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23DB" w:rsidRDefault="003223DB" w:rsidP="00F15911">
      <w:pPr>
        <w:rPr>
          <w:rFonts w:ascii="Arimo" w:hAnsi="Arimo" w:cs="Arimo"/>
          <w:b/>
          <w:color w:val="993366"/>
        </w:rPr>
      </w:pPr>
      <w:permStart w:id="2001550499" w:edGrp="everyone"/>
    </w:p>
    <w:p w:rsidR="00A41C29" w:rsidRDefault="00A41C29" w:rsidP="006A394A">
      <w:pPr>
        <w:pStyle w:val="Ttulo1"/>
        <w:numPr>
          <w:ilvl w:val="0"/>
          <w:numId w:val="0"/>
        </w:numPr>
        <w:shd w:val="clear" w:color="auto" w:fill="FFFFFF"/>
        <w:spacing w:after="150"/>
        <w:rPr>
          <w:rFonts w:ascii="Arial" w:hAnsi="Arial" w:cs="Arial"/>
          <w:caps/>
          <w:color w:val="333333"/>
          <w:sz w:val="32"/>
          <w:szCs w:val="32"/>
        </w:rPr>
      </w:pPr>
    </w:p>
    <w:p w:rsidR="006A394A" w:rsidRPr="00A41C29" w:rsidRDefault="001C74D1" w:rsidP="00A41C29">
      <w:pPr>
        <w:pStyle w:val="Ttulo1"/>
        <w:numPr>
          <w:ilvl w:val="0"/>
          <w:numId w:val="0"/>
        </w:numPr>
        <w:shd w:val="clear" w:color="auto" w:fill="FFFFFF"/>
        <w:spacing w:after="150" w:line="276" w:lineRule="auto"/>
        <w:rPr>
          <w:rFonts w:ascii="Arial" w:hAnsi="Arial" w:cs="Arial"/>
          <w:caps/>
          <w:color w:val="333333"/>
          <w:sz w:val="32"/>
          <w:szCs w:val="32"/>
        </w:rPr>
      </w:pPr>
      <w:r w:rsidRPr="00A41C29">
        <w:rPr>
          <w:rFonts w:ascii="Arial" w:hAnsi="Arial" w:cs="Arial"/>
          <w:caps/>
          <w:color w:val="333333"/>
          <w:sz w:val="32"/>
          <w:szCs w:val="32"/>
        </w:rPr>
        <w:t>1104. GASTOS DE PERSONAL Y SU PORCENTAJE SOBRE EL GASTO TOTAL</w:t>
      </w:r>
    </w:p>
    <w:p w:rsidR="00A41C29" w:rsidRPr="00B10730" w:rsidRDefault="00A41C29" w:rsidP="00A41C29">
      <w:pPr>
        <w:spacing w:line="276" w:lineRule="auto"/>
        <w:rPr>
          <w:sz w:val="28"/>
          <w:szCs w:val="28"/>
        </w:rPr>
      </w:pPr>
    </w:p>
    <w:p w:rsidR="006A394A" w:rsidRPr="00B10730" w:rsidRDefault="006A394A" w:rsidP="00B004DE">
      <w:pPr>
        <w:shd w:val="clear" w:color="auto" w:fill="EEEEEE"/>
        <w:suppressAutoHyphens w:val="0"/>
        <w:spacing w:line="276" w:lineRule="auto"/>
        <w:jc w:val="right"/>
        <w:rPr>
          <w:rFonts w:ascii="Arial" w:hAnsi="Arial" w:cs="Arial"/>
          <w:color w:val="777777"/>
          <w:sz w:val="28"/>
          <w:szCs w:val="28"/>
          <w:lang w:eastAsia="es-ES"/>
        </w:rPr>
      </w:pPr>
      <w:r w:rsidRPr="00B10730">
        <w:rPr>
          <w:rFonts w:ascii="Arial" w:hAnsi="Arial" w:cs="Arial"/>
          <w:b/>
          <w:bCs/>
          <w:color w:val="660033"/>
          <w:sz w:val="28"/>
          <w:szCs w:val="28"/>
          <w:shd w:val="clear" w:color="auto" w:fill="EEEEEE"/>
          <w:lang w:eastAsia="es-ES"/>
        </w:rPr>
        <w:t>Evolución de los gastos de personal ejecutados en el ejercicio </w:t>
      </w:r>
      <w:r w:rsidRPr="00B10730">
        <w:rPr>
          <w:rFonts w:ascii="Arial" w:hAnsi="Arial" w:cs="Arial"/>
          <w:b/>
          <w:bCs/>
          <w:color w:val="660033"/>
          <w:sz w:val="28"/>
          <w:szCs w:val="28"/>
          <w:u w:val="single"/>
          <w:lang w:eastAsia="es-ES"/>
        </w:rPr>
        <w:t>202</w:t>
      </w:r>
      <w:r w:rsidR="00EB5077" w:rsidRPr="00B10730">
        <w:rPr>
          <w:rFonts w:ascii="Arial" w:hAnsi="Arial" w:cs="Arial"/>
          <w:b/>
          <w:bCs/>
          <w:color w:val="660033"/>
          <w:sz w:val="28"/>
          <w:szCs w:val="28"/>
          <w:u w:val="single"/>
          <w:lang w:eastAsia="es-ES"/>
        </w:rPr>
        <w:t>4</w:t>
      </w:r>
    </w:p>
    <w:p w:rsidR="006A394A" w:rsidRPr="00B004DE" w:rsidRDefault="006A394A" w:rsidP="00B004DE">
      <w:pPr>
        <w:shd w:val="clear" w:color="auto" w:fill="FFFFFF"/>
        <w:suppressAutoHyphens w:val="0"/>
        <w:spacing w:after="225" w:line="276" w:lineRule="auto"/>
        <w:rPr>
          <w:rFonts w:ascii="Arial" w:hAnsi="Arial" w:cs="Arial"/>
          <w:color w:val="777777"/>
          <w:sz w:val="22"/>
          <w:szCs w:val="22"/>
          <w:lang w:eastAsia="es-ES"/>
        </w:rPr>
      </w:pPr>
      <w:r w:rsidRPr="00B004DE">
        <w:rPr>
          <w:rFonts w:ascii="Arial" w:hAnsi="Arial" w:cs="Arial"/>
          <w:color w:val="777777"/>
          <w:sz w:val="22"/>
          <w:szCs w:val="22"/>
          <w:lang w:eastAsia="es-ES"/>
        </w:rPr>
        <w:t> </w:t>
      </w:r>
    </w:p>
    <w:tbl>
      <w:tblPr>
        <w:tblW w:w="13643"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843"/>
        <w:gridCol w:w="1984"/>
        <w:gridCol w:w="2552"/>
        <w:gridCol w:w="850"/>
        <w:gridCol w:w="1985"/>
        <w:gridCol w:w="1134"/>
        <w:gridCol w:w="3402"/>
        <w:gridCol w:w="893"/>
      </w:tblGrid>
      <w:tr w:rsidR="00B10730" w:rsidRPr="00B004DE" w:rsidTr="00B10730">
        <w:trPr>
          <w:trHeight w:val="1302"/>
        </w:trPr>
        <w:tc>
          <w:tcPr>
            <w:tcW w:w="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AÑO</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CAPÍTULO PERSONAL</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tcPr>
          <w:p w:rsidR="005E6438" w:rsidRPr="00B004DE" w:rsidRDefault="005E6438" w:rsidP="00B004DE">
            <w:pPr>
              <w:suppressAutoHyphens w:val="0"/>
              <w:spacing w:after="225" w:line="276" w:lineRule="auto"/>
              <w:jc w:val="center"/>
              <w:rPr>
                <w:rFonts w:ascii="Arial" w:hAnsi="Arial" w:cs="Arial"/>
                <w:b/>
                <w:bCs/>
                <w:sz w:val="22"/>
                <w:szCs w:val="22"/>
                <w:lang w:eastAsia="es-ES"/>
              </w:rPr>
            </w:pPr>
          </w:p>
          <w:p w:rsidR="005E6438" w:rsidRPr="00B004DE" w:rsidRDefault="005E6438" w:rsidP="00B004DE">
            <w:pPr>
              <w:suppressAutoHyphens w:val="0"/>
              <w:spacing w:after="225" w:line="276" w:lineRule="auto"/>
              <w:jc w:val="center"/>
              <w:rPr>
                <w:rFonts w:ascii="Arial" w:hAnsi="Arial" w:cs="Arial"/>
                <w:b/>
                <w:bCs/>
                <w:sz w:val="22"/>
                <w:szCs w:val="22"/>
                <w:lang w:eastAsia="es-ES"/>
              </w:rPr>
            </w:pPr>
            <w:r w:rsidRPr="00B004DE">
              <w:rPr>
                <w:rFonts w:ascii="Arial" w:hAnsi="Arial" w:cs="Arial"/>
                <w:b/>
                <w:bCs/>
                <w:sz w:val="22"/>
                <w:szCs w:val="22"/>
                <w:lang w:eastAsia="es-ES"/>
              </w:rPr>
              <w:t xml:space="preserve">PORCENTAJE SOBRE </w:t>
            </w:r>
            <w:r w:rsidR="00E16034" w:rsidRPr="00B004DE">
              <w:rPr>
                <w:rFonts w:ascii="Arial" w:hAnsi="Arial" w:cs="Arial"/>
                <w:b/>
                <w:bCs/>
                <w:sz w:val="22"/>
                <w:szCs w:val="22"/>
                <w:lang w:eastAsia="es-ES"/>
              </w:rPr>
              <w:t>GAS</w:t>
            </w:r>
            <w:r w:rsidRPr="00B004DE">
              <w:rPr>
                <w:rFonts w:ascii="Arial" w:hAnsi="Arial" w:cs="Arial"/>
                <w:b/>
                <w:bCs/>
                <w:sz w:val="22"/>
                <w:szCs w:val="22"/>
                <w:lang w:eastAsia="es-ES"/>
              </w:rPr>
              <w:t>TO TOTAL</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1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PERSONAL FUNCIONARIO</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340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PERSONAL LABORAL TEMPORAL</w:t>
            </w:r>
          </w:p>
        </w:tc>
        <w:tc>
          <w:tcPr>
            <w:tcW w:w="8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w:t>
            </w:r>
          </w:p>
        </w:tc>
      </w:tr>
      <w:tr w:rsidR="00B10730" w:rsidRPr="00B004DE" w:rsidTr="00B10730">
        <w:trPr>
          <w:trHeight w:val="518"/>
        </w:trPr>
        <w:tc>
          <w:tcPr>
            <w:tcW w:w="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E6438" w:rsidRPr="00B004DE" w:rsidRDefault="005E6438" w:rsidP="00B004DE">
            <w:pPr>
              <w:suppressAutoHyphens w:val="0"/>
              <w:spacing w:after="225" w:line="276" w:lineRule="auto"/>
              <w:jc w:val="center"/>
              <w:rPr>
                <w:rFonts w:ascii="Arial" w:hAnsi="Arial" w:cs="Arial"/>
                <w:bCs/>
                <w:sz w:val="22"/>
                <w:szCs w:val="22"/>
                <w:lang w:eastAsia="es-ES"/>
              </w:rPr>
            </w:pPr>
            <w:r w:rsidRPr="00B004DE">
              <w:rPr>
                <w:rFonts w:ascii="Arial" w:hAnsi="Arial" w:cs="Arial"/>
                <w:bCs/>
                <w:sz w:val="22"/>
                <w:szCs w:val="22"/>
                <w:lang w:eastAsia="es-ES"/>
              </w:rPr>
              <w:t>2024</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E6438" w:rsidRPr="00B004DE" w:rsidRDefault="005E6438" w:rsidP="00B004DE">
            <w:pPr>
              <w:suppressAutoHyphens w:val="0"/>
              <w:spacing w:after="225" w:line="276" w:lineRule="auto"/>
              <w:jc w:val="center"/>
              <w:rPr>
                <w:rFonts w:ascii="Arial" w:hAnsi="Arial" w:cs="Arial"/>
                <w:bCs/>
                <w:sz w:val="22"/>
                <w:szCs w:val="22"/>
                <w:lang w:eastAsia="es-ES"/>
              </w:rPr>
            </w:pPr>
            <w:r w:rsidRPr="00B004DE">
              <w:rPr>
                <w:rFonts w:ascii="Arial" w:hAnsi="Arial" w:cs="Arial"/>
                <w:bCs/>
                <w:sz w:val="22"/>
                <w:szCs w:val="22"/>
                <w:lang w:eastAsia="es-ES"/>
              </w:rPr>
              <w:t>13.283.294,99</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tcPr>
          <w:p w:rsidR="005E6438" w:rsidRPr="00B004DE" w:rsidRDefault="005E6438" w:rsidP="00B004DE">
            <w:pPr>
              <w:suppressAutoHyphens w:val="0"/>
              <w:spacing w:after="225" w:line="276" w:lineRule="auto"/>
              <w:jc w:val="center"/>
              <w:rPr>
                <w:rFonts w:ascii="Arial" w:hAnsi="Arial" w:cs="Arial"/>
                <w:bCs/>
                <w:sz w:val="22"/>
                <w:szCs w:val="22"/>
                <w:lang w:eastAsia="es-ES"/>
              </w:rPr>
            </w:pPr>
            <w:r w:rsidRPr="00B004DE">
              <w:rPr>
                <w:rFonts w:ascii="Arial" w:hAnsi="Arial" w:cs="Arial"/>
                <w:bCs/>
                <w:sz w:val="22"/>
                <w:szCs w:val="22"/>
                <w:lang w:eastAsia="es-ES"/>
              </w:rPr>
              <w:t>42,3 %</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E6438" w:rsidRPr="00B004DE" w:rsidRDefault="005E6438" w:rsidP="00B004DE">
            <w:pPr>
              <w:suppressAutoHyphens w:val="0"/>
              <w:spacing w:after="225" w:line="276" w:lineRule="auto"/>
              <w:jc w:val="center"/>
              <w:rPr>
                <w:rFonts w:ascii="Arial" w:hAnsi="Arial" w:cs="Arial"/>
                <w:bCs/>
                <w:sz w:val="22"/>
                <w:szCs w:val="22"/>
                <w:lang w:eastAsia="es-ES"/>
              </w:rPr>
            </w:pPr>
            <w:r w:rsidRPr="00B004DE">
              <w:rPr>
                <w:rFonts w:ascii="Arial" w:hAnsi="Arial" w:cs="Arial"/>
                <w:bCs/>
                <w:sz w:val="22"/>
                <w:szCs w:val="22"/>
                <w:lang w:eastAsia="es-ES"/>
              </w:rPr>
              <w:t>-7,4</w:t>
            </w:r>
          </w:p>
        </w:tc>
        <w:tc>
          <w:tcPr>
            <w:tcW w:w="1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E6438" w:rsidRPr="00B004DE" w:rsidRDefault="005E6438" w:rsidP="00B004DE">
            <w:pPr>
              <w:suppressAutoHyphens w:val="0"/>
              <w:spacing w:after="225" w:line="276" w:lineRule="auto"/>
              <w:jc w:val="center"/>
              <w:rPr>
                <w:rFonts w:ascii="Arial" w:hAnsi="Arial" w:cs="Arial"/>
                <w:bCs/>
                <w:sz w:val="22"/>
                <w:szCs w:val="22"/>
                <w:lang w:eastAsia="es-ES"/>
              </w:rPr>
            </w:pPr>
            <w:r w:rsidRPr="00B004DE">
              <w:rPr>
                <w:rFonts w:ascii="Arial" w:hAnsi="Arial" w:cs="Arial"/>
                <w:bCs/>
                <w:sz w:val="22"/>
                <w:szCs w:val="22"/>
                <w:lang w:eastAsia="es-ES"/>
              </w:rPr>
              <w:t>2.040.711,89</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E6438" w:rsidRPr="00B004DE" w:rsidRDefault="005E6438" w:rsidP="00B004DE">
            <w:pPr>
              <w:suppressAutoHyphens w:val="0"/>
              <w:spacing w:after="225" w:line="276" w:lineRule="auto"/>
              <w:jc w:val="center"/>
              <w:rPr>
                <w:rFonts w:ascii="Arial" w:hAnsi="Arial" w:cs="Arial"/>
                <w:bCs/>
                <w:sz w:val="22"/>
                <w:szCs w:val="22"/>
                <w:lang w:eastAsia="es-ES"/>
              </w:rPr>
            </w:pPr>
            <w:r w:rsidRPr="00B004DE">
              <w:rPr>
                <w:rFonts w:ascii="Arial" w:hAnsi="Arial" w:cs="Arial"/>
                <w:bCs/>
                <w:sz w:val="22"/>
                <w:szCs w:val="22"/>
                <w:lang w:eastAsia="es-ES"/>
              </w:rPr>
              <w:t>-5,5</w:t>
            </w:r>
          </w:p>
        </w:tc>
        <w:tc>
          <w:tcPr>
            <w:tcW w:w="340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E6438" w:rsidRPr="00B004DE" w:rsidRDefault="005E6438" w:rsidP="00B004DE">
            <w:pPr>
              <w:suppressAutoHyphens w:val="0"/>
              <w:spacing w:after="225" w:line="276" w:lineRule="auto"/>
              <w:jc w:val="center"/>
              <w:rPr>
                <w:rFonts w:ascii="Arial" w:hAnsi="Arial" w:cs="Arial"/>
                <w:bCs/>
                <w:sz w:val="22"/>
                <w:szCs w:val="22"/>
                <w:lang w:eastAsia="es-ES"/>
              </w:rPr>
            </w:pPr>
            <w:r w:rsidRPr="00B004DE">
              <w:rPr>
                <w:rFonts w:ascii="Arial" w:hAnsi="Arial" w:cs="Arial"/>
                <w:bCs/>
                <w:sz w:val="22"/>
                <w:szCs w:val="22"/>
                <w:lang w:eastAsia="es-ES"/>
              </w:rPr>
              <w:t>4.330.085,74</w:t>
            </w:r>
          </w:p>
        </w:tc>
        <w:tc>
          <w:tcPr>
            <w:tcW w:w="8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E6438" w:rsidRPr="00B004DE" w:rsidRDefault="005E6438" w:rsidP="00B004DE">
            <w:pPr>
              <w:suppressAutoHyphens w:val="0"/>
              <w:spacing w:after="225" w:line="276" w:lineRule="auto"/>
              <w:jc w:val="center"/>
              <w:rPr>
                <w:rFonts w:ascii="Arial" w:hAnsi="Arial" w:cs="Arial"/>
                <w:bCs/>
                <w:sz w:val="22"/>
                <w:szCs w:val="22"/>
                <w:lang w:eastAsia="es-ES"/>
              </w:rPr>
            </w:pPr>
            <w:r w:rsidRPr="00B004DE">
              <w:rPr>
                <w:rFonts w:ascii="Arial" w:hAnsi="Arial" w:cs="Arial"/>
                <w:bCs/>
                <w:sz w:val="22"/>
                <w:szCs w:val="22"/>
                <w:lang w:eastAsia="es-ES"/>
              </w:rPr>
              <w:t>-12.25</w:t>
            </w:r>
          </w:p>
        </w:tc>
      </w:tr>
      <w:tr w:rsidR="00B10730" w:rsidRPr="00B004DE" w:rsidTr="00B10730">
        <w:trPr>
          <w:trHeight w:val="504"/>
        </w:trPr>
        <w:tc>
          <w:tcPr>
            <w:tcW w:w="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Cs/>
                <w:sz w:val="22"/>
                <w:szCs w:val="22"/>
                <w:lang w:eastAsia="es-ES"/>
              </w:rPr>
              <w:t>2023</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Cs/>
                <w:sz w:val="22"/>
                <w:szCs w:val="22"/>
                <w:lang w:eastAsia="es-ES"/>
              </w:rPr>
              <w:t>14.339.027,95</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tcPr>
          <w:p w:rsidR="005E6438" w:rsidRPr="00B004DE" w:rsidRDefault="005E6438" w:rsidP="00B004DE">
            <w:pPr>
              <w:suppressAutoHyphens w:val="0"/>
              <w:spacing w:after="225" w:line="276" w:lineRule="auto"/>
              <w:jc w:val="center"/>
              <w:rPr>
                <w:rFonts w:ascii="Arial" w:hAnsi="Arial" w:cs="Arial"/>
                <w:bCs/>
                <w:sz w:val="22"/>
                <w:szCs w:val="22"/>
                <w:lang w:eastAsia="es-ES"/>
              </w:rPr>
            </w:pPr>
            <w:r w:rsidRPr="00B004DE">
              <w:rPr>
                <w:rFonts w:ascii="Arial" w:hAnsi="Arial" w:cs="Arial"/>
                <w:bCs/>
                <w:sz w:val="22"/>
                <w:szCs w:val="22"/>
                <w:lang w:eastAsia="es-ES"/>
              </w:rPr>
              <w:t>42,46</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Cs/>
                <w:sz w:val="22"/>
                <w:szCs w:val="22"/>
                <w:lang w:eastAsia="es-ES"/>
              </w:rPr>
              <w:t>27,76</w:t>
            </w:r>
          </w:p>
        </w:tc>
        <w:tc>
          <w:tcPr>
            <w:tcW w:w="1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Cs/>
                <w:sz w:val="22"/>
                <w:szCs w:val="22"/>
                <w:lang w:eastAsia="es-ES"/>
              </w:rPr>
              <w:t>2.161.367,34</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Cs/>
                <w:sz w:val="22"/>
                <w:szCs w:val="22"/>
                <w:lang w:eastAsia="es-ES"/>
              </w:rPr>
              <w:t>24,06</w:t>
            </w:r>
          </w:p>
        </w:tc>
        <w:tc>
          <w:tcPr>
            <w:tcW w:w="340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Cs/>
                <w:sz w:val="22"/>
                <w:szCs w:val="22"/>
                <w:lang w:eastAsia="es-ES"/>
              </w:rPr>
              <w:t>4.934.461,89</w:t>
            </w:r>
          </w:p>
        </w:tc>
        <w:tc>
          <w:tcPr>
            <w:tcW w:w="8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Cs/>
                <w:sz w:val="22"/>
                <w:szCs w:val="22"/>
                <w:lang w:eastAsia="es-ES"/>
              </w:rPr>
              <w:t>34,17</w:t>
            </w:r>
          </w:p>
        </w:tc>
      </w:tr>
      <w:tr w:rsidR="00B10730" w:rsidRPr="00B004DE" w:rsidTr="00B10730">
        <w:trPr>
          <w:trHeight w:val="504"/>
        </w:trPr>
        <w:tc>
          <w:tcPr>
            <w:tcW w:w="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2022</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11.223.640,13</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42,1</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9,24</w:t>
            </w:r>
          </w:p>
        </w:tc>
        <w:tc>
          <w:tcPr>
            <w:tcW w:w="1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1.742.208,03</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7,3</w:t>
            </w:r>
          </w:p>
        </w:tc>
        <w:tc>
          <w:tcPr>
            <w:tcW w:w="340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3.677.673,47</w:t>
            </w:r>
          </w:p>
        </w:tc>
        <w:tc>
          <w:tcPr>
            <w:tcW w:w="8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2,4</w:t>
            </w:r>
          </w:p>
        </w:tc>
      </w:tr>
      <w:tr w:rsidR="00B10730" w:rsidRPr="00B004DE" w:rsidTr="00B10730">
        <w:trPr>
          <w:trHeight w:val="504"/>
        </w:trPr>
        <w:tc>
          <w:tcPr>
            <w:tcW w:w="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2021</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10.273.933,94</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41,96</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2,3</w:t>
            </w:r>
          </w:p>
        </w:tc>
        <w:tc>
          <w:tcPr>
            <w:tcW w:w="1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1.624.209,30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w:t>
            </w:r>
          </w:p>
        </w:tc>
        <w:tc>
          <w:tcPr>
            <w:tcW w:w="340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3.590.821,01</w:t>
            </w:r>
          </w:p>
        </w:tc>
        <w:tc>
          <w:tcPr>
            <w:tcW w:w="8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-2,5</w:t>
            </w:r>
          </w:p>
        </w:tc>
      </w:tr>
      <w:tr w:rsidR="00B10730" w:rsidRPr="00B004DE" w:rsidTr="00B10730">
        <w:trPr>
          <w:trHeight w:val="504"/>
        </w:trPr>
        <w:tc>
          <w:tcPr>
            <w:tcW w:w="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2020</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10.045.506,14</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36,2</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5,8</w:t>
            </w:r>
          </w:p>
        </w:tc>
        <w:tc>
          <w:tcPr>
            <w:tcW w:w="1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1.687.896,52</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10,5</w:t>
            </w:r>
          </w:p>
        </w:tc>
        <w:tc>
          <w:tcPr>
            <w:tcW w:w="340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3.681.208,94</w:t>
            </w:r>
          </w:p>
        </w:tc>
        <w:tc>
          <w:tcPr>
            <w:tcW w:w="8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8,1</w:t>
            </w:r>
          </w:p>
        </w:tc>
      </w:tr>
      <w:tr w:rsidR="00B10730" w:rsidRPr="00B004DE" w:rsidTr="00B10730">
        <w:trPr>
          <w:trHeight w:val="504"/>
        </w:trPr>
        <w:tc>
          <w:tcPr>
            <w:tcW w:w="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2019</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9.494.404,18</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39,23</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4,7</w:t>
            </w:r>
          </w:p>
        </w:tc>
        <w:tc>
          <w:tcPr>
            <w:tcW w:w="1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1.526.804,38</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-6,4</w:t>
            </w:r>
          </w:p>
        </w:tc>
        <w:tc>
          <w:tcPr>
            <w:tcW w:w="340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3.402.797,08</w:t>
            </w:r>
          </w:p>
        </w:tc>
        <w:tc>
          <w:tcPr>
            <w:tcW w:w="8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1,7</w:t>
            </w:r>
          </w:p>
        </w:tc>
      </w:tr>
    </w:tbl>
    <w:p w:rsidR="006A394A" w:rsidRPr="00B004DE" w:rsidRDefault="006A394A" w:rsidP="00B004DE">
      <w:pPr>
        <w:shd w:val="clear" w:color="auto" w:fill="FFFFFF"/>
        <w:suppressAutoHyphens w:val="0"/>
        <w:spacing w:after="225" w:line="276" w:lineRule="auto"/>
        <w:jc w:val="both"/>
        <w:rPr>
          <w:rFonts w:ascii="Arial" w:hAnsi="Arial" w:cs="Arial"/>
          <w:color w:val="777777"/>
          <w:sz w:val="22"/>
          <w:szCs w:val="22"/>
          <w:lang w:eastAsia="es-ES"/>
        </w:rPr>
      </w:pPr>
      <w:r w:rsidRPr="00B004DE">
        <w:rPr>
          <w:rFonts w:ascii="Arial" w:hAnsi="Arial" w:cs="Arial"/>
          <w:color w:val="777777"/>
          <w:sz w:val="22"/>
          <w:szCs w:val="22"/>
          <w:lang w:eastAsia="es-ES"/>
        </w:rPr>
        <w:t> </w:t>
      </w:r>
    </w:p>
    <w:p w:rsidR="006A394A" w:rsidRPr="00B004DE" w:rsidRDefault="006A394A" w:rsidP="00B10730">
      <w:pPr>
        <w:shd w:val="clear" w:color="auto" w:fill="FFFFFF"/>
        <w:suppressAutoHyphens w:val="0"/>
        <w:spacing w:after="225" w:line="360" w:lineRule="auto"/>
        <w:jc w:val="both"/>
        <w:rPr>
          <w:rFonts w:ascii="Arial" w:hAnsi="Arial" w:cs="Arial"/>
          <w:color w:val="777777"/>
          <w:sz w:val="22"/>
          <w:szCs w:val="22"/>
          <w:lang w:eastAsia="es-ES"/>
        </w:rPr>
      </w:pPr>
      <w:r w:rsidRPr="00B004DE">
        <w:rPr>
          <w:rFonts w:ascii="Arial" w:hAnsi="Arial" w:cs="Arial"/>
          <w:color w:val="000000"/>
          <w:sz w:val="22"/>
          <w:szCs w:val="22"/>
          <w:lang w:eastAsia="es-ES"/>
        </w:rPr>
        <w:t xml:space="preserve">Este capítulo, que ha </w:t>
      </w:r>
      <w:r w:rsidR="00EB5077" w:rsidRPr="00B004DE">
        <w:rPr>
          <w:rFonts w:ascii="Arial" w:hAnsi="Arial" w:cs="Arial"/>
          <w:color w:val="000000"/>
          <w:sz w:val="22"/>
          <w:szCs w:val="22"/>
          <w:lang w:eastAsia="es-ES"/>
        </w:rPr>
        <w:t>disminuido</w:t>
      </w:r>
      <w:r w:rsidRPr="00B004DE">
        <w:rPr>
          <w:rFonts w:ascii="Arial" w:hAnsi="Arial" w:cs="Arial"/>
          <w:color w:val="000000"/>
          <w:sz w:val="22"/>
          <w:szCs w:val="22"/>
          <w:lang w:eastAsia="es-ES"/>
        </w:rPr>
        <w:t xml:space="preserve"> en </w:t>
      </w:r>
      <w:r w:rsidR="00EB5077" w:rsidRPr="00B004DE">
        <w:rPr>
          <w:rFonts w:ascii="Arial" w:hAnsi="Arial" w:cs="Arial"/>
          <w:color w:val="000000"/>
          <w:sz w:val="22"/>
          <w:szCs w:val="22"/>
          <w:lang w:eastAsia="es-ES"/>
        </w:rPr>
        <w:t>1.</w:t>
      </w:r>
      <w:r w:rsidR="005E6438" w:rsidRPr="00B004DE">
        <w:rPr>
          <w:rFonts w:ascii="Arial" w:hAnsi="Arial" w:cs="Arial"/>
          <w:color w:val="000000"/>
          <w:sz w:val="22"/>
          <w:szCs w:val="22"/>
          <w:lang w:eastAsia="es-ES"/>
        </w:rPr>
        <w:t>055.732,96 Euros, representa un 42,3</w:t>
      </w:r>
      <w:r w:rsidRPr="00B004DE">
        <w:rPr>
          <w:rFonts w:ascii="Arial" w:hAnsi="Arial" w:cs="Arial"/>
          <w:color w:val="000000"/>
          <w:sz w:val="22"/>
          <w:szCs w:val="22"/>
          <w:lang w:eastAsia="es-ES"/>
        </w:rPr>
        <w:t xml:space="preserve"> % (en</w:t>
      </w:r>
      <w:r w:rsidR="00EB5077" w:rsidRPr="00B004DE">
        <w:rPr>
          <w:rFonts w:ascii="Arial" w:hAnsi="Arial" w:cs="Arial"/>
          <w:color w:val="000000"/>
          <w:sz w:val="22"/>
          <w:szCs w:val="22"/>
          <w:lang w:eastAsia="es-ES"/>
        </w:rPr>
        <w:t xml:space="preserve"> ejercicio anterior fue del 42,46</w:t>
      </w:r>
      <w:r w:rsidRPr="00B004DE">
        <w:rPr>
          <w:rFonts w:ascii="Arial" w:hAnsi="Arial" w:cs="Arial"/>
          <w:color w:val="000000"/>
          <w:sz w:val="22"/>
          <w:szCs w:val="22"/>
          <w:lang w:eastAsia="es-ES"/>
        </w:rPr>
        <w:t xml:space="preserve"> %) del gasto total liquidado siendo cuantitativamente el más importante.</w:t>
      </w:r>
    </w:p>
    <w:p w:rsidR="00A41C29" w:rsidRDefault="00EB5077" w:rsidP="00B10730">
      <w:pPr>
        <w:shd w:val="clear" w:color="auto" w:fill="FFFFFF"/>
        <w:suppressAutoHyphens w:val="0"/>
        <w:spacing w:after="225" w:line="360" w:lineRule="auto"/>
        <w:jc w:val="both"/>
        <w:rPr>
          <w:rFonts w:ascii="Arial" w:hAnsi="Arial" w:cs="Arial"/>
          <w:color w:val="000000"/>
          <w:sz w:val="22"/>
          <w:szCs w:val="22"/>
          <w:lang w:eastAsia="es-ES"/>
        </w:rPr>
      </w:pPr>
      <w:r w:rsidRPr="00B004DE">
        <w:rPr>
          <w:rFonts w:ascii="Arial" w:hAnsi="Arial" w:cs="Arial"/>
          <w:color w:val="000000"/>
          <w:sz w:val="22"/>
          <w:szCs w:val="22"/>
          <w:lang w:eastAsia="es-ES"/>
        </w:rPr>
        <w:t>Este descenso del 7,5 % ha sido generalizada en todos los diferentes tipos de vínculos de empleados públicos, motivados porque en el ejercicio anterior, se produjo un proceso de ad</w:t>
      </w:r>
      <w:r w:rsidR="006A394A" w:rsidRPr="00B004DE">
        <w:rPr>
          <w:rFonts w:ascii="Arial" w:hAnsi="Arial" w:cs="Arial"/>
          <w:color w:val="000000"/>
          <w:sz w:val="22"/>
          <w:szCs w:val="22"/>
          <w:lang w:eastAsia="es-ES"/>
        </w:rPr>
        <w:t xml:space="preserve">ecuaciones retributivas por la entrada en vigor de una nueva Relación de Puestos de Trabajo, </w:t>
      </w:r>
      <w:r w:rsidR="006A394A" w:rsidRPr="00B004DE">
        <w:rPr>
          <w:rFonts w:ascii="Arial" w:hAnsi="Arial" w:cs="Arial"/>
          <w:color w:val="000000"/>
          <w:sz w:val="22"/>
          <w:szCs w:val="22"/>
          <w:lang w:eastAsia="es-ES"/>
        </w:rPr>
        <w:lastRenderedPageBreak/>
        <w:t>adaptándolo al contenido de los puestos de trabajo y los objetivos asignados al mismo, con efectos del 1 de enero de 2022, lo cual ha supuesto una subida importante reflejada en el cuadro anterior</w:t>
      </w:r>
      <w:r w:rsidRPr="00B004DE">
        <w:rPr>
          <w:rFonts w:ascii="Arial" w:hAnsi="Arial" w:cs="Arial"/>
          <w:color w:val="000000"/>
          <w:sz w:val="22"/>
          <w:szCs w:val="22"/>
          <w:lang w:eastAsia="es-ES"/>
        </w:rPr>
        <w:t>, en el año 2023 respecto del año 2022, por los atrasos abonados.</w:t>
      </w:r>
    </w:p>
    <w:p w:rsidR="00B10730" w:rsidRPr="00B004DE" w:rsidRDefault="00B10730" w:rsidP="00B004DE">
      <w:pPr>
        <w:shd w:val="clear" w:color="auto" w:fill="FFFFFF"/>
        <w:suppressAutoHyphens w:val="0"/>
        <w:spacing w:after="225" w:line="276" w:lineRule="auto"/>
        <w:jc w:val="both"/>
        <w:rPr>
          <w:rFonts w:ascii="Arial" w:hAnsi="Arial" w:cs="Arial"/>
          <w:color w:val="000000"/>
          <w:sz w:val="22"/>
          <w:szCs w:val="22"/>
          <w:lang w:eastAsia="es-ES"/>
        </w:rPr>
      </w:pPr>
    </w:p>
    <w:p w:rsidR="005E6438" w:rsidRPr="00B10730" w:rsidRDefault="005E6438" w:rsidP="00B004DE">
      <w:pPr>
        <w:shd w:val="clear" w:color="auto" w:fill="EEEEEE"/>
        <w:suppressAutoHyphens w:val="0"/>
        <w:spacing w:line="276" w:lineRule="auto"/>
        <w:jc w:val="right"/>
        <w:rPr>
          <w:rFonts w:ascii="Arial" w:hAnsi="Arial" w:cs="Arial"/>
          <w:color w:val="777777"/>
          <w:sz w:val="28"/>
          <w:szCs w:val="28"/>
          <w:lang w:eastAsia="es-ES"/>
        </w:rPr>
      </w:pPr>
      <w:r w:rsidRPr="00B10730">
        <w:rPr>
          <w:rFonts w:ascii="Arial" w:hAnsi="Arial" w:cs="Arial"/>
          <w:b/>
          <w:bCs/>
          <w:color w:val="660033"/>
          <w:sz w:val="28"/>
          <w:szCs w:val="28"/>
          <w:shd w:val="clear" w:color="auto" w:fill="EEEEEE"/>
          <w:lang w:eastAsia="es-ES"/>
        </w:rPr>
        <w:t>Evolución de los gastos de personal ejecutados en el ejercicio </w:t>
      </w:r>
      <w:r w:rsidRPr="00B10730">
        <w:rPr>
          <w:rFonts w:ascii="Arial" w:hAnsi="Arial" w:cs="Arial"/>
          <w:b/>
          <w:bCs/>
          <w:color w:val="660033"/>
          <w:sz w:val="28"/>
          <w:szCs w:val="28"/>
          <w:u w:val="single"/>
          <w:lang w:eastAsia="es-ES"/>
        </w:rPr>
        <w:t>2023</w:t>
      </w:r>
    </w:p>
    <w:p w:rsidR="005E6438" w:rsidRPr="00B004DE" w:rsidRDefault="005E6438" w:rsidP="00B004DE">
      <w:pPr>
        <w:shd w:val="clear" w:color="auto" w:fill="FFFFFF"/>
        <w:suppressAutoHyphens w:val="0"/>
        <w:spacing w:after="225" w:line="276" w:lineRule="auto"/>
        <w:rPr>
          <w:rFonts w:ascii="Arial" w:hAnsi="Arial" w:cs="Arial"/>
          <w:color w:val="777777"/>
          <w:sz w:val="22"/>
          <w:szCs w:val="22"/>
          <w:lang w:eastAsia="es-ES"/>
        </w:rPr>
      </w:pPr>
      <w:r w:rsidRPr="00B004DE">
        <w:rPr>
          <w:rFonts w:ascii="Arial" w:hAnsi="Arial" w:cs="Arial"/>
          <w:color w:val="777777"/>
          <w:sz w:val="22"/>
          <w:szCs w:val="22"/>
          <w:lang w:eastAsia="es-ES"/>
        </w:rPr>
        <w:t> </w:t>
      </w:r>
    </w:p>
    <w:tbl>
      <w:tblPr>
        <w:tblW w:w="13632"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985"/>
        <w:gridCol w:w="2126"/>
        <w:gridCol w:w="2551"/>
        <w:gridCol w:w="993"/>
        <w:gridCol w:w="1984"/>
        <w:gridCol w:w="851"/>
        <w:gridCol w:w="3118"/>
        <w:gridCol w:w="1024"/>
      </w:tblGrid>
      <w:tr w:rsidR="00B10730" w:rsidRPr="00B004DE" w:rsidTr="00B10730">
        <w:trPr>
          <w:trHeight w:val="1263"/>
        </w:trPr>
        <w:tc>
          <w:tcPr>
            <w:tcW w:w="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AÑO</w:t>
            </w:r>
          </w:p>
        </w:tc>
        <w:tc>
          <w:tcPr>
            <w:tcW w:w="21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CAPÍTULO PERSONAL</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tcPr>
          <w:p w:rsidR="005E6438" w:rsidRPr="00B004DE" w:rsidRDefault="005E6438" w:rsidP="00B004DE">
            <w:pPr>
              <w:suppressAutoHyphens w:val="0"/>
              <w:spacing w:after="225" w:line="276" w:lineRule="auto"/>
              <w:jc w:val="center"/>
              <w:rPr>
                <w:rFonts w:ascii="Arial" w:hAnsi="Arial" w:cs="Arial"/>
                <w:b/>
                <w:bCs/>
                <w:sz w:val="22"/>
                <w:szCs w:val="22"/>
                <w:lang w:eastAsia="es-ES"/>
              </w:rPr>
            </w:pPr>
          </w:p>
          <w:p w:rsidR="005E6438" w:rsidRPr="00B004DE" w:rsidRDefault="005E6438" w:rsidP="00B004DE">
            <w:pPr>
              <w:suppressAutoHyphens w:val="0"/>
              <w:spacing w:after="225" w:line="276" w:lineRule="auto"/>
              <w:jc w:val="center"/>
              <w:rPr>
                <w:rFonts w:ascii="Arial" w:hAnsi="Arial" w:cs="Arial"/>
                <w:b/>
                <w:bCs/>
                <w:sz w:val="22"/>
                <w:szCs w:val="22"/>
                <w:lang w:eastAsia="es-ES"/>
              </w:rPr>
            </w:pPr>
            <w:r w:rsidRPr="00B004DE">
              <w:rPr>
                <w:rFonts w:ascii="Arial" w:hAnsi="Arial" w:cs="Arial"/>
                <w:b/>
                <w:bCs/>
                <w:sz w:val="22"/>
                <w:szCs w:val="22"/>
                <w:lang w:eastAsia="es-ES"/>
              </w:rPr>
              <w:t xml:space="preserve">PORCENTAJE SOBRE </w:t>
            </w:r>
            <w:r w:rsidR="00E16034" w:rsidRPr="00B004DE">
              <w:rPr>
                <w:rFonts w:ascii="Arial" w:hAnsi="Arial" w:cs="Arial"/>
                <w:b/>
                <w:bCs/>
                <w:sz w:val="22"/>
                <w:szCs w:val="22"/>
                <w:lang w:eastAsia="es-ES"/>
              </w:rPr>
              <w:t>GA</w:t>
            </w:r>
            <w:r w:rsidRPr="00B004DE">
              <w:rPr>
                <w:rFonts w:ascii="Arial" w:hAnsi="Arial" w:cs="Arial"/>
                <w:b/>
                <w:bCs/>
                <w:sz w:val="22"/>
                <w:szCs w:val="22"/>
                <w:lang w:eastAsia="es-ES"/>
              </w:rPr>
              <w:t>STO TOTAL</w:t>
            </w:r>
          </w:p>
        </w:tc>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PERSONAL FUNCIONARIO</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31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PERSONAL LABORAL TEMPORAL</w:t>
            </w:r>
          </w:p>
        </w:tc>
        <w:tc>
          <w:tcPr>
            <w:tcW w:w="102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w:t>
            </w:r>
          </w:p>
        </w:tc>
      </w:tr>
      <w:tr w:rsidR="00B10730" w:rsidRPr="00B004DE" w:rsidTr="00B10730">
        <w:trPr>
          <w:trHeight w:val="502"/>
        </w:trPr>
        <w:tc>
          <w:tcPr>
            <w:tcW w:w="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2023</w:t>
            </w:r>
          </w:p>
        </w:tc>
        <w:tc>
          <w:tcPr>
            <w:tcW w:w="21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14.339.027,95</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tcPr>
          <w:p w:rsidR="00CC70B9" w:rsidRPr="00B004DE" w:rsidRDefault="00CC70B9" w:rsidP="00B004DE">
            <w:pPr>
              <w:suppressAutoHyphens w:val="0"/>
              <w:spacing w:after="225" w:line="276" w:lineRule="auto"/>
              <w:jc w:val="center"/>
              <w:rPr>
                <w:rFonts w:ascii="Arial" w:hAnsi="Arial" w:cs="Arial"/>
                <w:bCs/>
                <w:sz w:val="22"/>
                <w:szCs w:val="22"/>
                <w:lang w:eastAsia="es-ES"/>
              </w:rPr>
            </w:pPr>
            <w:r w:rsidRPr="00B004DE">
              <w:rPr>
                <w:rFonts w:ascii="Arial" w:hAnsi="Arial" w:cs="Arial"/>
                <w:bCs/>
                <w:sz w:val="22"/>
                <w:szCs w:val="22"/>
                <w:lang w:eastAsia="es-ES"/>
              </w:rPr>
              <w:t>42,46</w:t>
            </w:r>
          </w:p>
        </w:tc>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27,76</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2.161.367,34</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24,06</w:t>
            </w:r>
          </w:p>
        </w:tc>
        <w:tc>
          <w:tcPr>
            <w:tcW w:w="31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4.934.461,89</w:t>
            </w:r>
          </w:p>
        </w:tc>
        <w:tc>
          <w:tcPr>
            <w:tcW w:w="102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34,17</w:t>
            </w:r>
          </w:p>
        </w:tc>
      </w:tr>
      <w:tr w:rsidR="00B10730" w:rsidRPr="00B004DE" w:rsidTr="00B10730">
        <w:trPr>
          <w:trHeight w:val="488"/>
        </w:trPr>
        <w:tc>
          <w:tcPr>
            <w:tcW w:w="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2022</w:t>
            </w:r>
          </w:p>
        </w:tc>
        <w:tc>
          <w:tcPr>
            <w:tcW w:w="21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11.223.640,13</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42,1</w:t>
            </w:r>
          </w:p>
        </w:tc>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9,24</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1.742.208,03</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7,3</w:t>
            </w:r>
          </w:p>
        </w:tc>
        <w:tc>
          <w:tcPr>
            <w:tcW w:w="31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3.677.673,47</w:t>
            </w:r>
          </w:p>
        </w:tc>
        <w:tc>
          <w:tcPr>
            <w:tcW w:w="102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2,4</w:t>
            </w:r>
          </w:p>
        </w:tc>
      </w:tr>
      <w:tr w:rsidR="00B10730" w:rsidRPr="00B004DE" w:rsidTr="00B10730">
        <w:trPr>
          <w:trHeight w:val="488"/>
        </w:trPr>
        <w:tc>
          <w:tcPr>
            <w:tcW w:w="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2021</w:t>
            </w:r>
          </w:p>
        </w:tc>
        <w:tc>
          <w:tcPr>
            <w:tcW w:w="21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10.273.933,94</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41,96</w:t>
            </w:r>
          </w:p>
        </w:tc>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2,3</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1.624.209,30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w:t>
            </w:r>
          </w:p>
        </w:tc>
        <w:tc>
          <w:tcPr>
            <w:tcW w:w="31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3.590.821,01</w:t>
            </w:r>
          </w:p>
        </w:tc>
        <w:tc>
          <w:tcPr>
            <w:tcW w:w="102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-2,5</w:t>
            </w:r>
          </w:p>
        </w:tc>
      </w:tr>
      <w:tr w:rsidR="00B10730" w:rsidRPr="00B004DE" w:rsidTr="00B10730">
        <w:trPr>
          <w:trHeight w:val="502"/>
        </w:trPr>
        <w:tc>
          <w:tcPr>
            <w:tcW w:w="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2020</w:t>
            </w:r>
          </w:p>
        </w:tc>
        <w:tc>
          <w:tcPr>
            <w:tcW w:w="21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10.045.506,14</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36,2</w:t>
            </w:r>
          </w:p>
        </w:tc>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5,8</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1.687.896,52</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10,5</w:t>
            </w:r>
          </w:p>
        </w:tc>
        <w:tc>
          <w:tcPr>
            <w:tcW w:w="31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3.681.208,94</w:t>
            </w:r>
          </w:p>
        </w:tc>
        <w:tc>
          <w:tcPr>
            <w:tcW w:w="102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CC70B9"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8,1</w:t>
            </w:r>
          </w:p>
        </w:tc>
      </w:tr>
      <w:tr w:rsidR="00B10730" w:rsidRPr="00B004DE" w:rsidTr="00B10730">
        <w:trPr>
          <w:trHeight w:val="488"/>
        </w:trPr>
        <w:tc>
          <w:tcPr>
            <w:tcW w:w="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2019</w:t>
            </w:r>
          </w:p>
        </w:tc>
        <w:tc>
          <w:tcPr>
            <w:tcW w:w="21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9.494.404,18</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tcPr>
          <w:p w:rsidR="005E6438"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38</w:t>
            </w:r>
            <w:r w:rsidR="00871C12" w:rsidRPr="00B004DE">
              <w:rPr>
                <w:rFonts w:ascii="Arial" w:hAnsi="Arial" w:cs="Arial"/>
                <w:sz w:val="22"/>
                <w:szCs w:val="22"/>
                <w:lang w:eastAsia="es-ES"/>
              </w:rPr>
              <w:t>,15</w:t>
            </w:r>
          </w:p>
        </w:tc>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4,7</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1.526.804,38</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-6,4</w:t>
            </w:r>
          </w:p>
        </w:tc>
        <w:tc>
          <w:tcPr>
            <w:tcW w:w="31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3.402.797,08</w:t>
            </w:r>
          </w:p>
        </w:tc>
        <w:tc>
          <w:tcPr>
            <w:tcW w:w="102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1,7</w:t>
            </w:r>
          </w:p>
        </w:tc>
      </w:tr>
      <w:tr w:rsidR="00B10730" w:rsidRPr="00B004DE" w:rsidTr="00B10730">
        <w:trPr>
          <w:trHeight w:val="502"/>
        </w:trPr>
        <w:tc>
          <w:tcPr>
            <w:tcW w:w="9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2018</w:t>
            </w:r>
          </w:p>
        </w:tc>
        <w:tc>
          <w:tcPr>
            <w:tcW w:w="21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9.069.195,97</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tcPr>
          <w:p w:rsidR="005E6438" w:rsidRPr="00B004DE" w:rsidRDefault="00CC70B9"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w:t>
            </w:r>
            <w:r w:rsidR="00871C12" w:rsidRPr="00B004DE">
              <w:rPr>
                <w:rFonts w:ascii="Arial" w:hAnsi="Arial" w:cs="Arial"/>
                <w:sz w:val="22"/>
                <w:szCs w:val="22"/>
                <w:lang w:eastAsia="es-ES"/>
              </w:rPr>
              <w:t>,35</w:t>
            </w:r>
          </w:p>
        </w:tc>
        <w:tc>
          <w:tcPr>
            <w:tcW w:w="993"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1,9</w:t>
            </w:r>
          </w:p>
        </w:tc>
        <w:tc>
          <w:tcPr>
            <w:tcW w:w="198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1.630.748,64</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w:t>
            </w:r>
          </w:p>
        </w:tc>
        <w:tc>
          <w:tcPr>
            <w:tcW w:w="31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3.346.125,54</w:t>
            </w:r>
          </w:p>
        </w:tc>
        <w:tc>
          <w:tcPr>
            <w:tcW w:w="102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E6438" w:rsidRPr="00B004DE" w:rsidRDefault="005E6438"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-5,3</w:t>
            </w:r>
          </w:p>
        </w:tc>
      </w:tr>
    </w:tbl>
    <w:p w:rsidR="005E6438" w:rsidRPr="00B004DE" w:rsidRDefault="005E6438" w:rsidP="00B004DE">
      <w:pPr>
        <w:shd w:val="clear" w:color="auto" w:fill="FFFFFF"/>
        <w:suppressAutoHyphens w:val="0"/>
        <w:spacing w:after="225" w:line="276" w:lineRule="auto"/>
        <w:jc w:val="both"/>
        <w:rPr>
          <w:rFonts w:ascii="Arial" w:hAnsi="Arial" w:cs="Arial"/>
          <w:color w:val="777777"/>
          <w:sz w:val="22"/>
          <w:szCs w:val="22"/>
          <w:lang w:eastAsia="es-ES"/>
        </w:rPr>
      </w:pPr>
      <w:r w:rsidRPr="00B004DE">
        <w:rPr>
          <w:rFonts w:ascii="Arial" w:hAnsi="Arial" w:cs="Arial"/>
          <w:color w:val="777777"/>
          <w:sz w:val="22"/>
          <w:szCs w:val="22"/>
          <w:lang w:eastAsia="es-ES"/>
        </w:rPr>
        <w:t> </w:t>
      </w:r>
    </w:p>
    <w:p w:rsidR="005E6438" w:rsidRPr="00B004DE" w:rsidRDefault="005E6438" w:rsidP="00B10730">
      <w:pPr>
        <w:shd w:val="clear" w:color="auto" w:fill="FFFFFF"/>
        <w:suppressAutoHyphens w:val="0"/>
        <w:spacing w:after="225" w:line="360" w:lineRule="auto"/>
        <w:jc w:val="both"/>
        <w:rPr>
          <w:rFonts w:ascii="Arial" w:hAnsi="Arial" w:cs="Arial"/>
          <w:color w:val="777777"/>
          <w:sz w:val="22"/>
          <w:szCs w:val="22"/>
          <w:lang w:eastAsia="es-ES"/>
        </w:rPr>
      </w:pPr>
      <w:r w:rsidRPr="00B004DE">
        <w:rPr>
          <w:rFonts w:ascii="Arial" w:hAnsi="Arial" w:cs="Arial"/>
          <w:color w:val="000000"/>
          <w:sz w:val="22"/>
          <w:szCs w:val="22"/>
          <w:lang w:eastAsia="es-ES"/>
        </w:rPr>
        <w:t>Este capítulo, que ha subido en 3.115.387,82 Euros, representa un 42,46 % (en ejercicio anterior fue del 42,1 %) del gasto total liquidado siendo cuantitativamente el más importante.</w:t>
      </w:r>
    </w:p>
    <w:p w:rsidR="005E6438" w:rsidRPr="00B004DE" w:rsidRDefault="005E6438" w:rsidP="00B10730">
      <w:pPr>
        <w:shd w:val="clear" w:color="auto" w:fill="FFFFFF"/>
        <w:suppressAutoHyphens w:val="0"/>
        <w:spacing w:after="225" w:line="360" w:lineRule="auto"/>
        <w:jc w:val="both"/>
        <w:rPr>
          <w:rFonts w:ascii="Arial" w:hAnsi="Arial" w:cs="Arial"/>
          <w:color w:val="777777"/>
          <w:sz w:val="22"/>
          <w:szCs w:val="22"/>
          <w:lang w:eastAsia="es-ES"/>
        </w:rPr>
      </w:pPr>
      <w:r w:rsidRPr="00B004DE">
        <w:rPr>
          <w:rFonts w:ascii="Arial" w:hAnsi="Arial" w:cs="Arial"/>
          <w:color w:val="000000"/>
          <w:sz w:val="22"/>
          <w:szCs w:val="22"/>
          <w:lang w:eastAsia="es-ES"/>
        </w:rPr>
        <w:t>Dentro de esta subida del 27,76 %, se destacan los siguientes hechos:</w:t>
      </w:r>
    </w:p>
    <w:p w:rsidR="005E6438" w:rsidRPr="00B004DE" w:rsidRDefault="005E6438" w:rsidP="00B10730">
      <w:pPr>
        <w:shd w:val="clear" w:color="auto" w:fill="FFFFFF"/>
        <w:suppressAutoHyphens w:val="0"/>
        <w:spacing w:after="225" w:line="360" w:lineRule="auto"/>
        <w:jc w:val="both"/>
        <w:rPr>
          <w:rFonts w:ascii="Arial" w:hAnsi="Arial" w:cs="Arial"/>
          <w:color w:val="777777"/>
          <w:sz w:val="22"/>
          <w:szCs w:val="22"/>
          <w:lang w:eastAsia="es-ES"/>
        </w:rPr>
      </w:pPr>
      <w:r w:rsidRPr="00B004DE">
        <w:rPr>
          <w:rFonts w:ascii="Arial" w:hAnsi="Arial" w:cs="Arial"/>
          <w:color w:val="000000"/>
          <w:sz w:val="22"/>
          <w:szCs w:val="22"/>
          <w:lang w:eastAsia="es-ES"/>
        </w:rPr>
        <w:lastRenderedPageBreak/>
        <w:t>1.- Incremento retributivo del 3 % por la Ley 31/2022 de 23 de diciembre, de Presupuestos Generales del Estado para el 2023</w:t>
      </w:r>
    </w:p>
    <w:p w:rsidR="005E6438" w:rsidRPr="00B004DE" w:rsidRDefault="005E6438" w:rsidP="00B10730">
      <w:pPr>
        <w:shd w:val="clear" w:color="auto" w:fill="FFFFFF"/>
        <w:suppressAutoHyphens w:val="0"/>
        <w:spacing w:after="225" w:line="360" w:lineRule="auto"/>
        <w:jc w:val="both"/>
        <w:rPr>
          <w:rFonts w:ascii="Arial" w:hAnsi="Arial" w:cs="Arial"/>
          <w:color w:val="777777"/>
          <w:sz w:val="22"/>
          <w:szCs w:val="22"/>
          <w:lang w:eastAsia="es-ES"/>
        </w:rPr>
      </w:pPr>
      <w:r w:rsidRPr="00B004DE">
        <w:rPr>
          <w:rFonts w:ascii="Arial" w:hAnsi="Arial" w:cs="Arial"/>
          <w:color w:val="000000"/>
          <w:sz w:val="22"/>
          <w:szCs w:val="22"/>
          <w:lang w:eastAsia="es-ES"/>
        </w:rPr>
        <w:t>2.- Subida del gasto de personal aportado en los Convenios financiados por el Servicio Canario de Empleo, en un 32,12 %, poco más de medio millón de euros.</w:t>
      </w:r>
    </w:p>
    <w:p w:rsidR="005E6438" w:rsidRPr="00B004DE" w:rsidRDefault="005E6438" w:rsidP="00B10730">
      <w:pPr>
        <w:shd w:val="clear" w:color="auto" w:fill="FFFFFF"/>
        <w:suppressAutoHyphens w:val="0"/>
        <w:spacing w:after="225" w:line="360" w:lineRule="auto"/>
        <w:jc w:val="both"/>
        <w:rPr>
          <w:rFonts w:ascii="Arial" w:hAnsi="Arial" w:cs="Arial"/>
          <w:color w:val="777777"/>
          <w:sz w:val="22"/>
          <w:szCs w:val="22"/>
          <w:lang w:eastAsia="es-ES"/>
        </w:rPr>
      </w:pPr>
      <w:r w:rsidRPr="00B004DE">
        <w:rPr>
          <w:rFonts w:ascii="Arial" w:hAnsi="Arial" w:cs="Arial"/>
          <w:color w:val="000000"/>
          <w:sz w:val="22"/>
          <w:szCs w:val="22"/>
          <w:lang w:eastAsia="es-ES"/>
        </w:rPr>
        <w:t>3.- Subida en un 26,69 % el gasto en seguridad social, alrededor de doscientos setenta mil euros.</w:t>
      </w:r>
    </w:p>
    <w:p w:rsidR="005E6438" w:rsidRPr="00B10730" w:rsidRDefault="005E6438" w:rsidP="00B10730">
      <w:pPr>
        <w:shd w:val="clear" w:color="auto" w:fill="FFFFFF"/>
        <w:suppressAutoHyphens w:val="0"/>
        <w:spacing w:after="225" w:line="360" w:lineRule="auto"/>
        <w:jc w:val="both"/>
        <w:rPr>
          <w:rFonts w:ascii="Arial" w:hAnsi="Arial" w:cs="Arial"/>
          <w:color w:val="777777"/>
          <w:sz w:val="22"/>
          <w:szCs w:val="22"/>
          <w:lang w:eastAsia="es-ES"/>
        </w:rPr>
      </w:pPr>
      <w:r w:rsidRPr="00B004DE">
        <w:rPr>
          <w:rFonts w:ascii="Arial" w:hAnsi="Arial" w:cs="Arial"/>
          <w:color w:val="000000"/>
          <w:sz w:val="22"/>
          <w:szCs w:val="22"/>
          <w:lang w:eastAsia="es-ES"/>
        </w:rPr>
        <w:t>4.- Adecuaciones retributivas por la entrada en vigor de una nueva Relación de Puestos de Trabajo, adaptándolo al contenido de los puestos de trabajo y los objetivos asignados al mismo, con efectos del 1 de enero de 2022, lo cual ha supuesto una subida importante reflejada en el cuadro anterior.</w:t>
      </w:r>
    </w:p>
    <w:p w:rsidR="00871C12" w:rsidRPr="00B10730" w:rsidRDefault="00871C12" w:rsidP="00B004DE">
      <w:pPr>
        <w:shd w:val="clear" w:color="auto" w:fill="EEEEEE"/>
        <w:suppressAutoHyphens w:val="0"/>
        <w:spacing w:line="276" w:lineRule="auto"/>
        <w:jc w:val="right"/>
        <w:rPr>
          <w:rFonts w:ascii="Arial" w:hAnsi="Arial" w:cs="Arial"/>
          <w:color w:val="777777"/>
          <w:sz w:val="28"/>
          <w:szCs w:val="28"/>
          <w:lang w:eastAsia="es-ES"/>
        </w:rPr>
      </w:pPr>
      <w:r w:rsidRPr="00B10730">
        <w:rPr>
          <w:rFonts w:ascii="Arial" w:hAnsi="Arial" w:cs="Arial"/>
          <w:b/>
          <w:bCs/>
          <w:color w:val="660033"/>
          <w:sz w:val="28"/>
          <w:szCs w:val="28"/>
          <w:shd w:val="clear" w:color="auto" w:fill="EEEEEE"/>
          <w:lang w:eastAsia="es-ES"/>
        </w:rPr>
        <w:t>Evolución de los gastos de personal ejecutados en el ejercicio </w:t>
      </w:r>
      <w:r w:rsidRPr="00B10730">
        <w:rPr>
          <w:rFonts w:ascii="Arial" w:hAnsi="Arial" w:cs="Arial"/>
          <w:b/>
          <w:bCs/>
          <w:color w:val="660033"/>
          <w:sz w:val="28"/>
          <w:szCs w:val="28"/>
          <w:u w:val="single"/>
          <w:shd w:val="clear" w:color="auto" w:fill="EEEEEE"/>
          <w:lang w:eastAsia="es-ES"/>
        </w:rPr>
        <w:t>2022</w:t>
      </w:r>
    </w:p>
    <w:p w:rsidR="00871C12" w:rsidRPr="00B004DE" w:rsidRDefault="00871C12" w:rsidP="00B004DE">
      <w:pPr>
        <w:suppressAutoHyphens w:val="0"/>
        <w:spacing w:after="225" w:line="276" w:lineRule="auto"/>
        <w:rPr>
          <w:rFonts w:ascii="Arial" w:hAnsi="Arial" w:cs="Arial"/>
          <w:color w:val="777777"/>
          <w:sz w:val="22"/>
          <w:szCs w:val="22"/>
          <w:lang w:eastAsia="es-ES"/>
        </w:rPr>
      </w:pPr>
      <w:r w:rsidRPr="00B004DE">
        <w:rPr>
          <w:rFonts w:ascii="Arial" w:hAnsi="Arial" w:cs="Arial"/>
          <w:color w:val="777777"/>
          <w:sz w:val="22"/>
          <w:szCs w:val="22"/>
          <w:lang w:eastAsia="es-ES"/>
        </w:rPr>
        <w:t> </w:t>
      </w:r>
    </w:p>
    <w:tbl>
      <w:tblPr>
        <w:tblW w:w="13494"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85"/>
        <w:gridCol w:w="1984"/>
        <w:gridCol w:w="2410"/>
        <w:gridCol w:w="1134"/>
        <w:gridCol w:w="2835"/>
        <w:gridCol w:w="850"/>
        <w:gridCol w:w="2446"/>
        <w:gridCol w:w="850"/>
      </w:tblGrid>
      <w:tr w:rsidR="00871C12" w:rsidRPr="00B004DE" w:rsidTr="00B10730">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AÑO</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CAPÍTULO PERSONAL</w:t>
            </w:r>
          </w:p>
        </w:tc>
        <w:tc>
          <w:tcPr>
            <w:tcW w:w="2410" w:type="dxa"/>
            <w:tcBorders>
              <w:top w:val="outset" w:sz="6" w:space="0" w:color="auto"/>
              <w:left w:val="outset" w:sz="6" w:space="0" w:color="auto"/>
              <w:bottom w:val="outset" w:sz="6" w:space="0" w:color="auto"/>
              <w:right w:val="outset" w:sz="6" w:space="0" w:color="auto"/>
            </w:tcBorders>
          </w:tcPr>
          <w:p w:rsidR="00871C12" w:rsidRPr="00B004DE" w:rsidRDefault="00871C12" w:rsidP="00B004DE">
            <w:pPr>
              <w:suppressAutoHyphens w:val="0"/>
              <w:spacing w:after="225" w:line="276" w:lineRule="auto"/>
              <w:jc w:val="center"/>
              <w:rPr>
                <w:rFonts w:ascii="Arial" w:hAnsi="Arial" w:cs="Arial"/>
                <w:b/>
                <w:bCs/>
                <w:sz w:val="22"/>
                <w:szCs w:val="22"/>
                <w:lang w:eastAsia="es-ES"/>
              </w:rPr>
            </w:pPr>
            <w:r w:rsidRPr="00B004DE">
              <w:rPr>
                <w:rFonts w:ascii="Arial" w:hAnsi="Arial" w:cs="Arial"/>
                <w:b/>
                <w:bCs/>
                <w:sz w:val="22"/>
                <w:szCs w:val="22"/>
                <w:lang w:eastAsia="es-ES"/>
              </w:rPr>
              <w:t xml:space="preserve">PORCENTAJE SOBRE </w:t>
            </w:r>
            <w:r w:rsidR="00E16034" w:rsidRPr="00B004DE">
              <w:rPr>
                <w:rFonts w:ascii="Arial" w:hAnsi="Arial" w:cs="Arial"/>
                <w:b/>
                <w:bCs/>
                <w:sz w:val="22"/>
                <w:szCs w:val="22"/>
                <w:lang w:eastAsia="es-ES"/>
              </w:rPr>
              <w:t>GAS</w:t>
            </w:r>
            <w:r w:rsidRPr="00B004DE">
              <w:rPr>
                <w:rFonts w:ascii="Arial" w:hAnsi="Arial" w:cs="Arial"/>
                <w:b/>
                <w:bCs/>
                <w:sz w:val="22"/>
                <w:szCs w:val="22"/>
                <w:lang w:eastAsia="es-ES"/>
              </w:rPr>
              <w:t>TO TOTAL</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PERSONAL FUNCIONARIO</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24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PERSONAL LABORAL TEMPORAL</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w:t>
            </w:r>
          </w:p>
        </w:tc>
      </w:tr>
      <w:tr w:rsidR="00871C12" w:rsidRPr="00B004DE" w:rsidTr="00B10730">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2022</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11.223.640,13</w:t>
            </w:r>
          </w:p>
        </w:tc>
        <w:tc>
          <w:tcPr>
            <w:tcW w:w="2410" w:type="dxa"/>
            <w:tcBorders>
              <w:top w:val="outset" w:sz="6" w:space="0" w:color="auto"/>
              <w:left w:val="outset" w:sz="6" w:space="0" w:color="auto"/>
              <w:bottom w:val="outset" w:sz="6" w:space="0" w:color="auto"/>
              <w:right w:val="outset" w:sz="6" w:space="0" w:color="auto"/>
            </w:tcBorders>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42,1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9,24</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1.742.208,03</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7,3</w:t>
            </w:r>
          </w:p>
        </w:tc>
        <w:tc>
          <w:tcPr>
            <w:tcW w:w="24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3.677.673,47</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2,4</w:t>
            </w:r>
          </w:p>
        </w:tc>
      </w:tr>
      <w:tr w:rsidR="00871C12" w:rsidRPr="00B004DE" w:rsidTr="00B10730">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2021</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10.273.933,94</w:t>
            </w:r>
          </w:p>
        </w:tc>
        <w:tc>
          <w:tcPr>
            <w:tcW w:w="2410" w:type="dxa"/>
            <w:tcBorders>
              <w:top w:val="outset" w:sz="6" w:space="0" w:color="auto"/>
              <w:left w:val="outset" w:sz="6" w:space="0" w:color="auto"/>
              <w:bottom w:val="outset" w:sz="6" w:space="0" w:color="auto"/>
              <w:right w:val="outset" w:sz="6" w:space="0" w:color="auto"/>
            </w:tcBorders>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41,96</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2,3</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1.624.209,30</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w:t>
            </w:r>
          </w:p>
        </w:tc>
        <w:tc>
          <w:tcPr>
            <w:tcW w:w="24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3.590.821,01</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-2,5</w:t>
            </w:r>
          </w:p>
        </w:tc>
      </w:tr>
      <w:tr w:rsidR="00871C12" w:rsidRPr="00B004DE" w:rsidTr="00B10730">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2020</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10.045.506,14</w:t>
            </w:r>
          </w:p>
        </w:tc>
        <w:tc>
          <w:tcPr>
            <w:tcW w:w="2410" w:type="dxa"/>
            <w:tcBorders>
              <w:top w:val="outset" w:sz="6" w:space="0" w:color="auto"/>
              <w:left w:val="outset" w:sz="6" w:space="0" w:color="auto"/>
              <w:bottom w:val="outset" w:sz="6" w:space="0" w:color="auto"/>
              <w:right w:val="outset" w:sz="6" w:space="0" w:color="auto"/>
            </w:tcBorders>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5,8</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1.687.896,52</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10,5</w:t>
            </w:r>
          </w:p>
        </w:tc>
        <w:tc>
          <w:tcPr>
            <w:tcW w:w="24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3.681.208,94</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8,1</w:t>
            </w:r>
          </w:p>
        </w:tc>
      </w:tr>
      <w:tr w:rsidR="00871C12" w:rsidRPr="00B004DE" w:rsidTr="00B10730">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2019</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9.494.404,18</w:t>
            </w:r>
          </w:p>
        </w:tc>
        <w:tc>
          <w:tcPr>
            <w:tcW w:w="2410" w:type="dxa"/>
            <w:tcBorders>
              <w:top w:val="outset" w:sz="6" w:space="0" w:color="auto"/>
              <w:left w:val="outset" w:sz="6" w:space="0" w:color="auto"/>
              <w:bottom w:val="outset" w:sz="6" w:space="0" w:color="auto"/>
              <w:right w:val="outset" w:sz="6" w:space="0" w:color="auto"/>
            </w:tcBorders>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38,15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4,7</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1.526.804,38</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-6,4</w:t>
            </w:r>
          </w:p>
        </w:tc>
        <w:tc>
          <w:tcPr>
            <w:tcW w:w="24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3.402.797,08</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1,7</w:t>
            </w:r>
          </w:p>
        </w:tc>
      </w:tr>
      <w:tr w:rsidR="00871C12" w:rsidRPr="00B004DE" w:rsidTr="00B10730">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2018</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9.069.195,97</w:t>
            </w:r>
          </w:p>
        </w:tc>
        <w:tc>
          <w:tcPr>
            <w:tcW w:w="2410" w:type="dxa"/>
            <w:tcBorders>
              <w:top w:val="outset" w:sz="6" w:space="0" w:color="auto"/>
              <w:left w:val="outset" w:sz="6" w:space="0" w:color="auto"/>
              <w:bottom w:val="outset" w:sz="6" w:space="0" w:color="auto"/>
              <w:right w:val="outset" w:sz="6" w:space="0" w:color="auto"/>
            </w:tcBorders>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36,35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1,9</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1.630.748,64</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w:t>
            </w:r>
          </w:p>
        </w:tc>
        <w:tc>
          <w:tcPr>
            <w:tcW w:w="24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3.346.125,54</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-5,3</w:t>
            </w:r>
          </w:p>
        </w:tc>
      </w:tr>
    </w:tbl>
    <w:p w:rsidR="00871C12" w:rsidRPr="00B004DE" w:rsidRDefault="00871C12" w:rsidP="00B004DE">
      <w:pPr>
        <w:shd w:val="clear" w:color="auto" w:fill="FFFFFF"/>
        <w:suppressAutoHyphens w:val="0"/>
        <w:spacing w:after="225" w:line="276" w:lineRule="auto"/>
        <w:rPr>
          <w:rFonts w:ascii="Arial" w:hAnsi="Arial" w:cs="Arial"/>
          <w:color w:val="777777"/>
          <w:sz w:val="22"/>
          <w:szCs w:val="22"/>
          <w:lang w:eastAsia="es-ES"/>
        </w:rPr>
      </w:pPr>
      <w:r w:rsidRPr="00B004DE">
        <w:rPr>
          <w:rFonts w:ascii="Arial" w:hAnsi="Arial" w:cs="Arial"/>
          <w:color w:val="777777"/>
          <w:sz w:val="22"/>
          <w:szCs w:val="22"/>
          <w:lang w:eastAsia="es-ES"/>
        </w:rPr>
        <w:t> </w:t>
      </w:r>
    </w:p>
    <w:p w:rsidR="00871C12" w:rsidRPr="00B004DE" w:rsidRDefault="00871C12" w:rsidP="00B10730">
      <w:pPr>
        <w:shd w:val="clear" w:color="auto" w:fill="FFFFFF"/>
        <w:suppressAutoHyphens w:val="0"/>
        <w:spacing w:after="225" w:line="360" w:lineRule="auto"/>
        <w:rPr>
          <w:rFonts w:ascii="Arial" w:hAnsi="Arial" w:cs="Arial"/>
          <w:color w:val="777777"/>
          <w:sz w:val="22"/>
          <w:szCs w:val="22"/>
          <w:lang w:eastAsia="es-ES"/>
        </w:rPr>
      </w:pPr>
      <w:r w:rsidRPr="00B004DE">
        <w:rPr>
          <w:rFonts w:ascii="Arial" w:hAnsi="Arial" w:cs="Arial"/>
          <w:color w:val="000000"/>
          <w:sz w:val="22"/>
          <w:szCs w:val="22"/>
          <w:lang w:eastAsia="es-ES"/>
        </w:rPr>
        <w:t>Este capítulo, que ha subido en 949.706,19 Euros, representa un 42,1 % (en ejercicio anterior fue del 41,96 %) del gasto total liquidado siendo cuantitativamente el más importante.</w:t>
      </w:r>
    </w:p>
    <w:p w:rsidR="00871C12" w:rsidRPr="00B004DE" w:rsidRDefault="00871C12" w:rsidP="00B10730">
      <w:pPr>
        <w:shd w:val="clear" w:color="auto" w:fill="FFFFFF"/>
        <w:suppressAutoHyphens w:val="0"/>
        <w:spacing w:after="225" w:line="360" w:lineRule="auto"/>
        <w:rPr>
          <w:rFonts w:ascii="Arial" w:hAnsi="Arial" w:cs="Arial"/>
          <w:color w:val="777777"/>
          <w:sz w:val="22"/>
          <w:szCs w:val="22"/>
          <w:lang w:eastAsia="es-ES"/>
        </w:rPr>
      </w:pPr>
      <w:r w:rsidRPr="00B004DE">
        <w:rPr>
          <w:rFonts w:ascii="Arial" w:hAnsi="Arial" w:cs="Arial"/>
          <w:b/>
          <w:bCs/>
          <w:color w:val="000000"/>
          <w:sz w:val="22"/>
          <w:szCs w:val="22"/>
          <w:lang w:eastAsia="es-ES"/>
        </w:rPr>
        <w:lastRenderedPageBreak/>
        <w:t>Dentro de esta subida del 9,24 %, se destacan los siguientes hechos:</w:t>
      </w:r>
    </w:p>
    <w:p w:rsidR="00871C12" w:rsidRPr="00B004DE" w:rsidRDefault="00871C12" w:rsidP="00B10730">
      <w:pPr>
        <w:shd w:val="clear" w:color="auto" w:fill="FFFFFF"/>
        <w:suppressAutoHyphens w:val="0"/>
        <w:spacing w:after="225" w:line="360" w:lineRule="auto"/>
        <w:rPr>
          <w:rFonts w:ascii="Arial" w:hAnsi="Arial" w:cs="Arial"/>
          <w:color w:val="777777"/>
          <w:sz w:val="22"/>
          <w:szCs w:val="22"/>
          <w:lang w:eastAsia="es-ES"/>
        </w:rPr>
      </w:pPr>
      <w:r w:rsidRPr="00B004DE">
        <w:rPr>
          <w:rFonts w:ascii="Arial" w:hAnsi="Arial" w:cs="Arial"/>
          <w:color w:val="000000"/>
          <w:sz w:val="22"/>
          <w:szCs w:val="22"/>
          <w:lang w:eastAsia="es-ES"/>
        </w:rPr>
        <w:t>1.- Incremento retributivo del 2 % por la Ley 22/2021 de 28 de diciembre, de Presupuestos Generales del Estado para el 2022, cantidad que se incrementó posteriormente, en un 1,5 %, a través del Real Decreto-ley 18/2022, de 18 de octubre.</w:t>
      </w:r>
    </w:p>
    <w:p w:rsidR="00871C12" w:rsidRPr="00B004DE" w:rsidRDefault="00871C12" w:rsidP="00B10730">
      <w:pPr>
        <w:shd w:val="clear" w:color="auto" w:fill="FFFFFF"/>
        <w:suppressAutoHyphens w:val="0"/>
        <w:spacing w:after="225" w:line="360" w:lineRule="auto"/>
        <w:rPr>
          <w:rFonts w:ascii="Arial" w:hAnsi="Arial" w:cs="Arial"/>
          <w:color w:val="777777"/>
          <w:sz w:val="22"/>
          <w:szCs w:val="22"/>
          <w:lang w:eastAsia="es-ES"/>
        </w:rPr>
      </w:pPr>
      <w:r w:rsidRPr="00B004DE">
        <w:rPr>
          <w:rFonts w:ascii="Arial" w:hAnsi="Arial" w:cs="Arial"/>
          <w:color w:val="000000"/>
          <w:sz w:val="22"/>
          <w:szCs w:val="22"/>
          <w:lang w:eastAsia="es-ES"/>
        </w:rPr>
        <w:t>2.- Subida del gasto de personal aportado en los Convenios financiados por el Servicio Canario de Empleo, en un 41,6 %, poco más de medio millón de euros.</w:t>
      </w:r>
    </w:p>
    <w:p w:rsidR="00871C12" w:rsidRDefault="00871C12" w:rsidP="00B10730">
      <w:pPr>
        <w:shd w:val="clear" w:color="auto" w:fill="FFFFFF"/>
        <w:suppressAutoHyphens w:val="0"/>
        <w:spacing w:after="225" w:line="360" w:lineRule="auto"/>
        <w:rPr>
          <w:rFonts w:ascii="Arial" w:hAnsi="Arial" w:cs="Arial"/>
          <w:color w:val="000000"/>
          <w:sz w:val="22"/>
          <w:szCs w:val="22"/>
          <w:lang w:eastAsia="es-ES"/>
        </w:rPr>
      </w:pPr>
      <w:r w:rsidRPr="00B004DE">
        <w:rPr>
          <w:rFonts w:ascii="Arial" w:hAnsi="Arial" w:cs="Arial"/>
          <w:color w:val="000000"/>
          <w:sz w:val="22"/>
          <w:szCs w:val="22"/>
          <w:lang w:eastAsia="es-ES"/>
        </w:rPr>
        <w:t>3.- Subida en un 11,1 % el gasto en seguridad social, alrededor de doscientos setenta mil euros</w:t>
      </w:r>
    </w:p>
    <w:p w:rsidR="00B10730" w:rsidRPr="00B004DE" w:rsidRDefault="00B10730" w:rsidP="00B004DE">
      <w:pPr>
        <w:shd w:val="clear" w:color="auto" w:fill="FFFFFF"/>
        <w:suppressAutoHyphens w:val="0"/>
        <w:spacing w:after="225" w:line="276" w:lineRule="auto"/>
        <w:rPr>
          <w:rFonts w:ascii="Arial" w:hAnsi="Arial" w:cs="Arial"/>
          <w:color w:val="777777"/>
          <w:sz w:val="22"/>
          <w:szCs w:val="22"/>
          <w:lang w:eastAsia="es-ES"/>
        </w:rPr>
      </w:pPr>
    </w:p>
    <w:p w:rsidR="00871C12" w:rsidRPr="00B10730" w:rsidRDefault="00871C12" w:rsidP="00B004DE">
      <w:pPr>
        <w:shd w:val="clear" w:color="auto" w:fill="EEEEEE"/>
        <w:suppressAutoHyphens w:val="0"/>
        <w:spacing w:line="276" w:lineRule="auto"/>
        <w:jc w:val="right"/>
        <w:rPr>
          <w:rFonts w:ascii="Arial" w:hAnsi="Arial" w:cs="Arial"/>
          <w:color w:val="777777"/>
          <w:sz w:val="28"/>
          <w:szCs w:val="28"/>
          <w:lang w:eastAsia="es-ES"/>
        </w:rPr>
      </w:pPr>
      <w:r w:rsidRPr="00B10730">
        <w:rPr>
          <w:rFonts w:ascii="Arial" w:hAnsi="Arial" w:cs="Arial"/>
          <w:b/>
          <w:bCs/>
          <w:color w:val="660033"/>
          <w:sz w:val="28"/>
          <w:szCs w:val="28"/>
          <w:shd w:val="clear" w:color="auto" w:fill="EEEEEE"/>
          <w:lang w:eastAsia="es-ES"/>
        </w:rPr>
        <w:t>Evolución de los gastos de personal ejecutados en el ejercicio </w:t>
      </w:r>
      <w:r w:rsidRPr="00B10730">
        <w:rPr>
          <w:rFonts w:ascii="Arial" w:hAnsi="Arial" w:cs="Arial"/>
          <w:b/>
          <w:bCs/>
          <w:color w:val="660033"/>
          <w:sz w:val="28"/>
          <w:szCs w:val="28"/>
          <w:u w:val="single"/>
          <w:lang w:eastAsia="es-ES"/>
        </w:rPr>
        <w:t>2021</w:t>
      </w:r>
    </w:p>
    <w:p w:rsidR="00871C12" w:rsidRPr="00B004DE" w:rsidRDefault="00871C12" w:rsidP="00B004DE">
      <w:pPr>
        <w:shd w:val="clear" w:color="auto" w:fill="FFFFFF"/>
        <w:suppressAutoHyphens w:val="0"/>
        <w:spacing w:after="225" w:line="276" w:lineRule="auto"/>
        <w:rPr>
          <w:rFonts w:ascii="Arial" w:hAnsi="Arial" w:cs="Arial"/>
          <w:color w:val="777777"/>
          <w:sz w:val="22"/>
          <w:szCs w:val="22"/>
          <w:lang w:eastAsia="es-ES"/>
        </w:rPr>
      </w:pPr>
      <w:r w:rsidRPr="00B004DE">
        <w:rPr>
          <w:rFonts w:ascii="Arial" w:hAnsi="Arial" w:cs="Arial"/>
          <w:color w:val="777777"/>
          <w:sz w:val="22"/>
          <w:szCs w:val="22"/>
          <w:lang w:eastAsia="es-ES"/>
        </w:rPr>
        <w:t> </w:t>
      </w:r>
    </w:p>
    <w:tbl>
      <w:tblPr>
        <w:tblW w:w="13294"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85"/>
        <w:gridCol w:w="2126"/>
        <w:gridCol w:w="2268"/>
        <w:gridCol w:w="1134"/>
        <w:gridCol w:w="1984"/>
        <w:gridCol w:w="1134"/>
        <w:gridCol w:w="2410"/>
        <w:gridCol w:w="1253"/>
      </w:tblGrid>
      <w:tr w:rsidR="00871C12" w:rsidRPr="00B004DE" w:rsidTr="00B10730">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AÑO</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CAPÍTULO PERSONAL</w:t>
            </w:r>
          </w:p>
        </w:tc>
        <w:tc>
          <w:tcPr>
            <w:tcW w:w="2268" w:type="dxa"/>
            <w:tcBorders>
              <w:top w:val="outset" w:sz="6" w:space="0" w:color="auto"/>
              <w:left w:val="outset" w:sz="6" w:space="0" w:color="auto"/>
              <w:bottom w:val="outset" w:sz="6" w:space="0" w:color="auto"/>
              <w:right w:val="outset" w:sz="6" w:space="0" w:color="auto"/>
            </w:tcBorders>
          </w:tcPr>
          <w:p w:rsidR="00871C12" w:rsidRPr="00B004DE" w:rsidRDefault="00871C12" w:rsidP="00B004DE">
            <w:pPr>
              <w:suppressAutoHyphens w:val="0"/>
              <w:spacing w:after="225" w:line="276" w:lineRule="auto"/>
              <w:jc w:val="center"/>
              <w:rPr>
                <w:rFonts w:ascii="Arial" w:hAnsi="Arial" w:cs="Arial"/>
                <w:b/>
                <w:bCs/>
                <w:sz w:val="22"/>
                <w:szCs w:val="22"/>
                <w:lang w:eastAsia="es-ES"/>
              </w:rPr>
            </w:pPr>
            <w:r w:rsidRPr="00B004DE">
              <w:rPr>
                <w:rFonts w:ascii="Arial" w:hAnsi="Arial" w:cs="Arial"/>
                <w:b/>
                <w:bCs/>
                <w:sz w:val="22"/>
                <w:szCs w:val="22"/>
                <w:lang w:eastAsia="es-ES"/>
              </w:rPr>
              <w:t xml:space="preserve">PORCENTAJE SOBRE </w:t>
            </w:r>
            <w:r w:rsidR="00E16034" w:rsidRPr="00B004DE">
              <w:rPr>
                <w:rFonts w:ascii="Arial" w:hAnsi="Arial" w:cs="Arial"/>
                <w:b/>
                <w:bCs/>
                <w:sz w:val="22"/>
                <w:szCs w:val="22"/>
                <w:lang w:eastAsia="es-ES"/>
              </w:rPr>
              <w:t>GA</w:t>
            </w:r>
            <w:r w:rsidRPr="00B004DE">
              <w:rPr>
                <w:rFonts w:ascii="Arial" w:hAnsi="Arial" w:cs="Arial"/>
                <w:b/>
                <w:bCs/>
                <w:sz w:val="22"/>
                <w:szCs w:val="22"/>
                <w:lang w:eastAsia="es-ES"/>
              </w:rPr>
              <w:t>STO TOTAL</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PERSONAL FUNCIONARIO</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PERSONAL LABORAL TEMPORAL</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w:t>
            </w:r>
          </w:p>
        </w:tc>
      </w:tr>
      <w:tr w:rsidR="00871C12" w:rsidRPr="00B004DE" w:rsidTr="00B10730">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2021</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10.273.933,94</w:t>
            </w:r>
          </w:p>
        </w:tc>
        <w:tc>
          <w:tcPr>
            <w:tcW w:w="2268" w:type="dxa"/>
            <w:tcBorders>
              <w:top w:val="outset" w:sz="6" w:space="0" w:color="auto"/>
              <w:left w:val="outset" w:sz="6" w:space="0" w:color="auto"/>
              <w:bottom w:val="outset" w:sz="6" w:space="0" w:color="auto"/>
              <w:right w:val="outset" w:sz="6" w:space="0" w:color="auto"/>
            </w:tcBorders>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41,96</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2,3</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1.624.209,30</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-4</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3.590.821,01</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b/>
                <w:bCs/>
                <w:sz w:val="22"/>
                <w:szCs w:val="22"/>
                <w:lang w:eastAsia="es-ES"/>
              </w:rPr>
              <w:t>-2,5</w:t>
            </w:r>
          </w:p>
        </w:tc>
      </w:tr>
      <w:tr w:rsidR="00871C12" w:rsidRPr="00B004DE" w:rsidTr="00B10730">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2020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10.045.506,14</w:t>
            </w:r>
          </w:p>
        </w:tc>
        <w:tc>
          <w:tcPr>
            <w:tcW w:w="2268" w:type="dxa"/>
            <w:tcBorders>
              <w:top w:val="outset" w:sz="6" w:space="0" w:color="auto"/>
              <w:left w:val="outset" w:sz="6" w:space="0" w:color="auto"/>
              <w:bottom w:val="outset" w:sz="6" w:space="0" w:color="auto"/>
              <w:right w:val="outset" w:sz="6" w:space="0" w:color="auto"/>
            </w:tcBorders>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5,8</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1.687.896,52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10,5</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3.681.208,94</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8,1</w:t>
            </w:r>
          </w:p>
        </w:tc>
      </w:tr>
      <w:tr w:rsidR="00871C12" w:rsidRPr="00B004DE" w:rsidTr="00B10730">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2019</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9.494.404,18</w:t>
            </w:r>
          </w:p>
        </w:tc>
        <w:tc>
          <w:tcPr>
            <w:tcW w:w="2268" w:type="dxa"/>
            <w:tcBorders>
              <w:top w:val="outset" w:sz="6" w:space="0" w:color="auto"/>
              <w:left w:val="outset" w:sz="6" w:space="0" w:color="auto"/>
              <w:bottom w:val="outset" w:sz="6" w:space="0" w:color="auto"/>
              <w:right w:val="outset" w:sz="6" w:space="0" w:color="auto"/>
            </w:tcBorders>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38,15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4,7</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1.526.804,38</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-6,4</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3.402.797,08</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1,7</w:t>
            </w:r>
          </w:p>
        </w:tc>
      </w:tr>
      <w:tr w:rsidR="00871C12" w:rsidRPr="00B004DE" w:rsidTr="00B10730">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2018</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9.069.195,97</w:t>
            </w:r>
          </w:p>
        </w:tc>
        <w:tc>
          <w:tcPr>
            <w:tcW w:w="2268" w:type="dxa"/>
            <w:tcBorders>
              <w:top w:val="outset" w:sz="6" w:space="0" w:color="auto"/>
              <w:left w:val="outset" w:sz="6" w:space="0" w:color="auto"/>
              <w:bottom w:val="outset" w:sz="6" w:space="0" w:color="auto"/>
              <w:right w:val="outset" w:sz="6" w:space="0" w:color="auto"/>
            </w:tcBorders>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36,35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1,9</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1.630.748,64</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2</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3.346.125,54</w:t>
            </w:r>
          </w:p>
        </w:tc>
        <w:tc>
          <w:tcPr>
            <w:tcW w:w="1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1C12" w:rsidRPr="00B004DE" w:rsidRDefault="00871C12" w:rsidP="00B004DE">
            <w:pPr>
              <w:suppressAutoHyphens w:val="0"/>
              <w:spacing w:after="225" w:line="276" w:lineRule="auto"/>
              <w:jc w:val="center"/>
              <w:rPr>
                <w:rFonts w:ascii="Arial" w:hAnsi="Arial" w:cs="Arial"/>
                <w:sz w:val="22"/>
                <w:szCs w:val="22"/>
                <w:lang w:eastAsia="es-ES"/>
              </w:rPr>
            </w:pPr>
            <w:r w:rsidRPr="00B004DE">
              <w:rPr>
                <w:rFonts w:ascii="Arial" w:hAnsi="Arial" w:cs="Arial"/>
                <w:sz w:val="22"/>
                <w:szCs w:val="22"/>
                <w:lang w:eastAsia="es-ES"/>
              </w:rPr>
              <w:t>-5,3</w:t>
            </w:r>
          </w:p>
        </w:tc>
      </w:tr>
    </w:tbl>
    <w:p w:rsidR="00871C12" w:rsidRPr="00B004DE" w:rsidRDefault="00871C12" w:rsidP="00B004DE">
      <w:pPr>
        <w:shd w:val="clear" w:color="auto" w:fill="FFFFFF"/>
        <w:suppressAutoHyphens w:val="0"/>
        <w:spacing w:after="225" w:line="276" w:lineRule="auto"/>
        <w:rPr>
          <w:rFonts w:ascii="Arial" w:hAnsi="Arial" w:cs="Arial"/>
          <w:color w:val="777777"/>
          <w:sz w:val="22"/>
          <w:szCs w:val="22"/>
          <w:lang w:eastAsia="es-ES"/>
        </w:rPr>
      </w:pPr>
      <w:r w:rsidRPr="00B004DE">
        <w:rPr>
          <w:rFonts w:ascii="Arial" w:hAnsi="Arial" w:cs="Arial"/>
          <w:color w:val="777777"/>
          <w:sz w:val="22"/>
          <w:szCs w:val="22"/>
          <w:lang w:eastAsia="es-ES"/>
        </w:rPr>
        <w:t> </w:t>
      </w:r>
    </w:p>
    <w:p w:rsidR="00871C12" w:rsidRPr="00B004DE" w:rsidRDefault="00871C12" w:rsidP="00B10730">
      <w:pPr>
        <w:shd w:val="clear" w:color="auto" w:fill="FFFFFF"/>
        <w:suppressAutoHyphens w:val="0"/>
        <w:spacing w:after="225" w:line="360" w:lineRule="auto"/>
        <w:rPr>
          <w:rFonts w:ascii="Arial" w:hAnsi="Arial" w:cs="Arial"/>
          <w:color w:val="777777"/>
          <w:sz w:val="22"/>
          <w:szCs w:val="22"/>
          <w:lang w:eastAsia="es-ES"/>
        </w:rPr>
      </w:pPr>
      <w:r w:rsidRPr="00B004DE">
        <w:rPr>
          <w:rFonts w:ascii="Arial" w:hAnsi="Arial" w:cs="Arial"/>
          <w:color w:val="000000"/>
          <w:sz w:val="22"/>
          <w:szCs w:val="22"/>
          <w:lang w:eastAsia="es-ES"/>
        </w:rPr>
        <w:t>Este capítulo representa un 41,96 % (en ejercicio anterior fue del 36,2 %) del gasto total liquidado siendo cuantitativamente el más importante.</w:t>
      </w:r>
    </w:p>
    <w:p w:rsidR="00871C12" w:rsidRPr="00B004DE" w:rsidRDefault="00871C12" w:rsidP="00B10730">
      <w:pPr>
        <w:shd w:val="clear" w:color="auto" w:fill="FFFFFF"/>
        <w:suppressAutoHyphens w:val="0"/>
        <w:spacing w:after="225" w:line="360" w:lineRule="auto"/>
        <w:rPr>
          <w:rFonts w:ascii="Arial" w:hAnsi="Arial" w:cs="Arial"/>
          <w:color w:val="777777"/>
          <w:sz w:val="22"/>
          <w:szCs w:val="22"/>
          <w:lang w:eastAsia="es-ES"/>
        </w:rPr>
      </w:pPr>
      <w:r w:rsidRPr="00B004DE">
        <w:rPr>
          <w:rFonts w:ascii="Arial" w:hAnsi="Arial" w:cs="Arial"/>
          <w:b/>
          <w:bCs/>
          <w:color w:val="000000"/>
          <w:sz w:val="22"/>
          <w:szCs w:val="22"/>
          <w:lang w:eastAsia="es-ES"/>
        </w:rPr>
        <w:lastRenderedPageBreak/>
        <w:t>Dentro de esta subida del 2,3 %, se destacan los siguientes hechos:</w:t>
      </w:r>
    </w:p>
    <w:p w:rsidR="00871C12" w:rsidRPr="00B004DE" w:rsidRDefault="00871C12" w:rsidP="00B10730">
      <w:pPr>
        <w:numPr>
          <w:ilvl w:val="0"/>
          <w:numId w:val="28"/>
        </w:numPr>
        <w:shd w:val="clear" w:color="auto" w:fill="FFFFFF"/>
        <w:suppressAutoHyphens w:val="0"/>
        <w:spacing w:before="100" w:beforeAutospacing="1" w:after="100" w:afterAutospacing="1" w:line="360" w:lineRule="auto"/>
        <w:rPr>
          <w:rFonts w:ascii="Arial" w:hAnsi="Arial" w:cs="Arial"/>
          <w:color w:val="777777"/>
          <w:sz w:val="22"/>
          <w:szCs w:val="22"/>
          <w:lang w:eastAsia="es-ES"/>
        </w:rPr>
      </w:pPr>
      <w:r w:rsidRPr="00B004DE">
        <w:rPr>
          <w:rFonts w:ascii="Arial" w:hAnsi="Arial" w:cs="Arial"/>
          <w:color w:val="000000"/>
          <w:sz w:val="22"/>
          <w:szCs w:val="22"/>
          <w:lang w:eastAsia="es-ES"/>
        </w:rPr>
        <w:t>La Ley 11/2020 de 30 de diciembre, de Presupuestos Generales del Estado para el 2021, por el cual las retribuciones en el ámbito del sector público, han subido un 0,9 %</w:t>
      </w:r>
      <w:r w:rsidRPr="00B004DE">
        <w:rPr>
          <w:rFonts w:ascii="Arial" w:hAnsi="Arial" w:cs="Arial"/>
          <w:b/>
          <w:bCs/>
          <w:color w:val="000000"/>
          <w:sz w:val="22"/>
          <w:szCs w:val="22"/>
          <w:lang w:eastAsia="es-ES"/>
        </w:rPr>
        <w:t>.</w:t>
      </w:r>
    </w:p>
    <w:p w:rsidR="00871C12" w:rsidRPr="00B004DE" w:rsidRDefault="00871C12" w:rsidP="00B10730">
      <w:pPr>
        <w:numPr>
          <w:ilvl w:val="0"/>
          <w:numId w:val="28"/>
        </w:numPr>
        <w:shd w:val="clear" w:color="auto" w:fill="FFFFFF"/>
        <w:suppressAutoHyphens w:val="0"/>
        <w:spacing w:before="100" w:beforeAutospacing="1" w:after="100" w:afterAutospacing="1" w:line="360" w:lineRule="auto"/>
        <w:rPr>
          <w:rFonts w:ascii="Arial" w:hAnsi="Arial" w:cs="Arial"/>
          <w:color w:val="777777"/>
          <w:sz w:val="22"/>
          <w:szCs w:val="22"/>
          <w:lang w:eastAsia="es-ES"/>
        </w:rPr>
      </w:pPr>
      <w:r w:rsidRPr="00B004DE">
        <w:rPr>
          <w:rFonts w:ascii="Arial" w:hAnsi="Arial" w:cs="Arial"/>
          <w:color w:val="000000"/>
          <w:sz w:val="22"/>
          <w:szCs w:val="22"/>
          <w:lang w:eastAsia="es-ES"/>
        </w:rPr>
        <w:t>Subida del gasto de personal aportado en los Convenios financiados por el Servicio Canario de Empleo, en un 8 %.</w:t>
      </w:r>
    </w:p>
    <w:p w:rsidR="00871C12" w:rsidRPr="00B004DE" w:rsidRDefault="00871C12" w:rsidP="00B10730">
      <w:pPr>
        <w:numPr>
          <w:ilvl w:val="0"/>
          <w:numId w:val="28"/>
        </w:numPr>
        <w:shd w:val="clear" w:color="auto" w:fill="FFFFFF"/>
        <w:suppressAutoHyphens w:val="0"/>
        <w:spacing w:before="100" w:beforeAutospacing="1" w:after="100" w:afterAutospacing="1" w:line="360" w:lineRule="auto"/>
        <w:rPr>
          <w:rFonts w:ascii="Arial" w:hAnsi="Arial" w:cs="Arial"/>
          <w:color w:val="777777"/>
          <w:sz w:val="22"/>
          <w:szCs w:val="22"/>
          <w:lang w:eastAsia="es-ES"/>
        </w:rPr>
      </w:pPr>
      <w:r w:rsidRPr="00B004DE">
        <w:rPr>
          <w:rFonts w:ascii="Arial" w:hAnsi="Arial" w:cs="Arial"/>
          <w:color w:val="000000"/>
          <w:sz w:val="22"/>
          <w:szCs w:val="22"/>
          <w:lang w:eastAsia="es-ES"/>
        </w:rPr>
        <w:t>Subida en un 33 % el gasto en incentivos al rendimiento, de los que un 9 %, es la subida de la productividad y un 66,5 %, la de gratificaciones</w:t>
      </w:r>
    </w:p>
    <w:p w:rsidR="00871C12" w:rsidRPr="00B004DE" w:rsidRDefault="00871C12" w:rsidP="00B10730">
      <w:pPr>
        <w:numPr>
          <w:ilvl w:val="0"/>
          <w:numId w:val="28"/>
        </w:numPr>
        <w:shd w:val="clear" w:color="auto" w:fill="FFFFFF"/>
        <w:suppressAutoHyphens w:val="0"/>
        <w:spacing w:before="100" w:beforeAutospacing="1" w:after="100" w:afterAutospacing="1" w:line="360" w:lineRule="auto"/>
        <w:rPr>
          <w:rFonts w:ascii="Arial" w:hAnsi="Arial" w:cs="Arial"/>
          <w:color w:val="777777"/>
          <w:sz w:val="22"/>
          <w:szCs w:val="22"/>
          <w:lang w:eastAsia="es-ES"/>
        </w:rPr>
      </w:pPr>
      <w:r w:rsidRPr="00B004DE">
        <w:rPr>
          <w:rFonts w:ascii="Arial" w:hAnsi="Arial" w:cs="Arial"/>
          <w:color w:val="000000"/>
          <w:sz w:val="22"/>
          <w:szCs w:val="22"/>
          <w:lang w:eastAsia="es-ES"/>
        </w:rPr>
        <w:t>Incremento de un 3,6 % del gasto en la seguridad social.</w:t>
      </w:r>
    </w:p>
    <w:p w:rsidR="00410606" w:rsidRPr="00B004DE" w:rsidRDefault="00410606" w:rsidP="00B004DE">
      <w:pPr>
        <w:numPr>
          <w:ilvl w:val="0"/>
          <w:numId w:val="28"/>
        </w:numPr>
        <w:shd w:val="clear" w:color="auto" w:fill="FFFFFF"/>
        <w:suppressAutoHyphens w:val="0"/>
        <w:spacing w:before="100" w:beforeAutospacing="1" w:after="100" w:afterAutospacing="1" w:line="276" w:lineRule="auto"/>
        <w:rPr>
          <w:rFonts w:ascii="Arial" w:hAnsi="Arial" w:cs="Arial"/>
          <w:color w:val="777777"/>
          <w:sz w:val="22"/>
          <w:szCs w:val="22"/>
          <w:lang w:eastAsia="es-ES"/>
        </w:rPr>
      </w:pPr>
    </w:p>
    <w:p w:rsidR="00410606" w:rsidRPr="00B10730" w:rsidRDefault="00410606" w:rsidP="00B004DE">
      <w:pPr>
        <w:pStyle w:val="Prrafodelista"/>
        <w:shd w:val="clear" w:color="auto" w:fill="EEEEEE"/>
        <w:suppressAutoHyphens w:val="0"/>
        <w:spacing w:line="276" w:lineRule="auto"/>
        <w:ind w:left="720"/>
        <w:jc w:val="right"/>
        <w:rPr>
          <w:rFonts w:ascii="Arial" w:hAnsi="Arial" w:cs="Arial"/>
          <w:b/>
          <w:bCs/>
          <w:color w:val="660033"/>
          <w:sz w:val="28"/>
          <w:szCs w:val="28"/>
          <w:u w:val="single"/>
          <w:lang w:eastAsia="es-ES"/>
        </w:rPr>
      </w:pPr>
      <w:r w:rsidRPr="00B10730">
        <w:rPr>
          <w:rFonts w:ascii="Arial" w:hAnsi="Arial" w:cs="Arial"/>
          <w:b/>
          <w:bCs/>
          <w:color w:val="660033"/>
          <w:sz w:val="28"/>
          <w:szCs w:val="28"/>
          <w:shd w:val="clear" w:color="auto" w:fill="EEEEEE"/>
          <w:lang w:eastAsia="es-ES"/>
        </w:rPr>
        <w:t>Evolución de los gastos de personal ejecutados en el ejercicio </w:t>
      </w:r>
      <w:r w:rsidRPr="00B10730">
        <w:rPr>
          <w:rFonts w:ascii="Arial" w:hAnsi="Arial" w:cs="Arial"/>
          <w:b/>
          <w:bCs/>
          <w:color w:val="660033"/>
          <w:sz w:val="28"/>
          <w:szCs w:val="28"/>
          <w:u w:val="single"/>
          <w:lang w:eastAsia="es-ES"/>
        </w:rPr>
        <w:t>2020</w:t>
      </w:r>
    </w:p>
    <w:p w:rsidR="00871C12" w:rsidRPr="00B004DE" w:rsidRDefault="00410606" w:rsidP="00B004DE">
      <w:pPr>
        <w:tabs>
          <w:tab w:val="left" w:pos="1260"/>
        </w:tabs>
        <w:spacing w:line="276" w:lineRule="auto"/>
        <w:rPr>
          <w:rFonts w:ascii="Arial" w:hAnsi="Arial" w:cs="Arial"/>
          <w:sz w:val="22"/>
          <w:szCs w:val="22"/>
          <w:lang w:eastAsia="es-ES"/>
        </w:rPr>
      </w:pPr>
      <w:r w:rsidRPr="00B004DE">
        <w:rPr>
          <w:rFonts w:ascii="Arial" w:hAnsi="Arial" w:cs="Arial"/>
          <w:sz w:val="22"/>
          <w:szCs w:val="22"/>
          <w:lang w:eastAsia="es-ES"/>
        </w:rPr>
        <w:tab/>
      </w:r>
    </w:p>
    <w:p w:rsidR="00410606" w:rsidRPr="00410606" w:rsidRDefault="00410606" w:rsidP="00B10730">
      <w:pPr>
        <w:shd w:val="clear" w:color="auto" w:fill="FFFFFF"/>
        <w:suppressAutoHyphens w:val="0"/>
        <w:spacing w:after="225" w:line="360" w:lineRule="auto"/>
        <w:jc w:val="both"/>
        <w:rPr>
          <w:rFonts w:ascii="Arial" w:hAnsi="Arial" w:cs="Arial"/>
          <w:color w:val="777777"/>
          <w:sz w:val="22"/>
          <w:szCs w:val="22"/>
          <w:lang w:eastAsia="es-ES"/>
        </w:rPr>
      </w:pPr>
      <w:r w:rsidRPr="00410606">
        <w:rPr>
          <w:rFonts w:ascii="Arial" w:hAnsi="Arial" w:cs="Arial"/>
          <w:color w:val="000000"/>
          <w:sz w:val="22"/>
          <w:szCs w:val="22"/>
          <w:lang w:eastAsia="es-ES"/>
        </w:rPr>
        <w:t>Gastos de Personal y su Porcentaje sobre el Gasto Total, conforme la </w:t>
      </w:r>
      <w:r w:rsidRPr="00B004DE">
        <w:rPr>
          <w:rFonts w:ascii="Arial" w:hAnsi="Arial" w:cs="Arial"/>
          <w:b/>
          <w:bCs/>
          <w:color w:val="000000"/>
          <w:sz w:val="22"/>
          <w:szCs w:val="22"/>
          <w:lang w:eastAsia="es-ES"/>
        </w:rPr>
        <w:t>Liquidación del Presupuesto de 2020 </w:t>
      </w:r>
      <w:r w:rsidRPr="00410606">
        <w:rPr>
          <w:rFonts w:ascii="Arial" w:hAnsi="Arial" w:cs="Arial"/>
          <w:color w:val="000000"/>
          <w:sz w:val="22"/>
          <w:szCs w:val="22"/>
          <w:lang w:eastAsia="es-ES"/>
        </w:rPr>
        <w:t>del Ayuntamiento de Candelaria</w:t>
      </w:r>
    </w:p>
    <w:p w:rsidR="00410606" w:rsidRPr="00410606" w:rsidRDefault="00410606" w:rsidP="00B10730">
      <w:pPr>
        <w:shd w:val="clear" w:color="auto" w:fill="FFFFFF"/>
        <w:suppressAutoHyphens w:val="0"/>
        <w:spacing w:after="225" w:line="360" w:lineRule="auto"/>
        <w:rPr>
          <w:rFonts w:ascii="Arial" w:hAnsi="Arial" w:cs="Arial"/>
          <w:color w:val="777777"/>
          <w:sz w:val="22"/>
          <w:szCs w:val="22"/>
          <w:lang w:eastAsia="es-ES"/>
        </w:rPr>
      </w:pPr>
      <w:r w:rsidRPr="00410606">
        <w:rPr>
          <w:rFonts w:ascii="Arial" w:hAnsi="Arial" w:cs="Arial"/>
          <w:color w:val="000000"/>
          <w:sz w:val="22"/>
          <w:szCs w:val="22"/>
          <w:lang w:eastAsia="es-ES"/>
        </w:rPr>
        <w:t>A continuación, se detalla la evolución de los gastos de personal ejecutados en los últimos ejercicios:</w:t>
      </w:r>
    </w:p>
    <w:tbl>
      <w:tblPr>
        <w:tblW w:w="13646"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627"/>
        <w:gridCol w:w="3469"/>
        <w:gridCol w:w="399"/>
        <w:gridCol w:w="3545"/>
        <w:gridCol w:w="552"/>
        <w:gridCol w:w="4563"/>
        <w:gridCol w:w="491"/>
      </w:tblGrid>
      <w:tr w:rsidR="00B10730" w:rsidRPr="00410606" w:rsidTr="00B10730">
        <w:trPr>
          <w:trHeight w:val="368"/>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sz w:val="22"/>
                <w:szCs w:val="22"/>
                <w:lang w:eastAsia="es-ES"/>
              </w:rPr>
            </w:pPr>
            <w:r w:rsidRPr="00B004DE">
              <w:rPr>
                <w:rFonts w:ascii="Arial" w:hAnsi="Arial" w:cs="Arial"/>
                <w:b/>
                <w:bCs/>
                <w:sz w:val="22"/>
                <w:szCs w:val="22"/>
                <w:lang w:eastAsia="es-ES"/>
              </w:rPr>
              <w:t>AÑO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sz w:val="22"/>
                <w:szCs w:val="22"/>
                <w:lang w:eastAsia="es-ES"/>
              </w:rPr>
            </w:pPr>
            <w:r w:rsidRPr="00B004DE">
              <w:rPr>
                <w:rFonts w:ascii="Arial" w:hAnsi="Arial" w:cs="Arial"/>
                <w:b/>
                <w:bCs/>
                <w:sz w:val="22"/>
                <w:szCs w:val="22"/>
                <w:lang w:eastAsia="es-ES"/>
              </w:rPr>
              <w:t>CAPÍTULO DE PERSONAL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sz w:val="22"/>
                <w:szCs w:val="22"/>
                <w:lang w:eastAsia="es-ES"/>
              </w:rPr>
            </w:pPr>
            <w:r w:rsidRPr="00B004DE">
              <w:rPr>
                <w:rFonts w:ascii="Arial" w:hAnsi="Arial" w:cs="Arial"/>
                <w:b/>
                <w:bCs/>
                <w:sz w:val="22"/>
                <w:szCs w:val="22"/>
                <w:lang w:eastAsia="es-ES"/>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sz w:val="22"/>
                <w:szCs w:val="22"/>
                <w:lang w:eastAsia="es-ES"/>
              </w:rPr>
            </w:pPr>
            <w:r w:rsidRPr="00B004DE">
              <w:rPr>
                <w:rFonts w:ascii="Arial" w:hAnsi="Arial" w:cs="Arial"/>
                <w:b/>
                <w:bCs/>
                <w:sz w:val="22"/>
                <w:szCs w:val="22"/>
                <w:lang w:eastAsia="es-ES"/>
              </w:rPr>
              <w:t>PERSONAL FUNCIONARIO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sz w:val="22"/>
                <w:szCs w:val="22"/>
                <w:lang w:eastAsia="es-ES"/>
              </w:rPr>
            </w:pPr>
            <w:r w:rsidRPr="00B004DE">
              <w:rPr>
                <w:rFonts w:ascii="Arial" w:hAnsi="Arial" w:cs="Arial"/>
                <w:b/>
                <w:bCs/>
                <w:sz w:val="22"/>
                <w:szCs w:val="22"/>
                <w:lang w:eastAsia="es-ES"/>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sz w:val="22"/>
                <w:szCs w:val="22"/>
                <w:lang w:eastAsia="es-ES"/>
              </w:rPr>
            </w:pPr>
            <w:r w:rsidRPr="00B004DE">
              <w:rPr>
                <w:rFonts w:ascii="Arial" w:hAnsi="Arial" w:cs="Arial"/>
                <w:b/>
                <w:bCs/>
                <w:sz w:val="22"/>
                <w:szCs w:val="22"/>
                <w:lang w:eastAsia="es-ES"/>
              </w:rPr>
              <w:t>PERSONAL LABORAL TEMPORAL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sz w:val="22"/>
                <w:szCs w:val="22"/>
                <w:lang w:eastAsia="es-ES"/>
              </w:rPr>
            </w:pPr>
            <w:r w:rsidRPr="00B004DE">
              <w:rPr>
                <w:rFonts w:ascii="Arial" w:hAnsi="Arial" w:cs="Arial"/>
                <w:b/>
                <w:bCs/>
                <w:sz w:val="22"/>
                <w:szCs w:val="22"/>
                <w:lang w:eastAsia="es-ES"/>
              </w:rPr>
              <w:t>%</w:t>
            </w:r>
          </w:p>
        </w:tc>
      </w:tr>
      <w:tr w:rsidR="00410606" w:rsidRPr="00410606" w:rsidTr="00B10730">
        <w:trPr>
          <w:trHeight w:val="387"/>
        </w:trPr>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B004DE">
              <w:rPr>
                <w:rFonts w:ascii="Arial" w:hAnsi="Arial" w:cs="Arial"/>
                <w:b/>
                <w:bCs/>
                <w:color w:val="000000"/>
                <w:sz w:val="22"/>
                <w:szCs w:val="22"/>
                <w:lang w:eastAsia="es-ES"/>
              </w:rPr>
              <w:t>2020</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B004DE">
              <w:rPr>
                <w:rFonts w:ascii="Arial" w:hAnsi="Arial" w:cs="Arial"/>
                <w:b/>
                <w:bCs/>
                <w:color w:val="000000"/>
                <w:sz w:val="22"/>
                <w:szCs w:val="22"/>
                <w:lang w:eastAsia="es-ES"/>
              </w:rPr>
              <w:t>10.045.506,14</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B004DE">
              <w:rPr>
                <w:rFonts w:ascii="Arial" w:hAnsi="Arial" w:cs="Arial"/>
                <w:b/>
                <w:bCs/>
                <w:color w:val="000000"/>
                <w:sz w:val="22"/>
                <w:szCs w:val="22"/>
                <w:lang w:eastAsia="es-ES"/>
              </w:rPr>
              <w:t>5,8</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B004DE">
              <w:rPr>
                <w:rFonts w:ascii="Arial" w:hAnsi="Arial" w:cs="Arial"/>
                <w:b/>
                <w:bCs/>
                <w:color w:val="000000"/>
                <w:sz w:val="22"/>
                <w:szCs w:val="22"/>
                <w:lang w:eastAsia="es-ES"/>
              </w:rPr>
              <w:t>1.687.896,52</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B004DE">
              <w:rPr>
                <w:rFonts w:ascii="Arial" w:hAnsi="Arial" w:cs="Arial"/>
                <w:b/>
                <w:bCs/>
                <w:color w:val="000000"/>
                <w:sz w:val="22"/>
                <w:szCs w:val="22"/>
                <w:lang w:eastAsia="es-ES"/>
              </w:rPr>
              <w:t>10,5</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B004DE">
              <w:rPr>
                <w:rFonts w:ascii="Arial" w:hAnsi="Arial" w:cs="Arial"/>
                <w:b/>
                <w:bCs/>
                <w:color w:val="000000"/>
                <w:sz w:val="22"/>
                <w:szCs w:val="22"/>
                <w:lang w:eastAsia="es-ES"/>
              </w:rPr>
              <w:t>3.681.208,94</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B004DE">
              <w:rPr>
                <w:rFonts w:ascii="Arial" w:hAnsi="Arial" w:cs="Arial"/>
                <w:b/>
                <w:bCs/>
                <w:color w:val="000000"/>
                <w:sz w:val="22"/>
                <w:szCs w:val="22"/>
                <w:lang w:eastAsia="es-ES"/>
              </w:rPr>
              <w:t>8,1</w:t>
            </w:r>
          </w:p>
        </w:tc>
      </w:tr>
      <w:tr w:rsidR="00410606" w:rsidRPr="00410606" w:rsidTr="00B10730">
        <w:trPr>
          <w:trHeight w:val="368"/>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9.494.404,18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1.526.804,38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3.402.797,08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1,7</w:t>
            </w:r>
          </w:p>
        </w:tc>
      </w:tr>
      <w:tr w:rsidR="00410606" w:rsidRPr="00410606" w:rsidTr="00B10730">
        <w:trPr>
          <w:trHeight w:val="38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9.069.195,97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1.630.748,64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3.346.125,54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rPr>
                <w:rFonts w:ascii="Arial" w:hAnsi="Arial" w:cs="Arial"/>
                <w:color w:val="777777"/>
                <w:sz w:val="22"/>
                <w:szCs w:val="22"/>
                <w:lang w:eastAsia="es-ES"/>
              </w:rPr>
            </w:pPr>
            <w:r w:rsidRPr="00410606">
              <w:rPr>
                <w:rFonts w:ascii="Arial" w:hAnsi="Arial" w:cs="Arial"/>
                <w:color w:val="000000"/>
                <w:sz w:val="22"/>
                <w:szCs w:val="22"/>
                <w:lang w:eastAsia="es-ES"/>
              </w:rPr>
              <w:t>-5,3</w:t>
            </w:r>
          </w:p>
        </w:tc>
      </w:tr>
    </w:tbl>
    <w:p w:rsidR="00410606" w:rsidRPr="00410606" w:rsidRDefault="00410606" w:rsidP="00B004DE">
      <w:pPr>
        <w:shd w:val="clear" w:color="auto" w:fill="FFFFFF"/>
        <w:suppressAutoHyphens w:val="0"/>
        <w:spacing w:after="225" w:line="276" w:lineRule="auto"/>
        <w:jc w:val="both"/>
        <w:rPr>
          <w:rFonts w:ascii="Arial" w:hAnsi="Arial" w:cs="Arial"/>
          <w:color w:val="777777"/>
          <w:sz w:val="22"/>
          <w:szCs w:val="22"/>
          <w:lang w:eastAsia="es-ES"/>
        </w:rPr>
      </w:pPr>
      <w:r w:rsidRPr="00410606">
        <w:rPr>
          <w:rFonts w:ascii="Arial" w:hAnsi="Arial" w:cs="Arial"/>
          <w:color w:val="777777"/>
          <w:sz w:val="22"/>
          <w:szCs w:val="22"/>
          <w:lang w:eastAsia="es-ES"/>
        </w:rPr>
        <w:t> </w:t>
      </w:r>
    </w:p>
    <w:p w:rsidR="00410606" w:rsidRPr="00410606" w:rsidRDefault="00410606" w:rsidP="00B10730">
      <w:pPr>
        <w:shd w:val="clear" w:color="auto" w:fill="FFFFFF"/>
        <w:suppressAutoHyphens w:val="0"/>
        <w:spacing w:after="225" w:line="360" w:lineRule="auto"/>
        <w:jc w:val="both"/>
        <w:rPr>
          <w:rFonts w:ascii="Arial" w:hAnsi="Arial" w:cs="Arial"/>
          <w:color w:val="777777"/>
          <w:sz w:val="22"/>
          <w:szCs w:val="22"/>
          <w:lang w:eastAsia="es-ES"/>
        </w:rPr>
      </w:pPr>
      <w:r w:rsidRPr="00410606">
        <w:rPr>
          <w:rFonts w:ascii="Arial" w:hAnsi="Arial" w:cs="Arial"/>
          <w:color w:val="000000"/>
          <w:sz w:val="22"/>
          <w:szCs w:val="22"/>
          <w:lang w:eastAsia="es-ES"/>
        </w:rPr>
        <w:t>Este capítulo representa un 36,2 % (en ejercicio anterior fue del 39,23 %) del gasto total liquidado siendo cuantitativamente el más importante.</w:t>
      </w:r>
    </w:p>
    <w:p w:rsidR="00410606" w:rsidRPr="00410606" w:rsidRDefault="00410606" w:rsidP="00B10730">
      <w:pPr>
        <w:shd w:val="clear" w:color="auto" w:fill="FFFFFF"/>
        <w:suppressAutoHyphens w:val="0"/>
        <w:spacing w:after="225" w:line="360" w:lineRule="auto"/>
        <w:jc w:val="both"/>
        <w:rPr>
          <w:rFonts w:ascii="Arial" w:hAnsi="Arial" w:cs="Arial"/>
          <w:color w:val="777777"/>
          <w:sz w:val="22"/>
          <w:szCs w:val="22"/>
          <w:lang w:eastAsia="es-ES"/>
        </w:rPr>
      </w:pPr>
      <w:r w:rsidRPr="00B004DE">
        <w:rPr>
          <w:rFonts w:ascii="Arial" w:hAnsi="Arial" w:cs="Arial"/>
          <w:b/>
          <w:bCs/>
          <w:color w:val="000000"/>
          <w:sz w:val="22"/>
          <w:szCs w:val="22"/>
          <w:lang w:eastAsia="es-ES"/>
        </w:rPr>
        <w:t>Dentro de esta subida del 5,8 %, se destacan los siguientes hechos:</w:t>
      </w:r>
    </w:p>
    <w:p w:rsidR="00410606" w:rsidRPr="00410606" w:rsidRDefault="00410606" w:rsidP="00B10730">
      <w:pPr>
        <w:shd w:val="clear" w:color="auto" w:fill="FFFFFF"/>
        <w:suppressAutoHyphens w:val="0"/>
        <w:spacing w:after="225" w:line="360" w:lineRule="auto"/>
        <w:jc w:val="both"/>
        <w:rPr>
          <w:rFonts w:ascii="Arial" w:hAnsi="Arial" w:cs="Arial"/>
          <w:color w:val="777777"/>
          <w:sz w:val="22"/>
          <w:szCs w:val="22"/>
          <w:lang w:eastAsia="es-ES"/>
        </w:rPr>
      </w:pPr>
      <w:r w:rsidRPr="00B004DE">
        <w:rPr>
          <w:rFonts w:ascii="Arial" w:hAnsi="Arial" w:cs="Arial"/>
          <w:b/>
          <w:bCs/>
          <w:color w:val="000000"/>
          <w:sz w:val="22"/>
          <w:szCs w:val="22"/>
          <w:lang w:eastAsia="es-ES"/>
        </w:rPr>
        <w:lastRenderedPageBreak/>
        <w:t>1.- </w:t>
      </w:r>
      <w:r w:rsidRPr="00410606">
        <w:rPr>
          <w:rFonts w:ascii="Arial" w:hAnsi="Arial" w:cs="Arial"/>
          <w:color w:val="000000"/>
          <w:sz w:val="22"/>
          <w:szCs w:val="22"/>
          <w:lang w:eastAsia="es-ES"/>
        </w:rPr>
        <w:t>Real Decreto-Ley 2/2020 de 21 de enero de 2020, por el que se aprueban medidas urgentes en materia de retribuciones en el ámbito del sector público, se han subido las retribuciones en un 2 %</w:t>
      </w:r>
      <w:r w:rsidRPr="00B004DE">
        <w:rPr>
          <w:rFonts w:ascii="Arial" w:hAnsi="Arial" w:cs="Arial"/>
          <w:b/>
          <w:bCs/>
          <w:color w:val="000000"/>
          <w:sz w:val="22"/>
          <w:szCs w:val="22"/>
          <w:lang w:eastAsia="es-ES"/>
        </w:rPr>
        <w:t>.</w:t>
      </w:r>
    </w:p>
    <w:p w:rsidR="00410606" w:rsidRPr="00410606" w:rsidRDefault="00410606" w:rsidP="00B10730">
      <w:pPr>
        <w:shd w:val="clear" w:color="auto" w:fill="FFFFFF"/>
        <w:suppressAutoHyphens w:val="0"/>
        <w:spacing w:after="225" w:line="360" w:lineRule="auto"/>
        <w:jc w:val="both"/>
        <w:rPr>
          <w:rFonts w:ascii="Arial" w:hAnsi="Arial" w:cs="Arial"/>
          <w:color w:val="777777"/>
          <w:sz w:val="22"/>
          <w:szCs w:val="22"/>
          <w:lang w:eastAsia="es-ES"/>
        </w:rPr>
      </w:pPr>
      <w:r w:rsidRPr="00410606">
        <w:rPr>
          <w:rFonts w:ascii="Arial" w:hAnsi="Arial" w:cs="Arial"/>
          <w:color w:val="000000"/>
          <w:sz w:val="22"/>
          <w:szCs w:val="22"/>
          <w:lang w:eastAsia="es-ES"/>
        </w:rPr>
        <w:t>2.- Abono de la productividad, que ha supuesto un desembolso de 211.274,33 Euros.</w:t>
      </w:r>
    </w:p>
    <w:p w:rsidR="00410606" w:rsidRPr="00410606" w:rsidRDefault="00410606" w:rsidP="00B10730">
      <w:pPr>
        <w:shd w:val="clear" w:color="auto" w:fill="FFFFFF"/>
        <w:suppressAutoHyphens w:val="0"/>
        <w:spacing w:after="225" w:line="360" w:lineRule="auto"/>
        <w:jc w:val="both"/>
        <w:rPr>
          <w:rFonts w:ascii="Arial" w:hAnsi="Arial" w:cs="Arial"/>
          <w:color w:val="777777"/>
          <w:sz w:val="22"/>
          <w:szCs w:val="22"/>
          <w:lang w:eastAsia="es-ES"/>
        </w:rPr>
      </w:pPr>
      <w:r w:rsidRPr="00410606">
        <w:rPr>
          <w:rFonts w:ascii="Arial" w:hAnsi="Arial" w:cs="Arial"/>
          <w:color w:val="000000"/>
          <w:sz w:val="22"/>
          <w:szCs w:val="22"/>
          <w:lang w:eastAsia="es-ES"/>
        </w:rPr>
        <w:t>3.- Caída del gasto de personal de Convenios en un 9,5 %, financiados por el Servicio Canario de Empleo.</w:t>
      </w:r>
    </w:p>
    <w:p w:rsidR="00410606" w:rsidRPr="00410606" w:rsidRDefault="00410606" w:rsidP="00B10730">
      <w:pPr>
        <w:shd w:val="clear" w:color="auto" w:fill="FFFFFF"/>
        <w:suppressAutoHyphens w:val="0"/>
        <w:spacing w:after="225" w:line="360" w:lineRule="auto"/>
        <w:jc w:val="both"/>
        <w:rPr>
          <w:rFonts w:ascii="Arial" w:hAnsi="Arial" w:cs="Arial"/>
          <w:color w:val="777777"/>
          <w:sz w:val="22"/>
          <w:szCs w:val="22"/>
          <w:lang w:eastAsia="es-ES"/>
        </w:rPr>
      </w:pPr>
      <w:r w:rsidRPr="00410606">
        <w:rPr>
          <w:rFonts w:ascii="Arial" w:hAnsi="Arial" w:cs="Arial"/>
          <w:color w:val="000000"/>
          <w:sz w:val="22"/>
          <w:szCs w:val="22"/>
          <w:lang w:eastAsia="es-ES"/>
        </w:rPr>
        <w:t>4.- Subida en un 10,5 % el gasto en personal funcionario, por una mayor plantilla con este vínculo y 8,1 % del personal con vínculo laboral, por igual motivo.</w:t>
      </w:r>
    </w:p>
    <w:p w:rsidR="00410606" w:rsidRDefault="00410606" w:rsidP="00B10730">
      <w:pPr>
        <w:shd w:val="clear" w:color="auto" w:fill="FFFFFF"/>
        <w:suppressAutoHyphens w:val="0"/>
        <w:spacing w:after="225" w:line="360" w:lineRule="auto"/>
        <w:jc w:val="both"/>
        <w:rPr>
          <w:rFonts w:ascii="Arial" w:hAnsi="Arial" w:cs="Arial"/>
          <w:color w:val="000000"/>
          <w:sz w:val="22"/>
          <w:szCs w:val="22"/>
          <w:lang w:eastAsia="es-ES"/>
        </w:rPr>
      </w:pPr>
      <w:r w:rsidRPr="00410606">
        <w:rPr>
          <w:rFonts w:ascii="Arial" w:hAnsi="Arial" w:cs="Arial"/>
          <w:color w:val="000000"/>
          <w:sz w:val="22"/>
          <w:szCs w:val="22"/>
          <w:lang w:eastAsia="es-ES"/>
        </w:rPr>
        <w:t>5.- Incremento de un 23 % del gasto en los órganos de gobierno y personal eventual.</w:t>
      </w:r>
    </w:p>
    <w:p w:rsidR="00B10730" w:rsidRPr="00410606" w:rsidRDefault="00B10730" w:rsidP="00B10730">
      <w:pPr>
        <w:shd w:val="clear" w:color="auto" w:fill="FFFFFF"/>
        <w:suppressAutoHyphens w:val="0"/>
        <w:spacing w:after="225" w:line="360" w:lineRule="auto"/>
        <w:jc w:val="both"/>
        <w:rPr>
          <w:rFonts w:ascii="Arial" w:hAnsi="Arial" w:cs="Arial"/>
          <w:color w:val="777777"/>
          <w:sz w:val="22"/>
          <w:szCs w:val="22"/>
          <w:lang w:eastAsia="es-ES"/>
        </w:rPr>
      </w:pPr>
    </w:p>
    <w:p w:rsidR="00410606" w:rsidRPr="00B10730" w:rsidRDefault="00410606" w:rsidP="00B004DE">
      <w:pPr>
        <w:pStyle w:val="Prrafodelista"/>
        <w:shd w:val="clear" w:color="auto" w:fill="EEEEEE"/>
        <w:suppressAutoHyphens w:val="0"/>
        <w:spacing w:line="276" w:lineRule="auto"/>
        <w:ind w:left="720"/>
        <w:jc w:val="right"/>
        <w:rPr>
          <w:rFonts w:ascii="Arial" w:hAnsi="Arial" w:cs="Arial"/>
          <w:b/>
          <w:bCs/>
          <w:color w:val="660033"/>
          <w:sz w:val="28"/>
          <w:szCs w:val="28"/>
          <w:u w:val="single"/>
          <w:lang w:eastAsia="es-ES"/>
        </w:rPr>
      </w:pPr>
      <w:r w:rsidRPr="00B10730">
        <w:rPr>
          <w:rFonts w:ascii="Arial" w:hAnsi="Arial" w:cs="Arial"/>
          <w:b/>
          <w:bCs/>
          <w:color w:val="660033"/>
          <w:sz w:val="28"/>
          <w:szCs w:val="28"/>
          <w:shd w:val="clear" w:color="auto" w:fill="EEEEEE"/>
          <w:lang w:eastAsia="es-ES"/>
        </w:rPr>
        <w:t>Evolución de los gastos de personal ejecutados en el ejercicio </w:t>
      </w:r>
      <w:r w:rsidRPr="00B10730">
        <w:rPr>
          <w:rFonts w:ascii="Arial" w:hAnsi="Arial" w:cs="Arial"/>
          <w:b/>
          <w:bCs/>
          <w:color w:val="660033"/>
          <w:sz w:val="28"/>
          <w:szCs w:val="28"/>
          <w:u w:val="single"/>
          <w:lang w:eastAsia="es-ES"/>
        </w:rPr>
        <w:t>2019</w:t>
      </w:r>
    </w:p>
    <w:p w:rsidR="00410606" w:rsidRPr="00B004DE" w:rsidRDefault="00410606" w:rsidP="00B004DE">
      <w:pPr>
        <w:tabs>
          <w:tab w:val="left" w:pos="1260"/>
        </w:tabs>
        <w:spacing w:line="276" w:lineRule="auto"/>
        <w:rPr>
          <w:rFonts w:ascii="Arial" w:hAnsi="Arial" w:cs="Arial"/>
          <w:sz w:val="22"/>
          <w:szCs w:val="22"/>
          <w:lang w:eastAsia="es-ES"/>
        </w:rPr>
      </w:pPr>
    </w:p>
    <w:p w:rsidR="00410606" w:rsidRPr="00410606" w:rsidRDefault="00410606" w:rsidP="00B004DE">
      <w:pPr>
        <w:shd w:val="clear" w:color="auto" w:fill="FFFFFF"/>
        <w:suppressAutoHyphens w:val="0"/>
        <w:spacing w:after="225" w:line="276" w:lineRule="auto"/>
        <w:rPr>
          <w:rFonts w:ascii="Arial" w:hAnsi="Arial" w:cs="Arial"/>
          <w:color w:val="777777"/>
          <w:sz w:val="22"/>
          <w:szCs w:val="22"/>
          <w:lang w:eastAsia="es-ES"/>
        </w:rPr>
      </w:pPr>
      <w:r w:rsidRPr="00410606">
        <w:rPr>
          <w:rFonts w:ascii="Arial" w:hAnsi="Arial" w:cs="Arial"/>
          <w:color w:val="000000"/>
          <w:sz w:val="22"/>
          <w:szCs w:val="22"/>
          <w:lang w:eastAsia="es-ES"/>
        </w:rPr>
        <w:t>A continuación, se detallan la evolución de los créditos del capítulo de personal previstos en los últimos ejercicios:</w:t>
      </w:r>
    </w:p>
    <w:tbl>
      <w:tblPr>
        <w:tblW w:w="13892" w:type="dxa"/>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989"/>
        <w:gridCol w:w="1842"/>
        <w:gridCol w:w="708"/>
        <w:gridCol w:w="1700"/>
        <w:gridCol w:w="565"/>
        <w:gridCol w:w="2250"/>
        <w:gridCol w:w="472"/>
        <w:gridCol w:w="1932"/>
        <w:gridCol w:w="594"/>
        <w:gridCol w:w="2222"/>
        <w:gridCol w:w="618"/>
      </w:tblGrid>
      <w:tr w:rsidR="00410606" w:rsidRPr="00B004DE" w:rsidTr="00B10730">
        <w:trPr>
          <w:jc w:val="center"/>
        </w:trPr>
        <w:tc>
          <w:tcPr>
            <w:tcW w:w="98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AÑO</w:t>
            </w:r>
          </w:p>
        </w:tc>
        <w:tc>
          <w:tcPr>
            <w:tcW w:w="1842"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PRESUPUESTO</w:t>
            </w:r>
          </w:p>
        </w:tc>
        <w:tc>
          <w:tcPr>
            <w:tcW w:w="708"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170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CAPÍTULO PERSONAL</w:t>
            </w:r>
          </w:p>
        </w:tc>
        <w:tc>
          <w:tcPr>
            <w:tcW w:w="56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2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PERSONAL FUNCIONARIO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PERSONAL LABORAL FIJO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410606">
              <w:rPr>
                <w:rFonts w:ascii="Arial" w:hAnsi="Arial" w:cs="Arial"/>
                <w:sz w:val="22"/>
                <w:szCs w:val="22"/>
                <w:lang w:eastAsia="es-ES"/>
              </w:rPr>
              <w:t> </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PERSONAL LABORAL TEMPORAL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w:t>
            </w:r>
          </w:p>
        </w:tc>
      </w:tr>
      <w:tr w:rsidR="00B10730" w:rsidRPr="00410606" w:rsidTr="00B10730">
        <w:trPr>
          <w:jc w:val="center"/>
        </w:trPr>
        <w:tc>
          <w:tcPr>
            <w:tcW w:w="9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2020</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21.889.853,83</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-12,7</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9.584.679,97</w:t>
            </w:r>
          </w:p>
        </w:tc>
        <w:tc>
          <w:tcPr>
            <w:tcW w:w="5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5,2</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3.515.434,31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1.231.430,99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1.201.757,34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-27,5</w:t>
            </w:r>
          </w:p>
        </w:tc>
      </w:tr>
      <w:tr w:rsidR="00B10730" w:rsidRPr="00410606" w:rsidTr="00B10730">
        <w:trPr>
          <w:jc w:val="center"/>
        </w:trPr>
        <w:tc>
          <w:tcPr>
            <w:tcW w:w="9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2019</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25.068.234,76</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9.109.110,64</w:t>
            </w:r>
          </w:p>
        </w:tc>
        <w:tc>
          <w:tcPr>
            <w:tcW w:w="5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3.481.736,35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836.990,31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1.657.293,65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r>
      <w:tr w:rsidR="00B10730" w:rsidRPr="00410606" w:rsidTr="00B10730">
        <w:trPr>
          <w:jc w:val="center"/>
        </w:trPr>
        <w:tc>
          <w:tcPr>
            <w:tcW w:w="9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2018</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25.068.234,76</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16,4</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9.109.110,64</w:t>
            </w:r>
          </w:p>
        </w:tc>
        <w:tc>
          <w:tcPr>
            <w:tcW w:w="5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5,15</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3.481.736,35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836.990,31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-35,00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1.657.293,65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61,19</w:t>
            </w:r>
          </w:p>
        </w:tc>
      </w:tr>
      <w:tr w:rsidR="00B10730" w:rsidRPr="00410606" w:rsidTr="00B10730">
        <w:trPr>
          <w:jc w:val="center"/>
        </w:trPr>
        <w:tc>
          <w:tcPr>
            <w:tcW w:w="9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2017</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21.524.662,25</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8.663.144,33</w:t>
            </w:r>
          </w:p>
        </w:tc>
        <w:tc>
          <w:tcPr>
            <w:tcW w:w="5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3.383.019,23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1.288.441,12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1.028.173,31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r>
      <w:tr w:rsidR="00B10730" w:rsidRPr="00410606" w:rsidTr="00B10730">
        <w:trPr>
          <w:jc w:val="center"/>
        </w:trPr>
        <w:tc>
          <w:tcPr>
            <w:tcW w:w="9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2016</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21.524.662,25</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5,2</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8.663.144,33</w:t>
            </w:r>
          </w:p>
        </w:tc>
        <w:tc>
          <w:tcPr>
            <w:tcW w:w="5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10,4</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3.383.019,23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18,7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1.288.441,12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1.028.173,31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39,4</w:t>
            </w:r>
          </w:p>
        </w:tc>
      </w:tr>
      <w:tr w:rsidR="00B10730" w:rsidRPr="00410606" w:rsidTr="00B10730">
        <w:trPr>
          <w:jc w:val="center"/>
        </w:trPr>
        <w:tc>
          <w:tcPr>
            <w:tcW w:w="9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2015</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20.441.469,98</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11</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7.845.765,67</w:t>
            </w:r>
          </w:p>
        </w:tc>
        <w:tc>
          <w:tcPr>
            <w:tcW w:w="5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2.848.184,53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1.295.069,78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737.032,22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24</w:t>
            </w:r>
          </w:p>
        </w:tc>
      </w:tr>
      <w:tr w:rsidR="00B10730" w:rsidRPr="00410606" w:rsidTr="00B10730">
        <w:trPr>
          <w:jc w:val="center"/>
        </w:trPr>
        <w:tc>
          <w:tcPr>
            <w:tcW w:w="9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lastRenderedPageBreak/>
              <w:t>2012</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18.354.424,05</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7.712.700,15</w:t>
            </w:r>
          </w:p>
        </w:tc>
        <w:tc>
          <w:tcPr>
            <w:tcW w:w="5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-8</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2.848.184,53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1.295.069,78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590.789,89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4</w:t>
            </w:r>
          </w:p>
        </w:tc>
      </w:tr>
      <w:tr w:rsidR="00B10730" w:rsidRPr="00410606" w:rsidTr="00B10730">
        <w:trPr>
          <w:jc w:val="center"/>
        </w:trPr>
        <w:tc>
          <w:tcPr>
            <w:tcW w:w="98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2010</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18.934.008,91</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8.367.462,55</w:t>
            </w:r>
          </w:p>
        </w:tc>
        <w:tc>
          <w:tcPr>
            <w:tcW w:w="5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3.287.227,83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42,5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1.729.377,55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567.894,11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 </w:t>
            </w:r>
            <w:r w:rsidRPr="00410606">
              <w:rPr>
                <w:rFonts w:ascii="Arial" w:hAnsi="Arial" w:cs="Arial"/>
                <w:color w:val="000000"/>
                <w:sz w:val="22"/>
                <w:szCs w:val="22"/>
                <w:lang w:eastAsia="es-ES"/>
              </w:rPr>
              <w:t>-69,5</w:t>
            </w:r>
            <w:r w:rsidRPr="00410606">
              <w:rPr>
                <w:rFonts w:ascii="Arial" w:hAnsi="Arial" w:cs="Arial"/>
                <w:color w:val="777777"/>
                <w:sz w:val="22"/>
                <w:szCs w:val="22"/>
                <w:lang w:eastAsia="es-ES"/>
              </w:rPr>
              <w:t>  </w:t>
            </w:r>
          </w:p>
        </w:tc>
      </w:tr>
    </w:tbl>
    <w:p w:rsidR="00B10730" w:rsidRDefault="00B10730" w:rsidP="00B004DE">
      <w:pPr>
        <w:shd w:val="clear" w:color="auto" w:fill="FFFFFF"/>
        <w:suppressAutoHyphens w:val="0"/>
        <w:spacing w:after="225" w:line="276" w:lineRule="auto"/>
        <w:rPr>
          <w:rFonts w:ascii="Arial" w:hAnsi="Arial" w:cs="Arial"/>
          <w:color w:val="000000"/>
          <w:sz w:val="22"/>
          <w:szCs w:val="22"/>
          <w:lang w:eastAsia="es-ES"/>
        </w:rPr>
      </w:pPr>
    </w:p>
    <w:p w:rsidR="00410606" w:rsidRPr="00410606" w:rsidRDefault="00410606" w:rsidP="00B004DE">
      <w:pPr>
        <w:shd w:val="clear" w:color="auto" w:fill="FFFFFF"/>
        <w:suppressAutoHyphens w:val="0"/>
        <w:spacing w:after="225" w:line="276" w:lineRule="auto"/>
        <w:rPr>
          <w:rFonts w:ascii="Arial" w:hAnsi="Arial" w:cs="Arial"/>
          <w:color w:val="777777"/>
          <w:sz w:val="22"/>
          <w:szCs w:val="22"/>
          <w:lang w:eastAsia="es-ES"/>
        </w:rPr>
      </w:pPr>
      <w:r w:rsidRPr="00410606">
        <w:rPr>
          <w:rFonts w:ascii="Arial" w:hAnsi="Arial" w:cs="Arial"/>
          <w:color w:val="000000"/>
          <w:sz w:val="22"/>
          <w:szCs w:val="22"/>
          <w:lang w:eastAsia="es-ES"/>
        </w:rPr>
        <w:t>Siendo los gastos efectivamente realizados en cada uno de esos ejercicios plasmados en el gráfico anterior:</w:t>
      </w:r>
    </w:p>
    <w:tbl>
      <w:tblPr>
        <w:tblW w:w="14034" w:type="dxa"/>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268"/>
        <w:gridCol w:w="1843"/>
        <w:gridCol w:w="709"/>
        <w:gridCol w:w="2016"/>
        <w:gridCol w:w="449"/>
        <w:gridCol w:w="2145"/>
        <w:gridCol w:w="477"/>
        <w:gridCol w:w="1858"/>
        <w:gridCol w:w="709"/>
        <w:gridCol w:w="1701"/>
        <w:gridCol w:w="859"/>
      </w:tblGrid>
      <w:tr w:rsidR="00410606" w:rsidRPr="00B004DE" w:rsidTr="00B10730">
        <w:trPr>
          <w:jc w:val="center"/>
        </w:trPr>
        <w:tc>
          <w:tcPr>
            <w:tcW w:w="1268"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AÑO</w:t>
            </w:r>
          </w:p>
        </w:tc>
        <w:tc>
          <w:tcPr>
            <w:tcW w:w="1843"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PRESUPUESTO</w:t>
            </w:r>
            <w:bookmarkStart w:id="0" w:name="_GoBack"/>
            <w:bookmarkEnd w:id="0"/>
          </w:p>
        </w:tc>
        <w:tc>
          <w:tcPr>
            <w:tcW w:w="70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2016"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CAPÍTULO PERSONAL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PERSONAL FUNCIONARIO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w:t>
            </w:r>
          </w:p>
        </w:tc>
        <w:tc>
          <w:tcPr>
            <w:tcW w:w="1858"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PERSONAL LABORAL FIJO</w:t>
            </w:r>
          </w:p>
        </w:tc>
        <w:tc>
          <w:tcPr>
            <w:tcW w:w="70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410606">
              <w:rPr>
                <w:rFonts w:ascii="Arial" w:hAnsi="Arial" w:cs="Arial"/>
                <w:sz w:val="22"/>
                <w:szCs w:val="22"/>
                <w:lang w:eastAsia="es-ES"/>
              </w:rPr>
              <w:t>   </w:t>
            </w:r>
          </w:p>
        </w:tc>
        <w:tc>
          <w:tcPr>
            <w:tcW w:w="1701"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PERSONAL LABORAL TEMPORAL</w:t>
            </w:r>
          </w:p>
        </w:tc>
        <w:tc>
          <w:tcPr>
            <w:tcW w:w="85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sz w:val="22"/>
                <w:szCs w:val="22"/>
                <w:lang w:eastAsia="es-ES"/>
              </w:rPr>
            </w:pPr>
            <w:r w:rsidRPr="00B004DE">
              <w:rPr>
                <w:rFonts w:ascii="Arial" w:hAnsi="Arial" w:cs="Arial"/>
                <w:b/>
                <w:bCs/>
                <w:sz w:val="22"/>
                <w:szCs w:val="22"/>
                <w:lang w:eastAsia="es-ES"/>
              </w:rPr>
              <w:t>%</w:t>
            </w:r>
          </w:p>
        </w:tc>
      </w:tr>
      <w:tr w:rsidR="00B10730" w:rsidRPr="00410606" w:rsidTr="00B10730">
        <w:trPr>
          <w:jc w:val="center"/>
        </w:trPr>
        <w:tc>
          <w:tcPr>
            <w:tcW w:w="1268"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2019*</w:t>
            </w:r>
          </w:p>
        </w:tc>
        <w:tc>
          <w:tcPr>
            <w:tcW w:w="1843"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25.068.234,76</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 </w:t>
            </w:r>
          </w:p>
        </w:tc>
        <w:tc>
          <w:tcPr>
            <w:tcW w:w="2016"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9.495.226,69</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4,6</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1.526.804,38</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-6,5</w:t>
            </w:r>
          </w:p>
        </w:tc>
        <w:tc>
          <w:tcPr>
            <w:tcW w:w="1858"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0,00</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1701"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3.402.797,08</w:t>
            </w:r>
          </w:p>
        </w:tc>
        <w:tc>
          <w:tcPr>
            <w:tcW w:w="859" w:type="dxa"/>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1,16</w:t>
            </w:r>
          </w:p>
        </w:tc>
      </w:tr>
      <w:tr w:rsidR="00B10730" w:rsidRPr="00410606" w:rsidTr="00B10730">
        <w:trPr>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2018</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25.068.234,76</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 </w:t>
            </w:r>
          </w:p>
        </w:tc>
        <w:tc>
          <w:tcPr>
            <w:tcW w:w="201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9.069.195,97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1.630.748,64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w:t>
            </w:r>
          </w:p>
        </w:tc>
        <w:tc>
          <w:tcPr>
            <w:tcW w:w="18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0,00</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3.346.125,54</w:t>
            </w:r>
          </w:p>
        </w:tc>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-5,3</w:t>
            </w:r>
          </w:p>
        </w:tc>
      </w:tr>
      <w:tr w:rsidR="00B10730" w:rsidRPr="00410606" w:rsidTr="00B10730">
        <w:trPr>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2017</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21.524.662,25</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9,16</w:t>
            </w:r>
          </w:p>
        </w:tc>
        <w:tc>
          <w:tcPr>
            <w:tcW w:w="201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8.886.163,95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4,35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1.598.336,00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-2,30</w:t>
            </w:r>
          </w:p>
        </w:tc>
        <w:tc>
          <w:tcPr>
            <w:tcW w:w="18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0,00</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3.532.561,02</w:t>
            </w:r>
          </w:p>
        </w:tc>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4,75</w:t>
            </w:r>
          </w:p>
        </w:tc>
      </w:tr>
      <w:tr w:rsidR="00B10730" w:rsidRPr="00410606" w:rsidTr="00B10730">
        <w:trPr>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2016</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21.167.767,41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-0,40</w:t>
            </w:r>
          </w:p>
        </w:tc>
        <w:tc>
          <w:tcPr>
            <w:tcW w:w="201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8.515.487,63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1.636.553,02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4,18</w:t>
            </w:r>
          </w:p>
        </w:tc>
        <w:tc>
          <w:tcPr>
            <w:tcW w:w="18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0,00</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3.372.258,11</w:t>
            </w:r>
          </w:p>
        </w:tc>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10,50</w:t>
            </w:r>
          </w:p>
        </w:tc>
      </w:tr>
      <w:tr w:rsidR="00B10730" w:rsidRPr="00410606" w:rsidTr="00B10730">
        <w:trPr>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2015</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21.245.980,27</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w:t>
            </w:r>
          </w:p>
        </w:tc>
        <w:tc>
          <w:tcPr>
            <w:tcW w:w="201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7.385.912,51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1.570.738,36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-6</w:t>
            </w:r>
          </w:p>
        </w:tc>
        <w:tc>
          <w:tcPr>
            <w:tcW w:w="18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0,00</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3.050.675,04</w:t>
            </w:r>
          </w:p>
        </w:tc>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22,4</w:t>
            </w:r>
          </w:p>
        </w:tc>
      </w:tr>
      <w:tr w:rsidR="00B10730" w:rsidRPr="00410606" w:rsidTr="00B10730">
        <w:trPr>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2014</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21.657.887,26</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18</w:t>
            </w:r>
          </w:p>
        </w:tc>
        <w:tc>
          <w:tcPr>
            <w:tcW w:w="201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7.274.664,78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1.664.436,19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-30</w:t>
            </w:r>
          </w:p>
        </w:tc>
        <w:tc>
          <w:tcPr>
            <w:tcW w:w="18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0,00</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2.491.054,90</w:t>
            </w:r>
          </w:p>
        </w:tc>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166</w:t>
            </w:r>
          </w:p>
        </w:tc>
      </w:tr>
      <w:tr w:rsidR="00B10730" w:rsidRPr="00410606" w:rsidTr="00B10730">
        <w:trPr>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2013</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18.340.507,76</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-0,1</w:t>
            </w:r>
          </w:p>
        </w:tc>
        <w:tc>
          <w:tcPr>
            <w:tcW w:w="201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7.069.460,56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2.372.182,18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1</w:t>
            </w:r>
          </w:p>
        </w:tc>
        <w:tc>
          <w:tcPr>
            <w:tcW w:w="18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0,00</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933.232,37</w:t>
            </w:r>
          </w:p>
        </w:tc>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22</w:t>
            </w:r>
          </w:p>
        </w:tc>
      </w:tr>
      <w:tr w:rsidR="00B10730" w:rsidRPr="00410606" w:rsidTr="00B10730">
        <w:trPr>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2012</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18.354.424,05</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777777"/>
                <w:sz w:val="22"/>
                <w:szCs w:val="22"/>
                <w:lang w:eastAsia="es-ES"/>
              </w:rPr>
              <w:t>-4</w:t>
            </w:r>
          </w:p>
        </w:tc>
        <w:tc>
          <w:tcPr>
            <w:tcW w:w="201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6.473.959,52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2.335.648,11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-6</w:t>
            </w:r>
          </w:p>
        </w:tc>
        <w:tc>
          <w:tcPr>
            <w:tcW w:w="18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0,00</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762.258,39</w:t>
            </w:r>
          </w:p>
        </w:tc>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-71</w:t>
            </w:r>
          </w:p>
        </w:tc>
      </w:tr>
      <w:tr w:rsidR="00B10730" w:rsidRPr="00410606" w:rsidTr="00B10730">
        <w:trPr>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2011</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18.934.008,91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201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8.798.227,74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2.458.853,68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-9</w:t>
            </w:r>
          </w:p>
        </w:tc>
        <w:tc>
          <w:tcPr>
            <w:tcW w:w="18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0,00</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2.545.404,38</w:t>
            </w:r>
          </w:p>
        </w:tc>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41</w:t>
            </w:r>
          </w:p>
        </w:tc>
      </w:tr>
      <w:tr w:rsidR="00B10730" w:rsidRPr="00410606" w:rsidTr="00B10730">
        <w:trPr>
          <w:jc w:val="center"/>
        </w:trPr>
        <w:tc>
          <w:tcPr>
            <w:tcW w:w="1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2010</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18.934.008,91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-4</w:t>
            </w:r>
          </w:p>
        </w:tc>
        <w:tc>
          <w:tcPr>
            <w:tcW w:w="201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8.385.228,61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-8,5</w:t>
            </w:r>
            <w:r w:rsidRPr="00410606">
              <w:rPr>
                <w:rFonts w:ascii="Arial" w:hAnsi="Arial" w:cs="Arial"/>
                <w:color w:val="777777"/>
                <w:sz w:val="22"/>
                <w:szCs w:val="22"/>
                <w:lang w:eastAsia="es-ES"/>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2.695.670,92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68,5</w:t>
            </w:r>
          </w:p>
        </w:tc>
        <w:tc>
          <w:tcPr>
            <w:tcW w:w="18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0,00</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1.801.734,60</w:t>
            </w:r>
          </w:p>
        </w:tc>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10606" w:rsidRPr="00410606" w:rsidRDefault="00410606" w:rsidP="00B004DE">
            <w:pPr>
              <w:suppressAutoHyphens w:val="0"/>
              <w:spacing w:line="276" w:lineRule="auto"/>
              <w:jc w:val="center"/>
              <w:rPr>
                <w:rFonts w:ascii="Arial" w:hAnsi="Arial" w:cs="Arial"/>
                <w:color w:val="777777"/>
                <w:sz w:val="22"/>
                <w:szCs w:val="22"/>
                <w:lang w:eastAsia="es-ES"/>
              </w:rPr>
            </w:pPr>
            <w:r w:rsidRPr="00410606">
              <w:rPr>
                <w:rFonts w:ascii="Arial" w:hAnsi="Arial" w:cs="Arial"/>
                <w:color w:val="000000"/>
                <w:sz w:val="22"/>
                <w:szCs w:val="22"/>
                <w:lang w:eastAsia="es-ES"/>
              </w:rPr>
              <w:t>-55</w:t>
            </w:r>
          </w:p>
        </w:tc>
      </w:tr>
    </w:tbl>
    <w:p w:rsidR="00410606" w:rsidRPr="00410606" w:rsidRDefault="00410606" w:rsidP="00B004DE">
      <w:pPr>
        <w:shd w:val="clear" w:color="auto" w:fill="FFFFFF"/>
        <w:suppressAutoHyphens w:val="0"/>
        <w:spacing w:after="225" w:line="276" w:lineRule="auto"/>
        <w:rPr>
          <w:rFonts w:ascii="Arial" w:hAnsi="Arial" w:cs="Arial"/>
          <w:color w:val="777777"/>
          <w:sz w:val="22"/>
          <w:szCs w:val="22"/>
          <w:lang w:eastAsia="es-ES"/>
        </w:rPr>
      </w:pPr>
      <w:r w:rsidRPr="00410606">
        <w:rPr>
          <w:rFonts w:ascii="Arial" w:hAnsi="Arial" w:cs="Arial"/>
          <w:color w:val="777777"/>
          <w:sz w:val="22"/>
          <w:szCs w:val="22"/>
          <w:lang w:eastAsia="es-ES"/>
        </w:rPr>
        <w:t> </w:t>
      </w:r>
    </w:p>
    <w:p w:rsidR="00410606" w:rsidRPr="00410606" w:rsidRDefault="00410606" w:rsidP="00B004DE">
      <w:pPr>
        <w:shd w:val="clear" w:color="auto" w:fill="FFFFFF"/>
        <w:suppressAutoHyphens w:val="0"/>
        <w:spacing w:after="225" w:line="276" w:lineRule="auto"/>
        <w:rPr>
          <w:rFonts w:ascii="Arial" w:hAnsi="Arial" w:cs="Arial"/>
          <w:color w:val="777777"/>
          <w:sz w:val="22"/>
          <w:szCs w:val="22"/>
          <w:lang w:eastAsia="es-ES"/>
        </w:rPr>
      </w:pPr>
      <w:r w:rsidRPr="00410606">
        <w:rPr>
          <w:rFonts w:ascii="Arial" w:hAnsi="Arial" w:cs="Arial"/>
          <w:color w:val="777777"/>
          <w:sz w:val="22"/>
          <w:szCs w:val="22"/>
          <w:lang w:eastAsia="es-ES"/>
        </w:rPr>
        <w:t> </w:t>
      </w:r>
    </w:p>
    <w:permEnd w:id="2001550499"/>
    <w:p w:rsidR="00410606" w:rsidRPr="00B004DE" w:rsidRDefault="00410606" w:rsidP="00B004DE">
      <w:pPr>
        <w:tabs>
          <w:tab w:val="left" w:pos="1260"/>
        </w:tabs>
        <w:spacing w:line="276" w:lineRule="auto"/>
        <w:rPr>
          <w:rFonts w:ascii="Arial" w:hAnsi="Arial" w:cs="Arial"/>
          <w:sz w:val="22"/>
          <w:szCs w:val="22"/>
          <w:lang w:eastAsia="es-ES"/>
        </w:rPr>
      </w:pPr>
    </w:p>
    <w:sectPr w:rsidR="00410606" w:rsidRPr="00B004DE" w:rsidSect="006A394A">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701" w:right="1670" w:bottom="709" w:left="1644" w:header="692" w:footer="9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0F2" w:rsidRDefault="00B070F2">
      <w:r>
        <w:separator/>
      </w:r>
    </w:p>
  </w:endnote>
  <w:endnote w:type="continuationSeparator" w:id="0">
    <w:p w:rsidR="00B070F2" w:rsidRDefault="00B0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mo">
    <w:altName w:val="Times New Roman"/>
    <w:charset w:val="00"/>
    <w:family w:val="swiss"/>
    <w:pitch w:val="variable"/>
    <w:sig w:usb0="00000000"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5D" w:rsidRDefault="005E035D">
    <w:pPr>
      <w:pStyle w:val="Textoindependiente"/>
      <w:jc w:val="center"/>
    </w:pPr>
  </w:p>
  <w:p w:rsidR="005E035D" w:rsidRDefault="00731619">
    <w:pPr>
      <w:pStyle w:val="Textoindependiente"/>
      <w:jc w:val="center"/>
    </w:pPr>
    <w:r>
      <w:rPr>
        <w:noProof/>
        <w:lang w:eastAsia="es-ES"/>
      </w:rPr>
      <mc:AlternateContent>
        <mc:Choice Requires="wps">
          <w:drawing>
            <wp:anchor distT="0" distB="0" distL="114300" distR="114300" simplePos="0" relativeHeight="251654144" behindDoc="1" locked="0" layoutInCell="1" allowOverlap="1">
              <wp:simplePos x="0" y="0"/>
              <wp:positionH relativeFrom="column">
                <wp:posOffset>13335</wp:posOffset>
              </wp:positionH>
              <wp:positionV relativeFrom="paragraph">
                <wp:posOffset>16510</wp:posOffset>
              </wp:positionV>
              <wp:extent cx="5836285" cy="0"/>
              <wp:effectExtent l="13335" t="6985" r="825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12600" cap="sq">
                        <a:solidFill>
                          <a:srgbClr val="660033"/>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6A0C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pt" to="46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" strokecolor="#603" strokeweight=".35mm">
              <v:stroke dashstyle="1 1" joinstyle="miter" endcap="square"/>
            </v:line>
          </w:pict>
        </mc:Fallback>
      </mc:AlternateContent>
    </w:r>
  </w:p>
  <w:p w:rsidR="005E035D" w:rsidRDefault="005E035D">
    <w:pPr>
      <w:pStyle w:val="Textoindependiente"/>
      <w:jc w:val="center"/>
      <w:rPr>
        <w:b/>
        <w:bCs/>
      </w:rPr>
    </w:pPr>
    <w:r>
      <w:t>Avenida Constitución Nº 7. Código postal: 38530, Candelaria. Teléfono: 922.500.800.</w:t>
    </w:r>
  </w:p>
  <w:p w:rsidR="005E035D" w:rsidRDefault="005E035D">
    <w:pPr>
      <w:pStyle w:val="Piedepgina"/>
      <w:jc w:val="center"/>
    </w:pPr>
    <w:r>
      <w:rPr>
        <w:rFonts w:ascii="Arimo" w:hAnsi="Arimo" w:cs="Arimo"/>
        <w:b/>
        <w:bCs/>
        <w:sz w:val="14"/>
      </w:rPr>
      <w:t>www. candelaria. es</w:t>
    </w:r>
  </w:p>
  <w:p w:rsidR="005E035D" w:rsidRDefault="005E035D">
    <w:pPr>
      <w:pStyle w:val="Piedepgina"/>
    </w:pPr>
  </w:p>
  <w:p w:rsidR="005E035D" w:rsidRDefault="005E035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5D" w:rsidRDefault="00731619" w:rsidP="00983AC0">
    <w:pPr>
      <w:pStyle w:val="Textoindependiente"/>
      <w:jc w:val="center"/>
    </w:pPr>
    <w:r>
      <w:rPr>
        <w:noProof/>
        <w:lang w:eastAsia="es-ES"/>
      </w:rPr>
      <mc:AlternateContent>
        <mc:Choice Requires="wps">
          <w:drawing>
            <wp:anchor distT="0" distB="0" distL="114300" distR="114300" simplePos="0" relativeHeight="251659264" behindDoc="1" locked="0" layoutInCell="1" allowOverlap="1">
              <wp:simplePos x="0" y="0"/>
              <wp:positionH relativeFrom="column">
                <wp:posOffset>34925</wp:posOffset>
              </wp:positionH>
              <wp:positionV relativeFrom="paragraph">
                <wp:posOffset>26035</wp:posOffset>
              </wp:positionV>
              <wp:extent cx="5831205" cy="17780"/>
              <wp:effectExtent l="15875" t="16510" r="1079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17780"/>
                      </a:xfrm>
                      <a:prstGeom prst="line">
                        <a:avLst/>
                      </a:prstGeom>
                      <a:noFill/>
                      <a:ln w="19080" cap="rnd">
                        <a:solidFill>
                          <a:srgbClr val="660033"/>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E8709B"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05pt" to="461.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" strokecolor="#603" strokeweight=".53mm">
              <v:stroke dashstyle="1 1" joinstyle="miter" endcap="round"/>
            </v:line>
          </w:pict>
        </mc:Fallback>
      </mc:AlternateContent>
    </w:r>
  </w:p>
  <w:p w:rsidR="005E035D" w:rsidRDefault="005E035D" w:rsidP="00983AC0">
    <w:pPr>
      <w:pStyle w:val="Textoindependiente"/>
      <w:jc w:val="center"/>
      <w:rPr>
        <w:b/>
        <w:bCs/>
      </w:rPr>
    </w:pPr>
    <w:r>
      <w:t xml:space="preserve">Avenida Constitución Nº 7. Código postal: 38530, Candelaria. Teléfono: 922.500.800. </w:t>
    </w:r>
  </w:p>
  <w:p w:rsidR="005E035D" w:rsidRDefault="005E035D" w:rsidP="00983AC0">
    <w:pPr>
      <w:jc w:val="center"/>
    </w:pPr>
    <w:r>
      <w:rPr>
        <w:rFonts w:ascii="Arimo" w:hAnsi="Arimo" w:cs="Arimo"/>
        <w:b/>
        <w:bCs/>
        <w:sz w:val="14"/>
      </w:rPr>
      <w:t>www. candelaria. es</w:t>
    </w:r>
  </w:p>
  <w:p w:rsidR="005E035D" w:rsidRPr="007A06EE" w:rsidRDefault="007A06EE" w:rsidP="007A06EE">
    <w:pPr>
      <w:pStyle w:val="Piedepgina"/>
      <w:jc w:val="right"/>
      <w:rPr>
        <w:rFonts w:ascii="Arimo" w:hAnsi="Arimo" w:cs="Arimo"/>
        <w:sz w:val="14"/>
        <w:szCs w:val="14"/>
      </w:rPr>
    </w:pPr>
    <w:r w:rsidRPr="007A06EE">
      <w:rPr>
        <w:rFonts w:ascii="Arimo" w:hAnsi="Arimo" w:cs="Arimo"/>
        <w:sz w:val="14"/>
        <w:szCs w:val="14"/>
      </w:rPr>
      <w:fldChar w:fldCharType="begin"/>
    </w:r>
    <w:r w:rsidRPr="007A06EE">
      <w:rPr>
        <w:rFonts w:ascii="Arimo" w:hAnsi="Arimo" w:cs="Arimo"/>
        <w:sz w:val="14"/>
        <w:szCs w:val="14"/>
      </w:rPr>
      <w:instrText xml:space="preserve"> PAGE   \* MERGEFORMAT </w:instrText>
    </w:r>
    <w:r w:rsidRPr="007A06EE">
      <w:rPr>
        <w:rFonts w:ascii="Arimo" w:hAnsi="Arimo" w:cs="Arimo"/>
        <w:sz w:val="14"/>
        <w:szCs w:val="14"/>
      </w:rPr>
      <w:fldChar w:fldCharType="separate"/>
    </w:r>
    <w:r w:rsidR="00B10730">
      <w:rPr>
        <w:rFonts w:ascii="Arimo" w:hAnsi="Arimo" w:cs="Arimo"/>
        <w:noProof/>
        <w:sz w:val="14"/>
        <w:szCs w:val="14"/>
      </w:rPr>
      <w:t>5</w:t>
    </w:r>
    <w:r w:rsidRPr="007A06EE">
      <w:rPr>
        <w:rFonts w:ascii="Arimo" w:hAnsi="Arimo" w:cs="Arimo"/>
        <w:sz w:val="14"/>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5D" w:rsidRDefault="003223DB" w:rsidP="003223DB">
    <w:pPr>
      <w:pStyle w:val="Textoindependiente"/>
      <w:tabs>
        <w:tab w:val="center" w:pos="6179"/>
        <w:tab w:val="left" w:pos="9455"/>
      </w:tabs>
      <w:jc w:val="left"/>
    </w:pPr>
    <w:r>
      <w:tab/>
    </w:r>
  </w:p>
  <w:p w:rsidR="005E035D" w:rsidRDefault="005E035D" w:rsidP="00983AC0">
    <w:pPr>
      <w:pStyle w:val="Textoindependiente"/>
      <w:jc w:val="center"/>
      <w:rPr>
        <w:b/>
        <w:bCs/>
      </w:rPr>
    </w:pPr>
    <w:r>
      <w:t xml:space="preserve">Avenida Constitución Nº 7. Código postal: 38530, Candelaria. Teléfono: 922.500.800. </w:t>
    </w:r>
  </w:p>
  <w:p w:rsidR="005E035D" w:rsidRDefault="005E035D" w:rsidP="00983AC0">
    <w:pPr>
      <w:jc w:val="center"/>
    </w:pPr>
    <w:r>
      <w:rPr>
        <w:rFonts w:ascii="Arimo" w:hAnsi="Arimo" w:cs="Arimo"/>
        <w:b/>
        <w:bCs/>
        <w:sz w:val="14"/>
      </w:rPr>
      <w:t>www. candelaria. es</w:t>
    </w:r>
  </w:p>
  <w:p w:rsidR="005E035D" w:rsidRDefault="005E03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0F2" w:rsidRDefault="00B070F2">
      <w:r>
        <w:separator/>
      </w:r>
    </w:p>
  </w:footnote>
  <w:footnote w:type="continuationSeparator" w:id="0">
    <w:p w:rsidR="00B070F2" w:rsidRDefault="00B070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5D" w:rsidRDefault="00731619">
    <w:pPr>
      <w:pStyle w:val="Encabezado"/>
    </w:pPr>
    <w:r>
      <w:rPr>
        <w:noProof/>
        <w:lang w:eastAsia="es-ES"/>
      </w:rPr>
      <w:drawing>
        <wp:anchor distT="0" distB="0" distL="114935" distR="114935" simplePos="0" relativeHeight="251655168" behindDoc="1" locked="0" layoutInCell="1" allowOverlap="1">
          <wp:simplePos x="0" y="0"/>
          <wp:positionH relativeFrom="column">
            <wp:posOffset>0</wp:posOffset>
          </wp:positionH>
          <wp:positionV relativeFrom="paragraph">
            <wp:posOffset>120015</wp:posOffset>
          </wp:positionV>
          <wp:extent cx="399415" cy="570865"/>
          <wp:effectExtent l="0" t="0" r="0" b="0"/>
          <wp:wrapTight wrapText="bothSides">
            <wp:wrapPolygon edited="0">
              <wp:start x="0" y="0"/>
              <wp:lineTo x="0" y="20903"/>
              <wp:lineTo x="20604" y="20903"/>
              <wp:lineTo x="20604"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570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5D" w:rsidRDefault="00731619" w:rsidP="00F15911">
    <w:pPr>
      <w:pStyle w:val="Encabezado"/>
      <w:ind w:left="1843"/>
    </w:pPr>
    <w:r>
      <w:rPr>
        <w:noProof/>
        <w:lang w:eastAsia="es-ES"/>
      </w:rPr>
      <w:drawing>
        <wp:anchor distT="0" distB="0" distL="114935" distR="114935" simplePos="0" relativeHeight="251658240" behindDoc="1" locked="0" layoutInCell="1" allowOverlap="1" wp14:anchorId="6B1BFC99" wp14:editId="2BB66914">
          <wp:simplePos x="0" y="0"/>
          <wp:positionH relativeFrom="column">
            <wp:posOffset>34925</wp:posOffset>
          </wp:positionH>
          <wp:positionV relativeFrom="paragraph">
            <wp:posOffset>57785</wp:posOffset>
          </wp:positionV>
          <wp:extent cx="399415" cy="570865"/>
          <wp:effectExtent l="0" t="0" r="0" b="0"/>
          <wp:wrapTight wrapText="bothSides">
            <wp:wrapPolygon edited="0">
              <wp:start x="0" y="0"/>
              <wp:lineTo x="0" y="20903"/>
              <wp:lineTo x="20604" y="20903"/>
              <wp:lineTo x="20604"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570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E035D" w:rsidRDefault="005E035D">
    <w:pPr>
      <w:pStyle w:val="Encabezado"/>
    </w:pPr>
  </w:p>
  <w:p w:rsidR="005E035D" w:rsidRDefault="005E035D">
    <w:pPr>
      <w:pStyle w:val="Encabezado"/>
    </w:pPr>
  </w:p>
  <w:p w:rsidR="005E035D" w:rsidRDefault="005E035D">
    <w:pPr>
      <w:pStyle w:val="Encabezado"/>
    </w:pPr>
  </w:p>
  <w:p w:rsidR="005E035D" w:rsidRDefault="005E035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5D" w:rsidRDefault="003223DB">
    <w:pPr>
      <w:pStyle w:val="Encabezado"/>
    </w:pPr>
    <w:r>
      <w:rPr>
        <w:noProof/>
        <w:lang w:eastAsia="es-ES"/>
      </w:rPr>
      <mc:AlternateContent>
        <mc:Choice Requires="wps">
          <w:drawing>
            <wp:anchor distT="0" distB="0" distL="114300" distR="114300" simplePos="0" relativeHeight="251657216" behindDoc="1" locked="0" layoutInCell="1" allowOverlap="1" wp14:anchorId="680648F8" wp14:editId="542A493B">
              <wp:simplePos x="0" y="0"/>
              <wp:positionH relativeFrom="column">
                <wp:posOffset>880745</wp:posOffset>
              </wp:positionH>
              <wp:positionV relativeFrom="paragraph">
                <wp:posOffset>-272619</wp:posOffset>
              </wp:positionV>
              <wp:extent cx="0" cy="800100"/>
              <wp:effectExtent l="19050" t="21590" r="19050" b="1651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28440" cap="sq">
                        <a:solidFill>
                          <a:srgbClr val="9933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2D5B43"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21.45pt" to="69.3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" strokecolor="#936" strokeweight=".79mm">
              <v:stroke joinstyle="miter" endcap="square"/>
            </v:line>
          </w:pict>
        </mc:Fallback>
      </mc:AlternateContent>
    </w:r>
    <w:r>
      <w:rPr>
        <w:noProof/>
        <w:lang w:eastAsia="es-ES"/>
      </w:rPr>
      <w:drawing>
        <wp:anchor distT="0" distB="0" distL="114935" distR="114935" simplePos="0" relativeHeight="251656192" behindDoc="1" locked="0" layoutInCell="1" allowOverlap="1" wp14:anchorId="485DEF19" wp14:editId="56AA67A6">
          <wp:simplePos x="0" y="0"/>
          <wp:positionH relativeFrom="column">
            <wp:posOffset>-26023</wp:posOffset>
          </wp:positionH>
          <wp:positionV relativeFrom="paragraph">
            <wp:posOffset>-258264</wp:posOffset>
          </wp:positionV>
          <wp:extent cx="683687" cy="828136"/>
          <wp:effectExtent l="0" t="0" r="254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04" cy="831063"/>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E035D" w:rsidRDefault="005E035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42570"/>
    <w:multiLevelType w:val="hybridMultilevel"/>
    <w:tmpl w:val="484E2826"/>
    <w:lvl w:ilvl="0" w:tplc="E8DCDBA0">
      <w:start w:val="1"/>
      <w:numFmt w:val="bullet"/>
      <w:lvlText w:val="-"/>
      <w:lvlJc w:val="left"/>
      <w:pPr>
        <w:ind w:left="720" w:hanging="360"/>
      </w:pPr>
      <w:rPr>
        <w:rFonts w:ascii="Arimo" w:eastAsia="Times New Roman" w:hAnsi="Arimo" w:cs="Arim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E20A82"/>
    <w:multiLevelType w:val="hybridMultilevel"/>
    <w:tmpl w:val="B43C0EF6"/>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03417689"/>
    <w:multiLevelType w:val="hybridMultilevel"/>
    <w:tmpl w:val="94B447FA"/>
    <w:lvl w:ilvl="0" w:tplc="C4E2AF3E">
      <w:start w:val="1"/>
      <w:numFmt w:val="decimal"/>
      <w:lvlText w:val="%1."/>
      <w:lvlJc w:val="left"/>
      <w:pPr>
        <w:ind w:left="720" w:hanging="360"/>
      </w:pPr>
      <w:rPr>
        <w:rFonts w:hint="default"/>
        <w:color w:val="66003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FE2E29"/>
    <w:multiLevelType w:val="hybridMultilevel"/>
    <w:tmpl w:val="B90818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5493F1F"/>
    <w:multiLevelType w:val="hybridMultilevel"/>
    <w:tmpl w:val="F51E27AA"/>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177B0701"/>
    <w:multiLevelType w:val="hybridMultilevel"/>
    <w:tmpl w:val="A1CCA56A"/>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7" w15:restartNumberingAfterBreak="0">
    <w:nsid w:val="17B94145"/>
    <w:multiLevelType w:val="hybridMultilevel"/>
    <w:tmpl w:val="F6DE57D0"/>
    <w:lvl w:ilvl="0" w:tplc="5D480A9C">
      <w:start w:val="1"/>
      <w:numFmt w:val="lowerLetter"/>
      <w:lvlText w:val="%1)"/>
      <w:lvlJc w:val="left"/>
      <w:pPr>
        <w:ind w:left="1068" w:hanging="360"/>
      </w:pPr>
      <w:rPr>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17BC3F0F"/>
    <w:multiLevelType w:val="hybridMultilevel"/>
    <w:tmpl w:val="FA98518E"/>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1B635C25"/>
    <w:multiLevelType w:val="hybridMultilevel"/>
    <w:tmpl w:val="730853AA"/>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D6F7250"/>
    <w:multiLevelType w:val="hybridMultilevel"/>
    <w:tmpl w:val="52B07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D0148"/>
    <w:multiLevelType w:val="hybridMultilevel"/>
    <w:tmpl w:val="02BEAE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666C16"/>
    <w:multiLevelType w:val="hybridMultilevel"/>
    <w:tmpl w:val="2A14A218"/>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264F4CD0"/>
    <w:multiLevelType w:val="hybridMultilevel"/>
    <w:tmpl w:val="EE5CE53E"/>
    <w:lvl w:ilvl="0" w:tplc="08306C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687359"/>
    <w:multiLevelType w:val="hybridMultilevel"/>
    <w:tmpl w:val="CDFCB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5E7C6A"/>
    <w:multiLevelType w:val="multilevel"/>
    <w:tmpl w:val="743C9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E21ACF"/>
    <w:multiLevelType w:val="hybridMultilevel"/>
    <w:tmpl w:val="5036B98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7" w15:restartNumberingAfterBreak="0">
    <w:nsid w:val="396C28B5"/>
    <w:multiLevelType w:val="multilevel"/>
    <w:tmpl w:val="A2B8E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A36301"/>
    <w:multiLevelType w:val="hybridMultilevel"/>
    <w:tmpl w:val="9646A17E"/>
    <w:lvl w:ilvl="0" w:tplc="CEC2A0BE">
      <w:start w:val="1"/>
      <w:numFmt w:val="lowerLetter"/>
      <w:lvlText w:val="%1)"/>
      <w:lvlJc w:val="left"/>
      <w:pPr>
        <w:ind w:left="1068" w:hanging="360"/>
      </w:pPr>
      <w:rPr>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53453A00"/>
    <w:multiLevelType w:val="hybridMultilevel"/>
    <w:tmpl w:val="A8544B7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55A441BC"/>
    <w:multiLevelType w:val="hybridMultilevel"/>
    <w:tmpl w:val="21FAF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3434A7F"/>
    <w:multiLevelType w:val="multilevel"/>
    <w:tmpl w:val="3AEAA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06CF2"/>
    <w:multiLevelType w:val="hybridMultilevel"/>
    <w:tmpl w:val="70F25E0E"/>
    <w:lvl w:ilvl="0" w:tplc="38DA869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96E6269"/>
    <w:multiLevelType w:val="multilevel"/>
    <w:tmpl w:val="206A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750CE"/>
    <w:multiLevelType w:val="hybridMultilevel"/>
    <w:tmpl w:val="6720903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5" w15:restartNumberingAfterBreak="0">
    <w:nsid w:val="70EF4874"/>
    <w:multiLevelType w:val="hybridMultilevel"/>
    <w:tmpl w:val="9C10921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76420CDD"/>
    <w:multiLevelType w:val="hybridMultilevel"/>
    <w:tmpl w:val="7D48A032"/>
    <w:lvl w:ilvl="0" w:tplc="5D480A9C">
      <w:start w:val="1"/>
      <w:numFmt w:val="lowerLetter"/>
      <w:lvlText w:val="%1)"/>
      <w:lvlJc w:val="lef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78954B72"/>
    <w:multiLevelType w:val="hybridMultilevel"/>
    <w:tmpl w:val="4F0840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9"/>
  </w:num>
  <w:num w:numId="3">
    <w:abstractNumId w:val="24"/>
  </w:num>
  <w:num w:numId="4">
    <w:abstractNumId w:val="7"/>
  </w:num>
  <w:num w:numId="5">
    <w:abstractNumId w:val="14"/>
  </w:num>
  <w:num w:numId="6">
    <w:abstractNumId w:val="20"/>
  </w:num>
  <w:num w:numId="7">
    <w:abstractNumId w:val="10"/>
  </w:num>
  <w:num w:numId="8">
    <w:abstractNumId w:val="27"/>
  </w:num>
  <w:num w:numId="9">
    <w:abstractNumId w:val="25"/>
  </w:num>
  <w:num w:numId="10">
    <w:abstractNumId w:val="3"/>
  </w:num>
  <w:num w:numId="11">
    <w:abstractNumId w:val="5"/>
  </w:num>
  <w:num w:numId="12">
    <w:abstractNumId w:val="2"/>
  </w:num>
  <w:num w:numId="13">
    <w:abstractNumId w:val="16"/>
  </w:num>
  <w:num w:numId="14">
    <w:abstractNumId w:val="8"/>
  </w:num>
  <w:num w:numId="15">
    <w:abstractNumId w:val="12"/>
  </w:num>
  <w:num w:numId="16">
    <w:abstractNumId w:val="19"/>
  </w:num>
  <w:num w:numId="17">
    <w:abstractNumId w:val="6"/>
  </w:num>
  <w:num w:numId="18">
    <w:abstractNumId w:val="22"/>
  </w:num>
  <w:num w:numId="19">
    <w:abstractNumId w:val="13"/>
  </w:num>
  <w:num w:numId="20">
    <w:abstractNumId w:val="18"/>
  </w:num>
  <w:num w:numId="21">
    <w:abstractNumId w:val="4"/>
  </w:num>
  <w:num w:numId="22">
    <w:abstractNumId w:val="11"/>
  </w:num>
  <w:num w:numId="23">
    <w:abstractNumId w:val="26"/>
  </w:num>
  <w:num w:numId="24">
    <w:abstractNumId w:val="1"/>
  </w:num>
  <w:num w:numId="25">
    <w:abstractNumId w:val="17"/>
  </w:num>
  <w:num w:numId="26">
    <w:abstractNumId w:val="15"/>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C0"/>
    <w:rsid w:val="000313C3"/>
    <w:rsid w:val="00034CA0"/>
    <w:rsid w:val="00054266"/>
    <w:rsid w:val="00066C41"/>
    <w:rsid w:val="00077C96"/>
    <w:rsid w:val="000C1D71"/>
    <w:rsid w:val="000C4C9C"/>
    <w:rsid w:val="000E1690"/>
    <w:rsid w:val="000F679E"/>
    <w:rsid w:val="001152C0"/>
    <w:rsid w:val="00117000"/>
    <w:rsid w:val="00130D97"/>
    <w:rsid w:val="001316FE"/>
    <w:rsid w:val="0013274B"/>
    <w:rsid w:val="0014744D"/>
    <w:rsid w:val="001506AC"/>
    <w:rsid w:val="00155667"/>
    <w:rsid w:val="0016563A"/>
    <w:rsid w:val="0016737D"/>
    <w:rsid w:val="00167A67"/>
    <w:rsid w:val="001771B5"/>
    <w:rsid w:val="00192236"/>
    <w:rsid w:val="00194112"/>
    <w:rsid w:val="00197C0D"/>
    <w:rsid w:val="001B00EF"/>
    <w:rsid w:val="001B2D14"/>
    <w:rsid w:val="001B7BAF"/>
    <w:rsid w:val="001C062B"/>
    <w:rsid w:val="001C74D1"/>
    <w:rsid w:val="001D03C5"/>
    <w:rsid w:val="001D076D"/>
    <w:rsid w:val="001D1148"/>
    <w:rsid w:val="002155E5"/>
    <w:rsid w:val="00215DCD"/>
    <w:rsid w:val="00223D67"/>
    <w:rsid w:val="00257E8A"/>
    <w:rsid w:val="00262B87"/>
    <w:rsid w:val="00271DE9"/>
    <w:rsid w:val="00281B51"/>
    <w:rsid w:val="00292AA2"/>
    <w:rsid w:val="002965F8"/>
    <w:rsid w:val="002A06DE"/>
    <w:rsid w:val="002A4476"/>
    <w:rsid w:val="002A60A9"/>
    <w:rsid w:val="002D601A"/>
    <w:rsid w:val="002F1EA0"/>
    <w:rsid w:val="00301D0F"/>
    <w:rsid w:val="0030286A"/>
    <w:rsid w:val="0031686A"/>
    <w:rsid w:val="003171A6"/>
    <w:rsid w:val="003223DB"/>
    <w:rsid w:val="00331324"/>
    <w:rsid w:val="00344EB8"/>
    <w:rsid w:val="0034605A"/>
    <w:rsid w:val="00377BEB"/>
    <w:rsid w:val="00382C99"/>
    <w:rsid w:val="003839B0"/>
    <w:rsid w:val="003839D7"/>
    <w:rsid w:val="00387329"/>
    <w:rsid w:val="003949D8"/>
    <w:rsid w:val="003A029A"/>
    <w:rsid w:val="003B587C"/>
    <w:rsid w:val="003C5BD5"/>
    <w:rsid w:val="003E135C"/>
    <w:rsid w:val="003E3E78"/>
    <w:rsid w:val="003E77C3"/>
    <w:rsid w:val="004004F6"/>
    <w:rsid w:val="004039A3"/>
    <w:rsid w:val="00403A00"/>
    <w:rsid w:val="00404F01"/>
    <w:rsid w:val="00410606"/>
    <w:rsid w:val="0041206D"/>
    <w:rsid w:val="00412AE6"/>
    <w:rsid w:val="00414E4C"/>
    <w:rsid w:val="004348AD"/>
    <w:rsid w:val="00444C7E"/>
    <w:rsid w:val="00447B3E"/>
    <w:rsid w:val="00452E53"/>
    <w:rsid w:val="00454D0E"/>
    <w:rsid w:val="004551D6"/>
    <w:rsid w:val="00462CDD"/>
    <w:rsid w:val="00465243"/>
    <w:rsid w:val="004716CB"/>
    <w:rsid w:val="00496B07"/>
    <w:rsid w:val="004A521D"/>
    <w:rsid w:val="004C5EAA"/>
    <w:rsid w:val="004D61B3"/>
    <w:rsid w:val="004D6851"/>
    <w:rsid w:val="0050425B"/>
    <w:rsid w:val="005061B7"/>
    <w:rsid w:val="0051248E"/>
    <w:rsid w:val="005138FF"/>
    <w:rsid w:val="00530C7F"/>
    <w:rsid w:val="0054199E"/>
    <w:rsid w:val="00545781"/>
    <w:rsid w:val="005468D3"/>
    <w:rsid w:val="00546FD6"/>
    <w:rsid w:val="005473BD"/>
    <w:rsid w:val="00557E4F"/>
    <w:rsid w:val="00566909"/>
    <w:rsid w:val="0056732D"/>
    <w:rsid w:val="0057723A"/>
    <w:rsid w:val="0058052A"/>
    <w:rsid w:val="005907DA"/>
    <w:rsid w:val="005C1F2B"/>
    <w:rsid w:val="005C527E"/>
    <w:rsid w:val="005E035D"/>
    <w:rsid w:val="005E2C53"/>
    <w:rsid w:val="005E6119"/>
    <w:rsid w:val="005E6438"/>
    <w:rsid w:val="005F4597"/>
    <w:rsid w:val="00620C54"/>
    <w:rsid w:val="00627C75"/>
    <w:rsid w:val="006332DF"/>
    <w:rsid w:val="00641AE2"/>
    <w:rsid w:val="00641DAB"/>
    <w:rsid w:val="0065236C"/>
    <w:rsid w:val="00655033"/>
    <w:rsid w:val="006674DC"/>
    <w:rsid w:val="00670C44"/>
    <w:rsid w:val="006750D3"/>
    <w:rsid w:val="006801A9"/>
    <w:rsid w:val="00680C4D"/>
    <w:rsid w:val="00684951"/>
    <w:rsid w:val="00685A8A"/>
    <w:rsid w:val="00695117"/>
    <w:rsid w:val="00697597"/>
    <w:rsid w:val="00697799"/>
    <w:rsid w:val="006A394A"/>
    <w:rsid w:val="006A42B2"/>
    <w:rsid w:val="006B239B"/>
    <w:rsid w:val="006B7747"/>
    <w:rsid w:val="006B7B64"/>
    <w:rsid w:val="006C0570"/>
    <w:rsid w:val="006D5647"/>
    <w:rsid w:val="006D6F2F"/>
    <w:rsid w:val="006E2E64"/>
    <w:rsid w:val="006E2F79"/>
    <w:rsid w:val="006E31F1"/>
    <w:rsid w:val="006F479A"/>
    <w:rsid w:val="00701919"/>
    <w:rsid w:val="00701988"/>
    <w:rsid w:val="0072112E"/>
    <w:rsid w:val="00723673"/>
    <w:rsid w:val="0072757B"/>
    <w:rsid w:val="00731619"/>
    <w:rsid w:val="00743114"/>
    <w:rsid w:val="00743A99"/>
    <w:rsid w:val="00752513"/>
    <w:rsid w:val="0075402E"/>
    <w:rsid w:val="00767A07"/>
    <w:rsid w:val="00780C15"/>
    <w:rsid w:val="0078347B"/>
    <w:rsid w:val="007841E4"/>
    <w:rsid w:val="007A06EE"/>
    <w:rsid w:val="007A7386"/>
    <w:rsid w:val="007B495D"/>
    <w:rsid w:val="007D6726"/>
    <w:rsid w:val="007D6F80"/>
    <w:rsid w:val="007F1EBF"/>
    <w:rsid w:val="00812718"/>
    <w:rsid w:val="00822F2C"/>
    <w:rsid w:val="00840368"/>
    <w:rsid w:val="00852315"/>
    <w:rsid w:val="008534E8"/>
    <w:rsid w:val="00856ECC"/>
    <w:rsid w:val="00866B40"/>
    <w:rsid w:val="00871C12"/>
    <w:rsid w:val="00891FE6"/>
    <w:rsid w:val="0089229F"/>
    <w:rsid w:val="008A08B9"/>
    <w:rsid w:val="008A0963"/>
    <w:rsid w:val="008B47E7"/>
    <w:rsid w:val="008C3BB6"/>
    <w:rsid w:val="008C4342"/>
    <w:rsid w:val="008C6AA2"/>
    <w:rsid w:val="008E12E6"/>
    <w:rsid w:val="008F4A73"/>
    <w:rsid w:val="0090050A"/>
    <w:rsid w:val="00912643"/>
    <w:rsid w:val="00914B5C"/>
    <w:rsid w:val="009315C3"/>
    <w:rsid w:val="009361EB"/>
    <w:rsid w:val="00957095"/>
    <w:rsid w:val="0096109F"/>
    <w:rsid w:val="0097585E"/>
    <w:rsid w:val="00975F3B"/>
    <w:rsid w:val="00983AC0"/>
    <w:rsid w:val="0099109C"/>
    <w:rsid w:val="009941FA"/>
    <w:rsid w:val="00997C3D"/>
    <w:rsid w:val="009C0A75"/>
    <w:rsid w:val="009C22B3"/>
    <w:rsid w:val="009D343A"/>
    <w:rsid w:val="009E0A0E"/>
    <w:rsid w:val="009E6586"/>
    <w:rsid w:val="00A10A3F"/>
    <w:rsid w:val="00A16172"/>
    <w:rsid w:val="00A16B96"/>
    <w:rsid w:val="00A20560"/>
    <w:rsid w:val="00A21546"/>
    <w:rsid w:val="00A229B5"/>
    <w:rsid w:val="00A41C29"/>
    <w:rsid w:val="00A41D69"/>
    <w:rsid w:val="00A43C91"/>
    <w:rsid w:val="00A81A4A"/>
    <w:rsid w:val="00AA558E"/>
    <w:rsid w:val="00AA647E"/>
    <w:rsid w:val="00AB7AE0"/>
    <w:rsid w:val="00AC04A5"/>
    <w:rsid w:val="00AC1C14"/>
    <w:rsid w:val="00AE69DA"/>
    <w:rsid w:val="00AF4640"/>
    <w:rsid w:val="00AF7FFD"/>
    <w:rsid w:val="00B004DE"/>
    <w:rsid w:val="00B070F2"/>
    <w:rsid w:val="00B10730"/>
    <w:rsid w:val="00B16840"/>
    <w:rsid w:val="00B227FC"/>
    <w:rsid w:val="00B27E0D"/>
    <w:rsid w:val="00B31979"/>
    <w:rsid w:val="00B33E05"/>
    <w:rsid w:val="00B34E78"/>
    <w:rsid w:val="00B441A7"/>
    <w:rsid w:val="00B61C9B"/>
    <w:rsid w:val="00B6474C"/>
    <w:rsid w:val="00B66525"/>
    <w:rsid w:val="00B8172D"/>
    <w:rsid w:val="00B91CA1"/>
    <w:rsid w:val="00B93E72"/>
    <w:rsid w:val="00B945E6"/>
    <w:rsid w:val="00BA7C2E"/>
    <w:rsid w:val="00BC0643"/>
    <w:rsid w:val="00BD4493"/>
    <w:rsid w:val="00BE3764"/>
    <w:rsid w:val="00BF371A"/>
    <w:rsid w:val="00BF7280"/>
    <w:rsid w:val="00C17EAC"/>
    <w:rsid w:val="00C30F45"/>
    <w:rsid w:val="00C33350"/>
    <w:rsid w:val="00C4213A"/>
    <w:rsid w:val="00C450F4"/>
    <w:rsid w:val="00C50474"/>
    <w:rsid w:val="00C66797"/>
    <w:rsid w:val="00C736AA"/>
    <w:rsid w:val="00C77AA7"/>
    <w:rsid w:val="00C82567"/>
    <w:rsid w:val="00C853F3"/>
    <w:rsid w:val="00C91454"/>
    <w:rsid w:val="00C94A5D"/>
    <w:rsid w:val="00CA4654"/>
    <w:rsid w:val="00CB6F3B"/>
    <w:rsid w:val="00CC2E63"/>
    <w:rsid w:val="00CC70B9"/>
    <w:rsid w:val="00CD2DBA"/>
    <w:rsid w:val="00CE2117"/>
    <w:rsid w:val="00CE58A9"/>
    <w:rsid w:val="00D04F56"/>
    <w:rsid w:val="00D11FC2"/>
    <w:rsid w:val="00D17FA9"/>
    <w:rsid w:val="00D232AF"/>
    <w:rsid w:val="00D24D30"/>
    <w:rsid w:val="00D26ADB"/>
    <w:rsid w:val="00D3447E"/>
    <w:rsid w:val="00D46189"/>
    <w:rsid w:val="00D563F1"/>
    <w:rsid w:val="00D661E1"/>
    <w:rsid w:val="00D664A0"/>
    <w:rsid w:val="00D85942"/>
    <w:rsid w:val="00DA3013"/>
    <w:rsid w:val="00DA4B57"/>
    <w:rsid w:val="00DB780F"/>
    <w:rsid w:val="00DC2652"/>
    <w:rsid w:val="00DC35E6"/>
    <w:rsid w:val="00DC6A09"/>
    <w:rsid w:val="00DD0C35"/>
    <w:rsid w:val="00DD14B0"/>
    <w:rsid w:val="00DD5B67"/>
    <w:rsid w:val="00DE06B2"/>
    <w:rsid w:val="00DF272A"/>
    <w:rsid w:val="00E0209F"/>
    <w:rsid w:val="00E02667"/>
    <w:rsid w:val="00E047D0"/>
    <w:rsid w:val="00E15162"/>
    <w:rsid w:val="00E16034"/>
    <w:rsid w:val="00E349F9"/>
    <w:rsid w:val="00E43B43"/>
    <w:rsid w:val="00E678A6"/>
    <w:rsid w:val="00E90729"/>
    <w:rsid w:val="00E920E3"/>
    <w:rsid w:val="00EA625F"/>
    <w:rsid w:val="00EB4E95"/>
    <w:rsid w:val="00EB5077"/>
    <w:rsid w:val="00EB5FBA"/>
    <w:rsid w:val="00EC4B05"/>
    <w:rsid w:val="00EC4CDC"/>
    <w:rsid w:val="00ED14E0"/>
    <w:rsid w:val="00ED4565"/>
    <w:rsid w:val="00EE43E8"/>
    <w:rsid w:val="00F03FD7"/>
    <w:rsid w:val="00F13ADE"/>
    <w:rsid w:val="00F15911"/>
    <w:rsid w:val="00F170A9"/>
    <w:rsid w:val="00F23999"/>
    <w:rsid w:val="00F34C3C"/>
    <w:rsid w:val="00F36681"/>
    <w:rsid w:val="00F45785"/>
    <w:rsid w:val="00F5289A"/>
    <w:rsid w:val="00F577E0"/>
    <w:rsid w:val="00F578AA"/>
    <w:rsid w:val="00F7257B"/>
    <w:rsid w:val="00F76E41"/>
    <w:rsid w:val="00F81F42"/>
    <w:rsid w:val="00F8260C"/>
    <w:rsid w:val="00F86BC1"/>
    <w:rsid w:val="00FA65B4"/>
    <w:rsid w:val="00FC1D10"/>
    <w:rsid w:val="00FC720C"/>
    <w:rsid w:val="00FD0B52"/>
    <w:rsid w:val="00FD17D6"/>
    <w:rsid w:val="00FE35CC"/>
    <w:rsid w:val="00FE4D81"/>
    <w:rsid w:val="00FE5B6D"/>
    <w:rsid w:val="00FF0C86"/>
    <w:rsid w:val="00FF77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106ACF"/>
  <w15:chartTrackingRefBased/>
  <w15:docId w15:val="{A23606DE-6BE4-4CA8-A255-4BBF9C6A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tabs>
        <w:tab w:val="left" w:pos="-180"/>
        <w:tab w:val="left" w:pos="0"/>
      </w:tabs>
      <w:jc w:val="both"/>
      <w:outlineLvl w:val="0"/>
    </w:pPr>
    <w:rPr>
      <w:rFonts w:ascii="Arimo" w:hAnsi="Arimo" w:cs="Arimo"/>
      <w:b/>
      <w:bCs/>
      <w:sz w:val="16"/>
    </w:rPr>
  </w:style>
  <w:style w:type="paragraph" w:styleId="Ttulo2">
    <w:name w:val="heading 2"/>
    <w:basedOn w:val="Normal"/>
    <w:next w:val="Normal"/>
    <w:qFormat/>
    <w:pPr>
      <w:keepNext/>
      <w:numPr>
        <w:ilvl w:val="1"/>
        <w:numId w:val="1"/>
      </w:numPr>
      <w:tabs>
        <w:tab w:val="left" w:pos="-180"/>
        <w:tab w:val="left" w:pos="0"/>
      </w:tabs>
      <w:outlineLvl w:val="1"/>
    </w:pPr>
    <w:rPr>
      <w:rFonts w:ascii="Arimo" w:hAnsi="Arimo" w:cs="Arimo"/>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tulo1Car">
    <w:name w:val="Título 1 Car"/>
    <w:rPr>
      <w:rFonts w:ascii="Arimo" w:hAnsi="Arimo" w:cs="Arimo"/>
      <w:b/>
      <w:bCs/>
      <w:sz w:val="16"/>
      <w:szCs w:val="24"/>
    </w:rPr>
  </w:style>
  <w:style w:type="character" w:customStyle="1" w:styleId="Textodecuerpo3Car">
    <w:name w:val="Texto de cuerpo 3 Car"/>
    <w:rPr>
      <w:rFonts w:ascii="Verdana" w:hAnsi="Verdana" w:cs="Verdana"/>
      <w:sz w:val="16"/>
      <w:szCs w:val="24"/>
    </w:rPr>
  </w:style>
  <w:style w:type="character" w:customStyle="1" w:styleId="EncabezadoCar">
    <w:name w:val="Encabezado Car"/>
    <w:uiPriority w:val="99"/>
    <w:rPr>
      <w:sz w:val="24"/>
      <w:szCs w:val="24"/>
      <w:lang w:val="es-ES"/>
    </w:rPr>
  </w:style>
  <w:style w:type="character" w:customStyle="1" w:styleId="PiedepginaCar">
    <w:name w:val="Pie de página Car"/>
    <w:uiPriority w:val="99"/>
    <w:rPr>
      <w:sz w:val="24"/>
      <w:szCs w:val="24"/>
      <w:lang w:val="es-ES"/>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jc w:val="both"/>
    </w:pPr>
    <w:rPr>
      <w:rFonts w:ascii="Arimo" w:hAnsi="Arimo" w:cs="Arimo"/>
      <w:sz w:val="14"/>
    </w:r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Sangradetextonormal">
    <w:name w:val="Body Text Indent"/>
    <w:basedOn w:val="Normal"/>
    <w:pPr>
      <w:ind w:left="-180"/>
    </w:pPr>
    <w:rPr>
      <w:rFonts w:ascii="Verdana" w:hAnsi="Verdana" w:cs="Verdana"/>
      <w:sz w:val="22"/>
    </w:rPr>
  </w:style>
  <w:style w:type="paragraph" w:customStyle="1" w:styleId="Textoindependiente21">
    <w:name w:val="Texto independiente 21"/>
    <w:basedOn w:val="Normal"/>
    <w:pPr>
      <w:tabs>
        <w:tab w:val="left" w:pos="-180"/>
        <w:tab w:val="left" w:pos="0"/>
      </w:tabs>
    </w:pPr>
    <w:rPr>
      <w:rFonts w:ascii="Arimo" w:hAnsi="Arimo" w:cs="Arimo"/>
      <w:b/>
      <w:bCs/>
      <w:sz w:val="18"/>
    </w:rPr>
  </w:style>
  <w:style w:type="paragraph" w:customStyle="1" w:styleId="Textoindependiente31">
    <w:name w:val="Texto independiente 31"/>
    <w:basedOn w:val="Normal"/>
    <w:pPr>
      <w:jc w:val="both"/>
    </w:pPr>
    <w:rPr>
      <w:rFonts w:ascii="Verdana" w:hAnsi="Verdana" w:cs="Verdana"/>
      <w:sz w:val="16"/>
    </w:rPr>
  </w:style>
  <w:style w:type="paragraph" w:styleId="Encabezado">
    <w:name w:val="header"/>
    <w:basedOn w:val="Normal"/>
    <w:uiPriority w:val="99"/>
    <w:pPr>
      <w:tabs>
        <w:tab w:val="center" w:pos="4252"/>
        <w:tab w:val="right" w:pos="8504"/>
      </w:tabs>
    </w:pPr>
  </w:style>
  <w:style w:type="paragraph" w:styleId="Piedepgina">
    <w:name w:val="footer"/>
    <w:basedOn w:val="Normal"/>
    <w:uiPriority w:val="99"/>
    <w:pPr>
      <w:tabs>
        <w:tab w:val="center" w:pos="4252"/>
        <w:tab w:val="right" w:pos="8504"/>
      </w:tabs>
    </w:p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link w:val="TextodegloboCar"/>
    <w:uiPriority w:val="99"/>
    <w:semiHidden/>
    <w:unhideWhenUsed/>
    <w:rsid w:val="00983AC0"/>
    <w:rPr>
      <w:rFonts w:ascii="Tahoma" w:hAnsi="Tahoma" w:cs="Tahoma"/>
      <w:sz w:val="16"/>
      <w:szCs w:val="16"/>
    </w:rPr>
  </w:style>
  <w:style w:type="character" w:customStyle="1" w:styleId="TextodegloboCar">
    <w:name w:val="Texto de globo Car"/>
    <w:link w:val="Textodeglobo"/>
    <w:uiPriority w:val="99"/>
    <w:semiHidden/>
    <w:rsid w:val="00983AC0"/>
    <w:rPr>
      <w:rFonts w:ascii="Tahoma" w:hAnsi="Tahoma" w:cs="Tahoma"/>
      <w:sz w:val="16"/>
      <w:szCs w:val="16"/>
      <w:lang w:eastAsia="ar-SA"/>
    </w:rPr>
  </w:style>
  <w:style w:type="character" w:styleId="Hipervnculo">
    <w:name w:val="Hyperlink"/>
    <w:uiPriority w:val="99"/>
    <w:unhideWhenUsed/>
    <w:rsid w:val="004348AD"/>
    <w:rPr>
      <w:color w:val="0563C1"/>
      <w:u w:val="single"/>
    </w:rPr>
  </w:style>
  <w:style w:type="paragraph" w:customStyle="1" w:styleId="parrafo1">
    <w:name w:val="parrafo1"/>
    <w:basedOn w:val="Normal"/>
    <w:rsid w:val="001316FE"/>
    <w:pPr>
      <w:suppressAutoHyphens w:val="0"/>
      <w:spacing w:before="180" w:after="180"/>
      <w:ind w:firstLine="360"/>
      <w:jc w:val="both"/>
    </w:pPr>
    <w:rPr>
      <w:lang w:eastAsia="es-ES"/>
    </w:rPr>
  </w:style>
  <w:style w:type="paragraph" w:customStyle="1" w:styleId="parrafo21">
    <w:name w:val="parrafo_21"/>
    <w:basedOn w:val="Normal"/>
    <w:rsid w:val="001316FE"/>
    <w:pPr>
      <w:suppressAutoHyphens w:val="0"/>
      <w:spacing w:before="360" w:after="180"/>
      <w:ind w:firstLine="360"/>
      <w:jc w:val="both"/>
    </w:pPr>
    <w:rPr>
      <w:lang w:eastAsia="es-ES"/>
    </w:rPr>
  </w:style>
  <w:style w:type="paragraph" w:customStyle="1" w:styleId="Pa9">
    <w:name w:val="Pa9"/>
    <w:basedOn w:val="Normal"/>
    <w:next w:val="Normal"/>
    <w:uiPriority w:val="99"/>
    <w:rsid w:val="00117000"/>
    <w:pPr>
      <w:suppressAutoHyphens w:val="0"/>
      <w:autoSpaceDE w:val="0"/>
      <w:autoSpaceDN w:val="0"/>
      <w:adjustRightInd w:val="0"/>
      <w:spacing w:line="201" w:lineRule="atLeast"/>
    </w:pPr>
    <w:rPr>
      <w:rFonts w:ascii="Arial" w:hAnsi="Arial" w:cs="Arial"/>
      <w:lang w:eastAsia="es-ES"/>
    </w:rPr>
  </w:style>
  <w:style w:type="paragraph" w:customStyle="1" w:styleId="Pa12">
    <w:name w:val="Pa12"/>
    <w:basedOn w:val="Normal"/>
    <w:next w:val="Normal"/>
    <w:uiPriority w:val="99"/>
    <w:rsid w:val="00117000"/>
    <w:pPr>
      <w:suppressAutoHyphens w:val="0"/>
      <w:autoSpaceDE w:val="0"/>
      <w:autoSpaceDN w:val="0"/>
      <w:adjustRightInd w:val="0"/>
      <w:spacing w:line="201" w:lineRule="atLeast"/>
    </w:pPr>
    <w:rPr>
      <w:rFonts w:ascii="Arial" w:hAnsi="Arial" w:cs="Arial"/>
      <w:lang w:eastAsia="es-ES"/>
    </w:rPr>
  </w:style>
  <w:style w:type="paragraph" w:styleId="Prrafodelista">
    <w:name w:val="List Paragraph"/>
    <w:basedOn w:val="Normal"/>
    <w:uiPriority w:val="34"/>
    <w:qFormat/>
    <w:rsid w:val="006A42B2"/>
    <w:pPr>
      <w:ind w:left="708"/>
    </w:pPr>
  </w:style>
  <w:style w:type="character" w:customStyle="1" w:styleId="bold1">
    <w:name w:val="bold1"/>
    <w:rsid w:val="0051248E"/>
    <w:rPr>
      <w:b/>
      <w:bCs/>
    </w:rPr>
  </w:style>
  <w:style w:type="paragraph" w:customStyle="1" w:styleId="parrafo22">
    <w:name w:val="parrafo_22"/>
    <w:basedOn w:val="Normal"/>
    <w:rsid w:val="0097585E"/>
    <w:pPr>
      <w:suppressAutoHyphens w:val="0"/>
      <w:spacing w:before="360" w:after="180"/>
      <w:ind w:firstLine="360"/>
      <w:jc w:val="both"/>
    </w:pPr>
    <w:rPr>
      <w:lang w:eastAsia="es-ES"/>
    </w:rPr>
  </w:style>
  <w:style w:type="paragraph" w:styleId="NormalWeb">
    <w:name w:val="Normal (Web)"/>
    <w:basedOn w:val="Normal"/>
    <w:uiPriority w:val="99"/>
    <w:semiHidden/>
    <w:unhideWhenUsed/>
    <w:rsid w:val="003223DB"/>
    <w:pPr>
      <w:suppressAutoHyphens w:val="0"/>
      <w:spacing w:before="100" w:beforeAutospacing="1" w:after="100" w:afterAutospacing="1"/>
    </w:pPr>
    <w:rPr>
      <w:lang w:eastAsia="es-ES"/>
    </w:rPr>
  </w:style>
  <w:style w:type="character" w:styleId="Textoennegrita">
    <w:name w:val="Strong"/>
    <w:basedOn w:val="Fuentedeprrafopredeter"/>
    <w:uiPriority w:val="22"/>
    <w:qFormat/>
    <w:rsid w:val="00322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1810">
      <w:bodyDiv w:val="1"/>
      <w:marLeft w:val="0"/>
      <w:marRight w:val="0"/>
      <w:marTop w:val="0"/>
      <w:marBottom w:val="0"/>
      <w:divBdr>
        <w:top w:val="none" w:sz="0" w:space="0" w:color="auto"/>
        <w:left w:val="none" w:sz="0" w:space="0" w:color="auto"/>
        <w:bottom w:val="none" w:sz="0" w:space="0" w:color="auto"/>
        <w:right w:val="none" w:sz="0" w:space="0" w:color="auto"/>
      </w:divBdr>
    </w:div>
    <w:div w:id="260799917">
      <w:bodyDiv w:val="1"/>
      <w:marLeft w:val="0"/>
      <w:marRight w:val="0"/>
      <w:marTop w:val="0"/>
      <w:marBottom w:val="0"/>
      <w:divBdr>
        <w:top w:val="none" w:sz="0" w:space="0" w:color="auto"/>
        <w:left w:val="none" w:sz="0" w:space="0" w:color="auto"/>
        <w:bottom w:val="none" w:sz="0" w:space="0" w:color="auto"/>
        <w:right w:val="none" w:sz="0" w:space="0" w:color="auto"/>
      </w:divBdr>
      <w:divsChild>
        <w:div w:id="1883900148">
          <w:marLeft w:val="0"/>
          <w:marRight w:val="0"/>
          <w:marTop w:val="720"/>
          <w:marBottom w:val="720"/>
          <w:divBdr>
            <w:top w:val="none" w:sz="0" w:space="0" w:color="auto"/>
            <w:left w:val="none" w:sz="0" w:space="0" w:color="auto"/>
            <w:bottom w:val="none" w:sz="0" w:space="0" w:color="auto"/>
            <w:right w:val="none" w:sz="0" w:space="0" w:color="auto"/>
          </w:divBdr>
          <w:divsChild>
            <w:div w:id="1130244445">
              <w:marLeft w:val="0"/>
              <w:marRight w:val="0"/>
              <w:marTop w:val="0"/>
              <w:marBottom w:val="0"/>
              <w:divBdr>
                <w:top w:val="none" w:sz="0" w:space="0" w:color="auto"/>
                <w:left w:val="none" w:sz="0" w:space="0" w:color="auto"/>
                <w:bottom w:val="none" w:sz="0" w:space="0" w:color="auto"/>
                <w:right w:val="none" w:sz="0" w:space="0" w:color="auto"/>
              </w:divBdr>
              <w:divsChild>
                <w:div w:id="443892382">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447967332">
      <w:bodyDiv w:val="1"/>
      <w:marLeft w:val="0"/>
      <w:marRight w:val="0"/>
      <w:marTop w:val="0"/>
      <w:marBottom w:val="0"/>
      <w:divBdr>
        <w:top w:val="none" w:sz="0" w:space="0" w:color="auto"/>
        <w:left w:val="none" w:sz="0" w:space="0" w:color="auto"/>
        <w:bottom w:val="none" w:sz="0" w:space="0" w:color="auto"/>
        <w:right w:val="none" w:sz="0" w:space="0" w:color="auto"/>
      </w:divBdr>
    </w:div>
    <w:div w:id="568925694">
      <w:bodyDiv w:val="1"/>
      <w:marLeft w:val="0"/>
      <w:marRight w:val="0"/>
      <w:marTop w:val="0"/>
      <w:marBottom w:val="0"/>
      <w:divBdr>
        <w:top w:val="none" w:sz="0" w:space="0" w:color="auto"/>
        <w:left w:val="none" w:sz="0" w:space="0" w:color="auto"/>
        <w:bottom w:val="none" w:sz="0" w:space="0" w:color="auto"/>
        <w:right w:val="none" w:sz="0" w:space="0" w:color="auto"/>
      </w:divBdr>
    </w:div>
    <w:div w:id="612053660">
      <w:bodyDiv w:val="1"/>
      <w:marLeft w:val="0"/>
      <w:marRight w:val="0"/>
      <w:marTop w:val="0"/>
      <w:marBottom w:val="0"/>
      <w:divBdr>
        <w:top w:val="none" w:sz="0" w:space="0" w:color="auto"/>
        <w:left w:val="none" w:sz="0" w:space="0" w:color="auto"/>
        <w:bottom w:val="none" w:sz="0" w:space="0" w:color="auto"/>
        <w:right w:val="none" w:sz="0" w:space="0" w:color="auto"/>
      </w:divBdr>
    </w:div>
    <w:div w:id="796872475">
      <w:bodyDiv w:val="1"/>
      <w:marLeft w:val="0"/>
      <w:marRight w:val="0"/>
      <w:marTop w:val="0"/>
      <w:marBottom w:val="0"/>
      <w:divBdr>
        <w:top w:val="none" w:sz="0" w:space="0" w:color="auto"/>
        <w:left w:val="none" w:sz="0" w:space="0" w:color="auto"/>
        <w:bottom w:val="none" w:sz="0" w:space="0" w:color="auto"/>
        <w:right w:val="none" w:sz="0" w:space="0" w:color="auto"/>
      </w:divBdr>
      <w:divsChild>
        <w:div w:id="888802414">
          <w:marLeft w:val="0"/>
          <w:marRight w:val="0"/>
          <w:marTop w:val="0"/>
          <w:marBottom w:val="0"/>
          <w:divBdr>
            <w:top w:val="single" w:sz="6" w:space="4" w:color="CCCCCC"/>
            <w:left w:val="single" w:sz="6" w:space="8" w:color="CCCCCC"/>
            <w:bottom w:val="single" w:sz="6" w:space="4" w:color="CCCCCC"/>
            <w:right w:val="single" w:sz="6" w:space="8" w:color="CCCCCC"/>
          </w:divBdr>
        </w:div>
        <w:div w:id="1246106298">
          <w:marLeft w:val="0"/>
          <w:marRight w:val="0"/>
          <w:marTop w:val="0"/>
          <w:marBottom w:val="0"/>
          <w:divBdr>
            <w:top w:val="single" w:sz="6" w:space="4" w:color="CCCCCC"/>
            <w:left w:val="single" w:sz="6" w:space="8" w:color="CCCCCC"/>
            <w:bottom w:val="single" w:sz="6" w:space="4" w:color="CCCCCC"/>
            <w:right w:val="single" w:sz="6" w:space="8" w:color="CCCCCC"/>
          </w:divBdr>
        </w:div>
        <w:div w:id="402070655">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978654518">
      <w:bodyDiv w:val="1"/>
      <w:marLeft w:val="0"/>
      <w:marRight w:val="0"/>
      <w:marTop w:val="0"/>
      <w:marBottom w:val="0"/>
      <w:divBdr>
        <w:top w:val="none" w:sz="0" w:space="0" w:color="auto"/>
        <w:left w:val="none" w:sz="0" w:space="0" w:color="auto"/>
        <w:bottom w:val="none" w:sz="0" w:space="0" w:color="auto"/>
        <w:right w:val="none" w:sz="0" w:space="0" w:color="auto"/>
      </w:divBdr>
    </w:div>
    <w:div w:id="1231189824">
      <w:bodyDiv w:val="1"/>
      <w:marLeft w:val="0"/>
      <w:marRight w:val="0"/>
      <w:marTop w:val="0"/>
      <w:marBottom w:val="0"/>
      <w:divBdr>
        <w:top w:val="none" w:sz="0" w:space="0" w:color="auto"/>
        <w:left w:val="none" w:sz="0" w:space="0" w:color="auto"/>
        <w:bottom w:val="none" w:sz="0" w:space="0" w:color="auto"/>
        <w:right w:val="none" w:sz="0" w:space="0" w:color="auto"/>
      </w:divBdr>
      <w:divsChild>
        <w:div w:id="1955020763">
          <w:marLeft w:val="0"/>
          <w:marRight w:val="0"/>
          <w:marTop w:val="0"/>
          <w:marBottom w:val="0"/>
          <w:divBdr>
            <w:top w:val="single" w:sz="6" w:space="4" w:color="CCCCCC"/>
            <w:left w:val="single" w:sz="6" w:space="8" w:color="CCCCCC"/>
            <w:bottom w:val="single" w:sz="6" w:space="4" w:color="CCCCCC"/>
            <w:right w:val="single" w:sz="6" w:space="8" w:color="CCCCCC"/>
          </w:divBdr>
        </w:div>
        <w:div w:id="1537616336">
          <w:marLeft w:val="0"/>
          <w:marRight w:val="0"/>
          <w:marTop w:val="0"/>
          <w:marBottom w:val="0"/>
          <w:divBdr>
            <w:top w:val="single" w:sz="6" w:space="4" w:color="CCCCCC"/>
            <w:left w:val="single" w:sz="6" w:space="8" w:color="CCCCCC"/>
            <w:bottom w:val="single" w:sz="6" w:space="4" w:color="CCCCCC"/>
            <w:right w:val="single" w:sz="6" w:space="8" w:color="CCCCCC"/>
          </w:divBdr>
        </w:div>
        <w:div w:id="648555693">
          <w:marLeft w:val="0"/>
          <w:marRight w:val="0"/>
          <w:marTop w:val="0"/>
          <w:marBottom w:val="0"/>
          <w:divBdr>
            <w:top w:val="single" w:sz="6" w:space="4" w:color="CCCCCC"/>
            <w:left w:val="single" w:sz="6" w:space="8" w:color="CCCCCC"/>
            <w:bottom w:val="single" w:sz="6" w:space="4" w:color="CCCCCC"/>
            <w:right w:val="single" w:sz="6" w:space="8" w:color="CCCCCC"/>
          </w:divBdr>
        </w:div>
        <w:div w:id="28620711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499080936">
      <w:bodyDiv w:val="1"/>
      <w:marLeft w:val="0"/>
      <w:marRight w:val="0"/>
      <w:marTop w:val="0"/>
      <w:marBottom w:val="0"/>
      <w:divBdr>
        <w:top w:val="none" w:sz="0" w:space="0" w:color="auto"/>
        <w:left w:val="none" w:sz="0" w:space="0" w:color="auto"/>
        <w:bottom w:val="none" w:sz="0" w:space="0" w:color="auto"/>
        <w:right w:val="none" w:sz="0" w:space="0" w:color="auto"/>
      </w:divBdr>
      <w:divsChild>
        <w:div w:id="2038651726">
          <w:marLeft w:val="0"/>
          <w:marRight w:val="0"/>
          <w:marTop w:val="0"/>
          <w:marBottom w:val="0"/>
          <w:divBdr>
            <w:top w:val="none" w:sz="0" w:space="0" w:color="auto"/>
            <w:left w:val="none" w:sz="0" w:space="0" w:color="auto"/>
            <w:bottom w:val="none" w:sz="0" w:space="0" w:color="auto"/>
            <w:right w:val="none" w:sz="0" w:space="0" w:color="auto"/>
          </w:divBdr>
          <w:divsChild>
            <w:div w:id="1949389439">
              <w:marLeft w:val="3375"/>
              <w:marRight w:val="0"/>
              <w:marTop w:val="0"/>
              <w:marBottom w:val="0"/>
              <w:divBdr>
                <w:top w:val="none" w:sz="0" w:space="0" w:color="auto"/>
                <w:left w:val="none" w:sz="0" w:space="0" w:color="auto"/>
                <w:bottom w:val="none" w:sz="0" w:space="0" w:color="auto"/>
                <w:right w:val="none" w:sz="0" w:space="0" w:color="auto"/>
              </w:divBdr>
              <w:divsChild>
                <w:div w:id="1889562481">
                  <w:marLeft w:val="0"/>
                  <w:marRight w:val="0"/>
                  <w:marTop w:val="0"/>
                  <w:marBottom w:val="0"/>
                  <w:divBdr>
                    <w:top w:val="none" w:sz="0" w:space="0" w:color="auto"/>
                    <w:left w:val="none" w:sz="0" w:space="0" w:color="auto"/>
                    <w:bottom w:val="none" w:sz="0" w:space="0" w:color="auto"/>
                    <w:right w:val="none" w:sz="0" w:space="0" w:color="auto"/>
                  </w:divBdr>
                  <w:divsChild>
                    <w:div w:id="1038165718">
                      <w:marLeft w:val="0"/>
                      <w:marRight w:val="0"/>
                      <w:marTop w:val="0"/>
                      <w:marBottom w:val="0"/>
                      <w:divBdr>
                        <w:top w:val="none" w:sz="0" w:space="0" w:color="auto"/>
                        <w:left w:val="none" w:sz="0" w:space="0" w:color="auto"/>
                        <w:bottom w:val="none" w:sz="0" w:space="0" w:color="auto"/>
                        <w:right w:val="none" w:sz="0" w:space="0" w:color="auto"/>
                      </w:divBdr>
                      <w:divsChild>
                        <w:div w:id="10297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9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E027-86A5-46A5-A3E2-00233292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1338</Words>
  <Characters>7365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teresa.freijido</cp:lastModifiedBy>
  <cp:revision>5</cp:revision>
  <cp:lastPrinted>2018-01-12T13:49:00Z</cp:lastPrinted>
  <dcterms:created xsi:type="dcterms:W3CDTF">2025-06-05T08:51:00Z</dcterms:created>
  <dcterms:modified xsi:type="dcterms:W3CDTF">2025-06-05T09:21:00Z</dcterms:modified>
</cp:coreProperties>
</file>