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507F7" w:rsidRDefault="001507F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11577B">
            <w:pPr>
              <w:spacing w:after="84" w:line="251" w:lineRule="auto"/>
              <w:ind w:left="0" w:right="0" w:firstLine="0"/>
              <w:jc w:val="left"/>
              <w:rPr>
                <w:rFonts w:ascii="Arial" w:hAnsi="Arial" w:cs="Arial"/>
                <w:sz w:val="20"/>
                <w:szCs w:val="20"/>
              </w:rPr>
            </w:pPr>
            <w:r>
              <w:rPr>
                <w:rFonts w:ascii="Arial" w:hAnsi="Arial" w:cs="Arial"/>
                <w:sz w:val="20"/>
                <w:szCs w:val="20"/>
              </w:rPr>
              <w:t>PLN/2023/1</w:t>
            </w:r>
            <w:r w:rsidR="0092083D">
              <w:rPr>
                <w:rFonts w:ascii="Arial" w:hAnsi="Arial" w:cs="Arial"/>
                <w:sz w:val="20"/>
                <w:szCs w:val="20"/>
              </w:rPr>
              <w:t>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11577B">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11577B" w:rsidP="0011577B">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987" w:rsidRDefault="0011577B" w:rsidP="00570987">
            <w:pPr>
              <w:spacing w:after="84" w:line="251" w:lineRule="auto"/>
              <w:ind w:left="0" w:right="0" w:firstLine="0"/>
              <w:rPr>
                <w:rFonts w:ascii="Arial" w:hAnsi="Arial" w:cs="Arial"/>
                <w:sz w:val="20"/>
                <w:szCs w:val="20"/>
              </w:rPr>
            </w:pPr>
            <w:r>
              <w:rPr>
                <w:rFonts w:ascii="Arial" w:hAnsi="Arial" w:cs="Arial"/>
                <w:sz w:val="20"/>
                <w:szCs w:val="20"/>
              </w:rPr>
              <w:t xml:space="preserve">1ª </w:t>
            </w:r>
            <w:r w:rsidR="0092083D">
              <w:rPr>
                <w:rFonts w:ascii="Arial" w:hAnsi="Arial" w:cs="Arial"/>
                <w:sz w:val="20"/>
                <w:szCs w:val="20"/>
              </w:rPr>
              <w:t>convocatoria: 26 de octubre de 2023 a las 9:00</w:t>
            </w:r>
          </w:p>
          <w:p w:rsidR="0011577B" w:rsidRDefault="0092083D" w:rsidP="0011577B">
            <w:pPr>
              <w:spacing w:after="84" w:line="251" w:lineRule="auto"/>
              <w:ind w:left="0" w:right="0" w:firstLine="0"/>
              <w:rPr>
                <w:rFonts w:ascii="Arial" w:hAnsi="Arial" w:cs="Arial"/>
                <w:sz w:val="20"/>
                <w:szCs w:val="20"/>
              </w:rPr>
            </w:pPr>
            <w:r>
              <w:rPr>
                <w:rFonts w:ascii="Arial" w:hAnsi="Arial" w:cs="Arial"/>
                <w:sz w:val="20"/>
                <w:szCs w:val="20"/>
              </w:rPr>
              <w:t>2ª convocatoria: 30 de octubre de 2023 a las 9:00</w:t>
            </w:r>
          </w:p>
          <w:p w:rsidR="0092083D" w:rsidRDefault="0092083D" w:rsidP="0011577B">
            <w:pPr>
              <w:spacing w:after="84" w:line="251" w:lineRule="auto"/>
              <w:ind w:left="0" w:right="0" w:firstLine="0"/>
              <w:rPr>
                <w:rFonts w:ascii="Arial" w:hAnsi="Arial" w:cs="Arial"/>
                <w:sz w:val="20"/>
                <w:szCs w:val="20"/>
              </w:rPr>
            </w:pP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77B" w:rsidRDefault="0092083D"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92083D" w:rsidRDefault="0092083D" w:rsidP="00570987">
            <w:pPr>
              <w:tabs>
                <w:tab w:val="left" w:pos="580"/>
                <w:tab w:val="center" w:pos="3184"/>
              </w:tabs>
              <w:spacing w:after="84" w:line="251" w:lineRule="auto"/>
              <w:ind w:left="0" w:right="0" w:firstLine="0"/>
              <w:jc w:val="left"/>
              <w:rPr>
                <w:rFonts w:ascii="Arial" w:hAnsi="Arial" w:cs="Arial"/>
                <w:sz w:val="20"/>
                <w:szCs w:val="20"/>
              </w:rPr>
            </w:pPr>
          </w:p>
        </w:tc>
      </w:tr>
    </w:tbl>
    <w:p w:rsidR="001507F7" w:rsidRDefault="001507F7">
      <w:pPr>
        <w:spacing w:after="84" w:line="251" w:lineRule="auto"/>
        <w:ind w:left="215" w:right="0" w:firstLine="0"/>
        <w:jc w:val="center"/>
        <w:rPr>
          <w:rFonts w:ascii="Arial" w:hAnsi="Arial" w:cs="Arial"/>
          <w:b/>
          <w:sz w:val="24"/>
          <w:szCs w:val="24"/>
        </w:rPr>
      </w:pP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A) Parte resolutiva</w:t>
      </w:r>
    </w:p>
    <w:p w:rsidR="00B02F69" w:rsidRPr="00D165CC" w:rsidRDefault="00570987"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auto"/>
          <w:sz w:val="20"/>
          <w:szCs w:val="20"/>
        </w:rPr>
      </w:pPr>
      <w:r w:rsidRPr="00D165CC">
        <w:rPr>
          <w:rFonts w:ascii="Arial" w:eastAsia="Times New Roman" w:hAnsi="Arial" w:cs="Arial"/>
          <w:color w:val="auto"/>
          <w:sz w:val="20"/>
          <w:szCs w:val="20"/>
          <w:bdr w:val="none" w:sz="0" w:space="0" w:color="auto" w:frame="1"/>
        </w:rPr>
        <w:t>Aprobación del borrador del acta del pleno ordinario de 28 de septiembre de 2023</w:t>
      </w:r>
    </w:p>
    <w:p w:rsidR="00570987" w:rsidRPr="00D165CC" w:rsidRDefault="00570987"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auto"/>
          <w:sz w:val="20"/>
          <w:szCs w:val="20"/>
        </w:rPr>
      </w:pPr>
      <w:r w:rsidRPr="00D165CC">
        <w:rPr>
          <w:rFonts w:ascii="Arial" w:eastAsia="Times New Roman" w:hAnsi="Arial" w:cs="Arial"/>
          <w:color w:val="auto"/>
          <w:sz w:val="20"/>
          <w:szCs w:val="20"/>
          <w:bdr w:val="none" w:sz="0" w:space="0" w:color="auto" w:frame="1"/>
        </w:rPr>
        <w:t>Expediente 10684/2023. Propuesta del Concejal delegado de Hacienda al Pleno de fecha 16 de octubre de 2023 de dación de cuenta del informe de morosidad del tercer trimestre de 2023 regulado en la ley 15/2010, de 5 de julio.</w:t>
      </w:r>
    </w:p>
    <w:p w:rsidR="00570987" w:rsidRPr="00D165CC" w:rsidRDefault="00570987"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auto"/>
          <w:sz w:val="20"/>
          <w:szCs w:val="20"/>
        </w:rPr>
      </w:pPr>
      <w:r w:rsidRPr="00D165CC">
        <w:rPr>
          <w:rFonts w:ascii="Arial" w:eastAsia="Times New Roman" w:hAnsi="Arial" w:cs="Arial"/>
          <w:color w:val="auto"/>
          <w:sz w:val="20"/>
          <w:szCs w:val="20"/>
          <w:bdr w:val="none" w:sz="0" w:space="0" w:color="auto" w:frame="1"/>
        </w:rPr>
        <w:t>Expediente 10685/2023. Propuesta Concejal Delegado de Hacienda al Pleno de fecha 16 de octubre de 2023 de toma de conocimiento del Informe de Intervención del periodo medio de pago del Tercer trimestre 2023.</w:t>
      </w:r>
    </w:p>
    <w:p w:rsidR="00570987" w:rsidRPr="00D165CC" w:rsidRDefault="00570987"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auto"/>
          <w:sz w:val="20"/>
          <w:szCs w:val="20"/>
        </w:rPr>
      </w:pPr>
      <w:r w:rsidRPr="00D165CC">
        <w:rPr>
          <w:rFonts w:ascii="Arial" w:eastAsia="Times New Roman" w:hAnsi="Arial" w:cs="Arial"/>
          <w:color w:val="auto"/>
          <w:sz w:val="20"/>
          <w:szCs w:val="20"/>
          <w:bdr w:val="none" w:sz="0" w:space="0" w:color="auto" w:frame="1"/>
        </w:rPr>
        <w:t>Expediente 10805/2023. Moción del Grupo del Partido Popular con registro de entrada nº (2023-E-RE-8309) de 17 de octubre de 2023, para la recuperación de los Presupuestos Participativos.</w:t>
      </w:r>
    </w:p>
    <w:p w:rsidR="00570987" w:rsidRPr="00D165CC" w:rsidRDefault="00570987" w:rsidP="00B02F69">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auto"/>
          <w:sz w:val="20"/>
          <w:szCs w:val="20"/>
        </w:rPr>
      </w:pPr>
      <w:r w:rsidRPr="00D165CC">
        <w:rPr>
          <w:rFonts w:ascii="Arial" w:eastAsia="Times New Roman" w:hAnsi="Arial" w:cs="Arial"/>
          <w:color w:val="auto"/>
          <w:sz w:val="20"/>
          <w:szCs w:val="20"/>
          <w:bdr w:val="none" w:sz="0" w:space="0" w:color="auto" w:frame="1"/>
        </w:rPr>
        <w:t>Urgencias</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B) Actividad de control</w:t>
      </w:r>
    </w:p>
    <w:p w:rsidR="00570987" w:rsidRPr="00D165CC" w:rsidRDefault="00570987" w:rsidP="00570987">
      <w:pPr>
        <w:shd w:val="clear" w:color="auto" w:fill="FFFFFF"/>
        <w:suppressAutoHyphens w:val="0"/>
        <w:autoSpaceDN/>
        <w:spacing w:after="225" w:line="240" w:lineRule="auto"/>
        <w:ind w:left="0" w:right="0" w:firstLine="0"/>
        <w:textAlignment w:val="auto"/>
        <w:rPr>
          <w:rFonts w:ascii="Arial" w:eastAsia="Times New Roman" w:hAnsi="Arial" w:cs="Arial"/>
          <w:color w:val="auto"/>
          <w:sz w:val="20"/>
          <w:szCs w:val="20"/>
          <w:bdr w:val="none" w:sz="0" w:space="0" w:color="auto" w:frame="1"/>
        </w:rPr>
      </w:pPr>
      <w:r w:rsidRPr="00D165CC">
        <w:rPr>
          <w:rFonts w:ascii="Arial" w:eastAsia="Times New Roman" w:hAnsi="Arial" w:cs="Arial"/>
          <w:bCs/>
          <w:color w:val="auto"/>
          <w:sz w:val="20"/>
          <w:szCs w:val="20"/>
        </w:rPr>
        <w:t>11.</w:t>
      </w:r>
      <w:r w:rsidRPr="00D165CC">
        <w:rPr>
          <w:rFonts w:ascii="Arial" w:eastAsia="Times New Roman" w:hAnsi="Arial" w:cs="Arial"/>
          <w:b/>
          <w:bCs/>
          <w:color w:val="auto"/>
          <w:sz w:val="20"/>
          <w:szCs w:val="20"/>
        </w:rPr>
        <w:t xml:space="preserve"> </w:t>
      </w:r>
      <w:r w:rsidRPr="00D165CC">
        <w:rPr>
          <w:rFonts w:ascii="Arial" w:eastAsia="Times New Roman" w:hAnsi="Arial" w:cs="Arial"/>
          <w:color w:val="auto"/>
          <w:sz w:val="20"/>
          <w:szCs w:val="20"/>
          <w:bdr w:val="none" w:sz="0" w:space="0" w:color="auto" w:frame="1"/>
        </w:rPr>
        <w:t>Dación de cuenta de los Decretos de la Alcaldía-Presidencia y de los Concejales delegados desde la última sesión ordinaria</w:t>
      </w:r>
    </w:p>
    <w:p w:rsidR="00570987" w:rsidRPr="00D165CC" w:rsidRDefault="00570987" w:rsidP="00570987">
      <w:pPr>
        <w:shd w:val="clear" w:color="auto" w:fill="FFFFFF"/>
        <w:suppressAutoHyphens w:val="0"/>
        <w:autoSpaceDN/>
        <w:spacing w:after="225" w:line="240" w:lineRule="auto"/>
        <w:ind w:left="0" w:right="0" w:firstLine="0"/>
        <w:textAlignment w:val="auto"/>
        <w:rPr>
          <w:rFonts w:ascii="Arial" w:eastAsia="Times New Roman" w:hAnsi="Arial" w:cs="Arial"/>
          <w:color w:val="auto"/>
          <w:sz w:val="20"/>
          <w:szCs w:val="20"/>
          <w:bdr w:val="none" w:sz="0" w:space="0" w:color="auto" w:frame="1"/>
        </w:rPr>
      </w:pPr>
      <w:r w:rsidRPr="00D165CC">
        <w:rPr>
          <w:rFonts w:ascii="Arial" w:eastAsia="Times New Roman" w:hAnsi="Arial" w:cs="Arial"/>
          <w:color w:val="auto"/>
          <w:sz w:val="20"/>
          <w:szCs w:val="20"/>
          <w:bdr w:val="none" w:sz="0" w:space="0" w:color="auto" w:frame="1"/>
        </w:rPr>
        <w:t>12. Informe de Intervención de las resoluciones contrarias a los reparos efectuados en virtud de la ley 27/2013, de 27 de diciembre, de racionalización y sostenibilidad de Administración local</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C) Ruegos y preguntas</w:t>
      </w:r>
    </w:p>
    <w:p w:rsidR="00B02F69" w:rsidRPr="0092083D"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92083D">
        <w:rPr>
          <w:rFonts w:ascii="Arial" w:eastAsia="Times New Roman" w:hAnsi="Arial" w:cs="Arial"/>
          <w:bCs/>
          <w:sz w:val="20"/>
          <w:szCs w:val="20"/>
        </w:rPr>
        <w:t>13.</w:t>
      </w:r>
      <w:r w:rsidRPr="0092083D">
        <w:rPr>
          <w:rFonts w:ascii="Arial" w:eastAsia="Times New Roman" w:hAnsi="Arial" w:cs="Arial"/>
          <w:b/>
          <w:bCs/>
          <w:sz w:val="20"/>
          <w:szCs w:val="20"/>
        </w:rPr>
        <w:t> </w:t>
      </w:r>
      <w:r w:rsidRPr="0092083D">
        <w:rPr>
          <w:rFonts w:ascii="Arial" w:eastAsia="Times New Roman" w:hAnsi="Arial" w:cs="Arial"/>
          <w:sz w:val="20"/>
          <w:szCs w:val="20"/>
        </w:rPr>
        <w:t>Ruegos y preguntas.</w:t>
      </w:r>
    </w:p>
    <w:bookmarkEnd w:id="0"/>
    <w:p w:rsidR="00B02F69" w:rsidRDefault="00B02F69">
      <w:pPr>
        <w:spacing w:after="84" w:line="251" w:lineRule="auto"/>
        <w:ind w:left="215" w:right="0" w:firstLine="0"/>
        <w:jc w:val="center"/>
      </w:pPr>
    </w:p>
    <w:sectPr w:rsidR="00B02F69">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FE" w:rsidRDefault="00ED32FE">
      <w:pPr>
        <w:spacing w:after="0" w:line="240" w:lineRule="auto"/>
      </w:pPr>
      <w:r>
        <w:separator/>
      </w:r>
    </w:p>
  </w:endnote>
  <w:endnote w:type="continuationSeparator" w:id="0">
    <w:p w:rsidR="00ED32FE" w:rsidRDefault="00ED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246891" w:rsidRDefault="00B02F69">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246891" w:rsidRDefault="00B02F69">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D165CC">
    <w:pPr>
      <w:spacing w:after="0" w:line="251" w:lineRule="auto"/>
      <w:ind w:left="-1420" w:right="10278" w:firstLine="0"/>
      <w:jc w:val="left"/>
    </w:pPr>
  </w:p>
  <w:p w:rsidR="00246891" w:rsidRDefault="00D165CC">
    <w:pPr>
      <w:spacing w:after="0" w:line="251" w:lineRule="auto"/>
      <w:ind w:left="-1420" w:right="10278" w:firstLine="0"/>
      <w:jc w:val="left"/>
    </w:pPr>
  </w:p>
  <w:p w:rsidR="00246891" w:rsidRDefault="00D165CC">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FE" w:rsidRDefault="00ED32FE">
      <w:pPr>
        <w:spacing w:after="0" w:line="240" w:lineRule="auto"/>
      </w:pPr>
      <w:r>
        <w:separator/>
      </w:r>
    </w:p>
  </w:footnote>
  <w:footnote w:type="continuationSeparator" w:id="0">
    <w:p w:rsidR="00ED32FE" w:rsidRDefault="00ED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246891" w:rsidRDefault="00B02F69">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B90"/>
    <w:multiLevelType w:val="multilevel"/>
    <w:tmpl w:val="2EB6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7"/>
    <w:rsid w:val="0011577B"/>
    <w:rsid w:val="001507F7"/>
    <w:rsid w:val="00570987"/>
    <w:rsid w:val="007757F3"/>
    <w:rsid w:val="0092083D"/>
    <w:rsid w:val="00B02F69"/>
    <w:rsid w:val="00BC770F"/>
    <w:rsid w:val="00BF4005"/>
    <w:rsid w:val="00D165CC"/>
    <w:rsid w:val="00ED3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3C46E-9B81-4598-8269-A9204A8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B02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6</cp:revision>
  <dcterms:created xsi:type="dcterms:W3CDTF">2024-02-08T12:55:00Z</dcterms:created>
  <dcterms:modified xsi:type="dcterms:W3CDTF">2024-02-09T13:21:00Z</dcterms:modified>
</cp:coreProperties>
</file>