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0A" w:rsidRDefault="00F658B8">
      <w:pPr>
        <w:spacing w:after="1302" w:line="769" w:lineRule="auto"/>
        <w:ind w:left="-15" w:right="0"/>
      </w:pPr>
      <w:bookmarkStart w:id="0" w:name="_GoBack"/>
      <w:bookmarkEnd w:id="0"/>
      <w:r>
        <w:t>22558 currido los titulares en el ejercicio de las actuacionesautorizadas.</w:t>
      </w:r>
    </w:p>
    <w:p w:rsidR="00B6220A" w:rsidRDefault="00F658B8">
      <w:pPr>
        <w:spacing w:after="2381"/>
        <w:ind w:left="-15" w:right="0"/>
      </w:pPr>
      <w:r>
        <w:rPr>
          <w:sz w:val="31"/>
          <w:vertAlign w:val="superscript"/>
        </w:rPr>
        <w:t>las tareas de inspección, comprobación y adecuación</w:t>
      </w:r>
      <w:r>
        <w:t>de los trabajos al contenido de la solicitud y autori-zación otorgada, procediendo a informar y comuni-car, en su caso, sobre las desviaciones o incumpli-mientos que se hayan producido, a los efectos de surevocación o de la adopción de las medidas o accio-</w:t>
      </w:r>
      <w:r>
        <w:t>nes de carácter jurídico que procedan.Los servicios técnicos municipales podrán efectuar</w:t>
      </w:r>
    </w:p>
    <w:p w:rsidR="00B6220A" w:rsidRDefault="00F658B8">
      <w:pPr>
        <w:spacing w:after="1405"/>
        <w:ind w:left="-15" w:right="0"/>
      </w:pPr>
      <w:r>
        <w:rPr>
          <w:sz w:val="31"/>
          <w:vertAlign w:val="superscript"/>
        </w:rPr>
        <w:t>no consolidado y cumplirán con la normativa secto-</w:t>
      </w:r>
      <w:r>
        <w:t>rial que les sea de aplicación y en especial Real De-creto 105/2008 de 1 de febrero por el que se regulala producción</w:t>
      </w:r>
      <w:r>
        <w:t xml:space="preserve"> y gestión de los residuos de construc-ción y demolición.Las obras deberán estar localizadas en suelo urba-</w:t>
      </w:r>
    </w:p>
    <w:p w:rsidR="00B6220A" w:rsidRDefault="00F658B8">
      <w:pPr>
        <w:spacing w:after="107" w:line="659" w:lineRule="auto"/>
        <w:ind w:left="-15" w:right="0"/>
      </w:pPr>
      <w:r>
        <w:t xml:space="preserve">torización.Artículo 7. Órgano competente para otorgar la audelegue el otorgamiento de las licencias urbanísti-cas. </w:t>
      </w:r>
      <w:r>
        <w:rPr>
          <w:sz w:val="31"/>
          <w:vertAlign w:val="superscript"/>
        </w:rPr>
        <w:t>Corresponde al Alcalde u órgano m</w:t>
      </w:r>
      <w:r>
        <w:rPr>
          <w:sz w:val="31"/>
          <w:vertAlign w:val="superscript"/>
        </w:rPr>
        <w:t>unicipal en quien</w:t>
      </w:r>
    </w:p>
    <w:p w:rsidR="00B6220A" w:rsidRDefault="00F658B8">
      <w:pPr>
        <w:spacing w:after="850"/>
        <w:ind w:left="155" w:right="0"/>
      </w:pPr>
      <w:r>
        <w:t>Disposición final única.</w:t>
      </w:r>
    </w:p>
    <w:p w:rsidR="00B6220A" w:rsidRDefault="00F658B8">
      <w:pPr>
        <w:spacing w:after="1367"/>
        <w:ind w:left="-15" w:right="0"/>
      </w:pPr>
      <w:r>
        <w:t xml:space="preserve">56.1guladora de las Bases del Régimen Local, la publi-cación y entrada en vigor de la Ordenanza se produ-cirá de la siguiente forma: </w:t>
      </w:r>
      <w:r>
        <w:rPr>
          <w:sz w:val="31"/>
          <w:vertAlign w:val="superscript"/>
        </w:rPr>
        <w:t>De conformidad con lo dispuesto en los artículos</w:t>
      </w:r>
      <w:r>
        <w:t xml:space="preserve">, 65.2 y 70.2 de la Ley 7/1985, </w:t>
      </w:r>
      <w:r>
        <w:t>de 2 de abril, Re-</w:t>
      </w:r>
    </w:p>
    <w:p w:rsidR="00B6220A" w:rsidRDefault="00F658B8">
      <w:pPr>
        <w:spacing w:line="1620" w:lineRule="auto"/>
        <w:ind w:left="-15" w:right="0"/>
      </w:pPr>
      <w:r>
        <w:t>sente Ordenanza se comunicará a la Administracióndel Estado y a la Administración de la ComunidadAutónoma de Canarias. 1. El acuerdo de aprobación definitiva de la precepción de la comunicación, el acuerdo y la orde-nanza se publicarán e</w:t>
      </w:r>
      <w:r>
        <w:t>n el Boletín Oficial de la Pro-vincia. 2. Transcurrido el plazo de quince días desde la re-</w:t>
      </w:r>
    </w:p>
    <w:p w:rsidR="00B6220A" w:rsidRDefault="00F658B8">
      <w:pPr>
        <w:spacing w:after="2914"/>
        <w:ind w:left="-15" w:right="0"/>
      </w:pPr>
      <w:r>
        <w:lastRenderedPageBreak/>
        <w:t>de su publicación en el Boletín Oficial de la Provin-cia.”3. La ordenanza entrará en vigor al día siguiente</w:t>
      </w:r>
    </w:p>
    <w:p w:rsidR="00B6220A" w:rsidRDefault="00F658B8">
      <w:pPr>
        <w:ind w:left="-15" w:right="0"/>
      </w:pPr>
      <w:r>
        <w:t>Superior de Justicia de Canarias, de conformidad con</w:t>
      </w:r>
      <w:r>
        <w:rPr>
          <w:sz w:val="31"/>
          <w:vertAlign w:val="superscript"/>
        </w:rPr>
        <w:t>lo d</w:t>
      </w:r>
      <w:r>
        <w:rPr>
          <w:sz w:val="31"/>
          <w:vertAlign w:val="superscript"/>
        </w:rPr>
        <w:t>ispuesto en los artículos 10 y 46.1 de la Ley</w:t>
      </w:r>
      <w:r>
        <w:t xml:space="preserve">29Contencioso Administrativa, sin perjuicio de cual-quier otro que se estime oportuno. </w:t>
      </w:r>
      <w:r>
        <w:rPr>
          <w:sz w:val="31"/>
          <w:vertAlign w:val="superscript"/>
        </w:rPr>
        <w:t>letín Oficial de la Provincia recurso contencioso-ad-</w:t>
      </w:r>
      <w:r>
        <w:t>ministrativo ante la Sala correspondiente del Tribunalto, advirtiéndose</w:t>
      </w:r>
      <w:r>
        <w:t xml:space="preserve"> de que dicho acuerdo agota la víaadministrativa pudiendo interponer contra el mismoen el plazo de dos meses, contados desde el día si-guiente al de la publicación de este anuncio en el Bo-Lo que se hace público para general conocimien-/1998, de 13 de juli</w:t>
      </w:r>
      <w:r>
        <w:t>o, reguladora de la Jurisdicción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B6220A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6220A" w:rsidRDefault="00F658B8">
            <w:pPr>
              <w:spacing w:after="0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0A" w:rsidRDefault="00F658B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0A" w:rsidRDefault="00F658B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17-05-2022 23:32:06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0A" w:rsidRDefault="00F658B8">
            <w:pPr>
              <w:spacing w:after="0" w:line="259" w:lineRule="auto"/>
              <w:ind w:left="29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20A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0A" w:rsidRDefault="00F658B8">
            <w:pPr>
              <w:spacing w:after="51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3D5415B686A58E08770CD8A175843457</w:t>
            </w:r>
          </w:p>
          <w:p w:rsidR="00B6220A" w:rsidRDefault="00F658B8">
            <w:pPr>
              <w:spacing w:after="0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https://sedeelectronica.candelaria.es//publico/documento/3D5415B686A58E08770CD8A175843457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20A" w:rsidRDefault="00B6220A">
            <w:pPr>
              <w:spacing w:after="160" w:line="259" w:lineRule="auto"/>
              <w:ind w:right="0" w:firstLine="0"/>
              <w:jc w:val="left"/>
            </w:pPr>
          </w:p>
        </w:tc>
      </w:tr>
      <w:tr w:rsidR="00B6220A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0A" w:rsidRDefault="00F658B8">
            <w:pPr>
              <w:tabs>
                <w:tab w:val="center" w:pos="5173"/>
                <w:tab w:val="right" w:pos="91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 xml:space="preserve">Fecha de sellado electrónico: 17-05-2022 23:32:06               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- 1/6 -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10:49:00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0A" w:rsidRDefault="00B6220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B6220A" w:rsidRDefault="00F658B8">
      <w:pPr>
        <w:spacing w:after="356"/>
        <w:ind w:left="-15" w:right="0"/>
      </w:pPr>
      <w:r>
        <w:t>quier otro recurso que estime pertinente.Todo ello sin perjuicio de que pueda ejercitar cual-</w:t>
      </w:r>
    </w:p>
    <w:p w:rsidR="00B6220A" w:rsidRDefault="00F658B8">
      <w:pPr>
        <w:spacing w:after="274"/>
        <w:ind w:left="155" w:right="0"/>
      </w:pPr>
      <w:r>
        <w:t>En la Villa de Candelaria, a 03 de octubre de 2011.</w:t>
      </w:r>
    </w:p>
    <w:p w:rsidR="00B6220A" w:rsidRDefault="00F658B8">
      <w:pPr>
        <w:spacing w:after="618"/>
        <w:ind w:left="-15" w:right="0"/>
      </w:pPr>
      <w:r>
        <w:t>Trujillo.El Alcalde-Presidente, José Gumersindo García</w:t>
      </w:r>
    </w:p>
    <w:p w:rsidR="00B6220A" w:rsidRDefault="00F658B8">
      <w:pPr>
        <w:pStyle w:val="Ttulo1"/>
        <w:spacing w:after="602"/>
      </w:pPr>
      <w:r>
        <w:t>Área Secretaría General</w:t>
      </w:r>
    </w:p>
    <w:p w:rsidR="00B6220A" w:rsidRDefault="00F658B8">
      <w:pPr>
        <w:tabs>
          <w:tab w:val="right" w:pos="4186"/>
        </w:tabs>
        <w:spacing w:after="1502"/>
        <w:ind w:left="-15" w:right="0" w:firstLine="0"/>
        <w:jc w:val="left"/>
      </w:pPr>
      <w:r>
        <w:rPr>
          <w:b/>
        </w:rPr>
        <w:t>14424</w:t>
      </w:r>
      <w:r>
        <w:t>El Pleno de la Corporación</w:t>
      </w:r>
      <w:r>
        <w:t>, en sesión ordinaria ce-</w:t>
      </w:r>
      <w:r>
        <w:rPr>
          <w:b/>
        </w:rPr>
        <w:t>A N U N C I O</w:t>
      </w:r>
      <w:r>
        <w:rPr>
          <w:b/>
        </w:rPr>
        <w:tab/>
        <w:t>12054</w:t>
      </w:r>
    </w:p>
    <w:p w:rsidR="00B6220A" w:rsidRDefault="00F658B8">
      <w:pPr>
        <w:spacing w:after="1552"/>
        <w:ind w:left="-15" w:right="0"/>
      </w:pPr>
      <w:r>
        <w:t>lebrada con fecha 29 de septiembre de 2011, acordóla aprobación definitiva de la Ordenanza Municipalpara la Rehabilitación Integral de Grupo de Vivien-das Antón Guanche, lo que se hace público para sugeneral con</w:t>
      </w:r>
      <w:r>
        <w:t>ocimiento y en cumplimiento de los dis-puesto en el artículo 70.2 de la Ley 7/1985, de 2 deabril, Reguladora de las Bases del Régimen Local.</w:t>
      </w:r>
    </w:p>
    <w:p w:rsidR="00B6220A" w:rsidRDefault="00F658B8">
      <w:pPr>
        <w:spacing w:after="1189"/>
        <w:ind w:left="-15" w:right="0"/>
      </w:pPr>
      <w:r>
        <w:t>Integral del Grupo de Viviendas “Antón Guanche”.</w:t>
      </w:r>
      <w:r>
        <w:rPr>
          <w:sz w:val="31"/>
          <w:vertAlign w:val="superscript"/>
        </w:rPr>
        <w:t>Ordenanza Municipal del Área de Rehabilitación</w:t>
      </w:r>
    </w:p>
    <w:p w:rsidR="00B6220A" w:rsidRDefault="00F658B8">
      <w:pPr>
        <w:spacing w:after="2431"/>
        <w:ind w:left="-15" w:right="0"/>
      </w:pPr>
      <w:r>
        <w:t>funda crisis económica y financiera.portantes para la ciudadanía, más aún ante la difícilsituación económica que venimos atravesando queha hecho que las políticas de vivienda se tengan queenfrentar a una nueva realidad, marcada por una pro-</w:t>
      </w:r>
      <w:r>
        <w:rPr>
          <w:sz w:val="31"/>
          <w:vertAlign w:val="superscript"/>
        </w:rPr>
        <w:t>La vivienda es u</w:t>
      </w:r>
      <w:r>
        <w:rPr>
          <w:sz w:val="31"/>
          <w:vertAlign w:val="superscript"/>
        </w:rPr>
        <w:t>na de las preocupaciones más im-</w:t>
      </w:r>
    </w:p>
    <w:p w:rsidR="00B6220A" w:rsidRDefault="00F658B8">
      <w:pPr>
        <w:spacing w:after="3231"/>
        <w:ind w:left="-15" w:right="0"/>
      </w:pPr>
      <w:r>
        <w:t>laria, se apuesta por las políticas públicas en materiade vivienda, en el firme compromiso por cumplir conel derecho constitucional (Art. 47 C.E.) que tiene to-do español a disfrutar de una vivienda digna y ade-cuada, en do</w:t>
      </w:r>
      <w:r>
        <w:t>nde los poderes públicos deben promo-ver las condiciones necesarias y establecer las normaspertinentes para hacer efectivo este derecho.</w:t>
      </w:r>
      <w:r>
        <w:rPr>
          <w:sz w:val="31"/>
          <w:vertAlign w:val="superscript"/>
        </w:rPr>
        <w:t>A pesar de ello, desde el Ayuntamiento de Cande-</w:t>
      </w:r>
    </w:p>
    <w:p w:rsidR="00B6220A" w:rsidRDefault="00F658B8">
      <w:pPr>
        <w:spacing w:after="3019"/>
        <w:ind w:left="-15" w:right="0"/>
      </w:pPr>
      <w:r>
        <w:lastRenderedPageBreak/>
        <w:t>pulsar, y ante la crisis económica, la “rehabilitación”</w:t>
      </w:r>
      <w:r>
        <w:rPr>
          <w:sz w:val="31"/>
          <w:vertAlign w:val="subscript"/>
        </w:rPr>
        <w:t>ha adquirido una</w:t>
      </w:r>
      <w:r>
        <w:rPr>
          <w:sz w:val="31"/>
          <w:vertAlign w:val="subscript"/>
        </w:rPr>
        <w:t xml:space="preserve"> relevancia muy destacada. En este</w:t>
      </w:r>
      <w:r>
        <w:rPr>
          <w:sz w:val="31"/>
          <w:vertAlign w:val="superscript"/>
        </w:rPr>
        <w:t>sentido, en un principio, las iniciativas públicas de</w:t>
      </w:r>
      <w:r>
        <w:t xml:space="preserve">fomento a la rehabilitación en nuestro país se dirigí-an a preservar el patrimonio edificado de mayor in-terés arquitectónico vinculado a los centros históri-cos de las </w:t>
      </w:r>
      <w:r>
        <w:t>ciudades. Con el paso de los años se hanincluido medidas para favorecer la conservación yrehabilitación del parque de viviendas más envejecido.Dentro de las posibles iniciativas públicas a im-</w:t>
      </w:r>
    </w:p>
    <w:p w:rsidR="00B6220A" w:rsidRDefault="00F658B8">
      <w:pPr>
        <w:spacing w:after="1547"/>
        <w:ind w:left="-15" w:right="0"/>
      </w:pPr>
      <w:r>
        <w:t>ción se incluye el Grupo de Viviendas de “AntónGuanche”, constr</w:t>
      </w:r>
      <w:r>
        <w:t>uido hace más de treinta años y que,desde entonces, no ha recibido, ninguna intervencióndirigida a mantener y mejorar su edificación. Comoconsecuencia del paso del tiempo, este grupo de vi-viendas se ha venido deteriorando de forma paulatina. En este segun</w:t>
      </w:r>
      <w:r>
        <w:t>do bloque de medidas de rehabilita-</w:t>
      </w:r>
    </w:p>
    <w:p w:rsidR="00B6220A" w:rsidRDefault="00F658B8">
      <w:pPr>
        <w:ind w:left="-15" w:right="0"/>
      </w:pPr>
      <w:r>
        <w:t>ido creciendo por la falta, entre otras instalaciones</w:t>
      </w:r>
      <w:r>
        <w:rPr>
          <w:sz w:val="31"/>
          <w:vertAlign w:val="superscript"/>
        </w:rPr>
        <w:t>Por otro lado, los problemas de accesibilidad han</w:t>
      </w:r>
    </w:p>
    <w:p w:rsidR="00B6220A" w:rsidRDefault="00F658B8">
      <w:pPr>
        <w:spacing w:after="4358"/>
        <w:ind w:left="-15" w:right="0"/>
      </w:pPr>
      <w:r>
        <w:t>seja rehabilitar este grupo de viviendas adaptándo-las a la actual normativa.básicas, del ascensor, lo que dificulta el acceso a lasdistintas viviendas, más aún si se tiene en cuenta laelevada edad de la mayoría de los/as vecinos/as quelas habitan. Del mis</w:t>
      </w:r>
      <w:r>
        <w:t>mo modo, se constata la exis-tencia de barreras arquitectónicas en los elementoscomunes. Todo ello, unido al hecho de que haya ha-bido, en los últimos años grandes e importantes cam-bios en la normativa sobre accesibilidad, telecomu-nicaciones y en materia</w:t>
      </w:r>
      <w:r>
        <w:t xml:space="preserve"> energética y de aislamientotérmico desde la construcción de estos edificios, acon-</w:t>
      </w:r>
    </w:p>
    <w:p w:rsidR="00B6220A" w:rsidRDefault="00F658B8">
      <w:pPr>
        <w:spacing w:after="3586"/>
        <w:ind w:left="-15" w:right="0"/>
      </w:pPr>
      <w:r>
        <w:t>rápida en materia de rehabilitación y dado el alto cos-te de la misma y la imposibilidad, desde el punto devista económico, de que los vecinos pudieran afron-tar el pago de</w:t>
      </w:r>
      <w:r>
        <w:t xml:space="preserve"> la reforma de forma individual conarreglo a sus ingresos, los esfuerzos y gestiones lle-vadas a cabo por este Ayuntamiento lograron abor-dar la rehabilitación, visto el interés general, con fi-nanciación pública con el soporte de los Planes deVivienda tan</w:t>
      </w:r>
      <w:r>
        <w:t>to del Estado como de la ComunidadAutónoma de Canarias.Ante esta situación era necesario una intervención</w:t>
      </w:r>
    </w:p>
    <w:p w:rsidR="00B6220A" w:rsidRDefault="00F658B8">
      <w:pPr>
        <w:spacing w:after="1740"/>
        <w:ind w:left="-15" w:right="0"/>
      </w:pPr>
      <w:r>
        <w:t xml:space="preserve">el que se regula el Plan Estatal de Vivienda y Reha-bilitación 2009-2012, publicado en el BOE de fecha24políticas de rehabilitación de viviendas como </w:t>
      </w:r>
      <w:r>
        <w:t>tam-bién el vigente Decreto 135/2001, de 20 de octubre,por el que se regulan las actuaciones del Plan de vi-vienda de canarias para el período 2009-2012.El Real Decreto 2066/2008, de 12 de diciembre por de diciembre de 2008 hace especial mención a las</w:t>
      </w:r>
    </w:p>
    <w:p w:rsidR="00B6220A" w:rsidRDefault="00F658B8">
      <w:pPr>
        <w:spacing w:after="1944"/>
        <w:ind w:left="-15" w:right="0"/>
      </w:pPr>
      <w:r>
        <w:t>líti</w:t>
      </w:r>
      <w:r>
        <w:t>cos de primera magnitud: En el Plan se prevé como uno de sus objetivos po-</w:t>
      </w:r>
    </w:p>
    <w:p w:rsidR="00B6220A" w:rsidRDefault="00F658B8">
      <w:pPr>
        <w:spacing w:after="1647"/>
        <w:ind w:left="-15" w:right="0"/>
      </w:pPr>
      <w:r>
        <w:t>del parque de viviendas ya construido, singularmen-</w:t>
      </w:r>
      <w:r>
        <w:rPr>
          <w:sz w:val="31"/>
          <w:vertAlign w:val="superscript"/>
        </w:rPr>
        <w:t>te en aquellas zonas que presentan mayores elemen-</w:t>
      </w:r>
      <w:r>
        <w:t>tos de debilidad, como son los centros históricos, losbarrios y centros degradad</w:t>
      </w:r>
      <w:r>
        <w:t>os o con edificios afecta-dos por problemas estructurales, los núcleos de po-blación en el medio rural, y contribuir, con las de-más administraciones, a la erradicación de lainfravivienda y el chabolismo”.“Reforzar la actividad de rehabilitación y mejora</w:t>
      </w:r>
    </w:p>
    <w:p w:rsidR="00B6220A" w:rsidRDefault="00F658B8">
      <w:pPr>
        <w:spacing w:after="2527"/>
        <w:ind w:left="155" w:right="0"/>
      </w:pPr>
      <w:r>
        <w:t>C</w:t>
      </w:r>
      <w:r>
        <w:t xml:space="preserve">omo nos recuerda dicha norma: </w:t>
      </w:r>
    </w:p>
    <w:p w:rsidR="00B6220A" w:rsidRDefault="00F658B8">
      <w:pPr>
        <w:spacing w:after="694"/>
        <w:ind w:left="-15" w:right="0"/>
      </w:pPr>
      <w:r>
        <w:t>men las recomendaciones establecidas en la Carta deLeipzig sobre Ciudades Europeas Sostenibles (apro-bada con ocasión de la Reunión Informal de Minis-tros sobre Desarrollo Urbano y Cohesión Tcelebrada en Leipzig el 24/25 de m</w:t>
      </w:r>
      <w:r>
        <w:t>ayo de 2007), yen la Resolución del Parlamento Europeo «El segui-miento de la Agenda Territorial de la UE y de la Car-ta de Leipzig: Hacia un programa de acción europeapara el desarrollo espacial y la cohesión territorial»,aprobada el 21 de febrero de 2008</w:t>
      </w:r>
      <w:r>
        <w:t>, en las que se re-comienda hacer un mayor uso de los enfoques rela-cionados con una política integrada de desarrollo ur-“En relación con la rehabilitación urbana, se asu-erritorial 22559</w:t>
      </w:r>
    </w:p>
    <w:p w:rsidR="00B6220A" w:rsidRDefault="00F658B8">
      <w:pPr>
        <w:spacing w:after="1601"/>
        <w:ind w:left="-15" w:right="0"/>
      </w:pPr>
      <w:r>
        <w:t>bano y prestar especial atención a los barrios vulne-rables o desfavorecidos dentro del contexto globalde la ciudad.</w:t>
      </w:r>
    </w:p>
    <w:p w:rsidR="00B6220A" w:rsidRDefault="00F658B8">
      <w:pPr>
        <w:spacing w:after="2396"/>
        <w:ind w:left="-15" w:right="0"/>
      </w:pPr>
      <w:r>
        <w:t>bilitación urbana integrada descansen y sean respal-dadas por un proceso de participación y concertaciónsocial y ciudadana en la determinac</w:t>
      </w:r>
      <w:r>
        <w:t>ión de los obje-tivos y en las acciones estratégicas, así como en elseguimiento y la gestión de las mismas”.</w:t>
      </w:r>
      <w:r>
        <w:rPr>
          <w:sz w:val="31"/>
          <w:vertAlign w:val="superscript"/>
        </w:rPr>
        <w:t>También es deseable que las actuaciones de reha-</w:t>
      </w:r>
    </w:p>
    <w:p w:rsidR="00B6220A" w:rsidRDefault="00F658B8">
      <w:pPr>
        <w:spacing w:after="3584"/>
        <w:ind w:left="-15" w:right="0"/>
      </w:pPr>
      <w:r>
        <w:t>co de Candelaria. Ypor otro lado, las medidas a abor-dar han sido consensuadas con los vecinos, a t</w:t>
      </w:r>
      <w:r>
        <w:t>ravésde un proceso de participación en la que se han lle-vado a cabo varias reuniones. bas premisas. Por un lado estamos ante un grupo deviviendas “vulnerable” y dentro del contexto globalde viviendas modernas y de reciente creación del cas-La rehabilitaci</w:t>
      </w:r>
      <w:r>
        <w:t>ón de “Antón Guanche” cumple am-</w:t>
      </w:r>
    </w:p>
    <w:p w:rsidR="00B6220A" w:rsidRDefault="00F658B8">
      <w:pPr>
        <w:spacing w:after="3822"/>
        <w:ind w:left="-15" w:right="0"/>
      </w:pPr>
      <w:r>
        <w:t>misión Bilateral, celebrada el 8 de febrero de 2010,se declaró ese grupo de viviendas como “Área de Re-habilitación Integral Antón Guanche”, con dos fasesde 70 viviendas cada una el Plan Estatal de Vivien-da y Rehabilitació</w:t>
      </w:r>
      <w:r>
        <w:t>n 2009-2012 y el Plan de Vivien-da de Canarias para el período 2009-2012, antes men-cionados. Dicho Acuerdo fue firmado por, el Ministeriode Fomento, la Comunidad Autónoma de Canarias,el Cabildo Insular de Candelaria.A la vista de esa realidad, por Acuerdo</w:t>
      </w:r>
      <w:r>
        <w:t xml:space="preserve"> de la Co-Tenerife y el Ayuntamiento de</w:t>
      </w:r>
    </w:p>
    <w:p w:rsidR="00B6220A" w:rsidRDefault="00F658B8">
      <w:pPr>
        <w:spacing w:after="2879"/>
        <w:ind w:left="-15" w:right="0"/>
      </w:pPr>
      <w:r>
        <w:t>de Candelaria, de fecha 25 de febrero de 2010 se le</w:t>
      </w:r>
      <w:r>
        <w:rPr>
          <w:sz w:val="31"/>
          <w:vertAlign w:val="superscript"/>
        </w:rPr>
        <w:t>encomienda a la Entidad Pública Empresarial de Ges-</w:t>
      </w:r>
      <w:r>
        <w:t>tión de Empresas y Servicios Públicos de la Villa deCandelaria, la gestión de la actuación asignada alAyuntamiento</w:t>
      </w:r>
      <w:r>
        <w:t xml:space="preserve"> de Candelaria por Acuerdo de la Co-misión Bilateral celebrada el 8 de febrero de 2010,relativo al Área de Rehabilitación Integral “AntónGuanche” en Candelaria, 1ª Fase, Comunidad Autó-noma de Canarias. Por acuerdo plenario del Ayuntamiento de la Villa</w:t>
      </w:r>
    </w:p>
    <w:p w:rsidR="00B6220A" w:rsidRDefault="00F658B8">
      <w:pPr>
        <w:spacing w:after="3301"/>
        <w:ind w:left="-15" w:right="0"/>
      </w:pPr>
      <w:r>
        <w:rPr>
          <w:sz w:val="31"/>
          <w:vertAlign w:val="superscript"/>
        </w:rPr>
        <w:t>gra</w:t>
      </w:r>
      <w:r>
        <w:rPr>
          <w:sz w:val="31"/>
          <w:vertAlign w:val="superscript"/>
        </w:rPr>
        <w:t>l “Antón Guanche” se encargó por el Ayuntamiento</w:t>
      </w:r>
      <w:r>
        <w:t>al estudio de arquitectura JTParquitectos, el proyectode “Rehabilitación de las Viviendas Sociales de An-tón Guanche” que, según memoria del mismo, con-templa: Para desarrollar el “Área de Rehabilitación Inte</w:t>
      </w:r>
      <w:r>
        <w:t>-</w:t>
      </w:r>
    </w:p>
    <w:p w:rsidR="00B6220A" w:rsidRDefault="00F658B8">
      <w:pPr>
        <w:spacing w:after="2508"/>
        <w:ind w:left="-15" w:right="0"/>
      </w:pPr>
      <w:r>
        <w:t>rreno clasificado como Espacio Libre, que permita</w:t>
      </w:r>
      <w:r>
        <w:rPr>
          <w:sz w:val="31"/>
          <w:vertAlign w:val="superscript"/>
        </w:rPr>
        <w:t>la implantación de los núcleos de comunicaciones</w:t>
      </w:r>
      <w:r>
        <w:t>verticales sin deterioro notable de la calidad urbana,así como de las redes de infraestructuras y serviciosurbanos que, en su caso discurren por estos espaci</w:t>
      </w:r>
      <w:r>
        <w:t>os,el correcto funcionamiento del mismo en relacióncon la red viaria, uso peatonal y accesibilidad, ga-rantizando con las modificaciones necesarias del es-pacio libre que se mantiene y resuelve adecuadamenteel interés público en estos espacios, para garant</w:t>
      </w:r>
      <w:r>
        <w:t>izarconstruida en horizontal, ocupando superficie del te-“Obras de ampliación: Aumento de la superficie 22560</w:t>
      </w:r>
    </w:p>
    <w:p w:rsidR="00B6220A" w:rsidRDefault="00F658B8">
      <w:pPr>
        <w:spacing w:after="3460"/>
        <w:ind w:left="-15" w:right="0"/>
      </w:pPr>
      <w:r>
        <w:t>construida 1.097,32 m2”.m2. Obras de reforma: se trata de las obras realiza-das en el interior de los edificios existentes (zonascomunes) sin vari</w:t>
      </w:r>
      <w:r>
        <w:t>ar su superficie construida reem-plazando instalaciones comunes, impermeabiliza-ciones, pinturas e implantando instalaciones previa-mente inexistentes. Superficie Útil 972,28 m2. Superficie</w:t>
      </w:r>
      <w:r>
        <w:rPr>
          <w:sz w:val="31"/>
          <w:vertAlign w:val="superscript"/>
        </w:rPr>
        <w:t>a todas las personas la utilización no discriminato-</w:t>
      </w:r>
      <w:r>
        <w:t>ria, independie</w:t>
      </w:r>
      <w:r>
        <w:t>nte y segura de los edificios, con elfin de hacer efectiva la igualdad de oportunidades yla accesibilidad universal (RD 505/2007). Superfi-cie Útil 1.020,60 m2. Superficie construida 1.429,75</w:t>
      </w:r>
    </w:p>
    <w:p w:rsidR="00B6220A" w:rsidRDefault="00F658B8">
      <w:pPr>
        <w:spacing w:after="2781"/>
        <w:ind w:left="-15" w:right="0"/>
      </w:pPr>
      <w:r>
        <w:rPr>
          <w:sz w:val="31"/>
          <w:vertAlign w:val="superscript"/>
        </w:rPr>
        <w:t>dactor justifica la ubicación de los ascensores en el</w:t>
      </w:r>
      <w:r>
        <w:t>exterior po</w:t>
      </w:r>
      <w:r>
        <w:t>rque resulta inviable técnicamente otra so-lución para garantizar el respeto a la superficie mí-nima y los estándares exigidos para locales, vivien-das y espacios comunes de los edificios. Así en lamemoria se establece por el equipo redactor:En la misma Me</w:t>
      </w:r>
      <w:r>
        <w:t>moria del Proyecto, el equipo re-</w:t>
      </w:r>
    </w:p>
    <w:p w:rsidR="00B6220A" w:rsidRDefault="00F658B8">
      <w:pPr>
        <w:spacing w:after="4205"/>
        <w:ind w:left="-15" w:right="0"/>
      </w:pPr>
      <w:r>
        <w:t>ques de viviendas de cuatro plantas de altura clasifi-cadas por el Plan de Ordenación Municipal de Can-delaria, aprobado definitivamente por la COTMACel 20 de julio de 2006, publicado en BOC nº 92 de 8de mayo de 2007, publ</w:t>
      </w:r>
      <w:r>
        <w:t>icado en BOP nº 68 el 29 deabril de 2005, como edificación cerrada y circunda-das por un suelo calificado de uso privado definidoscomo espacio libre (EL).</w:t>
      </w:r>
      <w:r>
        <w:rPr>
          <w:sz w:val="31"/>
          <w:vertAlign w:val="superscript"/>
        </w:rPr>
        <w:t>“La edificaciones que nos ocupan se trata de blo-</w:t>
      </w:r>
    </w:p>
    <w:p w:rsidR="00B6220A" w:rsidRDefault="00F658B8">
      <w:pPr>
        <w:spacing w:after="3853"/>
        <w:ind w:left="-15" w:right="0"/>
      </w:pPr>
      <w:r>
        <w:t>ticular los núcleos de acceso se constata que en las</w:t>
      </w:r>
      <w:r>
        <w:rPr>
          <w:sz w:val="31"/>
          <w:vertAlign w:val="subscript"/>
        </w:rPr>
        <w:t>edificaciones objeto del proyecto (bloque de vivien-</w:t>
      </w:r>
      <w:r>
        <w:rPr>
          <w:sz w:val="31"/>
          <w:vertAlign w:val="superscript"/>
        </w:rPr>
        <w:t>das destinadas a uso residencial de vivienda colecti-</w:t>
      </w:r>
      <w:r>
        <w:t>va en edificación cerrada colindante con espacios pri-vados (EL y ZV) NO es posible la instalación de losascensores necesarios, para cumplir el objetiv</w:t>
      </w:r>
      <w:r>
        <w:t>o de to-das las normativas anteriormente citadas, ya que enel espacio de las zonas comunes de circulación o hue-cos de escaleras no puede desarrollarse la instalacióndel ascensor y las escaleras conjuntamente. Ni tam-poco las edificaciones disponen de pati</w:t>
      </w:r>
      <w:r>
        <w:t>os de manza-na, patios interiores o espacios libres de parcela decarácter privado.Una vez analizados los distintos bloques y en par-</w:t>
      </w:r>
    </w:p>
    <w:p w:rsidR="00B6220A" w:rsidRDefault="00F658B8">
      <w:pPr>
        <w:spacing w:after="2651"/>
        <w:ind w:left="-15" w:right="0"/>
      </w:pPr>
      <w:r>
        <w:rPr>
          <w:sz w:val="31"/>
          <w:vertAlign w:val="superscript"/>
        </w:rPr>
        <w:t>pamiento en las edificaciones existentes y cumplir</w:t>
      </w:r>
      <w:r>
        <w:t>así con las normativas vigentes, la única solución téc-nicamente viable e</w:t>
      </w:r>
      <w:r>
        <w:t>s la de instalar los núcleos de co-municaciones verticales dotados de ascensores en elespacio de uso privado clasificado por el plan gene-ral como Espacio Libre (EL)...”.Por tanto, para subsanar la carencia de este equi-</w:t>
      </w:r>
    </w:p>
    <w:p w:rsidR="00B6220A" w:rsidRDefault="00F658B8">
      <w:pPr>
        <w:spacing w:after="1374"/>
        <w:ind w:left="-15" w:right="0"/>
      </w:pPr>
      <w:r>
        <w:t xml:space="preserve">entre lo ordenado por las ordenanzas del Plan Gene-ral vigente y la propuesta que hace el proyecto téc-nico de Rehabilitación de ubicación de los ascenso-res en el exterior de los bloques, en suelo calificadopor el PGOU como espacio libre público, destino </w:t>
      </w:r>
      <w:r>
        <w:t>queparece incompatible con la ocupación privativa queEn este contexto existe una aparente contradicción supone la colocación de este equipamiento de mejo-ra de la accesibilidad.</w:t>
      </w:r>
    </w:p>
    <w:p w:rsidR="00B6220A" w:rsidRDefault="00F658B8">
      <w:pPr>
        <w:spacing w:after="4784"/>
        <w:ind w:left="-15" w:right="0"/>
      </w:pPr>
      <w:r>
        <w:rPr>
          <w:sz w:val="31"/>
          <w:vertAlign w:val="superscript"/>
        </w:rPr>
        <w:t>bilitar edificaciones y espacios urbanos consolida-</w:t>
      </w:r>
      <w:r>
        <w:t xml:space="preserve">dos, queda resuelta con la </w:t>
      </w:r>
      <w:r>
        <w:t>entrada en vigor, de la Ley255Ley establece:/2011, de 4 de marzo, de Economía Sostenible (BOEEsta situación, habitual cuando se actúa para reha-, de 5 de marzo de 2011). El preámbulo de esta</w:t>
      </w:r>
    </w:p>
    <w:p w:rsidR="00B6220A" w:rsidRDefault="00F658B8">
      <w:pPr>
        <w:spacing w:after="4189"/>
        <w:ind w:left="-15" w:right="0"/>
      </w:pPr>
      <w:r>
        <w:t>cas y las acciones anteriores, las AdministracionesPúblicas podrá</w:t>
      </w:r>
      <w:r>
        <w:t>n establecer un sistema informativogeneral coordinado”.ción del sector de la vivienda mediante una serie dereformas centradas en el impulso a la rehabilitacióny la renovación urbanas. Junto al nuevo marco nor-mativo de impulso de las actuaciones de rehabil</w:t>
      </w:r>
      <w:r>
        <w:t>ita-ción y renovación, la Ley prevé que la Administra-ción General del Estado, en el ámbito de suscompetencias y en colaboración con las Administra-ciones competentes en materia de ordenación del te-rritorio urbanístico, impulse las acciones de rehabi-lita</w:t>
      </w:r>
      <w:r>
        <w:t>ción y renovación de la ciudad y los demás núcleosexistentes y la coordinación de las medidas, los fon-dos, las ayudas, los beneficios, incluidos los previs-tos en programas comunitarios, destinados a tales ob-jetivos. Asimismo, para asegurar la obtención,</w:t>
      </w:r>
      <w:r>
        <w:t>actualización permanente y la explotación de la in-formación necesaria para el desarrollo de las políti-“Capítulo IV se dedica al impulso de la recupera-</w:t>
      </w:r>
    </w:p>
    <w:p w:rsidR="00B6220A" w:rsidRDefault="00F658B8">
      <w:pPr>
        <w:spacing w:after="1686"/>
        <w:ind w:left="-15" w:right="0"/>
      </w:pPr>
      <w:r>
        <w:t>cluye entre sus principios el de:A su vez, en el artículo 3, apartado 7, la Ley in-</w:t>
      </w:r>
    </w:p>
    <w:p w:rsidR="00B6220A" w:rsidRDefault="00F658B8">
      <w:pPr>
        <w:spacing w:after="2081"/>
        <w:ind w:left="-15" w:right="0"/>
      </w:pPr>
      <w:r>
        <w:t>Las Administracion</w:t>
      </w:r>
      <w:r>
        <w:t>es Públicas adoptarán políticas</w:t>
      </w:r>
      <w:r>
        <w:rPr>
          <w:sz w:val="31"/>
          <w:vertAlign w:val="superscript"/>
        </w:rPr>
        <w:t>que favorezcan la racionalización de la construcción</w:t>
      </w:r>
      <w:r>
        <w:t xml:space="preserve">residencial para conciliar la atención a las necesida-des de la población, la rehabilitación de las vivien-das y de los núcleos urbanos, la protección al medioambiente y el </w:t>
      </w:r>
      <w:r>
        <w:t>uso racional de los recursos económi-cos.”“Racionalización de la construcción residencial.</w:t>
      </w:r>
    </w:p>
    <w:p w:rsidR="00B6220A" w:rsidRDefault="00F658B8">
      <w:pPr>
        <w:spacing w:after="3243"/>
        <w:ind w:left="-15" w:right="0"/>
      </w:pPr>
      <w:r>
        <w:t>desarrollan específicamente este principio. En parti-cular, el artículo 110,4 de la citada Ley establece:</w:t>
      </w:r>
      <w:r>
        <w:rPr>
          <w:sz w:val="31"/>
          <w:vertAlign w:val="superscript"/>
        </w:rPr>
        <w:t xml:space="preserve">pítulo IV de la misma “Rehabilitación y </w:t>
      </w:r>
      <w:r>
        <w:t xml:space="preserve">Los artículos 107 y </w:t>
      </w:r>
      <w:r>
        <w:t>siguientes contenidos en el Ca-</w:t>
      </w:r>
      <w:r>
        <w:rPr>
          <w:sz w:val="31"/>
          <w:vertAlign w:val="superscript"/>
        </w:rPr>
        <w:t>Vivienda”</w:t>
      </w:r>
    </w:p>
    <w:p w:rsidR="00B6220A" w:rsidRDefault="00F658B8">
      <w:pPr>
        <w:spacing w:after="4694"/>
        <w:ind w:left="-15" w:right="0"/>
      </w:pPr>
      <w:r>
        <w:t>denadores de la rehabilitación de construcciones yedificios, además de contenerse en planes de orde-nación urbanística, pueden aprobarse en forma in-muebles declarados de interés cultural o sujetos acualquier otro r</w:t>
      </w:r>
      <w:r>
        <w:t>égimen de protección deben ser in-formados favorablemente por el órgano competentepara la gestión del régimen de protección aplicable.”dependiente por los procedimientos de aprobaciónde las normas reglamentarias y tienen en todo caso,respecto de las constr</w:t>
      </w:r>
      <w:r>
        <w:t>ucciones y edificios afectadospor ellos, los mismos efectos que los planes de or-denación urbanística. Cuando los programas, planesu otros instrumentos de rehabilitación afecten a in-“Los programas, planes y demás instrumentos orha sido complementada en ma</w:t>
      </w:r>
      <w:r>
        <w:t>teria de rehabilitaciónurbana y edificatoria por los artículos 17 a 20 delR.D.-Ley 8/2011, de 1 de julio, de medidas de apo-yo a los deudores hipotecarios, de control del gastopúblico y cancelación de deudas con empresas y au-tónomos contraídas por las ent</w:t>
      </w:r>
      <w:r>
        <w:t>idades locales, de fo-mento de la actividad empresarial e impulso de la re-habilitación y de simplificación administrativa. Con posterioridad, la Ley de Economía Sostenible</w:t>
      </w:r>
    </w:p>
    <w:p w:rsidR="00B6220A" w:rsidRDefault="00F658B8">
      <w:pPr>
        <w:spacing w:after="3086"/>
        <w:ind w:left="-15" w:right="0"/>
      </w:pPr>
      <w:r>
        <w:t>legales señalados, la presente Ordenanza pretende</w:t>
      </w:r>
      <w:r>
        <w:rPr>
          <w:sz w:val="31"/>
          <w:vertAlign w:val="subscript"/>
        </w:rPr>
        <w:t>conseguir la efectiva y completa r</w:t>
      </w:r>
      <w:r>
        <w:rPr>
          <w:sz w:val="31"/>
          <w:vertAlign w:val="subscript"/>
        </w:rPr>
        <w:t>ehabilitación delÁrea de Rehabilitación Integral (ARI) “Antón Guan-che” en Candelaria (Santa Cruz de Tenerife), con cri-</w:t>
      </w:r>
      <w:r>
        <w:rPr>
          <w:sz w:val="31"/>
          <w:vertAlign w:val="superscript"/>
        </w:rPr>
        <w:t>terios coherentes y de calidad en la rehabilitación, si-</w:t>
      </w:r>
      <w:r>
        <w:t>tuarla en el marco normativo que le es propio, contribuira paliar los efectos in</w:t>
      </w:r>
      <w:r>
        <w:t>deseables de los altos consu-mos energéticos y sus consecuencias, favorecer lasgraves carencias en materia de accesibilidad de esteGrupo de Viviendas Sociales, la coherencia y cali-dad de las obras de rehabilitación, que junto con lasayudas públicas se des</w:t>
      </w:r>
      <w:r>
        <w:t>tinen a las familias y las áre-as más necesitadas, tratando como se decía al prin-cipio de resolver problemas de vivienda, urbanísti-cos y sociales.Enfin, a tenor de lo expuesto y con los instrumentos</w:t>
      </w:r>
    </w:p>
    <w:p w:rsidR="00B6220A" w:rsidRDefault="00F658B8">
      <w:pPr>
        <w:spacing w:after="145"/>
        <w:ind w:left="155" w:right="0"/>
      </w:pPr>
      <w:r>
        <w:t>En su virtud</w:t>
      </w:r>
    </w:p>
    <w:p w:rsidR="00B6220A" w:rsidRDefault="00F658B8">
      <w:pPr>
        <w:spacing w:after="1304"/>
        <w:ind w:left="155" w:right="0"/>
      </w:pPr>
      <w:r>
        <w:t xml:space="preserve">Artículo 1.- Objeto. </w:t>
      </w:r>
    </w:p>
    <w:p w:rsidR="00B6220A" w:rsidRDefault="00F658B8">
      <w:pPr>
        <w:spacing w:after="1594"/>
        <w:ind w:left="-15" w:right="0"/>
      </w:pPr>
      <w:r>
        <w:t>mo norma reglamentar</w:t>
      </w:r>
      <w:r>
        <w:t>ia del Área de RehabilitaciónIntegral del grupo de viviendas “Antón Guanche” entanto que programa de rehabilitación de construc-ciones y edificios, de conformidad con lo dispuestopor el artículo 110 de la Ley 2/2011, de 4 de marzo,de Economía Sostenible.El</w:t>
      </w:r>
      <w:r>
        <w:t xml:space="preserve"> objeto de esta Ordenanza es la aprobación co-</w:t>
      </w:r>
    </w:p>
    <w:p w:rsidR="00B6220A" w:rsidRDefault="00F658B8">
      <w:pPr>
        <w:spacing w:after="641"/>
        <w:ind w:left="155" w:right="0"/>
      </w:pPr>
      <w:r>
        <w:t xml:space="preserve">Artículo 2.- Área de Rehabilitación Integral. </w:t>
      </w:r>
    </w:p>
    <w:p w:rsidR="00B6220A" w:rsidRDefault="00F658B8">
      <w:pPr>
        <w:spacing w:after="1459"/>
        <w:ind w:left="-15" w:right="0"/>
      </w:pPr>
      <w:r>
        <w:t xml:space="preserve">che” es un programa de rehabilitación para actuar so-bre las 140 viviendas que conforman el grupo “An-tón Guanche” en el municipio de Candelaria. </w:t>
      </w:r>
      <w:r>
        <w:rPr>
          <w:sz w:val="31"/>
          <w:vertAlign w:val="superscript"/>
        </w:rPr>
        <w:t>1. El Área de Rehabilitación Integral “Antón Guan-</w:t>
      </w:r>
    </w:p>
    <w:p w:rsidR="00B6220A" w:rsidRDefault="00F658B8">
      <w:pPr>
        <w:spacing w:after="1118"/>
        <w:ind w:left="-15" w:right="0"/>
      </w:pPr>
      <w:r>
        <w:rPr>
          <w:sz w:val="31"/>
          <w:vertAlign w:val="superscript"/>
        </w:rPr>
        <w:t>da por acuerdo interadministrativo de 8 de febrero</w:t>
      </w:r>
      <w:r>
        <w:t>de 2010 suscrito por el Ministerio de Fomento, el Ins-tituto Canario de la Vivienda, el Cabildo Insular deTenerife y el Ayuntamiento de Candelaria. 2. El Á</w:t>
      </w:r>
      <w:r>
        <w:t>rea de Rehabilitación Integral fue declara-</w:t>
      </w:r>
    </w:p>
    <w:p w:rsidR="00B6220A" w:rsidRDefault="00F658B8">
      <w:pPr>
        <w:spacing w:after="1508"/>
        <w:ind w:left="-15" w:right="0"/>
      </w:pPr>
      <w:r>
        <w:t>cución en dos fases, dividas en 70 viviendas cada unade ellas.3. El programa de acciones aprobado prevé una eje-</w:t>
      </w:r>
    </w:p>
    <w:p w:rsidR="00B6220A" w:rsidRDefault="00F658B8">
      <w:pPr>
        <w:spacing w:after="558"/>
        <w:ind w:left="-15" w:right="0"/>
      </w:pPr>
      <w:r>
        <w:rPr>
          <w:sz w:val="31"/>
          <w:vertAlign w:val="superscript"/>
        </w:rPr>
        <w:t>ma de acción fueron aprobados con base en el Real</w:t>
      </w:r>
      <w:r>
        <w:t>Decreto 2066/2008, de 12 de diciembre por el que seregula el Plan Estatal de Vivienda y Rehabilitación2009-20124. El Área de Rehabilitación Integral y su progra y en el Decreto 135/2001, de 20 de octu-22561</w:t>
      </w:r>
    </w:p>
    <w:p w:rsidR="00B6220A" w:rsidRDefault="00F658B8">
      <w:pPr>
        <w:spacing w:after="348"/>
        <w:ind w:left="-15" w:right="0"/>
      </w:pPr>
      <w:r>
        <w:t>bre, por el que se regulan las actuaciones del Pl</w:t>
      </w:r>
      <w:r>
        <w:t>an deVivienda de Canarias para el período 2009-2012.</w:t>
      </w:r>
    </w:p>
    <w:p w:rsidR="00B6220A" w:rsidRDefault="00F658B8">
      <w:pPr>
        <w:spacing w:after="1518"/>
        <w:ind w:left="155" w:right="0"/>
      </w:pPr>
      <w:r>
        <w:t xml:space="preserve">Artículo 3.- Ámbito de actuación. </w:t>
      </w:r>
    </w:p>
    <w:p w:rsidR="00B6220A" w:rsidRDefault="00F658B8">
      <w:pPr>
        <w:spacing w:after="1863"/>
        <w:ind w:left="-15" w:right="0"/>
      </w:pPr>
      <w:r>
        <w:t>Área de Rehabilitación Integral de “Antón Guanche”,situada en la calle La Cardonera, en Candelaria, es-tá formado por los bloques y portones siguientes:Bloque 1: porton</w:t>
      </w:r>
      <w:r>
        <w:t>es 1, 2 , 3 y 4; Bloque 2: portones 5y 6; Bloque 3: portones 7, 8, 9 y 10; Bloque 4: por-tones 11 y 12; Bloque 5: portones: 13, 14, 15, 16 y171; Bloque 6: portones 18 y 19. . El ámbito espacial sobre el que se proyecta el</w:t>
      </w:r>
    </w:p>
    <w:p w:rsidR="00B6220A" w:rsidRDefault="00F658B8">
      <w:pPr>
        <w:spacing w:after="0" w:line="1260" w:lineRule="auto"/>
        <w:ind w:right="0" w:firstLine="0"/>
        <w:jc w:val="center"/>
      </w:pPr>
      <w:r>
        <w:t>se recoge en el plano incluido com</w:t>
      </w:r>
      <w:r>
        <w:t>o anexo de estaOrdenanza.2. La descripción gráfica del ámbito de actuación coincide con el perímetro propio del Área de Reha-bilitación Integral. 3. En todo caso, el ámbito espacial de actuación</w:t>
      </w:r>
    </w:p>
    <w:p w:rsidR="00B6220A" w:rsidRDefault="00F658B8">
      <w:pPr>
        <w:spacing w:after="2552"/>
        <w:ind w:left="155" w:right="0"/>
      </w:pPr>
      <w:r>
        <w:t xml:space="preserve">Artículo 4.- Actuaciones de rehabilitación. </w:t>
      </w:r>
    </w:p>
    <w:p w:rsidR="00B6220A" w:rsidRDefault="00F658B8">
      <w:pPr>
        <w:spacing w:after="2416"/>
        <w:ind w:left="-15" w:right="0"/>
      </w:pPr>
      <w:r>
        <w:rPr>
          <w:sz w:val="31"/>
          <w:vertAlign w:val="superscript"/>
        </w:rPr>
        <w:t>tón Guanche” tie</w:t>
      </w:r>
      <w:r>
        <w:rPr>
          <w:sz w:val="31"/>
          <w:vertAlign w:val="superscript"/>
        </w:rPr>
        <w:t>nen la consideración de actuaciones</w:t>
      </w:r>
      <w:r>
        <w:t>de rehabilitación de mejora de edificios, en especial,la instalación de ascensores para asegurar la accesi-bilidad de las viviendas, de acuerdo con el artículo110del R.D.-Ley 8/2011, de 1 de julio, de medidas deapoyo a lo</w:t>
      </w:r>
      <w:r>
        <w:t>s deudores hipotecarios, de control del gas-to público y cancelación de deudas con empresas yautónomos contraídas por las entidades locales, defomento de la actividad empresarial e impulso de larehabilitación y de simplificación administrativa. de acciones</w:t>
      </w:r>
      <w:r>
        <w:t xml:space="preserve"> del Área de Rehabilitación Integral “An-Las obras e instalaciones incluidas en el programa de Ley de Economía Sostenible y el artículo 17</w:t>
      </w:r>
    </w:p>
    <w:p w:rsidR="00B6220A" w:rsidRDefault="00F658B8">
      <w:pPr>
        <w:spacing w:after="692"/>
        <w:ind w:left="155" w:right="0"/>
      </w:pPr>
      <w:r>
        <w:t>Artículo 5.- Efectos.</w:t>
      </w:r>
    </w:p>
    <w:p w:rsidR="00B6220A" w:rsidRDefault="00F658B8">
      <w:pPr>
        <w:spacing w:after="1531"/>
        <w:ind w:left="-15" w:right="0"/>
      </w:pPr>
      <w:r>
        <w:t>Rehabilitación Integral “Antón Guanche” tiene losefectos previstos en los artículos 1de Economí</w:t>
      </w:r>
      <w:r>
        <w:t>a Sostenible. 1. La aprobación por esta Ordenanza del Área de10 y 111 de la Ley</w:t>
      </w:r>
    </w:p>
    <w:p w:rsidR="00B6220A" w:rsidRDefault="00F658B8">
      <w:pPr>
        <w:spacing w:after="1086"/>
        <w:ind w:left="-15" w:right="0"/>
      </w:pPr>
      <w:r>
        <w:rPr>
          <w:sz w:val="31"/>
          <w:vertAlign w:val="superscript"/>
        </w:rPr>
        <w:t>efectos que el planeamiento urbanístico con respec-</w:t>
      </w:r>
      <w:r>
        <w:t>to a las construcciones y edificios a los que afecta,de acuerdo con lo establecido por el número 4 del ar-tículo 110 de la Ley de Economía Sostenible. 2. En todo caso, este instrumento tiene los mismos</w:t>
      </w:r>
    </w:p>
    <w:p w:rsidR="00B6220A" w:rsidRDefault="00F658B8">
      <w:pPr>
        <w:spacing w:after="1552"/>
        <w:ind w:left="155" w:right="0"/>
      </w:pPr>
      <w:r>
        <w:t>Artículo 6.- Instalación de ascensores.</w:t>
      </w:r>
    </w:p>
    <w:p w:rsidR="00B6220A" w:rsidRDefault="00F658B8">
      <w:pPr>
        <w:spacing w:line="790" w:lineRule="auto"/>
        <w:ind w:left="-15" w:right="0"/>
      </w:pPr>
      <w:r>
        <w:t>ascensores pre</w:t>
      </w:r>
      <w:r>
        <w:t>vistos en el programa de actuación del</w:t>
      </w:r>
      <w:r>
        <w:rPr>
          <w:sz w:val="31"/>
          <w:vertAlign w:val="subscript"/>
        </w:rPr>
        <w:t>Área de Rehabilitación Integral “Antón Guanche” se</w:t>
      </w:r>
      <w:r>
        <w:rPr>
          <w:sz w:val="31"/>
          <w:vertAlign w:val="superscript"/>
        </w:rPr>
        <w:t>instalarán en el exterior de los inmuebles, sea espa-</w:t>
      </w:r>
      <w:r>
        <w:t>cio libre público o privado, en tanto resulta inviabletécnica y económicamente cualquier otra solución, yqueda gara</w:t>
      </w:r>
      <w:r>
        <w:t xml:space="preserve">ntizada la superficie mínima y los están-dares exigidos por la normativa vigente en cuanto aA tenor de lo dispuesto en el artículo anterior, los 22562 los elementos comunes, como a los espacios libres ydotaciones públicas. </w:t>
      </w:r>
    </w:p>
    <w:p w:rsidR="00B6220A" w:rsidRDefault="00F658B8">
      <w:pPr>
        <w:spacing w:after="1541"/>
        <w:ind w:left="155" w:right="0"/>
      </w:pPr>
      <w:r>
        <w:t>Artículo 7.- Normativa sectorial</w:t>
      </w:r>
      <w:r>
        <w:t xml:space="preserve"> aplicable. </w:t>
      </w:r>
    </w:p>
    <w:p w:rsidR="00B6220A" w:rsidRDefault="00F658B8">
      <w:pPr>
        <w:spacing w:after="491"/>
        <w:ind w:left="-15" w:right="0"/>
      </w:pPr>
      <w:r>
        <w:t>lo dispuesto sobre actuaciones de rehabilitación edi-ficatoria por la Ley de Economía Sostenible y los ar-tículos 17 a 20 del R.D.-Ley 8/2011, de 1 de julio,de medidas, entre otras, de impulso de la rehabilita-ción. En lo no previsto será de a</w:t>
      </w:r>
      <w:r>
        <w:t>plicación, en cuan-to sea compatible con esas disposiciones, la Norma-tiva del Plan General de Ordenación vigente.</w:t>
      </w:r>
      <w:r>
        <w:rPr>
          <w:sz w:val="31"/>
          <w:vertAlign w:val="superscript"/>
        </w:rPr>
        <w:t xml:space="preserve">La presente Ordenanza se aprueba en el marco de </w:t>
      </w:r>
      <w:r>
        <w:t>Disposición derogatoria.</w:t>
      </w:r>
    </w:p>
    <w:p w:rsidR="00B6220A" w:rsidRDefault="00F658B8">
      <w:pPr>
        <w:spacing w:after="466"/>
        <w:ind w:left="-15" w:right="0"/>
      </w:pPr>
      <w:r>
        <w:t>sente Ordenanza.o inferior rango se opongan a lo establecido en la pr</w:t>
      </w:r>
      <w:r>
        <w:t>e-</w:t>
      </w:r>
      <w:r>
        <w:rPr>
          <w:sz w:val="31"/>
          <w:vertAlign w:val="superscript"/>
        </w:rPr>
        <w:t>Quedan derogadas cuantas disposiciones de igual</w:t>
      </w:r>
    </w:p>
    <w:p w:rsidR="00B6220A" w:rsidRDefault="00F658B8">
      <w:pPr>
        <w:spacing w:after="1017"/>
        <w:ind w:left="155" w:right="0"/>
      </w:pPr>
      <w:r>
        <w:t>Disposición final.</w:t>
      </w:r>
    </w:p>
    <w:tbl>
      <w:tblPr>
        <w:tblStyle w:val="TableGrid"/>
        <w:tblpPr w:vertAnchor="text" w:horzAnchor="margin" w:tblpY="863"/>
        <w:tblOverlap w:val="never"/>
        <w:tblW w:w="8792" w:type="dxa"/>
        <w:tblInd w:w="0" w:type="dxa"/>
        <w:tblCellMar>
          <w:top w:w="0" w:type="dxa"/>
          <w:left w:w="874" w:type="dxa"/>
          <w:bottom w:w="0" w:type="dxa"/>
          <w:right w:w="441" w:type="dxa"/>
        </w:tblCellMar>
        <w:tblLook w:val="04A0" w:firstRow="1" w:lastRow="0" w:firstColumn="1" w:lastColumn="0" w:noHBand="0" w:noVBand="1"/>
      </w:tblPr>
      <w:tblGrid>
        <w:gridCol w:w="8792"/>
      </w:tblGrid>
      <w:tr w:rsidR="00B6220A">
        <w:trPr>
          <w:trHeight w:val="458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B6220A" w:rsidRDefault="00F658B8">
            <w:pPr>
              <w:spacing w:after="71" w:line="259" w:lineRule="auto"/>
              <w:ind w:left="2892" w:right="0" w:firstLine="0"/>
            </w:pPr>
            <w:r>
              <w:t>PLANO ANEXO</w:t>
            </w:r>
          </w:p>
          <w:p w:rsidR="00B6220A" w:rsidRDefault="00F658B8">
            <w:pPr>
              <w:spacing w:after="0" w:line="259" w:lineRule="auto"/>
              <w:ind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748226" cy="5776916"/>
                  <wp:effectExtent l="0" t="0" r="0" b="0"/>
                  <wp:docPr id="77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8226" cy="577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20A" w:rsidRDefault="00F658B8">
      <w:pPr>
        <w:ind w:left="-15" w:right="0"/>
      </w:pPr>
      <w:r>
        <w:t>tivamente y publicada en la forma legalmente esta-blecida, entrará en vigor conforme a lo previsto enel artículo 70.2 y concordantes de la Ley 7/1985, de2de abril, reguladora de las Bases del Régimen Local.La presente Ordenanza, una vez aprobada defini-</w:t>
      </w:r>
      <w:r>
        <w:br w:type="page"/>
      </w:r>
    </w:p>
    <w:p w:rsidR="00B6220A" w:rsidRDefault="00F658B8">
      <w:pPr>
        <w:spacing w:after="2091"/>
        <w:ind w:left="-15" w:right="0"/>
      </w:pPr>
      <w:r>
        <w:t>t</w:t>
      </w:r>
      <w:r>
        <w:t xml:space="preserve">encioso-Administrativo del Tribunal Superior de Jus-ticia de Canarias con sede en Santa Cruz de Tenerife,so contencioso-administrativo, ante la Sala de lo Con-en el plazo de dos meses a contar desde el día si-guiente a la publicación del presente anuncio, </w:t>
      </w:r>
      <w:r>
        <w:t xml:space="preserve">de con-formidad con el artículo 46 de la Ley 29/1998, de 13de julio, de la Jurisdicción Contencioso-Administra-tiva. </w:t>
      </w:r>
      <w:r>
        <w:rPr>
          <w:sz w:val="31"/>
          <w:vertAlign w:val="superscript"/>
        </w:rPr>
        <w:t>Contra el presente Acuerdo, se interpondrá recur-</w:t>
      </w:r>
    </w:p>
    <w:p w:rsidR="00B6220A" w:rsidRDefault="00F658B8">
      <w:pPr>
        <w:spacing w:after="557"/>
        <w:ind w:left="-15" w:right="0"/>
      </w:pPr>
      <w:r>
        <w:t>quier otro recurso que estime pertinente.Todo ello sin perjuicio de que pueda ejercitar c</w:t>
      </w:r>
      <w:r>
        <w:t>ual-</w:t>
      </w:r>
    </w:p>
    <w:p w:rsidR="00B6220A" w:rsidRDefault="00F658B8">
      <w:pPr>
        <w:spacing w:after="474"/>
        <w:ind w:left="155" w:right="0"/>
      </w:pPr>
      <w:r>
        <w:t>En Candelaria, a 3 de octubre de 2011.</w:t>
      </w:r>
    </w:p>
    <w:p w:rsidR="00B6220A" w:rsidRDefault="00F658B8">
      <w:pPr>
        <w:spacing w:after="618"/>
        <w:ind w:left="-15" w:right="0"/>
      </w:pPr>
      <w:r>
        <w:t>Trujillo.El Alcalde-Presidente, José Gumersindo García</w:t>
      </w:r>
    </w:p>
    <w:p w:rsidR="00B6220A" w:rsidRDefault="00F658B8">
      <w:pPr>
        <w:pStyle w:val="Ttulo1"/>
        <w:spacing w:after="5615"/>
        <w:ind w:right="6"/>
      </w:pPr>
      <w:r>
        <w:t xml:space="preserve">VILLA DE GARACHICO </w:t>
      </w:r>
      <w:r>
        <w:rPr>
          <w:sz w:val="31"/>
          <w:vertAlign w:val="superscript"/>
        </w:rPr>
        <w:t>Organismo Autónomo Patronato Hospital-</w:t>
      </w:r>
      <w:r>
        <w:t>Residencia de Ancianos Ntra. Sra. de LaConcepción de Garachico</w:t>
      </w:r>
    </w:p>
    <w:p w:rsidR="00B6220A" w:rsidRDefault="00F658B8">
      <w:pPr>
        <w:spacing w:after="5200"/>
        <w:ind w:left="-15" w:right="0"/>
      </w:pPr>
      <w:r>
        <w:rPr>
          <w:b/>
        </w:rPr>
        <w:t>14425</w:t>
      </w:r>
      <w:r>
        <w:t>del ejercicio 2010, y aprobado p</w:t>
      </w:r>
      <w:r>
        <w:t xml:space="preserve">or el Excmo. Ayun-tamiento Pleno en sesión ordinaria celebrada el día30blece el artículo 169 de la citada Ley, los interesados, dentro del referido plazo, podrán examinarlo enel Departamento de Contabilidad del Ayuntamientode Garachico y las reclamaciones </w:t>
      </w:r>
      <w:r>
        <w:t>presentarse en elRegistro General del Garachico, ambas dependencias ubicadas en la Ca-sa Consistorial, Plaza de la Libertad nº 1, de Gara-chico, en horario de 8 a 14:30 horas, y también enlas dependencias y oficinas relacionadas en el art.38.4</w:t>
      </w:r>
      <w:r>
        <w:rPr>
          <w:sz w:val="31"/>
          <w:vertAlign w:val="superscript"/>
        </w:rPr>
        <w:t xml:space="preserve">nanciado con </w:t>
      </w:r>
      <w:r>
        <w:rPr>
          <w:sz w:val="31"/>
          <w:vertAlign w:val="superscript"/>
        </w:rPr>
        <w:t>el remanente líquido de tesorería dis-</w:t>
      </w:r>
      <w:r>
        <w:t>ponible procedente de la liquidación del presupuestodel Real Decreto Legislativo 2/2004, de 5 de marzo,por el que se aprueba el texto refundido de la Ley39pone al público por período de quince (15) días há-biles, conta</w:t>
      </w:r>
      <w:r>
        <w:t>dos a partir de la inserción de este anun-cio en el Boletín Oficial de la Provincia, el expedientede Modificación de Créditos M.11.0.00003 por Su-plementos de Créditos y Créditos Extraordinarios, fi-En cumplimiento de lo dispuesto en el artículo 177.2 de s</w:t>
      </w:r>
      <w:r>
        <w:t>eptiembre del presente año. Tal y como esta/1988 reguladora de las Haciendas Locales, se ex de la Ley 30/1992, de 26 de noviembre.</w:t>
      </w:r>
      <w:r>
        <w:rPr>
          <w:b/>
        </w:rPr>
        <w:t>A N U N C I O</w:t>
      </w:r>
      <w:r>
        <w:t>Ayuntamientos de la Villa de</w:t>
      </w:r>
      <w:r>
        <w:rPr>
          <w:b/>
        </w:rPr>
        <w:t>11992</w:t>
      </w:r>
      <w:r>
        <w:t>---</w:t>
      </w:r>
    </w:p>
    <w:p w:rsidR="00B6220A" w:rsidRDefault="00F658B8">
      <w:pPr>
        <w:spacing w:after="365" w:line="1044" w:lineRule="auto"/>
        <w:ind w:left="-15" w:right="0"/>
      </w:pPr>
      <w:r>
        <w:t>2011.Villa y Puerto de Garachico, a 03 de octubre de dríguez.El Alcalde-Pres</w:t>
      </w:r>
      <w:r>
        <w:t>idente, José Heriberto González Ro22563</w:t>
      </w:r>
    </w:p>
    <w:p w:rsidR="00B6220A" w:rsidRDefault="00F658B8">
      <w:pPr>
        <w:pStyle w:val="Ttulo1"/>
        <w:spacing w:after="4909"/>
      </w:pPr>
      <w:r>
        <w:t>Intervención Municipal de Fondos</w:t>
      </w:r>
    </w:p>
    <w:p w:rsidR="00B6220A" w:rsidRDefault="00F658B8">
      <w:pPr>
        <w:tabs>
          <w:tab w:val="right" w:pos="4141"/>
        </w:tabs>
        <w:spacing w:after="5207"/>
        <w:ind w:left="-15" w:right="0" w:firstLine="0"/>
        <w:jc w:val="left"/>
      </w:pPr>
      <w:r>
        <w:rPr>
          <w:b/>
        </w:rPr>
        <w:t>14426</w:t>
      </w:r>
      <w:r>
        <w:t>del Real Decreto Legislativo 2/2004, de 5 de marzo,</w:t>
      </w:r>
      <w:r>
        <w:rPr>
          <w:sz w:val="31"/>
          <w:vertAlign w:val="subscript"/>
        </w:rPr>
        <w:t>por el que se aprueba el texto refundido de la Ley39pone al público por período de quince (15) días há-</w:t>
      </w:r>
      <w:r>
        <w:rPr>
          <w:sz w:val="31"/>
          <w:vertAlign w:val="superscript"/>
        </w:rPr>
        <w:t>biles, contados a partir de la inserción de este anun-</w:t>
      </w:r>
      <w:r>
        <w:t>cio en el Boletín Oficial de la Provincia, el expedientede Modificación de Créditos M.11.0.00010 por Su-plementos de Créditos y Créditos Extraordinarios, fi-nanciado con bajas de créditos de aplicacione</w:t>
      </w:r>
      <w:r>
        <w:t xml:space="preserve">s pre-supuestarias, y aprobado por el Excmo. AyuntamientoPleno en sesión ordinaria celebrada el día 30 de sep-tiembre del presente año. Tal y como establece el ar-tículo 169 de la citada Ley, los interesados, dentrodel referido plazo, podrán examinarlo en </w:t>
      </w:r>
      <w:r>
        <w:t xml:space="preserve">el Depar-tamento de Contabilidad del Ayuntamiento de Gara-chico y las reclamaciones presentarse en el RegistroGeneral del Ayuntamientos de la Villa de Garachico,ambas dependencias ubicadas en la Casa Consisto-rial, Plaza de la Libertad nº 1, de Garachico, </w:t>
      </w:r>
      <w:r>
        <w:t>en ho-rario de 8 a 14:30 horas, y también en las dependen-cias y oficinas relacionadas en el art. 38.4 de la Ley30En cumplimiento de lo dispuesto en el artículo 177.2/1988 reguladora de las Haciendas Locales, se ex/1992, de 26 de noviembre.</w:t>
      </w:r>
      <w:r>
        <w:rPr>
          <w:b/>
        </w:rPr>
        <w:t>A N U N C I O</w:t>
      </w:r>
      <w:r>
        <w:rPr>
          <w:b/>
        </w:rPr>
        <w:tab/>
        <w:t>11</w:t>
      </w:r>
      <w:r>
        <w:rPr>
          <w:b/>
        </w:rPr>
        <w:t>993</w:t>
      </w:r>
      <w:r>
        <w:t>-</w:t>
      </w:r>
    </w:p>
    <w:p w:rsidR="00B6220A" w:rsidRDefault="00F658B8">
      <w:pPr>
        <w:spacing w:after="64" w:line="837" w:lineRule="auto"/>
        <w:ind w:left="-15" w:right="0"/>
      </w:pPr>
      <w:r>
        <w:t>2011.Villa y Puerto de Garachico, a 03 de octubre de dríguez.El Alcalde-Presidente, José Heriberto González Ro-</w:t>
      </w:r>
    </w:p>
    <w:p w:rsidR="00B6220A" w:rsidRDefault="00F658B8">
      <w:pPr>
        <w:pStyle w:val="Ttulo1"/>
        <w:spacing w:after="1772"/>
        <w:ind w:right="6"/>
      </w:pPr>
      <w:r>
        <w:t>VILLA DE HERMIGUA</w:t>
      </w:r>
    </w:p>
    <w:p w:rsidR="00B6220A" w:rsidRDefault="00F658B8">
      <w:pPr>
        <w:spacing w:after="2364"/>
        <w:ind w:left="-15" w:right="0"/>
      </w:pPr>
      <w:r>
        <w:rPr>
          <w:b/>
        </w:rPr>
        <w:t>14427</w:t>
      </w:r>
      <w:r>
        <w:t>Ayuntamiento de la Villa de Hermigua, certifico que</w:t>
      </w:r>
      <w:r>
        <w:rPr>
          <w:sz w:val="31"/>
          <w:vertAlign w:val="superscript"/>
        </w:rPr>
        <w:t>el A</w:t>
      </w:r>
      <w:r>
        <w:t>da el día 29.09.2011, adoptó entre otros, el acuerdosobre la gimen Interno de los Albergues Juveniles Municipa-les de Hermigua”, que copiado literalmente dice así:Dª Ángela Cruz Piñero, Secretaria accidental del</w:t>
      </w:r>
      <w:r>
        <w:rPr>
          <w:b/>
        </w:rPr>
        <w:t>ANUNCIO DE APROBACIÓN INICIAL</w:t>
      </w:r>
      <w:r>
        <w:rPr>
          <w:sz w:val="31"/>
          <w:vertAlign w:val="superscript"/>
        </w:rPr>
        <w:t>yuntamiento Plen</w:t>
      </w:r>
      <w:r>
        <w:rPr>
          <w:sz w:val="31"/>
          <w:vertAlign w:val="superscript"/>
        </w:rPr>
        <w:t>o en sesión ordinaria celebra-</w:t>
      </w:r>
      <w:r>
        <w:t>Aprobación Inicial del “Reglamento de Ré-</w:t>
      </w:r>
      <w:r>
        <w:rPr>
          <w:b/>
        </w:rPr>
        <w:t>11878</w:t>
      </w:r>
    </w:p>
    <w:p w:rsidR="00B6220A" w:rsidRDefault="00F658B8">
      <w:pPr>
        <w:spacing w:after="1173"/>
        <w:ind w:left="-15" w:right="0"/>
      </w:pPr>
      <w:r>
        <w:t xml:space="preserve">miento de lo preceptuado en el art. 82.3 del RD2568/1986dad de los asistentes acuerda ratificar la inclusión delpunto en el orden del día.Efectuada la correspondiente votación en </w:t>
      </w:r>
      <w:r>
        <w:t>cumpli-, de 28 de marzo, el Pleno por unanimi-</w:t>
      </w:r>
    </w:p>
    <w:p w:rsidR="00B6220A" w:rsidRDefault="00F658B8">
      <w:pPr>
        <w:spacing w:after="1159"/>
        <w:ind w:left="-15" w:right="0"/>
      </w:pPr>
      <w:r>
        <w:t>guiente Proposición de la Alcaldía:Por Secretaría se procede a dar lectura de la si-</w:t>
      </w:r>
    </w:p>
    <w:p w:rsidR="00B6220A" w:rsidRDefault="00F658B8">
      <w:pPr>
        <w:ind w:left="-15" w:right="0"/>
      </w:pPr>
      <w:r>
        <w:t>ción al amparo de los previsto en el art. 82.1 del R.D.2568/1986ba el Reglamento de Organización, Funcionamientoy Régimen Ju</w:t>
      </w:r>
      <w:r>
        <w:t>rídico de las Entidades Locales.</w:t>
      </w:r>
      <w:r>
        <w:rPr>
          <w:sz w:val="31"/>
          <w:vertAlign w:val="superscript"/>
        </w:rPr>
        <w:t>Proposición que se somete al Pleno de la Corpora-</w:t>
      </w:r>
      <w:r>
        <w:t>, de 28 de noviembre, por el que se aprue-</w:t>
      </w:r>
    </w:p>
    <w:sectPr w:rsidR="00B62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27" w:right="1551" w:bottom="400" w:left="1557" w:header="1327" w:footer="720" w:gutter="0"/>
      <w:cols w:num="2" w:space="5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58B8">
      <w:pPr>
        <w:spacing w:after="0" w:line="240" w:lineRule="auto"/>
      </w:pPr>
      <w:r>
        <w:separator/>
      </w:r>
    </w:p>
  </w:endnote>
  <w:endnote w:type="continuationSeparator" w:id="0">
    <w:p w:rsidR="00000000" w:rsidRDefault="00F6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00" w:tblpY="15440"/>
      <w:tblOverlap w:val="never"/>
      <w:tblW w:w="10900" w:type="dxa"/>
      <w:tblInd w:w="0" w:type="dxa"/>
      <w:tblCellMar>
        <w:top w:w="50" w:type="dxa"/>
        <w:left w:w="60" w:type="dxa"/>
        <w:bottom w:w="0" w:type="dxa"/>
        <w:right w:w="60" w:type="dxa"/>
      </w:tblCellMar>
      <w:tblLook w:val="04A0" w:firstRow="1" w:lastRow="0" w:firstColumn="1" w:lastColumn="0" w:noHBand="0" w:noVBand="1"/>
    </w:tblPr>
    <w:tblGrid>
      <w:gridCol w:w="1200"/>
      <w:gridCol w:w="6300"/>
      <w:gridCol w:w="1800"/>
      <w:gridCol w:w="1600"/>
    </w:tblGrid>
    <w:tr w:rsidR="00B6220A">
      <w:trPr>
        <w:trHeight w:val="211"/>
      </w:trPr>
      <w:tc>
        <w:tcPr>
          <w:tcW w:w="12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0F0F0"/>
        </w:tcPr>
        <w:p w:rsidR="00B6220A" w:rsidRDefault="00F658B8">
          <w:pPr>
            <w:spacing w:after="0" w:line="259" w:lineRule="auto"/>
            <w:ind w:right="0" w:firstLine="0"/>
            <w:jc w:val="center"/>
          </w:pPr>
          <w:r>
            <w:rPr>
              <w:rFonts w:ascii="Arial" w:eastAsia="Arial" w:hAnsi="Arial" w:cs="Arial"/>
              <w:b/>
              <w:sz w:val="12"/>
            </w:rPr>
            <w:t>Firmado por:</w:t>
          </w:r>
        </w:p>
      </w:tc>
      <w:tc>
        <w:tcPr>
          <w:tcW w:w="6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spacing w:after="0" w:line="259" w:lineRule="auto"/>
            <w:ind w:left="5" w:right="0" w:firstLine="0"/>
            <w:jc w:val="left"/>
          </w:pPr>
          <w:r>
            <w:rPr>
              <w:rFonts w:ascii="Arial" w:eastAsia="Arial" w:hAnsi="Arial" w:cs="Arial"/>
              <w:sz w:val="12"/>
            </w:rPr>
            <w:t>ILUSTRE AYUNTAMIENTO DE CANDELARIA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spacing w:after="0" w:line="259" w:lineRule="auto"/>
            <w:ind w:left="5" w:right="0" w:firstLine="0"/>
            <w:jc w:val="left"/>
          </w:pPr>
          <w:r>
            <w:rPr>
              <w:rFonts w:ascii="Arial" w:eastAsia="Arial" w:hAnsi="Arial" w:cs="Arial"/>
              <w:sz w:val="12"/>
            </w:rPr>
            <w:t>Fecha: 17-05-2022 23:32:06</w:t>
          </w:r>
        </w:p>
      </w:tc>
      <w:tc>
        <w:tcPr>
          <w:tcW w:w="16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spacing w:after="0" w:line="259" w:lineRule="auto"/>
            <w:ind w:left="290" w:righ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217" name="Picture 2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" name="Picture 2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220A">
      <w:trPr>
        <w:trHeight w:val="520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spacing w:after="51" w:line="259" w:lineRule="auto"/>
            <w:ind w:right="0" w:firstLine="0"/>
            <w:jc w:val="center"/>
          </w:pPr>
          <w:r>
            <w:rPr>
              <w:rFonts w:ascii="Arial" w:eastAsia="Arial" w:hAnsi="Arial" w:cs="Arial"/>
              <w:sz w:val="12"/>
            </w:rPr>
            <w:t>Código Seguro de Verificación (CSV): 3D5415B686A58E08770CD8A175843457</w:t>
          </w:r>
        </w:p>
        <w:p w:rsidR="00B6220A" w:rsidRDefault="00F658B8">
          <w:pPr>
            <w:spacing w:after="0" w:line="259" w:lineRule="auto"/>
            <w:ind w:right="0" w:firstLine="0"/>
            <w:jc w:val="center"/>
          </w:pPr>
          <w:r>
            <w:rPr>
              <w:rFonts w:ascii="Arial" w:eastAsia="Arial" w:hAnsi="Arial" w:cs="Arial"/>
              <w:sz w:val="12"/>
            </w:rPr>
            <w:t>Comprobación CSV:  https://sedeelectronica.candelaria.es//publico/documento/3D5415B686A58E08770CD8A175843457 .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B6220A" w:rsidRDefault="00B6220A">
          <w:pPr>
            <w:spacing w:after="160" w:line="259" w:lineRule="auto"/>
            <w:ind w:right="0" w:firstLine="0"/>
            <w:jc w:val="left"/>
          </w:pPr>
        </w:p>
      </w:tc>
    </w:tr>
    <w:tr w:rsidR="00B6220A">
      <w:trPr>
        <w:trHeight w:val="269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tabs>
              <w:tab w:val="center" w:pos="5173"/>
              <w:tab w:val="right" w:pos="9180"/>
            </w:tabs>
            <w:spacing w:after="0" w:line="259" w:lineRule="auto"/>
            <w:ind w:right="0" w:firstLine="0"/>
            <w:jc w:val="left"/>
          </w:pPr>
          <w:r>
            <w:rPr>
              <w:rFonts w:ascii="Arial" w:eastAsia="Arial" w:hAnsi="Arial" w:cs="Arial"/>
              <w:sz w:val="12"/>
            </w:rPr>
            <w:t>Fecha de sellado electrónico: 17-05-2022 23:32:06</w:t>
          </w:r>
          <w:r>
            <w:rPr>
              <w:rFonts w:ascii="Arial" w:eastAsia="Arial" w:hAnsi="Arial" w:cs="Arial"/>
              <w:sz w:val="12"/>
            </w:rPr>
            <w:tab/>
          </w:r>
          <w:r>
            <w:rPr>
              <w:rFonts w:ascii="Arial" w:eastAsia="Arial" w:hAnsi="Arial" w:cs="Arial"/>
              <w:color w:val="404040"/>
              <w:sz w:val="12"/>
            </w:rPr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658B8">
            <w:rPr>
              <w:rFonts w:ascii="Arial" w:eastAsia="Arial" w:hAnsi="Arial" w:cs="Arial"/>
              <w:noProof/>
              <w:color w:val="404040"/>
              <w:sz w:val="12"/>
            </w:rPr>
            <w:t>14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F658B8">
            <w:rPr>
              <w:rFonts w:ascii="Arial" w:eastAsia="Arial" w:hAnsi="Arial" w:cs="Arial"/>
              <w:noProof/>
              <w:color w:val="404040"/>
              <w:sz w:val="12"/>
            </w:rPr>
            <w:t>14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 xml:space="preserve"> -</w:t>
          </w:r>
          <w:r>
            <w:rPr>
              <w:rFonts w:ascii="Arial" w:eastAsia="Arial" w:hAnsi="Arial" w:cs="Arial"/>
              <w:color w:val="404040"/>
              <w:sz w:val="12"/>
            </w:rPr>
            <w:tab/>
          </w:r>
          <w:r>
            <w:rPr>
              <w:rFonts w:ascii="Arial" w:eastAsia="Arial" w:hAnsi="Arial" w:cs="Arial"/>
              <w:sz w:val="12"/>
            </w:rPr>
            <w:t>Fecha de emisión de esta copia: 24-01-2024 10:49:00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B6220A">
          <w:pPr>
            <w:spacing w:after="160" w:line="259" w:lineRule="auto"/>
            <w:ind w:right="0" w:firstLine="0"/>
            <w:jc w:val="left"/>
          </w:pPr>
        </w:p>
      </w:tc>
    </w:tr>
  </w:tbl>
  <w:p w:rsidR="00B6220A" w:rsidRDefault="00B6220A">
    <w:pPr>
      <w:spacing w:after="0" w:line="259" w:lineRule="auto"/>
      <w:ind w:left="-1557" w:right="10349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00" w:tblpY="15440"/>
      <w:tblOverlap w:val="never"/>
      <w:tblW w:w="10900" w:type="dxa"/>
      <w:tblInd w:w="0" w:type="dxa"/>
      <w:tblCellMar>
        <w:top w:w="50" w:type="dxa"/>
        <w:left w:w="60" w:type="dxa"/>
        <w:bottom w:w="0" w:type="dxa"/>
        <w:right w:w="60" w:type="dxa"/>
      </w:tblCellMar>
      <w:tblLook w:val="04A0" w:firstRow="1" w:lastRow="0" w:firstColumn="1" w:lastColumn="0" w:noHBand="0" w:noVBand="1"/>
    </w:tblPr>
    <w:tblGrid>
      <w:gridCol w:w="1200"/>
      <w:gridCol w:w="6300"/>
      <w:gridCol w:w="1800"/>
      <w:gridCol w:w="1600"/>
    </w:tblGrid>
    <w:tr w:rsidR="00B6220A">
      <w:trPr>
        <w:trHeight w:val="211"/>
      </w:trPr>
      <w:tc>
        <w:tcPr>
          <w:tcW w:w="12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0F0F0"/>
        </w:tcPr>
        <w:p w:rsidR="00B6220A" w:rsidRDefault="00F658B8">
          <w:pPr>
            <w:spacing w:after="0" w:line="259" w:lineRule="auto"/>
            <w:ind w:right="0" w:firstLine="0"/>
            <w:jc w:val="center"/>
          </w:pPr>
          <w:r>
            <w:rPr>
              <w:rFonts w:ascii="Arial" w:eastAsia="Arial" w:hAnsi="Arial" w:cs="Arial"/>
              <w:b/>
              <w:sz w:val="12"/>
            </w:rPr>
            <w:t>Firmado por:</w:t>
          </w:r>
        </w:p>
      </w:tc>
      <w:tc>
        <w:tcPr>
          <w:tcW w:w="6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spacing w:after="0" w:line="259" w:lineRule="auto"/>
            <w:ind w:left="5" w:right="0" w:firstLine="0"/>
            <w:jc w:val="left"/>
          </w:pPr>
          <w:r>
            <w:rPr>
              <w:rFonts w:ascii="Arial" w:eastAsia="Arial" w:hAnsi="Arial" w:cs="Arial"/>
              <w:sz w:val="12"/>
            </w:rPr>
            <w:t>ILUSTRE AYUNTAMIENTO DE CANDELARIA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spacing w:after="0" w:line="259" w:lineRule="auto"/>
            <w:ind w:left="5" w:right="0" w:firstLine="0"/>
            <w:jc w:val="left"/>
          </w:pPr>
          <w:r>
            <w:rPr>
              <w:rFonts w:ascii="Arial" w:eastAsia="Arial" w:hAnsi="Arial" w:cs="Arial"/>
              <w:sz w:val="12"/>
            </w:rPr>
            <w:t>Fecha: 17-05-2022 23:32:06</w:t>
          </w:r>
        </w:p>
      </w:tc>
      <w:tc>
        <w:tcPr>
          <w:tcW w:w="16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spacing w:after="0" w:line="259" w:lineRule="auto"/>
            <w:ind w:left="290" w:right="0" w:firstLine="0"/>
            <w:jc w:val="left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1" name="Picture 2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" name="Picture 2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220A">
      <w:trPr>
        <w:trHeight w:val="520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spacing w:after="51" w:line="259" w:lineRule="auto"/>
            <w:ind w:right="0" w:firstLine="0"/>
            <w:jc w:val="center"/>
          </w:pPr>
          <w:r>
            <w:rPr>
              <w:rFonts w:ascii="Arial" w:eastAsia="Arial" w:hAnsi="Arial" w:cs="Arial"/>
              <w:sz w:val="12"/>
            </w:rPr>
            <w:t>Código Seguro de Verificación (CSV): 3D5415B686A58E08770CD8A175843457</w:t>
          </w:r>
        </w:p>
        <w:p w:rsidR="00B6220A" w:rsidRDefault="00F658B8">
          <w:pPr>
            <w:spacing w:after="0" w:line="259" w:lineRule="auto"/>
            <w:ind w:right="0" w:firstLine="0"/>
            <w:jc w:val="center"/>
          </w:pPr>
          <w:r>
            <w:rPr>
              <w:rFonts w:ascii="Arial" w:eastAsia="Arial" w:hAnsi="Arial" w:cs="Arial"/>
              <w:sz w:val="12"/>
            </w:rPr>
            <w:t>Comprobación CSV:  https://sedeelectronica.candelaria.es//publico/documento/3D5415B686A58E08770CD8A175843457 .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B6220A" w:rsidRDefault="00B6220A">
          <w:pPr>
            <w:spacing w:after="160" w:line="259" w:lineRule="auto"/>
            <w:ind w:right="0" w:firstLine="0"/>
            <w:jc w:val="left"/>
          </w:pPr>
        </w:p>
      </w:tc>
    </w:tr>
    <w:tr w:rsidR="00B6220A">
      <w:trPr>
        <w:trHeight w:val="269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F658B8">
          <w:pPr>
            <w:tabs>
              <w:tab w:val="center" w:pos="5173"/>
              <w:tab w:val="right" w:pos="9180"/>
            </w:tabs>
            <w:spacing w:after="0" w:line="259" w:lineRule="auto"/>
            <w:ind w:right="0" w:firstLine="0"/>
            <w:jc w:val="left"/>
          </w:pPr>
          <w:r>
            <w:rPr>
              <w:rFonts w:ascii="Arial" w:eastAsia="Arial" w:hAnsi="Arial" w:cs="Arial"/>
              <w:sz w:val="12"/>
            </w:rPr>
            <w:t>Fecha de sellado electrónico: 17-05-2022 23:32:06</w:t>
          </w:r>
          <w:r>
            <w:rPr>
              <w:rFonts w:ascii="Arial" w:eastAsia="Arial" w:hAnsi="Arial" w:cs="Arial"/>
              <w:sz w:val="12"/>
            </w:rPr>
            <w:tab/>
          </w:r>
          <w:r>
            <w:rPr>
              <w:rFonts w:ascii="Arial" w:eastAsia="Arial" w:hAnsi="Arial" w:cs="Arial"/>
              <w:color w:val="404040"/>
              <w:sz w:val="12"/>
            </w:rPr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658B8">
            <w:rPr>
              <w:rFonts w:ascii="Arial" w:eastAsia="Arial" w:hAnsi="Arial" w:cs="Arial"/>
              <w:noProof/>
              <w:color w:val="404040"/>
              <w:sz w:val="12"/>
            </w:rPr>
            <w:t>13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F658B8">
            <w:rPr>
              <w:rFonts w:ascii="Arial" w:eastAsia="Arial" w:hAnsi="Arial" w:cs="Arial"/>
              <w:noProof/>
              <w:color w:val="404040"/>
              <w:sz w:val="12"/>
            </w:rPr>
            <w:t>14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 xml:space="preserve"> -</w:t>
          </w:r>
          <w:r>
            <w:rPr>
              <w:rFonts w:ascii="Arial" w:eastAsia="Arial" w:hAnsi="Arial" w:cs="Arial"/>
              <w:color w:val="404040"/>
              <w:sz w:val="12"/>
            </w:rPr>
            <w:tab/>
          </w:r>
          <w:r>
            <w:rPr>
              <w:rFonts w:ascii="Arial" w:eastAsia="Arial" w:hAnsi="Arial" w:cs="Arial"/>
              <w:sz w:val="12"/>
            </w:rPr>
            <w:t>Fecha de emisión de esta copia: 24-01-2024 10:49:00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220A" w:rsidRDefault="00B6220A">
          <w:pPr>
            <w:spacing w:after="160" w:line="259" w:lineRule="auto"/>
            <w:ind w:right="0" w:firstLine="0"/>
            <w:jc w:val="left"/>
          </w:pPr>
        </w:p>
      </w:tc>
    </w:tr>
  </w:tbl>
  <w:p w:rsidR="00B6220A" w:rsidRDefault="00B6220A">
    <w:pPr>
      <w:spacing w:after="0" w:line="259" w:lineRule="auto"/>
      <w:ind w:left="-1557" w:right="1034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B6220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58B8">
      <w:pPr>
        <w:spacing w:after="0" w:line="240" w:lineRule="auto"/>
      </w:pPr>
      <w:r>
        <w:separator/>
      </w:r>
    </w:p>
  </w:footnote>
  <w:footnote w:type="continuationSeparator" w:id="0">
    <w:p w:rsidR="00000000" w:rsidRDefault="00F6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F658B8">
    <w:pPr>
      <w:spacing w:after="0" w:line="259" w:lineRule="auto"/>
      <w:ind w:left="18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858679</wp:posOffset>
              </wp:positionV>
              <wp:extent cx="5579144" cy="11578"/>
              <wp:effectExtent l="0" t="0" r="0" b="0"/>
              <wp:wrapNone/>
              <wp:docPr id="10343" name="Group 10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4" cy="11578"/>
                        <a:chOff x="0" y="0"/>
                        <a:chExt cx="5579144" cy="11578"/>
                      </a:xfrm>
                    </wpg:grpSpPr>
                    <wps:wsp>
                      <wps:cNvPr id="10344" name="Shape 10344"/>
                      <wps:cNvSpPr/>
                      <wps:spPr>
                        <a:xfrm>
                          <a:off x="0" y="0"/>
                          <a:ext cx="55791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4">
                              <a:moveTo>
                                <a:pt x="0" y="0"/>
                              </a:moveTo>
                              <a:lnTo>
                                <a:pt x="5579144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43" style="width:439.303pt;height:0.911625pt;position:absolute;z-index:161;mso-position-horizontal-relative:page;mso-position-horizontal:absolute;margin-left:77.8325pt;mso-position-vertical-relative:page;margin-top:67.6125pt;" coordsize="55791,115">
              <v:shape id="Shape 10344" style="position:absolute;width:55791;height:0;left:0;top:0;" coordsize="5579144,0" path="m0,0l5579144,0">
                <v:stroke weight="0.911625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1154053</wp:posOffset>
              </wp:positionV>
              <wp:extent cx="5579144" cy="11578"/>
              <wp:effectExtent l="0" t="0" r="0" b="0"/>
              <wp:wrapSquare wrapText="bothSides"/>
              <wp:docPr id="10345" name="Group 10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4" cy="11578"/>
                        <a:chOff x="0" y="0"/>
                        <a:chExt cx="5579144" cy="11578"/>
                      </a:xfrm>
                    </wpg:grpSpPr>
                    <wps:wsp>
                      <wps:cNvPr id="10346" name="Shape 10346"/>
                      <wps:cNvSpPr/>
                      <wps:spPr>
                        <a:xfrm>
                          <a:off x="0" y="0"/>
                          <a:ext cx="55791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4">
                              <a:moveTo>
                                <a:pt x="0" y="0"/>
                              </a:moveTo>
                              <a:lnTo>
                                <a:pt x="5579144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45" style="width:439.303pt;height:0.911625pt;position:absolute;mso-position-horizontal-relative:page;mso-position-horizontal:absolute;margin-left:77.8325pt;mso-position-vertical-relative:page;margin-top:90.8703pt;" coordsize="55791,115">
              <v:shape id="Shape 10346" style="position:absolute;width:55791;height:0;left:0;top:0;" coordsize="5579144,0" path="m0,0l5579144,0">
                <v:stroke weight="0.9116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Boletín Oficial de la Provincia de Santa Cruz de Tenerife núm. 171, miércoles 12 de octubre de 2011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F658B8">
    <w:pPr>
      <w:spacing w:after="0" w:line="259" w:lineRule="auto"/>
      <w:ind w:left="349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864463</wp:posOffset>
              </wp:positionV>
              <wp:extent cx="5579143" cy="11578"/>
              <wp:effectExtent l="0" t="0" r="0" b="0"/>
              <wp:wrapNone/>
              <wp:docPr id="10230" name="Group 10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10231" name="Shape 10231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30" style="width:439.303pt;height:0.911625pt;position:absolute;z-index:147;mso-position-horizontal-relative:page;mso-position-horizontal:absolute;margin-left:77.8325pt;mso-position-vertical-relative:page;margin-top:68.0679pt;" coordsize="55791,115">
              <v:shape id="Shape 10231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1159836</wp:posOffset>
              </wp:positionV>
              <wp:extent cx="5579143" cy="11578"/>
              <wp:effectExtent l="0" t="0" r="0" b="0"/>
              <wp:wrapSquare wrapText="bothSides"/>
              <wp:docPr id="10232" name="Group 10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10233" name="Shape 10233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32" style="width:439.303pt;height:0.911625pt;position:absolute;mso-position-horizontal-relative:page;mso-position-horizontal:absolute;margin-left:77.8325pt;mso-position-vertical-relative:page;margin-top:91.3257pt;" coordsize="55791,115">
              <v:shape id="Shape 10233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Boletín Oficial de la Provincia de Santa Cruz de Tenerife núm. 171, miércoles 12 de octubre de 2011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0A" w:rsidRDefault="00F658B8">
    <w:pPr>
      <w:spacing w:after="0" w:line="259" w:lineRule="auto"/>
      <w:ind w:left="349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864463</wp:posOffset>
              </wp:positionV>
              <wp:extent cx="5579143" cy="11578"/>
              <wp:effectExtent l="0" t="0" r="0" b="0"/>
              <wp:wrapNone/>
              <wp:docPr id="10219" name="Group 10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10220" name="Shape 10220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19" style="width:439.303pt;height:0.911625pt;position:absolute;z-index:147;mso-position-horizontal-relative:page;mso-position-horizontal:absolute;margin-left:77.8325pt;mso-position-vertical-relative:page;margin-top:68.0679pt;" coordsize="55791,115">
              <v:shape id="Shape 10220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1159836</wp:posOffset>
              </wp:positionV>
              <wp:extent cx="5579143" cy="11578"/>
              <wp:effectExtent l="0" t="0" r="0" b="0"/>
              <wp:wrapSquare wrapText="bothSides"/>
              <wp:docPr id="10221" name="Group 102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10222" name="Shape 10222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221" style="width:439.303pt;height:0.911625pt;position:absolute;mso-position-horizontal-relative:page;mso-position-horizontal:absolute;margin-left:77.8325pt;mso-position-vertical-relative:page;margin-top:91.3257pt;" coordsize="55791,115">
              <v:shape id="Shape 10222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Boletín Oficial de la Provincia de Santa Cruz de Ten</w:t>
    </w:r>
    <w:r>
      <w:t>erife núm. 171, miércoles 12 de octubre de 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0A"/>
    <w:rsid w:val="00B6220A"/>
    <w:rsid w:val="00F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72CAB-6354-46C6-870D-770F86B5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right="5" w:firstLine="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15" w:line="265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4014</Words>
  <Characters>22082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COPIA - GIYS - Ilustre Ayuntamiento de Candelaria</dc:subject>
  <dc:creator>begoña.sarmiento</dc:creator>
  <cp:keywords/>
  <cp:lastModifiedBy>begoña.sarmiento</cp:lastModifiedBy>
  <cp:revision>2</cp:revision>
  <dcterms:created xsi:type="dcterms:W3CDTF">2024-01-24T10:50:00Z</dcterms:created>
  <dcterms:modified xsi:type="dcterms:W3CDTF">2024-01-24T10:50:00Z</dcterms:modified>
</cp:coreProperties>
</file>