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ANUNCIO </w:t>
      </w:r>
    </w:p>
    <w:p w:rsidR="003C29D2" w:rsidRDefault="003C29D2">
      <w:pPr>
        <w:spacing w:after="84" w:line="244"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Órgano Colegiado:</w:t>
            </w:r>
          </w:p>
        </w:tc>
      </w:tr>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205D20">
            <w:pPr>
              <w:spacing w:after="84" w:line="244" w:lineRule="auto"/>
              <w:ind w:left="0" w:right="0" w:firstLine="0"/>
              <w:jc w:val="left"/>
              <w:rPr>
                <w:rFonts w:ascii="Arial" w:hAnsi="Arial" w:cs="Arial"/>
                <w:sz w:val="20"/>
                <w:szCs w:val="20"/>
              </w:rPr>
            </w:pPr>
            <w:r>
              <w:rPr>
                <w:rFonts w:ascii="Arial" w:hAnsi="Arial" w:cs="Arial"/>
                <w:sz w:val="20"/>
                <w:szCs w:val="20"/>
              </w:rPr>
              <w:t>PLN/2024/7</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82336A">
            <w:pPr>
              <w:spacing w:after="84" w:line="244" w:lineRule="auto"/>
              <w:ind w:left="0" w:right="0" w:firstLine="0"/>
              <w:jc w:val="left"/>
              <w:rPr>
                <w:rFonts w:ascii="Arial" w:hAnsi="Arial" w:cs="Arial"/>
                <w:sz w:val="20"/>
                <w:szCs w:val="20"/>
              </w:rPr>
            </w:pPr>
            <w:r>
              <w:rPr>
                <w:rFonts w:ascii="Arial" w:hAnsi="Arial" w:cs="Arial"/>
                <w:sz w:val="20"/>
                <w:szCs w:val="20"/>
              </w:rPr>
              <w:t>El P</w:t>
            </w:r>
            <w:r w:rsidR="00EF6EEB">
              <w:rPr>
                <w:rFonts w:ascii="Arial" w:hAnsi="Arial" w:cs="Arial"/>
                <w:sz w:val="20"/>
                <w:szCs w:val="20"/>
              </w:rPr>
              <w:t>leno</w:t>
            </w:r>
          </w:p>
        </w:tc>
      </w:tr>
    </w:tbl>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 </w:t>
      </w: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jc w:val="center"/>
        <w:tblCellMar>
          <w:left w:w="10" w:type="dxa"/>
          <w:right w:w="10" w:type="dxa"/>
        </w:tblCellMar>
        <w:tblLook w:val="0000" w:firstRow="0" w:lastRow="0" w:firstColumn="0" w:lastColumn="0" w:noHBand="0" w:noVBand="0"/>
      </w:tblPr>
      <w:tblGrid>
        <w:gridCol w:w="2048"/>
        <w:gridCol w:w="6585"/>
      </w:tblGrid>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 xml:space="preserve">Tipo </w:t>
            </w:r>
          </w:p>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82336A">
            <w:pPr>
              <w:spacing w:after="84" w:line="244" w:lineRule="auto"/>
              <w:ind w:left="0" w:right="0" w:firstLine="0"/>
              <w:rPr>
                <w:rFonts w:ascii="Arial" w:hAnsi="Arial" w:cs="Arial"/>
                <w:sz w:val="20"/>
                <w:szCs w:val="20"/>
              </w:rPr>
            </w:pPr>
            <w:r>
              <w:rPr>
                <w:rFonts w:ascii="Arial" w:hAnsi="Arial" w:cs="Arial"/>
                <w:sz w:val="20"/>
                <w:szCs w:val="20"/>
              </w:rPr>
              <w:t>Ordinaria</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205D20">
            <w:pPr>
              <w:spacing w:after="84" w:line="244" w:lineRule="auto"/>
              <w:ind w:left="0" w:right="0" w:firstLine="0"/>
              <w:rPr>
                <w:rFonts w:ascii="Arial" w:hAnsi="Arial" w:cs="Arial"/>
                <w:sz w:val="20"/>
                <w:szCs w:val="20"/>
              </w:rPr>
            </w:pPr>
            <w:r>
              <w:rPr>
                <w:rFonts w:ascii="Arial" w:hAnsi="Arial" w:cs="Arial"/>
                <w:sz w:val="20"/>
                <w:szCs w:val="20"/>
              </w:rPr>
              <w:t>1ª convocatoria: 31 de mayo</w:t>
            </w:r>
            <w:r w:rsidR="00EF6EEB">
              <w:rPr>
                <w:rFonts w:ascii="Arial" w:hAnsi="Arial" w:cs="Arial"/>
                <w:sz w:val="20"/>
                <w:szCs w:val="20"/>
              </w:rPr>
              <w:t xml:space="preserve"> de 2024 a las 9:00</w:t>
            </w:r>
          </w:p>
          <w:p w:rsidR="003C29D2" w:rsidRDefault="00205D20">
            <w:pPr>
              <w:spacing w:after="84" w:line="244" w:lineRule="auto"/>
              <w:ind w:left="0" w:right="0" w:firstLine="0"/>
              <w:rPr>
                <w:rFonts w:ascii="Arial" w:hAnsi="Arial" w:cs="Arial"/>
                <w:sz w:val="20"/>
                <w:szCs w:val="20"/>
              </w:rPr>
            </w:pPr>
            <w:r>
              <w:rPr>
                <w:rFonts w:ascii="Arial" w:hAnsi="Arial" w:cs="Arial"/>
                <w:sz w:val="20"/>
                <w:szCs w:val="20"/>
              </w:rPr>
              <w:t>2ª convocatoria: 4 de junio</w:t>
            </w:r>
            <w:r w:rsidR="00EF6EEB">
              <w:rPr>
                <w:rFonts w:ascii="Arial" w:hAnsi="Arial" w:cs="Arial"/>
                <w:sz w:val="20"/>
                <w:szCs w:val="20"/>
              </w:rPr>
              <w:t xml:space="preserve"> de 2024 a las 9:00</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rPr>
                <w:rFonts w:ascii="Arial" w:hAnsi="Arial" w:cs="Arial"/>
                <w:sz w:val="20"/>
                <w:szCs w:val="20"/>
              </w:rPr>
            </w:pPr>
            <w:r>
              <w:rPr>
                <w:rFonts w:ascii="Arial" w:hAnsi="Arial" w:cs="Arial"/>
                <w:sz w:val="20"/>
                <w:szCs w:val="20"/>
              </w:rPr>
              <w:t>Salón de Plenos del Ayuntamiento</w:t>
            </w:r>
            <w:bookmarkStart w:id="0" w:name="_GoBack"/>
            <w:bookmarkEnd w:id="0"/>
          </w:p>
        </w:tc>
      </w:tr>
      <w:tr w:rsidR="00CB1451">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pPr>
              <w:spacing w:after="84" w:line="244"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rsidP="001D1875">
            <w:pPr>
              <w:spacing w:after="84" w:line="244" w:lineRule="auto"/>
              <w:ind w:left="0" w:right="0" w:firstLine="0"/>
              <w:rPr>
                <w:rFonts w:ascii="Arial" w:hAnsi="Arial" w:cs="Arial"/>
                <w:sz w:val="20"/>
                <w:szCs w:val="20"/>
              </w:rPr>
            </w:pPr>
            <w:r>
              <w:rPr>
                <w:rFonts w:ascii="Arial" w:hAnsi="Arial" w:cs="Arial"/>
                <w:sz w:val="20"/>
                <w:szCs w:val="20"/>
              </w:rPr>
              <w:t xml:space="preserve">Admite participación a distancia, pudiendo conectar mediante: </w:t>
            </w:r>
            <w:r w:rsidR="001D1875">
              <w:rPr>
                <w:rFonts w:ascii="Arial" w:hAnsi="Arial" w:cs="Arial"/>
                <w:sz w:val="20"/>
                <w:szCs w:val="20"/>
              </w:rPr>
              <w:t xml:space="preserve"> «A través de la Sede Electrónica de la entidad en la dirección </w:t>
            </w:r>
            <w:hyperlink r:id="rId6" w:history="1">
              <w:r w:rsidR="009437E9">
                <w:rPr>
                  <w:rStyle w:val="Hipervnculo"/>
                  <w:rFonts w:ascii="Arial" w:hAnsi="Arial" w:cs="Arial"/>
                  <w:sz w:val="20"/>
                  <w:szCs w:val="20"/>
                </w:rPr>
                <w:t>https://candelaria.sedelectronica.es</w:t>
              </w:r>
            </w:hyperlink>
            <w:r w:rsidR="001D1875" w:rsidRPr="00D144E3">
              <w:rPr>
                <w:rFonts w:ascii="Arial" w:hAnsi="Arial" w:cs="Arial"/>
                <w:sz w:val="20"/>
                <w:szCs w:val="20"/>
              </w:rPr>
              <w:t>»</w:t>
            </w:r>
          </w:p>
        </w:tc>
      </w:tr>
    </w:tbl>
    <w:p w:rsidR="003C29D2" w:rsidRDefault="003C29D2">
      <w:pPr>
        <w:spacing w:after="84" w:line="244" w:lineRule="auto"/>
        <w:ind w:left="215" w:right="0" w:firstLine="0"/>
        <w:jc w:val="center"/>
        <w:rPr>
          <w:rFonts w:ascii="Arial" w:hAnsi="Arial" w:cs="Arial"/>
          <w:b/>
          <w:sz w:val="24"/>
          <w:szCs w:val="24"/>
        </w:rPr>
      </w:pP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ASUNTOS DE LA CONVOCATORIA</w:t>
      </w:r>
    </w:p>
    <w:p w:rsidR="003C29D2" w:rsidRDefault="00EF6EEB">
      <w:pPr>
        <w:shd w:val="clear" w:color="auto" w:fill="FFFFFF"/>
        <w:suppressAutoHyphens w:val="0"/>
        <w:spacing w:after="225" w:line="240" w:lineRule="auto"/>
        <w:ind w:left="0" w:right="0" w:firstLine="0"/>
        <w:textAlignment w:val="auto"/>
      </w:pPr>
      <w:r>
        <w:rPr>
          <w:rFonts w:ascii="Arial" w:eastAsia="Times New Roman" w:hAnsi="Arial" w:cs="Arial"/>
          <w:b/>
          <w:bCs/>
          <w:sz w:val="20"/>
          <w:szCs w:val="20"/>
        </w:rPr>
        <w:t>A) PARTE RESOLUTIVA</w:t>
      </w:r>
    </w:p>
    <w:p w:rsidR="00026EAD" w:rsidRPr="00150346" w:rsidRDefault="00EF6EEB">
      <w:pPr>
        <w:spacing w:after="84" w:line="244" w:lineRule="auto"/>
        <w:ind w:left="215" w:right="0" w:firstLine="0"/>
        <w:rPr>
          <w:rFonts w:ascii="Arial" w:eastAsia="Times New Roman" w:hAnsi="Arial" w:cs="Arial"/>
          <w:color w:val="2F3E4D"/>
          <w:sz w:val="20"/>
          <w:szCs w:val="20"/>
          <w:bdr w:val="none" w:sz="0" w:space="0" w:color="auto" w:frame="1"/>
        </w:rPr>
      </w:pPr>
      <w:r w:rsidRPr="00150346">
        <w:rPr>
          <w:rFonts w:ascii="Arial" w:hAnsi="Arial" w:cs="Arial"/>
          <w:sz w:val="20"/>
          <w:szCs w:val="20"/>
        </w:rPr>
        <w:t xml:space="preserve">1. </w:t>
      </w:r>
      <w:r w:rsidR="00150346" w:rsidRPr="00150346">
        <w:rPr>
          <w:rFonts w:ascii="Arial" w:eastAsia="Times New Roman" w:hAnsi="Arial" w:cs="Arial"/>
          <w:color w:val="2F3E4D"/>
          <w:sz w:val="20"/>
          <w:szCs w:val="20"/>
          <w:bdr w:val="none" w:sz="0" w:space="0" w:color="auto" w:frame="1"/>
        </w:rPr>
        <w:t>Aprobación del acta del pleno ordinario de 25 de abril de 2024</w:t>
      </w:r>
      <w:r w:rsidR="00026EAD" w:rsidRPr="00150346">
        <w:rPr>
          <w:rFonts w:ascii="Arial" w:eastAsia="Times New Roman" w:hAnsi="Arial" w:cs="Arial"/>
          <w:color w:val="2F3E4D"/>
          <w:sz w:val="20"/>
          <w:szCs w:val="20"/>
          <w:bdr w:val="none" w:sz="0" w:space="0" w:color="auto" w:frame="1"/>
        </w:rPr>
        <w:t>.</w:t>
      </w:r>
    </w:p>
    <w:p w:rsidR="00150346" w:rsidRPr="00150346" w:rsidRDefault="00EF6EEB">
      <w:pPr>
        <w:spacing w:after="84" w:line="244" w:lineRule="auto"/>
        <w:ind w:left="215" w:right="0" w:firstLine="0"/>
        <w:rPr>
          <w:rFonts w:ascii="Arial" w:hAnsi="Arial" w:cs="Arial"/>
          <w:sz w:val="20"/>
          <w:szCs w:val="20"/>
        </w:rPr>
      </w:pPr>
      <w:r w:rsidRPr="00150346">
        <w:rPr>
          <w:rFonts w:ascii="Arial" w:hAnsi="Arial" w:cs="Arial"/>
          <w:sz w:val="20"/>
          <w:szCs w:val="20"/>
        </w:rPr>
        <w:t xml:space="preserve">2. </w:t>
      </w:r>
      <w:r w:rsidR="00150346" w:rsidRPr="00150346">
        <w:rPr>
          <w:rFonts w:ascii="Arial" w:eastAsia="Times New Roman" w:hAnsi="Arial" w:cs="Arial"/>
          <w:color w:val="2F3E4D"/>
          <w:sz w:val="20"/>
          <w:szCs w:val="20"/>
          <w:bdr w:val="none" w:sz="0" w:space="0" w:color="auto" w:frame="1"/>
        </w:rPr>
        <w:t>Expediente 3795/2024. Toma de posesión como concejal del Ayuntamiento de Candelaria de Don José Fierros Sierra</w:t>
      </w:r>
      <w:r w:rsidR="00150346" w:rsidRPr="00150346">
        <w:rPr>
          <w:rFonts w:ascii="Arial" w:hAnsi="Arial" w:cs="Arial"/>
          <w:sz w:val="20"/>
          <w:szCs w:val="20"/>
        </w:rPr>
        <w:t>.</w:t>
      </w:r>
    </w:p>
    <w:p w:rsidR="00026EAD" w:rsidRPr="00150346" w:rsidRDefault="00026EAD">
      <w:pPr>
        <w:spacing w:after="84" w:line="244" w:lineRule="auto"/>
        <w:ind w:left="215" w:right="0" w:firstLine="0"/>
        <w:rPr>
          <w:rFonts w:ascii="Arial" w:eastAsia="Times New Roman" w:hAnsi="Arial" w:cs="Arial"/>
          <w:color w:val="2F3E4D"/>
          <w:sz w:val="20"/>
          <w:szCs w:val="20"/>
          <w:bdr w:val="none" w:sz="0" w:space="0" w:color="auto" w:frame="1"/>
        </w:rPr>
      </w:pPr>
      <w:r w:rsidRPr="00150346">
        <w:rPr>
          <w:rFonts w:ascii="Arial" w:hAnsi="Arial" w:cs="Arial"/>
          <w:sz w:val="20"/>
          <w:szCs w:val="20"/>
        </w:rPr>
        <w:t>3.</w:t>
      </w:r>
      <w:r w:rsidRPr="00150346">
        <w:rPr>
          <w:rFonts w:ascii="Arial" w:eastAsia="Times New Roman" w:hAnsi="Arial" w:cs="Arial"/>
          <w:color w:val="2F3E4D"/>
          <w:sz w:val="20"/>
          <w:szCs w:val="20"/>
        </w:rPr>
        <w:t xml:space="preserve"> </w:t>
      </w:r>
      <w:r w:rsidR="00150346" w:rsidRPr="00150346">
        <w:rPr>
          <w:rFonts w:ascii="Arial" w:eastAsia="Times New Roman" w:hAnsi="Arial" w:cs="Arial"/>
          <w:color w:val="2F3E4D"/>
          <w:sz w:val="20"/>
          <w:szCs w:val="20"/>
          <w:bdr w:val="none" w:sz="0" w:space="0" w:color="auto" w:frame="1"/>
        </w:rPr>
        <w:t>Expediente 3550/2024. Propuesta del Concejal delegado de Hacienda al Pleno de fecha 20 de mayo de 2024 de dación de cuenta de la Liquidación del Presupuesto General del año 2023</w:t>
      </w:r>
      <w:r w:rsidR="00150346" w:rsidRPr="00150346">
        <w:rPr>
          <w:rFonts w:ascii="Arial" w:eastAsia="Times New Roman" w:hAnsi="Arial" w:cs="Arial"/>
          <w:color w:val="2F3E4D"/>
          <w:sz w:val="20"/>
          <w:szCs w:val="20"/>
          <w:bdr w:val="none" w:sz="0" w:space="0" w:color="auto" w:frame="1"/>
        </w:rPr>
        <w:t>.</w:t>
      </w:r>
    </w:p>
    <w:p w:rsidR="00150346" w:rsidRPr="00150346" w:rsidRDefault="00026EAD">
      <w:pPr>
        <w:spacing w:after="84" w:line="244" w:lineRule="auto"/>
        <w:ind w:left="215" w:right="0" w:firstLine="0"/>
        <w:rPr>
          <w:rFonts w:ascii="Arial" w:eastAsia="Times New Roman" w:hAnsi="Arial" w:cs="Arial"/>
          <w:color w:val="2F3E4D"/>
          <w:sz w:val="20"/>
          <w:szCs w:val="20"/>
          <w:bdr w:val="none" w:sz="0" w:space="0" w:color="auto" w:frame="1"/>
        </w:rPr>
      </w:pPr>
      <w:r w:rsidRPr="00150346">
        <w:rPr>
          <w:rFonts w:ascii="Arial" w:hAnsi="Arial" w:cs="Arial"/>
          <w:sz w:val="20"/>
          <w:szCs w:val="20"/>
        </w:rPr>
        <w:t xml:space="preserve">4. </w:t>
      </w:r>
      <w:r w:rsidR="00150346" w:rsidRPr="00150346">
        <w:rPr>
          <w:rFonts w:ascii="Arial" w:eastAsia="Times New Roman" w:hAnsi="Arial" w:cs="Arial"/>
          <w:color w:val="2F3E4D"/>
          <w:sz w:val="20"/>
          <w:szCs w:val="20"/>
          <w:bdr w:val="none" w:sz="0" w:space="0" w:color="auto" w:frame="1"/>
        </w:rPr>
        <w:t>Expediente 4550/2024. Propuesta de la Alcaldesa-Presidenta al Pleno de fecha 22 de mayo de 2024 sobre aceptación de delegación de competencias del Cabildo Insular de Tenerife en el Ayuntamiento de Candelaria en autorizaciones en conjuntos históricos y espacios públicos</w:t>
      </w:r>
      <w:r w:rsidR="00150346" w:rsidRPr="00150346">
        <w:rPr>
          <w:rFonts w:ascii="Arial" w:eastAsia="Times New Roman" w:hAnsi="Arial" w:cs="Arial"/>
          <w:color w:val="2F3E4D"/>
          <w:sz w:val="20"/>
          <w:szCs w:val="20"/>
          <w:bdr w:val="none" w:sz="0" w:space="0" w:color="auto" w:frame="1"/>
        </w:rPr>
        <w:t>.</w:t>
      </w:r>
    </w:p>
    <w:p w:rsidR="00150346" w:rsidRPr="00150346" w:rsidRDefault="00497F72">
      <w:pPr>
        <w:spacing w:after="84" w:line="244" w:lineRule="auto"/>
        <w:ind w:left="215" w:right="0" w:firstLine="0"/>
        <w:rPr>
          <w:rFonts w:ascii="Arial" w:hAnsi="Arial" w:cs="Arial"/>
          <w:sz w:val="20"/>
          <w:szCs w:val="20"/>
        </w:rPr>
      </w:pPr>
      <w:r w:rsidRPr="00150346">
        <w:rPr>
          <w:rFonts w:ascii="Arial" w:hAnsi="Arial" w:cs="Arial"/>
          <w:sz w:val="20"/>
          <w:szCs w:val="20"/>
        </w:rPr>
        <w:t>5.</w:t>
      </w:r>
      <w:r w:rsidRPr="00150346">
        <w:rPr>
          <w:rFonts w:ascii="Arial" w:eastAsia="Times New Roman" w:hAnsi="Arial" w:cs="Arial"/>
          <w:color w:val="2F3E4D"/>
          <w:sz w:val="20"/>
          <w:szCs w:val="20"/>
        </w:rPr>
        <w:t xml:space="preserve"> </w:t>
      </w:r>
      <w:r w:rsidR="00150346" w:rsidRPr="00150346">
        <w:rPr>
          <w:rFonts w:ascii="Arial" w:eastAsia="Times New Roman" w:hAnsi="Arial" w:cs="Arial"/>
          <w:color w:val="2F3E4D"/>
          <w:sz w:val="20"/>
          <w:szCs w:val="20"/>
          <w:bdr w:val="none" w:sz="0" w:space="0" w:color="auto" w:frame="1"/>
        </w:rPr>
        <w:t>Expediente 5315/2024. Moción del Grupo Partido Popular para mejorar e implantar sistemas de contención de vehículos en las vías del municipio de Candelaria</w:t>
      </w:r>
      <w:r w:rsidR="00150346" w:rsidRPr="00150346">
        <w:rPr>
          <w:rFonts w:ascii="Arial" w:hAnsi="Arial" w:cs="Arial"/>
          <w:sz w:val="20"/>
          <w:szCs w:val="20"/>
        </w:rPr>
        <w:t xml:space="preserve"> </w:t>
      </w:r>
    </w:p>
    <w:p w:rsidR="00497F72" w:rsidRPr="00150346" w:rsidRDefault="00497F72">
      <w:pPr>
        <w:spacing w:after="84" w:line="244" w:lineRule="auto"/>
        <w:ind w:left="215" w:right="0" w:firstLine="0"/>
        <w:rPr>
          <w:rFonts w:ascii="Arial" w:eastAsia="Times New Roman" w:hAnsi="Arial" w:cs="Arial"/>
          <w:color w:val="2F3E4D"/>
          <w:sz w:val="20"/>
          <w:szCs w:val="20"/>
          <w:bdr w:val="none" w:sz="0" w:space="0" w:color="auto" w:frame="1"/>
        </w:rPr>
      </w:pPr>
      <w:r w:rsidRPr="00150346">
        <w:rPr>
          <w:rFonts w:ascii="Arial" w:hAnsi="Arial" w:cs="Arial"/>
          <w:sz w:val="20"/>
          <w:szCs w:val="20"/>
        </w:rPr>
        <w:t>6.</w:t>
      </w:r>
      <w:r w:rsidRPr="00150346">
        <w:rPr>
          <w:rFonts w:ascii="Arial" w:eastAsia="Times New Roman" w:hAnsi="Arial" w:cs="Arial"/>
          <w:color w:val="2F3E4D"/>
          <w:sz w:val="20"/>
          <w:szCs w:val="20"/>
        </w:rPr>
        <w:t xml:space="preserve"> </w:t>
      </w:r>
      <w:r w:rsidRPr="00150346">
        <w:rPr>
          <w:rFonts w:ascii="Arial" w:eastAsia="Times New Roman" w:hAnsi="Arial" w:cs="Arial"/>
          <w:color w:val="2F3E4D"/>
          <w:sz w:val="20"/>
          <w:szCs w:val="20"/>
          <w:bdr w:val="none" w:sz="0" w:space="0" w:color="auto" w:frame="1"/>
        </w:rPr>
        <w:t>Urgencias.</w:t>
      </w:r>
    </w:p>
    <w:p w:rsidR="00497F72" w:rsidRPr="00A71A2F" w:rsidRDefault="00497F72">
      <w:pPr>
        <w:spacing w:after="84" w:line="244" w:lineRule="auto"/>
        <w:ind w:left="215" w:right="0" w:firstLine="0"/>
        <w:rPr>
          <w:rFonts w:ascii="Arial" w:eastAsia="Times New Roman" w:hAnsi="Arial" w:cs="Arial"/>
          <w:color w:val="2F3E4D"/>
          <w:sz w:val="20"/>
          <w:szCs w:val="20"/>
        </w:rPr>
      </w:pPr>
    </w:p>
    <w:p w:rsidR="003C29D2" w:rsidRPr="00A71A2F" w:rsidRDefault="00EF6EEB">
      <w:pPr>
        <w:spacing w:after="84" w:line="244" w:lineRule="auto"/>
        <w:ind w:left="0" w:right="0" w:firstLine="0"/>
        <w:rPr>
          <w:rFonts w:ascii="Arial" w:hAnsi="Arial" w:cs="Arial"/>
          <w:b/>
          <w:sz w:val="20"/>
          <w:szCs w:val="20"/>
        </w:rPr>
      </w:pPr>
      <w:r w:rsidRPr="00A71A2F">
        <w:rPr>
          <w:rFonts w:ascii="Arial" w:hAnsi="Arial" w:cs="Arial"/>
          <w:b/>
          <w:sz w:val="20"/>
          <w:szCs w:val="20"/>
        </w:rPr>
        <w:t>B) ACTIVIDAD DE CONTROL</w:t>
      </w:r>
    </w:p>
    <w:p w:rsidR="003C29D2" w:rsidRPr="00150346" w:rsidRDefault="00497F72" w:rsidP="00497F72">
      <w:pPr>
        <w:spacing w:after="84" w:line="244" w:lineRule="auto"/>
        <w:ind w:right="0"/>
        <w:rPr>
          <w:rFonts w:ascii="Arial" w:eastAsia="Times New Roman" w:hAnsi="Arial" w:cs="Arial"/>
          <w:color w:val="2F3E4D"/>
          <w:sz w:val="20"/>
          <w:szCs w:val="20"/>
          <w:bdr w:val="none" w:sz="0" w:space="0" w:color="auto" w:frame="1"/>
        </w:rPr>
      </w:pPr>
      <w:r w:rsidRPr="00150346">
        <w:rPr>
          <w:rFonts w:ascii="Arial" w:hAnsi="Arial" w:cs="Arial"/>
          <w:sz w:val="20"/>
          <w:szCs w:val="20"/>
        </w:rPr>
        <w:t>7.</w:t>
      </w:r>
      <w:r w:rsidR="00A71A2F" w:rsidRPr="00150346">
        <w:rPr>
          <w:rFonts w:ascii="Arial" w:hAnsi="Arial" w:cs="Arial"/>
          <w:sz w:val="20"/>
          <w:szCs w:val="20"/>
        </w:rPr>
        <w:t xml:space="preserve"> </w:t>
      </w:r>
      <w:r w:rsidR="00A71A2F" w:rsidRPr="00150346">
        <w:rPr>
          <w:rFonts w:ascii="Arial" w:eastAsia="Times New Roman" w:hAnsi="Arial" w:cs="Arial"/>
          <w:color w:val="2F3E4D"/>
          <w:sz w:val="20"/>
          <w:szCs w:val="20"/>
          <w:bdr w:val="none" w:sz="0" w:space="0" w:color="auto" w:frame="1"/>
        </w:rPr>
        <w:t>Dación de cuen</w:t>
      </w:r>
      <w:r w:rsidR="0017249C" w:rsidRPr="00150346">
        <w:rPr>
          <w:rFonts w:ascii="Arial" w:eastAsia="Times New Roman" w:hAnsi="Arial" w:cs="Arial"/>
          <w:color w:val="2F3E4D"/>
          <w:sz w:val="20"/>
          <w:szCs w:val="20"/>
          <w:bdr w:val="none" w:sz="0" w:space="0" w:color="auto" w:frame="1"/>
        </w:rPr>
        <w:t>ta de los Decretos de la Alcaldí</w:t>
      </w:r>
      <w:r w:rsidR="00A71A2F" w:rsidRPr="00150346">
        <w:rPr>
          <w:rFonts w:ascii="Arial" w:eastAsia="Times New Roman" w:hAnsi="Arial" w:cs="Arial"/>
          <w:color w:val="2F3E4D"/>
          <w:sz w:val="20"/>
          <w:szCs w:val="20"/>
          <w:bdr w:val="none" w:sz="0" w:space="0" w:color="auto" w:frame="1"/>
        </w:rPr>
        <w:t>a y de los Concejales delegados.</w:t>
      </w:r>
    </w:p>
    <w:p w:rsidR="003C29D2" w:rsidRPr="00150346" w:rsidRDefault="00A71A2F" w:rsidP="00150346">
      <w:pPr>
        <w:spacing w:after="84" w:line="244" w:lineRule="auto"/>
        <w:ind w:right="0"/>
        <w:rPr>
          <w:rFonts w:ascii="Arial" w:eastAsia="Times New Roman" w:hAnsi="Arial" w:cs="Arial"/>
          <w:color w:val="2F3E4D"/>
          <w:sz w:val="20"/>
          <w:szCs w:val="20"/>
          <w:bdr w:val="none" w:sz="0" w:space="0" w:color="auto" w:frame="1"/>
        </w:rPr>
      </w:pPr>
      <w:r w:rsidRPr="00150346">
        <w:rPr>
          <w:rFonts w:ascii="Arial" w:hAnsi="Arial" w:cs="Arial"/>
          <w:sz w:val="20"/>
          <w:szCs w:val="20"/>
        </w:rPr>
        <w:t xml:space="preserve">8. </w:t>
      </w:r>
      <w:r w:rsidR="00150346" w:rsidRPr="00150346">
        <w:rPr>
          <w:rFonts w:ascii="Arial" w:eastAsia="Times New Roman" w:hAnsi="Arial" w:cs="Arial"/>
          <w:color w:val="2F3E4D"/>
          <w:sz w:val="20"/>
          <w:szCs w:val="20"/>
          <w:bdr w:val="none" w:sz="0" w:space="0" w:color="auto" w:frame="1"/>
        </w:rPr>
        <w:t>Informe de Intervención de las resoluciones contrarias a los reparos efectuados conforme la ley 27/2023, de 27 de diciembre de racionalización y sostenibilidad de la Administración local</w:t>
      </w:r>
      <w:r w:rsidR="00150346" w:rsidRPr="00150346">
        <w:rPr>
          <w:rFonts w:ascii="Arial" w:eastAsia="Times New Roman" w:hAnsi="Arial" w:cs="Arial"/>
          <w:color w:val="2F3E4D"/>
          <w:sz w:val="20"/>
          <w:szCs w:val="20"/>
          <w:bdr w:val="none" w:sz="0" w:space="0" w:color="auto" w:frame="1"/>
        </w:rPr>
        <w:t>.</w:t>
      </w:r>
    </w:p>
    <w:p w:rsidR="00150346" w:rsidRPr="00A71A2F" w:rsidRDefault="00150346" w:rsidP="00150346">
      <w:pPr>
        <w:spacing w:after="84" w:line="244" w:lineRule="auto"/>
        <w:ind w:right="0"/>
        <w:rPr>
          <w:rFonts w:ascii="Arial" w:hAnsi="Arial" w:cs="Arial"/>
          <w:sz w:val="20"/>
          <w:szCs w:val="20"/>
        </w:rPr>
      </w:pPr>
    </w:p>
    <w:p w:rsidR="003C29D2" w:rsidRPr="00A71A2F" w:rsidRDefault="00EF6EEB">
      <w:pPr>
        <w:spacing w:after="84" w:line="244" w:lineRule="auto"/>
        <w:ind w:left="0" w:right="0" w:firstLine="0"/>
        <w:rPr>
          <w:rFonts w:ascii="Arial" w:hAnsi="Arial" w:cs="Arial"/>
          <w:b/>
          <w:sz w:val="20"/>
          <w:szCs w:val="20"/>
        </w:rPr>
      </w:pPr>
      <w:r w:rsidRPr="00A71A2F">
        <w:rPr>
          <w:rFonts w:ascii="Arial" w:hAnsi="Arial" w:cs="Arial"/>
          <w:b/>
          <w:sz w:val="20"/>
          <w:szCs w:val="20"/>
        </w:rPr>
        <w:t>C) RUEGOS Y PREGUNTAS</w:t>
      </w:r>
    </w:p>
    <w:p w:rsidR="003C29D2" w:rsidRPr="00A71A2F" w:rsidRDefault="00A71A2F" w:rsidP="00A71A2F">
      <w:pPr>
        <w:spacing w:after="84" w:line="244" w:lineRule="auto"/>
        <w:ind w:right="0"/>
        <w:rPr>
          <w:rFonts w:ascii="Arial" w:hAnsi="Arial" w:cs="Arial"/>
          <w:sz w:val="20"/>
          <w:szCs w:val="20"/>
        </w:rPr>
      </w:pPr>
      <w:r w:rsidRPr="00A71A2F">
        <w:rPr>
          <w:rFonts w:ascii="Arial" w:hAnsi="Arial" w:cs="Arial"/>
          <w:sz w:val="20"/>
          <w:szCs w:val="20"/>
        </w:rPr>
        <w:t>9. Ruegos y preguntas</w:t>
      </w:r>
    </w:p>
    <w:p w:rsidR="003C29D2" w:rsidRPr="00A71A2F" w:rsidRDefault="003C29D2">
      <w:pPr>
        <w:spacing w:after="84" w:line="244" w:lineRule="auto"/>
        <w:ind w:left="215" w:right="0" w:firstLine="0"/>
        <w:rPr>
          <w:sz w:val="20"/>
          <w:szCs w:val="20"/>
        </w:rPr>
      </w:pPr>
    </w:p>
    <w:sectPr w:rsidR="003C29D2" w:rsidRPr="00A71A2F">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C1" w:rsidRDefault="00EF6EEB">
      <w:pPr>
        <w:spacing w:after="0" w:line="240" w:lineRule="auto"/>
      </w:pPr>
      <w:r>
        <w:separator/>
      </w:r>
    </w:p>
  </w:endnote>
  <w:endnote w:type="continuationSeparator" w:id="0">
    <w:p w:rsidR="00D94DC1" w:rsidRDefault="00EF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9879159</wp:posOffset>
              </wp:positionV>
              <wp:extent cx="6132323" cy="444516"/>
              <wp:effectExtent l="0" t="0" r="1777" b="12684"/>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516"/>
                        <a:chOff x="0" y="0"/>
                        <a:chExt cx="6132323" cy="444516"/>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525"/>
                          <a:ext cx="5393688" cy="267974"/>
                        </a:xfrm>
                        <a:prstGeom prst="rect">
                          <a:avLst/>
                        </a:prstGeom>
                        <a:noFill/>
                        <a:ln>
                          <a:noFill/>
                          <a:prstDash/>
                        </a:ln>
                      </pic:spPr>
                    </pic:pic>
                    <wps:wsp>
                      <wps:cNvPr id="5" name="Rectangle 72064"/>
                      <wps:cNvSpPr/>
                      <wps:spPr>
                        <a:xfrm>
                          <a:off x="5396231" y="236939"/>
                          <a:ext cx="51462" cy="207577"/>
                        </a:xfrm>
                        <a:prstGeom prst="rect">
                          <a:avLst/>
                        </a:prstGeom>
                        <a:noFill/>
                        <a:ln cap="flat">
                          <a:noFill/>
                          <a:prstDash val="solid"/>
                        </a:ln>
                      </wps:spPr>
                      <wps:txbx>
                        <w:txbxContent>
                          <w:p w:rsidR="00D13DF7" w:rsidRDefault="00EF6EEB">
                            <w:pPr>
                              <w:spacing w:after="160" w:line="244"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pAtyAMAAJwLAAAOAAAAZHJzL2Uyb0RvYy54bWzsVulu4zYQ/l+g70Do&#10;v6PTsi3EWWwOBwGC1mi2D0BTlCWsRLIkfaSLfffOkJKdtd0DQYG2QGOEGl7DmW9mPvL6w75ryZZr&#10;00gxD+KrKCBcMFk2Yj0Pfv60GE0DYiwVJW2l4PPglZvgw833313vVMETWcu25JqAEmGKnZoHtbWq&#10;CEPDat5RcyUVFzBZSd1RC129DktNd6C9a8MkivJwJ3WptGTcGBi995PBjdNfVZzZH6vKcEvaeQC2&#10;Wddq166wDW+uabHWVNUN682g77Cio42AQw+q7qmlZKObM1Vdw7Q0srJXTHahrKqGcecDeBNHJ948&#10;arlRzpd1sVurA0wA7QlO71bLftguNWnKeZAGRNAOQuROJZMkymOEZ6fWBax61OpFLXU/sPY99Hhf&#10;6Q6/4AvZO2BfD8DyvSUMBvM4TeAXEAZzWZaN49wjz2oIz9k2Vj/88cZwODZE6w7GqIYV8N/jBNIZ&#10;Tn+eT7DLbjQPeiXdX9LRUf15o0YQUkVts2raxr669ITgoVFiu2zYUvvOEfJsgBxm8VAHeuryCJB7&#10;NhZxRQxdJn1ZLJLb8cMiGy1AGmXRbTa6fchmo0WSTh+SyeIuSfOvuDvOC6Y5WCLFUzlkdZyfoXEx&#10;a/r6wnzMQpfXLj2+RP3fCL8nzTD3FaMKwQGbh6/zIkQQnN9HCDwgFAP2LNlnQ4S8q6lY849GQdkC&#10;mThlw06/3Cn6Bs1V26hF07YIFcq9u1DiJyVyIfS+/O4l23RcWM8nmrcOOFM3ygREF7xbcSgP/VQ6&#10;g2hhrOaW1XhgBQf/BMZ6rw8TzsqjYeiCgdrBHRerZZaOk7EvCIw2Vsw4naX5FMgTKybJJ7NJ1mM7&#10;aFDa2EcuO4IC2AdmuMyhW4DcGzQswYOFRJRgnBatOBnAdffU1H4XTjsPvM1OBBeQCYCjzYAw9M4w&#10;vphQyNCX2O2lpoqDyaj2WBPjoSYQV0iH1leF875feeAh83uwAnp5ksYBQfDSfJbOTtCNszzpsY0m&#10;48nkb8SWMAr3WAVZ5MLxBvcBZrKlcBsZ2TZlf66DHL3zkKNk96s9xAPFlSxfgaThloU411L/GpAd&#10;3Fig4pcNRapqnwTEAq+3QdCDsBoEKhhsnQc2IF68s/4a9KT1LF4UUF3U2/xxY2XVuDQ6WgBpgR1I&#10;AV/FkBT/GarNh7RavqHaxHn7P9X++6g28fV6YNT3Ui3REm+SHJ6KUZS5cPfvlHE+nUyBdZEi+mfg&#10;wL3wQMlmPfX2smfGf4563TsHnoDuVu2fq/jGfNt35Xl8VN/8Bg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GOQWQLhAAAADgEAAA8AAABkcnMvZG93bnJldi54bWxMT8FK&#10;w0AUvAv+w/IEb3aTlK0asymlqKci2Aqlt23ymoRm34bsNkn/3teT3mbeDPNmsuVkWzFg7xtHGuJZ&#10;BAKpcGVDlYaf3cfTCwgfDJWmdYQaruhhmd/fZSYt3UjfOGxDJTiEfGo01CF0qZS+qNEaP3MdEmsn&#10;11sTmPaVLHszcrhtZRJFC2lNQ/yhNh2uayzO24vV8DmacTWP34fN+bS+Hnbqa7+JUevHh2n1BiLg&#10;FP7McKvP1SHnTkd3odKLlvlzlLCVgVKKR9ws8Vy9gjgyWiR8k3km/8/IfwEAAP//AwBQSwMECgAA&#10;AAAAAAAhAJWqQ6zUKAAA1CgAABQAAABkcnMvbWVkaWEvaW1hZ2UxLmpwZ//Y/+AAEEpGSUYAAQEB&#10;AGAAYAAA/9sAQwADAgIDAgIDAwMDBAMDBAUIBQUEBAUKBwcGCAwKDAwLCgsLDQ4SEA0OEQ4LCxAW&#10;EBETFBUVFQwPFxgWFBgSFBUU/9sAQwEDBAQFBAUJBQUJFA0LDRQUFBQUFBQUFBQUFBQUFBQUFBQU&#10;FBQUFBQUFBQUFBQUFBQUFBQUFBQUFBQUFBQUFBQU/8AAEQgAPAS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4e++L3&#10;gbTb+4s7zxr4es7u3kaKa3udVt45I2XhlZWbKsrdmruKKAOG/wCF2/Dz/ofvDH/g5t//AI5R/wAL&#10;t+Hn/Q/eGP8Awc2//wAcruaKAOG/4Xb8PP8AofvDH/g5t/8A45R/wu34ef8AQ/eGP/Bzb/8Axyu5&#10;ooA4b/hdvw8/6H7wx/4Obf8A+OUf8Lt+Hn/Q/eGP/Bzb/wDxyu5ooA4b/hdvw8/6H7wx/wCDm3/+&#10;OUf8Lt+Hn/Q/eGP/AAc2/wD8cruaKAOG/wCF2/Dz/ofvDH/g5t//AI5R/wALt+Hn/Q/eGP8Awc2/&#10;/wAcruaKAOG/4Xb8PP8AofvDH/g5t/8A45R/wu34ef8AQ/eGP/Bzb/8Axyu5ooA4b/hdvw8/6H7w&#10;x/4Obf8A+OUf8Lt+Hn/Q/eGP/Bzb/wDxyu5ooA4b/hdvw8/6H7wx/wCDm3/+OUf8Lt+Hn/Q/eGP/&#10;AAc2/wD8cruaKAOG/wCF2/Dz/ofvDH/g5t//AI5R/wALt+Hn/Q/eGP8Awc2//wAcruaKAOG/4Xb8&#10;PP8AofvDH/g5t/8A45R/wu34ef8AQ/eGP/Bzb/8Axyu5ooA4b/hdvw8/6H7wx/4Obf8A+OUf8Lt+&#10;Hn/Q/eGP/Bzb/wDxyu5ooA4b/hdvw8/6H7wx/wCDm3/+OUf8Lt+Hn/Q/eGP/AAc2/wD8cruaKAOG&#10;/wCF2/Dz/ofvDH/g5t//AI5R/wALt+Hn/Q/eGP8Awc2//wAcruaKAOG/4Xb8PP8AofvDH/g5t/8A&#10;45R/wu34ef8AQ/eGP/Bzb/8Axyu5ooA4b/hdvw8/6H7wx/4Obf8A+OUf8Lt+Hn/Q/eGP/Bzb/wDx&#10;yu5ooA4b/hdvw8/6H7wx/wCDm3/+OUf8Lt+Hn/Q/eGP/AAc2/wD8cruaKAOG/wCF2/Dz/ofvDH/g&#10;5t//AI5R/wALt+Hn/Q/eGP8Awc2//wAcruaKAOG/4Xb8PP8AofvDH/g5t/8A45R/wu34ef8AQ/eG&#10;P/Bzb/8Axyu5ooA4b/hdvw8/6H7wx/4Obf8A+OUf8Lt+Hn/Q/eGP/Bzb/wDxyu5ooA4b/hdvw8/6&#10;H7wx/wCDm3/+OUf8Lt+Hn/Q/eGP/AAc2/wD8cruaKAOG/wCF2/Dz/ofvDH/g5t//AI5R/wALt+Hn&#10;/Q/eGP8Awc2//wAcruaKAOG/4Xb8PP8AofvDH/g5t/8A45R/wu34ef8AQ/eGP/Bzb/8Axyu5ooA4&#10;b/hdvw8/6H7wx/4Obf8A+OUf8Lt+Hn/Q/eGP/Bzb/wDxyu5ooA4b/hdvw8/6H7wx/wCDm3/+OUf8&#10;Lt+Hn/Q/eGP/AAc2/wD8cruaKAOG/wCF2/Dz/ofvDH/g5t//AI5R/wALt+Hn/Q/eGP8Awc2//wAc&#10;ruaKAOG/4Xb8PP8AofvDH/g5t/8A45R/wu34ef8AQ/eGP/Bzb/8Axyu5ooA4b/hdvw8/6H7wx/4O&#10;bf8A+OUf8Lt+Hn/Q/eGP/Bzb/wDxyu5ooA4b/hdvw8/6H7wx/wCDm3/+OUf8Lt+Hn/Q/eGP/AAc2&#10;/wD8cruaKAOG/wCF2/Dz/ofvDH/g5t//AI5R/wALt+Hn/Q/eGP8Awc2//wAcruaKAOG/4Xb8PP8A&#10;ofvDH/g5t/8A45R/wu34ef8AQ/eGP/Bzb/8Axyu5ooA4b/hdvw8/6H7wx/4Obf8A+OUf8Lt+Hn/Q&#10;/eGP/Bzb/wDxyu5ooA4b/hdvw8/6H7wx/wCDm3/+OUf8Lt+Hn/Q/eGP/AAc2/wD8cruaKAOG/wCF&#10;2/Dz/ofvDH/g5t//AI5R/wALt+Hn/Q/eGP8Awc2//wAcruaKAOG/4Xb8PP8AofvDH/g5t/8A45R/&#10;wu34ef8AQ/eGP/Bzb/8Axyu5ooA4b/hdvw8/6H7wx/4Obf8A+OUf8Lt+Hn/Q/eGP/Bzb/wDxyu5o&#10;oA4b/hdvw8/6H7wx/wCDm3/+OUf8Lt+Hn/Q/eGP/AAc2/wD8cruaKAOG/wCF2/Dz/ofvDH/g5t//&#10;AI5R/wALt+Hn/Q/eGP8Awc2//wAcruaKAOG/4Xb8PP8AofvDH/g5t/8A45R/wu34ef8AQ/eGP/Bz&#10;b/8Axyu5ooA4b/hdvw8/6H7wx/4Obf8A+OUtt8XPA2o31tZ2XjPw/eXd1IsUUMGq27SSSMdqhQrZ&#10;ZmbC8V3FFABRRRQAUUUUAFFFFABRRRQAUUUUAFFFFABRRRQAUUUUAFFFFABRRRQAUUUUAFFFFABR&#10;RRQAUUUUAFFFFABRRRQAUUUUAFFFFABRRRQAUUUUAFFFFABRRRQAUUUUAFFFFABRRRQAUUUUAFFF&#10;FABRRRQAUUUUAFFFFABRRRQAUUUUAFFFFABRRRQAUUUUAFFFFABRRRQAUUUUAFFFcp4+8WN4N0F7&#10;2O0N/eyTRWtnZ+Z5f2iaSRVjQttbau5vmba21VZqAOroriPDfxL0vxFpPhi8837LP4gRvstrIjM3&#10;nJGzTQ7gNqsnlyfe/utRqHxO8O6dBI0l5c3rJdzWfk2dhNdTtLG22RY4o42kkVSdrMqsq/xNQB29&#10;FcHefF3wxax6VINSluv7WhlnsY9Psri7lmWNlEm2ONGbcu4bl27l2v8A3Ww+3+J2i6hdaU9vqNr/&#10;AGXfWN3ffaJnkiaOOBo1kLK0e1VVpCreY0bKy7drfNtAO5orzPS/jZoOqeIJLJJpYrKHSptYuL6+&#10;gms/JhSRVVmjmjVtrKzMsi/K3ltW54T+IWi+NLq9tNOlulu7OOKWa3vdPuLORY5N2yRVmjVmVmRv&#10;mXcvy9aAOworgNQ8a6td+ItQ0bwvosGqTad5f2+61C9azt0kdFZY1ZYpGkk2srN8oVVZfm3fLQPi&#10;hZafoFhf6zZ6jo19eySRJpElnNcXjSRswk8uGFZJJFVV3blXaysrfLuoA7+iuEuPi14Xhj0iQao9&#10;0dYjkmsI9Ps5rqSdY2VZMRxxsysrMu5WXcuG/uttRvi94WXTNNvkvbmeO+jkmhitLC4nn8uNtsjN&#10;DHG0kaq3ytuVdrfK21vloA7yivKbr446XHrGt2VvE8lrpuix61HqUsdwtrMrLI23zEhZVVVjX5vm&#10;3M21VZlZVk0T41aVqGoeI4L6K70+HR9Qt9P+2PbXHlzNN5Sx4LQrt3STbF67l2ybtrK1AHqVFcrr&#10;HjnRtDutQtr28FtLp9rHfXTNHIVjhZnVW3bcMzNGyqq7mZl+7WLY/FrRtS1DTtPsbhxd3N6LGaLU&#10;rW5sbmJmt3mU+TJCG+ZU+83lq3zbW3LtoA9EorzzQfiZZ614xv8AT01W1+xKjLZp9juI2nkhO25Z&#10;biRVikCt8u2Pdt2szN/CrvDvxc8K+Mrywg0vUJpDqCtLY3MtjcQ291tX5ljmkjVZGVeqK275W/ut&#10;tAPQaK8/8dfEpPAeveHrS40+Wex1R5luL6ORQtmqbVEjL95l3SKrN/CPmqj4n+K0+geItQ0S20db&#10;y+t109YPOuvKjlkupJlVZJNrNGq+Qzbtrbs7du6gD06iuR8N+LLrxZ4Pi1iwsoBeSedGtnPcssfn&#10;RyNGy+YsbNt3K3zben8NYvhbx14h1rxvqnh7UtA0yzTTbaOW6vtO1aS7jjmkO6OBle3j+bb+8P8A&#10;dVk/vUAekUVl61qlroOj3+p384trCzhkuLiZ/wDlnGi7mb8FVmrirXxx4nb7BeXvg1k0S/ljjVrS&#10;++0X9ssm3y5J7dY1VVXcu7y5pGX73zKrMoB6TRXnEnxMg/4T+DRF1Ozitkf7FJvs52M14y7lhW4/&#10;1MbKvzbGLM29V+U1FrPxm0XSdWg022aa9vptXt9JZTBMkKyPIqOq3HltDJJHuZjGrbvlZW2srUAe&#10;mUVwJ+LGiWdrBNeTSE3F9dWMUFja3F5MzQSMrbo1j8wbdvzNt2q3y7m3KzKvxZ8LN4f0vV4dTkv7&#10;HU5JI7I2VtNczXTKzLJshjRpGVdvzMq7V/3aAO9orD0PV7DxRo8GoWNyLyxuAHjmj/i/qpDfwn5l&#10;ZcVzvhH4ueFPGF7bWml6pLcSXQeS2lksriGG68sL5ghkkjVZGXd8yqzMu1t33WoA76iuN0n4oeG9&#10;c1VtNs9SZrhfM8t5IJI4bjy22yeTMyrHNt/i8tm21z+s/G/QLLwrrOr2b3WoNp+ntqUFubO5t/tk&#10;S7cSRs0Pzx7mjVpI1ZVV1ZvlagD1KivPdQ+MXhzRdPtbzUp760WazXUJE/s66ke1hYttkuFWL9yu&#10;5WVWk27trf3Wq3ofjyLWNc12xa3ljXS9QhsI5bZZJ1m8yBJlZtq/u12ybfm+X7rbvmWgDt6K5Xxh&#10;rGo6LBYnTNIl1m+urtbaONZPJii3bmaSaTazRxqq/eVW3NtXb81ctN8Xpk8OwyjR0bW5Nb/sD7Ib&#10;4rbfaAzbm+0eXu8varbW8vczfLt3UAep0V5Jd/Gp9N8Gtq17p1jaalHqy6LcRXGqrHZRzbhuk+1e&#10;X/q1X+Jo1bcNu1a0rHx9rV14V03UrbSdN1y91K8W2tf7C1Rrqw8v5t80l15K+Wqqkn8LfNtXc275&#10;QD0mivLW+LN1NolukOhRz+JJtXm0aPTze7bT7RCGaST7R5e7yVWNm3eXu3Lt27q6fwX4sm8UWd/9&#10;ps/7N1LT7trO6tvOWZBIqqy7ZF6qyyI3zKrfN90UAdXRXKeNfFy+E7G3eGzk1PUb24FnY2MZVWuJ&#10;mVm27vuqqqrMzN91Vasu18aapYXl1beK9Hh0WGC0a+/tWzumu7ERoR5itK0UbRsF+bay/MN21vlo&#10;A7+ivO4fjZ4Paz1C+m1O4sItPaFLj7fp11bOFmkMcbLHJGrMjMv+sVWXb827b81WLf4teGrvT9V1&#10;Bru5sotMWM3ceoWdxazx+Y22PEE0ayMzMu1dqnc3yrub5aAO8orzfSfi/oeral4hVXksdN0OC3ku&#10;Li7t5IZFkm3bY2hkVZFbaq7V27m8xdv+0uo/GDS49Ek1LTre6vjb6ha2NxaXkE1jPD58yxrI0c0a&#10;tt+bcvy7W/hagD0eiuET4reGZPEA0hNQnN280ltFJ9guDbyyIrM0cdx5fksyrHJ8qsTuRl+8rLVP&#10;T/jJoOv/ANiS6VO81jqVysEd5dW1zaxvujkkzCzQ7ZG2xtu+ZVX+9u2qwB6PRXFeG/ih4d8WasNO&#10;02+nkuXga5hE1ncQrPErKrSRNJGqyLukX5kZvvLXQ6tLfxafO+m20N3fBf3UNxcNDGzf7UiozKvu&#10;qt/u0AalFeU6N8TtemuNYn1zR9D0XSNIvDY394uuS3Egk8uNl8uH7Ku7d5saqrMrbm+62V3XdS+L&#10;2lx6LJqenw3d89vf2tjcWd3bzWM0HnzLCrNHNGrbctuXcvzfwtQB6TRXm9x8SLST4gQaLHfwRWKh&#10;7WWVrK5Ie+LKywpdbVgVlXdujZmZmZV2rtbdS0/4zQ3XizxbbXdk2l+H/DZ23mrXq3ELM/lq21Y3&#10;gVdvzfLtkZm+VlVlkVqAPVaK4N/jB4Vh0W91afUZbK0sZo4bwX9ncW8lq0hCx+bFJGskatu+VmUK&#10;396p7H4oeG77TdWvhez2UOlKGvl1KyuLOW3X+FmhmjVtrbW2tt+bHy7qAO1orj9L+IOj61b3k1jN&#10;dSm0dI57c2FwtzGzH5N0LR+Yqt95W27duW+7Uvjzxeng3QW1AW0t9dPNDa2tnAyq008kipHHub5V&#10;VmZdzfwr81AHV0V5fH8TNSjbVtNvfDsjeJrFLeSHTtOumuorhLhzHFJ5rRq0aK6usjMi7VV2+bFS&#10;R/EbWrf+3NPvfDgk8R6aLXy9P0i+a6huPtLMsbGVoo2jVWjk3My/Kqs3zfdoA9MorifCvizU9W1r&#10;V9H1jSbfTtW09YJnisr37VC8M27y2WRo42+9HJuVl/h+XdWDr3xcuLPx/ceFrCLw4t2n2eNDq+v/&#10;AGGeeaRWby4Yvs8jSMq7W/4FQB6pRXlniD4sXmkXetz2+hLd6LoLLHql8L5VkjbarSfZ4/LZZPLW&#10;RWbc0bN8yqrMu2neIPixcaLda7La6Gb/AEDw+Y11LUBebZF3KkknkwrGwk8uOTcys0bcbVVqAPUa&#10;K5T4heMI/A3hHU9aeB7o23liOFG2+ZI0ixoCx+6u5l3N/CvzVy7fFq803T9eGq6JFDremXFvapY6&#10;bffaoriS4ZVhVZGjjZWZm+bco2r83zUAep0V5dcfFi50q01mHVdC8nXNPa0WOwsLn7RHdfapGjga&#10;ORljZVaRWVmdV27W+9W34Q8XX2t6hqek6rpcWlatpywyyR2939pgkjmLbGjk2xs3zRyK25V+Zf4q&#10;AO2ooooAKKKKACiiigAooooAKKKKACiiigAooooAKKKKACiiigAooooAKKKKACiiigAooooAKKKK&#10;ACiiigAooooAKKKKACiiigAooooAKKKKACiiigAooooAKKKKACiiigAooooAKKKKACiiigAooooA&#10;KKKKACiiigAooooAKKKKACiiigAooooAKKKKACiiigAooooAKKKKACiiigAooooAKKKKACvMPG3g&#10;3WfHnjrSFXULzQdD0eGS7ivLNbeSSW8f92oVZlkXasfmfM0f3pPlavT6KAPALr4W+KtB07xFY6cJ&#10;tca11OLxJoV5eTQrJNdf8vFvJt2qu5lZlZVVVWf+8u2oZ/hHquh2fg+c2Gq6w9np81lqNvourNYX&#10;H2mZluJLhZPPjWRWm8xWVm+8ysqnbX0LRQB4v4W8A32l+LvCmpxaHJo1jbWeptOs9/8AbJYZriS3&#10;ZfMkaRmkZlWRm2syqyt8zLtZuSvfg34m1y1uLQ2gsI7m18RKsz3EbRxtdXiyWysq7m2su5vlVtv9&#10;3d8tfStFAHhd5a+Pda1u51aw8MSeH7+28OXVpYvfz2sm++doWVR5bMqqqqyqzKqs27cu3butfCfw&#10;rr2j+PNa1jUtP1iG0v8ATreD7TrWoR3d3JNHJMzMyxsywq3nbljj/dqu35Vb5V9qooA8xW013wH4&#10;s8QXNloF54i0nXJo77Gn3Fus1tdLDHDJuWaSNdrrHGysrfe37lXO5s+9sfGS6x4b8VXuhw6jqFtb&#10;XtjeaZo88ayQRzSRyRyRyTSKsm3yY1bcy7tzMq/Ltb16igDw7wL8P9d0jxV4c1e801bZVh1m6uUj&#10;mWRbOS7u45o4W+ZfMZV8xfMVcfL97btLY7/DvV7PS4y/hzXH1L7dqktvf+HdVhtby1jluvOj3LJM&#10;sMiyLtZlZm+b7yt8zL9E0UAfPereAPGt1p/iGO/sjqup614Pj0+S8tJIY41vI/tH7tvmjb5vOXay&#10;rt+993+Kxqnw98RNa+MrW30d7mS61LStXtZDcQxx3DWy2vmQrlmaORvs7BWZVVmb5mVfmr3yigD5&#10;+17wf4v8beItd1r/AIR6TRl+z6XJZ2l7dQtJdSWl1NNJHJ5ckix7t21du5drLub7yruatZeJfGus&#10;+GLl/C9zollp+rNNIL+5t5JxG1rcK0m2GRlVVaSNVVWZm3NuVf4vZaKOYDwnw94L8TzWXgjQrzQ2&#10;06Lwo3myao11G0N95drJbxrCqt5i+Z5nmN5ix7du35qteHvAOtaf4R+ENm2nmOfQriGTUow0KmHb&#10;ZzRM25W+b5pFXau7cte2UUkBwnijwxLrXjzw7cy2q3OlQ2d9b3m9vl2zLGqqy/xbtrVyPgP4bajY&#10;+LvG1r4osbbWvDN1Y2VhYNd7bhbm3jkuGWOaNtzMyrNGrM27dtVvvM1e00UvhAoafY22mWcVtZ28&#10;VnawrtjghRUjjX+6qr8q1xnw40XVPDHhG8udTtJJNdvLy81K7t4HjZnkaRvLVW3Ku7y1jXllX+9t&#10;r0KiqA5bxZoKeOvA+saHdLJp66pYzWjeaqs8PmKy7sK21tv3vlb+GudsfE3j66isdP8A+EPFlqCz&#10;JHeapeX0Emn+WrfvJIQknnSMy/dVo4/mb5mXb83pdFAHhU3gfxJJBceE/wCx2+wN4i/tZdfaWH7N&#10;9n+1LdMvl7mmabd+72su1tu7dVePwf4nsrXTvC8WgyT29j4kj1Rtb+1W/kNbtfNcMyozNJ5yqzKy&#10;sqr8rbWb5Vb32igD550PR9b8B+IrW8fRW1O7uG1j/iT2t5arcrDNfectxGskiqy/NGrfNuVmX5ai&#10;+H+n67H4c8IeL7TRW1ny/wC2IbjTtPmjjmWO6vPOWaGSaSNWX9zHu3Mu5WVl+7tb1Dx5/wAIdear&#10;oGkeKtMsNUutQnkj02LUNP8AtSeYsZZtrNGyxttX+Jl3Vn2/xs8C2fh2LUrXV1/sqPUG0aP7LZzH&#10;Fwq7vKWNU3NtX+6u2iIfZ5S98M/Dmo+HfCbRalHFbX95eXeoSW8B4hM8zSeWSvyllVtu5flz/e+8&#10;3mnwr0nW/FnhH4bwvoZ0jTdJt1u5NSa4jaO43WrRxrDGsjMrM025lkWPbtZfm3V6ZY/Frwrq194f&#10;0611YNd+IrNr7TIxBIGuIVVmZhuXau1R91vm/wBmsjw/8afh4nhvUrnSdWit9H0S1W4m8uxmijht&#10;9zKrRr5fzLuVvmVWo/vB05TnfDfgfxNNb+B9Bv8ARPsUHhWTfNqclzHJb33l28luvkqrNIvmeZ5j&#10;eYq7du1d1Y0fgDxZcaDruiaVp+s+H9FuNAurP+x9X1SG8tBcNCqQLZt5jTRxr827c0aqu3aqt932&#10;PSPiBoOtatZ6XZaiLq9vNOj1aBY4ZCjWrNtWTdt2rub+Fm3Vkt8cPAy+Pl8FnxJa/wDCSs/k/ZPm&#10;/wBZt/1fmbfL8z/pnu3f7NAHnPxM8K+OfG2l3emLpWspYXWiLDZWVtqlvaJbXW1lkN40cm6T+HbG&#10;rSQt/Eq8svbfDnQ9a8N6p4jub7SJol1TULWRVimhby41sYY2Zvm+6skbLtX/AICpWprb9oD4f3Hj&#10;Q+EIvE0MniLzWt/siwzN+8/55+Zt27v9nduqpdftF/Dy38VL4dk8UwJrX29tNe0eKZcXEZ2shbbt&#10;X5mX5mba33c0AdL46l1ePTov7P0SHxFbSS+XqOkymNZLi2ZWVli8xlj3bmVtsjbWUOu5WK15snw/&#10;10+H3RdC2+HjrjXa+CVuo/8Ajx8ho/L+95P+u/feT5nlf7W75a3/AIqftE+EPha2pWN3q1vP4ktb&#10;N7xNJkeSPzFVWZVaRY2WPd/Du+971c8QfHjwX4NtNF/4SXXYNEvtWt47iO2ZZJpFVl3bm2r8qr/e&#10;ZVWgDC0jwv4j0PSo72Pwpb3NkusC8tPDNw0DXOl2og27bd/M8mOTzl8xVVtqqzKGBbctjS9L8TaT&#10;Z65qa+E4Z7TXNWN1feGpJY2uDatbrbt8zSeQ0zNGsjLuZWXzPm3Mtb158WLXT/iS/hu4t449OTw6&#10;/iFtY+0bkWNJvLZfLVfu7fm8zd7bareGf2gvAHjbT9autC1+O/h0e3ku74x20yvDCuWaTa0e5l+U&#10;/dVt1AHJ6b8P9f0e307WbTQZLeHTtblvbHwtDcQpLZ2klu1vJDGyyeSrMzNNs8zav3Vbc25eq8Gx&#10;33hd9Q1PV9LktL3xPrKtHZRzRyyWieSscayfvNrMqw7m8vdt3fxKrMtbQ/2g/CfjLxFo+m+G9XtN&#10;Tjv5J0aVxcQsjRwrN+73QbW+Vvm3SR7V+7ub5a0fCnx88AePfE0vh3QfEUeoawnmfuEt5lVvL+9t&#10;kZArbf8AZagPUtfEvw/qGpf2DrGjQi81TQr5r2OykZUW6VoZIZItzfKrMsm5Wb5dyrWfrGtfEHxB&#10;p2qHRNBXw0Y9Pl+zHV5beW7mvP8AlmqrHJJDGq/3mZtzN91VXc2v8Qvix4U+FtlBP4m1uHSI7ljH&#10;DvDSSSN6rGqs21f4m27VrP8AFXx38C+C9G0rW9X8RW8Gm6sM2MsKSXBuP91Y1Zvl/i+X5fzqAPKm&#10;+GHiu71TU7g6Nq3k339jtu1zVYbq5ZrfUGmuGk2yMse5W3LHDtVlXbtVvlrr/H/w817XPG2s6vZW&#10;Ylihg0m4s45Jo1W8ltbqWaSH5vmjZlZVVm+Xd/s7q9W8O+I9N8VaPa6rpN7FqGn3C+ZHcwNuVq2K&#10;OUD598QeBPFHjSTxTqkvh640rzH0m4s9Pl1KOG5vFtJpmkjaW3kZYWZW2qyt/FGzMvzKsl98ObzU&#10;tFv59O8Lavpd9JqOlsP7c137fdzQw3SzSN+8uJo441Vm27ZNzNu+Vfl3e+0VYL3T5yl8D+N9X8da&#10;PqOqadqV3NYa1cSTXU+qwrY/Y2juVh+y28bfMVWSPc0irN/tNt3Vu6b4D8R2vgz4R6eLRYtS0Nla&#10;+SW4jZbfbYzQ/Ntb94qySRr8rfdavcaKAPnrwL4U8Z2PjbR/EesaRrNze2+lXUGo3Goapby+ddMI&#10;Sot7eORYY4m8tlXasbM3+s2/Mze8Ws8txbxvJbyWztz5cu0sv/fLMv8A49V2igDxPxR8N9Y1rQ/G&#10;Ucdu7PP4jt9XtbaO8a3a8hhW3ZlWWNlaNmaKRVZm+VlVvlX5qoX3w3vNU0a8m03wtq+mXkmoaa2f&#10;EGvNfXc0MN0s0v8ArJpljjVWbbtk3M275V+Vm97ooA+f/Dfwtn03VTpmqeHNa1SKPWJLyPVP+Emm&#10;j0ySFrj7QsjWq3H+sVm2+X5LK0i7t3zM1a+ueANbvI/Hr29jG1xca7Y6xp8c8qut59njtWZd3/LP&#10;c0LR/N8q7v7te00UAeB+I/BviTxpd6vrA8PSWHnXGk28Om3stv5zR2180000jK0i7dsjKqqzMyr9&#10;1dy1ofEP4f65rnivX9SsLGOeNrHSZLZZJY0+1TWt5JcPBu+8u5dqqzfLub+7ur2uigI+6eX+G7bW&#10;08Wa14pvPD93ZpNZ2unRaX51u91J5ckjtM22Tyl/123asjN8v+6tbfxJ8Py+IvCc9tHYSanOHjmS&#10;GG6W1mSSORXV4ZG3Ksisu5Vb5WZVVmVa7ak3UAeD6XofjbwvaeKfFWnaNqGreJL+G2srWz1q6tDd&#10;sse7dNN5Lrbrt8zascbKrCNWZlaRmW9o9v4m8I+BNdudG8H6xfeM7ueGaa51+exaS/mZlVpG8m62&#10;rHCo+WMNGqqFVf4mr2uigDy74cWd74f0nVJp/DPiJtYuJY7q8vNWmsXutSmb5WZfLuGjVY1Cr5f7&#10;tVXiPdWR468N63qlt4x8M2vg6zu018LHb69byQwxxr5aqsl5uk86SSFlZlZVbdtVfl+Zq9oooA8M&#10;1/wP4ktrXxl4ZsNIk1Cx8USbo9YW4jWCzWSGOGTzlZlk+Xy2ZVjWTdu+Zl/hTxN4K1+ztfGnhnTd&#10;Dku9P8US5t9SjulSG08yGOGRZsyLIu1Y9y+WrbtyruVq90oqZLmA84+IGkatrHha80vRrG7RbRrd&#10;vLW4WH+0IVZWkt45Fk3LuRWj+ZVXc33tu5q42P4c61NZ6tNpfh0eGdNtbjT77TPDLTW8Uclxb3Hn&#10;TN+5Zo4fMXbGu1vvLuaveaKoDwvWPA+v+LL7W/ER0STStRRtLOm6Ze3UatN9kmeZtzRtIsfmeY0a&#10;7WbbtVmVa6zwRpeqXXjDXfEuq6PNoAvLa1sbayuZ43n2wtKzSSCGRo13NKqqqszbV+bG7avp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JS0UAeT/tB+D9c8VeBUl8&#10;MRiXxRpd7b6jpys6oPMjb7uW2r91m6sv+8teW/DH9nnXPB/xK8O/aLRR4Ts7CPUZsSRlf7W+zrDI&#10;u3duYM3mSbtrL/tV9U0tAPU+LLz9m/x/Y6fr11p1n5mq6LeLY+FW+1QqzaazXHmbtzbV3LMvyttb&#10;92tdp46/Z11S6v8A4fabo8Al0BdPt9F8R75I1Y2dvNHcK3zNuZmZZF+X7u6vp6lpdLB1ufOHwT+H&#10;PjT4Vy6pc3uhLq15calb6PaldQjj+y6PHu23H8Ssy7v9XtVmqt4Z+Hfj3wj4gvPDUPg/QNZ8O3Hi&#10;KTWl8TalMrLDHJJuZfs/+s+0L91ZN23+KvpiimB8qal4F+K/ibx9o11rOkC7sdF8UR6jDerrCrG1&#10;p5nyrHaqqr8qtuaRmZvvKqs1XdQ+D/ia68FeOrUaAr6hqnjhdatFknhVpLX7RC3mbvMZV2qsjbWb&#10;d/s/w19Ot0oXpS+yB8q/Ez4WfECLXviZZ+H/AArZ+ItM8ZQxyLqk15DDJZuse1o2WT5pP+me1lVW&#10;+Zqz/ir8CfG2oeINK1HSbLVr62uPD9vpN7aaN4ij0xoZEXayyNJHIskO3+FVb5mb5W3V9d0UwPnG&#10;T4U+MvDPiiC98NWqxnT/AAB/Ytje3l3HN5V8twG27dq7m2/dk8tV/wBlfutzuh/DP4kavqXirWPE&#10;fh6W01DVvBtxo0Sya3HeM11/Dub5Vj8wlmVVXy1+Xd81fWFFAHzpD8MfFFncfBKW30yOB/DWl3UO&#10;pNJLH5dvcNZrHj725laQN/q1b5f9n5axfAPgf4n3nxS8E+IvF+jOjaOt9bX14+rRzed5kbKs0cK7&#10;VjX7v3V3bfvV9SUtLzCXvHy58ZPAfxF+IjeEPFttoep6VrFit1a3Oh6L4jhtbqJWf5ZFumjaPayx&#10;qzLt3bWVeu6kv/g3r/h34Y+DLHRfCGpahrem/am8628Xra6hp7TNubbdfZ1WZW/i3Kq/7Mn3q+pK&#10;KYHDfCWx8V6b8P8ASofGV4l54jVGF1IrK38TbVLKqqzKu3cyr8zbq7miigAooooAKKKKACiiigAo&#10;oooAKKKKACiiigAooooAKKKKACiiigAooooAKKKKACiiigAooooAKKKKACiiigAooooAKKKKACii&#10;igAooooAKKKKACiiigAooooAKKKKACiiigAooooAKKKKACiiigAooooAKKKKACiiigAooooAKKKK&#10;ACiiigD/2VBLAwQKAAAAAAAAACEAuelSzPYHAAD2BwAAFAAAAGRycy9tZWRpYS9pbWFnZTIuanBn&#10;/9j/4AAQSkZJRgABAQEAYABgAAD/2wBDAAMCAgMCAgMDAwMEAwMEBQgFBQQEBQoHBwYIDAoMDAsK&#10;CwsNDhIQDQ4RDgsLEBYQERMUFRUVDA8XGBYUGBIUFRT/2wBDAQMEBAUEBQkFBQkUDQsNFBQUFBQU&#10;FBQUFBQUFBQUFBQUFBQUFBQUFBQUFBQUFBQUFBQUFBQUFBQUFBQUFBQUFBT/wAARCAAjAC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n8Yvj&#10;Fr2m+LfHUMPjq3ttNgh8ayXuoSfFW+stX07VLe+1ldNtrfTV1WMbdsOmKka2jKyyd88egeI/2iPi&#10;Ktx8VdAk8YXHh7S/Bfi3WZLPxJGLl4r60uI9auLMvG9s93MunajpiwyC0Dwm3huUkilt4JHOr8dN&#10;L8e+G/iv4psda+Knijwl8NdDhfxrfz2Ovu4nu9Q1G4s9H0x52ltZoIHeOQusc8FrHEscZaGSNtQm&#10;5/xp4guPiVeanp2qa1p/ib4q+Lb1/C/hvXPD+mTaZd2kEM1xMthqlmZbqOS2WW5LXdhLFmKwiSS/&#10;Iu3tbdgDlde/ae+JfiP4qeP9F1zUPGHw08LeG9aubk3mn6hLqumJAs8tlepGq2cF9fxF4tXuP3d5&#10;AbaC0nkgRW05Fo+KXxM+KfhHw7pNrrHi3w/e/Em30bS1l0S6+KF1ounW0baj4hju41lTVbT7Vc23&#10;2fTrSV5JZ5N0TbnkYmQ8/wDFb4ieAtJ+GvgObSPBPheDxDpvi3RH8W2fhW+Twt/pF1aSX1isd2ti&#10;ltHAlxFcJFqEM8kiWcQKXRGoTyDtdY/aH8cat4R+G3hDxH4u0/w9rWvaNdf2r4wfxxPoSSWuoXZl&#10;h120gnaBpPIWPTrlFE0asl1e2UVsgjuUswD7f/ZP1qHXvgzHd2muXHiTTR4g8QW+n6pc6nJqTT2U&#10;WtXsVsRcyO7zKIUjVXLtlQvJoroPgDN9o+DfhO42agPtFks/manqf9oyz7yW85Z/tt7vikz5kY+1&#10;TbY3Rd3y4BQB8K+NvEGuX37WHxguV+F/iC08MTZurvVtWuZLPElhYSWyagI4p7ONbbzYbe5tbi/u&#10;0jT+zr2SzljupSkXP+C/jn4K8b2/h+a9sbjWZfH2p6WNMx4mdsX0sgsptBvriS18+9VorPSY74Sx&#10;NA1mYJGEt0IJ9St/Fv4/S6P428Z+G5X0+bxBqP8AwlHiazhutI1S6DQ6Nc61Hbwy6j/bscsW06fP&#10;NDHDAIbaeZJYUSRQ69Bfal8Lv2Q7jU9VvtDuNJ8R6X4tn0uG4k8U+Zqa6LpscN5b2CFXsmuVks7m&#10;Fo7eeaeNYzbRTzTzQWlgwByniLx5Y/FqPxJ440zWtH+KMOkeILW41XUf7aXwkPD9jd2tqbW8XyZr&#10;KO5Z77T7aRIbrUJZ4orGwt3aG5M0kPK/s4+MLHwH4S8JeAbbUdH8K+IdP8QWmqXhuNRWfQdQ0tbG&#10;K+t9f+xFftDMnnWs8i3Ko3lzyv5lqNOik0Y0z4geNfEmlfDufxB4N8D+IPE+neOdKvNN8JeFfE6e&#10;H0sZdt4+lAoIPsMrTQaZFDBNJcXBexS0WCNHuhcydV8P4dG074wwad4R0bxR4B8Q6d4g114tR/s6&#10;eaHSbW4s/F1xpYj0RrtnDCF0mhs/7PhcBZmywvU3gH6P/C28/tHwJpl79p+3/a/Nuv7QS486C+8y&#10;V3+1W5+0XG22m3ebDH5reXDJEny7dilcV+yF42vviF+zR8Pdc1CLWFuJtMWBbrxArLfahFCzQxX0&#10;wZmIa5jjS4xvkA8/iSQYdigA1r9k/wCHevW+uWl3H4oGm63NeXGoaXbeNNat7GdruSSW5Bto7tYg&#10;sjyyMyBAp3txzRZ/sk/CvT/EN/rlt4cuIdSvvEA8UXEi6xfbX1H7Qly0oj87YqvNDbyPEAI5Gtrc&#10;ujeRFsKKAKjfsbfCX+2PEWqx+H9Qt7/X72bUr6a28Q6lD/pUt5bXslxCEuALeVriytHLwhG/cRrn&#10;aMV0HgP9nH4ffDG38GW/hfRbjR7fwfDf22jRQ6peFYYr2RZbqOQNKROryIj7Zt4VkUrtKggooA9A&#10;03TYdJt3gge4dGmmuCbm5knbdJI0jANIzEKGchUB2ooVFCqqqCiigD//2VBLAQItABQABgAIAAAA&#10;IQArENvACgEAABQCAAATAAAAAAAAAAAAAAAAAAAAAABbQ29udGVudF9UeXBlc10ueG1sUEsBAi0A&#10;FAAGAAgAAAAhADj9If/WAAAAlAEAAAsAAAAAAAAAAAAAAAAAOwEAAF9yZWxzLy5yZWxzUEsBAi0A&#10;FAAGAAgAAAAhAJ5ekC3IAwAAnAsAAA4AAAAAAAAAAAAAAAAAOgIAAGRycy9lMm9Eb2MueG1sUEsB&#10;Ai0AFAAGAAgAAAAhAHvAOJLDAAAApQEAABkAAAAAAAAAAAAAAAAALgYAAGRycy9fcmVscy9lMm9E&#10;b2MueG1sLnJlbHNQSwECLQAUAAYACAAAACEAY5BZAuEAAAAOAQAADwAAAAAAAAAAAAAAAAAoBwAA&#10;ZHJzL2Rvd25yZXYueG1sUEsBAi0ACgAAAAAAAAAhAJWqQ6zUKAAA1CgAABQAAAAAAAAAAAAAAAAA&#10;NggAAGRycy9tZWRpYS9pbWFnZTEuanBnUEsBAi0ACgAAAAAAAAAhALnpUsz2BwAA9gcAABQAAAAA&#10;AAAAAAAAAAAAPDEAAGRycy9tZWRpYS9pbWFnZTIuanBnUEsFBgAAAAAHAAcAvgEAAGQ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5;width:53936;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13DF7" w:rsidRDefault="00EF6EEB">
                      <w:pPr>
                        <w:spacing w:after="160" w:line="244"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205D20">
    <w:pPr>
      <w:spacing w:after="0" w:line="244" w:lineRule="auto"/>
      <w:ind w:left="-1420" w:right="10278" w:firstLine="0"/>
      <w:jc w:val="left"/>
    </w:pPr>
  </w:p>
  <w:p w:rsidR="00D13DF7" w:rsidRDefault="00205D20">
    <w:pPr>
      <w:spacing w:after="0" w:line="244" w:lineRule="auto"/>
      <w:ind w:left="-1420" w:right="10278" w:firstLine="0"/>
      <w:jc w:val="left"/>
    </w:pPr>
  </w:p>
  <w:p w:rsidR="00D13DF7" w:rsidRDefault="00205D20">
    <w:pPr>
      <w:spacing w:after="0" w:line="244"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C1" w:rsidRDefault="00EF6EEB">
      <w:pPr>
        <w:spacing w:after="0" w:line="240" w:lineRule="auto"/>
      </w:pPr>
      <w:r>
        <w:separator/>
      </w:r>
    </w:p>
  </w:footnote>
  <w:footnote w:type="continuationSeparator" w:id="0">
    <w:p w:rsidR="00D94DC1" w:rsidRDefault="00EF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610" w:line="244"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D13DF7" w:rsidRDefault="00EF6EEB">
    <w:pPr>
      <w:spacing w:after="0" w:line="244"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D2"/>
    <w:rsid w:val="00026EAD"/>
    <w:rsid w:val="00150346"/>
    <w:rsid w:val="0017249C"/>
    <w:rsid w:val="001D1875"/>
    <w:rsid w:val="00205D20"/>
    <w:rsid w:val="002550D7"/>
    <w:rsid w:val="003C29D2"/>
    <w:rsid w:val="00497F72"/>
    <w:rsid w:val="0082336A"/>
    <w:rsid w:val="009437E9"/>
    <w:rsid w:val="00A71A2F"/>
    <w:rsid w:val="00CB1451"/>
    <w:rsid w:val="00D144E3"/>
    <w:rsid w:val="00D17A93"/>
    <w:rsid w:val="00D94DC1"/>
    <w:rsid w:val="00EF6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6BB1"/>
  <w15:docId w15:val="{F01C07F2-989C-448A-A710-DB3670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1D1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delaria.sedelectronica.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264</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begoña.sarmiento</cp:lastModifiedBy>
  <cp:revision>7</cp:revision>
  <dcterms:created xsi:type="dcterms:W3CDTF">2024-05-23T12:20:00Z</dcterms:created>
  <dcterms:modified xsi:type="dcterms:W3CDTF">2024-07-22T12:23:00Z</dcterms:modified>
</cp:coreProperties>
</file>