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69" w:rsidRDefault="00234BD4">
      <w:pPr>
        <w:spacing w:after="84" w:line="240" w:lineRule="auto"/>
        <w:ind w:left="215" w:right="0" w:firstLine="0"/>
        <w:jc w:val="center"/>
        <w:rPr>
          <w:rFonts w:ascii="Arial" w:hAnsi="Arial" w:cs="Arial"/>
          <w:b/>
          <w:sz w:val="24"/>
          <w:szCs w:val="24"/>
        </w:rPr>
      </w:pPr>
      <w:r>
        <w:rPr>
          <w:rFonts w:ascii="Arial" w:hAnsi="Arial" w:cs="Arial"/>
          <w:b/>
          <w:sz w:val="24"/>
          <w:szCs w:val="24"/>
        </w:rPr>
        <w:t xml:space="preserve">ANUNCIO </w:t>
      </w:r>
    </w:p>
    <w:p w:rsidR="00971369" w:rsidRDefault="00971369">
      <w:pPr>
        <w:spacing w:after="84" w:line="240"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971369">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369" w:rsidRDefault="00234BD4">
            <w:pPr>
              <w:spacing w:after="84" w:line="240"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369" w:rsidRDefault="00234BD4">
            <w:pPr>
              <w:spacing w:after="84" w:line="240" w:lineRule="auto"/>
              <w:ind w:left="0" w:right="0" w:firstLine="0"/>
              <w:jc w:val="left"/>
              <w:rPr>
                <w:rFonts w:ascii="Arial" w:hAnsi="Arial" w:cs="Arial"/>
                <w:b/>
                <w:sz w:val="20"/>
                <w:szCs w:val="20"/>
              </w:rPr>
            </w:pPr>
            <w:r>
              <w:rPr>
                <w:rFonts w:ascii="Arial" w:hAnsi="Arial" w:cs="Arial"/>
                <w:b/>
                <w:sz w:val="20"/>
                <w:szCs w:val="20"/>
              </w:rPr>
              <w:t>Órgano Colegiado:</w:t>
            </w:r>
          </w:p>
        </w:tc>
      </w:tr>
      <w:tr w:rsidR="00971369">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369" w:rsidRDefault="001D429D">
            <w:pPr>
              <w:spacing w:after="84" w:line="240" w:lineRule="auto"/>
              <w:ind w:left="0" w:right="0" w:firstLine="0"/>
              <w:jc w:val="left"/>
              <w:rPr>
                <w:rFonts w:ascii="Arial" w:hAnsi="Arial" w:cs="Arial"/>
                <w:sz w:val="20"/>
                <w:szCs w:val="20"/>
              </w:rPr>
            </w:pPr>
            <w:r>
              <w:rPr>
                <w:rFonts w:ascii="Arial" w:hAnsi="Arial" w:cs="Arial"/>
                <w:sz w:val="20"/>
                <w:szCs w:val="20"/>
              </w:rPr>
              <w:t>PLN/2024/5</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369" w:rsidRDefault="00234BD4">
            <w:pPr>
              <w:spacing w:after="84" w:line="240" w:lineRule="auto"/>
              <w:ind w:left="0" w:right="0" w:firstLine="0"/>
              <w:jc w:val="left"/>
              <w:rPr>
                <w:rFonts w:ascii="Arial" w:hAnsi="Arial" w:cs="Arial"/>
                <w:sz w:val="20"/>
                <w:szCs w:val="20"/>
              </w:rPr>
            </w:pPr>
            <w:r>
              <w:rPr>
                <w:rFonts w:ascii="Arial" w:hAnsi="Arial" w:cs="Arial"/>
                <w:sz w:val="20"/>
                <w:szCs w:val="20"/>
              </w:rPr>
              <w:t>El Pleno</w:t>
            </w:r>
          </w:p>
        </w:tc>
      </w:tr>
    </w:tbl>
    <w:p w:rsidR="00971369" w:rsidRDefault="00234BD4">
      <w:pPr>
        <w:spacing w:after="84" w:line="240" w:lineRule="auto"/>
        <w:ind w:left="215" w:right="0" w:firstLine="0"/>
        <w:jc w:val="center"/>
        <w:rPr>
          <w:rFonts w:ascii="Arial" w:hAnsi="Arial" w:cs="Arial"/>
          <w:b/>
          <w:sz w:val="24"/>
          <w:szCs w:val="24"/>
        </w:rPr>
      </w:pPr>
      <w:r>
        <w:rPr>
          <w:rFonts w:ascii="Arial" w:hAnsi="Arial" w:cs="Arial"/>
          <w:b/>
          <w:sz w:val="24"/>
          <w:szCs w:val="24"/>
        </w:rPr>
        <w:t xml:space="preserve"> </w:t>
      </w:r>
    </w:p>
    <w:p w:rsidR="00971369" w:rsidRDefault="00234BD4">
      <w:pPr>
        <w:spacing w:after="84" w:line="240"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jc w:val="center"/>
        <w:tblCellMar>
          <w:left w:w="10" w:type="dxa"/>
          <w:right w:w="10" w:type="dxa"/>
        </w:tblCellMar>
        <w:tblLook w:val="0000" w:firstRow="0" w:lastRow="0" w:firstColumn="0" w:lastColumn="0" w:noHBand="0" w:noVBand="0"/>
      </w:tblPr>
      <w:tblGrid>
        <w:gridCol w:w="2048"/>
        <w:gridCol w:w="6585"/>
      </w:tblGrid>
      <w:tr w:rsidR="00971369">
        <w:tblPrEx>
          <w:tblCellMar>
            <w:top w:w="0" w:type="dxa"/>
            <w:bottom w:w="0" w:type="dxa"/>
          </w:tblCellMar>
        </w:tblPrEx>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1369" w:rsidRDefault="00234BD4">
            <w:pPr>
              <w:spacing w:after="84" w:line="240" w:lineRule="auto"/>
              <w:ind w:left="0" w:right="0" w:firstLine="0"/>
              <w:jc w:val="left"/>
              <w:rPr>
                <w:rFonts w:ascii="Arial" w:hAnsi="Arial" w:cs="Arial"/>
                <w:b/>
                <w:sz w:val="20"/>
                <w:szCs w:val="20"/>
              </w:rPr>
            </w:pPr>
            <w:r>
              <w:rPr>
                <w:rFonts w:ascii="Arial" w:hAnsi="Arial" w:cs="Arial"/>
                <w:b/>
                <w:sz w:val="20"/>
                <w:szCs w:val="20"/>
              </w:rPr>
              <w:t xml:space="preserve">Tipo </w:t>
            </w:r>
          </w:p>
          <w:p w:rsidR="00971369" w:rsidRDefault="00234BD4">
            <w:pPr>
              <w:spacing w:after="84" w:line="240"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1369" w:rsidRDefault="00234BD4">
            <w:pPr>
              <w:spacing w:after="84" w:line="240" w:lineRule="auto"/>
              <w:ind w:left="0" w:right="0" w:firstLine="0"/>
              <w:rPr>
                <w:rFonts w:ascii="Arial" w:hAnsi="Arial" w:cs="Arial"/>
                <w:sz w:val="20"/>
                <w:szCs w:val="20"/>
              </w:rPr>
            </w:pPr>
            <w:r>
              <w:rPr>
                <w:rFonts w:ascii="Arial" w:hAnsi="Arial" w:cs="Arial"/>
                <w:sz w:val="20"/>
                <w:szCs w:val="20"/>
              </w:rPr>
              <w:t>Ordinaria</w:t>
            </w:r>
          </w:p>
        </w:tc>
      </w:tr>
      <w:tr w:rsidR="00971369">
        <w:tblPrEx>
          <w:tblCellMar>
            <w:top w:w="0" w:type="dxa"/>
            <w:bottom w:w="0" w:type="dxa"/>
          </w:tblCellMar>
        </w:tblPrEx>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1369" w:rsidRDefault="00234BD4">
            <w:pPr>
              <w:spacing w:after="84" w:line="240"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1369" w:rsidRDefault="001D429D">
            <w:pPr>
              <w:spacing w:after="84" w:line="240" w:lineRule="auto"/>
              <w:ind w:left="0" w:right="0" w:firstLine="0"/>
              <w:rPr>
                <w:rFonts w:ascii="Arial" w:hAnsi="Arial" w:cs="Arial"/>
                <w:sz w:val="20"/>
                <w:szCs w:val="20"/>
              </w:rPr>
            </w:pPr>
            <w:r>
              <w:rPr>
                <w:rFonts w:ascii="Arial" w:hAnsi="Arial" w:cs="Arial"/>
                <w:sz w:val="20"/>
                <w:szCs w:val="20"/>
              </w:rPr>
              <w:t xml:space="preserve">1ª convocatoria: 25 de abril de </w:t>
            </w:r>
            <w:r w:rsidR="00234BD4">
              <w:rPr>
                <w:rFonts w:ascii="Arial" w:hAnsi="Arial" w:cs="Arial"/>
                <w:sz w:val="20"/>
                <w:szCs w:val="20"/>
              </w:rPr>
              <w:t>2024 a las 9:00</w:t>
            </w:r>
          </w:p>
          <w:p w:rsidR="00971369" w:rsidRDefault="001D429D">
            <w:pPr>
              <w:spacing w:after="84" w:line="240" w:lineRule="auto"/>
              <w:ind w:left="0" w:right="0" w:firstLine="0"/>
              <w:rPr>
                <w:rFonts w:ascii="Arial" w:hAnsi="Arial" w:cs="Arial"/>
                <w:sz w:val="20"/>
                <w:szCs w:val="20"/>
              </w:rPr>
            </w:pPr>
            <w:r>
              <w:rPr>
                <w:rFonts w:ascii="Arial" w:hAnsi="Arial" w:cs="Arial"/>
                <w:sz w:val="20"/>
                <w:szCs w:val="20"/>
              </w:rPr>
              <w:t>2ª convocatoria: 29 de abril</w:t>
            </w:r>
            <w:r w:rsidR="00234BD4">
              <w:rPr>
                <w:rFonts w:ascii="Arial" w:hAnsi="Arial" w:cs="Arial"/>
                <w:sz w:val="20"/>
                <w:szCs w:val="20"/>
              </w:rPr>
              <w:t xml:space="preserve"> de 2024 a las 9:00</w:t>
            </w:r>
          </w:p>
        </w:tc>
      </w:tr>
      <w:tr w:rsidR="00971369">
        <w:tblPrEx>
          <w:tblCellMar>
            <w:top w:w="0" w:type="dxa"/>
            <w:bottom w:w="0" w:type="dxa"/>
          </w:tblCellMar>
        </w:tblPrEx>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1369" w:rsidRDefault="00234BD4">
            <w:pPr>
              <w:spacing w:after="84" w:line="240" w:lineRule="auto"/>
              <w:ind w:left="0" w:right="0" w:firstLine="0"/>
              <w:jc w:val="left"/>
              <w:rPr>
                <w:rFonts w:ascii="Arial" w:hAnsi="Arial" w:cs="Arial"/>
                <w:b/>
                <w:sz w:val="20"/>
                <w:szCs w:val="20"/>
              </w:rPr>
            </w:pPr>
            <w:r>
              <w:rPr>
                <w:rFonts w:ascii="Arial" w:hAnsi="Arial" w:cs="Arial"/>
                <w:b/>
                <w:sz w:val="20"/>
                <w:szCs w:val="20"/>
              </w:rPr>
              <w:t>Lugar</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1369" w:rsidRDefault="00234BD4">
            <w:pPr>
              <w:spacing w:after="84" w:line="240" w:lineRule="auto"/>
              <w:ind w:left="0" w:right="0" w:firstLine="0"/>
              <w:rPr>
                <w:rFonts w:ascii="Arial" w:hAnsi="Arial" w:cs="Arial"/>
                <w:sz w:val="20"/>
                <w:szCs w:val="20"/>
              </w:rPr>
            </w:pPr>
            <w:r>
              <w:rPr>
                <w:rFonts w:ascii="Arial" w:hAnsi="Arial" w:cs="Arial"/>
                <w:sz w:val="20"/>
                <w:szCs w:val="20"/>
              </w:rPr>
              <w:t>Salón de Plenos del Ayuntamiento</w:t>
            </w:r>
          </w:p>
        </w:tc>
      </w:tr>
      <w:tr w:rsidR="00971369">
        <w:tblPrEx>
          <w:tblCellMar>
            <w:top w:w="0" w:type="dxa"/>
            <w:bottom w:w="0" w:type="dxa"/>
          </w:tblCellMar>
        </w:tblPrEx>
        <w:trPr>
          <w:jc w:val="center"/>
        </w:trPr>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1369" w:rsidRDefault="00234BD4">
            <w:pPr>
              <w:spacing w:after="84" w:line="240" w:lineRule="auto"/>
              <w:ind w:left="0" w:right="0" w:firstLine="0"/>
              <w:jc w:val="left"/>
              <w:rPr>
                <w:rFonts w:ascii="Arial" w:hAnsi="Arial" w:cs="Arial"/>
                <w:b/>
                <w:sz w:val="20"/>
                <w:szCs w:val="20"/>
              </w:rPr>
            </w:pPr>
            <w:r>
              <w:rPr>
                <w:rFonts w:ascii="Arial" w:hAnsi="Arial" w:cs="Arial"/>
                <w:b/>
                <w:sz w:val="20"/>
                <w:szCs w:val="20"/>
              </w:rPr>
              <w:t>Participación a distancia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1369" w:rsidRDefault="00234BD4">
            <w:pPr>
              <w:spacing w:after="84" w:line="240" w:lineRule="auto"/>
              <w:ind w:left="0" w:right="0" w:firstLine="0"/>
            </w:pPr>
            <w:r>
              <w:rPr>
                <w:rFonts w:ascii="Arial" w:hAnsi="Arial" w:cs="Arial"/>
                <w:sz w:val="20"/>
                <w:szCs w:val="20"/>
              </w:rPr>
              <w:t xml:space="preserve">Admite participación a distancia, pudiendo conectar mediante:  «A través de la Sede Electrónica de la entidad en la dirección </w:t>
            </w:r>
            <w:hyperlink r:id="rId6" w:history="1">
              <w:r>
                <w:rPr>
                  <w:rStyle w:val="Hipervnculo"/>
                  <w:rFonts w:ascii="Arial" w:hAnsi="Arial" w:cs="Arial"/>
                  <w:sz w:val="20"/>
                  <w:szCs w:val="20"/>
                </w:rPr>
                <w:t>https://candelaria.sedelectronica.es</w:t>
              </w:r>
            </w:hyperlink>
            <w:r>
              <w:rPr>
                <w:rFonts w:ascii="Arial" w:hAnsi="Arial" w:cs="Arial"/>
                <w:sz w:val="20"/>
                <w:szCs w:val="20"/>
              </w:rPr>
              <w:t>»</w:t>
            </w:r>
          </w:p>
        </w:tc>
      </w:tr>
    </w:tbl>
    <w:p w:rsidR="00971369" w:rsidRDefault="00971369">
      <w:pPr>
        <w:spacing w:after="84" w:line="240" w:lineRule="auto"/>
        <w:ind w:left="215" w:right="0" w:firstLine="0"/>
        <w:jc w:val="center"/>
        <w:rPr>
          <w:rFonts w:ascii="Arial" w:hAnsi="Arial" w:cs="Arial"/>
          <w:b/>
          <w:sz w:val="24"/>
          <w:szCs w:val="24"/>
        </w:rPr>
      </w:pPr>
    </w:p>
    <w:p w:rsidR="00971369" w:rsidRDefault="00234BD4">
      <w:pPr>
        <w:spacing w:after="84" w:line="240" w:lineRule="auto"/>
        <w:ind w:left="215" w:right="0" w:firstLine="0"/>
        <w:jc w:val="center"/>
        <w:rPr>
          <w:rFonts w:ascii="Arial" w:hAnsi="Arial" w:cs="Arial"/>
          <w:b/>
          <w:sz w:val="20"/>
          <w:szCs w:val="20"/>
        </w:rPr>
      </w:pPr>
      <w:r>
        <w:rPr>
          <w:rFonts w:ascii="Arial" w:hAnsi="Arial" w:cs="Arial"/>
          <w:b/>
          <w:sz w:val="20"/>
          <w:szCs w:val="20"/>
        </w:rPr>
        <w:t>ASUNTOS DE LA CONVOCATORIA</w:t>
      </w:r>
    </w:p>
    <w:p w:rsidR="00971369" w:rsidRDefault="00234BD4">
      <w:pPr>
        <w:shd w:val="clear" w:color="auto" w:fill="FFFFFF"/>
        <w:suppressAutoHyphens w:val="0"/>
        <w:spacing w:after="225" w:line="240" w:lineRule="auto"/>
        <w:ind w:left="0" w:right="0" w:firstLine="0"/>
        <w:textAlignment w:val="auto"/>
      </w:pPr>
      <w:r>
        <w:rPr>
          <w:rFonts w:ascii="Arial" w:eastAsia="Times New Roman" w:hAnsi="Arial" w:cs="Arial"/>
          <w:b/>
          <w:bCs/>
          <w:sz w:val="20"/>
          <w:szCs w:val="20"/>
        </w:rPr>
        <w:t>A</w:t>
      </w:r>
      <w:r>
        <w:rPr>
          <w:rFonts w:ascii="Arial" w:eastAsia="Times New Roman" w:hAnsi="Arial" w:cs="Arial"/>
          <w:b/>
          <w:bCs/>
          <w:sz w:val="20"/>
          <w:szCs w:val="20"/>
        </w:rPr>
        <w:t>) PARTE RESOLUTIVA</w:t>
      </w:r>
    </w:p>
    <w:p w:rsidR="00FC6D98" w:rsidRPr="00B02868" w:rsidRDefault="00234BD4">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1. </w:t>
      </w:r>
      <w:r w:rsidR="00FC6D98" w:rsidRPr="00B02868">
        <w:rPr>
          <w:rFonts w:ascii="Arial" w:eastAsia="Times New Roman" w:hAnsi="Arial" w:cs="Arial"/>
          <w:color w:val="2F3E4D"/>
          <w:sz w:val="20"/>
          <w:szCs w:val="20"/>
          <w:bdr w:val="none" w:sz="0" w:space="0" w:color="auto" w:frame="1"/>
        </w:rPr>
        <w:t>Aprobación de las actas de los plenos ordinarios de 29 de febrero de 2024 y de 1 de abril de 2024</w:t>
      </w:r>
      <w:r w:rsidR="00FC6D98" w:rsidRPr="00B02868">
        <w:rPr>
          <w:rFonts w:ascii="Arial" w:eastAsia="Times New Roman" w:hAnsi="Arial" w:cs="Arial"/>
          <w:color w:val="2F3E4D"/>
          <w:sz w:val="20"/>
          <w:szCs w:val="20"/>
          <w:bdr w:val="none" w:sz="0" w:space="0" w:color="auto" w:frame="1"/>
        </w:rPr>
        <w:t>.</w:t>
      </w:r>
    </w:p>
    <w:p w:rsidR="00FC6D98" w:rsidRPr="00B02868" w:rsidRDefault="00234BD4">
      <w:pPr>
        <w:spacing w:after="84" w:line="240" w:lineRule="auto"/>
        <w:ind w:left="215" w:right="0" w:firstLine="0"/>
        <w:rPr>
          <w:rFonts w:ascii="Arial" w:hAnsi="Arial" w:cs="Arial"/>
          <w:sz w:val="20"/>
          <w:szCs w:val="20"/>
        </w:rPr>
      </w:pPr>
      <w:r w:rsidRPr="00B02868">
        <w:rPr>
          <w:rFonts w:ascii="Arial" w:hAnsi="Arial" w:cs="Arial"/>
          <w:sz w:val="20"/>
          <w:szCs w:val="20"/>
        </w:rPr>
        <w:t xml:space="preserve">2. </w:t>
      </w:r>
      <w:r w:rsidR="00FC6D98" w:rsidRPr="00B02868">
        <w:rPr>
          <w:rFonts w:ascii="Arial" w:eastAsia="Times New Roman" w:hAnsi="Arial" w:cs="Arial"/>
          <w:color w:val="2F3E4D"/>
          <w:sz w:val="20"/>
          <w:szCs w:val="20"/>
          <w:bdr w:val="none" w:sz="0" w:space="0" w:color="auto" w:frame="1"/>
        </w:rPr>
        <w:t>Expediente 3653/2024. Ratificación por el Pleno de la aprobación del convenio colectivo de los empleados públicos de la Fundación Canaria Candelaria Solidaria</w:t>
      </w:r>
      <w:r w:rsidR="00FC6D98" w:rsidRPr="00B02868">
        <w:rPr>
          <w:rFonts w:ascii="Arial" w:hAnsi="Arial" w:cs="Arial"/>
          <w:sz w:val="20"/>
          <w:szCs w:val="20"/>
        </w:rPr>
        <w:t>.</w:t>
      </w:r>
    </w:p>
    <w:p w:rsidR="00971369" w:rsidRPr="00B02868" w:rsidRDefault="00234BD4">
      <w:pPr>
        <w:spacing w:after="84" w:line="240" w:lineRule="auto"/>
        <w:ind w:left="215" w:right="0" w:firstLine="0"/>
        <w:rPr>
          <w:rFonts w:ascii="Arial" w:hAnsi="Arial" w:cs="Arial"/>
          <w:sz w:val="20"/>
          <w:szCs w:val="20"/>
        </w:rPr>
      </w:pPr>
      <w:r w:rsidRPr="00B02868">
        <w:rPr>
          <w:rFonts w:ascii="Arial" w:hAnsi="Arial" w:cs="Arial"/>
          <w:sz w:val="20"/>
          <w:szCs w:val="20"/>
        </w:rPr>
        <w:t>3.</w:t>
      </w:r>
      <w:r w:rsidRPr="00B02868">
        <w:rPr>
          <w:rFonts w:ascii="Arial" w:eastAsia="Times New Roman" w:hAnsi="Arial" w:cs="Arial"/>
          <w:color w:val="2F3E4D"/>
          <w:sz w:val="20"/>
          <w:szCs w:val="20"/>
        </w:rPr>
        <w:t xml:space="preserve"> </w:t>
      </w:r>
      <w:r w:rsidR="00FC6D98" w:rsidRPr="00B02868">
        <w:rPr>
          <w:rFonts w:ascii="Arial" w:eastAsia="Times New Roman" w:hAnsi="Arial" w:cs="Arial"/>
          <w:color w:val="2F3E4D"/>
          <w:sz w:val="20"/>
          <w:szCs w:val="20"/>
          <w:bdr w:val="none" w:sz="0" w:space="0" w:color="auto" w:frame="1"/>
        </w:rPr>
        <w:t>Expediente 2761/2024. Propuesta del Concejal delegado de Hacienda de 17 de abril de 2024 al Pleno de la aprobación inicial de la ordenanza reguladora de la prestación patrimonial de carácter público no tributario de los servicios municipales de gestión del ciclo integral del agua del municipio de Candelaria</w:t>
      </w:r>
      <w:r w:rsidR="00FC6D98" w:rsidRPr="00B02868">
        <w:rPr>
          <w:rFonts w:ascii="Arial" w:eastAsia="Times New Roman" w:hAnsi="Arial" w:cs="Arial"/>
          <w:color w:val="2F3E4D"/>
          <w:sz w:val="20"/>
          <w:szCs w:val="20"/>
          <w:bdr w:val="none" w:sz="0" w:space="0" w:color="auto" w:frame="1"/>
        </w:rPr>
        <w:t>.</w:t>
      </w:r>
    </w:p>
    <w:p w:rsidR="00971369" w:rsidRPr="00B02868" w:rsidRDefault="00234BD4">
      <w:pPr>
        <w:spacing w:after="84" w:line="240" w:lineRule="auto"/>
        <w:ind w:left="215" w:right="0" w:firstLine="0"/>
        <w:rPr>
          <w:rFonts w:ascii="Arial" w:hAnsi="Arial" w:cs="Arial"/>
          <w:sz w:val="20"/>
          <w:szCs w:val="20"/>
        </w:rPr>
      </w:pPr>
      <w:r w:rsidRPr="00B02868">
        <w:rPr>
          <w:rFonts w:ascii="Arial" w:hAnsi="Arial" w:cs="Arial"/>
          <w:sz w:val="20"/>
          <w:szCs w:val="20"/>
        </w:rPr>
        <w:t>4.</w:t>
      </w:r>
      <w:r w:rsidRPr="00B02868">
        <w:rPr>
          <w:rFonts w:ascii="Arial" w:eastAsia="Times New Roman" w:hAnsi="Arial" w:cs="Arial"/>
          <w:color w:val="2F3E4D"/>
          <w:sz w:val="20"/>
          <w:szCs w:val="20"/>
        </w:rPr>
        <w:t xml:space="preserve"> </w:t>
      </w:r>
      <w:r w:rsidR="00FC6D98" w:rsidRPr="00B02868">
        <w:rPr>
          <w:rFonts w:ascii="Arial" w:eastAsia="Times New Roman" w:hAnsi="Arial" w:cs="Arial"/>
          <w:color w:val="2F3E4D"/>
          <w:sz w:val="20"/>
          <w:szCs w:val="20"/>
          <w:bdr w:val="none" w:sz="0" w:space="0" w:color="auto" w:frame="1"/>
        </w:rPr>
        <w:t>Expediente 3507/2024. Propuesta del Concejal delegado de Hacienda de 11 de abril de 2024 al Pleno de dación de cuenta del informe de morosidad conforme la ley 15/2010, de 5 de julio, del primer trimestre del año 2024</w:t>
      </w:r>
      <w:r w:rsidRPr="00B02868">
        <w:rPr>
          <w:rFonts w:ascii="Arial" w:eastAsia="Times New Roman" w:hAnsi="Arial" w:cs="Arial"/>
          <w:color w:val="2F3E4D"/>
          <w:sz w:val="20"/>
          <w:szCs w:val="20"/>
        </w:rPr>
        <w:t>.</w:t>
      </w:r>
    </w:p>
    <w:p w:rsidR="00971369" w:rsidRPr="00B02868" w:rsidRDefault="00234BD4">
      <w:pPr>
        <w:spacing w:after="84" w:line="240" w:lineRule="auto"/>
        <w:ind w:left="215" w:right="0" w:firstLine="0"/>
        <w:rPr>
          <w:rFonts w:ascii="Arial" w:eastAsia="Times New Roman" w:hAnsi="Arial" w:cs="Arial"/>
          <w:color w:val="2F3E4D"/>
          <w:sz w:val="20"/>
          <w:szCs w:val="20"/>
        </w:rPr>
      </w:pPr>
      <w:r w:rsidRPr="00B02868">
        <w:rPr>
          <w:rFonts w:ascii="Arial" w:hAnsi="Arial" w:cs="Arial"/>
          <w:sz w:val="20"/>
          <w:szCs w:val="20"/>
        </w:rPr>
        <w:t>5.</w:t>
      </w:r>
      <w:r w:rsidRPr="00B02868">
        <w:rPr>
          <w:rFonts w:ascii="Arial" w:eastAsia="Times New Roman" w:hAnsi="Arial" w:cs="Arial"/>
          <w:color w:val="2F3E4D"/>
          <w:sz w:val="20"/>
          <w:szCs w:val="20"/>
        </w:rPr>
        <w:t xml:space="preserve"> </w:t>
      </w:r>
      <w:r w:rsidR="00FC6D98" w:rsidRPr="00B02868">
        <w:rPr>
          <w:rFonts w:ascii="Arial" w:eastAsia="Times New Roman" w:hAnsi="Arial" w:cs="Arial"/>
          <w:color w:val="2F3E4D"/>
          <w:sz w:val="20"/>
          <w:szCs w:val="20"/>
          <w:bdr w:val="none" w:sz="0" w:space="0" w:color="auto" w:frame="1"/>
        </w:rPr>
        <w:t>Expediente 3508/2024.Propuesta del Concejal delegado de Hacienda de 11 de abril de 2024 al Pleno de dación de cuenta del informe del período medio de pago del primer trimestre del año 2024 conforme al Real Decret</w:t>
      </w:r>
      <w:r w:rsidR="00FC6D98" w:rsidRPr="00B02868">
        <w:rPr>
          <w:rFonts w:ascii="Arial" w:eastAsia="Times New Roman" w:hAnsi="Arial" w:cs="Arial"/>
          <w:color w:val="2F3E4D"/>
          <w:sz w:val="20"/>
          <w:szCs w:val="20"/>
          <w:bdr w:val="none" w:sz="0" w:space="0" w:color="auto" w:frame="1"/>
        </w:rPr>
        <w:t>o 1040/2017, de 22 de diciembre</w:t>
      </w:r>
      <w:r w:rsidRPr="00B02868">
        <w:rPr>
          <w:rFonts w:ascii="Arial" w:eastAsia="Times New Roman" w:hAnsi="Arial" w:cs="Arial"/>
          <w:color w:val="2F3E4D"/>
          <w:sz w:val="20"/>
          <w:szCs w:val="20"/>
        </w:rPr>
        <w:t>.</w:t>
      </w:r>
    </w:p>
    <w:p w:rsidR="00FC6D98" w:rsidRPr="00B02868" w:rsidRDefault="00FC6D98" w:rsidP="00116FFC">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6. </w:t>
      </w:r>
      <w:r w:rsidRPr="00B02868">
        <w:rPr>
          <w:rFonts w:ascii="Arial" w:eastAsia="Times New Roman" w:hAnsi="Arial" w:cs="Arial"/>
          <w:color w:val="2F3E4D"/>
          <w:sz w:val="20"/>
          <w:szCs w:val="20"/>
          <w:bdr w:val="none" w:sz="0" w:space="0" w:color="auto" w:frame="1"/>
        </w:rPr>
        <w:t>Expediente 3674/2024. Propuesta del Concejal delegado de Hacienda al Pleno de fecha 15 de abril de 2024 sobre dación de cuenta de la aprobación del plan anual de control financiero 2024 ap</w:t>
      </w:r>
      <w:r w:rsidR="00116FFC">
        <w:rPr>
          <w:rFonts w:ascii="Arial" w:eastAsia="Times New Roman" w:hAnsi="Arial" w:cs="Arial"/>
          <w:color w:val="2F3E4D"/>
          <w:sz w:val="20"/>
          <w:szCs w:val="20"/>
          <w:bdr w:val="none" w:sz="0" w:space="0" w:color="auto" w:frame="1"/>
        </w:rPr>
        <w:t>robado por Decreto de la Alcaldí</w:t>
      </w:r>
      <w:r w:rsidRPr="00B02868">
        <w:rPr>
          <w:rFonts w:ascii="Arial" w:eastAsia="Times New Roman" w:hAnsi="Arial" w:cs="Arial"/>
          <w:color w:val="2F3E4D"/>
          <w:sz w:val="20"/>
          <w:szCs w:val="20"/>
          <w:bdr w:val="none" w:sz="0" w:space="0" w:color="auto" w:frame="1"/>
        </w:rPr>
        <w:t>a-Presidencia 1015/2024, de 15 de abril</w:t>
      </w:r>
      <w:r w:rsidRPr="00B02868">
        <w:rPr>
          <w:rFonts w:ascii="Arial" w:eastAsia="Times New Roman" w:hAnsi="Arial" w:cs="Arial"/>
          <w:color w:val="2F3E4D"/>
          <w:sz w:val="20"/>
          <w:szCs w:val="20"/>
          <w:bdr w:val="none" w:sz="0" w:space="0" w:color="auto" w:frame="1"/>
        </w:rPr>
        <w:t>.</w:t>
      </w:r>
    </w:p>
    <w:p w:rsidR="00FC6D98" w:rsidRPr="00B02868" w:rsidRDefault="00FC6D98">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7. </w:t>
      </w:r>
      <w:r w:rsidR="0032681D" w:rsidRPr="00B02868">
        <w:rPr>
          <w:rFonts w:ascii="Arial" w:eastAsia="Times New Roman" w:hAnsi="Arial" w:cs="Arial"/>
          <w:color w:val="2F3E4D"/>
          <w:sz w:val="20"/>
          <w:szCs w:val="20"/>
          <w:bdr w:val="none" w:sz="0" w:space="0" w:color="auto" w:frame="1"/>
        </w:rPr>
        <w:t>Expediente 3675/2024. Propuesta del Concejal delegado de Hacienda de fecha 16 de abril de 2024 al Pleno de dación de cuenta del informe resumen de los resultados del control interno correspondiente al ejercicio 2023.</w:t>
      </w:r>
    </w:p>
    <w:p w:rsidR="0032681D" w:rsidRPr="00B02868" w:rsidRDefault="0032681D">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8. </w:t>
      </w:r>
      <w:r w:rsidRPr="00B02868">
        <w:rPr>
          <w:rFonts w:ascii="Arial" w:eastAsia="Times New Roman" w:hAnsi="Arial" w:cs="Arial"/>
          <w:color w:val="2F3E4D"/>
          <w:sz w:val="20"/>
          <w:szCs w:val="20"/>
          <w:bdr w:val="none" w:sz="0" w:space="0" w:color="auto" w:frame="1"/>
        </w:rPr>
        <w:t>Expediente 1702/2024. Propuesta de la Alcaldesa-Presidenta de fecha 12 de abril de 2024, al Pleno de aprobación inic</w:t>
      </w:r>
      <w:r w:rsidR="00116FFC">
        <w:rPr>
          <w:rFonts w:ascii="Arial" w:eastAsia="Times New Roman" w:hAnsi="Arial" w:cs="Arial"/>
          <w:color w:val="2F3E4D"/>
          <w:sz w:val="20"/>
          <w:szCs w:val="20"/>
          <w:bdr w:val="none" w:sz="0" w:space="0" w:color="auto" w:frame="1"/>
        </w:rPr>
        <w:t>ial de la aceptación de la cesió</w:t>
      </w:r>
      <w:r w:rsidRPr="00B02868">
        <w:rPr>
          <w:rFonts w:ascii="Arial" w:eastAsia="Times New Roman" w:hAnsi="Arial" w:cs="Arial"/>
          <w:color w:val="2F3E4D"/>
          <w:sz w:val="20"/>
          <w:szCs w:val="20"/>
          <w:bdr w:val="none" w:sz="0" w:space="0" w:color="auto" w:frame="1"/>
        </w:rPr>
        <w:t>n de bienes por la entidad Amador Díaz Ramos, S.L a favor del Ayuntamiento de Candelaria y el convenio anexo relativa a los bienes vinculados al sector ASU28 “Huertas de Don Pablo”</w:t>
      </w:r>
      <w:r w:rsidRPr="00B02868">
        <w:rPr>
          <w:rFonts w:ascii="Arial" w:eastAsia="Times New Roman" w:hAnsi="Arial" w:cs="Arial"/>
          <w:color w:val="2F3E4D"/>
          <w:sz w:val="20"/>
          <w:szCs w:val="20"/>
          <w:bdr w:val="none" w:sz="0" w:space="0" w:color="auto" w:frame="1"/>
        </w:rPr>
        <w:t>.</w:t>
      </w:r>
    </w:p>
    <w:p w:rsidR="0032681D" w:rsidRPr="00B02868" w:rsidRDefault="0032681D">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9. </w:t>
      </w:r>
      <w:r w:rsidRPr="00B02868">
        <w:rPr>
          <w:rFonts w:ascii="Arial" w:eastAsia="Times New Roman" w:hAnsi="Arial" w:cs="Arial"/>
          <w:color w:val="2F3E4D"/>
          <w:sz w:val="20"/>
          <w:szCs w:val="20"/>
          <w:bdr w:val="none" w:sz="0" w:space="0" w:color="auto" w:frame="1"/>
        </w:rPr>
        <w:t>Expediente 1178/2021. Propuesta de la Alcaldesa-Presidenta de fecha 15 de abril de 2024, al Pleno para prorrogar el contrato basado para el suministro de electricidad en alta y baja tensión desde el día 06/05/2024 hasta el 06/05/2025.</w:t>
      </w:r>
    </w:p>
    <w:p w:rsidR="0032681D" w:rsidRPr="00B02868" w:rsidRDefault="0032681D">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10. </w:t>
      </w:r>
      <w:r w:rsidRPr="00B02868">
        <w:rPr>
          <w:rFonts w:ascii="Arial" w:eastAsia="Times New Roman" w:hAnsi="Arial" w:cs="Arial"/>
          <w:color w:val="2F3E4D"/>
          <w:sz w:val="20"/>
          <w:szCs w:val="20"/>
          <w:bdr w:val="none" w:sz="0" w:space="0" w:color="auto" w:frame="1"/>
        </w:rPr>
        <w:t>Expediente 5113/2020. Propuesta de la Alcaldesa-Presidenta de fecha 15 de abril de 2024, al Pleno para aceptar íntegramente los pliegos de condiciones generales y los pliegos de condiciones particulares y prescripciones de las condiciones de la concesión para ocupar bienes de dominio público marítimo-terrestre con destino a la “LEGALIZACIÓN DE LAS OBRAS DE PROTECCIÓN MARÍTIMA DEL PASEO DE SAN BLAS” (EXPEDIENTE: 2023/9637)</w:t>
      </w:r>
      <w:r w:rsidRPr="00B02868">
        <w:rPr>
          <w:rFonts w:ascii="Arial" w:eastAsia="Times New Roman" w:hAnsi="Arial" w:cs="Arial"/>
          <w:color w:val="2F3E4D"/>
          <w:sz w:val="20"/>
          <w:szCs w:val="20"/>
          <w:bdr w:val="none" w:sz="0" w:space="0" w:color="auto" w:frame="1"/>
        </w:rPr>
        <w:t>.</w:t>
      </w:r>
    </w:p>
    <w:p w:rsidR="0032681D" w:rsidRPr="00B02868" w:rsidRDefault="0032681D">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11. </w:t>
      </w:r>
      <w:r w:rsidRPr="00B02868">
        <w:rPr>
          <w:rFonts w:ascii="Arial" w:eastAsia="Times New Roman" w:hAnsi="Arial" w:cs="Arial"/>
          <w:color w:val="2F3E4D"/>
          <w:sz w:val="20"/>
          <w:szCs w:val="20"/>
          <w:bdr w:val="none" w:sz="0" w:space="0" w:color="auto" w:frame="1"/>
        </w:rPr>
        <w:t>Expediente 6327/2019. Propuesta de la Alcaldesa-Presidenta de fecha 17 de abril de 2024, al Pleno para el nombramiento de representante o vocal en el Consejo Rector de la Junta de Compensación del Sector Urba</w:t>
      </w:r>
      <w:r w:rsidR="00116FFC">
        <w:rPr>
          <w:rFonts w:ascii="Arial" w:eastAsia="Times New Roman" w:hAnsi="Arial" w:cs="Arial"/>
          <w:color w:val="2F3E4D"/>
          <w:sz w:val="20"/>
          <w:szCs w:val="20"/>
          <w:bdr w:val="none" w:sz="0" w:space="0" w:color="auto" w:frame="1"/>
        </w:rPr>
        <w:t>nístico SUSO-C2 Punta Larga-Polí</w:t>
      </w:r>
      <w:r w:rsidRPr="00B02868">
        <w:rPr>
          <w:rFonts w:ascii="Arial" w:eastAsia="Times New Roman" w:hAnsi="Arial" w:cs="Arial"/>
          <w:color w:val="2F3E4D"/>
          <w:sz w:val="20"/>
          <w:szCs w:val="20"/>
          <w:bdr w:val="none" w:sz="0" w:space="0" w:color="auto" w:frame="1"/>
        </w:rPr>
        <w:t>gono I.</w:t>
      </w:r>
    </w:p>
    <w:p w:rsidR="0032681D" w:rsidRPr="00B02868" w:rsidRDefault="0032681D">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12. </w:t>
      </w:r>
      <w:r w:rsidRPr="00B02868">
        <w:rPr>
          <w:rFonts w:ascii="Arial" w:eastAsia="Times New Roman" w:hAnsi="Arial" w:cs="Arial"/>
          <w:color w:val="2F3E4D"/>
          <w:sz w:val="20"/>
          <w:szCs w:val="20"/>
          <w:bdr w:val="none" w:sz="0" w:space="0" w:color="auto" w:frame="1"/>
        </w:rPr>
        <w:t>Expediente 3732/2024. Moción del Grupo Mixto (CC) con registro de entrada nº (2024-E-RE-1859) de 15 de abril de 2024 de declaración de Emergencia Hídrica en Tenerife y aplicar medidas que garanticen los caudales necesarios para el abastecimiento en el municipio.</w:t>
      </w:r>
    </w:p>
    <w:p w:rsidR="0032681D" w:rsidRPr="00B02868" w:rsidRDefault="0032681D">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13. </w:t>
      </w:r>
      <w:r w:rsidRPr="00B02868">
        <w:rPr>
          <w:rFonts w:ascii="Arial" w:eastAsia="Times New Roman" w:hAnsi="Arial" w:cs="Arial"/>
          <w:color w:val="2F3E4D"/>
          <w:sz w:val="20"/>
          <w:szCs w:val="20"/>
          <w:bdr w:val="none" w:sz="0" w:space="0" w:color="auto" w:frame="1"/>
        </w:rPr>
        <w:t xml:space="preserve">Expediente 3795/2024. Toma de conocimiento de la renuncia por registro de entrada de 16 de abril de 2024 a la condición de concejal de Doña Lourdes del Carmen </w:t>
      </w:r>
      <w:proofErr w:type="spellStart"/>
      <w:r w:rsidRPr="00B02868">
        <w:rPr>
          <w:rFonts w:ascii="Arial" w:eastAsia="Times New Roman" w:hAnsi="Arial" w:cs="Arial"/>
          <w:color w:val="2F3E4D"/>
          <w:sz w:val="20"/>
          <w:szCs w:val="20"/>
          <w:bdr w:val="none" w:sz="0" w:space="0" w:color="auto" w:frame="1"/>
        </w:rPr>
        <w:t>Mondéjar</w:t>
      </w:r>
      <w:proofErr w:type="spellEnd"/>
      <w:r w:rsidRPr="00B02868">
        <w:rPr>
          <w:rFonts w:ascii="Arial" w:eastAsia="Times New Roman" w:hAnsi="Arial" w:cs="Arial"/>
          <w:color w:val="2F3E4D"/>
          <w:sz w:val="20"/>
          <w:szCs w:val="20"/>
          <w:bdr w:val="none" w:sz="0" w:space="0" w:color="auto" w:frame="1"/>
        </w:rPr>
        <w:t xml:space="preserve"> Rondón y solicitar a la JEC la credencial del siguiente concejal de la lista electoral de Unidas sí Podemos</w:t>
      </w:r>
      <w:r w:rsidRPr="00B02868">
        <w:rPr>
          <w:rFonts w:ascii="Arial" w:eastAsia="Times New Roman" w:hAnsi="Arial" w:cs="Arial"/>
          <w:color w:val="2F3E4D"/>
          <w:sz w:val="20"/>
          <w:szCs w:val="20"/>
          <w:bdr w:val="none" w:sz="0" w:space="0" w:color="auto" w:frame="1"/>
        </w:rPr>
        <w:t>.</w:t>
      </w:r>
    </w:p>
    <w:p w:rsidR="0032681D" w:rsidRPr="00B02868" w:rsidRDefault="0032681D">
      <w:pPr>
        <w:spacing w:after="84" w:line="240" w:lineRule="auto"/>
        <w:ind w:left="215" w:right="0" w:firstLine="0"/>
        <w:rPr>
          <w:rFonts w:ascii="Arial" w:hAnsi="Arial" w:cs="Arial"/>
          <w:sz w:val="20"/>
          <w:szCs w:val="20"/>
        </w:rPr>
      </w:pPr>
      <w:r w:rsidRPr="00B02868">
        <w:rPr>
          <w:rFonts w:ascii="Arial" w:hAnsi="Arial" w:cs="Arial"/>
          <w:sz w:val="20"/>
          <w:szCs w:val="20"/>
        </w:rPr>
        <w:t xml:space="preserve">14. </w:t>
      </w:r>
      <w:r w:rsidR="00B02868" w:rsidRPr="00B02868">
        <w:rPr>
          <w:rFonts w:ascii="Arial" w:eastAsia="Times New Roman" w:hAnsi="Arial" w:cs="Arial"/>
          <w:color w:val="2F3E4D"/>
          <w:sz w:val="20"/>
          <w:szCs w:val="20"/>
          <w:bdr w:val="none" w:sz="0" w:space="0" w:color="auto" w:frame="1"/>
        </w:rPr>
        <w:t>Urgencias</w:t>
      </w:r>
      <w:r w:rsidR="00B02868" w:rsidRPr="00B02868">
        <w:rPr>
          <w:rFonts w:ascii="Arial" w:eastAsia="Times New Roman" w:hAnsi="Arial" w:cs="Arial"/>
          <w:color w:val="2F3E4D"/>
          <w:sz w:val="20"/>
          <w:szCs w:val="20"/>
          <w:bdr w:val="none" w:sz="0" w:space="0" w:color="auto" w:frame="1"/>
        </w:rPr>
        <w:t>.</w:t>
      </w:r>
    </w:p>
    <w:p w:rsidR="00B02868" w:rsidRPr="00B02868" w:rsidRDefault="00B02868">
      <w:pPr>
        <w:spacing w:after="84" w:line="240" w:lineRule="auto"/>
        <w:ind w:left="0" w:right="0" w:firstLine="0"/>
        <w:rPr>
          <w:rFonts w:ascii="Arial" w:hAnsi="Arial" w:cs="Arial"/>
          <w:b/>
          <w:sz w:val="20"/>
          <w:szCs w:val="20"/>
        </w:rPr>
      </w:pPr>
    </w:p>
    <w:p w:rsidR="00971369" w:rsidRPr="00B02868" w:rsidRDefault="00234BD4">
      <w:pPr>
        <w:spacing w:after="84" w:line="240" w:lineRule="auto"/>
        <w:ind w:left="0" w:right="0" w:firstLine="0"/>
        <w:rPr>
          <w:rFonts w:ascii="Arial" w:hAnsi="Arial" w:cs="Arial"/>
          <w:b/>
          <w:sz w:val="20"/>
          <w:szCs w:val="20"/>
        </w:rPr>
      </w:pPr>
      <w:r w:rsidRPr="00B02868">
        <w:rPr>
          <w:rFonts w:ascii="Arial" w:hAnsi="Arial" w:cs="Arial"/>
          <w:b/>
          <w:sz w:val="20"/>
          <w:szCs w:val="20"/>
        </w:rPr>
        <w:t>B) ACTIVIDAD DE CONTROL</w:t>
      </w:r>
    </w:p>
    <w:p w:rsidR="00B02868" w:rsidRPr="00B02868" w:rsidRDefault="00B02868">
      <w:pPr>
        <w:spacing w:after="84" w:line="240" w:lineRule="auto"/>
        <w:ind w:left="215" w:right="0" w:firstLine="0"/>
        <w:rPr>
          <w:rFonts w:ascii="Arial" w:hAnsi="Arial" w:cs="Arial"/>
          <w:sz w:val="20"/>
          <w:szCs w:val="20"/>
        </w:rPr>
      </w:pPr>
      <w:r w:rsidRPr="00B02868">
        <w:rPr>
          <w:rFonts w:ascii="Arial" w:hAnsi="Arial" w:cs="Arial"/>
          <w:sz w:val="20"/>
          <w:szCs w:val="20"/>
        </w:rPr>
        <w:t>15</w:t>
      </w:r>
      <w:r w:rsidR="00234BD4" w:rsidRPr="00B02868">
        <w:rPr>
          <w:rFonts w:ascii="Arial" w:hAnsi="Arial" w:cs="Arial"/>
          <w:sz w:val="20"/>
          <w:szCs w:val="20"/>
        </w:rPr>
        <w:t>.</w:t>
      </w:r>
      <w:r w:rsidRPr="00B02868">
        <w:rPr>
          <w:rFonts w:ascii="Arial" w:hAnsi="Arial" w:cs="Arial"/>
          <w:sz w:val="20"/>
          <w:szCs w:val="20"/>
        </w:rPr>
        <w:t xml:space="preserve"> </w:t>
      </w:r>
      <w:r w:rsidRPr="00B02868">
        <w:rPr>
          <w:rFonts w:ascii="Arial" w:eastAsia="Times New Roman" w:hAnsi="Arial" w:cs="Arial"/>
          <w:color w:val="2F3E4D"/>
          <w:sz w:val="20"/>
          <w:szCs w:val="20"/>
          <w:bdr w:val="none" w:sz="0" w:space="0" w:color="auto" w:frame="1"/>
        </w:rPr>
        <w:t>Dación de cuenta de los Decretos de la Alcaldía y de los Concejales delegados</w:t>
      </w:r>
      <w:r w:rsidRPr="00B02868">
        <w:rPr>
          <w:rFonts w:ascii="Arial" w:hAnsi="Arial" w:cs="Arial"/>
          <w:sz w:val="20"/>
          <w:szCs w:val="20"/>
        </w:rPr>
        <w:t>.</w:t>
      </w:r>
    </w:p>
    <w:p w:rsidR="00B02868" w:rsidRPr="00B02868" w:rsidRDefault="00B02868">
      <w:pPr>
        <w:spacing w:after="84" w:line="240" w:lineRule="auto"/>
        <w:ind w:left="215" w:right="0" w:firstLine="0"/>
        <w:rPr>
          <w:rFonts w:ascii="Arial" w:eastAsia="Times New Roman" w:hAnsi="Arial" w:cs="Arial"/>
          <w:color w:val="2F3E4D"/>
          <w:sz w:val="20"/>
          <w:szCs w:val="20"/>
          <w:bdr w:val="none" w:sz="0" w:space="0" w:color="auto" w:frame="1"/>
        </w:rPr>
      </w:pPr>
      <w:r w:rsidRPr="00B02868">
        <w:rPr>
          <w:rFonts w:ascii="Arial" w:hAnsi="Arial" w:cs="Arial"/>
          <w:sz w:val="20"/>
          <w:szCs w:val="20"/>
        </w:rPr>
        <w:t xml:space="preserve">16. </w:t>
      </w:r>
      <w:r w:rsidRPr="00B02868">
        <w:rPr>
          <w:rFonts w:ascii="Arial" w:eastAsia="Times New Roman" w:hAnsi="Arial" w:cs="Arial"/>
          <w:color w:val="2F3E4D"/>
          <w:sz w:val="20"/>
          <w:szCs w:val="20"/>
          <w:bdr w:val="none" w:sz="0" w:space="0" w:color="auto" w:frame="1"/>
        </w:rPr>
        <w:t xml:space="preserve">Informe de Intervención de las resoluciones contrarias a los reparos efectuados conforme la </w:t>
      </w:r>
      <w:bookmarkStart w:id="0" w:name="_GoBack"/>
      <w:bookmarkEnd w:id="0"/>
      <w:r w:rsidRPr="00B02868">
        <w:rPr>
          <w:rFonts w:ascii="Arial" w:eastAsia="Times New Roman" w:hAnsi="Arial" w:cs="Arial"/>
          <w:color w:val="2F3E4D"/>
          <w:sz w:val="20"/>
          <w:szCs w:val="20"/>
          <w:bdr w:val="none" w:sz="0" w:space="0" w:color="auto" w:frame="1"/>
        </w:rPr>
        <w:t>ley 27/2023, de 27 de diciembre de racionalización y sostenibilidad de la Administración local</w:t>
      </w:r>
      <w:r w:rsidRPr="00B02868">
        <w:rPr>
          <w:rFonts w:ascii="Arial" w:eastAsia="Times New Roman" w:hAnsi="Arial" w:cs="Arial"/>
          <w:color w:val="2F3E4D"/>
          <w:sz w:val="20"/>
          <w:szCs w:val="20"/>
          <w:bdr w:val="none" w:sz="0" w:space="0" w:color="auto" w:frame="1"/>
        </w:rPr>
        <w:t>.</w:t>
      </w:r>
    </w:p>
    <w:p w:rsidR="00971369" w:rsidRPr="00B02868" w:rsidRDefault="00971369">
      <w:pPr>
        <w:spacing w:after="84" w:line="240" w:lineRule="auto"/>
        <w:ind w:left="215" w:right="0" w:firstLine="0"/>
        <w:rPr>
          <w:rFonts w:ascii="Arial" w:hAnsi="Arial" w:cs="Arial"/>
          <w:sz w:val="20"/>
          <w:szCs w:val="20"/>
        </w:rPr>
      </w:pPr>
    </w:p>
    <w:p w:rsidR="00971369" w:rsidRPr="00B02868" w:rsidRDefault="00234BD4">
      <w:pPr>
        <w:spacing w:after="84" w:line="240" w:lineRule="auto"/>
        <w:ind w:left="0" w:right="0" w:firstLine="0"/>
        <w:rPr>
          <w:rFonts w:ascii="Arial" w:hAnsi="Arial" w:cs="Arial"/>
          <w:b/>
          <w:sz w:val="20"/>
          <w:szCs w:val="20"/>
        </w:rPr>
      </w:pPr>
      <w:r w:rsidRPr="00B02868">
        <w:rPr>
          <w:rFonts w:ascii="Arial" w:hAnsi="Arial" w:cs="Arial"/>
          <w:b/>
          <w:sz w:val="20"/>
          <w:szCs w:val="20"/>
        </w:rPr>
        <w:t>C) RUEGOS Y PREGUNTAS</w:t>
      </w:r>
    </w:p>
    <w:p w:rsidR="00971369" w:rsidRPr="00B02868" w:rsidRDefault="00F43A81">
      <w:pPr>
        <w:spacing w:after="84" w:line="240" w:lineRule="auto"/>
        <w:ind w:left="215" w:right="0" w:firstLine="0"/>
        <w:rPr>
          <w:rFonts w:ascii="Arial" w:hAnsi="Arial" w:cs="Arial"/>
          <w:sz w:val="20"/>
          <w:szCs w:val="20"/>
        </w:rPr>
      </w:pPr>
      <w:r>
        <w:rPr>
          <w:rFonts w:ascii="Arial" w:hAnsi="Arial" w:cs="Arial"/>
          <w:sz w:val="20"/>
          <w:szCs w:val="20"/>
        </w:rPr>
        <w:t>17</w:t>
      </w:r>
      <w:r w:rsidR="00234BD4" w:rsidRPr="00B02868">
        <w:rPr>
          <w:rFonts w:ascii="Arial" w:hAnsi="Arial" w:cs="Arial"/>
          <w:sz w:val="20"/>
          <w:szCs w:val="20"/>
        </w:rPr>
        <w:t>. Ruegos y preguntas.</w:t>
      </w:r>
    </w:p>
    <w:sectPr w:rsidR="00971369" w:rsidRPr="00B02868">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4BD4">
      <w:pPr>
        <w:spacing w:after="0" w:line="240" w:lineRule="auto"/>
      </w:pPr>
      <w:r>
        <w:separator/>
      </w:r>
    </w:p>
  </w:endnote>
  <w:endnote w:type="continuationSeparator" w:id="0">
    <w:p w:rsidR="00000000" w:rsidRDefault="0023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33" w:rsidRDefault="00234BD4">
    <w:pPr>
      <w:spacing w:after="0" w:line="240"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9879131</wp:posOffset>
              </wp:positionV>
              <wp:extent cx="6132323" cy="444544"/>
              <wp:effectExtent l="0" t="0" r="1777" b="12656"/>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544"/>
                        <a:chOff x="0" y="0"/>
                        <a:chExt cx="6132323" cy="444544"/>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553"/>
                          <a:ext cx="5393688" cy="267974"/>
                        </a:xfrm>
                        <a:prstGeom prst="rect">
                          <a:avLst/>
                        </a:prstGeom>
                        <a:noFill/>
                        <a:ln>
                          <a:noFill/>
                          <a:prstDash/>
                        </a:ln>
                      </pic:spPr>
                    </pic:pic>
                    <wps:wsp>
                      <wps:cNvPr id="5" name="Rectangle 72064"/>
                      <wps:cNvSpPr/>
                      <wps:spPr>
                        <a:xfrm>
                          <a:off x="5396231" y="236967"/>
                          <a:ext cx="51462" cy="207577"/>
                        </a:xfrm>
                        <a:prstGeom prst="rect">
                          <a:avLst/>
                        </a:prstGeom>
                        <a:noFill/>
                        <a:ln cap="flat">
                          <a:noFill/>
                          <a:prstDash val="solid"/>
                        </a:ln>
                      </wps:spPr>
                      <wps:txbx>
                        <w:txbxContent>
                          <w:p w:rsidR="00703B33" w:rsidRDefault="00234BD4">
                            <w:pPr>
                              <w:spacing w:after="160" w:line="240"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CikYKc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5;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03B33" w:rsidRDefault="00234BD4">
                      <w:pPr>
                        <w:spacing w:after="160" w:line="240"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33" w:rsidRDefault="00234BD4">
    <w:pPr>
      <w:spacing w:after="0" w:line="240" w:lineRule="auto"/>
      <w:ind w:left="-1420" w:right="10278" w:firstLine="0"/>
      <w:jc w:val="left"/>
    </w:pPr>
  </w:p>
  <w:p w:rsidR="00703B33" w:rsidRDefault="00234BD4">
    <w:pPr>
      <w:spacing w:after="0" w:line="240" w:lineRule="auto"/>
      <w:ind w:left="-1420" w:right="10278" w:firstLine="0"/>
      <w:jc w:val="left"/>
    </w:pPr>
  </w:p>
  <w:p w:rsidR="00703B33" w:rsidRDefault="00234BD4">
    <w:pPr>
      <w:spacing w:after="0" w:line="240"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34BD4">
      <w:pPr>
        <w:spacing w:after="0" w:line="240" w:lineRule="auto"/>
      </w:pPr>
      <w:r>
        <w:separator/>
      </w:r>
    </w:p>
  </w:footnote>
  <w:footnote w:type="continuationSeparator" w:id="0">
    <w:p w:rsidR="00000000" w:rsidRDefault="00234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33" w:rsidRDefault="00234BD4">
    <w:pPr>
      <w:spacing w:after="610" w:line="240"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703B33" w:rsidRDefault="00234BD4">
    <w:pPr>
      <w:spacing w:after="0" w:line="240"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33" w:rsidRDefault="00234BD4">
    <w:pPr>
      <w:spacing w:after="0" w:line="240"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
  <w:rsids>
    <w:rsidRoot w:val="00971369"/>
    <w:rsid w:val="00116FFC"/>
    <w:rsid w:val="001D429D"/>
    <w:rsid w:val="00234BD4"/>
    <w:rsid w:val="0032681D"/>
    <w:rsid w:val="0046741B"/>
    <w:rsid w:val="00971369"/>
    <w:rsid w:val="00B02868"/>
    <w:rsid w:val="00F43A81"/>
    <w:rsid w:val="00FC6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2140B"/>
  <w15:docId w15:val="{3170EEF0-4A00-4B65-9020-F39F98D7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ndelaria.sedelectronica.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3605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begoña.sarmiento</cp:lastModifiedBy>
  <cp:revision>2</cp:revision>
  <dcterms:created xsi:type="dcterms:W3CDTF">2024-05-24T12:05:00Z</dcterms:created>
  <dcterms:modified xsi:type="dcterms:W3CDTF">2024-05-24T12:05:00Z</dcterms:modified>
</cp:coreProperties>
</file>