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F0F" w:rsidRDefault="008D2444">
      <w:pPr>
        <w:spacing w:after="0" w:line="259" w:lineRule="auto"/>
        <w:ind w:left="113" w:firstLine="0"/>
        <w:jc w:val="left"/>
      </w:pPr>
      <w:bookmarkStart w:id="0" w:name="_GoBack"/>
      <w:bookmarkEnd w:id="0"/>
      <w:r>
        <w:rPr>
          <w:b/>
        </w:rPr>
        <w:t xml:space="preserve"> </w:t>
      </w:r>
      <w:r>
        <w:rPr>
          <w:b/>
        </w:rPr>
        <w:tab/>
      </w:r>
      <w:r>
        <w:t xml:space="preserve"> </w:t>
      </w:r>
      <w:r>
        <w:tab/>
        <w:t xml:space="preserve"> </w:t>
      </w:r>
      <w:r>
        <w:tab/>
        <w:t xml:space="preserve"> </w:t>
      </w:r>
    </w:p>
    <w:p w:rsidR="008D4F0F" w:rsidRDefault="008D2444">
      <w:pPr>
        <w:spacing w:after="1" w:line="259" w:lineRule="auto"/>
        <w:ind w:left="113" w:firstLine="0"/>
        <w:jc w:val="left"/>
      </w:pPr>
      <w:r>
        <w:t xml:space="preserve"> </w:t>
      </w:r>
      <w:r>
        <w:tab/>
        <w:t xml:space="preserve"> </w:t>
      </w:r>
      <w:r>
        <w:tab/>
        <w:t xml:space="preserve"> </w:t>
      </w:r>
      <w:r>
        <w:tab/>
        <w:t xml:space="preserve"> </w:t>
      </w:r>
    </w:p>
    <w:p w:rsidR="008D4F0F" w:rsidRDefault="008D2444">
      <w:pPr>
        <w:tabs>
          <w:tab w:val="center" w:pos="1128"/>
          <w:tab w:val="center" w:pos="3964"/>
          <w:tab w:val="center" w:pos="5783"/>
          <w:tab w:val="center" w:pos="7059"/>
        </w:tabs>
        <w:spacing w:after="13"/>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8D4F0F" w:rsidRDefault="008D2444">
      <w:pPr>
        <w:spacing w:after="0" w:line="259" w:lineRule="auto"/>
        <w:ind w:left="5"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97504" name="Group 9750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6" name="Shape 12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504" style="width:477pt;height:2.04pt;mso-position-horizontal-relative:char;mso-position-vertical-relative:line" coordsize="60579,259">
                <v:shape id="Shape 126" style="position:absolute;width:60579;height:0;left:0;top:0;" coordsize="6057900,0" path="m0,0l6057900,0">
                  <v:stroke weight="2.04pt" endcap="square" joinstyle="miter" miterlimit="10" on="true" color="#993366"/>
                  <v:fill on="false" color="#000000" opacity="0"/>
                </v:shape>
              </v:group>
            </w:pict>
          </mc:Fallback>
        </mc:AlternateContent>
      </w:r>
    </w:p>
    <w:p w:rsidR="008D4F0F" w:rsidRDefault="008D2444">
      <w:pPr>
        <w:spacing w:after="0" w:line="259" w:lineRule="auto"/>
        <w:ind w:left="0" w:right="7" w:firstLine="0"/>
        <w:jc w:val="center"/>
      </w:pPr>
      <w:r>
        <w:rPr>
          <w:b/>
        </w:rPr>
        <w:t xml:space="preserve"> </w:t>
      </w:r>
    </w:p>
    <w:p w:rsidR="008D4F0F" w:rsidRDefault="008D2444">
      <w:pPr>
        <w:spacing w:after="0" w:line="259" w:lineRule="auto"/>
        <w:ind w:left="0" w:right="7" w:firstLine="0"/>
        <w:jc w:val="center"/>
      </w:pPr>
      <w:r>
        <w:rPr>
          <w:b/>
        </w:rPr>
        <w:t xml:space="preserve"> </w:t>
      </w:r>
    </w:p>
    <w:p w:rsidR="008D4F0F" w:rsidRDefault="008D2444">
      <w:pPr>
        <w:pStyle w:val="Ttulo1"/>
        <w:ind w:left="10" w:right="75"/>
      </w:pPr>
      <w:r>
        <w:t xml:space="preserve">DE LA SESIÓN ORDINARIA CELEBRADA POR EL AYUNTAMIENTO PLENO EL DÍA 29 DE DICIEMBRE DE 2021. SESIÓN Nº14/2021 </w:t>
      </w:r>
    </w:p>
    <w:p w:rsidR="008D4F0F" w:rsidRDefault="008D2444">
      <w:pPr>
        <w:spacing w:after="0" w:line="259" w:lineRule="auto"/>
        <w:ind w:left="0" w:right="7" w:firstLine="0"/>
        <w:jc w:val="center"/>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0" w:right="7" w:firstLine="0"/>
        <w:jc w:val="center"/>
      </w:pPr>
      <w:r>
        <w:t xml:space="preserve"> </w:t>
      </w:r>
    </w:p>
    <w:p w:rsidR="008D4F0F" w:rsidRDefault="008D2444">
      <w:pPr>
        <w:spacing w:after="0" w:line="265" w:lineRule="auto"/>
        <w:ind w:left="10" w:right="68"/>
        <w:jc w:val="center"/>
      </w:pPr>
      <w:r>
        <w:rPr>
          <w:b/>
        </w:rPr>
        <w:t xml:space="preserve">SEÑORES ASISTENTES: </w:t>
      </w:r>
    </w:p>
    <w:p w:rsidR="008D4F0F" w:rsidRDefault="008D2444">
      <w:pPr>
        <w:spacing w:after="0" w:line="259" w:lineRule="auto"/>
        <w:ind w:left="2821" w:firstLine="0"/>
        <w:jc w:val="left"/>
      </w:pPr>
      <w:r>
        <w:rPr>
          <w:b/>
        </w:rPr>
        <w:t xml:space="preserve"> </w:t>
      </w:r>
    </w:p>
    <w:p w:rsidR="008D4F0F" w:rsidRDefault="008D2444">
      <w:pPr>
        <w:spacing w:after="0" w:line="259" w:lineRule="auto"/>
        <w:ind w:left="2821" w:firstLine="0"/>
        <w:jc w:val="left"/>
      </w:pPr>
      <w:r>
        <w:rPr>
          <w:b/>
        </w:rPr>
        <w:t xml:space="preserve"> </w:t>
      </w:r>
    </w:p>
    <w:p w:rsidR="008D4F0F" w:rsidRDefault="008D2444">
      <w:pPr>
        <w:ind w:left="0" w:right="60"/>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0" w:right="7" w:firstLine="0"/>
        <w:jc w:val="center"/>
      </w:pPr>
      <w:r>
        <w:rPr>
          <w:b/>
        </w:rPr>
        <w:t xml:space="preserve"> </w:t>
      </w:r>
    </w:p>
    <w:p w:rsidR="008D4F0F" w:rsidRDefault="008D2444">
      <w:pPr>
        <w:ind w:left="0" w:right="60"/>
      </w:pPr>
      <w:r>
        <w:rPr>
          <w:b/>
        </w:rPr>
        <w:t xml:space="preserve">               Grupo Socialista</w:t>
      </w:r>
      <w:r>
        <w:t>: D. Jorge Baute Delgado, Dª Olivia Concepción Pérez Díaz, D. José Francisco Pinto Ramos, Dª Hilaria Cecilia Otazo González, D. Airam Pérez Chinea, Dª Margarita Eva Tendero Bar</w:t>
      </w:r>
      <w:r>
        <w:t xml:space="preserve">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rPr>
          <w:b/>
        </w:rPr>
        <w:t xml:space="preserve">               Grupo Popular: </w:t>
      </w:r>
      <w:r>
        <w:t xml:space="preserve">D. Juan Miguel Olivera González, D. Andrés Rodríguez Delgado, D.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97496" name="Group 97496"/>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7496"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507" name="Group 9750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29" name="Rectangle 12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30" name="Rectangle 130"/>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 de 94 </w:t>
                              </w:r>
                            </w:p>
                          </w:txbxContent>
                        </wps:txbx>
                        <wps:bodyPr horzOverflow="overflow" vert="horz" lIns="0" tIns="0" rIns="0" bIns="0" rtlCol="0">
                          <a:noAutofit/>
                        </wps:bodyPr>
                      </wps:wsp>
                    </wpg:wgp>
                  </a:graphicData>
                </a:graphic>
              </wp:anchor>
            </w:drawing>
          </mc:Choice>
          <mc:Fallback xmlns:a="http://schemas.openxmlformats.org/drawingml/2006/main">
            <w:pict>
              <v:group id="Group 97507" style="width:12.7031pt;height:279.456pt;position:absolute;mso-position-horizontal-relative:page;mso-position-horizontal:absolute;margin-left:682.278pt;mso-position-vertical-relative:page;margin-top:532.464pt;" coordsize="1613,35490">
                <v:rect id="Rectangle 12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30"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94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97511" name="Group 9751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1" name="Shape 13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2" name="Shape 13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511" style="width:29pt;height:466.28pt;position:absolute;mso-position-horizontal-relative:page;mso-position-horizontal:absolute;margin-left:20pt;mso-position-vertical-relative:page;margin-top:110pt;" coordsize="3683,59217">
                <v:shape id="Shape 131" style="position:absolute;width:3683;height:29291;left:0;top:0;" coordsize="368300,2929128" path="m0,2929128l368300,2929128l368300,0l0,0x">
                  <v:stroke weight="0.5pt" endcap="flat" joinstyle="miter" miterlimit="10" on="true" color="#808080"/>
                  <v:fill on="false" color="#000000" opacity="0"/>
                </v:shape>
                <v:shape id="Shape 13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Jacobo López Fariña, Dª Raquel Martín Castro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rPr>
          <w:b/>
        </w:rPr>
        <w:t xml:space="preserve">               Grupo Mixto:</w:t>
      </w:r>
      <w:r>
        <w:t xml:space="preserve">  Dª Ángela Cruz Perera y (Coalición Canaria -  Partido Nacionalista Canario), Doña Marta Plasencia Gutiérrez (Ciudadanos - Partido de la Ciudadanía) y Alicia Mercedes Marrero Meneses (Vecinos por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t xml:space="preserve"> </w:t>
      </w:r>
    </w:p>
    <w:p w:rsidR="008D4F0F" w:rsidRDefault="008D2444">
      <w:pPr>
        <w:ind w:left="0" w:right="60"/>
      </w:pPr>
      <w:r>
        <w:rPr>
          <w:b/>
        </w:rPr>
        <w:t xml:space="preserve">                Secretario General: </w:t>
      </w:r>
      <w:r>
        <w:t>D. Octavio Manuel Fernández Hernández</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rPr>
          <w:b/>
        </w:rPr>
        <w:t xml:space="preserve">                Interventor:  </w:t>
      </w:r>
      <w:r>
        <w:t>D. Nicolás Rojo Garnica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3968" w:firstLine="0"/>
        <w:jc w:val="left"/>
      </w:pPr>
      <w:r>
        <w:t xml:space="preserve"> </w:t>
      </w:r>
    </w:p>
    <w:p w:rsidR="008D4F0F" w:rsidRDefault="008D2444">
      <w:pPr>
        <w:ind w:left="-10" w:right="60" w:firstLine="708"/>
      </w:pPr>
      <w:r>
        <w:t>En Candelaria, a veintinueve de diciembre de dos mil veintiuno, siendo las 9:15 horas, se constituyó el Ayuntamiento Ple</w:t>
      </w:r>
      <w:r>
        <w:t xml:space="preserve">no en el Salón de Sesiones de la Casa Consistorial con asistencia de los Sres. Concejales expresados al margen, y al objeto de celebrar sesión ordinaria para tratar los asuntos comprendidos en el orden del día de la convocatoria. </w:t>
      </w:r>
    </w:p>
    <w:p w:rsidR="008D4F0F" w:rsidRDefault="008D2444">
      <w:pPr>
        <w:spacing w:after="0" w:line="259" w:lineRule="auto"/>
        <w:ind w:left="5" w:firstLine="0"/>
        <w:jc w:val="left"/>
      </w:pPr>
      <w:r>
        <w:rPr>
          <w:b/>
        </w:rPr>
        <w:t xml:space="preserve"> </w:t>
      </w:r>
    </w:p>
    <w:p w:rsidR="008D4F0F" w:rsidRDefault="008D2444">
      <w:pPr>
        <w:spacing w:after="1394" w:line="259" w:lineRule="auto"/>
        <w:ind w:left="3968" w:firstLine="0"/>
        <w:jc w:val="left"/>
      </w:pPr>
      <w:r>
        <w:t xml:space="preserve"> </w:t>
      </w:r>
    </w:p>
    <w:p w:rsidR="008D4F0F" w:rsidRDefault="008D2444">
      <w:pPr>
        <w:spacing w:after="0" w:line="259" w:lineRule="auto"/>
        <w:ind w:left="0" w:right="342"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97500" name="Group 9750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500"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8D4F0F" w:rsidRDefault="008D2444">
      <w:pPr>
        <w:spacing w:after="89" w:line="241" w:lineRule="auto"/>
        <w:ind w:left="1969" w:right="1999" w:firstLine="0"/>
        <w:jc w:val="center"/>
      </w:pPr>
      <w:r>
        <w:rPr>
          <w:sz w:val="14"/>
        </w:rPr>
        <w:t xml:space="preserve">Avenida Constitución Nº 7. Código postal: 38530, Candelaria. Teléfono: 922.500.800. </w:t>
      </w:r>
      <w:r>
        <w:rPr>
          <w:b/>
          <w:sz w:val="14"/>
        </w:rPr>
        <w:t xml:space="preserve">www. candelaria. es </w:t>
      </w:r>
    </w:p>
    <w:p w:rsidR="008D4F0F" w:rsidRDefault="008D2444">
      <w:pPr>
        <w:spacing w:after="0" w:line="259" w:lineRule="auto"/>
        <w:ind w:left="5" w:firstLine="0"/>
        <w:jc w:val="left"/>
      </w:pPr>
      <w:r>
        <w:rPr>
          <w:rFonts w:ascii="Times New Roman" w:eastAsia="Times New Roman" w:hAnsi="Times New Roman" w:cs="Times New Roman"/>
          <w:sz w:val="24"/>
        </w:rPr>
        <w:t xml:space="preserve"> </w:t>
      </w:r>
    </w:p>
    <w:p w:rsidR="008D4F0F" w:rsidRDefault="008D2444">
      <w:pPr>
        <w:ind w:left="0" w:right="60"/>
      </w:pPr>
      <w:r>
        <w:t xml:space="preserve">El debate íntegro de la sesión del pleno está disponible en: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color w:val="0000FF"/>
          <w:u w:val="single" w:color="0000FF"/>
        </w:rPr>
        <w:t>https://www.youtube.com/watch?v=encWUL-MC9Y</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pStyle w:val="Ttulo1"/>
        <w:ind w:left="10" w:right="66"/>
      </w:pPr>
      <w:r>
        <w:t xml:space="preserve">ORDEN DEL DÍA </w:t>
      </w:r>
    </w:p>
    <w:p w:rsidR="008D4F0F" w:rsidRDefault="008D2444">
      <w:pPr>
        <w:spacing w:after="0" w:line="259" w:lineRule="auto"/>
        <w:ind w:left="0" w:right="7" w:firstLine="0"/>
        <w:jc w:val="center"/>
      </w:pPr>
      <w:r>
        <w:rPr>
          <w:b/>
        </w:rPr>
        <w:t xml:space="preserve"> </w:t>
      </w:r>
    </w:p>
    <w:p w:rsidR="008D4F0F" w:rsidRDefault="008D2444">
      <w:pPr>
        <w:spacing w:after="0" w:line="259" w:lineRule="auto"/>
        <w:ind w:left="5" w:firstLine="0"/>
        <w:jc w:val="left"/>
      </w:pPr>
      <w:r>
        <w:t xml:space="preserve"> </w:t>
      </w:r>
    </w:p>
    <w:p w:rsidR="008D4F0F" w:rsidRDefault="008D2444">
      <w:pPr>
        <w:spacing w:after="10"/>
        <w:ind w:left="375" w:right="58"/>
      </w:pPr>
      <w:r>
        <w:rPr>
          <w:b/>
        </w:rPr>
        <w:t xml:space="preserve">A) </w:t>
      </w:r>
      <w:r>
        <w:rPr>
          <w:b/>
          <w:u w:val="single" w:color="000000"/>
        </w:rPr>
        <w:t>Parte Resoluti</w:t>
      </w:r>
      <w:r>
        <w:rPr>
          <w:b/>
          <w:u w:val="single" w:color="000000"/>
        </w:rPr>
        <w:t>va de la Sesión.</w:t>
      </w: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1.- Expediente 7020/2021. Propuesta de la Alcaldesa-</w:t>
      </w:r>
      <w:r>
        <w:rPr>
          <w:b/>
        </w:rPr>
        <w:t>Presidenta de fecha 3 de diciembre de 2021 de aprobación del convenio para poner a disposición del Cabildo Insular de Tenerife los bienes municipales afectados por la ejecución del proyecto "Proyecto de remodelación de la Plaza de la Patrona".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2.-</w:t>
      </w:r>
      <w:r>
        <w:rPr>
          <w:b/>
          <w:u w:val="single" w:color="000000"/>
        </w:rPr>
        <w:t xml:space="preserve"> </w:t>
      </w:r>
      <w:r>
        <w:rPr>
          <w:b/>
        </w:rPr>
        <w:t>Exped</w:t>
      </w:r>
      <w:r>
        <w:rPr>
          <w:b/>
        </w:rPr>
        <w:t>iente 12842/2021. Moción del Grupo Mixto con registro de entrada N.º (2021-E-RE</w:t>
      </w:r>
      <w:r>
        <w:rPr>
          <w:b/>
          <w:shd w:val="clear" w:color="auto" w:fill="FFFFFF"/>
        </w:rPr>
        <w:t>5581) del 17 de diciembre de 2021 para dotar de elementos de seguridad en la Plaza de los</w:t>
      </w:r>
      <w:r>
        <w:rPr>
          <w:b/>
        </w:rPr>
        <w:t xml:space="preserve"> Pescadores y zonas aledañas.</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458" name="Group 9745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99" name="Rectangle 29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00" name="Rectangle 300"/>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 de 94 </w:t>
                              </w:r>
                            </w:p>
                          </w:txbxContent>
                        </wps:txbx>
                        <wps:bodyPr horzOverflow="overflow" vert="horz" lIns="0" tIns="0" rIns="0" bIns="0" rtlCol="0">
                          <a:noAutofit/>
                        </wps:bodyPr>
                      </wps:wsp>
                    </wpg:wgp>
                  </a:graphicData>
                </a:graphic>
              </wp:anchor>
            </w:drawing>
          </mc:Choice>
          <mc:Fallback xmlns:a="http://schemas.openxmlformats.org/drawingml/2006/main">
            <w:pict>
              <v:group id="Group 97458" style="width:12.7031pt;height:279.456pt;position:absolute;mso-position-horizontal-relative:page;mso-position-horizontal:absolute;margin-left:682.278pt;mso-position-vertical-relative:page;margin-top:532.464pt;" coordsize="1613,35490">
                <v:rect id="Rectangle 29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00"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94 </w:t>
                        </w:r>
                      </w:p>
                    </w:txbxContent>
                  </v:textbox>
                </v:rect>
                <w10:wrap type="square"/>
              </v:group>
            </w:pict>
          </mc:Fallback>
        </mc:AlternateContent>
      </w:r>
      <w:r>
        <w:rPr>
          <w:b/>
        </w:rPr>
        <w:t>3.- Expediente 12894/2021. Moción del Grupo Mixto con registro d</w:t>
      </w:r>
      <w:r>
        <w:rPr>
          <w:b/>
        </w:rPr>
        <w:t xml:space="preserve">e entrada de 20 de diciembre de 2021 para la habilitación de paradas dignas y accesibles, así como la adecuación accesible de las existentes para el transporte a la demanda en el municipio de Candelaria.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4.- Expediente 12727/2021. Moción del Grupo Mixto</w:t>
      </w:r>
      <w:r>
        <w:rPr>
          <w:b/>
        </w:rPr>
        <w:t xml:space="preserve"> con registro de entrada nº (2021-E-RE5522) del 15 de diciembre de 2021 para el inicio de las fases de estudio, diagnostico, diseño y realización de caminos escolares seguros en el municipio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5.- Urgencias.</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t xml:space="preserve"> </w:t>
      </w:r>
    </w:p>
    <w:p w:rsidR="008D4F0F" w:rsidRDefault="008D2444">
      <w:pPr>
        <w:numPr>
          <w:ilvl w:val="0"/>
          <w:numId w:val="1"/>
        </w:numPr>
        <w:spacing w:after="10"/>
        <w:ind w:right="58" w:hanging="360"/>
      </w:pPr>
      <w:r>
        <w:rPr>
          <w:b/>
          <w:u w:val="single" w:color="000000"/>
        </w:rPr>
        <w:t>Control y Fiscalización d</w:t>
      </w:r>
      <w:r>
        <w:rPr>
          <w:b/>
          <w:u w:val="single" w:color="000000"/>
        </w:rPr>
        <w:t>e los Órganos de Gobierno</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6.- Dación de Cuenta de los Decretos de la Alcaldía-Presidencia y de los Concejales delegados. </w:t>
      </w:r>
    </w:p>
    <w:p w:rsidR="008D4F0F" w:rsidRDefault="008D2444">
      <w:pPr>
        <w:spacing w:after="0" w:line="259" w:lineRule="auto"/>
        <w:ind w:left="5" w:firstLine="0"/>
        <w:jc w:val="left"/>
      </w:pPr>
      <w:r>
        <w:rPr>
          <w:b/>
        </w:rPr>
        <w:t xml:space="preserve"> </w:t>
      </w:r>
    </w:p>
    <w:p w:rsidR="008D4F0F" w:rsidRDefault="008D2444">
      <w:pPr>
        <w:spacing w:after="13"/>
        <w:ind w:left="0" w:right="135"/>
      </w:pPr>
      <w:r>
        <w:rPr>
          <w:b/>
        </w:rPr>
        <w:t xml:space="preserve">7.-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cal</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lastRenderedPageBreak/>
        <w:t xml:space="preserve"> </w:t>
      </w:r>
    </w:p>
    <w:p w:rsidR="008D4F0F" w:rsidRDefault="008D2444">
      <w:pPr>
        <w:spacing w:after="0" w:line="259" w:lineRule="auto"/>
        <w:ind w:left="5" w:firstLine="0"/>
        <w:jc w:val="left"/>
      </w:pPr>
      <w:r>
        <w:t xml:space="preserve"> </w:t>
      </w:r>
    </w:p>
    <w:p w:rsidR="008D4F0F" w:rsidRDefault="008D2444">
      <w:pPr>
        <w:numPr>
          <w:ilvl w:val="0"/>
          <w:numId w:val="1"/>
        </w:numPr>
        <w:spacing w:after="10"/>
        <w:ind w:right="58" w:hanging="360"/>
      </w:pPr>
      <w:r>
        <w:rPr>
          <w:b/>
          <w:u w:val="single" w:color="000000"/>
        </w:rPr>
        <w:t>Ruegos y preguntas</w:t>
      </w:r>
      <w:r>
        <w:rPr>
          <w:b/>
        </w:rP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8.- Ruegos y preguntas. </w:t>
      </w:r>
    </w:p>
    <w:p w:rsidR="008D4F0F" w:rsidRDefault="008D2444">
      <w:pPr>
        <w:spacing w:after="0" w:line="259" w:lineRule="auto"/>
        <w:ind w:left="5" w:firstLine="0"/>
        <w:jc w:val="left"/>
      </w:pPr>
      <w:r>
        <w:t xml:space="preserve">     </w:t>
      </w:r>
    </w:p>
    <w:p w:rsidR="008D4F0F" w:rsidRDefault="008D2444">
      <w:pPr>
        <w:spacing w:after="10"/>
        <w:ind w:left="298" w:right="58"/>
      </w:pPr>
      <w:r>
        <w:rPr>
          <w:b/>
        </w:rPr>
        <w:t xml:space="preserve">A) </w:t>
      </w:r>
      <w:r>
        <w:rPr>
          <w:b/>
          <w:u w:val="single" w:color="000000"/>
        </w:rPr>
        <w:t>Parte Resolutiva de la Sesión.</w:t>
      </w: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02" w:line="240" w:lineRule="auto"/>
        <w:ind w:left="0" w:right="53"/>
      </w:pPr>
      <w:r>
        <w:rPr>
          <w:b/>
          <w:sz w:val="24"/>
        </w:rPr>
        <w:t>1.- Expediente 7020/2021. Propuesta de la Alcaldesa-</w:t>
      </w:r>
      <w:r>
        <w:rPr>
          <w:b/>
          <w:sz w:val="24"/>
        </w:rPr>
        <w:t>Presidenta de fecha 3 de diciembre de 2021 de aprobación del convenio para poner a disposición del Cabildo Insular de Tenerife los bienes municipales afectados por la ejecución del proyecto "Proyecto de remodelación de la Plaza de la Patrona".</w:t>
      </w:r>
      <w:r>
        <w:rPr>
          <w:sz w:val="24"/>
        </w:rPr>
        <w:t xml:space="preserve"> </w:t>
      </w:r>
    </w:p>
    <w:p w:rsidR="008D4F0F" w:rsidRDefault="008D2444">
      <w:pPr>
        <w:spacing w:after="98" w:line="259" w:lineRule="auto"/>
        <w:ind w:left="5" w:firstLine="0"/>
        <w:jc w:val="left"/>
      </w:pPr>
      <w:r>
        <w:rPr>
          <w:b/>
        </w:rPr>
        <w:t xml:space="preserve"> </w:t>
      </w:r>
    </w:p>
    <w:p w:rsidR="008D4F0F" w:rsidRDefault="008D2444">
      <w:pPr>
        <w:spacing w:after="111"/>
        <w:ind w:left="0" w:right="58"/>
      </w:pPr>
      <w:r>
        <w:rPr>
          <w:b/>
        </w:rPr>
        <w:t>Consta en</w:t>
      </w:r>
      <w:r>
        <w:rPr>
          <w:b/>
        </w:rPr>
        <w:t xml:space="preserve"> el expediente Informe Técnico emitido por Doña Nayra Guzmán Hernández, Arquitecta Municipal, de 1 de diciembre de 2021, del siguiente tenor literal:</w:t>
      </w:r>
      <w:r>
        <w:t xml:space="preserve"> </w:t>
      </w:r>
    </w:p>
    <w:p w:rsidR="008D4F0F" w:rsidRDefault="008D2444">
      <w:pPr>
        <w:spacing w:after="135" w:line="259" w:lineRule="auto"/>
        <w:ind w:left="5" w:firstLine="0"/>
        <w:jc w:val="left"/>
      </w:pPr>
      <w:r>
        <w:rPr>
          <w:b/>
        </w:rPr>
        <w:t xml:space="preserve"> </w:t>
      </w:r>
    </w:p>
    <w:p w:rsidR="008D4F0F" w:rsidRDefault="008D2444">
      <w:pPr>
        <w:pStyle w:val="Ttulo1"/>
        <w:ind w:left="10" w:right="56"/>
      </w:pPr>
      <w:r>
        <w:t xml:space="preserve">“INFORME </w:t>
      </w:r>
    </w:p>
    <w:p w:rsidR="008D4F0F" w:rsidRDefault="008D2444">
      <w:pPr>
        <w:spacing w:after="0" w:line="259" w:lineRule="auto"/>
        <w:ind w:left="5" w:firstLine="0"/>
        <w:jc w:val="left"/>
      </w:pPr>
      <w:r>
        <w:rPr>
          <w:rFonts w:ascii="Times New Roman" w:eastAsia="Times New Roman" w:hAnsi="Times New Roman" w:cs="Times New Roman"/>
          <w:sz w:val="24"/>
        </w:rPr>
        <w:t xml:space="preserve"> </w:t>
      </w:r>
    </w:p>
    <w:p w:rsidR="008D4F0F" w:rsidRDefault="008D2444">
      <w:pPr>
        <w:ind w:left="0" w:right="60"/>
      </w:pPr>
      <w:r>
        <w:t xml:space="preserve">A la vista del Oficio </w:t>
      </w:r>
      <w:r>
        <w:t>para la corrección del Convenio relativo al proyecto de remodelación Plaza de la Patrona, en el T.M. de Candelaria, presentado con fecha 13 de octubre de 2021 y nº de registro</w:t>
      </w:r>
      <w:r>
        <w:rPr>
          <w:b/>
        </w:rPr>
        <w:t xml:space="preserve"> </w:t>
      </w:r>
      <w:r>
        <w:t>2021-E-RC-12377, por el Cabildo Insular de Tenerife, Nayra Guzmán Hernández, arq</w:t>
      </w:r>
      <w:r>
        <w:t>uitecta, emite el presente informe:</w:t>
      </w:r>
      <w:r>
        <w:rPr>
          <w:rFonts w:ascii="Times New Roman" w:eastAsia="Times New Roman" w:hAnsi="Times New Roman" w:cs="Times New Roman"/>
          <w:sz w:val="24"/>
        </w:rPr>
        <w:t xml:space="preserve"> </w:t>
      </w:r>
    </w:p>
    <w:p w:rsidR="008D4F0F" w:rsidRDefault="008D2444">
      <w:pPr>
        <w:spacing w:after="100" w:line="259" w:lineRule="auto"/>
        <w:ind w:left="5" w:firstLine="0"/>
        <w:jc w:val="left"/>
      </w:pPr>
      <w:r>
        <w:rPr>
          <w:b/>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ANTECEDENTES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346" name="Group 9734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45" name="Rectangle 44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46" name="Rectangle 446"/>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 de 94 </w:t>
                              </w:r>
                            </w:p>
                          </w:txbxContent>
                        </wps:txbx>
                        <wps:bodyPr horzOverflow="overflow" vert="horz" lIns="0" tIns="0" rIns="0" bIns="0" rtlCol="0">
                          <a:noAutofit/>
                        </wps:bodyPr>
                      </wps:wsp>
                    </wpg:wgp>
                  </a:graphicData>
                </a:graphic>
              </wp:anchor>
            </w:drawing>
          </mc:Choice>
          <mc:Fallback xmlns:a="http://schemas.openxmlformats.org/drawingml/2006/main">
            <w:pict>
              <v:group id="Group 97346" style="width:12.7031pt;height:279.456pt;position:absolute;mso-position-horizontal-relative:page;mso-position-horizontal:absolute;margin-left:682.278pt;mso-position-vertical-relative:page;margin-top:532.464pt;" coordsize="1613,35490">
                <v:rect id="Rectangle 44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46"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94 </w:t>
                        </w:r>
                      </w:p>
                    </w:txbxContent>
                  </v:textbox>
                </v:rect>
                <w10:wrap type="square"/>
              </v:group>
            </w:pict>
          </mc:Fallback>
        </mc:AlternateContent>
      </w:r>
      <w:r>
        <w:rPr>
          <w:i/>
        </w:rPr>
        <w:t xml:space="preserve"> </w:t>
      </w:r>
    </w:p>
    <w:p w:rsidR="008D4F0F" w:rsidRDefault="008D2444">
      <w:pPr>
        <w:numPr>
          <w:ilvl w:val="0"/>
          <w:numId w:val="2"/>
        </w:numPr>
        <w:ind w:right="61" w:hanging="360"/>
      </w:pPr>
      <w:r>
        <w:rPr>
          <w:i/>
        </w:rPr>
        <w:t xml:space="preserve">Con </w:t>
      </w:r>
      <w:r>
        <w:rPr>
          <w:i/>
        </w:rPr>
        <w:t xml:space="preserve">fecha 14 de mayo del 2009, se resuelve adjudicar, como resultado del Concurso de Ideas, la Remodelación de la Plaza de la Patrona y su Entorno, Término Municipal de Candelaria al Equipo Redactor Ruiz-Larrea &amp; Asociados S.L Y Estudio Arquitectura Eustaquio </w:t>
      </w:r>
      <w:r>
        <w:rPr>
          <w:i/>
        </w:rPr>
        <w:t xml:space="preserve">Martínez Slpu “Rla &amp; Em Ute” </w:t>
      </w:r>
      <w:r>
        <w:rPr>
          <w:rFonts w:ascii="Courier New" w:eastAsia="Courier New" w:hAnsi="Courier New" w:cs="Courier New"/>
        </w:rPr>
        <w:t>o</w:t>
      </w:r>
      <w:r>
        <w:t xml:space="preserve"> </w:t>
      </w:r>
      <w:r>
        <w:rPr>
          <w:i/>
        </w:rPr>
        <w:t xml:space="preserve">Con fecha 2 de agosto de 2010 se formaliza contrato entre el Excmo. Cabildo Insular y el equipo redactor. </w:t>
      </w:r>
    </w:p>
    <w:p w:rsidR="008D4F0F" w:rsidRDefault="008D2444">
      <w:pPr>
        <w:numPr>
          <w:ilvl w:val="0"/>
          <w:numId w:val="2"/>
        </w:numPr>
        <w:ind w:right="61" w:hanging="360"/>
      </w:pPr>
      <w:r>
        <w:rPr>
          <w:i/>
        </w:rPr>
        <w:t>Con fecha 9 de noviembre de 2010, se aprueba por el Excmo. Cabildo Insular de Tenerife (Área de Turismo y Planificació</w:t>
      </w:r>
      <w:r>
        <w:rPr>
          <w:i/>
        </w:rPr>
        <w:t xml:space="preserve">n), el Plan Director para la redacción del proyecto de la Remodelación de la Plaza de la Patrona y su Entorno, Término Municipal de Candelaria </w:t>
      </w:r>
    </w:p>
    <w:p w:rsidR="008D4F0F" w:rsidRDefault="008D2444">
      <w:pPr>
        <w:numPr>
          <w:ilvl w:val="0"/>
          <w:numId w:val="2"/>
        </w:numPr>
        <w:ind w:right="61" w:hanging="360"/>
      </w:pPr>
      <w:r>
        <w:rPr>
          <w:i/>
        </w:rPr>
        <w:t xml:space="preserve">Con fecha 11 de febrero de 2011, se presentan por parte del Ayuntamiento de Candelaria, sugerencias al Documento del Plan Director. </w:t>
      </w:r>
    </w:p>
    <w:p w:rsidR="008D4F0F" w:rsidRDefault="008D2444">
      <w:pPr>
        <w:numPr>
          <w:ilvl w:val="0"/>
          <w:numId w:val="2"/>
        </w:numPr>
        <w:ind w:right="61" w:hanging="360"/>
      </w:pPr>
      <w:r>
        <w:rPr>
          <w:i/>
        </w:rPr>
        <w:t>Con fecha 26 de enero de 2016 se presenta informe por parte de la Comisión Insular de Patrimonio Histórico del Excmo. Cabil</w:t>
      </w:r>
      <w:r>
        <w:rPr>
          <w:i/>
        </w:rPr>
        <w:t xml:space="preserve">do Insular de Tenerife. </w:t>
      </w:r>
    </w:p>
    <w:p w:rsidR="008D4F0F" w:rsidRDefault="008D2444">
      <w:pPr>
        <w:numPr>
          <w:ilvl w:val="0"/>
          <w:numId w:val="2"/>
        </w:numPr>
        <w:ind w:right="61" w:hanging="360"/>
      </w:pPr>
      <w:r>
        <w:rPr>
          <w:i/>
        </w:rPr>
        <w:t xml:space="preserve">Con fecha 23 de febrero de 2016 se solicita informe urbanístico municipal de compatibilidad. </w:t>
      </w:r>
      <w:r>
        <w:rPr>
          <w:rFonts w:ascii="Courier New" w:eastAsia="Courier New" w:hAnsi="Courier New" w:cs="Courier New"/>
        </w:rPr>
        <w:t>o</w:t>
      </w:r>
      <w:r>
        <w:t xml:space="preserve"> </w:t>
      </w:r>
      <w:r>
        <w:rPr>
          <w:i/>
        </w:rPr>
        <w:t xml:space="preserve">Con fecha 14 de marzo de 2016 se presenta acuerdo plenario del Excmo. Cabildo Insular de Tenerife, en el que se recoge Moción del Grupo </w:t>
      </w:r>
      <w:r>
        <w:rPr>
          <w:i/>
        </w:rPr>
        <w:t xml:space="preserve">Popular para instar al Ayuntamiento de </w:t>
      </w:r>
      <w:r>
        <w:rPr>
          <w:i/>
        </w:rPr>
        <w:lastRenderedPageBreak/>
        <w:t xml:space="preserve">Candelaria a buscar alternativas previas a la ejecución del proyecto de aparcamiento subterráneo en la Plaza de la Basílica. </w:t>
      </w:r>
    </w:p>
    <w:p w:rsidR="008D4F0F" w:rsidRDefault="008D2444">
      <w:pPr>
        <w:numPr>
          <w:ilvl w:val="0"/>
          <w:numId w:val="2"/>
        </w:numPr>
        <w:ind w:right="61" w:hanging="360"/>
      </w:pPr>
      <w:r>
        <w:rPr>
          <w:i/>
        </w:rPr>
        <w:t>Con fecha 9 de junio de 2016 se aporta Proyecto de Remodelación de la Plaza de la Basílica,</w:t>
      </w:r>
      <w:r>
        <w:rPr>
          <w:i/>
        </w:rPr>
        <w:t xml:space="preserve"> en formato digital, a los efectos de poder emitir el presente informe de compatibilidad urbanística. </w:t>
      </w:r>
    </w:p>
    <w:p w:rsidR="008D4F0F" w:rsidRDefault="008D2444">
      <w:pPr>
        <w:numPr>
          <w:ilvl w:val="0"/>
          <w:numId w:val="2"/>
        </w:numPr>
        <w:ind w:right="61" w:hanging="360"/>
      </w:pPr>
      <w:r>
        <w:rPr>
          <w:i/>
        </w:rPr>
        <w:t xml:space="preserve">Con fecha 14 de febrero de 2019, se presenta Proyecto de Remodelación de la Plaza de la Basílica. </w:t>
      </w:r>
    </w:p>
    <w:p w:rsidR="008D4F0F" w:rsidRDefault="008D2444">
      <w:pPr>
        <w:numPr>
          <w:ilvl w:val="0"/>
          <w:numId w:val="2"/>
        </w:numPr>
        <w:ind w:right="61" w:hanging="360"/>
      </w:pPr>
      <w:r>
        <w:rPr>
          <w:i/>
        </w:rPr>
        <w:t>Con fecha 12 de abril de 2019 y registro 2019-E-RC-73,</w:t>
      </w:r>
      <w:r>
        <w:rPr>
          <w:i/>
        </w:rPr>
        <w:t xml:space="preserve"> se presenta dictamen de la Comisión Insular de Patrimonio Histórico del Excmo. Cabildo Insular de Tenerife, relativo a Proyecto de Ejecución "Modificado del Proyecto de Remodelación de la Plaza de la Patrona y su entorno".</w:t>
      </w:r>
      <w:r>
        <w:rPr>
          <w:rFonts w:ascii="Times New Roman" w:eastAsia="Times New Roman" w:hAnsi="Times New Roman" w:cs="Times New Roman"/>
          <w:sz w:val="24"/>
        </w:rPr>
        <w:t xml:space="preserve"> </w:t>
      </w:r>
    </w:p>
    <w:p w:rsidR="008D4F0F" w:rsidRDefault="008D2444">
      <w:pPr>
        <w:numPr>
          <w:ilvl w:val="0"/>
          <w:numId w:val="2"/>
        </w:numPr>
        <w:ind w:right="61" w:hanging="360"/>
      </w:pPr>
      <w:r>
        <w:rPr>
          <w:i/>
        </w:rPr>
        <w:t>Con fecha 25 de noviembre de 20</w:t>
      </w:r>
      <w:r>
        <w:rPr>
          <w:i/>
        </w:rPr>
        <w:t>11 y registro 2019-E-RC-25374                             y registro, se presenta Resolución del Vice consejero de Planificación Territorial y Transición Ecológica sobre autorización para la ejecución del proyecto "Modificado del Proyecto de Remodelación d</w:t>
      </w:r>
      <w:r>
        <w:rPr>
          <w:i/>
        </w:rPr>
        <w:t>e la Plaza de la Patrona y su entorno". En zona de servidumbre de protección del Dominio Público Marítimo Terrestre.</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i/>
        </w:rPr>
        <w:t xml:space="preserve">Con fecha 28 de septiembre de 2020 y registro 2020-E-RC-10531 se presenta por parte del </w:t>
      </w:r>
    </w:p>
    <w:p w:rsidR="008D4F0F" w:rsidRDefault="008D2444">
      <w:pPr>
        <w:ind w:left="735" w:right="61"/>
      </w:pPr>
      <w:r>
        <w:rPr>
          <w:i/>
        </w:rPr>
        <w:t>Servicio Administrativo de Movilidad y Proyectos Estratégicos de Cabildo de Tenerife “Proyecto de REMODELACIÓN DE LA PLAZA DE LA PATRONA DE CANARIAS Y SU EN-</w:t>
      </w:r>
    </w:p>
    <w:p w:rsidR="008D4F0F" w:rsidRDefault="008D2444">
      <w:pPr>
        <w:ind w:left="735" w:right="61"/>
      </w:pPr>
      <w:r>
        <w:rPr>
          <w:i/>
        </w:rPr>
        <w:t>TORNO (SECTORES 1, 2 y 3)” se solicita la puesta a disposición de los terrenos y la aprobación del</w:t>
      </w:r>
      <w:r>
        <w:rPr>
          <w:i/>
        </w:rPr>
        <w:t xml:space="preserve"> proyecto.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i/>
        </w:rPr>
        <w:t xml:space="preserve">Consta en el expediente 5113/2020, presentación con fecha 19 de diciembre de 2019 y registro REGAGE19e00005625660, donde se solicita Concesión a favor del Ayuntamiento de Candelaria, de la ocupación de Dominio Público del Paseo de San Blas y </w:t>
      </w:r>
      <w:r>
        <w:rPr>
          <w:i/>
        </w:rPr>
        <w:t xml:space="preserve">la Cueva de Los Camellos. </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3871" name="Group 10387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13" name="Rectangle 61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14" name="Rectangle 614"/>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3871" style="width:12.7031pt;height:279.456pt;position:absolute;mso-position-horizontal-relative:page;mso-position-horizontal:absolute;margin-left:682.278pt;mso-position-vertical-relative:page;margin-top:532.464pt;" coordsize="1613,35490">
                <v:rect id="Rectangle 61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14"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94 </w:t>
                        </w:r>
                      </w:p>
                    </w:txbxContent>
                  </v:textbox>
                </v:rect>
                <w10:wrap type="square"/>
              </v:group>
            </w:pict>
          </mc:Fallback>
        </mc:AlternateContent>
      </w:r>
      <w:r>
        <w:rPr>
          <w:i/>
        </w:rPr>
        <w:t>Consta en el expediente 7020/20</w:t>
      </w:r>
      <w:r>
        <w:rPr>
          <w:i/>
        </w:rPr>
        <w:t>21 certificados del Pleno con la puesta a disposición de los terrenos al Cabildo Insular para la ejecución de las obras. Registro de entrada en el Cabildo número REGAGE21e00015225517 de fecha 5 de agosto de 2021.</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i/>
        </w:rPr>
        <w:t>Con fecha 13 de agosto de 2021 y registro 2021-E-RC-9516 se recibe por parte del Servicio Provincial de Costas Tenerife, Resolución autorización Ayuntamiento de Candelaria para ejecución Proyecto remodelación Plaza de la Basílica. La misma se remite al Cab</w:t>
      </w:r>
      <w:r>
        <w:rPr>
          <w:i/>
        </w:rPr>
        <w:t>ildo con fecha 10 de septiembre de 2021 y registro 2021-S-RC-3445.</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i/>
        </w:rPr>
        <w:t>Con fecha 28 de septiembre de 2021 y registro 2021-E-RC-11692                        se presenta por parte del Servicio Administrativo de Movilidad y Proyectos Estratégicos de Cabildo de</w:t>
      </w:r>
      <w:r>
        <w:rPr>
          <w:i/>
        </w:rPr>
        <w:t xml:space="preserve"> </w:t>
      </w:r>
    </w:p>
    <w:p w:rsidR="008D4F0F" w:rsidRDefault="008D2444">
      <w:pPr>
        <w:ind w:left="735" w:right="61"/>
      </w:pPr>
      <w:r>
        <w:rPr>
          <w:i/>
        </w:rPr>
        <w:t>Tenerife el “Proyecto de REMODELACIÓN DE LA PLAZA DE LA PATRONA DE CANARIAS Y SU ENTORNO (SECTORES 1, 2 y 3)” con oficio en el que se reitera la aprobación o conformidad del proyecto remitido.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2"/>
        </w:numPr>
        <w:ind w:right="61" w:hanging="360"/>
      </w:pPr>
      <w:r>
        <w:rPr>
          <w:i/>
        </w:rPr>
        <w:t>Con fecha 12 de noviembre de 2021 y número de registro REG</w:t>
      </w:r>
      <w:r>
        <w:rPr>
          <w:i/>
        </w:rPr>
        <w:t>AGE21s00023656495, se remite al Cabildo Insular de Tenerife, certificado del Acuerdo Plenario de 28 de octubre de 2021 en el que se acuerda:</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ind w:left="735" w:right="61"/>
      </w:pPr>
      <w:r>
        <w:rPr>
          <w:i/>
        </w:rPr>
        <w:lastRenderedPageBreak/>
        <w:t>Primero. - Dar conformidad al Proyecto de REMODELACIÓN DE LA PLAZA DE LA PATRONA DE CANARIAS Y SU ENTORNO (SECTO</w:t>
      </w:r>
      <w:r>
        <w:rPr>
          <w:i/>
        </w:rPr>
        <w:t>RES 1, 2 y 3) dando cumplimiento así al requerimiento de subsanación formulado por el Cabildo de Tenerife con registro de entrada de 30 de septiembre de 2021 y todo ello según el informe técnico de 19 de octubre de 2021 y salvo el condicionante del punto s</w:t>
      </w:r>
      <w:r>
        <w:rPr>
          <w:i/>
        </w:rPr>
        <w:t xml:space="preserve">egundo y la no conformidad del punto tercero.  </w:t>
      </w:r>
    </w:p>
    <w:p w:rsidR="008D4F0F" w:rsidRDefault="008D2444">
      <w:pPr>
        <w:spacing w:after="0" w:line="259" w:lineRule="auto"/>
        <w:ind w:left="725" w:firstLine="0"/>
        <w:jc w:val="left"/>
      </w:pPr>
      <w:r>
        <w:rPr>
          <w:i/>
        </w:rPr>
        <w:t xml:space="preserve"> </w:t>
      </w:r>
    </w:p>
    <w:p w:rsidR="008D4F0F" w:rsidRDefault="008D2444">
      <w:pPr>
        <w:ind w:left="735" w:right="61"/>
      </w:pPr>
      <w:r>
        <w:rPr>
          <w:i/>
        </w:rPr>
        <w:t>Segundo. - De conformidad con el informe técnico de 19 de octubre de 2021 “en el presente informe se comprueba la compatibilidad urbanística del proyecto presentado con el Plan General de Ordenación y por t</w:t>
      </w:r>
      <w:r>
        <w:rPr>
          <w:i/>
        </w:rPr>
        <w:t>anto quedará CONDICIONADO a cuantos informes sectoriales y autorizaciones le sea de aplicación, en particular a los emitidos por la Comisión Insular de Patrimonio Histórico del Excmo. Cabildo Insular de Tenerife, Consejo Insular de aguas, el Servicio Provi</w:t>
      </w:r>
      <w:r>
        <w:rPr>
          <w:i/>
        </w:rPr>
        <w:t xml:space="preserve">ncial de Costas.  </w:t>
      </w:r>
    </w:p>
    <w:p w:rsidR="008D4F0F" w:rsidRDefault="008D2444">
      <w:pPr>
        <w:spacing w:after="0" w:line="259" w:lineRule="auto"/>
        <w:ind w:left="725" w:firstLine="0"/>
        <w:jc w:val="left"/>
      </w:pPr>
      <w:r>
        <w:rPr>
          <w:i/>
        </w:rPr>
        <w:t xml:space="preserve"> </w:t>
      </w:r>
    </w:p>
    <w:p w:rsidR="008D4F0F" w:rsidRDefault="008D2444">
      <w:pPr>
        <w:spacing w:after="2" w:line="241" w:lineRule="auto"/>
        <w:ind w:left="720"/>
        <w:jc w:val="left"/>
      </w:pPr>
      <w:r>
        <w:rPr>
          <w:i/>
        </w:rPr>
        <w:t>Tercero. - No dar conformidad a aquellos suelos, dentro del ámbito del Proyecto, afectados por el Dominio Público Marítimo Terrestre, esto es La Cueva de los Camellos, localizada al final del Paseo de San Blas y los accesos al mar en l</w:t>
      </w:r>
      <w:r>
        <w:rPr>
          <w:i/>
        </w:rPr>
        <w:t>a Plaza de la Patrona ya que a día de hoy carecen de título habilitante según el informe técnico de 19 de octubre de 2021 ya que no ha sido otorgada concesión administrativa por el Estado.”</w:t>
      </w:r>
      <w:r>
        <w:rPr>
          <w:rFonts w:ascii="Times New Roman" w:eastAsia="Times New Roman" w:hAnsi="Times New Roman" w:cs="Times New Roman"/>
          <w:sz w:val="24"/>
        </w:rPr>
        <w:t xml:space="preserve"> </w:t>
      </w:r>
    </w:p>
    <w:p w:rsidR="008D4F0F" w:rsidRDefault="008D2444">
      <w:pPr>
        <w:spacing w:after="100" w:line="259" w:lineRule="auto"/>
        <w:ind w:left="5" w:firstLine="0"/>
        <w:jc w:val="left"/>
      </w:pPr>
      <w:r>
        <w:rPr>
          <w:b/>
        </w:rPr>
        <w:t xml:space="preserve"> </w:t>
      </w:r>
    </w:p>
    <w:p w:rsidR="008D4F0F" w:rsidRDefault="008D2444">
      <w:pPr>
        <w:spacing w:after="112" w:line="259" w:lineRule="auto"/>
        <w:ind w:left="5" w:firstLine="0"/>
        <w:jc w:val="left"/>
      </w:pPr>
      <w:r>
        <w:rPr>
          <w:b/>
        </w:rPr>
        <w:t xml:space="preserve"> </w:t>
      </w:r>
    </w:p>
    <w:p w:rsidR="008D4F0F" w:rsidRDefault="008D2444">
      <w:pPr>
        <w:spacing w:after="203"/>
        <w:ind w:left="0" w:right="58"/>
      </w:pPr>
      <w:r>
        <w:rPr>
          <w:b/>
        </w:rPr>
        <w:t>PROPUESTA DE CONVENIO</w:t>
      </w:r>
      <w:r>
        <w:rPr>
          <w:rFonts w:ascii="Times New Roman" w:eastAsia="Times New Roman" w:hAnsi="Times New Roman" w:cs="Times New Roman"/>
          <w:sz w:val="24"/>
        </w:rPr>
        <w:t xml:space="preserve"> </w:t>
      </w:r>
    </w:p>
    <w:p w:rsidR="008D4F0F" w:rsidRDefault="008D2444">
      <w:pPr>
        <w:spacing w:after="201"/>
        <w:ind w:left="0" w:right="60"/>
      </w:pPr>
      <w:r>
        <w:t>En relación con las obligaciones del A</w:t>
      </w:r>
      <w:r>
        <w:t xml:space="preserve">yuntamiento de Candelaria, que a continuación se transcriben: </w:t>
      </w:r>
      <w:r>
        <w:rPr>
          <w:b/>
        </w:rPr>
        <w:t xml:space="preserve">QUINTA. - OBLIGACIONES DEL AYUNTAMIENTO DE CANDELARIA. </w:t>
      </w:r>
      <w:r>
        <w:rPr>
          <w:rFonts w:ascii="Times New Roman" w:eastAsia="Times New Roman" w:hAnsi="Times New Roman" w:cs="Times New Roman"/>
          <w:sz w:val="24"/>
        </w:rPr>
        <w:t xml:space="preserve"> </w:t>
      </w:r>
    </w:p>
    <w:p w:rsidR="008D4F0F" w:rsidRDefault="008D2444">
      <w:pPr>
        <w:spacing w:after="219"/>
        <w:ind w:left="0" w:right="61"/>
      </w:pPr>
      <w:r>
        <w:rPr>
          <w:i/>
        </w:rPr>
        <w:t xml:space="preserve">“…1. </w:t>
      </w:r>
      <w:r>
        <w:rPr>
          <w:b/>
          <w:i/>
        </w:rPr>
        <w:t>Poner a disposición</w:t>
      </w:r>
      <w:r>
        <w:rPr>
          <w:i/>
        </w:rPr>
        <w:t xml:space="preserve"> </w:t>
      </w:r>
      <w:r>
        <w:rPr>
          <w:i/>
        </w:rPr>
        <w:t>del Cabildo Insular de Tenerife los terrenos incluidos en el ámbito de la actuación fuera del dominio público marítimo y dominio público hidráulico, y en su caso, obtener y facilitar a la Administración Insular la autorización de los propietarios que pudie</w:t>
      </w:r>
      <w:r>
        <w:rPr>
          <w:i/>
        </w:rPr>
        <w:t xml:space="preserve">ran verse afectados por la ejecución de esta obra. </w:t>
      </w:r>
      <w:r>
        <w:rPr>
          <w:rFonts w:ascii="Times New Roman" w:eastAsia="Times New Roman" w:hAnsi="Times New Roman" w:cs="Times New Roman"/>
          <w:sz w:val="24"/>
        </w:rPr>
        <w:t xml:space="preserve"> </w:t>
      </w:r>
    </w:p>
    <w:p w:rsidR="008D4F0F" w:rsidRDefault="008D2444">
      <w:pPr>
        <w:spacing w:after="219"/>
        <w:ind w:left="0" w:right="61"/>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8050" name="Group 9805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54" name="Rectangle 75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55" name="Rectangle 755"/>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 de 94 </w:t>
                              </w:r>
                            </w:p>
                          </w:txbxContent>
                        </wps:txbx>
                        <wps:bodyPr horzOverflow="overflow" vert="horz" lIns="0" tIns="0" rIns="0" bIns="0" rtlCol="0">
                          <a:noAutofit/>
                        </wps:bodyPr>
                      </wps:wsp>
                    </wpg:wgp>
                  </a:graphicData>
                </a:graphic>
              </wp:anchor>
            </w:drawing>
          </mc:Choice>
          <mc:Fallback xmlns:a="http://schemas.openxmlformats.org/drawingml/2006/main">
            <w:pict>
              <v:group id="Group 98050" style="width:12.7031pt;height:279.456pt;position:absolute;mso-position-horizontal-relative:page;mso-position-horizontal:absolute;margin-left:682.278pt;mso-position-vertical-relative:page;margin-top:532.464pt;" coordsize="1613,35490">
                <v:rect id="Rectangle 75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55"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94 </w:t>
                        </w:r>
                      </w:p>
                    </w:txbxContent>
                  </v:textbox>
                </v:rect>
                <w10:wrap type="square"/>
              </v:group>
            </w:pict>
          </mc:Fallback>
        </mc:AlternateContent>
      </w:r>
      <w:r>
        <w:rPr>
          <w:i/>
        </w:rPr>
        <w:t>2.</w:t>
      </w:r>
      <w:r>
        <w:rPr>
          <w:b/>
          <w:i/>
        </w:rPr>
        <w:t xml:space="preserve">Facilitar </w:t>
      </w:r>
      <w:r>
        <w:rPr>
          <w:i/>
        </w:rPr>
        <w:t xml:space="preserve">al Cabildo Insular, por ser necesario para la ejecución de la obra, el título de concesión del dominio público marítimo y la autorización de costa, una vez que haya sido concedido por la Administración competente. </w:t>
      </w:r>
      <w:r>
        <w:rPr>
          <w:rFonts w:ascii="Times New Roman" w:eastAsia="Times New Roman" w:hAnsi="Times New Roman" w:cs="Times New Roman"/>
          <w:sz w:val="24"/>
        </w:rPr>
        <w:t xml:space="preserve"> </w:t>
      </w:r>
    </w:p>
    <w:p w:rsidR="008D4F0F" w:rsidRDefault="008D2444">
      <w:pPr>
        <w:spacing w:after="220"/>
        <w:ind w:left="0" w:right="61"/>
      </w:pPr>
      <w:r>
        <w:rPr>
          <w:i/>
        </w:rPr>
        <w:t xml:space="preserve">3.Emitir la </w:t>
      </w:r>
      <w:r>
        <w:rPr>
          <w:b/>
          <w:i/>
        </w:rPr>
        <w:t>autorización y/o c</w:t>
      </w:r>
      <w:r>
        <w:rPr>
          <w:b/>
          <w:i/>
        </w:rPr>
        <w:t xml:space="preserve">onformidad municipal </w:t>
      </w:r>
      <w:r>
        <w:rPr>
          <w:i/>
        </w:rPr>
        <w:t>que legalmente procedan con relación a esta actuación.</w:t>
      </w:r>
      <w:r>
        <w:rPr>
          <w:rFonts w:ascii="Times New Roman" w:eastAsia="Times New Roman" w:hAnsi="Times New Roman" w:cs="Times New Roman"/>
          <w:sz w:val="24"/>
        </w:rPr>
        <w:t xml:space="preserve"> </w:t>
      </w:r>
    </w:p>
    <w:p w:rsidR="008D4F0F" w:rsidRDefault="008D2444">
      <w:pPr>
        <w:spacing w:after="220"/>
        <w:ind w:left="0" w:right="61"/>
      </w:pPr>
      <w:r>
        <w:rPr>
          <w:i/>
        </w:rPr>
        <w:t>4.</w:t>
      </w:r>
      <w:r>
        <w:rPr>
          <w:b/>
          <w:i/>
        </w:rPr>
        <w:t>Coordinación</w:t>
      </w:r>
      <w:r>
        <w:rPr>
          <w:i/>
        </w:rPr>
        <w:t xml:space="preserve"> con el resto de Administraciones implicadas en el Convenio respecto de la toma de decisiones técnicas y/o política de seguimiento durante ejecución de las obras, qu</w:t>
      </w:r>
      <w:r>
        <w:rPr>
          <w:i/>
        </w:rPr>
        <w:t>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236"/>
        <w:ind w:left="0" w:right="61"/>
      </w:pPr>
      <w:r>
        <w:rPr>
          <w:i/>
        </w:rPr>
        <w:t xml:space="preserve">5.Tras la firma del Acta de Recepción de las obras por los representantes de la Administración contratante, </w:t>
      </w:r>
      <w:r>
        <w:rPr>
          <w:b/>
          <w:i/>
        </w:rPr>
        <w:t xml:space="preserve">recibir la </w:t>
      </w:r>
      <w:r>
        <w:rPr>
          <w:b/>
          <w:i/>
        </w:rPr>
        <w:t>obras ejecutadas</w:t>
      </w:r>
      <w:r>
        <w:rPr>
          <w:i/>
        </w:rPr>
        <w:t>, en acto formal, quedando desde en ese momento a su disposición y cuidado e incorporándolas, en su caso, al correspondiente inventario de bienes y derechos del municipio, y corriendo a su cargo la conservación, el mantenimiento, la explota</w:t>
      </w:r>
      <w:r>
        <w:rPr>
          <w:i/>
        </w:rPr>
        <w:t xml:space="preserve">ción y </w:t>
      </w:r>
      <w:r>
        <w:rPr>
          <w:i/>
        </w:rPr>
        <w:lastRenderedPageBreak/>
        <w:t>resto de gastos que se puedan producir como consecuencia de la ejecución de las obras, sin perjuicio de las obligaciones del contratista derivadas del expediente de licitación…”</w:t>
      </w:r>
      <w:r>
        <w:rPr>
          <w:rFonts w:ascii="Times New Roman" w:eastAsia="Times New Roman" w:hAnsi="Times New Roman" w:cs="Times New Roman"/>
          <w:sz w:val="24"/>
        </w:rPr>
        <w:t xml:space="preserve"> </w:t>
      </w:r>
    </w:p>
    <w:p w:rsidR="008D4F0F" w:rsidRDefault="008D2444">
      <w:pPr>
        <w:spacing w:after="203"/>
        <w:ind w:left="0" w:right="58"/>
      </w:pPr>
      <w:r>
        <w:rPr>
          <w:b/>
        </w:rPr>
        <w:t>SE INFORMA:</w:t>
      </w:r>
      <w:r>
        <w:rPr>
          <w:rFonts w:ascii="Times New Roman" w:eastAsia="Times New Roman" w:hAnsi="Times New Roman" w:cs="Times New Roman"/>
          <w:sz w:val="24"/>
        </w:rPr>
        <w:t xml:space="preserve"> </w:t>
      </w:r>
    </w:p>
    <w:p w:rsidR="008D4F0F" w:rsidRDefault="008D2444">
      <w:pPr>
        <w:ind w:left="273" w:right="60" w:hanging="283"/>
      </w:pPr>
      <w:r>
        <w:t xml:space="preserve">1. En relación a la puesta a disposición de los terrenos </w:t>
      </w:r>
      <w:r>
        <w:t xml:space="preserve">incluidos en el ámbito de la actuación, consta Acuerdo Plenario de fecha 30 de julio de 2021: </w:t>
      </w:r>
    </w:p>
    <w:p w:rsidR="008D4F0F" w:rsidRDefault="008D2444">
      <w:pPr>
        <w:ind w:left="308" w:right="60"/>
      </w:pPr>
      <w:r>
        <w:rPr>
          <w:b/>
        </w:rPr>
        <w:t>PRIMERO:</w:t>
      </w:r>
      <w:r>
        <w:t xml:space="preserve"> Aprueba la cesión temporal del uso de los siguientes bienes inmuebles de propiedad municipal al Cabildo Insular de Tenerife:</w:t>
      </w:r>
      <w:r>
        <w:rPr>
          <w:rFonts w:ascii="Times New Roman" w:eastAsia="Times New Roman" w:hAnsi="Times New Roman" w:cs="Times New Roman"/>
          <w:sz w:val="24"/>
        </w:rPr>
        <w:t xml:space="preserve"> </w:t>
      </w:r>
    </w:p>
    <w:tbl>
      <w:tblPr>
        <w:tblStyle w:val="TableGrid"/>
        <w:tblW w:w="8831" w:type="dxa"/>
        <w:tblInd w:w="7" w:type="dxa"/>
        <w:tblCellMar>
          <w:top w:w="18" w:type="dxa"/>
          <w:left w:w="115" w:type="dxa"/>
          <w:bottom w:w="0" w:type="dxa"/>
          <w:right w:w="57" w:type="dxa"/>
        </w:tblCellMar>
        <w:tblLook w:val="04A0" w:firstRow="1" w:lastRow="0" w:firstColumn="1" w:lastColumn="0" w:noHBand="0" w:noVBand="1"/>
      </w:tblPr>
      <w:tblGrid>
        <w:gridCol w:w="4356"/>
        <w:gridCol w:w="4475"/>
      </w:tblGrid>
      <w:tr w:rsidR="008D4F0F">
        <w:trPr>
          <w:trHeight w:val="406"/>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b/>
              </w:rPr>
              <w:t>Nº INVENTARIO MUNICIPAL</w:t>
            </w:r>
            <w:r>
              <w:rPr>
                <w:rFonts w:ascii="Times New Roman" w:eastAsia="Times New Roman" w:hAnsi="Times New Roman" w:cs="Times New Roman"/>
                <w:sz w:val="24"/>
              </w:rPr>
              <w:t xml:space="preserve">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5" w:firstLine="0"/>
              <w:jc w:val="left"/>
            </w:pPr>
            <w:r>
              <w:rPr>
                <w:b/>
              </w:rPr>
              <w:t>DENOMINACION</w:t>
            </w:r>
            <w:r>
              <w:rPr>
                <w:rFonts w:ascii="Times New Roman" w:eastAsia="Times New Roman" w:hAnsi="Times New Roman" w:cs="Times New Roman"/>
                <w:sz w:val="24"/>
              </w:rPr>
              <w:t xml:space="preserve">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140023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PASEO DE SAN BLAS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110246 y 130114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PLAZA DE LA PATRONA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140019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CALLE LOS PRINCIPES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140024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CALLE ANTON GUANCHE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120028 y 110253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PARKING ANTON GUANCHE. </w:t>
            </w:r>
          </w:p>
        </w:tc>
      </w:tr>
      <w:tr w:rsidR="008D4F0F">
        <w:trPr>
          <w:trHeight w:val="613"/>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2" w:firstLine="0"/>
              <w:jc w:val="left"/>
            </w:pPr>
            <w:r>
              <w:t xml:space="preserve">110254 y 130116 </w:t>
            </w:r>
          </w:p>
        </w:tc>
        <w:tc>
          <w:tcPr>
            <w:tcW w:w="447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pPr>
            <w:r>
              <w:t xml:space="preserve">SOLAR Y VIVIENDA EN CALLE ANTON GUANCHE, 19. </w:t>
            </w:r>
          </w:p>
        </w:tc>
      </w:tr>
    </w:tbl>
    <w:p w:rsidR="008D4F0F" w:rsidRDefault="008D2444">
      <w:pPr>
        <w:spacing w:after="490"/>
        <w:ind w:left="0" w:right="60"/>
      </w:pPr>
      <w:r>
        <w:t xml:space="preserve">Se exceptúan aquellos suelos, dentro del ámbito del Proyecto, sobre los que el Ayuntamiento de Candelaria no dispone de la titularidad, en particular: </w:t>
      </w:r>
    </w:p>
    <w:p w:rsidR="008D4F0F" w:rsidRDefault="008D2444">
      <w:pPr>
        <w:ind w:left="0" w:right="60"/>
      </w:pPr>
      <w:r>
        <w:rPr>
          <w:b/>
        </w:rPr>
        <w:t xml:space="preserve">Dominio Público Marítimo Terrestre: </w:t>
      </w:r>
      <w:r>
        <w:t xml:space="preserve">La Cueva de los Camellos, localizada al final del </w:t>
      </w:r>
      <w:r>
        <w:rPr>
          <w:rFonts w:ascii="Times New Roman" w:eastAsia="Times New Roman" w:hAnsi="Times New Roman" w:cs="Times New Roman"/>
          <w:sz w:val="24"/>
        </w:rPr>
        <w:t xml:space="preserve"> </w:t>
      </w:r>
    </w:p>
    <w:p w:rsidR="008D4F0F" w:rsidRDefault="008D2444">
      <w:pPr>
        <w:spacing w:after="102"/>
        <w:ind w:left="0" w:right="60"/>
      </w:pPr>
      <w:r>
        <w:t xml:space="preserve">Paseo de San Blas y los accesos al mar en la Plaza de la Patrona. En estos suelos el Ayuntamiento ha solicitado la Concesión con fecha 19 de diciembre de 2019.El expediente se encuentra en tramitación. </w:t>
      </w:r>
    </w:p>
    <w:p w:rsidR="008D4F0F" w:rsidRDefault="008D2444">
      <w:pPr>
        <w:spacing w:after="85"/>
        <w:ind w:left="0" w:right="60"/>
      </w:pPr>
      <w:r>
        <w:rPr>
          <w:b/>
        </w:rPr>
        <w:t xml:space="preserve">Obispado de Tenerife: </w:t>
      </w:r>
      <w:r>
        <w:t>Parcela con Referencia Catastra</w:t>
      </w:r>
      <w:r>
        <w:t>l</w:t>
      </w:r>
      <w:r>
        <w:rPr>
          <w:b/>
        </w:rPr>
        <w:t xml:space="preserve"> </w:t>
      </w:r>
      <w:r>
        <w:t>5767121CS6356N0001EI. Localizada en el Paseo de San Blas, sobre la que se ubica la Ermita.</w:t>
      </w:r>
      <w:r>
        <w:rPr>
          <w:rFonts w:ascii="Times New Roman" w:eastAsia="Times New Roman" w:hAnsi="Times New Roman" w:cs="Times New Roman"/>
          <w:sz w:val="24"/>
        </w:rPr>
        <w:t xml:space="preserve"> </w:t>
      </w:r>
    </w:p>
    <w:p w:rsidR="008D4F0F" w:rsidRDefault="008D2444">
      <w:pPr>
        <w:spacing w:after="339"/>
        <w:ind w:left="0" w:right="60"/>
      </w:pPr>
      <w:r>
        <w:rPr>
          <w:b/>
        </w:rPr>
        <w:t xml:space="preserve">Dominio Público Hidráulico: </w:t>
      </w:r>
      <w:r>
        <w:t>Encauzamiento del Barranco de Tapias, y su encuentro con el final de la Calle Antón Guanche.</w:t>
      </w:r>
      <w:r>
        <w:rPr>
          <w:rFonts w:ascii="Times New Roman" w:eastAsia="Times New Roman" w:hAnsi="Times New Roman" w:cs="Times New Roman"/>
          <w:sz w:val="24"/>
        </w:rPr>
        <w:t xml:space="preserve"> </w:t>
      </w:r>
    </w:p>
    <w:p w:rsidR="008D4F0F" w:rsidRDefault="008D2444">
      <w:pPr>
        <w:spacing w:after="716"/>
        <w:ind w:left="0" w:right="6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9839" name="Group 9983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38" name="Rectangle 93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w:t>
                              </w:r>
                              <w:r>
                                <w:rPr>
                                  <w:sz w:val="12"/>
                                </w:rPr>
                                <w:t xml:space="preserve">SPADZ | Verificación: https://candelaria.sedelectronica.es/ </w:t>
                              </w:r>
                            </w:p>
                          </w:txbxContent>
                        </wps:txbx>
                        <wps:bodyPr horzOverflow="overflow" vert="horz" lIns="0" tIns="0" rIns="0" bIns="0" rtlCol="0">
                          <a:noAutofit/>
                        </wps:bodyPr>
                      </wps:wsp>
                      <wps:wsp>
                        <wps:cNvPr id="939" name="Rectangle 939"/>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 de 94 </w:t>
                              </w:r>
                            </w:p>
                          </w:txbxContent>
                        </wps:txbx>
                        <wps:bodyPr horzOverflow="overflow" vert="horz" lIns="0" tIns="0" rIns="0" bIns="0" rtlCol="0">
                          <a:noAutofit/>
                        </wps:bodyPr>
                      </wps:wsp>
                    </wpg:wgp>
                  </a:graphicData>
                </a:graphic>
              </wp:anchor>
            </w:drawing>
          </mc:Choice>
          <mc:Fallback xmlns:a="http://schemas.openxmlformats.org/drawingml/2006/main">
            <w:pict>
              <v:group id="Group 99839" style="width:12.7031pt;height:279.456pt;position:absolute;mso-position-horizontal-relative:page;mso-position-horizontal:absolute;margin-left:682.278pt;mso-position-vertical-relative:page;margin-top:532.464pt;" coordsize="1613,35490">
                <v:rect id="Rectangle 93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39"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94 </w:t>
                        </w:r>
                      </w:p>
                    </w:txbxContent>
                  </v:textbox>
                </v:rect>
                <w10:wrap type="square"/>
              </v:group>
            </w:pict>
          </mc:Fallback>
        </mc:AlternateContent>
      </w:r>
      <w:r>
        <w:rPr>
          <w:b/>
        </w:rPr>
        <w:t>SEGUNDO:</w:t>
      </w:r>
      <w:r>
        <w:t xml:space="preserve"> </w:t>
      </w:r>
      <w:r>
        <w:t>Poner a disposición del Cabildo Insular de Tenerife de los bienes descritos en el informe técnico emitido por la Arquitecta municipal con fecha 19 de julio de 2021, con el objeto de destinarlos a la ejecución del proyecto “Remodelación de la Plaza de la Pa</w:t>
      </w:r>
      <w:r>
        <w:t>trona”</w:t>
      </w:r>
      <w:r>
        <w:rPr>
          <w:rFonts w:ascii="Times New Roman" w:eastAsia="Times New Roman" w:hAnsi="Times New Roman" w:cs="Times New Roman"/>
          <w:sz w:val="24"/>
        </w:rPr>
        <w:t xml:space="preserve"> </w:t>
      </w:r>
    </w:p>
    <w:p w:rsidR="008D4F0F" w:rsidRDefault="008D2444">
      <w:pPr>
        <w:spacing w:after="226"/>
        <w:ind w:left="538" w:right="60" w:hanging="360"/>
      </w:pPr>
      <w:r>
        <w:rPr>
          <w:rFonts w:ascii="Calibri" w:eastAsia="Calibri" w:hAnsi="Calibri" w:cs="Calibri"/>
        </w:rPr>
        <w:t>2.</w:t>
      </w:r>
      <w:r>
        <w:t xml:space="preserve"> En relación con los títulos habilitantes en materia de Costas, que posibiliten la ejecución de las obras, se informa: </w:t>
      </w:r>
    </w:p>
    <w:p w:rsidR="008D4F0F" w:rsidRDefault="008D2444">
      <w:pPr>
        <w:numPr>
          <w:ilvl w:val="0"/>
          <w:numId w:val="3"/>
        </w:numPr>
        <w:spacing w:after="224"/>
        <w:ind w:right="60" w:hanging="360"/>
      </w:pPr>
      <w:r>
        <w:t xml:space="preserve">Consta expediente 5113/2020 de </w:t>
      </w:r>
      <w:r>
        <w:rPr>
          <w:b/>
        </w:rPr>
        <w:t>SOLICITUD DE CONCESIÓN</w:t>
      </w:r>
      <w:r>
        <w:t xml:space="preserve"> para la legalización de las obras de protección marina del Paseo de San </w:t>
      </w:r>
      <w:r>
        <w:t xml:space="preserve">Blas de 19 de diciembre de 2019 y registro de salida 2019-S-RC-6604.En el mismo consta Acta de confrontación de fecha 16 de octubre de 2020, en el que se indica: </w:t>
      </w:r>
      <w:r>
        <w:rPr>
          <w:i/>
        </w:rPr>
        <w:t xml:space="preserve">“Reconocido el terreno por los presentes se comprueba </w:t>
      </w:r>
      <w:r>
        <w:rPr>
          <w:i/>
        </w:rPr>
        <w:lastRenderedPageBreak/>
        <w:t>que el proyecto no incluye el tramo fina</w:t>
      </w:r>
      <w:r>
        <w:rPr>
          <w:i/>
        </w:rPr>
        <w:t>l del paseo y la parte correspondiente de escollera, ocupando el dominio público marítimo terrestre sin título habilitante. Para corregirlo se acuerda completar el proyecto con una adenda”</w:t>
      </w:r>
      <w:r>
        <w:rPr>
          <w:rFonts w:ascii="Times New Roman" w:eastAsia="Times New Roman" w:hAnsi="Times New Roman" w:cs="Times New Roman"/>
          <w:sz w:val="24"/>
        </w:rPr>
        <w:t xml:space="preserve"> </w:t>
      </w:r>
    </w:p>
    <w:p w:rsidR="008D4F0F" w:rsidRDefault="008D2444">
      <w:pPr>
        <w:ind w:left="732" w:right="60"/>
      </w:pPr>
      <w:r>
        <w:t xml:space="preserve">Por otra parte, consta en el expediente, remitido con fecha 18 de </w:t>
      </w:r>
      <w:r>
        <w:t xml:space="preserve">diciembre y registro 2020S-RC-4105, plano con nueva superficie ocupada (Adenda), perteneciente al tramo final del paseo y la escollera, resultando la superficie total ocupada en dominio público marítimo terrestre y sometida a concesión de 2.554,86 m2. Con </w:t>
      </w:r>
      <w:r>
        <w:t xml:space="preserve">fecha 10 de febrero de 2021, se publica anuncio relativo a la solicitud de concesión. El expediente se encuentra en tramitación, sin que se haya otorgado concesión al Ayuntamiento de Candelaria.  </w:t>
      </w:r>
    </w:p>
    <w:p w:rsidR="008D4F0F" w:rsidRDefault="008D2444">
      <w:pPr>
        <w:numPr>
          <w:ilvl w:val="0"/>
          <w:numId w:val="3"/>
        </w:numPr>
        <w:spacing w:after="220"/>
        <w:ind w:right="60" w:hanging="360"/>
      </w:pPr>
      <w:r>
        <w:t>Consta de fecha 25 de noviembre y número de registro 2019-E</w:t>
      </w:r>
      <w:r>
        <w:t xml:space="preserve">-RC-25374 </w:t>
      </w:r>
      <w:r>
        <w:rPr>
          <w:b/>
        </w:rPr>
        <w:t xml:space="preserve">AUTORIZACION </w:t>
      </w:r>
      <w:r>
        <w:t>de la Consejería de Transición Ecológica, Lucha contra el cambio climático y Planificación Territorial para la ejecución del Modificado del Proyecto de Remodelación de la Plaza de la Patrona y su entorno, en la zona de servidumbre de</w:t>
      </w:r>
      <w:r>
        <w:t xml:space="preserve"> protección del dominio público marítimo terrestre, en el término Municipal de Candelaria.</w:t>
      </w:r>
      <w:r>
        <w:rPr>
          <w:rFonts w:ascii="Times New Roman" w:eastAsia="Times New Roman" w:hAnsi="Times New Roman" w:cs="Times New Roman"/>
          <w:sz w:val="24"/>
        </w:rPr>
        <w:t xml:space="preserve"> </w:t>
      </w:r>
    </w:p>
    <w:p w:rsidR="008D4F0F" w:rsidRDefault="008D2444">
      <w:pPr>
        <w:numPr>
          <w:ilvl w:val="0"/>
          <w:numId w:val="3"/>
        </w:numPr>
        <w:ind w:right="60" w:hanging="360"/>
      </w:pPr>
      <w:r>
        <w:t xml:space="preserve">Consta de fecha 13 de agosto y número de registro 2021-E-RC-9516  </w:t>
      </w:r>
    </w:p>
    <w:p w:rsidR="008D4F0F" w:rsidRDefault="008D2444">
      <w:pPr>
        <w:spacing w:after="468"/>
        <w:ind w:left="744" w:right="60"/>
      </w:pPr>
      <w:r>
        <w:rPr>
          <w:b/>
        </w:rPr>
        <w:t>AUTORIZACION</w:t>
      </w:r>
      <w:r>
        <w:t xml:space="preserve"> de la Dirección General de la Costa y el mar. Servicio Provincial de Costas de Tener</w:t>
      </w:r>
      <w:r>
        <w:t>ife, para la ejecución del “Modificado del Proyecto de Remodelación de la Plaza de Patrona de Canarias y su entorno (sectores 1,2,3) en Candelaria. Remitido al Cabildo con fecha 10 de septiembre y número de registro de salida 2021-S-RC-3445.</w:t>
      </w:r>
      <w:r>
        <w:rPr>
          <w:rFonts w:ascii="Times New Roman" w:eastAsia="Times New Roman" w:hAnsi="Times New Roman" w:cs="Times New Roman"/>
          <w:sz w:val="24"/>
        </w:rPr>
        <w:t xml:space="preserve"> </w:t>
      </w:r>
    </w:p>
    <w:p w:rsidR="008D4F0F" w:rsidRDefault="008D2444">
      <w:pPr>
        <w:spacing w:after="234"/>
        <w:ind w:left="538" w:right="60" w:hanging="360"/>
      </w:pPr>
      <w:r>
        <w:rPr>
          <w:rFonts w:ascii="Calibri" w:eastAsia="Calibri" w:hAnsi="Calibri" w:cs="Calibri"/>
        </w:rPr>
        <w:t>3.</w:t>
      </w:r>
      <w:r>
        <w:t xml:space="preserve"> En relació</w:t>
      </w:r>
      <w:r>
        <w:t xml:space="preserve">n con la conformidad del proyecto, consta acuerdo del Pleno de 28 de octubre de 2021 </w:t>
      </w:r>
    </w:p>
    <w:p w:rsidR="008D4F0F" w:rsidRDefault="008D2444">
      <w:pPr>
        <w:ind w:left="732" w:right="6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573" name="Group 9757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83" name="Rectangle 108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84" name="Rectangle 1084"/>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plataforma esPublico Ge</w:t>
                              </w:r>
                              <w:r>
                                <w:rPr>
                                  <w:sz w:val="12"/>
                                </w:rPr>
                                <w:t xml:space="preserve">stiona | Página 7 de 94 </w:t>
                              </w:r>
                            </w:p>
                          </w:txbxContent>
                        </wps:txbx>
                        <wps:bodyPr horzOverflow="overflow" vert="horz" lIns="0" tIns="0" rIns="0" bIns="0" rtlCol="0">
                          <a:noAutofit/>
                        </wps:bodyPr>
                      </wps:wsp>
                    </wpg:wgp>
                  </a:graphicData>
                </a:graphic>
              </wp:anchor>
            </w:drawing>
          </mc:Choice>
          <mc:Fallback xmlns:a="http://schemas.openxmlformats.org/drawingml/2006/main">
            <w:pict>
              <v:group id="Group 97573" style="width:12.7031pt;height:279.456pt;position:absolute;mso-position-horizontal-relative:page;mso-position-horizontal:absolute;margin-left:682.278pt;mso-position-vertical-relative:page;margin-top:532.464pt;" coordsize="1613,35490">
                <v:rect id="Rectangle 108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84"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94 </w:t>
                        </w:r>
                      </w:p>
                    </w:txbxContent>
                  </v:textbox>
                </v:rect>
                <w10:wrap type="square"/>
              </v:group>
            </w:pict>
          </mc:Fallback>
        </mc:AlternateContent>
      </w:r>
      <w:r>
        <w:rPr>
          <w:b/>
        </w:rPr>
        <w:t>Primero. -</w:t>
      </w:r>
      <w:r>
        <w:t xml:space="preserve"> Dar conformidad al Proyecto de REMODELACIÓN DE LA PLAZA DE LA PATRONA DE CANARIAS Y SU ENTORNO (SECTORES 1, 2 y 3) dando cumplimiento así al requerimiento de subsanación formulado por el Cabildo de Tenerife con registro </w:t>
      </w:r>
      <w:r>
        <w:t xml:space="preserve">de entrada de 30 de septiembre de 2021 y todo ello según el informe técnico de 19 de octubre de 2021 y salvo el condicionante del punto segundo y la no conformidad del punto tercero. </w:t>
      </w:r>
      <w:r>
        <w:rPr>
          <w:rFonts w:ascii="Times New Roman" w:eastAsia="Times New Roman" w:hAnsi="Times New Roman" w:cs="Times New Roman"/>
          <w:sz w:val="24"/>
        </w:rPr>
        <w:t xml:space="preserve"> </w:t>
      </w:r>
      <w:r>
        <w:rPr>
          <w:b/>
        </w:rPr>
        <w:t>Segundo. -</w:t>
      </w:r>
      <w:r>
        <w:t xml:space="preserve"> De conformidad con el informe técnico de 19 de octubre de 202</w:t>
      </w:r>
      <w:r>
        <w:t>1 “en el presente informe se comprueba la compatibilidad urbanística del proyecto presentado con el Plan General de Ordenación y por tanto quedará CONDICIONADO a cuantos informes sectoriales y autorizaciones le sea de aplicación, en particular a los emitid</w:t>
      </w:r>
      <w:r>
        <w:t xml:space="preserve">os por la Comisión Insular de Patrimonio Histórico del Excmo. Cabildo Insular de Tenerife, Consejo Insular de aguas, el Servicio Provincial de Costas. </w:t>
      </w:r>
      <w:r>
        <w:rPr>
          <w:rFonts w:ascii="Times New Roman" w:eastAsia="Times New Roman" w:hAnsi="Times New Roman" w:cs="Times New Roman"/>
          <w:sz w:val="24"/>
        </w:rPr>
        <w:t xml:space="preserve"> </w:t>
      </w:r>
    </w:p>
    <w:p w:rsidR="008D4F0F" w:rsidRDefault="008D2444">
      <w:pPr>
        <w:spacing w:after="856"/>
        <w:ind w:left="732" w:right="60"/>
      </w:pPr>
      <w:r>
        <w:rPr>
          <w:b/>
        </w:rPr>
        <w:t>Tercero. -</w:t>
      </w:r>
      <w:r>
        <w:t xml:space="preserve"> </w:t>
      </w:r>
      <w:r>
        <w:t>No dar conformidad a aquellos suelos, dentro del ámbito del Proyecto, afectados por el Dominio Público Marítimo Terrestre, esto es La Cueva de los Camellos, localizada al final del Paseo de San Blas y los accesos al mar en la Plaza de la Patrona ya que a d</w:t>
      </w:r>
      <w:r>
        <w:t>ía de hoy carecen de título habilitante según el informe técnico de 19 de octubre de 2021 ya que no ha sido otorgada concesión administrativa por el Estado.</w:t>
      </w:r>
      <w:r>
        <w:rPr>
          <w:rFonts w:ascii="Times New Roman" w:eastAsia="Times New Roman" w:hAnsi="Times New Roman" w:cs="Times New Roman"/>
          <w:sz w:val="24"/>
        </w:rPr>
        <w:t xml:space="preserve"> </w:t>
      </w:r>
    </w:p>
    <w:p w:rsidR="008D4F0F" w:rsidRDefault="008D2444">
      <w:pPr>
        <w:spacing w:after="442"/>
        <w:ind w:left="0" w:right="58"/>
      </w:pPr>
      <w:r>
        <w:rPr>
          <w:b/>
          <w:u w:val="single" w:color="000000"/>
        </w:rPr>
        <w:t>CONCLUSIONES:</w:t>
      </w:r>
      <w:r>
        <w:rPr>
          <w:rFonts w:ascii="Times New Roman" w:eastAsia="Times New Roman" w:hAnsi="Times New Roman" w:cs="Times New Roman"/>
          <w:sz w:val="24"/>
        </w:rPr>
        <w:t xml:space="preserve"> </w:t>
      </w:r>
    </w:p>
    <w:p w:rsidR="008D4F0F" w:rsidRDefault="008D2444">
      <w:pPr>
        <w:ind w:left="0" w:right="61"/>
      </w:pPr>
      <w:r>
        <w:lastRenderedPageBreak/>
        <w:t xml:space="preserve">Se informa </w:t>
      </w:r>
      <w:r>
        <w:rPr>
          <w:b/>
        </w:rPr>
        <w:t>FAVORABLEMENTE</w:t>
      </w:r>
      <w:r>
        <w:t xml:space="preserve"> </w:t>
      </w:r>
      <w:r>
        <w:t xml:space="preserve">la presente propuesta de Convenio de colaboración, quedando condicionado el cumplimiento de la Cláusula Quinta., apartado </w:t>
      </w:r>
      <w:r>
        <w:rPr>
          <w:i/>
        </w:rPr>
        <w:t>2. “...Facilitar</w:t>
      </w:r>
      <w:r>
        <w:rPr>
          <w:b/>
          <w:i/>
        </w:rPr>
        <w:t xml:space="preserve"> </w:t>
      </w:r>
      <w:r>
        <w:rPr>
          <w:i/>
        </w:rPr>
        <w:t>al Cabildo Insular, por ser necesario para la ejecución de la obra, el título de concesión del dominio público maríti</w:t>
      </w:r>
      <w:r>
        <w:rPr>
          <w:i/>
        </w:rPr>
        <w:t>mo y la autorización de costas, una vez que haya sido concedido por la Administración competente…”</w:t>
      </w:r>
      <w:r>
        <w:rPr>
          <w:rFonts w:ascii="Times New Roman" w:eastAsia="Times New Roman" w:hAnsi="Times New Roman" w:cs="Times New Roman"/>
          <w:sz w:val="24"/>
        </w:rPr>
        <w:t xml:space="preserve"> </w:t>
      </w:r>
    </w:p>
    <w:p w:rsidR="008D4F0F" w:rsidRDefault="008D2444">
      <w:pPr>
        <w:spacing w:after="7" w:line="259" w:lineRule="auto"/>
        <w:ind w:left="0" w:firstLine="0"/>
        <w:jc w:val="left"/>
      </w:pPr>
      <w:r>
        <w:t xml:space="preserve"> </w:t>
      </w:r>
    </w:p>
    <w:p w:rsidR="008D4F0F" w:rsidRDefault="008D2444">
      <w:pPr>
        <w:ind w:left="0" w:right="60"/>
      </w:pPr>
      <w:r>
        <w:t xml:space="preserve">En el momento de la emisión del presente informe, el expediente de concesión del dominio público marítimo terrestre, se encuentra en tramitación, sin que </w:t>
      </w:r>
      <w:r>
        <w:t xml:space="preserve">el Ministerio para la Transición Ecológica y el Reto Demográfico, se haya pronunciado sobre el otorgamiento de la misma.”  </w:t>
      </w:r>
    </w:p>
    <w:p w:rsidR="008D4F0F" w:rsidRDefault="008D2444">
      <w:pPr>
        <w:spacing w:after="0" w:line="259" w:lineRule="auto"/>
        <w:ind w:left="5" w:firstLine="0"/>
        <w:jc w:val="left"/>
      </w:pPr>
      <w:r>
        <w:t xml:space="preserve"> </w:t>
      </w:r>
    </w:p>
    <w:p w:rsidR="008D4F0F" w:rsidRDefault="008D2444">
      <w:pPr>
        <w:spacing w:after="111"/>
        <w:ind w:left="0" w:right="58"/>
      </w:pPr>
      <w:r>
        <w:rPr>
          <w:b/>
        </w:rPr>
        <w:t xml:space="preserve">   Consta en el expediente Informe Jurídico emitido por D. Octavio Manuel Fernández Hernández, Secretario General, de 3 de diciemb</w:t>
      </w:r>
      <w:r>
        <w:rPr>
          <w:b/>
        </w:rPr>
        <w:t>re de 2021, del siguiente tenor literal:</w:t>
      </w:r>
      <w:r>
        <w:t xml:space="preserve"> </w:t>
      </w:r>
    </w:p>
    <w:p w:rsidR="008D4F0F" w:rsidRDefault="008D2444">
      <w:pPr>
        <w:spacing w:after="100" w:line="259" w:lineRule="auto"/>
        <w:ind w:left="5" w:firstLine="0"/>
        <w:jc w:val="left"/>
      </w:pPr>
      <w:r>
        <w:rPr>
          <w:b/>
        </w:rPr>
        <w:t xml:space="preserve"> </w:t>
      </w:r>
    </w:p>
    <w:p w:rsidR="008D4F0F" w:rsidRDefault="008D2444">
      <w:pPr>
        <w:spacing w:after="106" w:line="259" w:lineRule="auto"/>
        <w:ind w:left="5" w:firstLine="0"/>
        <w:jc w:val="left"/>
      </w:pPr>
      <w:r>
        <w:rPr>
          <w:b/>
        </w:rPr>
        <w:t xml:space="preserve"> </w:t>
      </w:r>
    </w:p>
    <w:p w:rsidR="008D4F0F" w:rsidRDefault="008D2444">
      <w:pPr>
        <w:pStyle w:val="Ttulo1"/>
        <w:spacing w:after="96"/>
        <w:ind w:left="10" w:right="69"/>
      </w:pPr>
      <w:r>
        <w:t>“INFORME JURÍDICO DE SECRETARÍA GENERAL</w:t>
      </w:r>
      <w:r>
        <w:rPr>
          <w:b w:val="0"/>
        </w:rPr>
        <w:t xml:space="preserve"> </w:t>
      </w:r>
    </w:p>
    <w:p w:rsidR="008D4F0F" w:rsidRDefault="008D2444">
      <w:pPr>
        <w:spacing w:after="0" w:line="259" w:lineRule="auto"/>
        <w:ind w:left="10" w:right="60"/>
        <w:jc w:val="right"/>
      </w:pPr>
      <w:r>
        <w:rPr>
          <w:b/>
        </w:rPr>
        <w:t xml:space="preserve">Visto el expediente antedicho, el funcionario antedicho emite el siguiente informe </w:t>
      </w:r>
    </w:p>
    <w:p w:rsidR="008D4F0F" w:rsidRDefault="008D2444">
      <w:pPr>
        <w:spacing w:after="113"/>
        <w:ind w:left="0" w:right="58"/>
      </w:pPr>
      <w:r>
        <w:rPr>
          <w:b/>
        </w:rPr>
        <w:t>jurídico:</w:t>
      </w:r>
      <w:r>
        <w:t xml:space="preserve"> </w:t>
      </w:r>
    </w:p>
    <w:p w:rsidR="008D4F0F" w:rsidRDefault="008D2444">
      <w:pPr>
        <w:spacing w:after="95" w:line="259" w:lineRule="auto"/>
        <w:ind w:left="5" w:firstLine="0"/>
        <w:jc w:val="left"/>
      </w:pPr>
      <w:r>
        <w:t xml:space="preserve">  </w:t>
      </w:r>
    </w:p>
    <w:p w:rsidR="008D4F0F" w:rsidRDefault="008D2444">
      <w:pPr>
        <w:pStyle w:val="Ttulo1"/>
        <w:spacing w:after="92"/>
        <w:ind w:left="10" w:right="71"/>
      </w:pPr>
      <w:r>
        <w:t xml:space="preserve">ANTECEDENTES DE HECHO </w:t>
      </w:r>
      <w:r>
        <w:rPr>
          <w:b w:val="0"/>
        </w:rPr>
        <w:t xml:space="preserve"> </w:t>
      </w:r>
    </w:p>
    <w:p w:rsidR="008D4F0F" w:rsidRDefault="008D2444">
      <w:pPr>
        <w:tabs>
          <w:tab w:val="center" w:pos="713"/>
          <w:tab w:val="center" w:pos="4233"/>
        </w:tabs>
        <w:spacing w:after="118"/>
        <w:ind w:left="-10" w:firstLine="0"/>
        <w:jc w:val="left"/>
      </w:pPr>
      <w:r>
        <w:rPr>
          <w:b/>
        </w:rPr>
        <w:t xml:space="preserve">  </w:t>
      </w:r>
      <w:r>
        <w:rPr>
          <w:b/>
        </w:rPr>
        <w:tab/>
        <w:t xml:space="preserve"> </w:t>
      </w:r>
      <w:r>
        <w:rPr>
          <w:b/>
        </w:rPr>
        <w:tab/>
      </w:r>
      <w:r>
        <w:rPr>
          <w:b/>
        </w:rPr>
        <w:t xml:space="preserve">Constan en el expediente los siguientes documentos: </w:t>
      </w:r>
    </w:p>
    <w:p w:rsidR="008D4F0F" w:rsidRDefault="008D2444">
      <w:pPr>
        <w:spacing w:after="98" w:line="259" w:lineRule="auto"/>
        <w:ind w:left="1138" w:firstLine="0"/>
        <w:jc w:val="left"/>
      </w:pPr>
      <w:r>
        <w:rPr>
          <w:b/>
        </w:rPr>
        <w:t xml:space="preserve"> </w:t>
      </w:r>
    </w:p>
    <w:p w:rsidR="008D4F0F" w:rsidRDefault="008D2444">
      <w:pPr>
        <w:spacing w:after="114" w:line="246" w:lineRule="auto"/>
        <w:ind w:left="-10" w:firstLine="1123"/>
        <w:jc w:val="left"/>
      </w:pPr>
      <w:r>
        <w:rPr>
          <w:b/>
          <w:u w:val="single" w:color="000000"/>
        </w:rPr>
        <w:t>PRIMERO.- Consta el expediente acuerdo del Pleno de 30 de julio de 2021 por el</w:t>
      </w:r>
      <w:r>
        <w:rPr>
          <w:b/>
        </w:rPr>
        <w:t xml:space="preserve"> </w:t>
      </w:r>
      <w:r>
        <w:rPr>
          <w:b/>
          <w:u w:val="single" w:color="000000"/>
        </w:rPr>
        <w:t>que se adopta el acuerdo de la cesión temporal de uso de los bienes inmuebles propiedad</w:t>
      </w:r>
      <w:r>
        <w:rPr>
          <w:b/>
        </w:rPr>
        <w:t xml:space="preserve"> </w:t>
      </w:r>
      <w:r>
        <w:rPr>
          <w:b/>
          <w:u w:val="single" w:color="000000"/>
        </w:rPr>
        <w:t xml:space="preserve">del Ayuntamiento de Candelaria al </w:t>
      </w:r>
      <w:r>
        <w:rPr>
          <w:b/>
          <w:u w:val="single" w:color="000000"/>
        </w:rPr>
        <w:t>Cabildo Insular de Tenerife</w:t>
      </w:r>
      <w:r>
        <w:t xml:space="preserve"> para la ejecución del proyecto “Remodelación de la Plaza de la Patrona”. </w:t>
      </w:r>
    </w:p>
    <w:p w:rsidR="008D4F0F" w:rsidRDefault="008D2444">
      <w:pPr>
        <w:spacing w:after="98" w:line="259" w:lineRule="auto"/>
        <w:ind w:left="1138" w:firstLine="0"/>
        <w:jc w:val="left"/>
      </w:pPr>
      <w:r>
        <w:rPr>
          <w:b/>
        </w:rPr>
        <w:t xml:space="preserve"> </w:t>
      </w:r>
    </w:p>
    <w:p w:rsidR="008D4F0F" w:rsidRDefault="008D2444">
      <w:pPr>
        <w:spacing w:after="114"/>
        <w:ind w:left="-10" w:right="58" w:firstLine="1133"/>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8322" name="Group 9832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219" name="Rectangle 121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220" name="Rectangle 1220"/>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w:t>
                              </w:r>
                              <w:r>
                                <w:rPr>
                                  <w:sz w:val="12"/>
                                </w:rPr>
                                <w:t xml:space="preserve">forma esPublico Gestiona | Página 8 de 94 </w:t>
                              </w:r>
                            </w:p>
                          </w:txbxContent>
                        </wps:txbx>
                        <wps:bodyPr horzOverflow="overflow" vert="horz" lIns="0" tIns="0" rIns="0" bIns="0" rtlCol="0">
                          <a:noAutofit/>
                        </wps:bodyPr>
                      </wps:wsp>
                    </wpg:wgp>
                  </a:graphicData>
                </a:graphic>
              </wp:anchor>
            </w:drawing>
          </mc:Choice>
          <mc:Fallback xmlns:a="http://schemas.openxmlformats.org/drawingml/2006/main">
            <w:pict>
              <v:group id="Group 98322" style="width:12.7031pt;height:279.456pt;position:absolute;mso-position-horizontal-relative:page;mso-position-horizontal:absolute;margin-left:682.278pt;mso-position-vertical-relative:page;margin-top:532.464pt;" coordsize="1613,35490">
                <v:rect id="Rectangle 121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220"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94 </w:t>
                        </w:r>
                      </w:p>
                    </w:txbxContent>
                  </v:textbox>
                </v:rect>
                <w10:wrap type="square"/>
              </v:group>
            </w:pict>
          </mc:Fallback>
        </mc:AlternateContent>
      </w:r>
      <w:r>
        <w:rPr>
          <w:b/>
          <w:u w:val="single" w:color="000000"/>
        </w:rPr>
        <w:t>SEGUNDO.-  Consta en el expediente acuerdo del Pleno sobre la conformidad del</w:t>
      </w:r>
      <w:r>
        <w:rPr>
          <w:b/>
        </w:rPr>
        <w:t xml:space="preserve"> </w:t>
      </w:r>
      <w:r>
        <w:rPr>
          <w:b/>
          <w:u w:val="single" w:color="000000"/>
        </w:rPr>
        <w:t>Ayuntamiento de Candelaria a la remodelación de la Plaza de la Patrona de Canarias y su</w:t>
      </w:r>
      <w:r>
        <w:rPr>
          <w:b/>
        </w:rPr>
        <w:t xml:space="preserve"> </w:t>
      </w:r>
      <w:r>
        <w:rPr>
          <w:b/>
          <w:u w:val="single" w:color="000000"/>
        </w:rPr>
        <w:t>entorno (sectores 1,2 y 3)</w:t>
      </w:r>
      <w:r>
        <w:rPr>
          <w:b/>
        </w:rPr>
        <w:t xml:space="preserve"> </w:t>
      </w:r>
      <w:r>
        <w:rPr>
          <w:b/>
        </w:rPr>
        <w:t>dando cumplimiento así al requerimiento de subsanación formulado por el Cabildo Insular de Tenerife con registro de entrada de 30 de septiembre de 2021 y todo ello según el informe técnico de 19 de octubre de 2021 y salvo el condicionante del punto segundo</w:t>
      </w:r>
      <w:r>
        <w:rPr>
          <w:b/>
        </w:rPr>
        <w:t xml:space="preserve"> y la no conformidad del punto tercero.</w:t>
      </w:r>
      <w:r>
        <w:t xml:space="preserve"> </w:t>
      </w:r>
    </w:p>
    <w:p w:rsidR="008D4F0F" w:rsidRDefault="008D2444">
      <w:pPr>
        <w:spacing w:after="98" w:line="259" w:lineRule="auto"/>
        <w:ind w:left="5" w:firstLine="0"/>
        <w:jc w:val="left"/>
      </w:pPr>
      <w:r>
        <w:rPr>
          <w:b/>
        </w:rPr>
        <w:t xml:space="preserve"> </w:t>
      </w:r>
    </w:p>
    <w:p w:rsidR="008D4F0F" w:rsidRDefault="008D2444">
      <w:pPr>
        <w:spacing w:after="0" w:line="259" w:lineRule="auto"/>
        <w:ind w:left="0" w:right="72" w:firstLine="0"/>
        <w:jc w:val="right"/>
      </w:pPr>
      <w:r>
        <w:rPr>
          <w:b/>
          <w:u w:val="single" w:color="000000"/>
        </w:rPr>
        <w:t>TERCERO.- Consta en el expediente informe técnico de 1 de diciembre de 2021</w:t>
      </w:r>
      <w:r>
        <w:rPr>
          <w:b/>
        </w:rPr>
        <w:t xml:space="preserve"> </w:t>
      </w:r>
    </w:p>
    <w:p w:rsidR="008D4F0F" w:rsidRDefault="008D2444">
      <w:pPr>
        <w:spacing w:after="150"/>
        <w:ind w:left="0" w:right="58"/>
      </w:pPr>
      <w:r>
        <w:rPr>
          <w:b/>
          <w:u w:val="single" w:color="000000"/>
        </w:rPr>
        <w:t>en el que se relatan los antecedentes de hecho de este expediente con arreglo a lo siguiente:</w:t>
      </w:r>
      <w:r>
        <w:rPr>
          <w:b/>
        </w:rPr>
        <w:t xml:space="preserve"> </w:t>
      </w:r>
    </w:p>
    <w:p w:rsidR="008D4F0F" w:rsidRDefault="008D2444">
      <w:pPr>
        <w:spacing w:after="98" w:line="259" w:lineRule="auto"/>
        <w:ind w:left="10" w:right="63"/>
        <w:jc w:val="center"/>
      </w:pPr>
      <w:r>
        <w:rPr>
          <w:i/>
        </w:rPr>
        <w:t xml:space="preserve">“INFORME </w:t>
      </w:r>
    </w:p>
    <w:p w:rsidR="008D4F0F" w:rsidRDefault="008D2444">
      <w:pPr>
        <w:ind w:left="0" w:right="323"/>
      </w:pPr>
      <w:r>
        <w:rPr>
          <w:i/>
        </w:rPr>
        <w:t>A la vista del Oficio para la corrección del Convenio relativo al proyecto de remodelación Plaza de la Patrona, en el T.M. de Candelaria, presentado con fecha 13 de octubre de 2021 y nº de registro 2021-E-RC-12377, por el Cabildo Insular de Tenerife, Nayra</w:t>
      </w:r>
      <w:r>
        <w:rPr>
          <w:i/>
        </w:rPr>
        <w:t xml:space="preserve"> Guzmán Hernández, arquitecta, emite el presente informe: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lastRenderedPageBreak/>
        <w:t xml:space="preserve">ANTECEDENTES </w:t>
      </w:r>
    </w:p>
    <w:p w:rsidR="008D4F0F" w:rsidRDefault="008D2444">
      <w:pPr>
        <w:spacing w:after="0" w:line="259" w:lineRule="auto"/>
        <w:ind w:left="5" w:firstLine="0"/>
        <w:jc w:val="left"/>
      </w:pPr>
      <w:r>
        <w:rPr>
          <w:i/>
        </w:rPr>
        <w:t xml:space="preserve"> </w:t>
      </w:r>
    </w:p>
    <w:p w:rsidR="008D4F0F" w:rsidRDefault="008D2444">
      <w:pPr>
        <w:numPr>
          <w:ilvl w:val="0"/>
          <w:numId w:val="4"/>
        </w:numPr>
        <w:ind w:right="61" w:hanging="360"/>
      </w:pPr>
      <w:r>
        <w:rPr>
          <w:i/>
        </w:rPr>
        <w:t>Con fecha 14 de mayo del 2009, se resuelve adjudicar, como resultado del Concurso de Ideas, la Remodelación de la Plaza de la Patrona y su Entorno, Término Municipal de Candelaria</w:t>
      </w:r>
      <w:r>
        <w:rPr>
          <w:i/>
        </w:rPr>
        <w:t xml:space="preserve"> al Equipo Redactor Ruiz-Larrea &amp; Asociados S.L Y Estudio Arquitectura Eustaquio Martínez Slpu “Rla &amp; Em Ute” </w:t>
      </w:r>
      <w:r>
        <w:rPr>
          <w:rFonts w:ascii="Courier New" w:eastAsia="Courier New" w:hAnsi="Courier New" w:cs="Courier New"/>
        </w:rPr>
        <w:t>o</w:t>
      </w:r>
      <w:r>
        <w:t xml:space="preserve"> </w:t>
      </w:r>
      <w:r>
        <w:rPr>
          <w:i/>
        </w:rPr>
        <w:t xml:space="preserve">Con fecha 2 de agosto de 2010 se formaliza contrato entre el Excmo. Cabildo Insular y el equipo redactor. </w:t>
      </w:r>
    </w:p>
    <w:p w:rsidR="008D4F0F" w:rsidRDefault="008D2444">
      <w:pPr>
        <w:numPr>
          <w:ilvl w:val="0"/>
          <w:numId w:val="4"/>
        </w:numPr>
        <w:ind w:right="61" w:hanging="360"/>
      </w:pPr>
      <w:r>
        <w:rPr>
          <w:i/>
        </w:rPr>
        <w:t xml:space="preserve">Con fecha 9 de noviembre de 2010, se </w:t>
      </w:r>
      <w:r>
        <w:rPr>
          <w:i/>
        </w:rPr>
        <w:t xml:space="preserve">aprueba por el Excmo. Cabildo Insular de Tenerife (Área de Turismo y Planificación), el Plan Director para la redacción del proyecto de la Remodelación de la Plaza de la Patrona y su Entorno, Término Municipal de Candelaria </w:t>
      </w:r>
    </w:p>
    <w:p w:rsidR="008D4F0F" w:rsidRDefault="008D2444">
      <w:pPr>
        <w:numPr>
          <w:ilvl w:val="0"/>
          <w:numId w:val="4"/>
        </w:numPr>
        <w:ind w:right="61" w:hanging="360"/>
      </w:pPr>
      <w:r>
        <w:rPr>
          <w:i/>
        </w:rPr>
        <w:t>Con fecha 11 de febrero de 2011</w:t>
      </w:r>
      <w:r>
        <w:rPr>
          <w:i/>
        </w:rPr>
        <w:t xml:space="preserve">, se presentan por parte del Ayuntamiento de Candelaria, sugerencias al Documento del Plan Director. </w:t>
      </w:r>
      <w:r>
        <w:rPr>
          <w:rFonts w:ascii="Courier New" w:eastAsia="Courier New" w:hAnsi="Courier New" w:cs="Courier New"/>
        </w:rPr>
        <w:t>o</w:t>
      </w:r>
      <w:r>
        <w:t xml:space="preserve"> </w:t>
      </w:r>
      <w:r>
        <w:rPr>
          <w:i/>
        </w:rPr>
        <w:t xml:space="preserve">Con fecha 26 de enero de 2016 se presenta informe por parte de la Comisión Insular de Patrimonio Histórico del Excmo. Cabildo Insular de Tenerife. </w:t>
      </w:r>
    </w:p>
    <w:p w:rsidR="008D4F0F" w:rsidRDefault="008D2444">
      <w:pPr>
        <w:numPr>
          <w:ilvl w:val="0"/>
          <w:numId w:val="4"/>
        </w:numPr>
        <w:ind w:right="61" w:hanging="360"/>
      </w:pPr>
      <w:r>
        <w:rPr>
          <w:i/>
        </w:rPr>
        <w:t>Con f</w:t>
      </w:r>
      <w:r>
        <w:rPr>
          <w:i/>
        </w:rPr>
        <w:t xml:space="preserve">echa 23 de febrero de 2016 se solicita informe urbanístico municipal de compatibilidad. </w:t>
      </w:r>
    </w:p>
    <w:p w:rsidR="008D4F0F" w:rsidRDefault="008D2444">
      <w:pPr>
        <w:numPr>
          <w:ilvl w:val="0"/>
          <w:numId w:val="4"/>
        </w:numPr>
        <w:spacing w:after="2" w:line="241" w:lineRule="auto"/>
        <w:ind w:right="61" w:hanging="360"/>
      </w:pPr>
      <w:r>
        <w:rPr>
          <w:i/>
        </w:rPr>
        <w:t>Con fecha 14 de marzo de 2016 se presenta acuerdo plenario del Excmo. Cabildo Insular de Tenerife, en el que se recoge Moción del Grupo Popular para instar al Ayuntami</w:t>
      </w:r>
      <w:r>
        <w:rPr>
          <w:i/>
        </w:rPr>
        <w:t xml:space="preserve">ento de Candelaria a buscar alternativas previas a la ejecución del proyecto de aparcamiento subterráneo en la Plaza de la Basílica. </w:t>
      </w:r>
    </w:p>
    <w:p w:rsidR="008D4F0F" w:rsidRDefault="008D2444">
      <w:pPr>
        <w:numPr>
          <w:ilvl w:val="0"/>
          <w:numId w:val="4"/>
        </w:numPr>
        <w:ind w:right="61" w:hanging="360"/>
      </w:pPr>
      <w:r>
        <w:rPr>
          <w:i/>
        </w:rPr>
        <w:t xml:space="preserve">Con fecha 9 de junio de 2016 se aporta Proyecto de Remodelación de la Plaza de la Basílica, en formato digital, a los efectos de poder emitir el presente informe de compatibilidad urbanística. </w:t>
      </w:r>
    </w:p>
    <w:p w:rsidR="008D4F0F" w:rsidRDefault="008D2444">
      <w:pPr>
        <w:numPr>
          <w:ilvl w:val="0"/>
          <w:numId w:val="4"/>
        </w:numPr>
        <w:ind w:right="61" w:hanging="360"/>
      </w:pPr>
      <w:r>
        <w:rPr>
          <w:i/>
        </w:rPr>
        <w:t>Con fecha 14 de febrero de 2019, se presenta Proyecto de Remod</w:t>
      </w:r>
      <w:r>
        <w:rPr>
          <w:i/>
        </w:rPr>
        <w:t xml:space="preserve">elación de la Plaza de la Basílica. </w:t>
      </w:r>
    </w:p>
    <w:p w:rsidR="008D4F0F" w:rsidRDefault="008D2444">
      <w:pPr>
        <w:numPr>
          <w:ilvl w:val="0"/>
          <w:numId w:val="4"/>
        </w:numPr>
        <w:ind w:right="61" w:hanging="360"/>
      </w:pPr>
      <w:r>
        <w:rPr>
          <w:i/>
        </w:rPr>
        <w:t>Con fecha 12 de abril de 2019 y registro 2019-E-RC-73, se presenta dictamen de la Comisión Insular de Patrimonio Histórico del Excmo. Cabildo Insular de Tenerife, relativo a Proyecto de Ejecución "Modificado del Proyect</w:t>
      </w:r>
      <w:r>
        <w:rPr>
          <w:i/>
        </w:rPr>
        <w:t>o de Remodelación de la Plaza de la Patrona y su entorno".</w:t>
      </w:r>
      <w:r>
        <w:rPr>
          <w:rFonts w:ascii="Times New Roman" w:eastAsia="Times New Roman" w:hAnsi="Times New Roman" w:cs="Times New Roman"/>
          <w:sz w:val="24"/>
        </w:rPr>
        <w:t xml:space="preserve"> </w:t>
      </w:r>
    </w:p>
    <w:p w:rsidR="008D4F0F" w:rsidRDefault="008D2444">
      <w:pPr>
        <w:numPr>
          <w:ilvl w:val="0"/>
          <w:numId w:val="4"/>
        </w:numPr>
        <w:ind w:right="61" w:hanging="36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8279" name="Group 9827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379" name="Rectangle 137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380" name="Rectangle 1380"/>
                        <wps:cNvSpPr/>
                        <wps:spPr>
                          <a:xfrm rot="-5399999">
                            <a:off x="-2014050" y="1345616"/>
                            <a:ext cx="4293726"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 de 94 </w:t>
                              </w:r>
                            </w:p>
                          </w:txbxContent>
                        </wps:txbx>
                        <wps:bodyPr horzOverflow="overflow" vert="horz" lIns="0" tIns="0" rIns="0" bIns="0" rtlCol="0">
                          <a:noAutofit/>
                        </wps:bodyPr>
                      </wps:wsp>
                    </wpg:wgp>
                  </a:graphicData>
                </a:graphic>
              </wp:anchor>
            </w:drawing>
          </mc:Choice>
          <mc:Fallback xmlns:a="http://schemas.openxmlformats.org/drawingml/2006/main">
            <w:pict>
              <v:group id="Group 98279" style="width:12.7031pt;height:279.456pt;position:absolute;mso-position-horizontal-relative:page;mso-position-horizontal:absolute;margin-left:682.278pt;mso-position-vertical-relative:page;margin-top:532.464pt;" coordsize="1613,35490">
                <v:rect id="Rectangle 137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380" style="position:absolute;width:42937;height:1132;left:-20140;top:1345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94 </w:t>
                        </w:r>
                      </w:p>
                    </w:txbxContent>
                  </v:textbox>
                </v:rect>
                <w10:wrap type="square"/>
              </v:group>
            </w:pict>
          </mc:Fallback>
        </mc:AlternateContent>
      </w:r>
      <w:r>
        <w:rPr>
          <w:i/>
        </w:rPr>
        <w:t>C</w:t>
      </w:r>
      <w:r>
        <w:rPr>
          <w:i/>
        </w:rPr>
        <w:t xml:space="preserve">on fecha 25 de noviembre de 2011 y registro 2019-E-RC-25374                             y registro, se presenta Resolución del Vice consejero de Planificación Territorial y Transición Ecológica sobre autorización para la ejecución del proyecto "Modificado </w:t>
      </w:r>
      <w:r>
        <w:rPr>
          <w:i/>
        </w:rPr>
        <w:t>del Proyecto de Remodelación de la Plaza de la Patrona y su entorno". En zona de servidumbre de protección del Dominio Público Marítimo Terrestre.</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t xml:space="preserve">Con fecha 28 de septiembre de 2020 y registro 2020-E-RC-10531 se presenta por parte del </w:t>
      </w:r>
    </w:p>
    <w:p w:rsidR="008D4F0F" w:rsidRDefault="008D2444">
      <w:pPr>
        <w:ind w:left="735" w:right="61"/>
      </w:pPr>
      <w:r>
        <w:rPr>
          <w:i/>
        </w:rPr>
        <w:t>Servicio Administ</w:t>
      </w:r>
      <w:r>
        <w:rPr>
          <w:i/>
        </w:rPr>
        <w:t>rativo de Movilidad y Proyectos Estratégicos de Cabildo de Tenerife “Proyecto de REMODELACIÓN DE LA PLAZA DE LA PATRONA DE CANARIAS Y SU ENTORNO (SECTORES 1, 2 y 3)” se solicita la puesta a disposición de los terrenos y la aprobación del proyecto.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t>Consta en el expediente 5113/2020, presentación con fecha 19 de diciembre de 2019 y registro REGAGE19e00005625660, donde se solicita Concesión a favor del Ayuntamiento de Candelaria, de la ocupación de Dominio Público del Paseo de San Blas y la Cueva de Lo</w:t>
      </w:r>
      <w:r>
        <w:rPr>
          <w:i/>
        </w:rPr>
        <w:t xml:space="preserve">s Camellos. </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lastRenderedPageBreak/>
        <w:t>Consta en el expediente 7020/2021 certificados del Pleno con la puesta a disposición de los terrenos al Cabildo Insular para la ejecución de las obras. Registro de entrada en el Cabildo número REGAGE21e00015225517 de fecha 5 de agosto de 20</w:t>
      </w:r>
      <w:r>
        <w:rPr>
          <w:i/>
        </w:rPr>
        <w:t>21.</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t>Con fecha 13 de agosto de 2021 y registro 2021-E-RC-9516 se recibe por parte del Servicio Provincial de Costas Tenerife, Resolución autorización Ayuntamiento de Candelaria para ejecución Proyecto remodelación Plaza de la Basílica. La misma se remite</w:t>
      </w:r>
      <w:r>
        <w:rPr>
          <w:i/>
        </w:rPr>
        <w:t xml:space="preserve"> al Cabildo con fecha 10 de septiembre de 2021 y registro 2021-S-RC-3445.</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t>Con fecha 28 de septiembre de 2021 y registro 2021-E-RC-11692                        se presenta por parte del Servicio Administrativo de Movilidad y Proyectos Estratégicos de Cab</w:t>
      </w:r>
      <w:r>
        <w:rPr>
          <w:i/>
        </w:rPr>
        <w:t xml:space="preserve">ildo de </w:t>
      </w:r>
    </w:p>
    <w:p w:rsidR="008D4F0F" w:rsidRDefault="008D2444">
      <w:pPr>
        <w:ind w:left="735" w:right="61"/>
      </w:pPr>
      <w:r>
        <w:rPr>
          <w:i/>
        </w:rPr>
        <w:t>Tenerife el “Proyecto de REMODELACIÓN DE LA PLAZA DE LA PATRONA DE CANARIAS Y SU ENTORNO (SECTORES 1, 2 y 3)” con oficio en el que se reitera la aprobación o conformidad del proyecto remitido.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4"/>
        </w:numPr>
        <w:ind w:right="61" w:hanging="360"/>
      </w:pPr>
      <w:r>
        <w:rPr>
          <w:i/>
        </w:rPr>
        <w:t>Con fecha 12 de noviembre de 2021 y número de registro REGAGE21s00023656495, se remite al Cabildo Insular de Tenerife, certificado del Acuerdo Plenario de 28 de octubre de 2021 en el que se acuerda:</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ind w:left="735" w:right="61"/>
      </w:pPr>
      <w:r>
        <w:rPr>
          <w:i/>
        </w:rPr>
        <w:t>Primero. - Dar conformidad al Proyecto de REMODELACIÓN</w:t>
      </w:r>
      <w:r>
        <w:rPr>
          <w:i/>
        </w:rPr>
        <w:t xml:space="preserve"> DE LA PLAZA DE LA PATRONA DE CANARIAS Y SU ENTORNO (SECTORES 1, 2 y 3) dando cumplimiento así al requerimiento de subsanación formulado por el Cabildo de Tenerife con registro de entrada de 30 de septiembre de 2021 y todo ello según el informe técnico de </w:t>
      </w:r>
      <w:r>
        <w:rPr>
          <w:i/>
        </w:rPr>
        <w:t xml:space="preserve">19 de octubre de 2021 y salvo el condicionante del punto segundo y la no conformidad del punto tercero.  </w:t>
      </w:r>
    </w:p>
    <w:p w:rsidR="008D4F0F" w:rsidRDefault="008D2444">
      <w:pPr>
        <w:spacing w:after="14" w:line="259" w:lineRule="auto"/>
        <w:ind w:left="725" w:firstLine="0"/>
        <w:jc w:val="left"/>
      </w:pPr>
      <w:r>
        <w:rPr>
          <w:i/>
        </w:rPr>
        <w:t xml:space="preserve"> </w:t>
      </w:r>
    </w:p>
    <w:p w:rsidR="008D4F0F" w:rsidRDefault="008D2444">
      <w:pPr>
        <w:ind w:left="735" w:right="61"/>
      </w:pPr>
      <w:r>
        <w:rPr>
          <w:i/>
        </w:rPr>
        <w:t>Segundo. - De conformidad con el informe técnico de 19 de octubre de 2021 “en el presente informe se comprueba la compatibilidad urbanística del pro</w:t>
      </w:r>
      <w:r>
        <w:rPr>
          <w:i/>
        </w:rPr>
        <w:t>yecto presentado con el Plan General de Ordenación y por tanto quedará CONDICIONADO a cuantos informes sectoriales y autorizaciones le sea de aplicación, en particular a los emitidos por la Comisión Insular de Patrimonio Histórico del Excmo. Cabildo Insula</w:t>
      </w:r>
      <w:r>
        <w:rPr>
          <w:i/>
        </w:rPr>
        <w:t xml:space="preserve">r de Tenerife, Consejo Insular de aguas, el Servicio Provincial de Costas.  </w:t>
      </w:r>
    </w:p>
    <w:p w:rsidR="008D4F0F" w:rsidRDefault="008D2444">
      <w:pPr>
        <w:spacing w:after="0" w:line="259" w:lineRule="auto"/>
        <w:ind w:left="725" w:firstLine="0"/>
        <w:jc w:val="left"/>
      </w:pPr>
      <w:r>
        <w:rPr>
          <w:i/>
        </w:rPr>
        <w:t xml:space="preserve"> </w:t>
      </w:r>
    </w:p>
    <w:p w:rsidR="008D4F0F" w:rsidRDefault="008D2444">
      <w:pPr>
        <w:spacing w:after="2" w:line="241" w:lineRule="auto"/>
        <w:ind w:left="72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569" name="Group 9756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507" name="Rectangle 150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508" name="Rectangle 150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w:t>
                              </w:r>
                              <w:r>
                                <w:rPr>
                                  <w:sz w:val="12"/>
                                </w:rPr>
                                <w:t xml:space="preserve">| Página 10 de 94 </w:t>
                              </w:r>
                            </w:p>
                          </w:txbxContent>
                        </wps:txbx>
                        <wps:bodyPr horzOverflow="overflow" vert="horz" lIns="0" tIns="0" rIns="0" bIns="0" rtlCol="0">
                          <a:noAutofit/>
                        </wps:bodyPr>
                      </wps:wsp>
                    </wpg:wgp>
                  </a:graphicData>
                </a:graphic>
              </wp:anchor>
            </w:drawing>
          </mc:Choice>
          <mc:Fallback xmlns:a="http://schemas.openxmlformats.org/drawingml/2006/main">
            <w:pict>
              <v:group id="Group 97569" style="width:12.7031pt;height:279.456pt;position:absolute;mso-position-horizontal-relative:page;mso-position-horizontal:absolute;margin-left:682.278pt;mso-position-vertical-relative:page;margin-top:532.464pt;" coordsize="1613,35490">
                <v:rect id="Rectangle 150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50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94 </w:t>
                        </w:r>
                      </w:p>
                    </w:txbxContent>
                  </v:textbox>
                </v:rect>
                <w10:wrap type="square"/>
              </v:group>
            </w:pict>
          </mc:Fallback>
        </mc:AlternateContent>
      </w:r>
      <w:r>
        <w:rPr>
          <w:i/>
        </w:rPr>
        <w:t xml:space="preserve">Tercero. - No dar conformidad a aquellos suelos, dentro del ámbito del Proyecto, afectados por el Dominio Público Marítimo Terrestre, esto es La Cueva de los Camellos, localizada al final del Paseo de San Blas y los accesos al mar en la </w:t>
      </w:r>
      <w:r>
        <w:rPr>
          <w:i/>
        </w:rPr>
        <w:t>Plaza de la Patrona ya que a día de hoy carecen de título habilitante según el informe técnico de 19 de octubre de 2021 ya que no ha sido otorgada concesión administrativa por el Estado.”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PROPUESTA DE CONVENIO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En relación con las obligaciones del Ayuntamiento de Candelaria, que a continuación se transcriben: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QUINTA. - OBLIGACIONES DEL AYUNTAMIENTO DE CANDELARIA.  </w:t>
      </w:r>
    </w:p>
    <w:p w:rsidR="008D4F0F" w:rsidRDefault="008D2444">
      <w:pPr>
        <w:spacing w:after="16" w:line="259" w:lineRule="auto"/>
        <w:ind w:left="5" w:firstLine="0"/>
        <w:jc w:val="left"/>
      </w:pPr>
      <w:r>
        <w:rPr>
          <w:i/>
        </w:rPr>
        <w:t xml:space="preserve"> </w:t>
      </w:r>
    </w:p>
    <w:p w:rsidR="008D4F0F" w:rsidRDefault="008D2444">
      <w:pPr>
        <w:ind w:left="0" w:right="61"/>
      </w:pPr>
      <w:r>
        <w:rPr>
          <w:i/>
        </w:rPr>
        <w:t>“…1. Poner a disposición del Cabildo Insular de Tenerife los terrenos incluidos en el ámbito d</w:t>
      </w:r>
      <w:r>
        <w:rPr>
          <w:i/>
        </w:rPr>
        <w:t xml:space="preserve">e la actuación fuera del dominio público marítimo y dominio público hidráulico, y en su caso, obtener y </w:t>
      </w:r>
      <w:r>
        <w:rPr>
          <w:i/>
        </w:rPr>
        <w:lastRenderedPageBreak/>
        <w:t xml:space="preserve">facilitar a la Administración Insular la autorización de los propietarios que pudieran verse afectados por la ejecución de esta obra.  </w:t>
      </w:r>
    </w:p>
    <w:p w:rsidR="008D4F0F" w:rsidRDefault="008D2444">
      <w:pPr>
        <w:spacing w:after="0" w:line="259" w:lineRule="auto"/>
        <w:ind w:left="5" w:firstLine="0"/>
        <w:jc w:val="left"/>
      </w:pPr>
      <w:r>
        <w:rPr>
          <w:i/>
        </w:rPr>
        <w:t xml:space="preserve"> </w:t>
      </w:r>
    </w:p>
    <w:p w:rsidR="008D4F0F" w:rsidRDefault="008D2444">
      <w:pPr>
        <w:ind w:left="0" w:right="61"/>
      </w:pPr>
      <w:r>
        <w:rPr>
          <w:i/>
        </w:rPr>
        <w:t>2.Facilitar al</w:t>
      </w:r>
      <w:r>
        <w:rPr>
          <w:i/>
        </w:rPr>
        <w:t xml:space="preserve"> Cabildo Insular, por ser necesario para la ejecución de la obra, el título de concesión del dominio público marítimo y la autorización de costa, una vez que haya sido concedido por la Administración competente.  </w:t>
      </w:r>
    </w:p>
    <w:p w:rsidR="008D4F0F" w:rsidRDefault="008D2444">
      <w:pPr>
        <w:spacing w:after="0" w:line="259" w:lineRule="auto"/>
        <w:ind w:left="5" w:firstLine="0"/>
        <w:jc w:val="left"/>
      </w:pPr>
      <w:r>
        <w:rPr>
          <w:i/>
        </w:rPr>
        <w:t xml:space="preserve"> </w:t>
      </w:r>
    </w:p>
    <w:p w:rsidR="008D4F0F" w:rsidRDefault="008D2444">
      <w:pPr>
        <w:ind w:left="0" w:right="61"/>
      </w:pPr>
      <w:r>
        <w:rPr>
          <w:i/>
        </w:rPr>
        <w:t>3.Emitir la autorización y/o conformidad</w:t>
      </w:r>
      <w:r>
        <w:rPr>
          <w:i/>
        </w:rPr>
        <w:t xml:space="preserve"> municipal que legalmente procedan con relación a esta actuación. </w:t>
      </w:r>
    </w:p>
    <w:p w:rsidR="008D4F0F" w:rsidRDefault="008D2444">
      <w:pPr>
        <w:spacing w:after="0" w:line="259" w:lineRule="auto"/>
        <w:ind w:left="5" w:firstLine="0"/>
        <w:jc w:val="left"/>
      </w:pPr>
      <w:r>
        <w:rPr>
          <w:i/>
        </w:rPr>
        <w:t xml:space="preserve"> </w:t>
      </w:r>
    </w:p>
    <w:p w:rsidR="008D4F0F" w:rsidRDefault="008D2444">
      <w:pPr>
        <w:ind w:left="0" w:right="61"/>
      </w:pPr>
      <w:r>
        <w:rPr>
          <w:i/>
        </w:rPr>
        <w:t>4.Coordinación con el resto de Administraciones implicadas en el Convenio respecto de la toma de decisiones técnicas y/o política de seguimiento durante ejecución de las obras, que se acu</w:t>
      </w:r>
      <w:r>
        <w:rPr>
          <w:i/>
        </w:rPr>
        <w:t>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5.Tras la firma del Acta de Recepción de las obras por los representantes de la Administración contratante, recibir la obras</w:t>
      </w:r>
      <w:r>
        <w:rPr>
          <w:i/>
        </w:rPr>
        <w:t xml:space="preserve"> ejecutadas, en acto formal, quedando desde en ese momento a su disposición y cuidado e incorporándolas, en su caso, al correspondiente inventario de bienes y derechos del municipio, y corriendo a su cargo la conservación, el mantenimiento, la explotación </w:t>
      </w:r>
      <w:r>
        <w:rPr>
          <w:i/>
        </w:rPr>
        <w:t xml:space="preserve">y resto de gastos que se puedan producir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SE INFORMA: </w:t>
      </w:r>
    </w:p>
    <w:p w:rsidR="008D4F0F" w:rsidRDefault="008D2444">
      <w:pPr>
        <w:spacing w:after="12" w:line="259" w:lineRule="auto"/>
        <w:ind w:left="5" w:firstLine="0"/>
        <w:jc w:val="left"/>
      </w:pPr>
      <w:r>
        <w:rPr>
          <w:i/>
        </w:rPr>
        <w:t xml:space="preserve"> </w:t>
      </w:r>
    </w:p>
    <w:p w:rsidR="008D4F0F" w:rsidRDefault="008D2444">
      <w:pPr>
        <w:ind w:left="273" w:right="61" w:hanging="283"/>
      </w:pPr>
      <w:r>
        <w:rPr>
          <w:rFonts w:ascii="Times New Roman" w:eastAsia="Times New Roman" w:hAnsi="Times New Roman" w:cs="Times New Roman"/>
          <w:sz w:val="24"/>
        </w:rPr>
        <w:t>1.</w:t>
      </w:r>
      <w:r>
        <w:rPr>
          <w:sz w:val="24"/>
        </w:rPr>
        <w:t xml:space="preserve"> </w:t>
      </w:r>
      <w:r>
        <w:rPr>
          <w:i/>
        </w:rPr>
        <w:t>En relación a la puesta a disposición de los terrenos incluidos en el ámbito de la actuación, consta Acuerdo Plenario de fecha 30 de julio de 2021:</w:t>
      </w:r>
      <w:r>
        <w:rPr>
          <w:rFonts w:ascii="Times New Roman" w:eastAsia="Times New Roman" w:hAnsi="Times New Roman" w:cs="Times New Roman"/>
          <w:sz w:val="24"/>
        </w:rPr>
        <w:t xml:space="preserve"> </w:t>
      </w:r>
    </w:p>
    <w:p w:rsidR="008D4F0F" w:rsidRDefault="008D2444">
      <w:pPr>
        <w:spacing w:after="0" w:line="259" w:lineRule="auto"/>
        <w:ind w:left="288" w:firstLine="0"/>
        <w:jc w:val="left"/>
      </w:pPr>
      <w:r>
        <w:rPr>
          <w:i/>
        </w:rPr>
        <w:t xml:space="preserve"> </w:t>
      </w:r>
    </w:p>
    <w:p w:rsidR="008D4F0F" w:rsidRDefault="008D2444">
      <w:pPr>
        <w:ind w:left="0" w:right="61"/>
      </w:pPr>
      <w:r>
        <w:rPr>
          <w:i/>
        </w:rPr>
        <w:t xml:space="preserve">PRIMERO: Aprueba la cesión temporal del uso de los siguientes bienes inmuebles de propiedad municipal al Cabildo Insular de Tenerife: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9886" name="Group 9988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692" name="Rectangle 169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693" name="Rectangle 1693"/>
                        <wps:cNvSpPr/>
                        <wps:spPr>
                          <a:xfrm rot="-5399999">
                            <a:off x="-2038475" y="1321192"/>
                            <a:ext cx="4342575" cy="113224"/>
                          </a:xfrm>
                          <a:prstGeom prst="rect">
                            <a:avLst/>
                          </a:prstGeom>
                          <a:ln>
                            <a:noFill/>
                          </a:ln>
                        </wps:spPr>
                        <wps:txbx>
                          <w:txbxContent>
                            <w:p w:rsidR="008D4F0F" w:rsidRDefault="008D2444">
                              <w:pPr>
                                <w:spacing w:after="160" w:line="259" w:lineRule="auto"/>
                                <w:ind w:left="0" w:firstLine="0"/>
                                <w:jc w:val="left"/>
                              </w:pPr>
                              <w:r>
                                <w:rPr>
                                  <w:sz w:val="12"/>
                                </w:rPr>
                                <w:t>Documento firmad</w:t>
                              </w:r>
                              <w:r>
                                <w:rPr>
                                  <w:sz w:val="12"/>
                                </w:rPr>
                                <w:t xml:space="preserve">o electrónicamente desde la plataforma esPublico Gestiona | Página 11 de 94 </w:t>
                              </w:r>
                            </w:p>
                          </w:txbxContent>
                        </wps:txbx>
                        <wps:bodyPr horzOverflow="overflow" vert="horz" lIns="0" tIns="0" rIns="0" bIns="0" rtlCol="0">
                          <a:noAutofit/>
                        </wps:bodyPr>
                      </wps:wsp>
                    </wpg:wgp>
                  </a:graphicData>
                </a:graphic>
              </wp:anchor>
            </w:drawing>
          </mc:Choice>
          <mc:Fallback xmlns:a="http://schemas.openxmlformats.org/drawingml/2006/main">
            <w:pict>
              <v:group id="Group 99886" style="width:12.7031pt;height:279.456pt;position:absolute;mso-position-horizontal-relative:page;mso-position-horizontal:absolute;margin-left:682.278pt;mso-position-vertical-relative:page;margin-top:532.464pt;" coordsize="1613,35490">
                <v:rect id="Rectangle 169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693" style="position:absolute;width:43425;height:1132;left:-20384;top:1321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94 </w:t>
                        </w:r>
                      </w:p>
                    </w:txbxContent>
                  </v:textbox>
                </v:rect>
                <w10:wrap type="square"/>
              </v:group>
            </w:pict>
          </mc:Fallback>
        </mc:AlternateContent>
      </w:r>
      <w:r>
        <w:rPr>
          <w:i/>
        </w:rPr>
        <w:t xml:space="preserve"> </w:t>
      </w:r>
    </w:p>
    <w:tbl>
      <w:tblPr>
        <w:tblStyle w:val="TableGrid"/>
        <w:tblW w:w="8824" w:type="dxa"/>
        <w:tblInd w:w="118" w:type="dxa"/>
        <w:tblCellMar>
          <w:top w:w="9" w:type="dxa"/>
          <w:left w:w="115" w:type="dxa"/>
          <w:bottom w:w="0" w:type="dxa"/>
          <w:right w:w="115" w:type="dxa"/>
        </w:tblCellMar>
        <w:tblLook w:val="04A0" w:firstRow="1" w:lastRow="0" w:firstColumn="1" w:lastColumn="0" w:noHBand="0" w:noVBand="1"/>
      </w:tblPr>
      <w:tblGrid>
        <w:gridCol w:w="4357"/>
        <w:gridCol w:w="4467"/>
      </w:tblGrid>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2" w:firstLine="0"/>
              <w:jc w:val="center"/>
            </w:pPr>
            <w:r>
              <w:rPr>
                <w:i/>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2" w:firstLine="0"/>
              <w:jc w:val="center"/>
            </w:pPr>
            <w:r>
              <w:rPr>
                <w:i/>
              </w:rPr>
              <w:t xml:space="preserve">DENOMINACION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140023</w:t>
            </w:r>
            <w:r>
              <w:t xml:space="preserve">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PASEO DE SAN BLAS</w:t>
            </w:r>
            <w:r>
              <w:t xml:space="preserve">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3" w:firstLine="0"/>
              <w:jc w:val="center"/>
            </w:pPr>
            <w:r>
              <w:rPr>
                <w:i/>
              </w:rPr>
              <w:t>110246 y 130114</w:t>
            </w:r>
            <w:r>
              <w:t xml:space="preserve">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5" w:firstLine="0"/>
              <w:jc w:val="center"/>
            </w:pPr>
            <w:r>
              <w:rPr>
                <w:i/>
              </w:rPr>
              <w:t>PLAZA DE LA PATRONA</w:t>
            </w:r>
            <w:r>
              <w:t xml:space="preserve">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140019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CALLE LOS PRINCIPES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140024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5" w:firstLine="0"/>
              <w:jc w:val="center"/>
            </w:pPr>
            <w:r>
              <w:rPr>
                <w:i/>
              </w:rPr>
              <w:t xml:space="preserve">CALLE ANTON GUANCHE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center"/>
            </w:pPr>
            <w:r>
              <w:rPr>
                <w:i/>
              </w:rPr>
              <w:t xml:space="preserve">120028 y 110253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6" w:firstLine="0"/>
              <w:jc w:val="center"/>
            </w:pPr>
            <w:r>
              <w:rPr>
                <w:i/>
              </w:rPr>
              <w:t xml:space="preserve">PARKING ANTON GUANCHE. </w:t>
            </w:r>
          </w:p>
        </w:tc>
      </w:tr>
      <w:tr w:rsidR="008D4F0F">
        <w:trPr>
          <w:trHeight w:val="636"/>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3" w:firstLine="0"/>
              <w:jc w:val="center"/>
            </w:pPr>
            <w:r>
              <w:rPr>
                <w:i/>
              </w:rPr>
              <w:t xml:space="preserve">110254 y 130116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center"/>
            </w:pPr>
            <w:r>
              <w:rPr>
                <w:i/>
              </w:rPr>
              <w:t xml:space="preserve">SOLAR Y VIVIENDA EN CALLE ANTON GUANCHE, 19. </w:t>
            </w:r>
          </w:p>
        </w:tc>
      </w:tr>
    </w:tbl>
    <w:p w:rsidR="008D4F0F" w:rsidRDefault="008D2444">
      <w:pPr>
        <w:spacing w:after="98" w:line="259" w:lineRule="auto"/>
        <w:ind w:left="5" w:firstLine="0"/>
        <w:jc w:val="left"/>
      </w:pPr>
      <w:r>
        <w:rPr>
          <w:i/>
        </w:rPr>
        <w:t xml:space="preserve"> </w:t>
      </w:r>
    </w:p>
    <w:p w:rsidR="008D4F0F" w:rsidRDefault="008D2444">
      <w:pPr>
        <w:spacing w:after="111"/>
        <w:ind w:left="0" w:right="61"/>
      </w:pPr>
      <w:r>
        <w:rPr>
          <w:i/>
        </w:rPr>
        <w:t xml:space="preserve">Se exceptúan aquellos suelos, dentro del ámbito del Proyecto, sobre los que el Ayuntamiento de Candelaria no dispone de la titularidad, en particular: </w:t>
      </w:r>
    </w:p>
    <w:p w:rsidR="008D4F0F" w:rsidRDefault="008D2444">
      <w:pPr>
        <w:spacing w:after="98" w:line="259" w:lineRule="auto"/>
        <w:ind w:left="5" w:firstLine="0"/>
        <w:jc w:val="left"/>
      </w:pPr>
      <w:r>
        <w:rPr>
          <w:i/>
        </w:rPr>
        <w:lastRenderedPageBreak/>
        <w:t xml:space="preserve"> </w:t>
      </w:r>
    </w:p>
    <w:p w:rsidR="008D4F0F" w:rsidRDefault="008D2444">
      <w:pPr>
        <w:spacing w:after="111"/>
        <w:ind w:left="0" w:right="61"/>
      </w:pPr>
      <w:r>
        <w:rPr>
          <w:i/>
        </w:rPr>
        <w:t>Dominio Público Marítimo Terrestre: La Cueva de los Camellos, localizada al final del Paseo de San Bla</w:t>
      </w:r>
      <w:r>
        <w:rPr>
          <w:i/>
        </w:rPr>
        <w:t xml:space="preserve">s y los accesos al mar en la Plaza de la Patrona. En estos suelos el Ayuntamiento ha solicitado la Concesión con fecha 19 de diciembre de 2019.El expediente se encuentra en tramitación. </w:t>
      </w:r>
    </w:p>
    <w:p w:rsidR="008D4F0F" w:rsidRDefault="008D2444">
      <w:pPr>
        <w:spacing w:after="114"/>
        <w:ind w:left="0" w:right="61"/>
      </w:pPr>
      <w:r>
        <w:rPr>
          <w:i/>
        </w:rPr>
        <w:t>Obispado de Tenerife: Parcela con Referencia Catastral 5767121CS6356N</w:t>
      </w:r>
      <w:r>
        <w:rPr>
          <w:i/>
        </w:rPr>
        <w:t>0001EI. Localizada en el Paseo de San Blas, sobre la que se ubica la Ermita.</w:t>
      </w:r>
      <w:r>
        <w:t xml:space="preserve"> </w:t>
      </w:r>
    </w:p>
    <w:p w:rsidR="008D4F0F" w:rsidRDefault="008D2444">
      <w:pPr>
        <w:spacing w:after="114"/>
        <w:ind w:left="0" w:right="61"/>
      </w:pPr>
      <w:r>
        <w:rPr>
          <w:i/>
        </w:rPr>
        <w:t>Dominio Público Hidráulico: Encauzamiento del Barranco de Tapias, y su encuentro con el final de la Calle Antón Guanche.</w:t>
      </w:r>
      <w: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SEGUNDO: Poner a disposición del Cabildo Insular de Te</w:t>
      </w:r>
      <w:r>
        <w:rPr>
          <w:i/>
        </w:rPr>
        <w:t>nerife de los bienes descritos en el informe técnico emitido por la Arquitecta municipal con fecha 19 de julio de 2021, con el objeto de destinarlos a la ejecución del proyecto “Remodelación de la Plaza de la Patrona”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5"/>
        </w:numPr>
        <w:ind w:right="61" w:hanging="360"/>
      </w:pPr>
      <w:r>
        <w:rPr>
          <w:i/>
        </w:rPr>
        <w:t xml:space="preserve">En relación con los títulos habilitantes en materia de Costas, que posibiliten la ejecución de las obras, se informa: </w:t>
      </w:r>
    </w:p>
    <w:p w:rsidR="008D4F0F" w:rsidRDefault="008D2444">
      <w:pPr>
        <w:spacing w:after="0" w:line="259" w:lineRule="auto"/>
        <w:ind w:left="288" w:firstLine="0"/>
        <w:jc w:val="left"/>
      </w:pPr>
      <w:r>
        <w:rPr>
          <w:i/>
        </w:rPr>
        <w:t xml:space="preserve"> </w:t>
      </w:r>
    </w:p>
    <w:p w:rsidR="008D4F0F" w:rsidRDefault="008D2444">
      <w:pPr>
        <w:numPr>
          <w:ilvl w:val="1"/>
          <w:numId w:val="5"/>
        </w:numPr>
        <w:ind w:right="61" w:hanging="360"/>
      </w:pPr>
      <w:r>
        <w:rPr>
          <w:i/>
        </w:rPr>
        <w:t>Consta expediente 5113/2020 de SOLICITUD DE CONCESIÓN para la legalización de las obras de protección marina del Paseo de San Blas de 1</w:t>
      </w:r>
      <w:r>
        <w:rPr>
          <w:i/>
        </w:rPr>
        <w:t>9 de diciembre de 2019 y registro de salida 2019-S-RC-6604.En el mismo consta Acta de confrontación de fecha 16 de octubre de 2020, en el que se indica: “Reconocido el terreno por los presentes se comprueba que el proyecto no incluye el tramo final del pas</w:t>
      </w:r>
      <w:r>
        <w:rPr>
          <w:i/>
        </w:rPr>
        <w:t>eo y la parte correspondiente de escollera, ocupando el dominio público marítimo terrestre sin título habilitante. Para corregirlo se acuerda completar el proyecto con una adenda”</w:t>
      </w:r>
      <w:r>
        <w:rPr>
          <w:rFonts w:ascii="Times New Roman" w:eastAsia="Times New Roman" w:hAnsi="Times New Roman" w:cs="Times New Roman"/>
          <w:sz w:val="24"/>
        </w:rPr>
        <w:t xml:space="preserve"> </w:t>
      </w:r>
    </w:p>
    <w:p w:rsidR="008D4F0F" w:rsidRDefault="008D2444">
      <w:pPr>
        <w:spacing w:after="0" w:line="259" w:lineRule="auto"/>
        <w:ind w:left="1423" w:firstLine="0"/>
        <w:jc w:val="left"/>
      </w:pPr>
      <w:r>
        <w:rPr>
          <w:i/>
        </w:rPr>
        <w:t xml:space="preserve"> </w:t>
      </w:r>
    </w:p>
    <w:p w:rsidR="008D4F0F" w:rsidRDefault="008D2444">
      <w:pPr>
        <w:ind w:left="723" w:right="61"/>
      </w:pPr>
      <w:r>
        <w:rPr>
          <w:i/>
        </w:rPr>
        <w:t>Por otra parte, consta en el expediente, remitido con fecha 18 de diciemb</w:t>
      </w:r>
      <w:r>
        <w:rPr>
          <w:i/>
        </w:rPr>
        <w:t>re y registro 2020S-RC-4105, plano con nueva superficie ocupada (Adenda), perteneciente al tramo final del paseo y la escollera, resultando la superficie total ocupada en dominio público marítimo terrestre y sometida a concesión de 2.554,86 m2. Con fecha 1</w:t>
      </w:r>
      <w:r>
        <w:rPr>
          <w:i/>
        </w:rPr>
        <w:t xml:space="preserve">0 de febrero de 2021, se publica anuncio relativo a la solicitud de concesión. El expediente se encuentra en tramitación, sin que se haya otorgado concesión al Ayuntamiento de Candelaria.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5919" name="Group 10591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849" name="Rectangle 184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w:t>
                              </w:r>
                              <w:r>
                                <w:rPr>
                                  <w:sz w:val="12"/>
                                </w:rPr>
                                <w:t xml:space="preserve">s://candelaria.sedelectronica.es/ </w:t>
                              </w:r>
                            </w:p>
                          </w:txbxContent>
                        </wps:txbx>
                        <wps:bodyPr horzOverflow="overflow" vert="horz" lIns="0" tIns="0" rIns="0" bIns="0" rtlCol="0">
                          <a:noAutofit/>
                        </wps:bodyPr>
                      </wps:wsp>
                      <wps:wsp>
                        <wps:cNvPr id="1850" name="Rectangle 185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12 de 94 </w:t>
                              </w:r>
                            </w:p>
                          </w:txbxContent>
                        </wps:txbx>
                        <wps:bodyPr horzOverflow="overflow" vert="horz" lIns="0" tIns="0" rIns="0" bIns="0" rtlCol="0">
                          <a:noAutofit/>
                        </wps:bodyPr>
                      </wps:wsp>
                    </wpg:wgp>
                  </a:graphicData>
                </a:graphic>
              </wp:anchor>
            </w:drawing>
          </mc:Choice>
          <mc:Fallback xmlns:a="http://schemas.openxmlformats.org/drawingml/2006/main">
            <w:pict>
              <v:group id="Group 105919" style="width:12.7031pt;height:279.456pt;position:absolute;mso-position-horizontal-relative:page;mso-position-horizontal:absolute;margin-left:682.278pt;mso-position-vertical-relative:page;margin-top:532.464pt;" coordsize="1613,35490">
                <v:rect id="Rectangle 184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85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94 </w:t>
                        </w:r>
                      </w:p>
                    </w:txbxContent>
                  </v:textbox>
                </v:rect>
                <w10:wrap type="square"/>
              </v:group>
            </w:pict>
          </mc:Fallback>
        </mc:AlternateContent>
      </w: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1"/>
          <w:numId w:val="5"/>
        </w:numPr>
        <w:ind w:right="61" w:hanging="360"/>
      </w:pPr>
      <w:r>
        <w:rPr>
          <w:i/>
        </w:rPr>
        <w:t>Consta de fecha 25 de noviembre y número de registro 2019-E-RC-25374 AUTORIZACION de la Consejería de Transición Ecológica</w:t>
      </w:r>
      <w:r>
        <w:rPr>
          <w:i/>
        </w:rPr>
        <w:t>, Lucha contra el cambio climático y Planificación Territorial para la ejecución del Modificado del Proyecto de Remodelación de la Plaza de la Patrona y su entorno, en la zona de servidumbre de protección del dominio público marítimo terrestre, en el térmi</w:t>
      </w:r>
      <w:r>
        <w:rPr>
          <w:i/>
        </w:rPr>
        <w:t>no Municipal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numPr>
          <w:ilvl w:val="1"/>
          <w:numId w:val="5"/>
        </w:numPr>
        <w:ind w:right="61" w:hanging="360"/>
      </w:pPr>
      <w:r>
        <w:rPr>
          <w:i/>
        </w:rPr>
        <w:t>Consta de fecha 13 de agosto y número de registro 2021-E-RC-9516 AUTORIZACION de la Dirección General de la Costa y el mar. Servicio Provincial de Costas de Tenerife, para la ejecución del “Modificado del Proyecto de Remodela</w:t>
      </w:r>
      <w:r>
        <w:rPr>
          <w:i/>
        </w:rPr>
        <w:t>ción de la Plaza de Patrona de Canarias y su entorno (sectores 1,2,3) en Candelaria. Remitido al Cabildo con fecha 10 de septiembre y número de registro de salida 2021-S-RC-3445.</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lastRenderedPageBreak/>
        <w:t xml:space="preserve"> </w:t>
      </w:r>
    </w:p>
    <w:p w:rsidR="008D4F0F" w:rsidRDefault="008D2444">
      <w:pPr>
        <w:spacing w:after="0" w:line="259" w:lineRule="auto"/>
        <w:ind w:left="5" w:firstLine="0"/>
        <w:jc w:val="left"/>
      </w:pPr>
      <w:r>
        <w:rPr>
          <w:i/>
        </w:rPr>
        <w:t xml:space="preserve"> </w:t>
      </w:r>
    </w:p>
    <w:p w:rsidR="008D4F0F" w:rsidRDefault="008D2444">
      <w:pPr>
        <w:numPr>
          <w:ilvl w:val="0"/>
          <w:numId w:val="5"/>
        </w:numPr>
        <w:ind w:right="61" w:hanging="360"/>
      </w:pPr>
      <w:r>
        <w:rPr>
          <w:i/>
        </w:rPr>
        <w:t xml:space="preserve">En relación con la conformidad del proyecto, consta acuerdo del Pleno de 28 de octubre de 2021 </w:t>
      </w:r>
    </w:p>
    <w:p w:rsidR="008D4F0F" w:rsidRDefault="008D2444">
      <w:pPr>
        <w:spacing w:after="0" w:line="259" w:lineRule="auto"/>
        <w:ind w:left="725" w:firstLine="0"/>
        <w:jc w:val="left"/>
      </w:pPr>
      <w:r>
        <w:rPr>
          <w:i/>
        </w:rPr>
        <w:t xml:space="preserve"> </w:t>
      </w:r>
    </w:p>
    <w:p w:rsidR="008D4F0F" w:rsidRDefault="008D2444">
      <w:pPr>
        <w:ind w:left="723" w:right="61"/>
      </w:pPr>
      <w:r>
        <w:rPr>
          <w:i/>
        </w:rPr>
        <w:t>Primero. - Dar conformidad al Proyecto de REMODELACIÓN DE LA PLAZA DE LA PATRONA DE CANARIAS Y SU ENTORNO (SECTORES 1, 2 y 3) dando cumplimiento así al requer</w:t>
      </w:r>
      <w:r>
        <w:rPr>
          <w:i/>
        </w:rPr>
        <w:t xml:space="preserve">imiento de subsanación formulado por el Cabildo de Tenerife con registro de entrada de 30 de septiembre de 2021 y todo ello según el informe técnico de 19 de octubre de 2021 y salvo el condicionante del punto segundo y la no conformidad del punto tercero. </w:t>
      </w:r>
      <w:r>
        <w:rPr>
          <w:i/>
        </w:rPr>
        <w:t xml:space="preserve"> Segundo. - De conformidad con el informe técnico de 19 de octubre de 2021 “en el presente informe se comprueba la compatibilidad urbanística del proyecto presentado con el Plan General de Ordenación y por tanto quedará CONDICIONADO a cuantos informes sect</w:t>
      </w:r>
      <w:r>
        <w:rPr>
          <w:i/>
        </w:rPr>
        <w:t xml:space="preserve">oriales y autorizaciones le sea de aplicación, en particular a los emitidos por la Comisión Insular de Patrimonio Histórico del Excmo. Cabildo Insular de Tenerife, Consejo Insular de aguas, el Servicio Provincial de Costas.  </w:t>
      </w:r>
    </w:p>
    <w:p w:rsidR="008D4F0F" w:rsidRDefault="008D2444">
      <w:pPr>
        <w:spacing w:after="2" w:line="241" w:lineRule="auto"/>
        <w:ind w:left="720"/>
        <w:jc w:val="left"/>
      </w:pPr>
      <w:r>
        <w:rPr>
          <w:i/>
        </w:rPr>
        <w:t xml:space="preserve">Tercero. - No dar conformidad </w:t>
      </w:r>
      <w:r>
        <w:rPr>
          <w:i/>
        </w:rPr>
        <w:t>a aquellos suelos, dentro del ámbito del Proyecto, afectados por el Dominio Público Marítimo Terrestre, esto es La Cueva de los Camellos, localizada al final del Paseo de San Blas y los accesos al mar en la Plaza de la Patrona ya que a día de hoy carecen d</w:t>
      </w:r>
      <w:r>
        <w:rPr>
          <w:i/>
        </w:rPr>
        <w:t>e título habilitante según el informe técnico de 19 de octubre de 2021 ya que no ha sido otorgada concesión administrativa por el Estado.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CONCLUSIONES: </w:t>
      </w:r>
    </w:p>
    <w:p w:rsidR="008D4F0F" w:rsidRDefault="008D2444">
      <w:pPr>
        <w:spacing w:after="107"/>
        <w:ind w:left="0" w:right="61"/>
      </w:pPr>
      <w:r>
        <w:rPr>
          <w:i/>
        </w:rPr>
        <w:t>Se informa FAVORABLEMENTE la presente propuesta de Convenio de colaboración, quedando condicio</w:t>
      </w:r>
      <w:r>
        <w:rPr>
          <w:i/>
        </w:rPr>
        <w:t xml:space="preserve">nado el cumplimiento de la Cláusula Quinta., apartado 2. “...Facilitar al Cabildo Insular, por ser necesario para la ejecución de la obra, el título de concesión del dominio público marítimo y la autorización de costas, una vez que haya sido concedido por </w:t>
      </w:r>
      <w:r>
        <w:rPr>
          <w:i/>
        </w:rPr>
        <w:t>la Administración competente…”</w:t>
      </w:r>
      <w:r>
        <w:rPr>
          <w:rFonts w:ascii="Times New Roman" w:eastAsia="Times New Roman" w:hAnsi="Times New Roman" w:cs="Times New Roman"/>
          <w:sz w:val="24"/>
        </w:rPr>
        <w:t xml:space="preserve"> </w:t>
      </w:r>
      <w:r>
        <w:rPr>
          <w:i/>
          <w:u w:val="single" w:color="000000"/>
        </w:rPr>
        <w:t>En el momento de la emisión del presente informe, el expediente de concesión del dominio público</w:t>
      </w:r>
      <w:r>
        <w:rPr>
          <w:i/>
        </w:rPr>
        <w:t xml:space="preserve"> </w:t>
      </w:r>
      <w:r>
        <w:rPr>
          <w:i/>
          <w:u w:val="single" w:color="000000"/>
        </w:rPr>
        <w:t>marítimo terrestre, se encuentra en tramitación, sin que el Ministerio para la Transición Ecológica y</w:t>
      </w:r>
      <w:r>
        <w:rPr>
          <w:i/>
        </w:rPr>
        <w:t xml:space="preserve"> </w:t>
      </w:r>
      <w:r>
        <w:rPr>
          <w:i/>
          <w:u w:val="single" w:color="000000"/>
        </w:rPr>
        <w:t>el Reto Demográfico, se ha</w:t>
      </w:r>
      <w:r>
        <w:rPr>
          <w:i/>
          <w:u w:val="single" w:color="000000"/>
        </w:rPr>
        <w:t>ya pronunciado sobre el otorgamiento de la misma.</w:t>
      </w:r>
      <w:r>
        <w:rPr>
          <w:i/>
        </w:rPr>
        <w:t xml:space="preserve">  </w:t>
      </w:r>
    </w:p>
    <w:p w:rsidR="008D4F0F" w:rsidRDefault="008D2444">
      <w:pPr>
        <w:spacing w:after="95" w:line="259" w:lineRule="auto"/>
        <w:ind w:left="5" w:firstLine="0"/>
        <w:jc w:val="left"/>
      </w:pPr>
      <w:r>
        <w:t xml:space="preserve">  </w:t>
      </w:r>
    </w:p>
    <w:p w:rsidR="008D4F0F" w:rsidRDefault="008D2444">
      <w:pPr>
        <w:spacing w:after="111"/>
        <w:ind w:left="2283" w:right="58"/>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3881" name="Group 10388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958" name="Rectangle 195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959" name="Rectangle 195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13 de 94 </w:t>
                              </w:r>
                            </w:p>
                          </w:txbxContent>
                        </wps:txbx>
                        <wps:bodyPr horzOverflow="overflow" vert="horz" lIns="0" tIns="0" rIns="0" bIns="0" rtlCol="0">
                          <a:noAutofit/>
                        </wps:bodyPr>
                      </wps:wsp>
                    </wpg:wgp>
                  </a:graphicData>
                </a:graphic>
              </wp:anchor>
            </w:drawing>
          </mc:Choice>
          <mc:Fallback xmlns:a="http://schemas.openxmlformats.org/drawingml/2006/main">
            <w:pict>
              <v:group id="Group 103881" style="width:12.7031pt;height:279.456pt;position:absolute;mso-position-horizontal-relative:page;mso-position-horizontal:absolute;margin-left:682.278pt;mso-position-vertical-relative:page;margin-top:532.464pt;" coordsize="1613,35490">
                <v:rect id="Rectangle 195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95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94 </w:t>
                        </w:r>
                      </w:p>
                    </w:txbxContent>
                  </v:textbox>
                </v:rect>
                <w10:wrap type="square"/>
              </v:group>
            </w:pict>
          </mc:Fallback>
        </mc:AlternateContent>
      </w:r>
      <w:r>
        <w:rPr>
          <w:b/>
        </w:rPr>
        <w:t xml:space="preserve">FUNDAMENTOS DE DERECHO </w:t>
      </w:r>
    </w:p>
    <w:p w:rsidR="008D4F0F" w:rsidRDefault="008D2444">
      <w:pPr>
        <w:spacing w:after="113"/>
        <w:ind w:left="-10" w:right="58" w:firstLine="1133"/>
      </w:pPr>
      <w:r>
        <w:rPr>
          <w:b/>
          <w:u w:val="single" w:color="000000"/>
        </w:rPr>
        <w:t>PRIMERO.- Los principios de coordinación y cooperación entre las</w:t>
      </w:r>
      <w:r>
        <w:rPr>
          <w:b/>
        </w:rPr>
        <w:t xml:space="preserve"> </w:t>
      </w:r>
      <w:r>
        <w:rPr>
          <w:b/>
          <w:u w:val="single" w:color="000000"/>
        </w:rPr>
        <w:t>Administraciones Públicas.</w:t>
      </w:r>
      <w:r>
        <w:rPr>
          <w:b/>
        </w:rPr>
        <w:t xml:space="preserve"> </w:t>
      </w:r>
    </w:p>
    <w:p w:rsidR="008D4F0F" w:rsidRDefault="008D2444">
      <w:pPr>
        <w:spacing w:after="169"/>
        <w:ind w:left="0" w:right="61"/>
      </w:pPr>
      <w:r>
        <w:rPr>
          <w:i/>
        </w:rPr>
        <w:t>Artículo 55 LBRL.</w:t>
      </w:r>
      <w:r>
        <w:t xml:space="preserve"> </w:t>
      </w:r>
    </w:p>
    <w:p w:rsidR="008D4F0F" w:rsidRDefault="008D2444">
      <w:pPr>
        <w:spacing w:after="172"/>
        <w:ind w:left="0" w:right="61"/>
      </w:pPr>
      <w:r>
        <w:rPr>
          <w:i/>
        </w:rPr>
        <w:t>Para la efectiva coordinación y eficacia administrativa, la Administración General del Estado, así como las Administraci</w:t>
      </w:r>
      <w:r>
        <w:rPr>
          <w:i/>
        </w:rPr>
        <w:t xml:space="preserve">ones autonómica y local, de acuerdo con el principio de lealtad institucional, deberán en sus relaciones recíprocas: </w:t>
      </w:r>
    </w:p>
    <w:p w:rsidR="008D4F0F" w:rsidRDefault="008D2444">
      <w:pPr>
        <w:numPr>
          <w:ilvl w:val="0"/>
          <w:numId w:val="6"/>
        </w:numPr>
        <w:spacing w:after="171"/>
        <w:ind w:right="61"/>
      </w:pPr>
      <w:r>
        <w:rPr>
          <w:i/>
        </w:rPr>
        <w:t>Respetar el ejercicio legítimo por las otras Administraciones de sus competencias y las conse-cuencias que del mismo se deriven para las p</w:t>
      </w:r>
      <w:r>
        <w:rPr>
          <w:i/>
        </w:rPr>
        <w:t xml:space="preserve">ropias. </w:t>
      </w:r>
    </w:p>
    <w:p w:rsidR="008D4F0F" w:rsidRDefault="008D2444">
      <w:pPr>
        <w:numPr>
          <w:ilvl w:val="0"/>
          <w:numId w:val="6"/>
        </w:numPr>
        <w:spacing w:after="171"/>
        <w:ind w:right="61"/>
      </w:pPr>
      <w:r>
        <w:rPr>
          <w:i/>
        </w:rPr>
        <w:lastRenderedPageBreak/>
        <w:t xml:space="preserve">Ponderar, en la actuación de las competencias propias, la totalidad de los intereses públicos implicados y, en concreto, aquellos cuya gestión esté encomendada a otras Administraciones. </w:t>
      </w:r>
    </w:p>
    <w:p w:rsidR="008D4F0F" w:rsidRDefault="008D2444">
      <w:pPr>
        <w:numPr>
          <w:ilvl w:val="0"/>
          <w:numId w:val="6"/>
        </w:numPr>
        <w:spacing w:after="174"/>
        <w:ind w:right="61"/>
      </w:pPr>
      <w:r>
        <w:rPr>
          <w:i/>
        </w:rPr>
        <w:t>Valorar el impacto que sus actuaciones, en materia presupues</w:t>
      </w:r>
      <w:r>
        <w:rPr>
          <w:i/>
        </w:rPr>
        <w:t xml:space="preserve">taria y financiera, pudieran provo-car en el resto de Administraciones Públicas. </w:t>
      </w:r>
    </w:p>
    <w:p w:rsidR="008D4F0F" w:rsidRDefault="008D2444">
      <w:pPr>
        <w:numPr>
          <w:ilvl w:val="0"/>
          <w:numId w:val="6"/>
        </w:numPr>
        <w:spacing w:after="174"/>
        <w:ind w:right="61"/>
      </w:pPr>
      <w:r>
        <w:rPr>
          <w:i/>
        </w:rPr>
        <w:t xml:space="preserve">Facilitar a las otras Administraciones la información sobre la propia gestión que sea relevante para el adecuado desarrollo por éstas de sus cometidos. </w:t>
      </w:r>
    </w:p>
    <w:p w:rsidR="008D4F0F" w:rsidRDefault="008D2444">
      <w:pPr>
        <w:numPr>
          <w:ilvl w:val="0"/>
          <w:numId w:val="6"/>
        </w:numPr>
        <w:spacing w:after="169"/>
        <w:ind w:right="61"/>
      </w:pPr>
      <w:r>
        <w:rPr>
          <w:i/>
        </w:rPr>
        <w:t>Prestar, en el ámbito</w:t>
      </w:r>
      <w:r>
        <w:rPr>
          <w:i/>
        </w:rPr>
        <w:t xml:space="preserve"> propio, la cooperación y asistencia activas que las otras Administraciones pudieran precisar para el eficaz cumplimiento de sus tareas. </w:t>
      </w:r>
    </w:p>
    <w:p w:rsidR="008D4F0F" w:rsidRDefault="008D2444">
      <w:pPr>
        <w:spacing w:after="0" w:line="259" w:lineRule="auto"/>
        <w:ind w:left="365" w:firstLine="0"/>
        <w:jc w:val="left"/>
      </w:pPr>
      <w:r>
        <w:rPr>
          <w:b/>
        </w:rPr>
        <w:t xml:space="preserve"> </w:t>
      </w:r>
    </w:p>
    <w:p w:rsidR="008D4F0F" w:rsidRDefault="008D2444">
      <w:pPr>
        <w:spacing w:after="113"/>
        <w:ind w:left="-10" w:right="58" w:firstLine="1133"/>
      </w:pPr>
      <w:r>
        <w:rPr>
          <w:b/>
          <w:u w:val="single" w:color="000000"/>
        </w:rPr>
        <w:t>SEGUNDO. Competencias del Cabildo Insular de Tenerife en materia de</w:t>
      </w:r>
      <w:r>
        <w:rPr>
          <w:b/>
        </w:rPr>
        <w:t xml:space="preserve"> </w:t>
      </w:r>
      <w:r>
        <w:rPr>
          <w:b/>
          <w:u w:val="single" w:color="000000"/>
        </w:rPr>
        <w:t>cooperación de obras y servicios municipales.</w:t>
      </w:r>
      <w:r>
        <w:rPr>
          <w:b/>
        </w:rPr>
        <w:t xml:space="preserve"> </w:t>
      </w:r>
    </w:p>
    <w:p w:rsidR="008D4F0F" w:rsidRDefault="008D2444">
      <w:pPr>
        <w:spacing w:after="169"/>
        <w:ind w:left="375" w:right="61"/>
      </w:pPr>
      <w:r>
        <w:rPr>
          <w:i/>
        </w:rPr>
        <w:t>Artículo 36 de la Ley de Bases del Régimen local.</w:t>
      </w:r>
      <w:r>
        <w:t xml:space="preserve"> </w:t>
      </w:r>
    </w:p>
    <w:p w:rsidR="008D4F0F" w:rsidRDefault="008D2444">
      <w:pPr>
        <w:spacing w:after="174"/>
        <w:ind w:left="-10" w:right="61" w:firstLine="360"/>
      </w:pPr>
      <w:r>
        <w:rPr>
          <w:i/>
        </w:rPr>
        <w:t xml:space="preserve">1. Son competencias propias de la Diputación o entidad equivalente las que le atribuyan en este concepto las leyes del Estado y de las Comunidades Autónomas en los diferentes sectores de la acción pública </w:t>
      </w:r>
      <w:r>
        <w:rPr>
          <w:i/>
        </w:rPr>
        <w:t xml:space="preserve">y, en todo caso, las siguientes: </w:t>
      </w:r>
    </w:p>
    <w:p w:rsidR="008D4F0F" w:rsidRDefault="008D2444">
      <w:pPr>
        <w:ind w:left="375" w:right="61"/>
      </w:pPr>
      <w:r>
        <w:rPr>
          <w:i/>
        </w:rPr>
        <w:t xml:space="preserve">a) La coordinación de los servicios municipales entre sí para la garantía de la prestación integral </w:t>
      </w:r>
    </w:p>
    <w:p w:rsidR="008D4F0F" w:rsidRDefault="008D2444">
      <w:pPr>
        <w:spacing w:after="171"/>
        <w:ind w:left="0" w:right="61"/>
      </w:pPr>
      <w:r>
        <w:rPr>
          <w:i/>
        </w:rPr>
        <w:t xml:space="preserve">y adecuada a que se refiere el apartado a) del número 2 del artículo 31. </w:t>
      </w:r>
    </w:p>
    <w:p w:rsidR="008D4F0F" w:rsidRDefault="008D2444">
      <w:pPr>
        <w:numPr>
          <w:ilvl w:val="0"/>
          <w:numId w:val="7"/>
        </w:numPr>
        <w:spacing w:after="157"/>
        <w:ind w:right="61" w:firstLine="360"/>
      </w:pPr>
      <w:r>
        <w:rPr>
          <w:i/>
        </w:rPr>
        <w:t>La asistencia y cooperación jurídica, económica</w:t>
      </w:r>
      <w:r>
        <w:rPr>
          <w:i/>
        </w:rPr>
        <w:t xml:space="preserve"> y técnica a los Municipios, especialmente los de menor capacidad económica y de gestión. En todo caso</w:t>
      </w:r>
      <w:r>
        <w:t xml:space="preserve"> </w:t>
      </w:r>
      <w:r>
        <w:rPr>
          <w:i/>
        </w:rPr>
        <w:t>garantizará en los municipios de menos de 1.000 habitantes la prestación de los servicios de secretaría e intervención.</w:t>
      </w:r>
      <w:r>
        <w:rPr>
          <w:rFonts w:ascii="Times New Roman" w:eastAsia="Times New Roman" w:hAnsi="Times New Roman" w:cs="Times New Roman"/>
          <w:sz w:val="24"/>
        </w:rPr>
        <w:t xml:space="preserve"> </w:t>
      </w:r>
    </w:p>
    <w:p w:rsidR="008D4F0F" w:rsidRDefault="008D2444">
      <w:pPr>
        <w:numPr>
          <w:ilvl w:val="0"/>
          <w:numId w:val="7"/>
        </w:numPr>
        <w:spacing w:after="174"/>
        <w:ind w:right="61" w:firstLine="360"/>
      </w:pPr>
      <w:r>
        <w:rPr>
          <w:i/>
        </w:rPr>
        <w:t>La prestación de servicios públi</w:t>
      </w:r>
      <w:r>
        <w:rPr>
          <w:i/>
        </w:rPr>
        <w:t>cos de carácter supramunicipal y, en su caso, supracomarcal y el fomento o, en su caso, coordinación de la prestación unificada de servicios de los municipios de su respectivo ámbito territorial. En particular, asumirá la prestación de los servicios de tra</w:t>
      </w:r>
      <w:r>
        <w:rPr>
          <w:i/>
        </w:rPr>
        <w:t xml:space="preserve">tamiento de residuos en los municipios de menos de 5.000 habitantes, y de prevención y extinción de incendios en los de menos de 20.000 habitantes, cuando éstos no procedan a su prestación. </w:t>
      </w:r>
    </w:p>
    <w:p w:rsidR="008D4F0F" w:rsidRDefault="008D2444">
      <w:pPr>
        <w:numPr>
          <w:ilvl w:val="0"/>
          <w:numId w:val="7"/>
        </w:numPr>
        <w:spacing w:after="169"/>
        <w:ind w:right="61" w:firstLine="36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3730" name="Group 10373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065" name="Rectangle 206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w:t>
                              </w:r>
                              <w:r>
                                <w:rPr>
                                  <w:sz w:val="12"/>
                                </w:rPr>
                                <w:t xml:space="preserve">ps://candelaria.sedelectronica.es/ </w:t>
                              </w:r>
                            </w:p>
                          </w:txbxContent>
                        </wps:txbx>
                        <wps:bodyPr horzOverflow="overflow" vert="horz" lIns="0" tIns="0" rIns="0" bIns="0" rtlCol="0">
                          <a:noAutofit/>
                        </wps:bodyPr>
                      </wps:wsp>
                      <wps:wsp>
                        <wps:cNvPr id="2066" name="Rectangle 206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3730" style="width:12.7031pt;height:279.456pt;position:absolute;mso-position-horizontal-relative:page;mso-position-horizontal:absolute;margin-left:682.278pt;mso-position-vertical-relative:page;margin-top:532.464pt;" coordsize="1613,35490">
                <v:rect id="Rectangle 206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06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94 </w:t>
                        </w:r>
                      </w:p>
                    </w:txbxContent>
                  </v:textbox>
                </v:rect>
                <w10:wrap type="square"/>
              </v:group>
            </w:pict>
          </mc:Fallback>
        </mc:AlternateContent>
      </w:r>
      <w:r>
        <w:rPr>
          <w:i/>
        </w:rPr>
        <w:t xml:space="preserve">La cooperación en el fomento del desarrollo económico y social y en la planificación en el territorio provincial, de acuerdo </w:t>
      </w:r>
      <w:r>
        <w:rPr>
          <w:i/>
        </w:rPr>
        <w:t xml:space="preserve">con las competencias de las demás Administraciones Públicas en este ámbito. </w:t>
      </w:r>
    </w:p>
    <w:p w:rsidR="008D4F0F" w:rsidRDefault="008D2444">
      <w:pPr>
        <w:spacing w:after="98" w:line="259" w:lineRule="auto"/>
        <w:ind w:left="5" w:firstLine="0"/>
        <w:jc w:val="left"/>
      </w:pPr>
      <w:r>
        <w:rPr>
          <w:b/>
        </w:rPr>
        <w:t xml:space="preserve"> </w:t>
      </w:r>
    </w:p>
    <w:p w:rsidR="008D4F0F" w:rsidRDefault="008D2444">
      <w:pPr>
        <w:spacing w:after="114"/>
        <w:ind w:left="-10" w:right="58" w:firstLine="360"/>
      </w:pPr>
      <w:r>
        <w:rPr>
          <w:b/>
        </w:rPr>
        <w:t xml:space="preserve">Por tanto, el Cabildo Insular de Tenerife ejerciendo sus competencias en materia de fomento y en materia de realización de obras de carácter supracomarcal o supramunicipal, financia íntegramente las actuaciones siguientes previstas en este convenio: </w:t>
      </w:r>
    </w:p>
    <w:p w:rsidR="008D4F0F" w:rsidRDefault="008D2444">
      <w:pPr>
        <w:spacing w:after="109"/>
        <w:ind w:left="375" w:right="58"/>
      </w:pPr>
      <w:r>
        <w:rPr>
          <w:b/>
        </w:rPr>
        <w:t>1.- L</w:t>
      </w:r>
      <w:r>
        <w:rPr>
          <w:b/>
        </w:rPr>
        <w:t xml:space="preserve">a contratación del proyecto de la obra. </w:t>
      </w:r>
    </w:p>
    <w:p w:rsidR="008D4F0F" w:rsidRDefault="008D2444">
      <w:pPr>
        <w:spacing w:after="109"/>
        <w:ind w:left="375" w:right="58"/>
      </w:pPr>
      <w:r>
        <w:rPr>
          <w:b/>
        </w:rPr>
        <w:t xml:space="preserve">2.- La contratación de la dirección facultativa de la obra. </w:t>
      </w:r>
    </w:p>
    <w:p w:rsidR="008D4F0F" w:rsidRDefault="008D2444">
      <w:pPr>
        <w:spacing w:after="112"/>
        <w:ind w:left="375" w:right="58"/>
      </w:pPr>
      <w:r>
        <w:rPr>
          <w:b/>
        </w:rPr>
        <w:t xml:space="preserve">3.- La contratación de la ejecución de la obra. </w:t>
      </w:r>
    </w:p>
    <w:p w:rsidR="008D4F0F" w:rsidRDefault="008D2444">
      <w:pPr>
        <w:spacing w:after="98" w:line="259" w:lineRule="auto"/>
        <w:ind w:left="1138" w:firstLine="0"/>
        <w:jc w:val="left"/>
      </w:pPr>
      <w:r>
        <w:rPr>
          <w:b/>
        </w:rPr>
        <w:t xml:space="preserve"> </w:t>
      </w:r>
    </w:p>
    <w:p w:rsidR="008D4F0F" w:rsidRDefault="008D2444">
      <w:pPr>
        <w:spacing w:after="113"/>
        <w:ind w:left="-10" w:right="58" w:firstLine="1133"/>
      </w:pPr>
      <w:r>
        <w:rPr>
          <w:b/>
          <w:u w:val="single" w:color="000000"/>
        </w:rPr>
        <w:lastRenderedPageBreak/>
        <w:t>TERCERO.- Competencias del Consejo Insular de Aguas de Tenerife (CIATF) en</w:t>
      </w:r>
      <w:r>
        <w:rPr>
          <w:b/>
        </w:rPr>
        <w:t xml:space="preserve"> </w:t>
      </w:r>
      <w:r>
        <w:rPr>
          <w:b/>
          <w:u w:val="single" w:color="000000"/>
        </w:rPr>
        <w:t>materia de obras hidráulicas.</w:t>
      </w:r>
      <w:r>
        <w:rPr>
          <w:b/>
        </w:rPr>
        <w:t xml:space="preserve"> </w:t>
      </w:r>
    </w:p>
    <w:p w:rsidR="008D4F0F" w:rsidRDefault="008D2444">
      <w:pPr>
        <w:spacing w:after="109"/>
        <w:ind w:left="1148" w:right="60"/>
      </w:pPr>
      <w:r>
        <w:t xml:space="preserve">Artículo 10 o) y p) Ley 12/1990, de 26 de julio, de Aguas. </w:t>
      </w:r>
    </w:p>
    <w:p w:rsidR="008D4F0F" w:rsidRDefault="008D2444">
      <w:pPr>
        <w:spacing w:after="0" w:line="259" w:lineRule="auto"/>
        <w:ind w:left="10" w:right="61"/>
        <w:jc w:val="right"/>
      </w:pPr>
      <w:r>
        <w:rPr>
          <w:i/>
        </w:rPr>
        <w:t xml:space="preserve">g) La gestión y control del dominio público hidráulico, así como de los servicios públicos </w:t>
      </w:r>
    </w:p>
    <w:p w:rsidR="008D4F0F" w:rsidRDefault="008D2444">
      <w:pPr>
        <w:spacing w:after="108"/>
        <w:ind w:left="0" w:right="61"/>
      </w:pPr>
      <w:r>
        <w:rPr>
          <w:i/>
        </w:rPr>
        <w:t xml:space="preserve">regulados en esta Ley. </w:t>
      </w:r>
    </w:p>
    <w:p w:rsidR="008D4F0F" w:rsidRDefault="008D2444">
      <w:pPr>
        <w:numPr>
          <w:ilvl w:val="1"/>
          <w:numId w:val="8"/>
        </w:numPr>
        <w:spacing w:after="0" w:line="259" w:lineRule="auto"/>
        <w:ind w:right="61" w:firstLine="1133"/>
      </w:pPr>
      <w:r>
        <w:rPr>
          <w:i/>
        </w:rPr>
        <w:t>La prestación de toda clase de servicios técnicos</w:t>
      </w:r>
      <w:r>
        <w:rPr>
          <w:i/>
        </w:rPr>
        <w:t xml:space="preserve"> relacionados con el cumplimiento </w:t>
      </w:r>
    </w:p>
    <w:p w:rsidR="008D4F0F" w:rsidRDefault="008D2444">
      <w:pPr>
        <w:spacing w:after="114"/>
        <w:ind w:left="0" w:right="61"/>
      </w:pPr>
      <w:r>
        <w:rPr>
          <w:i/>
        </w:rPr>
        <w:t xml:space="preserve">de sus fines y, cuando proceda, el asesoramiento a las Administraciones Públicas, así como a los particulares.  </w:t>
      </w:r>
    </w:p>
    <w:p w:rsidR="008D4F0F" w:rsidRDefault="008D2444">
      <w:pPr>
        <w:numPr>
          <w:ilvl w:val="1"/>
          <w:numId w:val="8"/>
        </w:numPr>
        <w:ind w:right="61" w:firstLine="1133"/>
      </w:pPr>
      <w:r>
        <w:rPr>
          <w:i/>
        </w:rPr>
        <w:t>En general, todas las labores relativas a la administración de las aguas insulares no reservadas a otros organismos por la presente Ley o por las normas generales atributivas de competencias.</w:t>
      </w:r>
      <w:r>
        <w:t xml:space="preserve"> </w:t>
      </w:r>
    </w:p>
    <w:p w:rsidR="008D4F0F" w:rsidRDefault="008D2444">
      <w:pPr>
        <w:spacing w:after="111"/>
        <w:ind w:left="-10" w:right="58" w:firstLine="1133"/>
      </w:pPr>
      <w:r>
        <w:rPr>
          <w:b/>
        </w:rPr>
        <w:t>Por tanto, el Consejo Insular de Aguas de Tenerife (CIATF), eje</w:t>
      </w:r>
      <w:r>
        <w:rPr>
          <w:b/>
        </w:rPr>
        <w:t>rce sus competencias en materia de gestión y control del dominio público hidráulico, prestación de toda clase de servicios técnicos relacionados con el cumplimiento de sus fines y asesoramiento en materia hidráulica a otras Administraciones, o sea, el Cabi</w:t>
      </w:r>
      <w:r>
        <w:rPr>
          <w:b/>
        </w:rPr>
        <w:t xml:space="preserve">ldo Insular de Tenerife y el Ayuntamiento de Candelaria en este convenio. </w:t>
      </w:r>
    </w:p>
    <w:p w:rsidR="008D4F0F" w:rsidRDefault="008D2444">
      <w:pPr>
        <w:spacing w:after="100" w:line="259" w:lineRule="auto"/>
        <w:ind w:left="5" w:firstLine="0"/>
        <w:jc w:val="left"/>
      </w:pPr>
      <w:r>
        <w:rPr>
          <w:b/>
        </w:rPr>
        <w:t xml:space="preserve"> </w:t>
      </w:r>
    </w:p>
    <w:p w:rsidR="008D4F0F" w:rsidRDefault="008D2444">
      <w:pPr>
        <w:spacing w:after="98" w:line="259" w:lineRule="auto"/>
        <w:ind w:left="1138" w:firstLine="0"/>
        <w:jc w:val="left"/>
      </w:pPr>
      <w:r>
        <w:rPr>
          <w:b/>
        </w:rPr>
        <w:t xml:space="preserve"> </w:t>
      </w:r>
    </w:p>
    <w:p w:rsidR="008D4F0F" w:rsidRDefault="008D2444">
      <w:pPr>
        <w:spacing w:after="113"/>
        <w:ind w:left="-10" w:right="58" w:firstLine="1133"/>
      </w:pPr>
      <w:r>
        <w:rPr>
          <w:b/>
          <w:u w:val="single" w:color="000000"/>
        </w:rPr>
        <w:t>CUARTO.- Régimen jurídico de los convenios y la puesta a disposición de los</w:t>
      </w:r>
      <w:r>
        <w:rPr>
          <w:b/>
        </w:rPr>
        <w:t xml:space="preserve"> </w:t>
      </w:r>
      <w:r>
        <w:rPr>
          <w:b/>
          <w:u w:val="single" w:color="000000"/>
        </w:rPr>
        <w:t>bienes inmuebles.</w:t>
      </w:r>
      <w:r>
        <w:rPr>
          <w:b/>
        </w:rPr>
        <w:t xml:space="preserve"> </w:t>
      </w:r>
    </w:p>
    <w:p w:rsidR="008D4F0F" w:rsidRDefault="008D2444">
      <w:pPr>
        <w:ind w:left="1148" w:right="60"/>
      </w:pPr>
      <w:r>
        <w:t>La principal función del Ayuntamiento de Candelaria es poner los suelos municipale</w:t>
      </w:r>
      <w:r>
        <w:t xml:space="preserve">s al </w:t>
      </w:r>
    </w:p>
    <w:p w:rsidR="008D4F0F" w:rsidRDefault="008D2444">
      <w:pPr>
        <w:spacing w:after="114"/>
        <w:ind w:left="0" w:right="60"/>
      </w:pPr>
      <w:r>
        <w:t>servicio del Cabildo Insular de Tenerife mediante la puesta a disposición de los mismos para que el Cabildo Insular de Tenerife proceda a realizar las obras necesarias para la ejecución del proyecto constructivo de la Plaza de la Basílica de Candelar</w:t>
      </w:r>
      <w:r>
        <w:t xml:space="preserve">ia. </w:t>
      </w:r>
    </w:p>
    <w:p w:rsidR="008D4F0F" w:rsidRDefault="008D2444">
      <w:pPr>
        <w:spacing w:after="109"/>
        <w:ind w:left="1148" w:right="60"/>
      </w:pPr>
      <w:r>
        <w:t xml:space="preserve">A tal efecto es de aplicación las siguientes normas: </w:t>
      </w:r>
    </w:p>
    <w:p w:rsidR="008D4F0F" w:rsidRDefault="008D2444">
      <w:pPr>
        <w:ind w:left="1148" w:right="60"/>
      </w:pPr>
      <w:r>
        <w:t xml:space="preserve">1.- El artículo 109 y 110 del Reglamento de Bienes de las Entidades Locales que </w:t>
      </w:r>
    </w:p>
    <w:p w:rsidR="008D4F0F" w:rsidRDefault="008D2444">
      <w:pPr>
        <w:spacing w:after="111"/>
        <w:ind w:left="0" w:right="60"/>
      </w:pPr>
      <w:r>
        <w:t>regulan la cesión gratuita de bienes patrimoniales para fines públicos que es de aplicación por analogía a la cesión</w:t>
      </w:r>
      <w:r>
        <w:t xml:space="preserve"> de uso de bienes demaniales que en este caso son tanto de dominio público como de carácter patrimonial y que ya en el Pleno del Ayuntamiento aprobó dicha cesión de uso que una vez realizada, dichos bienes, una vez ejecutadas las obras, revierten al Ayunta</w:t>
      </w:r>
      <w:r>
        <w:t xml:space="preserve">miento de Candelaria para ser incluidos en el Inventario de bienes municipal. </w:t>
      </w:r>
    </w:p>
    <w:p w:rsidR="008D4F0F" w:rsidRDefault="008D2444">
      <w:pPr>
        <w:spacing w:after="111"/>
        <w:ind w:left="-10" w:right="60" w:firstLine="1133"/>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4743" name="Group 10474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178" name="Rectangle 217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179" name="Rectangle 217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15 de 94 </w:t>
                              </w:r>
                            </w:p>
                          </w:txbxContent>
                        </wps:txbx>
                        <wps:bodyPr horzOverflow="overflow" vert="horz" lIns="0" tIns="0" rIns="0" bIns="0" rtlCol="0">
                          <a:noAutofit/>
                        </wps:bodyPr>
                      </wps:wsp>
                    </wpg:wgp>
                  </a:graphicData>
                </a:graphic>
              </wp:anchor>
            </w:drawing>
          </mc:Choice>
          <mc:Fallback xmlns:a="http://schemas.openxmlformats.org/drawingml/2006/main">
            <w:pict>
              <v:group id="Group 104743" style="width:12.7031pt;height:279.456pt;position:absolute;mso-position-horizontal-relative:page;mso-position-horizontal:absolute;margin-left:682.278pt;mso-position-vertical-relative:page;margin-top:532.464pt;" coordsize="1613,35490">
                <v:rect id="Rectangle 217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17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94 </w:t>
                        </w:r>
                      </w:p>
                    </w:txbxContent>
                  </v:textbox>
                </v:rect>
                <w10:wrap type="square"/>
              </v:group>
            </w:pict>
          </mc:Fallback>
        </mc:AlternateContent>
      </w:r>
      <w:r>
        <w:t xml:space="preserve">2.- La regulación de los convenios prevista en los artículos 47 y siguientes de la Ley 40/2015, de 1 de octubre, de Régimen Jurídico del Sector Público. </w:t>
      </w:r>
    </w:p>
    <w:p w:rsidR="008D4F0F" w:rsidRDefault="008D2444">
      <w:pPr>
        <w:spacing w:after="98" w:line="259" w:lineRule="auto"/>
        <w:ind w:left="1138" w:firstLine="0"/>
        <w:jc w:val="left"/>
      </w:pPr>
      <w:r>
        <w:t xml:space="preserve"> </w:t>
      </w:r>
    </w:p>
    <w:p w:rsidR="008D4F0F" w:rsidRDefault="008D2444">
      <w:pPr>
        <w:spacing w:after="148"/>
        <w:ind w:left="1148" w:right="58"/>
      </w:pPr>
      <w:r>
        <w:rPr>
          <w:b/>
          <w:u w:val="single" w:color="000000"/>
        </w:rPr>
        <w:t>QUINTO.</w:t>
      </w:r>
      <w:r>
        <w:rPr>
          <w:b/>
          <w:u w:val="single" w:color="000000"/>
        </w:rPr>
        <w:t>- Obligaciones específicas que asume el Cabildo Insular de Tenerife.</w:t>
      </w:r>
      <w:r>
        <w:rPr>
          <w:b/>
        </w:rPr>
        <w:t xml:space="preserve"> </w:t>
      </w:r>
    </w:p>
    <w:p w:rsidR="008D4F0F" w:rsidRDefault="008D2444">
      <w:pPr>
        <w:ind w:left="0" w:right="61"/>
      </w:pPr>
      <w:r>
        <w:rPr>
          <w:i/>
        </w:rPr>
        <w:t>1.-Contratar y financiar el servicio de la dirección facultativa del “ámbito de arquitectura” del “Proyecto de remodelación de la Plaza de La Patrona de Canarias y su entorno,  canalizac</w:t>
      </w:r>
      <w:r>
        <w:rPr>
          <w:i/>
        </w:rPr>
        <w:t xml:space="preserve">ión de cauce e Implantación de obras hidráulicas”, por importe estimado de trescientos cincuenta y cinco mil seiscientos cincuenta y cinco euros (355.655 €), y el correspondiente  IGIC, así como su posible modificación. </w:t>
      </w:r>
    </w:p>
    <w:p w:rsidR="008D4F0F" w:rsidRDefault="008D2444">
      <w:pPr>
        <w:spacing w:after="15" w:line="259" w:lineRule="auto"/>
        <w:ind w:left="5" w:firstLine="0"/>
        <w:jc w:val="left"/>
      </w:pPr>
      <w:r>
        <w:rPr>
          <w:i/>
        </w:rPr>
        <w:lastRenderedPageBreak/>
        <w:t xml:space="preserve"> </w:t>
      </w:r>
    </w:p>
    <w:p w:rsidR="008D4F0F" w:rsidRDefault="008D2444">
      <w:pPr>
        <w:ind w:left="0" w:right="61"/>
      </w:pPr>
      <w:r>
        <w:rPr>
          <w:i/>
        </w:rPr>
        <w:t xml:space="preserve">2.-Contratar la ejecución de las </w:t>
      </w:r>
      <w:r>
        <w:rPr>
          <w:i/>
        </w:rPr>
        <w:t>obras comprendidas en el “Proyecto de remodelación de la Plaza de La Patrona de Canarias y su entorno, Canalización de cauce e Implantación de obras hidráulicas”, y cuyo inversión económica asciende aproximadamente a un importe de trece millones doscientos</w:t>
      </w:r>
      <w:r>
        <w:rPr>
          <w:i/>
        </w:rPr>
        <w:t xml:space="preserve"> dos mil quinientos ochenta euros con diecisiete céntimos (13.202.580,17 €), IGIC no incluido. </w:t>
      </w:r>
    </w:p>
    <w:p w:rsidR="008D4F0F" w:rsidRDefault="008D2444">
      <w:pPr>
        <w:spacing w:after="16" w:line="259" w:lineRule="auto"/>
        <w:ind w:left="5" w:firstLine="0"/>
        <w:jc w:val="left"/>
      </w:pPr>
      <w:r>
        <w:rPr>
          <w:i/>
        </w:rPr>
        <w:t xml:space="preserve"> </w:t>
      </w:r>
    </w:p>
    <w:p w:rsidR="008D4F0F" w:rsidRDefault="008D2444">
      <w:pPr>
        <w:ind w:left="0" w:right="61"/>
      </w:pPr>
      <w:r>
        <w:rPr>
          <w:i/>
        </w:rPr>
        <w:t>3.-Financiar la inversión económica de las obras del “ámbito arquitectónico”, por un importe aproximado de diez millones novecientos cuarenta y ocho mil sesen</w:t>
      </w:r>
      <w:r>
        <w:rPr>
          <w:i/>
        </w:rPr>
        <w:t xml:space="preserve">ta y dos euros con ochenta y un céntimos (10.948.062,81 €) así como del correspondiente IGIC, así como de las obras del </w:t>
      </w:r>
    </w:p>
    <w:p w:rsidR="008D4F0F" w:rsidRDefault="008D2444">
      <w:pPr>
        <w:ind w:left="0" w:right="61"/>
      </w:pPr>
      <w:r>
        <w:rPr>
          <w:i/>
        </w:rPr>
        <w:t>“ámbito hidráulico”, por un importe aproximado de dos millones doscientos cincuenta y cuatro mil quinientos diecisiete euros con treint</w:t>
      </w:r>
      <w:r>
        <w:rPr>
          <w:i/>
        </w:rPr>
        <w:t xml:space="preserve">a y dos céntimos (2.254.517,32 €) y del correspondiente IGIC, y sus posibles modificaciones, revisiones de precio y excesos de mediciones, que se imputará con cargo al presupuesto propio de este Cabildo Insular. </w:t>
      </w:r>
    </w:p>
    <w:p w:rsidR="008D4F0F" w:rsidRDefault="008D2444">
      <w:pPr>
        <w:spacing w:after="0" w:line="259" w:lineRule="auto"/>
        <w:ind w:left="5" w:firstLine="0"/>
        <w:jc w:val="left"/>
      </w:pPr>
      <w:r>
        <w:rPr>
          <w:i/>
        </w:rPr>
        <w:t xml:space="preserve"> </w:t>
      </w:r>
    </w:p>
    <w:p w:rsidR="008D4F0F" w:rsidRDefault="008D2444">
      <w:pPr>
        <w:ind w:left="0" w:right="61"/>
      </w:pPr>
      <w:r>
        <w:rPr>
          <w:i/>
        </w:rPr>
        <w:t>4.-Coordinación con el resto de Administr</w:t>
      </w:r>
      <w:r>
        <w:rPr>
          <w:i/>
        </w:rPr>
        <w:t>aciones implicadas en el Convenio respecto de la toma de decisiones técnicas y/o dirección política de seguimiento durante ejecución de las obras, que se acuerden en las correspondientes mesas que se constituyan el efecto según se señala en las Cláusulas S</w:t>
      </w:r>
      <w:r>
        <w:rPr>
          <w:i/>
        </w:rPr>
        <w:t xml:space="preserve">éptima y Octava del presente. </w:t>
      </w:r>
    </w:p>
    <w:p w:rsidR="008D4F0F" w:rsidRDefault="008D2444">
      <w:pPr>
        <w:spacing w:after="98" w:line="259" w:lineRule="auto"/>
        <w:ind w:left="1138" w:firstLine="0"/>
        <w:jc w:val="left"/>
      </w:pPr>
      <w:r>
        <w:rPr>
          <w:b/>
        </w:rPr>
        <w:t xml:space="preserve"> </w:t>
      </w:r>
    </w:p>
    <w:p w:rsidR="008D4F0F" w:rsidRDefault="008D2444">
      <w:pPr>
        <w:spacing w:after="100" w:line="259" w:lineRule="auto"/>
        <w:ind w:left="1138" w:firstLine="0"/>
        <w:jc w:val="left"/>
      </w:pPr>
      <w:r>
        <w:rPr>
          <w:b/>
        </w:rPr>
        <w:t xml:space="preserve"> </w:t>
      </w:r>
    </w:p>
    <w:p w:rsidR="008D4F0F" w:rsidRDefault="008D2444">
      <w:pPr>
        <w:spacing w:after="113"/>
        <w:ind w:left="-10" w:right="58" w:firstLine="1133"/>
      </w:pPr>
      <w:r>
        <w:rPr>
          <w:b/>
          <w:u w:val="single" w:color="000000"/>
        </w:rPr>
        <w:t>Por tanto, las obligaciones del Cabildo Insular de Tenerife son la financiación del</w:t>
      </w:r>
      <w:r>
        <w:rPr>
          <w:b/>
        </w:rPr>
        <w:t xml:space="preserve"> </w:t>
      </w:r>
      <w:r>
        <w:rPr>
          <w:b/>
          <w:u w:val="single" w:color="000000"/>
        </w:rPr>
        <w:t>100 % del importe de la obra y la licitación y adjudicación de la obra y y por tanto son</w:t>
      </w:r>
      <w:r>
        <w:rPr>
          <w:b/>
        </w:rPr>
        <w:t xml:space="preserve"> </w:t>
      </w:r>
      <w:r>
        <w:rPr>
          <w:b/>
          <w:i/>
          <w:u w:val="single" w:color="000000"/>
        </w:rPr>
        <w:t>obligaciones a futuro</w:t>
      </w:r>
      <w:r>
        <w:rPr>
          <w:b/>
          <w:u w:val="single" w:color="000000"/>
        </w:rPr>
        <w:t xml:space="preserve"> </w:t>
      </w:r>
      <w:r>
        <w:rPr>
          <w:b/>
          <w:u w:val="single" w:color="000000"/>
        </w:rPr>
        <w:t>que se deberán cumplir después de la firma del convenio.</w:t>
      </w:r>
      <w:r>
        <w:t xml:space="preserve"> </w:t>
      </w:r>
    </w:p>
    <w:p w:rsidR="008D4F0F" w:rsidRDefault="008D2444">
      <w:pPr>
        <w:ind w:left="1148" w:right="60"/>
      </w:pPr>
      <w:r>
        <w:t xml:space="preserve">1.- Contratación del contrato de servicios de la redacción de la dirección facultativa del </w:t>
      </w:r>
    </w:p>
    <w:p w:rsidR="008D4F0F" w:rsidRDefault="008D2444">
      <w:pPr>
        <w:spacing w:after="111"/>
        <w:ind w:left="0" w:right="60"/>
      </w:pPr>
      <w:r>
        <w:t xml:space="preserve">proyecto por importe de 355.655 euros. </w:t>
      </w:r>
    </w:p>
    <w:p w:rsidR="008D4F0F" w:rsidRDefault="008D2444">
      <w:pPr>
        <w:spacing w:after="109"/>
        <w:ind w:left="1148" w:right="60"/>
      </w:pPr>
      <w:r>
        <w:t>2.- Contratación del contrato de ejecución de obras por importe de</w:t>
      </w:r>
      <w:r>
        <w:t xml:space="preserve"> 13.202.580,17 euros. </w:t>
      </w:r>
    </w:p>
    <w:p w:rsidR="008D4F0F" w:rsidRDefault="008D2444">
      <w:pPr>
        <w:spacing w:after="111"/>
        <w:ind w:left="1148" w:right="60"/>
      </w:pPr>
      <w:r>
        <w:t xml:space="preserve">3.- Coordinación con el resto de Administraciones Públicas. </w:t>
      </w:r>
    </w:p>
    <w:p w:rsidR="008D4F0F" w:rsidRDefault="008D2444">
      <w:pPr>
        <w:spacing w:after="111"/>
        <w:ind w:left="-10" w:right="60" w:firstLine="1133"/>
      </w:pPr>
      <w:r>
        <w:t>Además, dichas obligaciones están previstas en las dotaciones presupuestarias para el año 2021 por lo que la no aprobación del convenio significa que dichos créditos no pue</w:t>
      </w:r>
      <w:r>
        <w:t xml:space="preserve">den incorporarse hasta el ejercicio siguiente. </w:t>
      </w:r>
    </w:p>
    <w:p w:rsidR="008D4F0F" w:rsidRDefault="008D2444">
      <w:pPr>
        <w:spacing w:after="98" w:line="259" w:lineRule="auto"/>
        <w:ind w:left="1138" w:firstLine="0"/>
        <w:jc w:val="left"/>
      </w:pPr>
      <w:r>
        <w:rPr>
          <w:b/>
        </w:rPr>
        <w:t xml:space="preserve"> </w:t>
      </w:r>
    </w:p>
    <w:p w:rsidR="008D4F0F" w:rsidRDefault="008D2444">
      <w:pPr>
        <w:spacing w:after="113"/>
        <w:ind w:left="-10" w:right="58" w:firstLine="1133"/>
      </w:pPr>
      <w:r>
        <w:rPr>
          <w:b/>
          <w:u w:val="single" w:color="000000"/>
        </w:rPr>
        <w:t>SEXTO.- Obligaciones específicas que asume el Consejo Insular de Aguas de</w:t>
      </w:r>
      <w:r>
        <w:rPr>
          <w:b/>
        </w:rPr>
        <w:t xml:space="preserve"> </w:t>
      </w:r>
      <w:r>
        <w:rPr>
          <w:b/>
          <w:u w:val="single" w:color="000000"/>
        </w:rPr>
        <w:t>Tenerife (CIATF).</w:t>
      </w:r>
      <w:r>
        <w:rPr>
          <w:b/>
        </w:rPr>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4008" name="Group 10400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313" name="Rectangle 231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314" name="Rectangle 231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16 de 94 </w:t>
                              </w:r>
                            </w:p>
                          </w:txbxContent>
                        </wps:txbx>
                        <wps:bodyPr horzOverflow="overflow" vert="horz" lIns="0" tIns="0" rIns="0" bIns="0" rtlCol="0">
                          <a:noAutofit/>
                        </wps:bodyPr>
                      </wps:wsp>
                    </wpg:wgp>
                  </a:graphicData>
                </a:graphic>
              </wp:anchor>
            </w:drawing>
          </mc:Choice>
          <mc:Fallback xmlns:a="http://schemas.openxmlformats.org/drawingml/2006/main">
            <w:pict>
              <v:group id="Group 104008" style="width:12.7031pt;height:279.456pt;position:absolute;mso-position-horizontal-relative:page;mso-position-horizontal:absolute;margin-left:682.278pt;mso-position-vertical-relative:page;margin-top:532.464pt;" coordsize="1613,35490">
                <v:rect id="Rectangle 231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31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94 </w:t>
                        </w:r>
                      </w:p>
                    </w:txbxContent>
                  </v:textbox>
                </v:rect>
                <w10:wrap type="square"/>
              </v:group>
            </w:pict>
          </mc:Fallback>
        </mc:AlternateContent>
      </w:r>
      <w:r>
        <w:t xml:space="preserve"> </w:t>
      </w:r>
    </w:p>
    <w:p w:rsidR="008D4F0F" w:rsidRDefault="008D2444">
      <w:pPr>
        <w:ind w:left="-10" w:right="61" w:firstLine="1133"/>
      </w:pPr>
      <w:r>
        <w:rPr>
          <w:i/>
        </w:rPr>
        <w:t xml:space="preserve">1.-Asumir con el personal propio la Dirección Facultativa del Proyecto de Remodelación de la Plaza de La Patrona de Canarias y su entorno, Canalización de cauce </w:t>
      </w:r>
      <w:r>
        <w:rPr>
          <w:i/>
        </w:rPr>
        <w:t xml:space="preserve">e Implantación de obras hidráulicas con relación con el “ámbito hidráulico” así como la redacción de los posibles modificados del proyecto y su dirección facultativa.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2.- Informar o en su caso manifestar expresamente por el órgano correspondiente que la</w:t>
      </w:r>
      <w:r>
        <w:rPr>
          <w:i/>
        </w:rPr>
        <w:t xml:space="preserve">s obras que son objeto de este convenio se ajustan a las previsiones contenidas en el Plan Hidrológico de Tenerife vigente. </w:t>
      </w:r>
    </w:p>
    <w:p w:rsidR="008D4F0F" w:rsidRDefault="008D2444">
      <w:pPr>
        <w:spacing w:after="0" w:line="259" w:lineRule="auto"/>
        <w:ind w:left="5" w:firstLine="0"/>
        <w:jc w:val="left"/>
      </w:pPr>
      <w:r>
        <w:rPr>
          <w:i/>
        </w:rPr>
        <w:lastRenderedPageBreak/>
        <w:t xml:space="preserve"> </w:t>
      </w:r>
    </w:p>
    <w:p w:rsidR="008D4F0F" w:rsidRDefault="008D2444">
      <w:pPr>
        <w:ind w:left="-10" w:right="61" w:firstLine="1133"/>
      </w:pPr>
      <w:r>
        <w:rPr>
          <w:i/>
        </w:rPr>
        <w:t>3.-Coordinación con el resto de Administraciones implicadas en el Convenio respecto de la toma de decisiones técnicas y/o polític</w:t>
      </w:r>
      <w:r>
        <w:rPr>
          <w:i/>
        </w:rPr>
        <w:t xml:space="preserve">as de seguimiento que se acuerden en las correspondientes mesas que se constituyan el efecto según se señala en las Cláusulas Séptima y Octava del presente. </w:t>
      </w:r>
    </w:p>
    <w:p w:rsidR="008D4F0F" w:rsidRDefault="008D2444">
      <w:pPr>
        <w:spacing w:after="0" w:line="259" w:lineRule="auto"/>
        <w:ind w:left="5" w:firstLine="0"/>
        <w:jc w:val="left"/>
      </w:pPr>
      <w:r>
        <w:rPr>
          <w:i/>
        </w:rPr>
        <w:t xml:space="preserve"> </w:t>
      </w:r>
    </w:p>
    <w:p w:rsidR="008D4F0F" w:rsidRDefault="008D2444">
      <w:pPr>
        <w:spacing w:after="114" w:line="246" w:lineRule="auto"/>
        <w:ind w:left="-10" w:firstLine="1123"/>
        <w:jc w:val="left"/>
      </w:pPr>
      <w:r>
        <w:rPr>
          <w:b/>
          <w:u w:val="single" w:color="000000"/>
        </w:rPr>
        <w:t>Por tanto, las obligaciones del Consejo Insular de Aguas de Tenerife (CIATF) son</w:t>
      </w:r>
      <w:r>
        <w:rPr>
          <w:b/>
        </w:rPr>
        <w:t xml:space="preserve"> </w:t>
      </w:r>
      <w:r>
        <w:rPr>
          <w:b/>
          <w:u w:val="single" w:color="000000"/>
        </w:rPr>
        <w:t>todas las oblig</w:t>
      </w:r>
      <w:r>
        <w:rPr>
          <w:b/>
          <w:u w:val="single" w:color="000000"/>
        </w:rPr>
        <w:t>aciones técnicas precisas en materia del dominio público hidráulico que son</w:t>
      </w:r>
      <w:r>
        <w:rPr>
          <w:b/>
        </w:rPr>
        <w:t xml:space="preserve"> </w:t>
      </w:r>
      <w:r>
        <w:rPr>
          <w:b/>
          <w:i/>
          <w:u w:val="single" w:color="000000"/>
        </w:rPr>
        <w:t xml:space="preserve">obligaciones a futuro </w:t>
      </w:r>
      <w:r>
        <w:rPr>
          <w:b/>
          <w:u w:val="single" w:color="000000"/>
        </w:rPr>
        <w:t>que se deberán cumplir después de la firma del convenio.</w:t>
      </w:r>
      <w:r>
        <w:t xml:space="preserve"> </w:t>
      </w:r>
    </w:p>
    <w:p w:rsidR="008D4F0F" w:rsidRDefault="008D2444">
      <w:pPr>
        <w:ind w:left="1148" w:right="60"/>
      </w:pPr>
      <w:r>
        <w:t xml:space="preserve">1.- Asumir con el personal propio la Dirección Facultativa en materia hidráulica del </w:t>
      </w:r>
    </w:p>
    <w:p w:rsidR="008D4F0F" w:rsidRDefault="008D2444">
      <w:pPr>
        <w:spacing w:after="111"/>
        <w:ind w:left="0" w:right="60"/>
      </w:pPr>
      <w:r>
        <w:t>proyecto de re</w:t>
      </w:r>
      <w:r>
        <w:t>modelación de la Plaza de la Patrona de Canarias y su entorno, la canalización el cauce e implantación de obras hidráulicas y por tanto todas las obras que tengan relación con el ámbito hidráulico incluido en el proyecto constructivo de</w:t>
      </w:r>
      <w:r>
        <w:rPr>
          <w:i/>
        </w:rPr>
        <w:t xml:space="preserve"> </w:t>
      </w:r>
      <w:r>
        <w:t>“Remodelación de la</w:t>
      </w:r>
      <w:r>
        <w:t xml:space="preserve"> Plaza de la Patrona”. </w:t>
      </w:r>
    </w:p>
    <w:p w:rsidR="008D4F0F" w:rsidRDefault="008D2444">
      <w:pPr>
        <w:ind w:left="1148" w:right="60"/>
      </w:pPr>
      <w:r>
        <w:t xml:space="preserve">2.- Emitir informe técnico sobre que las obras que son objeto de este convenio se </w:t>
      </w:r>
    </w:p>
    <w:p w:rsidR="008D4F0F" w:rsidRDefault="008D2444">
      <w:pPr>
        <w:ind w:left="0" w:right="60"/>
      </w:pPr>
      <w:r>
        <w:t xml:space="preserve">ajustan las previsiones contenidas en el Plan Hidrológico de Tenerife. </w:t>
      </w:r>
    </w:p>
    <w:p w:rsidR="008D4F0F" w:rsidRDefault="008D2444">
      <w:pPr>
        <w:spacing w:after="109"/>
        <w:ind w:left="-10" w:right="60" w:firstLine="1133"/>
      </w:pPr>
      <w:r>
        <w:t xml:space="preserve">3.- </w:t>
      </w:r>
      <w:r>
        <w:t xml:space="preserve">Coordinación con el resto de Administraciones implicadas en el convenio respecto a la toma de decisiones técnicas que se tomen en los asuntos que son competencia expresa del CIATF que son los asuntos de las obras en el dominio público hidráulico. </w:t>
      </w:r>
    </w:p>
    <w:p w:rsidR="008D4F0F" w:rsidRDefault="008D2444">
      <w:pPr>
        <w:spacing w:after="100" w:line="259" w:lineRule="auto"/>
        <w:ind w:left="1138" w:firstLine="0"/>
        <w:jc w:val="left"/>
      </w:pPr>
      <w:r>
        <w:rPr>
          <w:b/>
        </w:rPr>
        <w:t xml:space="preserve"> </w:t>
      </w:r>
    </w:p>
    <w:p w:rsidR="008D4F0F" w:rsidRDefault="008D2444">
      <w:pPr>
        <w:spacing w:after="113"/>
        <w:ind w:left="1148" w:right="58"/>
      </w:pPr>
      <w:r>
        <w:rPr>
          <w:b/>
          <w:u w:val="single" w:color="000000"/>
        </w:rPr>
        <w:t>SÉPTIM</w:t>
      </w:r>
      <w:r>
        <w:rPr>
          <w:b/>
          <w:u w:val="single" w:color="000000"/>
        </w:rPr>
        <w:t>O.- Obligaciones específicas que asume el Ayuntamiento de Candelaria.</w:t>
      </w:r>
      <w:r>
        <w:rPr>
          <w:b/>
        </w:rPr>
        <w:t xml:space="preserve"> </w:t>
      </w:r>
    </w:p>
    <w:p w:rsidR="008D4F0F" w:rsidRDefault="008D2444">
      <w:pPr>
        <w:ind w:left="1148" w:right="61"/>
      </w:pPr>
      <w:r>
        <w:rPr>
          <w:i/>
        </w:rPr>
        <w:t xml:space="preserve">1.- Poner a disposición del Cabildo Insular de Tenerife los terrenos incluidos en el </w:t>
      </w:r>
    </w:p>
    <w:p w:rsidR="008D4F0F" w:rsidRDefault="008D2444">
      <w:pPr>
        <w:ind w:left="0" w:right="61"/>
      </w:pPr>
      <w:r>
        <w:rPr>
          <w:i/>
        </w:rPr>
        <w:t xml:space="preserve">ámbito de la actuación fuera del dominio público marítimo y dominio público hidráulico, y en su caso, obtener y facilitar a la Administración Insular la autorización de los propietarios que pudieran verse afectados por la ejecución de esta obra.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2.- Fa</w:t>
      </w:r>
      <w:r>
        <w:rPr>
          <w:i/>
        </w:rPr>
        <w:t xml:space="preserve">cilitar al Cabildo Insular, por ser necesario para la ejecución de la obra, el título de concesión del dominio público marítimo y la autorización de Costas, una vez que haya sido concedido por la Administración competente.  </w:t>
      </w:r>
    </w:p>
    <w:p w:rsidR="008D4F0F" w:rsidRDefault="008D2444">
      <w:pPr>
        <w:spacing w:after="0" w:line="259" w:lineRule="auto"/>
        <w:ind w:left="5" w:firstLine="0"/>
        <w:jc w:val="left"/>
      </w:pPr>
      <w:r>
        <w:rPr>
          <w:i/>
        </w:rPr>
        <w:t xml:space="preserve"> </w:t>
      </w:r>
    </w:p>
    <w:p w:rsidR="008D4F0F" w:rsidRDefault="008D2444">
      <w:pPr>
        <w:ind w:left="1148" w:right="61"/>
      </w:pPr>
      <w:r>
        <w:rPr>
          <w:i/>
        </w:rPr>
        <w:t>3.- Emitir la autorización y/</w:t>
      </w:r>
      <w:r>
        <w:rPr>
          <w:i/>
        </w:rPr>
        <w:t xml:space="preserve">o conformidad municipal que legalmente procedan con </w:t>
      </w:r>
    </w:p>
    <w:p w:rsidR="008D4F0F" w:rsidRDefault="008D2444">
      <w:pPr>
        <w:ind w:left="0" w:right="61"/>
      </w:pPr>
      <w:r>
        <w:rPr>
          <w:i/>
        </w:rPr>
        <w:t xml:space="preserve">relación a esta actuación. </w:t>
      </w:r>
    </w:p>
    <w:p w:rsidR="008D4F0F" w:rsidRDefault="008D2444">
      <w:pPr>
        <w:spacing w:after="0" w:line="259" w:lineRule="auto"/>
        <w:ind w:left="5" w:firstLine="0"/>
        <w:jc w:val="left"/>
      </w:pPr>
      <w:r>
        <w:rPr>
          <w:i/>
        </w:rPr>
        <w:t xml:space="preserve"> </w:t>
      </w:r>
    </w:p>
    <w:p w:rsidR="008D4F0F" w:rsidRDefault="008D2444">
      <w:pPr>
        <w:ind w:left="1148" w:right="61"/>
      </w:pPr>
      <w:r>
        <w:rPr>
          <w:i/>
        </w:rPr>
        <w:t xml:space="preserve">4.- Coordinación con el resto de Administraciones implicadas en el Convenio respecto </w:t>
      </w:r>
    </w:p>
    <w:p w:rsidR="008D4F0F" w:rsidRDefault="008D2444">
      <w:pPr>
        <w:ind w:left="0" w:right="61"/>
      </w:pPr>
      <w:r>
        <w:rPr>
          <w:i/>
        </w:rPr>
        <w:t xml:space="preserve">de la toma de decisiones técnicas y/o política de seguimiento durante ejecución de las </w:t>
      </w:r>
      <w:r>
        <w:rPr>
          <w:i/>
        </w:rPr>
        <w:t>obras, que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10" w:right="61" w:firstLine="1133"/>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1153" name="Group 10115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451" name="Rectangle 245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452" name="Rectangle 245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17 de 94 </w:t>
                              </w:r>
                            </w:p>
                          </w:txbxContent>
                        </wps:txbx>
                        <wps:bodyPr horzOverflow="overflow" vert="horz" lIns="0" tIns="0" rIns="0" bIns="0" rtlCol="0">
                          <a:noAutofit/>
                        </wps:bodyPr>
                      </wps:wsp>
                    </wpg:wgp>
                  </a:graphicData>
                </a:graphic>
              </wp:anchor>
            </w:drawing>
          </mc:Choice>
          <mc:Fallback xmlns:a="http://schemas.openxmlformats.org/drawingml/2006/main">
            <w:pict>
              <v:group id="Group 101153" style="width:12.7031pt;height:279.456pt;position:absolute;mso-position-horizontal-relative:page;mso-position-horizontal:absolute;margin-left:682.278pt;mso-position-vertical-relative:page;margin-top:532.464pt;" coordsize="1613,35490">
                <v:rect id="Rectangle 245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45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94 </w:t>
                        </w:r>
                      </w:p>
                    </w:txbxContent>
                  </v:textbox>
                </v:rect>
                <w10:wrap type="square"/>
              </v:group>
            </w:pict>
          </mc:Fallback>
        </mc:AlternateContent>
      </w:r>
      <w:r>
        <w:rPr>
          <w:i/>
        </w:rPr>
        <w:t>5.- Tras la firma del Acta de Recepción de las obras por los representantes de la Administración contratante, recibir la obras ejecutadas, en acto formal, quedando</w:t>
      </w:r>
      <w:r>
        <w:rPr>
          <w:i/>
        </w:rPr>
        <w:t xml:space="preserve"> desde en ese momento a su disposición y cuidado e incorporándolas, en su caso, al correspondiente inventario de bienes y derechos del municipio, y corriendo a su cargo la conservación, el mantenimiento, la explotación y resto de gastos que se puedan produ</w:t>
      </w:r>
      <w:r>
        <w:rPr>
          <w:i/>
        </w:rPr>
        <w:t xml:space="preserve">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rPr>
          <w:i/>
        </w:rPr>
        <w:t xml:space="preserve"> </w:t>
      </w:r>
    </w:p>
    <w:p w:rsidR="008D4F0F" w:rsidRDefault="008D2444">
      <w:pPr>
        <w:spacing w:after="0"/>
        <w:ind w:left="-10" w:right="58" w:firstLine="1133"/>
      </w:pPr>
      <w:r>
        <w:rPr>
          <w:b/>
          <w:u w:val="single" w:color="000000"/>
        </w:rPr>
        <w:lastRenderedPageBreak/>
        <w:t>En cuanto a las obligaciones que asume el Ayuntamiento de Candelaria se</w:t>
      </w:r>
      <w:r>
        <w:rPr>
          <w:b/>
        </w:rPr>
        <w:t xml:space="preserve"> </w:t>
      </w:r>
      <w:r>
        <w:rPr>
          <w:b/>
          <w:u w:val="single" w:color="000000"/>
        </w:rPr>
        <w:t>resumen en las siguientes que son, tant</w:t>
      </w:r>
      <w:r>
        <w:rPr>
          <w:b/>
          <w:u w:val="single" w:color="000000"/>
        </w:rPr>
        <w:t>o obligaciones que ya se han cumplido, como otras</w:t>
      </w:r>
      <w:r>
        <w:rPr>
          <w:b/>
        </w:rPr>
        <w:t xml:space="preserve"> </w:t>
      </w:r>
      <w:r>
        <w:rPr>
          <w:b/>
          <w:u w:val="single" w:color="000000"/>
        </w:rPr>
        <w:t>obligaciones, son a futuro:</w:t>
      </w: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t xml:space="preserve"> </w:t>
      </w:r>
    </w:p>
    <w:p w:rsidR="008D4F0F" w:rsidRDefault="008D2444">
      <w:pPr>
        <w:ind w:left="-10" w:right="60" w:firstLine="1133"/>
      </w:pPr>
      <w:r>
        <w:rPr>
          <w:b/>
          <w:u w:val="single" w:color="000000"/>
        </w:rPr>
        <w:t>1.- La primera obligación que es poner a disposición del Cabildo Insular de</w:t>
      </w:r>
      <w:r>
        <w:rPr>
          <w:b/>
        </w:rPr>
        <w:t xml:space="preserve"> </w:t>
      </w:r>
      <w:r>
        <w:rPr>
          <w:b/>
          <w:u w:val="single" w:color="000000"/>
        </w:rPr>
        <w:t>Tenerife los terrenos incluidos en el ámbito de la actuación fuera del dominio público</w:t>
      </w:r>
      <w:r>
        <w:rPr>
          <w:b/>
        </w:rPr>
        <w:t xml:space="preserve"> </w:t>
      </w:r>
      <w:r>
        <w:rPr>
          <w:b/>
          <w:u w:val="single" w:color="000000"/>
        </w:rPr>
        <w:t>marítimo y</w:t>
      </w:r>
      <w:r>
        <w:rPr>
          <w:b/>
          <w:u w:val="single" w:color="000000"/>
        </w:rPr>
        <w:t xml:space="preserve"> dominio público hidráulico</w:t>
      </w:r>
      <w:r>
        <w:rPr>
          <w:b/>
        </w:rPr>
        <w:t>,</w:t>
      </w:r>
      <w:r>
        <w:t xml:space="preserve"> y en su caso, obtener y facilitar a la Administración Insular la autorización de los propietarios que pudieran verse afectados por la ejecución de esta obra que ya ha sido cumplida por el Ayuntamiento de Candelaria por la sigui</w:t>
      </w:r>
      <w:r>
        <w:t>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1"/>
      </w:pPr>
      <w:r>
        <w:rPr>
          <w:i/>
        </w:rPr>
        <w:t xml:space="preserve">-Se realizó la expropiación de una vivienda que estaba incluida dentro del perímetro del proyecto de Remodelación de la Plaza de la Patrona de Canarias y su entorno. </w:t>
      </w:r>
    </w:p>
    <w:p w:rsidR="008D4F0F" w:rsidRDefault="008D2444">
      <w:pPr>
        <w:spacing w:after="0" w:line="259" w:lineRule="auto"/>
        <w:ind w:left="5" w:firstLine="0"/>
        <w:jc w:val="left"/>
      </w:pPr>
      <w:r>
        <w:rPr>
          <w:i/>
        </w:rPr>
        <w:t xml:space="preserve"> </w:t>
      </w:r>
    </w:p>
    <w:p w:rsidR="008D4F0F" w:rsidRDefault="008D2444">
      <w:pPr>
        <w:spacing w:after="0"/>
        <w:ind w:left="-10" w:right="58" w:firstLine="1133"/>
      </w:pPr>
      <w:r>
        <w:rPr>
          <w:b/>
          <w:u w:val="single" w:color="000000"/>
        </w:rPr>
        <w:t>2.- La segunda obligación es facilitar al Cabildo Insular de Tenerife el títul</w:t>
      </w:r>
      <w:r>
        <w:rPr>
          <w:b/>
          <w:u w:val="single" w:color="000000"/>
        </w:rPr>
        <w:t>o de</w:t>
      </w:r>
      <w:r>
        <w:rPr>
          <w:b/>
        </w:rPr>
        <w:t xml:space="preserve"> </w:t>
      </w:r>
      <w:r>
        <w:rPr>
          <w:b/>
          <w:u w:val="single" w:color="000000"/>
        </w:rPr>
        <w:t>concesión del dominio público marítimo y la autorización de Costas, una vez que éste haya</w:t>
      </w:r>
      <w:r>
        <w:rPr>
          <w:b/>
        </w:rPr>
        <w:t xml:space="preserve"> </w:t>
      </w:r>
      <w:r>
        <w:rPr>
          <w:b/>
          <w:u w:val="single" w:color="000000"/>
        </w:rPr>
        <w:t>sido concedido por la Administración competente</w:t>
      </w:r>
      <w:r>
        <w:rPr>
          <w:u w:val="single" w:color="000000"/>
        </w:rPr>
        <w:t>.</w:t>
      </w:r>
      <w:r>
        <w:t xml:space="preserve"> </w:t>
      </w:r>
      <w:r>
        <w:rPr>
          <w:rFonts w:ascii="Times New Roman" w:eastAsia="Times New Roman" w:hAnsi="Times New Roman" w:cs="Times New Roman"/>
          <w:sz w:val="24"/>
        </w:rPr>
        <w:t xml:space="preserve"> </w:t>
      </w:r>
    </w:p>
    <w:p w:rsidR="008D4F0F" w:rsidRDefault="008D2444">
      <w:pPr>
        <w:spacing w:after="0" w:line="259" w:lineRule="auto"/>
        <w:ind w:left="1138" w:firstLine="0"/>
        <w:jc w:val="left"/>
      </w:pPr>
      <w:r>
        <w:t xml:space="preserve"> </w:t>
      </w:r>
    </w:p>
    <w:p w:rsidR="008D4F0F" w:rsidRDefault="008D2444">
      <w:pPr>
        <w:ind w:left="0" w:right="60"/>
      </w:pPr>
      <w:r>
        <w:t xml:space="preserve">Al respecto consta en el expediente nº 5113/2020 en Gestiona documento con fecha 12 de diciembre de 2019 que inicia el expediente de la solicitud de concesión que transcrito literalmente dice:  </w:t>
      </w:r>
    </w:p>
    <w:p w:rsidR="008D4F0F" w:rsidRDefault="008D2444">
      <w:pPr>
        <w:spacing w:after="0" w:line="259" w:lineRule="auto"/>
        <w:ind w:left="5" w:firstLine="0"/>
        <w:jc w:val="left"/>
      </w:pPr>
      <w:r>
        <w:rPr>
          <w:i/>
        </w:rPr>
        <w:t xml:space="preserve"> </w:t>
      </w:r>
    </w:p>
    <w:p w:rsidR="008D4F0F" w:rsidRDefault="008D2444">
      <w:pPr>
        <w:ind w:left="0" w:right="61"/>
      </w:pPr>
      <w:r>
        <w:rPr>
          <w:i/>
        </w:rPr>
        <w:t>-Por el presente, se adjunta la solicitud de Concesión de O</w:t>
      </w:r>
      <w:r>
        <w:rPr>
          <w:i/>
        </w:rPr>
        <w:t>cupación del DPMT Paseo San Blas para llevar a cabo la Protección Marítima del B.I.C. del Santuario y Convento de la Candelaria en el tramo inicial del Paseo San Blas T.M.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Actualmente según la información que obra en dicho expediente, consta anuncio de información pública de la concesión que ha estado expuesta al público en el Ayuntamiento de Candelaria desde el día 10 de febrero de 2021 hasta el día 2 de marzo de 2021, esta</w:t>
      </w:r>
      <w:r>
        <w:t xml:space="preserve">ndo pendiente de trámite dicha concesión por el Ministerio de Transición Ecológica.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Por tanto a día de hoy no hay título habilitante sobre el dominio público marítimo-terrestre y por tanto no hay concesión exigida por el artículo 64  la Ley 29/1988, de </w:t>
      </w:r>
      <w:r>
        <w:rPr>
          <w:b/>
        </w:rPr>
        <w:t xml:space="preserve">Costas. </w:t>
      </w:r>
    </w:p>
    <w:p w:rsidR="008D4F0F" w:rsidRDefault="008D2444">
      <w:pPr>
        <w:spacing w:after="0" w:line="259" w:lineRule="auto"/>
        <w:ind w:left="5" w:firstLine="0"/>
        <w:jc w:val="left"/>
      </w:pPr>
      <w:r>
        <w:rPr>
          <w:b/>
        </w:rPr>
        <w:t xml:space="preserve"> </w:t>
      </w:r>
    </w:p>
    <w:p w:rsidR="008D4F0F" w:rsidRDefault="008D2444">
      <w:pPr>
        <w:spacing w:after="0"/>
        <w:ind w:left="0" w:right="58"/>
      </w:pPr>
      <w:r>
        <w:rPr>
          <w:b/>
          <w:u w:val="single" w:color="000000"/>
        </w:rPr>
        <w:t>3.- Emitir la autorización y/o conformidad municipal que legalmente procedan con relación</w:t>
      </w:r>
      <w:r>
        <w:rPr>
          <w:b/>
        </w:rPr>
        <w:t xml:space="preserve"> </w:t>
      </w:r>
      <w:r>
        <w:rPr>
          <w:b/>
          <w:u w:val="single" w:color="000000"/>
        </w:rPr>
        <w:t>a esta actuación.</w:t>
      </w: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ind w:left="0" w:right="58"/>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8648" name="Group 9864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568" name="Rectangle 256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569" name="Rectangle 256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w:t>
                              </w:r>
                              <w:r>
                                <w:rPr>
                                  <w:sz w:val="12"/>
                                </w:rPr>
                                <w:t xml:space="preserve">nte desde la plataforma esPublico Gestiona | Página 18 de 94 </w:t>
                              </w:r>
                            </w:p>
                          </w:txbxContent>
                        </wps:txbx>
                        <wps:bodyPr horzOverflow="overflow" vert="horz" lIns="0" tIns="0" rIns="0" bIns="0" rtlCol="0">
                          <a:noAutofit/>
                        </wps:bodyPr>
                      </wps:wsp>
                    </wpg:wgp>
                  </a:graphicData>
                </a:graphic>
              </wp:anchor>
            </w:drawing>
          </mc:Choice>
          <mc:Fallback xmlns:a="http://schemas.openxmlformats.org/drawingml/2006/main">
            <w:pict>
              <v:group id="Group 98648" style="width:12.7031pt;height:279.456pt;position:absolute;mso-position-horizontal-relative:page;mso-position-horizontal:absolute;margin-left:682.278pt;mso-position-vertical-relative:page;margin-top:532.464pt;" coordsize="1613,35490">
                <v:rect id="Rectangle 256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56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94 </w:t>
                        </w:r>
                      </w:p>
                    </w:txbxContent>
                  </v:textbox>
                </v:rect>
                <w10:wrap type="square"/>
              </v:group>
            </w:pict>
          </mc:Fallback>
        </mc:AlternateContent>
      </w:r>
      <w:r>
        <w:t>El Ayuntamiento de Candelaria en el Pleno del mes de noviembre ya dio conformidad al proyecto con los condicionantes que en el mismo se expresan</w:t>
      </w:r>
      <w:r>
        <w:rPr>
          <w:b/>
          <w:u w:val="single" w:color="000000"/>
        </w:rPr>
        <w:t>, y en todo caso cuando se licite el</w:t>
      </w:r>
      <w:r>
        <w:rPr>
          <w:b/>
        </w:rPr>
        <w:t xml:space="preserve"> </w:t>
      </w:r>
      <w:r>
        <w:rPr>
          <w:b/>
          <w:u w:val="single" w:color="000000"/>
        </w:rPr>
        <w:t xml:space="preserve">proyecto, se </w:t>
      </w:r>
      <w:r>
        <w:rPr>
          <w:b/>
          <w:u w:val="single" w:color="000000"/>
        </w:rPr>
        <w:t>adjudiquen las obras y antes del comienzo de las mismas el Ayuntamiento de</w:t>
      </w:r>
      <w:r>
        <w:rPr>
          <w:b/>
        </w:rPr>
        <w:t xml:space="preserve"> </w:t>
      </w:r>
      <w:r>
        <w:rPr>
          <w:b/>
          <w:u w:val="single" w:color="000000"/>
        </w:rPr>
        <w:t>Candelaria deberá dar la autorización a las obras para lo cual deberá comprobar que la</w:t>
      </w:r>
      <w:r>
        <w:rPr>
          <w:b/>
        </w:rPr>
        <w:t xml:space="preserve"> </w:t>
      </w:r>
      <w:r>
        <w:rPr>
          <w:b/>
          <w:u w:val="single" w:color="000000"/>
        </w:rPr>
        <w:t>misma tiene las autorizaciones sectoriales y entre ellas la concesión de dominio público</w:t>
      </w:r>
      <w:r>
        <w:rPr>
          <w:b/>
        </w:rPr>
        <w:t xml:space="preserve"> </w:t>
      </w:r>
      <w:r>
        <w:rPr>
          <w:b/>
          <w:u w:val="single" w:color="000000"/>
        </w:rPr>
        <w:t>marít</w:t>
      </w:r>
      <w:r>
        <w:rPr>
          <w:b/>
          <w:u w:val="single" w:color="000000"/>
        </w:rPr>
        <w:t>imo terrestre.</w:t>
      </w:r>
      <w:r>
        <w:rPr>
          <w:rFonts w:ascii="Times New Roman" w:eastAsia="Times New Roman" w:hAnsi="Times New Roman" w:cs="Times New Roman"/>
          <w:sz w:val="24"/>
        </w:rPr>
        <w:t xml:space="preserve"> </w:t>
      </w:r>
    </w:p>
    <w:p w:rsidR="008D4F0F" w:rsidRDefault="008D2444">
      <w:pPr>
        <w:spacing w:after="98" w:line="259" w:lineRule="auto"/>
        <w:ind w:left="1138" w:firstLine="0"/>
        <w:jc w:val="left"/>
      </w:pPr>
      <w:r>
        <w:rPr>
          <w:i/>
        </w:rPr>
        <w:t xml:space="preserve"> </w:t>
      </w:r>
    </w:p>
    <w:p w:rsidR="008D4F0F" w:rsidRDefault="008D2444">
      <w:pPr>
        <w:spacing w:after="98" w:line="259" w:lineRule="auto"/>
        <w:ind w:left="5" w:firstLine="0"/>
        <w:jc w:val="left"/>
      </w:pPr>
      <w:r>
        <w:rPr>
          <w:b/>
        </w:rPr>
        <w:t xml:space="preserve"> </w:t>
      </w:r>
    </w:p>
    <w:p w:rsidR="008D4F0F" w:rsidRDefault="008D2444">
      <w:pPr>
        <w:spacing w:after="113"/>
        <w:ind w:left="0" w:right="58"/>
      </w:pPr>
      <w:r>
        <w:rPr>
          <w:b/>
          <w:u w:val="single" w:color="000000"/>
        </w:rPr>
        <w:lastRenderedPageBreak/>
        <w:t>4.- El Ayuntamiento de Candelaria deberá coordinarse con el resto de Administraciones: es</w:t>
      </w:r>
      <w:r>
        <w:rPr>
          <w:b/>
        </w:rPr>
        <w:t xml:space="preserve"> </w:t>
      </w:r>
      <w:r>
        <w:rPr>
          <w:b/>
          <w:u w:val="single" w:color="000000"/>
        </w:rPr>
        <w:t>evidente que una obra de esta naturaleza es fundamental la coordinación entre las</w:t>
      </w:r>
      <w:r>
        <w:rPr>
          <w:b/>
        </w:rPr>
        <w:t xml:space="preserve"> </w:t>
      </w:r>
      <w:r>
        <w:rPr>
          <w:b/>
          <w:u w:val="single" w:color="000000"/>
        </w:rPr>
        <w:t>Administraciones intervinientes.</w:t>
      </w:r>
      <w:r>
        <w:rPr>
          <w:b/>
        </w:rPr>
        <w:t xml:space="preserve"> </w:t>
      </w:r>
    </w:p>
    <w:p w:rsidR="008D4F0F" w:rsidRDefault="008D2444">
      <w:pPr>
        <w:spacing w:after="101" w:line="259" w:lineRule="auto"/>
        <w:ind w:left="5" w:firstLine="0"/>
        <w:jc w:val="left"/>
      </w:pPr>
      <w:r>
        <w:rPr>
          <w:b/>
        </w:rPr>
        <w:t xml:space="preserve"> </w:t>
      </w:r>
    </w:p>
    <w:p w:rsidR="008D4F0F" w:rsidRDefault="008D2444">
      <w:pPr>
        <w:spacing w:after="98" w:line="259" w:lineRule="auto"/>
        <w:ind w:left="5" w:firstLine="0"/>
        <w:jc w:val="left"/>
      </w:pPr>
      <w:r>
        <w:rPr>
          <w:b/>
        </w:rPr>
        <w:t xml:space="preserve"> </w:t>
      </w:r>
    </w:p>
    <w:p w:rsidR="008D4F0F" w:rsidRDefault="008D2444">
      <w:pPr>
        <w:spacing w:after="113"/>
        <w:ind w:left="0" w:right="58"/>
      </w:pPr>
      <w:r>
        <w:rPr>
          <w:b/>
          <w:u w:val="single" w:color="000000"/>
        </w:rPr>
        <w:t xml:space="preserve">5.- </w:t>
      </w:r>
      <w:r>
        <w:rPr>
          <w:b/>
          <w:u w:val="single" w:color="000000"/>
        </w:rPr>
        <w:t>La recepción por el Ayuntamiento de Candelaria de la obra licitada y ejecutada por el</w:t>
      </w:r>
      <w:r>
        <w:rPr>
          <w:b/>
        </w:rPr>
        <w:t xml:space="preserve"> </w:t>
      </w:r>
      <w:r>
        <w:rPr>
          <w:b/>
          <w:u w:val="single" w:color="000000"/>
        </w:rPr>
        <w:t>Cabildo Insular de Tenerife ya que dicha obra pasa al Inventario de Bienes del Ayuntamiento</w:t>
      </w:r>
      <w:r>
        <w:rPr>
          <w:b/>
        </w:rPr>
        <w:t xml:space="preserve"> </w:t>
      </w:r>
      <w:r>
        <w:rPr>
          <w:b/>
          <w:u w:val="single" w:color="000000"/>
        </w:rPr>
        <w:t>de Candelaria.</w:t>
      </w:r>
      <w:r>
        <w:rPr>
          <w:b/>
        </w:rPr>
        <w:t xml:space="preserve"> </w:t>
      </w:r>
    </w:p>
    <w:p w:rsidR="008D4F0F" w:rsidRDefault="008D2444">
      <w:pPr>
        <w:spacing w:after="95" w:line="259" w:lineRule="auto"/>
        <w:ind w:left="5" w:firstLine="0"/>
        <w:jc w:val="left"/>
      </w:pPr>
      <w:r>
        <w:t xml:space="preserve"> </w:t>
      </w:r>
    </w:p>
    <w:p w:rsidR="008D4F0F" w:rsidRDefault="008D2444">
      <w:pPr>
        <w:spacing w:after="109"/>
        <w:ind w:left="2283" w:right="58"/>
      </w:pPr>
      <w:r>
        <w:rPr>
          <w:b/>
        </w:rPr>
        <w:t>PROPUESTA DE ACUERDO AL PLENO</w:t>
      </w:r>
      <w:r>
        <w:t xml:space="preserve"> </w:t>
      </w:r>
    </w:p>
    <w:p w:rsidR="008D4F0F" w:rsidRDefault="008D2444">
      <w:pPr>
        <w:spacing w:after="139"/>
        <w:ind w:left="-10" w:right="58" w:firstLine="1133"/>
      </w:pPr>
      <w:r>
        <w:rPr>
          <w:b/>
        </w:rPr>
        <w:t xml:space="preserve">Primero. - </w:t>
      </w:r>
      <w:r>
        <w:rPr>
          <w:b/>
        </w:rPr>
        <w:t>Aprobar el convenio de colaboración entre el Excmo. Cabildo Insular de Tenerife, el Consejo Insular de Aguas de Tenerife y el Ayuntamiento de Candelaria para la ejecución de las obras contenidas en el proyecto de remodelación de la plaza de la Patrona de C</w:t>
      </w:r>
      <w:r>
        <w:rPr>
          <w:b/>
        </w:rPr>
        <w:t xml:space="preserve">anarias y su entorno, canalización del cauce e implantación de obras hidráulicas, en el término municipal de Candelaria cuyo contenido literal es, y quedando a salvo lo dispuesto en el apartado segundo. </w:t>
      </w:r>
    </w:p>
    <w:p w:rsidR="008D4F0F" w:rsidRDefault="008D2444">
      <w:pPr>
        <w:spacing w:after="13"/>
        <w:ind w:left="0" w:right="58"/>
      </w:pPr>
      <w:r>
        <w:rPr>
          <w:b/>
        </w:rPr>
        <w:t xml:space="preserve">“ </w:t>
      </w:r>
    </w:p>
    <w:p w:rsidR="008D4F0F" w:rsidRDefault="008D2444">
      <w:pPr>
        <w:shd w:val="clear" w:color="auto" w:fill="D9D9D9"/>
        <w:spacing w:after="0" w:line="240" w:lineRule="auto"/>
        <w:ind w:left="0" w:right="50"/>
      </w:pPr>
      <w:r>
        <w:rPr>
          <w:b/>
        </w:rPr>
        <w:t xml:space="preserve">CONVENIO DE COLABORACION ENTRE EL EXCMO. CABILDO </w:t>
      </w:r>
      <w:r>
        <w:rPr>
          <w:b/>
        </w:rPr>
        <w:t xml:space="preserve">INSULAR DE TENERIFE, EL CONSEJO INSULAR DE AGUAS DE TENERIFE Y AYUNTAMIENTO DE CANDELARIA PARA LA EJECUCIÓN DE LAS OBRAS CONTENIDAS EN EL PROYECTO DE REMODELACIÓN DE </w:t>
      </w:r>
    </w:p>
    <w:p w:rsidR="008D4F0F" w:rsidRDefault="008D2444">
      <w:pPr>
        <w:shd w:val="clear" w:color="auto" w:fill="D9D9D9"/>
        <w:spacing w:after="0" w:line="240" w:lineRule="auto"/>
        <w:ind w:left="0" w:right="50"/>
      </w:pPr>
      <w:r>
        <w:rPr>
          <w:b/>
        </w:rPr>
        <w:t xml:space="preserve">LA PLAZA DE LA PATRONA DE CANARIAS Y SU ENTORNO, CANALIZACIÓN DE CAUCE E IMPLANTACIÓN DE </w:t>
      </w:r>
      <w:r>
        <w:rPr>
          <w:b/>
        </w:rPr>
        <w:t xml:space="preserve">OBRAS HIDRÁULICAS, EN EL TÉRMINO MUNICIPAL DE CANDELARIA.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10" w:right="122"/>
        <w:jc w:val="right"/>
      </w:pPr>
      <w:r>
        <w:t>En Santa Cruz de Tenerife, a __ de _______ de 2021.</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pStyle w:val="Ttulo1"/>
        <w:shd w:val="clear" w:color="auto" w:fill="D9D9D9"/>
        <w:spacing w:line="259" w:lineRule="auto"/>
        <w:ind w:left="10" w:right="68"/>
      </w:pPr>
      <w:r>
        <w:t xml:space="preserve">INTERVIENEN </w:t>
      </w:r>
    </w:p>
    <w:p w:rsidR="008D4F0F" w:rsidRDefault="008D2444">
      <w:pPr>
        <w:spacing w:after="0" w:line="259" w:lineRule="auto"/>
        <w:ind w:left="5" w:firstLine="0"/>
        <w:jc w:val="left"/>
      </w:pPr>
      <w:r>
        <w:rPr>
          <w:b/>
        </w:rPr>
        <w:t xml:space="preserve"> </w:t>
      </w:r>
    </w:p>
    <w:p w:rsidR="008D4F0F" w:rsidRDefault="008D2444">
      <w:pPr>
        <w:ind w:left="0" w:right="60"/>
      </w:pPr>
      <w:r>
        <w:t>El primero, D. Pedro Manuel Martín Domínguez, Presidente de Excelentísimo Cabildo Insular de Tenerife, en nombre y representación de la Corporación que preside, con capacidad y competencia para la suscripción del presente convenio a tenor de lo previsto en</w:t>
      </w:r>
      <w:r>
        <w:t xml:space="preserve"> los artículos 16.3 de la Ley 14/1990, de 26 de julio, de Régimen Jurídico de las Administraciones Públicas Canarias, 125 de la Ley 8/2015, de 1 de abril, de Cabildos Insulares</w:t>
      </w:r>
      <w:r>
        <w:rPr>
          <w:b/>
        </w:rPr>
        <w:t xml:space="preserve"> </w:t>
      </w:r>
      <w:r>
        <w:t>y 6.1.n) del Reglamento Orgánico del Excmo. Cabildo Insular de Tenerife. Además</w:t>
      </w:r>
      <w:r>
        <w:t>, actúa como Presidente del Consejo Insular de Aguas de Tenerife (en adelante CIATF), en nombre y representación del mismo, facultado para este acto mediante acuerdo de la Junta de Gobierno del Consejo Insular de Aguas de 23 de junio de 2021 y en virtud de</w:t>
      </w:r>
      <w:r>
        <w:t xml:space="preserve"> lo dispuesto en el artículo 21.2 del Estatuto del Consejo Insular de Aguas de Tenerife, aprobado por Decreto 115/1992, de 9 de julio.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1288" name="Group 10128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680" name="Rectangle 268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681" name="Rectangle 268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w:t>
                              </w:r>
                              <w:r>
                                <w:rPr>
                                  <w:sz w:val="12"/>
                                </w:rPr>
                                <w:t xml:space="preserve">ado electrónicamente desde la plataforma esPublico Gestiona | Página 19 de 94 </w:t>
                              </w:r>
                            </w:p>
                          </w:txbxContent>
                        </wps:txbx>
                        <wps:bodyPr horzOverflow="overflow" vert="horz" lIns="0" tIns="0" rIns="0" bIns="0" rtlCol="0">
                          <a:noAutofit/>
                        </wps:bodyPr>
                      </wps:wsp>
                    </wpg:wgp>
                  </a:graphicData>
                </a:graphic>
              </wp:anchor>
            </w:drawing>
          </mc:Choice>
          <mc:Fallback xmlns:a="http://schemas.openxmlformats.org/drawingml/2006/main">
            <w:pict>
              <v:group id="Group 101288" style="width:12.7031pt;height:279.456pt;position:absolute;mso-position-horizontal-relative:page;mso-position-horizontal:absolute;margin-left:682.278pt;mso-position-vertical-relative:page;margin-top:532.464pt;" coordsize="1613,35490">
                <v:rect id="Rectangle 268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68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94 </w:t>
                        </w:r>
                      </w:p>
                    </w:txbxContent>
                  </v:textbox>
                </v:rect>
                <w10:wrap type="square"/>
              </v:group>
            </w:pict>
          </mc:Fallback>
        </mc:AlternateContent>
      </w:r>
      <w:r>
        <w:t xml:space="preserve"> </w:t>
      </w:r>
    </w:p>
    <w:p w:rsidR="008D4F0F" w:rsidRDefault="008D2444">
      <w:pPr>
        <w:ind w:left="0" w:right="60"/>
      </w:pPr>
      <w:r>
        <w:t>El segundo, Dña. María Concepción Brito Núñez, Alcalde-Presidente del Excelentísimo Ayuntamiento de Candelaria, en su nombre y representación en cumplimiento de lo establecido</w:t>
      </w:r>
      <w:r>
        <w:t xml:space="preserve"> en el artículo 124.1 a) de La Ley 7/1985, de 2 de abril, Regulador de las Bases del Régimen Local. </w:t>
      </w:r>
    </w:p>
    <w:p w:rsidR="008D4F0F" w:rsidRDefault="008D2444">
      <w:pPr>
        <w:spacing w:after="0" w:line="259" w:lineRule="auto"/>
        <w:ind w:left="5" w:firstLine="0"/>
        <w:jc w:val="left"/>
      </w:pPr>
      <w:r>
        <w:lastRenderedPageBreak/>
        <w:t xml:space="preserve"> </w:t>
      </w:r>
    </w:p>
    <w:p w:rsidR="008D4F0F" w:rsidRDefault="008D2444">
      <w:pPr>
        <w:spacing w:after="0" w:line="259" w:lineRule="auto"/>
        <w:ind w:left="5" w:firstLine="0"/>
        <w:jc w:val="left"/>
      </w:pPr>
      <w:r>
        <w:rPr>
          <w:b/>
        </w:rPr>
        <w:t xml:space="preserve"> </w:t>
      </w:r>
    </w:p>
    <w:p w:rsidR="008D4F0F" w:rsidRDefault="008D2444">
      <w:pPr>
        <w:pStyle w:val="Ttulo1"/>
        <w:shd w:val="clear" w:color="auto" w:fill="D9D9D9"/>
        <w:spacing w:line="259" w:lineRule="auto"/>
        <w:ind w:left="10" w:right="67"/>
      </w:pPr>
      <w:r>
        <w:t xml:space="preserve">EXPONEN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PRIMERO</w:t>
      </w:r>
      <w:r>
        <w:t xml:space="preserve">.-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El Municipio de Candelaria es Villa Mariana y centro espiritual </w:t>
      </w:r>
      <w:r>
        <w:t xml:space="preserve">del archipiélago. El entorno de la plaza de la Patrona y alrededores de la Basílica son el lugar de reunión de miles de peregrinos que a lo largo del año, especialmente en las festividades de febrero y agosto, visitan a la Virgen de Candelaria. </w:t>
      </w:r>
    </w:p>
    <w:p w:rsidR="008D4F0F" w:rsidRDefault="008D2444">
      <w:pPr>
        <w:ind w:left="0" w:right="60"/>
      </w:pPr>
      <w:r>
        <w:t>La configu</w:t>
      </w:r>
      <w:r>
        <w:t>ración de este espacio como elemento de referencia ciudadana, que trasciende la escala insular, motivó la necesidad de una intervención especial que se tradujo en un Concurso de Ideas convocado por el Cabildo Insular de Tenerife en el año 2008 (acuerdo del</w:t>
      </w:r>
      <w:r>
        <w:t xml:space="preserve"> Consejo de Gobierno Insular de fecha 7 de julio de 2008). </w:t>
      </w:r>
    </w:p>
    <w:p w:rsidR="008D4F0F" w:rsidRDefault="008D2444">
      <w:pPr>
        <w:ind w:left="0" w:right="60"/>
      </w:pPr>
      <w:r>
        <w:t>Tras los trámites correspondientes, mediante acuerdo de fecha 25 de mayo de 2009, el Consejo de Gobierno Insular aprobó la ratificación del fallo emitido por el jurado constituido para la resoluci</w:t>
      </w:r>
      <w:r>
        <w:t xml:space="preserve">ón del mencionado concurso de ideas, concediendo a la propuesta ganadora presentada por RUIZ-LARREA &amp; ASOCIADOS S.L Y ESTUDIO ARQUITECTURA EUSTAQUIO MARTÍNEZ SLPU. </w:t>
      </w:r>
    </w:p>
    <w:p w:rsidR="008D4F0F" w:rsidRDefault="008D2444">
      <w:pPr>
        <w:ind w:left="0" w:right="60"/>
      </w:pPr>
      <w:r>
        <w:t xml:space="preserve">A partir de la adjudicación del contrato de servicios a la propuesta ganadora (acuerdo del </w:t>
      </w:r>
      <w:r>
        <w:t>Consejo de Gobierno Insular de fecha 19 de julio de 2010) se han ido dando, a lo largo de estos años, los pasos necesarios para la definición proyectual de las actuaciones necesarias para Remodelación de la Plaza de la Patrona. Mención especial requiere la</w:t>
      </w:r>
      <w:r>
        <w:t xml:space="preserve"> presentación del Plan Director para la redacción del Proyecto de la Remodelación de la Plaza de la Patrona y su entorno, en respuesta a la Fase 1 de los trabajos contratados, donde se definen los aspectos fundamentales de las características generales de </w:t>
      </w:r>
      <w:r>
        <w:t xml:space="preserve">la intervención al objeto de proporcionar una imagen global de la misma. </w:t>
      </w:r>
    </w:p>
    <w:p w:rsidR="008D4F0F" w:rsidRDefault="008D2444">
      <w:pPr>
        <w:ind w:left="0" w:right="60"/>
      </w:pPr>
      <w:r>
        <w:t>Partiendo de las bases recogidas en el mencionado Plan Director, se elabora el Proyecto de ejecución de la Remodelación de la Plaza de la Patrona y su entorno, entregándose por el eq</w:t>
      </w:r>
      <w:r>
        <w:t xml:space="preserve">uipo redactor al Cabildo Insular de Tenerife, conforme con las estipulaciones recogidas en el contrato, con fecha 25 de junio de 2012.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205" name="Group 10020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768" name="Rectangle 276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769" name="Rectangle 276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20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205" style="width:12.7031pt;height:279.456pt;position:absolute;mso-position-horizontal-relative:page;mso-position-horizontal:absolute;margin-left:682.278pt;mso-position-vertical-relative:page;margin-top:532.464pt;" coordsize="1613,35490">
                <v:rect id="Rectangle 276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76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94 </w:t>
                        </w:r>
                      </w:p>
                    </w:txbxContent>
                  </v:textbox>
                </v:rect>
                <w10:wrap type="square"/>
              </v:group>
            </w:pict>
          </mc:Fallback>
        </mc:AlternateContent>
      </w:r>
      <w:r>
        <w:t>En el trámite de consulta a las distintas Administraciones, Organismos y Áreas del Cabildo afectadas se manifiesta necesario incorporar al proyecto las obras de ca</w:t>
      </w:r>
      <w:r>
        <w:t>nalización del cauce que discurre bajo la plaza así como la implantación de varias conducciones hidráulicas que en ese momento estaban siendo gestionadas por el Consejo Insular de Aguas de Tenerife (en adelante, CIATF). En el marco de colaboración de entre</w:t>
      </w:r>
      <w:r>
        <w:t xml:space="preserve"> el CIATF y el Cabildo Insular de Tenerife, y a fin de coordinar las actuaciones concurrentes en el mismo espacio territorial se concluye la necesidad de refundir en un único proyecto las actuaciones arquitectónicas e hidráulicas. Resultado de ello, en la </w:t>
      </w:r>
      <w:r>
        <w:t xml:space="preserve">actualidad se tramita la aprobación del Proyecto de ejecución de la Remodelación de la Plaza de la Patrona de Canarias y su entorno, Canalización de cauce e Implantación de conducciones hidráulicas. </w:t>
      </w:r>
    </w:p>
    <w:p w:rsidR="008D4F0F" w:rsidRDefault="008D2444">
      <w:pPr>
        <w:ind w:left="0" w:right="60"/>
      </w:pPr>
      <w:r>
        <w:t>La confluencia en el proyecto así definido de actuacione</w:t>
      </w:r>
      <w:r>
        <w:t>s de distinta naturaleza, cuya ejecución, asumida por profesionales que por razón de su especialidad puedan llevar al término más óptimo la ejecución de las obras, pivotará entre el CIATF y el Cabildo Insular de Tenerife (a través de la correspondiente Dir</w:t>
      </w:r>
      <w:r>
        <w:t xml:space="preserve">ección Facultativa contratada al efecto). </w:t>
      </w:r>
    </w:p>
    <w:p w:rsidR="008D4F0F" w:rsidRDefault="008D2444">
      <w:pPr>
        <w:ind w:left="0" w:right="60"/>
      </w:pPr>
      <w:r>
        <w:t>La financiación de la ejecución de la obra será con cargo al presupuesto propio del Cabildo Insular y del propio del CIAT, y sin olvidar la ineludible intervención de la Administración Municipal sobre la que recae</w:t>
      </w:r>
      <w:r>
        <w:t xml:space="preserve">rá aspectos como la disponibilidad de terrenos, la intermediación con otra instituciones </w:t>
      </w:r>
      <w:r>
        <w:lastRenderedPageBreak/>
        <w:t>civiles y eclesiásticas, así como la relación con la ciudadanía, elemento esencial en la ejecución de una obra de esta envergadura, se concluye necesaria la correcta d</w:t>
      </w:r>
      <w:r>
        <w:t xml:space="preserve">efinición de las “reglas de juego” que regule los derechos y obligaciones de cada una de ellas en aras a lograr el inmejorable resultado que debe acompañar toda actuación pública.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SEGUNDO.- </w:t>
      </w:r>
    </w:p>
    <w:p w:rsidR="008D4F0F" w:rsidRDefault="008D2444">
      <w:pPr>
        <w:spacing w:after="0" w:line="259" w:lineRule="auto"/>
        <w:ind w:left="5" w:firstLine="0"/>
        <w:jc w:val="left"/>
      </w:pPr>
      <w:r>
        <w:t xml:space="preserve"> </w:t>
      </w:r>
    </w:p>
    <w:p w:rsidR="008D4F0F" w:rsidRDefault="008D2444">
      <w:pPr>
        <w:ind w:left="0" w:right="60"/>
      </w:pPr>
      <w:r>
        <w:t>La actuación se encuentra en el extremo sur del casco urbano en el entorno de la Plaza de la Basílica de La Candelaria (Tenerife). Abarca un área de 19.425 m</w:t>
      </w:r>
      <w:r>
        <w:rPr>
          <w:vertAlign w:val="superscript"/>
        </w:rPr>
        <w:t>2</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El entorno está condicionado topográficamente por el barranco de La Arena que desembocaba en </w:t>
      </w:r>
      <w:r>
        <w:t xml:space="preserve">una playa, hoy convertida en la plaza de la Basílica.   </w:t>
      </w:r>
    </w:p>
    <w:p w:rsidR="008D4F0F" w:rsidRDefault="008D2444">
      <w:pPr>
        <w:spacing w:after="0" w:line="259" w:lineRule="auto"/>
        <w:ind w:left="5" w:firstLine="0"/>
        <w:jc w:val="left"/>
      </w:pPr>
      <w:r>
        <w:t xml:space="preserve"> </w:t>
      </w:r>
    </w:p>
    <w:p w:rsidR="008D4F0F" w:rsidRDefault="008D2444">
      <w:pPr>
        <w:spacing w:after="0" w:line="259" w:lineRule="auto"/>
        <w:ind w:left="1862" w:firstLine="0"/>
        <w:jc w:val="left"/>
      </w:pPr>
      <w:r>
        <w:rPr>
          <w:noProof/>
        </w:rPr>
        <w:drawing>
          <wp:inline distT="0" distB="0" distL="0" distR="0">
            <wp:extent cx="3710940" cy="3726180"/>
            <wp:effectExtent l="0" t="0" r="0" b="0"/>
            <wp:docPr id="2837" name="Picture 2837"/>
            <wp:cNvGraphicFramePr/>
            <a:graphic xmlns:a="http://schemas.openxmlformats.org/drawingml/2006/main">
              <a:graphicData uri="http://schemas.openxmlformats.org/drawingml/2006/picture">
                <pic:pic xmlns:pic="http://schemas.openxmlformats.org/drawingml/2006/picture">
                  <pic:nvPicPr>
                    <pic:cNvPr id="2837" name="Picture 2837"/>
                    <pic:cNvPicPr/>
                  </pic:nvPicPr>
                  <pic:blipFill>
                    <a:blip r:embed="rId9"/>
                    <a:stretch>
                      <a:fillRect/>
                    </a:stretch>
                  </pic:blipFill>
                  <pic:spPr>
                    <a:xfrm>
                      <a:off x="0" y="0"/>
                      <a:ext cx="3710940" cy="3726180"/>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2" w:line="259" w:lineRule="auto"/>
        <w:ind w:left="10" w:right="66"/>
        <w:jc w:val="center"/>
      </w:pPr>
      <w:r>
        <w:t xml:space="preserve">Ámbito de intervención </w:t>
      </w:r>
    </w:p>
    <w:p w:rsidR="008D4F0F" w:rsidRDefault="008D2444">
      <w:pPr>
        <w:spacing w:after="13"/>
        <w:ind w:left="0" w:right="58"/>
      </w:pPr>
      <w:r>
        <w:rPr>
          <w:b/>
        </w:rPr>
        <w:t xml:space="preserve">TERCERO.-  </w:t>
      </w:r>
    </w:p>
    <w:p w:rsidR="008D4F0F" w:rsidRDefault="008D2444">
      <w:pPr>
        <w:spacing w:after="0" w:line="259" w:lineRule="auto"/>
        <w:ind w:left="5" w:firstLine="0"/>
        <w:jc w:val="left"/>
      </w:pPr>
      <w:r>
        <w:t xml:space="preserve"> </w:t>
      </w:r>
    </w:p>
    <w:p w:rsidR="008D4F0F" w:rsidRDefault="008D2444">
      <w:pPr>
        <w:ind w:left="0" w:right="60"/>
      </w:pPr>
      <w:r>
        <w:t>El Proyecto de Remodelación de la Plaza de La Patrona de Canarias y su entorno, Canalización de cauce e Implantación de conducciones hidráulicas contempla u</w:t>
      </w:r>
      <w:r>
        <w:t xml:space="preserve">n conjunto de intervenciones agrupadas según su carácter arquitectónico, urbano o hidráulico, así se distingue como: </w:t>
      </w:r>
    </w:p>
    <w:p w:rsidR="008D4F0F" w:rsidRDefault="008D2444">
      <w:pPr>
        <w:spacing w:after="4" w:line="259" w:lineRule="auto"/>
        <w:ind w:left="5" w:firstLine="0"/>
        <w:jc w:val="left"/>
      </w:pPr>
      <w:r>
        <w:t xml:space="preserve"> </w:t>
      </w:r>
    </w:p>
    <w:p w:rsidR="008D4F0F" w:rsidRDefault="008D2444">
      <w:pPr>
        <w:ind w:left="0" w:right="60"/>
      </w:pPr>
      <w:r>
        <w:rPr>
          <w:b/>
        </w:rPr>
        <w:t>Actuación arquitectónica</w:t>
      </w:r>
      <w:r>
        <w:t xml:space="preserve"> la construcción del “Edificio Rampa”, ubicado en la plaza de La Patrona de Canarias, se plantea como elemento c</w:t>
      </w:r>
      <w:r>
        <w:t>onector entre la calle Antón Guanche y la plaza y en él se ubicará un museo sacro, una sala multifuncional y una oficina de turismo como usos destacados. La superficie construida total será de 1.073,31 m².</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lastRenderedPageBreak/>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250" name="Group 10025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840" name="Rectangle 284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841" name="Rectangle 284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21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250" style="width:12.7031pt;height:279.456pt;position:absolute;mso-position-horizontal-relative:page;mso-position-horizontal:absolute;margin-left:682.278pt;mso-position-vertical-relative:page;margin-top:532.464pt;" coordsize="1613,35490">
                <v:rect id="Rectangle 284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84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94 </w:t>
                        </w:r>
                      </w:p>
                    </w:txbxContent>
                  </v:textbox>
                </v:rect>
                <w10:wrap type="square"/>
              </v:group>
            </w:pict>
          </mc:Fallback>
        </mc:AlternateContent>
      </w:r>
      <w:r>
        <w:rPr>
          <w:b/>
        </w:rPr>
        <w:t>Actuación urbana</w:t>
      </w:r>
      <w:r>
        <w:t xml:space="preserve"> la repavimentación del frente marítimo del pas</w:t>
      </w:r>
      <w:r>
        <w:t>eo de San Blas y Cueva de Los Camellos; la repavimentación y adecuación del frente marítimo de la Plaza de La Patrona de Canarias y la repavimentación y peatonalización de la calle Antón Guanche transformándola en una plaza lineal en su extremo superior.</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rPr>
          <w:b/>
        </w:rPr>
        <w:t>Actuación hidráulica</w:t>
      </w:r>
      <w:r>
        <w:t xml:space="preserve"> la canalización del barranco La Arena, en la que se incluye la retención de acarreos, captación, canalización del barranco y vertido al mar, y las conducciones del sistema de saneamiento.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CUARTO.-   </w:t>
      </w:r>
    </w:p>
    <w:p w:rsidR="008D4F0F" w:rsidRDefault="008D2444">
      <w:pPr>
        <w:spacing w:after="0" w:line="259" w:lineRule="auto"/>
        <w:ind w:left="5" w:firstLine="0"/>
        <w:jc w:val="left"/>
      </w:pPr>
      <w:r>
        <w:t xml:space="preserve"> </w:t>
      </w:r>
    </w:p>
    <w:p w:rsidR="008D4F0F" w:rsidRDefault="008D2444">
      <w:pPr>
        <w:ind w:left="0" w:right="60"/>
      </w:pPr>
      <w:r>
        <w:t>El régimen jurídico de los C</w:t>
      </w:r>
      <w:r>
        <w:t>onvenios que se celebren se encuentra recogido, con carácter general, en Capítulo VI del Título Preliminar de la Ley 40/2015, de 1 de octubre, de Régimen Jurídico del Sector Público, norma estatal de carácter básico, que los define como acuerdos con efecto</w:t>
      </w:r>
      <w:r>
        <w:t>s jurídicos adoptados por las administraciones Públicas, los organismos públicos y entidades de derecho público, vinculadas o dependientes, entre sí o con sujetos privados para un fin común y los denomina convenios interadministrativos cuando se celebran e</w:t>
      </w:r>
      <w:r>
        <w:t xml:space="preserve">ntre administraciones públicas, como en el presente caso. </w:t>
      </w:r>
    </w:p>
    <w:p w:rsidR="008D4F0F" w:rsidRDefault="008D2444">
      <w:pPr>
        <w:spacing w:after="0" w:line="259" w:lineRule="auto"/>
        <w:ind w:left="5" w:firstLine="0"/>
        <w:jc w:val="left"/>
      </w:pPr>
      <w:r>
        <w:t xml:space="preserve"> </w:t>
      </w:r>
    </w:p>
    <w:p w:rsidR="008D4F0F" w:rsidRDefault="008D2444">
      <w:pPr>
        <w:spacing w:after="13"/>
        <w:ind w:left="0" w:right="58"/>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00178" name="Group 10017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2884" name="Rectangle 288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2885" name="Rectangle 288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22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178" style="width:12.7031pt;height:279.456pt;position:absolute;mso-position-horizontal-relative:page;mso-position-horizontal:absolute;margin-left:682.278pt;mso-position-vertical-relative:page;margin-top:532.464pt;" coordsize="1613,35490">
                <v:rect id="Rectangle 288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288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94 </w:t>
                        </w:r>
                      </w:p>
                    </w:txbxContent>
                  </v:textbox>
                </v:rect>
                <w10:wrap type="topAndBottom"/>
              </v:group>
            </w:pict>
          </mc:Fallback>
        </mc:AlternateContent>
      </w:r>
      <w:r>
        <w:rPr>
          <w:b/>
        </w:rPr>
        <w:t xml:space="preserve">QUINTO.- </w:t>
      </w:r>
    </w:p>
    <w:p w:rsidR="008D4F0F" w:rsidRDefault="008D2444">
      <w:pPr>
        <w:spacing w:after="0" w:line="259" w:lineRule="auto"/>
        <w:ind w:left="5" w:firstLine="0"/>
        <w:jc w:val="left"/>
      </w:pPr>
      <w:r>
        <w:t xml:space="preserve"> </w:t>
      </w:r>
    </w:p>
    <w:p w:rsidR="008D4F0F" w:rsidRDefault="008D2444">
      <w:pPr>
        <w:ind w:left="0" w:right="60"/>
      </w:pPr>
      <w:r>
        <w:t>Este Convenio tiene por objeto articular las bases de las relaciones de cooperación de las Administraciones Públicas que lo suscriben que, de manera voluntaria y en ejercicio de sus competencias, asumen compromisos específicos en aras de una a</w:t>
      </w:r>
      <w:r>
        <w:t xml:space="preserve">cción común de conformidad con lo previsto en el art. 140.1, letras c) y d) de la citada Ley 40/2015, de 1 de octubre, de Régimen Jurídico del Sector Público. </w:t>
      </w:r>
    </w:p>
    <w:p w:rsidR="008D4F0F" w:rsidRDefault="008D2444">
      <w:pPr>
        <w:spacing w:after="0" w:line="259" w:lineRule="auto"/>
        <w:ind w:left="5" w:firstLine="0"/>
        <w:jc w:val="left"/>
      </w:pPr>
      <w:r>
        <w:t xml:space="preserve"> </w:t>
      </w:r>
      <w:r>
        <w:br w:type="page"/>
      </w:r>
    </w:p>
    <w:p w:rsidR="008D4F0F" w:rsidRDefault="008D2444">
      <w:pPr>
        <w:spacing w:after="0" w:line="259" w:lineRule="auto"/>
        <w:ind w:left="5" w:firstLine="0"/>
        <w:jc w:val="left"/>
      </w:pPr>
      <w:r>
        <w:rPr>
          <w:b/>
        </w:rPr>
        <w:lastRenderedPageBreak/>
        <w:t xml:space="preserve"> </w:t>
      </w:r>
    </w:p>
    <w:p w:rsidR="008D4F0F" w:rsidRDefault="008D2444">
      <w:pPr>
        <w:pStyle w:val="Ttulo1"/>
        <w:shd w:val="clear" w:color="auto" w:fill="D9D9D9"/>
        <w:spacing w:line="259" w:lineRule="auto"/>
        <w:ind w:left="10" w:right="68"/>
      </w:pPr>
      <w:r>
        <w:t xml:space="preserve">CLÁUSULAS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PRIMERA.- OBJETO. </w:t>
      </w:r>
    </w:p>
    <w:p w:rsidR="008D4F0F" w:rsidRDefault="008D2444">
      <w:pPr>
        <w:spacing w:after="0" w:line="259" w:lineRule="auto"/>
        <w:ind w:left="5" w:firstLine="0"/>
        <w:jc w:val="left"/>
      </w:pPr>
      <w:r>
        <w:rPr>
          <w:b/>
        </w:rPr>
        <w:t xml:space="preserve"> </w:t>
      </w:r>
    </w:p>
    <w:p w:rsidR="008D4F0F" w:rsidRDefault="008D2444">
      <w:pPr>
        <w:ind w:left="0" w:right="60"/>
      </w:pPr>
      <w:r>
        <w:t>El presente convenio se formaliza al objeto de establecer las bases de la cooperación entre el Cabildo Insular de Tenerife, el Consejo Insular de Aguas de Tenerife y el Ayuntamiento de Candelaria para llevar a cabo de forma coordinada las actuaciones dirig</w:t>
      </w:r>
      <w:r>
        <w:t xml:space="preserve">idas a la ejecución de las obras contenidas en el “Proyecto de remodelación de la Plaza de La Patrona de Canarias y su entorno, Canalización de cauce e Implantación de obras hidráulicas”, en el término municipal de Candelaria, y que comprenderán todas las </w:t>
      </w:r>
      <w:r>
        <w:t xml:space="preserve">acciones precisas para desarrollar y ejecutar esta obra, figurando entre sus acciones, entre otras, las siguientes:  </w:t>
      </w:r>
    </w:p>
    <w:p w:rsidR="008D4F0F" w:rsidRDefault="008D2444">
      <w:pPr>
        <w:spacing w:after="18" w:line="259" w:lineRule="auto"/>
        <w:ind w:left="5" w:firstLine="0"/>
        <w:jc w:val="left"/>
      </w:pPr>
      <w:r>
        <w:t xml:space="preserve"> </w:t>
      </w:r>
    </w:p>
    <w:p w:rsidR="008D4F0F" w:rsidRDefault="008D2444">
      <w:pPr>
        <w:spacing w:after="27"/>
        <w:ind w:left="0" w:right="60"/>
      </w:pPr>
      <w:r>
        <w:t xml:space="preserve">1.- Aportación del “Proyecto de remodelación de la Plaza de La Patrona de Canarias y su entorno, </w:t>
      </w:r>
    </w:p>
    <w:p w:rsidR="008D4F0F" w:rsidRDefault="008D2444">
      <w:pPr>
        <w:ind w:left="0" w:right="60"/>
      </w:pPr>
      <w:r>
        <w:t>Canalización de cauce e Implantación d</w:t>
      </w:r>
      <w:r>
        <w:t xml:space="preserve">e obras hidráulicas”, en el término municipal de Candelaria.” </w:t>
      </w:r>
    </w:p>
    <w:p w:rsidR="008D4F0F" w:rsidRDefault="008D2444">
      <w:pPr>
        <w:spacing w:after="18" w:line="259" w:lineRule="auto"/>
        <w:ind w:left="5" w:firstLine="0"/>
        <w:jc w:val="left"/>
      </w:pPr>
      <w:r>
        <w:t xml:space="preserve"> </w:t>
      </w:r>
    </w:p>
    <w:p w:rsidR="008D4F0F" w:rsidRDefault="008D2444">
      <w:pPr>
        <w:ind w:left="0" w:right="60"/>
      </w:pPr>
      <w:r>
        <w:t>2.- Contratación del servicio de dirección facultativa del “ámbito arquitectónico” del citado proyecto de obra, por el Cabildo Insular de Tenerife. El Consejo Insular de Aguas de Tenerife apo</w:t>
      </w:r>
      <w:r>
        <w:t xml:space="preserve">rtará personal propio para la dirección facultativa del “ámbito hidráulico” de este proyecto de obra. </w:t>
      </w:r>
    </w:p>
    <w:p w:rsidR="008D4F0F" w:rsidRDefault="008D2444">
      <w:pPr>
        <w:spacing w:after="16"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1365" name="Group 10136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003" name="Rectangle 300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004" name="Rectangle 300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23 de 94 </w:t>
                              </w:r>
                            </w:p>
                          </w:txbxContent>
                        </wps:txbx>
                        <wps:bodyPr horzOverflow="overflow" vert="horz" lIns="0" tIns="0" rIns="0" bIns="0" rtlCol="0">
                          <a:noAutofit/>
                        </wps:bodyPr>
                      </wps:wsp>
                    </wpg:wgp>
                  </a:graphicData>
                </a:graphic>
              </wp:anchor>
            </w:drawing>
          </mc:Choice>
          <mc:Fallback xmlns:a="http://schemas.openxmlformats.org/drawingml/2006/main">
            <w:pict>
              <v:group id="Group 101365" style="width:12.7031pt;height:279.456pt;position:absolute;mso-position-horizontal-relative:page;mso-position-horizontal:absolute;margin-left:682.278pt;mso-position-vertical-relative:page;margin-top:532.464pt;" coordsize="1613,35490">
                <v:rect id="Rectangle 300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00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94 </w:t>
                        </w:r>
                      </w:p>
                    </w:txbxContent>
                  </v:textbox>
                </v:rect>
                <w10:wrap type="square"/>
              </v:group>
            </w:pict>
          </mc:Fallback>
        </mc:AlternateContent>
      </w:r>
      <w:r>
        <w:t>3.- Contratación de las obras del “Proyecto de remodelación de la Plaza de La Patrona de Canarias y su entorno, Canalización de cauce e Implantación de obras hidrá</w:t>
      </w:r>
      <w:r>
        <w:t xml:space="preserve">ulicas”, que comprende actuaciones arquitectónicas, actuaciones urbanas y actuaciones naturales, así como la canalización del barranquillo de La Arena y la implantación de conducciones del sistema comarcal Valle de Güimar. </w:t>
      </w:r>
    </w:p>
    <w:p w:rsidR="008D4F0F" w:rsidRDefault="008D2444">
      <w:pPr>
        <w:spacing w:after="0" w:line="259" w:lineRule="auto"/>
        <w:ind w:left="5" w:firstLine="0"/>
        <w:jc w:val="left"/>
      </w:pPr>
      <w:r>
        <w:t xml:space="preserve"> </w:t>
      </w:r>
    </w:p>
    <w:p w:rsidR="008D4F0F" w:rsidRDefault="008D2444">
      <w:pPr>
        <w:ind w:left="0" w:right="60"/>
      </w:pPr>
      <w:r>
        <w:t>4.- Coordinación en la contrat</w:t>
      </w:r>
      <w:r>
        <w:t xml:space="preserve">ación administrativa, así como en la ejecución de las obras hasta su terminación y recepción.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SEGUNDA.- NATURALEZA Y RÉGIMEN JURÍDICO. </w:t>
      </w:r>
    </w:p>
    <w:p w:rsidR="008D4F0F" w:rsidRDefault="008D2444">
      <w:pPr>
        <w:spacing w:after="0" w:line="259" w:lineRule="auto"/>
        <w:ind w:left="5" w:firstLine="0"/>
        <w:jc w:val="left"/>
      </w:pPr>
      <w:r>
        <w:t xml:space="preserve"> </w:t>
      </w:r>
    </w:p>
    <w:p w:rsidR="008D4F0F" w:rsidRDefault="008D2444">
      <w:pPr>
        <w:ind w:left="0" w:right="60"/>
      </w:pPr>
      <w:r>
        <w:t xml:space="preserve">El presente Convenio tiene naturaleza administrativa, quedando excluido del ámbito de aplicación de la Ley 9/2017, </w:t>
      </w:r>
      <w:r>
        <w:t>de Contratos del Sector Público conforme establece su artículo 6.1, rigiéndose por lo dispuesto en la Ley 40/2015, de 1 de octubre, de Régimen Jurídico del Sector Público así como en la Ley 14/1990, de 26 de julio, de Régimen Jurídico de las Administracion</w:t>
      </w:r>
      <w:r>
        <w:t xml:space="preserve">es Públicas Canarias.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TERCERA.- OBLIGACIONES DEL CABILDO DE TENERIFE. </w:t>
      </w:r>
    </w:p>
    <w:p w:rsidR="008D4F0F" w:rsidRDefault="008D2444">
      <w:pPr>
        <w:spacing w:after="0" w:line="259" w:lineRule="auto"/>
        <w:ind w:left="5" w:firstLine="0"/>
        <w:jc w:val="left"/>
      </w:pPr>
      <w:r>
        <w:t xml:space="preserve"> </w:t>
      </w:r>
    </w:p>
    <w:p w:rsidR="008D4F0F" w:rsidRDefault="008D2444">
      <w:pPr>
        <w:ind w:left="0" w:right="60"/>
      </w:pPr>
      <w:r>
        <w:t xml:space="preserve">El Cabildo Insular de Tenerife asume, para la correcta consecución de objeto del presente Convenio, las siguientes obligaciones: </w:t>
      </w:r>
    </w:p>
    <w:p w:rsidR="008D4F0F" w:rsidRDefault="008D2444">
      <w:pPr>
        <w:spacing w:after="0" w:line="259" w:lineRule="auto"/>
        <w:ind w:left="5" w:firstLine="0"/>
        <w:jc w:val="left"/>
      </w:pPr>
      <w:r>
        <w:t xml:space="preserve"> </w:t>
      </w:r>
    </w:p>
    <w:p w:rsidR="008D4F0F" w:rsidRDefault="008D2444">
      <w:pPr>
        <w:spacing w:after="13"/>
        <w:ind w:left="0" w:right="58"/>
      </w:pPr>
      <w:r>
        <w:t>1.-</w:t>
      </w:r>
      <w:r>
        <w:rPr>
          <w:b/>
        </w:rPr>
        <w:t>Contratar y financiar el servicio de la direc</w:t>
      </w:r>
      <w:r>
        <w:rPr>
          <w:b/>
        </w:rPr>
        <w:t xml:space="preserve">ción facultativa </w:t>
      </w:r>
      <w:r>
        <w:t xml:space="preserve">del “ámbito de arquitectura” del </w:t>
      </w:r>
    </w:p>
    <w:p w:rsidR="008D4F0F" w:rsidRDefault="008D2444">
      <w:pPr>
        <w:ind w:left="0" w:right="60"/>
      </w:pPr>
      <w:r>
        <w:t xml:space="preserve">“Proyecto de remodelación de la Plaza de La Patrona de Canarias y su entorno,  Canalización de cauce e Implantación de obras hidráulicas”, por importe estimado de trescientos cincuenta y cinco </w:t>
      </w:r>
      <w:r>
        <w:lastRenderedPageBreak/>
        <w:t>mil seiscien</w:t>
      </w:r>
      <w:r>
        <w:t>tos cincuenta y cinco euros (355.655 €), y el correspondiente  IGIC, así como su posible modificación.</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2.-</w:t>
      </w:r>
      <w:r>
        <w:rPr>
          <w:b/>
        </w:rPr>
        <w:t>Contratar la ejecución de las obras</w:t>
      </w:r>
      <w:r>
        <w:t xml:space="preserve"> </w:t>
      </w:r>
      <w:r>
        <w:t>comprendidas en el “Proyecto de remodelación de la Plaza de La Patrona de Canarias y su entorno, Canalización de cauce e Implantación de obras hidráulicas”, y cuyo inversión económica asciende aproximadamente a un importe de trece millones doscientos dos m</w:t>
      </w:r>
      <w:r>
        <w:t>il quinientos ochenta euros con diecisiete céntimos (13.202.580,17 €), IGIC no incluido.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3.- </w:t>
      </w:r>
      <w:r>
        <w:rPr>
          <w:b/>
        </w:rPr>
        <w:t>Financiar</w:t>
      </w:r>
      <w:r>
        <w:t xml:space="preserve"> la</w:t>
      </w:r>
      <w:r>
        <w:rPr>
          <w:b/>
        </w:rPr>
        <w:t xml:space="preserve"> </w:t>
      </w:r>
      <w:r>
        <w:t xml:space="preserve">inversión económica de las obras del “ámbito arquitectónico”, por un importe aproximado de diez millones novecientos cuarenta y ocho mil sesenta y </w:t>
      </w:r>
      <w:r>
        <w:t>dos euros con ochenta y un céntimos (10.948.062,81 €) así como del correspondiente IGIC, así como de las obras del “ámbito hidráulico”, por un importe aproximado de dos millones doscientos cincuenta y cuatro mil quinientos diecisiete euros con treinta y do</w:t>
      </w:r>
      <w:r>
        <w:t>s céntimos (2.254.517,32 €) y del correspondiente IGIC, y sus posibles modificaciones, revisiones de precio y excesos de mediciones, que se imputará con cargo al presupuesto propio de este Cabildo Insular.</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4.- </w:t>
      </w:r>
      <w:r>
        <w:rPr>
          <w:b/>
        </w:rPr>
        <w:t>Coordinación con el resto de Administraciones implicadas</w:t>
      </w:r>
      <w:r>
        <w:t xml:space="preserve"> en el Convenio respecto de la toma de decisiones técnicas y/o dirección política de seguimiento durante ejecución de las obras, que se acuerden en las correspondientes mesas que se constituyan el efe</w:t>
      </w:r>
      <w:r>
        <w:t>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CUARTA.- OBLIGACIONES DEL CONSEJO INSULAR DE AGUAS DE TENERIFE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328" name="Group 10032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153" name="Rectangle 315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154" name="Rectangle 315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w:t>
                              </w:r>
                              <w:r>
                                <w:rPr>
                                  <w:sz w:val="12"/>
                                </w:rPr>
                                <w:t xml:space="preserve">o electrónicamente desde la plataforma esPublico Gestiona | Página 24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328" style="width:12.7031pt;height:279.456pt;position:absolute;mso-position-horizontal-relative:page;mso-position-horizontal:absolute;margin-left:682.278pt;mso-position-vertical-relative:page;margin-top:532.464pt;" coordsize="1613,35490">
                <v:rect id="Rectangle 315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15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94 </w:t>
                        </w:r>
                      </w:p>
                    </w:txbxContent>
                  </v:textbox>
                </v:rect>
                <w10:wrap type="square"/>
              </v:group>
            </w:pict>
          </mc:Fallback>
        </mc:AlternateContent>
      </w:r>
      <w:r>
        <w:t xml:space="preserve">1.-    </w:t>
      </w:r>
      <w:r>
        <w:rPr>
          <w:b/>
        </w:rPr>
        <w:t>Asumir con el personal propio la Dirección Facultativa</w:t>
      </w:r>
      <w:r>
        <w:t xml:space="preserve"> del Proyecto de Remodelación de la Plaza de La Patrona de Canarias y su entorno, Canalización de cauce e Implantación</w:t>
      </w:r>
      <w:r>
        <w:t xml:space="preserve"> de obras hidráulicas con relación con el “ámbito hidráulico” así como la redacción de los posibles modificados del proyecto y su dirección facultativa.</w:t>
      </w:r>
      <w:r>
        <w:rPr>
          <w:rFonts w:ascii="Times New Roman" w:eastAsia="Times New Roman" w:hAnsi="Times New Roman" w:cs="Times New Roman"/>
          <w:sz w:val="24"/>
        </w:rPr>
        <w:t xml:space="preserve"> </w:t>
      </w:r>
    </w:p>
    <w:p w:rsidR="008D4F0F" w:rsidRDefault="008D2444">
      <w:pPr>
        <w:ind w:left="0" w:right="60"/>
      </w:pPr>
      <w:r>
        <w:t xml:space="preserve">2.-  </w:t>
      </w:r>
      <w:r>
        <w:rPr>
          <w:b/>
        </w:rPr>
        <w:t>Informar o en su caso manifestar</w:t>
      </w:r>
      <w:r>
        <w:t xml:space="preserve"> expresamente por el órgano correspondiente que las obras que son</w:t>
      </w:r>
      <w:r>
        <w:t xml:space="preserve"> objeto de este convenio se ajustan a las previsiones contenidas en el Plan Hidrológico de Tenerife vigente.</w:t>
      </w:r>
      <w:r>
        <w:rPr>
          <w:rFonts w:ascii="Times New Roman" w:eastAsia="Times New Roman" w:hAnsi="Times New Roman" w:cs="Times New Roman"/>
          <w:sz w:val="24"/>
        </w:rPr>
        <w:t xml:space="preserve"> </w:t>
      </w:r>
    </w:p>
    <w:p w:rsidR="008D4F0F" w:rsidRDefault="008D2444">
      <w:pPr>
        <w:ind w:left="0" w:right="60"/>
      </w:pPr>
      <w:r>
        <w:t>3.-</w:t>
      </w:r>
      <w:r>
        <w:rPr>
          <w:b/>
        </w:rPr>
        <w:t xml:space="preserve"> Coordinación</w:t>
      </w:r>
      <w:r>
        <w:t xml:space="preserve"> con el resto de Administraciones implicadas en el Convenio respecto de la toma de decisiones técnicas y/o políticas de seguimient</w:t>
      </w:r>
      <w:r>
        <w:t>o que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QUINTA.- OBLIGACIONES DEL AYUNTAMIENTO DE CANDELARIA.  </w:t>
      </w:r>
    </w:p>
    <w:p w:rsidR="008D4F0F" w:rsidRDefault="008D2444">
      <w:pPr>
        <w:spacing w:after="0" w:line="259" w:lineRule="auto"/>
        <w:ind w:left="5" w:firstLine="0"/>
        <w:jc w:val="left"/>
      </w:pPr>
      <w:r>
        <w:t xml:space="preserve"> </w:t>
      </w:r>
    </w:p>
    <w:p w:rsidR="008D4F0F" w:rsidRDefault="008D2444">
      <w:pPr>
        <w:numPr>
          <w:ilvl w:val="0"/>
          <w:numId w:val="9"/>
        </w:numPr>
        <w:ind w:right="60"/>
      </w:pPr>
      <w:r>
        <w:rPr>
          <w:b/>
        </w:rPr>
        <w:t>Poner a disposición</w:t>
      </w:r>
      <w:r>
        <w:t xml:space="preserve"> del Cabildo Insular de Tenerife </w:t>
      </w:r>
      <w:r>
        <w:t>los terrenos incluidos en el ámbito de la actuación fuera del dominio público marítimo y dominio público hidráulico, y en su caso, obtener y facilitar a la Administración Insular la autorización de los propietarios que pudieran verse afectados por la ejecu</w:t>
      </w:r>
      <w:r>
        <w:t xml:space="preserve">ción de esta obra. </w:t>
      </w:r>
      <w:r>
        <w:rPr>
          <w:rFonts w:ascii="Times New Roman" w:eastAsia="Times New Roman" w:hAnsi="Times New Roman" w:cs="Times New Roman"/>
          <w:sz w:val="24"/>
        </w:rPr>
        <w:t xml:space="preserve"> </w:t>
      </w:r>
    </w:p>
    <w:p w:rsidR="008D4F0F" w:rsidRDefault="008D2444">
      <w:pPr>
        <w:numPr>
          <w:ilvl w:val="0"/>
          <w:numId w:val="9"/>
        </w:numPr>
        <w:ind w:right="60"/>
      </w:pPr>
      <w:r>
        <w:t xml:space="preserve">Emitir la </w:t>
      </w:r>
      <w:r>
        <w:rPr>
          <w:b/>
        </w:rPr>
        <w:t xml:space="preserve">autorización y/o conformidad municipal </w:t>
      </w:r>
      <w:r>
        <w:t>que legalmente procedan con relación a esta actuación.</w:t>
      </w:r>
      <w:r>
        <w:rPr>
          <w:rFonts w:ascii="Times New Roman" w:eastAsia="Times New Roman" w:hAnsi="Times New Roman" w:cs="Times New Roman"/>
          <w:sz w:val="24"/>
        </w:rPr>
        <w:t xml:space="preserve"> </w:t>
      </w:r>
    </w:p>
    <w:p w:rsidR="008D4F0F" w:rsidRDefault="008D2444">
      <w:pPr>
        <w:numPr>
          <w:ilvl w:val="0"/>
          <w:numId w:val="9"/>
        </w:numPr>
        <w:ind w:right="60"/>
      </w:pPr>
      <w:r>
        <w:rPr>
          <w:b/>
        </w:rPr>
        <w:lastRenderedPageBreak/>
        <w:t>Coordinación</w:t>
      </w:r>
      <w:r>
        <w:t xml:space="preserve"> con el resto de Administraciones implicadas en el Convenio respecto de la toma de decisiones técnicas y/o política de</w:t>
      </w:r>
      <w:r>
        <w:t xml:space="preserve"> seguimiento durante ejecución de las obras, que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numPr>
          <w:ilvl w:val="0"/>
          <w:numId w:val="9"/>
        </w:numPr>
        <w:ind w:right="60"/>
      </w:pPr>
      <w:r>
        <w:t xml:space="preserve">Tras la firma del Acta de Recepción de las obras por los representantes de la Administración contratante, </w:t>
      </w:r>
      <w:r>
        <w:rPr>
          <w:b/>
        </w:rPr>
        <w:t>recibir la obras ejecutadas</w:t>
      </w:r>
      <w:r>
        <w:t>, en acto formal, quedando desde en ese momento a su disposición y cuidado e incorporándolas, en su caso, al correspondient</w:t>
      </w:r>
      <w:r>
        <w:t>e inventario de bienes y derechos del municipio, y corriendo a su cargo la conservación, el mantenimiento, la explotación y resto de gastos que se puedan producir como consecuencia de la ejecución de las obras, sin perjuicio de las obligaciones del contrat</w:t>
      </w:r>
      <w:r>
        <w:t>ista derivadas del expediente de licitación.</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SEXTA. FINANCIACIÓN </w:t>
      </w:r>
    </w:p>
    <w:p w:rsidR="008D4F0F" w:rsidRDefault="008D2444">
      <w:pPr>
        <w:spacing w:after="0" w:line="259" w:lineRule="auto"/>
        <w:ind w:left="5" w:firstLine="0"/>
        <w:jc w:val="left"/>
      </w:pPr>
      <w:r>
        <w:t xml:space="preserve"> </w:t>
      </w:r>
    </w:p>
    <w:p w:rsidR="008D4F0F" w:rsidRDefault="008D2444">
      <w:pPr>
        <w:numPr>
          <w:ilvl w:val="0"/>
          <w:numId w:val="10"/>
        </w:numPr>
        <w:ind w:right="60"/>
      </w:pPr>
      <w:r>
        <w:t xml:space="preserve">Los costes derivados de </w:t>
      </w:r>
      <w:r>
        <w:rPr>
          <w:b/>
        </w:rPr>
        <w:t>la dirección facultativa</w:t>
      </w:r>
      <w:r>
        <w:t xml:space="preserve"> del “ámbito de arquitectura” de la obra del “Proyecto de remodelación de la </w:t>
      </w:r>
      <w:r>
        <w:t xml:space="preserve">Plaza de La Patrona de Canarias y su entorno, Canalización de cauce e Implantación de obras hidráulicas”, será financiados </w:t>
      </w:r>
      <w:r>
        <w:rPr>
          <w:b/>
        </w:rPr>
        <w:t>íntegramente con el presupuesto propio del Cabildo Insular de Tenerife,</w:t>
      </w:r>
      <w:r>
        <w:t xml:space="preserve"> siendo su previsión económica anual la siguiente, que se ajus</w:t>
      </w:r>
      <w:r>
        <w:t>tará a la licitación y ejecución del contrato administrativo:</w:t>
      </w:r>
      <w:r>
        <w:rPr>
          <w:rFonts w:ascii="Times New Roman" w:eastAsia="Times New Roman" w:hAnsi="Times New Roman" w:cs="Times New Roman"/>
          <w:sz w:val="24"/>
        </w:rPr>
        <w:t xml:space="preserve"> </w:t>
      </w:r>
    </w:p>
    <w:p w:rsidR="008D4F0F" w:rsidRDefault="008D2444">
      <w:pPr>
        <w:spacing w:after="0" w:line="259" w:lineRule="auto"/>
        <w:ind w:left="0" w:right="7" w:firstLine="0"/>
        <w:jc w:val="center"/>
      </w:pPr>
      <w:r>
        <w:t xml:space="preserve"> </w:t>
      </w:r>
    </w:p>
    <w:tbl>
      <w:tblPr>
        <w:tblStyle w:val="TableGrid"/>
        <w:tblW w:w="8649" w:type="dxa"/>
        <w:tblInd w:w="79" w:type="dxa"/>
        <w:tblCellMar>
          <w:top w:w="67" w:type="dxa"/>
          <w:left w:w="70" w:type="dxa"/>
          <w:bottom w:w="0" w:type="dxa"/>
          <w:right w:w="115" w:type="dxa"/>
        </w:tblCellMar>
        <w:tblLook w:val="04A0" w:firstRow="1" w:lastRow="0" w:firstColumn="1" w:lastColumn="0" w:noHBand="0" w:noVBand="1"/>
      </w:tblPr>
      <w:tblGrid>
        <w:gridCol w:w="1985"/>
        <w:gridCol w:w="1561"/>
        <w:gridCol w:w="1702"/>
        <w:gridCol w:w="1699"/>
        <w:gridCol w:w="1702"/>
      </w:tblGrid>
      <w:tr w:rsidR="008D4F0F">
        <w:trPr>
          <w:trHeight w:val="114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b/>
              </w:rPr>
              <w:t xml:space="preserve">Dirección Facultativa Obra de Arquitectura (sin IGIC) </w:t>
            </w:r>
          </w:p>
        </w:tc>
        <w:tc>
          <w:tcPr>
            <w:tcW w:w="1561"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42" w:firstLine="0"/>
              <w:jc w:val="center"/>
            </w:pPr>
            <w:r>
              <w:rPr>
                <w:b/>
              </w:rPr>
              <w:t xml:space="preserve">2022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43" w:firstLine="0"/>
              <w:jc w:val="center"/>
            </w:pPr>
            <w:r>
              <w:rPr>
                <w:b/>
              </w:rPr>
              <w:t xml:space="preserve">2023 </w:t>
            </w:r>
          </w:p>
        </w:tc>
        <w:tc>
          <w:tcPr>
            <w:tcW w:w="1699"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46" w:firstLine="0"/>
              <w:jc w:val="center"/>
            </w:pPr>
            <w:r>
              <w:rPr>
                <w:b/>
              </w:rPr>
              <w:t xml:space="preserve">2024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43" w:firstLine="0"/>
              <w:jc w:val="center"/>
            </w:pPr>
            <w:r>
              <w:rPr>
                <w:b/>
              </w:rPr>
              <w:t xml:space="preserve">2025 </w:t>
            </w:r>
          </w:p>
        </w:tc>
      </w:tr>
      <w:tr w:rsidR="008D4F0F">
        <w:trPr>
          <w:trHeight w:val="38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Cabildo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43" w:firstLine="0"/>
              <w:jc w:val="center"/>
            </w:pPr>
            <w:r>
              <w:t xml:space="preserve">18.969,65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43" w:firstLine="0"/>
              <w:jc w:val="center"/>
            </w:pPr>
            <w:r>
              <w:t xml:space="preserve">106.085,93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46" w:firstLine="0"/>
              <w:jc w:val="center"/>
            </w:pPr>
            <w:r>
              <w:t xml:space="preserve">134.280,45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45" w:firstLine="0"/>
              <w:jc w:val="center"/>
            </w:pPr>
            <w:r>
              <w:t xml:space="preserve">96.319,27 </w:t>
            </w:r>
          </w:p>
        </w:tc>
      </w:tr>
      <w:tr w:rsidR="008D4F0F">
        <w:trPr>
          <w:trHeight w:val="384"/>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b/>
              </w:rPr>
              <w:t xml:space="preserve">TOTAL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45" w:firstLine="0"/>
              <w:jc w:val="center"/>
            </w:pPr>
            <w:r>
              <w:rPr>
                <w:b/>
              </w:rPr>
              <w:t xml:space="preserve">355.655 €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10"/>
        </w:numPr>
        <w:ind w:right="60"/>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5646" name="Group 10564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431" name="Rectangle 343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432" name="Rectangle 343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25 de 94 </w:t>
                              </w:r>
                            </w:p>
                          </w:txbxContent>
                        </wps:txbx>
                        <wps:bodyPr horzOverflow="overflow" vert="horz" lIns="0" tIns="0" rIns="0" bIns="0" rtlCol="0">
                          <a:noAutofit/>
                        </wps:bodyPr>
                      </wps:wsp>
                    </wpg:wgp>
                  </a:graphicData>
                </a:graphic>
              </wp:anchor>
            </w:drawing>
          </mc:Choice>
          <mc:Fallback xmlns:a="http://schemas.openxmlformats.org/drawingml/2006/main">
            <w:pict>
              <v:group id="Group 105646" style="width:12.7031pt;height:279.456pt;position:absolute;mso-position-horizontal-relative:page;mso-position-horizontal:absolute;margin-left:682.278pt;mso-position-vertical-relative:page;margin-top:532.464pt;" coordsize="1613,35490">
                <v:rect id="Rectangle 343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43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94 </w:t>
                        </w:r>
                      </w:p>
                    </w:txbxContent>
                  </v:textbox>
                </v:rect>
                <w10:wrap type="square"/>
              </v:group>
            </w:pict>
          </mc:Fallback>
        </mc:AlternateContent>
      </w:r>
      <w:r>
        <w:t xml:space="preserve">La inversión económica de </w:t>
      </w:r>
      <w:r>
        <w:rPr>
          <w:b/>
        </w:rPr>
        <w:t xml:space="preserve">la obra </w:t>
      </w:r>
      <w:r>
        <w:t>del “Proyecto de remodelación</w:t>
      </w:r>
      <w:r>
        <w:t xml:space="preserve"> de la Plaza de La Patrona de Canarias y su entorno, Canalización de cauce e Implantación de obras hidráulicas”, que asciende aproximadamente a un importe de trece millones doscientos dos mil quinientos ochenta euros con diecisiete céntimos (13.202.580,17 </w:t>
      </w:r>
      <w:r>
        <w:t xml:space="preserve">€), IGIC no incluido, se imputará con </w:t>
      </w:r>
      <w:r>
        <w:rPr>
          <w:b/>
        </w:rPr>
        <w:t>cargo al presupuesto propio de este Cabildo Insular</w:t>
      </w:r>
      <w:r>
        <w:t xml:space="preserve"> y se estima su distribución anual como se describe a continuación, la cual se ajustará a la licitación y ejecución del contrato administrativo: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tbl>
      <w:tblPr>
        <w:tblStyle w:val="TableGrid"/>
        <w:tblW w:w="8411" w:type="dxa"/>
        <w:tblInd w:w="84" w:type="dxa"/>
        <w:tblCellMar>
          <w:top w:w="11" w:type="dxa"/>
          <w:left w:w="70" w:type="dxa"/>
          <w:bottom w:w="0" w:type="dxa"/>
          <w:right w:w="70" w:type="dxa"/>
        </w:tblCellMar>
        <w:tblLook w:val="04A0" w:firstRow="1" w:lastRow="0" w:firstColumn="1" w:lastColumn="0" w:noHBand="0" w:noVBand="1"/>
      </w:tblPr>
      <w:tblGrid>
        <w:gridCol w:w="1121"/>
        <w:gridCol w:w="1123"/>
        <w:gridCol w:w="1678"/>
        <w:gridCol w:w="1680"/>
        <w:gridCol w:w="1541"/>
        <w:gridCol w:w="1268"/>
      </w:tblGrid>
      <w:tr w:rsidR="008D4F0F">
        <w:trPr>
          <w:trHeight w:val="526"/>
        </w:trPr>
        <w:tc>
          <w:tcPr>
            <w:tcW w:w="112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left"/>
            </w:pPr>
            <w:r>
              <w:rPr>
                <w:b/>
              </w:rPr>
              <w:t xml:space="preserve">Anualida d </w:t>
            </w:r>
          </w:p>
        </w:tc>
        <w:tc>
          <w:tcPr>
            <w:tcW w:w="1123"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right="4" w:firstLine="0"/>
              <w:jc w:val="center"/>
            </w:pPr>
            <w:r>
              <w:rPr>
                <w:b/>
              </w:rPr>
              <w:t>2022</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right="1" w:firstLine="0"/>
              <w:jc w:val="center"/>
            </w:pPr>
            <w:r>
              <w:rPr>
                <w:b/>
              </w:rPr>
              <w:t>2023</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center"/>
            </w:pPr>
            <w:r>
              <w:rPr>
                <w:b/>
              </w:rPr>
              <w:t>2024</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center"/>
            </w:pPr>
            <w:r>
              <w:rPr>
                <w:b/>
              </w:rPr>
              <w:t>2025</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right="2" w:firstLine="0"/>
              <w:jc w:val="center"/>
            </w:pPr>
            <w:r>
              <w:rPr>
                <w:b/>
              </w:rPr>
              <w:t>Total</w:t>
            </w:r>
            <w:r>
              <w:rPr>
                <w:rFonts w:ascii="Times New Roman" w:eastAsia="Times New Roman" w:hAnsi="Times New Roman" w:cs="Times New Roman"/>
                <w:sz w:val="24"/>
              </w:rPr>
              <w:t xml:space="preserve"> </w:t>
            </w:r>
          </w:p>
        </w:tc>
      </w:tr>
      <w:tr w:rsidR="008D4F0F">
        <w:trPr>
          <w:trHeight w:val="526"/>
        </w:trPr>
        <w:tc>
          <w:tcPr>
            <w:tcW w:w="112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left"/>
            </w:pPr>
            <w:r>
              <w:t xml:space="preserve">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1.779.718 ,45</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4.324.358,61</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4.133.527,15</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58" w:firstLine="0"/>
              <w:jc w:val="left"/>
            </w:pPr>
            <w:r>
              <w:t>2.964.975,96</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13.202.580 ,17</w:t>
            </w:r>
            <w:r>
              <w:rPr>
                <w:rFonts w:ascii="Times New Roman" w:eastAsia="Times New Roman" w:hAnsi="Times New Roman" w:cs="Times New Roman"/>
                <w:sz w:val="24"/>
              </w:rPr>
              <w:t xml:space="preserve">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SÉPTIMA. Mesa Técnica </w:t>
      </w:r>
    </w:p>
    <w:p w:rsidR="008D4F0F" w:rsidRDefault="008D2444">
      <w:pPr>
        <w:spacing w:after="0" w:line="259" w:lineRule="auto"/>
        <w:ind w:left="5" w:firstLine="0"/>
        <w:jc w:val="left"/>
      </w:pPr>
      <w:r>
        <w:rPr>
          <w:b/>
        </w:rPr>
        <w:t xml:space="preserve"> </w:t>
      </w:r>
    </w:p>
    <w:p w:rsidR="008D4F0F" w:rsidRDefault="008D2444">
      <w:pPr>
        <w:numPr>
          <w:ilvl w:val="0"/>
          <w:numId w:val="11"/>
        </w:numPr>
        <w:spacing w:after="13"/>
        <w:ind w:right="58" w:hanging="247"/>
      </w:pPr>
      <w:r>
        <w:rPr>
          <w:b/>
        </w:rPr>
        <w:t>Constitución</w:t>
      </w:r>
      <w:r>
        <w:t>:</w:t>
      </w:r>
      <w:r>
        <w:rPr>
          <w:rFonts w:ascii="Times New Roman" w:eastAsia="Times New Roman" w:hAnsi="Times New Roman" w:cs="Times New Roman"/>
          <w:sz w:val="24"/>
        </w:rPr>
        <w:t xml:space="preserve"> </w:t>
      </w:r>
    </w:p>
    <w:p w:rsidR="008D4F0F" w:rsidRDefault="008D2444">
      <w:pPr>
        <w:ind w:left="0" w:right="60"/>
      </w:pPr>
      <w:r>
        <w:lastRenderedPageBreak/>
        <w:t xml:space="preserve">Deberá constituirse desde el momento de la firma del presente Convenio. A cuyo efecto, el personal del Cabildo convocará un acto formal para su constitución y la puesta en funcionamiento de la misma.   </w:t>
      </w:r>
    </w:p>
    <w:p w:rsidR="008D4F0F" w:rsidRDefault="008D2444">
      <w:pPr>
        <w:spacing w:after="0" w:line="259" w:lineRule="auto"/>
        <w:ind w:left="5" w:firstLine="0"/>
        <w:jc w:val="left"/>
      </w:pPr>
      <w:r>
        <w:t xml:space="preserve">     </w:t>
      </w:r>
    </w:p>
    <w:p w:rsidR="008D4F0F" w:rsidRDefault="008D2444">
      <w:pPr>
        <w:numPr>
          <w:ilvl w:val="0"/>
          <w:numId w:val="11"/>
        </w:numPr>
        <w:spacing w:after="13"/>
        <w:ind w:right="58" w:hanging="247"/>
      </w:pPr>
      <w:r>
        <w:rPr>
          <w:b/>
        </w:rPr>
        <w:t>Composición:</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Estará compuesta por un Técnico designado por el Ayuntamiento de Candelaria, dos Técnicos designado por el Consejo Insular de Aguas de Tenerife y dos Técnicos designado por el Cabildo Insular de Tenerife. </w:t>
      </w:r>
    </w:p>
    <w:p w:rsidR="008D4F0F" w:rsidRDefault="008D2444">
      <w:pPr>
        <w:spacing w:after="0" w:line="259" w:lineRule="auto"/>
        <w:ind w:left="5" w:firstLine="0"/>
        <w:jc w:val="left"/>
      </w:pPr>
      <w:r>
        <w:t xml:space="preserve"> </w:t>
      </w:r>
    </w:p>
    <w:p w:rsidR="008D4F0F" w:rsidRDefault="008D2444">
      <w:pPr>
        <w:numPr>
          <w:ilvl w:val="0"/>
          <w:numId w:val="11"/>
        </w:numPr>
        <w:spacing w:after="13"/>
        <w:ind w:right="58" w:hanging="247"/>
      </w:pPr>
      <w:r>
        <w:rPr>
          <w:b/>
        </w:rPr>
        <w:t>Funciones</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r>
        <w:tab/>
        <w:t xml:space="preserve"> </w:t>
      </w:r>
    </w:p>
    <w:p w:rsidR="008D4F0F" w:rsidRDefault="008D2444">
      <w:pPr>
        <w:numPr>
          <w:ilvl w:val="1"/>
          <w:numId w:val="11"/>
        </w:numPr>
        <w:ind w:right="60" w:firstLine="708"/>
      </w:pPr>
      <w:r>
        <w:t xml:space="preserve">Coordinación técnica tanto para </w:t>
      </w:r>
      <w:r>
        <w:t xml:space="preserve">los actos preparatorios de la licitación de la obra como durante su ejecución.  </w:t>
      </w:r>
    </w:p>
    <w:p w:rsidR="008D4F0F" w:rsidRDefault="008D2444">
      <w:pPr>
        <w:numPr>
          <w:ilvl w:val="1"/>
          <w:numId w:val="11"/>
        </w:numPr>
        <w:ind w:right="60" w:firstLine="708"/>
      </w:pPr>
      <w:r>
        <w:t xml:space="preserve">Conocer las propuestas que la Dirección Facultativa pretenda elevar al órgano competente y que suponga variaciones significativas en los costes de las obras y una alternación </w:t>
      </w:r>
      <w:r>
        <w:t xml:space="preserve">o concreción de las estipulaciones del presente Convenio.  </w:t>
      </w:r>
    </w:p>
    <w:p w:rsidR="008D4F0F" w:rsidRDefault="008D2444">
      <w:pPr>
        <w:numPr>
          <w:ilvl w:val="1"/>
          <w:numId w:val="11"/>
        </w:numPr>
        <w:ind w:right="60" w:firstLine="708"/>
      </w:pPr>
      <w:r>
        <w:t>Informar o comunicar a la Comisión de Seguimiento de las posibles alternaciones de la ejecución de la obra que pudiera repercutir en la programación técnica y/o económica de la misma así como en l</w:t>
      </w:r>
      <w:r>
        <w:t xml:space="preserve">os términos de las cláusulas de este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11"/>
        </w:numPr>
        <w:spacing w:after="13"/>
        <w:ind w:right="58" w:hanging="247"/>
      </w:pPr>
      <w:r>
        <w:rPr>
          <w:b/>
        </w:rPr>
        <w:t>Funcionamiento</w:t>
      </w:r>
      <w:r>
        <w:t xml:space="preserve">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numPr>
          <w:ilvl w:val="0"/>
          <w:numId w:val="12"/>
        </w:numPr>
        <w:ind w:right="60"/>
      </w:pPr>
      <w:r>
        <w:t>A propuesta de cualquiera de los miembros de esta Mesa Técnica, se celebrará las reuniones presencialmente y/o mediante videoconferencia. En caso de ser necesaria la asistencia presenci</w:t>
      </w:r>
      <w:r>
        <w:t xml:space="preserve">al de todos sus miembros, tendrá lugar en la sede del Cabildo Insular o del Consejo Insular de Aguas de Tenerife.  </w:t>
      </w:r>
    </w:p>
    <w:p w:rsidR="008D4F0F" w:rsidRDefault="008D2444">
      <w:pPr>
        <w:numPr>
          <w:ilvl w:val="0"/>
          <w:numId w:val="12"/>
        </w:numPr>
        <w:ind w:right="60"/>
      </w:pPr>
      <w:r>
        <w:t xml:space="preserve">El proponente de la reunión conciliará el día y hora de la celebración de la misma entre todos los miembros de la Mesa. </w:t>
      </w:r>
    </w:p>
    <w:p w:rsidR="008D4F0F" w:rsidRDefault="008D2444">
      <w:pPr>
        <w:numPr>
          <w:ilvl w:val="0"/>
          <w:numId w:val="12"/>
        </w:numPr>
        <w:ind w:right="6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1788" name="Group 10178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573" name="Rectangle 357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574" name="Rectangle 357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26 de 94 </w:t>
                              </w:r>
                            </w:p>
                          </w:txbxContent>
                        </wps:txbx>
                        <wps:bodyPr horzOverflow="overflow" vert="horz" lIns="0" tIns="0" rIns="0" bIns="0" rtlCol="0">
                          <a:noAutofit/>
                        </wps:bodyPr>
                      </wps:wsp>
                    </wpg:wgp>
                  </a:graphicData>
                </a:graphic>
              </wp:anchor>
            </w:drawing>
          </mc:Choice>
          <mc:Fallback xmlns:a="http://schemas.openxmlformats.org/drawingml/2006/main">
            <w:pict>
              <v:group id="Group 101788" style="width:12.7031pt;height:279.456pt;position:absolute;mso-position-horizontal-relative:page;mso-position-horizontal:absolute;margin-left:682.278pt;mso-position-vertical-relative:page;margin-top:532.464pt;" coordsize="1613,35490">
                <v:rect id="Rectangle 357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57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94 </w:t>
                        </w:r>
                      </w:p>
                    </w:txbxContent>
                  </v:textbox>
                </v:rect>
                <w10:wrap type="square"/>
              </v:group>
            </w:pict>
          </mc:Fallback>
        </mc:AlternateContent>
      </w:r>
      <w:r>
        <w:t>Para su válida constitución deberá asistir al menos tres miembr</w:t>
      </w:r>
      <w:r>
        <w:t>os integrantes de la misma. -  La decisión técnica que se acuerde en esta Mesa deberá adoptarse por mayoría de los asistentes, y quedar reflejada por escrito (pdf) o por cualquier otro medio electrónico. A estos efectos, el Cabildo Insular como Administrac</w:t>
      </w:r>
      <w:r>
        <w:t>ión contratante, en coordinación con las otras dos Administraciones, habilitará un repositorio de los documentos electrónico que se genere en las reuniones de esta Mesa Técnica y que será puesta a disposición de cualquier miembro de la misma que lo solicit</w:t>
      </w:r>
      <w:r>
        <w:t xml:space="preserve">e durante la vigencia de este Convenio. </w:t>
      </w:r>
    </w:p>
    <w:p w:rsidR="008D4F0F" w:rsidRDefault="008D2444">
      <w:pPr>
        <w:spacing w:after="0" w:line="259" w:lineRule="auto"/>
        <w:ind w:left="5" w:firstLine="0"/>
        <w:jc w:val="left"/>
      </w:pPr>
      <w:r>
        <w:rPr>
          <w:b/>
        </w:rPr>
        <w:t xml:space="preserve"> </w:t>
      </w:r>
    </w:p>
    <w:p w:rsidR="008D4F0F" w:rsidRDefault="008D2444">
      <w:pPr>
        <w:ind w:left="0" w:right="60"/>
      </w:pPr>
      <w:r>
        <w:rPr>
          <w:b/>
        </w:rPr>
        <w:t xml:space="preserve">5. Régimen jurídico. </w:t>
      </w:r>
      <w:r>
        <w:t>La Mesa Técnica se regulará, en cuanto a su funcionamiento, régimen de acuerdos y sesiones, por las previsiones anteriores y, supletoriamente, por las disposiciones contenidas en la normativa administrativa común para el funcionamiento de los órganos coleg</w:t>
      </w:r>
      <w:r>
        <w:t>iados.</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OCTAVA. COMISIÓN DE SEGUIMIENTO. </w:t>
      </w:r>
    </w:p>
    <w:p w:rsidR="008D4F0F" w:rsidRDefault="008D2444">
      <w:pPr>
        <w:spacing w:after="0" w:line="259" w:lineRule="auto"/>
        <w:ind w:left="5" w:firstLine="0"/>
        <w:jc w:val="left"/>
      </w:pPr>
      <w:r>
        <w:rPr>
          <w:b/>
        </w:rPr>
        <w:t xml:space="preserve"> </w:t>
      </w:r>
    </w:p>
    <w:p w:rsidR="008D4F0F" w:rsidRDefault="008D2444">
      <w:pPr>
        <w:numPr>
          <w:ilvl w:val="0"/>
          <w:numId w:val="13"/>
        </w:numPr>
        <w:spacing w:after="13"/>
        <w:ind w:right="58" w:hanging="247"/>
      </w:pPr>
      <w:r>
        <w:rPr>
          <w:b/>
        </w:rPr>
        <w:t>Constitución</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lastRenderedPageBreak/>
        <w:t xml:space="preserve"> </w:t>
      </w:r>
    </w:p>
    <w:p w:rsidR="008D4F0F" w:rsidRDefault="008D2444">
      <w:pPr>
        <w:ind w:left="0" w:right="60"/>
      </w:pPr>
      <w:r>
        <w:t>Deberá constituirse desde el momento de la firma del presente Convenio. A cuyo efecto, el personal del Cabildo convocará un acto para su constitución, la puesta en funcionamiento de la misma,</w:t>
      </w:r>
      <w:r>
        <w:t xml:space="preserve"> la designación del Presidente, y comunicación del Técnico de Administración General que asume la Secretaría. </w:t>
      </w:r>
    </w:p>
    <w:p w:rsidR="008D4F0F" w:rsidRDefault="008D2444">
      <w:pPr>
        <w:spacing w:after="0" w:line="259" w:lineRule="auto"/>
        <w:ind w:left="5" w:firstLine="0"/>
        <w:jc w:val="left"/>
      </w:pPr>
      <w:r>
        <w:t xml:space="preserve"> </w:t>
      </w:r>
    </w:p>
    <w:p w:rsidR="008D4F0F" w:rsidRDefault="008D2444">
      <w:pPr>
        <w:numPr>
          <w:ilvl w:val="0"/>
          <w:numId w:val="13"/>
        </w:numPr>
        <w:spacing w:after="13"/>
        <w:ind w:right="58" w:hanging="247"/>
      </w:pPr>
      <w:r>
        <w:rPr>
          <w:b/>
        </w:rPr>
        <w:t>Composición:</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a) Estará </w:t>
      </w:r>
      <w:r>
        <w:rPr>
          <w:b/>
        </w:rPr>
        <w:t xml:space="preserve">formada </w:t>
      </w:r>
      <w:r>
        <w:t>por:</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numPr>
          <w:ilvl w:val="0"/>
          <w:numId w:val="14"/>
        </w:numPr>
        <w:spacing w:after="27"/>
        <w:ind w:right="60"/>
      </w:pPr>
      <w:r>
        <w:t>Tres representantes del Cabildo Insular de Tenerife, dos de los cuales debe contar con responsabilida</w:t>
      </w:r>
      <w:r>
        <w:t xml:space="preserve">d políticas o directivas, y el tercero será designado en el responsable técnico de la ejecución del contrato “obra de arquitectura” con la categoría de Facultativo Superior. </w:t>
      </w:r>
    </w:p>
    <w:p w:rsidR="008D4F0F" w:rsidRDefault="008D2444">
      <w:pPr>
        <w:numPr>
          <w:ilvl w:val="0"/>
          <w:numId w:val="14"/>
        </w:numPr>
        <w:ind w:right="60"/>
      </w:pPr>
      <w:r>
        <w:t>Tres representantes del Consejo Insular de Aguas de Tenerife, dos de los cuales debe contar con responsabilidad políticas o directivas, y el tercero será designado en el responsable técnico de la ejecución del contrato “obra hidráulica” con la categoría de</w:t>
      </w:r>
      <w:r>
        <w:t xml:space="preserve"> Facultativo Superior. </w:t>
      </w:r>
    </w:p>
    <w:p w:rsidR="008D4F0F" w:rsidRDefault="008D2444">
      <w:pPr>
        <w:numPr>
          <w:ilvl w:val="0"/>
          <w:numId w:val="14"/>
        </w:numPr>
        <w:ind w:right="60"/>
      </w:pPr>
      <w:r>
        <w:t xml:space="preserve">Dos representantes del Ayuntamiento de Candelaria, que uno de ellos debe contar con responsabilidad política o directivas. </w:t>
      </w:r>
    </w:p>
    <w:p w:rsidR="008D4F0F" w:rsidRDefault="008D2444">
      <w:pPr>
        <w:spacing w:after="0" w:line="259" w:lineRule="auto"/>
        <w:ind w:left="5" w:firstLine="0"/>
        <w:jc w:val="left"/>
      </w:pPr>
      <w:r>
        <w:t xml:space="preserve"> </w:t>
      </w:r>
    </w:p>
    <w:p w:rsidR="008D4F0F" w:rsidRDefault="008D2444">
      <w:pPr>
        <w:numPr>
          <w:ilvl w:val="0"/>
          <w:numId w:val="15"/>
        </w:numPr>
        <w:ind w:right="60" w:hanging="259"/>
      </w:pPr>
      <w:r>
        <w:t xml:space="preserve">Su Presidente será designado entre sus miembros en la sesión constitutiva.  </w:t>
      </w:r>
    </w:p>
    <w:p w:rsidR="008D4F0F" w:rsidRDefault="008D2444">
      <w:pPr>
        <w:spacing w:after="0" w:line="259" w:lineRule="auto"/>
        <w:ind w:left="5" w:firstLine="0"/>
        <w:jc w:val="left"/>
      </w:pPr>
      <w:r>
        <w:t xml:space="preserve"> </w:t>
      </w:r>
    </w:p>
    <w:p w:rsidR="008D4F0F" w:rsidRDefault="008D2444">
      <w:pPr>
        <w:numPr>
          <w:ilvl w:val="0"/>
          <w:numId w:val="15"/>
        </w:numPr>
        <w:ind w:right="60" w:hanging="259"/>
      </w:pPr>
      <w:r>
        <w:t xml:space="preserve">La Secretaria será asumida </w:t>
      </w:r>
      <w:r>
        <w:t xml:space="preserve">por un Técnico de Administración General del Cabildo Insular de Tenerife que se le atribuya esta función, que no tendrá voto en esta Comisión.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16"/>
        </w:numPr>
        <w:spacing w:after="13"/>
        <w:ind w:right="58" w:hanging="247"/>
      </w:pPr>
      <w:r>
        <w:rPr>
          <w:b/>
        </w:rPr>
        <w:t>Funciones</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r>
        <w:tab/>
        <w:t xml:space="preserve"> </w:t>
      </w:r>
    </w:p>
    <w:p w:rsidR="008D4F0F" w:rsidRDefault="008D2444">
      <w:pPr>
        <w:numPr>
          <w:ilvl w:val="1"/>
          <w:numId w:val="16"/>
        </w:numPr>
        <w:ind w:right="60" w:firstLine="708"/>
      </w:pPr>
      <w:r>
        <w:t>Analizar y decidir sobre aquella información o comunicación que se remita desde la Mesa Técn</w:t>
      </w:r>
      <w:r>
        <w:t xml:space="preserve">ica que podría suponer una alteración en la programación técnica y/o económica de la obra contratada, y un cambio en los términos de las cláusulas de este Convenio. </w:t>
      </w:r>
    </w:p>
    <w:p w:rsidR="008D4F0F" w:rsidRDefault="008D2444">
      <w:pPr>
        <w:spacing w:after="2" w:line="259" w:lineRule="auto"/>
        <w:ind w:left="10" w:right="207"/>
        <w:jc w:val="center"/>
      </w:pPr>
      <w:r>
        <w:t xml:space="preserve">-Velar por el cumplimiento de las obligaciones que derivan del presente Convenio. </w:t>
      </w:r>
    </w:p>
    <w:p w:rsidR="008D4F0F" w:rsidRDefault="008D2444">
      <w:pPr>
        <w:numPr>
          <w:ilvl w:val="1"/>
          <w:numId w:val="16"/>
        </w:numPr>
        <w:spacing w:after="0" w:line="259" w:lineRule="auto"/>
        <w:ind w:right="60" w:firstLine="708"/>
      </w:pPr>
      <w:r>
        <w:t>Seguimi</w:t>
      </w:r>
      <w:r>
        <w:t xml:space="preserve">ento de la ejecución de la obra y restantes actuaciones que incidan en la misma. </w:t>
      </w:r>
    </w:p>
    <w:p w:rsidR="008D4F0F" w:rsidRDefault="008D2444">
      <w:pPr>
        <w:numPr>
          <w:ilvl w:val="1"/>
          <w:numId w:val="16"/>
        </w:numPr>
        <w:ind w:right="60" w:firstLine="70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2403" name="Group 10240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712" name="Rectangle 371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713" name="Rectangle 3713"/>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27 de 94 </w:t>
                              </w:r>
                            </w:p>
                          </w:txbxContent>
                        </wps:txbx>
                        <wps:bodyPr horzOverflow="overflow" vert="horz" lIns="0" tIns="0" rIns="0" bIns="0" rtlCol="0">
                          <a:noAutofit/>
                        </wps:bodyPr>
                      </wps:wsp>
                    </wpg:wgp>
                  </a:graphicData>
                </a:graphic>
              </wp:anchor>
            </w:drawing>
          </mc:Choice>
          <mc:Fallback xmlns:a="http://schemas.openxmlformats.org/drawingml/2006/main">
            <w:pict>
              <v:group id="Group 102403" style="width:12.7031pt;height:279.456pt;position:absolute;mso-position-horizontal-relative:page;mso-position-horizontal:absolute;margin-left:682.278pt;mso-position-vertical-relative:page;margin-top:532.464pt;" coordsize="1613,35490">
                <v:rect id="Rectangle 371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713"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94 </w:t>
                        </w:r>
                      </w:p>
                    </w:txbxContent>
                  </v:textbox>
                </v:rect>
                <w10:wrap type="square"/>
              </v:group>
            </w:pict>
          </mc:Fallback>
        </mc:AlternateContent>
      </w:r>
      <w:r>
        <w:t>Proponer a los órganos competentes una modificación de la Cláusulas de presente Convenio y, en su caso, la modificación del proyectos, la redacción de proyectos co</w:t>
      </w:r>
      <w:r>
        <w:t xml:space="preserve">mplementarios, la imposición penalidades contractuales, la resolución de los contratos así como cualquier otra para la consecución de la finalidad que se persigue con el presente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16"/>
        </w:numPr>
        <w:spacing w:after="13"/>
        <w:ind w:right="58" w:hanging="247"/>
      </w:pPr>
      <w:r>
        <w:rPr>
          <w:b/>
        </w:rPr>
        <w:t>Funcionamiento</w:t>
      </w:r>
      <w:r>
        <w:t xml:space="preserve">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numPr>
          <w:ilvl w:val="0"/>
          <w:numId w:val="17"/>
        </w:numPr>
        <w:ind w:right="60"/>
      </w:pPr>
      <w:r>
        <w:t xml:space="preserve">A propuesta de cualquiera de los miembros de esta Comisión, por convocatoria del Presidente, o al menos una vez durante la vigencia de este Convenio, se celebrará las reuniones </w:t>
      </w:r>
      <w:r>
        <w:lastRenderedPageBreak/>
        <w:t>presencialmente y/o mediante videoconferencia. En caso de ser necesaria la asis</w:t>
      </w:r>
      <w:r>
        <w:t xml:space="preserve">tencia presencial de todos sus miembros, tendrá lugar en la sede designada por el Presidente.  </w:t>
      </w:r>
    </w:p>
    <w:p w:rsidR="008D4F0F" w:rsidRDefault="008D2444">
      <w:pPr>
        <w:numPr>
          <w:ilvl w:val="0"/>
          <w:numId w:val="17"/>
        </w:numPr>
        <w:ind w:right="60"/>
      </w:pPr>
      <w:r>
        <w:t xml:space="preserve">La Secretaria conciliará el día y hora de la celebración de la misma entre todos los miembros de la Comisión, y procederá a su convocatoria a través del correo </w:t>
      </w:r>
      <w:r>
        <w:t xml:space="preserve">electrónico que suministre los miembros de la Comisión. </w:t>
      </w:r>
    </w:p>
    <w:p w:rsidR="008D4F0F" w:rsidRDefault="008D2444">
      <w:pPr>
        <w:numPr>
          <w:ilvl w:val="0"/>
          <w:numId w:val="17"/>
        </w:numPr>
        <w:ind w:right="60"/>
      </w:pPr>
      <w:r>
        <w:t xml:space="preserve">Para su válida constitución deberá asistir al menos la mitad de los miembros integrantes de la misma. </w:t>
      </w:r>
    </w:p>
    <w:p w:rsidR="008D4F0F" w:rsidRDefault="008D2444">
      <w:pPr>
        <w:numPr>
          <w:ilvl w:val="0"/>
          <w:numId w:val="17"/>
        </w:numPr>
        <w:ind w:right="60"/>
      </w:pPr>
      <w:r>
        <w:t>La decisión que se acuerde en esta Comisión deberá adoptarse por mayoría de los asistentes, y qu</w:t>
      </w:r>
      <w:r>
        <w:t xml:space="preserve">edar reflejada por escrito (pdf) o por cualquier otro medio electrónico. </w:t>
      </w:r>
    </w:p>
    <w:p w:rsidR="008D4F0F" w:rsidRDefault="008D2444">
      <w:pPr>
        <w:spacing w:after="0" w:line="259" w:lineRule="auto"/>
        <w:ind w:left="5" w:firstLine="0"/>
        <w:jc w:val="left"/>
      </w:pPr>
      <w:r>
        <w:t xml:space="preserve">     </w:t>
      </w:r>
    </w:p>
    <w:p w:rsidR="008D4F0F" w:rsidRDefault="008D2444">
      <w:pPr>
        <w:ind w:left="0" w:right="60"/>
      </w:pPr>
      <w:r>
        <w:rPr>
          <w:b/>
        </w:rPr>
        <w:t>5.</w:t>
      </w:r>
      <w:r>
        <w:t xml:space="preserve"> </w:t>
      </w:r>
      <w:r>
        <w:rPr>
          <w:b/>
        </w:rPr>
        <w:t xml:space="preserve">Régimen jurídico: </w:t>
      </w:r>
      <w:r>
        <w:t>La Comisión Mixta de Seguimiento se regulará, en cuanto a su funcionamiento, régimen de acuerdos y sesiones, por las previsiones anteriores y, supletoriame</w:t>
      </w:r>
      <w:r>
        <w:t>nte, por las disposiciones contenidas en la normativa administrativa común para el funcionamiento de los órganos colegiados.</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NOVENA. PLAZO DE VIGENCIA Y SU EXTINCIÓN </w:t>
      </w:r>
    </w:p>
    <w:p w:rsidR="008D4F0F" w:rsidRDefault="008D2444">
      <w:pPr>
        <w:spacing w:after="0" w:line="259" w:lineRule="auto"/>
        <w:ind w:left="5" w:firstLine="0"/>
        <w:jc w:val="left"/>
      </w:pPr>
      <w:r>
        <w:t xml:space="preserve"> </w:t>
      </w:r>
    </w:p>
    <w:p w:rsidR="008D4F0F" w:rsidRDefault="008D2444">
      <w:pPr>
        <w:ind w:left="0" w:right="60"/>
      </w:pPr>
      <w:r>
        <w:t>Este convenio se perfecciona desde el día de la firma que figura en el encabezado y será eficaz, es decir, comenzará su vigencia desde la inscripción en el Registro de Convenio del Cabildo Insular y su publicación en el Boletín Oficial de la Provincia y su</w:t>
      </w:r>
      <w:r>
        <w:t xml:space="preserve"> duración se extenderá hasta la finalización de las acciones que constituyen su objeto.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DECIMA.- CAUSA DE EXTINCIÓN Y SUS EFECTOS  </w:t>
      </w:r>
    </w:p>
    <w:p w:rsidR="008D4F0F" w:rsidRDefault="008D2444">
      <w:pPr>
        <w:spacing w:after="0" w:line="259" w:lineRule="auto"/>
        <w:ind w:left="5" w:firstLine="0"/>
        <w:jc w:val="left"/>
      </w:pPr>
      <w:r>
        <w:t xml:space="preserve"> </w:t>
      </w:r>
    </w:p>
    <w:p w:rsidR="008D4F0F" w:rsidRDefault="008D2444">
      <w:pPr>
        <w:ind w:left="0" w:right="60"/>
      </w:pPr>
      <w:r>
        <w:t>1.- El Presente Convenio se extinguirá por cumplimiento de su objeto o si concurre cualquiera de las causas de resoluci</w:t>
      </w:r>
      <w:r>
        <w:t xml:space="preserve">ón previstas en el artículo 51 de la Ley 40/2015, de 1 de octubre, de Régimen Jurídico del Sector Público. </w:t>
      </w:r>
    </w:p>
    <w:p w:rsidR="008D4F0F" w:rsidRDefault="008D2444">
      <w:pPr>
        <w:spacing w:after="0" w:line="259" w:lineRule="auto"/>
        <w:ind w:left="5" w:firstLine="0"/>
        <w:jc w:val="left"/>
      </w:pPr>
      <w:r>
        <w:t xml:space="preserve"> </w:t>
      </w:r>
    </w:p>
    <w:p w:rsidR="008D4F0F" w:rsidRDefault="008D2444">
      <w:pPr>
        <w:ind w:left="0" w:right="60"/>
      </w:pPr>
      <w:r>
        <w:t>2.-</w:t>
      </w:r>
      <w:r>
        <w:rPr>
          <w:b/>
        </w:rPr>
        <w:t xml:space="preserve"> </w:t>
      </w:r>
      <w:r>
        <w:t>El cumplimiento o la resolución de este convenio dará lugar a su liquidación con el objeto de determinar las obligaciones y compromisos de cad</w:t>
      </w:r>
      <w:r>
        <w:t>a una de las partes</w:t>
      </w:r>
      <w:r>
        <w:rPr>
          <w:rFonts w:ascii="Times New Roman" w:eastAsia="Times New Roman" w:hAnsi="Times New Roman" w:cs="Times New Roman"/>
          <w:sz w:val="24"/>
        </w:rPr>
        <w:t xml:space="preserve"> </w:t>
      </w:r>
    </w:p>
    <w:p w:rsidR="008D4F0F" w:rsidRDefault="008D2444">
      <w:pPr>
        <w:ind w:left="0" w:right="60"/>
      </w:pPr>
      <w:r>
        <w:t>En el caso de que, tras la liquidación de las obras, el importe resultante de la ejecución de este contrato, hubiera un saldo a favor de unas de las Administraciones financiadoras se procederá a realizar los trámites correspondientes p</w:t>
      </w:r>
      <w:r>
        <w:t xml:space="preserve">ara que se restablezca el equilibrio económico en relación con su aportación económica.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3276" name="Group 10327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824" name="Rectangle 382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825" name="Rectangle 382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plataforma esPubli</w:t>
                              </w:r>
                              <w:r>
                                <w:rPr>
                                  <w:sz w:val="12"/>
                                </w:rPr>
                                <w:t xml:space="preserve">co Gestiona | Página 28 de 94 </w:t>
                              </w:r>
                            </w:p>
                          </w:txbxContent>
                        </wps:txbx>
                        <wps:bodyPr horzOverflow="overflow" vert="horz" lIns="0" tIns="0" rIns="0" bIns="0" rtlCol="0">
                          <a:noAutofit/>
                        </wps:bodyPr>
                      </wps:wsp>
                    </wpg:wgp>
                  </a:graphicData>
                </a:graphic>
              </wp:anchor>
            </w:drawing>
          </mc:Choice>
          <mc:Fallback xmlns:a="http://schemas.openxmlformats.org/drawingml/2006/main">
            <w:pict>
              <v:group id="Group 103276" style="width:12.7031pt;height:279.456pt;position:absolute;mso-position-horizontal-relative:page;mso-position-horizontal:absolute;margin-left:682.278pt;mso-position-vertical-relative:page;margin-top:532.464pt;" coordsize="1613,35490">
                <v:rect id="Rectangle 382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82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94 </w:t>
                        </w:r>
                      </w:p>
                    </w:txbxContent>
                  </v:textbox>
                </v:rect>
                <w10:wrap type="square"/>
              </v:group>
            </w:pict>
          </mc:Fallback>
        </mc:AlternateContent>
      </w:r>
      <w:r>
        <w:t xml:space="preserve">3.- Cuando la resolución obedezca a mutuo acuerdo, las partes, previo informe de la Comisión de Seguimiento, suscribirán acuerdo específico en el que se detalle el modo de terminación de las actuaciones en curso. </w:t>
      </w:r>
    </w:p>
    <w:p w:rsidR="008D4F0F" w:rsidRDefault="008D2444">
      <w:pPr>
        <w:spacing w:after="0" w:line="259" w:lineRule="auto"/>
        <w:ind w:left="5" w:firstLine="0"/>
        <w:jc w:val="left"/>
      </w:pPr>
      <w:r>
        <w:rPr>
          <w:b/>
        </w:rPr>
        <w:t xml:space="preserve"> </w:t>
      </w:r>
    </w:p>
    <w:p w:rsidR="008D4F0F" w:rsidRDefault="008D2444">
      <w:pPr>
        <w:spacing w:after="1" w:line="239" w:lineRule="auto"/>
        <w:ind w:left="0" w:right="60"/>
        <w:jc w:val="left"/>
      </w:pPr>
      <w:r>
        <w:t>4.- Cuand</w:t>
      </w:r>
      <w:r>
        <w:t xml:space="preserve">o la resolución se deba al incumplimiento de las obligaciones por parte del cualquiera de los firmantes, previo informe de la Comisión de Seguimiento, procederá la restitución recíproca de las prestaciones. </w:t>
      </w:r>
    </w:p>
    <w:p w:rsidR="008D4F0F" w:rsidRDefault="008D2444">
      <w:pPr>
        <w:spacing w:after="0" w:line="259" w:lineRule="auto"/>
        <w:ind w:left="571" w:firstLine="0"/>
        <w:jc w:val="left"/>
      </w:pPr>
      <w:r>
        <w:rPr>
          <w:b/>
        </w:rPr>
        <w:t xml:space="preserve"> </w:t>
      </w:r>
    </w:p>
    <w:p w:rsidR="008D4F0F" w:rsidRDefault="008D2444">
      <w:pPr>
        <w:spacing w:after="13"/>
        <w:ind w:left="0" w:right="58"/>
      </w:pPr>
      <w:r>
        <w:rPr>
          <w:b/>
        </w:rPr>
        <w:lastRenderedPageBreak/>
        <w:t xml:space="preserve">DÉCIMA. MODIFICACIONES. </w:t>
      </w:r>
    </w:p>
    <w:p w:rsidR="008D4F0F" w:rsidRDefault="008D2444">
      <w:pPr>
        <w:spacing w:after="0" w:line="259" w:lineRule="auto"/>
        <w:ind w:left="5" w:firstLine="0"/>
        <w:jc w:val="left"/>
      </w:pPr>
      <w:r>
        <w:rPr>
          <w:b/>
        </w:rPr>
        <w:t xml:space="preserve"> </w:t>
      </w:r>
    </w:p>
    <w:p w:rsidR="008D4F0F" w:rsidRDefault="008D2444">
      <w:pPr>
        <w:ind w:left="0" w:right="60"/>
      </w:pPr>
      <w:r>
        <w:t>En cualquier momento antes de la finalización del plazo de vigencia, cualquiera de las partes firmantes podrá proponer la realización de modificaciones del presente convenio. Estas modificaciones sólo tendrán efectos una vez se formalice mediante la inclus</w:t>
      </w:r>
      <w:r>
        <w:t xml:space="preserve">ión de una adenda al presente convenio, que deberá estar acordada y firmada por ambas partes antes de la finalización del plazo de vigencia.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DUODÉCIMA. PROTECCIÓN DE DATOS DE CARÁCTER PERSONAL.  </w:t>
      </w:r>
    </w:p>
    <w:p w:rsidR="008D4F0F" w:rsidRDefault="008D2444">
      <w:pPr>
        <w:spacing w:after="0" w:line="259" w:lineRule="auto"/>
        <w:ind w:left="5" w:firstLine="0"/>
        <w:jc w:val="left"/>
      </w:pPr>
      <w:r>
        <w:rPr>
          <w:b/>
        </w:rPr>
        <w:t xml:space="preserve"> </w:t>
      </w:r>
    </w:p>
    <w:p w:rsidR="008D4F0F" w:rsidRDefault="008D2444">
      <w:pPr>
        <w:ind w:left="0" w:right="60"/>
      </w:pPr>
      <w:r>
        <w:t>Si cualquiera de las partes tuviera acceso a datos de carácter personal por cuenta de la otra, su tratamiento se realizará siempre y exclusivamente a los efectos de llevar a buen fin el presente convenio. Ambas partes se comprometen a tratar los mismos con</w:t>
      </w:r>
      <w:r>
        <w:t xml:space="preserve">forme a lo dispuesto en la Ley Orgánica 3/2018, de 5 de diciembre, de Protección de Datos Personales y garantía de los derechos digitales, y demás normativa de desarrollo, así como conforme al Reglamento (UE) 2016/679 del Parlamento Europeo y del Consejo, </w:t>
      </w:r>
      <w:r>
        <w:t xml:space="preserve">de 27 de abril de 2016, relativo a la protección de las personas físicas respecto al tratamiento de datos personales y a la libre circulación de los mismos. </w:t>
      </w:r>
    </w:p>
    <w:p w:rsidR="008D4F0F" w:rsidRDefault="008D2444">
      <w:pPr>
        <w:spacing w:after="0" w:line="259" w:lineRule="auto"/>
        <w:ind w:left="5" w:firstLine="0"/>
        <w:jc w:val="left"/>
      </w:pPr>
      <w:r>
        <w:t xml:space="preserve"> </w:t>
      </w:r>
    </w:p>
    <w:p w:rsidR="008D4F0F" w:rsidRDefault="008D2444">
      <w:pPr>
        <w:ind w:left="0" w:right="60"/>
      </w:pPr>
      <w:r>
        <w:t xml:space="preserve">Los/as titulares de los datos podrán ejercer sus derechos de acceso, rectificación, cancelación </w:t>
      </w:r>
      <w:r>
        <w:t xml:space="preserve">y oposición ante las partes signatarias en la dirección correspondiente.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DÉCIMO TERCERA. JURISDICCIÓN. </w:t>
      </w:r>
    </w:p>
    <w:p w:rsidR="008D4F0F" w:rsidRDefault="008D2444">
      <w:pPr>
        <w:spacing w:after="0" w:line="259" w:lineRule="auto"/>
        <w:ind w:left="5" w:firstLine="0"/>
        <w:jc w:val="left"/>
      </w:pPr>
      <w:r>
        <w:rPr>
          <w:b/>
        </w:rPr>
        <w:t xml:space="preserve"> </w:t>
      </w:r>
    </w:p>
    <w:p w:rsidR="008D4F0F" w:rsidRDefault="008D2444">
      <w:pPr>
        <w:ind w:left="0" w:right="60"/>
      </w:pPr>
      <w:r>
        <w:t>En caso de controversia sobre la interpretación, ejecución y cumplimiento de este convenio, que no pueda ser solventada en el seno de la mesa técni</w:t>
      </w:r>
      <w:r>
        <w:t>ca o en la de seguimiento, las partes se someten al conocimiento y competencia de la Sala de lo Contencioso-Administrativo del Tribunal Superior de Justicia de Canarias en su sede de Santa Cruz de Tenerife, de conformidad con lo previsto en los artículos 1</w:t>
      </w:r>
      <w:r>
        <w:t xml:space="preserve">0.g) y 14 de la Ley 29/1998, de 13 de julio, reguladora de la Jurisdicción Contencioso-Administrativa. </w:t>
      </w:r>
    </w:p>
    <w:p w:rsidR="008D4F0F" w:rsidRDefault="008D2444">
      <w:pPr>
        <w:spacing w:after="0" w:line="259" w:lineRule="auto"/>
        <w:ind w:left="5" w:firstLine="0"/>
        <w:jc w:val="left"/>
      </w:pPr>
      <w:r>
        <w:rPr>
          <w:b/>
        </w:rPr>
        <w:t xml:space="preserve"> </w:t>
      </w:r>
    </w:p>
    <w:p w:rsidR="008D4F0F" w:rsidRDefault="008D2444">
      <w:pPr>
        <w:ind w:left="0" w:right="60"/>
      </w:pPr>
      <w:r>
        <w:t>Y en prueba de conformidad, firman las partes intervinientes el presente documento, por cuadruplicado ejemplar, en el lugar y fecha indicados en el en</w:t>
      </w:r>
      <w:r>
        <w:t xml:space="preserve">cabezamiento.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4270"/>
      </w:pPr>
      <w:r>
        <w:t xml:space="preserve">El Presidente del Excmo. Cabildo Insular de Tenerife  y del Consejo Insular de Aguas de Tenerife.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Pedro Manuel Martín Domínguez  </w:t>
      </w:r>
    </w:p>
    <w:p w:rsidR="008D4F0F" w:rsidRDefault="008D2444">
      <w:pPr>
        <w:spacing w:after="0" w:line="259" w:lineRule="auto"/>
        <w:ind w:left="5" w:firstLine="0"/>
        <w:jc w:val="left"/>
      </w:pPr>
      <w:r>
        <w:t xml:space="preserve"> </w:t>
      </w:r>
    </w:p>
    <w:p w:rsidR="008D4F0F" w:rsidRDefault="008D2444">
      <w:pPr>
        <w:spacing w:after="0" w:line="259" w:lineRule="auto"/>
        <w:ind w:left="0" w:right="9" w:firstLine="0"/>
        <w:jc w:val="right"/>
      </w:pPr>
      <w:r>
        <w:t xml:space="preserve"> </w:t>
      </w:r>
    </w:p>
    <w:p w:rsidR="008D4F0F" w:rsidRDefault="008D2444">
      <w:pPr>
        <w:ind w:left="0" w:right="60"/>
      </w:pPr>
      <w:r>
        <w:t xml:space="preserve">Alcaldesa-Presidente del Ayuntamiento de Candelaria </w:t>
      </w:r>
    </w:p>
    <w:p w:rsidR="008D4F0F" w:rsidRDefault="008D2444">
      <w:pPr>
        <w:spacing w:after="0" w:line="259" w:lineRule="auto"/>
        <w:ind w:left="0" w:right="9" w:firstLine="0"/>
        <w:jc w:val="righ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2970" name="Group 10297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3948" name="Rectangle 394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3949" name="Rectangle 394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29 de 94 </w:t>
                              </w:r>
                            </w:p>
                          </w:txbxContent>
                        </wps:txbx>
                        <wps:bodyPr horzOverflow="overflow" vert="horz" lIns="0" tIns="0" rIns="0" bIns="0" rtlCol="0">
                          <a:noAutofit/>
                        </wps:bodyPr>
                      </wps:wsp>
                    </wpg:wgp>
                  </a:graphicData>
                </a:graphic>
              </wp:anchor>
            </w:drawing>
          </mc:Choice>
          <mc:Fallback xmlns:a="http://schemas.openxmlformats.org/drawingml/2006/main">
            <w:pict>
              <v:group id="Group 102970" style="width:12.7031pt;height:279.456pt;position:absolute;mso-position-horizontal-relative:page;mso-position-horizontal:absolute;margin-left:682.278pt;mso-position-vertical-relative:page;margin-top:532.464pt;" coordsize="1613,35490">
                <v:rect id="Rectangle 394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394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94 </w:t>
                        </w:r>
                      </w:p>
                    </w:txbxContent>
                  </v:textbox>
                </v:rect>
                <w10:wrap type="square"/>
              </v:group>
            </w:pict>
          </mc:Fallback>
        </mc:AlternateContent>
      </w:r>
      <w:r>
        <w:t xml:space="preserve">Dña. María Concepción Brito Núñez   </w:t>
      </w:r>
    </w:p>
    <w:p w:rsidR="008D4F0F" w:rsidRDefault="008D2444">
      <w:pPr>
        <w:spacing w:after="0" w:line="259" w:lineRule="auto"/>
        <w:ind w:left="5" w:firstLine="0"/>
        <w:jc w:val="left"/>
      </w:pPr>
      <w:r>
        <w:t xml:space="preserve"> </w:t>
      </w:r>
    </w:p>
    <w:p w:rsidR="008D4F0F" w:rsidRDefault="008D2444">
      <w:pPr>
        <w:spacing w:after="0" w:line="259" w:lineRule="auto"/>
        <w:ind w:left="0" w:right="7" w:firstLine="0"/>
        <w:jc w:val="center"/>
      </w:pPr>
      <w:r>
        <w:t xml:space="preserve"> </w:t>
      </w:r>
    </w:p>
    <w:p w:rsidR="008D4F0F" w:rsidRDefault="008D2444">
      <w:pPr>
        <w:spacing w:after="0" w:line="259" w:lineRule="auto"/>
        <w:ind w:left="0" w:right="7" w:firstLine="0"/>
        <w:jc w:val="center"/>
      </w:pPr>
      <w:r>
        <w:lastRenderedPageBreak/>
        <w:t xml:space="preserve"> </w:t>
      </w:r>
    </w:p>
    <w:p w:rsidR="008D4F0F" w:rsidRDefault="008D2444">
      <w:pPr>
        <w:spacing w:after="16" w:line="259" w:lineRule="auto"/>
        <w:ind w:left="5" w:firstLine="0"/>
        <w:jc w:val="left"/>
      </w:pPr>
      <w:r>
        <w:rPr>
          <w:b/>
        </w:rPr>
        <w:t xml:space="preserve"> </w:t>
      </w:r>
    </w:p>
    <w:p w:rsidR="008D4F0F" w:rsidRDefault="008D2444">
      <w:pPr>
        <w:spacing w:after="27" w:line="259" w:lineRule="auto"/>
        <w:ind w:left="10" w:right="60"/>
        <w:jc w:val="right"/>
      </w:pPr>
      <w:r>
        <w:rPr>
          <w:b/>
        </w:rPr>
        <w:t xml:space="preserve">Segundo.- </w:t>
      </w:r>
      <w:r>
        <w:rPr>
          <w:b/>
        </w:rPr>
        <w:t xml:space="preserve">El presente convenio se aprueba en su integridad salvo la cláusula </w:t>
      </w:r>
    </w:p>
    <w:p w:rsidR="008D4F0F" w:rsidRDefault="008D2444">
      <w:pPr>
        <w:spacing w:after="36"/>
        <w:ind w:left="0" w:right="58"/>
      </w:pPr>
      <w:r>
        <w:rPr>
          <w:b/>
        </w:rPr>
        <w:t>quinta apartado segundo del borrador del mismo consistente en :</w:t>
      </w:r>
      <w:r>
        <w:rPr>
          <w:i/>
        </w:rPr>
        <w:t xml:space="preserve"> “...Facilitar al Cabildo Insular, por ser necesario para la ejecución de la obra, el título de concesión del dominio público</w:t>
      </w:r>
      <w:r>
        <w:rPr>
          <w:i/>
        </w:rPr>
        <w:t xml:space="preserve"> marítimo y la autorización de costas, una vez que haya sido concedido por la Administración competente</w:t>
      </w:r>
      <w:r>
        <w:rPr>
          <w:b/>
        </w:rPr>
        <w:t>…” ya que sólo podrá aprobarse dicha cláusula por el Pleno de la Corporación cuando dicho título habilitante de concesión sobre el dominio público maríti</w:t>
      </w:r>
      <w:r>
        <w:rPr>
          <w:b/>
        </w:rPr>
        <w:t>mo terrestre sea notificado por el Ministerio de Transición Ecológica al Ayuntamiento de Candelaria.”</w:t>
      </w:r>
      <w:r>
        <w:rPr>
          <w:rFonts w:ascii="Times New Roman" w:eastAsia="Times New Roman" w:hAnsi="Times New Roman" w:cs="Times New Roman"/>
          <w:sz w:val="24"/>
        </w:rPr>
        <w:t xml:space="preserve"> </w:t>
      </w:r>
    </w:p>
    <w:p w:rsidR="008D4F0F" w:rsidRDefault="008D2444">
      <w:pPr>
        <w:spacing w:after="19" w:line="259" w:lineRule="auto"/>
        <w:ind w:left="1138" w:firstLine="0"/>
        <w:jc w:val="left"/>
      </w:pPr>
      <w:r>
        <w:rPr>
          <w:b/>
        </w:rPr>
        <w:t xml:space="preserve"> </w:t>
      </w:r>
    </w:p>
    <w:p w:rsidR="008D4F0F" w:rsidRDefault="008D2444">
      <w:pPr>
        <w:spacing w:after="16" w:line="259" w:lineRule="auto"/>
        <w:ind w:left="1138" w:firstLine="0"/>
        <w:jc w:val="left"/>
      </w:pPr>
      <w:r>
        <w:rPr>
          <w:b/>
        </w:rPr>
        <w:t xml:space="preserve"> </w:t>
      </w:r>
    </w:p>
    <w:p w:rsidR="008D4F0F" w:rsidRDefault="008D2444">
      <w:pPr>
        <w:spacing w:after="16" w:line="259" w:lineRule="auto"/>
        <w:ind w:left="1138" w:firstLine="0"/>
        <w:jc w:val="left"/>
      </w:pPr>
      <w:r>
        <w:rPr>
          <w:b/>
        </w:rPr>
        <w:t xml:space="preserve"> </w:t>
      </w:r>
    </w:p>
    <w:p w:rsidR="008D4F0F" w:rsidRDefault="008D2444">
      <w:pPr>
        <w:spacing w:after="13"/>
        <w:ind w:left="0" w:right="58"/>
      </w:pPr>
      <w:r>
        <w:rPr>
          <w:b/>
        </w:rPr>
        <w:t xml:space="preserve">Consta en el expediente propuesta de la Alcaldesa-Presidenta, de fecha 3 de diciembre de 2021, cuyo tenor literal es el siguiente: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01" w:line="259" w:lineRule="auto"/>
        <w:ind w:left="2273" w:firstLine="0"/>
        <w:jc w:val="left"/>
      </w:pPr>
      <w:r>
        <w:rPr>
          <w:b/>
        </w:rPr>
        <w:t xml:space="preserve">                    </w:t>
      </w:r>
      <w:r>
        <w:t xml:space="preserve"> </w:t>
      </w:r>
    </w:p>
    <w:p w:rsidR="008D4F0F" w:rsidRDefault="008D2444">
      <w:pPr>
        <w:spacing w:after="13"/>
        <w:ind w:left="0" w:right="58"/>
      </w:pPr>
      <w:r>
        <w:rPr>
          <w:b/>
        </w:rPr>
        <w:t xml:space="preserve">   “Visto el expediente antedicho donde consta informe de Secretaría General de fecha 3 de diciembre de 2021, se emite el siguiente informe jurídico:</w:t>
      </w:r>
      <w:r>
        <w:t xml:space="preserve"> </w:t>
      </w:r>
    </w:p>
    <w:p w:rsidR="008D4F0F" w:rsidRDefault="008D2444">
      <w:pPr>
        <w:spacing w:after="139" w:line="259" w:lineRule="auto"/>
        <w:ind w:left="5" w:firstLine="0"/>
        <w:jc w:val="left"/>
      </w:pPr>
      <w:r>
        <w:t xml:space="preserve">  </w:t>
      </w:r>
    </w:p>
    <w:p w:rsidR="008D4F0F" w:rsidRDefault="008D2444">
      <w:pPr>
        <w:spacing w:after="98" w:line="259" w:lineRule="auto"/>
        <w:ind w:left="10" w:right="71"/>
        <w:jc w:val="center"/>
      </w:pPr>
      <w:r>
        <w:rPr>
          <w:i/>
        </w:rPr>
        <w:t xml:space="preserve">“ANTECEDENTES DE HECHO  </w:t>
      </w:r>
    </w:p>
    <w:p w:rsidR="008D4F0F" w:rsidRDefault="008D2444">
      <w:pPr>
        <w:tabs>
          <w:tab w:val="center" w:pos="713"/>
          <w:tab w:val="center" w:pos="4027"/>
        </w:tabs>
        <w:spacing w:after="116"/>
        <w:ind w:left="-10" w:firstLine="0"/>
        <w:jc w:val="left"/>
      </w:pPr>
      <w:r>
        <w:rPr>
          <w:i/>
        </w:rPr>
        <w:t xml:space="preserve">  </w:t>
      </w:r>
      <w:r>
        <w:rPr>
          <w:i/>
        </w:rPr>
        <w:tab/>
        <w:t xml:space="preserve"> </w:t>
      </w:r>
      <w:r>
        <w:rPr>
          <w:i/>
        </w:rPr>
        <w:tab/>
      </w:r>
      <w:r>
        <w:rPr>
          <w:i/>
        </w:rPr>
        <w:t xml:space="preserve">Constan en el expediente los siguientes documentos: </w:t>
      </w:r>
    </w:p>
    <w:p w:rsidR="008D4F0F" w:rsidRDefault="008D2444">
      <w:pPr>
        <w:spacing w:after="100" w:line="259" w:lineRule="auto"/>
        <w:ind w:left="1138" w:firstLine="0"/>
        <w:jc w:val="left"/>
      </w:pPr>
      <w:r>
        <w:rPr>
          <w:i/>
        </w:rPr>
        <w:t xml:space="preserve"> </w:t>
      </w:r>
    </w:p>
    <w:p w:rsidR="008D4F0F" w:rsidRDefault="008D2444">
      <w:pPr>
        <w:spacing w:after="112"/>
        <w:ind w:left="-10" w:right="61" w:firstLine="1133"/>
      </w:pPr>
      <w:r>
        <w:rPr>
          <w:i/>
        </w:rPr>
        <w:t xml:space="preserve">PRIMERO.- Consta el expediente acuerdo del Pleno de 30 de julio de 2021 por el que se adopta el acuerdo de la cesión temporal de uso de los bienes inmuebles propiedad del Ayuntamiento de Candelaria al </w:t>
      </w:r>
      <w:r>
        <w:rPr>
          <w:i/>
        </w:rPr>
        <w:t xml:space="preserve">Cabildo Insular de Tenerife para la ejecución del proyecto “Remodelación de la Plaza de la Patrona”. </w:t>
      </w:r>
    </w:p>
    <w:p w:rsidR="008D4F0F" w:rsidRDefault="008D2444">
      <w:pPr>
        <w:spacing w:after="98" w:line="259" w:lineRule="auto"/>
        <w:ind w:left="1138" w:firstLine="0"/>
        <w:jc w:val="left"/>
      </w:pPr>
      <w:r>
        <w:rPr>
          <w:i/>
        </w:rPr>
        <w:t xml:space="preserve"> </w:t>
      </w:r>
    </w:p>
    <w:p w:rsidR="008D4F0F" w:rsidRDefault="008D2444">
      <w:pPr>
        <w:spacing w:after="111"/>
        <w:ind w:left="-10" w:right="61" w:firstLine="1133"/>
      </w:pPr>
      <w:r>
        <w:rPr>
          <w:i/>
        </w:rPr>
        <w:t xml:space="preserve">SEGUNDO.-  Consta en el expediente acuerdo del Pleno sobre la conformidad del Ayuntamiento de Candelaria a la remodelación de la Plaza de la Patrona de </w:t>
      </w:r>
      <w:r>
        <w:rPr>
          <w:i/>
        </w:rPr>
        <w:t>Canarias y su entorno (sectores 1,2 y 3) dando cumplimiento así al requerimiento de subsanación formulado por el Cabildo Insular de Tenerife con registro de entrada de 30 de septiembre de 2021 y todo ello según el informe técnico de 19 de octubre de 2021 y</w:t>
      </w:r>
      <w:r>
        <w:rPr>
          <w:i/>
        </w:rPr>
        <w:t xml:space="preserve"> salvo el condicionante del punto segundo y la no conformidad del punto tercero. </w:t>
      </w:r>
    </w:p>
    <w:p w:rsidR="008D4F0F" w:rsidRDefault="008D2444">
      <w:pPr>
        <w:spacing w:after="100" w:line="259" w:lineRule="auto"/>
        <w:ind w:left="5" w:firstLine="0"/>
        <w:jc w:val="left"/>
      </w:pPr>
      <w:r>
        <w:rPr>
          <w:i/>
        </w:rPr>
        <w:t xml:space="preserve"> </w:t>
      </w:r>
    </w:p>
    <w:p w:rsidR="008D4F0F" w:rsidRDefault="008D2444">
      <w:pPr>
        <w:spacing w:after="0" w:line="259" w:lineRule="auto"/>
        <w:ind w:left="10" w:right="61"/>
        <w:jc w:val="right"/>
      </w:pPr>
      <w:r>
        <w:rPr>
          <w:i/>
        </w:rPr>
        <w:t xml:space="preserve">TERCERO.- Consta en el expediente informe técnico de 1 de diciembre de 2021 en el </w:t>
      </w:r>
    </w:p>
    <w:p w:rsidR="008D4F0F" w:rsidRDefault="008D2444">
      <w:pPr>
        <w:spacing w:after="148"/>
        <w:ind w:left="0" w:right="61"/>
      </w:pPr>
      <w:r>
        <w:rPr>
          <w:i/>
        </w:rPr>
        <w:t xml:space="preserve">que se relatan los antecedentes de hecho de este expediente con arreglo a lo siguiente: </w:t>
      </w:r>
    </w:p>
    <w:p w:rsidR="008D4F0F" w:rsidRDefault="008D2444">
      <w:pPr>
        <w:spacing w:after="98" w:line="259" w:lineRule="auto"/>
        <w:ind w:left="10" w:right="63"/>
        <w:jc w:val="center"/>
      </w:pPr>
      <w:r>
        <w:rPr>
          <w:i/>
        </w:rPr>
        <w:t xml:space="preserve">“INFORME </w:t>
      </w:r>
    </w:p>
    <w:p w:rsidR="008D4F0F" w:rsidRDefault="008D2444">
      <w:pPr>
        <w:ind w:left="0" w:right="323"/>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3137" name="Group 10313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082" name="Rectangle 408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083" name="Rectangle 4083"/>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30 de 94 </w:t>
                              </w:r>
                            </w:p>
                          </w:txbxContent>
                        </wps:txbx>
                        <wps:bodyPr horzOverflow="overflow" vert="horz" lIns="0" tIns="0" rIns="0" bIns="0" rtlCol="0">
                          <a:noAutofit/>
                        </wps:bodyPr>
                      </wps:wsp>
                    </wpg:wgp>
                  </a:graphicData>
                </a:graphic>
              </wp:anchor>
            </w:drawing>
          </mc:Choice>
          <mc:Fallback xmlns:a="http://schemas.openxmlformats.org/drawingml/2006/main">
            <w:pict>
              <v:group id="Group 103137" style="width:12.7031pt;height:279.456pt;position:absolute;mso-position-horizontal-relative:page;mso-position-horizontal:absolute;margin-left:682.278pt;mso-position-vertical-relative:page;margin-top:532.464pt;" coordsize="1613,35490">
                <v:rect id="Rectangle 408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083"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94 </w:t>
                        </w:r>
                      </w:p>
                    </w:txbxContent>
                  </v:textbox>
                </v:rect>
                <w10:wrap type="square"/>
              </v:group>
            </w:pict>
          </mc:Fallback>
        </mc:AlternateContent>
      </w:r>
      <w:r>
        <w:rPr>
          <w:i/>
        </w:rPr>
        <w:t xml:space="preserve">A la vista del Oficio para la corrección del Convenio relativo al proyecto de remodelación Plaza de la Patrona, en el T.M. de Candelaria, presentado con fecha 13 de octubre de 2021 y nº de </w:t>
      </w:r>
      <w:r>
        <w:rPr>
          <w:i/>
        </w:rPr>
        <w:lastRenderedPageBreak/>
        <w:t>registro 2021-E-RC-12377, por el Cabildo Insular de Tenerife, Nayra</w:t>
      </w:r>
      <w:r>
        <w:rPr>
          <w:i/>
        </w:rPr>
        <w:t xml:space="preserve"> Guzmán Hernández, arquitecta, emite el presente informe: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ANTECEDENTES </w:t>
      </w:r>
    </w:p>
    <w:p w:rsidR="008D4F0F" w:rsidRDefault="008D2444">
      <w:pPr>
        <w:spacing w:after="0" w:line="259" w:lineRule="auto"/>
        <w:ind w:left="5" w:firstLine="0"/>
        <w:jc w:val="left"/>
      </w:pPr>
      <w:r>
        <w:rPr>
          <w:i/>
        </w:rPr>
        <w:t xml:space="preserve"> </w:t>
      </w:r>
    </w:p>
    <w:p w:rsidR="008D4F0F" w:rsidRDefault="008D2444">
      <w:pPr>
        <w:numPr>
          <w:ilvl w:val="0"/>
          <w:numId w:val="18"/>
        </w:numPr>
        <w:ind w:right="61" w:hanging="360"/>
      </w:pPr>
      <w:r>
        <w:rPr>
          <w:i/>
        </w:rPr>
        <w:t>Con fecha 14 de mayo del 2009, se resuelve adjudicar, como resultado del Concurso de Ideas, la Remodelación de la Plaza de la Patrona y su Entorno, Término Municipal de Candelaria</w:t>
      </w:r>
      <w:r>
        <w:rPr>
          <w:i/>
        </w:rPr>
        <w:t xml:space="preserve"> al Equipo Redactor Ruiz-Larrea &amp; Asociados S.L Y Estudio Arquitectura Eustaquio Martínez Slpu “Rla &amp; Em Ute” </w:t>
      </w:r>
      <w:r>
        <w:rPr>
          <w:rFonts w:ascii="Courier New" w:eastAsia="Courier New" w:hAnsi="Courier New" w:cs="Courier New"/>
        </w:rPr>
        <w:t>o</w:t>
      </w:r>
      <w:r>
        <w:t xml:space="preserve"> </w:t>
      </w:r>
      <w:r>
        <w:rPr>
          <w:i/>
        </w:rPr>
        <w:t xml:space="preserve">Con fecha 2 de agosto de 2010 se formaliza contrato entre el Excmo. Cabildo Insular y el equipo redactor. </w:t>
      </w:r>
    </w:p>
    <w:p w:rsidR="008D4F0F" w:rsidRDefault="008D2444">
      <w:pPr>
        <w:numPr>
          <w:ilvl w:val="0"/>
          <w:numId w:val="18"/>
        </w:numPr>
        <w:ind w:right="61" w:hanging="360"/>
      </w:pPr>
      <w:r>
        <w:rPr>
          <w:i/>
        </w:rPr>
        <w:t xml:space="preserve">Con fecha 9 de noviembre de 2010, se </w:t>
      </w:r>
      <w:r>
        <w:rPr>
          <w:i/>
        </w:rPr>
        <w:t xml:space="preserve">aprueba por el Excmo. Cabildo Insular de Tenerife (Área de Turismo y Planificación), el Plan Director para la redacción del proyecto de la Remodelación de la Plaza de la Patrona y su Entorno, Término Municipal de Candelaria </w:t>
      </w:r>
    </w:p>
    <w:p w:rsidR="008D4F0F" w:rsidRDefault="008D2444">
      <w:pPr>
        <w:numPr>
          <w:ilvl w:val="0"/>
          <w:numId w:val="18"/>
        </w:numPr>
        <w:ind w:right="61" w:hanging="360"/>
      </w:pPr>
      <w:r>
        <w:rPr>
          <w:i/>
        </w:rPr>
        <w:t>Con fecha 11 de febrero de 2011</w:t>
      </w:r>
      <w:r>
        <w:rPr>
          <w:i/>
        </w:rPr>
        <w:t xml:space="preserve">, se presentan por parte del Ayuntamiento de Candelaria, sugerencias al Documento del Plan Director. </w:t>
      </w:r>
    </w:p>
    <w:p w:rsidR="008D4F0F" w:rsidRDefault="008D2444">
      <w:pPr>
        <w:numPr>
          <w:ilvl w:val="0"/>
          <w:numId w:val="18"/>
        </w:numPr>
        <w:ind w:right="61" w:hanging="360"/>
      </w:pPr>
      <w:r>
        <w:rPr>
          <w:i/>
        </w:rPr>
        <w:t xml:space="preserve">Con fecha 26 de enero de 2016 se presenta informe por parte de la Comisión Insular de Patrimonio Histórico del Excmo. Cabildo Insular de Tenerife. </w:t>
      </w:r>
    </w:p>
    <w:p w:rsidR="008D4F0F" w:rsidRDefault="008D2444">
      <w:pPr>
        <w:numPr>
          <w:ilvl w:val="0"/>
          <w:numId w:val="18"/>
        </w:numPr>
        <w:ind w:right="61" w:hanging="360"/>
      </w:pPr>
      <w:r>
        <w:rPr>
          <w:i/>
        </w:rPr>
        <w:t>Con fe</w:t>
      </w:r>
      <w:r>
        <w:rPr>
          <w:i/>
        </w:rPr>
        <w:t xml:space="preserve">cha 23 de febrero de 2016 se solicita informe urbanístico municipal de compatibilidad. </w:t>
      </w:r>
    </w:p>
    <w:p w:rsidR="008D4F0F" w:rsidRDefault="008D2444">
      <w:pPr>
        <w:numPr>
          <w:ilvl w:val="0"/>
          <w:numId w:val="18"/>
        </w:numPr>
        <w:ind w:right="61" w:hanging="360"/>
      </w:pPr>
      <w:r>
        <w:rPr>
          <w:i/>
        </w:rPr>
        <w:t>Con fecha 14 de marzo de 2016 se presenta acuerdo plenario del Excmo. Cabildo Insular de Tenerife, en el que se recoge Moción del Grupo Popular para instar al Ayuntamie</w:t>
      </w:r>
      <w:r>
        <w:rPr>
          <w:i/>
        </w:rPr>
        <w:t xml:space="preserve">nto de Candelaria a buscar alternativas previas a la ejecución del proyecto de aparcamiento subterráneo en la Plaza de la Basílica. </w:t>
      </w:r>
    </w:p>
    <w:p w:rsidR="008D4F0F" w:rsidRDefault="008D2444">
      <w:pPr>
        <w:numPr>
          <w:ilvl w:val="0"/>
          <w:numId w:val="18"/>
        </w:numPr>
        <w:ind w:right="61" w:hanging="360"/>
      </w:pPr>
      <w:r>
        <w:rPr>
          <w:i/>
        </w:rPr>
        <w:t>Con fecha 9 de junio de 2016 se aporta Proyecto de Remodelación de la Plaza de la Basílica, en formato digital, a los efect</w:t>
      </w:r>
      <w:r>
        <w:rPr>
          <w:i/>
        </w:rPr>
        <w:t xml:space="preserve">os de poder emitir el presente informe de compatibilidad urbanística. </w:t>
      </w:r>
    </w:p>
    <w:p w:rsidR="008D4F0F" w:rsidRDefault="008D2444">
      <w:pPr>
        <w:numPr>
          <w:ilvl w:val="0"/>
          <w:numId w:val="18"/>
        </w:numPr>
        <w:ind w:right="61" w:hanging="360"/>
      </w:pPr>
      <w:r>
        <w:rPr>
          <w:i/>
        </w:rPr>
        <w:t xml:space="preserve">Con fecha 14 de febrero de 2019, se presenta Proyecto de Remodelación de la Plaza de la Basílica. </w:t>
      </w:r>
    </w:p>
    <w:p w:rsidR="008D4F0F" w:rsidRDefault="008D2444">
      <w:pPr>
        <w:numPr>
          <w:ilvl w:val="0"/>
          <w:numId w:val="18"/>
        </w:numPr>
        <w:ind w:right="61" w:hanging="360"/>
      </w:pPr>
      <w:r>
        <w:rPr>
          <w:i/>
        </w:rPr>
        <w:t>Con fecha 12 de abril de 2019 y registro 2019-E-RC-73, se presenta dictamen de la Comi</w:t>
      </w:r>
      <w:r>
        <w:rPr>
          <w:i/>
        </w:rPr>
        <w:t>sión Insular de Patrimonio Histórico del Excmo. Cabildo Insular de Tenerife, relativo a Proyecto de Ejecución "Modificado del Proyecto de Remodelación de la Plaza de la Patrona y su entorno".</w:t>
      </w:r>
      <w:r>
        <w:rPr>
          <w:rFonts w:ascii="Times New Roman" w:eastAsia="Times New Roman" w:hAnsi="Times New Roman" w:cs="Times New Roman"/>
          <w:sz w:val="24"/>
        </w:rPr>
        <w:t xml:space="preserve"> </w:t>
      </w:r>
    </w:p>
    <w:p w:rsidR="008D4F0F" w:rsidRDefault="008D2444">
      <w:pPr>
        <w:numPr>
          <w:ilvl w:val="0"/>
          <w:numId w:val="18"/>
        </w:numPr>
        <w:ind w:right="61" w:hanging="360"/>
      </w:pPr>
      <w:r>
        <w:rPr>
          <w:i/>
        </w:rPr>
        <w:t xml:space="preserve">Con fecha 25 de noviembre de 2011 y registro 2019-E-RC-25374   </w:t>
      </w:r>
      <w:r>
        <w:rPr>
          <w:i/>
        </w:rPr>
        <w:t xml:space="preserve">                          y registro, se presenta Resolución del Vice consejero de Planificación Territorial y Transición Ecológica sobre autorización para la ejecución del proyecto "Modificado del Proyecto de Remodelación de la Plaza de la Patrona y su en</w:t>
      </w:r>
      <w:r>
        <w:rPr>
          <w:i/>
        </w:rPr>
        <w:t>torno". En zona de servidumbre de protección del Dominio Público Marítimo Terrestre.</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18"/>
        </w:numPr>
        <w:ind w:right="61" w:hanging="360"/>
      </w:pPr>
      <w:r>
        <w:rPr>
          <w:i/>
        </w:rPr>
        <w:t xml:space="preserve">Con fecha 28 de septiembre de 2020 y registro 2020-E-RC-10531 se presenta por parte del </w:t>
      </w:r>
    </w:p>
    <w:p w:rsidR="008D4F0F" w:rsidRDefault="008D2444">
      <w:pPr>
        <w:ind w:left="735" w:right="61"/>
      </w:pPr>
      <w:r>
        <w:rPr>
          <w:i/>
        </w:rPr>
        <w:t>Servicio Administrativo de Movilidad y Proyectos Estratégicos de Cabildo de Tenerife “Proyecto de REMODELACIÓN DE LA PLAZA DE LA PATRONA DE CANARIAS Y SU EN-</w:t>
      </w:r>
    </w:p>
    <w:p w:rsidR="008D4F0F" w:rsidRDefault="008D2444">
      <w:pPr>
        <w:ind w:left="735" w:right="61"/>
      </w:pPr>
      <w:r>
        <w:rPr>
          <w:i/>
        </w:rPr>
        <w:t>TORNO (SECTORES 1, 2 y 3)” se solicita la puesta a disposición de los terrenos y la aprobación del</w:t>
      </w:r>
      <w:r>
        <w:rPr>
          <w:i/>
        </w:rPr>
        <w:t xml:space="preserve"> proyecto.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18"/>
        </w:numPr>
        <w:ind w:right="61" w:hanging="360"/>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555" name="Group 10055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251" name="Rectangle 425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252" name="Rectangle 425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31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555" style="width:12.7031pt;height:279.456pt;position:absolute;mso-position-horizontal-relative:page;mso-position-horizontal:absolute;margin-left:682.278pt;mso-position-vertical-relative:page;margin-top:532.464pt;" coordsize="1613,35490">
                <v:rect id="Rectangle 425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25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94 </w:t>
                        </w:r>
                      </w:p>
                    </w:txbxContent>
                  </v:textbox>
                </v:rect>
                <w10:wrap type="square"/>
              </v:group>
            </w:pict>
          </mc:Fallback>
        </mc:AlternateContent>
      </w:r>
      <w:r>
        <w:rPr>
          <w:i/>
        </w:rPr>
        <w:t>Consta en el expediente 5113/2020, presentació</w:t>
      </w:r>
      <w:r>
        <w:rPr>
          <w:i/>
        </w:rPr>
        <w:t xml:space="preserve">n con fecha 19 de diciembre de 2019 y registro REGAGE19e00005625660, donde se solicita Concesión a favor del Ayuntamiento de Candelaria, de la ocupación de Dominio Público del Paseo de San Blas y la Cueva de Los Camellos. </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lastRenderedPageBreak/>
        <w:t xml:space="preserve"> </w:t>
      </w:r>
    </w:p>
    <w:p w:rsidR="008D4F0F" w:rsidRDefault="008D2444">
      <w:pPr>
        <w:numPr>
          <w:ilvl w:val="0"/>
          <w:numId w:val="18"/>
        </w:numPr>
        <w:ind w:right="61" w:hanging="360"/>
      </w:pPr>
      <w:r>
        <w:rPr>
          <w:i/>
        </w:rPr>
        <w:t>Consta en el expediente 7020/2</w:t>
      </w:r>
      <w:r>
        <w:rPr>
          <w:i/>
        </w:rPr>
        <w:t>021 certificados del Pleno con la puesta a disposición de los terrenos al Cabildo Insular para la ejecución de las obras. Registro de entrada en el Cabildo número REGAGE21e00015225517 de fecha 5 de agosto de 2021.</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18"/>
        </w:numPr>
        <w:ind w:right="61" w:hanging="360"/>
      </w:pPr>
      <w:r>
        <w:rPr>
          <w:i/>
        </w:rPr>
        <w:t>Con fecha 13 de agosto de 2021 y regist</w:t>
      </w:r>
      <w:r>
        <w:rPr>
          <w:i/>
        </w:rPr>
        <w:t>ro 2021-E-RC-9516 se recibe por parte del Servicio Provincial de Costas Tenerife, Resolución autorización Ayuntamiento de Candelaria para ejecución Proyecto remodelación Plaza de la Basílica. La misma se remite al Cabildo con fecha 10 de septiembre de 2021</w:t>
      </w:r>
      <w:r>
        <w:rPr>
          <w:i/>
        </w:rPr>
        <w:t xml:space="preserve"> y registro 2021-S-RC-3445.</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18"/>
        </w:numPr>
        <w:ind w:right="61" w:hanging="360"/>
      </w:pPr>
      <w:r>
        <w:rPr>
          <w:i/>
        </w:rPr>
        <w:t xml:space="preserve">Con fecha 28 de septiembre de 2021 y registro 2021-E-RC-11692                        se presenta por parte del Servicio Administrativo de Movilidad y Proyectos Estratégicos de Cabildo de </w:t>
      </w:r>
    </w:p>
    <w:p w:rsidR="008D4F0F" w:rsidRDefault="008D2444">
      <w:pPr>
        <w:ind w:left="735" w:right="61"/>
      </w:pPr>
      <w:r>
        <w:rPr>
          <w:i/>
        </w:rPr>
        <w:t>Tenerife el “Proyecto de REMODELACIÓN</w:t>
      </w:r>
      <w:r>
        <w:rPr>
          <w:i/>
        </w:rPr>
        <w:t xml:space="preserve"> DE LA PLAZA DE LA PATRONA DE CANARIAS Y SU ENTORNO (SECTORES 1, 2 y 3)” con oficio en el que se reitera la aprobación o conformidad del proyecto remitido.</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numPr>
          <w:ilvl w:val="0"/>
          <w:numId w:val="18"/>
        </w:numPr>
        <w:ind w:right="61" w:hanging="360"/>
      </w:pPr>
      <w:r>
        <w:rPr>
          <w:i/>
        </w:rPr>
        <w:t>Con fecha 12 de noviembre de 2021 y número de registro REGAGE21s00023656495, se remite al Cabildo</w:t>
      </w:r>
      <w:r>
        <w:rPr>
          <w:i/>
        </w:rPr>
        <w:t xml:space="preserve"> Insular de Tenerife, certificado del Acuerdo Plenario de 28 de octubre de 2021 en el que se acuerda:</w:t>
      </w:r>
      <w:r>
        <w:rPr>
          <w:rFonts w:ascii="Times New Roman" w:eastAsia="Times New Roman" w:hAnsi="Times New Roman" w:cs="Times New Roman"/>
          <w:sz w:val="24"/>
        </w:rPr>
        <w:t xml:space="preserve"> </w:t>
      </w:r>
    </w:p>
    <w:p w:rsidR="008D4F0F" w:rsidRDefault="008D2444">
      <w:pPr>
        <w:spacing w:after="0" w:line="259" w:lineRule="auto"/>
        <w:ind w:left="725" w:firstLine="0"/>
        <w:jc w:val="left"/>
      </w:pPr>
      <w:r>
        <w:rPr>
          <w:i/>
        </w:rPr>
        <w:t xml:space="preserve"> </w:t>
      </w:r>
    </w:p>
    <w:p w:rsidR="008D4F0F" w:rsidRDefault="008D2444">
      <w:pPr>
        <w:ind w:left="735" w:right="61"/>
      </w:pPr>
      <w:r>
        <w:rPr>
          <w:i/>
        </w:rPr>
        <w:t>Primero. - Dar conformidad al Proyecto de REMODELACIÓN DE LA PLAZA DE LA PATRONA DE CANARIAS Y SU ENTORNO (SECTORES 1, 2 y 3) dando cumplimiento así al</w:t>
      </w:r>
      <w:r>
        <w:rPr>
          <w:i/>
        </w:rPr>
        <w:t xml:space="preserve"> requerimiento de subsanación formulado por el Cabildo de Tenerife con registro de entrada de 30 de septiembre de 2021 y todo ello según el informe técnico de 19 de octubre de 2021 y salvo el condicionante del punto segundo y la no conformidad del punto te</w:t>
      </w:r>
      <w:r>
        <w:rPr>
          <w:i/>
        </w:rPr>
        <w:t xml:space="preserve">rcero.  </w:t>
      </w:r>
    </w:p>
    <w:p w:rsidR="008D4F0F" w:rsidRDefault="008D2444">
      <w:pPr>
        <w:ind w:left="735" w:right="61"/>
      </w:pPr>
      <w:r>
        <w:rPr>
          <w:i/>
        </w:rPr>
        <w:t xml:space="preserve">Segundo. - </w:t>
      </w:r>
      <w:r>
        <w:rPr>
          <w:i/>
        </w:rPr>
        <w:t>De conformidad con el informe técnico de 19 de octubre de 2021 “en el presente informe se comprueba la compatibilidad urbanística del proyecto presentado con el Plan General de Ordenación y por tanto quedará CONDICIONADO a cuantos informes sectoriales y au</w:t>
      </w:r>
      <w:r>
        <w:rPr>
          <w:i/>
        </w:rPr>
        <w:t xml:space="preserve">torizaciones le sea de aplicación, en particular a los emitidos por la Comisión Insular de Patrimonio Histórico del Excmo. Cabildo Insular de Tenerife, Consejo Insular de aguas, el Servicio Provincial de Costas.  </w:t>
      </w:r>
    </w:p>
    <w:p w:rsidR="008D4F0F" w:rsidRDefault="008D2444">
      <w:pPr>
        <w:spacing w:after="2" w:line="241" w:lineRule="auto"/>
        <w:ind w:left="720"/>
        <w:jc w:val="left"/>
      </w:pPr>
      <w:r>
        <w:rPr>
          <w:i/>
        </w:rPr>
        <w:t>Tercero. - No dar conformidad a aquellos s</w:t>
      </w:r>
      <w:r>
        <w:rPr>
          <w:i/>
        </w:rPr>
        <w:t>uelos, dentro del ámbito del Proyecto, afectados por el Dominio Público Marítimo Terrestre, esto es La Cueva de los Camellos, localizada al final del Paseo de San Blas y los accesos al mar en la Plaza de la Patrona ya que a día de hoy carecen de título hab</w:t>
      </w:r>
      <w:r>
        <w:rPr>
          <w:i/>
        </w:rPr>
        <w:t>ilitante según el informe técnico de 19 de octubre de 2021 ya que no ha sido otorgada concesión administrativa por el Estado.”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PROPUESTA DE CONVENIO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En relación con las obligaciones del Ayuntamiento de Candelaria, que a continuación se transcriben: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QUINTA. - OBLIGACIONES DEL AYUNTAMIENTO DE CANDELARIA.  </w:t>
      </w:r>
    </w:p>
    <w:p w:rsidR="008D4F0F" w:rsidRDefault="008D2444">
      <w:pPr>
        <w:spacing w:after="0" w:line="259" w:lineRule="auto"/>
        <w:ind w:left="5" w:firstLine="0"/>
        <w:jc w:val="left"/>
      </w:pPr>
      <w:r>
        <w:rPr>
          <w:i/>
        </w:rPr>
        <w:t xml:space="preserve">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97931" name="Group 9793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367" name="Rectangle 436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368" name="Rectangle 436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32 de 94 </w:t>
                              </w:r>
                            </w:p>
                          </w:txbxContent>
                        </wps:txbx>
                        <wps:bodyPr horzOverflow="overflow" vert="horz" lIns="0" tIns="0" rIns="0" bIns="0" rtlCol="0">
                          <a:noAutofit/>
                        </wps:bodyPr>
                      </wps:wsp>
                    </wpg:wgp>
                  </a:graphicData>
                </a:graphic>
              </wp:anchor>
            </w:drawing>
          </mc:Choice>
          <mc:Fallback xmlns:a="http://schemas.openxmlformats.org/drawingml/2006/main">
            <w:pict>
              <v:group id="Group 97931" style="width:12.7031pt;height:279.456pt;position:absolute;mso-position-horizontal-relative:page;mso-position-horizontal:absolute;margin-left:682.278pt;mso-position-vertical-relative:page;margin-top:532.464pt;" coordsize="1613,35490">
                <v:rect id="Rectangle 436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36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94 </w:t>
                        </w:r>
                      </w:p>
                    </w:txbxContent>
                  </v:textbox>
                </v:rect>
                <w10:wrap type="square"/>
              </v:group>
            </w:pict>
          </mc:Fallback>
        </mc:AlternateContent>
      </w:r>
      <w:r>
        <w:rPr>
          <w:i/>
        </w:rPr>
        <w:t xml:space="preserve">“…1. Poner a disposición del Cabildo Insular de Tenerife los terrenos incluidos en el ámbito de la actuación fuera del dominio público marítimo y dominio público hidráulico, y en su caso, obtener y </w:t>
      </w:r>
      <w:r>
        <w:rPr>
          <w:i/>
        </w:rPr>
        <w:lastRenderedPageBreak/>
        <w:t xml:space="preserve">facilitar a la Administración Insular la autorización de </w:t>
      </w:r>
      <w:r>
        <w:rPr>
          <w:i/>
        </w:rPr>
        <w:t xml:space="preserve">los propietarios que pudieran verse afectados por la ejecución de esta obra.  </w:t>
      </w:r>
    </w:p>
    <w:p w:rsidR="008D4F0F" w:rsidRDefault="008D2444">
      <w:pPr>
        <w:spacing w:after="0" w:line="259" w:lineRule="auto"/>
        <w:ind w:left="5" w:firstLine="0"/>
        <w:jc w:val="left"/>
      </w:pPr>
      <w:r>
        <w:rPr>
          <w:i/>
        </w:rPr>
        <w:t xml:space="preserve"> </w:t>
      </w:r>
    </w:p>
    <w:p w:rsidR="008D4F0F" w:rsidRDefault="008D2444">
      <w:pPr>
        <w:ind w:left="0" w:right="61"/>
      </w:pPr>
      <w:r>
        <w:rPr>
          <w:i/>
        </w:rPr>
        <w:t>2.Facilitar al Cabildo Insular, por ser necesario para la ejecución de la obra, el título de concesión del dominio público marítimo y la autorización de costa, una vez que hay</w:t>
      </w:r>
      <w:r>
        <w:rPr>
          <w:i/>
        </w:rPr>
        <w:t xml:space="preserve">a sido concedido por la Administración competente.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3.Emitir la autorización y/o conformidad municipal que legalmente procedan con relación a esta actuación. </w:t>
      </w:r>
    </w:p>
    <w:p w:rsidR="008D4F0F" w:rsidRDefault="008D2444">
      <w:pPr>
        <w:spacing w:after="0" w:line="259" w:lineRule="auto"/>
        <w:ind w:left="5" w:firstLine="0"/>
        <w:jc w:val="left"/>
      </w:pPr>
      <w:r>
        <w:rPr>
          <w:i/>
        </w:rPr>
        <w:t xml:space="preserve"> </w:t>
      </w:r>
    </w:p>
    <w:p w:rsidR="008D4F0F" w:rsidRDefault="008D2444">
      <w:pPr>
        <w:ind w:left="0" w:right="61"/>
      </w:pPr>
      <w:r>
        <w:rPr>
          <w:i/>
        </w:rPr>
        <w:t>4.Coordinación con el resto de Administraciones implicadas en el Convenio respecto de la toma de decisiones técnicas y/o política de seguimiento durante ejecución de las obras, que se acuerden en las correspondientes mesas que se constituyan el efecto segú</w:t>
      </w:r>
      <w:r>
        <w:rPr>
          <w:i/>
        </w:rPr>
        <w:t>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5.Tras la firma del Acta de Recepción de las obras por los representantes de la Administración contratante, recibir la obras ejecutadas, en acto formal, quedando desde en ese momento a su dispo</w:t>
      </w:r>
      <w:r>
        <w:rPr>
          <w:i/>
        </w:rPr>
        <w:t>sición y cuidado e incorporándolas, en su caso, al correspondiente inventario de bienes y derechos del municipio, y corriendo a su cargo la conservación, el mantenimiento, la explotación y resto de gastos que se puedan producir como consecuencia de la ejec</w:t>
      </w:r>
      <w:r>
        <w:rPr>
          <w:i/>
        </w:rPr>
        <w:t xml:space="preserve">ución de las obras, sin perjuicio de las obligaciones del contratista derivadas del expediente de licitación…”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SE INFORMA: </w:t>
      </w:r>
    </w:p>
    <w:p w:rsidR="008D4F0F" w:rsidRDefault="008D2444">
      <w:pPr>
        <w:spacing w:after="0" w:line="259" w:lineRule="auto"/>
        <w:ind w:left="5" w:firstLine="0"/>
        <w:jc w:val="left"/>
      </w:pPr>
      <w:r>
        <w:rPr>
          <w:i/>
        </w:rPr>
        <w:t xml:space="preserve"> </w:t>
      </w:r>
    </w:p>
    <w:p w:rsidR="008D4F0F" w:rsidRDefault="008D2444">
      <w:pPr>
        <w:ind w:left="273" w:right="61" w:hanging="283"/>
      </w:pPr>
      <w:r>
        <w:rPr>
          <w:rFonts w:ascii="Times New Roman" w:eastAsia="Times New Roman" w:hAnsi="Times New Roman" w:cs="Times New Roman"/>
          <w:sz w:val="24"/>
        </w:rPr>
        <w:t>4.</w:t>
      </w:r>
      <w:r>
        <w:rPr>
          <w:sz w:val="24"/>
        </w:rPr>
        <w:t xml:space="preserve"> </w:t>
      </w:r>
      <w:r>
        <w:rPr>
          <w:i/>
        </w:rPr>
        <w:t>En relación a la puesta a disposición de los terrenos incluidos en el ámbito de la actuación, consta Acuerdo Plenario de fec</w:t>
      </w:r>
      <w:r>
        <w:rPr>
          <w:i/>
        </w:rPr>
        <w:t>ha 30 de julio de 2021:</w:t>
      </w:r>
      <w:r>
        <w:rPr>
          <w:rFonts w:ascii="Times New Roman" w:eastAsia="Times New Roman" w:hAnsi="Times New Roman" w:cs="Times New Roman"/>
          <w:sz w:val="24"/>
        </w:rPr>
        <w:t xml:space="preserve"> </w:t>
      </w:r>
    </w:p>
    <w:p w:rsidR="008D4F0F" w:rsidRDefault="008D2444">
      <w:pPr>
        <w:spacing w:after="0" w:line="259" w:lineRule="auto"/>
        <w:ind w:left="288" w:firstLine="0"/>
        <w:jc w:val="left"/>
      </w:pPr>
      <w:r>
        <w:rPr>
          <w:i/>
        </w:rPr>
        <w:t xml:space="preserve"> </w:t>
      </w:r>
    </w:p>
    <w:p w:rsidR="008D4F0F" w:rsidRDefault="008D2444">
      <w:pPr>
        <w:ind w:left="0" w:right="61"/>
      </w:pPr>
      <w:r>
        <w:rPr>
          <w:i/>
        </w:rPr>
        <w:t xml:space="preserve">PRIMERO: Aprueba la cesión temporal del uso de los siguientes bienes inmuebles de propiedad municipal al Cabildo Insular de Tenerife: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tbl>
      <w:tblPr>
        <w:tblStyle w:val="TableGrid"/>
        <w:tblW w:w="8824" w:type="dxa"/>
        <w:tblInd w:w="118" w:type="dxa"/>
        <w:tblCellMar>
          <w:top w:w="9" w:type="dxa"/>
          <w:left w:w="115" w:type="dxa"/>
          <w:bottom w:w="0" w:type="dxa"/>
          <w:right w:w="115" w:type="dxa"/>
        </w:tblCellMar>
        <w:tblLook w:val="04A0" w:firstRow="1" w:lastRow="0" w:firstColumn="1" w:lastColumn="0" w:noHBand="0" w:noVBand="1"/>
      </w:tblPr>
      <w:tblGrid>
        <w:gridCol w:w="4357"/>
        <w:gridCol w:w="4467"/>
      </w:tblGrid>
      <w:tr w:rsidR="008D4F0F">
        <w:trPr>
          <w:trHeight w:val="385"/>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2" w:firstLine="0"/>
              <w:jc w:val="center"/>
            </w:pPr>
            <w:r>
              <w:rPr>
                <w:i/>
              </w:rPr>
              <w:t xml:space="preserve">Nº INVENTARIO MUNICIPAL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2" w:firstLine="0"/>
              <w:jc w:val="center"/>
            </w:pPr>
            <w:r>
              <w:rPr>
                <w:i/>
              </w:rPr>
              <w:t xml:space="preserve">DENOMINACION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140023</w:t>
            </w:r>
            <w:r>
              <w:t xml:space="preserve">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PASEO DE SAN BLAS</w:t>
            </w:r>
            <w:r>
              <w:t xml:space="preserve">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3" w:firstLine="0"/>
              <w:jc w:val="center"/>
            </w:pPr>
            <w:r>
              <w:rPr>
                <w:i/>
              </w:rPr>
              <w:t>110246 y 130114</w:t>
            </w:r>
            <w:r>
              <w:t xml:space="preserve">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5" w:firstLine="0"/>
              <w:jc w:val="center"/>
            </w:pPr>
            <w:r>
              <w:rPr>
                <w:i/>
              </w:rPr>
              <w:t>PLAZA DE LA PATRONA</w:t>
            </w:r>
            <w:r>
              <w:t xml:space="preserve">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140019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CALLE LOS PRINCIPES </w:t>
            </w:r>
          </w:p>
        </w:tc>
      </w:tr>
      <w:tr w:rsidR="008D4F0F">
        <w:trPr>
          <w:trHeight w:val="382"/>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3" w:firstLine="0"/>
              <w:jc w:val="center"/>
            </w:pPr>
            <w:r>
              <w:rPr>
                <w:i/>
              </w:rPr>
              <w:t xml:space="preserve">140024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5" w:firstLine="0"/>
              <w:jc w:val="center"/>
            </w:pPr>
            <w:r>
              <w:rPr>
                <w:i/>
              </w:rPr>
              <w:t xml:space="preserve">CALLE ANTON GUANCHE </w:t>
            </w:r>
          </w:p>
        </w:tc>
      </w:tr>
      <w:tr w:rsidR="008D4F0F">
        <w:trPr>
          <w:trHeight w:val="384"/>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center"/>
            </w:pPr>
            <w:r>
              <w:rPr>
                <w:i/>
              </w:rPr>
              <w:t xml:space="preserve">120028 y 110253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6" w:firstLine="0"/>
              <w:jc w:val="center"/>
            </w:pPr>
            <w:r>
              <w:rPr>
                <w:i/>
              </w:rPr>
              <w:t xml:space="preserve">PARKING ANTON GUANCHE. </w:t>
            </w:r>
          </w:p>
        </w:tc>
      </w:tr>
      <w:tr w:rsidR="008D4F0F">
        <w:trPr>
          <w:trHeight w:val="636"/>
        </w:trPr>
        <w:tc>
          <w:tcPr>
            <w:tcW w:w="435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3" w:firstLine="0"/>
              <w:jc w:val="center"/>
            </w:pPr>
            <w:r>
              <w:rPr>
                <w:i/>
              </w:rPr>
              <w:t xml:space="preserve">110254 y 130116 </w:t>
            </w:r>
          </w:p>
        </w:tc>
        <w:tc>
          <w:tcPr>
            <w:tcW w:w="4467"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center"/>
            </w:pPr>
            <w:r>
              <w:rPr>
                <w:i/>
              </w:rPr>
              <w:t xml:space="preserve">SOLAR Y VIVIENDA EN CALLE ANTON GUANCHE, 19. </w:t>
            </w:r>
          </w:p>
        </w:tc>
      </w:tr>
    </w:tbl>
    <w:p w:rsidR="008D4F0F" w:rsidRDefault="008D2444">
      <w:pPr>
        <w:spacing w:after="98" w:line="259" w:lineRule="auto"/>
        <w:ind w:left="5" w:firstLine="0"/>
        <w:jc w:val="left"/>
      </w:pPr>
      <w:r>
        <w:rPr>
          <w:i/>
        </w:rPr>
        <w:t xml:space="preserve"> </w:t>
      </w:r>
    </w:p>
    <w:p w:rsidR="008D4F0F" w:rsidRDefault="008D2444">
      <w:pPr>
        <w:spacing w:after="111"/>
        <w:ind w:left="0" w:right="61"/>
      </w:pPr>
      <w:r>
        <w:rPr>
          <w:i/>
        </w:rPr>
        <w:t xml:space="preserve">Se exceptúan aquellos suelos, dentro del ámbito del Proyecto, sobre los que el Ayuntamiento de Candelaria no dispone de la titularidad, en particular: </w:t>
      </w:r>
    </w:p>
    <w:p w:rsidR="008D4F0F" w:rsidRDefault="008D2444">
      <w:pPr>
        <w:spacing w:after="100" w:line="259" w:lineRule="auto"/>
        <w:ind w:left="5" w:firstLine="0"/>
        <w:jc w:val="left"/>
      </w:pPr>
      <w:r>
        <w:rPr>
          <w:i/>
        </w:rPr>
        <w:lastRenderedPageBreak/>
        <w:t xml:space="preserve"> </w:t>
      </w:r>
    </w:p>
    <w:p w:rsidR="008D4F0F" w:rsidRDefault="008D2444">
      <w:pPr>
        <w:spacing w:after="111"/>
        <w:ind w:left="0" w:right="61"/>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5291" name="Group 10529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564" name="Rectangle 456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565" name="Rectangle 456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33 de 94 </w:t>
                              </w:r>
                            </w:p>
                          </w:txbxContent>
                        </wps:txbx>
                        <wps:bodyPr horzOverflow="overflow" vert="horz" lIns="0" tIns="0" rIns="0" bIns="0" rtlCol="0">
                          <a:noAutofit/>
                        </wps:bodyPr>
                      </wps:wsp>
                    </wpg:wgp>
                  </a:graphicData>
                </a:graphic>
              </wp:anchor>
            </w:drawing>
          </mc:Choice>
          <mc:Fallback xmlns:a="http://schemas.openxmlformats.org/drawingml/2006/main">
            <w:pict>
              <v:group id="Group 105291" style="width:12.7031pt;height:279.456pt;position:absolute;mso-position-horizontal-relative:page;mso-position-horizontal:absolute;margin-left:682.278pt;mso-position-vertical-relative:page;margin-top:532.464pt;" coordsize="1613,35490">
                <v:rect id="Rectangle 456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56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94 </w:t>
                        </w:r>
                      </w:p>
                    </w:txbxContent>
                  </v:textbox>
                </v:rect>
                <w10:wrap type="square"/>
              </v:group>
            </w:pict>
          </mc:Fallback>
        </mc:AlternateContent>
      </w:r>
      <w:r>
        <w:rPr>
          <w:i/>
        </w:rPr>
        <w:t>Dominio Público Marítimo Terrestre: La Cueva de los Camellos, localizada al final del Paseo de San Blas y los accesos al mar en la Plaza de la Patrona. En estos suelos el Ayuntamiento ha solicitado la Concesión con fecha 19 de diciembre de 2019.El expedien</w:t>
      </w:r>
      <w:r>
        <w:rPr>
          <w:i/>
        </w:rPr>
        <w:t xml:space="preserve">te se encuentra en tramitación. </w:t>
      </w:r>
    </w:p>
    <w:p w:rsidR="008D4F0F" w:rsidRDefault="008D2444">
      <w:pPr>
        <w:spacing w:after="111"/>
        <w:ind w:left="0" w:right="61"/>
      </w:pPr>
      <w:r>
        <w:rPr>
          <w:i/>
        </w:rPr>
        <w:t>Obispado de Tenerife: Parcela con Referencia Catastral 5767121CS6356N0001EI. Localizada en el Paseo de San Blas, sobre la que se ubica la Ermita.</w:t>
      </w:r>
      <w:r>
        <w:t xml:space="preserve"> </w:t>
      </w:r>
    </w:p>
    <w:p w:rsidR="008D4F0F" w:rsidRDefault="008D2444">
      <w:pPr>
        <w:spacing w:after="112"/>
        <w:ind w:left="0" w:right="61"/>
      </w:pPr>
      <w:r>
        <w:rPr>
          <w:i/>
        </w:rPr>
        <w:t>Dominio Público Hidráulico: Encauzamiento del Barranco de Tapias, y su encue</w:t>
      </w:r>
      <w:r>
        <w:rPr>
          <w:i/>
        </w:rPr>
        <w:t>ntro con el final de la Calle Antón Guanche.</w:t>
      </w:r>
      <w: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SEGUNDO: Poner a disposición del Cabildo Insular de Tenerife de los bienes descritos en el informe técnico emitido por la Arquitecta municipal con fecha 19 de julio de 2021, con el objeto de destinarlos a la </w:t>
      </w:r>
      <w:r>
        <w:rPr>
          <w:i/>
        </w:rPr>
        <w:t>ejecución del proyecto “Remodelación de la Plaza de la Patrona”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19"/>
        </w:numPr>
        <w:ind w:right="61" w:hanging="360"/>
      </w:pPr>
      <w:r>
        <w:rPr>
          <w:i/>
        </w:rPr>
        <w:t xml:space="preserve">En relación con los títulos habilitantes en materia de Costas, que posibiliten la ejecución de las obras, se informa: </w:t>
      </w:r>
    </w:p>
    <w:p w:rsidR="008D4F0F" w:rsidRDefault="008D2444">
      <w:pPr>
        <w:spacing w:after="0" w:line="259" w:lineRule="auto"/>
        <w:ind w:left="288" w:firstLine="0"/>
        <w:jc w:val="left"/>
      </w:pPr>
      <w:r>
        <w:rPr>
          <w:i/>
        </w:rPr>
        <w:t xml:space="preserve"> </w:t>
      </w:r>
    </w:p>
    <w:p w:rsidR="008D4F0F" w:rsidRDefault="008D2444">
      <w:pPr>
        <w:numPr>
          <w:ilvl w:val="1"/>
          <w:numId w:val="19"/>
        </w:numPr>
        <w:ind w:right="61" w:hanging="360"/>
      </w:pPr>
      <w:r>
        <w:rPr>
          <w:i/>
        </w:rPr>
        <w:t>Consta expediente 5113/2020 de SOLICITUD DE CONCESIÓN para la le</w:t>
      </w:r>
      <w:r>
        <w:rPr>
          <w:i/>
        </w:rPr>
        <w:t>galización de las obras de protección marina del Paseo de San Blas de 19 de diciembre de 2019 y registro de salida 2019-S-RC-6604.En el mismo consta Acta de confrontación de fecha 16 de octubre de 2020, en el que se indica: “Reconocido el terreno por los p</w:t>
      </w:r>
      <w:r>
        <w:rPr>
          <w:i/>
        </w:rPr>
        <w:t>resentes se comprueba que el proyecto no incluye el tramo final del paseo y la parte correspondiente de escollera, ocupando el dominio público marítimo terrestre sin título habilitante. Para corregirlo se acuerda completar el proyecto con una adenda”</w:t>
      </w:r>
      <w:r>
        <w:rPr>
          <w:rFonts w:ascii="Times New Roman" w:eastAsia="Times New Roman" w:hAnsi="Times New Roman" w:cs="Times New Roman"/>
          <w:sz w:val="24"/>
        </w:rPr>
        <w:t xml:space="preserve"> </w:t>
      </w:r>
    </w:p>
    <w:p w:rsidR="008D4F0F" w:rsidRDefault="008D2444">
      <w:pPr>
        <w:spacing w:after="0" w:line="259" w:lineRule="auto"/>
        <w:ind w:left="1423" w:firstLine="0"/>
        <w:jc w:val="left"/>
      </w:pPr>
      <w:r>
        <w:rPr>
          <w:i/>
        </w:rPr>
        <w:t xml:space="preserve"> </w:t>
      </w:r>
    </w:p>
    <w:p w:rsidR="008D4F0F" w:rsidRDefault="008D2444">
      <w:pPr>
        <w:ind w:left="723" w:right="61"/>
      </w:pPr>
      <w:r>
        <w:rPr>
          <w:i/>
        </w:rPr>
        <w:t>Por otra parte, consta en el expediente, remitido con fecha 18 de diciembre y registro 2020S-RC-4105, plano con nueva superficie ocupada (Adenda), perteneciente al tramo final del paseo y la escollera, resultando la superficie total ocupada en dominio públ</w:t>
      </w:r>
      <w:r>
        <w:rPr>
          <w:i/>
        </w:rPr>
        <w:t>ico marítimo terrestre y sometida a concesión de 2.554,86 m2. Con fecha 10 de febrero de 2021, se publica anuncio relativo a la solicitud de concesión. El expediente se encuentra en tramitación, sin que se haya otorgado concesión al Ayuntamiento de Candela</w:t>
      </w:r>
      <w:r>
        <w:rPr>
          <w:i/>
        </w:rPr>
        <w:t xml:space="preserve">ria.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1"/>
          <w:numId w:val="19"/>
        </w:numPr>
        <w:ind w:right="61" w:hanging="360"/>
      </w:pPr>
      <w:r>
        <w:rPr>
          <w:i/>
        </w:rPr>
        <w:t>Consta de fecha 25 de noviembre y número de registro 2019-E-RC-25374 AUTORIZACION de la Consejería de Transición Ecológica, Lucha contra el cambio climático y Planificación Territorial para la ejecución del Modificado del Proyecto de Remodelació</w:t>
      </w:r>
      <w:r>
        <w:rPr>
          <w:i/>
        </w:rPr>
        <w:t>n de la Plaza de la Patrona y su entorno, en la zona de servidumbre de protección del dominio público marítimo terrestre, en el término Municipal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numPr>
          <w:ilvl w:val="1"/>
          <w:numId w:val="19"/>
        </w:numPr>
        <w:ind w:right="61" w:hanging="360"/>
      </w:pPr>
      <w:r>
        <w:rPr>
          <w:i/>
        </w:rPr>
        <w:t>Consta de fecha 13 de agosto y número de registro 2021-E-RC-9516 AUTORIZACION de la Direcció</w:t>
      </w:r>
      <w:r>
        <w:rPr>
          <w:i/>
        </w:rPr>
        <w:t>n General de la Costa y el mar. Servicio Provincial de Costas de Tenerife, para la ejecución del “Modificado del Proyecto de Remodelación de la Plaza de Patrona de Canarias y su entorno (sectores 1,2,3) en Candelaria. Remitido al Cabildo con fecha 10 de se</w:t>
      </w:r>
      <w:r>
        <w:rPr>
          <w:i/>
        </w:rPr>
        <w:t>ptiembre y número de registro de salida 2021-S-RC-3445.</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lastRenderedPageBreak/>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377" name="Group 10037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707" name="Rectangle 470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708" name="Rectangle 470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377" style="width:12.7031pt;height:279.456pt;position:absolute;mso-position-horizontal-relative:page;mso-position-horizontal:absolute;margin-left:682.278pt;mso-position-vertical-relative:page;margin-top:532.464pt;" coordsize="1613,35490">
                <v:rect id="Rectangle 470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70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94 </w:t>
                        </w:r>
                      </w:p>
                    </w:txbxContent>
                  </v:textbox>
                </v:rect>
                <w10:wrap type="square"/>
              </v:group>
            </w:pict>
          </mc:Fallback>
        </mc:AlternateContent>
      </w:r>
      <w:r>
        <w:rPr>
          <w:i/>
        </w:rPr>
        <w:t xml:space="preserve"> </w:t>
      </w:r>
    </w:p>
    <w:p w:rsidR="008D4F0F" w:rsidRDefault="008D2444">
      <w:pPr>
        <w:numPr>
          <w:ilvl w:val="0"/>
          <w:numId w:val="19"/>
        </w:numPr>
        <w:ind w:right="61" w:hanging="360"/>
      </w:pPr>
      <w:r>
        <w:rPr>
          <w:i/>
        </w:rPr>
        <w:t xml:space="preserve">En relación con la conformidad del proyecto, consta acuerdo del Pleno de 28 de octubre de 2021 </w:t>
      </w:r>
    </w:p>
    <w:p w:rsidR="008D4F0F" w:rsidRDefault="008D2444">
      <w:pPr>
        <w:spacing w:after="0" w:line="259" w:lineRule="auto"/>
        <w:ind w:left="725" w:firstLine="0"/>
        <w:jc w:val="left"/>
      </w:pPr>
      <w:r>
        <w:rPr>
          <w:i/>
        </w:rPr>
        <w:t xml:space="preserve"> </w:t>
      </w:r>
    </w:p>
    <w:p w:rsidR="008D4F0F" w:rsidRDefault="008D2444">
      <w:pPr>
        <w:ind w:left="723" w:right="61"/>
      </w:pPr>
      <w:r>
        <w:rPr>
          <w:i/>
        </w:rPr>
        <w:t xml:space="preserve">Primero. - </w:t>
      </w:r>
      <w:r>
        <w:rPr>
          <w:i/>
        </w:rPr>
        <w:t>Dar conformidad al Proyecto de REMODELACIÓN DE LA PLAZA DE LA PATRONA DE CANARIAS Y SU ENTORNO (SECTORES 1, 2 y 3) dando cumplimiento así al requerimiento de subsanación formulado por el Cabildo de Tenerife con registro de entrada de 30 de septiembre de 20</w:t>
      </w:r>
      <w:r>
        <w:rPr>
          <w:i/>
        </w:rPr>
        <w:t>21 y todo ello según el informe técnico de 19 de octubre de 2021 y salvo el condicionante del punto segundo y la no conformidad del punto tercero.  Segundo. - De conformidad con el informe técnico de 19 de octubre de 2021 “en el presente informe se comprue</w:t>
      </w:r>
      <w:r>
        <w:rPr>
          <w:i/>
        </w:rPr>
        <w:t>ba la compatibilidad urbanística del proyecto presentado con el Plan General de Ordenación y por tanto quedará CONDICIONADO a cuantos informes sectoriales y autorizaciones le sea de aplicación, en particular a los emitidos por la Comisión Insular de Patrim</w:t>
      </w:r>
      <w:r>
        <w:rPr>
          <w:i/>
        </w:rPr>
        <w:t xml:space="preserve">onio Histórico del Excmo. Cabildo Insular de Tenerife, Consejo Insular de aguas, el Servicio Provincial de Costas.  </w:t>
      </w:r>
    </w:p>
    <w:p w:rsidR="008D4F0F" w:rsidRDefault="008D2444">
      <w:pPr>
        <w:spacing w:after="2" w:line="241" w:lineRule="auto"/>
        <w:ind w:left="720"/>
        <w:jc w:val="left"/>
      </w:pPr>
      <w:r>
        <w:rPr>
          <w:i/>
        </w:rPr>
        <w:t xml:space="preserve">Tercero. - No dar conformidad a aquellos suelos, dentro del ámbito del Proyecto, afectados por el Dominio Público Marítimo Terrestre, esto </w:t>
      </w:r>
      <w:r>
        <w:rPr>
          <w:i/>
        </w:rPr>
        <w:t>es La Cueva de los Camellos, localizada al final del Paseo de San Blas y los accesos al mar en la Plaza de la Patrona ya que a día de hoy carecen de título habilitante según el informe técnico de 19 de octubre de 2021 ya que no ha sido otorgada concesión a</w:t>
      </w:r>
      <w:r>
        <w:rPr>
          <w:i/>
        </w:rPr>
        <w:t>dministrativa por el Estado.</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CONCLUSIONES: </w:t>
      </w:r>
    </w:p>
    <w:p w:rsidR="008D4F0F" w:rsidRDefault="008D2444">
      <w:pPr>
        <w:spacing w:after="107"/>
        <w:ind w:left="0" w:right="61"/>
      </w:pPr>
      <w:r>
        <w:rPr>
          <w:i/>
        </w:rPr>
        <w:t xml:space="preserve">Se informa FAVORABLEMENTE la presente propuesta de Convenio de colaboración, quedando condicionado el cumplimiento de la Cláusula Quinta., apartado 2. “...Facilitar al Cabildo Insular, por ser necesario </w:t>
      </w:r>
      <w:r>
        <w:rPr>
          <w:i/>
        </w:rPr>
        <w:t>para la ejecución de la obra, el título de concesión del dominio público marítimo y la autorización de costas, una vez que haya sido concedido por la Administración competente…”</w:t>
      </w:r>
      <w:r>
        <w:rPr>
          <w:rFonts w:ascii="Times New Roman" w:eastAsia="Times New Roman" w:hAnsi="Times New Roman" w:cs="Times New Roman"/>
          <w:sz w:val="24"/>
        </w:rPr>
        <w:t xml:space="preserve"> </w:t>
      </w:r>
      <w:r>
        <w:rPr>
          <w:i/>
        </w:rPr>
        <w:t>En el momento de la emisión del presente informe, el expediente de concesión d</w:t>
      </w:r>
      <w:r>
        <w:rPr>
          <w:i/>
        </w:rPr>
        <w:t xml:space="preserve">el dominio público marítimo terrestre, se encuentra en tramitación, sin que el Ministerio para la Transición Ecológica y el Reto Demográfico, se haya pronunciado sobre el otorgamiento de la misma.  </w:t>
      </w:r>
    </w:p>
    <w:p w:rsidR="008D4F0F" w:rsidRDefault="008D2444">
      <w:pPr>
        <w:spacing w:after="100" w:line="259" w:lineRule="auto"/>
        <w:ind w:left="5" w:firstLine="0"/>
        <w:jc w:val="left"/>
      </w:pPr>
      <w:r>
        <w:rPr>
          <w:i/>
        </w:rPr>
        <w:t xml:space="preserve">  </w:t>
      </w:r>
    </w:p>
    <w:p w:rsidR="008D4F0F" w:rsidRDefault="008D2444">
      <w:pPr>
        <w:spacing w:after="108"/>
        <w:ind w:left="2283" w:right="61"/>
      </w:pPr>
      <w:r>
        <w:rPr>
          <w:i/>
        </w:rPr>
        <w:t xml:space="preserve">FUNDAMENTOS DE DERECHO </w:t>
      </w:r>
    </w:p>
    <w:p w:rsidR="008D4F0F" w:rsidRDefault="008D2444">
      <w:pPr>
        <w:spacing w:after="111"/>
        <w:ind w:left="-10" w:right="61" w:firstLine="1133"/>
      </w:pPr>
      <w:r>
        <w:rPr>
          <w:i/>
        </w:rPr>
        <w:t xml:space="preserve">PRIMERO.- </w:t>
      </w:r>
      <w:r>
        <w:rPr>
          <w:i/>
        </w:rPr>
        <w:t xml:space="preserve">Los principios de coordinación y cooperación entre las Administraciones Públicas. </w:t>
      </w:r>
    </w:p>
    <w:p w:rsidR="008D4F0F" w:rsidRDefault="008D2444">
      <w:pPr>
        <w:spacing w:after="169"/>
        <w:ind w:left="0" w:right="61"/>
      </w:pPr>
      <w:r>
        <w:rPr>
          <w:i/>
        </w:rPr>
        <w:t>Artículo 55 LBRL.</w:t>
      </w:r>
      <w:r>
        <w:t xml:space="preserve"> </w:t>
      </w:r>
    </w:p>
    <w:p w:rsidR="008D4F0F" w:rsidRDefault="008D2444">
      <w:pPr>
        <w:spacing w:after="173"/>
        <w:ind w:left="0" w:right="61"/>
      </w:pPr>
      <w:r>
        <w:rPr>
          <w:i/>
        </w:rPr>
        <w:t xml:space="preserve">Para la efectiva coordinación y eficacia administrativa, la Administración General del Estado, así como las Administraciones autonómica y local, de acuerdo con el principio de lealtad institucional, deberán en sus relaciones recíprocas: </w:t>
      </w:r>
    </w:p>
    <w:p w:rsidR="008D4F0F" w:rsidRDefault="008D2444">
      <w:pPr>
        <w:numPr>
          <w:ilvl w:val="0"/>
          <w:numId w:val="20"/>
        </w:numPr>
        <w:spacing w:after="171"/>
        <w:ind w:right="61"/>
      </w:pPr>
      <w:r>
        <w:rPr>
          <w:i/>
        </w:rPr>
        <w:t>Respetar el ejerci</w:t>
      </w:r>
      <w:r>
        <w:rPr>
          <w:i/>
        </w:rPr>
        <w:t xml:space="preserve">cio legítimo por las otras Administraciones de sus competencias y las conse-cuencias que del mismo se deriven para las propias. </w:t>
      </w:r>
    </w:p>
    <w:p w:rsidR="008D4F0F" w:rsidRDefault="008D2444">
      <w:pPr>
        <w:numPr>
          <w:ilvl w:val="0"/>
          <w:numId w:val="20"/>
        </w:numPr>
        <w:spacing w:after="171"/>
        <w:ind w:right="61"/>
      </w:pPr>
      <w:r>
        <w:rPr>
          <w:rFonts w:ascii="Calibri" w:eastAsia="Calibri" w:hAnsi="Calibri" w:cs="Calibri"/>
          <w:noProof/>
        </w:rPr>
        <w:lastRenderedPageBreak/>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1588" name="Group 10158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804" name="Rectangle 480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4805" name="Rectangle 480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w:t>
                              </w:r>
                              <w:r>
                                <w:rPr>
                                  <w:sz w:val="12"/>
                                </w:rPr>
                                <w:t xml:space="preserve">ónicamente desde la plataforma esPublico Gestiona | Página 35 de 94 </w:t>
                              </w:r>
                            </w:p>
                          </w:txbxContent>
                        </wps:txbx>
                        <wps:bodyPr horzOverflow="overflow" vert="horz" lIns="0" tIns="0" rIns="0" bIns="0" rtlCol="0">
                          <a:noAutofit/>
                        </wps:bodyPr>
                      </wps:wsp>
                    </wpg:wgp>
                  </a:graphicData>
                </a:graphic>
              </wp:anchor>
            </w:drawing>
          </mc:Choice>
          <mc:Fallback xmlns:a="http://schemas.openxmlformats.org/drawingml/2006/main">
            <w:pict>
              <v:group id="Group 101588" style="width:12.7031pt;height:279.456pt;position:absolute;mso-position-horizontal-relative:page;mso-position-horizontal:absolute;margin-left:682.278pt;mso-position-vertical-relative:page;margin-top:532.464pt;" coordsize="1613,35490">
                <v:rect id="Rectangle 480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80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94 </w:t>
                        </w:r>
                      </w:p>
                    </w:txbxContent>
                  </v:textbox>
                </v:rect>
                <w10:wrap type="square"/>
              </v:group>
            </w:pict>
          </mc:Fallback>
        </mc:AlternateContent>
      </w:r>
      <w:r>
        <w:rPr>
          <w:i/>
        </w:rPr>
        <w:t xml:space="preserve">Ponderar, en la actuación de las competencias propias, la totalidad de los intereses públicos implicados y, en concreto, aquellos cuya gestión esté encomendada a otras Administraciones. </w:t>
      </w:r>
    </w:p>
    <w:p w:rsidR="008D4F0F" w:rsidRDefault="008D2444">
      <w:pPr>
        <w:numPr>
          <w:ilvl w:val="0"/>
          <w:numId w:val="20"/>
        </w:numPr>
        <w:spacing w:after="171"/>
        <w:ind w:right="61"/>
      </w:pPr>
      <w:r>
        <w:rPr>
          <w:i/>
        </w:rPr>
        <w:t xml:space="preserve">Valorar el impacto que sus actuaciones, en materia presupuestaria y financiera, pudieran provocar en el resto de Administraciones Públicas. </w:t>
      </w:r>
    </w:p>
    <w:p w:rsidR="008D4F0F" w:rsidRDefault="008D2444">
      <w:pPr>
        <w:numPr>
          <w:ilvl w:val="0"/>
          <w:numId w:val="20"/>
        </w:numPr>
        <w:spacing w:after="174"/>
        <w:ind w:right="61"/>
      </w:pPr>
      <w:r>
        <w:rPr>
          <w:i/>
        </w:rPr>
        <w:t>Facilitar a las otras Administraciones la información sobre la propia gestión que sea relevante para el adecuado de</w:t>
      </w:r>
      <w:r>
        <w:rPr>
          <w:i/>
        </w:rPr>
        <w:t xml:space="preserve">sarrollo por éstas de sus cometidos. </w:t>
      </w:r>
    </w:p>
    <w:p w:rsidR="008D4F0F" w:rsidRDefault="008D2444">
      <w:pPr>
        <w:numPr>
          <w:ilvl w:val="0"/>
          <w:numId w:val="20"/>
        </w:numPr>
        <w:spacing w:after="174"/>
        <w:ind w:right="61"/>
      </w:pPr>
      <w:r>
        <w:rPr>
          <w:i/>
        </w:rPr>
        <w:t xml:space="preserve">Prestar, en el ámbito propio, la cooperación y asistencia activas que las otras Administraciones pudieran precisar para el eficaz cumplimiento de sus tareas. </w:t>
      </w:r>
    </w:p>
    <w:p w:rsidR="008D4F0F" w:rsidRDefault="008D2444">
      <w:pPr>
        <w:spacing w:after="98" w:line="259" w:lineRule="auto"/>
        <w:ind w:left="365" w:firstLine="0"/>
        <w:jc w:val="left"/>
      </w:pPr>
      <w:r>
        <w:rPr>
          <w:i/>
        </w:rPr>
        <w:t xml:space="preserve"> </w:t>
      </w:r>
    </w:p>
    <w:p w:rsidR="008D4F0F" w:rsidRDefault="008D2444">
      <w:pPr>
        <w:spacing w:after="0" w:line="259" w:lineRule="auto"/>
        <w:ind w:left="10" w:right="61"/>
        <w:jc w:val="right"/>
      </w:pPr>
      <w:r>
        <w:rPr>
          <w:i/>
        </w:rPr>
        <w:t xml:space="preserve">SEGUNDO. Competencias del Cabildo Insular de Tenerife en </w:t>
      </w:r>
      <w:r>
        <w:rPr>
          <w:i/>
        </w:rPr>
        <w:t xml:space="preserve">materia de cooperación </w:t>
      </w:r>
    </w:p>
    <w:p w:rsidR="008D4F0F" w:rsidRDefault="008D2444">
      <w:pPr>
        <w:spacing w:after="108"/>
        <w:ind w:left="0" w:right="61"/>
      </w:pPr>
      <w:r>
        <w:rPr>
          <w:i/>
        </w:rPr>
        <w:t xml:space="preserve">de obras y servicios municipales. </w:t>
      </w:r>
    </w:p>
    <w:p w:rsidR="008D4F0F" w:rsidRDefault="008D2444">
      <w:pPr>
        <w:spacing w:after="169"/>
        <w:ind w:left="375" w:right="61"/>
      </w:pPr>
      <w:r>
        <w:rPr>
          <w:i/>
        </w:rPr>
        <w:t>Artículo 36 de la Ley de Bases del Régimen local.</w:t>
      </w:r>
      <w:r>
        <w:t xml:space="preserve"> </w:t>
      </w:r>
    </w:p>
    <w:p w:rsidR="008D4F0F" w:rsidRDefault="008D2444">
      <w:pPr>
        <w:spacing w:after="173"/>
        <w:ind w:left="-10" w:right="61" w:firstLine="360"/>
      </w:pPr>
      <w:r>
        <w:rPr>
          <w:i/>
        </w:rPr>
        <w:t xml:space="preserve">1. Son competencias propias de la Diputación o entidad equivalente las que le atribuyan en este concepto las leyes del Estado y de las Comunidades Autónomas en los diferentes sectores de la acción pública y, en todo caso, las siguientes: </w:t>
      </w:r>
    </w:p>
    <w:p w:rsidR="008D4F0F" w:rsidRDefault="008D2444">
      <w:pPr>
        <w:spacing w:after="0" w:line="259" w:lineRule="auto"/>
        <w:ind w:left="10" w:right="61"/>
        <w:jc w:val="right"/>
      </w:pPr>
      <w:r>
        <w:rPr>
          <w:i/>
        </w:rPr>
        <w:t>a) La coordinació</w:t>
      </w:r>
      <w:r>
        <w:rPr>
          <w:i/>
        </w:rPr>
        <w:t xml:space="preserve">n de los servicios municipales entre sí para la garantía de la prestación integral </w:t>
      </w:r>
    </w:p>
    <w:p w:rsidR="008D4F0F" w:rsidRDefault="008D2444">
      <w:pPr>
        <w:spacing w:after="168"/>
        <w:ind w:left="0" w:right="61"/>
      </w:pPr>
      <w:r>
        <w:rPr>
          <w:i/>
        </w:rPr>
        <w:t xml:space="preserve">y adecuada a que se refiere el apartado a) del número 2 del artículo 31. </w:t>
      </w:r>
    </w:p>
    <w:p w:rsidR="008D4F0F" w:rsidRDefault="008D2444">
      <w:pPr>
        <w:numPr>
          <w:ilvl w:val="0"/>
          <w:numId w:val="21"/>
        </w:numPr>
        <w:ind w:right="61" w:firstLine="360"/>
      </w:pPr>
      <w:r>
        <w:rPr>
          <w:i/>
        </w:rPr>
        <w:t>La asistencia y cooperación jurídica, económica y técnica a los Municipios, especialmente los de m</w:t>
      </w:r>
      <w:r>
        <w:rPr>
          <w:i/>
        </w:rPr>
        <w:t xml:space="preserve">enor capacidad económica y de gestión. En todo caso garantizará en los municipios de menos de 1.000 habitantes la prestación de los servicios de secretaría e intervención. </w:t>
      </w:r>
    </w:p>
    <w:p w:rsidR="008D4F0F" w:rsidRDefault="008D2444">
      <w:pPr>
        <w:numPr>
          <w:ilvl w:val="0"/>
          <w:numId w:val="21"/>
        </w:numPr>
        <w:spacing w:after="171"/>
        <w:ind w:right="61" w:firstLine="360"/>
      </w:pPr>
      <w:r>
        <w:rPr>
          <w:i/>
        </w:rPr>
        <w:t>La prestación de servicios públicos de carácter supramunicipal y, en su caso, supra</w:t>
      </w:r>
      <w:r>
        <w:rPr>
          <w:i/>
        </w:rPr>
        <w:t xml:space="preserve">comarcal y el fomento o, en su caso, coordinación de la prestación unificada de servicios de los municipios de su respectivo ámbito territorial. En particular, asumirá la prestación de los servicios de tratamiento de residuos en los municipios de menos de </w:t>
      </w:r>
      <w:r>
        <w:rPr>
          <w:i/>
        </w:rPr>
        <w:t xml:space="preserve">5.000 habitantes, y de prevención y extinción de incendios en los de menos de 20.000 habitantes, cuando éstos no procedan a su prestación. </w:t>
      </w:r>
    </w:p>
    <w:p w:rsidR="008D4F0F" w:rsidRDefault="008D2444">
      <w:pPr>
        <w:numPr>
          <w:ilvl w:val="0"/>
          <w:numId w:val="21"/>
        </w:numPr>
        <w:spacing w:after="173"/>
        <w:ind w:right="61" w:firstLine="360"/>
      </w:pPr>
      <w:r>
        <w:rPr>
          <w:i/>
        </w:rPr>
        <w:t>La cooperación en el fomento del desarrollo económico y social y en la planificación en el territorio provincial, de</w:t>
      </w:r>
      <w:r>
        <w:rPr>
          <w:i/>
        </w:rPr>
        <w:t xml:space="preserve"> acuerdo con las competencias de las demás Administraciones Públicas en este ámbito. </w:t>
      </w:r>
    </w:p>
    <w:p w:rsidR="008D4F0F" w:rsidRDefault="008D2444">
      <w:pPr>
        <w:spacing w:after="98" w:line="259" w:lineRule="auto"/>
        <w:ind w:left="5" w:firstLine="0"/>
        <w:jc w:val="left"/>
      </w:pPr>
      <w:r>
        <w:rPr>
          <w:i/>
        </w:rPr>
        <w:t xml:space="preserve"> </w:t>
      </w:r>
    </w:p>
    <w:p w:rsidR="008D4F0F" w:rsidRDefault="008D2444">
      <w:pPr>
        <w:spacing w:after="111"/>
        <w:ind w:left="-10" w:right="61" w:firstLine="360"/>
      </w:pPr>
      <w:r>
        <w:rPr>
          <w:i/>
        </w:rPr>
        <w:t>Por tanto, el Cabildo Insular de Tenerife ejerciendo sus competencias en materia de fomento y en materia de realización de obras de carácter supracomarcal o supramunici</w:t>
      </w:r>
      <w:r>
        <w:rPr>
          <w:i/>
        </w:rPr>
        <w:t xml:space="preserve">pal, financia íntegramente las actuaciones siguientes previstas en este convenio: </w:t>
      </w:r>
    </w:p>
    <w:p w:rsidR="008D4F0F" w:rsidRDefault="008D2444">
      <w:pPr>
        <w:spacing w:after="111"/>
        <w:ind w:left="375" w:right="61"/>
      </w:pPr>
      <w:r>
        <w:rPr>
          <w:i/>
        </w:rPr>
        <w:t xml:space="preserve">1.- La contratación del proyecto de la obra. </w:t>
      </w:r>
    </w:p>
    <w:p w:rsidR="008D4F0F" w:rsidRDefault="008D2444">
      <w:pPr>
        <w:spacing w:after="108"/>
        <w:ind w:left="375" w:right="61"/>
      </w:pPr>
      <w:r>
        <w:rPr>
          <w:i/>
        </w:rPr>
        <w:t xml:space="preserve">2.- La contratación de la dirección facultativa de la obra. </w:t>
      </w:r>
    </w:p>
    <w:p w:rsidR="008D4F0F" w:rsidRDefault="008D2444">
      <w:pPr>
        <w:spacing w:after="108"/>
        <w:ind w:left="375" w:right="61"/>
      </w:pPr>
      <w:r>
        <w:rPr>
          <w:i/>
        </w:rPr>
        <w:t xml:space="preserve">3.- La contratación de la ejecución de la obra. </w:t>
      </w:r>
    </w:p>
    <w:p w:rsidR="008D4F0F" w:rsidRDefault="008D2444">
      <w:pPr>
        <w:spacing w:after="101" w:line="259" w:lineRule="auto"/>
        <w:ind w:left="1138" w:firstLine="0"/>
        <w:jc w:val="left"/>
      </w:pPr>
      <w:r>
        <w:rPr>
          <w:i/>
        </w:rPr>
        <w:t xml:space="preserve"> </w:t>
      </w:r>
    </w:p>
    <w:p w:rsidR="008D4F0F" w:rsidRDefault="008D2444">
      <w:pPr>
        <w:ind w:left="1148" w:right="61"/>
      </w:pPr>
      <w:r>
        <w:rPr>
          <w:i/>
        </w:rPr>
        <w:t xml:space="preserve">TERCERO.- </w:t>
      </w:r>
      <w:r>
        <w:rPr>
          <w:i/>
        </w:rPr>
        <w:t xml:space="preserve">Competencias del Consejo Insular de Aguas de Tenerife (CIATF) en </w:t>
      </w:r>
    </w:p>
    <w:p w:rsidR="008D4F0F" w:rsidRDefault="008D2444">
      <w:pPr>
        <w:spacing w:after="111"/>
        <w:ind w:left="0" w:right="61"/>
      </w:pPr>
      <w:r>
        <w:rPr>
          <w:i/>
        </w:rPr>
        <w:lastRenderedPageBreak/>
        <w:t xml:space="preserve">materia de obras hidráulicas. </w:t>
      </w:r>
    </w:p>
    <w:p w:rsidR="008D4F0F" w:rsidRDefault="008D2444">
      <w:pPr>
        <w:spacing w:after="108"/>
        <w:ind w:left="1148" w:right="61"/>
      </w:pPr>
      <w:r>
        <w:rPr>
          <w:i/>
        </w:rPr>
        <w:t xml:space="preserve">Artículo 10 o) y p) Ley 12/1990, de 26 de julio, de Aguas. </w:t>
      </w:r>
    </w:p>
    <w:p w:rsidR="008D4F0F" w:rsidRDefault="008D2444">
      <w:pPr>
        <w:ind w:left="1148" w:right="61"/>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5085" name="Group 10508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4915" name="Rectangle 491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https://candelaria.sedelectronica.es/</w:t>
                              </w:r>
                              <w:r>
                                <w:rPr>
                                  <w:sz w:val="12"/>
                                </w:rPr>
                                <w:t xml:space="preserve"> </w:t>
                              </w:r>
                            </w:p>
                          </w:txbxContent>
                        </wps:txbx>
                        <wps:bodyPr horzOverflow="overflow" vert="horz" lIns="0" tIns="0" rIns="0" bIns="0" rtlCol="0">
                          <a:noAutofit/>
                        </wps:bodyPr>
                      </wps:wsp>
                      <wps:wsp>
                        <wps:cNvPr id="4916" name="Rectangle 491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36 de 94 </w:t>
                              </w:r>
                            </w:p>
                          </w:txbxContent>
                        </wps:txbx>
                        <wps:bodyPr horzOverflow="overflow" vert="horz" lIns="0" tIns="0" rIns="0" bIns="0" rtlCol="0">
                          <a:noAutofit/>
                        </wps:bodyPr>
                      </wps:wsp>
                    </wpg:wgp>
                  </a:graphicData>
                </a:graphic>
              </wp:anchor>
            </w:drawing>
          </mc:Choice>
          <mc:Fallback xmlns:a="http://schemas.openxmlformats.org/drawingml/2006/main">
            <w:pict>
              <v:group id="Group 105085" style="width:12.7031pt;height:279.456pt;position:absolute;mso-position-horizontal-relative:page;mso-position-horizontal:absolute;margin-left:682.278pt;mso-position-vertical-relative:page;margin-top:532.464pt;" coordsize="1613,35490">
                <v:rect id="Rectangle 491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491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94 </w:t>
                        </w:r>
                      </w:p>
                    </w:txbxContent>
                  </v:textbox>
                </v:rect>
                <w10:wrap type="square"/>
              </v:group>
            </w:pict>
          </mc:Fallback>
        </mc:AlternateContent>
      </w:r>
      <w:r>
        <w:rPr>
          <w:i/>
        </w:rPr>
        <w:t xml:space="preserve">g) La gestión y control del dominio público hidráulico, así como de los servicios públicos </w:t>
      </w:r>
    </w:p>
    <w:p w:rsidR="008D4F0F" w:rsidRDefault="008D2444">
      <w:pPr>
        <w:spacing w:after="111"/>
        <w:ind w:left="0" w:right="61"/>
      </w:pPr>
      <w:r>
        <w:rPr>
          <w:i/>
        </w:rPr>
        <w:t xml:space="preserve">regulados en esta Ley. </w:t>
      </w:r>
    </w:p>
    <w:p w:rsidR="008D4F0F" w:rsidRDefault="008D2444">
      <w:pPr>
        <w:numPr>
          <w:ilvl w:val="1"/>
          <w:numId w:val="22"/>
        </w:numPr>
        <w:ind w:right="61" w:firstLine="1133"/>
      </w:pPr>
      <w:r>
        <w:rPr>
          <w:i/>
        </w:rPr>
        <w:t>La prestación de toda clase de servicios té</w:t>
      </w:r>
      <w:r>
        <w:rPr>
          <w:i/>
        </w:rPr>
        <w:t xml:space="preserve">cnicos relacionados con el cumplimiento </w:t>
      </w:r>
    </w:p>
    <w:p w:rsidR="008D4F0F" w:rsidRDefault="008D2444">
      <w:pPr>
        <w:spacing w:after="111"/>
        <w:ind w:left="0" w:right="61"/>
      </w:pPr>
      <w:r>
        <w:rPr>
          <w:i/>
        </w:rPr>
        <w:t xml:space="preserve">de sus fines y, cuando proceda, el asesoramiento a las Administraciones Públicas, así como a los particulares.  </w:t>
      </w:r>
    </w:p>
    <w:p w:rsidR="008D4F0F" w:rsidRDefault="008D2444">
      <w:pPr>
        <w:numPr>
          <w:ilvl w:val="1"/>
          <w:numId w:val="22"/>
        </w:numPr>
        <w:spacing w:after="112"/>
        <w:ind w:right="61" w:firstLine="1133"/>
      </w:pPr>
      <w:r>
        <w:rPr>
          <w:i/>
        </w:rPr>
        <w:t>En general, todas las labores relativas a la administración de las aguas insulares no reservadas a otr</w:t>
      </w:r>
      <w:r>
        <w:rPr>
          <w:i/>
        </w:rPr>
        <w:t xml:space="preserve">os organismos por la presente Ley o por las normas generales atributivas de competencias. </w:t>
      </w:r>
    </w:p>
    <w:p w:rsidR="008D4F0F" w:rsidRDefault="008D2444">
      <w:pPr>
        <w:ind w:left="1148" w:right="61"/>
      </w:pPr>
      <w:r>
        <w:rPr>
          <w:i/>
        </w:rPr>
        <w:t xml:space="preserve">Por tanto, el Consejo Insular de Aguas de Tenerife (CIATF), ejerce sus competencias </w:t>
      </w:r>
    </w:p>
    <w:p w:rsidR="008D4F0F" w:rsidRDefault="008D2444">
      <w:pPr>
        <w:spacing w:after="111"/>
        <w:ind w:left="0" w:right="61"/>
      </w:pPr>
      <w:r>
        <w:rPr>
          <w:i/>
        </w:rPr>
        <w:t>en materia de gestión y control del dominio público hidráulico, prestación de toda clase de servicios técnicos relacionados con el cumplimiento de sus fines y asesoramiento en materia hidráulica a otras Administraciones, o sea, el Cabildo Insular de Teneri</w:t>
      </w:r>
      <w:r>
        <w:rPr>
          <w:i/>
        </w:rPr>
        <w:t xml:space="preserve">fe y el Ayuntamiento de Candelaria en este convenio. </w:t>
      </w:r>
    </w:p>
    <w:p w:rsidR="008D4F0F" w:rsidRDefault="008D2444">
      <w:pPr>
        <w:spacing w:after="100" w:line="259" w:lineRule="auto"/>
        <w:ind w:left="5" w:firstLine="0"/>
        <w:jc w:val="left"/>
      </w:pPr>
      <w:r>
        <w:rPr>
          <w:i/>
        </w:rPr>
        <w:t xml:space="preserve"> </w:t>
      </w:r>
    </w:p>
    <w:p w:rsidR="008D4F0F" w:rsidRDefault="008D2444">
      <w:pPr>
        <w:ind w:left="1148" w:right="61"/>
      </w:pPr>
      <w:r>
        <w:rPr>
          <w:i/>
        </w:rPr>
        <w:t xml:space="preserve">CUARTO.- Régimen jurídico de los convenios y la puesta a disposición de los bienes </w:t>
      </w:r>
    </w:p>
    <w:p w:rsidR="008D4F0F" w:rsidRDefault="008D2444">
      <w:pPr>
        <w:spacing w:after="111"/>
        <w:ind w:left="0" w:right="61"/>
      </w:pPr>
      <w:r>
        <w:rPr>
          <w:i/>
        </w:rPr>
        <w:t xml:space="preserve">inmuebles. </w:t>
      </w:r>
    </w:p>
    <w:p w:rsidR="008D4F0F" w:rsidRDefault="008D2444">
      <w:pPr>
        <w:ind w:left="1148" w:right="61"/>
      </w:pPr>
      <w:r>
        <w:rPr>
          <w:i/>
        </w:rPr>
        <w:t xml:space="preserve">La principal función del Ayuntamiento de Candelaria es poner los suelos municipales al </w:t>
      </w:r>
    </w:p>
    <w:p w:rsidR="008D4F0F" w:rsidRDefault="008D2444">
      <w:pPr>
        <w:spacing w:after="111"/>
        <w:ind w:left="0" w:right="61"/>
      </w:pPr>
      <w:r>
        <w:rPr>
          <w:i/>
        </w:rPr>
        <w:t xml:space="preserve">servicio del Cabildo Insular de Tenerife mediante la puesta a disposición de los mismos para que el Cabildo Insular de Tenerife proceda a realizar las obras necesarias para la ejecución del proyecto constructivo de la Plaza de la Basílica de Candelaria. </w:t>
      </w:r>
    </w:p>
    <w:p w:rsidR="008D4F0F" w:rsidRDefault="008D2444">
      <w:pPr>
        <w:ind w:left="1148" w:right="61"/>
      </w:pPr>
      <w:r>
        <w:rPr>
          <w:i/>
        </w:rPr>
        <w:t>A</w:t>
      </w:r>
      <w:r>
        <w:rPr>
          <w:i/>
        </w:rPr>
        <w:t xml:space="preserve"> tal efecto es de aplicación las siguientes normas: </w:t>
      </w:r>
    </w:p>
    <w:p w:rsidR="008D4F0F" w:rsidRDefault="008D2444">
      <w:pPr>
        <w:ind w:left="1148" w:right="61"/>
      </w:pPr>
      <w:r>
        <w:rPr>
          <w:i/>
        </w:rPr>
        <w:t xml:space="preserve">1.- El artículo 109 y 110 del Reglamento de Bienes de las Entidades Locales que </w:t>
      </w:r>
    </w:p>
    <w:p w:rsidR="008D4F0F" w:rsidRDefault="008D2444">
      <w:pPr>
        <w:spacing w:after="114"/>
        <w:ind w:left="0" w:right="61"/>
      </w:pPr>
      <w:r>
        <w:rPr>
          <w:i/>
        </w:rPr>
        <w:t>regulan la cesión gratuita de bienes patrimoniales para fines públicos que es de aplicación por analogía a la cesión de us</w:t>
      </w:r>
      <w:r>
        <w:rPr>
          <w:i/>
        </w:rPr>
        <w:t>o de bienes demaniales que en este caso son tanto de dominio público como de carácter patrimonial y que ya en el Pleno del Ayuntamiento aprobó dicha cesión de uso que una vez realizada, dichos bienes, una vez ejecutadas las obras, revierten al Ayuntamiento</w:t>
      </w:r>
      <w:r>
        <w:rPr>
          <w:i/>
        </w:rPr>
        <w:t xml:space="preserve"> de Candelaria para ser incluidos en el Inventario de bienes municipal. </w:t>
      </w:r>
    </w:p>
    <w:p w:rsidR="008D4F0F" w:rsidRDefault="008D2444">
      <w:pPr>
        <w:spacing w:after="114"/>
        <w:ind w:left="-10" w:right="61" w:firstLine="1133"/>
      </w:pPr>
      <w:r>
        <w:rPr>
          <w:i/>
        </w:rPr>
        <w:t xml:space="preserve">2.- La regulación de los convenios prevista en los artículos 47 y siguientes de la Ley 40/2015, de 1 de octubre, de Régimen Jurídico del Sector Público. </w:t>
      </w:r>
    </w:p>
    <w:p w:rsidR="008D4F0F" w:rsidRDefault="008D2444">
      <w:pPr>
        <w:spacing w:after="98" w:line="259" w:lineRule="auto"/>
        <w:ind w:left="1138" w:firstLine="0"/>
        <w:jc w:val="left"/>
      </w:pPr>
      <w:r>
        <w:rPr>
          <w:i/>
        </w:rPr>
        <w:t xml:space="preserve"> </w:t>
      </w:r>
    </w:p>
    <w:p w:rsidR="008D4F0F" w:rsidRDefault="008D2444">
      <w:pPr>
        <w:spacing w:after="146"/>
        <w:ind w:left="1148" w:right="61"/>
      </w:pPr>
      <w:r>
        <w:rPr>
          <w:i/>
        </w:rPr>
        <w:t>QUINTO.- Obligaciones espec</w:t>
      </w:r>
      <w:r>
        <w:rPr>
          <w:i/>
        </w:rPr>
        <w:t xml:space="preserve">íficas que asume el Cabildo Insular de Tenerife. </w:t>
      </w:r>
    </w:p>
    <w:p w:rsidR="008D4F0F" w:rsidRDefault="008D2444">
      <w:pPr>
        <w:ind w:left="0" w:right="61"/>
      </w:pPr>
      <w:r>
        <w:rPr>
          <w:i/>
        </w:rPr>
        <w:t>1.-Contratar y financiar el servicio de la dirección facultativa del “ámbito de arquitectura” del “Proyecto de remodelación de la Plaza de La Patrona de Canarias y su entorno,  canalización de cauce e Impla</w:t>
      </w:r>
      <w:r>
        <w:rPr>
          <w:i/>
        </w:rPr>
        <w:t xml:space="preserve">ntación de obras hidráulicas”, por importe estimado de trescientos cincuenta y cinco mil seiscientos cincuenta y cinco euros (355.655 €), y el correspondiente  IGIC, así como su posible modificación. </w:t>
      </w:r>
    </w:p>
    <w:p w:rsidR="008D4F0F" w:rsidRDefault="008D2444">
      <w:pPr>
        <w:spacing w:after="0" w:line="259" w:lineRule="auto"/>
        <w:ind w:left="5" w:firstLine="0"/>
        <w:jc w:val="left"/>
      </w:pPr>
      <w:r>
        <w:rPr>
          <w:i/>
        </w:rPr>
        <w:t xml:space="preserve"> </w:t>
      </w:r>
    </w:p>
    <w:p w:rsidR="008D4F0F" w:rsidRDefault="008D2444">
      <w:pPr>
        <w:ind w:left="0" w:right="61"/>
      </w:pPr>
      <w:r>
        <w:rPr>
          <w:i/>
        </w:rPr>
        <w:lastRenderedPageBreak/>
        <w:t>2.-Contratar la ejecución de las obras comprendidas e</w:t>
      </w:r>
      <w:r>
        <w:rPr>
          <w:i/>
        </w:rPr>
        <w:t xml:space="preserve">n el “Proyecto de remodelación de la Plaza de La Patrona de Canarias y su entorno, Canalización de cauce e Implantación de obras hidráulicas”, y cuyo inversión económica asciende aproximadamente a un importe de trece millones doscientos dos mil quinientos </w:t>
      </w:r>
      <w:r>
        <w:rPr>
          <w:i/>
        </w:rPr>
        <w:t xml:space="preserve">ochenta euros con diecisiete céntimos (13.202.580,17 €), IGIC no incluido. </w:t>
      </w:r>
    </w:p>
    <w:p w:rsidR="008D4F0F" w:rsidRDefault="008D2444">
      <w:pPr>
        <w:spacing w:after="16" w:line="259" w:lineRule="auto"/>
        <w:ind w:left="5" w:firstLine="0"/>
        <w:jc w:val="left"/>
      </w:pPr>
      <w:r>
        <w:rPr>
          <w:i/>
        </w:rPr>
        <w:t xml:space="preserve">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4871" name="Group 10487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033" name="Rectangle 503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034" name="Rectangle 503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37 de 94 </w:t>
                              </w:r>
                            </w:p>
                          </w:txbxContent>
                        </wps:txbx>
                        <wps:bodyPr horzOverflow="overflow" vert="horz" lIns="0" tIns="0" rIns="0" bIns="0" rtlCol="0">
                          <a:noAutofit/>
                        </wps:bodyPr>
                      </wps:wsp>
                    </wpg:wgp>
                  </a:graphicData>
                </a:graphic>
              </wp:anchor>
            </w:drawing>
          </mc:Choice>
          <mc:Fallback xmlns:a="http://schemas.openxmlformats.org/drawingml/2006/main">
            <w:pict>
              <v:group id="Group 104871" style="width:12.7031pt;height:279.456pt;position:absolute;mso-position-horizontal-relative:page;mso-position-horizontal:absolute;margin-left:682.278pt;mso-position-vertical-relative:page;margin-top:532.464pt;" coordsize="1613,35490">
                <v:rect id="Rectangle 503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03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94 </w:t>
                        </w:r>
                      </w:p>
                    </w:txbxContent>
                  </v:textbox>
                </v:rect>
                <w10:wrap type="square"/>
              </v:group>
            </w:pict>
          </mc:Fallback>
        </mc:AlternateContent>
      </w:r>
      <w:r>
        <w:rPr>
          <w:i/>
        </w:rPr>
        <w:t xml:space="preserve">3.-Financiar la inversión económica de las obras del “ámbito arquitectónico”, por un importe aproximado de diez millones novecientos cuarenta y ocho mil sesenta y </w:t>
      </w:r>
      <w:r>
        <w:rPr>
          <w:i/>
        </w:rPr>
        <w:t>dos euros con ochenta y un céntimos (10.948.062,81 €) así como del correspondiente IGIC, así como de las obras del “ámbito hidráulico”, por un importe aproximado de dos millones doscientos cincuenta y cuatro mil quinientos diecisiete euros con treinta y do</w:t>
      </w:r>
      <w:r>
        <w:rPr>
          <w:i/>
        </w:rPr>
        <w:t xml:space="preserve">s céntimos (2.254.517,32 €) y del correspondiente IGIC, y sus posibles modificaciones, revisiones de precio y excesos de mediciones, que se imputará con cargo al presupuesto propio de este Cabildo Insular. </w:t>
      </w:r>
    </w:p>
    <w:p w:rsidR="008D4F0F" w:rsidRDefault="008D2444">
      <w:pPr>
        <w:spacing w:after="0" w:line="259" w:lineRule="auto"/>
        <w:ind w:left="5" w:firstLine="0"/>
        <w:jc w:val="left"/>
      </w:pPr>
      <w:r>
        <w:rPr>
          <w:i/>
        </w:rPr>
        <w:t xml:space="preserve"> </w:t>
      </w:r>
    </w:p>
    <w:p w:rsidR="008D4F0F" w:rsidRDefault="008D2444">
      <w:pPr>
        <w:ind w:left="0" w:right="61"/>
      </w:pPr>
      <w:r>
        <w:rPr>
          <w:i/>
        </w:rPr>
        <w:t>4.-Coordinación con el resto de Administracione</w:t>
      </w:r>
      <w:r>
        <w:rPr>
          <w:i/>
        </w:rPr>
        <w:t>s implicadas en el Convenio respecto de la toma de decisiones técnicas y/o dirección política de seguimiento durante ejecución de las obras, que se acuerden en las correspondientes mesas que se constituyan el efecto según se señala en las Cláusulas Séptima</w:t>
      </w:r>
      <w:r>
        <w:rPr>
          <w:i/>
        </w:rPr>
        <w:t xml:space="preserve"> y Octava del presente. </w:t>
      </w:r>
    </w:p>
    <w:p w:rsidR="008D4F0F" w:rsidRDefault="008D2444">
      <w:pPr>
        <w:spacing w:after="100" w:line="259" w:lineRule="auto"/>
        <w:ind w:left="1138" w:firstLine="0"/>
        <w:jc w:val="left"/>
      </w:pPr>
      <w:r>
        <w:rPr>
          <w:i/>
        </w:rPr>
        <w:t xml:space="preserve"> </w:t>
      </w:r>
    </w:p>
    <w:p w:rsidR="008D4F0F" w:rsidRDefault="008D2444">
      <w:pPr>
        <w:ind w:left="1148" w:right="61"/>
      </w:pPr>
      <w:r>
        <w:rPr>
          <w:i/>
        </w:rPr>
        <w:t xml:space="preserve">Por tanto, las obligaciones del Cabildo Insular de Tenerife son la financiación del 100 % </w:t>
      </w:r>
    </w:p>
    <w:p w:rsidR="008D4F0F" w:rsidRDefault="008D2444">
      <w:pPr>
        <w:spacing w:after="114"/>
        <w:ind w:left="0" w:right="61"/>
      </w:pPr>
      <w:r>
        <w:rPr>
          <w:i/>
        </w:rPr>
        <w:t>del importe de la obra y la licitación y adjudicación de la obra y y por tanto son obligaciones a futuro que se deberán cumplir después de</w:t>
      </w:r>
      <w:r>
        <w:rPr>
          <w:i/>
        </w:rPr>
        <w:t xml:space="preserve"> la firma del convenio. </w:t>
      </w:r>
    </w:p>
    <w:p w:rsidR="008D4F0F" w:rsidRDefault="008D2444">
      <w:pPr>
        <w:ind w:left="1148" w:right="61"/>
      </w:pPr>
      <w:r>
        <w:rPr>
          <w:i/>
        </w:rPr>
        <w:t xml:space="preserve">1.- Contratación del contrato de servicios de la redacción de la dirección facultativa del </w:t>
      </w:r>
    </w:p>
    <w:p w:rsidR="008D4F0F" w:rsidRDefault="008D2444">
      <w:pPr>
        <w:spacing w:after="111"/>
        <w:ind w:left="0" w:right="61"/>
      </w:pPr>
      <w:r>
        <w:rPr>
          <w:i/>
        </w:rPr>
        <w:t xml:space="preserve">proyecto por importe de 355.655 euros. </w:t>
      </w:r>
    </w:p>
    <w:p w:rsidR="008D4F0F" w:rsidRDefault="008D2444">
      <w:pPr>
        <w:spacing w:after="108"/>
        <w:ind w:left="1148" w:right="61"/>
      </w:pPr>
      <w:r>
        <w:rPr>
          <w:i/>
        </w:rPr>
        <w:t xml:space="preserve">2.- Contratación del contrato de ejecución de obras por importe de 13.202.580,17 euros. </w:t>
      </w:r>
    </w:p>
    <w:p w:rsidR="008D4F0F" w:rsidRDefault="008D2444">
      <w:pPr>
        <w:spacing w:after="109"/>
        <w:ind w:left="1148" w:right="61"/>
      </w:pPr>
      <w:r>
        <w:rPr>
          <w:i/>
        </w:rPr>
        <w:t xml:space="preserve">3.- </w:t>
      </w:r>
      <w:r>
        <w:rPr>
          <w:i/>
        </w:rPr>
        <w:t xml:space="preserve">Coordinación con el resto de Administraciones Públicas. </w:t>
      </w:r>
    </w:p>
    <w:p w:rsidR="008D4F0F" w:rsidRDefault="008D2444">
      <w:pPr>
        <w:spacing w:after="94"/>
        <w:ind w:left="-10" w:right="61" w:firstLine="1133"/>
      </w:pPr>
      <w:r>
        <w:rPr>
          <w:i/>
        </w:rPr>
        <w:t>Además, dichas obligaciones están previstas en las dotaciones presupuestarias para el año 2021 por lo que la no aprobación del convenio significa que dichos créditos no pueden incorporarse hasta el e</w:t>
      </w:r>
      <w:r>
        <w:rPr>
          <w:i/>
        </w:rPr>
        <w:t xml:space="preserve">jercicio siguiente. </w:t>
      </w:r>
    </w:p>
    <w:p w:rsidR="008D4F0F" w:rsidRDefault="008D2444">
      <w:pPr>
        <w:spacing w:after="98" w:line="259" w:lineRule="auto"/>
        <w:ind w:left="1138" w:firstLine="0"/>
        <w:jc w:val="left"/>
      </w:pPr>
      <w:r>
        <w:rPr>
          <w:i/>
        </w:rPr>
        <w:t xml:space="preserve"> </w:t>
      </w:r>
    </w:p>
    <w:p w:rsidR="008D4F0F" w:rsidRDefault="008D2444">
      <w:pPr>
        <w:spacing w:after="114"/>
        <w:ind w:left="-10" w:right="61" w:firstLine="1133"/>
      </w:pPr>
      <w:r>
        <w:rPr>
          <w:i/>
        </w:rPr>
        <w:t xml:space="preserve">SEXTO.- Obligaciones específicas que asume el Consejo Insular de Aguas de Tenerife (CIATF).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1.-Asumir con el personal propio la Dirección Facultativa del Proyecto de Remodelación de la Plaza de La Patrona de Canarias y su entorno,</w:t>
      </w:r>
      <w:r>
        <w:rPr>
          <w:i/>
        </w:rPr>
        <w:t xml:space="preserve"> Canalización de cauce e Implantación de obras hidráulicas con relación con el “ámbito hidráulico” así como la redacción de los posibles modificados del proyecto y su dirección facultativa.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2.- Informar o en su caso manifestar expresamente por el órgano</w:t>
      </w:r>
      <w:r>
        <w:rPr>
          <w:i/>
        </w:rPr>
        <w:t xml:space="preserve"> correspondiente que las obras que son objeto de este convenio se ajustan a las previsiones contenidas en el Plan Hidrológico de Tenerife vigente.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lastRenderedPageBreak/>
        <w:t>3.-Coordinación con el resto de Administraciones implicadas en el Convenio respecto de la toma de decision</w:t>
      </w:r>
      <w:r>
        <w:rPr>
          <w:i/>
        </w:rPr>
        <w:t xml:space="preserve">es técnicas y/o políticas de seguimiento que se acuerden en las correspondientes mesas que se constituyan el efecto según se señala en las Cláusulas Séptima y Octava del presente. </w:t>
      </w:r>
    </w:p>
    <w:p w:rsidR="008D4F0F" w:rsidRDefault="008D2444">
      <w:pPr>
        <w:spacing w:after="0" w:line="259" w:lineRule="auto"/>
        <w:ind w:left="5" w:firstLine="0"/>
        <w:jc w:val="left"/>
      </w:pPr>
      <w:r>
        <w:rPr>
          <w:i/>
        </w:rPr>
        <w:t xml:space="preserve"> </w:t>
      </w:r>
    </w:p>
    <w:p w:rsidR="008D4F0F" w:rsidRDefault="008D2444">
      <w:pPr>
        <w:ind w:left="1148" w:right="61"/>
      </w:pPr>
      <w:r>
        <w:rPr>
          <w:i/>
        </w:rPr>
        <w:t>Por tanto, las obligaciones del Consejo Insular de Aguas de Tenerife (CIA</w:t>
      </w:r>
      <w:r>
        <w:rPr>
          <w:i/>
        </w:rPr>
        <w:t xml:space="preserve">TF) son todas </w:t>
      </w:r>
    </w:p>
    <w:p w:rsidR="008D4F0F" w:rsidRDefault="008D2444">
      <w:pPr>
        <w:spacing w:after="111"/>
        <w:ind w:left="0" w:right="61"/>
      </w:pPr>
      <w:r>
        <w:rPr>
          <w:i/>
        </w:rPr>
        <w:t xml:space="preserve">las obligaciones técnicas precisas en materia del dominio público hidráulico que son obligaciones a futuro que se deberán cumplir después de la firma del convenio. </w:t>
      </w:r>
    </w:p>
    <w:p w:rsidR="008D4F0F" w:rsidRDefault="008D2444">
      <w:pPr>
        <w:ind w:left="1148" w:right="6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2722" name="Group 10272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154" name="Rectangle 515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155" name="Rectangle 515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38 de 94 </w:t>
                              </w:r>
                            </w:p>
                          </w:txbxContent>
                        </wps:txbx>
                        <wps:bodyPr horzOverflow="overflow" vert="horz" lIns="0" tIns="0" rIns="0" bIns="0" rtlCol="0">
                          <a:noAutofit/>
                        </wps:bodyPr>
                      </wps:wsp>
                    </wpg:wgp>
                  </a:graphicData>
                </a:graphic>
              </wp:anchor>
            </w:drawing>
          </mc:Choice>
          <mc:Fallback xmlns:a="http://schemas.openxmlformats.org/drawingml/2006/main">
            <w:pict>
              <v:group id="Group 102722" style="width:12.7031pt;height:279.456pt;position:absolute;mso-position-horizontal-relative:page;mso-position-horizontal:absolute;margin-left:682.278pt;mso-position-vertical-relative:page;margin-top:532.464pt;" coordsize="1613,35490">
                <v:rect id="Rectangle 515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15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94 </w:t>
                        </w:r>
                      </w:p>
                    </w:txbxContent>
                  </v:textbox>
                </v:rect>
                <w10:wrap type="square"/>
              </v:group>
            </w:pict>
          </mc:Fallback>
        </mc:AlternateContent>
      </w:r>
      <w:r>
        <w:rPr>
          <w:i/>
        </w:rPr>
        <w:t>1.- Asumir con el personal propio la Dirección Facultativa en m</w:t>
      </w:r>
      <w:r>
        <w:rPr>
          <w:i/>
        </w:rPr>
        <w:t xml:space="preserve">ateria hidráulica del </w:t>
      </w:r>
    </w:p>
    <w:p w:rsidR="008D4F0F" w:rsidRDefault="008D2444">
      <w:pPr>
        <w:spacing w:after="111"/>
        <w:ind w:left="0" w:right="61"/>
      </w:pPr>
      <w:r>
        <w:rPr>
          <w:i/>
        </w:rPr>
        <w:t>proyecto de remodelación de la Plaza de la Patrona de Canarias y su entorno, la canalización el cauce e implantación de obras hidráulicas y por tanto todas las obras que tengan relación con el ámbito hidráulico incluido en el proyect</w:t>
      </w:r>
      <w:r>
        <w:rPr>
          <w:i/>
        </w:rPr>
        <w:t xml:space="preserve">o constructivo de “Remodelación de la Plaza de la Patrona”. </w:t>
      </w:r>
    </w:p>
    <w:p w:rsidR="008D4F0F" w:rsidRDefault="008D2444">
      <w:pPr>
        <w:ind w:left="1148" w:right="61"/>
      </w:pPr>
      <w:r>
        <w:rPr>
          <w:i/>
        </w:rPr>
        <w:t xml:space="preserve">2.- Emitir informe técnico sobre que las obras que son objeto de este convenio se </w:t>
      </w:r>
    </w:p>
    <w:p w:rsidR="008D4F0F" w:rsidRDefault="008D2444">
      <w:pPr>
        <w:spacing w:after="111"/>
        <w:ind w:left="0" w:right="61"/>
      </w:pPr>
      <w:r>
        <w:rPr>
          <w:i/>
        </w:rPr>
        <w:t xml:space="preserve">ajustan las previsiones contenidas en el Plan Hidrológico de Tenerife. </w:t>
      </w:r>
    </w:p>
    <w:p w:rsidR="008D4F0F" w:rsidRDefault="008D2444">
      <w:pPr>
        <w:spacing w:after="114"/>
        <w:ind w:left="-10" w:right="61" w:firstLine="1133"/>
      </w:pPr>
      <w:r>
        <w:rPr>
          <w:i/>
        </w:rPr>
        <w:t>3.- Coordinación con el resto de Adminis</w:t>
      </w:r>
      <w:r>
        <w:rPr>
          <w:i/>
        </w:rPr>
        <w:t xml:space="preserve">traciones implicadas en el convenio respecto a la toma de decisiones técnicas que se tomen en los asuntos que son competencia expresa del CIATF que son los asuntos de las obras en el dominio público hidráulico. </w:t>
      </w:r>
    </w:p>
    <w:p w:rsidR="008D4F0F" w:rsidRDefault="008D2444">
      <w:pPr>
        <w:spacing w:after="98" w:line="259" w:lineRule="auto"/>
        <w:ind w:left="1138" w:firstLine="0"/>
        <w:jc w:val="left"/>
      </w:pPr>
      <w:r>
        <w:rPr>
          <w:i/>
        </w:rPr>
        <w:t xml:space="preserve"> </w:t>
      </w:r>
    </w:p>
    <w:p w:rsidR="008D4F0F" w:rsidRDefault="008D2444">
      <w:pPr>
        <w:spacing w:after="100" w:line="259" w:lineRule="auto"/>
        <w:ind w:left="1138" w:firstLine="0"/>
        <w:jc w:val="left"/>
      </w:pPr>
      <w:r>
        <w:rPr>
          <w:i/>
        </w:rPr>
        <w:t xml:space="preserve"> </w:t>
      </w:r>
    </w:p>
    <w:p w:rsidR="008D4F0F" w:rsidRDefault="008D2444">
      <w:pPr>
        <w:spacing w:after="98" w:line="259" w:lineRule="auto"/>
        <w:ind w:left="1138" w:firstLine="0"/>
        <w:jc w:val="left"/>
      </w:pPr>
      <w:r>
        <w:rPr>
          <w:i/>
        </w:rPr>
        <w:t xml:space="preserve"> </w:t>
      </w:r>
    </w:p>
    <w:p w:rsidR="008D4F0F" w:rsidRDefault="008D2444">
      <w:pPr>
        <w:spacing w:after="111"/>
        <w:ind w:left="1148" w:right="61"/>
      </w:pPr>
      <w:r>
        <w:rPr>
          <w:i/>
        </w:rPr>
        <w:t>SÉPTIMO.- Obligaciones específicas que</w:t>
      </w:r>
      <w:r>
        <w:rPr>
          <w:i/>
        </w:rPr>
        <w:t xml:space="preserve"> asume el Ayuntamiento de Candelaria. </w:t>
      </w:r>
    </w:p>
    <w:p w:rsidR="008D4F0F" w:rsidRDefault="008D2444">
      <w:pPr>
        <w:ind w:left="1148" w:right="61"/>
      </w:pPr>
      <w:r>
        <w:rPr>
          <w:i/>
        </w:rPr>
        <w:t xml:space="preserve">1.- Poner a disposición del Cabildo Insular de Tenerife los terrenos incluidos en el </w:t>
      </w:r>
    </w:p>
    <w:p w:rsidR="008D4F0F" w:rsidRDefault="008D2444">
      <w:pPr>
        <w:ind w:left="0" w:right="61"/>
      </w:pPr>
      <w:r>
        <w:rPr>
          <w:i/>
        </w:rPr>
        <w:t xml:space="preserve">ámbito de la actuación fuera del dominio público marítimo y dominio público hidráulico, y en su caso, obtener y facilitar a la Administración Insular la autorización de los propietarios que pudieran verse afectados por la ejecución de esta obra.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2.- Fa</w:t>
      </w:r>
      <w:r>
        <w:rPr>
          <w:i/>
        </w:rPr>
        <w:t xml:space="preserve">cilitar al Cabildo Insular, por ser necesario para la ejecución de la obra, el título de concesión del dominio público marítimo y la autorización de Costas, una vez que haya sido concedido por la Administración competente.  </w:t>
      </w:r>
    </w:p>
    <w:p w:rsidR="008D4F0F" w:rsidRDefault="008D2444">
      <w:pPr>
        <w:spacing w:after="0" w:line="259" w:lineRule="auto"/>
        <w:ind w:left="5" w:firstLine="0"/>
        <w:jc w:val="left"/>
      </w:pPr>
      <w:r>
        <w:rPr>
          <w:i/>
        </w:rPr>
        <w:t xml:space="preserve"> </w:t>
      </w:r>
    </w:p>
    <w:p w:rsidR="008D4F0F" w:rsidRDefault="008D2444">
      <w:pPr>
        <w:ind w:left="1148" w:right="61"/>
      </w:pPr>
      <w:r>
        <w:rPr>
          <w:i/>
        </w:rPr>
        <w:t>3.- Emitir la autorización y/</w:t>
      </w:r>
      <w:r>
        <w:rPr>
          <w:i/>
        </w:rPr>
        <w:t xml:space="preserve">o conformidad municipal que legalmente procedan con </w:t>
      </w:r>
    </w:p>
    <w:p w:rsidR="008D4F0F" w:rsidRDefault="008D2444">
      <w:pPr>
        <w:ind w:left="0" w:right="61"/>
      </w:pPr>
      <w:r>
        <w:rPr>
          <w:i/>
        </w:rPr>
        <w:t xml:space="preserve">relación a esta actuación. </w:t>
      </w:r>
    </w:p>
    <w:p w:rsidR="008D4F0F" w:rsidRDefault="008D2444">
      <w:pPr>
        <w:spacing w:after="0" w:line="259" w:lineRule="auto"/>
        <w:ind w:left="5" w:firstLine="0"/>
        <w:jc w:val="left"/>
      </w:pPr>
      <w:r>
        <w:rPr>
          <w:i/>
        </w:rPr>
        <w:t xml:space="preserve"> </w:t>
      </w:r>
    </w:p>
    <w:p w:rsidR="008D4F0F" w:rsidRDefault="008D2444">
      <w:pPr>
        <w:ind w:left="1148" w:right="61"/>
      </w:pPr>
      <w:r>
        <w:rPr>
          <w:i/>
        </w:rPr>
        <w:t xml:space="preserve">4.- Coordinación con el resto de Administraciones implicadas en el Convenio respecto </w:t>
      </w:r>
    </w:p>
    <w:p w:rsidR="008D4F0F" w:rsidRDefault="008D2444">
      <w:pPr>
        <w:ind w:left="0" w:right="61"/>
      </w:pPr>
      <w:r>
        <w:rPr>
          <w:i/>
        </w:rPr>
        <w:t xml:space="preserve">de la toma de decisiones técnicas y/o política de seguimiento durante ejecución de las </w:t>
      </w:r>
      <w:r>
        <w:rPr>
          <w:i/>
        </w:rPr>
        <w:t>obras, que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10" w:right="61" w:firstLine="1133"/>
      </w:pPr>
      <w:r>
        <w:rPr>
          <w:i/>
        </w:rPr>
        <w:t>5.- Tras la firma del Acta de Recepción de las obras por los representantes de la Administración contratant</w:t>
      </w:r>
      <w:r>
        <w:rPr>
          <w:i/>
        </w:rPr>
        <w:t>e, recibir la obras ejecutadas, en acto formal, quedando desde en ese momento a su disposición y cuidado e incorporándolas, en su caso, al correspondiente inventario de bienes y derechos del municipio, y corriendo a su cargo la conservación, el mantenimien</w:t>
      </w:r>
      <w:r>
        <w:rPr>
          <w:i/>
        </w:rPr>
        <w:t xml:space="preserve">to, la </w:t>
      </w:r>
      <w:r>
        <w:rPr>
          <w:i/>
        </w:rPr>
        <w:lastRenderedPageBreak/>
        <w:t xml:space="preserve">explotación y resto de gastos que se puedan producir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rPr>
          <w:i/>
        </w:rPr>
        <w:t xml:space="preserve"> </w:t>
      </w:r>
    </w:p>
    <w:p w:rsidR="008D4F0F" w:rsidRDefault="008D2444">
      <w:pPr>
        <w:ind w:left="1148" w:right="61"/>
      </w:pPr>
      <w:r>
        <w:rPr>
          <w:i/>
        </w:rPr>
        <w:t xml:space="preserve">En cuanto a las obligaciones que asume el Ayuntamiento </w:t>
      </w:r>
      <w:r>
        <w:rPr>
          <w:i/>
        </w:rPr>
        <w:t xml:space="preserve">de Candelaria se resumen en </w:t>
      </w:r>
    </w:p>
    <w:p w:rsidR="008D4F0F" w:rsidRDefault="008D2444">
      <w:pPr>
        <w:ind w:left="0" w:right="61"/>
      </w:pPr>
      <w:r>
        <w:rPr>
          <w:i/>
        </w:rPr>
        <w:t xml:space="preserve">las siguientes que son, tanto obligaciones que ya se han cumplido, como otras obligaciones, son a futuro: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1148" w:right="61"/>
      </w:pPr>
      <w:r>
        <w:rPr>
          <w:i/>
        </w:rPr>
        <w:t xml:space="preserve">1.- La primera obligación que es poner a disposición del Cabildo Insular de Tenerife los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0602" name="Group 10060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267" name="Rectangle 526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w:t>
                              </w:r>
                              <w:r>
                                <w:rPr>
                                  <w:sz w:val="12"/>
                                </w:rPr>
                                <w:t xml:space="preserve">TMNDKDNCKGLTTLSPADZ | Verificación: https://candelaria.sedelectronica.es/ </w:t>
                              </w:r>
                            </w:p>
                          </w:txbxContent>
                        </wps:txbx>
                        <wps:bodyPr horzOverflow="overflow" vert="horz" lIns="0" tIns="0" rIns="0" bIns="0" rtlCol="0">
                          <a:noAutofit/>
                        </wps:bodyPr>
                      </wps:wsp>
                      <wps:wsp>
                        <wps:cNvPr id="5268" name="Rectangle 526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39 de 94 </w:t>
                              </w:r>
                            </w:p>
                          </w:txbxContent>
                        </wps:txbx>
                        <wps:bodyPr horzOverflow="overflow" vert="horz" lIns="0" tIns="0" rIns="0" bIns="0" rtlCol="0">
                          <a:noAutofit/>
                        </wps:bodyPr>
                      </wps:wsp>
                    </wpg:wgp>
                  </a:graphicData>
                </a:graphic>
              </wp:anchor>
            </w:drawing>
          </mc:Choice>
          <mc:Fallback xmlns:a="http://schemas.openxmlformats.org/drawingml/2006/main">
            <w:pict>
              <v:group id="Group 100602" style="width:12.7031pt;height:279.456pt;position:absolute;mso-position-horizontal-relative:page;mso-position-horizontal:absolute;margin-left:682.278pt;mso-position-vertical-relative:page;margin-top:532.464pt;" coordsize="1613,35490">
                <v:rect id="Rectangle 526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26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94 </w:t>
                        </w:r>
                      </w:p>
                    </w:txbxContent>
                  </v:textbox>
                </v:rect>
                <w10:wrap type="square"/>
              </v:group>
            </w:pict>
          </mc:Fallback>
        </mc:AlternateContent>
      </w:r>
      <w:r>
        <w:rPr>
          <w:i/>
        </w:rPr>
        <w:t>terrenos incluidos en el ámbito de la actuación fuera del dominio público marítimo y dominio público hidráulico, y en su caso, obtener y facilitar a la Administración Insular la autorización de los propietarios que pudieran verse afectados por la ejecución</w:t>
      </w:r>
      <w:r>
        <w:rPr>
          <w:i/>
        </w:rPr>
        <w:t xml:space="preserve"> de esta obra que ya ha sido cumplida por el Ayuntamiento de Candelaria por la siguiente: </w:t>
      </w:r>
    </w:p>
    <w:p w:rsidR="008D4F0F" w:rsidRDefault="008D2444">
      <w:pPr>
        <w:spacing w:after="0" w:line="259" w:lineRule="auto"/>
        <w:ind w:left="5" w:firstLine="0"/>
        <w:jc w:val="left"/>
      </w:pPr>
      <w:r>
        <w:rPr>
          <w:i/>
        </w:rPr>
        <w:t xml:space="preserve"> </w:t>
      </w:r>
    </w:p>
    <w:p w:rsidR="008D4F0F" w:rsidRDefault="008D2444">
      <w:pPr>
        <w:ind w:left="0" w:right="61"/>
      </w:pPr>
      <w:r>
        <w:rPr>
          <w:i/>
        </w:rPr>
        <w:t>-Se realizó la expropiación de una vivienda que estaba incluida dentro del perímetro del proyecto de Remodelación de la Plaza de la Patrona de Canarias y su entorn</w:t>
      </w:r>
      <w:r>
        <w:rPr>
          <w:i/>
        </w:rPr>
        <w:t xml:space="preserve">o. </w:t>
      </w:r>
    </w:p>
    <w:p w:rsidR="008D4F0F" w:rsidRDefault="008D2444">
      <w:pPr>
        <w:spacing w:after="0" w:line="259" w:lineRule="auto"/>
        <w:ind w:left="5" w:firstLine="0"/>
        <w:jc w:val="left"/>
      </w:pPr>
      <w:r>
        <w:rPr>
          <w:i/>
        </w:rPr>
        <w:t xml:space="preserve"> </w:t>
      </w:r>
    </w:p>
    <w:p w:rsidR="008D4F0F" w:rsidRDefault="008D2444">
      <w:pPr>
        <w:ind w:left="1148" w:right="61"/>
      </w:pPr>
      <w:r>
        <w:rPr>
          <w:i/>
        </w:rPr>
        <w:t xml:space="preserve">2.- La segunda obligación es facilitar al Cabildo Insular de Tenerife el título de concesión </w:t>
      </w:r>
    </w:p>
    <w:p w:rsidR="008D4F0F" w:rsidRDefault="008D2444">
      <w:pPr>
        <w:ind w:left="0" w:right="61"/>
      </w:pPr>
      <w:r>
        <w:rPr>
          <w:i/>
        </w:rPr>
        <w:t xml:space="preserve">del dominio público marítimo y la autorización de Costas, una vez que éste haya sido concedido por la Administración competente.  </w:t>
      </w:r>
    </w:p>
    <w:p w:rsidR="008D4F0F" w:rsidRDefault="008D2444">
      <w:pPr>
        <w:spacing w:after="0" w:line="259" w:lineRule="auto"/>
        <w:ind w:left="1138" w:firstLine="0"/>
        <w:jc w:val="left"/>
      </w:pPr>
      <w:r>
        <w:rPr>
          <w:i/>
        </w:rPr>
        <w:t xml:space="preserve"> </w:t>
      </w:r>
    </w:p>
    <w:p w:rsidR="008D4F0F" w:rsidRDefault="008D2444">
      <w:pPr>
        <w:ind w:left="0" w:right="61"/>
      </w:pPr>
      <w:r>
        <w:rPr>
          <w:i/>
        </w:rPr>
        <w:t xml:space="preserve">Al respecto consta en el expediente nº 5113/2020 en Gestiona documento con fecha 12 de diciembre de 2019 que inicia el expediente de la solicitud de concesión que transcrito literalmente dice:  </w:t>
      </w:r>
    </w:p>
    <w:p w:rsidR="008D4F0F" w:rsidRDefault="008D2444">
      <w:pPr>
        <w:spacing w:after="0" w:line="259" w:lineRule="auto"/>
        <w:ind w:left="5" w:firstLine="0"/>
        <w:jc w:val="left"/>
      </w:pPr>
      <w:r>
        <w:rPr>
          <w:i/>
        </w:rPr>
        <w:t xml:space="preserve"> </w:t>
      </w:r>
    </w:p>
    <w:p w:rsidR="008D4F0F" w:rsidRDefault="008D2444">
      <w:pPr>
        <w:ind w:left="0" w:right="61"/>
      </w:pPr>
      <w:r>
        <w:rPr>
          <w:i/>
        </w:rPr>
        <w:t>-Por el presente, se adjunta la solicitud de Concesión de O</w:t>
      </w:r>
      <w:r>
        <w:rPr>
          <w:i/>
        </w:rPr>
        <w:t>cupación del DPMT Paseo San Blas para llevar a cabo la Protección Marítima del B.I.C. del Santuario y Convento de la Candelaria en el tramo inicial del Paseo San Blas T.M.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Actualmente según la información que obra en dicho expediente, con</w:t>
      </w:r>
      <w:r>
        <w:rPr>
          <w:i/>
        </w:rPr>
        <w:t>sta anuncio de información pública de la concesión que ha estado expuesta al público en el Ayuntamiento de Candelaria desde el día 10 de febrero de 2021 hasta el día 2 de marzo de 2021, estando pendiente de trámite dicha concesión por el Ministerio de Tran</w:t>
      </w:r>
      <w:r>
        <w:rPr>
          <w:i/>
        </w:rPr>
        <w:t xml:space="preserve">sición Ecológica.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Por tanto a día de hoy no hay título habilitante sobre el dominio público marítimo-terrestre y por tanto no hay concesión exigida por el artículo 64  la Ley 29/1988, de Costas. </w:t>
      </w:r>
    </w:p>
    <w:p w:rsidR="008D4F0F" w:rsidRDefault="008D2444">
      <w:pPr>
        <w:spacing w:after="0" w:line="259" w:lineRule="auto"/>
        <w:ind w:left="5" w:firstLine="0"/>
        <w:jc w:val="left"/>
      </w:pPr>
      <w:r>
        <w:rPr>
          <w:i/>
        </w:rPr>
        <w:t xml:space="preserve"> </w:t>
      </w:r>
    </w:p>
    <w:p w:rsidR="008D4F0F" w:rsidRDefault="008D2444">
      <w:pPr>
        <w:ind w:left="0" w:right="61"/>
      </w:pPr>
      <w:r>
        <w:rPr>
          <w:i/>
        </w:rPr>
        <w:t>3.- Emitir la autorización y/o conformidad municipal qu</w:t>
      </w:r>
      <w:r>
        <w:rPr>
          <w:i/>
        </w:rPr>
        <w:t xml:space="preserve">e legalmente procedan con relación a esta actuación. </w:t>
      </w:r>
    </w:p>
    <w:p w:rsidR="008D4F0F" w:rsidRDefault="008D2444">
      <w:pPr>
        <w:spacing w:after="0" w:line="259" w:lineRule="auto"/>
        <w:ind w:left="5" w:firstLine="0"/>
        <w:jc w:val="left"/>
      </w:pPr>
      <w:r>
        <w:rPr>
          <w:i/>
        </w:rPr>
        <w:t xml:space="preserve"> </w:t>
      </w:r>
    </w:p>
    <w:p w:rsidR="008D4F0F" w:rsidRDefault="008D2444">
      <w:pPr>
        <w:ind w:left="0" w:right="61"/>
      </w:pPr>
      <w:r>
        <w:rPr>
          <w:i/>
        </w:rPr>
        <w:t>El Ayuntamiento de Candelaria en el Pleno del mes de noviembre ya dio conformidad al proyecto con los condicionantes que en el mismo se expresan, y en todo caso cuando se licite el proyecto, se adjudi</w:t>
      </w:r>
      <w:r>
        <w:rPr>
          <w:i/>
        </w:rPr>
        <w:t>quen las obras y antes del comienzo de las mismas el Ayuntamiento de Candelaria deberá dar la autorización a las obras para lo cual deberá comprobar que la misma tiene las autorizaciones sectoriales y entre ellas la concesión de dominio público marítimo te</w:t>
      </w:r>
      <w:r>
        <w:rPr>
          <w:i/>
        </w:rPr>
        <w:t xml:space="preserve">rrestre. </w:t>
      </w:r>
    </w:p>
    <w:p w:rsidR="008D4F0F" w:rsidRDefault="008D2444">
      <w:pPr>
        <w:spacing w:after="100" w:line="259" w:lineRule="auto"/>
        <w:ind w:left="1138" w:firstLine="0"/>
        <w:jc w:val="left"/>
      </w:pPr>
      <w:r>
        <w:rPr>
          <w:i/>
        </w:rPr>
        <w:t xml:space="preserve"> </w:t>
      </w:r>
    </w:p>
    <w:p w:rsidR="008D4F0F" w:rsidRDefault="008D2444">
      <w:pPr>
        <w:spacing w:after="98" w:line="259" w:lineRule="auto"/>
        <w:ind w:left="5" w:firstLine="0"/>
        <w:jc w:val="left"/>
      </w:pPr>
      <w:r>
        <w:rPr>
          <w:i/>
        </w:rPr>
        <w:lastRenderedPageBreak/>
        <w:t xml:space="preserve"> </w:t>
      </w:r>
    </w:p>
    <w:p w:rsidR="008D4F0F" w:rsidRDefault="008D2444">
      <w:pPr>
        <w:spacing w:after="111"/>
        <w:ind w:left="0" w:right="61"/>
      </w:pPr>
      <w:r>
        <w:rPr>
          <w:i/>
        </w:rPr>
        <w:t xml:space="preserve">4.- El Ayuntamiento de Candelaria deberá coordinarse con el resto de Administraciones: es evidente que una obra de esta naturaleza es fundamental la coordinación entre las Administraciones intervinientes. </w:t>
      </w:r>
    </w:p>
    <w:p w:rsidR="008D4F0F" w:rsidRDefault="008D2444">
      <w:pPr>
        <w:spacing w:after="100" w:line="259" w:lineRule="auto"/>
        <w:ind w:left="5" w:firstLine="0"/>
        <w:jc w:val="left"/>
      </w:pPr>
      <w:r>
        <w:rPr>
          <w:i/>
        </w:rPr>
        <w:t xml:space="preserve"> </w:t>
      </w:r>
    </w:p>
    <w:p w:rsidR="008D4F0F" w:rsidRDefault="008D2444">
      <w:pPr>
        <w:spacing w:after="98" w:line="259" w:lineRule="auto"/>
        <w:ind w:left="5" w:firstLine="0"/>
        <w:jc w:val="left"/>
      </w:pPr>
      <w:r>
        <w:rPr>
          <w:i/>
        </w:rPr>
        <w:t xml:space="preserve"> </w:t>
      </w:r>
    </w:p>
    <w:p w:rsidR="008D4F0F" w:rsidRDefault="008D2444">
      <w:pPr>
        <w:ind w:left="0" w:right="61"/>
      </w:pPr>
      <w:r>
        <w:rPr>
          <w:i/>
        </w:rPr>
        <w:t xml:space="preserve">5.- </w:t>
      </w:r>
      <w:r>
        <w:rPr>
          <w:i/>
        </w:rPr>
        <w:t xml:space="preserve">La recepción por el Ayuntamiento de Candelaria de la obra licitada y ejecutada por el Cabildo </w:t>
      </w:r>
    </w:p>
    <w:p w:rsidR="008D4F0F" w:rsidRDefault="008D2444">
      <w:pPr>
        <w:spacing w:after="108"/>
        <w:ind w:left="0" w:right="61"/>
      </w:pPr>
      <w:r>
        <w:rPr>
          <w:i/>
        </w:rPr>
        <w:t xml:space="preserve">Insular de Tenerife ya que dicha obra pasa al Inventario de Bienes del Ayuntamiento de Candelaria. </w:t>
      </w:r>
    </w:p>
    <w:p w:rsidR="008D4F0F" w:rsidRDefault="008D2444">
      <w:pPr>
        <w:spacing w:after="98" w:line="259" w:lineRule="auto"/>
        <w:ind w:left="5" w:firstLine="0"/>
        <w:jc w:val="left"/>
      </w:pPr>
      <w:r>
        <w:rPr>
          <w:i/>
        </w:rPr>
        <w:t xml:space="preserve"> </w:t>
      </w:r>
    </w:p>
    <w:p w:rsidR="008D4F0F" w:rsidRDefault="008D2444">
      <w:pPr>
        <w:spacing w:after="111"/>
        <w:ind w:left="2283" w:right="61"/>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6550" name="Group 10655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373" name="Rectangle 537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w:t>
                              </w:r>
                              <w:r>
                                <w:rPr>
                                  <w:sz w:val="12"/>
                                </w:rPr>
                                <w:t xml:space="preserve">n: https://candelaria.sedelectronica.es/ </w:t>
                              </w:r>
                            </w:p>
                          </w:txbxContent>
                        </wps:txbx>
                        <wps:bodyPr horzOverflow="overflow" vert="horz" lIns="0" tIns="0" rIns="0" bIns="0" rtlCol="0">
                          <a:noAutofit/>
                        </wps:bodyPr>
                      </wps:wsp>
                      <wps:wsp>
                        <wps:cNvPr id="5374" name="Rectangle 537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40 de 94 </w:t>
                              </w:r>
                            </w:p>
                          </w:txbxContent>
                        </wps:txbx>
                        <wps:bodyPr horzOverflow="overflow" vert="horz" lIns="0" tIns="0" rIns="0" bIns="0" rtlCol="0">
                          <a:noAutofit/>
                        </wps:bodyPr>
                      </wps:wsp>
                    </wpg:wgp>
                  </a:graphicData>
                </a:graphic>
              </wp:anchor>
            </w:drawing>
          </mc:Choice>
          <mc:Fallback xmlns:a="http://schemas.openxmlformats.org/drawingml/2006/main">
            <w:pict>
              <v:group id="Group 106550" style="width:12.7031pt;height:279.456pt;position:absolute;mso-position-horizontal-relative:page;mso-position-horizontal:absolute;margin-left:682.278pt;mso-position-vertical-relative:page;margin-top:532.464pt;" coordsize="1613,35490">
                <v:rect id="Rectangle 537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37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94 </w:t>
                        </w:r>
                      </w:p>
                    </w:txbxContent>
                  </v:textbox>
                </v:rect>
                <w10:wrap type="square"/>
              </v:group>
            </w:pict>
          </mc:Fallback>
        </mc:AlternateContent>
      </w:r>
      <w:r>
        <w:rPr>
          <w:i/>
        </w:rPr>
        <w:t xml:space="preserve">PROPUESTA DE ACUERDO AL PLENO </w:t>
      </w:r>
    </w:p>
    <w:p w:rsidR="008D4F0F" w:rsidRDefault="008D2444">
      <w:pPr>
        <w:spacing w:after="135"/>
        <w:ind w:left="-10" w:right="61" w:firstLine="1133"/>
      </w:pPr>
      <w:r>
        <w:rPr>
          <w:i/>
        </w:rPr>
        <w:t xml:space="preserve">Primero.- </w:t>
      </w:r>
      <w:r>
        <w:rPr>
          <w:i/>
        </w:rPr>
        <w:t>Aprobar el convenio de colaboración entre el Excmo. Cabildo Insular de Tenerife, el Consejo Insular de Aguas de Tenerife y el Ayuntamiento de Candelaria para la ejecución de las obras contenidas en el proyecto de remodelación de la plaza de la Patrona de C</w:t>
      </w:r>
      <w:r>
        <w:rPr>
          <w:i/>
        </w:rPr>
        <w:t xml:space="preserve">anarias y su entorno, canalización del cauce e implantación de obras hidráulicas, en el término municipal de Candelaria cuyo contenido literal es, y quedando a salvo lo dispuesto en el apartado segundo. </w:t>
      </w:r>
    </w:p>
    <w:p w:rsidR="008D4F0F" w:rsidRDefault="008D2444">
      <w:pPr>
        <w:spacing w:after="109"/>
        <w:ind w:left="0" w:right="61"/>
      </w:pPr>
      <w:r>
        <w:rPr>
          <w:i/>
        </w:rPr>
        <w:t xml:space="preserve">“ </w:t>
      </w:r>
    </w:p>
    <w:p w:rsidR="008D4F0F" w:rsidRDefault="008D2444">
      <w:pPr>
        <w:shd w:val="clear" w:color="auto" w:fill="D9D9D9"/>
        <w:spacing w:after="0" w:line="239" w:lineRule="auto"/>
        <w:ind w:left="5" w:right="63" w:firstLine="0"/>
      </w:pPr>
      <w:r>
        <w:rPr>
          <w:i/>
        </w:rPr>
        <w:t xml:space="preserve">CONVENIO DE COLABORACION ENTRE EL EXCMO. CABILDO </w:t>
      </w:r>
      <w:r>
        <w:rPr>
          <w:i/>
        </w:rPr>
        <w:t>INSULAR DE TENERIFE, EL CONSEJO INSULAR DE AGUAS DE TENERIFE Y AYUNTAMIENTO DE CANDELARIA PARA LA EJECUCIÓN DE LAS OBRAS CONTENIDAS EN EL PROYECTO DE REMODELACIÓN DE LA PLAZA DE LA PATRONA DE CANARIAS Y SU ENTORNO, CANALIZACIÓN DE CAUCE E IMPLANTACIÓN DE O</w:t>
      </w:r>
      <w:r>
        <w:rPr>
          <w:i/>
        </w:rPr>
        <w:t xml:space="preserve">BRAS HIDRÁULICAS, EN EL TÉRMINO MUNICIPAL DE CANDELARIA.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pacing w:after="0" w:line="259" w:lineRule="auto"/>
        <w:ind w:left="10" w:right="61"/>
        <w:jc w:val="right"/>
      </w:pPr>
      <w:r>
        <w:rPr>
          <w:i/>
        </w:rPr>
        <w:t>En Santa Cruz de Tenerife, a __ de _______ de 2021.</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shd w:val="clear" w:color="auto" w:fill="D9D9D9"/>
        <w:spacing w:after="0" w:line="259" w:lineRule="auto"/>
        <w:ind w:left="10" w:right="68"/>
        <w:jc w:val="center"/>
      </w:pPr>
      <w:r>
        <w:rPr>
          <w:i/>
        </w:rPr>
        <w:t xml:space="preserve">INTERVIENEN </w:t>
      </w:r>
    </w:p>
    <w:p w:rsidR="008D4F0F" w:rsidRDefault="008D2444">
      <w:pPr>
        <w:spacing w:after="0" w:line="259" w:lineRule="auto"/>
        <w:ind w:left="5" w:firstLine="0"/>
        <w:jc w:val="left"/>
      </w:pPr>
      <w:r>
        <w:rPr>
          <w:i/>
        </w:rPr>
        <w:t xml:space="preserve"> </w:t>
      </w:r>
    </w:p>
    <w:p w:rsidR="008D4F0F" w:rsidRDefault="008D2444">
      <w:pPr>
        <w:ind w:left="0" w:right="61"/>
      </w:pPr>
      <w:r>
        <w:rPr>
          <w:i/>
        </w:rPr>
        <w:t>El primero, D. Pedro Manuel Martín Domínguez, Presidente de Excelentísimo Cabildo Insular de Tenerife, en nombre y repres</w:t>
      </w:r>
      <w:r>
        <w:rPr>
          <w:i/>
        </w:rPr>
        <w:t>entación de la Corporación que preside, con capacidad y competencia para la suscripción del presente convenio a tenor de lo previsto en los artículos 16.3 de la Ley 14/1990, de 26 de julio, de Régimen Jurídico de las Administraciones Públicas Canarias, 125</w:t>
      </w:r>
      <w:r>
        <w:rPr>
          <w:i/>
        </w:rPr>
        <w:t xml:space="preserve"> de la Ley 8/2015, de 1 de abril, de Cabildos Insulares y 6.1.n) del Reglamento Orgánico del Excmo. </w:t>
      </w:r>
    </w:p>
    <w:p w:rsidR="008D4F0F" w:rsidRDefault="008D2444">
      <w:pPr>
        <w:ind w:left="0" w:right="61"/>
      </w:pPr>
      <w:r>
        <w:rPr>
          <w:i/>
        </w:rPr>
        <w:t>Cabildo Insular de Tenerife. Además, actúa como Presidente del Consejo Insular de Aguas de Tenerife (en adelante CIATF), en nombre y representación del mis</w:t>
      </w:r>
      <w:r>
        <w:rPr>
          <w:i/>
        </w:rPr>
        <w:t xml:space="preserve">mo, facultado para este acto mediante acuerdo de la Junta de Gobierno del Consejo Insular de Aguas de 23 de junio de 2021 y en virtud de lo dispuesto en el artículo 21.2 del Estatuto del Consejo Insular de Aguas de Tenerife, aprobado por Decreto 115/1992, </w:t>
      </w:r>
      <w:r>
        <w:rPr>
          <w:i/>
        </w:rPr>
        <w:t xml:space="preserve">de 9 de julio.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lastRenderedPageBreak/>
        <w:t>El segundo, Dña. María Concepción Brito Núñez, Alcalde-</w:t>
      </w:r>
      <w:r>
        <w:rPr>
          <w:i/>
        </w:rPr>
        <w:t xml:space="preserve">Presidente del Excelentísimo Ayuntamiento de Candelaria, en su nombre y representación en cumplimiento de lo establecido en el artículo 124.1 a) de La Ley 7/1985, de 2 de abril, Regulador de las Bases del Régimen Local.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hd w:val="clear" w:color="auto" w:fill="D9D9D9"/>
        <w:spacing w:after="0" w:line="259" w:lineRule="auto"/>
        <w:ind w:left="10" w:right="67"/>
        <w:jc w:val="center"/>
      </w:pPr>
      <w:r>
        <w:rPr>
          <w:i/>
        </w:rPr>
        <w:t xml:space="preserve">EXPONEN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PRIMERO.-  </w:t>
      </w:r>
    </w:p>
    <w:p w:rsidR="008D4F0F" w:rsidRDefault="008D2444">
      <w:pPr>
        <w:spacing w:after="0" w:line="259" w:lineRule="auto"/>
        <w:ind w:left="5" w:firstLine="0"/>
        <w:jc w:val="left"/>
      </w:pPr>
      <w:r>
        <w:rPr>
          <w:i/>
        </w:rPr>
        <w:t xml:space="preserve"> </w:t>
      </w:r>
    </w:p>
    <w:p w:rsidR="008D4F0F" w:rsidRDefault="008D2444">
      <w:pPr>
        <w:ind w:left="0" w:right="61"/>
      </w:pPr>
      <w:r>
        <w:rPr>
          <w:i/>
        </w:rPr>
        <w:t>El Mun</w:t>
      </w:r>
      <w:r>
        <w:rPr>
          <w:i/>
        </w:rPr>
        <w:t>icipio de Candelaria es Villa Mariana y centro espiritual del archipiélago. El entorno de la plaza de la Patrona y alrededores de la Basílica son el lugar de reunión de miles de peregrinos que a lo largo del año, especialmente en las festividades de febrer</w:t>
      </w:r>
      <w:r>
        <w:rPr>
          <w:i/>
        </w:rPr>
        <w:t xml:space="preserve">o y agosto, visitan a la Virgen de Candelaria.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6127" name="Group 10612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478" name="Rectangle 547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479" name="Rectangle 547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41 de 94 </w:t>
                              </w:r>
                            </w:p>
                          </w:txbxContent>
                        </wps:txbx>
                        <wps:bodyPr horzOverflow="overflow" vert="horz" lIns="0" tIns="0" rIns="0" bIns="0" rtlCol="0">
                          <a:noAutofit/>
                        </wps:bodyPr>
                      </wps:wsp>
                    </wpg:wgp>
                  </a:graphicData>
                </a:graphic>
              </wp:anchor>
            </w:drawing>
          </mc:Choice>
          <mc:Fallback xmlns:a="http://schemas.openxmlformats.org/drawingml/2006/main">
            <w:pict>
              <v:group id="Group 106127" style="width:12.7031pt;height:279.456pt;position:absolute;mso-position-horizontal-relative:page;mso-position-horizontal:absolute;margin-left:682.278pt;mso-position-vertical-relative:page;margin-top:532.464pt;" coordsize="1613,35490">
                <v:rect id="Rectangle 547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47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94 </w:t>
                        </w:r>
                      </w:p>
                    </w:txbxContent>
                  </v:textbox>
                </v:rect>
                <w10:wrap type="square"/>
              </v:group>
            </w:pict>
          </mc:Fallback>
        </mc:AlternateContent>
      </w:r>
      <w:r>
        <w:rPr>
          <w:i/>
        </w:rPr>
        <w:t>La configura</w:t>
      </w:r>
      <w:r>
        <w:rPr>
          <w:i/>
        </w:rPr>
        <w:t>ción de este espacio como elemento de referencia ciudadana, que trasciende la escala insular, motivó la necesidad de una intervención especial que se tradujo en un Concurso de Ideas convocado por el Cabildo Insular de Tenerife en el año 2008 (acuerdo del C</w:t>
      </w:r>
      <w:r>
        <w:rPr>
          <w:i/>
        </w:rPr>
        <w:t xml:space="preserve">onsejo de Gobierno Insular de fecha 7 de julio de 2008). </w:t>
      </w:r>
    </w:p>
    <w:p w:rsidR="008D4F0F" w:rsidRDefault="008D2444">
      <w:pPr>
        <w:ind w:left="0" w:right="61"/>
      </w:pPr>
      <w:r>
        <w:rPr>
          <w:i/>
        </w:rPr>
        <w:t>Tras los trámites correspondientes, mediante acuerdo de fecha 25 de mayo de 2009, el Consejo de Gobierno Insular aprobó la ratificación del fallo emitido por el jurado constituido para la resolución</w:t>
      </w:r>
      <w:r>
        <w:rPr>
          <w:i/>
        </w:rPr>
        <w:t xml:space="preserve"> del mencionado concurso de ideas, concediendo a la propuesta ganadora presentada por RUIZ-LARREA &amp; ASOCIADOS S.L Y ESTUDIO ARQUITECTURA EUSTAQUIO MARTÍNEZ SLPU. </w:t>
      </w:r>
    </w:p>
    <w:p w:rsidR="008D4F0F" w:rsidRDefault="008D2444">
      <w:pPr>
        <w:ind w:left="0" w:right="61"/>
      </w:pPr>
      <w:r>
        <w:rPr>
          <w:i/>
        </w:rPr>
        <w:t>A partir de la adjudicación del contrato de servicios a la propuesta ganadora (acuerdo del Co</w:t>
      </w:r>
      <w:r>
        <w:rPr>
          <w:i/>
        </w:rPr>
        <w:t>nsejo de Gobierno Insular de fecha 19 de julio de 2010) se han ido dando, a lo largo de estos años, los pasos necesarios para la definición proyectual de las actuaciones necesarias para Remodelación de la Plaza de la Patrona. Mención especial requiere la p</w:t>
      </w:r>
      <w:r>
        <w:rPr>
          <w:i/>
        </w:rPr>
        <w:t>resentación del Plan Director para la redacción del Proyecto de la Remodelación de la Plaza de la Patrona y su entorno, en respuesta a la Fase 1 de los trabajos contratados, donde se definen los aspectos fundamentales de las características generales de la</w:t>
      </w:r>
      <w:r>
        <w:rPr>
          <w:i/>
        </w:rPr>
        <w:t xml:space="preserve"> intervención al objeto de proporcionar una imagen global de la misma. </w:t>
      </w:r>
    </w:p>
    <w:p w:rsidR="008D4F0F" w:rsidRDefault="008D2444">
      <w:pPr>
        <w:ind w:left="0" w:right="61"/>
      </w:pPr>
      <w:r>
        <w:rPr>
          <w:i/>
        </w:rPr>
        <w:t>Partiendo de las bases recogidas en el mencionado Plan Director, se elabora el Proyecto de ejecución de la Remodelación de la Plaza de la Patrona y su entorno, entregándose por el equi</w:t>
      </w:r>
      <w:r>
        <w:rPr>
          <w:i/>
        </w:rPr>
        <w:t xml:space="preserve">po redactor al Cabildo Insular de Tenerife, conforme con las estipulaciones recogidas en el contrato, con fecha 25 de junio de 2012. </w:t>
      </w:r>
    </w:p>
    <w:p w:rsidR="008D4F0F" w:rsidRDefault="008D2444">
      <w:pPr>
        <w:ind w:left="0" w:right="61"/>
      </w:pPr>
      <w:r>
        <w:rPr>
          <w:i/>
        </w:rPr>
        <w:t>En el trámite de consulta a las distintas Administraciones, Organismos y Áreas del Cabildo afectadas se manifiesta necesar</w:t>
      </w:r>
      <w:r>
        <w:rPr>
          <w:i/>
        </w:rPr>
        <w:t>io incorporar al proyecto las obras de canalización del cauce que discurre bajo la plaza así como la implantación de varias conducciones hidráulicas que en ese momento estaban siendo gestionadas por el Consejo Insular de Aguas de Tenerife (en adelante, CIA</w:t>
      </w:r>
      <w:r>
        <w:rPr>
          <w:i/>
        </w:rPr>
        <w:t>TF). En el marco de colaboración de entre el CIATF y el Cabildo Insular de Tenerife, y a fin de coordinar las actuaciones concurrentes en el mismo espacio territorial se concluye la necesidad de refundir en un único proyecto las actuaciones arquitectónicas</w:t>
      </w:r>
      <w:r>
        <w:rPr>
          <w:i/>
        </w:rPr>
        <w:t xml:space="preserve"> e hidráulicas. Resultado de ello, en la actualidad se tramita la aprobación del Proyecto de ejecución de la Remodelación de la Plaza de la Patrona de Canarias y su entorno, Canalización de cauce e Implantación de conducciones hidráulicas. </w:t>
      </w:r>
    </w:p>
    <w:p w:rsidR="008D4F0F" w:rsidRDefault="008D2444">
      <w:pPr>
        <w:ind w:left="0" w:right="61"/>
      </w:pPr>
      <w:r>
        <w:rPr>
          <w:i/>
        </w:rPr>
        <w:t xml:space="preserve">La confluencia </w:t>
      </w:r>
      <w:r>
        <w:rPr>
          <w:i/>
        </w:rPr>
        <w:t>en el proyecto así definido de actuaciones de distinta naturaleza, cuya ejecución, asumida por profesionales que por razón de su especialidad puedan llevar al término más óptimo la ejecución de las obras, pivotará entre el CIATF y el Cabildo Insular de Ten</w:t>
      </w:r>
      <w:r>
        <w:rPr>
          <w:i/>
        </w:rPr>
        <w:t xml:space="preserve">erife (a través de la correspondiente Dirección Facultativa contratada al efecto). </w:t>
      </w:r>
    </w:p>
    <w:p w:rsidR="008D4F0F" w:rsidRDefault="008D2444">
      <w:pPr>
        <w:ind w:left="0" w:right="61"/>
      </w:pPr>
      <w:r>
        <w:rPr>
          <w:i/>
        </w:rPr>
        <w:lastRenderedPageBreak/>
        <w:t>La financiación de la ejecución de la obra será con cargo al presupuesto propio del Cabildo Insular y del propio del CIAT, y sin olvidar la ineludible intervención de la Ad</w:t>
      </w:r>
      <w:r>
        <w:rPr>
          <w:i/>
        </w:rPr>
        <w:t>ministración Municipal sobre la que recaerá aspectos como la disponibilidad de terrenos, la intermediación con otra instituciones civiles y eclesiásticas, así como la relación con la ciudadanía, elemento esencial en la ejecución de una obra de esta enverga</w:t>
      </w:r>
      <w:r>
        <w:rPr>
          <w:i/>
        </w:rPr>
        <w:t xml:space="preserve">dura, se concluye necesaria la correcta definición de las “reglas de juego” que regule los derechos y obligaciones de cada una de ellas en aras a lograr el inmejorable resultado que debe acompañar toda actuación pública.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SEGUNDO.- </w:t>
      </w:r>
    </w:p>
    <w:p w:rsidR="008D4F0F" w:rsidRDefault="008D2444">
      <w:pPr>
        <w:spacing w:after="0" w:line="259" w:lineRule="auto"/>
        <w:ind w:left="5" w:firstLine="0"/>
        <w:jc w:val="left"/>
      </w:pPr>
      <w:r>
        <w:rPr>
          <w:i/>
        </w:rPr>
        <w:t xml:space="preserve"> </w:t>
      </w:r>
    </w:p>
    <w:p w:rsidR="008D4F0F" w:rsidRDefault="008D2444">
      <w:pPr>
        <w:ind w:left="0" w:right="61"/>
      </w:pPr>
      <w:r>
        <w:rPr>
          <w:i/>
        </w:rPr>
        <w:t>La actuación se encuentra en el extremo sur del casco urbano en el entorno de la Plaza de la Basílica de La Candelaria (Tenerife). Abarca un área de 19.425 m</w:t>
      </w:r>
      <w:r>
        <w:rPr>
          <w:i/>
          <w:vertAlign w:val="superscript"/>
        </w:rPr>
        <w:t>2</w:t>
      </w:r>
      <w:r>
        <w:rPr>
          <w:i/>
        </w:rP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El entorno está condicionado topográficamente por el barranco de La Arena que desembocaba en </w:t>
      </w:r>
      <w:r>
        <w:rPr>
          <w:i/>
        </w:rPr>
        <w:t xml:space="preserve">una playa, hoy convertida en la plaza de la Basílica.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5810" name="Group 10581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546" name="Rectangle 554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547" name="Rectangle 554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42 de 94 </w:t>
                              </w:r>
                            </w:p>
                          </w:txbxContent>
                        </wps:txbx>
                        <wps:bodyPr horzOverflow="overflow" vert="horz" lIns="0" tIns="0" rIns="0" bIns="0" rtlCol="0">
                          <a:noAutofit/>
                        </wps:bodyPr>
                      </wps:wsp>
                    </wpg:wgp>
                  </a:graphicData>
                </a:graphic>
              </wp:anchor>
            </w:drawing>
          </mc:Choice>
          <mc:Fallback xmlns:a="http://schemas.openxmlformats.org/drawingml/2006/main">
            <w:pict>
              <v:group id="Group 105810" style="width:12.7031pt;height:279.456pt;position:absolute;mso-position-horizontal-relative:page;mso-position-horizontal:absolute;margin-left:682.278pt;mso-position-vertical-relative:page;margin-top:532.464pt;" coordsize="1613,35490">
                <v:rect id="Rectangle 554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54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94 </w:t>
                        </w:r>
                      </w:p>
                    </w:txbxContent>
                  </v:textbox>
                </v:rect>
                <w10:wrap type="square"/>
              </v:group>
            </w:pict>
          </mc:Fallback>
        </mc:AlternateContent>
      </w:r>
      <w:r>
        <w:rPr>
          <w:i/>
        </w:rPr>
        <w:t xml:space="preserve"> </w:t>
      </w:r>
    </w:p>
    <w:p w:rsidR="008D4F0F" w:rsidRDefault="008D2444">
      <w:pPr>
        <w:spacing w:after="0" w:line="259" w:lineRule="auto"/>
        <w:ind w:left="1862" w:firstLine="0"/>
        <w:jc w:val="left"/>
      </w:pPr>
      <w:r>
        <w:rPr>
          <w:noProof/>
        </w:rPr>
        <w:drawing>
          <wp:inline distT="0" distB="0" distL="0" distR="0">
            <wp:extent cx="3710940" cy="3724656"/>
            <wp:effectExtent l="0" t="0" r="0" b="0"/>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9"/>
                    <a:stretch>
                      <a:fillRect/>
                    </a:stretch>
                  </pic:blipFill>
                  <pic:spPr>
                    <a:xfrm>
                      <a:off x="0" y="0"/>
                      <a:ext cx="3710940" cy="3724656"/>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0" w:line="259" w:lineRule="auto"/>
        <w:ind w:left="10" w:right="66"/>
        <w:jc w:val="center"/>
      </w:pPr>
      <w:r>
        <w:rPr>
          <w:i/>
        </w:rPr>
        <w:t xml:space="preserve">Ámbito de intervención </w:t>
      </w:r>
    </w:p>
    <w:p w:rsidR="008D4F0F" w:rsidRDefault="008D2444">
      <w:pPr>
        <w:spacing w:after="0" w:line="259" w:lineRule="auto"/>
        <w:ind w:left="0" w:right="7" w:firstLine="0"/>
        <w:jc w:val="center"/>
      </w:pPr>
      <w:r>
        <w:rPr>
          <w:i/>
        </w:rPr>
        <w:t xml:space="preserve"> </w:t>
      </w:r>
    </w:p>
    <w:p w:rsidR="008D4F0F" w:rsidRDefault="008D2444">
      <w:pPr>
        <w:ind w:left="0" w:right="61"/>
      </w:pPr>
      <w:r>
        <w:rPr>
          <w:i/>
        </w:rPr>
        <w:t xml:space="preserve">TERCERO.-  </w:t>
      </w:r>
    </w:p>
    <w:p w:rsidR="008D4F0F" w:rsidRDefault="008D2444">
      <w:pPr>
        <w:spacing w:after="0" w:line="259" w:lineRule="auto"/>
        <w:ind w:left="5" w:firstLine="0"/>
        <w:jc w:val="left"/>
      </w:pPr>
      <w:r>
        <w:rPr>
          <w:i/>
        </w:rPr>
        <w:t xml:space="preserve"> </w:t>
      </w:r>
    </w:p>
    <w:p w:rsidR="008D4F0F" w:rsidRDefault="008D2444">
      <w:pPr>
        <w:ind w:left="0" w:right="61"/>
      </w:pPr>
      <w:r>
        <w:rPr>
          <w:i/>
        </w:rPr>
        <w:t>El Proyecto de Remodelación de la Plaza de La Patrona de Canarias y su entorno, Canalización de cauce e Implantación de conducciones hidráulicas contempla un conjunto de intervenciones agrupadas según su carácter arquitectónico, urbano o hidráulico, así se</w:t>
      </w:r>
      <w:r>
        <w:rPr>
          <w:i/>
        </w:rPr>
        <w:t xml:space="preserve"> distingue como: </w:t>
      </w:r>
    </w:p>
    <w:p w:rsidR="008D4F0F" w:rsidRDefault="008D2444">
      <w:pPr>
        <w:spacing w:after="0" w:line="259" w:lineRule="auto"/>
        <w:ind w:left="5" w:firstLine="0"/>
        <w:jc w:val="left"/>
      </w:pPr>
      <w:r>
        <w:rPr>
          <w:i/>
        </w:rPr>
        <w:t xml:space="preserve"> </w:t>
      </w:r>
    </w:p>
    <w:p w:rsidR="008D4F0F" w:rsidRDefault="008D2444">
      <w:pPr>
        <w:ind w:left="0" w:right="61"/>
      </w:pPr>
      <w:r>
        <w:rPr>
          <w:i/>
        </w:rPr>
        <w:lastRenderedPageBreak/>
        <w:t>Actuación arquitectónica la construcción del “Edificio Rampa”, ubicado en la plaza de La Patrona de Canarias, se plantea como elemento conector entre la calle Antón Guanche y la plaza y en él se ubicará un museo sacro, una sala multifun</w:t>
      </w:r>
      <w:r>
        <w:rPr>
          <w:i/>
        </w:rPr>
        <w:t xml:space="preserve">cional y una oficina de turismo como usos destacados. La superficie construida total será de 1.073,31 m². </w:t>
      </w:r>
    </w:p>
    <w:p w:rsidR="008D4F0F" w:rsidRDefault="008D2444">
      <w:pPr>
        <w:spacing w:after="0" w:line="259" w:lineRule="auto"/>
        <w:ind w:left="5" w:firstLine="0"/>
        <w:jc w:val="left"/>
      </w:pPr>
      <w:r>
        <w:rPr>
          <w:i/>
        </w:rPr>
        <w:t xml:space="preserve"> </w:t>
      </w:r>
    </w:p>
    <w:p w:rsidR="008D4F0F" w:rsidRDefault="008D2444">
      <w:pPr>
        <w:ind w:left="0" w:right="61"/>
      </w:pPr>
      <w:r>
        <w:rPr>
          <w:i/>
        </w:rPr>
        <w:t>Actuación urbana la repavimentación del frente marítimo del paseo de San Blas y Cueva de Los Camellos; la repavimentación y adecuación del frente m</w:t>
      </w:r>
      <w:r>
        <w:rPr>
          <w:i/>
        </w:rPr>
        <w:t xml:space="preserve">arítimo de la Plaza de La Patrona de Canarias y la repavimentación y peatonalización de la calle Antón Guanche transformándola en una plaza lineal en su extremo superior. </w:t>
      </w:r>
    </w:p>
    <w:p w:rsidR="008D4F0F" w:rsidRDefault="008D2444">
      <w:pPr>
        <w:spacing w:after="0" w:line="259" w:lineRule="auto"/>
        <w:ind w:left="5" w:firstLine="0"/>
        <w:jc w:val="left"/>
      </w:pPr>
      <w:r>
        <w:rPr>
          <w:i/>
        </w:rPr>
        <w:t xml:space="preserve">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6186" name="Group 10618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630" name="Rectangle 563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https://candelaria.s</w:t>
                              </w:r>
                              <w:r>
                                <w:rPr>
                                  <w:sz w:val="12"/>
                                </w:rPr>
                                <w:t xml:space="preserve">edelectronica.es/ </w:t>
                              </w:r>
                            </w:p>
                          </w:txbxContent>
                        </wps:txbx>
                        <wps:bodyPr horzOverflow="overflow" vert="horz" lIns="0" tIns="0" rIns="0" bIns="0" rtlCol="0">
                          <a:noAutofit/>
                        </wps:bodyPr>
                      </wps:wsp>
                      <wps:wsp>
                        <wps:cNvPr id="5631" name="Rectangle 563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43 de 94 </w:t>
                              </w:r>
                            </w:p>
                          </w:txbxContent>
                        </wps:txbx>
                        <wps:bodyPr horzOverflow="overflow" vert="horz" lIns="0" tIns="0" rIns="0" bIns="0" rtlCol="0">
                          <a:noAutofit/>
                        </wps:bodyPr>
                      </wps:wsp>
                    </wpg:wgp>
                  </a:graphicData>
                </a:graphic>
              </wp:anchor>
            </w:drawing>
          </mc:Choice>
          <mc:Fallback xmlns:a="http://schemas.openxmlformats.org/drawingml/2006/main">
            <w:pict>
              <v:group id="Group 106186" style="width:12.7031pt;height:279.456pt;position:absolute;mso-position-horizontal-relative:page;mso-position-horizontal:absolute;margin-left:682.278pt;mso-position-vertical-relative:page;margin-top:532.464pt;" coordsize="1613,35490">
                <v:rect id="Rectangle 563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63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94 </w:t>
                        </w:r>
                      </w:p>
                    </w:txbxContent>
                  </v:textbox>
                </v:rect>
                <w10:wrap type="square"/>
              </v:group>
            </w:pict>
          </mc:Fallback>
        </mc:AlternateContent>
      </w:r>
      <w:r>
        <w:rPr>
          <w:i/>
        </w:rPr>
        <w:t>Actuación hidráulica la canalización del barranco La Arena, en la que se incluye la retención de acarreos, captación, canalización del barranc</w:t>
      </w:r>
      <w:r>
        <w:rPr>
          <w:i/>
        </w:rPr>
        <w:t xml:space="preserve">o y vertido al mar, y las conducciones del sistema de saneamiento.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CUARTO.-   </w:t>
      </w:r>
    </w:p>
    <w:p w:rsidR="008D4F0F" w:rsidRDefault="008D2444">
      <w:pPr>
        <w:spacing w:after="0" w:line="259" w:lineRule="auto"/>
        <w:ind w:left="5" w:firstLine="0"/>
        <w:jc w:val="left"/>
      </w:pPr>
      <w:r>
        <w:rPr>
          <w:i/>
        </w:rPr>
        <w:t xml:space="preserve"> </w:t>
      </w:r>
    </w:p>
    <w:p w:rsidR="008D4F0F" w:rsidRDefault="008D2444">
      <w:pPr>
        <w:ind w:left="0" w:right="61"/>
      </w:pPr>
      <w:r>
        <w:rPr>
          <w:i/>
        </w:rPr>
        <w:t>El régimen jurídico de los Convenios que se celebren se encuentra recogido, con carácter general, en Capítulo VI del Título Preliminar de la Ley 40/2015, de 1 de octubre, d</w:t>
      </w:r>
      <w:r>
        <w:rPr>
          <w:i/>
        </w:rPr>
        <w:t>e Régimen Jurídico del Sector Público, norma estatal de carácter básico, que los define como acuerdos con efectos jurídicos adoptados por las administraciones Públicas, los organismos públicos y entidades de derecho público, vinculadas o dependientes, entr</w:t>
      </w:r>
      <w:r>
        <w:rPr>
          <w:i/>
        </w:rPr>
        <w:t xml:space="preserve">e sí o con sujetos privados para un fin común y los denomina convenios interadministrativos cuando se celebran entre administraciones públicas, como en el presente caso.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QUINTO.- </w:t>
      </w:r>
    </w:p>
    <w:p w:rsidR="008D4F0F" w:rsidRDefault="008D2444">
      <w:pPr>
        <w:spacing w:after="0" w:line="259" w:lineRule="auto"/>
        <w:ind w:left="5" w:firstLine="0"/>
        <w:jc w:val="left"/>
      </w:pPr>
      <w:r>
        <w:rPr>
          <w:i/>
        </w:rPr>
        <w:t xml:space="preserve"> </w:t>
      </w:r>
    </w:p>
    <w:p w:rsidR="008D4F0F" w:rsidRDefault="008D2444">
      <w:pPr>
        <w:ind w:left="0" w:right="61"/>
      </w:pPr>
      <w:r>
        <w:rPr>
          <w:i/>
        </w:rPr>
        <w:t>Este Convenio tiene por objeto articular las bases de las relaciones de</w:t>
      </w:r>
      <w:r>
        <w:rPr>
          <w:i/>
        </w:rPr>
        <w:t xml:space="preserve"> cooperación de las Administraciones Públicas que lo suscriben que, de manera voluntaria y en ejercicio de sus competencias, asumen compromisos específicos en aras de una acción común de conformidad con lo previsto en el art. 140.1, letras c) y d) de la ci</w:t>
      </w:r>
      <w:r>
        <w:rPr>
          <w:i/>
        </w:rPr>
        <w:t xml:space="preserve">tada Ley 40/2015, de 1 de octubre, de Régimen Jurídico del Sector Público.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shd w:val="clear" w:color="auto" w:fill="D9D9D9"/>
        <w:spacing w:after="0" w:line="259" w:lineRule="auto"/>
        <w:ind w:left="10" w:right="68"/>
        <w:jc w:val="center"/>
      </w:pPr>
      <w:r>
        <w:rPr>
          <w:i/>
        </w:rPr>
        <w:t xml:space="preserve">CLÁUSULAS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PRIMERA.- OBJETO. </w:t>
      </w:r>
    </w:p>
    <w:p w:rsidR="008D4F0F" w:rsidRDefault="008D2444">
      <w:pPr>
        <w:spacing w:after="0" w:line="259" w:lineRule="auto"/>
        <w:ind w:left="5" w:firstLine="0"/>
        <w:jc w:val="left"/>
      </w:pPr>
      <w:r>
        <w:rPr>
          <w:i/>
        </w:rPr>
        <w:t xml:space="preserve"> </w:t>
      </w:r>
    </w:p>
    <w:p w:rsidR="008D4F0F" w:rsidRDefault="008D2444">
      <w:pPr>
        <w:ind w:left="0" w:right="61"/>
      </w:pPr>
      <w:r>
        <w:rPr>
          <w:i/>
        </w:rPr>
        <w:t>El presente convenio se formaliza al objeto de establecer las bases de la cooperación entre el Cabildo Insular de Tenerife, el Consejo Insular de Aguas de Tenerife y el Ayuntamiento de Candelaria para llevar a cabo de forma coordinada las actuaciones dirig</w:t>
      </w:r>
      <w:r>
        <w:rPr>
          <w:i/>
        </w:rPr>
        <w:t xml:space="preserve">idas a la ejecución de las obras contenidas en el “Proyecto de remodelación de la Plaza de La Patrona de Canarias y su entorno, Canalización de cauce e Implantación de obras hidráulicas”, en el término municipal de Candelaria, y que comprenderán todas las </w:t>
      </w:r>
      <w:r>
        <w:rPr>
          <w:i/>
        </w:rPr>
        <w:t xml:space="preserve">acciones precisas para desarrollar y ejecutar esta obra, figurando entre sus acciones, entre otras, las siguientes:  </w:t>
      </w:r>
    </w:p>
    <w:p w:rsidR="008D4F0F" w:rsidRDefault="008D2444">
      <w:pPr>
        <w:spacing w:after="18" w:line="259" w:lineRule="auto"/>
        <w:ind w:left="5" w:firstLine="0"/>
        <w:jc w:val="left"/>
      </w:pPr>
      <w:r>
        <w:rPr>
          <w:i/>
        </w:rPr>
        <w:t xml:space="preserve"> </w:t>
      </w:r>
    </w:p>
    <w:p w:rsidR="008D4F0F" w:rsidRDefault="008D2444">
      <w:pPr>
        <w:ind w:left="0" w:right="61"/>
      </w:pPr>
      <w:r>
        <w:rPr>
          <w:i/>
        </w:rPr>
        <w:lastRenderedPageBreak/>
        <w:t>1.- Aportación del “Proyecto de remodelación de la Plaza de La Patrona de Canarias y su entorno, Canalización de cauce e Implantación de</w:t>
      </w:r>
      <w:r>
        <w:rPr>
          <w:i/>
        </w:rPr>
        <w:t xml:space="preserve"> obras hidráulicas”, en el término municipal de Candelaria.” </w:t>
      </w:r>
    </w:p>
    <w:p w:rsidR="008D4F0F" w:rsidRDefault="008D2444">
      <w:pPr>
        <w:spacing w:after="18" w:line="259" w:lineRule="auto"/>
        <w:ind w:left="5" w:firstLine="0"/>
        <w:jc w:val="left"/>
      </w:pPr>
      <w:r>
        <w:rPr>
          <w:i/>
        </w:rPr>
        <w:t xml:space="preserve"> </w:t>
      </w:r>
    </w:p>
    <w:p w:rsidR="008D4F0F" w:rsidRDefault="008D2444">
      <w:pPr>
        <w:ind w:left="0" w:right="61"/>
      </w:pPr>
      <w:r>
        <w:rPr>
          <w:i/>
        </w:rPr>
        <w:t>2.- Contratación del servicio de dirección facultativa del “ámbito arquitectónico” del citado proyecto de obra, por el Cabildo Insular de Tenerife. El Consejo Insular de Aguas de Tenerife apor</w:t>
      </w:r>
      <w:r>
        <w:rPr>
          <w:i/>
        </w:rPr>
        <w:t xml:space="preserve">tará personal propio para la dirección facultativa del “ámbito hidráulico” de este proyecto de obra. </w:t>
      </w:r>
    </w:p>
    <w:p w:rsidR="008D4F0F" w:rsidRDefault="008D2444">
      <w:pPr>
        <w:spacing w:after="16" w:line="259" w:lineRule="auto"/>
        <w:ind w:left="5" w:firstLine="0"/>
        <w:jc w:val="left"/>
      </w:pPr>
      <w:r>
        <w:rPr>
          <w:i/>
        </w:rPr>
        <w:t xml:space="preserve">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6716" name="Group 10671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749" name="Rectangle 574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750" name="Rectangle 575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6716" style="width:12.7031pt;height:279.456pt;position:absolute;mso-position-horizontal-relative:page;mso-position-horizontal:absolute;margin-left:682.278pt;mso-position-vertical-relative:page;margin-top:532.464pt;" coordsize="1613,35490">
                <v:rect id="Rectangle 574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75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94 </w:t>
                        </w:r>
                      </w:p>
                    </w:txbxContent>
                  </v:textbox>
                </v:rect>
                <w10:wrap type="square"/>
              </v:group>
            </w:pict>
          </mc:Fallback>
        </mc:AlternateContent>
      </w:r>
      <w:r>
        <w:rPr>
          <w:i/>
        </w:rPr>
        <w:t>3.- Contratación de las obras del “Proyecto de remodelación de la Plaza de La Patrona de Canarias y su entorno, Canalización de cauce e Implantación de obras hidrá</w:t>
      </w:r>
      <w:r>
        <w:rPr>
          <w:i/>
        </w:rPr>
        <w:t xml:space="preserve">ulicas”, que comprende actuaciones arquitectónicas, actuaciones urbanas y actuaciones naturales, así como la canalización del barranquillo de La Arena y la implantación de conducciones del sistema comarcal Valle de Güimar. </w:t>
      </w:r>
    </w:p>
    <w:p w:rsidR="008D4F0F" w:rsidRDefault="008D2444">
      <w:pPr>
        <w:spacing w:after="0" w:line="259" w:lineRule="auto"/>
        <w:ind w:left="5" w:firstLine="0"/>
        <w:jc w:val="left"/>
      </w:pPr>
      <w:r>
        <w:rPr>
          <w:i/>
        </w:rPr>
        <w:t xml:space="preserve"> </w:t>
      </w:r>
    </w:p>
    <w:p w:rsidR="008D4F0F" w:rsidRDefault="008D2444">
      <w:pPr>
        <w:ind w:left="0" w:right="61"/>
      </w:pPr>
      <w:r>
        <w:rPr>
          <w:i/>
        </w:rPr>
        <w:t>4.- Coordinación en la contrat</w:t>
      </w:r>
      <w:r>
        <w:rPr>
          <w:i/>
        </w:rPr>
        <w:t xml:space="preserve">ación administrativa, así como en la ejecución de las obras hasta su terminación y recepción.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SEGUNDA.- NATURALEZA Y RÉGIMEN JURÍDICO. </w:t>
      </w:r>
    </w:p>
    <w:p w:rsidR="008D4F0F" w:rsidRDefault="008D2444">
      <w:pPr>
        <w:spacing w:after="0" w:line="259" w:lineRule="auto"/>
        <w:ind w:left="5" w:firstLine="0"/>
        <w:jc w:val="left"/>
      </w:pPr>
      <w:r>
        <w:rPr>
          <w:i/>
        </w:rPr>
        <w:t xml:space="preserve"> </w:t>
      </w:r>
    </w:p>
    <w:p w:rsidR="008D4F0F" w:rsidRDefault="008D2444">
      <w:pPr>
        <w:ind w:left="0" w:right="61"/>
      </w:pPr>
      <w:r>
        <w:rPr>
          <w:i/>
        </w:rPr>
        <w:t>El presente Convenio tiene naturaleza administrativa, quedando excluido del ámbito de aplicación de la Ley 9/2017, de Contratos del Sector Público conforme establece su artículo 6.1, rigiéndose por lo dispuesto en la Ley 40/2015, de 1 de octubre, de Régime</w:t>
      </w:r>
      <w:r>
        <w:rPr>
          <w:i/>
        </w:rPr>
        <w:t xml:space="preserve">n Jurídico del Sector Público así como en la Ley 14/1990, de 26 de julio, de Régimen Jurídico de las Administraciones Públicas Canarias.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TERCERA.- OBLIGACIONES DEL CABILDO DE TENERIFE. </w:t>
      </w:r>
    </w:p>
    <w:p w:rsidR="008D4F0F" w:rsidRDefault="008D2444">
      <w:pPr>
        <w:spacing w:after="0" w:line="259" w:lineRule="auto"/>
        <w:ind w:left="5" w:firstLine="0"/>
        <w:jc w:val="left"/>
      </w:pPr>
      <w:r>
        <w:rPr>
          <w:i/>
        </w:rPr>
        <w:t xml:space="preserve"> </w:t>
      </w:r>
    </w:p>
    <w:p w:rsidR="008D4F0F" w:rsidRDefault="008D2444">
      <w:pPr>
        <w:ind w:left="0" w:right="61"/>
      </w:pPr>
      <w:r>
        <w:rPr>
          <w:i/>
        </w:rPr>
        <w:t>El Cabildo Insular de Tenerife asume, para la correcta consecució</w:t>
      </w:r>
      <w:r>
        <w:rPr>
          <w:i/>
        </w:rPr>
        <w:t xml:space="preserve">n de objeto del presente Convenio, las siguientes obligaciones: </w:t>
      </w:r>
    </w:p>
    <w:p w:rsidR="008D4F0F" w:rsidRDefault="008D2444">
      <w:pPr>
        <w:spacing w:after="7" w:line="259" w:lineRule="auto"/>
        <w:ind w:left="5" w:firstLine="0"/>
        <w:jc w:val="left"/>
      </w:pPr>
      <w:r>
        <w:rPr>
          <w:i/>
        </w:rPr>
        <w:t xml:space="preserve"> </w:t>
      </w:r>
    </w:p>
    <w:p w:rsidR="008D4F0F" w:rsidRDefault="008D2444">
      <w:pPr>
        <w:ind w:left="0" w:right="61"/>
      </w:pPr>
      <w:r>
        <w:rPr>
          <w:i/>
        </w:rPr>
        <w:t>1.-Contratar y financiar el servicio de la dirección facultativa del “ámbito de arquitectura” del “Proyecto de remodelación de la Plaza de La Patrona de Canarias y su entorno,  Canalización</w:t>
      </w:r>
      <w:r>
        <w:rPr>
          <w:i/>
        </w:rPr>
        <w:t xml:space="preserve"> de cauce e Implantación de obras hidráulicas”, por importe estimado de trescientos cincuenta y cinco mil seiscientos cincuenta y cinco euros (355.655 €), y el correspondiente  IGIC, así como su posible modificación. </w:t>
      </w:r>
    </w:p>
    <w:p w:rsidR="008D4F0F" w:rsidRDefault="008D2444">
      <w:pPr>
        <w:spacing w:after="0" w:line="259" w:lineRule="auto"/>
        <w:ind w:left="5" w:firstLine="0"/>
        <w:jc w:val="left"/>
      </w:pPr>
      <w:r>
        <w:rPr>
          <w:i/>
        </w:rPr>
        <w:t xml:space="preserve"> </w:t>
      </w:r>
    </w:p>
    <w:p w:rsidR="008D4F0F" w:rsidRDefault="008D2444">
      <w:pPr>
        <w:ind w:left="0" w:right="61"/>
      </w:pPr>
      <w:r>
        <w:rPr>
          <w:i/>
        </w:rPr>
        <w:t>2.-Contratar la ejecución de las obr</w:t>
      </w:r>
      <w:r>
        <w:rPr>
          <w:i/>
        </w:rPr>
        <w:t>as comprendidas en el “Proyecto de remodelación de la Plaza de La Patrona de Canarias y su entorno, Canalización de cauce e Implantación de obras hidráulicas”, y cuyo inversión económica asciende aproximadamente a un importe de trece millones doscientos do</w:t>
      </w:r>
      <w:r>
        <w:rPr>
          <w:i/>
        </w:rPr>
        <w:t xml:space="preserve">s mil quinientos ochenta euros con diecisiete céntimos (13.202.580,17 €), IGIC no incluido. </w:t>
      </w:r>
    </w:p>
    <w:p w:rsidR="008D4F0F" w:rsidRDefault="008D2444">
      <w:pPr>
        <w:spacing w:after="18" w:line="259" w:lineRule="auto"/>
        <w:ind w:left="5" w:firstLine="0"/>
        <w:jc w:val="left"/>
      </w:pPr>
      <w:r>
        <w:rPr>
          <w:i/>
        </w:rPr>
        <w:t xml:space="preserve"> </w:t>
      </w:r>
    </w:p>
    <w:p w:rsidR="008D4F0F" w:rsidRDefault="008D2444">
      <w:pPr>
        <w:ind w:left="0" w:right="61"/>
      </w:pPr>
      <w:r>
        <w:rPr>
          <w:i/>
        </w:rPr>
        <w:t>3.- Financiar la inversión económica de las obras del “ámbito arquitectónico”, por un importe aproximado de diez millones novecientos cuarenta y ocho mil sesenta</w:t>
      </w:r>
      <w:r>
        <w:rPr>
          <w:i/>
        </w:rPr>
        <w:t xml:space="preserve"> y dos euros con ochenta y un céntimos (10.948.062,81 €) así como del correspondiente IGIC, así como de las obras del “ámbito hidráulico”, por un importe aproximado de dos millones doscientos cincuenta y cuatro mil quinientos diecisiete euros con treinta y</w:t>
      </w:r>
      <w:r>
        <w:rPr>
          <w:i/>
        </w:rPr>
        <w:t xml:space="preserve"> dos céntimos (2.254.517,32 €) y del correspondiente IGIC, </w:t>
      </w:r>
      <w:r>
        <w:rPr>
          <w:i/>
        </w:rPr>
        <w:lastRenderedPageBreak/>
        <w:t xml:space="preserve">y sus posibles modificaciones, revisiones de precio y excesos de mediciones, que se imputará con cargo al presupuesto propio de este Cabildo Insular.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4.- Coordinación con el resto de Administr</w:t>
      </w:r>
      <w:r>
        <w:rPr>
          <w:i/>
        </w:rPr>
        <w:t>aciones implicadas en el Convenio respecto de la toma de decisiones técnicas y/o dirección política de seguimiento durante ejecución de las obras, que se acuerden en las correspondientes mesas que se constituyan el efecto según se señala en las Cláusulas S</w:t>
      </w:r>
      <w:r>
        <w:rPr>
          <w:i/>
        </w:rPr>
        <w:t xml:space="preserve">éptima y Octava del presente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CUARTA.- OBLIGACIONES DEL CONSEJO INSULAR DE AGUAS DE TENERIFE  </w:t>
      </w:r>
    </w:p>
    <w:p w:rsidR="008D4F0F" w:rsidRDefault="008D2444">
      <w:pPr>
        <w:spacing w:after="0" w:line="259" w:lineRule="auto"/>
        <w:ind w:left="5" w:firstLine="0"/>
        <w:jc w:val="left"/>
      </w:pPr>
      <w:r>
        <w:rPr>
          <w:i/>
        </w:rPr>
        <w:t xml:space="preserve"> </w:t>
      </w:r>
    </w:p>
    <w:p w:rsidR="008D4F0F" w:rsidRDefault="008D2444">
      <w:pPr>
        <w:ind w:left="0" w:right="61"/>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129" name="Group 10712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5878" name="Rectangle 587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5879" name="Rectangle 587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45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129" style="width:12.7031pt;height:279.456pt;position:absolute;mso-position-horizontal-relative:page;mso-position-horizontal:absolute;margin-left:682.278pt;mso-position-vertical-relative:page;margin-top:532.464pt;" coordsize="1613,35490">
                <v:rect id="Rectangle 587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587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94 </w:t>
                        </w:r>
                      </w:p>
                    </w:txbxContent>
                  </v:textbox>
                </v:rect>
                <w10:wrap type="square"/>
              </v:group>
            </w:pict>
          </mc:Fallback>
        </mc:AlternateContent>
      </w:r>
      <w:r>
        <w:rPr>
          <w:i/>
        </w:rPr>
        <w:t>1.-    Asumir con el personal propio la Dirección Facultativa del Proyecto de Remodelación de la Plaza de La Patrona de Canarias y su entorno, Canalización de cauc</w:t>
      </w:r>
      <w:r>
        <w:rPr>
          <w:i/>
        </w:rPr>
        <w:t xml:space="preserve">e e Implantación de obras hidráulicas con relación con el “ámbito hidráulico” así como la redacción de los posibles modificados del proyecto y su dirección facultativa. </w:t>
      </w:r>
    </w:p>
    <w:p w:rsidR="008D4F0F" w:rsidRDefault="008D2444">
      <w:pPr>
        <w:ind w:left="0" w:right="61"/>
      </w:pPr>
      <w:r>
        <w:rPr>
          <w:i/>
        </w:rPr>
        <w:t>2.-  Informar o en su caso manifestar expresamente por el órgano correspondiente que l</w:t>
      </w:r>
      <w:r>
        <w:rPr>
          <w:i/>
        </w:rPr>
        <w:t xml:space="preserve">as obras que son objeto de este convenio se ajustan a las previsiones contenidas en el Plan Hidrológico de Tenerife vigente. </w:t>
      </w:r>
    </w:p>
    <w:p w:rsidR="008D4F0F" w:rsidRDefault="008D2444">
      <w:pPr>
        <w:ind w:left="0" w:right="61"/>
      </w:pPr>
      <w:r>
        <w:rPr>
          <w:i/>
        </w:rPr>
        <w:t>3.- Coordinación con el resto de Administraciones implicadas en el Convenio respecto de la toma de decisiones técnicas y/o polític</w:t>
      </w:r>
      <w:r>
        <w:rPr>
          <w:i/>
        </w:rPr>
        <w:t xml:space="preserve">as de seguimiento que se acuerden en las correspondientes mesas que se constituyan el efecto según se señala en las Cláusulas Séptima y Octava del presente.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QUINTA.- OBLIGACIONES DEL AYUNTAMIENTO DE CANDELARIA.  </w:t>
      </w:r>
    </w:p>
    <w:p w:rsidR="008D4F0F" w:rsidRDefault="008D2444">
      <w:pPr>
        <w:spacing w:after="0" w:line="259" w:lineRule="auto"/>
        <w:ind w:left="5" w:firstLine="0"/>
        <w:jc w:val="left"/>
      </w:pPr>
      <w:r>
        <w:rPr>
          <w:i/>
        </w:rPr>
        <w:t xml:space="preserve"> </w:t>
      </w:r>
    </w:p>
    <w:p w:rsidR="008D4F0F" w:rsidRDefault="008D2444">
      <w:pPr>
        <w:numPr>
          <w:ilvl w:val="0"/>
          <w:numId w:val="23"/>
        </w:numPr>
        <w:ind w:right="61"/>
      </w:pPr>
      <w:r>
        <w:rPr>
          <w:i/>
        </w:rPr>
        <w:t>Poner a disposición del Cabildo Insu</w:t>
      </w:r>
      <w:r>
        <w:rPr>
          <w:i/>
        </w:rPr>
        <w:t>lar de Tenerife los terrenos incluidos en el ámbito de la actuación fuera del dominio público marítimo y dominio público hidráulico, y en su caso, obtener y facilitar a la Administración Insular la autorización de los propietarios que pudieran verse afecta</w:t>
      </w:r>
      <w:r>
        <w:rPr>
          <w:i/>
        </w:rPr>
        <w:t xml:space="preserve">dos por la ejecución de esta obra.  </w:t>
      </w:r>
    </w:p>
    <w:p w:rsidR="008D4F0F" w:rsidRDefault="008D2444">
      <w:pPr>
        <w:numPr>
          <w:ilvl w:val="0"/>
          <w:numId w:val="23"/>
        </w:numPr>
        <w:ind w:right="61"/>
      </w:pPr>
      <w:r>
        <w:rPr>
          <w:i/>
        </w:rPr>
        <w:t xml:space="preserve">Emitir la autorización y/o conformidad municipal que legalmente procedan con relación a esta actuación. </w:t>
      </w:r>
    </w:p>
    <w:p w:rsidR="008D4F0F" w:rsidRDefault="008D2444">
      <w:pPr>
        <w:numPr>
          <w:ilvl w:val="0"/>
          <w:numId w:val="23"/>
        </w:numPr>
        <w:ind w:right="61"/>
      </w:pPr>
      <w:r>
        <w:rPr>
          <w:i/>
        </w:rPr>
        <w:t>Coordinación con el resto de Administraciones implicadas en el Convenio respecto de la toma de decisiones técnicas</w:t>
      </w:r>
      <w:r>
        <w:rPr>
          <w:i/>
        </w:rPr>
        <w:t xml:space="preserve"> y/o política de seguimiento durante ejecución de las obras, que se acuerden en las correspondientes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numPr>
          <w:ilvl w:val="0"/>
          <w:numId w:val="23"/>
        </w:numPr>
        <w:ind w:right="61"/>
      </w:pPr>
      <w:r>
        <w:rPr>
          <w:i/>
        </w:rPr>
        <w:t>Tras la firma del Acta de Recepción de las obras por los</w:t>
      </w:r>
      <w:r>
        <w:rPr>
          <w:i/>
        </w:rPr>
        <w:t xml:space="preserve"> representantes de la Administración contratante, recibir la obras ejecutadas, en acto formal, quedando desde en ese momento a su disposición y cuidado e incorporándolas, en su caso, al correspondiente inventario de bienes y derechos del municipio, y corri</w:t>
      </w:r>
      <w:r>
        <w:rPr>
          <w:i/>
        </w:rPr>
        <w:t xml:space="preserve">endo a su cargo la conservación, el mantenimiento, la explotación y resto de gastos que se puedan producir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rPr>
          <w:i/>
        </w:rPr>
        <w:t xml:space="preserve"> </w:t>
      </w:r>
    </w:p>
    <w:p w:rsidR="008D4F0F" w:rsidRDefault="008D2444">
      <w:pPr>
        <w:ind w:left="0" w:right="61"/>
      </w:pPr>
      <w:r>
        <w:rPr>
          <w:i/>
        </w:rPr>
        <w:t>SEXTA. F</w:t>
      </w:r>
      <w:r>
        <w:rPr>
          <w:i/>
        </w:rPr>
        <w:t xml:space="preserve">INANCIACIÓN </w:t>
      </w:r>
    </w:p>
    <w:p w:rsidR="008D4F0F" w:rsidRDefault="008D2444">
      <w:pPr>
        <w:spacing w:after="19" w:line="259" w:lineRule="auto"/>
        <w:ind w:left="5" w:firstLine="0"/>
        <w:jc w:val="left"/>
      </w:pPr>
      <w:r>
        <w:rPr>
          <w:i/>
        </w:rPr>
        <w:t xml:space="preserve"> </w:t>
      </w:r>
    </w:p>
    <w:p w:rsidR="008D4F0F" w:rsidRDefault="008D2444">
      <w:pPr>
        <w:numPr>
          <w:ilvl w:val="0"/>
          <w:numId w:val="24"/>
        </w:numPr>
        <w:ind w:right="61"/>
      </w:pPr>
      <w:r>
        <w:rPr>
          <w:i/>
        </w:rPr>
        <w:t xml:space="preserve">Los costes derivados de la dirección facultativa del “ámbito de arquitectura” de la obra del “Proyecto de remodelación de la Plaza de La Patrona de Canarias y su entorno, Canalización de </w:t>
      </w:r>
      <w:r>
        <w:rPr>
          <w:i/>
        </w:rPr>
        <w:lastRenderedPageBreak/>
        <w:t>cauce e Implantación de obras hidráulicas”, será financiados íntegram</w:t>
      </w:r>
      <w:r>
        <w:rPr>
          <w:i/>
        </w:rPr>
        <w:t xml:space="preserve">ente con el presupuesto propio del Cabildo Insular de Tenerife, siendo su previsión económica anual la siguiente, que se ajustará a la licitación y ejecución del contrato administrativo: </w:t>
      </w:r>
    </w:p>
    <w:p w:rsidR="008D4F0F" w:rsidRDefault="008D2444">
      <w:pPr>
        <w:spacing w:after="0" w:line="259" w:lineRule="auto"/>
        <w:ind w:left="0" w:right="7" w:firstLine="0"/>
        <w:jc w:val="center"/>
      </w:pPr>
      <w:r>
        <w:rPr>
          <w:i/>
        </w:rPr>
        <w:t xml:space="preserve"> </w:t>
      </w:r>
    </w:p>
    <w:tbl>
      <w:tblPr>
        <w:tblStyle w:val="TableGrid"/>
        <w:tblW w:w="8649" w:type="dxa"/>
        <w:tblInd w:w="79" w:type="dxa"/>
        <w:tblCellMar>
          <w:top w:w="69" w:type="dxa"/>
          <w:left w:w="70" w:type="dxa"/>
          <w:bottom w:w="0" w:type="dxa"/>
          <w:right w:w="231" w:type="dxa"/>
        </w:tblCellMar>
        <w:tblLook w:val="04A0" w:firstRow="1" w:lastRow="0" w:firstColumn="1" w:lastColumn="0" w:noHBand="0" w:noVBand="1"/>
      </w:tblPr>
      <w:tblGrid>
        <w:gridCol w:w="1985"/>
        <w:gridCol w:w="1561"/>
        <w:gridCol w:w="1702"/>
        <w:gridCol w:w="1699"/>
        <w:gridCol w:w="1702"/>
      </w:tblGrid>
      <w:tr w:rsidR="008D4F0F">
        <w:trPr>
          <w:trHeight w:val="114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66" w:firstLine="0"/>
            </w:pPr>
            <w:r>
              <w:rPr>
                <w:i/>
              </w:rPr>
              <w:t xml:space="preserve">Dirección Facultativa Obra de Arquitectura (sin IGIC) </w:t>
            </w:r>
          </w:p>
        </w:tc>
        <w:tc>
          <w:tcPr>
            <w:tcW w:w="1561"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8" w:firstLine="0"/>
              <w:jc w:val="center"/>
            </w:pPr>
            <w:r>
              <w:rPr>
                <w:i/>
              </w:rPr>
              <w:t xml:space="preserve">2022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rPr>
                <w:i/>
              </w:rPr>
              <w:t xml:space="preserve">2023 </w:t>
            </w:r>
          </w:p>
        </w:tc>
        <w:tc>
          <w:tcPr>
            <w:tcW w:w="1699"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62" w:firstLine="0"/>
              <w:jc w:val="center"/>
            </w:pPr>
            <w:r>
              <w:rPr>
                <w:i/>
              </w:rPr>
              <w:t xml:space="preserve">2024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rPr>
                <w:i/>
              </w:rPr>
              <w:t xml:space="preserve">2025 </w:t>
            </w:r>
          </w:p>
        </w:tc>
      </w:tr>
      <w:tr w:rsidR="008D4F0F">
        <w:trPr>
          <w:trHeight w:val="38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i/>
              </w:rPr>
              <w:t xml:space="preserve">Cabildo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rPr>
                <w:i/>
              </w:rPr>
              <w:t xml:space="preserve">18.969,65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rPr>
                <w:i/>
              </w:rPr>
              <w:t xml:space="preserve">106.085,93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2" w:firstLine="0"/>
              <w:jc w:val="center"/>
            </w:pPr>
            <w:r>
              <w:rPr>
                <w:i/>
              </w:rPr>
              <w:t xml:space="preserve">134.280,45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rPr>
                <w:i/>
              </w:rPr>
              <w:t xml:space="preserve">96.319,27 </w:t>
            </w:r>
          </w:p>
        </w:tc>
      </w:tr>
      <w:tr w:rsidR="008D4F0F">
        <w:trPr>
          <w:trHeight w:val="384"/>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i/>
              </w:rPr>
              <w:t xml:space="preserve">TOTAL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i/>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i/>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rPr>
                <w:i/>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rPr>
                <w:i/>
              </w:rPr>
              <w:t xml:space="preserve">355.655 € </w:t>
            </w:r>
          </w:p>
        </w:tc>
      </w:tr>
    </w:tbl>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24"/>
        </w:numPr>
        <w:ind w:right="61"/>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1173" name="Group 11117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137" name="Rectangle 613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138" name="Rectangle 613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46 de 94 </w:t>
                              </w:r>
                            </w:p>
                          </w:txbxContent>
                        </wps:txbx>
                        <wps:bodyPr horzOverflow="overflow" vert="horz" lIns="0" tIns="0" rIns="0" bIns="0" rtlCol="0">
                          <a:noAutofit/>
                        </wps:bodyPr>
                      </wps:wsp>
                    </wpg:wgp>
                  </a:graphicData>
                </a:graphic>
              </wp:anchor>
            </w:drawing>
          </mc:Choice>
          <mc:Fallback xmlns:a="http://schemas.openxmlformats.org/drawingml/2006/main">
            <w:pict>
              <v:group id="Group 111173" style="width:12.7031pt;height:279.456pt;position:absolute;mso-position-horizontal-relative:page;mso-position-horizontal:absolute;margin-left:682.278pt;mso-position-vertical-relative:page;margin-top:532.464pt;" coordsize="1613,35490">
                <v:rect id="Rectangle 613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13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94 </w:t>
                        </w:r>
                      </w:p>
                    </w:txbxContent>
                  </v:textbox>
                </v:rect>
                <w10:wrap type="square"/>
              </v:group>
            </w:pict>
          </mc:Fallback>
        </mc:AlternateContent>
      </w:r>
      <w:r>
        <w:rPr>
          <w:i/>
        </w:rPr>
        <w:t>La inversión económica de la obra del “Proyecto de remodelación de la Plaza de La Patrona de Canarias y su entorno, Canalización de cauce e Implantación de obras h</w:t>
      </w:r>
      <w:r>
        <w:rPr>
          <w:i/>
        </w:rPr>
        <w:t>idráulicas”, que asciende aproximadamente a un importe de trece millones doscientos dos mil quinientos ochenta euros con diecisiete céntimos (13.202.580,17 €), IGIC no incluido, se imputará con cargo al presupuesto propio de este Cabildo Insular y se estim</w:t>
      </w:r>
      <w:r>
        <w:rPr>
          <w:i/>
        </w:rPr>
        <w:t xml:space="preserve">a su distribución anual como se describe a continuación, la cual se ajustará a la licitación y ejecución del contrato administrativo: </w:t>
      </w:r>
    </w:p>
    <w:p w:rsidR="008D4F0F" w:rsidRDefault="008D2444">
      <w:pPr>
        <w:spacing w:after="0" w:line="259" w:lineRule="auto"/>
        <w:ind w:left="5" w:firstLine="0"/>
        <w:jc w:val="left"/>
      </w:pPr>
      <w:r>
        <w:rPr>
          <w:i/>
        </w:rPr>
        <w:t xml:space="preserve"> </w:t>
      </w:r>
    </w:p>
    <w:tbl>
      <w:tblPr>
        <w:tblStyle w:val="TableGrid"/>
        <w:tblW w:w="8411" w:type="dxa"/>
        <w:tblInd w:w="84" w:type="dxa"/>
        <w:tblCellMar>
          <w:top w:w="14" w:type="dxa"/>
          <w:left w:w="70" w:type="dxa"/>
          <w:bottom w:w="0" w:type="dxa"/>
          <w:right w:w="11" w:type="dxa"/>
        </w:tblCellMar>
        <w:tblLook w:val="04A0" w:firstRow="1" w:lastRow="0" w:firstColumn="1" w:lastColumn="0" w:noHBand="0" w:noVBand="1"/>
      </w:tblPr>
      <w:tblGrid>
        <w:gridCol w:w="1121"/>
        <w:gridCol w:w="1123"/>
        <w:gridCol w:w="1678"/>
        <w:gridCol w:w="1680"/>
        <w:gridCol w:w="1541"/>
        <w:gridCol w:w="1268"/>
      </w:tblGrid>
      <w:tr w:rsidR="008D4F0F">
        <w:trPr>
          <w:trHeight w:val="312"/>
        </w:trPr>
        <w:tc>
          <w:tcPr>
            <w:tcW w:w="112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pPr>
            <w:r>
              <w:rPr>
                <w:i/>
              </w:rPr>
              <w:t xml:space="preserve">Anualidad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3" w:firstLine="0"/>
              <w:jc w:val="center"/>
            </w:pPr>
            <w:r>
              <w:rPr>
                <w:i/>
              </w:rPr>
              <w:t>2022</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0" w:firstLine="0"/>
              <w:jc w:val="center"/>
            </w:pPr>
            <w:r>
              <w:rPr>
                <w:i/>
              </w:rPr>
              <w:t>2023</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rPr>
                <w:i/>
              </w:rPr>
              <w:t>2024</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rPr>
                <w:i/>
              </w:rPr>
              <w:t>2025</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rPr>
                <w:i/>
              </w:rPr>
              <w:t>Total</w:t>
            </w:r>
            <w:r>
              <w:rPr>
                <w:rFonts w:ascii="Times New Roman" w:eastAsia="Times New Roman" w:hAnsi="Times New Roman" w:cs="Times New Roman"/>
                <w:sz w:val="24"/>
              </w:rPr>
              <w:t xml:space="preserve"> </w:t>
            </w:r>
          </w:p>
        </w:tc>
      </w:tr>
      <w:tr w:rsidR="008D4F0F">
        <w:trPr>
          <w:trHeight w:val="526"/>
        </w:trPr>
        <w:tc>
          <w:tcPr>
            <w:tcW w:w="112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left"/>
            </w:pPr>
            <w:r>
              <w:rPr>
                <w:i/>
              </w:rPr>
              <w:t xml:space="preserve">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rPr>
                <w:i/>
              </w:rPr>
              <w:t>1.779.718 ,45</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rPr>
                <w:i/>
              </w:rPr>
              <w:t>4.324.358,61</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rPr>
                <w:i/>
              </w:rPr>
              <w:t>4.133.527,15</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58" w:firstLine="0"/>
              <w:jc w:val="left"/>
            </w:pPr>
            <w:r>
              <w:rPr>
                <w:i/>
              </w:rPr>
              <w:t>2.964.975,96</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rPr>
                <w:i/>
              </w:rPr>
              <w:t>13.202.580 ,17</w:t>
            </w:r>
            <w:r>
              <w:rPr>
                <w:rFonts w:ascii="Times New Roman" w:eastAsia="Times New Roman" w:hAnsi="Times New Roman" w:cs="Times New Roman"/>
                <w:sz w:val="24"/>
              </w:rPr>
              <w:t xml:space="preserve"> </w:t>
            </w:r>
          </w:p>
        </w:tc>
      </w:tr>
    </w:tbl>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SÉPTIMA. Mesa Técnica </w:t>
      </w:r>
    </w:p>
    <w:p w:rsidR="008D4F0F" w:rsidRDefault="008D2444">
      <w:pPr>
        <w:spacing w:after="0" w:line="259" w:lineRule="auto"/>
        <w:ind w:left="5" w:firstLine="0"/>
        <w:jc w:val="left"/>
      </w:pPr>
      <w:r>
        <w:rPr>
          <w:i/>
        </w:rPr>
        <w:t xml:space="preserve"> </w:t>
      </w:r>
    </w:p>
    <w:p w:rsidR="008D4F0F" w:rsidRDefault="008D2444">
      <w:pPr>
        <w:numPr>
          <w:ilvl w:val="0"/>
          <w:numId w:val="25"/>
        </w:numPr>
        <w:ind w:right="61" w:hanging="247"/>
      </w:pPr>
      <w:r>
        <w:rPr>
          <w:i/>
        </w:rPr>
        <w:t xml:space="preserve">Constitución: </w:t>
      </w:r>
    </w:p>
    <w:p w:rsidR="008D4F0F" w:rsidRDefault="008D2444">
      <w:pPr>
        <w:ind w:left="0" w:right="61"/>
      </w:pPr>
      <w:r>
        <w:rPr>
          <w:i/>
        </w:rPr>
        <w:t xml:space="preserve">Deberá constituirse desde el momento de la firma del presente Convenio. A cuyo efecto, el personal del Cabildo convocará un acto formal para su constitución y la puesta en funcionamiento de la misma.   </w:t>
      </w:r>
    </w:p>
    <w:p w:rsidR="008D4F0F" w:rsidRDefault="008D2444">
      <w:pPr>
        <w:spacing w:after="0" w:line="259" w:lineRule="auto"/>
        <w:ind w:left="5" w:firstLine="0"/>
        <w:jc w:val="left"/>
      </w:pPr>
      <w:r>
        <w:rPr>
          <w:i/>
        </w:rPr>
        <w:t xml:space="preserve">     </w:t>
      </w:r>
    </w:p>
    <w:p w:rsidR="008D4F0F" w:rsidRDefault="008D2444">
      <w:pPr>
        <w:numPr>
          <w:ilvl w:val="0"/>
          <w:numId w:val="25"/>
        </w:numPr>
        <w:ind w:right="61" w:hanging="247"/>
      </w:pPr>
      <w:r>
        <w:rPr>
          <w:i/>
        </w:rPr>
        <w:t xml:space="preserve">Composición: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Estará compuesta por un Técnico designado por el Ayuntamiento de Candelaria, dos Técnicos designado por el Consejo Insular de Aguas de Tenerife y dos Técnicos designado por el Cabildo Insular de Tenerife. </w:t>
      </w:r>
    </w:p>
    <w:p w:rsidR="008D4F0F" w:rsidRDefault="008D2444">
      <w:pPr>
        <w:spacing w:after="0" w:line="259" w:lineRule="auto"/>
        <w:ind w:left="5" w:firstLine="0"/>
        <w:jc w:val="left"/>
      </w:pPr>
      <w:r>
        <w:rPr>
          <w:i/>
        </w:rPr>
        <w:t xml:space="preserve"> </w:t>
      </w:r>
    </w:p>
    <w:p w:rsidR="008D4F0F" w:rsidRDefault="008D2444">
      <w:pPr>
        <w:numPr>
          <w:ilvl w:val="0"/>
          <w:numId w:val="25"/>
        </w:numPr>
        <w:ind w:right="61" w:hanging="247"/>
      </w:pPr>
      <w:r>
        <w:rPr>
          <w:i/>
        </w:rPr>
        <w:t xml:space="preserve">Funciones: </w:t>
      </w:r>
    </w:p>
    <w:p w:rsidR="008D4F0F" w:rsidRDefault="008D2444">
      <w:pPr>
        <w:spacing w:after="0" w:line="259" w:lineRule="auto"/>
        <w:ind w:left="5" w:firstLine="0"/>
        <w:jc w:val="left"/>
      </w:pPr>
      <w:r>
        <w:rPr>
          <w:i/>
        </w:rPr>
        <w:t xml:space="preserve"> </w:t>
      </w:r>
      <w:r>
        <w:rPr>
          <w:i/>
        </w:rPr>
        <w:tab/>
        <w:t xml:space="preserve"> </w:t>
      </w:r>
    </w:p>
    <w:p w:rsidR="008D4F0F" w:rsidRDefault="008D2444">
      <w:pPr>
        <w:numPr>
          <w:ilvl w:val="1"/>
          <w:numId w:val="25"/>
        </w:numPr>
        <w:ind w:right="61" w:firstLine="708"/>
      </w:pPr>
      <w:r>
        <w:rPr>
          <w:i/>
        </w:rPr>
        <w:t>Coordinación téc</w:t>
      </w:r>
      <w:r>
        <w:rPr>
          <w:i/>
        </w:rPr>
        <w:t xml:space="preserve">nica tanto para los actos preparatorios de la licitación de la obra como durante su ejecución.  </w:t>
      </w:r>
    </w:p>
    <w:p w:rsidR="008D4F0F" w:rsidRDefault="008D2444">
      <w:pPr>
        <w:numPr>
          <w:ilvl w:val="1"/>
          <w:numId w:val="25"/>
        </w:numPr>
        <w:ind w:right="61" w:firstLine="708"/>
      </w:pPr>
      <w:r>
        <w:rPr>
          <w:i/>
        </w:rPr>
        <w:t xml:space="preserve">Conocer las propuestas que la Dirección Facultativa pretenda elevar al órgano competente y que suponga variaciones significativas en los costes de las obras y </w:t>
      </w:r>
      <w:r>
        <w:rPr>
          <w:i/>
        </w:rPr>
        <w:t xml:space="preserve">una alternación o concreción de las estipulaciones del presente Convenio.  </w:t>
      </w:r>
    </w:p>
    <w:p w:rsidR="008D4F0F" w:rsidRDefault="008D2444">
      <w:pPr>
        <w:numPr>
          <w:ilvl w:val="1"/>
          <w:numId w:val="25"/>
        </w:numPr>
        <w:ind w:right="61" w:firstLine="708"/>
      </w:pPr>
      <w:r>
        <w:rPr>
          <w:i/>
        </w:rPr>
        <w:lastRenderedPageBreak/>
        <w:t>Informar o comunicar a la Comisión de Seguimiento de las posibles alternaciones de la ejecución de la obra que pudiera repercutir en la programación técnica y/o económica de la mis</w:t>
      </w:r>
      <w:r>
        <w:rPr>
          <w:i/>
        </w:rPr>
        <w:t xml:space="preserve">ma así como en los términos de las cláusulas de este Convenio.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25"/>
        </w:numPr>
        <w:ind w:right="61" w:hanging="247"/>
      </w:pPr>
      <w:r>
        <w:rPr>
          <w:i/>
        </w:rPr>
        <w:t xml:space="preserve">Funcionamiento  </w:t>
      </w:r>
    </w:p>
    <w:p w:rsidR="008D4F0F" w:rsidRDefault="008D2444">
      <w:pPr>
        <w:spacing w:after="0" w:line="259" w:lineRule="auto"/>
        <w:ind w:left="5" w:firstLine="0"/>
        <w:jc w:val="left"/>
      </w:pPr>
      <w:r>
        <w:rPr>
          <w:i/>
        </w:rPr>
        <w:t xml:space="preserve"> </w:t>
      </w:r>
    </w:p>
    <w:p w:rsidR="008D4F0F" w:rsidRDefault="008D2444">
      <w:pPr>
        <w:numPr>
          <w:ilvl w:val="0"/>
          <w:numId w:val="26"/>
        </w:numPr>
        <w:ind w:right="61"/>
      </w:pPr>
      <w:r>
        <w:rPr>
          <w:i/>
        </w:rPr>
        <w:t>A propuesta de cualquiera de los miembros de esta Mesa Técnica, se celebrará las reuniones presencialmente y/o mediante videoconferencia. En caso de ser necesaria la asi</w:t>
      </w:r>
      <w:r>
        <w:rPr>
          <w:i/>
        </w:rPr>
        <w:t xml:space="preserve">stencia presencial de todos sus miembros, tendrá lugar en la sede del Cabildo Insular o del Consejo Insular de Aguas de Tenerife.  </w:t>
      </w:r>
    </w:p>
    <w:p w:rsidR="008D4F0F" w:rsidRDefault="008D2444">
      <w:pPr>
        <w:numPr>
          <w:ilvl w:val="0"/>
          <w:numId w:val="26"/>
        </w:numPr>
        <w:ind w:right="61"/>
      </w:pPr>
      <w:r>
        <w:rPr>
          <w:i/>
        </w:rPr>
        <w:t xml:space="preserve">El proponente de la reunión conciliará el día y hora de la celebración de la misma entre todos los miembros de la Mesa. </w:t>
      </w:r>
    </w:p>
    <w:p w:rsidR="008D4F0F" w:rsidRDefault="008D2444">
      <w:pPr>
        <w:numPr>
          <w:ilvl w:val="0"/>
          <w:numId w:val="26"/>
        </w:numPr>
        <w:ind w:right="61"/>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939" name="Group 10793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271" name="Rectangle 627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272" name="Rectangle 627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47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939" style="width:12.7031pt;height:279.456pt;position:absolute;mso-position-horizontal-relative:page;mso-position-horizontal:absolute;margin-left:682.278pt;mso-position-vertical-relative:page;margin-top:532.464pt;" coordsize="1613,35490">
                <v:rect id="Rectangle 627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27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94 </w:t>
                        </w:r>
                      </w:p>
                    </w:txbxContent>
                  </v:textbox>
                </v:rect>
                <w10:wrap type="square"/>
              </v:group>
            </w:pict>
          </mc:Fallback>
        </mc:AlternateContent>
      </w:r>
      <w:r>
        <w:rPr>
          <w:i/>
        </w:rPr>
        <w:t>Para su válida constitución deberá asistir al menos tres miembr</w:t>
      </w:r>
      <w:r>
        <w:rPr>
          <w:i/>
        </w:rPr>
        <w:t>os integrantes de la misma. -  La decisión técnica que se acuerde en esta Mesa deberá adoptarse por mayoría de los asistentes, y quedar reflejada por escrito (pdf) o por cualquier otro medio electrónico. A estos efectos, el Cabildo Insular como Administrac</w:t>
      </w:r>
      <w:r>
        <w:rPr>
          <w:i/>
        </w:rPr>
        <w:t>ión contratante, en coordinación con las otras dos Administraciones, habilitará un repositorio de los documentos electrónico que se genere en las reuniones de esta Mesa Técnica y que será puesta a disposición de cualquier miembro de la misma que lo solicit</w:t>
      </w:r>
      <w:r>
        <w:rPr>
          <w:i/>
        </w:rPr>
        <w:t xml:space="preserve">e durante la vigencia de este Convenio.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5. Régimen jurídico. La Mesa Técnica se regulará, en cuanto a su funcionamiento, régimen de acuerdos y sesiones, por las previsiones anteriores y, supletoriamente, por las disposiciones contenidas en la normativa </w:t>
      </w:r>
      <w:r>
        <w:rPr>
          <w:i/>
        </w:rPr>
        <w:t xml:space="preserve">administrativa común para el funcionamiento de los órganos colegiados.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OCTAVA. COMISIÓN DE SEGUIMIENTO. </w:t>
      </w:r>
    </w:p>
    <w:p w:rsidR="008D4F0F" w:rsidRDefault="008D2444">
      <w:pPr>
        <w:spacing w:after="0" w:line="259" w:lineRule="auto"/>
        <w:ind w:left="5" w:firstLine="0"/>
        <w:jc w:val="left"/>
      </w:pPr>
      <w:r>
        <w:rPr>
          <w:i/>
        </w:rPr>
        <w:t xml:space="preserve"> </w:t>
      </w:r>
    </w:p>
    <w:p w:rsidR="008D4F0F" w:rsidRDefault="008D2444">
      <w:pPr>
        <w:numPr>
          <w:ilvl w:val="0"/>
          <w:numId w:val="27"/>
        </w:numPr>
        <w:ind w:right="61" w:hanging="247"/>
      </w:pPr>
      <w:r>
        <w:rPr>
          <w:i/>
        </w:rPr>
        <w:t xml:space="preserve">Constitución: </w:t>
      </w:r>
    </w:p>
    <w:p w:rsidR="008D4F0F" w:rsidRDefault="008D2444">
      <w:pPr>
        <w:spacing w:after="0" w:line="259" w:lineRule="auto"/>
        <w:ind w:left="5" w:firstLine="0"/>
        <w:jc w:val="left"/>
      </w:pPr>
      <w:r>
        <w:rPr>
          <w:i/>
        </w:rPr>
        <w:t xml:space="preserve"> </w:t>
      </w:r>
    </w:p>
    <w:p w:rsidR="008D4F0F" w:rsidRDefault="008D2444">
      <w:pPr>
        <w:ind w:left="0" w:right="61"/>
      </w:pPr>
      <w:r>
        <w:rPr>
          <w:i/>
        </w:rPr>
        <w:t>Deberá constituirse desde el momento de la firma del presente Convenio. A cuyo efecto, el personal del Cabildo convocará un act</w:t>
      </w:r>
      <w:r>
        <w:rPr>
          <w:i/>
        </w:rPr>
        <w:t xml:space="preserve">o para su constitución, la puesta en funcionamiento de la misma, la designación del Presidente, y comunicación del Técnico de Administración General que asume la Secretaría. </w:t>
      </w:r>
    </w:p>
    <w:p w:rsidR="008D4F0F" w:rsidRDefault="008D2444">
      <w:pPr>
        <w:spacing w:after="0" w:line="259" w:lineRule="auto"/>
        <w:ind w:left="5" w:firstLine="0"/>
        <w:jc w:val="left"/>
      </w:pPr>
      <w:r>
        <w:rPr>
          <w:i/>
        </w:rPr>
        <w:t xml:space="preserve"> </w:t>
      </w:r>
    </w:p>
    <w:p w:rsidR="008D4F0F" w:rsidRDefault="008D2444">
      <w:pPr>
        <w:numPr>
          <w:ilvl w:val="0"/>
          <w:numId w:val="27"/>
        </w:numPr>
        <w:ind w:right="61" w:hanging="247"/>
      </w:pPr>
      <w:r>
        <w:rPr>
          <w:i/>
        </w:rPr>
        <w:t xml:space="preserve">Composición: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a) Estará formada por: </w:t>
      </w:r>
    </w:p>
    <w:p w:rsidR="008D4F0F" w:rsidRDefault="008D2444">
      <w:pPr>
        <w:spacing w:after="0" w:line="259" w:lineRule="auto"/>
        <w:ind w:left="5" w:firstLine="0"/>
        <w:jc w:val="left"/>
      </w:pPr>
      <w:r>
        <w:rPr>
          <w:i/>
        </w:rPr>
        <w:t xml:space="preserve"> </w:t>
      </w:r>
    </w:p>
    <w:p w:rsidR="008D4F0F" w:rsidRDefault="008D2444">
      <w:pPr>
        <w:numPr>
          <w:ilvl w:val="0"/>
          <w:numId w:val="28"/>
        </w:numPr>
        <w:spacing w:after="27"/>
        <w:ind w:right="61"/>
      </w:pPr>
      <w:r>
        <w:rPr>
          <w:i/>
        </w:rPr>
        <w:t>Tres representantes del Cabildo Insul</w:t>
      </w:r>
      <w:r>
        <w:rPr>
          <w:i/>
        </w:rPr>
        <w:t xml:space="preserve">ar de Tenerife, dos de los cuales debe contar con responsabilidad políticas o directivas, y el tercero será designado en el responsable técnico de la ejecución del contrato “obra de arquitectura” con la categoría de Facultativo Superior. </w:t>
      </w:r>
    </w:p>
    <w:p w:rsidR="008D4F0F" w:rsidRDefault="008D2444">
      <w:pPr>
        <w:numPr>
          <w:ilvl w:val="0"/>
          <w:numId w:val="28"/>
        </w:numPr>
        <w:ind w:right="61"/>
      </w:pPr>
      <w:r>
        <w:rPr>
          <w:i/>
        </w:rPr>
        <w:t>Tres representant</w:t>
      </w:r>
      <w:r>
        <w:rPr>
          <w:i/>
        </w:rPr>
        <w:t>es del Consejo Insular de Aguas de Tenerife, dos de los cuales debe contar con responsabilidad políticas o directivas, y el tercero será designado en el responsable técnico de la ejecución del contrato “obra hidráulica” con la categoría de Facultativo Supe</w:t>
      </w:r>
      <w:r>
        <w:rPr>
          <w:i/>
        </w:rPr>
        <w:t xml:space="preserve">rior. </w:t>
      </w:r>
    </w:p>
    <w:p w:rsidR="008D4F0F" w:rsidRDefault="008D2444">
      <w:pPr>
        <w:numPr>
          <w:ilvl w:val="0"/>
          <w:numId w:val="28"/>
        </w:numPr>
        <w:ind w:right="61"/>
      </w:pPr>
      <w:r>
        <w:rPr>
          <w:i/>
        </w:rPr>
        <w:lastRenderedPageBreak/>
        <w:t xml:space="preserve">Dos representantes del Ayuntamiento de Candelaria, que uno de ellos debe contar con responsabilidad política o directivas. </w:t>
      </w:r>
    </w:p>
    <w:p w:rsidR="008D4F0F" w:rsidRDefault="008D2444">
      <w:pPr>
        <w:spacing w:after="0" w:line="259" w:lineRule="auto"/>
        <w:ind w:left="5" w:firstLine="0"/>
        <w:jc w:val="left"/>
      </w:pPr>
      <w:r>
        <w:rPr>
          <w:i/>
        </w:rPr>
        <w:t xml:space="preserve"> </w:t>
      </w:r>
    </w:p>
    <w:p w:rsidR="008D4F0F" w:rsidRDefault="008D2444">
      <w:pPr>
        <w:numPr>
          <w:ilvl w:val="0"/>
          <w:numId w:val="29"/>
        </w:numPr>
        <w:ind w:right="61" w:hanging="259"/>
      </w:pPr>
      <w:r>
        <w:rPr>
          <w:i/>
        </w:rPr>
        <w:t xml:space="preserve">Su Presidente será designado entre sus miembros en la sesión constitutiva.  </w:t>
      </w:r>
    </w:p>
    <w:p w:rsidR="008D4F0F" w:rsidRDefault="008D2444">
      <w:pPr>
        <w:spacing w:after="0" w:line="259" w:lineRule="auto"/>
        <w:ind w:left="5" w:firstLine="0"/>
        <w:jc w:val="left"/>
      </w:pPr>
      <w:r>
        <w:rPr>
          <w:i/>
        </w:rPr>
        <w:t xml:space="preserve"> </w:t>
      </w:r>
    </w:p>
    <w:p w:rsidR="008D4F0F" w:rsidRDefault="008D2444">
      <w:pPr>
        <w:numPr>
          <w:ilvl w:val="0"/>
          <w:numId w:val="29"/>
        </w:numPr>
        <w:ind w:right="61" w:hanging="259"/>
      </w:pPr>
      <w:r>
        <w:rPr>
          <w:i/>
        </w:rPr>
        <w:t xml:space="preserve">La Secretaria será asumida por un Técnico de Administración General del Cabildo Insular de Tenerife que se le atribuya esta función, que no tendrá voto en esta Comisión.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30"/>
        </w:numPr>
        <w:ind w:right="61" w:hanging="247"/>
      </w:pPr>
      <w:r>
        <w:rPr>
          <w:i/>
        </w:rPr>
        <w:t xml:space="preserve">Funciones: </w:t>
      </w:r>
    </w:p>
    <w:p w:rsidR="008D4F0F" w:rsidRDefault="008D2444">
      <w:pPr>
        <w:spacing w:after="0" w:line="259" w:lineRule="auto"/>
        <w:ind w:left="5" w:firstLine="0"/>
        <w:jc w:val="left"/>
      </w:pPr>
      <w:r>
        <w:rPr>
          <w:i/>
        </w:rPr>
        <w:t xml:space="preserve"> </w:t>
      </w:r>
      <w:r>
        <w:rPr>
          <w:i/>
        </w:rPr>
        <w:tab/>
        <w:t xml:space="preserve"> </w:t>
      </w:r>
    </w:p>
    <w:p w:rsidR="008D4F0F" w:rsidRDefault="008D2444">
      <w:pPr>
        <w:numPr>
          <w:ilvl w:val="1"/>
          <w:numId w:val="30"/>
        </w:numPr>
        <w:ind w:right="61" w:firstLine="708"/>
      </w:pPr>
      <w:r>
        <w:rPr>
          <w:i/>
        </w:rPr>
        <w:t>Analizar y decidir sobre aquella información o comunicación que s</w:t>
      </w:r>
      <w:r>
        <w:rPr>
          <w:i/>
        </w:rPr>
        <w:t xml:space="preserve">e remita desde la Mesa Técnica que podría suponer una alteración en la programación técnica y/o económica de la obra contratada, y un cambio en los términos de las cláusulas de este Convenio. </w:t>
      </w:r>
    </w:p>
    <w:p w:rsidR="008D4F0F" w:rsidRDefault="008D2444">
      <w:pPr>
        <w:spacing w:after="0" w:line="259" w:lineRule="auto"/>
        <w:ind w:left="10" w:right="202"/>
        <w:jc w:val="center"/>
      </w:pPr>
      <w:r>
        <w:rPr>
          <w:i/>
        </w:rPr>
        <w:t xml:space="preserve">-Velar por el cumplimiento de las obligaciones que derivan del </w:t>
      </w:r>
      <w:r>
        <w:rPr>
          <w:i/>
        </w:rPr>
        <w:t xml:space="preserve">presente Convenio. </w:t>
      </w:r>
    </w:p>
    <w:p w:rsidR="008D4F0F" w:rsidRDefault="008D2444">
      <w:pPr>
        <w:numPr>
          <w:ilvl w:val="1"/>
          <w:numId w:val="30"/>
        </w:numPr>
        <w:spacing w:after="0" w:line="259" w:lineRule="auto"/>
        <w:ind w:right="61" w:firstLine="708"/>
      </w:pPr>
      <w:r>
        <w:rPr>
          <w:i/>
        </w:rPr>
        <w:t xml:space="preserve">Seguimiento de la ejecución de la obra y restantes actuaciones que incidan en la misma. </w:t>
      </w:r>
    </w:p>
    <w:p w:rsidR="008D4F0F" w:rsidRDefault="008D2444">
      <w:pPr>
        <w:numPr>
          <w:ilvl w:val="1"/>
          <w:numId w:val="30"/>
        </w:numPr>
        <w:ind w:right="61" w:firstLine="708"/>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326" name="Group 10732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409" name="Rectangle 640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410" name="Rectangle 641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48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326" style="width:12.7031pt;height:279.456pt;position:absolute;mso-position-horizontal-relative:page;mso-position-horizontal:absolute;margin-left:682.278pt;mso-position-vertical-relative:page;margin-top:532.464pt;" coordsize="1613,35490">
                <v:rect id="Rectangle 640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41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94 </w:t>
                        </w:r>
                      </w:p>
                    </w:txbxContent>
                  </v:textbox>
                </v:rect>
                <w10:wrap type="square"/>
              </v:group>
            </w:pict>
          </mc:Fallback>
        </mc:AlternateContent>
      </w:r>
      <w:r>
        <w:rPr>
          <w:i/>
        </w:rPr>
        <w:t>Proponer a los órganos competentes una modificación de la Cláusulas de presente Convenio y, en su caso, la modificación del proyectos, la redacción de proyectos co</w:t>
      </w:r>
      <w:r>
        <w:rPr>
          <w:i/>
        </w:rPr>
        <w:t xml:space="preserve">mplementarios, la imposición penalidades contractuales, la resolución de los contratos así como cualquier otra para la consecución de la finalidad que se persigue con el presente convenio.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numPr>
          <w:ilvl w:val="0"/>
          <w:numId w:val="30"/>
        </w:numPr>
        <w:ind w:right="61" w:hanging="247"/>
      </w:pPr>
      <w:r>
        <w:rPr>
          <w:i/>
        </w:rPr>
        <w:t xml:space="preserve">Funcionamiento  </w:t>
      </w:r>
    </w:p>
    <w:p w:rsidR="008D4F0F" w:rsidRDefault="008D2444">
      <w:pPr>
        <w:spacing w:after="0" w:line="259" w:lineRule="auto"/>
        <w:ind w:left="5" w:firstLine="0"/>
        <w:jc w:val="left"/>
      </w:pPr>
      <w:r>
        <w:rPr>
          <w:i/>
        </w:rPr>
        <w:t xml:space="preserve"> </w:t>
      </w:r>
    </w:p>
    <w:p w:rsidR="008D4F0F" w:rsidRDefault="008D2444">
      <w:pPr>
        <w:numPr>
          <w:ilvl w:val="0"/>
          <w:numId w:val="31"/>
        </w:numPr>
        <w:ind w:right="61"/>
      </w:pPr>
      <w:r>
        <w:rPr>
          <w:i/>
        </w:rPr>
        <w:t>A propuesta de cualquiera de los miembros d</w:t>
      </w:r>
      <w:r>
        <w:rPr>
          <w:i/>
        </w:rPr>
        <w:t>e esta Comisión, por convocatoria del Presidente, o al menos una vez durante la vigencia de este Convenio, se celebrará las reuniones presencialmente y/o mediante videoconferencia. En caso de ser necesaria la asistencia presencial de todos sus miembros, te</w:t>
      </w:r>
      <w:r>
        <w:rPr>
          <w:i/>
        </w:rPr>
        <w:t xml:space="preserve">ndrá lugar en la sede designada por el Presidente.  </w:t>
      </w:r>
    </w:p>
    <w:p w:rsidR="008D4F0F" w:rsidRDefault="008D2444">
      <w:pPr>
        <w:numPr>
          <w:ilvl w:val="0"/>
          <w:numId w:val="31"/>
        </w:numPr>
        <w:ind w:right="61"/>
      </w:pPr>
      <w:r>
        <w:rPr>
          <w:i/>
        </w:rPr>
        <w:t xml:space="preserve">La Secretaria conciliará el día y hora de la celebración de la misma entre todos los miembros de la Comisión, y procederá a su convocatoria a través del correo electrónico que suministre los miembros de </w:t>
      </w:r>
      <w:r>
        <w:rPr>
          <w:i/>
        </w:rPr>
        <w:t xml:space="preserve">la Comisión. </w:t>
      </w:r>
    </w:p>
    <w:p w:rsidR="008D4F0F" w:rsidRDefault="008D2444">
      <w:pPr>
        <w:numPr>
          <w:ilvl w:val="0"/>
          <w:numId w:val="31"/>
        </w:numPr>
        <w:ind w:right="61"/>
      </w:pPr>
      <w:r>
        <w:rPr>
          <w:i/>
        </w:rPr>
        <w:t xml:space="preserve">Para su válida constitución deberá asistir al menos la mitad de los miembros integrantes de la misma. </w:t>
      </w:r>
    </w:p>
    <w:p w:rsidR="008D4F0F" w:rsidRDefault="008D2444">
      <w:pPr>
        <w:numPr>
          <w:ilvl w:val="0"/>
          <w:numId w:val="31"/>
        </w:numPr>
        <w:ind w:right="61"/>
      </w:pPr>
      <w:r>
        <w:rPr>
          <w:i/>
        </w:rPr>
        <w:t>La decisión que se acuerde en esta Comisión deberá adoptarse por mayoría de los asistentes, y quedar reflejada por escrito (pdf) o por cual</w:t>
      </w:r>
      <w:r>
        <w:rPr>
          <w:i/>
        </w:rPr>
        <w:t xml:space="preserve">quier otro medio electrónico. </w:t>
      </w:r>
    </w:p>
    <w:p w:rsidR="008D4F0F" w:rsidRDefault="008D2444">
      <w:pPr>
        <w:spacing w:after="0" w:line="259" w:lineRule="auto"/>
        <w:ind w:left="5" w:firstLine="0"/>
        <w:jc w:val="left"/>
      </w:pPr>
      <w:r>
        <w:rPr>
          <w:i/>
        </w:rPr>
        <w:t xml:space="preserve">     </w:t>
      </w:r>
    </w:p>
    <w:p w:rsidR="008D4F0F" w:rsidRDefault="008D2444">
      <w:pPr>
        <w:ind w:left="0" w:right="61"/>
      </w:pPr>
      <w:r>
        <w:rPr>
          <w:i/>
        </w:rPr>
        <w:t>5. Régimen jurídico: La Comisión Mixta de Seguimiento se regulará, en cuanto a su funcionamiento, régimen de acuerdos y sesiones, por las previsiones anteriores y, supletoriamente, por las disposiciones contenidas en la</w:t>
      </w:r>
      <w:r>
        <w:rPr>
          <w:i/>
        </w:rPr>
        <w:t xml:space="preserve"> normativa administrativa común para el funcionamiento de los órganos colegiados.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NOVENA. PLAZO DE VIGENCIA Y SU EXTINCIÓN </w:t>
      </w:r>
    </w:p>
    <w:p w:rsidR="008D4F0F" w:rsidRDefault="008D2444">
      <w:pPr>
        <w:spacing w:after="0" w:line="259" w:lineRule="auto"/>
        <w:ind w:left="5" w:firstLine="0"/>
        <w:jc w:val="left"/>
      </w:pPr>
      <w:r>
        <w:rPr>
          <w:i/>
        </w:rPr>
        <w:lastRenderedPageBreak/>
        <w:t xml:space="preserve"> </w:t>
      </w:r>
    </w:p>
    <w:p w:rsidR="008D4F0F" w:rsidRDefault="008D2444">
      <w:pPr>
        <w:ind w:left="0" w:right="61"/>
      </w:pPr>
      <w:r>
        <w:rPr>
          <w:i/>
        </w:rPr>
        <w:t>Este convenio se perfecciona desde el día de la firma que figura en el encabezado y será eficaz, es decir, comenzará su vigen</w:t>
      </w:r>
      <w:r>
        <w:rPr>
          <w:i/>
        </w:rPr>
        <w:t xml:space="preserve">cia desde la inscripción en el Registro de Convenio del Cabildo Insular y su publicación en el Boletín Oficial de la Provincia y su duración se extenderá hasta la finalización de las acciones que constituyen su objeto.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DECIMA.- CAUSA DE EXTINCIÓN Y SUS </w:t>
      </w:r>
      <w:r>
        <w:rPr>
          <w:i/>
        </w:rPr>
        <w:t xml:space="preserve">EFECTOS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1.- El Presente Convenio se extinguirá por cumplimiento de su objeto o si concurre cualquiera de las causas de resolución previstas en el artículo 51 de la Ley 40/2015, de 1 de octubre, de Régimen Jurídico del Sector Público.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2.- </w:t>
      </w:r>
      <w:r>
        <w:rPr>
          <w:i/>
        </w:rPr>
        <w:t xml:space="preserve">El cumplimiento o la resolución de este convenio dará lugar a su liquidación con el objeto de determinar las obligaciones y compromisos de cada una de las partes </w:t>
      </w:r>
    </w:p>
    <w:p w:rsidR="008D4F0F" w:rsidRDefault="008D2444">
      <w:pPr>
        <w:ind w:left="0" w:right="61"/>
      </w:pPr>
      <w:r>
        <w:rPr>
          <w:i/>
        </w:rPr>
        <w:t>En el caso de que, tras la liquidación de las obras, el importe resultante de la ejecución de</w:t>
      </w:r>
      <w:r>
        <w:rPr>
          <w:i/>
        </w:rPr>
        <w:t xml:space="preserve"> este contrato, hubiera un saldo a favor de unas de las Administraciones financiadoras se procederá a realizar los trámites correspondientes para que se restablezca el equilibrio económico en relación con su aportación económica. </w:t>
      </w:r>
    </w:p>
    <w:p w:rsidR="008D4F0F" w:rsidRDefault="008D2444">
      <w:pPr>
        <w:spacing w:after="0" w:line="259" w:lineRule="auto"/>
        <w:ind w:left="5" w:firstLine="0"/>
        <w:jc w:val="left"/>
      </w:pPr>
      <w:r>
        <w:rPr>
          <w:i/>
        </w:rPr>
        <w:t xml:space="preserve"> </w:t>
      </w:r>
    </w:p>
    <w:p w:rsidR="008D4F0F" w:rsidRDefault="008D2444">
      <w:pPr>
        <w:ind w:left="0" w:right="61"/>
      </w:pPr>
      <w:r>
        <w:rPr>
          <w:i/>
        </w:rPr>
        <w:t>3.- Cuando la resolució</w:t>
      </w:r>
      <w:r>
        <w:rPr>
          <w:i/>
        </w:rPr>
        <w:t xml:space="preserve">n obedezca a mutuo acuerdo, las partes, previo informe de la Comisión de Seguimiento, suscribirán acuerdo específico en el que se detalle el modo de terminación de las actuaciones en curso. </w:t>
      </w:r>
    </w:p>
    <w:p w:rsidR="008D4F0F" w:rsidRDefault="008D2444">
      <w:pPr>
        <w:spacing w:after="0" w:line="259" w:lineRule="auto"/>
        <w:ind w:left="5" w:firstLine="0"/>
        <w:jc w:val="left"/>
      </w:pPr>
      <w:r>
        <w:rPr>
          <w:i/>
        </w:rPr>
        <w:t xml:space="preserve"> </w:t>
      </w:r>
    </w:p>
    <w:p w:rsidR="008D4F0F" w:rsidRDefault="008D2444">
      <w:pPr>
        <w:spacing w:after="2" w:line="241" w:lineRule="auto"/>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128" name="Group 10712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525" name="Rectangle 652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w:t>
                              </w:r>
                              <w:r>
                                <w:rPr>
                                  <w:sz w:val="12"/>
                                </w:rPr>
                                <w:t xml:space="preserve">ttps://candelaria.sedelectronica.es/ </w:t>
                              </w:r>
                            </w:p>
                          </w:txbxContent>
                        </wps:txbx>
                        <wps:bodyPr horzOverflow="overflow" vert="horz" lIns="0" tIns="0" rIns="0" bIns="0" rtlCol="0">
                          <a:noAutofit/>
                        </wps:bodyPr>
                      </wps:wsp>
                      <wps:wsp>
                        <wps:cNvPr id="6526" name="Rectangle 652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49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128" style="width:12.7031pt;height:279.456pt;position:absolute;mso-position-horizontal-relative:page;mso-position-horizontal:absolute;margin-left:682.278pt;mso-position-vertical-relative:page;margin-top:532.464pt;" coordsize="1613,35490">
                <v:rect id="Rectangle 652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52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94 </w:t>
                        </w:r>
                      </w:p>
                    </w:txbxContent>
                  </v:textbox>
                </v:rect>
                <w10:wrap type="square"/>
              </v:group>
            </w:pict>
          </mc:Fallback>
        </mc:AlternateContent>
      </w:r>
      <w:r>
        <w:rPr>
          <w:i/>
        </w:rPr>
        <w:t xml:space="preserve">4.- </w:t>
      </w:r>
      <w:r>
        <w:rPr>
          <w:i/>
        </w:rPr>
        <w:t xml:space="preserve">Cuando la resolución se deba al incumplimiento de las obligaciones por parte del cualquiera de los firmantes, previo informe de la Comisión de Seguimiento, procederá la restitución recíproca de las prestaciones. </w:t>
      </w:r>
    </w:p>
    <w:p w:rsidR="008D4F0F" w:rsidRDefault="008D2444">
      <w:pPr>
        <w:spacing w:after="0" w:line="259" w:lineRule="auto"/>
        <w:ind w:left="571" w:firstLine="0"/>
        <w:jc w:val="left"/>
      </w:pPr>
      <w:r>
        <w:rPr>
          <w:i/>
        </w:rPr>
        <w:t xml:space="preserve"> </w:t>
      </w:r>
    </w:p>
    <w:p w:rsidR="008D4F0F" w:rsidRDefault="008D2444">
      <w:pPr>
        <w:ind w:left="0" w:right="61"/>
      </w:pPr>
      <w:r>
        <w:rPr>
          <w:i/>
        </w:rPr>
        <w:t xml:space="preserve">DÉCIMA. MODIFICACIONES. </w:t>
      </w:r>
    </w:p>
    <w:p w:rsidR="008D4F0F" w:rsidRDefault="008D2444">
      <w:pPr>
        <w:spacing w:after="0" w:line="259" w:lineRule="auto"/>
        <w:ind w:left="5" w:firstLine="0"/>
        <w:jc w:val="left"/>
      </w:pPr>
      <w:r>
        <w:rPr>
          <w:i/>
        </w:rPr>
        <w:t xml:space="preserve"> </w:t>
      </w:r>
    </w:p>
    <w:p w:rsidR="008D4F0F" w:rsidRDefault="008D2444">
      <w:pPr>
        <w:ind w:left="0" w:right="61"/>
      </w:pPr>
      <w:r>
        <w:rPr>
          <w:i/>
        </w:rPr>
        <w:t>En cualquier m</w:t>
      </w:r>
      <w:r>
        <w:rPr>
          <w:i/>
        </w:rPr>
        <w:t>omento antes de la finalización del plazo de vigencia, cualquiera de las partes firmantes podrá proponer la realización de modificaciones del presente convenio. Estas modificaciones sólo tendrán efectos una vez se formalice mediante la inclusión de una ade</w:t>
      </w:r>
      <w:r>
        <w:rPr>
          <w:i/>
        </w:rPr>
        <w:t xml:space="preserve">nda al presente convenio, que deberá estar acordada y firmada por ambas partes antes de la finalización del plazo de vigencia.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DUODÉCIMA. PROTECCIÓN DE DATOS DE CARÁCTER PERSONAL.  </w:t>
      </w:r>
    </w:p>
    <w:p w:rsidR="008D4F0F" w:rsidRDefault="008D2444">
      <w:pPr>
        <w:spacing w:after="0" w:line="259" w:lineRule="auto"/>
        <w:ind w:left="5" w:firstLine="0"/>
        <w:jc w:val="left"/>
      </w:pPr>
      <w:r>
        <w:rPr>
          <w:i/>
        </w:rPr>
        <w:t xml:space="preserve"> </w:t>
      </w:r>
    </w:p>
    <w:p w:rsidR="008D4F0F" w:rsidRDefault="008D2444">
      <w:pPr>
        <w:ind w:left="0" w:right="61"/>
      </w:pPr>
      <w:r>
        <w:rPr>
          <w:i/>
        </w:rPr>
        <w:t>Si cualquiera de las partes tuviera acceso a datos de carácter personal por cuenta de la otra, su tratamiento se realizará siempre y exclusivamente a los efectos de llevar a buen fin el presente convenio. Ambas partes se comprometen a tratar los mismos con</w:t>
      </w:r>
      <w:r>
        <w:rPr>
          <w:i/>
        </w:rPr>
        <w:t xml:space="preserve">forme a lo dispuesto en la Ley Orgánica 3/2018, de 5 de diciembre, de Protección de Datos Personales y garantía de los derechos digitales, y demás normativa de desarrollo, así como conforme al Reglamento (UE) 2016/679 del Parlamento Europeo y del Consejo, </w:t>
      </w:r>
      <w:r>
        <w:rPr>
          <w:i/>
        </w:rPr>
        <w:t xml:space="preserve">de 27 de abril de 2016, relativo a la protección de las personas físicas respecto al tratamiento de datos personales y a la libre circulación de los mismos.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Los/as titulares de los datos podrán ejercer sus derechos de acceso, rectificación, cancelación </w:t>
      </w:r>
      <w:r>
        <w:rPr>
          <w:i/>
        </w:rPr>
        <w:t xml:space="preserve">y oposición ante las partes signatarias en la dirección correspondiente. </w:t>
      </w:r>
    </w:p>
    <w:p w:rsidR="008D4F0F" w:rsidRDefault="008D2444">
      <w:pPr>
        <w:spacing w:after="0" w:line="259" w:lineRule="auto"/>
        <w:ind w:left="5" w:firstLine="0"/>
        <w:jc w:val="left"/>
      </w:pPr>
      <w:r>
        <w:rPr>
          <w:i/>
        </w:rPr>
        <w:lastRenderedPageBreak/>
        <w:t xml:space="preserve"> </w:t>
      </w:r>
    </w:p>
    <w:p w:rsidR="008D4F0F" w:rsidRDefault="008D2444">
      <w:pPr>
        <w:ind w:left="0" w:right="61"/>
      </w:pPr>
      <w:r>
        <w:rPr>
          <w:i/>
        </w:rPr>
        <w:t xml:space="preserve">DÉCIMO TERCERA. JURISDICCIÓN. </w:t>
      </w:r>
    </w:p>
    <w:p w:rsidR="008D4F0F" w:rsidRDefault="008D2444">
      <w:pPr>
        <w:spacing w:after="0" w:line="259" w:lineRule="auto"/>
        <w:ind w:left="5" w:firstLine="0"/>
        <w:jc w:val="left"/>
      </w:pPr>
      <w:r>
        <w:rPr>
          <w:i/>
        </w:rPr>
        <w:t xml:space="preserve"> </w:t>
      </w:r>
    </w:p>
    <w:p w:rsidR="008D4F0F" w:rsidRDefault="008D2444">
      <w:pPr>
        <w:ind w:left="0" w:right="61"/>
      </w:pPr>
      <w:r>
        <w:rPr>
          <w:i/>
        </w:rPr>
        <w:t>En caso de controversia sobre la interpretación, ejecución y cumplimiento de este convenio, que no pueda ser solventada en el seno de la mesa técni</w:t>
      </w:r>
      <w:r>
        <w:rPr>
          <w:i/>
        </w:rPr>
        <w:t>ca o en la de seguimiento, las partes se someten al conocimiento y competencia de la Sala de lo Contencioso-Administrativo del Tribunal Superior de Justicia de Canarias en su sede de Santa Cruz de Tenerife, de conformidad con lo previsto en los artículos 1</w:t>
      </w:r>
      <w:r>
        <w:rPr>
          <w:i/>
        </w:rPr>
        <w:t xml:space="preserve">0.g) y 14 de la Ley 29/1998, de 13 de julio, reguladora de la Jurisdicción Contencioso-Administrativa. </w:t>
      </w:r>
    </w:p>
    <w:p w:rsidR="008D4F0F" w:rsidRDefault="008D2444">
      <w:pPr>
        <w:spacing w:after="0" w:line="259" w:lineRule="auto"/>
        <w:ind w:left="5" w:firstLine="0"/>
        <w:jc w:val="left"/>
      </w:pPr>
      <w:r>
        <w:rPr>
          <w:i/>
        </w:rPr>
        <w:t xml:space="preserve"> </w:t>
      </w:r>
    </w:p>
    <w:p w:rsidR="008D4F0F" w:rsidRDefault="008D2444">
      <w:pPr>
        <w:ind w:left="0" w:right="61"/>
      </w:pPr>
      <w:r>
        <w:rPr>
          <w:i/>
        </w:rPr>
        <w:t>Y en prueba de conformidad, firman las partes intervinientes el presente documento, por cuadruplicado ejemplar, en el lugar y fecha indicados en el en</w:t>
      </w:r>
      <w:r>
        <w:rPr>
          <w:i/>
        </w:rPr>
        <w:t xml:space="preserve">cabezamiento.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4260"/>
      </w:pPr>
      <w:r>
        <w:rPr>
          <w:i/>
        </w:rPr>
        <w:t xml:space="preserve">El Presidente del Excmo. Cabildo Insular de Tenerife  y del Consejo Insular de Aguas de Tenerife.  </w:t>
      </w:r>
    </w:p>
    <w:p w:rsidR="008D4F0F" w:rsidRDefault="008D2444">
      <w:pPr>
        <w:spacing w:after="0" w:line="259" w:lineRule="auto"/>
        <w:ind w:left="5" w:firstLine="0"/>
        <w:jc w:val="left"/>
      </w:pPr>
      <w:r>
        <w:rPr>
          <w:i/>
        </w:rPr>
        <w:t xml:space="preserve"> </w:t>
      </w:r>
    </w:p>
    <w:p w:rsidR="008D4F0F" w:rsidRDefault="008D2444">
      <w:pPr>
        <w:spacing w:after="0" w:line="259" w:lineRule="auto"/>
        <w:ind w:left="5" w:firstLine="0"/>
        <w:jc w:val="left"/>
      </w:pPr>
      <w:r>
        <w:rPr>
          <w:i/>
        </w:rPr>
        <w:t xml:space="preserve"> </w:t>
      </w:r>
    </w:p>
    <w:p w:rsidR="008D4F0F" w:rsidRDefault="008D2444">
      <w:pPr>
        <w:ind w:left="0" w:right="61"/>
      </w:pPr>
      <w:r>
        <w:rPr>
          <w:i/>
        </w:rPr>
        <w:t xml:space="preserve">Pedro Manuel Martín Domínguez  </w:t>
      </w:r>
    </w:p>
    <w:p w:rsidR="008D4F0F" w:rsidRDefault="008D2444">
      <w:pPr>
        <w:spacing w:after="0" w:line="259" w:lineRule="auto"/>
        <w:ind w:left="5" w:firstLine="0"/>
        <w:jc w:val="left"/>
      </w:pPr>
      <w:r>
        <w:rPr>
          <w:i/>
        </w:rPr>
        <w:t xml:space="preserve"> </w:t>
      </w:r>
    </w:p>
    <w:p w:rsidR="008D4F0F" w:rsidRDefault="008D2444">
      <w:pPr>
        <w:spacing w:after="0" w:line="259" w:lineRule="auto"/>
        <w:ind w:left="0" w:right="9" w:firstLine="0"/>
        <w:jc w:val="right"/>
      </w:pPr>
      <w:r>
        <w:rPr>
          <w:i/>
        </w:rPr>
        <w:t xml:space="preserve"> </w:t>
      </w:r>
    </w:p>
    <w:p w:rsidR="008D4F0F" w:rsidRDefault="008D2444">
      <w:pPr>
        <w:ind w:left="0" w:right="61"/>
      </w:pPr>
      <w:r>
        <w:rPr>
          <w:i/>
        </w:rPr>
        <w:t xml:space="preserve">Alcaldesa-Presidente del Ayuntamiento de Candelaria </w:t>
      </w:r>
    </w:p>
    <w:p w:rsidR="008D4F0F" w:rsidRDefault="008D2444">
      <w:pPr>
        <w:spacing w:after="0" w:line="259" w:lineRule="auto"/>
        <w:ind w:left="0" w:right="9" w:firstLine="0"/>
        <w:jc w:val="right"/>
      </w:pPr>
      <w:r>
        <w:rPr>
          <w:i/>
        </w:rPr>
        <w:t xml:space="preserve"> </w:t>
      </w:r>
    </w:p>
    <w:p w:rsidR="008D4F0F" w:rsidRDefault="008D2444">
      <w:pPr>
        <w:ind w:left="0" w:right="61"/>
      </w:pPr>
      <w:r>
        <w:rPr>
          <w:i/>
        </w:rPr>
        <w:t xml:space="preserve">Dña. María Concepción Brito Núñez   </w:t>
      </w:r>
    </w:p>
    <w:p w:rsidR="008D4F0F" w:rsidRDefault="008D2444">
      <w:pPr>
        <w:spacing w:after="0" w:line="259" w:lineRule="auto"/>
        <w:ind w:left="5" w:firstLine="0"/>
        <w:jc w:val="left"/>
      </w:pPr>
      <w:r>
        <w:rPr>
          <w:i/>
        </w:rPr>
        <w:t xml:space="preserve"> </w:t>
      </w:r>
    </w:p>
    <w:p w:rsidR="008D4F0F" w:rsidRDefault="008D2444">
      <w:pPr>
        <w:spacing w:after="0"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833" name="Group 10783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622" name="Rectangle 662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623" name="Rectangle 6623"/>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50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833" style="width:12.7031pt;height:279.456pt;position:absolute;mso-position-horizontal-relative:page;mso-position-horizontal:absolute;margin-left:682.278pt;mso-position-vertical-relative:page;margin-top:532.464pt;" coordsize="1613,35490">
                <v:rect id="Rectangle 662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623"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94 </w:t>
                        </w:r>
                      </w:p>
                    </w:txbxContent>
                  </v:textbox>
                </v:rect>
                <w10:wrap type="square"/>
              </v:group>
            </w:pict>
          </mc:Fallback>
        </mc:AlternateContent>
      </w:r>
      <w:r>
        <w:rPr>
          <w:i/>
        </w:rPr>
        <w:t xml:space="preserve"> </w:t>
      </w:r>
    </w:p>
    <w:p w:rsidR="008D4F0F" w:rsidRDefault="008D2444">
      <w:pPr>
        <w:spacing w:after="0" w:line="259" w:lineRule="auto"/>
        <w:ind w:left="0" w:right="7" w:firstLine="0"/>
        <w:jc w:val="center"/>
      </w:pPr>
      <w:r>
        <w:rPr>
          <w:i/>
        </w:rPr>
        <w:t xml:space="preserve"> </w:t>
      </w:r>
    </w:p>
    <w:p w:rsidR="008D4F0F" w:rsidRDefault="008D2444">
      <w:pPr>
        <w:spacing w:after="16" w:line="259" w:lineRule="auto"/>
        <w:ind w:left="5" w:firstLine="0"/>
        <w:jc w:val="left"/>
      </w:pPr>
      <w:r>
        <w:rPr>
          <w:i/>
        </w:rPr>
        <w:t xml:space="preserve"> </w:t>
      </w:r>
    </w:p>
    <w:p w:rsidR="008D4F0F" w:rsidRDefault="008D2444">
      <w:pPr>
        <w:spacing w:after="31" w:line="259" w:lineRule="auto"/>
        <w:ind w:left="10" w:right="61"/>
        <w:jc w:val="right"/>
      </w:pPr>
      <w:r>
        <w:rPr>
          <w:i/>
        </w:rPr>
        <w:t>Segundo.- El presente convenio se aprueba en su integrid</w:t>
      </w:r>
      <w:r>
        <w:rPr>
          <w:i/>
        </w:rPr>
        <w:t xml:space="preserve">ad salvo la cláusula quinta </w:t>
      </w:r>
    </w:p>
    <w:p w:rsidR="008D4F0F" w:rsidRDefault="008D2444">
      <w:pPr>
        <w:ind w:left="0" w:right="61"/>
      </w:pPr>
      <w:r>
        <w:rPr>
          <w:i/>
        </w:rPr>
        <w:t>apartado segundo del borrador del mismo consistente en : “...Facilitar al Cabildo Insular, por ser necesario para la ejecución de la obra, el título de concesión del dominio público marítimo y la autorización de costas, una vez</w:t>
      </w:r>
      <w:r>
        <w:rPr>
          <w:i/>
        </w:rPr>
        <w:t xml:space="preserve"> que haya sido concedido por la Administración competente…” ya que sólo podrá aprobarse dicha cláusula por el Pleno de la Corporación cuando dicho título habilitante de concesión sobre el dominio público marítimo terrestre sea notificado por el Ministerio </w:t>
      </w:r>
      <w:r>
        <w:rPr>
          <w:i/>
        </w:rPr>
        <w:t>de Transición Ecológica al Ayuntamiento de Candelaria.</w:t>
      </w:r>
      <w:r>
        <w:rPr>
          <w:rFonts w:ascii="Times New Roman" w:eastAsia="Times New Roman" w:hAnsi="Times New Roman" w:cs="Times New Roman"/>
          <w:sz w:val="24"/>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9"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9"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lastRenderedPageBreak/>
        <w:t xml:space="preserve"> </w:t>
      </w:r>
    </w:p>
    <w:p w:rsidR="008D4F0F" w:rsidRDefault="008D2444">
      <w:pPr>
        <w:spacing w:after="0" w:line="259" w:lineRule="auto"/>
        <w:ind w:left="5" w:firstLine="0"/>
        <w:jc w:val="left"/>
      </w:pPr>
      <w:r>
        <w:rPr>
          <w:b/>
        </w:rPr>
        <w:t xml:space="preserve"> </w:t>
      </w:r>
    </w:p>
    <w:p w:rsidR="008D4F0F" w:rsidRDefault="008D2444">
      <w:pPr>
        <w:spacing w:after="13"/>
        <w:ind w:left="-10" w:right="58" w:firstLine="708"/>
      </w:pPr>
      <w:r>
        <w:rPr>
          <w:b/>
        </w:rPr>
        <w:t xml:space="preserve">En virtud de lo expuesto, esta Alcaldía-Presidencia eleva al Pleno la siguiente PROPUESTA DE ACUERDO: </w:t>
      </w:r>
    </w:p>
    <w:p w:rsidR="008D4F0F" w:rsidRDefault="008D2444">
      <w:pPr>
        <w:spacing w:after="16" w:line="259" w:lineRule="auto"/>
        <w:ind w:left="5" w:firstLine="0"/>
        <w:jc w:val="left"/>
      </w:pPr>
      <w:r>
        <w:rPr>
          <w:b/>
        </w:rPr>
        <w:t xml:space="preserve"> </w:t>
      </w:r>
    </w:p>
    <w:p w:rsidR="008D4F0F" w:rsidRDefault="008D2444">
      <w:pPr>
        <w:spacing w:after="16" w:line="259" w:lineRule="auto"/>
        <w:ind w:left="5" w:firstLine="0"/>
        <w:jc w:val="left"/>
      </w:pPr>
      <w:r>
        <w:rPr>
          <w:b/>
        </w:rPr>
        <w:t xml:space="preserve"> </w:t>
      </w:r>
    </w:p>
    <w:p w:rsidR="008D4F0F" w:rsidRDefault="008D2444">
      <w:pPr>
        <w:spacing w:after="137"/>
        <w:ind w:left="-10" w:right="58" w:firstLine="1133"/>
      </w:pPr>
      <w:r>
        <w:rPr>
          <w:b/>
        </w:rPr>
        <w:t xml:space="preserve">Primero.- </w:t>
      </w:r>
      <w:r>
        <w:rPr>
          <w:b/>
        </w:rPr>
        <w:t>Aprobar el convenio de colaboración entre el Excmo. Cabildo Insular de Tenerife, el Consejo Insular de Aguas de Tenerife y el Ayuntamiento de Candelaria para la ejecución de las obras contenidas en el proyecto de remodelación de la plaza de la Patrona de C</w:t>
      </w:r>
      <w:r>
        <w:rPr>
          <w:b/>
        </w:rPr>
        <w:t xml:space="preserve">anarias y su entorno, canalización del cauce e implantación de obras hidráulicas, en el término municipal de Candelaria cuyo contenido literal es, y quedando a salvo lo dispuesto en el apartado segundo. </w:t>
      </w:r>
    </w:p>
    <w:p w:rsidR="008D4F0F" w:rsidRDefault="008D2444">
      <w:pPr>
        <w:spacing w:after="109"/>
        <w:ind w:left="0" w:right="60"/>
      </w:pPr>
      <w:r>
        <w:t xml:space="preserve">“ </w:t>
      </w:r>
    </w:p>
    <w:p w:rsidR="008D4F0F" w:rsidRDefault="008D2444">
      <w:pPr>
        <w:shd w:val="clear" w:color="auto" w:fill="D9D9D9"/>
        <w:spacing w:after="1" w:line="239" w:lineRule="auto"/>
        <w:ind w:left="0" w:right="45"/>
      </w:pPr>
      <w:r>
        <w:t xml:space="preserve">CONVENIO DE COLABORACION ENTRE EL EXCMO. CABILDO </w:t>
      </w:r>
      <w:r>
        <w:t>INSULAR DE TENERIFE, EL CONSEJO INSULAR DE AGUAS DE TENERIFE Y AYUNTAMIENTO DE CANDELARIA PARA LA EJECUCIÓN DE LAS OBRAS CONTENIDAS EN EL PROYECTO DE REMODELACIÓN DE LA PLAZA DE LA PATRONA DE CANARIAS Y SU ENTORNO, CANALIZACIÓN DE CAUCE E IMPLANTACIÓN DE O</w:t>
      </w:r>
      <w:r>
        <w:t xml:space="preserve">BRAS HIDRÁULICAS, EN EL TÉRMINO MUNICIPAL DE CANDELARIA.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10" w:right="122"/>
        <w:jc w:val="right"/>
      </w:pPr>
      <w:r>
        <w:t>En Santa Cruz de Tenerife, a __ de _______ de 2021.</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hd w:val="clear" w:color="auto" w:fill="D9D9D9"/>
        <w:spacing w:after="0" w:line="259" w:lineRule="auto"/>
        <w:ind w:left="10" w:right="65"/>
        <w:jc w:val="center"/>
      </w:pPr>
      <w:r>
        <w:t xml:space="preserve">INTERVIENEN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7938" name="Group 10793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728" name="Rectangle 672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729" name="Rectangle 672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51 de 94 </w:t>
                              </w:r>
                            </w:p>
                          </w:txbxContent>
                        </wps:txbx>
                        <wps:bodyPr horzOverflow="overflow" vert="horz" lIns="0" tIns="0" rIns="0" bIns="0" rtlCol="0">
                          <a:noAutofit/>
                        </wps:bodyPr>
                      </wps:wsp>
                    </wpg:wgp>
                  </a:graphicData>
                </a:graphic>
              </wp:anchor>
            </w:drawing>
          </mc:Choice>
          <mc:Fallback xmlns:a="http://schemas.openxmlformats.org/drawingml/2006/main">
            <w:pict>
              <v:group id="Group 107938" style="width:12.7031pt;height:279.456pt;position:absolute;mso-position-horizontal-relative:page;mso-position-horizontal:absolute;margin-left:682.278pt;mso-position-vertical-relative:page;margin-top:532.464pt;" coordsize="1613,35490">
                <v:rect id="Rectangle 672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72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94 </w:t>
                        </w:r>
                      </w:p>
                    </w:txbxContent>
                  </v:textbox>
                </v:rect>
                <w10:wrap type="square"/>
              </v:group>
            </w:pict>
          </mc:Fallback>
        </mc:AlternateContent>
      </w:r>
      <w:r>
        <w:t xml:space="preserve"> </w:t>
      </w:r>
    </w:p>
    <w:p w:rsidR="008D4F0F" w:rsidRDefault="008D2444">
      <w:pPr>
        <w:ind w:left="0" w:right="60"/>
      </w:pPr>
      <w:r>
        <w:t xml:space="preserve">El primero, D. Pedro Manuel Martín Domínguez, Presidente de Excelentísimo Cabildo Insular de Tenerife, en nombre y representación de la Corporación que preside, </w:t>
      </w:r>
      <w:r>
        <w:t>con capacidad y competencia para la suscripción del presente convenio a tenor de lo previsto en los artículos 16.3 de la Ley 14/1990, de 26 de julio, de Régimen Jurídico de las Administraciones Públicas Canarias, 125 de la Ley 8/2015, de 1 de abril, de Cab</w:t>
      </w:r>
      <w:r>
        <w:t>ildos Insulares y 6.1.n) del Reglamento Orgánico del Excmo. Cabildo Insular de Tenerife. Además, actúa como Presidente del Consejo Insular de Aguas de Tenerife (en adelante CIATF), en nombre y representación del mismo, facultado para este acto mediante acu</w:t>
      </w:r>
      <w:r>
        <w:t xml:space="preserve">erdo de la Junta de Gobierno del Consejo Insular de Aguas de 23 de junio de 2021 y en virtud de lo dispuesto en el artículo 21.2 del Estatuto del Consejo Insular de Aguas de Tenerife, aprobado por Decreto 115/1992, de 9 de julio.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El segundo, Dña. Mar</w:t>
      </w:r>
      <w:r>
        <w:t xml:space="preserve">ía Concepción Brito Núñez, Alcalde-Presidente del Excelentísimo Ayuntamiento de Candelaria, en su nombre y representación en cumplimiento de lo establecido en el artículo 124.1 a) de La Ley 7/1985, de 2 de abril, Regulador de las Bases del Régimen Local.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hd w:val="clear" w:color="auto" w:fill="D9D9D9"/>
        <w:spacing w:after="0" w:line="259" w:lineRule="auto"/>
        <w:ind w:left="10" w:right="65"/>
        <w:jc w:val="center"/>
      </w:pPr>
      <w:r>
        <w:t xml:space="preserve">EXPONEN </w:t>
      </w:r>
    </w:p>
    <w:p w:rsidR="008D4F0F" w:rsidRDefault="008D2444">
      <w:pPr>
        <w:spacing w:after="0" w:line="259" w:lineRule="auto"/>
        <w:ind w:left="5" w:firstLine="0"/>
        <w:jc w:val="left"/>
      </w:pPr>
      <w:r>
        <w:t xml:space="preserve"> </w:t>
      </w:r>
    </w:p>
    <w:p w:rsidR="008D4F0F" w:rsidRDefault="008D2444">
      <w:pPr>
        <w:ind w:left="0" w:right="60"/>
      </w:pPr>
      <w:r>
        <w:t xml:space="preserve">PRIMERO.-  </w:t>
      </w:r>
    </w:p>
    <w:p w:rsidR="008D4F0F" w:rsidRDefault="008D2444">
      <w:pPr>
        <w:spacing w:after="0" w:line="259" w:lineRule="auto"/>
        <w:ind w:left="5" w:firstLine="0"/>
        <w:jc w:val="left"/>
      </w:pPr>
      <w:r>
        <w:lastRenderedPageBreak/>
        <w:t xml:space="preserve"> </w:t>
      </w:r>
    </w:p>
    <w:p w:rsidR="008D4F0F" w:rsidRDefault="008D2444">
      <w:pPr>
        <w:ind w:left="0" w:right="60"/>
      </w:pPr>
      <w:r>
        <w:t xml:space="preserve">El Municipio de Candelaria es Villa Mariana y centro espiritual del archipiélago. El entorno de la plaza de la Patrona y alrededores de la Basílica son el lugar de reunión de miles de peregrinos que a lo largo del año, especialmente en las festividades de </w:t>
      </w:r>
      <w:r>
        <w:t xml:space="preserve">febrero y agosto, visitan a la Virgen de Candelaria. </w:t>
      </w:r>
    </w:p>
    <w:p w:rsidR="008D4F0F" w:rsidRDefault="008D2444">
      <w:pPr>
        <w:ind w:left="0" w:right="60"/>
      </w:pPr>
      <w:r>
        <w:t>La configuración de este espacio como elemento de referencia ciudadana, que trasciende la escala insular, motivó la necesidad de una intervención especial que se tradujo en un Concurso de Ideas convocad</w:t>
      </w:r>
      <w:r>
        <w:t xml:space="preserve">o por el Cabildo Insular de Tenerife en el año 2008 (acuerdo del Consejo de Gobierno Insular de fecha 7 de julio de 2008). </w:t>
      </w:r>
    </w:p>
    <w:p w:rsidR="008D4F0F" w:rsidRDefault="008D2444">
      <w:pPr>
        <w:ind w:left="0" w:right="60"/>
      </w:pPr>
      <w:r>
        <w:t>Tras los trámites correspondientes, mediante acuerdo de fecha 25 de mayo de 2009, el Consejo de Gobierno Insular aprobó la ratificac</w:t>
      </w:r>
      <w:r>
        <w:t xml:space="preserve">ión del fallo emitido por el jurado constituido para la resolución del mencionado concurso de ideas, concediendo a la propuesta ganadora presentada por RUIZ-LARREA &amp; ASOCIADOS S.L Y ESTUDIO ARQUITECTURA EUSTAQUIO MARTÍNEZ SLPU. </w:t>
      </w:r>
    </w:p>
    <w:p w:rsidR="008D4F0F" w:rsidRDefault="008D2444">
      <w:pPr>
        <w:ind w:left="0" w:right="60"/>
      </w:pPr>
      <w:r>
        <w:t>A partir de la adjudicación</w:t>
      </w:r>
      <w:r>
        <w:t xml:space="preserve"> del contrato de servicios a la propuesta ganadora (acuerdo del Consejo de Gobierno Insular de fecha 19 de julio de 2010) se han ido dando, a lo largo de estos años, los pasos necesarios para la definición proyectual de las actuaciones necesarias para Remo</w:t>
      </w:r>
      <w:r>
        <w:t>delación de la Plaza de la Patrona. Mención especial requiere la presentación del Plan Director para la redacción del Proyecto de la Remodelación de la Plaza de la Patrona y su entorno, en respuesta a la Fase 1 de los trabajos contratados, donde se definen</w:t>
      </w:r>
      <w:r>
        <w:t xml:space="preserve"> los aspectos fundamentales de las características generales de la intervención al objeto de proporcionar una imagen global de la misma. </w:t>
      </w:r>
    </w:p>
    <w:p w:rsidR="008D4F0F" w:rsidRDefault="008D2444">
      <w:pPr>
        <w:ind w:left="0" w:right="60"/>
      </w:pPr>
      <w:r>
        <w:t>Partiendo de las bases recogidas en el mencionado Plan Director, se elabora el Proyecto de ejecución de la Remodelació</w:t>
      </w:r>
      <w:r>
        <w:t xml:space="preserve">n de la Plaza de la Patrona y su entorno, entregándose por el equipo redactor al Cabildo Insular de Tenerife, conforme con las estipulaciones recogidas en el contrato, con fecha 25 de junio de 2012.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8635" name="Group 10863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835" name="Rectangle 683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w:t>
                              </w:r>
                              <w:r>
                                <w:rPr>
                                  <w:sz w:val="12"/>
                                </w:rPr>
                                <w:t xml:space="preserve">ción: https://candelaria.sedelectronica.es/ </w:t>
                              </w:r>
                            </w:p>
                          </w:txbxContent>
                        </wps:txbx>
                        <wps:bodyPr horzOverflow="overflow" vert="horz" lIns="0" tIns="0" rIns="0" bIns="0" rtlCol="0">
                          <a:noAutofit/>
                        </wps:bodyPr>
                      </wps:wsp>
                      <wps:wsp>
                        <wps:cNvPr id="6836" name="Rectangle 683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52 de 94 </w:t>
                              </w:r>
                            </w:p>
                          </w:txbxContent>
                        </wps:txbx>
                        <wps:bodyPr horzOverflow="overflow" vert="horz" lIns="0" tIns="0" rIns="0" bIns="0" rtlCol="0">
                          <a:noAutofit/>
                        </wps:bodyPr>
                      </wps:wsp>
                    </wpg:wgp>
                  </a:graphicData>
                </a:graphic>
              </wp:anchor>
            </w:drawing>
          </mc:Choice>
          <mc:Fallback xmlns:a="http://schemas.openxmlformats.org/drawingml/2006/main">
            <w:pict>
              <v:group id="Group 108635" style="width:12.7031pt;height:279.456pt;position:absolute;mso-position-horizontal-relative:page;mso-position-horizontal:absolute;margin-left:682.278pt;mso-position-vertical-relative:page;margin-top:532.464pt;" coordsize="1613,35490">
                <v:rect id="Rectangle 683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83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94 </w:t>
                        </w:r>
                      </w:p>
                    </w:txbxContent>
                  </v:textbox>
                </v:rect>
                <w10:wrap type="square"/>
              </v:group>
            </w:pict>
          </mc:Fallback>
        </mc:AlternateContent>
      </w:r>
      <w:r>
        <w:t>En el trámite de consulta a las distintas Administraciones, Organismos y Áreas del Cabildo afectadas se manifiesta n</w:t>
      </w:r>
      <w:r>
        <w:t>ecesario incorporar al proyecto las obras de canalización del cauce que discurre bajo la plaza así como la implantación de varias conducciones hidráulicas que en ese momento estaban siendo gestionadas por el Consejo Insular de Aguas de Tenerife (en adelant</w:t>
      </w:r>
      <w:r>
        <w:t>e, CIATF). En el marco de colaboración de entre el CIATF y el Cabildo Insular de Tenerife, y a fin de coordinar las actuaciones concurrentes en el mismo espacio territorial se concluye la necesidad de refundir en un único proyecto las actuaciones arquitect</w:t>
      </w:r>
      <w:r>
        <w:t xml:space="preserve">ónicas e hidráulicas. Resultado de ello, en la actualidad se tramita la aprobación del Proyecto de ejecución de la Remodelación de la Plaza de la Patrona de Canarias y su entorno, Canalización de cauce e Implantación de conducciones hidráulicas. </w:t>
      </w:r>
    </w:p>
    <w:p w:rsidR="008D4F0F" w:rsidRDefault="008D2444">
      <w:pPr>
        <w:ind w:left="0" w:right="60"/>
      </w:pPr>
      <w:r>
        <w:t>La conflu</w:t>
      </w:r>
      <w:r>
        <w:t xml:space="preserve">encia en el proyecto así definido de actuaciones de distinta naturaleza, cuya ejecución, asumida por profesionales que por razón de su especialidad puedan llevar al término más óptimo la ejecución de las obras, pivotará entre el CIATF y el Cabildo Insular </w:t>
      </w:r>
      <w:r>
        <w:t xml:space="preserve">de Tenerife (a través de la correspondiente Dirección Facultativa contratada al efecto). </w:t>
      </w:r>
    </w:p>
    <w:p w:rsidR="008D4F0F" w:rsidRDefault="008D2444">
      <w:pPr>
        <w:ind w:left="0" w:right="60"/>
      </w:pPr>
      <w:r>
        <w:t>La financiación de la ejecución de la obra será con cargo al presupuesto propio del Cabildo Insular y del propio del CIAT, y sin olvidar la ineludible intervención de</w:t>
      </w:r>
      <w:r>
        <w:t xml:space="preserve"> la Administración Municipal sobre la que recaerá aspectos como la disponibilidad de terrenos, la intermediación con otra instituciones civiles y eclesiásticas, así como la relación con la ciudadanía, elemento esencial en la ejecución de una obra de esta e</w:t>
      </w:r>
      <w:r>
        <w:t xml:space="preserve">nvergadura, se concluye necesaria la correcta definición de las “reglas de juego” que regule los derechos y obligaciones de cada una de ellas en aras a lograr el inmejorable resultado que debe acompañar toda actuación pública. </w:t>
      </w:r>
    </w:p>
    <w:p w:rsidR="008D4F0F" w:rsidRDefault="008D2444">
      <w:pPr>
        <w:spacing w:after="0" w:line="259" w:lineRule="auto"/>
        <w:ind w:left="5" w:firstLine="0"/>
        <w:jc w:val="left"/>
      </w:pPr>
      <w:r>
        <w:t xml:space="preserve"> </w:t>
      </w:r>
    </w:p>
    <w:p w:rsidR="008D4F0F" w:rsidRDefault="008D2444">
      <w:pPr>
        <w:ind w:left="0" w:right="60"/>
      </w:pPr>
      <w:r>
        <w:lastRenderedPageBreak/>
        <w:t xml:space="preserve">SEGUNDO.- </w:t>
      </w:r>
    </w:p>
    <w:p w:rsidR="008D4F0F" w:rsidRDefault="008D2444">
      <w:pPr>
        <w:spacing w:after="0" w:line="259" w:lineRule="auto"/>
        <w:ind w:left="5" w:firstLine="0"/>
        <w:jc w:val="left"/>
      </w:pPr>
      <w:r>
        <w:t xml:space="preserve"> </w:t>
      </w:r>
    </w:p>
    <w:p w:rsidR="008D4F0F" w:rsidRDefault="008D2444">
      <w:pPr>
        <w:ind w:left="0" w:right="60"/>
      </w:pPr>
      <w:r>
        <w:t>La actuación se encuentra en el extremo sur del casco urbano en el entorno de la Plaza de la Basílica de La Candelaria (Tenerife). Abarca un área de 19.425 m</w:t>
      </w:r>
      <w:r>
        <w:rPr>
          <w:vertAlign w:val="superscript"/>
        </w:rPr>
        <w:t>2</w:t>
      </w:r>
      <w:r>
        <w:t>.</w:t>
      </w:r>
      <w:r>
        <w:rPr>
          <w:rFonts w:ascii="Times New Roman" w:eastAsia="Times New Roman" w:hAnsi="Times New Roman" w:cs="Times New Roman"/>
          <w:sz w:val="24"/>
        </w:rPr>
        <w:t xml:space="preserve"> </w:t>
      </w:r>
    </w:p>
    <w:p w:rsidR="008D4F0F" w:rsidRDefault="008D2444">
      <w:pPr>
        <w:ind w:left="0" w:right="60"/>
      </w:pPr>
      <w:r>
        <w:t>El entorno está condicionado topográficamente por el barranco de La Arena que desembocaba en un</w:t>
      </w:r>
      <w:r>
        <w:t xml:space="preserve">a playa, hoy convertida en la plaza de la Basílica.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8548" name="Group 10854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901" name="Rectangle 690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902" name="Rectangle 690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53 de 94 </w:t>
                              </w:r>
                            </w:p>
                          </w:txbxContent>
                        </wps:txbx>
                        <wps:bodyPr horzOverflow="overflow" vert="horz" lIns="0" tIns="0" rIns="0" bIns="0" rtlCol="0">
                          <a:noAutofit/>
                        </wps:bodyPr>
                      </wps:wsp>
                    </wpg:wgp>
                  </a:graphicData>
                </a:graphic>
              </wp:anchor>
            </w:drawing>
          </mc:Choice>
          <mc:Fallback xmlns:a="http://schemas.openxmlformats.org/drawingml/2006/main">
            <w:pict>
              <v:group id="Group 108548" style="width:12.7031pt;height:279.456pt;position:absolute;mso-position-horizontal-relative:page;mso-position-horizontal:absolute;margin-left:682.278pt;mso-position-vertical-relative:page;margin-top:532.464pt;" coordsize="1613,35490">
                <v:rect id="Rectangle 690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90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94 </w:t>
                        </w:r>
                      </w:p>
                    </w:txbxContent>
                  </v:textbox>
                </v:rect>
                <w10:wrap type="square"/>
              </v:group>
            </w:pict>
          </mc:Fallback>
        </mc:AlternateContent>
      </w:r>
      <w:r>
        <w:t xml:space="preserve"> </w:t>
      </w:r>
    </w:p>
    <w:p w:rsidR="008D4F0F" w:rsidRDefault="008D2444">
      <w:pPr>
        <w:spacing w:after="0" w:line="259" w:lineRule="auto"/>
        <w:ind w:left="1862" w:firstLine="0"/>
        <w:jc w:val="left"/>
      </w:pPr>
      <w:r>
        <w:rPr>
          <w:noProof/>
        </w:rPr>
        <w:drawing>
          <wp:inline distT="0" distB="0" distL="0" distR="0">
            <wp:extent cx="3710940" cy="3724656"/>
            <wp:effectExtent l="0" t="0" r="0" b="0"/>
            <wp:docPr id="6898" name="Picture 6898"/>
            <wp:cNvGraphicFramePr/>
            <a:graphic xmlns:a="http://schemas.openxmlformats.org/drawingml/2006/main">
              <a:graphicData uri="http://schemas.openxmlformats.org/drawingml/2006/picture">
                <pic:pic xmlns:pic="http://schemas.openxmlformats.org/drawingml/2006/picture">
                  <pic:nvPicPr>
                    <pic:cNvPr id="6898" name="Picture 6898"/>
                    <pic:cNvPicPr/>
                  </pic:nvPicPr>
                  <pic:blipFill>
                    <a:blip r:embed="rId9"/>
                    <a:stretch>
                      <a:fillRect/>
                    </a:stretch>
                  </pic:blipFill>
                  <pic:spPr>
                    <a:xfrm>
                      <a:off x="0" y="0"/>
                      <a:ext cx="3710940" cy="3724656"/>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2" w:line="259" w:lineRule="auto"/>
        <w:ind w:left="10" w:right="66"/>
        <w:jc w:val="center"/>
      </w:pPr>
      <w:r>
        <w:t xml:space="preserve">Ámbito de intervención </w:t>
      </w:r>
    </w:p>
    <w:p w:rsidR="008D4F0F" w:rsidRDefault="008D2444">
      <w:pPr>
        <w:spacing w:after="0" w:line="259" w:lineRule="auto"/>
        <w:ind w:left="0" w:right="7" w:firstLine="0"/>
        <w:jc w:val="center"/>
      </w:pPr>
      <w:r>
        <w:t xml:space="preserve"> </w:t>
      </w:r>
    </w:p>
    <w:p w:rsidR="008D4F0F" w:rsidRDefault="008D2444">
      <w:pPr>
        <w:ind w:left="0" w:right="60"/>
      </w:pPr>
      <w:r>
        <w:t xml:space="preserve">TERCERO.-  </w:t>
      </w:r>
    </w:p>
    <w:p w:rsidR="008D4F0F" w:rsidRDefault="008D2444">
      <w:pPr>
        <w:spacing w:after="0" w:line="259" w:lineRule="auto"/>
        <w:ind w:left="5" w:firstLine="0"/>
        <w:jc w:val="left"/>
      </w:pPr>
      <w:r>
        <w:t xml:space="preserve"> </w:t>
      </w:r>
    </w:p>
    <w:p w:rsidR="008D4F0F" w:rsidRDefault="008D2444">
      <w:pPr>
        <w:ind w:left="0" w:right="60"/>
      </w:pPr>
      <w:r>
        <w:t>El Proyecto de Remodelación de la Plaza de La Patrona de Canarias y su entorno, Canalización de cauce e Implantación de conducciones hidráulicas contempla un conjunto de intervenciones agrupadas según su carácter arq</w:t>
      </w:r>
      <w:r>
        <w:t xml:space="preserve">uitectónico, urbano o hidráulico, así se distingue como: </w:t>
      </w:r>
    </w:p>
    <w:p w:rsidR="008D4F0F" w:rsidRDefault="008D2444">
      <w:pPr>
        <w:spacing w:after="3" w:line="259" w:lineRule="auto"/>
        <w:ind w:left="5" w:firstLine="0"/>
        <w:jc w:val="left"/>
      </w:pPr>
      <w:r>
        <w:t xml:space="preserve"> </w:t>
      </w:r>
    </w:p>
    <w:p w:rsidR="008D4F0F" w:rsidRDefault="008D2444">
      <w:pPr>
        <w:ind w:left="0" w:right="60"/>
      </w:pPr>
      <w:r>
        <w:t>Actuación arquitectónica la construcción del “Edificio Rampa”, ubicado en la plaza de La Patrona de Canarias, se plantea como elemento conector entre la calle Antón Guanche y la plaza y en él se ubicará un museo sacro, una sala multifuncional y una oficina</w:t>
      </w:r>
      <w:r>
        <w:t xml:space="preserve"> de turismo como usos destacados. La superficie construida total será de 1.073,31 m². </w:t>
      </w:r>
    </w:p>
    <w:p w:rsidR="008D4F0F" w:rsidRDefault="008D2444">
      <w:pPr>
        <w:spacing w:after="0" w:line="259" w:lineRule="auto"/>
        <w:ind w:left="5" w:firstLine="0"/>
        <w:jc w:val="left"/>
      </w:pPr>
      <w:r>
        <w:t xml:space="preserve"> </w:t>
      </w:r>
    </w:p>
    <w:p w:rsidR="008D4F0F" w:rsidRDefault="008D2444">
      <w:pPr>
        <w:ind w:left="0" w:right="60"/>
      </w:pPr>
      <w:r>
        <w:t xml:space="preserve">Actuación urbana la repavimentación del frente marítimo del paseo de San Blas y Cueva de Los Camellos; la repavimentación y adecuación del frente marítimo de la Plaza </w:t>
      </w:r>
      <w:r>
        <w:t xml:space="preserve">de La Patrona de Canarias y la repavimentación y peatonalización de la calle Antón Guanche transformándola en una plaza lineal en su extremo superior. </w:t>
      </w:r>
    </w:p>
    <w:p w:rsidR="008D4F0F" w:rsidRDefault="008D2444">
      <w:pPr>
        <w:spacing w:after="0" w:line="259" w:lineRule="auto"/>
        <w:ind w:left="5" w:firstLine="0"/>
        <w:jc w:val="left"/>
      </w:pPr>
      <w:r>
        <w:lastRenderedPageBreak/>
        <w:t xml:space="preserve"> </w:t>
      </w:r>
    </w:p>
    <w:p w:rsidR="008D4F0F" w:rsidRDefault="008D2444">
      <w:pPr>
        <w:ind w:left="0" w:right="60"/>
      </w:pPr>
      <w:r>
        <w:t>Actuación hidráulica la canalización del barranco La Arena, en la que se incluye la retención de acarr</w:t>
      </w:r>
      <w:r>
        <w:t xml:space="preserve">eos, captación, canalización del barranco y vertido al mar, y las conducciones del sistema de saneamiento. </w:t>
      </w:r>
    </w:p>
    <w:p w:rsidR="008D4F0F" w:rsidRDefault="008D2444">
      <w:pPr>
        <w:ind w:left="0" w:right="60"/>
      </w:pPr>
      <w:r>
        <w:t xml:space="preserve">CUARTO.-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08766" name="Group 10876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6954" name="Rectangle 695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6955" name="Rectangle 695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54 de 94 </w:t>
                              </w:r>
                            </w:p>
                          </w:txbxContent>
                        </wps:txbx>
                        <wps:bodyPr horzOverflow="overflow" vert="horz" lIns="0" tIns="0" rIns="0" bIns="0" rtlCol="0">
                          <a:noAutofit/>
                        </wps:bodyPr>
                      </wps:wsp>
                    </wpg:wgp>
                  </a:graphicData>
                </a:graphic>
              </wp:anchor>
            </w:drawing>
          </mc:Choice>
          <mc:Fallback xmlns:a="http://schemas.openxmlformats.org/drawingml/2006/main">
            <w:pict>
              <v:group id="Group 108766" style="width:12.7031pt;height:279.456pt;position:absolute;mso-position-horizontal-relative:page;mso-position-horizontal:absolute;margin-left:682.278pt;mso-position-vertical-relative:page;margin-top:532.464pt;" coordsize="1613,35490">
                <v:rect id="Rectangle 695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695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94 </w:t>
                        </w:r>
                      </w:p>
                    </w:txbxContent>
                  </v:textbox>
                </v:rect>
                <w10:wrap type="topAndBottom"/>
              </v:group>
            </w:pict>
          </mc:Fallback>
        </mc:AlternateContent>
      </w:r>
      <w:r>
        <w:t>El régimen jurídico de los Convenios que se celebren se encuentra recogido, con carácter general, en Capítulo VI del Título Preliminar de la Ley 40/2015, de 1 de o</w:t>
      </w:r>
      <w:r>
        <w:t>ctubre, de Régimen Jurídico del Sector Público, norma estatal de carácter básico, que los define como acuerdos con efectos jurídicos adoptados por las administraciones Públicas, los organismos públicos y entidades de derecho público, vinculadas o dependien</w:t>
      </w:r>
      <w:r>
        <w:t xml:space="preserve">tes, entre sí o con sujetos privados para un fin común y los denomina convenios interadministrativos cuando se celebran entre administraciones públicas, como en el presente caso. </w:t>
      </w:r>
    </w:p>
    <w:p w:rsidR="008D4F0F" w:rsidRDefault="008D2444">
      <w:pPr>
        <w:spacing w:after="0" w:line="259" w:lineRule="auto"/>
        <w:ind w:left="5" w:firstLine="0"/>
        <w:jc w:val="left"/>
      </w:pPr>
      <w:r>
        <w:t xml:space="preserve"> </w:t>
      </w:r>
    </w:p>
    <w:p w:rsidR="008D4F0F" w:rsidRDefault="008D2444">
      <w:pPr>
        <w:ind w:left="0" w:right="60"/>
      </w:pPr>
      <w:r>
        <w:t xml:space="preserve">QUINTO.- </w:t>
      </w:r>
    </w:p>
    <w:p w:rsidR="008D4F0F" w:rsidRDefault="008D2444">
      <w:pPr>
        <w:spacing w:after="0" w:line="259" w:lineRule="auto"/>
        <w:ind w:left="5" w:firstLine="0"/>
        <w:jc w:val="left"/>
      </w:pPr>
      <w:r>
        <w:t xml:space="preserve"> </w:t>
      </w:r>
    </w:p>
    <w:p w:rsidR="008D4F0F" w:rsidRDefault="008D2444">
      <w:pPr>
        <w:ind w:left="0" w:right="60"/>
      </w:pPr>
      <w:r>
        <w:t>Este Convenio tiene por objeto articular las bases de las rela</w:t>
      </w:r>
      <w:r>
        <w:t>ciones de cooperación de las Administraciones Públicas que lo suscriben que, de manera voluntaria y en ejercicio de sus competencias, asumen compromisos específicos en aras de una acción común de conformidad con lo previsto en el art. 140.1, letras c) y d)</w:t>
      </w:r>
      <w:r>
        <w:t xml:space="preserve"> de la citada Ley 40/2015, de 1 de octubre, de Régimen Jurídico del Sector Público. </w:t>
      </w:r>
    </w:p>
    <w:p w:rsidR="008D4F0F" w:rsidRDefault="008D2444">
      <w:pPr>
        <w:spacing w:after="0" w:line="259" w:lineRule="auto"/>
        <w:ind w:left="5" w:firstLine="0"/>
        <w:jc w:val="left"/>
      </w:pPr>
      <w:r>
        <w:t xml:space="preserve"> </w:t>
      </w:r>
      <w:r>
        <w:br w:type="page"/>
      </w:r>
    </w:p>
    <w:p w:rsidR="008D4F0F" w:rsidRDefault="008D2444">
      <w:pPr>
        <w:shd w:val="clear" w:color="auto" w:fill="D9D9D9"/>
        <w:spacing w:after="0" w:line="259" w:lineRule="auto"/>
        <w:ind w:left="10" w:right="68"/>
        <w:jc w:val="center"/>
      </w:pPr>
      <w:r>
        <w:lastRenderedPageBreak/>
        <w:t xml:space="preserve">CLÁUSULAS </w:t>
      </w:r>
    </w:p>
    <w:p w:rsidR="008D4F0F" w:rsidRDefault="008D2444">
      <w:pPr>
        <w:spacing w:after="0" w:line="259" w:lineRule="auto"/>
        <w:ind w:left="5" w:firstLine="0"/>
        <w:jc w:val="left"/>
      </w:pPr>
      <w:r>
        <w:t xml:space="preserve"> </w:t>
      </w:r>
    </w:p>
    <w:p w:rsidR="008D4F0F" w:rsidRDefault="008D2444">
      <w:pPr>
        <w:ind w:left="0" w:right="60"/>
      </w:pPr>
      <w:r>
        <w:t xml:space="preserve">PRIMERA.- OBJETO. </w:t>
      </w:r>
    </w:p>
    <w:p w:rsidR="008D4F0F" w:rsidRDefault="008D2444">
      <w:pPr>
        <w:spacing w:after="0" w:line="259" w:lineRule="auto"/>
        <w:ind w:left="5" w:firstLine="0"/>
        <w:jc w:val="left"/>
      </w:pPr>
      <w:r>
        <w:t xml:space="preserve"> </w:t>
      </w:r>
    </w:p>
    <w:p w:rsidR="008D4F0F" w:rsidRDefault="008D2444">
      <w:pPr>
        <w:ind w:left="0" w:right="60"/>
      </w:pPr>
      <w:r>
        <w:t>El presente convenio se formaliza al objeto de establecer las bases de la cooperación entre el Cabildo Insular de Tenerife, el Consejo Insular de Aguas de Tenerife y el Ayuntamiento de Candelaria para llevar a cabo de forma coordinada las actuaciones dirig</w:t>
      </w:r>
      <w:r>
        <w:t xml:space="preserve">idas a la ejecución de las obras contenidas en el “Proyecto de remodelación de la Plaza de La Patrona de Canarias y su entorno, Canalización de cauce e Implantación de obras hidráulicas”, en el término municipal de Candelaria, y que comprenderán todas las </w:t>
      </w:r>
      <w:r>
        <w:t xml:space="preserve">acciones precisas para desarrollar y ejecutar esta obra, figurando entre sus acciones, entre otras, las siguientes:  </w:t>
      </w:r>
    </w:p>
    <w:p w:rsidR="008D4F0F" w:rsidRDefault="008D2444">
      <w:pPr>
        <w:spacing w:after="0" w:line="259" w:lineRule="auto"/>
        <w:ind w:left="5" w:firstLine="0"/>
        <w:jc w:val="left"/>
      </w:pPr>
      <w:r>
        <w:t xml:space="preserve"> </w:t>
      </w:r>
    </w:p>
    <w:p w:rsidR="008D4F0F" w:rsidRDefault="008D2444">
      <w:pPr>
        <w:spacing w:after="25"/>
        <w:ind w:left="0" w:right="60"/>
      </w:pPr>
      <w:r>
        <w:t>1.- Aportación del “Proyecto de remodelación de la Plaza de La Patrona de Canarias y su entorno, Canalización de cauce e Implantación de</w:t>
      </w:r>
      <w:r>
        <w:t xml:space="preserve"> obras hidráulicas”, en el término municipal de Candelaria.” </w:t>
      </w:r>
    </w:p>
    <w:p w:rsidR="008D4F0F" w:rsidRDefault="008D2444">
      <w:pPr>
        <w:spacing w:after="15" w:line="259" w:lineRule="auto"/>
        <w:ind w:left="5" w:firstLine="0"/>
        <w:jc w:val="left"/>
      </w:pPr>
      <w:r>
        <w:t xml:space="preserve"> </w:t>
      </w:r>
    </w:p>
    <w:p w:rsidR="008D4F0F" w:rsidRDefault="008D2444">
      <w:pPr>
        <w:ind w:left="0" w:right="60"/>
      </w:pPr>
      <w:r>
        <w:t>2.- Contratación del servicio de dirección facultativa del “ámbito arquitectónico” del citado proyecto de obra, por el Cabildo Insular de Tenerife. El Consejo Insular de Aguas de Tenerife apor</w:t>
      </w:r>
      <w:r>
        <w:t xml:space="preserve">tará personal propio para la dirección facultativa del “ámbito hidráulico” de este proyecto de obra.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9305" name="Group 10930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072" name="Rectangle 707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073" name="Rectangle 7073"/>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w:t>
                              </w:r>
                              <w:r>
                                <w:rPr>
                                  <w:sz w:val="12"/>
                                </w:rPr>
                                <w:t xml:space="preserve">forma esPublico Gestiona | Página 55 de 94 </w:t>
                              </w:r>
                            </w:p>
                          </w:txbxContent>
                        </wps:txbx>
                        <wps:bodyPr horzOverflow="overflow" vert="horz" lIns="0" tIns="0" rIns="0" bIns="0" rtlCol="0">
                          <a:noAutofit/>
                        </wps:bodyPr>
                      </wps:wsp>
                    </wpg:wgp>
                  </a:graphicData>
                </a:graphic>
              </wp:anchor>
            </w:drawing>
          </mc:Choice>
          <mc:Fallback xmlns:a="http://schemas.openxmlformats.org/drawingml/2006/main">
            <w:pict>
              <v:group id="Group 109305" style="width:12.7031pt;height:279.456pt;position:absolute;mso-position-horizontal-relative:page;mso-position-horizontal:absolute;margin-left:682.278pt;mso-position-vertical-relative:page;margin-top:532.464pt;" coordsize="1613,35490">
                <v:rect id="Rectangle 707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073"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94 </w:t>
                        </w:r>
                      </w:p>
                    </w:txbxContent>
                  </v:textbox>
                </v:rect>
                <w10:wrap type="square"/>
              </v:group>
            </w:pict>
          </mc:Fallback>
        </mc:AlternateContent>
      </w:r>
      <w:r>
        <w:t>3.- Contratación de las obras del “Proyecto de remodelación de la Plaza de La Patrona de Canarias y su entorno, Canalización de cauce e Implantación de obras hidráulicas”, que comprende actuaciones arquitectónica</w:t>
      </w:r>
      <w:r>
        <w:t xml:space="preserve">s, actuaciones urbanas y actuaciones naturales, así como la canalización del barranquillo de La Arena y la implantación de conducciones del sistema comarcal Valle de Güimar. </w:t>
      </w:r>
    </w:p>
    <w:p w:rsidR="008D4F0F" w:rsidRDefault="008D2444">
      <w:pPr>
        <w:spacing w:after="0" w:line="259" w:lineRule="auto"/>
        <w:ind w:left="5" w:firstLine="0"/>
        <w:jc w:val="left"/>
      </w:pPr>
      <w:r>
        <w:t xml:space="preserve"> </w:t>
      </w:r>
    </w:p>
    <w:p w:rsidR="008D4F0F" w:rsidRDefault="008D2444">
      <w:pPr>
        <w:ind w:left="0" w:right="60"/>
      </w:pPr>
      <w:r>
        <w:t xml:space="preserve">4.- </w:t>
      </w:r>
      <w:r>
        <w:t xml:space="preserve">Coordinación en la contratación administrativa, así como en la ejecución de las obras hasta su terminación y recepción. </w:t>
      </w:r>
    </w:p>
    <w:p w:rsidR="008D4F0F" w:rsidRDefault="008D2444">
      <w:pPr>
        <w:spacing w:after="0" w:line="259" w:lineRule="auto"/>
        <w:ind w:left="5" w:firstLine="0"/>
        <w:jc w:val="left"/>
      </w:pPr>
      <w:r>
        <w:t xml:space="preserve"> </w:t>
      </w:r>
    </w:p>
    <w:p w:rsidR="008D4F0F" w:rsidRDefault="008D2444">
      <w:pPr>
        <w:ind w:left="0" w:right="60"/>
      </w:pPr>
      <w:r>
        <w:t xml:space="preserve">SEGUNDA.- NATURALEZA Y RÉGIMEN JURÍDICO. </w:t>
      </w:r>
    </w:p>
    <w:p w:rsidR="008D4F0F" w:rsidRDefault="008D2444">
      <w:pPr>
        <w:spacing w:after="0" w:line="259" w:lineRule="auto"/>
        <w:ind w:left="5" w:firstLine="0"/>
        <w:jc w:val="left"/>
      </w:pPr>
      <w:r>
        <w:t xml:space="preserve"> </w:t>
      </w:r>
    </w:p>
    <w:p w:rsidR="008D4F0F" w:rsidRDefault="008D2444">
      <w:pPr>
        <w:ind w:left="0" w:right="60"/>
      </w:pPr>
      <w:r>
        <w:t>El presente Convenio tiene naturaleza administrativa, quedando excluido del ámbito de apl</w:t>
      </w:r>
      <w:r>
        <w:t>icación de la Ley 9/2017, de Contratos del Sector Público conforme establece su artículo 6.1, rigiéndose por lo dispuesto en la Ley 40/2015, de 1 de octubre, de Régimen Jurídico del Sector Público así como en la Ley 14/1990, de 26 de julio, de Régimen Jurí</w:t>
      </w:r>
      <w:r>
        <w:t xml:space="preserve">dico de las Administraciones Públicas Canarias. </w:t>
      </w:r>
    </w:p>
    <w:p w:rsidR="008D4F0F" w:rsidRDefault="008D2444">
      <w:pPr>
        <w:spacing w:after="0" w:line="259" w:lineRule="auto"/>
        <w:ind w:left="5" w:firstLine="0"/>
        <w:jc w:val="left"/>
      </w:pPr>
      <w:r>
        <w:t xml:space="preserve"> </w:t>
      </w:r>
    </w:p>
    <w:p w:rsidR="008D4F0F" w:rsidRDefault="008D2444">
      <w:pPr>
        <w:ind w:left="0" w:right="60"/>
      </w:pPr>
      <w:r>
        <w:t xml:space="preserve">TERCERA.- OBLIGACIONES DEL CABILDO DE TENERIFE. </w:t>
      </w:r>
    </w:p>
    <w:p w:rsidR="008D4F0F" w:rsidRDefault="008D2444">
      <w:pPr>
        <w:spacing w:after="0" w:line="259" w:lineRule="auto"/>
        <w:ind w:left="5" w:firstLine="0"/>
        <w:jc w:val="left"/>
      </w:pPr>
      <w:r>
        <w:t xml:space="preserve"> </w:t>
      </w:r>
    </w:p>
    <w:p w:rsidR="008D4F0F" w:rsidRDefault="008D2444">
      <w:pPr>
        <w:ind w:left="0" w:right="60"/>
      </w:pPr>
      <w:r>
        <w:t xml:space="preserve">El Cabildo Insular de Tenerife asume, para la correcta consecución de objeto del presente Convenio, las siguientes obligaciones: </w:t>
      </w:r>
    </w:p>
    <w:p w:rsidR="008D4F0F" w:rsidRDefault="008D2444">
      <w:pPr>
        <w:spacing w:after="16" w:line="259" w:lineRule="auto"/>
        <w:ind w:left="5" w:firstLine="0"/>
        <w:jc w:val="left"/>
      </w:pPr>
      <w:r>
        <w:t xml:space="preserve"> </w:t>
      </w:r>
    </w:p>
    <w:p w:rsidR="008D4F0F" w:rsidRDefault="008D2444">
      <w:pPr>
        <w:ind w:left="0" w:right="60"/>
      </w:pPr>
      <w:r>
        <w:t>1.-Contratar y financi</w:t>
      </w:r>
      <w:r>
        <w:t>ar el servicio de la dirección facultativa del “ámbito de arquitectura” del “Proyecto de remodelación de la Plaza de La Patrona de Canarias y su entorno,  Canalización de cauce e Implantación de obras hidráulicas”, por importe estimado de trescientos cincu</w:t>
      </w:r>
      <w:r>
        <w:t xml:space="preserve">enta y cinco mil seiscientos cincuenta y cinco euros (355.655 €), y el correspondiente  IGIC, así como su posible modificación. </w:t>
      </w:r>
    </w:p>
    <w:p w:rsidR="008D4F0F" w:rsidRDefault="008D2444">
      <w:pPr>
        <w:spacing w:after="0" w:line="259" w:lineRule="auto"/>
        <w:ind w:left="5" w:firstLine="0"/>
        <w:jc w:val="left"/>
      </w:pPr>
      <w:r>
        <w:lastRenderedPageBreak/>
        <w:t xml:space="preserve"> </w:t>
      </w:r>
    </w:p>
    <w:p w:rsidR="008D4F0F" w:rsidRDefault="008D2444">
      <w:pPr>
        <w:ind w:left="0" w:right="60"/>
      </w:pPr>
      <w:r>
        <w:t>2.-Contratar la ejecución de las obras comprendidas en el “Proyecto de remodelación de la Plaza de La Patrona de Canarias y s</w:t>
      </w:r>
      <w:r>
        <w:t>u entorno, Canalización de cauce e Implantación de obras hidráulicas”, y cuya inversión económica asciende aproximadamente a un importe de trece millones doscientos dos mil quinientos ochenta euros con diecisiete céntimos (13.202.580,17 €), IGIC no incluid</w:t>
      </w:r>
      <w:r>
        <w:t xml:space="preserve">o. </w:t>
      </w:r>
    </w:p>
    <w:p w:rsidR="008D4F0F" w:rsidRDefault="008D2444">
      <w:pPr>
        <w:spacing w:after="18" w:line="259" w:lineRule="auto"/>
        <w:ind w:left="5" w:firstLine="0"/>
        <w:jc w:val="left"/>
      </w:pPr>
      <w:r>
        <w:t xml:space="preserve"> </w:t>
      </w:r>
    </w:p>
    <w:p w:rsidR="008D4F0F" w:rsidRDefault="008D2444">
      <w:pPr>
        <w:ind w:left="0" w:right="60"/>
      </w:pPr>
      <w:r>
        <w:t>3.- Financiar la inversión económica de las obras del “ámbito arquitectónico”, por un importe aproximado de diez millones novecientos cuarenta y ocho mil sesenta y dos euros con ochenta y un céntimos (10.948.062,81 €) así como del correspondiente IGI</w:t>
      </w:r>
      <w:r>
        <w:t>C, así como de las obras del “ámbito hidráulico”, por un importe aproximado de dos millones doscientos cincuenta y cuatro mil quinientos diecisiete euros con treinta y dos céntimos (2.254.517,32 €) y del correspondiente IGIC, y sus posibles modificaciones,</w:t>
      </w:r>
      <w:r>
        <w:t xml:space="preserve"> revisiones de precio y excesos de mediciones, que se imputará con cargo al presupuesto propio de este Cabildo Insular.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4.- Coordinación con el resto de Administraciones implicadas en el Convenio respecto de la toma de decisiones técnicas y/o direcció</w:t>
      </w:r>
      <w:r>
        <w:t xml:space="preserve">n política de seguimiento durante ejecución de las obras, que se acuerden en las correspondientes mesas que se constituyan el efecto según se señala en las Cláusulas Séptima y Octava del presente </w:t>
      </w:r>
    </w:p>
    <w:p w:rsidR="008D4F0F" w:rsidRDefault="008D2444">
      <w:pPr>
        <w:spacing w:after="0" w:line="259" w:lineRule="auto"/>
        <w:ind w:left="5" w:firstLine="0"/>
        <w:jc w:val="left"/>
      </w:pPr>
      <w:r>
        <w:t xml:space="preserve"> </w:t>
      </w:r>
    </w:p>
    <w:p w:rsidR="008D4F0F" w:rsidRDefault="008D2444">
      <w:pPr>
        <w:ind w:left="0" w:right="60"/>
      </w:pPr>
      <w:r>
        <w:t>CUARTA.- OBLIGACIONES DEL CONSEJO INSULAR DE AGUAS DE TEN</w:t>
      </w:r>
      <w:r>
        <w:t xml:space="preserve">ERIFE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9614" name="Group 109614"/>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206" name="Rectangle 720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207" name="Rectangle 720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56 de 94 </w:t>
                              </w:r>
                            </w:p>
                          </w:txbxContent>
                        </wps:txbx>
                        <wps:bodyPr horzOverflow="overflow" vert="horz" lIns="0" tIns="0" rIns="0" bIns="0" rtlCol="0">
                          <a:noAutofit/>
                        </wps:bodyPr>
                      </wps:wsp>
                    </wpg:wgp>
                  </a:graphicData>
                </a:graphic>
              </wp:anchor>
            </w:drawing>
          </mc:Choice>
          <mc:Fallback xmlns:a="http://schemas.openxmlformats.org/drawingml/2006/main">
            <w:pict>
              <v:group id="Group 109614" style="width:12.7031pt;height:279.456pt;position:absolute;mso-position-horizontal-relative:page;mso-position-horizontal:absolute;margin-left:682.278pt;mso-position-vertical-relative:page;margin-top:532.464pt;" coordsize="1613,35490">
                <v:rect id="Rectangle 720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20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94 </w:t>
                        </w:r>
                      </w:p>
                    </w:txbxContent>
                  </v:textbox>
                </v:rect>
                <w10:wrap type="square"/>
              </v:group>
            </w:pict>
          </mc:Fallback>
        </mc:AlternateContent>
      </w:r>
      <w:r>
        <w:t xml:space="preserve">1.-    </w:t>
      </w:r>
      <w:r>
        <w:t xml:space="preserve">Asumir con el personal propio la Dirección Facultativa del Proyecto de Remodelación de la Plaza de La Patrona de Canarias y su entorno, Canalización de cauce e Implantación de obras hidráulicas con relación con el “ámbito hidráulico” así como la redacción </w:t>
      </w:r>
      <w:r>
        <w:t xml:space="preserve">de los posibles modificados del proyecto y su dirección facultativa. </w:t>
      </w:r>
    </w:p>
    <w:p w:rsidR="008D4F0F" w:rsidRDefault="008D2444">
      <w:pPr>
        <w:ind w:left="0" w:right="60"/>
      </w:pPr>
      <w:r>
        <w:t>2.-  Informar o en su caso manifestar expresamente por el órgano correspondiente que las obras que son objeto de este convenio se ajustan a las previsiones contenidas en el Plan Hidrológ</w:t>
      </w:r>
      <w:r>
        <w:t xml:space="preserve">ico de Tenerife vigente. </w:t>
      </w:r>
    </w:p>
    <w:p w:rsidR="008D4F0F" w:rsidRDefault="008D2444">
      <w:pPr>
        <w:ind w:left="0" w:right="60"/>
      </w:pPr>
      <w:r>
        <w:t>3.- Coordinación con el resto de Administraciones implicadas en el Convenio respecto de la toma de decisiones técnicas y/o políticas de seguimiento que se acuerden en las correspondientes mesas que se constituyan el efecto según s</w:t>
      </w:r>
      <w:r>
        <w:t xml:space="preserve">e señala en las Cláusulas Séptima y Octava del presente.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QUINTA.- OBLIGACIONES DEL AYUNTAMIENTO DE CANDELARIA.  </w:t>
      </w:r>
    </w:p>
    <w:p w:rsidR="008D4F0F" w:rsidRDefault="008D2444">
      <w:pPr>
        <w:spacing w:after="0" w:line="259" w:lineRule="auto"/>
        <w:ind w:left="5" w:firstLine="0"/>
        <w:jc w:val="left"/>
      </w:pPr>
      <w:r>
        <w:t xml:space="preserve"> </w:t>
      </w:r>
    </w:p>
    <w:p w:rsidR="008D4F0F" w:rsidRDefault="008D2444">
      <w:pPr>
        <w:numPr>
          <w:ilvl w:val="0"/>
          <w:numId w:val="32"/>
        </w:numPr>
        <w:ind w:right="60"/>
      </w:pPr>
      <w:r>
        <w:t>Poner a disposición del Cabildo Insular de Tenerife los terrenos incluidos en el ámbito de la actuación fuera del dominio público maríti</w:t>
      </w:r>
      <w:r>
        <w:t xml:space="preserve">mo y dominio público hidráulico, y en su caso, obtener y facilitar a la Administración Insular la autorización de los propietarios que pudieran verse afectados por la ejecución de esta obra.  </w:t>
      </w:r>
    </w:p>
    <w:p w:rsidR="008D4F0F" w:rsidRDefault="008D2444">
      <w:pPr>
        <w:numPr>
          <w:ilvl w:val="0"/>
          <w:numId w:val="32"/>
        </w:numPr>
        <w:ind w:right="60"/>
      </w:pPr>
      <w:r>
        <w:t>Emitir la autorización y/o conformidad municipal que legalmente</w:t>
      </w:r>
      <w:r>
        <w:t xml:space="preserve"> procedan con relación a esta actuación. </w:t>
      </w:r>
    </w:p>
    <w:p w:rsidR="008D4F0F" w:rsidRDefault="008D2444">
      <w:pPr>
        <w:numPr>
          <w:ilvl w:val="0"/>
          <w:numId w:val="32"/>
        </w:numPr>
        <w:ind w:right="60"/>
      </w:pPr>
      <w:r>
        <w:t xml:space="preserve">Coordinación con el resto de Administraciones implicadas en el Convenio respecto de la toma de decisiones técnicas y/o política de seguimiento durante ejecución de las obras, que se </w:t>
      </w:r>
      <w:r>
        <w:lastRenderedPageBreak/>
        <w:t>acuerden en las correspondientes</w:t>
      </w:r>
      <w:r>
        <w:t xml:space="preserve"> mesas que se constituyan el efecto según se señala en las Cláusulas Séptima y Octava del presente</w:t>
      </w:r>
      <w:r>
        <w:rPr>
          <w:rFonts w:ascii="Times New Roman" w:eastAsia="Times New Roman" w:hAnsi="Times New Roman" w:cs="Times New Roman"/>
          <w:sz w:val="24"/>
        </w:rPr>
        <w:t xml:space="preserve"> </w:t>
      </w:r>
    </w:p>
    <w:p w:rsidR="008D4F0F" w:rsidRDefault="008D2444">
      <w:pPr>
        <w:numPr>
          <w:ilvl w:val="0"/>
          <w:numId w:val="32"/>
        </w:numPr>
        <w:ind w:right="60"/>
      </w:pPr>
      <w:r>
        <w:t>Tras la firma del Acta de Recepción de las obras por los representantes de la Administración contratante, recibir la obras ejecutadas, en acto formal, queda</w:t>
      </w:r>
      <w:r>
        <w:t>ndo desde en ese momento a su disposición y cuidado e incorporándolas, en su caso, al correspondiente inventario de bienes y derechos del municipio, y corriendo a su cargo la conservación, el mantenimiento, la explotación y resto de gastos que se puedan pr</w:t>
      </w:r>
      <w:r>
        <w:t xml:space="preserve">oducir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t xml:space="preserve"> </w:t>
      </w:r>
    </w:p>
    <w:p w:rsidR="008D4F0F" w:rsidRDefault="008D2444">
      <w:pPr>
        <w:ind w:left="0" w:right="60"/>
      </w:pPr>
      <w:r>
        <w:t xml:space="preserve">SEXTA. FINANCIACIÓN </w:t>
      </w:r>
    </w:p>
    <w:p w:rsidR="008D4F0F" w:rsidRDefault="008D2444">
      <w:pPr>
        <w:spacing w:after="19" w:line="259" w:lineRule="auto"/>
        <w:ind w:left="5" w:firstLine="0"/>
        <w:jc w:val="left"/>
      </w:pPr>
      <w:r>
        <w:t xml:space="preserve"> </w:t>
      </w:r>
    </w:p>
    <w:p w:rsidR="008D4F0F" w:rsidRDefault="008D2444">
      <w:pPr>
        <w:numPr>
          <w:ilvl w:val="0"/>
          <w:numId w:val="33"/>
        </w:numPr>
        <w:ind w:right="60"/>
      </w:pPr>
      <w:r>
        <w:t>Los costes derivados de la dirección facultativa del “ámbito de arquitectura” de la obra del “Proyecto de remodelación de la Plaza de La Patrona de Canarias y su entorno, Canalización de cauce e Implantación de obras hidráulicas”, será financiados íntegram</w:t>
      </w:r>
      <w:r>
        <w:t xml:space="preserve">ente con el presupuesto propio del Cabildo Insular de Tenerife, siendo su previsión económica anual la siguiente, que se ajustará a la licitación y ejecución del contrato administrativo: </w:t>
      </w:r>
    </w:p>
    <w:p w:rsidR="008D4F0F" w:rsidRDefault="008D2444">
      <w:pPr>
        <w:spacing w:after="0" w:line="259" w:lineRule="auto"/>
        <w:ind w:left="0" w:right="7" w:firstLine="0"/>
        <w:jc w:val="center"/>
      </w:pPr>
      <w:r>
        <w:t xml:space="preserve"> </w:t>
      </w:r>
    </w:p>
    <w:tbl>
      <w:tblPr>
        <w:tblStyle w:val="TableGrid"/>
        <w:tblW w:w="8649" w:type="dxa"/>
        <w:tblInd w:w="79" w:type="dxa"/>
        <w:tblCellMar>
          <w:top w:w="69" w:type="dxa"/>
          <w:left w:w="70" w:type="dxa"/>
          <w:bottom w:w="0" w:type="dxa"/>
          <w:right w:w="231" w:type="dxa"/>
        </w:tblCellMar>
        <w:tblLook w:val="04A0" w:firstRow="1" w:lastRow="0" w:firstColumn="1" w:lastColumn="0" w:noHBand="0" w:noVBand="1"/>
      </w:tblPr>
      <w:tblGrid>
        <w:gridCol w:w="1985"/>
        <w:gridCol w:w="1561"/>
        <w:gridCol w:w="1702"/>
        <w:gridCol w:w="1699"/>
        <w:gridCol w:w="1702"/>
      </w:tblGrid>
      <w:tr w:rsidR="008D4F0F">
        <w:trPr>
          <w:trHeight w:val="114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66" w:firstLine="0"/>
            </w:pPr>
            <w:r>
              <w:t xml:space="preserve">Dirección Facultativa Obra de Arquitectura (sin IGIC) </w:t>
            </w:r>
          </w:p>
        </w:tc>
        <w:tc>
          <w:tcPr>
            <w:tcW w:w="1561"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8" w:firstLine="0"/>
              <w:jc w:val="center"/>
            </w:pPr>
            <w:r>
              <w:t xml:space="preserve">2022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t xml:space="preserve">2023 </w:t>
            </w:r>
          </w:p>
        </w:tc>
        <w:tc>
          <w:tcPr>
            <w:tcW w:w="1699"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62" w:firstLine="0"/>
              <w:jc w:val="center"/>
            </w:pPr>
            <w:r>
              <w:t xml:space="preserve">2024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t xml:space="preserve">2025 </w:t>
            </w:r>
          </w:p>
        </w:tc>
      </w:tr>
      <w:tr w:rsidR="008D4F0F">
        <w:trPr>
          <w:trHeight w:val="38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Cabildo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t xml:space="preserve">18.969,65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t xml:space="preserve">106.085,93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2" w:firstLine="0"/>
              <w:jc w:val="center"/>
            </w:pPr>
            <w:r>
              <w:t xml:space="preserve">134.280,45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t xml:space="preserve">96.319,27 </w:t>
            </w:r>
          </w:p>
        </w:tc>
      </w:tr>
      <w:tr w:rsidR="008D4F0F">
        <w:trPr>
          <w:trHeight w:val="384"/>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TOTAL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t xml:space="preserve">355.655 €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33"/>
        </w:numPr>
        <w:ind w:right="60"/>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4707" name="Group 11470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465" name="Rectangle 746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466" name="Rectangle 746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57 de 94 </w:t>
                              </w:r>
                            </w:p>
                          </w:txbxContent>
                        </wps:txbx>
                        <wps:bodyPr horzOverflow="overflow" vert="horz" lIns="0" tIns="0" rIns="0" bIns="0" rtlCol="0">
                          <a:noAutofit/>
                        </wps:bodyPr>
                      </wps:wsp>
                    </wpg:wgp>
                  </a:graphicData>
                </a:graphic>
              </wp:anchor>
            </w:drawing>
          </mc:Choice>
          <mc:Fallback xmlns:a="http://schemas.openxmlformats.org/drawingml/2006/main">
            <w:pict>
              <v:group id="Group 114707" style="width:12.7031pt;height:279.456pt;position:absolute;mso-position-horizontal-relative:page;mso-position-horizontal:absolute;margin-left:682.278pt;mso-position-vertical-relative:page;margin-top:532.464pt;" coordsize="1613,35490">
                <v:rect id="Rectangle 746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46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94 </w:t>
                        </w:r>
                      </w:p>
                    </w:txbxContent>
                  </v:textbox>
                </v:rect>
                <w10:wrap type="square"/>
              </v:group>
            </w:pict>
          </mc:Fallback>
        </mc:AlternateContent>
      </w:r>
      <w:r>
        <w:t>La inversión económica de la obra del “Proyecto de remodelación de la Plaza de La Patrona de Canarias y su entorno, Canalización de cauce e Implantación de obras h</w:t>
      </w:r>
      <w:r>
        <w:t>idráulicas”, que asciende aproximadamente a un importe de trece millones doscientos dos mil quinientos ochenta euros con diecisiete céntimos (13.202.580,17 €), IGIC no incluido, se imputará con cargo al presupuesto propio de este Cabildo Insular y se estim</w:t>
      </w:r>
      <w:r>
        <w:t xml:space="preserve">a su distribución anual como se describe a continuación, la cual se ajustará a la licitación y ejecución del contrato administrativo: </w:t>
      </w:r>
    </w:p>
    <w:p w:rsidR="008D4F0F" w:rsidRDefault="008D2444">
      <w:pPr>
        <w:spacing w:after="0" w:line="259" w:lineRule="auto"/>
        <w:ind w:left="5" w:firstLine="0"/>
        <w:jc w:val="left"/>
      </w:pPr>
      <w:r>
        <w:t xml:space="preserve"> </w:t>
      </w:r>
    </w:p>
    <w:tbl>
      <w:tblPr>
        <w:tblStyle w:val="TableGrid"/>
        <w:tblW w:w="8411" w:type="dxa"/>
        <w:tblInd w:w="84" w:type="dxa"/>
        <w:tblCellMar>
          <w:top w:w="14" w:type="dxa"/>
          <w:left w:w="70" w:type="dxa"/>
          <w:bottom w:w="0" w:type="dxa"/>
          <w:right w:w="11" w:type="dxa"/>
        </w:tblCellMar>
        <w:tblLook w:val="04A0" w:firstRow="1" w:lastRow="0" w:firstColumn="1" w:lastColumn="0" w:noHBand="0" w:noVBand="1"/>
      </w:tblPr>
      <w:tblGrid>
        <w:gridCol w:w="1121"/>
        <w:gridCol w:w="1123"/>
        <w:gridCol w:w="1678"/>
        <w:gridCol w:w="1680"/>
        <w:gridCol w:w="1541"/>
        <w:gridCol w:w="1268"/>
      </w:tblGrid>
      <w:tr w:rsidR="008D4F0F">
        <w:trPr>
          <w:trHeight w:val="312"/>
        </w:trPr>
        <w:tc>
          <w:tcPr>
            <w:tcW w:w="112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pPr>
            <w:r>
              <w:t xml:space="preserve">Anualidad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3" w:firstLine="0"/>
              <w:jc w:val="center"/>
            </w:pPr>
            <w:r>
              <w:t>2022</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0" w:firstLine="0"/>
              <w:jc w:val="center"/>
            </w:pPr>
            <w:r>
              <w:t>2023</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t>2024</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t>2025</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8" w:firstLine="0"/>
              <w:jc w:val="center"/>
            </w:pPr>
            <w:r>
              <w:t>Total</w:t>
            </w:r>
            <w:r>
              <w:rPr>
                <w:rFonts w:ascii="Times New Roman" w:eastAsia="Times New Roman" w:hAnsi="Times New Roman" w:cs="Times New Roman"/>
                <w:sz w:val="24"/>
              </w:rPr>
              <w:t xml:space="preserve"> </w:t>
            </w:r>
          </w:p>
        </w:tc>
      </w:tr>
      <w:tr w:rsidR="008D4F0F">
        <w:trPr>
          <w:trHeight w:val="526"/>
        </w:trPr>
        <w:tc>
          <w:tcPr>
            <w:tcW w:w="112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left"/>
            </w:pPr>
            <w:r>
              <w:t xml:space="preserve">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1.779.718 ,45</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4.324.358,61</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4.133.527,15</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58" w:firstLine="0"/>
              <w:jc w:val="left"/>
            </w:pPr>
            <w:r>
              <w:t>2.964.975,96</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13.202.580 ,17</w:t>
            </w:r>
            <w:r>
              <w:rPr>
                <w:rFonts w:ascii="Times New Roman" w:eastAsia="Times New Roman" w:hAnsi="Times New Roman" w:cs="Times New Roman"/>
                <w:sz w:val="24"/>
              </w:rPr>
              <w:t xml:space="preserve">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SÉPTIMA. Mesa Técnica </w:t>
      </w:r>
    </w:p>
    <w:p w:rsidR="008D4F0F" w:rsidRDefault="008D2444">
      <w:pPr>
        <w:spacing w:after="0" w:line="259" w:lineRule="auto"/>
        <w:ind w:left="5" w:firstLine="0"/>
        <w:jc w:val="left"/>
      </w:pPr>
      <w:r>
        <w:t xml:space="preserve"> </w:t>
      </w:r>
    </w:p>
    <w:p w:rsidR="008D4F0F" w:rsidRDefault="008D2444">
      <w:pPr>
        <w:numPr>
          <w:ilvl w:val="0"/>
          <w:numId w:val="34"/>
        </w:numPr>
        <w:ind w:right="60" w:hanging="247"/>
      </w:pPr>
      <w:r>
        <w:t xml:space="preserve">Constitución: </w:t>
      </w:r>
    </w:p>
    <w:p w:rsidR="008D4F0F" w:rsidRDefault="008D2444">
      <w:pPr>
        <w:ind w:left="0" w:right="60"/>
      </w:pPr>
      <w:r>
        <w:t xml:space="preserve">Deberá constituirse desde el momento de la firma del presente Convenio. A cuyo efecto, el personal del Cabildo convocará un acto formal para su constitución y la puesta en funcionamiento de la misma.   </w:t>
      </w:r>
    </w:p>
    <w:p w:rsidR="008D4F0F" w:rsidRDefault="008D2444">
      <w:pPr>
        <w:spacing w:after="0" w:line="259" w:lineRule="auto"/>
        <w:ind w:left="5" w:firstLine="0"/>
        <w:jc w:val="left"/>
      </w:pPr>
      <w:r>
        <w:t xml:space="preserve">     </w:t>
      </w:r>
    </w:p>
    <w:p w:rsidR="008D4F0F" w:rsidRDefault="008D2444">
      <w:pPr>
        <w:numPr>
          <w:ilvl w:val="0"/>
          <w:numId w:val="34"/>
        </w:numPr>
        <w:ind w:right="60" w:hanging="247"/>
      </w:pPr>
      <w:r>
        <w:lastRenderedPageBreak/>
        <w:t xml:space="preserve">Composición: </w:t>
      </w:r>
    </w:p>
    <w:p w:rsidR="008D4F0F" w:rsidRDefault="008D2444">
      <w:pPr>
        <w:spacing w:after="0" w:line="259" w:lineRule="auto"/>
        <w:ind w:left="5" w:firstLine="0"/>
        <w:jc w:val="left"/>
      </w:pPr>
      <w:r>
        <w:t xml:space="preserve"> </w:t>
      </w:r>
    </w:p>
    <w:p w:rsidR="008D4F0F" w:rsidRDefault="008D2444">
      <w:pPr>
        <w:ind w:left="0" w:right="60"/>
      </w:pPr>
      <w:r>
        <w:t xml:space="preserve">Estará compuesta por un Técnico designado por el Ayuntamiento de Candelaria, dos Técnicos designado por el Consejo Insular de Aguas de Tenerife y dos Técnicos designado por el Cabildo Insular de Tenerife. </w:t>
      </w:r>
    </w:p>
    <w:p w:rsidR="008D4F0F" w:rsidRDefault="008D2444">
      <w:pPr>
        <w:numPr>
          <w:ilvl w:val="0"/>
          <w:numId w:val="34"/>
        </w:numPr>
        <w:ind w:right="60" w:hanging="247"/>
      </w:pPr>
      <w:r>
        <w:t xml:space="preserve">Funciones: </w:t>
      </w:r>
    </w:p>
    <w:p w:rsidR="008D4F0F" w:rsidRDefault="008D2444">
      <w:pPr>
        <w:spacing w:after="0" w:line="259" w:lineRule="auto"/>
        <w:ind w:left="5" w:firstLine="0"/>
        <w:jc w:val="left"/>
      </w:pPr>
      <w:r>
        <w:t xml:space="preserve"> </w:t>
      </w:r>
      <w:r>
        <w:tab/>
        <w:t xml:space="preserve"> </w:t>
      </w:r>
    </w:p>
    <w:p w:rsidR="008D4F0F" w:rsidRDefault="008D2444">
      <w:pPr>
        <w:numPr>
          <w:ilvl w:val="1"/>
          <w:numId w:val="34"/>
        </w:numPr>
        <w:ind w:right="60" w:firstLine="708"/>
      </w:pPr>
      <w:r>
        <w:t>Coordinación técni</w:t>
      </w:r>
      <w:r>
        <w:t xml:space="preserve">ca tanto para los actos preparatorios de la licitación de la obra como durante su ejecución.  </w:t>
      </w:r>
    </w:p>
    <w:p w:rsidR="008D4F0F" w:rsidRDefault="008D2444">
      <w:pPr>
        <w:numPr>
          <w:ilvl w:val="1"/>
          <w:numId w:val="34"/>
        </w:numPr>
        <w:ind w:right="60" w:firstLine="708"/>
      </w:pPr>
      <w:r>
        <w:t>Conocer las propuestas que la Dirección Facultativa pretenda elevar al órgano competente y que suponga variaciones significativas en los costes de las obras y un</w:t>
      </w:r>
      <w:r>
        <w:t xml:space="preserve">a alternación o concreción de las estipulaciones del presente Convenio.  </w:t>
      </w:r>
    </w:p>
    <w:p w:rsidR="008D4F0F" w:rsidRDefault="008D2444">
      <w:pPr>
        <w:numPr>
          <w:ilvl w:val="1"/>
          <w:numId w:val="34"/>
        </w:numPr>
        <w:ind w:right="60" w:firstLine="708"/>
      </w:pPr>
      <w:r>
        <w:t>Informar o comunicar a la Comisión de Seguimiento de las posibles alternaciones de la ejecución de la obra que pudiera repercutir en la programación técnica y/o económica de la misma</w:t>
      </w:r>
      <w:r>
        <w:t xml:space="preserve"> así como en los términos de las cláusulas de este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34"/>
        </w:numPr>
        <w:ind w:right="60" w:hanging="247"/>
      </w:pPr>
      <w:r>
        <w:t xml:space="preserve">Funcionamiento  </w:t>
      </w:r>
    </w:p>
    <w:p w:rsidR="008D4F0F" w:rsidRDefault="008D2444">
      <w:pPr>
        <w:spacing w:after="0" w:line="259" w:lineRule="auto"/>
        <w:ind w:left="5" w:firstLine="0"/>
        <w:jc w:val="left"/>
      </w:pPr>
      <w:r>
        <w:t xml:space="preserve"> </w:t>
      </w:r>
    </w:p>
    <w:p w:rsidR="008D4F0F" w:rsidRDefault="008D2444">
      <w:pPr>
        <w:numPr>
          <w:ilvl w:val="0"/>
          <w:numId w:val="35"/>
        </w:numPr>
        <w:ind w:right="60"/>
      </w:pPr>
      <w:r>
        <w:t>A propuesta de cualquiera de los miembros de esta Mesa Técnica, se celebrará las reuniones presencialmente y/o mediante videoconferencia. En caso de ser necesaria la asist</w:t>
      </w:r>
      <w:r>
        <w:t xml:space="preserve">encia presencial de todos sus miembros, tendrá lugar en la sede del Cabildo Insular o del Consejo Insular de Aguas de Tenerife.  </w:t>
      </w:r>
    </w:p>
    <w:p w:rsidR="008D4F0F" w:rsidRDefault="008D2444">
      <w:pPr>
        <w:numPr>
          <w:ilvl w:val="0"/>
          <w:numId w:val="35"/>
        </w:numPr>
        <w:ind w:right="60"/>
      </w:pPr>
      <w:r>
        <w:t xml:space="preserve">El proponente de la reunión conciliará el día y hora de la celebración de la misma entre todos los miembros de la Mesa. </w:t>
      </w:r>
    </w:p>
    <w:p w:rsidR="008D4F0F" w:rsidRDefault="008D2444">
      <w:pPr>
        <w:numPr>
          <w:ilvl w:val="0"/>
          <w:numId w:val="35"/>
        </w:numPr>
        <w:ind w:right="6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9545" name="Group 10954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598" name="Rectangle 759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599" name="Rectangle 759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58 de 94 </w:t>
                              </w:r>
                            </w:p>
                          </w:txbxContent>
                        </wps:txbx>
                        <wps:bodyPr horzOverflow="overflow" vert="horz" lIns="0" tIns="0" rIns="0" bIns="0" rtlCol="0">
                          <a:noAutofit/>
                        </wps:bodyPr>
                      </wps:wsp>
                    </wpg:wgp>
                  </a:graphicData>
                </a:graphic>
              </wp:anchor>
            </w:drawing>
          </mc:Choice>
          <mc:Fallback xmlns:a="http://schemas.openxmlformats.org/drawingml/2006/main">
            <w:pict>
              <v:group id="Group 109545" style="width:12.7031pt;height:279.456pt;position:absolute;mso-position-horizontal-relative:page;mso-position-horizontal:absolute;margin-left:682.278pt;mso-position-vertical-relative:page;margin-top:532.464pt;" coordsize="1613,35490">
                <v:rect id="Rectangle 759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59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94 </w:t>
                        </w:r>
                      </w:p>
                    </w:txbxContent>
                  </v:textbox>
                </v:rect>
                <w10:wrap type="square"/>
              </v:group>
            </w:pict>
          </mc:Fallback>
        </mc:AlternateContent>
      </w:r>
      <w:r>
        <w:t>Para su válida constitución deberá asistir al menos tres miembros integrantes de la misma. -  La decisión técnica que se acuerde en esta Mesa deberá adoptarse por mayoría de los asistentes, y quedar reflejada por escrito (pdf) o por cualquier otro medio el</w:t>
      </w:r>
      <w:r>
        <w:t>ectrónico. A estos efectos, el Cabildo Insular como Administración contratante, en coordinación con las otras dos Administraciones, habilitará un repositorio de los documentos electrónico que se genere en las reuniones de esta Mesa Técnica y que será puest</w:t>
      </w:r>
      <w:r>
        <w:t xml:space="preserve">a a disposición de cualquier miembro de la misma que lo solicite durante la vigencia de este Convenio. </w:t>
      </w:r>
    </w:p>
    <w:p w:rsidR="008D4F0F" w:rsidRDefault="008D2444">
      <w:pPr>
        <w:spacing w:after="0" w:line="259" w:lineRule="auto"/>
        <w:ind w:left="5" w:firstLine="0"/>
        <w:jc w:val="left"/>
      </w:pPr>
      <w:r>
        <w:t xml:space="preserve"> </w:t>
      </w:r>
    </w:p>
    <w:p w:rsidR="008D4F0F" w:rsidRDefault="008D2444">
      <w:pPr>
        <w:ind w:left="0" w:right="60"/>
      </w:pPr>
      <w:r>
        <w:t>5. Régimen jurídico. La Mesa Técnica se regulará, en cuanto a su funcionamiento, régimen de acuerdos y sesiones, por las previsiones anteriores y, sup</w:t>
      </w:r>
      <w:r>
        <w:t xml:space="preserve">letoriamente, por las disposiciones contenidas en la normativa administrativa común para el funcionamiento de los órganos colegiados.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OCTAVA. COMISIÓN DE SEGUIMIENTO. </w:t>
      </w:r>
    </w:p>
    <w:p w:rsidR="008D4F0F" w:rsidRDefault="008D2444">
      <w:pPr>
        <w:spacing w:after="0" w:line="259" w:lineRule="auto"/>
        <w:ind w:left="5" w:firstLine="0"/>
        <w:jc w:val="left"/>
      </w:pPr>
      <w:r>
        <w:t xml:space="preserve"> </w:t>
      </w:r>
    </w:p>
    <w:p w:rsidR="008D4F0F" w:rsidRDefault="008D2444">
      <w:pPr>
        <w:numPr>
          <w:ilvl w:val="0"/>
          <w:numId w:val="36"/>
        </w:numPr>
        <w:ind w:right="60" w:hanging="247"/>
      </w:pPr>
      <w:r>
        <w:t xml:space="preserve">Constitución: </w:t>
      </w:r>
    </w:p>
    <w:p w:rsidR="008D4F0F" w:rsidRDefault="008D2444">
      <w:pPr>
        <w:spacing w:after="0" w:line="259" w:lineRule="auto"/>
        <w:ind w:left="5" w:firstLine="0"/>
        <w:jc w:val="left"/>
      </w:pPr>
      <w:r>
        <w:t xml:space="preserve"> </w:t>
      </w:r>
    </w:p>
    <w:p w:rsidR="008D4F0F" w:rsidRDefault="008D2444">
      <w:pPr>
        <w:ind w:left="0" w:right="60"/>
      </w:pPr>
      <w:r>
        <w:t>Deberá constituirse desde el momento de la firma del presente Co</w:t>
      </w:r>
      <w:r>
        <w:t xml:space="preserve">nvenio. A cuyo efecto, el personal del Cabildo convocará un acto para su constitución, la puesta en funcionamiento de la misma, la designación del Presidente, y comunicación del Técnico de Administración General que asume la Secretaría. </w:t>
      </w:r>
    </w:p>
    <w:p w:rsidR="008D4F0F" w:rsidRDefault="008D2444">
      <w:pPr>
        <w:spacing w:after="0" w:line="259" w:lineRule="auto"/>
        <w:ind w:left="5" w:firstLine="0"/>
        <w:jc w:val="left"/>
      </w:pPr>
      <w:r>
        <w:t xml:space="preserve"> </w:t>
      </w:r>
    </w:p>
    <w:p w:rsidR="008D4F0F" w:rsidRDefault="008D2444">
      <w:pPr>
        <w:numPr>
          <w:ilvl w:val="0"/>
          <w:numId w:val="36"/>
        </w:numPr>
        <w:ind w:right="60" w:hanging="247"/>
      </w:pPr>
      <w:r>
        <w:lastRenderedPageBreak/>
        <w:t xml:space="preserve">Composición: </w:t>
      </w:r>
    </w:p>
    <w:p w:rsidR="008D4F0F" w:rsidRDefault="008D2444">
      <w:pPr>
        <w:spacing w:after="0" w:line="259" w:lineRule="auto"/>
        <w:ind w:left="5" w:firstLine="0"/>
        <w:jc w:val="left"/>
      </w:pPr>
      <w:r>
        <w:t xml:space="preserve"> </w:t>
      </w:r>
    </w:p>
    <w:p w:rsidR="008D4F0F" w:rsidRDefault="008D2444">
      <w:pPr>
        <w:ind w:left="0" w:right="60"/>
      </w:pPr>
      <w:r>
        <w:t xml:space="preserve">a) Estará formada por: </w:t>
      </w:r>
    </w:p>
    <w:p w:rsidR="008D4F0F" w:rsidRDefault="008D2444">
      <w:pPr>
        <w:spacing w:after="0" w:line="259" w:lineRule="auto"/>
        <w:ind w:left="5" w:firstLine="0"/>
        <w:jc w:val="left"/>
      </w:pPr>
      <w:r>
        <w:t xml:space="preserve"> </w:t>
      </w:r>
    </w:p>
    <w:p w:rsidR="008D4F0F" w:rsidRDefault="008D2444">
      <w:pPr>
        <w:numPr>
          <w:ilvl w:val="0"/>
          <w:numId w:val="37"/>
        </w:numPr>
        <w:ind w:right="60"/>
      </w:pPr>
      <w:r>
        <w:t>Tres representantes del Cabildo Insular de Tenerife, dos de los cuales debe contar con responsabilidad políticas o directivas, y el tercero será designado en el responsable técnico de la ejecución del contrato “obra de arquitectur</w:t>
      </w:r>
      <w:r>
        <w:t xml:space="preserve">a” con la categoría de Facultativo Superior. </w:t>
      </w:r>
    </w:p>
    <w:p w:rsidR="008D4F0F" w:rsidRDefault="008D2444">
      <w:pPr>
        <w:numPr>
          <w:ilvl w:val="0"/>
          <w:numId w:val="37"/>
        </w:numPr>
        <w:ind w:right="60"/>
      </w:pPr>
      <w:r>
        <w:t xml:space="preserve">Tres representantes del Consejo Insular de Aguas de Tenerife, dos de los cuales debe contar con responsabilidad políticas o directivas, y el tercero será designado en el responsable técnico de la ejecución del </w:t>
      </w:r>
      <w:r>
        <w:t xml:space="preserve">contrato “obra hidráulica” con la categoría de Facultativo Superior. </w:t>
      </w:r>
    </w:p>
    <w:p w:rsidR="008D4F0F" w:rsidRDefault="008D2444">
      <w:pPr>
        <w:numPr>
          <w:ilvl w:val="0"/>
          <w:numId w:val="37"/>
        </w:numPr>
        <w:ind w:right="60"/>
      </w:pPr>
      <w:r>
        <w:t xml:space="preserve">Dos representantes del Ayuntamiento de Candelaria, que uno de ellos debe contar con responsabilidad política o directivas. </w:t>
      </w:r>
    </w:p>
    <w:p w:rsidR="008D4F0F" w:rsidRDefault="008D2444">
      <w:pPr>
        <w:spacing w:after="0" w:line="259" w:lineRule="auto"/>
        <w:ind w:left="5" w:firstLine="0"/>
        <w:jc w:val="left"/>
      </w:pPr>
      <w:r>
        <w:t xml:space="preserve"> </w:t>
      </w:r>
    </w:p>
    <w:p w:rsidR="008D4F0F" w:rsidRDefault="008D2444">
      <w:pPr>
        <w:numPr>
          <w:ilvl w:val="0"/>
          <w:numId w:val="38"/>
        </w:numPr>
        <w:ind w:right="60" w:hanging="259"/>
      </w:pPr>
      <w:r>
        <w:t xml:space="preserve">Su Presidente será designado entre sus miembros en la sesión constitutiva.  </w:t>
      </w:r>
    </w:p>
    <w:p w:rsidR="008D4F0F" w:rsidRDefault="008D2444">
      <w:pPr>
        <w:spacing w:after="0" w:line="259" w:lineRule="auto"/>
        <w:ind w:left="5" w:firstLine="0"/>
        <w:jc w:val="left"/>
      </w:pPr>
      <w:r>
        <w:t xml:space="preserve"> </w:t>
      </w:r>
    </w:p>
    <w:p w:rsidR="008D4F0F" w:rsidRDefault="008D2444">
      <w:pPr>
        <w:numPr>
          <w:ilvl w:val="0"/>
          <w:numId w:val="38"/>
        </w:numPr>
        <w:ind w:right="60" w:hanging="259"/>
      </w:pPr>
      <w:r>
        <w:t xml:space="preserve">La Secretaria será asumida por un Técnico de Administración General del Cabildo Insular de Tenerife que se le atribuya esta función, que no tendrá voto en esta Comisión.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39"/>
        </w:numPr>
        <w:ind w:right="60" w:hanging="247"/>
      </w:pPr>
      <w:r>
        <w:t>Fu</w:t>
      </w:r>
      <w:r>
        <w:t xml:space="preserve">nciones: </w:t>
      </w:r>
    </w:p>
    <w:p w:rsidR="008D4F0F" w:rsidRDefault="008D2444">
      <w:pPr>
        <w:spacing w:after="0" w:line="259" w:lineRule="auto"/>
        <w:ind w:left="5" w:firstLine="0"/>
        <w:jc w:val="left"/>
      </w:pPr>
      <w:r>
        <w:t xml:space="preserve"> </w:t>
      </w:r>
      <w:r>
        <w:tab/>
        <w:t xml:space="preserve"> </w:t>
      </w:r>
    </w:p>
    <w:p w:rsidR="008D4F0F" w:rsidRDefault="008D2444">
      <w:pPr>
        <w:numPr>
          <w:ilvl w:val="1"/>
          <w:numId w:val="39"/>
        </w:numPr>
        <w:ind w:right="60" w:firstLine="708"/>
      </w:pPr>
      <w:r>
        <w:t xml:space="preserve">Analizar y decidir sobre aquella información o comunicación que se remita desde la Mesa Técnica que podría suponer una alteración en la programación técnica y/o económica de la obra contratada, y un cambio en los términos de las cláusulas de </w:t>
      </w:r>
      <w:r>
        <w:t xml:space="preserve">este Convenio. </w:t>
      </w:r>
    </w:p>
    <w:p w:rsidR="008D4F0F" w:rsidRDefault="008D2444">
      <w:pPr>
        <w:spacing w:after="2" w:line="259" w:lineRule="auto"/>
        <w:ind w:left="10" w:right="204"/>
        <w:jc w:val="center"/>
      </w:pPr>
      <w:r>
        <w:t xml:space="preserve">-Velar por el cumplimiento de las obligaciones que derivan del presente Convenio. </w:t>
      </w:r>
    </w:p>
    <w:p w:rsidR="008D4F0F" w:rsidRDefault="008D2444">
      <w:pPr>
        <w:numPr>
          <w:ilvl w:val="1"/>
          <w:numId w:val="39"/>
        </w:numPr>
        <w:spacing w:after="0" w:line="259" w:lineRule="auto"/>
        <w:ind w:right="60" w:firstLine="708"/>
      </w:pPr>
      <w:r>
        <w:t xml:space="preserve">Seguimiento de la ejecución de la obra y restantes actuaciones que incidan en la misma. </w:t>
      </w:r>
    </w:p>
    <w:p w:rsidR="008D4F0F" w:rsidRDefault="008D2444">
      <w:pPr>
        <w:numPr>
          <w:ilvl w:val="1"/>
          <w:numId w:val="39"/>
        </w:numPr>
        <w:ind w:right="60" w:firstLine="708"/>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9799" name="Group 10979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738" name="Rectangle 773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w:t>
                              </w:r>
                              <w:r>
                                <w:rPr>
                                  <w:sz w:val="12"/>
                                </w:rPr>
                                <w:t xml:space="preserve">//candelaria.sedelectronica.es/ </w:t>
                              </w:r>
                            </w:p>
                          </w:txbxContent>
                        </wps:txbx>
                        <wps:bodyPr horzOverflow="overflow" vert="horz" lIns="0" tIns="0" rIns="0" bIns="0" rtlCol="0">
                          <a:noAutofit/>
                        </wps:bodyPr>
                      </wps:wsp>
                      <wps:wsp>
                        <wps:cNvPr id="7739" name="Rectangle 773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59 de 94 </w:t>
                              </w:r>
                            </w:p>
                          </w:txbxContent>
                        </wps:txbx>
                        <wps:bodyPr horzOverflow="overflow" vert="horz" lIns="0" tIns="0" rIns="0" bIns="0" rtlCol="0">
                          <a:noAutofit/>
                        </wps:bodyPr>
                      </wps:wsp>
                    </wpg:wgp>
                  </a:graphicData>
                </a:graphic>
              </wp:anchor>
            </w:drawing>
          </mc:Choice>
          <mc:Fallback xmlns:a="http://schemas.openxmlformats.org/drawingml/2006/main">
            <w:pict>
              <v:group id="Group 109799" style="width:12.7031pt;height:279.456pt;position:absolute;mso-position-horizontal-relative:page;mso-position-horizontal:absolute;margin-left:682.278pt;mso-position-vertical-relative:page;margin-top:532.464pt;" coordsize="1613,35490">
                <v:rect id="Rectangle 773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73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94 </w:t>
                        </w:r>
                      </w:p>
                    </w:txbxContent>
                  </v:textbox>
                </v:rect>
                <w10:wrap type="square"/>
              </v:group>
            </w:pict>
          </mc:Fallback>
        </mc:AlternateContent>
      </w:r>
      <w:r>
        <w:t>Proponer a los órganos competentes una modificación de la Cláusulas de presente Convenio y, en su caso, la modificación del proyectos, la redacción de proyectos complementarios, la imposición penalidades contractuales, la resolución de los contratos así co</w:t>
      </w:r>
      <w:r>
        <w:t xml:space="preserve">mo cualquier otra para la consecución de la finalidad que se persigue con el presente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39"/>
        </w:numPr>
        <w:ind w:right="60" w:hanging="247"/>
      </w:pPr>
      <w:r>
        <w:t xml:space="preserve">Funcionamiento  </w:t>
      </w:r>
    </w:p>
    <w:p w:rsidR="008D4F0F" w:rsidRDefault="008D2444">
      <w:pPr>
        <w:spacing w:after="0" w:line="259" w:lineRule="auto"/>
        <w:ind w:left="5" w:firstLine="0"/>
        <w:jc w:val="left"/>
      </w:pPr>
      <w:r>
        <w:t xml:space="preserve"> </w:t>
      </w:r>
    </w:p>
    <w:p w:rsidR="008D4F0F" w:rsidRDefault="008D2444">
      <w:pPr>
        <w:numPr>
          <w:ilvl w:val="0"/>
          <w:numId w:val="40"/>
        </w:numPr>
        <w:ind w:right="60"/>
      </w:pPr>
      <w:r>
        <w:t>A propuesta de cualquiera de los miembros de esta Comisión, por convocatoria del Presidente, o al menos una vez durante la vigencia de e</w:t>
      </w:r>
      <w:r>
        <w:t xml:space="preserve">ste Convenio, se celebrará las reuniones presencialmente y/o mediante videoconferencia. En caso de ser necesaria la asistencia presencial de todos sus miembros, tendrá lugar en la sede designada por el Presidente.  </w:t>
      </w:r>
    </w:p>
    <w:p w:rsidR="008D4F0F" w:rsidRDefault="008D2444">
      <w:pPr>
        <w:numPr>
          <w:ilvl w:val="0"/>
          <w:numId w:val="40"/>
        </w:numPr>
        <w:ind w:right="60"/>
      </w:pPr>
      <w:r>
        <w:t>La Secretaria conciliará el día y hora d</w:t>
      </w:r>
      <w:r>
        <w:t xml:space="preserve">e la celebración de la misma entre todos los miembros de la Comisión, y procederá a su convocatoria a través del correo electrónico que suministre los miembros de la Comisión. </w:t>
      </w:r>
    </w:p>
    <w:p w:rsidR="008D4F0F" w:rsidRDefault="008D2444">
      <w:pPr>
        <w:numPr>
          <w:ilvl w:val="0"/>
          <w:numId w:val="40"/>
        </w:numPr>
        <w:ind w:right="60"/>
      </w:pPr>
      <w:r>
        <w:t>Para su válida constitución deberá asistir al menos la mitad de los miembros in</w:t>
      </w:r>
      <w:r>
        <w:t xml:space="preserve">tegrantes de la misma. </w:t>
      </w:r>
    </w:p>
    <w:p w:rsidR="008D4F0F" w:rsidRDefault="008D2444">
      <w:pPr>
        <w:numPr>
          <w:ilvl w:val="0"/>
          <w:numId w:val="40"/>
        </w:numPr>
        <w:ind w:right="60"/>
      </w:pPr>
      <w:r>
        <w:lastRenderedPageBreak/>
        <w:t xml:space="preserve">La decisión que se acuerde en esta Comisión deberá adoptarse por mayoría de los asistentes, y quedar reflejada por escrito (pdf) o por cualquier otro medio electrónico. </w:t>
      </w:r>
    </w:p>
    <w:p w:rsidR="008D4F0F" w:rsidRDefault="008D2444">
      <w:pPr>
        <w:spacing w:after="0" w:line="259" w:lineRule="auto"/>
        <w:ind w:left="5" w:firstLine="0"/>
        <w:jc w:val="left"/>
      </w:pPr>
      <w:r>
        <w:t xml:space="preserve">     </w:t>
      </w:r>
    </w:p>
    <w:p w:rsidR="008D4F0F" w:rsidRDefault="008D2444">
      <w:pPr>
        <w:ind w:left="0" w:right="60"/>
      </w:pPr>
      <w:r>
        <w:t>5. Régimen jurídico: La Comisión Mixta de Seguimiento se</w:t>
      </w:r>
      <w:r>
        <w:t xml:space="preserve"> regulará, en cuanto a su funcionamiento, régimen de acuerdos y sesiones, por las previsiones anteriores y, supletoriamente, por las disposiciones contenidas en la normativa administrativa común para el funcionamiento de los órganos colegiados.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NOVENA. PLAZO DE VIGENCIA Y SU EXTINCIÓN </w:t>
      </w:r>
    </w:p>
    <w:p w:rsidR="008D4F0F" w:rsidRDefault="008D2444">
      <w:pPr>
        <w:spacing w:after="0" w:line="259" w:lineRule="auto"/>
        <w:ind w:left="5" w:firstLine="0"/>
        <w:jc w:val="left"/>
      </w:pPr>
      <w:r>
        <w:t xml:space="preserve"> </w:t>
      </w:r>
    </w:p>
    <w:p w:rsidR="008D4F0F" w:rsidRDefault="008D2444">
      <w:pPr>
        <w:ind w:left="0" w:right="60"/>
      </w:pPr>
      <w:r>
        <w:t>Este convenio se perfecciona desde el día de la firma que figura en el encabezado y será eficaz, es decir, comenzará su vigencia desde la inscripción en el Registro de Convenio del Cabildo Insular y su publicació</w:t>
      </w:r>
      <w:r>
        <w:t xml:space="preserve">n en el Boletín Oficial de la Provincia y su duración se extenderá hasta la finalización de las acciones que constituyen su objeto. </w:t>
      </w:r>
    </w:p>
    <w:p w:rsidR="008D4F0F" w:rsidRDefault="008D2444">
      <w:pPr>
        <w:spacing w:after="0" w:line="259" w:lineRule="auto"/>
        <w:ind w:left="5" w:firstLine="0"/>
        <w:jc w:val="left"/>
      </w:pPr>
      <w:r>
        <w:t xml:space="preserve"> </w:t>
      </w:r>
    </w:p>
    <w:p w:rsidR="008D4F0F" w:rsidRDefault="008D2444">
      <w:pPr>
        <w:ind w:left="0" w:right="60"/>
      </w:pPr>
      <w:r>
        <w:t xml:space="preserve">DECIMA.- CAUSA DE EXTINCIÓN Y SUS EFECTOS  </w:t>
      </w:r>
    </w:p>
    <w:p w:rsidR="008D4F0F" w:rsidRDefault="008D2444">
      <w:pPr>
        <w:spacing w:after="0" w:line="259" w:lineRule="auto"/>
        <w:ind w:left="5" w:firstLine="0"/>
        <w:jc w:val="left"/>
      </w:pPr>
      <w:r>
        <w:t xml:space="preserve"> </w:t>
      </w:r>
    </w:p>
    <w:p w:rsidR="008D4F0F" w:rsidRDefault="008D2444">
      <w:pPr>
        <w:ind w:left="0" w:right="60"/>
      </w:pPr>
      <w:r>
        <w:t xml:space="preserve">1.- </w:t>
      </w:r>
      <w:r>
        <w:t xml:space="preserve">El Presente Convenio se extinguirá por cumplimiento de su objeto o si concurre cualquiera de las causas de resolución previstas en el artículo 51 de la Ley 40/2015, de 1 de octubre, de Régimen Jurídico del Sector Público. </w:t>
      </w:r>
    </w:p>
    <w:p w:rsidR="008D4F0F" w:rsidRDefault="008D2444">
      <w:pPr>
        <w:spacing w:after="0" w:line="259" w:lineRule="auto"/>
        <w:ind w:left="5" w:firstLine="0"/>
        <w:jc w:val="left"/>
      </w:pPr>
      <w:r>
        <w:t xml:space="preserve"> </w:t>
      </w:r>
    </w:p>
    <w:p w:rsidR="008D4F0F" w:rsidRDefault="008D2444">
      <w:pPr>
        <w:ind w:left="0" w:right="60"/>
      </w:pPr>
      <w:r>
        <w:t>2.- El cumplimiento o la resolu</w:t>
      </w:r>
      <w:r>
        <w:t xml:space="preserve">ción de este convenio dará lugar a su liquidación con el objeto de determinar las obligaciones y compromisos de cada una de las partes </w:t>
      </w:r>
    </w:p>
    <w:p w:rsidR="008D4F0F" w:rsidRDefault="008D2444">
      <w:pPr>
        <w:ind w:left="0" w:right="60"/>
      </w:pPr>
      <w:r>
        <w:t xml:space="preserve">En el caso de que, tras la liquidación de las obras, el importe resultante de la ejecución de este contrato, hubiera un </w:t>
      </w:r>
      <w:r>
        <w:t xml:space="preserve">saldo a favor de unas de las Administraciones financiadoras se procederá a realizar los trámites correspondientes para que se restablezca el equilibrio económico en relación con su aportación económica. </w:t>
      </w:r>
    </w:p>
    <w:p w:rsidR="008D4F0F" w:rsidRDefault="008D2444">
      <w:pPr>
        <w:spacing w:after="0" w:line="259" w:lineRule="auto"/>
        <w:ind w:left="5" w:firstLine="0"/>
        <w:jc w:val="left"/>
      </w:pPr>
      <w:r>
        <w:t xml:space="preserve"> </w:t>
      </w:r>
    </w:p>
    <w:p w:rsidR="008D4F0F" w:rsidRDefault="008D2444">
      <w:pPr>
        <w:ind w:left="0" w:right="60"/>
      </w:pPr>
      <w:r>
        <w:t>3.- Cuando la resolución obedezca a mutuo acuerdo,</w:t>
      </w:r>
      <w:r>
        <w:t xml:space="preserve"> las partes, previo informe de la Comisión de Seguimiento, suscribirán acuerdo específico en el que se detalle el modo de terminación de las actuaciones en curso.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09913" name="Group 10991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854" name="Rectangle 785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https://candelaria.sedelectron</w:t>
                              </w:r>
                              <w:r>
                                <w:rPr>
                                  <w:sz w:val="12"/>
                                </w:rPr>
                                <w:t xml:space="preserve">ica.es/ </w:t>
                              </w:r>
                            </w:p>
                          </w:txbxContent>
                        </wps:txbx>
                        <wps:bodyPr horzOverflow="overflow" vert="horz" lIns="0" tIns="0" rIns="0" bIns="0" rtlCol="0">
                          <a:noAutofit/>
                        </wps:bodyPr>
                      </wps:wsp>
                      <wps:wsp>
                        <wps:cNvPr id="7855" name="Rectangle 785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60 de 94 </w:t>
                              </w:r>
                            </w:p>
                          </w:txbxContent>
                        </wps:txbx>
                        <wps:bodyPr horzOverflow="overflow" vert="horz" lIns="0" tIns="0" rIns="0" bIns="0" rtlCol="0">
                          <a:noAutofit/>
                        </wps:bodyPr>
                      </wps:wsp>
                    </wpg:wgp>
                  </a:graphicData>
                </a:graphic>
              </wp:anchor>
            </w:drawing>
          </mc:Choice>
          <mc:Fallback xmlns:a="http://schemas.openxmlformats.org/drawingml/2006/main">
            <w:pict>
              <v:group id="Group 109913" style="width:12.7031pt;height:279.456pt;position:absolute;mso-position-horizontal-relative:page;mso-position-horizontal:absolute;margin-left:682.278pt;mso-position-vertical-relative:page;margin-top:532.464pt;" coordsize="1613,35490">
                <v:rect id="Rectangle 785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85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94 </w:t>
                        </w:r>
                      </w:p>
                    </w:txbxContent>
                  </v:textbox>
                </v:rect>
                <w10:wrap type="square"/>
              </v:group>
            </w:pict>
          </mc:Fallback>
        </mc:AlternateContent>
      </w:r>
      <w:r>
        <w:t xml:space="preserve"> </w:t>
      </w:r>
    </w:p>
    <w:p w:rsidR="008D4F0F" w:rsidRDefault="008D2444">
      <w:pPr>
        <w:spacing w:after="1" w:line="239" w:lineRule="auto"/>
        <w:ind w:left="0" w:right="60"/>
        <w:jc w:val="left"/>
      </w:pPr>
      <w:r>
        <w:t>4.- Cuando la resolución se deba al incumplimiento de las obligaciones por parte del cualquiera de los firmantes, previo informe de la Comisión de Seg</w:t>
      </w:r>
      <w:r>
        <w:t xml:space="preserve">uimiento, procederá la restitución recíproca de las prestaciones. </w:t>
      </w:r>
    </w:p>
    <w:p w:rsidR="008D4F0F" w:rsidRDefault="008D2444">
      <w:pPr>
        <w:spacing w:after="0" w:line="259" w:lineRule="auto"/>
        <w:ind w:left="571" w:firstLine="0"/>
        <w:jc w:val="left"/>
      </w:pPr>
      <w:r>
        <w:t xml:space="preserve"> </w:t>
      </w:r>
    </w:p>
    <w:p w:rsidR="008D4F0F" w:rsidRDefault="008D2444">
      <w:pPr>
        <w:ind w:left="0" w:right="60"/>
      </w:pPr>
      <w:r>
        <w:t xml:space="preserve">DÉCIMA. MODIFICACIONES. </w:t>
      </w:r>
    </w:p>
    <w:p w:rsidR="008D4F0F" w:rsidRDefault="008D2444">
      <w:pPr>
        <w:spacing w:after="0" w:line="259" w:lineRule="auto"/>
        <w:ind w:left="5" w:firstLine="0"/>
        <w:jc w:val="left"/>
      </w:pPr>
      <w:r>
        <w:t xml:space="preserve"> </w:t>
      </w:r>
    </w:p>
    <w:p w:rsidR="008D4F0F" w:rsidRDefault="008D2444">
      <w:pPr>
        <w:ind w:left="0" w:right="60"/>
      </w:pPr>
      <w:r>
        <w:t>En cualquier momento antes de la finalización del plazo de vigencia, cualquiera de las partes firmantes podrá proponer la realización de modificaciones del pres</w:t>
      </w:r>
      <w:r>
        <w:t xml:space="preserve">ente convenio. Estas modificaciones sólo tendrán efectos una vez se formalice mediante la inclusión de una adenda al presente convenio, que deberá estar acordada y firmada por ambas partes antes de la finalización del plazo de vigencia. </w:t>
      </w:r>
    </w:p>
    <w:p w:rsidR="008D4F0F" w:rsidRDefault="008D2444">
      <w:pPr>
        <w:spacing w:after="0" w:line="259" w:lineRule="auto"/>
        <w:ind w:left="5" w:firstLine="0"/>
        <w:jc w:val="left"/>
      </w:pPr>
      <w:r>
        <w:t xml:space="preserve"> </w:t>
      </w:r>
    </w:p>
    <w:p w:rsidR="008D4F0F" w:rsidRDefault="008D2444">
      <w:pPr>
        <w:ind w:left="0" w:right="60"/>
      </w:pPr>
      <w:r>
        <w:t xml:space="preserve">DUODÉCIMA. PROTECCIÓN DE DATOS DE CARÁCTER PERSONAL.  </w:t>
      </w:r>
    </w:p>
    <w:p w:rsidR="008D4F0F" w:rsidRDefault="008D2444">
      <w:pPr>
        <w:spacing w:after="0" w:line="259" w:lineRule="auto"/>
        <w:ind w:left="5" w:firstLine="0"/>
        <w:jc w:val="left"/>
      </w:pPr>
      <w:r>
        <w:lastRenderedPageBreak/>
        <w:t xml:space="preserve"> </w:t>
      </w:r>
    </w:p>
    <w:p w:rsidR="008D4F0F" w:rsidRDefault="008D2444">
      <w:pPr>
        <w:ind w:left="0" w:right="60"/>
      </w:pPr>
      <w:r>
        <w:t>Si cualquiera de las partes tuviera acceso a datos de carácter personal por cuenta de la otra, su tratamiento se realizará siempre y exclusivamente a los efectos de llevar a buen fin el presente conv</w:t>
      </w:r>
      <w:r>
        <w:t>enio. Ambas partes se comprometen a tratar los mismos conforme a lo dispuesto en la Ley Orgánica 3/2018, de 5 de diciembre, de Protección de Datos Personales y garantía de los derechos digitales, y demás normativa de desarrollo, así como conforme al Reglam</w:t>
      </w:r>
      <w:r>
        <w:t xml:space="preserve">ento (UE) 2016/679 del Parlamento Europeo y del Consejo, de 27 de abril de 2016, relativo a la protección de las personas físicas respecto al tratamiento de datos personales y a la libre circulación de los mismos. </w:t>
      </w:r>
    </w:p>
    <w:p w:rsidR="008D4F0F" w:rsidRDefault="008D2444">
      <w:pPr>
        <w:spacing w:after="0" w:line="259" w:lineRule="auto"/>
        <w:ind w:left="5" w:firstLine="0"/>
        <w:jc w:val="left"/>
      </w:pPr>
      <w:r>
        <w:t xml:space="preserve"> </w:t>
      </w:r>
    </w:p>
    <w:p w:rsidR="008D4F0F" w:rsidRDefault="008D2444">
      <w:pPr>
        <w:ind w:left="0" w:right="60"/>
      </w:pPr>
      <w:r>
        <w:t>Los/as titulares de los datos podrán ej</w:t>
      </w:r>
      <w:r>
        <w:t xml:space="preserve">ercer sus derechos de acceso, rectificación, cancelación y oposición ante las partes signatarias en la dirección correspondiente. </w:t>
      </w:r>
    </w:p>
    <w:p w:rsidR="008D4F0F" w:rsidRDefault="008D2444">
      <w:pPr>
        <w:spacing w:after="0" w:line="259" w:lineRule="auto"/>
        <w:ind w:left="5" w:firstLine="0"/>
        <w:jc w:val="left"/>
      </w:pPr>
      <w:r>
        <w:t xml:space="preserve"> </w:t>
      </w:r>
    </w:p>
    <w:p w:rsidR="008D4F0F" w:rsidRDefault="008D2444">
      <w:pPr>
        <w:ind w:left="0" w:right="60"/>
      </w:pPr>
      <w:r>
        <w:t xml:space="preserve">DÉCIMO TERCERA. JURISDICCIÓN. </w:t>
      </w:r>
    </w:p>
    <w:p w:rsidR="008D4F0F" w:rsidRDefault="008D2444">
      <w:pPr>
        <w:spacing w:after="0" w:line="259" w:lineRule="auto"/>
        <w:ind w:left="5" w:firstLine="0"/>
        <w:jc w:val="left"/>
      </w:pPr>
      <w:r>
        <w:t xml:space="preserve"> </w:t>
      </w:r>
    </w:p>
    <w:p w:rsidR="008D4F0F" w:rsidRDefault="008D2444">
      <w:pPr>
        <w:ind w:left="0" w:right="60"/>
      </w:pPr>
      <w:r>
        <w:t>En caso de controversia sobre la interpretación, ejecución y cumplimiento de este convenio</w:t>
      </w:r>
      <w:r>
        <w:t>, que no pueda ser solventada en el seno de la mesa técnica o en la de seguimiento, las partes se someten al conocimiento y competencia de la Sala de lo Contencioso-Administrativo del Tribunal Superior de Justicia de Canarias en su sede de Santa Cruz de Te</w:t>
      </w:r>
      <w:r>
        <w:t xml:space="preserve">nerife, de conformidad con lo previsto en los artículos 10.g) y 14 de la Ley 29/1998, de 13 de julio, reguladora de la Jurisdicción Contencioso-Administrativa. </w:t>
      </w:r>
    </w:p>
    <w:p w:rsidR="008D4F0F" w:rsidRDefault="008D2444">
      <w:pPr>
        <w:spacing w:after="0" w:line="259" w:lineRule="auto"/>
        <w:ind w:left="5" w:firstLine="0"/>
        <w:jc w:val="left"/>
      </w:pPr>
      <w:r>
        <w:t xml:space="preserve"> </w:t>
      </w:r>
    </w:p>
    <w:p w:rsidR="008D4F0F" w:rsidRDefault="008D2444">
      <w:pPr>
        <w:ind w:left="0" w:right="60"/>
      </w:pPr>
      <w:r>
        <w:t>Y en prueba de conformidad, firman las partes intervinientes el presente documento, por cuadr</w:t>
      </w:r>
      <w:r>
        <w:t xml:space="preserve">uplicado ejemplar, en el lugar y fecha indicados en el encabezamiento.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4270"/>
      </w:pPr>
      <w:r>
        <w:t xml:space="preserve">El Presidente del Excmo. Cabildo Insular de Tenerife  y del Consejo Insular de Aguas de Tenerife.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Pedro Manuel Martín Domínguez  </w:t>
      </w:r>
    </w:p>
    <w:p w:rsidR="008D4F0F" w:rsidRDefault="008D2444">
      <w:pPr>
        <w:spacing w:after="0" w:line="259" w:lineRule="auto"/>
        <w:ind w:left="5" w:firstLine="0"/>
        <w:jc w:val="left"/>
      </w:pPr>
      <w:r>
        <w:t xml:space="preserve"> </w:t>
      </w:r>
    </w:p>
    <w:p w:rsidR="008D4F0F" w:rsidRDefault="008D2444">
      <w:pPr>
        <w:spacing w:after="0" w:line="259" w:lineRule="auto"/>
        <w:ind w:left="0" w:right="9" w:firstLine="0"/>
        <w:jc w:val="right"/>
      </w:pPr>
      <w:r>
        <w:t xml:space="preserve"> </w:t>
      </w:r>
    </w:p>
    <w:p w:rsidR="008D4F0F" w:rsidRDefault="008D2444">
      <w:pPr>
        <w:ind w:left="0" w:right="60"/>
      </w:pPr>
      <w:r>
        <w:t>Alcaldesa-</w:t>
      </w:r>
      <w:r>
        <w:t xml:space="preserve">Presidente del Ayuntamiento de Candelaria </w:t>
      </w:r>
    </w:p>
    <w:p w:rsidR="008D4F0F" w:rsidRDefault="008D2444">
      <w:pPr>
        <w:spacing w:after="16" w:line="259" w:lineRule="auto"/>
        <w:ind w:left="0" w:right="9" w:firstLine="0"/>
        <w:jc w:val="righ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0691" name="Group 11069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7968" name="Rectangle 796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7969" name="Rectangle 796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61 de 94 </w:t>
                              </w:r>
                            </w:p>
                          </w:txbxContent>
                        </wps:txbx>
                        <wps:bodyPr horzOverflow="overflow" vert="horz" lIns="0" tIns="0" rIns="0" bIns="0" rtlCol="0">
                          <a:noAutofit/>
                        </wps:bodyPr>
                      </wps:wsp>
                    </wpg:wgp>
                  </a:graphicData>
                </a:graphic>
              </wp:anchor>
            </w:drawing>
          </mc:Choice>
          <mc:Fallback xmlns:a="http://schemas.openxmlformats.org/drawingml/2006/main">
            <w:pict>
              <v:group id="Group 110691" style="width:12.7031pt;height:279.456pt;position:absolute;mso-position-horizontal-relative:page;mso-position-horizontal:absolute;margin-left:682.278pt;mso-position-vertical-relative:page;margin-top:532.464pt;" coordsize="1613,35490">
                <v:rect id="Rectangle 796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796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94 </w:t>
                        </w:r>
                      </w:p>
                    </w:txbxContent>
                  </v:textbox>
                </v:rect>
                <w10:wrap type="square"/>
              </v:group>
            </w:pict>
          </mc:Fallback>
        </mc:AlternateContent>
      </w:r>
      <w:r>
        <w:t xml:space="preserve"> </w:t>
      </w:r>
    </w:p>
    <w:p w:rsidR="008D4F0F" w:rsidRDefault="008D2444">
      <w:pPr>
        <w:ind w:left="0" w:right="60"/>
      </w:pPr>
      <w:r>
        <w:t xml:space="preserve">Dña. María Concepción Brito Núñez “ </w:t>
      </w:r>
    </w:p>
    <w:p w:rsidR="008D4F0F" w:rsidRDefault="008D2444">
      <w:pPr>
        <w:spacing w:after="34"/>
        <w:ind w:left="-10" w:right="60" w:firstLine="708"/>
      </w:pPr>
      <w:r>
        <w:t xml:space="preserve">Segundo.- El presente convenio se aprueba en su integridad salvo la cláusula quinta apartado segundo del borrador del mismo consistente en : </w:t>
      </w:r>
      <w:r>
        <w:rPr>
          <w:i/>
        </w:rPr>
        <w:t>“...Facilitar al Cabildo Insular, por ser necesario para la ejecución de la ob</w:t>
      </w:r>
      <w:r>
        <w:rPr>
          <w:i/>
        </w:rPr>
        <w:t>ra, el título de concesión del dominio público marítimo y la autorización de costas, una vez que haya sido concedido por la Administración competente…”</w:t>
      </w:r>
      <w:r>
        <w:t xml:space="preserve"> ya que sólo podrá aprobarse dicha cláusula por el Pleno de la Corporación cuando dicho título habilitant</w:t>
      </w:r>
      <w:r>
        <w:t>e de concesión sobre el dominio público marítimo terrestre sea notificado por el Ministerio de Transición Ecológica al Ayuntamiento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19" w:line="259" w:lineRule="auto"/>
        <w:ind w:left="1138" w:firstLine="0"/>
        <w:jc w:val="left"/>
      </w:pPr>
      <w:r>
        <w:rPr>
          <w:b/>
        </w:rPr>
        <w:t xml:space="preserve"> </w:t>
      </w:r>
    </w:p>
    <w:p w:rsidR="008D4F0F" w:rsidRDefault="008D2444">
      <w:pPr>
        <w:spacing w:after="13"/>
        <w:ind w:left="0" w:right="58"/>
      </w:pPr>
      <w:r>
        <w:rPr>
          <w:b/>
        </w:rPr>
        <w:t>DICTAMEN FAVORABLE DE LA COMISIÓN INFORMATIVA DE P.G. URBANÍSTICA Y AMBIENTAL, OBRAS y SERVICIOS PÚBLIC</w:t>
      </w:r>
      <w:r>
        <w:rPr>
          <w:b/>
        </w:rPr>
        <w:t xml:space="preserve">OS DE 23 DE DICIEMBRE DE 2021. </w:t>
      </w:r>
    </w:p>
    <w:p w:rsidR="008D4F0F" w:rsidRDefault="008D2444">
      <w:pPr>
        <w:spacing w:after="0" w:line="259" w:lineRule="auto"/>
        <w:ind w:left="5" w:firstLine="0"/>
        <w:jc w:val="left"/>
      </w:pPr>
      <w:r>
        <w:rPr>
          <w:b/>
        </w:rPr>
        <w:lastRenderedPageBreak/>
        <w:t xml:space="preserve"> </w:t>
      </w:r>
    </w:p>
    <w:p w:rsidR="008D4F0F" w:rsidRDefault="008D2444">
      <w:pPr>
        <w:ind w:left="0" w:right="60"/>
      </w:pPr>
      <w:r>
        <w:t xml:space="preserve">Votos a favor: 4. </w:t>
      </w:r>
    </w:p>
    <w:p w:rsidR="008D4F0F" w:rsidRDefault="008D2444">
      <w:pPr>
        <w:ind w:left="0" w:right="60"/>
      </w:pPr>
      <w:r>
        <w:t xml:space="preserve">4 de los concejales del Grupo Socialista: Doña Hilaria Cecilia Otazo González, Don Jorge Baute Delgado, Doña Margarita Eva Tendero Barroso, Don Olegario Francisco Alonso Bello. </w:t>
      </w:r>
    </w:p>
    <w:p w:rsidR="008D4F0F" w:rsidRDefault="008D2444">
      <w:pPr>
        <w:spacing w:after="0" w:line="259" w:lineRule="auto"/>
        <w:ind w:left="5" w:firstLine="0"/>
        <w:jc w:val="left"/>
      </w:pPr>
      <w:r>
        <w:t xml:space="preserve"> </w:t>
      </w:r>
    </w:p>
    <w:p w:rsidR="008D4F0F" w:rsidRDefault="008D2444">
      <w:pPr>
        <w:ind w:left="0" w:right="60"/>
      </w:pPr>
      <w:r>
        <w:t xml:space="preserve">Votos en contra: 0. </w:t>
      </w:r>
    </w:p>
    <w:p w:rsidR="008D4F0F" w:rsidRDefault="008D2444">
      <w:pPr>
        <w:spacing w:after="0" w:line="259" w:lineRule="auto"/>
        <w:ind w:left="5" w:firstLine="0"/>
        <w:jc w:val="left"/>
      </w:pPr>
      <w:r>
        <w:t xml:space="preserve"> </w:t>
      </w:r>
    </w:p>
    <w:p w:rsidR="008D4F0F" w:rsidRDefault="008D2444">
      <w:pPr>
        <w:ind w:left="0" w:right="60"/>
      </w:pPr>
      <w:r>
        <w:t xml:space="preserve">Abstenciones: 3. </w:t>
      </w:r>
    </w:p>
    <w:p w:rsidR="008D4F0F" w:rsidRDefault="008D2444">
      <w:pPr>
        <w:ind w:left="0" w:right="60"/>
      </w:pPr>
      <w:r>
        <w:t xml:space="preserve">1 del concejal del Grupo Popular, Don Juan Miguel Olivera González. </w:t>
      </w:r>
    </w:p>
    <w:p w:rsidR="008D4F0F" w:rsidRDefault="008D2444">
      <w:pPr>
        <w:ind w:left="0" w:right="60"/>
      </w:pPr>
      <w:r>
        <w:t xml:space="preserve">1 del concejal del Grupo Mixto (CC-PNC), Doña Ángela Cruz Perera. </w:t>
      </w:r>
    </w:p>
    <w:p w:rsidR="008D4F0F" w:rsidRDefault="008D2444">
      <w:pPr>
        <w:ind w:left="0" w:right="60"/>
      </w:pPr>
      <w:r>
        <w:t xml:space="preserve">1 del concejal del Grupo Mixto (SSP), Don Antonio Delgado García.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JUNTA DE PORTAVOCES DE 23 DE DI</w:t>
      </w:r>
      <w:r>
        <w:rPr>
          <w:b/>
        </w:rPr>
        <w:t xml:space="preserve">CIEMBRE DE 2021.  </w:t>
      </w:r>
    </w:p>
    <w:p w:rsidR="008D4F0F" w:rsidRDefault="008D2444">
      <w:pPr>
        <w:ind w:left="0" w:right="60"/>
      </w:pPr>
      <w:r>
        <w:t xml:space="preserve">Quedó oída.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VOTACIÓN EN EL PLENO DE 29 DE DICIEMBRE DE 2021.  </w:t>
      </w:r>
    </w:p>
    <w:p w:rsidR="008D4F0F" w:rsidRDefault="008D2444">
      <w:pPr>
        <w:spacing w:after="0" w:line="259" w:lineRule="auto"/>
        <w:ind w:left="5" w:firstLine="0"/>
        <w:jc w:val="left"/>
      </w:pPr>
      <w:r>
        <w:t xml:space="preserve"> </w:t>
      </w:r>
    </w:p>
    <w:p w:rsidR="008D4F0F" w:rsidRDefault="008D2444">
      <w:pPr>
        <w:ind w:left="0" w:right="60"/>
      </w:pPr>
      <w:r>
        <w:t xml:space="preserve">Votos a favor: La unanimidad de los 18 concejales presentes. </w:t>
      </w:r>
    </w:p>
    <w:p w:rsidR="008D4F0F" w:rsidRDefault="008D2444">
      <w:pPr>
        <w:spacing w:after="0" w:line="259" w:lineRule="auto"/>
        <w:ind w:left="5" w:firstLine="0"/>
        <w:jc w:val="left"/>
      </w:pPr>
      <w:r>
        <w:t xml:space="preserve"> </w:t>
      </w:r>
    </w:p>
    <w:p w:rsidR="008D4F0F" w:rsidRDefault="008D2444">
      <w:pPr>
        <w:spacing w:after="114"/>
        <w:ind w:left="0" w:right="60"/>
      </w:pPr>
      <w:r>
        <w:t>11 concejales del Grupo Socialista: Doña María Concepción Brito Núñez, Doña Don Jorge Baute Delgado, D</w:t>
      </w:r>
      <w:r>
        <w:t>oña Olivia Concepción Pérez Díaz, Don José Francisco Pinto Ramos, Doña Hilaria Cecilia Otazo González, Don Airam Pérez Chinea, Doña Margarita Eva Tendero Barroso, Don Manuel Alberto González Pestano, Doña María del Carmen Clemente Díaz, Don Olegario Franci</w:t>
      </w:r>
      <w:r>
        <w:t xml:space="preserve">sco Alonso Bello y Don Reinaldo José Triviño Blanco. </w:t>
      </w:r>
    </w:p>
    <w:p w:rsidR="008D4F0F" w:rsidRDefault="008D2444">
      <w:pPr>
        <w:spacing w:after="0" w:line="259" w:lineRule="auto"/>
        <w:ind w:left="5" w:firstLine="0"/>
        <w:jc w:val="left"/>
      </w:pPr>
      <w:r>
        <w:t xml:space="preserve"> </w:t>
      </w:r>
    </w:p>
    <w:p w:rsidR="008D4F0F" w:rsidRDefault="008D2444">
      <w:pPr>
        <w:spacing w:after="111"/>
        <w:ind w:left="0" w:right="60"/>
      </w:pPr>
      <w:r>
        <w:t xml:space="preserve">4 concejales del Grupo Popular: Don Juan Miguel Olivera González, Andrés Rodríguez Delgado, Don Jacobo López Fariña y Doña Raquel Martín Castro. </w:t>
      </w:r>
    </w:p>
    <w:p w:rsidR="008D4F0F" w:rsidRDefault="008D2444">
      <w:pPr>
        <w:spacing w:after="109"/>
        <w:ind w:left="0" w:right="60"/>
      </w:pPr>
      <w:r>
        <w:t>1 de la concejal del Grupo Mixto (CC-PNC): Doña Ángela</w:t>
      </w:r>
      <w:r>
        <w:t xml:space="preserve"> Cruz Perera. </w:t>
      </w:r>
    </w:p>
    <w:p w:rsidR="008D4F0F" w:rsidRDefault="008D2444">
      <w:pPr>
        <w:spacing w:after="111"/>
        <w:ind w:left="0" w:right="60"/>
      </w:pPr>
      <w:r>
        <w:t xml:space="preserve">1 del concejal del Grupo Mixto (Cs), Doña Marta Plasencia Gutiérrez. </w:t>
      </w:r>
    </w:p>
    <w:p w:rsidR="008D4F0F" w:rsidRDefault="008D2444">
      <w:pPr>
        <w:spacing w:after="109"/>
        <w:ind w:left="0" w:right="60"/>
      </w:pPr>
      <w:r>
        <w:t xml:space="preserve">1 de la concejal del Grupo Mixto (VxC): Doña Alicia Mercedes Marrero Meneses.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0511" name="Group 11051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086" name="Rectangle 808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087" name="Rectangle 808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62 de 94 </w:t>
                              </w:r>
                            </w:p>
                          </w:txbxContent>
                        </wps:txbx>
                        <wps:bodyPr horzOverflow="overflow" vert="horz" lIns="0" tIns="0" rIns="0" bIns="0" rtlCol="0">
                          <a:noAutofit/>
                        </wps:bodyPr>
                      </wps:wsp>
                    </wpg:wgp>
                  </a:graphicData>
                </a:graphic>
              </wp:anchor>
            </w:drawing>
          </mc:Choice>
          <mc:Fallback xmlns:a="http://schemas.openxmlformats.org/drawingml/2006/main">
            <w:pict>
              <v:group id="Group 110511" style="width:12.7031pt;height:279.456pt;position:absolute;mso-position-horizontal-relative:page;mso-position-horizontal:absolute;margin-left:682.278pt;mso-position-vertical-relative:page;margin-top:532.464pt;" coordsize="1613,35490">
                <v:rect id="Rectangle 808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08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94 </w:t>
                        </w:r>
                      </w:p>
                    </w:txbxContent>
                  </v:textbox>
                </v:rect>
                <w10:wrap type="square"/>
              </v:group>
            </w:pict>
          </mc:Fallback>
        </mc:AlternateContent>
      </w: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0" w:line="265" w:lineRule="auto"/>
        <w:ind w:left="10" w:right="67"/>
        <w:jc w:val="center"/>
      </w:pPr>
      <w:r>
        <w:rPr>
          <w:b/>
        </w:rPr>
        <w:t xml:space="preserve">ACUERDO DEL PLENO DE 29 DE DICIEMBRE DE 2021. </w:t>
      </w:r>
    </w:p>
    <w:p w:rsidR="008D4F0F" w:rsidRDefault="008D2444">
      <w:pPr>
        <w:spacing w:after="0" w:line="259" w:lineRule="auto"/>
        <w:ind w:left="5" w:firstLine="0"/>
        <w:jc w:val="left"/>
      </w:pPr>
      <w:r>
        <w:rPr>
          <w:b/>
        </w:rPr>
        <w:t xml:space="preserve"> </w:t>
      </w:r>
    </w:p>
    <w:p w:rsidR="008D4F0F" w:rsidRDefault="008D2444">
      <w:pPr>
        <w:spacing w:after="135"/>
        <w:ind w:left="0" w:right="58"/>
      </w:pPr>
      <w:r>
        <w:rPr>
          <w:b/>
        </w:rPr>
        <w:t>Primer</w:t>
      </w:r>
      <w:r>
        <w:rPr>
          <w:b/>
        </w:rPr>
        <w:t>o. - Aprobar el convenio de colaboración entre el Excmo. Cabildo Insular de Tenerife, el Consejo Insular de Aguas de Tenerife y el Ayuntamiento de Candelaria para la ejecución de las obras contenidas en el proyecto de remodelación de la plaza de la Patrona</w:t>
      </w:r>
      <w:r>
        <w:rPr>
          <w:b/>
        </w:rPr>
        <w:t xml:space="preserve"> de Canarias y su entorno, canalización del cauce e implantación de obras hidráulicas, en el término municipal de Candelaria cuyo contenido literal es, y quedando a salvo lo dispuesto en el apartado segundo. </w:t>
      </w:r>
    </w:p>
    <w:p w:rsidR="008D4F0F" w:rsidRDefault="008D2444">
      <w:pPr>
        <w:spacing w:after="111"/>
        <w:ind w:left="0" w:right="60"/>
      </w:pPr>
      <w:r>
        <w:lastRenderedPageBreak/>
        <w:t xml:space="preserve">“ </w:t>
      </w:r>
    </w:p>
    <w:p w:rsidR="008D4F0F" w:rsidRDefault="008D2444">
      <w:pPr>
        <w:shd w:val="clear" w:color="auto" w:fill="D9D9D9"/>
        <w:spacing w:after="1" w:line="239" w:lineRule="auto"/>
        <w:ind w:left="0" w:right="45"/>
      </w:pPr>
      <w:r>
        <w:t>CONVENIO DE COLABORACION ENTRE EL EXCMO. CABILDO INSULAR DE TENERIFE, EL CONSEJO INSULAR DE AGUAS DE TENERIFE Y AYUNTAMIENTO DE CANDELARIA PARA LA EJECUCIÓN DE LAS OBRAS CONTENIDAS EN EL PROYECTO DE REMODELACIÓN DE LA PLAZA DE LA PATRONA DE CANARIAS Y SU E</w:t>
      </w:r>
      <w:r>
        <w:t xml:space="preserve">NTORNO, CANALIZACIÓN DE CAUCE E IMPLANTACIÓN DE OBRAS HIDRÁULICAS, EN EL TÉRMINO MUNICIPAL DE CANDELARIA.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10" w:right="122"/>
        <w:jc w:val="right"/>
      </w:pPr>
      <w:r>
        <w:t>En Santa Cruz de Tenerife, a __ de _______ de 2021.</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hd w:val="clear" w:color="auto" w:fill="D9D9D9"/>
        <w:spacing w:after="0" w:line="259" w:lineRule="auto"/>
        <w:ind w:left="10" w:right="65"/>
        <w:jc w:val="center"/>
      </w:pPr>
      <w:r>
        <w:t xml:space="preserve">INTERVIENEN </w:t>
      </w:r>
    </w:p>
    <w:p w:rsidR="008D4F0F" w:rsidRDefault="008D2444">
      <w:pPr>
        <w:spacing w:after="0" w:line="259" w:lineRule="auto"/>
        <w:ind w:left="5" w:firstLine="0"/>
        <w:jc w:val="left"/>
      </w:pPr>
      <w:r>
        <w:t xml:space="preserve"> </w:t>
      </w:r>
    </w:p>
    <w:p w:rsidR="008D4F0F" w:rsidRDefault="008D2444">
      <w:pPr>
        <w:ind w:left="0" w:right="60"/>
      </w:pPr>
      <w:r>
        <w:t>El primero, D. Pedro Manuel Martín Domínguez, Presidente de Excelentísim</w:t>
      </w:r>
      <w:r>
        <w:t>o Cabildo Insular de Tenerife, en nombre y representación de la Corporación que preside, con capacidad y competencia para la suscripción del presente convenio a tenor de lo previsto en los artículos 16.3 de la Ley 14/1990, de 26 de julio, de Régimen Jurídi</w:t>
      </w:r>
      <w:r>
        <w:t>co de las Administraciones Públicas Canarias, 125 de la Ley 8/2015, de 1 de abril, de Cabildos Insulares y 6.1.n) del Reglamento Orgánico del Excmo. Cabildo Insular de Tenerife. Además, actúa como Presidente del Consejo Insular de Aguas de Tenerife (en ade</w:t>
      </w:r>
      <w:r>
        <w:t>lante CIATF), en nombre y representación del mismo, facultado para este acto mediante acuerdo de la Junta de Gobierno del Consejo Insular de Aguas de 23 de junio de 2021 y en virtud de lo dispuesto en el artículo 21.2 del Estatuto del Consejo Insular de Ag</w:t>
      </w:r>
      <w:r>
        <w:t xml:space="preserve">uas de Tenerife, aprobado por Decreto 115/1992, de 9 de julio.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El segundo, Dña. María Concepción Brito Núñez, Alcalde-Presidente del Excelentísimo Ayuntamiento de Candelaria, en su nombre y representación en cumplimiento de lo establecido en el artíc</w:t>
      </w:r>
      <w:r>
        <w:t xml:space="preserve">ulo 124.1 a) de La Ley 7/1985, de 2 de abril, Regulador de las Bases del Régimen Local.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hd w:val="clear" w:color="auto" w:fill="D9D9D9"/>
        <w:spacing w:after="0" w:line="259" w:lineRule="auto"/>
        <w:ind w:left="10" w:right="65"/>
        <w:jc w:val="center"/>
      </w:pPr>
      <w:r>
        <w:t xml:space="preserve">EXPONEN </w:t>
      </w:r>
    </w:p>
    <w:p w:rsidR="008D4F0F" w:rsidRDefault="008D2444">
      <w:pPr>
        <w:spacing w:after="0" w:line="259" w:lineRule="auto"/>
        <w:ind w:left="5" w:firstLine="0"/>
        <w:jc w:val="left"/>
      </w:pPr>
      <w:r>
        <w:t xml:space="preserve"> </w:t>
      </w:r>
    </w:p>
    <w:p w:rsidR="008D4F0F" w:rsidRDefault="008D2444">
      <w:pPr>
        <w:ind w:left="0" w:right="60"/>
      </w:pPr>
      <w:r>
        <w:t xml:space="preserve">PRIMERO.-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0375" name="Group 11037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200" name="Rectangle 820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201" name="Rectangle 820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63 de 94 </w:t>
                              </w:r>
                            </w:p>
                          </w:txbxContent>
                        </wps:txbx>
                        <wps:bodyPr horzOverflow="overflow" vert="horz" lIns="0" tIns="0" rIns="0" bIns="0" rtlCol="0">
                          <a:noAutofit/>
                        </wps:bodyPr>
                      </wps:wsp>
                    </wpg:wgp>
                  </a:graphicData>
                </a:graphic>
              </wp:anchor>
            </w:drawing>
          </mc:Choice>
          <mc:Fallback xmlns:a="http://schemas.openxmlformats.org/drawingml/2006/main">
            <w:pict>
              <v:group id="Group 110375" style="width:12.7031pt;height:279.456pt;position:absolute;mso-position-horizontal-relative:page;mso-position-horizontal:absolute;margin-left:682.278pt;mso-position-vertical-relative:page;margin-top:532.464pt;" coordsize="1613,35490">
                <v:rect id="Rectangle 820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20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94 </w:t>
                        </w:r>
                      </w:p>
                    </w:txbxContent>
                  </v:textbox>
                </v:rect>
                <w10:wrap type="square"/>
              </v:group>
            </w:pict>
          </mc:Fallback>
        </mc:AlternateContent>
      </w:r>
      <w:r>
        <w:t>El Municipio de Candelaria es Villa Mariana y centro espiritual del archipiélago. El entorno de la plaza de la Patrona y alrededores de la Basílica son el lugar de</w:t>
      </w:r>
      <w:r>
        <w:t xml:space="preserve"> reunión de miles de peregrinos que a lo largo del año, especialmente en las festividades de febrero y agosto, visitan a la Virgen de Candelaria. </w:t>
      </w:r>
    </w:p>
    <w:p w:rsidR="008D4F0F" w:rsidRDefault="008D2444">
      <w:pPr>
        <w:ind w:left="0" w:right="60"/>
      </w:pPr>
      <w:r>
        <w:t>La configuración de este espacio como elemento de referencia ciudadana, que trasciende la escala insular, mot</w:t>
      </w:r>
      <w:r>
        <w:t xml:space="preserve">ivó la necesidad de una intervención especial que se tradujo en un Concurso de Ideas convocado por el Cabildo Insular de Tenerife en el año 2008 (acuerdo del Consejo de Gobierno Insular de fecha 7 de julio de 2008). </w:t>
      </w:r>
    </w:p>
    <w:p w:rsidR="008D4F0F" w:rsidRDefault="008D2444">
      <w:pPr>
        <w:ind w:left="0" w:right="60"/>
      </w:pPr>
      <w:r>
        <w:t>Tras los trámites correspondientes, med</w:t>
      </w:r>
      <w:r>
        <w:t>iante acuerdo de fecha 25 de mayo de 2009, el Consejo de Gobierno Insular aprobó la ratificación del fallo emitido por el jurado constituido para la resolución del mencionado concurso de ideas, concediendo a la propuesta ganadora presentada por RUIZ-LARREA</w:t>
      </w:r>
      <w:r>
        <w:t xml:space="preserve"> &amp; ASOCIADOS S.L Y ESTUDIO ARQUITECTURA EUSTAQUIO MARTÍNEZ SLPU. </w:t>
      </w:r>
    </w:p>
    <w:p w:rsidR="008D4F0F" w:rsidRDefault="008D2444">
      <w:pPr>
        <w:ind w:left="0" w:right="60"/>
      </w:pPr>
      <w:r>
        <w:lastRenderedPageBreak/>
        <w:t>A partir de la adjudicación del contrato de servicios a la propuesta ganadora (acuerdo del Consejo de Gobierno Insular de fecha 19 de julio de 2010) se han ido dando, a lo largo de estos año</w:t>
      </w:r>
      <w:r>
        <w:t>s, los pasos necesarios para la definición proyectual de las actuaciones necesarias para Remodelación de la Plaza de la Patrona. Mención especial requiere la presentación del Plan Director para la redacción del Proyecto de la Remodelación de la Plaza de la</w:t>
      </w:r>
      <w:r>
        <w:t xml:space="preserve"> Patrona y su entorno, en respuesta a la Fase 1 de los trabajos contratados, donde se definen los aspectos fundamentales de las características generales de la intervención al objeto de proporcionar una imagen global de la misma. </w:t>
      </w:r>
    </w:p>
    <w:p w:rsidR="008D4F0F" w:rsidRDefault="008D2444">
      <w:pPr>
        <w:ind w:left="0" w:right="60"/>
      </w:pPr>
      <w:r>
        <w:t>Partiendo de las bases re</w:t>
      </w:r>
      <w:r>
        <w:t>cogidas en el mencionado Plan Director, se elabora el Proyecto de ejecución de la Remodelación de la Plaza de la Patrona y su entorno, entregándose por el equipo redactor al Cabildo Insular de Tenerife, conforme con las estipulaciones recogidas en el contr</w:t>
      </w:r>
      <w:r>
        <w:t xml:space="preserve">ato, con fecha 25 de junio de 2012. </w:t>
      </w:r>
    </w:p>
    <w:p w:rsidR="008D4F0F" w:rsidRDefault="008D2444">
      <w:pPr>
        <w:ind w:left="0" w:right="60"/>
      </w:pPr>
      <w:r>
        <w:t>En el trámite de consulta a las distintas Administraciones, Organismos y Áreas del Cabildo afectadas se manifiesta necesario incorporar al proyecto las obras de canalización del cauce que discurre bajo la plaza así como</w:t>
      </w:r>
      <w:r>
        <w:t xml:space="preserve"> la implantación de varias conducciones hidráulicas que en ese momento estaban siendo gestionadas por el Consejo Insular de Aguas de Tenerife (en adelante, CIATF). En el marco de colaboración de entre el CIATF y el Cabildo Insular de Tenerife, y a fin de c</w:t>
      </w:r>
      <w:r>
        <w:t>oordinar las actuaciones concurrentes en el mismo espacio territorial se concluye la necesidad de refundir en un único proyecto las actuaciones arquitectónicas e hidráulicas. Resultado de ello, en la actualidad se tramita la aprobación del Proyecto de ejec</w:t>
      </w:r>
      <w:r>
        <w:t xml:space="preserve">ución de la Remodelación de la Plaza de la Patrona de Canarias y su entorno, Canalización de cauce e Implantación de conducciones hidráulicas. </w:t>
      </w:r>
    </w:p>
    <w:p w:rsidR="008D4F0F" w:rsidRDefault="008D2444">
      <w:pPr>
        <w:ind w:left="0" w:right="60"/>
      </w:pPr>
      <w:r>
        <w:t>La confluencia en el proyecto así definido de actuaciones de distinta naturaleza, cuya ejecución, asumida por profesionales que por razón de su especialidad puedan llevar al término más óptimo la ejecución de las obras, pivotará entre el CIATF y el Cabildo</w:t>
      </w:r>
      <w:r>
        <w:t xml:space="preserve"> Insular de Tenerife (a través de la correspondiente Dirección Facultativa contratada al efecto).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11641" name="Group 11164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279" name="Rectangle 827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280" name="Rectangle 828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plataforma</w:t>
                              </w:r>
                              <w:r>
                                <w:rPr>
                                  <w:sz w:val="12"/>
                                </w:rPr>
                                <w:t xml:space="preserve"> esPublico Gestiona | Página 64 de 94 </w:t>
                              </w:r>
                            </w:p>
                          </w:txbxContent>
                        </wps:txbx>
                        <wps:bodyPr horzOverflow="overflow" vert="horz" lIns="0" tIns="0" rIns="0" bIns="0" rtlCol="0">
                          <a:noAutofit/>
                        </wps:bodyPr>
                      </wps:wsp>
                    </wpg:wgp>
                  </a:graphicData>
                </a:graphic>
              </wp:anchor>
            </w:drawing>
          </mc:Choice>
          <mc:Fallback xmlns:a="http://schemas.openxmlformats.org/drawingml/2006/main">
            <w:pict>
              <v:group id="Group 111641" style="width:12.7031pt;height:279.456pt;position:absolute;mso-position-horizontal-relative:page;mso-position-horizontal:absolute;margin-left:682.278pt;mso-position-vertical-relative:page;margin-top:532.464pt;" coordsize="1613,35490">
                <v:rect id="Rectangle 827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28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94 </w:t>
                        </w:r>
                      </w:p>
                    </w:txbxContent>
                  </v:textbox>
                </v:rect>
                <w10:wrap type="topAndBottom"/>
              </v:group>
            </w:pict>
          </mc:Fallback>
        </mc:AlternateContent>
      </w:r>
      <w:r>
        <w:t>La financiación de la ejecución de la obra será con cargo al presupuesto propio del Cabildo Insular y del propio del CIAT, y sin olvidar la ineludible intervención de la Administración Municipal sobre la que recaerá a</w:t>
      </w:r>
      <w:r>
        <w:t>spectos como la disponibilidad de terrenos, la intermediación con otra instituciones civiles y eclesiásticas, así como la relación con la ciudadanía, elemento esencial en la ejecución de una obra de esta envergadura, se concluye necesaria la correcta defin</w:t>
      </w:r>
      <w:r>
        <w:t xml:space="preserve">ición de las “reglas de juego” que regule los derechos y obligaciones de cada una de ellas en aras a lograr el inmejorable resultado que debe acompañar toda actuación pública. </w:t>
      </w:r>
    </w:p>
    <w:p w:rsidR="008D4F0F" w:rsidRDefault="008D2444">
      <w:pPr>
        <w:spacing w:after="0" w:line="259" w:lineRule="auto"/>
        <w:ind w:left="5" w:firstLine="0"/>
        <w:jc w:val="left"/>
      </w:pPr>
      <w:r>
        <w:t xml:space="preserve"> </w:t>
      </w:r>
    </w:p>
    <w:p w:rsidR="008D4F0F" w:rsidRDefault="008D2444">
      <w:pPr>
        <w:ind w:left="0" w:right="60"/>
      </w:pPr>
      <w:r>
        <w:t xml:space="preserve">SEGUNDO.- </w:t>
      </w:r>
    </w:p>
    <w:p w:rsidR="008D4F0F" w:rsidRDefault="008D2444">
      <w:pPr>
        <w:spacing w:after="0" w:line="259" w:lineRule="auto"/>
        <w:ind w:left="5" w:firstLine="0"/>
        <w:jc w:val="left"/>
      </w:pPr>
      <w:r>
        <w:t xml:space="preserve"> </w:t>
      </w:r>
    </w:p>
    <w:p w:rsidR="008D4F0F" w:rsidRDefault="008D2444">
      <w:pPr>
        <w:ind w:left="0" w:right="60"/>
      </w:pPr>
      <w:r>
        <w:t xml:space="preserve">La actuación se encuentra en el extremo sur del casco urbano en </w:t>
      </w:r>
      <w:r>
        <w:t>el entorno de la Plaza de la Basílica de La Candelaria (Tenerife). Abarca un área de 19.425 m</w:t>
      </w:r>
      <w:r>
        <w:rPr>
          <w:vertAlign w:val="superscript"/>
        </w:rPr>
        <w:t>2</w:t>
      </w:r>
      <w: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El entorno está condicionado topográficamente por el barranco de La Arena que desembocaba en una playa, hoy convertida en la plaza de la Basílica.   </w:t>
      </w:r>
    </w:p>
    <w:p w:rsidR="008D4F0F" w:rsidRDefault="008D2444">
      <w:pPr>
        <w:spacing w:after="0" w:line="259" w:lineRule="auto"/>
        <w:ind w:left="5" w:firstLine="0"/>
        <w:jc w:val="left"/>
      </w:pPr>
      <w:r>
        <w:t xml:space="preserve"> </w:t>
      </w:r>
    </w:p>
    <w:p w:rsidR="008D4F0F" w:rsidRDefault="008D2444">
      <w:pPr>
        <w:spacing w:after="0" w:line="259" w:lineRule="auto"/>
        <w:ind w:left="1862" w:firstLine="0"/>
        <w:jc w:val="left"/>
      </w:pPr>
      <w:r>
        <w:rPr>
          <w:noProof/>
        </w:rPr>
        <w:lastRenderedPageBreak/>
        <w:drawing>
          <wp:inline distT="0" distB="0" distL="0" distR="0">
            <wp:extent cx="3710940" cy="3726180"/>
            <wp:effectExtent l="0" t="0" r="0" b="0"/>
            <wp:docPr id="8342" name="Picture 8342"/>
            <wp:cNvGraphicFramePr/>
            <a:graphic xmlns:a="http://schemas.openxmlformats.org/drawingml/2006/main">
              <a:graphicData uri="http://schemas.openxmlformats.org/drawingml/2006/picture">
                <pic:pic xmlns:pic="http://schemas.openxmlformats.org/drawingml/2006/picture">
                  <pic:nvPicPr>
                    <pic:cNvPr id="8342" name="Picture 8342"/>
                    <pic:cNvPicPr/>
                  </pic:nvPicPr>
                  <pic:blipFill>
                    <a:blip r:embed="rId9"/>
                    <a:stretch>
                      <a:fillRect/>
                    </a:stretch>
                  </pic:blipFill>
                  <pic:spPr>
                    <a:xfrm>
                      <a:off x="0" y="0"/>
                      <a:ext cx="3710940" cy="3726180"/>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2" w:line="259" w:lineRule="auto"/>
        <w:ind w:left="10" w:right="66"/>
        <w:jc w:val="center"/>
      </w:pPr>
      <w:r>
        <w:t xml:space="preserve">Ámbito de intervención </w:t>
      </w:r>
    </w:p>
    <w:p w:rsidR="008D4F0F" w:rsidRDefault="008D2444">
      <w:pPr>
        <w:spacing w:after="0" w:line="259" w:lineRule="auto"/>
        <w:ind w:left="0" w:right="7" w:firstLine="0"/>
        <w:jc w:val="center"/>
      </w:pPr>
      <w:r>
        <w:t xml:space="preserve"> </w:t>
      </w:r>
    </w:p>
    <w:p w:rsidR="008D4F0F" w:rsidRDefault="008D2444">
      <w:pPr>
        <w:ind w:left="0" w:right="60"/>
      </w:pPr>
      <w:r>
        <w:t xml:space="preserve">TERCERO.-  </w:t>
      </w:r>
    </w:p>
    <w:p w:rsidR="008D4F0F" w:rsidRDefault="008D2444">
      <w:pPr>
        <w:spacing w:after="0" w:line="259" w:lineRule="auto"/>
        <w:ind w:left="5" w:firstLine="0"/>
        <w:jc w:val="left"/>
      </w:pPr>
      <w:r>
        <w:t xml:space="preserve"> </w:t>
      </w:r>
    </w:p>
    <w:p w:rsidR="008D4F0F" w:rsidRDefault="008D2444">
      <w:pPr>
        <w:ind w:left="0" w:right="60"/>
      </w:pPr>
      <w:r>
        <w:t>El Proyecto de Remodelación de la Plaza de La Patrona de Canarias y su entorno, Canalización de cauce e Implantación de conducciones hidráulicas contempla un conjunto de intervenciones agrupadas según su carácter arq</w:t>
      </w:r>
      <w:r>
        <w:t xml:space="preserve">uitectónico, urbano o hidráulico, así se distingue como: </w:t>
      </w:r>
    </w:p>
    <w:p w:rsidR="008D4F0F" w:rsidRDefault="008D2444">
      <w:pPr>
        <w:spacing w:after="6" w:line="259" w:lineRule="auto"/>
        <w:ind w:left="5" w:firstLine="0"/>
        <w:jc w:val="left"/>
      </w:pPr>
      <w:r>
        <w:t xml:space="preserve"> </w:t>
      </w:r>
    </w:p>
    <w:p w:rsidR="008D4F0F" w:rsidRDefault="008D2444">
      <w:pPr>
        <w:ind w:left="0" w:right="60"/>
      </w:pPr>
      <w:r>
        <w:t>Actuación arquitectónica la construcción del “Edificio Rampa”, ubicado en la plaza de La Patrona de Canarias, se plantea como elemento conector entre la calle Antón Guanche y la plaza y en él se u</w:t>
      </w:r>
      <w:r>
        <w:t xml:space="preserve">bicará un museo sacro, una sala multifuncional y una oficina de turismo como usos destacados. La superficie construida total será de 1.073,31 m².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0913" name="Group 11091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345" name="Rectangle 834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346" name="Rectangle 834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65 de 94 </w:t>
                              </w:r>
                            </w:p>
                          </w:txbxContent>
                        </wps:txbx>
                        <wps:bodyPr horzOverflow="overflow" vert="horz" lIns="0" tIns="0" rIns="0" bIns="0" rtlCol="0">
                          <a:noAutofit/>
                        </wps:bodyPr>
                      </wps:wsp>
                    </wpg:wgp>
                  </a:graphicData>
                </a:graphic>
              </wp:anchor>
            </w:drawing>
          </mc:Choice>
          <mc:Fallback xmlns:a="http://schemas.openxmlformats.org/drawingml/2006/main">
            <w:pict>
              <v:group id="Group 110913" style="width:12.7031pt;height:279.456pt;position:absolute;mso-position-horizontal-relative:page;mso-position-horizontal:absolute;margin-left:682.278pt;mso-position-vertical-relative:page;margin-top:532.464pt;" coordsize="1613,35490">
                <v:rect id="Rectangle 834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34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94 </w:t>
                        </w:r>
                      </w:p>
                    </w:txbxContent>
                  </v:textbox>
                </v:rect>
                <w10:wrap type="square"/>
              </v:group>
            </w:pict>
          </mc:Fallback>
        </mc:AlternateContent>
      </w:r>
      <w:r>
        <w:t xml:space="preserve"> </w:t>
      </w:r>
    </w:p>
    <w:p w:rsidR="008D4F0F" w:rsidRDefault="008D2444">
      <w:pPr>
        <w:ind w:left="0" w:right="60"/>
      </w:pPr>
      <w:r>
        <w:t xml:space="preserve">Actuación urbana la repavimentación del frente marítimo del paseo de San Blas y Cueva de Los Camellos; la repavimentación y adecuación del frente marítimo de la </w:t>
      </w:r>
      <w:r>
        <w:t xml:space="preserve">Plaza de La Patrona de Canarias y la repavimentación y peatonalización de la calle Antón Guanche transformándola en una plaza lineal en su extremo superior. </w:t>
      </w:r>
    </w:p>
    <w:p w:rsidR="008D4F0F" w:rsidRDefault="008D2444">
      <w:pPr>
        <w:spacing w:after="0" w:line="259" w:lineRule="auto"/>
        <w:ind w:left="5" w:firstLine="0"/>
        <w:jc w:val="left"/>
      </w:pPr>
      <w:r>
        <w:t xml:space="preserve"> </w:t>
      </w:r>
    </w:p>
    <w:p w:rsidR="008D4F0F" w:rsidRDefault="008D2444">
      <w:pPr>
        <w:ind w:left="0" w:right="60"/>
      </w:pPr>
      <w:r>
        <w:t>Actuación hidráulica la canalización del barranco La Arena, en la que se incluye la retención de</w:t>
      </w:r>
      <w:r>
        <w:t xml:space="preserve"> acarreos, captación, canalización del barranco y vertido al mar, y las conducciones del sistema de saneamiento. </w:t>
      </w:r>
    </w:p>
    <w:p w:rsidR="008D4F0F" w:rsidRDefault="008D2444">
      <w:pPr>
        <w:spacing w:after="0" w:line="259" w:lineRule="auto"/>
        <w:ind w:left="5" w:firstLine="0"/>
        <w:jc w:val="left"/>
      </w:pPr>
      <w:r>
        <w:t xml:space="preserve"> </w:t>
      </w:r>
    </w:p>
    <w:p w:rsidR="008D4F0F" w:rsidRDefault="008D2444">
      <w:pPr>
        <w:ind w:left="0" w:right="60"/>
      </w:pPr>
      <w:r>
        <w:t xml:space="preserve">CUARTO.-   </w:t>
      </w:r>
    </w:p>
    <w:p w:rsidR="008D4F0F" w:rsidRDefault="008D2444">
      <w:pPr>
        <w:spacing w:after="0" w:line="259" w:lineRule="auto"/>
        <w:ind w:left="5" w:firstLine="0"/>
        <w:jc w:val="left"/>
      </w:pPr>
      <w:r>
        <w:t xml:space="preserve"> </w:t>
      </w:r>
    </w:p>
    <w:p w:rsidR="008D4F0F" w:rsidRDefault="008D2444">
      <w:pPr>
        <w:ind w:left="0" w:right="60"/>
      </w:pPr>
      <w:r>
        <w:lastRenderedPageBreak/>
        <w:t>El régimen jurídico de los Convenios que se celebren se encuentra recogido, con carácter general, en Capítulo VI del Título Pr</w:t>
      </w:r>
      <w:r>
        <w:t>eliminar de la Ley 40/2015, de 1 de octubre, de Régimen Jurídico del Sector Público, norma estatal de carácter básico, que los define como acuerdos con efectos jurídicos adoptados por las administraciones Públicas, los organismos públicos y entidades de de</w:t>
      </w:r>
      <w:r>
        <w:t xml:space="preserve">recho público, vinculadas o dependientes, entre sí o con sujetos privados para un fin común y los denomina convenios interadministrativos cuando se celebran entre administraciones públicas, como en el presente caso.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12009" name="Group 11200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391" name="Rectangle 839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w:t>
                              </w:r>
                              <w:r>
                                <w:rPr>
                                  <w:sz w:val="12"/>
                                </w:rPr>
                                <w:t xml:space="preserve">TTLSPADZ | Verificación: https://candelaria.sedelectronica.es/ </w:t>
                              </w:r>
                            </w:p>
                          </w:txbxContent>
                        </wps:txbx>
                        <wps:bodyPr horzOverflow="overflow" vert="horz" lIns="0" tIns="0" rIns="0" bIns="0" rtlCol="0">
                          <a:noAutofit/>
                        </wps:bodyPr>
                      </wps:wsp>
                      <wps:wsp>
                        <wps:cNvPr id="8392" name="Rectangle 839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66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009" style="width:12.7031pt;height:279.456pt;position:absolute;mso-position-horizontal-relative:page;mso-position-horizontal:absolute;margin-left:682.278pt;mso-position-vertical-relative:page;margin-top:532.464pt;" coordsize="1613,35490">
                <v:rect id="Rectangle 839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39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94 </w:t>
                        </w:r>
                      </w:p>
                    </w:txbxContent>
                  </v:textbox>
                </v:rect>
                <w10:wrap type="topAndBottom"/>
              </v:group>
            </w:pict>
          </mc:Fallback>
        </mc:AlternateContent>
      </w:r>
      <w:r>
        <w:t xml:space="preserve">QUINTO.- </w:t>
      </w:r>
    </w:p>
    <w:p w:rsidR="008D4F0F" w:rsidRDefault="008D2444">
      <w:pPr>
        <w:spacing w:after="0" w:line="259" w:lineRule="auto"/>
        <w:ind w:left="5" w:firstLine="0"/>
        <w:jc w:val="left"/>
      </w:pPr>
      <w:r>
        <w:t xml:space="preserve"> </w:t>
      </w:r>
    </w:p>
    <w:p w:rsidR="008D4F0F" w:rsidRDefault="008D2444">
      <w:pPr>
        <w:ind w:left="0" w:right="60"/>
      </w:pPr>
      <w:r>
        <w:t>Este Convenio tiene por objeto articular las bases de las relaciones de cooperación de las Administraciones Públicas que lo suscriben que, de manera voluntaria y en ejercicio de sus competencias, asumen compromisos específicos en aras de una acción común d</w:t>
      </w:r>
      <w:r>
        <w:t xml:space="preserve">e conformidad con lo previsto en el art. 140.1, letras c) y d) de la citada Ley 40/2015, de 1 de octubre, de Régimen Jurídico del Sector Público. </w:t>
      </w:r>
    </w:p>
    <w:p w:rsidR="008D4F0F" w:rsidRDefault="008D2444">
      <w:pPr>
        <w:spacing w:after="0" w:line="259" w:lineRule="auto"/>
        <w:ind w:left="5" w:firstLine="0"/>
        <w:jc w:val="left"/>
      </w:pPr>
      <w:r>
        <w:t xml:space="preserve"> </w:t>
      </w:r>
      <w:r>
        <w:br w:type="page"/>
      </w:r>
    </w:p>
    <w:p w:rsidR="008D4F0F" w:rsidRDefault="008D2444">
      <w:pPr>
        <w:spacing w:after="0" w:line="259" w:lineRule="auto"/>
        <w:ind w:left="5" w:firstLine="0"/>
        <w:jc w:val="left"/>
      </w:pPr>
      <w:r>
        <w:lastRenderedPageBreak/>
        <w:t xml:space="preserve"> </w:t>
      </w:r>
    </w:p>
    <w:p w:rsidR="008D4F0F" w:rsidRDefault="008D2444">
      <w:pPr>
        <w:shd w:val="clear" w:color="auto" w:fill="D9D9D9"/>
        <w:spacing w:after="0" w:line="259" w:lineRule="auto"/>
        <w:ind w:left="10" w:right="68"/>
        <w:jc w:val="center"/>
      </w:pPr>
      <w:r>
        <w:t xml:space="preserve">CLÁUSULAS </w:t>
      </w:r>
    </w:p>
    <w:p w:rsidR="008D4F0F" w:rsidRDefault="008D2444">
      <w:pPr>
        <w:spacing w:after="0" w:line="259" w:lineRule="auto"/>
        <w:ind w:left="5" w:firstLine="0"/>
        <w:jc w:val="left"/>
      </w:pPr>
      <w:r>
        <w:t xml:space="preserve"> </w:t>
      </w:r>
    </w:p>
    <w:p w:rsidR="008D4F0F" w:rsidRDefault="008D2444">
      <w:pPr>
        <w:ind w:left="0" w:right="60"/>
      </w:pPr>
      <w:r>
        <w:t xml:space="preserve">PRIMERA.- OBJETO. </w:t>
      </w:r>
    </w:p>
    <w:p w:rsidR="008D4F0F" w:rsidRDefault="008D2444">
      <w:pPr>
        <w:spacing w:after="0" w:line="259" w:lineRule="auto"/>
        <w:ind w:left="5" w:firstLine="0"/>
        <w:jc w:val="left"/>
      </w:pPr>
      <w:r>
        <w:t xml:space="preserve"> </w:t>
      </w:r>
    </w:p>
    <w:p w:rsidR="008D4F0F" w:rsidRDefault="008D2444">
      <w:pPr>
        <w:ind w:left="0" w:right="60"/>
      </w:pPr>
      <w:r>
        <w:t>El presente convenio se formaliza al objeto de establecer las bases de la cooperación entre el Cabildo Insular de Tenerife, el Consejo Insular de Aguas de Tenerife y el Ayuntamiento de Candelaria para llevar a cabo de forma coordinada las actuaciones dirig</w:t>
      </w:r>
      <w:r>
        <w:t xml:space="preserve">idas a la ejecución de las obras contenidas en el “Proyecto de remodelación de la Plaza de La Patrona de Canarias y su entorno, Canalización de cauce e Implantación de obras hidráulicas”, en el término municipal de Candelaria, y que comprenderán todas las </w:t>
      </w:r>
      <w:r>
        <w:t xml:space="preserve">acciones precisas para desarrollar y ejecutar esta obra, figurando entre sus acciones, entre otras, las siguientes:  </w:t>
      </w:r>
    </w:p>
    <w:p w:rsidR="008D4F0F" w:rsidRDefault="008D2444">
      <w:pPr>
        <w:spacing w:after="0" w:line="259" w:lineRule="auto"/>
        <w:ind w:left="5" w:firstLine="0"/>
        <w:jc w:val="left"/>
      </w:pPr>
      <w:r>
        <w:t xml:space="preserve"> </w:t>
      </w:r>
    </w:p>
    <w:p w:rsidR="008D4F0F" w:rsidRDefault="008D2444">
      <w:pPr>
        <w:spacing w:after="25"/>
        <w:ind w:left="0" w:right="60"/>
      </w:pPr>
      <w:r>
        <w:t>1.- Aportación del “Proyecto de remodelación de la Plaza de La Patrona de Canarias y su entorno, Canalización de cauce e Implantación de</w:t>
      </w:r>
      <w:r>
        <w:t xml:space="preserve"> obras hidráulicas”, en el término municipal de Candelaria.” </w:t>
      </w:r>
    </w:p>
    <w:p w:rsidR="008D4F0F" w:rsidRDefault="008D2444">
      <w:pPr>
        <w:spacing w:after="13" w:line="259" w:lineRule="auto"/>
        <w:ind w:left="5" w:firstLine="0"/>
        <w:jc w:val="left"/>
      </w:pPr>
      <w:r>
        <w:t xml:space="preserve"> </w:t>
      </w:r>
    </w:p>
    <w:p w:rsidR="008D4F0F" w:rsidRDefault="008D2444">
      <w:pPr>
        <w:ind w:left="0" w:right="60"/>
      </w:pPr>
      <w:r>
        <w:t>2.- Contratación del servicio de dirección facultativa del “ámbito arquitectónico” del citado proyecto de obra, por el Cabildo Insular de Tenerife. El Consejo Insular de Aguas de Tenerife apor</w:t>
      </w:r>
      <w:r>
        <w:t xml:space="preserve">tará personal propio para la dirección facultativa del “ámbito hidráulico” de este proyecto de obra.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367" name="Group 11236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509" name="Rectangle 850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510" name="Rectangle 851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w:t>
                              </w:r>
                              <w:r>
                                <w:rPr>
                                  <w:sz w:val="12"/>
                                </w:rPr>
                                <w:t xml:space="preserve">forma esPublico Gestiona | Página 67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367" style="width:12.7031pt;height:279.456pt;position:absolute;mso-position-horizontal-relative:page;mso-position-horizontal:absolute;margin-left:682.278pt;mso-position-vertical-relative:page;margin-top:532.464pt;" coordsize="1613,35490">
                <v:rect id="Rectangle 850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51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94 </w:t>
                        </w:r>
                      </w:p>
                    </w:txbxContent>
                  </v:textbox>
                </v:rect>
                <w10:wrap type="square"/>
              </v:group>
            </w:pict>
          </mc:Fallback>
        </mc:AlternateContent>
      </w:r>
      <w:r>
        <w:t>3.- Contratación de las obras del “Proyecto de remodelación de la Plaza de La Patrona de Canarias y su entorno, Canalización de cauce e Implantación de obras hidráulicas”, que comprende actuaciones arquitectónica</w:t>
      </w:r>
      <w:r>
        <w:t xml:space="preserve">s, actuaciones urbanas y actuaciones naturales, así como la canalización del barranquillo de La Arena y la implantación de conducciones del sistema comarcal Valle de Güimar. </w:t>
      </w:r>
    </w:p>
    <w:p w:rsidR="008D4F0F" w:rsidRDefault="008D2444">
      <w:pPr>
        <w:spacing w:after="0" w:line="259" w:lineRule="auto"/>
        <w:ind w:left="5" w:firstLine="0"/>
        <w:jc w:val="left"/>
      </w:pPr>
      <w:r>
        <w:t xml:space="preserve"> </w:t>
      </w:r>
    </w:p>
    <w:p w:rsidR="008D4F0F" w:rsidRDefault="008D2444">
      <w:pPr>
        <w:ind w:left="0" w:right="60"/>
      </w:pPr>
      <w:r>
        <w:t xml:space="preserve">4.- </w:t>
      </w:r>
      <w:r>
        <w:t xml:space="preserve">Coordinación en la contratación administrativa, así como en la ejecución de las obras hasta su terminación y recepción. </w:t>
      </w:r>
    </w:p>
    <w:p w:rsidR="008D4F0F" w:rsidRDefault="008D2444">
      <w:pPr>
        <w:spacing w:after="0" w:line="259" w:lineRule="auto"/>
        <w:ind w:left="5" w:firstLine="0"/>
        <w:jc w:val="left"/>
      </w:pPr>
      <w:r>
        <w:t xml:space="preserve"> </w:t>
      </w:r>
    </w:p>
    <w:p w:rsidR="008D4F0F" w:rsidRDefault="008D2444">
      <w:pPr>
        <w:ind w:left="0" w:right="60"/>
      </w:pPr>
      <w:r>
        <w:t xml:space="preserve">SEGUNDA.- NATURALEZA Y RÉGIMEN JURÍDICO. </w:t>
      </w:r>
    </w:p>
    <w:p w:rsidR="008D4F0F" w:rsidRDefault="008D2444">
      <w:pPr>
        <w:spacing w:after="0" w:line="259" w:lineRule="auto"/>
        <w:ind w:left="5" w:firstLine="0"/>
        <w:jc w:val="left"/>
      </w:pPr>
      <w:r>
        <w:t xml:space="preserve"> </w:t>
      </w:r>
    </w:p>
    <w:p w:rsidR="008D4F0F" w:rsidRDefault="008D2444">
      <w:pPr>
        <w:ind w:left="0" w:right="60"/>
      </w:pPr>
      <w:r>
        <w:t>El presente Convenio tiene naturaleza administrativa, quedando excluido del ámbito de apl</w:t>
      </w:r>
      <w:r>
        <w:t>icación de la Ley 9/2017, de Contratos del Sector Público conforme establece su artículo 6.1, rigiéndose por lo dispuesto en la Ley 40/2015, de 1 de octubre, de Régimen Jurídico del Sector Público así como en la Ley 14/1990, de 26 de julio, de Régimen Jurí</w:t>
      </w:r>
      <w:r>
        <w:t xml:space="preserve">dico de las Administraciones Públicas Canarias. </w:t>
      </w:r>
    </w:p>
    <w:p w:rsidR="008D4F0F" w:rsidRDefault="008D2444">
      <w:pPr>
        <w:spacing w:after="0" w:line="259" w:lineRule="auto"/>
        <w:ind w:left="5" w:firstLine="0"/>
        <w:jc w:val="left"/>
      </w:pPr>
      <w:r>
        <w:t xml:space="preserve"> </w:t>
      </w:r>
    </w:p>
    <w:p w:rsidR="008D4F0F" w:rsidRDefault="008D2444">
      <w:pPr>
        <w:ind w:left="0" w:right="60"/>
      </w:pPr>
      <w:r>
        <w:t xml:space="preserve">TERCERA.- OBLIGACIONES DEL CABILDO DE TENERIFE. </w:t>
      </w:r>
    </w:p>
    <w:p w:rsidR="008D4F0F" w:rsidRDefault="008D2444">
      <w:pPr>
        <w:spacing w:after="0" w:line="259" w:lineRule="auto"/>
        <w:ind w:left="5" w:firstLine="0"/>
        <w:jc w:val="left"/>
      </w:pPr>
      <w:r>
        <w:t xml:space="preserve"> </w:t>
      </w:r>
    </w:p>
    <w:p w:rsidR="008D4F0F" w:rsidRDefault="008D2444">
      <w:pPr>
        <w:ind w:left="0" w:right="60"/>
      </w:pPr>
      <w:r>
        <w:t xml:space="preserve">El Cabildo Insular de Tenerife asume, para la correcta consecución de objeto del presente Convenio, las siguientes obligaciones: </w:t>
      </w:r>
    </w:p>
    <w:p w:rsidR="008D4F0F" w:rsidRDefault="008D2444">
      <w:pPr>
        <w:spacing w:after="16" w:line="259" w:lineRule="auto"/>
        <w:ind w:left="5" w:firstLine="0"/>
        <w:jc w:val="left"/>
      </w:pPr>
      <w:r>
        <w:t xml:space="preserve"> </w:t>
      </w:r>
    </w:p>
    <w:p w:rsidR="008D4F0F" w:rsidRDefault="008D2444">
      <w:pPr>
        <w:ind w:left="0" w:right="60"/>
      </w:pPr>
      <w:r>
        <w:t>1.-Contratar y financi</w:t>
      </w:r>
      <w:r>
        <w:t>ar el servicio de la dirección facultativa del “ámbito de arquitectura” del “Proyecto de remodelación de la Plaza de La Patrona de Canarias y su entorno,  Canalización de cauce e Implantación de obras hidráulicas”, por importe estimado de trescientos cincu</w:t>
      </w:r>
      <w:r>
        <w:t xml:space="preserve">enta y cinco </w:t>
      </w:r>
      <w:r>
        <w:lastRenderedPageBreak/>
        <w:t xml:space="preserve">mil seiscientos cincuenta y cinco euros (355.655 €), y el correspondiente  IGIC, así como su posible modificación. </w:t>
      </w:r>
    </w:p>
    <w:p w:rsidR="008D4F0F" w:rsidRDefault="008D2444">
      <w:pPr>
        <w:spacing w:after="0" w:line="259" w:lineRule="auto"/>
        <w:ind w:left="5" w:firstLine="0"/>
        <w:jc w:val="left"/>
      </w:pPr>
      <w:r>
        <w:t xml:space="preserve"> </w:t>
      </w:r>
    </w:p>
    <w:p w:rsidR="008D4F0F" w:rsidRDefault="008D2444">
      <w:pPr>
        <w:ind w:left="0" w:right="60"/>
      </w:pPr>
      <w:r>
        <w:t>2.-Contratar la ejecución de las obras comprendidas en el “Proyecto de remodelación de la Plaza de La Patrona de Canarias y s</w:t>
      </w:r>
      <w:r>
        <w:t>u entorno, Canalización de cauce e Implantación de obras hidráulicas”, y cuyo inversión económica asciende aproximadamente a un importe de trece millones doscientos dos mil quinientos ochenta euros con diecisiete céntimos (13.202.580,17 €), IGIC no incluid</w:t>
      </w:r>
      <w:r>
        <w:t xml:space="preserve">o. </w:t>
      </w:r>
    </w:p>
    <w:p w:rsidR="008D4F0F" w:rsidRDefault="008D2444">
      <w:pPr>
        <w:spacing w:after="18" w:line="259" w:lineRule="auto"/>
        <w:ind w:left="5" w:firstLine="0"/>
        <w:jc w:val="left"/>
      </w:pPr>
      <w:r>
        <w:t xml:space="preserve"> </w:t>
      </w:r>
    </w:p>
    <w:p w:rsidR="008D4F0F" w:rsidRDefault="008D2444">
      <w:pPr>
        <w:ind w:left="0" w:right="60"/>
      </w:pPr>
      <w:r>
        <w:t>3.- Financiar la inversión económica de las obras del “ámbito arquitectónico”, por un importe aproximado de diez millones novecientos cuarenta y ocho mil sesenta y dos euros con ochenta y un céntimos (10.948.062,81 €) así como del correspondiente IGI</w:t>
      </w:r>
      <w:r>
        <w:t>C, así como de las obras del “ámbito hidráulico”, por un importe aproximado de dos millones doscientos cincuenta y cuatro mil quinientos diecisiete euros con treinta y dos céntimos (2.254.517,32 €) y del correspondiente IGIC, y sus posibles modificaciones,</w:t>
      </w:r>
      <w:r>
        <w:t xml:space="preserve"> revisiones de precio y excesos de mediciones, que se imputará con cargo al presupuesto propio de este Cabildo Insular.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4.- Coordinación con el resto de Administraciones implicadas en el Convenio respecto de la toma de decisiones técnicas y/o direcció</w:t>
      </w:r>
      <w:r>
        <w:t xml:space="preserve">n política de seguimiento durante ejecución de las obras, que se acuerden en las correspondientes mesas que se constituyan el efecto según se señala en las Cláusulas Séptima y Octava del presente </w:t>
      </w:r>
    </w:p>
    <w:p w:rsidR="008D4F0F" w:rsidRDefault="008D2444">
      <w:pPr>
        <w:spacing w:after="0" w:line="259" w:lineRule="auto"/>
        <w:ind w:left="5" w:firstLine="0"/>
        <w:jc w:val="left"/>
      </w:pPr>
      <w:r>
        <w:t xml:space="preserve"> </w:t>
      </w:r>
    </w:p>
    <w:p w:rsidR="008D4F0F" w:rsidRDefault="008D2444">
      <w:pPr>
        <w:ind w:left="0" w:right="60"/>
      </w:pPr>
      <w:r>
        <w:t>CUARTA.- OBLIGACIONES DEL CONSEJO INSULAR DE AGUAS DE TEN</w:t>
      </w:r>
      <w:r>
        <w:t xml:space="preserve">ERIFE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109" name="Group 11210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631" name="Rectangle 863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8632" name="Rectangle 863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68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109" style="width:12.7031pt;height:279.456pt;position:absolute;mso-position-horizontal-relative:page;mso-position-horizontal:absolute;margin-left:682.278pt;mso-position-vertical-relative:page;margin-top:532.464pt;" coordsize="1613,35490">
                <v:rect id="Rectangle 863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63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94 </w:t>
                        </w:r>
                      </w:p>
                    </w:txbxContent>
                  </v:textbox>
                </v:rect>
                <w10:wrap type="square"/>
              </v:group>
            </w:pict>
          </mc:Fallback>
        </mc:AlternateContent>
      </w:r>
      <w:r>
        <w:t xml:space="preserve">1.-    </w:t>
      </w:r>
      <w:r>
        <w:t xml:space="preserve">Asumir con el personal propio la Dirección Facultativa del Proyecto de Remodelación de la Plaza de La Patrona de Canarias y su entorno, Canalización de cauce e Implantación de obras hidráulicas con relación con el “ámbito hidráulico” así como la redacción </w:t>
      </w:r>
      <w:r>
        <w:t xml:space="preserve">de los posibles modificados del proyecto y su dirección facultativa. </w:t>
      </w:r>
    </w:p>
    <w:p w:rsidR="008D4F0F" w:rsidRDefault="008D2444">
      <w:pPr>
        <w:ind w:left="0" w:right="60"/>
      </w:pPr>
      <w:r>
        <w:t>2.-  Informar o en su caso manifestar expresamente por el órgano correspondiente que las obras que son objeto de este convenio se ajustan a las previsiones contenidas en el Plan Hidrológ</w:t>
      </w:r>
      <w:r>
        <w:t xml:space="preserve">ico de Tenerife vigente. </w:t>
      </w:r>
    </w:p>
    <w:p w:rsidR="008D4F0F" w:rsidRDefault="008D2444">
      <w:pPr>
        <w:ind w:left="0" w:right="60"/>
      </w:pPr>
      <w:r>
        <w:t>3.- Coordinación con el resto de Administraciones implicadas en el Convenio respecto de la toma de decisiones técnicas y/o políticas de seguimiento que se acuerden en las correspondientes mesas que se constituyan el efecto según s</w:t>
      </w:r>
      <w:r>
        <w:t xml:space="preserve">e señala en las Cláusulas Séptima y Octava del presente.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QUINTA.- OBLIGACIONES DEL AYUNTAMIENTO DE CANDELARIA.  </w:t>
      </w:r>
    </w:p>
    <w:p w:rsidR="008D4F0F" w:rsidRDefault="008D2444">
      <w:pPr>
        <w:spacing w:after="0" w:line="259" w:lineRule="auto"/>
        <w:ind w:left="5" w:firstLine="0"/>
        <w:jc w:val="left"/>
      </w:pPr>
      <w:r>
        <w:t xml:space="preserve"> </w:t>
      </w:r>
    </w:p>
    <w:p w:rsidR="008D4F0F" w:rsidRDefault="008D2444">
      <w:pPr>
        <w:ind w:left="0" w:right="60"/>
      </w:pPr>
      <w:r>
        <w:t>1.Poner a disposición del Cabildo Insular de Tenerife los terrenos incluidos en el ámbito de la actuación fuera del dominio público marí</w:t>
      </w:r>
      <w:r>
        <w:t xml:space="preserve">timo y dominio público hidráulico, y en su caso, obtener y facilitar a la Administración insular la autorización de los propietarios que pudieran verse afectados por la ejecución de esta obra. </w:t>
      </w:r>
    </w:p>
    <w:p w:rsidR="008D4F0F" w:rsidRDefault="008D2444">
      <w:pPr>
        <w:spacing w:after="0" w:line="259" w:lineRule="auto"/>
        <w:ind w:left="5" w:firstLine="0"/>
        <w:jc w:val="left"/>
      </w:pPr>
      <w:r>
        <w:t xml:space="preserve"> </w:t>
      </w:r>
    </w:p>
    <w:p w:rsidR="008D4F0F" w:rsidRDefault="008D2444">
      <w:pPr>
        <w:ind w:left="0" w:right="60"/>
      </w:pPr>
      <w:r>
        <w:lastRenderedPageBreak/>
        <w:t>2. Facilitar al Cabildo Insular, por ser necesario para la e</w:t>
      </w:r>
      <w:r>
        <w:t xml:space="preserve">jecución de la obra, el título de concesión del dominio público marítimo y la autorización de costa, una vez que haya sido concedido por la Administración competente. </w:t>
      </w:r>
    </w:p>
    <w:p w:rsidR="008D4F0F" w:rsidRDefault="008D2444">
      <w:pPr>
        <w:spacing w:after="0" w:line="259" w:lineRule="auto"/>
        <w:ind w:left="5" w:firstLine="0"/>
        <w:jc w:val="left"/>
      </w:pPr>
      <w:r>
        <w:t xml:space="preserve"> </w:t>
      </w:r>
    </w:p>
    <w:p w:rsidR="008D4F0F" w:rsidRDefault="008D2444">
      <w:pPr>
        <w:ind w:left="0" w:right="60"/>
      </w:pPr>
      <w:r>
        <w:t>3.- Emitir la autorización y/o conformidad municipal que legalmente procedan en relaci</w:t>
      </w:r>
      <w:r>
        <w:t xml:space="preserve">ón a esta actuación. </w:t>
      </w:r>
    </w:p>
    <w:p w:rsidR="008D4F0F" w:rsidRDefault="008D2444">
      <w:pPr>
        <w:spacing w:after="0" w:line="259" w:lineRule="auto"/>
        <w:ind w:left="5" w:firstLine="0"/>
        <w:jc w:val="left"/>
      </w:pPr>
      <w:r>
        <w:t xml:space="preserve"> </w:t>
      </w:r>
    </w:p>
    <w:p w:rsidR="008D4F0F" w:rsidRDefault="008D2444">
      <w:pPr>
        <w:ind w:left="0" w:right="60"/>
      </w:pPr>
      <w:r>
        <w:t xml:space="preserve">4.- Coordinación con el resto de Administraciones implicadas en el Convenio respecto de la toma de decisiones técnicas y/o política de seguimiento durante la ejecución de las obras, que se acuerden en las correspondientes mesas que </w:t>
      </w:r>
      <w:r>
        <w:t xml:space="preserve">se constituyan al efecto según se señala en las Cláusulas Séptima y Octava del presente. </w:t>
      </w:r>
    </w:p>
    <w:p w:rsidR="008D4F0F" w:rsidRDefault="008D2444">
      <w:pPr>
        <w:spacing w:after="0" w:line="259" w:lineRule="auto"/>
        <w:ind w:left="5" w:firstLine="0"/>
        <w:jc w:val="left"/>
      </w:pPr>
      <w:r>
        <w:t xml:space="preserve"> </w:t>
      </w:r>
    </w:p>
    <w:p w:rsidR="008D4F0F" w:rsidRDefault="008D2444">
      <w:pPr>
        <w:ind w:left="0" w:right="60"/>
      </w:pPr>
      <w:r>
        <w:t>5.- Tras la firma del Acta de Recepción de las obras por los representantes de la Administración contratante, recibir las obras ejecutadas, en acto formal, quedando</w:t>
      </w:r>
      <w:r>
        <w:t xml:space="preserve"> desde en ese momento a su disposición y cuidado e incorporándolas, en su caso, al correspondiente inventario de bienes y derechos del municipio, y corriendo a su cargo la conservación, el mantenimiento, la explotación y el resto de gastos que se puedan pr</w:t>
      </w:r>
      <w:r>
        <w:t xml:space="preserve">oducir como consecuencia de la ejecución de las obras, sin perjuicio de las obligaciones del contratista derivadas del expediente de licitación. </w:t>
      </w:r>
    </w:p>
    <w:p w:rsidR="008D4F0F" w:rsidRDefault="008D2444">
      <w:pPr>
        <w:spacing w:after="0" w:line="259" w:lineRule="auto"/>
        <w:ind w:left="5" w:firstLine="0"/>
        <w:jc w:val="left"/>
      </w:pPr>
      <w:r>
        <w:t xml:space="preserve"> </w:t>
      </w:r>
    </w:p>
    <w:p w:rsidR="008D4F0F" w:rsidRDefault="008D2444">
      <w:pPr>
        <w:ind w:left="0" w:right="60"/>
      </w:pPr>
      <w:r>
        <w:t xml:space="preserve">SEXTA. FINANCIACIÓN </w:t>
      </w:r>
    </w:p>
    <w:p w:rsidR="008D4F0F" w:rsidRDefault="008D2444">
      <w:pPr>
        <w:spacing w:after="15" w:line="259" w:lineRule="auto"/>
        <w:ind w:left="5" w:firstLine="0"/>
        <w:jc w:val="left"/>
      </w:pPr>
      <w:r>
        <w:t xml:space="preserve"> </w:t>
      </w:r>
    </w:p>
    <w:p w:rsidR="008D4F0F" w:rsidRDefault="008D2444">
      <w:pPr>
        <w:numPr>
          <w:ilvl w:val="0"/>
          <w:numId w:val="41"/>
        </w:numPr>
        <w:ind w:right="60" w:hanging="249"/>
      </w:pPr>
      <w:r>
        <w:t>Los costes derivados de la dirección facultativa del “ámbito de arquitectura” de la obra del “Proyecto de remodelación de la Plaza de La Patrona de Canarias y su entorno, Canalización de cauce e Implantación de obras hidráulicas”, será financiados íntegram</w:t>
      </w:r>
      <w:r>
        <w:t xml:space="preserve">ente con el presupuesto propio del Cabildo Insular de Tenerife, siendo su previsión económica anual la siguiente, que se ajustará a la licitación y ejecución del contrato administrativo: </w:t>
      </w:r>
    </w:p>
    <w:p w:rsidR="008D4F0F" w:rsidRDefault="008D2444">
      <w:pPr>
        <w:spacing w:after="0"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6622" name="Group 11662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8899" name="Rectangle 889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w:t>
                              </w:r>
                              <w:r>
                                <w:rPr>
                                  <w:sz w:val="12"/>
                                </w:rPr>
                                <w:t xml:space="preserve">//candelaria.sedelectronica.es/ </w:t>
                              </w:r>
                            </w:p>
                          </w:txbxContent>
                        </wps:txbx>
                        <wps:bodyPr horzOverflow="overflow" vert="horz" lIns="0" tIns="0" rIns="0" bIns="0" rtlCol="0">
                          <a:noAutofit/>
                        </wps:bodyPr>
                      </wps:wsp>
                      <wps:wsp>
                        <wps:cNvPr id="8900" name="Rectangle 890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69 de 94 </w:t>
                              </w:r>
                            </w:p>
                          </w:txbxContent>
                        </wps:txbx>
                        <wps:bodyPr horzOverflow="overflow" vert="horz" lIns="0" tIns="0" rIns="0" bIns="0" rtlCol="0">
                          <a:noAutofit/>
                        </wps:bodyPr>
                      </wps:wsp>
                    </wpg:wgp>
                  </a:graphicData>
                </a:graphic>
              </wp:anchor>
            </w:drawing>
          </mc:Choice>
          <mc:Fallback xmlns:a="http://schemas.openxmlformats.org/drawingml/2006/main">
            <w:pict>
              <v:group id="Group 116622" style="width:12.7031pt;height:279.456pt;position:absolute;mso-position-horizontal-relative:page;mso-position-horizontal:absolute;margin-left:682.278pt;mso-position-vertical-relative:page;margin-top:532.464pt;" coordsize="1613,35490">
                <v:rect id="Rectangle 889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890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94 </w:t>
                        </w:r>
                      </w:p>
                    </w:txbxContent>
                  </v:textbox>
                </v:rect>
                <w10:wrap type="square"/>
              </v:group>
            </w:pict>
          </mc:Fallback>
        </mc:AlternateContent>
      </w:r>
      <w:r>
        <w:t xml:space="preserve"> </w:t>
      </w:r>
    </w:p>
    <w:tbl>
      <w:tblPr>
        <w:tblStyle w:val="TableGrid"/>
        <w:tblW w:w="8649" w:type="dxa"/>
        <w:tblInd w:w="79" w:type="dxa"/>
        <w:tblCellMar>
          <w:top w:w="69" w:type="dxa"/>
          <w:left w:w="70" w:type="dxa"/>
          <w:bottom w:w="0" w:type="dxa"/>
          <w:right w:w="231" w:type="dxa"/>
        </w:tblCellMar>
        <w:tblLook w:val="04A0" w:firstRow="1" w:lastRow="0" w:firstColumn="1" w:lastColumn="0" w:noHBand="0" w:noVBand="1"/>
      </w:tblPr>
      <w:tblGrid>
        <w:gridCol w:w="1985"/>
        <w:gridCol w:w="1561"/>
        <w:gridCol w:w="1702"/>
        <w:gridCol w:w="1699"/>
        <w:gridCol w:w="1702"/>
      </w:tblGrid>
      <w:tr w:rsidR="008D4F0F">
        <w:trPr>
          <w:trHeight w:val="114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right="66" w:firstLine="0"/>
            </w:pPr>
            <w:r>
              <w:t xml:space="preserve">Dirección Facultativa Obra de Arquitectura (sin IGIC) </w:t>
            </w:r>
          </w:p>
        </w:tc>
        <w:tc>
          <w:tcPr>
            <w:tcW w:w="1561"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8" w:firstLine="0"/>
              <w:jc w:val="center"/>
            </w:pPr>
            <w:r>
              <w:t xml:space="preserve">2022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t xml:space="preserve">2023 </w:t>
            </w:r>
          </w:p>
        </w:tc>
        <w:tc>
          <w:tcPr>
            <w:tcW w:w="1699"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62" w:firstLine="0"/>
              <w:jc w:val="center"/>
            </w:pPr>
            <w:r>
              <w:t xml:space="preserve">2024 </w:t>
            </w:r>
          </w:p>
        </w:tc>
        <w:tc>
          <w:tcPr>
            <w:tcW w:w="1702" w:type="dxa"/>
            <w:tcBorders>
              <w:top w:val="single" w:sz="4" w:space="0" w:color="000000"/>
              <w:left w:val="single" w:sz="4" w:space="0" w:color="000000"/>
              <w:bottom w:val="single" w:sz="4" w:space="0" w:color="000000"/>
              <w:right w:val="single" w:sz="4" w:space="0" w:color="000000"/>
            </w:tcBorders>
            <w:vAlign w:val="center"/>
          </w:tcPr>
          <w:p w:rsidR="008D4F0F" w:rsidRDefault="008D2444">
            <w:pPr>
              <w:spacing w:after="0" w:line="259" w:lineRule="auto"/>
              <w:ind w:left="159" w:firstLine="0"/>
              <w:jc w:val="center"/>
            </w:pPr>
            <w:r>
              <w:t xml:space="preserve">2025 </w:t>
            </w:r>
          </w:p>
        </w:tc>
      </w:tr>
      <w:tr w:rsidR="008D4F0F">
        <w:trPr>
          <w:trHeight w:val="382"/>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Cabildo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t xml:space="preserve">18.969,65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59" w:firstLine="0"/>
              <w:jc w:val="center"/>
            </w:pPr>
            <w:r>
              <w:t xml:space="preserve">106.085,93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2" w:firstLine="0"/>
              <w:jc w:val="center"/>
            </w:pPr>
            <w:r>
              <w:t xml:space="preserve">134.280,45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t xml:space="preserve">96.319,27 </w:t>
            </w:r>
          </w:p>
        </w:tc>
      </w:tr>
      <w:tr w:rsidR="008D4F0F">
        <w:trPr>
          <w:trHeight w:val="384"/>
        </w:trPr>
        <w:tc>
          <w:tcPr>
            <w:tcW w:w="1985"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TOTAL </w:t>
            </w:r>
          </w:p>
        </w:tc>
        <w:tc>
          <w:tcPr>
            <w:tcW w:w="1561"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D4F0F" w:rsidRDefault="008D2444">
            <w:pPr>
              <w:spacing w:after="0" w:line="259" w:lineRule="auto"/>
              <w:ind w:left="161" w:firstLine="0"/>
              <w:jc w:val="center"/>
            </w:pPr>
            <w:r>
              <w:t xml:space="preserve">355.655 €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41"/>
        </w:numPr>
        <w:ind w:right="60" w:hanging="249"/>
      </w:pPr>
      <w:r>
        <w:t xml:space="preserve">La inversión económica de la obra del “Proyecto de remodelación de la Plaza de La Patrona de </w:t>
      </w:r>
    </w:p>
    <w:p w:rsidR="008D4F0F" w:rsidRDefault="008D2444">
      <w:pPr>
        <w:ind w:left="0" w:right="60"/>
      </w:pPr>
      <w:r>
        <w:t xml:space="preserve">Canarias y su entorno, Canalización de cauce e Implantación de obras hidráulicas”, </w:t>
      </w:r>
      <w:r>
        <w:t>que asciende aproximadamente a un importe de trece millones doscientos dos mil quinientos ochenta euros con diecisiete céntimos (13.202.580,17 €), IGIC no incluido, se imputará con cargo al presupuesto propio de este Cabildo Insular y se estima su distribu</w:t>
      </w:r>
      <w:r>
        <w:t xml:space="preserve">ción anual como se describe a continuación, la cual se ajustará a la licitación y ejecución del contrato administrativo: </w:t>
      </w:r>
    </w:p>
    <w:p w:rsidR="008D4F0F" w:rsidRDefault="008D2444">
      <w:pPr>
        <w:spacing w:after="0" w:line="259" w:lineRule="auto"/>
        <w:ind w:left="5" w:firstLine="0"/>
        <w:jc w:val="left"/>
      </w:pPr>
      <w:r>
        <w:t xml:space="preserve"> </w:t>
      </w:r>
    </w:p>
    <w:tbl>
      <w:tblPr>
        <w:tblStyle w:val="TableGrid"/>
        <w:tblW w:w="8411" w:type="dxa"/>
        <w:tblInd w:w="84" w:type="dxa"/>
        <w:tblCellMar>
          <w:top w:w="14" w:type="dxa"/>
          <w:left w:w="70" w:type="dxa"/>
          <w:bottom w:w="0" w:type="dxa"/>
          <w:right w:w="11" w:type="dxa"/>
        </w:tblCellMar>
        <w:tblLook w:val="04A0" w:firstRow="1" w:lastRow="0" w:firstColumn="1" w:lastColumn="0" w:noHBand="0" w:noVBand="1"/>
      </w:tblPr>
      <w:tblGrid>
        <w:gridCol w:w="1121"/>
        <w:gridCol w:w="1123"/>
        <w:gridCol w:w="1678"/>
        <w:gridCol w:w="1680"/>
        <w:gridCol w:w="1541"/>
        <w:gridCol w:w="1268"/>
      </w:tblGrid>
      <w:tr w:rsidR="008D4F0F">
        <w:trPr>
          <w:trHeight w:val="312"/>
        </w:trPr>
        <w:tc>
          <w:tcPr>
            <w:tcW w:w="112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pPr>
            <w:r>
              <w:t xml:space="preserve">Anualidad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3" w:firstLine="0"/>
              <w:jc w:val="center"/>
            </w:pPr>
            <w:r>
              <w:t>2022</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60" w:firstLine="0"/>
              <w:jc w:val="center"/>
            </w:pPr>
            <w:r>
              <w:t>2023</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t>2024</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9" w:firstLine="0"/>
              <w:jc w:val="center"/>
            </w:pPr>
            <w:r>
              <w:t>2025</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right="58" w:firstLine="0"/>
              <w:jc w:val="center"/>
            </w:pPr>
            <w:r>
              <w:t>Total</w:t>
            </w:r>
            <w:r>
              <w:rPr>
                <w:rFonts w:ascii="Times New Roman" w:eastAsia="Times New Roman" w:hAnsi="Times New Roman" w:cs="Times New Roman"/>
                <w:sz w:val="24"/>
              </w:rPr>
              <w:t xml:space="preserve"> </w:t>
            </w:r>
          </w:p>
        </w:tc>
      </w:tr>
      <w:tr w:rsidR="008D4F0F">
        <w:trPr>
          <w:trHeight w:val="526"/>
        </w:trPr>
        <w:tc>
          <w:tcPr>
            <w:tcW w:w="112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0" w:firstLine="0"/>
              <w:jc w:val="left"/>
            </w:pPr>
            <w:r>
              <w:lastRenderedPageBreak/>
              <w:t xml:space="preserve"> </w:t>
            </w:r>
          </w:p>
        </w:tc>
        <w:tc>
          <w:tcPr>
            <w:tcW w:w="1123"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1.779.718 ,45</w:t>
            </w:r>
            <w:r>
              <w:rPr>
                <w:rFonts w:ascii="Times New Roman" w:eastAsia="Times New Roman" w:hAnsi="Times New Roman" w:cs="Times New Roman"/>
                <w:sz w:val="24"/>
              </w:rPr>
              <w:t xml:space="preserve"> </w:t>
            </w:r>
          </w:p>
        </w:tc>
        <w:tc>
          <w:tcPr>
            <w:tcW w:w="1678"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4.324.358,61</w:t>
            </w:r>
            <w:r>
              <w:rPr>
                <w:rFonts w:ascii="Times New Roman" w:eastAsia="Times New Roman" w:hAnsi="Times New Roman" w:cs="Times New Roman"/>
                <w:sz w:val="24"/>
              </w:rPr>
              <w:t xml:space="preserve"> </w:t>
            </w:r>
          </w:p>
        </w:tc>
        <w:tc>
          <w:tcPr>
            <w:tcW w:w="1680"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127" w:firstLine="0"/>
              <w:jc w:val="left"/>
            </w:pPr>
            <w:r>
              <w:t>4.133.527,15</w:t>
            </w:r>
            <w:r>
              <w:rPr>
                <w:rFonts w:ascii="Times New Roman" w:eastAsia="Times New Roman" w:hAnsi="Times New Roman" w:cs="Times New Roman"/>
                <w:sz w:val="24"/>
              </w:rPr>
              <w:t xml:space="preserve"> </w:t>
            </w:r>
          </w:p>
        </w:tc>
        <w:tc>
          <w:tcPr>
            <w:tcW w:w="1541" w:type="dxa"/>
            <w:tcBorders>
              <w:top w:val="single" w:sz="8" w:space="0" w:color="000000"/>
              <w:left w:val="single" w:sz="8" w:space="0" w:color="000000"/>
              <w:bottom w:val="single" w:sz="8" w:space="0" w:color="000000"/>
              <w:right w:val="single" w:sz="8" w:space="0" w:color="000000"/>
            </w:tcBorders>
            <w:vAlign w:val="center"/>
          </w:tcPr>
          <w:p w:rsidR="008D4F0F" w:rsidRDefault="008D2444">
            <w:pPr>
              <w:spacing w:after="0" w:line="259" w:lineRule="auto"/>
              <w:ind w:left="58" w:firstLine="0"/>
              <w:jc w:val="left"/>
            </w:pPr>
            <w:r>
              <w:t>2.964.975,96</w:t>
            </w:r>
            <w:r>
              <w:rPr>
                <w:rFonts w:ascii="Times New Roman" w:eastAsia="Times New Roman" w:hAnsi="Times New Roman" w:cs="Times New Roman"/>
                <w:sz w:val="24"/>
              </w:rPr>
              <w:t xml:space="preserve"> </w:t>
            </w:r>
          </w:p>
        </w:tc>
        <w:tc>
          <w:tcPr>
            <w:tcW w:w="1268" w:type="dxa"/>
            <w:tcBorders>
              <w:top w:val="single" w:sz="8" w:space="0" w:color="000000"/>
              <w:left w:val="single" w:sz="8" w:space="0" w:color="000000"/>
              <w:bottom w:val="single" w:sz="8" w:space="0" w:color="000000"/>
              <w:right w:val="single" w:sz="8" w:space="0" w:color="000000"/>
            </w:tcBorders>
          </w:tcPr>
          <w:p w:rsidR="008D4F0F" w:rsidRDefault="008D2444">
            <w:pPr>
              <w:spacing w:after="0" w:line="259" w:lineRule="auto"/>
              <w:ind w:left="0" w:firstLine="0"/>
              <w:jc w:val="center"/>
            </w:pPr>
            <w:r>
              <w:t>13.202.580 ,17</w:t>
            </w:r>
            <w:r>
              <w:rPr>
                <w:rFonts w:ascii="Times New Roman" w:eastAsia="Times New Roman" w:hAnsi="Times New Roman" w:cs="Times New Roman"/>
                <w:sz w:val="24"/>
              </w:rPr>
              <w:t xml:space="preserve"> </w:t>
            </w:r>
          </w:p>
        </w:tc>
      </w:tr>
    </w:tbl>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SÉPTIMA. Mesa Técnica </w:t>
      </w:r>
    </w:p>
    <w:p w:rsidR="008D4F0F" w:rsidRDefault="008D2444">
      <w:pPr>
        <w:spacing w:after="0" w:line="259" w:lineRule="auto"/>
        <w:ind w:left="5" w:firstLine="0"/>
        <w:jc w:val="left"/>
      </w:pPr>
      <w:r>
        <w:t xml:space="preserve"> </w:t>
      </w:r>
    </w:p>
    <w:p w:rsidR="008D4F0F" w:rsidRDefault="008D2444">
      <w:pPr>
        <w:numPr>
          <w:ilvl w:val="0"/>
          <w:numId w:val="42"/>
        </w:numPr>
        <w:ind w:right="60" w:hanging="247"/>
      </w:pPr>
      <w:r>
        <w:t xml:space="preserve">Constitución: </w:t>
      </w:r>
    </w:p>
    <w:p w:rsidR="008D4F0F" w:rsidRDefault="008D2444">
      <w:pPr>
        <w:ind w:left="0" w:right="60"/>
      </w:pPr>
      <w:r>
        <w:t xml:space="preserve">Deberá constituirse desde el momento de la firma del presente Convenio. A cuyo efecto, el personal del Cabildo convocará un acto formal para su constitución y la puesta en funcionamiento de la misma.   </w:t>
      </w:r>
    </w:p>
    <w:p w:rsidR="008D4F0F" w:rsidRDefault="008D2444">
      <w:pPr>
        <w:spacing w:after="0" w:line="259" w:lineRule="auto"/>
        <w:ind w:left="5" w:firstLine="0"/>
        <w:jc w:val="left"/>
      </w:pPr>
      <w:r>
        <w:t xml:space="preserve">     </w:t>
      </w:r>
    </w:p>
    <w:p w:rsidR="008D4F0F" w:rsidRDefault="008D2444">
      <w:pPr>
        <w:numPr>
          <w:ilvl w:val="0"/>
          <w:numId w:val="42"/>
        </w:numPr>
        <w:ind w:right="60" w:hanging="247"/>
      </w:pPr>
      <w:r>
        <w:t>Composi</w:t>
      </w:r>
      <w:r>
        <w:t xml:space="preserve">ción: </w:t>
      </w:r>
    </w:p>
    <w:p w:rsidR="008D4F0F" w:rsidRDefault="008D2444">
      <w:pPr>
        <w:spacing w:after="0" w:line="259" w:lineRule="auto"/>
        <w:ind w:left="5" w:firstLine="0"/>
        <w:jc w:val="left"/>
      </w:pPr>
      <w:r>
        <w:t xml:space="preserve"> </w:t>
      </w:r>
    </w:p>
    <w:p w:rsidR="008D4F0F" w:rsidRDefault="008D2444">
      <w:pPr>
        <w:ind w:left="0" w:right="60"/>
      </w:pPr>
      <w:r>
        <w:t xml:space="preserve">Estará compuesta por un Técnico designado por el Ayuntamiento de Candelaria, dos Técnicos designado por el Consejo Insular de Aguas de Tenerife y dos Técnicos designado por el Cabildo Insular de Tenerife. </w:t>
      </w:r>
    </w:p>
    <w:p w:rsidR="008D4F0F" w:rsidRDefault="008D2444">
      <w:pPr>
        <w:spacing w:after="0" w:line="259" w:lineRule="auto"/>
        <w:ind w:left="5" w:firstLine="0"/>
        <w:jc w:val="left"/>
      </w:pPr>
      <w:r>
        <w:t xml:space="preserve"> </w:t>
      </w:r>
    </w:p>
    <w:p w:rsidR="008D4F0F" w:rsidRDefault="008D2444">
      <w:pPr>
        <w:numPr>
          <w:ilvl w:val="0"/>
          <w:numId w:val="42"/>
        </w:numPr>
        <w:ind w:right="60" w:hanging="247"/>
      </w:pPr>
      <w:r>
        <w:t xml:space="preserve">Funciones: </w:t>
      </w:r>
    </w:p>
    <w:p w:rsidR="008D4F0F" w:rsidRDefault="008D2444">
      <w:pPr>
        <w:spacing w:after="0" w:line="259" w:lineRule="auto"/>
        <w:ind w:left="5" w:firstLine="0"/>
        <w:jc w:val="left"/>
      </w:pPr>
      <w:r>
        <w:t xml:space="preserve"> </w:t>
      </w:r>
      <w:r>
        <w:tab/>
        <w:t xml:space="preserve"> </w:t>
      </w:r>
    </w:p>
    <w:p w:rsidR="008D4F0F" w:rsidRDefault="008D2444">
      <w:pPr>
        <w:numPr>
          <w:ilvl w:val="1"/>
          <w:numId w:val="42"/>
        </w:numPr>
        <w:ind w:right="60" w:firstLine="708"/>
      </w:pPr>
      <w:r>
        <w:t xml:space="preserve">Coordinación técnica tanto para los actos preparatorios de la licitación de la obra como durante su ejecución.  </w:t>
      </w:r>
    </w:p>
    <w:p w:rsidR="008D4F0F" w:rsidRDefault="008D2444">
      <w:pPr>
        <w:numPr>
          <w:ilvl w:val="1"/>
          <w:numId w:val="42"/>
        </w:numPr>
        <w:ind w:right="60" w:firstLine="708"/>
      </w:pPr>
      <w:r>
        <w:t>Conocer las propuestas que la Dirección Facultativa pretenda elevar al órgano competente y que suponga variaciones significativas en los costes</w:t>
      </w:r>
      <w:r>
        <w:t xml:space="preserve"> de las obras y una alternación o concreción de las estipulaciones del presente Convenio.  </w:t>
      </w:r>
    </w:p>
    <w:p w:rsidR="008D4F0F" w:rsidRDefault="008D2444">
      <w:pPr>
        <w:numPr>
          <w:ilvl w:val="1"/>
          <w:numId w:val="42"/>
        </w:numPr>
        <w:ind w:right="60" w:firstLine="708"/>
      </w:pPr>
      <w:r>
        <w:t>Informar o comunicar a la Comisión de Seguimiento de las posibles alternaciones de la ejecución de la obra que pudiera repercutir en la programación técnica y/o eco</w:t>
      </w:r>
      <w:r>
        <w:t xml:space="preserve">nómica de la misma así como en los términos de las cláusulas de este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42"/>
        </w:numPr>
        <w:ind w:right="60" w:hanging="247"/>
      </w:pPr>
      <w:r>
        <w:t xml:space="preserve">Funcionamiento  </w:t>
      </w:r>
    </w:p>
    <w:p w:rsidR="008D4F0F" w:rsidRDefault="008D2444">
      <w:pPr>
        <w:spacing w:after="0" w:line="259" w:lineRule="auto"/>
        <w:ind w:left="5" w:firstLine="0"/>
        <w:jc w:val="left"/>
      </w:pPr>
      <w:r>
        <w:t xml:space="preserve"> </w:t>
      </w:r>
    </w:p>
    <w:p w:rsidR="008D4F0F" w:rsidRDefault="008D2444">
      <w:pPr>
        <w:numPr>
          <w:ilvl w:val="0"/>
          <w:numId w:val="43"/>
        </w:numPr>
        <w:ind w:right="6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237" name="Group 11223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026" name="Rectangle 902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027" name="Rectangle 902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plataf</w:t>
                              </w:r>
                              <w:r>
                                <w:rPr>
                                  <w:sz w:val="12"/>
                                </w:rPr>
                                <w:t xml:space="preserve">orma esPublico Gestiona | Página 70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237" style="width:12.7031pt;height:279.456pt;position:absolute;mso-position-horizontal-relative:page;mso-position-horizontal:absolute;margin-left:682.278pt;mso-position-vertical-relative:page;margin-top:532.464pt;" coordsize="1613,35490">
                <v:rect id="Rectangle 902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02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94 </w:t>
                        </w:r>
                      </w:p>
                    </w:txbxContent>
                  </v:textbox>
                </v:rect>
                <w10:wrap type="square"/>
              </v:group>
            </w:pict>
          </mc:Fallback>
        </mc:AlternateContent>
      </w:r>
      <w:r>
        <w:t>A propuesta de cualquiera de los miembros de esta Mesa Técnica, se celebrará las reuniones presencialmente y/o mediante videoconferencia. En caso de ser necesaria la asistencia presencial de todos sus miembros, tendrá lugar en la sede del Cabildo Insular o</w:t>
      </w:r>
      <w:r>
        <w:t xml:space="preserve"> del Consejo Insular de Aguas de Tenerife.  </w:t>
      </w:r>
    </w:p>
    <w:p w:rsidR="008D4F0F" w:rsidRDefault="008D2444">
      <w:pPr>
        <w:numPr>
          <w:ilvl w:val="0"/>
          <w:numId w:val="43"/>
        </w:numPr>
        <w:ind w:right="60"/>
      </w:pPr>
      <w:r>
        <w:t xml:space="preserve">El proponente de la reunión conciliará el día y hora de la celebración de la misma entre todos los miembros de la Mesa. </w:t>
      </w:r>
    </w:p>
    <w:p w:rsidR="008D4F0F" w:rsidRDefault="008D2444">
      <w:pPr>
        <w:numPr>
          <w:ilvl w:val="0"/>
          <w:numId w:val="43"/>
        </w:numPr>
        <w:ind w:right="60"/>
      </w:pPr>
      <w:r>
        <w:t>Para su válida constitución deberá asistir al menos tres miembros integrantes de la misma.</w:t>
      </w:r>
      <w:r>
        <w:t xml:space="preserve"> -  La decisión técnica que se acuerde en esta Mesa deberá adoptarse por mayoría de los asistentes, y quedar reflejada por escrito (pdf) o por cualquier otro medio electrónico. A estos efectos, el Cabildo Insular como Administración contratante, en coordin</w:t>
      </w:r>
      <w:r>
        <w:t>ación con las otras dos Administraciones, habilitará un repositorio de los documentos electrónico que se genere en las reuniones de esta Mesa Técnica y que será puesta a disposición de cualquier miembro de la misma que lo solicite durante la vigencia de es</w:t>
      </w:r>
      <w:r>
        <w:t xml:space="preserve">te Convenio. </w:t>
      </w:r>
    </w:p>
    <w:p w:rsidR="008D4F0F" w:rsidRDefault="008D2444">
      <w:pPr>
        <w:spacing w:after="0" w:line="259" w:lineRule="auto"/>
        <w:ind w:left="5" w:firstLine="0"/>
        <w:jc w:val="left"/>
      </w:pPr>
      <w:r>
        <w:t xml:space="preserve"> </w:t>
      </w:r>
    </w:p>
    <w:p w:rsidR="008D4F0F" w:rsidRDefault="008D2444">
      <w:pPr>
        <w:ind w:left="0" w:right="60"/>
      </w:pPr>
      <w:r>
        <w:lastRenderedPageBreak/>
        <w:t>5. Régimen jurídico. La Mesa Técnica se regulará, en cuanto a su funcionamiento, régimen de acuerdos y sesiones, por las previsiones anteriores y, supletoriamente, por las disposiciones contenidas en la normativa administrativa común para e</w:t>
      </w:r>
      <w:r>
        <w:t xml:space="preserve">l funcionamiento de los órganos colegiados.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OCTAVA. COMISIÓN DE SEGUIMIENTO. </w:t>
      </w:r>
    </w:p>
    <w:p w:rsidR="008D4F0F" w:rsidRDefault="008D2444">
      <w:pPr>
        <w:spacing w:after="0" w:line="259" w:lineRule="auto"/>
        <w:ind w:left="5" w:firstLine="0"/>
        <w:jc w:val="left"/>
      </w:pPr>
      <w:r>
        <w:t xml:space="preserve"> </w:t>
      </w:r>
    </w:p>
    <w:p w:rsidR="008D4F0F" w:rsidRDefault="008D2444">
      <w:pPr>
        <w:numPr>
          <w:ilvl w:val="0"/>
          <w:numId w:val="44"/>
        </w:numPr>
        <w:ind w:right="60" w:hanging="247"/>
      </w:pPr>
      <w:r>
        <w:t xml:space="preserve">Constitución: </w:t>
      </w:r>
    </w:p>
    <w:p w:rsidR="008D4F0F" w:rsidRDefault="008D2444">
      <w:pPr>
        <w:spacing w:after="0" w:line="259" w:lineRule="auto"/>
        <w:ind w:left="5" w:firstLine="0"/>
        <w:jc w:val="left"/>
      </w:pPr>
      <w:r>
        <w:t xml:space="preserve"> </w:t>
      </w:r>
    </w:p>
    <w:p w:rsidR="008D4F0F" w:rsidRDefault="008D2444">
      <w:pPr>
        <w:ind w:left="0" w:right="60"/>
      </w:pPr>
      <w:r>
        <w:t>Deberá constituirse desde el momento de la firma del presente Convenio. A cuyo efecto, el personal del Cabildo convocará un acto para su constitución, la puesta en funcionamiento de la misma, la designación del Presidente, y comunicación del Técnico de Adm</w:t>
      </w:r>
      <w:r>
        <w:t xml:space="preserve">inistración General que asume la Secretaría. </w:t>
      </w:r>
    </w:p>
    <w:p w:rsidR="008D4F0F" w:rsidRDefault="008D2444">
      <w:pPr>
        <w:spacing w:after="0" w:line="259" w:lineRule="auto"/>
        <w:ind w:left="5" w:firstLine="0"/>
        <w:jc w:val="left"/>
      </w:pPr>
      <w:r>
        <w:t xml:space="preserve"> </w:t>
      </w:r>
    </w:p>
    <w:p w:rsidR="008D4F0F" w:rsidRDefault="008D2444">
      <w:pPr>
        <w:numPr>
          <w:ilvl w:val="0"/>
          <w:numId w:val="44"/>
        </w:numPr>
        <w:ind w:right="60" w:hanging="247"/>
      </w:pPr>
      <w:r>
        <w:t xml:space="preserve">Composición: </w:t>
      </w:r>
    </w:p>
    <w:p w:rsidR="008D4F0F" w:rsidRDefault="008D2444">
      <w:pPr>
        <w:spacing w:after="0" w:line="259" w:lineRule="auto"/>
        <w:ind w:left="5" w:firstLine="0"/>
        <w:jc w:val="left"/>
      </w:pPr>
      <w:r>
        <w:t xml:space="preserve"> </w:t>
      </w:r>
    </w:p>
    <w:p w:rsidR="008D4F0F" w:rsidRDefault="008D2444">
      <w:pPr>
        <w:ind w:left="0" w:right="60"/>
      </w:pPr>
      <w:r>
        <w:t xml:space="preserve">a) Estará formada por: </w:t>
      </w:r>
    </w:p>
    <w:p w:rsidR="008D4F0F" w:rsidRDefault="008D2444">
      <w:pPr>
        <w:spacing w:after="0" w:line="259" w:lineRule="auto"/>
        <w:ind w:left="5" w:firstLine="0"/>
        <w:jc w:val="left"/>
      </w:pPr>
      <w:r>
        <w:t xml:space="preserve"> </w:t>
      </w:r>
    </w:p>
    <w:p w:rsidR="008D4F0F" w:rsidRDefault="008D2444">
      <w:pPr>
        <w:numPr>
          <w:ilvl w:val="0"/>
          <w:numId w:val="45"/>
        </w:numPr>
        <w:ind w:right="60"/>
      </w:pPr>
      <w:r>
        <w:t>Tres representantes del Cabildo Insular de Tenerife, dos de los cuales debe contar con responsabilidad políticas o directivas, y el tercero será designado en el respo</w:t>
      </w:r>
      <w:r>
        <w:t xml:space="preserve">nsable técnico de la ejecución del contrato “obra de arquitectura” con la categoría de Facultativo Superior. </w:t>
      </w:r>
    </w:p>
    <w:p w:rsidR="008D4F0F" w:rsidRDefault="008D2444">
      <w:pPr>
        <w:numPr>
          <w:ilvl w:val="0"/>
          <w:numId w:val="45"/>
        </w:numPr>
        <w:ind w:right="60"/>
      </w:pPr>
      <w:r>
        <w:t>Tres representantes del Consejo Insular de Aguas de Tenerife, dos de los cuales debe contar con responsabilidad políticas o directivas, y el terce</w:t>
      </w:r>
      <w:r>
        <w:t xml:space="preserve">ro será designado en el responsable técnico de la ejecución del contrato “obra hidráulica” con la categoría de Facultativo Superior. </w:t>
      </w:r>
    </w:p>
    <w:p w:rsidR="008D4F0F" w:rsidRDefault="008D2444">
      <w:pPr>
        <w:numPr>
          <w:ilvl w:val="0"/>
          <w:numId w:val="45"/>
        </w:numPr>
        <w:ind w:right="60"/>
      </w:pPr>
      <w:r>
        <w:t>Dos representantes del Ayuntamiento de Candelaria, que uno de ellos debe contar con responsabilidad política o directivas.</w:t>
      </w:r>
      <w:r>
        <w:t xml:space="preserve"> </w:t>
      </w:r>
    </w:p>
    <w:p w:rsidR="008D4F0F" w:rsidRDefault="008D2444">
      <w:pPr>
        <w:spacing w:after="0" w:line="259" w:lineRule="auto"/>
        <w:ind w:left="5" w:firstLine="0"/>
        <w:jc w:val="left"/>
      </w:pPr>
      <w:r>
        <w:t xml:space="preserve"> </w:t>
      </w:r>
    </w:p>
    <w:p w:rsidR="008D4F0F" w:rsidRDefault="008D2444">
      <w:pPr>
        <w:numPr>
          <w:ilvl w:val="0"/>
          <w:numId w:val="46"/>
        </w:numPr>
        <w:ind w:right="60" w:hanging="259"/>
      </w:pPr>
      <w:r>
        <w:t xml:space="preserve">Su Presidente será designado entre sus miembros en la sesión constitutiva.  </w:t>
      </w:r>
    </w:p>
    <w:p w:rsidR="008D4F0F" w:rsidRDefault="008D2444">
      <w:pPr>
        <w:spacing w:after="0" w:line="259" w:lineRule="auto"/>
        <w:ind w:left="5" w:firstLine="0"/>
        <w:jc w:val="left"/>
      </w:pPr>
      <w:r>
        <w:t xml:space="preserve"> </w:t>
      </w:r>
    </w:p>
    <w:p w:rsidR="008D4F0F" w:rsidRDefault="008D2444">
      <w:pPr>
        <w:numPr>
          <w:ilvl w:val="0"/>
          <w:numId w:val="46"/>
        </w:numPr>
        <w:ind w:right="60" w:hanging="259"/>
      </w:pPr>
      <w:r>
        <w:t xml:space="preserve">La Secretaria será asumida por un Técnico de Administración General del Cabildo Insular de Tenerife que se le atribuya esta función, que no tendrá voto en esta Comisión.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47"/>
        </w:numPr>
        <w:ind w:right="60" w:hanging="247"/>
      </w:pPr>
      <w:r>
        <w:t xml:space="preserve">Funciones: </w:t>
      </w:r>
    </w:p>
    <w:p w:rsidR="008D4F0F" w:rsidRDefault="008D2444">
      <w:pPr>
        <w:spacing w:after="0" w:line="259" w:lineRule="auto"/>
        <w:ind w:left="5" w:firstLine="0"/>
        <w:jc w:val="left"/>
      </w:pPr>
      <w:r>
        <w:t xml:space="preserve"> </w:t>
      </w:r>
      <w:r>
        <w:tab/>
        <w:t xml:space="preserve"> </w:t>
      </w:r>
    </w:p>
    <w:p w:rsidR="008D4F0F" w:rsidRDefault="008D2444">
      <w:pPr>
        <w:numPr>
          <w:ilvl w:val="1"/>
          <w:numId w:val="47"/>
        </w:numPr>
        <w:ind w:right="60" w:firstLine="708"/>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498" name="Group 112498"/>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165" name="Rectangle 916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166" name="Rectangle 916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71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498" style="width:12.7031pt;height:279.456pt;position:absolute;mso-position-horizontal-relative:page;mso-position-horizontal:absolute;margin-left:682.278pt;mso-position-vertical-relative:page;margin-top:532.464pt;" coordsize="1613,35490">
                <v:rect id="Rectangle 916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16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94 </w:t>
                        </w:r>
                      </w:p>
                    </w:txbxContent>
                  </v:textbox>
                </v:rect>
                <w10:wrap type="square"/>
              </v:group>
            </w:pict>
          </mc:Fallback>
        </mc:AlternateContent>
      </w:r>
      <w:r>
        <w:t>Analizar y decidir sobre aquella información o comunicación que se remita desde la Mesa Técnica que podría suponer una alteración en la programación técnica y/o económica de la obra contratada, y un cambio en los términos de las cláusulas de este Convenio.</w:t>
      </w:r>
      <w:r>
        <w:t xml:space="preserve"> </w:t>
      </w:r>
    </w:p>
    <w:p w:rsidR="008D4F0F" w:rsidRDefault="008D2444">
      <w:pPr>
        <w:spacing w:after="2" w:line="259" w:lineRule="auto"/>
        <w:ind w:left="10" w:right="204"/>
        <w:jc w:val="center"/>
      </w:pPr>
      <w:r>
        <w:t xml:space="preserve">-Velar por el cumplimiento de las obligaciones que derivan del presente Convenio. </w:t>
      </w:r>
    </w:p>
    <w:p w:rsidR="008D4F0F" w:rsidRDefault="008D2444">
      <w:pPr>
        <w:numPr>
          <w:ilvl w:val="1"/>
          <w:numId w:val="47"/>
        </w:numPr>
        <w:spacing w:after="0" w:line="259" w:lineRule="auto"/>
        <w:ind w:right="60" w:firstLine="708"/>
      </w:pPr>
      <w:r>
        <w:t xml:space="preserve">Seguimiento de la ejecución de la obra y restantes actuaciones que incidan en la misma. </w:t>
      </w:r>
    </w:p>
    <w:p w:rsidR="008D4F0F" w:rsidRDefault="008D2444">
      <w:pPr>
        <w:numPr>
          <w:ilvl w:val="1"/>
          <w:numId w:val="47"/>
        </w:numPr>
        <w:ind w:right="60" w:firstLine="708"/>
      </w:pPr>
      <w:r>
        <w:t>Proponer a los órganos competentes una modificación de la Cláusulas de presente Co</w:t>
      </w:r>
      <w:r>
        <w:t xml:space="preserve">nvenio y, en su caso, la modificación del proyecto, la redacción de proyectos complementarios, la imposición penalidades contractuales, la resolución de los contratos </w:t>
      </w:r>
      <w:r>
        <w:lastRenderedPageBreak/>
        <w:t>así como cualquier otra para la consecución de la finalidad que se persigue con el presen</w:t>
      </w:r>
      <w:r>
        <w:t xml:space="preserve">te convenio.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numPr>
          <w:ilvl w:val="0"/>
          <w:numId w:val="47"/>
        </w:numPr>
        <w:ind w:right="60" w:hanging="247"/>
      </w:pPr>
      <w:r>
        <w:t xml:space="preserve">Funcionamiento  </w:t>
      </w:r>
    </w:p>
    <w:p w:rsidR="008D4F0F" w:rsidRDefault="008D2444">
      <w:pPr>
        <w:spacing w:after="0" w:line="259" w:lineRule="auto"/>
        <w:ind w:left="5" w:firstLine="0"/>
        <w:jc w:val="left"/>
      </w:pPr>
      <w:r>
        <w:t xml:space="preserve"> </w:t>
      </w:r>
    </w:p>
    <w:p w:rsidR="008D4F0F" w:rsidRDefault="008D2444">
      <w:pPr>
        <w:numPr>
          <w:ilvl w:val="0"/>
          <w:numId w:val="48"/>
        </w:numPr>
        <w:ind w:right="60"/>
      </w:pPr>
      <w:r>
        <w:t>A propuesta de cualquiera de los miembros de esta Comisión, por convocatoria del Presidente, o al menos una vez durante la vigencia de este Convenio, se celebrará las reuniones presencialmente y/o mediante videoconferencia. En caso de ser necesaria la asis</w:t>
      </w:r>
      <w:r>
        <w:t xml:space="preserve">tencia presencial de todos sus miembros, tendrá lugar en la sede designada por el Presidente.  </w:t>
      </w:r>
    </w:p>
    <w:p w:rsidR="008D4F0F" w:rsidRDefault="008D2444">
      <w:pPr>
        <w:numPr>
          <w:ilvl w:val="0"/>
          <w:numId w:val="48"/>
        </w:numPr>
        <w:ind w:right="60"/>
      </w:pPr>
      <w:r>
        <w:t xml:space="preserve">La Secretaria conciliará el día y hora de la celebración de la misma entre todos los miembros de la Comisión, y procederá a su convocatoria a través del correo </w:t>
      </w:r>
      <w:r>
        <w:t xml:space="preserve">electrónico que suministre los miembros de la Comisión. </w:t>
      </w:r>
    </w:p>
    <w:p w:rsidR="008D4F0F" w:rsidRDefault="008D2444">
      <w:pPr>
        <w:numPr>
          <w:ilvl w:val="0"/>
          <w:numId w:val="48"/>
        </w:numPr>
        <w:ind w:right="60"/>
      </w:pPr>
      <w:r>
        <w:t xml:space="preserve">Para su válida constitución deberá asistir al menos la mitad de los miembros integrantes de la misma. </w:t>
      </w:r>
    </w:p>
    <w:p w:rsidR="008D4F0F" w:rsidRDefault="008D2444">
      <w:pPr>
        <w:numPr>
          <w:ilvl w:val="0"/>
          <w:numId w:val="48"/>
        </w:numPr>
        <w:ind w:right="60"/>
      </w:pPr>
      <w:r>
        <w:t>La decisión que se acuerde en esta Comisión deberá adoptarse por mayoría de los asistentes, y qu</w:t>
      </w:r>
      <w:r>
        <w:t xml:space="preserve">edar reflejada por escrito (pdf) o por cualquier otro medio electrónico. </w:t>
      </w:r>
    </w:p>
    <w:p w:rsidR="008D4F0F" w:rsidRDefault="008D2444">
      <w:pPr>
        <w:spacing w:after="0" w:line="259" w:lineRule="auto"/>
        <w:ind w:left="5" w:firstLine="0"/>
        <w:jc w:val="left"/>
      </w:pPr>
      <w:r>
        <w:t xml:space="preserve">     </w:t>
      </w:r>
    </w:p>
    <w:p w:rsidR="008D4F0F" w:rsidRDefault="008D2444">
      <w:pPr>
        <w:ind w:left="0" w:right="60"/>
      </w:pPr>
      <w:r>
        <w:t xml:space="preserve">5. Régimen jurídico: La Comisión Mixta de Seguimiento se regulará, en cuanto a su funcionamiento, régimen de acuerdos y sesiones, por las previsiones anteriores y, supletoriamente, por las disposiciones contenidas en la normativa administrativa común para </w:t>
      </w:r>
      <w:r>
        <w:t xml:space="preserve">el funcionamiento de los órganos colegiados.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NOVENA. PLAZO DE VIGENCIA Y SU EXTINCIÓN </w:t>
      </w:r>
    </w:p>
    <w:p w:rsidR="008D4F0F" w:rsidRDefault="008D2444">
      <w:pPr>
        <w:spacing w:after="0" w:line="259" w:lineRule="auto"/>
        <w:ind w:left="5" w:firstLine="0"/>
        <w:jc w:val="left"/>
      </w:pPr>
      <w:r>
        <w:t xml:space="preserve"> </w:t>
      </w:r>
    </w:p>
    <w:p w:rsidR="008D4F0F" w:rsidRDefault="008D2444">
      <w:pPr>
        <w:ind w:left="0" w:right="60"/>
      </w:pPr>
      <w:r>
        <w:t>Este convenio se perfecciona desde el día de la firma que figura en el encabezado y será eficaz, es decir, comenzará su vigencia desde la inscripción en el Regist</w:t>
      </w:r>
      <w:r>
        <w:t xml:space="preserve">ro de Convenio del Cabildo Insular y su publicación en el Boletín Oficial de la Provincia y su duración se extenderá hasta la finalización de las acciones que constituyen su objeto. </w:t>
      </w:r>
    </w:p>
    <w:p w:rsidR="008D4F0F" w:rsidRDefault="008D2444">
      <w:pPr>
        <w:spacing w:after="0" w:line="259" w:lineRule="auto"/>
        <w:ind w:left="5" w:firstLine="0"/>
        <w:jc w:val="left"/>
      </w:pPr>
      <w:r>
        <w:t xml:space="preserve"> </w:t>
      </w:r>
    </w:p>
    <w:p w:rsidR="008D4F0F" w:rsidRDefault="008D2444">
      <w:pPr>
        <w:ind w:left="0" w:right="60"/>
      </w:pPr>
      <w:r>
        <w:t xml:space="preserve">DECIMA.- CAUSA DE EXTINCIÓN Y SUS EFECTOS  </w:t>
      </w:r>
    </w:p>
    <w:p w:rsidR="008D4F0F" w:rsidRDefault="008D2444">
      <w:pPr>
        <w:spacing w:after="0" w:line="259" w:lineRule="auto"/>
        <w:ind w:left="5" w:firstLine="0"/>
        <w:jc w:val="left"/>
      </w:pPr>
      <w:r>
        <w:t xml:space="preserve"> </w:t>
      </w:r>
    </w:p>
    <w:p w:rsidR="008D4F0F" w:rsidRDefault="008D2444">
      <w:pPr>
        <w:ind w:left="0" w:right="60"/>
      </w:pPr>
      <w:r>
        <w:t xml:space="preserve">1.- El Presente Convenio </w:t>
      </w:r>
      <w:r>
        <w:t xml:space="preserve">se extinguirá por cumplimiento de su objeto o si concurre cualquiera de las causas de resolución previstas en el artículo 51 de la Ley 40/2015, de 1 de octubre, de Régimen Jurídico del Sector Público. </w:t>
      </w:r>
    </w:p>
    <w:p w:rsidR="008D4F0F" w:rsidRDefault="008D2444">
      <w:pPr>
        <w:spacing w:after="0" w:line="259" w:lineRule="auto"/>
        <w:ind w:left="5" w:firstLine="0"/>
        <w:jc w:val="left"/>
      </w:pPr>
      <w:r>
        <w:t xml:space="preserve"> </w:t>
      </w:r>
    </w:p>
    <w:p w:rsidR="008D4F0F" w:rsidRDefault="008D2444">
      <w:pPr>
        <w:ind w:left="0" w:right="60"/>
      </w:pPr>
      <w:r>
        <w:t>2.- El cumplimiento o la resolución de este convenio</w:t>
      </w:r>
      <w:r>
        <w:t xml:space="preserve"> dará lugar a su liquidación con el objeto de determinar las obligaciones y compromisos de cada una de las partes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329" name="Group 11232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281" name="Rectangle 928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282" name="Rectangle 928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72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329" style="width:12.7031pt;height:279.456pt;position:absolute;mso-position-horizontal-relative:page;mso-position-horizontal:absolute;margin-left:682.278pt;mso-position-vertical-relative:page;margin-top:532.464pt;" coordsize="1613,35490">
                <v:rect id="Rectangle 928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28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94 </w:t>
                        </w:r>
                      </w:p>
                    </w:txbxContent>
                  </v:textbox>
                </v:rect>
                <w10:wrap type="square"/>
              </v:group>
            </w:pict>
          </mc:Fallback>
        </mc:AlternateContent>
      </w:r>
      <w:r>
        <w:t>En el caso de que, tras la liquidación de las obras, el importe resultante de la ejecución de este contrato, hubiera un saldo a favor de unas de las Administracion</w:t>
      </w:r>
      <w:r>
        <w:t xml:space="preserve">es financiadoras se procederá a realizar los trámites correspondientes para que se restablezca el equilibrio económico en relación con su aportación económica. </w:t>
      </w:r>
    </w:p>
    <w:p w:rsidR="008D4F0F" w:rsidRDefault="008D2444">
      <w:pPr>
        <w:spacing w:after="0" w:line="259" w:lineRule="auto"/>
        <w:ind w:left="5" w:firstLine="0"/>
        <w:jc w:val="left"/>
      </w:pPr>
      <w:r>
        <w:t xml:space="preserve"> </w:t>
      </w:r>
    </w:p>
    <w:p w:rsidR="008D4F0F" w:rsidRDefault="008D2444">
      <w:pPr>
        <w:ind w:left="0" w:right="60"/>
      </w:pPr>
      <w:r>
        <w:lastRenderedPageBreak/>
        <w:t xml:space="preserve">3.- Cuando la resolución obedezca a mutuo acuerdo, las partes, previo informe de la Comisión </w:t>
      </w:r>
      <w:r>
        <w:t xml:space="preserve">de Seguimiento, suscribirán acuerdo específico en el que se detalle el modo de terminación de las actuaciones en curso. </w:t>
      </w:r>
    </w:p>
    <w:p w:rsidR="008D4F0F" w:rsidRDefault="008D2444">
      <w:pPr>
        <w:spacing w:after="0" w:line="259" w:lineRule="auto"/>
        <w:ind w:left="5" w:firstLine="0"/>
        <w:jc w:val="left"/>
      </w:pPr>
      <w:r>
        <w:t xml:space="preserve"> </w:t>
      </w:r>
    </w:p>
    <w:p w:rsidR="008D4F0F" w:rsidRDefault="008D2444">
      <w:pPr>
        <w:spacing w:after="1" w:line="239" w:lineRule="auto"/>
        <w:ind w:left="0" w:right="60"/>
        <w:jc w:val="left"/>
      </w:pPr>
      <w:r>
        <w:t>4.- Cuando la resolución se deba al incumplimiento de las obligaciones por parte del cualquiera de los firmantes, previo informe de l</w:t>
      </w:r>
      <w:r>
        <w:t xml:space="preserve">a Comisión de Seguimiento, procederá la restitución recíproca de las prestaciones. </w:t>
      </w:r>
    </w:p>
    <w:p w:rsidR="008D4F0F" w:rsidRDefault="008D2444">
      <w:pPr>
        <w:spacing w:after="0" w:line="259" w:lineRule="auto"/>
        <w:ind w:left="571" w:firstLine="0"/>
        <w:jc w:val="left"/>
      </w:pPr>
      <w:r>
        <w:t xml:space="preserve"> </w:t>
      </w:r>
    </w:p>
    <w:p w:rsidR="008D4F0F" w:rsidRDefault="008D2444">
      <w:pPr>
        <w:ind w:left="0" w:right="60"/>
      </w:pPr>
      <w:r>
        <w:t xml:space="preserve">DÉCIMA. MODIFICACIONES. </w:t>
      </w:r>
    </w:p>
    <w:p w:rsidR="008D4F0F" w:rsidRDefault="008D2444">
      <w:pPr>
        <w:spacing w:after="0" w:line="259" w:lineRule="auto"/>
        <w:ind w:left="5" w:firstLine="0"/>
        <w:jc w:val="left"/>
      </w:pPr>
      <w:r>
        <w:t xml:space="preserve"> </w:t>
      </w:r>
    </w:p>
    <w:p w:rsidR="008D4F0F" w:rsidRDefault="008D2444">
      <w:pPr>
        <w:ind w:left="0" w:right="60"/>
      </w:pPr>
      <w:r>
        <w:t>En cualquier momento antes de la finalización del plazo de vigencia, cualquiera de las partes firmantes podrá proponer la realización de modifi</w:t>
      </w:r>
      <w:r>
        <w:t xml:space="preserve">caciones del presente convenio. Estas modificaciones sólo tendrán efectos una vez se formalice mediante la inclusión de una adenda al presente convenio, que deberá estar acordada y firmada por ambas partes antes de la finalización del plazo de vigencia. </w:t>
      </w:r>
    </w:p>
    <w:p w:rsidR="008D4F0F" w:rsidRDefault="008D2444">
      <w:pPr>
        <w:spacing w:after="0" w:line="259" w:lineRule="auto"/>
        <w:ind w:left="5" w:firstLine="0"/>
        <w:jc w:val="left"/>
      </w:pPr>
      <w:r>
        <w:t xml:space="preserve"> </w:t>
      </w:r>
    </w:p>
    <w:p w:rsidR="008D4F0F" w:rsidRDefault="008D2444">
      <w:pPr>
        <w:ind w:left="0" w:right="60"/>
      </w:pPr>
      <w:r>
        <w:t xml:space="preserve">DUODÉCIMA. PROTECCIÓN DE DATOS DE CARÁCTER PERSONAL.  </w:t>
      </w:r>
    </w:p>
    <w:p w:rsidR="008D4F0F" w:rsidRDefault="008D2444">
      <w:pPr>
        <w:spacing w:after="0" w:line="259" w:lineRule="auto"/>
        <w:ind w:left="5" w:firstLine="0"/>
        <w:jc w:val="left"/>
      </w:pPr>
      <w:r>
        <w:t xml:space="preserve"> </w:t>
      </w:r>
    </w:p>
    <w:p w:rsidR="008D4F0F" w:rsidRDefault="008D2444">
      <w:pPr>
        <w:ind w:left="0" w:right="60"/>
      </w:pPr>
      <w:r>
        <w:t>Si cualquiera de las partes tuviera acceso a datos de carácter personal por cuenta de la otra, su tratamiento se realizará siempre y exclusivamente a los efectos de llevar a buen fin el presente con</w:t>
      </w:r>
      <w:r>
        <w:t xml:space="preserve">venio. Ambas partes se comprometen a tratar los mismos conforme a lo dispuesto en la Ley </w:t>
      </w:r>
    </w:p>
    <w:p w:rsidR="008D4F0F" w:rsidRDefault="008D2444">
      <w:pPr>
        <w:ind w:left="0" w:right="60"/>
      </w:pPr>
      <w:r>
        <w:t>Orgánica 3/2018, de 5 de diciembre, de Protección de Datos Personales y garantía de los derechos digitales, y demás normativa de desarrollo, así como conforme al Regl</w:t>
      </w:r>
      <w:r>
        <w:t xml:space="preserve">amento (UE) 2016/679 del Parlamento Europeo y del Consejo, de 27 de abril de 2016, relativo a la protección de las personas físicas respecto al tratamiento de datos personales y a la libre circulación de los mismos. </w:t>
      </w:r>
    </w:p>
    <w:p w:rsidR="008D4F0F" w:rsidRDefault="008D2444">
      <w:pPr>
        <w:spacing w:after="0" w:line="259" w:lineRule="auto"/>
        <w:ind w:left="5" w:firstLine="0"/>
        <w:jc w:val="left"/>
      </w:pPr>
      <w:r>
        <w:t xml:space="preserve"> </w:t>
      </w:r>
    </w:p>
    <w:p w:rsidR="008D4F0F" w:rsidRDefault="008D2444">
      <w:pPr>
        <w:ind w:left="0" w:right="60"/>
      </w:pPr>
      <w:r>
        <w:t xml:space="preserve">Los/as titulares de los datos podrán </w:t>
      </w:r>
      <w:r>
        <w:t xml:space="preserve">ejercer sus derechos de acceso, rectificación, cancelación y oposición ante las partes signatarias en la dirección correspondiente. </w:t>
      </w:r>
    </w:p>
    <w:p w:rsidR="008D4F0F" w:rsidRDefault="008D2444">
      <w:pPr>
        <w:spacing w:after="0" w:line="259" w:lineRule="auto"/>
        <w:ind w:left="5" w:firstLine="0"/>
        <w:jc w:val="left"/>
      </w:pPr>
      <w:r>
        <w:t xml:space="preserve"> </w:t>
      </w:r>
    </w:p>
    <w:p w:rsidR="008D4F0F" w:rsidRDefault="008D2444">
      <w:pPr>
        <w:ind w:left="0" w:right="60"/>
      </w:pPr>
      <w:r>
        <w:t xml:space="preserve">DÉCIMO TERCERA. JURISDICCIÓN. </w:t>
      </w:r>
    </w:p>
    <w:p w:rsidR="008D4F0F" w:rsidRDefault="008D2444">
      <w:pPr>
        <w:spacing w:after="0" w:line="259" w:lineRule="auto"/>
        <w:ind w:left="5" w:firstLine="0"/>
        <w:jc w:val="left"/>
      </w:pPr>
      <w:r>
        <w:t xml:space="preserve"> </w:t>
      </w:r>
    </w:p>
    <w:p w:rsidR="008D4F0F" w:rsidRDefault="008D2444">
      <w:pPr>
        <w:ind w:left="0" w:right="60"/>
      </w:pPr>
      <w:r>
        <w:t>En caso de controversia sobre la interpretación, ejecución y cumplimiento de este conven</w:t>
      </w:r>
      <w:r>
        <w:t xml:space="preserve">io, que no pueda ser solventada en el seno de la mesa técnica o en la de seguimiento, las partes se someten al conocimiento y competencia de la Sala de lo Contencioso-Administrativo del Tribunal Superior de Justicia de Canarias en su sede de Santa Cruz de </w:t>
      </w:r>
      <w:r>
        <w:t xml:space="preserve">Tenerife, de conformidad con lo previsto en los artículos 10.g) y 14 de la Ley 29/1998, de 13 de julio, reguladora de la Jurisdicción Contencioso-Administrativa. </w:t>
      </w:r>
    </w:p>
    <w:p w:rsidR="008D4F0F" w:rsidRDefault="008D2444">
      <w:pPr>
        <w:spacing w:after="0" w:line="259" w:lineRule="auto"/>
        <w:ind w:left="5" w:firstLine="0"/>
        <w:jc w:val="left"/>
      </w:pPr>
      <w:r>
        <w:t xml:space="preserve"> </w:t>
      </w:r>
    </w:p>
    <w:p w:rsidR="008D4F0F" w:rsidRDefault="008D2444">
      <w:pPr>
        <w:ind w:left="0" w:right="60"/>
      </w:pPr>
      <w:r>
        <w:t xml:space="preserve">Y en prueba de conformidad, firman las </w:t>
      </w:r>
      <w:r>
        <w:t xml:space="preserve">partes intervinientes el presente documento, por cuadruplicado ejemplar, en el lugar y fecha indicados en el encabezamiento.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4270"/>
      </w:pPr>
      <w:r>
        <w:t xml:space="preserve">El Presidente del Excmo. Cabildo Insular de Tenerife  y del Consejo Insular de Aguas de Tenerife.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3077" name="Group 11307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388" name="Rectangle 938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389" name="Rectangle 938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73 de 94 </w:t>
                              </w:r>
                            </w:p>
                          </w:txbxContent>
                        </wps:txbx>
                        <wps:bodyPr horzOverflow="overflow" vert="horz" lIns="0" tIns="0" rIns="0" bIns="0" rtlCol="0">
                          <a:noAutofit/>
                        </wps:bodyPr>
                      </wps:wsp>
                    </wpg:wgp>
                  </a:graphicData>
                </a:graphic>
              </wp:anchor>
            </w:drawing>
          </mc:Choice>
          <mc:Fallback xmlns:a="http://schemas.openxmlformats.org/drawingml/2006/main">
            <w:pict>
              <v:group id="Group 113077" style="width:12.7031pt;height:279.456pt;position:absolute;mso-position-horizontal-relative:page;mso-position-horizontal:absolute;margin-left:682.278pt;mso-position-vertical-relative:page;margin-top:532.464pt;" coordsize="1613,35490">
                <v:rect id="Rectangle 938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38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94 </w:t>
                        </w:r>
                      </w:p>
                    </w:txbxContent>
                  </v:textbox>
                </v:rect>
                <w10:wrap type="square"/>
              </v:group>
            </w:pict>
          </mc:Fallback>
        </mc:AlternateContent>
      </w:r>
      <w:r>
        <w:t xml:space="preserve">Pedro Manuel Martín Domínguez  </w:t>
      </w:r>
    </w:p>
    <w:p w:rsidR="008D4F0F" w:rsidRDefault="008D2444">
      <w:pPr>
        <w:spacing w:after="0" w:line="259" w:lineRule="auto"/>
        <w:ind w:left="5" w:firstLine="0"/>
        <w:jc w:val="left"/>
      </w:pPr>
      <w:r>
        <w:lastRenderedPageBreak/>
        <w:t xml:space="preserve"> </w:t>
      </w:r>
    </w:p>
    <w:p w:rsidR="008D4F0F" w:rsidRDefault="008D2444">
      <w:pPr>
        <w:spacing w:after="0" w:line="259" w:lineRule="auto"/>
        <w:ind w:left="0" w:right="9" w:firstLine="0"/>
        <w:jc w:val="right"/>
      </w:pPr>
      <w:r>
        <w:t xml:space="preserve"> </w:t>
      </w:r>
    </w:p>
    <w:p w:rsidR="008D4F0F" w:rsidRDefault="008D2444">
      <w:pPr>
        <w:ind w:left="0" w:right="60"/>
      </w:pPr>
      <w:r>
        <w:t>Alcaldesa-Presidente del Ay</w:t>
      </w:r>
      <w:r>
        <w:t xml:space="preserve">untamiento de Candelaria </w:t>
      </w:r>
    </w:p>
    <w:p w:rsidR="008D4F0F" w:rsidRDefault="008D2444">
      <w:pPr>
        <w:spacing w:after="16" w:line="259" w:lineRule="auto"/>
        <w:ind w:left="0" w:right="9" w:firstLine="0"/>
        <w:jc w:val="right"/>
      </w:pPr>
      <w:r>
        <w:t xml:space="preserve"> </w:t>
      </w:r>
    </w:p>
    <w:p w:rsidR="008D4F0F" w:rsidRDefault="008D2444">
      <w:pPr>
        <w:ind w:left="0" w:right="60"/>
      </w:pPr>
      <w:r>
        <w:t xml:space="preserve">Dña. María Concepción Brito Núñez “ </w:t>
      </w:r>
    </w:p>
    <w:p w:rsidR="008D4F0F" w:rsidRDefault="008D2444">
      <w:pPr>
        <w:spacing w:after="0" w:line="259" w:lineRule="auto"/>
        <w:ind w:left="5" w:firstLine="0"/>
        <w:jc w:val="left"/>
      </w:pPr>
      <w:r>
        <w:t xml:space="preserve"> </w:t>
      </w:r>
    </w:p>
    <w:p w:rsidR="008D4F0F" w:rsidRDefault="008D2444">
      <w:pPr>
        <w:spacing w:after="13"/>
        <w:ind w:left="-10" w:right="58" w:firstLine="708"/>
      </w:pPr>
      <w:r>
        <w:rPr>
          <w:b/>
        </w:rPr>
        <w:t xml:space="preserve">Segundo.- </w:t>
      </w:r>
      <w:r>
        <w:rPr>
          <w:b/>
        </w:rPr>
        <w:t xml:space="preserve">El presente convenio se aprueba en su integridad y queda condicionado como se explicó en la Comisión Informativa de Urbanismo sobre la cláusula quinta apartado segundo del borrador del mismo consistente en : </w:t>
      </w:r>
      <w:r>
        <w:rPr>
          <w:b/>
          <w:i/>
        </w:rPr>
        <w:t>“...Facilitar al Cabildo Insular, por ser necesa</w:t>
      </w:r>
      <w:r>
        <w:rPr>
          <w:b/>
          <w:i/>
        </w:rPr>
        <w:t>rio para la ejecución de la obra, el título de concesión del dominio público marítimo y la autorización de costas, una vez que haya sido concedido por la Administración competente…”</w:t>
      </w:r>
      <w:r>
        <w:rPr>
          <w:b/>
        </w:rPr>
        <w:t xml:space="preserve"> que será de aplicación cuando dicho título habilitante de concesión sobre </w:t>
      </w:r>
      <w:r>
        <w:rPr>
          <w:b/>
        </w:rPr>
        <w:t>el dominio público marítimo terrestre sea notificado por el Ministerio de Transición Ecológica al Ayuntamiento de Candelaria.”</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713" w:firstLine="0"/>
        <w:jc w:val="left"/>
      </w:pPr>
      <w:r>
        <w:t xml:space="preserve"> </w:t>
      </w:r>
    </w:p>
    <w:p w:rsidR="008D4F0F" w:rsidRDefault="008D2444">
      <w:pPr>
        <w:spacing w:after="0" w:line="259" w:lineRule="auto"/>
        <w:ind w:left="713"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02" w:line="240" w:lineRule="auto"/>
        <w:ind w:left="0" w:right="53"/>
      </w:pPr>
      <w:r>
        <w:rPr>
          <w:b/>
          <w:sz w:val="24"/>
        </w:rPr>
        <w:t>2.-</w:t>
      </w:r>
      <w:r>
        <w:rPr>
          <w:sz w:val="24"/>
        </w:rPr>
        <w:t xml:space="preserve"> </w:t>
      </w:r>
      <w:r>
        <w:rPr>
          <w:b/>
          <w:sz w:val="24"/>
        </w:rPr>
        <w:t>Expediente 12894/2021. Moción del Grupo Mixto con registro de entrada N.º (2021E-RE-5623) del 20 de diciem</w:t>
      </w:r>
      <w:r>
        <w:rPr>
          <w:b/>
          <w:sz w:val="24"/>
        </w:rPr>
        <w:t>bre para la habilitación de paradas dignas y accesibles, así como la adecuación accesible de las existentes para el transporte a la demanda en el Municipio.</w:t>
      </w:r>
      <w:r>
        <w:rPr>
          <w:sz w:val="24"/>
        </w:rPr>
        <w:t xml:space="preserve"> </w:t>
      </w:r>
    </w:p>
    <w:p w:rsidR="008D4F0F" w:rsidRDefault="008D2444">
      <w:pPr>
        <w:spacing w:after="98" w:line="259" w:lineRule="auto"/>
        <w:ind w:left="5" w:firstLine="0"/>
        <w:jc w:val="left"/>
      </w:pPr>
      <w:r>
        <w:rPr>
          <w:b/>
        </w:rPr>
        <w:t xml:space="preserve"> </w:t>
      </w:r>
    </w:p>
    <w:p w:rsidR="008D4F0F" w:rsidRDefault="008D2444">
      <w:pPr>
        <w:spacing w:after="13"/>
        <w:ind w:left="0" w:right="58"/>
      </w:pPr>
      <w:r>
        <w:rPr>
          <w:b/>
        </w:rPr>
        <w:t xml:space="preserve">Consta en el expediente electrónico la referida moción que se inserta literalmente: </w:t>
      </w:r>
    </w:p>
    <w:p w:rsidR="008D4F0F" w:rsidRDefault="008D2444">
      <w:pPr>
        <w:spacing w:after="100" w:line="259" w:lineRule="auto"/>
        <w:ind w:left="5" w:firstLine="0"/>
        <w:jc w:val="left"/>
      </w:pPr>
      <w:r>
        <w:rPr>
          <w:b/>
        </w:rPr>
        <w:t xml:space="preserve"> </w:t>
      </w:r>
    </w:p>
    <w:p w:rsidR="008D4F0F" w:rsidRDefault="008D2444">
      <w:pPr>
        <w:spacing w:after="98" w:line="259" w:lineRule="auto"/>
        <w:ind w:left="5" w:firstLine="0"/>
        <w:jc w:val="left"/>
      </w:pPr>
      <w:r>
        <w:rPr>
          <w:b/>
        </w:rPr>
        <w:t xml:space="preserve"> </w:t>
      </w:r>
    </w:p>
    <w:p w:rsidR="008D4F0F" w:rsidRDefault="008D2444">
      <w:pPr>
        <w:spacing w:after="97" w:line="259" w:lineRule="auto"/>
        <w:ind w:left="5" w:firstLine="0"/>
        <w:jc w:val="left"/>
      </w:pPr>
      <w:r>
        <w:rPr>
          <w:b/>
        </w:rPr>
        <w:t xml:space="preserve"> </w:t>
      </w:r>
    </w:p>
    <w:p w:rsidR="008D4F0F" w:rsidRDefault="008D2444">
      <w:pPr>
        <w:spacing w:after="47" w:line="259" w:lineRule="auto"/>
        <w:ind w:left="0" w:right="1295" w:firstLine="0"/>
        <w:jc w:val="right"/>
      </w:pPr>
      <w:r>
        <w:rPr>
          <w:noProof/>
        </w:rPr>
        <w:drawing>
          <wp:inline distT="0" distB="0" distL="0" distR="0">
            <wp:extent cx="5245609" cy="737616"/>
            <wp:effectExtent l="0" t="0" r="0" b="0"/>
            <wp:docPr id="9487" name="Picture 9487"/>
            <wp:cNvGraphicFramePr/>
            <a:graphic xmlns:a="http://schemas.openxmlformats.org/drawingml/2006/main">
              <a:graphicData uri="http://schemas.openxmlformats.org/drawingml/2006/picture">
                <pic:pic xmlns:pic="http://schemas.openxmlformats.org/drawingml/2006/picture">
                  <pic:nvPicPr>
                    <pic:cNvPr id="9487" name="Picture 9487"/>
                    <pic:cNvPicPr/>
                  </pic:nvPicPr>
                  <pic:blipFill>
                    <a:blip r:embed="rId10"/>
                    <a:stretch>
                      <a:fillRect/>
                    </a:stretch>
                  </pic:blipFill>
                  <pic:spPr>
                    <a:xfrm>
                      <a:off x="0" y="0"/>
                      <a:ext cx="5245609" cy="737616"/>
                    </a:xfrm>
                    <a:prstGeom prst="rect">
                      <a:avLst/>
                    </a:prstGeom>
                  </pic:spPr>
                </pic:pic>
              </a:graphicData>
            </a:graphic>
          </wp:inline>
        </w:drawing>
      </w:r>
      <w:r>
        <w:t xml:space="preserve"> </w:t>
      </w:r>
    </w:p>
    <w:p w:rsidR="008D4F0F" w:rsidRDefault="008D2444">
      <w:pPr>
        <w:spacing w:after="107" w:line="259" w:lineRule="auto"/>
        <w:ind w:left="5" w:firstLine="0"/>
        <w:jc w:val="left"/>
      </w:pPr>
      <w:r>
        <w:rPr>
          <w:b/>
        </w:rPr>
        <w:t xml:space="preserve"> </w:t>
      </w:r>
    </w:p>
    <w:p w:rsidR="008D4F0F" w:rsidRDefault="008D2444">
      <w:pPr>
        <w:pBdr>
          <w:top w:val="single" w:sz="4" w:space="0" w:color="000000"/>
          <w:left w:val="single" w:sz="4" w:space="0" w:color="000000"/>
          <w:bottom w:val="single" w:sz="4" w:space="0" w:color="000000"/>
          <w:right w:val="single" w:sz="4" w:space="0" w:color="000000"/>
        </w:pBdr>
        <w:spacing w:after="766" w:line="232" w:lineRule="auto"/>
        <w:ind w:left="5"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2765" name="Group 11276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490" name="Rectangle 949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491" name="Rectangle 949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74 de 94 </w:t>
                              </w:r>
                            </w:p>
                          </w:txbxContent>
                        </wps:txbx>
                        <wps:bodyPr horzOverflow="overflow" vert="horz" lIns="0" tIns="0" rIns="0" bIns="0" rtlCol="0">
                          <a:noAutofit/>
                        </wps:bodyPr>
                      </wps:wsp>
                    </wpg:wgp>
                  </a:graphicData>
                </a:graphic>
              </wp:anchor>
            </w:drawing>
          </mc:Choice>
          <mc:Fallback xmlns:a="http://schemas.openxmlformats.org/drawingml/2006/main">
            <w:pict>
              <v:group id="Group 112765" style="width:12.7031pt;height:279.456pt;position:absolute;mso-position-horizontal-relative:page;mso-position-horizontal:absolute;margin-left:682.278pt;mso-position-vertical-relative:page;margin-top:532.464pt;" coordsize="1613,35490">
                <v:rect id="Rectangle 949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49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94 </w:t>
                        </w:r>
                      </w:p>
                    </w:txbxContent>
                  </v:textbox>
                </v:rect>
                <w10:wrap type="square"/>
              </v:group>
            </w:pict>
          </mc:Fallback>
        </mc:AlternateContent>
      </w:r>
      <w:r>
        <w:rPr>
          <w:b/>
        </w:rPr>
        <w:t>Moción para la habilitación de paradas dignas y accesibles, así como la adecuación accesible de las existentes para el transporte a la demanda en el Municipio de Candelaria</w:t>
      </w:r>
      <w:r>
        <w:rPr>
          <w:rFonts w:ascii="Times New Roman" w:eastAsia="Times New Roman" w:hAnsi="Times New Roman" w:cs="Times New Roman"/>
          <w:sz w:val="24"/>
        </w:rPr>
        <w:t xml:space="preserve"> </w:t>
      </w:r>
    </w:p>
    <w:p w:rsidR="008D4F0F" w:rsidRDefault="008D2444">
      <w:pPr>
        <w:spacing w:after="103" w:line="259" w:lineRule="auto"/>
        <w:ind w:left="5" w:firstLine="0"/>
        <w:jc w:val="left"/>
      </w:pPr>
      <w:r>
        <w:rPr>
          <w:b/>
        </w:rPr>
        <w:t xml:space="preserve"> </w:t>
      </w:r>
    </w:p>
    <w:p w:rsidR="008D4F0F" w:rsidRDefault="008D2444">
      <w:pPr>
        <w:spacing w:after="98" w:line="259" w:lineRule="auto"/>
        <w:ind w:left="5" w:firstLine="0"/>
        <w:jc w:val="left"/>
      </w:pPr>
      <w:r>
        <w:lastRenderedPageBreak/>
        <w:t xml:space="preserve"> </w:t>
      </w:r>
    </w:p>
    <w:p w:rsidR="008D4F0F" w:rsidRDefault="008D2444">
      <w:pPr>
        <w:spacing w:after="668"/>
        <w:ind w:left="0" w:right="60"/>
      </w:pPr>
      <w:r>
        <w:t>“Antonio Delgado García, Concejal del Grupo Municipal Mixto y del Partido Sí S</w:t>
      </w:r>
      <w:r>
        <w:t>e Puede en Candelaria con CIF: V 76683143, en uso de las atribuciones que le confiere el Reglamento Orgánico del Gobierno y de la Administración Municipal, presenta al Pleno de 26 de noviembre de 2021 del Ilustre Ayuntamiento de Candelaria, la presente MOC</w:t>
      </w:r>
      <w:r>
        <w:t xml:space="preserve">IÓN para su debate y aprobación si procede, de acuerdo con la siguiente </w:t>
      </w:r>
    </w:p>
    <w:p w:rsidR="008D4F0F" w:rsidRDefault="008D2444">
      <w:pPr>
        <w:spacing w:after="655" w:line="265" w:lineRule="auto"/>
        <w:ind w:left="10" w:right="178"/>
        <w:jc w:val="center"/>
      </w:pPr>
      <w:r>
        <w:rPr>
          <w:b/>
        </w:rPr>
        <w:t>Exposición de motivos:</w:t>
      </w:r>
      <w:r>
        <w:rPr>
          <w:rFonts w:ascii="Times New Roman" w:eastAsia="Times New Roman" w:hAnsi="Times New Roman" w:cs="Times New Roman"/>
          <w:sz w:val="24"/>
        </w:rPr>
        <w:t xml:space="preserve"> </w:t>
      </w:r>
    </w:p>
    <w:p w:rsidR="008D4F0F" w:rsidRDefault="008D2444">
      <w:pPr>
        <w:ind w:left="0" w:right="60"/>
      </w:pPr>
      <w:r>
        <w:t>Somos conscientes de que este ayuntamiento está realizando un gran esfuerzo con el servicio del taxi compartido y transporte a la demanda. En esta línea ha lle</w:t>
      </w:r>
      <w:r>
        <w:t xml:space="preserve">vado a cabo la renovación y acondicionamiento de algunas paradas vinculadas al mismo situadas en Igueste, Rambla Los Menceyes y Las Caletillas, con el objetivo prestar un mejor servicio a la ciudadanía. </w:t>
      </w:r>
    </w:p>
    <w:p w:rsidR="008D4F0F" w:rsidRDefault="008D2444">
      <w:pPr>
        <w:spacing w:after="0" w:line="259" w:lineRule="auto"/>
        <w:ind w:left="0" w:firstLine="0"/>
        <w:jc w:val="left"/>
      </w:pPr>
      <w:r>
        <w:t xml:space="preserve"> </w:t>
      </w:r>
    </w:p>
    <w:p w:rsidR="008D4F0F" w:rsidRDefault="008D2444">
      <w:pPr>
        <w:ind w:left="0" w:right="60"/>
      </w:pPr>
      <w:r>
        <w:t>Sin embargo, después de que este pasado verano Tit</w:t>
      </w:r>
      <w:r>
        <w:t xml:space="preserve">sa haya dejado sin servicios zonas de las medianías del municipio, al suprimir las líneas 123 y 131, este ayuntamiento tuvo que reorganizar dichos servicios de transporte a la demanda reforzándolo con la creación de una nueva línea circular por la TF-28 y </w:t>
      </w:r>
      <w:r>
        <w:t xml:space="preserve">Carretera de Los Peneras, y la ampliación de los horarios de todas las líneas de este servicio íntegramente municipal lo que tiene un coste total superior a los 230.000 euros anuales para las arcas municipales. </w:t>
      </w:r>
    </w:p>
    <w:p w:rsidR="008D4F0F" w:rsidRDefault="008D2444">
      <w:pPr>
        <w:spacing w:after="0" w:line="259" w:lineRule="auto"/>
        <w:ind w:left="0" w:firstLine="0"/>
        <w:jc w:val="left"/>
      </w:pPr>
      <w:r>
        <w:t xml:space="preserve"> </w:t>
      </w:r>
    </w:p>
    <w:p w:rsidR="008D4F0F" w:rsidRDefault="008D2444">
      <w:pPr>
        <w:ind w:left="0" w:right="60"/>
      </w:pPr>
      <w:r>
        <w:t>Esta supresión de líneas ha generado un de</w:t>
      </w:r>
      <w:r>
        <w:t>scontento de los vecinos y las vecinas principalmente de los pueblos de las medianías, ya que también ahora el tiempo de espera de los usuarios y las usuarias en los trayectos es superior. Esta espera en muchos de los casos la debe realizar de pie y sin ni</w:t>
      </w:r>
      <w:r>
        <w:t>ngún tipo de protección ante las inclemencias meteorológicas ya que la mayoría de las paradas de las medianías no tienen marquesina, ni alumbrado en su mayoría, y tampoco tienen carteles o pantallas informativas con información de líneas y sus trayectos. D</w:t>
      </w:r>
      <w:r>
        <w:t xml:space="preserve">esde nuestra perspectiva, la improvisación de estas medidas, ha conllevado una discriminación para los usuarios y usuarias del transporte a la demanda especialmente de las medianías del Municipio. A esto debemos añadir el incumplimiento sistemático de las </w:t>
      </w:r>
      <w:r>
        <w:t xml:space="preserve">condiciones básicas de accesibilidad en el que se encuentran las paradas de este municipio que viene. establecidas en el Real Decreto 1544/2007, de 23 de noviembre, por el que se regulan las condiciones básicas de accesibilidad y no discriminación para el </w:t>
      </w:r>
      <w:r>
        <w:t xml:space="preserve">acceso y utilización de los modos de transporte para personas con discapacidad. En su Anexo V regula las Condiciones básicas de accesibilidad en el transporte urbano y suburbano en autobuses y la configuración de sus marquesinas.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3407" name="Group 11340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589" name="Rectangle 958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590" name="Rectangle 959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75 de 94 </w:t>
                              </w:r>
                            </w:p>
                          </w:txbxContent>
                        </wps:txbx>
                        <wps:bodyPr horzOverflow="overflow" vert="horz" lIns="0" tIns="0" rIns="0" bIns="0" rtlCol="0">
                          <a:noAutofit/>
                        </wps:bodyPr>
                      </wps:wsp>
                    </wpg:wgp>
                  </a:graphicData>
                </a:graphic>
              </wp:anchor>
            </w:drawing>
          </mc:Choice>
          <mc:Fallback xmlns:a="http://schemas.openxmlformats.org/drawingml/2006/main">
            <w:pict>
              <v:group id="Group 113407" style="width:12.7031pt;height:279.456pt;position:absolute;mso-position-horizontal-relative:page;mso-position-horizontal:absolute;margin-left:682.278pt;mso-position-vertical-relative:page;margin-top:532.464pt;" coordsize="1613,35490">
                <v:rect id="Rectangle 958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59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94 </w:t>
                        </w:r>
                      </w:p>
                    </w:txbxContent>
                  </v:textbox>
                </v:rect>
                <w10:wrap type="square"/>
              </v:group>
            </w:pict>
          </mc:Fallback>
        </mc:AlternateContent>
      </w:r>
      <w:r>
        <w:t xml:space="preserve">No debemos olvidar, como así hemos insistido reiteradamente en </w:t>
      </w:r>
      <w:r>
        <w:t>este consistorio, que la movilidad es un derecho fundamental y hay que poner al servicio de la sociedad unos sistemas de movilidad urbana accesibles a cualquier persona tenga o no problemas de movilidad, comunicación sensorial, percepción o de índole cogni</w:t>
      </w:r>
      <w:r>
        <w:t>tiva o mental. Lo establece la Constitución Española en su artículo 9.2 y recientemente los siete grupos políticos que conforman el Parlamento de Canarias han registrado una proposición de Ley de Accesibilidad coincidiendo con el Día de los Derechos Humano</w:t>
      </w:r>
      <w:r>
        <w:t xml:space="preserve">s. El </w:t>
      </w:r>
      <w:r>
        <w:lastRenderedPageBreak/>
        <w:t>texto de esta propuesta, que ahora seguirá el trámite parlamentario hasta su aprobación como ley, ha sido redactado por colectivos y entidades que trabajan con personas con algún tipo de discapacidad o diversidad funcional, y con ella, se pretende "s</w:t>
      </w:r>
      <w:r>
        <w:t>ustituir la actual legislación obsoleta" de 1995 por un texto “integrador”. En Candelaria carecemos de un Censo de personas con discapacidad, pero tenemos un 25% de población mayor de 65 años y según estudios de la Organización de las Naciones Unidas, un 7</w:t>
      </w:r>
      <w:r>
        <w:t>5% de las discapacidades surgen en la vida adulta por lo que es urgente dedicar muchos más esfuerzos para prevenir y acondicionar todos los servicios municipales a sus necesidades. Además, como ya hemos comentado, en muchas ocasiones, resolver sus problema</w:t>
      </w:r>
      <w:r>
        <w:t xml:space="preserve">s diversos de accesibilidad también beneficiará enormemente a la mejor de la calidad de vida del resto de la población.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t xml:space="preserve">Por todos estos motivos, proponemos al pleno de esta corporación, la adopción de los siguientes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spacing w:after="487" w:line="265" w:lineRule="auto"/>
        <w:ind w:left="10" w:right="393"/>
        <w:jc w:val="center"/>
      </w:pPr>
      <w:r>
        <w:rPr>
          <w:b/>
        </w:rPr>
        <w:t>Acuerdos:</w:t>
      </w:r>
      <w:r>
        <w:rPr>
          <w:rFonts w:ascii="Times New Roman" w:eastAsia="Times New Roman" w:hAnsi="Times New Roman" w:cs="Times New Roman"/>
          <w:sz w:val="24"/>
        </w:rPr>
        <w:t xml:space="preserve"> </w:t>
      </w:r>
    </w:p>
    <w:p w:rsidR="008D4F0F" w:rsidRDefault="008D2444">
      <w:pPr>
        <w:spacing w:after="185"/>
        <w:ind w:left="0" w:right="58"/>
      </w:pPr>
      <w:r>
        <w:rPr>
          <w:b/>
        </w:rPr>
        <w:t>1.- Realizar la ade</w:t>
      </w:r>
      <w:r>
        <w:rPr>
          <w:b/>
        </w:rPr>
        <w:t>cuación planificada de aquellas paradas de taxi compartido o de transporte a la demanda que no reúnen actualmente las condiciones básicas de protección, seguridad y accesibilidad.</w:t>
      </w:r>
      <w:r>
        <w:rPr>
          <w:rFonts w:ascii="Times New Roman" w:eastAsia="Times New Roman" w:hAnsi="Times New Roman" w:cs="Times New Roman"/>
          <w:sz w:val="24"/>
        </w:rPr>
        <w:t xml:space="preserve"> </w:t>
      </w:r>
    </w:p>
    <w:p w:rsidR="008D4F0F" w:rsidRDefault="008D2444">
      <w:pPr>
        <w:spacing w:after="13"/>
        <w:ind w:left="0" w:right="58"/>
      </w:pPr>
      <w:r>
        <w:rPr>
          <w:b/>
        </w:rPr>
        <w:t>2.- Instalar urgentemente marquesinas y equipamientos básicos, cumpliendo c</w:t>
      </w:r>
      <w:r>
        <w:rPr>
          <w:b/>
        </w:rPr>
        <w:t>on las normas de accesibilidad, en las paradas del transporte a la demanda que carecen.</w:t>
      </w:r>
      <w:r>
        <w:rPr>
          <w:rFonts w:ascii="Times New Roman" w:eastAsia="Times New Roman" w:hAnsi="Times New Roman" w:cs="Times New Roman"/>
          <w:sz w:val="24"/>
        </w:rPr>
        <w:t xml:space="preserve"> </w:t>
      </w:r>
    </w:p>
    <w:p w:rsidR="008D4F0F" w:rsidRDefault="008D2444">
      <w:pPr>
        <w:tabs>
          <w:tab w:val="center" w:pos="6255"/>
        </w:tabs>
        <w:ind w:left="-10" w:firstLine="0"/>
        <w:jc w:val="left"/>
      </w:pPr>
      <w:r>
        <w:t xml:space="preserve">En Candelaria, a 20 de Diciembre de 2021 </w:t>
      </w:r>
      <w:r>
        <w:tab/>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10" w:right="122"/>
        <w:jc w:val="right"/>
      </w:pPr>
      <w:r>
        <w:t xml:space="preserve">Fdo: Antonio Delgado Garcia </w:t>
      </w:r>
    </w:p>
    <w:p w:rsidR="008D4F0F" w:rsidRDefault="008D2444">
      <w:pPr>
        <w:spacing w:after="98" w:line="259" w:lineRule="auto"/>
        <w:ind w:left="5" w:firstLine="0"/>
        <w:jc w:val="left"/>
      </w:pPr>
      <w:r>
        <w:t xml:space="preserve"> </w:t>
      </w:r>
    </w:p>
    <w:p w:rsidR="008D4F0F" w:rsidRDefault="008D2444">
      <w:pPr>
        <w:spacing w:after="100" w:line="259" w:lineRule="auto"/>
        <w:ind w:left="5" w:firstLine="0"/>
        <w:jc w:val="left"/>
      </w:pPr>
      <w:r>
        <w:t xml:space="preserve"> </w:t>
      </w:r>
    </w:p>
    <w:p w:rsidR="008D4F0F" w:rsidRDefault="008D2444">
      <w:pPr>
        <w:spacing w:after="96"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DICTAMEN FAVORABLE DE LA COMISIÓN INFORMATIVA DE P.G. URBANÍSTICA Y AMBIENTAL, OBRAS y SERVICIOS PÚBLICOS DE 23 DE DICIEMBRE DE 2021.  </w:t>
      </w:r>
    </w:p>
    <w:p w:rsidR="008D4F0F" w:rsidRDefault="008D2444">
      <w:pPr>
        <w:spacing w:after="0" w:line="259" w:lineRule="auto"/>
        <w:ind w:left="5" w:firstLine="0"/>
        <w:jc w:val="left"/>
      </w:pPr>
      <w:r>
        <w:rPr>
          <w:b/>
        </w:rPr>
        <w:t xml:space="preserve"> </w:t>
      </w:r>
    </w:p>
    <w:p w:rsidR="008D4F0F" w:rsidRDefault="008D2444">
      <w:pPr>
        <w:ind w:left="0" w:right="60"/>
      </w:pPr>
      <w:r>
        <w:t xml:space="preserve">Votos a favor: 1. </w:t>
      </w:r>
    </w:p>
    <w:p w:rsidR="008D4F0F" w:rsidRDefault="008D2444">
      <w:pPr>
        <w:ind w:left="0" w:right="60"/>
      </w:pPr>
      <w:r>
        <w:t xml:space="preserve">1 del concejal del Grupo Mixto (SSP), Don Antonio Delgado García. </w:t>
      </w:r>
    </w:p>
    <w:p w:rsidR="008D4F0F" w:rsidRDefault="008D2444">
      <w:pPr>
        <w:spacing w:after="0" w:line="259" w:lineRule="auto"/>
        <w:ind w:left="5" w:firstLine="0"/>
        <w:jc w:val="left"/>
      </w:pPr>
      <w:r>
        <w:t xml:space="preserve"> </w:t>
      </w:r>
    </w:p>
    <w:p w:rsidR="008D4F0F" w:rsidRDefault="008D2444">
      <w:pPr>
        <w:ind w:left="0" w:right="60"/>
      </w:pPr>
      <w:r>
        <w:t xml:space="preserve">Votos en contra: 0. </w:t>
      </w:r>
    </w:p>
    <w:p w:rsidR="008D4F0F" w:rsidRDefault="008D2444">
      <w:pPr>
        <w:spacing w:after="0" w:line="259" w:lineRule="auto"/>
        <w:ind w:left="5" w:firstLine="0"/>
        <w:jc w:val="left"/>
      </w:pPr>
      <w:r>
        <w:t xml:space="preserve"> </w:t>
      </w:r>
    </w:p>
    <w:p w:rsidR="008D4F0F" w:rsidRDefault="008D2444">
      <w:pPr>
        <w:ind w:left="0" w:right="60"/>
      </w:pPr>
      <w:r>
        <w:t xml:space="preserve">Abstenciones: 6. </w:t>
      </w:r>
    </w:p>
    <w:p w:rsidR="008D4F0F" w:rsidRDefault="008D2444">
      <w:pPr>
        <w:ind w:left="0" w:right="60"/>
      </w:pPr>
      <w:r>
        <w:t xml:space="preserve">4 de los concejales del Grupo Socialista:  </w:t>
      </w:r>
    </w:p>
    <w:p w:rsidR="008D4F0F" w:rsidRDefault="008D2444">
      <w:pPr>
        <w:ind w:left="0" w:right="60"/>
      </w:pPr>
      <w:r>
        <w:t xml:space="preserve">Doña Hilaria Cecilia Otazo González, Don Jorge Baute Delgado, Doña Margarita Eva Tendero Barroso y Don Olegario Francisco Alonso Bello. </w:t>
      </w:r>
    </w:p>
    <w:p w:rsidR="008D4F0F" w:rsidRDefault="008D2444">
      <w:pPr>
        <w:ind w:left="0" w:right="2690"/>
      </w:pPr>
      <w:r>
        <w:t xml:space="preserve">1 del concejal del Grupo Popular, Don Juan Miguel Olivera González. 1 del concejal del Grupo Mixto, Doña Ángela Cruz Perera.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rFonts w:ascii="Calibri" w:eastAsia="Calibri" w:hAnsi="Calibri" w:cs="Calibri"/>
          <w:noProof/>
        </w:rPr>
        <w:lastRenderedPageBreak/>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3531" name="Group 11353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673" name="Rectangle 967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674" name="Rectangle 967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w:t>
                              </w:r>
                              <w:r>
                                <w:rPr>
                                  <w:sz w:val="12"/>
                                </w:rPr>
                                <w:t xml:space="preserve">nicamente desde la plataforma esPublico Gestiona | Página 76 de 94 </w:t>
                              </w:r>
                            </w:p>
                          </w:txbxContent>
                        </wps:txbx>
                        <wps:bodyPr horzOverflow="overflow" vert="horz" lIns="0" tIns="0" rIns="0" bIns="0" rtlCol="0">
                          <a:noAutofit/>
                        </wps:bodyPr>
                      </wps:wsp>
                    </wpg:wgp>
                  </a:graphicData>
                </a:graphic>
              </wp:anchor>
            </w:drawing>
          </mc:Choice>
          <mc:Fallback xmlns:a="http://schemas.openxmlformats.org/drawingml/2006/main">
            <w:pict>
              <v:group id="Group 113531" style="width:12.7031pt;height:279.456pt;position:absolute;mso-position-horizontal-relative:page;mso-position-horizontal:absolute;margin-left:682.278pt;mso-position-vertical-relative:page;margin-top:532.464pt;" coordsize="1613,35490">
                <v:rect id="Rectangle 967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67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94 </w:t>
                        </w:r>
                      </w:p>
                    </w:txbxContent>
                  </v:textbox>
                </v:rect>
                <w10:wrap type="square"/>
              </v:group>
            </w:pict>
          </mc:Fallback>
        </mc:AlternateContent>
      </w: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JUNTA DE PORTAVOCES DE 23 DE DICIEMBRE DE 2021.  </w:t>
      </w:r>
    </w:p>
    <w:p w:rsidR="008D4F0F" w:rsidRDefault="008D2444">
      <w:pPr>
        <w:ind w:left="0" w:right="60"/>
      </w:pPr>
      <w:r>
        <w:t xml:space="preserve">Quedó oída.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ACUERDO DEL PLENO DE 29 DE DICIEMBRE DE 2021. </w:t>
      </w:r>
    </w:p>
    <w:p w:rsidR="008D4F0F" w:rsidRDefault="008D2444">
      <w:pPr>
        <w:spacing w:after="38"/>
        <w:ind w:left="-10" w:right="60" w:firstLine="708"/>
      </w:pPr>
      <w:r>
        <w:t>Al no estar presente en la sesión plenaria el concejal mocionante, Do</w:t>
      </w:r>
      <w:r>
        <w:t xml:space="preserve">n Antonio Delgado García, del Grupo Mixto (SSP), el expediente quedó sobre la Mesa. </w:t>
      </w:r>
    </w:p>
    <w:p w:rsidR="008D4F0F" w:rsidRDefault="008D2444">
      <w:pPr>
        <w:spacing w:after="1" w:line="425" w:lineRule="auto"/>
        <w:ind w:left="5" w:right="9574" w:firstLine="0"/>
        <w:jc w:val="left"/>
      </w:pPr>
      <w:r>
        <w:rPr>
          <w:i/>
          <w:color w:val="222222"/>
        </w:rPr>
        <w:t xml:space="preserve">       </w:t>
      </w:r>
    </w:p>
    <w:p w:rsidR="008D4F0F" w:rsidRDefault="008D2444">
      <w:pPr>
        <w:spacing w:after="0" w:line="425" w:lineRule="auto"/>
        <w:ind w:left="5" w:right="9574" w:firstLine="0"/>
        <w:jc w:val="left"/>
      </w:pPr>
      <w:r>
        <w:rPr>
          <w:i/>
          <w:color w:val="222222"/>
        </w:rPr>
        <w:t xml:space="preserve">  </w:t>
      </w:r>
    </w:p>
    <w:p w:rsidR="008D4F0F" w:rsidRDefault="008D2444">
      <w:pPr>
        <w:spacing w:after="102" w:line="240" w:lineRule="auto"/>
        <w:ind w:left="0" w:right="53"/>
      </w:pPr>
      <w:r>
        <w:rPr>
          <w:b/>
          <w:sz w:val="24"/>
        </w:rPr>
        <w:t xml:space="preserve">3.- Expediente 12842/2021. Moción del Grupo Mixto con registro de entrada N.º (2021E-RE-5581) del 17 de diciembre de 2021 para dotar de elementos de </w:t>
      </w:r>
      <w:r>
        <w:rPr>
          <w:b/>
          <w:sz w:val="24"/>
        </w:rPr>
        <w:t>seguridad en la Plaza de los Pescadores y zonas aledañas.</w:t>
      </w:r>
      <w:r>
        <w:rPr>
          <w:sz w:val="24"/>
        </w:rPr>
        <w:t xml:space="preserve"> </w:t>
      </w:r>
    </w:p>
    <w:p w:rsidR="008D4F0F" w:rsidRDefault="008D2444">
      <w:pPr>
        <w:spacing w:after="10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Consta en el expediente electrónico la referida moción que se inserta literalmente: </w:t>
      </w:r>
    </w:p>
    <w:p w:rsidR="008D4F0F" w:rsidRDefault="008D2444">
      <w:pPr>
        <w:spacing w:after="109" w:line="259" w:lineRule="auto"/>
        <w:ind w:left="5" w:firstLine="0"/>
        <w:jc w:val="left"/>
      </w:pPr>
      <w:r>
        <w:t xml:space="preserve"> </w:t>
      </w:r>
    </w:p>
    <w:p w:rsidR="008D4F0F" w:rsidRDefault="008D2444">
      <w:pPr>
        <w:tabs>
          <w:tab w:val="center" w:pos="2998"/>
        </w:tabs>
        <w:spacing w:after="0" w:line="259" w:lineRule="auto"/>
        <w:ind w:left="0" w:firstLine="0"/>
        <w:jc w:val="left"/>
      </w:pPr>
      <w:r>
        <w:rPr>
          <w:noProof/>
        </w:rPr>
        <w:drawing>
          <wp:inline distT="0" distB="0" distL="0" distR="0">
            <wp:extent cx="1413859" cy="1143010"/>
            <wp:effectExtent l="0" t="0" r="0" b="0"/>
            <wp:docPr id="9790" name="Picture 9790"/>
            <wp:cNvGraphicFramePr/>
            <a:graphic xmlns:a="http://schemas.openxmlformats.org/drawingml/2006/main">
              <a:graphicData uri="http://schemas.openxmlformats.org/drawingml/2006/picture">
                <pic:pic xmlns:pic="http://schemas.openxmlformats.org/drawingml/2006/picture">
                  <pic:nvPicPr>
                    <pic:cNvPr id="9790" name="Picture 9790"/>
                    <pic:cNvPicPr/>
                  </pic:nvPicPr>
                  <pic:blipFill>
                    <a:blip r:embed="rId11"/>
                    <a:stretch>
                      <a:fillRect/>
                    </a:stretch>
                  </pic:blipFill>
                  <pic:spPr>
                    <a:xfrm>
                      <a:off x="0" y="0"/>
                      <a:ext cx="1413859" cy="1143010"/>
                    </a:xfrm>
                    <a:prstGeom prst="rect">
                      <a:avLst/>
                    </a:prstGeom>
                  </pic:spPr>
                </pic:pic>
              </a:graphicData>
            </a:graphic>
          </wp:inline>
        </w:drawing>
      </w:r>
      <w:r>
        <w:t xml:space="preserve"> </w:t>
      </w:r>
      <w:r>
        <w:tab/>
      </w:r>
      <w:r>
        <w:rPr>
          <w:rFonts w:ascii="Times New Roman" w:eastAsia="Times New Roman" w:hAnsi="Times New Roman" w:cs="Times New Roman"/>
          <w:sz w:val="24"/>
        </w:rPr>
        <w:t xml:space="preserve"> </w:t>
      </w:r>
    </w:p>
    <w:p w:rsidR="008D4F0F" w:rsidRDefault="008D2444">
      <w:pPr>
        <w:spacing w:after="13"/>
        <w:ind w:left="0" w:right="58"/>
      </w:pPr>
      <w:r>
        <w:rPr>
          <w:b/>
        </w:rPr>
        <w:t xml:space="preserve">      Candelaria </w:t>
      </w:r>
    </w:p>
    <w:p w:rsidR="008D4F0F" w:rsidRDefault="008D2444">
      <w:pPr>
        <w:spacing w:after="100" w:line="259" w:lineRule="auto"/>
        <w:ind w:left="5" w:firstLine="0"/>
        <w:jc w:val="left"/>
      </w:pPr>
      <w:r>
        <w:t xml:space="preserve"> </w:t>
      </w:r>
    </w:p>
    <w:p w:rsidR="008D4F0F" w:rsidRDefault="008D2444">
      <w:pPr>
        <w:spacing w:after="132" w:line="259" w:lineRule="auto"/>
        <w:ind w:left="5" w:firstLine="0"/>
        <w:jc w:val="left"/>
      </w:pPr>
      <w:r>
        <w:t xml:space="preserve"> </w:t>
      </w:r>
    </w:p>
    <w:p w:rsidR="008D4F0F" w:rsidRDefault="008D2444">
      <w:pPr>
        <w:pStyle w:val="Ttulo1"/>
        <w:spacing w:after="105" w:line="259" w:lineRule="auto"/>
        <w:ind w:left="0" w:right="65" w:firstLine="0"/>
      </w:pPr>
      <w:r>
        <w:rPr>
          <w:color w:val="222222"/>
        </w:rPr>
        <w:t xml:space="preserve">“MOCIÓN </w:t>
      </w:r>
    </w:p>
    <w:p w:rsidR="008D4F0F" w:rsidRDefault="008D2444">
      <w:pPr>
        <w:spacing w:after="93"/>
        <w:ind w:left="-10" w:right="60" w:firstLine="708"/>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147" name="Group 11514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793" name="Rectangle 979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794" name="Rectangle 979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77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147" style="width:12.7031pt;height:279.456pt;position:absolute;mso-position-horizontal-relative:page;mso-position-horizontal:absolute;margin-left:682.278pt;mso-position-vertical-relative:page;margin-top:532.464pt;" coordsize="1613,35490">
                <v:rect id="Rectangle 979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79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94 </w:t>
                        </w:r>
                      </w:p>
                    </w:txbxContent>
                  </v:textbox>
                </v:rect>
                <w10:wrap type="square"/>
              </v:group>
            </w:pict>
          </mc:Fallback>
        </mc:AlternateContent>
      </w:r>
      <w:r>
        <w:t xml:space="preserve">Dña. </w:t>
      </w:r>
      <w:r>
        <w:rPr>
          <w:b/>
        </w:rPr>
        <w:t>Ángela Cruz Perera</w:t>
      </w:r>
      <w:r>
        <w:t>, con DNI ***4786**, en calidad de porta</w:t>
      </w:r>
      <w:r>
        <w:t>voz dentro del</w:t>
      </w:r>
      <w:r>
        <w:rPr>
          <w:b/>
        </w:rPr>
        <w:t xml:space="preserve"> Grupo Municipal Mixto, por Coalición Canaria-Partido Nacionalista Canario (CC-PNC)</w:t>
      </w:r>
      <w:r>
        <w:t xml:space="preserve">, conforme establece el artículo 97.3 del Reglamento de Organización, Funcionamiento y Régimen Jurídico de las Entidades Locales, aprobado por R.D. 2568/1986, </w:t>
      </w:r>
      <w:r>
        <w:t xml:space="preserve">de 28 de noviembre, y los artículos 19.1b y 80 del Reglamento Orgánico y de la Administración del Ayuntamiento de Candelaria, presenta la siguiente </w:t>
      </w:r>
      <w:r>
        <w:rPr>
          <w:b/>
        </w:rPr>
        <w:t>MOCIÓN PARA DOTAR DE ELEMENTOS DE SEGURIDAD LA PLAZA DE LOS PESCADORES Y ZONAS ALEDAÑAS</w:t>
      </w:r>
      <w:r>
        <w:rPr>
          <w:rFonts w:ascii="Times New Roman" w:eastAsia="Times New Roman" w:hAnsi="Times New Roman" w:cs="Times New Roman"/>
          <w:sz w:val="24"/>
        </w:rPr>
        <w:t xml:space="preserve"> </w:t>
      </w:r>
    </w:p>
    <w:p w:rsidR="008D4F0F" w:rsidRDefault="008D2444">
      <w:pPr>
        <w:spacing w:after="225" w:line="259" w:lineRule="auto"/>
        <w:ind w:left="5" w:firstLine="0"/>
        <w:jc w:val="left"/>
      </w:pPr>
      <w:r>
        <w:rPr>
          <w:b/>
        </w:rPr>
        <w:t xml:space="preserve"> </w:t>
      </w:r>
    </w:p>
    <w:p w:rsidR="008D4F0F" w:rsidRDefault="008D2444">
      <w:pPr>
        <w:pStyle w:val="Ttulo2"/>
        <w:spacing w:after="102"/>
        <w:ind w:left="10" w:right="69"/>
      </w:pPr>
      <w:r>
        <w:t>EXPOSICIÓN DE MOT</w:t>
      </w:r>
      <w:r>
        <w:t xml:space="preserve">IVOS </w:t>
      </w:r>
    </w:p>
    <w:p w:rsidR="008D4F0F" w:rsidRDefault="008D2444">
      <w:pPr>
        <w:ind w:left="0" w:right="60"/>
      </w:pPr>
      <w:r>
        <w:t xml:space="preserve">Los espacios públicos abiertos son ingredientes esenciales para cualquier ciudad o población, por lo que es preciso un adecuado diseño y uso de estos lugares comunes, y en relación a esto, garantizar que sean lugares seguros.  </w:t>
      </w:r>
    </w:p>
    <w:p w:rsidR="008D4F0F" w:rsidRDefault="008D2444">
      <w:pPr>
        <w:ind w:left="0" w:right="60"/>
      </w:pPr>
      <w:r>
        <w:lastRenderedPageBreak/>
        <w:t>Deben certificar una a</w:t>
      </w:r>
      <w:r>
        <w:t>ccesibilidad universal, a partir de la eliminación de barreras de todo tipo para las personas con necesidades especiales. Pero, por encima de todo, deben contribuir a crear condiciones de seguridad para que sean espacios apropiados y usados por todas las p</w:t>
      </w:r>
      <w:r>
        <w:t xml:space="preserve">ersonas que a diario los utilizan. </w:t>
      </w:r>
    </w:p>
    <w:p w:rsidR="008D4F0F" w:rsidRDefault="008D2444">
      <w:pPr>
        <w:spacing w:after="1" w:line="238" w:lineRule="auto"/>
        <w:ind w:left="0" w:right="59"/>
      </w:pPr>
      <w:r>
        <w:t xml:space="preserve">Es responsabilidad por tanto de la Administración Pública el garantizar </w:t>
      </w:r>
      <w:r>
        <w:rPr>
          <w:color w:val="202124"/>
        </w:rPr>
        <w:t>el uso colectivo de estos espacios y su carácter de soporte de las actividades sociales, para satisfacer las necesidades integrales del ciudadano, a</w:t>
      </w:r>
      <w:r>
        <w:rPr>
          <w:color w:val="202124"/>
        </w:rPr>
        <w:t>sí como su cuidado y adecuado mantenimiento y equipamiento y el uso y disfrute en condiciones de seguridad.</w:t>
      </w:r>
      <w:r>
        <w:rPr>
          <w:rFonts w:ascii="Times New Roman" w:eastAsia="Times New Roman" w:hAnsi="Times New Roman" w:cs="Times New Roman"/>
          <w:sz w:val="24"/>
        </w:rPr>
        <w:t xml:space="preserve"> </w:t>
      </w:r>
    </w:p>
    <w:p w:rsidR="008D4F0F" w:rsidRDefault="008D2444">
      <w:pPr>
        <w:ind w:left="0" w:right="60"/>
      </w:pPr>
      <w:r>
        <w:t xml:space="preserve">Con esta moción Coalición Canaria se hace eco de una queja ciudadana para la que exigimos una solución inmediata, ya que se encuentra en riesgo la </w:t>
      </w:r>
      <w:r>
        <w:t>seguridad física de los usuarios de un espacio público muy visitado y por el que a diario circulan cientos de viandantes. Nos referimos a la Plaza Los Pescadores frente al muelle pesquero, así como a las zonas aledañas a la conocida como Playa del Alcalde.</w:t>
      </w:r>
      <w:r>
        <w:t xml:space="preserve"> </w:t>
      </w:r>
    </w:p>
    <w:p w:rsidR="008D4F0F" w:rsidRDefault="008D2444">
      <w:pPr>
        <w:spacing w:after="1" w:line="238" w:lineRule="auto"/>
        <w:ind w:left="0" w:right="59"/>
      </w:pPr>
      <w:r>
        <w:rPr>
          <w:color w:val="202124"/>
        </w:rPr>
        <w:t>Se trata de espacios públicos abiertos muy concurridos por ciudadanos y visitantes, limitados por un lado por la marina del muelle y por el otro por una calle plena de comercios, entidades financieras, farmacia, bares y restaurantes, además de tener en s</w:t>
      </w:r>
      <w:r>
        <w:rPr>
          <w:color w:val="202124"/>
        </w:rPr>
        <w:t xml:space="preserve">us cercanías el centro administrativo local y el centro de salud.  </w:t>
      </w:r>
    </w:p>
    <w:p w:rsidR="008D4F0F" w:rsidRDefault="008D2444">
      <w:pPr>
        <w:ind w:left="0" w:right="60"/>
      </w:pPr>
      <w:r>
        <w:t>En la Plaza Los Pescadores se encuentran ubicados, los puestos de venta directa de pescado, una churrería con terraza, una parada de guaguas y otra de autobuses turísticos, además de un pa</w:t>
      </w:r>
      <w:r>
        <w:t xml:space="preserve">rque infantil, por lo que la zona es especialmente muy utilizada por uno de los sectores de nuestra población más vulnerable, los niños.   </w:t>
      </w:r>
    </w:p>
    <w:p w:rsidR="008D4F0F" w:rsidRDefault="008D2444">
      <w:pPr>
        <w:ind w:left="0" w:right="60"/>
      </w:pPr>
      <w:r>
        <w:t xml:space="preserve">Para que los ciudadanos utilicen el espacio público se tienen que dar una serie de condiciones, pero una de las más importantes y que casi nunca se considera a la hora de proyectar, planificar, renovar o rehabilitar un área urbana es la seguridad.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ind w:left="0" w:right="60"/>
      </w:pPr>
      <w:r>
        <w:t xml:space="preserve">Y </w:t>
      </w:r>
      <w:r>
        <w:t>para Coalición Canaria esta condición es primordial, con el claro objetivo de conseguir una ciudad saludable en la que se camine, tanto por necesidad como por placer.</w:t>
      </w:r>
      <w:r>
        <w:rPr>
          <w:rFonts w:ascii="Times New Roman" w:eastAsia="Times New Roman" w:hAnsi="Times New Roman" w:cs="Times New Roman"/>
          <w:sz w:val="24"/>
        </w:rPr>
        <w:t xml:space="preserve"> </w:t>
      </w:r>
    </w:p>
    <w:p w:rsidR="008D4F0F" w:rsidRDefault="008D2444">
      <w:pPr>
        <w:spacing w:after="1" w:line="238" w:lineRule="auto"/>
        <w:ind w:left="0" w:right="59"/>
      </w:pPr>
      <w:r>
        <w:rPr>
          <w:color w:val="202124"/>
        </w:rPr>
        <w:t xml:space="preserve">La ingente movilidad ciudadana concentrada en este lugar del municipio, exige por tanto </w:t>
      </w:r>
      <w:r>
        <w:rPr>
          <w:color w:val="202124"/>
        </w:rPr>
        <w:t xml:space="preserve">unas medidas de seguridad de las que actualmente carece, tal como se puede apreciar en las imágenes que se adjuntan.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3210" name="Group 11321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883" name="Rectangle 988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884" name="Rectangle 988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w:t>
                              </w:r>
                              <w:r>
                                <w:rPr>
                                  <w:sz w:val="12"/>
                                </w:rPr>
                                <w:t xml:space="preserve">desde la plataforma esPublico Gestiona | Página 78 de 94 </w:t>
                              </w:r>
                            </w:p>
                          </w:txbxContent>
                        </wps:txbx>
                        <wps:bodyPr horzOverflow="overflow" vert="horz" lIns="0" tIns="0" rIns="0" bIns="0" rtlCol="0">
                          <a:noAutofit/>
                        </wps:bodyPr>
                      </wps:wsp>
                    </wpg:wgp>
                  </a:graphicData>
                </a:graphic>
              </wp:anchor>
            </w:drawing>
          </mc:Choice>
          <mc:Fallback xmlns:a="http://schemas.openxmlformats.org/drawingml/2006/main">
            <w:pict>
              <v:group id="Group 113210" style="width:12.7031pt;height:279.456pt;position:absolute;mso-position-horizontal-relative:page;mso-position-horizontal:absolute;margin-left:682.278pt;mso-position-vertical-relative:page;margin-top:532.464pt;" coordsize="1613,35490">
                <v:rect id="Rectangle 988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88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94 </w:t>
                        </w:r>
                      </w:p>
                    </w:txbxContent>
                  </v:textbox>
                </v:rect>
                <w10:wrap type="square"/>
              </v:group>
            </w:pict>
          </mc:Fallback>
        </mc:AlternateContent>
      </w:r>
      <w:r>
        <w:rPr>
          <w:color w:val="202124"/>
        </w:rPr>
        <w:t xml:space="preserve"> </w:t>
      </w:r>
    </w:p>
    <w:p w:rsidR="008D4F0F" w:rsidRDefault="008D2444">
      <w:pPr>
        <w:spacing w:after="0" w:line="259" w:lineRule="auto"/>
        <w:ind w:left="0" w:right="1057" w:firstLine="0"/>
        <w:jc w:val="right"/>
      </w:pPr>
      <w:r>
        <w:rPr>
          <w:noProof/>
        </w:rPr>
        <w:drawing>
          <wp:inline distT="0" distB="0" distL="0" distR="0">
            <wp:extent cx="5401057" cy="2590800"/>
            <wp:effectExtent l="0" t="0" r="0" b="0"/>
            <wp:docPr id="9880" name="Picture 9880"/>
            <wp:cNvGraphicFramePr/>
            <a:graphic xmlns:a="http://schemas.openxmlformats.org/drawingml/2006/main">
              <a:graphicData uri="http://schemas.openxmlformats.org/drawingml/2006/picture">
                <pic:pic xmlns:pic="http://schemas.openxmlformats.org/drawingml/2006/picture">
                  <pic:nvPicPr>
                    <pic:cNvPr id="9880" name="Picture 9880"/>
                    <pic:cNvPicPr/>
                  </pic:nvPicPr>
                  <pic:blipFill>
                    <a:blip r:embed="rId12"/>
                    <a:stretch>
                      <a:fillRect/>
                    </a:stretch>
                  </pic:blipFill>
                  <pic:spPr>
                    <a:xfrm>
                      <a:off x="0" y="0"/>
                      <a:ext cx="5401057" cy="2590800"/>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4" w:line="250" w:lineRule="auto"/>
        <w:ind w:left="0"/>
        <w:jc w:val="left"/>
      </w:pPr>
      <w:r>
        <w:rPr>
          <w:i/>
          <w:color w:val="202124"/>
        </w:rPr>
        <w:lastRenderedPageBreak/>
        <w:t>(Inexistencia de valla de seguridad que delimite la Plaza de los Pescadores de la escollera de la marina del Muelle Pesquero</w:t>
      </w:r>
      <w:r>
        <w:rPr>
          <w:color w:val="202124"/>
        </w:rP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color w:val="202124"/>
        </w:rPr>
        <w:t xml:space="preserve"> </w:t>
      </w:r>
    </w:p>
    <w:p w:rsidR="008D4F0F" w:rsidRDefault="008D2444">
      <w:pPr>
        <w:spacing w:after="0" w:line="259" w:lineRule="auto"/>
        <w:ind w:left="5" w:firstLine="0"/>
        <w:jc w:val="left"/>
      </w:pPr>
      <w:r>
        <w:rPr>
          <w:color w:val="202124"/>
        </w:rPr>
        <w:t xml:space="preserve"> </w:t>
      </w:r>
    </w:p>
    <w:p w:rsidR="008D4F0F" w:rsidRDefault="008D2444">
      <w:pPr>
        <w:spacing w:after="0" w:line="259" w:lineRule="auto"/>
        <w:ind w:left="5" w:firstLine="0"/>
        <w:jc w:val="left"/>
      </w:pPr>
      <w:r>
        <w:rPr>
          <w:color w:val="202124"/>
        </w:rPr>
        <w:t xml:space="preserve"> </w:t>
      </w:r>
    </w:p>
    <w:p w:rsidR="008D4F0F" w:rsidRDefault="008D2444">
      <w:pPr>
        <w:spacing w:after="0" w:line="259" w:lineRule="auto"/>
        <w:ind w:left="5" w:firstLine="0"/>
        <w:jc w:val="left"/>
      </w:pPr>
      <w:r>
        <w:rPr>
          <w:color w:val="202124"/>
        </w:rPr>
        <w:t xml:space="preserve"> </w:t>
      </w:r>
    </w:p>
    <w:p w:rsidR="008D4F0F" w:rsidRDefault="008D2444">
      <w:pPr>
        <w:spacing w:after="1" w:line="238" w:lineRule="auto"/>
        <w:ind w:left="0" w:right="59"/>
      </w:pPr>
      <w:r>
        <w:rPr>
          <w:color w:val="202124"/>
        </w:rPr>
        <w:t xml:space="preserve">Por ello, como ciudadanos y concejales de Coalición Canaria en el Ayuntamiento de Candelaria exigimos al grupo de gobierno que cumpla con su responsabilidad de dar seguridad a la ciudadanía en el uso y disfrute de la Plaza de los Pescadores y zonas anexas </w:t>
      </w:r>
      <w:r>
        <w:rPr>
          <w:color w:val="202124"/>
        </w:rPr>
        <w:t xml:space="preserve">a la conocida como Playita del Alcalde. </w:t>
      </w:r>
    </w:p>
    <w:p w:rsidR="008D4F0F" w:rsidRDefault="008D2444">
      <w:pPr>
        <w:spacing w:after="0" w:line="259" w:lineRule="auto"/>
        <w:ind w:left="5" w:firstLine="0"/>
        <w:jc w:val="left"/>
      </w:pPr>
      <w:r>
        <w:rPr>
          <w:color w:val="202124"/>
        </w:rPr>
        <w:t xml:space="preserve"> </w:t>
      </w:r>
    </w:p>
    <w:p w:rsidR="008D4F0F" w:rsidRDefault="008D2444">
      <w:pPr>
        <w:spacing w:after="0" w:line="259" w:lineRule="auto"/>
        <w:ind w:left="0" w:right="1057" w:firstLine="0"/>
        <w:jc w:val="righ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4684" name="Group 114684"/>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926" name="Rectangle 992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9927" name="Rectangle 992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79 de 94 </w:t>
                              </w:r>
                            </w:p>
                          </w:txbxContent>
                        </wps:txbx>
                        <wps:bodyPr horzOverflow="overflow" vert="horz" lIns="0" tIns="0" rIns="0" bIns="0" rtlCol="0">
                          <a:noAutofit/>
                        </wps:bodyPr>
                      </wps:wsp>
                    </wpg:wgp>
                  </a:graphicData>
                </a:graphic>
              </wp:anchor>
            </w:drawing>
          </mc:Choice>
          <mc:Fallback xmlns:a="http://schemas.openxmlformats.org/drawingml/2006/main">
            <w:pict>
              <v:group id="Group 114684" style="width:12.7031pt;height:279.456pt;position:absolute;mso-position-horizontal-relative:page;mso-position-horizontal:absolute;margin-left:682.278pt;mso-position-vertical-relative:page;margin-top:532.464pt;" coordsize="1613,35490">
                <v:rect id="Rectangle 992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92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94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401057" cy="4345204"/>
                <wp:effectExtent l="0" t="0" r="0" b="0"/>
                <wp:docPr id="114683" name="Group 114683"/>
                <wp:cNvGraphicFramePr/>
                <a:graphic xmlns:a="http://schemas.openxmlformats.org/drawingml/2006/main">
                  <a:graphicData uri="http://schemas.microsoft.com/office/word/2010/wordprocessingGroup">
                    <wpg:wgp>
                      <wpg:cNvGrpSpPr/>
                      <wpg:grpSpPr>
                        <a:xfrm>
                          <a:off x="0" y="0"/>
                          <a:ext cx="5401057" cy="4345204"/>
                          <a:chOff x="0" y="0"/>
                          <a:chExt cx="5401057" cy="4345204"/>
                        </a:xfrm>
                      </wpg:grpSpPr>
                      <wps:wsp>
                        <wps:cNvPr id="9909" name="Rectangle 9909"/>
                        <wps:cNvSpPr/>
                        <wps:spPr>
                          <a:xfrm>
                            <a:off x="4705477" y="4176497"/>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921" name="Picture 9921"/>
                          <pic:cNvPicPr/>
                        </pic:nvPicPr>
                        <pic:blipFill>
                          <a:blip r:embed="rId13"/>
                          <a:stretch>
                            <a:fillRect/>
                          </a:stretch>
                        </pic:blipFill>
                        <pic:spPr>
                          <a:xfrm>
                            <a:off x="0" y="0"/>
                            <a:ext cx="5401057" cy="2049780"/>
                          </a:xfrm>
                          <a:prstGeom prst="rect">
                            <a:avLst/>
                          </a:prstGeom>
                        </pic:spPr>
                      </pic:pic>
                      <pic:pic xmlns:pic="http://schemas.openxmlformats.org/drawingml/2006/picture">
                        <pic:nvPicPr>
                          <pic:cNvPr id="9923" name="Picture 9923"/>
                          <pic:cNvPicPr/>
                        </pic:nvPicPr>
                        <pic:blipFill>
                          <a:blip r:embed="rId14"/>
                          <a:stretch>
                            <a:fillRect/>
                          </a:stretch>
                        </pic:blipFill>
                        <pic:spPr>
                          <a:xfrm>
                            <a:off x="0" y="2057400"/>
                            <a:ext cx="4698493" cy="2253996"/>
                          </a:xfrm>
                          <a:prstGeom prst="rect">
                            <a:avLst/>
                          </a:prstGeom>
                        </pic:spPr>
                      </pic:pic>
                    </wpg:wgp>
                  </a:graphicData>
                </a:graphic>
              </wp:inline>
            </w:drawing>
          </mc:Choice>
          <mc:Fallback xmlns:a="http://schemas.openxmlformats.org/drawingml/2006/main">
            <w:pict>
              <v:group id="Group 114683" style="width:425.28pt;height:342.142pt;mso-position-horizontal-relative:char;mso-position-vertical-relative:line" coordsize="54010,43452">
                <v:rect id="Rectangle 9909" style="position:absolute;width:506;height:2243;left:47054;top:4176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9921" style="position:absolute;width:54010;height:20497;left:0;top:0;" filled="f">
                  <v:imagedata r:id="rId15"/>
                </v:shape>
                <v:shape id="Picture 9923" style="position:absolute;width:46984;height:22539;left:0;top:20574;" filled="f">
                  <v:imagedata r:id="rId16"/>
                </v:shape>
              </v:group>
            </w:pict>
          </mc:Fallback>
        </mc:AlternateConten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i/>
          <w:color w:val="202124"/>
        </w:rPr>
        <w:t xml:space="preserve"> </w:t>
      </w:r>
    </w:p>
    <w:p w:rsidR="008D4F0F" w:rsidRDefault="008D2444">
      <w:pPr>
        <w:spacing w:after="0" w:line="259" w:lineRule="auto"/>
        <w:ind w:left="5" w:firstLine="0"/>
        <w:jc w:val="left"/>
      </w:pPr>
      <w:r>
        <w:rPr>
          <w:i/>
          <w:color w:val="202124"/>
        </w:rPr>
        <w:t xml:space="preserve"> </w:t>
      </w:r>
    </w:p>
    <w:p w:rsidR="008D4F0F" w:rsidRDefault="008D2444">
      <w:pPr>
        <w:spacing w:after="0" w:line="259" w:lineRule="auto"/>
        <w:ind w:left="5" w:firstLine="0"/>
        <w:jc w:val="left"/>
      </w:pPr>
      <w:r>
        <w:rPr>
          <w:i/>
          <w:color w:val="202124"/>
        </w:rPr>
        <w:t xml:space="preserve"> </w:t>
      </w:r>
    </w:p>
    <w:p w:rsidR="008D4F0F" w:rsidRDefault="008D2444">
      <w:pPr>
        <w:spacing w:after="0" w:line="259" w:lineRule="auto"/>
        <w:ind w:left="5" w:firstLine="0"/>
        <w:jc w:val="left"/>
      </w:pPr>
      <w:r>
        <w:rPr>
          <w:i/>
          <w:color w:val="202124"/>
        </w:rPr>
        <w:t xml:space="preserve"> </w:t>
      </w:r>
    </w:p>
    <w:p w:rsidR="008D4F0F" w:rsidRDefault="008D2444">
      <w:pPr>
        <w:spacing w:after="0" w:line="259" w:lineRule="auto"/>
        <w:ind w:left="5" w:firstLine="0"/>
        <w:jc w:val="left"/>
      </w:pPr>
      <w:r>
        <w:rPr>
          <w:i/>
          <w:color w:val="202124"/>
        </w:rPr>
        <w:t xml:space="preserve"> </w:t>
      </w:r>
    </w:p>
    <w:p w:rsidR="008D4F0F" w:rsidRDefault="008D2444">
      <w:pPr>
        <w:spacing w:after="4" w:line="250" w:lineRule="auto"/>
        <w:ind w:left="0"/>
        <w:jc w:val="left"/>
      </w:pPr>
      <w:r>
        <w:rPr>
          <w:i/>
          <w:color w:val="202124"/>
        </w:rPr>
        <w:t xml:space="preserve">(Vistas de los paseos y zonas de descanso sobre las escolleras que delimitan la Playa del Alcalde, ambas sin vallas de seguridad) </w:t>
      </w:r>
    </w:p>
    <w:p w:rsidR="008D4F0F" w:rsidRDefault="008D2444">
      <w:pPr>
        <w:spacing w:after="0" w:line="259" w:lineRule="auto"/>
        <w:ind w:left="0" w:right="1057" w:firstLine="0"/>
        <w:jc w:val="right"/>
      </w:pPr>
      <w:r>
        <w:rPr>
          <w:noProof/>
        </w:rPr>
        <w:lastRenderedPageBreak/>
        <w:drawing>
          <wp:inline distT="0" distB="0" distL="0" distR="0">
            <wp:extent cx="5401057" cy="3276601"/>
            <wp:effectExtent l="0" t="0" r="0" b="0"/>
            <wp:docPr id="9968" name="Picture 9968"/>
            <wp:cNvGraphicFramePr/>
            <a:graphic xmlns:a="http://schemas.openxmlformats.org/drawingml/2006/main">
              <a:graphicData uri="http://schemas.openxmlformats.org/drawingml/2006/picture">
                <pic:pic xmlns:pic="http://schemas.openxmlformats.org/drawingml/2006/picture">
                  <pic:nvPicPr>
                    <pic:cNvPr id="9968" name="Picture 9968"/>
                    <pic:cNvPicPr/>
                  </pic:nvPicPr>
                  <pic:blipFill>
                    <a:blip r:embed="rId17"/>
                    <a:stretch>
                      <a:fillRect/>
                    </a:stretch>
                  </pic:blipFill>
                  <pic:spPr>
                    <a:xfrm>
                      <a:off x="0" y="0"/>
                      <a:ext cx="5401057" cy="3276601"/>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4" w:line="250" w:lineRule="auto"/>
        <w:ind w:left="0"/>
        <w:jc w:val="left"/>
      </w:pPr>
      <w:r>
        <w:rPr>
          <w:color w:val="202124"/>
        </w:rPr>
        <w:t>(</w:t>
      </w:r>
      <w:r>
        <w:rPr>
          <w:i/>
          <w:color w:val="202124"/>
        </w:rPr>
        <w:t>Inexistencia de valla de seguridad que evite posibles caídas sobre las piedras de la escollera y ante el gran desnivel existente entre el paseo y la playa</w:t>
      </w:r>
      <w:r>
        <w:rPr>
          <w:color w:val="202124"/>
        </w:rPr>
        <w:t>)</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4735" name="Group 114735"/>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9973" name="Rectangle 997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https://candelaria.sedelectronica.es/</w:t>
                              </w:r>
                              <w:r>
                                <w:rPr>
                                  <w:sz w:val="12"/>
                                </w:rPr>
                                <w:t xml:space="preserve"> </w:t>
                              </w:r>
                            </w:p>
                          </w:txbxContent>
                        </wps:txbx>
                        <wps:bodyPr horzOverflow="overflow" vert="horz" lIns="0" tIns="0" rIns="0" bIns="0" rtlCol="0">
                          <a:noAutofit/>
                        </wps:bodyPr>
                      </wps:wsp>
                      <wps:wsp>
                        <wps:cNvPr id="9974" name="Rectangle 997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80 de 94 </w:t>
                              </w:r>
                            </w:p>
                          </w:txbxContent>
                        </wps:txbx>
                        <wps:bodyPr horzOverflow="overflow" vert="horz" lIns="0" tIns="0" rIns="0" bIns="0" rtlCol="0">
                          <a:noAutofit/>
                        </wps:bodyPr>
                      </wps:wsp>
                    </wpg:wgp>
                  </a:graphicData>
                </a:graphic>
              </wp:anchor>
            </w:drawing>
          </mc:Choice>
          <mc:Fallback xmlns:a="http://schemas.openxmlformats.org/drawingml/2006/main">
            <w:pict>
              <v:group id="Group 114735" style="width:12.7031pt;height:279.456pt;position:absolute;mso-position-horizontal-relative:page;mso-position-horizontal:absolute;margin-left:682.278pt;mso-position-vertical-relative:page;margin-top:532.464pt;" coordsize="1613,35490">
                <v:rect id="Rectangle 997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997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94 </w:t>
                        </w:r>
                      </w:p>
                    </w:txbxContent>
                  </v:textbox>
                </v:rect>
                <w10:wrap type="square"/>
              </v:group>
            </w:pict>
          </mc:Fallback>
        </mc:AlternateContent>
      </w:r>
      <w:r>
        <w:rPr>
          <w:color w:val="202124"/>
        </w:rPr>
        <w:t xml:space="preserve"> </w:t>
      </w:r>
    </w:p>
    <w:p w:rsidR="008D4F0F" w:rsidRDefault="008D2444">
      <w:pPr>
        <w:spacing w:after="0" w:line="259" w:lineRule="auto"/>
        <w:ind w:left="0" w:right="1057" w:firstLine="0"/>
        <w:jc w:val="right"/>
      </w:pPr>
      <w:r>
        <w:rPr>
          <w:noProof/>
        </w:rPr>
        <w:drawing>
          <wp:inline distT="0" distB="0" distL="0" distR="0">
            <wp:extent cx="5401057" cy="2590800"/>
            <wp:effectExtent l="0" t="0" r="0" b="0"/>
            <wp:docPr id="9970" name="Picture 9970"/>
            <wp:cNvGraphicFramePr/>
            <a:graphic xmlns:a="http://schemas.openxmlformats.org/drawingml/2006/main">
              <a:graphicData uri="http://schemas.openxmlformats.org/drawingml/2006/picture">
                <pic:pic xmlns:pic="http://schemas.openxmlformats.org/drawingml/2006/picture">
                  <pic:nvPicPr>
                    <pic:cNvPr id="9970" name="Picture 9970"/>
                    <pic:cNvPicPr/>
                  </pic:nvPicPr>
                  <pic:blipFill>
                    <a:blip r:embed="rId18"/>
                    <a:stretch>
                      <a:fillRect/>
                    </a:stretch>
                  </pic:blipFill>
                  <pic:spPr>
                    <a:xfrm>
                      <a:off x="0" y="0"/>
                      <a:ext cx="5401057" cy="2590800"/>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4" w:line="250" w:lineRule="auto"/>
        <w:ind w:left="0"/>
        <w:jc w:val="left"/>
      </w:pPr>
      <w:r>
        <w:rPr>
          <w:color w:val="202124"/>
        </w:rPr>
        <w:t>(</w:t>
      </w:r>
      <w:r>
        <w:rPr>
          <w:i/>
          <w:color w:val="202124"/>
        </w:rPr>
        <w:t>Estado actual que ofrece la rampa que da acceso a la conocida como Playa del Alcalde</w:t>
      </w:r>
      <w:r>
        <w:rPr>
          <w:color w:val="202124"/>
        </w:rPr>
        <w:t>)</w:t>
      </w:r>
      <w:r>
        <w:rPr>
          <w:rFonts w:ascii="Times New Roman" w:eastAsia="Times New Roman" w:hAnsi="Times New Roman" w:cs="Times New Roman"/>
          <w:sz w:val="24"/>
        </w:rPr>
        <w:t xml:space="preserve"> </w:t>
      </w:r>
    </w:p>
    <w:p w:rsidR="008D4F0F" w:rsidRDefault="008D2444">
      <w:pPr>
        <w:spacing w:after="0" w:line="259" w:lineRule="auto"/>
        <w:ind w:left="0" w:right="1057" w:firstLine="0"/>
        <w:jc w:val="right"/>
      </w:pPr>
      <w:r>
        <w:rPr>
          <w:noProof/>
        </w:rPr>
        <w:lastRenderedPageBreak/>
        <w:drawing>
          <wp:inline distT="0" distB="0" distL="0" distR="0">
            <wp:extent cx="5401057" cy="2590800"/>
            <wp:effectExtent l="0" t="0" r="0" b="0"/>
            <wp:docPr id="10090" name="Picture 10090"/>
            <wp:cNvGraphicFramePr/>
            <a:graphic xmlns:a="http://schemas.openxmlformats.org/drawingml/2006/main">
              <a:graphicData uri="http://schemas.openxmlformats.org/drawingml/2006/picture">
                <pic:pic xmlns:pic="http://schemas.openxmlformats.org/drawingml/2006/picture">
                  <pic:nvPicPr>
                    <pic:cNvPr id="10090" name="Picture 10090"/>
                    <pic:cNvPicPr/>
                  </pic:nvPicPr>
                  <pic:blipFill>
                    <a:blip r:embed="rId19"/>
                    <a:stretch>
                      <a:fillRect/>
                    </a:stretch>
                  </pic:blipFill>
                  <pic:spPr>
                    <a:xfrm>
                      <a:off x="0" y="0"/>
                      <a:ext cx="5401057" cy="2590800"/>
                    </a:xfrm>
                    <a:prstGeom prst="rect">
                      <a:avLst/>
                    </a:prstGeom>
                  </pic:spPr>
                </pic:pic>
              </a:graphicData>
            </a:graphic>
          </wp:inline>
        </w:drawing>
      </w:r>
      <w:r>
        <w:rPr>
          <w:rFonts w:ascii="Times New Roman" w:eastAsia="Times New Roman" w:hAnsi="Times New Roman" w:cs="Times New Roman"/>
          <w:sz w:val="24"/>
        </w:rPr>
        <w:t xml:space="preserve"> </w:t>
      </w:r>
    </w:p>
    <w:p w:rsidR="008D4F0F" w:rsidRDefault="008D2444">
      <w:pPr>
        <w:spacing w:after="4" w:line="250" w:lineRule="auto"/>
        <w:ind w:left="0"/>
        <w:jc w:val="left"/>
      </w:pPr>
      <w:r>
        <w:rPr>
          <w:color w:val="202124"/>
        </w:rPr>
        <w:t>(</w:t>
      </w:r>
      <w:r>
        <w:rPr>
          <w:i/>
          <w:color w:val="202124"/>
        </w:rPr>
        <w:t>El sistema de sombra utilizado por medio de cañizo, no resulta</w:t>
      </w:r>
      <w:r>
        <w:rPr>
          <w:i/>
          <w:color w:val="202124"/>
        </w:rPr>
        <w:t xml:space="preserve"> adecuado para esta zona costera. </w:t>
      </w:r>
    </w:p>
    <w:p w:rsidR="008D4F0F" w:rsidRDefault="008D2444">
      <w:pPr>
        <w:spacing w:after="4" w:line="250" w:lineRule="auto"/>
        <w:ind w:left="0"/>
        <w:jc w:val="left"/>
      </w:pPr>
      <w:r>
        <w:rPr>
          <w:i/>
          <w:color w:val="202124"/>
        </w:rPr>
        <w:t>Se aprecia el deterioro y podrían llegar a convertirse en elementos de inseguridad para los usuarios)</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color w:val="202124"/>
        </w:rPr>
        <w:t xml:space="preserve"> </w:t>
      </w:r>
    </w:p>
    <w:p w:rsidR="008D4F0F" w:rsidRDefault="008D2444">
      <w:pPr>
        <w:ind w:left="0" w:right="60"/>
      </w:pPr>
      <w:r>
        <w:t>Teniendo en cuenta todo lo expuesto anteriormente, los concejales de Coalición Canaria-</w:t>
      </w:r>
      <w:r>
        <w:t xml:space="preserve">PNC en el Grupo Mixto someten a la consideración del Pleno del Ayuntamiento de Candelaria los siguientes </w:t>
      </w:r>
    </w:p>
    <w:p w:rsidR="008D4F0F" w:rsidRDefault="008D2444">
      <w:pPr>
        <w:ind w:left="0" w:right="60"/>
      </w:pPr>
      <w:r>
        <w:t xml:space="preserve">ACUERDOS: </w:t>
      </w:r>
    </w:p>
    <w:p w:rsidR="008D4F0F" w:rsidRDefault="008D2444">
      <w:pPr>
        <w:spacing w:after="0" w:line="259" w:lineRule="auto"/>
        <w:ind w:left="5" w:firstLine="0"/>
        <w:jc w:val="left"/>
      </w:pPr>
      <w:r>
        <w:t xml:space="preserve"> </w:t>
      </w:r>
    </w:p>
    <w:p w:rsidR="008D4F0F" w:rsidRDefault="008D2444">
      <w:pPr>
        <w:numPr>
          <w:ilvl w:val="0"/>
          <w:numId w:val="49"/>
        </w:numPr>
        <w:spacing w:after="198"/>
        <w:ind w:right="58" w:hanging="360"/>
      </w:pPr>
      <w:r>
        <w:rPr>
          <w:b/>
        </w:rPr>
        <w:t>Se proceda a la redacción del proyecto y ejecución de las obras necesarias para dotar de elementos de seguridad la Plaza de Los Pescadore</w:t>
      </w:r>
      <w:r>
        <w:rPr>
          <w:b/>
        </w:rPr>
        <w:t xml:space="preserve">s y zonas aledañas a la Playa del Alcalde, que deben contemplar: </w:t>
      </w:r>
    </w:p>
    <w:p w:rsidR="008D4F0F" w:rsidRDefault="008D2444">
      <w:pPr>
        <w:numPr>
          <w:ilvl w:val="1"/>
          <w:numId w:val="49"/>
        </w:numPr>
        <w:spacing w:after="145"/>
        <w:ind w:right="60" w:hanging="36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039" name="Group 11503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093" name="Rectangle 1009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094" name="Rectangle 1009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81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039" style="width:12.7031pt;height:279.456pt;position:absolute;mso-position-horizontal-relative:page;mso-position-horizontal:absolute;margin-left:682.278pt;mso-position-vertical-relative:page;margin-top:532.464pt;" coordsize="1613,35490">
                <v:rect id="Rectangle 1009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09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94 </w:t>
                        </w:r>
                      </w:p>
                    </w:txbxContent>
                  </v:textbox>
                </v:rect>
                <w10:wrap type="square"/>
              </v:group>
            </w:pict>
          </mc:Fallback>
        </mc:AlternateContent>
      </w:r>
      <w:r>
        <w:rPr>
          <w:b/>
        </w:rPr>
        <w:t>Valla de seguridad</w:t>
      </w:r>
      <w:r>
        <w:t xml:space="preserve"> que delimite el espacio entre la Plaza Los Pescadores y la escollera que circunda la marina del muelle, y en el mismo sentido los paseos compren</w:t>
      </w:r>
      <w:r>
        <w:t>didos sobre las dos escolleras ubicadas a ambos costados de la Playita del Alcalde, evitando con ello posibles percances a la integridad física de los usuarios de la zona.</w:t>
      </w:r>
      <w:r>
        <w:rPr>
          <w:rFonts w:ascii="Times New Roman" w:eastAsia="Times New Roman" w:hAnsi="Times New Roman" w:cs="Times New Roman"/>
          <w:sz w:val="24"/>
        </w:rPr>
        <w:t xml:space="preserve"> </w:t>
      </w:r>
    </w:p>
    <w:p w:rsidR="008D4F0F" w:rsidRDefault="008D2444">
      <w:pPr>
        <w:spacing w:after="9" w:line="259" w:lineRule="auto"/>
        <w:ind w:left="1445" w:firstLine="0"/>
        <w:jc w:val="left"/>
      </w:pPr>
      <w:r>
        <w:t xml:space="preserve"> </w:t>
      </w:r>
    </w:p>
    <w:p w:rsidR="008D4F0F" w:rsidRDefault="008D2444">
      <w:pPr>
        <w:numPr>
          <w:ilvl w:val="1"/>
          <w:numId w:val="49"/>
        </w:numPr>
        <w:spacing w:after="176"/>
        <w:ind w:right="60" w:hanging="360"/>
      </w:pPr>
      <w:r>
        <w:rPr>
          <w:b/>
        </w:rPr>
        <w:t>Nuevo sistema de sombra</w:t>
      </w:r>
      <w:r>
        <w:t xml:space="preserve"> adecuado a esta zona costera, ya que el actual, material </w:t>
      </w:r>
      <w:r>
        <w:t>consistente en un entramado de cañizo, ha demostrado sus deficiencias.</w:t>
      </w:r>
      <w:r>
        <w:rPr>
          <w:rFonts w:ascii="Times New Roman" w:eastAsia="Times New Roman" w:hAnsi="Times New Roman" w:cs="Times New Roman"/>
          <w:sz w:val="24"/>
        </w:rPr>
        <w:t xml:space="preserve"> </w:t>
      </w:r>
    </w:p>
    <w:p w:rsidR="008D4F0F" w:rsidRDefault="008D2444">
      <w:pPr>
        <w:numPr>
          <w:ilvl w:val="1"/>
          <w:numId w:val="49"/>
        </w:numPr>
        <w:spacing w:after="179"/>
        <w:ind w:right="60" w:hanging="360"/>
      </w:pPr>
      <w:r>
        <w:rPr>
          <w:b/>
        </w:rPr>
        <w:t>Reforma de la rampa de acceso a la Playa del Alcalde</w:t>
      </w:r>
      <w:r>
        <w:t xml:space="preserve"> que la convierta en realmente accesible y segura</w:t>
      </w:r>
      <w:r>
        <w:rPr>
          <w:rFonts w:ascii="Times New Roman" w:eastAsia="Times New Roman" w:hAnsi="Times New Roman" w:cs="Times New Roman"/>
          <w:sz w:val="24"/>
        </w:rPr>
        <w:t xml:space="preserve"> </w:t>
      </w:r>
    </w:p>
    <w:p w:rsidR="008D4F0F" w:rsidRDefault="008D2444">
      <w:pPr>
        <w:numPr>
          <w:ilvl w:val="1"/>
          <w:numId w:val="49"/>
        </w:numPr>
        <w:spacing w:after="176"/>
        <w:ind w:right="60" w:hanging="360"/>
      </w:pPr>
      <w:r>
        <w:rPr>
          <w:b/>
        </w:rPr>
        <w:t xml:space="preserve">Dotar toda la zona de más mobiliario urbano: </w:t>
      </w:r>
      <w:r>
        <w:t xml:space="preserve">nuevas zonas de sombra en las zonas </w:t>
      </w:r>
      <w:r>
        <w:t xml:space="preserve">de descanso de las escolleras situadas a ambos costados de la playa, papeleras anti-viento, duchas en la playa y pasamanos tanto en la parte central de la escalinata que baja hasta la playa, como en la nueva rampa. </w:t>
      </w:r>
      <w:r>
        <w:rPr>
          <w:rFonts w:ascii="Times New Roman" w:eastAsia="Times New Roman" w:hAnsi="Times New Roman" w:cs="Times New Roman"/>
          <w:sz w:val="24"/>
        </w:rPr>
        <w:t xml:space="preserve"> </w:t>
      </w:r>
    </w:p>
    <w:p w:rsidR="008D4F0F" w:rsidRDefault="008D2444">
      <w:pPr>
        <w:numPr>
          <w:ilvl w:val="1"/>
          <w:numId w:val="49"/>
        </w:numPr>
        <w:spacing w:after="145"/>
        <w:ind w:right="60" w:hanging="360"/>
      </w:pPr>
      <w:r>
        <w:rPr>
          <w:b/>
        </w:rPr>
        <w:t>Mejoras en el alumbrado</w:t>
      </w:r>
      <w:r>
        <w:t xml:space="preserve"> para convertir </w:t>
      </w:r>
      <w:r>
        <w:t>la Plaza de los Pescadores y zonas aledañas en un espacio público seguro y de género.</w:t>
      </w:r>
      <w:r>
        <w:rPr>
          <w:rFonts w:ascii="Times New Roman" w:eastAsia="Times New Roman" w:hAnsi="Times New Roman" w:cs="Times New Roman"/>
          <w:sz w:val="24"/>
        </w:rPr>
        <w:t xml:space="preserve"> </w:t>
      </w:r>
    </w:p>
    <w:p w:rsidR="008D4F0F" w:rsidRDefault="008D2444">
      <w:pPr>
        <w:spacing w:after="0" w:line="259" w:lineRule="auto"/>
        <w:ind w:left="1445" w:firstLine="0"/>
        <w:jc w:val="left"/>
      </w:pPr>
      <w:r>
        <w:lastRenderedPageBreak/>
        <w:t xml:space="preserve"> </w:t>
      </w:r>
    </w:p>
    <w:p w:rsidR="008D4F0F" w:rsidRDefault="008D2444">
      <w:pPr>
        <w:numPr>
          <w:ilvl w:val="0"/>
          <w:numId w:val="49"/>
        </w:numPr>
        <w:spacing w:after="79" w:line="369" w:lineRule="auto"/>
        <w:ind w:right="58" w:hanging="360"/>
      </w:pPr>
      <w:r>
        <w:rPr>
          <w:b/>
        </w:rPr>
        <w:t>Se dote a los futuros Presupuestos Municipales del ejercicio 2022 de crédito suficiente para la redacción y ejecución de las obras para dotar de seguridad a la Plaza d</w:t>
      </w:r>
      <w:r>
        <w:rPr>
          <w:b/>
        </w:rPr>
        <w:t>e los Pescadores y zonas aledañas a la Playa del Alcalde.”</w:t>
      </w:r>
      <w:r>
        <w:rPr>
          <w:rFonts w:ascii="Times New Roman" w:eastAsia="Times New Roman" w:hAnsi="Times New Roman" w:cs="Times New Roman"/>
          <w:sz w:val="24"/>
        </w:rPr>
        <w:t xml:space="preserve"> </w:t>
      </w:r>
    </w:p>
    <w:p w:rsidR="008D4F0F" w:rsidRDefault="008D2444">
      <w:pPr>
        <w:spacing w:after="225" w:line="259" w:lineRule="auto"/>
        <w:ind w:left="725" w:firstLine="0"/>
        <w:jc w:val="left"/>
      </w:pPr>
      <w:r>
        <w:t xml:space="preserve"> </w:t>
      </w:r>
    </w:p>
    <w:p w:rsidR="008D4F0F" w:rsidRDefault="008D2444">
      <w:pPr>
        <w:spacing w:after="2" w:line="357" w:lineRule="auto"/>
        <w:ind w:left="2371" w:right="2365"/>
        <w:jc w:val="center"/>
      </w:pPr>
      <w:r>
        <w:t xml:space="preserve">En Candelaria, a 15 de diciembre de 2021 </w:t>
      </w:r>
      <w:r>
        <w:rPr>
          <w:b/>
        </w:rPr>
        <w:t xml:space="preserve">Ángela Cruz Perera </w:t>
      </w:r>
    </w:p>
    <w:p w:rsidR="008D4F0F" w:rsidRDefault="008D2444">
      <w:pPr>
        <w:spacing w:after="105" w:line="259" w:lineRule="auto"/>
        <w:ind w:left="10" w:right="67"/>
        <w:jc w:val="center"/>
      </w:pPr>
      <w:r>
        <w:t xml:space="preserve">Portavoz del grupo municipal de CC-PNC </w:t>
      </w:r>
    </w:p>
    <w:p w:rsidR="008D4F0F" w:rsidRDefault="008D2444">
      <w:pPr>
        <w:spacing w:after="0" w:line="259" w:lineRule="auto"/>
        <w:ind w:left="5" w:firstLine="0"/>
        <w:jc w:val="left"/>
      </w:pPr>
      <w:r>
        <w:t xml:space="preserve"> </w:t>
      </w:r>
    </w:p>
    <w:p w:rsidR="008D4F0F" w:rsidRDefault="008D2444">
      <w:pPr>
        <w:spacing w:after="98" w:line="259" w:lineRule="auto"/>
        <w:ind w:left="5" w:firstLine="0"/>
        <w:jc w:val="left"/>
      </w:pPr>
      <w:r>
        <w:t xml:space="preserve"> </w:t>
      </w:r>
    </w:p>
    <w:p w:rsidR="008D4F0F" w:rsidRDefault="008D2444">
      <w:pPr>
        <w:spacing w:after="98" w:line="259" w:lineRule="auto"/>
        <w:ind w:left="5" w:firstLine="0"/>
        <w:jc w:val="left"/>
      </w:pPr>
      <w:r>
        <w:t xml:space="preserve"> </w:t>
      </w:r>
    </w:p>
    <w:p w:rsidR="008D4F0F" w:rsidRDefault="008D2444">
      <w:pPr>
        <w:spacing w:after="13"/>
        <w:ind w:left="0" w:right="58"/>
      </w:pPr>
      <w:r>
        <w:rPr>
          <w:b/>
        </w:rPr>
        <w:t xml:space="preserve">DICTAMEN FAVORABLE DE LA COMISIÓN INFORMATIVA DE P.G. URBANÍSTICA Y AMBIENTAL, OBRAS y SERVICIOS PÚBLICOS DE 23 DE DICIEMBRE DE 2021.  </w:t>
      </w:r>
    </w:p>
    <w:p w:rsidR="008D4F0F" w:rsidRDefault="008D2444">
      <w:pPr>
        <w:spacing w:after="0" w:line="259" w:lineRule="auto"/>
        <w:ind w:left="5" w:firstLine="0"/>
        <w:jc w:val="left"/>
      </w:pPr>
      <w:r>
        <w:rPr>
          <w:b/>
        </w:rPr>
        <w:t xml:space="preserve"> </w:t>
      </w:r>
    </w:p>
    <w:p w:rsidR="008D4F0F" w:rsidRDefault="008D2444">
      <w:pPr>
        <w:ind w:left="0" w:right="60"/>
      </w:pPr>
      <w:r>
        <w:t xml:space="preserve">Votos a favor: 1. </w:t>
      </w:r>
    </w:p>
    <w:p w:rsidR="008D4F0F" w:rsidRDefault="008D2444">
      <w:pPr>
        <w:ind w:left="0" w:right="60"/>
      </w:pPr>
      <w:r>
        <w:t xml:space="preserve">1 de la concejal del Grupo Mixto (CC-PNC), Doña Ángela Cruz Perera. </w:t>
      </w:r>
    </w:p>
    <w:p w:rsidR="008D4F0F" w:rsidRDefault="008D2444">
      <w:pPr>
        <w:spacing w:after="0" w:line="259" w:lineRule="auto"/>
        <w:ind w:left="5" w:firstLine="0"/>
        <w:jc w:val="left"/>
      </w:pPr>
      <w:r>
        <w:t xml:space="preserve"> </w:t>
      </w:r>
    </w:p>
    <w:p w:rsidR="008D4F0F" w:rsidRDefault="008D2444">
      <w:pPr>
        <w:ind w:left="0" w:right="60"/>
      </w:pPr>
      <w:r>
        <w:t xml:space="preserve">Votos en contra: 0. </w:t>
      </w:r>
    </w:p>
    <w:p w:rsidR="008D4F0F" w:rsidRDefault="008D2444">
      <w:pPr>
        <w:spacing w:after="0" w:line="259" w:lineRule="auto"/>
        <w:ind w:left="5"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301" name="Group 115301"/>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204" name="Rectangle 10204"/>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205" name="Rectangle 10205"/>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82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301" style="width:12.7031pt;height:279.456pt;position:absolute;mso-position-horizontal-relative:page;mso-position-horizontal:absolute;margin-left:682.278pt;mso-position-vertical-relative:page;margin-top:532.464pt;" coordsize="1613,35490">
                <v:rect id="Rectangle 10204"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205"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94 </w:t>
                        </w:r>
                      </w:p>
                    </w:txbxContent>
                  </v:textbox>
                </v:rect>
                <w10:wrap type="square"/>
              </v:group>
            </w:pict>
          </mc:Fallback>
        </mc:AlternateContent>
      </w:r>
      <w:r>
        <w:t xml:space="preserve">Abstenciones: 6. </w:t>
      </w:r>
    </w:p>
    <w:p w:rsidR="008D4F0F" w:rsidRDefault="008D2444">
      <w:pPr>
        <w:ind w:left="0" w:right="60"/>
      </w:pPr>
      <w:r>
        <w:t xml:space="preserve">4 de los concejales del Grupo Socialista, Doña Hilaria Cecilia Otazo González, Don Jorge Baute Delgado, Doña Margarita Eva Tendero Barroso y Don Olegario Francisco Alonso Bello. </w:t>
      </w:r>
    </w:p>
    <w:p w:rsidR="008D4F0F" w:rsidRDefault="008D2444">
      <w:pPr>
        <w:ind w:left="0" w:right="2690"/>
      </w:pPr>
      <w:r>
        <w:t>1 del concejal del Grupo Popular, Don Juan Miguel Olivera González. 1 del con</w:t>
      </w:r>
      <w:r>
        <w:t xml:space="preserve">cejal del Grupo Mixto (SSP): Don Antonio Delgado García.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JUNTA DE PORTAVOCES  </w:t>
      </w:r>
    </w:p>
    <w:p w:rsidR="008D4F0F" w:rsidRDefault="008D2444">
      <w:pPr>
        <w:ind w:left="0" w:right="60"/>
      </w:pPr>
      <w:r>
        <w:t xml:space="preserve">Quedó oído.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VOTACIÓN EN EL PLENO  </w:t>
      </w:r>
    </w:p>
    <w:p w:rsidR="008D4F0F" w:rsidRDefault="008D2444">
      <w:pPr>
        <w:spacing w:after="0" w:line="259" w:lineRule="auto"/>
        <w:ind w:left="5" w:firstLine="0"/>
        <w:jc w:val="left"/>
      </w:pPr>
      <w:r>
        <w:t xml:space="preserve"> </w:t>
      </w:r>
    </w:p>
    <w:p w:rsidR="008D4F0F" w:rsidRDefault="008D2444">
      <w:pPr>
        <w:ind w:left="0" w:right="60"/>
      </w:pPr>
      <w:r>
        <w:t xml:space="preserve">Votos a favor: 7. </w:t>
      </w:r>
    </w:p>
    <w:p w:rsidR="008D4F0F" w:rsidRDefault="008D2444">
      <w:pPr>
        <w:spacing w:after="0" w:line="259" w:lineRule="auto"/>
        <w:ind w:left="5" w:firstLine="0"/>
        <w:jc w:val="left"/>
      </w:pPr>
      <w:r>
        <w:t xml:space="preserve"> </w:t>
      </w:r>
    </w:p>
    <w:p w:rsidR="008D4F0F" w:rsidRDefault="008D2444">
      <w:pPr>
        <w:spacing w:after="114"/>
        <w:ind w:left="0" w:right="60"/>
      </w:pPr>
      <w:r>
        <w:t xml:space="preserve">4 concejales del Grupo Popular: Don Juan Miguel Olivera González, Andrés Rodríguez Delgado, Don Jacobo López </w:t>
      </w:r>
      <w:r>
        <w:t xml:space="preserve">Fariña y Doña Raquel Martín Castro. </w:t>
      </w:r>
    </w:p>
    <w:p w:rsidR="008D4F0F" w:rsidRDefault="008D2444">
      <w:pPr>
        <w:spacing w:after="109"/>
        <w:ind w:left="0" w:right="60"/>
      </w:pPr>
      <w:r>
        <w:t xml:space="preserve">1 de la concejal del Grupo Mixto (CC-PNC): Doña Ángela Cruz Perera. </w:t>
      </w:r>
    </w:p>
    <w:p w:rsidR="008D4F0F" w:rsidRDefault="008D2444">
      <w:pPr>
        <w:spacing w:after="111"/>
        <w:ind w:left="0" w:right="60"/>
      </w:pPr>
      <w:r>
        <w:t xml:space="preserve">1 del concejal del Grupo Mixto (Cs), Doña Marta Plasencia Gutiérrez. </w:t>
      </w:r>
    </w:p>
    <w:p w:rsidR="008D4F0F" w:rsidRDefault="008D2444">
      <w:pPr>
        <w:spacing w:after="109"/>
        <w:ind w:left="0" w:right="60"/>
      </w:pPr>
      <w:r>
        <w:t xml:space="preserve">1 de la concejal del Grupo Mixto (VxC): Doña Alicia Mercedes Marrero Meneses.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lastRenderedPageBreak/>
        <w:t xml:space="preserve"> </w:t>
      </w:r>
    </w:p>
    <w:p w:rsidR="008D4F0F" w:rsidRDefault="008D2444">
      <w:pPr>
        <w:ind w:left="0" w:right="60"/>
      </w:pPr>
      <w:r>
        <w:t xml:space="preserve">Votos en contra: 11. </w:t>
      </w:r>
    </w:p>
    <w:p w:rsidR="008D4F0F" w:rsidRDefault="008D2444">
      <w:pPr>
        <w:spacing w:after="0" w:line="259" w:lineRule="auto"/>
        <w:ind w:left="5" w:firstLine="0"/>
        <w:jc w:val="left"/>
      </w:pPr>
      <w:r>
        <w:t xml:space="preserve"> </w:t>
      </w:r>
    </w:p>
    <w:p w:rsidR="008D4F0F" w:rsidRDefault="008D2444">
      <w:pPr>
        <w:spacing w:after="114"/>
        <w:ind w:left="0" w:right="60"/>
      </w:pPr>
      <w:r>
        <w:t xml:space="preserve">11 concejales del Grupo Socialista: Doña María Concepción Brito Núñez, Doña Don Jorge Baute Delgado, Doña Olivia Concepción Pérez Díaz, Don José Francisco Pinto Ramos, Doña Hilaria Cecilia Otazo González, Don Airam Pérez Chinea, </w:t>
      </w:r>
      <w:r>
        <w:t xml:space="preserve">Doña Margarita Eva Tendero Barroso, Don Manuel Alberto González Pestano, Doña María del Carmen Clemente Díaz, Don Olegario Francisco Alonso Bello y Don Reinaldo José Triviño Blanco.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pStyle w:val="Ttulo2"/>
        <w:ind w:left="10" w:right="71"/>
      </w:pPr>
      <w:r>
        <w:t xml:space="preserve">ACUERDO DEL PLENO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0" w:line="237" w:lineRule="auto"/>
        <w:ind w:left="5" w:right="10" w:firstLine="0"/>
        <w:jc w:val="left"/>
      </w:pPr>
      <w:r>
        <w:rPr>
          <w:b/>
        </w:rPr>
        <w:t>Desestimar la moción del Grupo Mixto con regis</w:t>
      </w:r>
      <w:r>
        <w:rPr>
          <w:b/>
        </w:rPr>
        <w:t>tro de entrada N.º (2021-E-RE-5581) del 17 de diciembre de 2021 para dotar de elementos de seguridad en la Plaza de los Pescadores y zonas aledañas.</w:t>
      </w:r>
      <w:r>
        <w:rPr>
          <w:sz w:val="24"/>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14897" name="Group 114897"/>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309" name="Rectangle 1030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310" name="Rectangle 1031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83 de 94 </w:t>
                              </w:r>
                            </w:p>
                          </w:txbxContent>
                        </wps:txbx>
                        <wps:bodyPr horzOverflow="overflow" vert="horz" lIns="0" tIns="0" rIns="0" bIns="0" rtlCol="0">
                          <a:noAutofit/>
                        </wps:bodyPr>
                      </wps:wsp>
                    </wpg:wgp>
                  </a:graphicData>
                </a:graphic>
              </wp:anchor>
            </w:drawing>
          </mc:Choice>
          <mc:Fallback xmlns:a="http://schemas.openxmlformats.org/drawingml/2006/main">
            <w:pict>
              <v:group id="Group 114897" style="width:12.7031pt;height:279.456pt;position:absolute;mso-position-horizontal-relative:page;mso-position-horizontal:absolute;margin-left:682.278pt;mso-position-vertical-relative:page;margin-top:532.464pt;" coordsize="1613,35490">
                <v:rect id="Rectangle 1030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31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94 </w:t>
                        </w:r>
                      </w:p>
                    </w:txbxContent>
                  </v:textbox>
                </v:rect>
                <w10:wrap type="topAndBottom"/>
              </v:group>
            </w:pict>
          </mc:Fallback>
        </mc:AlternateContent>
      </w: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lastRenderedPageBreak/>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02" w:line="240" w:lineRule="auto"/>
        <w:ind w:left="0" w:right="53"/>
      </w:pPr>
      <w:r>
        <w:rPr>
          <w:b/>
          <w:sz w:val="24"/>
        </w:rPr>
        <w:t>4.</w:t>
      </w:r>
      <w:r>
        <w:rPr>
          <w:b/>
          <w:sz w:val="24"/>
        </w:rPr>
        <w:t>- Expediente 12727/2021. Moción del Grupo Mixto con registro de entrada nº (2021E-RE-5522) del 15 de diciembre de 2021 para el inicio de las fases de estudio, diagnostico, diseño y realización de caminos escolares seguros en el municipio de Candelaria.</w:t>
      </w:r>
      <w:r>
        <w:rPr>
          <w:sz w:val="24"/>
        </w:rPr>
        <w:t xml:space="preserve"> </w:t>
      </w:r>
    </w:p>
    <w:p w:rsidR="008D4F0F" w:rsidRDefault="008D2444">
      <w:pPr>
        <w:spacing w:after="81" w:line="259" w:lineRule="auto"/>
        <w:ind w:left="5" w:firstLine="0"/>
        <w:jc w:val="left"/>
      </w:pPr>
      <w:r>
        <w:rPr>
          <w:sz w:val="24"/>
        </w:rP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Consta en el expediente electrónico la referida moción que se inserta literalmente: </w:t>
      </w:r>
    </w:p>
    <w:p w:rsidR="008D4F0F" w:rsidRDefault="008D2444">
      <w:pPr>
        <w:spacing w:after="98" w:line="259" w:lineRule="auto"/>
        <w:ind w:left="5" w:firstLine="0"/>
        <w:jc w:val="left"/>
      </w:pPr>
      <w:r>
        <w:rPr>
          <w:b/>
        </w:rPr>
        <w:t xml:space="preserve"> </w:t>
      </w:r>
    </w:p>
    <w:p w:rsidR="008D4F0F" w:rsidRDefault="008D2444">
      <w:pPr>
        <w:spacing w:after="97" w:line="259" w:lineRule="auto"/>
        <w:ind w:left="5" w:firstLine="0"/>
        <w:jc w:val="left"/>
      </w:pPr>
      <w:r>
        <w:rPr>
          <w:b/>
        </w:rPr>
        <w:t xml:space="preserve"> </w:t>
      </w:r>
    </w:p>
    <w:p w:rsidR="008D4F0F" w:rsidRDefault="008D2444">
      <w:pPr>
        <w:spacing w:after="50" w:line="306" w:lineRule="auto"/>
        <w:ind w:left="4" w:right="8038" w:firstLine="0"/>
        <w:jc w:val="left"/>
      </w:pPr>
      <w:r>
        <w:rPr>
          <w:noProof/>
        </w:rPr>
        <w:drawing>
          <wp:inline distT="0" distB="0" distL="0" distR="0">
            <wp:extent cx="973836" cy="760476"/>
            <wp:effectExtent l="0" t="0" r="0" b="0"/>
            <wp:docPr id="10414" name="Picture 10414"/>
            <wp:cNvGraphicFramePr/>
            <a:graphic xmlns:a="http://schemas.openxmlformats.org/drawingml/2006/main">
              <a:graphicData uri="http://schemas.openxmlformats.org/drawingml/2006/picture">
                <pic:pic xmlns:pic="http://schemas.openxmlformats.org/drawingml/2006/picture">
                  <pic:nvPicPr>
                    <pic:cNvPr id="10414" name="Picture 10414"/>
                    <pic:cNvPicPr/>
                  </pic:nvPicPr>
                  <pic:blipFill>
                    <a:blip r:embed="rId20"/>
                    <a:stretch>
                      <a:fillRect/>
                    </a:stretch>
                  </pic:blipFill>
                  <pic:spPr>
                    <a:xfrm>
                      <a:off x="0" y="0"/>
                      <a:ext cx="973836" cy="760476"/>
                    </a:xfrm>
                    <a:prstGeom prst="rect">
                      <a:avLst/>
                    </a:prstGeom>
                  </pic:spPr>
                </pic:pic>
              </a:graphicData>
            </a:graphic>
          </wp:inline>
        </w:drawing>
      </w:r>
      <w:r>
        <w:t xml:space="preserve">  </w:t>
      </w:r>
    </w:p>
    <w:p w:rsidR="008D4F0F" w:rsidRDefault="008D2444">
      <w:pPr>
        <w:spacing w:after="109" w:line="259" w:lineRule="auto"/>
        <w:ind w:left="5"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732" name="Group 11573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417" name="Rectangle 10417"/>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418" name="Rectangle 10418"/>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84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732" style="width:12.7031pt;height:279.456pt;position:absolute;mso-position-horizontal-relative:page;mso-position-horizontal:absolute;margin-left:682.278pt;mso-position-vertical-relative:page;margin-top:532.464pt;" coordsize="1613,35490">
                <v:rect id="Rectangle 10417"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418"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94 </w:t>
                        </w:r>
                      </w:p>
                    </w:txbxContent>
                  </v:textbox>
                </v:rect>
                <w10:wrap type="square"/>
              </v:group>
            </w:pict>
          </mc:Fallback>
        </mc:AlternateContent>
      </w:r>
      <w:r>
        <w:t xml:space="preserve"> </w:t>
      </w:r>
    </w:p>
    <w:p w:rsidR="008D4F0F" w:rsidRDefault="008D2444">
      <w:pPr>
        <w:spacing w:after="0" w:line="259" w:lineRule="auto"/>
        <w:ind w:left="10" w:right="342"/>
        <w:jc w:val="right"/>
      </w:pPr>
      <w:r>
        <w:rPr>
          <w:b/>
        </w:rPr>
        <w:t xml:space="preserve">Alicia Mercedes Marrero Meneses.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10" w:right="122"/>
        <w:jc w:val="right"/>
      </w:pPr>
      <w:r>
        <w:t xml:space="preserve">Concejal del Excmo. Ayuntamiento de Candelaria.  </w:t>
      </w:r>
    </w:p>
    <w:p w:rsidR="008D4F0F" w:rsidRDefault="008D2444">
      <w:pPr>
        <w:spacing w:after="0" w:line="259" w:lineRule="auto"/>
        <w:ind w:left="5" w:firstLine="0"/>
        <w:jc w:val="left"/>
      </w:pPr>
      <w:r>
        <w:t xml:space="preserve">         </w:t>
      </w:r>
      <w:r>
        <w:t xml:space="preserve">                                                                                                   </w:t>
      </w:r>
    </w:p>
    <w:p w:rsidR="008D4F0F" w:rsidRDefault="008D2444">
      <w:pPr>
        <w:spacing w:after="0" w:line="259" w:lineRule="auto"/>
        <w:ind w:left="10" w:right="122"/>
        <w:jc w:val="right"/>
      </w:pPr>
      <w:r>
        <w:t xml:space="preserve"> VecinosxCandelaria  </w:t>
      </w:r>
    </w:p>
    <w:p w:rsidR="008D4F0F" w:rsidRDefault="008D2444">
      <w:pPr>
        <w:spacing w:after="98" w:line="259" w:lineRule="auto"/>
        <w:ind w:left="5" w:firstLine="0"/>
        <w:jc w:val="left"/>
      </w:pPr>
      <w:r>
        <w:t xml:space="preserve"> </w:t>
      </w:r>
    </w:p>
    <w:p w:rsidR="008D4F0F" w:rsidRDefault="008D2444">
      <w:pPr>
        <w:spacing w:after="101" w:line="259" w:lineRule="auto"/>
        <w:ind w:left="5" w:firstLine="0"/>
        <w:jc w:val="left"/>
      </w:pPr>
      <w:r>
        <w:t xml:space="preserve"> </w:t>
      </w:r>
    </w:p>
    <w:p w:rsidR="008D4F0F" w:rsidRDefault="008D2444">
      <w:pPr>
        <w:spacing w:after="15" w:line="259" w:lineRule="auto"/>
        <w:ind w:left="5" w:firstLine="0"/>
        <w:jc w:val="left"/>
      </w:pPr>
      <w:r>
        <w:t xml:space="preserve"> </w:t>
      </w:r>
    </w:p>
    <w:p w:rsidR="008D4F0F" w:rsidRDefault="008D2444">
      <w:pPr>
        <w:ind w:left="0" w:right="60"/>
      </w:pPr>
      <w:r>
        <w:rPr>
          <w:b/>
        </w:rPr>
        <w:t>“Doña Alicia Mercedes Marrero Meneses</w:t>
      </w:r>
      <w:r>
        <w:t>, concejal del Ayuntamiento de Candelaria, en nombre y representación del mismo y al amparo de lo establecido en los artículos 91.4 y 97.3 del Reglamento de Funcionamiento y Régimen Jurídico de las Entidades Locales de 1986, eleva al Pleno de la Corporació</w:t>
      </w:r>
      <w:r>
        <w:t xml:space="preserve">n para su debate la siguiente: </w:t>
      </w:r>
      <w:r>
        <w:rPr>
          <w:rFonts w:ascii="Times New Roman" w:eastAsia="Times New Roman" w:hAnsi="Times New Roman" w:cs="Times New Roman"/>
          <w:sz w:val="24"/>
        </w:rPr>
        <w:t xml:space="preserve"> </w:t>
      </w:r>
    </w:p>
    <w:p w:rsidR="008D4F0F" w:rsidRDefault="008D2444">
      <w:pPr>
        <w:spacing w:after="0" w:line="259" w:lineRule="auto"/>
        <w:ind w:left="0" w:firstLine="0"/>
        <w:jc w:val="left"/>
      </w:pPr>
      <w:r>
        <w:t xml:space="preserve">  </w:t>
      </w:r>
    </w:p>
    <w:p w:rsidR="008D4F0F" w:rsidRDefault="008D2444">
      <w:pPr>
        <w:spacing w:after="0" w:line="259" w:lineRule="auto"/>
        <w:ind w:left="0" w:right="7" w:firstLine="0"/>
        <w:jc w:val="center"/>
      </w:pPr>
      <w:r>
        <w:t xml:space="preserve"> </w:t>
      </w:r>
    </w:p>
    <w:p w:rsidR="008D4F0F" w:rsidRDefault="008D2444">
      <w:pPr>
        <w:pStyle w:val="Ttulo2"/>
        <w:ind w:left="10" w:right="115"/>
      </w:pPr>
      <w:r>
        <w:t xml:space="preserve">MOCIÓN PARA EL INICIO DE LAS </w:t>
      </w:r>
    </w:p>
    <w:p w:rsidR="008D4F0F" w:rsidRDefault="008D2444">
      <w:pPr>
        <w:spacing w:after="27" w:line="236" w:lineRule="auto"/>
        <w:ind w:left="0" w:firstLine="0"/>
        <w:jc w:val="center"/>
      </w:pPr>
      <w:r>
        <w:rPr>
          <w:b/>
          <w:u w:val="single" w:color="000000"/>
        </w:rPr>
        <w:t>FASES DE ESTUDIO, DIAGNOSTICO, DISEÑO Y REALIZACION DE</w:t>
      </w:r>
      <w:r>
        <w:rPr>
          <w:b/>
        </w:rPr>
        <w:t xml:space="preserve"> </w:t>
      </w:r>
      <w:r>
        <w:rPr>
          <w:b/>
          <w:u w:val="single" w:color="000000"/>
        </w:rPr>
        <w:t>CAMINOS ESCOLARES</w:t>
      </w:r>
      <w:r>
        <w:rPr>
          <w:b/>
        </w:rPr>
        <w:t xml:space="preserve"> </w:t>
      </w:r>
      <w:r>
        <w:rPr>
          <w:b/>
          <w:u w:val="single" w:color="000000"/>
        </w:rPr>
        <w:t>SEGUROS EN EL MUNICIPIO DE</w:t>
      </w:r>
      <w:r>
        <w:rPr>
          <w:b/>
        </w:rPr>
        <w:t xml:space="preserve"> </w:t>
      </w:r>
      <w:r>
        <w:rPr>
          <w:b/>
          <w:u w:val="single" w:color="000000"/>
        </w:rPr>
        <w:t>CANDELARIA.</w:t>
      </w:r>
      <w:r>
        <w:rPr>
          <w:rFonts w:ascii="Times New Roman" w:eastAsia="Times New Roman" w:hAnsi="Times New Roman" w:cs="Times New Roman"/>
          <w:sz w:val="24"/>
        </w:rPr>
        <w:t xml:space="preserve"> </w:t>
      </w:r>
    </w:p>
    <w:p w:rsidR="008D4F0F" w:rsidRDefault="008D2444">
      <w:pPr>
        <w:spacing w:after="36" w:line="259" w:lineRule="auto"/>
        <w:ind w:left="5" w:firstLine="0"/>
        <w:jc w:val="left"/>
      </w:pPr>
      <w:r>
        <w:rPr>
          <w:b/>
          <w:color w:val="0C4D87"/>
        </w:rPr>
        <w:t xml:space="preserve"> </w:t>
      </w:r>
      <w:r>
        <w:rPr>
          <w:rFonts w:ascii="Times New Roman" w:eastAsia="Times New Roman" w:hAnsi="Times New Roman" w:cs="Times New Roman"/>
          <w:sz w:val="24"/>
        </w:rPr>
        <w:t xml:space="preserve"> </w:t>
      </w:r>
    </w:p>
    <w:p w:rsidR="008D4F0F" w:rsidRDefault="008D2444">
      <w:pPr>
        <w:spacing w:after="192" w:line="259" w:lineRule="auto"/>
        <w:ind w:left="5" w:firstLine="0"/>
        <w:jc w:val="left"/>
      </w:pPr>
      <w:r>
        <w:lastRenderedPageBreak/>
        <w:t xml:space="preserve">  </w:t>
      </w:r>
    </w:p>
    <w:p w:rsidR="008D4F0F" w:rsidRDefault="008D2444">
      <w:pPr>
        <w:ind w:left="0" w:right="60"/>
      </w:pPr>
      <w:r>
        <w:t>Es común y normal, ver cada mañana en periodos lectivos, pequeños atascos, aglomeraciones de escolares y vehículos a la entrada de los diferentes centros educativos que existen en nuestro municipio, con mayor incidencia en aquellos que están ubicados en la</w:t>
      </w:r>
      <w:r>
        <w:t xml:space="preserve">s zonas más densamente pobladas.  </w:t>
      </w:r>
    </w:p>
    <w:p w:rsidR="008D4F0F" w:rsidRDefault="008D2444">
      <w:pPr>
        <w:spacing w:after="0" w:line="259" w:lineRule="auto"/>
        <w:ind w:left="0" w:firstLine="0"/>
        <w:jc w:val="left"/>
      </w:pPr>
      <w:r>
        <w:t xml:space="preserve"> </w:t>
      </w:r>
    </w:p>
    <w:p w:rsidR="008D4F0F" w:rsidRDefault="008D2444">
      <w:pPr>
        <w:ind w:left="0" w:right="60"/>
      </w:pPr>
      <w:r>
        <w:t>Así, todos los que vivimos en Candelaria asistimos a la contemplación de una imagen recurrente en nuestras calles: las aglomeraciones de vehículos a las puertas de los centros escolares en horario de entrada y salida de</w:t>
      </w:r>
      <w:r>
        <w:t xml:space="preserve"> los niños, niñas y jóvenes, lo que supone un perjuicio para la movilidad en el municipio, así como, en ocasiones, un peligro de la propia seguridad de estudiantes y familias.  </w:t>
      </w:r>
    </w:p>
    <w:p w:rsidR="008D4F0F" w:rsidRDefault="008D2444">
      <w:pPr>
        <w:spacing w:after="0" w:line="259" w:lineRule="auto"/>
        <w:ind w:left="0" w:firstLine="0"/>
        <w:jc w:val="left"/>
      </w:pPr>
      <w:r>
        <w:t xml:space="preserve"> </w:t>
      </w:r>
    </w:p>
    <w:p w:rsidR="008D4F0F" w:rsidRDefault="008D2444">
      <w:pPr>
        <w:ind w:left="0" w:right="60"/>
      </w:pPr>
      <w:r>
        <w:t>Esto se debe en gran parte, a que la sociedad actual considera los medios de</w:t>
      </w:r>
      <w:r>
        <w:t xml:space="preserve"> transporte actuales, un método rápido y seguro para desplazarse. Muchas familias lo utilizan aún para salvar distancias muy cortas, dando lugar a que diario en el horario de entrada y salida escolar se acumulen los vehículos particulares en las inmediacio</w:t>
      </w:r>
      <w:r>
        <w:t xml:space="preserve">nes de los centros de educación existentes en diversas zonas de nuestro municipio.  </w:t>
      </w:r>
    </w:p>
    <w:p w:rsidR="008D4F0F" w:rsidRDefault="008D2444">
      <w:pPr>
        <w:spacing w:after="0" w:line="259" w:lineRule="auto"/>
        <w:ind w:left="0" w:firstLine="0"/>
        <w:jc w:val="left"/>
      </w:pPr>
      <w:r>
        <w:t xml:space="preserve"> </w:t>
      </w:r>
    </w:p>
    <w:p w:rsidR="008D4F0F" w:rsidRDefault="008D2444">
      <w:pPr>
        <w:ind w:left="0" w:right="60"/>
      </w:pPr>
      <w:r>
        <w:t>Los estacionamientos momentáneos en doble fila o en intersecciones próximas, las paradas en un lado de la calzada, la falta de concentración derivada de ir buscando a nuestros hijos en lugar de centrar nuestra atención en la vía… convierten el entorno esco</w:t>
      </w:r>
      <w:r>
        <w:t xml:space="preserve">lar en una zona de riesgo, sin olvidar que los desplazamientos en vehículos de combustión contribuyen de forma destacada a la contaminación de nuestro entorno. </w:t>
      </w:r>
    </w:p>
    <w:p w:rsidR="008D4F0F" w:rsidRDefault="008D2444">
      <w:pPr>
        <w:spacing w:after="0" w:line="259" w:lineRule="auto"/>
        <w:ind w:left="0" w:firstLine="0"/>
        <w:jc w:val="left"/>
      </w:pPr>
      <w:r>
        <w:t xml:space="preserve">  </w:t>
      </w:r>
    </w:p>
    <w:p w:rsidR="008D4F0F" w:rsidRDefault="008D2444">
      <w:pPr>
        <w:ind w:left="0" w:right="6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140" name="Group 11514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515" name="Rectangle 10515"/>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https://candelaria.sedelectron</w:t>
                              </w:r>
                              <w:r>
                                <w:rPr>
                                  <w:sz w:val="12"/>
                                </w:rPr>
                                <w:t xml:space="preserve">ica.es/ </w:t>
                              </w:r>
                            </w:p>
                          </w:txbxContent>
                        </wps:txbx>
                        <wps:bodyPr horzOverflow="overflow" vert="horz" lIns="0" tIns="0" rIns="0" bIns="0" rtlCol="0">
                          <a:noAutofit/>
                        </wps:bodyPr>
                      </wps:wsp>
                      <wps:wsp>
                        <wps:cNvPr id="10516" name="Rectangle 10516"/>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85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140" style="width:12.7031pt;height:279.456pt;position:absolute;mso-position-horizontal-relative:page;mso-position-horizontal:absolute;margin-left:682.278pt;mso-position-vertical-relative:page;margin-top:532.464pt;" coordsize="1613,35490">
                <v:rect id="Rectangle 10515"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516"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94 </w:t>
                        </w:r>
                      </w:p>
                    </w:txbxContent>
                  </v:textbox>
                </v:rect>
                <w10:wrap type="square"/>
              </v:group>
            </w:pict>
          </mc:Fallback>
        </mc:AlternateContent>
      </w:r>
      <w:r>
        <w:t>Por otro lado, Las familias sienten inseguridad a la hora de permitir acudir solos a menores a los centros escolares, haciendo un gran esfuerzo para lle</w:t>
      </w:r>
      <w:r>
        <w:t>varles cada día en vehículos particulares hasta la misma puerta del centro escolar. Nadie quiere que sufran el más mínimo riesgo y por ello o se les traslada en coche o se les acompaña caminando hasta llegar al centro educativo asegurando su bienestar y se</w:t>
      </w:r>
      <w:r>
        <w:t xml:space="preserve">guridad. </w:t>
      </w:r>
    </w:p>
    <w:p w:rsidR="008D4F0F" w:rsidRDefault="008D2444">
      <w:pPr>
        <w:spacing w:after="0" w:line="259" w:lineRule="auto"/>
        <w:ind w:left="0" w:firstLine="0"/>
        <w:jc w:val="left"/>
      </w:pPr>
      <w:r>
        <w:t xml:space="preserve">    </w:t>
      </w:r>
    </w:p>
    <w:p w:rsidR="008D4F0F" w:rsidRDefault="008D2444">
      <w:pPr>
        <w:spacing w:after="1" w:line="239" w:lineRule="auto"/>
        <w:ind w:left="0" w:right="60"/>
        <w:jc w:val="left"/>
      </w:pPr>
      <w:r>
        <w:t xml:space="preserve">Si atendemos a los estudios pedagógicos recientes, se apuesta por una sociedad en la que niños y niñas gocen de más autonomía, en la cual vayan solos al colegio siendo necesario que asuman determinados tipos de riesgos desde pequeños.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t>Para VecinosxCandelaria es importante trabajar por un modelo de municipio, de ciudad, de pueblo, en la que los menores tengan su espacio y participen en la actividad diaria de forma independiente. Además, la presencia de los niños y niñas en la vida del m</w:t>
      </w:r>
      <w:r>
        <w:t xml:space="preserve">unicipio promueve la mejor conducta, el natural aprendizaje a través del ejemplo y mejorando la sociedad en su conjunto.  </w:t>
      </w:r>
    </w:p>
    <w:p w:rsidR="008D4F0F" w:rsidRDefault="008D2444">
      <w:pPr>
        <w:spacing w:after="0" w:line="259" w:lineRule="auto"/>
        <w:ind w:left="0" w:firstLine="0"/>
        <w:jc w:val="left"/>
      </w:pPr>
      <w:r>
        <w:t xml:space="preserve"> </w:t>
      </w:r>
    </w:p>
    <w:p w:rsidR="008D4F0F" w:rsidRDefault="008D2444">
      <w:pPr>
        <w:ind w:left="0" w:right="60"/>
      </w:pPr>
      <w:r>
        <w:t>Creemos en un cambio de nuestro modelo de movilidad como razón fundamental para mejorar nuestra calidad de vida y nuestra salud. Ot</w:t>
      </w:r>
      <w:r>
        <w:t xml:space="preserve">ra forma de mejorar Candelaria.  </w:t>
      </w:r>
    </w:p>
    <w:p w:rsidR="008D4F0F" w:rsidRDefault="008D2444">
      <w:pPr>
        <w:spacing w:after="0" w:line="259" w:lineRule="auto"/>
        <w:ind w:left="0" w:firstLine="0"/>
        <w:jc w:val="left"/>
      </w:pPr>
      <w:r>
        <w:t xml:space="preserve"> </w:t>
      </w:r>
    </w:p>
    <w:p w:rsidR="008D4F0F" w:rsidRDefault="008D2444">
      <w:pPr>
        <w:ind w:left="0" w:right="60"/>
      </w:pPr>
      <w:r>
        <w:t xml:space="preserve">Una de las medidas que pueden ayudar a reducir el número de coches y mejorar esta situación es la creación de caminos escolares seguros. Se trata de vías peatonales que se establecen en las </w:t>
      </w:r>
      <w:r>
        <w:lastRenderedPageBreak/>
        <w:t xml:space="preserve">rutas más utilizadas por el alumnado y tienen como objeto que los </w:t>
      </w:r>
      <w:r>
        <w:t xml:space="preserve">estudiantes más jóvenes acudan al colegio por su cuenta, de una forma segura y autónoma, a pie o en bicicleta.  </w:t>
      </w:r>
    </w:p>
    <w:p w:rsidR="008D4F0F" w:rsidRDefault="008D2444">
      <w:pPr>
        <w:spacing w:after="0" w:line="259" w:lineRule="auto"/>
        <w:ind w:left="0" w:firstLine="0"/>
        <w:jc w:val="left"/>
      </w:pPr>
      <w:r>
        <w:t xml:space="preserve"> </w:t>
      </w:r>
    </w:p>
    <w:p w:rsidR="008D4F0F" w:rsidRDefault="008D2444">
      <w:pPr>
        <w:ind w:left="0" w:right="60"/>
      </w:pPr>
      <w:r>
        <w:t>Lograr que el recorrido entre el domicilio particular y el colegio sea seguro e interesante para los menores es una manera de recuperar espac</w:t>
      </w:r>
      <w:r>
        <w:t xml:space="preserve">ios para la infancia y hacer más habitables las calles de nuestro municipio. </w:t>
      </w:r>
    </w:p>
    <w:p w:rsidR="008D4F0F" w:rsidRDefault="008D2444">
      <w:pPr>
        <w:spacing w:after="0" w:line="259" w:lineRule="auto"/>
        <w:ind w:left="0" w:firstLine="0"/>
        <w:jc w:val="left"/>
      </w:pPr>
      <w:r>
        <w:t xml:space="preserve">  </w:t>
      </w:r>
    </w:p>
    <w:p w:rsidR="008D4F0F" w:rsidRDefault="008D2444">
      <w:pPr>
        <w:ind w:left="0" w:right="60"/>
      </w:pPr>
      <w:r>
        <w:t>La Dirección General de Tráfico, dentro de la estrategia de seguridad vial 2011-2020, ya fijaba entre los objetivos operativos la promoción de los caminos escolares seguros do</w:t>
      </w:r>
      <w:r>
        <w:t xml:space="preserve">nde el objetivo primordial es que la infancia se pueda “desplazar de manera autónoma, apostando por una movilidad saludable, sostenible y segura” En este mismo sentido destaca los siguientes objetivos:  </w:t>
      </w:r>
    </w:p>
    <w:p w:rsidR="008D4F0F" w:rsidRDefault="008D2444">
      <w:pPr>
        <w:spacing w:after="0" w:line="259" w:lineRule="auto"/>
        <w:ind w:left="0" w:firstLine="0"/>
        <w:jc w:val="left"/>
      </w:pPr>
      <w:r>
        <w:t xml:space="preserve">  </w:t>
      </w:r>
    </w:p>
    <w:p w:rsidR="008D4F0F" w:rsidRDefault="008D2444">
      <w:pPr>
        <w:ind w:left="0" w:right="60"/>
      </w:pPr>
      <w:r>
        <w:t>Por un lado, reducir el número de vehículos priva</w:t>
      </w:r>
      <w:r>
        <w:t>dos en los se lleva a los niños al colegio, despejando así las calles de tráfico rodado, con la consiguiente reducción de contaminación atmosférica y acústica y por otro, fomentar el saludable hábito de caminar para los más pequeños, lo que combate el sede</w:t>
      </w:r>
      <w:r>
        <w:t>ntarismo, y finalmente estimular la autonomía de los más jóvenes al realizar</w:t>
      </w:r>
      <w:r>
        <w:rPr>
          <w:color w:val="333333"/>
        </w:rPr>
        <w:t xml:space="preserve"> </w:t>
      </w:r>
      <w:r>
        <w:t>recorridos a pie solos, sin la supervisión de adultos.</w:t>
      </w:r>
      <w:r>
        <w:rPr>
          <w:rFonts w:ascii="Times New Roman" w:eastAsia="Times New Roman" w:hAnsi="Times New Roman" w:cs="Times New Roman"/>
          <w:sz w:val="24"/>
        </w:rPr>
        <w:t xml:space="preserve"> </w:t>
      </w:r>
    </w:p>
    <w:p w:rsidR="008D4F0F" w:rsidRDefault="008D2444">
      <w:pPr>
        <w:spacing w:after="0" w:line="259" w:lineRule="auto"/>
        <w:ind w:left="0" w:firstLine="0"/>
        <w:jc w:val="left"/>
      </w:pPr>
      <w:r>
        <w:t xml:space="preserve">  </w:t>
      </w:r>
    </w:p>
    <w:p w:rsidR="008D4F0F" w:rsidRDefault="008D2444">
      <w:pPr>
        <w:ind w:left="0" w:right="60"/>
      </w:pPr>
      <w:r>
        <w:t>Estas iniciativas se constituyen en valiosas herramientas para evaluar y mejorar la accesibilidad, la seguridad y la ama</w:t>
      </w:r>
      <w:r>
        <w:t xml:space="preserve">bilidad de nuestro entorno urbano. Además, resulta ideal para concienciar sobre la necesidad de una movilidad sostenible, especialmente a la población infantil, pero que se hace extensiva a toda la vecindad. </w:t>
      </w:r>
    </w:p>
    <w:p w:rsidR="008D4F0F" w:rsidRDefault="008D2444">
      <w:pPr>
        <w:spacing w:after="0" w:line="259" w:lineRule="auto"/>
        <w:ind w:left="0" w:firstLine="0"/>
        <w:jc w:val="left"/>
      </w:pPr>
      <w:r>
        <w:t xml:space="preserve">   </w:t>
      </w:r>
    </w:p>
    <w:p w:rsidR="008D4F0F" w:rsidRDefault="008D2444">
      <w:pPr>
        <w:ind w:left="0" w:right="60"/>
      </w:pPr>
      <w:r>
        <w:t>Con esta propuesta, VecinosxCandelaria, pla</w:t>
      </w:r>
      <w:r>
        <w:t>ntea una red de itinerarios seguros, destinados a los escolares, en las zonas próximas a los centros educativos, cambiando los hábitos de desplazamientos actuales, fomentando de manera progresiva el caminar y el transporte público. El camino escolar es una</w:t>
      </w:r>
      <w:r>
        <w:t xml:space="preserve"> iniciativa cuyo objetivo es promover y facilitar que los niños y niñas vayan a la escuela a pie y de manera autónoma, es decir sin ir acompañados de adultos por una ruta segura. </w:t>
      </w:r>
    </w:p>
    <w:p w:rsidR="008D4F0F" w:rsidRDefault="008D244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7289" name="Group 11728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623" name="Rectangle 10623"/>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Verificación: https://candel</w:t>
                              </w:r>
                              <w:r>
                                <w:rPr>
                                  <w:sz w:val="12"/>
                                </w:rPr>
                                <w:t xml:space="preserve">aria.sedelectronica.es/ </w:t>
                              </w:r>
                            </w:p>
                          </w:txbxContent>
                        </wps:txbx>
                        <wps:bodyPr horzOverflow="overflow" vert="horz" lIns="0" tIns="0" rIns="0" bIns="0" rtlCol="0">
                          <a:noAutofit/>
                        </wps:bodyPr>
                      </wps:wsp>
                      <wps:wsp>
                        <wps:cNvPr id="10624" name="Rectangle 10624"/>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86 de 94 </w:t>
                              </w:r>
                            </w:p>
                          </w:txbxContent>
                        </wps:txbx>
                        <wps:bodyPr horzOverflow="overflow" vert="horz" lIns="0" tIns="0" rIns="0" bIns="0" rtlCol="0">
                          <a:noAutofit/>
                        </wps:bodyPr>
                      </wps:wsp>
                    </wpg:wgp>
                  </a:graphicData>
                </a:graphic>
              </wp:anchor>
            </w:drawing>
          </mc:Choice>
          <mc:Fallback xmlns:a="http://schemas.openxmlformats.org/drawingml/2006/main">
            <w:pict>
              <v:group id="Group 117289" style="width:12.7031pt;height:279.456pt;position:absolute;mso-position-horizontal-relative:page;mso-position-horizontal:absolute;margin-left:682.278pt;mso-position-vertical-relative:page;margin-top:532.464pt;" coordsize="1613,35490">
                <v:rect id="Rectangle 10623"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624"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94 </w:t>
                        </w:r>
                      </w:p>
                    </w:txbxContent>
                  </v:textbox>
                </v:rect>
                <w10:wrap type="square"/>
              </v:group>
            </w:pict>
          </mc:Fallback>
        </mc:AlternateContent>
      </w:r>
      <w:r>
        <w:t xml:space="preserve">  </w:t>
      </w:r>
    </w:p>
    <w:p w:rsidR="008D4F0F" w:rsidRDefault="008D2444">
      <w:pPr>
        <w:ind w:left="0" w:right="60"/>
      </w:pPr>
      <w:r>
        <w:t xml:space="preserve">Consideramos, que </w:t>
      </w:r>
      <w:r>
        <w:rPr>
          <w:color w:val="333333"/>
        </w:rPr>
        <w:t>esta</w:t>
      </w:r>
      <w:r>
        <w:t xml:space="preserve"> sería una medida positiva para profundizar en la idea de una ciudad que facilite la vida a los más jóvenes, de</w:t>
      </w:r>
      <w:r>
        <w:t xml:space="preserve"> tal manera que, en el contexto de modificación del   Plan General de Ordenación Urbana (PGOU) sería preciso tener en cuenta el punto de vista y las necesidades de esta parte de la ciudadanía a menudo olvidada, los niños. Hay una gran compartimentación sec</w:t>
      </w:r>
      <w:r>
        <w:t>torial y la infancia resulta ajena a la competencia y actuación de muchas áreas de la administración.</w:t>
      </w:r>
      <w:r>
        <w:rPr>
          <w:rFonts w:ascii="Times New Roman" w:eastAsia="Times New Roman" w:hAnsi="Times New Roman" w:cs="Times New Roman"/>
          <w:sz w:val="24"/>
        </w:rPr>
        <w:t xml:space="preserve">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t>Creemos que este proyecto de caminos escolares, debe tener la colaboración de los centros educativos, de diferentes sectores, desde las familias, l</w:t>
      </w:r>
      <w:r>
        <w:t>a Jefatura Provincial de Tráfico, del sector económico y empresarial de nuestro municipio, y sobre todo, de los vecinos de nuestro municipio con las que convivimos a diario para conseguir una movilidad universal, segura, sostenible, saludable y autónoma. E</w:t>
      </w:r>
      <w:r>
        <w:t xml:space="preserve">n definitiva, para implementar los caminos escolares se necesita de toda la comunidad educativa y social con el fin de crear entornos accesibles y seguros en los colegios, integrándolos en los planes de movilidad urbana sostenible. </w:t>
      </w:r>
    </w:p>
    <w:p w:rsidR="008D4F0F" w:rsidRDefault="008D2444">
      <w:pPr>
        <w:spacing w:after="0" w:line="259" w:lineRule="auto"/>
        <w:ind w:left="0" w:firstLine="0"/>
        <w:jc w:val="left"/>
      </w:pPr>
      <w:r>
        <w:t xml:space="preserve">  </w:t>
      </w:r>
    </w:p>
    <w:p w:rsidR="008D4F0F" w:rsidRDefault="008D2444">
      <w:pPr>
        <w:ind w:left="0" w:right="60"/>
      </w:pPr>
      <w:r>
        <w:lastRenderedPageBreak/>
        <w:t xml:space="preserve"> </w:t>
      </w:r>
      <w:r>
        <w:t xml:space="preserve">Proponemos con esta moción, garantizar la seguridad de los escolares y el fomento de su autonomía. Ello supone, por un lado, que los niños y niñas del municipio tienen la posibilidad de socializar y de ir asumiendo cotas de autonomía en un periodo crucial </w:t>
      </w:r>
      <w:r>
        <w:t xml:space="preserve">de su formación como personas, integrantes del municipio.  </w:t>
      </w:r>
    </w:p>
    <w:p w:rsidR="008D4F0F" w:rsidRDefault="008D2444">
      <w:pPr>
        <w:spacing w:after="0" w:line="259" w:lineRule="auto"/>
        <w:ind w:left="0" w:firstLine="0"/>
        <w:jc w:val="left"/>
      </w:pPr>
      <w:r>
        <w:t xml:space="preserve"> </w:t>
      </w:r>
    </w:p>
    <w:p w:rsidR="008D4F0F" w:rsidRDefault="008D2444">
      <w:pPr>
        <w:ind w:left="0" w:right="60"/>
      </w:pPr>
      <w:r>
        <w:t xml:space="preserve"> En VecinosxCandelaria creemos, que, con esta propuesta de movilidad, se contribuye a hacer de nuestro municipio un lugar más habitable, mejorando la calidad de vida, sabiendo que un municipio </w:t>
      </w:r>
      <w:r>
        <w:t>más seguro para los niños lo es por añadidura también para los adultos; modificando de manera paulatina, sostenida y continua nuestro municipio hacia un modelo más humano, sostenible y saludable que, además de mejorar la fluidez del tráfico y favorece la c</w:t>
      </w:r>
      <w:r>
        <w:t xml:space="preserve">ohesión social.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t xml:space="preserve">Es una propuesta   que ayuda a   recuperar el municipio para el conjunto de su vecindad.  </w:t>
      </w:r>
    </w:p>
    <w:p w:rsidR="008D4F0F" w:rsidRDefault="008D2444">
      <w:pPr>
        <w:spacing w:after="0" w:line="259" w:lineRule="auto"/>
        <w:ind w:left="0" w:firstLine="0"/>
        <w:jc w:val="left"/>
      </w:pPr>
      <w:r>
        <w:t xml:space="preserve"> </w:t>
      </w:r>
    </w:p>
    <w:p w:rsidR="008D4F0F" w:rsidRDefault="008D2444">
      <w:pPr>
        <w:ind w:left="0" w:right="60"/>
      </w:pPr>
      <w:r>
        <w:t xml:space="preserve">Por todo lo anterior, VecinosxCandelaria, presenta para su debate en esta sesión plenaria, los siguientes   </w:t>
      </w:r>
    </w:p>
    <w:p w:rsidR="008D4F0F" w:rsidRDefault="008D2444">
      <w:pPr>
        <w:spacing w:after="164" w:line="259" w:lineRule="auto"/>
        <w:ind w:left="5" w:firstLine="0"/>
        <w:jc w:val="left"/>
      </w:pPr>
      <w:r>
        <w:t xml:space="preserve">  </w:t>
      </w:r>
    </w:p>
    <w:p w:rsidR="008D4F0F" w:rsidRDefault="008D2444">
      <w:pPr>
        <w:spacing w:after="233" w:line="265" w:lineRule="auto"/>
        <w:ind w:left="10" w:right="130"/>
        <w:jc w:val="center"/>
      </w:pPr>
      <w:r>
        <w:rPr>
          <w:b/>
        </w:rPr>
        <w:t xml:space="preserve">ACUERDOS: </w:t>
      </w:r>
      <w:r>
        <w:rPr>
          <w:rFonts w:ascii="Times New Roman" w:eastAsia="Times New Roman" w:hAnsi="Times New Roman" w:cs="Times New Roman"/>
          <w:sz w:val="24"/>
        </w:rPr>
        <w:t xml:space="preserve"> </w:t>
      </w:r>
    </w:p>
    <w:p w:rsidR="008D4F0F" w:rsidRDefault="008D2444">
      <w:pPr>
        <w:numPr>
          <w:ilvl w:val="0"/>
          <w:numId w:val="50"/>
        </w:numPr>
        <w:spacing w:after="251"/>
        <w:ind w:right="58"/>
      </w:pPr>
      <w:r>
        <w:rPr>
          <w:b/>
        </w:rPr>
        <w:t>Que los servicios</w:t>
      </w:r>
      <w:r>
        <w:rPr>
          <w:b/>
        </w:rPr>
        <w:t xml:space="preserve"> municipales del Ayuntamiento de Candelaria acometan las fases de estudio, diagnóstico, diseño y realización de caminos escolares seguros para los colegios del municipio, contando con la participación de toda la comunidad educativa (familias, colegios y al</w:t>
      </w:r>
      <w:r>
        <w:rPr>
          <w:b/>
        </w:rPr>
        <w:t xml:space="preserve">umnado), comercios y asociaciones de vecinos. </w:t>
      </w:r>
      <w:r>
        <w:rPr>
          <w:rFonts w:ascii="Times New Roman" w:eastAsia="Times New Roman" w:hAnsi="Times New Roman" w:cs="Times New Roman"/>
          <w:sz w:val="24"/>
        </w:rPr>
        <w:t xml:space="preserve"> </w:t>
      </w:r>
    </w:p>
    <w:p w:rsidR="008D4F0F" w:rsidRDefault="008D2444">
      <w:pPr>
        <w:numPr>
          <w:ilvl w:val="0"/>
          <w:numId w:val="50"/>
        </w:numPr>
        <w:spacing w:after="253"/>
        <w:ind w:right="58"/>
      </w:pPr>
      <w:r>
        <w:rPr>
          <w:b/>
        </w:rPr>
        <w:t xml:space="preserve">Integrar, en la modificación prevista de los documentos de planificación urbanística municipal, medidas para fomentar entornos escolares seguros y saludables. </w:t>
      </w:r>
      <w:r>
        <w:rPr>
          <w:rFonts w:ascii="Times New Roman" w:eastAsia="Times New Roman" w:hAnsi="Times New Roman" w:cs="Times New Roman"/>
          <w:sz w:val="24"/>
        </w:rPr>
        <w:t xml:space="preserve"> </w:t>
      </w:r>
    </w:p>
    <w:p w:rsidR="008D4F0F" w:rsidRDefault="008D2444">
      <w:pPr>
        <w:numPr>
          <w:ilvl w:val="0"/>
          <w:numId w:val="50"/>
        </w:numPr>
        <w:spacing w:after="138"/>
        <w:ind w:right="58"/>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909" name="Group 115909"/>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721" name="Rectangle 10721"/>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722" name="Rectangle 10722"/>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87 de 94 </w:t>
                              </w:r>
                            </w:p>
                          </w:txbxContent>
                        </wps:txbx>
                        <wps:bodyPr horzOverflow="overflow" vert="horz" lIns="0" tIns="0" rIns="0" bIns="0" rtlCol="0">
                          <a:noAutofit/>
                        </wps:bodyPr>
                      </wps:wsp>
                    </wpg:wgp>
                  </a:graphicData>
                </a:graphic>
              </wp:anchor>
            </w:drawing>
          </mc:Choice>
          <mc:Fallback xmlns:a="http://schemas.openxmlformats.org/drawingml/2006/main">
            <w:pict>
              <v:group id="Group 115909" style="width:12.7031pt;height:279.456pt;position:absolute;mso-position-horizontal-relative:page;mso-position-horizontal:absolute;margin-left:682.278pt;mso-position-vertical-relative:page;margin-top:532.464pt;" coordsize="1613,35490">
                <v:rect id="Rectangle 10721"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722"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94 </w:t>
                        </w:r>
                      </w:p>
                    </w:txbxContent>
                  </v:textbox>
                </v:rect>
                <w10:wrap type="square"/>
              </v:group>
            </w:pict>
          </mc:Fallback>
        </mc:AlternateContent>
      </w:r>
      <w:r>
        <w:rPr>
          <w:b/>
        </w:rPr>
        <w:t>Promover desde esta Administración, la creación de una red de c</w:t>
      </w:r>
      <w:r>
        <w:rPr>
          <w:b/>
        </w:rPr>
        <w:t>aminos escolares saludables, sostenibles y seguros en todo el municipio con el objetivo de promover la salud, fomentar una movilidad sostenible y garantizar la seguridad de los escolares en sus desplazamientos.”</w:t>
      </w:r>
      <w:r>
        <w:rPr>
          <w:rFonts w:ascii="Times New Roman" w:eastAsia="Times New Roman" w:hAnsi="Times New Roman" w:cs="Times New Roman"/>
          <w:sz w:val="24"/>
        </w:rPr>
        <w:t xml:space="preserve"> </w:t>
      </w:r>
    </w:p>
    <w:p w:rsidR="008D4F0F" w:rsidRDefault="008D2444">
      <w:pPr>
        <w:spacing w:after="148" w:line="259" w:lineRule="auto"/>
        <w:ind w:left="5" w:firstLine="0"/>
        <w:jc w:val="left"/>
      </w:pPr>
      <w:r>
        <w:t xml:space="preserve">  </w:t>
      </w:r>
    </w:p>
    <w:p w:rsidR="008D4F0F" w:rsidRDefault="008D2444">
      <w:pPr>
        <w:spacing w:after="148" w:line="259" w:lineRule="auto"/>
        <w:ind w:left="5" w:firstLine="0"/>
        <w:jc w:val="left"/>
      </w:pPr>
      <w:r>
        <w:t xml:space="preserve">  </w:t>
      </w:r>
    </w:p>
    <w:p w:rsidR="008D4F0F" w:rsidRDefault="008D2444">
      <w:pPr>
        <w:spacing w:after="2" w:line="259" w:lineRule="auto"/>
        <w:ind w:left="10" w:right="123"/>
        <w:jc w:val="center"/>
      </w:pPr>
      <w:r>
        <w:t>No obstante, el Ayuntamiento Pleno, a</w:t>
      </w:r>
      <w:r>
        <w:t xml:space="preserve">cordará lo más procedente. </w:t>
      </w:r>
    </w:p>
    <w:p w:rsidR="008D4F0F" w:rsidRDefault="008D2444">
      <w:pPr>
        <w:spacing w:after="153" w:line="259" w:lineRule="auto"/>
        <w:ind w:left="5" w:firstLine="0"/>
        <w:jc w:val="left"/>
      </w:pPr>
      <w:r>
        <w:t xml:space="preserve">  </w:t>
      </w:r>
    </w:p>
    <w:p w:rsidR="008D4F0F" w:rsidRDefault="008D2444">
      <w:pPr>
        <w:spacing w:after="0" w:line="259" w:lineRule="auto"/>
        <w:ind w:left="0" w:firstLine="0"/>
        <w:jc w:val="left"/>
      </w:pPr>
      <w:r>
        <w:t xml:space="preserve"> </w:t>
      </w:r>
    </w:p>
    <w:p w:rsidR="008D4F0F" w:rsidRDefault="008D2444">
      <w:pPr>
        <w:spacing w:after="0" w:line="259" w:lineRule="auto"/>
        <w:ind w:left="0" w:firstLine="0"/>
        <w:jc w:val="left"/>
      </w:pPr>
      <w:r>
        <w:t xml:space="preserve"> </w:t>
      </w:r>
    </w:p>
    <w:p w:rsidR="008D4F0F" w:rsidRDefault="008D2444">
      <w:pPr>
        <w:ind w:left="0" w:right="60"/>
      </w:pPr>
      <w:r>
        <w:t xml:space="preserve">Candelaria, 14 de diciembre    de 2021.  </w:t>
      </w:r>
    </w:p>
    <w:p w:rsidR="008D4F0F" w:rsidRDefault="008D2444">
      <w:pPr>
        <w:spacing w:after="74" w:line="259" w:lineRule="auto"/>
        <w:ind w:left="5" w:firstLine="0"/>
        <w:jc w:val="left"/>
      </w:pPr>
      <w:r>
        <w:t xml:space="preserve">  </w:t>
      </w:r>
    </w:p>
    <w:p w:rsidR="008D4F0F" w:rsidRDefault="008D2444">
      <w:pPr>
        <w:spacing w:after="110" w:line="295" w:lineRule="auto"/>
        <w:ind w:left="5" w:right="2444" w:firstLine="532"/>
        <w:jc w:val="left"/>
      </w:pPr>
      <w:r>
        <w:rPr>
          <w:noProof/>
        </w:rPr>
        <w:lastRenderedPageBreak/>
        <w:drawing>
          <wp:inline distT="0" distB="0" distL="0" distR="0">
            <wp:extent cx="4143756" cy="746760"/>
            <wp:effectExtent l="0" t="0" r="0" b="0"/>
            <wp:docPr id="10718" name="Picture 10718"/>
            <wp:cNvGraphicFramePr/>
            <a:graphic xmlns:a="http://schemas.openxmlformats.org/drawingml/2006/main">
              <a:graphicData uri="http://schemas.openxmlformats.org/drawingml/2006/picture">
                <pic:pic xmlns:pic="http://schemas.openxmlformats.org/drawingml/2006/picture">
                  <pic:nvPicPr>
                    <pic:cNvPr id="10718" name="Picture 10718"/>
                    <pic:cNvPicPr/>
                  </pic:nvPicPr>
                  <pic:blipFill>
                    <a:blip r:embed="rId21"/>
                    <a:stretch>
                      <a:fillRect/>
                    </a:stretch>
                  </pic:blipFill>
                  <pic:spPr>
                    <a:xfrm>
                      <a:off x="0" y="0"/>
                      <a:ext cx="4143756" cy="746760"/>
                    </a:xfrm>
                    <a:prstGeom prst="rect">
                      <a:avLst/>
                    </a:prstGeom>
                  </pic:spPr>
                </pic:pic>
              </a:graphicData>
            </a:graphic>
          </wp:inline>
        </w:drawing>
      </w:r>
      <w:r>
        <w:t xml:space="preserve"> </w:t>
      </w:r>
      <w:r>
        <w:rPr>
          <w:rFonts w:ascii="Times New Roman" w:eastAsia="Times New Roman" w:hAnsi="Times New Roman" w:cs="Times New Roman"/>
          <w:sz w:val="24"/>
        </w:rPr>
        <w:t xml:space="preserve"> </w:t>
      </w:r>
      <w:r>
        <w:t xml:space="preserve">  </w:t>
      </w:r>
    </w:p>
    <w:p w:rsidR="008D4F0F" w:rsidRDefault="008D2444">
      <w:pPr>
        <w:ind w:left="0" w:right="60"/>
      </w:pPr>
      <w:r>
        <w:t xml:space="preserve">Alicia Mercedes Marrero Meneses.  </w:t>
      </w:r>
    </w:p>
    <w:p w:rsidR="008D4F0F" w:rsidRDefault="008D2444">
      <w:pPr>
        <w:ind w:left="0" w:right="60"/>
      </w:pPr>
      <w:r>
        <w:t xml:space="preserve">Concejal del Excmo. Ayuntamiento de Candelaria.  </w:t>
      </w:r>
    </w:p>
    <w:p w:rsidR="008D4F0F" w:rsidRDefault="008D2444">
      <w:pPr>
        <w:spacing w:after="109" w:line="259" w:lineRule="auto"/>
        <w:ind w:left="5" w:firstLine="0"/>
        <w:jc w:val="left"/>
      </w:pPr>
      <w:r>
        <w:rPr>
          <w:b/>
        </w:rPr>
        <w:t xml:space="preserve">  </w:t>
      </w:r>
      <w:r>
        <w:rPr>
          <w:rFonts w:ascii="Times New Roman" w:eastAsia="Times New Roman" w:hAnsi="Times New Roman" w:cs="Times New Roman"/>
          <w:sz w:val="24"/>
        </w:rPr>
        <w:t xml:space="preserve"> </w:t>
      </w:r>
    </w:p>
    <w:p w:rsidR="008D4F0F" w:rsidRDefault="008D2444">
      <w:pPr>
        <w:spacing w:after="13"/>
        <w:ind w:left="0" w:right="58"/>
      </w:pPr>
      <w:r>
        <w:rPr>
          <w:b/>
        </w:rPr>
        <w:t xml:space="preserve"> </w:t>
      </w:r>
      <w:r>
        <w:rPr>
          <w:b/>
        </w:rPr>
        <w:t xml:space="preserve">DICTAMEN FAVORABLE DE LA COMISIÓN INFORMATIVA DE P.G. URBANÍSTICA Y AMBIENTAL, OBRAS y SERVICIOS PÚBLICOS DE 23 DE DICIEMBRE DE 2021. </w:t>
      </w:r>
      <w:r>
        <w:rPr>
          <w:rFonts w:ascii="Times New Roman" w:eastAsia="Times New Roman" w:hAnsi="Times New Roman" w:cs="Times New Roman"/>
          <w:sz w:val="24"/>
        </w:rPr>
        <w:t xml:space="preserve"> </w:t>
      </w:r>
    </w:p>
    <w:p w:rsidR="008D4F0F" w:rsidRDefault="008D2444">
      <w:pPr>
        <w:ind w:left="0" w:right="60"/>
      </w:pPr>
      <w:r>
        <w:t xml:space="preserve">Votos a favor: 0. </w:t>
      </w:r>
    </w:p>
    <w:p w:rsidR="008D4F0F" w:rsidRDefault="008D2444">
      <w:pPr>
        <w:spacing w:after="0" w:line="259" w:lineRule="auto"/>
        <w:ind w:left="5" w:firstLine="0"/>
        <w:jc w:val="left"/>
      </w:pPr>
      <w:r>
        <w:t xml:space="preserve"> </w:t>
      </w:r>
    </w:p>
    <w:p w:rsidR="008D4F0F" w:rsidRDefault="008D2444">
      <w:pPr>
        <w:ind w:left="0" w:right="60"/>
      </w:pPr>
      <w:r>
        <w:t xml:space="preserve">Votos en contra: 0. </w:t>
      </w:r>
    </w:p>
    <w:p w:rsidR="008D4F0F" w:rsidRDefault="008D2444">
      <w:pPr>
        <w:spacing w:after="0" w:line="259" w:lineRule="auto"/>
        <w:ind w:left="5" w:firstLine="0"/>
        <w:jc w:val="left"/>
      </w:pPr>
      <w:r>
        <w:t xml:space="preserve"> </w:t>
      </w:r>
    </w:p>
    <w:p w:rsidR="008D4F0F" w:rsidRDefault="008D2444">
      <w:pPr>
        <w:ind w:left="0" w:right="60"/>
      </w:pPr>
      <w:r>
        <w:t xml:space="preserve">Abstenciones: 7. </w:t>
      </w:r>
    </w:p>
    <w:p w:rsidR="008D4F0F" w:rsidRDefault="008D2444">
      <w:pPr>
        <w:ind w:left="0" w:right="60"/>
      </w:pPr>
      <w:r>
        <w:t>1 de la concejal del Grupo Mixto (CC-</w:t>
      </w:r>
      <w:r>
        <w:t xml:space="preserve">PNC), Doña Ángela Cruz Perera. </w:t>
      </w:r>
    </w:p>
    <w:p w:rsidR="008D4F0F" w:rsidRDefault="008D2444">
      <w:pPr>
        <w:spacing w:after="0" w:line="259" w:lineRule="auto"/>
        <w:ind w:left="5" w:firstLine="0"/>
        <w:jc w:val="left"/>
      </w:pPr>
      <w:r>
        <w:t xml:space="preserve"> </w:t>
      </w:r>
    </w:p>
    <w:p w:rsidR="008D4F0F" w:rsidRDefault="008D2444">
      <w:pPr>
        <w:ind w:left="0" w:right="60"/>
      </w:pPr>
      <w:r>
        <w:t xml:space="preserve">4 de los concejales del Grupo Socialista, Doña Hilaria Cecilia Otazo González, Don Jorge Baute Delgado, Doña Margarita Eva Tendero Barroso y Don Olegario Francisco Alonso Bello. </w:t>
      </w:r>
    </w:p>
    <w:p w:rsidR="008D4F0F" w:rsidRDefault="008D2444">
      <w:pPr>
        <w:ind w:left="0" w:right="2690"/>
      </w:pPr>
      <w:r>
        <w:t xml:space="preserve">1 del concejal del Grupo Popular, Don Juan </w:t>
      </w:r>
      <w:r>
        <w:t xml:space="preserve">Miguel Olivera González. 1 del concejal del Grupo Mixto (SSP): Don Antonio Delgado García.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 xml:space="preserve"> </w:t>
      </w:r>
    </w:p>
    <w:p w:rsidR="008D4F0F" w:rsidRDefault="008D2444">
      <w:pPr>
        <w:spacing w:after="13"/>
        <w:ind w:left="0" w:right="58"/>
      </w:pPr>
      <w:r>
        <w:rPr>
          <w:b/>
        </w:rPr>
        <w:t xml:space="preserve">JUNTA DE PORTAVOCES DE 23 DE DICIEMBRE DE 2021.  </w:t>
      </w:r>
    </w:p>
    <w:p w:rsidR="008D4F0F" w:rsidRDefault="008D2444">
      <w:pPr>
        <w:spacing w:after="0" w:line="259" w:lineRule="auto"/>
        <w:ind w:left="5" w:firstLine="0"/>
        <w:jc w:val="left"/>
      </w:pPr>
      <w:r>
        <w:t xml:space="preserve"> </w:t>
      </w:r>
    </w:p>
    <w:p w:rsidR="008D4F0F" w:rsidRDefault="008D2444">
      <w:pPr>
        <w:ind w:left="0" w:right="60"/>
      </w:pPr>
      <w:r>
        <w:t xml:space="preserve">Quedó oída.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VOTACIÓN EN EL PLENO DE 29 DE DICIEMBRE DE 2021. </w:t>
      </w:r>
    </w:p>
    <w:p w:rsidR="008D4F0F" w:rsidRDefault="008D2444">
      <w:pPr>
        <w:spacing w:after="0" w:line="259" w:lineRule="auto"/>
        <w:ind w:left="5" w:firstLine="0"/>
        <w:jc w:val="left"/>
      </w:pPr>
      <w:r>
        <w:t xml:space="preserve"> </w:t>
      </w:r>
    </w:p>
    <w:p w:rsidR="008D4F0F" w:rsidRDefault="008D2444">
      <w:pPr>
        <w:ind w:left="0" w:right="60"/>
      </w:pPr>
      <w:r>
        <w:t xml:space="preserve">Votos a favor:  La unanimidad de los 18 concejales presentes: </w:t>
      </w:r>
    </w:p>
    <w:p w:rsidR="008D4F0F" w:rsidRDefault="008D2444">
      <w:pPr>
        <w:spacing w:after="0" w:line="259" w:lineRule="auto"/>
        <w:ind w:left="5" w:firstLine="0"/>
        <w:jc w:val="left"/>
      </w:pPr>
      <w:r>
        <w:t xml:space="preserve"> </w:t>
      </w:r>
    </w:p>
    <w:p w:rsidR="008D4F0F" w:rsidRDefault="008D2444">
      <w:pPr>
        <w:spacing w:after="111"/>
        <w:ind w:left="0" w:right="6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5906" name="Group 115906"/>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838" name="Rectangle 1083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839" name="Rectangle 1083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Documento firmado electrónicamente desde la plataforma esPublico Gestiona | Página 88 de</w:t>
                              </w:r>
                              <w:r>
                                <w:rPr>
                                  <w:sz w:val="12"/>
                                </w:rPr>
                                <w:t xml:space="preserve"> 94 </w:t>
                              </w:r>
                            </w:p>
                          </w:txbxContent>
                        </wps:txbx>
                        <wps:bodyPr horzOverflow="overflow" vert="horz" lIns="0" tIns="0" rIns="0" bIns="0" rtlCol="0">
                          <a:noAutofit/>
                        </wps:bodyPr>
                      </wps:wsp>
                    </wpg:wgp>
                  </a:graphicData>
                </a:graphic>
              </wp:anchor>
            </w:drawing>
          </mc:Choice>
          <mc:Fallback xmlns:a="http://schemas.openxmlformats.org/drawingml/2006/main">
            <w:pict>
              <v:group id="Group 115906" style="width:12.7031pt;height:279.456pt;position:absolute;mso-position-horizontal-relative:page;mso-position-horizontal:absolute;margin-left:682.278pt;mso-position-vertical-relative:page;margin-top:532.464pt;" coordsize="1613,35490">
                <v:rect id="Rectangle 1083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83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94 </w:t>
                        </w:r>
                      </w:p>
                    </w:txbxContent>
                  </v:textbox>
                </v:rect>
                <w10:wrap type="square"/>
              </v:group>
            </w:pict>
          </mc:Fallback>
        </mc:AlternateContent>
      </w:r>
      <w:r>
        <w:t>11 concejales del Grupo Socialista: Doña María Concepción Brito Núñez, Doña Don Jorge Baute Delgado, Doña Olivia Concepción Pérez Díaz, Don José Francisco Pinto Ramos, Doña Hilaria Cecilia Otazo González, Don Airam Pérez Chinea, Doña Margarita Eva Ten</w:t>
      </w:r>
      <w:r>
        <w:t xml:space="preserve">dero Barroso, Don Manuel Alberto González Pestano, Doña María del Carmen Clemente Díaz, Don Olegario Francisco Alonso Bello y Don Reinaldo José Triviño Blanco. </w:t>
      </w:r>
    </w:p>
    <w:p w:rsidR="008D4F0F" w:rsidRDefault="008D2444">
      <w:pPr>
        <w:spacing w:after="100" w:line="259" w:lineRule="auto"/>
        <w:ind w:left="5" w:firstLine="0"/>
        <w:jc w:val="left"/>
      </w:pPr>
      <w:r>
        <w:t xml:space="preserve"> </w:t>
      </w:r>
    </w:p>
    <w:p w:rsidR="008D4F0F" w:rsidRDefault="008D2444">
      <w:pPr>
        <w:spacing w:after="111"/>
        <w:ind w:left="0" w:right="60"/>
      </w:pPr>
      <w:r>
        <w:t>4 concejales del Grupo Popular: Don Juan Miguel Olivera González, Andrés Rodríguez Delgado, D</w:t>
      </w:r>
      <w:r>
        <w:t xml:space="preserve">on Jacobo López Fariña y Doña Raquel Martín Castro. </w:t>
      </w:r>
    </w:p>
    <w:p w:rsidR="008D4F0F" w:rsidRDefault="008D2444">
      <w:pPr>
        <w:spacing w:after="112"/>
        <w:ind w:left="0" w:right="60"/>
      </w:pPr>
      <w:r>
        <w:t xml:space="preserve">1 de la concejal del Grupo Mixto (CC-PNC): Doña Ángela Cruz Perera. </w:t>
      </w:r>
    </w:p>
    <w:p w:rsidR="008D4F0F" w:rsidRDefault="008D2444">
      <w:pPr>
        <w:spacing w:after="109"/>
        <w:ind w:left="0" w:right="60"/>
      </w:pPr>
      <w:r>
        <w:t xml:space="preserve">1 del concejal del Grupo Mixto (Cs), Doña Marta Plasencia Gutiérrez. </w:t>
      </w:r>
    </w:p>
    <w:p w:rsidR="008D4F0F" w:rsidRDefault="008D2444">
      <w:pPr>
        <w:spacing w:after="111"/>
        <w:ind w:left="0" w:right="60"/>
      </w:pPr>
      <w:r>
        <w:t>1 de la concejal del Grupo Mixto (VxC): Doña Alicia Mercedes Mar</w:t>
      </w:r>
      <w:r>
        <w:t xml:space="preserve">rero Meneses. </w:t>
      </w:r>
    </w:p>
    <w:p w:rsidR="008D4F0F" w:rsidRDefault="008D2444">
      <w:pPr>
        <w:spacing w:after="98" w:line="259" w:lineRule="auto"/>
        <w:ind w:left="5" w:firstLine="0"/>
        <w:jc w:val="left"/>
      </w:pPr>
      <w:r>
        <w:lastRenderedPageBreak/>
        <w:t xml:space="preserve">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0" w:line="265" w:lineRule="auto"/>
        <w:ind w:left="10" w:right="71"/>
        <w:jc w:val="center"/>
      </w:pPr>
      <w:r>
        <w:rPr>
          <w:b/>
        </w:rPr>
        <w:t xml:space="preserve">ACUERDO DEL PLENO DE 29 DE DICIEMBRE DE 2021. </w:t>
      </w:r>
    </w:p>
    <w:p w:rsidR="008D4F0F" w:rsidRDefault="008D2444">
      <w:pPr>
        <w:spacing w:after="0" w:line="259" w:lineRule="auto"/>
        <w:ind w:left="0" w:right="7" w:firstLine="0"/>
        <w:jc w:val="center"/>
      </w:pPr>
      <w:r>
        <w:rPr>
          <w:b/>
        </w:rPr>
        <w:t xml:space="preserve"> </w:t>
      </w:r>
    </w:p>
    <w:p w:rsidR="008D4F0F" w:rsidRDefault="008D2444">
      <w:pPr>
        <w:spacing w:after="111"/>
        <w:ind w:left="0" w:right="58"/>
      </w:pPr>
      <w:r>
        <w:rPr>
          <w:b/>
        </w:rPr>
        <w:t>Aprobar la moción del Grupo Mixto con registro de entrada nº (2021-E-RE-</w:t>
      </w:r>
      <w:r>
        <w:rPr>
          <w:b/>
        </w:rPr>
        <w:t>5522) del 15 de diciembre de 2021 para el inicio de las fases de estudio, diagnostico, diseño y realización de caminos escolares seguros en el municipio de Candelaria.</w:t>
      </w:r>
      <w: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0" w:line="259" w:lineRule="auto"/>
        <w:ind w:left="5" w:firstLine="0"/>
        <w:jc w:val="left"/>
      </w:pPr>
      <w:r>
        <w:rPr>
          <w:b/>
        </w:rPr>
        <w:t xml:space="preserve"> </w:t>
      </w:r>
    </w:p>
    <w:p w:rsidR="008D4F0F" w:rsidRDefault="008D2444">
      <w:pPr>
        <w:spacing w:after="26" w:line="259" w:lineRule="auto"/>
        <w:ind w:left="5" w:firstLine="0"/>
        <w:jc w:val="left"/>
      </w:pPr>
      <w:r>
        <w:t xml:space="preserve"> </w:t>
      </w:r>
    </w:p>
    <w:p w:rsidR="008D4F0F" w:rsidRDefault="008D2444">
      <w:pPr>
        <w:spacing w:after="175" w:line="259" w:lineRule="auto"/>
        <w:ind w:left="5" w:firstLine="0"/>
        <w:jc w:val="left"/>
      </w:pPr>
      <w:r>
        <w:rPr>
          <w:i/>
          <w:color w:val="222222"/>
        </w:rPr>
        <w:t xml:space="preserve"> </w:t>
      </w:r>
    </w:p>
    <w:p w:rsidR="008D4F0F" w:rsidRDefault="008D2444">
      <w:pPr>
        <w:spacing w:after="175" w:line="259" w:lineRule="auto"/>
        <w:ind w:left="5" w:firstLine="0"/>
        <w:jc w:val="left"/>
      </w:pPr>
      <w:r>
        <w:rPr>
          <w:i/>
          <w:color w:val="222222"/>
        </w:rPr>
        <w:t xml:space="preserve"> </w:t>
      </w:r>
    </w:p>
    <w:p w:rsidR="008D4F0F" w:rsidRDefault="008D2444">
      <w:pPr>
        <w:numPr>
          <w:ilvl w:val="0"/>
          <w:numId w:val="51"/>
        </w:numPr>
        <w:spacing w:after="175" w:line="259" w:lineRule="auto"/>
        <w:ind w:right="29" w:hanging="360"/>
        <w:jc w:val="left"/>
      </w:pPr>
      <w:r>
        <w:rPr>
          <w:b/>
          <w:color w:val="222222"/>
        </w:rPr>
        <w:t xml:space="preserve">ACTIVIDAD DE CONTROL </w:t>
      </w:r>
    </w:p>
    <w:p w:rsidR="008D4F0F" w:rsidRDefault="008D2444">
      <w:pPr>
        <w:spacing w:after="180" w:line="259" w:lineRule="auto"/>
        <w:ind w:left="5" w:firstLine="0"/>
        <w:jc w:val="left"/>
      </w:pPr>
      <w:r>
        <w:rPr>
          <w:b/>
          <w:color w:val="222222"/>
        </w:rPr>
        <w:t xml:space="preserve"> </w:t>
      </w:r>
    </w:p>
    <w:p w:rsidR="008D4F0F" w:rsidRDefault="008D2444">
      <w:pPr>
        <w:spacing w:after="185"/>
        <w:ind w:left="0" w:right="58"/>
      </w:pPr>
      <w:r>
        <w:rPr>
          <w:b/>
          <w:color w:val="222222"/>
        </w:rPr>
        <w:t xml:space="preserve">6.- </w:t>
      </w:r>
      <w:r>
        <w:rPr>
          <w:b/>
        </w:rPr>
        <w:t xml:space="preserve">Dación de cuenta de los Decretos de la Alcaldía-Presidencia y de los Concejales delegados. </w:t>
      </w:r>
    </w:p>
    <w:p w:rsidR="008D4F0F" w:rsidRDefault="008D2444">
      <w:pPr>
        <w:spacing w:after="188"/>
        <w:ind w:left="0" w:right="60"/>
      </w:pPr>
      <w:r>
        <w:t xml:space="preserve">Se da cuenta y se entregará el CD. </w:t>
      </w:r>
    </w:p>
    <w:p w:rsidR="008D4F0F" w:rsidRDefault="008D2444">
      <w:pPr>
        <w:spacing w:after="185"/>
        <w:ind w:left="0" w:right="58"/>
      </w:pPr>
      <w:r>
        <w:rPr>
          <w:b/>
          <w:color w:val="222222"/>
        </w:rPr>
        <w:t xml:space="preserve">7.- </w:t>
      </w:r>
      <w:r>
        <w:rPr>
          <w:b/>
        </w:rPr>
        <w:t xml:space="preserve">Informe de la Intervención sobre las resoluciones adoptadas contrarios a los reparos efectuados conforme la ley 27/2013, de </w:t>
      </w:r>
      <w:r>
        <w:rPr>
          <w:b/>
        </w:rPr>
        <w:t xml:space="preserve">27 de diciembre, de racionalización y sostenbilidad de la Administración Local. </w:t>
      </w:r>
    </w:p>
    <w:p w:rsidR="008D4F0F" w:rsidRDefault="008D2444">
      <w:pPr>
        <w:spacing w:after="185"/>
        <w:ind w:left="0" w:right="60"/>
      </w:pPr>
      <w:r>
        <w:t xml:space="preserve">No hay. </w:t>
      </w:r>
    </w:p>
    <w:p w:rsidR="008D4F0F" w:rsidRDefault="008D2444">
      <w:pPr>
        <w:spacing w:after="175" w:line="259" w:lineRule="auto"/>
        <w:ind w:left="5" w:firstLine="0"/>
        <w:jc w:val="left"/>
      </w:pPr>
      <w:r>
        <w:rPr>
          <w:b/>
        </w:rPr>
        <w:t xml:space="preserve"> </w:t>
      </w:r>
    </w:p>
    <w:p w:rsidR="008D4F0F" w:rsidRDefault="008D2444">
      <w:pPr>
        <w:numPr>
          <w:ilvl w:val="0"/>
          <w:numId w:val="51"/>
        </w:numPr>
        <w:spacing w:after="188"/>
        <w:ind w:right="29" w:hanging="360"/>
        <w:jc w:val="left"/>
      </w:pPr>
      <w:r>
        <w:rPr>
          <w:b/>
        </w:rPr>
        <w:t>RUEGOS Y PREGUNTAS</w:t>
      </w:r>
      <w:r>
        <w:t xml:space="preserve"> </w:t>
      </w:r>
    </w:p>
    <w:p w:rsidR="008D4F0F" w:rsidRDefault="008D2444">
      <w:pPr>
        <w:spacing w:after="175" w:line="259" w:lineRule="auto"/>
        <w:ind w:left="5"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7614" name="Group 117614"/>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0989" name="Rectangle 10989"/>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0990" name="Rectangle 10990"/>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89 de 94 </w:t>
                              </w:r>
                            </w:p>
                          </w:txbxContent>
                        </wps:txbx>
                        <wps:bodyPr horzOverflow="overflow" vert="horz" lIns="0" tIns="0" rIns="0" bIns="0" rtlCol="0">
                          <a:noAutofit/>
                        </wps:bodyPr>
                      </wps:wsp>
                    </wpg:wgp>
                  </a:graphicData>
                </a:graphic>
              </wp:anchor>
            </w:drawing>
          </mc:Choice>
          <mc:Fallback xmlns:a="http://schemas.openxmlformats.org/drawingml/2006/main">
            <w:pict>
              <v:group id="Group 117614" style="width:12.7031pt;height:279.456pt;position:absolute;mso-position-horizontal-relative:page;mso-position-horizontal:absolute;margin-left:682.278pt;mso-position-vertical-relative:page;margin-top:532.464pt;" coordsize="1613,35490">
                <v:rect id="Rectangle 10989"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0990"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94 </w:t>
                        </w:r>
                      </w:p>
                    </w:txbxContent>
                  </v:textbox>
                </v:rect>
                <w10:wrap type="square"/>
              </v:group>
            </w:pict>
          </mc:Fallback>
        </mc:AlternateContent>
      </w:r>
      <w:r>
        <w:rPr>
          <w:b/>
        </w:rPr>
        <w:t xml:space="preserve"> </w:t>
      </w:r>
    </w:p>
    <w:p w:rsidR="008D4F0F" w:rsidRDefault="008D2444">
      <w:pPr>
        <w:spacing w:after="145"/>
        <w:ind w:left="0" w:right="58"/>
      </w:pPr>
      <w:r>
        <w:rPr>
          <w:b/>
        </w:rPr>
        <w:t xml:space="preserve">8.- Ruegos y preguntas. </w:t>
      </w:r>
    </w:p>
    <w:p w:rsidR="008D4F0F" w:rsidRDefault="008D2444">
      <w:pPr>
        <w:spacing w:after="0" w:line="259" w:lineRule="auto"/>
        <w:ind w:left="5" w:firstLine="0"/>
        <w:jc w:val="left"/>
      </w:pPr>
      <w:r>
        <w:t xml:space="preserve"> </w:t>
      </w:r>
    </w:p>
    <w:p w:rsidR="008D4F0F" w:rsidRDefault="008D2444">
      <w:pPr>
        <w:spacing w:after="0" w:line="259" w:lineRule="auto"/>
        <w:ind w:left="5"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8D4F0F" w:rsidRDefault="008D2444">
      <w:pPr>
        <w:spacing w:after="0" w:line="259" w:lineRule="auto"/>
        <w:ind w:left="5" w:firstLine="0"/>
        <w:jc w:val="left"/>
      </w:pPr>
      <w:r>
        <w:rPr>
          <w:b/>
          <w:color w:val="141823"/>
        </w:rPr>
        <w:t xml:space="preserve"> </w:t>
      </w:r>
    </w:p>
    <w:p w:rsidR="008D4F0F" w:rsidRDefault="008D2444">
      <w:pPr>
        <w:spacing w:after="0" w:line="259" w:lineRule="auto"/>
        <w:ind w:left="5" w:firstLine="0"/>
        <w:jc w:val="left"/>
      </w:pPr>
      <w:r>
        <w:rPr>
          <w:b/>
          <w:color w:val="141823"/>
        </w:rPr>
        <w:t xml:space="preserve"> </w:t>
      </w:r>
    </w:p>
    <w:p w:rsidR="008D4F0F" w:rsidRDefault="008D2444">
      <w:pPr>
        <w:spacing w:after="13"/>
        <w:ind w:left="0" w:right="3762"/>
      </w:pPr>
      <w:r>
        <w:rPr>
          <w:b/>
        </w:rPr>
        <w:t xml:space="preserve">INTERVIENE LA SEÑORA ALCALDESA-PRESIDENTA.  </w:t>
      </w:r>
      <w:r>
        <w:t xml:space="preserve"> Y Pasamos a los Ruegos y Preguntas.</w:t>
      </w:r>
      <w:r>
        <w:rPr>
          <w:rFonts w:ascii="Times New Roman" w:eastAsia="Times New Roman" w:hAnsi="Times New Roman" w:cs="Times New Roman"/>
          <w:sz w:val="24"/>
        </w:rPr>
        <w:t xml:space="preserve"> </w:t>
      </w:r>
    </w:p>
    <w:p w:rsidR="008D4F0F" w:rsidRDefault="008D2444">
      <w:pPr>
        <w:ind w:left="0" w:right="60"/>
      </w:pPr>
      <w:r>
        <w:t>Ruegos, Doña Alicia,</w:t>
      </w:r>
      <w:r>
        <w:t xml:space="preserve"> algún ruego. </w:t>
      </w:r>
      <w:r>
        <w:rPr>
          <w:rFonts w:ascii="Times New Roman" w:eastAsia="Times New Roman" w:hAnsi="Times New Roman" w:cs="Times New Roman"/>
          <w:sz w:val="24"/>
        </w:rPr>
        <w:t xml:space="preserve"> </w:t>
      </w:r>
    </w:p>
    <w:p w:rsidR="008D4F0F" w:rsidRDefault="008D2444">
      <w:pPr>
        <w:spacing w:after="16" w:line="259" w:lineRule="auto"/>
        <w:ind w:left="5" w:firstLine="0"/>
        <w:jc w:val="left"/>
      </w:pPr>
      <w:r>
        <w:rPr>
          <w:b/>
        </w:rPr>
        <w:t xml:space="preserve"> </w:t>
      </w:r>
    </w:p>
    <w:p w:rsidR="008D4F0F" w:rsidRDefault="008D2444">
      <w:pPr>
        <w:spacing w:after="13"/>
        <w:ind w:left="0" w:right="58"/>
      </w:pPr>
      <w:r>
        <w:rPr>
          <w:b/>
        </w:rPr>
        <w:t xml:space="preserve">INTERVIENE DOÑA ALICIA MERCEDES MARRERO MENESES. - </w:t>
      </w:r>
    </w:p>
    <w:p w:rsidR="008D4F0F" w:rsidRDefault="008D2444">
      <w:pPr>
        <w:ind w:left="0" w:right="60"/>
      </w:pPr>
      <w:r>
        <w:lastRenderedPageBreak/>
        <w:t xml:space="preserve">A la limpieza de varias estatuas de los Menceyes ubicadas en el conjunto de la Basílica de Candelaria y su entorno.  </w:t>
      </w:r>
    </w:p>
    <w:p w:rsidR="008D4F0F" w:rsidRDefault="008D2444">
      <w:pPr>
        <w:spacing w:after="16" w:line="259" w:lineRule="auto"/>
        <w:ind w:left="5" w:firstLine="0"/>
        <w:jc w:val="left"/>
      </w:pPr>
      <w:r>
        <w:rPr>
          <w:b/>
        </w:rPr>
        <w:t xml:space="preserve"> </w:t>
      </w:r>
    </w:p>
    <w:p w:rsidR="008D4F0F" w:rsidRDefault="008D2444">
      <w:pPr>
        <w:spacing w:after="13"/>
        <w:ind w:left="0" w:right="58"/>
      </w:pPr>
      <w:r>
        <w:rPr>
          <w:b/>
        </w:rPr>
        <w:t xml:space="preserve">INTERVIENE LA SEÑORA ALCALDESA-PRESIDENTA. - </w:t>
      </w:r>
    </w:p>
    <w:p w:rsidR="008D4F0F" w:rsidRDefault="008D2444">
      <w:pPr>
        <w:spacing w:after="29"/>
        <w:ind w:left="0" w:right="60"/>
      </w:pPr>
      <w:r>
        <w:t>Gracias Doña Alicia,</w:t>
      </w:r>
      <w:r>
        <w:t xml:space="preserve"> Paco tenemos alguna información al respecto, Jorge, la limpieza de las estatuas guanches.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DON JOSÉ FRANCISCO PINTO RAMOS. - </w:t>
      </w:r>
    </w:p>
    <w:p w:rsidR="008D4F0F" w:rsidRDefault="008D2444">
      <w:pPr>
        <w:spacing w:after="42"/>
        <w:ind w:left="0" w:right="60"/>
      </w:pPr>
      <w:r>
        <w:t xml:space="preserve">Sí, hay que aclarar que las estatuas no son propiedad del Ayuntamiento, son de la Fundación Canaria Pro Menceyes Guanches de la Plaza de la Patrona de Canarias, se ha contactado con ellos telefónicamente para que procedieran a su limpieza, nos dijeron que </w:t>
      </w:r>
      <w:r>
        <w:t xml:space="preserve">sí, y a la vista de que no se han limpiado aún pues se le va a requerir por escrito. </w:t>
      </w:r>
    </w:p>
    <w:p w:rsidR="008D4F0F" w:rsidRDefault="008D2444">
      <w:pPr>
        <w:spacing w:after="16"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7"/>
        <w:ind w:left="0" w:right="60"/>
      </w:pPr>
      <w:r>
        <w:t xml:space="preserve">Gracias Doña Alicia, gracias Paco, Doña Marta, ruegos, no hay, Doña Ángela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DOÑA ÁNGELA CRUZ PERERA - </w:t>
      </w:r>
    </w:p>
    <w:p w:rsidR="008D4F0F" w:rsidRDefault="008D2444">
      <w:pPr>
        <w:spacing w:after="25"/>
        <w:ind w:left="0" w:right="60"/>
      </w:pPr>
      <w:r>
        <w:t xml:space="preserve">Si, rogamos ante las numerosas quejas que nos han hecho llegar sobre todo padres de niños, se proceda con mayor asiduidad a la limpieza y mantenimiento de los parques infantiles del Municipio. </w:t>
      </w:r>
    </w:p>
    <w:p w:rsidR="008D4F0F" w:rsidRDefault="008D2444">
      <w:pPr>
        <w:spacing w:after="27"/>
        <w:ind w:left="0" w:right="60"/>
      </w:pPr>
      <w:r>
        <w:t xml:space="preserve">-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7"/>
        <w:ind w:left="0" w:right="60"/>
      </w:pPr>
      <w:r>
        <w:t>Gracias Do</w:t>
      </w:r>
      <w:r>
        <w:t xml:space="preserve">ña Ángela, Don Jorge tienes alguna información.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DON JORGE BAUTE DELGADO. - </w:t>
      </w:r>
    </w:p>
    <w:p w:rsidR="008D4F0F" w:rsidRDefault="008D2444">
      <w:pPr>
        <w:spacing w:after="27"/>
        <w:ind w:left="0" w:right="60"/>
      </w:pPr>
      <w:r>
        <w:t xml:space="preserve">Nada, simplemente comentar que hay una cuadrilla destinada simplemente a la limpieza de los parques, o sea que se está haciendo, se termina por un lado y se empieza </w:t>
      </w:r>
      <w:r>
        <w:t>por otro ahora mismo, puede ser que en algún momento se haga mal uso mayormente, no de los niños sino ya en las horas nocturnas por parte de otros que no deberían hacerlo y puede ser que aparezca en algún punto determinado, pero ya digo ahora mismo hay una</w:t>
      </w:r>
      <w:r>
        <w:t xml:space="preserve"> cuadrilla destinada, limpiando parques nada más, terminan por un lado y empiezan por otro, rotando por todos los parques del Municipio.  </w:t>
      </w:r>
    </w:p>
    <w:p w:rsidR="008D4F0F" w:rsidRDefault="008D2444">
      <w:pPr>
        <w:spacing w:after="15" w:line="259" w:lineRule="auto"/>
        <w:ind w:left="5"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7370" name="Group 117370"/>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1116" name="Rectangle 11116"/>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1117" name="Rectangle 11117"/>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90 de 94 </w:t>
                              </w:r>
                            </w:p>
                          </w:txbxContent>
                        </wps:txbx>
                        <wps:bodyPr horzOverflow="overflow" vert="horz" lIns="0" tIns="0" rIns="0" bIns="0" rtlCol="0">
                          <a:noAutofit/>
                        </wps:bodyPr>
                      </wps:wsp>
                    </wpg:wgp>
                  </a:graphicData>
                </a:graphic>
              </wp:anchor>
            </w:drawing>
          </mc:Choice>
          <mc:Fallback xmlns:a="http://schemas.openxmlformats.org/drawingml/2006/main">
            <w:pict>
              <v:group id="Group 117370" style="width:12.7031pt;height:279.456pt;position:absolute;mso-position-horizontal-relative:page;mso-position-horizontal:absolute;margin-left:682.278pt;mso-position-vertical-relative:page;margin-top:532.464pt;" coordsize="1613,35490">
                <v:rect id="Rectangle 11116"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1117"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94 </w:t>
                        </w:r>
                      </w:p>
                    </w:txbxContent>
                  </v:textbox>
                </v:rect>
                <w10:wrap type="square"/>
              </v:group>
            </w:pict>
          </mc:Fallback>
        </mc:AlternateContent>
      </w:r>
      <w:r>
        <w:t xml:space="preserve"> </w:t>
      </w:r>
    </w:p>
    <w:p w:rsidR="008D4F0F" w:rsidRDefault="008D2444">
      <w:pPr>
        <w:spacing w:after="13"/>
        <w:ind w:left="0" w:right="58"/>
      </w:pPr>
      <w:r>
        <w:rPr>
          <w:b/>
        </w:rPr>
        <w:t xml:space="preserve">INTERVIENE LA SEÑORA ALCALDESA-PRESIDENTA.-. – </w:t>
      </w:r>
    </w:p>
    <w:p w:rsidR="008D4F0F" w:rsidRDefault="008D2444">
      <w:pPr>
        <w:spacing w:after="29"/>
        <w:ind w:left="0" w:right="60"/>
      </w:pPr>
      <w:r>
        <w:t xml:space="preserve">Gracias Doña Ángela, gracias, gracias Jorge. </w:t>
      </w:r>
    </w:p>
    <w:p w:rsidR="008D4F0F" w:rsidRDefault="008D2444">
      <w:pPr>
        <w:spacing w:after="30"/>
        <w:ind w:left="0" w:right="60"/>
      </w:pPr>
      <w:r>
        <w:t xml:space="preserve">Ruegos Don Juan Miguel. – </w:t>
      </w:r>
    </w:p>
    <w:p w:rsidR="008D4F0F" w:rsidRDefault="008D2444">
      <w:pPr>
        <w:spacing w:after="14" w:line="259" w:lineRule="auto"/>
        <w:ind w:left="5" w:firstLine="0"/>
        <w:jc w:val="left"/>
      </w:pPr>
      <w:r>
        <w:t xml:space="preserve"> </w:t>
      </w:r>
    </w:p>
    <w:p w:rsidR="008D4F0F" w:rsidRDefault="008D2444">
      <w:pPr>
        <w:spacing w:after="13"/>
        <w:ind w:left="0" w:right="58"/>
      </w:pPr>
      <w:r>
        <w:rPr>
          <w:b/>
        </w:rPr>
        <w:t>INTERVIENE DON JUAN MIGUEL OLIVERA GON</w:t>
      </w:r>
      <w:r>
        <w:rPr>
          <w:b/>
        </w:rPr>
        <w:t xml:space="preserve">ZÁLEZ. - </w:t>
      </w:r>
    </w:p>
    <w:p w:rsidR="008D4F0F" w:rsidRDefault="008D2444">
      <w:pPr>
        <w:spacing w:after="33" w:line="239" w:lineRule="auto"/>
        <w:ind w:left="0" w:right="60"/>
        <w:jc w:val="left"/>
      </w:pPr>
      <w:r>
        <w:t>Si, vecinos que transitan entre las calles el Sol y la calle las Vichas en la zona de tránsito peatonal que existe allí, que fue asfaltada en su momento y que tiene varios puntos de luz, solicitan que en la medida de lo posible, se estudie la pos</w:t>
      </w:r>
      <w:r>
        <w:t xml:space="preserve">ibilidad de rebajar la inclinación de ese paso que hay allí porque tiene bastante pendiente y la gente tiene riesgo de caídas en la zona.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INTERVIENELA SEÑORA ALCALDESA-PRESIDENTA. - </w:t>
      </w:r>
    </w:p>
    <w:p w:rsidR="008D4F0F" w:rsidRDefault="008D2444">
      <w:pPr>
        <w:spacing w:after="29"/>
        <w:ind w:left="0" w:right="60"/>
      </w:pPr>
      <w:r>
        <w:t xml:space="preserve">Lo conoces Jorge. - </w:t>
      </w:r>
    </w:p>
    <w:p w:rsidR="008D4F0F" w:rsidRDefault="008D2444">
      <w:pPr>
        <w:spacing w:after="14" w:line="259" w:lineRule="auto"/>
        <w:ind w:left="5" w:firstLine="0"/>
        <w:jc w:val="left"/>
      </w:pPr>
      <w:r>
        <w:t xml:space="preserve"> </w:t>
      </w:r>
    </w:p>
    <w:p w:rsidR="008D4F0F" w:rsidRDefault="008D2444">
      <w:pPr>
        <w:spacing w:after="13"/>
        <w:ind w:left="0" w:right="58"/>
      </w:pPr>
      <w:r>
        <w:rPr>
          <w:b/>
        </w:rPr>
        <w:lastRenderedPageBreak/>
        <w:t xml:space="preserve">INTERVIENE DON JORGE BAUTE DELGADO. - </w:t>
      </w:r>
    </w:p>
    <w:p w:rsidR="008D4F0F" w:rsidRDefault="008D2444">
      <w:pPr>
        <w:spacing w:after="27"/>
        <w:ind w:left="0" w:right="60"/>
      </w:pPr>
      <w:r>
        <w:t xml:space="preserve">Entiendo que la pendiente, el paso que hay, la pendiente rebajarlo.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DON JUAN MIGUEL OLIVERA GONZÁLEZ. -  </w:t>
      </w:r>
    </w:p>
    <w:p w:rsidR="008D4F0F" w:rsidRDefault="008D2444">
      <w:pPr>
        <w:spacing w:after="25"/>
        <w:ind w:left="0" w:right="60"/>
      </w:pPr>
      <w:r>
        <w:t>Es complicado el acceso porque la pendiente, pero ver la posibilidad porque es verdad que a día de hoy está habilitado para el paso de</w:t>
      </w:r>
      <w:r>
        <w:t xml:space="preserve"> personas, pero la pendiente es bastante considerable.  </w:t>
      </w:r>
    </w:p>
    <w:p w:rsidR="008D4F0F" w:rsidRDefault="008D2444">
      <w:pPr>
        <w:spacing w:after="14" w:line="259" w:lineRule="auto"/>
        <w:ind w:left="5" w:firstLine="0"/>
        <w:jc w:val="left"/>
      </w:pPr>
      <w:r>
        <w:t xml:space="preserve"> </w:t>
      </w:r>
    </w:p>
    <w:p w:rsidR="008D4F0F" w:rsidRDefault="008D2444">
      <w:pPr>
        <w:spacing w:after="0" w:line="259" w:lineRule="auto"/>
        <w:ind w:left="5" w:firstLine="0"/>
        <w:jc w:val="left"/>
      </w:pPr>
      <w:r>
        <w:rPr>
          <w:b/>
        </w:rPr>
        <w:t xml:space="preserve"> </w:t>
      </w:r>
    </w:p>
    <w:p w:rsidR="008D4F0F" w:rsidRDefault="008D2444">
      <w:pPr>
        <w:spacing w:after="13"/>
        <w:ind w:left="0" w:right="58"/>
      </w:pPr>
      <w:r>
        <w:rPr>
          <w:b/>
        </w:rPr>
        <w:t xml:space="preserve">INTERVIENE DON JORGE BAUTE DELGADO.  </w:t>
      </w:r>
    </w:p>
    <w:p w:rsidR="008D4F0F" w:rsidRDefault="008D2444">
      <w:pPr>
        <w:spacing w:after="26"/>
        <w:ind w:left="0" w:right="60"/>
      </w:pPr>
      <w:r>
        <w:t xml:space="preserve">Bueno miraremos a ver si se puede arreglar algo, pero es lo que tú dices, la pendiente es la que es, el desnivel que existe en el terreno entre la Calle Las </w:t>
      </w:r>
      <w:r>
        <w:t xml:space="preserve">Vichas y la Calle El sol es la que es, entonces, si se puede mejorar, lo intentamos.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6"/>
        <w:ind w:left="0" w:right="60"/>
      </w:pPr>
      <w:r>
        <w:t>Si, aquello está pendiente, eso es una ejecución de urbanización de la zona, ahí está pendiente porque comporta parte pr</w:t>
      </w:r>
      <w:r>
        <w:t xml:space="preserve">ivada también, entonces ahí hay que ver como lo podemos acometer, si gracias. </w:t>
      </w:r>
    </w:p>
    <w:p w:rsidR="008D4F0F" w:rsidRDefault="008D2444">
      <w:pPr>
        <w:spacing w:after="27"/>
        <w:ind w:left="0" w:right="60"/>
      </w:pPr>
      <w:r>
        <w:t xml:space="preserve">Otro ruego Don Juan Miguel. – </w:t>
      </w:r>
    </w:p>
    <w:p w:rsidR="008D4F0F" w:rsidRDefault="008D2444">
      <w:pPr>
        <w:spacing w:after="16" w:line="259" w:lineRule="auto"/>
        <w:ind w:left="5" w:firstLine="0"/>
        <w:jc w:val="left"/>
      </w:pPr>
      <w:r>
        <w:t xml:space="preserve"> </w:t>
      </w:r>
    </w:p>
    <w:p w:rsidR="008D4F0F" w:rsidRDefault="008D2444">
      <w:pPr>
        <w:spacing w:after="68"/>
        <w:ind w:left="0" w:right="58"/>
      </w:pPr>
      <w:r>
        <w:rPr>
          <w:b/>
        </w:rPr>
        <w:t xml:space="preserve">INTERVIENE DON JUAN MIGUEL OLIVERA GONZÁLEZ. - </w:t>
      </w:r>
    </w:p>
    <w:p w:rsidR="008D4F0F" w:rsidRDefault="008D2444">
      <w:pPr>
        <w:spacing w:after="27"/>
        <w:ind w:left="0" w:right="60"/>
      </w:pPr>
      <w:r>
        <w:t xml:space="preserve">Si, por eso solicitan el estudio porque saben el…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LA SEÑORA ALCALDESA-PRESIDENTA. </w:t>
      </w:r>
      <w:r>
        <w:rPr>
          <w:b/>
        </w:rPr>
        <w:t xml:space="preserve">- </w:t>
      </w:r>
    </w:p>
    <w:p w:rsidR="008D4F0F" w:rsidRDefault="008D2444">
      <w:pPr>
        <w:spacing w:after="26"/>
        <w:ind w:left="0" w:right="60"/>
      </w:pPr>
      <w:r>
        <w:t xml:space="preserve">Si, si, hay que ver si la actuación se puede hacer por nuestra parte o hay que ver si forma parte de la actuación, hay que verlo allí, gracias. – </w:t>
      </w:r>
    </w:p>
    <w:p w:rsidR="008D4F0F" w:rsidRDefault="008D2444">
      <w:pPr>
        <w:spacing w:after="13"/>
        <w:ind w:left="0" w:right="58"/>
      </w:pPr>
      <w:r>
        <w:rPr>
          <w:b/>
        </w:rPr>
        <w:t xml:space="preserve">INTERVIENE DON JUAN MIGUEL OLIVERA GONZÁLEZ. – </w:t>
      </w:r>
    </w:p>
    <w:p w:rsidR="008D4F0F" w:rsidRDefault="008D2444">
      <w:pPr>
        <w:spacing w:after="26"/>
        <w:ind w:left="0" w:right="60"/>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7752" name="Group 117752"/>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1232" name="Rectangle 11232"/>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Cód. Validación: 7X73YDTMNDKDNCKGLTTLSPADZ | Verificaci</w:t>
                              </w:r>
                              <w:r>
                                <w:rPr>
                                  <w:sz w:val="12"/>
                                </w:rPr>
                                <w:t xml:space="preserve">ón: https://candelaria.sedelectronica.es/ </w:t>
                              </w:r>
                            </w:p>
                          </w:txbxContent>
                        </wps:txbx>
                        <wps:bodyPr horzOverflow="overflow" vert="horz" lIns="0" tIns="0" rIns="0" bIns="0" rtlCol="0">
                          <a:noAutofit/>
                        </wps:bodyPr>
                      </wps:wsp>
                      <wps:wsp>
                        <wps:cNvPr id="11233" name="Rectangle 11233"/>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91 de 94 </w:t>
                              </w:r>
                            </w:p>
                          </w:txbxContent>
                        </wps:txbx>
                        <wps:bodyPr horzOverflow="overflow" vert="horz" lIns="0" tIns="0" rIns="0" bIns="0" rtlCol="0">
                          <a:noAutofit/>
                        </wps:bodyPr>
                      </wps:wsp>
                    </wpg:wgp>
                  </a:graphicData>
                </a:graphic>
              </wp:anchor>
            </w:drawing>
          </mc:Choice>
          <mc:Fallback xmlns:a="http://schemas.openxmlformats.org/drawingml/2006/main">
            <w:pict>
              <v:group id="Group 117752" style="width:12.7031pt;height:279.456pt;position:absolute;mso-position-horizontal-relative:page;mso-position-horizontal:absolute;margin-left:682.278pt;mso-position-vertical-relative:page;margin-top:532.464pt;" coordsize="1613,35490">
                <v:rect id="Rectangle 11232"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1233"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94 </w:t>
                        </w:r>
                      </w:p>
                    </w:txbxContent>
                  </v:textbox>
                </v:rect>
                <w10:wrap type="square"/>
              </v:group>
            </w:pict>
          </mc:Fallback>
        </mc:AlternateContent>
      </w:r>
      <w:r>
        <w:t>Y por otro lado, los vecinos de la Calle El Pozo y la Calle Nivaria, solicitan que se realice la revisión porque en lo</w:t>
      </w:r>
      <w:r>
        <w:t xml:space="preserve">s últimos meses o semanas ha habido una proliferación del número de gatos y de ratas en esas vías, entonces para que se tenga en cuenta y se realice el estudio constante.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9"/>
        <w:ind w:left="0" w:right="60"/>
      </w:pPr>
      <w:r>
        <w:t xml:space="preserve">¿No sé si tienes noticias Olivia </w:t>
      </w:r>
      <w:r>
        <w:t xml:space="preserve">de la zona? </w:t>
      </w:r>
    </w:p>
    <w:p w:rsidR="008D4F0F" w:rsidRDefault="008D2444">
      <w:pPr>
        <w:spacing w:after="27"/>
        <w:ind w:left="0" w:right="60"/>
      </w:pPr>
      <w:r>
        <w:t xml:space="preserve">Buenos, bien, ¿algún ruego más? </w:t>
      </w:r>
    </w:p>
    <w:p w:rsidR="008D4F0F" w:rsidRDefault="008D2444">
      <w:pPr>
        <w:spacing w:after="27"/>
        <w:ind w:left="0" w:right="60"/>
      </w:pPr>
      <w:r>
        <w:t xml:space="preserve">Preguntas Doña Alicia. -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DOÑA ALICIA MERCEDES MARRERO MENESES. - </w:t>
      </w:r>
    </w:p>
    <w:p w:rsidR="008D4F0F" w:rsidRDefault="008D2444">
      <w:pPr>
        <w:spacing w:after="26"/>
        <w:ind w:left="0" w:right="60"/>
      </w:pPr>
      <w:r>
        <w:t xml:space="preserve">Si, bueno, pues he podido constatar el caos y la dejadez en la tramitación de expedientes que se encuentran en la Oficina Técnica </w:t>
      </w:r>
      <w:r>
        <w:t>de Urbanismo del Ayuntamiento de Candelaria, motivado por la falta de planificación, organización y personal, creando un escenario de anormalidad y larga espera para los vecinos de este Municipio. Dado que esto es conocido ya por los responsables de esta á</w:t>
      </w:r>
      <w:r>
        <w:t xml:space="preserve">rea, la pregunta es qué medidas se han tomado o se tomarán en los próximos días a nivel de personal técnico, normas de funcionamiento y atención al público para dar curso a expedientes que llevan esperando muchos meses e incluso años. </w:t>
      </w:r>
    </w:p>
    <w:p w:rsidR="008D4F0F" w:rsidRDefault="008D2444">
      <w:pPr>
        <w:spacing w:after="15" w:line="259" w:lineRule="auto"/>
        <w:ind w:left="5" w:firstLine="0"/>
        <w:jc w:val="left"/>
      </w:pPr>
      <w:r>
        <w:t xml:space="preserve"> </w:t>
      </w:r>
    </w:p>
    <w:p w:rsidR="008D4F0F" w:rsidRDefault="008D2444">
      <w:pPr>
        <w:spacing w:after="13"/>
        <w:ind w:left="0" w:right="58"/>
      </w:pPr>
      <w:r>
        <w:rPr>
          <w:b/>
        </w:rPr>
        <w:lastRenderedPageBreak/>
        <w:t xml:space="preserve">INTERVIENE LA SEÑORA ALDALDESA-PRESIDENTA. – </w:t>
      </w:r>
    </w:p>
    <w:p w:rsidR="008D4F0F" w:rsidRDefault="008D2444">
      <w:pPr>
        <w:spacing w:after="25"/>
        <w:ind w:left="0" w:right="60"/>
      </w:pPr>
      <w:r>
        <w:t>A ver, con el personal que tenemos porque… si conozco la problemática y estamos intentando agilizar en la medida de lo posible toda la gestión que está pendiente y ahora mismo se están intentando poner plazos a</w:t>
      </w:r>
      <w:r>
        <w:t xml:space="preserve"> la tramitación de los expedientes para intentar agilizarlas, eso es lo que, y de momento bueno pues creo que esos plazos más o menos es lo que he podido constatar en las últimas semanas pues se han ido cumpliendo relativamente, hay algunos que tardan más </w:t>
      </w:r>
      <w:r>
        <w:t>por requerimientos, por demás, pero bueno, sé que hay retrasos en muchos expedientes y estamos intentando, estamos también con merma de recursos porque ha habido alguna jubilación hay alguna baja y estamos viendo a ver como cubrimos esas jubilaciones y las</w:t>
      </w:r>
      <w:r>
        <w:t xml:space="preserve"> bajas también. Hoy precisamente se publican en el boletín la norma para los procesos de consolidación y estabilización de empleo público, también tenemos que observar muy bien qué es lo que pone esa norma y qué es lo que tenemos que aplicar y estamos tamb</w:t>
      </w:r>
      <w:r>
        <w:t>ién trabajando, intentando culminar los trabajos de la relación de puestos de trabajos que nos dará también una organización tanto a medio como a largo plazo y mientras también tenemos firmado con Función Pública a través de la Federación Canaria de Munici</w:t>
      </w:r>
      <w:r>
        <w:t>pios un convenio que estamos también gestionando de listas de reserva con otras Administraciones y esperemos que en este primer trimestre del año pues podamos ejecutar ese convenio, porque un convenio entre FECAM al que nos hemos adherido junto con la Dire</w:t>
      </w:r>
      <w:r>
        <w:t>cción General de Función Pública, digamos que analiza todas las listas de reserva que hay en todas las entidades en la Comunidad Canaria y a veces eso también, lleva cierto retraso también en la gestión porque también hay merma de recursos en el Gobierno d</w:t>
      </w:r>
      <w:r>
        <w:t xml:space="preserve">e Canarias, sobre todo en esta Consejería y buenos estamos intentando todos los medios que están a nuestro alcance ahora mismo estamos intentando agilizarlos para que podamos tener en este caso más recursos de personal, también viendo si se incorporan las </w:t>
      </w:r>
      <w:r>
        <w:t xml:space="preserve">bajas, pero en principio lo que estamos haciendo son plazos concretos para que haya resolución de expedientes y marcando las tareas, digamos, para que se pueda agilizar, pero es verdad que llevamos retraso. </w:t>
      </w:r>
    </w:p>
    <w:p w:rsidR="008D4F0F" w:rsidRDefault="008D2444">
      <w:pPr>
        <w:spacing w:after="29"/>
        <w:ind w:left="0" w:right="60"/>
      </w:pPr>
      <w:r>
        <w:t>De acuerdo, gracias, Doña Marta, preguntas, no h</w:t>
      </w:r>
      <w:r>
        <w:t xml:space="preserve">ay, Doña Ángela, preguntas.  </w:t>
      </w:r>
    </w:p>
    <w:p w:rsidR="008D4F0F" w:rsidRDefault="008D2444">
      <w:pPr>
        <w:spacing w:after="14" w:line="259" w:lineRule="auto"/>
        <w:ind w:left="5"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6364" name="Group 116364"/>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1348" name="Rectangle 1134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1349" name="Rectangle 1134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92 de 94 </w:t>
                              </w:r>
                            </w:p>
                          </w:txbxContent>
                        </wps:txbx>
                        <wps:bodyPr horzOverflow="overflow" vert="horz" lIns="0" tIns="0" rIns="0" bIns="0" rtlCol="0">
                          <a:noAutofit/>
                        </wps:bodyPr>
                      </wps:wsp>
                    </wpg:wgp>
                  </a:graphicData>
                </a:graphic>
              </wp:anchor>
            </w:drawing>
          </mc:Choice>
          <mc:Fallback xmlns:a="http://schemas.openxmlformats.org/drawingml/2006/main">
            <w:pict>
              <v:group id="Group 116364" style="width:12.7031pt;height:279.456pt;position:absolute;mso-position-horizontal-relative:page;mso-position-horizontal:absolute;margin-left:682.278pt;mso-position-vertical-relative:page;margin-top:532.464pt;" coordsize="1613,35490">
                <v:rect id="Rectangle 1134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134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94 </w:t>
                        </w:r>
                      </w:p>
                    </w:txbxContent>
                  </v:textbox>
                </v:rect>
                <w10:wrap type="square"/>
              </v:group>
            </w:pict>
          </mc:Fallback>
        </mc:AlternateContent>
      </w:r>
      <w:r>
        <w:t xml:space="preserve"> </w:t>
      </w:r>
    </w:p>
    <w:p w:rsidR="008D4F0F" w:rsidRDefault="008D2444">
      <w:pPr>
        <w:spacing w:after="13"/>
        <w:ind w:left="0" w:right="58"/>
      </w:pPr>
      <w:r>
        <w:rPr>
          <w:b/>
        </w:rPr>
        <w:t>INTERVIENE ÁNGELA CRUZ PERER</w:t>
      </w:r>
      <w:r>
        <w:rPr>
          <w:b/>
        </w:rPr>
        <w:t xml:space="preserve">A. - </w:t>
      </w:r>
    </w:p>
    <w:p w:rsidR="008D4F0F" w:rsidRDefault="008D2444">
      <w:pPr>
        <w:spacing w:after="25"/>
        <w:ind w:left="0" w:right="60"/>
      </w:pPr>
      <w:r>
        <w:t>Pues está finalizando el año y con él el ejercicio presupuestario y desde Coalición Canaria nos preguntábamos si se han ejecutado todas las transferencias corrientes a través de subvenciones nominadas a Asociaciones, Fundaciones, Clubes Deportivos, O</w:t>
      </w:r>
      <w:r>
        <w:t xml:space="preserve">NG que se recogen en los Presupuesto Municipales de 2021 en las distintas Áreas de Cultura, Deporte, Educación, Servicios Sociales, Mujer, Familia y Menor, Mayores, Empleo, Salubridad, etc. - </w:t>
      </w:r>
    </w:p>
    <w:p w:rsidR="008D4F0F" w:rsidRDefault="008D2444">
      <w:pPr>
        <w:spacing w:after="15" w:line="259" w:lineRule="auto"/>
        <w:ind w:left="5" w:firstLine="0"/>
        <w:jc w:val="left"/>
      </w:pPr>
      <w:r>
        <w:t xml:space="preserve"> </w:t>
      </w:r>
    </w:p>
    <w:p w:rsidR="008D4F0F" w:rsidRDefault="008D2444">
      <w:pPr>
        <w:spacing w:after="71"/>
        <w:ind w:left="0" w:right="58"/>
      </w:pPr>
      <w:r>
        <w:rPr>
          <w:b/>
        </w:rPr>
        <w:t xml:space="preserve">INTERVIENE LA SEÑORA ALCALDESA-PRESIDENTA. – </w:t>
      </w:r>
    </w:p>
    <w:p w:rsidR="008D4F0F" w:rsidRDefault="008D2444">
      <w:pPr>
        <w:spacing w:after="27"/>
        <w:ind w:left="0" w:right="60"/>
      </w:pPr>
      <w:r>
        <w:t>Si, entiendo qu</w:t>
      </w:r>
      <w:r>
        <w:t xml:space="preserve">e si estamos en los últimos días y…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DON AIRAM PÉREZ CHINEA. – </w:t>
      </w:r>
    </w:p>
    <w:p w:rsidR="008D4F0F" w:rsidRDefault="008D2444">
      <w:pPr>
        <w:spacing w:after="27"/>
        <w:ind w:left="0" w:right="60"/>
      </w:pPr>
      <w:r>
        <w:t xml:space="preserve">Dar esa información en tiempo real es complicado, pero a la altura de año que estamos … (Don Airam Pérez habla, pero no se le entiende) </w:t>
      </w:r>
    </w:p>
    <w:p w:rsidR="008D4F0F" w:rsidRDefault="008D2444">
      <w:pPr>
        <w:ind w:left="0" w:right="60"/>
      </w:pPr>
      <w:r>
        <w:t xml:space="preserve">Y nosotros entendemos que si, entendemos que, si queda alguna pendiente que se le da, sin ningún tipo de duda, pero en principio todas deberían estar tramitadas y efectuadas.  </w:t>
      </w:r>
    </w:p>
    <w:p w:rsidR="008D4F0F" w:rsidRDefault="008D2444">
      <w:pPr>
        <w:spacing w:after="14"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ind w:left="0" w:right="60"/>
      </w:pPr>
      <w:r>
        <w:t>Si, bueno creo que había alguna</w:t>
      </w:r>
      <w:r>
        <w:t xml:space="preserve"> de deporte que se estaba finalizando, verdad Manolo, recuerdo que las demás que me conste, por Junta de Gobierno han pasado todas ya, la que estaban </w:t>
      </w:r>
      <w:r>
        <w:lastRenderedPageBreak/>
        <w:t>nominadas, o sea que en estos días se culminarán si había algún trámite pendiente, de aquí al viernes se t</w:t>
      </w:r>
      <w:r>
        <w:t xml:space="preserve">erminará.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DON AIRAM PÉREZ CHINEA. – </w:t>
      </w:r>
    </w:p>
    <w:p w:rsidR="008D4F0F" w:rsidRDefault="008D2444">
      <w:pPr>
        <w:spacing w:after="25"/>
        <w:ind w:left="0" w:right="60"/>
      </w:pPr>
      <w:r>
        <w:t>Es cierto que bueno, que tuvimos unos días, que si quiere lo comenta la Alcaldesa, que tuvimos unos días que no tuvimos Tesorero, que ya afortunadamente hemos incorporado a un Tesorero en acumulación, en v</w:t>
      </w:r>
      <w:r>
        <w:t>ez de nombrarlo accidentalmente todos los meses y tuvimos unos días que no pudimos ejecutar, recuerdo fueron dos, tres días y ya se ha retomado la actividad en lo que es la parte de Tesorería y los abonos de todas las subvenciones, o sea que en principio n</w:t>
      </w:r>
      <w:r>
        <w:t xml:space="preserve">o debería haber ningún tipo de problema.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DOÑA ÁNGELA CRUZ PERERA. – </w:t>
      </w:r>
    </w:p>
    <w:p w:rsidR="008D4F0F" w:rsidRDefault="008D2444">
      <w:pPr>
        <w:spacing w:after="25"/>
        <w:ind w:left="0" w:right="60"/>
      </w:pPr>
      <w:r>
        <w:t>Bueno, es sabido por todos que muchas de estas entidades dependen de las subvenciones, sobre todo las de las Administraciones Públicas para poder hacer y ejecutar actividades que favorecen pues a amplios sectores de la población a las que no puede llegar l</w:t>
      </w:r>
      <w:r>
        <w:t xml:space="preserve">a propia Administración y por eso yo quería hacer, sobre todo a si las de Servicios Sociales y Mayores se han tramitado.   </w:t>
      </w:r>
    </w:p>
    <w:p w:rsidR="008D4F0F" w:rsidRDefault="008D2444">
      <w:pPr>
        <w:spacing w:after="17"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7"/>
        <w:ind w:left="0" w:right="60"/>
      </w:pPr>
      <w:r>
        <w:t xml:space="preserve">Si.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DOÑA ÁNGELA CRUZ PERERA. – </w:t>
      </w:r>
    </w:p>
    <w:p w:rsidR="008D4F0F" w:rsidRDefault="008D2444">
      <w:pPr>
        <w:spacing w:after="29"/>
        <w:ind w:left="0" w:right="60"/>
      </w:pPr>
      <w:r>
        <w:t xml:space="preserve">Se han ingresado.  </w:t>
      </w:r>
    </w:p>
    <w:p w:rsidR="008D4F0F" w:rsidRDefault="008D2444">
      <w:pPr>
        <w:spacing w:after="15" w:line="259" w:lineRule="auto"/>
        <w:ind w:left="5"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6762293</wp:posOffset>
                </wp:positionV>
                <wp:extent cx="161330" cy="3549091"/>
                <wp:effectExtent l="0" t="0" r="0" b="0"/>
                <wp:wrapSquare wrapText="bothSides"/>
                <wp:docPr id="116463" name="Group 11646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1468" name="Rectangle 11468"/>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1469" name="Rectangle 11469"/>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93 de 94 </w:t>
                              </w:r>
                            </w:p>
                          </w:txbxContent>
                        </wps:txbx>
                        <wps:bodyPr horzOverflow="overflow" vert="horz" lIns="0" tIns="0" rIns="0" bIns="0" rtlCol="0">
                          <a:noAutofit/>
                        </wps:bodyPr>
                      </wps:wsp>
                    </wpg:wgp>
                  </a:graphicData>
                </a:graphic>
              </wp:anchor>
            </w:drawing>
          </mc:Choice>
          <mc:Fallback xmlns:a="http://schemas.openxmlformats.org/drawingml/2006/main">
            <w:pict>
              <v:group id="Group 116463" style="width:12.7031pt;height:279.456pt;position:absolute;mso-position-horizontal-relative:page;mso-position-horizontal:absolute;margin-left:682.278pt;mso-position-vertical-relative:page;margin-top:532.464pt;" coordsize="1613,35490">
                <v:rect id="Rectangle 11468"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1469"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94 </w:t>
                        </w:r>
                      </w:p>
                    </w:txbxContent>
                  </v:textbox>
                </v:rect>
                <w10:wrap type="square"/>
              </v:group>
            </w:pict>
          </mc:Fallback>
        </mc:AlternateContent>
      </w:r>
      <w:r>
        <w:t xml:space="preserve"> </w:t>
      </w:r>
    </w:p>
    <w:p w:rsidR="008D4F0F" w:rsidRDefault="008D2444">
      <w:pPr>
        <w:spacing w:after="13"/>
        <w:ind w:left="0" w:right="58"/>
      </w:pPr>
      <w:r>
        <w:rPr>
          <w:b/>
        </w:rPr>
        <w:t xml:space="preserve">INTERVIENE LA SEÑORA ALCALDESA-PRESIDENTA. – </w:t>
      </w:r>
    </w:p>
    <w:p w:rsidR="008D4F0F" w:rsidRDefault="008D2444">
      <w:pPr>
        <w:spacing w:after="26"/>
        <w:ind w:left="0" w:right="60"/>
      </w:pPr>
      <w:r>
        <w:t>Si, si porque y</w:t>
      </w:r>
      <w:r>
        <w:t xml:space="preserve">o he firmado estos días, estos días he firmado varias, lo que pasa es que se han ido gestionando en los últimos meses, cuál falta Olivia, falta algún ingreso todavía, se está gestionando porque por Junta de Gobierno han ido.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DON AIRAM PÉREZ </w:t>
      </w:r>
      <w:r>
        <w:rPr>
          <w:b/>
        </w:rPr>
        <w:t xml:space="preserve">CHINEA. – </w:t>
      </w:r>
    </w:p>
    <w:p w:rsidR="008D4F0F" w:rsidRDefault="008D2444">
      <w:pPr>
        <w:spacing w:after="26"/>
        <w:ind w:left="0" w:right="60"/>
      </w:pPr>
      <w:r>
        <w:t xml:space="preserve">No sé si tendrá información concreta de alguna, pero si es la que me acaba de decir mi compañera Olivia el problema que hubo fue un error a la hora de hacer la factura y la subvención y se ha resuelto o se está resolviendo para poder abonarla.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LA SEÑORA ALCALDESA-PRESIDENTA. – </w:t>
      </w:r>
    </w:p>
    <w:p w:rsidR="008D4F0F" w:rsidRDefault="008D2444">
      <w:pPr>
        <w:spacing w:after="29"/>
        <w:ind w:left="0" w:right="60"/>
      </w:pPr>
      <w:r>
        <w:t xml:space="preserve">Que si, que sí, que yo he estado firmando transferencias.  </w:t>
      </w:r>
    </w:p>
    <w:p w:rsidR="008D4F0F" w:rsidRDefault="008D2444">
      <w:pPr>
        <w:spacing w:after="15" w:line="259" w:lineRule="auto"/>
        <w:ind w:left="5" w:firstLine="0"/>
        <w:jc w:val="left"/>
      </w:pPr>
      <w:r>
        <w:t xml:space="preserve"> </w:t>
      </w:r>
    </w:p>
    <w:p w:rsidR="008D4F0F" w:rsidRDefault="008D2444">
      <w:pPr>
        <w:spacing w:after="13"/>
        <w:ind w:left="0" w:right="58"/>
      </w:pPr>
      <w:r>
        <w:rPr>
          <w:b/>
        </w:rPr>
        <w:t xml:space="preserve">INTERVIENE DON AIRAM PÉREZ CHINEA. – </w:t>
      </w:r>
    </w:p>
    <w:p w:rsidR="008D4F0F" w:rsidRDefault="008D2444">
      <w:pPr>
        <w:spacing w:after="35" w:line="239" w:lineRule="auto"/>
        <w:ind w:left="0" w:right="60"/>
        <w:jc w:val="left"/>
      </w:pPr>
      <w:r>
        <w:t xml:space="preserve">Si es ese el caso, pero de reto me consta, me consta que todas las subvenciones realizadas, que todas las subvenciones de carácter social se han abonado, es la información que yo tengo. Si usted tiene alguna información y la quiere decir.  </w:t>
      </w:r>
    </w:p>
    <w:p w:rsidR="008D4F0F" w:rsidRDefault="008D2444">
      <w:pPr>
        <w:spacing w:after="15" w:line="259" w:lineRule="auto"/>
        <w:ind w:left="5" w:firstLine="0"/>
        <w:jc w:val="left"/>
      </w:pPr>
      <w:r>
        <w:t xml:space="preserve"> </w:t>
      </w:r>
    </w:p>
    <w:p w:rsidR="008D4F0F" w:rsidRDefault="008D2444">
      <w:pPr>
        <w:spacing w:after="13"/>
        <w:ind w:left="0" w:right="58"/>
      </w:pPr>
      <w:r>
        <w:rPr>
          <w:b/>
        </w:rPr>
        <w:t>INTERVIENE LA</w:t>
      </w:r>
      <w:r>
        <w:rPr>
          <w:b/>
        </w:rPr>
        <w:t xml:space="preserve"> SEÑORA ALCALDESA-PRESIDENTA. – </w:t>
      </w:r>
    </w:p>
    <w:p w:rsidR="008D4F0F" w:rsidRDefault="008D2444">
      <w:pPr>
        <w:spacing w:after="27"/>
        <w:ind w:left="0" w:right="60"/>
      </w:pPr>
      <w:r>
        <w:t xml:space="preserve"> Pero bueno que las transferencias están, porque las he firmado y están pendientes de Tesorería y he estado firmando varias de ellas y si no se han tramitado es porque no se han justificado las </w:t>
      </w:r>
      <w:r>
        <w:lastRenderedPageBreak/>
        <w:t xml:space="preserve">anteriores, o sea … (alguien </w:t>
      </w:r>
      <w:r>
        <w:t xml:space="preserve">habla, pero no se entiende quien es, ni lo que dice)…vale, exactamente, de acuerdo, pero eso es la gestión que se lleva a cabo, exactamente. </w:t>
      </w:r>
    </w:p>
    <w:p w:rsidR="008D4F0F" w:rsidRDefault="008D2444">
      <w:pPr>
        <w:spacing w:after="16" w:line="259" w:lineRule="auto"/>
        <w:ind w:left="5" w:firstLine="0"/>
        <w:jc w:val="left"/>
      </w:pPr>
      <w:r>
        <w:t xml:space="preserve"> </w:t>
      </w:r>
    </w:p>
    <w:p w:rsidR="008D4F0F" w:rsidRDefault="008D2444">
      <w:pPr>
        <w:spacing w:after="44"/>
        <w:ind w:left="0" w:right="60"/>
      </w:pPr>
      <w:r>
        <w:t>Gracias Doña Ángela, Don Juan Miguel, no hay pregunta, bueno, pues si no hay más preguntas, terminado el turno d</w:t>
      </w:r>
      <w:r>
        <w:t xml:space="preserve">e palabra, terminamos también el Pleno, les deseo a toda una feliz entrada de año, que el siguiente año nos traiga también suerte y una mejor normalidad para todos y con las mismas ganas de trabajar y esforzarnos por el Municipio. Muchas gracias a todos y </w:t>
      </w:r>
      <w:r>
        <w:t xml:space="preserve">buenos días. - </w:t>
      </w:r>
    </w:p>
    <w:p w:rsidR="008D4F0F" w:rsidRDefault="008D2444">
      <w:pPr>
        <w:spacing w:after="0" w:line="259" w:lineRule="auto"/>
        <w:ind w:left="5" w:firstLine="0"/>
        <w:jc w:val="left"/>
      </w:pPr>
      <w:r>
        <w:rPr>
          <w:sz w:val="24"/>
        </w:rPr>
        <w:t xml:space="preserve"> </w:t>
      </w:r>
    </w:p>
    <w:p w:rsidR="008D4F0F" w:rsidRDefault="008D2444">
      <w:pPr>
        <w:ind w:left="0" w:right="60"/>
      </w:pPr>
      <w:r>
        <w:t xml:space="preserve">  Se levanta la sesión a las 10:40 horas del mismo día. De todo lo cual yo, como Secretario General, doy fe. </w:t>
      </w:r>
    </w:p>
    <w:p w:rsidR="008D4F0F" w:rsidRDefault="008D2444">
      <w:pPr>
        <w:spacing w:after="99" w:line="259" w:lineRule="auto"/>
        <w:ind w:left="5"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6762293</wp:posOffset>
                </wp:positionV>
                <wp:extent cx="161330" cy="3549091"/>
                <wp:effectExtent l="0" t="0" r="0" b="0"/>
                <wp:wrapTopAndBottom/>
                <wp:docPr id="117003" name="Group 117003"/>
                <wp:cNvGraphicFramePr/>
                <a:graphic xmlns:a="http://schemas.openxmlformats.org/drawingml/2006/main">
                  <a:graphicData uri="http://schemas.microsoft.com/office/word/2010/wordprocessingGroup">
                    <wpg:wgp>
                      <wpg:cNvGrpSpPr/>
                      <wpg:grpSpPr>
                        <a:xfrm>
                          <a:off x="0" y="0"/>
                          <a:ext cx="161330" cy="3549091"/>
                          <a:chOff x="0" y="0"/>
                          <a:chExt cx="161330" cy="3549091"/>
                        </a:xfrm>
                      </wpg:grpSpPr>
                      <wps:wsp>
                        <wps:cNvPr id="11540" name="Rectangle 11540"/>
                        <wps:cNvSpPr/>
                        <wps:spPr>
                          <a:xfrm rot="-5399999">
                            <a:off x="-2303532" y="1132334"/>
                            <a:ext cx="4720292" cy="113224"/>
                          </a:xfrm>
                          <a:prstGeom prst="rect">
                            <a:avLst/>
                          </a:prstGeom>
                          <a:ln>
                            <a:noFill/>
                          </a:ln>
                        </wps:spPr>
                        <wps:txbx>
                          <w:txbxContent>
                            <w:p w:rsidR="008D4F0F" w:rsidRDefault="008D2444">
                              <w:pPr>
                                <w:spacing w:after="160" w:line="259" w:lineRule="auto"/>
                                <w:ind w:left="0" w:firstLine="0"/>
                                <w:jc w:val="left"/>
                              </w:pPr>
                              <w:r>
                                <w:rPr>
                                  <w:sz w:val="12"/>
                                </w:rPr>
                                <w:t xml:space="preserve">Cód. Validación: 7X73YDTMNDKDNCKGLTTLSPADZ | Verificación: https://candelaria.sedelectronica.es/ </w:t>
                              </w:r>
                            </w:p>
                          </w:txbxContent>
                        </wps:txbx>
                        <wps:bodyPr horzOverflow="overflow" vert="horz" lIns="0" tIns="0" rIns="0" bIns="0" rtlCol="0">
                          <a:noAutofit/>
                        </wps:bodyPr>
                      </wps:wsp>
                      <wps:wsp>
                        <wps:cNvPr id="11541" name="Rectangle 11541"/>
                        <wps:cNvSpPr/>
                        <wps:spPr>
                          <a:xfrm rot="-5399999">
                            <a:off x="-2042224" y="1317442"/>
                            <a:ext cx="4350075" cy="113224"/>
                          </a:xfrm>
                          <a:prstGeom prst="rect">
                            <a:avLst/>
                          </a:prstGeom>
                          <a:ln>
                            <a:noFill/>
                          </a:ln>
                        </wps:spPr>
                        <wps:txbx>
                          <w:txbxContent>
                            <w:p w:rsidR="008D4F0F" w:rsidRDefault="008D2444">
                              <w:pPr>
                                <w:spacing w:after="160" w:line="259" w:lineRule="auto"/>
                                <w:ind w:left="0" w:firstLine="0"/>
                                <w:jc w:val="left"/>
                              </w:pPr>
                              <w:r>
                                <w:rPr>
                                  <w:sz w:val="12"/>
                                </w:rPr>
                                <w:t xml:space="preserve">Documento firmado electrónicamente desde la plataforma esPublico Gestiona | Página 94 de 94 </w:t>
                              </w:r>
                            </w:p>
                          </w:txbxContent>
                        </wps:txbx>
                        <wps:bodyPr horzOverflow="overflow" vert="horz" lIns="0" tIns="0" rIns="0" bIns="0" rtlCol="0">
                          <a:noAutofit/>
                        </wps:bodyPr>
                      </wps:wsp>
                    </wpg:wgp>
                  </a:graphicData>
                </a:graphic>
              </wp:anchor>
            </w:drawing>
          </mc:Choice>
          <mc:Fallback xmlns:a="http://schemas.openxmlformats.org/drawingml/2006/main">
            <w:pict>
              <v:group id="Group 117003" style="width:12.7031pt;height:279.456pt;position:absolute;mso-position-horizontal-relative:page;mso-position-horizontal:absolute;margin-left:682.278pt;mso-position-vertical-relative:page;margin-top:532.464pt;" coordsize="1613,35490">
                <v:rect id="Rectangle 11540" style="position:absolute;width:47202;height:1132;left:-23035;top:1132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7X73YDTMNDKDNCKGLTTLSPADZ | Verificación: https://candelaria.sedelectronica.es/ </w:t>
                        </w:r>
                      </w:p>
                    </w:txbxContent>
                  </v:textbox>
                </v:rect>
                <v:rect id="Rectangle 11541" style="position:absolute;width:43500;height:1132;left:-20422;top:131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94 </w:t>
                        </w:r>
                      </w:p>
                    </w:txbxContent>
                  </v:textbox>
                </v:rect>
                <w10:wrap type="topAndBottom"/>
              </v:group>
            </w:pict>
          </mc:Fallback>
        </mc:AlternateContent>
      </w:r>
      <w:r>
        <w:rPr>
          <w:b/>
        </w:rPr>
        <w:t xml:space="preserve"> </w:t>
      </w:r>
    </w:p>
    <w:p w:rsidR="008D4F0F" w:rsidRDefault="008D2444">
      <w:pPr>
        <w:spacing w:after="114"/>
        <w:ind w:left="0" w:right="58"/>
      </w:pPr>
      <w:r>
        <w:t xml:space="preserve">                                     </w:t>
      </w:r>
      <w:r>
        <w:rPr>
          <w:b/>
        </w:rPr>
        <w:t>Vº. Bº.</w:t>
      </w:r>
      <w:r>
        <w:rPr>
          <w:vertAlign w:val="subscript"/>
        </w:rPr>
        <w:t xml:space="preserve"> </w:t>
      </w:r>
    </w:p>
    <w:p w:rsidR="008D4F0F" w:rsidRDefault="008D2444">
      <w:pPr>
        <w:spacing w:after="0" w:line="259" w:lineRule="auto"/>
        <w:ind w:left="5" w:firstLine="0"/>
        <w:jc w:val="left"/>
      </w:pPr>
      <w:r>
        <w:t xml:space="preserve"> </w:t>
      </w:r>
    </w:p>
    <w:p w:rsidR="008D4F0F" w:rsidRDefault="008D2444">
      <w:pPr>
        <w:tabs>
          <w:tab w:val="center" w:pos="2326"/>
          <w:tab w:val="center" w:pos="4253"/>
          <w:tab w:val="center" w:pos="6655"/>
        </w:tabs>
        <w:spacing w:after="282"/>
        <w:ind w:left="-10" w:firstLine="0"/>
        <w:jc w:val="left"/>
      </w:pPr>
      <w:r>
        <w:rPr>
          <w:b/>
        </w:rPr>
        <w:t xml:space="preserve"> </w:t>
      </w:r>
      <w:r>
        <w:rPr>
          <w:b/>
        </w:rPr>
        <w:tab/>
        <w:t xml:space="preserve">LA ALCALDESA-PRESIDENTA, </w:t>
      </w:r>
      <w:r>
        <w:rPr>
          <w:b/>
        </w:rPr>
        <w:tab/>
        <w:t xml:space="preserve"> </w:t>
      </w:r>
      <w:r>
        <w:rPr>
          <w:b/>
        </w:rPr>
        <w:tab/>
        <w:t xml:space="preserve">       EL SECRETARIO GENERAL,</w:t>
      </w:r>
      <w:r>
        <w:rPr>
          <w:vertAlign w:val="subscript"/>
        </w:rPr>
        <w:t xml:space="preserve"> </w:t>
      </w:r>
    </w:p>
    <w:p w:rsidR="008D4F0F" w:rsidRDefault="008D2444">
      <w:pPr>
        <w:spacing w:after="274"/>
        <w:ind w:left="0" w:right="60"/>
      </w:pPr>
      <w:r>
        <w:t xml:space="preserve">             María Concepción Brito Núñez           </w:t>
      </w:r>
      <w:r>
        <w:t xml:space="preserve">          Octavio Manuel Hernández Fernández  </w:t>
      </w:r>
    </w:p>
    <w:p w:rsidR="008D4F0F" w:rsidRDefault="008D2444">
      <w:pPr>
        <w:spacing w:after="0" w:line="259" w:lineRule="auto"/>
        <w:ind w:left="5" w:firstLine="0"/>
        <w:jc w:val="left"/>
      </w:pPr>
      <w:r>
        <w:t xml:space="preserve"> </w:t>
      </w:r>
    </w:p>
    <w:p w:rsidR="008D4F0F" w:rsidRDefault="008D2444">
      <w:pPr>
        <w:spacing w:after="100" w:line="259" w:lineRule="auto"/>
        <w:ind w:left="0" w:right="7" w:firstLine="0"/>
        <w:jc w:val="center"/>
      </w:pPr>
      <w:r>
        <w:rPr>
          <w:b/>
        </w:rPr>
        <w:t xml:space="preserve"> </w:t>
      </w:r>
    </w:p>
    <w:p w:rsidR="008D4F0F" w:rsidRDefault="008D2444">
      <w:pPr>
        <w:pStyle w:val="Ttulo2"/>
        <w:spacing w:after="95"/>
        <w:ind w:left="10" w:right="69"/>
      </w:pPr>
      <w:r>
        <w:t>DOCUMENTO FIRMADO ELECTRÓNICAMENTE</w:t>
      </w:r>
      <w:r>
        <w:rPr>
          <w:b w:val="0"/>
        </w:rPr>
        <w:t xml:space="preserve">  </w:t>
      </w:r>
    </w:p>
    <w:p w:rsidR="008D4F0F" w:rsidRDefault="008D2444">
      <w:pPr>
        <w:spacing w:after="0" w:line="259" w:lineRule="auto"/>
        <w:ind w:left="5" w:firstLine="0"/>
        <w:jc w:val="left"/>
      </w:pPr>
      <w:r>
        <w:t xml:space="preserve"> </w:t>
      </w:r>
    </w:p>
    <w:sectPr w:rsidR="008D4F0F">
      <w:headerReference w:type="even" r:id="rId22"/>
      <w:headerReference w:type="default" r:id="rId23"/>
      <w:footerReference w:type="even" r:id="rId24"/>
      <w:footerReference w:type="default" r:id="rId25"/>
      <w:headerReference w:type="first" r:id="rId26"/>
      <w:footerReference w:type="first" r:id="rId27"/>
      <w:pgSz w:w="14174" w:h="16838"/>
      <w:pgMar w:top="2830" w:right="1986" w:bottom="572" w:left="254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2444">
      <w:pPr>
        <w:spacing w:after="0" w:line="240" w:lineRule="auto"/>
      </w:pPr>
      <w:r>
        <w:separator/>
      </w:r>
    </w:p>
  </w:endnote>
  <w:endnote w:type="continuationSeparator" w:id="0">
    <w:p w:rsidR="00000000" w:rsidRDefault="008D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2444">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8204" name="Group 11820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8205" name="Shape 11820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204" style="width:459.1pt;height:1.34998pt;position:absolute;mso-position-horizontal-relative:page;mso-position-horizontal:absolute;margin-left:130.31pt;mso-position-vertical-relative:page;margin-top:783.42pt;" coordsize="58305,171">
              <v:shape id="Shape 11820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8D4F0F" w:rsidRDefault="008D2444">
    <w:pPr>
      <w:spacing w:after="57" w:line="238" w:lineRule="auto"/>
      <w:ind w:left="4124" w:right="1820" w:hanging="1976"/>
    </w:pPr>
    <w:r>
      <w:rPr>
        <w:sz w:val="14"/>
      </w:rPr>
      <w:t xml:space="preserve">Avenida Constitución Nº 7. Código postal: 38530, Candelaria. Teléfono: 922.500.800. </w:t>
    </w:r>
    <w:r>
      <w:rPr>
        <w:b/>
        <w:sz w:val="14"/>
      </w:rPr>
      <w:t xml:space="preserve">www. candelaria. es </w:t>
    </w:r>
  </w:p>
  <w:p w:rsidR="008D4F0F" w:rsidRDefault="008D2444">
    <w:pPr>
      <w:spacing w:after="0" w:line="259" w:lineRule="auto"/>
      <w:ind w:left="0" w:right="70"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2444">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8169" name="Group 11816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8170" name="Shape 11817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169" style="width:459.1pt;height:1.34998pt;position:absolute;mso-position-horizontal-relative:page;mso-position-horizontal:absolute;margin-left:130.31pt;mso-position-vertical-relative:page;margin-top:783.42pt;" coordsize="58305,171">
              <v:shape id="Shape 11817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8D4F0F" w:rsidRDefault="008D2444">
    <w:pPr>
      <w:spacing w:after="57" w:line="238" w:lineRule="auto"/>
      <w:ind w:left="4124" w:right="1820" w:hanging="1976"/>
    </w:pPr>
    <w:r>
      <w:rPr>
        <w:sz w:val="14"/>
      </w:rPr>
      <w:t xml:space="preserve">Avenida Constitución Nº 7. Código postal: 38530, Candelaria. Teléfono: 922.500.800. </w:t>
    </w:r>
    <w:r>
      <w:rPr>
        <w:b/>
        <w:sz w:val="14"/>
      </w:rPr>
      <w:t xml:space="preserve">www. candelaria. es </w:t>
    </w:r>
  </w:p>
  <w:p w:rsidR="008D4F0F" w:rsidRDefault="008D2444">
    <w:pPr>
      <w:spacing w:after="0" w:line="259" w:lineRule="auto"/>
      <w:ind w:left="0" w:right="70" w:firstLine="0"/>
      <w:jc w:val="right"/>
    </w:pPr>
    <w:r>
      <w:fldChar w:fldCharType="begin"/>
    </w:r>
    <w:r>
      <w:instrText xml:space="preserve"> PAGE   \* M</w:instrText>
    </w:r>
    <w:r>
      <w:instrText xml:space="preserve">ERGEFORMAT </w:instrText>
    </w:r>
    <w:r>
      <w:fldChar w:fldCharType="separate"/>
    </w:r>
    <w:r w:rsidRPr="008D2444">
      <w:rPr>
        <w:noProof/>
        <w:sz w:val="14"/>
      </w:rPr>
      <w:t>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4F0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2444">
      <w:pPr>
        <w:spacing w:after="0" w:line="240" w:lineRule="auto"/>
      </w:pPr>
      <w:r>
        <w:separator/>
      </w:r>
    </w:p>
  </w:footnote>
  <w:footnote w:type="continuationSeparator" w:id="0">
    <w:p w:rsidR="00000000" w:rsidRDefault="008D2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8189" name="Group 11818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8190" name="Shape 11819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8192" name="Rectangle 118192"/>
                      <wps:cNvSpPr/>
                      <wps:spPr>
                        <a:xfrm>
                          <a:off x="1137158" y="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93" name="Rectangle 118193"/>
                      <wps:cNvSpPr/>
                      <wps:spPr>
                        <a:xfrm>
                          <a:off x="495554" y="17526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94" name="Rectangle 118194"/>
                      <wps:cNvSpPr/>
                      <wps:spPr>
                        <a:xfrm>
                          <a:off x="495554" y="35052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95" name="Rectangle 118195"/>
                      <wps:cNvSpPr/>
                      <wps:spPr>
                        <a:xfrm>
                          <a:off x="495554" y="526034"/>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191" name="Picture 11819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8189" style="width:472.41pt;height:64.392pt;position:absolute;mso-position-horizontal-relative:page;mso-position-horizontal:absolute;margin-left:130.25pt;mso-position-vertical-relative:page;margin-top:34.668pt;" coordsize="59996,8177">
              <v:shape id="Shape 118190" style="position:absolute;width:59988;height:0;left:7;top:8177;" coordsize="5998845,0" path="m0,0l5998845,0">
                <v:stroke weight="2.04pt" endcap="square" joinstyle="miter" miterlimit="10" on="true" color="#993366"/>
                <v:fill on="false" color="#000000" opacity="0"/>
              </v:shape>
              <v:rect id="Rectangle 11819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9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9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9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8191"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8D4F0F" w:rsidRDefault="008D2444">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8196" name="Group 11819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8197" name="Picture 118197"/>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8196" style="width:28pt;height:310pt;position:absolute;z-index:-2147483648;mso-position-horizontal-relative:page;mso-position-horizontal:absolute;margin-left:653.71pt;mso-position-vertical-relative:page;margin-top:501.92pt;" coordsize="3556,39370">
              <v:shape id="Picture 118197" style="position:absolute;width:39369;height:3556;left:-17906;top:17906;rotation:-89;" filled="f">
                <v:imagedata r:id="rId1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2444">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8154" name="Group 11815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8155" name="Shape 11815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8157" name="Rectangle 118157"/>
                      <wps:cNvSpPr/>
                      <wps:spPr>
                        <a:xfrm>
                          <a:off x="1137158" y="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58" name="Rectangle 118158"/>
                      <wps:cNvSpPr/>
                      <wps:spPr>
                        <a:xfrm>
                          <a:off x="495554" y="17526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59" name="Rectangle 118159"/>
                      <wps:cNvSpPr/>
                      <wps:spPr>
                        <a:xfrm>
                          <a:off x="495554" y="350520"/>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160" name="Rectangle 118160"/>
                      <wps:cNvSpPr/>
                      <wps:spPr>
                        <a:xfrm>
                          <a:off x="495554" y="526034"/>
                          <a:ext cx="50673" cy="224380"/>
                        </a:xfrm>
                        <a:prstGeom prst="rect">
                          <a:avLst/>
                        </a:prstGeom>
                        <a:ln>
                          <a:noFill/>
                        </a:ln>
                      </wps:spPr>
                      <wps:txbx>
                        <w:txbxContent>
                          <w:p w:rsidR="008D4F0F" w:rsidRDefault="008D24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156" name="Picture 11815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8154" style="width:472.41pt;height:64.392pt;position:absolute;mso-position-horizontal-relative:page;mso-position-horizontal:absolute;margin-left:130.25pt;mso-position-vertical-relative:page;margin-top:34.668pt;" coordsize="59996,8177">
              <v:shape id="Shape 118155" style="position:absolute;width:59988;height:0;left:7;top:8177;" coordsize="5998845,0" path="m0,0l5998845,0">
                <v:stroke weight="2.04pt" endcap="square" joinstyle="miter" miterlimit="10" on="true" color="#993366"/>
                <v:fill on="false" color="#000000" opacity="0"/>
              </v:shape>
              <v:rect id="Rectangle 11815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5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5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816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8156"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8D4F0F" w:rsidRDefault="008D2444">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8161" name="Group 11816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8162" name="Picture 118162"/>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8161" style="width:28pt;height:310pt;position:absolute;z-index:-2147483648;mso-position-horizontal-relative:page;mso-position-horizontal:absolute;margin-left:653.71pt;mso-position-vertical-relative:page;margin-top:501.92pt;" coordsize="3556,39370">
              <v:shape id="Picture 118162" style="position:absolute;width:39369;height:3556;left:-17906;top:17906;rotation:-89;" filled="f">
                <v:imagedata r:id="rId1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0F" w:rsidRDefault="008D2444">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8145" name="Group 11814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8146" name="Picture 11814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8145" style="width:28pt;height:310pt;position:absolute;z-index:-2147483648;mso-position-horizontal-relative:page;mso-position-horizontal:absolute;margin-left:653.71pt;mso-position-vertical-relative:page;margin-top:501.92pt;" coordsize="3556,39370">
              <v:shape id="Picture 118146" style="position:absolute;width:39369;height:3556;left:-17906;top:17906;rotation:-89;" filled="f">
                <v:imagedata r:id="rId1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B11"/>
    <w:multiLevelType w:val="hybridMultilevel"/>
    <w:tmpl w:val="B1884FCA"/>
    <w:lvl w:ilvl="0" w:tplc="61EE6C3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84F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5E4770">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060FD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04A09A">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F8AB30">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7A6E0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EA93F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A651AC">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300E9C"/>
    <w:multiLevelType w:val="hybridMultilevel"/>
    <w:tmpl w:val="3126FE92"/>
    <w:lvl w:ilvl="0" w:tplc="BEEE504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9C01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449310">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3A9C48">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82E696">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400B22">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6E944A">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BE2B2E">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F4C03C">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06B58"/>
    <w:multiLevelType w:val="hybridMultilevel"/>
    <w:tmpl w:val="C504A16C"/>
    <w:lvl w:ilvl="0" w:tplc="5F025BAE">
      <w:start w:val="1"/>
      <w:numFmt w:val="decimal"/>
      <w:lvlText w:val="%1."/>
      <w:lvlJc w:val="left"/>
      <w:pPr>
        <w:ind w:left="2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7C37C2">
      <w:start w:val="1"/>
      <w:numFmt w:val="bullet"/>
      <w:lvlText w:val="-"/>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922FD40">
      <w:start w:val="1"/>
      <w:numFmt w:val="bullet"/>
      <w:lvlText w:val="▪"/>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BB02E48">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F9AC99E">
      <w:start w:val="1"/>
      <w:numFmt w:val="bullet"/>
      <w:lvlText w:val="o"/>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2DE6A56">
      <w:start w:val="1"/>
      <w:numFmt w:val="bullet"/>
      <w:lvlText w:val="▪"/>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24652F8">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7E0836">
      <w:start w:val="1"/>
      <w:numFmt w:val="bullet"/>
      <w:lvlText w:val="o"/>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6BAA108">
      <w:start w:val="1"/>
      <w:numFmt w:val="bullet"/>
      <w:lvlText w:val="▪"/>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25019A"/>
    <w:multiLevelType w:val="hybridMultilevel"/>
    <w:tmpl w:val="2CA89F28"/>
    <w:lvl w:ilvl="0" w:tplc="390841DE">
      <w:start w:val="2"/>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AA1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4FA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DA00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3E33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686B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C218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5C5D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F447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2B204B"/>
    <w:multiLevelType w:val="hybridMultilevel"/>
    <w:tmpl w:val="37A2C422"/>
    <w:lvl w:ilvl="0" w:tplc="E6141EC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2CD2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3074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A2B5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838E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A001D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FE65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63B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460D4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974C67"/>
    <w:multiLevelType w:val="hybridMultilevel"/>
    <w:tmpl w:val="8FA07A78"/>
    <w:lvl w:ilvl="0" w:tplc="B7CCB65C">
      <w:start w:val="2"/>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C3EDC2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86C49C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AA8110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DA8CFC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7AAD50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99E835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126F15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19E6A2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565D2A"/>
    <w:multiLevelType w:val="hybridMultilevel"/>
    <w:tmpl w:val="AFFCD0F4"/>
    <w:lvl w:ilvl="0" w:tplc="BD282EB6">
      <w:start w:val="1"/>
      <w:numFmt w:val="bullet"/>
      <w:lvlText w:val="o"/>
      <w:lvlJc w:val="left"/>
      <w:pPr>
        <w:ind w:left="7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C58E09C">
      <w:start w:val="1"/>
      <w:numFmt w:val="bullet"/>
      <w:lvlText w:val="o"/>
      <w:lvlJc w:val="left"/>
      <w:pPr>
        <w:ind w:left="14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A7C0BB6">
      <w:start w:val="1"/>
      <w:numFmt w:val="bullet"/>
      <w:lvlText w:val="▪"/>
      <w:lvlJc w:val="left"/>
      <w:pPr>
        <w:ind w:left="21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3FCC8EA">
      <w:start w:val="1"/>
      <w:numFmt w:val="bullet"/>
      <w:lvlText w:val="•"/>
      <w:lvlJc w:val="left"/>
      <w:pPr>
        <w:ind w:left="28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E181C1E">
      <w:start w:val="1"/>
      <w:numFmt w:val="bullet"/>
      <w:lvlText w:val="o"/>
      <w:lvlJc w:val="left"/>
      <w:pPr>
        <w:ind w:left="35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996B8C0">
      <w:start w:val="1"/>
      <w:numFmt w:val="bullet"/>
      <w:lvlText w:val="▪"/>
      <w:lvlJc w:val="left"/>
      <w:pPr>
        <w:ind w:left="43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9C9F76">
      <w:start w:val="1"/>
      <w:numFmt w:val="bullet"/>
      <w:lvlText w:val="•"/>
      <w:lvlJc w:val="left"/>
      <w:pPr>
        <w:ind w:left="50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DA4729E">
      <w:start w:val="1"/>
      <w:numFmt w:val="bullet"/>
      <w:lvlText w:val="o"/>
      <w:lvlJc w:val="left"/>
      <w:pPr>
        <w:ind w:left="57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CAE94DC">
      <w:start w:val="1"/>
      <w:numFmt w:val="bullet"/>
      <w:lvlText w:val="▪"/>
      <w:lvlJc w:val="left"/>
      <w:pPr>
        <w:ind w:left="64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EC6425"/>
    <w:multiLevelType w:val="hybridMultilevel"/>
    <w:tmpl w:val="74A69B36"/>
    <w:lvl w:ilvl="0" w:tplc="CD48B97E">
      <w:start w:val="3"/>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9FC74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3805AC">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84FBD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6829AA">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EE934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A654D4">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6408E2">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F4691C">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3328F7"/>
    <w:multiLevelType w:val="hybridMultilevel"/>
    <w:tmpl w:val="9B1AD49C"/>
    <w:lvl w:ilvl="0" w:tplc="DBDAD2FA">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B68A7D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67A5BB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B1E208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01EC87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1B635C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9A308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6DAF7A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DB8F37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1A576D"/>
    <w:multiLevelType w:val="hybridMultilevel"/>
    <w:tmpl w:val="5BD8030E"/>
    <w:lvl w:ilvl="0" w:tplc="AF98F7A0">
      <w:start w:val="2"/>
      <w:numFmt w:val="upperLetter"/>
      <w:lvlText w:val="%1)"/>
      <w:lvlJc w:val="left"/>
      <w:pPr>
        <w:ind w:left="7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1BC740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A52F45A">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6884654">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B5E8A8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98FC8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4DA52C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348D07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AE0219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687EF4"/>
    <w:multiLevelType w:val="hybridMultilevel"/>
    <w:tmpl w:val="32AA09A0"/>
    <w:lvl w:ilvl="0" w:tplc="C2EC647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EAD1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A085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085A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18BA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FC4F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2AB6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E846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44AC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5675C1"/>
    <w:multiLevelType w:val="hybridMultilevel"/>
    <w:tmpl w:val="946C8C40"/>
    <w:lvl w:ilvl="0" w:tplc="005658F8">
      <w:start w:val="1"/>
      <w:numFmt w:val="decimal"/>
      <w:lvlText w:val="%1."/>
      <w:lvlJc w:val="left"/>
      <w:pPr>
        <w:ind w:left="7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44836A2">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41B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649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6F0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A9A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D00D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462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28B3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C86B85"/>
    <w:multiLevelType w:val="hybridMultilevel"/>
    <w:tmpl w:val="1AEE6CB2"/>
    <w:lvl w:ilvl="0" w:tplc="8818735A">
      <w:start w:val="1"/>
      <w:numFmt w:val="bullet"/>
      <w:lvlText w:val="-"/>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71062A6">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59CAB74">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B1C50D6">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C7E46D8">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5A1C62">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52E0EB0">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3984188">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0709B3C">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0093A7D"/>
    <w:multiLevelType w:val="hybridMultilevel"/>
    <w:tmpl w:val="3938A140"/>
    <w:lvl w:ilvl="0" w:tplc="8C541A4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54BEC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8A539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88DA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70441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7676B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92A9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A1BA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1EF47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4169B9"/>
    <w:multiLevelType w:val="hybridMultilevel"/>
    <w:tmpl w:val="52FCE6AE"/>
    <w:lvl w:ilvl="0" w:tplc="65F84DD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167A2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FA045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C88D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A2F0A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DE464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1458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C496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56548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4C251AA"/>
    <w:multiLevelType w:val="hybridMultilevel"/>
    <w:tmpl w:val="45BED644"/>
    <w:lvl w:ilvl="0" w:tplc="7E341DC2">
      <w:start w:val="1"/>
      <w:numFmt w:val="decimal"/>
      <w:lvlText w:val="%1."/>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FADE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62AD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AA091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821F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A6A0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94E7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527B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B026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D04F8E"/>
    <w:multiLevelType w:val="hybridMultilevel"/>
    <w:tmpl w:val="5B80C1DA"/>
    <w:lvl w:ilvl="0" w:tplc="3A66CFCE">
      <w:start w:val="1"/>
      <w:numFmt w:val="decimal"/>
      <w:lvlText w:val="%1."/>
      <w:lvlJc w:val="left"/>
      <w:pPr>
        <w:ind w:left="1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1" w:tplc="B1269D96">
      <w:start w:val="1"/>
      <w:numFmt w:val="lowerLetter"/>
      <w:lvlText w:val="%2"/>
      <w:lvlJc w:val="left"/>
      <w:pPr>
        <w:ind w:left="108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1BB8B81A">
      <w:start w:val="1"/>
      <w:numFmt w:val="lowerRoman"/>
      <w:lvlText w:val="%3"/>
      <w:lvlJc w:val="left"/>
      <w:pPr>
        <w:ind w:left="180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4ADE9C2C">
      <w:start w:val="1"/>
      <w:numFmt w:val="decimal"/>
      <w:lvlText w:val="%4"/>
      <w:lvlJc w:val="left"/>
      <w:pPr>
        <w:ind w:left="252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D8F0F002">
      <w:start w:val="1"/>
      <w:numFmt w:val="lowerLetter"/>
      <w:lvlText w:val="%5"/>
      <w:lvlJc w:val="left"/>
      <w:pPr>
        <w:ind w:left="324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42809EC8">
      <w:start w:val="1"/>
      <w:numFmt w:val="lowerRoman"/>
      <w:lvlText w:val="%6"/>
      <w:lvlJc w:val="left"/>
      <w:pPr>
        <w:ind w:left="396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EA5425CA">
      <w:start w:val="1"/>
      <w:numFmt w:val="decimal"/>
      <w:lvlText w:val="%7"/>
      <w:lvlJc w:val="left"/>
      <w:pPr>
        <w:ind w:left="468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35600586">
      <w:start w:val="1"/>
      <w:numFmt w:val="lowerLetter"/>
      <w:lvlText w:val="%8"/>
      <w:lvlJc w:val="left"/>
      <w:pPr>
        <w:ind w:left="540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5CC0A766">
      <w:start w:val="1"/>
      <w:numFmt w:val="lowerRoman"/>
      <w:lvlText w:val="%9"/>
      <w:lvlJc w:val="left"/>
      <w:pPr>
        <w:ind w:left="6125"/>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B9E0383"/>
    <w:multiLevelType w:val="hybridMultilevel"/>
    <w:tmpl w:val="ACA25DFE"/>
    <w:lvl w:ilvl="0" w:tplc="3846337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5631D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C547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00D7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88ECB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F2BDC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A2D3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58BA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78B37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8F725A"/>
    <w:multiLevelType w:val="hybridMultilevel"/>
    <w:tmpl w:val="9058F314"/>
    <w:lvl w:ilvl="0" w:tplc="CAB4CF1A">
      <w:start w:val="1"/>
      <w:numFmt w:val="bullet"/>
      <w:lvlText w:val="o"/>
      <w:lvlJc w:val="left"/>
      <w:pPr>
        <w:ind w:left="7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53417D2">
      <w:start w:val="1"/>
      <w:numFmt w:val="bullet"/>
      <w:lvlText w:val="o"/>
      <w:lvlJc w:val="left"/>
      <w:pPr>
        <w:ind w:left="12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790C862">
      <w:start w:val="1"/>
      <w:numFmt w:val="bullet"/>
      <w:lvlText w:val="▪"/>
      <w:lvlJc w:val="left"/>
      <w:pPr>
        <w:ind w:left="19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6D60DBE">
      <w:start w:val="1"/>
      <w:numFmt w:val="bullet"/>
      <w:lvlText w:val="•"/>
      <w:lvlJc w:val="left"/>
      <w:pPr>
        <w:ind w:left="26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C6AF866">
      <w:start w:val="1"/>
      <w:numFmt w:val="bullet"/>
      <w:lvlText w:val="o"/>
      <w:lvlJc w:val="left"/>
      <w:pPr>
        <w:ind w:left="34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C645D78">
      <w:start w:val="1"/>
      <w:numFmt w:val="bullet"/>
      <w:lvlText w:val="▪"/>
      <w:lvlJc w:val="left"/>
      <w:pPr>
        <w:ind w:left="41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E6900C">
      <w:start w:val="1"/>
      <w:numFmt w:val="bullet"/>
      <w:lvlText w:val="•"/>
      <w:lvlJc w:val="left"/>
      <w:pPr>
        <w:ind w:left="48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427A46">
      <w:start w:val="1"/>
      <w:numFmt w:val="bullet"/>
      <w:lvlText w:val="o"/>
      <w:lvlJc w:val="left"/>
      <w:pPr>
        <w:ind w:left="55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CA03F6A">
      <w:start w:val="1"/>
      <w:numFmt w:val="bullet"/>
      <w:lvlText w:val="▪"/>
      <w:lvlJc w:val="left"/>
      <w:pPr>
        <w:ind w:left="62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1C20AC7"/>
    <w:multiLevelType w:val="hybridMultilevel"/>
    <w:tmpl w:val="4C8CE52C"/>
    <w:lvl w:ilvl="0" w:tplc="704A3CCC">
      <w:start w:val="1"/>
      <w:numFmt w:val="bullet"/>
      <w:lvlText w:val="o"/>
      <w:lvlJc w:val="left"/>
      <w:pPr>
        <w:ind w:left="7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7CE326A">
      <w:start w:val="1"/>
      <w:numFmt w:val="bullet"/>
      <w:lvlText w:val="o"/>
      <w:lvlJc w:val="left"/>
      <w:pPr>
        <w:ind w:left="11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8403948">
      <w:start w:val="1"/>
      <w:numFmt w:val="bullet"/>
      <w:lvlText w:val="▪"/>
      <w:lvlJc w:val="left"/>
      <w:pPr>
        <w:ind w:left="18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BA497CE">
      <w:start w:val="1"/>
      <w:numFmt w:val="bullet"/>
      <w:lvlText w:val="•"/>
      <w:lvlJc w:val="left"/>
      <w:pPr>
        <w:ind w:left="25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F67C0A">
      <w:start w:val="1"/>
      <w:numFmt w:val="bullet"/>
      <w:lvlText w:val="o"/>
      <w:lvlJc w:val="left"/>
      <w:pPr>
        <w:ind w:left="33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A7090AE">
      <w:start w:val="1"/>
      <w:numFmt w:val="bullet"/>
      <w:lvlText w:val="▪"/>
      <w:lvlJc w:val="left"/>
      <w:pPr>
        <w:ind w:left="40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E98353C">
      <w:start w:val="1"/>
      <w:numFmt w:val="bullet"/>
      <w:lvlText w:val="•"/>
      <w:lvlJc w:val="left"/>
      <w:pPr>
        <w:ind w:left="47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4A0FEE6">
      <w:start w:val="1"/>
      <w:numFmt w:val="bullet"/>
      <w:lvlText w:val="o"/>
      <w:lvlJc w:val="left"/>
      <w:pPr>
        <w:ind w:left="54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1F0A64A">
      <w:start w:val="1"/>
      <w:numFmt w:val="bullet"/>
      <w:lvlText w:val="▪"/>
      <w:lvlJc w:val="left"/>
      <w:pPr>
        <w:ind w:left="61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4E149BE"/>
    <w:multiLevelType w:val="hybridMultilevel"/>
    <w:tmpl w:val="6728ED94"/>
    <w:lvl w:ilvl="0" w:tplc="DB50172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760D378">
      <w:start w:val="15"/>
      <w:numFmt w:val="lowerLetter"/>
      <w:lvlText w:val="%2)"/>
      <w:lvlJc w:val="left"/>
      <w:pPr>
        <w:ind w:left="5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8C6B70">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FE01554">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4724492">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8EEAD20">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A5E84B8">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BF26934">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51E6EA4">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B87D07"/>
    <w:multiLevelType w:val="hybridMultilevel"/>
    <w:tmpl w:val="A8845C50"/>
    <w:lvl w:ilvl="0" w:tplc="FDA8C0F4">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4BB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4AA46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8EDD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AAE4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7E1E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4A3D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9814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D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6CF61BE"/>
    <w:multiLevelType w:val="hybridMultilevel"/>
    <w:tmpl w:val="FB1C07E8"/>
    <w:lvl w:ilvl="0" w:tplc="88DE24BE">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22A40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62B7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1222F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A4FFC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5001F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9625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063E0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18362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AC285A"/>
    <w:multiLevelType w:val="hybridMultilevel"/>
    <w:tmpl w:val="7660DFB6"/>
    <w:lvl w:ilvl="0" w:tplc="E03CDFA0">
      <w:start w:val="1"/>
      <w:numFmt w:val="bullet"/>
      <w:lvlText w:val="-"/>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CAAB582">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ECB618">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CB2B3F0">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DEE653E">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1F04986">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FB8863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0385FB6">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9606574">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ACD0C0F"/>
    <w:multiLevelType w:val="hybridMultilevel"/>
    <w:tmpl w:val="7FBA8536"/>
    <w:lvl w:ilvl="0" w:tplc="EFAA067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DE95D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CC155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C286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2F2C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CC2C2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F4B3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B8F22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84370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7B2951"/>
    <w:multiLevelType w:val="hybridMultilevel"/>
    <w:tmpl w:val="8DFA541C"/>
    <w:lvl w:ilvl="0" w:tplc="2E4CA162">
      <w:start w:val="2"/>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E8C6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56C2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E6D8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3E32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0233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3071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2C9B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0600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1547EC5"/>
    <w:multiLevelType w:val="hybridMultilevel"/>
    <w:tmpl w:val="5F801AA4"/>
    <w:lvl w:ilvl="0" w:tplc="6C0EF288">
      <w:start w:val="3"/>
      <w:numFmt w:val="decimal"/>
      <w:lvlText w:val="%1."/>
      <w:lvlJc w:val="left"/>
      <w:pPr>
        <w:ind w:left="2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53CD08E">
      <w:start w:val="1"/>
      <w:numFmt w:val="bullet"/>
      <w:lvlText w:val="-"/>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95C89DE">
      <w:start w:val="1"/>
      <w:numFmt w:val="bullet"/>
      <w:lvlText w:val="▪"/>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67E1676">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F6CB076">
      <w:start w:val="1"/>
      <w:numFmt w:val="bullet"/>
      <w:lvlText w:val="o"/>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564359C">
      <w:start w:val="1"/>
      <w:numFmt w:val="bullet"/>
      <w:lvlText w:val="▪"/>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FA4C0C">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8C60CF4">
      <w:start w:val="1"/>
      <w:numFmt w:val="bullet"/>
      <w:lvlText w:val="o"/>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6801F6">
      <w:start w:val="1"/>
      <w:numFmt w:val="bullet"/>
      <w:lvlText w:val="▪"/>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9C76B0"/>
    <w:multiLevelType w:val="hybridMultilevel"/>
    <w:tmpl w:val="147AD824"/>
    <w:lvl w:ilvl="0" w:tplc="61DA8406">
      <w:start w:val="1"/>
      <w:numFmt w:val="bullet"/>
      <w:lvlText w:val="o"/>
      <w:lvlJc w:val="left"/>
      <w:pPr>
        <w:ind w:left="7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75C0078">
      <w:start w:val="1"/>
      <w:numFmt w:val="bullet"/>
      <w:lvlText w:val="o"/>
      <w:lvlJc w:val="left"/>
      <w:pPr>
        <w:ind w:left="12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B6F5E0">
      <w:start w:val="1"/>
      <w:numFmt w:val="bullet"/>
      <w:lvlText w:val="▪"/>
      <w:lvlJc w:val="left"/>
      <w:pPr>
        <w:ind w:left="19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384AB9C">
      <w:start w:val="1"/>
      <w:numFmt w:val="bullet"/>
      <w:lvlText w:val="•"/>
      <w:lvlJc w:val="left"/>
      <w:pPr>
        <w:ind w:left="26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D45FD2">
      <w:start w:val="1"/>
      <w:numFmt w:val="bullet"/>
      <w:lvlText w:val="o"/>
      <w:lvlJc w:val="left"/>
      <w:pPr>
        <w:ind w:left="33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52CDE20">
      <w:start w:val="1"/>
      <w:numFmt w:val="bullet"/>
      <w:lvlText w:val="▪"/>
      <w:lvlJc w:val="left"/>
      <w:pPr>
        <w:ind w:left="40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730DF1A">
      <w:start w:val="1"/>
      <w:numFmt w:val="bullet"/>
      <w:lvlText w:val="•"/>
      <w:lvlJc w:val="left"/>
      <w:pPr>
        <w:ind w:left="48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A389498">
      <w:start w:val="1"/>
      <w:numFmt w:val="bullet"/>
      <w:lvlText w:val="o"/>
      <w:lvlJc w:val="left"/>
      <w:pPr>
        <w:ind w:left="55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81681A4">
      <w:start w:val="1"/>
      <w:numFmt w:val="bullet"/>
      <w:lvlText w:val="▪"/>
      <w:lvlJc w:val="left"/>
      <w:pPr>
        <w:ind w:left="62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72E7DAF"/>
    <w:multiLevelType w:val="hybridMultilevel"/>
    <w:tmpl w:val="F4842CE8"/>
    <w:lvl w:ilvl="0" w:tplc="06ECF1E0">
      <w:start w:val="2"/>
      <w:numFmt w:val="upperLetter"/>
      <w:lvlText w:val="%1)"/>
      <w:lvlJc w:val="left"/>
      <w:pPr>
        <w:ind w:left="648"/>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1" w:tplc="CF383396">
      <w:start w:val="1"/>
      <w:numFmt w:val="lowerLetter"/>
      <w:lvlText w:val="%2"/>
      <w:lvlJc w:val="left"/>
      <w:pPr>
        <w:ind w:left="136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2" w:tplc="80B4DA18">
      <w:start w:val="1"/>
      <w:numFmt w:val="lowerRoman"/>
      <w:lvlText w:val="%3"/>
      <w:lvlJc w:val="left"/>
      <w:pPr>
        <w:ind w:left="208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3" w:tplc="8092DB26">
      <w:start w:val="1"/>
      <w:numFmt w:val="decimal"/>
      <w:lvlText w:val="%4"/>
      <w:lvlJc w:val="left"/>
      <w:pPr>
        <w:ind w:left="280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4" w:tplc="D5802154">
      <w:start w:val="1"/>
      <w:numFmt w:val="lowerLetter"/>
      <w:lvlText w:val="%5"/>
      <w:lvlJc w:val="left"/>
      <w:pPr>
        <w:ind w:left="352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5" w:tplc="E272BD38">
      <w:start w:val="1"/>
      <w:numFmt w:val="lowerRoman"/>
      <w:lvlText w:val="%6"/>
      <w:lvlJc w:val="left"/>
      <w:pPr>
        <w:ind w:left="424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6" w:tplc="94203AB2">
      <w:start w:val="1"/>
      <w:numFmt w:val="decimal"/>
      <w:lvlText w:val="%7"/>
      <w:lvlJc w:val="left"/>
      <w:pPr>
        <w:ind w:left="496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7" w:tplc="381E2974">
      <w:start w:val="1"/>
      <w:numFmt w:val="lowerLetter"/>
      <w:lvlText w:val="%8"/>
      <w:lvlJc w:val="left"/>
      <w:pPr>
        <w:ind w:left="568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8" w:tplc="8A100100">
      <w:start w:val="1"/>
      <w:numFmt w:val="lowerRoman"/>
      <w:lvlText w:val="%9"/>
      <w:lvlJc w:val="left"/>
      <w:pPr>
        <w:ind w:left="6403"/>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abstractNum>
  <w:abstractNum w:abstractNumId="29" w15:restartNumberingAfterBreak="0">
    <w:nsid w:val="4A4D2EC7"/>
    <w:multiLevelType w:val="hybridMultilevel"/>
    <w:tmpl w:val="801ADE0C"/>
    <w:lvl w:ilvl="0" w:tplc="140A0E8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F426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3D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92147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1826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8E0E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805C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45D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0A54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D601AC8"/>
    <w:multiLevelType w:val="hybridMultilevel"/>
    <w:tmpl w:val="2AF697FC"/>
    <w:lvl w:ilvl="0" w:tplc="4B5C6086">
      <w:start w:val="2"/>
      <w:numFmt w:val="lowerLetter"/>
      <w:lvlText w:val="%1)"/>
      <w:lvlJc w:val="left"/>
      <w:pPr>
        <w:ind w:left="2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F1A697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ECA7F8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37A190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986F6B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E2442B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D16996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77E699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7A6620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0C014C"/>
    <w:multiLevelType w:val="hybridMultilevel"/>
    <w:tmpl w:val="FB3E265A"/>
    <w:lvl w:ilvl="0" w:tplc="D826C8C6">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7062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CE59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E249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E6DB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20B3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00AD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48D43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483A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C550280"/>
    <w:multiLevelType w:val="hybridMultilevel"/>
    <w:tmpl w:val="1108B46C"/>
    <w:lvl w:ilvl="0" w:tplc="07C0C04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3C61E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A06BB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6814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9E140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3ED4C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9EC8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0C9DB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06CA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BC5488"/>
    <w:multiLevelType w:val="hybridMultilevel"/>
    <w:tmpl w:val="5DA041E0"/>
    <w:lvl w:ilvl="0" w:tplc="AEAA524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6A870D2">
      <w:start w:val="15"/>
      <w:numFmt w:val="lowerLetter"/>
      <w:lvlText w:val="%2)"/>
      <w:lvlJc w:val="left"/>
      <w:pPr>
        <w:ind w:left="7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19EDD2A">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9C6EE16">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D585D04">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CA06802">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2A067C0">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F18D3F6">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1FCB528">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24A0B13"/>
    <w:multiLevelType w:val="hybridMultilevel"/>
    <w:tmpl w:val="258A6DA2"/>
    <w:lvl w:ilvl="0" w:tplc="68F6420C">
      <w:start w:val="1"/>
      <w:numFmt w:val="decimal"/>
      <w:lvlText w:val="%1."/>
      <w:lvlJc w:val="left"/>
      <w:pPr>
        <w:ind w:left="2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E04C9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64AE20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BDAAD5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948253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94843E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A308D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05011D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3365B4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32C4F85"/>
    <w:multiLevelType w:val="hybridMultilevel"/>
    <w:tmpl w:val="D38E9B1C"/>
    <w:lvl w:ilvl="0" w:tplc="043E242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74746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BA7BF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7225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016C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02E45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9EFB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544D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14B4D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4E01FFB"/>
    <w:multiLevelType w:val="hybridMultilevel"/>
    <w:tmpl w:val="16FC1794"/>
    <w:lvl w:ilvl="0" w:tplc="E9365D88">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6A02A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F88D96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75EAB7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2FAC44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E0007E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98B2E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456C4E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334CAE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1D221B"/>
    <w:multiLevelType w:val="hybridMultilevel"/>
    <w:tmpl w:val="20688FD2"/>
    <w:lvl w:ilvl="0" w:tplc="CF04597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259D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EABDC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944F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A64C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8E98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EA31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3E649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94D20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933161A"/>
    <w:multiLevelType w:val="hybridMultilevel"/>
    <w:tmpl w:val="388EFA74"/>
    <w:lvl w:ilvl="0" w:tplc="CDC6A50C">
      <w:start w:val="3"/>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8AA9A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58BC64">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E81B28">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C6F74">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1419BE">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B8F4CC">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66A6DC">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9025F2">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AD5722"/>
    <w:multiLevelType w:val="hybridMultilevel"/>
    <w:tmpl w:val="F7BCABC6"/>
    <w:lvl w:ilvl="0" w:tplc="4808DBFA">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D861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161650">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06FC0A">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6C8B6">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BA6B92">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623AF6">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F2CD22">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1635BE">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DD71266"/>
    <w:multiLevelType w:val="hybridMultilevel"/>
    <w:tmpl w:val="206408F0"/>
    <w:lvl w:ilvl="0" w:tplc="454608BC">
      <w:start w:val="3"/>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1CF1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DAA4E6">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58A564">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647EF0">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DCE46C">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12B626">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78B6D0">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425DA8">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F1F4AD8"/>
    <w:multiLevelType w:val="hybridMultilevel"/>
    <w:tmpl w:val="13EC8FE0"/>
    <w:lvl w:ilvl="0" w:tplc="F666660C">
      <w:start w:val="5"/>
      <w:numFmt w:val="decimal"/>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574A31E">
      <w:start w:val="1"/>
      <w:numFmt w:val="bullet"/>
      <w:lvlText w:val="o"/>
      <w:lvlJc w:val="left"/>
      <w:pPr>
        <w:ind w:left="7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1840B6E">
      <w:start w:val="1"/>
      <w:numFmt w:val="bullet"/>
      <w:lvlText w:val="▪"/>
      <w:lvlJc w:val="left"/>
      <w:pPr>
        <w:ind w:left="14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80E334C">
      <w:start w:val="1"/>
      <w:numFmt w:val="bullet"/>
      <w:lvlText w:val="•"/>
      <w:lvlJc w:val="left"/>
      <w:pPr>
        <w:ind w:left="21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958EC42">
      <w:start w:val="1"/>
      <w:numFmt w:val="bullet"/>
      <w:lvlText w:val="o"/>
      <w:lvlJc w:val="left"/>
      <w:pPr>
        <w:ind w:left="29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738CA12">
      <w:start w:val="1"/>
      <w:numFmt w:val="bullet"/>
      <w:lvlText w:val="▪"/>
      <w:lvlJc w:val="left"/>
      <w:pPr>
        <w:ind w:left="36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97C2C96">
      <w:start w:val="1"/>
      <w:numFmt w:val="bullet"/>
      <w:lvlText w:val="•"/>
      <w:lvlJc w:val="left"/>
      <w:pPr>
        <w:ind w:left="43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560D62">
      <w:start w:val="1"/>
      <w:numFmt w:val="bullet"/>
      <w:lvlText w:val="o"/>
      <w:lvlJc w:val="left"/>
      <w:pPr>
        <w:ind w:left="50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A70A6C2">
      <w:start w:val="1"/>
      <w:numFmt w:val="bullet"/>
      <w:lvlText w:val="▪"/>
      <w:lvlJc w:val="left"/>
      <w:pPr>
        <w:ind w:left="5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16909D6"/>
    <w:multiLevelType w:val="hybridMultilevel"/>
    <w:tmpl w:val="EE8277F8"/>
    <w:lvl w:ilvl="0" w:tplc="0352CA78">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E1653F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64C03D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BA2345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B181BE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116742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B200A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5628D1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B697F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7B0FA8"/>
    <w:multiLevelType w:val="hybridMultilevel"/>
    <w:tmpl w:val="8DDA5FF6"/>
    <w:lvl w:ilvl="0" w:tplc="D5FA62FE">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4C48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FE6970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424A1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4E0EC4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7E00D2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D8BE2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DF2414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57C2CC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80E7272"/>
    <w:multiLevelType w:val="hybridMultilevel"/>
    <w:tmpl w:val="A2D41C78"/>
    <w:lvl w:ilvl="0" w:tplc="A52E7E14">
      <w:start w:val="1"/>
      <w:numFmt w:val="bullet"/>
      <w:lvlText w:val="-"/>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9862A84">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5C9300">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301CA0">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0A24A8">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BE6B4AA">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F70990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BF24D98">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F7C2458">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83312EE"/>
    <w:multiLevelType w:val="hybridMultilevel"/>
    <w:tmpl w:val="D960F656"/>
    <w:lvl w:ilvl="0" w:tplc="04382532">
      <w:start w:val="2"/>
      <w:numFmt w:val="decimal"/>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8149578">
      <w:start w:val="1"/>
      <w:numFmt w:val="bullet"/>
      <w:lvlText w:val="o"/>
      <w:lvlJc w:val="left"/>
      <w:pPr>
        <w:ind w:left="7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1C0B910">
      <w:start w:val="1"/>
      <w:numFmt w:val="bullet"/>
      <w:lvlText w:val="▪"/>
      <w:lvlJc w:val="left"/>
      <w:pPr>
        <w:ind w:left="14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650F79E">
      <w:start w:val="1"/>
      <w:numFmt w:val="bullet"/>
      <w:lvlText w:val="•"/>
      <w:lvlJc w:val="left"/>
      <w:pPr>
        <w:ind w:left="21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29461F4">
      <w:start w:val="1"/>
      <w:numFmt w:val="bullet"/>
      <w:lvlText w:val="o"/>
      <w:lvlJc w:val="left"/>
      <w:pPr>
        <w:ind w:left="29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6B4C958">
      <w:start w:val="1"/>
      <w:numFmt w:val="bullet"/>
      <w:lvlText w:val="▪"/>
      <w:lvlJc w:val="left"/>
      <w:pPr>
        <w:ind w:left="36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4567F90">
      <w:start w:val="1"/>
      <w:numFmt w:val="bullet"/>
      <w:lvlText w:val="•"/>
      <w:lvlJc w:val="left"/>
      <w:pPr>
        <w:ind w:left="43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F98DBBE">
      <w:start w:val="1"/>
      <w:numFmt w:val="bullet"/>
      <w:lvlText w:val="o"/>
      <w:lvlJc w:val="left"/>
      <w:pPr>
        <w:ind w:left="50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40D93A">
      <w:start w:val="1"/>
      <w:numFmt w:val="bullet"/>
      <w:lvlText w:val="▪"/>
      <w:lvlJc w:val="left"/>
      <w:pPr>
        <w:ind w:left="5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92A25A1"/>
    <w:multiLevelType w:val="hybridMultilevel"/>
    <w:tmpl w:val="A8B00A36"/>
    <w:lvl w:ilvl="0" w:tplc="2C1C7750">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3CEE69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0FC7BD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11AF60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59E3B8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90C5B5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8BEF85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D90746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02A19E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81746A"/>
    <w:multiLevelType w:val="hybridMultilevel"/>
    <w:tmpl w:val="BEF2CF64"/>
    <w:lvl w:ilvl="0" w:tplc="EFA42DC4">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A682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EA95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4684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38E6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A082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B0F1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9067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94B19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CD1147"/>
    <w:multiLevelType w:val="hybridMultilevel"/>
    <w:tmpl w:val="202CB946"/>
    <w:lvl w:ilvl="0" w:tplc="661A7134">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E0F7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7476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3871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3A62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A0E0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7EADF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7624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E1B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E653DFB"/>
    <w:multiLevelType w:val="hybridMultilevel"/>
    <w:tmpl w:val="FD24E832"/>
    <w:lvl w:ilvl="0" w:tplc="5392912C">
      <w:start w:val="2"/>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CA26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24C4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6CBB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5491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E0ED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C6E0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09C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68C3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FE95A5F"/>
    <w:multiLevelType w:val="hybridMultilevel"/>
    <w:tmpl w:val="7A54830A"/>
    <w:lvl w:ilvl="0" w:tplc="960CB1EC">
      <w:start w:val="2"/>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4AE222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6F4279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E161BB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4E347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1203F2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9C45D8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464C8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31E975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8"/>
  </w:num>
  <w:num w:numId="3">
    <w:abstractNumId w:val="6"/>
  </w:num>
  <w:num w:numId="4">
    <w:abstractNumId w:val="19"/>
  </w:num>
  <w:num w:numId="5">
    <w:abstractNumId w:val="45"/>
  </w:num>
  <w:num w:numId="6">
    <w:abstractNumId w:val="8"/>
  </w:num>
  <w:num w:numId="7">
    <w:abstractNumId w:val="5"/>
  </w:num>
  <w:num w:numId="8">
    <w:abstractNumId w:val="33"/>
  </w:num>
  <w:num w:numId="9">
    <w:abstractNumId w:val="21"/>
  </w:num>
  <w:num w:numId="10">
    <w:abstractNumId w:val="48"/>
  </w:num>
  <w:num w:numId="11">
    <w:abstractNumId w:val="39"/>
  </w:num>
  <w:num w:numId="12">
    <w:abstractNumId w:val="4"/>
  </w:num>
  <w:num w:numId="13">
    <w:abstractNumId w:val="46"/>
  </w:num>
  <w:num w:numId="14">
    <w:abstractNumId w:val="14"/>
  </w:num>
  <w:num w:numId="15">
    <w:abstractNumId w:val="25"/>
  </w:num>
  <w:num w:numId="16">
    <w:abstractNumId w:val="7"/>
  </w:num>
  <w:num w:numId="17">
    <w:abstractNumId w:val="37"/>
  </w:num>
  <w:num w:numId="18">
    <w:abstractNumId w:val="27"/>
  </w:num>
  <w:num w:numId="19">
    <w:abstractNumId w:val="41"/>
  </w:num>
  <w:num w:numId="20">
    <w:abstractNumId w:val="36"/>
  </w:num>
  <w:num w:numId="21">
    <w:abstractNumId w:val="50"/>
  </w:num>
  <w:num w:numId="22">
    <w:abstractNumId w:val="20"/>
  </w:num>
  <w:num w:numId="23">
    <w:abstractNumId w:val="42"/>
  </w:num>
  <w:num w:numId="24">
    <w:abstractNumId w:val="43"/>
  </w:num>
  <w:num w:numId="25">
    <w:abstractNumId w:val="2"/>
  </w:num>
  <w:num w:numId="26">
    <w:abstractNumId w:val="12"/>
  </w:num>
  <w:num w:numId="27">
    <w:abstractNumId w:val="34"/>
  </w:num>
  <w:num w:numId="28">
    <w:abstractNumId w:val="44"/>
  </w:num>
  <w:num w:numId="29">
    <w:abstractNumId w:val="30"/>
  </w:num>
  <w:num w:numId="30">
    <w:abstractNumId w:val="26"/>
  </w:num>
  <w:num w:numId="31">
    <w:abstractNumId w:val="23"/>
  </w:num>
  <w:num w:numId="32">
    <w:abstractNumId w:val="29"/>
  </w:num>
  <w:num w:numId="33">
    <w:abstractNumId w:val="10"/>
  </w:num>
  <w:num w:numId="34">
    <w:abstractNumId w:val="0"/>
  </w:num>
  <w:num w:numId="35">
    <w:abstractNumId w:val="35"/>
  </w:num>
  <w:num w:numId="36">
    <w:abstractNumId w:val="31"/>
  </w:num>
  <w:num w:numId="37">
    <w:abstractNumId w:val="22"/>
  </w:num>
  <w:num w:numId="38">
    <w:abstractNumId w:val="3"/>
  </w:num>
  <w:num w:numId="39">
    <w:abstractNumId w:val="40"/>
  </w:num>
  <w:num w:numId="40">
    <w:abstractNumId w:val="24"/>
  </w:num>
  <w:num w:numId="41">
    <w:abstractNumId w:val="15"/>
  </w:num>
  <w:num w:numId="42">
    <w:abstractNumId w:val="1"/>
  </w:num>
  <w:num w:numId="43">
    <w:abstractNumId w:val="17"/>
  </w:num>
  <w:num w:numId="44">
    <w:abstractNumId w:val="47"/>
  </w:num>
  <w:num w:numId="45">
    <w:abstractNumId w:val="32"/>
  </w:num>
  <w:num w:numId="46">
    <w:abstractNumId w:val="49"/>
  </w:num>
  <w:num w:numId="47">
    <w:abstractNumId w:val="38"/>
  </w:num>
  <w:num w:numId="48">
    <w:abstractNumId w:val="13"/>
  </w:num>
  <w:num w:numId="49">
    <w:abstractNumId w:val="11"/>
  </w:num>
  <w:num w:numId="50">
    <w:abstractNumId w:val="16"/>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0F"/>
    <w:rsid w:val="008D2444"/>
    <w:rsid w:val="008D4F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A39E5-0E5A-4009-AD54-AC04F909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5" w:lineRule="auto"/>
      <w:ind w:left="1138"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line="265" w:lineRule="auto"/>
      <w:ind w:left="1138"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0.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1" Type="http://schemas.openxmlformats.org/officeDocument/2006/relationships/image" Target="media/image15.jpg"/><Relationship Id="rId20" Type="http://schemas.openxmlformats.org/officeDocument/2006/relationships/image" Target="media/image2.png"/><Relationship Id="rId1" Type="http://schemas.openxmlformats.org/officeDocument/2006/relationships/image" Target="media/image14.png"/><Relationship Id="rId19" Type="http://schemas.openxmlformats.org/officeDocument/2006/relationships/image" Target="media/image1.jpg"/></Relationships>
</file>

<file path=word/_rels/header2.xml.rels><?xml version="1.0" encoding="UTF-8" standalone="yes"?>
<Relationships xmlns="http://schemas.openxmlformats.org/package/2006/relationships"><Relationship Id="rId21" Type="http://schemas.openxmlformats.org/officeDocument/2006/relationships/image" Target="media/image15.jpg"/><Relationship Id="rId20" Type="http://schemas.openxmlformats.org/officeDocument/2006/relationships/image" Target="media/image2.png"/><Relationship Id="rId1" Type="http://schemas.openxmlformats.org/officeDocument/2006/relationships/image" Target="media/image14.png"/><Relationship Id="rId19"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 Id="rId1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33955</Words>
  <Characters>186756</Characters>
  <Application>Microsoft Office Word</Application>
  <DocSecurity>0</DocSecurity>
  <Lines>1556</Lines>
  <Paragraphs>440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2024-01-17T09:35:00Z</dcterms:created>
  <dcterms:modified xsi:type="dcterms:W3CDTF">2024-01-17T09:35:00Z</dcterms:modified>
</cp:coreProperties>
</file>