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4E" w:rsidRDefault="00AC2196">
      <w:pPr>
        <w:spacing w:after="0" w:line="259" w:lineRule="auto"/>
        <w:ind w:left="113" w:right="0"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6E514E" w:rsidRDefault="00AC2196">
      <w:pPr>
        <w:spacing w:after="35" w:line="259" w:lineRule="auto"/>
        <w:ind w:left="113" w:right="0" w:firstLine="0"/>
        <w:jc w:val="left"/>
      </w:pPr>
      <w:r>
        <w:rPr>
          <w:i w:val="0"/>
        </w:rPr>
        <w:t xml:space="preserve"> </w:t>
      </w:r>
      <w:r>
        <w:rPr>
          <w:i w:val="0"/>
        </w:rPr>
        <w:tab/>
        <w:t xml:space="preserve"> </w:t>
      </w:r>
      <w:r>
        <w:rPr>
          <w:i w:val="0"/>
        </w:rPr>
        <w:tab/>
        <w:t xml:space="preserve"> </w:t>
      </w:r>
      <w:r>
        <w:rPr>
          <w:i w:val="0"/>
        </w:rPr>
        <w:tab/>
        <w:t xml:space="preserve"> </w:t>
      </w:r>
    </w:p>
    <w:p w:rsidR="006E514E" w:rsidRDefault="00AC2196">
      <w:pPr>
        <w:tabs>
          <w:tab w:val="center" w:pos="1128"/>
          <w:tab w:val="center" w:pos="3964"/>
          <w:tab w:val="center" w:pos="5783"/>
          <w:tab w:val="center" w:pos="7059"/>
        </w:tabs>
        <w:spacing w:after="1" w:line="263" w:lineRule="auto"/>
        <w:ind w:left="0" w:right="0" w:firstLine="0"/>
        <w:jc w:val="left"/>
      </w:pPr>
      <w:r>
        <w:rPr>
          <w:rFonts w:ascii="Calibri" w:eastAsia="Calibri" w:hAnsi="Calibri" w:cs="Calibri"/>
          <w:i w:val="0"/>
        </w:rPr>
        <w:tab/>
      </w:r>
      <w:r>
        <w:rPr>
          <w:i w:val="0"/>
        </w:rPr>
        <w:t xml:space="preserve"> </w:t>
      </w:r>
      <w:r>
        <w:rPr>
          <w:i w:val="0"/>
        </w:rPr>
        <w:tab/>
      </w:r>
      <w:r>
        <w:rPr>
          <w:b/>
          <w:i w:val="0"/>
        </w:rPr>
        <w:t xml:space="preserve">                   ACTA </w:t>
      </w:r>
      <w:r>
        <w:rPr>
          <w:b/>
          <w:i w:val="0"/>
        </w:rPr>
        <w:tab/>
      </w:r>
      <w:r>
        <w:rPr>
          <w:i w:val="0"/>
        </w:rPr>
        <w:t xml:space="preserve"> </w:t>
      </w:r>
      <w:r>
        <w:rPr>
          <w:i w:val="0"/>
        </w:rPr>
        <w:tab/>
        <w:t xml:space="preserve"> </w:t>
      </w:r>
    </w:p>
    <w:p w:rsidR="006E514E" w:rsidRDefault="00AC2196">
      <w:pPr>
        <w:spacing w:after="0" w:line="259" w:lineRule="auto"/>
        <w:ind w:left="5"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1" cy="25908"/>
                <wp:effectExtent l="0" t="0" r="0" b="0"/>
                <wp:docPr id="44107" name="Group 44107"/>
                <wp:cNvGraphicFramePr/>
                <a:graphic xmlns:a="http://schemas.openxmlformats.org/drawingml/2006/main">
                  <a:graphicData uri="http://schemas.microsoft.com/office/word/2010/wordprocessingGroup">
                    <wpg:wgp>
                      <wpg:cNvGrpSpPr/>
                      <wpg:grpSpPr>
                        <a:xfrm>
                          <a:off x="0" y="0"/>
                          <a:ext cx="6057901" cy="25908"/>
                          <a:chOff x="0" y="0"/>
                          <a:chExt cx="6057901" cy="25908"/>
                        </a:xfrm>
                      </wpg:grpSpPr>
                      <wps:wsp>
                        <wps:cNvPr id="150" name="Shape 150"/>
                        <wps:cNvSpPr/>
                        <wps:spPr>
                          <a:xfrm>
                            <a:off x="0" y="0"/>
                            <a:ext cx="6057901" cy="0"/>
                          </a:xfrm>
                          <a:custGeom>
                            <a:avLst/>
                            <a:gdLst/>
                            <a:ahLst/>
                            <a:cxnLst/>
                            <a:rect l="0" t="0" r="0" b="0"/>
                            <a:pathLst>
                              <a:path w="6057901">
                                <a:moveTo>
                                  <a:pt x="0" y="0"/>
                                </a:moveTo>
                                <a:lnTo>
                                  <a:pt x="6057901" y="0"/>
                                </a:lnTo>
                              </a:path>
                            </a:pathLst>
                          </a:custGeom>
                          <a:ln w="25908"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107" style="width:477pt;height:2.04pt;mso-position-horizontal-relative:char;mso-position-vertical-relative:line" coordsize="60579,259">
                <v:shape id="Shape 150" style="position:absolute;width:60579;height:0;left:0;top:0;" coordsize="6057901,0" path="m0,0l6057901,0">
                  <v:stroke weight="2.04pt" endcap="flat" joinstyle="miter" miterlimit="10" on="true" color="#993366"/>
                  <v:fill on="false" color="#000000" opacity="0"/>
                </v:shape>
              </v:group>
            </w:pict>
          </mc:Fallback>
        </mc:AlternateContent>
      </w:r>
    </w:p>
    <w:p w:rsidR="006E514E" w:rsidRDefault="00AC2196">
      <w:pPr>
        <w:spacing w:after="0" w:line="259" w:lineRule="auto"/>
        <w:ind w:left="3" w:right="0" w:firstLine="0"/>
        <w:jc w:val="center"/>
      </w:pPr>
      <w:r>
        <w:rPr>
          <w:b/>
          <w:i w:val="0"/>
        </w:rPr>
        <w:t xml:space="preserve"> </w:t>
      </w:r>
    </w:p>
    <w:p w:rsidR="006E514E" w:rsidRDefault="00AC2196">
      <w:pPr>
        <w:spacing w:after="17" w:line="259" w:lineRule="auto"/>
        <w:ind w:left="3" w:right="0" w:firstLine="0"/>
        <w:jc w:val="center"/>
      </w:pPr>
      <w:r>
        <w:rPr>
          <w:b/>
          <w:i w:val="0"/>
        </w:rPr>
        <w:t xml:space="preserve"> </w:t>
      </w:r>
    </w:p>
    <w:p w:rsidR="006E514E" w:rsidRDefault="00AC2196">
      <w:pPr>
        <w:spacing w:after="1" w:line="263" w:lineRule="auto"/>
        <w:ind w:left="2306" w:right="1003" w:hanging="1363"/>
      </w:pPr>
      <w:r>
        <w:rPr>
          <w:b/>
          <w:i w:val="0"/>
        </w:rPr>
        <w:t>DE LA SESIÓN EXTRAORDINARIA CELEBRADA POR EL AYUNTAMIENTO PLENO EL DÍA 15 DE JUNIO DE 2020. SESIÓN Nº6/2020</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14" w:line="259" w:lineRule="auto"/>
        <w:ind w:left="3" w:right="0" w:firstLine="0"/>
        <w:jc w:val="center"/>
      </w:pPr>
      <w:r>
        <w:rPr>
          <w:i w:val="0"/>
        </w:rPr>
        <w:t xml:space="preserve"> </w:t>
      </w:r>
    </w:p>
    <w:p w:rsidR="006E514E" w:rsidRDefault="00AC2196">
      <w:pPr>
        <w:spacing w:after="0" w:line="259" w:lineRule="auto"/>
        <w:ind w:left="10" w:right="57"/>
        <w:jc w:val="center"/>
      </w:pPr>
      <w:r>
        <w:rPr>
          <w:b/>
          <w:i w:val="0"/>
        </w:rPr>
        <w:t xml:space="preserve">SEÑORES ASISTENTES: </w:t>
      </w:r>
    </w:p>
    <w:p w:rsidR="006E514E" w:rsidRDefault="00AC2196">
      <w:pPr>
        <w:spacing w:after="0" w:line="259" w:lineRule="auto"/>
        <w:ind w:left="2821" w:right="0" w:firstLine="0"/>
        <w:jc w:val="left"/>
      </w:pPr>
      <w:r>
        <w:rPr>
          <w:b/>
          <w:i w:val="0"/>
        </w:rPr>
        <w:t xml:space="preserve"> </w:t>
      </w:r>
    </w:p>
    <w:p w:rsidR="006E514E" w:rsidRDefault="00AC2196">
      <w:pPr>
        <w:spacing w:after="19" w:line="259" w:lineRule="auto"/>
        <w:ind w:left="2821" w:right="0" w:firstLine="0"/>
        <w:jc w:val="left"/>
      </w:pPr>
      <w:r>
        <w:rPr>
          <w:b/>
          <w:i w:val="0"/>
        </w:rPr>
        <w:t xml:space="preserve"> </w:t>
      </w:r>
    </w:p>
    <w:p w:rsidR="006E514E" w:rsidRDefault="00AC2196">
      <w:pPr>
        <w:spacing w:line="249" w:lineRule="auto"/>
        <w:ind w:left="0" w:right="49"/>
      </w:pPr>
      <w:r>
        <w:rPr>
          <w:b/>
          <w:i w:val="0"/>
        </w:rPr>
        <w:t xml:space="preserve">                                        Alcaldesa-</w:t>
      </w:r>
      <w:r>
        <w:rPr>
          <w:b/>
          <w:i w:val="0"/>
        </w:rPr>
        <w:t xml:space="preserve">Presidenta: </w:t>
      </w:r>
      <w:r>
        <w:rPr>
          <w:i w:val="0"/>
        </w:rPr>
        <w:t xml:space="preserve">Dª María Concepción Brito Núñez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3" w:right="0" w:firstLine="0"/>
        <w:jc w:val="center"/>
      </w:pPr>
      <w:r>
        <w:rPr>
          <w:b/>
          <w:i w:val="0"/>
        </w:rPr>
        <w:t xml:space="preserve"> </w:t>
      </w:r>
    </w:p>
    <w:p w:rsidR="006E514E" w:rsidRDefault="00AC2196">
      <w:pPr>
        <w:spacing w:after="1" w:line="251" w:lineRule="auto"/>
        <w:ind w:left="0" w:right="0"/>
        <w:jc w:val="left"/>
      </w:pPr>
      <w:r>
        <w:rPr>
          <w:b/>
          <w:i w:val="0"/>
        </w:rPr>
        <w:t xml:space="preserve">               Grupo Socialista</w:t>
      </w:r>
      <w:r>
        <w:rPr>
          <w:i w:val="0"/>
        </w:rPr>
        <w:t>: D. Jorge Baute Delgado, Dª Olivia Concepción Pérez Díaz, D. José Francisco Pinto Ramos, Dª Hilaria Cecilia Otazo González, D. Airam Pérez Chinea, Dª Margarita Eva Tendero Bar</w:t>
      </w:r>
      <w:r>
        <w:rPr>
          <w:i w:val="0"/>
        </w:rPr>
        <w:t xml:space="preserve">roso, D. Manuel Alberto González Pestano, Dª Mª del Carmen Clemente Díaz, D. Olegario Francisco Alonso Bello, D. Reinaldo José Triviño Blanco.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26" w:line="249" w:lineRule="auto"/>
        <w:ind w:left="0" w:right="49"/>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440436</wp:posOffset>
                </wp:positionV>
                <wp:extent cx="754380" cy="912876"/>
                <wp:effectExtent l="0" t="0" r="0" b="0"/>
                <wp:wrapTopAndBottom/>
                <wp:docPr id="44105" name="Group 44105"/>
                <wp:cNvGraphicFramePr/>
                <a:graphic xmlns:a="http://schemas.openxmlformats.org/drawingml/2006/main">
                  <a:graphicData uri="http://schemas.microsoft.com/office/word/2010/wordprocessingGroup">
                    <wpg:wgp>
                      <wpg:cNvGrpSpPr/>
                      <wpg:grpSpPr>
                        <a:xfrm>
                          <a:off x="0" y="0"/>
                          <a:ext cx="754380" cy="912876"/>
                          <a:chOff x="0" y="0"/>
                          <a:chExt cx="754380" cy="912876"/>
                        </a:xfrm>
                      </wpg:grpSpPr>
                      <pic:pic xmlns:pic="http://schemas.openxmlformats.org/drawingml/2006/picture">
                        <pic:nvPicPr>
                          <pic:cNvPr id="8" name="Picture 8"/>
                          <pic:cNvPicPr/>
                        </pic:nvPicPr>
                        <pic:blipFill>
                          <a:blip r:embed="rId7"/>
                          <a:stretch>
                            <a:fillRect/>
                          </a:stretch>
                        </pic:blipFill>
                        <pic:spPr>
                          <a:xfrm>
                            <a:off x="0" y="0"/>
                            <a:ext cx="754380" cy="912876"/>
                          </a:xfrm>
                          <a:prstGeom prst="rect">
                            <a:avLst/>
                          </a:prstGeom>
                        </pic:spPr>
                      </pic:pic>
                      <wps:wsp>
                        <wps:cNvPr id="11" name="Rectangle 11"/>
                        <wps:cNvSpPr/>
                        <wps:spPr>
                          <a:xfrm>
                            <a:off x="23165" y="175107"/>
                            <a:ext cx="50673" cy="224380"/>
                          </a:xfrm>
                          <a:prstGeom prst="rect">
                            <a:avLst/>
                          </a:prstGeom>
                          <a:ln>
                            <a:noFill/>
                          </a:ln>
                        </wps:spPr>
                        <wps:txbx>
                          <w:txbxContent>
                            <w:p w:rsidR="006E514E" w:rsidRDefault="00AC219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4105" style="width:59.4pt;height:71.88pt;position:absolute;mso-position-horizontal-relative:page;mso-position-horizontal:absolute;margin-left:125.81pt;mso-position-vertical-relative:page;margin-top:34.68pt;" coordsize="7543,9128">
                <v:shape id="Picture 8" style="position:absolute;width:7543;height:9128;left:0;top:0;" filled="f">
                  <v:imagedata r:id="rId8"/>
                </v:shape>
                <v:rect id="Rectangle 11" style="position:absolute;width:506;height:2243;left:231;top:1751;"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4108" name="Group 44108"/>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53" name="Rectangle 153"/>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154" name="Rectangle 154"/>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 de 43 </w:t>
                              </w:r>
                            </w:p>
                          </w:txbxContent>
                        </wps:txbx>
                        <wps:bodyPr horzOverflow="overflow" vert="horz" lIns="0" tIns="0" rIns="0" bIns="0" rtlCol="0">
                          <a:noAutofit/>
                        </wps:bodyPr>
                      </wps:wsp>
                    </wpg:wgp>
                  </a:graphicData>
                </a:graphic>
              </wp:anchor>
            </w:drawing>
          </mc:Choice>
          <mc:Fallback xmlns:a="http://schemas.openxmlformats.org/drawingml/2006/main">
            <w:pict>
              <v:group id="Group 44108" style="width:12.7031pt;height:279.792pt;position:absolute;mso-position-horizontal-relative:page;mso-position-horizontal:absolute;margin-left:682.278pt;mso-position-vertical-relative:page;margin-top:532.128pt;" coordsize="1613,35533">
                <v:rect id="Rectangle 153"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54"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43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44109" name="Group 4410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5" name="Shape 15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6" name="Shape 15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109" style="width:29pt;height:466.28pt;position:absolute;mso-position-horizontal-relative:page;mso-position-horizontal:absolute;margin-left:20pt;mso-position-vertical-relative:page;margin-top:110pt;" coordsize="3683,59217">
                <v:shape id="Shape 155" style="position:absolute;width:3683;height:29291;left:0;top:0;" coordsize="368300,2929128" path="m0,2929128l368300,2929128l368300,0l0,0x">
                  <v:stroke weight="0.5pt" endcap="flat" joinstyle="miter" miterlimit="10" on="true" color="#808080"/>
                  <v:fill on="false" color="#000000" opacity="0"/>
                </v:shape>
                <v:shape id="Shape 15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i w:val="0"/>
        </w:rPr>
        <w:t xml:space="preserve">               Grupo Popular: </w:t>
      </w:r>
      <w:r>
        <w:rPr>
          <w:i w:val="0"/>
        </w:rPr>
        <w:t xml:space="preserve">D Andrés Rodríguez Delgado, D. Jacobo López Fariña, Dª Raquel Martín Castro.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b/>
          <w:i w:val="0"/>
        </w:rPr>
        <w:t xml:space="preserve">               Grupo Mixto:</w:t>
      </w:r>
      <w:r>
        <w:rPr>
          <w:i w:val="0"/>
        </w:rPr>
        <w:t xml:space="preserve"> Dª María del Carmen Coel</w:t>
      </w:r>
      <w:r>
        <w:rPr>
          <w:i w:val="0"/>
        </w:rPr>
        <w:t xml:space="preserve">lo González (Si Se Puede), Dª Ángela Cruz Perera y D. Emilio Jesús Atiénzar Armas (Coalición Canaria Partido Nacionalista Canario), D. </w:t>
      </w:r>
      <w:r>
        <w:rPr>
          <w:i w:val="0"/>
          <w:color w:val="222222"/>
        </w:rPr>
        <w:t>Pedro Manuel Pérez Viña (Ciudadanos Partido de la Ciudadanía</w:t>
      </w:r>
      <w:r>
        <w:rPr>
          <w:i w:val="0"/>
          <w:color w:val="222222"/>
          <w:sz w:val="23"/>
        </w:rPr>
        <w:t>)</w:t>
      </w:r>
      <w:r>
        <w:rPr>
          <w:i w:val="0"/>
        </w:rPr>
        <w:t xml:space="preserve"> y Don José Fernando Gómez Martín (Vecinos por Candelaria). </w:t>
      </w:r>
    </w:p>
    <w:p w:rsidR="006E514E" w:rsidRDefault="00AC2196">
      <w:pPr>
        <w:spacing w:after="0" w:line="259" w:lineRule="auto"/>
        <w:ind w:left="5" w:right="0" w:firstLine="0"/>
        <w:jc w:val="left"/>
      </w:pPr>
      <w:r>
        <w:rPr>
          <w:b/>
          <w:i w:val="0"/>
        </w:rPr>
        <w:t xml:space="preserve"> </w:t>
      </w:r>
    </w:p>
    <w:p w:rsidR="006E514E" w:rsidRDefault="00AC2196">
      <w:pPr>
        <w:spacing w:after="17" w:line="259" w:lineRule="auto"/>
        <w:ind w:left="5" w:right="0" w:firstLine="0"/>
        <w:jc w:val="left"/>
      </w:pPr>
      <w:r>
        <w:rPr>
          <w:i w:val="0"/>
        </w:rPr>
        <w:t xml:space="preserve"> </w:t>
      </w:r>
    </w:p>
    <w:p w:rsidR="006E514E" w:rsidRDefault="00AC2196">
      <w:pPr>
        <w:spacing w:line="249" w:lineRule="auto"/>
        <w:ind w:left="0" w:right="49"/>
      </w:pPr>
      <w:r>
        <w:rPr>
          <w:b/>
          <w:i w:val="0"/>
        </w:rPr>
        <w:t xml:space="preserve">                Secretario General: </w:t>
      </w:r>
      <w:r>
        <w:rPr>
          <w:i w:val="0"/>
        </w:rPr>
        <w:t xml:space="preserve">D. Octavio Manuel Fernández Hernández. </w:t>
      </w:r>
    </w:p>
    <w:p w:rsidR="006E514E" w:rsidRDefault="00AC2196">
      <w:pPr>
        <w:spacing w:after="16" w:line="259" w:lineRule="auto"/>
        <w:ind w:left="5" w:right="0" w:firstLine="0"/>
        <w:jc w:val="left"/>
      </w:pPr>
      <w:r>
        <w:rPr>
          <w:i w:val="0"/>
        </w:rPr>
        <w:t xml:space="preserve"> </w:t>
      </w:r>
    </w:p>
    <w:p w:rsidR="006E514E" w:rsidRDefault="00AC2196">
      <w:pPr>
        <w:spacing w:line="249" w:lineRule="auto"/>
        <w:ind w:left="0" w:right="49"/>
      </w:pPr>
      <w:r>
        <w:rPr>
          <w:b/>
          <w:i w:val="0"/>
        </w:rPr>
        <w:t xml:space="preserve">                Interventor: </w:t>
      </w:r>
      <w:r>
        <w:rPr>
          <w:i w:val="0"/>
        </w:rPr>
        <w:t xml:space="preserve">D. Nicolás Rojo Garnica.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10" w:right="49" w:firstLine="708"/>
      </w:pPr>
      <w:r>
        <w:rPr>
          <w:i w:val="0"/>
        </w:rPr>
        <w:t xml:space="preserve">En Candelaria, a 15 de junio de 2020, siendo las 9:00 horas, se constituyó el Ayuntamiento Pleno.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10" w:right="49" w:firstLine="708"/>
      </w:pPr>
      <w:r>
        <w:rPr>
          <w:i w:val="0"/>
        </w:rPr>
        <w:t>De conformidad con artículo 46.3 de la LBRL introducido por el Real decreto ley 11/2020, de 31 de marzo, se justifica que se celebra de forma telemática porque no es posible la asistencia presencial de los concejales y el Secretario por la crisis sanitaria</w:t>
      </w:r>
      <w:r>
        <w:rPr>
          <w:i w:val="0"/>
        </w:rPr>
        <w:t xml:space="preserve"> del COVID 19 y la declaración vigente del estado de alarma con asistencia de los Sres. Concejales expresados al margen, y al objeto de celebrar sesión ordinaria para tratar los asuntos comprendidos en el orden del día de la convocatoria.</w:t>
      </w:r>
      <w:r>
        <w:rPr>
          <w:b/>
          <w:i w:val="0"/>
        </w:rPr>
        <w:t xml:space="preserve"> </w:t>
      </w:r>
    </w:p>
    <w:p w:rsidR="006E514E" w:rsidRDefault="00AC2196">
      <w:pPr>
        <w:spacing w:after="647" w:line="259" w:lineRule="auto"/>
        <w:ind w:left="3968" w:right="0" w:firstLine="0"/>
        <w:jc w:val="left"/>
      </w:pPr>
      <w:r>
        <w:rPr>
          <w:i w:val="0"/>
        </w:rPr>
        <w:t xml:space="preserve"> </w:t>
      </w:r>
    </w:p>
    <w:p w:rsidR="006E514E" w:rsidRDefault="00AC2196">
      <w:pPr>
        <w:spacing w:after="0" w:line="259" w:lineRule="auto"/>
        <w:ind w:left="0" w:right="327" w:firstLine="0"/>
        <w:jc w:val="center"/>
      </w:pPr>
      <w:r>
        <w:rPr>
          <w:rFonts w:ascii="Calibri" w:eastAsia="Calibri" w:hAnsi="Calibri" w:cs="Calibri"/>
          <w:i w:val="0"/>
          <w:noProof/>
        </w:rPr>
        <w:lastRenderedPageBreak/>
        <mc:AlternateContent>
          <mc:Choice Requires="wpg">
            <w:drawing>
              <wp:inline distT="0" distB="0" distL="0" distR="0">
                <wp:extent cx="5830571" cy="17145"/>
                <wp:effectExtent l="0" t="0" r="0" b="0"/>
                <wp:docPr id="44106" name="Group 44106"/>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9" name="Shape 9"/>
                        <wps:cNvSpPr/>
                        <wps:spPr>
                          <a:xfrm>
                            <a:off x="0" y="0"/>
                            <a:ext cx="5830571" cy="17145"/>
                          </a:xfrm>
                          <a:custGeom>
                            <a:avLst/>
                            <a:gdLst/>
                            <a:ahLst/>
                            <a:cxnLst/>
                            <a:rect l="0" t="0" r="0" b="0"/>
                            <a:pathLst>
                              <a:path w="5830571" h="17145">
                                <a:moveTo>
                                  <a:pt x="0" y="0"/>
                                </a:moveTo>
                                <a:lnTo>
                                  <a:pt x="5830571" y="17145"/>
                                </a:lnTo>
                              </a:path>
                            </a:pathLst>
                          </a:custGeom>
                          <a:ln w="19812"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4106" style="width:459.1pt;height:1.35004pt;mso-position-horizontal-relative:char;mso-position-vertical-relative:line" coordsize="58305,171">
                <v:shape id="Shape 9" style="position:absolute;width:58305;height:171;left:0;top:0;" coordsize="5830571,17145" path="m0,0l5830571,17145">
                  <v:stroke weight="1.56pt" endcap="flat" joinstyle="miter" miterlimit="10" on="true" color="#660033"/>
                  <v:fill on="false" color="#000000" opacity="0"/>
                </v:shape>
              </v:group>
            </w:pict>
          </mc:Fallback>
        </mc:AlternateContent>
      </w:r>
      <w:r>
        <w:rPr>
          <w:i w:val="0"/>
          <w:sz w:val="14"/>
        </w:rPr>
        <w:t xml:space="preserve"> </w:t>
      </w:r>
    </w:p>
    <w:p w:rsidR="006E514E" w:rsidRDefault="00AC2196">
      <w:pPr>
        <w:spacing w:after="0" w:line="259" w:lineRule="auto"/>
        <w:ind w:left="0" w:right="63" w:firstLine="0"/>
        <w:jc w:val="center"/>
      </w:pPr>
      <w:r>
        <w:rPr>
          <w:i w:val="0"/>
          <w:sz w:val="14"/>
        </w:rPr>
        <w:t>Avenida Con</w:t>
      </w:r>
      <w:r>
        <w:rPr>
          <w:i w:val="0"/>
          <w:sz w:val="14"/>
        </w:rPr>
        <w:t xml:space="preserve">stitución Nº 7. Código postal: 38530, Candelaria. Teléfono: 922.500.800. </w:t>
      </w:r>
    </w:p>
    <w:p w:rsidR="006E514E" w:rsidRDefault="00AC2196">
      <w:pPr>
        <w:spacing w:after="0" w:line="259" w:lineRule="auto"/>
        <w:ind w:left="1306" w:right="0" w:firstLine="0"/>
        <w:jc w:val="center"/>
      </w:pPr>
      <w:r>
        <w:rPr>
          <w:b/>
          <w:i w:val="0"/>
          <w:sz w:val="14"/>
        </w:rPr>
        <w:t xml:space="preserve"> </w:t>
      </w:r>
    </w:p>
    <w:p w:rsidR="006E514E" w:rsidRDefault="00AC2196">
      <w:pPr>
        <w:spacing w:after="16" w:line="259" w:lineRule="auto"/>
        <w:ind w:left="5" w:right="0" w:firstLine="0"/>
        <w:jc w:val="left"/>
      </w:pPr>
      <w:r>
        <w:rPr>
          <w:i w:val="0"/>
        </w:rPr>
        <w:t xml:space="preserve"> </w:t>
      </w:r>
    </w:p>
    <w:p w:rsidR="006E514E" w:rsidRDefault="00AC2196">
      <w:pPr>
        <w:pStyle w:val="Ttulo1"/>
        <w:spacing w:after="0"/>
        <w:ind w:left="10" w:right="56"/>
      </w:pPr>
      <w:r>
        <w:rPr>
          <w:u w:val="none"/>
        </w:rPr>
        <w:t xml:space="preserve">ORDEN DEL DÍA </w:t>
      </w:r>
    </w:p>
    <w:p w:rsidR="006E514E" w:rsidRDefault="00AC2196">
      <w:pPr>
        <w:spacing w:after="0" w:line="259" w:lineRule="auto"/>
        <w:ind w:left="3" w:right="0" w:firstLine="0"/>
        <w:jc w:val="center"/>
      </w:pPr>
      <w:r>
        <w:rPr>
          <w:b/>
          <w:i w:val="0"/>
        </w:rPr>
        <w:t xml:space="preserve"> </w:t>
      </w:r>
    </w:p>
    <w:p w:rsidR="006E514E" w:rsidRDefault="00AC2196">
      <w:pPr>
        <w:spacing w:after="0" w:line="259" w:lineRule="auto"/>
        <w:ind w:left="3" w:right="0" w:firstLine="0"/>
        <w:jc w:val="center"/>
      </w:pPr>
      <w:r>
        <w:rPr>
          <w:b/>
          <w:i w:val="0"/>
        </w:rPr>
        <w:t xml:space="preserve"> </w:t>
      </w:r>
    </w:p>
    <w:p w:rsidR="006E514E" w:rsidRDefault="00AC2196">
      <w:pPr>
        <w:spacing w:after="11" w:line="259" w:lineRule="auto"/>
        <w:ind w:left="5" w:right="0" w:firstLine="0"/>
        <w:jc w:val="left"/>
      </w:pPr>
      <w:r>
        <w:rPr>
          <w:i w:val="0"/>
        </w:rPr>
        <w:t xml:space="preserve"> </w:t>
      </w:r>
    </w:p>
    <w:p w:rsidR="006E514E" w:rsidRDefault="00AC2196">
      <w:pPr>
        <w:spacing w:line="254" w:lineRule="auto"/>
        <w:ind w:left="375" w:right="44"/>
      </w:pPr>
      <w:r>
        <w:rPr>
          <w:b/>
          <w:i w:val="0"/>
        </w:rPr>
        <w:t xml:space="preserve">A) </w:t>
      </w:r>
      <w:r>
        <w:rPr>
          <w:b/>
          <w:i w:val="0"/>
          <w:u w:val="single" w:color="000000"/>
        </w:rPr>
        <w:t>Parte Resolutiva de la Sesión.</w:t>
      </w: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0" w:right="49"/>
      </w:pPr>
      <w:r>
        <w:rPr>
          <w:b/>
          <w:i w:val="0"/>
        </w:rPr>
        <w:t>1.- Expediente 1306/2019. Propuesta de la Alcaldía-</w:t>
      </w:r>
      <w:r>
        <w:rPr>
          <w:b/>
          <w:i w:val="0"/>
        </w:rPr>
        <w:t xml:space="preserve">Presidencia de fecha 10 de junio de 2020 al Pleno sobre dar la conformidad al documento técnico para la Instalación de un microtamiz en la ETARI existente en el Polígono Industrial del Valle de Güimar.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6758026</wp:posOffset>
                </wp:positionV>
                <wp:extent cx="161330" cy="3553358"/>
                <wp:effectExtent l="0" t="0" r="0" b="0"/>
                <wp:wrapTopAndBottom/>
                <wp:docPr id="42920" name="Group 4292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52" name="Rectangle 25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53" name="Rectangle 253"/>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 de 43 </w:t>
                              </w:r>
                            </w:p>
                          </w:txbxContent>
                        </wps:txbx>
                        <wps:bodyPr horzOverflow="overflow" vert="horz" lIns="0" tIns="0" rIns="0" bIns="0" rtlCol="0">
                          <a:noAutofit/>
                        </wps:bodyPr>
                      </wps:wsp>
                    </wpg:wgp>
                  </a:graphicData>
                </a:graphic>
              </wp:anchor>
            </w:drawing>
          </mc:Choice>
          <mc:Fallback xmlns:a="http://schemas.openxmlformats.org/drawingml/2006/main">
            <w:pict>
              <v:group id="Group 42920" style="width:12.7031pt;height:279.792pt;position:absolute;mso-position-horizontal-relative:page;mso-position-horizontal:absolute;margin-left:682.278pt;mso-position-vertical-relative:page;margin-top:532.128pt;" coordsize="1613,35533">
                <v:rect id="Rectangle 25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53"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43 </w:t>
                        </w:r>
                      </w:p>
                    </w:txbxContent>
                  </v:textbox>
                </v:rect>
                <w10:wrap type="topAndBottom"/>
              </v:group>
            </w:pict>
          </mc:Fallback>
        </mc:AlternateConten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lastRenderedPageBreak/>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after="16" w:line="259" w:lineRule="auto"/>
        <w:ind w:left="5" w:right="0" w:firstLine="0"/>
        <w:jc w:val="left"/>
      </w:pPr>
      <w:r>
        <w:rPr>
          <w:b/>
          <w:i w:val="0"/>
          <w:sz w:val="24"/>
        </w:rPr>
        <w:t xml:space="preserve"> </w:t>
      </w:r>
    </w:p>
    <w:p w:rsidR="006E514E" w:rsidRDefault="00AC2196">
      <w:pPr>
        <w:spacing w:after="0" w:line="259" w:lineRule="auto"/>
        <w:ind w:left="365" w:right="0" w:firstLine="0"/>
        <w:jc w:val="left"/>
      </w:pPr>
      <w:r>
        <w:rPr>
          <w:b/>
          <w:i w:val="0"/>
          <w:sz w:val="24"/>
        </w:rPr>
        <w:t xml:space="preserve">A) </w:t>
      </w:r>
      <w:r>
        <w:rPr>
          <w:b/>
          <w:i w:val="0"/>
          <w:sz w:val="24"/>
          <w:u w:val="single" w:color="000000"/>
        </w:rPr>
        <w:t>Parte Resolutiva de la Sesión.</w:t>
      </w:r>
      <w:r>
        <w:rPr>
          <w:b/>
          <w:i w:val="0"/>
          <w:sz w:val="24"/>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0" w:right="49"/>
      </w:pPr>
      <w:r>
        <w:rPr>
          <w:b/>
          <w:i w:val="0"/>
        </w:rPr>
        <w:t xml:space="preserve">El debate íntegro está grabado como videoconferencia en el expediente electrónico de Gestiona “Expediente PLN 2020/6” </w:t>
      </w:r>
    </w:p>
    <w:p w:rsidR="006E514E" w:rsidRDefault="00AC2196">
      <w:pPr>
        <w:spacing w:after="0" w:line="259" w:lineRule="auto"/>
        <w:ind w:left="5" w:right="0" w:firstLine="0"/>
        <w:jc w:val="left"/>
      </w:pPr>
      <w:r>
        <w:rPr>
          <w:b/>
          <w:i w:val="0"/>
        </w:rPr>
        <w:t xml:space="preserve"> </w:t>
      </w:r>
    </w:p>
    <w:p w:rsidR="006E514E" w:rsidRDefault="00AC2196">
      <w:pPr>
        <w:spacing w:after="38" w:line="259" w:lineRule="auto"/>
        <w:ind w:left="5" w:right="0" w:firstLine="0"/>
        <w:jc w:val="left"/>
      </w:pPr>
      <w:r>
        <w:rPr>
          <w:b/>
          <w:i w:val="0"/>
        </w:rPr>
        <w:t xml:space="preserve"> </w:t>
      </w:r>
    </w:p>
    <w:p w:rsidR="006E514E" w:rsidRDefault="00AC2196">
      <w:pPr>
        <w:spacing w:after="0" w:line="251" w:lineRule="auto"/>
        <w:ind w:left="5" w:right="62" w:firstLine="0"/>
      </w:pPr>
      <w:r>
        <w:rPr>
          <w:b/>
          <w:i w:val="0"/>
          <w:sz w:val="28"/>
        </w:rPr>
        <w:t>1.- Expediente 1306/2019. Propuesta de la Alcaldía-</w:t>
      </w:r>
      <w:r>
        <w:rPr>
          <w:b/>
          <w:i w:val="0"/>
          <w:sz w:val="28"/>
        </w:rPr>
        <w:t xml:space="preserve">Presidencia de fecha 10 de junio de 2020 al Pleno sobre dar la conformidad al documento técnico para la Instalación de un microtamiz en la ETARI existente en el Polígono Industrial del Valle de Güimar. </w:t>
      </w:r>
    </w:p>
    <w:p w:rsidR="006E514E" w:rsidRDefault="00AC2196">
      <w:pPr>
        <w:spacing w:after="0" w:line="259" w:lineRule="auto"/>
        <w:ind w:left="5" w:right="0" w:firstLine="0"/>
        <w:jc w:val="left"/>
      </w:pPr>
      <w:r>
        <w:rPr>
          <w:i w:val="0"/>
          <w:sz w:val="24"/>
        </w:rPr>
        <w:t xml:space="preserve"> </w:t>
      </w:r>
    </w:p>
    <w:p w:rsidR="006E514E" w:rsidRDefault="00AC2196">
      <w:pPr>
        <w:spacing w:after="0" w:line="259" w:lineRule="auto"/>
        <w:ind w:left="5" w:right="0" w:firstLine="0"/>
        <w:jc w:val="left"/>
      </w:pPr>
      <w:r>
        <w:rPr>
          <w:b/>
          <w:i w:val="0"/>
          <w:sz w:val="24"/>
        </w:rPr>
        <w:t xml:space="preserve"> </w:t>
      </w:r>
    </w:p>
    <w:p w:rsidR="006E514E" w:rsidRDefault="00AC2196">
      <w:pPr>
        <w:spacing w:line="267" w:lineRule="auto"/>
        <w:ind w:left="-10" w:right="54" w:firstLine="698"/>
      </w:pPr>
      <w:r>
        <w:rPr>
          <w:b/>
          <w:i w:val="0"/>
          <w:sz w:val="24"/>
        </w:rPr>
        <w:t>Consta en el expediente Informe Técnico emitido p</w:t>
      </w:r>
      <w:r>
        <w:rPr>
          <w:b/>
          <w:i w:val="0"/>
          <w:sz w:val="24"/>
        </w:rPr>
        <w:t xml:space="preserve">or Don Daniel Espejo Cómez, que desempeña el puesto de trabajo de Ingeniero Técnico Municipal, de 9 de junio de 2020, del siguiente tenor literal: </w:t>
      </w:r>
    </w:p>
    <w:p w:rsidR="006E514E" w:rsidRDefault="00AC2196">
      <w:pPr>
        <w:spacing w:after="0" w:line="259" w:lineRule="auto"/>
        <w:ind w:left="5" w:right="0" w:firstLine="0"/>
        <w:jc w:val="left"/>
      </w:pPr>
      <w:r>
        <w:rPr>
          <w:b/>
          <w:i w:val="0"/>
        </w:rPr>
        <w:t xml:space="preserve"> </w:t>
      </w:r>
    </w:p>
    <w:p w:rsidR="006E514E" w:rsidRDefault="00AC2196">
      <w:pPr>
        <w:spacing w:after="15" w:line="259" w:lineRule="auto"/>
        <w:ind w:left="5" w:right="0" w:firstLine="0"/>
        <w:jc w:val="left"/>
      </w:pPr>
      <w:r>
        <w:rPr>
          <w:b/>
          <w:i w:val="0"/>
        </w:rPr>
        <w:t xml:space="preserve"> </w:t>
      </w:r>
    </w:p>
    <w:p w:rsidR="006E514E" w:rsidRDefault="00AC2196">
      <w:pPr>
        <w:pStyle w:val="Ttulo1"/>
        <w:spacing w:after="98"/>
        <w:ind w:left="10" w:right="55"/>
      </w:pPr>
      <w:r>
        <w:rPr>
          <w:u w:val="none"/>
        </w:rPr>
        <w:t xml:space="preserve">“INFORME </w:t>
      </w:r>
    </w:p>
    <w:p w:rsidR="006E514E" w:rsidRDefault="00AC2196">
      <w:pPr>
        <w:spacing w:after="1" w:line="263" w:lineRule="auto"/>
        <w:ind w:left="0" w:right="126"/>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126" name="Group 43126"/>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75" name="Rectangle 375"/>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376" name="Rectangle 376"/>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 de 43 </w:t>
                              </w:r>
                            </w:p>
                          </w:txbxContent>
                        </wps:txbx>
                        <wps:bodyPr horzOverflow="overflow" vert="horz" lIns="0" tIns="0" rIns="0" bIns="0" rtlCol="0">
                          <a:noAutofit/>
                        </wps:bodyPr>
                      </wps:wsp>
                    </wpg:wgp>
                  </a:graphicData>
                </a:graphic>
              </wp:anchor>
            </w:drawing>
          </mc:Choice>
          <mc:Fallback xmlns:a="http://schemas.openxmlformats.org/drawingml/2006/main">
            <w:pict>
              <v:group id="Group 43126" style="width:12.7031pt;height:279.792pt;position:absolute;mso-position-horizontal-relative:page;mso-position-horizontal:absolute;margin-left:682.278pt;mso-position-vertical-relative:page;margin-top:532.128pt;" coordsize="1613,35533">
                <v:rect id="Rectangle 375"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76"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43 </w:t>
                        </w:r>
                      </w:p>
                    </w:txbxContent>
                  </v:textbox>
                </v:rect>
                <w10:wrap type="square"/>
              </v:group>
            </w:pict>
          </mc:Fallback>
        </mc:AlternateContent>
      </w:r>
      <w:r>
        <w:rPr>
          <w:b/>
          <w:i w:val="0"/>
        </w:rPr>
        <w:t xml:space="preserve">  Visto el expediente antedicho, el funcionario, Don Daniel Espe</w:t>
      </w:r>
      <w:r>
        <w:rPr>
          <w:b/>
          <w:i w:val="0"/>
        </w:rPr>
        <w:t xml:space="preserve">jo Cómez, que desempeña el puesto de trabajo de Ingeniero Técnico Industrial, en la Oficina Técnica de la Concejalía de Planificación y Gestión Urbanística y Ambiental, emite el siguiente informe: </w:t>
      </w:r>
    </w:p>
    <w:p w:rsidR="006E514E" w:rsidRDefault="00AC2196">
      <w:pPr>
        <w:spacing w:after="134" w:line="259" w:lineRule="auto"/>
        <w:ind w:left="713" w:right="0" w:firstLine="0"/>
        <w:jc w:val="left"/>
      </w:pPr>
      <w:r>
        <w:rPr>
          <w:i w:val="0"/>
        </w:rPr>
        <w:t xml:space="preserve"> </w:t>
      </w:r>
    </w:p>
    <w:p w:rsidR="006E514E" w:rsidRDefault="00AC2196">
      <w:pPr>
        <w:pStyle w:val="Ttulo1"/>
        <w:ind w:left="665" w:right="716"/>
      </w:pPr>
      <w:r>
        <w:t>ANTECEDENTES DE HECHO</w:t>
      </w:r>
      <w:r>
        <w:rPr>
          <w:u w:val="none"/>
        </w:rPr>
        <w:t xml:space="preserve"> </w:t>
      </w:r>
    </w:p>
    <w:p w:rsidR="006E514E" w:rsidRDefault="00AC2196">
      <w:pPr>
        <w:spacing w:after="107" w:line="249" w:lineRule="auto"/>
        <w:ind w:left="-10" w:right="49" w:firstLine="708"/>
      </w:pPr>
      <w:r>
        <w:rPr>
          <w:b/>
          <w:i w:val="0"/>
        </w:rPr>
        <w:t>Primero.-</w:t>
      </w:r>
      <w:r>
        <w:rPr>
          <w:i w:val="0"/>
        </w:rPr>
        <w:t xml:space="preserve"> </w:t>
      </w:r>
      <w:r>
        <w:rPr>
          <w:i w:val="0"/>
        </w:rPr>
        <w:t>Consta en el expediente Convenio entre el Cabildo Insular de Tenerife, el Consejo Insular de Aguas de Tenerife y los Ayuntamientos de Arafo, Candelaria y Güimar formalizado el 31 de julio de 2017 para la tramitación de la autorización administrativa de ver</w:t>
      </w:r>
      <w:r>
        <w:rPr>
          <w:i w:val="0"/>
        </w:rPr>
        <w:t>tido al mar y la concesión de la ocupación de los bienes del dominio público marítimo terrestre con destino a un emisario submarino en el Polígono Industrial del Valle de Güimar por el que se encomienda al CIATF a elaborar la documentación técnica requerid</w:t>
      </w:r>
      <w:r>
        <w:rPr>
          <w:i w:val="0"/>
        </w:rPr>
        <w:t xml:space="preserve">a para dicha autorización. </w:t>
      </w:r>
    </w:p>
    <w:p w:rsidR="006E514E" w:rsidRDefault="00AC2196">
      <w:pPr>
        <w:spacing w:after="106" w:line="249" w:lineRule="auto"/>
        <w:ind w:left="-10" w:right="49" w:firstLine="708"/>
      </w:pPr>
      <w:r>
        <w:rPr>
          <w:b/>
          <w:i w:val="0"/>
        </w:rPr>
        <w:t xml:space="preserve">Segundo. - </w:t>
      </w:r>
      <w:r>
        <w:rPr>
          <w:i w:val="0"/>
        </w:rPr>
        <w:t>Consta en el expediente acuerdo del Pleno del Ayuntamiento de Candelaria de 6 de septiembre de 2018 por el que se aprueba el Plan de Etapas en el marco del expediente 2017/11106 relativo al emisario del Polígono Indus</w:t>
      </w:r>
      <w:r>
        <w:rPr>
          <w:i w:val="0"/>
        </w:rPr>
        <w:t xml:space="preserve">trial del Valle de Güimar.  En dicho Plan de Etapas consta un cronograma de actuación que fija el plazo de las obras de la forma siguiente: Inicio previsto de las obras: mayo de 2019. Fin previsto de las obras: septiembre 2020. </w:t>
      </w:r>
    </w:p>
    <w:p w:rsidR="006E514E" w:rsidRDefault="00AC2196">
      <w:pPr>
        <w:spacing w:line="249" w:lineRule="auto"/>
        <w:ind w:left="-10" w:right="49" w:firstLine="708"/>
      </w:pPr>
      <w:r>
        <w:rPr>
          <w:b/>
          <w:i w:val="0"/>
        </w:rPr>
        <w:t>Tercero. –</w:t>
      </w:r>
      <w:r>
        <w:rPr>
          <w:i w:val="0"/>
        </w:rPr>
        <w:t xml:space="preserve"> Con fecha 18 de </w:t>
      </w:r>
      <w:r>
        <w:rPr>
          <w:i w:val="0"/>
        </w:rPr>
        <w:t xml:space="preserve">septiembre de 2019 la Viceconsejería de Lucha contra el Cambio Climático del Gobierno de Canarias, dicta la Resolución de N.º 33/2019, por la que se otorga al Ayuntamiento de Arafo, en nombre propio y en representación de los Ayuntamientos de </w:t>
      </w:r>
    </w:p>
    <w:p w:rsidR="006E514E" w:rsidRDefault="00AC2196">
      <w:pPr>
        <w:spacing w:line="249" w:lineRule="auto"/>
        <w:ind w:left="-10" w:right="49" w:firstLine="708"/>
      </w:pPr>
      <w:r>
        <w:rPr>
          <w:i w:val="0"/>
        </w:rPr>
        <w:t>Candelaria y</w:t>
      </w:r>
      <w:r>
        <w:rPr>
          <w:i w:val="0"/>
        </w:rPr>
        <w:t xml:space="preserve"> Güímar, autorización de vertido desde tierra al mar de aguas residuales urbanas e </w:t>
      </w:r>
    </w:p>
    <w:p w:rsidR="006E514E" w:rsidRDefault="00AC2196">
      <w:pPr>
        <w:spacing w:line="249" w:lineRule="auto"/>
        <w:ind w:left="-10" w:right="49" w:firstLine="708"/>
      </w:pPr>
      <w:r>
        <w:rPr>
          <w:i w:val="0"/>
        </w:rPr>
        <w:t>industriales depuradas a través del emisario submarino del Polígono Industrial del Güímar, ubicado en el término municipal de Arafo, supeditando la misma, al cumplimiento d</w:t>
      </w:r>
      <w:r>
        <w:rPr>
          <w:i w:val="0"/>
        </w:rPr>
        <w:t xml:space="preserve">e los Condicionantes Técnicos, Anexo I (Programa de Vigilancia y Control) y Anexo II (Declaración de Vertidos). </w:t>
      </w:r>
    </w:p>
    <w:p w:rsidR="006E514E" w:rsidRDefault="00AC2196">
      <w:pPr>
        <w:spacing w:after="106" w:line="249" w:lineRule="auto"/>
        <w:ind w:left="-10" w:right="49" w:firstLine="708"/>
      </w:pPr>
      <w:r>
        <w:rPr>
          <w:b/>
          <w:i w:val="0"/>
        </w:rPr>
        <w:t>Cuarto. –</w:t>
      </w:r>
      <w:r>
        <w:rPr>
          <w:i w:val="0"/>
        </w:rPr>
        <w:t xml:space="preserve"> A raíz de la solicitud cursada por el Ayuntamiento de Arafo, con fecha 19 de febrero de 2020, se ha iniciado un procedimiento adminis</w:t>
      </w:r>
      <w:r>
        <w:rPr>
          <w:i w:val="0"/>
        </w:rPr>
        <w:t>trativo, de conformidad con la Ley 22/1988, de 28 de julio, de Costas, y el Real Decreto 876/2014, de 10 de octubre, por el que se aprueba el Reglamento General de Costas, para la modificación de la autorización de vertidos desde tierra la mar al que se le</w:t>
      </w:r>
      <w:r>
        <w:rPr>
          <w:i w:val="0"/>
        </w:rPr>
        <w:t xml:space="preserve"> ha asignado el número de expediente 2020/5598-VER </w:t>
      </w:r>
    </w:p>
    <w:p w:rsidR="006E514E" w:rsidRDefault="00AC2196">
      <w:pPr>
        <w:spacing w:after="108" w:line="249" w:lineRule="auto"/>
        <w:ind w:left="-10" w:right="49" w:firstLine="708"/>
      </w:pPr>
      <w:r>
        <w:rPr>
          <w:b/>
          <w:i w:val="0"/>
        </w:rPr>
        <w:t>Quinto. –</w:t>
      </w:r>
      <w:r>
        <w:rPr>
          <w:i w:val="0"/>
        </w:rPr>
        <w:t xml:space="preserve"> Dentro del citado procedimiento, con fecha 3 de junio de 2020 se formuló requerimiento por la Dirección General de Lucha contra el Cambio Climático y Medio Ambiente del Gobierno de Canarias en e</w:t>
      </w:r>
      <w:r>
        <w:rPr>
          <w:i w:val="0"/>
        </w:rPr>
        <w:t xml:space="preserve">l que se concede el plazo de 10 días hábiles para presentar la siguiente documentación:  </w:t>
      </w:r>
    </w:p>
    <w:p w:rsidR="006E514E" w:rsidRDefault="00AC2196">
      <w:pPr>
        <w:spacing w:after="146" w:line="249" w:lineRule="auto"/>
        <w:ind w:left="-10" w:right="49" w:firstLine="708"/>
      </w:pPr>
      <w:r>
        <w:rPr>
          <w:i w:val="0"/>
        </w:rPr>
        <w:t xml:space="preserve">Entre la documentación se que se exige presentar, destacamos en lo que atañe al Ayuntamiento de Candelaria la dispuesta en el apartado 2 (página 2) que reproducimos: </w:t>
      </w:r>
      <w:r>
        <w:rPr>
          <w:i w:val="0"/>
        </w:rPr>
        <w:t xml:space="preserve"> </w:t>
      </w:r>
    </w:p>
    <w:p w:rsidR="006E514E" w:rsidRDefault="00AC2196">
      <w:pPr>
        <w:spacing w:after="98" w:line="259" w:lineRule="auto"/>
        <w:ind w:left="723" w:right="50"/>
      </w:pPr>
      <w:r>
        <w:rPr>
          <w:i w:val="0"/>
          <w:u w:val="single" w:color="000000"/>
        </w:rPr>
        <w:t>Página 2 del Requerimiento</w:t>
      </w:r>
      <w:r>
        <w:rPr>
          <w:i w:val="0"/>
        </w:rPr>
        <w:t xml:space="preserve">  </w:t>
      </w:r>
    </w:p>
    <w:p w:rsidR="006E514E" w:rsidRDefault="00AC2196">
      <w:pPr>
        <w:spacing w:after="110"/>
        <w:ind w:left="-10" w:right="54" w:firstLine="708"/>
      </w:pPr>
      <w:r>
        <w:t>“(…) 2) Como actuaciones complementarias en el pretratamiento, el informe elaborado por el Consejo Insular de Aguas de Tenerife, con fecha de 13 de mayo de 2020 citado en el apartado anterior, incluye copia del “Documento téc</w:t>
      </w:r>
      <w:r>
        <w:t xml:space="preserve">nico para la Instalación de un microtamiz en la ETARi existente en el Polígono Industrial del Valle de Güímar” </w:t>
      </w:r>
    </w:p>
    <w:p w:rsidR="006E514E" w:rsidRDefault="00AC2196">
      <w:pPr>
        <w:spacing w:after="107"/>
        <w:ind w:left="-10" w:right="54" w:firstLine="708"/>
      </w:pPr>
      <w:r>
        <w:t xml:space="preserve">Con respecto a la citada propuesta, deberá ampliarse la información aportada en los siguientes términos:  </w:t>
      </w:r>
    </w:p>
    <w:p w:rsidR="006E514E" w:rsidRDefault="00AC2196">
      <w:pPr>
        <w:numPr>
          <w:ilvl w:val="0"/>
          <w:numId w:val="1"/>
        </w:numPr>
        <w:spacing w:after="108"/>
        <w:ind w:right="53" w:firstLine="708"/>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4502" name="Group 44502"/>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92" name="Rectangle 49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5AARSKLYCX77QRRKF</w:t>
                              </w:r>
                              <w:r>
                                <w:rPr>
                                  <w:i w:val="0"/>
                                  <w:sz w:val="12"/>
                                </w:rPr>
                                <w:t xml:space="preserve">JCGHSSEY | Verificación: https://candelaria.sedelectronica.es/ </w:t>
                              </w:r>
                            </w:p>
                          </w:txbxContent>
                        </wps:txbx>
                        <wps:bodyPr horzOverflow="overflow" vert="horz" lIns="0" tIns="0" rIns="0" bIns="0" rtlCol="0">
                          <a:noAutofit/>
                        </wps:bodyPr>
                      </wps:wsp>
                      <wps:wsp>
                        <wps:cNvPr id="493" name="Rectangle 493"/>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4 de 43 </w:t>
                              </w:r>
                            </w:p>
                          </w:txbxContent>
                        </wps:txbx>
                        <wps:bodyPr horzOverflow="overflow" vert="horz" lIns="0" tIns="0" rIns="0" bIns="0" rtlCol="0">
                          <a:noAutofit/>
                        </wps:bodyPr>
                      </wps:wsp>
                    </wpg:wgp>
                  </a:graphicData>
                </a:graphic>
              </wp:anchor>
            </w:drawing>
          </mc:Choice>
          <mc:Fallback xmlns:a="http://schemas.openxmlformats.org/drawingml/2006/main">
            <w:pict>
              <v:group id="Group 44502" style="width:12.7031pt;height:279.792pt;position:absolute;mso-position-horizontal-relative:page;mso-position-horizontal:absolute;margin-left:682.278pt;mso-position-vertical-relative:page;margin-top:532.128pt;" coordsize="1613,35533">
                <v:rect id="Rectangle 49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93"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43 </w:t>
                        </w:r>
                      </w:p>
                    </w:txbxContent>
                  </v:textbox>
                </v:rect>
                <w10:wrap type="square"/>
              </v:group>
            </w:pict>
          </mc:Fallback>
        </mc:AlternateContent>
      </w:r>
      <w:r>
        <w:t>Puesto que el tratamiento ha sido propuesto por el Consejo Insular de Aguas de Tenerife, los titul</w:t>
      </w:r>
      <w:r>
        <w:t>ares del vertido, es decir, los Ayuntamientos de Candelaria, Arafo y Güimar deberán presentar de forma expresa su conformidad a la citada mejora, o en su caso, proponer alguna otra alternativa de mejora del tratamiento de las ARI con carácter previo a su v</w:t>
      </w:r>
      <w:r>
        <w:t xml:space="preserve">ertido.  </w:t>
      </w:r>
    </w:p>
    <w:p w:rsidR="006E514E" w:rsidRDefault="00AC2196">
      <w:pPr>
        <w:numPr>
          <w:ilvl w:val="0"/>
          <w:numId w:val="1"/>
        </w:numPr>
        <w:spacing w:after="18" w:line="259" w:lineRule="auto"/>
        <w:ind w:right="53" w:firstLine="708"/>
      </w:pPr>
      <w:r>
        <w:t xml:space="preserve">Se deberá justificar la adecuación del microtamiz propuesto a las características de las </w:t>
      </w:r>
    </w:p>
    <w:p w:rsidR="006E514E" w:rsidRDefault="00AC2196">
      <w:pPr>
        <w:spacing w:after="107"/>
        <w:ind w:left="0" w:right="54"/>
      </w:pPr>
      <w:r>
        <w:t xml:space="preserve">aguas residuales industriales objeto de tratamiento (...) </w:t>
      </w:r>
    </w:p>
    <w:p w:rsidR="006E514E" w:rsidRDefault="00AC2196">
      <w:pPr>
        <w:spacing w:after="133" w:line="259" w:lineRule="auto"/>
        <w:ind w:left="713" w:right="0" w:firstLine="0"/>
        <w:jc w:val="left"/>
      </w:pPr>
      <w:r>
        <w:rPr>
          <w:i w:val="0"/>
        </w:rPr>
        <w:t xml:space="preserve"> </w:t>
      </w:r>
    </w:p>
    <w:p w:rsidR="006E514E" w:rsidRDefault="00AC2196">
      <w:pPr>
        <w:pStyle w:val="Ttulo1"/>
        <w:ind w:left="665" w:right="1130"/>
      </w:pPr>
      <w:r>
        <w:t>INFORME TÉCNICO</w:t>
      </w:r>
      <w:r>
        <w:rPr>
          <w:u w:val="none"/>
        </w:rPr>
        <w:t xml:space="preserve"> </w:t>
      </w:r>
    </w:p>
    <w:p w:rsidR="006E514E" w:rsidRDefault="00AC2196">
      <w:pPr>
        <w:spacing w:after="137" w:line="259" w:lineRule="auto"/>
        <w:ind w:left="3" w:right="0" w:firstLine="0"/>
        <w:jc w:val="center"/>
      </w:pPr>
      <w:r>
        <w:rPr>
          <w:i w:val="0"/>
        </w:rPr>
        <w:t xml:space="preserve"> </w:t>
      </w:r>
    </w:p>
    <w:p w:rsidR="006E514E" w:rsidRDefault="00AC2196">
      <w:pPr>
        <w:spacing w:after="161" w:line="249" w:lineRule="auto"/>
        <w:ind w:left="0" w:right="49"/>
      </w:pPr>
      <w:r>
        <w:rPr>
          <w:i w:val="0"/>
        </w:rPr>
        <w:t xml:space="preserve"> </w:t>
      </w:r>
      <w:r>
        <w:rPr>
          <w:i w:val="0"/>
        </w:rPr>
        <w:t xml:space="preserve">En la actualidad en el Polígono Industrial del Valle de Güímar dispone para el tratamiento de las aguas residuales generadas una pequeña Estación de tratamiento de aguas residuales industriales (ETARi) compuestas por:  </w:t>
      </w:r>
    </w:p>
    <w:p w:rsidR="006E514E" w:rsidRDefault="00AC2196">
      <w:pPr>
        <w:spacing w:after="121" w:line="249" w:lineRule="auto"/>
        <w:ind w:left="0" w:right="49"/>
      </w:pPr>
      <w:r>
        <w:rPr>
          <w:rFonts w:ascii="Segoe UI Symbol" w:eastAsia="Segoe UI Symbol" w:hAnsi="Segoe UI Symbol" w:cs="Segoe UI Symbol"/>
          <w:i w:val="0"/>
        </w:rPr>
        <w:t></w:t>
      </w:r>
      <w:r>
        <w:rPr>
          <w:i w:val="0"/>
        </w:rPr>
        <w:t xml:space="preserve">Reja fija de desbaste de entrada  </w:t>
      </w:r>
    </w:p>
    <w:p w:rsidR="006E514E" w:rsidRDefault="00AC2196">
      <w:pPr>
        <w:spacing w:after="121" w:line="249" w:lineRule="auto"/>
        <w:ind w:left="0" w:right="49"/>
      </w:pPr>
      <w:r>
        <w:rPr>
          <w:rFonts w:ascii="Segoe UI Symbol" w:eastAsia="Segoe UI Symbol" w:hAnsi="Segoe UI Symbol" w:cs="Segoe UI Symbol"/>
          <w:i w:val="0"/>
        </w:rPr>
        <w:t></w:t>
      </w:r>
      <w:r>
        <w:rPr>
          <w:i w:val="0"/>
        </w:rPr>
        <w:t xml:space="preserve">Desarenador  </w:t>
      </w:r>
    </w:p>
    <w:p w:rsidR="006E514E" w:rsidRDefault="00AC2196">
      <w:pPr>
        <w:spacing w:after="119" w:line="249" w:lineRule="auto"/>
        <w:ind w:left="0" w:right="49"/>
      </w:pPr>
      <w:r>
        <w:rPr>
          <w:rFonts w:ascii="Segoe UI Symbol" w:eastAsia="Segoe UI Symbol" w:hAnsi="Segoe UI Symbol" w:cs="Segoe UI Symbol"/>
          <w:i w:val="0"/>
        </w:rPr>
        <w:t></w:t>
      </w:r>
      <w:r>
        <w:rPr>
          <w:i w:val="0"/>
        </w:rPr>
        <w:t xml:space="preserve">Tamiz autolimpiante de 3mm  </w:t>
      </w:r>
    </w:p>
    <w:p w:rsidR="006E514E" w:rsidRDefault="00AC2196">
      <w:pPr>
        <w:spacing w:after="122" w:line="249" w:lineRule="auto"/>
        <w:ind w:left="0" w:right="49"/>
      </w:pPr>
      <w:r>
        <w:rPr>
          <w:rFonts w:ascii="Segoe UI Symbol" w:eastAsia="Segoe UI Symbol" w:hAnsi="Segoe UI Symbol" w:cs="Segoe UI Symbol"/>
          <w:i w:val="0"/>
        </w:rPr>
        <w:t></w:t>
      </w:r>
      <w:r>
        <w:rPr>
          <w:i w:val="0"/>
        </w:rPr>
        <w:t xml:space="preserve">Desinfeccion por cloración  </w:t>
      </w:r>
    </w:p>
    <w:p w:rsidR="006E514E" w:rsidRDefault="00AC2196">
      <w:pPr>
        <w:spacing w:after="66" w:line="249" w:lineRule="auto"/>
        <w:ind w:left="0" w:right="49"/>
      </w:pPr>
      <w:r>
        <w:rPr>
          <w:rFonts w:ascii="Segoe UI Symbol" w:eastAsia="Segoe UI Symbol" w:hAnsi="Segoe UI Symbol" w:cs="Segoe UI Symbol"/>
          <w:i w:val="0"/>
        </w:rPr>
        <w:t></w:t>
      </w:r>
      <w:r>
        <w:rPr>
          <w:i w:val="0"/>
        </w:rPr>
        <w:t xml:space="preserve">Aforador de caudales mediante canal Parshall </w:t>
      </w:r>
    </w:p>
    <w:p w:rsidR="006E514E" w:rsidRDefault="00AC2196">
      <w:pPr>
        <w:spacing w:after="100" w:line="259" w:lineRule="auto"/>
        <w:ind w:left="5" w:right="0" w:firstLine="0"/>
        <w:jc w:val="left"/>
      </w:pPr>
      <w:r>
        <w:rPr>
          <w:i w:val="0"/>
        </w:rPr>
        <w:t xml:space="preserve"> </w:t>
      </w:r>
    </w:p>
    <w:p w:rsidR="006E514E" w:rsidRDefault="00AC2196">
      <w:pPr>
        <w:spacing w:after="93" w:line="249" w:lineRule="auto"/>
        <w:ind w:left="-10" w:right="49" w:firstLine="708"/>
      </w:pPr>
      <w:r>
        <w:rPr>
          <w:i w:val="0"/>
        </w:rPr>
        <w:t xml:space="preserve">Para dar respuesta a los requerimientos de la Dirección General de Lucha contra el Cambio Climático y Medio Ambiente y </w:t>
      </w:r>
      <w:r>
        <w:rPr>
          <w:i w:val="0"/>
          <w:u w:val="single" w:color="000000"/>
        </w:rPr>
        <w:t>exista una mejora real del efluente vertido</w:t>
      </w:r>
      <w:r>
        <w:rPr>
          <w:i w:val="0"/>
        </w:rPr>
        <w:t xml:space="preserve">, el Consejo Insular de Aguas de Tenerife realiza la propuesta técnica de </w:t>
      </w:r>
      <w:r>
        <w:rPr>
          <w:b/>
          <w:i w:val="0"/>
        </w:rPr>
        <w:t xml:space="preserve">“INSTALACION DE UN MICROTAMIZ EN LA ETARi EXISTENTE EN EL POLIGONO INDUSTRIAL DEL VALLE DE GÜIMAR”. </w:t>
      </w:r>
    </w:p>
    <w:p w:rsidR="006E514E" w:rsidRDefault="00AC2196">
      <w:pPr>
        <w:spacing w:after="109" w:line="249" w:lineRule="auto"/>
        <w:ind w:left="-10" w:right="49" w:firstLine="708"/>
      </w:pPr>
      <w:r>
        <w:rPr>
          <w:i w:val="0"/>
        </w:rPr>
        <w:t>La propuesta consiste en la incorporac</w:t>
      </w:r>
      <w:r>
        <w:rPr>
          <w:i w:val="0"/>
        </w:rPr>
        <w:t xml:space="preserve">ión de una nueva etapa en la línea del proceso de tratamiento existente, consistente en la colocación de un microtamizado de 1mm autolimpiante, un tornillo compactador de los solidos generados y un cuadro de mando y control de los nuevos equipos. </w:t>
      </w:r>
    </w:p>
    <w:p w:rsidR="006E514E" w:rsidRDefault="00AC2196">
      <w:pPr>
        <w:spacing w:after="108" w:line="249" w:lineRule="auto"/>
        <w:ind w:left="-10" w:right="49" w:firstLine="708"/>
      </w:pPr>
      <w:r>
        <w:rPr>
          <w:i w:val="0"/>
        </w:rPr>
        <w:t>Dada las</w:t>
      </w:r>
      <w:r>
        <w:rPr>
          <w:i w:val="0"/>
        </w:rPr>
        <w:t xml:space="preserve"> dimensiones de las casetas existentes y a fin de minimizar las actuaciones de implantación del microtamizado, se hace necesario el desplazamiento del equipo de tamizado autolimpiante de 3mm existente y su tornillo compactador dentro de la misma caseta, ha</w:t>
      </w:r>
      <w:r>
        <w:rPr>
          <w:i w:val="0"/>
        </w:rPr>
        <w:t xml:space="preserve">bilitando el espacio físico para la disposición de los nuevos elementos. </w:t>
      </w:r>
    </w:p>
    <w:p w:rsidR="006E514E" w:rsidRDefault="00AC2196">
      <w:pPr>
        <w:spacing w:after="147" w:line="251" w:lineRule="auto"/>
        <w:ind w:left="-10" w:right="0" w:firstLine="708"/>
        <w:jc w:val="left"/>
      </w:pPr>
      <w:r>
        <w:rPr>
          <w:i w:val="0"/>
        </w:rPr>
        <w:t xml:space="preserve">Para realizar tanto el desplazamiento descrito como la implantación de los nuevos equipos es necesario acometer </w:t>
      </w:r>
      <w:r>
        <w:rPr>
          <w:b/>
          <w:i w:val="0"/>
          <w:u w:val="single" w:color="000000"/>
        </w:rPr>
        <w:t>la demolición del forjado de la caseta</w:t>
      </w:r>
      <w:r>
        <w:rPr>
          <w:i w:val="0"/>
        </w:rPr>
        <w:t xml:space="preserve"> y su reconstrucción, dado que l</w:t>
      </w:r>
      <w:r>
        <w:rPr>
          <w:i w:val="0"/>
        </w:rPr>
        <w:t xml:space="preserve">os equipos existentes exceden de las dimensiones de las puertas y tampoco se posee de elementos de izado necesarios. </w:t>
      </w:r>
    </w:p>
    <w:p w:rsidR="006E514E" w:rsidRDefault="00AC2196">
      <w:pPr>
        <w:spacing w:after="107" w:line="249" w:lineRule="auto"/>
        <w:ind w:left="723" w:right="49"/>
      </w:pPr>
      <w:r>
        <w:rPr>
          <w:i w:val="0"/>
        </w:rPr>
        <w:t xml:space="preserve">Las actuaciones de mejora están presupuestadas por un valor de: </w:t>
      </w:r>
    </w:p>
    <w:p w:rsidR="006E514E" w:rsidRDefault="00AC2196">
      <w:pPr>
        <w:spacing w:after="93" w:line="259" w:lineRule="auto"/>
        <w:ind w:left="713"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128" name="Group 43128"/>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554" name="Rectangle 554"/>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5AARSKLYCX77QRRKFJCGHSSEY | Verificación: https://can</w:t>
                              </w:r>
                              <w:r>
                                <w:rPr>
                                  <w:i w:val="0"/>
                                  <w:sz w:val="12"/>
                                </w:rPr>
                                <w:t xml:space="preserve">delaria.sedelectronica.es/ </w:t>
                              </w:r>
                            </w:p>
                          </w:txbxContent>
                        </wps:txbx>
                        <wps:bodyPr horzOverflow="overflow" vert="horz" lIns="0" tIns="0" rIns="0" bIns="0" rtlCol="0">
                          <a:noAutofit/>
                        </wps:bodyPr>
                      </wps:wsp>
                      <wps:wsp>
                        <wps:cNvPr id="555" name="Rectangle 555"/>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5 de 43 </w:t>
                              </w:r>
                            </w:p>
                          </w:txbxContent>
                        </wps:txbx>
                        <wps:bodyPr horzOverflow="overflow" vert="horz" lIns="0" tIns="0" rIns="0" bIns="0" rtlCol="0">
                          <a:noAutofit/>
                        </wps:bodyPr>
                      </wps:wsp>
                    </wpg:wgp>
                  </a:graphicData>
                </a:graphic>
              </wp:anchor>
            </w:drawing>
          </mc:Choice>
          <mc:Fallback xmlns:a="http://schemas.openxmlformats.org/drawingml/2006/main">
            <w:pict>
              <v:group id="Group 43128" style="width:12.7031pt;height:279.792pt;position:absolute;mso-position-horizontal-relative:page;mso-position-horizontal:absolute;margin-left:682.278pt;mso-position-vertical-relative:page;margin-top:532.128pt;" coordsize="1613,35533">
                <v:rect id="Rectangle 554"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555"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43 </w:t>
                        </w:r>
                      </w:p>
                    </w:txbxContent>
                  </v:textbox>
                </v:rect>
                <w10:wrap type="square"/>
              </v:group>
            </w:pict>
          </mc:Fallback>
        </mc:AlternateContent>
      </w:r>
      <w:r>
        <w:rPr>
          <w:i w:val="0"/>
        </w:rPr>
        <w:t xml:space="preserve"> </w:t>
      </w:r>
    </w:p>
    <w:p w:rsidR="006E514E" w:rsidRDefault="00AC2196">
      <w:pPr>
        <w:spacing w:after="50" w:line="259" w:lineRule="auto"/>
        <w:ind w:left="0" w:right="1186" w:firstLine="0"/>
        <w:jc w:val="right"/>
      </w:pPr>
      <w:r>
        <w:rPr>
          <w:noProof/>
        </w:rPr>
        <w:drawing>
          <wp:inline distT="0" distB="0" distL="0" distR="0">
            <wp:extent cx="4085844" cy="1524000"/>
            <wp:effectExtent l="0" t="0" r="0" b="0"/>
            <wp:docPr id="551" name="Picture 551"/>
            <wp:cNvGraphicFramePr/>
            <a:graphic xmlns:a="http://schemas.openxmlformats.org/drawingml/2006/main">
              <a:graphicData uri="http://schemas.openxmlformats.org/drawingml/2006/picture">
                <pic:pic xmlns:pic="http://schemas.openxmlformats.org/drawingml/2006/picture">
                  <pic:nvPicPr>
                    <pic:cNvPr id="551" name="Picture 551"/>
                    <pic:cNvPicPr/>
                  </pic:nvPicPr>
                  <pic:blipFill>
                    <a:blip r:embed="rId9"/>
                    <a:stretch>
                      <a:fillRect/>
                    </a:stretch>
                  </pic:blipFill>
                  <pic:spPr>
                    <a:xfrm>
                      <a:off x="0" y="0"/>
                      <a:ext cx="4085844" cy="1524000"/>
                    </a:xfrm>
                    <a:prstGeom prst="rect">
                      <a:avLst/>
                    </a:prstGeom>
                  </pic:spPr>
                </pic:pic>
              </a:graphicData>
            </a:graphic>
          </wp:inline>
        </w:drawing>
      </w:r>
      <w:r>
        <w:t xml:space="preserve"> </w:t>
      </w:r>
    </w:p>
    <w:p w:rsidR="006E514E" w:rsidRDefault="00AC2196">
      <w:pPr>
        <w:spacing w:after="100" w:line="259" w:lineRule="auto"/>
        <w:ind w:left="714" w:right="0" w:firstLine="0"/>
        <w:jc w:val="center"/>
      </w:pPr>
      <w:r>
        <w:t xml:space="preserve"> </w:t>
      </w:r>
    </w:p>
    <w:p w:rsidR="006E514E" w:rsidRDefault="00AC2196">
      <w:pPr>
        <w:spacing w:after="136" w:line="259" w:lineRule="auto"/>
        <w:ind w:left="713" w:right="0" w:firstLine="0"/>
        <w:jc w:val="left"/>
      </w:pPr>
      <w:r>
        <w:t xml:space="preserve"> </w:t>
      </w:r>
    </w:p>
    <w:p w:rsidR="006E514E" w:rsidRDefault="00AC2196">
      <w:pPr>
        <w:spacing w:after="109"/>
        <w:ind w:left="723" w:right="54"/>
      </w:pPr>
      <w:r>
        <w:t xml:space="preserve">El esquema de línea de agua quedaría de la siguiente forma </w:t>
      </w:r>
    </w:p>
    <w:p w:rsidR="006E514E" w:rsidRDefault="00AC2196">
      <w:pPr>
        <w:spacing w:after="0" w:line="259" w:lineRule="auto"/>
        <w:ind w:left="713" w:right="0" w:firstLine="0"/>
        <w:jc w:val="left"/>
      </w:pPr>
      <w:r>
        <w:t xml:space="preserve"> </w:t>
      </w:r>
    </w:p>
    <w:p w:rsidR="006E514E" w:rsidRDefault="00AC2196">
      <w:pPr>
        <w:spacing w:after="50" w:line="259" w:lineRule="auto"/>
        <w:ind w:left="0" w:right="1014" w:firstLine="0"/>
        <w:jc w:val="right"/>
      </w:pPr>
      <w:r>
        <w:rPr>
          <w:noProof/>
        </w:rPr>
        <w:drawing>
          <wp:inline distT="0" distB="0" distL="0" distR="0">
            <wp:extent cx="5401057" cy="3009900"/>
            <wp:effectExtent l="0" t="0" r="0" b="0"/>
            <wp:docPr id="609" name="Picture 609"/>
            <wp:cNvGraphicFramePr/>
            <a:graphic xmlns:a="http://schemas.openxmlformats.org/drawingml/2006/main">
              <a:graphicData uri="http://schemas.openxmlformats.org/drawingml/2006/picture">
                <pic:pic xmlns:pic="http://schemas.openxmlformats.org/drawingml/2006/picture">
                  <pic:nvPicPr>
                    <pic:cNvPr id="609" name="Picture 609"/>
                    <pic:cNvPicPr/>
                  </pic:nvPicPr>
                  <pic:blipFill>
                    <a:blip r:embed="rId10"/>
                    <a:stretch>
                      <a:fillRect/>
                    </a:stretch>
                  </pic:blipFill>
                  <pic:spPr>
                    <a:xfrm>
                      <a:off x="0" y="0"/>
                      <a:ext cx="5401057" cy="3009900"/>
                    </a:xfrm>
                    <a:prstGeom prst="rect">
                      <a:avLst/>
                    </a:prstGeom>
                  </pic:spPr>
                </pic:pic>
              </a:graphicData>
            </a:graphic>
          </wp:inline>
        </w:drawing>
      </w:r>
      <w:r>
        <w:t xml:space="preserve"> </w:t>
      </w:r>
    </w:p>
    <w:p w:rsidR="006E514E" w:rsidRDefault="00AC2196">
      <w:pPr>
        <w:spacing w:after="101" w:line="259" w:lineRule="auto"/>
        <w:ind w:left="5" w:right="0" w:firstLine="0"/>
        <w:jc w:val="left"/>
      </w:pPr>
      <w:r>
        <w:rPr>
          <w:i w:val="0"/>
        </w:rPr>
        <w:t xml:space="preserve"> </w:t>
      </w:r>
    </w:p>
    <w:p w:rsidR="006E514E" w:rsidRDefault="00AC2196">
      <w:pPr>
        <w:spacing w:after="95" w:line="259" w:lineRule="auto"/>
        <w:ind w:left="713" w:right="0" w:firstLine="0"/>
        <w:jc w:val="left"/>
      </w:pPr>
      <w:r>
        <w:rPr>
          <w:i w:val="0"/>
        </w:rPr>
        <w:t xml:space="preserve"> </w:t>
      </w:r>
    </w:p>
    <w:p w:rsidR="006E514E" w:rsidRDefault="00AC2196">
      <w:pPr>
        <w:spacing w:after="135" w:line="259" w:lineRule="auto"/>
        <w:ind w:left="714" w:right="0" w:firstLine="0"/>
        <w:jc w:val="center"/>
      </w:pPr>
      <w:r>
        <w:rPr>
          <w:b/>
          <w:i w:val="0"/>
        </w:rPr>
        <w:t xml:space="preserve"> </w:t>
      </w:r>
    </w:p>
    <w:p w:rsidR="006E514E" w:rsidRDefault="00AC2196">
      <w:pPr>
        <w:pStyle w:val="Ttulo1"/>
        <w:ind w:left="665"/>
      </w:pPr>
      <w:r>
        <w:t>CONCLUSIÓN</w:t>
      </w:r>
      <w:r>
        <w:rPr>
          <w:u w:val="none"/>
        </w:rPr>
        <w:t xml:space="preserve"> </w:t>
      </w:r>
    </w:p>
    <w:p w:rsidR="006E514E" w:rsidRDefault="00AC2196">
      <w:pPr>
        <w:spacing w:after="97" w:line="263" w:lineRule="auto"/>
        <w:ind w:left="-10" w:right="49" w:firstLine="708"/>
      </w:pPr>
      <w:r>
        <w:rPr>
          <w:i w:val="0"/>
        </w:rPr>
        <w:t xml:space="preserve">Según todo lo expuesto anteriormente, el técnico que suscribe este informe informa </w:t>
      </w:r>
      <w:r>
        <w:rPr>
          <w:b/>
          <w:i w:val="0"/>
          <w:u w:val="single" w:color="000000"/>
        </w:rPr>
        <w:t>FAVORABLE</w:t>
      </w:r>
      <w:r>
        <w:rPr>
          <w:i w:val="0"/>
        </w:rPr>
        <w:t xml:space="preserve"> el “</w:t>
      </w:r>
      <w:r>
        <w:rPr>
          <w:b/>
          <w:i w:val="0"/>
        </w:rPr>
        <w:t xml:space="preserve">Documento técnico para la instalación de un microtamiz en la ETARI existente en el Polígono Industrial del Valle de Güimar” </w:t>
      </w:r>
    </w:p>
    <w:p w:rsidR="006E514E" w:rsidRDefault="00AC2196">
      <w:pPr>
        <w:spacing w:after="139" w:line="259" w:lineRule="auto"/>
        <w:ind w:left="713" w:right="0" w:firstLine="0"/>
        <w:jc w:val="left"/>
      </w:pPr>
      <w:r>
        <w:rPr>
          <w:i w:val="0"/>
        </w:rPr>
        <w:t xml:space="preserve"> </w:t>
      </w:r>
    </w:p>
    <w:p w:rsidR="006E514E" w:rsidRDefault="00AC2196">
      <w:pPr>
        <w:spacing w:after="107" w:line="249" w:lineRule="auto"/>
        <w:ind w:left="723" w:right="49"/>
      </w:pPr>
      <w:r>
        <w:rPr>
          <w:i w:val="0"/>
        </w:rPr>
        <w:t xml:space="preserve">Es cuanto se tiene que informar </w:t>
      </w:r>
      <w:r>
        <w:rPr>
          <w:i w:val="0"/>
        </w:rPr>
        <w:t xml:space="preserve">al respecto para los efectos que se estimen oportunos. </w:t>
      </w:r>
    </w:p>
    <w:p w:rsidR="006E514E" w:rsidRDefault="00AC2196">
      <w:pPr>
        <w:spacing w:after="98"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6758026</wp:posOffset>
                </wp:positionV>
                <wp:extent cx="161330" cy="3553358"/>
                <wp:effectExtent l="0" t="0" r="0" b="0"/>
                <wp:wrapTopAndBottom/>
                <wp:docPr id="44813" name="Group 44813"/>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612" name="Rectangle 61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613" name="Rectangle 613"/>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6 de 43 </w:t>
                              </w:r>
                            </w:p>
                          </w:txbxContent>
                        </wps:txbx>
                        <wps:bodyPr horzOverflow="overflow" vert="horz" lIns="0" tIns="0" rIns="0" bIns="0" rtlCol="0">
                          <a:noAutofit/>
                        </wps:bodyPr>
                      </wps:wsp>
                    </wpg:wgp>
                  </a:graphicData>
                </a:graphic>
              </wp:anchor>
            </w:drawing>
          </mc:Choice>
          <mc:Fallback xmlns:a="http://schemas.openxmlformats.org/drawingml/2006/main">
            <w:pict>
              <v:group id="Group 44813" style="width:12.7031pt;height:279.792pt;position:absolute;mso-position-horizontal-relative:page;mso-position-horizontal:absolute;margin-left:682.278pt;mso-position-vertical-relative:page;margin-top:532.128pt;" coordsize="1613,35533">
                <v:rect id="Rectangle 61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613"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43 </w:t>
                        </w:r>
                      </w:p>
                    </w:txbxContent>
                  </v:textbox>
                </v:rect>
                <w10:wrap type="topAndBottom"/>
              </v:group>
            </w:pict>
          </mc:Fallback>
        </mc:AlternateContent>
      </w:r>
      <w:r>
        <w:rPr>
          <w:i w:val="0"/>
        </w:rPr>
        <w:t xml:space="preserve"> </w:t>
      </w:r>
    </w:p>
    <w:p w:rsidR="006E514E" w:rsidRDefault="00AC2196">
      <w:pPr>
        <w:spacing w:after="124" w:line="259" w:lineRule="auto"/>
        <w:ind w:left="5" w:right="0" w:firstLine="0"/>
        <w:jc w:val="left"/>
      </w:pPr>
      <w:r>
        <w:rPr>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line="267" w:lineRule="auto"/>
        <w:ind w:left="-10" w:right="54" w:firstLine="698"/>
      </w:pPr>
      <w:r>
        <w:rPr>
          <w:b/>
          <w:i w:val="0"/>
          <w:sz w:val="24"/>
        </w:rPr>
        <w:t xml:space="preserve">Consta en el expediente Informe Jurídico emitido por Don Octavio Manuel Fernández Hernández, que desempeña el puesto de trabajo de Secretario General, de 10 de junio de 2020, del siguiente tenor literal: </w:t>
      </w:r>
    </w:p>
    <w:p w:rsidR="006E514E" w:rsidRDefault="00AC2196">
      <w:pPr>
        <w:spacing w:after="0" w:line="259" w:lineRule="auto"/>
        <w:ind w:left="5" w:right="0" w:firstLine="0"/>
        <w:jc w:val="left"/>
      </w:pPr>
      <w:r>
        <w:rPr>
          <w:b/>
          <w:i w:val="0"/>
        </w:rPr>
        <w:t xml:space="preserve"> </w:t>
      </w:r>
    </w:p>
    <w:p w:rsidR="006E514E" w:rsidRDefault="00AC2196">
      <w:pPr>
        <w:spacing w:after="16" w:line="259" w:lineRule="auto"/>
        <w:ind w:left="5" w:right="0" w:firstLine="0"/>
        <w:jc w:val="left"/>
      </w:pPr>
      <w:r>
        <w:rPr>
          <w:b/>
          <w:i w:val="0"/>
        </w:rPr>
        <w:t xml:space="preserve"> </w:t>
      </w:r>
    </w:p>
    <w:p w:rsidR="006E514E" w:rsidRDefault="00AC2196">
      <w:pPr>
        <w:pStyle w:val="Ttulo2"/>
        <w:spacing w:after="101"/>
        <w:ind w:left="10" w:right="62"/>
      </w:pPr>
      <w:r>
        <w:t>“</w:t>
      </w:r>
      <w:r>
        <w:t xml:space="preserve">INFORME JURÍDICO DE LA SECRETARÍA GENERAL </w:t>
      </w:r>
    </w:p>
    <w:p w:rsidR="006E514E" w:rsidRDefault="00AC2196">
      <w:pPr>
        <w:spacing w:after="140" w:line="259" w:lineRule="auto"/>
        <w:ind w:left="5" w:right="0" w:firstLine="0"/>
        <w:jc w:val="left"/>
      </w:pPr>
      <w:r>
        <w:rPr>
          <w:b/>
          <w:i w:val="0"/>
        </w:rPr>
        <w:t xml:space="preserve"> </w:t>
      </w:r>
      <w:r>
        <w:rPr>
          <w:b/>
          <w:i w:val="0"/>
        </w:rPr>
        <w:tab/>
        <w:t xml:space="preserve"> </w:t>
      </w:r>
      <w:r>
        <w:rPr>
          <w:b/>
          <w:i w:val="0"/>
        </w:rPr>
        <w:tab/>
        <w:t xml:space="preserve"> </w:t>
      </w:r>
      <w:r>
        <w:rPr>
          <w:b/>
          <w:i w:val="0"/>
        </w:rPr>
        <w:tab/>
        <w:t xml:space="preserve"> </w:t>
      </w:r>
      <w:r>
        <w:rPr>
          <w:b/>
          <w:i w:val="0"/>
        </w:rPr>
        <w:tab/>
        <w:t xml:space="preserve"> </w:t>
      </w:r>
    </w:p>
    <w:p w:rsidR="006E514E" w:rsidRDefault="00AC2196">
      <w:pPr>
        <w:tabs>
          <w:tab w:val="center" w:pos="713"/>
          <w:tab w:val="center" w:pos="1421"/>
          <w:tab w:val="center" w:pos="2129"/>
          <w:tab w:val="center" w:pos="2837"/>
          <w:tab w:val="center" w:pos="5054"/>
        </w:tabs>
        <w:spacing w:after="142" w:line="263" w:lineRule="auto"/>
        <w:ind w:left="-10" w:right="0" w:firstLine="0"/>
        <w:jc w:val="left"/>
      </w:pPr>
      <w:r>
        <w:rPr>
          <w:b/>
          <w:i w:val="0"/>
        </w:rPr>
        <w:t xml:space="preserve"> </w:t>
      </w:r>
      <w:r>
        <w:rPr>
          <w:b/>
          <w:i w:val="0"/>
        </w:rPr>
        <w:tab/>
        <w:t xml:space="preserve"> </w:t>
      </w:r>
      <w:r>
        <w:rPr>
          <w:b/>
          <w:i w:val="0"/>
        </w:rPr>
        <w:tab/>
        <w:t xml:space="preserve"> </w:t>
      </w:r>
      <w:r>
        <w:rPr>
          <w:b/>
          <w:i w:val="0"/>
        </w:rPr>
        <w:tab/>
        <w:t xml:space="preserve"> </w:t>
      </w:r>
      <w:r>
        <w:rPr>
          <w:b/>
          <w:i w:val="0"/>
        </w:rPr>
        <w:tab/>
        <w:t xml:space="preserve"> </w:t>
      </w:r>
      <w:r>
        <w:rPr>
          <w:b/>
          <w:i w:val="0"/>
        </w:rPr>
        <w:tab/>
        <w:t xml:space="preserve">ANTECEDENTES DE HECHO </w:t>
      </w:r>
    </w:p>
    <w:p w:rsidR="006E514E" w:rsidRDefault="00AC2196">
      <w:pPr>
        <w:spacing w:after="109" w:line="249" w:lineRule="auto"/>
        <w:ind w:left="0" w:right="49"/>
      </w:pPr>
      <w:r>
        <w:rPr>
          <w:b/>
          <w:i w:val="0"/>
        </w:rPr>
        <w:t xml:space="preserve"> PRIMERO</w:t>
      </w:r>
      <w:r>
        <w:rPr>
          <w:i w:val="0"/>
        </w:rPr>
        <w:t>.- Consta en el expediente Convenio entre el Cabildo Insular de Tenerife, el Consejo Insular de Aguas de Tenerife y los Ayuntamientos de Arafo, Candelaria y Güima</w:t>
      </w:r>
      <w:r>
        <w:rPr>
          <w:i w:val="0"/>
        </w:rPr>
        <w:t>r formalizado el 31 de julio de 2017 para la tramitación de la autorización administrativa de vertido al mar y la concesión de la ocupación de los bienes del dominio público marítimo terrestre con destino a un emisario submarino en el Polígono Industrial d</w:t>
      </w:r>
      <w:r>
        <w:rPr>
          <w:i w:val="0"/>
        </w:rPr>
        <w:t xml:space="preserve">el Valle de Güimar por el que se encomienda al CIATF a elaborar la documentación técnica requerida para dicha autorización. </w:t>
      </w:r>
    </w:p>
    <w:p w:rsidR="006E514E" w:rsidRDefault="00AC2196">
      <w:pPr>
        <w:spacing w:after="17" w:line="259" w:lineRule="auto"/>
        <w:ind w:left="5" w:right="0" w:firstLine="0"/>
        <w:jc w:val="left"/>
      </w:pPr>
      <w:r>
        <w:rPr>
          <w:i w:val="0"/>
        </w:rPr>
        <w:t xml:space="preserve"> </w:t>
      </w:r>
    </w:p>
    <w:p w:rsidR="006E514E" w:rsidRDefault="00AC2196">
      <w:pPr>
        <w:spacing w:after="29" w:line="249" w:lineRule="auto"/>
        <w:ind w:left="0" w:right="49"/>
      </w:pPr>
      <w:r>
        <w:rPr>
          <w:b/>
          <w:i w:val="0"/>
        </w:rPr>
        <w:t xml:space="preserve"> SEGUNDO. - </w:t>
      </w:r>
      <w:r>
        <w:rPr>
          <w:i w:val="0"/>
        </w:rPr>
        <w:t>Consta en el expediente acuerdo del Pleno del Ayuntamiento de Candelaria de 6 de septiembre de 2018 por el que se apr</w:t>
      </w:r>
      <w:r>
        <w:rPr>
          <w:i w:val="0"/>
        </w:rPr>
        <w:t xml:space="preserve">ueba el Plan de Etapas en el marco del expediente </w:t>
      </w:r>
    </w:p>
    <w:p w:rsidR="006E514E" w:rsidRDefault="00AC2196">
      <w:pPr>
        <w:spacing w:after="29" w:line="249" w:lineRule="auto"/>
        <w:ind w:left="0" w:right="49"/>
      </w:pPr>
      <w:r>
        <w:rPr>
          <w:i w:val="0"/>
        </w:rPr>
        <w:t xml:space="preserve">2017/11106 relativo al emisario del Polígono Industrial del Valle de Güimar En dicho Plan de Etapas consta un cronograma de actuación que fija el plazo de las obras de la forma siguiente: </w:t>
      </w:r>
    </w:p>
    <w:p w:rsidR="006E514E" w:rsidRDefault="00AC2196">
      <w:pPr>
        <w:spacing w:line="249" w:lineRule="auto"/>
        <w:ind w:left="0" w:right="5075"/>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5354" name="Group 45354"/>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732" name="Rectangle 73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w:t>
                              </w:r>
                              <w:r>
                                <w:rPr>
                                  <w:i w:val="0"/>
                                  <w:sz w:val="12"/>
                                </w:rPr>
                                <w:t xml:space="preserve">ón: 5AARSKLYCX77QRRKFJCGHSSEY | Verificación: https://candelaria.sedelectronica.es/ </w:t>
                              </w:r>
                            </w:p>
                          </w:txbxContent>
                        </wps:txbx>
                        <wps:bodyPr horzOverflow="overflow" vert="horz" lIns="0" tIns="0" rIns="0" bIns="0" rtlCol="0">
                          <a:noAutofit/>
                        </wps:bodyPr>
                      </wps:wsp>
                      <wps:wsp>
                        <wps:cNvPr id="733" name="Rectangle 733"/>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7 de 43 </w:t>
                              </w:r>
                            </w:p>
                          </w:txbxContent>
                        </wps:txbx>
                        <wps:bodyPr horzOverflow="overflow" vert="horz" lIns="0" tIns="0" rIns="0" bIns="0" rtlCol="0">
                          <a:noAutofit/>
                        </wps:bodyPr>
                      </wps:wsp>
                    </wpg:wgp>
                  </a:graphicData>
                </a:graphic>
              </wp:anchor>
            </w:drawing>
          </mc:Choice>
          <mc:Fallback xmlns:a="http://schemas.openxmlformats.org/drawingml/2006/main">
            <w:pict>
              <v:group id="Group 45354" style="width:12.7031pt;height:279.792pt;position:absolute;mso-position-horizontal-relative:page;mso-position-horizontal:absolute;margin-left:682.278pt;mso-position-vertical-relative:page;margin-top:532.128pt;" coordsize="1613,35533">
                <v:rect id="Rectangle 73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733"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43 </w:t>
                        </w:r>
                      </w:p>
                    </w:txbxContent>
                  </v:textbox>
                </v:rect>
                <w10:wrap type="square"/>
              </v:group>
            </w:pict>
          </mc:Fallback>
        </mc:AlternateContent>
      </w:r>
      <w:r>
        <w:rPr>
          <w:i w:val="0"/>
        </w:rPr>
        <w:t xml:space="preserve">Inicio previsto de las obras: mayo de 2019. </w:t>
      </w:r>
      <w:r>
        <w:rPr>
          <w:i w:val="0"/>
        </w:rPr>
        <w:t xml:space="preserve">Fin previsto de las obras: septiembre 2020. </w:t>
      </w:r>
    </w:p>
    <w:p w:rsidR="006E514E" w:rsidRDefault="00AC2196">
      <w:pPr>
        <w:spacing w:after="17" w:line="259" w:lineRule="auto"/>
        <w:ind w:left="5" w:right="0" w:firstLine="0"/>
        <w:jc w:val="left"/>
      </w:pPr>
      <w:r>
        <w:rPr>
          <w:i w:val="0"/>
        </w:rPr>
        <w:t xml:space="preserve"> </w:t>
      </w:r>
    </w:p>
    <w:p w:rsidR="006E514E" w:rsidRDefault="00AC2196">
      <w:pPr>
        <w:spacing w:line="249" w:lineRule="auto"/>
        <w:ind w:left="0" w:right="49"/>
      </w:pPr>
      <w:r>
        <w:rPr>
          <w:b/>
          <w:i w:val="0"/>
        </w:rPr>
        <w:t xml:space="preserve"> TERCERO. - </w:t>
      </w:r>
      <w:r>
        <w:rPr>
          <w:i w:val="0"/>
        </w:rPr>
        <w:t>Mediante Resolución de la Viceconsejería de Lucha Contra el Cambio Climático número 33 de 18 de septiembre de 2018 se autorizó al Ayuntamiento de Arafo, en su propio nombre y en representación de l</w:t>
      </w:r>
      <w:r>
        <w:rPr>
          <w:i w:val="0"/>
        </w:rPr>
        <w:t>os Ayuntamientos de Candelaria y Güimar. al vertido de aguas residuales urbanas e industriales depuradas a través del emisario submarino del polígono industrial del Valle de Güimar, la cual se otorga con sujeción al plan de etapas referido con anterioridad</w:t>
      </w:r>
      <w:r>
        <w:rPr>
          <w:i w:val="0"/>
        </w:rPr>
        <w:t xml:space="preserve">. </w:t>
      </w:r>
    </w:p>
    <w:p w:rsidR="006E514E" w:rsidRDefault="00AC2196">
      <w:pPr>
        <w:spacing w:after="20" w:line="259" w:lineRule="auto"/>
        <w:ind w:left="5" w:right="0" w:firstLine="0"/>
        <w:jc w:val="left"/>
      </w:pPr>
      <w:r>
        <w:rPr>
          <w:i w:val="0"/>
        </w:rPr>
        <w:t xml:space="preserve"> </w:t>
      </w:r>
    </w:p>
    <w:p w:rsidR="006E514E" w:rsidRDefault="00AC2196">
      <w:pPr>
        <w:spacing w:line="249" w:lineRule="auto"/>
        <w:ind w:left="0" w:right="49"/>
      </w:pPr>
      <w:r>
        <w:rPr>
          <w:i w:val="0"/>
        </w:rPr>
        <w:t xml:space="preserve"> Esta autorización en su condicionante técnico segundo establece que la misma se otorga con sujeción al siguiente hito temporal: “el fin previsto de las obras se ha fijado en septiembre de 2020. </w:t>
      </w:r>
      <w:r>
        <w:rPr>
          <w:i w:val="0"/>
        </w:rPr>
        <w:t xml:space="preserve">La no finalización de las obras en el plazo aprobado supondrá el vencimiento de la AVM </w:t>
      </w:r>
    </w:p>
    <w:p w:rsidR="006E514E" w:rsidRDefault="00AC2196">
      <w:pPr>
        <w:spacing w:after="134" w:line="259" w:lineRule="auto"/>
        <w:ind w:left="5" w:right="0" w:firstLine="0"/>
        <w:jc w:val="left"/>
      </w:pPr>
      <w:r>
        <w:rPr>
          <w:i w:val="0"/>
        </w:rPr>
        <w:t xml:space="preserve"> </w:t>
      </w:r>
      <w:r>
        <w:rPr>
          <w:b/>
          <w:i w:val="0"/>
        </w:rPr>
        <w:t xml:space="preserve"> </w:t>
      </w:r>
    </w:p>
    <w:p w:rsidR="006E514E" w:rsidRDefault="00AC2196">
      <w:pPr>
        <w:spacing w:line="249" w:lineRule="auto"/>
        <w:ind w:left="0" w:right="49"/>
      </w:pPr>
      <w:r>
        <w:rPr>
          <w:b/>
          <w:i w:val="0"/>
        </w:rPr>
        <w:t xml:space="preserve"> CUARTO. - </w:t>
      </w:r>
      <w:r>
        <w:rPr>
          <w:i w:val="0"/>
        </w:rPr>
        <w:t>Consta en el expediente convenio de colaboración entre el CIATF, el Cabildo Insular de Tenerife y los Ayuntamientos de Arafo, Candelaria y Güimar aprobado</w:t>
      </w:r>
      <w:r>
        <w:rPr>
          <w:i w:val="0"/>
        </w:rPr>
        <w:t xml:space="preserve"> por el Ayuntamiento de Candelaria en el Pleno ordinario de 27 de marzo de 2019 y por los Ayuntamientos de Arafo y Güimar en el mes de mayo de 2019 y formalizado por todas las partes intervinientes el día 10 de junio de 2019 por el cual se establece los de</w:t>
      </w:r>
      <w:r>
        <w:rPr>
          <w:i w:val="0"/>
        </w:rPr>
        <w:t>rechos y obligaciones de las partes firmantes y que son los siguientes:</w:t>
      </w:r>
      <w:r>
        <w:rPr>
          <w:b/>
          <w:i w:val="0"/>
        </w:rPr>
        <w:t xml:space="preserve"> </w:t>
      </w:r>
    </w:p>
    <w:p w:rsidR="006E514E" w:rsidRDefault="00AC2196">
      <w:pPr>
        <w:spacing w:after="0" w:line="259" w:lineRule="auto"/>
        <w:ind w:left="3" w:right="0" w:firstLine="0"/>
        <w:jc w:val="center"/>
      </w:pPr>
      <w:r>
        <w:rPr>
          <w:b/>
          <w:i w:val="0"/>
        </w:rPr>
        <w:t xml:space="preserve"> </w:t>
      </w:r>
    </w:p>
    <w:p w:rsidR="006E514E" w:rsidRDefault="00AC2196">
      <w:pPr>
        <w:spacing w:after="22" w:line="259" w:lineRule="auto"/>
        <w:ind w:left="0" w:right="11" w:firstLine="0"/>
        <w:jc w:val="center"/>
      </w:pPr>
      <w:r>
        <w:rPr>
          <w:b/>
          <w:i w:val="0"/>
        </w:rPr>
        <w:t xml:space="preserve"> </w:t>
      </w:r>
    </w:p>
    <w:p w:rsidR="006E514E" w:rsidRDefault="00AC2196">
      <w:pPr>
        <w:pStyle w:val="Ttulo3"/>
        <w:jc w:val="center"/>
      </w:pPr>
      <w:r>
        <w:t>2. OBLIGACIONES DEL CONSEJO INSULAR DE AGUAS DE TENERIFE</w:t>
      </w:r>
      <w:r>
        <w:rPr>
          <w:b w:val="0"/>
        </w:rPr>
        <w:t xml:space="preserve"> </w:t>
      </w:r>
    </w:p>
    <w:p w:rsidR="006E514E" w:rsidRDefault="00AC2196">
      <w:pPr>
        <w:ind w:left="0" w:right="54"/>
      </w:pPr>
      <w:r>
        <w:t xml:space="preserve">2.1. El Consejo Insular de Aguas financiará, con cargo a sus propios presupuestos, la ejecución de los </w:t>
      </w:r>
      <w:r>
        <w:t xml:space="preserve">Capítulos A.), B.), C.) y D.) del PROYECTO CONSTRUCTIVO DE ACTUACIONES NECESARIAS EN MATERIA DE TRATAMIENTO Y VERTIDO EN EL ÁMBITO DE LOS MUNICIPIOS DE CANDELARIA, ARAFO Y GÜÍMAR: EDARI DEL POLÍGONO DE VALLE DE GÜÍMAR Y ACTUACIONES COMPLEMENTARIAS (TT.MM. </w:t>
      </w:r>
      <w:r>
        <w:t xml:space="preserve">DE CANDELARIA, ARAFO Y GÜÍMAR). </w:t>
      </w:r>
    </w:p>
    <w:p w:rsidR="006E514E" w:rsidRDefault="00AC2196">
      <w:pPr>
        <w:spacing w:after="26"/>
        <w:ind w:left="0" w:right="54"/>
      </w:pPr>
      <w:r>
        <w:t xml:space="preserve">Así mismo, ejecutará las instalaciones de baja tensión y contraincendios necesarias para su puesta en servicio, así como las medidas derivadas de la evaluación de impacto ambiental del Proyecto, que concluyó con acuerdo de </w:t>
      </w:r>
      <w:r>
        <w:t xml:space="preserve">la Comisión de Evaluación Ambiental de Tenerife de fecha 22 de junio de 2018, por el que se emitió Informe de Impacto Ambiental del Proyecto. </w:t>
      </w:r>
    </w:p>
    <w:p w:rsidR="006E514E" w:rsidRDefault="00AC2196">
      <w:pPr>
        <w:ind w:left="0" w:right="54"/>
      </w:pPr>
      <w:r>
        <w:t xml:space="preserve">Finalmente, llevará a cabo la operación durante seis meses de la instalación, en fase de pruebas. </w:t>
      </w:r>
    </w:p>
    <w:p w:rsidR="006E514E" w:rsidRDefault="00AC2196">
      <w:pPr>
        <w:ind w:left="0" w:right="54"/>
      </w:pPr>
      <w:r>
        <w:t>Todo lo anteri</w:t>
      </w:r>
      <w:r>
        <w:t>or, supone un gasto de SEIS MILLONES NOVECIENTOS MIL QUINIENTOS OCHENTA Y SIETE EUROS CON OCHENTA Y OCHO CÉNTIMOS (6.917.376,43 €) – IGIC 6,5 % incluido - , conforme al detalle siguiente:</w:t>
      </w:r>
      <w:r>
        <w:rPr>
          <w:b/>
          <w:i w:val="0"/>
        </w:rPr>
        <w:t xml:space="preserve"> </w:t>
      </w:r>
    </w:p>
    <w:p w:rsidR="006E514E" w:rsidRDefault="00AC2196">
      <w:pPr>
        <w:spacing w:after="139" w:line="259" w:lineRule="auto"/>
        <w:ind w:left="5" w:right="0" w:firstLine="0"/>
        <w:jc w:val="left"/>
      </w:pPr>
      <w:r>
        <w:rPr>
          <w:b/>
          <w:i w:val="0"/>
        </w:rPr>
        <w:t xml:space="preserve"> </w:t>
      </w:r>
    </w:p>
    <w:p w:rsidR="006E514E" w:rsidRDefault="00AC2196">
      <w:pPr>
        <w:ind w:left="180" w:right="54"/>
      </w:pPr>
      <w:r>
        <w:rPr>
          <w:noProof/>
        </w:rPr>
        <w:drawing>
          <wp:anchor distT="0" distB="0" distL="114300" distR="114300" simplePos="0" relativeHeight="251667456" behindDoc="1" locked="0" layoutInCell="1" allowOverlap="0">
            <wp:simplePos x="0" y="0"/>
            <wp:positionH relativeFrom="column">
              <wp:posOffset>3048</wp:posOffset>
            </wp:positionH>
            <wp:positionV relativeFrom="paragraph">
              <wp:posOffset>-24238</wp:posOffset>
            </wp:positionV>
            <wp:extent cx="210312" cy="156972"/>
            <wp:effectExtent l="0" t="0" r="0" b="0"/>
            <wp:wrapNone/>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El CIATF licitará y ejecutará las obras contenidas en los Capít</w:t>
      </w:r>
      <w:r>
        <w:t xml:space="preserve">ulos A.), B.), C.) y D.) del </w:t>
      </w:r>
    </w:p>
    <w:p w:rsidR="006E514E" w:rsidRDefault="00AC2196">
      <w:pPr>
        <w:ind w:left="0" w:right="54"/>
      </w:pPr>
      <w:r>
        <w:t xml:space="preserve">PROYECTO CONSTRUCTIVO DE ACTUACIONES NECESARIAS EN MATERIA DE TRATAMIENTO Y </w:t>
      </w:r>
    </w:p>
    <w:p w:rsidR="006E514E" w:rsidRDefault="00AC2196">
      <w:pPr>
        <w:ind w:left="0" w:right="54"/>
      </w:pPr>
      <w:r>
        <w:t xml:space="preserve">VERTIDO EN EL ÁMBITO DE LOS MUNICIPIOS DE CANDELARIA, ARAFO Y GÜÍMAR: EDARI DEL </w:t>
      </w:r>
    </w:p>
    <w:p w:rsidR="006E514E" w:rsidRDefault="00AC2196">
      <w:pPr>
        <w:spacing w:after="26"/>
        <w:ind w:left="0" w:right="54"/>
      </w:pPr>
      <w:r>
        <w:t>POLÍGONO DE VALLE DE GÜÍMAR Y ACTUACIONES COMPLEMENTARIAS (TT.MM. DE</w:t>
      </w:r>
      <w:r>
        <w:t xml:space="preserve"> </w:t>
      </w:r>
    </w:p>
    <w:p w:rsidR="006E514E" w:rsidRDefault="00AC2196">
      <w:pPr>
        <w:spacing w:after="4" w:line="270" w:lineRule="auto"/>
        <w:ind w:left="0" w:right="297"/>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5852" name="Group 45852"/>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897" name="Rectangle 897"/>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898" name="Rectangle 898"/>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8 de 43 </w:t>
                              </w:r>
                            </w:p>
                          </w:txbxContent>
                        </wps:txbx>
                        <wps:bodyPr horzOverflow="overflow" vert="horz" lIns="0" tIns="0" rIns="0" bIns="0" rtlCol="0">
                          <a:noAutofit/>
                        </wps:bodyPr>
                      </wps:wsp>
                    </wpg:wgp>
                  </a:graphicData>
                </a:graphic>
              </wp:anchor>
            </w:drawing>
          </mc:Choice>
          <mc:Fallback xmlns:a="http://schemas.openxmlformats.org/drawingml/2006/main">
            <w:pict>
              <v:group id="Group 45852" style="width:12.7031pt;height:279.792pt;position:absolute;mso-position-horizontal-relative:page;mso-position-horizontal:absolute;margin-left:682.278pt;mso-position-vertical-relative:page;margin-top:532.128pt;" coordsize="1613,35533">
                <v:rect id="Rectangle 897"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898"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43 </w:t>
                        </w:r>
                      </w:p>
                    </w:txbxContent>
                  </v:textbox>
                </v:rect>
                <w10:wrap type="square"/>
              </v:group>
            </w:pict>
          </mc:Fallback>
        </mc:AlternateContent>
      </w:r>
      <w:r>
        <w:t>CANDELARIA, ARAFO Y GÜÍMAR), de conformidad con lo dispuest</w:t>
      </w:r>
      <w:r>
        <w:t>o en la Ley 9/2017, de 8 de noviembre, de Contratos del Sector Público, por la que se trasponen al ordenamiento jurídico español las Directivas del Parlamento Europeo y del Consejo 2014/23/UE y 2014/24/UE, de 26 de febrero de 2014 (en adelante, LCSP).</w:t>
      </w:r>
      <w:r>
        <w:rPr>
          <w:i w:val="0"/>
        </w:rPr>
        <w:t xml:space="preserve"> </w:t>
      </w:r>
    </w:p>
    <w:p w:rsidR="006E514E" w:rsidRDefault="00AC2196">
      <w:pPr>
        <w:spacing w:after="4" w:line="270" w:lineRule="auto"/>
        <w:ind w:left="-10" w:right="434" w:firstLine="166"/>
        <w:jc w:val="left"/>
      </w:pPr>
      <w:r>
        <w:rPr>
          <w:noProof/>
        </w:rPr>
        <w:drawing>
          <wp:anchor distT="0" distB="0" distL="114300" distR="114300" simplePos="0" relativeHeight="251669504" behindDoc="1" locked="0" layoutInCell="1" allowOverlap="0">
            <wp:simplePos x="0" y="0"/>
            <wp:positionH relativeFrom="column">
              <wp:posOffset>3048</wp:posOffset>
            </wp:positionH>
            <wp:positionV relativeFrom="paragraph">
              <wp:posOffset>-24236</wp:posOffset>
            </wp:positionV>
            <wp:extent cx="210312" cy="156972"/>
            <wp:effectExtent l="0" t="0" r="0" b="0"/>
            <wp:wrapNone/>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El procedimiento de licitación deberá iniciarse, mediante la publicación del anuncio de licitación en un plazo máximo de seis (6) meses, contado a partir del día siguiente al de la notificación al CIATF del otorgamiento de la última de las autorizaciones a</w:t>
      </w:r>
      <w:r>
        <w:t>dministrativas sectoriales, a otorgar por otras Administraciones Públicas, que sean necesarias para entender definitivamente aprobado el Proyecto.</w:t>
      </w:r>
      <w:r>
        <w:rPr>
          <w:i w:val="0"/>
        </w:rPr>
        <w:t xml:space="preserve"> </w:t>
      </w:r>
    </w:p>
    <w:p w:rsidR="006E514E" w:rsidRDefault="00AC2196">
      <w:pPr>
        <w:spacing w:after="4" w:line="270" w:lineRule="auto"/>
        <w:ind w:left="-10" w:right="434" w:firstLine="166"/>
        <w:jc w:val="left"/>
      </w:pPr>
      <w:r>
        <w:rPr>
          <w:noProof/>
        </w:rPr>
        <w:drawing>
          <wp:anchor distT="0" distB="0" distL="114300" distR="114300" simplePos="0" relativeHeight="251670528" behindDoc="1" locked="0" layoutInCell="1" allowOverlap="0">
            <wp:simplePos x="0" y="0"/>
            <wp:positionH relativeFrom="column">
              <wp:posOffset>3048</wp:posOffset>
            </wp:positionH>
            <wp:positionV relativeFrom="paragraph">
              <wp:posOffset>-24240</wp:posOffset>
            </wp:positionV>
            <wp:extent cx="210312" cy="156972"/>
            <wp:effectExtent l="0" t="0" r="0" b="0"/>
            <wp:wrapNone/>
            <wp:docPr id="839" name="Picture 839"/>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Las obras se ejecutarán en el plazo previsto en el Proyecto, el cual puede ser objeto de prórroga por part</w:t>
      </w:r>
      <w:r>
        <w:t>e del Consejo Insular de Aguas si concurren las causas previstas en la LCSP para ello.</w:t>
      </w:r>
      <w:r>
        <w:rPr>
          <w:i w:val="0"/>
        </w:rPr>
        <w:t xml:space="preserve"> </w:t>
      </w:r>
    </w:p>
    <w:p w:rsidR="006E514E" w:rsidRDefault="00AC2196">
      <w:pPr>
        <w:spacing w:after="4" w:line="270" w:lineRule="auto"/>
        <w:ind w:left="-10" w:right="434" w:firstLine="166"/>
        <w:jc w:val="left"/>
      </w:pPr>
      <w:r>
        <w:rPr>
          <w:noProof/>
        </w:rPr>
        <w:drawing>
          <wp:anchor distT="0" distB="0" distL="114300" distR="114300" simplePos="0" relativeHeight="251671552" behindDoc="1" locked="0" layoutInCell="1" allowOverlap="0">
            <wp:simplePos x="0" y="0"/>
            <wp:positionH relativeFrom="column">
              <wp:posOffset>3048</wp:posOffset>
            </wp:positionH>
            <wp:positionV relativeFrom="paragraph">
              <wp:posOffset>-24242</wp:posOffset>
            </wp:positionV>
            <wp:extent cx="210312" cy="156972"/>
            <wp:effectExtent l="0" t="0" r="0" b="0"/>
            <wp:wrapNone/>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El Proyecto se podrá modificar, si concurriesen las causas previstas en la LCSP para ello, previo informe de los Ayuntamientos firmantes de este Convenio, correspondi</w:t>
      </w:r>
      <w:r>
        <w:t>endo al CIATF asumir los incrementos presupuestarios que se derivaran de esta modificación con cargo a su propio presupuesto.</w:t>
      </w:r>
      <w:r>
        <w:rPr>
          <w:i w:val="0"/>
        </w:rPr>
        <w:t xml:space="preserve"> </w:t>
      </w:r>
    </w:p>
    <w:p w:rsidR="006E514E" w:rsidRDefault="00AC2196">
      <w:pPr>
        <w:ind w:left="-10" w:right="54" w:firstLine="166"/>
      </w:pPr>
      <w:r>
        <w:rPr>
          <w:noProof/>
        </w:rPr>
        <w:drawing>
          <wp:anchor distT="0" distB="0" distL="114300" distR="114300" simplePos="0" relativeHeight="251672576" behindDoc="1" locked="0" layoutInCell="1" allowOverlap="0">
            <wp:simplePos x="0" y="0"/>
            <wp:positionH relativeFrom="column">
              <wp:posOffset>3048</wp:posOffset>
            </wp:positionH>
            <wp:positionV relativeFrom="paragraph">
              <wp:posOffset>-24247</wp:posOffset>
            </wp:positionV>
            <wp:extent cx="210312" cy="156972"/>
            <wp:effectExtent l="0" t="0" r="0" b="0"/>
            <wp:wrapNone/>
            <wp:docPr id="861" name="Picture 861"/>
            <wp:cNvGraphicFramePr/>
            <a:graphic xmlns:a="http://schemas.openxmlformats.org/drawingml/2006/main">
              <a:graphicData uri="http://schemas.openxmlformats.org/drawingml/2006/picture">
                <pic:pic xmlns:pic="http://schemas.openxmlformats.org/drawingml/2006/picture">
                  <pic:nvPicPr>
                    <pic:cNvPr id="861" name="Picture 861"/>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La Dirección de Obra será por cuenta del CIATF, directamente o previa contratación de una dirección, codirección o apoyo técnic</w:t>
      </w:r>
      <w:r>
        <w:t xml:space="preserve">o externo. </w:t>
      </w:r>
    </w:p>
    <w:p w:rsidR="006E514E" w:rsidRDefault="00AC2196">
      <w:pPr>
        <w:spacing w:after="0" w:line="259" w:lineRule="auto"/>
        <w:ind w:left="5" w:right="0" w:firstLine="0"/>
        <w:jc w:val="left"/>
      </w:pPr>
      <w:r>
        <w:t xml:space="preserve"> </w:t>
      </w:r>
    </w:p>
    <w:p w:rsidR="006E514E" w:rsidRDefault="00AC2196">
      <w:pPr>
        <w:ind w:left="0" w:right="54"/>
      </w:pPr>
      <w:r>
        <w:t xml:space="preserve">2.2. En relación con las condiciones que regirán la concesión administrativa para la ocupación de bienes de dominio público marítimo – terrestre, recogidas en el Informe de la Dirección General de Costas del </w:t>
      </w:r>
      <w:r>
        <w:t xml:space="preserve">Ministerio para la Transición Ecológica de 20 de noviembre de 2018, el Consejo Insular de Aguas de Tenerife asume las condiciones incluidas en el Informe vinculadas, directa o indirectamente, a la fase de ejecución del PROYECTO CONSTRUCTIVO DE ACTUACIONES </w:t>
      </w:r>
      <w:r>
        <w:t xml:space="preserve">NECESARIAS EN MATERIA DE TRATAMIENTO Y VERTIDO EN EL ÁMBITO DE LOS MUNICIPIOS DE CANDELARIA, ARAFO Y GÜÍMAR: EDARI DEL POLÍGONO DE VALLE DE </w:t>
      </w:r>
    </w:p>
    <w:p w:rsidR="006E514E" w:rsidRDefault="00AC2196">
      <w:pPr>
        <w:spacing w:after="27"/>
        <w:ind w:left="0" w:right="54"/>
      </w:pPr>
      <w:r>
        <w:t>GÜÍMAR Y ACTUACIONES COMPLEMENTARIAS (TT.MM. DE CANDELARIA, ARAFO Y GÜÍMAR):</w:t>
      </w:r>
      <w:r>
        <w:rPr>
          <w:i w:val="0"/>
        </w:rPr>
        <w:t xml:space="preserve"> </w:t>
      </w:r>
    </w:p>
    <w:p w:rsidR="006E514E" w:rsidRDefault="00AC2196">
      <w:pPr>
        <w:spacing w:after="4" w:line="270" w:lineRule="auto"/>
        <w:ind w:left="180" w:right="4931"/>
        <w:jc w:val="left"/>
      </w:pPr>
      <w:r>
        <w:rPr>
          <w:rFonts w:ascii="Calibri" w:eastAsia="Calibri" w:hAnsi="Calibri" w:cs="Calibri"/>
          <w:i w:val="0"/>
          <w:noProof/>
        </w:rPr>
        <mc:AlternateContent>
          <mc:Choice Requires="wpg">
            <w:drawing>
              <wp:anchor distT="0" distB="0" distL="114300" distR="114300" simplePos="0" relativeHeight="251673600" behindDoc="1" locked="0" layoutInCell="1" allowOverlap="1">
                <wp:simplePos x="0" y="0"/>
                <wp:positionH relativeFrom="column">
                  <wp:posOffset>3048</wp:posOffset>
                </wp:positionH>
                <wp:positionV relativeFrom="paragraph">
                  <wp:posOffset>-24051</wp:posOffset>
                </wp:positionV>
                <wp:extent cx="210312" cy="477012"/>
                <wp:effectExtent l="0" t="0" r="0" b="0"/>
                <wp:wrapNone/>
                <wp:docPr id="45779" name="Group 45779"/>
                <wp:cNvGraphicFramePr/>
                <a:graphic xmlns:a="http://schemas.openxmlformats.org/drawingml/2006/main">
                  <a:graphicData uri="http://schemas.microsoft.com/office/word/2010/wordprocessingGroup">
                    <wpg:wgp>
                      <wpg:cNvGrpSpPr/>
                      <wpg:grpSpPr>
                        <a:xfrm>
                          <a:off x="0" y="0"/>
                          <a:ext cx="210312" cy="477012"/>
                          <a:chOff x="0" y="0"/>
                          <a:chExt cx="210312" cy="477012"/>
                        </a:xfrm>
                      </wpg:grpSpPr>
                      <pic:pic xmlns:pic="http://schemas.openxmlformats.org/drawingml/2006/picture">
                        <pic:nvPicPr>
                          <pic:cNvPr id="925" name="Picture 925"/>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934" name="Picture 934"/>
                          <pic:cNvPicPr/>
                        </pic:nvPicPr>
                        <pic:blipFill>
                          <a:blip r:embed="rId11"/>
                          <a:stretch>
                            <a:fillRect/>
                          </a:stretch>
                        </pic:blipFill>
                        <pic:spPr>
                          <a:xfrm>
                            <a:off x="0" y="160020"/>
                            <a:ext cx="210312" cy="156972"/>
                          </a:xfrm>
                          <a:prstGeom prst="rect">
                            <a:avLst/>
                          </a:prstGeom>
                        </pic:spPr>
                      </pic:pic>
                      <pic:pic xmlns:pic="http://schemas.openxmlformats.org/drawingml/2006/picture">
                        <pic:nvPicPr>
                          <pic:cNvPr id="945" name="Picture 945"/>
                          <pic:cNvPicPr/>
                        </pic:nvPicPr>
                        <pic:blipFill>
                          <a:blip r:embed="rId11"/>
                          <a:stretch>
                            <a:fillRect/>
                          </a:stretch>
                        </pic:blipFill>
                        <pic:spPr>
                          <a:xfrm>
                            <a:off x="0" y="320040"/>
                            <a:ext cx="210312" cy="156972"/>
                          </a:xfrm>
                          <a:prstGeom prst="rect">
                            <a:avLst/>
                          </a:prstGeom>
                        </pic:spPr>
                      </pic:pic>
                    </wpg:wgp>
                  </a:graphicData>
                </a:graphic>
              </wp:anchor>
            </w:drawing>
          </mc:Choice>
          <mc:Fallback xmlns:a="http://schemas.openxmlformats.org/drawingml/2006/main">
            <w:pict>
              <v:group id="Group 45779" style="width:16.56pt;height:37.56pt;position:absolute;z-index:-2147483626;mso-position-horizontal-relative:text;mso-position-horizontal:absolute;margin-left:0.240005pt;mso-position-vertical-relative:text;margin-top:-1.89386pt;" coordsize="2103,4770">
                <v:shape id="Picture 925" style="position:absolute;width:2103;height:1569;left:0;top:0;" filled="f">
                  <v:imagedata r:id="rId12"/>
                </v:shape>
                <v:shape id="Picture 934" style="position:absolute;width:2103;height:1569;left:0;top:1600;" filled="f">
                  <v:imagedata r:id="rId12"/>
                </v:shape>
                <v:shape id="Picture 945" style="position:absolute;width:2103;height:1569;left:0;top:3200;" filled="f">
                  <v:imagedata r:id="rId12"/>
                </v:shape>
              </v:group>
            </w:pict>
          </mc:Fallback>
        </mc:AlternateContent>
      </w:r>
      <w:r>
        <w:rPr>
          <w:i w:val="0"/>
        </w:rPr>
        <w:t xml:space="preserve"> </w:t>
      </w:r>
      <w:r>
        <w:t>Las condiciones generales de la 2 a</w:t>
      </w:r>
      <w:r>
        <w:t xml:space="preserve"> la 12</w:t>
      </w:r>
      <w:r>
        <w:rPr>
          <w:i w:val="0"/>
        </w:rPr>
        <w:t xml:space="preserve">  </w:t>
      </w:r>
      <w:r>
        <w:t>Las condiciones particulares de la 2 a la 5.</w:t>
      </w:r>
      <w:r>
        <w:rPr>
          <w:i w:val="0"/>
        </w:rPr>
        <w:t xml:space="preserve">  </w:t>
      </w:r>
      <w:r>
        <w:t xml:space="preserve">Las prescripciones de la B a la G. </w:t>
      </w:r>
    </w:p>
    <w:p w:rsidR="006E514E" w:rsidRDefault="00AC2196">
      <w:pPr>
        <w:spacing w:after="0" w:line="259" w:lineRule="auto"/>
        <w:ind w:left="5" w:right="0" w:firstLine="0"/>
        <w:jc w:val="left"/>
      </w:pPr>
      <w:r>
        <w:t xml:space="preserve"> </w:t>
      </w:r>
    </w:p>
    <w:p w:rsidR="006E514E" w:rsidRDefault="00AC2196">
      <w:pPr>
        <w:spacing w:after="27"/>
        <w:ind w:left="0" w:right="54"/>
      </w:pPr>
      <w:r>
        <w:t>2.3. En relación con el pliego de requisitos que regulará las condiciones para otorgar autorización de vertido desde tierra al mar, así como sus Anexos I y II, a lo</w:t>
      </w:r>
      <w:r>
        <w:t>s Ayuntamientos de Candelaria, Arafo y Güímar, para el vertido de aguas residuales depuradas a través del emisario submarino del Polígono Industrial del Valle de Güímar, ofertado por la Viceconsejería de Medio Ambiente del Gobierno de Canarias en el expedi</w:t>
      </w:r>
      <w:r>
        <w:t>ente 2017/11106 VER, el Consejo Insular de Aguas de Tenerife asume:</w:t>
      </w:r>
      <w:r>
        <w:rPr>
          <w:i w:val="0"/>
        </w:rPr>
        <w:t xml:space="preserve"> </w:t>
      </w:r>
    </w:p>
    <w:p w:rsidR="006E514E" w:rsidRDefault="00AC2196">
      <w:pPr>
        <w:ind w:left="180" w:right="54"/>
      </w:pPr>
      <w:r>
        <w:rPr>
          <w:noProof/>
        </w:rPr>
        <w:drawing>
          <wp:anchor distT="0" distB="0" distL="114300" distR="114300" simplePos="0" relativeHeight="251674624" behindDoc="1" locked="0" layoutInCell="1" allowOverlap="0">
            <wp:simplePos x="0" y="0"/>
            <wp:positionH relativeFrom="column">
              <wp:posOffset>3048</wp:posOffset>
            </wp:positionH>
            <wp:positionV relativeFrom="paragraph">
              <wp:posOffset>-24238</wp:posOffset>
            </wp:positionV>
            <wp:extent cx="210312" cy="156972"/>
            <wp:effectExtent l="0" t="0" r="0" b="0"/>
            <wp:wrapNone/>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 xml:space="preserve">Los condicionantes técnicos de la Etapa Intermedia del Plan de Etapas vinculados a la </w:t>
      </w:r>
    </w:p>
    <w:p w:rsidR="006E514E" w:rsidRDefault="00AC2196">
      <w:pPr>
        <w:ind w:left="0" w:right="54"/>
      </w:pPr>
      <w:r>
        <w:t xml:space="preserve">ejecución del PROYECTO CONSTRUCTIVO DE ACTUACIONES NECESARIAS EN MATERIA DE </w:t>
      </w:r>
    </w:p>
    <w:p w:rsidR="006E514E" w:rsidRDefault="00AC2196">
      <w:pPr>
        <w:ind w:left="0" w:right="54"/>
      </w:pPr>
      <w:r>
        <w:t>TRATAMIENTO Y VERTIDO</w:t>
      </w:r>
      <w:r>
        <w:t xml:space="preserve"> EN EL ÁMBITO DE LOS MUNICIPIOS DE CANDELARIA, ARAFO Y </w:t>
      </w:r>
    </w:p>
    <w:p w:rsidR="006E514E" w:rsidRDefault="00AC2196">
      <w:pPr>
        <w:spacing w:after="31"/>
        <w:ind w:left="0" w:right="54"/>
      </w:pPr>
      <w:r>
        <w:t xml:space="preserve">GÜÍMAR: </w:t>
      </w:r>
      <w:r>
        <w:tab/>
        <w:t xml:space="preserve">EDARI </w:t>
      </w:r>
      <w:r>
        <w:tab/>
        <w:t xml:space="preserve">DEL </w:t>
      </w:r>
      <w:r>
        <w:tab/>
        <w:t xml:space="preserve">POLÍGONO </w:t>
      </w:r>
      <w:r>
        <w:tab/>
        <w:t xml:space="preserve">DE </w:t>
      </w:r>
      <w:r>
        <w:tab/>
        <w:t xml:space="preserve">VALLE </w:t>
      </w:r>
      <w:r>
        <w:tab/>
        <w:t xml:space="preserve">DE </w:t>
      </w:r>
      <w:r>
        <w:tab/>
        <w:t xml:space="preserve">GÜÍMAR </w:t>
      </w:r>
      <w:r>
        <w:tab/>
        <w:t xml:space="preserve">Y </w:t>
      </w:r>
      <w:r>
        <w:tab/>
        <w:t xml:space="preserve">ACTUACIONES COMPLEMENTARIAS </w:t>
      </w:r>
    </w:p>
    <w:p w:rsidR="006E514E" w:rsidRDefault="00AC2196">
      <w:pPr>
        <w:ind w:left="0" w:right="54"/>
      </w:pPr>
      <w:r>
        <w:t>(TT.MM. DE CANDELARIA, ARAFO Y GÜÍMAR);</w:t>
      </w:r>
      <w:r>
        <w:rPr>
          <w:i w:val="0"/>
        </w:rPr>
        <w:t xml:space="preserve"> </w:t>
      </w:r>
    </w:p>
    <w:p w:rsidR="006E514E" w:rsidRDefault="00AC2196">
      <w:pPr>
        <w:spacing w:after="17" w:line="259" w:lineRule="auto"/>
        <w:ind w:left="5" w:right="0" w:firstLine="0"/>
        <w:jc w:val="left"/>
      </w:pPr>
      <w:r>
        <w:rPr>
          <w:i w:val="0"/>
        </w:rPr>
        <w:t xml:space="preserve"> </w:t>
      </w:r>
    </w:p>
    <w:p w:rsidR="006E514E" w:rsidRDefault="00AC2196">
      <w:pPr>
        <w:ind w:left="0" w:right="350"/>
      </w:pPr>
      <w:r>
        <w:t xml:space="preserve">La totalidad de los condicionantes técnicos que se refieran a la Etapa Final del Plan de Etapas. </w:t>
      </w:r>
    </w:p>
    <w:p w:rsidR="006E514E" w:rsidRDefault="00AC2196">
      <w:pPr>
        <w:spacing w:after="0" w:line="259" w:lineRule="auto"/>
        <w:ind w:left="5" w:right="0" w:firstLine="0"/>
        <w:jc w:val="left"/>
      </w:pPr>
      <w:r>
        <w:t xml:space="preserve"> </w:t>
      </w:r>
    </w:p>
    <w:p w:rsidR="006E514E" w:rsidRDefault="00AC2196">
      <w:pPr>
        <w:ind w:left="0" w:right="54"/>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5781" name="Group 45781"/>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070" name="Rectangle 1070"/>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1071" name="Rectangle 1071"/>
                        <wps:cNvSpPr/>
                        <wps:spPr>
                          <a:xfrm rot="-5399999">
                            <a:off x="-2014050" y="1349883"/>
                            <a:ext cx="4293726" cy="113224"/>
                          </a:xfrm>
                          <a:prstGeom prst="rect">
                            <a:avLst/>
                          </a:prstGeom>
                          <a:ln>
                            <a:noFill/>
                          </a:ln>
                        </wps:spPr>
                        <wps:txbx>
                          <w:txbxContent>
                            <w:p w:rsidR="006E514E" w:rsidRDefault="00AC2196">
                              <w:pPr>
                                <w:spacing w:after="160" w:line="259" w:lineRule="auto"/>
                                <w:ind w:left="0" w:right="0" w:firstLine="0"/>
                                <w:jc w:val="left"/>
                              </w:pPr>
                              <w:r>
                                <w:rPr>
                                  <w:i w:val="0"/>
                                  <w:sz w:val="12"/>
                                </w:rPr>
                                <w:t>Documento firmado electrónicamente desde la plataform</w:t>
                              </w:r>
                              <w:r>
                                <w:rPr>
                                  <w:i w:val="0"/>
                                  <w:sz w:val="12"/>
                                </w:rPr>
                                <w:t xml:space="preserve">a esPublico Gestiona | Página 9 de 43 </w:t>
                              </w:r>
                            </w:p>
                          </w:txbxContent>
                        </wps:txbx>
                        <wps:bodyPr horzOverflow="overflow" vert="horz" lIns="0" tIns="0" rIns="0" bIns="0" rtlCol="0">
                          <a:noAutofit/>
                        </wps:bodyPr>
                      </wps:wsp>
                    </wpg:wgp>
                  </a:graphicData>
                </a:graphic>
              </wp:anchor>
            </w:drawing>
          </mc:Choice>
          <mc:Fallback xmlns:a="http://schemas.openxmlformats.org/drawingml/2006/main">
            <w:pict>
              <v:group id="Group 45781" style="width:12.7031pt;height:279.792pt;position:absolute;mso-position-horizontal-relative:page;mso-position-horizontal:absolute;margin-left:682.278pt;mso-position-vertical-relative:page;margin-top:532.128pt;" coordsize="1613,35533">
                <v:rect id="Rectangle 1070"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071" style="position:absolute;width:42937;height:1132;left:-20140;top:134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43 </w:t>
                        </w:r>
                      </w:p>
                    </w:txbxContent>
                  </v:textbox>
                </v:rect>
                <w10:wrap type="square"/>
              </v:group>
            </w:pict>
          </mc:Fallback>
        </mc:AlternateContent>
      </w:r>
      <w:r>
        <w:t>2.4. Desde la formalización del acta de recepción del PROYECTO CONSTRUCTIVO DE ACTUACIONES NECESARIAS EN MATERIA DE TRATAMIENTO Y VERTIDO EN EL ÁMBITO DE LOS MUNICIPIOS DE CANDELARIA, ARAFO Y GÜÍMAR: EDARI DEL POLÍGON</w:t>
      </w:r>
      <w:r>
        <w:t xml:space="preserve">O DE VALLE DE </w:t>
      </w:r>
    </w:p>
    <w:p w:rsidR="006E514E" w:rsidRDefault="00AC2196">
      <w:pPr>
        <w:ind w:left="0" w:right="54"/>
      </w:pPr>
      <w:r>
        <w:t xml:space="preserve">GÜÍMAR Y ACTUACIONES COMPLEMENTARIAS (TT.MM. DE CANDELARIA, ARAFO Y </w:t>
      </w:r>
    </w:p>
    <w:p w:rsidR="006E514E" w:rsidRDefault="00AC2196">
      <w:pPr>
        <w:ind w:left="0" w:right="54"/>
      </w:pPr>
      <w:r>
        <w:t>GÜÍMAR), el Consejo Insular de Aguas de Tenerife asumirá el cumplimiento de la totalidad de las condiciones de la concesión administrativa de ocupación de dominio público m</w:t>
      </w:r>
      <w:r>
        <w:t>arítimo – terrestre, así como de la autorización administrativa de vertido al mar que se otorguen, hasta su extinción. Desde la formalización del acta de recepción antedicha los Ayuntamientos de Candelaria, Arafo y Güímar, a través de este Convenio, autori</w:t>
      </w:r>
      <w:r>
        <w:t xml:space="preserve">zan al Consejo Insular de Aguas a solicitar el cambio de titularidad de la concesión administrativa para la ocupación de bienes de dominio público y la autorización administrativa de vertido al mar. </w:t>
      </w:r>
    </w:p>
    <w:p w:rsidR="006E514E" w:rsidRDefault="00AC2196">
      <w:pPr>
        <w:spacing w:after="0" w:line="259" w:lineRule="auto"/>
        <w:ind w:left="5" w:right="0" w:firstLine="0"/>
        <w:jc w:val="left"/>
      </w:pPr>
      <w:r>
        <w:t xml:space="preserve"> </w:t>
      </w:r>
    </w:p>
    <w:p w:rsidR="006E514E" w:rsidRDefault="00AC2196">
      <w:pPr>
        <w:ind w:left="0" w:right="54"/>
      </w:pPr>
      <w:r>
        <w:t>2.5. El Consejo Insular de Aguas de Tenerife garantiza</w:t>
      </w:r>
      <w:r>
        <w:t xml:space="preserve">rá que la ejecución de la obra del </w:t>
      </w:r>
    </w:p>
    <w:p w:rsidR="006E514E" w:rsidRDefault="00AC2196">
      <w:pPr>
        <w:spacing w:after="31"/>
        <w:ind w:left="0" w:right="54"/>
      </w:pPr>
      <w:r>
        <w:t xml:space="preserve">PROYECTO CONSTRUCTIVO DE ACTUACIONES NECESARIAS EN MATERIA DE TRATAMIENTO Y VERTIDO EN EL ÁMBITO DE LOS MUNICIPIOS DE CANDELARIA, ARAFO Y GÜÍMAR: EDARI DEL POLÍGONO DE VALLE DE GÜÍMAR Y ACTUACIONES </w:t>
      </w:r>
    </w:p>
    <w:p w:rsidR="006E514E" w:rsidRDefault="00AC2196">
      <w:pPr>
        <w:spacing w:after="25"/>
        <w:ind w:left="0" w:right="54"/>
      </w:pPr>
      <w:r>
        <w:t>COMPLEMENTARIAS (TT.M</w:t>
      </w:r>
      <w:r>
        <w:t xml:space="preserve">M. DE CANDELARIA, ARAFO Y GÜÍMAR) no produzca </w:t>
      </w:r>
    </w:p>
    <w:p w:rsidR="006E514E" w:rsidRDefault="00AC2196">
      <w:pPr>
        <w:ind w:left="0" w:right="54"/>
      </w:pPr>
      <w:r>
        <w:t xml:space="preserve">interferencias que afecten al correcto funcionamiento de la estación de tratamiento del emisario submarino del Polígono de Güímar. La obra se ejecutará a riesgo y ventura del contratista y, </w:t>
      </w:r>
      <w:r>
        <w:t>subsidiariamente, será responsable el CIATF de los daños y perjuicios que se produzcan. Si se produjeran interferencias que impidieran a los Ayuntamientos el cumplimiento de las obligaciones derivadas de la concesión de ocupación de bienes de dominio públi</w:t>
      </w:r>
      <w:r>
        <w:t xml:space="preserve">co marítimo – terrestre y/o de la autorización administrativa de vertido al mar, que asumen en virtud de este convenio, o la vigilancia de las instalaciones, previo informe de la Comisión de Seguimiento, se anticipará la transmisión de las obligaciones de </w:t>
      </w:r>
      <w:r>
        <w:t>estos títulos a favor del CIATF.</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pStyle w:val="Ttulo3"/>
        <w:tabs>
          <w:tab w:val="center" w:pos="713"/>
          <w:tab w:val="center" w:pos="1421"/>
          <w:tab w:val="center" w:pos="4509"/>
        </w:tabs>
        <w:ind w:left="-10" w:right="0" w:firstLine="0"/>
      </w:pPr>
      <w:r>
        <w:t xml:space="preserve"> </w:t>
      </w:r>
      <w:r>
        <w:tab/>
        <w:t xml:space="preserve"> </w:t>
      </w:r>
      <w:r>
        <w:tab/>
        <w:t xml:space="preserve"> </w:t>
      </w:r>
      <w:r>
        <w:tab/>
        <w:t>3. OBLIGACIONES DE LOS AYUNTAMIENTOS</w:t>
      </w:r>
      <w:r>
        <w:rPr>
          <w:b w:val="0"/>
        </w:rPr>
        <w:t xml:space="preserve"> </w:t>
      </w:r>
    </w:p>
    <w:p w:rsidR="006E514E" w:rsidRDefault="00AC2196">
      <w:pPr>
        <w:spacing w:after="0" w:line="259" w:lineRule="auto"/>
        <w:ind w:left="5" w:right="0" w:firstLine="0"/>
        <w:jc w:val="left"/>
      </w:pPr>
      <w:r>
        <w:t xml:space="preserve"> </w:t>
      </w:r>
    </w:p>
    <w:p w:rsidR="006E514E" w:rsidRDefault="00AC2196">
      <w:pPr>
        <w:ind w:left="0" w:right="54"/>
      </w:pPr>
      <w:r>
        <w:t>3.1. El Ayuntamiento de Arafo, por delegación de los Ayuntamientos de Güímar y Candelaria, durante la etapa intermedia planteada en el PLAN DE ETAPAS EN EL MARCO DEL EXPEDIEN</w:t>
      </w:r>
      <w:r>
        <w:t>TE 2017/11106 RELATIVO AL EMISARIO SUBMARINO DEL POLÍGONO INDUSTRIAL DEL VALLE DE GÜÍMAR, procederá a:</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ind w:left="-10" w:right="54" w:firstLine="166"/>
      </w:pPr>
      <w:r>
        <w:rPr>
          <w:noProof/>
        </w:rPr>
        <w:drawing>
          <wp:anchor distT="0" distB="0" distL="114300" distR="114300" simplePos="0" relativeHeight="251676672" behindDoc="1" locked="0" layoutInCell="1" allowOverlap="0">
            <wp:simplePos x="0" y="0"/>
            <wp:positionH relativeFrom="column">
              <wp:posOffset>3048</wp:posOffset>
            </wp:positionH>
            <wp:positionV relativeFrom="paragraph">
              <wp:posOffset>-24416</wp:posOffset>
            </wp:positionV>
            <wp:extent cx="210312" cy="156972"/>
            <wp:effectExtent l="0" t="0" r="0" b="0"/>
            <wp:wrapNone/>
            <wp:docPr id="1113" name="Picture 1113"/>
            <wp:cNvGraphicFramePr/>
            <a:graphic xmlns:a="http://schemas.openxmlformats.org/drawingml/2006/main">
              <a:graphicData uri="http://schemas.openxmlformats.org/drawingml/2006/picture">
                <pic:pic xmlns:pic="http://schemas.openxmlformats.org/drawingml/2006/picture">
                  <pic:nvPicPr>
                    <pic:cNvPr id="1113" name="Picture 1113"/>
                    <pic:cNvPicPr/>
                  </pic:nvPicPr>
                  <pic:blipFill>
                    <a:blip r:embed="rId11"/>
                    <a:stretch>
                      <a:fillRect/>
                    </a:stretch>
                  </pic:blipFill>
                  <pic:spPr>
                    <a:xfrm>
                      <a:off x="0" y="0"/>
                      <a:ext cx="210312" cy="156972"/>
                    </a:xfrm>
                    <a:prstGeom prst="rect">
                      <a:avLst/>
                    </a:prstGeom>
                  </pic:spPr>
                </pic:pic>
              </a:graphicData>
            </a:graphic>
          </wp:anchor>
        </w:drawing>
      </w:r>
      <w:r>
        <w:rPr>
          <w:i w:val="0"/>
        </w:rPr>
        <w:t xml:space="preserve"> </w:t>
      </w:r>
      <w:r>
        <w:t xml:space="preserve">La ejecución del Plan de Operación y Mantenimiento que se incluye como Anexo I a este Convenio, </w:t>
      </w:r>
      <w:r>
        <w:t>cuya valoración asciende a la cantidad de 15.472,2 euros, en las instalaciones actualmente existentes para la colectación, tratamiento y vertido de las aguas residuales del Polígono Industrial del Valle de Güímar, incluyendo la EBAR de Hiperdino, la EBAR d</w:t>
      </w:r>
      <w:r>
        <w:t>e Casas Cueva, la EBAR de La Viuda y la Estación de Tratamiento y el emisario submarino, hasta la entrada en funcionamiento de la EDARi industrial, a ejecutar por el CIATF.</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ind w:left="-10" w:right="54" w:firstLine="166"/>
      </w:pPr>
      <w:r>
        <w:rPr>
          <w:noProof/>
        </w:rPr>
        <w:drawing>
          <wp:anchor distT="0" distB="0" distL="114300" distR="114300" simplePos="0" relativeHeight="251677696" behindDoc="1" locked="0" layoutInCell="1" allowOverlap="0">
            <wp:simplePos x="0" y="0"/>
            <wp:positionH relativeFrom="column">
              <wp:posOffset>3048</wp:posOffset>
            </wp:positionH>
            <wp:positionV relativeFrom="paragraph">
              <wp:posOffset>-24415</wp:posOffset>
            </wp:positionV>
            <wp:extent cx="210312" cy="156972"/>
            <wp:effectExtent l="0" t="0" r="0" b="0"/>
            <wp:wrapNone/>
            <wp:docPr id="1137" name="Picture 1137"/>
            <wp:cNvGraphicFramePr/>
            <a:graphic xmlns:a="http://schemas.openxmlformats.org/drawingml/2006/main">
              <a:graphicData uri="http://schemas.openxmlformats.org/drawingml/2006/picture">
                <pic:pic xmlns:pic="http://schemas.openxmlformats.org/drawingml/2006/picture">
                  <pic:nvPicPr>
                    <pic:cNvPr id="1137" name="Picture 1137"/>
                    <pic:cNvPicPr/>
                  </pic:nvPicPr>
                  <pic:blipFill>
                    <a:blip r:embed="rId13"/>
                    <a:stretch>
                      <a:fillRect/>
                    </a:stretch>
                  </pic:blipFill>
                  <pic:spPr>
                    <a:xfrm>
                      <a:off x="0" y="0"/>
                      <a:ext cx="210312" cy="156972"/>
                    </a:xfrm>
                    <a:prstGeom prst="rect">
                      <a:avLst/>
                    </a:prstGeom>
                  </pic:spPr>
                </pic:pic>
              </a:graphicData>
            </a:graphic>
          </wp:anchor>
        </w:drawing>
      </w:r>
      <w:r>
        <w:rPr>
          <w:i w:val="0"/>
          <w:color w:val="EE7D31"/>
        </w:rPr>
        <w:t xml:space="preserve"> </w:t>
      </w:r>
      <w:r>
        <w:t>La ejecución del Plan de Vigilancia y Control que se incluye como Anexo 2 a es</w:t>
      </w:r>
      <w:r>
        <w:t xml:space="preserve">te Convenio, cuya valoración asciende a la cantidad de 34.897,36 € - IGIC 6,5% incluido –, en las instalaciones de colectación, tratamiento y vertido de las aguas residuales del Polígono Industrial del Valle de Güímar, así como en el medio receptor, hasta </w:t>
      </w:r>
      <w:r>
        <w:t xml:space="preserve">la entrada en funcionamiento de la EDARi industrial, a ejecutar por el CIATF.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spacing w:after="29"/>
        <w:ind w:left="0" w:right="54"/>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4434" name="Group 44434"/>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229" name="Rectangle 122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1230" name="Rectangle 123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10 de 43 </w:t>
                              </w:r>
                            </w:p>
                          </w:txbxContent>
                        </wps:txbx>
                        <wps:bodyPr horzOverflow="overflow" vert="horz" lIns="0" tIns="0" rIns="0" bIns="0" rtlCol="0">
                          <a:noAutofit/>
                        </wps:bodyPr>
                      </wps:wsp>
                    </wpg:wgp>
                  </a:graphicData>
                </a:graphic>
              </wp:anchor>
            </w:drawing>
          </mc:Choice>
          <mc:Fallback xmlns:a="http://schemas.openxmlformats.org/drawingml/2006/main">
            <w:pict>
              <v:group id="Group 44434" style="width:12.7031pt;height:279.792pt;position:absolute;mso-position-horizontal-relative:page;mso-position-horizontal:absolute;margin-left:682.278pt;mso-position-vertical-relative:page;margin-top:532.128pt;" coordsize="1613,35533">
                <v:rect id="Rectangle 122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23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43 </w:t>
                        </w:r>
                      </w:p>
                    </w:txbxContent>
                  </v:textbox>
                </v:rect>
                <w10:wrap type="square"/>
              </v:group>
            </w:pict>
          </mc:Fallback>
        </mc:AlternateContent>
      </w:r>
      <w:r>
        <w:t>3.2. La tramitación de los procedimientos de licitación tanto del Plan de Operación y Mantenimiento como del Plan de Vigilancia y Control de las instalaciones de c</w:t>
      </w:r>
      <w:r>
        <w:t xml:space="preserve">olectación, tratamiento y vertido de las aguas residuales del Polígono Industrial del Valle de Güímar, así como en el medio receptor, hasta la entrada en funcionamiento de la EDARi industrial, se encomienda al Ayuntamiento de Arafo, que acepta.  </w:t>
      </w:r>
    </w:p>
    <w:p w:rsidR="006E514E" w:rsidRDefault="00AC2196">
      <w:pPr>
        <w:ind w:left="0" w:right="54"/>
      </w:pPr>
      <w:r>
        <w:t>El Ayunta</w:t>
      </w:r>
      <w:r>
        <w:t xml:space="preserve">miento de Arafo, Candelaria y Güímar financiarán el coste de las contrataciones a partes  </w:t>
      </w:r>
    </w:p>
    <w:p w:rsidR="006E514E" w:rsidRDefault="00AC2196">
      <w:pPr>
        <w:ind w:left="0" w:right="54"/>
      </w:pPr>
      <w:r>
        <w:t>A tal fin se comprometen, inicialmente, a consignar en sus Presupuestos anuales la cantidad de 15.059,27 euros, IGIC incluido. El ayuntamiento de Arafo notificará cu</w:t>
      </w:r>
      <w:r>
        <w:t xml:space="preserve">alquier acto que adopte en el plazo máximo de 5 días al Ayuntamiento de Candelaria y Güímar.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3.3. Durante la etapa intermedia, los Ayuntamientos remitirán los resultados del Plan de Vigilancia y Control, dentro de los tres primeros meses de cada año n</w:t>
      </w:r>
      <w:r>
        <w:t xml:space="preserve">atural, a la Viceconsejería de Medio Ambiente del Gobierno de Canarias, para su incorporación al expediente 2017/11106, así como al Consejo Insular de Aguas de Tenerife. </w:t>
      </w:r>
    </w:p>
    <w:p w:rsidR="006E514E" w:rsidRDefault="00AC2196">
      <w:pPr>
        <w:ind w:left="0" w:right="54"/>
      </w:pPr>
      <w:r>
        <w:t xml:space="preserve">El Consejo Insular de Aguas, vistos los resultados del Plan de Vigilancia y Control, </w:t>
      </w:r>
      <w:r>
        <w:t>podrá proponer la adopción de medidas adicionales para la operación y el mantenimiento de las instalaciones. En caso de inactividad de los Ayuntamientos en la ejecución del Plan de Operación y Mantenimiento o el Plan de Vigilancia y Control, durante un per</w:t>
      </w:r>
      <w:r>
        <w:t xml:space="preserve">íodo superior a 6 meses consecutivos, el Consejo Insular de Aguas queda facultado para proceder a su ejecución, a costa de los Ayuntamientos. </w:t>
      </w:r>
    </w:p>
    <w:p w:rsidR="006E514E" w:rsidRDefault="00AC2196">
      <w:pPr>
        <w:ind w:left="0" w:right="54"/>
      </w:pPr>
      <w:r>
        <w:t>En este caso, el CIATF queda facultado para recabar el cobro de los costes que conllevase esta ejecución a través</w:t>
      </w:r>
      <w:r>
        <w:t xml:space="preserve"> del Cabildo Insular de Tenerife, de manera mancomunada entre los Ayuntamientos, con cargo a los ingresos que proceda a efectuar a cada uno en concepto de Carta Municipal.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ind w:left="0" w:right="54"/>
      </w:pPr>
      <w:r>
        <w:t>3.4. La concesión de ocupación de 803 metros cuadrados del bienes de dominio pú</w:t>
      </w:r>
      <w:r>
        <w:t>blico marítimo – terrestre con destino a conducción principal de vertido y conducción de aliviadero de emergencia de aguas procedentes del Polígono Industrial de Güímar, en el T.M. de Arafo, Isla de Tenerife (Santa Cruz de Tenerife) y la autorización de ve</w:t>
      </w:r>
      <w:r>
        <w:t>rtidos, será solicitada y otorgada al Ayuntamiento de Arafo, previa delegación otorgada por el Ayuntamiento de Candelaria y el Ayuntamiento de Güímar en virtud de este Convenio, a los efectos de evitar la indefinición a la que alude expresamente el informe</w:t>
      </w:r>
      <w:r>
        <w:t xml:space="preserve"> emitido por la Dirección General de Sostenibilidad de la Costa y del Mar, de fecha 20 de noviembre de 2018. </w:t>
      </w:r>
    </w:p>
    <w:p w:rsidR="006E514E" w:rsidRDefault="00AC2196">
      <w:pPr>
        <w:ind w:left="0" w:right="54"/>
      </w:pPr>
      <w:r>
        <w:t>La condición de concesionario corresponde al Ayuntamiento de Arafo, con carácter temporal y transitorio, hasta el momento en que sea asumida por e</w:t>
      </w:r>
      <w:r>
        <w:t xml:space="preserve">l Consejo Insular de Aguas de Tenerife en los términos de la cláusula 2 de este Convenio. </w:t>
      </w:r>
    </w:p>
    <w:p w:rsidR="006E514E" w:rsidRDefault="00AC2196">
      <w:pPr>
        <w:ind w:left="0" w:right="54"/>
      </w:pPr>
      <w:r>
        <w:t>El Ayuntamiento de Arafo asume el cumplimiento del resto de condiciones incluidas en el pliego de concesión de ocupación de bienes de dominio público marítimo – terr</w:t>
      </w:r>
      <w:r>
        <w:t xml:space="preserve">estre y/o de la autorización administrativa de vertido al mar, que no han sido asumidas por el Consejo Insular de Aguas de Tenerife en las cláusulas 2.2 y 2.3 de este Convenio. </w:t>
      </w:r>
    </w:p>
    <w:p w:rsidR="006E514E" w:rsidRDefault="00AC2196">
      <w:pPr>
        <w:spacing w:after="0" w:line="259" w:lineRule="auto"/>
        <w:ind w:left="5" w:right="0" w:firstLine="0"/>
        <w:jc w:val="left"/>
      </w:pPr>
      <w:r>
        <w:t xml:space="preserve"> </w:t>
      </w:r>
    </w:p>
    <w:p w:rsidR="006E514E" w:rsidRDefault="00AC2196">
      <w:pPr>
        <w:ind w:left="0" w:right="54"/>
      </w:pPr>
      <w:r>
        <w:t>2. PUESTA A DISPOSICIÓN DE LOS TERRENOS E INSTALACIONES NECESARIAS LA EJECUC</w:t>
      </w:r>
      <w:r>
        <w:t xml:space="preserve">IÓN DE LAS OBRAS </w:t>
      </w:r>
    </w:p>
    <w:p w:rsidR="006E514E" w:rsidRDefault="00AC2196">
      <w:pPr>
        <w:ind w:left="0" w:right="54"/>
      </w:pPr>
      <w:r>
        <w:t>Los Ayuntamientos de Candelaria, Arafo y Güímar pondrán a disposición del Consejo Insular de Aguas de Tenerife las instalaciones necesarias, así como los terrenos asociadas a las mismas, para la ejecución del PROYECTO CONSTRUCTIVO DE ACTU</w:t>
      </w:r>
      <w:r>
        <w:t>ACIONES NECESARIAS EN MATERIA DE TRATAMIENTO Y VERTIDO EN EL ÁMBITO DE LOS MUNICIPIOS DE CANDELARIA, ARAFO Y GÜÍMAR: EDARI DEL POLÍGONO DE VALLE DE GÜÍMAR Y ACTUACIONES COMPLEMENTARIAS (TT.MM. DE CANDELARIA, ARAFO Y GÜÍMAR).</w:t>
      </w:r>
      <w:r>
        <w:rPr>
          <w:i w:val="0"/>
        </w:rPr>
        <w:t xml:space="preserve"> </w:t>
      </w:r>
    </w:p>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029" name="Group 46029"/>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381" name="Rectangle 1381"/>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5AARSKLYCX</w:t>
                              </w:r>
                              <w:r>
                                <w:rPr>
                                  <w:i w:val="0"/>
                                  <w:sz w:val="12"/>
                                </w:rPr>
                                <w:t xml:space="preserve">77QRRKFJCGHSSEY | Verificación: https://candelaria.sedelectronica.es/ </w:t>
                              </w:r>
                            </w:p>
                          </w:txbxContent>
                        </wps:txbx>
                        <wps:bodyPr horzOverflow="overflow" vert="horz" lIns="0" tIns="0" rIns="0" bIns="0" rtlCol="0">
                          <a:noAutofit/>
                        </wps:bodyPr>
                      </wps:wsp>
                      <wps:wsp>
                        <wps:cNvPr id="1382" name="Rectangle 1382"/>
                        <wps:cNvSpPr/>
                        <wps:spPr>
                          <a:xfrm rot="-5399999">
                            <a:off x="-2038475" y="1325459"/>
                            <a:ext cx="43425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11 de 43 </w:t>
                              </w:r>
                            </w:p>
                          </w:txbxContent>
                        </wps:txbx>
                        <wps:bodyPr horzOverflow="overflow" vert="horz" lIns="0" tIns="0" rIns="0" bIns="0" rtlCol="0">
                          <a:noAutofit/>
                        </wps:bodyPr>
                      </wps:wsp>
                    </wpg:wgp>
                  </a:graphicData>
                </a:graphic>
              </wp:anchor>
            </w:drawing>
          </mc:Choice>
          <mc:Fallback xmlns:a="http://schemas.openxmlformats.org/drawingml/2006/main">
            <w:pict>
              <v:group id="Group 46029" style="width:12.7031pt;height:279.792pt;position:absolute;mso-position-horizontal-relative:page;mso-position-horizontal:absolute;margin-left:682.278pt;mso-position-vertical-relative:page;margin-top:532.128pt;" coordsize="1613,35533">
                <v:rect id="Rectangle 1381"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382" style="position:absolute;width:43425;height:1132;left:-20384;top:1325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43 </w:t>
                        </w:r>
                      </w:p>
                    </w:txbxContent>
                  </v:textbox>
                </v:rect>
                <w10:wrap type="square"/>
              </v:group>
            </w:pict>
          </mc:Fallback>
        </mc:AlternateConten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14" w:line="259" w:lineRule="auto"/>
        <w:ind w:left="5" w:right="0" w:firstLine="0"/>
        <w:jc w:val="left"/>
      </w:pPr>
      <w:r>
        <w:rPr>
          <w:i w:val="0"/>
        </w:rPr>
        <w:t xml:space="preserve"> </w:t>
      </w:r>
    </w:p>
    <w:p w:rsidR="006E514E" w:rsidRDefault="00AC2196">
      <w:pPr>
        <w:spacing w:after="28" w:line="249" w:lineRule="auto"/>
        <w:ind w:left="0" w:right="49"/>
      </w:pPr>
      <w:r>
        <w:rPr>
          <w:b/>
          <w:i w:val="0"/>
        </w:rPr>
        <w:t xml:space="preserve"> QUINTO. - </w:t>
      </w:r>
      <w:r>
        <w:rPr>
          <w:i w:val="0"/>
        </w:rPr>
        <w:t xml:space="preserve">Consta en el expediente la siguiente documentación remitida vía e mail el 9 de marzo de 2020 a la Secretaría General por el Consejo Insular de Aguas de Tenerife: </w:t>
      </w:r>
    </w:p>
    <w:p w:rsidR="006E514E" w:rsidRDefault="00AC2196">
      <w:pPr>
        <w:spacing w:after="17" w:line="259" w:lineRule="auto"/>
        <w:ind w:left="5" w:right="0" w:firstLine="0"/>
        <w:jc w:val="left"/>
      </w:pPr>
      <w:r>
        <w:rPr>
          <w:i w:val="0"/>
        </w:rPr>
        <w:t xml:space="preserve"> </w:t>
      </w:r>
    </w:p>
    <w:p w:rsidR="006E514E" w:rsidRDefault="00AC2196">
      <w:pPr>
        <w:spacing w:line="249" w:lineRule="auto"/>
        <w:ind w:left="0" w:right="1617"/>
      </w:pPr>
      <w:r>
        <w:rPr>
          <w:i w:val="0"/>
        </w:rPr>
        <w:t xml:space="preserve">1.- Copia de la Resolución del Presidente del CIATF de Adjudicación de las obras: </w:t>
      </w:r>
    </w:p>
    <w:p w:rsidR="006E514E" w:rsidRDefault="00AC2196">
      <w:pPr>
        <w:spacing w:line="249" w:lineRule="auto"/>
        <w:ind w:left="0" w:right="49"/>
      </w:pPr>
      <w:r>
        <w:rPr>
          <w:i w:val="0"/>
        </w:rPr>
        <w:t>PROYECTO</w:t>
      </w:r>
      <w:r>
        <w:rPr>
          <w:i w:val="0"/>
        </w:rPr>
        <w:t xml:space="preserve"> CONSTRUCTIVO DE ACTUACIONES NECESARIAS EN MATERIA DE </w:t>
      </w:r>
    </w:p>
    <w:p w:rsidR="006E514E" w:rsidRDefault="00AC2196">
      <w:pPr>
        <w:spacing w:line="249" w:lineRule="auto"/>
        <w:ind w:left="0" w:right="49"/>
      </w:pPr>
      <w:r>
        <w:rPr>
          <w:i w:val="0"/>
        </w:rPr>
        <w:t xml:space="preserve">TRATAMIENTO Y VERTIDO EN EL ÁMBITO DE LOS MUNICIPIOS DE CANDELARIA, ARAFO Y </w:t>
      </w:r>
    </w:p>
    <w:p w:rsidR="006E514E" w:rsidRDefault="00AC2196">
      <w:pPr>
        <w:spacing w:line="249" w:lineRule="auto"/>
        <w:ind w:left="0" w:right="49"/>
      </w:pPr>
      <w:r>
        <w:rPr>
          <w:i w:val="0"/>
        </w:rPr>
        <w:t xml:space="preserve">GÜÍMAR: EDARI DEL POLÍGONO DE VALLE DE GÜÍMAR Y ACTUACIONES COMPLEMENTARIAS (TT.MM. DE CANDELARIA, ARAFO Y GÜÍMAR) de fecha </w:t>
      </w:r>
      <w:r>
        <w:rPr>
          <w:i w:val="0"/>
        </w:rPr>
        <w:t xml:space="preserve">16 de septiembre de 2019.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2.- Copia del acta de comprobación de replanteo de fecha 21 de noviembre de 2019 que es el documento administrativo por el que se da inicio a las obras.</w:t>
      </w: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line="249" w:lineRule="auto"/>
        <w:ind w:left="0" w:right="49"/>
      </w:pPr>
      <w:r>
        <w:rPr>
          <w:i w:val="0"/>
        </w:rPr>
        <w:t xml:space="preserve">Por tanto, se han incumplido los plazos del Plan de Etapas aprobados </w:t>
      </w:r>
      <w:r>
        <w:rPr>
          <w:i w:val="0"/>
        </w:rPr>
        <w:t>en el Pleno de 6 de septiembre de 2018 por cuestiones ajenas al Ayuntamiento de Candelaria ya que se han retrasados los plazos del comienzo de las obras por las vicisitudes del procedimiento de licitación tramitado por el Consejo Insular de Aguas de Teneri</w:t>
      </w:r>
      <w:r>
        <w:rPr>
          <w:i w:val="0"/>
        </w:rPr>
        <w:t xml:space="preserve">fe. </w:t>
      </w:r>
    </w:p>
    <w:p w:rsidR="006E514E" w:rsidRDefault="00AC2196">
      <w:pPr>
        <w:spacing w:after="14" w:line="259" w:lineRule="auto"/>
        <w:ind w:left="5" w:right="0" w:firstLine="0"/>
        <w:jc w:val="left"/>
      </w:pPr>
      <w:r>
        <w:rPr>
          <w:i w:val="0"/>
        </w:rPr>
        <w:t xml:space="preserve"> </w:t>
      </w:r>
    </w:p>
    <w:p w:rsidR="006E514E" w:rsidRDefault="00AC2196">
      <w:pPr>
        <w:spacing w:line="249" w:lineRule="auto"/>
        <w:ind w:left="0" w:right="49"/>
      </w:pPr>
      <w:r>
        <w:rPr>
          <w:b/>
        </w:rPr>
        <w:t xml:space="preserve"> </w:t>
      </w:r>
      <w:r>
        <w:rPr>
          <w:b/>
        </w:rPr>
        <w:tab/>
      </w:r>
      <w:r>
        <w:rPr>
          <w:b/>
          <w:i w:val="0"/>
        </w:rPr>
        <w:t>SEXTO. -</w:t>
      </w:r>
      <w:r>
        <w:rPr>
          <w:i w:val="0"/>
        </w:rPr>
        <w:t xml:space="preserve"> Consta en el expediente Requerimiento de la Consejería de Transición Ecológica, Lucha contra el Cambio Climático y Planificación Territorial por registro de entrada de 4 de marzo de 2020 que establece con plazo de 10 días hábiles para pre</w:t>
      </w:r>
      <w:r>
        <w:rPr>
          <w:i w:val="0"/>
        </w:rPr>
        <w:t xml:space="preserve">sentar la documentación (finaliza el 18 de marzo de 2020) y si no se cumple se procederá a declarar la caducidad del procedimiento. </w:t>
      </w:r>
    </w:p>
    <w:p w:rsidR="006E514E" w:rsidRDefault="00AC2196">
      <w:pPr>
        <w:spacing w:after="19" w:line="259" w:lineRule="auto"/>
        <w:ind w:left="5" w:right="0" w:firstLine="0"/>
        <w:jc w:val="left"/>
      </w:pPr>
      <w:r>
        <w:rPr>
          <w:i w:val="0"/>
        </w:rPr>
        <w:t xml:space="preserve"> </w:t>
      </w:r>
    </w:p>
    <w:p w:rsidR="006E514E" w:rsidRDefault="00AC2196">
      <w:pPr>
        <w:spacing w:line="249" w:lineRule="auto"/>
        <w:ind w:left="0" w:right="49"/>
      </w:pPr>
      <w:r>
        <w:rPr>
          <w:i w:val="0"/>
        </w:rPr>
        <w:t xml:space="preserve">Se solicita por el Gobierno de Canarias la siguiente documentación: </w:t>
      </w:r>
    </w:p>
    <w:p w:rsidR="006E514E" w:rsidRDefault="00AC2196">
      <w:pPr>
        <w:spacing w:after="19" w:line="259" w:lineRule="auto"/>
        <w:ind w:left="5" w:right="0" w:firstLine="0"/>
        <w:jc w:val="left"/>
      </w:pPr>
      <w:r>
        <w:rPr>
          <w:i w:val="0"/>
        </w:rPr>
        <w:t xml:space="preserve"> </w:t>
      </w:r>
    </w:p>
    <w:p w:rsidR="006E514E" w:rsidRDefault="00AC2196">
      <w:pPr>
        <w:spacing w:line="249" w:lineRule="auto"/>
        <w:ind w:left="0" w:right="49"/>
      </w:pPr>
      <w:r>
        <w:rPr>
          <w:i w:val="0"/>
        </w:rPr>
        <w:t>4.1. En relación con la documentación administrativa:</w:t>
      </w:r>
      <w:r>
        <w:t xml:space="preserve"> </w:t>
      </w:r>
    </w:p>
    <w:p w:rsidR="006E514E" w:rsidRDefault="00AC2196">
      <w:pPr>
        <w:spacing w:after="0" w:line="259" w:lineRule="auto"/>
        <w:ind w:left="5" w:right="0" w:firstLine="0"/>
        <w:jc w:val="left"/>
      </w:pPr>
      <w:r>
        <w:t xml:space="preserve"> </w:t>
      </w:r>
    </w:p>
    <w:p w:rsidR="006E514E" w:rsidRDefault="00AC2196">
      <w:pPr>
        <w:ind w:left="0" w:right="54"/>
      </w:pPr>
      <w:r>
        <w:t>“Con fecha de 20 de febrero de 2020 y número 253.532 (PTSS 4.326), en el Registro de Entrada de esta Consejería, el Ayuntamiento de Arafo “solicita la ampliación del plazo fijado en el Plan de Etapas</w:t>
      </w:r>
      <w:r>
        <w:t xml:space="preserve">” en relación con la Autorización de vertidos desde tierra al mar (AVM) otorgada para el emisario submarino del polígono industrial del Valle de Güímar. </w:t>
      </w:r>
    </w:p>
    <w:p w:rsidR="006E514E" w:rsidRDefault="00AC2196">
      <w:pPr>
        <w:spacing w:after="0" w:line="259" w:lineRule="auto"/>
        <w:ind w:left="5" w:right="0" w:firstLine="0"/>
        <w:jc w:val="left"/>
      </w:pPr>
      <w:r>
        <w:t xml:space="preserve"> </w:t>
      </w:r>
    </w:p>
    <w:p w:rsidR="006E514E" w:rsidRDefault="00AC2196">
      <w:pPr>
        <w:ind w:left="0" w:right="54"/>
      </w:pPr>
      <w:r>
        <w:t xml:space="preserve">En primer lugar, la solicitud de ampliación de los plazos establecidos en el Plan de Etapas, deberá </w:t>
      </w:r>
      <w:r>
        <w:t>subsanarse acreditando el consentimiento previo que a tal efecto manifiesten los Ayuntamientos de Güímar y de Candelaria, toda vez que en su día procedieron igualmente a su aprobación, siendo éste adoptado mediante los tres acuerdos plenarios que a continu</w:t>
      </w:r>
      <w:r>
        <w:t xml:space="preserve">ación se relacionan: </w:t>
      </w:r>
    </w:p>
    <w:p w:rsidR="006E514E" w:rsidRDefault="00AC2196">
      <w:pPr>
        <w:spacing w:after="19" w:line="259" w:lineRule="auto"/>
        <w:ind w:left="5" w:right="0" w:firstLine="0"/>
        <w:jc w:val="left"/>
      </w:pPr>
      <w:r>
        <w:t xml:space="preserve"> </w:t>
      </w:r>
    </w:p>
    <w:p w:rsidR="006E514E" w:rsidRDefault="00AC2196">
      <w:pPr>
        <w:numPr>
          <w:ilvl w:val="0"/>
          <w:numId w:val="2"/>
        </w:numPr>
        <w:ind w:right="54"/>
      </w:pPr>
      <w:r>
        <w:t xml:space="preserve">El Pleno del Ayuntamiento de Güímar, en sesión celebrada el 26 de julio de 2018. </w:t>
      </w:r>
    </w:p>
    <w:p w:rsidR="006E514E" w:rsidRDefault="00AC2196">
      <w:pPr>
        <w:numPr>
          <w:ilvl w:val="0"/>
          <w:numId w:val="2"/>
        </w:numPr>
        <w:ind w:right="54"/>
      </w:pPr>
      <w:r>
        <w:t xml:space="preserve">El Pleno del Ayuntamiento de Arafo, en sesión celebrada el 17 de agosto de 2018. </w:t>
      </w:r>
    </w:p>
    <w:p w:rsidR="006E514E" w:rsidRDefault="00AC2196">
      <w:pPr>
        <w:numPr>
          <w:ilvl w:val="0"/>
          <w:numId w:val="2"/>
        </w:numPr>
        <w:ind w:right="54"/>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243" name="Group 43243"/>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500" name="Rectangle 1500"/>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5AARSKLYCX77QRRKFJCGHSSEY | Verificación: https:</w:t>
                              </w:r>
                              <w:r>
                                <w:rPr>
                                  <w:i w:val="0"/>
                                  <w:sz w:val="12"/>
                                </w:rPr>
                                <w:t xml:space="preserve">//candelaria.sedelectronica.es/ </w:t>
                              </w:r>
                            </w:p>
                          </w:txbxContent>
                        </wps:txbx>
                        <wps:bodyPr horzOverflow="overflow" vert="horz" lIns="0" tIns="0" rIns="0" bIns="0" rtlCol="0">
                          <a:noAutofit/>
                        </wps:bodyPr>
                      </wps:wsp>
                      <wps:wsp>
                        <wps:cNvPr id="1501" name="Rectangle 1501"/>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12 de 43 </w:t>
                              </w:r>
                            </w:p>
                          </w:txbxContent>
                        </wps:txbx>
                        <wps:bodyPr horzOverflow="overflow" vert="horz" lIns="0" tIns="0" rIns="0" bIns="0" rtlCol="0">
                          <a:noAutofit/>
                        </wps:bodyPr>
                      </wps:wsp>
                    </wpg:wgp>
                  </a:graphicData>
                </a:graphic>
              </wp:anchor>
            </w:drawing>
          </mc:Choice>
          <mc:Fallback xmlns:a="http://schemas.openxmlformats.org/drawingml/2006/main">
            <w:pict>
              <v:group id="Group 43243" style="width:12.7031pt;height:279.792pt;position:absolute;mso-position-horizontal-relative:page;mso-position-horizontal:absolute;margin-left:682.278pt;mso-position-vertical-relative:page;margin-top:532.128pt;" coordsize="1613,35533">
                <v:rect id="Rectangle 1500"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501"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43 </w:t>
                        </w:r>
                      </w:p>
                    </w:txbxContent>
                  </v:textbox>
                </v:rect>
                <w10:wrap type="square"/>
              </v:group>
            </w:pict>
          </mc:Fallback>
        </mc:AlternateContent>
      </w:r>
      <w:r>
        <w:t xml:space="preserve">El Pleno del Ayuntamiento de Candelaria, en sesión celebrada el 6 de septiembre de 2018. </w:t>
      </w:r>
    </w:p>
    <w:p w:rsidR="006E514E" w:rsidRDefault="00AC2196">
      <w:pPr>
        <w:spacing w:after="4" w:line="270" w:lineRule="auto"/>
        <w:ind w:left="0" w:right="1177"/>
        <w:jc w:val="left"/>
      </w:pPr>
      <w:r>
        <w:t>Este Plan de Etapas sirvió de base para formalizar el Convenio de colaboración entre el Consejo Insular de Aguas de Tenerife y los ayuntamientos de Arafo, Candelaria y Güímar para el desarrollo del Plan de Etapas, en el marco del expediente 2017/11106, rel</w:t>
      </w:r>
      <w:r>
        <w:t xml:space="preserve">ativo al emisario submarino del Polígono Industrial del Valle </w:t>
      </w:r>
    </w:p>
    <w:p w:rsidR="006E514E" w:rsidRDefault="00AC2196">
      <w:pPr>
        <w:ind w:left="0" w:right="54"/>
      </w:pPr>
      <w:r>
        <w:t>de Güímar, suscrito el 10 de junio de 2019, por lo que se trasladará copia del presente</w:t>
      </w:r>
      <w:r>
        <w:rPr>
          <w:b/>
          <w:i w:val="0"/>
        </w:rPr>
        <w:t xml:space="preserve"> </w:t>
      </w:r>
    </w:p>
    <w:p w:rsidR="006E514E" w:rsidRDefault="00AC2196">
      <w:pPr>
        <w:spacing w:after="139" w:line="259" w:lineRule="auto"/>
        <w:ind w:left="3" w:right="0" w:firstLine="0"/>
        <w:jc w:val="center"/>
      </w:pPr>
      <w:r>
        <w:rPr>
          <w:b/>
          <w:i w:val="0"/>
        </w:rPr>
        <w:t xml:space="preserve"> </w:t>
      </w:r>
    </w:p>
    <w:p w:rsidR="006E514E" w:rsidRDefault="00AC2196">
      <w:pPr>
        <w:spacing w:after="0" w:line="259" w:lineRule="auto"/>
        <w:ind w:left="0" w:right="61" w:firstLine="0"/>
        <w:jc w:val="center"/>
      </w:pPr>
      <w:r>
        <w:rPr>
          <w:i w:val="0"/>
        </w:rPr>
        <w:t>4.2. En relación con la documentación técnica necesaria, se requiere lo siguiente:</w:t>
      </w:r>
      <w:r>
        <w:t xml:space="preserve"> </w:t>
      </w:r>
    </w:p>
    <w:p w:rsidR="006E514E" w:rsidRDefault="00AC2196">
      <w:pPr>
        <w:spacing w:after="0" w:line="259" w:lineRule="auto"/>
        <w:ind w:left="5" w:right="0" w:firstLine="0"/>
        <w:jc w:val="left"/>
      </w:pPr>
      <w:r>
        <w:t xml:space="preserve"> </w:t>
      </w:r>
    </w:p>
    <w:p w:rsidR="006E514E" w:rsidRDefault="00AC2196">
      <w:pPr>
        <w:ind w:left="0" w:right="54"/>
      </w:pPr>
      <w:r>
        <w:t>Mediante Resoluc</w:t>
      </w:r>
      <w:r>
        <w:t>ión de la Viceconsejería de Lucha contra el Cambio Climático n.º 33, de 18 de septiembre de 2019, se autoriza al Ayuntamiento de Arafo, en su propio nombre y en representación de los Ayuntamientos de Candelaria y Güímar, el vertido de aguas residuales urba</w:t>
      </w:r>
      <w:r>
        <w:t xml:space="preserve">nas e industriales depuradas a través del emisario submarino del polígono industrial del Valle de Güímar, la cual se otorga con sujeción al plan de etapas referido con anterioridad. </w:t>
      </w:r>
    </w:p>
    <w:p w:rsidR="006E514E" w:rsidRDefault="00AC2196">
      <w:pPr>
        <w:spacing w:after="0" w:line="259" w:lineRule="auto"/>
        <w:ind w:left="5" w:right="0" w:firstLine="0"/>
        <w:jc w:val="left"/>
      </w:pPr>
      <w:r>
        <w:t xml:space="preserve"> </w:t>
      </w:r>
    </w:p>
    <w:p w:rsidR="006E514E" w:rsidRDefault="00AC2196">
      <w:pPr>
        <w:ind w:left="0" w:right="54"/>
      </w:pPr>
      <w:r>
        <w:t>Por tanto, este centro directivo ha procedido a iniciar el expediente n.º 2020/5598 para la modificación de la AVM otorgada en la que, en su caso, se modificarían los plazos de puesta en 2 funcionamiento de la Estación Depuradora de Aguas Residuales Indust</w:t>
      </w:r>
      <w:r>
        <w:t xml:space="preserve">riales del Polígono Industrial del Valle de Güímar. </w:t>
      </w:r>
    </w:p>
    <w:p w:rsidR="006E514E" w:rsidRDefault="00AC2196">
      <w:pPr>
        <w:spacing w:after="0" w:line="259" w:lineRule="auto"/>
        <w:ind w:left="5" w:right="0" w:firstLine="0"/>
        <w:jc w:val="left"/>
      </w:pPr>
      <w:r>
        <w:t xml:space="preserve"> </w:t>
      </w:r>
    </w:p>
    <w:p w:rsidR="006E514E" w:rsidRDefault="00AC2196">
      <w:pPr>
        <w:ind w:left="0" w:right="54"/>
      </w:pPr>
      <w:r>
        <w:t>La citada AVM, en su condicionante técnico Segundo, establece que la misma se otorga con sujeción a, entre otros, el siguiente hito temporal: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numPr>
          <w:ilvl w:val="0"/>
          <w:numId w:val="2"/>
        </w:numPr>
        <w:spacing w:after="25"/>
        <w:ind w:right="54"/>
      </w:pPr>
      <w:r>
        <w:t>“El fin previsto de las obras se ha fijado en septiembre</w:t>
      </w:r>
      <w:r>
        <w:t xml:space="preserve"> del 2020. La no finalización de las obras en el plazo aprobado supondrá el vencimiento de la AVM”. Siendo este punto el que solicita modificar el Ayuntamiento de Arafo, pues tal y como indica en su oficio: </w:t>
      </w:r>
    </w:p>
    <w:p w:rsidR="006E514E" w:rsidRDefault="00AC2196">
      <w:pPr>
        <w:numPr>
          <w:ilvl w:val="0"/>
          <w:numId w:val="2"/>
        </w:numPr>
        <w:ind w:right="54"/>
      </w:pPr>
      <w:r>
        <w:t>El contrato para la realización de las actuacion</w:t>
      </w:r>
      <w:r>
        <w:t xml:space="preserve">es necesarias en materia de tratamiento y vertido en el ámbito de los municipios de Candelaria, Arafo y Güímar: EDARI del Polígono Industrial Valle de Güímar y actuaciones complementarias se adjudicó con fecha de 16 de septiembre de 2019. </w:t>
      </w:r>
    </w:p>
    <w:p w:rsidR="006E514E" w:rsidRDefault="00AC2196">
      <w:pPr>
        <w:numPr>
          <w:ilvl w:val="0"/>
          <w:numId w:val="2"/>
        </w:numPr>
        <w:spacing w:after="25"/>
        <w:ind w:right="54"/>
      </w:pPr>
      <w:r>
        <w:t>Que el Acta de c</w:t>
      </w:r>
      <w:r>
        <w:t xml:space="preserve">omprobación de replanteo, a través de la cual se dio orden de comienzo de las obras, se suscribió con fecha de 21 de noviembre de 2019.  </w:t>
      </w:r>
    </w:p>
    <w:p w:rsidR="006E514E" w:rsidRDefault="00AC2196">
      <w:pPr>
        <w:numPr>
          <w:ilvl w:val="0"/>
          <w:numId w:val="2"/>
        </w:numPr>
        <w:ind w:right="54"/>
      </w:pPr>
      <w:r>
        <w:t>El plazo de ejecución prevista de las obras es de 17 meses, por lo que se estima su finalización en abril de 2021, que</w:t>
      </w:r>
      <w:r>
        <w:t xml:space="preserve"> con los seis meses de pruebas llegarían hasta octubre de 2021.</w:t>
      </w:r>
      <w:r>
        <w:rPr>
          <w:i w:val="0"/>
        </w:rPr>
        <w:t xml:space="preserve"> </w:t>
      </w:r>
    </w:p>
    <w:p w:rsidR="006E514E" w:rsidRDefault="00AC2196">
      <w:pPr>
        <w:spacing w:after="17" w:line="259" w:lineRule="auto"/>
        <w:ind w:left="5" w:right="0" w:firstLine="0"/>
        <w:jc w:val="left"/>
      </w:pPr>
      <w:r>
        <w:rPr>
          <w:i w:val="0"/>
        </w:rPr>
        <w:t xml:space="preserve"> </w:t>
      </w:r>
    </w:p>
    <w:p w:rsidR="006E514E" w:rsidRDefault="00AC2196">
      <w:pPr>
        <w:spacing w:line="249" w:lineRule="auto"/>
        <w:ind w:left="0" w:right="49"/>
      </w:pPr>
      <w:r>
        <w:rPr>
          <w:b/>
        </w:rPr>
        <w:t xml:space="preserve"> </w:t>
      </w:r>
      <w:r>
        <w:rPr>
          <w:b/>
          <w:i w:val="0"/>
        </w:rPr>
        <w:t xml:space="preserve">SÉPTIMO.- </w:t>
      </w:r>
      <w:r>
        <w:rPr>
          <w:i w:val="0"/>
        </w:rPr>
        <w:t xml:space="preserve">Por acuerdo del pleno extraordinario de fecha 13 de marzo de 2020 se aprobó lo siguiente: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b/>
          <w:i w:val="0"/>
        </w:rPr>
        <w:t xml:space="preserve"> </w:t>
      </w:r>
    </w:p>
    <w:p w:rsidR="006E514E" w:rsidRDefault="00AC2196">
      <w:pPr>
        <w:ind w:left="0" w:right="54"/>
      </w:pPr>
      <w:r>
        <w:t xml:space="preserve">Primero.- </w:t>
      </w:r>
      <w:r>
        <w:t>El Ayuntamiento de Candelaria presta consentimiento a la solicitud del Ayuntamiento de Arafo de la ampliación del plazo fijado en el Plan de Etapas en relación con la Autorización de vertidos desde tierra al mar (AVM) otorgada para el emisario submarino de</w:t>
      </w:r>
      <w:r>
        <w:t>l polígono industrial del Valle de Güímar que ha sido presentada con fecha de 20 de febrero de 2020 y número 253.532 (PTSS 4.326), en el Registro de Entrada de la Consejería de Transición Ecológica, Lucha contra el Cambio Climático y Planificación Territor</w:t>
      </w:r>
      <w:r>
        <w:t xml:space="preserve">ial y que se tramita en el expediente 2020/5598. </w:t>
      </w:r>
    </w:p>
    <w:p w:rsidR="006E514E" w:rsidRDefault="00AC2196">
      <w:pPr>
        <w:spacing w:after="0" w:line="259" w:lineRule="auto"/>
        <w:ind w:left="5" w:right="0" w:firstLine="0"/>
        <w:jc w:val="left"/>
      </w:pPr>
      <w:r>
        <w:t xml:space="preserve"> </w:t>
      </w:r>
    </w:p>
    <w:p w:rsidR="006E514E" w:rsidRDefault="00AC2196">
      <w:pPr>
        <w:ind w:left="0" w:right="54"/>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630" name="Group 4363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632" name="Rectangle 163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1633" name="Rectangle 1633"/>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13 de 43 </w:t>
                              </w:r>
                            </w:p>
                          </w:txbxContent>
                        </wps:txbx>
                        <wps:bodyPr horzOverflow="overflow" vert="horz" lIns="0" tIns="0" rIns="0" bIns="0" rtlCol="0">
                          <a:noAutofit/>
                        </wps:bodyPr>
                      </wps:wsp>
                    </wpg:wgp>
                  </a:graphicData>
                </a:graphic>
              </wp:anchor>
            </w:drawing>
          </mc:Choice>
          <mc:Fallback xmlns:a="http://schemas.openxmlformats.org/drawingml/2006/main">
            <w:pict>
              <v:group id="Group 43630" style="width:12.7031pt;height:279.792pt;position:absolute;mso-position-horizontal-relative:page;mso-position-horizontal:absolute;margin-left:682.278pt;mso-position-vertical-relative:page;margin-top:532.128pt;" coordsize="1613,35533">
                <v:rect id="Rectangle 163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633"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43 </w:t>
                        </w:r>
                      </w:p>
                    </w:txbxContent>
                  </v:textbox>
                </v:rect>
                <w10:wrap type="square"/>
              </v:group>
            </w:pict>
          </mc:Fallback>
        </mc:AlternateContent>
      </w:r>
      <w:r>
        <w:t>Segundo.</w:t>
      </w:r>
      <w:r>
        <w:t>- El Ayuntamiento de Candelaria modifica el acuerdo plenario de 6 de septiembre de 2018 en cuanto a los plazos del Plan de Etapas debido al retraso de la licitación, formalización y acta de comprobación del replanteo tramitada por el Consejo Insular de Agu</w:t>
      </w:r>
      <w:r>
        <w:t xml:space="preserve">as de Tenerife de la obra:  </w:t>
      </w:r>
    </w:p>
    <w:p w:rsidR="006E514E" w:rsidRDefault="00AC2196">
      <w:pPr>
        <w:spacing w:after="0" w:line="259" w:lineRule="auto"/>
        <w:ind w:left="5" w:right="0" w:firstLine="0"/>
        <w:jc w:val="left"/>
      </w:pPr>
      <w:r>
        <w:t xml:space="preserve"> </w:t>
      </w:r>
    </w:p>
    <w:p w:rsidR="006E514E" w:rsidRDefault="00AC2196">
      <w:pPr>
        <w:ind w:left="0" w:right="54"/>
      </w:pPr>
      <w:r>
        <w:t xml:space="preserve">PROYECTO CONSTRUCTIVO DE ACTUACIONES NECESARIAS EN MATERIA DE TRATAMIENTO Y VERTIDO EN EL ÁMBITO DE LOS MUNICIPIOS DE CANDELARIA, ARAFO Y </w:t>
      </w:r>
    </w:p>
    <w:p w:rsidR="006E514E" w:rsidRDefault="00AC2196">
      <w:pPr>
        <w:ind w:left="0" w:right="54"/>
      </w:pPr>
      <w:r>
        <w:t xml:space="preserve">GÜÍMAR: EDARI DEL POLÍGONO DE VALLE DE </w:t>
      </w:r>
      <w:r>
        <w:rPr>
          <w:i w:val="0"/>
        </w:rPr>
        <w:t xml:space="preserve">GÜÍMAR </w:t>
      </w:r>
      <w:r>
        <w:t>Y ACTUACIONES COMPLEMENTARIAS (TT.MM. DE</w:t>
      </w:r>
      <w:r>
        <w:t xml:space="preserve"> CANDELARIA, ARAFO Y GÜÍMAR) quedando los nuevos plazos como siguen:</w:t>
      </w:r>
      <w:r>
        <w:rPr>
          <w:i w:val="0"/>
        </w:rPr>
        <w:t xml:space="preserve"> </w:t>
      </w:r>
    </w:p>
    <w:p w:rsidR="006E514E" w:rsidRDefault="00AC2196">
      <w:pPr>
        <w:spacing w:after="16" w:line="259" w:lineRule="auto"/>
        <w:ind w:left="5" w:right="0" w:firstLine="0"/>
        <w:jc w:val="left"/>
      </w:pPr>
      <w:r>
        <w:rPr>
          <w:i w:val="0"/>
        </w:rPr>
        <w:t xml:space="preserve"> </w:t>
      </w:r>
    </w:p>
    <w:p w:rsidR="006E514E" w:rsidRDefault="00AC2196">
      <w:pPr>
        <w:ind w:left="0" w:right="54"/>
      </w:pPr>
      <w:r>
        <w:t xml:space="preserve">Plazo de inicio de las obras: 21 de noviembre de 2019.  </w:t>
      </w:r>
    </w:p>
    <w:p w:rsidR="006E514E" w:rsidRDefault="00AC2196">
      <w:pPr>
        <w:ind w:left="0" w:right="54"/>
      </w:pPr>
      <w:r>
        <w:t>El plazo de ejecución prevista de las obras: es de 17 meses, por lo que se estima su finalización en abril de 2021, que con los seis meses de pruebas llegarían hasta octubre de 2021.</w:t>
      </w: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ind w:left="0" w:right="54"/>
      </w:pPr>
      <w:r>
        <w:t>Tercero. - Notificar el acuerdo que se adopte al Ayuntamiento de Arafo</w:t>
      </w:r>
      <w:r>
        <w:t>, al Ayuntamiento de Güimar, al Consejo Insular de Aguas de Tenerife y a la Consejería de Transición Ecológica, Lucha contra el Cambio Climático y Planificación Territorial”</w:t>
      </w:r>
      <w:r>
        <w:rPr>
          <w:b/>
          <w:i w:val="0"/>
        </w:rPr>
        <w:t xml:space="preserve"> </w:t>
      </w:r>
    </w:p>
    <w:p w:rsidR="006E514E" w:rsidRDefault="00AC2196">
      <w:pPr>
        <w:spacing w:after="139" w:line="259" w:lineRule="auto"/>
        <w:ind w:left="5" w:right="0" w:firstLine="0"/>
        <w:jc w:val="left"/>
      </w:pPr>
      <w:r>
        <w:rPr>
          <w:b/>
          <w:i w:val="0"/>
        </w:rPr>
        <w:t xml:space="preserve"> </w:t>
      </w:r>
    </w:p>
    <w:p w:rsidR="006E514E" w:rsidRDefault="00AC2196">
      <w:pPr>
        <w:spacing w:after="106" w:line="249" w:lineRule="auto"/>
        <w:ind w:left="0" w:right="49"/>
      </w:pPr>
      <w:r>
        <w:rPr>
          <w:b/>
          <w:i w:val="0"/>
        </w:rPr>
        <w:t xml:space="preserve"> OCTAVO.- </w:t>
      </w:r>
      <w:r>
        <w:rPr>
          <w:i w:val="0"/>
        </w:rPr>
        <w:t>Que con fecha 25 de mayo de 2020 se formuló requerimiento por la Dire</w:t>
      </w:r>
      <w:r>
        <w:rPr>
          <w:i w:val="0"/>
        </w:rPr>
        <w:t>cción General de Lucha contra el Cambio Climático y Medio Ambiente del Gobierno de Canarias sobre incumplimientos del Ayuntamiento de Arafo y del Consejo Insular de Aguas en la documentación aportada y dio plazo de 10 días hábiles para la subsanación de la</w:t>
      </w:r>
      <w:r>
        <w:rPr>
          <w:i w:val="0"/>
        </w:rPr>
        <w:t xml:space="preserve"> documentación aportada.</w:t>
      </w:r>
      <w:r>
        <w:rPr>
          <w:b/>
          <w:i w:val="0"/>
        </w:rPr>
        <w:t xml:space="preserve"> </w:t>
      </w:r>
    </w:p>
    <w:p w:rsidR="006E514E" w:rsidRDefault="00AC2196">
      <w:pPr>
        <w:spacing w:after="147" w:line="259" w:lineRule="auto"/>
        <w:ind w:left="5" w:right="0" w:firstLine="0"/>
        <w:jc w:val="left"/>
      </w:pPr>
      <w:r>
        <w:rPr>
          <w:b/>
          <w:i w:val="0"/>
        </w:rPr>
        <w:t xml:space="preserve"> </w:t>
      </w:r>
      <w:r>
        <w:rPr>
          <w:b/>
          <w:i w:val="0"/>
        </w:rPr>
        <w:tab/>
        <w:t xml:space="preserve"> </w:t>
      </w:r>
    </w:p>
    <w:p w:rsidR="006E514E" w:rsidRDefault="00AC2196">
      <w:pPr>
        <w:spacing w:after="32" w:line="249" w:lineRule="auto"/>
        <w:ind w:left="0" w:right="49"/>
      </w:pPr>
      <w:r>
        <w:rPr>
          <w:b/>
          <w:i w:val="0"/>
        </w:rPr>
        <w:t xml:space="preserve"> </w:t>
      </w:r>
      <w:r>
        <w:rPr>
          <w:b/>
          <w:i w:val="0"/>
        </w:rPr>
        <w:tab/>
        <w:t xml:space="preserve">NOVENO.- </w:t>
      </w:r>
      <w:r>
        <w:rPr>
          <w:i w:val="0"/>
        </w:rPr>
        <w:t>El Ayuntamiento de Arafo remitió la subsanación de la documentación aportada el mismo día 25 de mayo de 2020.</w:t>
      </w:r>
      <w:r>
        <w:rPr>
          <w:b/>
          <w:i w:val="0"/>
        </w:rPr>
        <w:t xml:space="preserve"> </w:t>
      </w:r>
    </w:p>
    <w:p w:rsidR="006E514E" w:rsidRDefault="00AC2196">
      <w:pPr>
        <w:spacing w:after="146" w:line="259" w:lineRule="auto"/>
        <w:ind w:left="5" w:right="0" w:firstLine="0"/>
        <w:jc w:val="left"/>
      </w:pPr>
      <w:r>
        <w:rPr>
          <w:b/>
          <w:i w:val="0"/>
        </w:rPr>
        <w:t xml:space="preserve"> </w:t>
      </w:r>
      <w:r>
        <w:rPr>
          <w:b/>
          <w:i w:val="0"/>
        </w:rPr>
        <w:tab/>
        <w:t xml:space="preserve"> </w:t>
      </w:r>
    </w:p>
    <w:p w:rsidR="006E514E" w:rsidRDefault="00AC2196">
      <w:pPr>
        <w:spacing w:after="99" w:line="263" w:lineRule="auto"/>
        <w:ind w:left="0" w:right="49"/>
      </w:pPr>
      <w:r>
        <w:rPr>
          <w:b/>
          <w:i w:val="0"/>
        </w:rPr>
        <w:t xml:space="preserve"> </w:t>
      </w:r>
      <w:r>
        <w:rPr>
          <w:b/>
          <w:i w:val="0"/>
        </w:rPr>
        <w:t>DÉCIMO. Que con fecha 3 de junio de 2020 se formuló requerimiento por la Dirección General de Lucha contra el Cambio Climático y Medio Ambiente del Gobierno de Canarias en el que se concede el plazo de 10 días hábiles  para presentar la siguiente documenta</w:t>
      </w:r>
      <w:r>
        <w:rPr>
          <w:b/>
          <w:i w:val="0"/>
        </w:rPr>
        <w:t>ción:</w:t>
      </w:r>
      <w:r>
        <w:rPr>
          <w:i w:val="0"/>
        </w:rPr>
        <w:t xml:space="preserve"> </w:t>
      </w:r>
    </w:p>
    <w:p w:rsidR="006E514E" w:rsidRDefault="00AC2196">
      <w:pPr>
        <w:spacing w:after="146" w:line="249" w:lineRule="auto"/>
        <w:ind w:left="0" w:right="49"/>
      </w:pPr>
      <w:r>
        <w:rPr>
          <w:i w:val="0"/>
        </w:rPr>
        <w:t xml:space="preserve">Entre la documentación se que se exige presentar, destacamos en lo que atañe al Ayuntamiento de Candelaria la dispuesta en el apartado 2 (página 2) que reproducimos: </w:t>
      </w:r>
    </w:p>
    <w:p w:rsidR="006E514E" w:rsidRDefault="00AC2196">
      <w:pPr>
        <w:spacing w:after="98" w:line="259" w:lineRule="auto"/>
        <w:ind w:left="0" w:right="50"/>
      </w:pPr>
      <w:r>
        <w:rPr>
          <w:i w:val="0"/>
          <w:u w:val="single" w:color="000000"/>
        </w:rPr>
        <w:t>Página 2 del Requerimiento</w:t>
      </w:r>
      <w:r>
        <w:rPr>
          <w:i w:val="0"/>
        </w:rPr>
        <w:t xml:space="preserve"> </w:t>
      </w:r>
    </w:p>
    <w:p w:rsidR="006E514E" w:rsidRDefault="00AC2196">
      <w:pPr>
        <w:spacing w:after="113" w:line="249" w:lineRule="auto"/>
        <w:ind w:left="0" w:right="49"/>
      </w:pPr>
      <w:r>
        <w:rPr>
          <w:i w:val="0"/>
        </w:rPr>
        <w:t>2) Como actuaciones complementarias en el pretratamien</w:t>
      </w:r>
      <w:r>
        <w:rPr>
          <w:i w:val="0"/>
        </w:rPr>
        <w:t xml:space="preserve">to, el informe elaborado por el Consejo Insular de Aguas de Tenerife con fecha de 13 de mayo de 2020 citado en el apartado anterior, incluye copia del </w:t>
      </w:r>
      <w:r>
        <w:rPr>
          <w:b/>
          <w:i w:val="0"/>
        </w:rPr>
        <w:t>“Documento técnico para la instalación de un microtamiz en la ETARI existente en el Polígono Industrial d</w:t>
      </w:r>
      <w:r>
        <w:rPr>
          <w:b/>
          <w:i w:val="0"/>
        </w:rPr>
        <w:t>el Valle de Güimar”</w:t>
      </w:r>
      <w:r>
        <w:rPr>
          <w:i w:val="0"/>
        </w:rPr>
        <w:t xml:space="preserve"> </w:t>
      </w:r>
    </w:p>
    <w:p w:rsidR="006E514E" w:rsidRDefault="00AC2196">
      <w:pPr>
        <w:spacing w:after="98" w:line="259" w:lineRule="auto"/>
        <w:ind w:left="5" w:right="0" w:firstLine="0"/>
        <w:jc w:val="left"/>
      </w:pPr>
      <w:r>
        <w:rPr>
          <w:i w:val="0"/>
        </w:rPr>
        <w:t xml:space="preserve"> </w:t>
      </w:r>
    </w:p>
    <w:p w:rsidR="006E514E" w:rsidRDefault="00AC2196">
      <w:pPr>
        <w:spacing w:after="105" w:line="249" w:lineRule="auto"/>
        <w:ind w:left="0" w:right="49"/>
      </w:pPr>
      <w:r>
        <w:rPr>
          <w:i w:val="0"/>
        </w:rPr>
        <w:t xml:space="preserve">Con respecto a la citada propuesta, deberá ampliarse la información aportada en los siguientes términos: </w:t>
      </w:r>
    </w:p>
    <w:p w:rsidR="006E514E" w:rsidRDefault="00AC2196">
      <w:pPr>
        <w:spacing w:after="98" w:line="259" w:lineRule="auto"/>
        <w:ind w:left="5" w:right="0" w:firstLine="0"/>
        <w:jc w:val="left"/>
      </w:pPr>
      <w:r>
        <w:rPr>
          <w:i w:val="0"/>
        </w:rPr>
        <w:t xml:space="preserve"> </w:t>
      </w:r>
    </w:p>
    <w:p w:rsidR="006E514E" w:rsidRDefault="00AC2196">
      <w:pPr>
        <w:numPr>
          <w:ilvl w:val="0"/>
          <w:numId w:val="3"/>
        </w:numPr>
        <w:spacing w:after="108" w:line="249" w:lineRule="auto"/>
        <w:ind w:right="50"/>
      </w:pPr>
      <w:r>
        <w:rPr>
          <w:i w:val="0"/>
        </w:rPr>
        <w:t>Puesto que el tratamiento ha sido propuesto por el Consejo Insular de Aguas de Tenerife, los titulares del vertido, es decir,</w:t>
      </w:r>
      <w:r>
        <w:rPr>
          <w:b/>
          <w:i w:val="0"/>
        </w:rPr>
        <w:t xml:space="preserve"> </w:t>
      </w:r>
      <w:r>
        <w:rPr>
          <w:b/>
          <w:i w:val="0"/>
          <w:u w:val="single" w:color="000000"/>
        </w:rPr>
        <w:t>los Ayuntamientos de Candelaria, Arafo y</w:t>
      </w:r>
      <w:r>
        <w:rPr>
          <w:b/>
          <w:i w:val="0"/>
        </w:rPr>
        <w:t xml:space="preserve"> Güimar</w:t>
      </w:r>
      <w:r>
        <w:rPr>
          <w:b/>
          <w:i w:val="0"/>
          <w:u w:val="single" w:color="000000"/>
        </w:rPr>
        <w:t xml:space="preserve"> deberán</w:t>
      </w:r>
      <w:r>
        <w:rPr>
          <w:b/>
          <w:i w:val="0"/>
        </w:rPr>
        <w:t xml:space="preserve"> </w:t>
      </w:r>
      <w:r>
        <w:rPr>
          <w:b/>
          <w:i w:val="0"/>
          <w:u w:val="single" w:color="000000"/>
        </w:rPr>
        <w:t>presentar de forma expresa su conformidad a la citada mejora</w:t>
      </w:r>
      <w:r>
        <w:rPr>
          <w:i w:val="0"/>
          <w:u w:val="single" w:color="000000"/>
        </w:rPr>
        <w:t>,</w:t>
      </w:r>
      <w:r>
        <w:rPr>
          <w:i w:val="0"/>
        </w:rPr>
        <w:t xml:space="preserve"> o en su caso, proponer alguna otra alternativa de mejora del tratamiento de las ARI con carácter previo a su vertido. </w:t>
      </w:r>
    </w:p>
    <w:p w:rsidR="006E514E" w:rsidRDefault="00AC2196">
      <w:pPr>
        <w:spacing w:after="98"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711" name="Group 43711"/>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750" name="Rectangle 1750"/>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w:t>
                              </w:r>
                              <w:r>
                                <w:rPr>
                                  <w:i w:val="0"/>
                                  <w:sz w:val="12"/>
                                </w:rPr>
                                <w:t xml:space="preserve">: 5AARSKLYCX77QRRKFJCGHSSEY | Verificación: https://candelaria.sedelectronica.es/ </w:t>
                              </w:r>
                            </w:p>
                          </w:txbxContent>
                        </wps:txbx>
                        <wps:bodyPr horzOverflow="overflow" vert="horz" lIns="0" tIns="0" rIns="0" bIns="0" rtlCol="0">
                          <a:noAutofit/>
                        </wps:bodyPr>
                      </wps:wsp>
                      <wps:wsp>
                        <wps:cNvPr id="1751" name="Rectangle 1751"/>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14 de 43 </w:t>
                              </w:r>
                            </w:p>
                          </w:txbxContent>
                        </wps:txbx>
                        <wps:bodyPr horzOverflow="overflow" vert="horz" lIns="0" tIns="0" rIns="0" bIns="0" rtlCol="0">
                          <a:noAutofit/>
                        </wps:bodyPr>
                      </wps:wsp>
                    </wpg:wgp>
                  </a:graphicData>
                </a:graphic>
              </wp:anchor>
            </w:drawing>
          </mc:Choice>
          <mc:Fallback xmlns:a="http://schemas.openxmlformats.org/drawingml/2006/main">
            <w:pict>
              <v:group id="Group 43711" style="width:12.7031pt;height:279.792pt;position:absolute;mso-position-horizontal-relative:page;mso-position-horizontal:absolute;margin-left:682.278pt;mso-position-vertical-relative:page;margin-top:532.128pt;" coordsize="1613,35533">
                <v:rect id="Rectangle 1750"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751"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43 </w:t>
                        </w:r>
                      </w:p>
                    </w:txbxContent>
                  </v:textbox>
                </v:rect>
                <w10:wrap type="square"/>
              </v:group>
            </w:pict>
          </mc:Fallback>
        </mc:AlternateContent>
      </w:r>
      <w:r>
        <w:rPr>
          <w:i w:val="0"/>
        </w:rPr>
        <w:t xml:space="preserve"> </w:t>
      </w:r>
    </w:p>
    <w:p w:rsidR="006E514E" w:rsidRDefault="00AC2196">
      <w:pPr>
        <w:numPr>
          <w:ilvl w:val="0"/>
          <w:numId w:val="3"/>
        </w:numPr>
        <w:spacing w:after="62" w:line="332" w:lineRule="auto"/>
        <w:ind w:right="50"/>
      </w:pPr>
      <w:r>
        <w:rPr>
          <w:i w:val="0"/>
        </w:rPr>
        <w:t xml:space="preserve">Se deberá </w:t>
      </w:r>
      <w:r>
        <w:rPr>
          <w:i w:val="0"/>
          <w:u w:val="single" w:color="000000"/>
        </w:rPr>
        <w:t>justificar la adecuación del microtamiz propuesto a las características de las aguas</w:t>
      </w:r>
      <w:r>
        <w:rPr>
          <w:i w:val="0"/>
        </w:rPr>
        <w:t xml:space="preserve"> </w:t>
      </w:r>
      <w:r>
        <w:rPr>
          <w:i w:val="0"/>
          <w:u w:val="single" w:color="000000"/>
        </w:rPr>
        <w:t>residuales industriales objeto de tratamiento</w:t>
      </w:r>
      <w:r>
        <w:rPr>
          <w:i w:val="0"/>
        </w:rPr>
        <w:t xml:space="preserve"> (...) </w:t>
      </w:r>
      <w:r>
        <w:rPr>
          <w:i w:val="0"/>
          <w:u w:val="single" w:color="000000"/>
        </w:rPr>
        <w:t>Página 9 del requerimiento.</w:t>
      </w:r>
      <w:r>
        <w:rPr>
          <w:i w:val="0"/>
        </w:rPr>
        <w:t xml:space="preserve"> </w:t>
      </w:r>
    </w:p>
    <w:p w:rsidR="006E514E" w:rsidRDefault="00AC2196">
      <w:pPr>
        <w:spacing w:line="331" w:lineRule="auto"/>
        <w:ind w:left="0" w:right="49"/>
      </w:pPr>
      <w:r>
        <w:rPr>
          <w:i w:val="0"/>
        </w:rPr>
        <w:t xml:space="preserve"> “a modo de resumen, para poder continuar con la tramitación del procedimiento administrat</w:t>
      </w:r>
      <w:r>
        <w:rPr>
          <w:i w:val="0"/>
        </w:rPr>
        <w:t xml:space="preserve">ivo de modificación de la AVM otorgada, se deberá aportar la siguiente documentación:  I. En el plazo máximo que se indica en el presente requerimiento: </w:t>
      </w:r>
    </w:p>
    <w:p w:rsidR="006E514E" w:rsidRDefault="00AC2196">
      <w:pPr>
        <w:spacing w:after="105" w:line="249" w:lineRule="auto"/>
        <w:ind w:left="0" w:right="49"/>
      </w:pPr>
      <w:r>
        <w:rPr>
          <w:i w:val="0"/>
        </w:rPr>
        <w:t>-La documentación requerida en el apartado 1) del presente requerimiento en relación con las obras rea</w:t>
      </w:r>
      <w:r>
        <w:rPr>
          <w:i w:val="0"/>
        </w:rPr>
        <w:t>lmente ejecutadas en la EDARI y justificación de los retrasos acumulados.</w:t>
      </w:r>
      <w:r>
        <w:rPr>
          <w:b/>
          <w:i w:val="0"/>
        </w:rPr>
        <w:t xml:space="preserve"> </w:t>
      </w:r>
    </w:p>
    <w:p w:rsidR="006E514E" w:rsidRDefault="00AC2196">
      <w:pPr>
        <w:spacing w:after="95" w:line="263" w:lineRule="auto"/>
        <w:ind w:left="0" w:right="49"/>
      </w:pPr>
      <w:r>
        <w:rPr>
          <w:b/>
          <w:i w:val="0"/>
        </w:rPr>
        <w:t>-La documentación requerida en el apartado 2) del presente requerimiento en relación con el microtamiz propuesto</w:t>
      </w:r>
      <w:r>
        <w:rPr>
          <w:i w:val="0"/>
        </w:rPr>
        <w:t xml:space="preserve"> </w:t>
      </w:r>
    </w:p>
    <w:p w:rsidR="006E514E" w:rsidRDefault="00AC2196">
      <w:pPr>
        <w:spacing w:after="110" w:line="249" w:lineRule="auto"/>
        <w:ind w:left="0" w:right="49"/>
      </w:pPr>
      <w:r>
        <w:rPr>
          <w:i w:val="0"/>
        </w:rPr>
        <w:t>-Confirmación de si se han realizado o no, ya sea en la anualidad 2</w:t>
      </w:r>
      <w:r>
        <w:rPr>
          <w:i w:val="0"/>
        </w:rPr>
        <w:t xml:space="preserve">019 o en la anualidad 2020, los controles de: sedimentos, organismos, cymodocea nodosa y de conducción de vertido. En caso afirmativo, se deberán aportar los resultados obtenidos. </w:t>
      </w:r>
    </w:p>
    <w:p w:rsidR="006E514E" w:rsidRDefault="00AC2196">
      <w:pPr>
        <w:spacing w:after="109" w:line="249" w:lineRule="auto"/>
        <w:ind w:left="0" w:right="49"/>
      </w:pPr>
      <w:r>
        <w:rPr>
          <w:i w:val="0"/>
        </w:rPr>
        <w:t>-Información relativa a la incidencia detectada el 7 de octubre de 2019 y r</w:t>
      </w:r>
      <w:r>
        <w:rPr>
          <w:i w:val="0"/>
        </w:rPr>
        <w:t xml:space="preserve">eparada el 17 de enero de 2020 en la tamiz filtrante y, en especial, implicaciones que la misma tuvo en los tratamientos previos a los que se vieron sometidas las aguas residuales industriales con carácter previo a su vertido en ambas fechas.  </w:t>
      </w:r>
    </w:p>
    <w:p w:rsidR="006E514E" w:rsidRDefault="00AC2196">
      <w:pPr>
        <w:spacing w:after="26" w:line="249" w:lineRule="auto"/>
        <w:ind w:left="0" w:right="49"/>
      </w:pPr>
      <w:r>
        <w:rPr>
          <w:i w:val="0"/>
        </w:rPr>
        <w:t>-La tabla I</w:t>
      </w:r>
      <w:r>
        <w:rPr>
          <w:i w:val="0"/>
        </w:rPr>
        <w:t xml:space="preserve"> citada en el informe del Arquitecto Técnico Municipal de 19 de mayo de 2020, en la que se identifican las deficiencias del contrato actual con respecto a la AVM vigente.  </w:t>
      </w:r>
    </w:p>
    <w:p w:rsidR="006E514E" w:rsidRDefault="00AC2196">
      <w:pPr>
        <w:spacing w:after="139" w:line="259" w:lineRule="auto"/>
        <w:ind w:left="5" w:right="0" w:firstLine="0"/>
        <w:jc w:val="left"/>
      </w:pPr>
      <w:r>
        <w:rPr>
          <w:i w:val="0"/>
        </w:rPr>
        <w:t xml:space="preserve"> </w:t>
      </w:r>
    </w:p>
    <w:p w:rsidR="006E514E" w:rsidRDefault="00AC2196">
      <w:pPr>
        <w:spacing w:after="144" w:line="249" w:lineRule="auto"/>
        <w:ind w:left="0" w:right="49"/>
      </w:pPr>
      <w:r>
        <w:rPr>
          <w:i w:val="0"/>
        </w:rPr>
        <w:t xml:space="preserve"> </w:t>
      </w:r>
      <w:r>
        <w:rPr>
          <w:i w:val="0"/>
        </w:rPr>
        <w:t xml:space="preserve">II. Cuando se levante el actual estado de alarma, en el supuesto de que las obras de construcción de la EDARI se hayan visto afectadas por esta situación o cualquier otra: </w:t>
      </w:r>
    </w:p>
    <w:p w:rsidR="006E514E" w:rsidRDefault="00AC2196">
      <w:pPr>
        <w:spacing w:after="110" w:line="249" w:lineRule="auto"/>
        <w:ind w:left="0" w:right="49"/>
      </w:pPr>
      <w:r>
        <w:rPr>
          <w:i w:val="0"/>
        </w:rPr>
        <w:t xml:space="preserve">-Nuevos hitos temporales para los cuales se solicita la modificación de la AVM </w:t>
      </w:r>
    </w:p>
    <w:p w:rsidR="006E514E" w:rsidRDefault="00AC2196">
      <w:pPr>
        <w:spacing w:after="136" w:line="259" w:lineRule="auto"/>
        <w:ind w:left="5" w:right="0" w:firstLine="0"/>
        <w:jc w:val="left"/>
      </w:pPr>
      <w:r>
        <w:rPr>
          <w:i w:val="0"/>
        </w:rPr>
        <w:t xml:space="preserve"> </w:t>
      </w:r>
    </w:p>
    <w:p w:rsidR="006E514E" w:rsidRDefault="00AC2196">
      <w:pPr>
        <w:tabs>
          <w:tab w:val="right" w:pos="9630"/>
        </w:tabs>
        <w:spacing w:after="117" w:line="249" w:lineRule="auto"/>
        <w:ind w:left="-10" w:right="0" w:firstLine="0"/>
        <w:jc w:val="left"/>
      </w:pPr>
      <w:r>
        <w:rPr>
          <w:i w:val="0"/>
        </w:rPr>
        <w:t xml:space="preserve"> </w:t>
      </w:r>
      <w:r>
        <w:rPr>
          <w:i w:val="0"/>
        </w:rPr>
        <w:tab/>
        <w:t xml:space="preserve">III.Mientras dure la tramitación  del presente expediente administrativo de prórroga de AVM:  </w:t>
      </w:r>
    </w:p>
    <w:p w:rsidR="006E514E" w:rsidRDefault="00AC2196">
      <w:pPr>
        <w:spacing w:after="108" w:line="249" w:lineRule="auto"/>
        <w:ind w:left="0" w:right="49"/>
      </w:pPr>
      <w:r>
        <w:rPr>
          <w:i w:val="0"/>
        </w:rPr>
        <w:t xml:space="preserve">Remisión con carácter mensual de los resultados del PVC, que en el menor tiempo de plazo posible, deberá realizarse con sujeción al contenido establecido en la </w:t>
      </w:r>
      <w:r>
        <w:rPr>
          <w:i w:val="0"/>
        </w:rPr>
        <w:t xml:space="preserve">AVM </w:t>
      </w:r>
    </w:p>
    <w:p w:rsidR="006E514E" w:rsidRDefault="00AC2196">
      <w:pPr>
        <w:spacing w:after="134" w:line="259" w:lineRule="auto"/>
        <w:ind w:left="3" w:right="0" w:firstLine="0"/>
        <w:jc w:val="center"/>
      </w:pPr>
      <w:r>
        <w:rPr>
          <w:i w:val="0"/>
        </w:rPr>
        <w:t xml:space="preserve"> </w:t>
      </w:r>
    </w:p>
    <w:p w:rsidR="006E514E" w:rsidRDefault="00AC2196">
      <w:pPr>
        <w:spacing w:after="105" w:line="254" w:lineRule="auto"/>
        <w:ind w:left="0" w:right="44"/>
      </w:pPr>
      <w:r>
        <w:rPr>
          <w:b/>
          <w:i w:val="0"/>
        </w:rPr>
        <w:t xml:space="preserve"> </w:t>
      </w:r>
      <w:r>
        <w:rPr>
          <w:b/>
          <w:i w:val="0"/>
          <w:u w:val="single" w:color="000000"/>
        </w:rPr>
        <w:t>Por lo expuesto, se solicitó de forma urgente el día 8 de junio de 2020 por el Secretario</w:t>
      </w:r>
      <w:r>
        <w:rPr>
          <w:b/>
          <w:i w:val="0"/>
        </w:rPr>
        <w:t xml:space="preserve"> </w:t>
      </w:r>
      <w:r>
        <w:rPr>
          <w:b/>
          <w:i w:val="0"/>
          <w:u w:val="single" w:color="000000"/>
        </w:rPr>
        <w:t>General al Ingeniero Técnico Industrial en el plazo de 2 días hábiles al Ingeniero Técnico</w:t>
      </w:r>
      <w:r>
        <w:rPr>
          <w:b/>
          <w:i w:val="0"/>
        </w:rPr>
        <w:t xml:space="preserve"> </w:t>
      </w:r>
      <w:r>
        <w:rPr>
          <w:b/>
          <w:i w:val="0"/>
          <w:u w:val="single" w:color="000000"/>
        </w:rPr>
        <w:t>Industrial del Ayuntamiento de Candelaria informe técnico sobre “Do</w:t>
      </w:r>
      <w:r>
        <w:rPr>
          <w:b/>
          <w:i w:val="0"/>
          <w:u w:val="single" w:color="000000"/>
        </w:rPr>
        <w:t>cumento técnico para</w:t>
      </w:r>
      <w:r>
        <w:rPr>
          <w:b/>
          <w:i w:val="0"/>
        </w:rPr>
        <w:t xml:space="preserve"> </w:t>
      </w:r>
      <w:r>
        <w:rPr>
          <w:b/>
          <w:i w:val="0"/>
          <w:u w:val="single" w:color="000000"/>
        </w:rPr>
        <w:t>la instalación de un microtamiz en la ETARI existente en el Polígono Industrial del Valle de</w:t>
      </w:r>
      <w:r>
        <w:rPr>
          <w:b/>
          <w:i w:val="0"/>
        </w:rPr>
        <w:t xml:space="preserve"> </w:t>
      </w:r>
      <w:r>
        <w:rPr>
          <w:b/>
          <w:i w:val="0"/>
          <w:u w:val="single" w:color="000000"/>
        </w:rPr>
        <w:t>Güimar”.</w:t>
      </w:r>
      <w:r>
        <w:rPr>
          <w:b/>
          <w:i w:val="0"/>
        </w:rPr>
        <w:t xml:space="preserve"> </w:t>
      </w:r>
    </w:p>
    <w:p w:rsidR="006E514E" w:rsidRDefault="00AC2196">
      <w:pPr>
        <w:spacing w:after="100" w:line="259" w:lineRule="auto"/>
        <w:ind w:left="5" w:right="0" w:firstLine="0"/>
        <w:jc w:val="left"/>
      </w:pPr>
      <w:r>
        <w:rPr>
          <w:b/>
          <w:i w:val="0"/>
        </w:rPr>
        <w:t xml:space="preserve"> </w:t>
      </w:r>
    </w:p>
    <w:p w:rsidR="006E514E" w:rsidRDefault="00AC2196">
      <w:pPr>
        <w:spacing w:after="144" w:line="259" w:lineRule="auto"/>
        <w:ind w:left="5" w:right="0" w:firstLine="0"/>
        <w:jc w:val="left"/>
      </w:pPr>
      <w:r>
        <w:rPr>
          <w:b/>
          <w:i w:val="0"/>
        </w:rPr>
        <w:t xml:space="preserve"> </w:t>
      </w:r>
      <w:r>
        <w:rPr>
          <w:b/>
          <w:i w:val="0"/>
        </w:rPr>
        <w:tab/>
      </w:r>
      <w:r>
        <w:rPr>
          <w:i w:val="0"/>
        </w:rPr>
        <w:t xml:space="preserve"> </w:t>
      </w:r>
    </w:p>
    <w:p w:rsidR="006E514E" w:rsidRDefault="00AC2196">
      <w:pPr>
        <w:spacing w:after="97" w:line="263" w:lineRule="auto"/>
        <w:ind w:left="0" w:right="49"/>
      </w:pPr>
      <w:r>
        <w:rPr>
          <w:b/>
          <w:i w:val="0"/>
        </w:rPr>
        <w:t xml:space="preserve"> UNDÉCIMO.- </w:t>
      </w:r>
      <w:r>
        <w:rPr>
          <w:b/>
          <w:i w:val="0"/>
        </w:rPr>
        <w:t>Consta en el expediente comunicación del Ayuntamiento de Arafo de fecha 8 de junio de 2020 al Ayuntamiento de Candelaria en la que se establece:</w:t>
      </w:r>
      <w:r>
        <w:rPr>
          <w:i w:val="0"/>
        </w:rPr>
        <w:t xml:space="preserve">  </w:t>
      </w:r>
    </w:p>
    <w:p w:rsidR="006E514E" w:rsidRDefault="00AC2196">
      <w:pPr>
        <w:spacing w:after="108"/>
        <w:ind w:left="0" w:right="54"/>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708" name="Group 43708"/>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881" name="Rectangle 1881"/>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1882" name="Rectangle 1882"/>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Docume</w:t>
                              </w:r>
                              <w:r>
                                <w:rPr>
                                  <w:i w:val="0"/>
                                  <w:sz w:val="12"/>
                                </w:rPr>
                                <w:t xml:space="preserve">nto firmado electrónicamente desde la plataforma esPublico Gestiona | Página 15 de 43 </w:t>
                              </w:r>
                            </w:p>
                          </w:txbxContent>
                        </wps:txbx>
                        <wps:bodyPr horzOverflow="overflow" vert="horz" lIns="0" tIns="0" rIns="0" bIns="0" rtlCol="0">
                          <a:noAutofit/>
                        </wps:bodyPr>
                      </wps:wsp>
                    </wpg:wgp>
                  </a:graphicData>
                </a:graphic>
              </wp:anchor>
            </w:drawing>
          </mc:Choice>
          <mc:Fallback xmlns:a="http://schemas.openxmlformats.org/drawingml/2006/main">
            <w:pict>
              <v:group id="Group 43708" style="width:12.7031pt;height:279.792pt;position:absolute;mso-position-horizontal-relative:page;mso-position-horizontal:absolute;margin-left:682.278pt;mso-position-vertical-relative:page;margin-top:532.128pt;" coordsize="1613,35533">
                <v:rect id="Rectangle 1881"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1882"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43 </w:t>
                        </w:r>
                      </w:p>
                    </w:txbxContent>
                  </v:textbox>
                </v:rect>
                <w10:wrap type="square"/>
              </v:group>
            </w:pict>
          </mc:Fallback>
        </mc:AlternateContent>
      </w:r>
      <w:r>
        <w:rPr>
          <w:i w:val="0"/>
        </w:rPr>
        <w:t>“</w:t>
      </w:r>
      <w:r>
        <w:t>por todo lo anteriormente expuesto, y debido a la urgencia para la obtención y posterior remisión a la Dirección General de Lucha contra el Cambio Climático y Medio Amb</w:t>
      </w:r>
      <w:r>
        <w:t>iente del Gobierno de Canarias, quien nos ha concedido un plazo de 10 días, que finaliza el día 16 de junio de 2020, le traslado la presente, solicitándole nos remita la conformidad expresa de su Ayuntamiento, con la instalación de un microtamiz en el Emis</w:t>
      </w:r>
      <w:r>
        <w:t>ario del Polígono Industrial del Valle de Güimar o, en su caso, proponer alguna otra alternativa de mejora al tratamiento de las ARI con carácter previo a su vertido, toda vez que, dichas instalaciones son copropiedad de los tres Ayuntamientos.</w:t>
      </w:r>
      <w:r>
        <w:rPr>
          <w:i w:val="0"/>
        </w:rPr>
        <w:t xml:space="preserve"> </w:t>
      </w:r>
    </w:p>
    <w:p w:rsidR="006E514E" w:rsidRDefault="00AC2196">
      <w:pPr>
        <w:spacing w:after="137" w:line="259" w:lineRule="auto"/>
        <w:ind w:left="5" w:right="0" w:firstLine="0"/>
        <w:jc w:val="left"/>
      </w:pPr>
      <w:r>
        <w:rPr>
          <w:i w:val="0"/>
        </w:rPr>
        <w:t xml:space="preserve"> </w:t>
      </w:r>
    </w:p>
    <w:p w:rsidR="006E514E" w:rsidRDefault="00AC2196">
      <w:pPr>
        <w:spacing w:after="94" w:line="263" w:lineRule="auto"/>
        <w:ind w:left="0" w:right="49"/>
      </w:pPr>
      <w:r>
        <w:rPr>
          <w:b/>
          <w:i w:val="0"/>
        </w:rPr>
        <w:t xml:space="preserve"> DUODÉCI</w:t>
      </w:r>
      <w:r>
        <w:rPr>
          <w:b/>
          <w:i w:val="0"/>
        </w:rPr>
        <w:t xml:space="preserve">MO.- Consta en el expediente escrito del Consejo Insular de Aguas con registro de entrada de 10 de junio en el Ayuntamiento de Candelaria que en relación con los requerimientos del Gobierno de Canarias se informa lo siguiente: </w:t>
      </w:r>
    </w:p>
    <w:p w:rsidR="006E514E" w:rsidRDefault="00AC2196">
      <w:pPr>
        <w:spacing w:after="135" w:line="259" w:lineRule="auto"/>
        <w:ind w:left="5" w:right="0" w:firstLine="0"/>
        <w:jc w:val="left"/>
      </w:pPr>
      <w:r>
        <w:rPr>
          <w:b/>
          <w:i w:val="0"/>
        </w:rPr>
        <w:t xml:space="preserve"> </w:t>
      </w:r>
    </w:p>
    <w:p w:rsidR="006E514E" w:rsidRDefault="00AC2196">
      <w:pPr>
        <w:spacing w:after="1" w:line="263" w:lineRule="auto"/>
        <w:ind w:left="0" w:right="49"/>
      </w:pPr>
      <w:r>
        <w:rPr>
          <w:b/>
          <w:i w:val="0"/>
        </w:rPr>
        <w:t>SE INFORMA:</w:t>
      </w:r>
      <w:r>
        <w:rPr>
          <w:i w:val="0"/>
        </w:rPr>
        <w:t xml:space="preserve"> </w:t>
      </w:r>
    </w:p>
    <w:p w:rsidR="006E514E" w:rsidRDefault="00AC2196">
      <w:pPr>
        <w:ind w:left="0" w:right="54"/>
      </w:pPr>
      <w:r>
        <w:rPr>
          <w:i w:val="0"/>
        </w:rPr>
        <w:t>“- Que las ob</w:t>
      </w:r>
      <w:r>
        <w:rPr>
          <w:i w:val="0"/>
        </w:rPr>
        <w:t xml:space="preserve">ras se paralizaron en cumplimiento de lo dispuesto en el </w:t>
      </w:r>
      <w:r>
        <w:t>Real Decreto-ley 10/2020, de 29 de marzo, por el que se regula un permiso retribuido recuperable para las personas trabajadoras por cuenta ajena que no presten servicios esenciales, con el fin de red</w:t>
      </w:r>
      <w:r>
        <w:t xml:space="preserve">ucir la movilidad de la población en el contexto de la lucha contra el COVID-19 </w:t>
      </w:r>
      <w:r>
        <w:rPr>
          <w:i w:val="0"/>
        </w:rPr>
        <w:t xml:space="preserve">durante los días 30 de marzo y 9 de abril de 2020 (ambos incluidos).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 xml:space="preserve">- Que, dada la situación de estado de alarma decretado a raíz del </w:t>
      </w:r>
      <w:r>
        <w:t>Real Decreto 463/2020, de 14 de marzo, por el que se declara el estado de alarma para la gestión de la situación de crisis sanitaria ocasionada por el COVID-19</w:t>
      </w:r>
      <w:r>
        <w:rPr>
          <w:i w:val="0"/>
        </w:rPr>
        <w:t>, los ritmos de la obra se han visto muy comprometidos, lo que está siendo objeto de análisis por</w:t>
      </w:r>
      <w:r>
        <w:rPr>
          <w:i w:val="0"/>
        </w:rPr>
        <w:t xml:space="preserve"> parte de este Organismo”. </w:t>
      </w:r>
    </w:p>
    <w:p w:rsidR="006E514E" w:rsidRDefault="00AC2196">
      <w:pPr>
        <w:spacing w:after="19" w:line="259" w:lineRule="auto"/>
        <w:ind w:left="5" w:right="0" w:firstLine="0"/>
        <w:jc w:val="left"/>
      </w:pPr>
      <w:r>
        <w:rPr>
          <w:i w:val="0"/>
        </w:rPr>
        <w:t xml:space="preserve"> </w:t>
      </w:r>
    </w:p>
    <w:p w:rsidR="006E514E" w:rsidRDefault="00AC2196">
      <w:pPr>
        <w:spacing w:line="249" w:lineRule="auto"/>
        <w:ind w:left="0" w:right="49"/>
      </w:pPr>
      <w:r>
        <w:rPr>
          <w:i w:val="0"/>
        </w:rPr>
        <w:t xml:space="preserve">Toda la documentación remitida está disponible para su descarga a través del link: </w:t>
      </w:r>
    </w:p>
    <w:p w:rsidR="006E514E" w:rsidRDefault="00AC2196">
      <w:pPr>
        <w:spacing w:after="0" w:line="259" w:lineRule="auto"/>
        <w:ind w:left="0" w:right="0"/>
        <w:jc w:val="left"/>
      </w:pPr>
      <w:r>
        <w:rPr>
          <w:i w:val="0"/>
          <w:color w:val="0563C2"/>
          <w:u w:val="single" w:color="0563C2"/>
        </w:rPr>
        <w:t>https://aguastenerife</w:t>
      </w:r>
      <w:r>
        <w:rPr>
          <w:i w:val="0"/>
          <w:color w:val="0563C2"/>
        </w:rPr>
        <w:t>my.sharepoint.com/:u:/g/personal/ciatf_aguastenerife_org/EdtTWj8YPj9NlHyq</w:t>
      </w:r>
    </w:p>
    <w:p w:rsidR="006E514E" w:rsidRDefault="00AC2196">
      <w:pPr>
        <w:spacing w:after="0" w:line="259" w:lineRule="auto"/>
        <w:ind w:left="0" w:right="0"/>
        <w:jc w:val="left"/>
      </w:pPr>
      <w:r>
        <w:rPr>
          <w:i w:val="0"/>
          <w:color w:val="0563C2"/>
        </w:rPr>
        <w:t>dosVhgBzAOFYOOFT6wGGvpm8lLhLA?e=nx5Bul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 xml:space="preserve">la cual, por operatividad de los propios servidores, estará disponible durante un plazo de tres meses </w:t>
      </w:r>
    </w:p>
    <w:p w:rsidR="006E514E" w:rsidRDefault="00AC2196">
      <w:pPr>
        <w:spacing w:after="137" w:line="259" w:lineRule="auto"/>
        <w:ind w:left="5" w:right="0" w:firstLine="0"/>
        <w:jc w:val="left"/>
      </w:pPr>
      <w:r>
        <w:rPr>
          <w:i w:val="0"/>
        </w:rPr>
        <w:t xml:space="preserve"> </w:t>
      </w:r>
    </w:p>
    <w:p w:rsidR="006E514E" w:rsidRDefault="00AC2196">
      <w:pPr>
        <w:spacing w:after="131" w:line="263" w:lineRule="auto"/>
        <w:ind w:left="0" w:right="49"/>
      </w:pPr>
      <w:r>
        <w:rPr>
          <w:b/>
          <w:i w:val="0"/>
        </w:rPr>
        <w:t xml:space="preserve"> DÉCIMOTERCERO.- Consta en el expediente informe técnico favorable emitido por el Ingeniero Técnico Industrial de fecha 9 de junio de 2020 que transcri</w:t>
      </w:r>
      <w:r>
        <w:rPr>
          <w:b/>
          <w:i w:val="0"/>
        </w:rPr>
        <w:t>o literalmente dice:</w:t>
      </w:r>
      <w:r>
        <w:t xml:space="preserve"> </w:t>
      </w:r>
    </w:p>
    <w:p w:rsidR="006E514E" w:rsidRDefault="00AC2196">
      <w:pPr>
        <w:spacing w:after="93" w:line="266" w:lineRule="auto"/>
        <w:ind w:left="10" w:right="55"/>
        <w:jc w:val="center"/>
      </w:pPr>
      <w:r>
        <w:t xml:space="preserve">INFORME </w:t>
      </w:r>
    </w:p>
    <w:p w:rsidR="006E514E" w:rsidRDefault="00AC2196">
      <w:pPr>
        <w:ind w:left="0" w:right="125"/>
      </w:pPr>
      <w:r>
        <w:t>Visto el expediente antedicho, el funcionario, Don Daniel Espejo Cómez, que desempeña el puesto de trabajo de Ingeniero Técnico Industrial, en la oficina técnica de la Concejalía de Planificación y Gestión Urbanística y Ambie</w:t>
      </w:r>
      <w:r>
        <w:t xml:space="preserve">ntal, emite el siguiente informe: </w:t>
      </w:r>
    </w:p>
    <w:p w:rsidR="006E514E" w:rsidRDefault="00AC2196">
      <w:pPr>
        <w:spacing w:after="136" w:line="259" w:lineRule="auto"/>
        <w:ind w:left="713" w:right="0" w:firstLine="0"/>
        <w:jc w:val="left"/>
      </w:pPr>
      <w:r>
        <w:t xml:space="preserve"> </w:t>
      </w:r>
    </w:p>
    <w:p w:rsidR="006E514E" w:rsidRDefault="00AC2196">
      <w:pPr>
        <w:spacing w:after="99" w:line="259" w:lineRule="auto"/>
        <w:ind w:left="10" w:right="58"/>
        <w:jc w:val="center"/>
      </w:pPr>
      <w:r>
        <w:rPr>
          <w:u w:val="single" w:color="000000"/>
        </w:rPr>
        <w:t>ANTECEDENTES DE HECHO</w:t>
      </w:r>
      <w:r>
        <w:t xml:space="preserve"> </w:t>
      </w:r>
    </w:p>
    <w:p w:rsidR="006E514E" w:rsidRDefault="00AC2196">
      <w:pPr>
        <w:spacing w:after="108"/>
        <w:ind w:left="-10" w:right="54" w:firstLine="708"/>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524" name="Group 43524"/>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1999" name="Rectangle 199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000" name="Rectangle 200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16 de 43 </w:t>
                              </w:r>
                            </w:p>
                          </w:txbxContent>
                        </wps:txbx>
                        <wps:bodyPr horzOverflow="overflow" vert="horz" lIns="0" tIns="0" rIns="0" bIns="0" rtlCol="0">
                          <a:noAutofit/>
                        </wps:bodyPr>
                      </wps:wsp>
                    </wpg:wgp>
                  </a:graphicData>
                </a:graphic>
              </wp:anchor>
            </w:drawing>
          </mc:Choice>
          <mc:Fallback xmlns:a="http://schemas.openxmlformats.org/drawingml/2006/main">
            <w:pict>
              <v:group id="Group 43524" style="width:12.7031pt;height:279.792pt;position:absolute;mso-position-horizontal-relative:page;mso-position-horizontal:absolute;margin-left:682.278pt;mso-position-vertical-relative:page;margin-top:532.128pt;" coordsize="1613,35533">
                <v:rect id="Rectangle 199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00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43 </w:t>
                        </w:r>
                      </w:p>
                    </w:txbxContent>
                  </v:textbox>
                </v:rect>
                <w10:wrap type="square"/>
              </v:group>
            </w:pict>
          </mc:Fallback>
        </mc:AlternateContent>
      </w:r>
      <w:r>
        <w:t>Primero.- Consta en el expediente Convenio entre el Cabildo Insular de Tenerife, el Consejo Insular de Aguas de Tenerife y los Ayuntamientos de Arafo, Candelaria y Güimar formalizado el 31 de julio de 2017 para la tramitación de la autorización administrat</w:t>
      </w:r>
      <w:r>
        <w:t>iva de vertido al mar y la concesión de la ocupación de los bienes del dominio público marítimo terrestre con destino a un emisario submarino en el Polígono Industrial del Valle de Güimar por el que se encomienda al CIATF a elaborar la documentación técnic</w:t>
      </w:r>
      <w:r>
        <w:t xml:space="preserve">a requerida para dicha autorización. </w:t>
      </w:r>
    </w:p>
    <w:p w:rsidR="006E514E" w:rsidRDefault="00AC2196">
      <w:pPr>
        <w:spacing w:after="108"/>
        <w:ind w:left="-10" w:right="54" w:firstLine="708"/>
      </w:pPr>
      <w:r>
        <w:t>Segundo. - Consta en el expediente acuerdo del Pleno del Ayuntamiento de Candelaria de 6 de septiembre de 2018 por el que se aprueba el Plan de Etapas en el marco del expediente 2017/11106 relativo al emisario del Polí</w:t>
      </w:r>
      <w:r>
        <w:t xml:space="preserve">gono Industrial del Valle de Güimar En dicho Plan de Etapas consta un cronograma de actuación que fija el plazo de las obras de la forma siguiente: Inicio previsto de las obras: mayo de 2019. Fin previsto de las obras: septiembre 2020. </w:t>
      </w:r>
    </w:p>
    <w:p w:rsidR="006E514E" w:rsidRDefault="00AC2196">
      <w:pPr>
        <w:spacing w:after="108"/>
        <w:ind w:left="-10" w:right="54" w:firstLine="708"/>
      </w:pPr>
      <w:r>
        <w:t>Tercero. – Con fech</w:t>
      </w:r>
      <w:r>
        <w:t xml:space="preserve">a 18 de septiembre de 2019 la Viceconsejería de Lucha contra el Cambio Climático del Gobierno de Canarias, dicta la Resolución de N.º 33/2019, por la que se otorga al Ayuntamiento de Arafo, en nombre propio y en representación de los Ayuntamientos de </w:t>
      </w:r>
    </w:p>
    <w:p w:rsidR="006E514E" w:rsidRDefault="00AC2196">
      <w:pPr>
        <w:spacing w:after="108"/>
        <w:ind w:left="-10" w:right="54" w:firstLine="708"/>
      </w:pPr>
      <w:r>
        <w:t>Cand</w:t>
      </w:r>
      <w:r>
        <w:t xml:space="preserve">elaria y Güímar, autorización de vertido desde tierra al mar de aguas residuales urbanas e </w:t>
      </w:r>
    </w:p>
    <w:p w:rsidR="006E514E" w:rsidRDefault="00AC2196">
      <w:pPr>
        <w:spacing w:after="108"/>
        <w:ind w:left="-10" w:right="54" w:firstLine="708"/>
      </w:pPr>
      <w:r>
        <w:t>industriales depuradas a través del emisario submarino del Polígono Industrial del Güímar, ubicado en el término municipal de Arafo, supeditando la misma, al cumpli</w:t>
      </w:r>
      <w:r>
        <w:t xml:space="preserve">miento de los Condicionantes Técnicos, Anexo I (Programa de Vigilancia y Control) y Anexo II (Declaración de Vertidos). </w:t>
      </w:r>
    </w:p>
    <w:p w:rsidR="006E514E" w:rsidRDefault="00AC2196">
      <w:pPr>
        <w:spacing w:after="108"/>
        <w:ind w:left="-10" w:right="54" w:firstLine="708"/>
      </w:pPr>
      <w:r>
        <w:t>Cuarto. – A raíz de la solicitud cursada por el Ayuntamiento de Arafo, con fecha 19 de febrero de 2020, se ha iniciado un procedimiento</w:t>
      </w:r>
      <w:r>
        <w:t xml:space="preserve"> administrativo, de conformidad con la Ley 22/1988, de 28 de julio, de Costas, y el Real Decreto 876/2014, de 10 de octubre, por el que se aprueba el Reglamento General de Costas, para la modificación de la autorización de vertidos desde tierra la mar al q</w:t>
      </w:r>
      <w:r>
        <w:t xml:space="preserve">ue se le ha asignado el número de expediente 2020/5598-VER </w:t>
      </w:r>
    </w:p>
    <w:p w:rsidR="006E514E" w:rsidRDefault="00AC2196">
      <w:pPr>
        <w:ind w:left="-10" w:right="54" w:firstLine="708"/>
      </w:pPr>
      <w:r>
        <w:t>Quinto. – Dentro del citado procedimiento, con fecha 3 de junio de 2020 se formuló requerimiento por la Dirección General de Lucha contra el Cambio Climático y Medio Ambiente del Gobierno de Canar</w:t>
      </w:r>
      <w:r>
        <w:t xml:space="preserve">ias en el que se concede el plazo de 10 días hábiles para presentar la siguiente documentación:  </w:t>
      </w:r>
    </w:p>
    <w:p w:rsidR="006E514E" w:rsidRDefault="00AC2196">
      <w:pPr>
        <w:spacing w:after="142"/>
        <w:ind w:left="-10" w:right="54" w:firstLine="708"/>
      </w:pPr>
      <w:r>
        <w:t>Entre la documentación se que se exige presentar, destacamos en lo que atañe al Ayuntamiento de Candelaria la dispuesta en el apartado 2 (página 2) que reprod</w:t>
      </w:r>
      <w:r>
        <w:t xml:space="preserve">ucimos:  </w:t>
      </w:r>
    </w:p>
    <w:p w:rsidR="006E514E" w:rsidRDefault="00AC2196">
      <w:pPr>
        <w:spacing w:after="102" w:line="255" w:lineRule="auto"/>
        <w:ind w:left="723" w:right="49"/>
      </w:pPr>
      <w:r>
        <w:rPr>
          <w:u w:val="single" w:color="000000"/>
        </w:rPr>
        <w:t>Página 2 del Requerimiento</w:t>
      </w:r>
      <w:r>
        <w:t xml:space="preserve">  </w:t>
      </w:r>
    </w:p>
    <w:p w:rsidR="006E514E" w:rsidRDefault="00AC2196">
      <w:pPr>
        <w:spacing w:after="108"/>
        <w:ind w:left="-10" w:right="54" w:firstLine="708"/>
      </w:pPr>
      <w:r>
        <w:t>“(…) 2) Como actuaciones complementarias en el pretratamiento, el informe elaborado por el Consejo Insular de Aguas de Tenerife, con fecha de 13 de mayo de 2020 citado en el apartado anterior, incluye copia del “</w:t>
      </w:r>
      <w:r>
        <w:t xml:space="preserve">Documento técnico para la Instalación de un microtamiz en la ETARi existente en el Polígono Industrial del Valle de Güímar” </w:t>
      </w:r>
    </w:p>
    <w:p w:rsidR="006E514E" w:rsidRDefault="00AC2196">
      <w:pPr>
        <w:spacing w:after="104"/>
        <w:ind w:left="-10" w:right="54" w:firstLine="708"/>
      </w:pPr>
      <w:r>
        <w:t xml:space="preserve">Con respecto a la citada propuesta, deberá ampliarse la información aportada en los siguientes términos:  </w:t>
      </w:r>
    </w:p>
    <w:p w:rsidR="006E514E" w:rsidRDefault="00AC2196">
      <w:pPr>
        <w:numPr>
          <w:ilvl w:val="0"/>
          <w:numId w:val="4"/>
        </w:numPr>
        <w:spacing w:after="110"/>
        <w:ind w:right="53" w:firstLine="708"/>
      </w:pPr>
      <w:r>
        <w:t>Puesto que el tratamient</w:t>
      </w:r>
      <w:r>
        <w:t>o ha sido propuesto por el Consejo Insular de Aguas de Tenerife, los titulares del vertido, es decir, los Ayuntamientos de Candelaria, Arafo y Güimar deberán presentar de forma expresa su conformidad a la citada mejora, o en su caso, proponer alguna otra a</w:t>
      </w:r>
      <w:r>
        <w:t xml:space="preserve">lternativa de mejora del tratamiento de las ARI con carácter previo a su vertido.  </w:t>
      </w:r>
    </w:p>
    <w:p w:rsidR="006E514E" w:rsidRDefault="00AC2196">
      <w:pPr>
        <w:numPr>
          <w:ilvl w:val="0"/>
          <w:numId w:val="4"/>
        </w:numPr>
        <w:spacing w:after="18" w:line="259" w:lineRule="auto"/>
        <w:ind w:right="53" w:firstLine="708"/>
      </w:pPr>
      <w:r>
        <w:t xml:space="preserve">Se deberá justificar la adecuación del microtamiz propuesto a las características de las </w:t>
      </w:r>
    </w:p>
    <w:p w:rsidR="006E514E" w:rsidRDefault="00AC2196">
      <w:pPr>
        <w:spacing w:after="107"/>
        <w:ind w:left="0" w:right="54"/>
      </w:pPr>
      <w:r>
        <w:t xml:space="preserve">aguas residuales industriales objeto de tratamiento (...) </w:t>
      </w:r>
    </w:p>
    <w:p w:rsidR="006E514E" w:rsidRDefault="00AC2196">
      <w:pPr>
        <w:spacing w:after="100" w:line="259" w:lineRule="auto"/>
        <w:ind w:left="713" w:right="0" w:firstLine="0"/>
        <w:jc w:val="left"/>
      </w:pPr>
      <w:r>
        <w:t xml:space="preserve"> </w:t>
      </w:r>
    </w:p>
    <w:p w:rsidR="006E514E" w:rsidRDefault="00AC2196">
      <w:pPr>
        <w:spacing w:after="136" w:line="259" w:lineRule="auto"/>
        <w:ind w:left="713" w:right="0" w:firstLine="0"/>
        <w:jc w:val="left"/>
      </w:pPr>
      <w:r>
        <w:t xml:space="preserve"> </w:t>
      </w:r>
    </w:p>
    <w:p w:rsidR="006E514E" w:rsidRDefault="00AC2196">
      <w:pPr>
        <w:spacing w:after="99" w:line="259" w:lineRule="auto"/>
        <w:ind w:left="10" w:right="55"/>
        <w:jc w:val="center"/>
      </w:pPr>
      <w:r>
        <w:rPr>
          <w:u w:val="single" w:color="000000"/>
        </w:rPr>
        <w:t>INFORME TÉCNICO</w:t>
      </w:r>
      <w:r>
        <w:t xml:space="preserve"> </w:t>
      </w:r>
    </w:p>
    <w:p w:rsidR="006E514E" w:rsidRDefault="00AC2196">
      <w:pPr>
        <w:spacing w:after="137" w:line="259" w:lineRule="auto"/>
        <w:ind w:left="3" w:right="0" w:firstLine="0"/>
        <w:jc w:val="center"/>
      </w:pPr>
      <w:r>
        <w:t xml:space="preserve"> </w:t>
      </w:r>
    </w:p>
    <w:p w:rsidR="006E514E" w:rsidRDefault="00AC2196">
      <w:pPr>
        <w:spacing w:after="145"/>
        <w:ind w:left="0" w:right="54"/>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260" name="Group 4626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099" name="Rectangle 209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100" name="Rectangle 210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17 de 43 </w:t>
                              </w:r>
                            </w:p>
                          </w:txbxContent>
                        </wps:txbx>
                        <wps:bodyPr horzOverflow="overflow" vert="horz" lIns="0" tIns="0" rIns="0" bIns="0" rtlCol="0">
                          <a:noAutofit/>
                        </wps:bodyPr>
                      </wps:wsp>
                    </wpg:wgp>
                  </a:graphicData>
                </a:graphic>
              </wp:anchor>
            </w:drawing>
          </mc:Choice>
          <mc:Fallback xmlns:a="http://schemas.openxmlformats.org/drawingml/2006/main">
            <w:pict>
              <v:group id="Group 46260" style="width:12.7031pt;height:279.792pt;position:absolute;mso-position-horizontal-relative:page;mso-position-horizontal:absolute;margin-left:682.278pt;mso-position-vertical-relative:page;margin-top:532.128pt;" coordsize="1613,35533">
                <v:rect id="Rectangle 209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10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43 </w:t>
                        </w:r>
                      </w:p>
                    </w:txbxContent>
                  </v:textbox>
                </v:rect>
                <w10:wrap type="square"/>
              </v:group>
            </w:pict>
          </mc:Fallback>
        </mc:AlternateContent>
      </w:r>
      <w:r>
        <w:t xml:space="preserve"> En la actualidad en el Polígono Industrial del Valle de Güí</w:t>
      </w:r>
      <w:r>
        <w:t xml:space="preserve">mar dispone para el tratamiento de las aguas residuales generadas una pequeña Estación de tratamiento de aguas residuales industriales (ETARi) compuestas por:  </w:t>
      </w:r>
    </w:p>
    <w:p w:rsidR="006E514E" w:rsidRDefault="00AC2196">
      <w:pPr>
        <w:spacing w:line="389" w:lineRule="auto"/>
        <w:ind w:left="375" w:right="4702"/>
      </w:pPr>
      <w:r>
        <w:t xml:space="preserve">Reja fija de desbaste de entrada  Desarenador  </w:t>
      </w:r>
    </w:p>
    <w:p w:rsidR="006E514E" w:rsidRDefault="00AC2196">
      <w:pPr>
        <w:spacing w:after="145"/>
        <w:ind w:left="375" w:right="54"/>
      </w:pPr>
      <w:r>
        <w:t xml:space="preserve">Tamiz autolimpiante de 3mm  </w:t>
      </w:r>
    </w:p>
    <w:p w:rsidR="006E514E" w:rsidRDefault="00AC2196">
      <w:pPr>
        <w:spacing w:after="148"/>
        <w:ind w:left="375" w:right="54"/>
      </w:pPr>
      <w:r>
        <w:t>Desinfeccion por c</w:t>
      </w:r>
      <w:r>
        <w:t xml:space="preserve">loración  </w:t>
      </w:r>
    </w:p>
    <w:p w:rsidR="006E514E" w:rsidRDefault="00AC2196">
      <w:pPr>
        <w:spacing w:after="107"/>
        <w:ind w:left="375" w:right="54"/>
      </w:pPr>
      <w:r>
        <w:t xml:space="preserve">Aforador de caudales mediante canal Parshall </w:t>
      </w:r>
    </w:p>
    <w:p w:rsidR="006E514E" w:rsidRDefault="00AC2196">
      <w:pPr>
        <w:spacing w:after="100" w:line="259" w:lineRule="auto"/>
        <w:ind w:left="5" w:right="0" w:firstLine="0"/>
        <w:jc w:val="left"/>
      </w:pPr>
      <w:r>
        <w:t xml:space="preserve"> </w:t>
      </w:r>
    </w:p>
    <w:p w:rsidR="006E514E" w:rsidRDefault="00AC2196">
      <w:pPr>
        <w:spacing w:after="108"/>
        <w:ind w:left="-10" w:right="54" w:firstLine="708"/>
      </w:pPr>
      <w:r>
        <w:t xml:space="preserve">Para dar respuesta a los requerimientos de la Dirección General de Lucha contra el Cambio Climático y Medio Ambiente y </w:t>
      </w:r>
      <w:r>
        <w:rPr>
          <w:u w:val="single" w:color="000000"/>
        </w:rPr>
        <w:t>exista una mejora real del efluente vertido</w:t>
      </w:r>
      <w:r>
        <w:t xml:space="preserve">, el Consejo Insular de Aguas de Tenerife realiza la propuesta técnica de “INSTALACION DE UN MICROTAMIZ EN LA ETARi EXISTENTE EN EL POLIGONO INDUSTRIAL DEL VALLE DE GÜIMAR”. </w:t>
      </w:r>
    </w:p>
    <w:p w:rsidR="006E514E" w:rsidRDefault="00AC2196">
      <w:pPr>
        <w:spacing w:after="108"/>
        <w:ind w:left="-10" w:right="54" w:firstLine="708"/>
      </w:pPr>
      <w:r>
        <w:t>La propuesta consiste en la incorporación de una nueva etapa en la línea del proc</w:t>
      </w:r>
      <w:r>
        <w:t xml:space="preserve">eso de tratamiento existente, consistente en la colocación de un microtamizado de 1mm autolimpiante, un tornillo compactador de los solidos generados y un cuadro de mando y control de los nuevos equipos. </w:t>
      </w:r>
    </w:p>
    <w:p w:rsidR="006E514E" w:rsidRDefault="00AC2196">
      <w:pPr>
        <w:spacing w:after="91"/>
        <w:ind w:left="-10" w:right="54" w:firstLine="708"/>
      </w:pPr>
      <w:r>
        <w:t xml:space="preserve">Dada las dimensiones de las casetas existentes y a </w:t>
      </w:r>
      <w:r>
        <w:t>fin de minimizar las actuaciones de implantación del microtamizado, se hace necesario el desplazamiento del equipo de tamizado autolimpiante de 3mm existente y su tornillo compactador dentro de la misma caseta, habilitando el espacio físico para la disposi</w:t>
      </w:r>
      <w:r>
        <w:t xml:space="preserve">ción de los nuevos elementos. </w:t>
      </w:r>
    </w:p>
    <w:p w:rsidR="006E514E" w:rsidRDefault="00AC2196">
      <w:pPr>
        <w:spacing w:after="146"/>
        <w:ind w:left="-10" w:right="54" w:firstLine="708"/>
      </w:pPr>
      <w:r>
        <w:t xml:space="preserve">Para realizar tanto el desplazamiento descrito como la implantación de los nuevos equipos es necesario acometer </w:t>
      </w:r>
      <w:r>
        <w:rPr>
          <w:u w:val="single" w:color="000000"/>
        </w:rPr>
        <w:t>la demolición del forjado de la caseta</w:t>
      </w:r>
      <w:r>
        <w:t xml:space="preserve"> y su reconstrucción, dado que los equipos existentes exceden de las dimens</w:t>
      </w:r>
      <w:r>
        <w:t xml:space="preserve">iones de las puertas y tampoco se posee de elementos de izado necesarios. </w:t>
      </w:r>
    </w:p>
    <w:p w:rsidR="006E514E" w:rsidRDefault="00AC2196">
      <w:pPr>
        <w:spacing w:after="110"/>
        <w:ind w:left="723" w:right="54"/>
      </w:pPr>
      <w:r>
        <w:t xml:space="preserve">Las actuaciones de mejora están presupuestadas por un valor de: </w:t>
      </w:r>
    </w:p>
    <w:p w:rsidR="006E514E" w:rsidRDefault="00AC2196">
      <w:pPr>
        <w:spacing w:after="93" w:line="259" w:lineRule="auto"/>
        <w:ind w:left="713" w:right="0" w:firstLine="0"/>
        <w:jc w:val="left"/>
      </w:pPr>
      <w:r>
        <w:t xml:space="preserve"> </w:t>
      </w:r>
    </w:p>
    <w:p w:rsidR="006E514E" w:rsidRDefault="00AC2196">
      <w:pPr>
        <w:spacing w:after="50" w:line="259" w:lineRule="auto"/>
        <w:ind w:left="0" w:right="1186" w:firstLine="0"/>
        <w:jc w:val="right"/>
      </w:pPr>
      <w:r>
        <w:rPr>
          <w:noProof/>
        </w:rPr>
        <w:drawing>
          <wp:inline distT="0" distB="0" distL="0" distR="0">
            <wp:extent cx="4085844" cy="1524000"/>
            <wp:effectExtent l="0" t="0" r="0" b="0"/>
            <wp:docPr id="2144" name="Picture 2144"/>
            <wp:cNvGraphicFramePr/>
            <a:graphic xmlns:a="http://schemas.openxmlformats.org/drawingml/2006/main">
              <a:graphicData uri="http://schemas.openxmlformats.org/drawingml/2006/picture">
                <pic:pic xmlns:pic="http://schemas.openxmlformats.org/drawingml/2006/picture">
                  <pic:nvPicPr>
                    <pic:cNvPr id="2144" name="Picture 2144"/>
                    <pic:cNvPicPr/>
                  </pic:nvPicPr>
                  <pic:blipFill>
                    <a:blip r:embed="rId9"/>
                    <a:stretch>
                      <a:fillRect/>
                    </a:stretch>
                  </pic:blipFill>
                  <pic:spPr>
                    <a:xfrm>
                      <a:off x="0" y="0"/>
                      <a:ext cx="4085844" cy="1524000"/>
                    </a:xfrm>
                    <a:prstGeom prst="rect">
                      <a:avLst/>
                    </a:prstGeom>
                  </pic:spPr>
                </pic:pic>
              </a:graphicData>
            </a:graphic>
          </wp:inline>
        </w:drawing>
      </w:r>
      <w:r>
        <w:t xml:space="preserve"> </w:t>
      </w:r>
    </w:p>
    <w:p w:rsidR="006E514E" w:rsidRDefault="00AC2196">
      <w:pPr>
        <w:spacing w:after="139" w:line="259" w:lineRule="auto"/>
        <w:ind w:left="714" w:right="0" w:firstLine="0"/>
        <w:jc w:val="center"/>
      </w:pPr>
      <w:r>
        <w:t xml:space="preserve"> </w:t>
      </w:r>
    </w:p>
    <w:p w:rsidR="006E514E" w:rsidRDefault="00AC2196">
      <w:pPr>
        <w:spacing w:after="107"/>
        <w:ind w:left="723" w:right="54"/>
      </w:pPr>
      <w:r>
        <w:t xml:space="preserve">El esquema de línea de agua quedaría de la siguiente forma </w:t>
      </w:r>
    </w:p>
    <w:p w:rsidR="006E514E" w:rsidRDefault="00AC2196">
      <w:pPr>
        <w:spacing w:after="92" w:line="259" w:lineRule="auto"/>
        <w:ind w:left="713" w:right="0" w:firstLine="0"/>
        <w:jc w:val="left"/>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6758026</wp:posOffset>
                </wp:positionV>
                <wp:extent cx="161330" cy="3553358"/>
                <wp:effectExtent l="0" t="0" r="0" b="0"/>
                <wp:wrapTopAndBottom/>
                <wp:docPr id="42900" name="Group 4290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149" name="Rectangle 214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150" name="Rectangle 215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18 de 43 </w:t>
                              </w:r>
                            </w:p>
                          </w:txbxContent>
                        </wps:txbx>
                        <wps:bodyPr horzOverflow="overflow" vert="horz" lIns="0" tIns="0" rIns="0" bIns="0" rtlCol="0">
                          <a:noAutofit/>
                        </wps:bodyPr>
                      </wps:wsp>
                    </wpg:wgp>
                  </a:graphicData>
                </a:graphic>
              </wp:anchor>
            </w:drawing>
          </mc:Choice>
          <mc:Fallback xmlns:a="http://schemas.openxmlformats.org/drawingml/2006/main">
            <w:pict>
              <v:group id="Group 42900" style="width:12.7031pt;height:279.792pt;position:absolute;mso-position-horizontal-relative:page;mso-position-horizontal:absolute;margin-left:682.278pt;mso-position-vertical-relative:page;margin-top:532.128pt;" coordsize="1613,35533">
                <v:rect id="Rectangle 214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15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43 </w:t>
                        </w:r>
                      </w:p>
                    </w:txbxContent>
                  </v:textbox>
                </v:rect>
                <w10:wrap type="topAndBottom"/>
              </v:group>
            </w:pict>
          </mc:Fallback>
        </mc:AlternateContent>
      </w:r>
      <w:r>
        <w:t xml:space="preserve"> </w:t>
      </w:r>
    </w:p>
    <w:p w:rsidR="006E514E" w:rsidRDefault="00AC2196">
      <w:pPr>
        <w:spacing w:after="50" w:line="259" w:lineRule="auto"/>
        <w:ind w:left="0" w:right="1014" w:firstLine="0"/>
        <w:jc w:val="right"/>
      </w:pPr>
      <w:r>
        <w:rPr>
          <w:noProof/>
        </w:rPr>
        <w:drawing>
          <wp:inline distT="0" distB="0" distL="0" distR="0">
            <wp:extent cx="5401057" cy="3009900"/>
            <wp:effectExtent l="0" t="0" r="0" b="0"/>
            <wp:docPr id="2146" name="Picture 2146"/>
            <wp:cNvGraphicFramePr/>
            <a:graphic xmlns:a="http://schemas.openxmlformats.org/drawingml/2006/main">
              <a:graphicData uri="http://schemas.openxmlformats.org/drawingml/2006/picture">
                <pic:pic xmlns:pic="http://schemas.openxmlformats.org/drawingml/2006/picture">
                  <pic:nvPicPr>
                    <pic:cNvPr id="2146" name="Picture 2146"/>
                    <pic:cNvPicPr/>
                  </pic:nvPicPr>
                  <pic:blipFill>
                    <a:blip r:embed="rId10"/>
                    <a:stretch>
                      <a:fillRect/>
                    </a:stretch>
                  </pic:blipFill>
                  <pic:spPr>
                    <a:xfrm>
                      <a:off x="0" y="0"/>
                      <a:ext cx="5401057" cy="3009900"/>
                    </a:xfrm>
                    <a:prstGeom prst="rect">
                      <a:avLst/>
                    </a:prstGeom>
                  </pic:spPr>
                </pic:pic>
              </a:graphicData>
            </a:graphic>
          </wp:inline>
        </w:drawing>
      </w:r>
      <w:r>
        <w:t xml:space="preserve"> </w:t>
      </w:r>
    </w:p>
    <w:p w:rsidR="006E514E" w:rsidRDefault="00AC2196">
      <w:pPr>
        <w:spacing w:after="100" w:line="259" w:lineRule="auto"/>
        <w:ind w:left="713" w:right="0" w:firstLine="0"/>
        <w:jc w:val="left"/>
      </w:pPr>
      <w:r>
        <w:t xml:space="preserve"> </w:t>
      </w:r>
    </w:p>
    <w:p w:rsidR="006E514E" w:rsidRDefault="00AC2196">
      <w:pPr>
        <w:spacing w:after="98" w:line="259" w:lineRule="auto"/>
        <w:ind w:left="5" w:right="0" w:firstLine="0"/>
        <w:jc w:val="left"/>
      </w:pPr>
      <w:r>
        <w:t xml:space="preserve"> </w:t>
      </w:r>
    </w:p>
    <w:p w:rsidR="006E514E" w:rsidRDefault="00AC2196">
      <w:pPr>
        <w:spacing w:after="100" w:line="259" w:lineRule="auto"/>
        <w:ind w:left="714" w:right="0" w:firstLine="0"/>
        <w:jc w:val="center"/>
      </w:pPr>
      <w:r>
        <w:t xml:space="preserve"> </w:t>
      </w:r>
    </w:p>
    <w:p w:rsidR="006E514E" w:rsidRDefault="00AC2196">
      <w:pPr>
        <w:spacing w:after="0" w:line="259" w:lineRule="auto"/>
        <w:ind w:left="714" w:right="0" w:firstLine="0"/>
        <w:jc w:val="center"/>
      </w:pPr>
      <w:r>
        <w:t xml:space="preserve"> </w:t>
      </w:r>
    </w:p>
    <w:p w:rsidR="006E514E" w:rsidRDefault="00AC2196">
      <w:pPr>
        <w:spacing w:after="100" w:line="259" w:lineRule="auto"/>
        <w:ind w:left="714" w:right="0" w:firstLine="0"/>
        <w:jc w:val="center"/>
      </w:pPr>
      <w:r>
        <w:t xml:space="preserve"> </w:t>
      </w:r>
    </w:p>
    <w:p w:rsidR="006E514E" w:rsidRDefault="00AC2196">
      <w:pPr>
        <w:spacing w:after="135" w:line="259" w:lineRule="auto"/>
        <w:ind w:left="714" w:right="0" w:firstLine="0"/>
        <w:jc w:val="center"/>
      </w:pPr>
      <w:r>
        <w:t xml:space="preserve"> </w:t>
      </w:r>
    </w:p>
    <w:p w:rsidR="006E514E" w:rsidRDefault="00AC2196">
      <w:pPr>
        <w:pStyle w:val="Ttulo3"/>
        <w:spacing w:after="99"/>
        <w:ind w:left="665" w:right="0"/>
        <w:jc w:val="center"/>
      </w:pPr>
      <w:r>
        <w:rPr>
          <w:u w:val="single" w:color="000000"/>
        </w:rPr>
        <w:t>CONCLUSIÓN</w:t>
      </w:r>
      <w:r>
        <w:t xml:space="preserve"> </w:t>
      </w:r>
    </w:p>
    <w:p w:rsidR="006E514E" w:rsidRDefault="00AC2196">
      <w:pPr>
        <w:spacing w:after="110"/>
        <w:ind w:left="-10" w:right="54" w:firstLine="708"/>
      </w:pPr>
      <w:r>
        <w:t xml:space="preserve">Según todo lo expuesto anteriormente, el técnico que suscribe este informe informa </w:t>
      </w:r>
      <w:r>
        <w:rPr>
          <w:u w:val="single" w:color="000000"/>
        </w:rPr>
        <w:t>FAVORABLE</w:t>
      </w:r>
      <w:r>
        <w:t xml:space="preserve"> el “Documento técnico para la instalación de un microtamiz en la ETARI existente en el Polígono Industrial del Valle de Güimar” </w:t>
      </w:r>
    </w:p>
    <w:p w:rsidR="006E514E" w:rsidRDefault="00AC2196">
      <w:pPr>
        <w:spacing w:after="137" w:line="259" w:lineRule="auto"/>
        <w:ind w:left="713" w:right="0" w:firstLine="0"/>
        <w:jc w:val="left"/>
      </w:pPr>
      <w:r>
        <w:t xml:space="preserve"> </w:t>
      </w:r>
    </w:p>
    <w:p w:rsidR="006E514E" w:rsidRDefault="00AC2196">
      <w:pPr>
        <w:spacing w:after="109"/>
        <w:ind w:left="723" w:right="54"/>
      </w:pPr>
      <w:r>
        <w:t xml:space="preserve">Es cuanto se tiene que informar al respecto para los efectos que se estimen oportunos. </w:t>
      </w:r>
    </w:p>
    <w:p w:rsidR="006E514E" w:rsidRDefault="00AC2196">
      <w:pPr>
        <w:spacing w:after="134" w:line="259" w:lineRule="auto"/>
        <w:ind w:left="5" w:right="0" w:firstLine="0"/>
        <w:jc w:val="left"/>
      </w:pPr>
      <w:r>
        <w:t xml:space="preserve"> </w:t>
      </w:r>
    </w:p>
    <w:p w:rsidR="006E514E" w:rsidRDefault="00AC2196">
      <w:pPr>
        <w:spacing w:after="96" w:line="263" w:lineRule="auto"/>
        <w:ind w:left="0" w:right="49"/>
      </w:pPr>
      <w:r>
        <w:t xml:space="preserve"> </w:t>
      </w:r>
      <w:r>
        <w:rPr>
          <w:b/>
          <w:i w:val="0"/>
        </w:rPr>
        <w:t>DECIMOCUARTO.-  Se deberá certificar antes del pleno extraordinario,  la existencia de crédito por el Interventor Municipal por importe de 15.210 euros que es la ter</w:t>
      </w:r>
      <w:r>
        <w:rPr>
          <w:b/>
          <w:i w:val="0"/>
        </w:rPr>
        <w:t xml:space="preserve">cera parte del presupuesto base de licitación que se cita en el informe técnico para la contratación de la obra denominada </w:t>
      </w:r>
      <w:r>
        <w:rPr>
          <w:b/>
        </w:rPr>
        <w:t>“INSTALACION DE UN MICROTAMIZ EN LA ETARi EXISTENTE EN EL POLIGONO INDUSTRIAL DEL VALLE DE GÜIMAR”.</w:t>
      </w:r>
      <w:r>
        <w:rPr>
          <w:i w:val="0"/>
        </w:rPr>
        <w:t xml:space="preserve"> </w:t>
      </w:r>
    </w:p>
    <w:p w:rsidR="006E514E" w:rsidRDefault="00AC2196">
      <w:pPr>
        <w:spacing w:after="98" w:line="259" w:lineRule="auto"/>
        <w:ind w:left="5" w:right="0" w:firstLine="0"/>
        <w:jc w:val="left"/>
      </w:pPr>
      <w:r>
        <w:rPr>
          <w:i w:val="0"/>
        </w:rPr>
        <w:t xml:space="preserve"> </w:t>
      </w:r>
    </w:p>
    <w:p w:rsidR="006E514E" w:rsidRDefault="00AC2196">
      <w:pPr>
        <w:spacing w:after="134" w:line="259" w:lineRule="auto"/>
        <w:ind w:left="5" w:right="0" w:firstLine="0"/>
        <w:jc w:val="left"/>
      </w:pPr>
      <w:r>
        <w:rPr>
          <w:i w:val="0"/>
        </w:rPr>
        <w:t xml:space="preserve"> </w:t>
      </w:r>
    </w:p>
    <w:p w:rsidR="006E514E" w:rsidRDefault="00AC2196">
      <w:pPr>
        <w:tabs>
          <w:tab w:val="center" w:pos="713"/>
          <w:tab w:val="center" w:pos="1421"/>
          <w:tab w:val="center" w:pos="2129"/>
          <w:tab w:val="center" w:pos="4453"/>
        </w:tabs>
        <w:spacing w:after="101" w:line="263" w:lineRule="auto"/>
        <w:ind w:left="-10" w:right="0" w:firstLine="0"/>
        <w:jc w:val="left"/>
      </w:pPr>
      <w:r>
        <w:rPr>
          <w:b/>
          <w:i w:val="0"/>
        </w:rPr>
        <w:t xml:space="preserve"> </w:t>
      </w:r>
      <w:r>
        <w:rPr>
          <w:b/>
          <w:i w:val="0"/>
        </w:rPr>
        <w:tab/>
        <w:t xml:space="preserve"> </w:t>
      </w:r>
      <w:r>
        <w:rPr>
          <w:b/>
          <w:i w:val="0"/>
        </w:rPr>
        <w:tab/>
        <w:t xml:space="preserve"> </w:t>
      </w:r>
      <w:r>
        <w:rPr>
          <w:b/>
          <w:i w:val="0"/>
        </w:rPr>
        <w:tab/>
        <w:t xml:space="preserve"> </w:t>
      </w:r>
      <w:r>
        <w:rPr>
          <w:b/>
          <w:i w:val="0"/>
        </w:rPr>
        <w:tab/>
      </w:r>
      <w:r>
        <w:rPr>
          <w:b/>
          <w:i w:val="0"/>
        </w:rPr>
        <w:t xml:space="preserve">FUNDAMENTOS DE DERECHO </w:t>
      </w:r>
    </w:p>
    <w:p w:rsidR="006E514E" w:rsidRDefault="00AC2196">
      <w:pPr>
        <w:spacing w:after="139" w:line="259" w:lineRule="auto"/>
        <w:ind w:left="5" w:right="0" w:firstLine="0"/>
        <w:jc w:val="left"/>
      </w:pPr>
      <w:r>
        <w:rPr>
          <w:b/>
          <w:i w:val="0"/>
        </w:rPr>
        <w:t xml:space="preserve"> </w:t>
      </w:r>
    </w:p>
    <w:p w:rsidR="006E514E" w:rsidRDefault="00AC2196">
      <w:pPr>
        <w:spacing w:after="131" w:line="263" w:lineRule="auto"/>
        <w:ind w:left="0" w:right="49"/>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3334" name="Group 43334"/>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256" name="Rectangle 2256"/>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257" name="Rectangle 2257"/>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19 de 43 </w:t>
                              </w:r>
                            </w:p>
                          </w:txbxContent>
                        </wps:txbx>
                        <wps:bodyPr horzOverflow="overflow" vert="horz" lIns="0" tIns="0" rIns="0" bIns="0" rtlCol="0">
                          <a:noAutofit/>
                        </wps:bodyPr>
                      </wps:wsp>
                    </wpg:wgp>
                  </a:graphicData>
                </a:graphic>
              </wp:anchor>
            </w:drawing>
          </mc:Choice>
          <mc:Fallback xmlns:a="http://schemas.openxmlformats.org/drawingml/2006/main">
            <w:pict>
              <v:group id="Group 43334" style="width:12.7031pt;height:279.792pt;position:absolute;mso-position-horizontal-relative:page;mso-position-horizontal:absolute;margin-left:682.278pt;mso-position-vertical-relative:page;margin-top:532.128pt;" coordsize="1613,35533">
                <v:rect id="Rectangle 2256"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257"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43 </w:t>
                        </w:r>
                      </w:p>
                    </w:txbxContent>
                  </v:textbox>
                </v:rect>
                <w10:wrap type="square"/>
              </v:group>
            </w:pict>
          </mc:Fallback>
        </mc:AlternateContent>
      </w:r>
      <w:r>
        <w:rPr>
          <w:b/>
          <w:i w:val="0"/>
        </w:rPr>
        <w:t xml:space="preserve"> PRIMERO. - COMPETENCIA Y OBLIGACI</w:t>
      </w:r>
      <w:r>
        <w:rPr>
          <w:b/>
          <w:i w:val="0"/>
        </w:rPr>
        <w:t>ONES DEL CONSEJO INSULAR DE AGUAS DE TENERIFE</w:t>
      </w:r>
      <w:r>
        <w:rPr>
          <w:i w:val="0"/>
        </w:rPr>
        <w:t xml:space="preserve"> </w:t>
      </w:r>
    </w:p>
    <w:p w:rsidR="006E514E" w:rsidRDefault="00AC2196">
      <w:pPr>
        <w:spacing w:after="1" w:line="263" w:lineRule="auto"/>
        <w:ind w:left="0" w:right="49"/>
      </w:pPr>
      <w:r>
        <w:rPr>
          <w:i w:val="0"/>
        </w:rPr>
        <w:t xml:space="preserve"> </w:t>
      </w:r>
      <w:r>
        <w:rPr>
          <w:b/>
          <w:i w:val="0"/>
        </w:rPr>
        <w:t>El tratamiento y depuración de aguas residuales industriales del Polígono Industrial del Valle de Güimar ubicado en los términos municipales de los municipios de Arafo, Candelaria y Güimar y por tanto la comp</w:t>
      </w:r>
      <w:r>
        <w:rPr>
          <w:b/>
          <w:i w:val="0"/>
        </w:rPr>
        <w:t>etencia es supramunicipal o comarcal y en consecuencia insular: Consejo Insular de Aguas y Cabildo Insular de Tenerife.</w:t>
      </w:r>
      <w:r>
        <w:rPr>
          <w:i w:val="0"/>
        </w:rPr>
        <w:t xml:space="preserve"> </w:t>
      </w:r>
    </w:p>
    <w:p w:rsidR="006E514E" w:rsidRDefault="00AC2196">
      <w:pPr>
        <w:spacing w:after="13" w:line="259" w:lineRule="auto"/>
        <w:ind w:left="5" w:right="0" w:firstLine="0"/>
        <w:jc w:val="left"/>
      </w:pPr>
      <w:r>
        <w:rPr>
          <w:i w:val="0"/>
        </w:rPr>
        <w:t xml:space="preserve"> </w:t>
      </w:r>
    </w:p>
    <w:p w:rsidR="006E514E" w:rsidRDefault="00AC2196">
      <w:pPr>
        <w:tabs>
          <w:tab w:val="center" w:pos="2582"/>
        </w:tabs>
        <w:spacing w:after="1" w:line="263" w:lineRule="auto"/>
        <w:ind w:left="-10" w:right="0" w:firstLine="0"/>
        <w:jc w:val="left"/>
      </w:pPr>
      <w:r>
        <w:rPr>
          <w:b/>
          <w:i w:val="0"/>
        </w:rPr>
        <w:t xml:space="preserve"> </w:t>
      </w:r>
      <w:r>
        <w:rPr>
          <w:b/>
          <w:i w:val="0"/>
        </w:rPr>
        <w:tab/>
        <w:t>El Artículo 41 de la LBRL establece:</w:t>
      </w:r>
      <w:r>
        <w:t xml:space="preserve"> </w:t>
      </w:r>
    </w:p>
    <w:p w:rsidR="006E514E" w:rsidRDefault="00AC2196">
      <w:pPr>
        <w:ind w:left="0" w:right="54"/>
      </w:pPr>
      <w:r>
        <w:t>1. Los Cabildos, como órgano de gobierno, administración y representación de cada isla, se rigen por las normas de esta Ley que regulan la organización y funcionamiento de las Diputaciones Provinciales, asumiendo las competencias de éstas, sin perjuicio de</w:t>
      </w:r>
      <w:r>
        <w:t xml:space="preserve"> las que les corresponden por su legislación específica.</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Las competencias de las Diputaciones Provinciales que también son de los Cabildos Insulares, las regula el art. 36.1 LBRL:</w:t>
      </w:r>
      <w:r>
        <w:t xml:space="preserve"> </w:t>
      </w:r>
    </w:p>
    <w:p w:rsidR="006E514E" w:rsidRDefault="00AC2196">
      <w:pPr>
        <w:spacing w:after="0" w:line="259" w:lineRule="auto"/>
        <w:ind w:left="5" w:right="0" w:firstLine="0"/>
        <w:jc w:val="left"/>
      </w:pPr>
      <w:r>
        <w:t xml:space="preserve"> </w:t>
      </w:r>
    </w:p>
    <w:p w:rsidR="006E514E" w:rsidRDefault="00AC2196">
      <w:pPr>
        <w:numPr>
          <w:ilvl w:val="0"/>
          <w:numId w:val="5"/>
        </w:numPr>
        <w:spacing w:after="25"/>
        <w:ind w:right="54" w:hanging="259"/>
      </w:pPr>
      <w:r>
        <w:t>La coordinación de los servicios municipales entre sí para la garantía</w:t>
      </w:r>
      <w:r>
        <w:t xml:space="preserve"> de la prestación integral y adecuada a que se refiere el apartado a) del número 2 del artículo 31. </w:t>
      </w:r>
    </w:p>
    <w:p w:rsidR="006E514E" w:rsidRDefault="00AC2196">
      <w:pPr>
        <w:spacing w:after="0" w:line="259" w:lineRule="auto"/>
        <w:ind w:left="5" w:right="0" w:firstLine="0"/>
        <w:jc w:val="left"/>
      </w:pPr>
      <w:r>
        <w:t xml:space="preserve"> </w:t>
      </w:r>
    </w:p>
    <w:p w:rsidR="006E514E" w:rsidRDefault="00AC2196">
      <w:pPr>
        <w:numPr>
          <w:ilvl w:val="0"/>
          <w:numId w:val="5"/>
        </w:numPr>
        <w:spacing w:after="25"/>
        <w:ind w:right="54" w:hanging="259"/>
      </w:pPr>
      <w:r>
        <w:t xml:space="preserve">La asistencia y la cooperación jurídica, económica y técnica a los Municipios, especialmente los de menor capacidad económica y de gestión. </w:t>
      </w:r>
      <w:r>
        <w:rPr>
          <w:i w:val="0"/>
        </w:rPr>
        <w:t xml:space="preserve"> </w:t>
      </w:r>
    </w:p>
    <w:p w:rsidR="006E514E" w:rsidRDefault="00AC2196">
      <w:pPr>
        <w:spacing w:after="19" w:line="259" w:lineRule="auto"/>
        <w:ind w:left="5" w:right="0" w:firstLine="0"/>
        <w:jc w:val="left"/>
      </w:pPr>
      <w:r>
        <w:rPr>
          <w:i w:val="0"/>
        </w:rPr>
        <w:t xml:space="preserve"> </w:t>
      </w:r>
    </w:p>
    <w:p w:rsidR="006E514E" w:rsidRDefault="00AC2196">
      <w:pPr>
        <w:numPr>
          <w:ilvl w:val="0"/>
          <w:numId w:val="5"/>
        </w:numPr>
        <w:ind w:right="54" w:hanging="259"/>
      </w:pPr>
      <w:r>
        <w:t>La presta</w:t>
      </w:r>
      <w:r>
        <w:t>ción de servicios públicos de carácter supramunicipal y, en su caso, supracomarcal.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numPr>
          <w:ilvl w:val="0"/>
          <w:numId w:val="5"/>
        </w:numPr>
        <w:ind w:right="54" w:hanging="259"/>
      </w:pPr>
      <w:r>
        <w:t>En general, el fomento y la administración de los intereses peculiares de la Provincia.</w:t>
      </w:r>
      <w:r>
        <w:rPr>
          <w:i w:val="0"/>
        </w:rPr>
        <w:t xml:space="preserve"> </w:t>
      </w:r>
    </w:p>
    <w:p w:rsidR="006E514E" w:rsidRDefault="00AC2196">
      <w:pPr>
        <w:spacing w:after="14" w:line="259" w:lineRule="auto"/>
        <w:ind w:left="5" w:right="0" w:firstLine="0"/>
        <w:jc w:val="left"/>
      </w:pPr>
      <w:r>
        <w:rPr>
          <w:i w:val="0"/>
        </w:rPr>
        <w:t xml:space="preserve"> </w:t>
      </w:r>
    </w:p>
    <w:p w:rsidR="006E514E" w:rsidRDefault="00AC2196">
      <w:pPr>
        <w:tabs>
          <w:tab w:val="right" w:pos="9630"/>
        </w:tabs>
        <w:spacing w:after="1" w:line="263" w:lineRule="auto"/>
        <w:ind w:left="-10" w:right="0" w:firstLine="0"/>
        <w:jc w:val="left"/>
      </w:pPr>
      <w:r>
        <w:rPr>
          <w:b/>
          <w:i w:val="0"/>
        </w:rPr>
        <w:t xml:space="preserve"> </w:t>
      </w:r>
      <w:r>
        <w:rPr>
          <w:b/>
          <w:i w:val="0"/>
        </w:rPr>
        <w:tab/>
        <w:t>Legislación autonómica de desarrollo</w:t>
      </w:r>
      <w:r>
        <w:rPr>
          <w:b/>
          <w:i w:val="0"/>
          <w:color w:val="333333"/>
        </w:rPr>
        <w:t xml:space="preserve">: </w:t>
      </w:r>
      <w:r>
        <w:rPr>
          <w:b/>
          <w:i w:val="0"/>
        </w:rPr>
        <w:t>Ley 8/2015, de 1 de abril, de Cabildos Insulares.</w:t>
      </w:r>
      <w:r>
        <w:rPr>
          <w:i w:val="0"/>
        </w:rPr>
        <w:t xml:space="preserve"> </w:t>
      </w:r>
    </w:p>
    <w:p w:rsidR="006E514E" w:rsidRDefault="00AC2196">
      <w:pPr>
        <w:spacing w:after="17" w:line="259" w:lineRule="auto"/>
        <w:ind w:left="5" w:right="0" w:firstLine="0"/>
        <w:jc w:val="left"/>
      </w:pPr>
      <w:r>
        <w:rPr>
          <w:i w:val="0"/>
        </w:rPr>
        <w:t xml:space="preserve"> </w:t>
      </w:r>
    </w:p>
    <w:p w:rsidR="006E514E" w:rsidRDefault="00AC2196">
      <w:pPr>
        <w:spacing w:line="249" w:lineRule="auto"/>
        <w:ind w:left="0" w:right="49"/>
      </w:pPr>
      <w:r>
        <w:rPr>
          <w:b/>
          <w:i w:val="0"/>
        </w:rPr>
        <w:t xml:space="preserve"> En el artículo 8</w:t>
      </w:r>
      <w:r>
        <w:rPr>
          <w:i w:val="0"/>
        </w:rPr>
        <w:t xml:space="preserve"> se delimitan las competencias propias y en los siguientes arts., se desarrollan dichas competencias como órganos de gobierno, administración y representación de cada isla. </w:t>
      </w:r>
    </w:p>
    <w:p w:rsidR="006E514E" w:rsidRDefault="00AC2196">
      <w:pPr>
        <w:spacing w:after="0" w:line="259" w:lineRule="auto"/>
        <w:ind w:left="5" w:right="0" w:firstLine="0"/>
        <w:jc w:val="left"/>
      </w:pPr>
      <w:r>
        <w:rPr>
          <w:i w:val="0"/>
        </w:rPr>
        <w:t xml:space="preserve"> </w:t>
      </w:r>
    </w:p>
    <w:p w:rsidR="006E514E" w:rsidRDefault="00AC2196">
      <w:pPr>
        <w:spacing w:after="14" w:line="259" w:lineRule="auto"/>
        <w:ind w:left="5" w:right="0" w:firstLine="0"/>
        <w:jc w:val="left"/>
      </w:pPr>
      <w:r>
        <w:rPr>
          <w:i w:val="0"/>
        </w:rPr>
        <w:t xml:space="preserve"> </w:t>
      </w:r>
    </w:p>
    <w:p w:rsidR="006E514E" w:rsidRDefault="00AC2196">
      <w:pPr>
        <w:spacing w:line="249" w:lineRule="auto"/>
        <w:ind w:left="723" w:right="49"/>
      </w:pPr>
      <w:r>
        <w:rPr>
          <w:b/>
          <w:i w:val="0"/>
        </w:rPr>
        <w:t>Artículo</w:t>
      </w:r>
      <w:r>
        <w:rPr>
          <w:b/>
          <w:i w:val="0"/>
        </w:rPr>
        <w:t xml:space="preserve"> 10</w:t>
      </w:r>
      <w:r>
        <w:rPr>
          <w:i w:val="0"/>
        </w:rPr>
        <w:t xml:space="preserve">.- Competencias de asistencia a los municipios. </w:t>
      </w:r>
      <w:r>
        <w:t xml:space="preserve">(…) </w:t>
      </w:r>
      <w:r>
        <w:rPr>
          <w:i w:val="0"/>
        </w:rPr>
        <w:t xml:space="preserve"> </w:t>
      </w:r>
    </w:p>
    <w:p w:rsidR="006E514E" w:rsidRDefault="00AC2196">
      <w:pPr>
        <w:spacing w:after="19" w:line="259" w:lineRule="auto"/>
        <w:ind w:left="5" w:right="0" w:firstLine="0"/>
        <w:jc w:val="left"/>
      </w:pPr>
      <w:r>
        <w:rPr>
          <w:i w:val="0"/>
        </w:rPr>
        <w:t xml:space="preserve"> </w:t>
      </w:r>
    </w:p>
    <w:p w:rsidR="006E514E" w:rsidRDefault="00AC2196">
      <w:pPr>
        <w:ind w:left="0" w:right="54"/>
      </w:pPr>
      <w:r>
        <w:t>3. La asistencia de los cabildos insulares a los municipios podrá consistir en:</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numPr>
          <w:ilvl w:val="0"/>
          <w:numId w:val="6"/>
        </w:numPr>
        <w:ind w:right="54" w:hanging="247"/>
      </w:pPr>
      <w:r>
        <w:t xml:space="preserve">La asistencia técnica, de información, asesoramiento, realización de estudios </w:t>
      </w:r>
      <w:r>
        <w:t xml:space="preserve">elaboración de planes y disposiciones, formación y apoyo tecnológico. </w:t>
      </w:r>
    </w:p>
    <w:p w:rsidR="006E514E" w:rsidRDefault="00AC2196">
      <w:pPr>
        <w:spacing w:after="0" w:line="259" w:lineRule="auto"/>
        <w:ind w:left="5" w:right="0" w:firstLine="0"/>
        <w:jc w:val="left"/>
      </w:pPr>
      <w:r>
        <w:t xml:space="preserve"> </w:t>
      </w:r>
    </w:p>
    <w:p w:rsidR="006E514E" w:rsidRDefault="00AC2196">
      <w:pPr>
        <w:numPr>
          <w:ilvl w:val="0"/>
          <w:numId w:val="6"/>
        </w:numPr>
        <w:ind w:right="54" w:hanging="247"/>
      </w:pPr>
      <w:r>
        <w:t xml:space="preserve">La cooperación económica para la financiación de inversiones, actividades y servicios de competencia municipal. </w:t>
      </w:r>
    </w:p>
    <w:p w:rsidR="006E514E" w:rsidRDefault="00AC2196">
      <w:pPr>
        <w:spacing w:after="17" w:line="259" w:lineRule="auto"/>
        <w:ind w:left="5" w:right="0" w:firstLine="0"/>
        <w:jc w:val="left"/>
      </w:pPr>
      <w:r>
        <w:t xml:space="preserve"> </w:t>
      </w:r>
    </w:p>
    <w:p w:rsidR="006E514E" w:rsidRDefault="00AC2196">
      <w:pPr>
        <w:numPr>
          <w:ilvl w:val="0"/>
          <w:numId w:val="6"/>
        </w:numPr>
        <w:ind w:right="54" w:hanging="247"/>
      </w:pPr>
      <w:r>
        <w:t xml:space="preserve">La asistencia material en la prestación de servicios municipales. </w:t>
      </w:r>
    </w:p>
    <w:p w:rsidR="006E514E" w:rsidRDefault="00AC2196">
      <w:pPr>
        <w:spacing w:after="19" w:line="259" w:lineRule="auto"/>
        <w:ind w:left="5" w:right="0" w:firstLine="0"/>
        <w:jc w:val="left"/>
      </w:pPr>
      <w:r>
        <w:t xml:space="preserve"> </w:t>
      </w:r>
    </w:p>
    <w:p w:rsidR="006E514E" w:rsidRDefault="00AC2196">
      <w:pPr>
        <w:numPr>
          <w:ilvl w:val="0"/>
          <w:numId w:val="6"/>
        </w:numPr>
        <w:ind w:right="54" w:hanging="247"/>
      </w:pPr>
      <w:r>
        <w:t>La realización de actividades materiales y de gestión que le encomienden los municipios.</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14"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50041" name="Group 50041"/>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367" name="Rectangle 2367"/>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368" name="Rectangle 2368"/>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Documento firmado electrónicamente desde la plataforma esPub</w:t>
                              </w:r>
                              <w:r>
                                <w:rPr>
                                  <w:i w:val="0"/>
                                  <w:sz w:val="12"/>
                                </w:rPr>
                                <w:t xml:space="preserve">lico Gestiona | Página 20 de 43 </w:t>
                              </w:r>
                            </w:p>
                          </w:txbxContent>
                        </wps:txbx>
                        <wps:bodyPr horzOverflow="overflow" vert="horz" lIns="0" tIns="0" rIns="0" bIns="0" rtlCol="0">
                          <a:noAutofit/>
                        </wps:bodyPr>
                      </wps:wsp>
                    </wpg:wgp>
                  </a:graphicData>
                </a:graphic>
              </wp:anchor>
            </w:drawing>
          </mc:Choice>
          <mc:Fallback xmlns:a="http://schemas.openxmlformats.org/drawingml/2006/main">
            <w:pict>
              <v:group id="Group 50041" style="width:12.7031pt;height:279.792pt;position:absolute;mso-position-horizontal-relative:page;mso-position-horizontal:absolute;margin-left:682.278pt;mso-position-vertical-relative:page;margin-top:532.128pt;" coordsize="1613,35533">
                <v:rect id="Rectangle 2367"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368"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43 </w:t>
                        </w:r>
                      </w:p>
                    </w:txbxContent>
                  </v:textbox>
                </v:rect>
                <w10:wrap type="square"/>
              </v:group>
            </w:pict>
          </mc:Fallback>
        </mc:AlternateContent>
      </w:r>
      <w:r>
        <w:rPr>
          <w:i w:val="0"/>
        </w:rPr>
        <w:t xml:space="preserve"> </w:t>
      </w:r>
    </w:p>
    <w:p w:rsidR="006E514E" w:rsidRDefault="00AC2196">
      <w:pPr>
        <w:spacing w:line="249" w:lineRule="auto"/>
        <w:ind w:left="723" w:right="49"/>
      </w:pPr>
      <w:r>
        <w:rPr>
          <w:b/>
          <w:i w:val="0"/>
        </w:rPr>
        <w:t>Artículo 11.</w:t>
      </w:r>
      <w:r>
        <w:rPr>
          <w:i w:val="0"/>
        </w:rPr>
        <w:t xml:space="preserve">- Asistencia jurídica, técnica y administrativa. </w:t>
      </w:r>
    </w:p>
    <w:p w:rsidR="006E514E" w:rsidRDefault="00AC2196">
      <w:pPr>
        <w:spacing w:after="0" w:line="259" w:lineRule="auto"/>
        <w:ind w:left="5" w:right="0" w:firstLine="0"/>
        <w:jc w:val="left"/>
      </w:pPr>
      <w:r>
        <w:rPr>
          <w:i w:val="0"/>
        </w:rPr>
        <w:t xml:space="preserve"> </w:t>
      </w:r>
    </w:p>
    <w:p w:rsidR="006E514E" w:rsidRDefault="00AC2196">
      <w:pPr>
        <w:spacing w:after="25"/>
        <w:ind w:left="0" w:right="54"/>
      </w:pPr>
      <w:r>
        <w:t xml:space="preserve">1. Los cabildos insulares, sin </w:t>
      </w:r>
      <w:r>
        <w:t xml:space="preserve">perjuicio de la que corresponda o pueda realizarse por otras administraciones públicas, prestarán la siguiente asistencia jurídica, técnica y  administrativa: </w:t>
      </w:r>
    </w:p>
    <w:p w:rsidR="006E514E" w:rsidRDefault="00AC2196">
      <w:pPr>
        <w:spacing w:after="17" w:line="259" w:lineRule="auto"/>
        <w:ind w:left="5" w:right="0" w:firstLine="0"/>
        <w:jc w:val="left"/>
      </w:pPr>
      <w:r>
        <w:t xml:space="preserve"> </w:t>
      </w:r>
    </w:p>
    <w:p w:rsidR="006E514E" w:rsidRDefault="00AC2196">
      <w:pPr>
        <w:numPr>
          <w:ilvl w:val="0"/>
          <w:numId w:val="7"/>
        </w:numPr>
        <w:ind w:right="54" w:hanging="197"/>
      </w:pPr>
      <w:r>
        <w:t xml:space="preserve">Elaboración de estudios, planes y proyectos en cualquier materia de competencia municipal. </w:t>
      </w:r>
    </w:p>
    <w:p w:rsidR="006E514E" w:rsidRDefault="00AC2196">
      <w:pPr>
        <w:spacing w:after="0" w:line="259" w:lineRule="auto"/>
        <w:ind w:left="5" w:right="0" w:firstLine="0"/>
        <w:jc w:val="left"/>
      </w:pPr>
      <w:r>
        <w:t xml:space="preserve"> </w:t>
      </w:r>
    </w:p>
    <w:p w:rsidR="006E514E" w:rsidRDefault="00AC2196">
      <w:pPr>
        <w:numPr>
          <w:ilvl w:val="0"/>
          <w:numId w:val="7"/>
        </w:numPr>
        <w:spacing w:after="26"/>
        <w:ind w:right="54" w:hanging="197"/>
      </w:pPr>
      <w:r>
        <w:t xml:space="preserve">Asesoramiento jurídico, técnico y económico, incluida la representación y defensa jurídica tanto en vía administrativa como jurisdiccional. </w:t>
      </w:r>
    </w:p>
    <w:p w:rsidR="006E514E" w:rsidRDefault="00AC2196">
      <w:pPr>
        <w:spacing w:after="0" w:line="259" w:lineRule="auto"/>
        <w:ind w:left="5" w:right="0" w:firstLine="0"/>
        <w:jc w:val="left"/>
      </w:pPr>
      <w:r>
        <w:t xml:space="preserve"> </w:t>
      </w:r>
    </w:p>
    <w:p w:rsidR="006E514E" w:rsidRDefault="00AC2196">
      <w:pPr>
        <w:ind w:left="0" w:right="54"/>
      </w:pPr>
      <w:r>
        <w:t>k) Cualquier otra que pueda establecerse por iniciativa propia del cabildo insular o a petición de los ayuntamien</w:t>
      </w:r>
      <w:r>
        <w:t>tos.</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26" w:line="249" w:lineRule="auto"/>
        <w:ind w:left="0" w:right="49"/>
      </w:pPr>
      <w:r>
        <w:rPr>
          <w:i w:val="0"/>
        </w:rPr>
        <w:t>El servicio de depuración, tratamiento y vertido de aguas residuales del Polígono Industrial es supramunicipal ya que el emisario submarino está en un P.I. Supramunicipal.</w:t>
      </w: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0" w:right="49"/>
      </w:pPr>
      <w:r>
        <w:rPr>
          <w:b/>
          <w:i w:val="0"/>
        </w:rPr>
        <w:t>El Plan Hidrológico de Tenerife (PHT) aprobado por Decreto 49/2015, de 9 de abril, por el que se aprueba definitivamente el Plan Hidrológico de la Demarcación Hidrográfica de Tenerife publicado en el Boletín Oficial Canarias de 6 de mayo de 2015 y en la si</w:t>
      </w:r>
      <w:r>
        <w:rPr>
          <w:b/>
          <w:i w:val="0"/>
        </w:rPr>
        <w:t>guiente dirección electrónica: http://www.planhidrologicodetenerife.org</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0" w:right="49"/>
      </w:pPr>
      <w:r>
        <w:rPr>
          <w:b/>
          <w:i w:val="0"/>
        </w:rPr>
        <w:t xml:space="preserve">Art. 418º Sistemas Territoriales de Infraestructuras para el Saneamiento de las </w:t>
      </w:r>
    </w:p>
    <w:p w:rsidR="006E514E" w:rsidRDefault="00AC2196">
      <w:pPr>
        <w:spacing w:after="1" w:line="263" w:lineRule="auto"/>
        <w:ind w:left="0" w:right="49"/>
      </w:pPr>
      <w:r>
        <w:rPr>
          <w:b/>
          <w:i w:val="0"/>
        </w:rPr>
        <w:t>Aglomeraciones Urbanas (NAD)</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numPr>
          <w:ilvl w:val="0"/>
          <w:numId w:val="8"/>
        </w:numPr>
        <w:ind w:right="54"/>
      </w:pPr>
      <w:r>
        <w:t>Para el saneamiento de cada Aglomeración Urbana, además de los s</w:t>
      </w:r>
      <w:r>
        <w:t>istemas individuales u otros sistemas adecuados que puedan considerarse, el Plan Hidrológico contempla el correspondiente Sistema Territorial de Infraestructuras para el Saneamiento de la Aglomeración Urbana, el cual está biunívocamente asociado a cada agl</w:t>
      </w:r>
      <w:r>
        <w:t xml:space="preserve">omeración. </w:t>
      </w:r>
    </w:p>
    <w:p w:rsidR="006E514E" w:rsidRDefault="00AC2196">
      <w:pPr>
        <w:spacing w:after="0" w:line="259" w:lineRule="auto"/>
        <w:ind w:left="5" w:right="0" w:firstLine="0"/>
        <w:jc w:val="left"/>
      </w:pPr>
      <w:r>
        <w:t xml:space="preserve"> </w:t>
      </w:r>
    </w:p>
    <w:p w:rsidR="006E514E" w:rsidRDefault="00AC2196">
      <w:pPr>
        <w:numPr>
          <w:ilvl w:val="0"/>
          <w:numId w:val="8"/>
        </w:numPr>
        <w:ind w:right="54"/>
      </w:pPr>
      <w:r>
        <w:t>Cada Sistema Territorial está constituido por el conjunto de infraestructuras que se vinculan al servicio de saneamiento de la aglomeración a través de cada una de las funciones hidráulicas básicas que lo conforman. Esto es:</w:t>
      </w:r>
      <w:r>
        <w:rPr>
          <w:i w:val="0"/>
        </w:rPr>
        <w:t xml:space="preserve"> </w:t>
      </w:r>
    </w:p>
    <w:p w:rsidR="006E514E" w:rsidRDefault="00AC2196">
      <w:pPr>
        <w:spacing w:after="19" w:line="259" w:lineRule="auto"/>
        <w:ind w:left="5" w:right="0" w:firstLine="0"/>
        <w:jc w:val="left"/>
      </w:pPr>
      <w:r>
        <w:rPr>
          <w:i w:val="0"/>
        </w:rPr>
        <w:t xml:space="preserve"> </w:t>
      </w:r>
    </w:p>
    <w:p w:rsidR="006E514E" w:rsidRDefault="00AC2196">
      <w:pPr>
        <w:ind w:left="346" w:right="54"/>
      </w:pPr>
      <w:r>
        <w:rPr>
          <w:rFonts w:ascii="Calibri" w:eastAsia="Calibri" w:hAnsi="Calibri" w:cs="Calibri"/>
          <w:i w:val="0"/>
          <w:noProof/>
        </w:rPr>
        <mc:AlternateContent>
          <mc:Choice Requires="wpg">
            <w:drawing>
              <wp:anchor distT="0" distB="0" distL="114300" distR="114300" simplePos="0" relativeHeight="251689984" behindDoc="1" locked="0" layoutInCell="1" allowOverlap="1">
                <wp:simplePos x="0" y="0"/>
                <wp:positionH relativeFrom="column">
                  <wp:posOffset>3048</wp:posOffset>
                </wp:positionH>
                <wp:positionV relativeFrom="paragraph">
                  <wp:posOffset>-24236</wp:posOffset>
                </wp:positionV>
                <wp:extent cx="315468" cy="156972"/>
                <wp:effectExtent l="0" t="0" r="0" b="0"/>
                <wp:wrapNone/>
                <wp:docPr id="47689" name="Group 47689"/>
                <wp:cNvGraphicFramePr/>
                <a:graphic xmlns:a="http://schemas.openxmlformats.org/drawingml/2006/main">
                  <a:graphicData uri="http://schemas.microsoft.com/office/word/2010/wordprocessingGroup">
                    <wpg:wgp>
                      <wpg:cNvGrpSpPr/>
                      <wpg:grpSpPr>
                        <a:xfrm>
                          <a:off x="0" y="0"/>
                          <a:ext cx="315468" cy="156972"/>
                          <a:chOff x="0" y="0"/>
                          <a:chExt cx="315468" cy="156972"/>
                        </a:xfrm>
                      </wpg:grpSpPr>
                      <pic:pic xmlns:pic="http://schemas.openxmlformats.org/drawingml/2006/picture">
                        <pic:nvPicPr>
                          <pic:cNvPr id="2413" name="Picture 2413"/>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2415" name="Picture 2415"/>
                          <pic:cNvPicPr/>
                        </pic:nvPicPr>
                        <pic:blipFill>
                          <a:blip r:embed="rId11"/>
                          <a:stretch>
                            <a:fillRect/>
                          </a:stretch>
                        </pic:blipFill>
                        <pic:spPr>
                          <a:xfrm>
                            <a:off x="105156" y="0"/>
                            <a:ext cx="210312" cy="156972"/>
                          </a:xfrm>
                          <a:prstGeom prst="rect">
                            <a:avLst/>
                          </a:prstGeom>
                        </pic:spPr>
                      </pic:pic>
                    </wpg:wgp>
                  </a:graphicData>
                </a:graphic>
              </wp:anchor>
            </w:drawing>
          </mc:Choice>
          <mc:Fallback xmlns:a="http://schemas.openxmlformats.org/drawingml/2006/main">
            <w:pict>
              <v:group id="Group 47689" style="width:24.84pt;height:12.36pt;position:absolute;z-index:-2147483617;mso-position-horizontal-relative:text;mso-position-horizontal:absolute;margin-left:0.240005pt;mso-position-vertical-relative:text;margin-top:-1.90839pt;" coordsize="3154,1569">
                <v:shape id="Picture 2413" style="position:absolute;width:2103;height:1569;left:0;top:0;" filled="f">
                  <v:imagedata r:id="rId12"/>
                </v:shape>
                <v:shape id="Picture 2415" style="position:absolute;width:2103;height:1569;left:1051;top:0;" filled="f">
                  <v:imagedata r:id="rId12"/>
                </v:shape>
              </v:group>
            </w:pict>
          </mc:Fallback>
        </mc:AlternateContent>
      </w:r>
      <w:r>
        <w:t>Infraestructu</w:t>
      </w:r>
      <w:r>
        <w:t>ras de recogida del agua posterior a su uso tratamiento del agua residual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ind w:left="-10" w:right="54" w:firstLine="331"/>
      </w:pPr>
      <w:r>
        <w:rPr>
          <w:rFonts w:ascii="Calibri" w:eastAsia="Calibri" w:hAnsi="Calibri" w:cs="Calibri"/>
          <w:i w:val="0"/>
          <w:noProof/>
        </w:rPr>
        <mc:AlternateContent>
          <mc:Choice Requires="wpg">
            <w:drawing>
              <wp:anchor distT="0" distB="0" distL="114300" distR="114300" simplePos="0" relativeHeight="251691008" behindDoc="1" locked="0" layoutInCell="1" allowOverlap="1">
                <wp:simplePos x="0" y="0"/>
                <wp:positionH relativeFrom="column">
                  <wp:posOffset>3048</wp:posOffset>
                </wp:positionH>
                <wp:positionV relativeFrom="paragraph">
                  <wp:posOffset>-24415</wp:posOffset>
                </wp:positionV>
                <wp:extent cx="315468" cy="156972"/>
                <wp:effectExtent l="0" t="0" r="0" b="0"/>
                <wp:wrapNone/>
                <wp:docPr id="47690" name="Group 47690"/>
                <wp:cNvGraphicFramePr/>
                <a:graphic xmlns:a="http://schemas.openxmlformats.org/drawingml/2006/main">
                  <a:graphicData uri="http://schemas.microsoft.com/office/word/2010/wordprocessingGroup">
                    <wpg:wgp>
                      <wpg:cNvGrpSpPr/>
                      <wpg:grpSpPr>
                        <a:xfrm>
                          <a:off x="0" y="0"/>
                          <a:ext cx="315468" cy="156972"/>
                          <a:chOff x="0" y="0"/>
                          <a:chExt cx="315468" cy="156972"/>
                        </a:xfrm>
                      </wpg:grpSpPr>
                      <pic:pic xmlns:pic="http://schemas.openxmlformats.org/drawingml/2006/picture">
                        <pic:nvPicPr>
                          <pic:cNvPr id="2420" name="Picture 2420"/>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2422" name="Picture 2422"/>
                          <pic:cNvPicPr/>
                        </pic:nvPicPr>
                        <pic:blipFill>
                          <a:blip r:embed="rId11"/>
                          <a:stretch>
                            <a:fillRect/>
                          </a:stretch>
                        </pic:blipFill>
                        <pic:spPr>
                          <a:xfrm>
                            <a:off x="105156" y="0"/>
                            <a:ext cx="210312" cy="156972"/>
                          </a:xfrm>
                          <a:prstGeom prst="rect">
                            <a:avLst/>
                          </a:prstGeom>
                        </pic:spPr>
                      </pic:pic>
                    </wpg:wgp>
                  </a:graphicData>
                </a:graphic>
              </wp:anchor>
            </w:drawing>
          </mc:Choice>
          <mc:Fallback xmlns:a="http://schemas.openxmlformats.org/drawingml/2006/main">
            <w:pict>
              <v:group id="Group 47690" style="width:24.84pt;height:12.36pt;position:absolute;z-index:-2147483612;mso-position-horizontal-relative:text;mso-position-horizontal:absolute;margin-left:0.240005pt;mso-position-vertical-relative:text;margin-top:-1.92255pt;" coordsize="3154,1569">
                <v:shape id="Picture 2420" style="position:absolute;width:2103;height:1569;left:0;top:0;" filled="f">
                  <v:imagedata r:id="rId12"/>
                </v:shape>
                <v:shape id="Picture 2422" style="position:absolute;width:2103;height:1569;left:1051;top:0;" filled="f">
                  <v:imagedata r:id="rId12"/>
                </v:shape>
              </v:group>
            </w:pict>
          </mc:Fallback>
        </mc:AlternateContent>
      </w:r>
      <w:r>
        <w:t>Infraestructuras de vertido de efluentes al medio receptor cuya jerarquización se homologa con la establecida para las Infraestructuras de cada función hidráulica básica integran</w:t>
      </w:r>
      <w:r>
        <w:t xml:space="preserve">te del Servicio.  </w:t>
      </w:r>
    </w:p>
    <w:p w:rsidR="006E514E" w:rsidRDefault="00AC2196">
      <w:pPr>
        <w:spacing w:after="0" w:line="259" w:lineRule="auto"/>
        <w:ind w:left="5" w:right="0" w:firstLine="0"/>
        <w:jc w:val="left"/>
      </w:pPr>
      <w:r>
        <w:t xml:space="preserve"> </w:t>
      </w:r>
    </w:p>
    <w:p w:rsidR="006E514E" w:rsidRDefault="00AC2196">
      <w:pPr>
        <w:ind w:left="0" w:right="54"/>
      </w:pPr>
      <w:r>
        <w:t xml:space="preserve">Las infraestructuras correspondientes a cada función hidráulica básica integrante del servicio de saneamiento se pormenorizan en los artículos correspondientes del presente Título. </w:t>
      </w:r>
    </w:p>
    <w:p w:rsidR="006E514E" w:rsidRDefault="00AC2196">
      <w:pPr>
        <w:spacing w:after="17" w:line="259" w:lineRule="auto"/>
        <w:ind w:left="5" w:right="0" w:firstLine="0"/>
        <w:jc w:val="left"/>
      </w:pPr>
      <w:r>
        <w:t xml:space="preserve"> </w:t>
      </w:r>
    </w:p>
    <w:p w:rsidR="006E514E" w:rsidRDefault="00AC2196">
      <w:pPr>
        <w:numPr>
          <w:ilvl w:val="0"/>
          <w:numId w:val="8"/>
        </w:numPr>
        <w:spacing w:after="4" w:line="270" w:lineRule="auto"/>
        <w:ind w:right="54"/>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7481" name="Group 47481"/>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503" name="Rectangle 2503"/>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504" name="Rectangle 2504"/>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21 de 43 </w:t>
                              </w:r>
                            </w:p>
                          </w:txbxContent>
                        </wps:txbx>
                        <wps:bodyPr horzOverflow="overflow" vert="horz" lIns="0" tIns="0" rIns="0" bIns="0" rtlCol="0">
                          <a:noAutofit/>
                        </wps:bodyPr>
                      </wps:wsp>
                    </wpg:wgp>
                  </a:graphicData>
                </a:graphic>
              </wp:anchor>
            </w:drawing>
          </mc:Choice>
          <mc:Fallback xmlns:a="http://schemas.openxmlformats.org/drawingml/2006/main">
            <w:pict>
              <v:group id="Group 47481" style="width:12.7031pt;height:279.792pt;position:absolute;mso-position-horizontal-relative:page;mso-position-horizontal:absolute;margin-left:682.278pt;mso-position-vertical-relative:page;margin-top:532.128pt;" coordsize="1613,35533">
                <v:rect id="Rectangle 2503"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504"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43 </w:t>
                        </w:r>
                      </w:p>
                    </w:txbxContent>
                  </v:textbox>
                </v:rect>
                <w10:wrap type="square"/>
              </v:group>
            </w:pict>
          </mc:Fallback>
        </mc:AlternateContent>
      </w:r>
      <w:r>
        <w:t>Los Sistemas Territoriales de Infraestructuras de Saneamiento o</w:t>
      </w:r>
      <w:r>
        <w:t>rdenados por el Plan Hidrológico de Tenerife son los siguientes, cuyas Fichas se incorporan como Anejo a este Título</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13" w:line="259" w:lineRule="auto"/>
        <w:ind w:left="5" w:right="0" w:firstLine="0"/>
        <w:jc w:val="left"/>
      </w:pPr>
      <w:r>
        <w:rPr>
          <w:i w:val="0"/>
        </w:rPr>
        <w:t xml:space="preserve"> </w:t>
      </w:r>
    </w:p>
    <w:p w:rsidR="006E514E" w:rsidRDefault="00AC2196">
      <w:pPr>
        <w:spacing w:after="1" w:line="263" w:lineRule="auto"/>
        <w:ind w:left="0" w:right="49"/>
      </w:pPr>
      <w:r>
        <w:rPr>
          <w:b/>
          <w:i w:val="0"/>
        </w:rPr>
        <w:t xml:space="preserve">(...)Artículo 432. </w:t>
      </w:r>
    </w:p>
    <w:p w:rsidR="006E514E" w:rsidRDefault="00AC2196">
      <w:pPr>
        <w:spacing w:after="1" w:line="263" w:lineRule="auto"/>
        <w:ind w:left="0" w:right="49"/>
      </w:pPr>
      <w:r>
        <w:rPr>
          <w:b/>
          <w:i w:val="0"/>
        </w:rPr>
        <w:t xml:space="preserve">Art. 432º Gestión supramunicipal del Saneamiento (NAD) </w:t>
      </w:r>
    </w:p>
    <w:p w:rsidR="006E514E" w:rsidRDefault="00AC2196">
      <w:pPr>
        <w:spacing w:after="0" w:line="259" w:lineRule="auto"/>
        <w:ind w:left="5" w:right="0" w:firstLine="0"/>
        <w:jc w:val="left"/>
      </w:pPr>
      <w:r>
        <w:t xml:space="preserve"> </w:t>
      </w:r>
    </w:p>
    <w:p w:rsidR="006E514E" w:rsidRDefault="00AC2196">
      <w:pPr>
        <w:numPr>
          <w:ilvl w:val="0"/>
          <w:numId w:val="9"/>
        </w:numPr>
        <w:spacing w:after="29"/>
        <w:ind w:right="54"/>
      </w:pPr>
      <w:r>
        <w:t>En los municipios de menos de 20.000 habitantes, el Cab</w:t>
      </w:r>
      <w:r>
        <w:t xml:space="preserve">ildo Insular de Tenerife – directamente o a través del Consejo Insular de Aguas, según se establezca – coordinará la prestación del servicio de saneamiento del agua residual en los términos </w:t>
      </w:r>
    </w:p>
    <w:p w:rsidR="006E514E" w:rsidRDefault="00AC2196">
      <w:pPr>
        <w:ind w:left="0" w:right="192"/>
      </w:pPr>
      <w:r>
        <w:t xml:space="preserve">previstos en el art. 26.2 de la Ley 7/1985, de 2 de abril, de Bases del Régimen Local, introducido por la Ley 21/2013, de 27 de diciembre, y en su normativa de desarrollo. </w:t>
      </w:r>
    </w:p>
    <w:p w:rsidR="006E514E" w:rsidRDefault="00AC2196">
      <w:pPr>
        <w:spacing w:after="0" w:line="259" w:lineRule="auto"/>
        <w:ind w:left="5" w:right="0" w:firstLine="0"/>
        <w:jc w:val="left"/>
      </w:pPr>
      <w:r>
        <w:t xml:space="preserve"> </w:t>
      </w:r>
    </w:p>
    <w:p w:rsidR="006E514E" w:rsidRDefault="00AC2196">
      <w:pPr>
        <w:numPr>
          <w:ilvl w:val="0"/>
          <w:numId w:val="9"/>
        </w:numPr>
        <w:ind w:right="54"/>
      </w:pPr>
      <w:r>
        <w:t>En cualquiera de los municipios de la Demarcación, el servicio de depuración y el</w:t>
      </w:r>
      <w:r>
        <w:t xml:space="preserve"> vertido, puede ser declarado por el Consejo Insular de Aguas de Tenerife como de interés supramunicipal cuando concurra una cualquiera o varias de las circunstancias siguientes:</w:t>
      </w:r>
      <w:r>
        <w:rPr>
          <w:i w:val="0"/>
        </w:rPr>
        <w:t xml:space="preserve"> </w:t>
      </w:r>
    </w:p>
    <w:p w:rsidR="006E514E" w:rsidRDefault="00AC2196">
      <w:pPr>
        <w:spacing w:after="16" w:line="259" w:lineRule="auto"/>
        <w:ind w:left="5" w:right="0" w:firstLine="0"/>
        <w:jc w:val="left"/>
      </w:pPr>
      <w:r>
        <w:rPr>
          <w:i w:val="0"/>
        </w:rPr>
        <w:t xml:space="preserve"> </w:t>
      </w:r>
    </w:p>
    <w:p w:rsidR="006E514E" w:rsidRDefault="00AC2196">
      <w:pPr>
        <w:ind w:left="346" w:right="54"/>
      </w:pPr>
      <w:r>
        <w:rPr>
          <w:rFonts w:ascii="Calibri" w:eastAsia="Calibri" w:hAnsi="Calibri" w:cs="Calibri"/>
          <w:i w:val="0"/>
          <w:noProof/>
        </w:rPr>
        <mc:AlternateContent>
          <mc:Choice Requires="wpg">
            <w:drawing>
              <wp:anchor distT="0" distB="0" distL="114300" distR="114300" simplePos="0" relativeHeight="251693056" behindDoc="1" locked="0" layoutInCell="1" allowOverlap="1">
                <wp:simplePos x="0" y="0"/>
                <wp:positionH relativeFrom="column">
                  <wp:posOffset>3048</wp:posOffset>
                </wp:positionH>
                <wp:positionV relativeFrom="paragraph">
                  <wp:posOffset>-24076</wp:posOffset>
                </wp:positionV>
                <wp:extent cx="315468" cy="156972"/>
                <wp:effectExtent l="0" t="0" r="0" b="0"/>
                <wp:wrapNone/>
                <wp:docPr id="47694" name="Group 47694"/>
                <wp:cNvGraphicFramePr/>
                <a:graphic xmlns:a="http://schemas.openxmlformats.org/drawingml/2006/main">
                  <a:graphicData uri="http://schemas.microsoft.com/office/word/2010/wordprocessingGroup">
                    <wpg:wgp>
                      <wpg:cNvGrpSpPr/>
                      <wpg:grpSpPr>
                        <a:xfrm>
                          <a:off x="0" y="0"/>
                          <a:ext cx="315468" cy="156972"/>
                          <a:chOff x="0" y="0"/>
                          <a:chExt cx="315468" cy="156972"/>
                        </a:xfrm>
                      </wpg:grpSpPr>
                      <pic:pic xmlns:pic="http://schemas.openxmlformats.org/drawingml/2006/picture">
                        <pic:nvPicPr>
                          <pic:cNvPr id="2478" name="Picture 2478"/>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2480" name="Picture 2480"/>
                          <pic:cNvPicPr/>
                        </pic:nvPicPr>
                        <pic:blipFill>
                          <a:blip r:embed="rId11"/>
                          <a:stretch>
                            <a:fillRect/>
                          </a:stretch>
                        </pic:blipFill>
                        <pic:spPr>
                          <a:xfrm>
                            <a:off x="105156" y="0"/>
                            <a:ext cx="210312" cy="156972"/>
                          </a:xfrm>
                          <a:prstGeom prst="rect">
                            <a:avLst/>
                          </a:prstGeom>
                        </pic:spPr>
                      </pic:pic>
                    </wpg:wgp>
                  </a:graphicData>
                </a:graphic>
              </wp:anchor>
            </w:drawing>
          </mc:Choice>
          <mc:Fallback xmlns:a="http://schemas.openxmlformats.org/drawingml/2006/main">
            <w:pict>
              <v:group id="Group 47694" style="width:24.84pt;height:12.36pt;position:absolute;z-index:-2147483556;mso-position-horizontal-relative:text;mso-position-horizontal:absolute;margin-left:0.240005pt;mso-position-vertical-relative:text;margin-top:-1.89581pt;" coordsize="3154,1569">
                <v:shape id="Picture 2478" style="position:absolute;width:2103;height:1569;left:0;top:0;" filled="f">
                  <v:imagedata r:id="rId12"/>
                </v:shape>
                <v:shape id="Picture 2480" style="position:absolute;width:2103;height:1569;left:1051;top:0;" filled="f">
                  <v:imagedata r:id="rId12"/>
                </v:shape>
              </v:group>
            </w:pict>
          </mc:Fallback>
        </mc:AlternateContent>
      </w:r>
      <w:r>
        <w:t>A petición del Ayuntamiento correspondiente.</w:t>
      </w:r>
      <w:r>
        <w:rPr>
          <w:i w:val="0"/>
        </w:rPr>
        <w:t xml:space="preserve"> </w:t>
      </w:r>
    </w:p>
    <w:p w:rsidR="006E514E" w:rsidRDefault="00AC2196">
      <w:pPr>
        <w:spacing w:after="19" w:line="259" w:lineRule="auto"/>
        <w:ind w:left="5" w:right="0" w:firstLine="0"/>
        <w:jc w:val="left"/>
      </w:pPr>
      <w:r>
        <w:rPr>
          <w:i w:val="0"/>
        </w:rPr>
        <w:t xml:space="preserve"> </w:t>
      </w:r>
    </w:p>
    <w:p w:rsidR="006E514E" w:rsidRDefault="00AC2196">
      <w:pPr>
        <w:ind w:left="-10" w:right="469" w:firstLine="331"/>
      </w:pPr>
      <w:r>
        <w:rPr>
          <w:rFonts w:ascii="Calibri" w:eastAsia="Calibri" w:hAnsi="Calibri" w:cs="Calibri"/>
          <w:i w:val="0"/>
          <w:noProof/>
        </w:rPr>
        <mc:AlternateContent>
          <mc:Choice Requires="wpg">
            <w:drawing>
              <wp:anchor distT="0" distB="0" distL="114300" distR="114300" simplePos="0" relativeHeight="251694080" behindDoc="1" locked="0" layoutInCell="1" allowOverlap="1">
                <wp:simplePos x="0" y="0"/>
                <wp:positionH relativeFrom="column">
                  <wp:posOffset>3048</wp:posOffset>
                </wp:positionH>
                <wp:positionV relativeFrom="paragraph">
                  <wp:posOffset>-24220</wp:posOffset>
                </wp:positionV>
                <wp:extent cx="315468" cy="156972"/>
                <wp:effectExtent l="0" t="0" r="0" b="0"/>
                <wp:wrapNone/>
                <wp:docPr id="47695" name="Group 47695"/>
                <wp:cNvGraphicFramePr/>
                <a:graphic xmlns:a="http://schemas.openxmlformats.org/drawingml/2006/main">
                  <a:graphicData uri="http://schemas.microsoft.com/office/word/2010/wordprocessingGroup">
                    <wpg:wgp>
                      <wpg:cNvGrpSpPr/>
                      <wpg:grpSpPr>
                        <a:xfrm>
                          <a:off x="0" y="0"/>
                          <a:ext cx="315468" cy="156972"/>
                          <a:chOff x="0" y="0"/>
                          <a:chExt cx="315468" cy="156972"/>
                        </a:xfrm>
                      </wpg:grpSpPr>
                      <pic:pic xmlns:pic="http://schemas.openxmlformats.org/drawingml/2006/picture">
                        <pic:nvPicPr>
                          <pic:cNvPr id="2485" name="Picture 2485"/>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2487" name="Picture 2487"/>
                          <pic:cNvPicPr/>
                        </pic:nvPicPr>
                        <pic:blipFill>
                          <a:blip r:embed="rId11"/>
                          <a:stretch>
                            <a:fillRect/>
                          </a:stretch>
                        </pic:blipFill>
                        <pic:spPr>
                          <a:xfrm>
                            <a:off x="105156" y="0"/>
                            <a:ext cx="210312" cy="156972"/>
                          </a:xfrm>
                          <a:prstGeom prst="rect">
                            <a:avLst/>
                          </a:prstGeom>
                        </pic:spPr>
                      </pic:pic>
                    </wpg:wgp>
                  </a:graphicData>
                </a:graphic>
              </wp:anchor>
            </w:drawing>
          </mc:Choice>
          <mc:Fallback xmlns:a="http://schemas.openxmlformats.org/drawingml/2006/main">
            <w:pict>
              <v:group id="Group 47695" style="width:24.84pt;height:12.36pt;position:absolute;z-index:-2147483551;mso-position-horizontal-relative:text;mso-position-horizontal:absolute;margin-left:0.240005pt;mso-position-vertical-relative:text;margin-top:-1.90717pt;" coordsize="3154,1569">
                <v:shape id="Picture 2485" style="position:absolute;width:2103;height:1569;left:0;top:0;" filled="f">
                  <v:imagedata r:id="rId12"/>
                </v:shape>
                <v:shape id="Picture 2487" style="position:absolute;width:2103;height:1569;left:1051;top:0;" filled="f">
                  <v:imagedata r:id="rId12"/>
                </v:shape>
              </v:group>
            </w:pict>
          </mc:Fallback>
        </mc:AlternateContent>
      </w:r>
      <w:r>
        <w:t>Cuando el Sistema Territorial de Infraestructuras para el saneamiento contenga elementos comunes a más de un municipio</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18" w:line="259" w:lineRule="auto"/>
        <w:ind w:left="10" w:right="52"/>
        <w:jc w:val="right"/>
      </w:pPr>
      <w:r>
        <w:rPr>
          <w:rFonts w:ascii="Calibri" w:eastAsia="Calibri" w:hAnsi="Calibri" w:cs="Calibri"/>
          <w:i w:val="0"/>
          <w:noProof/>
        </w:rPr>
        <mc:AlternateContent>
          <mc:Choice Requires="wpg">
            <w:drawing>
              <wp:anchor distT="0" distB="0" distL="114300" distR="114300" simplePos="0" relativeHeight="251695104" behindDoc="1" locked="0" layoutInCell="1" allowOverlap="1">
                <wp:simplePos x="0" y="0"/>
                <wp:positionH relativeFrom="column">
                  <wp:posOffset>3048</wp:posOffset>
                </wp:positionH>
                <wp:positionV relativeFrom="paragraph">
                  <wp:posOffset>-24415</wp:posOffset>
                </wp:positionV>
                <wp:extent cx="315468" cy="156972"/>
                <wp:effectExtent l="0" t="0" r="0" b="0"/>
                <wp:wrapNone/>
                <wp:docPr id="47696" name="Group 47696"/>
                <wp:cNvGraphicFramePr/>
                <a:graphic xmlns:a="http://schemas.openxmlformats.org/drawingml/2006/main">
                  <a:graphicData uri="http://schemas.microsoft.com/office/word/2010/wordprocessingGroup">
                    <wpg:wgp>
                      <wpg:cNvGrpSpPr/>
                      <wpg:grpSpPr>
                        <a:xfrm>
                          <a:off x="0" y="0"/>
                          <a:ext cx="315468" cy="156972"/>
                          <a:chOff x="0" y="0"/>
                          <a:chExt cx="315468" cy="156972"/>
                        </a:xfrm>
                      </wpg:grpSpPr>
                      <pic:pic xmlns:pic="http://schemas.openxmlformats.org/drawingml/2006/picture">
                        <pic:nvPicPr>
                          <pic:cNvPr id="2494" name="Picture 2494"/>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2496" name="Picture 2496"/>
                          <pic:cNvPicPr/>
                        </pic:nvPicPr>
                        <pic:blipFill>
                          <a:blip r:embed="rId11"/>
                          <a:stretch>
                            <a:fillRect/>
                          </a:stretch>
                        </pic:blipFill>
                        <pic:spPr>
                          <a:xfrm>
                            <a:off x="105156" y="0"/>
                            <a:ext cx="210312" cy="156972"/>
                          </a:xfrm>
                          <a:prstGeom prst="rect">
                            <a:avLst/>
                          </a:prstGeom>
                        </pic:spPr>
                      </pic:pic>
                    </wpg:wgp>
                  </a:graphicData>
                </a:graphic>
              </wp:anchor>
            </w:drawing>
          </mc:Choice>
          <mc:Fallback xmlns:a="http://schemas.openxmlformats.org/drawingml/2006/main">
            <w:pict>
              <v:group id="Group 47696" style="width:24.84pt;height:12.36pt;position:absolute;z-index:-2147483544;mso-position-horizontal-relative:text;mso-position-horizontal:absolute;margin-left:0.240005pt;mso-position-vertical-relative:text;margin-top:-1.92255pt;" coordsize="3154,1569">
                <v:shape id="Picture 2494" style="position:absolute;width:2103;height:1569;left:0;top:0;" filled="f">
                  <v:imagedata r:id="rId12"/>
                </v:shape>
                <v:shape id="Picture 2496" style="position:absolute;width:2103;height:1569;left:1051;top:0;" filled="f">
                  <v:imagedata r:id="rId12"/>
                </v:shape>
              </v:group>
            </w:pict>
          </mc:Fallback>
        </mc:AlternateContent>
      </w:r>
      <w:r>
        <w:t xml:space="preserve">Cuando el Ayuntamiento haya solicitado y le sean concedidos fondos del Gobierno Canario, del </w:t>
      </w:r>
    </w:p>
    <w:p w:rsidR="006E514E" w:rsidRDefault="00AC2196">
      <w:pPr>
        <w:ind w:left="0" w:right="54"/>
      </w:pPr>
      <w:r>
        <w:t>Cabildo Insular o del Consejo insular d</w:t>
      </w:r>
      <w:r>
        <w:t xml:space="preserve">e Aguas para sufragar parte de la </w:t>
      </w:r>
    </w:p>
    <w:p w:rsidR="006E514E" w:rsidRDefault="00AC2196">
      <w:pPr>
        <w:ind w:left="0" w:right="54"/>
      </w:pPr>
      <w:r>
        <w:t>inversión en infraestructuras de este Sistema Territorial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ind w:left="-10" w:right="54" w:firstLine="331"/>
      </w:pPr>
      <w:r>
        <w:rPr>
          <w:rFonts w:ascii="Calibri" w:eastAsia="Calibri" w:hAnsi="Calibri" w:cs="Calibri"/>
          <w:i w:val="0"/>
          <w:noProof/>
        </w:rPr>
        <mc:AlternateContent>
          <mc:Choice Requires="wpg">
            <w:drawing>
              <wp:anchor distT="0" distB="0" distL="114300" distR="114300" simplePos="0" relativeHeight="251696128" behindDoc="1" locked="0" layoutInCell="1" allowOverlap="1">
                <wp:simplePos x="0" y="0"/>
                <wp:positionH relativeFrom="column">
                  <wp:posOffset>3048</wp:posOffset>
                </wp:positionH>
                <wp:positionV relativeFrom="paragraph">
                  <wp:posOffset>-24416</wp:posOffset>
                </wp:positionV>
                <wp:extent cx="315468" cy="156972"/>
                <wp:effectExtent l="0" t="0" r="0" b="0"/>
                <wp:wrapNone/>
                <wp:docPr id="46628" name="Group 46628"/>
                <wp:cNvGraphicFramePr/>
                <a:graphic xmlns:a="http://schemas.openxmlformats.org/drawingml/2006/main">
                  <a:graphicData uri="http://schemas.microsoft.com/office/word/2010/wordprocessingGroup">
                    <wpg:wgp>
                      <wpg:cNvGrpSpPr/>
                      <wpg:grpSpPr>
                        <a:xfrm>
                          <a:off x="0" y="0"/>
                          <a:ext cx="315468" cy="156972"/>
                          <a:chOff x="0" y="0"/>
                          <a:chExt cx="315468" cy="156972"/>
                        </a:xfrm>
                      </wpg:grpSpPr>
                      <pic:pic xmlns:pic="http://schemas.openxmlformats.org/drawingml/2006/picture">
                        <pic:nvPicPr>
                          <pic:cNvPr id="2537" name="Picture 2537"/>
                          <pic:cNvPicPr/>
                        </pic:nvPicPr>
                        <pic:blipFill>
                          <a:blip r:embed="rId11"/>
                          <a:stretch>
                            <a:fillRect/>
                          </a:stretch>
                        </pic:blipFill>
                        <pic:spPr>
                          <a:xfrm>
                            <a:off x="0" y="0"/>
                            <a:ext cx="210312" cy="156972"/>
                          </a:xfrm>
                          <a:prstGeom prst="rect">
                            <a:avLst/>
                          </a:prstGeom>
                        </pic:spPr>
                      </pic:pic>
                      <pic:pic xmlns:pic="http://schemas.openxmlformats.org/drawingml/2006/picture">
                        <pic:nvPicPr>
                          <pic:cNvPr id="2539" name="Picture 2539"/>
                          <pic:cNvPicPr/>
                        </pic:nvPicPr>
                        <pic:blipFill>
                          <a:blip r:embed="rId11"/>
                          <a:stretch>
                            <a:fillRect/>
                          </a:stretch>
                        </pic:blipFill>
                        <pic:spPr>
                          <a:xfrm>
                            <a:off x="105156" y="0"/>
                            <a:ext cx="210312" cy="156972"/>
                          </a:xfrm>
                          <a:prstGeom prst="rect">
                            <a:avLst/>
                          </a:prstGeom>
                        </pic:spPr>
                      </pic:pic>
                    </wpg:wgp>
                  </a:graphicData>
                </a:graphic>
              </wp:anchor>
            </w:drawing>
          </mc:Choice>
          <mc:Fallback xmlns:a="http://schemas.openxmlformats.org/drawingml/2006/main">
            <w:pict>
              <v:group id="Group 46628" style="width:24.84pt;height:12.36pt;position:absolute;z-index:-2147483633;mso-position-horizontal-relative:text;mso-position-horizontal:absolute;margin-left:0.240005pt;mso-position-vertical-relative:text;margin-top:-1.92262pt;" coordsize="3154,1569">
                <v:shape id="Picture 2537" style="position:absolute;width:2103;height:1569;left:0;top:0;" filled="f">
                  <v:imagedata r:id="rId12"/>
                </v:shape>
                <v:shape id="Picture 2539" style="position:absolute;width:2103;height:1569;left:1051;top:0;" filled="f">
                  <v:imagedata r:id="rId12"/>
                </v:shape>
              </v:group>
            </w:pict>
          </mc:Fallback>
        </mc:AlternateContent>
      </w:r>
      <w:r>
        <w:t xml:space="preserve">Cuando el punto final de vertido al mar o a un cauce esté situado en término municipal diferente del servicio. </w:t>
      </w:r>
    </w:p>
    <w:p w:rsidR="006E514E" w:rsidRDefault="00AC2196">
      <w:pPr>
        <w:spacing w:after="0" w:line="259" w:lineRule="auto"/>
        <w:ind w:left="5" w:right="0" w:firstLine="0"/>
        <w:jc w:val="left"/>
      </w:pPr>
      <w:r>
        <w:t xml:space="preserve"> </w:t>
      </w:r>
    </w:p>
    <w:p w:rsidR="006E514E" w:rsidRDefault="00AC2196">
      <w:pPr>
        <w:ind w:left="0" w:right="54"/>
      </w:pPr>
      <w:r>
        <w:t xml:space="preserve">4.- </w:t>
      </w:r>
      <w:r>
        <w:t>Para aquellos municipios en los que el Consejo Insular de Aguas haya declarado el interés supramunicipal de los sistemas de depuración y vertido, o que hayan establecido Convenio para su gestión, el CIATF conciliará las características de los vertidos auto</w:t>
      </w:r>
      <w:r>
        <w:t>rizados en todo el sistema supramunicipal, al depender la eficacia común del mismo del cumplimiento individual por cada parte de los requerimientos para la depuración y para vertido –en su caso-- del agua tratada al medio receptor.</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 xml:space="preserve">En este caso se da </w:t>
      </w:r>
      <w:r>
        <w:rPr>
          <w:i w:val="0"/>
        </w:rPr>
        <w:t>el segundo y el cuarto supuesto del artículo 432.2 PHT ya que el Sistema de Infraestructuras de Saneamiento contiene elementos comunes a los municipios de Arafo, Candelaria y Güimar y el punto final de vertido al mar que es el emisario está en Arafo y el s</w:t>
      </w:r>
      <w:r>
        <w:rPr>
          <w:i w:val="0"/>
        </w:rPr>
        <w:t xml:space="preserve">ervicio es en los 3 términos municipales de Arafo, Candelaria y Güimar.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El Sistema de Infraestructuras de Saneamiento es el Código 8 de los Sistemas Territoriales de Infraestructuras de Saneamiento ordenados por el Plan Hidrológico de Tenerife que hemos</w:t>
      </w:r>
      <w:r>
        <w:rPr>
          <w:i w:val="0"/>
        </w:rPr>
        <w:t xml:space="preserve"> descrito en el artículo 418 del PHT, por tanto el Consejo Insular de Aguas debe declarar como de interés supramunicipal el servicio de depuración y vertido del Sistema Territorial de Infraestructuras para el Saneamiento de la Aglomeración Urbana, Codigo 8</w:t>
      </w:r>
      <w:r>
        <w:rPr>
          <w:i w:val="0"/>
        </w:rPr>
        <w:t xml:space="preserve">, Ámbito: Valle de Güimar; Sistema Territorial: PI del Valle de Güimar, términos municipales de Arafo, Candelaria y Güimar. </w:t>
      </w:r>
    </w:p>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629" name="Group 46629"/>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624" name="Rectangle 2624"/>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625" name="Rectangle 2625"/>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Documento firmado electrónic</w:t>
                              </w:r>
                              <w:r>
                                <w:rPr>
                                  <w:i w:val="0"/>
                                  <w:sz w:val="12"/>
                                </w:rPr>
                                <w:t xml:space="preserve">amente desde la plataforma esPublico Gestiona | Página 22 de 43 </w:t>
                              </w:r>
                            </w:p>
                          </w:txbxContent>
                        </wps:txbx>
                        <wps:bodyPr horzOverflow="overflow" vert="horz" lIns="0" tIns="0" rIns="0" bIns="0" rtlCol="0">
                          <a:noAutofit/>
                        </wps:bodyPr>
                      </wps:wsp>
                    </wpg:wgp>
                  </a:graphicData>
                </a:graphic>
              </wp:anchor>
            </w:drawing>
          </mc:Choice>
          <mc:Fallback xmlns:a="http://schemas.openxmlformats.org/drawingml/2006/main">
            <w:pict>
              <v:group id="Group 46629" style="width:12.7031pt;height:279.792pt;position:absolute;mso-position-horizontal-relative:page;mso-position-horizontal:absolute;margin-left:682.278pt;mso-position-vertical-relative:page;margin-top:532.128pt;" coordsize="1613,35533">
                <v:rect id="Rectangle 2624"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625"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43 </w:t>
                        </w:r>
                      </w:p>
                    </w:txbxContent>
                  </v:textbox>
                </v:rect>
                <w10:wrap type="square"/>
              </v:group>
            </w:pict>
          </mc:Fallback>
        </mc:AlternateConten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El artículo 418 y 432 del PHT son NAD (normas de aplicación directa) que según dispone el artículo 4 del PHT las NAD significa: Las Normas de Aplicación Directa (NAD) serán de inmediato y</w:t>
      </w:r>
      <w:r>
        <w:rPr>
          <w:i w:val="0"/>
        </w:rPr>
        <w:t xml:space="preserve"> obligado cumplimiento por las administraciones públicas y los particulares.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Por tanto, es competencia del Cabildo Insular de Tenerife a través del Consejo Insular de Aguas de Tenerife, el servicio de depuración y vertido del Sistema Territorial de Infr</w:t>
      </w:r>
      <w:r>
        <w:rPr>
          <w:i w:val="0"/>
        </w:rPr>
        <w:t>aestructura para el Saneamiento de la Aglomeración Urbana denominado Polígono Industrial del Valle de Güimar que abarca los términos municipales de Arafo, Candelaria y Güimar y que el Cabildo está obligado a declarar de interés supramunicipal y a financiar</w:t>
      </w:r>
      <w:r>
        <w:rPr>
          <w:i w:val="0"/>
        </w:rPr>
        <w:t xml:space="preserve"> en su integridad.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Pero en el caso de que no lo declare de interés supramunicipal es de aplicación el artículo 431.3 del PHT que dice:</w:t>
      </w:r>
      <w:r>
        <w:t xml:space="preserve"> </w:t>
      </w:r>
    </w:p>
    <w:p w:rsidR="006E514E" w:rsidRDefault="00AC2196">
      <w:pPr>
        <w:spacing w:after="0" w:line="259" w:lineRule="auto"/>
        <w:ind w:left="5" w:right="0" w:firstLine="0"/>
        <w:jc w:val="left"/>
      </w:pPr>
      <w:r>
        <w:t xml:space="preserve"> </w:t>
      </w:r>
    </w:p>
    <w:p w:rsidR="006E514E" w:rsidRDefault="00AC2196">
      <w:pPr>
        <w:ind w:left="0" w:right="54"/>
      </w:pPr>
      <w:r>
        <w:t xml:space="preserve">3. El servicio de tratamiento del agua residual y el vertido podrá </w:t>
      </w:r>
      <w:r>
        <w:t>ser gestionado mediante fórmula de convenio entre el CIATF y uno o varios Ayuntamientos. En este caso, se entenderá que el órgano de gestión del Convenio asume la prestación del servicio para su gestión – de manera habitual – por el Consejo Insular de Agua</w:t>
      </w:r>
      <w:r>
        <w:t>s, sin perjuicio de lo que corresponda en razón de la autonomía de cada Ayuntamiento en su Término Municipal.</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b/>
          <w:i w:val="0"/>
        </w:rPr>
        <w:t xml:space="preserve"> </w:t>
      </w:r>
      <w:r>
        <w:rPr>
          <w:b/>
          <w:i w:val="0"/>
        </w:rPr>
        <w:tab/>
        <w:t xml:space="preserve">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10" w:right="49" w:firstLine="708"/>
      </w:pPr>
      <w:r>
        <w:rPr>
          <w:b/>
          <w:i w:val="0"/>
        </w:rPr>
        <w:t>SEGUNDO. LA INELUDIBLE COORDINACIÓN QUE DEBE EXISTIR ENTRE EL CONSEJO INSULAR DE AGUAS Y LOS AYUNTAMIENTOS DE ARAFO, CANDELARIA Y GÜIMA</w:t>
      </w:r>
      <w:r>
        <w:rPr>
          <w:b/>
          <w:i w:val="0"/>
        </w:rPr>
        <w:t>R.</w:t>
      </w:r>
      <w:r>
        <w:rPr>
          <w:i w:val="0"/>
        </w:rPr>
        <w:t xml:space="preserve"> </w:t>
      </w:r>
    </w:p>
    <w:p w:rsidR="006E514E" w:rsidRDefault="00AC2196">
      <w:pPr>
        <w:spacing w:after="1" w:line="263" w:lineRule="auto"/>
        <w:ind w:left="0" w:right="49"/>
      </w:pPr>
      <w:r>
        <w:rPr>
          <w:i w:val="0"/>
        </w:rPr>
        <w:t xml:space="preserve">A tal efecto conviene recordar lo que </w:t>
      </w:r>
      <w:r>
        <w:rPr>
          <w:b/>
          <w:i w:val="0"/>
        </w:rPr>
        <w:t xml:space="preserve">el Auto judicial de 13 de junio de 2017 del Juzgado de lo Contencioso-Administrativo número 4 que estableció: </w:t>
      </w:r>
    </w:p>
    <w:p w:rsidR="006E514E" w:rsidRDefault="00AC2196">
      <w:pPr>
        <w:spacing w:after="16" w:line="259" w:lineRule="auto"/>
        <w:ind w:left="5" w:right="0" w:firstLine="0"/>
        <w:jc w:val="left"/>
      </w:pPr>
      <w:r>
        <w:rPr>
          <w:b/>
          <w:i w:val="0"/>
        </w:rPr>
        <w:t xml:space="preserve"> </w:t>
      </w:r>
    </w:p>
    <w:p w:rsidR="006E514E" w:rsidRDefault="00AC2196">
      <w:pPr>
        <w:spacing w:after="28"/>
        <w:ind w:left="0" w:right="54"/>
      </w:pPr>
      <w:r>
        <w:rPr>
          <w:b/>
          <w:i w:val="0"/>
        </w:rPr>
        <w:t xml:space="preserve"> A tal efecto destacamos el contenido del auto lo siguiente que dice literalmente:</w:t>
      </w:r>
      <w:r>
        <w:t xml:space="preserve">  (…) </w:t>
      </w:r>
      <w:r>
        <w:t>Tengamos en cuenta que las Administraciones públicas tienen el deber legal de actuar conforme a los principios generales del artículo 3.1 de la Ley 40/2015, de 1 de octubre, del Régimen Jurídico del Sector Público, es decir, sirviendo con objetividad los i</w:t>
      </w:r>
      <w:r>
        <w:t xml:space="preserve">ntereses generales y actuando con los principios de eficacia, jerarquía, descentralización, desconcentración y coordinación, con sometimiento pleno a la Constitución, a la Ley y al Derecho.  </w:t>
      </w:r>
    </w:p>
    <w:p w:rsidR="006E514E" w:rsidRDefault="00AC2196">
      <w:pPr>
        <w:spacing w:after="27"/>
        <w:ind w:left="0" w:right="54"/>
      </w:pPr>
      <w:r>
        <w:t xml:space="preserve"> Una actuación descoordinada y desconectada de las Administracio</w:t>
      </w:r>
      <w:r>
        <w:t xml:space="preserve">nes concurrentes cada uno con una visión en el ámbito de sus competencias limitadas supone merma del principio de eficacia e insatisfacción de los intereses generales. Este precepto no sólo es de aplicación a los Ayuntamientos, Administración insular y de </w:t>
      </w:r>
      <w:r>
        <w:t xml:space="preserve">cuenca y Administración Autonómica, sino que también es de aplicación a la Asociación Mixta de Compensación del Polígono Industrial del Valle de Güimar en calidad de administración urbanizadora. </w:t>
      </w:r>
    </w:p>
    <w:p w:rsidR="006E514E" w:rsidRDefault="00AC2196">
      <w:pPr>
        <w:ind w:left="0" w:right="54"/>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782" name="Group 46782"/>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744" name="Rectangle 2744"/>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745" name="Rectangle 2745"/>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23 de 43 </w:t>
                              </w:r>
                            </w:p>
                          </w:txbxContent>
                        </wps:txbx>
                        <wps:bodyPr horzOverflow="overflow" vert="horz" lIns="0" tIns="0" rIns="0" bIns="0" rtlCol="0">
                          <a:noAutofit/>
                        </wps:bodyPr>
                      </wps:wsp>
                    </wpg:wgp>
                  </a:graphicData>
                </a:graphic>
              </wp:anchor>
            </w:drawing>
          </mc:Choice>
          <mc:Fallback xmlns:a="http://schemas.openxmlformats.org/drawingml/2006/main">
            <w:pict>
              <v:group id="Group 46782" style="width:12.7031pt;height:279.792pt;position:absolute;mso-position-horizontal-relative:page;mso-position-horizontal:absolute;margin-left:682.278pt;mso-position-vertical-relative:page;margin-top:532.128pt;" coordsize="1613,35533">
                <v:rect id="Rectangle 2744"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745"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43 </w:t>
                        </w:r>
                      </w:p>
                    </w:txbxContent>
                  </v:textbox>
                </v:rect>
                <w10:wrap type="square"/>
              </v:group>
            </w:pict>
          </mc:Fallback>
        </mc:AlternateContent>
      </w:r>
      <w:r>
        <w:t xml:space="preserve"> En la comparecencia puse de manifiesto que el presente recurso</w:t>
      </w:r>
      <w:r>
        <w:t xml:space="preserve"> contencioso no va a resolver la ineludible necesidad de dar solución al problema de fondo de depurar debidamente los vertidos y ajustarlos a la legalidad, así como controlar y disciplinar individualmente a cada empresa por lo que vierta. </w:t>
      </w:r>
      <w:r>
        <w:rPr>
          <w:u w:val="single" w:color="000000"/>
        </w:rPr>
        <w:t>Esa solución sólo</w:t>
      </w:r>
      <w:r>
        <w:rPr>
          <w:u w:val="single" w:color="000000"/>
        </w:rPr>
        <w:t xml:space="preserve"> puede venir dada por la actuación diligente, decidida y</w:t>
      </w:r>
      <w:r>
        <w:t xml:space="preserve"> </w:t>
      </w:r>
      <w:r>
        <w:rPr>
          <w:u w:val="single" w:color="000000"/>
        </w:rPr>
        <w:t>coordinada de las Administraciones cuyas competencias y cotitularidades concurren. (…)”</w:t>
      </w:r>
      <w:r>
        <w:t xml:space="preserve">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spacing w:after="21" w:line="259" w:lineRule="auto"/>
        <w:ind w:left="5" w:right="0" w:firstLine="0"/>
        <w:jc w:val="left"/>
      </w:pPr>
      <w:r>
        <w:rPr>
          <w:i w:val="0"/>
        </w:rPr>
        <w:t xml:space="preserve"> </w:t>
      </w:r>
      <w:r>
        <w:rPr>
          <w:i w:val="0"/>
        </w:rPr>
        <w:tab/>
        <w:t xml:space="preserve"> </w:t>
      </w:r>
      <w:r>
        <w:rPr>
          <w:i w:val="0"/>
        </w:rPr>
        <w:tab/>
        <w:t xml:space="preserve"> </w:t>
      </w:r>
      <w:r>
        <w:rPr>
          <w:i w:val="0"/>
        </w:rPr>
        <w:tab/>
        <w:t xml:space="preserve"> </w:t>
      </w:r>
      <w:r>
        <w:rPr>
          <w:i w:val="0"/>
        </w:rPr>
        <w:tab/>
        <w:t xml:space="preserve"> </w:t>
      </w:r>
    </w:p>
    <w:p w:rsidR="006E514E" w:rsidRDefault="00AC2196">
      <w:pPr>
        <w:pStyle w:val="Ttulo2"/>
        <w:ind w:left="10" w:right="60"/>
      </w:pPr>
      <w:r>
        <w:t>ACUERDO DEL PLENO</w:t>
      </w:r>
      <w:r>
        <w:rPr>
          <w:b w:val="0"/>
        </w:rPr>
        <w:t xml:space="preserve"> </w:t>
      </w:r>
    </w:p>
    <w:p w:rsidR="006E514E" w:rsidRDefault="00AC2196">
      <w:pPr>
        <w:spacing w:after="14" w:line="259" w:lineRule="auto"/>
        <w:ind w:left="5" w:right="0" w:firstLine="0"/>
        <w:jc w:val="left"/>
      </w:pPr>
      <w:r>
        <w:rPr>
          <w:i w:val="0"/>
        </w:rPr>
        <w:t xml:space="preserve"> </w:t>
      </w:r>
    </w:p>
    <w:p w:rsidR="006E514E" w:rsidRDefault="00AC2196">
      <w:pPr>
        <w:spacing w:after="1" w:line="263" w:lineRule="auto"/>
        <w:ind w:left="0" w:right="49"/>
      </w:pPr>
      <w:r>
        <w:rPr>
          <w:b/>
          <w:i w:val="0"/>
        </w:rPr>
        <w:t xml:space="preserve"> Primero.- El Ayuntamiento de Candelaria da la conformidad al “Documento Té</w:t>
      </w:r>
      <w:r>
        <w:rPr>
          <w:b/>
          <w:i w:val="0"/>
        </w:rPr>
        <w:t>cnico para la Instalación de un microtamiz en la ETARI existente en el Polígono Industrial del Valle de Güimar” del Consejo Insular de Aguas de Tenerife de fecha 25 de mayo de 2020 que consta en el expediente, al objeto de cumplir con el requerimiento de f</w:t>
      </w:r>
      <w:r>
        <w:rPr>
          <w:b/>
          <w:i w:val="0"/>
        </w:rPr>
        <w:t>echa 3 de junio de 2020 formulado por la Dirección General de Lucha contra el Cambio Climático y Medio Ambiente de la Consejería de Transición Ecológica, Lucha contra el Cambio Climático y Planificación Territorial del Gobierno de Canarias.</w:t>
      </w:r>
      <w:r>
        <w:rPr>
          <w:i w:val="0"/>
        </w:rPr>
        <w:t xml:space="preserve"> </w:t>
      </w:r>
    </w:p>
    <w:p w:rsidR="006E514E" w:rsidRDefault="00AC2196">
      <w:pPr>
        <w:spacing w:after="14" w:line="259" w:lineRule="auto"/>
        <w:ind w:left="5" w:right="0" w:firstLine="0"/>
        <w:jc w:val="left"/>
      </w:pPr>
      <w:r>
        <w:rPr>
          <w:i w:val="0"/>
        </w:rPr>
        <w:t xml:space="preserve"> </w:t>
      </w:r>
    </w:p>
    <w:p w:rsidR="006E514E" w:rsidRDefault="00AC2196">
      <w:pPr>
        <w:spacing w:after="1" w:line="263" w:lineRule="auto"/>
        <w:ind w:left="0" w:right="49"/>
      </w:pPr>
      <w:r>
        <w:rPr>
          <w:b/>
          <w:i w:val="0"/>
        </w:rPr>
        <w:t xml:space="preserve"> Segundo.- D</w:t>
      </w:r>
      <w:r>
        <w:rPr>
          <w:b/>
          <w:i w:val="0"/>
        </w:rPr>
        <w:t>ar traslado del presente acuerdo al Ayuntamiento de Arafo  a los efectos de que esta adminstración presente toda la documentación que permita subsanar de forma íntegra el requerimiento formulado por el Gobierno de Canarias de 3 de junio de 2020 así como ta</w:t>
      </w:r>
      <w:r>
        <w:rPr>
          <w:b/>
          <w:i w:val="0"/>
        </w:rPr>
        <w:t>mbién al Consejo Insular de Aguas de Tenerife.”</w: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line="267" w:lineRule="auto"/>
        <w:ind w:left="-10" w:right="54" w:firstLine="0"/>
      </w:pPr>
      <w:r>
        <w:rPr>
          <w:b/>
          <w:i w:val="0"/>
          <w:sz w:val="24"/>
        </w:rPr>
        <w:t>Consta en el expediente propuesta de la Alcaldesa-Presidenta, de fecha 10 de junio de 2020, que transcrito literalmente dice:</w:t>
      </w:r>
      <w:r>
        <w:rPr>
          <w:i w:val="0"/>
          <w:sz w:val="24"/>
        </w:rPr>
        <w:t xml:space="preserve"> </w:t>
      </w:r>
    </w:p>
    <w:p w:rsidR="006E514E" w:rsidRDefault="00AC2196">
      <w:pPr>
        <w:spacing w:after="98" w:line="259" w:lineRule="auto"/>
        <w:ind w:left="5" w:right="0" w:firstLine="0"/>
        <w:jc w:val="left"/>
      </w:pPr>
      <w:r>
        <w:rPr>
          <w:b/>
          <w:i w:val="0"/>
        </w:rPr>
        <w:t xml:space="preserve"> </w:t>
      </w:r>
    </w:p>
    <w:p w:rsidR="006E514E" w:rsidRDefault="00AC2196">
      <w:pPr>
        <w:spacing w:after="1" w:line="263" w:lineRule="auto"/>
        <w:ind w:left="0" w:right="49"/>
      </w:pPr>
      <w:r>
        <w:rPr>
          <w:b/>
          <w:i w:val="0"/>
        </w:rPr>
        <w:t>“</w:t>
      </w:r>
      <w:r>
        <w:rPr>
          <w:b/>
          <w:i w:val="0"/>
        </w:rPr>
        <w:t xml:space="preserve">Consta en el expediente informe jurídico de la Secretaría General de fecha 10 de junio de 2020 que transcrito literalmente dice: </w:t>
      </w:r>
    </w:p>
    <w:p w:rsidR="006E514E" w:rsidRDefault="00AC2196">
      <w:pPr>
        <w:spacing w:after="98" w:line="259" w:lineRule="auto"/>
        <w:ind w:left="5" w:right="0" w:firstLine="0"/>
        <w:jc w:val="left"/>
      </w:pPr>
      <w:r>
        <w:rPr>
          <w:i w:val="0"/>
        </w:rPr>
        <w:t xml:space="preserve"> </w:t>
      </w:r>
    </w:p>
    <w:p w:rsidR="006E514E" w:rsidRDefault="00AC2196">
      <w:pPr>
        <w:spacing w:after="100" w:line="259" w:lineRule="auto"/>
        <w:ind w:left="5" w:right="0" w:firstLine="0"/>
        <w:jc w:val="left"/>
      </w:pPr>
      <w:r>
        <w:rPr>
          <w:i w:val="0"/>
        </w:rPr>
        <w:t xml:space="preserve"> </w:t>
      </w:r>
    </w:p>
    <w:p w:rsidR="006E514E" w:rsidRDefault="00AC2196">
      <w:pPr>
        <w:spacing w:after="144" w:line="259" w:lineRule="auto"/>
        <w:ind w:left="5" w:right="0" w:firstLine="0"/>
        <w:jc w:val="left"/>
      </w:pPr>
      <w:r>
        <w:rPr>
          <w:i w:val="0"/>
        </w:rPr>
        <w:t xml:space="preserve"> </w:t>
      </w:r>
      <w:r>
        <w:rPr>
          <w:i w:val="0"/>
        </w:rPr>
        <w:tab/>
        <w:t xml:space="preserve"> </w:t>
      </w:r>
      <w:r>
        <w:rPr>
          <w:i w:val="0"/>
        </w:rPr>
        <w:tab/>
        <w:t xml:space="preserve"> </w:t>
      </w:r>
    </w:p>
    <w:p w:rsidR="006E514E" w:rsidRDefault="00AC2196">
      <w:pPr>
        <w:spacing w:after="93" w:line="266" w:lineRule="auto"/>
        <w:ind w:left="10" w:right="58"/>
        <w:jc w:val="center"/>
      </w:pPr>
      <w:r>
        <w:t xml:space="preserve">“INFORME JURÍDICO DE LA SECRETARÍA GENERAL </w:t>
      </w:r>
    </w:p>
    <w:p w:rsidR="006E514E" w:rsidRDefault="00AC2196">
      <w:pPr>
        <w:spacing w:after="143" w:line="259" w:lineRule="auto"/>
        <w:ind w:left="5" w:right="0" w:firstLine="0"/>
        <w:jc w:val="left"/>
      </w:pPr>
      <w:r>
        <w:t xml:space="preserve"> </w:t>
      </w:r>
      <w:r>
        <w:tab/>
        <w:t xml:space="preserve"> </w:t>
      </w:r>
      <w:r>
        <w:tab/>
        <w:t xml:space="preserve"> </w:t>
      </w:r>
      <w:r>
        <w:tab/>
        <w:t xml:space="preserve"> </w:t>
      </w:r>
      <w:r>
        <w:tab/>
        <w:t xml:space="preserve"> </w:t>
      </w:r>
    </w:p>
    <w:p w:rsidR="006E514E" w:rsidRDefault="00AC2196">
      <w:pPr>
        <w:tabs>
          <w:tab w:val="center" w:pos="713"/>
          <w:tab w:val="center" w:pos="1421"/>
          <w:tab w:val="center" w:pos="2129"/>
          <w:tab w:val="center" w:pos="4340"/>
        </w:tabs>
        <w:spacing w:after="152"/>
        <w:ind w:left="-10" w:right="0" w:firstLine="0"/>
        <w:jc w:val="left"/>
      </w:pPr>
      <w:r>
        <w:t xml:space="preserve"> </w:t>
      </w:r>
      <w:r>
        <w:tab/>
        <w:t xml:space="preserve"> </w:t>
      </w:r>
      <w:r>
        <w:tab/>
        <w:t xml:space="preserve"> </w:t>
      </w:r>
      <w:r>
        <w:tab/>
        <w:t xml:space="preserve"> </w:t>
      </w:r>
      <w:r>
        <w:tab/>
        <w:t xml:space="preserve">ANTECEDENTES DE HECHO </w:t>
      </w:r>
    </w:p>
    <w:p w:rsidR="006E514E" w:rsidRDefault="00AC2196">
      <w:pPr>
        <w:spacing w:after="111"/>
        <w:ind w:left="0" w:right="54"/>
      </w:pPr>
      <w:r>
        <w:t xml:space="preserve"> </w:t>
      </w:r>
      <w:r>
        <w:rPr>
          <w:b/>
        </w:rPr>
        <w:t>PRIMERO</w:t>
      </w:r>
      <w:r>
        <w:t xml:space="preserve">.- </w:t>
      </w:r>
      <w:r>
        <w:t>Consta en el expediente Convenio entre el Cabildo Insular de Tenerife, el Consejo Insular de Aguas de Tenerife y los Ayuntamientos de Arafo, Candelaria y Güimar formalizado el 31 de julio de 2017 para la tramitación de la autorización administrativa de ver</w:t>
      </w:r>
      <w:r>
        <w:t>tido al mar y la concesión de la ocupación de los bienes del dominio público marítimo terrestre con destino a un emisario submarino en el Polígono Industrial del Valle de Güimar por el que se encomienda al CIATF a elaborar la documentación técnica requerid</w:t>
      </w:r>
      <w:r>
        <w:t xml:space="preserve">a para dicha autorización. </w:t>
      </w:r>
    </w:p>
    <w:p w:rsidR="006E514E" w:rsidRDefault="00AC2196">
      <w:pPr>
        <w:spacing w:after="0" w:line="259" w:lineRule="auto"/>
        <w:ind w:left="5" w:right="0" w:firstLine="0"/>
        <w:jc w:val="left"/>
      </w:pPr>
      <w:r>
        <w:t xml:space="preserve"> </w:t>
      </w:r>
      <w:r>
        <w:tab/>
        <w:t xml:space="preserve"> </w:t>
      </w:r>
    </w:p>
    <w:p w:rsidR="006E514E" w:rsidRDefault="00AC2196">
      <w:pPr>
        <w:spacing w:after="28"/>
        <w:ind w:left="-10" w:right="54" w:firstLine="708"/>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958" name="Group 46958"/>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2873" name="Rectangle 2873"/>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2874" name="Rectangle 2874"/>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24 de 43 </w:t>
                              </w:r>
                            </w:p>
                          </w:txbxContent>
                        </wps:txbx>
                        <wps:bodyPr horzOverflow="overflow" vert="horz" lIns="0" tIns="0" rIns="0" bIns="0" rtlCol="0">
                          <a:noAutofit/>
                        </wps:bodyPr>
                      </wps:wsp>
                    </wpg:wgp>
                  </a:graphicData>
                </a:graphic>
              </wp:anchor>
            </w:drawing>
          </mc:Choice>
          <mc:Fallback xmlns:a="http://schemas.openxmlformats.org/drawingml/2006/main">
            <w:pict>
              <v:group id="Group 46958" style="width:12.7031pt;height:279.792pt;position:absolute;mso-position-horizontal-relative:page;mso-position-horizontal:absolute;margin-left:682.278pt;mso-position-vertical-relative:page;margin-top:532.128pt;" coordsize="1613,35533">
                <v:rect id="Rectangle 2873"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2874"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43 </w:t>
                        </w:r>
                      </w:p>
                    </w:txbxContent>
                  </v:textbox>
                </v:rect>
                <w10:wrap type="square"/>
              </v:group>
            </w:pict>
          </mc:Fallback>
        </mc:AlternateContent>
      </w:r>
      <w:r>
        <w:rPr>
          <w:b/>
        </w:rPr>
        <w:t>SEGUNDO</w:t>
      </w:r>
      <w:r>
        <w:t>. - Consta en el expe</w:t>
      </w:r>
      <w:r>
        <w:t xml:space="preserve">diente acuerdo del Pleno del Ayuntamiento de Candelaria de 6 de septiembre de 2018 por el que se aprueba el Plan de Etapas en el marco del expediente </w:t>
      </w:r>
    </w:p>
    <w:p w:rsidR="006E514E" w:rsidRDefault="00AC2196">
      <w:pPr>
        <w:spacing w:after="25"/>
        <w:ind w:left="0" w:right="54"/>
      </w:pPr>
      <w:r>
        <w:t>2017/11106 relativo al emisario del Polígono Industrial del Valle de Güimar En dicho Plan de Etapas const</w:t>
      </w:r>
      <w:r>
        <w:t xml:space="preserve">a un cronograma de actuación que fija el plazo de las obras de la forma siguiente: </w:t>
      </w:r>
    </w:p>
    <w:p w:rsidR="006E514E" w:rsidRDefault="00AC2196">
      <w:pPr>
        <w:spacing w:after="25"/>
        <w:ind w:left="0" w:right="5075"/>
      </w:pPr>
      <w:r>
        <w:t xml:space="preserve">Inicio previsto de las obras: mayo de 2019. Fin previsto de las obras: septiembre 2020. </w:t>
      </w:r>
    </w:p>
    <w:p w:rsidR="006E514E" w:rsidRDefault="00AC2196">
      <w:pPr>
        <w:spacing w:after="17" w:line="259" w:lineRule="auto"/>
        <w:ind w:left="5" w:right="0" w:firstLine="0"/>
        <w:jc w:val="left"/>
      </w:pPr>
      <w:r>
        <w:t xml:space="preserve"> </w:t>
      </w:r>
    </w:p>
    <w:p w:rsidR="006E514E" w:rsidRDefault="00AC2196">
      <w:pPr>
        <w:ind w:left="0" w:right="54"/>
      </w:pPr>
      <w:r>
        <w:t xml:space="preserve"> </w:t>
      </w:r>
      <w:r>
        <w:rPr>
          <w:b/>
        </w:rPr>
        <w:t>TERCERO</w:t>
      </w:r>
      <w:r>
        <w:t xml:space="preserve">. - </w:t>
      </w:r>
      <w:r>
        <w:t>Mediante Resolución de la Viceconsejería de Lucha Contra el Cambio Climático número 33 de 18 de septiembre de 2018 se autorizó al Ayuntamiento de Arafo, en su propio nombre y en representación de los Ayuntamientos de Candelaria y Güimar. al vertido de agua</w:t>
      </w:r>
      <w:r>
        <w:t xml:space="preserve">s residuales urbanas e industriales depuradas a través del emisario submarino del polígono industrial del Valle de Güimar, la cual se otorga con sujeción al plan de etapas referido con anterioridad. </w:t>
      </w:r>
    </w:p>
    <w:p w:rsidR="006E514E" w:rsidRDefault="00AC2196">
      <w:pPr>
        <w:spacing w:after="17" w:line="259" w:lineRule="auto"/>
        <w:ind w:left="5" w:right="0" w:firstLine="0"/>
        <w:jc w:val="left"/>
      </w:pPr>
      <w:r>
        <w:t xml:space="preserve"> </w:t>
      </w:r>
    </w:p>
    <w:p w:rsidR="006E514E" w:rsidRDefault="00AC2196">
      <w:pPr>
        <w:ind w:left="0" w:right="54"/>
      </w:pPr>
      <w:r>
        <w:t xml:space="preserve"> Esta autorización en su condicionante técnico segundo</w:t>
      </w:r>
      <w:r>
        <w:t xml:space="preserve"> establece que la misma se otorga con sujeción al siguiente hito temporal: “el fin previsto de las obras se ha fijado en septiembre de 2020. La no finalización de las obras en el plazo aprobado supondrá el vencimiento de la AVM </w:t>
      </w:r>
    </w:p>
    <w:p w:rsidR="006E514E" w:rsidRDefault="00AC2196">
      <w:pPr>
        <w:spacing w:after="137" w:line="259" w:lineRule="auto"/>
        <w:ind w:left="5" w:right="0" w:firstLine="0"/>
        <w:jc w:val="left"/>
      </w:pPr>
      <w:r>
        <w:t xml:space="preserve">  </w:t>
      </w:r>
    </w:p>
    <w:p w:rsidR="006E514E" w:rsidRDefault="00AC2196">
      <w:pPr>
        <w:ind w:left="0" w:right="54"/>
      </w:pPr>
      <w:r>
        <w:t xml:space="preserve"> </w:t>
      </w:r>
      <w:r>
        <w:rPr>
          <w:b/>
        </w:rPr>
        <w:t>CUARTO</w:t>
      </w:r>
      <w:r>
        <w:t xml:space="preserve">. - Consta en el </w:t>
      </w:r>
      <w:r>
        <w:t xml:space="preserve">expediente convenio de colaboración entre el CIATF, el Cabildo Insular de Tenerife y los Ayuntamientos de Arafo, Candelaria y Güimar aprobado por el Ayuntamiento de Candelaria en el Pleno ordinario de 27 de marzo de 2019 y por los Ayuntamientos de Arafo y </w:t>
      </w:r>
      <w:r>
        <w:t xml:space="preserve">Güimar en el mes de mayo de 2019 y formalizado por todas las partes intervinientes el día 10 de junio de 2019 por el cual se establece los derechos y obligaciones de las partes firmantes y que son los siguientes: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spacing w:after="0" w:line="259" w:lineRule="auto"/>
        <w:ind w:left="3" w:right="0" w:firstLine="0"/>
        <w:jc w:val="center"/>
      </w:pPr>
      <w:r>
        <w:t xml:space="preserve"> </w:t>
      </w:r>
    </w:p>
    <w:p w:rsidR="006E514E" w:rsidRDefault="00AC2196">
      <w:pPr>
        <w:spacing w:after="17" w:line="259" w:lineRule="auto"/>
        <w:ind w:left="0" w:right="11" w:firstLine="0"/>
        <w:jc w:val="center"/>
      </w:pPr>
      <w:r>
        <w:t xml:space="preserve"> </w:t>
      </w:r>
    </w:p>
    <w:p w:rsidR="006E514E" w:rsidRDefault="00AC2196">
      <w:pPr>
        <w:pStyle w:val="Ttulo3"/>
        <w:jc w:val="center"/>
      </w:pPr>
      <w:r>
        <w:t>2. OBLIGACIONES DEL CONSEJO INSULA</w:t>
      </w:r>
      <w:r>
        <w:t xml:space="preserve">R DE AGUAS DE TENERIFE </w:t>
      </w:r>
    </w:p>
    <w:p w:rsidR="006E514E" w:rsidRDefault="00AC2196">
      <w:pPr>
        <w:spacing w:after="0" w:line="259" w:lineRule="auto"/>
        <w:ind w:left="3" w:right="0" w:firstLine="0"/>
        <w:jc w:val="center"/>
      </w:pPr>
      <w:r>
        <w:rPr>
          <w:b/>
        </w:rPr>
        <w:t xml:space="preserve"> </w:t>
      </w:r>
    </w:p>
    <w:p w:rsidR="006E514E" w:rsidRDefault="00AC2196">
      <w:pPr>
        <w:ind w:left="0" w:right="54"/>
      </w:pPr>
      <w:r>
        <w:t xml:space="preserve">2.1. El Consejo Insular de Aguas financiará, con cargo a sus propios presupuestos, la ejecución de los Capítulos A.), B.), C.) y D.) del PROYECTO CONSTRUCTIVO DE ACTUACIONES NECESARIAS EN MATERIA DE </w:t>
      </w:r>
      <w:r>
        <w:t xml:space="preserve">TRATAMIENTO Y VERTIDO EN EL ÁMBITO DE LOS MUNICIPIOS DE CANDELARIA, ARAFO Y GÜÍMAR: EDARI DEL POLÍGONO DE VALLE DE GÜÍMAR Y ACTUACIONES COMPLEMENTARIAS (TT.MM. DE CANDELARIA, ARAFO Y GÜÍMAR). </w:t>
      </w:r>
    </w:p>
    <w:p w:rsidR="006E514E" w:rsidRDefault="00AC2196">
      <w:pPr>
        <w:spacing w:after="26"/>
        <w:ind w:left="0" w:right="54"/>
      </w:pPr>
      <w:r>
        <w:t>Así mismo, ejecutará las instalaciones de baja tensión y contra</w:t>
      </w:r>
      <w:r>
        <w:t>incendios necesarias para su puesta en servicio, así como las medidas derivadas de la evaluación de impacto ambiental del Proyecto, que concluyó con acuerdo de la Comisión de Evaluación Ambiental de Tenerife de fecha 22 de junio de 2018, por el que se emit</w:t>
      </w:r>
      <w:r>
        <w:t xml:space="preserve">ió Informe de Impacto Ambiental del Proyecto. </w:t>
      </w:r>
    </w:p>
    <w:p w:rsidR="006E514E" w:rsidRDefault="00AC2196">
      <w:pPr>
        <w:ind w:left="0" w:right="54"/>
      </w:pPr>
      <w:r>
        <w:t xml:space="preserve">Finalmente, llevará a cabo la operación durante seis meses de la instalación, en fase de pruebas. </w:t>
      </w:r>
    </w:p>
    <w:p w:rsidR="006E514E" w:rsidRDefault="00AC2196">
      <w:pPr>
        <w:ind w:left="0" w:right="54"/>
      </w:pPr>
      <w:r>
        <w:t xml:space="preserve">Todo lo anterior, supone un gasto de SEIS MILLONES NOVECIENTOS MIL QUINIENTOS OCHENTA Y SIETE </w:t>
      </w:r>
      <w:r>
        <w:t xml:space="preserve">EUROS CON OCHENTA Y OCHO CÉNTIMOS (6.917.376,43 €) – IGIC 6,5 % incluido - , conforme al detalle siguiente: </w:t>
      </w:r>
    </w:p>
    <w:p w:rsidR="006E514E" w:rsidRDefault="00AC2196">
      <w:pPr>
        <w:spacing w:after="137" w:line="259" w:lineRule="auto"/>
        <w:ind w:left="3" w:right="0" w:firstLine="0"/>
        <w:jc w:val="center"/>
      </w:pPr>
      <w:r>
        <w:t xml:space="preserve"> </w:t>
      </w:r>
    </w:p>
    <w:p w:rsidR="006E514E" w:rsidRDefault="00AC2196">
      <w:pPr>
        <w:ind w:left="180" w:right="54"/>
      </w:pPr>
      <w:r>
        <w:rPr>
          <w:noProof/>
        </w:rPr>
        <w:drawing>
          <wp:anchor distT="0" distB="0" distL="114300" distR="114300" simplePos="0" relativeHeight="251700224" behindDoc="1" locked="0" layoutInCell="1" allowOverlap="0">
            <wp:simplePos x="0" y="0"/>
            <wp:positionH relativeFrom="column">
              <wp:posOffset>3048</wp:posOffset>
            </wp:positionH>
            <wp:positionV relativeFrom="paragraph">
              <wp:posOffset>-24239</wp:posOffset>
            </wp:positionV>
            <wp:extent cx="210312" cy="156972"/>
            <wp:effectExtent l="0" t="0" r="0" b="0"/>
            <wp:wrapNone/>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14"/>
                    <a:stretch>
                      <a:fillRect/>
                    </a:stretch>
                  </pic:blipFill>
                  <pic:spPr>
                    <a:xfrm>
                      <a:off x="0" y="0"/>
                      <a:ext cx="210312" cy="156972"/>
                    </a:xfrm>
                    <a:prstGeom prst="rect">
                      <a:avLst/>
                    </a:prstGeom>
                  </pic:spPr>
                </pic:pic>
              </a:graphicData>
            </a:graphic>
          </wp:anchor>
        </w:drawing>
      </w:r>
      <w:r>
        <w:t xml:space="preserve"> El CIATF licitará y ejecutará las obras contenidas en los Capítulos A.), B.), C.) y D.) del </w:t>
      </w:r>
    </w:p>
    <w:p w:rsidR="006E514E" w:rsidRDefault="00AC2196">
      <w:pPr>
        <w:ind w:left="0" w:right="54"/>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7200" name="Group 4720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032" name="Rectangle 303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5AARSKLYCX77QRRKFJCGHSSEY | Ve</w:t>
                              </w:r>
                              <w:r>
                                <w:rPr>
                                  <w:i w:val="0"/>
                                  <w:sz w:val="12"/>
                                </w:rPr>
                                <w:t xml:space="preserve">rificación: https://candelaria.sedelectronica.es/ </w:t>
                              </w:r>
                            </w:p>
                          </w:txbxContent>
                        </wps:txbx>
                        <wps:bodyPr horzOverflow="overflow" vert="horz" lIns="0" tIns="0" rIns="0" bIns="0" rtlCol="0">
                          <a:noAutofit/>
                        </wps:bodyPr>
                      </wps:wsp>
                      <wps:wsp>
                        <wps:cNvPr id="3033" name="Rectangle 3033"/>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25 de 43 </w:t>
                              </w:r>
                            </w:p>
                          </w:txbxContent>
                        </wps:txbx>
                        <wps:bodyPr horzOverflow="overflow" vert="horz" lIns="0" tIns="0" rIns="0" bIns="0" rtlCol="0">
                          <a:noAutofit/>
                        </wps:bodyPr>
                      </wps:wsp>
                    </wpg:wgp>
                  </a:graphicData>
                </a:graphic>
              </wp:anchor>
            </w:drawing>
          </mc:Choice>
          <mc:Fallback xmlns:a="http://schemas.openxmlformats.org/drawingml/2006/main">
            <w:pict>
              <v:group id="Group 47200" style="width:12.7031pt;height:279.792pt;position:absolute;mso-position-horizontal-relative:page;mso-position-horizontal:absolute;margin-left:682.278pt;mso-position-vertical-relative:page;margin-top:532.128pt;" coordsize="1613,35533">
                <v:rect id="Rectangle 303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033"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43 </w:t>
                        </w:r>
                      </w:p>
                    </w:txbxContent>
                  </v:textbox>
                </v:rect>
                <w10:wrap type="square"/>
              </v:group>
            </w:pict>
          </mc:Fallback>
        </mc:AlternateContent>
      </w:r>
      <w:r>
        <w:t xml:space="preserve">PROYECTO CONSTRUCTIVO DE ACTUACIONES NECESARIAS EN MATERIA DE </w:t>
      </w:r>
    </w:p>
    <w:p w:rsidR="006E514E" w:rsidRDefault="00AC2196">
      <w:pPr>
        <w:ind w:left="0" w:right="54"/>
      </w:pPr>
      <w:r>
        <w:t>TRATAMIENTO Y VERTIDO EN EL ÁMBITO DE LOS MUNIC</w:t>
      </w:r>
      <w:r>
        <w:t xml:space="preserve">IPIOS DE CANDELARIA, ARAFO Y GÜÍMAR: EDARI DEL POLÍGONO DE VALLE DE GÜÍMAR Y ACTUACIONES </w:t>
      </w:r>
    </w:p>
    <w:p w:rsidR="006E514E" w:rsidRDefault="00AC2196">
      <w:pPr>
        <w:spacing w:after="26"/>
        <w:ind w:left="0" w:right="54"/>
      </w:pPr>
      <w:r>
        <w:t>COMPLEMENTARIAS (TT.MM. DECANDE LARIA, ARAFO Y GÜÍMAR), de conformidad con lo dispuesto en la Ley 9/2017, de 8 de noviembre, de Contratos del Sector Público, por la q</w:t>
      </w:r>
      <w:r>
        <w:t xml:space="preserve">ue se trasponen al ordenamiento jurídico español las Directivas del Parlamento Europeo y del Consejo 2014/23/UE y 2014/24/UE, de 26 de febrero de 2014 (en adelante, LCSP). </w:t>
      </w:r>
    </w:p>
    <w:p w:rsidR="006E514E" w:rsidRDefault="00AC2196">
      <w:pPr>
        <w:spacing w:after="4" w:line="270" w:lineRule="auto"/>
        <w:ind w:left="-10" w:right="434" w:firstLine="166"/>
        <w:jc w:val="left"/>
      </w:pPr>
      <w:r>
        <w:rPr>
          <w:noProof/>
        </w:rPr>
        <w:drawing>
          <wp:anchor distT="0" distB="0" distL="114300" distR="114300" simplePos="0" relativeHeight="251702272" behindDoc="1" locked="0" layoutInCell="1" allowOverlap="0">
            <wp:simplePos x="0" y="0"/>
            <wp:positionH relativeFrom="column">
              <wp:posOffset>3048</wp:posOffset>
            </wp:positionH>
            <wp:positionV relativeFrom="paragraph">
              <wp:posOffset>-24236</wp:posOffset>
            </wp:positionV>
            <wp:extent cx="210312" cy="156972"/>
            <wp:effectExtent l="0" t="0" r="0" b="0"/>
            <wp:wrapNone/>
            <wp:docPr id="2977" name="Picture 2977"/>
            <wp:cNvGraphicFramePr/>
            <a:graphic xmlns:a="http://schemas.openxmlformats.org/drawingml/2006/main">
              <a:graphicData uri="http://schemas.openxmlformats.org/drawingml/2006/picture">
                <pic:pic xmlns:pic="http://schemas.openxmlformats.org/drawingml/2006/picture">
                  <pic:nvPicPr>
                    <pic:cNvPr id="2977" name="Picture 2977"/>
                    <pic:cNvPicPr/>
                  </pic:nvPicPr>
                  <pic:blipFill>
                    <a:blip r:embed="rId14"/>
                    <a:stretch>
                      <a:fillRect/>
                    </a:stretch>
                  </pic:blipFill>
                  <pic:spPr>
                    <a:xfrm>
                      <a:off x="0" y="0"/>
                      <a:ext cx="210312" cy="156972"/>
                    </a:xfrm>
                    <a:prstGeom prst="rect">
                      <a:avLst/>
                    </a:prstGeom>
                  </pic:spPr>
                </pic:pic>
              </a:graphicData>
            </a:graphic>
          </wp:anchor>
        </w:drawing>
      </w:r>
      <w:r>
        <w:t xml:space="preserve"> El procedimiento de licitación deberá iniciarse, mediante la publicación del anun</w:t>
      </w:r>
      <w:r>
        <w:t>cio de licitación en un plazo máximo de seis (6) meses, contado a partir del día siguiente al de la notificación al CIATF del otorgamiento de la última de las autorizaciones administrativas sectoriales, a otorgar por otras Administraciones Públicas, que se</w:t>
      </w:r>
      <w:r>
        <w:t xml:space="preserve">an necesarias para entender definitivamente aprobado el Proyecto. </w:t>
      </w:r>
    </w:p>
    <w:p w:rsidR="006E514E" w:rsidRDefault="00AC2196">
      <w:pPr>
        <w:spacing w:after="4" w:line="270" w:lineRule="auto"/>
        <w:ind w:left="-10" w:right="434" w:firstLine="166"/>
        <w:jc w:val="left"/>
      </w:pPr>
      <w:r>
        <w:rPr>
          <w:noProof/>
        </w:rPr>
        <w:drawing>
          <wp:anchor distT="0" distB="0" distL="114300" distR="114300" simplePos="0" relativeHeight="251703296" behindDoc="1" locked="0" layoutInCell="1" allowOverlap="0">
            <wp:simplePos x="0" y="0"/>
            <wp:positionH relativeFrom="column">
              <wp:posOffset>3048</wp:posOffset>
            </wp:positionH>
            <wp:positionV relativeFrom="paragraph">
              <wp:posOffset>-24241</wp:posOffset>
            </wp:positionV>
            <wp:extent cx="210312" cy="156972"/>
            <wp:effectExtent l="0" t="0" r="0" b="0"/>
            <wp:wrapNone/>
            <wp:docPr id="2992" name="Picture 2992"/>
            <wp:cNvGraphicFramePr/>
            <a:graphic xmlns:a="http://schemas.openxmlformats.org/drawingml/2006/main">
              <a:graphicData uri="http://schemas.openxmlformats.org/drawingml/2006/picture">
                <pic:pic xmlns:pic="http://schemas.openxmlformats.org/drawingml/2006/picture">
                  <pic:nvPicPr>
                    <pic:cNvPr id="2992" name="Picture 2992"/>
                    <pic:cNvPicPr/>
                  </pic:nvPicPr>
                  <pic:blipFill>
                    <a:blip r:embed="rId14"/>
                    <a:stretch>
                      <a:fillRect/>
                    </a:stretch>
                  </pic:blipFill>
                  <pic:spPr>
                    <a:xfrm>
                      <a:off x="0" y="0"/>
                      <a:ext cx="210312" cy="156972"/>
                    </a:xfrm>
                    <a:prstGeom prst="rect">
                      <a:avLst/>
                    </a:prstGeom>
                  </pic:spPr>
                </pic:pic>
              </a:graphicData>
            </a:graphic>
          </wp:anchor>
        </w:drawing>
      </w:r>
      <w:r>
        <w:t xml:space="preserve"> Las obras se ejecutarán en el plazo previsto en el Proyecto, el cual puede ser objeto de prórroga por parte del Consejo Insular de Aguas si concurren las causas previstas en la LCSP para </w:t>
      </w:r>
      <w:r>
        <w:t xml:space="preserve">ello. </w:t>
      </w:r>
    </w:p>
    <w:p w:rsidR="006E514E" w:rsidRDefault="00AC2196">
      <w:pPr>
        <w:spacing w:after="4" w:line="270" w:lineRule="auto"/>
        <w:ind w:left="-10" w:right="434" w:firstLine="166"/>
        <w:jc w:val="left"/>
      </w:pPr>
      <w:r>
        <w:rPr>
          <w:noProof/>
        </w:rPr>
        <w:drawing>
          <wp:anchor distT="0" distB="0" distL="114300" distR="114300" simplePos="0" relativeHeight="251704320" behindDoc="1" locked="0" layoutInCell="1" allowOverlap="0">
            <wp:simplePos x="0" y="0"/>
            <wp:positionH relativeFrom="column">
              <wp:posOffset>3048</wp:posOffset>
            </wp:positionH>
            <wp:positionV relativeFrom="paragraph">
              <wp:posOffset>-24244</wp:posOffset>
            </wp:positionV>
            <wp:extent cx="210312" cy="156972"/>
            <wp:effectExtent l="0" t="0" r="0" b="0"/>
            <wp:wrapNone/>
            <wp:docPr id="3002" name="Picture 3002"/>
            <wp:cNvGraphicFramePr/>
            <a:graphic xmlns:a="http://schemas.openxmlformats.org/drawingml/2006/main">
              <a:graphicData uri="http://schemas.openxmlformats.org/drawingml/2006/picture">
                <pic:pic xmlns:pic="http://schemas.openxmlformats.org/drawingml/2006/picture">
                  <pic:nvPicPr>
                    <pic:cNvPr id="3002" name="Picture 3002"/>
                    <pic:cNvPicPr/>
                  </pic:nvPicPr>
                  <pic:blipFill>
                    <a:blip r:embed="rId14"/>
                    <a:stretch>
                      <a:fillRect/>
                    </a:stretch>
                  </pic:blipFill>
                  <pic:spPr>
                    <a:xfrm>
                      <a:off x="0" y="0"/>
                      <a:ext cx="210312" cy="156972"/>
                    </a:xfrm>
                    <a:prstGeom prst="rect">
                      <a:avLst/>
                    </a:prstGeom>
                  </pic:spPr>
                </pic:pic>
              </a:graphicData>
            </a:graphic>
          </wp:anchor>
        </w:drawing>
      </w:r>
      <w:r>
        <w:t xml:space="preserve"> El Proyecto se podrá modificar, si concurriesen las causas previstas en la LCSP para ello, previo informe de los Ayuntamientos firmantes de este Convenio, correspondiendo al CIATF asumir los incrementos presupuestarios que se derivaran de esta mod</w:t>
      </w:r>
      <w:r>
        <w:t xml:space="preserve">ificación con cargo a su propio presupuesto. </w:t>
      </w:r>
    </w:p>
    <w:p w:rsidR="006E514E" w:rsidRDefault="00AC2196">
      <w:pPr>
        <w:spacing w:after="25"/>
        <w:ind w:left="-10" w:right="54" w:firstLine="166"/>
      </w:pPr>
      <w:r>
        <w:rPr>
          <w:noProof/>
        </w:rPr>
        <w:drawing>
          <wp:anchor distT="0" distB="0" distL="114300" distR="114300" simplePos="0" relativeHeight="251705344" behindDoc="1" locked="0" layoutInCell="1" allowOverlap="0">
            <wp:simplePos x="0" y="0"/>
            <wp:positionH relativeFrom="column">
              <wp:posOffset>3048</wp:posOffset>
            </wp:positionH>
            <wp:positionV relativeFrom="paragraph">
              <wp:posOffset>-24246</wp:posOffset>
            </wp:positionV>
            <wp:extent cx="210312" cy="156972"/>
            <wp:effectExtent l="0" t="0" r="0" b="0"/>
            <wp:wrapNone/>
            <wp:docPr id="3014" name="Picture 3014"/>
            <wp:cNvGraphicFramePr/>
            <a:graphic xmlns:a="http://schemas.openxmlformats.org/drawingml/2006/main">
              <a:graphicData uri="http://schemas.openxmlformats.org/drawingml/2006/picture">
                <pic:pic xmlns:pic="http://schemas.openxmlformats.org/drawingml/2006/picture">
                  <pic:nvPicPr>
                    <pic:cNvPr id="3014" name="Picture 3014"/>
                    <pic:cNvPicPr/>
                  </pic:nvPicPr>
                  <pic:blipFill>
                    <a:blip r:embed="rId14"/>
                    <a:stretch>
                      <a:fillRect/>
                    </a:stretch>
                  </pic:blipFill>
                  <pic:spPr>
                    <a:xfrm>
                      <a:off x="0" y="0"/>
                      <a:ext cx="210312" cy="156972"/>
                    </a:xfrm>
                    <a:prstGeom prst="rect">
                      <a:avLst/>
                    </a:prstGeom>
                  </pic:spPr>
                </pic:pic>
              </a:graphicData>
            </a:graphic>
          </wp:anchor>
        </w:drawing>
      </w:r>
      <w:r>
        <w:t xml:space="preserve"> La Dirección de Obra será por cuenta del CIATF, directamente o previa contratación de una dirección, codirección o apoyo técnico externo. </w:t>
      </w:r>
    </w:p>
    <w:p w:rsidR="006E514E" w:rsidRDefault="00AC2196">
      <w:pPr>
        <w:spacing w:after="0" w:line="259" w:lineRule="auto"/>
        <w:ind w:left="5" w:right="0" w:firstLine="0"/>
        <w:jc w:val="left"/>
      </w:pPr>
      <w:r>
        <w:t xml:space="preserve"> </w:t>
      </w:r>
    </w:p>
    <w:p w:rsidR="006E514E" w:rsidRDefault="00AC2196">
      <w:pPr>
        <w:ind w:left="0" w:right="54"/>
      </w:pPr>
      <w:r>
        <w:t>2.2. En relación con las condiciones que regirán la concesión administrativa para la ocupación de bienes de dominio público marítimo – terrestre, recogidas en el Informe de la Dirección General de Costas del Ministerio para la Transición Ecológica de 20 de</w:t>
      </w:r>
      <w:r>
        <w:t xml:space="preserve"> noviembre de 2018, el Consejo Insular de Aguas de Tenerife asume las condiciones incluidas en el Informe vinculadas, directa o indirectamente, a la fase de ejecución del PROYECTO CONSTRUCTIVO DE ACTUACIONES NECESARIAS EN MATERIA DE TRATAMIENTO Y VERTIDO E</w:t>
      </w:r>
      <w:r>
        <w:t xml:space="preserve">N EL ÁMBITO DE LOS MUNICIPIOS DE CANDELARIA, ARAFO Y GÜÍMAR: ED ARI DEL POLÍGONO DE VALLE DE GÜÍMAR Y ACTUACIONES COMPLEMENTARIAS (TT.MM. DE CANDELARIA, ARAFO Y GÜÍMAR): </w:t>
      </w:r>
    </w:p>
    <w:p w:rsidR="006E514E" w:rsidRDefault="00AC2196">
      <w:pPr>
        <w:spacing w:after="4" w:line="270" w:lineRule="auto"/>
        <w:ind w:left="180" w:right="4931"/>
        <w:jc w:val="left"/>
      </w:pPr>
      <w:r>
        <w:rPr>
          <w:rFonts w:ascii="Calibri" w:eastAsia="Calibri" w:hAnsi="Calibri" w:cs="Calibri"/>
          <w:i w:val="0"/>
          <w:noProof/>
        </w:rPr>
        <mc:AlternateContent>
          <mc:Choice Requires="wpg">
            <w:drawing>
              <wp:anchor distT="0" distB="0" distL="114300" distR="114300" simplePos="0" relativeHeight="251706368" behindDoc="1" locked="0" layoutInCell="1" allowOverlap="1">
                <wp:simplePos x="0" y="0"/>
                <wp:positionH relativeFrom="column">
                  <wp:posOffset>3048</wp:posOffset>
                </wp:positionH>
                <wp:positionV relativeFrom="paragraph">
                  <wp:posOffset>-24052</wp:posOffset>
                </wp:positionV>
                <wp:extent cx="210312" cy="478917"/>
                <wp:effectExtent l="0" t="0" r="0" b="0"/>
                <wp:wrapNone/>
                <wp:docPr id="47437" name="Group 47437"/>
                <wp:cNvGraphicFramePr/>
                <a:graphic xmlns:a="http://schemas.openxmlformats.org/drawingml/2006/main">
                  <a:graphicData uri="http://schemas.microsoft.com/office/word/2010/wordprocessingGroup">
                    <wpg:wgp>
                      <wpg:cNvGrpSpPr/>
                      <wpg:grpSpPr>
                        <a:xfrm>
                          <a:off x="0" y="0"/>
                          <a:ext cx="210312" cy="478917"/>
                          <a:chOff x="0" y="0"/>
                          <a:chExt cx="210312" cy="478917"/>
                        </a:xfrm>
                      </wpg:grpSpPr>
                      <pic:pic xmlns:pic="http://schemas.openxmlformats.org/drawingml/2006/picture">
                        <pic:nvPicPr>
                          <pic:cNvPr id="3083" name="Picture 3083"/>
                          <pic:cNvPicPr/>
                        </pic:nvPicPr>
                        <pic:blipFill>
                          <a:blip r:embed="rId14"/>
                          <a:stretch>
                            <a:fillRect/>
                          </a:stretch>
                        </pic:blipFill>
                        <pic:spPr>
                          <a:xfrm>
                            <a:off x="0" y="0"/>
                            <a:ext cx="210312" cy="156972"/>
                          </a:xfrm>
                          <a:prstGeom prst="rect">
                            <a:avLst/>
                          </a:prstGeom>
                        </pic:spPr>
                      </pic:pic>
                      <pic:pic xmlns:pic="http://schemas.openxmlformats.org/drawingml/2006/picture">
                        <pic:nvPicPr>
                          <pic:cNvPr id="3092" name="Picture 3092"/>
                          <pic:cNvPicPr/>
                        </pic:nvPicPr>
                        <pic:blipFill>
                          <a:blip r:embed="rId14"/>
                          <a:stretch>
                            <a:fillRect/>
                          </a:stretch>
                        </pic:blipFill>
                        <pic:spPr>
                          <a:xfrm>
                            <a:off x="0" y="161925"/>
                            <a:ext cx="210312" cy="156972"/>
                          </a:xfrm>
                          <a:prstGeom prst="rect">
                            <a:avLst/>
                          </a:prstGeom>
                        </pic:spPr>
                      </pic:pic>
                      <pic:pic xmlns:pic="http://schemas.openxmlformats.org/drawingml/2006/picture">
                        <pic:nvPicPr>
                          <pic:cNvPr id="3103" name="Picture 3103"/>
                          <pic:cNvPicPr/>
                        </pic:nvPicPr>
                        <pic:blipFill>
                          <a:blip r:embed="rId14"/>
                          <a:stretch>
                            <a:fillRect/>
                          </a:stretch>
                        </pic:blipFill>
                        <pic:spPr>
                          <a:xfrm>
                            <a:off x="0" y="321945"/>
                            <a:ext cx="210312" cy="156972"/>
                          </a:xfrm>
                          <a:prstGeom prst="rect">
                            <a:avLst/>
                          </a:prstGeom>
                        </pic:spPr>
                      </pic:pic>
                    </wpg:wgp>
                  </a:graphicData>
                </a:graphic>
              </wp:anchor>
            </w:drawing>
          </mc:Choice>
          <mc:Fallback xmlns:a="http://schemas.openxmlformats.org/drawingml/2006/main">
            <w:pict>
              <v:group id="Group 47437" style="width:16.56pt;height:37.71pt;position:absolute;z-index:-2147483606;mso-position-horizontal-relative:text;mso-position-horizontal:absolute;margin-left:0.240005pt;mso-position-vertical-relative:text;margin-top:-1.89391pt;" coordsize="2103,4789">
                <v:shape id="Picture 3083" style="position:absolute;width:2103;height:1569;left:0;top:0;" filled="f">
                  <v:imagedata r:id="rId15"/>
                </v:shape>
                <v:shape id="Picture 3092" style="position:absolute;width:2103;height:1569;left:0;top:1619;" filled="f">
                  <v:imagedata r:id="rId15"/>
                </v:shape>
                <v:shape id="Picture 3103" style="position:absolute;width:2103;height:1569;left:0;top:3219;" filled="f">
                  <v:imagedata r:id="rId15"/>
                </v:shape>
              </v:group>
            </w:pict>
          </mc:Fallback>
        </mc:AlternateContent>
      </w:r>
      <w:r>
        <w:t xml:space="preserve"> Las condiciones generales de la 2 a la 12  Las condiciones particulares de la 2 a l</w:t>
      </w:r>
      <w:r>
        <w:t xml:space="preserve">a 5.  Las prescripciones de la B a la G. </w:t>
      </w:r>
    </w:p>
    <w:p w:rsidR="006E514E" w:rsidRDefault="00AC2196">
      <w:pPr>
        <w:spacing w:after="0" w:line="259" w:lineRule="auto"/>
        <w:ind w:left="5" w:right="0" w:firstLine="0"/>
        <w:jc w:val="left"/>
      </w:pPr>
      <w:r>
        <w:t xml:space="preserve"> </w:t>
      </w:r>
    </w:p>
    <w:p w:rsidR="006E514E" w:rsidRDefault="00AC2196">
      <w:pPr>
        <w:spacing w:after="27"/>
        <w:ind w:left="0" w:right="54"/>
      </w:pPr>
      <w:r>
        <w:t>2.3. En relación con el pliego de requisitos que regulará las condiciones para otorgar autorización de vertido desde tierra al mar, así como sus Anexos I y II, a los Ayuntamientos de Candelaria, Arafo y Güímar, p</w:t>
      </w:r>
      <w:r>
        <w:t>ara el vertido de aguas residuales depuradas a través del emisario submarino del Polígono Industrial del Valle de Güímar, ofertado por la Viceconsejería de Medio Ambiente del Gobierno de Canarias en el expediente 2017/11106 VER, el Consejo Insular de Aguas</w:t>
      </w:r>
      <w:r>
        <w:t xml:space="preserve"> de Tenerife asume: </w:t>
      </w:r>
    </w:p>
    <w:p w:rsidR="006E514E" w:rsidRDefault="00AC2196">
      <w:pPr>
        <w:ind w:left="180" w:right="54"/>
      </w:pPr>
      <w:r>
        <w:rPr>
          <w:noProof/>
        </w:rPr>
        <w:drawing>
          <wp:anchor distT="0" distB="0" distL="114300" distR="114300" simplePos="0" relativeHeight="251707392" behindDoc="1" locked="0" layoutInCell="1" allowOverlap="0">
            <wp:simplePos x="0" y="0"/>
            <wp:positionH relativeFrom="column">
              <wp:posOffset>3048</wp:posOffset>
            </wp:positionH>
            <wp:positionV relativeFrom="paragraph">
              <wp:posOffset>-24238</wp:posOffset>
            </wp:positionV>
            <wp:extent cx="210312" cy="156972"/>
            <wp:effectExtent l="0" t="0" r="0" b="0"/>
            <wp:wrapNone/>
            <wp:docPr id="3127" name="Picture 3127"/>
            <wp:cNvGraphicFramePr/>
            <a:graphic xmlns:a="http://schemas.openxmlformats.org/drawingml/2006/main">
              <a:graphicData uri="http://schemas.openxmlformats.org/drawingml/2006/picture">
                <pic:pic xmlns:pic="http://schemas.openxmlformats.org/drawingml/2006/picture">
                  <pic:nvPicPr>
                    <pic:cNvPr id="3127" name="Picture 3127"/>
                    <pic:cNvPicPr/>
                  </pic:nvPicPr>
                  <pic:blipFill>
                    <a:blip r:embed="rId15"/>
                    <a:stretch>
                      <a:fillRect/>
                    </a:stretch>
                  </pic:blipFill>
                  <pic:spPr>
                    <a:xfrm>
                      <a:off x="0" y="0"/>
                      <a:ext cx="210312" cy="156972"/>
                    </a:xfrm>
                    <a:prstGeom prst="rect">
                      <a:avLst/>
                    </a:prstGeom>
                  </pic:spPr>
                </pic:pic>
              </a:graphicData>
            </a:graphic>
          </wp:anchor>
        </w:drawing>
      </w:r>
      <w:r>
        <w:t xml:space="preserve"> Los condicionantes técnicos de la Etapa Intermedia del Plan de Etapas vinculados a la </w:t>
      </w:r>
    </w:p>
    <w:p w:rsidR="006E514E" w:rsidRDefault="00AC2196">
      <w:pPr>
        <w:ind w:left="0" w:right="54"/>
      </w:pPr>
      <w:r>
        <w:t>ejecución del PROYECTO CONSTRUCTIVO DE ACTUACIONES NECESARIAS EN MATERIA DE TRATAMIENTO Y VERTIDO EN EL ÁMBITO DE LOS MUNICIPIOS DE CANDELARIA, AR</w:t>
      </w:r>
      <w:r>
        <w:t xml:space="preserve">AFO Y </w:t>
      </w:r>
    </w:p>
    <w:p w:rsidR="006E514E" w:rsidRDefault="00AC2196">
      <w:pPr>
        <w:tabs>
          <w:tab w:val="center" w:pos="1559"/>
          <w:tab w:val="center" w:pos="2384"/>
          <w:tab w:val="center" w:pos="3455"/>
          <w:tab w:val="center" w:pos="4472"/>
          <w:tab w:val="center" w:pos="5234"/>
          <w:tab w:val="center" w:pos="5998"/>
          <w:tab w:val="center" w:pos="6865"/>
          <w:tab w:val="center" w:pos="7646"/>
          <w:tab w:val="right" w:pos="9630"/>
        </w:tabs>
        <w:spacing w:after="35"/>
        <w:ind w:left="-10" w:right="0" w:firstLine="0"/>
        <w:jc w:val="left"/>
      </w:pPr>
      <w:r>
        <w:t xml:space="preserve">GÜÍMAR: </w:t>
      </w:r>
      <w:r>
        <w:tab/>
        <w:t xml:space="preserve">EDARI </w:t>
      </w:r>
      <w:r>
        <w:tab/>
        <w:t xml:space="preserve">DEL </w:t>
      </w:r>
      <w:r>
        <w:tab/>
        <w:t xml:space="preserve">POLÍGONO </w:t>
      </w:r>
      <w:r>
        <w:tab/>
        <w:t xml:space="preserve">DE </w:t>
      </w:r>
      <w:r>
        <w:tab/>
        <w:t xml:space="preserve">VALLE </w:t>
      </w:r>
      <w:r>
        <w:tab/>
        <w:t xml:space="preserve">DE </w:t>
      </w:r>
      <w:r>
        <w:tab/>
        <w:t xml:space="preserve">GÜÍMAR </w:t>
      </w:r>
      <w:r>
        <w:tab/>
        <w:t xml:space="preserve">Y </w:t>
      </w:r>
      <w:r>
        <w:tab/>
        <w:t xml:space="preserve">ACTUACIONES </w:t>
      </w:r>
    </w:p>
    <w:p w:rsidR="006E514E" w:rsidRDefault="00AC2196">
      <w:pPr>
        <w:ind w:left="0" w:right="54"/>
      </w:pPr>
      <w:r>
        <w:t xml:space="preserve">COMPLEMENTARIAS (TT.MM. DE CANDELARIA, ARAFO Y GÜÍMAR); </w:t>
      </w:r>
    </w:p>
    <w:p w:rsidR="006E514E" w:rsidRDefault="00AC2196">
      <w:pPr>
        <w:spacing w:after="19" w:line="259" w:lineRule="auto"/>
        <w:ind w:left="5" w:right="0" w:firstLine="0"/>
        <w:jc w:val="left"/>
      </w:pPr>
      <w:r>
        <w:t xml:space="preserve"> </w:t>
      </w:r>
    </w:p>
    <w:p w:rsidR="006E514E" w:rsidRDefault="00AC2196">
      <w:pPr>
        <w:ind w:left="0" w:right="35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7439" name="Group 47439"/>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219" name="Rectangle 321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3220" name="Rectangle 322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26 de 43 </w:t>
                              </w:r>
                            </w:p>
                          </w:txbxContent>
                        </wps:txbx>
                        <wps:bodyPr horzOverflow="overflow" vert="horz" lIns="0" tIns="0" rIns="0" bIns="0" rtlCol="0">
                          <a:noAutofit/>
                        </wps:bodyPr>
                      </wps:wsp>
                    </wpg:wgp>
                  </a:graphicData>
                </a:graphic>
              </wp:anchor>
            </w:drawing>
          </mc:Choice>
          <mc:Fallback xmlns:a="http://schemas.openxmlformats.org/drawingml/2006/main">
            <w:pict>
              <v:group id="Group 47439" style="width:12.7031pt;height:279.792pt;position:absolute;mso-position-horizontal-relative:page;mso-position-horizontal:absolute;margin-left:682.278pt;mso-position-vertical-relative:page;margin-top:532.128pt;" coordsize="1613,35533">
                <v:rect id="Rectangle 321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22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43 </w:t>
                        </w:r>
                      </w:p>
                    </w:txbxContent>
                  </v:textbox>
                </v:rect>
                <w10:wrap type="square"/>
              </v:group>
            </w:pict>
          </mc:Fallback>
        </mc:AlternateContent>
      </w:r>
      <w:r>
        <w:t xml:space="preserve">La totalidad de los condicionantes técnicos que se refieran a la Etapa Final del Plan de Etapas. </w:t>
      </w:r>
    </w:p>
    <w:p w:rsidR="006E514E" w:rsidRDefault="00AC2196">
      <w:pPr>
        <w:spacing w:after="0" w:line="259" w:lineRule="auto"/>
        <w:ind w:left="5" w:right="0" w:firstLine="0"/>
        <w:jc w:val="left"/>
      </w:pPr>
      <w:r>
        <w:t xml:space="preserve"> </w:t>
      </w:r>
    </w:p>
    <w:p w:rsidR="006E514E" w:rsidRDefault="00AC2196">
      <w:pPr>
        <w:ind w:left="0" w:right="54"/>
      </w:pPr>
      <w:r>
        <w:t xml:space="preserve">2.4. Desde la formalización del acta de recepción del PROYECTO </w:t>
      </w:r>
      <w:r>
        <w:t xml:space="preserve">CONSTRUCTIVO DE ACTUACIONES NECESARIAS EN MATERIA DE TRATAMIENTO Y VERTIDO EN EL ÁMBITO DE LOS MUNICIPIOS DE CANDELARIA, ARAFO Y GÜÍMAR: EDARI DEL POLÍGONO DE VALLE DE </w:t>
      </w:r>
    </w:p>
    <w:p w:rsidR="006E514E" w:rsidRDefault="00AC2196">
      <w:pPr>
        <w:ind w:left="0" w:right="54"/>
      </w:pPr>
      <w:r>
        <w:t xml:space="preserve">GÜÍMAR Y ACTUACIONES COMPLEMENTARIAS (TT.MM. DE CANDELARIA, ARAFO Y </w:t>
      </w:r>
    </w:p>
    <w:p w:rsidR="006E514E" w:rsidRDefault="00AC2196">
      <w:pPr>
        <w:ind w:left="0" w:right="54"/>
      </w:pPr>
      <w:r>
        <w:t>GÜÍMAR), el Consej</w:t>
      </w:r>
      <w:r>
        <w:t>o Insular de Aguas de Tenerife asumirá el cumplimiento de la totalidad de las condiciones de la concesión administrativa de ocupación de dominio público marítimo – terrestre, así como de la autorización administrativa de vertido al mar que se otorguen, has</w:t>
      </w:r>
      <w:r>
        <w:t>ta su extinción. Desde la formalización del acta de recepción antedicha los Ayuntamientos de Candelaria, Arafo y Güímar, a través de este Convenio, autorizan al Consejo Insular de Aguas a solicitar el cambio de titularidad de la concesión administrativa pa</w:t>
      </w:r>
      <w:r>
        <w:t xml:space="preserve">ra la ocupación de bienes de dominio público y la autorización administrativa de vertido al mar. </w:t>
      </w:r>
    </w:p>
    <w:p w:rsidR="006E514E" w:rsidRDefault="00AC2196">
      <w:pPr>
        <w:spacing w:after="0" w:line="259" w:lineRule="auto"/>
        <w:ind w:left="5" w:right="0" w:firstLine="0"/>
        <w:jc w:val="left"/>
      </w:pPr>
      <w:r>
        <w:t xml:space="preserve"> </w:t>
      </w:r>
    </w:p>
    <w:p w:rsidR="006E514E" w:rsidRDefault="00AC2196">
      <w:pPr>
        <w:ind w:left="0" w:right="54"/>
      </w:pPr>
      <w:r>
        <w:t xml:space="preserve">2.5. El Consejo Insular de Aguas de Tenerife garantizará que la ejecución de la obra del </w:t>
      </w:r>
    </w:p>
    <w:p w:rsidR="006E514E" w:rsidRDefault="00AC2196">
      <w:pPr>
        <w:ind w:left="0" w:right="54"/>
      </w:pPr>
      <w:r>
        <w:t>PROYECTO CONSTRUCTIVO DE ACTUACIONES NECESARIAS EN MATERIA DE TRAT</w:t>
      </w:r>
      <w:r>
        <w:t xml:space="preserve">AMIENTO Y VERTIDO EN EL ÁMBITO DE LOS MUNICIPIOS DE CANDELARIA, ARAFO Y GÜÍMAR: EDARI DEL POLÍGONO DE VALLE DE GÜÍMAR Y ACTUACIONES </w:t>
      </w:r>
    </w:p>
    <w:p w:rsidR="006E514E" w:rsidRDefault="00AC2196">
      <w:pPr>
        <w:ind w:left="0" w:right="54"/>
      </w:pPr>
      <w:r>
        <w:t>COMPLEMENTARIAS (TT.MM. DE CANDELARIA, ARAFO Y GÜÍMAR) no produzca interferencias que afecten al correcto funcionamiento de</w:t>
      </w:r>
      <w:r>
        <w:t xml:space="preserve"> la estación de tratamiento del emisario submarino del Polígono de Güímar. La obra se ejecutará a riesgo y ventura del contratista y, subsidiariamente, será responsable el CIATF de los daños y perjuicios que se produzcan. Si se produjeran interferencias qu</w:t>
      </w:r>
      <w:r>
        <w:t xml:space="preserve">e impidieran a los Ayuntamientos el cumplimiento de las obligaciones derivadas de la concesión de ocupación de bienes de dominio público marítimo – terrestre y/o de la autorización administrativa de vertido al mar, que asumen en virtud de este convenio, o </w:t>
      </w:r>
      <w:r>
        <w:t xml:space="preserve">la vigilancia de las instalaciones, previo informe de la Comisión de Seguimiento, se anticipará la transmisión de las obligaciones de estos títulos a favor del CIATF. </w:t>
      </w:r>
    </w:p>
    <w:p w:rsidR="006E514E" w:rsidRDefault="00AC2196">
      <w:pPr>
        <w:spacing w:after="17" w:line="259" w:lineRule="auto"/>
        <w:ind w:left="5" w:right="0" w:firstLine="0"/>
        <w:jc w:val="left"/>
      </w:pPr>
      <w:r>
        <w:t xml:space="preserve"> </w:t>
      </w:r>
    </w:p>
    <w:p w:rsidR="006E514E" w:rsidRDefault="00AC2196">
      <w:pPr>
        <w:pStyle w:val="Ttulo3"/>
        <w:tabs>
          <w:tab w:val="center" w:pos="713"/>
          <w:tab w:val="center" w:pos="1421"/>
          <w:tab w:val="center" w:pos="4509"/>
        </w:tabs>
        <w:ind w:left="-10" w:right="0" w:firstLine="0"/>
      </w:pPr>
      <w:r>
        <w:rPr>
          <w:b w:val="0"/>
        </w:rPr>
        <w:t xml:space="preserve"> </w:t>
      </w:r>
      <w:r>
        <w:rPr>
          <w:b w:val="0"/>
        </w:rPr>
        <w:tab/>
        <w:t xml:space="preserve"> </w:t>
      </w:r>
      <w:r>
        <w:rPr>
          <w:b w:val="0"/>
        </w:rPr>
        <w:tab/>
        <w:t xml:space="preserve"> </w:t>
      </w:r>
      <w:r>
        <w:rPr>
          <w:b w:val="0"/>
        </w:rPr>
        <w:tab/>
      </w:r>
      <w:r>
        <w:t xml:space="preserve">3. OBLIGACIONES DE LOS AYUNTAMIENTOS </w:t>
      </w:r>
    </w:p>
    <w:p w:rsidR="006E514E" w:rsidRDefault="00AC2196">
      <w:pPr>
        <w:spacing w:after="0" w:line="259" w:lineRule="auto"/>
        <w:ind w:left="5" w:right="0" w:firstLine="0"/>
        <w:jc w:val="left"/>
      </w:pPr>
      <w:r>
        <w:t xml:space="preserve"> </w:t>
      </w:r>
    </w:p>
    <w:p w:rsidR="006E514E" w:rsidRDefault="00AC2196">
      <w:pPr>
        <w:ind w:left="0" w:right="54"/>
      </w:pPr>
      <w:r>
        <w:t xml:space="preserve">3.1. El Ayuntamiento de Arafo, por delegación de los Ayuntamientos de Güímar y Candelaria, durante la etapa intermedia planteada en el PLAN DE ETAPAS EN EL MARCO DEL EXPEDIENTE 2017/11106 RELATIVO AL EMISARIO SUBMARINO DEL POLÍGONO INDUSTRIAL DEL VALLE DE </w:t>
      </w:r>
      <w:r>
        <w:t xml:space="preserve">GÜÍMAR, procederá a: </w:t>
      </w:r>
    </w:p>
    <w:p w:rsidR="006E514E" w:rsidRDefault="00AC2196">
      <w:pPr>
        <w:spacing w:after="0" w:line="259" w:lineRule="auto"/>
        <w:ind w:left="5" w:right="0" w:firstLine="0"/>
        <w:jc w:val="left"/>
      </w:pPr>
      <w:r>
        <w:t xml:space="preserve"> </w:t>
      </w:r>
    </w:p>
    <w:p w:rsidR="006E514E" w:rsidRDefault="00AC2196">
      <w:pPr>
        <w:ind w:left="-10" w:right="54" w:firstLine="166"/>
      </w:pPr>
      <w:r>
        <w:rPr>
          <w:noProof/>
        </w:rPr>
        <w:drawing>
          <wp:anchor distT="0" distB="0" distL="114300" distR="114300" simplePos="0" relativeHeight="251709440" behindDoc="1" locked="0" layoutInCell="1" allowOverlap="0">
            <wp:simplePos x="0" y="0"/>
            <wp:positionH relativeFrom="column">
              <wp:posOffset>3048</wp:posOffset>
            </wp:positionH>
            <wp:positionV relativeFrom="paragraph">
              <wp:posOffset>-24415</wp:posOffset>
            </wp:positionV>
            <wp:extent cx="210312" cy="156972"/>
            <wp:effectExtent l="0" t="0" r="0" b="0"/>
            <wp:wrapNone/>
            <wp:docPr id="3274" name="Picture 3274"/>
            <wp:cNvGraphicFramePr/>
            <a:graphic xmlns:a="http://schemas.openxmlformats.org/drawingml/2006/main">
              <a:graphicData uri="http://schemas.openxmlformats.org/drawingml/2006/picture">
                <pic:pic xmlns:pic="http://schemas.openxmlformats.org/drawingml/2006/picture">
                  <pic:nvPicPr>
                    <pic:cNvPr id="3274" name="Picture 3274"/>
                    <pic:cNvPicPr/>
                  </pic:nvPicPr>
                  <pic:blipFill>
                    <a:blip r:embed="rId14"/>
                    <a:stretch>
                      <a:fillRect/>
                    </a:stretch>
                  </pic:blipFill>
                  <pic:spPr>
                    <a:xfrm>
                      <a:off x="0" y="0"/>
                      <a:ext cx="210312" cy="156972"/>
                    </a:xfrm>
                    <a:prstGeom prst="rect">
                      <a:avLst/>
                    </a:prstGeom>
                  </pic:spPr>
                </pic:pic>
              </a:graphicData>
            </a:graphic>
          </wp:anchor>
        </w:drawing>
      </w:r>
      <w:r>
        <w:t xml:space="preserve"> La ejecución del Plan de Operación y Mantenimiento que se incluye como Anexo I a este Convenio, cuya valoración asciende a la cantidad de 15.472,2 euros, en las instalaciones actualmente existentes para la colectación, tratamiento</w:t>
      </w:r>
      <w:r>
        <w:t xml:space="preserve"> y vertido de las aguas residuales del Polígono Industrial del Valle de Güímar, incluyendo la EBAR de Hiperdino, la EBAR de Casas Cueva, la EBAR de La Viuda y la Estación de Tratamiento y el emisario submarino, hasta la entrada en funcionamiento de la EDAR</w:t>
      </w:r>
      <w:r>
        <w:t xml:space="preserve">i industrial, a ejecutar por el CIATF. </w:t>
      </w:r>
    </w:p>
    <w:p w:rsidR="006E514E" w:rsidRDefault="00AC2196">
      <w:pPr>
        <w:spacing w:after="0" w:line="259" w:lineRule="auto"/>
        <w:ind w:left="5" w:right="0" w:firstLine="0"/>
        <w:jc w:val="left"/>
      </w:pPr>
      <w:r>
        <w:t xml:space="preserve"> </w:t>
      </w:r>
    </w:p>
    <w:p w:rsidR="006E514E" w:rsidRDefault="00AC2196">
      <w:pPr>
        <w:ind w:left="-10" w:right="54" w:firstLine="166"/>
      </w:pPr>
      <w:r>
        <w:rPr>
          <w:noProof/>
        </w:rPr>
        <w:drawing>
          <wp:anchor distT="0" distB="0" distL="114300" distR="114300" simplePos="0" relativeHeight="251710464" behindDoc="1" locked="0" layoutInCell="1" allowOverlap="0">
            <wp:simplePos x="0" y="0"/>
            <wp:positionH relativeFrom="column">
              <wp:posOffset>3048</wp:posOffset>
            </wp:positionH>
            <wp:positionV relativeFrom="paragraph">
              <wp:posOffset>-24416</wp:posOffset>
            </wp:positionV>
            <wp:extent cx="210312" cy="156972"/>
            <wp:effectExtent l="0" t="0" r="0" b="0"/>
            <wp:wrapNone/>
            <wp:docPr id="3298" name="Picture 3298"/>
            <wp:cNvGraphicFramePr/>
            <a:graphic xmlns:a="http://schemas.openxmlformats.org/drawingml/2006/main">
              <a:graphicData uri="http://schemas.openxmlformats.org/drawingml/2006/picture">
                <pic:pic xmlns:pic="http://schemas.openxmlformats.org/drawingml/2006/picture">
                  <pic:nvPicPr>
                    <pic:cNvPr id="3298" name="Picture 3298"/>
                    <pic:cNvPicPr/>
                  </pic:nvPicPr>
                  <pic:blipFill>
                    <a:blip r:embed="rId16"/>
                    <a:stretch>
                      <a:fillRect/>
                    </a:stretch>
                  </pic:blipFill>
                  <pic:spPr>
                    <a:xfrm>
                      <a:off x="0" y="0"/>
                      <a:ext cx="210312" cy="156972"/>
                    </a:xfrm>
                    <a:prstGeom prst="rect">
                      <a:avLst/>
                    </a:prstGeom>
                  </pic:spPr>
                </pic:pic>
              </a:graphicData>
            </a:graphic>
          </wp:anchor>
        </w:drawing>
      </w:r>
      <w:r>
        <w:rPr>
          <w:color w:val="EE7D31"/>
        </w:rPr>
        <w:t xml:space="preserve"> </w:t>
      </w:r>
      <w:r>
        <w:t>La ejecución del Plan de Vigilancia y Control que se incluye como Anexo 2 a este Convenio, cuya valoración asciende a la cantidad de 34.897,36 € - IGIC 6,5% incluido –, en las instalaciones de colectación, tratam</w:t>
      </w:r>
      <w:r>
        <w:t xml:space="preserve">iento y vertido de las aguas residuales del Polígono Industrial del Valle de Güímar, así como en el medio receptor, hasta la entrada en funcionamiento de la EDARi industrial, a ejecutar por el CIATF. </w:t>
      </w:r>
    </w:p>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8945" name="Group 48945"/>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385" name="Rectangle 3385"/>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5AARSKLYCX77QRRKFJCGHSSEY | Verific</w:t>
                              </w:r>
                              <w:r>
                                <w:rPr>
                                  <w:i w:val="0"/>
                                  <w:sz w:val="12"/>
                                </w:rPr>
                                <w:t xml:space="preserve">ación: https://candelaria.sedelectronica.es/ </w:t>
                              </w:r>
                            </w:p>
                          </w:txbxContent>
                        </wps:txbx>
                        <wps:bodyPr horzOverflow="overflow" vert="horz" lIns="0" tIns="0" rIns="0" bIns="0" rtlCol="0">
                          <a:noAutofit/>
                        </wps:bodyPr>
                      </wps:wsp>
                      <wps:wsp>
                        <wps:cNvPr id="3386" name="Rectangle 3386"/>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27 de 43 </w:t>
                              </w:r>
                            </w:p>
                          </w:txbxContent>
                        </wps:txbx>
                        <wps:bodyPr horzOverflow="overflow" vert="horz" lIns="0" tIns="0" rIns="0" bIns="0" rtlCol="0">
                          <a:noAutofit/>
                        </wps:bodyPr>
                      </wps:wsp>
                    </wpg:wgp>
                  </a:graphicData>
                </a:graphic>
              </wp:anchor>
            </w:drawing>
          </mc:Choice>
          <mc:Fallback xmlns:a="http://schemas.openxmlformats.org/drawingml/2006/main">
            <w:pict>
              <v:group id="Group 48945" style="width:12.7031pt;height:279.792pt;position:absolute;mso-position-horizontal-relative:page;mso-position-horizontal:absolute;margin-left:682.278pt;mso-position-vertical-relative:page;margin-top:532.128pt;" coordsize="1613,35533">
                <v:rect id="Rectangle 3385"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386"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43 </w:t>
                        </w:r>
                      </w:p>
                    </w:txbxContent>
                  </v:textbox>
                </v:rect>
                <w10:wrap type="square"/>
              </v:group>
            </w:pict>
          </mc:Fallback>
        </mc:AlternateContent>
      </w:r>
      <w:r>
        <w:t xml:space="preserve"> </w:t>
      </w:r>
    </w:p>
    <w:p w:rsidR="006E514E" w:rsidRDefault="00AC2196">
      <w:pPr>
        <w:ind w:left="0" w:right="54"/>
      </w:pPr>
      <w:r>
        <w:t>3.2. La tramitación de los procedimientos de licitación tanto del Plan de Operación y Mantenimiento como del Plan</w:t>
      </w:r>
      <w:r>
        <w:t xml:space="preserve"> de Vigilancia y Control de las instalaciones de colectación, tratamiento y vertido de las aguas residuales del Polígono Industrial del Valle de Güímar, así como en el medio receptor, hasta la entrada en funcionamiento de la EDARi industrial, se encomienda</w:t>
      </w:r>
      <w:r>
        <w:t xml:space="preserve"> al Ayuntamiento de Arafo, que acepta. El Ayuntamiento de Arafo, Candelaria y Güímar financiarán el coste de las contrataciones a partes iguales. </w:t>
      </w:r>
    </w:p>
    <w:p w:rsidR="006E514E" w:rsidRDefault="00AC2196">
      <w:pPr>
        <w:ind w:left="0" w:right="54"/>
      </w:pPr>
      <w:r>
        <w:t>A tal fin se comprometen, inicialmente, a consignar en sus Presupuestos anuales la cantidad de 15.059,27 euro</w:t>
      </w:r>
      <w:r>
        <w:t xml:space="preserve">s, IGIC incluido. El ayuntamiento de Arafo notificará cualquier acto que adopte en el plazo máximo de 5 días al Ayuntamiento de Candelaria y Güímar.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 xml:space="preserve">3.3. Durante la etapa intermedia, los Ayuntamientos remitirán los resultados del Plan de Vigilancia y </w:t>
      </w:r>
      <w:r>
        <w:t xml:space="preserve">Control, dentro de los tres primeros meses de cada año natural, a la Viceconsejería de Medio Ambiente del Gobierno de Canarias, para su incorporación al expediente 2017/11106, así como al Consejo Insular de Aguas de Tenerife. </w:t>
      </w:r>
    </w:p>
    <w:p w:rsidR="006E514E" w:rsidRDefault="00AC2196">
      <w:pPr>
        <w:ind w:left="0" w:right="54"/>
      </w:pPr>
      <w:r>
        <w:t xml:space="preserve">El Consejo Insular </w:t>
      </w:r>
      <w:r>
        <w:t>de Aguas, vistos los resultados del Plan de Vigilancia y Control, podrá proponer la adopción de medidas adicionales para la operación y el mantenimiento de las instalaciones. En caso de inactividad de los Ayuntamientos en la ejecución del Plan de Operación</w:t>
      </w:r>
      <w:r>
        <w:t xml:space="preserve"> y Mantenimiento o el Plan de Vigilancia y Control, durante un período superior a 6 meses consecutivos, el Consejo Insular de Aguas queda facultado para proceder a su ejecución, a costa de los Ayuntamientos. </w:t>
      </w:r>
    </w:p>
    <w:p w:rsidR="006E514E" w:rsidRDefault="00AC2196">
      <w:pPr>
        <w:ind w:left="0" w:right="54"/>
      </w:pPr>
      <w:r>
        <w:t>En este caso, el CIATF queda facultado para rec</w:t>
      </w:r>
      <w:r>
        <w:t xml:space="preserve">abar el cobro de los costes que conllevase esta ejecución a través del Cabildo Insular de Tenerife, de manera mancomunada entre los </w:t>
      </w:r>
    </w:p>
    <w:p w:rsidR="006E514E" w:rsidRDefault="00AC2196">
      <w:pPr>
        <w:ind w:left="0" w:right="54"/>
      </w:pPr>
      <w:r>
        <w:t xml:space="preserve">Ayuntamientos, con cargo a los ingresos que proceda a efectuar a cada uno en concepto de Carta Municipal.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3.4. La conc</w:t>
      </w:r>
      <w:r>
        <w:t>esión de ocupación de 803 metros cuadrados del bienes de dominio público marítimo –terrestre con destino a conducción principal de vertido y conducción de aliviadero de emergencia de aguas procedentes del Polígono Industrial de Güímar, en el T.M. de Arafo,</w:t>
      </w:r>
      <w:r>
        <w:t xml:space="preserve"> Isla de Tenerife (Santa Cruz de Tenerife) y la autorización de vertidos, será solicitada y otorgada al Ayuntamiento de Arafo, previa delegación otorgada por el Ayuntamiento de Candelaria y el Ayuntamiento de Güímar en virtud de este Convenio, a los efecto</w:t>
      </w:r>
      <w:r>
        <w:t xml:space="preserve">s de evitar la indefinición a la que alude expresamente el informe emitido por la Dirección General de Sostenibilidad de la Costa y del Mar, de fecha 20 de noviembre de 2018. </w:t>
      </w:r>
    </w:p>
    <w:p w:rsidR="006E514E" w:rsidRDefault="00AC2196">
      <w:pPr>
        <w:ind w:left="0" w:right="54"/>
      </w:pPr>
      <w:r>
        <w:t>La condición de concesionario corresponde al Ayuntamiento de Arafo, con carácter</w:t>
      </w:r>
      <w:r>
        <w:t xml:space="preserve"> temporal y transitorio, hasta el momento en que sea asumida por el Consejo Insular de Aguas de Tenerife en los términos de la cláusula 2 de este Convenio. </w:t>
      </w:r>
    </w:p>
    <w:p w:rsidR="006E514E" w:rsidRDefault="00AC2196">
      <w:pPr>
        <w:ind w:left="0" w:right="54"/>
      </w:pPr>
      <w:r>
        <w:t>El Ayuntamiento de Arafo asume el cumplimiento del resto de condiciones incluidas en el pliego de c</w:t>
      </w:r>
      <w:r>
        <w:t xml:space="preserve">oncesión de ocupación de bienes de dominio público marítimo – terrestre y/o de la autorización administrativa de vertido al mar, que no han sido asumidas por el Consejo Insular de Aguas de Tenerife en las cláusulas 2.2 y 2.3 de este Convenio. </w:t>
      </w:r>
    </w:p>
    <w:p w:rsidR="006E514E" w:rsidRDefault="00AC2196">
      <w:pPr>
        <w:spacing w:after="0" w:line="259" w:lineRule="auto"/>
        <w:ind w:left="5" w:right="0" w:firstLine="0"/>
        <w:jc w:val="left"/>
      </w:pPr>
      <w:r>
        <w:t xml:space="preserve"> </w:t>
      </w:r>
    </w:p>
    <w:p w:rsidR="006E514E" w:rsidRDefault="00AC2196">
      <w:pPr>
        <w:ind w:left="0" w:right="54"/>
      </w:pPr>
      <w:r>
        <w:t xml:space="preserve">2. PUESTA </w:t>
      </w:r>
      <w:r>
        <w:t xml:space="preserve">A DISPOSICIÓN DE LOS TERRENOS E INSTALACIONES NECESARIAS LA EJECUCIÓN DE LAS OBRAS </w:t>
      </w:r>
    </w:p>
    <w:p w:rsidR="006E514E" w:rsidRDefault="00AC2196">
      <w:pPr>
        <w:ind w:left="0" w:right="54"/>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9286" name="Group 49286"/>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532" name="Rectangle 3532"/>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3533" name="Rectangle 3533"/>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Documento firmado electrónicamente desde la plataforma esPublico Gest</w:t>
                              </w:r>
                              <w:r>
                                <w:rPr>
                                  <w:i w:val="0"/>
                                  <w:sz w:val="12"/>
                                </w:rPr>
                                <w:t xml:space="preserve">iona | Página 28 de 43 </w:t>
                              </w:r>
                            </w:p>
                          </w:txbxContent>
                        </wps:txbx>
                        <wps:bodyPr horzOverflow="overflow" vert="horz" lIns="0" tIns="0" rIns="0" bIns="0" rtlCol="0">
                          <a:noAutofit/>
                        </wps:bodyPr>
                      </wps:wsp>
                    </wpg:wgp>
                  </a:graphicData>
                </a:graphic>
              </wp:anchor>
            </w:drawing>
          </mc:Choice>
          <mc:Fallback xmlns:a="http://schemas.openxmlformats.org/drawingml/2006/main">
            <w:pict>
              <v:group id="Group 49286" style="width:12.7031pt;height:279.792pt;position:absolute;mso-position-horizontal-relative:page;mso-position-horizontal:absolute;margin-left:682.278pt;mso-position-vertical-relative:page;margin-top:532.128pt;" coordsize="1613,35533">
                <v:rect id="Rectangle 3532"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533"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43 </w:t>
                        </w:r>
                      </w:p>
                    </w:txbxContent>
                  </v:textbox>
                </v:rect>
                <w10:wrap type="square"/>
              </v:group>
            </w:pict>
          </mc:Fallback>
        </mc:AlternateContent>
      </w:r>
      <w:r>
        <w:t>Los Ayuntamientos de Candelaria, Arafo y Güímar pondrán a disposición del Consejo Insular de Aguas de Tenerife las instalaciones necesarias, así como los terrenos asociadas a las mismas, para la ejecución del PROYECTO CONSTRUCTIVO D</w:t>
      </w:r>
      <w:r>
        <w:t xml:space="preserve">E ACTUACIONES NECESARIAS EN MATERIA DE TRATAMIENTO Y VERTIDO EN EL ÁMBITO DE LOS MUNICIPIOS DE CANDELARIA, ARAFO Y GÜÍMAR: EDARI DEL POLÍGONO DE VALLE DE GÜÍMAR Y ACTUACIONES COMPLEMENTARIAS (TT.MM. DE CANDELARIA, ARAFO Y GÜÍMAR). </w:t>
      </w:r>
    </w:p>
    <w:p w:rsidR="006E514E" w:rsidRDefault="00AC2196">
      <w:pPr>
        <w:spacing w:after="0" w:line="259" w:lineRule="auto"/>
        <w:ind w:left="5" w:right="0" w:firstLine="0"/>
        <w:jc w:val="left"/>
      </w:pPr>
      <w:r>
        <w:t xml:space="preserve"> </w:t>
      </w:r>
    </w:p>
    <w:p w:rsidR="006E514E" w:rsidRDefault="00AC2196">
      <w:pPr>
        <w:spacing w:after="17" w:line="259" w:lineRule="auto"/>
        <w:ind w:left="5" w:right="0" w:firstLine="0"/>
        <w:jc w:val="left"/>
      </w:pPr>
      <w:r>
        <w:t xml:space="preserve"> </w:t>
      </w:r>
    </w:p>
    <w:p w:rsidR="006E514E" w:rsidRDefault="00AC2196">
      <w:pPr>
        <w:ind w:left="0" w:right="54"/>
      </w:pPr>
      <w:r>
        <w:t xml:space="preserve"> </w:t>
      </w:r>
      <w:r>
        <w:rPr>
          <w:b/>
        </w:rPr>
        <w:t>QUINTO</w:t>
      </w:r>
      <w:r>
        <w:t xml:space="preserve">. - </w:t>
      </w:r>
      <w:r>
        <w:t xml:space="preserve">Consta en el expediente la siguiente documentación remitida vía e mail el 9 de marzo de 2020 a la Secretaría General por el Consejo Insular de Aguas de Tenerife: </w:t>
      </w:r>
    </w:p>
    <w:p w:rsidR="006E514E" w:rsidRDefault="00AC2196">
      <w:pPr>
        <w:spacing w:after="17" w:line="259" w:lineRule="auto"/>
        <w:ind w:left="5" w:right="0" w:firstLine="0"/>
        <w:jc w:val="left"/>
      </w:pPr>
      <w:r>
        <w:t xml:space="preserve"> </w:t>
      </w:r>
    </w:p>
    <w:p w:rsidR="006E514E" w:rsidRDefault="00AC2196">
      <w:pPr>
        <w:ind w:left="0" w:right="1617"/>
      </w:pPr>
      <w:r>
        <w:t xml:space="preserve">1.- Copia de la Resolución del Presidente del CIATF de Adjudicación de las obras: </w:t>
      </w:r>
    </w:p>
    <w:p w:rsidR="006E514E" w:rsidRDefault="00AC2196">
      <w:pPr>
        <w:ind w:left="0" w:right="54"/>
      </w:pPr>
      <w:r>
        <w:t xml:space="preserve">PROYECTO CONSTRUCTIVO DE ACTUACIONES NECESARIAS EN MATERIA DE TRATAMIENTO Y VERTIDO EN EL ÁMBITO DE LOS MUNICIPIOS DE CANDELARIA, ARAFO Y </w:t>
      </w:r>
    </w:p>
    <w:p w:rsidR="006E514E" w:rsidRDefault="00AC2196">
      <w:pPr>
        <w:ind w:left="0" w:right="54"/>
      </w:pPr>
      <w:r>
        <w:t>GÜÍMAR: EDARI DEL POLÍGONO DE VALLE DE GÜÍMAR Y ACTUACIONES COMPLEMENTARIAS (TT.MM. DE CANDELARIA, ARAFO Y GÜÍMAR) de</w:t>
      </w:r>
      <w:r>
        <w:t xml:space="preserve"> fecha 16 de septiembre de 2019. </w:t>
      </w:r>
    </w:p>
    <w:p w:rsidR="006E514E" w:rsidRDefault="00AC2196">
      <w:pPr>
        <w:spacing w:after="0" w:line="259" w:lineRule="auto"/>
        <w:ind w:left="5" w:right="0" w:firstLine="0"/>
        <w:jc w:val="left"/>
      </w:pPr>
      <w:r>
        <w:t xml:space="preserve"> </w:t>
      </w:r>
    </w:p>
    <w:p w:rsidR="006E514E" w:rsidRDefault="00AC2196">
      <w:pPr>
        <w:ind w:left="0" w:right="54"/>
      </w:pPr>
      <w:r>
        <w:t xml:space="preserve">2.- Copia del acta de comprobación de replanteo de fecha 21 de noviembre de 2019 que es el documento administrativo por el que se da inicio a las obras.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Por tanto, se han incumplido los plazos del Plan de Etapas apr</w:t>
      </w:r>
      <w:r>
        <w:t>obados en el Pleno de 6 de septiembre de 2018 por cuestiones ajenas al Ayuntamiento de Candelaria ya que se han retrasados los plazos del comienzo de las obras por las vicisitudes del procedimiento de licitación tramitado por el Consejo Insular de Aguas de</w:t>
      </w:r>
      <w:r>
        <w:t xml:space="preserve"> Tenerife. </w:t>
      </w:r>
    </w:p>
    <w:p w:rsidR="006E514E" w:rsidRDefault="00AC2196">
      <w:pPr>
        <w:ind w:left="0" w:right="54"/>
      </w:pPr>
      <w:r>
        <w:t xml:space="preserve"> </w:t>
      </w:r>
      <w:r>
        <w:rPr>
          <w:b/>
        </w:rPr>
        <w:t>SEXTO</w:t>
      </w:r>
      <w:r>
        <w:t>. - Consta en el expediente Requerimiento de la Consejería de Transición Ecológica, Lucha contra el Cambio Climático y Planificación Territorial por registro de entrada de 4 de marzo de 2020 que establece con plazo de 10 días hábiles para</w:t>
      </w:r>
      <w:r>
        <w:t xml:space="preserve"> presentar la documentación (finaliza el 18 de marzo de 2020) y si no se cumple se procederá a declarar la caducidad del procedimiento. </w:t>
      </w:r>
    </w:p>
    <w:p w:rsidR="006E514E" w:rsidRDefault="00AC2196">
      <w:pPr>
        <w:spacing w:after="19" w:line="259" w:lineRule="auto"/>
        <w:ind w:left="5" w:right="0" w:firstLine="0"/>
        <w:jc w:val="left"/>
      </w:pPr>
      <w:r>
        <w:t xml:space="preserve"> </w:t>
      </w:r>
    </w:p>
    <w:p w:rsidR="006E514E" w:rsidRDefault="00AC2196">
      <w:pPr>
        <w:ind w:left="0" w:right="54"/>
      </w:pPr>
      <w:r>
        <w:t xml:space="preserve">Se solicita por el Gobierno de Canarias la siguiente documentación: </w:t>
      </w:r>
    </w:p>
    <w:p w:rsidR="006E514E" w:rsidRDefault="00AC2196">
      <w:pPr>
        <w:spacing w:after="19" w:line="259" w:lineRule="auto"/>
        <w:ind w:left="5" w:right="0" w:firstLine="0"/>
        <w:jc w:val="left"/>
      </w:pPr>
      <w:r>
        <w:t xml:space="preserve"> </w:t>
      </w:r>
    </w:p>
    <w:p w:rsidR="006E514E" w:rsidRDefault="00AC2196">
      <w:pPr>
        <w:ind w:left="0" w:right="54"/>
      </w:pPr>
      <w:r>
        <w:t>4.1. En relación con la documentación administ</w:t>
      </w:r>
      <w:r>
        <w:t xml:space="preserve">rativa: </w:t>
      </w:r>
    </w:p>
    <w:p w:rsidR="006E514E" w:rsidRDefault="00AC2196">
      <w:pPr>
        <w:spacing w:after="0" w:line="259" w:lineRule="auto"/>
        <w:ind w:left="5" w:right="0" w:firstLine="0"/>
        <w:jc w:val="left"/>
      </w:pPr>
      <w:r>
        <w:t xml:space="preserve"> </w:t>
      </w:r>
    </w:p>
    <w:p w:rsidR="006E514E" w:rsidRDefault="00AC2196">
      <w:pPr>
        <w:ind w:left="0" w:right="54"/>
      </w:pPr>
      <w:r>
        <w:t xml:space="preserve">“Con fecha de 20 de febrero de 2020 y número 253.532 (PTSS 4.326), en el Registro de Entrada de esta Consejería, el Ayuntamiento de Arafo “solicita la ampliación del plazo fijado en el Plan de Etapas” en relación con la Autorización de vertidos </w:t>
      </w:r>
      <w:r>
        <w:t xml:space="preserve">desde tierra al mar (AVM) otorgada para el emisario submarino del polígono industrial del Valle de Güímar. </w:t>
      </w:r>
    </w:p>
    <w:p w:rsidR="006E514E" w:rsidRDefault="00AC2196">
      <w:pPr>
        <w:spacing w:after="0" w:line="259" w:lineRule="auto"/>
        <w:ind w:left="5" w:right="0" w:firstLine="0"/>
        <w:jc w:val="left"/>
      </w:pPr>
      <w:r>
        <w:t xml:space="preserve"> </w:t>
      </w:r>
    </w:p>
    <w:p w:rsidR="006E514E" w:rsidRDefault="00AC2196">
      <w:pPr>
        <w:ind w:left="0" w:right="54"/>
      </w:pPr>
      <w:r>
        <w:t>En primer lugar, la solicitud de ampliación de los plazos establecidos en el Plan de Etapas, deberá subsanarse acreditando el consentimiento previ</w:t>
      </w:r>
      <w:r>
        <w:t xml:space="preserve">o que a tal efecto manifiesten los Ayuntamientos de Güímar y de Candelaria, toda vez que en su día procedieron igualmente a su aprobación, siendo éste adoptado mediante los tres acuerdos plenarios que a continuación se relacionan: </w:t>
      </w:r>
    </w:p>
    <w:p w:rsidR="006E514E" w:rsidRDefault="00AC2196">
      <w:pPr>
        <w:spacing w:after="17" w:line="259" w:lineRule="auto"/>
        <w:ind w:left="5" w:right="0" w:firstLine="0"/>
        <w:jc w:val="left"/>
      </w:pPr>
      <w:r>
        <w:t xml:space="preserve"> </w:t>
      </w:r>
    </w:p>
    <w:p w:rsidR="006E514E" w:rsidRDefault="00AC2196">
      <w:pPr>
        <w:numPr>
          <w:ilvl w:val="0"/>
          <w:numId w:val="10"/>
        </w:numPr>
        <w:ind w:right="161"/>
      </w:pPr>
      <w:r>
        <w:t xml:space="preserve">El Pleno </w:t>
      </w:r>
      <w:r>
        <w:t xml:space="preserve">del Ayuntamiento de Güímar, en sesión celebrada el 26 de julio de 2018. </w:t>
      </w:r>
    </w:p>
    <w:p w:rsidR="006E514E" w:rsidRDefault="00AC2196">
      <w:pPr>
        <w:numPr>
          <w:ilvl w:val="0"/>
          <w:numId w:val="10"/>
        </w:numPr>
        <w:ind w:right="161"/>
      </w:pPr>
      <w:r>
        <w:t xml:space="preserve">El Pleno del Ayuntamiento de Arafo, en sesión celebrada el 17 de agosto de 2018. </w:t>
      </w:r>
    </w:p>
    <w:p w:rsidR="006E514E" w:rsidRDefault="00AC2196">
      <w:pPr>
        <w:numPr>
          <w:ilvl w:val="0"/>
          <w:numId w:val="10"/>
        </w:numPr>
        <w:spacing w:after="26"/>
        <w:ind w:right="161"/>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9552" name="Group 49552"/>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659" name="Rectangle 365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3660" name="Rectangle 366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29 de 43 </w:t>
                              </w:r>
                            </w:p>
                          </w:txbxContent>
                        </wps:txbx>
                        <wps:bodyPr horzOverflow="overflow" vert="horz" lIns="0" tIns="0" rIns="0" bIns="0" rtlCol="0">
                          <a:noAutofit/>
                        </wps:bodyPr>
                      </wps:wsp>
                    </wpg:wgp>
                  </a:graphicData>
                </a:graphic>
              </wp:anchor>
            </w:drawing>
          </mc:Choice>
          <mc:Fallback xmlns:a="http://schemas.openxmlformats.org/drawingml/2006/main">
            <w:pict>
              <v:group id="Group 49552" style="width:12.7031pt;height:279.792pt;position:absolute;mso-position-horizontal-relative:page;mso-position-horizontal:absolute;margin-left:682.278pt;mso-position-vertical-relative:page;margin-top:532.128pt;" coordsize="1613,35533">
                <v:rect id="Rectangle 365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66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43 </w:t>
                        </w:r>
                      </w:p>
                    </w:txbxContent>
                  </v:textbox>
                </v:rect>
                <w10:wrap type="square"/>
              </v:group>
            </w:pict>
          </mc:Fallback>
        </mc:AlternateContent>
      </w:r>
      <w:r>
        <w:t xml:space="preserve">El Pleno del Ayuntamiento de Candelaria, en sesión celebrada el 6 de septiembre de 2018. </w:t>
      </w:r>
    </w:p>
    <w:p w:rsidR="006E514E" w:rsidRDefault="00AC2196">
      <w:pPr>
        <w:spacing w:after="4" w:line="270" w:lineRule="auto"/>
        <w:ind w:left="0" w:right="1178"/>
        <w:jc w:val="left"/>
      </w:pPr>
      <w:r>
        <w:t>Este Plan de Etapas sirvió de base para formalizar el Convenio de colab</w:t>
      </w:r>
      <w:r>
        <w:t xml:space="preserve">oración entre el Consejo Insular de Aguas de Tenerife y los ayuntamientos de Arafo, Candelaria y Güímar para el desarrollo del Plan de Etapas, en el marco del expediente 2017/11106, relativo al emisario submarino del Polígono Industrial del Valle </w:t>
      </w:r>
    </w:p>
    <w:p w:rsidR="006E514E" w:rsidRDefault="00AC2196">
      <w:pPr>
        <w:ind w:left="0" w:right="54"/>
      </w:pPr>
      <w:r>
        <w:t>de Güíma</w:t>
      </w:r>
      <w:r>
        <w:t xml:space="preserve">r, suscrito el 10 de junio de 2019, por lo que se trasladará copia del presente </w:t>
      </w:r>
    </w:p>
    <w:p w:rsidR="006E514E" w:rsidRDefault="00AC2196">
      <w:pPr>
        <w:spacing w:after="137" w:line="259" w:lineRule="auto"/>
        <w:ind w:left="3" w:right="0" w:firstLine="0"/>
        <w:jc w:val="center"/>
      </w:pPr>
      <w:r>
        <w:t xml:space="preserve"> </w:t>
      </w:r>
    </w:p>
    <w:p w:rsidR="006E514E" w:rsidRDefault="00AC2196">
      <w:pPr>
        <w:ind w:left="0" w:right="54"/>
      </w:pPr>
      <w:r>
        <w:t xml:space="preserve">4.2. En relación con la documentación técnica necesaria, se requiere lo siguiente: </w:t>
      </w:r>
    </w:p>
    <w:p w:rsidR="006E514E" w:rsidRDefault="00AC2196">
      <w:pPr>
        <w:spacing w:after="0" w:line="259" w:lineRule="auto"/>
        <w:ind w:left="5" w:right="0" w:firstLine="0"/>
        <w:jc w:val="left"/>
      </w:pPr>
      <w:r>
        <w:t xml:space="preserve"> </w:t>
      </w:r>
    </w:p>
    <w:p w:rsidR="006E514E" w:rsidRDefault="00AC2196">
      <w:pPr>
        <w:ind w:left="0" w:right="54"/>
      </w:pPr>
      <w:r>
        <w:t>Mediante Resolución de la Viceconsejería de Lucha contra el Cambio Climático n.º 33, de</w:t>
      </w:r>
      <w:r>
        <w:t xml:space="preserve"> 18 de septiembre de 2019, se autoriza al Ayuntamiento de Arafo, en su propio nombre y en representación de los Ayuntamientos de Candelaria y Güímar, el vertido de aguas residuales urbanas e industriales depuradas a través del emisario submarino del polígo</w:t>
      </w:r>
      <w:r>
        <w:t xml:space="preserve">no industrial del Valle de Güímar, la cual se otorga con sujeción al plan de etapas referido con anterioridad. </w:t>
      </w:r>
    </w:p>
    <w:p w:rsidR="006E514E" w:rsidRDefault="00AC2196">
      <w:pPr>
        <w:spacing w:after="0" w:line="259" w:lineRule="auto"/>
        <w:ind w:left="5" w:right="0" w:firstLine="0"/>
        <w:jc w:val="left"/>
      </w:pPr>
      <w:r>
        <w:t xml:space="preserve"> </w:t>
      </w:r>
    </w:p>
    <w:p w:rsidR="006E514E" w:rsidRDefault="00AC2196">
      <w:pPr>
        <w:ind w:left="0" w:right="54"/>
      </w:pPr>
      <w:r>
        <w:t>Por tanto, este centro directivo ha procedido a iniciar el expediente n.º 2020/5598 para la modificación de la AVM otorgada en la que, en su caso, se modificarían los plazos de puesta en 2 funcionamiento de la Estación Depuradora de Aguas Residuales Indust</w:t>
      </w:r>
      <w:r>
        <w:t xml:space="preserve">riales del Polígono Industrial del Valle de Güímar. </w:t>
      </w:r>
    </w:p>
    <w:p w:rsidR="006E514E" w:rsidRDefault="00AC2196">
      <w:pPr>
        <w:spacing w:after="0" w:line="259" w:lineRule="auto"/>
        <w:ind w:left="5" w:right="0" w:firstLine="0"/>
        <w:jc w:val="left"/>
      </w:pPr>
      <w:r>
        <w:t xml:space="preserve"> </w:t>
      </w:r>
    </w:p>
    <w:p w:rsidR="006E514E" w:rsidRDefault="00AC2196">
      <w:pPr>
        <w:ind w:left="0" w:right="54"/>
      </w:pPr>
      <w:r>
        <w:t xml:space="preserve">La citada AVM, en su condicionante técnico Segundo, establece que la misma se otorga con sujeción a, entre otros, el siguiente hito temporal: </w:t>
      </w:r>
    </w:p>
    <w:p w:rsidR="006E514E" w:rsidRDefault="00AC2196">
      <w:pPr>
        <w:numPr>
          <w:ilvl w:val="0"/>
          <w:numId w:val="10"/>
        </w:numPr>
        <w:ind w:right="161"/>
      </w:pPr>
      <w:r>
        <w:t>“El fin previsto de las obras se ha fijado en septiembre d</w:t>
      </w:r>
      <w:r>
        <w:t xml:space="preserve">el 2020. La no finalización de las obras en el plazo aprobado supondrá el vencimiento de la AVM”. Siendo este punto el que solicita modificar el Ayuntamiento de Arafo, pues tal y como indica en su oficio: </w:t>
      </w:r>
    </w:p>
    <w:p w:rsidR="006E514E" w:rsidRDefault="00AC2196">
      <w:pPr>
        <w:numPr>
          <w:ilvl w:val="0"/>
          <w:numId w:val="10"/>
        </w:numPr>
        <w:ind w:right="161"/>
      </w:pPr>
      <w:r>
        <w:t>El contrato para la realización de las actuaciones</w:t>
      </w:r>
      <w:r>
        <w:t xml:space="preserve"> necesarias en materia de tratamiento y vertido en el ámbito de los municipios de Candelaria, Arafo y Güímar: EDARI del Polígono Industrial Valle de Güímar y actuaciones complementarias se adjudicó con fecha de 16 de septiembre de 2019. </w:t>
      </w:r>
    </w:p>
    <w:p w:rsidR="006E514E" w:rsidRDefault="00AC2196">
      <w:pPr>
        <w:numPr>
          <w:ilvl w:val="0"/>
          <w:numId w:val="10"/>
        </w:numPr>
        <w:spacing w:after="26"/>
        <w:ind w:right="161"/>
      </w:pPr>
      <w:r>
        <w:t>Que el Acta de com</w:t>
      </w:r>
      <w:r>
        <w:t xml:space="preserve">probación de replanteo, a través de la cual se dio orden de comienzo de las obras, se suscribió con fecha de 21 de noviembre de 2019.  </w:t>
      </w:r>
    </w:p>
    <w:p w:rsidR="006E514E" w:rsidRDefault="00AC2196">
      <w:pPr>
        <w:numPr>
          <w:ilvl w:val="0"/>
          <w:numId w:val="10"/>
        </w:numPr>
        <w:spacing w:after="4" w:line="270" w:lineRule="auto"/>
        <w:ind w:right="161"/>
      </w:pPr>
      <w:r>
        <w:t>El plazo de ejecución prevista de las obras es de 17 meses, por lo que se estima su finalización en abril de 2021, que c</w:t>
      </w:r>
      <w:r>
        <w:t xml:space="preserve">on los seis meses de pruebas llegarían hasta octubre de 2021. </w:t>
      </w:r>
    </w:p>
    <w:p w:rsidR="006E514E" w:rsidRDefault="00AC2196">
      <w:pPr>
        <w:spacing w:after="19" w:line="259" w:lineRule="auto"/>
        <w:ind w:left="5" w:right="0" w:firstLine="0"/>
        <w:jc w:val="left"/>
      </w:pPr>
      <w:r>
        <w:t xml:space="preserve"> </w:t>
      </w:r>
    </w:p>
    <w:p w:rsidR="006E514E" w:rsidRDefault="00AC2196">
      <w:pPr>
        <w:spacing w:after="28"/>
        <w:ind w:left="0" w:right="54"/>
      </w:pPr>
      <w:r>
        <w:t xml:space="preserve"> </w:t>
      </w:r>
      <w:r>
        <w:tab/>
      </w:r>
      <w:r>
        <w:rPr>
          <w:b/>
        </w:rPr>
        <w:t>SÉPTIMO</w:t>
      </w:r>
      <w:r>
        <w:t xml:space="preserve">.- Por acuerdo del pleno extraordinario de fecha 13 de marzo de 2020 se aprobó lo siguiente: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 xml:space="preserve">Primero.- </w:t>
      </w:r>
      <w:r>
        <w:t>El Ayuntamiento de Candelaria presta consentimiento a la solicitud del Ayuntamiento de Arafo de la ampliación del plazo fijado en el Plan de Etapas en relación con la Autorización de vertidos desde tierra al mar (AVM) otorgada para el emisario submarino de</w:t>
      </w:r>
      <w:r>
        <w:t>l polígono industrial del Valle de Güímar que ha sido presentada con fecha de 20 de febrero de 2020 y número 253.532 (PTSS 4.326), en el Registro de Entrada de la Consejería de Transición Ecológica, Lucha contra el Cambio Climático y Planificación Territor</w:t>
      </w:r>
      <w:r>
        <w:t xml:space="preserve">ial y que se tramita en el expediente 2020/5598. </w:t>
      </w:r>
    </w:p>
    <w:p w:rsidR="006E514E" w:rsidRDefault="00AC2196">
      <w:pPr>
        <w:spacing w:after="0" w:line="259" w:lineRule="auto"/>
        <w:ind w:left="5" w:right="0" w:firstLine="0"/>
        <w:jc w:val="left"/>
      </w:pPr>
      <w:r>
        <w:t xml:space="preserve"> </w:t>
      </w:r>
    </w:p>
    <w:p w:rsidR="006E514E" w:rsidRDefault="00AC2196">
      <w:pPr>
        <w:ind w:left="0" w:right="54"/>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51544" name="Group 51544"/>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785" name="Rectangle 3785"/>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3786" name="Rectangle 3786"/>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30 de 43 </w:t>
                              </w:r>
                            </w:p>
                          </w:txbxContent>
                        </wps:txbx>
                        <wps:bodyPr horzOverflow="overflow" vert="horz" lIns="0" tIns="0" rIns="0" bIns="0" rtlCol="0">
                          <a:noAutofit/>
                        </wps:bodyPr>
                      </wps:wsp>
                    </wpg:wgp>
                  </a:graphicData>
                </a:graphic>
              </wp:anchor>
            </w:drawing>
          </mc:Choice>
          <mc:Fallback xmlns:a="http://schemas.openxmlformats.org/drawingml/2006/main">
            <w:pict>
              <v:group id="Group 51544" style="width:12.7031pt;height:279.792pt;position:absolute;mso-position-horizontal-relative:page;mso-position-horizontal:absolute;margin-left:682.278pt;mso-position-vertical-relative:page;margin-top:532.128pt;" coordsize="1613,35533">
                <v:rect id="Rectangle 3785"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786"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43 </w:t>
                        </w:r>
                      </w:p>
                    </w:txbxContent>
                  </v:textbox>
                </v:rect>
                <w10:wrap type="square"/>
              </v:group>
            </w:pict>
          </mc:Fallback>
        </mc:AlternateContent>
      </w:r>
      <w:r>
        <w:t>Segundo.</w:t>
      </w:r>
      <w:r>
        <w:t>- El Ayuntamiento de Candelaria modifica el acuerdo plenario de 6 de septiembre de 2018 en cuanto a los plazos del Plan de Etapas debido al retraso de la licitación, formalización y acta de comprobación del replanteo tramitada por el Consejo Insular de Agu</w:t>
      </w:r>
      <w:r>
        <w:t xml:space="preserve">as de Tenerife de la obra:  </w:t>
      </w:r>
    </w:p>
    <w:p w:rsidR="006E514E" w:rsidRDefault="00AC2196">
      <w:pPr>
        <w:spacing w:after="0" w:line="259" w:lineRule="auto"/>
        <w:ind w:left="5" w:right="0" w:firstLine="0"/>
        <w:jc w:val="left"/>
      </w:pPr>
      <w:r>
        <w:t xml:space="preserve"> </w:t>
      </w:r>
    </w:p>
    <w:p w:rsidR="006E514E" w:rsidRDefault="00AC2196">
      <w:pPr>
        <w:ind w:left="0" w:right="54"/>
      </w:pPr>
      <w:r>
        <w:t xml:space="preserve">PROYECTO CONSTRUCTIVO DE ACTUACIONES NECESARIAS EN MATERIA DE TRATAMIENTO Y VERTIDO EN EL ÁMBITO DE LOS MUNICIPIOS DE CANDELARIA, ARAFO Y GÜÍMAR: EDARI DEL POLÍGONO DE VALLE DE GÜÍMAR Y ACTUACIONES COMPLEMENTARIAS (TT.MM. DE </w:t>
      </w:r>
      <w:r>
        <w:t xml:space="preserve">CANDELARIA, ARAFO Y GÜÍMAR) quedando los nuevos plazos como siguen: </w:t>
      </w:r>
    </w:p>
    <w:p w:rsidR="006E514E" w:rsidRDefault="00AC2196">
      <w:pPr>
        <w:spacing w:after="16" w:line="259" w:lineRule="auto"/>
        <w:ind w:left="5" w:right="0" w:firstLine="0"/>
        <w:jc w:val="left"/>
      </w:pPr>
      <w:r>
        <w:t xml:space="preserve"> </w:t>
      </w:r>
    </w:p>
    <w:p w:rsidR="006E514E" w:rsidRDefault="00AC2196">
      <w:pPr>
        <w:ind w:left="0" w:right="54"/>
      </w:pPr>
      <w:r>
        <w:t xml:space="preserve">Plazo de inicio de las obras: 21 de noviembre de 2019.  </w:t>
      </w:r>
    </w:p>
    <w:p w:rsidR="006E514E" w:rsidRDefault="00AC2196">
      <w:pPr>
        <w:ind w:left="0" w:right="54"/>
      </w:pPr>
      <w:r>
        <w:t xml:space="preserve">El plazo de ejecución prevista de las obras: es de 17 meses, por lo que se estima su finalización en abril de 2021, que con los </w:t>
      </w:r>
      <w:r>
        <w:t xml:space="preserve">seis meses de pruebas llegarían hasta octubre de 2021. </w:t>
      </w:r>
    </w:p>
    <w:p w:rsidR="006E514E" w:rsidRDefault="00AC2196">
      <w:pPr>
        <w:spacing w:after="0" w:line="259" w:lineRule="auto"/>
        <w:ind w:left="5" w:right="0" w:firstLine="0"/>
        <w:jc w:val="left"/>
      </w:pPr>
      <w:r>
        <w:t xml:space="preserve"> </w:t>
      </w:r>
    </w:p>
    <w:p w:rsidR="006E514E" w:rsidRDefault="00AC2196">
      <w:pPr>
        <w:ind w:left="0" w:right="54"/>
      </w:pPr>
      <w:r>
        <w:t xml:space="preserve">Tercero. - Notificar el acuerdo que se adopte al Ayuntamiento de Arafo, al Ayuntamiento de Güimar, al Consejo Insular de Aguas de Tenerife y a la Consejería de Transición Ecológica, Lucha contra el </w:t>
      </w:r>
      <w:r>
        <w:t xml:space="preserve">Cambio Climático y Planificación Territorial” </w:t>
      </w:r>
    </w:p>
    <w:p w:rsidR="006E514E" w:rsidRDefault="00AC2196">
      <w:pPr>
        <w:spacing w:after="137" w:line="259" w:lineRule="auto"/>
        <w:ind w:left="5" w:right="0" w:firstLine="0"/>
        <w:jc w:val="left"/>
      </w:pPr>
      <w:r>
        <w:t xml:space="preserve"> </w:t>
      </w:r>
    </w:p>
    <w:p w:rsidR="006E514E" w:rsidRDefault="00AC2196">
      <w:pPr>
        <w:spacing w:after="108"/>
        <w:ind w:left="0" w:right="54"/>
      </w:pPr>
      <w:r>
        <w:t xml:space="preserve"> </w:t>
      </w:r>
      <w:r>
        <w:rPr>
          <w:b/>
        </w:rPr>
        <w:t>OCTAVO</w:t>
      </w:r>
      <w:r>
        <w:t>.- Que con fecha 25 de mayo de 2020 se formuló requerimiento por la Dirección General de Lucha contra el Cambio Climático y Medio Ambiente del Gobierno de Canarias sobre incumplimientos del Ayuntamien</w:t>
      </w:r>
      <w:r>
        <w:t xml:space="preserve">to de Arafo y del Consejo Insular de Aguas en la documentación aportada y dio plazo de 10 días hábiles para la subsanación de la documentación aportada. </w:t>
      </w:r>
    </w:p>
    <w:p w:rsidR="006E514E" w:rsidRDefault="00AC2196">
      <w:pPr>
        <w:spacing w:after="0" w:line="259" w:lineRule="auto"/>
        <w:ind w:left="5" w:right="0" w:firstLine="0"/>
        <w:jc w:val="left"/>
      </w:pPr>
      <w:r>
        <w:t xml:space="preserve"> </w:t>
      </w:r>
      <w:r>
        <w:tab/>
        <w:t xml:space="preserve"> </w:t>
      </w:r>
    </w:p>
    <w:p w:rsidR="006E514E" w:rsidRDefault="00AC2196">
      <w:pPr>
        <w:spacing w:after="104"/>
        <w:ind w:left="-10" w:right="54" w:firstLine="708"/>
      </w:pPr>
      <w:r>
        <w:rPr>
          <w:b/>
        </w:rPr>
        <w:t>NOVENO</w:t>
      </w:r>
      <w:r>
        <w:t xml:space="preserve">.- </w:t>
      </w:r>
      <w:r>
        <w:t xml:space="preserve">El Ayuntamiento de Arafo remitió la subsanación de la documentación aportada el mismo día 25 de mayo de 2020. </w:t>
      </w:r>
    </w:p>
    <w:p w:rsidR="006E514E" w:rsidRDefault="00AC2196">
      <w:pPr>
        <w:spacing w:after="144" w:line="259" w:lineRule="auto"/>
        <w:ind w:left="5" w:right="0" w:firstLine="0"/>
        <w:jc w:val="left"/>
      </w:pPr>
      <w:r>
        <w:t xml:space="preserve"> </w:t>
      </w:r>
      <w:r>
        <w:tab/>
        <w:t xml:space="preserve"> </w:t>
      </w:r>
    </w:p>
    <w:p w:rsidR="006E514E" w:rsidRDefault="00AC2196">
      <w:pPr>
        <w:spacing w:after="143"/>
        <w:ind w:left="0" w:right="54"/>
      </w:pPr>
      <w:r>
        <w:t xml:space="preserve"> </w:t>
      </w:r>
      <w:r>
        <w:rPr>
          <w:b/>
        </w:rPr>
        <w:t>DÉCIMO</w:t>
      </w:r>
      <w:r>
        <w:t>. Que con fecha 3 de junio de 2020 se formuló requerimiento por la Dirección General de Lucha contra el Cambio Climático y Medio Ambie</w:t>
      </w:r>
      <w:r>
        <w:t>nte del Gobierno de Canarias en el que se concede el plazo de 10 días hábiles  para presentar la siguiente documentación: Entre la documentación se que se exige presentar, destacamos en lo que atañe al Ayuntamiento de Candelaria la dispuesta en el apartado</w:t>
      </w:r>
      <w:r>
        <w:t xml:space="preserve"> 2 (página 2) que reproducimos: </w:t>
      </w:r>
    </w:p>
    <w:p w:rsidR="006E514E" w:rsidRDefault="00AC2196">
      <w:pPr>
        <w:spacing w:after="102" w:line="255" w:lineRule="auto"/>
        <w:ind w:left="0" w:right="49"/>
      </w:pPr>
      <w:r>
        <w:rPr>
          <w:u w:val="single" w:color="000000"/>
        </w:rPr>
        <w:t>Página 2 del Requerimiento</w:t>
      </w:r>
      <w:r>
        <w:t xml:space="preserve"> </w:t>
      </w:r>
    </w:p>
    <w:p w:rsidR="006E514E" w:rsidRDefault="00AC2196">
      <w:pPr>
        <w:spacing w:after="110"/>
        <w:ind w:left="0" w:right="54"/>
      </w:pPr>
      <w:r>
        <w:t xml:space="preserve">2) Como actuaciones complementarias en el pretratamiento, el informe elaborado por el Consejo Insular de Aguas de Tenerife con fecha de 13 de mayo de 2020 citado en el apartado anterior, incluye </w:t>
      </w:r>
      <w:r>
        <w:t xml:space="preserve">copia del “Documento técnico para la instalación de un microtamiz en la ETARI existente en el Polígono Industrial del Valle de Güimar” </w:t>
      </w:r>
    </w:p>
    <w:p w:rsidR="006E514E" w:rsidRDefault="00AC2196">
      <w:pPr>
        <w:spacing w:after="98" w:line="259" w:lineRule="auto"/>
        <w:ind w:left="5" w:right="0" w:firstLine="0"/>
        <w:jc w:val="left"/>
      </w:pPr>
      <w:r>
        <w:t xml:space="preserve"> </w:t>
      </w:r>
    </w:p>
    <w:p w:rsidR="006E514E" w:rsidRDefault="00AC2196">
      <w:pPr>
        <w:spacing w:after="107"/>
        <w:ind w:left="0" w:right="54"/>
      </w:pPr>
      <w:r>
        <w:t xml:space="preserve">Con respecto a la citada propuesta, deberá ampliarse la información aportada en los siguientes términos: </w:t>
      </w:r>
    </w:p>
    <w:p w:rsidR="006E514E" w:rsidRDefault="00AC2196">
      <w:pPr>
        <w:spacing w:after="98" w:line="259" w:lineRule="auto"/>
        <w:ind w:left="5" w:right="0" w:firstLine="0"/>
        <w:jc w:val="left"/>
      </w:pPr>
      <w:r>
        <w:t xml:space="preserve"> </w:t>
      </w:r>
    </w:p>
    <w:p w:rsidR="006E514E" w:rsidRDefault="00AC2196">
      <w:pPr>
        <w:numPr>
          <w:ilvl w:val="0"/>
          <w:numId w:val="11"/>
        </w:numPr>
        <w:spacing w:after="110"/>
        <w:ind w:right="52"/>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9859" name="Group 49859"/>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3908" name="Rectangle 3908"/>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w:t>
                              </w:r>
                              <w:r>
                                <w:rPr>
                                  <w:i w:val="0"/>
                                  <w:sz w:val="12"/>
                                </w:rPr>
                                <w:t xml:space="preserve">lidación: 5AARSKLYCX77QRRKFJCGHSSEY | Verificación: https://candelaria.sedelectronica.es/ </w:t>
                              </w:r>
                            </w:p>
                          </w:txbxContent>
                        </wps:txbx>
                        <wps:bodyPr horzOverflow="overflow" vert="horz" lIns="0" tIns="0" rIns="0" bIns="0" rtlCol="0">
                          <a:noAutofit/>
                        </wps:bodyPr>
                      </wps:wsp>
                      <wps:wsp>
                        <wps:cNvPr id="3909" name="Rectangle 3909"/>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31 de 43 </w:t>
                              </w:r>
                            </w:p>
                          </w:txbxContent>
                        </wps:txbx>
                        <wps:bodyPr horzOverflow="overflow" vert="horz" lIns="0" tIns="0" rIns="0" bIns="0" rtlCol="0">
                          <a:noAutofit/>
                        </wps:bodyPr>
                      </wps:wsp>
                    </wpg:wgp>
                  </a:graphicData>
                </a:graphic>
              </wp:anchor>
            </w:drawing>
          </mc:Choice>
          <mc:Fallback xmlns:a="http://schemas.openxmlformats.org/drawingml/2006/main">
            <w:pict>
              <v:group id="Group 49859" style="width:12.7031pt;height:279.792pt;position:absolute;mso-position-horizontal-relative:page;mso-position-horizontal:absolute;margin-left:682.278pt;mso-position-vertical-relative:page;margin-top:532.128pt;" coordsize="1613,35533">
                <v:rect id="Rectangle 3908"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3909"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43 </w:t>
                        </w:r>
                      </w:p>
                    </w:txbxContent>
                  </v:textbox>
                </v:rect>
                <w10:wrap type="square"/>
              </v:group>
            </w:pict>
          </mc:Fallback>
        </mc:AlternateContent>
      </w:r>
      <w:r>
        <w:t xml:space="preserve">Puesto que el tratamiento ha sido propuesto por el Consejo Insular de Aguas de Tenerife, los titulares del vertido, es decir, </w:t>
      </w:r>
      <w:r>
        <w:rPr>
          <w:u w:val="single" w:color="000000"/>
        </w:rPr>
        <w:t>los Ayuntamientos de Candelaria, Arafo y</w:t>
      </w:r>
      <w:r>
        <w:t xml:space="preserve"> Güimar</w:t>
      </w:r>
      <w:r>
        <w:rPr>
          <w:u w:val="single" w:color="000000"/>
        </w:rPr>
        <w:t xml:space="preserve"> deberán presentar</w:t>
      </w:r>
      <w:r>
        <w:t xml:space="preserve"> </w:t>
      </w:r>
      <w:r>
        <w:rPr>
          <w:u w:val="single" w:color="000000"/>
        </w:rPr>
        <w:t>de forma expresa su conformidad a la citada mejora,</w:t>
      </w:r>
      <w:r>
        <w:t xml:space="preserve"> o en su caso</w:t>
      </w:r>
      <w:r>
        <w:t xml:space="preserve">, proponer alguna otra alternativa de mejora del tratamiento de las ARI con carácter previo a su vertido. </w:t>
      </w:r>
    </w:p>
    <w:p w:rsidR="006E514E" w:rsidRDefault="00AC2196">
      <w:pPr>
        <w:spacing w:after="98" w:line="259" w:lineRule="auto"/>
        <w:ind w:left="5" w:right="0" w:firstLine="0"/>
        <w:jc w:val="left"/>
      </w:pPr>
      <w:r>
        <w:t xml:space="preserve"> </w:t>
      </w:r>
    </w:p>
    <w:p w:rsidR="006E514E" w:rsidRDefault="00AC2196">
      <w:pPr>
        <w:numPr>
          <w:ilvl w:val="0"/>
          <w:numId w:val="11"/>
        </w:numPr>
        <w:spacing w:after="59" w:line="332" w:lineRule="auto"/>
        <w:ind w:right="52"/>
      </w:pPr>
      <w:r>
        <w:t xml:space="preserve">Se deberá </w:t>
      </w:r>
      <w:r>
        <w:rPr>
          <w:u w:val="single" w:color="000000"/>
        </w:rPr>
        <w:t>justificar la adecuación del microtamiz propuesto a las características de las aguas</w:t>
      </w:r>
      <w:r>
        <w:t xml:space="preserve"> </w:t>
      </w:r>
      <w:r>
        <w:rPr>
          <w:u w:val="single" w:color="000000"/>
        </w:rPr>
        <w:t>residuales industriales objeto de tratamiento</w:t>
      </w:r>
      <w:r>
        <w:t xml:space="preserve"> (...) </w:t>
      </w:r>
      <w:r>
        <w:rPr>
          <w:u w:val="single" w:color="000000"/>
        </w:rPr>
        <w:t>Página 9 del requerimiento.</w:t>
      </w:r>
      <w:r>
        <w:t xml:space="preserve"> </w:t>
      </w:r>
    </w:p>
    <w:p w:rsidR="006E514E" w:rsidRDefault="00AC2196">
      <w:pPr>
        <w:spacing w:line="333" w:lineRule="auto"/>
        <w:ind w:left="0" w:right="54"/>
      </w:pPr>
      <w:r>
        <w:t xml:space="preserve"> “a modo de resumen, para poder continuar con la tramitación del procedimiento administrativo de modificación de la AVM otorgada, se deberá aportar la siguiente documentación:  I. En el plazo máximo que se indica en el presente</w:t>
      </w:r>
      <w:r>
        <w:t xml:space="preserve"> requerimiento: </w:t>
      </w:r>
    </w:p>
    <w:p w:rsidR="006E514E" w:rsidRDefault="00AC2196">
      <w:pPr>
        <w:spacing w:after="104"/>
        <w:ind w:left="0" w:right="54"/>
      </w:pPr>
      <w:r>
        <w:t xml:space="preserve">-La documentación requerida en el apartado 1) del presente requerimiento en relación con las obras realmente ejecutadas en la EDARI y justificación de los retrasos acumulados. </w:t>
      </w:r>
    </w:p>
    <w:p w:rsidR="006E514E" w:rsidRDefault="00AC2196">
      <w:pPr>
        <w:spacing w:after="104"/>
        <w:ind w:left="0" w:right="54"/>
      </w:pPr>
      <w:r>
        <w:t>-La documentación requerida en el apartado 2) del presente req</w:t>
      </w:r>
      <w:r>
        <w:t xml:space="preserve">uerimiento en relación con el microtamiz propuesto </w:t>
      </w:r>
    </w:p>
    <w:p w:rsidR="006E514E" w:rsidRDefault="00AC2196">
      <w:pPr>
        <w:spacing w:after="109"/>
        <w:ind w:left="0" w:right="54"/>
      </w:pPr>
      <w:r>
        <w:t>-Confirmación de si se han realizado o no, ya sea en la anualidad 2019 o en la anualidad 2020, los controles de: sedimentos, organismos, cymodocea nodosa y de conducción de vertido. En caso afirmativo, se</w:t>
      </w:r>
      <w:r>
        <w:t xml:space="preserve"> deberán aportar los resultados obtenidos. </w:t>
      </w:r>
    </w:p>
    <w:p w:rsidR="006E514E" w:rsidRDefault="00AC2196">
      <w:pPr>
        <w:ind w:left="0" w:right="54"/>
      </w:pPr>
      <w:r>
        <w:t>-Información relativa a la incidencia detectada el 7 de octubre de 2019 y reparada el 17 de enero de 2020 en la tamiz filtrante y, en especial, implicaciones que la misma tuvo en los tratamientos previos a los qu</w:t>
      </w:r>
      <w:r>
        <w:t xml:space="preserve">e se vieron sometidas las aguas residuales industriales con carácter previo a su vertido en ambas fechas.  </w:t>
      </w:r>
    </w:p>
    <w:p w:rsidR="006E514E" w:rsidRDefault="00AC2196">
      <w:pPr>
        <w:spacing w:after="104"/>
        <w:ind w:left="0" w:right="54"/>
      </w:pPr>
      <w:r>
        <w:t>-La tabla I citada en el informe del Arquitecto Técnico Municipal de 19 de mayo de 2020, en la que se identifican las deficiencias del contrato actu</w:t>
      </w:r>
      <w:r>
        <w:t xml:space="preserve">al con respecto a la AVM vigente.  </w:t>
      </w:r>
    </w:p>
    <w:p w:rsidR="006E514E" w:rsidRDefault="00AC2196">
      <w:pPr>
        <w:spacing w:after="137" w:line="259" w:lineRule="auto"/>
        <w:ind w:left="5" w:right="0" w:firstLine="0"/>
        <w:jc w:val="left"/>
      </w:pPr>
      <w:r>
        <w:t xml:space="preserve"> </w:t>
      </w:r>
    </w:p>
    <w:p w:rsidR="006E514E" w:rsidRDefault="00AC2196">
      <w:pPr>
        <w:spacing w:after="143"/>
        <w:ind w:left="0" w:right="54"/>
      </w:pPr>
      <w:r>
        <w:t xml:space="preserve"> II. Cuando se levante el actual estado de alarma, en el supuesto de que las obras de construcción de la EDARI se hayan visto afectadas por esta situación o cualquier otra: </w:t>
      </w:r>
    </w:p>
    <w:p w:rsidR="006E514E" w:rsidRDefault="00AC2196">
      <w:pPr>
        <w:spacing w:after="110"/>
        <w:ind w:left="0" w:right="54"/>
      </w:pPr>
      <w:r>
        <w:t>-</w:t>
      </w:r>
      <w:r>
        <w:t xml:space="preserve">Nuevos hitos temporales para los cuales se solicita la modificación de la AVM </w:t>
      </w:r>
    </w:p>
    <w:p w:rsidR="006E514E" w:rsidRDefault="00AC2196">
      <w:pPr>
        <w:spacing w:after="136" w:line="259" w:lineRule="auto"/>
        <w:ind w:left="5" w:right="0" w:firstLine="0"/>
        <w:jc w:val="left"/>
      </w:pPr>
      <w:r>
        <w:t xml:space="preserve"> </w:t>
      </w:r>
    </w:p>
    <w:p w:rsidR="006E514E" w:rsidRDefault="00AC2196">
      <w:pPr>
        <w:tabs>
          <w:tab w:val="right" w:pos="9630"/>
        </w:tabs>
        <w:spacing w:after="116"/>
        <w:ind w:left="-10" w:right="0" w:firstLine="0"/>
        <w:jc w:val="left"/>
      </w:pPr>
      <w:r>
        <w:t xml:space="preserve"> </w:t>
      </w:r>
      <w:r>
        <w:tab/>
        <w:t xml:space="preserve">III.Mientras dure la tramitación  del presente expediente administrativo de prórroga de AVM:  </w:t>
      </w:r>
    </w:p>
    <w:p w:rsidR="006E514E" w:rsidRDefault="00AC2196">
      <w:pPr>
        <w:spacing w:after="104"/>
        <w:ind w:left="0" w:right="54"/>
      </w:pPr>
      <w:r>
        <w:t>Remisión con carácter mensual de los resultados del PVC, que en el menor tiemp</w:t>
      </w:r>
      <w:r>
        <w:t xml:space="preserve">o de plazo posible, deberá realizarse con sujeción al contenido establecido en la AVM </w:t>
      </w:r>
    </w:p>
    <w:p w:rsidR="006E514E" w:rsidRDefault="00AC2196">
      <w:pPr>
        <w:spacing w:after="139" w:line="259" w:lineRule="auto"/>
        <w:ind w:left="3" w:right="0" w:firstLine="0"/>
        <w:jc w:val="center"/>
      </w:pPr>
      <w:r>
        <w:t xml:space="preserve"> </w:t>
      </w:r>
    </w:p>
    <w:p w:rsidR="006E514E" w:rsidRDefault="00AC2196">
      <w:pPr>
        <w:spacing w:after="102" w:line="255" w:lineRule="auto"/>
        <w:ind w:left="0" w:right="49"/>
      </w:pPr>
      <w:r>
        <w:t xml:space="preserve"> </w:t>
      </w:r>
      <w:r>
        <w:rPr>
          <w:u w:val="single" w:color="000000"/>
        </w:rPr>
        <w:t>Por lo expuesto, se solicitó de forma urgente el día 8 de junio de 2020 por el Secretario</w:t>
      </w:r>
      <w:r>
        <w:t xml:space="preserve"> </w:t>
      </w:r>
      <w:r>
        <w:rPr>
          <w:u w:val="single" w:color="000000"/>
        </w:rPr>
        <w:t>General al Ingeniero Técnico Industrial en el plazo de 2 días hábiles al Ing</w:t>
      </w:r>
      <w:r>
        <w:rPr>
          <w:u w:val="single" w:color="000000"/>
        </w:rPr>
        <w:t>eniero Técnico Industrial</w:t>
      </w:r>
      <w:r>
        <w:t xml:space="preserve"> </w:t>
      </w:r>
      <w:r>
        <w:rPr>
          <w:u w:val="single" w:color="000000"/>
        </w:rPr>
        <w:t>del Ayuntamiento de Candelaria informe técnico sobre “Documento técnico para la instalación de</w:t>
      </w:r>
      <w:r>
        <w:t xml:space="preserve"> </w:t>
      </w:r>
      <w:r>
        <w:rPr>
          <w:u w:val="single" w:color="000000"/>
        </w:rPr>
        <w:t>un microtamiz en la ETARI existente en el Polígono Industrial del Valle de Güimar”.</w:t>
      </w:r>
      <w:r>
        <w:t xml:space="preserve"> </w:t>
      </w:r>
    </w:p>
    <w:p w:rsidR="006E514E" w:rsidRDefault="00AC2196">
      <w:pPr>
        <w:spacing w:after="101" w:line="259" w:lineRule="auto"/>
        <w:ind w:left="5" w:right="0" w:firstLine="0"/>
        <w:jc w:val="left"/>
      </w:pPr>
      <w:r>
        <w:t xml:space="preserve"> </w:t>
      </w:r>
    </w:p>
    <w:p w:rsidR="006E514E" w:rsidRDefault="00AC2196">
      <w:pPr>
        <w:spacing w:after="144" w:line="259" w:lineRule="auto"/>
        <w:ind w:left="5" w:right="0" w:firstLine="0"/>
        <w:jc w:val="left"/>
      </w:pPr>
      <w:r>
        <w:t xml:space="preserve"> </w:t>
      </w:r>
      <w:r>
        <w:tab/>
      </w:r>
      <w:r>
        <w:rPr>
          <w:b/>
        </w:rPr>
        <w:t xml:space="preserve"> </w:t>
      </w:r>
    </w:p>
    <w:p w:rsidR="006E514E" w:rsidRDefault="00AC2196">
      <w:pPr>
        <w:spacing w:after="104"/>
        <w:ind w:left="0" w:right="54"/>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9450" name="Group 4945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040" name="Rectangle 4040"/>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041" name="Rectangle 4041"/>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32 de 43 </w:t>
                              </w:r>
                            </w:p>
                          </w:txbxContent>
                        </wps:txbx>
                        <wps:bodyPr horzOverflow="overflow" vert="horz" lIns="0" tIns="0" rIns="0" bIns="0" rtlCol="0">
                          <a:noAutofit/>
                        </wps:bodyPr>
                      </wps:wsp>
                    </wpg:wgp>
                  </a:graphicData>
                </a:graphic>
              </wp:anchor>
            </w:drawing>
          </mc:Choice>
          <mc:Fallback xmlns:a="http://schemas.openxmlformats.org/drawingml/2006/main">
            <w:pict>
              <v:group id="Group 49450" style="width:12.7031pt;height:279.792pt;position:absolute;mso-position-horizontal-relative:page;mso-position-horizontal:absolute;margin-left:682.278pt;mso-position-vertical-relative:page;margin-top:532.128pt;" coordsize="1613,35533">
                <v:rect id="Rectangle 4040"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041"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43 </w:t>
                        </w:r>
                      </w:p>
                    </w:txbxContent>
                  </v:textbox>
                </v:rect>
                <w10:wrap type="square"/>
              </v:group>
            </w:pict>
          </mc:Fallback>
        </mc:AlternateContent>
      </w:r>
      <w:r>
        <w:rPr>
          <w:b/>
        </w:rPr>
        <w:t xml:space="preserve"> UNDÉCIMO</w:t>
      </w:r>
      <w:r>
        <w:t>.- Consta en el expediente comunicación del Ayuntamien</w:t>
      </w:r>
      <w:r>
        <w:t xml:space="preserve">to de Arafo de fecha 8 de junio de 2020 al Ayuntamiento de Candelaria en la que se establece:  </w:t>
      </w:r>
    </w:p>
    <w:p w:rsidR="006E514E" w:rsidRDefault="00AC2196">
      <w:pPr>
        <w:spacing w:after="111"/>
        <w:ind w:left="0" w:right="54"/>
      </w:pPr>
      <w:r>
        <w:t xml:space="preserve">“por todo lo anteriormente expuesto, y debido a la urgencia para la obtención y posterior remisión a la Dirección General de Lucha contra el Cambio Climático y </w:t>
      </w:r>
      <w:r>
        <w:t>Medio Ambiente del Gobierno de Canarias, quien nos ha concedido un plazo de 10 días, que finaliza el día 16 de junio de 2020, le traslado la presente, solicitándole nos remita la conformidad expresa de su Ayuntamiento, con la instalación de un microtamiz e</w:t>
      </w:r>
      <w:r>
        <w:t xml:space="preserve">n el Emisario del Polígono Industrial del Valle de Güimar o, en su caso, proponer alguna otra alternativa de mejora al tratamiento de las ARI con carácter previo a su vertido, toda vez que, dichas instalaciones son copropiedad de los tres Ayuntamientos. </w:t>
      </w:r>
    </w:p>
    <w:p w:rsidR="006E514E" w:rsidRDefault="00AC2196">
      <w:pPr>
        <w:spacing w:after="137" w:line="259" w:lineRule="auto"/>
        <w:ind w:left="5" w:right="0" w:firstLine="0"/>
        <w:jc w:val="left"/>
      </w:pPr>
      <w:r>
        <w:t xml:space="preserve"> </w:t>
      </w:r>
    </w:p>
    <w:p w:rsidR="006E514E" w:rsidRDefault="00AC2196">
      <w:pPr>
        <w:spacing w:after="144"/>
        <w:ind w:left="0" w:right="54"/>
      </w:pPr>
      <w:r>
        <w:t xml:space="preserve"> </w:t>
      </w:r>
      <w:r>
        <w:rPr>
          <w:b/>
        </w:rPr>
        <w:t>DUODÉCIMO</w:t>
      </w:r>
      <w:r>
        <w:t xml:space="preserve">.- Consta en el expediente escrito del Consejo Insular de Aguas con registro de entrada de 10 de junio en el Ayuntamiento de Candelaria que en relación con los requerimientos del Gobierno de Canarias se informa lo siguiente: </w:t>
      </w:r>
    </w:p>
    <w:p w:rsidR="006E514E" w:rsidRDefault="00AC2196">
      <w:pPr>
        <w:ind w:left="0" w:right="54"/>
      </w:pPr>
      <w:r>
        <w:t xml:space="preserve">SE INFORMA: </w:t>
      </w:r>
    </w:p>
    <w:p w:rsidR="006E514E" w:rsidRDefault="00AC2196">
      <w:pPr>
        <w:ind w:left="0" w:right="54"/>
      </w:pPr>
      <w:r>
        <w:t>“- Que</w:t>
      </w:r>
      <w:r>
        <w:t xml:space="preserve"> las obras se paralizaron en cumplimiento de lo dispuesto en el Real Decreto-ley 10/2020, de 29 de marzo, por el que se regula un permiso retribuido recuperable para las personas trabajadoras por cuenta ajena que no presten servicios esenciales, con el fin</w:t>
      </w:r>
      <w:r>
        <w:t xml:space="preserve"> de reducir la movilidad de la población en el contexto de la lucha contra el COVID-19 durante los días 30 de marzo y 9 de abril de 2020 (ambos incluidos). </w:t>
      </w:r>
    </w:p>
    <w:p w:rsidR="006E514E" w:rsidRDefault="00AC2196">
      <w:pPr>
        <w:spacing w:after="0" w:line="259" w:lineRule="auto"/>
        <w:ind w:left="5" w:right="0" w:firstLine="0"/>
        <w:jc w:val="left"/>
      </w:pPr>
      <w:r>
        <w:t xml:space="preserve"> </w:t>
      </w:r>
    </w:p>
    <w:p w:rsidR="006E514E" w:rsidRDefault="00AC2196">
      <w:pPr>
        <w:ind w:left="0" w:right="54"/>
      </w:pPr>
      <w:r>
        <w:t>- Que, dada la situación de estado de alarma decretado a raíz del Real Decreto 463/2020, de 14 de</w:t>
      </w:r>
      <w:r>
        <w:t xml:space="preserve"> marzo, por el que se declara el estado de alarma para la gestión de la situación de crisis sanitaria ocasionada por el COVID-19, los ritmos de la obra se han visto muy comprometidos, lo que está siendo objeto de análisis por parte de este Organismo”. </w:t>
      </w:r>
    </w:p>
    <w:p w:rsidR="006E514E" w:rsidRDefault="00AC2196">
      <w:pPr>
        <w:spacing w:after="19" w:line="259" w:lineRule="auto"/>
        <w:ind w:left="5" w:right="0" w:firstLine="0"/>
        <w:jc w:val="left"/>
      </w:pPr>
      <w:r>
        <w:t xml:space="preserve"> </w:t>
      </w:r>
    </w:p>
    <w:p w:rsidR="006E514E" w:rsidRDefault="00AC2196">
      <w:pPr>
        <w:ind w:left="0" w:right="54"/>
      </w:pPr>
      <w:r>
        <w:t>T</w:t>
      </w:r>
      <w:r>
        <w:t>oda la documentación remitida está disponible para su descarga a través del link:</w:t>
      </w:r>
      <w:r>
        <w:rPr>
          <w:i w:val="0"/>
        </w:rPr>
        <w:t xml:space="preserve"> </w:t>
      </w:r>
    </w:p>
    <w:p w:rsidR="006E514E" w:rsidRDefault="00AC2196">
      <w:pPr>
        <w:spacing w:after="0" w:line="259" w:lineRule="auto"/>
        <w:ind w:left="0" w:right="0"/>
        <w:jc w:val="left"/>
      </w:pPr>
      <w:r>
        <w:rPr>
          <w:color w:val="0563C2"/>
          <w:u w:val="single" w:color="0563C2"/>
        </w:rPr>
        <w:t>https://aguastenerife</w:t>
      </w:r>
      <w:r>
        <w:rPr>
          <w:color w:val="0563C2"/>
        </w:rPr>
        <w:t>my.sharepoint.com/:u:/g/personal/ciatf_aguastenerife_org/EdtTWj8YPj9NlHyq</w:t>
      </w:r>
    </w:p>
    <w:p w:rsidR="006E514E" w:rsidRDefault="00AC2196">
      <w:pPr>
        <w:spacing w:after="0" w:line="259" w:lineRule="auto"/>
        <w:ind w:left="0" w:right="0"/>
        <w:jc w:val="left"/>
      </w:pPr>
      <w:r>
        <w:rPr>
          <w:color w:val="0563C2"/>
        </w:rPr>
        <w:t>dosVhgBzAOFYOOFT6wGGvpm8lLhLA?e=nx5Bul</w:t>
      </w:r>
      <w:r>
        <w:t xml:space="preserve"> </w:t>
      </w:r>
    </w:p>
    <w:p w:rsidR="006E514E" w:rsidRDefault="00AC2196">
      <w:pPr>
        <w:spacing w:after="17" w:line="259" w:lineRule="auto"/>
        <w:ind w:left="5" w:right="0" w:firstLine="0"/>
        <w:jc w:val="left"/>
      </w:pPr>
      <w:r>
        <w:t xml:space="preserve"> </w:t>
      </w:r>
    </w:p>
    <w:p w:rsidR="006E514E" w:rsidRDefault="00AC2196">
      <w:pPr>
        <w:ind w:left="0" w:right="54"/>
      </w:pPr>
      <w:r>
        <w:t xml:space="preserve">la cual, por operatividad de los propios servidores, estará disponible durante un plazo de tres meses </w:t>
      </w:r>
    </w:p>
    <w:p w:rsidR="006E514E" w:rsidRDefault="00AC2196">
      <w:pPr>
        <w:spacing w:after="137" w:line="259" w:lineRule="auto"/>
        <w:ind w:left="5" w:right="0" w:firstLine="0"/>
        <w:jc w:val="left"/>
      </w:pPr>
      <w:r>
        <w:t xml:space="preserve"> </w:t>
      </w:r>
    </w:p>
    <w:p w:rsidR="006E514E" w:rsidRDefault="00AC2196">
      <w:pPr>
        <w:spacing w:after="141"/>
        <w:ind w:left="0" w:right="54"/>
      </w:pPr>
      <w:r>
        <w:t xml:space="preserve"> </w:t>
      </w:r>
      <w:r>
        <w:rPr>
          <w:b/>
        </w:rPr>
        <w:t>DÉCIMOTERCERO</w:t>
      </w:r>
      <w:r>
        <w:t>.- Consta en el expediente informe técnico favorable emitido por el Ingeniero Técnico Industrial de fecha 9 de junio de 2020 que transcri</w:t>
      </w:r>
      <w:r>
        <w:t xml:space="preserve">o literalmente dice: </w:t>
      </w:r>
    </w:p>
    <w:p w:rsidR="006E514E" w:rsidRDefault="00AC2196">
      <w:pPr>
        <w:spacing w:after="93" w:line="266" w:lineRule="auto"/>
        <w:ind w:left="10" w:right="55"/>
        <w:jc w:val="center"/>
      </w:pPr>
      <w:r>
        <w:t xml:space="preserve">INFORME </w:t>
      </w:r>
    </w:p>
    <w:p w:rsidR="006E514E" w:rsidRDefault="00AC2196">
      <w:pPr>
        <w:ind w:left="0" w:right="125"/>
      </w:pPr>
      <w:r>
        <w:t>Visto el expediente antedicho, el funcionario, Don Daniel Espejo Cómez, que desempeña el puesto de trabajo de Ingeniero Técnico Industrial, en la oficina técnica de la Concejalía de Planificación y Gestión Urbanística y Ambie</w:t>
      </w:r>
      <w:r>
        <w:t xml:space="preserve">ntal, emite el siguiente informe: </w:t>
      </w:r>
    </w:p>
    <w:p w:rsidR="006E514E" w:rsidRDefault="00AC2196">
      <w:pPr>
        <w:spacing w:after="136" w:line="259" w:lineRule="auto"/>
        <w:ind w:left="713" w:right="0" w:firstLine="0"/>
        <w:jc w:val="left"/>
      </w:pPr>
      <w:r>
        <w:t xml:space="preserve"> </w:t>
      </w:r>
    </w:p>
    <w:p w:rsidR="006E514E" w:rsidRDefault="00AC2196">
      <w:pPr>
        <w:spacing w:after="99" w:line="259" w:lineRule="auto"/>
        <w:ind w:left="10" w:right="58"/>
        <w:jc w:val="center"/>
      </w:pPr>
      <w:r>
        <w:rPr>
          <w:u w:val="single" w:color="000000"/>
        </w:rPr>
        <w:t>ANTECEDENTES DE HECHO</w:t>
      </w:r>
      <w:r>
        <w:t xml:space="preserve"> </w:t>
      </w:r>
    </w:p>
    <w:p w:rsidR="006E514E" w:rsidRDefault="00AC2196">
      <w:pPr>
        <w:spacing w:after="111"/>
        <w:ind w:left="-10" w:right="54" w:firstLine="708"/>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9040" name="Group 49040"/>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159" name="Rectangle 4159"/>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160" name="Rectangle 4160"/>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33 de 43 </w:t>
                              </w:r>
                            </w:p>
                          </w:txbxContent>
                        </wps:txbx>
                        <wps:bodyPr horzOverflow="overflow" vert="horz" lIns="0" tIns="0" rIns="0" bIns="0" rtlCol="0">
                          <a:noAutofit/>
                        </wps:bodyPr>
                      </wps:wsp>
                    </wpg:wgp>
                  </a:graphicData>
                </a:graphic>
              </wp:anchor>
            </w:drawing>
          </mc:Choice>
          <mc:Fallback xmlns:a="http://schemas.openxmlformats.org/drawingml/2006/main">
            <w:pict>
              <v:group id="Group 49040" style="width:12.7031pt;height:279.792pt;position:absolute;mso-position-horizontal-relative:page;mso-position-horizontal:absolute;margin-left:682.278pt;mso-position-vertical-relative:page;margin-top:532.128pt;" coordsize="1613,35533">
                <v:rect id="Rectangle 4159"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160"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43 </w:t>
                        </w:r>
                      </w:p>
                    </w:txbxContent>
                  </v:textbox>
                </v:rect>
                <w10:wrap type="square"/>
              </v:group>
            </w:pict>
          </mc:Fallback>
        </mc:AlternateContent>
      </w:r>
      <w:r>
        <w:t>Primero.- Consta en el expediente Convenio entre el Cabildo Insular de Tenerife, el Consejo Insular de Aguas de Tenerife y los Ayuntamientos de Arafo, Candelaria y Güimar formalizado el 31 de julio de 2017 para la tramitación de la autorización administrat</w:t>
      </w:r>
      <w:r>
        <w:t>iva de vertido al mar y la concesión de la ocupación de los bienes del dominio público marítimo terrestre con destino a un emisario submarino en el Polígono Industrial del Valle de Güimar por el que se encomienda al CIATF a elaborar la documentación técnic</w:t>
      </w:r>
      <w:r>
        <w:t xml:space="preserve">a requerida para dicha autorización. </w:t>
      </w:r>
    </w:p>
    <w:p w:rsidR="006E514E" w:rsidRDefault="00AC2196">
      <w:pPr>
        <w:spacing w:after="110"/>
        <w:ind w:left="-10" w:right="54" w:firstLine="708"/>
      </w:pPr>
      <w:r>
        <w:t>Segundo. - Consta en el expediente acuerdo del Pleno del Ayuntamiento de Candelaria de 6 de septiembre de 2018 por el que se aprueba el Plan de Etapas en el marco del expediente 2017/11106 relativo al emisario del Polí</w:t>
      </w:r>
      <w:r>
        <w:t xml:space="preserve">gono Industrial del Valle de Güimar En dicho Plan de Etapas consta un cronograma de actuación que fija el plazo de las obras de la forma siguiente: Inicio previsto de las obras: mayo de 2019. Fin previsto de las obras: septiembre 2020. </w:t>
      </w:r>
    </w:p>
    <w:p w:rsidR="006E514E" w:rsidRDefault="00AC2196">
      <w:pPr>
        <w:spacing w:after="111"/>
        <w:ind w:left="-10" w:right="54" w:firstLine="708"/>
      </w:pPr>
      <w:r>
        <w:t>Tercero. – Con fech</w:t>
      </w:r>
      <w:r>
        <w:t>a 18 de septiembre de 2019 la Viceconsejería de Lucha contra el Cambio Climático del Gobierno de Canarias, dicta la Resolución de N.º 33/2019, por la que se otorga al Ayuntamiento de Arafo, en nombre propio y en representación de los Ayuntamientos de Cande</w:t>
      </w:r>
      <w:r>
        <w:t xml:space="preserve">laria y Güímar, autorización de vertido desde tierra al mar de aguas residuales urbanas e </w:t>
      </w:r>
    </w:p>
    <w:p w:rsidR="006E514E" w:rsidRDefault="00AC2196">
      <w:pPr>
        <w:spacing w:after="111"/>
        <w:ind w:left="-10" w:right="54" w:firstLine="708"/>
      </w:pPr>
      <w:r>
        <w:t>industriales depuradas a través del emisario submarino del Polígono Industrial del Güímar, ubicado en el término municipal de Arafo, supeditando la misma, al cumplim</w:t>
      </w:r>
      <w:r>
        <w:t xml:space="preserve">iento de los Condicionantes Técnicos, Anexo I (Programa de Vigilancia y Control) y Anexo II (Declaración de Vertidos). </w:t>
      </w:r>
    </w:p>
    <w:p w:rsidR="006E514E" w:rsidRDefault="00AC2196">
      <w:pPr>
        <w:spacing w:after="110"/>
        <w:ind w:left="-10" w:right="54" w:firstLine="708"/>
      </w:pPr>
      <w:r>
        <w:t xml:space="preserve">Cuarto. – A raíz de la solicitud cursada por el Ayuntamiento de Arafo, con fecha 19 de febrero de 2020, se ha iniciado un procedimiento </w:t>
      </w:r>
      <w:r>
        <w:t>administrativo, de conformidad con la Ley 22/1988, de 28 de julio, de Costas, y el Real Decreto 876/2014, de 10 de octubre, por el que se aprueba el Reglamento General de Costas, para la modificación de la autorización de vertidos desde tierra la mar al qu</w:t>
      </w:r>
      <w:r>
        <w:t xml:space="preserve">e se le ha asignado el número de expediente 2020/5598-VER </w:t>
      </w:r>
    </w:p>
    <w:p w:rsidR="006E514E" w:rsidRDefault="00AC2196">
      <w:pPr>
        <w:spacing w:after="108"/>
        <w:ind w:left="-10" w:right="54" w:firstLine="708"/>
      </w:pPr>
      <w:r>
        <w:t>Quinto. – Dentro del citado procedimiento, con fecha 3 de junio de 2020 se formuló requerimiento por la Dirección General de Lucha contra el Cambio Climático y Medio Ambiente del Gobierno de Canari</w:t>
      </w:r>
      <w:r>
        <w:t xml:space="preserve">as en el que se concede el plazo de 10 días hábiles para presentar la siguiente documentación:  </w:t>
      </w:r>
    </w:p>
    <w:p w:rsidR="006E514E" w:rsidRDefault="00AC2196">
      <w:pPr>
        <w:spacing w:after="100" w:line="259" w:lineRule="auto"/>
        <w:ind w:left="10" w:right="52"/>
        <w:jc w:val="right"/>
      </w:pPr>
      <w:r>
        <w:t>Entre la documentación se que se exige presentar, destacamos en lo que atañe al Ayuntamiento de Candelaria la dispuesta en el apartado 2 (página 2) que reprodu</w:t>
      </w:r>
      <w:r>
        <w:t xml:space="preserve">cimos:  </w:t>
      </w:r>
    </w:p>
    <w:p w:rsidR="006E514E" w:rsidRDefault="00AC2196">
      <w:pPr>
        <w:spacing w:after="136" w:line="259" w:lineRule="auto"/>
        <w:ind w:left="713" w:right="0" w:firstLine="0"/>
        <w:jc w:val="left"/>
      </w:pPr>
      <w:r>
        <w:t xml:space="preserve"> </w:t>
      </w:r>
    </w:p>
    <w:p w:rsidR="006E514E" w:rsidRDefault="00AC2196">
      <w:pPr>
        <w:spacing w:after="102" w:line="255" w:lineRule="auto"/>
        <w:ind w:left="723" w:right="49"/>
      </w:pPr>
      <w:r>
        <w:rPr>
          <w:u w:val="single" w:color="000000"/>
        </w:rPr>
        <w:t>Página 2 del Requerimiento</w:t>
      </w:r>
      <w:r>
        <w:t xml:space="preserve">  </w:t>
      </w:r>
    </w:p>
    <w:p w:rsidR="006E514E" w:rsidRDefault="00AC2196">
      <w:pPr>
        <w:spacing w:after="108"/>
        <w:ind w:left="-10" w:right="54" w:firstLine="708"/>
      </w:pPr>
      <w:r>
        <w:t>“(…) 2) Como actuaciones complementarias en el pretratamiento, el informe elaborado por el Consejo Insular de Aguas de Tenerife, con fecha de 13 de mayo de 2020 citado en el apartado anterior, incluye copia del “</w:t>
      </w:r>
      <w:r>
        <w:t xml:space="preserve">Documento técnico para la Instalación de un microtamiz en la ETARi existente en el Polígono Industrial del Valle de Güímar” </w:t>
      </w:r>
    </w:p>
    <w:p w:rsidR="006E514E" w:rsidRDefault="00AC2196">
      <w:pPr>
        <w:spacing w:after="104"/>
        <w:ind w:left="-10" w:right="54" w:firstLine="708"/>
      </w:pPr>
      <w:r>
        <w:t xml:space="preserve">Con respecto a la citada propuesta, deberá ampliarse la información aportada en los siguientes términos:  </w:t>
      </w:r>
    </w:p>
    <w:p w:rsidR="006E514E" w:rsidRDefault="00AC2196">
      <w:pPr>
        <w:numPr>
          <w:ilvl w:val="0"/>
          <w:numId w:val="12"/>
        </w:numPr>
        <w:spacing w:after="110"/>
        <w:ind w:right="54" w:firstLine="708"/>
      </w:pPr>
      <w:r>
        <w:t>Puesto que el tratamient</w:t>
      </w:r>
      <w:r>
        <w:t>o ha sido propuesto por el Consejo Insular de Aguas de Tenerife, los titulares del vertido, es decir, los Ayuntamientos de Candelaria, Arafo y Güimar deberán presentar de forma expresa su conformidad a la citada mejora, o en su caso, proponer alguna otra a</w:t>
      </w:r>
      <w:r>
        <w:t xml:space="preserve">lternativa de mejora del tratamiento de las ARI con carácter previo a su vertido.  </w:t>
      </w:r>
    </w:p>
    <w:p w:rsidR="006E514E" w:rsidRDefault="00AC2196">
      <w:pPr>
        <w:numPr>
          <w:ilvl w:val="0"/>
          <w:numId w:val="12"/>
        </w:numPr>
        <w:spacing w:after="25"/>
        <w:ind w:right="54" w:firstLine="708"/>
      </w:pPr>
      <w:r>
        <w:t xml:space="preserve">Se deberá justificar la adecuación del microtamiz propuesto a las características de las </w:t>
      </w:r>
    </w:p>
    <w:p w:rsidR="006E514E" w:rsidRDefault="00AC2196">
      <w:pPr>
        <w:spacing w:after="107"/>
        <w:ind w:left="0" w:right="54"/>
      </w:pPr>
      <w:r>
        <w:t xml:space="preserve">aguas residuales industriales objeto de tratamiento (...) </w:t>
      </w:r>
    </w:p>
    <w:p w:rsidR="006E514E" w:rsidRDefault="00AC2196">
      <w:pPr>
        <w:spacing w:after="100" w:line="259" w:lineRule="auto"/>
        <w:ind w:left="713" w:right="0" w:firstLine="0"/>
        <w:jc w:val="left"/>
      </w:pPr>
      <w:r>
        <w:t xml:space="preserve"> </w:t>
      </w:r>
    </w:p>
    <w:p w:rsidR="006E514E" w:rsidRDefault="00AC2196">
      <w:pPr>
        <w:spacing w:after="136" w:line="259" w:lineRule="auto"/>
        <w:ind w:left="713" w:right="0" w:firstLine="0"/>
        <w:jc w:val="left"/>
      </w:pPr>
      <w:r>
        <w:t xml:space="preserve"> </w:t>
      </w:r>
    </w:p>
    <w:p w:rsidR="006E514E" w:rsidRDefault="00AC2196">
      <w:pPr>
        <w:spacing w:after="99" w:line="259" w:lineRule="auto"/>
        <w:ind w:left="10" w:right="55"/>
        <w:jc w:val="center"/>
      </w:pPr>
      <w:r>
        <w:rPr>
          <w:u w:val="single" w:color="000000"/>
        </w:rPr>
        <w:t>INFORME TÉCNICO</w:t>
      </w:r>
      <w:r>
        <w:t xml:space="preserve"> </w:t>
      </w:r>
    </w:p>
    <w:p w:rsidR="006E514E" w:rsidRDefault="00AC2196">
      <w:pPr>
        <w:spacing w:after="137" w:line="259" w:lineRule="auto"/>
        <w:ind w:left="3" w:right="0" w:firstLine="0"/>
        <w:jc w:val="center"/>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8612" name="Group 48612"/>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258" name="Rectangle 4258"/>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259" name="Rectangle 4259"/>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34 de 43 </w:t>
                              </w:r>
                            </w:p>
                          </w:txbxContent>
                        </wps:txbx>
                        <wps:bodyPr horzOverflow="overflow" vert="horz" lIns="0" tIns="0" rIns="0" bIns="0" rtlCol="0">
                          <a:noAutofit/>
                        </wps:bodyPr>
                      </wps:wsp>
                    </wpg:wgp>
                  </a:graphicData>
                </a:graphic>
              </wp:anchor>
            </w:drawing>
          </mc:Choice>
          <mc:Fallback xmlns:a="http://schemas.openxmlformats.org/drawingml/2006/main">
            <w:pict>
              <v:group id="Group 48612" style="width:12.7031pt;height:279.792pt;position:absolute;mso-position-horizontal-relative:page;mso-position-horizontal:absolute;margin-left:682.278pt;mso-position-vertical-relative:page;margin-top:532.128pt;" coordsize="1613,35533">
                <v:rect id="Rectangle 4258"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259"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43 </w:t>
                        </w:r>
                      </w:p>
                    </w:txbxContent>
                  </v:textbox>
                </v:rect>
                <w10:wrap type="square"/>
              </v:group>
            </w:pict>
          </mc:Fallback>
        </mc:AlternateContent>
      </w:r>
      <w:r>
        <w:t xml:space="preserve"> </w:t>
      </w:r>
    </w:p>
    <w:p w:rsidR="006E514E" w:rsidRDefault="00AC2196">
      <w:pPr>
        <w:spacing w:after="145"/>
        <w:ind w:left="0" w:right="54"/>
      </w:pPr>
      <w:r>
        <w:t xml:space="preserve"> En la actualidad en el Polígono Industrial del Valle de Güí</w:t>
      </w:r>
      <w:r>
        <w:t xml:space="preserve">mar dispone para el tratamiento de las aguas residuales generadas una pequeña Estación de tratamiento de aguas residuales industriales (ETARi) compuestas por:  </w:t>
      </w:r>
    </w:p>
    <w:p w:rsidR="006E514E" w:rsidRDefault="00AC2196">
      <w:pPr>
        <w:spacing w:line="389" w:lineRule="auto"/>
        <w:ind w:left="375" w:right="4702"/>
      </w:pPr>
      <w:r>
        <w:t xml:space="preserve">Reja fija de desbaste de entrada  Desarenador  </w:t>
      </w:r>
    </w:p>
    <w:p w:rsidR="006E514E" w:rsidRDefault="00AC2196">
      <w:pPr>
        <w:spacing w:after="145"/>
        <w:ind w:left="375" w:right="54"/>
      </w:pPr>
      <w:r>
        <w:t xml:space="preserve">Tamiz autolimpiante de 3mm  </w:t>
      </w:r>
    </w:p>
    <w:p w:rsidR="006E514E" w:rsidRDefault="00AC2196">
      <w:pPr>
        <w:spacing w:after="148"/>
        <w:ind w:left="375" w:right="54"/>
      </w:pPr>
      <w:r>
        <w:t>Desinfeccion por c</w:t>
      </w:r>
      <w:r>
        <w:t xml:space="preserve">loración  </w:t>
      </w:r>
    </w:p>
    <w:p w:rsidR="006E514E" w:rsidRDefault="00AC2196">
      <w:pPr>
        <w:spacing w:after="107"/>
        <w:ind w:left="375" w:right="54"/>
      </w:pPr>
      <w:r>
        <w:t xml:space="preserve">Aforador de caudales mediante canal Parshall </w:t>
      </w:r>
    </w:p>
    <w:p w:rsidR="006E514E" w:rsidRDefault="00AC2196">
      <w:pPr>
        <w:spacing w:after="100" w:line="259" w:lineRule="auto"/>
        <w:ind w:left="5" w:right="0" w:firstLine="0"/>
        <w:jc w:val="left"/>
      </w:pPr>
      <w:r>
        <w:t xml:space="preserve"> </w:t>
      </w:r>
    </w:p>
    <w:p w:rsidR="006E514E" w:rsidRDefault="00AC2196">
      <w:pPr>
        <w:spacing w:after="108"/>
        <w:ind w:left="-10" w:right="54" w:firstLine="708"/>
      </w:pPr>
      <w:r>
        <w:t xml:space="preserve">Para dar respuesta a los requerimientos de la Dirección General de Lucha contra el Cambio Climático y Medio Ambiente y </w:t>
      </w:r>
      <w:r>
        <w:rPr>
          <w:u w:val="single" w:color="000000"/>
        </w:rPr>
        <w:t>exista una mejora real del efluente vertido</w:t>
      </w:r>
      <w:r>
        <w:t xml:space="preserve">, el Consejo Insular de Aguas de Tenerife realiza la propuesta técnica de “INSTALACION DE UN MICROTAMIZ EN LA ETARi EXISTENTE EN EL POLIGONO INDUSTRIAL DEL VALLE DE GÜIMAR”. </w:t>
      </w:r>
    </w:p>
    <w:p w:rsidR="006E514E" w:rsidRDefault="00AC2196">
      <w:pPr>
        <w:spacing w:after="108"/>
        <w:ind w:left="-10" w:right="54" w:firstLine="708"/>
      </w:pPr>
      <w:r>
        <w:t>La propuesta consiste en la incorporación de una nueva etapa en la línea del proc</w:t>
      </w:r>
      <w:r>
        <w:t xml:space="preserve">eso de tratamiento existente, consistente en la colocación de un microtamizado de 1mm autolimpiante, un tornillo compactador de los solidos generados y un cuadro de mando y control de los nuevos equipos. </w:t>
      </w:r>
    </w:p>
    <w:p w:rsidR="006E514E" w:rsidRDefault="00AC2196">
      <w:pPr>
        <w:spacing w:after="68"/>
        <w:ind w:left="-10" w:right="54" w:firstLine="708"/>
      </w:pPr>
      <w:r>
        <w:t xml:space="preserve">Dada las dimensiones de las casetas existentes y a </w:t>
      </w:r>
      <w:r>
        <w:t>fin de minimizar las actuaciones de implantación del microtamizado, se hace necesario el desplazamiento del equipo de tamizado autolimpiante de 3mm existente y su tornillo compactador dentro de la misma caseta, habilitando el espacio físico para la disposi</w:t>
      </w:r>
      <w:r>
        <w:t xml:space="preserve">ción de los nuevos elementos. </w:t>
      </w:r>
    </w:p>
    <w:p w:rsidR="006E514E" w:rsidRDefault="00AC2196">
      <w:pPr>
        <w:spacing w:after="149"/>
        <w:ind w:left="-10" w:right="54" w:firstLine="708"/>
      </w:pPr>
      <w:r>
        <w:t xml:space="preserve">Para realizar tanto el desplazamiento descrito como la implantación de los nuevos equipos es necesario acometer </w:t>
      </w:r>
      <w:r>
        <w:rPr>
          <w:u w:val="single" w:color="000000"/>
        </w:rPr>
        <w:t>la demolición del forjado de la caseta</w:t>
      </w:r>
      <w:r>
        <w:t xml:space="preserve"> y su reconstrucción, dado que los equipos existentes exceden de las dimens</w:t>
      </w:r>
      <w:r>
        <w:t xml:space="preserve">iones de las puertas y tampoco se posee de elementos de izado necesarios. </w:t>
      </w:r>
    </w:p>
    <w:p w:rsidR="006E514E" w:rsidRDefault="00AC2196">
      <w:pPr>
        <w:spacing w:after="107"/>
        <w:ind w:left="723" w:right="54"/>
      </w:pPr>
      <w:r>
        <w:t xml:space="preserve">Las actuaciones de mejora están presupuestadas por un valor de: </w:t>
      </w:r>
    </w:p>
    <w:p w:rsidR="006E514E" w:rsidRDefault="00AC2196">
      <w:pPr>
        <w:spacing w:after="95" w:line="259" w:lineRule="auto"/>
        <w:ind w:left="713" w:right="0" w:firstLine="0"/>
        <w:jc w:val="left"/>
      </w:pPr>
      <w:r>
        <w:t xml:space="preserve"> </w:t>
      </w:r>
    </w:p>
    <w:p w:rsidR="006E514E" w:rsidRDefault="00AC2196">
      <w:pPr>
        <w:spacing w:after="50" w:line="259" w:lineRule="auto"/>
        <w:ind w:left="0" w:right="1186" w:firstLine="0"/>
        <w:jc w:val="right"/>
      </w:pPr>
      <w:r>
        <w:rPr>
          <w:noProof/>
        </w:rPr>
        <w:drawing>
          <wp:inline distT="0" distB="0" distL="0" distR="0">
            <wp:extent cx="4085844" cy="1524000"/>
            <wp:effectExtent l="0" t="0" r="0" b="0"/>
            <wp:docPr id="4315" name="Picture 4315"/>
            <wp:cNvGraphicFramePr/>
            <a:graphic xmlns:a="http://schemas.openxmlformats.org/drawingml/2006/main">
              <a:graphicData uri="http://schemas.openxmlformats.org/drawingml/2006/picture">
                <pic:pic xmlns:pic="http://schemas.openxmlformats.org/drawingml/2006/picture">
                  <pic:nvPicPr>
                    <pic:cNvPr id="4315" name="Picture 4315"/>
                    <pic:cNvPicPr/>
                  </pic:nvPicPr>
                  <pic:blipFill>
                    <a:blip r:embed="rId9"/>
                    <a:stretch>
                      <a:fillRect/>
                    </a:stretch>
                  </pic:blipFill>
                  <pic:spPr>
                    <a:xfrm>
                      <a:off x="0" y="0"/>
                      <a:ext cx="4085844" cy="1524000"/>
                    </a:xfrm>
                    <a:prstGeom prst="rect">
                      <a:avLst/>
                    </a:prstGeom>
                  </pic:spPr>
                </pic:pic>
              </a:graphicData>
            </a:graphic>
          </wp:inline>
        </w:drawing>
      </w:r>
      <w:r>
        <w:t xml:space="preserve"> </w:t>
      </w:r>
    </w:p>
    <w:p w:rsidR="006E514E" w:rsidRDefault="00AC2196">
      <w:pPr>
        <w:spacing w:after="98" w:line="259" w:lineRule="auto"/>
        <w:ind w:left="714" w:right="0" w:firstLine="0"/>
        <w:jc w:val="center"/>
      </w:pPr>
      <w:r>
        <w:t xml:space="preserve"> </w:t>
      </w:r>
    </w:p>
    <w:p w:rsidR="006E514E" w:rsidRDefault="00AC2196">
      <w:pPr>
        <w:spacing w:after="98" w:line="259" w:lineRule="auto"/>
        <w:ind w:left="713" w:right="0" w:firstLine="0"/>
        <w:jc w:val="left"/>
      </w:pPr>
      <w:r>
        <w:t xml:space="preserve"> </w:t>
      </w:r>
    </w:p>
    <w:p w:rsidR="006E514E" w:rsidRDefault="00AC2196">
      <w:pPr>
        <w:spacing w:after="100" w:line="259" w:lineRule="auto"/>
        <w:ind w:left="713" w:right="0" w:firstLine="0"/>
        <w:jc w:val="left"/>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309" name="Group 46309"/>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318" name="Rectangle 4318"/>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319" name="Rectangle 4319"/>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35 de 43 </w:t>
                              </w:r>
                            </w:p>
                          </w:txbxContent>
                        </wps:txbx>
                        <wps:bodyPr horzOverflow="overflow" vert="horz" lIns="0" tIns="0" rIns="0" bIns="0" rtlCol="0">
                          <a:noAutofit/>
                        </wps:bodyPr>
                      </wps:wsp>
                    </wpg:wgp>
                  </a:graphicData>
                </a:graphic>
              </wp:anchor>
            </w:drawing>
          </mc:Choice>
          <mc:Fallback xmlns:a="http://schemas.openxmlformats.org/drawingml/2006/main">
            <w:pict>
              <v:group id="Group 46309" style="width:12.7031pt;height:279.792pt;position:absolute;mso-position-horizontal-relative:page;mso-position-horizontal:absolute;margin-left:682.278pt;mso-position-vertical-relative:page;margin-top:532.128pt;" coordsize="1613,35533">
                <v:rect id="Rectangle 4318"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319"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43 </w:t>
                        </w:r>
                      </w:p>
                    </w:txbxContent>
                  </v:textbox>
                </v:rect>
                <w10:wrap type="square"/>
              </v:group>
            </w:pict>
          </mc:Fallback>
        </mc:AlternateContent>
      </w:r>
      <w:r>
        <w:t xml:space="preserve"> </w:t>
      </w:r>
    </w:p>
    <w:p w:rsidR="006E514E" w:rsidRDefault="00AC2196">
      <w:pPr>
        <w:spacing w:after="98" w:line="259" w:lineRule="auto"/>
        <w:ind w:left="713" w:right="0" w:firstLine="0"/>
        <w:jc w:val="left"/>
      </w:pPr>
      <w:r>
        <w:t xml:space="preserve"> </w:t>
      </w:r>
    </w:p>
    <w:p w:rsidR="006E514E" w:rsidRDefault="00AC2196">
      <w:pPr>
        <w:spacing w:after="100"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100"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100"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100"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100" w:line="259" w:lineRule="auto"/>
        <w:ind w:left="713" w:right="0" w:firstLine="0"/>
        <w:jc w:val="left"/>
      </w:pPr>
      <w:r>
        <w:t xml:space="preserve"> </w:t>
      </w:r>
    </w:p>
    <w:p w:rsidR="006E514E" w:rsidRDefault="00AC2196">
      <w:pPr>
        <w:spacing w:after="98" w:line="259" w:lineRule="auto"/>
        <w:ind w:left="713" w:right="0" w:firstLine="0"/>
        <w:jc w:val="left"/>
      </w:pPr>
      <w:r>
        <w:t xml:space="preserve"> </w:t>
      </w:r>
    </w:p>
    <w:p w:rsidR="006E514E" w:rsidRDefault="00AC2196">
      <w:pPr>
        <w:spacing w:after="136" w:line="259" w:lineRule="auto"/>
        <w:ind w:left="713" w:right="0" w:firstLine="0"/>
        <w:jc w:val="left"/>
      </w:pPr>
      <w:r>
        <w:t xml:space="preserve"> </w:t>
      </w:r>
    </w:p>
    <w:p w:rsidR="006E514E" w:rsidRDefault="00AC2196">
      <w:pPr>
        <w:spacing w:after="109"/>
        <w:ind w:left="0" w:right="54"/>
      </w:pPr>
      <w:r>
        <w:t xml:space="preserve">El esquema de línea de agua quedaría de la siguiente forma </w:t>
      </w:r>
    </w:p>
    <w:p w:rsidR="006E514E" w:rsidRDefault="00AC2196">
      <w:pPr>
        <w:spacing w:after="0" w:line="259" w:lineRule="auto"/>
        <w:ind w:left="713" w:right="0" w:firstLine="0"/>
        <w:jc w:val="left"/>
      </w:pPr>
      <w:r>
        <w:t xml:space="preserve"> </w:t>
      </w:r>
    </w:p>
    <w:p w:rsidR="006E514E" w:rsidRDefault="00AC2196">
      <w:pPr>
        <w:spacing w:after="100" w:line="259" w:lineRule="auto"/>
        <w:ind w:left="5" w:right="0" w:firstLine="0"/>
        <w:jc w:val="left"/>
      </w:pPr>
      <w:r>
        <w:t xml:space="preserve"> </w:t>
      </w:r>
    </w:p>
    <w:p w:rsidR="006E514E" w:rsidRDefault="00AC2196">
      <w:pPr>
        <w:spacing w:after="93" w:line="259" w:lineRule="auto"/>
        <w:ind w:left="713" w:right="0" w:firstLine="0"/>
        <w:jc w:val="left"/>
      </w:pPr>
      <w:r>
        <w:t xml:space="preserve"> </w:t>
      </w:r>
    </w:p>
    <w:p w:rsidR="006E514E" w:rsidRDefault="00AC2196">
      <w:pPr>
        <w:spacing w:after="50" w:line="259" w:lineRule="auto"/>
        <w:ind w:left="0" w:right="1014" w:firstLine="0"/>
        <w:jc w:val="right"/>
      </w:pPr>
      <w:r>
        <w:rPr>
          <w:noProof/>
        </w:rPr>
        <w:drawing>
          <wp:inline distT="0" distB="0" distL="0" distR="0">
            <wp:extent cx="5401057" cy="3009900"/>
            <wp:effectExtent l="0" t="0" r="0" b="0"/>
            <wp:docPr id="4384" name="Picture 4384"/>
            <wp:cNvGraphicFramePr/>
            <a:graphic xmlns:a="http://schemas.openxmlformats.org/drawingml/2006/main">
              <a:graphicData uri="http://schemas.openxmlformats.org/drawingml/2006/picture">
                <pic:pic xmlns:pic="http://schemas.openxmlformats.org/drawingml/2006/picture">
                  <pic:nvPicPr>
                    <pic:cNvPr id="4384" name="Picture 4384"/>
                    <pic:cNvPicPr/>
                  </pic:nvPicPr>
                  <pic:blipFill>
                    <a:blip r:embed="rId10"/>
                    <a:stretch>
                      <a:fillRect/>
                    </a:stretch>
                  </pic:blipFill>
                  <pic:spPr>
                    <a:xfrm>
                      <a:off x="0" y="0"/>
                      <a:ext cx="5401057" cy="3009900"/>
                    </a:xfrm>
                    <a:prstGeom prst="rect">
                      <a:avLst/>
                    </a:prstGeom>
                  </pic:spPr>
                </pic:pic>
              </a:graphicData>
            </a:graphic>
          </wp:inline>
        </w:drawing>
      </w:r>
      <w:r>
        <w:t xml:space="preserve"> </w:t>
      </w:r>
    </w:p>
    <w:p w:rsidR="006E514E" w:rsidRDefault="00AC2196">
      <w:pPr>
        <w:spacing w:after="98" w:line="259" w:lineRule="auto"/>
        <w:ind w:left="714" w:right="0" w:firstLine="0"/>
        <w:jc w:val="center"/>
      </w:pPr>
      <w:r>
        <w:t xml:space="preserve"> </w:t>
      </w:r>
    </w:p>
    <w:p w:rsidR="006E514E" w:rsidRDefault="00AC2196">
      <w:pPr>
        <w:spacing w:after="100" w:line="259" w:lineRule="auto"/>
        <w:ind w:left="714" w:right="0" w:firstLine="0"/>
        <w:jc w:val="center"/>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6391" name="Group 46391"/>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387" name="Rectangle 4387"/>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388" name="Rectangle 4388"/>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36 de 43 </w:t>
                              </w:r>
                            </w:p>
                          </w:txbxContent>
                        </wps:txbx>
                        <wps:bodyPr horzOverflow="overflow" vert="horz" lIns="0" tIns="0" rIns="0" bIns="0" rtlCol="0">
                          <a:noAutofit/>
                        </wps:bodyPr>
                      </wps:wsp>
                    </wpg:wgp>
                  </a:graphicData>
                </a:graphic>
              </wp:anchor>
            </w:drawing>
          </mc:Choice>
          <mc:Fallback xmlns:a="http://schemas.openxmlformats.org/drawingml/2006/main">
            <w:pict>
              <v:group id="Group 46391" style="width:12.7031pt;height:279.792pt;position:absolute;mso-position-horizontal-relative:page;mso-position-horizontal:absolute;margin-left:682.278pt;mso-position-vertical-relative:page;margin-top:532.128pt;" coordsize="1613,35533">
                <v:rect id="Rectangle 4387"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388"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43 </w:t>
                        </w:r>
                      </w:p>
                    </w:txbxContent>
                  </v:textbox>
                </v:rect>
                <w10:wrap type="square"/>
              </v:group>
            </w:pict>
          </mc:Fallback>
        </mc:AlternateContent>
      </w:r>
      <w:r>
        <w:t xml:space="preserve"> </w:t>
      </w:r>
    </w:p>
    <w:p w:rsidR="006E514E" w:rsidRDefault="00AC2196">
      <w:pPr>
        <w:spacing w:after="135" w:line="259" w:lineRule="auto"/>
        <w:ind w:left="714" w:right="0" w:firstLine="0"/>
        <w:jc w:val="center"/>
      </w:pPr>
      <w:r>
        <w:t xml:space="preserve"> </w:t>
      </w:r>
    </w:p>
    <w:p w:rsidR="006E514E" w:rsidRDefault="00AC2196">
      <w:pPr>
        <w:pStyle w:val="Ttulo3"/>
        <w:spacing w:after="99"/>
        <w:ind w:left="665" w:right="0"/>
        <w:jc w:val="center"/>
      </w:pPr>
      <w:r>
        <w:rPr>
          <w:u w:val="single" w:color="000000"/>
        </w:rPr>
        <w:t>CONCLUSIÓN</w:t>
      </w:r>
      <w:r>
        <w:t xml:space="preserve"> </w:t>
      </w:r>
    </w:p>
    <w:p w:rsidR="006E514E" w:rsidRDefault="00AC2196">
      <w:pPr>
        <w:spacing w:after="107"/>
        <w:ind w:left="-10" w:right="54" w:firstLine="708"/>
      </w:pPr>
      <w:r>
        <w:t>Según todo lo expuesto anteriormente, el técnic</w:t>
      </w:r>
      <w:r>
        <w:t xml:space="preserve">o que suscribe este informe informa </w:t>
      </w:r>
      <w:r>
        <w:rPr>
          <w:u w:val="single" w:color="000000"/>
        </w:rPr>
        <w:t>FAVORABLE</w:t>
      </w:r>
      <w:r>
        <w:t xml:space="preserve"> el “Documento técnico para la instalación de un microtamiz en la ETARI existente en el Polígono Industrial del Valle de Güimar” </w:t>
      </w:r>
    </w:p>
    <w:p w:rsidR="006E514E" w:rsidRDefault="00AC2196">
      <w:pPr>
        <w:spacing w:after="137" w:line="259" w:lineRule="auto"/>
        <w:ind w:left="713" w:right="0" w:firstLine="0"/>
        <w:jc w:val="left"/>
      </w:pPr>
      <w:r>
        <w:t xml:space="preserve"> </w:t>
      </w:r>
    </w:p>
    <w:p w:rsidR="006E514E" w:rsidRDefault="00AC2196">
      <w:pPr>
        <w:spacing w:after="109"/>
        <w:ind w:left="723" w:right="54"/>
      </w:pPr>
      <w:r>
        <w:t>Es cuanto se tiene que informar al respecto para los efectos que se estimen opo</w:t>
      </w:r>
      <w:r>
        <w:t xml:space="preserve">rtunos. </w:t>
      </w:r>
    </w:p>
    <w:p w:rsidR="006E514E" w:rsidRDefault="00AC2196">
      <w:pPr>
        <w:spacing w:after="137" w:line="259" w:lineRule="auto"/>
        <w:ind w:left="5" w:right="0" w:firstLine="0"/>
        <w:jc w:val="left"/>
      </w:pPr>
      <w:r>
        <w:t xml:space="preserve"> </w:t>
      </w:r>
    </w:p>
    <w:p w:rsidR="006E514E" w:rsidRDefault="00AC2196">
      <w:pPr>
        <w:spacing w:after="108"/>
        <w:ind w:left="0" w:right="54"/>
      </w:pPr>
      <w:r>
        <w:t xml:space="preserve"> </w:t>
      </w:r>
      <w:r>
        <w:rPr>
          <w:b/>
        </w:rPr>
        <w:t>DECIMOCUARTO</w:t>
      </w:r>
      <w:r>
        <w:t>.-  Se deberá certificar antes del pleno extraordinario,  la existencia de crédito por el Interventor Municipal por importe de 15.210 euros que es la tercera parte del presupuesto base de licitación que se cita en el informe técnico</w:t>
      </w:r>
      <w:r>
        <w:t xml:space="preserve"> para la contratación de la obra denominada “INSTALACION DE UN MICROTAMIZ EN LA ETARi EXISTENTE EN EL POLIGONO INDUSTRIAL DEL VALLE DE GÜIMAR”. </w:t>
      </w:r>
    </w:p>
    <w:p w:rsidR="006E514E" w:rsidRDefault="00AC2196">
      <w:pPr>
        <w:spacing w:after="100" w:line="259" w:lineRule="auto"/>
        <w:ind w:left="5" w:right="0" w:firstLine="0"/>
        <w:jc w:val="left"/>
      </w:pPr>
      <w:r>
        <w:t xml:space="preserve"> </w:t>
      </w:r>
    </w:p>
    <w:p w:rsidR="006E514E" w:rsidRDefault="00AC2196">
      <w:pPr>
        <w:spacing w:after="98" w:line="259" w:lineRule="auto"/>
        <w:ind w:left="5" w:right="0" w:firstLine="0"/>
        <w:jc w:val="left"/>
      </w:pPr>
      <w:r>
        <w:t xml:space="preserve"> </w:t>
      </w:r>
    </w:p>
    <w:p w:rsidR="006E514E" w:rsidRDefault="00AC2196">
      <w:pPr>
        <w:spacing w:after="106" w:line="259" w:lineRule="auto"/>
        <w:ind w:left="5" w:right="0" w:firstLine="0"/>
        <w:jc w:val="left"/>
      </w:pPr>
      <w:r>
        <w:t xml:space="preserve"> </w:t>
      </w:r>
      <w:r>
        <w:tab/>
        <w:t xml:space="preserve"> </w:t>
      </w:r>
      <w:r>
        <w:tab/>
        <w:t xml:space="preserve"> </w:t>
      </w:r>
      <w:r>
        <w:tab/>
        <w:t xml:space="preserve"> </w:t>
      </w:r>
      <w:r>
        <w:tab/>
        <w:t xml:space="preserve"> </w:t>
      </w:r>
    </w:p>
    <w:p w:rsidR="006E514E" w:rsidRDefault="00AC2196">
      <w:pPr>
        <w:spacing w:after="10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spacing w:after="93" w:line="266" w:lineRule="auto"/>
        <w:ind w:left="10" w:right="58"/>
        <w:jc w:val="center"/>
      </w:pPr>
      <w:r>
        <w:t xml:space="preserve">FUNDAMENTOS DE DERECHO </w:t>
      </w:r>
    </w:p>
    <w:p w:rsidR="006E514E" w:rsidRDefault="00AC2196">
      <w:pPr>
        <w:spacing w:after="128" w:line="266" w:lineRule="auto"/>
        <w:ind w:left="10" w:right="0"/>
        <w:jc w:val="center"/>
      </w:pPr>
      <w:r>
        <w:t xml:space="preserve">PRIMERO. - COMPETENCIA </w:t>
      </w:r>
      <w:r>
        <w:t xml:space="preserve">Y OBLIGACIONES DEL CONSEJO INSULAR DE AGUAS DE TENERIFE </w:t>
      </w:r>
    </w:p>
    <w:p w:rsidR="006E514E" w:rsidRDefault="00AC2196">
      <w:pPr>
        <w:ind w:left="0" w:right="54"/>
      </w:pPr>
      <w:r>
        <w:t xml:space="preserve"> El tratamiento y depuración de aguas residuales industriales del Polígono Industrial del Valle de Güimar ubicado en los términos municipales de los municipios de Arafo, Candelaria y Güimar y por tan</w:t>
      </w:r>
      <w:r>
        <w:t xml:space="preserve">to la competencia es supramunicipal o comarcal y en consecuencia insular: Consejo Insular de Aguas y Cabildo Insular de Tenerife </w:t>
      </w:r>
    </w:p>
    <w:p w:rsidR="006E514E" w:rsidRDefault="00AC2196">
      <w:pPr>
        <w:spacing w:after="18" w:line="259" w:lineRule="auto"/>
        <w:ind w:left="5" w:right="0" w:firstLine="0"/>
        <w:jc w:val="left"/>
      </w:pPr>
      <w:r>
        <w:t xml:space="preserve"> </w:t>
      </w:r>
    </w:p>
    <w:p w:rsidR="006E514E" w:rsidRDefault="00AC2196">
      <w:pPr>
        <w:tabs>
          <w:tab w:val="center" w:pos="2468"/>
        </w:tabs>
        <w:ind w:left="-10" w:right="0" w:firstLine="0"/>
        <w:jc w:val="left"/>
      </w:pPr>
      <w:r>
        <w:t xml:space="preserve"> </w:t>
      </w:r>
      <w:r>
        <w:tab/>
        <w:t xml:space="preserve">El Artículo 41 de la LBRL establece: </w:t>
      </w:r>
    </w:p>
    <w:p w:rsidR="006E514E" w:rsidRDefault="00AC2196">
      <w:pPr>
        <w:ind w:left="0" w:right="54"/>
      </w:pPr>
      <w:r>
        <w:t>1. Los Cabildos, como órgano de gobierno, administración y representación de cada isla, se rigen por las normas de esta Ley que regulan la organización y funcionamiento de las Diputaciones Provinciales, asumiendo las competencias de éstas, sin perjuicio de</w:t>
      </w:r>
      <w:r>
        <w:t xml:space="preserve"> las que les corresponden por su legislación específica. </w:t>
      </w:r>
    </w:p>
    <w:p w:rsidR="006E514E" w:rsidRDefault="00AC2196">
      <w:pPr>
        <w:spacing w:after="0" w:line="259" w:lineRule="auto"/>
        <w:ind w:left="5" w:right="0" w:firstLine="0"/>
        <w:jc w:val="left"/>
      </w:pPr>
      <w:r>
        <w:t xml:space="preserve"> </w:t>
      </w:r>
    </w:p>
    <w:p w:rsidR="006E514E" w:rsidRDefault="00AC2196">
      <w:pPr>
        <w:ind w:left="0" w:right="54"/>
      </w:pPr>
      <w:r>
        <w:t xml:space="preserve">Las competencias de las Diputaciones Provinciales que también son de los Cabildos Insulares, las regula el art. 36.1 LBRL: </w:t>
      </w:r>
    </w:p>
    <w:p w:rsidR="006E514E" w:rsidRDefault="00AC2196">
      <w:pPr>
        <w:spacing w:after="0" w:line="259" w:lineRule="auto"/>
        <w:ind w:left="5" w:right="0" w:firstLine="0"/>
        <w:jc w:val="left"/>
      </w:pPr>
      <w:r>
        <w:t xml:space="preserve"> </w:t>
      </w:r>
    </w:p>
    <w:p w:rsidR="006E514E" w:rsidRDefault="00AC2196">
      <w:pPr>
        <w:numPr>
          <w:ilvl w:val="0"/>
          <w:numId w:val="13"/>
        </w:numPr>
        <w:spacing w:after="25"/>
        <w:ind w:right="54" w:hanging="259"/>
      </w:pPr>
      <w:r>
        <w:t>La coordinación de los servicios municipales entre sí para la garantía</w:t>
      </w:r>
      <w:r>
        <w:t xml:space="preserve"> de la prestación integral y adecuada a que se refiere el apartado a) del número 2 del artículo 31. </w:t>
      </w:r>
    </w:p>
    <w:p w:rsidR="006E514E" w:rsidRDefault="00AC2196">
      <w:pPr>
        <w:spacing w:after="0" w:line="259" w:lineRule="auto"/>
        <w:ind w:left="5" w:right="0" w:firstLine="0"/>
        <w:jc w:val="left"/>
      </w:pPr>
      <w:r>
        <w:t xml:space="preserve"> </w:t>
      </w:r>
    </w:p>
    <w:p w:rsidR="006E514E" w:rsidRDefault="00AC2196">
      <w:pPr>
        <w:numPr>
          <w:ilvl w:val="0"/>
          <w:numId w:val="13"/>
        </w:numPr>
        <w:spacing w:after="25"/>
        <w:ind w:right="54" w:hanging="259"/>
      </w:pPr>
      <w:r>
        <w:t xml:space="preserve">La asistencia y la cooperación jurídica, económica y técnica a los Municipios, especialmente los de menor capacidad económica y de gestión.  </w:t>
      </w:r>
    </w:p>
    <w:p w:rsidR="006E514E" w:rsidRDefault="00AC2196">
      <w:pPr>
        <w:spacing w:after="19"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8117" name="Group 48117"/>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498" name="Rectangle 4498"/>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499" name="Rectangle 4499"/>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37 de 43 </w:t>
                              </w:r>
                            </w:p>
                          </w:txbxContent>
                        </wps:txbx>
                        <wps:bodyPr horzOverflow="overflow" vert="horz" lIns="0" tIns="0" rIns="0" bIns="0" rtlCol="0">
                          <a:noAutofit/>
                        </wps:bodyPr>
                      </wps:wsp>
                    </wpg:wgp>
                  </a:graphicData>
                </a:graphic>
              </wp:anchor>
            </w:drawing>
          </mc:Choice>
          <mc:Fallback xmlns:a="http://schemas.openxmlformats.org/drawingml/2006/main">
            <w:pict>
              <v:group id="Group 48117" style="width:12.7031pt;height:279.792pt;position:absolute;mso-position-horizontal-relative:page;mso-position-horizontal:absolute;margin-left:682.278pt;mso-position-vertical-relative:page;margin-top:532.128pt;" coordsize="1613,35533">
                <v:rect id="Rectangle 4498"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499"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43 </w:t>
                        </w:r>
                      </w:p>
                    </w:txbxContent>
                  </v:textbox>
                </v:rect>
                <w10:wrap type="square"/>
              </v:group>
            </w:pict>
          </mc:Fallback>
        </mc:AlternateContent>
      </w:r>
      <w:r>
        <w:t xml:space="preserve"> </w:t>
      </w:r>
    </w:p>
    <w:p w:rsidR="006E514E" w:rsidRDefault="00AC2196">
      <w:pPr>
        <w:numPr>
          <w:ilvl w:val="0"/>
          <w:numId w:val="13"/>
        </w:numPr>
        <w:ind w:right="54" w:hanging="259"/>
      </w:pPr>
      <w:r>
        <w:t xml:space="preserve">La prestación de servicios públicos de carácter supramunicipal y, en su caso, supracomarcal. </w:t>
      </w:r>
    </w:p>
    <w:p w:rsidR="006E514E" w:rsidRDefault="00AC2196">
      <w:pPr>
        <w:spacing w:after="17" w:line="259" w:lineRule="auto"/>
        <w:ind w:left="5" w:right="0" w:firstLine="0"/>
        <w:jc w:val="left"/>
      </w:pPr>
      <w:r>
        <w:t xml:space="preserve"> </w:t>
      </w:r>
    </w:p>
    <w:p w:rsidR="006E514E" w:rsidRDefault="00AC2196">
      <w:pPr>
        <w:numPr>
          <w:ilvl w:val="0"/>
          <w:numId w:val="13"/>
        </w:numPr>
        <w:ind w:right="54" w:hanging="259"/>
      </w:pPr>
      <w:r>
        <w:t xml:space="preserve">En general, el fomento y la administración de los intereses peculiares de la Provincia. </w:t>
      </w:r>
    </w:p>
    <w:p w:rsidR="006E514E" w:rsidRDefault="00AC2196">
      <w:pPr>
        <w:spacing w:after="16" w:line="259" w:lineRule="auto"/>
        <w:ind w:left="5" w:right="0" w:firstLine="0"/>
        <w:jc w:val="left"/>
      </w:pPr>
      <w:r>
        <w:t xml:space="preserve"> </w:t>
      </w:r>
    </w:p>
    <w:p w:rsidR="006E514E" w:rsidRDefault="00AC2196">
      <w:pPr>
        <w:tabs>
          <w:tab w:val="center" w:pos="4953"/>
        </w:tabs>
        <w:ind w:left="-10" w:right="0" w:firstLine="0"/>
        <w:jc w:val="left"/>
      </w:pPr>
      <w:r>
        <w:t xml:space="preserve"> </w:t>
      </w:r>
      <w:r>
        <w:tab/>
        <w:t>Legislación autonómica de desarrollo</w:t>
      </w:r>
      <w:r>
        <w:rPr>
          <w:color w:val="333333"/>
        </w:rPr>
        <w:t xml:space="preserve">: </w:t>
      </w:r>
      <w:r>
        <w:t>Ley 8/2015, de 1 de abril, de</w:t>
      </w:r>
      <w:r>
        <w:t xml:space="preserve"> Cabildos Insulares. </w:t>
      </w:r>
    </w:p>
    <w:p w:rsidR="006E514E" w:rsidRDefault="00AC2196">
      <w:pPr>
        <w:spacing w:after="17" w:line="259" w:lineRule="auto"/>
        <w:ind w:left="5" w:right="0" w:firstLine="0"/>
        <w:jc w:val="left"/>
      </w:pPr>
      <w:r>
        <w:t xml:space="preserve"> </w:t>
      </w:r>
    </w:p>
    <w:p w:rsidR="006E514E" w:rsidRDefault="00AC2196">
      <w:pPr>
        <w:ind w:left="0" w:right="54"/>
      </w:pPr>
      <w:r>
        <w:t xml:space="preserve"> En el artículo 8 se delimitan las competencias propias y en los siguientes arts., se desarrollan dichas competencias como órganos de gobierno, administración y representación de cada isla. </w:t>
      </w:r>
    </w:p>
    <w:p w:rsidR="006E514E" w:rsidRDefault="00AC2196">
      <w:pPr>
        <w:spacing w:after="0" w:line="259" w:lineRule="auto"/>
        <w:ind w:left="5" w:right="0" w:firstLine="0"/>
        <w:jc w:val="left"/>
      </w:pPr>
      <w:r>
        <w:t xml:space="preserve"> </w:t>
      </w:r>
    </w:p>
    <w:p w:rsidR="006E514E" w:rsidRDefault="00AC2196">
      <w:pPr>
        <w:spacing w:after="16" w:line="259" w:lineRule="auto"/>
        <w:ind w:left="5" w:right="0" w:firstLine="0"/>
        <w:jc w:val="left"/>
      </w:pPr>
      <w:r>
        <w:t xml:space="preserve"> </w:t>
      </w:r>
    </w:p>
    <w:p w:rsidR="006E514E" w:rsidRDefault="00AC2196">
      <w:pPr>
        <w:tabs>
          <w:tab w:val="center" w:pos="3770"/>
        </w:tabs>
        <w:ind w:left="-10" w:right="0" w:firstLine="0"/>
        <w:jc w:val="left"/>
      </w:pPr>
      <w:r>
        <w:t xml:space="preserve"> </w:t>
      </w:r>
      <w:r>
        <w:tab/>
        <w:t>Artículo 10.- Competencias de asist</w:t>
      </w:r>
      <w:r>
        <w:t xml:space="preserve">encia a los municipios. (…)  </w:t>
      </w:r>
    </w:p>
    <w:p w:rsidR="006E514E" w:rsidRDefault="00AC2196">
      <w:pPr>
        <w:spacing w:after="17" w:line="259" w:lineRule="auto"/>
        <w:ind w:left="5" w:right="0" w:firstLine="0"/>
        <w:jc w:val="left"/>
      </w:pPr>
      <w:r>
        <w:t xml:space="preserve"> </w:t>
      </w:r>
    </w:p>
    <w:p w:rsidR="006E514E" w:rsidRDefault="00AC2196">
      <w:pPr>
        <w:ind w:left="0" w:right="54"/>
      </w:pPr>
      <w:r>
        <w:t xml:space="preserve">3. La asistencia de los cabildos insulares a los municipios podrá consistir en: </w:t>
      </w:r>
    </w:p>
    <w:p w:rsidR="006E514E" w:rsidRDefault="00AC2196">
      <w:pPr>
        <w:spacing w:after="0" w:line="259" w:lineRule="auto"/>
        <w:ind w:left="5" w:right="0" w:firstLine="0"/>
        <w:jc w:val="left"/>
      </w:pPr>
      <w:r>
        <w:t xml:space="preserve"> </w:t>
      </w:r>
    </w:p>
    <w:p w:rsidR="006E514E" w:rsidRDefault="00AC2196">
      <w:pPr>
        <w:numPr>
          <w:ilvl w:val="0"/>
          <w:numId w:val="14"/>
        </w:numPr>
        <w:ind w:right="54" w:hanging="259"/>
      </w:pPr>
      <w:r>
        <w:t xml:space="preserve">La asistencia técnica, de información, asesoramiento, realización de estudios,m elaboración de planes y disposiciones, formación y apoyo tecnológico. </w:t>
      </w:r>
    </w:p>
    <w:p w:rsidR="006E514E" w:rsidRDefault="00AC2196">
      <w:pPr>
        <w:spacing w:after="0" w:line="259" w:lineRule="auto"/>
        <w:ind w:left="5" w:right="0" w:firstLine="0"/>
        <w:jc w:val="left"/>
      </w:pPr>
      <w:r>
        <w:t xml:space="preserve"> </w:t>
      </w:r>
    </w:p>
    <w:p w:rsidR="006E514E" w:rsidRDefault="00AC2196">
      <w:pPr>
        <w:numPr>
          <w:ilvl w:val="0"/>
          <w:numId w:val="14"/>
        </w:numPr>
        <w:ind w:right="54" w:hanging="259"/>
      </w:pPr>
      <w:r>
        <w:t>La cooperación económica para la financiación de inversiones, actividades y servicios de competencia mu</w:t>
      </w:r>
      <w:r>
        <w:t xml:space="preserve">nicipal. </w:t>
      </w:r>
    </w:p>
    <w:p w:rsidR="006E514E" w:rsidRDefault="00AC2196">
      <w:pPr>
        <w:spacing w:after="17" w:line="259" w:lineRule="auto"/>
        <w:ind w:left="5" w:right="0" w:firstLine="0"/>
        <w:jc w:val="left"/>
      </w:pPr>
      <w:r>
        <w:t xml:space="preserve"> </w:t>
      </w:r>
    </w:p>
    <w:p w:rsidR="006E514E" w:rsidRDefault="00AC2196">
      <w:pPr>
        <w:numPr>
          <w:ilvl w:val="0"/>
          <w:numId w:val="14"/>
        </w:numPr>
        <w:ind w:right="54" w:hanging="259"/>
      </w:pPr>
      <w:r>
        <w:t xml:space="preserve">La asistencia material en la prestación de servicios municipales. </w:t>
      </w:r>
    </w:p>
    <w:p w:rsidR="006E514E" w:rsidRDefault="00AC2196">
      <w:pPr>
        <w:spacing w:after="17" w:line="259" w:lineRule="auto"/>
        <w:ind w:left="5" w:right="0" w:firstLine="0"/>
        <w:jc w:val="left"/>
      </w:pPr>
      <w:r>
        <w:t xml:space="preserve"> </w:t>
      </w:r>
    </w:p>
    <w:p w:rsidR="006E514E" w:rsidRDefault="00AC2196">
      <w:pPr>
        <w:numPr>
          <w:ilvl w:val="0"/>
          <w:numId w:val="14"/>
        </w:numPr>
        <w:ind w:right="54" w:hanging="259"/>
      </w:pPr>
      <w:r>
        <w:t xml:space="preserve">La realización de actividades materiales y de gestión que le encomienden los </w:t>
      </w:r>
    </w:p>
    <w:p w:rsidR="006E514E" w:rsidRDefault="00AC2196">
      <w:pPr>
        <w:ind w:left="0" w:right="54"/>
      </w:pPr>
      <w:r>
        <w:t xml:space="preserve">municipios. </w:t>
      </w:r>
    </w:p>
    <w:p w:rsidR="006E514E" w:rsidRDefault="00AC2196">
      <w:pPr>
        <w:spacing w:after="0" w:line="259" w:lineRule="auto"/>
        <w:ind w:left="5" w:right="0" w:firstLine="0"/>
        <w:jc w:val="left"/>
      </w:pPr>
      <w:r>
        <w:t xml:space="preserve"> </w:t>
      </w:r>
    </w:p>
    <w:p w:rsidR="006E514E" w:rsidRDefault="00AC2196">
      <w:pPr>
        <w:spacing w:after="16" w:line="259" w:lineRule="auto"/>
        <w:ind w:left="5" w:right="0" w:firstLine="0"/>
        <w:jc w:val="left"/>
      </w:pPr>
      <w:r>
        <w:t xml:space="preserve"> </w:t>
      </w:r>
    </w:p>
    <w:p w:rsidR="006E514E" w:rsidRDefault="00AC2196">
      <w:pPr>
        <w:ind w:left="0" w:right="54"/>
      </w:pPr>
      <w:r>
        <w:t xml:space="preserve">Artículo 11.- Asistencia jurídica, técnica y administrativa. </w:t>
      </w:r>
    </w:p>
    <w:p w:rsidR="006E514E" w:rsidRDefault="00AC2196">
      <w:pPr>
        <w:spacing w:after="0" w:line="259" w:lineRule="auto"/>
        <w:ind w:left="5" w:right="0" w:firstLine="0"/>
        <w:jc w:val="left"/>
      </w:pPr>
      <w:r>
        <w:t xml:space="preserve"> </w:t>
      </w:r>
    </w:p>
    <w:p w:rsidR="006E514E" w:rsidRDefault="00AC2196">
      <w:pPr>
        <w:spacing w:after="25"/>
        <w:ind w:left="0" w:right="54"/>
      </w:pPr>
      <w:r>
        <w:t xml:space="preserve">1. Los cabildos </w:t>
      </w:r>
      <w:r>
        <w:t xml:space="preserve">insulares, sin perjuicio de la que corresponda o pueda realizarse por otras administraciones públicas, prestarán la siguiente asistencia jurídica, técnica y  administrativa: </w:t>
      </w:r>
    </w:p>
    <w:p w:rsidR="006E514E" w:rsidRDefault="00AC2196">
      <w:pPr>
        <w:spacing w:after="20" w:line="259" w:lineRule="auto"/>
        <w:ind w:left="5" w:right="0" w:firstLine="0"/>
        <w:jc w:val="left"/>
      </w:pPr>
      <w:r>
        <w:t xml:space="preserve"> </w:t>
      </w:r>
    </w:p>
    <w:p w:rsidR="006E514E" w:rsidRDefault="00AC2196">
      <w:pPr>
        <w:numPr>
          <w:ilvl w:val="0"/>
          <w:numId w:val="15"/>
        </w:numPr>
        <w:ind w:right="54" w:hanging="197"/>
      </w:pPr>
      <w:r>
        <w:t xml:space="preserve">Elaboración de estudios, planes y proyectos en cualquier materia de competencia municipal. </w:t>
      </w:r>
    </w:p>
    <w:p w:rsidR="006E514E" w:rsidRDefault="00AC2196">
      <w:pPr>
        <w:spacing w:after="0" w:line="259" w:lineRule="auto"/>
        <w:ind w:left="5" w:right="0" w:firstLine="0"/>
        <w:jc w:val="left"/>
      </w:pPr>
      <w:r>
        <w:t xml:space="preserve"> </w:t>
      </w:r>
    </w:p>
    <w:p w:rsidR="006E514E" w:rsidRDefault="00AC2196">
      <w:pPr>
        <w:numPr>
          <w:ilvl w:val="0"/>
          <w:numId w:val="15"/>
        </w:numPr>
        <w:ind w:right="54" w:hanging="197"/>
      </w:pPr>
      <w:r>
        <w:t xml:space="preserve">Asesoramiento jurídico, técnico y económico, incluida la representación y defensa jurídica tanto en vía administrativa como jurisdiccional. </w:t>
      </w:r>
    </w:p>
    <w:p w:rsidR="006E514E" w:rsidRDefault="00AC2196">
      <w:pPr>
        <w:spacing w:after="0" w:line="259" w:lineRule="auto"/>
        <w:ind w:left="5" w:right="0" w:firstLine="0"/>
        <w:jc w:val="left"/>
      </w:pPr>
      <w:r>
        <w:t xml:space="preserve"> </w:t>
      </w:r>
    </w:p>
    <w:p w:rsidR="006E514E" w:rsidRDefault="00AC2196">
      <w:pPr>
        <w:ind w:left="0" w:right="54"/>
      </w:pPr>
      <w:r>
        <w:t>k) Cualquier otra q</w:t>
      </w:r>
      <w:r>
        <w:t xml:space="preserve">ue pueda establecerse por iniciativa propia del cabildo insular o a petición de los ayuntamientos.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spacing w:after="25"/>
        <w:ind w:left="0" w:right="54"/>
      </w:pPr>
      <w:r>
        <w:t>El servicio de depuración, tratamiento y vertido de aguas residuales del Polígono Industrial es supramunicipal ya que el emisario submarino está en un P</w:t>
      </w:r>
      <w:r>
        <w:t xml:space="preserve">.I. Supramunicipal. </w:t>
      </w:r>
    </w:p>
    <w:p w:rsidR="006E514E" w:rsidRDefault="00AC2196">
      <w:pPr>
        <w:spacing w:after="0" w:line="259" w:lineRule="auto"/>
        <w:ind w:left="5" w:right="0" w:firstLine="0"/>
        <w:jc w:val="left"/>
      </w:pPr>
      <w:r>
        <w:t xml:space="preserve"> </w:t>
      </w:r>
    </w:p>
    <w:p w:rsidR="006E514E" w:rsidRDefault="00AC2196">
      <w:pPr>
        <w:spacing w:after="30"/>
        <w:ind w:left="0" w:right="54"/>
      </w:pPr>
      <w:r>
        <w:t xml:space="preserve">El Plan Hidrológico de Tenerife (PHT) aprobado por Decreto 49/2015, de 9 de abril, por el que se aprueba definitivamente el Plan Hidrológico de la Demarcación Hidrográfica de Tenerife publicado en el Boletín Oficial Canarias de 6 de </w:t>
      </w:r>
      <w:r>
        <w:t xml:space="preserve">mayo de 2015 y en la siguiente dirección electrónica: </w:t>
      </w:r>
    </w:p>
    <w:p w:rsidR="006E514E" w:rsidRDefault="00AC2196">
      <w:pPr>
        <w:ind w:left="0" w:right="54"/>
      </w:pPr>
      <w:r>
        <w:t xml:space="preserve">http://www.planhidrologicodetenerife.org </w:t>
      </w:r>
    </w:p>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9989" name="Group 49989"/>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607" name="Rectangle 4607"/>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608" name="Rectangle 4608"/>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38 de 43 </w:t>
                              </w:r>
                            </w:p>
                          </w:txbxContent>
                        </wps:txbx>
                        <wps:bodyPr horzOverflow="overflow" vert="horz" lIns="0" tIns="0" rIns="0" bIns="0" rtlCol="0">
                          <a:noAutofit/>
                        </wps:bodyPr>
                      </wps:wsp>
                    </wpg:wgp>
                  </a:graphicData>
                </a:graphic>
              </wp:anchor>
            </w:drawing>
          </mc:Choice>
          <mc:Fallback xmlns:a="http://schemas.openxmlformats.org/drawingml/2006/main">
            <w:pict>
              <v:group id="Group 49989" style="width:12.7031pt;height:279.792pt;position:absolute;mso-position-horizontal-relative:page;mso-position-horizontal:absolute;margin-left:682.278pt;mso-position-vertical-relative:page;margin-top:532.128pt;" coordsize="1613,35533">
                <v:rect id="Rectangle 4607"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608"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43 </w:t>
                        </w:r>
                      </w:p>
                    </w:txbxContent>
                  </v:textbox>
                </v:rect>
                <w10:wrap type="square"/>
              </v:group>
            </w:pict>
          </mc:Fallback>
        </mc:AlternateContent>
      </w:r>
      <w:r>
        <w:t xml:space="preserve"> </w:t>
      </w:r>
    </w:p>
    <w:p w:rsidR="006E514E" w:rsidRDefault="00AC2196">
      <w:pPr>
        <w:spacing w:after="0" w:line="259" w:lineRule="auto"/>
        <w:ind w:left="5" w:right="0" w:firstLine="0"/>
        <w:jc w:val="left"/>
      </w:pPr>
      <w:r>
        <w:t xml:space="preserve"> </w:t>
      </w:r>
    </w:p>
    <w:p w:rsidR="006E514E" w:rsidRDefault="00AC2196">
      <w:pPr>
        <w:ind w:left="0" w:right="54"/>
      </w:pPr>
      <w:r>
        <w:t xml:space="preserve">Art. 418º Sistemas Territoriales de Infraestructuras para el Saneamiento de las Aglomeraciones </w:t>
      </w:r>
    </w:p>
    <w:p w:rsidR="006E514E" w:rsidRDefault="00AC2196">
      <w:pPr>
        <w:ind w:left="0" w:right="54"/>
      </w:pPr>
      <w:r>
        <w:t xml:space="preserve">Urbanas (NAD)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numPr>
          <w:ilvl w:val="0"/>
          <w:numId w:val="16"/>
        </w:numPr>
        <w:ind w:right="54"/>
      </w:pPr>
      <w:r>
        <w:t>Para el saneamiento de cada Aglomeración Urbana, además de los sistemas individuales u otros sistemas adecuados que puedan considerarse, el Plan Hidrológico contempla el correspondiente Sistema Territorial de Infraestructuras para el Saneamiento de la Aglo</w:t>
      </w:r>
      <w:r>
        <w:t xml:space="preserve">meración Urbana, el cual está biunívocamente asociado a cada aglomeración. </w:t>
      </w:r>
    </w:p>
    <w:p w:rsidR="006E514E" w:rsidRDefault="00AC2196">
      <w:pPr>
        <w:spacing w:after="0" w:line="259" w:lineRule="auto"/>
        <w:ind w:left="5" w:right="0" w:firstLine="0"/>
        <w:jc w:val="left"/>
      </w:pPr>
      <w:r>
        <w:t xml:space="preserve"> </w:t>
      </w:r>
    </w:p>
    <w:p w:rsidR="006E514E" w:rsidRDefault="00AC2196">
      <w:pPr>
        <w:numPr>
          <w:ilvl w:val="0"/>
          <w:numId w:val="16"/>
        </w:numPr>
        <w:ind w:right="54"/>
      </w:pPr>
      <w:r>
        <w:t xml:space="preserve">Cada Sistema Territorial está constituido por el conjunto de infraestructuras que se vinculan al servicio de saneamiento de la aglomeración a través de cada una de las funciones </w:t>
      </w:r>
      <w:r>
        <w:t xml:space="preserve">hidráulicas básicas que lo conforman. Esto es: </w:t>
      </w:r>
    </w:p>
    <w:p w:rsidR="006E514E" w:rsidRDefault="00AC2196">
      <w:pPr>
        <w:spacing w:after="17" w:line="259" w:lineRule="auto"/>
        <w:ind w:left="5" w:right="0" w:firstLine="0"/>
        <w:jc w:val="left"/>
      </w:pPr>
      <w:r>
        <w:t xml:space="preserve"> </w:t>
      </w:r>
    </w:p>
    <w:p w:rsidR="006E514E" w:rsidRDefault="00AC2196">
      <w:pPr>
        <w:ind w:left="180" w:right="54"/>
      </w:pPr>
      <w:r>
        <w:rPr>
          <w:noProof/>
        </w:rPr>
        <w:drawing>
          <wp:anchor distT="0" distB="0" distL="114300" distR="114300" simplePos="0" relativeHeight="251723776" behindDoc="1" locked="0" layoutInCell="1" allowOverlap="0">
            <wp:simplePos x="0" y="0"/>
            <wp:positionH relativeFrom="column">
              <wp:posOffset>3048</wp:posOffset>
            </wp:positionH>
            <wp:positionV relativeFrom="paragraph">
              <wp:posOffset>-24236</wp:posOffset>
            </wp:positionV>
            <wp:extent cx="210312" cy="156972"/>
            <wp:effectExtent l="0" t="0" r="0" b="0"/>
            <wp:wrapNone/>
            <wp:docPr id="4585" name="Picture 4585"/>
            <wp:cNvGraphicFramePr/>
            <a:graphic xmlns:a="http://schemas.openxmlformats.org/drawingml/2006/main">
              <a:graphicData uri="http://schemas.openxmlformats.org/drawingml/2006/picture">
                <pic:pic xmlns:pic="http://schemas.openxmlformats.org/drawingml/2006/picture">
                  <pic:nvPicPr>
                    <pic:cNvPr id="4585" name="Picture 4585"/>
                    <pic:cNvPicPr/>
                  </pic:nvPicPr>
                  <pic:blipFill>
                    <a:blip r:embed="rId15"/>
                    <a:stretch>
                      <a:fillRect/>
                    </a:stretch>
                  </pic:blipFill>
                  <pic:spPr>
                    <a:xfrm>
                      <a:off x="0" y="0"/>
                      <a:ext cx="210312" cy="156972"/>
                    </a:xfrm>
                    <a:prstGeom prst="rect">
                      <a:avLst/>
                    </a:prstGeom>
                  </pic:spPr>
                </pic:pic>
              </a:graphicData>
            </a:graphic>
          </wp:anchor>
        </w:drawing>
      </w:r>
      <w:r>
        <w:t xml:space="preserve"> Infraestructuras de recogida del agua posterior a su uso tratamiento del agua residual </w:t>
      </w:r>
    </w:p>
    <w:p w:rsidR="006E514E" w:rsidRDefault="00AC2196">
      <w:pPr>
        <w:spacing w:after="0" w:line="259" w:lineRule="auto"/>
        <w:ind w:left="5" w:right="0" w:firstLine="0"/>
        <w:jc w:val="left"/>
      </w:pPr>
      <w:r>
        <w:t xml:space="preserve"> </w:t>
      </w:r>
    </w:p>
    <w:p w:rsidR="006E514E" w:rsidRDefault="00AC2196">
      <w:pPr>
        <w:ind w:left="-10" w:right="54" w:firstLine="166"/>
      </w:pPr>
      <w:r>
        <w:rPr>
          <w:noProof/>
        </w:rPr>
        <w:drawing>
          <wp:anchor distT="0" distB="0" distL="114300" distR="114300" simplePos="0" relativeHeight="251724800" behindDoc="1" locked="0" layoutInCell="1" allowOverlap="0">
            <wp:simplePos x="0" y="0"/>
            <wp:positionH relativeFrom="column">
              <wp:posOffset>3048</wp:posOffset>
            </wp:positionH>
            <wp:positionV relativeFrom="paragraph">
              <wp:posOffset>-24416</wp:posOffset>
            </wp:positionV>
            <wp:extent cx="210312" cy="156972"/>
            <wp:effectExtent l="0" t="0" r="0" b="0"/>
            <wp:wrapNone/>
            <wp:docPr id="4592" name="Picture 4592"/>
            <wp:cNvGraphicFramePr/>
            <a:graphic xmlns:a="http://schemas.openxmlformats.org/drawingml/2006/main">
              <a:graphicData uri="http://schemas.openxmlformats.org/drawingml/2006/picture">
                <pic:pic xmlns:pic="http://schemas.openxmlformats.org/drawingml/2006/picture">
                  <pic:nvPicPr>
                    <pic:cNvPr id="4592" name="Picture 4592"/>
                    <pic:cNvPicPr/>
                  </pic:nvPicPr>
                  <pic:blipFill>
                    <a:blip r:embed="rId15"/>
                    <a:stretch>
                      <a:fillRect/>
                    </a:stretch>
                  </pic:blipFill>
                  <pic:spPr>
                    <a:xfrm>
                      <a:off x="0" y="0"/>
                      <a:ext cx="210312" cy="156972"/>
                    </a:xfrm>
                    <a:prstGeom prst="rect">
                      <a:avLst/>
                    </a:prstGeom>
                  </pic:spPr>
                </pic:pic>
              </a:graphicData>
            </a:graphic>
          </wp:anchor>
        </w:drawing>
      </w:r>
      <w:r>
        <w:t xml:space="preserve"> Infraestructuras de vertido de efluentes al medio receptor cuya jerarquización se homologa con la establecida pa</w:t>
      </w:r>
      <w:r>
        <w:t xml:space="preserve">ra las Infraestructuras de cada función hidráulica básica integrante del Servicio.  </w:t>
      </w:r>
    </w:p>
    <w:p w:rsidR="006E514E" w:rsidRDefault="00AC2196">
      <w:pPr>
        <w:spacing w:after="0" w:line="259" w:lineRule="auto"/>
        <w:ind w:left="5" w:right="0" w:firstLine="0"/>
        <w:jc w:val="left"/>
      </w:pPr>
      <w:r>
        <w:t xml:space="preserve"> </w:t>
      </w:r>
    </w:p>
    <w:p w:rsidR="006E514E" w:rsidRDefault="00AC2196">
      <w:pPr>
        <w:ind w:left="0" w:right="54"/>
      </w:pPr>
      <w:r>
        <w:t>Las infraestructuras correspondientes a cada función hidráulica básica integrante del servicio de saneamiento se pormenorizan en los artículos correspondientes del prese</w:t>
      </w:r>
      <w:r>
        <w:t xml:space="preserve">nte Título. </w:t>
      </w:r>
    </w:p>
    <w:p w:rsidR="006E514E" w:rsidRDefault="00AC2196">
      <w:pPr>
        <w:spacing w:after="0" w:line="259" w:lineRule="auto"/>
        <w:ind w:left="5" w:right="0" w:firstLine="0"/>
        <w:jc w:val="left"/>
      </w:pPr>
      <w:r>
        <w:t xml:space="preserve"> </w:t>
      </w:r>
    </w:p>
    <w:p w:rsidR="006E514E" w:rsidRDefault="00AC2196">
      <w:pPr>
        <w:numPr>
          <w:ilvl w:val="0"/>
          <w:numId w:val="16"/>
        </w:numPr>
        <w:spacing w:after="4" w:line="270" w:lineRule="auto"/>
        <w:ind w:right="54"/>
      </w:pPr>
      <w:r>
        <w:t xml:space="preserve">Los Sistemas Territoriales de Infraestructuras de Saneamiento ordenados por el Plan Hidrológico de Tenerife son los siguientes, cuyas Fichas se incorporan como Anejo a este Título. </w:t>
      </w:r>
    </w:p>
    <w:p w:rsidR="006E514E" w:rsidRDefault="00AC2196">
      <w:pPr>
        <w:spacing w:after="0" w:line="259" w:lineRule="auto"/>
        <w:ind w:left="5" w:right="0" w:firstLine="0"/>
        <w:jc w:val="left"/>
      </w:pPr>
      <w:r>
        <w:t xml:space="preserve"> </w:t>
      </w:r>
    </w:p>
    <w:p w:rsidR="006E514E" w:rsidRDefault="00AC2196">
      <w:pPr>
        <w:spacing w:after="15" w:line="259" w:lineRule="auto"/>
        <w:ind w:left="5" w:right="0" w:firstLine="0"/>
        <w:jc w:val="left"/>
      </w:pPr>
      <w:r>
        <w:t xml:space="preserve"> </w:t>
      </w:r>
    </w:p>
    <w:p w:rsidR="006E514E" w:rsidRDefault="00AC2196">
      <w:pPr>
        <w:spacing w:after="28"/>
        <w:ind w:left="0" w:right="54"/>
      </w:pPr>
      <w:r>
        <w:t xml:space="preserve">(...)Artículo 432. </w:t>
      </w:r>
    </w:p>
    <w:p w:rsidR="006E514E" w:rsidRDefault="00AC2196">
      <w:pPr>
        <w:ind w:left="0" w:right="54"/>
      </w:pPr>
      <w:r>
        <w:t xml:space="preserve">Art. 432º Gestión supramunicipal del Saneamiento (NAD) </w:t>
      </w:r>
    </w:p>
    <w:p w:rsidR="006E514E" w:rsidRDefault="00AC2196">
      <w:pPr>
        <w:numPr>
          <w:ilvl w:val="0"/>
          <w:numId w:val="17"/>
        </w:numPr>
        <w:ind w:right="57"/>
        <w:jc w:val="left"/>
      </w:pPr>
      <w:r>
        <w:t>En los municipios de menos de 20.000 habitantes, el Cabildo Insular de Tenerife – directamente o a través del Consejo Insular de Aguas, según se establezca – coordinará la prestación del servicio de s</w:t>
      </w:r>
      <w:r>
        <w:t xml:space="preserve">aneamiento del agua residual en los términos previstos en el art. 26.2 de la Ley 7/1985, de 2 de abril, de Bases del Régimen Local, introducido por la Ley 21/2013, de 27 de diciembre, y en su normativa de desarrollo. </w:t>
      </w:r>
    </w:p>
    <w:p w:rsidR="006E514E" w:rsidRDefault="00AC2196">
      <w:pPr>
        <w:spacing w:after="0" w:line="259" w:lineRule="auto"/>
        <w:ind w:left="5" w:right="0" w:firstLine="0"/>
        <w:jc w:val="left"/>
      </w:pPr>
      <w:r>
        <w:t xml:space="preserve"> </w:t>
      </w:r>
    </w:p>
    <w:p w:rsidR="006E514E" w:rsidRDefault="00AC2196">
      <w:pPr>
        <w:numPr>
          <w:ilvl w:val="0"/>
          <w:numId w:val="17"/>
        </w:numPr>
        <w:spacing w:after="4" w:line="270" w:lineRule="auto"/>
        <w:ind w:right="57"/>
        <w:jc w:val="left"/>
      </w:pPr>
      <w:r>
        <w:t>En cualquiera de los municipios de l</w:t>
      </w:r>
      <w:r>
        <w:t xml:space="preserve">a Demarcación, el servicio de depuración y el vertido, puede ser declarado por el Consejo Insular de Aguas de Tenerife como de interés supramunicipal cuando concurra una cualquiera o varias de las circunstancias siguientes: </w:t>
      </w:r>
    </w:p>
    <w:p w:rsidR="006E514E" w:rsidRDefault="00AC2196">
      <w:pPr>
        <w:spacing w:after="19" w:line="259" w:lineRule="auto"/>
        <w:ind w:left="5" w:right="0" w:firstLine="0"/>
        <w:jc w:val="left"/>
      </w:pPr>
      <w:r>
        <w:t xml:space="preserve"> </w:t>
      </w:r>
    </w:p>
    <w:p w:rsidR="006E514E" w:rsidRDefault="00AC2196">
      <w:pPr>
        <w:ind w:left="180" w:right="54"/>
      </w:pPr>
      <w:r>
        <w:rPr>
          <w:noProof/>
        </w:rPr>
        <w:drawing>
          <wp:anchor distT="0" distB="0" distL="114300" distR="114300" simplePos="0" relativeHeight="251725824" behindDoc="1" locked="0" layoutInCell="1" allowOverlap="0">
            <wp:simplePos x="0" y="0"/>
            <wp:positionH relativeFrom="column">
              <wp:posOffset>3048</wp:posOffset>
            </wp:positionH>
            <wp:positionV relativeFrom="paragraph">
              <wp:posOffset>-24080</wp:posOffset>
            </wp:positionV>
            <wp:extent cx="210312" cy="156972"/>
            <wp:effectExtent l="0" t="0" r="0" b="0"/>
            <wp:wrapNone/>
            <wp:docPr id="4671" name="Picture 4671"/>
            <wp:cNvGraphicFramePr/>
            <a:graphic xmlns:a="http://schemas.openxmlformats.org/drawingml/2006/main">
              <a:graphicData uri="http://schemas.openxmlformats.org/drawingml/2006/picture">
                <pic:pic xmlns:pic="http://schemas.openxmlformats.org/drawingml/2006/picture">
                  <pic:nvPicPr>
                    <pic:cNvPr id="4671" name="Picture 4671"/>
                    <pic:cNvPicPr/>
                  </pic:nvPicPr>
                  <pic:blipFill>
                    <a:blip r:embed="rId15"/>
                    <a:stretch>
                      <a:fillRect/>
                    </a:stretch>
                  </pic:blipFill>
                  <pic:spPr>
                    <a:xfrm>
                      <a:off x="0" y="0"/>
                      <a:ext cx="210312" cy="156972"/>
                    </a:xfrm>
                    <a:prstGeom prst="rect">
                      <a:avLst/>
                    </a:prstGeom>
                  </pic:spPr>
                </pic:pic>
              </a:graphicData>
            </a:graphic>
          </wp:anchor>
        </w:drawing>
      </w:r>
      <w:r>
        <w:t xml:space="preserve"> A petición del Ayuntamiento</w:t>
      </w:r>
      <w:r>
        <w:t xml:space="preserve"> correspondiente. </w:t>
      </w:r>
    </w:p>
    <w:p w:rsidR="006E514E" w:rsidRDefault="00AC2196">
      <w:pPr>
        <w:spacing w:after="17" w:line="259" w:lineRule="auto"/>
        <w:ind w:left="5" w:right="0" w:firstLine="0"/>
        <w:jc w:val="left"/>
      </w:pPr>
      <w:r>
        <w:t xml:space="preserve"> </w:t>
      </w:r>
    </w:p>
    <w:p w:rsidR="006E514E" w:rsidRDefault="00AC2196">
      <w:pPr>
        <w:spacing w:after="25"/>
        <w:ind w:left="-10" w:right="574" w:firstLine="166"/>
      </w:pPr>
      <w:r>
        <w:rPr>
          <w:noProof/>
        </w:rPr>
        <w:drawing>
          <wp:anchor distT="0" distB="0" distL="114300" distR="114300" simplePos="0" relativeHeight="251726848" behindDoc="1" locked="0" layoutInCell="1" allowOverlap="0">
            <wp:simplePos x="0" y="0"/>
            <wp:positionH relativeFrom="column">
              <wp:posOffset>3048</wp:posOffset>
            </wp:positionH>
            <wp:positionV relativeFrom="paragraph">
              <wp:posOffset>-24222</wp:posOffset>
            </wp:positionV>
            <wp:extent cx="210312" cy="156972"/>
            <wp:effectExtent l="0" t="0" r="0" b="0"/>
            <wp:wrapNone/>
            <wp:docPr id="4677" name="Picture 4677"/>
            <wp:cNvGraphicFramePr/>
            <a:graphic xmlns:a="http://schemas.openxmlformats.org/drawingml/2006/main">
              <a:graphicData uri="http://schemas.openxmlformats.org/drawingml/2006/picture">
                <pic:pic xmlns:pic="http://schemas.openxmlformats.org/drawingml/2006/picture">
                  <pic:nvPicPr>
                    <pic:cNvPr id="4677" name="Picture 4677"/>
                    <pic:cNvPicPr/>
                  </pic:nvPicPr>
                  <pic:blipFill>
                    <a:blip r:embed="rId15"/>
                    <a:stretch>
                      <a:fillRect/>
                    </a:stretch>
                  </pic:blipFill>
                  <pic:spPr>
                    <a:xfrm>
                      <a:off x="0" y="0"/>
                      <a:ext cx="210312" cy="156972"/>
                    </a:xfrm>
                    <a:prstGeom prst="rect">
                      <a:avLst/>
                    </a:prstGeom>
                  </pic:spPr>
                </pic:pic>
              </a:graphicData>
            </a:graphic>
          </wp:anchor>
        </w:drawing>
      </w:r>
      <w:r>
        <w:t xml:space="preserve"> Cuando el Sistema Territorial de Infraestructuras para el saneamiento contenga elementos comunes a más de un municipio </w:t>
      </w:r>
    </w:p>
    <w:p w:rsidR="006E514E" w:rsidRDefault="00AC2196">
      <w:pPr>
        <w:spacing w:after="0" w:line="259" w:lineRule="auto"/>
        <w:ind w:left="5" w:right="0" w:firstLine="0"/>
        <w:jc w:val="left"/>
      </w:pPr>
      <w:r>
        <w:t xml:space="preserve"> </w:t>
      </w:r>
    </w:p>
    <w:p w:rsidR="006E514E" w:rsidRDefault="00AC2196">
      <w:pPr>
        <w:spacing w:after="25"/>
        <w:ind w:left="180" w:right="54"/>
      </w:pPr>
      <w:r>
        <w:rPr>
          <w:noProof/>
        </w:rPr>
        <w:drawing>
          <wp:anchor distT="0" distB="0" distL="114300" distR="114300" simplePos="0" relativeHeight="251727872" behindDoc="1" locked="0" layoutInCell="1" allowOverlap="0">
            <wp:simplePos x="0" y="0"/>
            <wp:positionH relativeFrom="column">
              <wp:posOffset>3048</wp:posOffset>
            </wp:positionH>
            <wp:positionV relativeFrom="paragraph">
              <wp:posOffset>-24416</wp:posOffset>
            </wp:positionV>
            <wp:extent cx="210312" cy="156972"/>
            <wp:effectExtent l="0" t="0" r="0" b="0"/>
            <wp:wrapNone/>
            <wp:docPr id="4685" name="Picture 4685"/>
            <wp:cNvGraphicFramePr/>
            <a:graphic xmlns:a="http://schemas.openxmlformats.org/drawingml/2006/main">
              <a:graphicData uri="http://schemas.openxmlformats.org/drawingml/2006/picture">
                <pic:pic xmlns:pic="http://schemas.openxmlformats.org/drawingml/2006/picture">
                  <pic:nvPicPr>
                    <pic:cNvPr id="4685" name="Picture 4685"/>
                    <pic:cNvPicPr/>
                  </pic:nvPicPr>
                  <pic:blipFill>
                    <a:blip r:embed="rId15"/>
                    <a:stretch>
                      <a:fillRect/>
                    </a:stretch>
                  </pic:blipFill>
                  <pic:spPr>
                    <a:xfrm>
                      <a:off x="0" y="0"/>
                      <a:ext cx="210312" cy="156972"/>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50633" name="Group 50633"/>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737" name="Rectangle 4737"/>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738" name="Rectangle 4738"/>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39 de 43 </w:t>
                              </w:r>
                            </w:p>
                          </w:txbxContent>
                        </wps:txbx>
                        <wps:bodyPr horzOverflow="overflow" vert="horz" lIns="0" tIns="0" rIns="0" bIns="0" rtlCol="0">
                          <a:noAutofit/>
                        </wps:bodyPr>
                      </wps:wsp>
                    </wpg:wgp>
                  </a:graphicData>
                </a:graphic>
              </wp:anchor>
            </w:drawing>
          </mc:Choice>
          <mc:Fallback xmlns:a="http://schemas.openxmlformats.org/drawingml/2006/main">
            <w:pict>
              <v:group id="Group 50633" style="width:12.7031pt;height:279.792pt;position:absolute;mso-position-horizontal-relative:page;mso-position-horizontal:absolute;margin-left:682.278pt;mso-position-vertical-relative:page;margin-top:532.128pt;" coordsize="1613,35533">
                <v:rect id="Rectangle 4737"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738"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43 </w:t>
                        </w:r>
                      </w:p>
                    </w:txbxContent>
                  </v:textbox>
                </v:rect>
                <w10:wrap type="square"/>
              </v:group>
            </w:pict>
          </mc:Fallback>
        </mc:AlternateContent>
      </w:r>
      <w:r>
        <w:t xml:space="preserve"> Cuando el Ayuntamiento haya solicitado y le sean concedidos fondos del Gobierno Canario, del </w:t>
      </w:r>
    </w:p>
    <w:p w:rsidR="006E514E" w:rsidRDefault="00AC2196">
      <w:pPr>
        <w:ind w:left="0" w:right="1645"/>
      </w:pPr>
      <w:r>
        <w:t>Cabildo Insular o del Consejo insular de Aguas para sufragar parte d</w:t>
      </w:r>
      <w:r>
        <w:t xml:space="preserve">e la inversión en infraestructuras de este Sistema Territorial </w:t>
      </w:r>
    </w:p>
    <w:p w:rsidR="006E514E" w:rsidRDefault="00AC2196">
      <w:pPr>
        <w:spacing w:after="0" w:line="259" w:lineRule="auto"/>
        <w:ind w:left="5" w:right="0" w:firstLine="0"/>
        <w:jc w:val="left"/>
      </w:pPr>
      <w:r>
        <w:t xml:space="preserve"> </w:t>
      </w:r>
    </w:p>
    <w:p w:rsidR="006E514E" w:rsidRDefault="00AC2196">
      <w:pPr>
        <w:ind w:left="-10" w:right="54" w:firstLine="166"/>
      </w:pPr>
      <w:r>
        <w:rPr>
          <w:noProof/>
        </w:rPr>
        <w:drawing>
          <wp:anchor distT="0" distB="0" distL="114300" distR="114300" simplePos="0" relativeHeight="251729920" behindDoc="1" locked="0" layoutInCell="1" allowOverlap="0">
            <wp:simplePos x="0" y="0"/>
            <wp:positionH relativeFrom="column">
              <wp:posOffset>3048</wp:posOffset>
            </wp:positionH>
            <wp:positionV relativeFrom="paragraph">
              <wp:posOffset>-24416</wp:posOffset>
            </wp:positionV>
            <wp:extent cx="210312" cy="156972"/>
            <wp:effectExtent l="0" t="0" r="0" b="0"/>
            <wp:wrapNone/>
            <wp:docPr id="4695" name="Picture 4695"/>
            <wp:cNvGraphicFramePr/>
            <a:graphic xmlns:a="http://schemas.openxmlformats.org/drawingml/2006/main">
              <a:graphicData uri="http://schemas.openxmlformats.org/drawingml/2006/picture">
                <pic:pic xmlns:pic="http://schemas.openxmlformats.org/drawingml/2006/picture">
                  <pic:nvPicPr>
                    <pic:cNvPr id="4695" name="Picture 4695"/>
                    <pic:cNvPicPr/>
                  </pic:nvPicPr>
                  <pic:blipFill>
                    <a:blip r:embed="rId15"/>
                    <a:stretch>
                      <a:fillRect/>
                    </a:stretch>
                  </pic:blipFill>
                  <pic:spPr>
                    <a:xfrm>
                      <a:off x="0" y="0"/>
                      <a:ext cx="210312" cy="156972"/>
                    </a:xfrm>
                    <a:prstGeom prst="rect">
                      <a:avLst/>
                    </a:prstGeom>
                  </pic:spPr>
                </pic:pic>
              </a:graphicData>
            </a:graphic>
          </wp:anchor>
        </w:drawing>
      </w:r>
      <w:r>
        <w:t xml:space="preserve"> Cuando el punto final de vertido al mar o a un cauce esté situado en término municipal diferente del servicio. </w:t>
      </w:r>
    </w:p>
    <w:p w:rsidR="006E514E" w:rsidRDefault="00AC2196">
      <w:pPr>
        <w:spacing w:after="0" w:line="259" w:lineRule="auto"/>
        <w:ind w:left="5" w:right="0" w:firstLine="0"/>
        <w:jc w:val="left"/>
      </w:pPr>
      <w:r>
        <w:t xml:space="preserve"> </w:t>
      </w:r>
    </w:p>
    <w:p w:rsidR="006E514E" w:rsidRDefault="00AC2196">
      <w:pPr>
        <w:ind w:left="0" w:right="54"/>
      </w:pPr>
      <w:r>
        <w:t xml:space="preserve">4.- </w:t>
      </w:r>
      <w:r>
        <w:t>Para aquellos municipios en los que el Consejo Insular de Aguas haya declarado el interés supramunicipal de los sistemas de depuración y vertido, o que hayan establecido Convenio para su gestión, el CIATF conciliará las características de los vertidos auto</w:t>
      </w:r>
      <w:r>
        <w:t xml:space="preserve">rizados en todo el sistema supramunicipal, al depender la eficacia común del mismo del cumplimiento individual por cada parte de los requerimientos para la depuración y para vertido –en su caso-- del agua tratada al medio receptor.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 xml:space="preserve">En este caso se da </w:t>
      </w:r>
      <w:r>
        <w:t>el segundo y el cuarto supuesto del artículo 432.2 PHT ya que el Sistema de Infraestructuras de Saneamiento contiene elementos comunes a los municipios de Arafo, Candelaria y Güimar y el punto final de vertido al mar que es el emisario está en Arafo y el s</w:t>
      </w:r>
      <w:r>
        <w:t xml:space="preserve">ervicio es en los 3 términos municipales de Arafo, Candelaria y Güimar. </w:t>
      </w:r>
    </w:p>
    <w:p w:rsidR="006E514E" w:rsidRDefault="00AC2196">
      <w:pPr>
        <w:spacing w:after="0" w:line="259" w:lineRule="auto"/>
        <w:ind w:left="5" w:right="0" w:firstLine="0"/>
        <w:jc w:val="left"/>
      </w:pPr>
      <w:r>
        <w:t xml:space="preserve"> </w:t>
      </w:r>
    </w:p>
    <w:p w:rsidR="006E514E" w:rsidRDefault="00AC2196">
      <w:pPr>
        <w:ind w:left="0" w:right="54"/>
      </w:pPr>
      <w:r>
        <w:t>El Sistema de Infraestructuras de Saneamiento es el Código 8 de los Sistemas Territoriales de Infraestructuras de Saneamiento ordenados por el Plan Hidrológico de Tenerife que hemos</w:t>
      </w:r>
      <w:r>
        <w:t xml:space="preserve"> descrito en el artículo 418 del PHT, por tanto el Consejo Insular de Aguas debe declarar como de interés supramunicipal el servicio de depuración y vertido del Sistema Territorial de Infraestructuras para el Saneamiento de la Aglomeración Urbana, Codigo 8</w:t>
      </w:r>
      <w:r>
        <w:t xml:space="preserve">, Ámbito: Valle de Güimar; Sistema Territorial: </w:t>
      </w:r>
    </w:p>
    <w:p w:rsidR="006E514E" w:rsidRDefault="00AC2196">
      <w:pPr>
        <w:ind w:left="0" w:right="54"/>
      </w:pPr>
      <w:r>
        <w:t xml:space="preserve">PI del Valle de Güimar, términos municipales de Arafo, Candelaria y Güimar.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ind w:left="0" w:right="54"/>
      </w:pPr>
      <w:r>
        <w:t>El artículo 418 y 432 del PHT son NAD (normas de aplicación directa) que según dispone el artículo 4 del PHT las NAD significa: Las Normas de Aplicación Directa (NAD) serán de inmediato y obligado cumplimiento por las administraciones públicas y los partic</w:t>
      </w:r>
      <w:r>
        <w:t xml:space="preserve">ulares. </w:t>
      </w:r>
    </w:p>
    <w:p w:rsidR="006E514E" w:rsidRDefault="00AC2196">
      <w:pPr>
        <w:spacing w:after="0" w:line="259" w:lineRule="auto"/>
        <w:ind w:left="5" w:right="0" w:firstLine="0"/>
        <w:jc w:val="left"/>
      </w:pPr>
      <w:r>
        <w:t xml:space="preserve"> </w:t>
      </w:r>
    </w:p>
    <w:p w:rsidR="006E514E" w:rsidRDefault="00AC2196">
      <w:pPr>
        <w:ind w:left="0" w:right="54"/>
      </w:pPr>
      <w:r>
        <w:t xml:space="preserve">Por tanto, es competencia del Cabildo Insular de Tenerife a través del Consejo Insular de Aguas de Tenerife, el servicio de depuración y vertido del Sistema Territorial de Infraestructura para el Saneamiento de la Aglomeración Urbana denominado </w:t>
      </w:r>
      <w:r>
        <w:t xml:space="preserve">Polígono Industrial del Valle de Güimar que abarca los términos municipales de Arafo, Candelaria y Güimar y que el Cabildo está obligado a declarar de interés supramunicipal y a financiar en su integridad. </w:t>
      </w:r>
    </w:p>
    <w:p w:rsidR="006E514E" w:rsidRDefault="00AC2196">
      <w:pPr>
        <w:spacing w:after="0" w:line="259" w:lineRule="auto"/>
        <w:ind w:left="5" w:right="0" w:firstLine="0"/>
        <w:jc w:val="left"/>
      </w:pPr>
      <w:r>
        <w:t xml:space="preserve"> </w:t>
      </w:r>
    </w:p>
    <w:p w:rsidR="006E514E" w:rsidRDefault="00AC2196">
      <w:pPr>
        <w:ind w:left="0" w:right="54"/>
      </w:pPr>
      <w:r>
        <w:t>Pero en el caso de que no lo declare de interés</w:t>
      </w:r>
      <w:r>
        <w:t xml:space="preserve"> supramunicipal es de aplicación el artículo 431.3 del PHT que dice: </w:t>
      </w:r>
    </w:p>
    <w:p w:rsidR="006E514E" w:rsidRDefault="00AC2196">
      <w:pPr>
        <w:spacing w:after="0" w:line="259" w:lineRule="auto"/>
        <w:ind w:left="5" w:right="0" w:firstLine="0"/>
        <w:jc w:val="left"/>
      </w:pPr>
      <w:r>
        <w:t xml:space="preserve"> </w:t>
      </w:r>
    </w:p>
    <w:p w:rsidR="006E514E" w:rsidRDefault="00AC2196">
      <w:pPr>
        <w:ind w:left="0" w:right="54"/>
      </w:pPr>
      <w:r>
        <w:t>3. El servicio de tratamiento del agua residual y el vertido podrá ser gestionado mediante fórmula de convenio entre el CIATF y uno o varios Ayuntamientos. En este caso, se entenderá q</w:t>
      </w:r>
      <w:r>
        <w:t xml:space="preserve">ue el órgano de gestión del Convenio asume la prestación del servicio para su gestión – de manera habitual – por el Consejo Insular de Aguas, sin perjuicio de lo que corresponda en razón de la autonomía de cada Ayuntamiento en su Término Municipal. </w:t>
      </w:r>
    </w:p>
    <w:p w:rsidR="006E514E" w:rsidRDefault="00AC2196">
      <w:pPr>
        <w:spacing w:after="0" w:line="259" w:lineRule="auto"/>
        <w:ind w:left="5" w:right="0" w:firstLine="0"/>
        <w:jc w:val="left"/>
      </w:pPr>
      <w:r>
        <w:t xml:space="preserve"> </w:t>
      </w:r>
    </w:p>
    <w:p w:rsidR="006E514E" w:rsidRDefault="00AC2196">
      <w:pPr>
        <w:spacing w:after="17"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50806" name="Group 50806"/>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854" name="Rectangle 4854"/>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w:t>
                              </w:r>
                              <w:r>
                                <w:rPr>
                                  <w:i w:val="0"/>
                                  <w:sz w:val="12"/>
                                </w:rPr>
                                <w:t xml:space="preserve">ód. Validación: 5AARSKLYCX77QRRKFJCGHSSEY | Verificación: https://candelaria.sedelectronica.es/ </w:t>
                              </w:r>
                            </w:p>
                          </w:txbxContent>
                        </wps:txbx>
                        <wps:bodyPr horzOverflow="overflow" vert="horz" lIns="0" tIns="0" rIns="0" bIns="0" rtlCol="0">
                          <a:noAutofit/>
                        </wps:bodyPr>
                      </wps:wsp>
                      <wps:wsp>
                        <wps:cNvPr id="4855" name="Rectangle 4855"/>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40 de 43 </w:t>
                              </w:r>
                            </w:p>
                          </w:txbxContent>
                        </wps:txbx>
                        <wps:bodyPr horzOverflow="overflow" vert="horz" lIns="0" tIns="0" rIns="0" bIns="0" rtlCol="0">
                          <a:noAutofit/>
                        </wps:bodyPr>
                      </wps:wsp>
                    </wpg:wgp>
                  </a:graphicData>
                </a:graphic>
              </wp:anchor>
            </w:drawing>
          </mc:Choice>
          <mc:Fallback xmlns:a="http://schemas.openxmlformats.org/drawingml/2006/main">
            <w:pict>
              <v:group id="Group 50806" style="width:12.7031pt;height:279.792pt;position:absolute;mso-position-horizontal-relative:page;mso-position-horizontal:absolute;margin-left:682.278pt;mso-position-vertical-relative:page;margin-top:532.128pt;" coordsize="1613,35533">
                <v:rect id="Rectangle 4854"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855"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43 </w:t>
                        </w:r>
                      </w:p>
                    </w:txbxContent>
                  </v:textbox>
                </v:rect>
                <w10:wrap type="square"/>
              </v:group>
            </w:pict>
          </mc:Fallback>
        </mc:AlternateContent>
      </w:r>
      <w:r>
        <w:t xml:space="preserve"> </w:t>
      </w:r>
    </w:p>
    <w:p w:rsidR="006E514E" w:rsidRDefault="00AC2196">
      <w:pPr>
        <w:tabs>
          <w:tab w:val="right" w:pos="9630"/>
        </w:tabs>
        <w:spacing w:after="32"/>
        <w:ind w:left="-10" w:right="0" w:firstLine="0"/>
        <w:jc w:val="left"/>
      </w:pPr>
      <w:r>
        <w:t xml:space="preserve"> </w:t>
      </w:r>
      <w:r>
        <w:tab/>
      </w:r>
      <w:r>
        <w:t xml:space="preserve">SEGUNDO. LA INELUDIBLE COORDINACIÓN QUE DEBE EXISTIR ENTRE EL </w:t>
      </w:r>
    </w:p>
    <w:p w:rsidR="006E514E" w:rsidRDefault="00AC2196">
      <w:pPr>
        <w:ind w:left="0" w:right="54"/>
      </w:pPr>
      <w:r>
        <w:t xml:space="preserve">CONSEJO INSULAR DE AGUAS Y LOS AYUNTAMIENTOS DE ARAFO, CANDELARIA Y GÜIMAR. </w:t>
      </w:r>
    </w:p>
    <w:p w:rsidR="006E514E" w:rsidRDefault="00AC2196">
      <w:pPr>
        <w:ind w:left="0" w:right="54"/>
      </w:pPr>
      <w:r>
        <w:t>A tal efecto conviene recordar lo que el Auto judicial de 13 de junio de 2017 del Juzgado de lo Contencioso-Administ</w:t>
      </w:r>
      <w:r>
        <w:t xml:space="preserve">rativo número 4 que estableció: </w:t>
      </w:r>
    </w:p>
    <w:p w:rsidR="006E514E" w:rsidRDefault="00AC2196">
      <w:pPr>
        <w:spacing w:after="16" w:line="259" w:lineRule="auto"/>
        <w:ind w:left="5" w:right="0" w:firstLine="0"/>
        <w:jc w:val="left"/>
      </w:pPr>
      <w:r>
        <w:t xml:space="preserve"> </w:t>
      </w:r>
    </w:p>
    <w:p w:rsidR="006E514E" w:rsidRDefault="00AC2196">
      <w:pPr>
        <w:tabs>
          <w:tab w:val="center" w:pos="4592"/>
        </w:tabs>
        <w:spacing w:after="32"/>
        <w:ind w:left="-10" w:right="0" w:firstLine="0"/>
        <w:jc w:val="left"/>
      </w:pPr>
      <w:r>
        <w:t xml:space="preserve"> </w:t>
      </w:r>
      <w:r>
        <w:tab/>
        <w:t xml:space="preserve">A tal efecto destacamos el contenido del auto lo siguiente que dice literalmente: </w:t>
      </w:r>
    </w:p>
    <w:p w:rsidR="006E514E" w:rsidRDefault="00AC2196">
      <w:pPr>
        <w:spacing w:after="29"/>
        <w:ind w:left="0" w:right="54"/>
      </w:pPr>
      <w:r>
        <w:t xml:space="preserve"> (…) Tengamos en cuenta que las Administraciones públicas tienen el deber legal de actuar conforme a los principios generales del artícu</w:t>
      </w:r>
      <w:r>
        <w:t>lo 3.1 de la Ley 40/2015, de 1 de octubre, del Régimen Jurídico del Sector Público, es decir, sirviendo con objetividad los intereses generales y actuando con los principios de eficacia, jerarquía, descentralización, desconcentración y coordinación, con so</w:t>
      </w:r>
      <w:r>
        <w:t xml:space="preserve">metimiento pleno a la Constitución, a la Ley y al Derecho.  </w:t>
      </w:r>
    </w:p>
    <w:p w:rsidR="006E514E" w:rsidRDefault="00AC2196">
      <w:pPr>
        <w:spacing w:after="27"/>
        <w:ind w:left="0" w:right="54"/>
      </w:pPr>
      <w:r>
        <w:t xml:space="preserve"> Una actuación descoordinada y desconectada de las Administraciones concurrentes cada uno con una visión en el ámbito de sus competencias limitadas supone merma del principio de eficacia e insati</w:t>
      </w:r>
      <w:r>
        <w:t>sfacción de los intereses generales. Este precepto no sólo es de aplicación a los Ayuntamientos, Administración insular y de cuenca y Administración Autonómica, sino que también es de aplicación a la Asociación Mixta de Compensación del Polígono Industrial</w:t>
      </w:r>
      <w:r>
        <w:t xml:space="preserve"> del Valle de Güimar en calidad de administración urbanizadora. </w:t>
      </w:r>
    </w:p>
    <w:p w:rsidR="006E514E" w:rsidRDefault="00AC2196">
      <w:pPr>
        <w:ind w:left="0" w:right="54"/>
      </w:pPr>
      <w:r>
        <w:t xml:space="preserve"> En la comparecencia puse de manifiesto que el presente recurso contencioso no va a resolver la ineludible necesidad de dar solución al problema de fondo de depurar debidamente los vertidos y</w:t>
      </w:r>
      <w:r>
        <w:t xml:space="preserve"> ajustarlos a la legalidad, así como controlar y disciplinar individualmente a cada empresa por lo que vierta. </w:t>
      </w:r>
      <w:r>
        <w:rPr>
          <w:u w:val="single" w:color="000000"/>
        </w:rPr>
        <w:t>Esa solución sólo puede venir dada por la actuación diligente, decidida y</w:t>
      </w:r>
      <w:r>
        <w:t xml:space="preserve"> </w:t>
      </w:r>
      <w:r>
        <w:rPr>
          <w:u w:val="single" w:color="000000"/>
        </w:rPr>
        <w:t>coordinada de las Administraciones cuyas competencias y cotitularidades</w:t>
      </w:r>
      <w:r>
        <w:rPr>
          <w:u w:val="single" w:color="000000"/>
        </w:rPr>
        <w:t xml:space="preserve"> concurren. (…)”</w:t>
      </w:r>
      <w:r>
        <w:t xml:space="preserve">  </w:t>
      </w:r>
      <w:r>
        <w:tab/>
        <w:t xml:space="preserve"> </w:t>
      </w:r>
      <w:r>
        <w:tab/>
        <w:t xml:space="preserve"> </w:t>
      </w:r>
      <w:r>
        <w:tab/>
        <w:t xml:space="preserve"> </w:t>
      </w:r>
      <w:r>
        <w:tab/>
      </w:r>
      <w:r>
        <w:rPr>
          <w:b/>
          <w:i w:val="0"/>
        </w:rPr>
        <w:t xml:space="preserve">ACUERDO DEL PLENO </w:t>
      </w:r>
    </w:p>
    <w:p w:rsidR="006E514E" w:rsidRDefault="00AC2196">
      <w:pPr>
        <w:spacing w:after="19" w:line="259" w:lineRule="auto"/>
        <w:ind w:left="5" w:right="0" w:firstLine="0"/>
        <w:jc w:val="left"/>
      </w:pPr>
      <w:r>
        <w:rPr>
          <w:b/>
          <w:i w:val="0"/>
        </w:rPr>
        <w:t xml:space="preserve"> </w:t>
      </w:r>
    </w:p>
    <w:p w:rsidR="006E514E" w:rsidRDefault="00AC2196">
      <w:pPr>
        <w:spacing w:after="1" w:line="263" w:lineRule="auto"/>
        <w:ind w:left="0" w:right="49"/>
      </w:pPr>
      <w:r>
        <w:rPr>
          <w:b/>
          <w:i w:val="0"/>
        </w:rPr>
        <w:t xml:space="preserve"> Primero.- El Ayuntamiento de Candelaria da la conformidad al “Documento Técnico para la Instalación de un microtamiz en la ETARI existente en el Polígono Industrial del Valle de Güimar” del Consejo Insular de </w:t>
      </w:r>
      <w:r>
        <w:rPr>
          <w:b/>
          <w:i w:val="0"/>
        </w:rPr>
        <w:t>Aguas de Tenerife de fecha 25 de mayo de 2020 que consta en el expediente, al objeto de cumplir con el requerimiento de fecha 3 de junio de 2020 formulado por la Dirección General de Lucha contra el Cambio Climático y Medio Ambiente de la Consejería de Tra</w:t>
      </w:r>
      <w:r>
        <w:rPr>
          <w:b/>
          <w:i w:val="0"/>
        </w:rPr>
        <w:t xml:space="preserve">nsición Ecológica, Lucha contra el Cambio Climático y Planificación Territorial del Gobierno de Canarias. </w:t>
      </w:r>
    </w:p>
    <w:p w:rsidR="006E514E" w:rsidRDefault="00AC2196">
      <w:pPr>
        <w:spacing w:after="17" w:line="259" w:lineRule="auto"/>
        <w:ind w:left="5" w:right="0" w:firstLine="0"/>
        <w:jc w:val="left"/>
      </w:pPr>
      <w:r>
        <w:rPr>
          <w:b/>
          <w:i w:val="0"/>
        </w:rPr>
        <w:t xml:space="preserve"> </w:t>
      </w:r>
    </w:p>
    <w:p w:rsidR="006E514E" w:rsidRDefault="00AC2196">
      <w:pPr>
        <w:spacing w:after="1" w:line="263" w:lineRule="auto"/>
        <w:ind w:left="0" w:right="49"/>
      </w:pPr>
      <w:r>
        <w:rPr>
          <w:b/>
          <w:i w:val="0"/>
        </w:rPr>
        <w:t xml:space="preserve"> Segundo.- </w:t>
      </w:r>
      <w:r>
        <w:rPr>
          <w:b/>
          <w:i w:val="0"/>
        </w:rPr>
        <w:t xml:space="preserve">Dar traslado del presente acuerdo al Ayuntamiento de Arafo  a los efectos de que esta administración presente toda la documentación que permita subsanar de forma íntegra el requerimiento formulado por el Gobierno de Canarias de 3 de junio de 2020 así como </w:t>
      </w:r>
      <w:r>
        <w:rPr>
          <w:b/>
          <w:i w:val="0"/>
        </w:rPr>
        <w:t xml:space="preserve">también al Consejo Insular de Aguas de Tenerife” </w:t>
      </w:r>
    </w:p>
    <w:p w:rsidR="006E514E" w:rsidRDefault="00AC2196">
      <w:pPr>
        <w:spacing w:after="0" w:line="259" w:lineRule="auto"/>
        <w:ind w:left="5" w:right="0" w:firstLine="0"/>
        <w:jc w:val="left"/>
      </w:pPr>
      <w:r>
        <w:t xml:space="preserve"> </w:t>
      </w:r>
    </w:p>
    <w:p w:rsidR="006E514E" w:rsidRDefault="00AC2196">
      <w:pPr>
        <w:spacing w:after="17" w:line="259" w:lineRule="auto"/>
        <w:ind w:left="5" w:right="0" w:firstLine="0"/>
        <w:jc w:val="left"/>
      </w:pPr>
      <w:r>
        <w:t xml:space="preserve"> </w:t>
      </w:r>
    </w:p>
    <w:p w:rsidR="006E514E" w:rsidRDefault="00AC2196">
      <w:pPr>
        <w:spacing w:after="0" w:line="259" w:lineRule="auto"/>
        <w:ind w:left="10" w:right="247"/>
        <w:jc w:val="center"/>
      </w:pPr>
      <w:r>
        <w:rPr>
          <w:b/>
          <w:i w:val="0"/>
        </w:rPr>
        <w:t>-Consta en el expediente RC de la Intervención por importe de 15.210 euros.</w:t>
      </w:r>
      <w:r>
        <w:t xml:space="preserve"> </w:t>
      </w:r>
    </w:p>
    <w:p w:rsidR="006E514E" w:rsidRDefault="00AC2196">
      <w:pPr>
        <w:spacing w:after="0" w:line="259" w:lineRule="auto"/>
        <w:ind w:left="5" w:right="0" w:firstLine="0"/>
        <w:jc w:val="left"/>
      </w:pPr>
      <w:r>
        <w:t xml:space="preserve"> </w:t>
      </w:r>
    </w:p>
    <w:p w:rsidR="006E514E" w:rsidRDefault="00AC2196">
      <w:pPr>
        <w:spacing w:after="0" w:line="259" w:lineRule="auto"/>
        <w:ind w:left="5" w:right="0" w:firstLine="0"/>
        <w:jc w:val="left"/>
      </w:pPr>
      <w:r>
        <w:t xml:space="preserve"> </w:t>
      </w:r>
    </w:p>
    <w:p w:rsidR="006E514E" w:rsidRDefault="00AC2196">
      <w:pPr>
        <w:spacing w:after="16" w:line="259" w:lineRule="auto"/>
        <w:ind w:left="5" w:right="0" w:firstLine="0"/>
        <w:jc w:val="left"/>
      </w:pPr>
      <w:r>
        <w:rPr>
          <w:b/>
          <w:i w:val="0"/>
        </w:rPr>
        <w:t xml:space="preserve"> </w:t>
      </w:r>
    </w:p>
    <w:p w:rsidR="006E514E" w:rsidRDefault="00AC2196">
      <w:pPr>
        <w:tabs>
          <w:tab w:val="center" w:pos="4028"/>
        </w:tabs>
        <w:spacing w:after="1" w:line="263" w:lineRule="auto"/>
        <w:ind w:left="-10" w:right="0" w:firstLine="0"/>
        <w:jc w:val="left"/>
      </w:pPr>
      <w:r>
        <w:rPr>
          <w:b/>
          <w:i w:val="0"/>
        </w:rPr>
        <w:t xml:space="preserve"> </w:t>
      </w:r>
      <w:r>
        <w:rPr>
          <w:b/>
          <w:i w:val="0"/>
        </w:rPr>
        <w:tab/>
        <w:t xml:space="preserve">Por lo expuesto, esta Alcaldía-Presidencia formula la siguiente: </w:t>
      </w:r>
    </w:p>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50915" name="Group 50915"/>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4988" name="Rectangle 4988"/>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4989" name="Rectangle 4989"/>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41 de 43 </w:t>
                              </w:r>
                            </w:p>
                          </w:txbxContent>
                        </wps:txbx>
                        <wps:bodyPr horzOverflow="overflow" vert="horz" lIns="0" tIns="0" rIns="0" bIns="0" rtlCol="0">
                          <a:noAutofit/>
                        </wps:bodyPr>
                      </wps:wsp>
                    </wpg:wgp>
                  </a:graphicData>
                </a:graphic>
              </wp:anchor>
            </w:drawing>
          </mc:Choice>
          <mc:Fallback xmlns:a="http://schemas.openxmlformats.org/drawingml/2006/main">
            <w:pict>
              <v:group id="Group 50915" style="width:12.7031pt;height:279.792pt;position:absolute;mso-position-horizontal-relative:page;mso-position-horizontal:absolute;margin-left:682.278pt;mso-position-vertical-relative:page;margin-top:532.128pt;" coordsize="1613,35533">
                <v:rect id="Rectangle 4988"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4989"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43 </w:t>
                        </w:r>
                      </w:p>
                    </w:txbxContent>
                  </v:textbox>
                </v:rect>
                <w10:wrap type="square"/>
              </v:group>
            </w:pict>
          </mc:Fallback>
        </mc:AlternateContent>
      </w: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24" w:line="259" w:lineRule="auto"/>
        <w:ind w:left="5" w:right="0" w:firstLine="0"/>
        <w:jc w:val="left"/>
      </w:pPr>
      <w:r>
        <w:rPr>
          <w:b/>
          <w:i w:val="0"/>
        </w:rPr>
        <w:t xml:space="preserve"> </w:t>
      </w:r>
      <w:r>
        <w:rPr>
          <w:b/>
          <w:i w:val="0"/>
        </w:rPr>
        <w:tab/>
        <w:t xml:space="preserve"> </w:t>
      </w:r>
      <w:r>
        <w:rPr>
          <w:b/>
          <w:i w:val="0"/>
        </w:rPr>
        <w:tab/>
        <w:t xml:space="preserve"> </w:t>
      </w:r>
    </w:p>
    <w:p w:rsidR="006E514E" w:rsidRDefault="00AC2196">
      <w:pPr>
        <w:tabs>
          <w:tab w:val="center" w:pos="713"/>
          <w:tab w:val="center" w:pos="1421"/>
          <w:tab w:val="center" w:pos="4184"/>
        </w:tabs>
        <w:spacing w:after="1" w:line="263" w:lineRule="auto"/>
        <w:ind w:left="-10" w:right="0" w:firstLine="0"/>
        <w:jc w:val="left"/>
      </w:pPr>
      <w:r>
        <w:rPr>
          <w:b/>
          <w:i w:val="0"/>
        </w:rPr>
        <w:t xml:space="preserve"> </w:t>
      </w:r>
      <w:r>
        <w:rPr>
          <w:b/>
          <w:i w:val="0"/>
        </w:rPr>
        <w:tab/>
        <w:t xml:space="preserve"> </w:t>
      </w:r>
      <w:r>
        <w:rPr>
          <w:b/>
          <w:i w:val="0"/>
        </w:rPr>
        <w:tab/>
        <w:t xml:space="preserve"> </w:t>
      </w:r>
      <w:r>
        <w:rPr>
          <w:b/>
          <w:i w:val="0"/>
        </w:rPr>
        <w:tab/>
        <w:t xml:space="preserve">PROPUESTA DE ACUERDO AL PLENO: </w:t>
      </w:r>
    </w:p>
    <w:p w:rsidR="006E514E" w:rsidRDefault="00AC2196">
      <w:pPr>
        <w:spacing w:after="0" w:line="259" w:lineRule="auto"/>
        <w:ind w:left="5" w:right="0" w:firstLine="0"/>
        <w:jc w:val="left"/>
      </w:pPr>
      <w:r>
        <w:rPr>
          <w:b/>
          <w:i w:val="0"/>
        </w:rPr>
        <w:t xml:space="preserve"> </w:t>
      </w:r>
    </w:p>
    <w:p w:rsidR="006E514E" w:rsidRDefault="00AC2196">
      <w:pPr>
        <w:spacing w:after="17" w:line="259" w:lineRule="auto"/>
        <w:ind w:left="5" w:right="0" w:firstLine="0"/>
        <w:jc w:val="left"/>
      </w:pPr>
      <w:r>
        <w:rPr>
          <w:b/>
          <w:i w:val="0"/>
        </w:rPr>
        <w:t xml:space="preserve"> </w:t>
      </w:r>
    </w:p>
    <w:p w:rsidR="006E514E" w:rsidRDefault="00AC2196">
      <w:pPr>
        <w:spacing w:after="1" w:line="263" w:lineRule="auto"/>
        <w:ind w:left="0" w:right="49"/>
      </w:pPr>
      <w:r>
        <w:t xml:space="preserve"> </w:t>
      </w:r>
      <w:r>
        <w:rPr>
          <w:b/>
          <w:i w:val="0"/>
        </w:rPr>
        <w:t xml:space="preserve">Primero.- </w:t>
      </w:r>
      <w:r>
        <w:rPr>
          <w:b/>
          <w:i w:val="0"/>
        </w:rPr>
        <w:t xml:space="preserve">El Ayuntamiento de Candelaria da la conformidad al “Documento Técnico para la Instalación de un microtamiz en la ETARI existente en el Polígono Industrial del Valle de Güimar” del Consejo Insular de Aguas de Tenerife de fecha 25 de mayo de 2020 que consta </w:t>
      </w:r>
      <w:r>
        <w:rPr>
          <w:b/>
          <w:i w:val="0"/>
        </w:rPr>
        <w:t>en el expediente, al objeto de cumplir con el requerimiento de fecha 3 de junio de 2020 formulado por la Dirección General de Lucha contra el Cambio Climático y Medio Ambiente de la Consejería de Transición Ecológica, Lucha contra el Cambio Climático y Pla</w:t>
      </w:r>
      <w:r>
        <w:rPr>
          <w:b/>
          <w:i w:val="0"/>
        </w:rPr>
        <w:t xml:space="preserve">nificación Territorial del Gobierno de Canarias. </w:t>
      </w:r>
    </w:p>
    <w:p w:rsidR="006E514E" w:rsidRDefault="00AC2196">
      <w:pPr>
        <w:spacing w:after="17" w:line="259" w:lineRule="auto"/>
        <w:ind w:left="5" w:right="0" w:firstLine="0"/>
        <w:jc w:val="left"/>
      </w:pPr>
      <w:r>
        <w:rPr>
          <w:b/>
          <w:i w:val="0"/>
        </w:rPr>
        <w:t xml:space="preserve"> </w:t>
      </w:r>
    </w:p>
    <w:p w:rsidR="006E514E" w:rsidRDefault="00AC2196">
      <w:pPr>
        <w:spacing w:after="1" w:line="263" w:lineRule="auto"/>
        <w:ind w:left="0" w:right="49"/>
      </w:pPr>
      <w:r>
        <w:rPr>
          <w:b/>
          <w:i w:val="0"/>
        </w:rPr>
        <w:t xml:space="preserve"> Segundo.- Dar traslado del presente acuerdo al Ayuntamiento de Arafo  a los efectos de que esta administración presente toda la documentación que permita subsanar de forma íntegra el requerimiento formul</w:t>
      </w:r>
      <w:r>
        <w:rPr>
          <w:b/>
          <w:i w:val="0"/>
        </w:rPr>
        <w:t xml:space="preserve">ado por el Gobierno de Canarias de 3 de junio de 2020 así como también al Consejo Insular de Aguas de Tenerife.” </w:t>
      </w:r>
    </w:p>
    <w:p w:rsidR="006E514E" w:rsidRDefault="00AC2196">
      <w:pPr>
        <w:spacing w:after="451" w:line="259" w:lineRule="auto"/>
        <w:ind w:left="0"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0" w:right="49"/>
      </w:pPr>
      <w:r>
        <w:rPr>
          <w:b/>
          <w:i w:val="0"/>
        </w:rPr>
        <w:t xml:space="preserve">VOTACIÓN EN EL PLENO SOBRE LA RATIFICACIÓN DE SU INCLUSIÓN EN EL ORDEN DEL </w:t>
      </w:r>
    </w:p>
    <w:p w:rsidR="006E514E" w:rsidRDefault="00AC2196">
      <w:pPr>
        <w:spacing w:after="1" w:line="263" w:lineRule="auto"/>
        <w:ind w:left="0" w:right="49"/>
      </w:pPr>
      <w:r>
        <w:rPr>
          <w:b/>
          <w:i w:val="0"/>
        </w:rPr>
        <w:t xml:space="preserve">DÍA  </w:t>
      </w:r>
    </w:p>
    <w:p w:rsidR="006E514E" w:rsidRDefault="00AC2196">
      <w:pPr>
        <w:spacing w:line="249" w:lineRule="auto"/>
        <w:ind w:left="-10" w:right="49" w:firstLine="708"/>
      </w:pPr>
      <w:r>
        <w:rPr>
          <w:i w:val="0"/>
        </w:rPr>
        <w:t>Por la unanimidad de los 19 concejales presentes se votó favorablemente la inclusión del presente punto en el orden del día según el artículo 82.3 del ROF ya que concurren razones de urgencia porque el plazo para cumplir el requerimiento del Gobierno de Ca</w:t>
      </w:r>
      <w:r>
        <w:rPr>
          <w:i w:val="0"/>
        </w:rPr>
        <w:t xml:space="preserve">narias finaliza el día 16 de junio de 2020. </w:t>
      </w:r>
    </w:p>
    <w:p w:rsidR="006E514E" w:rsidRDefault="00AC2196">
      <w:pPr>
        <w:spacing w:after="0" w:line="259" w:lineRule="auto"/>
        <w:ind w:left="713" w:right="0" w:firstLine="0"/>
        <w:jc w:val="left"/>
      </w:pPr>
      <w:r>
        <w:rPr>
          <w:i w:val="0"/>
        </w:rPr>
        <w:t xml:space="preserve"> </w:t>
      </w:r>
    </w:p>
    <w:p w:rsidR="006E514E" w:rsidRDefault="00AC2196">
      <w:pPr>
        <w:spacing w:after="17" w:line="259" w:lineRule="auto"/>
        <w:ind w:left="713" w:right="0" w:firstLine="0"/>
        <w:jc w:val="left"/>
      </w:pPr>
      <w:r>
        <w:rPr>
          <w:i w:val="0"/>
        </w:rPr>
        <w:t xml:space="preserve"> </w:t>
      </w:r>
    </w:p>
    <w:p w:rsidR="006E514E" w:rsidRDefault="00AC2196">
      <w:pPr>
        <w:spacing w:after="1" w:line="263" w:lineRule="auto"/>
        <w:ind w:left="723" w:right="49"/>
      </w:pPr>
      <w:r>
        <w:rPr>
          <w:b/>
          <w:i w:val="0"/>
        </w:rPr>
        <w:t xml:space="preserve">VOTACION EN EL PLENO SOBRE EL FONDO DEL ASUNTO  </w:t>
      </w:r>
    </w:p>
    <w:p w:rsidR="006E514E" w:rsidRDefault="00AC2196">
      <w:pPr>
        <w:spacing w:after="2" w:line="259" w:lineRule="auto"/>
        <w:ind w:left="713" w:right="0" w:firstLine="0"/>
        <w:jc w:val="left"/>
      </w:pPr>
      <w:r>
        <w:rPr>
          <w:rFonts w:ascii="Times New Roman" w:eastAsia="Times New Roman" w:hAnsi="Times New Roman" w:cs="Times New Roman"/>
          <w:i w:val="0"/>
          <w:sz w:val="24"/>
        </w:rPr>
        <w:t xml:space="preserve"> </w:t>
      </w:r>
    </w:p>
    <w:p w:rsidR="006E514E" w:rsidRDefault="00AC2196">
      <w:pPr>
        <w:spacing w:line="249" w:lineRule="auto"/>
        <w:ind w:left="723" w:right="49"/>
      </w:pPr>
      <w:r>
        <w:rPr>
          <w:i w:val="0"/>
        </w:rPr>
        <w:t>Votos a favor: 19 Se aprobó por la unanimidad de los presentes</w:t>
      </w:r>
      <w:r>
        <w:rPr>
          <w:b/>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 xml:space="preserve">11 concejales del Grupo Socialista: Doña María Concepción Brito Núñez, Don Jorge Baute Delgado, </w:t>
      </w:r>
    </w:p>
    <w:p w:rsidR="006E514E" w:rsidRDefault="00AC2196">
      <w:pPr>
        <w:spacing w:line="249" w:lineRule="auto"/>
        <w:ind w:left="0" w:right="49"/>
      </w:pPr>
      <w:r>
        <w:rPr>
          <w:i w:val="0"/>
        </w:rPr>
        <w:t>Doña Olivia Concepción Pérez Díaz, Don José Francisco Pinto Ramos, Doña Hilaria Cecilia Otazo González, Don Airam Pérez Chinea, Doña Margarita Eva Tendero Barr</w:t>
      </w:r>
      <w:r>
        <w:rPr>
          <w:i w:val="0"/>
        </w:rPr>
        <w:t>oso, Don Manuel Alberto González Pestano, Doña María del Carmen Clemente Díaz, Don Olegario Francisco Alonso Bello y Don Reinaldo José Triviño Blanco.</w:t>
      </w:r>
      <w:r>
        <w:rPr>
          <w:b/>
          <w:i w:val="0"/>
        </w:rPr>
        <w:t xml:space="preserve"> </w:t>
      </w:r>
    </w:p>
    <w:p w:rsidR="006E514E" w:rsidRDefault="00AC2196">
      <w:pPr>
        <w:spacing w:after="0" w:line="259" w:lineRule="auto"/>
        <w:ind w:left="5" w:right="0" w:firstLine="0"/>
        <w:jc w:val="left"/>
      </w:pPr>
      <w:r>
        <w:rPr>
          <w:b/>
          <w:i w:val="0"/>
        </w:rPr>
        <w:t xml:space="preserve"> </w:t>
      </w:r>
    </w:p>
    <w:p w:rsidR="006E514E" w:rsidRDefault="00AC2196">
      <w:pPr>
        <w:spacing w:after="25" w:line="249" w:lineRule="auto"/>
        <w:ind w:left="0" w:right="49"/>
      </w:pPr>
      <w:r>
        <w:rPr>
          <w:i w:val="0"/>
        </w:rPr>
        <w:t>3 concejales del Grupo Popular: Don Andrés Rodríguez Delgado, Don Jacobo López Fariña y Doña Raquel Ma</w:t>
      </w:r>
      <w:r>
        <w:rPr>
          <w:i w:val="0"/>
        </w:rPr>
        <w:t xml:space="preserve">rtín Castro. </w:t>
      </w:r>
    </w:p>
    <w:p w:rsidR="006E514E" w:rsidRDefault="00AC2196">
      <w:pPr>
        <w:spacing w:after="0" w:line="259" w:lineRule="auto"/>
        <w:ind w:left="5" w:right="0" w:firstLine="0"/>
        <w:jc w:val="left"/>
      </w:pPr>
      <w:r>
        <w:rPr>
          <w:i w:val="0"/>
        </w:rPr>
        <w:t xml:space="preserve"> </w:t>
      </w:r>
    </w:p>
    <w:p w:rsidR="006E514E" w:rsidRDefault="00AC2196">
      <w:pPr>
        <w:spacing w:line="249" w:lineRule="auto"/>
        <w:ind w:left="0" w:right="49"/>
      </w:pPr>
      <w:r>
        <w:rPr>
          <w:i w:val="0"/>
        </w:rPr>
        <w:t>5 concejales del Grupo Mixto: Doña María del Carmen Coello González (SSP), Dª Ángela Cruz Perera y Don Emilio Jesús Atienzar Armas(CC-PNC), D. Pedro Manuel Pérez Viña (Cs), Don José Fernando Gómez Martín (VxC).</w:t>
      </w:r>
      <w:r>
        <w:rPr>
          <w:b/>
          <w:i w:val="0"/>
        </w:rPr>
        <w:t xml:space="preserve"> </w:t>
      </w:r>
    </w:p>
    <w:p w:rsidR="006E514E" w:rsidRDefault="00AC2196">
      <w:pPr>
        <w:spacing w:after="4"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6758026</wp:posOffset>
                </wp:positionV>
                <wp:extent cx="161330" cy="3553358"/>
                <wp:effectExtent l="0" t="0" r="0" b="0"/>
                <wp:wrapSquare wrapText="bothSides"/>
                <wp:docPr id="48003" name="Group 48003"/>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5098" name="Rectangle 5098"/>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Cód. Validación: 5AARSKLY</w:t>
                              </w:r>
                              <w:r>
                                <w:rPr>
                                  <w:i w:val="0"/>
                                  <w:sz w:val="12"/>
                                </w:rPr>
                                <w:t xml:space="preserve">CX77QRRKFJCGHSSEY | Verificación: https://candelaria.sedelectronica.es/ </w:t>
                              </w:r>
                            </w:p>
                          </w:txbxContent>
                        </wps:txbx>
                        <wps:bodyPr horzOverflow="overflow" vert="horz" lIns="0" tIns="0" rIns="0" bIns="0" rtlCol="0">
                          <a:noAutofit/>
                        </wps:bodyPr>
                      </wps:wsp>
                      <wps:wsp>
                        <wps:cNvPr id="5099" name="Rectangle 5099"/>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42 de 43 </w:t>
                              </w:r>
                            </w:p>
                          </w:txbxContent>
                        </wps:txbx>
                        <wps:bodyPr horzOverflow="overflow" vert="horz" lIns="0" tIns="0" rIns="0" bIns="0" rtlCol="0">
                          <a:noAutofit/>
                        </wps:bodyPr>
                      </wps:wsp>
                    </wpg:wgp>
                  </a:graphicData>
                </a:graphic>
              </wp:anchor>
            </w:drawing>
          </mc:Choice>
          <mc:Fallback xmlns:a="http://schemas.openxmlformats.org/drawingml/2006/main">
            <w:pict>
              <v:group id="Group 48003" style="width:12.7031pt;height:279.792pt;position:absolute;mso-position-horizontal-relative:page;mso-position-horizontal:absolute;margin-left:682.278pt;mso-position-vertical-relative:page;margin-top:532.128pt;" coordsize="1613,35533">
                <v:rect id="Rectangle 5098"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5099"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43 </w:t>
                        </w:r>
                      </w:p>
                    </w:txbxContent>
                  </v:textbox>
                </v:rect>
                <w10:wrap type="square"/>
              </v:group>
            </w:pict>
          </mc:Fallback>
        </mc:AlternateContent>
      </w: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14" w:line="259" w:lineRule="auto"/>
        <w:ind w:left="5" w:right="0" w:firstLine="0"/>
        <w:jc w:val="left"/>
      </w:pPr>
      <w:r>
        <w:rPr>
          <w:i w:val="0"/>
        </w:rPr>
        <w:t xml:space="preserve"> </w:t>
      </w:r>
    </w:p>
    <w:p w:rsidR="006E514E" w:rsidRDefault="00AC2196">
      <w:pPr>
        <w:pStyle w:val="Ttulo2"/>
        <w:ind w:left="10" w:right="113"/>
      </w:pPr>
      <w:r>
        <w:t xml:space="preserve">ACUERDO DEL PLENO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10" w:right="49" w:firstLine="708"/>
      </w:pPr>
      <w:r>
        <w:rPr>
          <w:b/>
          <w:i w:val="0"/>
        </w:rPr>
        <w:t xml:space="preserve">Primero.- </w:t>
      </w:r>
      <w:r>
        <w:rPr>
          <w:b/>
          <w:i w:val="0"/>
        </w:rPr>
        <w:t xml:space="preserve">El Ayuntamiento de Candelaria da la conformidad al “Documento Técnico para la Instalación de un microtamiz en la ETARI existente en el Polígono Industrial del Valle de Güimar” del Consejo Insular de Aguas de Tenerife de fecha 25 de mayo de 2020 que consta </w:t>
      </w:r>
      <w:r>
        <w:rPr>
          <w:b/>
          <w:i w:val="0"/>
        </w:rPr>
        <w:t>en el expediente, al objeto de cumplir con el requerimiento de fecha 3 de junio de 2020 formulado por la Dirección General de Lucha contra el Cambio Climático y Medio Ambiente de la Consejería de Transición Ecológica, Lucha contra el Cambio Climático y Pla</w:t>
      </w:r>
      <w:r>
        <w:rPr>
          <w:b/>
          <w:i w:val="0"/>
        </w:rPr>
        <w:t xml:space="preserve">nificación Territorial del Gobierno de Canarias.  </w:t>
      </w:r>
    </w:p>
    <w:p w:rsidR="006E514E" w:rsidRDefault="00AC2196">
      <w:pPr>
        <w:spacing w:after="0" w:line="259" w:lineRule="auto"/>
        <w:ind w:left="5" w:right="0" w:firstLine="0"/>
        <w:jc w:val="left"/>
      </w:pPr>
      <w:r>
        <w:rPr>
          <w:b/>
          <w:i w:val="0"/>
        </w:rPr>
        <w:t xml:space="preserve"> </w:t>
      </w:r>
    </w:p>
    <w:p w:rsidR="006E514E" w:rsidRDefault="00AC2196">
      <w:pPr>
        <w:spacing w:after="1" w:line="263" w:lineRule="auto"/>
        <w:ind w:left="-10" w:right="49" w:firstLine="708"/>
      </w:pPr>
      <w:r>
        <w:rPr>
          <w:b/>
          <w:i w:val="0"/>
        </w:rPr>
        <w:t>Segundo.- Dar traslado del presente acuerdo al Ayuntamiento de Arafo a los efectos de que esta administración presente toda la documentación que permita subsanar de forma íntegra el requerimiento formula</w:t>
      </w:r>
      <w:r>
        <w:rPr>
          <w:b/>
          <w:i w:val="0"/>
        </w:rPr>
        <w:t xml:space="preserve">do por el Gobierno de Canarias de 3 de junio de 2020 así como también al Consejo Insular de Aguas de Tenerife, a la Consejería de Transición Ecológica, Lucha Contra el Cambio Climático y Planificación Territorial del Gobierno de Canarias y al Ayuntamiento </w:t>
      </w:r>
      <w:r>
        <w:rPr>
          <w:b/>
          <w:i w:val="0"/>
        </w:rPr>
        <w:t xml:space="preserve">de Güimar.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0" w:line="259" w:lineRule="auto"/>
        <w:ind w:left="5" w:right="0" w:firstLine="0"/>
        <w:jc w:val="left"/>
      </w:pPr>
      <w:r>
        <w:rPr>
          <w:i w:val="0"/>
        </w:rPr>
        <w:t xml:space="preserve"> </w:t>
      </w:r>
    </w:p>
    <w:p w:rsidR="006E514E" w:rsidRDefault="00AC2196">
      <w:pPr>
        <w:spacing w:after="26" w:line="249" w:lineRule="auto"/>
        <w:ind w:left="0" w:right="49"/>
      </w:pPr>
      <w:r>
        <w:rPr>
          <w:i w:val="0"/>
        </w:rPr>
        <w:t xml:space="preserve">Se levanta la sesión a las 9:30 horas aproximadamente del mismo día. De todo lo cual yo, como Secretario General, doy fe. </w:t>
      </w:r>
    </w:p>
    <w:p w:rsidR="006E514E" w:rsidRDefault="00AC2196">
      <w:pPr>
        <w:spacing w:after="135" w:line="259" w:lineRule="auto"/>
        <w:ind w:left="5" w:right="0" w:firstLine="0"/>
        <w:jc w:val="left"/>
      </w:pPr>
      <w:r>
        <w:rPr>
          <w:b/>
          <w:i w:val="0"/>
        </w:rPr>
        <w:t xml:space="preserve"> </w:t>
      </w:r>
    </w:p>
    <w:p w:rsidR="006E514E" w:rsidRDefault="00AC2196">
      <w:pPr>
        <w:spacing w:after="99" w:line="263" w:lineRule="auto"/>
        <w:ind w:left="0" w:right="49"/>
      </w:pPr>
      <w:r>
        <w:rPr>
          <w:i w:val="0"/>
        </w:rPr>
        <w:t xml:space="preserve">                                     </w:t>
      </w:r>
      <w:r>
        <w:rPr>
          <w:b/>
          <w:i w:val="0"/>
        </w:rPr>
        <w:t>Vº. Bº.</w:t>
      </w:r>
      <w:r>
        <w:rPr>
          <w:i w:val="0"/>
        </w:rPr>
        <w:t xml:space="preserve"> </w:t>
      </w:r>
    </w:p>
    <w:p w:rsidR="006E514E" w:rsidRDefault="00AC2196">
      <w:pPr>
        <w:spacing w:after="13" w:line="259" w:lineRule="auto"/>
        <w:ind w:left="5" w:right="0" w:firstLine="0"/>
        <w:jc w:val="left"/>
      </w:pPr>
      <w:r>
        <w:rPr>
          <w:i w:val="0"/>
        </w:rPr>
        <w:t xml:space="preserve"> </w:t>
      </w:r>
    </w:p>
    <w:p w:rsidR="006E514E" w:rsidRDefault="00AC2196">
      <w:pPr>
        <w:tabs>
          <w:tab w:val="center" w:pos="2326"/>
          <w:tab w:val="center" w:pos="4253"/>
          <w:tab w:val="center" w:pos="6655"/>
        </w:tabs>
        <w:spacing w:after="309" w:line="263" w:lineRule="auto"/>
        <w:ind w:left="-10" w:right="0" w:firstLine="0"/>
        <w:jc w:val="left"/>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6758026</wp:posOffset>
                </wp:positionV>
                <wp:extent cx="161330" cy="3553358"/>
                <wp:effectExtent l="0" t="0" r="0" b="0"/>
                <wp:wrapTopAndBottom/>
                <wp:docPr id="50083" name="Group 50083"/>
                <wp:cNvGraphicFramePr/>
                <a:graphic xmlns:a="http://schemas.openxmlformats.org/drawingml/2006/main">
                  <a:graphicData uri="http://schemas.microsoft.com/office/word/2010/wordprocessingGroup">
                    <wpg:wgp>
                      <wpg:cNvGrpSpPr/>
                      <wpg:grpSpPr>
                        <a:xfrm>
                          <a:off x="0" y="0"/>
                          <a:ext cx="161330" cy="3553358"/>
                          <a:chOff x="0" y="0"/>
                          <a:chExt cx="161330" cy="3553358"/>
                        </a:xfrm>
                      </wpg:grpSpPr>
                      <wps:wsp>
                        <wps:cNvPr id="5160" name="Rectangle 5160"/>
                        <wps:cNvSpPr/>
                        <wps:spPr>
                          <a:xfrm rot="-5399999">
                            <a:off x="-2306371" y="1133763"/>
                            <a:ext cx="4725968"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Cód. Validación: 5AARSKLYCX77QRRKFJCGHSSEY | Verificación: https://candelaria.sedelectronica.es/ </w:t>
                              </w:r>
                            </w:p>
                          </w:txbxContent>
                        </wps:txbx>
                        <wps:bodyPr horzOverflow="overflow" vert="horz" lIns="0" tIns="0" rIns="0" bIns="0" rtlCol="0">
                          <a:noAutofit/>
                        </wps:bodyPr>
                      </wps:wsp>
                      <wps:wsp>
                        <wps:cNvPr id="5161" name="Rectangle 5161"/>
                        <wps:cNvSpPr/>
                        <wps:spPr>
                          <a:xfrm rot="-5399999">
                            <a:off x="-2042224" y="1321709"/>
                            <a:ext cx="4350075" cy="113224"/>
                          </a:xfrm>
                          <a:prstGeom prst="rect">
                            <a:avLst/>
                          </a:prstGeom>
                          <a:ln>
                            <a:noFill/>
                          </a:ln>
                        </wps:spPr>
                        <wps:txbx>
                          <w:txbxContent>
                            <w:p w:rsidR="006E514E" w:rsidRDefault="00AC2196">
                              <w:pPr>
                                <w:spacing w:after="160" w:line="259" w:lineRule="auto"/>
                                <w:ind w:left="0" w:right="0" w:firstLine="0"/>
                                <w:jc w:val="left"/>
                              </w:pPr>
                              <w:r>
                                <w:rPr>
                                  <w:i w:val="0"/>
                                  <w:sz w:val="12"/>
                                </w:rPr>
                                <w:t xml:space="preserve">Documento firmado electrónicamente desde la plataforma esPublico Gestiona | Página 43 de 43 </w:t>
                              </w:r>
                            </w:p>
                          </w:txbxContent>
                        </wps:txbx>
                        <wps:bodyPr horzOverflow="overflow" vert="horz" lIns="0" tIns="0" rIns="0" bIns="0" rtlCol="0">
                          <a:noAutofit/>
                        </wps:bodyPr>
                      </wps:wsp>
                    </wpg:wgp>
                  </a:graphicData>
                </a:graphic>
              </wp:anchor>
            </w:drawing>
          </mc:Choice>
          <mc:Fallback xmlns:a="http://schemas.openxmlformats.org/drawingml/2006/main">
            <w:pict>
              <v:group id="Group 50083" style="width:12.7031pt;height:279.792pt;position:absolute;mso-position-horizontal-relative:page;mso-position-horizontal:absolute;margin-left:682.278pt;mso-position-vertical-relative:page;margin-top:532.128pt;" coordsize="1613,35533">
                <v:rect id="Rectangle 5160" style="position:absolute;width:47259;height:1132;left:-23063;top:11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5AARSKLYCX77QRRKFJCGHSSEY | Verificación: https://candelaria.sedelectronica.es/ </w:t>
                        </w:r>
                      </w:p>
                    </w:txbxContent>
                  </v:textbox>
                </v:rect>
                <v:rect id="Rectangle 5161" style="position:absolute;width:43500;height:1132;left:-20422;top:13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43 </w:t>
                        </w:r>
                      </w:p>
                    </w:txbxContent>
                  </v:textbox>
                </v:rect>
                <w10:wrap type="topAndBottom"/>
              </v:group>
            </w:pict>
          </mc:Fallback>
        </mc:AlternateContent>
      </w:r>
      <w:r>
        <w:rPr>
          <w:b/>
          <w:i w:val="0"/>
        </w:rPr>
        <w:t xml:space="preserve"> </w:t>
      </w:r>
      <w:r>
        <w:rPr>
          <w:b/>
          <w:i w:val="0"/>
        </w:rPr>
        <w:tab/>
        <w:t xml:space="preserve">LA ALCALDESA-PRESIDENTA, </w:t>
      </w:r>
      <w:r>
        <w:rPr>
          <w:b/>
          <w:i w:val="0"/>
        </w:rPr>
        <w:tab/>
        <w:t xml:space="preserve"> </w:t>
      </w:r>
      <w:r>
        <w:rPr>
          <w:b/>
          <w:i w:val="0"/>
        </w:rPr>
        <w:tab/>
        <w:t xml:space="preserve">       EL SECRETARIO GENERAL,</w:t>
      </w:r>
      <w:r>
        <w:rPr>
          <w:i w:val="0"/>
        </w:rPr>
        <w:t xml:space="preserve"> </w:t>
      </w:r>
    </w:p>
    <w:p w:rsidR="006E514E" w:rsidRDefault="00AC2196">
      <w:pPr>
        <w:spacing w:after="271" w:line="249" w:lineRule="auto"/>
        <w:ind w:left="0" w:right="49"/>
      </w:pPr>
      <w:r>
        <w:rPr>
          <w:i w:val="0"/>
        </w:rPr>
        <w:t xml:space="preserve">  </w:t>
      </w:r>
      <w:r>
        <w:rPr>
          <w:i w:val="0"/>
        </w:rPr>
        <w:t xml:space="preserve">           María Concepción Brito Núñez                     Octavio Manuel Hernández Fernández  </w:t>
      </w:r>
    </w:p>
    <w:p w:rsidR="006E514E" w:rsidRDefault="00AC2196">
      <w:pPr>
        <w:spacing w:after="0" w:line="259" w:lineRule="auto"/>
        <w:ind w:left="5" w:right="0" w:firstLine="0"/>
        <w:jc w:val="left"/>
      </w:pPr>
      <w:r>
        <w:rPr>
          <w:i w:val="0"/>
        </w:rPr>
        <w:t xml:space="preserve"> </w:t>
      </w:r>
    </w:p>
    <w:p w:rsidR="006E514E" w:rsidRDefault="00AC2196">
      <w:pPr>
        <w:spacing w:after="139" w:line="259" w:lineRule="auto"/>
        <w:ind w:left="3" w:right="0" w:firstLine="0"/>
        <w:jc w:val="center"/>
      </w:pPr>
      <w:r>
        <w:rPr>
          <w:b/>
          <w:i w:val="0"/>
        </w:rPr>
        <w:t xml:space="preserve"> </w:t>
      </w:r>
    </w:p>
    <w:p w:rsidR="006E514E" w:rsidRDefault="00AC2196">
      <w:pPr>
        <w:pStyle w:val="Ttulo2"/>
        <w:spacing w:after="100"/>
        <w:ind w:left="10" w:right="58"/>
      </w:pPr>
      <w:r>
        <w:t>DOCUMENTO FIRMADO ELECTRÓNICAMENTE</w:t>
      </w:r>
      <w:r>
        <w:rPr>
          <w:b w:val="0"/>
        </w:rPr>
        <w:t xml:space="preserve">  </w:t>
      </w:r>
    </w:p>
    <w:p w:rsidR="006E514E" w:rsidRDefault="00AC2196">
      <w:pPr>
        <w:spacing w:after="0" w:line="259" w:lineRule="auto"/>
        <w:ind w:left="5" w:right="0" w:firstLine="0"/>
        <w:jc w:val="left"/>
      </w:pPr>
      <w:r>
        <w:rPr>
          <w:i w:val="0"/>
        </w:rPr>
        <w:t xml:space="preserve"> </w:t>
      </w:r>
    </w:p>
    <w:sectPr w:rsidR="006E514E">
      <w:headerReference w:type="even" r:id="rId17"/>
      <w:headerReference w:type="default" r:id="rId18"/>
      <w:footerReference w:type="even" r:id="rId19"/>
      <w:footerReference w:type="default" r:id="rId20"/>
      <w:headerReference w:type="first" r:id="rId21"/>
      <w:footerReference w:type="first" r:id="rId22"/>
      <w:pgSz w:w="14174" w:h="16838"/>
      <w:pgMar w:top="2834" w:right="1996" w:bottom="844" w:left="2548" w:header="693" w:footer="57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2196">
      <w:pPr>
        <w:spacing w:after="0" w:line="240" w:lineRule="auto"/>
      </w:pPr>
      <w:r>
        <w:separator/>
      </w:r>
    </w:p>
  </w:endnote>
  <w:endnote w:type="continuationSeparator" w:id="0">
    <w:p w:rsidR="00000000" w:rsidRDefault="00AC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E" w:rsidRDefault="00AC2196">
    <w:pPr>
      <w:spacing w:after="137" w:line="259" w:lineRule="auto"/>
      <w:ind w:left="61"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1656461</wp:posOffset>
              </wp:positionH>
              <wp:positionV relativeFrom="page">
                <wp:posOffset>9608058</wp:posOffset>
              </wp:positionV>
              <wp:extent cx="5831206" cy="17780"/>
              <wp:effectExtent l="0" t="0" r="0" b="0"/>
              <wp:wrapSquare wrapText="bothSides"/>
              <wp:docPr id="51925" name="Group 51925"/>
              <wp:cNvGraphicFramePr/>
              <a:graphic xmlns:a="http://schemas.openxmlformats.org/drawingml/2006/main">
                <a:graphicData uri="http://schemas.microsoft.com/office/word/2010/wordprocessingGroup">
                  <wpg:wgp>
                    <wpg:cNvGrpSpPr/>
                    <wpg:grpSpPr>
                      <a:xfrm>
                        <a:off x="0" y="0"/>
                        <a:ext cx="5831206" cy="17780"/>
                        <a:chOff x="0" y="0"/>
                        <a:chExt cx="5831206" cy="17780"/>
                      </a:xfrm>
                    </wpg:grpSpPr>
                    <wps:wsp>
                      <wps:cNvPr id="51926" name="Shape 51926"/>
                      <wps:cNvSpPr/>
                      <wps:spPr>
                        <a:xfrm>
                          <a:off x="0" y="0"/>
                          <a:ext cx="5831206" cy="17780"/>
                        </a:xfrm>
                        <a:custGeom>
                          <a:avLst/>
                          <a:gdLst/>
                          <a:ahLst/>
                          <a:cxnLst/>
                          <a:rect l="0" t="0" r="0" b="0"/>
                          <a:pathLst>
                            <a:path w="5831206" h="17780">
                              <a:moveTo>
                                <a:pt x="0" y="0"/>
                              </a:moveTo>
                              <a:lnTo>
                                <a:pt x="5831206" y="17780"/>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925" style="width:459.15pt;height:1.40002pt;position:absolute;mso-position-horizontal-relative:page;mso-position-horizontal:absolute;margin-left:130.43pt;mso-position-vertical-relative:page;margin-top:756.54pt;" coordsize="58312,177">
              <v:shape id="Shape 51926" style="position:absolute;width:58312;height:177;left:0;top:0;" coordsize="5831206,17780" path="m0,0l5831206,17780">
                <v:stroke weight="1.56pt" endcap="round" dashstyle="0 2" joinstyle="miter" miterlimit="10" on="true" color="#660033"/>
                <v:fill on="false" color="#000000" opacity="0"/>
              </v:shape>
              <w10:wrap type="square"/>
            </v:group>
          </w:pict>
        </mc:Fallback>
      </mc:AlternateContent>
    </w:r>
    <w:r>
      <w:rPr>
        <w:i w:val="0"/>
      </w:rPr>
      <w:t xml:space="preserve"> </w:t>
    </w:r>
  </w:p>
  <w:p w:rsidR="006E514E" w:rsidRDefault="00AC2196">
    <w:pPr>
      <w:spacing w:after="0" w:line="329" w:lineRule="auto"/>
      <w:ind w:left="4124" w:right="217" w:hanging="3483"/>
    </w:pPr>
    <w:r>
      <w:rPr>
        <w:i w:val="0"/>
      </w:rPr>
      <w:t xml:space="preserve">Avenida Constitución Nº 7. Código postal: 38530, Candelaria. Teléfono: 922.500.800. </w:t>
    </w:r>
    <w:r>
      <w:rPr>
        <w:b/>
        <w:i w:val="0"/>
      </w:rPr>
      <w:t xml:space="preserve"> </w:t>
    </w:r>
    <w:r>
      <w:rPr>
        <w:b/>
        <w:i w:val="0"/>
        <w:sz w:val="14"/>
      </w:rPr>
      <w:t>www. candelaria. es</w:t>
    </w:r>
    <w:r>
      <w:rPr>
        <w:rFonts w:ascii="Times New Roman" w:eastAsia="Times New Roman" w:hAnsi="Times New Roman" w:cs="Times New Roman"/>
        <w:i w:val="0"/>
        <w:sz w:val="24"/>
      </w:rPr>
      <w:t xml:space="preserve"> </w:t>
    </w:r>
  </w:p>
  <w:p w:rsidR="006E514E" w:rsidRDefault="00AC2196">
    <w:pPr>
      <w:spacing w:after="0" w:line="259" w:lineRule="auto"/>
      <w:ind w:left="5" w:right="0" w:firstLine="0"/>
      <w:jc w:val="left"/>
    </w:pP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E" w:rsidRDefault="00AC2196">
    <w:pPr>
      <w:spacing w:after="137" w:line="259" w:lineRule="auto"/>
      <w:ind w:left="61" w:right="0"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1656461</wp:posOffset>
              </wp:positionH>
              <wp:positionV relativeFrom="page">
                <wp:posOffset>9608058</wp:posOffset>
              </wp:positionV>
              <wp:extent cx="5831206" cy="17780"/>
              <wp:effectExtent l="0" t="0" r="0" b="0"/>
              <wp:wrapSquare wrapText="bothSides"/>
              <wp:docPr id="51896" name="Group 51896"/>
              <wp:cNvGraphicFramePr/>
              <a:graphic xmlns:a="http://schemas.openxmlformats.org/drawingml/2006/main">
                <a:graphicData uri="http://schemas.microsoft.com/office/word/2010/wordprocessingGroup">
                  <wpg:wgp>
                    <wpg:cNvGrpSpPr/>
                    <wpg:grpSpPr>
                      <a:xfrm>
                        <a:off x="0" y="0"/>
                        <a:ext cx="5831206" cy="17780"/>
                        <a:chOff x="0" y="0"/>
                        <a:chExt cx="5831206" cy="17780"/>
                      </a:xfrm>
                    </wpg:grpSpPr>
                    <wps:wsp>
                      <wps:cNvPr id="51897" name="Shape 51897"/>
                      <wps:cNvSpPr/>
                      <wps:spPr>
                        <a:xfrm>
                          <a:off x="0" y="0"/>
                          <a:ext cx="5831206" cy="17780"/>
                        </a:xfrm>
                        <a:custGeom>
                          <a:avLst/>
                          <a:gdLst/>
                          <a:ahLst/>
                          <a:cxnLst/>
                          <a:rect l="0" t="0" r="0" b="0"/>
                          <a:pathLst>
                            <a:path w="5831206" h="17780">
                              <a:moveTo>
                                <a:pt x="0" y="0"/>
                              </a:moveTo>
                              <a:lnTo>
                                <a:pt x="5831206" y="17780"/>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896" style="width:459.15pt;height:1.40002pt;position:absolute;mso-position-horizontal-relative:page;mso-position-horizontal:absolute;margin-left:130.43pt;mso-position-vertical-relative:page;margin-top:756.54pt;" coordsize="58312,177">
              <v:shape id="Shape 51897" style="position:absolute;width:58312;height:177;left:0;top:0;" coordsize="5831206,17780" path="m0,0l5831206,17780">
                <v:stroke weight="1.56pt" endcap="round" dashstyle="0 2" joinstyle="miter" miterlimit="10" on="true" color="#660033"/>
                <v:fill on="false" color="#000000" opacity="0"/>
              </v:shape>
              <w10:wrap type="square"/>
            </v:group>
          </w:pict>
        </mc:Fallback>
      </mc:AlternateContent>
    </w:r>
    <w:r>
      <w:rPr>
        <w:i w:val="0"/>
      </w:rPr>
      <w:t xml:space="preserve"> </w:t>
    </w:r>
  </w:p>
  <w:p w:rsidR="006E514E" w:rsidRDefault="00AC2196">
    <w:pPr>
      <w:spacing w:after="0" w:line="329" w:lineRule="auto"/>
      <w:ind w:left="4124" w:right="217" w:hanging="3483"/>
    </w:pPr>
    <w:r>
      <w:rPr>
        <w:i w:val="0"/>
      </w:rPr>
      <w:t xml:space="preserve">Avenida Constitución Nº 7. Código postal: 38530, Candelaria. Teléfono: 922.500.800. </w:t>
    </w:r>
    <w:r>
      <w:rPr>
        <w:b/>
        <w:i w:val="0"/>
      </w:rPr>
      <w:t xml:space="preserve"> </w:t>
    </w:r>
    <w:r>
      <w:rPr>
        <w:b/>
        <w:i w:val="0"/>
        <w:sz w:val="14"/>
      </w:rPr>
      <w:t>www. candelaria. es</w:t>
    </w:r>
    <w:r>
      <w:rPr>
        <w:rFonts w:ascii="Times New Roman" w:eastAsia="Times New Roman" w:hAnsi="Times New Roman" w:cs="Times New Roman"/>
        <w:i w:val="0"/>
        <w:sz w:val="24"/>
      </w:rPr>
      <w:t xml:space="preserve"> </w:t>
    </w:r>
  </w:p>
  <w:p w:rsidR="006E514E" w:rsidRDefault="00AC2196">
    <w:pPr>
      <w:spacing w:after="0" w:line="259" w:lineRule="auto"/>
      <w:ind w:left="5" w:right="0" w:firstLine="0"/>
      <w:jc w:val="left"/>
    </w:pP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E" w:rsidRDefault="00AC2196">
    <w:pPr>
      <w:spacing w:after="77" w:line="259" w:lineRule="auto"/>
      <w:ind w:left="0" w:right="60" w:firstLine="0"/>
      <w:jc w:val="center"/>
    </w:pPr>
    <w:r>
      <w:rPr>
        <w:b/>
        <w:i w:val="0"/>
        <w:sz w:val="14"/>
      </w:rPr>
      <w:t>www. candelaria. es</w:t>
    </w:r>
  </w:p>
  <w:p w:rsidR="006E514E" w:rsidRDefault="00AC2196">
    <w:pPr>
      <w:spacing w:after="0" w:line="259" w:lineRule="auto"/>
      <w:ind w:left="5" w:right="0" w:firstLine="0"/>
      <w:jc w:val="left"/>
    </w:pP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2196">
      <w:pPr>
        <w:spacing w:after="0" w:line="240" w:lineRule="auto"/>
      </w:pPr>
      <w:r>
        <w:separator/>
      </w:r>
    </w:p>
  </w:footnote>
  <w:footnote w:type="continuationSeparator" w:id="0">
    <w:p w:rsidR="00000000" w:rsidRDefault="00AC2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E" w:rsidRDefault="00AC2196">
    <w:pPr>
      <w:spacing w:after="0" w:line="259" w:lineRule="auto"/>
      <w:ind w:left="-2548" w:right="8237"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904494" cy="915315"/>
              <wp:effectExtent l="0" t="0" r="0" b="0"/>
              <wp:wrapSquare wrapText="bothSides"/>
              <wp:docPr id="51912" name="Group 51912"/>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51913" name="Shape 51913"/>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51914" name="Picture 51914"/>
                        <pic:cNvPicPr/>
                      </pic:nvPicPr>
                      <pic:blipFill>
                        <a:blip r:embed="rId1"/>
                        <a:stretch>
                          <a:fillRect/>
                        </a:stretch>
                      </pic:blipFill>
                      <pic:spPr>
                        <a:xfrm>
                          <a:off x="0" y="1676"/>
                          <a:ext cx="728472" cy="886968"/>
                        </a:xfrm>
                        <a:prstGeom prst="rect">
                          <a:avLst/>
                        </a:prstGeom>
                      </pic:spPr>
                    </pic:pic>
                    <wps:wsp>
                      <wps:cNvPr id="51915" name="Rectangle 51915"/>
                      <wps:cNvSpPr/>
                      <wps:spPr>
                        <a:xfrm>
                          <a:off x="23165" y="0"/>
                          <a:ext cx="50673" cy="224380"/>
                        </a:xfrm>
                        <a:prstGeom prst="rect">
                          <a:avLst/>
                        </a:prstGeom>
                        <a:ln>
                          <a:noFill/>
                        </a:ln>
                      </wps:spPr>
                      <wps:txbx>
                        <w:txbxContent>
                          <w:p w:rsidR="006E514E" w:rsidRDefault="00AC219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51916" name="Rectangle 51916"/>
                      <wps:cNvSpPr/>
                      <wps:spPr>
                        <a:xfrm>
                          <a:off x="23165" y="175260"/>
                          <a:ext cx="50673" cy="224380"/>
                        </a:xfrm>
                        <a:prstGeom prst="rect">
                          <a:avLst/>
                        </a:prstGeom>
                        <a:ln>
                          <a:noFill/>
                        </a:ln>
                      </wps:spPr>
                      <wps:txbx>
                        <w:txbxContent>
                          <w:p w:rsidR="006E514E" w:rsidRDefault="00AC219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912" style="width:71.22pt;height:72.072pt;position:absolute;mso-position-horizontal-relative:page;mso-position-horizontal:absolute;margin-left:125.81pt;mso-position-vertical-relative:page;margin-top:34.668pt;" coordsize="9044,9153">
              <v:shape id="Shape 51913" style="position:absolute;width:0;height:8001;left:9044;top:1152;" coordsize="0,800100" path="m0,0l0,800100">
                <v:stroke weight="2.28pt" endcap="square" joinstyle="miter" miterlimit="10" on="true" color="#993366"/>
                <v:fill on="false" color="#000000" opacity="0"/>
              </v:shape>
              <v:shape id="Picture 51914" style="position:absolute;width:7284;height:8869;left:0;top:16;" filled="f">
                <v:imagedata r:id="rId15"/>
              </v:shape>
              <v:rect id="Rectangle 51915"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51916"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w10:wrap type="square"/>
            </v:group>
          </w:pict>
        </mc:Fallback>
      </mc:AlternateContent>
    </w:r>
  </w:p>
  <w:p w:rsidR="006E514E" w:rsidRDefault="00AC2196">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1917" name="Group 5191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1918" name="Picture 51918"/>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1917" style="width:28pt;height:310pt;position:absolute;z-index:-2147483648;mso-position-horizontal-relative:page;mso-position-horizontal:absolute;margin-left:653.71pt;mso-position-vertical-relative:page;margin-top:501.92pt;" coordsize="3556,39370">
              <v:shape id="Picture 51918" style="position:absolute;width:39369;height:3556;left:-17906;top:17906;rotation:-89;" filled="f">
                <v:imagedata r:id="rId14"/>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E" w:rsidRDefault="00AC2196">
    <w:pPr>
      <w:spacing w:after="0" w:line="259" w:lineRule="auto"/>
      <w:ind w:left="-2548" w:right="8237"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1597787</wp:posOffset>
              </wp:positionH>
              <wp:positionV relativeFrom="page">
                <wp:posOffset>440283</wp:posOffset>
              </wp:positionV>
              <wp:extent cx="904494" cy="915315"/>
              <wp:effectExtent l="0" t="0" r="0" b="0"/>
              <wp:wrapSquare wrapText="bothSides"/>
              <wp:docPr id="51883" name="Group 51883"/>
              <wp:cNvGraphicFramePr/>
              <a:graphic xmlns:a="http://schemas.openxmlformats.org/drawingml/2006/main">
                <a:graphicData uri="http://schemas.microsoft.com/office/word/2010/wordprocessingGroup">
                  <wpg:wgp>
                    <wpg:cNvGrpSpPr/>
                    <wpg:grpSpPr>
                      <a:xfrm>
                        <a:off x="0" y="0"/>
                        <a:ext cx="904494" cy="915315"/>
                        <a:chOff x="0" y="0"/>
                        <a:chExt cx="904494" cy="915315"/>
                      </a:xfrm>
                    </wpg:grpSpPr>
                    <wps:wsp>
                      <wps:cNvPr id="51884" name="Shape 51884"/>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51885" name="Picture 51885"/>
                        <pic:cNvPicPr/>
                      </pic:nvPicPr>
                      <pic:blipFill>
                        <a:blip r:embed="rId1"/>
                        <a:stretch>
                          <a:fillRect/>
                        </a:stretch>
                      </pic:blipFill>
                      <pic:spPr>
                        <a:xfrm>
                          <a:off x="0" y="1676"/>
                          <a:ext cx="728472" cy="886968"/>
                        </a:xfrm>
                        <a:prstGeom prst="rect">
                          <a:avLst/>
                        </a:prstGeom>
                      </pic:spPr>
                    </pic:pic>
                    <wps:wsp>
                      <wps:cNvPr id="51886" name="Rectangle 51886"/>
                      <wps:cNvSpPr/>
                      <wps:spPr>
                        <a:xfrm>
                          <a:off x="23165" y="0"/>
                          <a:ext cx="50673" cy="224380"/>
                        </a:xfrm>
                        <a:prstGeom prst="rect">
                          <a:avLst/>
                        </a:prstGeom>
                        <a:ln>
                          <a:noFill/>
                        </a:ln>
                      </wps:spPr>
                      <wps:txbx>
                        <w:txbxContent>
                          <w:p w:rsidR="006E514E" w:rsidRDefault="00AC219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51887" name="Rectangle 51887"/>
                      <wps:cNvSpPr/>
                      <wps:spPr>
                        <a:xfrm>
                          <a:off x="23165" y="175260"/>
                          <a:ext cx="50673" cy="224380"/>
                        </a:xfrm>
                        <a:prstGeom prst="rect">
                          <a:avLst/>
                        </a:prstGeom>
                        <a:ln>
                          <a:noFill/>
                        </a:ln>
                      </wps:spPr>
                      <wps:txbx>
                        <w:txbxContent>
                          <w:p w:rsidR="006E514E" w:rsidRDefault="00AC219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1883" style="width:71.22pt;height:72.072pt;position:absolute;mso-position-horizontal-relative:page;mso-position-horizontal:absolute;margin-left:125.81pt;mso-position-vertical-relative:page;margin-top:34.668pt;" coordsize="9044,9153">
              <v:shape id="Shape 51884" style="position:absolute;width:0;height:8001;left:9044;top:1152;" coordsize="0,800100" path="m0,0l0,800100">
                <v:stroke weight="2.28pt" endcap="square" joinstyle="miter" miterlimit="10" on="true" color="#993366"/>
                <v:fill on="false" color="#000000" opacity="0"/>
              </v:shape>
              <v:shape id="Picture 51885" style="position:absolute;width:7284;height:8869;left:0;top:16;" filled="f">
                <v:imagedata r:id="rId15"/>
              </v:shape>
              <v:rect id="Rectangle 51886"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51887"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w10:wrap type="square"/>
            </v:group>
          </w:pict>
        </mc:Fallback>
      </mc:AlternateContent>
    </w:r>
  </w:p>
  <w:p w:rsidR="006E514E" w:rsidRDefault="00AC2196">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1888" name="Group 5188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1889" name="Picture 51889"/>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1888" style="width:28pt;height:310pt;position:absolute;z-index:-2147483648;mso-position-horizontal-relative:page;mso-position-horizontal:absolute;margin-left:653.71pt;mso-position-vertical-relative:page;margin-top:501.92pt;" coordsize="3556,39370">
              <v:shape id="Picture 51889" style="position:absolute;width:39369;height:3556;left:-17906;top:17906;rotation:-89;" filled="f">
                <v:imagedata r:id="rId14"/>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14E" w:rsidRDefault="00AC2196">
    <w:pPr>
      <w:spacing w:after="0" w:line="259" w:lineRule="auto"/>
      <w:ind w:left="5" w:right="0" w:firstLine="0"/>
      <w:jc w:val="left"/>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2502281</wp:posOffset>
              </wp:positionH>
              <wp:positionV relativeFrom="page">
                <wp:posOffset>555498</wp:posOffset>
              </wp:positionV>
              <wp:extent cx="28956" cy="800100"/>
              <wp:effectExtent l="0" t="0" r="0" b="0"/>
              <wp:wrapSquare wrapText="bothSides"/>
              <wp:docPr id="51866" name="Group 51866"/>
              <wp:cNvGraphicFramePr/>
              <a:graphic xmlns:a="http://schemas.openxmlformats.org/drawingml/2006/main">
                <a:graphicData uri="http://schemas.microsoft.com/office/word/2010/wordprocessingGroup">
                  <wpg:wgp>
                    <wpg:cNvGrpSpPr/>
                    <wpg:grpSpPr>
                      <a:xfrm>
                        <a:off x="0" y="0"/>
                        <a:ext cx="28956" cy="800100"/>
                        <a:chOff x="0" y="0"/>
                        <a:chExt cx="28956" cy="800100"/>
                      </a:xfrm>
                    </wpg:grpSpPr>
                    <wps:wsp>
                      <wps:cNvPr id="51867" name="Shape 51867"/>
                      <wps:cNvSpPr/>
                      <wps:spPr>
                        <a:xfrm>
                          <a:off x="0" y="0"/>
                          <a:ext cx="0" cy="800100"/>
                        </a:xfrm>
                        <a:custGeom>
                          <a:avLst/>
                          <a:gdLst/>
                          <a:ahLst/>
                          <a:cxnLst/>
                          <a:rect l="0" t="0" r="0" b="0"/>
                          <a:pathLst>
                            <a:path h="800100">
                              <a:moveTo>
                                <a:pt x="0" y="0"/>
                              </a:moveTo>
                              <a:lnTo>
                                <a:pt x="0" y="800100"/>
                              </a:lnTo>
                            </a:path>
                          </a:pathLst>
                        </a:custGeom>
                        <a:ln w="28956" cap="flat">
                          <a:miter lim="127000"/>
                        </a:ln>
                      </wps:spPr>
                      <wps:style>
                        <a:lnRef idx="1">
                          <a:srgbClr val="99336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1866" style="width:2.28pt;height:63pt;position:absolute;mso-position-horizontal-relative:page;mso-position-horizontal:absolute;margin-left:197.03pt;mso-position-vertical-relative:page;margin-top:43.74pt;" coordsize="289,8001">
              <v:shape id="Shape 51867" style="position:absolute;width:0;height:8001;left:0;top:0;" coordsize="0,800100" path="m0,0l0,800100">
                <v:stroke weight="2.28pt" endcap="flat" joinstyle="miter" miterlimit="10" on="true" color="#993366"/>
                <v:fill on="false" color="#000000" opacity="0"/>
              </v:shape>
              <w10:wrap type="square"/>
            </v:group>
          </w:pict>
        </mc:Fallback>
      </mc:AlternateContent>
    </w:r>
    <w:r>
      <w:rPr>
        <w:rFonts w:ascii="Times New Roman" w:eastAsia="Times New Roman" w:hAnsi="Times New Roman" w:cs="Times New Roman"/>
        <w:i w:val="0"/>
        <w:sz w:val="24"/>
      </w:rPr>
      <w:t xml:space="preserve"> </w:t>
    </w:r>
  </w:p>
  <w:p w:rsidR="006E514E" w:rsidRDefault="00AC2196">
    <w:r>
      <w:rPr>
        <w:rFonts w:ascii="Calibri" w:eastAsia="Calibri" w:hAnsi="Calibri" w:cs="Calibri"/>
        <w:i w:val="0"/>
        <w:noProof/>
      </w:rPr>
      <mc:AlternateContent>
        <mc:Choice Requires="wpg">
          <w:drawing>
            <wp:anchor distT="0" distB="0" distL="114300" distR="114300" simplePos="0" relativeHeight="25166336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1868" name="Group 5186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1869" name="Picture 5186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1868" style="width:28pt;height:310pt;position:absolute;z-index:-2147483648;mso-position-horizontal-relative:page;mso-position-horizontal:absolute;margin-left:653.71pt;mso-position-vertical-relative:page;margin-top:501.92pt;" coordsize="3556,39370">
              <v:shape id="Picture 51869" style="position:absolute;width:39369;height:3556;left:-17906;top:17906;rotation:-89;"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0A3"/>
    <w:multiLevelType w:val="hybridMultilevel"/>
    <w:tmpl w:val="2CE26880"/>
    <w:lvl w:ilvl="0" w:tplc="55143362">
      <w:start w:val="6"/>
      <w:numFmt w:val="lowerLetter"/>
      <w:lvlText w:val="%1)"/>
      <w:lvlJc w:val="left"/>
      <w:pPr>
        <w:ind w:left="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912C22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3851E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978C1E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60CDC4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004EE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FFE2F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B2DDD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B83FD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9DF2855"/>
    <w:multiLevelType w:val="hybridMultilevel"/>
    <w:tmpl w:val="DD06EB94"/>
    <w:lvl w:ilvl="0" w:tplc="156E84A4">
      <w:start w:val="1"/>
      <w:numFmt w:val="lowerLetter"/>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B54A39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7F29C98">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DAF22C">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25689A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103D7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56C8D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644B1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046B3B2">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B64684"/>
    <w:multiLevelType w:val="hybridMultilevel"/>
    <w:tmpl w:val="D7485CD8"/>
    <w:lvl w:ilvl="0" w:tplc="53101B4A">
      <w:start w:val="6"/>
      <w:numFmt w:val="lowerLetter"/>
      <w:lvlText w:val="%1)"/>
      <w:lvlJc w:val="left"/>
      <w:pPr>
        <w:ind w:left="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C70D0B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10E6CD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2C0A19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352F9D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2D86FF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C4A25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DCAE56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AFE12F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FCE2F00"/>
    <w:multiLevelType w:val="hybridMultilevel"/>
    <w:tmpl w:val="A1249070"/>
    <w:lvl w:ilvl="0" w:tplc="9E56C868">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1EE82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7ADA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54979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8AD6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EA81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C0FE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47C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62E3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7C7CBF"/>
    <w:multiLevelType w:val="hybridMultilevel"/>
    <w:tmpl w:val="EB720346"/>
    <w:lvl w:ilvl="0" w:tplc="E2EAB042">
      <w:start w:val="1"/>
      <w:numFmt w:val="bullet"/>
      <w:lvlText w:val="•"/>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D385A7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216E90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56424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B2AAFF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1CBA2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5EE9E0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2082C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22B48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5106126"/>
    <w:multiLevelType w:val="hybridMultilevel"/>
    <w:tmpl w:val="520E6320"/>
    <w:lvl w:ilvl="0" w:tplc="62BE6872">
      <w:start w:val="1"/>
      <w:numFmt w:val="lowerLetter"/>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F1C422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90057F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69C911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63C93F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DC594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E626C7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EE451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18A21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24700C"/>
    <w:multiLevelType w:val="hybridMultilevel"/>
    <w:tmpl w:val="972C111A"/>
    <w:lvl w:ilvl="0" w:tplc="545832A0">
      <w:start w:val="1"/>
      <w:numFmt w:val="lowerLetter"/>
      <w:lvlText w:val="%1)"/>
      <w:lvlJc w:val="left"/>
      <w:pPr>
        <w:ind w:left="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A46AF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242A7A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6E785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2ACAE9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0D64DD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D429E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F0752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2AAFD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661845"/>
    <w:multiLevelType w:val="hybridMultilevel"/>
    <w:tmpl w:val="6E44A636"/>
    <w:lvl w:ilvl="0" w:tplc="142C2186">
      <w:start w:val="1"/>
      <w:numFmt w:val="lowerLetter"/>
      <w:lvlText w:val="%1)"/>
      <w:lvlJc w:val="left"/>
      <w:pPr>
        <w:ind w:left="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A8E85E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70D6C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B38725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3DE1A9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DD02B8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03896F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4CE13D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20879C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BCE63E7"/>
    <w:multiLevelType w:val="hybridMultilevel"/>
    <w:tmpl w:val="D93C539A"/>
    <w:lvl w:ilvl="0" w:tplc="97B6B91C">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D446C4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8B84B8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5EAF51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DE2BAC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7AED49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E8368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17E6EC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B86543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DED392B"/>
    <w:multiLevelType w:val="hybridMultilevel"/>
    <w:tmpl w:val="DC8EC156"/>
    <w:lvl w:ilvl="0" w:tplc="831A04A6">
      <w:start w:val="1"/>
      <w:numFmt w:val="lowerLetter"/>
      <w:lvlText w:val="%1)"/>
      <w:lvlJc w:val="left"/>
      <w:pPr>
        <w:ind w:left="2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C86C7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55A8D7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74809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6E0498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F8AC35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03C47B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9C238E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8B6DA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8D6449"/>
    <w:multiLevelType w:val="hybridMultilevel"/>
    <w:tmpl w:val="1CE02E64"/>
    <w:lvl w:ilvl="0" w:tplc="2578F9B0">
      <w:start w:val="1"/>
      <w:numFmt w:val="lowerLetter"/>
      <w:lvlText w:val="%1)"/>
      <w:lvlJc w:val="left"/>
      <w:pPr>
        <w:ind w:left="3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70B2C6">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24E6DA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7FEDA8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D5E69E0">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88ED3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9B0B26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EC0BE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A01FC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D4B57F2"/>
    <w:multiLevelType w:val="hybridMultilevel"/>
    <w:tmpl w:val="6A165322"/>
    <w:lvl w:ilvl="0" w:tplc="D5DA92D2">
      <w:start w:val="1"/>
      <w:numFmt w:val="bullet"/>
      <w:lvlText w:val="•"/>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B243F6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7CA14D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C1C2D2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012AF0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0E54F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21CF20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7C97E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8EA925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2620AF6"/>
    <w:multiLevelType w:val="hybridMultilevel"/>
    <w:tmpl w:val="7B98E0DE"/>
    <w:lvl w:ilvl="0" w:tplc="380C91A8">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4E40E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E7045A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7C438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8C7F8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12615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A6FD6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C365B8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87E3E2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B6B2FBC"/>
    <w:multiLevelType w:val="hybridMultilevel"/>
    <w:tmpl w:val="FD64708C"/>
    <w:lvl w:ilvl="0" w:tplc="0C0C9BCC">
      <w:start w:val="1"/>
      <w:numFmt w:val="lowerLetter"/>
      <w:lvlText w:val="%1)"/>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0386DC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20418A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36C57A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7DAF3A0">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516645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A80884">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A92A80E">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C50C91A">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240679"/>
    <w:multiLevelType w:val="hybridMultilevel"/>
    <w:tmpl w:val="1C565BAE"/>
    <w:lvl w:ilvl="0" w:tplc="9F621D30">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C0452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698028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80C4BC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A1E60B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51EDC8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8C34C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C68B2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74949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410A18"/>
    <w:multiLevelType w:val="hybridMultilevel"/>
    <w:tmpl w:val="F43AE0CA"/>
    <w:lvl w:ilvl="0" w:tplc="5094BA92">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6E0C5F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C00E39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BB2780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5C8F35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780304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AA2242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70EC8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8AE0F7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D9B7555"/>
    <w:multiLevelType w:val="hybridMultilevel"/>
    <w:tmpl w:val="1CAEBA9C"/>
    <w:lvl w:ilvl="0" w:tplc="770A5272">
      <w:start w:val="1"/>
      <w:numFmt w:val="lowerLetter"/>
      <w:lvlText w:val="%1)"/>
      <w:lvlJc w:val="left"/>
      <w:pPr>
        <w:ind w:left="2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AAD37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D6E72A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4ACF56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BA4E92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020564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9CA4C9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972CD3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80F5E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13"/>
  </w:num>
  <w:num w:numId="5">
    <w:abstractNumId w:val="6"/>
  </w:num>
  <w:num w:numId="6">
    <w:abstractNumId w:val="9"/>
  </w:num>
  <w:num w:numId="7">
    <w:abstractNumId w:val="0"/>
  </w:num>
  <w:num w:numId="8">
    <w:abstractNumId w:val="8"/>
  </w:num>
  <w:num w:numId="9">
    <w:abstractNumId w:val="15"/>
  </w:num>
  <w:num w:numId="10">
    <w:abstractNumId w:val="11"/>
  </w:num>
  <w:num w:numId="11">
    <w:abstractNumId w:val="5"/>
  </w:num>
  <w:num w:numId="12">
    <w:abstractNumId w:val="10"/>
  </w:num>
  <w:num w:numId="13">
    <w:abstractNumId w:val="16"/>
  </w:num>
  <w:num w:numId="14">
    <w:abstractNumId w:val="7"/>
  </w:num>
  <w:num w:numId="15">
    <w:abstractNumId w:val="2"/>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14E"/>
    <w:rsid w:val="006E514E"/>
    <w:rsid w:val="00AC21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9AA1D2-7DBD-4AB6-89D6-B9024B8E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5" w:right="59"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1"/>
      <w:ind w:left="375" w:hanging="10"/>
      <w:jc w:val="center"/>
      <w:outlineLvl w:val="0"/>
    </w:pPr>
    <w:rPr>
      <w:rFonts w:ascii="Arial" w:eastAsia="Arial" w:hAnsi="Arial" w:cs="Arial"/>
      <w:b/>
      <w:color w:val="000000"/>
      <w:u w:val="single" w:color="000000"/>
    </w:rPr>
  </w:style>
  <w:style w:type="paragraph" w:styleId="Ttulo2">
    <w:name w:val="heading 2"/>
    <w:next w:val="Normal"/>
    <w:link w:val="Ttulo2Car"/>
    <w:uiPriority w:val="9"/>
    <w:unhideWhenUsed/>
    <w:qFormat/>
    <w:pPr>
      <w:keepNext/>
      <w:keepLines/>
      <w:spacing w:after="0"/>
      <w:ind w:left="1138"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10" w:right="59" w:hanging="10"/>
      <w:outlineLvl w:val="2"/>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u w:val="single" w:color="000000"/>
    </w:rPr>
  </w:style>
  <w:style w:type="character" w:customStyle="1" w:styleId="Ttulo3Car">
    <w:name w:val="Título 3 Car"/>
    <w:link w:val="Ttulo3"/>
    <w:rPr>
      <w:rFonts w:ascii="Arial" w:eastAsia="Arial" w:hAnsi="Arial" w:cs="Arial"/>
      <w:b/>
      <w:i/>
      <w:color w:val="000000"/>
      <w:sz w:val="22"/>
    </w:rPr>
  </w:style>
  <w:style w:type="character" w:customStyle="1" w:styleId="Ttulo2Car">
    <w:name w:val="Título 2 Car"/>
    <w:link w:val="Ttulo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0.pn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6" Type="http://schemas.openxmlformats.org/officeDocument/2006/relationships/image" Target="media/image10.jpg"/><Relationship Id="rId1" Type="http://schemas.openxmlformats.org/officeDocument/2006/relationships/image" Target="media/image9.png"/><Relationship Id="rId15" Type="http://schemas.openxmlformats.org/officeDocument/2006/relationships/image" Target="media/image2.png"/><Relationship Id="rId14" Type="http://schemas.openxmlformats.org/officeDocument/2006/relationships/image" Target="media/image1.jpg"/></Relationships>
</file>

<file path=word/_rels/header2.xml.rels><?xml version="1.0" encoding="UTF-8" standalone="yes"?>
<Relationships xmlns="http://schemas.openxmlformats.org/package/2006/relationships"><Relationship Id="rId16" Type="http://schemas.openxmlformats.org/officeDocument/2006/relationships/image" Target="media/image10.jpg"/><Relationship Id="rId1" Type="http://schemas.openxmlformats.org/officeDocument/2006/relationships/image" Target="media/image9.png"/><Relationship Id="rId15" Type="http://schemas.openxmlformats.org/officeDocument/2006/relationships/image" Target="media/image2.png"/><Relationship Id="rId14"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0.jpg"/><Relationship Id="rId1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15856</Words>
  <Characters>87210</Characters>
  <Application>Microsoft Office Word</Application>
  <DocSecurity>0</DocSecurity>
  <Lines>726</Lines>
  <Paragraphs>205</Paragraphs>
  <ScaleCrop>false</ScaleCrop>
  <Company>HP</Company>
  <LinksUpToDate>false</LinksUpToDate>
  <CharactersWithSpaces>102861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2024-01-17T10:01:00Z</dcterms:created>
  <dcterms:modified xsi:type="dcterms:W3CDTF">2024-01-17T10:01:00Z</dcterms:modified>
</cp:coreProperties>
</file>