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61A" w:rsidRDefault="00154E80">
      <w:pPr>
        <w:spacing w:after="39" w:line="259" w:lineRule="auto"/>
        <w:ind w:left="108" w:right="0" w:firstLine="0"/>
        <w:jc w:val="left"/>
      </w:pPr>
      <w:bookmarkStart w:id="0" w:name="_GoBack"/>
      <w:bookmarkEnd w:id="0"/>
      <w:r>
        <w:rPr>
          <w:b/>
          <w:i w:val="0"/>
          <w:sz w:val="16"/>
        </w:rPr>
        <w:t xml:space="preserve"> </w:t>
      </w:r>
      <w:r>
        <w:rPr>
          <w:b/>
          <w:i w:val="0"/>
          <w:sz w:val="16"/>
        </w:rPr>
        <w:tab/>
      </w:r>
      <w:r>
        <w:rPr>
          <w:rFonts w:ascii="Times New Roman" w:eastAsia="Times New Roman" w:hAnsi="Times New Roman" w:cs="Times New Roman"/>
          <w:i w:val="0"/>
          <w:sz w:val="14"/>
        </w:rPr>
        <w:t xml:space="preserve"> </w:t>
      </w:r>
      <w:r>
        <w:rPr>
          <w:rFonts w:ascii="Times New Roman" w:eastAsia="Times New Roman" w:hAnsi="Times New Roman" w:cs="Times New Roman"/>
          <w:i w:val="0"/>
          <w:sz w:val="14"/>
        </w:rPr>
        <w:tab/>
      </w:r>
      <w:r>
        <w:rPr>
          <w:i w:val="0"/>
          <w:sz w:val="14"/>
        </w:rPr>
        <w:t xml:space="preserve"> </w:t>
      </w:r>
      <w:r>
        <w:rPr>
          <w:i w:val="0"/>
          <w:sz w:val="14"/>
        </w:rPr>
        <w:tab/>
        <w:t xml:space="preserve"> </w:t>
      </w:r>
    </w:p>
    <w:p w:rsidR="0022461A" w:rsidRDefault="00154E80">
      <w:pPr>
        <w:spacing w:after="161" w:line="259" w:lineRule="auto"/>
        <w:ind w:left="108" w:right="0" w:firstLine="0"/>
        <w:jc w:val="left"/>
      </w:pPr>
      <w:r>
        <w:rPr>
          <w:i w:val="0"/>
          <w:sz w:val="14"/>
        </w:rPr>
        <w:t xml:space="preserve"> </w:t>
      </w:r>
      <w:r>
        <w:rPr>
          <w:i w:val="0"/>
          <w:sz w:val="14"/>
        </w:rPr>
        <w:tab/>
        <w:t xml:space="preserve"> </w:t>
      </w:r>
      <w:r>
        <w:rPr>
          <w:i w:val="0"/>
          <w:sz w:val="14"/>
        </w:rPr>
        <w:tab/>
        <w:t xml:space="preserve"> </w:t>
      </w:r>
      <w:r>
        <w:rPr>
          <w:i w:val="0"/>
          <w:sz w:val="14"/>
        </w:rPr>
        <w:tab/>
        <w:t xml:space="preserve"> </w:t>
      </w:r>
    </w:p>
    <w:p w:rsidR="0022461A" w:rsidRDefault="00154E80">
      <w:pPr>
        <w:tabs>
          <w:tab w:val="center" w:pos="1123"/>
          <w:tab w:val="center" w:pos="3961"/>
          <w:tab w:val="center" w:pos="5778"/>
          <w:tab w:val="center" w:pos="7055"/>
        </w:tabs>
        <w:spacing w:after="25"/>
        <w:ind w:left="0" w:right="0" w:firstLine="0"/>
        <w:jc w:val="left"/>
      </w:pPr>
      <w:r>
        <w:rPr>
          <w:rFonts w:ascii="Calibri" w:eastAsia="Calibri" w:hAnsi="Calibri" w:cs="Calibri"/>
          <w:i w:val="0"/>
        </w:rPr>
        <w:tab/>
      </w:r>
      <w:r>
        <w:rPr>
          <w:i w:val="0"/>
          <w:sz w:val="24"/>
        </w:rPr>
        <w:t xml:space="preserve"> </w:t>
      </w:r>
      <w:r>
        <w:rPr>
          <w:i w:val="0"/>
          <w:sz w:val="24"/>
        </w:rPr>
        <w:tab/>
      </w:r>
      <w:r>
        <w:rPr>
          <w:b/>
          <w:i w:val="0"/>
          <w:sz w:val="24"/>
        </w:rPr>
        <w:t xml:space="preserve">                   ACTA </w:t>
      </w:r>
      <w:r>
        <w:rPr>
          <w:b/>
          <w:i w:val="0"/>
          <w:sz w:val="24"/>
        </w:rPr>
        <w:tab/>
      </w:r>
      <w:r>
        <w:rPr>
          <w:i w:val="0"/>
          <w:sz w:val="21"/>
          <w:vertAlign w:val="superscript"/>
        </w:rPr>
        <w:t xml:space="preserve"> </w:t>
      </w:r>
      <w:r>
        <w:rPr>
          <w:i w:val="0"/>
          <w:sz w:val="21"/>
          <w:vertAlign w:val="superscript"/>
        </w:rPr>
        <w:tab/>
        <w:t xml:space="preserve"> </w:t>
      </w:r>
    </w:p>
    <w:p w:rsidR="0022461A" w:rsidRDefault="00154E80">
      <w:pPr>
        <w:spacing w:after="0" w:line="259" w:lineRule="auto"/>
        <w:ind w:left="0" w:right="0" w:firstLine="0"/>
        <w:jc w:val="left"/>
      </w:pPr>
      <w:r>
        <w:rPr>
          <w:rFonts w:ascii="Times New Roman" w:eastAsia="Times New Roman" w:hAnsi="Times New Roman" w:cs="Times New Roman"/>
          <w:i w:val="0"/>
          <w:sz w:val="24"/>
        </w:rPr>
        <w:t xml:space="preserve"> </w:t>
      </w:r>
      <w:r>
        <w:rPr>
          <w:rFonts w:ascii="Calibri" w:eastAsia="Calibri" w:hAnsi="Calibri" w:cs="Calibri"/>
          <w:i w:val="0"/>
          <w:noProof/>
        </w:rPr>
        <mc:AlternateContent>
          <mc:Choice Requires="wpg">
            <w:drawing>
              <wp:inline distT="0" distB="0" distL="0" distR="0">
                <wp:extent cx="6057900" cy="25908"/>
                <wp:effectExtent l="0" t="0" r="0" b="0"/>
                <wp:docPr id="27536" name="Group 27536"/>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21" name="Shape 121"/>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536" style="width:477pt;height:2.04pt;mso-position-horizontal-relative:char;mso-position-vertical-relative:line" coordsize="60579,259">
                <v:shape id="Shape 121" style="position:absolute;width:60579;height:0;left:0;top:0;" coordsize="6057900,0" path="m0,0l6057900,0">
                  <v:stroke weight="2.04pt" endcap="square" joinstyle="miter" miterlimit="10" on="true" color="#993366"/>
                  <v:fill on="false" color="#000000" opacity="0"/>
                </v:shape>
              </v:group>
            </w:pict>
          </mc:Fallback>
        </mc:AlternateContent>
      </w:r>
    </w:p>
    <w:p w:rsidR="0022461A" w:rsidRDefault="00154E80">
      <w:pPr>
        <w:spacing w:after="0" w:line="259" w:lineRule="auto"/>
        <w:ind w:left="0" w:right="5" w:firstLine="0"/>
        <w:jc w:val="center"/>
      </w:pPr>
      <w:r>
        <w:rPr>
          <w:b/>
          <w:i w:val="0"/>
        </w:rPr>
        <w:t xml:space="preserve"> </w:t>
      </w:r>
    </w:p>
    <w:p w:rsidR="0022461A" w:rsidRDefault="00154E80">
      <w:pPr>
        <w:spacing w:after="0" w:line="259" w:lineRule="auto"/>
        <w:ind w:left="0" w:right="5" w:firstLine="0"/>
        <w:jc w:val="center"/>
      </w:pPr>
      <w:r>
        <w:rPr>
          <w:b/>
          <w:i w:val="0"/>
        </w:rPr>
        <w:t xml:space="preserve"> </w:t>
      </w:r>
    </w:p>
    <w:p w:rsidR="0022461A" w:rsidRDefault="00154E80">
      <w:pPr>
        <w:pStyle w:val="Ttulo1"/>
      </w:pPr>
      <w:r>
        <w:t xml:space="preserve">DE LA SESIÓN EXTRAORDINARIA Y URGENTE CELEBRADA POR EL AYUNTAMIENTO PLENO </w:t>
      </w:r>
    </w:p>
    <w:p w:rsidR="0022461A" w:rsidRDefault="00154E80">
      <w:pPr>
        <w:spacing w:after="5"/>
        <w:ind w:right="65"/>
        <w:jc w:val="center"/>
      </w:pPr>
      <w:r>
        <w:rPr>
          <w:b/>
          <w:i w:val="0"/>
        </w:rPr>
        <w:t xml:space="preserve">EL DÍA 28 DE FEBRERO DE 2022. SESIÓN Nº3/2022. </w:t>
      </w:r>
    </w:p>
    <w:p w:rsidR="0022461A" w:rsidRDefault="00154E80">
      <w:pPr>
        <w:spacing w:after="0" w:line="259" w:lineRule="auto"/>
        <w:ind w:left="0" w:right="6" w:firstLine="0"/>
        <w:jc w:val="center"/>
      </w:pPr>
      <w:r>
        <w:rPr>
          <w:rFonts w:ascii="Times New Roman" w:eastAsia="Times New Roman" w:hAnsi="Times New Roman" w:cs="Times New Roman"/>
          <w:i w:val="0"/>
          <w:sz w:val="24"/>
        </w:rPr>
        <w:t xml:space="preserve"> </w:t>
      </w:r>
    </w:p>
    <w:p w:rsidR="0022461A" w:rsidRDefault="00154E80">
      <w:pPr>
        <w:spacing w:after="0" w:line="259" w:lineRule="auto"/>
        <w:ind w:left="0" w:right="0" w:firstLine="0"/>
        <w:jc w:val="left"/>
      </w:pPr>
      <w:r>
        <w:rPr>
          <w:i w:val="0"/>
          <w:sz w:val="20"/>
        </w:rPr>
        <w:t xml:space="preserve"> </w:t>
      </w:r>
    </w:p>
    <w:p w:rsidR="0022461A" w:rsidRDefault="00154E80">
      <w:pPr>
        <w:spacing w:after="0" w:line="259" w:lineRule="auto"/>
        <w:ind w:left="0" w:right="0" w:firstLine="0"/>
        <w:jc w:val="left"/>
      </w:pPr>
      <w:r>
        <w:rPr>
          <w:i w:val="0"/>
          <w:sz w:val="20"/>
        </w:rPr>
        <w:t xml:space="preserve"> </w:t>
      </w:r>
    </w:p>
    <w:p w:rsidR="0022461A" w:rsidRDefault="00154E80">
      <w:pPr>
        <w:spacing w:after="0" w:line="259" w:lineRule="auto"/>
        <w:ind w:left="0" w:right="11" w:firstLine="0"/>
        <w:jc w:val="center"/>
      </w:pPr>
      <w:r>
        <w:rPr>
          <w:i w:val="0"/>
          <w:sz w:val="20"/>
        </w:rPr>
        <w:t xml:space="preserve"> </w:t>
      </w:r>
    </w:p>
    <w:p w:rsidR="0022461A" w:rsidRDefault="00154E80">
      <w:pPr>
        <w:spacing w:after="5"/>
        <w:ind w:right="65"/>
        <w:jc w:val="center"/>
      </w:pPr>
      <w:r>
        <w:rPr>
          <w:b/>
          <w:i w:val="0"/>
        </w:rPr>
        <w:t xml:space="preserve">SEÑORES ASISTENTES: </w:t>
      </w:r>
    </w:p>
    <w:p w:rsidR="0022461A" w:rsidRDefault="00154E80">
      <w:pPr>
        <w:spacing w:after="0" w:line="259" w:lineRule="auto"/>
        <w:ind w:left="2816" w:right="0" w:firstLine="0"/>
        <w:jc w:val="left"/>
      </w:pPr>
      <w:r>
        <w:rPr>
          <w:b/>
          <w:i w:val="0"/>
        </w:rPr>
        <w:t xml:space="preserve"> </w:t>
      </w:r>
    </w:p>
    <w:p w:rsidR="0022461A" w:rsidRDefault="00154E80">
      <w:pPr>
        <w:spacing w:after="0" w:line="259" w:lineRule="auto"/>
        <w:ind w:left="2816" w:right="0" w:firstLine="0"/>
        <w:jc w:val="left"/>
      </w:pPr>
      <w:r>
        <w:rPr>
          <w:b/>
          <w:i w:val="0"/>
        </w:rPr>
        <w:t xml:space="preserve"> </w:t>
      </w:r>
    </w:p>
    <w:p w:rsidR="0022461A" w:rsidRDefault="00154E80">
      <w:pPr>
        <w:spacing w:after="10" w:line="248" w:lineRule="auto"/>
        <w:ind w:left="-5" w:right="49"/>
      </w:pPr>
      <w:r>
        <w:rPr>
          <w:b/>
          <w:i w:val="0"/>
        </w:rPr>
        <w:t xml:space="preserve">                                        </w:t>
      </w:r>
      <w:r>
        <w:rPr>
          <w:b/>
          <w:i w:val="0"/>
        </w:rPr>
        <w:t xml:space="preserve">Alcaldesa-Presidenta: </w:t>
      </w:r>
      <w:r>
        <w:rPr>
          <w:i w:val="0"/>
        </w:rPr>
        <w:t>Dª María Concepción Brito Núñez.</w:t>
      </w:r>
      <w:r>
        <w:rPr>
          <w:rFonts w:ascii="Times New Roman" w:eastAsia="Times New Roman" w:hAnsi="Times New Roman" w:cs="Times New Roman"/>
          <w:i w:val="0"/>
          <w:sz w:val="24"/>
        </w:rPr>
        <w:t xml:space="preserve"> </w:t>
      </w:r>
    </w:p>
    <w:p w:rsidR="0022461A" w:rsidRDefault="00154E80">
      <w:pPr>
        <w:spacing w:after="0" w:line="259" w:lineRule="auto"/>
        <w:ind w:left="0" w:right="0" w:firstLine="0"/>
        <w:jc w:val="left"/>
      </w:pPr>
      <w:r>
        <w:rPr>
          <w:b/>
          <w:i w:val="0"/>
        </w:rPr>
        <w:t xml:space="preserve"> </w:t>
      </w:r>
    </w:p>
    <w:p w:rsidR="0022461A" w:rsidRDefault="00154E80">
      <w:pPr>
        <w:spacing w:after="0" w:line="259" w:lineRule="auto"/>
        <w:ind w:left="0" w:right="5" w:firstLine="0"/>
        <w:jc w:val="center"/>
      </w:pPr>
      <w:r>
        <w:rPr>
          <w:b/>
          <w:i w:val="0"/>
        </w:rPr>
        <w:t xml:space="preserve"> </w:t>
      </w:r>
    </w:p>
    <w:p w:rsidR="0022461A" w:rsidRDefault="00154E80">
      <w:pPr>
        <w:spacing w:after="0" w:line="248" w:lineRule="auto"/>
        <w:ind w:left="-5" w:right="49"/>
      </w:pPr>
      <w:r>
        <w:rPr>
          <w:b/>
          <w:i w:val="0"/>
        </w:rPr>
        <w:t xml:space="preserve">               Grupo Socialista</w:t>
      </w:r>
      <w:r>
        <w:rPr>
          <w:i w:val="0"/>
        </w:rPr>
        <w:t xml:space="preserve">: D. Jorge </w:t>
      </w:r>
      <w:proofErr w:type="spellStart"/>
      <w:r>
        <w:rPr>
          <w:i w:val="0"/>
        </w:rPr>
        <w:t>Baute</w:t>
      </w:r>
      <w:proofErr w:type="spellEnd"/>
      <w:r>
        <w:rPr>
          <w:i w:val="0"/>
        </w:rPr>
        <w:t xml:space="preserve"> Delgado, Dª Olivia Concepción Pérez Díaz, D. José Francisco Pinto Ramos, Dª Hilaria Cecilia </w:t>
      </w:r>
      <w:proofErr w:type="spellStart"/>
      <w:r>
        <w:rPr>
          <w:i w:val="0"/>
        </w:rPr>
        <w:t>Otazo</w:t>
      </w:r>
      <w:proofErr w:type="spellEnd"/>
      <w:r>
        <w:rPr>
          <w:i w:val="0"/>
        </w:rPr>
        <w:t xml:space="preserve"> González, D. </w:t>
      </w:r>
      <w:proofErr w:type="spellStart"/>
      <w:r>
        <w:rPr>
          <w:i w:val="0"/>
        </w:rPr>
        <w:t>Airam</w:t>
      </w:r>
      <w:proofErr w:type="spellEnd"/>
      <w:r>
        <w:rPr>
          <w:i w:val="0"/>
        </w:rPr>
        <w:t xml:space="preserve"> Pérez Chinea, Dª Margarita Eva Tendero Barroso, D. Manuel Alberto González Pestano, Dª Mª del Carmen Clemente Díaz, D. Ole</w:t>
      </w:r>
      <w:r>
        <w:rPr>
          <w:i w:val="0"/>
        </w:rPr>
        <w:t xml:space="preserve">gario Francisco Alonso Bello, D. Reinaldo José Triviño Blanco. </w:t>
      </w:r>
      <w:r>
        <w:rPr>
          <w:rFonts w:ascii="Times New Roman" w:eastAsia="Times New Roman" w:hAnsi="Times New Roman" w:cs="Times New Roman"/>
          <w:i w:val="0"/>
          <w:sz w:val="24"/>
        </w:rPr>
        <w:t xml:space="preserve"> </w:t>
      </w:r>
    </w:p>
    <w:p w:rsidR="0022461A" w:rsidRDefault="00154E80">
      <w:pPr>
        <w:spacing w:after="0" w:line="259" w:lineRule="auto"/>
        <w:ind w:left="0" w:right="0" w:firstLine="0"/>
        <w:jc w:val="left"/>
      </w:pPr>
      <w:r>
        <w:rPr>
          <w:i w:val="0"/>
        </w:rPr>
        <w:t xml:space="preserve"> </w:t>
      </w:r>
    </w:p>
    <w:p w:rsidR="0022461A" w:rsidRDefault="00154E80">
      <w:pPr>
        <w:spacing w:after="0" w:line="248" w:lineRule="auto"/>
        <w:ind w:left="-15" w:right="49" w:firstLine="708"/>
      </w:pPr>
      <w:r>
        <w:rPr>
          <w:b/>
          <w:i w:val="0"/>
        </w:rPr>
        <w:t xml:space="preserve">Grupo Popular: </w:t>
      </w:r>
      <w:r>
        <w:rPr>
          <w:i w:val="0"/>
        </w:rPr>
        <w:t>D. Juan Miguel Olivera González, D. Andrés Rodríguez Delgado, D. Jacobo López Fariña, Dª Raquel Martín Castro.</w:t>
      </w:r>
      <w:r>
        <w:rPr>
          <w:rFonts w:ascii="Times New Roman" w:eastAsia="Times New Roman" w:hAnsi="Times New Roman" w:cs="Times New Roman"/>
          <w:i w:val="0"/>
          <w:sz w:val="24"/>
        </w:rPr>
        <w:t xml:space="preserve"> </w:t>
      </w:r>
    </w:p>
    <w:p w:rsidR="0022461A" w:rsidRDefault="00154E80">
      <w:pPr>
        <w:spacing w:after="0" w:line="259"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904494" cy="915315"/>
                <wp:effectExtent l="0" t="0" r="0" b="0"/>
                <wp:wrapTopAndBottom/>
                <wp:docPr id="27534" name="Group 27534"/>
                <wp:cNvGraphicFramePr/>
                <a:graphic xmlns:a="http://schemas.openxmlformats.org/drawingml/2006/main">
                  <a:graphicData uri="http://schemas.microsoft.com/office/word/2010/wordprocessingGroup">
                    <wpg:wgp>
                      <wpg:cNvGrpSpPr/>
                      <wpg:grpSpPr>
                        <a:xfrm>
                          <a:off x="0" y="0"/>
                          <a:ext cx="904494" cy="915315"/>
                          <a:chOff x="0" y="0"/>
                          <a:chExt cx="904494"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22461A" w:rsidRDefault="00154E80">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22461A" w:rsidRDefault="00154E80">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7534" style="width:71.22pt;height:72.072pt;position:absolute;mso-position-horizontal-relative:page;mso-position-horizontal:absolute;margin-left:125.81pt;mso-position-vertical-relative:page;margin-top:34.668pt;" coordsize="9044,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1" style="position:absolute;width:506;height:2243;left:231;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w10:wrap type="topAndBottom"/>
              </v:group>
            </w:pict>
          </mc:Fallback>
        </mc:AlternateContent>
      </w:r>
      <w:r>
        <w:rPr>
          <w:rFonts w:ascii="Calibri" w:eastAsia="Calibri" w:hAnsi="Calibri" w:cs="Calibri"/>
          <w:i w:val="0"/>
          <w:noProof/>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6830949</wp:posOffset>
                </wp:positionV>
                <wp:extent cx="161330" cy="3480435"/>
                <wp:effectExtent l="0" t="0" r="0" b="0"/>
                <wp:wrapSquare wrapText="bothSides"/>
                <wp:docPr id="27537" name="Group 27537"/>
                <wp:cNvGraphicFramePr/>
                <a:graphic xmlns:a="http://schemas.openxmlformats.org/drawingml/2006/main">
                  <a:graphicData uri="http://schemas.microsoft.com/office/word/2010/wordprocessingGroup">
                    <wpg:wgp>
                      <wpg:cNvGrpSpPr/>
                      <wpg:grpSpPr>
                        <a:xfrm>
                          <a:off x="0" y="0"/>
                          <a:ext cx="161330" cy="3480435"/>
                          <a:chOff x="0" y="0"/>
                          <a:chExt cx="161330" cy="3480435"/>
                        </a:xfrm>
                      </wpg:grpSpPr>
                      <wps:wsp>
                        <wps:cNvPr id="124" name="Rectangle 124"/>
                        <wps:cNvSpPr/>
                        <wps:spPr>
                          <a:xfrm rot="-5399999">
                            <a:off x="-2257877" y="1109334"/>
                            <a:ext cx="4628978"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Cód. Validación: 3MTDD9X9AX5J9366AFNRXZ924 | Verificación: https://candelaria.sedelectronica.es/ </w:t>
                              </w:r>
                            </w:p>
                          </w:txbxContent>
                        </wps:txbx>
                        <wps:bodyPr horzOverflow="overflow" vert="horz" lIns="0" tIns="0" rIns="0" bIns="0" rtlCol="0">
                          <a:noAutofit/>
                        </wps:bodyPr>
                      </wps:wsp>
                      <wps:wsp>
                        <wps:cNvPr id="125" name="Rectangle 125"/>
                        <wps:cNvSpPr/>
                        <wps:spPr>
                          <a:xfrm rot="-5399999">
                            <a:off x="-2014050" y="1276959"/>
                            <a:ext cx="4293726"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1 de 31 </w:t>
                              </w:r>
                            </w:p>
                          </w:txbxContent>
                        </wps:txbx>
                        <wps:bodyPr horzOverflow="overflow" vert="horz" lIns="0" tIns="0" rIns="0" bIns="0" rtlCol="0">
                          <a:noAutofit/>
                        </wps:bodyPr>
                      </wps:wsp>
                    </wpg:wgp>
                  </a:graphicData>
                </a:graphic>
              </wp:anchor>
            </w:drawing>
          </mc:Choice>
          <mc:Fallback xmlns:a="http://schemas.openxmlformats.org/drawingml/2006/main">
            <w:pict>
              <v:group id="Group 27537" style="width:12.7031pt;height:274.05pt;position:absolute;mso-position-horizontal-relative:page;mso-position-horizontal:absolute;margin-left:682.278pt;mso-position-vertical-relative:page;margin-top:537.87pt;" coordsize="1613,34804">
                <v:rect id="Rectangle 124" style="position:absolute;width:46289;height:1132;left:-22578;top:1109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3MTDD9X9AX5J9366AFNRXZ924 | Verificación: https://candelaria.sedelectronica.es/ </w:t>
                        </w:r>
                      </w:p>
                    </w:txbxContent>
                  </v:textbox>
                </v:rect>
                <v:rect id="Rectangle 125" style="position:absolute;width:42937;height:1132;left:-20140;top:1276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 de 31 </w:t>
                        </w:r>
                      </w:p>
                    </w:txbxContent>
                  </v:textbox>
                </v:rect>
                <w10:wrap type="square"/>
              </v:group>
            </w:pict>
          </mc:Fallback>
        </mc:AlternateContent>
      </w:r>
      <w:r>
        <w:rPr>
          <w:rFonts w:ascii="Calibri" w:eastAsia="Calibri" w:hAnsi="Calibri" w:cs="Calibri"/>
          <w:i w:val="0"/>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27539" name="Group 27539"/>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26" name="Shape 126"/>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27" name="Shape 127"/>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539" style="width:29pt;height:466.28pt;position:absolute;mso-position-horizontal-relative:page;mso-position-horizontal:absolute;margin-left:20pt;mso-position-vertical-relative:page;margin-top:110pt;" coordsize="3683,59217">
                <v:shape id="Shape 126" style="position:absolute;width:3683;height:29291;left:0;top:0;" coordsize="368300,2929128" path="m0,2929128l368300,2929128l368300,0l0,0x">
                  <v:stroke weight="0.5pt" endcap="flat" joinstyle="miter" miterlimit="10" on="true" color="#808080"/>
                  <v:fill on="false" color="#000000" opacity="0"/>
                </v:shape>
                <v:shape id="Shape 127"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i w:val="0"/>
        </w:rPr>
        <w:t xml:space="preserve"> </w:t>
      </w:r>
    </w:p>
    <w:p w:rsidR="0022461A" w:rsidRDefault="00154E80">
      <w:pPr>
        <w:spacing w:after="0" w:line="248" w:lineRule="auto"/>
        <w:ind w:left="-5" w:right="49"/>
      </w:pPr>
      <w:r>
        <w:rPr>
          <w:b/>
          <w:i w:val="0"/>
        </w:rPr>
        <w:t xml:space="preserve">               Grupo Mixto:</w:t>
      </w:r>
      <w:r>
        <w:rPr>
          <w:i w:val="0"/>
        </w:rPr>
        <w:t xml:space="preserve"> Dª Lourdes del Carmen </w:t>
      </w:r>
      <w:proofErr w:type="spellStart"/>
      <w:r>
        <w:rPr>
          <w:i w:val="0"/>
        </w:rPr>
        <w:t>Mondéjar</w:t>
      </w:r>
      <w:proofErr w:type="spellEnd"/>
      <w:r>
        <w:rPr>
          <w:i w:val="0"/>
        </w:rPr>
        <w:t xml:space="preserve"> Ro</w:t>
      </w:r>
      <w:r>
        <w:rPr>
          <w:i w:val="0"/>
        </w:rPr>
        <w:t>ndón y D. Antonio Delgado García (Si Se Puede) Dª Ángela Cruz Perera (Coalición Canaria Partido Nacionalista Canario), Doña Marta Plasencia Gutiérrez (Ciudadanos Partido de la Ciudadanía) y Dª Alicia Mercedes Marrero Meneses (Vecinos por Candelaria).</w:t>
      </w:r>
      <w:r>
        <w:rPr>
          <w:rFonts w:ascii="Times New Roman" w:eastAsia="Times New Roman" w:hAnsi="Times New Roman" w:cs="Times New Roman"/>
          <w:i w:val="0"/>
          <w:sz w:val="24"/>
        </w:rPr>
        <w:t xml:space="preserve"> </w:t>
      </w:r>
    </w:p>
    <w:p w:rsidR="0022461A" w:rsidRDefault="00154E80">
      <w:pPr>
        <w:spacing w:after="0" w:line="259" w:lineRule="auto"/>
        <w:ind w:left="0" w:right="0" w:firstLine="0"/>
        <w:jc w:val="left"/>
      </w:pPr>
      <w:r>
        <w:rPr>
          <w:b/>
          <w:i w:val="0"/>
        </w:rPr>
        <w:t xml:space="preserve"> </w:t>
      </w:r>
    </w:p>
    <w:p w:rsidR="0022461A" w:rsidRDefault="00154E80">
      <w:pPr>
        <w:spacing w:after="10" w:line="248" w:lineRule="auto"/>
        <w:ind w:left="-5" w:right="49"/>
      </w:pPr>
      <w:r>
        <w:rPr>
          <w:b/>
          <w:i w:val="0"/>
        </w:rPr>
        <w:t xml:space="preserve">  </w:t>
      </w:r>
      <w:r>
        <w:rPr>
          <w:b/>
          <w:i w:val="0"/>
        </w:rPr>
        <w:t xml:space="preserve">              Secretario General: </w:t>
      </w:r>
      <w:r>
        <w:rPr>
          <w:i w:val="0"/>
        </w:rPr>
        <w:t>D. Octavio Manuel Fernández Hernández.</w:t>
      </w:r>
      <w:r>
        <w:rPr>
          <w:rFonts w:ascii="Times New Roman" w:eastAsia="Times New Roman" w:hAnsi="Times New Roman" w:cs="Times New Roman"/>
          <w:i w:val="0"/>
          <w:sz w:val="24"/>
        </w:rPr>
        <w:t xml:space="preserve"> </w:t>
      </w:r>
    </w:p>
    <w:p w:rsidR="0022461A" w:rsidRDefault="00154E80">
      <w:pPr>
        <w:spacing w:after="0" w:line="259" w:lineRule="auto"/>
        <w:ind w:left="0" w:right="0" w:firstLine="0"/>
        <w:jc w:val="left"/>
      </w:pPr>
      <w:r>
        <w:rPr>
          <w:i w:val="0"/>
        </w:rPr>
        <w:t xml:space="preserve"> </w:t>
      </w:r>
    </w:p>
    <w:p w:rsidR="0022461A" w:rsidRDefault="00154E80">
      <w:pPr>
        <w:spacing w:after="0" w:line="248" w:lineRule="auto"/>
        <w:ind w:left="-15" w:right="49" w:firstLine="708"/>
      </w:pPr>
      <w:r>
        <w:rPr>
          <w:i w:val="0"/>
        </w:rPr>
        <w:t>En Candelaria, a veintiocho de febrero de dos mil veintidós, siendo las 14:30 horas, se constituyó el Ayuntamiento Pleno en el Salón de Sesiones de la Casa Consistorial con asisten</w:t>
      </w:r>
      <w:r>
        <w:rPr>
          <w:i w:val="0"/>
        </w:rPr>
        <w:t xml:space="preserve">cia de los Sres. Concejales expresados al margen, y al objeto de celebrar sesión ordinaria para tratar los asuntos comprendidos en el orden del día de la convocatoria. </w:t>
      </w:r>
    </w:p>
    <w:p w:rsidR="0022461A" w:rsidRDefault="00154E80">
      <w:pPr>
        <w:spacing w:after="0" w:line="259" w:lineRule="auto"/>
        <w:ind w:left="0" w:right="0" w:firstLine="0"/>
        <w:jc w:val="left"/>
      </w:pPr>
      <w:r>
        <w:rPr>
          <w:i w:val="0"/>
        </w:rPr>
        <w:t xml:space="preserve"> </w:t>
      </w:r>
    </w:p>
    <w:p w:rsidR="0022461A" w:rsidRDefault="00154E80">
      <w:pPr>
        <w:spacing w:after="0" w:line="248" w:lineRule="auto"/>
        <w:ind w:left="-15" w:right="49" w:firstLine="708"/>
      </w:pPr>
      <w:r>
        <w:rPr>
          <w:i w:val="0"/>
        </w:rPr>
        <w:t>Motivación del carácter extraordinario: Se motiva el carácter extraordinario y urgent</w:t>
      </w:r>
      <w:r>
        <w:rPr>
          <w:i w:val="0"/>
        </w:rPr>
        <w:t xml:space="preserve">e que ha entrado hoy por registro de entrada de 28 de febrero de 2022 un nuevo informe del CIATF que modifica el informe técnico del CIATF de 23 de febrero de 2022 que se llevó al Pleno de 24 de febrero de 2022. Además, el Gobierno de Canarias ha otorgado </w:t>
      </w:r>
      <w:r>
        <w:rPr>
          <w:i w:val="0"/>
        </w:rPr>
        <w:t>un día de plazo más para la subsanación del requerimiento de la autorización de vertidos de tierra al mar que vence hoy a las 12 de la noche más para la subsanación del requerimiento de la autorización de vertidos de tierra al mar que vence hoy a las 12 de</w:t>
      </w:r>
      <w:r>
        <w:rPr>
          <w:i w:val="0"/>
        </w:rPr>
        <w:t xml:space="preserve"> la noche. </w:t>
      </w:r>
    </w:p>
    <w:p w:rsidR="0022461A" w:rsidRDefault="00154E80">
      <w:pPr>
        <w:spacing w:after="751" w:line="259" w:lineRule="auto"/>
        <w:ind w:left="3963" w:right="0" w:firstLine="0"/>
        <w:jc w:val="left"/>
      </w:pPr>
      <w:r>
        <w:rPr>
          <w:i w:val="0"/>
          <w:sz w:val="20"/>
        </w:rPr>
        <w:t xml:space="preserve"> </w:t>
      </w:r>
    </w:p>
    <w:p w:rsidR="0022461A" w:rsidRDefault="00154E80">
      <w:pPr>
        <w:spacing w:after="0" w:line="259" w:lineRule="auto"/>
        <w:ind w:left="0" w:right="339" w:firstLine="0"/>
        <w:jc w:val="center"/>
      </w:pPr>
      <w:r>
        <w:rPr>
          <w:rFonts w:ascii="Calibri" w:eastAsia="Calibri" w:hAnsi="Calibri" w:cs="Calibri"/>
          <w:i w:val="0"/>
          <w:noProof/>
        </w:rPr>
        <w:lastRenderedPageBreak/>
        <mc:AlternateContent>
          <mc:Choice Requires="wpg">
            <w:drawing>
              <wp:inline distT="0" distB="0" distL="0" distR="0">
                <wp:extent cx="5830570" cy="17145"/>
                <wp:effectExtent l="0" t="0" r="0" b="0"/>
                <wp:docPr id="27535" name="Group 27535"/>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535"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i w:val="0"/>
          <w:sz w:val="14"/>
        </w:rPr>
        <w:t xml:space="preserve"> </w:t>
      </w:r>
    </w:p>
    <w:p w:rsidR="0022461A" w:rsidRDefault="00154E80">
      <w:pPr>
        <w:spacing w:after="89" w:line="241" w:lineRule="auto"/>
        <w:ind w:left="1964" w:right="1992" w:firstLine="0"/>
        <w:jc w:val="center"/>
      </w:pPr>
      <w:r>
        <w:rPr>
          <w:i w:val="0"/>
          <w:sz w:val="14"/>
        </w:rPr>
        <w:t xml:space="preserve">Avenida Constitución Nº 7. Código postal: 38530, Candelaria. Teléfono: 922.500.800. </w:t>
      </w:r>
      <w:r>
        <w:rPr>
          <w:b/>
          <w:i w:val="0"/>
          <w:sz w:val="14"/>
        </w:rPr>
        <w:t xml:space="preserve">www. candelaria. es </w:t>
      </w:r>
    </w:p>
    <w:p w:rsidR="0022461A" w:rsidRDefault="00154E80">
      <w:pPr>
        <w:spacing w:after="0" w:line="259" w:lineRule="auto"/>
        <w:ind w:left="0" w:right="0" w:firstLine="0"/>
        <w:jc w:val="left"/>
      </w:pPr>
      <w:r>
        <w:rPr>
          <w:rFonts w:ascii="Times New Roman" w:eastAsia="Times New Roman" w:hAnsi="Times New Roman" w:cs="Times New Roman"/>
          <w:i w:val="0"/>
          <w:sz w:val="24"/>
        </w:rPr>
        <w:t xml:space="preserve"> </w:t>
      </w:r>
    </w:p>
    <w:p w:rsidR="0022461A" w:rsidRDefault="00154E80">
      <w:pPr>
        <w:spacing w:after="0" w:line="238" w:lineRule="auto"/>
        <w:ind w:left="0" w:right="390" w:firstLine="0"/>
        <w:jc w:val="left"/>
      </w:pPr>
      <w:r>
        <w:rPr>
          <w:rFonts w:ascii="Times New Roman" w:eastAsia="Times New Roman" w:hAnsi="Times New Roman" w:cs="Times New Roman"/>
          <w:i w:val="0"/>
          <w:sz w:val="24"/>
        </w:rPr>
        <w:t xml:space="preserve">El debate se incluye en la siguiente dirección: </w:t>
      </w:r>
      <w:r>
        <w:rPr>
          <w:rFonts w:ascii="Times New Roman" w:eastAsia="Times New Roman" w:hAnsi="Times New Roman" w:cs="Times New Roman"/>
          <w:i w:val="0"/>
          <w:color w:val="0000FF"/>
          <w:sz w:val="24"/>
          <w:u w:val="single" w:color="0000FF"/>
        </w:rPr>
        <w:t>https://www.youtube.com/watch?v=lOvivRnp5vk</w:t>
      </w:r>
      <w:r>
        <w:rPr>
          <w:rFonts w:ascii="Times New Roman" w:eastAsia="Times New Roman" w:hAnsi="Times New Roman" w:cs="Times New Roman"/>
          <w:i w:val="0"/>
          <w:sz w:val="24"/>
        </w:rPr>
        <w:t xml:space="preserve"> </w:t>
      </w:r>
    </w:p>
    <w:p w:rsidR="0022461A" w:rsidRDefault="00154E80">
      <w:pPr>
        <w:spacing w:after="0" w:line="259" w:lineRule="auto"/>
        <w:ind w:left="0" w:right="0" w:firstLine="0"/>
        <w:jc w:val="left"/>
      </w:pPr>
      <w:r>
        <w:rPr>
          <w:rFonts w:ascii="Times New Roman" w:eastAsia="Times New Roman" w:hAnsi="Times New Roman" w:cs="Times New Roman"/>
          <w:i w:val="0"/>
          <w:sz w:val="24"/>
        </w:rPr>
        <w:t xml:space="preserve"> </w:t>
      </w:r>
    </w:p>
    <w:p w:rsidR="0022461A" w:rsidRDefault="00154E80">
      <w:pPr>
        <w:spacing w:after="0" w:line="259" w:lineRule="auto"/>
        <w:ind w:left="0" w:right="0" w:firstLine="0"/>
        <w:jc w:val="left"/>
      </w:pPr>
      <w:r>
        <w:rPr>
          <w:rFonts w:ascii="Times New Roman" w:eastAsia="Times New Roman" w:hAnsi="Times New Roman" w:cs="Times New Roman"/>
          <w:i w:val="0"/>
          <w:sz w:val="24"/>
        </w:rPr>
        <w:t xml:space="preserve">  </w:t>
      </w:r>
    </w:p>
    <w:p w:rsidR="0022461A" w:rsidRDefault="00154E80">
      <w:pPr>
        <w:spacing w:after="0" w:line="259" w:lineRule="auto"/>
        <w:ind w:left="0" w:right="0" w:firstLine="0"/>
        <w:jc w:val="left"/>
      </w:pPr>
      <w:r>
        <w:rPr>
          <w:rFonts w:ascii="Times New Roman" w:eastAsia="Times New Roman" w:hAnsi="Times New Roman" w:cs="Times New Roman"/>
          <w:i w:val="0"/>
          <w:sz w:val="24"/>
        </w:rPr>
        <w:t xml:space="preserve"> </w:t>
      </w:r>
    </w:p>
    <w:p w:rsidR="0022461A" w:rsidRDefault="00154E80">
      <w:pPr>
        <w:pStyle w:val="Ttulo1"/>
        <w:ind w:right="64"/>
      </w:pPr>
      <w:r>
        <w:t xml:space="preserve">ORDEN DEL DÍA </w:t>
      </w:r>
    </w:p>
    <w:p w:rsidR="0022461A" w:rsidRDefault="00154E80">
      <w:pPr>
        <w:spacing w:after="0" w:line="259" w:lineRule="auto"/>
        <w:ind w:left="0" w:right="5" w:firstLine="0"/>
        <w:jc w:val="center"/>
      </w:pPr>
      <w:r>
        <w:rPr>
          <w:b/>
          <w:i w:val="0"/>
        </w:rPr>
        <w:t xml:space="preserve"> </w:t>
      </w:r>
    </w:p>
    <w:p w:rsidR="0022461A" w:rsidRDefault="00154E80">
      <w:pPr>
        <w:spacing w:after="0" w:line="259" w:lineRule="auto"/>
        <w:ind w:left="0" w:right="5" w:firstLine="0"/>
        <w:jc w:val="center"/>
      </w:pPr>
      <w:r>
        <w:rPr>
          <w:b/>
          <w:i w:val="0"/>
        </w:rPr>
        <w:t xml:space="preserve"> </w:t>
      </w:r>
    </w:p>
    <w:p w:rsidR="0022461A" w:rsidRDefault="00154E80">
      <w:pPr>
        <w:spacing w:after="0" w:line="259" w:lineRule="auto"/>
        <w:ind w:left="0" w:right="0" w:firstLine="0"/>
        <w:jc w:val="left"/>
      </w:pPr>
      <w:r>
        <w:rPr>
          <w:i w:val="0"/>
        </w:rPr>
        <w:t xml:space="preserve"> </w:t>
      </w:r>
    </w:p>
    <w:p w:rsidR="0022461A" w:rsidRDefault="00154E80">
      <w:pPr>
        <w:spacing w:after="0" w:line="259" w:lineRule="auto"/>
        <w:ind w:left="360" w:right="0" w:firstLine="0"/>
        <w:jc w:val="left"/>
      </w:pPr>
      <w:r>
        <w:rPr>
          <w:b/>
          <w:i w:val="0"/>
        </w:rPr>
        <w:t xml:space="preserve">A) </w:t>
      </w:r>
      <w:r>
        <w:rPr>
          <w:b/>
          <w:i w:val="0"/>
          <w:u w:val="single" w:color="000000"/>
        </w:rPr>
        <w:t>Parte Resolutiva de la Sesión.</w:t>
      </w:r>
      <w:r>
        <w:rPr>
          <w:b/>
          <w:i w:val="0"/>
        </w:rPr>
        <w:t xml:space="preserve"> </w:t>
      </w:r>
    </w:p>
    <w:p w:rsidR="0022461A" w:rsidRDefault="00154E80">
      <w:pPr>
        <w:spacing w:after="0" w:line="259" w:lineRule="auto"/>
        <w:ind w:left="0" w:right="0" w:firstLine="0"/>
        <w:jc w:val="left"/>
      </w:pPr>
      <w:r>
        <w:rPr>
          <w:b/>
          <w:i w:val="0"/>
        </w:rPr>
        <w:t xml:space="preserve"> </w:t>
      </w:r>
    </w:p>
    <w:p w:rsidR="0022461A" w:rsidRDefault="00154E80">
      <w:pPr>
        <w:spacing w:after="0" w:line="259" w:lineRule="auto"/>
        <w:ind w:left="0" w:right="0" w:firstLine="0"/>
        <w:jc w:val="left"/>
      </w:pPr>
      <w:r>
        <w:rPr>
          <w:b/>
          <w:i w:val="0"/>
        </w:rPr>
        <w:t xml:space="preserve"> </w:t>
      </w:r>
    </w:p>
    <w:p w:rsidR="0022461A" w:rsidRDefault="00154E80">
      <w:pPr>
        <w:spacing w:after="0" w:line="259" w:lineRule="auto"/>
        <w:ind w:left="0" w:right="0" w:firstLine="0"/>
        <w:jc w:val="left"/>
      </w:pPr>
      <w:r>
        <w:rPr>
          <w:b/>
          <w:i w:val="0"/>
        </w:rPr>
        <w:t xml:space="preserve"> </w:t>
      </w:r>
    </w:p>
    <w:p w:rsidR="0022461A" w:rsidRDefault="00154E80">
      <w:pPr>
        <w:spacing w:after="11" w:line="248" w:lineRule="auto"/>
        <w:ind w:left="-5" w:right="49"/>
      </w:pPr>
      <w:r>
        <w:rPr>
          <w:b/>
          <w:i w:val="0"/>
        </w:rPr>
        <w:t>1.- Pronunciamiento sobre la urgencia.</w:t>
      </w:r>
      <w:r>
        <w:rPr>
          <w:rFonts w:ascii="Times New Roman" w:eastAsia="Times New Roman" w:hAnsi="Times New Roman" w:cs="Times New Roman"/>
          <w:i w:val="0"/>
          <w:sz w:val="24"/>
        </w:rPr>
        <w:t xml:space="preserve"> </w:t>
      </w:r>
    </w:p>
    <w:p w:rsidR="0022461A" w:rsidRDefault="00154E80">
      <w:pPr>
        <w:spacing w:after="0" w:line="259" w:lineRule="auto"/>
        <w:ind w:left="0" w:right="0" w:firstLine="0"/>
        <w:jc w:val="left"/>
      </w:pPr>
      <w:r>
        <w:rPr>
          <w:i w:val="0"/>
          <w:sz w:val="20"/>
        </w:rPr>
        <w:t xml:space="preserve"> </w:t>
      </w:r>
    </w:p>
    <w:p w:rsidR="0022461A" w:rsidRDefault="00154E80">
      <w:pPr>
        <w:spacing w:after="0" w:line="259" w:lineRule="auto"/>
        <w:ind w:left="0" w:right="0" w:firstLine="0"/>
        <w:jc w:val="left"/>
      </w:pPr>
      <w:r>
        <w:rPr>
          <w:b/>
          <w:i w:val="0"/>
        </w:rPr>
        <w:t xml:space="preserve"> </w:t>
      </w:r>
    </w:p>
    <w:p w:rsidR="0022461A" w:rsidRDefault="00154E80">
      <w:pPr>
        <w:spacing w:after="0" w:line="248" w:lineRule="auto"/>
        <w:ind w:left="-5" w:right="49"/>
      </w:pPr>
      <w:r>
        <w:rPr>
          <w:b/>
          <w:i w:val="0"/>
        </w:rPr>
        <w:t>2.- Expediente 1304/2019. Propuesta de la Alcaldesa-Presidenta de fecha 28 de febrero de 2022 sobre modificación del Plan de Etapas en el marco del expediente 2017/11106 rela</w:t>
      </w:r>
      <w:r>
        <w:rPr>
          <w:b/>
          <w:i w:val="0"/>
        </w:rPr>
        <w:t xml:space="preserve">tivo al Emisario del Polígono Industrial del Valle de </w:t>
      </w:r>
      <w:proofErr w:type="spellStart"/>
      <w:r>
        <w:rPr>
          <w:b/>
          <w:i w:val="0"/>
        </w:rPr>
        <w:t>Güimar</w:t>
      </w:r>
      <w:proofErr w:type="spellEnd"/>
      <w:r>
        <w:rPr>
          <w:b/>
          <w:i w:val="0"/>
        </w:rPr>
        <w:t xml:space="preserve"> según el nuevo informe del CIATF con RE de 28-2-2022.</w:t>
      </w:r>
      <w:r>
        <w:rPr>
          <w:rFonts w:ascii="Times New Roman" w:eastAsia="Times New Roman" w:hAnsi="Times New Roman" w:cs="Times New Roman"/>
          <w:i w:val="0"/>
          <w:sz w:val="24"/>
        </w:rPr>
        <w:t xml:space="preserve"> </w:t>
      </w:r>
    </w:p>
    <w:p w:rsidR="0022461A" w:rsidRDefault="00154E80">
      <w:pPr>
        <w:spacing w:after="0" w:line="259" w:lineRule="auto"/>
        <w:ind w:left="0" w:right="0" w:firstLine="0"/>
        <w:jc w:val="left"/>
      </w:pPr>
      <w:r>
        <w:rPr>
          <w:b/>
          <w:i w:val="0"/>
        </w:rPr>
        <w:t xml:space="preserve"> </w:t>
      </w:r>
    </w:p>
    <w:p w:rsidR="0022461A" w:rsidRDefault="00154E80">
      <w:pPr>
        <w:spacing w:after="0" w:line="259" w:lineRule="auto"/>
        <w:ind w:left="0" w:right="0" w:firstLine="0"/>
        <w:jc w:val="left"/>
      </w:pPr>
      <w:r>
        <w:rPr>
          <w:b/>
          <w:i w:val="0"/>
        </w:rPr>
        <w:t xml:space="preserve"> </w:t>
      </w:r>
    </w:p>
    <w:p w:rsidR="0022461A" w:rsidRDefault="00154E80">
      <w:pPr>
        <w:spacing w:after="0" w:line="259" w:lineRule="auto"/>
        <w:ind w:left="0" w:right="0" w:firstLine="0"/>
        <w:jc w:val="left"/>
      </w:pPr>
      <w:r>
        <w:rPr>
          <w:b/>
          <w:i w:val="0"/>
        </w:rPr>
        <w:t xml:space="preserve"> </w:t>
      </w:r>
    </w:p>
    <w:p w:rsidR="0022461A" w:rsidRDefault="00154E80">
      <w:pPr>
        <w:spacing w:after="0" w:line="259"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6830949</wp:posOffset>
                </wp:positionV>
                <wp:extent cx="161330" cy="3480435"/>
                <wp:effectExtent l="0" t="0" r="0" b="0"/>
                <wp:wrapTopAndBottom/>
                <wp:docPr id="26748" name="Group 26748"/>
                <wp:cNvGraphicFramePr/>
                <a:graphic xmlns:a="http://schemas.openxmlformats.org/drawingml/2006/main">
                  <a:graphicData uri="http://schemas.microsoft.com/office/word/2010/wordprocessingGroup">
                    <wpg:wgp>
                      <wpg:cNvGrpSpPr/>
                      <wpg:grpSpPr>
                        <a:xfrm>
                          <a:off x="0" y="0"/>
                          <a:ext cx="161330" cy="3480435"/>
                          <a:chOff x="0" y="0"/>
                          <a:chExt cx="161330" cy="3480435"/>
                        </a:xfrm>
                      </wpg:grpSpPr>
                      <wps:wsp>
                        <wps:cNvPr id="235" name="Rectangle 235"/>
                        <wps:cNvSpPr/>
                        <wps:spPr>
                          <a:xfrm rot="-5399999">
                            <a:off x="-2257877" y="1109334"/>
                            <a:ext cx="4628978"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Cód. Validación: 3MTDD9X9AX5J9366AFNRXZ924 | Verificación: https://candelaria.sedelectronica.es/ </w:t>
                              </w:r>
                            </w:p>
                          </w:txbxContent>
                        </wps:txbx>
                        <wps:bodyPr horzOverflow="overflow" vert="horz" lIns="0" tIns="0" rIns="0" bIns="0" rtlCol="0">
                          <a:noAutofit/>
                        </wps:bodyPr>
                      </wps:wsp>
                      <wps:wsp>
                        <wps:cNvPr id="236" name="Rectangle 236"/>
                        <wps:cNvSpPr/>
                        <wps:spPr>
                          <a:xfrm rot="-5399999">
                            <a:off x="-2014050" y="1276959"/>
                            <a:ext cx="4293726" cy="113224"/>
                          </a:xfrm>
                          <a:prstGeom prst="rect">
                            <a:avLst/>
                          </a:prstGeom>
                          <a:ln>
                            <a:noFill/>
                          </a:ln>
                        </wps:spPr>
                        <wps:txbx>
                          <w:txbxContent>
                            <w:p w:rsidR="0022461A" w:rsidRDefault="00154E80">
                              <w:pPr>
                                <w:spacing w:after="160" w:line="259" w:lineRule="auto"/>
                                <w:ind w:left="0" w:right="0" w:firstLine="0"/>
                                <w:jc w:val="left"/>
                              </w:pPr>
                              <w:r>
                                <w:rPr>
                                  <w:i w:val="0"/>
                                  <w:sz w:val="12"/>
                                </w:rPr>
                                <w:t>Documento firmado electrónicame</w:t>
                              </w:r>
                              <w:r>
                                <w:rPr>
                                  <w:i w:val="0"/>
                                  <w:sz w:val="12"/>
                                </w:rPr>
                                <w:t xml:space="preserve">nte desde la plataforma </w:t>
                              </w:r>
                              <w:proofErr w:type="spellStart"/>
                              <w:r>
                                <w:rPr>
                                  <w:i w:val="0"/>
                                  <w:sz w:val="12"/>
                                </w:rPr>
                                <w:t>esPublico</w:t>
                              </w:r>
                              <w:proofErr w:type="spellEnd"/>
                              <w:r>
                                <w:rPr>
                                  <w:i w:val="0"/>
                                  <w:sz w:val="12"/>
                                </w:rPr>
                                <w:t xml:space="preserve"> Gestiona | Página 2 de 31 </w:t>
                              </w:r>
                            </w:p>
                          </w:txbxContent>
                        </wps:txbx>
                        <wps:bodyPr horzOverflow="overflow" vert="horz" lIns="0" tIns="0" rIns="0" bIns="0" rtlCol="0">
                          <a:noAutofit/>
                        </wps:bodyPr>
                      </wps:wsp>
                    </wpg:wgp>
                  </a:graphicData>
                </a:graphic>
              </wp:anchor>
            </w:drawing>
          </mc:Choice>
          <mc:Fallback xmlns:a="http://schemas.openxmlformats.org/drawingml/2006/main">
            <w:pict>
              <v:group id="Group 26748" style="width:12.7031pt;height:274.05pt;position:absolute;mso-position-horizontal-relative:page;mso-position-horizontal:absolute;margin-left:682.278pt;mso-position-vertical-relative:page;margin-top:537.87pt;" coordsize="1613,34804">
                <v:rect id="Rectangle 235" style="position:absolute;width:46289;height:1132;left:-22578;top:1109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3MTDD9X9AX5J9366AFNRXZ924 | Verificación: https://candelaria.sedelectronica.es/ </w:t>
                        </w:r>
                      </w:p>
                    </w:txbxContent>
                  </v:textbox>
                </v:rect>
                <v:rect id="Rectangle 236" style="position:absolute;width:42937;height:1132;left:-20140;top:1276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 de 31 </w:t>
                        </w:r>
                      </w:p>
                    </w:txbxContent>
                  </v:textbox>
                </v:rect>
                <w10:wrap type="topAndBottom"/>
              </v:group>
            </w:pict>
          </mc:Fallback>
        </mc:AlternateContent>
      </w:r>
      <w:r>
        <w:rPr>
          <w:i w:val="0"/>
        </w:rPr>
        <w:t xml:space="preserve"> </w:t>
      </w:r>
    </w:p>
    <w:p w:rsidR="0022461A" w:rsidRDefault="00154E80">
      <w:pPr>
        <w:spacing w:after="0" w:line="259" w:lineRule="auto"/>
        <w:ind w:left="0" w:right="0" w:firstLine="0"/>
        <w:jc w:val="left"/>
      </w:pPr>
      <w:r>
        <w:rPr>
          <w:i w:val="0"/>
        </w:rPr>
        <w:t xml:space="preserve"> </w:t>
      </w:r>
    </w:p>
    <w:p w:rsidR="0022461A" w:rsidRDefault="00154E80">
      <w:pPr>
        <w:spacing w:after="0" w:line="259" w:lineRule="auto"/>
        <w:ind w:left="0" w:right="0" w:firstLine="0"/>
        <w:jc w:val="left"/>
      </w:pPr>
      <w:r>
        <w:rPr>
          <w:b/>
          <w:i w:val="0"/>
        </w:rPr>
        <w:t xml:space="preserve"> </w:t>
      </w:r>
      <w:r>
        <w:rPr>
          <w:rFonts w:ascii="Times New Roman" w:eastAsia="Times New Roman" w:hAnsi="Times New Roman" w:cs="Times New Roman"/>
          <w:i w:val="0"/>
          <w:sz w:val="24"/>
        </w:rPr>
        <w:t xml:space="preserve"> </w:t>
      </w:r>
    </w:p>
    <w:p w:rsidR="0022461A" w:rsidRDefault="00154E80">
      <w:pPr>
        <w:spacing w:after="0" w:line="259" w:lineRule="auto"/>
        <w:ind w:left="0" w:right="0" w:firstLine="0"/>
        <w:jc w:val="left"/>
      </w:pPr>
      <w:r>
        <w:rPr>
          <w:i w:val="0"/>
        </w:rPr>
        <w:t xml:space="preserve"> </w:t>
      </w:r>
    </w:p>
    <w:p w:rsidR="0022461A" w:rsidRDefault="00154E80">
      <w:pPr>
        <w:spacing w:after="0" w:line="259" w:lineRule="auto"/>
        <w:ind w:left="0" w:right="0" w:firstLine="0"/>
        <w:jc w:val="left"/>
      </w:pPr>
      <w:r>
        <w:rPr>
          <w:i w:val="0"/>
        </w:rPr>
        <w:t xml:space="preserve"> </w:t>
      </w:r>
    </w:p>
    <w:p w:rsidR="0022461A" w:rsidRDefault="00154E80">
      <w:pPr>
        <w:spacing w:after="0" w:line="259" w:lineRule="auto"/>
        <w:ind w:left="0" w:right="0" w:firstLine="0"/>
        <w:jc w:val="left"/>
      </w:pPr>
      <w:r>
        <w:rPr>
          <w:i w:val="0"/>
        </w:rPr>
        <w:t xml:space="preserve"> </w:t>
      </w:r>
    </w:p>
    <w:p w:rsidR="0022461A" w:rsidRDefault="00154E80">
      <w:pPr>
        <w:spacing w:after="0" w:line="259" w:lineRule="auto"/>
        <w:ind w:left="0" w:right="0" w:firstLine="0"/>
        <w:jc w:val="left"/>
      </w:pPr>
      <w:r>
        <w:rPr>
          <w:i w:val="0"/>
        </w:rPr>
        <w:t xml:space="preserve"> </w:t>
      </w:r>
    </w:p>
    <w:p w:rsidR="0022461A" w:rsidRDefault="00154E80">
      <w:pPr>
        <w:spacing w:after="0" w:line="259" w:lineRule="auto"/>
        <w:ind w:left="0" w:right="0" w:firstLine="0"/>
        <w:jc w:val="left"/>
      </w:pPr>
      <w:r>
        <w:rPr>
          <w:i w:val="0"/>
        </w:rPr>
        <w:t xml:space="preserve"> </w:t>
      </w:r>
    </w:p>
    <w:p w:rsidR="0022461A" w:rsidRDefault="00154E80">
      <w:pPr>
        <w:spacing w:after="0" w:line="259" w:lineRule="auto"/>
        <w:ind w:left="0" w:right="0" w:firstLine="0"/>
        <w:jc w:val="left"/>
      </w:pPr>
      <w:r>
        <w:rPr>
          <w:i w:val="0"/>
        </w:rPr>
        <w:t xml:space="preserve"> </w:t>
      </w:r>
    </w:p>
    <w:p w:rsidR="0022461A" w:rsidRDefault="00154E80">
      <w:pPr>
        <w:spacing w:after="0" w:line="259" w:lineRule="auto"/>
        <w:ind w:left="0" w:right="0" w:firstLine="0"/>
        <w:jc w:val="left"/>
      </w:pPr>
      <w:r>
        <w:rPr>
          <w:i w:val="0"/>
        </w:rPr>
        <w:t xml:space="preserve"> </w:t>
      </w:r>
    </w:p>
    <w:p w:rsidR="0022461A" w:rsidRDefault="00154E80">
      <w:pPr>
        <w:spacing w:after="0" w:line="259" w:lineRule="auto"/>
        <w:ind w:left="0" w:right="0" w:firstLine="0"/>
        <w:jc w:val="left"/>
      </w:pPr>
      <w:r>
        <w:rPr>
          <w:i w:val="0"/>
        </w:rPr>
        <w:t xml:space="preserve"> </w:t>
      </w:r>
    </w:p>
    <w:p w:rsidR="0022461A" w:rsidRDefault="00154E80">
      <w:pPr>
        <w:spacing w:after="0" w:line="259" w:lineRule="auto"/>
        <w:ind w:left="0" w:right="0" w:firstLine="0"/>
        <w:jc w:val="left"/>
      </w:pPr>
      <w:r>
        <w:rPr>
          <w:i w:val="0"/>
        </w:rPr>
        <w:t xml:space="preserve"> </w:t>
      </w:r>
    </w:p>
    <w:p w:rsidR="0022461A" w:rsidRDefault="00154E80">
      <w:pPr>
        <w:spacing w:after="0" w:line="259" w:lineRule="auto"/>
        <w:ind w:left="0" w:right="0" w:firstLine="0"/>
        <w:jc w:val="left"/>
      </w:pPr>
      <w:r>
        <w:rPr>
          <w:i w:val="0"/>
        </w:rPr>
        <w:t xml:space="preserve"> </w:t>
      </w:r>
    </w:p>
    <w:p w:rsidR="0022461A" w:rsidRDefault="00154E80">
      <w:pPr>
        <w:spacing w:after="0" w:line="259" w:lineRule="auto"/>
        <w:ind w:left="0" w:right="0" w:firstLine="0"/>
        <w:jc w:val="left"/>
      </w:pPr>
      <w:r>
        <w:rPr>
          <w:i w:val="0"/>
        </w:rPr>
        <w:t xml:space="preserve"> </w:t>
      </w:r>
    </w:p>
    <w:p w:rsidR="0022461A" w:rsidRDefault="00154E80">
      <w:pPr>
        <w:spacing w:after="0" w:line="259" w:lineRule="auto"/>
        <w:ind w:left="0" w:right="0" w:firstLine="0"/>
        <w:jc w:val="left"/>
      </w:pPr>
      <w:r>
        <w:rPr>
          <w:i w:val="0"/>
        </w:rPr>
        <w:t xml:space="preserve"> </w:t>
      </w:r>
    </w:p>
    <w:p w:rsidR="0022461A" w:rsidRDefault="00154E80">
      <w:pPr>
        <w:spacing w:after="0" w:line="259" w:lineRule="auto"/>
        <w:ind w:left="0" w:right="0" w:firstLine="0"/>
        <w:jc w:val="left"/>
      </w:pPr>
      <w:r>
        <w:rPr>
          <w:i w:val="0"/>
        </w:rPr>
        <w:t xml:space="preserve"> </w:t>
      </w:r>
    </w:p>
    <w:p w:rsidR="0022461A" w:rsidRDefault="00154E80">
      <w:pPr>
        <w:spacing w:after="0" w:line="259" w:lineRule="auto"/>
        <w:ind w:left="0" w:right="0" w:firstLine="0"/>
        <w:jc w:val="left"/>
      </w:pPr>
      <w:r>
        <w:rPr>
          <w:i w:val="0"/>
        </w:rPr>
        <w:t xml:space="preserve"> </w:t>
      </w:r>
    </w:p>
    <w:p w:rsidR="0022461A" w:rsidRDefault="00154E80">
      <w:pPr>
        <w:spacing w:after="0" w:line="259" w:lineRule="auto"/>
        <w:ind w:left="0" w:right="0" w:firstLine="0"/>
        <w:jc w:val="left"/>
      </w:pPr>
      <w:r>
        <w:rPr>
          <w:i w:val="0"/>
        </w:rPr>
        <w:t xml:space="preserve"> </w:t>
      </w:r>
    </w:p>
    <w:p w:rsidR="0022461A" w:rsidRDefault="00154E80">
      <w:pPr>
        <w:spacing w:after="0" w:line="259" w:lineRule="auto"/>
        <w:ind w:left="0" w:right="0" w:firstLine="0"/>
        <w:jc w:val="left"/>
      </w:pPr>
      <w:r>
        <w:rPr>
          <w:b/>
          <w:i w:val="0"/>
        </w:rPr>
        <w:t xml:space="preserve"> </w:t>
      </w:r>
    </w:p>
    <w:p w:rsidR="0022461A" w:rsidRDefault="00154E80">
      <w:pPr>
        <w:spacing w:after="0" w:line="259" w:lineRule="auto"/>
        <w:ind w:left="0" w:right="0" w:firstLine="0"/>
        <w:jc w:val="left"/>
      </w:pPr>
      <w:r>
        <w:rPr>
          <w:b/>
          <w:i w:val="0"/>
        </w:rPr>
        <w:lastRenderedPageBreak/>
        <w:t xml:space="preserve"> </w:t>
      </w:r>
    </w:p>
    <w:p w:rsidR="0022461A" w:rsidRDefault="00154E80">
      <w:pPr>
        <w:spacing w:after="0" w:line="259" w:lineRule="auto"/>
        <w:ind w:left="0" w:right="0" w:firstLine="0"/>
        <w:jc w:val="left"/>
      </w:pPr>
      <w:r>
        <w:rPr>
          <w:b/>
          <w:i w:val="0"/>
        </w:rPr>
        <w:t xml:space="preserve"> </w:t>
      </w:r>
    </w:p>
    <w:p w:rsidR="0022461A" w:rsidRDefault="00154E80">
      <w:pPr>
        <w:spacing w:after="0" w:line="259" w:lineRule="auto"/>
        <w:ind w:left="0" w:right="0" w:firstLine="0"/>
        <w:jc w:val="left"/>
      </w:pPr>
      <w:r>
        <w:rPr>
          <w:b/>
          <w:i w:val="0"/>
        </w:rPr>
        <w:t xml:space="preserve"> </w:t>
      </w:r>
    </w:p>
    <w:p w:rsidR="0022461A" w:rsidRDefault="00154E80">
      <w:pPr>
        <w:spacing w:after="0" w:line="259" w:lineRule="auto"/>
        <w:ind w:left="0" w:right="0" w:firstLine="0"/>
        <w:jc w:val="left"/>
      </w:pPr>
      <w:r>
        <w:rPr>
          <w:b/>
          <w:i w:val="0"/>
        </w:rPr>
        <w:t xml:space="preserve"> </w:t>
      </w:r>
    </w:p>
    <w:p w:rsidR="0022461A" w:rsidRDefault="00154E80">
      <w:pPr>
        <w:spacing w:after="0" w:line="259" w:lineRule="auto"/>
        <w:ind w:left="0" w:right="0" w:firstLine="0"/>
        <w:jc w:val="left"/>
      </w:pPr>
      <w:r>
        <w:rPr>
          <w:b/>
          <w:i w:val="0"/>
        </w:rPr>
        <w:t xml:space="preserve"> </w:t>
      </w:r>
    </w:p>
    <w:p w:rsidR="0022461A" w:rsidRDefault="00154E80">
      <w:pPr>
        <w:spacing w:after="0" w:line="259" w:lineRule="auto"/>
        <w:ind w:left="0" w:right="0" w:firstLine="0"/>
        <w:jc w:val="left"/>
      </w:pPr>
      <w:r>
        <w:rPr>
          <w:b/>
          <w:i w:val="0"/>
        </w:rPr>
        <w:t xml:space="preserve"> </w:t>
      </w:r>
    </w:p>
    <w:p w:rsidR="0022461A" w:rsidRDefault="00154E80">
      <w:pPr>
        <w:spacing w:after="0" w:line="259" w:lineRule="auto"/>
        <w:ind w:left="0" w:right="0" w:firstLine="0"/>
        <w:jc w:val="left"/>
      </w:pPr>
      <w:r>
        <w:rPr>
          <w:b/>
          <w:i w:val="0"/>
        </w:rPr>
        <w:t xml:space="preserve"> </w:t>
      </w:r>
    </w:p>
    <w:p w:rsidR="0022461A" w:rsidRDefault="00154E80">
      <w:pPr>
        <w:spacing w:after="0" w:line="259" w:lineRule="auto"/>
        <w:ind w:left="0" w:right="0" w:firstLine="0"/>
        <w:jc w:val="left"/>
      </w:pPr>
      <w:r>
        <w:rPr>
          <w:b/>
          <w:i w:val="0"/>
        </w:rPr>
        <w:t xml:space="preserve"> </w:t>
      </w:r>
    </w:p>
    <w:p w:rsidR="0022461A" w:rsidRDefault="00154E80">
      <w:pPr>
        <w:spacing w:after="0" w:line="259" w:lineRule="auto"/>
        <w:ind w:left="0" w:right="0" w:firstLine="0"/>
        <w:jc w:val="left"/>
      </w:pPr>
      <w:r>
        <w:rPr>
          <w:b/>
          <w:i w:val="0"/>
        </w:rPr>
        <w:t xml:space="preserve"> </w:t>
      </w:r>
    </w:p>
    <w:p w:rsidR="0022461A" w:rsidRDefault="00154E80">
      <w:pPr>
        <w:spacing w:after="0" w:line="259" w:lineRule="auto"/>
        <w:ind w:left="0" w:right="0" w:firstLine="0"/>
        <w:jc w:val="left"/>
      </w:pPr>
      <w:r>
        <w:rPr>
          <w:b/>
          <w:i w:val="0"/>
          <w:sz w:val="24"/>
          <w:u w:val="single" w:color="000000"/>
        </w:rPr>
        <w:t>Parte Resolutiva de la Sesión.</w:t>
      </w:r>
      <w:r>
        <w:rPr>
          <w:b/>
          <w:i w:val="0"/>
          <w:sz w:val="24"/>
        </w:rPr>
        <w:t xml:space="preserve"> </w:t>
      </w:r>
    </w:p>
    <w:p w:rsidR="0022461A" w:rsidRDefault="00154E80">
      <w:pPr>
        <w:spacing w:after="0" w:line="259" w:lineRule="auto"/>
        <w:ind w:left="0" w:right="0" w:firstLine="0"/>
        <w:jc w:val="left"/>
      </w:pPr>
      <w:r>
        <w:rPr>
          <w:b/>
          <w:i w:val="0"/>
        </w:rPr>
        <w:t xml:space="preserve"> </w:t>
      </w:r>
    </w:p>
    <w:p w:rsidR="0022461A" w:rsidRDefault="00154E80">
      <w:pPr>
        <w:spacing w:after="5"/>
        <w:ind w:left="-5" w:right="49"/>
      </w:pPr>
      <w:r>
        <w:rPr>
          <w:i w:val="0"/>
          <w:sz w:val="24"/>
        </w:rPr>
        <w:t xml:space="preserve">1.- </w:t>
      </w:r>
      <w:r>
        <w:rPr>
          <w:b/>
          <w:i w:val="0"/>
          <w:sz w:val="24"/>
        </w:rPr>
        <w:t>Pronunciamiento sobre la urgencia.</w:t>
      </w:r>
      <w:r>
        <w:rPr>
          <w:rFonts w:ascii="Times New Roman" w:eastAsia="Times New Roman" w:hAnsi="Times New Roman" w:cs="Times New Roman"/>
          <w:i w:val="0"/>
          <w:sz w:val="24"/>
        </w:rPr>
        <w:t xml:space="preserve"> </w:t>
      </w:r>
    </w:p>
    <w:p w:rsidR="0022461A" w:rsidRDefault="00154E80">
      <w:pPr>
        <w:spacing w:after="0" w:line="259" w:lineRule="auto"/>
        <w:ind w:left="708" w:right="0" w:firstLine="0"/>
        <w:jc w:val="left"/>
      </w:pPr>
      <w:r>
        <w:rPr>
          <w:b/>
          <w:i w:val="0"/>
          <w:sz w:val="24"/>
        </w:rPr>
        <w:t xml:space="preserve"> </w:t>
      </w:r>
    </w:p>
    <w:p w:rsidR="0022461A" w:rsidRDefault="00154E80">
      <w:pPr>
        <w:spacing w:after="0" w:line="248" w:lineRule="auto"/>
        <w:ind w:left="-5" w:right="49"/>
      </w:pPr>
      <w:r>
        <w:rPr>
          <w:i w:val="0"/>
        </w:rPr>
        <w:t xml:space="preserve">       </w:t>
      </w:r>
      <w:r>
        <w:rPr>
          <w:i w:val="0"/>
        </w:rPr>
        <w:t>Se motiva el carácter extraordinario y urgente que ha entrado hoy por registro de entrada de    28 de febrero de 2022 un nuevo informe del CIATF que modifica el informe técnico del CIATF de 23 de febrero de 2022 que se llevó al Pleno de 24 de febrero de 20</w:t>
      </w:r>
      <w:r>
        <w:rPr>
          <w:i w:val="0"/>
        </w:rPr>
        <w:t xml:space="preserve">22.  </w:t>
      </w:r>
    </w:p>
    <w:p w:rsidR="0022461A" w:rsidRDefault="00154E80">
      <w:pPr>
        <w:spacing w:after="0" w:line="248" w:lineRule="auto"/>
        <w:ind w:left="-15" w:right="49" w:firstLine="708"/>
      </w:pPr>
      <w:r>
        <w:rPr>
          <w:i w:val="0"/>
        </w:rPr>
        <w:t xml:space="preserve">Además, el Gobierno de Canarias ha otorgado un día de plazo más para la subsanación del requerimiento de la autorización de </w:t>
      </w:r>
      <w:r>
        <w:rPr>
          <w:i w:val="0"/>
        </w:rPr>
        <w:t xml:space="preserve">vertidos de tierra al mar que vence hoy a las 12 de la noche más para la subsanación del requerimiento de la autorización de vertidos de tierra al mar que vence hoy a las 12 de la noche. </w:t>
      </w:r>
    </w:p>
    <w:p w:rsidR="0022461A" w:rsidRDefault="00154E80">
      <w:pPr>
        <w:spacing w:after="0" w:line="259" w:lineRule="auto"/>
        <w:ind w:left="708" w:right="0" w:firstLine="0"/>
        <w:jc w:val="left"/>
      </w:pPr>
      <w:r>
        <w:rPr>
          <w:i w:val="0"/>
        </w:rPr>
        <w:t xml:space="preserve"> </w:t>
      </w:r>
    </w:p>
    <w:p w:rsidR="0022461A" w:rsidRDefault="00154E80">
      <w:pPr>
        <w:spacing w:after="5"/>
        <w:ind w:left="-5" w:right="49"/>
      </w:pPr>
      <w:r>
        <w:rPr>
          <w:b/>
          <w:i w:val="0"/>
          <w:sz w:val="24"/>
        </w:rPr>
        <w:t xml:space="preserve">2.- Expediente 1304/2019. Propuesta de la Alcaldesa-Presidenta de </w:t>
      </w:r>
      <w:r>
        <w:rPr>
          <w:b/>
          <w:i w:val="0"/>
          <w:sz w:val="24"/>
        </w:rPr>
        <w:t xml:space="preserve">fecha 28 de febrero de 2022 sobre modificación del Plan de Etapas en el marco del expediente 2017/11106 relativo al Emisario del Polígono Industrial del Valle de </w:t>
      </w:r>
      <w:proofErr w:type="spellStart"/>
      <w:r>
        <w:rPr>
          <w:b/>
          <w:i w:val="0"/>
          <w:sz w:val="24"/>
        </w:rPr>
        <w:t>Güimar</w:t>
      </w:r>
      <w:proofErr w:type="spellEnd"/>
      <w:r>
        <w:rPr>
          <w:b/>
          <w:i w:val="0"/>
          <w:sz w:val="24"/>
        </w:rPr>
        <w:t xml:space="preserve"> según el nuevo informe del CIATF con RE de 28-2-2022.</w:t>
      </w:r>
      <w:r>
        <w:rPr>
          <w:rFonts w:ascii="Times New Roman" w:eastAsia="Times New Roman" w:hAnsi="Times New Roman" w:cs="Times New Roman"/>
          <w:i w:val="0"/>
          <w:sz w:val="24"/>
        </w:rPr>
        <w:t xml:space="preserve"> </w:t>
      </w:r>
    </w:p>
    <w:p w:rsidR="0022461A" w:rsidRDefault="00154E80">
      <w:pPr>
        <w:spacing w:after="0" w:line="259" w:lineRule="auto"/>
        <w:ind w:left="0" w:right="0" w:firstLine="0"/>
        <w:jc w:val="left"/>
      </w:pPr>
      <w:r>
        <w:rPr>
          <w:b/>
          <w:i w:val="0"/>
        </w:rPr>
        <w:t xml:space="preserve"> </w:t>
      </w:r>
    </w:p>
    <w:p w:rsidR="0022461A" w:rsidRDefault="00154E80">
      <w:pPr>
        <w:spacing w:after="0" w:line="259" w:lineRule="auto"/>
        <w:ind w:left="0" w:right="0" w:firstLine="0"/>
        <w:jc w:val="left"/>
      </w:pPr>
      <w:r>
        <w:rPr>
          <w:b/>
          <w:i w:val="0"/>
        </w:rPr>
        <w:t xml:space="preserve"> </w:t>
      </w:r>
    </w:p>
    <w:p w:rsidR="0022461A" w:rsidRDefault="00154E80">
      <w:pPr>
        <w:spacing w:after="114" w:line="248" w:lineRule="auto"/>
        <w:ind w:left="-15" w:right="49" w:firstLine="1133"/>
      </w:pPr>
      <w:r>
        <w:rPr>
          <w:b/>
          <w:i w:val="0"/>
        </w:rPr>
        <w:t>Consta en el expediente info</w:t>
      </w:r>
      <w:r>
        <w:rPr>
          <w:b/>
          <w:i w:val="0"/>
        </w:rPr>
        <w:t xml:space="preserve">rme jurídico de la Secretaría General del Ayuntamiento de Candelaria de fecha 28 de febrero de 2022: </w:t>
      </w:r>
    </w:p>
    <w:p w:rsidR="0022461A" w:rsidRDefault="00154E80">
      <w:pPr>
        <w:spacing w:after="136" w:line="259" w:lineRule="auto"/>
        <w:ind w:left="0" w:right="5" w:firstLine="0"/>
        <w:jc w:val="center"/>
      </w:pPr>
      <w:r>
        <w:rPr>
          <w:rFonts w:ascii="Calibri" w:eastAsia="Calibri" w:hAnsi="Calibri" w:cs="Calibri"/>
          <w:i w:val="0"/>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6830949</wp:posOffset>
                </wp:positionV>
                <wp:extent cx="161330" cy="3480435"/>
                <wp:effectExtent l="0" t="0" r="0" b="0"/>
                <wp:wrapSquare wrapText="bothSides"/>
                <wp:docPr id="27071" name="Group 27071"/>
                <wp:cNvGraphicFramePr/>
                <a:graphic xmlns:a="http://schemas.openxmlformats.org/drawingml/2006/main">
                  <a:graphicData uri="http://schemas.microsoft.com/office/word/2010/wordprocessingGroup">
                    <wpg:wgp>
                      <wpg:cNvGrpSpPr/>
                      <wpg:grpSpPr>
                        <a:xfrm>
                          <a:off x="0" y="0"/>
                          <a:ext cx="161330" cy="3480435"/>
                          <a:chOff x="0" y="0"/>
                          <a:chExt cx="161330" cy="3480435"/>
                        </a:xfrm>
                      </wpg:grpSpPr>
                      <wps:wsp>
                        <wps:cNvPr id="362" name="Rectangle 362"/>
                        <wps:cNvSpPr/>
                        <wps:spPr>
                          <a:xfrm rot="-5399999">
                            <a:off x="-2257877" y="1109334"/>
                            <a:ext cx="4628978"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Cód. Validación: 3MTDD9X9AX5J9366AFNRXZ924 | Verificación: https://candelaria.sedelectronica.es/ </w:t>
                              </w:r>
                            </w:p>
                          </w:txbxContent>
                        </wps:txbx>
                        <wps:bodyPr horzOverflow="overflow" vert="horz" lIns="0" tIns="0" rIns="0" bIns="0" rtlCol="0">
                          <a:noAutofit/>
                        </wps:bodyPr>
                      </wps:wsp>
                      <wps:wsp>
                        <wps:cNvPr id="363" name="Rectangle 363"/>
                        <wps:cNvSpPr/>
                        <wps:spPr>
                          <a:xfrm rot="-5399999">
                            <a:off x="-2014050" y="1276959"/>
                            <a:ext cx="4293726"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3 de 31 </w:t>
                              </w:r>
                            </w:p>
                          </w:txbxContent>
                        </wps:txbx>
                        <wps:bodyPr horzOverflow="overflow" vert="horz" lIns="0" tIns="0" rIns="0" bIns="0" rtlCol="0">
                          <a:noAutofit/>
                        </wps:bodyPr>
                      </wps:wsp>
                    </wpg:wgp>
                  </a:graphicData>
                </a:graphic>
              </wp:anchor>
            </w:drawing>
          </mc:Choice>
          <mc:Fallback xmlns:a="http://schemas.openxmlformats.org/drawingml/2006/main">
            <w:pict>
              <v:group id="Group 27071" style="width:12.7031pt;height:274.05pt;position:absolute;mso-position-horizontal-relative:page;mso-position-horizontal:absolute;margin-left:682.278pt;mso-position-vertical-relative:page;margin-top:537.87pt;" coordsize="1613,34804">
                <v:rect id="Rectangle 362" style="position:absolute;width:46289;height:1132;left:-22578;top:1109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3MTDD9X9AX5J9366AFNRXZ924 | Verificación: https://candelaria.sedelectronica.es/ </w:t>
                        </w:r>
                      </w:p>
                    </w:txbxContent>
                  </v:textbox>
                </v:rect>
                <v:rect id="Rectangle 363" style="position:absolute;width:42937;height:1132;left:-20140;top:1276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 de 31 </w:t>
                        </w:r>
                      </w:p>
                    </w:txbxContent>
                  </v:textbox>
                </v:rect>
                <w10:wrap type="square"/>
              </v:group>
            </w:pict>
          </mc:Fallback>
        </mc:AlternateContent>
      </w:r>
      <w:r>
        <w:t xml:space="preserve"> </w:t>
      </w:r>
    </w:p>
    <w:p w:rsidR="0022461A" w:rsidRDefault="00154E80">
      <w:pPr>
        <w:spacing w:after="99" w:line="259" w:lineRule="auto"/>
        <w:ind w:left="405" w:right="461"/>
        <w:jc w:val="center"/>
      </w:pPr>
      <w:r>
        <w:t xml:space="preserve">“INFORME JURÍDICO DEL SECRETARIO GENERAL </w:t>
      </w:r>
    </w:p>
    <w:p w:rsidR="0022461A" w:rsidRDefault="00154E80">
      <w:pPr>
        <w:tabs>
          <w:tab w:val="center" w:pos="4913"/>
        </w:tabs>
        <w:ind w:left="-15" w:right="0" w:firstLine="0"/>
        <w:jc w:val="left"/>
      </w:pPr>
      <w:r>
        <w:t xml:space="preserve"> </w:t>
      </w:r>
      <w:r>
        <w:tab/>
        <w:t xml:space="preserve">Visto el expediente antedicho el Secretario General emite el siguiente informe jurídico: </w:t>
      </w:r>
    </w:p>
    <w:p w:rsidR="0022461A" w:rsidRDefault="00154E80">
      <w:pPr>
        <w:spacing w:after="98" w:line="259" w:lineRule="auto"/>
        <w:ind w:left="0" w:right="0" w:firstLine="0"/>
        <w:jc w:val="left"/>
      </w:pPr>
      <w:r>
        <w:t xml:space="preserve"> </w:t>
      </w:r>
    </w:p>
    <w:p w:rsidR="0022461A" w:rsidRDefault="00154E80">
      <w:pPr>
        <w:pStyle w:val="Ttulo2"/>
        <w:ind w:left="405" w:right="461"/>
      </w:pPr>
      <w:r>
        <w:t xml:space="preserve">ANTECEDENTES DE HECHO </w:t>
      </w:r>
    </w:p>
    <w:p w:rsidR="0022461A" w:rsidRDefault="00154E80">
      <w:pPr>
        <w:ind w:left="-5" w:right="52"/>
      </w:pPr>
      <w:r>
        <w:t xml:space="preserve"> PR</w:t>
      </w:r>
      <w:r>
        <w:t xml:space="preserve">IMERO.- Consta en el expediente Convenio entre el Cabildo Insular de Tenerife, el Consejo Insular de Aguas de Tenerife y los Ayuntamientos de </w:t>
      </w:r>
      <w:proofErr w:type="spellStart"/>
      <w:r>
        <w:t>Arafo</w:t>
      </w:r>
      <w:proofErr w:type="spellEnd"/>
      <w:r>
        <w:t xml:space="preserve">, Candelaria y </w:t>
      </w:r>
      <w:proofErr w:type="spellStart"/>
      <w:r>
        <w:t>Güimar</w:t>
      </w:r>
      <w:proofErr w:type="spellEnd"/>
      <w:r>
        <w:t xml:space="preserve"> formalizado el 31 de julio de 2017 para la tramitación de la autorización administrativ</w:t>
      </w:r>
      <w:r>
        <w:t xml:space="preserve">a de vertido al mar y la concesión de la ocupación de los bienes del dominio público marítimo terrestre con destino a un emisario submarino en el Polígono Industrial del Valle de </w:t>
      </w:r>
      <w:proofErr w:type="spellStart"/>
      <w:r>
        <w:t>Güimar</w:t>
      </w:r>
      <w:proofErr w:type="spellEnd"/>
      <w:r>
        <w:t xml:space="preserve"> por el que se encomienda al CIATF a elaborar la documentación técnica </w:t>
      </w:r>
      <w:r>
        <w:t xml:space="preserve">requerida para dicha autorización. </w:t>
      </w:r>
      <w:r>
        <w:rPr>
          <w:i w:val="0"/>
        </w:rPr>
        <w:t xml:space="preserve"> </w:t>
      </w:r>
    </w:p>
    <w:p w:rsidR="0022461A" w:rsidRDefault="00154E80">
      <w:pPr>
        <w:ind w:left="-5" w:right="52"/>
      </w:pPr>
      <w:r>
        <w:t xml:space="preserve"> SEGUNDO. - Consta en el expediente acuerdo del Pleno del Ayuntamiento de Candelaria de 6 de septiembre de 2018 por el que se aprueba el Plan de Etapas en el marco del expediente 2017/11106 relativo al emisario del Polí</w:t>
      </w:r>
      <w:r>
        <w:t xml:space="preserve">gono Industrial del Valle de </w:t>
      </w:r>
      <w:proofErr w:type="spellStart"/>
      <w:r>
        <w:t>Güimar</w:t>
      </w:r>
      <w:proofErr w:type="spellEnd"/>
      <w:r>
        <w:t xml:space="preserve"> En dicho Plan de Etapas consta un cronograma de actuación que fija el plazo de las obras de la forma siguiente: </w:t>
      </w:r>
      <w:r>
        <w:rPr>
          <w:i w:val="0"/>
        </w:rPr>
        <w:t xml:space="preserve"> </w:t>
      </w:r>
    </w:p>
    <w:p w:rsidR="0022461A" w:rsidRDefault="00154E80">
      <w:pPr>
        <w:ind w:left="-5" w:right="52"/>
      </w:pPr>
      <w:r>
        <w:t xml:space="preserve">-Inicio previsto de las obras: mayo de 2019.  </w:t>
      </w:r>
    </w:p>
    <w:p w:rsidR="0022461A" w:rsidRDefault="00154E80">
      <w:pPr>
        <w:ind w:left="-5" w:right="52"/>
      </w:pPr>
      <w:r>
        <w:t xml:space="preserve">-Fin previsto de las obras: septiembre 2020.  </w:t>
      </w:r>
    </w:p>
    <w:p w:rsidR="0022461A" w:rsidRDefault="00154E80">
      <w:pPr>
        <w:ind w:left="-5" w:right="52"/>
      </w:pPr>
      <w:r>
        <w:t xml:space="preserve"> TERCERO. - </w:t>
      </w:r>
      <w:r>
        <w:t xml:space="preserve">Mediante Resolución de la </w:t>
      </w:r>
      <w:proofErr w:type="spellStart"/>
      <w:r>
        <w:t>Viceconsejería</w:t>
      </w:r>
      <w:proofErr w:type="spellEnd"/>
      <w:r>
        <w:t xml:space="preserve"> de Lucha Contra el Cambio Climático número 33 de 18 de septiembre de 2018 se autorizó al Ayuntamiento de </w:t>
      </w:r>
      <w:proofErr w:type="spellStart"/>
      <w:r>
        <w:t>Arafo</w:t>
      </w:r>
      <w:proofErr w:type="spellEnd"/>
      <w:r>
        <w:t xml:space="preserve">, en su propio nombre y en representación de los Ayuntamientos de Candelaria y </w:t>
      </w:r>
      <w:proofErr w:type="spellStart"/>
      <w:r>
        <w:t>Güimar</w:t>
      </w:r>
      <w:proofErr w:type="spellEnd"/>
      <w:r>
        <w:t>, al vertido de agua</w:t>
      </w:r>
      <w:r>
        <w:t xml:space="preserve">s residuales urbanas e industriales depuradas a través del emisario submarino del polígono industrial del Valle de </w:t>
      </w:r>
      <w:proofErr w:type="spellStart"/>
      <w:r>
        <w:t>Güimar</w:t>
      </w:r>
      <w:proofErr w:type="spellEnd"/>
      <w:r>
        <w:t xml:space="preserve">, la cual se otorga con sujeción al plan de etapas referido con anterioridad. </w:t>
      </w:r>
      <w:r>
        <w:rPr>
          <w:i w:val="0"/>
        </w:rPr>
        <w:t xml:space="preserve"> </w:t>
      </w:r>
    </w:p>
    <w:p w:rsidR="0022461A" w:rsidRDefault="00154E80">
      <w:pPr>
        <w:ind w:left="-5" w:right="52"/>
      </w:pPr>
      <w:r>
        <w:t xml:space="preserve"> Esta autorización en su condicionante técnico segundo </w:t>
      </w:r>
      <w:r>
        <w:t>establece que la misma se otorga con sujeción al siguiente hito temporal: “el fin previsto de las obras se ha fijado en septiembre de 2020. La no finalización de las obras en el plazo aprobado supondrá el vencimiento de la AVM”</w:t>
      </w:r>
      <w:r>
        <w:rPr>
          <w:i w:val="0"/>
        </w:rPr>
        <w:t xml:space="preserve"> </w:t>
      </w:r>
    </w:p>
    <w:p w:rsidR="0022461A" w:rsidRDefault="00154E80">
      <w:pPr>
        <w:ind w:left="-5" w:right="52"/>
      </w:pPr>
      <w:r>
        <w:t xml:space="preserve"> CUARTO. - Consta en el exp</w:t>
      </w:r>
      <w:r>
        <w:t xml:space="preserve">ediente convenio de colaboración entre el CIATF, el Cabildo Insular de Tenerife y los Ayuntamientos de </w:t>
      </w:r>
      <w:proofErr w:type="spellStart"/>
      <w:r>
        <w:t>Arafo</w:t>
      </w:r>
      <w:proofErr w:type="spellEnd"/>
      <w:r>
        <w:t xml:space="preserve">, Candelaria y </w:t>
      </w:r>
      <w:proofErr w:type="spellStart"/>
      <w:r>
        <w:t>Güimar</w:t>
      </w:r>
      <w:proofErr w:type="spellEnd"/>
      <w:r>
        <w:t xml:space="preserve"> aprobado por el Ayuntamiento de Candelaria en el Pleno ordinario de 27 de marzo de 2019 y por los Ayuntamientos de </w:t>
      </w:r>
      <w:proofErr w:type="spellStart"/>
      <w:r>
        <w:t>Arafo</w:t>
      </w:r>
      <w:proofErr w:type="spellEnd"/>
      <w:r>
        <w:t xml:space="preserve"> y </w:t>
      </w:r>
      <w:proofErr w:type="spellStart"/>
      <w:r>
        <w:t>Güi</w:t>
      </w:r>
      <w:r>
        <w:t>mar</w:t>
      </w:r>
      <w:proofErr w:type="spellEnd"/>
      <w:r>
        <w:t xml:space="preserve"> en el mes de mayo de 2019 y formalizado por todas las partes intervinientes el día 10 de junio de 2019 por el cual se establece los derechos y obligaciones de las partes firmantes. </w:t>
      </w:r>
      <w:r>
        <w:rPr>
          <w:i w:val="0"/>
        </w:rPr>
        <w:t xml:space="preserve"> </w:t>
      </w:r>
    </w:p>
    <w:p w:rsidR="0022461A" w:rsidRDefault="00154E80">
      <w:pPr>
        <w:ind w:left="-5" w:right="52"/>
      </w:pPr>
      <w:r>
        <w:t xml:space="preserve"> QUINTO. - Consta en el expediente los acuerdos plenarios relativos a</w:t>
      </w:r>
      <w:r>
        <w:t xml:space="preserve"> las modificaciones del Plan de Etapas debido a los retrasos en la ejecución de las obras siendo el último el acuerdo plenario de 31 de julio de 2021.</w:t>
      </w:r>
      <w:r>
        <w:rPr>
          <w:i w:val="0"/>
        </w:rPr>
        <w:t xml:space="preserve"> </w:t>
      </w:r>
    </w:p>
    <w:p w:rsidR="0022461A" w:rsidRDefault="00154E80">
      <w:pPr>
        <w:ind w:left="-5" w:right="52"/>
      </w:pPr>
      <w:r>
        <w:t xml:space="preserve"> SEXTO. - Consta en el expediente requerimiento de subsanación de la Consejería de Transición Ecológica,</w:t>
      </w:r>
      <w:r>
        <w:t xml:space="preserve"> Lucha contra el Cambio Climático y Planificación territorial de 18 de febrero de 2022 con registro de entrada de 21 de febrero de 2022 que dice: </w:t>
      </w:r>
    </w:p>
    <w:p w:rsidR="0022461A" w:rsidRDefault="00154E80">
      <w:pPr>
        <w:ind w:left="-5" w:right="52"/>
      </w:pPr>
      <w:r>
        <w:t xml:space="preserve"> </w:t>
      </w:r>
      <w:r>
        <w:t xml:space="preserve">Visto todo lo anterior, la solicitud de modificación de la AVM deberá subsanarse aportando los siguientes documentos: </w:t>
      </w:r>
      <w:r>
        <w:rPr>
          <w:i w:val="0"/>
        </w:rPr>
        <w:t xml:space="preserve"> </w:t>
      </w:r>
    </w:p>
    <w:p w:rsidR="0022461A" w:rsidRDefault="00154E80">
      <w:pPr>
        <w:numPr>
          <w:ilvl w:val="0"/>
          <w:numId w:val="1"/>
        </w:numPr>
        <w:ind w:right="52"/>
      </w:pP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6830949</wp:posOffset>
                </wp:positionV>
                <wp:extent cx="161330" cy="3480435"/>
                <wp:effectExtent l="0" t="0" r="0" b="0"/>
                <wp:wrapSquare wrapText="bothSides"/>
                <wp:docPr id="27239" name="Group 27239"/>
                <wp:cNvGraphicFramePr/>
                <a:graphic xmlns:a="http://schemas.openxmlformats.org/drawingml/2006/main">
                  <a:graphicData uri="http://schemas.microsoft.com/office/word/2010/wordprocessingGroup">
                    <wpg:wgp>
                      <wpg:cNvGrpSpPr/>
                      <wpg:grpSpPr>
                        <a:xfrm>
                          <a:off x="0" y="0"/>
                          <a:ext cx="161330" cy="3480435"/>
                          <a:chOff x="0" y="0"/>
                          <a:chExt cx="161330" cy="3480435"/>
                        </a:xfrm>
                      </wpg:grpSpPr>
                      <wps:wsp>
                        <wps:cNvPr id="487" name="Rectangle 487"/>
                        <wps:cNvSpPr/>
                        <wps:spPr>
                          <a:xfrm rot="-5399999">
                            <a:off x="-2257877" y="1109334"/>
                            <a:ext cx="4628978"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Cód. Validación: 3MTDD9X9AX5J9366AFNRXZ924 | Verificación: https://candelaria.sedelectronica.es/ </w:t>
                              </w:r>
                            </w:p>
                          </w:txbxContent>
                        </wps:txbx>
                        <wps:bodyPr horzOverflow="overflow" vert="horz" lIns="0" tIns="0" rIns="0" bIns="0" rtlCol="0">
                          <a:noAutofit/>
                        </wps:bodyPr>
                      </wps:wsp>
                      <wps:wsp>
                        <wps:cNvPr id="488" name="Rectangle 488"/>
                        <wps:cNvSpPr/>
                        <wps:spPr>
                          <a:xfrm rot="-5399999">
                            <a:off x="-2014050" y="1276959"/>
                            <a:ext cx="4293726" cy="113224"/>
                          </a:xfrm>
                          <a:prstGeom prst="rect">
                            <a:avLst/>
                          </a:prstGeom>
                          <a:ln>
                            <a:noFill/>
                          </a:ln>
                        </wps:spPr>
                        <wps:txbx>
                          <w:txbxContent>
                            <w:p w:rsidR="0022461A" w:rsidRDefault="00154E80">
                              <w:pPr>
                                <w:spacing w:after="160" w:line="259" w:lineRule="auto"/>
                                <w:ind w:left="0" w:right="0" w:firstLine="0"/>
                                <w:jc w:val="left"/>
                              </w:pPr>
                              <w:r>
                                <w:rPr>
                                  <w:i w:val="0"/>
                                  <w:sz w:val="12"/>
                                </w:rPr>
                                <w:t>Documento firmado electrónicament</w:t>
                              </w:r>
                              <w:r>
                                <w:rPr>
                                  <w:i w:val="0"/>
                                  <w:sz w:val="12"/>
                                </w:rPr>
                                <w:t xml:space="preserve">e desde la plataforma </w:t>
                              </w:r>
                              <w:proofErr w:type="spellStart"/>
                              <w:r>
                                <w:rPr>
                                  <w:i w:val="0"/>
                                  <w:sz w:val="12"/>
                                </w:rPr>
                                <w:t>esPublico</w:t>
                              </w:r>
                              <w:proofErr w:type="spellEnd"/>
                              <w:r>
                                <w:rPr>
                                  <w:i w:val="0"/>
                                  <w:sz w:val="12"/>
                                </w:rPr>
                                <w:t xml:space="preserve"> Gestiona | Página 4 de 31 </w:t>
                              </w:r>
                            </w:p>
                          </w:txbxContent>
                        </wps:txbx>
                        <wps:bodyPr horzOverflow="overflow" vert="horz" lIns="0" tIns="0" rIns="0" bIns="0" rtlCol="0">
                          <a:noAutofit/>
                        </wps:bodyPr>
                      </wps:wsp>
                    </wpg:wgp>
                  </a:graphicData>
                </a:graphic>
              </wp:anchor>
            </w:drawing>
          </mc:Choice>
          <mc:Fallback xmlns:a="http://schemas.openxmlformats.org/drawingml/2006/main">
            <w:pict>
              <v:group id="Group 27239" style="width:12.7031pt;height:274.05pt;position:absolute;mso-position-horizontal-relative:page;mso-position-horizontal:absolute;margin-left:682.278pt;mso-position-vertical-relative:page;margin-top:537.87pt;" coordsize="1613,34804">
                <v:rect id="Rectangle 487" style="position:absolute;width:46289;height:1132;left:-22578;top:1109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3MTDD9X9AX5J9366AFNRXZ924 | Verificación: https://candelaria.sedelectronica.es/ </w:t>
                        </w:r>
                      </w:p>
                    </w:txbxContent>
                  </v:textbox>
                </v:rect>
                <v:rect id="Rectangle 488" style="position:absolute;width:42937;height:1132;left:-20140;top:1276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 de 31 </w:t>
                        </w:r>
                      </w:p>
                    </w:txbxContent>
                  </v:textbox>
                </v:rect>
                <w10:wrap type="square"/>
              </v:group>
            </w:pict>
          </mc:Fallback>
        </mc:AlternateContent>
      </w:r>
      <w:r>
        <w:t xml:space="preserve">Justificación de los retrasos acaecidos y, en su caso, de la imposibilidad de cumplir con el Plan de Etapas vigente.  </w:t>
      </w:r>
    </w:p>
    <w:p w:rsidR="0022461A" w:rsidRDefault="00154E80">
      <w:pPr>
        <w:numPr>
          <w:ilvl w:val="0"/>
          <w:numId w:val="1"/>
        </w:numPr>
        <w:ind w:right="52"/>
      </w:pPr>
      <w:r>
        <w:t xml:space="preserve">Propuesta de Modificación del Plan de Etapas, donde conste la fecha de finalización prevista de las obras, </w:t>
      </w:r>
      <w:proofErr w:type="gramStart"/>
      <w:r>
        <w:t>y</w:t>
      </w:r>
      <w:proofErr w:type="gramEnd"/>
      <w:r>
        <w:t xml:space="preserve"> por lo tanto, la nueva fecha de entrada en funcionamiento de la EDARI y el periodo de tiempo en el que estaría vigente la nueva situación intermedi</w:t>
      </w:r>
      <w:r>
        <w:t xml:space="preserve">a III que deberá proponerse.  </w:t>
      </w:r>
    </w:p>
    <w:p w:rsidR="0022461A" w:rsidRDefault="00154E80">
      <w:pPr>
        <w:numPr>
          <w:ilvl w:val="0"/>
          <w:numId w:val="1"/>
        </w:numPr>
        <w:ind w:right="52"/>
      </w:pPr>
      <w:r>
        <w:t xml:space="preserve">Copia de los acuerdos plenarios de los Ayuntamientos de Candelaria, </w:t>
      </w:r>
      <w:proofErr w:type="spellStart"/>
      <w:r>
        <w:t>Arafo</w:t>
      </w:r>
      <w:proofErr w:type="spellEnd"/>
      <w:r>
        <w:t xml:space="preserve"> y Güímar por los que se apruebe el nuevo Plan de Etapas propuesto.  </w:t>
      </w:r>
    </w:p>
    <w:p w:rsidR="0022461A" w:rsidRDefault="00154E80">
      <w:pPr>
        <w:numPr>
          <w:ilvl w:val="0"/>
          <w:numId w:val="1"/>
        </w:numPr>
        <w:ind w:right="52"/>
      </w:pPr>
      <w:r>
        <w:t>Propuesta de solución técnica de mejora de la calidad del vertido durante el nuevo</w:t>
      </w:r>
      <w:r>
        <w:t xml:space="preserve"> plazo solicitado, que pasará a constituir la situación intermedia III.  </w:t>
      </w:r>
    </w:p>
    <w:p w:rsidR="0022461A" w:rsidRDefault="00154E80">
      <w:pPr>
        <w:numPr>
          <w:ilvl w:val="0"/>
          <w:numId w:val="1"/>
        </w:numPr>
        <w:ind w:right="52"/>
      </w:pPr>
      <w:r>
        <w:t xml:space="preserve">Justificación de que la modificación solicitada no supone impactos no asumibles para el medio marino receptor.  </w:t>
      </w:r>
    </w:p>
    <w:p w:rsidR="0022461A" w:rsidRDefault="00154E80">
      <w:pPr>
        <w:numPr>
          <w:ilvl w:val="0"/>
          <w:numId w:val="1"/>
        </w:numPr>
        <w:ind w:right="52"/>
      </w:pPr>
      <w:r>
        <w:t>Estado de ejecución de las obras relativas al emisario submarino y al</w:t>
      </w:r>
      <w:r>
        <w:t xml:space="preserve"> aliviadero, indicando expresamente la conducción o conducciones a través de las cuales se realizaría el vertido en la nueva situación intermedia III. </w:t>
      </w:r>
      <w:r>
        <w:rPr>
          <w:i w:val="0"/>
        </w:rPr>
        <w:t xml:space="preserve"> </w:t>
      </w:r>
    </w:p>
    <w:p w:rsidR="0022461A" w:rsidRDefault="00154E80">
      <w:pPr>
        <w:spacing w:after="106" w:line="259" w:lineRule="auto"/>
        <w:ind w:left="0" w:right="0" w:firstLine="0"/>
        <w:jc w:val="left"/>
      </w:pPr>
      <w:r>
        <w:t xml:space="preserve"> </w:t>
      </w:r>
      <w:r>
        <w:tab/>
        <w:t xml:space="preserve"> </w:t>
      </w:r>
    </w:p>
    <w:p w:rsidR="0022461A" w:rsidRDefault="00154E80">
      <w:pPr>
        <w:ind w:left="-5" w:right="52"/>
      </w:pPr>
      <w:r>
        <w:t xml:space="preserve"> SÉPTIMO. - Consta por correo electrónico de fecha 23 de febrero de 2022, Informe del Consejo Insul</w:t>
      </w:r>
      <w:r>
        <w:t xml:space="preserve">ar de Aguas de Tenerife (CIATF) con registro de salida de fecha 23 de febrero de 2022, en el que se establece las siguientes cuestiones: </w:t>
      </w:r>
    </w:p>
    <w:p w:rsidR="0022461A" w:rsidRDefault="00154E80">
      <w:pPr>
        <w:spacing w:after="150"/>
        <w:ind w:left="-5" w:right="52"/>
      </w:pPr>
      <w:r>
        <w:t xml:space="preserve"> AVANCE DE LOS TRABAJOS Y PLANIFICACION DE COMIENZO DE FASE DE PRUEBAS DE PROCESO DEPURATIVO.</w:t>
      </w:r>
      <w:r>
        <w:rPr>
          <w:i w:val="0"/>
        </w:rPr>
        <w:t xml:space="preserve"> </w:t>
      </w:r>
    </w:p>
    <w:p w:rsidR="0022461A" w:rsidRDefault="00154E80">
      <w:pPr>
        <w:ind w:left="-5" w:right="52"/>
      </w:pPr>
      <w:r>
        <w:t xml:space="preserve"> (…) Las causas que jus</w:t>
      </w:r>
      <w:r>
        <w:t xml:space="preserve">tifica la empresa contratista sobre la demora en el comienzo de la fase de pruebas son las siguientes:  </w:t>
      </w:r>
    </w:p>
    <w:p w:rsidR="0022461A" w:rsidRDefault="00154E80">
      <w:pPr>
        <w:numPr>
          <w:ilvl w:val="0"/>
          <w:numId w:val="2"/>
        </w:numPr>
        <w:ind w:right="52"/>
      </w:pPr>
      <w:r>
        <w:t>La demora producida en el comienzo de funcionamiento del pretratamiento ha afectado ligeramente en el comienzo de algunos trabajados del camino crítico</w:t>
      </w:r>
      <w:r>
        <w:t xml:space="preserve"> de la obra, como son la impermeabilización de los vasos que a su vez condiciona la realización de pruebas de estanqueidad, instalación de compuertas, equipos y caldererías. </w:t>
      </w:r>
      <w:r>
        <w:rPr>
          <w:i w:val="0"/>
        </w:rPr>
        <w:t xml:space="preserve"> </w:t>
      </w:r>
    </w:p>
    <w:p w:rsidR="0022461A" w:rsidRDefault="00154E80">
      <w:pPr>
        <w:numPr>
          <w:ilvl w:val="0"/>
          <w:numId w:val="2"/>
        </w:numPr>
        <w:ind w:right="52"/>
      </w:pPr>
      <w:r>
        <w:t xml:space="preserve">Por otro lado, debido la problemática de transportes existente a nivel nacional </w:t>
      </w:r>
      <w:r>
        <w:t>e internacional, se han registrado demoras en la llegada a obra de algunos equipos esenciales para el funcionamiento, destacando entre ellos el puente del decantador segundario, los sistemas de difusores del reactor biológico y algunos elementos de los cua</w:t>
      </w:r>
      <w:r>
        <w:t xml:space="preserve">dros eléctricos y variadores de frecuencia de estos. </w:t>
      </w:r>
      <w:r>
        <w:rPr>
          <w:i w:val="0"/>
        </w:rPr>
        <w:t xml:space="preserve"> </w:t>
      </w:r>
    </w:p>
    <w:p w:rsidR="0022461A" w:rsidRDefault="00154E80">
      <w:pPr>
        <w:ind w:left="-5" w:right="52"/>
      </w:pPr>
      <w:r>
        <w:t xml:space="preserve"> La fecha prevista de llegada de estos equipos, inicialmente prevista para comienzos de febrero, se ha demorado hasta la semana del 28 de febrero al 4 de marzo.  </w:t>
      </w:r>
      <w:r>
        <w:t xml:space="preserve">Una vez lleguen los equipos a obra, los tiempos de instalación, conexión y ajustes de estos elementos son de dos semanas aproximadamente. </w:t>
      </w:r>
      <w:r>
        <w:rPr>
          <w:i w:val="0"/>
        </w:rPr>
        <w:t xml:space="preserve"> </w:t>
      </w:r>
    </w:p>
    <w:p w:rsidR="0022461A" w:rsidRDefault="00154E80">
      <w:pPr>
        <w:ind w:left="-5" w:right="52"/>
      </w:pPr>
      <w:r>
        <w:t xml:space="preserve"> Por dichos motivos, la empresa contratista ha transmitido que estaría en condiciones de comenzar las pruebas de fun</w:t>
      </w:r>
      <w:r>
        <w:t xml:space="preserve">cionamiento del tratamiento biológico con fecha máxima el 28 de marzo. El caso de adelanto de la conclusión trabajos necesarios, se adelantaría la puesta en funcionamiento del tratamiento </w:t>
      </w:r>
      <w:r>
        <w:rPr>
          <w:i w:val="0"/>
        </w:rPr>
        <w:t xml:space="preserve"> </w:t>
      </w:r>
    </w:p>
    <w:p w:rsidR="0022461A" w:rsidRDefault="00154E80">
      <w:pPr>
        <w:ind w:left="-5" w:right="52"/>
      </w:pPr>
      <w:r>
        <w:t xml:space="preserve"> Este retraso conlleva el necesario reajuste del Plan de Etapas Re</w:t>
      </w:r>
      <w:r>
        <w:t xml:space="preserve">lativo al Emisario Submarino del Polígono Industrial del Valle de </w:t>
      </w:r>
      <w:proofErr w:type="spellStart"/>
      <w:r>
        <w:t>Güimar</w:t>
      </w:r>
      <w:proofErr w:type="spellEnd"/>
      <w:r>
        <w:t xml:space="preserve">, cuya propuesta de adjunta al presente informe. </w:t>
      </w:r>
      <w:r>
        <w:rPr>
          <w:i w:val="0"/>
        </w:rPr>
        <w:t xml:space="preserve"> </w:t>
      </w:r>
    </w:p>
    <w:p w:rsidR="0022461A" w:rsidRDefault="00154E80">
      <w:pPr>
        <w:tabs>
          <w:tab w:val="center" w:pos="1975"/>
        </w:tabs>
        <w:ind w:left="-15" w:right="0" w:firstLine="0"/>
        <w:jc w:val="left"/>
      </w:pPr>
      <w:r>
        <w:t xml:space="preserve"> </w:t>
      </w:r>
      <w:r>
        <w:tab/>
        <w:t xml:space="preserve">CALIDAD DEL VERTIDO. </w:t>
      </w:r>
      <w:r>
        <w:rPr>
          <w:i w:val="0"/>
        </w:rPr>
        <w:t xml:space="preserve"> </w:t>
      </w:r>
    </w:p>
    <w:p w:rsidR="0022461A" w:rsidRDefault="00154E80">
      <w:pPr>
        <w:spacing w:after="119" w:line="241" w:lineRule="auto"/>
        <w:ind w:left="-5" w:right="0"/>
        <w:jc w:val="left"/>
      </w:pPr>
      <w:r>
        <w:rPr>
          <w:rFonts w:ascii="Calibri" w:eastAsia="Calibri" w:hAnsi="Calibri" w:cs="Calibri"/>
          <w:i w:val="0"/>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6830949</wp:posOffset>
                </wp:positionV>
                <wp:extent cx="161330" cy="3480435"/>
                <wp:effectExtent l="0" t="0" r="0" b="0"/>
                <wp:wrapSquare wrapText="bothSides"/>
                <wp:docPr id="27114" name="Group 27114"/>
                <wp:cNvGraphicFramePr/>
                <a:graphic xmlns:a="http://schemas.openxmlformats.org/drawingml/2006/main">
                  <a:graphicData uri="http://schemas.microsoft.com/office/word/2010/wordprocessingGroup">
                    <wpg:wgp>
                      <wpg:cNvGrpSpPr/>
                      <wpg:grpSpPr>
                        <a:xfrm>
                          <a:off x="0" y="0"/>
                          <a:ext cx="161330" cy="3480435"/>
                          <a:chOff x="0" y="0"/>
                          <a:chExt cx="161330" cy="3480435"/>
                        </a:xfrm>
                      </wpg:grpSpPr>
                      <wps:wsp>
                        <wps:cNvPr id="624" name="Rectangle 624"/>
                        <wps:cNvSpPr/>
                        <wps:spPr>
                          <a:xfrm rot="-5399999">
                            <a:off x="-2257877" y="1109334"/>
                            <a:ext cx="4628978"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Cód. Validación: 3MTDD9X9AX5J9366AFNRXZ924 | Verificación: https://candelaria.sedelectronica.es/ </w:t>
                              </w:r>
                            </w:p>
                          </w:txbxContent>
                        </wps:txbx>
                        <wps:bodyPr horzOverflow="overflow" vert="horz" lIns="0" tIns="0" rIns="0" bIns="0" rtlCol="0">
                          <a:noAutofit/>
                        </wps:bodyPr>
                      </wps:wsp>
                      <wps:wsp>
                        <wps:cNvPr id="625" name="Rectangle 625"/>
                        <wps:cNvSpPr/>
                        <wps:spPr>
                          <a:xfrm rot="-5399999">
                            <a:off x="-2014050" y="1276959"/>
                            <a:ext cx="4293726" cy="113224"/>
                          </a:xfrm>
                          <a:prstGeom prst="rect">
                            <a:avLst/>
                          </a:prstGeom>
                          <a:ln>
                            <a:noFill/>
                          </a:ln>
                        </wps:spPr>
                        <wps:txbx>
                          <w:txbxContent>
                            <w:p w:rsidR="0022461A" w:rsidRDefault="00154E80">
                              <w:pPr>
                                <w:spacing w:after="160" w:line="259" w:lineRule="auto"/>
                                <w:ind w:left="0" w:right="0" w:firstLine="0"/>
                                <w:jc w:val="left"/>
                              </w:pPr>
                              <w:r>
                                <w:rPr>
                                  <w:i w:val="0"/>
                                  <w:sz w:val="12"/>
                                </w:rPr>
                                <w:t>Docum</w:t>
                              </w:r>
                              <w:r>
                                <w:rPr>
                                  <w:i w:val="0"/>
                                  <w:sz w:val="12"/>
                                </w:rPr>
                                <w:t xml:space="preserve">ento firmado electrónicamente desde la plataforma </w:t>
                              </w:r>
                              <w:proofErr w:type="spellStart"/>
                              <w:r>
                                <w:rPr>
                                  <w:i w:val="0"/>
                                  <w:sz w:val="12"/>
                                </w:rPr>
                                <w:t>esPublico</w:t>
                              </w:r>
                              <w:proofErr w:type="spellEnd"/>
                              <w:r>
                                <w:rPr>
                                  <w:i w:val="0"/>
                                  <w:sz w:val="12"/>
                                </w:rPr>
                                <w:t xml:space="preserve"> Gestiona | Página 5 de 31 </w:t>
                              </w:r>
                            </w:p>
                          </w:txbxContent>
                        </wps:txbx>
                        <wps:bodyPr horzOverflow="overflow" vert="horz" lIns="0" tIns="0" rIns="0" bIns="0" rtlCol="0">
                          <a:noAutofit/>
                        </wps:bodyPr>
                      </wps:wsp>
                    </wpg:wgp>
                  </a:graphicData>
                </a:graphic>
              </wp:anchor>
            </w:drawing>
          </mc:Choice>
          <mc:Fallback xmlns:a="http://schemas.openxmlformats.org/drawingml/2006/main">
            <w:pict>
              <v:group id="Group 27114" style="width:12.7031pt;height:274.05pt;position:absolute;mso-position-horizontal-relative:page;mso-position-horizontal:absolute;margin-left:682.278pt;mso-position-vertical-relative:page;margin-top:537.87pt;" coordsize="1613,34804">
                <v:rect id="Rectangle 624" style="position:absolute;width:46289;height:1132;left:-22578;top:1109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3MTDD9X9AX5J9366AFNRXZ924 | Verificación: https://candelaria.sedelectronica.es/ </w:t>
                        </w:r>
                      </w:p>
                    </w:txbxContent>
                  </v:textbox>
                </v:rect>
                <v:rect id="Rectangle 625" style="position:absolute;width:42937;height:1132;left:-20140;top:1276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 de 31 </w:t>
                        </w:r>
                      </w:p>
                    </w:txbxContent>
                  </v:textbox>
                </v:rect>
                <w10:wrap type="square"/>
              </v:group>
            </w:pict>
          </mc:Fallback>
        </mc:AlternateContent>
      </w:r>
      <w:r>
        <w:t xml:space="preserve"> </w:t>
      </w:r>
      <w:r>
        <w:tab/>
        <w:t>Respecto a la implantación de un sistema de mejora de la calidad de vertido para el periodo entre el 1 de marzo y el 21-25 de marzo, ha de destacarse que, de acuerdo c</w:t>
      </w:r>
      <w:r>
        <w:t>on los resultados de los ensayos sobre los efluentes realizadas en la Alícuota de la Dirección General, así como por los muestreos en el marco del plan de vigilancia y control, se están consiguiendo parámetros de carga contaminante muy por debajo de los li</w:t>
      </w:r>
      <w:r>
        <w:t xml:space="preserve">mites inicialmente estimados </w:t>
      </w:r>
      <w:r>
        <w:rPr>
          <w:i w:val="0"/>
        </w:rPr>
        <w:t xml:space="preserve"> </w:t>
      </w:r>
    </w:p>
    <w:p w:rsidR="0022461A" w:rsidRDefault="00154E80">
      <w:pPr>
        <w:ind w:left="-5" w:right="52"/>
      </w:pPr>
      <w:r>
        <w:t xml:space="preserve"> Según se puede deducir de dichos resultados, se está consiguiendo un vertido con una carga contaminante en torno al 60% de los límites establecidos.  </w:t>
      </w:r>
    </w:p>
    <w:p w:rsidR="0022461A" w:rsidRDefault="00154E80">
      <w:pPr>
        <w:ind w:left="-5" w:right="52"/>
      </w:pPr>
      <w:r>
        <w:t xml:space="preserve"> De esta manera se estima que la calidad del efluente vertido se realiza </w:t>
      </w:r>
      <w:r>
        <w:t xml:space="preserve">en mejores condiciones a las previstas en la autorización de vertido </w:t>
      </w:r>
      <w:proofErr w:type="spellStart"/>
      <w:r>
        <w:t>a</w:t>
      </w:r>
      <w:proofErr w:type="spellEnd"/>
      <w:r>
        <w:t xml:space="preserve"> mar para la fase intermedia.  </w:t>
      </w:r>
    </w:p>
    <w:p w:rsidR="0022461A" w:rsidRDefault="00154E80">
      <w:pPr>
        <w:ind w:left="-5" w:right="52"/>
      </w:pPr>
      <w:r>
        <w:t xml:space="preserve"> En cuanto a la implantación de sistemas de mejora de la carga contaminante, los sistemas habitualmente empleados persiguen separar dicha carga de la fase</w:t>
      </w:r>
      <w:r>
        <w:t xml:space="preserve"> líquida, ya sea por floculación decantación, como los tratamientos biológicos o fisicoquímicos o por sistema de ultrafiltración.  </w:t>
      </w:r>
    </w:p>
    <w:p w:rsidR="0022461A" w:rsidRDefault="00154E80">
      <w:pPr>
        <w:ind w:left="-5" w:right="52"/>
      </w:pPr>
      <w:r>
        <w:t xml:space="preserve"> A este respecto, un proceso de ultrafiltración no está definido ni contratado en la actuación vigente, y su definición y ej</w:t>
      </w:r>
      <w:r>
        <w:t xml:space="preserve">ecución de obra civil y suministro e instalación de equipos de demoraría 4 o 5 meses una vez que estuviese contratado, por lo que perdería totalmente la finalidad que se persigue.  </w:t>
      </w:r>
    </w:p>
    <w:p w:rsidR="0022461A" w:rsidRDefault="00154E80">
      <w:pPr>
        <w:ind w:left="-5" w:right="52"/>
      </w:pPr>
      <w:r>
        <w:t xml:space="preserve"> Respecto del tratamiento Físico-Químico, las actuaciones contratadas cont</w:t>
      </w:r>
      <w:r>
        <w:t xml:space="preserve">emplan un sistema de tratamiento Físico-Químico, pero no ha sido posible comenzar su ejecución hasta el momento en el que fue sustituido por el actual pretratamiento de la EDARI, al coincidir físicamente con la </w:t>
      </w:r>
      <w:proofErr w:type="spellStart"/>
      <w:r>
        <w:t>ETARi</w:t>
      </w:r>
      <w:proofErr w:type="spellEnd"/>
      <w:r>
        <w:t xml:space="preserve"> existente.  </w:t>
      </w:r>
    </w:p>
    <w:p w:rsidR="0022461A" w:rsidRDefault="00154E80">
      <w:pPr>
        <w:spacing w:after="91"/>
        <w:ind w:left="-5" w:right="52"/>
      </w:pPr>
      <w:r>
        <w:t xml:space="preserve"> La puesta en funcionamien</w:t>
      </w:r>
      <w:r>
        <w:t>to de este sistema de tratamiento Físico-Químico según la planificación transmitida por la UTE se tiene previsto para el mes de agosto. Por último, respecto del proceso de tratamiento biológico, es el proceso que se tiene previsto implementar en la actuaci</w:t>
      </w:r>
      <w:r>
        <w:t xml:space="preserve">ón y en el que se han centrado todos los medios de ejecución.  </w:t>
      </w:r>
    </w:p>
    <w:p w:rsidR="0022461A" w:rsidRDefault="00154E80">
      <w:pPr>
        <w:ind w:left="-5" w:right="52"/>
      </w:pPr>
      <w:r>
        <w:t xml:space="preserve"> Su puesta en funcionamiento se tiene previsto con fecha máxima del 28 de marzo momento en el que estarán instalados todos los elementos mínimos indispensables para su explotación. </w:t>
      </w:r>
      <w:r>
        <w:rPr>
          <w:i w:val="0"/>
        </w:rPr>
        <w:t xml:space="preserve"> </w:t>
      </w:r>
    </w:p>
    <w:p w:rsidR="0022461A" w:rsidRDefault="00154E80">
      <w:pPr>
        <w:ind w:left="-5" w:right="52"/>
      </w:pPr>
      <w:r>
        <w:t xml:space="preserve"> Se puede</w:t>
      </w:r>
      <w:r>
        <w:t xml:space="preserve"> concluir que se está ejecutando el sistema que mayor viabilidad presenta para la puesta en funcionamiento en el menor tiempo posible. En el caso de ser necesaria una mayor reducción de la carga contaminante a la lograda hasta el momento, para el periodo d</w:t>
      </w:r>
      <w:r>
        <w:t xml:space="preserve">esde el 1 de marzo hasta el 28 de marzo (28 días), se podría estudiar la viabilidad de la evacuación parcial del efluente. </w:t>
      </w:r>
      <w:r>
        <w:rPr>
          <w:i w:val="0"/>
        </w:rPr>
        <w:t xml:space="preserve"> </w:t>
      </w:r>
    </w:p>
    <w:p w:rsidR="0022461A" w:rsidRDefault="00154E80">
      <w:pPr>
        <w:ind w:left="-15" w:right="52" w:firstLine="708"/>
      </w:pPr>
      <w:r>
        <w:t xml:space="preserve">OCTAVO. -  </w:t>
      </w:r>
      <w:r>
        <w:t xml:space="preserve">Consta en el expediente informe del Consejo Insular de Aguas de Tenerife con registro de entrada de fecha 28 de febrero de 2022 que de manera resumida exponemos: </w:t>
      </w:r>
    </w:p>
    <w:p w:rsidR="0022461A" w:rsidRDefault="00154E80">
      <w:pPr>
        <w:ind w:left="-15" w:right="52" w:firstLine="1133"/>
      </w:pPr>
      <w:r>
        <w:t xml:space="preserve">“1.- AVANCE DE LOS TRABAJOS Y JUSTIFICACION DE LOS RETRASOS ACAECIDOS. </w:t>
      </w:r>
    </w:p>
    <w:p w:rsidR="0022461A" w:rsidRDefault="00154E80">
      <w:pPr>
        <w:spacing w:after="10"/>
        <w:ind w:left="1143" w:right="52"/>
      </w:pPr>
      <w:r>
        <w:t>En Resumen, las causa</w:t>
      </w:r>
      <w:r>
        <w:t xml:space="preserve">s que justifica la empresa contratista sobre la demora en el </w:t>
      </w:r>
    </w:p>
    <w:p w:rsidR="0022461A" w:rsidRDefault="00154E80">
      <w:pPr>
        <w:ind w:left="-5" w:right="52"/>
      </w:pPr>
      <w:r>
        <w:t xml:space="preserve">comienzo de la fase de pruebas son las siguientes:  </w:t>
      </w:r>
    </w:p>
    <w:p w:rsidR="0022461A" w:rsidRDefault="00154E80">
      <w:pPr>
        <w:numPr>
          <w:ilvl w:val="0"/>
          <w:numId w:val="3"/>
        </w:numPr>
        <w:spacing w:after="10"/>
        <w:ind w:right="52" w:hanging="218"/>
      </w:pPr>
      <w:r>
        <w:t xml:space="preserve">La demora producida en el comienzo de funcionamiento del pretratamiento ha </w:t>
      </w:r>
    </w:p>
    <w:p w:rsidR="0022461A" w:rsidRDefault="00154E80">
      <w:pPr>
        <w:ind w:left="-5" w:right="52"/>
      </w:pPr>
      <w:r>
        <w:t>afectado ligeramente en el comienzo de algunos trabajados del cam</w:t>
      </w:r>
      <w:r>
        <w:t xml:space="preserve">ino crítico de la obra, como son la impermeabilización de los vasos que a su vez condiciona la realización de pruebas de estanqueidad, instalación de compuertas, equipos y caldererías.  </w:t>
      </w:r>
    </w:p>
    <w:p w:rsidR="0022461A" w:rsidRDefault="00154E80">
      <w:pPr>
        <w:numPr>
          <w:ilvl w:val="0"/>
          <w:numId w:val="3"/>
        </w:numPr>
        <w:spacing w:after="10"/>
        <w:ind w:right="52" w:hanging="218"/>
      </w:pPr>
      <w:r>
        <w:t>El retraso en los tiempos de suministros de Elementos eléctricos y Eq</w:t>
      </w:r>
      <w:r>
        <w:t xml:space="preserve">uipos </w:t>
      </w:r>
    </w:p>
    <w:p w:rsidR="0022461A" w:rsidRDefault="00154E80">
      <w:pPr>
        <w:ind w:left="-5" w:right="52"/>
      </w:pPr>
      <w:r>
        <w:rPr>
          <w:rFonts w:ascii="Calibri" w:eastAsia="Calibri" w:hAnsi="Calibri" w:cs="Calibri"/>
          <w:i w:val="0"/>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6830949</wp:posOffset>
                </wp:positionV>
                <wp:extent cx="161330" cy="3480435"/>
                <wp:effectExtent l="0" t="0" r="0" b="0"/>
                <wp:wrapSquare wrapText="bothSides"/>
                <wp:docPr id="26855" name="Group 26855"/>
                <wp:cNvGraphicFramePr/>
                <a:graphic xmlns:a="http://schemas.openxmlformats.org/drawingml/2006/main">
                  <a:graphicData uri="http://schemas.microsoft.com/office/word/2010/wordprocessingGroup">
                    <wpg:wgp>
                      <wpg:cNvGrpSpPr/>
                      <wpg:grpSpPr>
                        <a:xfrm>
                          <a:off x="0" y="0"/>
                          <a:ext cx="161330" cy="3480435"/>
                          <a:chOff x="0" y="0"/>
                          <a:chExt cx="161330" cy="3480435"/>
                        </a:xfrm>
                      </wpg:grpSpPr>
                      <wps:wsp>
                        <wps:cNvPr id="736" name="Rectangle 736"/>
                        <wps:cNvSpPr/>
                        <wps:spPr>
                          <a:xfrm rot="-5399999">
                            <a:off x="-2257877" y="1109334"/>
                            <a:ext cx="4628978"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Cód. Validación: 3MTDD9X9AX5J9366AFNRXZ924 | Verificación: https://candelaria.sedelectronica.es/ </w:t>
                              </w:r>
                            </w:p>
                          </w:txbxContent>
                        </wps:txbx>
                        <wps:bodyPr horzOverflow="overflow" vert="horz" lIns="0" tIns="0" rIns="0" bIns="0" rtlCol="0">
                          <a:noAutofit/>
                        </wps:bodyPr>
                      </wps:wsp>
                      <wps:wsp>
                        <wps:cNvPr id="737" name="Rectangle 737"/>
                        <wps:cNvSpPr/>
                        <wps:spPr>
                          <a:xfrm rot="-5399999">
                            <a:off x="-2014050" y="1276959"/>
                            <a:ext cx="4293726"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6 de 31 </w:t>
                              </w:r>
                            </w:p>
                          </w:txbxContent>
                        </wps:txbx>
                        <wps:bodyPr horzOverflow="overflow" vert="horz" lIns="0" tIns="0" rIns="0" bIns="0" rtlCol="0">
                          <a:noAutofit/>
                        </wps:bodyPr>
                      </wps:wsp>
                    </wpg:wgp>
                  </a:graphicData>
                </a:graphic>
              </wp:anchor>
            </w:drawing>
          </mc:Choice>
          <mc:Fallback xmlns:a="http://schemas.openxmlformats.org/drawingml/2006/main">
            <w:pict>
              <v:group id="Group 26855" style="width:12.7031pt;height:274.05pt;position:absolute;mso-position-horizontal-relative:page;mso-position-horizontal:absolute;margin-left:682.278pt;mso-position-vertical-relative:page;margin-top:537.87pt;" coordsize="1613,34804">
                <v:rect id="Rectangle 736" style="position:absolute;width:46289;height:1132;left:-22578;top:1109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3MTDD9X9AX5J9366AFNRXZ924 | Verificación: https://candelaria.sedelectronica.es/ </w:t>
                        </w:r>
                      </w:p>
                    </w:txbxContent>
                  </v:textbox>
                </v:rect>
                <v:rect id="Rectangle 737" style="position:absolute;width:42937;height:1132;left:-20140;top:1276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 de 31 </w:t>
                        </w:r>
                      </w:p>
                    </w:txbxContent>
                  </v:textbox>
                </v:rect>
                <w10:wrap type="square"/>
              </v:group>
            </w:pict>
          </mc:Fallback>
        </mc:AlternateContent>
      </w:r>
      <w:r>
        <w:t xml:space="preserve">electromecánicos esenciales para la puesta en marcha </w:t>
      </w:r>
    </w:p>
    <w:p w:rsidR="0022461A" w:rsidRDefault="00154E80">
      <w:pPr>
        <w:numPr>
          <w:ilvl w:val="0"/>
          <w:numId w:val="3"/>
        </w:numPr>
        <w:spacing w:after="10"/>
        <w:ind w:right="52" w:hanging="218"/>
      </w:pPr>
      <w:r>
        <w:t xml:space="preserve">La gestión para el tratamiento de elementos de amianto cemento descubiertos en la </w:t>
      </w:r>
    </w:p>
    <w:p w:rsidR="0022461A" w:rsidRDefault="00154E80">
      <w:pPr>
        <w:ind w:left="-5" w:right="52"/>
      </w:pPr>
      <w:r>
        <w:t xml:space="preserve">excavación del Físico-Químico. </w:t>
      </w:r>
    </w:p>
    <w:p w:rsidR="0022461A" w:rsidRDefault="00154E80">
      <w:pPr>
        <w:spacing w:after="100" w:line="259" w:lineRule="auto"/>
        <w:ind w:left="1133" w:right="0" w:firstLine="0"/>
        <w:jc w:val="left"/>
      </w:pPr>
      <w:r>
        <w:t xml:space="preserve"> </w:t>
      </w:r>
    </w:p>
    <w:p w:rsidR="0022461A" w:rsidRDefault="00154E80">
      <w:pPr>
        <w:ind w:left="-15" w:right="52" w:firstLine="1133"/>
      </w:pPr>
      <w:r>
        <w:t xml:space="preserve">2.- MODIFICACION DEL PLAN DE ETAPAS. SOLUCION TECNICA DE MEJORA DE CALIDAD DEL VERTIDO. </w:t>
      </w:r>
    </w:p>
    <w:p w:rsidR="0022461A" w:rsidRDefault="00154E80">
      <w:pPr>
        <w:spacing w:after="100" w:line="259" w:lineRule="auto"/>
        <w:ind w:left="1133" w:right="0" w:firstLine="0"/>
        <w:jc w:val="left"/>
      </w:pPr>
      <w:r>
        <w:t xml:space="preserve"> </w:t>
      </w:r>
    </w:p>
    <w:p w:rsidR="0022461A" w:rsidRDefault="00154E80">
      <w:pPr>
        <w:spacing w:after="10"/>
        <w:ind w:left="1143" w:right="52"/>
      </w:pPr>
      <w:r>
        <w:t xml:space="preserve">La situación descrita conlleva una variación del Plan de ETAPAS del funcionamiento de </w:t>
      </w:r>
    </w:p>
    <w:p w:rsidR="0022461A" w:rsidRDefault="00154E80">
      <w:pPr>
        <w:ind w:left="-5" w:right="52"/>
      </w:pPr>
      <w:r>
        <w:t xml:space="preserve">la EDARI y el vertido </w:t>
      </w:r>
      <w:proofErr w:type="spellStart"/>
      <w:r>
        <w:t>a</w:t>
      </w:r>
      <w:proofErr w:type="spellEnd"/>
      <w:r>
        <w:t xml:space="preserve"> mar, que quedaría de la siguiente manera: </w:t>
      </w:r>
    </w:p>
    <w:p w:rsidR="0022461A" w:rsidRDefault="00154E80">
      <w:pPr>
        <w:ind w:left="1143" w:right="52"/>
      </w:pPr>
      <w:r>
        <w:t xml:space="preserve">1) Fase Intermedia II.  </w:t>
      </w:r>
    </w:p>
    <w:p w:rsidR="0022461A" w:rsidRDefault="00154E80">
      <w:pPr>
        <w:ind w:left="1143" w:right="52"/>
      </w:pPr>
      <w:r>
        <w:t xml:space="preserve">Pretratamiento EDARI.  </w:t>
      </w:r>
    </w:p>
    <w:p w:rsidR="0022461A" w:rsidRDefault="00154E80">
      <w:pPr>
        <w:spacing w:after="100" w:line="259" w:lineRule="auto"/>
        <w:ind w:left="1133" w:right="0" w:firstLine="0"/>
        <w:jc w:val="left"/>
      </w:pPr>
      <w:r>
        <w:t xml:space="preserve"> </w:t>
      </w:r>
    </w:p>
    <w:p w:rsidR="0022461A" w:rsidRDefault="00154E80">
      <w:pPr>
        <w:spacing w:after="10"/>
        <w:ind w:left="1143" w:right="52"/>
      </w:pPr>
      <w:r>
        <w:t xml:space="preserve">Hasta el 1 de marzo de 2022: En la fase actual las </w:t>
      </w:r>
      <w:r>
        <w:t xml:space="preserve">aguas residuales urbanas e </w:t>
      </w:r>
    </w:p>
    <w:p w:rsidR="0022461A" w:rsidRDefault="00154E80">
      <w:pPr>
        <w:spacing w:after="144"/>
        <w:ind w:left="-5" w:right="52"/>
      </w:pPr>
      <w:r>
        <w:t xml:space="preserve">industriales son </w:t>
      </w:r>
      <w:proofErr w:type="spellStart"/>
      <w:r>
        <w:t>pretratadas</w:t>
      </w:r>
      <w:proofErr w:type="spellEnd"/>
      <w:r>
        <w:t xml:space="preserve"> en el pretratamiento definitivo de la planta de la </w:t>
      </w:r>
      <w:proofErr w:type="spellStart"/>
      <w:r>
        <w:t>EDARi</w:t>
      </w:r>
      <w:proofErr w:type="spellEnd"/>
      <w:r>
        <w:t>. De acuerdo con los resultados de los ensayos sobre los efluentes realizadas en la Alícuota de la Dirección General, así como por los muestreo</w:t>
      </w:r>
      <w:r>
        <w:t xml:space="preserve">s en el marco del plan de vigilancia y control, los parámetros de carga contaminante se encuentran por debajo de los límites inicialmente establecidos. </w:t>
      </w:r>
    </w:p>
    <w:p w:rsidR="0022461A" w:rsidRDefault="00154E80">
      <w:pPr>
        <w:ind w:left="1143" w:right="52"/>
      </w:pPr>
      <w:r>
        <w:t xml:space="preserve">(…) </w:t>
      </w:r>
    </w:p>
    <w:p w:rsidR="0022461A" w:rsidRDefault="00154E80">
      <w:pPr>
        <w:spacing w:after="10"/>
        <w:ind w:left="1143" w:right="52"/>
      </w:pPr>
      <w:r>
        <w:t xml:space="preserve">Según se puede deducir de dichos resultados, se está consiguiendo un vertido con una </w:t>
      </w:r>
    </w:p>
    <w:p w:rsidR="0022461A" w:rsidRDefault="00154E80">
      <w:pPr>
        <w:ind w:left="-5" w:right="52"/>
      </w:pPr>
      <w:r>
        <w:t>carga contam</w:t>
      </w:r>
      <w:r>
        <w:t xml:space="preserve">inante inferior a los límites establecidos.  </w:t>
      </w:r>
    </w:p>
    <w:p w:rsidR="0022461A" w:rsidRDefault="00154E80">
      <w:pPr>
        <w:spacing w:after="10"/>
        <w:ind w:left="1143" w:right="52"/>
      </w:pPr>
      <w:r>
        <w:t xml:space="preserve">De esta manera se estima que la calidad del efluente vertido se realiza en mejores </w:t>
      </w:r>
    </w:p>
    <w:p w:rsidR="0022461A" w:rsidRDefault="00154E80">
      <w:pPr>
        <w:ind w:left="-5" w:right="52"/>
      </w:pPr>
      <w:r>
        <w:t xml:space="preserve">condiciones a las previstas en la autorización de vertido </w:t>
      </w:r>
      <w:proofErr w:type="spellStart"/>
      <w:r>
        <w:t>a</w:t>
      </w:r>
      <w:proofErr w:type="spellEnd"/>
      <w:r>
        <w:t xml:space="preserve"> mar para la fase intermedia II. </w:t>
      </w:r>
    </w:p>
    <w:p w:rsidR="0022461A" w:rsidRDefault="00154E80">
      <w:pPr>
        <w:ind w:left="1143" w:right="52"/>
      </w:pPr>
      <w:r>
        <w:t xml:space="preserve">2) Fase Intermedia III.  </w:t>
      </w:r>
    </w:p>
    <w:p w:rsidR="0022461A" w:rsidRDefault="00154E80">
      <w:pPr>
        <w:ind w:left="1143" w:right="52"/>
      </w:pPr>
      <w:r>
        <w:t>Evacuac</w:t>
      </w:r>
      <w:r>
        <w:t xml:space="preserve">ión parcial del Efluente. (del 1 de marzo al 28 de marzo). </w:t>
      </w:r>
    </w:p>
    <w:p w:rsidR="0022461A" w:rsidRDefault="00154E80">
      <w:pPr>
        <w:spacing w:after="10"/>
        <w:ind w:left="1143" w:right="52"/>
      </w:pPr>
      <w:r>
        <w:t xml:space="preserve">Ante la imposibilidad material de puesta en funcionamiento de elementos adicionales </w:t>
      </w:r>
    </w:p>
    <w:p w:rsidR="0022461A" w:rsidRDefault="00154E80">
      <w:pPr>
        <w:ind w:left="-5" w:right="52"/>
      </w:pPr>
      <w:r>
        <w:t>para la disminución de la carga contaminante, dado el corto margen temporal para la puesta en marcha del tratam</w:t>
      </w:r>
      <w:r>
        <w:t xml:space="preserve">iento biológico y a fin de disminuir la carga total contaminante evacuada a través del emisario submarino, este organismo propone a ese ayuntamiento y lo deja a su criterio la evacuación parcial del efluente en la entrada de la planta </w:t>
      </w:r>
    </w:p>
    <w:p w:rsidR="0022461A" w:rsidRDefault="00154E80">
      <w:pPr>
        <w:spacing w:after="10"/>
        <w:ind w:left="1143" w:right="52"/>
      </w:pPr>
      <w:r>
        <w:t>Dada la naturaleza d</w:t>
      </w:r>
      <w:r>
        <w:t xml:space="preserve">e las aguas, dicha evacuación se realizaría mediante camiones </w:t>
      </w:r>
    </w:p>
    <w:p w:rsidR="0022461A" w:rsidRDefault="00154E80">
      <w:pPr>
        <w:ind w:left="-5" w:right="52"/>
      </w:pPr>
      <w:r>
        <w:t xml:space="preserve">cubas </w:t>
      </w:r>
      <w:proofErr w:type="spellStart"/>
      <w:r>
        <w:t>cubas</w:t>
      </w:r>
      <w:proofErr w:type="spellEnd"/>
      <w:r>
        <w:t xml:space="preserve"> desde la entrada de la planta del PIVG (polígono industrial del Valle de Güímar) hasta la </w:t>
      </w:r>
      <w:proofErr w:type="spellStart"/>
      <w:r>
        <w:t>EDARi</w:t>
      </w:r>
      <w:proofErr w:type="spellEnd"/>
      <w:r>
        <w:t xml:space="preserve"> del Polígono Industrial de La Campana en el municipio del Rosario puesto que es la única autorizada para poder tratar estos efluentes y que según lo</w:t>
      </w:r>
      <w:r>
        <w:t xml:space="preserve">s datos recabados está tratando una carga </w:t>
      </w:r>
      <w:proofErr w:type="gramStart"/>
      <w:r>
        <w:t>que</w:t>
      </w:r>
      <w:proofErr w:type="gramEnd"/>
      <w:r>
        <w:t xml:space="preserve"> si bien es variable en el tiempo, en líneas generales es inferior a la que fue diseñada. </w:t>
      </w:r>
    </w:p>
    <w:p w:rsidR="0022461A" w:rsidRDefault="00154E80">
      <w:pPr>
        <w:ind w:left="-15" w:right="52" w:firstLine="1133"/>
      </w:pPr>
      <w:r>
        <w:t xml:space="preserve">El volumen que se estima que puede evacuarse y que viene limitado por la capacidad de la </w:t>
      </w:r>
      <w:proofErr w:type="spellStart"/>
      <w:r>
        <w:t>EDARi</w:t>
      </w:r>
      <w:proofErr w:type="spellEnd"/>
      <w:r>
        <w:t xml:space="preserve"> del P.I. de La Campana es</w:t>
      </w:r>
      <w:r>
        <w:t xml:space="preserve"> de unos 360m3/día lo que supone un 30% del caudal entrante de la planta.  </w:t>
      </w:r>
    </w:p>
    <w:p w:rsidR="0022461A" w:rsidRDefault="00154E80">
      <w:pPr>
        <w:ind w:left="-15" w:right="52" w:firstLine="1133"/>
      </w:pPr>
      <w:r>
        <w:rPr>
          <w:rFonts w:ascii="Calibri" w:eastAsia="Calibri" w:hAnsi="Calibri" w:cs="Calibri"/>
          <w:i w:val="0"/>
          <w:noProof/>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6830949</wp:posOffset>
                </wp:positionV>
                <wp:extent cx="161330" cy="3480435"/>
                <wp:effectExtent l="0" t="0" r="0" b="0"/>
                <wp:wrapSquare wrapText="bothSides"/>
                <wp:docPr id="26884" name="Group 26884"/>
                <wp:cNvGraphicFramePr/>
                <a:graphic xmlns:a="http://schemas.openxmlformats.org/drawingml/2006/main">
                  <a:graphicData uri="http://schemas.microsoft.com/office/word/2010/wordprocessingGroup">
                    <wpg:wgp>
                      <wpg:cNvGrpSpPr/>
                      <wpg:grpSpPr>
                        <a:xfrm>
                          <a:off x="0" y="0"/>
                          <a:ext cx="161330" cy="3480435"/>
                          <a:chOff x="0" y="0"/>
                          <a:chExt cx="161330" cy="3480435"/>
                        </a:xfrm>
                      </wpg:grpSpPr>
                      <wps:wsp>
                        <wps:cNvPr id="835" name="Rectangle 835"/>
                        <wps:cNvSpPr/>
                        <wps:spPr>
                          <a:xfrm rot="-5399999">
                            <a:off x="-2257877" y="1109334"/>
                            <a:ext cx="4628978"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Cód. Validación: 3MTDD9X9AX5J9366AFNRXZ924 | Verificación: https://candelaria.sedelectronica.es/ </w:t>
                              </w:r>
                            </w:p>
                          </w:txbxContent>
                        </wps:txbx>
                        <wps:bodyPr horzOverflow="overflow" vert="horz" lIns="0" tIns="0" rIns="0" bIns="0" rtlCol="0">
                          <a:noAutofit/>
                        </wps:bodyPr>
                      </wps:wsp>
                      <wps:wsp>
                        <wps:cNvPr id="836" name="Rectangle 836"/>
                        <wps:cNvSpPr/>
                        <wps:spPr>
                          <a:xfrm rot="-5399999">
                            <a:off x="-2014050" y="1276959"/>
                            <a:ext cx="4293726"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w:t>
                              </w:r>
                              <w:r>
                                <w:rPr>
                                  <w:i w:val="0"/>
                                  <w:sz w:val="12"/>
                                </w:rPr>
                                <w:t xml:space="preserve">ágina 7 de 31 </w:t>
                              </w:r>
                            </w:p>
                          </w:txbxContent>
                        </wps:txbx>
                        <wps:bodyPr horzOverflow="overflow" vert="horz" lIns="0" tIns="0" rIns="0" bIns="0" rtlCol="0">
                          <a:noAutofit/>
                        </wps:bodyPr>
                      </wps:wsp>
                    </wpg:wgp>
                  </a:graphicData>
                </a:graphic>
              </wp:anchor>
            </w:drawing>
          </mc:Choice>
          <mc:Fallback xmlns:a="http://schemas.openxmlformats.org/drawingml/2006/main">
            <w:pict>
              <v:group id="Group 26884" style="width:12.7031pt;height:274.05pt;position:absolute;mso-position-horizontal-relative:page;mso-position-horizontal:absolute;margin-left:682.278pt;mso-position-vertical-relative:page;margin-top:537.87pt;" coordsize="1613,34804">
                <v:rect id="Rectangle 835" style="position:absolute;width:46289;height:1132;left:-22578;top:1109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3MTDD9X9AX5J9366AFNRXZ924 | Verificación: https://candelaria.sedelectronica.es/ </w:t>
                        </w:r>
                      </w:p>
                    </w:txbxContent>
                  </v:textbox>
                </v:rect>
                <v:rect id="Rectangle 836" style="position:absolute;width:42937;height:1132;left:-20140;top:1276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 de 31 </w:t>
                        </w:r>
                      </w:p>
                    </w:txbxContent>
                  </v:textbox>
                </v:rect>
                <w10:wrap type="square"/>
              </v:group>
            </w:pict>
          </mc:Fallback>
        </mc:AlternateContent>
      </w:r>
      <w:r>
        <w:t xml:space="preserve">La estimación anterior depende también del comportamiento de la </w:t>
      </w:r>
      <w:proofErr w:type="spellStart"/>
      <w:r>
        <w:t>EDARi</w:t>
      </w:r>
      <w:proofErr w:type="spellEnd"/>
      <w:r>
        <w:t xml:space="preserve"> de La Campana y su adecuación al nuevo régimen de entrada cuando reciba el volumen transportado desde la EDARI del P.I.V.G y conlleva que durante los primeros días se vaya</w:t>
      </w:r>
      <w:r>
        <w:t xml:space="preserve">n trasladando menores volúmenes a fin de ir adaptando la </w:t>
      </w:r>
      <w:proofErr w:type="spellStart"/>
      <w:r>
        <w:t>EDARi</w:t>
      </w:r>
      <w:proofErr w:type="spellEnd"/>
      <w:r>
        <w:t xml:space="preserve"> de La Campana al nuevo régimen.  </w:t>
      </w:r>
    </w:p>
    <w:p w:rsidR="0022461A" w:rsidRDefault="00154E80">
      <w:pPr>
        <w:spacing w:after="10"/>
        <w:ind w:left="1143" w:right="52"/>
      </w:pPr>
      <w:r>
        <w:t xml:space="preserve">La logística de esta operación propuesta la ha de articular los ayuntamientos con la </w:t>
      </w:r>
    </w:p>
    <w:p w:rsidR="0022461A" w:rsidRDefault="00154E80">
      <w:pPr>
        <w:ind w:left="-5" w:right="52"/>
      </w:pPr>
      <w:r>
        <w:t xml:space="preserve">empresa que contrate, este </w:t>
      </w:r>
      <w:proofErr w:type="gramStart"/>
      <w:r>
        <w:t>CIATF</w:t>
      </w:r>
      <w:proofErr w:type="gramEnd"/>
      <w:r>
        <w:t xml:space="preserve"> así como con el Ayuntamiento de El Rosar</w:t>
      </w:r>
      <w:r>
        <w:t xml:space="preserve">io el cual es el titular de esta última planta.  </w:t>
      </w:r>
    </w:p>
    <w:p w:rsidR="0022461A" w:rsidRDefault="00154E80">
      <w:pPr>
        <w:spacing w:after="10"/>
        <w:ind w:left="1143" w:right="52"/>
      </w:pPr>
      <w:r>
        <w:t xml:space="preserve">Con esta medida se estima una disminución de la carga contamínate vertida a través </w:t>
      </w:r>
    </w:p>
    <w:p w:rsidR="0022461A" w:rsidRDefault="00154E80">
      <w:pPr>
        <w:ind w:left="-5" w:right="52"/>
      </w:pPr>
      <w:r>
        <w:t xml:space="preserve">del emisario, por lo que debería suponer una reducción sobre los posibles impactos en el medio marino receptor. </w:t>
      </w:r>
    </w:p>
    <w:p w:rsidR="0022461A" w:rsidRDefault="00154E80">
      <w:pPr>
        <w:spacing w:after="10"/>
        <w:ind w:left="1143" w:right="52"/>
      </w:pPr>
      <w:r>
        <w:t>Se ha est</w:t>
      </w:r>
      <w:r>
        <w:t xml:space="preserve">udiado la posibilidad de usar alguno de los elementos de la línea de agua del </w:t>
      </w:r>
    </w:p>
    <w:p w:rsidR="0022461A" w:rsidRDefault="00154E80">
      <w:pPr>
        <w:ind w:left="-5" w:right="52"/>
      </w:pPr>
      <w:r>
        <w:t xml:space="preserve">tratamiento secundario como sistema de decantación ligera que permitieran algún tipo de mejora en el efluente, pero se presentan los siguientes inconvenientes: </w:t>
      </w:r>
    </w:p>
    <w:p w:rsidR="0022461A" w:rsidRDefault="00154E80">
      <w:pPr>
        <w:numPr>
          <w:ilvl w:val="0"/>
          <w:numId w:val="4"/>
        </w:numPr>
        <w:ind w:right="52" w:firstLine="1133"/>
      </w:pPr>
      <w:r>
        <w:t>En el Depósito d</w:t>
      </w:r>
      <w:r>
        <w:t xml:space="preserve">e homogenización de prevé que concluya con la instalación de elementos y prueba de estanqueidad la semana del 14 de marzo.  </w:t>
      </w:r>
    </w:p>
    <w:p w:rsidR="0022461A" w:rsidRDefault="00154E80">
      <w:pPr>
        <w:numPr>
          <w:ilvl w:val="0"/>
          <w:numId w:val="4"/>
        </w:numPr>
        <w:spacing w:after="10"/>
        <w:ind w:right="52" w:firstLine="1133"/>
      </w:pPr>
      <w:r>
        <w:t xml:space="preserve">El reactor Biológico y el Decantador Secundario estarían en condiciones de admisión </w:t>
      </w:r>
    </w:p>
    <w:p w:rsidR="0022461A" w:rsidRDefault="00154E80">
      <w:pPr>
        <w:ind w:left="-5" w:right="52"/>
      </w:pPr>
      <w:r>
        <w:t xml:space="preserve">de agua la semana del 21 de marzo.  </w:t>
      </w:r>
    </w:p>
    <w:p w:rsidR="0022461A" w:rsidRDefault="00154E80">
      <w:pPr>
        <w:numPr>
          <w:ilvl w:val="0"/>
          <w:numId w:val="4"/>
        </w:numPr>
        <w:spacing w:after="10"/>
        <w:ind w:right="52" w:firstLine="1133"/>
      </w:pPr>
      <w:r>
        <w:t>En el cas</w:t>
      </w:r>
      <w:r>
        <w:t xml:space="preserve">o de adelanto en el llenado de la homogenización, se tendría que habilitar </w:t>
      </w:r>
    </w:p>
    <w:p w:rsidR="0022461A" w:rsidRDefault="00154E80">
      <w:pPr>
        <w:ind w:left="-5" w:right="52"/>
      </w:pPr>
      <w:r>
        <w:t>una conducción de evacuación hasta la arqueta de salida y adelantar los trabajos de conexión entre el emisario terrestre existente y el nuevo. Estos trabajos se tienen previsto realizar en el momento en el que no se produce evacuación de efluentes a través</w:t>
      </w:r>
      <w:r>
        <w:t xml:space="preserve"> del emisario durante el llenado del reactor biológico y el decantador secundario. </w:t>
      </w:r>
    </w:p>
    <w:p w:rsidR="0022461A" w:rsidRDefault="00154E80">
      <w:pPr>
        <w:numPr>
          <w:ilvl w:val="0"/>
          <w:numId w:val="5"/>
        </w:numPr>
        <w:ind w:right="52" w:hanging="259"/>
      </w:pPr>
      <w:r>
        <w:t xml:space="preserve">Fase Intermedia IV. Tratamiento Secundario. (del 28 de marzo al 25 de mayo)  </w:t>
      </w:r>
    </w:p>
    <w:p w:rsidR="0022461A" w:rsidRDefault="00154E80">
      <w:pPr>
        <w:spacing w:after="10"/>
        <w:ind w:left="-5" w:right="52"/>
      </w:pPr>
      <w:r>
        <w:t xml:space="preserve">Concluidos los trabajos esenciales para el comienzo de la puesta en marcha de </w:t>
      </w:r>
      <w:r>
        <w:t xml:space="preserve">la Homogenización, </w:t>
      </w:r>
    </w:p>
    <w:p w:rsidR="0022461A" w:rsidRDefault="00154E80">
      <w:pPr>
        <w:ind w:left="-5" w:right="52"/>
      </w:pPr>
      <w:r>
        <w:t xml:space="preserve">Tratamiento Biológico y Decantación Secundaria, se procederá al tratamiento biológico de la totalidad de los caudales industriales y urbanos del Polígono Industrial </w:t>
      </w:r>
    </w:p>
    <w:p w:rsidR="0022461A" w:rsidRDefault="00154E80">
      <w:pPr>
        <w:ind w:left="-15" w:right="52" w:firstLine="1133"/>
      </w:pPr>
      <w:r>
        <w:t>Al no estar en condiciones operativas el sistema de seguridad de trata</w:t>
      </w:r>
      <w:r>
        <w:t xml:space="preserve">miento Físico Químico, se establecerá un sistema de control de posibles vertidos que pudieran afectar al proceso biológico y en el caso de presentarse se derivarían al depósito de cuarentena.  </w:t>
      </w:r>
    </w:p>
    <w:p w:rsidR="0022461A" w:rsidRDefault="00154E80">
      <w:pPr>
        <w:spacing w:after="10"/>
        <w:ind w:left="1143" w:right="52"/>
      </w:pPr>
      <w:r>
        <w:t>En esta fase, una vez que se estabilice el proceso de biológic</w:t>
      </w:r>
      <w:r>
        <w:t xml:space="preserve">o, se depurarán mediante </w:t>
      </w:r>
    </w:p>
    <w:p w:rsidR="0022461A" w:rsidRDefault="00154E80">
      <w:pPr>
        <w:ind w:left="-5" w:right="52"/>
      </w:pPr>
      <w:r>
        <w:t xml:space="preserve">tratamiento secundario la totalidad de las aguas residuales, cumpliendo los límites establecidos en el RD. 509/1996. </w:t>
      </w:r>
    </w:p>
    <w:p w:rsidR="0022461A" w:rsidRDefault="00154E80">
      <w:pPr>
        <w:spacing w:after="100" w:line="259" w:lineRule="auto"/>
        <w:ind w:left="0" w:right="0" w:firstLine="0"/>
        <w:jc w:val="left"/>
      </w:pPr>
      <w:r>
        <w:t xml:space="preserve"> </w:t>
      </w:r>
    </w:p>
    <w:p w:rsidR="0022461A" w:rsidRDefault="00154E80">
      <w:pPr>
        <w:numPr>
          <w:ilvl w:val="0"/>
          <w:numId w:val="5"/>
        </w:numPr>
        <w:spacing w:after="10"/>
        <w:ind w:right="52" w:hanging="259"/>
      </w:pPr>
      <w:r>
        <w:t xml:space="preserve">Fase Intermedia V. Funcionamiento completo de la EDARI. (del 25 de mayo al 30 de </w:t>
      </w:r>
    </w:p>
    <w:p w:rsidR="0022461A" w:rsidRDefault="00154E80">
      <w:pPr>
        <w:ind w:left="-5" w:right="52"/>
      </w:pPr>
      <w:r>
        <w:t xml:space="preserve">noviembre)  </w:t>
      </w:r>
    </w:p>
    <w:p w:rsidR="0022461A" w:rsidRDefault="00154E80">
      <w:pPr>
        <w:ind w:left="-5" w:right="52"/>
      </w:pPr>
      <w:r>
        <w:t>A partir del 25</w:t>
      </w:r>
      <w:r>
        <w:t xml:space="preserve"> de mayo se implementa la puesta en marcha del proceso Físico-Químico, completando todos los sistemas de tratamiento de aguas previsto en la actuación.  </w:t>
      </w:r>
    </w:p>
    <w:p w:rsidR="0022461A" w:rsidRDefault="00154E80">
      <w:pPr>
        <w:spacing w:after="10"/>
        <w:ind w:left="1143" w:right="52"/>
      </w:pPr>
      <w:r>
        <w:t xml:space="preserve">En esta fase se ejecutarán los trabajos de </w:t>
      </w:r>
      <w:proofErr w:type="spellStart"/>
      <w:r>
        <w:t>desodorización</w:t>
      </w:r>
      <w:proofErr w:type="spellEnd"/>
      <w:r>
        <w:t xml:space="preserve">, conclusión de Aliviadero a </w:t>
      </w:r>
    </w:p>
    <w:p w:rsidR="0022461A" w:rsidRDefault="00154E80">
      <w:pPr>
        <w:ind w:left="-5" w:right="52"/>
      </w:pPr>
      <w:r>
        <w:t>mar, urbanizaci</w:t>
      </w:r>
      <w:r>
        <w:t xml:space="preserve">ón, y remates entre otros, teniendo como fecha de finalización prevista de la obra completa el 30 de noviembre del 2022. </w:t>
      </w:r>
    </w:p>
    <w:p w:rsidR="0022461A" w:rsidRDefault="00154E80">
      <w:pPr>
        <w:spacing w:after="100" w:line="259" w:lineRule="auto"/>
        <w:ind w:left="0" w:right="0" w:firstLine="0"/>
        <w:jc w:val="left"/>
      </w:pPr>
      <w:r>
        <w:t xml:space="preserve"> </w:t>
      </w:r>
    </w:p>
    <w:p w:rsidR="0022461A" w:rsidRDefault="00154E80">
      <w:pPr>
        <w:ind w:left="-5" w:right="52"/>
      </w:pPr>
      <w:r>
        <w:t xml:space="preserve">5) Fase Final.  </w:t>
      </w:r>
    </w:p>
    <w:p w:rsidR="0022461A" w:rsidRDefault="00154E80">
      <w:pPr>
        <w:spacing w:after="0"/>
        <w:ind w:left="-15" w:right="52" w:firstLine="1133"/>
      </w:pPr>
      <w:r>
        <w:t>Concluidos todos los trabajos contemplados en las “ACTUACIONES NECESARIAS EN MATERIA DE TRATAMIENTO Y VERTIDO EN EL</w:t>
      </w:r>
      <w:r>
        <w:t xml:space="preserve"> ÁMBITO DE LOS MUNICIPIOS DE </w:t>
      </w:r>
    </w:p>
    <w:p w:rsidR="0022461A" w:rsidRDefault="00154E80">
      <w:pPr>
        <w:spacing w:after="10"/>
        <w:ind w:left="-5" w:right="52"/>
      </w:pPr>
      <w:r>
        <w:rPr>
          <w:rFonts w:ascii="Calibri" w:eastAsia="Calibri" w:hAnsi="Calibri" w:cs="Calibri"/>
          <w:i w:val="0"/>
          <w:noProof/>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6830949</wp:posOffset>
                </wp:positionV>
                <wp:extent cx="161330" cy="3480435"/>
                <wp:effectExtent l="0" t="0" r="0" b="0"/>
                <wp:wrapSquare wrapText="bothSides"/>
                <wp:docPr id="26936" name="Group 26936"/>
                <wp:cNvGraphicFramePr/>
                <a:graphic xmlns:a="http://schemas.openxmlformats.org/drawingml/2006/main">
                  <a:graphicData uri="http://schemas.microsoft.com/office/word/2010/wordprocessingGroup">
                    <wpg:wgp>
                      <wpg:cNvGrpSpPr/>
                      <wpg:grpSpPr>
                        <a:xfrm>
                          <a:off x="0" y="0"/>
                          <a:ext cx="161330" cy="3480435"/>
                          <a:chOff x="0" y="0"/>
                          <a:chExt cx="161330" cy="3480435"/>
                        </a:xfrm>
                      </wpg:grpSpPr>
                      <wps:wsp>
                        <wps:cNvPr id="941" name="Rectangle 941"/>
                        <wps:cNvSpPr/>
                        <wps:spPr>
                          <a:xfrm rot="-5399999">
                            <a:off x="-2257877" y="1109334"/>
                            <a:ext cx="4628978"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Cód. Validación: 3MTDD9X9AX5J9366AFNRXZ924 | Verificación: https://candelaria.sedelectronica.es/ </w:t>
                              </w:r>
                            </w:p>
                          </w:txbxContent>
                        </wps:txbx>
                        <wps:bodyPr horzOverflow="overflow" vert="horz" lIns="0" tIns="0" rIns="0" bIns="0" rtlCol="0">
                          <a:noAutofit/>
                        </wps:bodyPr>
                      </wps:wsp>
                      <wps:wsp>
                        <wps:cNvPr id="942" name="Rectangle 942"/>
                        <wps:cNvSpPr/>
                        <wps:spPr>
                          <a:xfrm rot="-5399999">
                            <a:off x="-2014050" y="1276959"/>
                            <a:ext cx="4293726"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8 de 31 </w:t>
                              </w:r>
                            </w:p>
                          </w:txbxContent>
                        </wps:txbx>
                        <wps:bodyPr horzOverflow="overflow" vert="horz" lIns="0" tIns="0" rIns="0" bIns="0" rtlCol="0">
                          <a:noAutofit/>
                        </wps:bodyPr>
                      </wps:wsp>
                    </wpg:wgp>
                  </a:graphicData>
                </a:graphic>
              </wp:anchor>
            </w:drawing>
          </mc:Choice>
          <mc:Fallback xmlns:a="http://schemas.openxmlformats.org/drawingml/2006/main">
            <w:pict>
              <v:group id="Group 26936" style="width:12.7031pt;height:274.05pt;position:absolute;mso-position-horizontal-relative:page;mso-position-horizontal:absolute;margin-left:682.278pt;mso-position-vertical-relative:page;margin-top:537.87pt;" coordsize="1613,34804">
                <v:rect id="Rectangle 941" style="position:absolute;width:46289;height:1132;left:-22578;top:1109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3MTDD9X9AX5J9366AFNRXZ924 | Verificación: https://candelaria.sedelectronica.es/ </w:t>
                        </w:r>
                      </w:p>
                    </w:txbxContent>
                  </v:textbox>
                </v:rect>
                <v:rect id="Rectangle 942" style="position:absolute;width:42937;height:1132;left:-20140;top:1276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 de 31 </w:t>
                        </w:r>
                      </w:p>
                    </w:txbxContent>
                  </v:textbox>
                </v:rect>
                <w10:wrap type="square"/>
              </v:group>
            </w:pict>
          </mc:Fallback>
        </mc:AlternateContent>
      </w:r>
      <w:r>
        <w:t xml:space="preserve">CANDELARIA, ARAFO Y GÜÍMAR: EDARI DEL POLÍGONO DE VALLE DE GÜÍMAR Y </w:t>
      </w:r>
    </w:p>
    <w:p w:rsidR="0022461A" w:rsidRDefault="00154E80">
      <w:pPr>
        <w:ind w:left="-5" w:right="52"/>
      </w:pPr>
      <w:r>
        <w:t xml:space="preserve">ACTUACIONES COMPLEMENTARIAS”, se procederá la recepción de las obras y comienzo de la fase de explotación de la EDARI. </w:t>
      </w:r>
    </w:p>
    <w:p w:rsidR="0022461A" w:rsidRDefault="00154E80">
      <w:pPr>
        <w:ind w:left="-5" w:right="52"/>
      </w:pPr>
      <w:r>
        <w:t>ESTADO DE LA EJECUCION DE LAS OBRAS RELATIVAS AL EMISARIO SUBMARINO</w:t>
      </w:r>
      <w:r>
        <w:t xml:space="preserve"> Y AL ALIVIADERO A MAR.  </w:t>
      </w:r>
    </w:p>
    <w:p w:rsidR="0022461A" w:rsidRDefault="00154E80">
      <w:pPr>
        <w:spacing w:after="10"/>
        <w:ind w:left="1143" w:right="52"/>
      </w:pPr>
      <w:r>
        <w:t xml:space="preserve">Desde la fase Intermedia II (puesta en marcha del pretratamiento), se habían concluido </w:t>
      </w:r>
    </w:p>
    <w:p w:rsidR="0022461A" w:rsidRDefault="00154E80">
      <w:pPr>
        <w:ind w:left="-5" w:right="52"/>
      </w:pPr>
      <w:r>
        <w:t>los trabajos del nuevo tramo terrestre del emisario submarino y sustitución del tramo difusor, estando completamente operativo el emisario con</w:t>
      </w:r>
      <w:r>
        <w:t xml:space="preserve"> la difusión prevista en proyecto.  </w:t>
      </w:r>
    </w:p>
    <w:p w:rsidR="0022461A" w:rsidRDefault="00154E80">
      <w:pPr>
        <w:spacing w:after="10"/>
        <w:ind w:left="1143" w:right="52"/>
      </w:pPr>
      <w:r>
        <w:t xml:space="preserve">Resta por ejecutar la conexión a la arqueta de salida una vez se ponga en </w:t>
      </w:r>
    </w:p>
    <w:p w:rsidR="0022461A" w:rsidRDefault="00154E80">
      <w:pPr>
        <w:ind w:left="-5" w:right="52"/>
      </w:pPr>
      <w:r>
        <w:t xml:space="preserve">funcionamiento el tratamiento biológico con el comienzo de la fase Intermedia IV.  </w:t>
      </w:r>
    </w:p>
    <w:p w:rsidR="0022461A" w:rsidRDefault="00154E80">
      <w:pPr>
        <w:ind w:left="-15" w:right="52" w:firstLine="1133"/>
      </w:pPr>
      <w:r>
        <w:t>Respecto del Aliviadero a Mar, se han comenzado los trabajos</w:t>
      </w:r>
      <w:r>
        <w:t xml:space="preserve"> en su tramo terrestre, si bien por motivos de suministro de los materiales, organización de los equipos marinos y organización temporal, la ejecución de la parte marina se tiene prevista para el periodo de calmas marinas de septiembre de noviembre de 2022</w:t>
      </w:r>
      <w:r>
        <w:t xml:space="preserve">. </w:t>
      </w:r>
    </w:p>
    <w:p w:rsidR="0022461A" w:rsidRDefault="00154E80">
      <w:pPr>
        <w:spacing w:after="98" w:line="259" w:lineRule="auto"/>
        <w:ind w:left="0" w:right="5" w:firstLine="0"/>
        <w:jc w:val="center"/>
      </w:pPr>
      <w:r>
        <w:t xml:space="preserve"> </w:t>
      </w:r>
    </w:p>
    <w:p w:rsidR="0022461A" w:rsidRDefault="00154E80">
      <w:pPr>
        <w:spacing w:after="10"/>
        <w:ind w:left="1143" w:right="52"/>
      </w:pPr>
      <w:r>
        <w:t xml:space="preserve">NOVENO. - Consta en el expediente informe técnico de fecha 28 de febrero de 2022 </w:t>
      </w:r>
    </w:p>
    <w:p w:rsidR="0022461A" w:rsidRDefault="00154E80">
      <w:pPr>
        <w:spacing w:after="10"/>
        <w:ind w:left="-5" w:right="52"/>
      </w:pPr>
      <w:r>
        <w:t xml:space="preserve">que transcrito literalmente dice: </w:t>
      </w:r>
    </w:p>
    <w:p w:rsidR="0022461A" w:rsidRDefault="00154E80">
      <w:pPr>
        <w:spacing w:after="0" w:line="259" w:lineRule="auto"/>
        <w:ind w:left="0" w:right="0" w:firstLine="0"/>
        <w:jc w:val="left"/>
      </w:pPr>
      <w:r>
        <w:t xml:space="preserve"> </w:t>
      </w:r>
    </w:p>
    <w:p w:rsidR="0022461A" w:rsidRDefault="00154E80">
      <w:pPr>
        <w:spacing w:after="0"/>
        <w:ind w:left="-15" w:right="130" w:firstLine="1133"/>
      </w:pPr>
      <w:r>
        <w:t xml:space="preserve">Visto el expediente antedicho, el funcionario, Don Daniel Espejo </w:t>
      </w:r>
      <w:proofErr w:type="spellStart"/>
      <w:r>
        <w:t>Cómez</w:t>
      </w:r>
      <w:proofErr w:type="spellEnd"/>
      <w:r>
        <w:t>, que desempeña el puesto de trabajo de Ingeniero Técnico Industrial, en la oficina técnica de la Concejalía de Planificación y Gestión Urbanística y Ambiental, emite el siguiente inform</w:t>
      </w:r>
      <w:r>
        <w:t xml:space="preserve">e: </w:t>
      </w:r>
    </w:p>
    <w:p w:rsidR="0022461A" w:rsidRDefault="00154E80">
      <w:pPr>
        <w:spacing w:after="0" w:line="259" w:lineRule="auto"/>
        <w:ind w:left="0" w:right="0" w:firstLine="0"/>
        <w:jc w:val="left"/>
      </w:pPr>
      <w:r>
        <w:t xml:space="preserve"> </w:t>
      </w:r>
    </w:p>
    <w:p w:rsidR="0022461A" w:rsidRDefault="00154E80">
      <w:pPr>
        <w:pStyle w:val="Ttulo3"/>
      </w:pPr>
      <w:r>
        <w:t>ANTECEDENTES</w:t>
      </w:r>
      <w:r>
        <w:rPr>
          <w:rFonts w:ascii="Times New Roman" w:eastAsia="Times New Roman" w:hAnsi="Times New Roman" w:cs="Times New Roman"/>
          <w:i w:val="0"/>
          <w:sz w:val="24"/>
          <w:shd w:val="clear" w:color="auto" w:fill="auto"/>
        </w:rPr>
        <w:t xml:space="preserve"> </w:t>
      </w:r>
    </w:p>
    <w:p w:rsidR="0022461A" w:rsidRDefault="00154E80">
      <w:pPr>
        <w:spacing w:after="0"/>
        <w:ind w:left="-5" w:right="52"/>
      </w:pPr>
      <w:r>
        <w:t xml:space="preserve"> PRIMERO. – El día 28 de febrero de 2022, con registro de entrada 2022-E-RC-2308 se recibe por parte del Ayuntamiento de </w:t>
      </w:r>
      <w:proofErr w:type="spellStart"/>
      <w:r>
        <w:t>Arafo</w:t>
      </w:r>
      <w:proofErr w:type="spellEnd"/>
      <w:r>
        <w:t xml:space="preserve"> Solicitud certificados de los acuerdos plenarios de los Ayuntamientos de Güímar y Candelaria relativos a la n</w:t>
      </w:r>
      <w:r>
        <w:t xml:space="preserve">ueva modificación del Plan de Etapas de fecha 25-02-22 remitida por el CIATF, en dicha solicitud se adjunta informe de la dirección de obra y nuevo Plan de Etapas. </w:t>
      </w:r>
    </w:p>
    <w:p w:rsidR="0022461A" w:rsidRDefault="00154E80">
      <w:pPr>
        <w:spacing w:after="0" w:line="259" w:lineRule="auto"/>
        <w:ind w:left="720" w:right="0" w:firstLine="0"/>
        <w:jc w:val="left"/>
      </w:pPr>
      <w:r>
        <w:t xml:space="preserve"> </w:t>
      </w:r>
    </w:p>
    <w:p w:rsidR="0022461A" w:rsidRDefault="00154E80">
      <w:pPr>
        <w:spacing w:after="94" w:line="259" w:lineRule="auto"/>
        <w:ind w:left="720" w:right="0" w:firstLine="0"/>
        <w:jc w:val="left"/>
      </w:pPr>
      <w:r>
        <w:t xml:space="preserve"> </w:t>
      </w:r>
    </w:p>
    <w:p w:rsidR="0022461A" w:rsidRDefault="00154E80">
      <w:pPr>
        <w:pStyle w:val="Ttulo3"/>
        <w:ind w:right="63"/>
      </w:pPr>
      <w:r>
        <w:t>INFORME</w:t>
      </w:r>
      <w:r>
        <w:rPr>
          <w:rFonts w:ascii="Times New Roman" w:eastAsia="Times New Roman" w:hAnsi="Times New Roman" w:cs="Times New Roman"/>
          <w:i w:val="0"/>
          <w:sz w:val="24"/>
          <w:shd w:val="clear" w:color="auto" w:fill="auto"/>
        </w:rPr>
        <w:t xml:space="preserve"> </w:t>
      </w:r>
    </w:p>
    <w:p w:rsidR="0022461A" w:rsidRDefault="00154E80">
      <w:pPr>
        <w:spacing w:after="0"/>
        <w:ind w:left="-5" w:right="52"/>
      </w:pPr>
      <w:r>
        <w:t xml:space="preserve"> Se recibe nuevo informe de la dirección de la obra y nuevo plan de etapas sus</w:t>
      </w:r>
      <w:r>
        <w:t>tituyendo la presentada el pasado día 23/02/2022, por lo que se procede a la realización del presente informe.</w:t>
      </w:r>
      <w:r>
        <w:rPr>
          <w:rFonts w:ascii="Times New Roman" w:eastAsia="Times New Roman" w:hAnsi="Times New Roman" w:cs="Times New Roman"/>
          <w:i w:val="0"/>
          <w:sz w:val="24"/>
        </w:rPr>
        <w:t xml:space="preserve"> </w:t>
      </w:r>
    </w:p>
    <w:p w:rsidR="0022461A" w:rsidRDefault="00154E80">
      <w:pPr>
        <w:spacing w:after="0" w:line="259" w:lineRule="auto"/>
        <w:ind w:left="0" w:right="0" w:firstLine="0"/>
        <w:jc w:val="left"/>
      </w:pPr>
      <w:r>
        <w:t xml:space="preserve"> </w:t>
      </w:r>
    </w:p>
    <w:p w:rsidR="0022461A" w:rsidRDefault="00154E80">
      <w:pPr>
        <w:tabs>
          <w:tab w:val="center" w:pos="4322"/>
        </w:tabs>
        <w:spacing w:after="10"/>
        <w:ind w:left="-15" w:right="0" w:firstLine="0"/>
        <w:jc w:val="left"/>
      </w:pPr>
      <w:r>
        <w:t xml:space="preserve"> </w:t>
      </w:r>
      <w:r>
        <w:tab/>
        <w:t xml:space="preserve">Cabe destacar de la nueva documentación aportada los siguientes puntos </w:t>
      </w:r>
    </w:p>
    <w:p w:rsidR="0022461A" w:rsidRDefault="00154E80">
      <w:pPr>
        <w:spacing w:after="0" w:line="259" w:lineRule="auto"/>
        <w:ind w:left="0" w:right="0" w:firstLine="0"/>
        <w:jc w:val="left"/>
      </w:pPr>
      <w:r>
        <w:t xml:space="preserve"> </w:t>
      </w:r>
    </w:p>
    <w:p w:rsidR="0022461A" w:rsidRDefault="00154E80">
      <w:pPr>
        <w:spacing w:after="0"/>
        <w:ind w:left="-5" w:right="52"/>
      </w:pPr>
      <w:r>
        <w:rPr>
          <w:rFonts w:ascii="Calibri" w:eastAsia="Calibri" w:hAnsi="Calibri" w:cs="Calibri"/>
          <w:i w:val="0"/>
          <w:noProof/>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6830949</wp:posOffset>
                </wp:positionV>
                <wp:extent cx="161330" cy="3480435"/>
                <wp:effectExtent l="0" t="0" r="0" b="0"/>
                <wp:wrapSquare wrapText="bothSides"/>
                <wp:docPr id="27160" name="Group 27160"/>
                <wp:cNvGraphicFramePr/>
                <a:graphic xmlns:a="http://schemas.openxmlformats.org/drawingml/2006/main">
                  <a:graphicData uri="http://schemas.microsoft.com/office/word/2010/wordprocessingGroup">
                    <wpg:wgp>
                      <wpg:cNvGrpSpPr/>
                      <wpg:grpSpPr>
                        <a:xfrm>
                          <a:off x="0" y="0"/>
                          <a:ext cx="161330" cy="3480435"/>
                          <a:chOff x="0" y="0"/>
                          <a:chExt cx="161330" cy="3480435"/>
                        </a:xfrm>
                      </wpg:grpSpPr>
                      <wps:wsp>
                        <wps:cNvPr id="1049" name="Rectangle 1049"/>
                        <wps:cNvSpPr/>
                        <wps:spPr>
                          <a:xfrm rot="-5399999">
                            <a:off x="-2257877" y="1109334"/>
                            <a:ext cx="4628978"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Cód. Validación: 3MTDD9X9AX5J9366AFNRXZ924 | Verificación: https://candelaria.sedelectronica.es/ </w:t>
                              </w:r>
                            </w:p>
                          </w:txbxContent>
                        </wps:txbx>
                        <wps:bodyPr horzOverflow="overflow" vert="horz" lIns="0" tIns="0" rIns="0" bIns="0" rtlCol="0">
                          <a:noAutofit/>
                        </wps:bodyPr>
                      </wps:wsp>
                      <wps:wsp>
                        <wps:cNvPr id="1050" name="Rectangle 1050"/>
                        <wps:cNvSpPr/>
                        <wps:spPr>
                          <a:xfrm rot="-5399999">
                            <a:off x="-2014050" y="1276959"/>
                            <a:ext cx="4293726"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9 de 31 </w:t>
                              </w:r>
                            </w:p>
                          </w:txbxContent>
                        </wps:txbx>
                        <wps:bodyPr horzOverflow="overflow" vert="horz" lIns="0" tIns="0" rIns="0" bIns="0" rtlCol="0">
                          <a:noAutofit/>
                        </wps:bodyPr>
                      </wps:wsp>
                    </wpg:wgp>
                  </a:graphicData>
                </a:graphic>
              </wp:anchor>
            </w:drawing>
          </mc:Choice>
          <mc:Fallback xmlns:a="http://schemas.openxmlformats.org/drawingml/2006/main">
            <w:pict>
              <v:group id="Group 27160" style="width:12.7031pt;height:274.05pt;position:absolute;mso-position-horizontal-relative:page;mso-position-horizontal:absolute;margin-left:682.278pt;mso-position-vertical-relative:page;margin-top:537.87pt;" coordsize="1613,34804">
                <v:rect id="Rectangle 1049" style="position:absolute;width:46289;height:1132;left:-22578;top:1109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3MTDD9X9AX5J9366AFNRXZ924 | Verificación: https://candelaria.sedelectronica.es/ </w:t>
                        </w:r>
                      </w:p>
                    </w:txbxContent>
                  </v:textbox>
                </v:rect>
                <v:rect id="Rectangle 1050" style="position:absolute;width:42937;height:1132;left:-20140;top:1276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 de 31 </w:t>
                        </w:r>
                      </w:p>
                    </w:txbxContent>
                  </v:textbox>
                </v:rect>
                <w10:wrap type="square"/>
              </v:group>
            </w:pict>
          </mc:Fallback>
        </mc:AlternateContent>
      </w:r>
      <w:r>
        <w:t xml:space="preserve"> Se produce una corrección de las fechas de puesta en marcha del</w:t>
      </w:r>
      <w:r>
        <w:t xml:space="preserve"> tratamiento biológico el día 28 de marzo y físico-químico el día 25 de mayo, estableciendo nuevas etapas, intermedia IV y V respectivamente. </w:t>
      </w:r>
    </w:p>
    <w:p w:rsidR="0022461A" w:rsidRDefault="00154E80">
      <w:pPr>
        <w:spacing w:after="0" w:line="259" w:lineRule="auto"/>
        <w:ind w:left="0" w:right="0" w:firstLine="0"/>
        <w:jc w:val="left"/>
      </w:pPr>
      <w:r>
        <w:t xml:space="preserve"> </w:t>
      </w:r>
    </w:p>
    <w:p w:rsidR="0022461A" w:rsidRDefault="00154E80">
      <w:pPr>
        <w:spacing w:after="0"/>
        <w:ind w:left="-5" w:right="52"/>
      </w:pPr>
      <w:r>
        <w:t xml:space="preserve"> Se propone que en la etapa intermedia III (del 1 de marzo al 28 de marzo) se pueden realizar las siguientes ac</w:t>
      </w:r>
      <w:r>
        <w:t xml:space="preserve">ciones para mejorar la calidad del efluente: </w:t>
      </w:r>
    </w:p>
    <w:p w:rsidR="0022461A" w:rsidRDefault="00154E80">
      <w:pPr>
        <w:spacing w:after="29" w:line="259" w:lineRule="auto"/>
        <w:ind w:left="0" w:right="0" w:firstLine="0"/>
        <w:jc w:val="left"/>
      </w:pPr>
      <w:r>
        <w:t xml:space="preserve"> </w:t>
      </w:r>
    </w:p>
    <w:p w:rsidR="0022461A" w:rsidRDefault="00154E80">
      <w:pPr>
        <w:numPr>
          <w:ilvl w:val="0"/>
          <w:numId w:val="6"/>
        </w:numPr>
        <w:spacing w:after="0"/>
        <w:ind w:right="52" w:hanging="360"/>
      </w:pPr>
      <w:r>
        <w:t xml:space="preserve">Evacuación del Efluente, ante la imposibilidad de poner en marcha elementos adicionales que disminuyan la carga contaminante, proponiendo la evacuación parcial del caudal vertido mediante cubas hasta la </w:t>
      </w:r>
      <w:proofErr w:type="spellStart"/>
      <w:r>
        <w:t>EDARi</w:t>
      </w:r>
      <w:proofErr w:type="spellEnd"/>
      <w:r>
        <w:t xml:space="preserve"> del Polígono Industrial de la Campana. Estimando la cantidad de 360 m</w:t>
      </w:r>
      <w:r>
        <w:rPr>
          <w:vertAlign w:val="superscript"/>
        </w:rPr>
        <w:t>3</w:t>
      </w:r>
      <w:r>
        <w:t xml:space="preserve">/día (Cantidad limitada a la capacidad de la </w:t>
      </w:r>
      <w:proofErr w:type="spellStart"/>
      <w:r>
        <w:t>EDARi</w:t>
      </w:r>
      <w:proofErr w:type="spellEnd"/>
      <w:r>
        <w:t xml:space="preserve"> del PI La Campana) lo que supone un 30% de los caudales de entrada en la planta.</w:t>
      </w:r>
      <w:r>
        <w:rPr>
          <w:rFonts w:ascii="Times New Roman" w:eastAsia="Times New Roman" w:hAnsi="Times New Roman" w:cs="Times New Roman"/>
          <w:i w:val="0"/>
          <w:sz w:val="24"/>
        </w:rPr>
        <w:t xml:space="preserve"> </w:t>
      </w:r>
    </w:p>
    <w:p w:rsidR="0022461A" w:rsidRDefault="00154E80">
      <w:pPr>
        <w:spacing w:after="0" w:line="259" w:lineRule="auto"/>
        <w:ind w:left="0" w:right="0" w:firstLine="0"/>
        <w:jc w:val="left"/>
      </w:pPr>
      <w:r>
        <w:t xml:space="preserve"> </w:t>
      </w:r>
    </w:p>
    <w:p w:rsidR="0022461A" w:rsidRDefault="00154E80">
      <w:pPr>
        <w:spacing w:after="0" w:line="259" w:lineRule="auto"/>
        <w:ind w:left="0" w:right="0" w:firstLine="0"/>
        <w:jc w:val="left"/>
      </w:pPr>
      <w:r>
        <w:t xml:space="preserve"> </w:t>
      </w:r>
    </w:p>
    <w:p w:rsidR="0022461A" w:rsidRDefault="00154E80">
      <w:pPr>
        <w:numPr>
          <w:ilvl w:val="0"/>
          <w:numId w:val="6"/>
        </w:numPr>
        <w:ind w:right="52" w:hanging="360"/>
      </w:pPr>
      <w:r>
        <w:t>Usar alguno de los elementos de la línea de agua</w:t>
      </w:r>
      <w:r>
        <w:t xml:space="preserve"> de tratamiento secundario como sistema de decantación, estando el depósito de homogenización previsto para la semana del 14 de marzo, el reactor biológico y el decantador secundario el 21 de marzo. En caso de adelantar el llenado de la homogenización se t</w:t>
      </w:r>
      <w:r>
        <w:t xml:space="preserve">endría que habilitar una conducción de evacuación hasta la arqueta de salida y adelantar los trabajos de conexión entre el emisario terrestre existente y el nuevo. </w:t>
      </w:r>
    </w:p>
    <w:p w:rsidR="0022461A" w:rsidRDefault="00154E80">
      <w:pPr>
        <w:spacing w:after="0" w:line="259" w:lineRule="auto"/>
        <w:ind w:left="0" w:right="4" w:firstLine="0"/>
        <w:jc w:val="center"/>
      </w:pPr>
      <w:r>
        <w:rPr>
          <w:noProof/>
        </w:rPr>
        <w:drawing>
          <wp:inline distT="0" distB="0" distL="0" distR="0">
            <wp:extent cx="2177796" cy="4806696"/>
            <wp:effectExtent l="0" t="0" r="0" b="0"/>
            <wp:docPr id="1107" name="Picture 1107"/>
            <wp:cNvGraphicFramePr/>
            <a:graphic xmlns:a="http://schemas.openxmlformats.org/drawingml/2006/main">
              <a:graphicData uri="http://schemas.openxmlformats.org/drawingml/2006/picture">
                <pic:pic xmlns:pic="http://schemas.openxmlformats.org/drawingml/2006/picture">
                  <pic:nvPicPr>
                    <pic:cNvPr id="1107" name="Picture 1107"/>
                    <pic:cNvPicPr/>
                  </pic:nvPicPr>
                  <pic:blipFill>
                    <a:blip r:embed="rId9"/>
                    <a:stretch>
                      <a:fillRect/>
                    </a:stretch>
                  </pic:blipFill>
                  <pic:spPr>
                    <a:xfrm>
                      <a:off x="0" y="0"/>
                      <a:ext cx="2177796" cy="4806696"/>
                    </a:xfrm>
                    <a:prstGeom prst="rect">
                      <a:avLst/>
                    </a:prstGeom>
                  </pic:spPr>
                </pic:pic>
              </a:graphicData>
            </a:graphic>
          </wp:inline>
        </w:drawing>
      </w:r>
      <w:r>
        <w:rPr>
          <w:rFonts w:ascii="Times New Roman" w:eastAsia="Times New Roman" w:hAnsi="Times New Roman" w:cs="Times New Roman"/>
          <w:i w:val="0"/>
          <w:sz w:val="24"/>
        </w:rPr>
        <w:t xml:space="preserve"> </w:t>
      </w:r>
    </w:p>
    <w:p w:rsidR="0022461A" w:rsidRDefault="00154E80">
      <w:pPr>
        <w:pStyle w:val="Ttulo4"/>
        <w:spacing w:after="0"/>
        <w:ind w:left="405" w:right="459"/>
      </w:pPr>
      <w:r>
        <w:t xml:space="preserve">Nuevas etapas intermedias </w:t>
      </w:r>
      <w:r>
        <w:rPr>
          <w:rFonts w:ascii="Times New Roman" w:eastAsia="Times New Roman" w:hAnsi="Times New Roman" w:cs="Times New Roman"/>
          <w:i w:val="0"/>
          <w:sz w:val="24"/>
        </w:rPr>
        <w:t xml:space="preserve"> </w:t>
      </w:r>
    </w:p>
    <w:p w:rsidR="0022461A" w:rsidRDefault="00154E80">
      <w:pPr>
        <w:spacing w:after="0" w:line="259" w:lineRule="auto"/>
        <w:ind w:left="0" w:right="0" w:firstLine="0"/>
        <w:jc w:val="left"/>
      </w:pPr>
      <w:r>
        <w:t xml:space="preserve"> </w:t>
      </w:r>
    </w:p>
    <w:p w:rsidR="0022461A" w:rsidRDefault="00154E80">
      <w:pPr>
        <w:spacing w:after="0"/>
        <w:ind w:left="-5" w:right="52"/>
      </w:pPr>
      <w:r>
        <w:t xml:space="preserve"> </w:t>
      </w:r>
      <w:r>
        <w:t xml:space="preserve">Hasta la puesta en funcionamiento del tratamiento biológico, estaremos en la nueva etapa intermedia III, del 01 de marzo al 28 de marzo, en esta etapa para la mejora del vertido el CIATF propone: </w:t>
      </w:r>
    </w:p>
    <w:p w:rsidR="0022461A" w:rsidRDefault="00154E80">
      <w:pPr>
        <w:spacing w:after="0" w:line="259" w:lineRule="auto"/>
        <w:ind w:left="0" w:right="0" w:firstLine="0"/>
        <w:jc w:val="left"/>
      </w:pPr>
      <w:r>
        <w:t xml:space="preserve"> </w:t>
      </w:r>
    </w:p>
    <w:p w:rsidR="0022461A" w:rsidRDefault="00154E80">
      <w:pPr>
        <w:spacing w:after="0"/>
        <w:ind w:left="-5" w:right="52"/>
      </w:pPr>
      <w:r>
        <w:rPr>
          <w:rFonts w:ascii="Calibri" w:eastAsia="Calibri" w:hAnsi="Calibri" w:cs="Calibri"/>
          <w:i w:val="0"/>
          <w:noProof/>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6830949</wp:posOffset>
                </wp:positionV>
                <wp:extent cx="161330" cy="3480435"/>
                <wp:effectExtent l="0" t="0" r="0" b="0"/>
                <wp:wrapSquare wrapText="bothSides"/>
                <wp:docPr id="27660" name="Group 27660"/>
                <wp:cNvGraphicFramePr/>
                <a:graphic xmlns:a="http://schemas.openxmlformats.org/drawingml/2006/main">
                  <a:graphicData uri="http://schemas.microsoft.com/office/word/2010/wordprocessingGroup">
                    <wpg:wgp>
                      <wpg:cNvGrpSpPr/>
                      <wpg:grpSpPr>
                        <a:xfrm>
                          <a:off x="0" y="0"/>
                          <a:ext cx="161330" cy="3480435"/>
                          <a:chOff x="0" y="0"/>
                          <a:chExt cx="161330" cy="3480435"/>
                        </a:xfrm>
                      </wpg:grpSpPr>
                      <wps:wsp>
                        <wps:cNvPr id="1110" name="Rectangle 1110"/>
                        <wps:cNvSpPr/>
                        <wps:spPr>
                          <a:xfrm rot="-5399999">
                            <a:off x="-2257877" y="1109334"/>
                            <a:ext cx="4628978" cy="113224"/>
                          </a:xfrm>
                          <a:prstGeom prst="rect">
                            <a:avLst/>
                          </a:prstGeom>
                          <a:ln>
                            <a:noFill/>
                          </a:ln>
                        </wps:spPr>
                        <wps:txbx>
                          <w:txbxContent>
                            <w:p w:rsidR="0022461A" w:rsidRDefault="00154E80">
                              <w:pPr>
                                <w:spacing w:after="160" w:line="259" w:lineRule="auto"/>
                                <w:ind w:left="0" w:right="0" w:firstLine="0"/>
                                <w:jc w:val="left"/>
                              </w:pPr>
                              <w:r>
                                <w:rPr>
                                  <w:i w:val="0"/>
                                  <w:sz w:val="12"/>
                                </w:rPr>
                                <w:t>Cód. Validación: 3MTDD9X9AX5J9366AFNRXZ924 | Verificac</w:t>
                              </w:r>
                              <w:r>
                                <w:rPr>
                                  <w:i w:val="0"/>
                                  <w:sz w:val="12"/>
                                </w:rPr>
                                <w:t xml:space="preserve">ión: https://candelaria.sedelectronica.es/ </w:t>
                              </w:r>
                            </w:p>
                          </w:txbxContent>
                        </wps:txbx>
                        <wps:bodyPr horzOverflow="overflow" vert="horz" lIns="0" tIns="0" rIns="0" bIns="0" rtlCol="0">
                          <a:noAutofit/>
                        </wps:bodyPr>
                      </wps:wsp>
                      <wps:wsp>
                        <wps:cNvPr id="1111" name="Rectangle 1111"/>
                        <wps:cNvSpPr/>
                        <wps:spPr>
                          <a:xfrm rot="-5399999">
                            <a:off x="-2042224" y="1248786"/>
                            <a:ext cx="4350075"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10 de 31 </w:t>
                              </w:r>
                            </w:p>
                          </w:txbxContent>
                        </wps:txbx>
                        <wps:bodyPr horzOverflow="overflow" vert="horz" lIns="0" tIns="0" rIns="0" bIns="0" rtlCol="0">
                          <a:noAutofit/>
                        </wps:bodyPr>
                      </wps:wsp>
                    </wpg:wgp>
                  </a:graphicData>
                </a:graphic>
              </wp:anchor>
            </w:drawing>
          </mc:Choice>
          <mc:Fallback xmlns:a="http://schemas.openxmlformats.org/drawingml/2006/main">
            <w:pict>
              <v:group id="Group 27660" style="width:12.7031pt;height:274.05pt;position:absolute;mso-position-horizontal-relative:page;mso-position-horizontal:absolute;margin-left:682.278pt;mso-position-vertical-relative:page;margin-top:537.87pt;" coordsize="1613,34804">
                <v:rect id="Rectangle 1110" style="position:absolute;width:46289;height:1132;left:-22578;top:1109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3MTDD9X9AX5J9366AFNRXZ924 | Verificación: https://candelaria.sedelectronica.es/ </w:t>
                        </w:r>
                      </w:p>
                    </w:txbxContent>
                  </v:textbox>
                </v:rect>
                <v:rect id="Rectangle 1111" style="position:absolute;width:43500;height:1132;left:-20422;top:124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 de 31 </w:t>
                        </w:r>
                      </w:p>
                    </w:txbxContent>
                  </v:textbox>
                </v:rect>
                <w10:wrap type="square"/>
              </v:group>
            </w:pict>
          </mc:Fallback>
        </mc:AlternateContent>
      </w:r>
      <w:r>
        <w:t xml:space="preserve"> La disminución de carga contaminante vertida a través del emisario, proponiendo la retirada de caudal entrante en la</w:t>
      </w:r>
      <w:r>
        <w:t xml:space="preserve"> planta transportándolo hasta la </w:t>
      </w:r>
      <w:proofErr w:type="spellStart"/>
      <w:r>
        <w:t>EDARi</w:t>
      </w:r>
      <w:proofErr w:type="spellEnd"/>
      <w:r>
        <w:t xml:space="preserve"> del PI La Campana. Se propone evacuar unos 360 m</w:t>
      </w:r>
      <w:r>
        <w:rPr>
          <w:vertAlign w:val="superscript"/>
        </w:rPr>
        <w:t>3</w:t>
      </w:r>
      <w:r>
        <w:t xml:space="preserve">/día (un 30% del caudal medio diario, equivalente aproximadamente a 36 cubas/diarias), se especifica que ese caudal puede ser admitido por la </w:t>
      </w:r>
      <w:proofErr w:type="spellStart"/>
      <w:r>
        <w:t>EDARi</w:t>
      </w:r>
      <w:proofErr w:type="spellEnd"/>
      <w:r>
        <w:t xml:space="preserve"> del PI de la Campana</w:t>
      </w:r>
      <w:r>
        <w:t>, pero no se especifica si se ha estudiado la viabilidad de este servicio, por ejemplo, si se ha tenido en cuenta la disponibilidad de este servicio de transporte con la urgencia necesitada.</w:t>
      </w:r>
      <w:r>
        <w:rPr>
          <w:rFonts w:ascii="Times New Roman" w:eastAsia="Times New Roman" w:hAnsi="Times New Roman" w:cs="Times New Roman"/>
          <w:i w:val="0"/>
          <w:sz w:val="24"/>
        </w:rPr>
        <w:t xml:space="preserve"> </w:t>
      </w:r>
    </w:p>
    <w:p w:rsidR="0022461A" w:rsidRDefault="00154E80">
      <w:pPr>
        <w:spacing w:after="0" w:line="259" w:lineRule="auto"/>
        <w:ind w:left="0" w:right="0" w:firstLine="0"/>
        <w:jc w:val="left"/>
      </w:pPr>
      <w:r>
        <w:t xml:space="preserve"> </w:t>
      </w:r>
    </w:p>
    <w:p w:rsidR="0022461A" w:rsidRDefault="00154E80">
      <w:pPr>
        <w:spacing w:after="94" w:line="259" w:lineRule="auto"/>
        <w:ind w:left="0" w:right="0" w:firstLine="0"/>
        <w:jc w:val="left"/>
      </w:pPr>
      <w:r>
        <w:t xml:space="preserve"> </w:t>
      </w:r>
    </w:p>
    <w:p w:rsidR="0022461A" w:rsidRDefault="00154E80">
      <w:pPr>
        <w:pStyle w:val="Ttulo3"/>
        <w:ind w:right="61"/>
      </w:pPr>
      <w:r>
        <w:t>CONCLUSIÓN</w:t>
      </w:r>
      <w:r>
        <w:rPr>
          <w:rFonts w:ascii="Times New Roman" w:eastAsia="Times New Roman" w:hAnsi="Times New Roman" w:cs="Times New Roman"/>
          <w:i w:val="0"/>
          <w:sz w:val="24"/>
          <w:shd w:val="clear" w:color="auto" w:fill="auto"/>
        </w:rPr>
        <w:t xml:space="preserve"> </w:t>
      </w:r>
    </w:p>
    <w:p w:rsidR="0022461A" w:rsidRDefault="00154E80">
      <w:pPr>
        <w:ind w:left="-5" w:right="52"/>
      </w:pPr>
      <w:r>
        <w:t xml:space="preserve"> En virtud de lo expuesto anteriormente, se info</w:t>
      </w:r>
      <w:r>
        <w:t xml:space="preserve">rma FAVORABLE al Nuevo Plan de Etapas presentado por CIATF. </w:t>
      </w:r>
    </w:p>
    <w:p w:rsidR="0022461A" w:rsidRDefault="00154E80">
      <w:pPr>
        <w:spacing w:after="0" w:line="259" w:lineRule="auto"/>
        <w:ind w:left="708" w:right="0" w:firstLine="0"/>
        <w:jc w:val="left"/>
      </w:pPr>
      <w:r>
        <w:t xml:space="preserve"> </w:t>
      </w:r>
    </w:p>
    <w:p w:rsidR="0022461A" w:rsidRDefault="00154E80">
      <w:pPr>
        <w:spacing w:after="10"/>
        <w:ind w:left="718" w:right="52"/>
      </w:pPr>
      <w:r>
        <w:t xml:space="preserve">Es cuanto se tiene que informar al respecto para los efectos que se estimen oportunos. </w:t>
      </w:r>
    </w:p>
    <w:p w:rsidR="0022461A" w:rsidRDefault="00154E80">
      <w:pPr>
        <w:spacing w:after="98" w:line="259" w:lineRule="auto"/>
        <w:ind w:left="0" w:right="5" w:firstLine="0"/>
        <w:jc w:val="center"/>
      </w:pPr>
      <w:r>
        <w:t xml:space="preserve"> </w:t>
      </w:r>
    </w:p>
    <w:p w:rsidR="0022461A" w:rsidRDefault="00154E80">
      <w:pPr>
        <w:pStyle w:val="Ttulo2"/>
        <w:ind w:left="405" w:right="0"/>
      </w:pPr>
      <w:r>
        <w:t xml:space="preserve">FUNDAMENTOS DE DERECHO </w:t>
      </w:r>
    </w:p>
    <w:p w:rsidR="0022461A" w:rsidRDefault="00154E80">
      <w:pPr>
        <w:ind w:left="-5" w:right="52"/>
      </w:pPr>
      <w:r>
        <w:t xml:space="preserve"> </w:t>
      </w:r>
      <w:proofErr w:type="gramStart"/>
      <w:r>
        <w:t>ÚNICO.-</w:t>
      </w:r>
      <w:proofErr w:type="gramEnd"/>
      <w:r>
        <w:t xml:space="preserve"> </w:t>
      </w:r>
      <w:r>
        <w:t xml:space="preserve">LA INELUDIBLE COORDINACIÓN QUE DEBE EXISTIR ENTRE EL CONSEJO INSULAR DE AGUAS Y LOS AYUNTAMIENTOS DE ARAFO, CANDELARIA Y GÜIMAR.  </w:t>
      </w:r>
    </w:p>
    <w:p w:rsidR="0022461A" w:rsidRDefault="00154E80">
      <w:pPr>
        <w:spacing w:after="149"/>
        <w:ind w:left="-5" w:right="52"/>
      </w:pPr>
      <w:r>
        <w:t xml:space="preserve"> A tal efecto conviene recordar lo que el auto judicial de 13 de junio de 2017 del Juzgado de lo Contencioso-Administrativo n</w:t>
      </w:r>
      <w:r>
        <w:t xml:space="preserve">úmero 4 que estableció: A tal efecto destacamos el contenido del auto lo siguiente que dice literalmente:  </w:t>
      </w:r>
    </w:p>
    <w:p w:rsidR="0022461A" w:rsidRDefault="00154E80">
      <w:pPr>
        <w:ind w:left="-5" w:right="52"/>
      </w:pPr>
      <w:r>
        <w:rPr>
          <w:rFonts w:ascii="Calibri" w:eastAsia="Calibri" w:hAnsi="Calibri" w:cs="Calibri"/>
          <w:i w:val="0"/>
          <w:noProof/>
        </w:rPr>
        <mc:AlternateContent>
          <mc:Choice Requires="wpg">
            <w:drawing>
              <wp:anchor distT="0" distB="0" distL="114300" distR="114300" simplePos="0" relativeHeight="251670528" behindDoc="0" locked="0" layoutInCell="1" allowOverlap="1">
                <wp:simplePos x="0" y="0"/>
                <wp:positionH relativeFrom="page">
                  <wp:posOffset>8664935</wp:posOffset>
                </wp:positionH>
                <wp:positionV relativeFrom="page">
                  <wp:posOffset>6830949</wp:posOffset>
                </wp:positionV>
                <wp:extent cx="161330" cy="3480435"/>
                <wp:effectExtent l="0" t="0" r="0" b="0"/>
                <wp:wrapTopAndBottom/>
                <wp:docPr id="28567" name="Group 28567"/>
                <wp:cNvGraphicFramePr/>
                <a:graphic xmlns:a="http://schemas.openxmlformats.org/drawingml/2006/main">
                  <a:graphicData uri="http://schemas.microsoft.com/office/word/2010/wordprocessingGroup">
                    <wpg:wgp>
                      <wpg:cNvGrpSpPr/>
                      <wpg:grpSpPr>
                        <a:xfrm>
                          <a:off x="0" y="0"/>
                          <a:ext cx="161330" cy="3480435"/>
                          <a:chOff x="0" y="0"/>
                          <a:chExt cx="161330" cy="3480435"/>
                        </a:xfrm>
                      </wpg:grpSpPr>
                      <wps:wsp>
                        <wps:cNvPr id="1200" name="Rectangle 1200"/>
                        <wps:cNvSpPr/>
                        <wps:spPr>
                          <a:xfrm rot="-5399999">
                            <a:off x="-2257877" y="1109334"/>
                            <a:ext cx="4628978"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Cód. Validación: 3MTDD9X9AX5J9366AFNRXZ924 | Verificación: https://candelaria.sedelectronica.es/ </w:t>
                              </w:r>
                            </w:p>
                          </w:txbxContent>
                        </wps:txbx>
                        <wps:bodyPr horzOverflow="overflow" vert="horz" lIns="0" tIns="0" rIns="0" bIns="0" rtlCol="0">
                          <a:noAutofit/>
                        </wps:bodyPr>
                      </wps:wsp>
                      <wps:wsp>
                        <wps:cNvPr id="1201" name="Rectangle 1201"/>
                        <wps:cNvSpPr/>
                        <wps:spPr>
                          <a:xfrm rot="-5399999">
                            <a:off x="-2038475" y="1252535"/>
                            <a:ext cx="4342575" cy="113224"/>
                          </a:xfrm>
                          <a:prstGeom prst="rect">
                            <a:avLst/>
                          </a:prstGeom>
                          <a:ln>
                            <a:noFill/>
                          </a:ln>
                        </wps:spPr>
                        <wps:txbx>
                          <w:txbxContent>
                            <w:p w:rsidR="0022461A" w:rsidRDefault="00154E80">
                              <w:pPr>
                                <w:spacing w:after="160" w:line="259" w:lineRule="auto"/>
                                <w:ind w:left="0" w:right="0" w:firstLine="0"/>
                                <w:jc w:val="left"/>
                              </w:pPr>
                              <w:r>
                                <w:rPr>
                                  <w:i w:val="0"/>
                                  <w:sz w:val="12"/>
                                </w:rPr>
                                <w:t>Documento firmado electrónicamente desde la p</w:t>
                              </w:r>
                              <w:r>
                                <w:rPr>
                                  <w:i w:val="0"/>
                                  <w:sz w:val="12"/>
                                </w:rPr>
                                <w:t xml:space="preserve">lataforma </w:t>
                              </w:r>
                              <w:proofErr w:type="spellStart"/>
                              <w:r>
                                <w:rPr>
                                  <w:i w:val="0"/>
                                  <w:sz w:val="12"/>
                                </w:rPr>
                                <w:t>esPublico</w:t>
                              </w:r>
                              <w:proofErr w:type="spellEnd"/>
                              <w:r>
                                <w:rPr>
                                  <w:i w:val="0"/>
                                  <w:sz w:val="12"/>
                                </w:rPr>
                                <w:t xml:space="preserve"> Gestiona | Página 11 de 31 </w:t>
                              </w:r>
                            </w:p>
                          </w:txbxContent>
                        </wps:txbx>
                        <wps:bodyPr horzOverflow="overflow" vert="horz" lIns="0" tIns="0" rIns="0" bIns="0" rtlCol="0">
                          <a:noAutofit/>
                        </wps:bodyPr>
                      </wps:wsp>
                    </wpg:wgp>
                  </a:graphicData>
                </a:graphic>
              </wp:anchor>
            </w:drawing>
          </mc:Choice>
          <mc:Fallback xmlns:a="http://schemas.openxmlformats.org/drawingml/2006/main">
            <w:pict>
              <v:group id="Group 28567" style="width:12.7031pt;height:274.05pt;position:absolute;mso-position-horizontal-relative:page;mso-position-horizontal:absolute;margin-left:682.278pt;mso-position-vertical-relative:page;margin-top:537.87pt;" coordsize="1613,34804">
                <v:rect id="Rectangle 1200" style="position:absolute;width:46289;height:1132;left:-22578;top:1109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3MTDD9X9AX5J9366AFNRXZ924 | Verificación: https://candelaria.sedelectronica.es/ </w:t>
                        </w:r>
                      </w:p>
                    </w:txbxContent>
                  </v:textbox>
                </v:rect>
                <v:rect id="Rectangle 1201" style="position:absolute;width:43425;height:1132;left:-20384;top:1252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 de 31 </w:t>
                        </w:r>
                      </w:p>
                    </w:txbxContent>
                  </v:textbox>
                </v:rect>
                <w10:wrap type="topAndBottom"/>
              </v:group>
            </w:pict>
          </mc:Fallback>
        </mc:AlternateContent>
      </w:r>
      <w:r>
        <w:t xml:space="preserve"> (…) Tengamos en cuenta que las Administraciones públicas tienen el deber legal de actuar conforme a los principios generales del artículo 3.1 de la Ley 40/2015, de 1 de octubre, del Régimen Jurídico del Sect</w:t>
      </w:r>
      <w:r>
        <w:t>or Público, es decir, sirviendo con objetividad los intereses generales y actuando con los principios de eficacia, jerarquía, descentralización, desconcentración y coordinación, con sometimiento pleno a la Constitución, a la Ley y al Derecho. Una actuación</w:t>
      </w:r>
      <w:r>
        <w:t xml:space="preserve"> descoordinada y desconectada de las Administraciones concurrentes, cada uno con una visión en el ámbito de sus competencias limitadas supone merma del principio de eficacia e insatisfacción de los intereses generales. Este precepto no sólo es de aplicació</w:t>
      </w:r>
      <w:r>
        <w:t xml:space="preserve">n a los Ayuntamientos, Administración insular y de cuenca y Administración Autonómica, sino que también es de aplicación a la Asociación Mixta de Compensación del Polígono Industrial del Valle de </w:t>
      </w:r>
      <w:proofErr w:type="spellStart"/>
      <w:r>
        <w:t>Güimar</w:t>
      </w:r>
      <w:proofErr w:type="spellEnd"/>
      <w:r>
        <w:t xml:space="preserve"> en calidad de administración urbanizadora. En la comp</w:t>
      </w:r>
      <w:r>
        <w:t>arecencia puse de manifiesto que el presente recurso contencioso no va a resolver la ineludible necesidad de dar solución al problema de fondo de depurar debidamente los vertidos y ajustarlos a la legalidad, así como controlar y disciplinar individualmente</w:t>
      </w:r>
      <w:r>
        <w:t xml:space="preserve"> a cada empresa por lo que vierta. Esa solución sólo puede venir dada por la actuación diligente, decidida y coordinada de las Administraciones cuyas competencias y cotitularidades concurren. (…)” </w:t>
      </w:r>
      <w:r>
        <w:rPr>
          <w:i w:val="0"/>
        </w:rPr>
        <w:t xml:space="preserve"> </w:t>
      </w:r>
    </w:p>
    <w:p w:rsidR="0022461A" w:rsidRDefault="00154E80">
      <w:pPr>
        <w:ind w:left="-5" w:right="52"/>
      </w:pPr>
      <w:r>
        <w:t xml:space="preserve"> A tal efecto se han celebrado reuniones en el Ayuntamien</w:t>
      </w:r>
      <w:r>
        <w:t xml:space="preserve">to de </w:t>
      </w:r>
      <w:proofErr w:type="spellStart"/>
      <w:r>
        <w:t>Güimar</w:t>
      </w:r>
      <w:proofErr w:type="spellEnd"/>
      <w:r>
        <w:t xml:space="preserve"> de fecha 16 de febrero de 2022 y en el Consejo Insular de Aguas de Tenerife para llegar a un acuerdo sobre la modificación del plan de etapas y la documentación técnica a presentar para que el Gobierno de Canarias conceda la autorización de ve</w:t>
      </w:r>
      <w:r>
        <w:t xml:space="preserve">rtidos de tierra al mar hasta la finalización de las obras. </w:t>
      </w:r>
    </w:p>
    <w:p w:rsidR="0022461A" w:rsidRDefault="00154E80">
      <w:pPr>
        <w:spacing w:after="98" w:line="259" w:lineRule="auto"/>
        <w:ind w:left="0" w:right="0" w:firstLine="0"/>
        <w:jc w:val="left"/>
      </w:pPr>
      <w:r>
        <w:t xml:space="preserve"> </w:t>
      </w:r>
    </w:p>
    <w:p w:rsidR="0022461A" w:rsidRDefault="00154E80">
      <w:pPr>
        <w:spacing w:after="106" w:line="259" w:lineRule="auto"/>
        <w:ind w:left="0" w:right="0" w:firstLine="0"/>
        <w:jc w:val="left"/>
      </w:pPr>
      <w:r>
        <w:t xml:space="preserve"> </w:t>
      </w:r>
      <w:r>
        <w:tab/>
        <w:t xml:space="preserve"> </w:t>
      </w:r>
      <w:r>
        <w:tab/>
        <w:t xml:space="preserve"> </w:t>
      </w:r>
    </w:p>
    <w:p w:rsidR="0022461A" w:rsidRDefault="00154E80">
      <w:pPr>
        <w:spacing w:after="100" w:line="259" w:lineRule="auto"/>
        <w:ind w:left="0" w:right="0" w:firstLine="0"/>
        <w:jc w:val="left"/>
      </w:pPr>
      <w:r>
        <w:t xml:space="preserve"> </w:t>
      </w:r>
    </w:p>
    <w:p w:rsidR="0022461A" w:rsidRDefault="00154E80">
      <w:pPr>
        <w:spacing w:after="98" w:line="259" w:lineRule="auto"/>
        <w:ind w:left="0" w:right="0" w:firstLine="0"/>
        <w:jc w:val="left"/>
      </w:pPr>
      <w:r>
        <w:t xml:space="preserve"> </w:t>
      </w:r>
    </w:p>
    <w:p w:rsidR="0022461A" w:rsidRDefault="00154E80">
      <w:pPr>
        <w:spacing w:after="100" w:line="259" w:lineRule="auto"/>
        <w:ind w:left="0" w:right="0" w:firstLine="0"/>
        <w:jc w:val="left"/>
      </w:pPr>
      <w:r>
        <w:t xml:space="preserve"> </w:t>
      </w:r>
    </w:p>
    <w:p w:rsidR="0022461A" w:rsidRDefault="00154E80">
      <w:pPr>
        <w:spacing w:after="98" w:line="259" w:lineRule="auto"/>
        <w:ind w:left="0" w:right="0" w:firstLine="0"/>
        <w:jc w:val="left"/>
      </w:pPr>
      <w:r>
        <w:t xml:space="preserve"> </w:t>
      </w:r>
    </w:p>
    <w:p w:rsidR="0022461A" w:rsidRDefault="00154E80">
      <w:pPr>
        <w:spacing w:after="100" w:line="259" w:lineRule="auto"/>
        <w:ind w:left="0" w:right="0" w:firstLine="0"/>
        <w:jc w:val="left"/>
      </w:pPr>
      <w:r>
        <w:t xml:space="preserve"> </w:t>
      </w:r>
    </w:p>
    <w:p w:rsidR="0022461A" w:rsidRDefault="00154E80">
      <w:pPr>
        <w:spacing w:after="98" w:line="259" w:lineRule="auto"/>
        <w:ind w:left="0" w:right="0" w:firstLine="0"/>
        <w:jc w:val="left"/>
      </w:pPr>
      <w:r>
        <w:t xml:space="preserve"> </w:t>
      </w:r>
    </w:p>
    <w:p w:rsidR="0022461A" w:rsidRDefault="00154E80">
      <w:pPr>
        <w:spacing w:after="98" w:line="259" w:lineRule="auto"/>
        <w:ind w:left="0" w:right="0" w:firstLine="0"/>
        <w:jc w:val="left"/>
      </w:pPr>
      <w:r>
        <w:t xml:space="preserve"> </w:t>
      </w:r>
    </w:p>
    <w:p w:rsidR="0022461A" w:rsidRDefault="00154E80">
      <w:pPr>
        <w:spacing w:after="101" w:line="259" w:lineRule="auto"/>
        <w:ind w:left="0" w:right="0" w:firstLine="0"/>
        <w:jc w:val="left"/>
      </w:pPr>
      <w:r>
        <w:t xml:space="preserve"> </w:t>
      </w:r>
    </w:p>
    <w:p w:rsidR="0022461A" w:rsidRDefault="00154E80">
      <w:pPr>
        <w:spacing w:after="98" w:line="259" w:lineRule="auto"/>
        <w:ind w:left="0" w:right="0" w:firstLine="0"/>
        <w:jc w:val="left"/>
      </w:pPr>
      <w:r>
        <w:t xml:space="preserve"> </w:t>
      </w:r>
    </w:p>
    <w:p w:rsidR="0022461A" w:rsidRDefault="00154E80">
      <w:pPr>
        <w:spacing w:after="0" w:line="259" w:lineRule="auto"/>
        <w:ind w:left="0" w:right="0" w:firstLine="0"/>
        <w:jc w:val="left"/>
      </w:pPr>
      <w:r>
        <w:t xml:space="preserve"> </w:t>
      </w:r>
    </w:p>
    <w:p w:rsidR="0022461A" w:rsidRDefault="00154E80">
      <w:pPr>
        <w:spacing w:after="100" w:line="259" w:lineRule="auto"/>
        <w:ind w:left="0" w:right="0" w:firstLine="0"/>
        <w:jc w:val="left"/>
      </w:pPr>
      <w:r>
        <w:t xml:space="preserve"> </w:t>
      </w:r>
    </w:p>
    <w:p w:rsidR="0022461A" w:rsidRDefault="00154E80">
      <w:pPr>
        <w:spacing w:after="98" w:line="259" w:lineRule="auto"/>
        <w:ind w:left="0" w:right="0" w:firstLine="0"/>
        <w:jc w:val="left"/>
      </w:pPr>
      <w:r>
        <w:t xml:space="preserve"> </w:t>
      </w:r>
    </w:p>
    <w:p w:rsidR="0022461A" w:rsidRDefault="00154E80">
      <w:pPr>
        <w:spacing w:after="106" w:line="259" w:lineRule="auto"/>
        <w:ind w:left="0" w:right="0" w:firstLine="0"/>
        <w:jc w:val="left"/>
      </w:pPr>
      <w:r>
        <w:t xml:space="preserve"> </w:t>
      </w:r>
      <w:r>
        <w:tab/>
        <w:t xml:space="preserve"> </w:t>
      </w:r>
      <w:r>
        <w:tab/>
        <w:t xml:space="preserve"> </w:t>
      </w:r>
    </w:p>
    <w:p w:rsidR="0022461A" w:rsidRDefault="00154E80">
      <w:pPr>
        <w:pStyle w:val="Ttulo2"/>
        <w:ind w:left="405" w:right="461"/>
      </w:pPr>
      <w:r>
        <w:t xml:space="preserve">PROPUESTA DE ACUERDO AL PLENO </w:t>
      </w:r>
    </w:p>
    <w:p w:rsidR="0022461A" w:rsidRDefault="00154E80">
      <w:pPr>
        <w:spacing w:after="106" w:line="259" w:lineRule="auto"/>
        <w:ind w:left="0" w:right="0" w:firstLine="0"/>
        <w:jc w:val="left"/>
      </w:pPr>
      <w:r>
        <w:t xml:space="preserve"> </w:t>
      </w:r>
      <w:r>
        <w:tab/>
        <w:t xml:space="preserve"> </w:t>
      </w:r>
    </w:p>
    <w:p w:rsidR="0022461A" w:rsidRDefault="00154E80">
      <w:pPr>
        <w:ind w:left="-5" w:right="52"/>
      </w:pPr>
      <w:r>
        <w:t xml:space="preserve"> PRIMERO.- </w:t>
      </w:r>
      <w:r>
        <w:t>Tomar conocimiento del nuevo informe del Consejo Insular de Aguas de Tenerife con fecha de registro de entrada en el Ayuntamiento de Candelaria de 28 de febrero de 2022 transcrito precedentemente en el que se contiene el nuevo cronograma del Plan de Etapas</w:t>
      </w:r>
      <w:r>
        <w:t xml:space="preserve"> en el marco del Expediente 2017/11106 relativo al Emisario del Polígono Industrial del Valle de </w:t>
      </w:r>
      <w:proofErr w:type="spellStart"/>
      <w:r>
        <w:t>Güimar</w:t>
      </w:r>
      <w:proofErr w:type="spellEnd"/>
      <w:r>
        <w:t xml:space="preserve"> y las mejoras en calidad del vertido que se proponen en el mismo a los efectos de cumplir con el requerimiento del Gobierno de Canarias remitido con RE </w:t>
      </w:r>
      <w:r>
        <w:t xml:space="preserve">en el Ayuntamiento de Candelaria de 21 de febrero de 2022 y del que el Ayuntamiento de </w:t>
      </w:r>
      <w:proofErr w:type="spellStart"/>
      <w:r>
        <w:t>Arafo</w:t>
      </w:r>
      <w:proofErr w:type="spellEnd"/>
      <w:r>
        <w:t xml:space="preserve"> ha solicitado la ampliación del plazo hasta el día 28 de febrero de 2022. </w:t>
      </w:r>
    </w:p>
    <w:p w:rsidR="0022461A" w:rsidRDefault="00154E80">
      <w:pPr>
        <w:spacing w:after="106" w:line="259" w:lineRule="auto"/>
        <w:ind w:left="0" w:right="0" w:firstLine="0"/>
        <w:jc w:val="left"/>
      </w:pPr>
      <w:r>
        <w:t xml:space="preserve"> </w:t>
      </w:r>
      <w:r>
        <w:tab/>
        <w:t xml:space="preserve"> </w:t>
      </w:r>
    </w:p>
    <w:p w:rsidR="0022461A" w:rsidRDefault="00154E80">
      <w:pPr>
        <w:ind w:left="-5" w:right="52"/>
      </w:pPr>
      <w:r>
        <w:rPr>
          <w:rFonts w:ascii="Calibri" w:eastAsia="Calibri" w:hAnsi="Calibri" w:cs="Calibri"/>
          <w:i w:val="0"/>
          <w:noProof/>
        </w:rPr>
        <mc:AlternateContent>
          <mc:Choice Requires="wpg">
            <w:drawing>
              <wp:anchor distT="0" distB="0" distL="114300" distR="114300" simplePos="0" relativeHeight="251671552" behindDoc="0" locked="0" layoutInCell="1" allowOverlap="1">
                <wp:simplePos x="0" y="0"/>
                <wp:positionH relativeFrom="page">
                  <wp:posOffset>8664935</wp:posOffset>
                </wp:positionH>
                <wp:positionV relativeFrom="page">
                  <wp:posOffset>6830949</wp:posOffset>
                </wp:positionV>
                <wp:extent cx="161330" cy="3480435"/>
                <wp:effectExtent l="0" t="0" r="0" b="0"/>
                <wp:wrapSquare wrapText="bothSides"/>
                <wp:docPr id="29611" name="Group 29611"/>
                <wp:cNvGraphicFramePr/>
                <a:graphic xmlns:a="http://schemas.openxmlformats.org/drawingml/2006/main">
                  <a:graphicData uri="http://schemas.microsoft.com/office/word/2010/wordprocessingGroup">
                    <wpg:wgp>
                      <wpg:cNvGrpSpPr/>
                      <wpg:grpSpPr>
                        <a:xfrm>
                          <a:off x="0" y="0"/>
                          <a:ext cx="161330" cy="3480435"/>
                          <a:chOff x="0" y="0"/>
                          <a:chExt cx="161330" cy="3480435"/>
                        </a:xfrm>
                      </wpg:grpSpPr>
                      <wps:wsp>
                        <wps:cNvPr id="1306" name="Rectangle 1306"/>
                        <wps:cNvSpPr/>
                        <wps:spPr>
                          <a:xfrm rot="-5399999">
                            <a:off x="-2257877" y="1109334"/>
                            <a:ext cx="4628978" cy="113224"/>
                          </a:xfrm>
                          <a:prstGeom prst="rect">
                            <a:avLst/>
                          </a:prstGeom>
                          <a:ln>
                            <a:noFill/>
                          </a:ln>
                        </wps:spPr>
                        <wps:txbx>
                          <w:txbxContent>
                            <w:p w:rsidR="0022461A" w:rsidRDefault="00154E80">
                              <w:pPr>
                                <w:spacing w:after="160" w:line="259" w:lineRule="auto"/>
                                <w:ind w:left="0" w:right="0" w:firstLine="0"/>
                                <w:jc w:val="left"/>
                              </w:pPr>
                              <w:r>
                                <w:rPr>
                                  <w:i w:val="0"/>
                                  <w:sz w:val="12"/>
                                </w:rPr>
                                <w:t>Cód. Validación: 3MTDD9X9AX5J9366AFNRXZ924 | Verificación: https://candelaria.sed</w:t>
                              </w:r>
                              <w:r>
                                <w:rPr>
                                  <w:i w:val="0"/>
                                  <w:sz w:val="12"/>
                                </w:rPr>
                                <w:t xml:space="preserve">electronica.es/ </w:t>
                              </w:r>
                            </w:p>
                          </w:txbxContent>
                        </wps:txbx>
                        <wps:bodyPr horzOverflow="overflow" vert="horz" lIns="0" tIns="0" rIns="0" bIns="0" rtlCol="0">
                          <a:noAutofit/>
                        </wps:bodyPr>
                      </wps:wsp>
                      <wps:wsp>
                        <wps:cNvPr id="1307" name="Rectangle 1307"/>
                        <wps:cNvSpPr/>
                        <wps:spPr>
                          <a:xfrm rot="-5399999">
                            <a:off x="-2042224" y="1248786"/>
                            <a:ext cx="4350075"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12 de 31 </w:t>
                              </w:r>
                            </w:p>
                          </w:txbxContent>
                        </wps:txbx>
                        <wps:bodyPr horzOverflow="overflow" vert="horz" lIns="0" tIns="0" rIns="0" bIns="0" rtlCol="0">
                          <a:noAutofit/>
                        </wps:bodyPr>
                      </wps:wsp>
                    </wpg:wgp>
                  </a:graphicData>
                </a:graphic>
              </wp:anchor>
            </w:drawing>
          </mc:Choice>
          <mc:Fallback xmlns:a="http://schemas.openxmlformats.org/drawingml/2006/main">
            <w:pict>
              <v:group id="Group 29611" style="width:12.7031pt;height:274.05pt;position:absolute;mso-position-horizontal-relative:page;mso-position-horizontal:absolute;margin-left:682.278pt;mso-position-vertical-relative:page;margin-top:537.87pt;" coordsize="1613,34804">
                <v:rect id="Rectangle 1306" style="position:absolute;width:46289;height:1132;left:-22578;top:1109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3MTDD9X9AX5J9366AFNRXZ924 | Verificación: https://candelaria.sedelectronica.es/ </w:t>
                        </w:r>
                      </w:p>
                    </w:txbxContent>
                  </v:textbox>
                </v:rect>
                <v:rect id="Rectangle 1307" style="position:absolute;width:43500;height:1132;left:-20422;top:124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 de 31 </w:t>
                        </w:r>
                      </w:p>
                    </w:txbxContent>
                  </v:textbox>
                </v:rect>
                <w10:wrap type="square"/>
              </v:group>
            </w:pict>
          </mc:Fallback>
        </mc:AlternateContent>
      </w:r>
      <w:r>
        <w:t xml:space="preserve"> SEGUNDO.- Aprobar por el Ayuntamiento de Candelaria la modificación de los plazos contemplados en el "Plan de Etapas" en el marco del Expedient</w:t>
      </w:r>
      <w:r>
        <w:t xml:space="preserve">e 2017/11106 relativo al Emisario del Polígono Industrial del Valle de </w:t>
      </w:r>
      <w:proofErr w:type="spellStart"/>
      <w:r>
        <w:t>Güimar</w:t>
      </w:r>
      <w:proofErr w:type="spellEnd"/>
      <w:r>
        <w:t xml:space="preserve"> actualizado y que ha sido remitido por el Consejo Insular de Aguas de Tenerife con fecha 28 de febrero de 2022, toda vez que prolonga la duración de la situación intermedia a los</w:t>
      </w:r>
      <w:r>
        <w:t xml:space="preserve"> efectos de subsanar la nueva solicitud presentada por el Ayuntamiento de </w:t>
      </w:r>
      <w:proofErr w:type="spellStart"/>
      <w:r>
        <w:t>Arafo</w:t>
      </w:r>
      <w:proofErr w:type="spellEnd"/>
      <w:r>
        <w:t xml:space="preserve"> "Autorización de vertido desde tierra al mar de aguas residuales urbanas e industriales depuradas a través del emisario submarino del Polígono Industrial del Güímar" (AVM), a l</w:t>
      </w:r>
      <w:r>
        <w:t xml:space="preserve">a </w:t>
      </w:r>
      <w:proofErr w:type="spellStart"/>
      <w:r>
        <w:t>Viceconsejería</w:t>
      </w:r>
      <w:proofErr w:type="spellEnd"/>
      <w:r>
        <w:t xml:space="preserve"> de Lucha contra el Cambio Climático y Transición Ecológica del Gobierno de Canarias, quedando como sigue en formato texto y en el cronograma:</w:t>
      </w:r>
      <w:r>
        <w:rPr>
          <w:i w:val="0"/>
        </w:rPr>
        <w:t xml:space="preserve"> </w:t>
      </w:r>
    </w:p>
    <w:p w:rsidR="0022461A" w:rsidRDefault="00154E80">
      <w:pPr>
        <w:spacing w:after="106" w:line="259" w:lineRule="auto"/>
        <w:ind w:left="0" w:right="0" w:firstLine="0"/>
        <w:jc w:val="left"/>
      </w:pPr>
      <w:r>
        <w:t xml:space="preserve"> </w:t>
      </w:r>
      <w:r>
        <w:tab/>
        <w:t xml:space="preserve">  </w:t>
      </w:r>
    </w:p>
    <w:p w:rsidR="0022461A" w:rsidRDefault="00154E80">
      <w:pPr>
        <w:spacing w:after="3" w:line="259" w:lineRule="auto"/>
        <w:ind w:right="54"/>
        <w:jc w:val="right"/>
      </w:pPr>
      <w:r>
        <w:t xml:space="preserve">1.- Del 1 de marzo al 27 de marzo de 2022: Situación intermedia III: pretratamiento y </w:t>
      </w:r>
    </w:p>
    <w:p w:rsidR="0022461A" w:rsidRDefault="00154E80">
      <w:pPr>
        <w:ind w:left="-5" w:right="52"/>
      </w:pPr>
      <w:r>
        <w:t>evac</w:t>
      </w:r>
      <w:r>
        <w:t xml:space="preserve">uación parcial con cubas. </w:t>
      </w:r>
    </w:p>
    <w:p w:rsidR="0022461A" w:rsidRDefault="00154E80">
      <w:pPr>
        <w:spacing w:after="3" w:line="259" w:lineRule="auto"/>
        <w:ind w:right="54"/>
        <w:jc w:val="right"/>
      </w:pPr>
      <w:r>
        <w:t xml:space="preserve">2.- 28 marzo de 2022 al 25 de mayo de 2022: Situación intermedia IV: Tratamiento </w:t>
      </w:r>
    </w:p>
    <w:p w:rsidR="0022461A" w:rsidRDefault="00154E80">
      <w:pPr>
        <w:ind w:left="-5" w:right="52"/>
      </w:pPr>
      <w:r>
        <w:t xml:space="preserve">secundario de caudales vertidos por ES. </w:t>
      </w:r>
    </w:p>
    <w:p w:rsidR="0022461A" w:rsidRDefault="00154E80">
      <w:pPr>
        <w:spacing w:after="3" w:line="259" w:lineRule="auto"/>
        <w:ind w:right="54"/>
        <w:jc w:val="right"/>
      </w:pPr>
      <w:r>
        <w:t xml:space="preserve">3.- 26 de mayo de 2022 al 30 de noviembre de 2022: Funcionamiento de la EDARI: </w:t>
      </w:r>
    </w:p>
    <w:p w:rsidR="0022461A" w:rsidRDefault="00154E80">
      <w:pPr>
        <w:ind w:left="-5" w:right="52"/>
      </w:pPr>
      <w:r>
        <w:t>puesta en marcha de la EDA</w:t>
      </w:r>
      <w:r>
        <w:t xml:space="preserve">RI y prueba de instalaciones. </w:t>
      </w:r>
    </w:p>
    <w:p w:rsidR="0022461A" w:rsidRDefault="00154E80">
      <w:pPr>
        <w:ind w:left="1143" w:right="52"/>
      </w:pPr>
      <w:r>
        <w:t xml:space="preserve">4.- diciembre de 2022. Recepción de las obras. </w:t>
      </w:r>
    </w:p>
    <w:p w:rsidR="0022461A" w:rsidRDefault="00154E80">
      <w:pPr>
        <w:spacing w:after="98" w:line="259" w:lineRule="auto"/>
        <w:ind w:left="0" w:right="0" w:firstLine="0"/>
        <w:jc w:val="left"/>
      </w:pPr>
      <w:r>
        <w:t xml:space="preserve"> </w:t>
      </w:r>
    </w:p>
    <w:p w:rsidR="0022461A" w:rsidRDefault="00154E80">
      <w:pPr>
        <w:spacing w:after="100" w:line="259" w:lineRule="auto"/>
        <w:ind w:left="0" w:right="0" w:firstLine="0"/>
        <w:jc w:val="left"/>
      </w:pPr>
      <w:r>
        <w:t xml:space="preserve"> </w:t>
      </w:r>
    </w:p>
    <w:p w:rsidR="0022461A" w:rsidRDefault="00154E80">
      <w:pPr>
        <w:spacing w:after="98" w:line="259" w:lineRule="auto"/>
        <w:ind w:left="0" w:right="0" w:firstLine="0"/>
        <w:jc w:val="left"/>
      </w:pPr>
      <w:r>
        <w:t xml:space="preserve"> </w:t>
      </w:r>
    </w:p>
    <w:p w:rsidR="0022461A" w:rsidRDefault="00154E80">
      <w:pPr>
        <w:spacing w:after="100" w:line="259" w:lineRule="auto"/>
        <w:ind w:left="0" w:right="0" w:firstLine="0"/>
        <w:jc w:val="left"/>
      </w:pPr>
      <w:r>
        <w:t xml:space="preserve"> </w:t>
      </w:r>
    </w:p>
    <w:p w:rsidR="0022461A" w:rsidRDefault="00154E80">
      <w:pPr>
        <w:spacing w:after="98" w:line="259" w:lineRule="auto"/>
        <w:ind w:left="0" w:right="0" w:firstLine="0"/>
        <w:jc w:val="left"/>
      </w:pPr>
      <w:r>
        <w:t xml:space="preserve"> </w:t>
      </w:r>
    </w:p>
    <w:p w:rsidR="0022461A" w:rsidRDefault="00154E80">
      <w:pPr>
        <w:spacing w:after="98" w:line="259" w:lineRule="auto"/>
        <w:ind w:left="0" w:right="0" w:firstLine="0"/>
        <w:jc w:val="left"/>
      </w:pPr>
      <w:r>
        <w:t xml:space="preserve"> </w:t>
      </w:r>
    </w:p>
    <w:p w:rsidR="0022461A" w:rsidRDefault="00154E80">
      <w:pPr>
        <w:spacing w:after="100" w:line="259" w:lineRule="auto"/>
        <w:ind w:left="0" w:right="0" w:firstLine="0"/>
        <w:jc w:val="left"/>
      </w:pPr>
      <w:r>
        <w:t xml:space="preserve"> </w:t>
      </w:r>
    </w:p>
    <w:p w:rsidR="0022461A" w:rsidRDefault="00154E80">
      <w:pPr>
        <w:spacing w:after="0" w:line="259" w:lineRule="auto"/>
        <w:ind w:left="0" w:right="0" w:firstLine="0"/>
        <w:jc w:val="left"/>
      </w:pPr>
      <w:r>
        <w:t xml:space="preserve"> </w:t>
      </w:r>
    </w:p>
    <w:p w:rsidR="0022461A" w:rsidRDefault="00154E80">
      <w:pPr>
        <w:spacing w:after="52" w:line="259" w:lineRule="auto"/>
        <w:ind w:left="0" w:right="494" w:firstLine="0"/>
        <w:jc w:val="right"/>
      </w:pPr>
      <w:r>
        <w:rPr>
          <w:noProof/>
        </w:rPr>
        <w:drawing>
          <wp:inline distT="0" distB="0" distL="0" distR="0">
            <wp:extent cx="5760721" cy="4815840"/>
            <wp:effectExtent l="0" t="0" r="0" b="0"/>
            <wp:docPr id="1349" name="Picture 1349"/>
            <wp:cNvGraphicFramePr/>
            <a:graphic xmlns:a="http://schemas.openxmlformats.org/drawingml/2006/main">
              <a:graphicData uri="http://schemas.openxmlformats.org/drawingml/2006/picture">
                <pic:pic xmlns:pic="http://schemas.openxmlformats.org/drawingml/2006/picture">
                  <pic:nvPicPr>
                    <pic:cNvPr id="1349" name="Picture 1349"/>
                    <pic:cNvPicPr/>
                  </pic:nvPicPr>
                  <pic:blipFill>
                    <a:blip r:embed="rId10"/>
                    <a:stretch>
                      <a:fillRect/>
                    </a:stretch>
                  </pic:blipFill>
                  <pic:spPr>
                    <a:xfrm>
                      <a:off x="0" y="0"/>
                      <a:ext cx="5760721" cy="4815840"/>
                    </a:xfrm>
                    <a:prstGeom prst="rect">
                      <a:avLst/>
                    </a:prstGeom>
                  </pic:spPr>
                </pic:pic>
              </a:graphicData>
            </a:graphic>
          </wp:inline>
        </w:drawing>
      </w:r>
      <w:r>
        <w:rPr>
          <w:i w:val="0"/>
        </w:rPr>
        <w:t xml:space="preserve"> </w:t>
      </w:r>
    </w:p>
    <w:p w:rsidR="0022461A" w:rsidRDefault="00154E80">
      <w:pPr>
        <w:spacing w:after="98" w:line="259" w:lineRule="auto"/>
        <w:ind w:left="0" w:right="0" w:firstLine="0"/>
        <w:jc w:val="left"/>
      </w:pPr>
      <w:r>
        <w:t xml:space="preserve"> </w:t>
      </w:r>
    </w:p>
    <w:p w:rsidR="0022461A" w:rsidRDefault="00154E80">
      <w:pPr>
        <w:spacing w:after="101" w:line="259" w:lineRule="auto"/>
        <w:ind w:left="0" w:right="5" w:firstLine="0"/>
        <w:jc w:val="center"/>
      </w:pPr>
      <w:r>
        <w:t xml:space="preserve"> </w:t>
      </w:r>
    </w:p>
    <w:p w:rsidR="0022461A" w:rsidRDefault="00154E80">
      <w:pPr>
        <w:spacing w:after="98" w:line="259" w:lineRule="auto"/>
        <w:ind w:left="0" w:right="5" w:firstLine="0"/>
        <w:jc w:val="center"/>
      </w:pPr>
      <w:r>
        <w:t xml:space="preserve"> </w:t>
      </w:r>
    </w:p>
    <w:p w:rsidR="0022461A" w:rsidRDefault="00154E80">
      <w:pPr>
        <w:spacing w:after="98" w:line="259" w:lineRule="auto"/>
        <w:ind w:left="0" w:right="5" w:firstLine="0"/>
        <w:jc w:val="center"/>
      </w:pPr>
      <w:r>
        <w:t xml:space="preserve"> </w:t>
      </w:r>
    </w:p>
    <w:p w:rsidR="0022461A" w:rsidRDefault="00154E80">
      <w:pPr>
        <w:spacing w:after="100" w:line="259" w:lineRule="auto"/>
        <w:ind w:left="0" w:right="5" w:firstLine="0"/>
        <w:jc w:val="center"/>
      </w:pPr>
      <w:r>
        <w:t xml:space="preserve"> </w:t>
      </w:r>
    </w:p>
    <w:p w:rsidR="0022461A" w:rsidRDefault="00154E80">
      <w:pPr>
        <w:spacing w:after="98" w:line="259" w:lineRule="auto"/>
        <w:ind w:left="1133" w:right="0" w:firstLine="0"/>
        <w:jc w:val="left"/>
      </w:pPr>
      <w:r>
        <w:rPr>
          <w:rFonts w:ascii="Calibri" w:eastAsia="Calibri" w:hAnsi="Calibri" w:cs="Calibri"/>
          <w:i w:val="0"/>
          <w:noProof/>
        </w:rPr>
        <mc:AlternateContent>
          <mc:Choice Requires="wpg">
            <w:drawing>
              <wp:anchor distT="0" distB="0" distL="114300" distR="114300" simplePos="0" relativeHeight="251672576" behindDoc="0" locked="0" layoutInCell="1" allowOverlap="1">
                <wp:simplePos x="0" y="0"/>
                <wp:positionH relativeFrom="page">
                  <wp:posOffset>8664935</wp:posOffset>
                </wp:positionH>
                <wp:positionV relativeFrom="page">
                  <wp:posOffset>6830949</wp:posOffset>
                </wp:positionV>
                <wp:extent cx="161330" cy="3480435"/>
                <wp:effectExtent l="0" t="0" r="0" b="0"/>
                <wp:wrapTopAndBottom/>
                <wp:docPr id="29487" name="Group 29487"/>
                <wp:cNvGraphicFramePr/>
                <a:graphic xmlns:a="http://schemas.openxmlformats.org/drawingml/2006/main">
                  <a:graphicData uri="http://schemas.microsoft.com/office/word/2010/wordprocessingGroup">
                    <wpg:wgp>
                      <wpg:cNvGrpSpPr/>
                      <wpg:grpSpPr>
                        <a:xfrm>
                          <a:off x="0" y="0"/>
                          <a:ext cx="161330" cy="3480435"/>
                          <a:chOff x="0" y="0"/>
                          <a:chExt cx="161330" cy="3480435"/>
                        </a:xfrm>
                      </wpg:grpSpPr>
                      <wps:wsp>
                        <wps:cNvPr id="1352" name="Rectangle 1352"/>
                        <wps:cNvSpPr/>
                        <wps:spPr>
                          <a:xfrm rot="-5399999">
                            <a:off x="-2257877" y="1109334"/>
                            <a:ext cx="4628978"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Cód. Validación: 3MTDD9X9AX5J9366AFNRXZ924 | Verificación: https://candelaria.sedelectronica.es/ </w:t>
                              </w:r>
                            </w:p>
                          </w:txbxContent>
                        </wps:txbx>
                        <wps:bodyPr horzOverflow="overflow" vert="horz" lIns="0" tIns="0" rIns="0" bIns="0" rtlCol="0">
                          <a:noAutofit/>
                        </wps:bodyPr>
                      </wps:wsp>
                      <wps:wsp>
                        <wps:cNvPr id="1353" name="Rectangle 1353"/>
                        <wps:cNvSpPr/>
                        <wps:spPr>
                          <a:xfrm rot="-5399999">
                            <a:off x="-2042224" y="1248786"/>
                            <a:ext cx="4350075"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13 de 31 </w:t>
                              </w:r>
                            </w:p>
                          </w:txbxContent>
                        </wps:txbx>
                        <wps:bodyPr horzOverflow="overflow" vert="horz" lIns="0" tIns="0" rIns="0" bIns="0" rtlCol="0">
                          <a:noAutofit/>
                        </wps:bodyPr>
                      </wps:wsp>
                    </wpg:wgp>
                  </a:graphicData>
                </a:graphic>
              </wp:anchor>
            </w:drawing>
          </mc:Choice>
          <mc:Fallback xmlns:a="http://schemas.openxmlformats.org/drawingml/2006/main">
            <w:pict>
              <v:group id="Group 29487" style="width:12.7031pt;height:274.05pt;position:absolute;mso-position-horizontal-relative:page;mso-position-horizontal:absolute;margin-left:682.278pt;mso-position-vertical-relative:page;margin-top:537.87pt;" coordsize="1613,34804">
                <v:rect id="Rectangle 1352" style="position:absolute;width:46289;height:1132;left:-22578;top:1109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3MTDD9X9AX5J9366AFNRXZ924 | Verificación: https://candelaria.sedelectronica.es/ </w:t>
                        </w:r>
                      </w:p>
                    </w:txbxContent>
                  </v:textbox>
                </v:rect>
                <v:rect id="Rectangle 1353" style="position:absolute;width:43500;height:1132;left:-20422;top:124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 de 31 </w:t>
                        </w:r>
                      </w:p>
                    </w:txbxContent>
                  </v:textbox>
                </v:rect>
                <w10:wrap type="topAndBottom"/>
              </v:group>
            </w:pict>
          </mc:Fallback>
        </mc:AlternateContent>
      </w:r>
      <w:r>
        <w:t xml:space="preserve"> </w:t>
      </w:r>
    </w:p>
    <w:p w:rsidR="0022461A" w:rsidRDefault="00154E80">
      <w:pPr>
        <w:spacing w:after="100" w:line="259" w:lineRule="auto"/>
        <w:ind w:left="1133" w:right="0" w:firstLine="0"/>
        <w:jc w:val="left"/>
      </w:pPr>
      <w:r>
        <w:t xml:space="preserve"> </w:t>
      </w:r>
    </w:p>
    <w:p w:rsidR="0022461A" w:rsidRDefault="00154E80">
      <w:pPr>
        <w:spacing w:after="98" w:line="259" w:lineRule="auto"/>
        <w:ind w:left="708" w:right="0" w:firstLine="0"/>
        <w:jc w:val="left"/>
      </w:pPr>
      <w:r>
        <w:t xml:space="preserve"> </w:t>
      </w:r>
    </w:p>
    <w:p w:rsidR="0022461A" w:rsidRDefault="00154E80">
      <w:pPr>
        <w:spacing w:after="98" w:line="259" w:lineRule="auto"/>
        <w:ind w:left="708" w:right="0" w:firstLine="0"/>
        <w:jc w:val="left"/>
      </w:pPr>
      <w:r>
        <w:t xml:space="preserve"> </w:t>
      </w:r>
    </w:p>
    <w:p w:rsidR="0022461A" w:rsidRDefault="00154E80">
      <w:pPr>
        <w:spacing w:after="100" w:line="259" w:lineRule="auto"/>
        <w:ind w:left="708" w:right="0" w:firstLine="0"/>
        <w:jc w:val="left"/>
      </w:pPr>
      <w:r>
        <w:t xml:space="preserve"> </w:t>
      </w:r>
    </w:p>
    <w:p w:rsidR="0022461A" w:rsidRDefault="00154E80">
      <w:pPr>
        <w:spacing w:after="98" w:line="259" w:lineRule="auto"/>
        <w:ind w:left="708" w:right="0" w:firstLine="0"/>
        <w:jc w:val="left"/>
      </w:pPr>
      <w:r>
        <w:t xml:space="preserve"> </w:t>
      </w:r>
    </w:p>
    <w:p w:rsidR="0022461A" w:rsidRDefault="00154E80">
      <w:pPr>
        <w:spacing w:after="0" w:line="259" w:lineRule="auto"/>
        <w:ind w:left="708" w:right="0" w:firstLine="0"/>
        <w:jc w:val="left"/>
      </w:pPr>
      <w:r>
        <w:t xml:space="preserve"> </w:t>
      </w:r>
    </w:p>
    <w:p w:rsidR="0022461A" w:rsidRDefault="00154E80">
      <w:pPr>
        <w:spacing w:after="114" w:line="248" w:lineRule="auto"/>
        <w:ind w:left="-15" w:right="49" w:firstLine="708"/>
      </w:pPr>
      <w:r>
        <w:rPr>
          <w:b/>
          <w:i w:val="0"/>
        </w:rPr>
        <w:t xml:space="preserve">Consta en el expediente informe técnico de fecha 28 de febrero de 2022 que transcrito literalmente dice: </w:t>
      </w:r>
    </w:p>
    <w:p w:rsidR="0022461A" w:rsidRDefault="00154E80">
      <w:pPr>
        <w:spacing w:after="115" w:line="259" w:lineRule="auto"/>
        <w:ind w:left="708" w:right="0" w:firstLine="0"/>
        <w:jc w:val="left"/>
      </w:pPr>
      <w:r>
        <w:rPr>
          <w:b/>
          <w:i w:val="0"/>
        </w:rPr>
        <w:t xml:space="preserve"> </w:t>
      </w:r>
    </w:p>
    <w:p w:rsidR="0022461A" w:rsidRDefault="00154E80">
      <w:pPr>
        <w:spacing w:after="0"/>
        <w:ind w:left="-15" w:right="133" w:firstLine="1133"/>
      </w:pPr>
      <w:r>
        <w:t xml:space="preserve">“Visto el expediente antedicho, </w:t>
      </w:r>
      <w:r>
        <w:t xml:space="preserve">el funcionario, Don Daniel Espejo </w:t>
      </w:r>
      <w:proofErr w:type="spellStart"/>
      <w:r>
        <w:t>Cómez</w:t>
      </w:r>
      <w:proofErr w:type="spellEnd"/>
      <w:r>
        <w:t xml:space="preserve">, que desempeña el puesto de trabajo de Ingeniero Técnico Industrial, en la oficina técnica de la Concejalía de Planificación y Gestión Urbanística y Ambiental, emite el siguiente informe: </w:t>
      </w:r>
    </w:p>
    <w:p w:rsidR="0022461A" w:rsidRDefault="00154E80">
      <w:pPr>
        <w:spacing w:after="93" w:line="259" w:lineRule="auto"/>
        <w:ind w:left="0" w:right="0" w:firstLine="0"/>
        <w:jc w:val="left"/>
      </w:pPr>
      <w:r>
        <w:t xml:space="preserve"> </w:t>
      </w:r>
    </w:p>
    <w:p w:rsidR="0022461A" w:rsidRDefault="00154E80">
      <w:pPr>
        <w:pStyle w:val="Ttulo3"/>
      </w:pPr>
      <w:r>
        <w:t>ANTECEDENTES</w:t>
      </w:r>
      <w:r>
        <w:rPr>
          <w:rFonts w:ascii="Times New Roman" w:eastAsia="Times New Roman" w:hAnsi="Times New Roman" w:cs="Times New Roman"/>
          <w:i w:val="0"/>
          <w:sz w:val="24"/>
          <w:shd w:val="clear" w:color="auto" w:fill="auto"/>
        </w:rPr>
        <w:t xml:space="preserve"> </w:t>
      </w:r>
    </w:p>
    <w:p w:rsidR="0022461A" w:rsidRDefault="00154E80">
      <w:pPr>
        <w:spacing w:after="0"/>
        <w:ind w:left="-5" w:right="52"/>
      </w:pPr>
      <w:r>
        <w:t xml:space="preserve"> PRIMERO. –</w:t>
      </w:r>
      <w:r>
        <w:t xml:space="preserve"> El día 28 de febrero de 2022, con registro de entrada 2022-E-RC-2308 se recibe por parte del Ayuntamiento de </w:t>
      </w:r>
      <w:proofErr w:type="spellStart"/>
      <w:r>
        <w:t>Arafo</w:t>
      </w:r>
      <w:proofErr w:type="spellEnd"/>
      <w:r>
        <w:t xml:space="preserve"> Solicitud certificados de los acuerdos plenarios de los Ayuntamientos de Güímar y Candelaria relativos a la nueva modificación del Plan de E</w:t>
      </w:r>
      <w:r>
        <w:t xml:space="preserve">tapas de fecha 25-02-22 remitida por el CIATF, en dicha solicitud se adjunta informe de la dirección de obra y nuevo Plan de Etapas. </w:t>
      </w:r>
    </w:p>
    <w:p w:rsidR="0022461A" w:rsidRDefault="00154E80">
      <w:pPr>
        <w:spacing w:after="0" w:line="259" w:lineRule="auto"/>
        <w:ind w:left="720" w:right="0" w:firstLine="0"/>
        <w:jc w:val="left"/>
      </w:pPr>
      <w:r>
        <w:t xml:space="preserve"> </w:t>
      </w:r>
    </w:p>
    <w:p w:rsidR="0022461A" w:rsidRDefault="00154E80">
      <w:pPr>
        <w:spacing w:after="92" w:line="259" w:lineRule="auto"/>
        <w:ind w:left="720" w:right="0" w:firstLine="0"/>
        <w:jc w:val="left"/>
      </w:pPr>
      <w:r>
        <w:t xml:space="preserve"> </w:t>
      </w:r>
    </w:p>
    <w:p w:rsidR="0022461A" w:rsidRDefault="00154E80">
      <w:pPr>
        <w:pStyle w:val="Ttulo3"/>
        <w:ind w:right="63"/>
      </w:pPr>
      <w:r>
        <w:t>INFORME</w:t>
      </w:r>
      <w:r>
        <w:rPr>
          <w:rFonts w:ascii="Times New Roman" w:eastAsia="Times New Roman" w:hAnsi="Times New Roman" w:cs="Times New Roman"/>
          <w:i w:val="0"/>
          <w:sz w:val="24"/>
          <w:shd w:val="clear" w:color="auto" w:fill="auto"/>
        </w:rPr>
        <w:t xml:space="preserve"> </w:t>
      </w:r>
    </w:p>
    <w:p w:rsidR="0022461A" w:rsidRDefault="00154E80">
      <w:pPr>
        <w:spacing w:after="0"/>
        <w:ind w:left="-5" w:right="52"/>
      </w:pPr>
      <w:r>
        <w:t xml:space="preserve"> </w:t>
      </w:r>
      <w:r>
        <w:t>Se recibe nuevo informe de la dirección de la obra y nuevo plan de etapas sustituyendo la presentada el pasado día 23/02/2022, por lo que se procede a la realización del presente informe.</w:t>
      </w:r>
      <w:r>
        <w:rPr>
          <w:rFonts w:ascii="Times New Roman" w:eastAsia="Times New Roman" w:hAnsi="Times New Roman" w:cs="Times New Roman"/>
          <w:i w:val="0"/>
          <w:sz w:val="24"/>
        </w:rPr>
        <w:t xml:space="preserve"> </w:t>
      </w:r>
    </w:p>
    <w:p w:rsidR="0022461A" w:rsidRDefault="00154E80">
      <w:pPr>
        <w:spacing w:after="0" w:line="259"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673600" behindDoc="0" locked="0" layoutInCell="1" allowOverlap="1">
                <wp:simplePos x="0" y="0"/>
                <wp:positionH relativeFrom="page">
                  <wp:posOffset>8664935</wp:posOffset>
                </wp:positionH>
                <wp:positionV relativeFrom="page">
                  <wp:posOffset>6830949</wp:posOffset>
                </wp:positionV>
                <wp:extent cx="161330" cy="3480435"/>
                <wp:effectExtent l="0" t="0" r="0" b="0"/>
                <wp:wrapSquare wrapText="bothSides"/>
                <wp:docPr id="30597" name="Group 30597"/>
                <wp:cNvGraphicFramePr/>
                <a:graphic xmlns:a="http://schemas.openxmlformats.org/drawingml/2006/main">
                  <a:graphicData uri="http://schemas.microsoft.com/office/word/2010/wordprocessingGroup">
                    <wpg:wgp>
                      <wpg:cNvGrpSpPr/>
                      <wpg:grpSpPr>
                        <a:xfrm>
                          <a:off x="0" y="0"/>
                          <a:ext cx="161330" cy="3480435"/>
                          <a:chOff x="0" y="0"/>
                          <a:chExt cx="161330" cy="3480435"/>
                        </a:xfrm>
                      </wpg:grpSpPr>
                      <wps:wsp>
                        <wps:cNvPr id="1466" name="Rectangle 1466"/>
                        <wps:cNvSpPr/>
                        <wps:spPr>
                          <a:xfrm rot="-5399999">
                            <a:off x="-2257877" y="1109334"/>
                            <a:ext cx="4628978" cy="113224"/>
                          </a:xfrm>
                          <a:prstGeom prst="rect">
                            <a:avLst/>
                          </a:prstGeom>
                          <a:ln>
                            <a:noFill/>
                          </a:ln>
                        </wps:spPr>
                        <wps:txbx>
                          <w:txbxContent>
                            <w:p w:rsidR="0022461A" w:rsidRDefault="00154E80">
                              <w:pPr>
                                <w:spacing w:after="160" w:line="259" w:lineRule="auto"/>
                                <w:ind w:left="0" w:right="0" w:firstLine="0"/>
                                <w:jc w:val="left"/>
                              </w:pPr>
                              <w:r>
                                <w:rPr>
                                  <w:i w:val="0"/>
                                  <w:sz w:val="12"/>
                                </w:rPr>
                                <w:t>Cód. Validación: 3MTDD9X9AX5J9366AFNRXZ924 | Verificación: https</w:t>
                              </w:r>
                              <w:r>
                                <w:rPr>
                                  <w:i w:val="0"/>
                                  <w:sz w:val="12"/>
                                </w:rPr>
                                <w:t xml:space="preserve">://candelaria.sedelectronica.es/ </w:t>
                              </w:r>
                            </w:p>
                          </w:txbxContent>
                        </wps:txbx>
                        <wps:bodyPr horzOverflow="overflow" vert="horz" lIns="0" tIns="0" rIns="0" bIns="0" rtlCol="0">
                          <a:noAutofit/>
                        </wps:bodyPr>
                      </wps:wsp>
                      <wps:wsp>
                        <wps:cNvPr id="1467" name="Rectangle 1467"/>
                        <wps:cNvSpPr/>
                        <wps:spPr>
                          <a:xfrm rot="-5399999">
                            <a:off x="-2042224" y="1248786"/>
                            <a:ext cx="4350075"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14 de 31 </w:t>
                              </w:r>
                            </w:p>
                          </w:txbxContent>
                        </wps:txbx>
                        <wps:bodyPr horzOverflow="overflow" vert="horz" lIns="0" tIns="0" rIns="0" bIns="0" rtlCol="0">
                          <a:noAutofit/>
                        </wps:bodyPr>
                      </wps:wsp>
                    </wpg:wgp>
                  </a:graphicData>
                </a:graphic>
              </wp:anchor>
            </w:drawing>
          </mc:Choice>
          <mc:Fallback xmlns:a="http://schemas.openxmlformats.org/drawingml/2006/main">
            <w:pict>
              <v:group id="Group 30597" style="width:12.7031pt;height:274.05pt;position:absolute;mso-position-horizontal-relative:page;mso-position-horizontal:absolute;margin-left:682.278pt;mso-position-vertical-relative:page;margin-top:537.87pt;" coordsize="1613,34804">
                <v:rect id="Rectangle 1466" style="position:absolute;width:46289;height:1132;left:-22578;top:1109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3MTDD9X9AX5J9366AFNRXZ924 | Verificación: https://candelaria.sedelectronica.es/ </w:t>
                        </w:r>
                      </w:p>
                    </w:txbxContent>
                  </v:textbox>
                </v:rect>
                <v:rect id="Rectangle 1467" style="position:absolute;width:43500;height:1132;left:-20422;top:124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 de 31 </w:t>
                        </w:r>
                      </w:p>
                    </w:txbxContent>
                  </v:textbox>
                </v:rect>
                <w10:wrap type="square"/>
              </v:group>
            </w:pict>
          </mc:Fallback>
        </mc:AlternateContent>
      </w:r>
      <w:r>
        <w:t xml:space="preserve"> </w:t>
      </w:r>
    </w:p>
    <w:p w:rsidR="0022461A" w:rsidRDefault="00154E80">
      <w:pPr>
        <w:tabs>
          <w:tab w:val="center" w:pos="4322"/>
        </w:tabs>
        <w:spacing w:after="10"/>
        <w:ind w:left="-15" w:right="0" w:firstLine="0"/>
        <w:jc w:val="left"/>
      </w:pPr>
      <w:r>
        <w:t xml:space="preserve"> </w:t>
      </w:r>
      <w:r>
        <w:tab/>
        <w:t xml:space="preserve">Cabe destacar de la nueva documentación aportada los siguientes puntos </w:t>
      </w:r>
    </w:p>
    <w:p w:rsidR="0022461A" w:rsidRDefault="00154E80">
      <w:pPr>
        <w:spacing w:after="0" w:line="259" w:lineRule="auto"/>
        <w:ind w:left="0" w:right="0" w:firstLine="0"/>
        <w:jc w:val="left"/>
      </w:pPr>
      <w:r>
        <w:t xml:space="preserve"> </w:t>
      </w:r>
    </w:p>
    <w:p w:rsidR="0022461A" w:rsidRDefault="00154E80">
      <w:pPr>
        <w:spacing w:after="0"/>
        <w:ind w:left="-5" w:right="52"/>
      </w:pPr>
      <w:r>
        <w:t xml:space="preserve"> Se produce una corrección de las fechas de puest</w:t>
      </w:r>
      <w:r>
        <w:t xml:space="preserve">a en marcha del tratamiento biológico el día 28 de marzo y físico-químico el día 25 de mayo, estableciendo nuevas etapas, intermedia IV y V respectivamente. </w:t>
      </w:r>
    </w:p>
    <w:p w:rsidR="0022461A" w:rsidRDefault="00154E80">
      <w:pPr>
        <w:spacing w:after="0" w:line="259" w:lineRule="auto"/>
        <w:ind w:left="0" w:right="0" w:firstLine="0"/>
        <w:jc w:val="left"/>
      </w:pPr>
      <w:r>
        <w:t xml:space="preserve"> </w:t>
      </w:r>
    </w:p>
    <w:p w:rsidR="0022461A" w:rsidRDefault="00154E80">
      <w:pPr>
        <w:spacing w:after="0"/>
        <w:ind w:left="-5" w:right="52"/>
      </w:pPr>
      <w:r>
        <w:t xml:space="preserve"> Se propone que en la etapa intermedia III (del 1 de marzo al 28 de marzo) se pueden realizar la</w:t>
      </w:r>
      <w:r>
        <w:t xml:space="preserve">s siguientes acciones para mejorar la calidad del efluente: </w:t>
      </w:r>
    </w:p>
    <w:p w:rsidR="0022461A" w:rsidRDefault="00154E80">
      <w:pPr>
        <w:spacing w:after="29" w:line="259" w:lineRule="auto"/>
        <w:ind w:left="0" w:right="0" w:firstLine="0"/>
        <w:jc w:val="left"/>
      </w:pPr>
      <w:r>
        <w:t xml:space="preserve"> </w:t>
      </w:r>
    </w:p>
    <w:p w:rsidR="0022461A" w:rsidRDefault="00154E80">
      <w:pPr>
        <w:numPr>
          <w:ilvl w:val="0"/>
          <w:numId w:val="7"/>
        </w:numPr>
        <w:spacing w:after="0"/>
        <w:ind w:right="52" w:hanging="360"/>
      </w:pPr>
      <w:r>
        <w:t>Evacuación del Efluente, ante la imposibilidad de poner en marcha elementos adicionales que disminuyan la carga contaminante, proponiendo la evacuación parcial del caudal vertido mediante cubas</w:t>
      </w:r>
      <w:r>
        <w:t xml:space="preserve"> hasta la </w:t>
      </w:r>
      <w:proofErr w:type="spellStart"/>
      <w:r>
        <w:t>EDARi</w:t>
      </w:r>
      <w:proofErr w:type="spellEnd"/>
      <w:r>
        <w:t xml:space="preserve"> del Polígono Industrial de la Campana. Estimando la cantidad de 360 m</w:t>
      </w:r>
      <w:r>
        <w:rPr>
          <w:vertAlign w:val="superscript"/>
        </w:rPr>
        <w:t>3</w:t>
      </w:r>
      <w:r>
        <w:t xml:space="preserve">/día (Cantidad limitada a la capacidad de la </w:t>
      </w:r>
      <w:proofErr w:type="spellStart"/>
      <w:r>
        <w:t>EDARi</w:t>
      </w:r>
      <w:proofErr w:type="spellEnd"/>
      <w:r>
        <w:t xml:space="preserve"> del PI La Campana) lo que supone un 30% de los caudales de entrada en la planta.</w:t>
      </w:r>
      <w:r>
        <w:rPr>
          <w:rFonts w:ascii="Times New Roman" w:eastAsia="Times New Roman" w:hAnsi="Times New Roman" w:cs="Times New Roman"/>
          <w:i w:val="0"/>
          <w:sz w:val="24"/>
        </w:rPr>
        <w:t xml:space="preserve"> </w:t>
      </w:r>
    </w:p>
    <w:p w:rsidR="0022461A" w:rsidRDefault="00154E80">
      <w:pPr>
        <w:spacing w:after="0" w:line="259" w:lineRule="auto"/>
        <w:ind w:left="0" w:right="0" w:firstLine="0"/>
        <w:jc w:val="left"/>
      </w:pPr>
      <w:r>
        <w:t xml:space="preserve"> </w:t>
      </w:r>
    </w:p>
    <w:p w:rsidR="0022461A" w:rsidRDefault="00154E80">
      <w:pPr>
        <w:spacing w:after="0" w:line="259" w:lineRule="auto"/>
        <w:ind w:left="0" w:right="0" w:firstLine="0"/>
        <w:jc w:val="left"/>
      </w:pPr>
      <w:r>
        <w:t xml:space="preserve"> </w:t>
      </w:r>
    </w:p>
    <w:p w:rsidR="0022461A" w:rsidRDefault="00154E80">
      <w:pPr>
        <w:numPr>
          <w:ilvl w:val="0"/>
          <w:numId w:val="7"/>
        </w:numPr>
        <w:ind w:right="52" w:hanging="360"/>
      </w:pPr>
      <w:r>
        <w:t>Usar alguno de los elementos de la línea de agua de tratamiento secundario como sistema de decantación, estando el depósito de homogenización previsto para la semana del 14 de marzo, el reactor biológico y el decantador secundario el 21 de marzo. En caso d</w:t>
      </w:r>
      <w:r>
        <w:t xml:space="preserve">e adelantar el llenado de la homogenización se tendría que habilitar una conducción de evacuación hasta la arqueta de salida y adelantar los trabajos de conexión entre el emisario terrestre existente y el nuevo. </w:t>
      </w:r>
    </w:p>
    <w:p w:rsidR="0022461A" w:rsidRDefault="00154E80">
      <w:pPr>
        <w:spacing w:after="0" w:line="259" w:lineRule="auto"/>
        <w:ind w:left="0" w:right="4" w:firstLine="0"/>
        <w:jc w:val="center"/>
      </w:pPr>
      <w:r>
        <w:rPr>
          <w:noProof/>
        </w:rPr>
        <w:drawing>
          <wp:inline distT="0" distB="0" distL="0" distR="0">
            <wp:extent cx="2177796" cy="4806696"/>
            <wp:effectExtent l="0" t="0" r="0" b="0"/>
            <wp:docPr id="1524" name="Picture 1524"/>
            <wp:cNvGraphicFramePr/>
            <a:graphic xmlns:a="http://schemas.openxmlformats.org/drawingml/2006/main">
              <a:graphicData uri="http://schemas.openxmlformats.org/drawingml/2006/picture">
                <pic:pic xmlns:pic="http://schemas.openxmlformats.org/drawingml/2006/picture">
                  <pic:nvPicPr>
                    <pic:cNvPr id="1524" name="Picture 1524"/>
                    <pic:cNvPicPr/>
                  </pic:nvPicPr>
                  <pic:blipFill>
                    <a:blip r:embed="rId9"/>
                    <a:stretch>
                      <a:fillRect/>
                    </a:stretch>
                  </pic:blipFill>
                  <pic:spPr>
                    <a:xfrm>
                      <a:off x="0" y="0"/>
                      <a:ext cx="2177796" cy="4806696"/>
                    </a:xfrm>
                    <a:prstGeom prst="rect">
                      <a:avLst/>
                    </a:prstGeom>
                  </pic:spPr>
                </pic:pic>
              </a:graphicData>
            </a:graphic>
          </wp:inline>
        </w:drawing>
      </w:r>
      <w:r>
        <w:rPr>
          <w:rFonts w:ascii="Times New Roman" w:eastAsia="Times New Roman" w:hAnsi="Times New Roman" w:cs="Times New Roman"/>
          <w:i w:val="0"/>
          <w:sz w:val="24"/>
        </w:rPr>
        <w:t xml:space="preserve"> </w:t>
      </w:r>
    </w:p>
    <w:p w:rsidR="0022461A" w:rsidRDefault="00154E80">
      <w:pPr>
        <w:pStyle w:val="Ttulo4"/>
        <w:spacing w:after="0"/>
        <w:ind w:left="405" w:right="459"/>
      </w:pPr>
      <w:r>
        <w:t xml:space="preserve">Nuevas etapas intermedias  </w:t>
      </w:r>
    </w:p>
    <w:p w:rsidR="0022461A" w:rsidRDefault="00154E80">
      <w:pPr>
        <w:spacing w:after="0" w:line="259" w:lineRule="auto"/>
        <w:ind w:left="0" w:right="5" w:firstLine="0"/>
        <w:jc w:val="center"/>
      </w:pPr>
      <w:r>
        <w:t xml:space="preserve"> </w:t>
      </w:r>
    </w:p>
    <w:p w:rsidR="0022461A" w:rsidRDefault="00154E80">
      <w:pPr>
        <w:spacing w:after="0" w:line="259" w:lineRule="auto"/>
        <w:ind w:left="0" w:right="0" w:firstLine="0"/>
        <w:jc w:val="left"/>
      </w:pPr>
      <w:r>
        <w:t xml:space="preserve"> </w:t>
      </w:r>
    </w:p>
    <w:p w:rsidR="0022461A" w:rsidRDefault="00154E80">
      <w:pPr>
        <w:spacing w:after="0"/>
        <w:ind w:left="-5" w:right="52"/>
      </w:pPr>
      <w:r>
        <w:t xml:space="preserve"> Hasta l</w:t>
      </w:r>
      <w:r>
        <w:t xml:space="preserve">a puesta en funcionamiento del tratamiento biológico, estaremos en la nueva etapa intermedia III, del 01 de marzo al 28 de marzo, en esta etapa para la mejora del vertido el CIATF propone: </w:t>
      </w:r>
    </w:p>
    <w:p w:rsidR="0022461A" w:rsidRDefault="00154E80">
      <w:pPr>
        <w:spacing w:after="0" w:line="259" w:lineRule="auto"/>
        <w:ind w:left="0" w:right="0" w:firstLine="0"/>
        <w:jc w:val="left"/>
      </w:pPr>
      <w:r>
        <w:t xml:space="preserve"> </w:t>
      </w:r>
    </w:p>
    <w:p w:rsidR="0022461A" w:rsidRDefault="00154E80">
      <w:pPr>
        <w:spacing w:after="0"/>
        <w:ind w:left="-5" w:right="52"/>
      </w:pPr>
      <w:r>
        <w:rPr>
          <w:rFonts w:ascii="Calibri" w:eastAsia="Calibri" w:hAnsi="Calibri" w:cs="Calibri"/>
          <w:i w:val="0"/>
          <w:noProof/>
        </w:rPr>
        <mc:AlternateContent>
          <mc:Choice Requires="wpg">
            <w:drawing>
              <wp:anchor distT="0" distB="0" distL="114300" distR="114300" simplePos="0" relativeHeight="251674624" behindDoc="0" locked="0" layoutInCell="1" allowOverlap="1">
                <wp:simplePos x="0" y="0"/>
                <wp:positionH relativeFrom="page">
                  <wp:posOffset>8664935</wp:posOffset>
                </wp:positionH>
                <wp:positionV relativeFrom="page">
                  <wp:posOffset>6830949</wp:posOffset>
                </wp:positionV>
                <wp:extent cx="161330" cy="3480435"/>
                <wp:effectExtent l="0" t="0" r="0" b="0"/>
                <wp:wrapSquare wrapText="bothSides"/>
                <wp:docPr id="30143" name="Group 30143"/>
                <wp:cNvGraphicFramePr/>
                <a:graphic xmlns:a="http://schemas.openxmlformats.org/drawingml/2006/main">
                  <a:graphicData uri="http://schemas.microsoft.com/office/word/2010/wordprocessingGroup">
                    <wpg:wgp>
                      <wpg:cNvGrpSpPr/>
                      <wpg:grpSpPr>
                        <a:xfrm>
                          <a:off x="0" y="0"/>
                          <a:ext cx="161330" cy="3480435"/>
                          <a:chOff x="0" y="0"/>
                          <a:chExt cx="161330" cy="3480435"/>
                        </a:xfrm>
                      </wpg:grpSpPr>
                      <wps:wsp>
                        <wps:cNvPr id="1527" name="Rectangle 1527"/>
                        <wps:cNvSpPr/>
                        <wps:spPr>
                          <a:xfrm rot="-5399999">
                            <a:off x="-2257877" y="1109334"/>
                            <a:ext cx="4628978" cy="113224"/>
                          </a:xfrm>
                          <a:prstGeom prst="rect">
                            <a:avLst/>
                          </a:prstGeom>
                          <a:ln>
                            <a:noFill/>
                          </a:ln>
                        </wps:spPr>
                        <wps:txbx>
                          <w:txbxContent>
                            <w:p w:rsidR="0022461A" w:rsidRDefault="00154E80">
                              <w:pPr>
                                <w:spacing w:after="160" w:line="259" w:lineRule="auto"/>
                                <w:ind w:left="0" w:right="0" w:firstLine="0"/>
                                <w:jc w:val="left"/>
                              </w:pPr>
                              <w:r>
                                <w:rPr>
                                  <w:i w:val="0"/>
                                  <w:sz w:val="12"/>
                                </w:rPr>
                                <w:t>Cód. Validación: 3MTDD9X9AX5J9366AFNRXZ924 | Verificación: ht</w:t>
                              </w:r>
                              <w:r>
                                <w:rPr>
                                  <w:i w:val="0"/>
                                  <w:sz w:val="12"/>
                                </w:rPr>
                                <w:t xml:space="preserve">tps://candelaria.sedelectronica.es/ </w:t>
                              </w:r>
                            </w:p>
                          </w:txbxContent>
                        </wps:txbx>
                        <wps:bodyPr horzOverflow="overflow" vert="horz" lIns="0" tIns="0" rIns="0" bIns="0" rtlCol="0">
                          <a:noAutofit/>
                        </wps:bodyPr>
                      </wps:wsp>
                      <wps:wsp>
                        <wps:cNvPr id="1528" name="Rectangle 1528"/>
                        <wps:cNvSpPr/>
                        <wps:spPr>
                          <a:xfrm rot="-5399999">
                            <a:off x="-2042224" y="1248786"/>
                            <a:ext cx="4350075"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15 de 31 </w:t>
                              </w:r>
                            </w:p>
                          </w:txbxContent>
                        </wps:txbx>
                        <wps:bodyPr horzOverflow="overflow" vert="horz" lIns="0" tIns="0" rIns="0" bIns="0" rtlCol="0">
                          <a:noAutofit/>
                        </wps:bodyPr>
                      </wps:wsp>
                    </wpg:wgp>
                  </a:graphicData>
                </a:graphic>
              </wp:anchor>
            </w:drawing>
          </mc:Choice>
          <mc:Fallback xmlns:a="http://schemas.openxmlformats.org/drawingml/2006/main">
            <w:pict>
              <v:group id="Group 30143" style="width:12.7031pt;height:274.05pt;position:absolute;mso-position-horizontal-relative:page;mso-position-horizontal:absolute;margin-left:682.278pt;mso-position-vertical-relative:page;margin-top:537.87pt;" coordsize="1613,34804">
                <v:rect id="Rectangle 1527" style="position:absolute;width:46289;height:1132;left:-22578;top:1109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3MTDD9X9AX5J9366AFNRXZ924 | Verificación: https://candelaria.sedelectronica.es/ </w:t>
                        </w:r>
                      </w:p>
                    </w:txbxContent>
                  </v:textbox>
                </v:rect>
                <v:rect id="Rectangle 1528" style="position:absolute;width:43500;height:1132;left:-20422;top:124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 de 31 </w:t>
                        </w:r>
                      </w:p>
                    </w:txbxContent>
                  </v:textbox>
                </v:rect>
                <w10:wrap type="square"/>
              </v:group>
            </w:pict>
          </mc:Fallback>
        </mc:AlternateContent>
      </w:r>
      <w:r>
        <w:t xml:space="preserve"> </w:t>
      </w:r>
      <w:r>
        <w:t xml:space="preserve">La disminución de carga contaminante vertida a través del emisario, proponiendo la retirada de caudal entrante en la planta transportándolo hasta la </w:t>
      </w:r>
      <w:proofErr w:type="spellStart"/>
      <w:r>
        <w:t>EDARi</w:t>
      </w:r>
      <w:proofErr w:type="spellEnd"/>
      <w:r>
        <w:t xml:space="preserve"> del PI La Campana. Se propone evacuar unos 360 m</w:t>
      </w:r>
      <w:r>
        <w:rPr>
          <w:vertAlign w:val="superscript"/>
        </w:rPr>
        <w:t>3</w:t>
      </w:r>
      <w:r>
        <w:t>/día (un 30% del caudal medio diario, equivalente ap</w:t>
      </w:r>
      <w:r>
        <w:t xml:space="preserve">roximadamente a 36 cubas/diarias), se especifica que ese caudal puede ser admitido por la </w:t>
      </w:r>
      <w:proofErr w:type="spellStart"/>
      <w:r>
        <w:t>EDARi</w:t>
      </w:r>
      <w:proofErr w:type="spellEnd"/>
      <w:r>
        <w:t xml:space="preserve"> del PI de la Campana, pero no se especifica si se ha estudiado la viabilidad de este servicio, por ejemplo, si se ha tenido en cuenta la disponibilidad de este </w:t>
      </w:r>
      <w:r>
        <w:t>servicio de transporte con la urgencia necesitada.</w:t>
      </w:r>
      <w:r>
        <w:rPr>
          <w:rFonts w:ascii="Times New Roman" w:eastAsia="Times New Roman" w:hAnsi="Times New Roman" w:cs="Times New Roman"/>
          <w:i w:val="0"/>
          <w:sz w:val="24"/>
        </w:rPr>
        <w:t xml:space="preserve"> </w:t>
      </w:r>
    </w:p>
    <w:p w:rsidR="0022461A" w:rsidRDefault="00154E80">
      <w:pPr>
        <w:spacing w:after="0" w:line="259" w:lineRule="auto"/>
        <w:ind w:left="0" w:right="0" w:firstLine="0"/>
        <w:jc w:val="left"/>
      </w:pPr>
      <w:r>
        <w:t xml:space="preserve"> </w:t>
      </w:r>
    </w:p>
    <w:p w:rsidR="0022461A" w:rsidRDefault="00154E80">
      <w:pPr>
        <w:spacing w:after="92" w:line="259" w:lineRule="auto"/>
        <w:ind w:left="0" w:right="0" w:firstLine="0"/>
        <w:jc w:val="left"/>
      </w:pPr>
      <w:r>
        <w:t xml:space="preserve"> </w:t>
      </w:r>
    </w:p>
    <w:p w:rsidR="0022461A" w:rsidRDefault="00154E80">
      <w:pPr>
        <w:pStyle w:val="Ttulo3"/>
        <w:ind w:right="61"/>
      </w:pPr>
      <w:r>
        <w:t>CONCLUSIÓN</w:t>
      </w:r>
      <w:r>
        <w:rPr>
          <w:rFonts w:ascii="Times New Roman" w:eastAsia="Times New Roman" w:hAnsi="Times New Roman" w:cs="Times New Roman"/>
          <w:i w:val="0"/>
          <w:sz w:val="24"/>
          <w:shd w:val="clear" w:color="auto" w:fill="auto"/>
        </w:rPr>
        <w:t xml:space="preserve"> </w:t>
      </w:r>
    </w:p>
    <w:p w:rsidR="0022461A" w:rsidRDefault="00154E80">
      <w:pPr>
        <w:spacing w:after="10"/>
        <w:ind w:left="-5" w:right="52"/>
      </w:pPr>
      <w:r>
        <w:t xml:space="preserve"> </w:t>
      </w:r>
      <w:r>
        <w:tab/>
        <w:t xml:space="preserve">En virtud de lo expuesto anteriormente, se informa FAVORABLE al Nuevo Plan de Etapas presentado por CIATF. </w:t>
      </w:r>
    </w:p>
    <w:p w:rsidR="0022461A" w:rsidRDefault="00154E80">
      <w:pPr>
        <w:spacing w:after="17" w:line="259" w:lineRule="auto"/>
        <w:ind w:left="708" w:right="0" w:firstLine="0"/>
        <w:jc w:val="left"/>
      </w:pPr>
      <w:r>
        <w:t xml:space="preserve"> </w:t>
      </w:r>
    </w:p>
    <w:p w:rsidR="0022461A" w:rsidRDefault="00154E80">
      <w:pPr>
        <w:spacing w:after="10"/>
        <w:ind w:left="718" w:right="52"/>
      </w:pPr>
      <w:r>
        <w:t xml:space="preserve">Es cuanto se tiene que informar al respecto para los efectos que se estimen oportunos”. </w:t>
      </w:r>
    </w:p>
    <w:p w:rsidR="0022461A" w:rsidRDefault="00154E80">
      <w:pPr>
        <w:spacing w:after="98" w:line="259" w:lineRule="auto"/>
        <w:ind w:left="708" w:right="0" w:firstLine="0"/>
        <w:jc w:val="left"/>
      </w:pPr>
      <w:r>
        <w:rPr>
          <w:b/>
        </w:rPr>
        <w:t xml:space="preserve"> </w:t>
      </w:r>
    </w:p>
    <w:p w:rsidR="0022461A" w:rsidRDefault="00154E80">
      <w:pPr>
        <w:spacing w:after="0" w:line="259" w:lineRule="auto"/>
        <w:ind w:right="51"/>
        <w:jc w:val="right"/>
      </w:pPr>
      <w:r>
        <w:rPr>
          <w:b/>
          <w:i w:val="0"/>
        </w:rPr>
        <w:t xml:space="preserve">Consta en el expediente propuesta de la Alcaldía-Presidencia de fecha 28 de </w:t>
      </w:r>
    </w:p>
    <w:p w:rsidR="0022461A" w:rsidRDefault="00154E80">
      <w:pPr>
        <w:spacing w:after="114" w:line="248" w:lineRule="auto"/>
        <w:ind w:left="-5" w:right="49"/>
      </w:pPr>
      <w:r>
        <w:rPr>
          <w:b/>
          <w:i w:val="0"/>
        </w:rPr>
        <w:t xml:space="preserve">febrero de 2022 que transcrita literalmente dice: </w:t>
      </w:r>
    </w:p>
    <w:p w:rsidR="0022461A" w:rsidRDefault="00154E80">
      <w:pPr>
        <w:ind w:left="2278" w:right="52"/>
      </w:pPr>
      <w:r>
        <w:t xml:space="preserve">PROPUESTA DE LA ALCALDÍA-PRESIDENCIA </w:t>
      </w:r>
      <w:r>
        <w:t xml:space="preserve"> </w:t>
      </w:r>
    </w:p>
    <w:p w:rsidR="0022461A" w:rsidRDefault="00154E80">
      <w:pPr>
        <w:spacing w:after="139" w:line="259" w:lineRule="auto"/>
        <w:ind w:left="0" w:right="5" w:firstLine="0"/>
        <w:jc w:val="center"/>
      </w:pPr>
      <w:r>
        <w:t xml:space="preserve"> </w:t>
      </w:r>
    </w:p>
    <w:p w:rsidR="0022461A" w:rsidRDefault="00154E80">
      <w:pPr>
        <w:spacing w:after="99" w:line="259" w:lineRule="auto"/>
        <w:ind w:left="405" w:right="461"/>
        <w:jc w:val="center"/>
      </w:pPr>
      <w:r>
        <w:t xml:space="preserve">“INFORME JURÍDICO DEL SECRETARIO GENERAL </w:t>
      </w:r>
    </w:p>
    <w:p w:rsidR="0022461A" w:rsidRDefault="00154E80">
      <w:pPr>
        <w:tabs>
          <w:tab w:val="center" w:pos="4912"/>
        </w:tabs>
        <w:ind w:left="-15" w:right="0" w:firstLine="0"/>
        <w:jc w:val="left"/>
      </w:pPr>
      <w:r>
        <w:t xml:space="preserve"> </w:t>
      </w:r>
      <w:r>
        <w:tab/>
        <w:t xml:space="preserve">Visto el expediente antedicho el Secretario General emite el siguiente informe jurídico: </w:t>
      </w:r>
    </w:p>
    <w:p w:rsidR="0022461A" w:rsidRDefault="00154E80">
      <w:pPr>
        <w:spacing w:after="100" w:line="259" w:lineRule="auto"/>
        <w:ind w:left="0" w:right="0" w:firstLine="0"/>
        <w:jc w:val="left"/>
      </w:pPr>
      <w:r>
        <w:t xml:space="preserve"> </w:t>
      </w:r>
    </w:p>
    <w:p w:rsidR="0022461A" w:rsidRDefault="00154E80">
      <w:pPr>
        <w:pStyle w:val="Ttulo2"/>
        <w:ind w:left="405" w:right="461"/>
      </w:pPr>
      <w:r>
        <w:t xml:space="preserve">ANTECEDENTES DE HECHO </w:t>
      </w:r>
    </w:p>
    <w:p w:rsidR="0022461A" w:rsidRDefault="00154E80">
      <w:pPr>
        <w:ind w:left="-5" w:right="52"/>
      </w:pPr>
      <w:r>
        <w:t xml:space="preserve"> PRIMERO.- Consta en el expediente Convenio entre el Cabildo Insular de Tenerife, el Consejo </w:t>
      </w:r>
      <w:r>
        <w:t xml:space="preserve">Insular de Aguas de Tenerife y los Ayuntamientos de </w:t>
      </w:r>
      <w:proofErr w:type="spellStart"/>
      <w:r>
        <w:t>Arafo</w:t>
      </w:r>
      <w:proofErr w:type="spellEnd"/>
      <w:r>
        <w:t xml:space="preserve">, Candelaria y </w:t>
      </w:r>
      <w:proofErr w:type="spellStart"/>
      <w:r>
        <w:t>Güimar</w:t>
      </w:r>
      <w:proofErr w:type="spellEnd"/>
      <w:r>
        <w:t xml:space="preserve"> formalizado el 31 de julio de 2017 para la tramitación de la autorización administrativa de vertido al mar y la concesión de la ocupación de los bienes del dominio público marít</w:t>
      </w:r>
      <w:r>
        <w:t xml:space="preserve">imo terrestre con destino a un emisario submarino en el Polígono Industrial del Valle de </w:t>
      </w:r>
      <w:proofErr w:type="spellStart"/>
      <w:r>
        <w:t>Güimar</w:t>
      </w:r>
      <w:proofErr w:type="spellEnd"/>
      <w:r>
        <w:t xml:space="preserve"> por el que se encomienda al CIATF a elaborar la documentación técnica requerida para dicha autorización. </w:t>
      </w:r>
      <w:r>
        <w:rPr>
          <w:i w:val="0"/>
        </w:rPr>
        <w:t xml:space="preserve"> </w:t>
      </w:r>
    </w:p>
    <w:p w:rsidR="0022461A" w:rsidRDefault="00154E80">
      <w:pPr>
        <w:ind w:left="-5" w:right="52"/>
      </w:pPr>
      <w:r>
        <w:rPr>
          <w:rFonts w:ascii="Calibri" w:eastAsia="Calibri" w:hAnsi="Calibri" w:cs="Calibri"/>
          <w:i w:val="0"/>
          <w:noProof/>
        </w:rPr>
        <mc:AlternateContent>
          <mc:Choice Requires="wpg">
            <w:drawing>
              <wp:anchor distT="0" distB="0" distL="114300" distR="114300" simplePos="0" relativeHeight="251675648" behindDoc="0" locked="0" layoutInCell="1" allowOverlap="1">
                <wp:simplePos x="0" y="0"/>
                <wp:positionH relativeFrom="page">
                  <wp:posOffset>8664935</wp:posOffset>
                </wp:positionH>
                <wp:positionV relativeFrom="page">
                  <wp:posOffset>6830949</wp:posOffset>
                </wp:positionV>
                <wp:extent cx="161330" cy="3480435"/>
                <wp:effectExtent l="0" t="0" r="0" b="0"/>
                <wp:wrapSquare wrapText="bothSides"/>
                <wp:docPr id="30007" name="Group 30007"/>
                <wp:cNvGraphicFramePr/>
                <a:graphic xmlns:a="http://schemas.openxmlformats.org/drawingml/2006/main">
                  <a:graphicData uri="http://schemas.microsoft.com/office/word/2010/wordprocessingGroup">
                    <wpg:wgp>
                      <wpg:cNvGrpSpPr/>
                      <wpg:grpSpPr>
                        <a:xfrm>
                          <a:off x="0" y="0"/>
                          <a:ext cx="161330" cy="3480435"/>
                          <a:chOff x="0" y="0"/>
                          <a:chExt cx="161330" cy="3480435"/>
                        </a:xfrm>
                      </wpg:grpSpPr>
                      <wps:wsp>
                        <wps:cNvPr id="1653" name="Rectangle 1653"/>
                        <wps:cNvSpPr/>
                        <wps:spPr>
                          <a:xfrm rot="-5399999">
                            <a:off x="-2257877" y="1109334"/>
                            <a:ext cx="4628978"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Cód. Validación: 3MTDD9X9AX5J9366AFNRXZ924 | Verificación: https://candelaria.sedelectronica.es/ </w:t>
                              </w:r>
                            </w:p>
                          </w:txbxContent>
                        </wps:txbx>
                        <wps:bodyPr horzOverflow="overflow" vert="horz" lIns="0" tIns="0" rIns="0" bIns="0" rtlCol="0">
                          <a:noAutofit/>
                        </wps:bodyPr>
                      </wps:wsp>
                      <wps:wsp>
                        <wps:cNvPr id="1654" name="Rectangle 1654"/>
                        <wps:cNvSpPr/>
                        <wps:spPr>
                          <a:xfrm rot="-5399999">
                            <a:off x="-2042224" y="1248786"/>
                            <a:ext cx="4350075"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16 de 31 </w:t>
                              </w:r>
                            </w:p>
                          </w:txbxContent>
                        </wps:txbx>
                        <wps:bodyPr horzOverflow="overflow" vert="horz" lIns="0" tIns="0" rIns="0" bIns="0" rtlCol="0">
                          <a:noAutofit/>
                        </wps:bodyPr>
                      </wps:wsp>
                    </wpg:wgp>
                  </a:graphicData>
                </a:graphic>
              </wp:anchor>
            </w:drawing>
          </mc:Choice>
          <mc:Fallback xmlns:a="http://schemas.openxmlformats.org/drawingml/2006/main">
            <w:pict>
              <v:group id="Group 30007" style="width:12.7031pt;height:274.05pt;position:absolute;mso-position-horizontal-relative:page;mso-position-horizontal:absolute;margin-left:682.278pt;mso-position-vertical-relative:page;margin-top:537.87pt;" coordsize="1613,34804">
                <v:rect id="Rectangle 1653" style="position:absolute;width:46289;height:1132;left:-22578;top:1109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3MTDD9X9AX5J9366AFNRXZ924 | Verificación: https://candelaria.sedelectronica.es/ </w:t>
                        </w:r>
                      </w:p>
                    </w:txbxContent>
                  </v:textbox>
                </v:rect>
                <v:rect id="Rectangle 1654" style="position:absolute;width:43500;height:1132;left:-20422;top:124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16 de 31 </w:t>
                        </w:r>
                      </w:p>
                    </w:txbxContent>
                  </v:textbox>
                </v:rect>
                <w10:wrap type="square"/>
              </v:group>
            </w:pict>
          </mc:Fallback>
        </mc:AlternateContent>
      </w:r>
      <w:r>
        <w:t xml:space="preserve"> SEGUNDO. - Consta en el expediente acuerdo del Pleno del Ayunt</w:t>
      </w:r>
      <w:r>
        <w:t xml:space="preserve">amiento de Candelaria de 6 de septiembre de 2018 por el que se aprueba el Plan de Etapas en el marco del expediente 2017/11106 relativo al emisario del Polígono Industrial del Valle de </w:t>
      </w:r>
      <w:proofErr w:type="spellStart"/>
      <w:r>
        <w:t>Güimar</w:t>
      </w:r>
      <w:proofErr w:type="spellEnd"/>
      <w:r>
        <w:t xml:space="preserve"> En dicho Plan de Etapas consta un cronograma de actuación que fi</w:t>
      </w:r>
      <w:r>
        <w:t xml:space="preserve">ja el plazo de las obras de la forma siguiente: </w:t>
      </w:r>
      <w:r>
        <w:rPr>
          <w:i w:val="0"/>
        </w:rPr>
        <w:t xml:space="preserve"> </w:t>
      </w:r>
    </w:p>
    <w:p w:rsidR="0022461A" w:rsidRDefault="00154E80">
      <w:pPr>
        <w:ind w:left="-5" w:right="52"/>
      </w:pPr>
      <w:r>
        <w:t xml:space="preserve">-Inicio previsto de las obras: mayo de 2019.  </w:t>
      </w:r>
    </w:p>
    <w:p w:rsidR="0022461A" w:rsidRDefault="00154E80">
      <w:pPr>
        <w:ind w:left="-5" w:right="52"/>
      </w:pPr>
      <w:r>
        <w:t xml:space="preserve">-Fin previsto de las obras: septiembre 2020.  </w:t>
      </w:r>
    </w:p>
    <w:p w:rsidR="0022461A" w:rsidRDefault="00154E80">
      <w:pPr>
        <w:ind w:left="-5" w:right="52"/>
      </w:pPr>
      <w:r>
        <w:t xml:space="preserve"> TERCERO. - Mediante Resolución de la </w:t>
      </w:r>
      <w:proofErr w:type="spellStart"/>
      <w:r>
        <w:t>Viceconsejería</w:t>
      </w:r>
      <w:proofErr w:type="spellEnd"/>
      <w:r>
        <w:t xml:space="preserve"> de Lucha Contra el Cambio Climático número 33 de 18 de sept</w:t>
      </w:r>
      <w:r>
        <w:t xml:space="preserve">iembre de 2018 se autorizó al Ayuntamiento de </w:t>
      </w:r>
      <w:proofErr w:type="spellStart"/>
      <w:r>
        <w:t>Arafo</w:t>
      </w:r>
      <w:proofErr w:type="spellEnd"/>
      <w:r>
        <w:t xml:space="preserve">, en su propio nombre y en representación de los Ayuntamientos de Candelaria y </w:t>
      </w:r>
      <w:proofErr w:type="spellStart"/>
      <w:r>
        <w:t>Güimar</w:t>
      </w:r>
      <w:proofErr w:type="spellEnd"/>
      <w:r>
        <w:t>, al vertido de aguas residuales urbanas e industriales depuradas a través del emisario submarino del polígono industria</w:t>
      </w:r>
      <w:r>
        <w:t xml:space="preserve">l del Valle de </w:t>
      </w:r>
      <w:proofErr w:type="spellStart"/>
      <w:r>
        <w:t>Güimar</w:t>
      </w:r>
      <w:proofErr w:type="spellEnd"/>
      <w:r>
        <w:t xml:space="preserve">, la cual se otorga con sujeción al plan de etapas referido con anterioridad. </w:t>
      </w:r>
      <w:r>
        <w:rPr>
          <w:i w:val="0"/>
        </w:rPr>
        <w:t xml:space="preserve"> </w:t>
      </w:r>
    </w:p>
    <w:p w:rsidR="0022461A" w:rsidRDefault="00154E80">
      <w:pPr>
        <w:ind w:left="-5" w:right="52"/>
      </w:pPr>
      <w:r>
        <w:t xml:space="preserve"> Esta autorización en su condicionante técnico segundo establece que la misma se otorga con sujeción al siguiente hito temporal: “el fin previsto de las ob</w:t>
      </w:r>
      <w:r>
        <w:t xml:space="preserve">ras se ha fijado en septiembre de 2020. La no finalización de las obras en el plazo aprobado supondrá el vencimiento de la </w:t>
      </w:r>
      <w:proofErr w:type="gramStart"/>
      <w:r>
        <w:t>AVM”</w:t>
      </w:r>
      <w:r>
        <w:rPr>
          <w:i w:val="0"/>
        </w:rPr>
        <w:t xml:space="preserve"> </w:t>
      </w:r>
      <w:r>
        <w:t xml:space="preserve"> CUARTO</w:t>
      </w:r>
      <w:proofErr w:type="gramEnd"/>
      <w:r>
        <w:t>. - Consta en el expediente convenio de colaboración entre el CIATF, el Cabildo Insular de Tenerife y los Ayuntamientos d</w:t>
      </w:r>
      <w:r>
        <w:t xml:space="preserve">e </w:t>
      </w:r>
      <w:proofErr w:type="spellStart"/>
      <w:r>
        <w:t>Arafo</w:t>
      </w:r>
      <w:proofErr w:type="spellEnd"/>
      <w:r>
        <w:t xml:space="preserve">, Candelaria y </w:t>
      </w:r>
      <w:proofErr w:type="spellStart"/>
      <w:r>
        <w:t>Güimar</w:t>
      </w:r>
      <w:proofErr w:type="spellEnd"/>
      <w:r>
        <w:t xml:space="preserve"> aprobado por el Ayuntamiento de Candelaria en el Pleno ordinario de 27 de marzo de 2019 y por los Ayuntamientos de </w:t>
      </w:r>
      <w:proofErr w:type="spellStart"/>
      <w:r>
        <w:t>Arafo</w:t>
      </w:r>
      <w:proofErr w:type="spellEnd"/>
      <w:r>
        <w:t xml:space="preserve"> y </w:t>
      </w:r>
      <w:proofErr w:type="spellStart"/>
      <w:r>
        <w:t>Güimar</w:t>
      </w:r>
      <w:proofErr w:type="spellEnd"/>
      <w:r>
        <w:t xml:space="preserve"> en el mes de mayo de 2019 y formalizado por todas las partes intervinientes el día 10 de junio de</w:t>
      </w:r>
      <w:r>
        <w:t xml:space="preserve"> 2019 por el cual se establece los derechos y obligaciones de las partes firmantes. </w:t>
      </w:r>
      <w:r>
        <w:rPr>
          <w:i w:val="0"/>
        </w:rPr>
        <w:t xml:space="preserve"> </w:t>
      </w:r>
    </w:p>
    <w:p w:rsidR="0022461A" w:rsidRDefault="00154E80">
      <w:pPr>
        <w:ind w:left="-5" w:right="52"/>
      </w:pPr>
      <w:r>
        <w:t xml:space="preserve"> QUINTO. - Consta en los expedientes los acuerdos plenarios relativos a las modificaciones del Plan de Etapas debido a los retrasos en la ejecución de las obras siendo el</w:t>
      </w:r>
      <w:r>
        <w:t xml:space="preserve"> último el acuerdo plenario de 31 de julio de 2021.</w:t>
      </w:r>
      <w:r>
        <w:rPr>
          <w:i w:val="0"/>
        </w:rPr>
        <w:t xml:space="preserve"> </w:t>
      </w:r>
    </w:p>
    <w:p w:rsidR="0022461A" w:rsidRDefault="00154E80">
      <w:pPr>
        <w:spacing w:after="108" w:line="259" w:lineRule="auto"/>
        <w:ind w:left="0" w:right="0" w:firstLine="0"/>
        <w:jc w:val="left"/>
      </w:pPr>
      <w:r>
        <w:t xml:space="preserve"> </w:t>
      </w:r>
      <w:r>
        <w:tab/>
        <w:t xml:space="preserve"> </w:t>
      </w:r>
    </w:p>
    <w:p w:rsidR="0022461A" w:rsidRDefault="00154E80">
      <w:pPr>
        <w:ind w:left="-5" w:right="52"/>
      </w:pPr>
      <w:r>
        <w:t xml:space="preserve"> SEXTO. - Consta en el expediente requerimiento de subsanación de la Consejería de Transición Ecológica, Lucha contra el Cambio Climático y Planificación territorial de 18 de febrero de 2022 con regi</w:t>
      </w:r>
      <w:r>
        <w:t>stro de entrada de 21 de febrero de 2022 que dice:</w:t>
      </w:r>
      <w:r>
        <w:rPr>
          <w:i w:val="0"/>
        </w:rPr>
        <w:t xml:space="preserve"> </w:t>
      </w:r>
    </w:p>
    <w:p w:rsidR="0022461A" w:rsidRDefault="00154E80">
      <w:pPr>
        <w:ind w:left="-5" w:right="52"/>
      </w:pPr>
      <w:r>
        <w:t xml:space="preserve"> Visto todo lo anterior, la solicitud de modificación de la AVM deberá subsanarse aportando los siguientes documentos: </w:t>
      </w:r>
      <w:r>
        <w:rPr>
          <w:i w:val="0"/>
        </w:rPr>
        <w:t xml:space="preserve"> </w:t>
      </w:r>
    </w:p>
    <w:p w:rsidR="0022461A" w:rsidRDefault="00154E80">
      <w:pPr>
        <w:numPr>
          <w:ilvl w:val="0"/>
          <w:numId w:val="8"/>
        </w:numPr>
        <w:ind w:right="52"/>
      </w:pPr>
      <w:r>
        <w:t>Justificación de los retrasos acaecidos y, en su caso, de la imposibilidad de cumpl</w:t>
      </w:r>
      <w:r>
        <w:t xml:space="preserve">ir con el Plan de Etapas vigente.  </w:t>
      </w:r>
    </w:p>
    <w:p w:rsidR="0022461A" w:rsidRDefault="00154E80">
      <w:pPr>
        <w:numPr>
          <w:ilvl w:val="0"/>
          <w:numId w:val="8"/>
        </w:numPr>
        <w:ind w:right="52"/>
      </w:pPr>
      <w:r>
        <w:t xml:space="preserve">Propuesta de Modificación del Plan de Etapas, donde conste la fecha de finalización prevista de las obras, </w:t>
      </w:r>
      <w:proofErr w:type="gramStart"/>
      <w:r>
        <w:t>y</w:t>
      </w:r>
      <w:proofErr w:type="gramEnd"/>
      <w:r>
        <w:t xml:space="preserve"> por lo tanto, la nueva fecha de entrada en funcionamiento de la EDARI y el periodo de tiempo en el que estaría vigente la nueva situación intermedi</w:t>
      </w:r>
      <w:r>
        <w:t xml:space="preserve">a III que deberá proponerse.  </w:t>
      </w:r>
    </w:p>
    <w:p w:rsidR="0022461A" w:rsidRDefault="00154E80">
      <w:pPr>
        <w:numPr>
          <w:ilvl w:val="0"/>
          <w:numId w:val="8"/>
        </w:numPr>
        <w:ind w:right="52"/>
      </w:pPr>
      <w:r>
        <w:t xml:space="preserve">Copia de los acuerdos plenarios de los Ayuntamientos de Candelaria, </w:t>
      </w:r>
      <w:proofErr w:type="spellStart"/>
      <w:r>
        <w:t>Arafo</w:t>
      </w:r>
      <w:proofErr w:type="spellEnd"/>
      <w:r>
        <w:t xml:space="preserve"> y Güímar por los que se apruebe el nuevo Plan de Etapas propuesto.  </w:t>
      </w:r>
    </w:p>
    <w:p w:rsidR="0022461A" w:rsidRDefault="00154E80">
      <w:pPr>
        <w:numPr>
          <w:ilvl w:val="0"/>
          <w:numId w:val="8"/>
        </w:numPr>
        <w:ind w:right="52"/>
      </w:pPr>
      <w:r>
        <w:t>Propuesta de solución técnica de mejora de la calidad del vertido durante el nuevo</w:t>
      </w:r>
      <w:r>
        <w:t xml:space="preserve"> plazo solicitado, que pasará a constituir la situación intermedia III.  </w:t>
      </w:r>
    </w:p>
    <w:p w:rsidR="0022461A" w:rsidRDefault="00154E80">
      <w:pPr>
        <w:numPr>
          <w:ilvl w:val="0"/>
          <w:numId w:val="8"/>
        </w:numPr>
        <w:ind w:right="52"/>
      </w:pPr>
      <w:r>
        <w:t xml:space="preserve">Justificación de que la modificación solicitada no supone impactos no asumibles para el medio marino receptor.  </w:t>
      </w:r>
    </w:p>
    <w:p w:rsidR="0022461A" w:rsidRDefault="00154E80">
      <w:pPr>
        <w:numPr>
          <w:ilvl w:val="0"/>
          <w:numId w:val="8"/>
        </w:numPr>
        <w:ind w:right="52"/>
      </w:pPr>
      <w:r>
        <w:rPr>
          <w:rFonts w:ascii="Calibri" w:eastAsia="Calibri" w:hAnsi="Calibri" w:cs="Calibri"/>
          <w:i w:val="0"/>
          <w:noProof/>
        </w:rPr>
        <mc:AlternateContent>
          <mc:Choice Requires="wpg">
            <w:drawing>
              <wp:anchor distT="0" distB="0" distL="114300" distR="114300" simplePos="0" relativeHeight="251676672" behindDoc="0" locked="0" layoutInCell="1" allowOverlap="1">
                <wp:simplePos x="0" y="0"/>
                <wp:positionH relativeFrom="page">
                  <wp:posOffset>8664935</wp:posOffset>
                </wp:positionH>
                <wp:positionV relativeFrom="page">
                  <wp:posOffset>6830949</wp:posOffset>
                </wp:positionV>
                <wp:extent cx="161330" cy="3480435"/>
                <wp:effectExtent l="0" t="0" r="0" b="0"/>
                <wp:wrapSquare wrapText="bothSides"/>
                <wp:docPr id="29094" name="Group 29094"/>
                <wp:cNvGraphicFramePr/>
                <a:graphic xmlns:a="http://schemas.openxmlformats.org/drawingml/2006/main">
                  <a:graphicData uri="http://schemas.microsoft.com/office/word/2010/wordprocessingGroup">
                    <wpg:wgp>
                      <wpg:cNvGrpSpPr/>
                      <wpg:grpSpPr>
                        <a:xfrm>
                          <a:off x="0" y="0"/>
                          <a:ext cx="161330" cy="3480435"/>
                          <a:chOff x="0" y="0"/>
                          <a:chExt cx="161330" cy="3480435"/>
                        </a:xfrm>
                      </wpg:grpSpPr>
                      <wps:wsp>
                        <wps:cNvPr id="1777" name="Rectangle 1777"/>
                        <wps:cNvSpPr/>
                        <wps:spPr>
                          <a:xfrm rot="-5399999">
                            <a:off x="-2257877" y="1109334"/>
                            <a:ext cx="4628978" cy="113224"/>
                          </a:xfrm>
                          <a:prstGeom prst="rect">
                            <a:avLst/>
                          </a:prstGeom>
                          <a:ln>
                            <a:noFill/>
                          </a:ln>
                        </wps:spPr>
                        <wps:txbx>
                          <w:txbxContent>
                            <w:p w:rsidR="0022461A" w:rsidRDefault="00154E80">
                              <w:pPr>
                                <w:spacing w:after="160" w:line="259" w:lineRule="auto"/>
                                <w:ind w:left="0" w:right="0" w:firstLine="0"/>
                                <w:jc w:val="left"/>
                              </w:pPr>
                              <w:r>
                                <w:rPr>
                                  <w:i w:val="0"/>
                                  <w:sz w:val="12"/>
                                </w:rPr>
                                <w:t>Cód. Validación: 3MTDD9X9AX5J9366AFNRXZ924 | Verificación: https:/</w:t>
                              </w:r>
                              <w:r>
                                <w:rPr>
                                  <w:i w:val="0"/>
                                  <w:sz w:val="12"/>
                                </w:rPr>
                                <w:t xml:space="preserve">/candelaria.sedelectronica.es/ </w:t>
                              </w:r>
                            </w:p>
                          </w:txbxContent>
                        </wps:txbx>
                        <wps:bodyPr horzOverflow="overflow" vert="horz" lIns="0" tIns="0" rIns="0" bIns="0" rtlCol="0">
                          <a:noAutofit/>
                        </wps:bodyPr>
                      </wps:wsp>
                      <wps:wsp>
                        <wps:cNvPr id="1778" name="Rectangle 1778"/>
                        <wps:cNvSpPr/>
                        <wps:spPr>
                          <a:xfrm rot="-5399999">
                            <a:off x="-2042224" y="1248786"/>
                            <a:ext cx="4350075"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17 de 31 </w:t>
                              </w:r>
                            </w:p>
                          </w:txbxContent>
                        </wps:txbx>
                        <wps:bodyPr horzOverflow="overflow" vert="horz" lIns="0" tIns="0" rIns="0" bIns="0" rtlCol="0">
                          <a:noAutofit/>
                        </wps:bodyPr>
                      </wps:wsp>
                    </wpg:wgp>
                  </a:graphicData>
                </a:graphic>
              </wp:anchor>
            </w:drawing>
          </mc:Choice>
          <mc:Fallback xmlns:a="http://schemas.openxmlformats.org/drawingml/2006/main">
            <w:pict>
              <v:group id="Group 29094" style="width:12.7031pt;height:274.05pt;position:absolute;mso-position-horizontal-relative:page;mso-position-horizontal:absolute;margin-left:682.278pt;mso-position-vertical-relative:page;margin-top:537.87pt;" coordsize="1613,34804">
                <v:rect id="Rectangle 1777" style="position:absolute;width:46289;height:1132;left:-22578;top:1109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3MTDD9X9AX5J9366AFNRXZ924 | Verificación: https://candelaria.sedelectronica.es/ </w:t>
                        </w:r>
                      </w:p>
                    </w:txbxContent>
                  </v:textbox>
                </v:rect>
                <v:rect id="Rectangle 1778" style="position:absolute;width:43500;height:1132;left:-20422;top:124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17 de 31 </w:t>
                        </w:r>
                      </w:p>
                    </w:txbxContent>
                  </v:textbox>
                </v:rect>
                <w10:wrap type="square"/>
              </v:group>
            </w:pict>
          </mc:Fallback>
        </mc:AlternateContent>
      </w:r>
      <w:r>
        <w:t xml:space="preserve">Estado de ejecución de las obras relativas al emisario submarino y al aliviadero, indicando expresamente la conducción o conducciones a través de las cuales se realizaría el vertido en la nueva situación intermedia III. </w:t>
      </w:r>
      <w:r>
        <w:rPr>
          <w:i w:val="0"/>
        </w:rPr>
        <w:t xml:space="preserve"> </w:t>
      </w:r>
    </w:p>
    <w:p w:rsidR="0022461A" w:rsidRDefault="00154E80">
      <w:pPr>
        <w:ind w:left="-5" w:right="52"/>
      </w:pPr>
      <w:r>
        <w:t xml:space="preserve"> SÉPTIMO. - Consta por correo elec</w:t>
      </w:r>
      <w:r>
        <w:t xml:space="preserve">trónico de fecha 23 de febrero de 2022, Informe del Consejo Insular de Aguas de Tenerife (CIATF) con registro de salida de fecha 23 de febrero de 2022, en el que se establece las siguientes cuestiones: </w:t>
      </w:r>
    </w:p>
    <w:p w:rsidR="0022461A" w:rsidRDefault="00154E80">
      <w:pPr>
        <w:spacing w:after="150"/>
        <w:ind w:left="-5" w:right="52"/>
      </w:pPr>
      <w:r>
        <w:t xml:space="preserve"> AVANCE DE LOS TRABAJOS Y PLANIFICACION DE COMIENZO D</w:t>
      </w:r>
      <w:r>
        <w:t>E FASE DE PRUEBAS DE PROCESO DEPURATIVO.</w:t>
      </w:r>
      <w:r>
        <w:rPr>
          <w:i w:val="0"/>
        </w:rPr>
        <w:t xml:space="preserve"> </w:t>
      </w:r>
    </w:p>
    <w:p w:rsidR="0022461A" w:rsidRDefault="00154E80">
      <w:pPr>
        <w:ind w:left="-5" w:right="52"/>
      </w:pPr>
      <w:r>
        <w:t xml:space="preserve"> (…) Las causas que justifica la empresa contratista sobre la demora en el comienzo de la fase de pruebas son las siguientes:  </w:t>
      </w:r>
    </w:p>
    <w:p w:rsidR="0022461A" w:rsidRDefault="00154E80">
      <w:pPr>
        <w:numPr>
          <w:ilvl w:val="0"/>
          <w:numId w:val="9"/>
        </w:numPr>
        <w:ind w:right="52"/>
      </w:pPr>
      <w:r>
        <w:t>La demora producida en el comienzo de funcionamiento del pretratamiento ha afectado li</w:t>
      </w:r>
      <w:r>
        <w:t xml:space="preserve">geramente en el comienzo de algunos trabajados del camino crítico de la obra, como son la impermeabilización de los vasos que a su vez condiciona la realización de pruebas de estanqueidad, instalación de compuertas, equipos y caldererías. </w:t>
      </w:r>
      <w:r>
        <w:rPr>
          <w:i w:val="0"/>
        </w:rPr>
        <w:t xml:space="preserve"> </w:t>
      </w:r>
    </w:p>
    <w:p w:rsidR="0022461A" w:rsidRDefault="00154E80">
      <w:pPr>
        <w:numPr>
          <w:ilvl w:val="0"/>
          <w:numId w:val="9"/>
        </w:numPr>
        <w:ind w:right="52"/>
      </w:pPr>
      <w:r>
        <w:t xml:space="preserve">Por otro lado, </w:t>
      </w:r>
      <w:r>
        <w:t xml:space="preserve">debido la problemática de transportes existente a nivel nacional e internacional, se han registrado demoras en la llegada a obra de algunos equipos esenciales para el funcionamiento, destacando entre ellos el puente del decantador segundario, los sistemas </w:t>
      </w:r>
      <w:r>
        <w:t xml:space="preserve">de difusores del reactor biológico y algunos elementos de los cuadros eléctricos y variadores de frecuencia de estos. </w:t>
      </w:r>
      <w:r>
        <w:rPr>
          <w:i w:val="0"/>
        </w:rPr>
        <w:t xml:space="preserve"> </w:t>
      </w:r>
    </w:p>
    <w:p w:rsidR="0022461A" w:rsidRDefault="00154E80">
      <w:pPr>
        <w:ind w:left="-5" w:right="52"/>
      </w:pPr>
      <w:r>
        <w:t xml:space="preserve"> La fecha prevista de llegada de estos equipos, inicialmente prevista para comienzos de febrero, se ha demorado hasta la semana del 28 d</w:t>
      </w:r>
      <w:r>
        <w:t xml:space="preserve">e febrero al 4 de marzo.  Una vez lleguen los equipos a obra, los tiempos de instalación, conexión y ajustes de estos elementos son de dos semanas aproximadamente. </w:t>
      </w:r>
      <w:r>
        <w:rPr>
          <w:i w:val="0"/>
        </w:rPr>
        <w:t xml:space="preserve"> </w:t>
      </w:r>
    </w:p>
    <w:p w:rsidR="0022461A" w:rsidRDefault="00154E80">
      <w:pPr>
        <w:ind w:left="-5" w:right="52"/>
      </w:pPr>
      <w:r>
        <w:t xml:space="preserve"> Por dichos motivos, la empresa contratista ha transmitido que estaría en condiciones de c</w:t>
      </w:r>
      <w:r>
        <w:t xml:space="preserve">omenzar las pruebas de funcionamiento del tratamiento biológico con fecha máxima el 28 de marzo. El caso de adelanto de la conclusión trabajos necesarios, se adelantaría la puesta en funcionamiento del tratamiento </w:t>
      </w:r>
      <w:r>
        <w:rPr>
          <w:i w:val="0"/>
        </w:rPr>
        <w:t xml:space="preserve"> </w:t>
      </w:r>
    </w:p>
    <w:p w:rsidR="0022461A" w:rsidRDefault="00154E80">
      <w:pPr>
        <w:ind w:left="-5" w:right="52"/>
      </w:pPr>
      <w:r>
        <w:t xml:space="preserve"> Este retraso conlleva el necesario reaj</w:t>
      </w:r>
      <w:r>
        <w:t xml:space="preserve">uste del Plan de Etapas Relativo al Emisario Submarino del Polígono Industrial del Valle de </w:t>
      </w:r>
      <w:proofErr w:type="spellStart"/>
      <w:r>
        <w:t>Güimar</w:t>
      </w:r>
      <w:proofErr w:type="spellEnd"/>
      <w:r>
        <w:t xml:space="preserve">, cuya propuesta de adjunta al presente informe.  </w:t>
      </w:r>
    </w:p>
    <w:p w:rsidR="0022461A" w:rsidRDefault="00154E80">
      <w:pPr>
        <w:ind w:left="718" w:right="52"/>
      </w:pPr>
      <w:r>
        <w:t xml:space="preserve">CALIDAD DEL VERTIDO. </w:t>
      </w:r>
      <w:r>
        <w:rPr>
          <w:i w:val="0"/>
        </w:rPr>
        <w:t xml:space="preserve"> </w:t>
      </w:r>
    </w:p>
    <w:p w:rsidR="0022461A" w:rsidRDefault="00154E80">
      <w:pPr>
        <w:spacing w:after="119" w:line="241" w:lineRule="auto"/>
        <w:ind w:left="-5" w:right="0"/>
        <w:jc w:val="left"/>
      </w:pPr>
      <w:r>
        <w:t xml:space="preserve"> </w:t>
      </w:r>
      <w:r>
        <w:tab/>
        <w:t>Respecto a la implantación de un sistema de mejora de la calidad de vertido para e</w:t>
      </w:r>
      <w:r>
        <w:t>l periodo entre el 1 de marzo y el 21-25 de marzo, ha de destacarse que, de acuerdo con los resultados de los ensayos sobre los efluentes realizadas en la Alícuota de la Dirección General, así como por los muestreos en el marco del plan de vigilancia y con</w:t>
      </w:r>
      <w:r>
        <w:t xml:space="preserve">trol, se están consiguiendo parámetros de carga contaminante muy por debajo de los limites inicialmente estimados </w:t>
      </w:r>
      <w:r>
        <w:rPr>
          <w:i w:val="0"/>
        </w:rPr>
        <w:t xml:space="preserve"> </w:t>
      </w:r>
    </w:p>
    <w:p w:rsidR="0022461A" w:rsidRDefault="00154E80">
      <w:pPr>
        <w:ind w:left="-5" w:right="52"/>
      </w:pPr>
      <w:r>
        <w:t xml:space="preserve"> Según se puede deducir de dichos resultados, se está consiguiendo un vertido con una carga contaminante en torno al 60% de los límites esta</w:t>
      </w:r>
      <w:r>
        <w:t xml:space="preserve">blecidos.  </w:t>
      </w:r>
    </w:p>
    <w:p w:rsidR="0022461A" w:rsidRDefault="00154E80">
      <w:pPr>
        <w:ind w:left="-5" w:right="52"/>
      </w:pPr>
      <w:r>
        <w:t xml:space="preserve"> De esta manera se estima que la calidad del efluente vertido se realiza en mejores condiciones a las previstas en la autorización de vertido </w:t>
      </w:r>
      <w:proofErr w:type="spellStart"/>
      <w:r>
        <w:t>a</w:t>
      </w:r>
      <w:proofErr w:type="spellEnd"/>
      <w:r>
        <w:t xml:space="preserve"> mar para la fase intermedia.  </w:t>
      </w:r>
    </w:p>
    <w:p w:rsidR="0022461A" w:rsidRDefault="00154E80">
      <w:pPr>
        <w:ind w:left="-5" w:right="52"/>
      </w:pPr>
      <w:r>
        <w:t xml:space="preserve"> En cuanto a la implantación de sistemas de mejora de la carga contam</w:t>
      </w:r>
      <w:r>
        <w:t xml:space="preserve">inante, los sistemas habitualmente empleados persiguen separar dicha carga de la fase líquida, ya sea por floculación decantación, como los tratamientos biológicos o fisicoquímicos o por sistema de ultrafiltración.  </w:t>
      </w:r>
    </w:p>
    <w:p w:rsidR="0022461A" w:rsidRDefault="00154E80">
      <w:pPr>
        <w:ind w:left="-5" w:right="52"/>
      </w:pPr>
      <w:r>
        <w:rPr>
          <w:rFonts w:ascii="Calibri" w:eastAsia="Calibri" w:hAnsi="Calibri" w:cs="Calibri"/>
          <w:i w:val="0"/>
          <w:noProof/>
        </w:rPr>
        <mc:AlternateContent>
          <mc:Choice Requires="wpg">
            <w:drawing>
              <wp:anchor distT="0" distB="0" distL="114300" distR="114300" simplePos="0" relativeHeight="251677696" behindDoc="0" locked="0" layoutInCell="1" allowOverlap="1">
                <wp:simplePos x="0" y="0"/>
                <wp:positionH relativeFrom="page">
                  <wp:posOffset>8664935</wp:posOffset>
                </wp:positionH>
                <wp:positionV relativeFrom="page">
                  <wp:posOffset>6830949</wp:posOffset>
                </wp:positionV>
                <wp:extent cx="161330" cy="3480435"/>
                <wp:effectExtent l="0" t="0" r="0" b="0"/>
                <wp:wrapSquare wrapText="bothSides"/>
                <wp:docPr id="30595" name="Group 30595"/>
                <wp:cNvGraphicFramePr/>
                <a:graphic xmlns:a="http://schemas.openxmlformats.org/drawingml/2006/main">
                  <a:graphicData uri="http://schemas.microsoft.com/office/word/2010/wordprocessingGroup">
                    <wpg:wgp>
                      <wpg:cNvGrpSpPr/>
                      <wpg:grpSpPr>
                        <a:xfrm>
                          <a:off x="0" y="0"/>
                          <a:ext cx="161330" cy="3480435"/>
                          <a:chOff x="0" y="0"/>
                          <a:chExt cx="161330" cy="3480435"/>
                        </a:xfrm>
                      </wpg:grpSpPr>
                      <wps:wsp>
                        <wps:cNvPr id="1914" name="Rectangle 1914"/>
                        <wps:cNvSpPr/>
                        <wps:spPr>
                          <a:xfrm rot="-5399999">
                            <a:off x="-2257877" y="1109334"/>
                            <a:ext cx="4628978" cy="113224"/>
                          </a:xfrm>
                          <a:prstGeom prst="rect">
                            <a:avLst/>
                          </a:prstGeom>
                          <a:ln>
                            <a:noFill/>
                          </a:ln>
                        </wps:spPr>
                        <wps:txbx>
                          <w:txbxContent>
                            <w:p w:rsidR="0022461A" w:rsidRDefault="00154E80">
                              <w:pPr>
                                <w:spacing w:after="160" w:line="259" w:lineRule="auto"/>
                                <w:ind w:left="0" w:right="0" w:firstLine="0"/>
                                <w:jc w:val="left"/>
                              </w:pPr>
                              <w:r>
                                <w:rPr>
                                  <w:i w:val="0"/>
                                  <w:sz w:val="12"/>
                                </w:rPr>
                                <w:t>Cód. Validación: 3MTDD9X9AX5J9366AFN</w:t>
                              </w:r>
                              <w:r>
                                <w:rPr>
                                  <w:i w:val="0"/>
                                  <w:sz w:val="12"/>
                                </w:rPr>
                                <w:t xml:space="preserve">RXZ924 | Verificación: https://candelaria.sedelectronica.es/ </w:t>
                              </w:r>
                            </w:p>
                          </w:txbxContent>
                        </wps:txbx>
                        <wps:bodyPr horzOverflow="overflow" vert="horz" lIns="0" tIns="0" rIns="0" bIns="0" rtlCol="0">
                          <a:noAutofit/>
                        </wps:bodyPr>
                      </wps:wsp>
                      <wps:wsp>
                        <wps:cNvPr id="1915" name="Rectangle 1915"/>
                        <wps:cNvSpPr/>
                        <wps:spPr>
                          <a:xfrm rot="-5399999">
                            <a:off x="-2042224" y="1248786"/>
                            <a:ext cx="4350075"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18 de 31 </w:t>
                              </w:r>
                            </w:p>
                          </w:txbxContent>
                        </wps:txbx>
                        <wps:bodyPr horzOverflow="overflow" vert="horz" lIns="0" tIns="0" rIns="0" bIns="0" rtlCol="0">
                          <a:noAutofit/>
                        </wps:bodyPr>
                      </wps:wsp>
                    </wpg:wgp>
                  </a:graphicData>
                </a:graphic>
              </wp:anchor>
            </w:drawing>
          </mc:Choice>
          <mc:Fallback xmlns:a="http://schemas.openxmlformats.org/drawingml/2006/main">
            <w:pict>
              <v:group id="Group 30595" style="width:12.7031pt;height:274.05pt;position:absolute;mso-position-horizontal-relative:page;mso-position-horizontal:absolute;margin-left:682.278pt;mso-position-vertical-relative:page;margin-top:537.87pt;" coordsize="1613,34804">
                <v:rect id="Rectangle 1914" style="position:absolute;width:46289;height:1132;left:-22578;top:1109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3MTDD9X9AX5J9366AFNRXZ924 | Verificación: https://candelaria.sedelectronica.es/ </w:t>
                        </w:r>
                      </w:p>
                    </w:txbxContent>
                  </v:textbox>
                </v:rect>
                <v:rect id="Rectangle 1915" style="position:absolute;width:43500;height:1132;left:-20422;top:124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18 de 31 </w:t>
                        </w:r>
                      </w:p>
                    </w:txbxContent>
                  </v:textbox>
                </v:rect>
                <w10:wrap type="square"/>
              </v:group>
            </w:pict>
          </mc:Fallback>
        </mc:AlternateContent>
      </w:r>
      <w:r>
        <w:t xml:space="preserve"> </w:t>
      </w:r>
      <w:r>
        <w:t>A este respecto, un proceso de ultrafiltración no está definido ni contratado en la actuación vigente, y su definición y ejecución de obra civil y suministro e instalación de equipos de demoraría 4 o 5 meses una vez que estuviese contratado, por lo que per</w:t>
      </w:r>
      <w:r>
        <w:t xml:space="preserve">dería totalmente la finalidad que se persigue.  </w:t>
      </w:r>
    </w:p>
    <w:p w:rsidR="0022461A" w:rsidRDefault="00154E80">
      <w:pPr>
        <w:ind w:left="-5" w:right="52"/>
      </w:pPr>
      <w:r>
        <w:t xml:space="preserve"> Respecto del tratamiento Físico-Químico, las actuaciones contratadas contemplan un sistema de tratamiento Físico-Químico, pero no ha sido posible comenzar su ejecución hasta el momento en el que fue sustitu</w:t>
      </w:r>
      <w:r>
        <w:t xml:space="preserve">ido por el actual pretratamiento de la EDARI, al coincidir físicamente con la </w:t>
      </w:r>
      <w:proofErr w:type="spellStart"/>
      <w:r>
        <w:t>ETARi</w:t>
      </w:r>
      <w:proofErr w:type="spellEnd"/>
      <w:r>
        <w:t xml:space="preserve"> existente.  </w:t>
      </w:r>
    </w:p>
    <w:p w:rsidR="0022461A" w:rsidRDefault="00154E80">
      <w:pPr>
        <w:ind w:left="-5" w:right="52"/>
      </w:pPr>
      <w:r>
        <w:t xml:space="preserve"> La puesta en funcionamiento de este sistema de tratamiento Físico-Químico según la planificación transmitida por la UTE se tiene previsto para el mes de agost</w:t>
      </w:r>
      <w:r>
        <w:t xml:space="preserve">o. Por último, respecto del proceso de tratamiento biológico, es el proceso que se tiene previsto implementar en la actuación y en el que se han centrado todos los medios de ejecución.  </w:t>
      </w:r>
    </w:p>
    <w:p w:rsidR="0022461A" w:rsidRDefault="00154E80">
      <w:pPr>
        <w:ind w:left="-5" w:right="52"/>
      </w:pPr>
      <w:r>
        <w:t xml:space="preserve"> Su puesta en funcionamiento se tiene previsto con fecha máxima del 2</w:t>
      </w:r>
      <w:r>
        <w:t xml:space="preserve">8 de marzo momento en el que estarán instalados todos los elementos mínimos indispensables para su explotación. </w:t>
      </w:r>
      <w:r>
        <w:rPr>
          <w:i w:val="0"/>
        </w:rPr>
        <w:t xml:space="preserve"> </w:t>
      </w:r>
    </w:p>
    <w:p w:rsidR="0022461A" w:rsidRDefault="00154E80">
      <w:pPr>
        <w:ind w:left="-5" w:right="52"/>
      </w:pPr>
      <w:r>
        <w:t xml:space="preserve"> Se puede concluir que se está ejecutando el sistema que mayor viabilidad presenta para la puesta en funcionamiento en el menor tiempo posible</w:t>
      </w:r>
      <w:r>
        <w:t xml:space="preserve">. En el caso de ser necesaria una mayor reducción de la carga contaminante a la lograda hasta el momento, para el periodo desde el 1 de marzo hasta el 28 de marzo (28 días), se podría estudiar la viabilidad de la evacuación parcial del efluente. </w:t>
      </w:r>
      <w:r>
        <w:rPr>
          <w:i w:val="0"/>
        </w:rPr>
        <w:t xml:space="preserve"> </w:t>
      </w:r>
    </w:p>
    <w:p w:rsidR="0022461A" w:rsidRDefault="00154E80">
      <w:pPr>
        <w:ind w:left="-15" w:right="52" w:firstLine="708"/>
      </w:pPr>
      <w:proofErr w:type="gramStart"/>
      <w:r>
        <w:t>OCTAVO.-</w:t>
      </w:r>
      <w:proofErr w:type="gramEnd"/>
      <w:r>
        <w:t xml:space="preserve">  Consta en el expediente informe del Consejo Insular de Aguas de Tenerife con registro de entrada de fecha 28 de febrero de 2022 que de manera resumida exponemos: </w:t>
      </w:r>
    </w:p>
    <w:p w:rsidR="0022461A" w:rsidRDefault="00154E80">
      <w:pPr>
        <w:ind w:left="-15" w:right="52" w:firstLine="1133"/>
      </w:pPr>
      <w:r>
        <w:t xml:space="preserve">1.- AVANCE DE LOS TRABAJOS Y JUSTIFICACION DE LOS RETRASOS ACAECIDOS. </w:t>
      </w:r>
    </w:p>
    <w:p w:rsidR="0022461A" w:rsidRDefault="00154E80">
      <w:pPr>
        <w:spacing w:after="3" w:line="259" w:lineRule="auto"/>
        <w:ind w:right="54"/>
        <w:jc w:val="right"/>
      </w:pPr>
      <w:r>
        <w:t>En Resumen, las caus</w:t>
      </w:r>
      <w:r>
        <w:t xml:space="preserve">as que justifica la empresa contratista sobre la demora en el </w:t>
      </w:r>
    </w:p>
    <w:p w:rsidR="0022461A" w:rsidRDefault="00154E80">
      <w:pPr>
        <w:ind w:left="-5" w:right="52"/>
      </w:pPr>
      <w:r>
        <w:t xml:space="preserve">comienzo de la fase de pruebas son las siguientes:  </w:t>
      </w:r>
    </w:p>
    <w:p w:rsidR="0022461A" w:rsidRDefault="00154E80">
      <w:pPr>
        <w:numPr>
          <w:ilvl w:val="0"/>
          <w:numId w:val="10"/>
        </w:numPr>
        <w:spacing w:after="10"/>
        <w:ind w:right="52" w:hanging="218"/>
      </w:pPr>
      <w:r>
        <w:t xml:space="preserve">La demora producida en el comienzo de funcionamiento del pretratamiento ha </w:t>
      </w:r>
    </w:p>
    <w:p w:rsidR="0022461A" w:rsidRDefault="00154E80">
      <w:pPr>
        <w:ind w:left="-5" w:right="52"/>
      </w:pPr>
      <w:r>
        <w:t>afectado ligeramente en el comienzo de algunos trabajados del ca</w:t>
      </w:r>
      <w:r>
        <w:t xml:space="preserve">mino crítico de la obra, como son la impermeabilización de los vasos que a su vez condiciona la realización de pruebas de estanqueidad, instalación de compuertas, equipos y caldererías.  </w:t>
      </w:r>
    </w:p>
    <w:p w:rsidR="0022461A" w:rsidRDefault="00154E80">
      <w:pPr>
        <w:numPr>
          <w:ilvl w:val="0"/>
          <w:numId w:val="10"/>
        </w:numPr>
        <w:spacing w:after="10"/>
        <w:ind w:right="52" w:hanging="218"/>
      </w:pPr>
      <w:r>
        <w:t>El retraso en los tiempos de suministros de Elementos eléctricos y E</w:t>
      </w:r>
      <w:r>
        <w:t xml:space="preserve">quipos </w:t>
      </w:r>
    </w:p>
    <w:p w:rsidR="0022461A" w:rsidRDefault="00154E80">
      <w:pPr>
        <w:ind w:left="-5" w:right="52"/>
      </w:pPr>
      <w:r>
        <w:t xml:space="preserve">electromecánicos esenciales para la puesta en marcha </w:t>
      </w:r>
    </w:p>
    <w:p w:rsidR="0022461A" w:rsidRDefault="00154E80">
      <w:pPr>
        <w:numPr>
          <w:ilvl w:val="0"/>
          <w:numId w:val="10"/>
        </w:numPr>
        <w:spacing w:after="10"/>
        <w:ind w:right="52" w:hanging="218"/>
      </w:pPr>
      <w:r>
        <w:t xml:space="preserve">La gestión para el tratamiento de elementos de amianto cemento descubiertos en la </w:t>
      </w:r>
    </w:p>
    <w:p w:rsidR="0022461A" w:rsidRDefault="00154E80">
      <w:pPr>
        <w:ind w:left="-5" w:right="52"/>
      </w:pPr>
      <w:r>
        <w:t xml:space="preserve">excavación del Físico-Químico. </w:t>
      </w:r>
    </w:p>
    <w:p w:rsidR="0022461A" w:rsidRDefault="00154E80">
      <w:pPr>
        <w:spacing w:after="98" w:line="259" w:lineRule="auto"/>
        <w:ind w:left="1133" w:right="0" w:firstLine="0"/>
        <w:jc w:val="left"/>
      </w:pPr>
      <w:r>
        <w:t xml:space="preserve"> </w:t>
      </w:r>
    </w:p>
    <w:p w:rsidR="0022461A" w:rsidRDefault="00154E80">
      <w:pPr>
        <w:ind w:left="-15" w:right="52" w:firstLine="1133"/>
      </w:pPr>
      <w:r>
        <w:t xml:space="preserve">2.- </w:t>
      </w:r>
      <w:r>
        <w:t xml:space="preserve">MODIFICACION DEL PLAN DE ETAPAS. SOLUCION TECNICA DE MEJORA DE CALIDAD DEL VERTIDO. </w:t>
      </w:r>
    </w:p>
    <w:p w:rsidR="0022461A" w:rsidRDefault="00154E80">
      <w:pPr>
        <w:spacing w:after="10"/>
        <w:ind w:left="1143" w:right="52"/>
      </w:pPr>
      <w:r>
        <w:t xml:space="preserve">La situación descrita conlleva una variación del Plan de ETAPAS del funcionamiento de </w:t>
      </w:r>
    </w:p>
    <w:p w:rsidR="0022461A" w:rsidRDefault="00154E80">
      <w:pPr>
        <w:ind w:left="-5" w:right="52"/>
      </w:pPr>
      <w:r>
        <w:t xml:space="preserve">la EDARI y el vertido </w:t>
      </w:r>
      <w:proofErr w:type="spellStart"/>
      <w:r>
        <w:t>a</w:t>
      </w:r>
      <w:proofErr w:type="spellEnd"/>
      <w:r>
        <w:t xml:space="preserve"> mar, que quedaría de la siguiente manera: </w:t>
      </w:r>
    </w:p>
    <w:p w:rsidR="0022461A" w:rsidRDefault="00154E80">
      <w:pPr>
        <w:ind w:left="1143" w:right="52"/>
      </w:pPr>
      <w:r>
        <w:t>1) Fase Intermedi</w:t>
      </w:r>
      <w:r>
        <w:t xml:space="preserve">a II.  </w:t>
      </w:r>
    </w:p>
    <w:p w:rsidR="0022461A" w:rsidRDefault="00154E80">
      <w:pPr>
        <w:ind w:left="1143" w:right="52"/>
      </w:pPr>
      <w:r>
        <w:t xml:space="preserve">Pretratamiento EDARI.  </w:t>
      </w:r>
    </w:p>
    <w:p w:rsidR="0022461A" w:rsidRDefault="00154E80">
      <w:pPr>
        <w:spacing w:after="10"/>
        <w:ind w:left="1143" w:right="52"/>
      </w:pPr>
      <w:r>
        <w:t xml:space="preserve">Hasta el 1 de marzo de 2022: En la fase actual las aguas residuales urbanas e </w:t>
      </w:r>
    </w:p>
    <w:p w:rsidR="0022461A" w:rsidRDefault="00154E80">
      <w:pPr>
        <w:spacing w:after="146"/>
        <w:ind w:left="-5" w:right="52"/>
      </w:pPr>
      <w:r>
        <w:rPr>
          <w:rFonts w:ascii="Calibri" w:eastAsia="Calibri" w:hAnsi="Calibri" w:cs="Calibri"/>
          <w:i w:val="0"/>
          <w:noProof/>
        </w:rPr>
        <mc:AlternateContent>
          <mc:Choice Requires="wpg">
            <w:drawing>
              <wp:anchor distT="0" distB="0" distL="114300" distR="114300" simplePos="0" relativeHeight="251678720" behindDoc="0" locked="0" layoutInCell="1" allowOverlap="1">
                <wp:simplePos x="0" y="0"/>
                <wp:positionH relativeFrom="page">
                  <wp:posOffset>8664935</wp:posOffset>
                </wp:positionH>
                <wp:positionV relativeFrom="page">
                  <wp:posOffset>6830949</wp:posOffset>
                </wp:positionV>
                <wp:extent cx="161330" cy="3480435"/>
                <wp:effectExtent l="0" t="0" r="0" b="0"/>
                <wp:wrapSquare wrapText="bothSides"/>
                <wp:docPr id="30381" name="Group 30381"/>
                <wp:cNvGraphicFramePr/>
                <a:graphic xmlns:a="http://schemas.openxmlformats.org/drawingml/2006/main">
                  <a:graphicData uri="http://schemas.microsoft.com/office/word/2010/wordprocessingGroup">
                    <wpg:wgp>
                      <wpg:cNvGrpSpPr/>
                      <wpg:grpSpPr>
                        <a:xfrm>
                          <a:off x="0" y="0"/>
                          <a:ext cx="161330" cy="3480435"/>
                          <a:chOff x="0" y="0"/>
                          <a:chExt cx="161330" cy="3480435"/>
                        </a:xfrm>
                      </wpg:grpSpPr>
                      <wps:wsp>
                        <wps:cNvPr id="2023" name="Rectangle 2023"/>
                        <wps:cNvSpPr/>
                        <wps:spPr>
                          <a:xfrm rot="-5399999">
                            <a:off x="-2257877" y="1109334"/>
                            <a:ext cx="4628978"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Cód. Validación: 3MTDD9X9AX5J9366AFNRXZ924 | Verificación: https://candelaria.sedelectronica.es/ </w:t>
                              </w:r>
                            </w:p>
                          </w:txbxContent>
                        </wps:txbx>
                        <wps:bodyPr horzOverflow="overflow" vert="horz" lIns="0" tIns="0" rIns="0" bIns="0" rtlCol="0">
                          <a:noAutofit/>
                        </wps:bodyPr>
                      </wps:wsp>
                      <wps:wsp>
                        <wps:cNvPr id="2024" name="Rectangle 2024"/>
                        <wps:cNvSpPr/>
                        <wps:spPr>
                          <a:xfrm rot="-5399999">
                            <a:off x="-2042224" y="1248786"/>
                            <a:ext cx="4350075" cy="113224"/>
                          </a:xfrm>
                          <a:prstGeom prst="rect">
                            <a:avLst/>
                          </a:prstGeom>
                          <a:ln>
                            <a:noFill/>
                          </a:ln>
                        </wps:spPr>
                        <wps:txbx>
                          <w:txbxContent>
                            <w:p w:rsidR="0022461A" w:rsidRDefault="00154E80">
                              <w:pPr>
                                <w:spacing w:after="160" w:line="259" w:lineRule="auto"/>
                                <w:ind w:left="0" w:right="0" w:firstLine="0"/>
                                <w:jc w:val="left"/>
                              </w:pPr>
                              <w:r>
                                <w:rPr>
                                  <w:i w:val="0"/>
                                  <w:sz w:val="12"/>
                                </w:rPr>
                                <w:t>Documento firmado electrónicamente desde l</w:t>
                              </w:r>
                              <w:r>
                                <w:rPr>
                                  <w:i w:val="0"/>
                                  <w:sz w:val="12"/>
                                </w:rPr>
                                <w:t xml:space="preserve">a plataforma </w:t>
                              </w:r>
                              <w:proofErr w:type="spellStart"/>
                              <w:r>
                                <w:rPr>
                                  <w:i w:val="0"/>
                                  <w:sz w:val="12"/>
                                </w:rPr>
                                <w:t>esPublico</w:t>
                              </w:r>
                              <w:proofErr w:type="spellEnd"/>
                              <w:r>
                                <w:rPr>
                                  <w:i w:val="0"/>
                                  <w:sz w:val="12"/>
                                </w:rPr>
                                <w:t xml:space="preserve"> Gestiona | Página 19 de 31 </w:t>
                              </w:r>
                            </w:p>
                          </w:txbxContent>
                        </wps:txbx>
                        <wps:bodyPr horzOverflow="overflow" vert="horz" lIns="0" tIns="0" rIns="0" bIns="0" rtlCol="0">
                          <a:noAutofit/>
                        </wps:bodyPr>
                      </wps:wsp>
                    </wpg:wgp>
                  </a:graphicData>
                </a:graphic>
              </wp:anchor>
            </w:drawing>
          </mc:Choice>
          <mc:Fallback xmlns:a="http://schemas.openxmlformats.org/drawingml/2006/main">
            <w:pict>
              <v:group id="Group 30381" style="width:12.7031pt;height:274.05pt;position:absolute;mso-position-horizontal-relative:page;mso-position-horizontal:absolute;margin-left:682.278pt;mso-position-vertical-relative:page;margin-top:537.87pt;" coordsize="1613,34804">
                <v:rect id="Rectangle 2023" style="position:absolute;width:46289;height:1132;left:-22578;top:1109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3MTDD9X9AX5J9366AFNRXZ924 | Verificación: https://candelaria.sedelectronica.es/ </w:t>
                        </w:r>
                      </w:p>
                    </w:txbxContent>
                  </v:textbox>
                </v:rect>
                <v:rect id="Rectangle 2024" style="position:absolute;width:43500;height:1132;left:-20422;top:124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19 de 31 </w:t>
                        </w:r>
                      </w:p>
                    </w:txbxContent>
                  </v:textbox>
                </v:rect>
                <w10:wrap type="square"/>
              </v:group>
            </w:pict>
          </mc:Fallback>
        </mc:AlternateContent>
      </w:r>
      <w:r>
        <w:t xml:space="preserve">industriales son </w:t>
      </w:r>
      <w:proofErr w:type="spellStart"/>
      <w:r>
        <w:t>pretratadas</w:t>
      </w:r>
      <w:proofErr w:type="spellEnd"/>
      <w:r>
        <w:t xml:space="preserve"> en el pretratamiento definitivo de la planta de la </w:t>
      </w:r>
      <w:proofErr w:type="spellStart"/>
      <w:r>
        <w:t>EDARi</w:t>
      </w:r>
      <w:proofErr w:type="spellEnd"/>
      <w:r>
        <w:t>. De acuerdo con los resultados de los ensayos sobre los efluentes realizadas en la Alícuota de la Dirección General, as</w:t>
      </w:r>
      <w:r>
        <w:t xml:space="preserve">í como por los muestreos en el marco del plan de vigilancia y control, los parámetros de carga contaminante se encuentran por debajo de los límites inicialmente establecidos. </w:t>
      </w:r>
    </w:p>
    <w:p w:rsidR="0022461A" w:rsidRDefault="00154E80">
      <w:pPr>
        <w:ind w:left="1143" w:right="52"/>
      </w:pPr>
      <w:r>
        <w:t xml:space="preserve">(…) </w:t>
      </w:r>
    </w:p>
    <w:p w:rsidR="0022461A" w:rsidRDefault="00154E80">
      <w:pPr>
        <w:spacing w:after="10"/>
        <w:ind w:left="1143" w:right="52"/>
      </w:pPr>
      <w:r>
        <w:t>Según se puede deducir de dichos resultados, se está consiguiendo un vertid</w:t>
      </w:r>
      <w:r>
        <w:t xml:space="preserve">o con una </w:t>
      </w:r>
    </w:p>
    <w:p w:rsidR="0022461A" w:rsidRDefault="00154E80">
      <w:pPr>
        <w:ind w:left="-5" w:right="52"/>
      </w:pPr>
      <w:r>
        <w:t xml:space="preserve">carga contaminante inferior a los límites establecidos.  </w:t>
      </w:r>
    </w:p>
    <w:p w:rsidR="0022461A" w:rsidRDefault="00154E80">
      <w:pPr>
        <w:spacing w:after="10"/>
        <w:ind w:left="1143" w:right="52"/>
      </w:pPr>
      <w:r>
        <w:t xml:space="preserve">De esta manera se estima que la calidad del efluente vertido se realiza en mejores </w:t>
      </w:r>
    </w:p>
    <w:p w:rsidR="0022461A" w:rsidRDefault="00154E80">
      <w:pPr>
        <w:ind w:left="-5" w:right="52"/>
      </w:pPr>
      <w:r>
        <w:t xml:space="preserve">condiciones a las previstas en la autorización de vertido </w:t>
      </w:r>
      <w:proofErr w:type="spellStart"/>
      <w:r>
        <w:t>a</w:t>
      </w:r>
      <w:proofErr w:type="spellEnd"/>
      <w:r>
        <w:t xml:space="preserve"> mar para la fase intermedia II. </w:t>
      </w:r>
    </w:p>
    <w:p w:rsidR="0022461A" w:rsidRDefault="00154E80">
      <w:pPr>
        <w:ind w:left="1143" w:right="52"/>
      </w:pPr>
      <w:r>
        <w:t xml:space="preserve">2) Fase Intermedia III.  </w:t>
      </w:r>
    </w:p>
    <w:p w:rsidR="0022461A" w:rsidRDefault="00154E80">
      <w:pPr>
        <w:ind w:left="1143" w:right="52"/>
      </w:pPr>
      <w:r>
        <w:t xml:space="preserve">Evacuación parcial del Efluente. (del 1 de marzo al 28 de marzo). </w:t>
      </w:r>
    </w:p>
    <w:p w:rsidR="0022461A" w:rsidRDefault="00154E80">
      <w:pPr>
        <w:spacing w:after="10"/>
        <w:ind w:left="1143" w:right="52"/>
      </w:pPr>
      <w:r>
        <w:t xml:space="preserve">Ante la imposibilidad material de puesta en funcionamiento de elementos adicionales </w:t>
      </w:r>
    </w:p>
    <w:p w:rsidR="0022461A" w:rsidRDefault="00154E80">
      <w:pPr>
        <w:ind w:left="-5" w:right="52"/>
      </w:pPr>
      <w:r>
        <w:t>para la disminución de la carga contaminante, dado el corto margen temporal pa</w:t>
      </w:r>
      <w:r>
        <w:t>ra la puesta en marcha del tratamiento biológico y a fin de disminuir la carga total contaminante evacuada a través del emisario submarino, este organismo propone a ese ayuntamiento y lo deja a su criterio la evacuación parcial del efluente en la entrada d</w:t>
      </w:r>
      <w:r>
        <w:t xml:space="preserve">e la planta </w:t>
      </w:r>
    </w:p>
    <w:p w:rsidR="0022461A" w:rsidRDefault="00154E80">
      <w:pPr>
        <w:spacing w:after="10"/>
        <w:ind w:left="1143" w:right="52"/>
      </w:pPr>
      <w:r>
        <w:t xml:space="preserve">Dada la naturaleza de las aguas, dicha evacuación se realizaría mediante camiones </w:t>
      </w:r>
    </w:p>
    <w:p w:rsidR="0022461A" w:rsidRDefault="00154E80">
      <w:pPr>
        <w:ind w:left="-5" w:right="52"/>
      </w:pPr>
      <w:r>
        <w:t xml:space="preserve">cubas </w:t>
      </w:r>
      <w:proofErr w:type="spellStart"/>
      <w:r>
        <w:t>cubas</w:t>
      </w:r>
      <w:proofErr w:type="spellEnd"/>
      <w:r>
        <w:t xml:space="preserve"> desde la entrada de la planta del PIVG (polígono industrial del Valle de Güímar) hasta la </w:t>
      </w:r>
      <w:proofErr w:type="spellStart"/>
      <w:r>
        <w:t>EDARi</w:t>
      </w:r>
      <w:proofErr w:type="spellEnd"/>
      <w:r>
        <w:t xml:space="preserve"> del Polígono Industrial de La Campana en el municipi</w:t>
      </w:r>
      <w:r>
        <w:t xml:space="preserve">o del Rosario puesto que es la única autorizada para poder tratar estos efluentes y que según los datos recabados está tratando una carga </w:t>
      </w:r>
      <w:proofErr w:type="gramStart"/>
      <w:r>
        <w:t>que</w:t>
      </w:r>
      <w:proofErr w:type="gramEnd"/>
      <w:r>
        <w:t xml:space="preserve"> si bien es variable en el tiempo, en líneas generales es inferior a la que fue diseñada. </w:t>
      </w:r>
    </w:p>
    <w:p w:rsidR="0022461A" w:rsidRDefault="00154E80">
      <w:pPr>
        <w:spacing w:after="91"/>
        <w:ind w:left="-15" w:right="52" w:firstLine="1133"/>
      </w:pPr>
      <w:r>
        <w:t>El volumen que se estima</w:t>
      </w:r>
      <w:r>
        <w:t xml:space="preserve"> que puede evacuarse y que viene limitado por la capacidad de la </w:t>
      </w:r>
      <w:proofErr w:type="spellStart"/>
      <w:r>
        <w:t>EDARi</w:t>
      </w:r>
      <w:proofErr w:type="spellEnd"/>
      <w:r>
        <w:t xml:space="preserve"> del P.I. de La Campana es de unos 360m3/día lo que supone un 30% del caudal entrante de la planta.  </w:t>
      </w:r>
    </w:p>
    <w:p w:rsidR="0022461A" w:rsidRDefault="00154E80">
      <w:pPr>
        <w:ind w:left="-15" w:right="52" w:firstLine="1133"/>
      </w:pPr>
      <w:r>
        <w:t xml:space="preserve">La estimación anterior depende también del comportamiento de la </w:t>
      </w:r>
      <w:proofErr w:type="spellStart"/>
      <w:r>
        <w:t>EDARi</w:t>
      </w:r>
      <w:proofErr w:type="spellEnd"/>
      <w:r>
        <w:t xml:space="preserve"> de La Campana </w:t>
      </w:r>
      <w:r>
        <w:t xml:space="preserve">y su adecuación al nuevo régimen de entrada cuando reciba el volumen transportado desde la EDARI del P.I.V.G y conlleva que durante los primeros días se vayan trasladando menores volúmenes a fin de ir adaptando la </w:t>
      </w:r>
      <w:proofErr w:type="spellStart"/>
      <w:r>
        <w:t>EDARi</w:t>
      </w:r>
      <w:proofErr w:type="spellEnd"/>
      <w:r>
        <w:t xml:space="preserve"> de La Campana al nuevo régimen.  </w:t>
      </w:r>
    </w:p>
    <w:p w:rsidR="0022461A" w:rsidRDefault="00154E80">
      <w:pPr>
        <w:spacing w:after="10"/>
        <w:ind w:left="1143" w:right="52"/>
      </w:pPr>
      <w:r>
        <w:t>La</w:t>
      </w:r>
      <w:r>
        <w:t xml:space="preserve"> logística de esta operación propuesta la ha de articular los ayuntamientos con la </w:t>
      </w:r>
    </w:p>
    <w:p w:rsidR="0022461A" w:rsidRDefault="00154E80">
      <w:pPr>
        <w:ind w:left="-5" w:right="52"/>
      </w:pPr>
      <w:r>
        <w:t xml:space="preserve">empresa que contrate, este </w:t>
      </w:r>
      <w:proofErr w:type="gramStart"/>
      <w:r>
        <w:t>CIATF</w:t>
      </w:r>
      <w:proofErr w:type="gramEnd"/>
      <w:r>
        <w:t xml:space="preserve"> así como con el Ayuntamiento de El Rosario el cual es el titular de esta última planta.  </w:t>
      </w:r>
    </w:p>
    <w:p w:rsidR="0022461A" w:rsidRDefault="00154E80">
      <w:pPr>
        <w:spacing w:after="10"/>
        <w:ind w:left="1143" w:right="52"/>
      </w:pPr>
      <w:r>
        <w:t>Con esta medida se estima una disminución de la c</w:t>
      </w:r>
      <w:r>
        <w:t xml:space="preserve">arga contamínate vertida a través </w:t>
      </w:r>
    </w:p>
    <w:p w:rsidR="0022461A" w:rsidRDefault="00154E80">
      <w:pPr>
        <w:ind w:left="-5" w:right="52"/>
      </w:pPr>
      <w:r>
        <w:t xml:space="preserve">del emisario, por lo que debería suponer una reducción sobre los posibles impactos en el medio marino receptor. </w:t>
      </w:r>
    </w:p>
    <w:p w:rsidR="0022461A" w:rsidRDefault="00154E80">
      <w:pPr>
        <w:spacing w:after="10"/>
        <w:ind w:left="1143" w:right="52"/>
      </w:pPr>
      <w:r>
        <w:t xml:space="preserve">Se ha estudiado la posibilidad de usar alguno de los elementos de la línea de agua del </w:t>
      </w:r>
    </w:p>
    <w:p w:rsidR="0022461A" w:rsidRDefault="00154E80">
      <w:pPr>
        <w:ind w:left="-5" w:right="52"/>
      </w:pPr>
      <w:r>
        <w:t>tratamiento secundar</w:t>
      </w:r>
      <w:r>
        <w:t xml:space="preserve">io como sistema de decantación ligera que permitieran algún tipo de mejora en el efluente, pero se presentan los siguientes inconvenientes: </w:t>
      </w:r>
    </w:p>
    <w:p w:rsidR="0022461A" w:rsidRDefault="00154E80">
      <w:pPr>
        <w:numPr>
          <w:ilvl w:val="0"/>
          <w:numId w:val="11"/>
        </w:numPr>
        <w:ind w:right="52" w:firstLine="1133"/>
      </w:pPr>
      <w:r>
        <w:t xml:space="preserve">En el Depósito de homogenización de prevé que concluya con la instalación de elementos y prueba de estanqueidad la </w:t>
      </w:r>
      <w:r>
        <w:t xml:space="preserve">semana del 14 de marzo.  </w:t>
      </w:r>
    </w:p>
    <w:p w:rsidR="0022461A" w:rsidRDefault="00154E80">
      <w:pPr>
        <w:numPr>
          <w:ilvl w:val="0"/>
          <w:numId w:val="11"/>
        </w:numPr>
        <w:spacing w:after="10"/>
        <w:ind w:right="52" w:firstLine="1133"/>
      </w:pPr>
      <w:r>
        <w:t xml:space="preserve">El reactor Biológico y el Decantador Secundario estarían en condiciones de admisión </w:t>
      </w:r>
    </w:p>
    <w:p w:rsidR="0022461A" w:rsidRDefault="00154E80">
      <w:pPr>
        <w:ind w:left="-5" w:right="52"/>
      </w:pPr>
      <w:r>
        <w:t xml:space="preserve">de agua la semana del 21 de marzo.  </w:t>
      </w:r>
    </w:p>
    <w:p w:rsidR="0022461A" w:rsidRDefault="00154E80">
      <w:pPr>
        <w:numPr>
          <w:ilvl w:val="0"/>
          <w:numId w:val="11"/>
        </w:numPr>
        <w:spacing w:after="10"/>
        <w:ind w:right="52" w:firstLine="1133"/>
      </w:pPr>
      <w:r>
        <w:t xml:space="preserve">En el caso de adelanto en el llenado de la homogenización, se tendría que habilitar </w:t>
      </w:r>
    </w:p>
    <w:p w:rsidR="0022461A" w:rsidRDefault="00154E80">
      <w:pPr>
        <w:ind w:left="-5" w:right="52"/>
      </w:pPr>
      <w:r>
        <w:rPr>
          <w:rFonts w:ascii="Calibri" w:eastAsia="Calibri" w:hAnsi="Calibri" w:cs="Calibri"/>
          <w:i w:val="0"/>
          <w:noProof/>
        </w:rPr>
        <mc:AlternateContent>
          <mc:Choice Requires="wpg">
            <w:drawing>
              <wp:anchor distT="0" distB="0" distL="114300" distR="114300" simplePos="0" relativeHeight="251679744" behindDoc="0" locked="0" layoutInCell="1" allowOverlap="1">
                <wp:simplePos x="0" y="0"/>
                <wp:positionH relativeFrom="page">
                  <wp:posOffset>8664935</wp:posOffset>
                </wp:positionH>
                <wp:positionV relativeFrom="page">
                  <wp:posOffset>6830949</wp:posOffset>
                </wp:positionV>
                <wp:extent cx="161330" cy="3480435"/>
                <wp:effectExtent l="0" t="0" r="0" b="0"/>
                <wp:wrapSquare wrapText="bothSides"/>
                <wp:docPr id="29565" name="Group 29565"/>
                <wp:cNvGraphicFramePr/>
                <a:graphic xmlns:a="http://schemas.openxmlformats.org/drawingml/2006/main">
                  <a:graphicData uri="http://schemas.microsoft.com/office/word/2010/wordprocessingGroup">
                    <wpg:wgp>
                      <wpg:cNvGrpSpPr/>
                      <wpg:grpSpPr>
                        <a:xfrm>
                          <a:off x="0" y="0"/>
                          <a:ext cx="161330" cy="3480435"/>
                          <a:chOff x="0" y="0"/>
                          <a:chExt cx="161330" cy="3480435"/>
                        </a:xfrm>
                      </wpg:grpSpPr>
                      <wps:wsp>
                        <wps:cNvPr id="2123" name="Rectangle 2123"/>
                        <wps:cNvSpPr/>
                        <wps:spPr>
                          <a:xfrm rot="-5399999">
                            <a:off x="-2257877" y="1109334"/>
                            <a:ext cx="4628978"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Cód. Validación: 3MTDD9X9AX5J9366AFNRXZ924 | Verificación: https://candelaria.sedelectronica.es/ </w:t>
                              </w:r>
                            </w:p>
                          </w:txbxContent>
                        </wps:txbx>
                        <wps:bodyPr horzOverflow="overflow" vert="horz" lIns="0" tIns="0" rIns="0" bIns="0" rtlCol="0">
                          <a:noAutofit/>
                        </wps:bodyPr>
                      </wps:wsp>
                      <wps:wsp>
                        <wps:cNvPr id="2124" name="Rectangle 2124"/>
                        <wps:cNvSpPr/>
                        <wps:spPr>
                          <a:xfrm rot="-5399999">
                            <a:off x="-2042224" y="1248786"/>
                            <a:ext cx="4350075"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20 de 31 </w:t>
                              </w:r>
                            </w:p>
                          </w:txbxContent>
                        </wps:txbx>
                        <wps:bodyPr horzOverflow="overflow" vert="horz" lIns="0" tIns="0" rIns="0" bIns="0" rtlCol="0">
                          <a:noAutofit/>
                        </wps:bodyPr>
                      </wps:wsp>
                    </wpg:wgp>
                  </a:graphicData>
                </a:graphic>
              </wp:anchor>
            </w:drawing>
          </mc:Choice>
          <mc:Fallback xmlns:a="http://schemas.openxmlformats.org/drawingml/2006/main">
            <w:pict>
              <v:group id="Group 29565" style="width:12.7031pt;height:274.05pt;position:absolute;mso-position-horizontal-relative:page;mso-position-horizontal:absolute;margin-left:682.278pt;mso-position-vertical-relative:page;margin-top:537.87pt;" coordsize="1613,34804">
                <v:rect id="Rectangle 2123" style="position:absolute;width:46289;height:1132;left:-22578;top:1109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3MTDD9X9AX5J9366AFNRXZ924 | Verificación: https://candelaria.sedelectronica.es/ </w:t>
                        </w:r>
                      </w:p>
                    </w:txbxContent>
                  </v:textbox>
                </v:rect>
                <v:rect id="Rectangle 2124" style="position:absolute;width:43500;height:1132;left:-20422;top:124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20 de 31 </w:t>
                        </w:r>
                      </w:p>
                    </w:txbxContent>
                  </v:textbox>
                </v:rect>
                <w10:wrap type="square"/>
              </v:group>
            </w:pict>
          </mc:Fallback>
        </mc:AlternateContent>
      </w:r>
      <w:r>
        <w:t>una conducción de evacuación hasta la arqueta de salida y adela</w:t>
      </w:r>
      <w:r>
        <w:t>ntar los trabajos de conexión entre el emisario terrestre existente y el nuevo. Estos trabajos se tienen previsto realizar en el momento en el que no se produce evacuación de efluentes a través del emisario durante el llenado del reactor biológico y el dec</w:t>
      </w:r>
      <w:r>
        <w:t xml:space="preserve">antador secundario. </w:t>
      </w:r>
    </w:p>
    <w:p w:rsidR="0022461A" w:rsidRDefault="00154E80">
      <w:pPr>
        <w:numPr>
          <w:ilvl w:val="0"/>
          <w:numId w:val="12"/>
        </w:numPr>
        <w:ind w:right="52" w:hanging="259"/>
      </w:pPr>
      <w:r>
        <w:t xml:space="preserve">Fase Intermedia IV. Tratamiento Secundario. (del 28 de marzo al 25 de mayo)  </w:t>
      </w:r>
    </w:p>
    <w:p w:rsidR="0022461A" w:rsidRDefault="00154E80">
      <w:pPr>
        <w:ind w:left="-5" w:right="52"/>
      </w:pPr>
      <w:r>
        <w:t>Concluidos los trabajos esenciales para el comienzo de la puesta en marcha de la Homogenización, Tratamiento Biológico y Decantación Secundaria, se procederá al tratamiento biológico de la totalidad de los caudales industriales y urbanos del Polígono Indus</w:t>
      </w:r>
      <w:r>
        <w:t xml:space="preserve">trial </w:t>
      </w:r>
    </w:p>
    <w:p w:rsidR="0022461A" w:rsidRDefault="00154E80">
      <w:pPr>
        <w:ind w:left="-15" w:right="52" w:firstLine="1133"/>
      </w:pPr>
      <w:r>
        <w:t>Al no estar en condiciones operativas el sistema de seguridad de tratamiento Físico Químico, se establecerá un sistema de control de posibles vertidos que pudieran afectar al proceso biológico y en el caso de presentarse se derivarían al depósito de</w:t>
      </w:r>
      <w:r>
        <w:t xml:space="preserve"> cuarentena.  </w:t>
      </w:r>
    </w:p>
    <w:p w:rsidR="0022461A" w:rsidRDefault="00154E80">
      <w:pPr>
        <w:spacing w:after="10"/>
        <w:ind w:left="1143" w:right="52"/>
      </w:pPr>
      <w:r>
        <w:t xml:space="preserve">En esta fase, una vez que se estabilice el proceso de biológico, se depurarán mediante </w:t>
      </w:r>
    </w:p>
    <w:p w:rsidR="0022461A" w:rsidRDefault="00154E80">
      <w:pPr>
        <w:ind w:left="-5" w:right="52"/>
      </w:pPr>
      <w:r>
        <w:t xml:space="preserve">tratamiento secundario la totalidad de las aguas residuales, cumpliendo los límites establecidos en el RD. 509/1996. </w:t>
      </w:r>
    </w:p>
    <w:p w:rsidR="0022461A" w:rsidRDefault="00154E80">
      <w:pPr>
        <w:spacing w:after="98" w:line="259" w:lineRule="auto"/>
        <w:ind w:left="0" w:right="0" w:firstLine="0"/>
        <w:jc w:val="left"/>
      </w:pPr>
      <w:r>
        <w:t xml:space="preserve"> </w:t>
      </w:r>
    </w:p>
    <w:p w:rsidR="0022461A" w:rsidRDefault="00154E80">
      <w:pPr>
        <w:numPr>
          <w:ilvl w:val="0"/>
          <w:numId w:val="12"/>
        </w:numPr>
        <w:spacing w:after="10"/>
        <w:ind w:right="52" w:hanging="259"/>
      </w:pPr>
      <w:r>
        <w:t>Fase Intermedia V. Funcionamiento</w:t>
      </w:r>
      <w:r>
        <w:t xml:space="preserve"> completo de la EDARI. (del 25 de mayo al 30 de </w:t>
      </w:r>
    </w:p>
    <w:p w:rsidR="0022461A" w:rsidRDefault="00154E80">
      <w:pPr>
        <w:ind w:left="-5" w:right="52"/>
      </w:pPr>
      <w:r>
        <w:t xml:space="preserve">noviembre)  </w:t>
      </w:r>
    </w:p>
    <w:p w:rsidR="0022461A" w:rsidRDefault="00154E80">
      <w:pPr>
        <w:ind w:left="-5" w:right="52"/>
      </w:pPr>
      <w:r>
        <w:t xml:space="preserve">A partir del 25 de mayo se implementa la puesta en marcha del proceso Físico-Químico, completando todos los sistemas de tratamiento de aguas previsto en la actuación.  </w:t>
      </w:r>
    </w:p>
    <w:p w:rsidR="0022461A" w:rsidRDefault="00154E80">
      <w:pPr>
        <w:spacing w:after="10"/>
        <w:ind w:left="1143" w:right="52"/>
      </w:pPr>
      <w:r>
        <w:t xml:space="preserve">En esta fase se ejecutarán los trabajos de </w:t>
      </w:r>
      <w:proofErr w:type="spellStart"/>
      <w:r>
        <w:t>desodorización</w:t>
      </w:r>
      <w:proofErr w:type="spellEnd"/>
      <w:r>
        <w:t xml:space="preserve">, conclusión de Aliviadero a </w:t>
      </w:r>
    </w:p>
    <w:p w:rsidR="0022461A" w:rsidRDefault="00154E80">
      <w:pPr>
        <w:ind w:left="-5" w:right="52"/>
      </w:pPr>
      <w:r>
        <w:t xml:space="preserve">mar, urbanización, y remates entre otros, teniendo como fecha de finalización prevista de la obra completa el 30 de noviembre del 2022. </w:t>
      </w:r>
    </w:p>
    <w:p w:rsidR="0022461A" w:rsidRDefault="00154E80">
      <w:pPr>
        <w:spacing w:after="100" w:line="259" w:lineRule="auto"/>
        <w:ind w:left="0" w:right="0" w:firstLine="0"/>
        <w:jc w:val="left"/>
      </w:pPr>
      <w:r>
        <w:t xml:space="preserve"> </w:t>
      </w:r>
    </w:p>
    <w:p w:rsidR="0022461A" w:rsidRDefault="00154E80">
      <w:pPr>
        <w:spacing w:after="143"/>
        <w:ind w:left="-5" w:right="52"/>
      </w:pPr>
      <w:r>
        <w:t xml:space="preserve">5) Fase Final.  </w:t>
      </w:r>
    </w:p>
    <w:p w:rsidR="0022461A" w:rsidRDefault="00154E80">
      <w:pPr>
        <w:ind w:left="-15" w:right="52" w:firstLine="1133"/>
      </w:pPr>
      <w:r>
        <w:t>Concluidos to</w:t>
      </w:r>
      <w:r>
        <w:t>dos los trabajos contemplados en las “ACTUACIONES NECESARIAS EN MATERIA DE TRATAMIENTO Y VERTIDO EN EL ÁMBITO DE LOS MUNICIPIOS DE CANDELARIA, ARAFO Y GÜÍMAR: EDARI DEL POLÍGONO DE VALLE DE GÜÍMAR Y ACTUACIONES COMPLEMENTARIAS”, se procederá la recepción d</w:t>
      </w:r>
      <w:r>
        <w:t xml:space="preserve">e las obras y comienzo de la fase de explotación de la EDARI. </w:t>
      </w:r>
    </w:p>
    <w:p w:rsidR="0022461A" w:rsidRDefault="00154E80">
      <w:pPr>
        <w:ind w:left="-5" w:right="52"/>
      </w:pPr>
      <w:r>
        <w:t xml:space="preserve">ESTADO DE LA EJECUCION DE LAS OBRAS RELATIVAS AL EMISARIO SUBMARINO Y AL ALIVIADERO A MAR.  </w:t>
      </w:r>
    </w:p>
    <w:p w:rsidR="0022461A" w:rsidRDefault="00154E80">
      <w:pPr>
        <w:spacing w:after="3" w:line="259" w:lineRule="auto"/>
        <w:ind w:right="54"/>
        <w:jc w:val="right"/>
      </w:pPr>
      <w:r>
        <w:t xml:space="preserve">Desde la fase Intermedia II (puesta en marcha del pretratamiento), se habían concluido </w:t>
      </w:r>
    </w:p>
    <w:p w:rsidR="0022461A" w:rsidRDefault="00154E80">
      <w:pPr>
        <w:ind w:left="-5" w:right="52"/>
      </w:pPr>
      <w:r>
        <w:t>los trabajos</w:t>
      </w:r>
      <w:r>
        <w:t xml:space="preserve"> del nuevo tramo terrestre del emisario submarino y sustitución del tramo difusor, estando completamente operativo el emisario con la difusión prevista en proyecto.  </w:t>
      </w:r>
    </w:p>
    <w:p w:rsidR="0022461A" w:rsidRDefault="00154E80">
      <w:pPr>
        <w:spacing w:after="3" w:line="259" w:lineRule="auto"/>
        <w:ind w:right="54"/>
        <w:jc w:val="right"/>
      </w:pPr>
      <w:r>
        <w:t xml:space="preserve">Resta por ejecutar la conexión a la arqueta de salida una vez se ponga en </w:t>
      </w:r>
    </w:p>
    <w:p w:rsidR="0022461A" w:rsidRDefault="00154E80">
      <w:pPr>
        <w:ind w:left="-5" w:right="52"/>
      </w:pPr>
      <w:r>
        <w:t>funcionamiento</w:t>
      </w:r>
      <w:r>
        <w:t xml:space="preserve"> el tratamiento biológico con el comienzo de la fase Intermedia IV.  </w:t>
      </w:r>
    </w:p>
    <w:p w:rsidR="0022461A" w:rsidRDefault="00154E80">
      <w:pPr>
        <w:ind w:left="-15" w:right="52" w:firstLine="1133"/>
      </w:pPr>
      <w:r>
        <w:t>Respecto del Aliviadero a Mar, se han comenzado los trabajos en su tramo terrestre, si bien por motivos de suministro de los materiales, organización de los equipos marinos y organizació</w:t>
      </w:r>
      <w:r>
        <w:t xml:space="preserve">n temporal, la ejecución de la parte marina se tiene prevista para el periodo de calmas marinas de septiembre de noviembre de 2022. </w:t>
      </w:r>
    </w:p>
    <w:p w:rsidR="0022461A" w:rsidRDefault="00154E80">
      <w:pPr>
        <w:spacing w:after="98" w:line="259" w:lineRule="auto"/>
        <w:ind w:left="0" w:right="5" w:firstLine="0"/>
        <w:jc w:val="center"/>
      </w:pPr>
      <w:r>
        <w:t xml:space="preserve"> </w:t>
      </w:r>
    </w:p>
    <w:p w:rsidR="0022461A" w:rsidRDefault="00154E80">
      <w:pPr>
        <w:spacing w:after="3" w:line="259" w:lineRule="auto"/>
        <w:ind w:right="54"/>
        <w:jc w:val="right"/>
      </w:pPr>
      <w:r>
        <w:t xml:space="preserve">NOVENO. - Consta en el expediente informe técnico de fecha 28 de febrero de 2022 </w:t>
      </w:r>
    </w:p>
    <w:p w:rsidR="0022461A" w:rsidRDefault="00154E80">
      <w:pPr>
        <w:spacing w:after="10"/>
        <w:ind w:left="-5" w:right="52"/>
      </w:pPr>
      <w:r>
        <w:rPr>
          <w:rFonts w:ascii="Calibri" w:eastAsia="Calibri" w:hAnsi="Calibri" w:cs="Calibri"/>
          <w:i w:val="0"/>
          <w:noProof/>
        </w:rPr>
        <mc:AlternateContent>
          <mc:Choice Requires="wpg">
            <w:drawing>
              <wp:anchor distT="0" distB="0" distL="114300" distR="114300" simplePos="0" relativeHeight="251680768" behindDoc="0" locked="0" layoutInCell="1" allowOverlap="1">
                <wp:simplePos x="0" y="0"/>
                <wp:positionH relativeFrom="page">
                  <wp:posOffset>8664935</wp:posOffset>
                </wp:positionH>
                <wp:positionV relativeFrom="page">
                  <wp:posOffset>6830949</wp:posOffset>
                </wp:positionV>
                <wp:extent cx="161330" cy="3480435"/>
                <wp:effectExtent l="0" t="0" r="0" b="0"/>
                <wp:wrapSquare wrapText="bothSides"/>
                <wp:docPr id="31421" name="Group 31421"/>
                <wp:cNvGraphicFramePr/>
                <a:graphic xmlns:a="http://schemas.openxmlformats.org/drawingml/2006/main">
                  <a:graphicData uri="http://schemas.microsoft.com/office/word/2010/wordprocessingGroup">
                    <wpg:wgp>
                      <wpg:cNvGrpSpPr/>
                      <wpg:grpSpPr>
                        <a:xfrm>
                          <a:off x="0" y="0"/>
                          <a:ext cx="161330" cy="3480435"/>
                          <a:chOff x="0" y="0"/>
                          <a:chExt cx="161330" cy="3480435"/>
                        </a:xfrm>
                      </wpg:grpSpPr>
                      <wps:wsp>
                        <wps:cNvPr id="2249" name="Rectangle 2249"/>
                        <wps:cNvSpPr/>
                        <wps:spPr>
                          <a:xfrm rot="-5399999">
                            <a:off x="-2257877" y="1109334"/>
                            <a:ext cx="4628978"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Cód. Validación: 3MTDD9X9AX5J9366AFNRXZ924 | Verificación: https://candelaria.sedelectronica.es/ </w:t>
                              </w:r>
                            </w:p>
                          </w:txbxContent>
                        </wps:txbx>
                        <wps:bodyPr horzOverflow="overflow" vert="horz" lIns="0" tIns="0" rIns="0" bIns="0" rtlCol="0">
                          <a:noAutofit/>
                        </wps:bodyPr>
                      </wps:wsp>
                      <wps:wsp>
                        <wps:cNvPr id="2250" name="Rectangle 2250"/>
                        <wps:cNvSpPr/>
                        <wps:spPr>
                          <a:xfrm rot="-5399999">
                            <a:off x="-2042224" y="1248786"/>
                            <a:ext cx="4350075"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21 de 31 </w:t>
                              </w:r>
                            </w:p>
                          </w:txbxContent>
                        </wps:txbx>
                        <wps:bodyPr horzOverflow="overflow" vert="horz" lIns="0" tIns="0" rIns="0" bIns="0" rtlCol="0">
                          <a:noAutofit/>
                        </wps:bodyPr>
                      </wps:wsp>
                    </wpg:wgp>
                  </a:graphicData>
                </a:graphic>
              </wp:anchor>
            </w:drawing>
          </mc:Choice>
          <mc:Fallback xmlns:a="http://schemas.openxmlformats.org/drawingml/2006/main">
            <w:pict>
              <v:group id="Group 31421" style="width:12.7031pt;height:274.05pt;position:absolute;mso-position-horizontal-relative:page;mso-position-horizontal:absolute;margin-left:682.278pt;mso-position-vertical-relative:page;margin-top:537.87pt;" coordsize="1613,34804">
                <v:rect id="Rectangle 2249" style="position:absolute;width:46289;height:1132;left:-22578;top:1109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3MTDD9X9AX5J9366AFNRXZ924 | Verificación: https://candelaria.sedelectronica.es/ </w:t>
                        </w:r>
                      </w:p>
                    </w:txbxContent>
                  </v:textbox>
                </v:rect>
                <v:rect id="Rectangle 2250" style="position:absolute;width:43500;height:1132;left:-20422;top:124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21 de 31 </w:t>
                        </w:r>
                      </w:p>
                    </w:txbxContent>
                  </v:textbox>
                </v:rect>
                <w10:wrap type="square"/>
              </v:group>
            </w:pict>
          </mc:Fallback>
        </mc:AlternateContent>
      </w:r>
      <w:r>
        <w:t xml:space="preserve">que transcrito literalmente dice: </w:t>
      </w:r>
    </w:p>
    <w:p w:rsidR="0022461A" w:rsidRDefault="00154E80">
      <w:pPr>
        <w:spacing w:after="0" w:line="259" w:lineRule="auto"/>
        <w:ind w:left="0" w:right="0" w:firstLine="0"/>
        <w:jc w:val="left"/>
      </w:pPr>
      <w:r>
        <w:t xml:space="preserve"> </w:t>
      </w:r>
    </w:p>
    <w:p w:rsidR="0022461A" w:rsidRDefault="00154E80">
      <w:pPr>
        <w:spacing w:after="0"/>
        <w:ind w:left="-15" w:right="133" w:firstLine="1133"/>
      </w:pPr>
      <w:r>
        <w:t>Visto el expediente antedi</w:t>
      </w:r>
      <w:r>
        <w:t xml:space="preserve">cho, el funcionario, Don Daniel Espejo </w:t>
      </w:r>
      <w:proofErr w:type="spellStart"/>
      <w:r>
        <w:t>Cómez</w:t>
      </w:r>
      <w:proofErr w:type="spellEnd"/>
      <w:r>
        <w:t xml:space="preserve">, que desempeña el puesto de trabajo de Ingeniero Técnico Industrial, en la oficina técnica de la Concejalía de Planificación y Gestión Urbanística y Ambiental, emite el siguiente informe: </w:t>
      </w:r>
    </w:p>
    <w:p w:rsidR="0022461A" w:rsidRDefault="00154E80">
      <w:pPr>
        <w:spacing w:after="95" w:line="259" w:lineRule="auto"/>
        <w:ind w:left="0" w:right="0" w:firstLine="0"/>
        <w:jc w:val="left"/>
      </w:pPr>
      <w:r>
        <w:t xml:space="preserve"> </w:t>
      </w:r>
    </w:p>
    <w:p w:rsidR="0022461A" w:rsidRDefault="00154E80">
      <w:pPr>
        <w:pStyle w:val="Ttulo3"/>
      </w:pPr>
      <w:r>
        <w:t>ANTECEDENTES</w:t>
      </w:r>
      <w:r>
        <w:rPr>
          <w:rFonts w:ascii="Times New Roman" w:eastAsia="Times New Roman" w:hAnsi="Times New Roman" w:cs="Times New Roman"/>
          <w:i w:val="0"/>
          <w:sz w:val="24"/>
          <w:shd w:val="clear" w:color="auto" w:fill="auto"/>
        </w:rPr>
        <w:t xml:space="preserve"> </w:t>
      </w:r>
    </w:p>
    <w:p w:rsidR="0022461A" w:rsidRDefault="00154E80">
      <w:pPr>
        <w:spacing w:after="0"/>
        <w:ind w:left="-5" w:right="52"/>
      </w:pPr>
      <w:r>
        <w:t xml:space="preserve"> PRIME</w:t>
      </w:r>
      <w:r>
        <w:t xml:space="preserve">RO. – El día 28 de febrero de 2022, con registro de entrada 2022-E-RC-2308 se recibe por parte del Ayuntamiento de </w:t>
      </w:r>
      <w:proofErr w:type="spellStart"/>
      <w:r>
        <w:t>Arafo</w:t>
      </w:r>
      <w:proofErr w:type="spellEnd"/>
      <w:r>
        <w:t xml:space="preserve"> Solicitud certificados de los acuerdos plenarios de los Ayuntamientos de Güímar y Candelaria relativos a la nueva modificación del Plan</w:t>
      </w:r>
      <w:r>
        <w:t xml:space="preserve"> de Etapas de fecha 25-02-22 remitida por el CIATF, en dicha solicitud se adjunta informe de la dirección de obra y nuevo Plan de Etapas. </w:t>
      </w:r>
    </w:p>
    <w:p w:rsidR="0022461A" w:rsidRDefault="00154E80">
      <w:pPr>
        <w:spacing w:after="0" w:line="259" w:lineRule="auto"/>
        <w:ind w:left="720" w:right="0" w:firstLine="0"/>
        <w:jc w:val="left"/>
      </w:pPr>
      <w:r>
        <w:t xml:space="preserve"> </w:t>
      </w:r>
    </w:p>
    <w:p w:rsidR="0022461A" w:rsidRDefault="00154E80">
      <w:pPr>
        <w:spacing w:after="94" w:line="259" w:lineRule="auto"/>
        <w:ind w:left="720" w:right="0" w:firstLine="0"/>
        <w:jc w:val="left"/>
      </w:pPr>
      <w:r>
        <w:t xml:space="preserve"> </w:t>
      </w:r>
    </w:p>
    <w:p w:rsidR="0022461A" w:rsidRDefault="00154E80">
      <w:pPr>
        <w:pStyle w:val="Ttulo3"/>
        <w:ind w:right="63"/>
      </w:pPr>
      <w:r>
        <w:t>INFORME</w:t>
      </w:r>
      <w:r>
        <w:rPr>
          <w:rFonts w:ascii="Times New Roman" w:eastAsia="Times New Roman" w:hAnsi="Times New Roman" w:cs="Times New Roman"/>
          <w:i w:val="0"/>
          <w:sz w:val="24"/>
          <w:shd w:val="clear" w:color="auto" w:fill="auto"/>
        </w:rPr>
        <w:t xml:space="preserve"> </w:t>
      </w:r>
    </w:p>
    <w:p w:rsidR="0022461A" w:rsidRDefault="00154E80">
      <w:pPr>
        <w:spacing w:after="0"/>
        <w:ind w:left="-5" w:right="52"/>
      </w:pPr>
      <w:r>
        <w:t xml:space="preserve"> </w:t>
      </w:r>
      <w:r>
        <w:t>Se recibe nuevo informe de la dirección de la obra y nuevo plan de etapas sustituyendo la presentada el pasado día 23/02/2022, por lo que se procede a la realización del presente informe.</w:t>
      </w:r>
      <w:r>
        <w:rPr>
          <w:rFonts w:ascii="Times New Roman" w:eastAsia="Times New Roman" w:hAnsi="Times New Roman" w:cs="Times New Roman"/>
          <w:i w:val="0"/>
          <w:sz w:val="24"/>
        </w:rPr>
        <w:t xml:space="preserve"> </w:t>
      </w:r>
    </w:p>
    <w:p w:rsidR="0022461A" w:rsidRDefault="00154E80">
      <w:pPr>
        <w:spacing w:after="0" w:line="259" w:lineRule="auto"/>
        <w:ind w:left="0" w:right="0" w:firstLine="0"/>
        <w:jc w:val="left"/>
      </w:pPr>
      <w:r>
        <w:t xml:space="preserve"> </w:t>
      </w:r>
    </w:p>
    <w:p w:rsidR="0022461A" w:rsidRDefault="00154E80">
      <w:pPr>
        <w:tabs>
          <w:tab w:val="center" w:pos="4322"/>
        </w:tabs>
        <w:spacing w:after="10"/>
        <w:ind w:left="-15" w:right="0" w:firstLine="0"/>
        <w:jc w:val="left"/>
      </w:pPr>
      <w:r>
        <w:t xml:space="preserve"> </w:t>
      </w:r>
      <w:r>
        <w:tab/>
      </w:r>
      <w:r>
        <w:t xml:space="preserve">Cabe destacar de la nueva documentación aportada los siguientes puntos </w:t>
      </w:r>
    </w:p>
    <w:p w:rsidR="0022461A" w:rsidRDefault="00154E80">
      <w:pPr>
        <w:spacing w:after="0" w:line="259" w:lineRule="auto"/>
        <w:ind w:left="0" w:right="0" w:firstLine="0"/>
        <w:jc w:val="left"/>
      </w:pPr>
      <w:r>
        <w:t xml:space="preserve"> </w:t>
      </w:r>
    </w:p>
    <w:p w:rsidR="0022461A" w:rsidRDefault="00154E80">
      <w:pPr>
        <w:spacing w:after="0"/>
        <w:ind w:left="-5" w:right="52"/>
      </w:pPr>
      <w:r>
        <w:t xml:space="preserve"> Se produce una corrección de las fechas de puesta en marcha del tratamiento biológico el día 28 de marzo y físico-químico el día 25 de mayo, estableciendo nuevas etapas, intermedia </w:t>
      </w:r>
      <w:r>
        <w:t xml:space="preserve">IV y V respectivamente. </w:t>
      </w:r>
    </w:p>
    <w:p w:rsidR="0022461A" w:rsidRDefault="00154E80">
      <w:pPr>
        <w:spacing w:after="0" w:line="259" w:lineRule="auto"/>
        <w:ind w:left="0" w:right="0" w:firstLine="0"/>
        <w:jc w:val="left"/>
      </w:pPr>
      <w:r>
        <w:t xml:space="preserve"> </w:t>
      </w:r>
    </w:p>
    <w:p w:rsidR="0022461A" w:rsidRDefault="00154E80">
      <w:pPr>
        <w:spacing w:after="0"/>
        <w:ind w:left="-5" w:right="52"/>
      </w:pPr>
      <w:r>
        <w:t xml:space="preserve"> Se propone que en la etapa intermedia III (del 1 de marzo al 28 de marzo) se pueden realizar las siguientes acciones para mejorar la calidad del efluente: </w:t>
      </w:r>
    </w:p>
    <w:p w:rsidR="0022461A" w:rsidRDefault="00154E80">
      <w:pPr>
        <w:spacing w:after="29" w:line="259" w:lineRule="auto"/>
        <w:ind w:left="0" w:right="0" w:firstLine="0"/>
        <w:jc w:val="left"/>
      </w:pPr>
      <w:r>
        <w:t xml:space="preserve"> </w:t>
      </w:r>
    </w:p>
    <w:p w:rsidR="0022461A" w:rsidRDefault="00154E80">
      <w:pPr>
        <w:numPr>
          <w:ilvl w:val="0"/>
          <w:numId w:val="13"/>
        </w:numPr>
        <w:spacing w:after="0"/>
        <w:ind w:right="52" w:hanging="360"/>
      </w:pPr>
      <w:r>
        <w:t>Evacuación del Efluente, ante la imposibilidad de poner en marcha elem</w:t>
      </w:r>
      <w:r>
        <w:t xml:space="preserve">entos adicionales que disminuyan la carga contaminante, proponiendo la evacuación parcial del caudal vertido mediante cubas hasta la </w:t>
      </w:r>
      <w:proofErr w:type="spellStart"/>
      <w:r>
        <w:t>EDARi</w:t>
      </w:r>
      <w:proofErr w:type="spellEnd"/>
      <w:r>
        <w:t xml:space="preserve"> del Polígono Industrial de la Campana. Estimando la cantidad de 360 m</w:t>
      </w:r>
      <w:r>
        <w:rPr>
          <w:vertAlign w:val="superscript"/>
        </w:rPr>
        <w:t>3</w:t>
      </w:r>
      <w:r>
        <w:t xml:space="preserve">/día (Cantidad limitada a la capacidad de la </w:t>
      </w:r>
      <w:proofErr w:type="spellStart"/>
      <w:r>
        <w:t>ED</w:t>
      </w:r>
      <w:r>
        <w:t>ARi</w:t>
      </w:r>
      <w:proofErr w:type="spellEnd"/>
      <w:r>
        <w:t xml:space="preserve"> del PI La Campana) lo que supone un 30% de los caudales de entrada en la planta.</w:t>
      </w:r>
      <w:r>
        <w:rPr>
          <w:rFonts w:ascii="Times New Roman" w:eastAsia="Times New Roman" w:hAnsi="Times New Roman" w:cs="Times New Roman"/>
          <w:i w:val="0"/>
          <w:sz w:val="24"/>
        </w:rPr>
        <w:t xml:space="preserve"> </w:t>
      </w:r>
    </w:p>
    <w:p w:rsidR="0022461A" w:rsidRDefault="00154E80">
      <w:pPr>
        <w:spacing w:after="0" w:line="259" w:lineRule="auto"/>
        <w:ind w:left="0" w:right="0" w:firstLine="0"/>
        <w:jc w:val="left"/>
      </w:pPr>
      <w:r>
        <w:t xml:space="preserve"> </w:t>
      </w:r>
    </w:p>
    <w:p w:rsidR="0022461A" w:rsidRDefault="00154E80">
      <w:pPr>
        <w:spacing w:after="0" w:line="259" w:lineRule="auto"/>
        <w:ind w:left="0" w:right="0" w:firstLine="0"/>
        <w:jc w:val="left"/>
      </w:pPr>
      <w:r>
        <w:t xml:space="preserve"> </w:t>
      </w:r>
    </w:p>
    <w:p w:rsidR="0022461A" w:rsidRDefault="00154E80">
      <w:pPr>
        <w:numPr>
          <w:ilvl w:val="0"/>
          <w:numId w:val="13"/>
        </w:numPr>
        <w:spacing w:after="0"/>
        <w:ind w:right="52" w:hanging="360"/>
      </w:pPr>
      <w:r>
        <w:rPr>
          <w:rFonts w:ascii="Calibri" w:eastAsia="Calibri" w:hAnsi="Calibri" w:cs="Calibri"/>
          <w:i w:val="0"/>
          <w:noProof/>
        </w:rPr>
        <mc:AlternateContent>
          <mc:Choice Requires="wpg">
            <w:drawing>
              <wp:anchor distT="0" distB="0" distL="114300" distR="114300" simplePos="0" relativeHeight="251681792" behindDoc="0" locked="0" layoutInCell="1" allowOverlap="1">
                <wp:simplePos x="0" y="0"/>
                <wp:positionH relativeFrom="page">
                  <wp:posOffset>8664935</wp:posOffset>
                </wp:positionH>
                <wp:positionV relativeFrom="page">
                  <wp:posOffset>6830949</wp:posOffset>
                </wp:positionV>
                <wp:extent cx="161330" cy="3480435"/>
                <wp:effectExtent l="0" t="0" r="0" b="0"/>
                <wp:wrapTopAndBottom/>
                <wp:docPr id="30499" name="Group 30499"/>
                <wp:cNvGraphicFramePr/>
                <a:graphic xmlns:a="http://schemas.openxmlformats.org/drawingml/2006/main">
                  <a:graphicData uri="http://schemas.microsoft.com/office/word/2010/wordprocessingGroup">
                    <wpg:wgp>
                      <wpg:cNvGrpSpPr/>
                      <wpg:grpSpPr>
                        <a:xfrm>
                          <a:off x="0" y="0"/>
                          <a:ext cx="161330" cy="3480435"/>
                          <a:chOff x="0" y="0"/>
                          <a:chExt cx="161330" cy="3480435"/>
                        </a:xfrm>
                      </wpg:grpSpPr>
                      <wps:wsp>
                        <wps:cNvPr id="2314" name="Rectangle 2314"/>
                        <wps:cNvSpPr/>
                        <wps:spPr>
                          <a:xfrm rot="-5399999">
                            <a:off x="-2257877" y="1109334"/>
                            <a:ext cx="4628978"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Cód. Validación: 3MTDD9X9AX5J9366AFNRXZ924 | Verificación: https://candelaria.sedelectronica.es/ </w:t>
                              </w:r>
                            </w:p>
                          </w:txbxContent>
                        </wps:txbx>
                        <wps:bodyPr horzOverflow="overflow" vert="horz" lIns="0" tIns="0" rIns="0" bIns="0" rtlCol="0">
                          <a:noAutofit/>
                        </wps:bodyPr>
                      </wps:wsp>
                      <wps:wsp>
                        <wps:cNvPr id="2315" name="Rectangle 2315"/>
                        <wps:cNvSpPr/>
                        <wps:spPr>
                          <a:xfrm rot="-5399999">
                            <a:off x="-2042224" y="1248786"/>
                            <a:ext cx="4350075"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22 de 31 </w:t>
                              </w:r>
                            </w:p>
                          </w:txbxContent>
                        </wps:txbx>
                        <wps:bodyPr horzOverflow="overflow" vert="horz" lIns="0" tIns="0" rIns="0" bIns="0" rtlCol="0">
                          <a:noAutofit/>
                        </wps:bodyPr>
                      </wps:wsp>
                    </wpg:wgp>
                  </a:graphicData>
                </a:graphic>
              </wp:anchor>
            </w:drawing>
          </mc:Choice>
          <mc:Fallback xmlns:a="http://schemas.openxmlformats.org/drawingml/2006/main">
            <w:pict>
              <v:group id="Group 30499" style="width:12.7031pt;height:274.05pt;position:absolute;mso-position-horizontal-relative:page;mso-position-horizontal:absolute;margin-left:682.278pt;mso-position-vertical-relative:page;margin-top:537.87pt;" coordsize="1613,34804">
                <v:rect id="Rectangle 2314" style="position:absolute;width:46289;height:1132;left:-22578;top:1109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3MTDD9X9AX5J9366AFNRXZ924 | Verificación: https://candelaria.sedelectronica.es/ </w:t>
                        </w:r>
                      </w:p>
                    </w:txbxContent>
                  </v:textbox>
                </v:rect>
                <v:rect id="Rectangle 2315" style="position:absolute;width:43500;height:1132;left:-20422;top:124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22 de 31 </w:t>
                        </w:r>
                      </w:p>
                    </w:txbxContent>
                  </v:textbox>
                </v:rect>
                <w10:wrap type="topAndBottom"/>
              </v:group>
            </w:pict>
          </mc:Fallback>
        </mc:AlternateContent>
      </w:r>
      <w:r>
        <w:t>Usar alguno de los elementos de la línea de agua de tratamiento secundario como sistema de decantación, estando el depósito de homogenización previsto para la sema</w:t>
      </w:r>
      <w:r>
        <w:t>na del 14 de marzo, el reactor biológico y el decantador secundario el 21 de marzo. En caso de adelantar el llenado de la homogenización se tendría que habilitar una conducción de evacuación hasta la arqueta de salida y adelantar los trabajos de conexión e</w:t>
      </w:r>
      <w:r>
        <w:t xml:space="preserve">ntre el emisario terrestre existente y el nuevo. </w:t>
      </w:r>
    </w:p>
    <w:p w:rsidR="0022461A" w:rsidRDefault="00154E80">
      <w:pPr>
        <w:spacing w:after="0" w:line="259" w:lineRule="auto"/>
        <w:ind w:left="0" w:right="4" w:firstLine="0"/>
        <w:jc w:val="center"/>
      </w:pPr>
      <w:r>
        <w:rPr>
          <w:noProof/>
        </w:rPr>
        <w:drawing>
          <wp:inline distT="0" distB="0" distL="0" distR="0">
            <wp:extent cx="2177796" cy="4806696"/>
            <wp:effectExtent l="0" t="0" r="0" b="0"/>
            <wp:docPr id="2311" name="Picture 2311"/>
            <wp:cNvGraphicFramePr/>
            <a:graphic xmlns:a="http://schemas.openxmlformats.org/drawingml/2006/main">
              <a:graphicData uri="http://schemas.openxmlformats.org/drawingml/2006/picture">
                <pic:pic xmlns:pic="http://schemas.openxmlformats.org/drawingml/2006/picture">
                  <pic:nvPicPr>
                    <pic:cNvPr id="2311" name="Picture 2311"/>
                    <pic:cNvPicPr/>
                  </pic:nvPicPr>
                  <pic:blipFill>
                    <a:blip r:embed="rId9"/>
                    <a:stretch>
                      <a:fillRect/>
                    </a:stretch>
                  </pic:blipFill>
                  <pic:spPr>
                    <a:xfrm>
                      <a:off x="0" y="0"/>
                      <a:ext cx="2177796" cy="4806696"/>
                    </a:xfrm>
                    <a:prstGeom prst="rect">
                      <a:avLst/>
                    </a:prstGeom>
                  </pic:spPr>
                </pic:pic>
              </a:graphicData>
            </a:graphic>
          </wp:inline>
        </w:drawing>
      </w:r>
      <w:r>
        <w:rPr>
          <w:rFonts w:ascii="Times New Roman" w:eastAsia="Times New Roman" w:hAnsi="Times New Roman" w:cs="Times New Roman"/>
          <w:i w:val="0"/>
          <w:sz w:val="24"/>
        </w:rPr>
        <w:t xml:space="preserve"> </w:t>
      </w:r>
    </w:p>
    <w:p w:rsidR="0022461A" w:rsidRDefault="00154E80">
      <w:pPr>
        <w:pStyle w:val="Ttulo4"/>
        <w:spacing w:after="0"/>
        <w:ind w:left="405" w:right="459"/>
      </w:pPr>
      <w:r>
        <w:t xml:space="preserve">Nuevas etapas intermedias </w:t>
      </w:r>
      <w:r>
        <w:rPr>
          <w:rFonts w:ascii="Times New Roman" w:eastAsia="Times New Roman" w:hAnsi="Times New Roman" w:cs="Times New Roman"/>
          <w:i w:val="0"/>
          <w:sz w:val="24"/>
        </w:rPr>
        <w:t xml:space="preserve"> </w:t>
      </w:r>
    </w:p>
    <w:p w:rsidR="0022461A" w:rsidRDefault="00154E80">
      <w:pPr>
        <w:spacing w:after="0" w:line="259" w:lineRule="auto"/>
        <w:ind w:left="0" w:right="0" w:firstLine="0"/>
        <w:jc w:val="left"/>
      </w:pPr>
      <w:r>
        <w:t xml:space="preserve"> </w:t>
      </w:r>
    </w:p>
    <w:p w:rsidR="0022461A" w:rsidRDefault="00154E80">
      <w:pPr>
        <w:spacing w:after="0"/>
        <w:ind w:left="-5" w:right="52"/>
      </w:pPr>
      <w:r>
        <w:t xml:space="preserve"> Hasta la puesta en funcionamiento del tratamiento biológico, estaremos en la nueva etapa intermedia III, del 01 de marzo al 28 de marzo, en esta etapa para la mejora del ve</w:t>
      </w:r>
      <w:r>
        <w:t xml:space="preserve">rtido el CIATF propone: </w:t>
      </w:r>
    </w:p>
    <w:p w:rsidR="0022461A" w:rsidRDefault="00154E80">
      <w:pPr>
        <w:spacing w:after="0" w:line="259" w:lineRule="auto"/>
        <w:ind w:left="0" w:right="0" w:firstLine="0"/>
        <w:jc w:val="left"/>
      </w:pPr>
      <w:r>
        <w:t xml:space="preserve"> </w:t>
      </w:r>
    </w:p>
    <w:p w:rsidR="0022461A" w:rsidRDefault="00154E80">
      <w:pPr>
        <w:spacing w:after="0"/>
        <w:ind w:left="-5" w:right="52"/>
      </w:pPr>
      <w:r>
        <w:t xml:space="preserve"> La disminución de carga contaminante vertida a través del emisario, proponiendo la retirada de caudal entrante en la planta transportándolo hasta la </w:t>
      </w:r>
      <w:proofErr w:type="spellStart"/>
      <w:r>
        <w:t>EDARi</w:t>
      </w:r>
      <w:proofErr w:type="spellEnd"/>
      <w:r>
        <w:t xml:space="preserve"> del PI La Campana. Se propone evacuar unos 360 m</w:t>
      </w:r>
      <w:r>
        <w:rPr>
          <w:vertAlign w:val="superscript"/>
        </w:rPr>
        <w:t>3</w:t>
      </w:r>
      <w:r>
        <w:t xml:space="preserve">/día (un 30% del caudal </w:t>
      </w:r>
      <w:r>
        <w:t xml:space="preserve">medio diario, equivalente aproximadamente a 36 cubas/diarias), se especifica que ese caudal puede ser admitido por la </w:t>
      </w:r>
      <w:proofErr w:type="spellStart"/>
      <w:r>
        <w:t>EDARi</w:t>
      </w:r>
      <w:proofErr w:type="spellEnd"/>
      <w:r>
        <w:t xml:space="preserve"> del PI de la Campana, pero no se especifica si se ha estudiado la viabilidad de este servicio, por ejemplo, si se ha tenido en cuent</w:t>
      </w:r>
      <w:r>
        <w:t>a la disponibilidad de este servicio de transporte con la urgencia necesitada.</w:t>
      </w:r>
      <w:r>
        <w:rPr>
          <w:rFonts w:ascii="Times New Roman" w:eastAsia="Times New Roman" w:hAnsi="Times New Roman" w:cs="Times New Roman"/>
          <w:i w:val="0"/>
          <w:sz w:val="24"/>
        </w:rPr>
        <w:t xml:space="preserve"> </w:t>
      </w:r>
    </w:p>
    <w:p w:rsidR="0022461A" w:rsidRDefault="00154E80">
      <w:pPr>
        <w:spacing w:after="0" w:line="259" w:lineRule="auto"/>
        <w:ind w:left="0" w:right="0" w:firstLine="0"/>
        <w:jc w:val="left"/>
      </w:pPr>
      <w:r>
        <w:t xml:space="preserve"> </w:t>
      </w:r>
    </w:p>
    <w:p w:rsidR="0022461A" w:rsidRDefault="00154E80">
      <w:pPr>
        <w:spacing w:after="92" w:line="259" w:lineRule="auto"/>
        <w:ind w:left="0" w:right="0" w:firstLine="0"/>
        <w:jc w:val="left"/>
      </w:pPr>
      <w:r>
        <w:t xml:space="preserve"> </w:t>
      </w:r>
    </w:p>
    <w:p w:rsidR="0022461A" w:rsidRDefault="00154E80">
      <w:pPr>
        <w:pStyle w:val="Ttulo3"/>
        <w:ind w:right="61"/>
      </w:pPr>
      <w:r>
        <w:t>CONCLUSIÓN</w:t>
      </w:r>
      <w:r>
        <w:rPr>
          <w:rFonts w:ascii="Times New Roman" w:eastAsia="Times New Roman" w:hAnsi="Times New Roman" w:cs="Times New Roman"/>
          <w:i w:val="0"/>
          <w:sz w:val="24"/>
          <w:shd w:val="clear" w:color="auto" w:fill="auto"/>
        </w:rPr>
        <w:t xml:space="preserve"> </w:t>
      </w:r>
    </w:p>
    <w:p w:rsidR="0022461A" w:rsidRDefault="00154E80">
      <w:pPr>
        <w:spacing w:after="0"/>
        <w:ind w:left="-5" w:right="52"/>
      </w:pPr>
      <w:r>
        <w:t xml:space="preserve"> En virtud de lo expuesto anteriormente, se informa FAVORABLE al Nuevo Plan de Etapas presentado por CIATF. </w:t>
      </w:r>
    </w:p>
    <w:p w:rsidR="0022461A" w:rsidRDefault="00154E80">
      <w:pPr>
        <w:spacing w:after="0" w:line="259" w:lineRule="auto"/>
        <w:ind w:left="708" w:right="0" w:firstLine="0"/>
        <w:jc w:val="left"/>
      </w:pPr>
      <w:r>
        <w:t xml:space="preserve"> </w:t>
      </w:r>
    </w:p>
    <w:p w:rsidR="0022461A" w:rsidRDefault="00154E80">
      <w:pPr>
        <w:spacing w:after="10"/>
        <w:ind w:left="718" w:right="52"/>
      </w:pPr>
      <w:r>
        <w:t xml:space="preserve">Es cuanto se tiene que informar al respecto para los efectos que se estimen oportunos. </w:t>
      </w:r>
    </w:p>
    <w:p w:rsidR="0022461A" w:rsidRDefault="00154E80">
      <w:pPr>
        <w:spacing w:after="98" w:line="259" w:lineRule="auto"/>
        <w:ind w:left="0" w:right="5" w:firstLine="0"/>
        <w:jc w:val="center"/>
      </w:pPr>
      <w:r>
        <w:t xml:space="preserve"> </w:t>
      </w:r>
    </w:p>
    <w:p w:rsidR="0022461A" w:rsidRDefault="00154E80">
      <w:pPr>
        <w:spacing w:after="98" w:line="259" w:lineRule="auto"/>
        <w:ind w:left="0" w:right="5" w:firstLine="0"/>
        <w:jc w:val="center"/>
      </w:pPr>
      <w:r>
        <w:t xml:space="preserve"> </w:t>
      </w:r>
    </w:p>
    <w:p w:rsidR="0022461A" w:rsidRDefault="00154E80">
      <w:pPr>
        <w:pStyle w:val="Ttulo2"/>
        <w:ind w:left="405" w:right="461"/>
      </w:pPr>
      <w:r>
        <w:rPr>
          <w:rFonts w:ascii="Calibri" w:eastAsia="Calibri" w:hAnsi="Calibri" w:cs="Calibri"/>
          <w:i w:val="0"/>
          <w:noProof/>
        </w:rPr>
        <mc:AlternateContent>
          <mc:Choice Requires="wpg">
            <w:drawing>
              <wp:anchor distT="0" distB="0" distL="114300" distR="114300" simplePos="0" relativeHeight="251682816" behindDoc="0" locked="0" layoutInCell="1" allowOverlap="1">
                <wp:simplePos x="0" y="0"/>
                <wp:positionH relativeFrom="page">
                  <wp:posOffset>8664935</wp:posOffset>
                </wp:positionH>
                <wp:positionV relativeFrom="page">
                  <wp:posOffset>6830949</wp:posOffset>
                </wp:positionV>
                <wp:extent cx="161330" cy="3480435"/>
                <wp:effectExtent l="0" t="0" r="0" b="0"/>
                <wp:wrapSquare wrapText="bothSides"/>
                <wp:docPr id="31559" name="Group 31559"/>
                <wp:cNvGraphicFramePr/>
                <a:graphic xmlns:a="http://schemas.openxmlformats.org/drawingml/2006/main">
                  <a:graphicData uri="http://schemas.microsoft.com/office/word/2010/wordprocessingGroup">
                    <wpg:wgp>
                      <wpg:cNvGrpSpPr/>
                      <wpg:grpSpPr>
                        <a:xfrm>
                          <a:off x="0" y="0"/>
                          <a:ext cx="161330" cy="3480435"/>
                          <a:chOff x="0" y="0"/>
                          <a:chExt cx="161330" cy="3480435"/>
                        </a:xfrm>
                      </wpg:grpSpPr>
                      <wps:wsp>
                        <wps:cNvPr id="2420" name="Rectangle 2420"/>
                        <wps:cNvSpPr/>
                        <wps:spPr>
                          <a:xfrm rot="-5399999">
                            <a:off x="-2257877" y="1109334"/>
                            <a:ext cx="4628978"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Cód. Validación: 3MTDD9X9AX5J9366AFNRXZ924 | Verificación: https://candelaria.sedelectronica.es/ </w:t>
                              </w:r>
                            </w:p>
                          </w:txbxContent>
                        </wps:txbx>
                        <wps:bodyPr horzOverflow="overflow" vert="horz" lIns="0" tIns="0" rIns="0" bIns="0" rtlCol="0">
                          <a:noAutofit/>
                        </wps:bodyPr>
                      </wps:wsp>
                      <wps:wsp>
                        <wps:cNvPr id="2421" name="Rectangle 2421"/>
                        <wps:cNvSpPr/>
                        <wps:spPr>
                          <a:xfrm rot="-5399999">
                            <a:off x="-2042224" y="1248786"/>
                            <a:ext cx="4350075"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23 de 31 </w:t>
                              </w:r>
                            </w:p>
                          </w:txbxContent>
                        </wps:txbx>
                        <wps:bodyPr horzOverflow="overflow" vert="horz" lIns="0" tIns="0" rIns="0" bIns="0" rtlCol="0">
                          <a:noAutofit/>
                        </wps:bodyPr>
                      </wps:wsp>
                    </wpg:wgp>
                  </a:graphicData>
                </a:graphic>
              </wp:anchor>
            </w:drawing>
          </mc:Choice>
          <mc:Fallback xmlns:a="http://schemas.openxmlformats.org/drawingml/2006/main">
            <w:pict>
              <v:group id="Group 31559" style="width:12.7031pt;height:274.05pt;position:absolute;mso-position-horizontal-relative:page;mso-position-horizontal:absolute;margin-left:682.278pt;mso-position-vertical-relative:page;margin-top:537.87pt;" coordsize="1613,34804">
                <v:rect id="Rectangle 2420" style="position:absolute;width:46289;height:1132;left:-22578;top:1109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3MTDD9X9AX5J9366AFNRXZ924 | Verificación: https://candelaria.sedelectronica.es/ </w:t>
                        </w:r>
                      </w:p>
                    </w:txbxContent>
                  </v:textbox>
                </v:rect>
                <v:rect id="Rectangle 2421" style="position:absolute;width:43500;height:1132;left:-20422;top:124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23 de 31 </w:t>
                        </w:r>
                      </w:p>
                    </w:txbxContent>
                  </v:textbox>
                </v:rect>
                <w10:wrap type="square"/>
              </v:group>
            </w:pict>
          </mc:Fallback>
        </mc:AlternateContent>
      </w:r>
      <w:r>
        <w:t xml:space="preserve">FUNDAMENTOS DE DERECHO </w:t>
      </w:r>
    </w:p>
    <w:p w:rsidR="0022461A" w:rsidRDefault="00154E80">
      <w:pPr>
        <w:ind w:left="-5" w:right="52"/>
      </w:pPr>
      <w:r>
        <w:t xml:space="preserve"> ÚNICO. - LA INELUDIBLE COORDINACIÓN QUE DEBE EXISTIR ENTRE EL CONSEJO INSULAR DE AGUAS Y LOS AYUNTAMIENTOS DE ARAFO, CANDELARIA Y GÜIMAR. </w:t>
      </w:r>
      <w:r>
        <w:t xml:space="preserve"> </w:t>
      </w:r>
    </w:p>
    <w:p w:rsidR="0022461A" w:rsidRDefault="00154E80">
      <w:pPr>
        <w:spacing w:after="149"/>
        <w:ind w:left="-5" w:right="52"/>
      </w:pPr>
      <w:r>
        <w:t xml:space="preserve"> A tal efecto conviene recordar lo que el auto judicial de 13 de junio de 2017 del Juzgado de lo Contencioso-Administrativo número 4 que estableció: A tal efecto destacamos el contenido del auto lo siguiente que dice literalmente:  </w:t>
      </w:r>
    </w:p>
    <w:p w:rsidR="0022461A" w:rsidRDefault="00154E80">
      <w:pPr>
        <w:ind w:left="-5" w:right="52"/>
      </w:pPr>
      <w:r>
        <w:t xml:space="preserve"> (…) Tengamos en cuen</w:t>
      </w:r>
      <w:r>
        <w:t>ta que las Administraciones públicas tienen el deber legal de actuar conforme a los principios generales del artículo 3.1 de la Ley 40/2015, de 1 de octubre, del Régimen Jurídico del Sector Público, es decir, sirviendo con objetividad los intereses general</w:t>
      </w:r>
      <w:r>
        <w:t>es y actuando con los principios de eficacia, jerarquía, descentralización, desconcentración y coordinación, con sometimiento pleno a la Constitución, a la Ley y al Derecho. Una actuación descoordinada y desconectada de las Administraciones concurrentes, c</w:t>
      </w:r>
      <w:r>
        <w:t>ada uno con una visión en el ámbito de sus competencias limitadas supone merma del principio de eficacia e insatisfacción de los intereses generales. Este precepto no sólo es de aplicación a los Ayuntamientos, Administración insular y de cuenca y Administr</w:t>
      </w:r>
      <w:r>
        <w:t xml:space="preserve">ación Autonómica, sino que también es de aplicación a la Asociación Mixta de Compensación del Polígono Industrial del Valle de </w:t>
      </w:r>
      <w:proofErr w:type="spellStart"/>
      <w:r>
        <w:t>Güimar</w:t>
      </w:r>
      <w:proofErr w:type="spellEnd"/>
      <w:r>
        <w:t xml:space="preserve"> en calidad de administración urbanizadora. En la comparecencia puse de manifiesto que el presente recurso contencioso no v</w:t>
      </w:r>
      <w:r>
        <w:t>a a resolver la ineludible necesidad de dar solución al problema de fondo de depurar debidamente los vertidos y ajustarlos a la legalidad, así como controlar y disciplinar individualmente a cada empresa por lo que vierta. Esa solución sólo puede venir dada</w:t>
      </w:r>
      <w:r>
        <w:t xml:space="preserve"> por la actuación diligente, decidida y coordinada de las Administraciones cuyas competencias y cotitularidades concurren. (…)” </w:t>
      </w:r>
      <w:r>
        <w:rPr>
          <w:i w:val="0"/>
        </w:rPr>
        <w:t xml:space="preserve"> </w:t>
      </w:r>
      <w:r>
        <w:t xml:space="preserve"> A tal efecto se han celebrado reuniones en el Ayuntamiento de </w:t>
      </w:r>
      <w:proofErr w:type="spellStart"/>
      <w:r>
        <w:t>Güimar</w:t>
      </w:r>
      <w:proofErr w:type="spellEnd"/>
      <w:r>
        <w:t xml:space="preserve"> de fecha 16 de febrero de 2022 y en el Consejo Insular de</w:t>
      </w:r>
      <w:r>
        <w:t xml:space="preserve"> Aguas de Tenerife para llegar a un acuerdo sobre la modificación del plan de etapas y la documentación técnica a presentar para que el Gobierno de Canarias conceda la autorización de vertidos de tierra al mar hasta la finalización de las obras. </w:t>
      </w:r>
    </w:p>
    <w:p w:rsidR="0022461A" w:rsidRDefault="00154E80">
      <w:pPr>
        <w:spacing w:after="98" w:line="259" w:lineRule="auto"/>
        <w:ind w:left="0" w:right="0" w:firstLine="0"/>
        <w:jc w:val="left"/>
      </w:pPr>
      <w:r>
        <w:t xml:space="preserve"> </w:t>
      </w:r>
    </w:p>
    <w:p w:rsidR="0022461A" w:rsidRDefault="00154E80">
      <w:pPr>
        <w:tabs>
          <w:tab w:val="center" w:pos="708"/>
          <w:tab w:val="center" w:pos="1416"/>
          <w:tab w:val="center" w:pos="4114"/>
        </w:tabs>
        <w:ind w:left="-15" w:right="0" w:firstLine="0"/>
        <w:jc w:val="left"/>
      </w:pPr>
      <w:r>
        <w:t xml:space="preserve"> </w:t>
      </w:r>
      <w:r>
        <w:tab/>
        <w:t xml:space="preserve"> </w:t>
      </w:r>
      <w:r>
        <w:tab/>
        <w:t xml:space="preserve"> </w:t>
      </w:r>
      <w:r>
        <w:tab/>
      </w:r>
      <w:r>
        <w:t xml:space="preserve">PROPUESTA DE ACUERDO AL PLENO </w:t>
      </w:r>
    </w:p>
    <w:p w:rsidR="0022461A" w:rsidRDefault="00154E80">
      <w:pPr>
        <w:spacing w:after="106" w:line="259" w:lineRule="auto"/>
        <w:ind w:left="0" w:right="0" w:firstLine="0"/>
        <w:jc w:val="left"/>
      </w:pPr>
      <w:r>
        <w:t xml:space="preserve"> </w:t>
      </w:r>
      <w:r>
        <w:tab/>
        <w:t xml:space="preserve"> </w:t>
      </w:r>
    </w:p>
    <w:p w:rsidR="0022461A" w:rsidRDefault="00154E80">
      <w:pPr>
        <w:ind w:left="-5" w:right="52"/>
      </w:pPr>
      <w:r>
        <w:t xml:space="preserve"> PRIMERO.- Tomar conocimiento del nuevo informe del Consejo Insular de Aguas de Tenerife con fecha de registro de entrada en el Ayuntamiento de Candelaria de 28 de febrero de 2022 transcrito precedentemente en el que se c</w:t>
      </w:r>
      <w:r>
        <w:t xml:space="preserve">ontiene el nuevo cronograma del Plan de Etapas en el marco del Expediente 2017/11106 relativo al Emisario del Polígono Industrial del Valle de </w:t>
      </w:r>
      <w:proofErr w:type="spellStart"/>
      <w:r>
        <w:t>Güimar</w:t>
      </w:r>
      <w:proofErr w:type="spellEnd"/>
      <w:r>
        <w:t xml:space="preserve"> y las mejoras en calidad del vertido que se proponen en el mismo a los efectos de cumplir con el requerimi</w:t>
      </w:r>
      <w:r>
        <w:t xml:space="preserve">ento del Gobierno de Canarias remitido con RE en el Ayuntamiento de Candelaria de 21 de febrero de 2022 y del que el Ayuntamiento de </w:t>
      </w:r>
      <w:proofErr w:type="spellStart"/>
      <w:r>
        <w:t>Arafo</w:t>
      </w:r>
      <w:proofErr w:type="spellEnd"/>
      <w:r>
        <w:t xml:space="preserve"> ha solicitado la ampliación del plazo hasta el día 28 de febrero de 2022. </w:t>
      </w:r>
    </w:p>
    <w:p w:rsidR="0022461A" w:rsidRDefault="00154E80">
      <w:pPr>
        <w:spacing w:after="106" w:line="259" w:lineRule="auto"/>
        <w:ind w:left="0" w:right="0" w:firstLine="0"/>
        <w:jc w:val="left"/>
      </w:pPr>
      <w:r>
        <w:t xml:space="preserve"> </w:t>
      </w:r>
      <w:r>
        <w:tab/>
        <w:t xml:space="preserve"> </w:t>
      </w:r>
    </w:p>
    <w:p w:rsidR="0022461A" w:rsidRDefault="00154E80">
      <w:pPr>
        <w:ind w:left="-5" w:right="52"/>
      </w:pPr>
      <w:r>
        <w:rPr>
          <w:rFonts w:ascii="Calibri" w:eastAsia="Calibri" w:hAnsi="Calibri" w:cs="Calibri"/>
          <w:i w:val="0"/>
          <w:noProof/>
        </w:rPr>
        <mc:AlternateContent>
          <mc:Choice Requires="wpg">
            <w:drawing>
              <wp:anchor distT="0" distB="0" distL="114300" distR="114300" simplePos="0" relativeHeight="251683840" behindDoc="0" locked="0" layoutInCell="1" allowOverlap="1">
                <wp:simplePos x="0" y="0"/>
                <wp:positionH relativeFrom="page">
                  <wp:posOffset>8664935</wp:posOffset>
                </wp:positionH>
                <wp:positionV relativeFrom="page">
                  <wp:posOffset>6830949</wp:posOffset>
                </wp:positionV>
                <wp:extent cx="161330" cy="3480435"/>
                <wp:effectExtent l="0" t="0" r="0" b="0"/>
                <wp:wrapSquare wrapText="bothSides"/>
                <wp:docPr id="31194" name="Group 31194"/>
                <wp:cNvGraphicFramePr/>
                <a:graphic xmlns:a="http://schemas.openxmlformats.org/drawingml/2006/main">
                  <a:graphicData uri="http://schemas.microsoft.com/office/word/2010/wordprocessingGroup">
                    <wpg:wgp>
                      <wpg:cNvGrpSpPr/>
                      <wpg:grpSpPr>
                        <a:xfrm>
                          <a:off x="0" y="0"/>
                          <a:ext cx="161330" cy="3480435"/>
                          <a:chOff x="0" y="0"/>
                          <a:chExt cx="161330" cy="3480435"/>
                        </a:xfrm>
                      </wpg:grpSpPr>
                      <wps:wsp>
                        <wps:cNvPr id="2526" name="Rectangle 2526"/>
                        <wps:cNvSpPr/>
                        <wps:spPr>
                          <a:xfrm rot="-5399999">
                            <a:off x="-2257877" y="1109334"/>
                            <a:ext cx="4628978" cy="113224"/>
                          </a:xfrm>
                          <a:prstGeom prst="rect">
                            <a:avLst/>
                          </a:prstGeom>
                          <a:ln>
                            <a:noFill/>
                          </a:ln>
                        </wps:spPr>
                        <wps:txbx>
                          <w:txbxContent>
                            <w:p w:rsidR="0022461A" w:rsidRDefault="00154E80">
                              <w:pPr>
                                <w:spacing w:after="160" w:line="259" w:lineRule="auto"/>
                                <w:ind w:left="0" w:right="0" w:firstLine="0"/>
                                <w:jc w:val="left"/>
                              </w:pPr>
                              <w:r>
                                <w:rPr>
                                  <w:i w:val="0"/>
                                  <w:sz w:val="12"/>
                                </w:rPr>
                                <w:t>Cód. Validación: 3MTDD9X9AX5J9366AF</w:t>
                              </w:r>
                              <w:r>
                                <w:rPr>
                                  <w:i w:val="0"/>
                                  <w:sz w:val="12"/>
                                </w:rPr>
                                <w:t xml:space="preserve">NRXZ924 | Verificación: https://candelaria.sedelectronica.es/ </w:t>
                              </w:r>
                            </w:p>
                          </w:txbxContent>
                        </wps:txbx>
                        <wps:bodyPr horzOverflow="overflow" vert="horz" lIns="0" tIns="0" rIns="0" bIns="0" rtlCol="0">
                          <a:noAutofit/>
                        </wps:bodyPr>
                      </wps:wsp>
                      <wps:wsp>
                        <wps:cNvPr id="2527" name="Rectangle 2527"/>
                        <wps:cNvSpPr/>
                        <wps:spPr>
                          <a:xfrm rot="-5399999">
                            <a:off x="-2042224" y="1248786"/>
                            <a:ext cx="4350075"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24 de 31 </w:t>
                              </w:r>
                            </w:p>
                          </w:txbxContent>
                        </wps:txbx>
                        <wps:bodyPr horzOverflow="overflow" vert="horz" lIns="0" tIns="0" rIns="0" bIns="0" rtlCol="0">
                          <a:noAutofit/>
                        </wps:bodyPr>
                      </wps:wsp>
                    </wpg:wgp>
                  </a:graphicData>
                </a:graphic>
              </wp:anchor>
            </w:drawing>
          </mc:Choice>
          <mc:Fallback xmlns:a="http://schemas.openxmlformats.org/drawingml/2006/main">
            <w:pict>
              <v:group id="Group 31194" style="width:12.7031pt;height:274.05pt;position:absolute;mso-position-horizontal-relative:page;mso-position-horizontal:absolute;margin-left:682.278pt;mso-position-vertical-relative:page;margin-top:537.87pt;" coordsize="1613,34804">
                <v:rect id="Rectangle 2526" style="position:absolute;width:46289;height:1132;left:-22578;top:1109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3MTDD9X9AX5J9366AFNRXZ924 | Verificación: https://candelaria.sedelectronica.es/ </w:t>
                        </w:r>
                      </w:p>
                    </w:txbxContent>
                  </v:textbox>
                </v:rect>
                <v:rect id="Rectangle 2527" style="position:absolute;width:43500;height:1132;left:-20422;top:124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24 de 31 </w:t>
                        </w:r>
                      </w:p>
                    </w:txbxContent>
                  </v:textbox>
                </v:rect>
                <w10:wrap type="square"/>
              </v:group>
            </w:pict>
          </mc:Fallback>
        </mc:AlternateContent>
      </w:r>
      <w:r>
        <w:t xml:space="preserve"> SEGUNDO.- Aprobar por el Ayuntamiento de Candelaria la modificación de los plazos contemplados en</w:t>
      </w:r>
      <w:r>
        <w:t xml:space="preserve"> el "Plan de Etapas" en el marco del Expediente 2017/11106 relativo al Emisario del Polígono Industrial del Valle de </w:t>
      </w:r>
      <w:proofErr w:type="spellStart"/>
      <w:r>
        <w:t>Güimar</w:t>
      </w:r>
      <w:proofErr w:type="spellEnd"/>
      <w:r>
        <w:t xml:space="preserve"> actualizado y que ha sido remitido por el Consejo Insular de Aguas de Tenerife con fecha 28 de febrero de 2022, toda vez que prolong</w:t>
      </w:r>
      <w:r>
        <w:t xml:space="preserve">a la duración de la situación intermedia a los efectos de subsanar la nueva solicitud presentada por el Ayuntamiento de </w:t>
      </w:r>
      <w:proofErr w:type="spellStart"/>
      <w:r>
        <w:t>Arafo</w:t>
      </w:r>
      <w:proofErr w:type="spellEnd"/>
      <w:r>
        <w:t xml:space="preserve"> "Autorización de vertido desde tierra al mar de aguas residuales urbanas e industriales depuradas a través del emisario submarino </w:t>
      </w:r>
      <w:r>
        <w:t xml:space="preserve">del Polígono Industrial del Güímar" (AVM), a la </w:t>
      </w:r>
      <w:proofErr w:type="spellStart"/>
      <w:r>
        <w:t>Viceconsejería</w:t>
      </w:r>
      <w:proofErr w:type="spellEnd"/>
      <w:r>
        <w:t xml:space="preserve"> de Lucha contra el Cambio Climático y Transición Ecológica del Gobierno de Canarias, quedando como sigue en formato texto y en el cronograma:</w:t>
      </w:r>
      <w:r>
        <w:rPr>
          <w:i w:val="0"/>
        </w:rPr>
        <w:t xml:space="preserve"> </w:t>
      </w:r>
    </w:p>
    <w:p w:rsidR="0022461A" w:rsidRDefault="00154E80">
      <w:pPr>
        <w:spacing w:after="106" w:line="259" w:lineRule="auto"/>
        <w:ind w:left="0" w:right="0" w:firstLine="0"/>
        <w:jc w:val="left"/>
      </w:pPr>
      <w:r>
        <w:t xml:space="preserve"> </w:t>
      </w:r>
      <w:r>
        <w:tab/>
        <w:t xml:space="preserve">  </w:t>
      </w:r>
    </w:p>
    <w:p w:rsidR="0022461A" w:rsidRDefault="00154E80">
      <w:pPr>
        <w:spacing w:after="3" w:line="259" w:lineRule="auto"/>
        <w:ind w:right="54"/>
        <w:jc w:val="right"/>
      </w:pPr>
      <w:r>
        <w:t>1.- Del 1 de marzo al 27 de marzo de 2022: Si</w:t>
      </w:r>
      <w:r>
        <w:t xml:space="preserve">tuación intermedia III: pretratamiento y </w:t>
      </w:r>
    </w:p>
    <w:p w:rsidR="0022461A" w:rsidRDefault="00154E80">
      <w:pPr>
        <w:ind w:left="-5" w:right="52"/>
      </w:pPr>
      <w:r>
        <w:t xml:space="preserve">evacuación parcial con cubas. </w:t>
      </w:r>
    </w:p>
    <w:p w:rsidR="0022461A" w:rsidRDefault="00154E80">
      <w:pPr>
        <w:spacing w:after="3" w:line="259" w:lineRule="auto"/>
        <w:ind w:right="54"/>
        <w:jc w:val="right"/>
      </w:pPr>
      <w:r>
        <w:t xml:space="preserve">2.- 28 marzo de 2022 al 25 de mayo de 2022: Situación intermedia IV: Tratamiento </w:t>
      </w:r>
    </w:p>
    <w:p w:rsidR="0022461A" w:rsidRDefault="00154E80">
      <w:pPr>
        <w:ind w:left="-5" w:right="52"/>
      </w:pPr>
      <w:r>
        <w:t xml:space="preserve">secundario de caudales vertidos por ES. </w:t>
      </w:r>
    </w:p>
    <w:p w:rsidR="0022461A" w:rsidRDefault="00154E80">
      <w:pPr>
        <w:spacing w:after="3" w:line="259" w:lineRule="auto"/>
        <w:ind w:right="54"/>
        <w:jc w:val="right"/>
      </w:pPr>
      <w:r>
        <w:t xml:space="preserve">3.- </w:t>
      </w:r>
      <w:r>
        <w:t xml:space="preserve">26 de mayo de 2022 al 30 de noviembre de 2022: Funcionamiento de la EDARI: </w:t>
      </w:r>
    </w:p>
    <w:p w:rsidR="0022461A" w:rsidRDefault="00154E80">
      <w:pPr>
        <w:ind w:left="-5" w:right="52"/>
      </w:pPr>
      <w:r>
        <w:t xml:space="preserve">puesta en marcha de la EDARI y prueba de instalaciones. </w:t>
      </w:r>
    </w:p>
    <w:p w:rsidR="0022461A" w:rsidRDefault="00154E80">
      <w:pPr>
        <w:ind w:left="1143" w:right="52"/>
      </w:pPr>
      <w:r>
        <w:t xml:space="preserve">4.- </w:t>
      </w:r>
      <w:proofErr w:type="gramStart"/>
      <w:r>
        <w:t>Diciembre</w:t>
      </w:r>
      <w:proofErr w:type="gramEnd"/>
      <w:r>
        <w:t xml:space="preserve"> de 2022. Recepción de las obras. </w:t>
      </w:r>
    </w:p>
    <w:p w:rsidR="0022461A" w:rsidRDefault="00154E80">
      <w:pPr>
        <w:spacing w:after="98" w:line="259" w:lineRule="auto"/>
        <w:ind w:left="0" w:right="0" w:firstLine="0"/>
        <w:jc w:val="left"/>
      </w:pPr>
      <w:r>
        <w:t xml:space="preserve"> </w:t>
      </w:r>
    </w:p>
    <w:p w:rsidR="0022461A" w:rsidRDefault="00154E80">
      <w:pPr>
        <w:spacing w:after="100" w:line="259" w:lineRule="auto"/>
        <w:ind w:left="0" w:right="0" w:firstLine="0"/>
        <w:jc w:val="left"/>
      </w:pPr>
      <w:r>
        <w:t xml:space="preserve"> </w:t>
      </w:r>
    </w:p>
    <w:p w:rsidR="0022461A" w:rsidRDefault="00154E80">
      <w:pPr>
        <w:spacing w:after="98" w:line="259" w:lineRule="auto"/>
        <w:ind w:left="0" w:right="0" w:firstLine="0"/>
        <w:jc w:val="left"/>
      </w:pPr>
      <w:r>
        <w:t xml:space="preserve"> </w:t>
      </w:r>
    </w:p>
    <w:p w:rsidR="0022461A" w:rsidRDefault="00154E80">
      <w:pPr>
        <w:spacing w:after="100" w:line="259" w:lineRule="auto"/>
        <w:ind w:left="0" w:right="0" w:firstLine="0"/>
        <w:jc w:val="left"/>
      </w:pPr>
      <w:r>
        <w:t xml:space="preserve"> </w:t>
      </w:r>
    </w:p>
    <w:p w:rsidR="0022461A" w:rsidRDefault="00154E80">
      <w:pPr>
        <w:spacing w:after="98" w:line="259" w:lineRule="auto"/>
        <w:ind w:left="0" w:right="0" w:firstLine="0"/>
        <w:jc w:val="left"/>
      </w:pPr>
      <w:r>
        <w:t xml:space="preserve"> </w:t>
      </w:r>
    </w:p>
    <w:p w:rsidR="0022461A" w:rsidRDefault="00154E80">
      <w:pPr>
        <w:spacing w:after="98" w:line="259" w:lineRule="auto"/>
        <w:ind w:left="0" w:right="0" w:firstLine="0"/>
        <w:jc w:val="left"/>
      </w:pPr>
      <w:r>
        <w:t xml:space="preserve"> </w:t>
      </w:r>
    </w:p>
    <w:p w:rsidR="0022461A" w:rsidRDefault="00154E80">
      <w:pPr>
        <w:spacing w:after="100" w:line="259" w:lineRule="auto"/>
        <w:ind w:left="0" w:right="0" w:firstLine="0"/>
        <w:jc w:val="left"/>
      </w:pPr>
      <w:r>
        <w:t xml:space="preserve"> </w:t>
      </w:r>
    </w:p>
    <w:p w:rsidR="0022461A" w:rsidRDefault="00154E80">
      <w:pPr>
        <w:spacing w:after="0" w:line="259" w:lineRule="auto"/>
        <w:ind w:left="0" w:right="0" w:firstLine="0"/>
        <w:jc w:val="left"/>
      </w:pPr>
      <w:r>
        <w:t xml:space="preserve"> </w:t>
      </w:r>
    </w:p>
    <w:p w:rsidR="0022461A" w:rsidRDefault="00154E80">
      <w:pPr>
        <w:spacing w:after="100" w:line="259" w:lineRule="auto"/>
        <w:ind w:left="0" w:right="0" w:firstLine="0"/>
        <w:jc w:val="left"/>
      </w:pPr>
      <w:r>
        <w:t xml:space="preserve"> </w:t>
      </w:r>
    </w:p>
    <w:p w:rsidR="0022461A" w:rsidRDefault="00154E80">
      <w:pPr>
        <w:spacing w:after="93" w:line="259"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684864" behindDoc="0" locked="0" layoutInCell="1" allowOverlap="1">
                <wp:simplePos x="0" y="0"/>
                <wp:positionH relativeFrom="page">
                  <wp:posOffset>8664935</wp:posOffset>
                </wp:positionH>
                <wp:positionV relativeFrom="page">
                  <wp:posOffset>6830949</wp:posOffset>
                </wp:positionV>
                <wp:extent cx="161330" cy="3480435"/>
                <wp:effectExtent l="0" t="0" r="0" b="0"/>
                <wp:wrapSquare wrapText="bothSides"/>
                <wp:docPr id="31112" name="Group 31112"/>
                <wp:cNvGraphicFramePr/>
                <a:graphic xmlns:a="http://schemas.openxmlformats.org/drawingml/2006/main">
                  <a:graphicData uri="http://schemas.microsoft.com/office/word/2010/wordprocessingGroup">
                    <wpg:wgp>
                      <wpg:cNvGrpSpPr/>
                      <wpg:grpSpPr>
                        <a:xfrm>
                          <a:off x="0" y="0"/>
                          <a:ext cx="161330" cy="3480435"/>
                          <a:chOff x="0" y="0"/>
                          <a:chExt cx="161330" cy="3480435"/>
                        </a:xfrm>
                      </wpg:grpSpPr>
                      <wps:wsp>
                        <wps:cNvPr id="2584" name="Rectangle 2584"/>
                        <wps:cNvSpPr/>
                        <wps:spPr>
                          <a:xfrm rot="-5399999">
                            <a:off x="-2257877" y="1109334"/>
                            <a:ext cx="4628978"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Cód. Validación: 3MTDD9X9AX5J9366AFNRXZ924 | Verificación: https://candelaria.sedelectronica.es/ </w:t>
                              </w:r>
                            </w:p>
                          </w:txbxContent>
                        </wps:txbx>
                        <wps:bodyPr horzOverflow="overflow" vert="horz" lIns="0" tIns="0" rIns="0" bIns="0" rtlCol="0">
                          <a:noAutofit/>
                        </wps:bodyPr>
                      </wps:wsp>
                      <wps:wsp>
                        <wps:cNvPr id="2585" name="Rectangle 2585"/>
                        <wps:cNvSpPr/>
                        <wps:spPr>
                          <a:xfrm rot="-5399999">
                            <a:off x="-2042224" y="1248786"/>
                            <a:ext cx="4350075"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25 de 31 </w:t>
                              </w:r>
                            </w:p>
                          </w:txbxContent>
                        </wps:txbx>
                        <wps:bodyPr horzOverflow="overflow" vert="horz" lIns="0" tIns="0" rIns="0" bIns="0" rtlCol="0">
                          <a:noAutofit/>
                        </wps:bodyPr>
                      </wps:wsp>
                    </wpg:wgp>
                  </a:graphicData>
                </a:graphic>
              </wp:anchor>
            </w:drawing>
          </mc:Choice>
          <mc:Fallback xmlns:a="http://schemas.openxmlformats.org/drawingml/2006/main">
            <w:pict>
              <v:group id="Group 31112" style="width:12.7031pt;height:274.05pt;position:absolute;mso-position-horizontal-relative:page;mso-position-horizontal:absolute;margin-left:682.278pt;mso-position-vertical-relative:page;margin-top:537.87pt;" coordsize="1613,34804">
                <v:rect id="Rectangle 2584" style="position:absolute;width:46289;height:1132;left:-22578;top:1109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3MTDD9X9AX5J9366AFNRXZ924 | Verificación: https://candelaria.sedelectronica.es/ </w:t>
                        </w:r>
                      </w:p>
                    </w:txbxContent>
                  </v:textbox>
                </v:rect>
                <v:rect id="Rectangle 2585" style="position:absolute;width:43500;height:1132;left:-20422;top:124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25 de 31 </w:t>
                        </w:r>
                      </w:p>
                    </w:txbxContent>
                  </v:textbox>
                </v:rect>
                <w10:wrap type="square"/>
              </v:group>
            </w:pict>
          </mc:Fallback>
        </mc:AlternateContent>
      </w:r>
      <w:r>
        <w:t xml:space="preserve"> </w:t>
      </w:r>
    </w:p>
    <w:p w:rsidR="0022461A" w:rsidRDefault="00154E80">
      <w:pPr>
        <w:spacing w:after="53" w:line="259" w:lineRule="auto"/>
        <w:ind w:left="0" w:right="494" w:firstLine="0"/>
        <w:jc w:val="right"/>
      </w:pPr>
      <w:r>
        <w:rPr>
          <w:noProof/>
        </w:rPr>
        <w:drawing>
          <wp:inline distT="0" distB="0" distL="0" distR="0">
            <wp:extent cx="5760721" cy="4815840"/>
            <wp:effectExtent l="0" t="0" r="0" b="0"/>
            <wp:docPr id="2581" name="Picture 2581"/>
            <wp:cNvGraphicFramePr/>
            <a:graphic xmlns:a="http://schemas.openxmlformats.org/drawingml/2006/main">
              <a:graphicData uri="http://schemas.openxmlformats.org/drawingml/2006/picture">
                <pic:pic xmlns:pic="http://schemas.openxmlformats.org/drawingml/2006/picture">
                  <pic:nvPicPr>
                    <pic:cNvPr id="2581" name="Picture 2581"/>
                    <pic:cNvPicPr/>
                  </pic:nvPicPr>
                  <pic:blipFill>
                    <a:blip r:embed="rId10"/>
                    <a:stretch>
                      <a:fillRect/>
                    </a:stretch>
                  </pic:blipFill>
                  <pic:spPr>
                    <a:xfrm>
                      <a:off x="0" y="0"/>
                      <a:ext cx="5760721" cy="4815840"/>
                    </a:xfrm>
                    <a:prstGeom prst="rect">
                      <a:avLst/>
                    </a:prstGeom>
                  </pic:spPr>
                </pic:pic>
              </a:graphicData>
            </a:graphic>
          </wp:inline>
        </w:drawing>
      </w:r>
      <w:r>
        <w:rPr>
          <w:i w:val="0"/>
        </w:rPr>
        <w:t xml:space="preserve"> </w:t>
      </w:r>
    </w:p>
    <w:p w:rsidR="0022461A" w:rsidRDefault="00154E80">
      <w:pPr>
        <w:spacing w:after="98" w:line="259" w:lineRule="auto"/>
        <w:ind w:left="0" w:right="0" w:firstLine="0"/>
        <w:jc w:val="left"/>
      </w:pPr>
      <w:r>
        <w:t xml:space="preserve"> </w:t>
      </w:r>
    </w:p>
    <w:p w:rsidR="0022461A" w:rsidRDefault="00154E80">
      <w:pPr>
        <w:spacing w:after="98" w:line="259" w:lineRule="auto"/>
        <w:ind w:left="0" w:right="5" w:firstLine="0"/>
        <w:jc w:val="center"/>
      </w:pPr>
      <w:r>
        <w:t xml:space="preserve"> </w:t>
      </w:r>
    </w:p>
    <w:p w:rsidR="0022461A" w:rsidRDefault="00154E80">
      <w:pPr>
        <w:spacing w:after="99" w:line="259" w:lineRule="auto"/>
        <w:ind w:left="405" w:right="462"/>
        <w:jc w:val="center"/>
      </w:pPr>
      <w:r>
        <w:t>ESTA ALCALDÍA-</w:t>
      </w:r>
      <w:r>
        <w:t xml:space="preserve">PRESIDENCIA ELEVA LA SIGUIENTE PROPUESTA AL PLENO: </w:t>
      </w:r>
    </w:p>
    <w:p w:rsidR="0022461A" w:rsidRDefault="00154E80">
      <w:pPr>
        <w:spacing w:after="98" w:line="259" w:lineRule="auto"/>
        <w:ind w:left="0" w:right="0" w:firstLine="0"/>
        <w:jc w:val="left"/>
      </w:pPr>
      <w:r>
        <w:t xml:space="preserve"> </w:t>
      </w:r>
    </w:p>
    <w:p w:rsidR="0022461A" w:rsidRDefault="00154E80">
      <w:pPr>
        <w:ind w:left="-15" w:right="52" w:firstLine="1133"/>
      </w:pPr>
      <w:r>
        <w:t>PRIMERO.- Tomar conocimiento del nuevo informe del Consejo Insular de Aguas de Tenerife con fecha de registro de entrada en el Ayuntamiento de Candelaria de 28 de febrero de 2022 transcrito precedenteme</w:t>
      </w:r>
      <w:r>
        <w:t xml:space="preserve">nte en el que se contiene el nuevo cronograma del Plan de Etapas en el marco del Expediente 2017/11106 relativo al Emisario del Polígono Industrial del Valle de </w:t>
      </w:r>
      <w:proofErr w:type="spellStart"/>
      <w:r>
        <w:t>Güimar</w:t>
      </w:r>
      <w:proofErr w:type="spellEnd"/>
      <w:r>
        <w:t xml:space="preserve"> y las mejoras en calidad del vertido que se proponen en el mismo a los efectos de cumpli</w:t>
      </w:r>
      <w:r>
        <w:t xml:space="preserve">r con el requerimiento del Gobierno de Canarias remitido con RE en el Ayuntamiento de Candelaria de 21 de febrero de 2022 y del que el Ayuntamiento de </w:t>
      </w:r>
      <w:proofErr w:type="spellStart"/>
      <w:r>
        <w:t>Arafo</w:t>
      </w:r>
      <w:proofErr w:type="spellEnd"/>
      <w:r>
        <w:t xml:space="preserve"> ha solicitado la ampliación del plazo hasta el día 28 de febrero de 2022. </w:t>
      </w:r>
    </w:p>
    <w:p w:rsidR="0022461A" w:rsidRDefault="00154E80">
      <w:pPr>
        <w:spacing w:after="0" w:line="259" w:lineRule="auto"/>
        <w:ind w:left="0" w:right="0" w:firstLine="0"/>
        <w:jc w:val="left"/>
      </w:pPr>
      <w:r>
        <w:t xml:space="preserve"> </w:t>
      </w:r>
      <w:r>
        <w:tab/>
        <w:t xml:space="preserve"> </w:t>
      </w:r>
    </w:p>
    <w:p w:rsidR="0022461A" w:rsidRDefault="00154E80">
      <w:pPr>
        <w:ind w:left="-5" w:right="52"/>
      </w:pPr>
      <w:r>
        <w:t xml:space="preserve"> SEGUNDO.- </w:t>
      </w:r>
      <w:r>
        <w:t xml:space="preserve">Aprobar por el Ayuntamiento de Candelaria la modificación de los plazos contemplados en el "Plan de Etapas" en el marco del Expediente 2017/11106 relativo al Emisario del Polígono Industrial del Valle de </w:t>
      </w:r>
      <w:proofErr w:type="spellStart"/>
      <w:r>
        <w:t>Güimar</w:t>
      </w:r>
      <w:proofErr w:type="spellEnd"/>
      <w:r>
        <w:t xml:space="preserve"> actualizado y que ha sido remitido por el Con</w:t>
      </w:r>
      <w:r>
        <w:t xml:space="preserve">sejo Insular de Aguas de Tenerife con fecha 28 de febrero de 2022, toda vez que prolonga la duración de la situación intermedia a los efectos de subsanar la nueva solicitud presentada por el Ayuntamiento de </w:t>
      </w:r>
      <w:proofErr w:type="spellStart"/>
      <w:r>
        <w:t>Arafo</w:t>
      </w:r>
      <w:proofErr w:type="spellEnd"/>
      <w:r>
        <w:t xml:space="preserve"> "Autorización de vertido desde tierra al ma</w:t>
      </w:r>
      <w:r>
        <w:t xml:space="preserve">r de aguas residuales urbanas e industriales depuradas a través del emisario submarino del Polígono Industrial del Güímar" (AVM), a la </w:t>
      </w:r>
      <w:proofErr w:type="spellStart"/>
      <w:r>
        <w:t>Viceconsejería</w:t>
      </w:r>
      <w:proofErr w:type="spellEnd"/>
      <w:r>
        <w:t xml:space="preserve"> de Lucha contra el Cambio Climático y Transición Ecológica del Gobierno de Canarias, quedando como sigue e</w:t>
      </w:r>
      <w:r>
        <w:t>n formato texto y en el cronograma:</w:t>
      </w:r>
      <w:r>
        <w:rPr>
          <w:i w:val="0"/>
        </w:rPr>
        <w:t xml:space="preserve"> </w:t>
      </w:r>
    </w:p>
    <w:p w:rsidR="0022461A" w:rsidRDefault="00154E80">
      <w:pPr>
        <w:spacing w:after="106" w:line="259" w:lineRule="auto"/>
        <w:ind w:left="0" w:right="0" w:firstLine="0"/>
        <w:jc w:val="left"/>
      </w:pPr>
      <w:r>
        <w:t xml:space="preserve"> </w:t>
      </w:r>
      <w:r>
        <w:tab/>
        <w:t xml:space="preserve">  </w:t>
      </w:r>
    </w:p>
    <w:p w:rsidR="0022461A" w:rsidRDefault="00154E80">
      <w:pPr>
        <w:spacing w:after="3" w:line="259" w:lineRule="auto"/>
        <w:ind w:right="54"/>
        <w:jc w:val="right"/>
      </w:pPr>
      <w:r>
        <w:t xml:space="preserve">1.- Del 1 de marzo al 27 de marzo de 2022: Situación intermedia III: pretratamiento y </w:t>
      </w:r>
    </w:p>
    <w:p w:rsidR="0022461A" w:rsidRDefault="00154E80">
      <w:pPr>
        <w:ind w:left="-5" w:right="52"/>
      </w:pPr>
      <w:r>
        <w:t xml:space="preserve">evacuación parcial con cubas. </w:t>
      </w:r>
    </w:p>
    <w:p w:rsidR="0022461A" w:rsidRDefault="00154E80">
      <w:pPr>
        <w:spacing w:after="3" w:line="259" w:lineRule="auto"/>
        <w:ind w:right="54"/>
        <w:jc w:val="right"/>
      </w:pPr>
      <w:r>
        <w:t xml:space="preserve">2.- 28 marzo de 2022 al 25 de mayo de 2022: Situación intermedia IV: Tratamiento </w:t>
      </w:r>
    </w:p>
    <w:p w:rsidR="0022461A" w:rsidRDefault="00154E80">
      <w:pPr>
        <w:ind w:left="-5" w:right="52"/>
      </w:pPr>
      <w:r>
        <w:t xml:space="preserve">secundario de </w:t>
      </w:r>
      <w:r>
        <w:t xml:space="preserve">caudales vertidos por ES. </w:t>
      </w:r>
    </w:p>
    <w:p w:rsidR="0022461A" w:rsidRDefault="00154E80">
      <w:pPr>
        <w:spacing w:after="3" w:line="259" w:lineRule="auto"/>
        <w:ind w:right="54"/>
        <w:jc w:val="right"/>
      </w:pPr>
      <w:r>
        <w:t xml:space="preserve">3.- 26 de mayo de 2022 al 30 de noviembre de 2022: Funcionamiento de la EDARI: </w:t>
      </w:r>
    </w:p>
    <w:p w:rsidR="0022461A" w:rsidRDefault="00154E80">
      <w:pPr>
        <w:ind w:left="-5" w:right="52"/>
      </w:pPr>
      <w:r>
        <w:t xml:space="preserve">puesta en marcha de la EDARI y prueba de instalaciones. </w:t>
      </w:r>
    </w:p>
    <w:p w:rsidR="0022461A" w:rsidRDefault="00154E80">
      <w:pPr>
        <w:ind w:left="1143" w:right="52"/>
      </w:pPr>
      <w:r>
        <w:t xml:space="preserve">4.- diciembre de 2022. Recepción de las obras. </w:t>
      </w:r>
    </w:p>
    <w:p w:rsidR="0022461A" w:rsidRDefault="00154E80">
      <w:pPr>
        <w:spacing w:after="100" w:line="259"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685888" behindDoc="0" locked="0" layoutInCell="1" allowOverlap="1">
                <wp:simplePos x="0" y="0"/>
                <wp:positionH relativeFrom="page">
                  <wp:posOffset>8664935</wp:posOffset>
                </wp:positionH>
                <wp:positionV relativeFrom="page">
                  <wp:posOffset>6830949</wp:posOffset>
                </wp:positionV>
                <wp:extent cx="161330" cy="3480435"/>
                <wp:effectExtent l="0" t="0" r="0" b="0"/>
                <wp:wrapTopAndBottom/>
                <wp:docPr id="29380" name="Group 29380"/>
                <wp:cNvGraphicFramePr/>
                <a:graphic xmlns:a="http://schemas.openxmlformats.org/drawingml/2006/main">
                  <a:graphicData uri="http://schemas.microsoft.com/office/word/2010/wordprocessingGroup">
                    <wpg:wgp>
                      <wpg:cNvGrpSpPr/>
                      <wpg:grpSpPr>
                        <a:xfrm>
                          <a:off x="0" y="0"/>
                          <a:ext cx="161330" cy="3480435"/>
                          <a:chOff x="0" y="0"/>
                          <a:chExt cx="161330" cy="3480435"/>
                        </a:xfrm>
                      </wpg:grpSpPr>
                      <wps:wsp>
                        <wps:cNvPr id="2668" name="Rectangle 2668"/>
                        <wps:cNvSpPr/>
                        <wps:spPr>
                          <a:xfrm rot="-5399999">
                            <a:off x="-2257877" y="1109334"/>
                            <a:ext cx="4628978" cy="113224"/>
                          </a:xfrm>
                          <a:prstGeom prst="rect">
                            <a:avLst/>
                          </a:prstGeom>
                          <a:ln>
                            <a:noFill/>
                          </a:ln>
                        </wps:spPr>
                        <wps:txbx>
                          <w:txbxContent>
                            <w:p w:rsidR="0022461A" w:rsidRDefault="00154E80">
                              <w:pPr>
                                <w:spacing w:after="160" w:line="259" w:lineRule="auto"/>
                                <w:ind w:left="0" w:right="0" w:firstLine="0"/>
                                <w:jc w:val="left"/>
                              </w:pPr>
                              <w:r>
                                <w:rPr>
                                  <w:i w:val="0"/>
                                  <w:sz w:val="12"/>
                                </w:rPr>
                                <w:t>Cód. Validación: 3MTDD9X9AX5J9366AFNRXZ92</w:t>
                              </w:r>
                              <w:r>
                                <w:rPr>
                                  <w:i w:val="0"/>
                                  <w:sz w:val="12"/>
                                </w:rPr>
                                <w:t xml:space="preserve">4 | Verificación: https://candelaria.sedelectronica.es/ </w:t>
                              </w:r>
                            </w:p>
                          </w:txbxContent>
                        </wps:txbx>
                        <wps:bodyPr horzOverflow="overflow" vert="horz" lIns="0" tIns="0" rIns="0" bIns="0" rtlCol="0">
                          <a:noAutofit/>
                        </wps:bodyPr>
                      </wps:wsp>
                      <wps:wsp>
                        <wps:cNvPr id="2669" name="Rectangle 2669"/>
                        <wps:cNvSpPr/>
                        <wps:spPr>
                          <a:xfrm rot="-5399999">
                            <a:off x="-2042224" y="1248786"/>
                            <a:ext cx="4350075"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26 de 31 </w:t>
                              </w:r>
                            </w:p>
                          </w:txbxContent>
                        </wps:txbx>
                        <wps:bodyPr horzOverflow="overflow" vert="horz" lIns="0" tIns="0" rIns="0" bIns="0" rtlCol="0">
                          <a:noAutofit/>
                        </wps:bodyPr>
                      </wps:wsp>
                    </wpg:wgp>
                  </a:graphicData>
                </a:graphic>
              </wp:anchor>
            </w:drawing>
          </mc:Choice>
          <mc:Fallback xmlns:a="http://schemas.openxmlformats.org/drawingml/2006/main">
            <w:pict>
              <v:group id="Group 29380" style="width:12.7031pt;height:274.05pt;position:absolute;mso-position-horizontal-relative:page;mso-position-horizontal:absolute;margin-left:682.278pt;mso-position-vertical-relative:page;margin-top:537.87pt;" coordsize="1613,34804">
                <v:rect id="Rectangle 2668" style="position:absolute;width:46289;height:1132;left:-22578;top:1109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3MTDD9X9AX5J9366AFNRXZ924 | Verificación: https://candelaria.sedelectronica.es/ </w:t>
                        </w:r>
                      </w:p>
                    </w:txbxContent>
                  </v:textbox>
                </v:rect>
                <v:rect id="Rectangle 2669" style="position:absolute;width:43500;height:1132;left:-20422;top:124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26 de 31 </w:t>
                        </w:r>
                      </w:p>
                    </w:txbxContent>
                  </v:textbox>
                </v:rect>
                <w10:wrap type="topAndBottom"/>
              </v:group>
            </w:pict>
          </mc:Fallback>
        </mc:AlternateContent>
      </w:r>
      <w:r>
        <w:t xml:space="preserve"> </w:t>
      </w:r>
    </w:p>
    <w:p w:rsidR="0022461A" w:rsidRDefault="00154E80">
      <w:pPr>
        <w:spacing w:after="98" w:line="259" w:lineRule="auto"/>
        <w:ind w:left="0" w:right="0" w:firstLine="0"/>
        <w:jc w:val="left"/>
      </w:pPr>
      <w:r>
        <w:t xml:space="preserve"> </w:t>
      </w:r>
    </w:p>
    <w:p w:rsidR="0022461A" w:rsidRDefault="00154E80">
      <w:pPr>
        <w:spacing w:after="98" w:line="259" w:lineRule="auto"/>
        <w:ind w:left="0" w:right="0" w:firstLine="0"/>
        <w:jc w:val="left"/>
      </w:pPr>
      <w:r>
        <w:t xml:space="preserve"> </w:t>
      </w:r>
    </w:p>
    <w:p w:rsidR="0022461A" w:rsidRDefault="00154E80">
      <w:pPr>
        <w:spacing w:after="100" w:line="259" w:lineRule="auto"/>
        <w:ind w:left="0" w:right="0" w:firstLine="0"/>
        <w:jc w:val="left"/>
      </w:pPr>
      <w:r>
        <w:t xml:space="preserve"> </w:t>
      </w:r>
    </w:p>
    <w:p w:rsidR="0022461A" w:rsidRDefault="00154E80">
      <w:pPr>
        <w:spacing w:after="98" w:line="259" w:lineRule="auto"/>
        <w:ind w:left="0" w:right="0" w:firstLine="0"/>
        <w:jc w:val="left"/>
      </w:pPr>
      <w:r>
        <w:t xml:space="preserve"> </w:t>
      </w:r>
    </w:p>
    <w:p w:rsidR="0022461A" w:rsidRDefault="00154E80">
      <w:pPr>
        <w:spacing w:after="100" w:line="259" w:lineRule="auto"/>
        <w:ind w:left="0" w:right="0" w:firstLine="0"/>
        <w:jc w:val="left"/>
      </w:pPr>
      <w:r>
        <w:t xml:space="preserve"> </w:t>
      </w:r>
    </w:p>
    <w:p w:rsidR="0022461A" w:rsidRDefault="00154E80">
      <w:pPr>
        <w:spacing w:after="98" w:line="259" w:lineRule="auto"/>
        <w:ind w:left="0" w:right="0" w:firstLine="0"/>
        <w:jc w:val="left"/>
      </w:pPr>
      <w:r>
        <w:t xml:space="preserve"> </w:t>
      </w:r>
    </w:p>
    <w:p w:rsidR="0022461A" w:rsidRDefault="00154E80">
      <w:pPr>
        <w:spacing w:after="98" w:line="259" w:lineRule="auto"/>
        <w:ind w:left="0" w:right="0" w:firstLine="0"/>
        <w:jc w:val="left"/>
      </w:pPr>
      <w:r>
        <w:t xml:space="preserve"> </w:t>
      </w:r>
    </w:p>
    <w:p w:rsidR="0022461A" w:rsidRDefault="00154E80">
      <w:pPr>
        <w:spacing w:after="101" w:line="259" w:lineRule="auto"/>
        <w:ind w:left="0" w:right="0" w:firstLine="0"/>
        <w:jc w:val="left"/>
      </w:pPr>
      <w:r>
        <w:t xml:space="preserve"> </w:t>
      </w:r>
    </w:p>
    <w:p w:rsidR="0022461A" w:rsidRDefault="00154E80">
      <w:pPr>
        <w:spacing w:after="98" w:line="259" w:lineRule="auto"/>
        <w:ind w:left="0" w:right="0" w:firstLine="0"/>
        <w:jc w:val="left"/>
      </w:pPr>
      <w:r>
        <w:t xml:space="preserve"> </w:t>
      </w:r>
    </w:p>
    <w:p w:rsidR="0022461A" w:rsidRDefault="00154E80">
      <w:pPr>
        <w:spacing w:after="100" w:line="259" w:lineRule="auto"/>
        <w:ind w:left="0" w:right="0" w:firstLine="0"/>
        <w:jc w:val="left"/>
      </w:pPr>
      <w:r>
        <w:t xml:space="preserve"> </w:t>
      </w:r>
    </w:p>
    <w:p w:rsidR="0022461A" w:rsidRDefault="00154E80">
      <w:pPr>
        <w:spacing w:after="98" w:line="259" w:lineRule="auto"/>
        <w:ind w:left="0" w:right="0" w:firstLine="0"/>
        <w:jc w:val="left"/>
      </w:pPr>
      <w:r>
        <w:t xml:space="preserve"> </w:t>
      </w:r>
    </w:p>
    <w:p w:rsidR="0022461A" w:rsidRDefault="00154E80">
      <w:pPr>
        <w:spacing w:after="98" w:line="259" w:lineRule="auto"/>
        <w:ind w:left="0" w:right="0" w:firstLine="0"/>
        <w:jc w:val="left"/>
      </w:pPr>
      <w:r>
        <w:t xml:space="preserve"> </w:t>
      </w:r>
    </w:p>
    <w:p w:rsidR="0022461A" w:rsidRDefault="00154E80">
      <w:pPr>
        <w:spacing w:after="100" w:line="259" w:lineRule="auto"/>
        <w:ind w:left="0" w:right="0" w:firstLine="0"/>
        <w:jc w:val="left"/>
      </w:pPr>
      <w:r>
        <w:t xml:space="preserve"> </w:t>
      </w:r>
    </w:p>
    <w:p w:rsidR="0022461A" w:rsidRDefault="00154E80">
      <w:pPr>
        <w:spacing w:after="0" w:line="259" w:lineRule="auto"/>
        <w:ind w:left="0" w:right="0" w:firstLine="0"/>
        <w:jc w:val="left"/>
      </w:pPr>
      <w:r>
        <w:t xml:space="preserve"> </w:t>
      </w:r>
    </w:p>
    <w:p w:rsidR="0022461A" w:rsidRDefault="00154E80">
      <w:pPr>
        <w:spacing w:after="52" w:line="259" w:lineRule="auto"/>
        <w:ind w:left="0" w:right="494" w:firstLine="0"/>
        <w:jc w:val="right"/>
      </w:pPr>
      <w:r>
        <w:rPr>
          <w:noProof/>
        </w:rPr>
        <w:drawing>
          <wp:inline distT="0" distB="0" distL="0" distR="0">
            <wp:extent cx="5760721" cy="4815840"/>
            <wp:effectExtent l="0" t="0" r="0" b="0"/>
            <wp:docPr id="2718" name="Picture 2718"/>
            <wp:cNvGraphicFramePr/>
            <a:graphic xmlns:a="http://schemas.openxmlformats.org/drawingml/2006/main">
              <a:graphicData uri="http://schemas.openxmlformats.org/drawingml/2006/picture">
                <pic:pic xmlns:pic="http://schemas.openxmlformats.org/drawingml/2006/picture">
                  <pic:nvPicPr>
                    <pic:cNvPr id="2718" name="Picture 2718"/>
                    <pic:cNvPicPr/>
                  </pic:nvPicPr>
                  <pic:blipFill>
                    <a:blip r:embed="rId10"/>
                    <a:stretch>
                      <a:fillRect/>
                    </a:stretch>
                  </pic:blipFill>
                  <pic:spPr>
                    <a:xfrm>
                      <a:off x="0" y="0"/>
                      <a:ext cx="5760721" cy="4815840"/>
                    </a:xfrm>
                    <a:prstGeom prst="rect">
                      <a:avLst/>
                    </a:prstGeom>
                  </pic:spPr>
                </pic:pic>
              </a:graphicData>
            </a:graphic>
          </wp:inline>
        </w:drawing>
      </w:r>
      <w:r>
        <w:rPr>
          <w:i w:val="0"/>
        </w:rPr>
        <w:t xml:space="preserve"> </w:t>
      </w:r>
    </w:p>
    <w:p w:rsidR="0022461A" w:rsidRDefault="00154E80">
      <w:pPr>
        <w:spacing w:after="98" w:line="259" w:lineRule="auto"/>
        <w:ind w:left="0" w:right="0" w:firstLine="0"/>
        <w:jc w:val="left"/>
      </w:pPr>
      <w:r>
        <w:t xml:space="preserve"> </w:t>
      </w:r>
    </w:p>
    <w:p w:rsidR="0022461A" w:rsidRDefault="00154E80">
      <w:pPr>
        <w:spacing w:after="98" w:line="259" w:lineRule="auto"/>
        <w:ind w:left="0" w:right="0" w:firstLine="0"/>
        <w:jc w:val="left"/>
      </w:pPr>
      <w:r>
        <w:t xml:space="preserve"> </w:t>
      </w:r>
    </w:p>
    <w:p w:rsidR="0022461A" w:rsidRDefault="00154E80">
      <w:pPr>
        <w:pStyle w:val="Ttulo1"/>
        <w:spacing w:after="107"/>
        <w:ind w:right="734"/>
      </w:pPr>
      <w:r>
        <w:t xml:space="preserve">DECLARACIÓN DE URGENCIA  </w:t>
      </w:r>
    </w:p>
    <w:p w:rsidR="0022461A" w:rsidRDefault="00154E80">
      <w:pPr>
        <w:spacing w:after="0" w:line="259" w:lineRule="auto"/>
        <w:ind w:right="51"/>
        <w:jc w:val="right"/>
      </w:pPr>
      <w:r>
        <w:rPr>
          <w:b/>
          <w:i w:val="0"/>
        </w:rPr>
        <w:t xml:space="preserve">El Pleno de la Corporación por la unanimidad de los miembros presentes declaró </w:t>
      </w:r>
    </w:p>
    <w:p w:rsidR="0022461A" w:rsidRDefault="00154E80">
      <w:pPr>
        <w:spacing w:after="114" w:line="248" w:lineRule="auto"/>
        <w:ind w:left="-5" w:right="49"/>
      </w:pPr>
      <w:r>
        <w:rPr>
          <w:rFonts w:ascii="Calibri" w:eastAsia="Calibri" w:hAnsi="Calibri" w:cs="Calibri"/>
          <w:i w:val="0"/>
          <w:noProof/>
        </w:rPr>
        <mc:AlternateContent>
          <mc:Choice Requires="wpg">
            <w:drawing>
              <wp:anchor distT="0" distB="0" distL="114300" distR="114300" simplePos="0" relativeHeight="251686912" behindDoc="0" locked="0" layoutInCell="1" allowOverlap="1">
                <wp:simplePos x="0" y="0"/>
                <wp:positionH relativeFrom="page">
                  <wp:posOffset>8664935</wp:posOffset>
                </wp:positionH>
                <wp:positionV relativeFrom="page">
                  <wp:posOffset>6830949</wp:posOffset>
                </wp:positionV>
                <wp:extent cx="161330" cy="3480435"/>
                <wp:effectExtent l="0" t="0" r="0" b="0"/>
                <wp:wrapSquare wrapText="bothSides"/>
                <wp:docPr id="29305" name="Group 29305"/>
                <wp:cNvGraphicFramePr/>
                <a:graphic xmlns:a="http://schemas.openxmlformats.org/drawingml/2006/main">
                  <a:graphicData uri="http://schemas.microsoft.com/office/word/2010/wordprocessingGroup">
                    <wpg:wgp>
                      <wpg:cNvGrpSpPr/>
                      <wpg:grpSpPr>
                        <a:xfrm>
                          <a:off x="0" y="0"/>
                          <a:ext cx="161330" cy="3480435"/>
                          <a:chOff x="0" y="0"/>
                          <a:chExt cx="161330" cy="3480435"/>
                        </a:xfrm>
                      </wpg:grpSpPr>
                      <wps:wsp>
                        <wps:cNvPr id="2721" name="Rectangle 2721"/>
                        <wps:cNvSpPr/>
                        <wps:spPr>
                          <a:xfrm rot="-5399999">
                            <a:off x="-2257877" y="1109334"/>
                            <a:ext cx="4628978"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Cód. Validación: 3MTDD9X9AX5J9366AFNRXZ924 | Verificación: https://candelaria.sedelectronica.es/ </w:t>
                              </w:r>
                            </w:p>
                          </w:txbxContent>
                        </wps:txbx>
                        <wps:bodyPr horzOverflow="overflow" vert="horz" lIns="0" tIns="0" rIns="0" bIns="0" rtlCol="0">
                          <a:noAutofit/>
                        </wps:bodyPr>
                      </wps:wsp>
                      <wps:wsp>
                        <wps:cNvPr id="2722" name="Rectangle 2722"/>
                        <wps:cNvSpPr/>
                        <wps:spPr>
                          <a:xfrm rot="-5399999">
                            <a:off x="-2042224" y="1248786"/>
                            <a:ext cx="4350075"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27 de 31 </w:t>
                              </w:r>
                            </w:p>
                          </w:txbxContent>
                        </wps:txbx>
                        <wps:bodyPr horzOverflow="overflow" vert="horz" lIns="0" tIns="0" rIns="0" bIns="0" rtlCol="0">
                          <a:noAutofit/>
                        </wps:bodyPr>
                      </wps:wsp>
                    </wpg:wgp>
                  </a:graphicData>
                </a:graphic>
              </wp:anchor>
            </w:drawing>
          </mc:Choice>
          <mc:Fallback xmlns:a="http://schemas.openxmlformats.org/drawingml/2006/main">
            <w:pict>
              <v:group id="Group 29305" style="width:12.7031pt;height:274.05pt;position:absolute;mso-position-horizontal-relative:page;mso-position-horizontal:absolute;margin-left:682.278pt;mso-position-vertical-relative:page;margin-top:537.87pt;" coordsize="1613,34804">
                <v:rect id="Rectangle 2721" style="position:absolute;width:46289;height:1132;left:-22578;top:1109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3MTDD9X9AX5J9366AFNRXZ924 | Verificación: https://candelaria.sedelectronica.es/ </w:t>
                        </w:r>
                      </w:p>
                    </w:txbxContent>
                  </v:textbox>
                </v:rect>
                <v:rect id="Rectangle 2722" style="position:absolute;width:43500;height:1132;left:-20422;top:124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27 de 31 </w:t>
                        </w:r>
                      </w:p>
                    </w:txbxContent>
                  </v:textbox>
                </v:rect>
                <w10:wrap type="square"/>
              </v:group>
            </w:pict>
          </mc:Fallback>
        </mc:AlternateContent>
      </w:r>
      <w:r>
        <w:rPr>
          <w:b/>
          <w:i w:val="0"/>
        </w:rPr>
        <w:t>la urgencia del presente asunto y su ratificación en el orden del día según el artículo 46.2 b) de la Ley de Bases del Régimen Local y el artículo 82.3 del ROF y t</w:t>
      </w:r>
      <w:r>
        <w:rPr>
          <w:b/>
          <w:i w:val="0"/>
        </w:rPr>
        <w:t xml:space="preserve">odo ello que viene motivado según reza la convocatoria de hoy realizada a las 12: 30 del día 28 de febrero de 2022 una vez recibido en el SIR del registro de entrada a las 7:17 horas de hoy el nuevo informe del CIATF en que: </w:t>
      </w:r>
    </w:p>
    <w:p w:rsidR="0022461A" w:rsidRDefault="00154E80">
      <w:pPr>
        <w:spacing w:after="92"/>
        <w:ind w:left="-5" w:right="52"/>
      </w:pPr>
      <w:r>
        <w:t>Extraordinaria urgente Motivo:</w:t>
      </w:r>
      <w:r>
        <w:t xml:space="preserve"> «Se motiva el carácter extraordinario y urgente que ha entrado hoy por registro de entrada de 28 de febrero de 2022 un nuevo informe del CIATF que modifica el informe técnico del CIATF de 23 de febrero de 2022 que se llevó al Pleno de 24 de febrero de 202</w:t>
      </w:r>
      <w:r>
        <w:t>2. Además, el Gobierno de Canarias ha otorgado un día de plazo más para la subsanación del requerimiento de la autorización de vertidos de tierra al mar que vence hoy a las 12 de la noche»</w:t>
      </w:r>
      <w:r>
        <w:rPr>
          <w:i w:val="0"/>
        </w:rPr>
        <w:t xml:space="preserve"> </w:t>
      </w:r>
      <w:r>
        <w:rPr>
          <w:b/>
          <w:i w:val="0"/>
        </w:rPr>
        <w:t xml:space="preserve">VOTACIÓN SOBRE EL FONDO DEL ASUNTO </w:t>
      </w:r>
    </w:p>
    <w:p w:rsidR="0022461A" w:rsidRDefault="00154E80">
      <w:pPr>
        <w:spacing w:after="100" w:line="259" w:lineRule="auto"/>
        <w:ind w:left="0" w:right="0" w:firstLine="0"/>
        <w:jc w:val="left"/>
      </w:pPr>
      <w:r>
        <w:rPr>
          <w:b/>
          <w:i w:val="0"/>
        </w:rPr>
        <w:t xml:space="preserve"> </w:t>
      </w:r>
    </w:p>
    <w:p w:rsidR="0022461A" w:rsidRDefault="00154E80">
      <w:pPr>
        <w:spacing w:after="10" w:line="248" w:lineRule="auto"/>
        <w:ind w:left="-5" w:right="49"/>
      </w:pPr>
      <w:r>
        <w:rPr>
          <w:i w:val="0"/>
        </w:rPr>
        <w:t xml:space="preserve">Votos a favor: 12. </w:t>
      </w:r>
    </w:p>
    <w:p w:rsidR="0022461A" w:rsidRDefault="00154E80">
      <w:pPr>
        <w:spacing w:after="111" w:line="248" w:lineRule="auto"/>
        <w:ind w:left="-5" w:right="49"/>
      </w:pPr>
      <w:r>
        <w:rPr>
          <w:i w:val="0"/>
        </w:rPr>
        <w:t xml:space="preserve">11 concejales del Grupo Socialista: Doña María Concepción Brito Núñez, Doña Don Jorge </w:t>
      </w:r>
      <w:proofErr w:type="spellStart"/>
      <w:r>
        <w:rPr>
          <w:i w:val="0"/>
        </w:rPr>
        <w:t>Baute</w:t>
      </w:r>
      <w:proofErr w:type="spellEnd"/>
      <w:r>
        <w:rPr>
          <w:i w:val="0"/>
        </w:rPr>
        <w:t xml:space="preserve"> Delgado, Doña Olivia Concepción Pérez Díaz, Don José Francisco Pinto Ramos, Doña Hilaria Cecilia </w:t>
      </w:r>
      <w:proofErr w:type="spellStart"/>
      <w:r>
        <w:rPr>
          <w:i w:val="0"/>
        </w:rPr>
        <w:t>Otazo</w:t>
      </w:r>
      <w:proofErr w:type="spellEnd"/>
      <w:r>
        <w:rPr>
          <w:i w:val="0"/>
        </w:rPr>
        <w:t xml:space="preserve"> González, Don </w:t>
      </w:r>
      <w:proofErr w:type="spellStart"/>
      <w:r>
        <w:rPr>
          <w:i w:val="0"/>
        </w:rPr>
        <w:t>Airam</w:t>
      </w:r>
      <w:proofErr w:type="spellEnd"/>
      <w:r>
        <w:rPr>
          <w:i w:val="0"/>
        </w:rPr>
        <w:t xml:space="preserve"> Pérez Chinea, Doña Margarita Eva Tendero </w:t>
      </w:r>
      <w:r>
        <w:rPr>
          <w:i w:val="0"/>
        </w:rPr>
        <w:t xml:space="preserve">Barroso, Don Manuel Alberto González Pestano, Doña María del Carmen Clemente Díaz, Don Olegario Francisco Alonso Bello y Don Reinaldo José Triviño Blanco. </w:t>
      </w:r>
    </w:p>
    <w:p w:rsidR="0022461A" w:rsidRDefault="00154E80">
      <w:pPr>
        <w:numPr>
          <w:ilvl w:val="0"/>
          <w:numId w:val="14"/>
        </w:numPr>
        <w:spacing w:after="111" w:line="248" w:lineRule="auto"/>
        <w:ind w:right="49" w:hanging="184"/>
      </w:pPr>
      <w:proofErr w:type="gramStart"/>
      <w:r>
        <w:rPr>
          <w:i w:val="0"/>
        </w:rPr>
        <w:t>de la concejal</w:t>
      </w:r>
      <w:proofErr w:type="gramEnd"/>
      <w:r>
        <w:rPr>
          <w:i w:val="0"/>
        </w:rPr>
        <w:t xml:space="preserve"> del Grupo Mixto (</w:t>
      </w:r>
      <w:proofErr w:type="spellStart"/>
      <w:r>
        <w:rPr>
          <w:i w:val="0"/>
        </w:rPr>
        <w:t>VxC</w:t>
      </w:r>
      <w:proofErr w:type="spellEnd"/>
      <w:r>
        <w:rPr>
          <w:i w:val="0"/>
        </w:rPr>
        <w:t xml:space="preserve">): Doña Alicia Mercedes Marrero Meneses. </w:t>
      </w:r>
    </w:p>
    <w:p w:rsidR="0022461A" w:rsidRDefault="00154E80">
      <w:pPr>
        <w:spacing w:after="98" w:line="259" w:lineRule="auto"/>
        <w:ind w:left="0" w:right="0" w:firstLine="0"/>
        <w:jc w:val="left"/>
      </w:pPr>
      <w:r>
        <w:rPr>
          <w:i w:val="0"/>
        </w:rPr>
        <w:t xml:space="preserve"> </w:t>
      </w:r>
    </w:p>
    <w:p w:rsidR="0022461A" w:rsidRDefault="00154E80">
      <w:pPr>
        <w:spacing w:after="111" w:line="248" w:lineRule="auto"/>
        <w:ind w:left="-5" w:right="49"/>
      </w:pPr>
      <w:r>
        <w:rPr>
          <w:i w:val="0"/>
        </w:rPr>
        <w:t xml:space="preserve">Votos en contra: 2. </w:t>
      </w:r>
    </w:p>
    <w:p w:rsidR="0022461A" w:rsidRDefault="00154E80">
      <w:pPr>
        <w:numPr>
          <w:ilvl w:val="0"/>
          <w:numId w:val="14"/>
        </w:numPr>
        <w:spacing w:after="111" w:line="248" w:lineRule="auto"/>
        <w:ind w:right="49" w:hanging="184"/>
      </w:pPr>
      <w:r>
        <w:rPr>
          <w:i w:val="0"/>
        </w:rPr>
        <w:t xml:space="preserve">de los concejales del Grupo Mixto (SSP): Doña Lourdes del Carmen </w:t>
      </w:r>
      <w:proofErr w:type="spellStart"/>
      <w:r>
        <w:rPr>
          <w:i w:val="0"/>
        </w:rPr>
        <w:t>Mondéjar</w:t>
      </w:r>
      <w:proofErr w:type="spellEnd"/>
      <w:r>
        <w:rPr>
          <w:i w:val="0"/>
        </w:rPr>
        <w:t xml:space="preserve"> Rondón y Don Antonio Delgado García. </w:t>
      </w:r>
    </w:p>
    <w:p w:rsidR="0022461A" w:rsidRDefault="00154E80">
      <w:pPr>
        <w:spacing w:after="111" w:line="248" w:lineRule="auto"/>
        <w:ind w:left="-5" w:right="49"/>
      </w:pPr>
      <w:r>
        <w:rPr>
          <w:i w:val="0"/>
        </w:rPr>
        <w:t xml:space="preserve">Abstenciones: 6. </w:t>
      </w:r>
    </w:p>
    <w:p w:rsidR="0022461A" w:rsidRDefault="00154E80">
      <w:pPr>
        <w:spacing w:after="111" w:line="248" w:lineRule="auto"/>
        <w:ind w:left="-5" w:right="49"/>
      </w:pPr>
      <w:r>
        <w:rPr>
          <w:i w:val="0"/>
        </w:rPr>
        <w:t>4 concejales del Grupo Popular: Don Juan Miguel Olivera González, Don Andrés Rodríguez Delgado, Don Jacobo López Fariña y Doña</w:t>
      </w:r>
      <w:r>
        <w:rPr>
          <w:i w:val="0"/>
        </w:rPr>
        <w:t xml:space="preserve"> Raquel Martín Castro. </w:t>
      </w:r>
    </w:p>
    <w:p w:rsidR="0022461A" w:rsidRDefault="00154E80">
      <w:pPr>
        <w:spacing w:after="111" w:line="248" w:lineRule="auto"/>
        <w:ind w:left="-5" w:right="49"/>
      </w:pPr>
      <w:r>
        <w:rPr>
          <w:i w:val="0"/>
        </w:rPr>
        <w:t xml:space="preserve">1 </w:t>
      </w:r>
      <w:proofErr w:type="gramStart"/>
      <w:r>
        <w:rPr>
          <w:i w:val="0"/>
        </w:rPr>
        <w:t>de la concejal</w:t>
      </w:r>
      <w:proofErr w:type="gramEnd"/>
      <w:r>
        <w:rPr>
          <w:i w:val="0"/>
        </w:rPr>
        <w:t xml:space="preserve"> del Grupo Mixto (CC-PNC): Doña Ángela Cruz Perera. </w:t>
      </w:r>
    </w:p>
    <w:p w:rsidR="0022461A" w:rsidRDefault="00154E80">
      <w:pPr>
        <w:spacing w:after="111" w:line="248" w:lineRule="auto"/>
        <w:ind w:left="-5" w:right="49"/>
      </w:pPr>
      <w:r>
        <w:rPr>
          <w:i w:val="0"/>
        </w:rPr>
        <w:t xml:space="preserve">1 </w:t>
      </w:r>
      <w:proofErr w:type="gramStart"/>
      <w:r>
        <w:rPr>
          <w:i w:val="0"/>
        </w:rPr>
        <w:t>de la concejal</w:t>
      </w:r>
      <w:proofErr w:type="gramEnd"/>
      <w:r>
        <w:rPr>
          <w:i w:val="0"/>
        </w:rPr>
        <w:t xml:space="preserve"> del Grupo Mixto (Cs): Doña Marta Plasencia Gutiérrez. </w:t>
      </w:r>
    </w:p>
    <w:p w:rsidR="0022461A" w:rsidRDefault="00154E80">
      <w:pPr>
        <w:spacing w:after="98" w:line="259"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687936" behindDoc="0" locked="0" layoutInCell="1" allowOverlap="1">
                <wp:simplePos x="0" y="0"/>
                <wp:positionH relativeFrom="page">
                  <wp:posOffset>8664935</wp:posOffset>
                </wp:positionH>
                <wp:positionV relativeFrom="page">
                  <wp:posOffset>6830949</wp:posOffset>
                </wp:positionV>
                <wp:extent cx="161330" cy="3480435"/>
                <wp:effectExtent l="0" t="0" r="0" b="0"/>
                <wp:wrapSquare wrapText="bothSides"/>
                <wp:docPr id="28954" name="Group 28954"/>
                <wp:cNvGraphicFramePr/>
                <a:graphic xmlns:a="http://schemas.openxmlformats.org/drawingml/2006/main">
                  <a:graphicData uri="http://schemas.microsoft.com/office/word/2010/wordprocessingGroup">
                    <wpg:wgp>
                      <wpg:cNvGrpSpPr/>
                      <wpg:grpSpPr>
                        <a:xfrm>
                          <a:off x="0" y="0"/>
                          <a:ext cx="161330" cy="3480435"/>
                          <a:chOff x="0" y="0"/>
                          <a:chExt cx="161330" cy="3480435"/>
                        </a:xfrm>
                      </wpg:grpSpPr>
                      <wps:wsp>
                        <wps:cNvPr id="2832" name="Rectangle 2832"/>
                        <wps:cNvSpPr/>
                        <wps:spPr>
                          <a:xfrm rot="-5399999">
                            <a:off x="-2257877" y="1109334"/>
                            <a:ext cx="4628978" cy="113224"/>
                          </a:xfrm>
                          <a:prstGeom prst="rect">
                            <a:avLst/>
                          </a:prstGeom>
                          <a:ln>
                            <a:noFill/>
                          </a:ln>
                        </wps:spPr>
                        <wps:txbx>
                          <w:txbxContent>
                            <w:p w:rsidR="0022461A" w:rsidRDefault="00154E80">
                              <w:pPr>
                                <w:spacing w:after="160" w:line="259" w:lineRule="auto"/>
                                <w:ind w:left="0" w:right="0" w:firstLine="0"/>
                                <w:jc w:val="left"/>
                              </w:pPr>
                              <w:r>
                                <w:rPr>
                                  <w:i w:val="0"/>
                                  <w:sz w:val="12"/>
                                </w:rPr>
                                <w:t>Cód. Validación: 3MTDD9X9AX5J9366AFNRXZ924 | Verificación: https://candelaria.sedelectro</w:t>
                              </w:r>
                              <w:r>
                                <w:rPr>
                                  <w:i w:val="0"/>
                                  <w:sz w:val="12"/>
                                </w:rPr>
                                <w:t xml:space="preserve">nica.es/ </w:t>
                              </w:r>
                            </w:p>
                          </w:txbxContent>
                        </wps:txbx>
                        <wps:bodyPr horzOverflow="overflow" vert="horz" lIns="0" tIns="0" rIns="0" bIns="0" rtlCol="0">
                          <a:noAutofit/>
                        </wps:bodyPr>
                      </wps:wsp>
                      <wps:wsp>
                        <wps:cNvPr id="2833" name="Rectangle 2833"/>
                        <wps:cNvSpPr/>
                        <wps:spPr>
                          <a:xfrm rot="-5399999">
                            <a:off x="-2042224" y="1248786"/>
                            <a:ext cx="4350075"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28 de 31 </w:t>
                              </w:r>
                            </w:p>
                          </w:txbxContent>
                        </wps:txbx>
                        <wps:bodyPr horzOverflow="overflow" vert="horz" lIns="0" tIns="0" rIns="0" bIns="0" rtlCol="0">
                          <a:noAutofit/>
                        </wps:bodyPr>
                      </wps:wsp>
                    </wpg:wgp>
                  </a:graphicData>
                </a:graphic>
              </wp:anchor>
            </w:drawing>
          </mc:Choice>
          <mc:Fallback xmlns:a="http://schemas.openxmlformats.org/drawingml/2006/main">
            <w:pict>
              <v:group id="Group 28954" style="width:12.7031pt;height:274.05pt;position:absolute;mso-position-horizontal-relative:page;mso-position-horizontal:absolute;margin-left:682.278pt;mso-position-vertical-relative:page;margin-top:537.87pt;" coordsize="1613,34804">
                <v:rect id="Rectangle 2832" style="position:absolute;width:46289;height:1132;left:-22578;top:1109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3MTDD9X9AX5J9366AFNRXZ924 | Verificación: https://candelaria.sedelectronica.es/ </w:t>
                        </w:r>
                      </w:p>
                    </w:txbxContent>
                  </v:textbox>
                </v:rect>
                <v:rect id="Rectangle 2833" style="position:absolute;width:43500;height:1132;left:-20422;top:124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28 de 31 </w:t>
                        </w:r>
                      </w:p>
                    </w:txbxContent>
                  </v:textbox>
                </v:rect>
                <w10:wrap type="square"/>
              </v:group>
            </w:pict>
          </mc:Fallback>
        </mc:AlternateContent>
      </w:r>
      <w:r>
        <w:rPr>
          <w:b/>
          <w:i w:val="0"/>
        </w:rPr>
        <w:t xml:space="preserve"> </w:t>
      </w:r>
    </w:p>
    <w:p w:rsidR="0022461A" w:rsidRDefault="00154E80">
      <w:pPr>
        <w:spacing w:after="98" w:line="259" w:lineRule="auto"/>
        <w:ind w:left="0" w:right="0" w:firstLine="0"/>
        <w:jc w:val="left"/>
      </w:pPr>
      <w:r>
        <w:rPr>
          <w:b/>
          <w:i w:val="0"/>
        </w:rPr>
        <w:t xml:space="preserve"> </w:t>
      </w:r>
    </w:p>
    <w:p w:rsidR="0022461A" w:rsidRDefault="00154E80">
      <w:pPr>
        <w:spacing w:after="100" w:line="259" w:lineRule="auto"/>
        <w:ind w:left="0" w:right="0" w:firstLine="0"/>
        <w:jc w:val="left"/>
      </w:pPr>
      <w:r>
        <w:rPr>
          <w:b/>
          <w:i w:val="0"/>
        </w:rPr>
        <w:t xml:space="preserve"> </w:t>
      </w:r>
    </w:p>
    <w:p w:rsidR="0022461A" w:rsidRDefault="00154E80">
      <w:pPr>
        <w:pStyle w:val="Ttulo1"/>
        <w:spacing w:after="107"/>
        <w:ind w:right="399"/>
      </w:pPr>
      <w:r>
        <w:t xml:space="preserve">ACUERDO DEL PLENO </w:t>
      </w:r>
    </w:p>
    <w:p w:rsidR="0022461A" w:rsidRDefault="00154E80">
      <w:pPr>
        <w:spacing w:after="114" w:line="248" w:lineRule="auto"/>
        <w:ind w:left="-15" w:right="49" w:firstLine="1133"/>
      </w:pPr>
      <w:r>
        <w:rPr>
          <w:b/>
          <w:i w:val="0"/>
        </w:rPr>
        <w:t xml:space="preserve">PRIMERO.- </w:t>
      </w:r>
      <w:r>
        <w:rPr>
          <w:b/>
          <w:i w:val="0"/>
        </w:rPr>
        <w:t>Tomar conocimiento del nuevo informe del Consejo Insular de Aguas de Tenerife con fecha de registro de entrada en el Ayuntamiento de Candelaria de 28 de febrero de 2022 transcrito precedentemente en el que se contiene el nuevo cronograma del Plan de Etapas</w:t>
      </w:r>
      <w:r>
        <w:rPr>
          <w:b/>
          <w:i w:val="0"/>
        </w:rPr>
        <w:t xml:space="preserve"> en el marco del Expediente 2017/11106 relativo al Emisario del Polígono Industrial del Valle de </w:t>
      </w:r>
      <w:proofErr w:type="spellStart"/>
      <w:r>
        <w:rPr>
          <w:b/>
          <w:i w:val="0"/>
        </w:rPr>
        <w:t>Güimar</w:t>
      </w:r>
      <w:proofErr w:type="spellEnd"/>
      <w:r>
        <w:rPr>
          <w:b/>
          <w:i w:val="0"/>
        </w:rPr>
        <w:t xml:space="preserve"> y las mejoras en calidad del vertido que se proponen en el mismo a los efectos de cumplir con el requerimiento del Gobierno de Canarias remitido con RE </w:t>
      </w:r>
      <w:r>
        <w:rPr>
          <w:b/>
          <w:i w:val="0"/>
        </w:rPr>
        <w:t xml:space="preserve">en el Ayuntamiento de Candelaria de 21 de febrero de 2022 y del que el Ayuntamiento de </w:t>
      </w:r>
      <w:proofErr w:type="spellStart"/>
      <w:r>
        <w:rPr>
          <w:b/>
          <w:i w:val="0"/>
        </w:rPr>
        <w:t>Arafo</w:t>
      </w:r>
      <w:proofErr w:type="spellEnd"/>
      <w:r>
        <w:rPr>
          <w:b/>
          <w:i w:val="0"/>
        </w:rPr>
        <w:t xml:space="preserve"> ha solicitado la ampliación del plazo hasta el día 28 de febrero de 2022. </w:t>
      </w:r>
    </w:p>
    <w:p w:rsidR="0022461A" w:rsidRDefault="00154E80">
      <w:pPr>
        <w:spacing w:after="106" w:line="259" w:lineRule="auto"/>
        <w:ind w:left="0" w:right="0" w:firstLine="0"/>
        <w:jc w:val="left"/>
      </w:pPr>
      <w:r>
        <w:t xml:space="preserve"> </w:t>
      </w:r>
      <w:r>
        <w:tab/>
        <w:t xml:space="preserve"> </w:t>
      </w:r>
    </w:p>
    <w:p w:rsidR="0022461A" w:rsidRDefault="00154E80">
      <w:pPr>
        <w:spacing w:after="114" w:line="248" w:lineRule="auto"/>
        <w:ind w:left="-15" w:right="49" w:firstLine="1133"/>
      </w:pPr>
      <w:r>
        <w:rPr>
          <w:b/>
          <w:i w:val="0"/>
        </w:rPr>
        <w:t>SEGUNDO.- Aprobar por el Ayuntamiento de Candelaria la modificación de los plazos co</w:t>
      </w:r>
      <w:r>
        <w:rPr>
          <w:b/>
          <w:i w:val="0"/>
        </w:rPr>
        <w:t xml:space="preserve">ntemplados en el "Plan de Etapas" en el marco del Expediente 2017/11106 relativo al Emisario del Polígono Industrial del Valle de </w:t>
      </w:r>
      <w:proofErr w:type="spellStart"/>
      <w:r>
        <w:rPr>
          <w:b/>
          <w:i w:val="0"/>
        </w:rPr>
        <w:t>Güimar</w:t>
      </w:r>
      <w:proofErr w:type="spellEnd"/>
      <w:r>
        <w:rPr>
          <w:b/>
          <w:i w:val="0"/>
        </w:rPr>
        <w:t xml:space="preserve"> actualizado y que ha sido remitido por el Consejo Insular de Aguas de Tenerife con fecha 28 de febrero de 2022, toda ve</w:t>
      </w:r>
      <w:r>
        <w:rPr>
          <w:b/>
          <w:i w:val="0"/>
        </w:rPr>
        <w:t xml:space="preserve">z que prolonga la duración de la situación intermedia a los efectos de subsanar la nueva solicitud presentada por el Ayuntamiento de </w:t>
      </w:r>
      <w:proofErr w:type="spellStart"/>
      <w:r>
        <w:rPr>
          <w:b/>
          <w:i w:val="0"/>
        </w:rPr>
        <w:t>Arafo</w:t>
      </w:r>
      <w:proofErr w:type="spellEnd"/>
      <w:r>
        <w:rPr>
          <w:b/>
          <w:i w:val="0"/>
        </w:rPr>
        <w:t xml:space="preserve"> "Autorización de vertido desde tierra al mar de aguas residuales urbanas e industriales depuradas a través del emisar</w:t>
      </w:r>
      <w:r>
        <w:rPr>
          <w:b/>
          <w:i w:val="0"/>
        </w:rPr>
        <w:t xml:space="preserve">io submarino del Polígono Industrial del Güímar" (AVM), a la </w:t>
      </w:r>
      <w:proofErr w:type="spellStart"/>
      <w:r>
        <w:rPr>
          <w:b/>
          <w:i w:val="0"/>
        </w:rPr>
        <w:t>Viceconsejería</w:t>
      </w:r>
      <w:proofErr w:type="spellEnd"/>
      <w:r>
        <w:rPr>
          <w:b/>
          <w:i w:val="0"/>
        </w:rPr>
        <w:t xml:space="preserve"> de Lucha contra el Cambio Climático y Transición Ecológica del Gobierno de Canarias, quedando como sigue en formato texto y en el cronograma:</w:t>
      </w:r>
      <w:r>
        <w:rPr>
          <w:i w:val="0"/>
        </w:rPr>
        <w:t xml:space="preserve"> </w:t>
      </w:r>
    </w:p>
    <w:p w:rsidR="0022461A" w:rsidRDefault="00154E80">
      <w:pPr>
        <w:spacing w:after="111" w:line="248" w:lineRule="auto"/>
        <w:ind w:left="-5" w:right="49"/>
      </w:pPr>
      <w:r>
        <w:rPr>
          <w:b/>
          <w:i w:val="0"/>
        </w:rPr>
        <w:t xml:space="preserve"> </w:t>
      </w:r>
      <w:r>
        <w:rPr>
          <w:i w:val="0"/>
        </w:rPr>
        <w:t xml:space="preserve"> 1.- Del 1 de marzo al 27 de marzo d</w:t>
      </w:r>
      <w:r>
        <w:rPr>
          <w:i w:val="0"/>
        </w:rPr>
        <w:t xml:space="preserve">e 2022: Situación intermedia III: pretratamiento y evacuación parcial con cubas. </w:t>
      </w:r>
    </w:p>
    <w:p w:rsidR="0022461A" w:rsidRDefault="00154E80">
      <w:pPr>
        <w:spacing w:after="10" w:line="248" w:lineRule="auto"/>
        <w:ind w:left="1143" w:right="49"/>
      </w:pPr>
      <w:r>
        <w:rPr>
          <w:i w:val="0"/>
        </w:rPr>
        <w:t xml:space="preserve">2.- 28 marzo de 2022 al 25 de mayo de 2022: Situación intermedia IV: Tratamiento </w:t>
      </w:r>
    </w:p>
    <w:p w:rsidR="0022461A" w:rsidRDefault="00154E80">
      <w:pPr>
        <w:spacing w:after="111" w:line="248" w:lineRule="auto"/>
        <w:ind w:left="-5" w:right="49"/>
      </w:pPr>
      <w:r>
        <w:rPr>
          <w:i w:val="0"/>
        </w:rPr>
        <w:t xml:space="preserve">secundario de caudales vertidos por ES. </w:t>
      </w:r>
    </w:p>
    <w:p w:rsidR="0022461A" w:rsidRDefault="00154E80">
      <w:pPr>
        <w:spacing w:after="10" w:line="248" w:lineRule="auto"/>
        <w:ind w:left="1143" w:right="49"/>
      </w:pPr>
      <w:r>
        <w:rPr>
          <w:i w:val="0"/>
        </w:rPr>
        <w:t xml:space="preserve">3.- 26 de mayo de 2022 al 30 de noviembre de 2022: </w:t>
      </w:r>
      <w:r>
        <w:rPr>
          <w:i w:val="0"/>
        </w:rPr>
        <w:t xml:space="preserve">Funcionamiento de la EDARI: </w:t>
      </w:r>
    </w:p>
    <w:p w:rsidR="0022461A" w:rsidRDefault="00154E80">
      <w:pPr>
        <w:spacing w:after="111" w:line="248" w:lineRule="auto"/>
        <w:ind w:left="-5" w:right="49"/>
      </w:pPr>
      <w:r>
        <w:rPr>
          <w:i w:val="0"/>
        </w:rPr>
        <w:t xml:space="preserve">puesta en marcha de la EDARI y prueba de instalaciones. </w:t>
      </w:r>
    </w:p>
    <w:p w:rsidR="0022461A" w:rsidRDefault="00154E80">
      <w:pPr>
        <w:spacing w:after="111" w:line="248" w:lineRule="auto"/>
        <w:ind w:left="1143" w:right="49"/>
      </w:pPr>
      <w:r>
        <w:rPr>
          <w:i w:val="0"/>
        </w:rPr>
        <w:t xml:space="preserve">4.- diciembre de 2022. Recepción de las obras. </w:t>
      </w:r>
    </w:p>
    <w:p w:rsidR="0022461A" w:rsidRDefault="00154E80">
      <w:pPr>
        <w:spacing w:after="98" w:line="259" w:lineRule="auto"/>
        <w:ind w:left="1133" w:right="0" w:firstLine="0"/>
        <w:jc w:val="left"/>
      </w:pPr>
      <w:r>
        <w:rPr>
          <w:b/>
          <w:i w:val="0"/>
        </w:rPr>
        <w:t xml:space="preserve"> </w:t>
      </w:r>
    </w:p>
    <w:p w:rsidR="0022461A" w:rsidRDefault="00154E80">
      <w:pPr>
        <w:spacing w:after="114" w:line="248" w:lineRule="auto"/>
        <w:ind w:left="-15" w:right="49" w:firstLine="1133"/>
      </w:pPr>
      <w:r>
        <w:rPr>
          <w:b/>
          <w:i w:val="0"/>
        </w:rPr>
        <w:t xml:space="preserve">Tercero.- Notificar el presente acuerdo a los Ayuntamiento de </w:t>
      </w:r>
      <w:proofErr w:type="spellStart"/>
      <w:r>
        <w:rPr>
          <w:b/>
          <w:i w:val="0"/>
        </w:rPr>
        <w:t>Arafo</w:t>
      </w:r>
      <w:proofErr w:type="spellEnd"/>
      <w:r>
        <w:rPr>
          <w:b/>
          <w:i w:val="0"/>
        </w:rPr>
        <w:t xml:space="preserve">, </w:t>
      </w:r>
      <w:proofErr w:type="spellStart"/>
      <w:r>
        <w:rPr>
          <w:b/>
          <w:i w:val="0"/>
        </w:rPr>
        <w:t>Güimar</w:t>
      </w:r>
      <w:proofErr w:type="spellEnd"/>
      <w:r>
        <w:rPr>
          <w:b/>
          <w:i w:val="0"/>
        </w:rPr>
        <w:t xml:space="preserve">  y El Rosario ( la estación depuradora EDARI</w:t>
      </w:r>
      <w:r>
        <w:rPr>
          <w:b/>
          <w:i w:val="0"/>
        </w:rPr>
        <w:t xml:space="preserve"> del Polígono Industrial denominado “La Campana” a donde se debe dirigir la evacuación de los vertidos en cubas según la solución técnica del informe del CIATF con R.E. de 28 de febrero de 2022 está en el municipio limítrofe de El Rosario), al Consejo Insu</w:t>
      </w:r>
      <w:r>
        <w:rPr>
          <w:b/>
          <w:i w:val="0"/>
        </w:rPr>
        <w:t xml:space="preserve">lar de Aguas de Tenerife y a la Consejería de Transición Ecológica, Lucha Contra el Cambio Climático y Planificación Territorial (Dirección General de Lucha Contra el Cambio Climático y Medio Ambiente). </w:t>
      </w:r>
    </w:p>
    <w:p w:rsidR="0022461A" w:rsidRDefault="00154E80">
      <w:pPr>
        <w:spacing w:after="98" w:line="259" w:lineRule="auto"/>
        <w:ind w:left="1133" w:right="0" w:firstLine="0"/>
        <w:jc w:val="left"/>
      </w:pPr>
      <w:r>
        <w:rPr>
          <w:b/>
          <w:i w:val="0"/>
        </w:rPr>
        <w:t xml:space="preserve"> </w:t>
      </w:r>
    </w:p>
    <w:p w:rsidR="0022461A" w:rsidRDefault="00154E80">
      <w:pPr>
        <w:spacing w:after="11" w:line="248" w:lineRule="auto"/>
        <w:ind w:left="1143" w:right="49"/>
      </w:pPr>
      <w:proofErr w:type="gramStart"/>
      <w:r>
        <w:rPr>
          <w:b/>
          <w:i w:val="0"/>
        </w:rPr>
        <w:t>Cuarto.-</w:t>
      </w:r>
      <w:proofErr w:type="gramEnd"/>
      <w:r>
        <w:rPr>
          <w:b/>
          <w:i w:val="0"/>
        </w:rPr>
        <w:t xml:space="preserve"> </w:t>
      </w:r>
      <w:r>
        <w:rPr>
          <w:b/>
          <w:i w:val="0"/>
        </w:rPr>
        <w:t xml:space="preserve">Certificar el presente acuerdo del que se dejará copia electrónica </w:t>
      </w:r>
    </w:p>
    <w:p w:rsidR="0022461A" w:rsidRDefault="00154E80">
      <w:pPr>
        <w:spacing w:after="0" w:line="248" w:lineRule="auto"/>
        <w:ind w:left="-5" w:right="49"/>
      </w:pPr>
      <w:r>
        <w:rPr>
          <w:rFonts w:ascii="Calibri" w:eastAsia="Calibri" w:hAnsi="Calibri" w:cs="Calibri"/>
          <w:i w:val="0"/>
          <w:noProof/>
        </w:rPr>
        <mc:AlternateContent>
          <mc:Choice Requires="wpg">
            <w:drawing>
              <wp:anchor distT="0" distB="0" distL="114300" distR="114300" simplePos="0" relativeHeight="251688960" behindDoc="0" locked="0" layoutInCell="1" allowOverlap="1">
                <wp:simplePos x="0" y="0"/>
                <wp:positionH relativeFrom="page">
                  <wp:posOffset>8664935</wp:posOffset>
                </wp:positionH>
                <wp:positionV relativeFrom="page">
                  <wp:posOffset>6830949</wp:posOffset>
                </wp:positionV>
                <wp:extent cx="161330" cy="3480435"/>
                <wp:effectExtent l="0" t="0" r="0" b="0"/>
                <wp:wrapTopAndBottom/>
                <wp:docPr id="28841" name="Group 28841"/>
                <wp:cNvGraphicFramePr/>
                <a:graphic xmlns:a="http://schemas.openxmlformats.org/drawingml/2006/main">
                  <a:graphicData uri="http://schemas.microsoft.com/office/word/2010/wordprocessingGroup">
                    <wpg:wgp>
                      <wpg:cNvGrpSpPr/>
                      <wpg:grpSpPr>
                        <a:xfrm>
                          <a:off x="0" y="0"/>
                          <a:ext cx="161330" cy="3480435"/>
                          <a:chOff x="0" y="0"/>
                          <a:chExt cx="161330" cy="3480435"/>
                        </a:xfrm>
                      </wpg:grpSpPr>
                      <wps:wsp>
                        <wps:cNvPr id="2955" name="Rectangle 2955"/>
                        <wps:cNvSpPr/>
                        <wps:spPr>
                          <a:xfrm rot="-5399999">
                            <a:off x="-2257877" y="1109334"/>
                            <a:ext cx="4628978"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Cód. Validación: 3MTDD9X9AX5J9366AFNRXZ924 | Verificación: https://candelaria.sedelectronica.es/ </w:t>
                              </w:r>
                            </w:p>
                          </w:txbxContent>
                        </wps:txbx>
                        <wps:bodyPr horzOverflow="overflow" vert="horz" lIns="0" tIns="0" rIns="0" bIns="0" rtlCol="0">
                          <a:noAutofit/>
                        </wps:bodyPr>
                      </wps:wsp>
                      <wps:wsp>
                        <wps:cNvPr id="2956" name="Rectangle 2956"/>
                        <wps:cNvSpPr/>
                        <wps:spPr>
                          <a:xfrm rot="-5399999">
                            <a:off x="-2042224" y="1248786"/>
                            <a:ext cx="4350075"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29 de 31 </w:t>
                              </w:r>
                            </w:p>
                          </w:txbxContent>
                        </wps:txbx>
                        <wps:bodyPr horzOverflow="overflow" vert="horz" lIns="0" tIns="0" rIns="0" bIns="0" rtlCol="0">
                          <a:noAutofit/>
                        </wps:bodyPr>
                      </wps:wsp>
                    </wpg:wgp>
                  </a:graphicData>
                </a:graphic>
              </wp:anchor>
            </w:drawing>
          </mc:Choice>
          <mc:Fallback xmlns:a="http://schemas.openxmlformats.org/drawingml/2006/main">
            <w:pict>
              <v:group id="Group 28841" style="width:12.7031pt;height:274.05pt;position:absolute;mso-position-horizontal-relative:page;mso-position-horizontal:absolute;margin-left:682.278pt;mso-position-vertical-relative:page;margin-top:537.87pt;" coordsize="1613,34804">
                <v:rect id="Rectangle 2955" style="position:absolute;width:46289;height:1132;left:-22578;top:1109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3MTDD9X9AX5J9366AFNRXZ924 | Verificación: https://candelaria.sedelectronica.es/ </w:t>
                        </w:r>
                      </w:p>
                    </w:txbxContent>
                  </v:textbox>
                </v:rect>
                <v:rect id="Rectangle 2956" style="position:absolute;width:43500;height:1132;left:-20422;top:124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29 de 31 </w:t>
                        </w:r>
                      </w:p>
                    </w:txbxContent>
                  </v:textbox>
                </v:rect>
                <w10:wrap type="topAndBottom"/>
              </v:group>
            </w:pict>
          </mc:Fallback>
        </mc:AlternateContent>
      </w:r>
      <w:r>
        <w:rPr>
          <w:b/>
          <w:i w:val="0"/>
        </w:rPr>
        <w:t>autorizada en el expediente en los términos dispuestos en el artículo 70.2 de la ley 39/2015, de 1 de octubre, por orden y con el visto bueno del Concejal delegado</w:t>
      </w:r>
      <w:r>
        <w:rPr>
          <w:b/>
          <w:i w:val="0"/>
        </w:rPr>
        <w:t xml:space="preserve"> de Atención y Participación Ciudadana, Consumo, Relaciones Institucionales, Protocolo y Régimen Interior, D. José Francisco Pinto Ramos, en virtud de la delegación efectuada por Decreto 2025/2019, de 24 de junio, de conformidad con lo dispuesto en los art</w:t>
      </w:r>
      <w:r>
        <w:rPr>
          <w:b/>
          <w:i w:val="0"/>
        </w:rPr>
        <w:t>s. 204 y 205 del Reglamento de Organización, Funcionamiento y Régimen Jurídico de las Entidades Locales aprobado por Real Decreto 2568/1986, de 28 de noviembre y todo ello a reserva de los términos que resulten de la aprobación del acta correspondiente.</w:t>
      </w:r>
      <w:r>
        <w:rPr>
          <w:rFonts w:ascii="Times New Roman" w:eastAsia="Times New Roman" w:hAnsi="Times New Roman" w:cs="Times New Roman"/>
          <w:i w:val="0"/>
          <w:sz w:val="24"/>
        </w:rPr>
        <w:t xml:space="preserve"> </w:t>
      </w:r>
    </w:p>
    <w:p w:rsidR="0022461A" w:rsidRDefault="00154E80">
      <w:pPr>
        <w:spacing w:after="98" w:line="259" w:lineRule="auto"/>
        <w:ind w:left="1133" w:right="0" w:firstLine="0"/>
        <w:jc w:val="left"/>
      </w:pPr>
      <w:r>
        <w:rPr>
          <w:b/>
          <w:i w:val="0"/>
        </w:rPr>
        <w:t xml:space="preserve"> </w:t>
      </w:r>
    </w:p>
    <w:p w:rsidR="0022461A" w:rsidRDefault="00154E80">
      <w:pPr>
        <w:spacing w:after="0" w:line="259" w:lineRule="auto"/>
        <w:ind w:left="0" w:right="0" w:firstLine="0"/>
        <w:jc w:val="left"/>
      </w:pPr>
      <w:r>
        <w:rPr>
          <w:b/>
          <w:i w:val="0"/>
        </w:rPr>
        <w:t xml:space="preserve"> </w:t>
      </w:r>
    </w:p>
    <w:p w:rsidR="0022461A" w:rsidRDefault="00154E80">
      <w:pPr>
        <w:spacing w:after="0" w:line="259" w:lineRule="auto"/>
        <w:ind w:left="0" w:right="0" w:firstLine="0"/>
        <w:jc w:val="left"/>
      </w:pPr>
      <w:r>
        <w:rPr>
          <w:b/>
          <w:i w:val="0"/>
        </w:rPr>
        <w:t xml:space="preserve"> </w:t>
      </w:r>
    </w:p>
    <w:p w:rsidR="0022461A" w:rsidRDefault="00154E80">
      <w:pPr>
        <w:spacing w:after="0" w:line="259" w:lineRule="auto"/>
        <w:ind w:left="0" w:right="0" w:firstLine="0"/>
        <w:jc w:val="left"/>
      </w:pPr>
      <w:r>
        <w:rPr>
          <w:b/>
          <w:i w:val="0"/>
        </w:rPr>
        <w:t xml:space="preserve"> </w:t>
      </w:r>
    </w:p>
    <w:p w:rsidR="0022461A" w:rsidRDefault="00154E80">
      <w:pPr>
        <w:spacing w:after="0" w:line="259" w:lineRule="auto"/>
        <w:ind w:left="0" w:right="0" w:firstLine="0"/>
        <w:jc w:val="left"/>
      </w:pPr>
      <w:r>
        <w:rPr>
          <w:b/>
          <w:i w:val="0"/>
        </w:rPr>
        <w:t xml:space="preserve"> </w:t>
      </w:r>
    </w:p>
    <w:p w:rsidR="0022461A" w:rsidRDefault="00154E80">
      <w:pPr>
        <w:spacing w:after="0" w:line="259" w:lineRule="auto"/>
        <w:ind w:left="0" w:right="0" w:firstLine="0"/>
        <w:jc w:val="left"/>
      </w:pPr>
      <w:r>
        <w:rPr>
          <w:b/>
          <w:i w:val="0"/>
        </w:rPr>
        <w:t xml:space="preserve"> </w:t>
      </w:r>
    </w:p>
    <w:p w:rsidR="0022461A" w:rsidRDefault="00154E80">
      <w:pPr>
        <w:spacing w:after="0" w:line="259" w:lineRule="auto"/>
        <w:ind w:left="0" w:right="0" w:firstLine="0"/>
        <w:jc w:val="left"/>
      </w:pPr>
      <w:r>
        <w:rPr>
          <w:b/>
          <w:i w:val="0"/>
        </w:rPr>
        <w:t xml:space="preserve"> </w:t>
      </w:r>
    </w:p>
    <w:p w:rsidR="0022461A" w:rsidRDefault="00154E80">
      <w:pPr>
        <w:spacing w:after="0" w:line="259" w:lineRule="auto"/>
        <w:ind w:left="0" w:right="0" w:firstLine="0"/>
        <w:jc w:val="left"/>
      </w:pPr>
      <w:r>
        <w:rPr>
          <w:b/>
          <w:i w:val="0"/>
        </w:rPr>
        <w:t xml:space="preserve"> </w:t>
      </w:r>
    </w:p>
    <w:p w:rsidR="0022461A" w:rsidRDefault="00154E80">
      <w:pPr>
        <w:spacing w:after="0" w:line="259" w:lineRule="auto"/>
        <w:ind w:left="0" w:right="0" w:firstLine="0"/>
        <w:jc w:val="left"/>
      </w:pPr>
      <w:r>
        <w:rPr>
          <w:b/>
          <w:i w:val="0"/>
        </w:rPr>
        <w:t xml:space="preserve"> </w:t>
      </w:r>
    </w:p>
    <w:p w:rsidR="0022461A" w:rsidRDefault="00154E80">
      <w:pPr>
        <w:spacing w:after="0" w:line="259" w:lineRule="auto"/>
        <w:ind w:left="0" w:right="0" w:firstLine="0"/>
        <w:jc w:val="left"/>
      </w:pPr>
      <w:r>
        <w:rPr>
          <w:b/>
          <w:i w:val="0"/>
        </w:rPr>
        <w:t xml:space="preserve"> </w:t>
      </w:r>
    </w:p>
    <w:p w:rsidR="0022461A" w:rsidRDefault="00154E80">
      <w:pPr>
        <w:spacing w:after="0" w:line="259" w:lineRule="auto"/>
        <w:ind w:left="0" w:right="0" w:firstLine="0"/>
        <w:jc w:val="left"/>
      </w:pPr>
      <w:r>
        <w:rPr>
          <w:b/>
          <w:i w:val="0"/>
        </w:rPr>
        <w:t xml:space="preserve"> </w:t>
      </w:r>
    </w:p>
    <w:p w:rsidR="0022461A" w:rsidRDefault="00154E80">
      <w:pPr>
        <w:spacing w:after="0" w:line="259" w:lineRule="auto"/>
        <w:ind w:left="0" w:right="0" w:firstLine="0"/>
        <w:jc w:val="left"/>
      </w:pPr>
      <w:r>
        <w:rPr>
          <w:b/>
          <w:i w:val="0"/>
        </w:rPr>
        <w:t xml:space="preserve"> </w:t>
      </w:r>
    </w:p>
    <w:p w:rsidR="0022461A" w:rsidRDefault="00154E80">
      <w:pPr>
        <w:spacing w:after="0" w:line="259" w:lineRule="auto"/>
        <w:ind w:left="0" w:right="0" w:firstLine="0"/>
        <w:jc w:val="left"/>
      </w:pPr>
      <w:r>
        <w:rPr>
          <w:b/>
          <w:i w:val="0"/>
        </w:rPr>
        <w:t xml:space="preserve"> </w:t>
      </w:r>
    </w:p>
    <w:p w:rsidR="0022461A" w:rsidRDefault="00154E80">
      <w:pPr>
        <w:spacing w:after="0" w:line="259" w:lineRule="auto"/>
        <w:ind w:left="0" w:right="0" w:firstLine="0"/>
        <w:jc w:val="left"/>
      </w:pPr>
      <w:r>
        <w:rPr>
          <w:b/>
          <w:i w:val="0"/>
        </w:rPr>
        <w:t xml:space="preserve"> </w:t>
      </w:r>
    </w:p>
    <w:p w:rsidR="0022461A" w:rsidRDefault="00154E80">
      <w:pPr>
        <w:spacing w:after="0" w:line="259" w:lineRule="auto"/>
        <w:ind w:left="0" w:right="0" w:firstLine="0"/>
        <w:jc w:val="left"/>
      </w:pPr>
      <w:r>
        <w:rPr>
          <w:b/>
          <w:i w:val="0"/>
        </w:rPr>
        <w:t xml:space="preserve"> </w:t>
      </w:r>
    </w:p>
    <w:p w:rsidR="0022461A" w:rsidRDefault="00154E80">
      <w:pPr>
        <w:spacing w:after="0" w:line="259" w:lineRule="auto"/>
        <w:ind w:left="0" w:right="0" w:firstLine="0"/>
        <w:jc w:val="left"/>
      </w:pPr>
      <w:r>
        <w:rPr>
          <w:b/>
          <w:i w:val="0"/>
        </w:rPr>
        <w:t xml:space="preserve"> </w:t>
      </w:r>
    </w:p>
    <w:p w:rsidR="0022461A" w:rsidRDefault="00154E80">
      <w:pPr>
        <w:spacing w:after="0" w:line="259" w:lineRule="auto"/>
        <w:ind w:left="0" w:right="0" w:firstLine="0"/>
        <w:jc w:val="left"/>
      </w:pPr>
      <w:r>
        <w:rPr>
          <w:b/>
          <w:i w:val="0"/>
        </w:rPr>
        <w:t xml:space="preserve"> </w:t>
      </w:r>
    </w:p>
    <w:p w:rsidR="0022461A" w:rsidRDefault="00154E80">
      <w:pPr>
        <w:spacing w:after="0" w:line="259" w:lineRule="auto"/>
        <w:ind w:left="0" w:right="0" w:firstLine="0"/>
        <w:jc w:val="left"/>
      </w:pPr>
      <w:r>
        <w:rPr>
          <w:b/>
          <w:i w:val="0"/>
        </w:rPr>
        <w:t xml:space="preserve"> </w:t>
      </w:r>
    </w:p>
    <w:p w:rsidR="0022461A" w:rsidRDefault="00154E80">
      <w:pPr>
        <w:spacing w:after="114" w:line="248" w:lineRule="auto"/>
        <w:ind w:left="2278" w:right="49"/>
      </w:pPr>
      <w:r>
        <w:rPr>
          <w:rFonts w:ascii="Calibri" w:eastAsia="Calibri" w:hAnsi="Calibri" w:cs="Calibri"/>
          <w:i w:val="0"/>
          <w:noProof/>
        </w:rPr>
        <mc:AlternateContent>
          <mc:Choice Requires="wpg">
            <w:drawing>
              <wp:anchor distT="0" distB="0" distL="114300" distR="114300" simplePos="0" relativeHeight="251689984" behindDoc="0" locked="0" layoutInCell="1" allowOverlap="1">
                <wp:simplePos x="0" y="0"/>
                <wp:positionH relativeFrom="page">
                  <wp:posOffset>8664935</wp:posOffset>
                </wp:positionH>
                <wp:positionV relativeFrom="page">
                  <wp:posOffset>6830949</wp:posOffset>
                </wp:positionV>
                <wp:extent cx="161330" cy="3480435"/>
                <wp:effectExtent l="0" t="0" r="0" b="0"/>
                <wp:wrapSquare wrapText="bothSides"/>
                <wp:docPr id="29028" name="Group 29028"/>
                <wp:cNvGraphicFramePr/>
                <a:graphic xmlns:a="http://schemas.openxmlformats.org/drawingml/2006/main">
                  <a:graphicData uri="http://schemas.microsoft.com/office/word/2010/wordprocessingGroup">
                    <wpg:wgp>
                      <wpg:cNvGrpSpPr/>
                      <wpg:grpSpPr>
                        <a:xfrm>
                          <a:off x="0" y="0"/>
                          <a:ext cx="161330" cy="3480435"/>
                          <a:chOff x="0" y="0"/>
                          <a:chExt cx="161330" cy="3480435"/>
                        </a:xfrm>
                      </wpg:grpSpPr>
                      <wps:wsp>
                        <wps:cNvPr id="3023" name="Rectangle 3023"/>
                        <wps:cNvSpPr/>
                        <wps:spPr>
                          <a:xfrm rot="-5399999">
                            <a:off x="-2257877" y="1109334"/>
                            <a:ext cx="4628978"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Cód. Validación: 3MTDD9X9AX5J9366AFNRXZ924 | Verificación: https://candelaria.sedelectronica.es/ </w:t>
                              </w:r>
                            </w:p>
                          </w:txbxContent>
                        </wps:txbx>
                        <wps:bodyPr horzOverflow="overflow" vert="horz" lIns="0" tIns="0" rIns="0" bIns="0" rtlCol="0">
                          <a:noAutofit/>
                        </wps:bodyPr>
                      </wps:wsp>
                      <wps:wsp>
                        <wps:cNvPr id="3024" name="Rectangle 3024"/>
                        <wps:cNvSpPr/>
                        <wps:spPr>
                          <a:xfrm rot="-5399999">
                            <a:off x="-2042224" y="1248786"/>
                            <a:ext cx="4350075"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30 de 31 </w:t>
                              </w:r>
                            </w:p>
                          </w:txbxContent>
                        </wps:txbx>
                        <wps:bodyPr horzOverflow="overflow" vert="horz" lIns="0" tIns="0" rIns="0" bIns="0" rtlCol="0">
                          <a:noAutofit/>
                        </wps:bodyPr>
                      </wps:wsp>
                    </wpg:wgp>
                  </a:graphicData>
                </a:graphic>
              </wp:anchor>
            </w:drawing>
          </mc:Choice>
          <mc:Fallback xmlns:a="http://schemas.openxmlformats.org/drawingml/2006/main">
            <w:pict>
              <v:group id="Group 29028" style="width:12.7031pt;height:274.05pt;position:absolute;mso-position-horizontal-relative:page;mso-position-horizontal:absolute;margin-left:682.278pt;mso-position-vertical-relative:page;margin-top:537.87pt;" coordsize="1613,34804">
                <v:rect id="Rectangle 3023" style="position:absolute;width:46289;height:1132;left:-22578;top:1109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3MTDD9X9AX5J9366AFNRXZ924 | Verificación: https://candelaria.sedelectronica.es/ </w:t>
                        </w:r>
                      </w:p>
                    </w:txbxContent>
                  </v:textbox>
                </v:rect>
                <v:rect id="Rectangle 3024" style="position:absolute;width:43500;height:1132;left:-20422;top:124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30 de 31 </w:t>
                        </w:r>
                      </w:p>
                    </w:txbxContent>
                  </v:textbox>
                </v:rect>
                <w10:wrap type="square"/>
              </v:group>
            </w:pict>
          </mc:Fallback>
        </mc:AlternateContent>
      </w:r>
      <w:r>
        <w:rPr>
          <w:b/>
          <w:i w:val="0"/>
        </w:rPr>
        <w:t xml:space="preserve">CRONOGRAMA DEL PLAN DE ETAPAS </w:t>
      </w:r>
    </w:p>
    <w:p w:rsidR="0022461A" w:rsidRDefault="00154E80">
      <w:pPr>
        <w:spacing w:after="0" w:line="259" w:lineRule="auto"/>
        <w:ind w:left="0" w:right="495" w:firstLine="0"/>
        <w:jc w:val="right"/>
      </w:pPr>
      <w:r>
        <w:rPr>
          <w:noProof/>
        </w:rPr>
        <w:drawing>
          <wp:inline distT="0" distB="0" distL="0" distR="0">
            <wp:extent cx="5760721" cy="4815840"/>
            <wp:effectExtent l="0" t="0" r="0" b="0"/>
            <wp:docPr id="3020" name="Picture 3020"/>
            <wp:cNvGraphicFramePr/>
            <a:graphic xmlns:a="http://schemas.openxmlformats.org/drawingml/2006/main">
              <a:graphicData uri="http://schemas.openxmlformats.org/drawingml/2006/picture">
                <pic:pic xmlns:pic="http://schemas.openxmlformats.org/drawingml/2006/picture">
                  <pic:nvPicPr>
                    <pic:cNvPr id="3020" name="Picture 3020"/>
                    <pic:cNvPicPr/>
                  </pic:nvPicPr>
                  <pic:blipFill>
                    <a:blip r:embed="rId10"/>
                    <a:stretch>
                      <a:fillRect/>
                    </a:stretch>
                  </pic:blipFill>
                  <pic:spPr>
                    <a:xfrm>
                      <a:off x="0" y="0"/>
                      <a:ext cx="5760721" cy="4815840"/>
                    </a:xfrm>
                    <a:prstGeom prst="rect">
                      <a:avLst/>
                    </a:prstGeom>
                  </pic:spPr>
                </pic:pic>
              </a:graphicData>
            </a:graphic>
          </wp:inline>
        </w:drawing>
      </w:r>
      <w:r>
        <w:rPr>
          <w:rFonts w:ascii="Times New Roman" w:eastAsia="Times New Roman" w:hAnsi="Times New Roman" w:cs="Times New Roman"/>
          <w:i w:val="0"/>
          <w:sz w:val="24"/>
        </w:rPr>
        <w:t xml:space="preserve"> </w:t>
      </w:r>
    </w:p>
    <w:p w:rsidR="0022461A" w:rsidRDefault="00154E80">
      <w:pPr>
        <w:spacing w:after="0" w:line="259" w:lineRule="auto"/>
        <w:ind w:left="0" w:right="0" w:firstLine="0"/>
        <w:jc w:val="left"/>
      </w:pPr>
      <w:r>
        <w:rPr>
          <w:b/>
          <w:i w:val="0"/>
        </w:rPr>
        <w:t xml:space="preserve"> </w:t>
      </w:r>
    </w:p>
    <w:p w:rsidR="0022461A" w:rsidRDefault="00154E80">
      <w:pPr>
        <w:spacing w:after="0" w:line="259" w:lineRule="auto"/>
        <w:ind w:left="0" w:right="0" w:firstLine="0"/>
        <w:jc w:val="left"/>
      </w:pPr>
      <w:r>
        <w:rPr>
          <w:i w:val="0"/>
        </w:rPr>
        <w:t xml:space="preserve"> </w:t>
      </w:r>
    </w:p>
    <w:p w:rsidR="0022461A" w:rsidRDefault="00154E80">
      <w:pPr>
        <w:spacing w:after="0" w:line="259" w:lineRule="auto"/>
        <w:ind w:left="0" w:right="0" w:firstLine="0"/>
        <w:jc w:val="left"/>
      </w:pPr>
      <w:r>
        <w:rPr>
          <w:i w:val="0"/>
        </w:rPr>
        <w:t xml:space="preserve">   </w:t>
      </w:r>
    </w:p>
    <w:p w:rsidR="0022461A" w:rsidRDefault="00154E80">
      <w:pPr>
        <w:spacing w:after="0" w:line="248" w:lineRule="auto"/>
        <w:ind w:left="-5" w:right="49"/>
      </w:pPr>
      <w:r>
        <w:rPr>
          <w:i w:val="0"/>
        </w:rPr>
        <w:t xml:space="preserve">  Se levanta la sesión a las 15:00 horas del mismo día. De todo lo cual yo, como Secretario General, doy fe. </w:t>
      </w:r>
    </w:p>
    <w:p w:rsidR="0022461A" w:rsidRDefault="00154E80">
      <w:pPr>
        <w:spacing w:after="120" w:line="259" w:lineRule="auto"/>
        <w:ind w:left="0" w:right="0" w:firstLine="0"/>
        <w:jc w:val="left"/>
      </w:pPr>
      <w:r>
        <w:rPr>
          <w:b/>
          <w:i w:val="0"/>
        </w:rPr>
        <w:t xml:space="preserve"> </w:t>
      </w:r>
    </w:p>
    <w:p w:rsidR="0022461A" w:rsidRDefault="00154E80">
      <w:pPr>
        <w:tabs>
          <w:tab w:val="center" w:pos="1527"/>
        </w:tabs>
        <w:spacing w:after="57" w:line="259" w:lineRule="auto"/>
        <w:ind w:left="0" w:right="0" w:firstLine="0"/>
        <w:jc w:val="left"/>
      </w:pPr>
      <w:r>
        <w:rPr>
          <w:i w:val="0"/>
          <w:sz w:val="14"/>
        </w:rPr>
        <w:t xml:space="preserve">          </w:t>
      </w:r>
      <w:r>
        <w:rPr>
          <w:i w:val="0"/>
          <w:sz w:val="14"/>
        </w:rPr>
        <w:tab/>
        <w:t xml:space="preserve">                           </w:t>
      </w:r>
      <w:r>
        <w:rPr>
          <w:b/>
          <w:i w:val="0"/>
          <w:sz w:val="20"/>
        </w:rPr>
        <w:t>Vº. Bº.</w:t>
      </w:r>
      <w:r>
        <w:rPr>
          <w:i w:val="0"/>
          <w:sz w:val="14"/>
        </w:rPr>
        <w:t xml:space="preserve"> </w:t>
      </w:r>
    </w:p>
    <w:p w:rsidR="0022461A" w:rsidRDefault="00154E80">
      <w:pPr>
        <w:spacing w:after="63" w:line="259" w:lineRule="auto"/>
        <w:ind w:left="0" w:right="0" w:firstLine="0"/>
        <w:jc w:val="left"/>
      </w:pPr>
      <w:r>
        <w:rPr>
          <w:i w:val="0"/>
          <w:sz w:val="14"/>
        </w:rPr>
        <w:t xml:space="preserve"> </w:t>
      </w:r>
    </w:p>
    <w:p w:rsidR="0022461A" w:rsidRDefault="00154E80">
      <w:pPr>
        <w:tabs>
          <w:tab w:val="center" w:pos="2321"/>
          <w:tab w:val="center" w:pos="4249"/>
          <w:tab w:val="center" w:pos="6650"/>
        </w:tabs>
        <w:spacing w:after="281" w:line="248" w:lineRule="auto"/>
        <w:ind w:left="-15" w:right="0" w:firstLine="0"/>
        <w:jc w:val="left"/>
      </w:pPr>
      <w:r>
        <w:rPr>
          <w:b/>
          <w:i w:val="0"/>
          <w:sz w:val="20"/>
        </w:rPr>
        <w:t xml:space="preserve"> </w:t>
      </w:r>
      <w:r>
        <w:rPr>
          <w:b/>
          <w:i w:val="0"/>
          <w:sz w:val="20"/>
        </w:rPr>
        <w:tab/>
      </w:r>
      <w:r>
        <w:rPr>
          <w:b/>
          <w:i w:val="0"/>
        </w:rPr>
        <w:t xml:space="preserve">LA ALCALDESA-PRESIDENTA, </w:t>
      </w:r>
      <w:r>
        <w:rPr>
          <w:b/>
          <w:i w:val="0"/>
        </w:rPr>
        <w:tab/>
        <w:t xml:space="preserve"> </w:t>
      </w:r>
      <w:r>
        <w:rPr>
          <w:b/>
          <w:i w:val="0"/>
        </w:rPr>
        <w:tab/>
        <w:t xml:space="preserve">       </w:t>
      </w:r>
      <w:r>
        <w:rPr>
          <w:b/>
          <w:i w:val="0"/>
        </w:rPr>
        <w:t>EL SECRETARIO GENERAL,</w:t>
      </w:r>
      <w:r>
        <w:rPr>
          <w:i w:val="0"/>
          <w:vertAlign w:val="subscript"/>
        </w:rPr>
        <w:t xml:space="preserve"> </w:t>
      </w:r>
    </w:p>
    <w:p w:rsidR="0022461A" w:rsidRDefault="00154E80">
      <w:pPr>
        <w:spacing w:after="288" w:line="248" w:lineRule="auto"/>
        <w:ind w:left="-5" w:right="49"/>
      </w:pPr>
      <w:r>
        <w:rPr>
          <w:i w:val="0"/>
        </w:rPr>
        <w:t xml:space="preserve">             María Concepción Brito Núñez                     Octavio Manuel Hernández Fernández  </w:t>
      </w:r>
    </w:p>
    <w:p w:rsidR="0022461A" w:rsidRDefault="00154E80">
      <w:pPr>
        <w:spacing w:after="0" w:line="259" w:lineRule="auto"/>
        <w:ind w:left="0" w:right="0" w:firstLine="0"/>
        <w:jc w:val="left"/>
      </w:pPr>
      <w:r>
        <w:rPr>
          <w:i w:val="0"/>
          <w:sz w:val="24"/>
        </w:rPr>
        <w:t xml:space="preserve"> </w:t>
      </w:r>
    </w:p>
    <w:p w:rsidR="0022461A" w:rsidRDefault="00154E80">
      <w:pPr>
        <w:spacing w:after="100" w:line="259" w:lineRule="auto"/>
        <w:ind w:left="0" w:right="5" w:firstLine="0"/>
        <w:jc w:val="center"/>
      </w:pPr>
      <w:r>
        <w:rPr>
          <w:b/>
          <w:i w:val="0"/>
        </w:rPr>
        <w:t xml:space="preserve"> </w:t>
      </w:r>
    </w:p>
    <w:p w:rsidR="0022461A" w:rsidRDefault="00154E80">
      <w:pPr>
        <w:pStyle w:val="Ttulo1"/>
        <w:ind w:right="66"/>
      </w:pPr>
      <w:r>
        <w:t>DOCUMENTO FIRMADO ELECTRÓNICAMENTE</w:t>
      </w:r>
      <w:r>
        <w:rPr>
          <w:b w:val="0"/>
        </w:rPr>
        <w:t xml:space="preserve">  </w:t>
      </w:r>
    </w:p>
    <w:p w:rsidR="0022461A" w:rsidRDefault="00154E80">
      <w:pPr>
        <w:spacing w:after="0" w:line="259" w:lineRule="auto"/>
        <w:ind w:left="0" w:right="0" w:firstLine="0"/>
      </w:pPr>
      <w:r>
        <w:rPr>
          <w:rFonts w:ascii="Calibri" w:eastAsia="Calibri" w:hAnsi="Calibri" w:cs="Calibri"/>
          <w:i w:val="0"/>
          <w:noProof/>
        </w:rPr>
        <mc:AlternateContent>
          <mc:Choice Requires="wpg">
            <w:drawing>
              <wp:anchor distT="0" distB="0" distL="114300" distR="114300" simplePos="0" relativeHeight="251691008" behindDoc="0" locked="0" layoutInCell="1" allowOverlap="1">
                <wp:simplePos x="0" y="0"/>
                <wp:positionH relativeFrom="page">
                  <wp:posOffset>8664935</wp:posOffset>
                </wp:positionH>
                <wp:positionV relativeFrom="page">
                  <wp:posOffset>6830949</wp:posOffset>
                </wp:positionV>
                <wp:extent cx="161330" cy="3480435"/>
                <wp:effectExtent l="0" t="0" r="0" b="0"/>
                <wp:wrapTopAndBottom/>
                <wp:docPr id="29023" name="Group 29023"/>
                <wp:cNvGraphicFramePr/>
                <a:graphic xmlns:a="http://schemas.openxmlformats.org/drawingml/2006/main">
                  <a:graphicData uri="http://schemas.microsoft.com/office/word/2010/wordprocessingGroup">
                    <wpg:wgp>
                      <wpg:cNvGrpSpPr/>
                      <wpg:grpSpPr>
                        <a:xfrm>
                          <a:off x="0" y="0"/>
                          <a:ext cx="161330" cy="3480435"/>
                          <a:chOff x="0" y="0"/>
                          <a:chExt cx="161330" cy="3480435"/>
                        </a:xfrm>
                      </wpg:grpSpPr>
                      <wps:wsp>
                        <wps:cNvPr id="3047" name="Rectangle 3047"/>
                        <wps:cNvSpPr/>
                        <wps:spPr>
                          <a:xfrm rot="-5399999">
                            <a:off x="-2257877" y="1109334"/>
                            <a:ext cx="4628978"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Cód. Validación: 3MTDD9X9AX5J9366AFNRXZ924 | Verificación: https://candelaria.sedelectronica.es/ </w:t>
                              </w:r>
                            </w:p>
                          </w:txbxContent>
                        </wps:txbx>
                        <wps:bodyPr horzOverflow="overflow" vert="horz" lIns="0" tIns="0" rIns="0" bIns="0" rtlCol="0">
                          <a:noAutofit/>
                        </wps:bodyPr>
                      </wps:wsp>
                      <wps:wsp>
                        <wps:cNvPr id="3048" name="Rectangle 3048"/>
                        <wps:cNvSpPr/>
                        <wps:spPr>
                          <a:xfrm rot="-5399999">
                            <a:off x="-2042224" y="1248786"/>
                            <a:ext cx="4350075" cy="113224"/>
                          </a:xfrm>
                          <a:prstGeom prst="rect">
                            <a:avLst/>
                          </a:prstGeom>
                          <a:ln>
                            <a:noFill/>
                          </a:ln>
                        </wps:spPr>
                        <wps:txbx>
                          <w:txbxContent>
                            <w:p w:rsidR="0022461A" w:rsidRDefault="00154E80">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31 de 31 </w:t>
                              </w:r>
                            </w:p>
                          </w:txbxContent>
                        </wps:txbx>
                        <wps:bodyPr horzOverflow="overflow" vert="horz" lIns="0" tIns="0" rIns="0" bIns="0" rtlCol="0">
                          <a:noAutofit/>
                        </wps:bodyPr>
                      </wps:wsp>
                    </wpg:wgp>
                  </a:graphicData>
                </a:graphic>
              </wp:anchor>
            </w:drawing>
          </mc:Choice>
          <mc:Fallback xmlns:a="http://schemas.openxmlformats.org/drawingml/2006/main">
            <w:pict>
              <v:group id="Group 29023" style="width:12.7031pt;height:274.05pt;position:absolute;mso-position-horizontal-relative:page;mso-position-horizontal:absolute;margin-left:682.278pt;mso-position-vertical-relative:page;margin-top:537.87pt;" coordsize="1613,34804">
                <v:rect id="Rectangle 3047" style="position:absolute;width:46289;height:1132;left:-22578;top:1109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3MTDD9X9AX5J9366AFNRXZ924 | Verificación: https://candelaria.sedelectronica.es/ </w:t>
                        </w:r>
                      </w:p>
                    </w:txbxContent>
                  </v:textbox>
                </v:rect>
                <v:rect id="Rectangle 3048" style="position:absolute;width:43500;height:1132;left:-20422;top:124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31 de 31 </w:t>
                        </w:r>
                      </w:p>
                    </w:txbxContent>
                  </v:textbox>
                </v:rect>
                <w10:wrap type="topAndBottom"/>
              </v:group>
            </w:pict>
          </mc:Fallback>
        </mc:AlternateContent>
      </w:r>
      <w:r>
        <w:rPr>
          <w:i w:val="0"/>
          <w:sz w:val="24"/>
        </w:rPr>
        <w:t xml:space="preserve"> </w:t>
      </w:r>
    </w:p>
    <w:sectPr w:rsidR="0022461A">
      <w:headerReference w:type="even" r:id="rId11"/>
      <w:headerReference w:type="default" r:id="rId12"/>
      <w:footerReference w:type="even" r:id="rId13"/>
      <w:footerReference w:type="default" r:id="rId14"/>
      <w:headerReference w:type="first" r:id="rId15"/>
      <w:footerReference w:type="first" r:id="rId16"/>
      <w:pgSz w:w="14174" w:h="16838"/>
      <w:pgMar w:top="2834" w:right="1993" w:bottom="572" w:left="2553"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54E80">
      <w:pPr>
        <w:spacing w:after="0" w:line="240" w:lineRule="auto"/>
      </w:pPr>
      <w:r>
        <w:separator/>
      </w:r>
    </w:p>
  </w:endnote>
  <w:endnote w:type="continuationSeparator" w:id="0">
    <w:p w:rsidR="00000000" w:rsidRDefault="00154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61A" w:rsidRDefault="00154E80">
    <w:pPr>
      <w:spacing w:after="0" w:line="259" w:lineRule="auto"/>
      <w:ind w:left="54" w:right="0" w:firstLine="0"/>
      <w:jc w:val="left"/>
    </w:pP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32117" name="Group 32117"/>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32118" name="Shape 32118"/>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117" style="width:459.1pt;height:1.34998pt;position:absolute;mso-position-horizontal-relative:page;mso-position-horizontal:absolute;margin-left:130.31pt;mso-position-vertical-relative:page;margin-top:783.42pt;" coordsize="58305,171">
              <v:shape id="Shape 32118"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22461A" w:rsidRDefault="00154E80">
    <w:pPr>
      <w:spacing w:after="57" w:line="238" w:lineRule="auto"/>
      <w:ind w:left="4119" w:right="1813" w:hanging="1976"/>
    </w:pPr>
    <w:r>
      <w:rPr>
        <w:i w:val="0"/>
        <w:sz w:val="14"/>
      </w:rPr>
      <w:t xml:space="preserve">Avenida Constitución Nº 7. Código postal: 38530, Candelaria. Teléfono: 922.500.800. </w:t>
    </w:r>
    <w:r>
      <w:rPr>
        <w:b/>
        <w:i w:val="0"/>
        <w:sz w:val="14"/>
      </w:rPr>
      <w:t xml:space="preserve">www. candelaria. es </w:t>
    </w:r>
  </w:p>
  <w:p w:rsidR="0022461A" w:rsidRDefault="00154E80">
    <w:pPr>
      <w:spacing w:after="0" w:line="259" w:lineRule="auto"/>
      <w:ind w:left="0" w:right="62" w:firstLine="0"/>
      <w:jc w:val="right"/>
    </w:pPr>
    <w:r>
      <w:fldChar w:fldCharType="begin"/>
    </w:r>
    <w:r>
      <w:instrText xml:space="preserve"> PAGE   \* MERGEFORMAT </w:instrText>
    </w:r>
    <w:r>
      <w:fldChar w:fldCharType="separate"/>
    </w:r>
    <w:r>
      <w:rPr>
        <w:i w:val="0"/>
        <w:sz w:val="14"/>
      </w:rPr>
      <w:t>2</w:t>
    </w:r>
    <w:r>
      <w:rPr>
        <w:i w:val="0"/>
        <w:sz w:val="14"/>
      </w:rPr>
      <w:fldChar w:fldCharType="end"/>
    </w:r>
    <w:r>
      <w:rPr>
        <w:rFonts w:ascii="Times New Roman" w:eastAsia="Times New Roman" w:hAnsi="Times New Roman" w:cs="Times New Roman"/>
        <w:i w:val="0"/>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61A" w:rsidRDefault="00154E80">
    <w:pPr>
      <w:spacing w:after="0" w:line="259" w:lineRule="auto"/>
      <w:ind w:left="54" w:right="0" w:firstLine="0"/>
      <w:jc w:val="left"/>
    </w:pPr>
    <w:r>
      <w:rPr>
        <w:rFonts w:ascii="Calibri" w:eastAsia="Calibri" w:hAnsi="Calibri" w:cs="Calibri"/>
        <w:i w:val="0"/>
        <w:noProof/>
      </w:rPr>
      <mc:AlternateContent>
        <mc:Choice Requires="wpg">
          <w:drawing>
            <wp:anchor distT="0" distB="0" distL="114300" distR="114300" simplePos="0" relativeHeight="251664384"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32082" name="Group 32082"/>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32083" name="Shape 32083"/>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082" style="width:459.1pt;height:1.34998pt;position:absolute;mso-position-horizontal-relative:page;mso-position-horizontal:absolute;margin-left:130.31pt;mso-position-vertical-relative:page;margin-top:783.42pt;" coordsize="58305,171">
              <v:shape id="Shape 32083"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22461A" w:rsidRDefault="00154E80">
    <w:pPr>
      <w:spacing w:after="57" w:line="238" w:lineRule="auto"/>
      <w:ind w:left="4119" w:right="1813" w:hanging="1976"/>
    </w:pPr>
    <w:r>
      <w:rPr>
        <w:i w:val="0"/>
        <w:sz w:val="14"/>
      </w:rPr>
      <w:t xml:space="preserve">Avenida Constitución Nº 7. Código postal: 38530, Candelaria. Teléfono: 922.500.800. </w:t>
    </w:r>
    <w:r>
      <w:rPr>
        <w:b/>
        <w:i w:val="0"/>
        <w:sz w:val="14"/>
      </w:rPr>
      <w:t xml:space="preserve">www. candelaria. es </w:t>
    </w:r>
  </w:p>
  <w:p w:rsidR="0022461A" w:rsidRDefault="00154E80">
    <w:pPr>
      <w:spacing w:after="0" w:line="259" w:lineRule="auto"/>
      <w:ind w:left="0" w:right="62" w:firstLine="0"/>
      <w:jc w:val="right"/>
    </w:pPr>
    <w:r>
      <w:fldChar w:fldCharType="begin"/>
    </w:r>
    <w:r>
      <w:instrText xml:space="preserve"> PAGE   \* MERGEFORMAT </w:instrText>
    </w:r>
    <w:r>
      <w:fldChar w:fldCharType="separate"/>
    </w:r>
    <w:r w:rsidRPr="00154E80">
      <w:rPr>
        <w:i w:val="0"/>
        <w:noProof/>
        <w:sz w:val="14"/>
      </w:rPr>
      <w:t>12</w:t>
    </w:r>
    <w:r>
      <w:rPr>
        <w:i w:val="0"/>
        <w:sz w:val="14"/>
      </w:rPr>
      <w:fldChar w:fldCharType="end"/>
    </w:r>
    <w:r>
      <w:rPr>
        <w:rFonts w:ascii="Times New Roman" w:eastAsia="Times New Roman" w:hAnsi="Times New Roman" w:cs="Times New Roman"/>
        <w:i w:val="0"/>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61A" w:rsidRDefault="0022461A">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54E80">
      <w:pPr>
        <w:spacing w:after="0" w:line="240" w:lineRule="auto"/>
      </w:pPr>
      <w:r>
        <w:separator/>
      </w:r>
    </w:p>
  </w:footnote>
  <w:footnote w:type="continuationSeparator" w:id="0">
    <w:p w:rsidR="00000000" w:rsidRDefault="00154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61A" w:rsidRDefault="00154E80">
    <w:pPr>
      <w:spacing w:after="0" w:line="259"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32102" name="Group 32102"/>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32103" name="Shape 32103"/>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32105" name="Rectangle 32105"/>
                      <wps:cNvSpPr/>
                      <wps:spPr>
                        <a:xfrm>
                          <a:off x="1137158" y="0"/>
                          <a:ext cx="50673" cy="224380"/>
                        </a:xfrm>
                        <a:prstGeom prst="rect">
                          <a:avLst/>
                        </a:prstGeom>
                        <a:ln>
                          <a:noFill/>
                        </a:ln>
                      </wps:spPr>
                      <wps:txbx>
                        <w:txbxContent>
                          <w:p w:rsidR="0022461A" w:rsidRDefault="00154E80">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32106" name="Rectangle 32106"/>
                      <wps:cNvSpPr/>
                      <wps:spPr>
                        <a:xfrm>
                          <a:off x="495554" y="175260"/>
                          <a:ext cx="50673" cy="224380"/>
                        </a:xfrm>
                        <a:prstGeom prst="rect">
                          <a:avLst/>
                        </a:prstGeom>
                        <a:ln>
                          <a:noFill/>
                        </a:ln>
                      </wps:spPr>
                      <wps:txbx>
                        <w:txbxContent>
                          <w:p w:rsidR="0022461A" w:rsidRDefault="00154E80">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32107" name="Rectangle 32107"/>
                      <wps:cNvSpPr/>
                      <wps:spPr>
                        <a:xfrm>
                          <a:off x="495554" y="350520"/>
                          <a:ext cx="50673" cy="224380"/>
                        </a:xfrm>
                        <a:prstGeom prst="rect">
                          <a:avLst/>
                        </a:prstGeom>
                        <a:ln>
                          <a:noFill/>
                        </a:ln>
                      </wps:spPr>
                      <wps:txbx>
                        <w:txbxContent>
                          <w:p w:rsidR="0022461A" w:rsidRDefault="00154E80">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32108" name="Rectangle 32108"/>
                      <wps:cNvSpPr/>
                      <wps:spPr>
                        <a:xfrm>
                          <a:off x="495554" y="526034"/>
                          <a:ext cx="50673" cy="224380"/>
                        </a:xfrm>
                        <a:prstGeom prst="rect">
                          <a:avLst/>
                        </a:prstGeom>
                        <a:ln>
                          <a:noFill/>
                        </a:ln>
                      </wps:spPr>
                      <wps:txbx>
                        <w:txbxContent>
                          <w:p w:rsidR="0022461A" w:rsidRDefault="00154E80">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32104" name="Picture 32104"/>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32102" style="width:472.41pt;height:64.392pt;position:absolute;mso-position-horizontal-relative:page;mso-position-horizontal:absolute;margin-left:130.25pt;mso-position-vertical-relative:page;margin-top:34.668pt;" coordsize="59996,8177">
              <v:shape id="Shape 32103" style="position:absolute;width:59988;height:0;left:7;top:8177;" coordsize="5998845,0" path="m0,0l5998845,0">
                <v:stroke weight="2.04pt" endcap="square" joinstyle="miter" miterlimit="10" on="true" color="#993366"/>
                <v:fill on="false" color="#000000" opacity="0"/>
              </v:shape>
              <v:rect id="Rectangle 32105"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32106"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32107"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32108" style="position:absolute;width:506;height:2243;left:4955;top:526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32104" style="position:absolute;width:3992;height:5699;left:0;top:565;" filled="f">
                <v:imagedata r:id="rId11"/>
              </v:shape>
              <w10:wrap type="square"/>
            </v:group>
          </w:pict>
        </mc:Fallback>
      </mc:AlternateContent>
    </w:r>
    <w:r>
      <w:rPr>
        <w:rFonts w:ascii="Times New Roman" w:eastAsia="Times New Roman" w:hAnsi="Times New Roman" w:cs="Times New Roman"/>
        <w:i w:val="0"/>
        <w:sz w:val="24"/>
      </w:rPr>
      <w:t xml:space="preserve"> </w:t>
    </w:r>
  </w:p>
  <w:p w:rsidR="0022461A" w:rsidRDefault="00154E80">
    <w:r>
      <w:rPr>
        <w:rFonts w:ascii="Calibri" w:eastAsia="Calibri" w:hAnsi="Calibri" w:cs="Calibri"/>
        <w:i w:val="0"/>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32109" name="Group 32109"/>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32110" name="Picture 32110"/>
                        <pic:cNvPicPr/>
                      </pic:nvPicPr>
                      <pic:blipFill>
                        <a:blip r:embed="rId12"/>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32109" style="width:28pt;height:310pt;position:absolute;z-index:-2147483648;mso-position-horizontal-relative:page;mso-position-horizontal:absolute;margin-left:653.71pt;mso-position-vertical-relative:page;margin-top:501.92pt;" coordsize="3556,39370">
              <v:shape id="Picture 32110" style="position:absolute;width:39369;height:3556;left:-17906;top:17906;rotation:-89;" filled="f">
                <v:imagedata r:id="rId1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61A" w:rsidRDefault="00154E80">
    <w:pPr>
      <w:spacing w:after="0" w:line="259"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66028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32067" name="Group 32067"/>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32068" name="Shape 32068"/>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32070" name="Rectangle 32070"/>
                      <wps:cNvSpPr/>
                      <wps:spPr>
                        <a:xfrm>
                          <a:off x="1137158" y="0"/>
                          <a:ext cx="50673" cy="224380"/>
                        </a:xfrm>
                        <a:prstGeom prst="rect">
                          <a:avLst/>
                        </a:prstGeom>
                        <a:ln>
                          <a:noFill/>
                        </a:ln>
                      </wps:spPr>
                      <wps:txbx>
                        <w:txbxContent>
                          <w:p w:rsidR="0022461A" w:rsidRDefault="00154E80">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32071" name="Rectangle 32071"/>
                      <wps:cNvSpPr/>
                      <wps:spPr>
                        <a:xfrm>
                          <a:off x="495554" y="175260"/>
                          <a:ext cx="50673" cy="224380"/>
                        </a:xfrm>
                        <a:prstGeom prst="rect">
                          <a:avLst/>
                        </a:prstGeom>
                        <a:ln>
                          <a:noFill/>
                        </a:ln>
                      </wps:spPr>
                      <wps:txbx>
                        <w:txbxContent>
                          <w:p w:rsidR="0022461A" w:rsidRDefault="00154E80">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32072" name="Rectangle 32072"/>
                      <wps:cNvSpPr/>
                      <wps:spPr>
                        <a:xfrm>
                          <a:off x="495554" y="350520"/>
                          <a:ext cx="50673" cy="224380"/>
                        </a:xfrm>
                        <a:prstGeom prst="rect">
                          <a:avLst/>
                        </a:prstGeom>
                        <a:ln>
                          <a:noFill/>
                        </a:ln>
                      </wps:spPr>
                      <wps:txbx>
                        <w:txbxContent>
                          <w:p w:rsidR="0022461A" w:rsidRDefault="00154E80">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32073" name="Rectangle 32073"/>
                      <wps:cNvSpPr/>
                      <wps:spPr>
                        <a:xfrm>
                          <a:off x="495554" y="526034"/>
                          <a:ext cx="50673" cy="224380"/>
                        </a:xfrm>
                        <a:prstGeom prst="rect">
                          <a:avLst/>
                        </a:prstGeom>
                        <a:ln>
                          <a:noFill/>
                        </a:ln>
                      </wps:spPr>
                      <wps:txbx>
                        <w:txbxContent>
                          <w:p w:rsidR="0022461A" w:rsidRDefault="00154E80">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32069" name="Picture 32069"/>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32067" style="width:472.41pt;height:64.392pt;position:absolute;mso-position-horizontal-relative:page;mso-position-horizontal:absolute;margin-left:130.25pt;mso-position-vertical-relative:page;margin-top:34.668pt;" coordsize="59996,8177">
              <v:shape id="Shape 32068" style="position:absolute;width:59988;height:0;left:7;top:8177;" coordsize="5998845,0" path="m0,0l5998845,0">
                <v:stroke weight="2.04pt" endcap="square" joinstyle="miter" miterlimit="10" on="true" color="#993366"/>
                <v:fill on="false" color="#000000" opacity="0"/>
              </v:shape>
              <v:rect id="Rectangle 32070"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32071"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32072"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32073" style="position:absolute;width:506;height:2243;left:4955;top:526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32069" style="position:absolute;width:3992;height:5699;left:0;top:565;" filled="f">
                <v:imagedata r:id="rId11"/>
              </v:shape>
              <w10:wrap type="square"/>
            </v:group>
          </w:pict>
        </mc:Fallback>
      </mc:AlternateContent>
    </w:r>
    <w:r>
      <w:rPr>
        <w:rFonts w:ascii="Times New Roman" w:eastAsia="Times New Roman" w:hAnsi="Times New Roman" w:cs="Times New Roman"/>
        <w:i w:val="0"/>
        <w:sz w:val="24"/>
      </w:rPr>
      <w:t xml:space="preserve"> </w:t>
    </w:r>
  </w:p>
  <w:p w:rsidR="0022461A" w:rsidRDefault="00154E80">
    <w:r>
      <w:rPr>
        <w:rFonts w:ascii="Calibri" w:eastAsia="Calibri" w:hAnsi="Calibri" w:cs="Calibri"/>
        <w:i w:val="0"/>
        <w:noProof/>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32074" name="Group 32074"/>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32075" name="Picture 32075"/>
                        <pic:cNvPicPr/>
                      </pic:nvPicPr>
                      <pic:blipFill>
                        <a:blip r:embed="rId12"/>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32074" style="width:28pt;height:310pt;position:absolute;z-index:-2147483648;mso-position-horizontal-relative:page;mso-position-horizontal:absolute;margin-left:653.71pt;mso-position-vertical-relative:page;margin-top:501.92pt;" coordsize="3556,39370">
              <v:shape id="Picture 32075" style="position:absolute;width:39369;height:3556;left:-17906;top:17906;rotation:-89;" filled="f">
                <v:imagedata r:id="rId1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61A" w:rsidRDefault="00154E80">
    <w:r>
      <w:rPr>
        <w:rFonts w:ascii="Calibri" w:eastAsia="Calibri" w:hAnsi="Calibri" w:cs="Calibri"/>
        <w:i w:val="0"/>
        <w:noProof/>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32058" name="Group 32058"/>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32059" name="Picture 32059"/>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32058" style="width:28pt;height:310pt;position:absolute;z-index:-2147483648;mso-position-horizontal-relative:page;mso-position-horizontal:absolute;margin-left:653.71pt;mso-position-vertical-relative:page;margin-top:501.92pt;" coordsize="3556,39370">
              <v:shape id="Picture 32059" style="position:absolute;width:39369;height:3556;left:-17906;top:17906;rotation:-89;" filled="f">
                <v:imagedata r:id="rId1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0270B"/>
    <w:multiLevelType w:val="hybridMultilevel"/>
    <w:tmpl w:val="03FEA2DA"/>
    <w:lvl w:ilvl="0" w:tplc="32C2A460">
      <w:start w:val="1"/>
      <w:numFmt w:val="bullet"/>
      <w:lvlText w:val="-"/>
      <w:lvlJc w:val="left"/>
      <w:pPr>
        <w:ind w:left="135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AB26DF2">
      <w:start w:val="1"/>
      <w:numFmt w:val="bullet"/>
      <w:lvlText w:val="o"/>
      <w:lvlJc w:val="left"/>
      <w:pPr>
        <w:ind w:left="221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2F8AE88">
      <w:start w:val="1"/>
      <w:numFmt w:val="bullet"/>
      <w:lvlText w:val="▪"/>
      <w:lvlJc w:val="left"/>
      <w:pPr>
        <w:ind w:left="293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B5E962E">
      <w:start w:val="1"/>
      <w:numFmt w:val="bullet"/>
      <w:lvlText w:val="•"/>
      <w:lvlJc w:val="left"/>
      <w:pPr>
        <w:ind w:left="365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B9A79B8">
      <w:start w:val="1"/>
      <w:numFmt w:val="bullet"/>
      <w:lvlText w:val="o"/>
      <w:lvlJc w:val="left"/>
      <w:pPr>
        <w:ind w:left="437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B70156E">
      <w:start w:val="1"/>
      <w:numFmt w:val="bullet"/>
      <w:lvlText w:val="▪"/>
      <w:lvlJc w:val="left"/>
      <w:pPr>
        <w:ind w:left="50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A96737E">
      <w:start w:val="1"/>
      <w:numFmt w:val="bullet"/>
      <w:lvlText w:val="•"/>
      <w:lvlJc w:val="left"/>
      <w:pPr>
        <w:ind w:left="581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638DB32">
      <w:start w:val="1"/>
      <w:numFmt w:val="bullet"/>
      <w:lvlText w:val="o"/>
      <w:lvlJc w:val="left"/>
      <w:pPr>
        <w:ind w:left="653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6024C9A">
      <w:start w:val="1"/>
      <w:numFmt w:val="bullet"/>
      <w:lvlText w:val="▪"/>
      <w:lvlJc w:val="left"/>
      <w:pPr>
        <w:ind w:left="725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1723C1"/>
    <w:multiLevelType w:val="hybridMultilevel"/>
    <w:tmpl w:val="98CC5B90"/>
    <w:lvl w:ilvl="0" w:tplc="F88CB076">
      <w:start w:val="1"/>
      <w:numFmt w:val="decimal"/>
      <w:lvlText w:val="%1)"/>
      <w:lvlJc w:val="left"/>
      <w:pPr>
        <w:ind w:left="113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A180F06">
      <w:start w:val="1"/>
      <w:numFmt w:val="lowerLetter"/>
      <w:lvlText w:val="%2"/>
      <w:lvlJc w:val="left"/>
      <w:pPr>
        <w:ind w:left="221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F101E04">
      <w:start w:val="1"/>
      <w:numFmt w:val="lowerRoman"/>
      <w:lvlText w:val="%3"/>
      <w:lvlJc w:val="left"/>
      <w:pPr>
        <w:ind w:left="293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36E9A28">
      <w:start w:val="1"/>
      <w:numFmt w:val="decimal"/>
      <w:lvlText w:val="%4"/>
      <w:lvlJc w:val="left"/>
      <w:pPr>
        <w:ind w:left="365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EEE0602">
      <w:start w:val="1"/>
      <w:numFmt w:val="lowerLetter"/>
      <w:lvlText w:val="%5"/>
      <w:lvlJc w:val="left"/>
      <w:pPr>
        <w:ind w:left="437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88A6806">
      <w:start w:val="1"/>
      <w:numFmt w:val="lowerRoman"/>
      <w:lvlText w:val="%6"/>
      <w:lvlJc w:val="left"/>
      <w:pPr>
        <w:ind w:left="50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FE4EB3E">
      <w:start w:val="1"/>
      <w:numFmt w:val="decimal"/>
      <w:lvlText w:val="%7"/>
      <w:lvlJc w:val="left"/>
      <w:pPr>
        <w:ind w:left="581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C20D07E">
      <w:start w:val="1"/>
      <w:numFmt w:val="lowerLetter"/>
      <w:lvlText w:val="%8"/>
      <w:lvlJc w:val="left"/>
      <w:pPr>
        <w:ind w:left="653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F4C47AE">
      <w:start w:val="1"/>
      <w:numFmt w:val="lowerRoman"/>
      <w:lvlText w:val="%9"/>
      <w:lvlJc w:val="left"/>
      <w:pPr>
        <w:ind w:left="725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113D5E"/>
    <w:multiLevelType w:val="hybridMultilevel"/>
    <w:tmpl w:val="EEDE5E02"/>
    <w:lvl w:ilvl="0" w:tplc="0D06F706">
      <w:start w:val="3"/>
      <w:numFmt w:val="decimal"/>
      <w:lvlText w:val="%1)"/>
      <w:lvlJc w:val="left"/>
      <w:pPr>
        <w:ind w:left="139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DEEDB60">
      <w:start w:val="1"/>
      <w:numFmt w:val="lowerLetter"/>
      <w:lvlText w:val="%2"/>
      <w:lvlJc w:val="left"/>
      <w:pPr>
        <w:ind w:left="221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1AEFA52">
      <w:start w:val="1"/>
      <w:numFmt w:val="lowerRoman"/>
      <w:lvlText w:val="%3"/>
      <w:lvlJc w:val="left"/>
      <w:pPr>
        <w:ind w:left="293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F66CC10">
      <w:start w:val="1"/>
      <w:numFmt w:val="decimal"/>
      <w:lvlText w:val="%4"/>
      <w:lvlJc w:val="left"/>
      <w:pPr>
        <w:ind w:left="365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466819E">
      <w:start w:val="1"/>
      <w:numFmt w:val="lowerLetter"/>
      <w:lvlText w:val="%5"/>
      <w:lvlJc w:val="left"/>
      <w:pPr>
        <w:ind w:left="437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6F0A7D0">
      <w:start w:val="1"/>
      <w:numFmt w:val="lowerRoman"/>
      <w:lvlText w:val="%6"/>
      <w:lvlJc w:val="left"/>
      <w:pPr>
        <w:ind w:left="50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E903EC4">
      <w:start w:val="1"/>
      <w:numFmt w:val="decimal"/>
      <w:lvlText w:val="%7"/>
      <w:lvlJc w:val="left"/>
      <w:pPr>
        <w:ind w:left="581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42EC170">
      <w:start w:val="1"/>
      <w:numFmt w:val="lowerLetter"/>
      <w:lvlText w:val="%8"/>
      <w:lvlJc w:val="left"/>
      <w:pPr>
        <w:ind w:left="653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C14C260">
      <w:start w:val="1"/>
      <w:numFmt w:val="lowerRoman"/>
      <w:lvlText w:val="%9"/>
      <w:lvlJc w:val="left"/>
      <w:pPr>
        <w:ind w:left="725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EC74261"/>
    <w:multiLevelType w:val="hybridMultilevel"/>
    <w:tmpl w:val="9B2EB2D6"/>
    <w:lvl w:ilvl="0" w:tplc="3FECD50C">
      <w:start w:val="1"/>
      <w:numFmt w:val="bullet"/>
      <w:lvlText w:val="-"/>
      <w:lvlJc w:val="left"/>
      <w:pPr>
        <w:ind w:left="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B5600CC">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AAACE1A">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1A8A3D2">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E823D38">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D8061F4">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6267D1A">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2DCE400">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4B44AD8">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79F7D2B"/>
    <w:multiLevelType w:val="hybridMultilevel"/>
    <w:tmpl w:val="4BD0D172"/>
    <w:lvl w:ilvl="0" w:tplc="892247F8">
      <w:start w:val="3"/>
      <w:numFmt w:val="decimal"/>
      <w:lvlText w:val="%1)"/>
      <w:lvlJc w:val="left"/>
      <w:pPr>
        <w:ind w:left="139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262C9D8">
      <w:start w:val="1"/>
      <w:numFmt w:val="lowerLetter"/>
      <w:lvlText w:val="%2"/>
      <w:lvlJc w:val="left"/>
      <w:pPr>
        <w:ind w:left="221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77EA8FA">
      <w:start w:val="1"/>
      <w:numFmt w:val="lowerRoman"/>
      <w:lvlText w:val="%3"/>
      <w:lvlJc w:val="left"/>
      <w:pPr>
        <w:ind w:left="293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586C1D0">
      <w:start w:val="1"/>
      <w:numFmt w:val="decimal"/>
      <w:lvlText w:val="%4"/>
      <w:lvlJc w:val="left"/>
      <w:pPr>
        <w:ind w:left="365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E140326">
      <w:start w:val="1"/>
      <w:numFmt w:val="lowerLetter"/>
      <w:lvlText w:val="%5"/>
      <w:lvlJc w:val="left"/>
      <w:pPr>
        <w:ind w:left="437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6104A5A">
      <w:start w:val="1"/>
      <w:numFmt w:val="lowerRoman"/>
      <w:lvlText w:val="%6"/>
      <w:lvlJc w:val="left"/>
      <w:pPr>
        <w:ind w:left="50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BBA4BCE">
      <w:start w:val="1"/>
      <w:numFmt w:val="decimal"/>
      <w:lvlText w:val="%7"/>
      <w:lvlJc w:val="left"/>
      <w:pPr>
        <w:ind w:left="581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C00B10E">
      <w:start w:val="1"/>
      <w:numFmt w:val="lowerLetter"/>
      <w:lvlText w:val="%8"/>
      <w:lvlJc w:val="left"/>
      <w:pPr>
        <w:ind w:left="653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FA4F4E6">
      <w:start w:val="1"/>
      <w:numFmt w:val="lowerRoman"/>
      <w:lvlText w:val="%9"/>
      <w:lvlJc w:val="left"/>
      <w:pPr>
        <w:ind w:left="725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682210E"/>
    <w:multiLevelType w:val="hybridMultilevel"/>
    <w:tmpl w:val="AE1A94A2"/>
    <w:lvl w:ilvl="0" w:tplc="94D05DA2">
      <w:start w:val="1"/>
      <w:numFmt w:val="decimal"/>
      <w:lvlText w:val="%1)"/>
      <w:lvlJc w:val="left"/>
      <w:pPr>
        <w:ind w:left="113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1064FDC">
      <w:start w:val="1"/>
      <w:numFmt w:val="lowerLetter"/>
      <w:lvlText w:val="%2"/>
      <w:lvlJc w:val="left"/>
      <w:pPr>
        <w:ind w:left="221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0D64B12">
      <w:start w:val="1"/>
      <w:numFmt w:val="lowerRoman"/>
      <w:lvlText w:val="%3"/>
      <w:lvlJc w:val="left"/>
      <w:pPr>
        <w:ind w:left="293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736F12E">
      <w:start w:val="1"/>
      <w:numFmt w:val="decimal"/>
      <w:lvlText w:val="%4"/>
      <w:lvlJc w:val="left"/>
      <w:pPr>
        <w:ind w:left="365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E60D356">
      <w:start w:val="1"/>
      <w:numFmt w:val="lowerLetter"/>
      <w:lvlText w:val="%5"/>
      <w:lvlJc w:val="left"/>
      <w:pPr>
        <w:ind w:left="437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4407DCA">
      <w:start w:val="1"/>
      <w:numFmt w:val="lowerRoman"/>
      <w:lvlText w:val="%6"/>
      <w:lvlJc w:val="left"/>
      <w:pPr>
        <w:ind w:left="50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CEAAEE4">
      <w:start w:val="1"/>
      <w:numFmt w:val="decimal"/>
      <w:lvlText w:val="%7"/>
      <w:lvlJc w:val="left"/>
      <w:pPr>
        <w:ind w:left="581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34A6D1E">
      <w:start w:val="1"/>
      <w:numFmt w:val="lowerLetter"/>
      <w:lvlText w:val="%8"/>
      <w:lvlJc w:val="left"/>
      <w:pPr>
        <w:ind w:left="653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23C5D56">
      <w:start w:val="1"/>
      <w:numFmt w:val="lowerRoman"/>
      <w:lvlText w:val="%9"/>
      <w:lvlJc w:val="left"/>
      <w:pPr>
        <w:ind w:left="725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8F648C4"/>
    <w:multiLevelType w:val="hybridMultilevel"/>
    <w:tmpl w:val="85B01DF6"/>
    <w:lvl w:ilvl="0" w:tplc="E1621136">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46BFC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B8D2D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2CA08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E4F87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E0C56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B4086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CE17F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428C1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BF23F6E"/>
    <w:multiLevelType w:val="hybridMultilevel"/>
    <w:tmpl w:val="4C385EDE"/>
    <w:lvl w:ilvl="0" w:tplc="F2A09E44">
      <w:start w:val="1"/>
      <w:numFmt w:val="decimal"/>
      <w:lvlText w:val="%1."/>
      <w:lvlJc w:val="left"/>
      <w:pPr>
        <w:ind w:left="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02A5660">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130D2A8">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9446DB0">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95A39B8">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43C290C">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9E2E680">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EE65E1C">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4D20E9C">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EB52DAB"/>
    <w:multiLevelType w:val="hybridMultilevel"/>
    <w:tmpl w:val="7EECB2E2"/>
    <w:lvl w:ilvl="0" w:tplc="14DC903C">
      <w:start w:val="1"/>
      <w:numFmt w:val="decimal"/>
      <w:lvlText w:val="%1."/>
      <w:lvlJc w:val="left"/>
      <w:pPr>
        <w:ind w:left="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C40312E">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8B2907C">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13CD2CC">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F821550">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5885024">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540D4A0">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F006064">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B66BB34">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F0C3232"/>
    <w:multiLevelType w:val="hybridMultilevel"/>
    <w:tmpl w:val="B5062866"/>
    <w:lvl w:ilvl="0" w:tplc="3DC63FE8">
      <w:start w:val="1"/>
      <w:numFmt w:val="bullet"/>
      <w:lvlText w:val="-"/>
      <w:lvlJc w:val="left"/>
      <w:pPr>
        <w:ind w:left="135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962F008">
      <w:start w:val="1"/>
      <w:numFmt w:val="bullet"/>
      <w:lvlText w:val="o"/>
      <w:lvlJc w:val="left"/>
      <w:pPr>
        <w:ind w:left="221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5480B06">
      <w:start w:val="1"/>
      <w:numFmt w:val="bullet"/>
      <w:lvlText w:val="▪"/>
      <w:lvlJc w:val="left"/>
      <w:pPr>
        <w:ind w:left="293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1388428">
      <w:start w:val="1"/>
      <w:numFmt w:val="bullet"/>
      <w:lvlText w:val="•"/>
      <w:lvlJc w:val="left"/>
      <w:pPr>
        <w:ind w:left="365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578965E">
      <w:start w:val="1"/>
      <w:numFmt w:val="bullet"/>
      <w:lvlText w:val="o"/>
      <w:lvlJc w:val="left"/>
      <w:pPr>
        <w:ind w:left="437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2244F4E">
      <w:start w:val="1"/>
      <w:numFmt w:val="bullet"/>
      <w:lvlText w:val="▪"/>
      <w:lvlJc w:val="left"/>
      <w:pPr>
        <w:ind w:left="50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DA4328E">
      <w:start w:val="1"/>
      <w:numFmt w:val="bullet"/>
      <w:lvlText w:val="•"/>
      <w:lvlJc w:val="left"/>
      <w:pPr>
        <w:ind w:left="581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DA07658">
      <w:start w:val="1"/>
      <w:numFmt w:val="bullet"/>
      <w:lvlText w:val="o"/>
      <w:lvlJc w:val="left"/>
      <w:pPr>
        <w:ind w:left="653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620B998">
      <w:start w:val="1"/>
      <w:numFmt w:val="bullet"/>
      <w:lvlText w:val="▪"/>
      <w:lvlJc w:val="left"/>
      <w:pPr>
        <w:ind w:left="725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5C11DF8"/>
    <w:multiLevelType w:val="hybridMultilevel"/>
    <w:tmpl w:val="D7600E0E"/>
    <w:lvl w:ilvl="0" w:tplc="790C3F9A">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2A2D0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983AA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9ECBB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AAC8A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D8A8C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A0A36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9AF23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DCE40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D1F35D9"/>
    <w:multiLevelType w:val="hybridMultilevel"/>
    <w:tmpl w:val="178CCDF8"/>
    <w:lvl w:ilvl="0" w:tplc="51F816F6">
      <w:start w:val="1"/>
      <w:numFmt w:val="bullet"/>
      <w:lvlText w:val="-"/>
      <w:lvlJc w:val="left"/>
      <w:pPr>
        <w:ind w:left="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172558E">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44AFC9A">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A3EC856">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BF2657E">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D7AF0DA">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9640F48">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904EC58">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ADC9C70">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421177E"/>
    <w:multiLevelType w:val="hybridMultilevel"/>
    <w:tmpl w:val="CE7E3DFC"/>
    <w:lvl w:ilvl="0" w:tplc="58D20938">
      <w:start w:val="1"/>
      <w:numFmt w:val="decimal"/>
      <w:lvlText w:val="%1"/>
      <w:lvlJc w:val="left"/>
      <w:pPr>
        <w:ind w:left="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CABA3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9EE76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1E740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BE44C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8467C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E6A9E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5A3C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40A33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776746C"/>
    <w:multiLevelType w:val="hybridMultilevel"/>
    <w:tmpl w:val="304E7ABE"/>
    <w:lvl w:ilvl="0" w:tplc="709CB288">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863FB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AA575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B2D54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56C0B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DA2BC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22FC0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CA7E8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CE332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1"/>
  </w:num>
  <w:num w:numId="3">
    <w:abstractNumId w:val="0"/>
  </w:num>
  <w:num w:numId="4">
    <w:abstractNumId w:val="1"/>
  </w:num>
  <w:num w:numId="5">
    <w:abstractNumId w:val="4"/>
  </w:num>
  <w:num w:numId="6">
    <w:abstractNumId w:val="10"/>
  </w:num>
  <w:num w:numId="7">
    <w:abstractNumId w:val="13"/>
  </w:num>
  <w:num w:numId="8">
    <w:abstractNumId w:val="8"/>
  </w:num>
  <w:num w:numId="9">
    <w:abstractNumId w:val="3"/>
  </w:num>
  <w:num w:numId="10">
    <w:abstractNumId w:val="9"/>
  </w:num>
  <w:num w:numId="11">
    <w:abstractNumId w:val="5"/>
  </w:num>
  <w:num w:numId="12">
    <w:abstractNumId w:val="2"/>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61A"/>
    <w:rsid w:val="00154E80"/>
    <w:rsid w:val="002246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1C0F87-9978-4258-969C-481B975B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2" w:line="249" w:lineRule="auto"/>
      <w:ind w:left="10" w:right="66" w:hanging="10"/>
      <w:jc w:val="both"/>
    </w:pPr>
    <w:rPr>
      <w:rFonts w:ascii="Arial" w:eastAsia="Arial" w:hAnsi="Arial" w:cs="Arial"/>
      <w:i/>
      <w:color w:val="000000"/>
    </w:rPr>
  </w:style>
  <w:style w:type="paragraph" w:styleId="Ttulo1">
    <w:name w:val="heading 1"/>
    <w:next w:val="Normal"/>
    <w:link w:val="Ttulo1Car"/>
    <w:uiPriority w:val="9"/>
    <w:unhideWhenUsed/>
    <w:qFormat/>
    <w:pPr>
      <w:keepNext/>
      <w:keepLines/>
      <w:spacing w:after="5" w:line="249" w:lineRule="auto"/>
      <w:ind w:left="10"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99"/>
      <w:ind w:left="10" w:right="66" w:hanging="10"/>
      <w:jc w:val="center"/>
      <w:outlineLvl w:val="1"/>
    </w:pPr>
    <w:rPr>
      <w:rFonts w:ascii="Arial" w:eastAsia="Arial" w:hAnsi="Arial" w:cs="Arial"/>
      <w:i/>
      <w:color w:val="000000"/>
    </w:rPr>
  </w:style>
  <w:style w:type="paragraph" w:styleId="Ttulo3">
    <w:name w:val="heading 3"/>
    <w:next w:val="Normal"/>
    <w:link w:val="Ttulo3Car"/>
    <w:uiPriority w:val="9"/>
    <w:unhideWhenUsed/>
    <w:qFormat/>
    <w:pPr>
      <w:keepNext/>
      <w:keepLines/>
      <w:shd w:val="clear" w:color="auto" w:fill="E0E0E0"/>
      <w:spacing w:after="198"/>
      <w:ind w:left="10" w:right="68" w:hanging="10"/>
      <w:jc w:val="center"/>
      <w:outlineLvl w:val="2"/>
    </w:pPr>
    <w:rPr>
      <w:rFonts w:ascii="Arial" w:eastAsia="Arial" w:hAnsi="Arial" w:cs="Arial"/>
      <w:i/>
      <w:color w:val="000000"/>
      <w:shd w:val="clear" w:color="auto" w:fill="E6E6E6"/>
    </w:rPr>
  </w:style>
  <w:style w:type="paragraph" w:styleId="Ttulo4">
    <w:name w:val="heading 4"/>
    <w:next w:val="Normal"/>
    <w:link w:val="Ttulo4Car"/>
    <w:uiPriority w:val="9"/>
    <w:unhideWhenUsed/>
    <w:qFormat/>
    <w:pPr>
      <w:keepNext/>
      <w:keepLines/>
      <w:spacing w:after="99"/>
      <w:ind w:left="10" w:right="66" w:hanging="10"/>
      <w:jc w:val="center"/>
      <w:outlineLvl w:val="3"/>
    </w:pPr>
    <w:rPr>
      <w:rFonts w:ascii="Arial" w:eastAsia="Arial" w:hAnsi="Arial" w:cs="Arial"/>
      <w: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character" w:customStyle="1" w:styleId="Ttulo4Car">
    <w:name w:val="Título 4 Car"/>
    <w:link w:val="Ttulo4"/>
    <w:rPr>
      <w:rFonts w:ascii="Arial" w:eastAsia="Arial" w:hAnsi="Arial" w:cs="Arial"/>
      <w:i/>
      <w:color w:val="000000"/>
      <w:sz w:val="22"/>
    </w:rPr>
  </w:style>
  <w:style w:type="character" w:customStyle="1" w:styleId="Ttulo3Car">
    <w:name w:val="Título 3 Car"/>
    <w:link w:val="Ttulo3"/>
    <w:rPr>
      <w:rFonts w:ascii="Arial" w:eastAsia="Arial" w:hAnsi="Arial" w:cs="Arial"/>
      <w:i/>
      <w:color w:val="000000"/>
      <w:sz w:val="22"/>
      <w:shd w:val="clear" w:color="auto" w:fill="E6E6E6"/>
    </w:rPr>
  </w:style>
  <w:style w:type="character" w:customStyle="1" w:styleId="Ttulo2Car">
    <w:name w:val="Título 2 Car"/>
    <w:link w:val="Ttulo2"/>
    <w:rPr>
      <w:rFonts w:ascii="Arial" w:eastAsia="Arial" w:hAnsi="Arial" w:cs="Arial"/>
      <w: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2" Type="http://schemas.openxmlformats.org/officeDocument/2006/relationships/image" Target="media/image5.jpg"/><Relationship Id="rId1" Type="http://schemas.openxmlformats.org/officeDocument/2006/relationships/image" Target="media/image4.png"/><Relationship Id="rId11" Type="http://schemas.openxmlformats.org/officeDocument/2006/relationships/image" Target="media/image2.png"/><Relationship Id="rId10" Type="http://schemas.openxmlformats.org/officeDocument/2006/relationships/image" Target="media/image1.jpg"/></Relationships>
</file>

<file path=word/_rels/header2.xml.rels><?xml version="1.0" encoding="UTF-8" standalone="yes"?>
<Relationships xmlns="http://schemas.openxmlformats.org/package/2006/relationships"><Relationship Id="rId12" Type="http://schemas.openxmlformats.org/officeDocument/2006/relationships/image" Target="media/image5.jpg"/><Relationship Id="rId1" Type="http://schemas.openxmlformats.org/officeDocument/2006/relationships/image" Target="media/image4.png"/><Relationship Id="rId11" Type="http://schemas.openxmlformats.org/officeDocument/2006/relationships/image" Target="media/image2.png"/><Relationship Id="rId10"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 Id="rId10"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9604</Words>
  <Characters>52827</Characters>
  <Application>Microsoft Office Word</Application>
  <DocSecurity>0</DocSecurity>
  <Lines>440</Lines>
  <Paragraphs>124</Paragraphs>
  <ScaleCrop>false</ScaleCrop>
  <Company>HP</Company>
  <LinksUpToDate>false</LinksUpToDate>
  <CharactersWithSpaces>62307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2024-01-17T07:34:00Z</dcterms:created>
  <dcterms:modified xsi:type="dcterms:W3CDTF">2024-01-17T07:34:00Z</dcterms:modified>
</cp:coreProperties>
</file>