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995ACD">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995ACD" w:rsidRDefault="00995ACD">
            <w:pPr>
              <w:pStyle w:val="Ttulo1"/>
              <w:rPr>
                <w:rFonts w:ascii="Arial" w:hAnsi="Arial" w:cs="Arial"/>
                <w:sz w:val="22"/>
                <w:szCs w:val="22"/>
              </w:rPr>
            </w:pPr>
            <w:bookmarkStart w:id="0" w:name="_GoBack"/>
            <w:bookmarkEnd w:id="0"/>
          </w:p>
        </w:tc>
        <w:tc>
          <w:tcPr>
            <w:tcW w:w="3424"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995ACD" w:rsidRDefault="00995ACD">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r>
      <w:tr w:rsidR="00995ACD">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995ACD" w:rsidRDefault="00995ACD">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r>
      <w:tr w:rsidR="00995ACD">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995ACD" w:rsidRDefault="00995ACD">
            <w:pPr>
              <w:pStyle w:val="Standard"/>
              <w:snapToGrid w:val="0"/>
              <w:jc w:val="center"/>
              <w:rPr>
                <w:rFonts w:ascii="Arial" w:hAnsi="Arial" w:cs="Arial"/>
                <w:sz w:val="22"/>
                <w:szCs w:val="22"/>
              </w:rPr>
            </w:pPr>
          </w:p>
        </w:tc>
        <w:tc>
          <w:tcPr>
            <w:tcW w:w="3424" w:type="dxa"/>
            <w:shd w:val="clear" w:color="auto" w:fill="auto"/>
            <w:tcMar>
              <w:top w:w="0" w:type="dxa"/>
              <w:left w:w="108" w:type="dxa"/>
              <w:bottom w:w="0" w:type="dxa"/>
              <w:right w:w="108" w:type="dxa"/>
            </w:tcMar>
          </w:tcPr>
          <w:p w:rsidR="00995ACD" w:rsidRDefault="006F5634">
            <w:pPr>
              <w:pStyle w:val="Standard"/>
              <w:snapToGrid w:val="0"/>
              <w:jc w:val="center"/>
              <w:rPr>
                <w:rFonts w:ascii="Arial" w:hAnsi="Arial" w:cs="Arial"/>
                <w:b/>
                <w:sz w:val="22"/>
                <w:szCs w:val="22"/>
              </w:rPr>
            </w:pPr>
            <w:r>
              <w:rPr>
                <w:rFonts w:ascii="Arial" w:hAnsi="Arial" w:cs="Arial"/>
                <w:b/>
                <w:sz w:val="22"/>
                <w:szCs w:val="22"/>
              </w:rPr>
              <w:t xml:space="preserve">                   ACTA</w:t>
            </w:r>
          </w:p>
        </w:tc>
        <w:tc>
          <w:tcPr>
            <w:tcW w:w="1276" w:type="dxa"/>
            <w:shd w:val="clear" w:color="auto" w:fill="auto"/>
            <w:tcMar>
              <w:top w:w="0" w:type="dxa"/>
              <w:left w:w="108" w:type="dxa"/>
              <w:bottom w:w="0" w:type="dxa"/>
              <w:right w:w="108" w:type="dxa"/>
            </w:tcMar>
          </w:tcPr>
          <w:p w:rsidR="00995ACD" w:rsidRDefault="00995ACD">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995ACD" w:rsidRDefault="00995ACD">
            <w:pPr>
              <w:pStyle w:val="Standard"/>
              <w:snapToGrid w:val="0"/>
              <w:rPr>
                <w:rFonts w:ascii="Arial" w:hAnsi="Arial" w:cs="Arial"/>
                <w:sz w:val="22"/>
                <w:szCs w:val="22"/>
              </w:rPr>
            </w:pPr>
          </w:p>
        </w:tc>
      </w:tr>
    </w:tbl>
    <w:p w:rsidR="00995ACD" w:rsidRDefault="006F5634">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7"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type w14:anchorId="74B03B12" id="_x0000_t32" coordsize="21600,21600" o:spt="32" o:oned="t" path="m,l21600,21600e" filled="f">
                <v:path arrowok="t" fillok="f" o:connecttype="none"/>
                <o:lock v:ext="edit" shapetype="t"/>
              </v:shapetype>
              <v:shape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bqsgEAAEwDAAAOAAAAZHJzL2Uyb0RvYy54bWysU01v2zAMvQ/ofxB0X+ykSLoYcXpI0F2G&#10;NcC2H6DIki1AXyO1OPn3peQ07bbbsIu+yEfyPVKbx7Oz7KQATfAtn89qzpSXoTO+b/mP708fP3GG&#10;SfhO2OBVyy8K+eP27sNmjI1ahCHYTgGjIB6bMbZ8SCk2VYVyUE7gLETlyagDOJHoCn3VgRgpurPV&#10;oq5X1RigixCkQqTX/WTk2xJfayXTs9aoErMtp9pSWaGsx7xW241oehBxMPJahviHKpwwnpLeQu1F&#10;EuwXmL9COSMhYNBpJoOrgtZGqsKB2MzrP9h8G0RUhQuJg/EmE/6/sPLr6QDMdC1/4MwLRy3aUaNk&#10;CsAgb2ydNRojNuS68we43jAeIBM+a3B5JyrsXHS93HRV58QkPa7q5cO6Jvnlq616A0bA9FkFx/Kh&#10;5ZhAmH5IVMVUxrzoKk5fMFFqAr4CclYfnoy1pYnWs7Hli+VySUykoFnCnwWKwZouu2UAQn/cWWAn&#10;QQOxXt/fr1aZH4X9zS3n2AscJr9imkbFmaSyBASwnrYszCRFPh1DdykKlXdqWXG8jleeiff3gn77&#10;BNsXAAAA//8DAFBLAwQUAAYACAAAACEAQ02uXN0AAAAGAQAADwAAAGRycy9kb3ducmV2LnhtbEyO&#10;y07DMBBF90j8gzVIbBB1eJU2xKlQgU0rVJFULUs3niaBeBzFbhr+nkEsYDnnXt05yWywjeix87Uj&#10;BVejCARS4UxNpYJ1/nI5AeGDJqMbR6jgCz3M0tOTRMfGHekN+yyUgkfIx1pBFUIbS+mLCq32I9ci&#10;cbZ3ndWBz66UptNHHreNvI6isbS6Jv5Q6RbnFRaf2cEq2O7fF5uP9vkie13mi6eb+Sr3q16p87Ph&#10;8QFEwCH8leFHn9UhZaedO5DxolFwzz2mkzEITqd3twx2v0Cmifyvn34DAAD//wMAUEsBAi0AFAAG&#10;AAgAAAAhALaDOJL+AAAA4QEAABMAAAAAAAAAAAAAAAAAAAAAAFtDb250ZW50X1R5cGVzXS54bWxQ&#10;SwECLQAUAAYACAAAACEAOP0h/9YAAACUAQAACwAAAAAAAAAAAAAAAAAvAQAAX3JlbHMvLnJlbHNQ&#10;SwECLQAUAAYACAAAACEAjUW26rIBAABMAwAADgAAAAAAAAAAAAAAAAAuAgAAZHJzL2Uyb0RvYy54&#10;bWxQSwECLQAUAAYACAAAACEAQ02uXN0AAAAGAQAADwAAAAAAAAAAAAAAAAAMBAAAZHJzL2Rvd25y&#10;ZXYueG1sUEsFBgAAAAAEAAQA8wAAABYFAAAAAA==&#10;" strokecolor="#936" strokeweight=".70992mm">
                <v:stroke joinstyle="miter" endcap="square"/>
              </v:shape>
            </w:pict>
          </mc:Fallback>
        </mc:AlternateContent>
      </w:r>
    </w:p>
    <w:p w:rsidR="00995ACD" w:rsidRDefault="00995ACD">
      <w:pPr>
        <w:pStyle w:val="Standard"/>
        <w:jc w:val="center"/>
        <w:rPr>
          <w:rFonts w:ascii="Arial" w:hAnsi="Arial" w:cs="Arial"/>
          <w:b/>
          <w:bCs/>
          <w:sz w:val="22"/>
          <w:szCs w:val="22"/>
          <w:lang w:val="fr-FR"/>
        </w:rPr>
      </w:pPr>
    </w:p>
    <w:p w:rsidR="00995ACD" w:rsidRDefault="00995ACD">
      <w:pPr>
        <w:pStyle w:val="Standard"/>
        <w:jc w:val="center"/>
        <w:rPr>
          <w:rFonts w:ascii="Arial" w:hAnsi="Arial" w:cs="Arial"/>
          <w:b/>
          <w:bCs/>
          <w:sz w:val="22"/>
          <w:szCs w:val="22"/>
          <w:lang w:val="fr-FR"/>
        </w:rPr>
      </w:pPr>
    </w:p>
    <w:p w:rsidR="00995ACD" w:rsidRDefault="006F5634">
      <w:pPr>
        <w:pStyle w:val="Standard"/>
        <w:jc w:val="center"/>
        <w:rPr>
          <w:rFonts w:ascii="Arial" w:hAnsi="Arial" w:cs="Arial"/>
          <w:b/>
          <w:bCs/>
          <w:sz w:val="22"/>
          <w:szCs w:val="22"/>
        </w:rPr>
      </w:pPr>
      <w:r>
        <w:rPr>
          <w:rFonts w:ascii="Arial" w:hAnsi="Arial" w:cs="Arial"/>
          <w:b/>
          <w:bCs/>
          <w:sz w:val="22"/>
          <w:szCs w:val="22"/>
        </w:rPr>
        <w:t>DE LA SESIÓN ORDINARIA CELEBRADA POR EL AYUNTAMIENTO</w:t>
      </w:r>
    </w:p>
    <w:p w:rsidR="00995ACD" w:rsidRDefault="006F5634">
      <w:pPr>
        <w:pStyle w:val="Standard"/>
        <w:jc w:val="center"/>
        <w:rPr>
          <w:rFonts w:ascii="Arial" w:hAnsi="Arial" w:cs="Arial"/>
          <w:b/>
          <w:bCs/>
          <w:sz w:val="22"/>
          <w:szCs w:val="22"/>
        </w:rPr>
      </w:pPr>
      <w:r>
        <w:rPr>
          <w:rFonts w:ascii="Arial" w:hAnsi="Arial" w:cs="Arial"/>
          <w:b/>
          <w:bCs/>
          <w:sz w:val="22"/>
          <w:szCs w:val="22"/>
        </w:rPr>
        <w:t>PLENO</w:t>
      </w:r>
    </w:p>
    <w:p w:rsidR="00995ACD" w:rsidRDefault="006F5634">
      <w:pPr>
        <w:pStyle w:val="Standard"/>
        <w:jc w:val="center"/>
        <w:rPr>
          <w:rFonts w:ascii="Arial" w:hAnsi="Arial" w:cs="Arial"/>
          <w:b/>
          <w:bCs/>
          <w:sz w:val="22"/>
          <w:szCs w:val="22"/>
        </w:rPr>
      </w:pPr>
      <w:r>
        <w:rPr>
          <w:rFonts w:ascii="Arial" w:hAnsi="Arial" w:cs="Arial"/>
          <w:b/>
          <w:bCs/>
          <w:sz w:val="22"/>
          <w:szCs w:val="22"/>
        </w:rPr>
        <w:t>EL DÍA 04 DE AGOSTO DE 2025. SESIÓN Nº13/2025</w:t>
      </w:r>
    </w:p>
    <w:p w:rsidR="00995ACD" w:rsidRDefault="00995ACD">
      <w:pPr>
        <w:pStyle w:val="Standard"/>
        <w:jc w:val="center"/>
        <w:rPr>
          <w:rFonts w:ascii="Arial" w:hAnsi="Arial" w:cs="Arial"/>
          <w:sz w:val="22"/>
          <w:szCs w:val="22"/>
        </w:rPr>
      </w:pPr>
    </w:p>
    <w:p w:rsidR="00995ACD" w:rsidRDefault="00995ACD">
      <w:pPr>
        <w:pStyle w:val="Standard"/>
        <w:jc w:val="both"/>
        <w:rPr>
          <w:rFonts w:ascii="Arial" w:hAnsi="Arial" w:cs="Arial"/>
          <w:sz w:val="22"/>
          <w:szCs w:val="22"/>
        </w:rPr>
      </w:pPr>
    </w:p>
    <w:p w:rsidR="00000000" w:rsidRDefault="006F5634">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995ACD" w:rsidRDefault="00995ACD">
      <w:pPr>
        <w:pStyle w:val="Standard"/>
        <w:jc w:val="both"/>
        <w:rPr>
          <w:rFonts w:ascii="Arial" w:hAnsi="Arial" w:cs="Arial"/>
          <w:sz w:val="22"/>
          <w:szCs w:val="22"/>
        </w:rPr>
      </w:pPr>
    </w:p>
    <w:p w:rsidR="00995ACD" w:rsidRDefault="00995ACD">
      <w:pPr>
        <w:pStyle w:val="Standard"/>
        <w:jc w:val="center"/>
        <w:rPr>
          <w:rFonts w:ascii="Arial" w:hAnsi="Arial" w:cs="Arial"/>
          <w:sz w:val="22"/>
          <w:szCs w:val="22"/>
        </w:rPr>
      </w:pPr>
    </w:p>
    <w:p w:rsidR="00995ACD" w:rsidRDefault="006F5634">
      <w:pPr>
        <w:pStyle w:val="Standard"/>
        <w:jc w:val="center"/>
        <w:rPr>
          <w:rFonts w:ascii="Arial" w:hAnsi="Arial" w:cs="Arial"/>
          <w:b/>
          <w:bCs/>
          <w:sz w:val="22"/>
          <w:szCs w:val="22"/>
        </w:rPr>
      </w:pPr>
      <w:r>
        <w:rPr>
          <w:rFonts w:ascii="Arial" w:hAnsi="Arial" w:cs="Arial"/>
          <w:b/>
          <w:bCs/>
          <w:sz w:val="22"/>
          <w:szCs w:val="22"/>
        </w:rPr>
        <w:t>SEÑORES ASISTENTES:</w:t>
      </w:r>
    </w:p>
    <w:p w:rsidR="00995ACD" w:rsidRDefault="00995ACD">
      <w:pPr>
        <w:pStyle w:val="Standard"/>
        <w:ind w:right="3931"/>
        <w:jc w:val="center"/>
        <w:rPr>
          <w:rFonts w:ascii="Arial" w:hAnsi="Arial" w:cs="Arial"/>
          <w:b/>
          <w:bCs/>
          <w:sz w:val="22"/>
          <w:szCs w:val="22"/>
        </w:rPr>
      </w:pPr>
    </w:p>
    <w:p w:rsidR="00995ACD" w:rsidRDefault="00995ACD">
      <w:pPr>
        <w:pStyle w:val="Standard"/>
        <w:ind w:right="3931"/>
        <w:jc w:val="center"/>
        <w:rPr>
          <w:rFonts w:ascii="Arial" w:hAnsi="Arial" w:cs="Arial"/>
          <w:b/>
          <w:bCs/>
          <w:sz w:val="22"/>
          <w:szCs w:val="22"/>
        </w:rPr>
      </w:pPr>
    </w:p>
    <w:p w:rsidR="00995ACD" w:rsidRDefault="006F5634">
      <w:pPr>
        <w:pStyle w:val="Standard"/>
        <w:ind w:right="-4857"/>
      </w:pPr>
      <w:r>
        <w:rPr>
          <w:rFonts w:ascii="Arial" w:hAnsi="Arial" w:cs="Arial"/>
          <w:b/>
          <w:bCs/>
          <w:sz w:val="22"/>
          <w:szCs w:val="22"/>
        </w:rPr>
        <w:t xml:space="preserve">                                        Alcaldesa-Presidenta: </w:t>
      </w:r>
      <w:r>
        <w:rPr>
          <w:rFonts w:ascii="Arial" w:hAnsi="Arial" w:cs="Arial"/>
          <w:sz w:val="22"/>
          <w:szCs w:val="22"/>
        </w:rPr>
        <w:t>Dª María Concepción Brito Núñez</w:t>
      </w:r>
    </w:p>
    <w:p w:rsidR="00995ACD" w:rsidRDefault="00995ACD">
      <w:pPr>
        <w:pStyle w:val="Standard"/>
        <w:jc w:val="both"/>
        <w:rPr>
          <w:rFonts w:ascii="Arial" w:hAnsi="Arial" w:cs="Arial"/>
          <w:b/>
          <w:sz w:val="22"/>
          <w:szCs w:val="22"/>
        </w:rPr>
      </w:pPr>
    </w:p>
    <w:p w:rsidR="00995ACD" w:rsidRDefault="006F5634">
      <w:pPr>
        <w:pStyle w:val="Heading"/>
        <w:jc w:val="both"/>
      </w:pPr>
      <w:r>
        <w:rPr>
          <w:rFonts w:cs="Arial"/>
          <w:b/>
          <w:sz w:val="22"/>
          <w:szCs w:val="22"/>
        </w:rPr>
        <w:t xml:space="preserve">               Grupo Socialista</w:t>
      </w:r>
      <w:r>
        <w:rPr>
          <w:rFonts w:cs="Arial"/>
          <w:sz w:val="22"/>
          <w:szCs w:val="22"/>
        </w:rPr>
        <w:t xml:space="preserve">: Don Jorge Baute Delgado, Don José Francisco Pinto Ramos, Doña Olivia Concepción Pérez Díaz, Don Reinaldo José Triviño Blanco, </w:t>
      </w:r>
      <w:r>
        <w:rPr>
          <w:rFonts w:cs="Arial"/>
          <w:sz w:val="22"/>
          <w:szCs w:val="22"/>
        </w:rPr>
        <w:t>Don Manuel Alberto González Pestano, Doña Margarita Eva Tendero Barroso, Don Airam Pérez Chinea, Doña María del Carmen Clemente Díaz, Don Olegario Francisco Alonso Bello, Doña Mónica Monserrat Yanes Delgado.</w:t>
      </w:r>
    </w:p>
    <w:p w:rsidR="00995ACD" w:rsidRDefault="00995ACD">
      <w:pPr>
        <w:pStyle w:val="Standard"/>
        <w:jc w:val="both"/>
        <w:rPr>
          <w:rFonts w:ascii="Arial" w:hAnsi="Arial" w:cs="Arial"/>
          <w:sz w:val="22"/>
          <w:szCs w:val="22"/>
        </w:rPr>
      </w:pPr>
    </w:p>
    <w:p w:rsidR="00995ACD" w:rsidRDefault="006F5634">
      <w:pPr>
        <w:pStyle w:val="Standard"/>
        <w:ind w:firstLine="708"/>
        <w:jc w:val="both"/>
      </w:pPr>
      <w:r>
        <w:rPr>
          <w:rFonts w:ascii="Arial" w:hAnsi="Arial" w:cs="Arial"/>
          <w:b/>
          <w:sz w:val="22"/>
          <w:szCs w:val="22"/>
        </w:rPr>
        <w:t xml:space="preserve">Grupo Popular: </w:t>
      </w:r>
      <w:r>
        <w:rPr>
          <w:rFonts w:ascii="Arial" w:hAnsi="Arial" w:cs="Arial"/>
          <w:sz w:val="22"/>
          <w:szCs w:val="22"/>
        </w:rPr>
        <w:t>Don Jacobo López Fariña, Doña Sh</w:t>
      </w:r>
      <w:r>
        <w:rPr>
          <w:rFonts w:ascii="Arial" w:hAnsi="Arial" w:cs="Arial"/>
          <w:sz w:val="22"/>
          <w:szCs w:val="22"/>
        </w:rPr>
        <w:t>aila Castellano Batista y Don Miguel Eduardo Hernández Chitty.</w:t>
      </w:r>
    </w:p>
    <w:p w:rsidR="00995ACD" w:rsidRDefault="00995ACD">
      <w:pPr>
        <w:pStyle w:val="Standard"/>
        <w:jc w:val="both"/>
        <w:rPr>
          <w:rFonts w:ascii="Arial" w:hAnsi="Arial" w:cs="Arial"/>
          <w:sz w:val="22"/>
          <w:szCs w:val="22"/>
        </w:rPr>
      </w:pPr>
    </w:p>
    <w:p w:rsidR="00995ACD" w:rsidRDefault="006F5634">
      <w:pPr>
        <w:pStyle w:val="Textoindependiente"/>
        <w:jc w:val="both"/>
      </w:pPr>
      <w:r>
        <w:rPr>
          <w:rFonts w:cs="Arial"/>
          <w:b/>
          <w:szCs w:val="22"/>
        </w:rPr>
        <w:t xml:space="preserve">               Grupo Mixto:</w:t>
      </w:r>
      <w:r>
        <w:rPr>
          <w:rFonts w:cs="Arial"/>
          <w:szCs w:val="22"/>
        </w:rPr>
        <w:t xml:space="preserve"> Doña Ángela Cruz Perera y Don Yeray Padilla Cruz (CC-PNC), Dª Violeta López Jiménez (USP), Don José Tortosa Pallarés (VOX). </w:t>
      </w:r>
    </w:p>
    <w:p w:rsidR="00995ACD" w:rsidRDefault="006F5634">
      <w:pPr>
        <w:pStyle w:val="Standard"/>
        <w:ind w:firstLine="708"/>
        <w:jc w:val="both"/>
      </w:pPr>
      <w:r>
        <w:rPr>
          <w:rFonts w:ascii="Arial" w:hAnsi="Arial" w:cs="Arial"/>
          <w:b/>
          <w:bCs/>
          <w:sz w:val="22"/>
          <w:szCs w:val="22"/>
        </w:rPr>
        <w:t xml:space="preserve">Secretario General: </w:t>
      </w:r>
      <w:r>
        <w:rPr>
          <w:rFonts w:ascii="Arial" w:hAnsi="Arial" w:cs="Arial"/>
          <w:bCs/>
          <w:sz w:val="22"/>
          <w:szCs w:val="22"/>
        </w:rPr>
        <w:t>D.</w:t>
      </w:r>
      <w:r>
        <w:rPr>
          <w:rFonts w:ascii="Arial" w:hAnsi="Arial" w:cs="Arial"/>
          <w:sz w:val="22"/>
          <w:szCs w:val="22"/>
        </w:rPr>
        <w:t xml:space="preserve"> Octavio Manuel F</w:t>
      </w:r>
      <w:r>
        <w:rPr>
          <w:rFonts w:ascii="Arial" w:hAnsi="Arial" w:cs="Arial"/>
          <w:sz w:val="22"/>
          <w:szCs w:val="22"/>
        </w:rPr>
        <w:t>ernández Hernández</w:t>
      </w:r>
    </w:p>
    <w:p w:rsidR="00995ACD" w:rsidRDefault="00995ACD">
      <w:pPr>
        <w:pStyle w:val="Standard"/>
        <w:jc w:val="both"/>
        <w:rPr>
          <w:rFonts w:ascii="Arial" w:hAnsi="Arial" w:cs="Arial"/>
          <w:sz w:val="22"/>
          <w:szCs w:val="22"/>
        </w:rPr>
      </w:pPr>
    </w:p>
    <w:p w:rsidR="00995ACD" w:rsidRDefault="006F5634">
      <w:pPr>
        <w:pStyle w:val="Standard"/>
        <w:jc w:val="both"/>
      </w:pPr>
      <w:r>
        <w:rPr>
          <w:rFonts w:ascii="Arial" w:hAnsi="Arial" w:cs="Arial"/>
          <w:b/>
          <w:sz w:val="22"/>
          <w:szCs w:val="22"/>
        </w:rPr>
        <w:t xml:space="preserve">                Interventor:  </w:t>
      </w:r>
      <w:r>
        <w:rPr>
          <w:rFonts w:ascii="Arial" w:hAnsi="Arial" w:cs="Arial"/>
          <w:sz w:val="22"/>
          <w:szCs w:val="22"/>
        </w:rPr>
        <w:t>D. Nicolás Rojo Garnica</w:t>
      </w:r>
    </w:p>
    <w:p w:rsidR="00995ACD" w:rsidRDefault="00995ACD">
      <w:pPr>
        <w:pStyle w:val="Standard"/>
        <w:jc w:val="both"/>
        <w:rPr>
          <w:rFonts w:ascii="Arial" w:hAnsi="Arial" w:cs="Arial"/>
          <w:sz w:val="22"/>
          <w:szCs w:val="22"/>
        </w:rPr>
      </w:pPr>
    </w:p>
    <w:p w:rsidR="00995ACD" w:rsidRDefault="00995ACD">
      <w:pPr>
        <w:pStyle w:val="Standard"/>
        <w:ind w:left="3962"/>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pStyle w:val="Standard"/>
        <w:jc w:val="both"/>
        <w:rPr>
          <w:rFonts w:ascii="Arial" w:hAnsi="Arial" w:cs="Arial"/>
          <w:sz w:val="22"/>
          <w:szCs w:val="22"/>
        </w:rPr>
      </w:pPr>
      <w:r>
        <w:rPr>
          <w:rFonts w:ascii="Arial" w:hAnsi="Arial" w:cs="Arial"/>
          <w:sz w:val="22"/>
          <w:szCs w:val="22"/>
        </w:rPr>
        <w:t>En Candelaria, a cuatro de agosto de dos mil veinticinco, siendo las 9:00 horas, se constituyó el Ayuntamiento Pleno en el Salón de Sesiones de la Casa Consistorial con asistencia</w:t>
      </w:r>
      <w:r>
        <w:rPr>
          <w:rFonts w:ascii="Arial" w:hAnsi="Arial" w:cs="Arial"/>
          <w:sz w:val="22"/>
          <w:szCs w:val="22"/>
        </w:rPr>
        <w:t xml:space="preserve"> de los Sres. Concejales expresados al margen, y al objeto de celebrar sesión ordinaria para tratar los asuntos comprendidos en el orden del día de la convocatoria.</w:t>
      </w:r>
    </w:p>
    <w:p w:rsidR="00995ACD" w:rsidRDefault="00995ACD">
      <w:pPr>
        <w:pStyle w:val="Standard"/>
        <w:jc w:val="both"/>
        <w:rPr>
          <w:rFonts w:ascii="Arial" w:hAnsi="Arial" w:cs="Arial"/>
          <w:b/>
          <w:bCs/>
          <w:sz w:val="22"/>
          <w:szCs w:val="22"/>
          <w:lang w:val="fr-FR"/>
        </w:rPr>
      </w:pPr>
    </w:p>
    <w:p w:rsidR="00995ACD" w:rsidRDefault="00995ACD">
      <w:pPr>
        <w:pStyle w:val="Standard"/>
        <w:ind w:left="3962"/>
        <w:jc w:val="both"/>
        <w:rPr>
          <w:rFonts w:ascii="Arial" w:hAnsi="Arial" w:cs="Arial"/>
          <w:sz w:val="22"/>
          <w:szCs w:val="22"/>
        </w:rPr>
      </w:pPr>
    </w:p>
    <w:p w:rsidR="00995ACD" w:rsidRDefault="006F5634">
      <w:pPr>
        <w:pStyle w:val="Standard"/>
        <w:jc w:val="both"/>
        <w:rPr>
          <w:rFonts w:ascii="Arial" w:hAnsi="Arial" w:cs="Arial"/>
          <w:sz w:val="22"/>
          <w:szCs w:val="22"/>
        </w:rPr>
      </w:pPr>
      <w:r>
        <w:rPr>
          <w:rFonts w:ascii="Arial" w:hAnsi="Arial" w:cs="Arial"/>
          <w:sz w:val="22"/>
          <w:szCs w:val="22"/>
        </w:rPr>
        <w:br w:type="column"/>
      </w:r>
    </w:p>
    <w:p w:rsidR="00995ACD" w:rsidRDefault="006F5634">
      <w:pPr>
        <w:pStyle w:val="Standard"/>
        <w:jc w:val="center"/>
        <w:rPr>
          <w:rFonts w:ascii="Arial" w:hAnsi="Arial" w:cs="Arial"/>
          <w:b/>
          <w:sz w:val="22"/>
          <w:szCs w:val="22"/>
        </w:rPr>
      </w:pPr>
      <w:r>
        <w:rPr>
          <w:rFonts w:ascii="Arial" w:hAnsi="Arial" w:cs="Arial"/>
          <w:b/>
          <w:sz w:val="22"/>
          <w:szCs w:val="22"/>
        </w:rPr>
        <w:t>ORDEN DEL DÍA</w:t>
      </w:r>
    </w:p>
    <w:p w:rsidR="00995ACD" w:rsidRDefault="00995ACD">
      <w:pPr>
        <w:pStyle w:val="Standard"/>
        <w:jc w:val="center"/>
        <w:rPr>
          <w:rFonts w:ascii="Arial" w:hAnsi="Arial" w:cs="Arial"/>
          <w:b/>
          <w:sz w:val="22"/>
          <w:szCs w:val="22"/>
        </w:rPr>
      </w:pPr>
    </w:p>
    <w:p w:rsidR="00995ACD" w:rsidRDefault="006F5634">
      <w:pPr>
        <w:widowControl/>
        <w:suppressAutoHyphens w:val="0"/>
        <w:autoSpaceDE w:val="0"/>
        <w:jc w:val="both"/>
        <w:textAlignment w:val="auto"/>
        <w:rPr>
          <w:rFonts w:ascii="Arial" w:hAnsi="Arial" w:cs="Arial"/>
          <w:b/>
          <w:bCs/>
          <w:kern w:val="0"/>
          <w:sz w:val="22"/>
          <w:szCs w:val="22"/>
          <w:lang w:bidi="ar-SA"/>
        </w:rPr>
      </w:pPr>
      <w:r>
        <w:rPr>
          <w:rFonts w:ascii="Arial" w:hAnsi="Arial" w:cs="Arial"/>
          <w:b/>
          <w:bCs/>
          <w:kern w:val="0"/>
          <w:sz w:val="22"/>
          <w:szCs w:val="22"/>
          <w:lang w:bidi="ar-SA"/>
        </w:rPr>
        <w:t xml:space="preserve">  El debate íntegro de la sesión del pleno está disponible en el </w:t>
      </w:r>
      <w:r>
        <w:rPr>
          <w:rFonts w:ascii="Arial" w:hAnsi="Arial" w:cs="Arial"/>
          <w:b/>
          <w:bCs/>
          <w:kern w:val="0"/>
          <w:sz w:val="22"/>
          <w:szCs w:val="22"/>
          <w:lang w:bidi="ar-SA"/>
        </w:rPr>
        <w:t>siguiente enlace que es</w:t>
      </w:r>
    </w:p>
    <w:p w:rsidR="00995ACD" w:rsidRDefault="006F5634">
      <w:pPr>
        <w:pStyle w:val="Standard"/>
        <w:jc w:val="both"/>
        <w:rPr>
          <w:rFonts w:ascii="Arial" w:hAnsi="Arial" w:cs="Arial"/>
          <w:b/>
          <w:bCs/>
          <w:kern w:val="0"/>
          <w:sz w:val="22"/>
          <w:szCs w:val="22"/>
        </w:rPr>
      </w:pPr>
      <w:r>
        <w:rPr>
          <w:rFonts w:ascii="Arial" w:hAnsi="Arial" w:cs="Arial"/>
          <w:b/>
          <w:bCs/>
          <w:kern w:val="0"/>
          <w:sz w:val="22"/>
          <w:szCs w:val="22"/>
        </w:rPr>
        <w:t>el video-acta:</w:t>
      </w:r>
    </w:p>
    <w:p w:rsidR="00995ACD" w:rsidRDefault="00995ACD">
      <w:pPr>
        <w:pStyle w:val="Standard"/>
        <w:jc w:val="both"/>
        <w:rPr>
          <w:rFonts w:ascii="Arial" w:hAnsi="Arial" w:cs="Arial"/>
          <w:b/>
          <w:bCs/>
          <w:kern w:val="0"/>
          <w:sz w:val="22"/>
          <w:szCs w:val="22"/>
        </w:rPr>
      </w:pPr>
    </w:p>
    <w:p w:rsidR="00995ACD" w:rsidRDefault="006F5634">
      <w:pPr>
        <w:pStyle w:val="Standard"/>
        <w:jc w:val="both"/>
      </w:pPr>
      <w:hyperlink r:id="rId11" w:history="1">
        <w:r>
          <w:rPr>
            <w:rStyle w:val="Hipervnculo"/>
            <w:rFonts w:ascii="Arial" w:hAnsi="Arial" w:cs="Arial"/>
            <w:b/>
            <w:sz w:val="22"/>
            <w:szCs w:val="22"/>
          </w:rPr>
          <w:t>https://www.youtube.com/watch?v=8RdYY5quBrk</w:t>
        </w:r>
      </w:hyperlink>
    </w:p>
    <w:p w:rsidR="00995ACD" w:rsidRDefault="00995ACD">
      <w:pPr>
        <w:pStyle w:val="Standard"/>
        <w:jc w:val="both"/>
        <w:rPr>
          <w:rFonts w:ascii="Arial" w:hAnsi="Arial" w:cs="Arial"/>
          <w:b/>
          <w:sz w:val="22"/>
          <w:szCs w:val="22"/>
        </w:rPr>
      </w:pPr>
    </w:p>
    <w:p w:rsidR="00995ACD" w:rsidRDefault="00995ACD">
      <w:pPr>
        <w:pStyle w:val="Standard"/>
        <w:jc w:val="both"/>
        <w:rPr>
          <w:rFonts w:ascii="Arial" w:hAnsi="Arial" w:cs="Arial"/>
          <w:b/>
          <w:sz w:val="22"/>
          <w:szCs w:val="22"/>
        </w:rPr>
      </w:pPr>
    </w:p>
    <w:p w:rsidR="00995ACD" w:rsidRDefault="00995ACD">
      <w:pPr>
        <w:pStyle w:val="Standard"/>
        <w:jc w:val="both"/>
        <w:rPr>
          <w:rFonts w:ascii="Arial" w:hAnsi="Arial" w:cs="Arial"/>
          <w:sz w:val="22"/>
          <w:szCs w:val="22"/>
        </w:rPr>
      </w:pPr>
    </w:p>
    <w:p w:rsidR="00995ACD" w:rsidRDefault="006F5634">
      <w:pPr>
        <w:pStyle w:val="Standard"/>
        <w:numPr>
          <w:ilvl w:val="0"/>
          <w:numId w:val="3"/>
        </w:numPr>
        <w:jc w:val="both"/>
        <w:rPr>
          <w:rFonts w:ascii="Arial" w:hAnsi="Arial" w:cs="Arial"/>
          <w:b/>
          <w:sz w:val="22"/>
          <w:szCs w:val="22"/>
          <w:u w:val="single"/>
        </w:rPr>
      </w:pPr>
      <w:r>
        <w:rPr>
          <w:rFonts w:ascii="Arial" w:hAnsi="Arial" w:cs="Arial"/>
          <w:b/>
          <w:sz w:val="22"/>
          <w:szCs w:val="22"/>
          <w:u w:val="single"/>
        </w:rPr>
        <w:t>Parte Resolutiva de la Sesión.</w:t>
      </w: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6F5634">
      <w:pPr>
        <w:jc w:val="both"/>
        <w:rPr>
          <w:rFonts w:ascii="Arial" w:hAnsi="Arial" w:cs="Arial"/>
          <w:b/>
          <w:sz w:val="22"/>
          <w:szCs w:val="22"/>
        </w:rPr>
      </w:pPr>
      <w:r>
        <w:rPr>
          <w:rFonts w:ascii="Arial" w:hAnsi="Arial" w:cs="Arial"/>
          <w:b/>
          <w:sz w:val="22"/>
          <w:szCs w:val="22"/>
        </w:rPr>
        <w:t xml:space="preserve">1.- Aprobación de las actas de las sesiones anteriores correspondientes al </w:t>
      </w:r>
      <w:r>
        <w:rPr>
          <w:rFonts w:ascii="Arial" w:hAnsi="Arial" w:cs="Arial"/>
          <w:b/>
          <w:sz w:val="22"/>
          <w:szCs w:val="22"/>
        </w:rPr>
        <w:t>Pleno de 31 de marzo de 2025, al Pleno extraordinario del 23 de abril de 2025, Pleno del 30 de abril de 2025, Pleno extraordinario del 14 de mayo de 2025, Pleno de 29 de mayo de 2025, Pleno de 30 de junio de 2025 y el Pleno extraordinario del 03 de julio d</w:t>
      </w:r>
      <w:r>
        <w:rPr>
          <w:rFonts w:ascii="Arial" w:hAnsi="Arial" w:cs="Arial"/>
          <w:b/>
          <w:sz w:val="22"/>
          <w:szCs w:val="22"/>
        </w:rPr>
        <w:t>e 2025.</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2.- Expediente 6144/2025. Toma de posesión como concejal del Ayuntamiento de Candelaria de Don José Yeray Padilla Cruz.</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3.- Expediente 6462/2025. Toma de posesión como concejala del Ayuntamiento de Candelaria de Doña Violeta López Jiménez.</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4.- E</w:t>
      </w:r>
      <w:r>
        <w:rPr>
          <w:rFonts w:ascii="Arial" w:hAnsi="Arial" w:cs="Arial"/>
          <w:b/>
          <w:sz w:val="22"/>
          <w:szCs w:val="22"/>
        </w:rPr>
        <w:t>xpediente 7147/2025. Propuesta del Concejal delegado de Hacienda de dar cuenta al Pleno del Informe de la Intervención del Periodo Medio de Pago del segundo trimestre previsto en el Real Decreto 1040/2017, de 22 de diciembre.</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5.- Expediente 7146/2025. </w:t>
      </w:r>
      <w:r>
        <w:rPr>
          <w:rFonts w:ascii="Arial" w:hAnsi="Arial" w:cs="Arial"/>
          <w:b/>
          <w:sz w:val="22"/>
          <w:szCs w:val="22"/>
        </w:rPr>
        <w:t>Propuesta del Concejal delegado de Hacienda de dar cuenta al Pleno del informe de Intervención de morosidad del segundo trimestre regulado en la Ley 15/2010, de 5 de julio, de modificación de la Ley 3/2004, de 29 de diciembre.</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6.- Expediente 4834/2025. Pr</w:t>
      </w:r>
      <w:r>
        <w:rPr>
          <w:rFonts w:ascii="Arial" w:hAnsi="Arial" w:cs="Arial"/>
          <w:b/>
          <w:sz w:val="22"/>
          <w:szCs w:val="22"/>
        </w:rPr>
        <w:t>opuesta del Concejal delegado de Hacienda de dar cuenta al Pleno de la Liquidación del Presupuesto del ejercicio 2024.</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7.- Expediente 7161/2025. Propuesta del Concejal delegado de Hacienda de aprobación inicial del expediente 7161/2025 de modificación pre</w:t>
      </w:r>
      <w:r>
        <w:rPr>
          <w:rFonts w:ascii="Arial" w:hAnsi="Arial" w:cs="Arial"/>
          <w:b/>
          <w:sz w:val="22"/>
          <w:szCs w:val="22"/>
        </w:rPr>
        <w:t>supuestaria por Suplementos de Créditos financiado con Remanente de Tesorería para gastos generales, por una cantidad total de 4.538.386,50 euros.</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8.- Expediente 7148/2025. Propuesta del Concejal delegado de Hacienda de aprobación inicial del expediente 7</w:t>
      </w:r>
      <w:r>
        <w:rPr>
          <w:rFonts w:ascii="Arial" w:hAnsi="Arial" w:cs="Arial"/>
          <w:b/>
          <w:sz w:val="22"/>
          <w:szCs w:val="22"/>
        </w:rPr>
        <w:t>148/2025 de modificación presupuestaria por Créditos Extraordinarios financiados con Remanente de Tesorería para gastos generales por una cantidad total de 7.285.320,99 euros.</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9.- Expediente 9257/2024. Propuesta del Concejal delegado de Hacienda de aproba</w:t>
      </w:r>
      <w:r>
        <w:rPr>
          <w:rFonts w:ascii="Arial" w:hAnsi="Arial" w:cs="Arial"/>
          <w:b/>
          <w:sz w:val="22"/>
          <w:szCs w:val="22"/>
        </w:rPr>
        <w:t>ción definitiva del Presupuesto General para el año 2025.</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lastRenderedPageBreak/>
        <w:t xml:space="preserve">10.- Expediente 11399/2024. Propuesta de la Alcaldesa-Presidenta al Pleno sobre solicitar al Servicio Administrativo de Carreteras, Consejería con Delegación en Carreteras del Cabildo Insular de </w:t>
      </w:r>
      <w:r>
        <w:rPr>
          <w:rFonts w:ascii="Arial" w:hAnsi="Arial" w:cs="Arial"/>
          <w:b/>
          <w:sz w:val="22"/>
          <w:szCs w:val="22"/>
        </w:rPr>
        <w:t>Tenerife, la cesión de la titularidad de las carreteras insulares TF-252, TF-254 y TF-287.</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11.- Expediente 6907/2021. Propuesta de la Alcaldesa-Presidenta de aprobar el reajuste de anualidades respecto de las obligaciones financieras asumidas por el IIASS</w:t>
      </w:r>
      <w:r>
        <w:rPr>
          <w:rFonts w:ascii="Arial" w:hAnsi="Arial" w:cs="Arial"/>
          <w:b/>
          <w:sz w:val="22"/>
          <w:szCs w:val="22"/>
        </w:rPr>
        <w:t xml:space="preserve"> en el expediente del Convenio de Colaboración entre el Instituto Insular de Atención Social y Sociosanitaria del Cabildo Insular de Tenerife (IASS) y el Ayuntamiento de Candelaria, para la financiación de la construcción del “Centro Sociosanitario para pe</w:t>
      </w:r>
      <w:r>
        <w:rPr>
          <w:rFonts w:ascii="Arial" w:hAnsi="Arial" w:cs="Arial"/>
          <w:b/>
          <w:sz w:val="22"/>
          <w:szCs w:val="22"/>
        </w:rPr>
        <w:t>rsonas dependientes en Barranco Hondo”.</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12.- Expediente 12170/2024. Propuesta de la Alcaldesa-Presidenta sobre aprobar definitivamente la modificación del sistema de ejecución urbanística, de cooperación a expropiación en la unidad de actuación UA-BH8, en</w:t>
      </w:r>
      <w:r>
        <w:rPr>
          <w:rFonts w:ascii="Arial" w:hAnsi="Arial" w:cs="Arial"/>
          <w:b/>
          <w:sz w:val="22"/>
          <w:szCs w:val="22"/>
        </w:rPr>
        <w:t xml:space="preserve"> ejecución de la Sentencia 807/2024 de 2-9-2024 del Juzgado de lo Contencioso Administrativo nº 4 de Santa Cruz de Tenerife (PO 358 2022).</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13.- Expediente 3101/2023. Propuesta de la Alcaldesa-Presidenta al Pleno sobre autorizar a la entidad GESPLAN la amp</w:t>
      </w:r>
      <w:r>
        <w:rPr>
          <w:rFonts w:ascii="Arial" w:hAnsi="Arial" w:cs="Arial"/>
          <w:b/>
          <w:sz w:val="22"/>
          <w:szCs w:val="22"/>
        </w:rPr>
        <w:t>liación del plazo de ejecución de los servicios encomendados consistentes en la redacción del proyecto del Plan Especial del Parque Periurbano de Pasacola.</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14.- Expediente 3110/2023. Propuesta de la Alcaldesa-Presidenta al Pleno sobre autorizar a la entid</w:t>
      </w:r>
      <w:r>
        <w:rPr>
          <w:rFonts w:ascii="Arial" w:hAnsi="Arial" w:cs="Arial"/>
          <w:b/>
          <w:sz w:val="22"/>
          <w:szCs w:val="22"/>
        </w:rPr>
        <w:t>ad GESPLAN la ampliación del plazo de ejecución de los servicios encomendados consistentes en la redacción del proyecto del Plan Especial de Reforma Interior La Jiménez.</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15.- Expediente 3111/2023.Propuesta de la Alcaldesa-Presidenta al Pleno sobre autoriz</w:t>
      </w:r>
      <w:r>
        <w:rPr>
          <w:rFonts w:ascii="Arial" w:hAnsi="Arial" w:cs="Arial"/>
          <w:b/>
          <w:sz w:val="22"/>
          <w:szCs w:val="22"/>
        </w:rPr>
        <w:t>ar a la entidad GESPLAN sobre la ampliación del plazo de ejecución de los servicios encomendados consistentes en la redacción del proyecto Plan Especial Parque periurbano La Vera de Igueste.</w:t>
      </w:r>
    </w:p>
    <w:p w:rsidR="00995ACD" w:rsidRDefault="00995ACD">
      <w:pPr>
        <w:jc w:val="both"/>
        <w:rPr>
          <w:rFonts w:ascii="Arial" w:hAnsi="Arial" w:cs="Arial"/>
          <w:b/>
          <w:sz w:val="22"/>
          <w:szCs w:val="22"/>
        </w:rPr>
      </w:pPr>
    </w:p>
    <w:p w:rsidR="00995ACD" w:rsidRDefault="006F5634">
      <w:pPr>
        <w:pStyle w:val="Standard"/>
        <w:jc w:val="both"/>
      </w:pPr>
      <w:r>
        <w:rPr>
          <w:rFonts w:ascii="Arial" w:hAnsi="Arial" w:cs="Arial"/>
          <w:b/>
          <w:color w:val="000000"/>
          <w:sz w:val="22"/>
          <w:szCs w:val="22"/>
          <w:shd w:val="clear" w:color="auto" w:fill="FFFFFF"/>
        </w:rPr>
        <w:t>16.- Urgencias.</w:t>
      </w:r>
    </w:p>
    <w:p w:rsidR="00995ACD" w:rsidRDefault="00995ACD">
      <w:pPr>
        <w:pStyle w:val="Standard"/>
        <w:jc w:val="both"/>
        <w:rPr>
          <w:rFonts w:ascii="Arial" w:hAnsi="Arial" w:cs="Arial"/>
          <w:b/>
          <w:sz w:val="22"/>
          <w:szCs w:val="22"/>
        </w:rPr>
      </w:pPr>
    </w:p>
    <w:p w:rsidR="00995ACD" w:rsidRDefault="00995ACD">
      <w:pPr>
        <w:pStyle w:val="Standard"/>
        <w:jc w:val="both"/>
        <w:rPr>
          <w:rFonts w:ascii="Arial" w:hAnsi="Arial" w:cs="Arial"/>
          <w:sz w:val="22"/>
          <w:szCs w:val="22"/>
        </w:rPr>
      </w:pPr>
    </w:p>
    <w:p w:rsidR="00995ACD" w:rsidRDefault="006F5634">
      <w:pPr>
        <w:pStyle w:val="Prrafodelista"/>
        <w:numPr>
          <w:ilvl w:val="0"/>
          <w:numId w:val="3"/>
        </w:numPr>
        <w:ind w:right="67"/>
        <w:jc w:val="both"/>
      </w:pPr>
      <w:r>
        <w:rPr>
          <w:rFonts w:ascii="Arial" w:hAnsi="Arial" w:cs="Arial"/>
          <w:b/>
          <w:bCs/>
          <w:iCs/>
          <w:sz w:val="22"/>
          <w:szCs w:val="22"/>
          <w:u w:val="single"/>
        </w:rPr>
        <w:t>Control y Fiscalización de los Órganos de Gobi</w:t>
      </w:r>
      <w:r>
        <w:rPr>
          <w:rFonts w:ascii="Arial" w:hAnsi="Arial" w:cs="Arial"/>
          <w:b/>
          <w:bCs/>
          <w:iCs/>
          <w:sz w:val="22"/>
          <w:szCs w:val="22"/>
          <w:u w:val="single"/>
        </w:rPr>
        <w:t>erno</w:t>
      </w:r>
      <w:r>
        <w:rPr>
          <w:rFonts w:ascii="Arial" w:hAnsi="Arial" w:cs="Arial"/>
          <w:bCs/>
          <w:iCs/>
          <w:sz w:val="22"/>
          <w:szCs w:val="22"/>
        </w:rPr>
        <w:t>.</w:t>
      </w: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ind w:right="67"/>
        <w:jc w:val="both"/>
        <w:rPr>
          <w:rFonts w:ascii="Arial" w:hAnsi="Arial" w:cs="Arial"/>
          <w:b/>
          <w:bCs/>
          <w:iCs/>
          <w:sz w:val="22"/>
          <w:szCs w:val="22"/>
        </w:rPr>
      </w:pPr>
      <w:r>
        <w:rPr>
          <w:rFonts w:ascii="Arial" w:hAnsi="Arial" w:cs="Arial"/>
          <w:b/>
          <w:bCs/>
          <w:iCs/>
          <w:sz w:val="22"/>
          <w:szCs w:val="22"/>
        </w:rPr>
        <w:t>17.- Dación de Cuenta de los Decretos de la Alcaldía-Presidencia y de los Concejales delegados.</w:t>
      </w:r>
    </w:p>
    <w:p w:rsidR="00995ACD" w:rsidRDefault="006F5634">
      <w:pPr>
        <w:ind w:right="67"/>
        <w:jc w:val="both"/>
      </w:pPr>
      <w:r>
        <w:rPr>
          <w:rFonts w:ascii="Arial" w:hAnsi="Arial" w:cs="Arial"/>
          <w:b/>
          <w:sz w:val="22"/>
          <w:szCs w:val="22"/>
        </w:rPr>
        <w:t>El Secretario da traslado del CD con los Decretos desde la última sesión ordinaria a cada uno de los portavoces de los Grupos Municipales y a la Alc</w:t>
      </w:r>
      <w:r>
        <w:rPr>
          <w:rFonts w:ascii="Arial" w:hAnsi="Arial" w:cs="Arial"/>
          <w:b/>
          <w:sz w:val="22"/>
          <w:szCs w:val="22"/>
        </w:rPr>
        <w:t>aldía-Presidencia durante el transcurso de la sesión plenaria.</w:t>
      </w:r>
    </w:p>
    <w:p w:rsidR="00995ACD" w:rsidRDefault="00995ACD">
      <w:pPr>
        <w:ind w:right="67"/>
        <w:jc w:val="both"/>
        <w:rPr>
          <w:rFonts w:ascii="Arial" w:hAnsi="Arial" w:cs="Arial"/>
          <w:b/>
          <w:bCs/>
          <w:iCs/>
          <w:sz w:val="22"/>
          <w:szCs w:val="22"/>
        </w:rPr>
      </w:pPr>
    </w:p>
    <w:p w:rsidR="00995ACD" w:rsidRDefault="00995ACD">
      <w:pPr>
        <w:ind w:right="67"/>
        <w:jc w:val="both"/>
        <w:rPr>
          <w:rFonts w:ascii="Arial" w:hAnsi="Arial" w:cs="Arial"/>
          <w:b/>
          <w:bCs/>
          <w:iCs/>
          <w:sz w:val="22"/>
          <w:szCs w:val="22"/>
        </w:rPr>
      </w:pPr>
    </w:p>
    <w:p w:rsidR="00995ACD" w:rsidRDefault="006F5634">
      <w:pPr>
        <w:ind w:right="67"/>
        <w:jc w:val="both"/>
      </w:pPr>
      <w:r>
        <w:rPr>
          <w:rFonts w:ascii="Arial" w:hAnsi="Arial" w:cs="Arial"/>
          <w:b/>
          <w:bCs/>
          <w:iCs/>
          <w:sz w:val="22"/>
          <w:szCs w:val="22"/>
        </w:rPr>
        <w:t xml:space="preserve">18.- </w:t>
      </w:r>
      <w:r>
        <w:rPr>
          <w:rFonts w:ascii="Arial" w:hAnsi="Arial" w:cs="Arial"/>
          <w:b/>
          <w:color w:val="000000"/>
          <w:sz w:val="22"/>
          <w:szCs w:val="22"/>
          <w:shd w:val="clear" w:color="auto" w:fill="FFFFFF"/>
        </w:rPr>
        <w:t>Informe del Interventor en su caso de las resoluciones adoptadas por la Presidenta de la Corporación Local contrarias a los reparos efectuados en cumplimiento de la Ley 27/2013, de 27 de</w:t>
      </w:r>
      <w:r>
        <w:rPr>
          <w:rFonts w:ascii="Arial" w:hAnsi="Arial" w:cs="Arial"/>
          <w:b/>
          <w:color w:val="000000"/>
          <w:sz w:val="22"/>
          <w:szCs w:val="22"/>
          <w:shd w:val="clear" w:color="auto" w:fill="FFFFFF"/>
        </w:rPr>
        <w:t xml:space="preserve"> diciembre de racionalización y sostenibilidad de la Administración Local</w:t>
      </w:r>
    </w:p>
    <w:p w:rsidR="00995ACD" w:rsidRDefault="006F5634">
      <w:pPr>
        <w:pStyle w:val="Prrafodelista"/>
        <w:numPr>
          <w:ilvl w:val="0"/>
          <w:numId w:val="3"/>
        </w:numPr>
        <w:ind w:right="67"/>
        <w:jc w:val="both"/>
      </w:pPr>
      <w:r>
        <w:rPr>
          <w:rFonts w:ascii="Arial" w:hAnsi="Arial" w:cs="Arial"/>
          <w:b/>
          <w:bCs/>
          <w:iCs/>
          <w:sz w:val="22"/>
          <w:szCs w:val="22"/>
          <w:u w:val="single"/>
        </w:rPr>
        <w:t>Ruegos y preguntas</w:t>
      </w:r>
      <w:r>
        <w:rPr>
          <w:rFonts w:ascii="Arial" w:hAnsi="Arial" w:cs="Arial"/>
          <w:b/>
          <w:bCs/>
          <w:iCs/>
          <w:sz w:val="22"/>
          <w:szCs w:val="22"/>
        </w:rPr>
        <w:t>.</w:t>
      </w: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ind w:right="67"/>
        <w:jc w:val="both"/>
      </w:pPr>
      <w:r>
        <w:rPr>
          <w:rFonts w:ascii="Arial" w:hAnsi="Arial" w:cs="Arial"/>
          <w:b/>
          <w:bCs/>
          <w:iCs/>
          <w:sz w:val="22"/>
          <w:szCs w:val="22"/>
        </w:rPr>
        <w:t xml:space="preserve">19.- </w:t>
      </w:r>
      <w:r>
        <w:rPr>
          <w:rFonts w:ascii="Arial" w:hAnsi="Arial" w:cs="Arial"/>
          <w:b/>
          <w:sz w:val="22"/>
          <w:szCs w:val="22"/>
        </w:rPr>
        <w:t xml:space="preserve">Están en el videoacta </w:t>
      </w:r>
      <w:hyperlink r:id="rId12" w:history="1">
        <w:r>
          <w:rPr>
            <w:rStyle w:val="Hipervnculo"/>
            <w:rFonts w:ascii="Arial" w:hAnsi="Arial" w:cs="Arial"/>
            <w:b/>
            <w:sz w:val="22"/>
            <w:szCs w:val="22"/>
          </w:rPr>
          <w:t>https://www.youtube.com/watch?v=8RdYY5quBrk</w:t>
        </w:r>
      </w:hyperlink>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pStyle w:val="Standard"/>
        <w:numPr>
          <w:ilvl w:val="0"/>
          <w:numId w:val="4"/>
        </w:numPr>
        <w:jc w:val="both"/>
        <w:rPr>
          <w:rFonts w:ascii="Arial" w:hAnsi="Arial" w:cs="Arial"/>
          <w:b/>
          <w:sz w:val="22"/>
          <w:szCs w:val="22"/>
          <w:u w:val="single"/>
        </w:rPr>
      </w:pPr>
      <w:r>
        <w:rPr>
          <w:rFonts w:ascii="Arial" w:hAnsi="Arial" w:cs="Arial"/>
          <w:b/>
          <w:sz w:val="22"/>
          <w:szCs w:val="22"/>
          <w:u w:val="single"/>
        </w:rPr>
        <w:t>Parte Resolutiva de la Sesión.</w:t>
      </w: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6F5634">
      <w:pPr>
        <w:jc w:val="both"/>
        <w:rPr>
          <w:rFonts w:ascii="Arial" w:hAnsi="Arial" w:cs="Arial"/>
          <w:b/>
        </w:rPr>
      </w:pPr>
      <w:r>
        <w:rPr>
          <w:rFonts w:ascii="Arial" w:hAnsi="Arial" w:cs="Arial"/>
          <w:b/>
        </w:rPr>
        <w:t>1.- Aprobación de las actas de las sesiones anteriores correspondientes al Pleno de 31 de marzo de 2025, al Pleno extraordinario del 23 de abril de 2025, Pleno del 30 de abril de 2025, Pleno extraordinario</w:t>
      </w:r>
      <w:r>
        <w:rPr>
          <w:rFonts w:ascii="Arial" w:hAnsi="Arial" w:cs="Arial"/>
          <w:b/>
        </w:rPr>
        <w:t xml:space="preserve"> del 14 de mayo de 2025, Pleno de 29 de mayo de 2025, Pleno de 30 de junio de 2025 y el Pleno extraordinario del 03 de julio de 2025.</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tabs>
          <w:tab w:val="left" w:pos="0"/>
        </w:tabs>
        <w:suppressAutoHyphens w:val="0"/>
        <w:jc w:val="both"/>
        <w:rPr>
          <w:rFonts w:ascii="Arial" w:hAnsi="Arial" w:cs="Arial"/>
          <w:color w:val="000000"/>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 xml:space="preserve">La unanimidad de los 16 concejales presentes: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11 concejales del </w:t>
      </w:r>
      <w:r>
        <w:rPr>
          <w:rFonts w:ascii="Arial" w:hAnsi="Arial" w:cs="Arial"/>
          <w:sz w:val="22"/>
          <w:szCs w:val="22"/>
        </w:rPr>
        <w:t xml:space="preserve">Grupo Socialista: Doña María Concepción Brito Núñez, Don Jorge Baute Delgado, Don José Francisco Pinto Ramos, Doña Olivia Concepción Pérez Díaz, Don Reinaldo José Triviño Blanco, Don Manuel Alberto González Pestano, Doña Margarita Eva Tendero Barroso, Don </w:t>
      </w:r>
      <w:r>
        <w:rPr>
          <w:rFonts w:ascii="Arial" w:hAnsi="Arial" w:cs="Arial"/>
          <w:sz w:val="22"/>
          <w:szCs w:val="22"/>
        </w:rPr>
        <w:t xml:space="preserve">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2</w:t>
      </w:r>
      <w:r>
        <w:rPr>
          <w:rFonts w:ascii="Arial" w:hAnsi="Arial" w:cs="Arial"/>
          <w:sz w:val="22"/>
          <w:szCs w:val="22"/>
        </w:rPr>
        <w:t xml:space="preserve"> concejales del Grupo Mixto: Doña Ángela Cruz Perera(CC) y Don José Tortosa Pallarés (VOX).</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jc w:val="both"/>
        <w:rPr>
          <w:rFonts w:ascii="Arial" w:hAnsi="Arial" w:cs="Arial"/>
          <w:b/>
          <w:sz w:val="22"/>
          <w:szCs w:val="22"/>
        </w:rPr>
      </w:pPr>
    </w:p>
    <w:p w:rsidR="00995ACD" w:rsidRDefault="00995ACD">
      <w:pPr>
        <w:jc w:val="both"/>
        <w:rPr>
          <w:rFonts w:ascii="Arial" w:hAnsi="Arial" w:cs="Arial"/>
          <w:sz w:val="22"/>
          <w:szCs w:val="22"/>
        </w:rPr>
      </w:pPr>
    </w:p>
    <w:p w:rsidR="00995ACD" w:rsidRDefault="00995ACD">
      <w:pPr>
        <w:pStyle w:val="Textoindependiente"/>
        <w:jc w:val="center"/>
        <w:rPr>
          <w:rFonts w:cs="Arial"/>
          <w:b/>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995ACD">
      <w:pPr>
        <w:pStyle w:val="Textoindependiente"/>
        <w:jc w:val="center"/>
        <w:rPr>
          <w:rFonts w:cs="Arial"/>
          <w:b/>
          <w:szCs w:val="22"/>
        </w:rPr>
      </w:pPr>
    </w:p>
    <w:p w:rsidR="00995ACD" w:rsidRDefault="006F5634">
      <w:pPr>
        <w:jc w:val="both"/>
        <w:rPr>
          <w:rFonts w:ascii="Arial" w:hAnsi="Arial" w:cs="Arial"/>
          <w:b/>
          <w:sz w:val="22"/>
          <w:szCs w:val="22"/>
        </w:rPr>
      </w:pPr>
      <w:r>
        <w:rPr>
          <w:rFonts w:ascii="Arial" w:hAnsi="Arial" w:cs="Arial"/>
          <w:b/>
          <w:sz w:val="22"/>
          <w:szCs w:val="22"/>
        </w:rPr>
        <w:t xml:space="preserve">Aprobación de las actas de las sesiones anteriores correspondientes al Pleno de 31 de </w:t>
      </w:r>
      <w:r>
        <w:rPr>
          <w:rFonts w:ascii="Arial" w:hAnsi="Arial" w:cs="Arial"/>
          <w:b/>
          <w:sz w:val="22"/>
          <w:szCs w:val="22"/>
        </w:rPr>
        <w:t>marzo de 2025, al Pleno extraordinario del 23 de abril de 2025, Pleno del 30 de abril de 2025, Pleno extraordinario del 14 de mayo de 2025, Pleno de 29 de mayo de 2025, Pleno de 30 de junio de 2025 y el Pleno extraordinario del 03 de julio de 2025.</w:t>
      </w: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6F5634">
      <w:pPr>
        <w:jc w:val="both"/>
        <w:rPr>
          <w:rFonts w:ascii="Arial" w:hAnsi="Arial" w:cs="Arial"/>
          <w:b/>
        </w:rPr>
      </w:pPr>
      <w:r>
        <w:rPr>
          <w:rFonts w:ascii="Arial" w:hAnsi="Arial" w:cs="Arial"/>
          <w:b/>
        </w:rPr>
        <w:t>2.- Expediente 6144/2025. Toma de posesión como concejal del Ayuntamiento de Candelaria de Don José Yeray Padilla Cruz</w:t>
      </w:r>
    </w:p>
    <w:p w:rsidR="00995ACD" w:rsidRDefault="00995ACD">
      <w:pPr>
        <w:jc w:val="both"/>
        <w:rPr>
          <w:rFonts w:ascii="Arial" w:hAnsi="Arial" w:cs="Arial"/>
          <w:color w:val="2F3E4D"/>
          <w:sz w:val="22"/>
          <w:szCs w:val="22"/>
          <w:shd w:val="clear" w:color="auto" w:fill="F5F7F9"/>
        </w:rPr>
      </w:pPr>
    </w:p>
    <w:p w:rsidR="00995ACD" w:rsidRDefault="00995ACD">
      <w:pPr>
        <w:jc w:val="both"/>
        <w:rPr>
          <w:rFonts w:ascii="Arial" w:hAnsi="Arial" w:cs="Arial"/>
          <w:color w:val="2F3E4D"/>
          <w:sz w:val="22"/>
          <w:szCs w:val="22"/>
          <w:shd w:val="clear" w:color="auto" w:fill="F5F7F9"/>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rPr>
          <w:rFonts w:ascii="Arial" w:hAnsi="Arial" w:cs="Arial"/>
          <w:b/>
          <w:sz w:val="22"/>
          <w:szCs w:val="22"/>
        </w:rPr>
      </w:pPr>
    </w:p>
    <w:p w:rsidR="00995ACD" w:rsidRDefault="006F5634">
      <w:pPr>
        <w:pStyle w:val="Default"/>
        <w:jc w:val="both"/>
        <w:rPr>
          <w:sz w:val="22"/>
          <w:szCs w:val="22"/>
        </w:rPr>
      </w:pPr>
      <w:r>
        <w:rPr>
          <w:sz w:val="22"/>
          <w:szCs w:val="22"/>
        </w:rPr>
        <w:t xml:space="preserve"> Quedó ent</w:t>
      </w:r>
      <w:r>
        <w:rPr>
          <w:sz w:val="22"/>
          <w:szCs w:val="22"/>
        </w:rPr>
        <w:t>erada de que el concejal reúne todos los requisitos para tomar posesión: credencial, declaración de bienes y de actividades, declaración de la relación electrónica y DNI.</w:t>
      </w:r>
    </w:p>
    <w:p w:rsidR="00995ACD" w:rsidRDefault="00995ACD">
      <w:pPr>
        <w:pStyle w:val="Default"/>
        <w:jc w:val="both"/>
        <w:rPr>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eastAsia="Times New Roman" w:hAnsi="Arial" w:cs="Arial"/>
          <w:color w:val="000000"/>
          <w:kern w:val="0"/>
          <w:sz w:val="22"/>
          <w:szCs w:val="22"/>
          <w:lang w:eastAsia="es-ES"/>
        </w:rPr>
      </w:pPr>
    </w:p>
    <w:p w:rsidR="00995ACD" w:rsidRDefault="006F5634">
      <w:r>
        <w:rPr>
          <w:rFonts w:ascii="Arial" w:eastAsia="Times New Roman" w:hAnsi="Arial" w:cs="Arial"/>
          <w:color w:val="000000"/>
          <w:kern w:val="0"/>
          <w:sz w:val="22"/>
          <w:szCs w:val="22"/>
          <w:lang w:eastAsia="es-ES"/>
        </w:rPr>
        <w:t xml:space="preserve"> </w:t>
      </w:r>
      <w:r>
        <w:rPr>
          <w:rFonts w:ascii="Arial" w:eastAsia="Times New Roman" w:hAnsi="Arial" w:cs="Arial"/>
          <w:b/>
          <w:bCs/>
          <w:color w:val="000000"/>
          <w:kern w:val="0"/>
          <w:sz w:val="22"/>
          <w:szCs w:val="22"/>
          <w:lang w:eastAsia="es-ES"/>
        </w:rPr>
        <w:t xml:space="preserve">PLENO DEL 04 DE </w:t>
      </w:r>
      <w:r>
        <w:rPr>
          <w:rFonts w:ascii="Arial" w:eastAsia="Times New Roman" w:hAnsi="Arial" w:cs="Arial"/>
          <w:b/>
          <w:bCs/>
          <w:color w:val="000000"/>
          <w:kern w:val="0"/>
          <w:sz w:val="22"/>
          <w:szCs w:val="22"/>
          <w:lang w:eastAsia="es-ES"/>
        </w:rPr>
        <w:t>AGOSTO: EL PLENO QUEDA ENTERADO DE LA TOMA DE POSESIÓN</w:t>
      </w:r>
    </w:p>
    <w:p w:rsidR="00995ACD" w:rsidRDefault="00995ACD">
      <w:pPr>
        <w:pStyle w:val="Default"/>
        <w:rPr>
          <w:sz w:val="22"/>
          <w:szCs w:val="22"/>
        </w:rPr>
      </w:pPr>
    </w:p>
    <w:p w:rsidR="00995ACD" w:rsidRDefault="006F5634">
      <w:pPr>
        <w:pStyle w:val="Default"/>
        <w:jc w:val="both"/>
        <w:rPr>
          <w:sz w:val="22"/>
          <w:szCs w:val="22"/>
        </w:rPr>
      </w:pPr>
      <w:r>
        <w:rPr>
          <w:sz w:val="22"/>
          <w:szCs w:val="22"/>
        </w:rPr>
        <w:t xml:space="preserve"> El concejal juró su cargo, y la Iltma. Alcaldesa-Presidenta le impuso la medalla de concejal del Ilustre Ayuntamiento de Candelaria.</w:t>
      </w:r>
    </w:p>
    <w:p w:rsidR="00995ACD" w:rsidRDefault="00995ACD">
      <w:pPr>
        <w:pStyle w:val="Default"/>
        <w:jc w:val="both"/>
        <w:rPr>
          <w:sz w:val="22"/>
          <w:szCs w:val="22"/>
        </w:rPr>
      </w:pPr>
    </w:p>
    <w:p w:rsidR="00995ACD" w:rsidRDefault="00995ACD">
      <w:pPr>
        <w:pStyle w:val="Default"/>
        <w:jc w:val="both"/>
        <w:rPr>
          <w:sz w:val="22"/>
          <w:szCs w:val="22"/>
        </w:rPr>
      </w:pPr>
    </w:p>
    <w:p w:rsidR="00995ACD" w:rsidRDefault="00995ACD">
      <w:pPr>
        <w:pStyle w:val="Default"/>
        <w:jc w:val="both"/>
        <w:rPr>
          <w:sz w:val="22"/>
          <w:szCs w:val="22"/>
        </w:rPr>
      </w:pPr>
    </w:p>
    <w:p w:rsidR="00995ACD" w:rsidRDefault="00995ACD">
      <w:pPr>
        <w:pStyle w:val="Default"/>
        <w:jc w:val="both"/>
        <w:rPr>
          <w:b/>
          <w:sz w:val="22"/>
          <w:szCs w:val="22"/>
        </w:rPr>
      </w:pPr>
    </w:p>
    <w:p w:rsidR="00995ACD" w:rsidRDefault="00995ACD">
      <w:pPr>
        <w:jc w:val="both"/>
        <w:rPr>
          <w:rFonts w:ascii="Arial" w:hAnsi="Arial" w:cs="Arial"/>
          <w:b/>
          <w:bCs/>
          <w:sz w:val="22"/>
          <w:szCs w:val="22"/>
        </w:rPr>
      </w:pPr>
    </w:p>
    <w:p w:rsidR="00995ACD" w:rsidRDefault="00995ACD">
      <w:pPr>
        <w:jc w:val="both"/>
        <w:rPr>
          <w:rFonts w:ascii="Arial" w:hAnsi="Arial" w:cs="Arial"/>
          <w:b/>
          <w:bCs/>
          <w:sz w:val="22"/>
          <w:szCs w:val="22"/>
        </w:rPr>
      </w:pPr>
    </w:p>
    <w:p w:rsidR="00995ACD" w:rsidRDefault="006F5634">
      <w:pPr>
        <w:jc w:val="both"/>
      </w:pPr>
      <w:r>
        <w:rPr>
          <w:rFonts w:ascii="Arial" w:hAnsi="Arial" w:cs="Arial"/>
          <w:b/>
          <w:bCs/>
          <w:sz w:val="22"/>
          <w:szCs w:val="22"/>
        </w:rPr>
        <w:t xml:space="preserve">Toma de posesión como concejal del Ayuntamiento de </w:t>
      </w:r>
      <w:r>
        <w:rPr>
          <w:rFonts w:ascii="Arial" w:hAnsi="Arial" w:cs="Arial"/>
          <w:b/>
          <w:bCs/>
          <w:sz w:val="22"/>
          <w:szCs w:val="22"/>
        </w:rPr>
        <w:t xml:space="preserve">Candelaria de </w:t>
      </w:r>
      <w:r>
        <w:rPr>
          <w:rFonts w:ascii="Arial" w:hAnsi="Arial" w:cs="Arial"/>
          <w:b/>
          <w:sz w:val="22"/>
          <w:szCs w:val="22"/>
        </w:rPr>
        <w:t>Don José Yeray Padilla Cruz.</w:t>
      </w:r>
    </w:p>
    <w:p w:rsidR="00995ACD" w:rsidRDefault="00995ACD">
      <w:pPr>
        <w:jc w:val="both"/>
        <w:rPr>
          <w:rFonts w:ascii="Arial" w:hAnsi="Arial" w:cs="Arial"/>
          <w:b/>
          <w:sz w:val="22"/>
          <w:szCs w:val="22"/>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6F5634">
      <w:pPr>
        <w:jc w:val="both"/>
        <w:rPr>
          <w:rFonts w:ascii="Arial" w:hAnsi="Arial" w:cs="Arial"/>
          <w:b/>
        </w:rPr>
      </w:pPr>
      <w:r>
        <w:rPr>
          <w:rFonts w:ascii="Arial" w:hAnsi="Arial" w:cs="Arial"/>
          <w:b/>
        </w:rPr>
        <w:t>3.- Expediente 6462/2025. Toma de posesión como concejala del Ayuntamiento de Candelaria de Doña Violeta López Jiménez</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w:t>
      </w:r>
      <w:r>
        <w:rPr>
          <w:rFonts w:ascii="Arial" w:hAnsi="Arial" w:cs="Arial"/>
          <w:b/>
          <w:sz w:val="22"/>
          <w:szCs w:val="22"/>
        </w:rPr>
        <w:t xml:space="preserve">HUMANOS Y SERVICIOS GENERALES DE 30 DE JULIO DE 2025. </w:t>
      </w:r>
    </w:p>
    <w:p w:rsidR="00995ACD" w:rsidRDefault="00995ACD">
      <w:pPr>
        <w:rPr>
          <w:rFonts w:ascii="Arial" w:hAnsi="Arial" w:cs="Arial"/>
          <w:b/>
          <w:sz w:val="22"/>
          <w:szCs w:val="22"/>
        </w:rPr>
      </w:pPr>
    </w:p>
    <w:p w:rsidR="00995ACD" w:rsidRDefault="006F5634">
      <w:pPr>
        <w:pStyle w:val="Default"/>
        <w:jc w:val="both"/>
        <w:rPr>
          <w:sz w:val="22"/>
          <w:szCs w:val="22"/>
        </w:rPr>
      </w:pPr>
      <w:r>
        <w:rPr>
          <w:sz w:val="22"/>
          <w:szCs w:val="22"/>
        </w:rPr>
        <w:t xml:space="preserve"> Quedó enterada de que el concejal reúne todos los requisitos para tomar posesión: credencial, declaración de bienes y de actividades, declaración de la relación electrónica y DNI.</w:t>
      </w:r>
    </w:p>
    <w:p w:rsidR="00995ACD" w:rsidRDefault="00995ACD">
      <w:pPr>
        <w:pStyle w:val="Default"/>
        <w:jc w:val="both"/>
        <w:rPr>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w:t>
      </w:r>
      <w:r>
        <w:rPr>
          <w:rFonts w:ascii="Arial" w:hAnsi="Arial" w:cs="Arial"/>
          <w:b/>
          <w:sz w:val="22"/>
          <w:szCs w:val="22"/>
        </w:rPr>
        <w:t>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sz w:val="22"/>
          <w:szCs w:val="22"/>
        </w:rPr>
      </w:pPr>
    </w:p>
    <w:p w:rsidR="00995ACD" w:rsidRDefault="00995ACD">
      <w:pPr>
        <w:rPr>
          <w:rFonts w:ascii="Arial" w:eastAsia="Times New Roman" w:hAnsi="Arial" w:cs="Arial"/>
          <w:color w:val="000000"/>
          <w:kern w:val="0"/>
          <w:sz w:val="22"/>
          <w:szCs w:val="22"/>
          <w:lang w:eastAsia="es-ES"/>
        </w:rPr>
      </w:pPr>
    </w:p>
    <w:p w:rsidR="00995ACD" w:rsidRDefault="006F5634">
      <w:r>
        <w:rPr>
          <w:rFonts w:ascii="Arial" w:eastAsia="Times New Roman" w:hAnsi="Arial" w:cs="Arial"/>
          <w:color w:val="000000"/>
          <w:kern w:val="0"/>
          <w:sz w:val="22"/>
          <w:szCs w:val="22"/>
          <w:lang w:eastAsia="es-ES"/>
        </w:rPr>
        <w:t xml:space="preserve"> </w:t>
      </w:r>
      <w:r>
        <w:rPr>
          <w:rFonts w:ascii="Arial" w:eastAsia="Times New Roman" w:hAnsi="Arial" w:cs="Arial"/>
          <w:b/>
          <w:bCs/>
          <w:color w:val="000000"/>
          <w:kern w:val="0"/>
          <w:sz w:val="22"/>
          <w:szCs w:val="22"/>
          <w:lang w:eastAsia="es-ES"/>
        </w:rPr>
        <w:t>PLENO DEL 04 DE AGOSTO: EL PLENO QUEDA ENTERADO DE LA TOMA DE POSESIÓN</w:t>
      </w:r>
    </w:p>
    <w:p w:rsidR="00995ACD" w:rsidRDefault="00995ACD">
      <w:pPr>
        <w:pStyle w:val="Default"/>
        <w:rPr>
          <w:sz w:val="22"/>
          <w:szCs w:val="22"/>
        </w:rPr>
      </w:pPr>
    </w:p>
    <w:p w:rsidR="00995ACD" w:rsidRDefault="006F5634">
      <w:pPr>
        <w:pStyle w:val="Default"/>
        <w:jc w:val="both"/>
        <w:rPr>
          <w:sz w:val="22"/>
          <w:szCs w:val="22"/>
        </w:rPr>
      </w:pPr>
      <w:r>
        <w:rPr>
          <w:sz w:val="22"/>
          <w:szCs w:val="22"/>
        </w:rPr>
        <w:t>La concejal prometió su cargo añadiendo “por imperativo legal” antes de la frase “con lealtad al Rey” y la Iltma. Alcaldesa-Presidenta le imp</w:t>
      </w:r>
      <w:r>
        <w:rPr>
          <w:sz w:val="22"/>
          <w:szCs w:val="22"/>
        </w:rPr>
        <w:t>uso la medalla de concejal del Ilustre Ayuntamiento de Candelaria.</w:t>
      </w:r>
    </w:p>
    <w:p w:rsidR="00995ACD" w:rsidRDefault="00995ACD">
      <w:pPr>
        <w:pStyle w:val="Default"/>
        <w:jc w:val="both"/>
        <w:rPr>
          <w:sz w:val="22"/>
          <w:szCs w:val="22"/>
        </w:rPr>
      </w:pPr>
    </w:p>
    <w:p w:rsidR="00995ACD" w:rsidRDefault="00995ACD">
      <w:pPr>
        <w:jc w:val="both"/>
        <w:rPr>
          <w:rFonts w:ascii="Arial" w:hAnsi="Arial" w:cs="Arial"/>
          <w:b/>
          <w:sz w:val="22"/>
          <w:szCs w:val="22"/>
        </w:rPr>
      </w:pPr>
    </w:p>
    <w:p w:rsidR="00995ACD" w:rsidRDefault="006F5634">
      <w:pPr>
        <w:jc w:val="both"/>
      </w:pPr>
      <w:r>
        <w:rPr>
          <w:rFonts w:ascii="Arial" w:hAnsi="Arial" w:cs="Arial"/>
          <w:b/>
          <w:bCs/>
          <w:sz w:val="22"/>
          <w:szCs w:val="22"/>
        </w:rPr>
        <w:t xml:space="preserve">Toma de posesión como concejal del Ayuntamiento de Candelaria de </w:t>
      </w:r>
      <w:r>
        <w:rPr>
          <w:rFonts w:ascii="Arial" w:hAnsi="Arial" w:cs="Arial"/>
          <w:b/>
          <w:sz w:val="22"/>
          <w:szCs w:val="22"/>
        </w:rPr>
        <w:t>Doña Violeta López Jiménez</w:t>
      </w: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pStyle w:val="Standard"/>
        <w:jc w:val="both"/>
        <w:rPr>
          <w:rFonts w:ascii="Arial" w:hAnsi="Arial" w:cs="Arial"/>
          <w:b/>
          <w:sz w:val="22"/>
          <w:szCs w:val="22"/>
          <w:u w:val="single"/>
        </w:rPr>
      </w:pPr>
    </w:p>
    <w:p w:rsidR="00995ACD" w:rsidRDefault="00995ACD">
      <w:pPr>
        <w:ind w:left="360" w:right="279" w:firstLine="348"/>
        <w:jc w:val="both"/>
        <w:rPr>
          <w:rFonts w:ascii="Arial" w:hAnsi="Arial" w:cs="Arial"/>
          <w:bCs/>
          <w:iCs/>
          <w:sz w:val="22"/>
          <w:szCs w:val="22"/>
        </w:rPr>
      </w:pPr>
    </w:p>
    <w:p w:rsidR="00995ACD" w:rsidRDefault="00995ACD">
      <w:pPr>
        <w:ind w:left="360" w:right="279" w:firstLine="348"/>
        <w:jc w:val="both"/>
        <w:rPr>
          <w:rFonts w:ascii="Arial" w:hAnsi="Arial" w:cs="Arial"/>
          <w:bCs/>
          <w:iCs/>
          <w:sz w:val="22"/>
          <w:szCs w:val="22"/>
        </w:rPr>
      </w:pPr>
    </w:p>
    <w:p w:rsidR="00995ACD" w:rsidRDefault="00995ACD">
      <w:pPr>
        <w:suppressAutoHyphens w:val="0"/>
        <w:jc w:val="both"/>
        <w:rPr>
          <w:rFonts w:ascii="Arial" w:hAnsi="Arial" w:cs="Arial"/>
          <w:sz w:val="22"/>
          <w:szCs w:val="22"/>
          <w:lang w:eastAsia="es-ES"/>
        </w:rPr>
      </w:pPr>
    </w:p>
    <w:p w:rsidR="00995ACD" w:rsidRDefault="00995ACD">
      <w:pPr>
        <w:suppressAutoHyphens w:val="0"/>
        <w:jc w:val="both"/>
        <w:rPr>
          <w:rFonts w:ascii="Arial" w:hAnsi="Arial" w:cs="Arial"/>
          <w:sz w:val="22"/>
          <w:szCs w:val="22"/>
        </w:rPr>
      </w:pPr>
    </w:p>
    <w:p w:rsidR="00995ACD" w:rsidRDefault="00995ACD">
      <w:pPr>
        <w:suppressAutoHyphens w:val="0"/>
        <w:jc w:val="both"/>
        <w:rPr>
          <w:rFonts w:ascii="Arial" w:hAnsi="Arial" w:cs="Arial"/>
          <w:sz w:val="22"/>
          <w:szCs w:val="22"/>
          <w:lang w:eastAsia="es-ES"/>
        </w:rPr>
      </w:pPr>
    </w:p>
    <w:p w:rsidR="00995ACD" w:rsidRDefault="00995ACD">
      <w:pPr>
        <w:suppressAutoHyphens w:val="0"/>
        <w:jc w:val="both"/>
        <w:rPr>
          <w:rFonts w:ascii="Arial" w:hAnsi="Arial" w:cs="Arial"/>
          <w:sz w:val="22"/>
          <w:szCs w:val="22"/>
          <w:lang w:val="es-ES_tradnl" w:eastAsia="es-ES"/>
        </w:rPr>
      </w:pPr>
    </w:p>
    <w:p w:rsidR="00995ACD" w:rsidRDefault="00995ACD">
      <w:pPr>
        <w:suppressAutoHyphens w:val="0"/>
        <w:jc w:val="both"/>
        <w:rPr>
          <w:rFonts w:ascii="Arial" w:hAnsi="Arial" w:cs="Arial"/>
          <w:sz w:val="22"/>
          <w:szCs w:val="22"/>
          <w:lang w:val="es-ES_tradnl" w:eastAsia="es-ES"/>
        </w:rPr>
      </w:pPr>
    </w:p>
    <w:p w:rsidR="00995ACD" w:rsidRDefault="00995ACD">
      <w:pPr>
        <w:suppressAutoHyphens w:val="0"/>
        <w:jc w:val="both"/>
        <w:rPr>
          <w:rFonts w:ascii="Arial" w:hAnsi="Arial" w:cs="Arial"/>
          <w:sz w:val="22"/>
          <w:szCs w:val="22"/>
          <w:lang w:val="es-ES_tradnl" w:eastAsia="es-ES"/>
        </w:rPr>
      </w:pPr>
    </w:p>
    <w:p w:rsidR="00995ACD" w:rsidRDefault="00995ACD">
      <w:pPr>
        <w:pStyle w:val="Textoindependiente"/>
        <w:spacing w:after="150" w:line="300" w:lineRule="atLeast"/>
        <w:jc w:val="both"/>
        <w:rPr>
          <w:rFonts w:cs="Arial"/>
          <w:i/>
          <w:iCs/>
          <w:color w:val="222222"/>
          <w:szCs w:val="22"/>
        </w:rPr>
      </w:pPr>
    </w:p>
    <w:p w:rsidR="00995ACD" w:rsidRDefault="00995ACD">
      <w:pPr>
        <w:pStyle w:val="Textoindependiente"/>
        <w:spacing w:after="150" w:line="300" w:lineRule="atLeast"/>
        <w:jc w:val="both"/>
        <w:rPr>
          <w:rFonts w:cs="Arial"/>
          <w:i/>
          <w:iCs/>
          <w:color w:val="222222"/>
          <w:szCs w:val="22"/>
        </w:rPr>
      </w:pPr>
    </w:p>
    <w:p w:rsidR="00995ACD" w:rsidRDefault="00995ACD">
      <w:pPr>
        <w:jc w:val="both"/>
        <w:rPr>
          <w:rFonts w:ascii="Arial" w:hAnsi="Arial" w:cs="Arial"/>
          <w:sz w:val="22"/>
          <w:szCs w:val="22"/>
        </w:rPr>
      </w:pPr>
    </w:p>
    <w:p w:rsidR="00995ACD" w:rsidRDefault="00995ACD">
      <w:pPr>
        <w:jc w:val="both"/>
        <w:rPr>
          <w:rFonts w:ascii="Arial" w:hAnsi="Arial" w:cs="Arial"/>
          <w:sz w:val="22"/>
          <w:szCs w:val="22"/>
        </w:rPr>
      </w:pPr>
    </w:p>
    <w:p w:rsidR="00995ACD" w:rsidRDefault="00995ACD">
      <w:pPr>
        <w:jc w:val="both"/>
        <w:rPr>
          <w:rFonts w:ascii="Arial" w:hAnsi="Arial" w:cs="Arial"/>
          <w:sz w:val="22"/>
          <w:szCs w:val="22"/>
        </w:rPr>
      </w:pPr>
    </w:p>
    <w:p w:rsidR="00995ACD" w:rsidRDefault="00995ACD">
      <w:pPr>
        <w:jc w:val="both"/>
        <w:rPr>
          <w:rFonts w:ascii="Arial" w:hAnsi="Arial" w:cs="Arial"/>
          <w:sz w:val="22"/>
          <w:szCs w:val="22"/>
        </w:rPr>
      </w:pPr>
    </w:p>
    <w:p w:rsidR="00995ACD" w:rsidRDefault="006F5634">
      <w:pPr>
        <w:pStyle w:val="Standard"/>
        <w:jc w:val="both"/>
        <w:rPr>
          <w:rFonts w:ascii="Arial" w:hAnsi="Arial" w:cs="Arial"/>
          <w:sz w:val="22"/>
          <w:szCs w:val="22"/>
        </w:rPr>
      </w:pPr>
      <w:r>
        <w:rPr>
          <w:rFonts w:ascii="Arial" w:hAnsi="Arial" w:cs="Arial"/>
          <w:sz w:val="22"/>
          <w:szCs w:val="22"/>
        </w:rPr>
        <w:t xml:space="preserve">  </w:t>
      </w: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 xml:space="preserve">4.- Expediente 7147/2025. Propuesta del Concejal delegado de Hacienda </w:t>
      </w:r>
      <w:r>
        <w:rPr>
          <w:rFonts w:ascii="Arial" w:hAnsi="Arial" w:cs="Arial"/>
          <w:b/>
        </w:rPr>
        <w:t>de dar cuenta al Pleno del Informe de la Intervención del Periodo Medio de Pago del segundo trimestre previsto en el Real Decreto 1040/2017, de 22 de diciembre.</w:t>
      </w: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w:t>
      </w:r>
      <w:r>
        <w:rPr>
          <w:rFonts w:ascii="Arial" w:hAnsi="Arial" w:cs="Arial"/>
          <w:b/>
          <w:sz w:val="22"/>
          <w:szCs w:val="22"/>
        </w:rPr>
        <w:t xml:space="preserve"> desempeña el puesto de trabajo de Interventor Municipal, de 08 de julio de 2025, del siguiente tenor literal:</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pStyle w:val="Textoindependiente"/>
        <w:jc w:val="center"/>
      </w:pPr>
      <w:r>
        <w:rPr>
          <w:rFonts w:cs="Arial"/>
          <w:b/>
          <w:szCs w:val="22"/>
        </w:rPr>
        <w:t>“INFORME</w:t>
      </w:r>
    </w:p>
    <w:p w:rsidR="00995ACD" w:rsidRDefault="006F5634">
      <w:pPr>
        <w:pStyle w:val="Textoindependiente"/>
        <w:jc w:val="both"/>
        <w:rPr>
          <w:rFonts w:cs="Arial"/>
          <w:b/>
          <w:szCs w:val="22"/>
        </w:rPr>
      </w:pPr>
      <w:r>
        <w:rPr>
          <w:rFonts w:cs="Arial"/>
          <w:b/>
          <w:szCs w:val="22"/>
        </w:rPr>
        <w:t xml:space="preserve">Visto el expediente antedicho, el funcionario D. Nicolás Rojo Garnica, que desempeña el puesto de trabajo de Interventor, emite el </w:t>
      </w:r>
      <w:r>
        <w:rPr>
          <w:rFonts w:cs="Arial"/>
          <w:b/>
          <w:szCs w:val="22"/>
        </w:rPr>
        <w:t>siguiente informe:</w:t>
      </w:r>
    </w:p>
    <w:p w:rsidR="00995ACD" w:rsidRDefault="00995ACD">
      <w:pPr>
        <w:pStyle w:val="Textoindependiente"/>
        <w:jc w:val="both"/>
        <w:rPr>
          <w:rFonts w:cs="Arial"/>
          <w:szCs w:val="22"/>
        </w:rPr>
      </w:pPr>
    </w:p>
    <w:p w:rsidR="00995ACD" w:rsidRDefault="006F5634">
      <w:pPr>
        <w:pStyle w:val="Textoindependiente"/>
        <w:jc w:val="center"/>
      </w:pPr>
      <w:r>
        <w:rPr>
          <w:rFonts w:cs="Arial"/>
          <w:b/>
          <w:szCs w:val="22"/>
        </w:rPr>
        <w:t>Antecedentes de hecho</w:t>
      </w:r>
    </w:p>
    <w:p w:rsidR="00995ACD" w:rsidRDefault="006F5634">
      <w:pPr>
        <w:pStyle w:val="Textoindependiente"/>
        <w:jc w:val="both"/>
        <w:rPr>
          <w:rFonts w:cs="Arial"/>
          <w:szCs w:val="22"/>
        </w:rPr>
      </w:pPr>
      <w:r>
        <w:rPr>
          <w:rFonts w:cs="Arial"/>
          <w:szCs w:val="22"/>
        </w:rPr>
        <w:t>I.- Ha sido remitida a esta intervención, información de los entes dependientes para el cálculo del periodo medio de pago del Segundo trimestre del ejercicio 2025.</w:t>
      </w:r>
    </w:p>
    <w:p w:rsidR="00995ACD" w:rsidRDefault="00995ACD">
      <w:pPr>
        <w:pStyle w:val="Textoindependiente"/>
        <w:jc w:val="both"/>
        <w:rPr>
          <w:rFonts w:cs="Arial"/>
          <w:szCs w:val="22"/>
        </w:rPr>
      </w:pPr>
    </w:p>
    <w:p w:rsidR="00995ACD" w:rsidRDefault="006F5634">
      <w:pPr>
        <w:pStyle w:val="Textoindependiente"/>
        <w:jc w:val="center"/>
      </w:pPr>
      <w:r>
        <w:rPr>
          <w:rFonts w:cs="Arial"/>
          <w:b/>
          <w:szCs w:val="22"/>
        </w:rPr>
        <w:t xml:space="preserve">Fundamentos de derecho </w:t>
      </w:r>
    </w:p>
    <w:p w:rsidR="00995ACD" w:rsidRDefault="006F5634">
      <w:pPr>
        <w:spacing w:before="120"/>
        <w:jc w:val="both"/>
      </w:pPr>
      <w:r>
        <w:rPr>
          <w:rFonts w:ascii="Arial" w:hAnsi="Arial" w:cs="Arial"/>
          <w:sz w:val="22"/>
          <w:szCs w:val="22"/>
        </w:rPr>
        <w:t xml:space="preserve">Primero. - En </w:t>
      </w:r>
      <w:r>
        <w:rPr>
          <w:rFonts w:ascii="Arial" w:hAnsi="Arial" w:cs="Arial"/>
          <w:sz w:val="22"/>
          <w:szCs w:val="22"/>
        </w:rPr>
        <w:t>cumplimiento de la Disposición Final 2ª, apartado 3º de la Ley Orgánica 2/2012, de 27 de abril, de Estabilidad Presupuestaria y Sostenibilidad Financiera (</w:t>
      </w:r>
      <w:r>
        <w:rPr>
          <w:rFonts w:ascii="Arial" w:hAnsi="Arial" w:cs="Arial"/>
          <w:i/>
          <w:iCs/>
          <w:sz w:val="22"/>
          <w:szCs w:val="22"/>
        </w:rPr>
        <w:t>que señala que por Orden del Ministro de Hacienda y Administraciones Públicas, se desarrollará la met</w:t>
      </w:r>
      <w:r>
        <w:rPr>
          <w:rFonts w:ascii="Arial" w:hAnsi="Arial" w:cs="Arial"/>
          <w:i/>
          <w:iCs/>
          <w:sz w:val="22"/>
          <w:szCs w:val="22"/>
        </w:rPr>
        <w:t xml:space="preserve">odología de cálculo del Periodo </w:t>
      </w:r>
    </w:p>
    <w:p w:rsidR="00995ACD" w:rsidRDefault="006F5634">
      <w:pPr>
        <w:spacing w:before="120"/>
        <w:jc w:val="both"/>
      </w:pPr>
      <w:r>
        <w:rPr>
          <w:rFonts w:ascii="Arial" w:hAnsi="Arial" w:cs="Arial"/>
          <w:i/>
          <w:iCs/>
          <w:sz w:val="22"/>
          <w:szCs w:val="22"/>
        </w:rPr>
        <w:t>Medio de Pago a proveedores de las Administraciones Públicas conforme a criterios homogéneos y que tendrá en cuenta los pagos efectuados y las operaciones pendientes de pago</w:t>
      </w:r>
      <w:r>
        <w:rPr>
          <w:rFonts w:ascii="Arial" w:hAnsi="Arial" w:cs="Arial"/>
          <w:sz w:val="22"/>
          <w:szCs w:val="22"/>
        </w:rPr>
        <w:t>), se ha publicado, con fecha 30 de julio de 2014,</w:t>
      </w:r>
      <w:r>
        <w:rPr>
          <w:rFonts w:ascii="Arial" w:hAnsi="Arial" w:cs="Arial"/>
          <w:sz w:val="22"/>
          <w:szCs w:val="22"/>
        </w:rPr>
        <w:t xml:space="preserve"> el Real Decreto 635/2014, de 25 de julio, por el que se desarrolla la Metodología de cálculo del Periodo Medio de Pago a proveedores de las Administraciones Públicas y las condiciones y el procedimiento de retención de recursos de los regímenes de financi</w:t>
      </w:r>
      <w:r>
        <w:rPr>
          <w:rFonts w:ascii="Arial" w:hAnsi="Arial" w:cs="Arial"/>
          <w:sz w:val="22"/>
          <w:szCs w:val="22"/>
        </w:rPr>
        <w:t>ación previstos en la Ley Orgánica 2/2012 de 27 de abril, de Estabilidad Presupuestaria y Sostenibilidad Financiera, posteriormente modificado por el Real Decreto 1040/2017 de 22 de diciembre.</w:t>
      </w:r>
    </w:p>
    <w:p w:rsidR="00995ACD" w:rsidRDefault="006F5634">
      <w:pPr>
        <w:spacing w:before="120"/>
        <w:jc w:val="both"/>
        <w:rPr>
          <w:rFonts w:ascii="Arial" w:hAnsi="Arial" w:cs="Arial"/>
          <w:sz w:val="22"/>
          <w:szCs w:val="22"/>
        </w:rPr>
      </w:pPr>
      <w:r>
        <w:rPr>
          <w:rFonts w:ascii="Arial" w:hAnsi="Arial" w:cs="Arial"/>
          <w:sz w:val="22"/>
          <w:szCs w:val="22"/>
        </w:rPr>
        <w:tab/>
        <w:t>La última reforma de la Ley Orgánica 2/2012, de 27 de abril, r</w:t>
      </w:r>
      <w:r>
        <w:rPr>
          <w:rFonts w:ascii="Arial" w:hAnsi="Arial" w:cs="Arial"/>
          <w:sz w:val="22"/>
          <w:szCs w:val="22"/>
        </w:rPr>
        <w:t>edefinió el principio de sostenibilidad financiera incluyendo no sólo el control de deuda pública, sino también el control de la deuda comercial.</w:t>
      </w:r>
    </w:p>
    <w:p w:rsidR="00995ACD" w:rsidRDefault="006F5634">
      <w:pPr>
        <w:spacing w:before="120"/>
        <w:jc w:val="both"/>
        <w:rPr>
          <w:rFonts w:ascii="Arial" w:hAnsi="Arial" w:cs="Arial"/>
          <w:sz w:val="22"/>
          <w:szCs w:val="22"/>
        </w:rPr>
      </w:pPr>
      <w:r>
        <w:rPr>
          <w:rFonts w:ascii="Arial" w:hAnsi="Arial" w:cs="Arial"/>
          <w:sz w:val="22"/>
          <w:szCs w:val="22"/>
        </w:rPr>
        <w:tab/>
        <w:t>La Ley Orgánica de Control de la Deuda Comercial, modifica la Ley Orgánica 2/2012, de 27 de abril, introducie</w:t>
      </w:r>
      <w:r>
        <w:rPr>
          <w:rFonts w:ascii="Arial" w:hAnsi="Arial" w:cs="Arial"/>
          <w:sz w:val="22"/>
          <w:szCs w:val="22"/>
        </w:rPr>
        <w:t>ndo el concepto del Periodo Medio de Pago, como expresión del volumen de deuda comercial y establece la obligación de que todas las Administraciones Públicas hagan público su periodo Medio de Pago.</w:t>
      </w:r>
    </w:p>
    <w:p w:rsidR="00995ACD" w:rsidRDefault="006F5634">
      <w:pPr>
        <w:pStyle w:val="Textoindependiente"/>
        <w:spacing w:before="120" w:after="0"/>
        <w:jc w:val="both"/>
        <w:rPr>
          <w:rFonts w:cs="Arial"/>
          <w:szCs w:val="22"/>
        </w:rPr>
      </w:pPr>
      <w:r>
        <w:rPr>
          <w:rFonts w:cs="Arial"/>
          <w:szCs w:val="22"/>
        </w:rPr>
        <w:tab/>
        <w:t>El Real Decreto 1040/2017, de 22 de diciembre, de 25 de j</w:t>
      </w:r>
      <w:r>
        <w:rPr>
          <w:rFonts w:cs="Arial"/>
          <w:szCs w:val="22"/>
        </w:rPr>
        <w:t xml:space="preserve">ulio, mide el retraso en el pago de la deuda comercial en términos económicos, como indicador distinto respecto del periodo legal de pago en la Ley 3/2004 de 29 de diciembre, por la que se establecen medidas de lucha contra la morosidad en las operaciones </w:t>
      </w:r>
      <w:r>
        <w:rPr>
          <w:rFonts w:cs="Arial"/>
          <w:szCs w:val="22"/>
        </w:rPr>
        <w:t>comerciales.</w:t>
      </w:r>
    </w:p>
    <w:p w:rsidR="00995ACD" w:rsidRDefault="00995ACD">
      <w:pPr>
        <w:pStyle w:val="Textoindependiente"/>
        <w:spacing w:before="120" w:after="0"/>
        <w:jc w:val="both"/>
        <w:rPr>
          <w:rFonts w:cs="Arial"/>
          <w:szCs w:val="22"/>
        </w:rPr>
      </w:pPr>
    </w:p>
    <w:p w:rsidR="00995ACD" w:rsidRDefault="006F5634">
      <w:pPr>
        <w:pStyle w:val="Textoindependiente"/>
        <w:jc w:val="center"/>
        <w:rPr>
          <w:rFonts w:cs="Arial"/>
          <w:b/>
          <w:szCs w:val="22"/>
        </w:rPr>
      </w:pPr>
      <w:r>
        <w:rPr>
          <w:rFonts w:cs="Arial"/>
          <w:b/>
          <w:szCs w:val="22"/>
        </w:rPr>
        <w:t>CONCLUSIONES</w:t>
      </w:r>
    </w:p>
    <w:p w:rsidR="00995ACD" w:rsidRDefault="006F5634">
      <w:pPr>
        <w:shd w:val="clear" w:color="auto" w:fill="FFFFFF"/>
        <w:spacing w:before="120"/>
        <w:jc w:val="both"/>
      </w:pPr>
      <w:r>
        <w:rPr>
          <w:rFonts w:ascii="Arial" w:hAnsi="Arial" w:cs="Arial"/>
          <w:b/>
          <w:sz w:val="22"/>
          <w:szCs w:val="22"/>
        </w:rPr>
        <w:t xml:space="preserve">I.- </w:t>
      </w:r>
      <w:r>
        <w:rPr>
          <w:rFonts w:ascii="Arial" w:eastAsia="Arimo" w:hAnsi="Arial" w:cs="Arial"/>
          <w:sz w:val="22"/>
          <w:szCs w:val="22"/>
        </w:rPr>
        <w:t xml:space="preserve">El procedimiento de cálculo del Periodo Medio de Pago se define en el </w:t>
      </w:r>
      <w:r>
        <w:rPr>
          <w:rFonts w:ascii="Arial" w:hAnsi="Arial" w:cs="Arial"/>
          <w:sz w:val="22"/>
          <w:szCs w:val="22"/>
        </w:rPr>
        <w:t>Real Decreto 1040/2017, de 22 de diciembre, por el que se modifica el Real Decreto 635/2014, de 25 de julio, por el que se desarrolla la metodología de cál</w:t>
      </w:r>
      <w:r>
        <w:rPr>
          <w:rFonts w:ascii="Arial" w:hAnsi="Arial" w:cs="Arial"/>
          <w:sz w:val="22"/>
          <w:szCs w:val="22"/>
        </w:rPr>
        <w:t>culo del periodo medio de pago a proveedores de las Administraciones Públicas y las condiciones y el procedimiento de retención de recursos de los regímenes de financiación, previstos en la Ley Orgánica 2/2012, de 27 de abril, de Estabilidad Presupuestaria</w:t>
      </w:r>
      <w:r>
        <w:rPr>
          <w:rFonts w:ascii="Arial" w:hAnsi="Arial" w:cs="Arial"/>
          <w:sz w:val="22"/>
          <w:szCs w:val="22"/>
        </w:rPr>
        <w:t xml:space="preserve"> y Sostenibilidad Financiera.</w:t>
      </w:r>
    </w:p>
    <w:p w:rsidR="00995ACD" w:rsidRDefault="006F5634">
      <w:pPr>
        <w:shd w:val="clear" w:color="auto" w:fill="FFFFFF"/>
        <w:spacing w:before="120"/>
        <w:jc w:val="both"/>
        <w:rPr>
          <w:rFonts w:ascii="Arial" w:hAnsi="Arial" w:cs="Arial"/>
          <w:sz w:val="22"/>
          <w:szCs w:val="22"/>
        </w:rPr>
      </w:pPr>
      <w:r>
        <w:rPr>
          <w:rFonts w:ascii="Arial" w:hAnsi="Arial" w:cs="Arial"/>
          <w:sz w:val="22"/>
          <w:szCs w:val="22"/>
        </w:rPr>
        <w:t>En este sentido, el procedimiento de cálculo es el siguiente:</w:t>
      </w:r>
    </w:p>
    <w:p w:rsidR="00995ACD" w:rsidRDefault="006F5634">
      <w:pPr>
        <w:shd w:val="clear" w:color="auto" w:fill="FFFFFF"/>
        <w:spacing w:before="120"/>
        <w:jc w:val="both"/>
        <w:rPr>
          <w:rFonts w:ascii="Arial" w:hAnsi="Arial" w:cs="Arial"/>
          <w:i/>
          <w:sz w:val="22"/>
          <w:szCs w:val="22"/>
        </w:rPr>
      </w:pPr>
      <w:r>
        <w:rPr>
          <w:rFonts w:ascii="Arial" w:hAnsi="Arial" w:cs="Arial"/>
          <w:i/>
          <w:sz w:val="22"/>
          <w:szCs w:val="22"/>
        </w:rPr>
        <w:t>“1. A los efectos del cálculo del periodo medio de pago global al que se refiere el artículo anterior, el periodo medio de pago de cada entidad se calculará de acue</w:t>
      </w:r>
      <w:r>
        <w:rPr>
          <w:rFonts w:ascii="Arial" w:hAnsi="Arial" w:cs="Arial"/>
          <w:i/>
          <w:sz w:val="22"/>
          <w:szCs w:val="22"/>
        </w:rPr>
        <w:t>rdo con la siguiente fórmula:</w:t>
      </w:r>
    </w:p>
    <w:p w:rsidR="00995ACD" w:rsidRDefault="006F5634">
      <w:pPr>
        <w:pStyle w:val="imagen"/>
        <w:shd w:val="clear" w:color="auto" w:fill="FFFFFF"/>
        <w:spacing w:before="120" w:after="0"/>
        <w:jc w:val="center"/>
      </w:pPr>
      <w:r>
        <w:rPr>
          <w:rFonts w:ascii="Arial" w:hAnsi="Arial" w:cs="Arial"/>
          <w:i/>
          <w:noProof/>
          <w:sz w:val="22"/>
          <w:szCs w:val="22"/>
        </w:rPr>
        <w:drawing>
          <wp:inline distT="0" distB="0" distL="0" distR="0">
            <wp:extent cx="5151116" cy="876296"/>
            <wp:effectExtent l="0" t="0" r="0" b="4"/>
            <wp:docPr id="8" name="Imagen 9"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51116" cy="876296"/>
                    </a:xfrm>
                    <a:prstGeom prst="rect">
                      <a:avLst/>
                    </a:prstGeom>
                    <a:noFill/>
                    <a:ln>
                      <a:noFill/>
                      <a:prstDash/>
                    </a:ln>
                  </pic:spPr>
                </pic:pic>
              </a:graphicData>
            </a:graphic>
          </wp:inline>
        </w:drawing>
      </w:r>
    </w:p>
    <w:p w:rsidR="00995ACD" w:rsidRDefault="006F5634">
      <w:pPr>
        <w:pStyle w:val="sangrado2"/>
        <w:shd w:val="clear" w:color="auto" w:fill="FFFFFF"/>
        <w:spacing w:before="120" w:after="0"/>
        <w:ind w:firstLine="360"/>
        <w:jc w:val="both"/>
        <w:rPr>
          <w:rFonts w:ascii="Arial" w:hAnsi="Arial" w:cs="Arial"/>
          <w:i/>
          <w:sz w:val="22"/>
          <w:szCs w:val="22"/>
        </w:rPr>
      </w:pPr>
      <w:r>
        <w:rPr>
          <w:rFonts w:ascii="Arial" w:hAnsi="Arial" w:cs="Arial"/>
          <w:i/>
          <w:sz w:val="22"/>
          <w:szCs w:val="22"/>
        </w:rPr>
        <w:t>2. Para los pagos realizados en el mes, se calculará el ratio de las operaciones pagadas de acuerdo con la siguiente fórmula:</w:t>
      </w:r>
    </w:p>
    <w:p w:rsidR="00995ACD" w:rsidRDefault="006F5634">
      <w:pPr>
        <w:pStyle w:val="imagen"/>
        <w:shd w:val="clear" w:color="auto" w:fill="FFFFFF"/>
        <w:spacing w:before="120" w:after="0"/>
        <w:jc w:val="center"/>
      </w:pPr>
      <w:r>
        <w:rPr>
          <w:rFonts w:ascii="Arial" w:hAnsi="Arial" w:cs="Arial"/>
          <w:i/>
          <w:noProof/>
          <w:sz w:val="22"/>
          <w:szCs w:val="22"/>
        </w:rPr>
        <w:drawing>
          <wp:inline distT="0" distB="0" distL="0" distR="0">
            <wp:extent cx="5143499" cy="655323"/>
            <wp:effectExtent l="0" t="0" r="1" b="0"/>
            <wp:docPr id="9" name="Imagen 8"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143499" cy="655323"/>
                    </a:xfrm>
                    <a:prstGeom prst="rect">
                      <a:avLst/>
                    </a:prstGeom>
                    <a:noFill/>
                    <a:ln>
                      <a:noFill/>
                      <a:prstDash/>
                    </a:ln>
                  </pic:spPr>
                </pic:pic>
              </a:graphicData>
            </a:graphic>
          </wp:inline>
        </w:drawing>
      </w:r>
    </w:p>
    <w:p w:rsidR="00995ACD" w:rsidRDefault="006F5634">
      <w:pPr>
        <w:pStyle w:val="sangrado2"/>
        <w:shd w:val="clear" w:color="auto" w:fill="FFFFFF"/>
        <w:spacing w:before="120" w:after="0"/>
        <w:ind w:firstLine="284"/>
        <w:jc w:val="both"/>
        <w:rPr>
          <w:rFonts w:ascii="Arial" w:hAnsi="Arial" w:cs="Arial"/>
          <w:i/>
          <w:sz w:val="22"/>
          <w:szCs w:val="22"/>
        </w:rPr>
      </w:pPr>
      <w:r>
        <w:rPr>
          <w:rFonts w:ascii="Arial" w:hAnsi="Arial" w:cs="Arial"/>
          <w:i/>
          <w:sz w:val="22"/>
          <w:szCs w:val="22"/>
        </w:rPr>
        <w:t>Se entenderá por número de días de pago, los días naturales transcurridos desde:</w:t>
      </w:r>
    </w:p>
    <w:p w:rsidR="00995ACD" w:rsidRDefault="006F5634">
      <w:pPr>
        <w:pStyle w:val="sangrado2"/>
        <w:shd w:val="clear" w:color="auto" w:fill="FFFFFF"/>
        <w:spacing w:before="120" w:after="0"/>
        <w:ind w:firstLine="284"/>
        <w:jc w:val="both"/>
        <w:rPr>
          <w:rFonts w:ascii="Arial" w:hAnsi="Arial" w:cs="Arial"/>
          <w:i/>
          <w:sz w:val="22"/>
          <w:szCs w:val="22"/>
        </w:rPr>
      </w:pPr>
      <w:r>
        <w:rPr>
          <w:rFonts w:ascii="Arial" w:hAnsi="Arial" w:cs="Arial"/>
          <w:i/>
          <w:sz w:val="22"/>
          <w:szCs w:val="22"/>
        </w:rPr>
        <w:t xml:space="preserve">a) La fecha de </w:t>
      </w:r>
      <w:r>
        <w:rPr>
          <w:rFonts w:ascii="Arial" w:hAnsi="Arial" w:cs="Arial"/>
          <w:i/>
          <w:sz w:val="22"/>
          <w:szCs w:val="22"/>
        </w:rPr>
        <w:t>aprobación de las certificaciones de obra hasta la fecha de pago material por parte de la Administración.</w:t>
      </w:r>
    </w:p>
    <w:p w:rsidR="00995ACD" w:rsidRDefault="006F5634">
      <w:pPr>
        <w:pStyle w:val="sangrado"/>
        <w:shd w:val="clear" w:color="auto" w:fill="FFFFFF"/>
        <w:spacing w:before="120" w:after="0"/>
        <w:ind w:firstLine="284"/>
        <w:jc w:val="both"/>
        <w:rPr>
          <w:rFonts w:ascii="Arial" w:hAnsi="Arial" w:cs="Arial"/>
          <w:i/>
          <w:sz w:val="22"/>
          <w:szCs w:val="22"/>
        </w:rPr>
      </w:pPr>
      <w:r>
        <w:rPr>
          <w:rFonts w:ascii="Arial" w:hAnsi="Arial" w:cs="Arial"/>
          <w:i/>
          <w:sz w:val="22"/>
          <w:szCs w:val="22"/>
        </w:rPr>
        <w:t>b) La fecha de aprobación de los documentos que acrediten la conformidad con los bienes entregados o servicios prestados, hasta la fecha de pago mater</w:t>
      </w:r>
      <w:r>
        <w:rPr>
          <w:rFonts w:ascii="Arial" w:hAnsi="Arial" w:cs="Arial"/>
          <w:i/>
          <w:sz w:val="22"/>
          <w:szCs w:val="22"/>
        </w:rPr>
        <w:t>ial por parte de la Administración.</w:t>
      </w:r>
    </w:p>
    <w:p w:rsidR="00995ACD" w:rsidRDefault="006F5634">
      <w:pPr>
        <w:pStyle w:val="sangrado"/>
        <w:shd w:val="clear" w:color="auto" w:fill="FFFFFF"/>
        <w:spacing w:before="120" w:after="0"/>
        <w:ind w:firstLine="284"/>
        <w:jc w:val="both"/>
        <w:rPr>
          <w:rFonts w:ascii="Arial" w:hAnsi="Arial" w:cs="Arial"/>
          <w:i/>
          <w:sz w:val="22"/>
          <w:szCs w:val="22"/>
        </w:rPr>
      </w:pPr>
      <w:r>
        <w:rPr>
          <w:rFonts w:ascii="Arial" w:hAnsi="Arial" w:cs="Arial"/>
          <w:i/>
          <w:sz w:val="22"/>
          <w:szCs w:val="22"/>
        </w:rPr>
        <w:t>c) La fecha de entrada de la factura en el registro administrativo, según conste en el registro contable de facturas o sistema equivalente, hasta la fecha de pago material por parte de la Administración, en los supuestos</w:t>
      </w:r>
      <w:r>
        <w:rPr>
          <w:rFonts w:ascii="Arial" w:hAnsi="Arial" w:cs="Arial"/>
          <w:i/>
          <w:sz w:val="22"/>
          <w:szCs w:val="22"/>
        </w:rPr>
        <w:t xml:space="preserve"> en los que o bien no resulte de aplicación un procedimiento de aceptación o comprobación de los bienes o servicios prestados o bien la factura se reciba con posterioridad a la aprobación de la conformidad.</w:t>
      </w:r>
    </w:p>
    <w:p w:rsidR="00995ACD" w:rsidRDefault="006F5634">
      <w:pPr>
        <w:pStyle w:val="sangrado2"/>
        <w:shd w:val="clear" w:color="auto" w:fill="FFFFFF"/>
        <w:spacing w:before="120" w:after="0"/>
        <w:ind w:firstLine="284"/>
        <w:jc w:val="both"/>
        <w:rPr>
          <w:rFonts w:ascii="Arial" w:hAnsi="Arial" w:cs="Arial"/>
          <w:i/>
          <w:sz w:val="22"/>
          <w:szCs w:val="22"/>
        </w:rPr>
      </w:pPr>
      <w:r>
        <w:rPr>
          <w:rFonts w:ascii="Arial" w:hAnsi="Arial" w:cs="Arial"/>
          <w:i/>
          <w:sz w:val="22"/>
          <w:szCs w:val="22"/>
        </w:rPr>
        <w:t>En los supuestos en los que no haya obligación de</w:t>
      </w:r>
      <w:r>
        <w:rPr>
          <w:rFonts w:ascii="Arial" w:hAnsi="Arial" w:cs="Arial"/>
          <w:i/>
          <w:sz w:val="22"/>
          <w:szCs w:val="22"/>
        </w:rPr>
        <w:t xml:space="preserve"> disponer de registro contable, se tomará la fecha de recepción de la factura en el correspondiente registro administrativo.</w:t>
      </w:r>
    </w:p>
    <w:p w:rsidR="00995ACD" w:rsidRDefault="006F5634">
      <w:pPr>
        <w:pStyle w:val="sangrado"/>
        <w:shd w:val="clear" w:color="auto" w:fill="FFFFFF"/>
        <w:spacing w:before="120" w:after="0"/>
        <w:ind w:firstLine="284"/>
        <w:jc w:val="both"/>
        <w:rPr>
          <w:rFonts w:ascii="Arial" w:hAnsi="Arial" w:cs="Arial"/>
          <w:i/>
          <w:sz w:val="22"/>
          <w:szCs w:val="22"/>
        </w:rPr>
      </w:pPr>
      <w:r>
        <w:rPr>
          <w:rFonts w:ascii="Arial" w:hAnsi="Arial" w:cs="Arial"/>
          <w:i/>
          <w:sz w:val="22"/>
          <w:szCs w:val="22"/>
        </w:rPr>
        <w:t>En el caso de las facturas que se paguen con cargo al Fondo de Liquidez Autonómico o con cargo a la retención de importes a satisfa</w:t>
      </w:r>
      <w:r>
        <w:rPr>
          <w:rFonts w:ascii="Arial" w:hAnsi="Arial" w:cs="Arial"/>
          <w:i/>
          <w:sz w:val="22"/>
          <w:szCs w:val="22"/>
        </w:rPr>
        <w:t>cer por los recursos de los regímenes de financiación para pagar directamente a los proveedores, se considerará como fecha de pago material la fecha de la propuesta de pago definitiva formulada por la Comunidad Autónoma o la Corporación Local, según corres</w:t>
      </w:r>
      <w:r>
        <w:rPr>
          <w:rFonts w:ascii="Arial" w:hAnsi="Arial" w:cs="Arial"/>
          <w:i/>
          <w:sz w:val="22"/>
          <w:szCs w:val="22"/>
        </w:rPr>
        <w:t>ponda.</w:t>
      </w:r>
    </w:p>
    <w:p w:rsidR="00995ACD" w:rsidRDefault="006F5634">
      <w:pPr>
        <w:pStyle w:val="sangrado"/>
        <w:shd w:val="clear" w:color="auto" w:fill="FFFFFF"/>
        <w:spacing w:before="120" w:after="0"/>
        <w:ind w:firstLine="284"/>
        <w:jc w:val="both"/>
      </w:pPr>
      <w:r>
        <w:rPr>
          <w:rFonts w:ascii="Arial" w:eastAsia="Arimo" w:hAnsi="Arial" w:cs="Arial"/>
          <w:sz w:val="22"/>
          <w:szCs w:val="22"/>
        </w:rPr>
        <w:t xml:space="preserve">De conformidad con lo expuesto en el punto anterior, el cómputo del plazo se debe realizar de forma ordinaria para las contrataciones, exceptuando las obras, desde </w:t>
      </w:r>
      <w:r>
        <w:rPr>
          <w:rFonts w:ascii="Arial" w:hAnsi="Arial" w:cs="Arial"/>
          <w:sz w:val="22"/>
          <w:szCs w:val="22"/>
        </w:rPr>
        <w:t xml:space="preserve">la fecha de aprobación de los documentos que acrediten la conformidad con los bienes </w:t>
      </w:r>
      <w:r>
        <w:rPr>
          <w:rFonts w:ascii="Arial" w:hAnsi="Arial" w:cs="Arial"/>
          <w:sz w:val="22"/>
          <w:szCs w:val="22"/>
        </w:rPr>
        <w:t xml:space="preserve">entregados o servicios prestados, hasta la fecha de pago material por parte de la Administración. Para el caso de las obras, desde la fecha de aprobación de las certificaciones de obra hasta la fecha de pago material por parte de la Administración. </w:t>
      </w:r>
    </w:p>
    <w:p w:rsidR="00995ACD" w:rsidRDefault="00995ACD">
      <w:pPr>
        <w:rPr>
          <w:rFonts w:ascii="Arial" w:hAnsi="Arial" w:cs="Arial"/>
          <w:b/>
          <w:sz w:val="22"/>
          <w:szCs w:val="22"/>
        </w:rPr>
      </w:pPr>
    </w:p>
    <w:p w:rsidR="00995ACD" w:rsidRDefault="006F5634">
      <w:pPr>
        <w:widowControl/>
        <w:numPr>
          <w:ilvl w:val="1"/>
          <w:numId w:val="6"/>
        </w:numPr>
        <w:tabs>
          <w:tab w:val="left" w:pos="0"/>
          <w:tab w:val="left" w:pos="1440"/>
        </w:tabs>
        <w:ind w:left="0" w:firstLine="0"/>
        <w:jc w:val="both"/>
        <w:textAlignment w:val="auto"/>
      </w:pPr>
      <w:r>
        <w:rPr>
          <w:rFonts w:ascii="Arial" w:hAnsi="Arial" w:cs="Arial"/>
          <w:sz w:val="22"/>
          <w:szCs w:val="22"/>
        </w:rPr>
        <w:t xml:space="preserve">II.- </w:t>
      </w:r>
      <w:r>
        <w:rPr>
          <w:rFonts w:ascii="Arial" w:hAnsi="Arial" w:cs="Arial"/>
          <w:bCs/>
          <w:sz w:val="22"/>
          <w:szCs w:val="22"/>
        </w:rPr>
        <w:t>Periodo Medio de Pago del Ayuntamiento de Candelaria. Segundo trimestre 2025: De conformidad con la información extraída del aplicativo contable el 7 de julio de 2025, el PMP del Ayuntamiento es el siguiente:</w:t>
      </w:r>
    </w:p>
    <w:p w:rsidR="00995ACD" w:rsidRDefault="00995ACD">
      <w:pPr>
        <w:widowControl/>
        <w:tabs>
          <w:tab w:val="left" w:pos="1440"/>
        </w:tabs>
        <w:jc w:val="both"/>
        <w:rPr>
          <w:rFonts w:ascii="Arial" w:hAnsi="Arial" w:cs="Arial"/>
          <w:sz w:val="22"/>
          <w:szCs w:val="22"/>
        </w:rPr>
      </w:pPr>
    </w:p>
    <w:tbl>
      <w:tblPr>
        <w:tblW w:w="5020" w:type="dxa"/>
        <w:tblCellMar>
          <w:left w:w="10" w:type="dxa"/>
          <w:right w:w="10" w:type="dxa"/>
        </w:tblCellMar>
        <w:tblLook w:val="0000" w:firstRow="0" w:lastRow="0" w:firstColumn="0" w:lastColumn="0" w:noHBand="0" w:noVBand="0"/>
      </w:tblPr>
      <w:tblGrid>
        <w:gridCol w:w="3160"/>
        <w:gridCol w:w="1860"/>
      </w:tblGrid>
      <w:tr w:rsidR="00995ACD">
        <w:tblPrEx>
          <w:tblCellMar>
            <w:top w:w="0" w:type="dxa"/>
            <w:bottom w:w="0" w:type="dxa"/>
          </w:tblCellMar>
        </w:tblPrEx>
        <w:trPr>
          <w:trHeight w:val="25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center"/>
            </w:pPr>
            <w:r>
              <w:rPr>
                <w:rFonts w:ascii="Arial" w:hAnsi="Arial" w:cs="Arial"/>
                <w:sz w:val="22"/>
                <w:szCs w:val="22"/>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9,07</w:t>
            </w:r>
          </w:p>
        </w:tc>
      </w:tr>
      <w:tr w:rsidR="00995ACD">
        <w:tblPrEx>
          <w:tblCellMar>
            <w:top w:w="0" w:type="dxa"/>
            <w:bottom w:w="0" w:type="dxa"/>
          </w:tblCellMar>
        </w:tblPrEx>
        <w:trPr>
          <w:trHeight w:val="25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1.838.902,75</w:t>
            </w:r>
          </w:p>
        </w:tc>
      </w:tr>
      <w:tr w:rsidR="00995ACD">
        <w:tblPrEx>
          <w:tblCellMar>
            <w:top w:w="0" w:type="dxa"/>
            <w:bottom w:w="0" w:type="dxa"/>
          </w:tblCellMar>
        </w:tblPrEx>
        <w:trPr>
          <w:trHeight w:val="378"/>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40,71</w:t>
            </w:r>
          </w:p>
        </w:tc>
      </w:tr>
      <w:tr w:rsidR="00995ACD">
        <w:tblPrEx>
          <w:tblCellMar>
            <w:top w:w="0" w:type="dxa"/>
            <w:bottom w:w="0" w:type="dxa"/>
          </w:tblCellMar>
        </w:tblPrEx>
        <w:trPr>
          <w:trHeight w:val="54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3.007.774,64</w:t>
            </w:r>
          </w:p>
        </w:tc>
      </w:tr>
      <w:tr w:rsidR="00995ACD">
        <w:tblPrEx>
          <w:tblCellMar>
            <w:top w:w="0" w:type="dxa"/>
            <w:bottom w:w="0" w:type="dxa"/>
          </w:tblCellMar>
        </w:tblPrEx>
        <w:trPr>
          <w:trHeight w:val="28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pPr>
            <w:r>
              <w:rPr>
                <w:rFonts w:ascii="Arial" w:hAnsi="Arial" w:cs="Arial"/>
                <w:b/>
                <w:bCs/>
                <w:sz w:val="22"/>
                <w:szCs w:val="22"/>
              </w:rPr>
              <w:t xml:space="preserve">Resultado PMP </w:t>
            </w:r>
            <w:r>
              <w:rPr>
                <w:rFonts w:ascii="Arial" w:hAnsi="Arial" w:cs="Arial"/>
                <w:b/>
                <w:bCs/>
                <w:sz w:val="22"/>
                <w:szCs w:val="22"/>
                <w:vertAlign w:val="subscript"/>
              </w:rPr>
              <w:t>AYTO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28,71</w:t>
            </w:r>
          </w:p>
        </w:tc>
      </w:tr>
    </w:tbl>
    <w:p w:rsidR="00995ACD" w:rsidRDefault="00995ACD">
      <w:pPr>
        <w:widowControl/>
        <w:tabs>
          <w:tab w:val="left" w:pos="1440"/>
        </w:tabs>
        <w:jc w:val="both"/>
        <w:rPr>
          <w:rFonts w:ascii="Arial" w:hAnsi="Arial" w:cs="Arial"/>
          <w:sz w:val="22"/>
          <w:szCs w:val="22"/>
        </w:rPr>
      </w:pPr>
    </w:p>
    <w:p w:rsidR="00995ACD" w:rsidRDefault="00995ACD">
      <w:pPr>
        <w:widowControl/>
        <w:tabs>
          <w:tab w:val="left" w:pos="1440"/>
        </w:tabs>
        <w:jc w:val="both"/>
        <w:rPr>
          <w:rFonts w:ascii="Arial" w:hAnsi="Arial" w:cs="Arial"/>
          <w:bCs/>
          <w:sz w:val="22"/>
          <w:szCs w:val="22"/>
        </w:rPr>
      </w:pPr>
    </w:p>
    <w:p w:rsidR="00995ACD" w:rsidRDefault="00995ACD">
      <w:pPr>
        <w:widowControl/>
        <w:tabs>
          <w:tab w:val="left" w:pos="1440"/>
        </w:tabs>
        <w:jc w:val="both"/>
        <w:rPr>
          <w:rFonts w:ascii="Arial" w:hAnsi="Arial" w:cs="Arial"/>
          <w:bCs/>
          <w:sz w:val="22"/>
          <w:szCs w:val="22"/>
        </w:rPr>
      </w:pPr>
    </w:p>
    <w:p w:rsidR="00995ACD" w:rsidRDefault="00995ACD">
      <w:pPr>
        <w:widowControl/>
        <w:tabs>
          <w:tab w:val="left" w:pos="1440"/>
        </w:tabs>
        <w:jc w:val="both"/>
        <w:rPr>
          <w:rFonts w:ascii="Arial" w:hAnsi="Arial" w:cs="Arial"/>
          <w:bCs/>
          <w:sz w:val="22"/>
          <w:szCs w:val="22"/>
        </w:rPr>
      </w:pPr>
    </w:p>
    <w:p w:rsidR="00995ACD" w:rsidRDefault="00995ACD">
      <w:pPr>
        <w:widowControl/>
        <w:tabs>
          <w:tab w:val="left" w:pos="1440"/>
        </w:tabs>
        <w:jc w:val="both"/>
        <w:rPr>
          <w:rFonts w:ascii="Arial" w:hAnsi="Arial" w:cs="Arial"/>
          <w:bCs/>
          <w:sz w:val="22"/>
          <w:szCs w:val="22"/>
        </w:rPr>
      </w:pPr>
    </w:p>
    <w:p w:rsidR="00995ACD" w:rsidRDefault="00995ACD">
      <w:pPr>
        <w:widowControl/>
        <w:tabs>
          <w:tab w:val="left" w:pos="1440"/>
        </w:tabs>
        <w:jc w:val="both"/>
        <w:rPr>
          <w:rFonts w:ascii="Arial" w:hAnsi="Arial" w:cs="Arial"/>
          <w:bCs/>
          <w:sz w:val="22"/>
          <w:szCs w:val="22"/>
        </w:rPr>
      </w:pPr>
    </w:p>
    <w:p w:rsidR="00995ACD" w:rsidRDefault="00995ACD">
      <w:pPr>
        <w:widowControl/>
        <w:tabs>
          <w:tab w:val="left" w:pos="1440"/>
        </w:tabs>
        <w:jc w:val="both"/>
        <w:rPr>
          <w:rFonts w:ascii="Arial" w:hAnsi="Arial" w:cs="Arial"/>
          <w:bCs/>
          <w:sz w:val="22"/>
          <w:szCs w:val="22"/>
        </w:rPr>
      </w:pPr>
    </w:p>
    <w:p w:rsidR="00995ACD" w:rsidRDefault="00995ACD">
      <w:pPr>
        <w:tabs>
          <w:tab w:val="left" w:pos="1440"/>
        </w:tabs>
        <w:rPr>
          <w:rFonts w:ascii="Arial" w:hAnsi="Arial" w:cs="Arial"/>
          <w:sz w:val="22"/>
          <w:szCs w:val="22"/>
        </w:rPr>
      </w:pPr>
    </w:p>
    <w:p w:rsidR="00995ACD" w:rsidRDefault="006F5634">
      <w:pPr>
        <w:widowControl/>
        <w:numPr>
          <w:ilvl w:val="1"/>
          <w:numId w:val="5"/>
        </w:numPr>
        <w:tabs>
          <w:tab w:val="left" w:pos="0"/>
          <w:tab w:val="left" w:pos="1440"/>
        </w:tabs>
        <w:ind w:left="0" w:firstLine="0"/>
        <w:jc w:val="both"/>
        <w:textAlignment w:val="auto"/>
      </w:pPr>
      <w:r>
        <w:rPr>
          <w:rFonts w:ascii="Arial" w:hAnsi="Arial" w:cs="Arial"/>
          <w:sz w:val="22"/>
          <w:szCs w:val="22"/>
        </w:rPr>
        <w:t xml:space="preserve">III.- </w:t>
      </w:r>
      <w:r>
        <w:rPr>
          <w:rFonts w:ascii="Arial" w:hAnsi="Arial" w:cs="Arial"/>
          <w:bCs/>
          <w:sz w:val="22"/>
          <w:szCs w:val="22"/>
        </w:rPr>
        <w:t>Periodo Medio de Pago EPELCAN. Segundo trimestre 2025: De conformidad con los cálculos remitidos por la entidad pública empresarial,</w:t>
      </w:r>
      <w:r>
        <w:rPr>
          <w:rFonts w:ascii="Arial" w:hAnsi="Arial" w:cs="Arial"/>
          <w:bCs/>
          <w:sz w:val="22"/>
          <w:szCs w:val="22"/>
        </w:rPr>
        <w:t xml:space="preserve"> el PMP de EPELCAN es el siguiente es el siguiente:</w:t>
      </w:r>
    </w:p>
    <w:p w:rsidR="00995ACD" w:rsidRDefault="006F5634">
      <w:pPr>
        <w:widowControl/>
        <w:tabs>
          <w:tab w:val="left" w:pos="3684"/>
        </w:tabs>
        <w:jc w:val="both"/>
      </w:pPr>
      <w:r>
        <w:rPr>
          <w:rFonts w:ascii="Arial" w:hAnsi="Arial" w:cs="Arial"/>
          <w:bCs/>
          <w:sz w:val="22"/>
          <w:szCs w:val="22"/>
        </w:rPr>
        <w:tab/>
      </w: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995ACD">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center"/>
            </w:pPr>
            <w:r>
              <w:rPr>
                <w:rFonts w:ascii="Arial" w:hAnsi="Arial" w:cs="Arial"/>
                <w:sz w:val="22"/>
                <w:szCs w:val="22"/>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24,67</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19.716,55</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7,21</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6.868,72</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pPr>
            <w:r>
              <w:rPr>
                <w:rFonts w:ascii="Arial" w:hAnsi="Arial" w:cs="Arial"/>
                <w:b/>
                <w:bCs/>
                <w:sz w:val="22"/>
                <w:szCs w:val="22"/>
              </w:rPr>
              <w:t>Resultado PMP</w:t>
            </w:r>
            <w:r>
              <w:rPr>
                <w:rFonts w:ascii="Arial" w:hAnsi="Arial" w:cs="Arial"/>
                <w:b/>
                <w:bCs/>
                <w:sz w:val="22"/>
                <w:szCs w:val="22"/>
                <w:vertAlign w:val="subscript"/>
              </w:rPr>
              <w:t xml:space="preserve"> </w:t>
            </w:r>
            <w:r>
              <w:rPr>
                <w:rFonts w:ascii="Arial" w:hAnsi="Arial" w:cs="Arial"/>
                <w:b/>
                <w:bCs/>
                <w:sz w:val="22"/>
                <w:szCs w:val="22"/>
              </w:rPr>
              <w:t>Epelcan</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20,16</w:t>
            </w:r>
          </w:p>
        </w:tc>
      </w:tr>
    </w:tbl>
    <w:p w:rsidR="00995ACD" w:rsidRDefault="00995ACD">
      <w:pPr>
        <w:widowControl/>
        <w:numPr>
          <w:ilvl w:val="1"/>
          <w:numId w:val="5"/>
        </w:numPr>
        <w:tabs>
          <w:tab w:val="left" w:pos="0"/>
          <w:tab w:val="left" w:pos="1440"/>
        </w:tabs>
        <w:ind w:left="0" w:firstLine="0"/>
        <w:jc w:val="both"/>
        <w:textAlignment w:val="auto"/>
        <w:rPr>
          <w:rFonts w:ascii="Arial" w:hAnsi="Arial" w:cs="Arial"/>
          <w:sz w:val="22"/>
          <w:szCs w:val="22"/>
        </w:rPr>
      </w:pPr>
    </w:p>
    <w:p w:rsidR="00995ACD" w:rsidRDefault="006F5634">
      <w:pPr>
        <w:jc w:val="both"/>
      </w:pPr>
      <w:r>
        <w:rPr>
          <w:rFonts w:ascii="Arial" w:hAnsi="Arial" w:cs="Arial"/>
          <w:sz w:val="22"/>
          <w:szCs w:val="22"/>
        </w:rPr>
        <w:tab/>
        <w:t xml:space="preserve">III.- </w:t>
      </w:r>
      <w:r>
        <w:rPr>
          <w:rFonts w:ascii="Arial" w:hAnsi="Arial" w:cs="Arial"/>
          <w:bCs/>
          <w:sz w:val="22"/>
          <w:szCs w:val="22"/>
        </w:rPr>
        <w:t>Periodo Medio de Pago VIVIENDAS Y SERVICIOS</w:t>
      </w:r>
      <w:r>
        <w:rPr>
          <w:rFonts w:ascii="Arial" w:hAnsi="Arial" w:cs="Arial"/>
          <w:bCs/>
          <w:sz w:val="22"/>
          <w:szCs w:val="22"/>
        </w:rPr>
        <w:t xml:space="preserve"> MUNICIPALES DE CANDELARIA SL. Segundo trimestre 2025: De conformidad con los cálculos remitidos por la empresa, el PMP de la entidad VIVIENDAS Y SERVICIOS MUNICIPALES DE CANDELARIA SL, es el siguiente:</w:t>
      </w:r>
    </w:p>
    <w:p w:rsidR="00995ACD" w:rsidRDefault="00995ACD">
      <w:pPr>
        <w:widowControl/>
        <w:numPr>
          <w:ilvl w:val="1"/>
          <w:numId w:val="5"/>
        </w:numPr>
        <w:tabs>
          <w:tab w:val="left" w:pos="0"/>
          <w:tab w:val="left" w:pos="1440"/>
        </w:tabs>
        <w:ind w:left="0" w:firstLine="0"/>
        <w:jc w:val="both"/>
        <w:textAlignment w:val="auto"/>
        <w:rPr>
          <w:rFonts w:ascii="Arial" w:hAnsi="Arial" w:cs="Arial"/>
          <w:sz w:val="22"/>
          <w:szCs w:val="22"/>
        </w:rPr>
      </w:pP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995ACD">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center"/>
            </w:pPr>
            <w:r>
              <w:rPr>
                <w:rFonts w:ascii="Arial" w:hAnsi="Arial" w:cs="Arial"/>
                <w:sz w:val="22"/>
                <w:szCs w:val="22"/>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10,60</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26.440,26</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4,76</w:t>
            </w:r>
          </w:p>
        </w:tc>
      </w:tr>
      <w:tr w:rsidR="00995ACD">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7.414,97</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pPr>
            <w:r>
              <w:rPr>
                <w:rFonts w:ascii="Arial" w:hAnsi="Arial" w:cs="Arial"/>
                <w:b/>
                <w:bCs/>
                <w:sz w:val="22"/>
                <w:szCs w:val="22"/>
              </w:rPr>
              <w:t>Resultado PMP</w:t>
            </w:r>
            <w:r>
              <w:rPr>
                <w:rFonts w:ascii="Arial" w:hAnsi="Arial" w:cs="Arial"/>
                <w:b/>
                <w:bCs/>
                <w:sz w:val="22"/>
                <w:szCs w:val="22"/>
                <w:vertAlign w:val="subscript"/>
              </w:rPr>
              <w:t xml:space="preserve"> </w:t>
            </w:r>
            <w:r>
              <w:rPr>
                <w:rFonts w:ascii="Arial" w:hAnsi="Arial" w:cs="Arial"/>
                <w:b/>
                <w:bCs/>
                <w:sz w:val="22"/>
                <w:szCs w:val="22"/>
              </w:rPr>
              <w:t>Empresa</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9,32</w:t>
            </w:r>
          </w:p>
        </w:tc>
      </w:tr>
    </w:tbl>
    <w:p w:rsidR="00995ACD" w:rsidRDefault="00995ACD">
      <w:pPr>
        <w:widowControl/>
        <w:numPr>
          <w:ilvl w:val="1"/>
          <w:numId w:val="5"/>
        </w:numPr>
        <w:tabs>
          <w:tab w:val="left" w:pos="0"/>
          <w:tab w:val="left" w:pos="1440"/>
        </w:tabs>
        <w:ind w:left="0" w:firstLine="0"/>
        <w:jc w:val="both"/>
        <w:textAlignment w:val="auto"/>
        <w:rPr>
          <w:rFonts w:ascii="Arial" w:hAnsi="Arial" w:cs="Arial"/>
          <w:sz w:val="22"/>
          <w:szCs w:val="22"/>
        </w:rPr>
      </w:pPr>
    </w:p>
    <w:p w:rsidR="00995ACD" w:rsidRDefault="00995ACD">
      <w:pPr>
        <w:jc w:val="both"/>
        <w:rPr>
          <w:rFonts w:ascii="Arial" w:hAnsi="Arial" w:cs="Arial"/>
          <w:color w:val="272923"/>
          <w:sz w:val="22"/>
          <w:szCs w:val="22"/>
        </w:rPr>
      </w:pPr>
    </w:p>
    <w:p w:rsidR="00995ACD" w:rsidRDefault="006F5634">
      <w:pPr>
        <w:widowControl/>
        <w:numPr>
          <w:ilvl w:val="1"/>
          <w:numId w:val="5"/>
        </w:numPr>
        <w:tabs>
          <w:tab w:val="left" w:pos="0"/>
          <w:tab w:val="left" w:pos="1440"/>
        </w:tabs>
        <w:ind w:left="0" w:firstLine="0"/>
        <w:jc w:val="both"/>
        <w:textAlignment w:val="auto"/>
      </w:pPr>
      <w:r>
        <w:rPr>
          <w:rFonts w:ascii="Arial" w:hAnsi="Arial" w:cs="Arial"/>
          <w:sz w:val="22"/>
          <w:szCs w:val="22"/>
        </w:rPr>
        <w:t xml:space="preserve">IV.- </w:t>
      </w:r>
      <w:r>
        <w:rPr>
          <w:rFonts w:ascii="Arial" w:hAnsi="Arial" w:cs="Arial"/>
          <w:bCs/>
          <w:sz w:val="22"/>
          <w:szCs w:val="22"/>
        </w:rPr>
        <w:t xml:space="preserve">Periodo Medio de Pago FUNDACIÓN CANARIA CANDELARIA (CANDESOL). </w:t>
      </w:r>
      <w:r>
        <w:rPr>
          <w:rFonts w:ascii="Arial" w:hAnsi="Arial" w:cs="Arial"/>
          <w:sz w:val="22"/>
          <w:szCs w:val="22"/>
        </w:rPr>
        <w:t>Segundo</w:t>
      </w:r>
      <w:r>
        <w:rPr>
          <w:rFonts w:ascii="Arial" w:hAnsi="Arial" w:cs="Arial"/>
          <w:bCs/>
          <w:sz w:val="22"/>
          <w:szCs w:val="22"/>
        </w:rPr>
        <w:t xml:space="preserve"> trimestre 2025: De conformidad con la información remitida por la entidad </w:t>
      </w:r>
      <w:r>
        <w:rPr>
          <w:rFonts w:ascii="Arial" w:hAnsi="Arial" w:cs="Arial"/>
          <w:bCs/>
          <w:sz w:val="22"/>
          <w:szCs w:val="22"/>
        </w:rPr>
        <w:t>dependiente, el PMP de la entidad FUNDACIÓN CANARIA CANDELARIA (CANDESOL), es el siguiente:</w:t>
      </w:r>
    </w:p>
    <w:p w:rsidR="00995ACD" w:rsidRDefault="00995ACD">
      <w:pPr>
        <w:widowControl/>
        <w:tabs>
          <w:tab w:val="left" w:pos="1440"/>
        </w:tabs>
        <w:jc w:val="both"/>
        <w:textAlignment w:val="auto"/>
        <w:rPr>
          <w:rFonts w:ascii="Arial" w:hAnsi="Arial" w:cs="Arial"/>
          <w:bCs/>
          <w:sz w:val="22"/>
          <w:szCs w:val="22"/>
        </w:rPr>
      </w:pPr>
    </w:p>
    <w:p w:rsidR="00995ACD" w:rsidRDefault="00995ACD">
      <w:pPr>
        <w:widowControl/>
        <w:tabs>
          <w:tab w:val="left" w:pos="1440"/>
        </w:tabs>
        <w:jc w:val="both"/>
        <w:textAlignment w:val="auto"/>
        <w:rPr>
          <w:rFonts w:ascii="Arial" w:hAnsi="Arial" w:cs="Arial"/>
          <w:bCs/>
          <w:sz w:val="22"/>
          <w:szCs w:val="22"/>
        </w:rPr>
      </w:pPr>
    </w:p>
    <w:p w:rsidR="00995ACD" w:rsidRDefault="00995ACD">
      <w:pPr>
        <w:widowControl/>
        <w:tabs>
          <w:tab w:val="left" w:pos="1440"/>
        </w:tabs>
        <w:jc w:val="both"/>
        <w:textAlignment w:val="auto"/>
        <w:rPr>
          <w:rFonts w:ascii="Arial" w:hAnsi="Arial" w:cs="Arial"/>
          <w:sz w:val="22"/>
          <w:szCs w:val="22"/>
        </w:rPr>
      </w:pPr>
    </w:p>
    <w:p w:rsidR="00995ACD" w:rsidRDefault="00995ACD">
      <w:pPr>
        <w:widowControl/>
        <w:numPr>
          <w:ilvl w:val="1"/>
          <w:numId w:val="5"/>
        </w:numPr>
        <w:tabs>
          <w:tab w:val="left" w:pos="0"/>
          <w:tab w:val="left" w:pos="1440"/>
        </w:tabs>
        <w:ind w:left="0" w:firstLine="0"/>
        <w:jc w:val="both"/>
        <w:textAlignment w:val="auto"/>
        <w:rPr>
          <w:rFonts w:ascii="Arial" w:hAnsi="Arial" w:cs="Arial"/>
          <w:sz w:val="22"/>
          <w:szCs w:val="22"/>
        </w:rPr>
      </w:pPr>
    </w:p>
    <w:p w:rsidR="00995ACD" w:rsidRDefault="00995ACD">
      <w:pPr>
        <w:widowControl/>
        <w:tabs>
          <w:tab w:val="left" w:pos="1440"/>
        </w:tabs>
        <w:jc w:val="both"/>
        <w:rPr>
          <w:rFonts w:ascii="Arial" w:hAnsi="Arial" w:cs="Arial"/>
          <w:sz w:val="22"/>
          <w:szCs w:val="22"/>
        </w:rPr>
      </w:pP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995ACD">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center"/>
            </w:pPr>
            <w:r>
              <w:rPr>
                <w:rFonts w:ascii="Arial" w:hAnsi="Arial" w:cs="Arial"/>
                <w:sz w:val="22"/>
                <w:szCs w:val="22"/>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2,56</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49.580,89</w:t>
            </w:r>
          </w:p>
        </w:tc>
      </w:tr>
      <w:tr w:rsidR="00995ACD">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4,25</w:t>
            </w:r>
          </w:p>
        </w:tc>
      </w:tr>
      <w:tr w:rsidR="00995ACD">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sz w:val="22"/>
                <w:szCs w:val="22"/>
              </w:rPr>
            </w:pPr>
            <w:r>
              <w:rPr>
                <w:rFonts w:ascii="Arial" w:hAnsi="Arial" w:cs="Arial"/>
                <w:sz w:val="22"/>
                <w:szCs w:val="22"/>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1.937,90</w:t>
            </w:r>
          </w:p>
        </w:tc>
      </w:tr>
      <w:tr w:rsidR="00995ACD">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center"/>
              <w:rPr>
                <w:rFonts w:ascii="Arial" w:hAnsi="Arial" w:cs="Arial"/>
                <w:b/>
                <w:sz w:val="22"/>
                <w:szCs w:val="22"/>
              </w:rPr>
            </w:pPr>
            <w:r>
              <w:rPr>
                <w:rFonts w:ascii="Arial" w:hAnsi="Arial" w:cs="Arial"/>
                <w:b/>
                <w:sz w:val="22"/>
                <w:szCs w:val="22"/>
              </w:rPr>
              <w:t>Resultado PMP Fundación</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sz w:val="22"/>
                <w:szCs w:val="22"/>
              </w:rPr>
            </w:pPr>
            <w:r>
              <w:rPr>
                <w:rFonts w:ascii="Arial" w:hAnsi="Arial" w:cs="Arial"/>
                <w:b/>
                <w:sz w:val="22"/>
                <w:szCs w:val="22"/>
              </w:rPr>
              <w:t>2,62</w:t>
            </w:r>
          </w:p>
        </w:tc>
      </w:tr>
    </w:tbl>
    <w:p w:rsidR="00995ACD" w:rsidRDefault="00995ACD">
      <w:pPr>
        <w:widowControl/>
        <w:numPr>
          <w:ilvl w:val="0"/>
          <w:numId w:val="5"/>
        </w:numPr>
        <w:tabs>
          <w:tab w:val="left" w:pos="-2160"/>
          <w:tab w:val="left" w:pos="-720"/>
        </w:tabs>
        <w:jc w:val="both"/>
        <w:textAlignment w:val="auto"/>
        <w:rPr>
          <w:rFonts w:ascii="Arial" w:hAnsi="Arial" w:cs="Arial"/>
          <w:sz w:val="22"/>
          <w:szCs w:val="22"/>
        </w:rPr>
      </w:pPr>
    </w:p>
    <w:p w:rsidR="00995ACD" w:rsidRDefault="00995ACD">
      <w:pPr>
        <w:widowControl/>
        <w:jc w:val="both"/>
        <w:rPr>
          <w:rFonts w:ascii="Arial" w:hAnsi="Arial" w:cs="Arial"/>
          <w:color w:val="272923"/>
          <w:sz w:val="22"/>
          <w:szCs w:val="22"/>
        </w:rPr>
      </w:pPr>
    </w:p>
    <w:p w:rsidR="00995ACD" w:rsidRDefault="006F5634">
      <w:pPr>
        <w:widowControl/>
        <w:jc w:val="both"/>
        <w:rPr>
          <w:rFonts w:ascii="Arial" w:hAnsi="Arial" w:cs="Arial"/>
          <w:color w:val="272923"/>
          <w:sz w:val="22"/>
          <w:szCs w:val="22"/>
        </w:rPr>
      </w:pPr>
      <w:r>
        <w:rPr>
          <w:rFonts w:ascii="Arial" w:hAnsi="Arial" w:cs="Arial"/>
          <w:color w:val="272923"/>
          <w:sz w:val="22"/>
          <w:szCs w:val="22"/>
        </w:rPr>
        <w:t xml:space="preserve">De </w:t>
      </w:r>
      <w:r>
        <w:rPr>
          <w:rFonts w:ascii="Arial" w:hAnsi="Arial" w:cs="Arial"/>
          <w:color w:val="272923"/>
          <w:sz w:val="22"/>
          <w:szCs w:val="22"/>
        </w:rPr>
        <w:t>conformidad con los datos anteriores, se obtiene el siguiente resultado global:</w:t>
      </w:r>
    </w:p>
    <w:p w:rsidR="00995ACD" w:rsidRDefault="00995ACD">
      <w:pPr>
        <w:widowControl/>
        <w:jc w:val="both"/>
        <w:rPr>
          <w:rFonts w:ascii="Arial" w:hAnsi="Arial" w:cs="Arial"/>
          <w:color w:val="272923"/>
          <w:sz w:val="22"/>
          <w:szCs w:val="22"/>
        </w:rPr>
      </w:pPr>
    </w:p>
    <w:tbl>
      <w:tblPr>
        <w:tblW w:w="8500" w:type="dxa"/>
        <w:tblInd w:w="75" w:type="dxa"/>
        <w:tblLayout w:type="fixed"/>
        <w:tblCellMar>
          <w:left w:w="10" w:type="dxa"/>
          <w:right w:w="10" w:type="dxa"/>
        </w:tblCellMar>
        <w:tblLook w:val="0000" w:firstRow="0" w:lastRow="0" w:firstColumn="0" w:lastColumn="0" w:noHBand="0" w:noVBand="0"/>
      </w:tblPr>
      <w:tblGrid>
        <w:gridCol w:w="1555"/>
        <w:gridCol w:w="1304"/>
        <w:gridCol w:w="1571"/>
        <w:gridCol w:w="1377"/>
        <w:gridCol w:w="1701"/>
        <w:gridCol w:w="992"/>
      </w:tblGrid>
      <w:tr w:rsidR="00995ACD">
        <w:tblPrEx>
          <w:tblCellMar>
            <w:top w:w="0" w:type="dxa"/>
            <w:bottom w:w="0" w:type="dxa"/>
          </w:tblCellMar>
        </w:tblPrEx>
        <w:trPr>
          <w:trHeight w:val="702"/>
        </w:trPr>
        <w:tc>
          <w:tcPr>
            <w:tcW w:w="15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sz w:val="22"/>
                <w:szCs w:val="22"/>
              </w:rPr>
              <w:t>Entidad</w:t>
            </w:r>
          </w:p>
        </w:tc>
        <w:tc>
          <w:tcPr>
            <w:tcW w:w="130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 xml:space="preserve">Ratio Operaciones </w:t>
            </w:r>
            <w:r>
              <w:rPr>
                <w:rFonts w:ascii="Arial" w:hAnsi="Arial" w:cs="Arial"/>
                <w:sz w:val="22"/>
                <w:szCs w:val="22"/>
              </w:rPr>
              <w:br/>
            </w:r>
            <w:r>
              <w:rPr>
                <w:rFonts w:ascii="Arial" w:hAnsi="Arial" w:cs="Arial"/>
                <w:sz w:val="22"/>
                <w:szCs w:val="22"/>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Importe Pagos</w:t>
            </w:r>
            <w:r>
              <w:rPr>
                <w:rFonts w:ascii="Arial" w:hAnsi="Arial" w:cs="Arial"/>
                <w:sz w:val="22"/>
                <w:szCs w:val="22"/>
              </w:rPr>
              <w:br/>
            </w:r>
            <w:r>
              <w:rPr>
                <w:rFonts w:ascii="Arial" w:hAnsi="Arial" w:cs="Arial"/>
                <w:sz w:val="22"/>
                <w:szCs w:val="22"/>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 xml:space="preserve">Ratio Operaciones </w:t>
            </w:r>
            <w:r>
              <w:rPr>
                <w:rFonts w:ascii="Arial" w:hAnsi="Arial" w:cs="Arial"/>
                <w:sz w:val="22"/>
                <w:szCs w:val="22"/>
              </w:rPr>
              <w:br/>
            </w:r>
            <w:r>
              <w:rPr>
                <w:rFonts w:ascii="Arial" w:hAnsi="Arial" w:cs="Arial"/>
                <w:sz w:val="22"/>
                <w:szCs w:val="22"/>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Importe Pagos</w:t>
            </w:r>
            <w:r>
              <w:rPr>
                <w:rFonts w:ascii="Arial" w:hAnsi="Arial" w:cs="Arial"/>
                <w:sz w:val="22"/>
                <w:szCs w:val="22"/>
              </w:rPr>
              <w:br/>
            </w:r>
            <w:r>
              <w:rPr>
                <w:rFonts w:ascii="Arial" w:hAnsi="Arial" w:cs="Arial"/>
                <w:sz w:val="22"/>
                <w:szCs w:val="22"/>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PMP</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Ayuntamiento de Candelaria</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widowControl/>
              <w:suppressAutoHyphens w:val="0"/>
              <w:jc w:val="center"/>
              <w:rPr>
                <w:rFonts w:ascii="Arial" w:hAnsi="Arial" w:cs="Arial"/>
                <w:color w:val="000000"/>
                <w:sz w:val="22"/>
                <w:szCs w:val="22"/>
              </w:rPr>
            </w:pPr>
          </w:p>
          <w:p w:rsidR="00995ACD" w:rsidRDefault="006F5634">
            <w:pPr>
              <w:widowControl/>
              <w:suppressAutoHyphens w:val="0"/>
              <w:jc w:val="center"/>
            </w:pPr>
            <w:r>
              <w:rPr>
                <w:rFonts w:ascii="Arial" w:hAnsi="Arial" w:cs="Arial"/>
                <w:color w:val="000000"/>
                <w:sz w:val="22"/>
                <w:szCs w:val="22"/>
              </w:rPr>
              <w:t>9,07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rPr>
                <w:rFonts w:ascii="Arial" w:hAnsi="Arial" w:cs="Arial"/>
                <w:color w:val="000000"/>
                <w:sz w:val="22"/>
                <w:szCs w:val="22"/>
              </w:rPr>
            </w:pPr>
            <w:r>
              <w:rPr>
                <w:rFonts w:ascii="Arial" w:hAnsi="Arial" w:cs="Arial"/>
                <w:color w:val="000000"/>
                <w:sz w:val="22"/>
                <w:szCs w:val="22"/>
              </w:rPr>
              <w:t>1.838.902,75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color w:val="000000"/>
                <w:sz w:val="22"/>
                <w:szCs w:val="22"/>
              </w:rPr>
            </w:pPr>
          </w:p>
          <w:p w:rsidR="00995ACD" w:rsidRDefault="006F5634">
            <w:pPr>
              <w:jc w:val="center"/>
              <w:rPr>
                <w:rFonts w:ascii="Arial" w:hAnsi="Arial" w:cs="Arial"/>
                <w:color w:val="000000"/>
                <w:sz w:val="22"/>
                <w:szCs w:val="22"/>
              </w:rPr>
            </w:pPr>
            <w:r>
              <w:rPr>
                <w:rFonts w:ascii="Arial" w:hAnsi="Arial" w:cs="Arial"/>
                <w:color w:val="000000"/>
                <w:sz w:val="22"/>
                <w:szCs w:val="22"/>
              </w:rPr>
              <w:t>40,71</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jc w:val="center"/>
              <w:rPr>
                <w:rFonts w:ascii="Arial" w:hAnsi="Arial" w:cs="Arial"/>
                <w:color w:val="000000"/>
                <w:sz w:val="22"/>
                <w:szCs w:val="22"/>
              </w:rPr>
            </w:pPr>
            <w:r>
              <w:rPr>
                <w:rFonts w:ascii="Arial" w:hAnsi="Arial" w:cs="Arial"/>
                <w:color w:val="000000"/>
                <w:sz w:val="22"/>
                <w:szCs w:val="22"/>
              </w:rPr>
              <w:t>3.007.774,64</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sz w:val="22"/>
                <w:szCs w:val="22"/>
              </w:rPr>
            </w:pPr>
          </w:p>
          <w:p w:rsidR="00995ACD" w:rsidRDefault="006F5634">
            <w:pPr>
              <w:jc w:val="center"/>
              <w:rPr>
                <w:rFonts w:ascii="Arial" w:hAnsi="Arial" w:cs="Arial"/>
                <w:sz w:val="22"/>
                <w:szCs w:val="22"/>
              </w:rPr>
            </w:pPr>
            <w:r>
              <w:rPr>
                <w:rFonts w:ascii="Arial" w:hAnsi="Arial" w:cs="Arial"/>
                <w:sz w:val="22"/>
                <w:szCs w:val="22"/>
              </w:rPr>
              <w:t>28,71</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EPELCAN</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24,67</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19.716,55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7,21</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6.868,72</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20,16</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VIVIENDAS Y SERVICIOS</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10,6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26.440,26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4,76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7.414,97</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9,32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CANDESOL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2,56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49.580,89</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4,25</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1.937,90</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2,62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PMP Global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right"/>
            </w:pPr>
            <w:r>
              <w:rPr>
                <w:rFonts w:ascii="Arial" w:hAnsi="Arial" w:cs="Arial"/>
                <w:b/>
                <w:color w:val="000000"/>
                <w:sz w:val="22"/>
                <w:szCs w:val="22"/>
              </w:rPr>
              <w:t>1.934.640,45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995ACD">
            <w:pPr>
              <w:jc w:val="right"/>
              <w:rPr>
                <w:rFonts w:ascii="Arial" w:hAnsi="Arial" w:cs="Arial"/>
                <w:b/>
                <w:color w:val="000000"/>
                <w:sz w:val="22"/>
                <w:szCs w:val="22"/>
              </w:rPr>
            </w:pP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3.023.996,23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b/>
                <w:bCs/>
                <w:sz w:val="22"/>
                <w:szCs w:val="22"/>
              </w:rPr>
            </w:pPr>
          </w:p>
          <w:p w:rsidR="00995ACD" w:rsidRDefault="006F5634">
            <w:pPr>
              <w:jc w:val="center"/>
              <w:rPr>
                <w:rFonts w:ascii="Arial" w:hAnsi="Arial" w:cs="Arial"/>
                <w:b/>
                <w:bCs/>
                <w:sz w:val="22"/>
                <w:szCs w:val="22"/>
              </w:rPr>
            </w:pPr>
            <w:r>
              <w:rPr>
                <w:rFonts w:ascii="Arial" w:hAnsi="Arial" w:cs="Arial"/>
                <w:b/>
                <w:bCs/>
                <w:sz w:val="22"/>
                <w:szCs w:val="22"/>
              </w:rPr>
              <w:t>28,26</w:t>
            </w:r>
          </w:p>
        </w:tc>
      </w:tr>
    </w:tbl>
    <w:p w:rsidR="00995ACD" w:rsidRDefault="006F5634">
      <w:pPr>
        <w:widowControl/>
        <w:jc w:val="both"/>
        <w:rPr>
          <w:rFonts w:ascii="Arial" w:hAnsi="Arial" w:cs="Arial"/>
          <w:color w:val="272923"/>
          <w:sz w:val="22"/>
          <w:szCs w:val="22"/>
        </w:rPr>
      </w:pPr>
      <w:r>
        <w:rPr>
          <w:rFonts w:ascii="Arial" w:hAnsi="Arial" w:cs="Arial"/>
          <w:color w:val="272923"/>
          <w:sz w:val="22"/>
          <w:szCs w:val="22"/>
        </w:rPr>
        <w:t>“</w:t>
      </w:r>
    </w:p>
    <w:p w:rsidR="00995ACD" w:rsidRDefault="00995ACD">
      <w:pPr>
        <w:widowControl/>
        <w:jc w:val="both"/>
        <w:rPr>
          <w:rFonts w:ascii="Arial" w:hAnsi="Arial" w:cs="Arial"/>
          <w:color w:val="272923"/>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w:t>
      </w:r>
      <w:r>
        <w:rPr>
          <w:rFonts w:ascii="Arial" w:hAnsi="Arial" w:cs="Arial"/>
          <w:b/>
          <w:sz w:val="22"/>
          <w:szCs w:val="22"/>
        </w:rPr>
        <w:t>expediente propuesta del Concejal delegado de Hacienda, D. Airam Pérez Chinea, de fecha 08 de julio de 2025, que transcrito literalmente dice:</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center"/>
        <w:rPr>
          <w:rFonts w:cs="Arial"/>
          <w:b/>
          <w:szCs w:val="22"/>
        </w:rPr>
      </w:pPr>
      <w:r>
        <w:rPr>
          <w:rFonts w:cs="Arial"/>
          <w:b/>
          <w:szCs w:val="22"/>
        </w:rPr>
        <w:t>“PROPUESTA DEL CONCEJAL DELEGADO DE HACIENDA</w:t>
      </w:r>
    </w:p>
    <w:p w:rsidR="00995ACD" w:rsidRDefault="006F5634">
      <w:pPr>
        <w:pStyle w:val="Subttulo"/>
        <w:jc w:val="both"/>
      </w:pPr>
      <w:r>
        <w:rPr>
          <w:rFonts w:cs="Arial"/>
          <w:b/>
          <w:bCs/>
          <w:i w:val="0"/>
          <w:iCs w:val="0"/>
          <w:sz w:val="22"/>
          <w:szCs w:val="22"/>
        </w:rPr>
        <w:t>ASUNTO: Informe del Interventor municipal</w:t>
      </w:r>
      <w:r>
        <w:rPr>
          <w:rFonts w:cs="Arial"/>
          <w:b/>
          <w:sz w:val="22"/>
          <w:szCs w:val="22"/>
        </w:rPr>
        <w:t>,</w:t>
      </w:r>
      <w:r>
        <w:rPr>
          <w:rFonts w:cs="Arial"/>
          <w:b/>
          <w:bCs/>
          <w:i w:val="0"/>
          <w:iCs w:val="0"/>
          <w:sz w:val="22"/>
          <w:szCs w:val="22"/>
        </w:rPr>
        <w:t xml:space="preserve"> del Periodo Medio de Pa</w:t>
      </w:r>
      <w:r>
        <w:rPr>
          <w:rFonts w:cs="Arial"/>
          <w:b/>
          <w:bCs/>
          <w:i w:val="0"/>
          <w:iCs w:val="0"/>
          <w:sz w:val="22"/>
          <w:szCs w:val="22"/>
        </w:rPr>
        <w:t>go del Segundo Trimestre de 2025 conforme el Real Decreto 1040/2017, de 22 de diciembre del Ayuntamiento de Candelaria</w:t>
      </w:r>
    </w:p>
    <w:p w:rsidR="00995ACD" w:rsidRDefault="00995ACD">
      <w:pPr>
        <w:jc w:val="both"/>
        <w:rPr>
          <w:rFonts w:ascii="Arial" w:hAnsi="Arial" w:cs="Arial"/>
          <w:sz w:val="22"/>
          <w:szCs w:val="22"/>
        </w:rPr>
      </w:pPr>
    </w:p>
    <w:p w:rsidR="00995ACD" w:rsidRDefault="006F5634" w:rsidP="006F5634">
      <w:pPr>
        <w:pStyle w:val="Ttulo1"/>
        <w:numPr>
          <w:ilvl w:val="0"/>
          <w:numId w:val="7"/>
        </w:numPr>
        <w:tabs>
          <w:tab w:val="clear" w:pos="-180"/>
          <w:tab w:val="clear" w:pos="0"/>
          <w:tab w:val="left" w:pos="-2340"/>
          <w:tab w:val="left" w:pos="-2160"/>
        </w:tabs>
        <w:jc w:val="center"/>
        <w:textAlignment w:val="auto"/>
        <w:rPr>
          <w:rFonts w:ascii="Arial" w:hAnsi="Arial" w:cs="Arial"/>
          <w:sz w:val="22"/>
          <w:szCs w:val="22"/>
        </w:rPr>
      </w:pPr>
      <w:r>
        <w:rPr>
          <w:rFonts w:ascii="Arial" w:hAnsi="Arial" w:cs="Arial"/>
          <w:sz w:val="22"/>
          <w:szCs w:val="22"/>
        </w:rPr>
        <w:t>Consideraciones</w:t>
      </w:r>
    </w:p>
    <w:p w:rsidR="00995ACD" w:rsidRDefault="006F5634">
      <w:pPr>
        <w:spacing w:before="120"/>
        <w:jc w:val="both"/>
      </w:pPr>
      <w:r>
        <w:rPr>
          <w:rFonts w:ascii="Arial" w:hAnsi="Arial" w:cs="Arial"/>
          <w:b/>
          <w:sz w:val="22"/>
          <w:szCs w:val="22"/>
        </w:rPr>
        <w:t>Única.-</w:t>
      </w:r>
      <w:r>
        <w:rPr>
          <w:rFonts w:ascii="Arial" w:hAnsi="Arial" w:cs="Arial"/>
          <w:sz w:val="22"/>
          <w:szCs w:val="22"/>
        </w:rPr>
        <w:t xml:space="preserve"> En cumplimiento de la Disposición Final 2ª, apartado 3º de la Ley Orgánica 2/2012, de 27 de abril, de </w:t>
      </w:r>
      <w:r>
        <w:rPr>
          <w:rFonts w:ascii="Arial" w:hAnsi="Arial" w:cs="Arial"/>
          <w:sz w:val="22"/>
          <w:szCs w:val="22"/>
        </w:rPr>
        <w:t>Estabilidad Presupuestaria y Sostenibilidad Financiera (</w:t>
      </w:r>
      <w:r>
        <w:rPr>
          <w:rFonts w:ascii="Arial" w:hAnsi="Arial" w:cs="Arial"/>
          <w:i/>
          <w:iCs/>
          <w:sz w:val="22"/>
          <w:szCs w:val="22"/>
        </w:rPr>
        <w:t>que señala que por Orden del Ministro de Hacienda y Administraciones Públicas, se desarrollará la metodología de cálculo del Periodo Medio de Pago a proveedores de las Administraciones Públicas confor</w:t>
      </w:r>
      <w:r>
        <w:rPr>
          <w:rFonts w:ascii="Arial" w:hAnsi="Arial" w:cs="Arial"/>
          <w:i/>
          <w:iCs/>
          <w:sz w:val="22"/>
          <w:szCs w:val="22"/>
        </w:rPr>
        <w:t>me a criterios homogéneos y que tendrá en cuenta los pagos efectuados y las operaciones pendientes de pago</w:t>
      </w:r>
      <w:r>
        <w:rPr>
          <w:rFonts w:ascii="Arial" w:hAnsi="Arial" w:cs="Arial"/>
          <w:sz w:val="22"/>
          <w:szCs w:val="22"/>
        </w:rPr>
        <w:t>), se ha publicado, con fecha 30 de julio de 2014, el Real Decreto 635/2014, de 25 de julio, por el que se desarrolla la Metodología de cálculo del Pe</w:t>
      </w:r>
      <w:r>
        <w:rPr>
          <w:rFonts w:ascii="Arial" w:hAnsi="Arial" w:cs="Arial"/>
          <w:sz w:val="22"/>
          <w:szCs w:val="22"/>
        </w:rPr>
        <w:t>riodo Medio de Pago a proveedores de las Administraciones Públicas y las condiciones y el procedimiento de retención de recursos de los regímenes de financiación previstos en la Ley Orgánica 2/2012 de 27 de abril, de Estabilidad Presupuestaria y Sostenibil</w:t>
      </w:r>
      <w:r>
        <w:rPr>
          <w:rFonts w:ascii="Arial" w:hAnsi="Arial" w:cs="Arial"/>
          <w:sz w:val="22"/>
          <w:szCs w:val="22"/>
        </w:rPr>
        <w:t>idad Financiera, posteriormente modificado por el Real Decreto 1040/2017 de 22 de diciembre.</w:t>
      </w:r>
    </w:p>
    <w:p w:rsidR="00995ACD" w:rsidRDefault="006F5634">
      <w:pPr>
        <w:spacing w:before="120"/>
        <w:jc w:val="both"/>
        <w:rPr>
          <w:rFonts w:ascii="Arial" w:hAnsi="Arial" w:cs="Arial"/>
          <w:sz w:val="22"/>
          <w:szCs w:val="22"/>
        </w:rPr>
      </w:pPr>
      <w:r>
        <w:rPr>
          <w:rFonts w:ascii="Arial" w:hAnsi="Arial" w:cs="Arial"/>
          <w:sz w:val="22"/>
          <w:szCs w:val="22"/>
        </w:rPr>
        <w:tab/>
        <w:t>La última reforma de la Ley Orgánica 2/2012, de 27 de abril, redefinió el principio de sostenibilidad financiera incluyendo no sólo el control de deuda pública, s</w:t>
      </w:r>
      <w:r>
        <w:rPr>
          <w:rFonts w:ascii="Arial" w:hAnsi="Arial" w:cs="Arial"/>
          <w:sz w:val="22"/>
          <w:szCs w:val="22"/>
        </w:rPr>
        <w:t>ino también el control de la deuda comercial.</w:t>
      </w:r>
    </w:p>
    <w:p w:rsidR="00995ACD" w:rsidRDefault="006F5634">
      <w:pPr>
        <w:spacing w:before="120"/>
        <w:jc w:val="both"/>
        <w:rPr>
          <w:rFonts w:ascii="Arial" w:hAnsi="Arial" w:cs="Arial"/>
          <w:sz w:val="22"/>
          <w:szCs w:val="22"/>
        </w:rPr>
      </w:pPr>
      <w:r>
        <w:rPr>
          <w:rFonts w:ascii="Arial" w:hAnsi="Arial" w:cs="Arial"/>
          <w:sz w:val="22"/>
          <w:szCs w:val="22"/>
        </w:rPr>
        <w:tab/>
        <w:t>La Ley Orgánica de Control de la Deuda Comercial, modifica la Ley Orgánica 2/2012, de 27 de abril, introduciendo el concepto del Periodo Medio de Pago, como expresión del volumen de deuda comercial y establece</w:t>
      </w:r>
      <w:r>
        <w:rPr>
          <w:rFonts w:ascii="Arial" w:hAnsi="Arial" w:cs="Arial"/>
          <w:sz w:val="22"/>
          <w:szCs w:val="22"/>
        </w:rPr>
        <w:t xml:space="preserve"> la obligación de que todas las Administraciones Públicas hagan público su periodo Medio de Pago.</w:t>
      </w:r>
    </w:p>
    <w:p w:rsidR="00995ACD" w:rsidRDefault="006F5634">
      <w:pPr>
        <w:spacing w:before="120"/>
        <w:jc w:val="both"/>
        <w:rPr>
          <w:rFonts w:ascii="Arial" w:hAnsi="Arial" w:cs="Arial"/>
          <w:sz w:val="22"/>
          <w:szCs w:val="22"/>
        </w:rPr>
      </w:pPr>
      <w:r>
        <w:rPr>
          <w:rFonts w:ascii="Arial" w:hAnsi="Arial" w:cs="Arial"/>
          <w:sz w:val="22"/>
          <w:szCs w:val="22"/>
        </w:rPr>
        <w:tab/>
        <w:t xml:space="preserve">El Real Decreto 1040/2017, de 22 de diciembre, de 25 de julio, mide el retraso en el pago de la deuda comercial en términos económicos, como indicador </w:t>
      </w:r>
      <w:r>
        <w:rPr>
          <w:rFonts w:ascii="Arial" w:hAnsi="Arial" w:cs="Arial"/>
          <w:sz w:val="22"/>
          <w:szCs w:val="22"/>
        </w:rPr>
        <w:t>distinto respecto del periodo legal de pago en la Ley 3/2004 de 29 de diciembre, por la que se establecen medidas de lucha contra la morosidad en las operaciones comerciales.</w:t>
      </w:r>
    </w:p>
    <w:p w:rsidR="00995ACD" w:rsidRDefault="006F5634">
      <w:pPr>
        <w:pStyle w:val="Pa10"/>
        <w:spacing w:before="160" w:after="133"/>
        <w:ind w:firstLine="709"/>
        <w:jc w:val="both"/>
      </w:pPr>
      <w:r>
        <w:rPr>
          <w:rFonts w:cs="Arial"/>
          <w:kern w:val="3"/>
          <w:sz w:val="22"/>
          <w:szCs w:val="22"/>
          <w:lang w:eastAsia="ar-SA"/>
        </w:rPr>
        <w:t>Es por lo que, visto el informe emitido por la intervención Municipal, de fecha 8</w:t>
      </w:r>
      <w:r>
        <w:rPr>
          <w:rFonts w:cs="Arial"/>
          <w:kern w:val="3"/>
          <w:sz w:val="22"/>
          <w:szCs w:val="22"/>
          <w:lang w:eastAsia="ar-SA"/>
        </w:rPr>
        <w:t xml:space="preserve"> de julio de 2025, para el Segundo trimestre, esta Concejalía delegada de Hacienda PROPONE:</w:t>
      </w:r>
    </w:p>
    <w:p w:rsidR="00995ACD" w:rsidRDefault="006F5634">
      <w:pPr>
        <w:pStyle w:val="03-Contenido"/>
        <w:tabs>
          <w:tab w:val="left" w:pos="1716"/>
        </w:tabs>
        <w:spacing w:after="120"/>
      </w:pPr>
      <w:r>
        <w:rPr>
          <w:b/>
          <w:bCs/>
          <w:szCs w:val="22"/>
        </w:rPr>
        <w:t>Primero</w:t>
      </w:r>
      <w:r>
        <w:rPr>
          <w:szCs w:val="22"/>
        </w:rPr>
        <w:t>: Dar cuenta al Pleno del Periodo Medio de Pago previsto en el Real Decreto 1040/2017, de 22 de diciembre, por el que se desarrolla la Metodología de cálculo</w:t>
      </w:r>
      <w:r>
        <w:rPr>
          <w:szCs w:val="22"/>
        </w:rPr>
        <w:t xml:space="preserve"> del Periodo Medio de Pago a proveedores de las Administraciones Públicas y las condiciones y el procedimiento de retención de recursos de los regímenes de financiación previstos en la Ley Orgánica 2/2012 de 27 de abril, de Estabilidad Presupuestaria y Sos</w:t>
      </w:r>
      <w:r>
        <w:rPr>
          <w:szCs w:val="22"/>
        </w:rPr>
        <w:t>tenibilidad Financiera, correspondiente al Segundo Trimestre del año 2025, que presenta el siguiente detalle:</w:t>
      </w:r>
    </w:p>
    <w:tbl>
      <w:tblPr>
        <w:tblW w:w="8500" w:type="dxa"/>
        <w:tblInd w:w="75" w:type="dxa"/>
        <w:tblLayout w:type="fixed"/>
        <w:tblCellMar>
          <w:left w:w="10" w:type="dxa"/>
          <w:right w:w="10" w:type="dxa"/>
        </w:tblCellMar>
        <w:tblLook w:val="0000" w:firstRow="0" w:lastRow="0" w:firstColumn="0" w:lastColumn="0" w:noHBand="0" w:noVBand="0"/>
      </w:tblPr>
      <w:tblGrid>
        <w:gridCol w:w="1555"/>
        <w:gridCol w:w="1304"/>
        <w:gridCol w:w="1571"/>
        <w:gridCol w:w="1377"/>
        <w:gridCol w:w="1701"/>
        <w:gridCol w:w="992"/>
      </w:tblGrid>
      <w:tr w:rsidR="00995ACD">
        <w:tblPrEx>
          <w:tblCellMar>
            <w:top w:w="0" w:type="dxa"/>
            <w:bottom w:w="0" w:type="dxa"/>
          </w:tblCellMar>
        </w:tblPrEx>
        <w:trPr>
          <w:trHeight w:val="702"/>
        </w:trPr>
        <w:tc>
          <w:tcPr>
            <w:tcW w:w="15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sz w:val="22"/>
                <w:szCs w:val="22"/>
              </w:rPr>
              <w:t>Entidad</w:t>
            </w:r>
          </w:p>
        </w:tc>
        <w:tc>
          <w:tcPr>
            <w:tcW w:w="130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 xml:space="preserve">Ratio Operaciones </w:t>
            </w:r>
            <w:r>
              <w:rPr>
                <w:rFonts w:ascii="Arial" w:hAnsi="Arial" w:cs="Arial"/>
                <w:sz w:val="22"/>
                <w:szCs w:val="22"/>
              </w:rPr>
              <w:br/>
            </w:r>
            <w:r>
              <w:rPr>
                <w:rFonts w:ascii="Arial" w:hAnsi="Arial" w:cs="Arial"/>
                <w:sz w:val="22"/>
                <w:szCs w:val="22"/>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Importe Pagos</w:t>
            </w:r>
            <w:r>
              <w:rPr>
                <w:rFonts w:ascii="Arial" w:hAnsi="Arial" w:cs="Arial"/>
                <w:sz w:val="22"/>
                <w:szCs w:val="22"/>
              </w:rPr>
              <w:br/>
            </w:r>
            <w:r>
              <w:rPr>
                <w:rFonts w:ascii="Arial" w:hAnsi="Arial" w:cs="Arial"/>
                <w:sz w:val="22"/>
                <w:szCs w:val="22"/>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 xml:space="preserve">Ratio Operaciones </w:t>
            </w:r>
            <w:r>
              <w:rPr>
                <w:rFonts w:ascii="Arial" w:hAnsi="Arial" w:cs="Arial"/>
                <w:sz w:val="22"/>
                <w:szCs w:val="22"/>
              </w:rPr>
              <w:br/>
            </w:r>
            <w:r>
              <w:rPr>
                <w:rFonts w:ascii="Arial" w:hAnsi="Arial" w:cs="Arial"/>
                <w:sz w:val="22"/>
                <w:szCs w:val="22"/>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Importe Pagos</w:t>
            </w:r>
            <w:r>
              <w:rPr>
                <w:rFonts w:ascii="Arial" w:hAnsi="Arial" w:cs="Arial"/>
                <w:sz w:val="22"/>
                <w:szCs w:val="22"/>
              </w:rPr>
              <w:br/>
            </w:r>
            <w:r>
              <w:rPr>
                <w:rFonts w:ascii="Arial" w:hAnsi="Arial" w:cs="Arial"/>
                <w:sz w:val="22"/>
                <w:szCs w:val="22"/>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PMP</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 xml:space="preserve">Ayuntamiento de </w:t>
            </w:r>
            <w:r>
              <w:rPr>
                <w:rFonts w:ascii="Arial" w:hAnsi="Arial" w:cs="Arial"/>
                <w:sz w:val="22"/>
                <w:szCs w:val="22"/>
              </w:rPr>
              <w:t>Candelaria</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widowControl/>
              <w:suppressAutoHyphens w:val="0"/>
              <w:jc w:val="center"/>
              <w:rPr>
                <w:rFonts w:ascii="Arial" w:hAnsi="Arial" w:cs="Arial"/>
                <w:color w:val="000000"/>
                <w:sz w:val="22"/>
                <w:szCs w:val="22"/>
              </w:rPr>
            </w:pPr>
          </w:p>
          <w:p w:rsidR="00995ACD" w:rsidRDefault="006F5634">
            <w:pPr>
              <w:widowControl/>
              <w:suppressAutoHyphens w:val="0"/>
              <w:jc w:val="center"/>
            </w:pPr>
            <w:r>
              <w:rPr>
                <w:rFonts w:ascii="Arial" w:hAnsi="Arial" w:cs="Arial"/>
                <w:color w:val="000000"/>
                <w:sz w:val="22"/>
                <w:szCs w:val="22"/>
              </w:rPr>
              <w:t>9,07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rPr>
                <w:rFonts w:ascii="Arial" w:hAnsi="Arial" w:cs="Arial"/>
                <w:color w:val="000000"/>
                <w:sz w:val="22"/>
                <w:szCs w:val="22"/>
              </w:rPr>
            </w:pPr>
            <w:r>
              <w:rPr>
                <w:rFonts w:ascii="Arial" w:hAnsi="Arial" w:cs="Arial"/>
                <w:color w:val="000000"/>
                <w:sz w:val="22"/>
                <w:szCs w:val="22"/>
              </w:rPr>
              <w:t>1.838.902,75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color w:val="000000"/>
                <w:sz w:val="22"/>
                <w:szCs w:val="22"/>
              </w:rPr>
            </w:pPr>
          </w:p>
          <w:p w:rsidR="00995ACD" w:rsidRDefault="006F5634">
            <w:pPr>
              <w:jc w:val="center"/>
              <w:rPr>
                <w:rFonts w:ascii="Arial" w:hAnsi="Arial" w:cs="Arial"/>
                <w:color w:val="000000"/>
                <w:sz w:val="22"/>
                <w:szCs w:val="22"/>
              </w:rPr>
            </w:pPr>
            <w:r>
              <w:rPr>
                <w:rFonts w:ascii="Arial" w:hAnsi="Arial" w:cs="Arial"/>
                <w:color w:val="000000"/>
                <w:sz w:val="22"/>
                <w:szCs w:val="22"/>
              </w:rPr>
              <w:t>40,71</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jc w:val="center"/>
              <w:rPr>
                <w:rFonts w:ascii="Arial" w:hAnsi="Arial" w:cs="Arial"/>
                <w:color w:val="000000"/>
                <w:sz w:val="22"/>
                <w:szCs w:val="22"/>
              </w:rPr>
            </w:pPr>
            <w:r>
              <w:rPr>
                <w:rFonts w:ascii="Arial" w:hAnsi="Arial" w:cs="Arial"/>
                <w:color w:val="000000"/>
                <w:sz w:val="22"/>
                <w:szCs w:val="22"/>
              </w:rPr>
              <w:t>3.007.774,64</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sz w:val="22"/>
                <w:szCs w:val="22"/>
              </w:rPr>
            </w:pPr>
          </w:p>
          <w:p w:rsidR="00995ACD" w:rsidRDefault="006F5634">
            <w:pPr>
              <w:jc w:val="center"/>
              <w:rPr>
                <w:rFonts w:ascii="Arial" w:hAnsi="Arial" w:cs="Arial"/>
                <w:sz w:val="22"/>
                <w:szCs w:val="22"/>
              </w:rPr>
            </w:pPr>
            <w:r>
              <w:rPr>
                <w:rFonts w:ascii="Arial" w:hAnsi="Arial" w:cs="Arial"/>
                <w:sz w:val="22"/>
                <w:szCs w:val="22"/>
              </w:rPr>
              <w:t>28,71</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EPELCAN</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24,67</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19.716,55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7,21</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6.868,72</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20,16</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VIVIENDAS Y SERVICIOS</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10,6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26.440,26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4,76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7.414,97</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9,32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CANDESOL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2,56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49.580,89</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4,25</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1.937,90</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sz w:val="22"/>
                <w:szCs w:val="22"/>
              </w:rPr>
            </w:pPr>
            <w:r>
              <w:rPr>
                <w:rFonts w:ascii="Arial" w:hAnsi="Arial" w:cs="Arial"/>
                <w:sz w:val="22"/>
                <w:szCs w:val="22"/>
              </w:rPr>
              <w:t>2,62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PMP Global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b/>
                <w:bCs/>
                <w:sz w:val="22"/>
                <w:szCs w:val="22"/>
              </w:rPr>
            </w:pPr>
            <w:r>
              <w:rPr>
                <w:rFonts w:ascii="Arial" w:hAnsi="Arial" w:cs="Arial"/>
                <w:b/>
                <w:bCs/>
                <w:sz w:val="22"/>
                <w:szCs w:val="22"/>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right"/>
            </w:pPr>
            <w:r>
              <w:rPr>
                <w:rFonts w:ascii="Arial" w:hAnsi="Arial" w:cs="Arial"/>
                <w:b/>
                <w:color w:val="000000"/>
                <w:sz w:val="22"/>
                <w:szCs w:val="22"/>
              </w:rPr>
              <w:t>1.934.640,45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995ACD">
            <w:pPr>
              <w:jc w:val="right"/>
              <w:rPr>
                <w:rFonts w:ascii="Arial" w:hAnsi="Arial" w:cs="Arial"/>
                <w:b/>
                <w:color w:val="000000"/>
                <w:sz w:val="22"/>
                <w:szCs w:val="22"/>
              </w:rPr>
            </w:pP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3.023.996,23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center"/>
              <w:rPr>
                <w:rFonts w:ascii="Arial" w:hAnsi="Arial" w:cs="Arial"/>
                <w:b/>
                <w:bCs/>
                <w:sz w:val="22"/>
                <w:szCs w:val="22"/>
              </w:rPr>
            </w:pPr>
          </w:p>
          <w:p w:rsidR="00995ACD" w:rsidRDefault="006F5634">
            <w:pPr>
              <w:jc w:val="center"/>
              <w:rPr>
                <w:rFonts w:ascii="Arial" w:hAnsi="Arial" w:cs="Arial"/>
                <w:b/>
                <w:bCs/>
                <w:sz w:val="22"/>
                <w:szCs w:val="22"/>
              </w:rPr>
            </w:pPr>
            <w:r>
              <w:rPr>
                <w:rFonts w:ascii="Arial" w:hAnsi="Arial" w:cs="Arial"/>
                <w:b/>
                <w:bCs/>
                <w:sz w:val="22"/>
                <w:szCs w:val="22"/>
              </w:rPr>
              <w:t>28,26</w:t>
            </w:r>
          </w:p>
        </w:tc>
      </w:tr>
    </w:tbl>
    <w:p w:rsidR="00995ACD" w:rsidRDefault="00995ACD">
      <w:pPr>
        <w:pStyle w:val="03-Contenido"/>
        <w:tabs>
          <w:tab w:val="left" w:pos="1716"/>
        </w:tabs>
        <w:spacing w:after="120"/>
        <w:rPr>
          <w:szCs w:val="22"/>
        </w:rPr>
      </w:pPr>
    </w:p>
    <w:p w:rsidR="00995ACD" w:rsidRDefault="006F5634">
      <w:pPr>
        <w:pStyle w:val="03-Contenido"/>
        <w:tabs>
          <w:tab w:val="left" w:pos="1716"/>
        </w:tabs>
        <w:spacing w:after="120"/>
      </w:pPr>
      <w:r>
        <w:rPr>
          <w:b/>
          <w:bCs/>
          <w:szCs w:val="22"/>
        </w:rPr>
        <w:t>Segundo</w:t>
      </w:r>
      <w:r>
        <w:rPr>
          <w:szCs w:val="22"/>
        </w:rPr>
        <w:t>: Dar traslado de dicho acuerdo al Ministerio de Hacienda y Función Pública, a través de la plataforma telemática que habilita el propio Ministerio.</w:t>
      </w:r>
    </w:p>
    <w:p w:rsidR="00995ACD" w:rsidRDefault="006F5634">
      <w:pPr>
        <w:pStyle w:val="03-Contenido"/>
        <w:tabs>
          <w:tab w:val="left" w:pos="1716"/>
        </w:tabs>
        <w:spacing w:after="120"/>
      </w:pPr>
      <w:r>
        <w:rPr>
          <w:b/>
          <w:bCs/>
          <w:szCs w:val="22"/>
        </w:rPr>
        <w:t>Tercero</w:t>
      </w:r>
      <w:r>
        <w:rPr>
          <w:szCs w:val="22"/>
        </w:rPr>
        <w:t>: Publicar en el portal web del Ayuntamiento de Candelaria, el Periodo Medio de Pago del Segu</w:t>
      </w:r>
      <w:r>
        <w:rPr>
          <w:szCs w:val="22"/>
        </w:rPr>
        <w:t>ndo Trimestre del ejercicio 2025, en cumplimiento el Real Decreto 1040/2017, de 22 de diciembre.”</w:t>
      </w:r>
    </w:p>
    <w:p w:rsidR="00995ACD" w:rsidRDefault="00995ACD">
      <w:pPr>
        <w:pStyle w:val="03-Contenido"/>
        <w:tabs>
          <w:tab w:val="left" w:pos="1716"/>
        </w:tabs>
        <w:spacing w:after="120"/>
        <w:rPr>
          <w:szCs w:val="22"/>
        </w:rPr>
      </w:pP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jc w:val="both"/>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b/>
          <w:sz w:val="22"/>
          <w:szCs w:val="22"/>
        </w:rPr>
      </w:pPr>
      <w:r>
        <w:rPr>
          <w:rFonts w:ascii="Arial" w:hAnsi="Arial" w:cs="Arial"/>
          <w:b/>
          <w:sz w:val="22"/>
          <w:szCs w:val="22"/>
        </w:rPr>
        <w:t>Los 7 concejales presentes que</w:t>
      </w:r>
      <w:r>
        <w:rPr>
          <w:rFonts w:ascii="Arial" w:hAnsi="Arial" w:cs="Arial"/>
          <w:b/>
          <w:sz w:val="22"/>
          <w:szCs w:val="22"/>
        </w:rPr>
        <w:t>daron enterados:</w:t>
      </w: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Pinto Ramos, Doña Mónica Montserrat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 Fariña y D. José</w:t>
      </w:r>
      <w:r>
        <w:rPr>
          <w:rFonts w:ascii="Arial" w:hAnsi="Arial" w:cs="Arial"/>
          <w:sz w:val="22"/>
          <w:szCs w:val="22"/>
        </w:rPr>
        <w:t xml:space="preserve">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0.</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 xml:space="preserve">La unanimidad de los 18 </w:t>
      </w:r>
      <w:r>
        <w:rPr>
          <w:rFonts w:ascii="Arial" w:hAnsi="Arial" w:cs="Arial"/>
          <w:sz w:val="22"/>
          <w:szCs w:val="22"/>
        </w:rPr>
        <w:t>concejales presentes quedaron enterados: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Baute Delgado, Don José Francisco Pinto Ramos, Doña Olivia Concepción Pérez Díaz, Don Reinaldo José Triviño Blanco, Don Manuel Albert</w:t>
      </w:r>
      <w:r>
        <w:rPr>
          <w:rFonts w:ascii="Arial" w:hAnsi="Arial" w:cs="Arial"/>
          <w:sz w:val="22"/>
          <w:szCs w:val="22"/>
        </w:rPr>
        <w:t xml:space="preserve">o González Pestano, Doña Margarita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Popular: Don Jacobo López Fariña, Don Mi</w:t>
      </w:r>
      <w:r>
        <w:rPr>
          <w:rFonts w:ascii="Arial" w:hAnsi="Arial" w:cs="Arial"/>
          <w:sz w:val="22"/>
          <w:szCs w:val="22"/>
        </w:rPr>
        <w:t xml:space="preserve">guel Eduardo Hernández Chitty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Armas y Don José Yeray Padilla Cruz (CC),  Don José Tortosa Pallarés (VOX) y Doña Violeta López Jiménez (USP)</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rPr>
          <w:rFonts w:ascii="Arial" w:hAnsi="Arial" w:cs="Arial"/>
          <w:b/>
          <w:sz w:val="22"/>
          <w:szCs w:val="22"/>
        </w:rPr>
      </w:pP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995ACD">
      <w:pPr>
        <w:pStyle w:val="Textoindependiente"/>
        <w:jc w:val="center"/>
        <w:rPr>
          <w:rFonts w:cs="Arial"/>
          <w:b/>
          <w:szCs w:val="22"/>
        </w:rPr>
      </w:pPr>
    </w:p>
    <w:p w:rsidR="00995ACD" w:rsidRDefault="006F5634">
      <w:pPr>
        <w:pStyle w:val="03-Contenido"/>
        <w:tabs>
          <w:tab w:val="left" w:pos="1716"/>
        </w:tabs>
        <w:spacing w:after="120"/>
      </w:pPr>
      <w:r>
        <w:rPr>
          <w:b/>
          <w:bCs/>
          <w:szCs w:val="22"/>
        </w:rPr>
        <w:t>Primero</w:t>
      </w:r>
      <w:r>
        <w:rPr>
          <w:b/>
          <w:szCs w:val="22"/>
        </w:rPr>
        <w:t>: Dar cuenta al Pleno del Periodo Medio de Pago previsto en el Real Decreto 1040/2017, de 22 de diciembre, por el que se desarrolla la Metodología de cálculo del Periodo Medio de Pago a proveedores de l</w:t>
      </w:r>
      <w:r>
        <w:rPr>
          <w:b/>
          <w:szCs w:val="22"/>
        </w:rPr>
        <w:t>as Administraciones Públicas y las condiciones y el procedimiento de retención de recursos de los regímenes de financiación previstos en la Ley Orgánica 2/2012 de 27 de abril, de Estabilidad Presupuestaria y Sostenibilidad Financiera, correspondiente al Se</w:t>
      </w:r>
      <w:r>
        <w:rPr>
          <w:b/>
          <w:szCs w:val="22"/>
        </w:rPr>
        <w:t>gundo Trimestre del año 2025, que presenta el siguiente detalle:</w:t>
      </w:r>
    </w:p>
    <w:p w:rsidR="00995ACD" w:rsidRDefault="00995ACD">
      <w:pPr>
        <w:pStyle w:val="03-Contenido"/>
        <w:tabs>
          <w:tab w:val="left" w:pos="1716"/>
        </w:tabs>
        <w:spacing w:after="120"/>
        <w:rPr>
          <w:b/>
          <w:szCs w:val="22"/>
        </w:rPr>
      </w:pPr>
    </w:p>
    <w:tbl>
      <w:tblPr>
        <w:tblW w:w="8500" w:type="dxa"/>
        <w:tblInd w:w="75" w:type="dxa"/>
        <w:tblLayout w:type="fixed"/>
        <w:tblCellMar>
          <w:left w:w="10" w:type="dxa"/>
          <w:right w:w="10" w:type="dxa"/>
        </w:tblCellMar>
        <w:tblLook w:val="0000" w:firstRow="0" w:lastRow="0" w:firstColumn="0" w:lastColumn="0" w:noHBand="0" w:noVBand="0"/>
      </w:tblPr>
      <w:tblGrid>
        <w:gridCol w:w="1555"/>
        <w:gridCol w:w="1304"/>
        <w:gridCol w:w="1571"/>
        <w:gridCol w:w="1377"/>
        <w:gridCol w:w="1701"/>
        <w:gridCol w:w="992"/>
      </w:tblGrid>
      <w:tr w:rsidR="00995ACD">
        <w:tblPrEx>
          <w:tblCellMar>
            <w:top w:w="0" w:type="dxa"/>
            <w:bottom w:w="0" w:type="dxa"/>
          </w:tblCellMar>
        </w:tblPrEx>
        <w:trPr>
          <w:trHeight w:val="702"/>
        </w:trPr>
        <w:tc>
          <w:tcPr>
            <w:tcW w:w="15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both"/>
            </w:pPr>
            <w:r>
              <w:rPr>
                <w:rFonts w:ascii="Arial" w:hAnsi="Arial" w:cs="Arial"/>
                <w:b/>
                <w:sz w:val="22"/>
                <w:szCs w:val="22"/>
              </w:rPr>
              <w:t>Entidad</w:t>
            </w:r>
          </w:p>
        </w:tc>
        <w:tc>
          <w:tcPr>
            <w:tcW w:w="130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 xml:space="preserve">Ratio Operaciones </w:t>
            </w:r>
            <w:r>
              <w:rPr>
                <w:rFonts w:ascii="Arial" w:hAnsi="Arial" w:cs="Arial"/>
                <w:b/>
                <w:sz w:val="22"/>
                <w:szCs w:val="22"/>
              </w:rPr>
              <w:br/>
            </w:r>
            <w:r>
              <w:rPr>
                <w:rFonts w:ascii="Arial" w:hAnsi="Arial" w:cs="Arial"/>
                <w:b/>
                <w:sz w:val="22"/>
                <w:szCs w:val="22"/>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Importe Pagos</w:t>
            </w:r>
            <w:r>
              <w:rPr>
                <w:rFonts w:ascii="Arial" w:hAnsi="Arial" w:cs="Arial"/>
                <w:b/>
                <w:sz w:val="22"/>
                <w:szCs w:val="22"/>
              </w:rPr>
              <w:br/>
            </w:r>
            <w:r>
              <w:rPr>
                <w:rFonts w:ascii="Arial" w:hAnsi="Arial" w:cs="Arial"/>
                <w:b/>
                <w:sz w:val="22"/>
                <w:szCs w:val="22"/>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 xml:space="preserve">Ratio Operaciones </w:t>
            </w:r>
            <w:r>
              <w:rPr>
                <w:rFonts w:ascii="Arial" w:hAnsi="Arial" w:cs="Arial"/>
                <w:b/>
                <w:sz w:val="22"/>
                <w:szCs w:val="22"/>
              </w:rPr>
              <w:br/>
            </w:r>
            <w:r>
              <w:rPr>
                <w:rFonts w:ascii="Arial" w:hAnsi="Arial" w:cs="Arial"/>
                <w:b/>
                <w:sz w:val="22"/>
                <w:szCs w:val="22"/>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Importe Pagos</w:t>
            </w:r>
            <w:r>
              <w:rPr>
                <w:rFonts w:ascii="Arial" w:hAnsi="Arial" w:cs="Arial"/>
                <w:b/>
                <w:sz w:val="22"/>
                <w:szCs w:val="22"/>
              </w:rPr>
              <w:br/>
            </w:r>
            <w:r>
              <w:rPr>
                <w:rFonts w:ascii="Arial" w:hAnsi="Arial" w:cs="Arial"/>
                <w:b/>
                <w:sz w:val="22"/>
                <w:szCs w:val="22"/>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PMP</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Ayuntamiento de Candelaria</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widowControl/>
              <w:suppressAutoHyphens w:val="0"/>
              <w:jc w:val="both"/>
              <w:rPr>
                <w:rFonts w:ascii="Arial" w:hAnsi="Arial" w:cs="Arial"/>
                <w:b/>
                <w:color w:val="000000"/>
                <w:sz w:val="22"/>
                <w:szCs w:val="22"/>
              </w:rPr>
            </w:pPr>
          </w:p>
          <w:p w:rsidR="00995ACD" w:rsidRDefault="006F5634">
            <w:pPr>
              <w:widowControl/>
              <w:suppressAutoHyphens w:val="0"/>
              <w:jc w:val="both"/>
            </w:pPr>
            <w:r>
              <w:rPr>
                <w:rFonts w:ascii="Arial" w:hAnsi="Arial" w:cs="Arial"/>
                <w:b/>
                <w:color w:val="000000"/>
                <w:sz w:val="22"/>
                <w:szCs w:val="22"/>
              </w:rPr>
              <w:t>9,07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jc w:val="both"/>
              <w:rPr>
                <w:rFonts w:ascii="Arial" w:hAnsi="Arial" w:cs="Arial"/>
                <w:b/>
                <w:color w:val="000000"/>
                <w:sz w:val="22"/>
                <w:szCs w:val="22"/>
              </w:rPr>
            </w:pPr>
            <w:r>
              <w:rPr>
                <w:rFonts w:ascii="Arial" w:hAnsi="Arial" w:cs="Arial"/>
                <w:b/>
                <w:color w:val="000000"/>
                <w:sz w:val="22"/>
                <w:szCs w:val="22"/>
              </w:rPr>
              <w:t>1.838.902,75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both"/>
              <w:rPr>
                <w:rFonts w:ascii="Arial" w:hAnsi="Arial" w:cs="Arial"/>
                <w:b/>
                <w:color w:val="000000"/>
                <w:sz w:val="22"/>
                <w:szCs w:val="22"/>
              </w:rPr>
            </w:pPr>
          </w:p>
          <w:p w:rsidR="00995ACD" w:rsidRDefault="006F5634">
            <w:pPr>
              <w:jc w:val="both"/>
              <w:rPr>
                <w:rFonts w:ascii="Arial" w:hAnsi="Arial" w:cs="Arial"/>
                <w:b/>
                <w:color w:val="000000"/>
                <w:sz w:val="22"/>
                <w:szCs w:val="22"/>
              </w:rPr>
            </w:pPr>
            <w:r>
              <w:rPr>
                <w:rFonts w:ascii="Arial" w:hAnsi="Arial" w:cs="Arial"/>
                <w:b/>
                <w:color w:val="000000"/>
                <w:sz w:val="22"/>
                <w:szCs w:val="22"/>
              </w:rPr>
              <w:t>40,71</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995ACD" w:rsidRDefault="006F5634">
            <w:pPr>
              <w:jc w:val="both"/>
              <w:rPr>
                <w:rFonts w:ascii="Arial" w:hAnsi="Arial" w:cs="Arial"/>
                <w:b/>
                <w:color w:val="000000"/>
                <w:sz w:val="22"/>
                <w:szCs w:val="22"/>
              </w:rPr>
            </w:pPr>
            <w:r>
              <w:rPr>
                <w:rFonts w:ascii="Arial" w:hAnsi="Arial" w:cs="Arial"/>
                <w:b/>
                <w:color w:val="000000"/>
                <w:sz w:val="22"/>
                <w:szCs w:val="22"/>
              </w:rPr>
              <w:t>3.007.774,64</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28,71</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EPELCAN</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both"/>
            </w:pPr>
            <w:r>
              <w:rPr>
                <w:rFonts w:ascii="Arial" w:hAnsi="Arial" w:cs="Arial"/>
                <w:b/>
                <w:color w:val="000000"/>
                <w:sz w:val="22"/>
                <w:szCs w:val="22"/>
              </w:rPr>
              <w:t>24,67</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19.716,55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7,21</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6.868,72</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20,16</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VIVIENDAS Y SERVICIOS</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both"/>
            </w:pPr>
            <w:r>
              <w:rPr>
                <w:rFonts w:ascii="Arial" w:hAnsi="Arial" w:cs="Arial"/>
                <w:b/>
                <w:color w:val="000000"/>
                <w:sz w:val="22"/>
                <w:szCs w:val="22"/>
              </w:rPr>
              <w:t>10,6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26.440,26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4,76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7.414,97</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both"/>
            </w:pPr>
            <w:r>
              <w:rPr>
                <w:rFonts w:ascii="Arial" w:hAnsi="Arial" w:cs="Arial"/>
                <w:b/>
                <w:color w:val="000000"/>
                <w:sz w:val="22"/>
                <w:szCs w:val="22"/>
              </w:rPr>
              <w:t>9,32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CANDESOL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both"/>
            </w:pPr>
            <w:r>
              <w:rPr>
                <w:rFonts w:ascii="Arial" w:hAnsi="Arial" w:cs="Arial"/>
                <w:b/>
                <w:color w:val="000000"/>
                <w:sz w:val="22"/>
                <w:szCs w:val="22"/>
              </w:rPr>
              <w:t>2,56</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49.580,89</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4,25</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color w:val="000000"/>
                <w:sz w:val="22"/>
                <w:szCs w:val="22"/>
              </w:rPr>
            </w:pPr>
            <w:r>
              <w:rPr>
                <w:rFonts w:ascii="Arial" w:hAnsi="Arial" w:cs="Arial"/>
                <w:b/>
                <w:color w:val="000000"/>
                <w:sz w:val="22"/>
                <w:szCs w:val="22"/>
              </w:rPr>
              <w:t>1.937,90</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sz w:val="22"/>
                <w:szCs w:val="22"/>
              </w:rPr>
            </w:pPr>
            <w:r>
              <w:rPr>
                <w:rFonts w:ascii="Arial" w:hAnsi="Arial" w:cs="Arial"/>
                <w:b/>
                <w:sz w:val="22"/>
                <w:szCs w:val="22"/>
              </w:rPr>
              <w:t>2,62</w:t>
            </w:r>
          </w:p>
        </w:tc>
      </w:tr>
      <w:tr w:rsidR="00995ACD">
        <w:tblPrEx>
          <w:tblCellMar>
            <w:top w:w="0" w:type="dxa"/>
            <w:bottom w:w="0" w:type="dxa"/>
          </w:tblCellMar>
        </w:tblPrEx>
        <w:trPr>
          <w:trHeight w:val="600"/>
        </w:trPr>
        <w:tc>
          <w:tcPr>
            <w:tcW w:w="155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jc w:val="both"/>
              <w:rPr>
                <w:rFonts w:ascii="Arial" w:hAnsi="Arial" w:cs="Arial"/>
                <w:b/>
                <w:bCs/>
                <w:sz w:val="22"/>
                <w:szCs w:val="22"/>
              </w:rPr>
            </w:pPr>
            <w:r>
              <w:rPr>
                <w:rFonts w:ascii="Arial" w:hAnsi="Arial" w:cs="Arial"/>
                <w:b/>
                <w:bCs/>
                <w:sz w:val="22"/>
                <w:szCs w:val="22"/>
              </w:rPr>
              <w:t>PMP Global</w:t>
            </w:r>
          </w:p>
        </w:tc>
        <w:tc>
          <w:tcPr>
            <w:tcW w:w="13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both"/>
              <w:rPr>
                <w:rFonts w:ascii="Arial" w:hAnsi="Arial" w:cs="Arial"/>
                <w:b/>
                <w:bCs/>
                <w:sz w:val="22"/>
                <w:szCs w:val="22"/>
              </w:rPr>
            </w:pPr>
            <w:r>
              <w:rPr>
                <w:rFonts w:ascii="Arial" w:hAnsi="Arial" w:cs="Arial"/>
                <w:b/>
                <w:bCs/>
                <w:sz w:val="22"/>
                <w:szCs w:val="22"/>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widowControl/>
              <w:suppressAutoHyphens w:val="0"/>
              <w:jc w:val="both"/>
            </w:pPr>
            <w:r>
              <w:rPr>
                <w:rFonts w:ascii="Arial" w:hAnsi="Arial" w:cs="Arial"/>
                <w:b/>
                <w:color w:val="000000"/>
                <w:sz w:val="22"/>
                <w:szCs w:val="22"/>
              </w:rPr>
              <w:t>1.934.640,45</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995ACD">
            <w:pPr>
              <w:jc w:val="both"/>
              <w:rPr>
                <w:rFonts w:ascii="Arial" w:hAnsi="Arial" w:cs="Arial"/>
                <w:b/>
                <w:color w:val="000000"/>
                <w:sz w:val="22"/>
                <w:szCs w:val="22"/>
              </w:rPr>
            </w:pP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jc w:val="both"/>
              <w:rPr>
                <w:rFonts w:ascii="Arial" w:hAnsi="Arial" w:cs="Arial"/>
                <w:b/>
                <w:color w:val="000000"/>
                <w:sz w:val="22"/>
                <w:szCs w:val="22"/>
              </w:rPr>
            </w:pPr>
            <w:r>
              <w:rPr>
                <w:rFonts w:ascii="Arial" w:hAnsi="Arial" w:cs="Arial"/>
                <w:b/>
                <w:color w:val="000000"/>
                <w:sz w:val="22"/>
                <w:szCs w:val="22"/>
              </w:rPr>
              <w:t>3.023.996,23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995ACD">
            <w:pPr>
              <w:jc w:val="both"/>
              <w:rPr>
                <w:rFonts w:ascii="Arial" w:hAnsi="Arial" w:cs="Arial"/>
                <w:b/>
                <w:bCs/>
                <w:sz w:val="22"/>
                <w:szCs w:val="22"/>
              </w:rPr>
            </w:pPr>
          </w:p>
          <w:p w:rsidR="00995ACD" w:rsidRDefault="006F5634">
            <w:pPr>
              <w:jc w:val="both"/>
              <w:rPr>
                <w:rFonts w:ascii="Arial" w:hAnsi="Arial" w:cs="Arial"/>
                <w:b/>
                <w:bCs/>
                <w:sz w:val="22"/>
                <w:szCs w:val="22"/>
              </w:rPr>
            </w:pPr>
            <w:r>
              <w:rPr>
                <w:rFonts w:ascii="Arial" w:hAnsi="Arial" w:cs="Arial"/>
                <w:b/>
                <w:bCs/>
                <w:sz w:val="22"/>
                <w:szCs w:val="22"/>
              </w:rPr>
              <w:t>28,26</w:t>
            </w:r>
          </w:p>
        </w:tc>
      </w:tr>
    </w:tbl>
    <w:p w:rsidR="00995ACD" w:rsidRDefault="00995ACD">
      <w:pPr>
        <w:pStyle w:val="03-Contenido"/>
        <w:tabs>
          <w:tab w:val="left" w:pos="1716"/>
        </w:tabs>
        <w:spacing w:after="120"/>
        <w:rPr>
          <w:b/>
          <w:szCs w:val="22"/>
        </w:rPr>
      </w:pPr>
    </w:p>
    <w:p w:rsidR="00995ACD" w:rsidRDefault="006F5634">
      <w:pPr>
        <w:pStyle w:val="03-Contenido"/>
        <w:tabs>
          <w:tab w:val="left" w:pos="1716"/>
        </w:tabs>
        <w:spacing w:after="120"/>
      </w:pPr>
      <w:r>
        <w:rPr>
          <w:b/>
          <w:bCs/>
          <w:szCs w:val="22"/>
        </w:rPr>
        <w:t>Segundo</w:t>
      </w:r>
      <w:r>
        <w:rPr>
          <w:b/>
          <w:szCs w:val="22"/>
        </w:rPr>
        <w:t xml:space="preserve">: Dar traslado de dicho acuerdo </w:t>
      </w:r>
      <w:r>
        <w:rPr>
          <w:b/>
          <w:szCs w:val="22"/>
        </w:rPr>
        <w:t>al Ministerio de Hacienda y Función Pública, a través de la plataforma telemática que habilita el propio Ministerio.</w:t>
      </w:r>
    </w:p>
    <w:p w:rsidR="00995ACD" w:rsidRDefault="006F5634">
      <w:pPr>
        <w:pStyle w:val="Textoindependiente"/>
        <w:jc w:val="both"/>
      </w:pPr>
      <w:r>
        <w:rPr>
          <w:rFonts w:cs="Arial"/>
          <w:b/>
          <w:bCs/>
          <w:szCs w:val="22"/>
        </w:rPr>
        <w:t>Tercero</w:t>
      </w:r>
      <w:r>
        <w:rPr>
          <w:rFonts w:cs="Arial"/>
          <w:b/>
          <w:szCs w:val="22"/>
        </w:rPr>
        <w:t>: Publicar en el portal web del Ayuntamiento de Candelaria, el Periodo Medio de Pago del Segundo Trimestre del ejercicio 2025, en cu</w:t>
      </w:r>
      <w:r>
        <w:rPr>
          <w:rFonts w:cs="Arial"/>
          <w:b/>
          <w:szCs w:val="22"/>
        </w:rPr>
        <w:t>mplimiento el Real Decreto 1040/2017, de 22 de diciembre.</w:t>
      </w:r>
    </w:p>
    <w:p w:rsidR="00995ACD" w:rsidRDefault="00995ACD">
      <w:pPr>
        <w:pStyle w:val="Textoindependiente"/>
        <w:jc w:val="center"/>
        <w:rPr>
          <w:rFonts w:cs="Arial"/>
          <w:b/>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5.- Expediente 7146/2025. Propuesta del Concejal delegado de Hacienda de dar cuenta al Pleno del informe de Intervención de morosidad del segundo trimestre regulado en la Ley 15/2010, de 5 de jul</w:t>
      </w:r>
      <w:r>
        <w:rPr>
          <w:rFonts w:ascii="Arial" w:hAnsi="Arial" w:cs="Arial"/>
          <w:b/>
        </w:rPr>
        <w:t>io, de modificación de la Ley 3/2004, de 29 de diciembre.</w:t>
      </w:r>
    </w:p>
    <w:p w:rsidR="00995ACD" w:rsidRDefault="00995ACD">
      <w:pPr>
        <w:jc w:val="both"/>
        <w:rPr>
          <w:rFonts w:ascii="Arial" w:hAnsi="Arial" w:cs="Arial"/>
          <w:b/>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 desempeña el puesto de trabajo de Interventor Municipal, de 07 de julio de 2025, del siguiente tenor li</w:t>
      </w:r>
      <w:r>
        <w:rPr>
          <w:rFonts w:ascii="Arial" w:hAnsi="Arial" w:cs="Arial"/>
          <w:b/>
          <w:sz w:val="22"/>
          <w:szCs w:val="22"/>
        </w:rPr>
        <w:t>teral:</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center"/>
      </w:pPr>
      <w:r>
        <w:rPr>
          <w:rFonts w:cs="Arial"/>
          <w:b/>
          <w:szCs w:val="22"/>
        </w:rPr>
        <w:t>“INFORME</w:t>
      </w:r>
    </w:p>
    <w:p w:rsidR="00995ACD" w:rsidRDefault="006F5634">
      <w:pPr>
        <w:pStyle w:val="Textoindependiente"/>
        <w:jc w:val="both"/>
        <w:rPr>
          <w:rFonts w:cs="Arial"/>
          <w:b/>
          <w:szCs w:val="22"/>
        </w:rPr>
      </w:pPr>
      <w:r>
        <w:rPr>
          <w:rFonts w:cs="Arial"/>
          <w:b/>
          <w:szCs w:val="22"/>
        </w:rPr>
        <w:t>Visto el expediente antedicho, el funcionario D. Nicolás Rojo Garnica, que desempeña el puesto de trabajo de Interventor, emite el siguiente informe:</w:t>
      </w:r>
    </w:p>
    <w:p w:rsidR="00995ACD" w:rsidRDefault="00995ACD">
      <w:pPr>
        <w:pStyle w:val="Textoindependiente"/>
        <w:jc w:val="both"/>
        <w:rPr>
          <w:rFonts w:cs="Arial"/>
          <w:szCs w:val="22"/>
        </w:rPr>
      </w:pPr>
    </w:p>
    <w:p w:rsidR="00995ACD" w:rsidRDefault="006F5634">
      <w:pPr>
        <w:pStyle w:val="Textoindependiente"/>
        <w:jc w:val="center"/>
      </w:pPr>
      <w:r>
        <w:rPr>
          <w:rFonts w:cs="Arial"/>
          <w:szCs w:val="22"/>
        </w:rPr>
        <w:t> </w:t>
      </w:r>
      <w:r>
        <w:rPr>
          <w:rFonts w:cs="Arial"/>
          <w:b/>
          <w:szCs w:val="22"/>
        </w:rPr>
        <w:t>Antecedentes de hecho</w:t>
      </w:r>
    </w:p>
    <w:p w:rsidR="00995ACD" w:rsidRDefault="006F5634">
      <w:pPr>
        <w:pStyle w:val="Textoindependiente"/>
        <w:jc w:val="both"/>
        <w:rPr>
          <w:rFonts w:cs="Arial"/>
          <w:szCs w:val="22"/>
        </w:rPr>
      </w:pPr>
      <w:r>
        <w:rPr>
          <w:rFonts w:cs="Arial"/>
          <w:szCs w:val="22"/>
        </w:rPr>
        <w:t>I.- Ha sido remitida a esta intervención, información de los en</w:t>
      </w:r>
      <w:r>
        <w:rPr>
          <w:rFonts w:cs="Arial"/>
          <w:szCs w:val="22"/>
        </w:rPr>
        <w:t>tes dependientes para el cálculo del informe de morosidad del Segundo trimestre del ejercicio 2025. </w:t>
      </w:r>
    </w:p>
    <w:p w:rsidR="00995ACD" w:rsidRDefault="00995ACD">
      <w:pPr>
        <w:pStyle w:val="Textoindependiente"/>
        <w:jc w:val="both"/>
        <w:rPr>
          <w:rFonts w:cs="Arial"/>
          <w:szCs w:val="22"/>
        </w:rPr>
      </w:pPr>
    </w:p>
    <w:p w:rsidR="00995ACD" w:rsidRDefault="006F5634">
      <w:pPr>
        <w:pStyle w:val="Textoindependiente"/>
        <w:jc w:val="center"/>
      </w:pPr>
      <w:r>
        <w:rPr>
          <w:rFonts w:cs="Arial"/>
          <w:b/>
          <w:szCs w:val="22"/>
        </w:rPr>
        <w:t>CONCLUSIONES</w:t>
      </w:r>
    </w:p>
    <w:p w:rsidR="00995ACD" w:rsidRDefault="006F5634">
      <w:pPr>
        <w:pStyle w:val="NormalWeb"/>
        <w:spacing w:before="120" w:after="0"/>
        <w:jc w:val="both"/>
      </w:pPr>
      <w:r>
        <w:rPr>
          <w:rFonts w:ascii="Arial" w:hAnsi="Arial" w:cs="Arial"/>
          <w:b/>
          <w:sz w:val="22"/>
          <w:szCs w:val="22"/>
        </w:rPr>
        <w:t>Primera. -</w:t>
      </w:r>
      <w:r>
        <w:rPr>
          <w:rFonts w:ascii="Arial" w:hAnsi="Arial" w:cs="Arial"/>
          <w:sz w:val="22"/>
          <w:szCs w:val="22"/>
        </w:rPr>
        <w:t xml:space="preserve"> El funcionario que suscribe, Interventor del Ayuntamiento de Candelaria, dando cumplimiento a lo dispuesto en el artículo 4 de la </w:t>
      </w:r>
      <w:r>
        <w:rPr>
          <w:rFonts w:ascii="Arial" w:hAnsi="Arial" w:cs="Arial"/>
          <w:sz w:val="22"/>
          <w:szCs w:val="22"/>
        </w:rPr>
        <w:t xml:space="preserve">Ley 15/2010, de 5 de julio, de modificación de la Ley 3/2004, de 29 de diciembre, que establece que: </w:t>
      </w:r>
      <w:r>
        <w:rPr>
          <w:rFonts w:ascii="Arial" w:hAnsi="Arial" w:cs="Arial"/>
          <w:i/>
          <w:iCs/>
          <w:sz w:val="22"/>
          <w:szCs w:val="22"/>
        </w:rPr>
        <w:t>“. Los Tesoreros o, en su defecto, Interventores de las Corporaciones locales elaborarán trimestralmente un informe sobre el cumplimiento de los plazos pre</w:t>
      </w:r>
      <w:r>
        <w:rPr>
          <w:rFonts w:ascii="Arial" w:hAnsi="Arial" w:cs="Arial"/>
          <w:i/>
          <w:iCs/>
          <w:sz w:val="22"/>
          <w:szCs w:val="22"/>
        </w:rPr>
        <w:t>vistos en esta Ley para el pago de las obligaciones de cada Entidad local, que incluirá necesariamente el número y cuantía global de las obligaciones pendientes en las que se esté incumpliendo el plazo.</w:t>
      </w:r>
    </w:p>
    <w:p w:rsidR="00995ACD" w:rsidRDefault="006F5634">
      <w:pPr>
        <w:pStyle w:val="NormalWeb"/>
        <w:spacing w:before="120" w:after="0"/>
        <w:jc w:val="both"/>
      </w:pPr>
      <w:r>
        <w:rPr>
          <w:rFonts w:ascii="Arial" w:hAnsi="Arial" w:cs="Arial"/>
          <w:i/>
          <w:iCs/>
          <w:sz w:val="22"/>
          <w:szCs w:val="22"/>
        </w:rPr>
        <w:t xml:space="preserve">4. Sin perjuicio de su posible presentación y debate </w:t>
      </w:r>
      <w:r>
        <w:rPr>
          <w:rFonts w:ascii="Arial" w:hAnsi="Arial" w:cs="Arial"/>
          <w:i/>
          <w:iCs/>
          <w:sz w:val="22"/>
          <w:szCs w:val="22"/>
        </w:rPr>
        <w:t>en el Pleno de la Corporación local, dicho informe deberá remitirse, en todo caso, a los órganos competentes del Ministerio de Economía y Hacienda y, en su respectivo ámbito territorial, a los de las Comunidades Autónomas que, con arreglo a sus respectivos</w:t>
      </w:r>
      <w:r>
        <w:rPr>
          <w:rFonts w:ascii="Arial" w:hAnsi="Arial" w:cs="Arial"/>
          <w:i/>
          <w:iCs/>
          <w:sz w:val="22"/>
          <w:szCs w:val="22"/>
        </w:rPr>
        <w:t xml:space="preserve"> Estatutos de Autonomía, tengan atribuida la tutela financiera de las Entidades locales. Tales órganos podrán igualmente requerir la remisión de los citados informes. (...)”</w:t>
      </w:r>
      <w:r>
        <w:rPr>
          <w:rFonts w:ascii="Arial" w:hAnsi="Arial" w:cs="Arial"/>
          <w:sz w:val="22"/>
          <w:szCs w:val="22"/>
        </w:rPr>
        <w:t xml:space="preserve"> tiene a bien informar que</w:t>
      </w:r>
      <w:r>
        <w:rPr>
          <w:rFonts w:ascii="Arial" w:hAnsi="Arial" w:cs="Arial"/>
          <w:i/>
          <w:sz w:val="22"/>
          <w:szCs w:val="22"/>
        </w:rPr>
        <w:t>,</w:t>
      </w:r>
      <w:r>
        <w:rPr>
          <w:rFonts w:ascii="Arial" w:hAnsi="Arial" w:cs="Arial"/>
          <w:sz w:val="22"/>
          <w:szCs w:val="22"/>
        </w:rPr>
        <w:t xml:space="preserve"> según los datos obrantes en la contabilidad a fecha 7 </w:t>
      </w:r>
      <w:r>
        <w:rPr>
          <w:rFonts w:ascii="Arial" w:hAnsi="Arial" w:cs="Arial"/>
          <w:sz w:val="22"/>
          <w:szCs w:val="22"/>
        </w:rPr>
        <w:t>de julio de 2025, el resumen de los plazos de pago en esta corporación ha sido el siguiente:</w:t>
      </w:r>
    </w:p>
    <w:p w:rsidR="00995ACD" w:rsidRDefault="00995ACD">
      <w:pPr>
        <w:pStyle w:val="NormalWeb"/>
        <w:spacing w:before="120" w:after="0"/>
        <w:rPr>
          <w:rFonts w:ascii="Arial" w:hAnsi="Arial" w:cs="Arial"/>
          <w:sz w:val="22"/>
          <w:szCs w:val="22"/>
        </w:rPr>
      </w:pPr>
    </w:p>
    <w:p w:rsidR="00995ACD" w:rsidRDefault="006F5634">
      <w:pPr>
        <w:pStyle w:val="NormalWeb"/>
        <w:spacing w:before="120" w:after="0"/>
      </w:pPr>
      <w:r>
        <w:rPr>
          <w:rFonts w:ascii="Arial" w:hAnsi="Arial" w:cs="Arial"/>
          <w:noProof/>
          <w:sz w:val="22"/>
          <w:szCs w:val="22"/>
        </w:rPr>
        <w:drawing>
          <wp:inline distT="0" distB="0" distL="0" distR="0">
            <wp:extent cx="5394960" cy="1813556"/>
            <wp:effectExtent l="0" t="0" r="0" b="0"/>
            <wp:docPr id="10"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394960" cy="1813556"/>
                    </a:xfrm>
                    <a:prstGeom prst="rect">
                      <a:avLst/>
                    </a:prstGeom>
                    <a:noFill/>
                    <a:ln>
                      <a:noFill/>
                      <a:prstDash/>
                    </a:ln>
                  </pic:spPr>
                </pic:pic>
              </a:graphicData>
            </a:graphic>
          </wp:inline>
        </w:drawing>
      </w:r>
    </w:p>
    <w:p w:rsidR="00995ACD" w:rsidRDefault="00995ACD">
      <w:pPr>
        <w:pStyle w:val="NormalWeb"/>
        <w:spacing w:before="120" w:after="0"/>
        <w:rPr>
          <w:rFonts w:ascii="Arial" w:hAnsi="Arial" w:cs="Arial"/>
          <w:sz w:val="22"/>
          <w:szCs w:val="22"/>
        </w:rPr>
      </w:pPr>
    </w:p>
    <w:p w:rsidR="00995ACD" w:rsidRDefault="006F5634">
      <w:pPr>
        <w:pStyle w:val="NormalWeb"/>
        <w:spacing w:before="120" w:after="0"/>
      </w:pPr>
      <w:r>
        <w:rPr>
          <w:rFonts w:ascii="Arial" w:hAnsi="Arial" w:cs="Arial"/>
          <w:noProof/>
          <w:sz w:val="22"/>
          <w:szCs w:val="22"/>
        </w:rPr>
        <w:drawing>
          <wp:inline distT="0" distB="0" distL="0" distR="0">
            <wp:extent cx="5402576" cy="3101343"/>
            <wp:effectExtent l="0" t="0" r="7624" b="3807"/>
            <wp:docPr id="11"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402576" cy="3101343"/>
                    </a:xfrm>
                    <a:prstGeom prst="rect">
                      <a:avLst/>
                    </a:prstGeom>
                    <a:noFill/>
                    <a:ln>
                      <a:noFill/>
                      <a:prstDash/>
                    </a:ln>
                  </pic:spPr>
                </pic:pic>
              </a:graphicData>
            </a:graphic>
          </wp:inline>
        </w:drawing>
      </w:r>
    </w:p>
    <w:p w:rsidR="00995ACD" w:rsidRDefault="00995ACD">
      <w:pPr>
        <w:pStyle w:val="NormalWeb"/>
        <w:spacing w:before="120" w:after="0"/>
        <w:rPr>
          <w:rFonts w:ascii="Arial" w:hAnsi="Arial" w:cs="Arial"/>
          <w:sz w:val="22"/>
          <w:szCs w:val="22"/>
        </w:rPr>
      </w:pPr>
    </w:p>
    <w:tbl>
      <w:tblPr>
        <w:tblW w:w="8505" w:type="dxa"/>
        <w:tblInd w:w="70" w:type="dxa"/>
        <w:tblCellMar>
          <w:left w:w="10" w:type="dxa"/>
          <w:right w:w="10" w:type="dxa"/>
        </w:tblCellMar>
        <w:tblLook w:val="0000" w:firstRow="0" w:lastRow="0" w:firstColumn="0" w:lastColumn="0" w:noHBand="0" w:noVBand="0"/>
      </w:tblPr>
      <w:tblGrid>
        <w:gridCol w:w="2327"/>
        <w:gridCol w:w="1359"/>
        <w:gridCol w:w="1796"/>
        <w:gridCol w:w="6"/>
        <w:gridCol w:w="1264"/>
        <w:gridCol w:w="1753"/>
      </w:tblGrid>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EPELCAN</w:t>
            </w: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24,67</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28</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15.962,55</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14</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3.754,00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p w:rsidR="00995ACD" w:rsidRDefault="00995ACD">
            <w:pPr>
              <w:rPr>
                <w:rFonts w:ascii="Arial" w:hAnsi="Arial" w:cs="Arial"/>
                <w:color w:val="000000"/>
                <w:kern w:val="0"/>
                <w:sz w:val="22"/>
                <w:szCs w:val="22"/>
              </w:rPr>
            </w:pP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p w:rsidR="00995ACD" w:rsidRDefault="00995ACD">
            <w:pPr>
              <w:rPr>
                <w:rFonts w:ascii="Arial" w:hAnsi="Arial" w:cs="Arial"/>
                <w:color w:val="000000"/>
                <w:kern w:val="0"/>
                <w:sz w:val="22"/>
                <w:szCs w:val="22"/>
              </w:rPr>
            </w:pPr>
          </w:p>
          <w:p w:rsidR="00995ACD" w:rsidRDefault="00995ACD">
            <w:pPr>
              <w:rPr>
                <w:rFonts w:ascii="Arial" w:hAnsi="Arial" w:cs="Arial"/>
                <w:color w:val="000000"/>
                <w:kern w:val="0"/>
                <w:sz w:val="22"/>
                <w:szCs w:val="22"/>
              </w:rPr>
            </w:pPr>
          </w:p>
          <w:p w:rsidR="00995ACD" w:rsidRDefault="00995ACD">
            <w:pPr>
              <w:rPr>
                <w:rFonts w:ascii="Arial" w:hAnsi="Arial" w:cs="Arial"/>
                <w:color w:val="000000"/>
                <w:kern w:val="0"/>
                <w:sz w:val="22"/>
                <w:szCs w:val="22"/>
              </w:rPr>
            </w:pPr>
          </w:p>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FACTURAS O DOCUMENTOS PENDIENTES DE PAGO AL FINAL DEL PERIODO</w:t>
            </w:r>
          </w:p>
        </w:tc>
        <w:tc>
          <w:tcPr>
            <w:tcW w:w="1264"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7,22</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bookmarkStart w:id="1" w:name="Bookmark3"/>
            <w:bookmarkEnd w:id="1"/>
            <w:r>
              <w:rPr>
                <w:rFonts w:ascii="Arial" w:hAnsi="Arial" w:cs="Arial"/>
                <w:color w:val="000000"/>
                <w:kern w:val="0"/>
                <w:sz w:val="22"/>
                <w:szCs w:val="22"/>
              </w:rPr>
              <w:t>17</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6.869,72</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59"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3686" w:type="dxa"/>
            <w:gridSpan w:val="2"/>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kern w:val="0"/>
                <w:sz w:val="22"/>
                <w:szCs w:val="22"/>
              </w:rPr>
            </w:pPr>
          </w:p>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VIVIENDAS Y SERVICIOS MUNICIPALES DE CANDELARIA</w:t>
            </w:r>
          </w:p>
        </w:tc>
        <w:tc>
          <w:tcPr>
            <w:tcW w:w="1796"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w:t>
            </w:r>
            <w:r>
              <w:rPr>
                <w:rFonts w:ascii="Arial" w:hAnsi="Arial" w:cs="Arial"/>
                <w:color w:val="000000"/>
                <w:kern w:val="0"/>
                <w:sz w:val="22"/>
                <w:szCs w:val="22"/>
              </w:rPr>
              <w:t xml:space="preserve">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10,59</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26.118,26</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322,00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59"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FACTURAS O DOCUMENTOS PENDIENTES DE PAGO AL FINAL DEL PERIODO</w:t>
            </w:r>
          </w:p>
          <w:p w:rsidR="00995ACD" w:rsidRDefault="00995ACD">
            <w:pPr>
              <w:suppressAutoHyphens w:val="0"/>
              <w:rPr>
                <w:rFonts w:ascii="Arial" w:hAnsi="Arial" w:cs="Arial"/>
                <w:color w:val="000000"/>
                <w:kern w:val="0"/>
                <w:sz w:val="22"/>
                <w:szCs w:val="22"/>
              </w:rPr>
            </w:pPr>
          </w:p>
        </w:tc>
        <w:tc>
          <w:tcPr>
            <w:tcW w:w="1264"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xml:space="preserve">Periodo Medio </w:t>
            </w:r>
            <w:r>
              <w:rPr>
                <w:rFonts w:ascii="Arial" w:hAnsi="Arial" w:cs="Arial"/>
                <w:color w:val="000000"/>
                <w:kern w:val="0"/>
                <w:sz w:val="22"/>
                <w:szCs w:val="22"/>
              </w:rPr>
              <w:t>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4,76</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9</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7.414,97</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kern w:val="0"/>
                <w:sz w:val="22"/>
                <w:szCs w:val="22"/>
              </w:rPr>
            </w:pPr>
          </w:p>
          <w:p w:rsidR="00995ACD" w:rsidRDefault="00995ACD">
            <w:pPr>
              <w:suppressAutoHyphens w:val="0"/>
              <w:rPr>
                <w:rFonts w:ascii="Arial" w:hAnsi="Arial" w:cs="Arial"/>
                <w:b/>
                <w:bCs/>
                <w:color w:val="000000"/>
                <w:kern w:val="0"/>
                <w:sz w:val="22"/>
                <w:szCs w:val="22"/>
              </w:rPr>
            </w:pPr>
          </w:p>
          <w:p w:rsidR="00995ACD" w:rsidRDefault="00995ACD">
            <w:pPr>
              <w:suppressAutoHyphens w:val="0"/>
              <w:rPr>
                <w:rFonts w:ascii="Arial" w:hAnsi="Arial" w:cs="Arial"/>
                <w:b/>
                <w:bCs/>
                <w:color w:val="000000"/>
                <w:kern w:val="0"/>
                <w:sz w:val="22"/>
                <w:szCs w:val="22"/>
              </w:rPr>
            </w:pPr>
          </w:p>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CANDESOL</w:t>
            </w: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59"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Pagos</w:t>
            </w:r>
            <w:r>
              <w:rPr>
                <w:rFonts w:ascii="Arial" w:hAnsi="Arial" w:cs="Arial"/>
                <w:color w:val="000000"/>
                <w:kern w:val="0"/>
                <w:sz w:val="22"/>
                <w:szCs w:val="22"/>
              </w:rPr>
              <w:t xml:space="preserv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2,56</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91</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 xml:space="preserve">48.910,98 </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669,91</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59"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p w:rsidR="00995ACD" w:rsidRDefault="00995ACD">
            <w:pPr>
              <w:widowControl/>
              <w:suppressAutoHyphens w:val="0"/>
              <w:rPr>
                <w:rFonts w:ascii="Arial" w:eastAsia="Times New Roman" w:hAnsi="Arial" w:cs="Arial"/>
                <w:kern w:val="0"/>
                <w:sz w:val="22"/>
                <w:szCs w:val="22"/>
              </w:rPr>
            </w:pPr>
          </w:p>
          <w:p w:rsidR="00995ACD" w:rsidRDefault="00995ACD">
            <w:pPr>
              <w:widowControl/>
              <w:suppressAutoHyphens w:val="0"/>
              <w:rPr>
                <w:rFonts w:ascii="Arial" w:eastAsia="Times New Roman" w:hAnsi="Arial" w:cs="Arial"/>
                <w:kern w:val="0"/>
                <w:sz w:val="22"/>
                <w:szCs w:val="22"/>
              </w:rPr>
            </w:pPr>
          </w:p>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270"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FACTURAS O DOCUMENTOS PENDIENTES DE PAGO AL FINAL DEL PERIODO</w:t>
            </w:r>
          </w:p>
        </w:tc>
        <w:tc>
          <w:tcPr>
            <w:tcW w:w="1264"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xml:space="preserve">Periodo Medio de Pago </w:t>
            </w:r>
            <w:r>
              <w:rPr>
                <w:rFonts w:ascii="Arial" w:hAnsi="Arial" w:cs="Arial"/>
                <w:color w:val="000000"/>
                <w:kern w:val="0"/>
                <w:sz w:val="22"/>
                <w:szCs w:val="22"/>
              </w:rPr>
              <w:t>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4,25</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4</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1.937,90</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bl>
    <w:p w:rsidR="00995ACD" w:rsidRDefault="00995ACD">
      <w:pPr>
        <w:pStyle w:val="Textoindependiente2"/>
        <w:spacing w:before="120" w:after="0" w:line="240" w:lineRule="auto"/>
        <w:ind w:firstLine="709"/>
        <w:jc w:val="both"/>
        <w:rPr>
          <w:rFonts w:cs="Arial"/>
          <w:szCs w:val="22"/>
        </w:rPr>
      </w:pPr>
    </w:p>
    <w:p w:rsidR="00995ACD" w:rsidRDefault="006F5634">
      <w:pPr>
        <w:pStyle w:val="Textoindependiente2"/>
        <w:spacing w:before="120" w:after="0" w:line="240" w:lineRule="auto"/>
        <w:ind w:firstLine="709"/>
        <w:jc w:val="both"/>
      </w:pPr>
      <w:r>
        <w:rPr>
          <w:rFonts w:cs="Arial"/>
          <w:szCs w:val="22"/>
        </w:rPr>
        <w:t xml:space="preserve">Esto es cuanto se tiene a bien informar en cumplimiento del artículo 4 de la </w:t>
      </w:r>
      <w:r>
        <w:rPr>
          <w:rFonts w:eastAsia="Arial Unicode MS" w:cs="Arial"/>
          <w:szCs w:val="22"/>
        </w:rPr>
        <w:t>Ley 15/2010, de 5 de julio, de modificación de la Ley 3/2004, de 29 de</w:t>
      </w:r>
      <w:r>
        <w:rPr>
          <w:rFonts w:eastAsia="Arial Unicode MS" w:cs="Arial"/>
          <w:szCs w:val="22"/>
        </w:rPr>
        <w:t xml:space="preserve"> diciembre, por la que se establecen medidas de lucha contra la morosidad en las operaciones comerciales, dándose traslado del presente informe a la Alcaldía, para su remisión al Pleno.”</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6F5634">
      <w:pPr>
        <w:jc w:val="both"/>
        <w:rPr>
          <w:rFonts w:ascii="Arial" w:hAnsi="Arial" w:cs="Arial"/>
          <w:b/>
          <w:sz w:val="22"/>
          <w:szCs w:val="22"/>
        </w:rPr>
      </w:pPr>
      <w:r>
        <w:rPr>
          <w:rFonts w:ascii="Arial" w:hAnsi="Arial" w:cs="Arial"/>
          <w:b/>
          <w:sz w:val="22"/>
          <w:szCs w:val="22"/>
        </w:rPr>
        <w:t xml:space="preserve">   Consta en el expediente propuesta del Concejal delegado de </w:t>
      </w:r>
      <w:r>
        <w:rPr>
          <w:rFonts w:ascii="Arial" w:hAnsi="Arial" w:cs="Arial"/>
          <w:b/>
          <w:sz w:val="22"/>
          <w:szCs w:val="22"/>
        </w:rPr>
        <w:t>Hacienda, D. Airam Pérez Chinea, de fecha 08 de julio de 2025, que transcrito literalmente dice:</w:t>
      </w: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6F5634">
      <w:pPr>
        <w:pStyle w:val="Textoindependiente"/>
        <w:jc w:val="center"/>
      </w:pPr>
      <w:r>
        <w:rPr>
          <w:rFonts w:cs="Arial"/>
          <w:b/>
          <w:szCs w:val="22"/>
        </w:rPr>
        <w:t>PROPUESTA DEL CONCEJAL DELEGADO DE HACIENDA</w:t>
      </w:r>
    </w:p>
    <w:p w:rsidR="00995ACD" w:rsidRDefault="006F5634">
      <w:pPr>
        <w:pStyle w:val="Subttulo"/>
        <w:spacing w:before="120" w:after="0"/>
        <w:jc w:val="both"/>
      </w:pPr>
      <w:r>
        <w:rPr>
          <w:rFonts w:cs="Arial"/>
          <w:b/>
          <w:bCs/>
          <w:i w:val="0"/>
          <w:iCs w:val="0"/>
          <w:sz w:val="22"/>
          <w:szCs w:val="22"/>
        </w:rPr>
        <w:t>ASUNTO: Informe del Interventor municipal</w:t>
      </w:r>
      <w:r>
        <w:rPr>
          <w:rFonts w:cs="Arial"/>
          <w:b/>
          <w:i w:val="0"/>
          <w:sz w:val="22"/>
          <w:szCs w:val="22"/>
        </w:rPr>
        <w:t xml:space="preserve">, </w:t>
      </w:r>
      <w:r>
        <w:rPr>
          <w:rFonts w:cs="Arial"/>
          <w:b/>
          <w:bCs/>
          <w:i w:val="0"/>
          <w:iCs w:val="0"/>
          <w:sz w:val="22"/>
          <w:szCs w:val="22"/>
        </w:rPr>
        <w:t>de Cumplimiento de Plazos de la Ley 15/2010 correspondiente al Segundo</w:t>
      </w:r>
      <w:r>
        <w:rPr>
          <w:rFonts w:cs="Arial"/>
          <w:b/>
          <w:bCs/>
          <w:i w:val="0"/>
          <w:iCs w:val="0"/>
          <w:sz w:val="22"/>
          <w:szCs w:val="22"/>
        </w:rPr>
        <w:t xml:space="preserve"> Trimestre de 2025 del Ayuntamiento de Candelaria. Toma de Conocimiento</w:t>
      </w:r>
    </w:p>
    <w:p w:rsidR="00995ACD" w:rsidRDefault="00995ACD">
      <w:pPr>
        <w:pStyle w:val="Textoindependiente"/>
        <w:rPr>
          <w:rFonts w:cs="Arial"/>
          <w:szCs w:val="22"/>
          <w:lang w:eastAsia="ar-SA"/>
        </w:rPr>
      </w:pPr>
    </w:p>
    <w:p w:rsidR="00995ACD" w:rsidRDefault="006F5634">
      <w:pPr>
        <w:pStyle w:val="Textoindependiente"/>
        <w:spacing w:before="120" w:after="0"/>
        <w:ind w:firstLine="709"/>
        <w:jc w:val="both"/>
        <w:rPr>
          <w:rFonts w:cs="Arial"/>
          <w:szCs w:val="22"/>
        </w:rPr>
      </w:pPr>
      <w:r>
        <w:rPr>
          <w:rFonts w:cs="Arial"/>
          <w:szCs w:val="22"/>
        </w:rPr>
        <w:t>Visto el Informe de la intervención, relativo al estudio del Cumplimiento de los Plazos de la Ley 15/2010 correspondiente al Segundo trimestre de 2025 del Ayuntamiento de Candelaria y</w:t>
      </w:r>
      <w:r>
        <w:rPr>
          <w:rFonts w:cs="Arial"/>
          <w:szCs w:val="22"/>
        </w:rPr>
        <w:t xml:space="preserve"> demás entes instrumentales, cuyos datos se detallan a continuación:</w:t>
      </w:r>
    </w:p>
    <w:p w:rsidR="00995ACD" w:rsidRDefault="00995ACD">
      <w:pPr>
        <w:pStyle w:val="Textoindependiente"/>
        <w:spacing w:before="120" w:after="0"/>
        <w:jc w:val="both"/>
        <w:rPr>
          <w:rFonts w:cs="Arial"/>
          <w:szCs w:val="22"/>
        </w:rPr>
      </w:pPr>
    </w:p>
    <w:p w:rsidR="00995ACD" w:rsidRDefault="006F5634">
      <w:pPr>
        <w:pStyle w:val="Textoindependiente"/>
        <w:jc w:val="center"/>
      </w:pPr>
      <w:r>
        <w:rPr>
          <w:rFonts w:cs="Arial"/>
          <w:szCs w:val="22"/>
        </w:rPr>
        <w:t> “ </w:t>
      </w:r>
      <w:r>
        <w:rPr>
          <w:rFonts w:cs="Arial"/>
          <w:b/>
          <w:szCs w:val="22"/>
        </w:rPr>
        <w:t>Antecedentes de hecho</w:t>
      </w:r>
    </w:p>
    <w:p w:rsidR="00995ACD" w:rsidRDefault="00995ACD">
      <w:pPr>
        <w:pStyle w:val="Textoindependiente"/>
        <w:jc w:val="center"/>
        <w:rPr>
          <w:rFonts w:cs="Arial"/>
          <w:szCs w:val="22"/>
        </w:rPr>
      </w:pPr>
    </w:p>
    <w:p w:rsidR="00995ACD" w:rsidRDefault="006F5634">
      <w:pPr>
        <w:pStyle w:val="Textoindependiente"/>
        <w:jc w:val="both"/>
        <w:rPr>
          <w:rFonts w:cs="Arial"/>
          <w:szCs w:val="22"/>
        </w:rPr>
      </w:pPr>
      <w:r>
        <w:rPr>
          <w:rFonts w:cs="Arial"/>
          <w:szCs w:val="22"/>
        </w:rPr>
        <w:t>I.- Ha sido remitida a esta intervención, información de los entes dependientes para el cálculo del informe de morosidad del Segundo trimestre del ejercicio 202</w:t>
      </w:r>
      <w:r>
        <w:rPr>
          <w:rFonts w:cs="Arial"/>
          <w:szCs w:val="22"/>
        </w:rPr>
        <w:t>5. </w:t>
      </w:r>
    </w:p>
    <w:p w:rsidR="00995ACD" w:rsidRDefault="00995ACD">
      <w:pPr>
        <w:pStyle w:val="Textoindependiente"/>
        <w:jc w:val="both"/>
        <w:rPr>
          <w:rFonts w:cs="Arial"/>
          <w:szCs w:val="22"/>
        </w:rPr>
      </w:pPr>
    </w:p>
    <w:p w:rsidR="00995ACD" w:rsidRDefault="006F5634">
      <w:pPr>
        <w:pStyle w:val="Textoindependiente"/>
        <w:jc w:val="center"/>
      </w:pPr>
      <w:r>
        <w:rPr>
          <w:rFonts w:cs="Arial"/>
          <w:b/>
          <w:szCs w:val="22"/>
        </w:rPr>
        <w:t>CONCLUSIONES</w:t>
      </w:r>
    </w:p>
    <w:p w:rsidR="00995ACD" w:rsidRDefault="006F5634">
      <w:pPr>
        <w:pStyle w:val="NormalWeb"/>
        <w:spacing w:before="120" w:after="0"/>
        <w:jc w:val="both"/>
      </w:pPr>
      <w:r>
        <w:rPr>
          <w:rFonts w:ascii="Arial" w:hAnsi="Arial" w:cs="Arial"/>
          <w:b/>
          <w:sz w:val="22"/>
          <w:szCs w:val="22"/>
        </w:rPr>
        <w:t>Primera.-</w:t>
      </w:r>
      <w:r>
        <w:rPr>
          <w:rFonts w:ascii="Arial" w:hAnsi="Arial" w:cs="Arial"/>
          <w:sz w:val="22"/>
          <w:szCs w:val="22"/>
        </w:rPr>
        <w:t xml:space="preserve"> El funcionario que suscribe, Interventor del Ayuntamiento de Candelaria, dando cumplimiento a lo dispuesto en el artículo 4 de la Ley 15/2010, de 5 de julio, de modificación de la Ley 3/2004, de 29 de diciembre, que establece qu</w:t>
      </w:r>
      <w:r>
        <w:rPr>
          <w:rFonts w:ascii="Arial" w:hAnsi="Arial" w:cs="Arial"/>
          <w:sz w:val="22"/>
          <w:szCs w:val="22"/>
        </w:rPr>
        <w:t xml:space="preserve">e: </w:t>
      </w:r>
      <w:r>
        <w:rPr>
          <w:rFonts w:ascii="Arial" w:hAnsi="Arial" w:cs="Arial"/>
          <w:i/>
          <w:iCs/>
          <w:sz w:val="22"/>
          <w:szCs w:val="22"/>
        </w:rPr>
        <w:t>“. Los Tesoreros o, en su defecto, Interventores de las Corporaciones locales elaborarán trimestralmente un informe sobre el cumplimiento de los plazos previstos en esta Ley para el pago de las obligaciones de cada Entidad local, que incluirá necesariam</w:t>
      </w:r>
      <w:r>
        <w:rPr>
          <w:rFonts w:ascii="Arial" w:hAnsi="Arial" w:cs="Arial"/>
          <w:i/>
          <w:iCs/>
          <w:sz w:val="22"/>
          <w:szCs w:val="22"/>
        </w:rPr>
        <w:t>ente el número y cuantía global de las obligaciones pendientes en las que se esté incumpliendo el plazo.</w:t>
      </w:r>
    </w:p>
    <w:p w:rsidR="00995ACD" w:rsidRDefault="006F5634">
      <w:pPr>
        <w:pStyle w:val="NormalWeb"/>
        <w:spacing w:before="120" w:after="0"/>
        <w:jc w:val="both"/>
      </w:pPr>
      <w:r>
        <w:rPr>
          <w:rFonts w:ascii="Arial" w:hAnsi="Arial" w:cs="Arial"/>
          <w:i/>
          <w:iCs/>
          <w:sz w:val="22"/>
          <w:szCs w:val="22"/>
        </w:rPr>
        <w:t>4. Sin perjuicio de su posible presentación y debate en el Pleno de la Corporación local, dicho informe deberá remitirse, en todo caso, a los órganos c</w:t>
      </w:r>
      <w:r>
        <w:rPr>
          <w:rFonts w:ascii="Arial" w:hAnsi="Arial" w:cs="Arial"/>
          <w:i/>
          <w:iCs/>
          <w:sz w:val="22"/>
          <w:szCs w:val="22"/>
        </w:rPr>
        <w:t>ompetentes del Ministerio de Economía y Hacienda y, en su respectivo ámbito territorial, a los de las Comunidades Autónomas que, con arreglo a sus respectivos Estatutos de Autonomía, tengan atribuida la tutela financiera de las Entidades locales. Tales órg</w:t>
      </w:r>
      <w:r>
        <w:rPr>
          <w:rFonts w:ascii="Arial" w:hAnsi="Arial" w:cs="Arial"/>
          <w:i/>
          <w:iCs/>
          <w:sz w:val="22"/>
          <w:szCs w:val="22"/>
        </w:rPr>
        <w:t>anos podrán igualmente requerir la remisión de los citados informes.(...)”</w:t>
      </w:r>
      <w:r>
        <w:rPr>
          <w:rFonts w:ascii="Arial" w:hAnsi="Arial" w:cs="Arial"/>
          <w:sz w:val="22"/>
          <w:szCs w:val="22"/>
        </w:rPr>
        <w:t xml:space="preserve"> tiene a bien informar que</w:t>
      </w:r>
      <w:r>
        <w:rPr>
          <w:rFonts w:ascii="Arial" w:hAnsi="Arial" w:cs="Arial"/>
          <w:i/>
          <w:sz w:val="22"/>
          <w:szCs w:val="22"/>
        </w:rPr>
        <w:t>,</w:t>
      </w:r>
      <w:r>
        <w:rPr>
          <w:rFonts w:ascii="Arial" w:hAnsi="Arial" w:cs="Arial"/>
          <w:sz w:val="22"/>
          <w:szCs w:val="22"/>
        </w:rPr>
        <w:t xml:space="preserve"> según los datos obrantes en la contabilidad a fecha 7 de julio de 2025, el resumen de los plazos de pago en esta corporación ha sido el siguiente:</w:t>
      </w:r>
    </w:p>
    <w:p w:rsidR="00995ACD" w:rsidRDefault="00995ACD">
      <w:pPr>
        <w:pStyle w:val="NormalWeb"/>
        <w:spacing w:before="120" w:after="0"/>
        <w:rPr>
          <w:rFonts w:ascii="Arial" w:hAnsi="Arial" w:cs="Arial"/>
          <w:sz w:val="22"/>
          <w:szCs w:val="22"/>
        </w:rPr>
      </w:pPr>
    </w:p>
    <w:p w:rsidR="00995ACD" w:rsidRDefault="006F5634">
      <w:pPr>
        <w:pStyle w:val="NormalWeb"/>
        <w:spacing w:before="120" w:after="0"/>
      </w:pPr>
      <w:r>
        <w:rPr>
          <w:rFonts w:ascii="Arial" w:hAnsi="Arial" w:cs="Arial"/>
          <w:noProof/>
          <w:sz w:val="22"/>
          <w:szCs w:val="22"/>
        </w:rPr>
        <w:drawing>
          <wp:inline distT="0" distB="0" distL="0" distR="0">
            <wp:extent cx="5394960" cy="1813556"/>
            <wp:effectExtent l="0" t="0" r="0" b="0"/>
            <wp:docPr id="12"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394960" cy="1813556"/>
                    </a:xfrm>
                    <a:prstGeom prst="rect">
                      <a:avLst/>
                    </a:prstGeom>
                    <a:noFill/>
                    <a:ln>
                      <a:noFill/>
                      <a:prstDash/>
                    </a:ln>
                  </pic:spPr>
                </pic:pic>
              </a:graphicData>
            </a:graphic>
          </wp:inline>
        </w:drawing>
      </w:r>
    </w:p>
    <w:p w:rsidR="00995ACD" w:rsidRDefault="006F5634">
      <w:pPr>
        <w:pStyle w:val="NormalWeb"/>
        <w:spacing w:before="120" w:after="0"/>
      </w:pPr>
      <w:r>
        <w:rPr>
          <w:rFonts w:ascii="Arial" w:hAnsi="Arial" w:cs="Arial"/>
          <w:noProof/>
          <w:sz w:val="22"/>
          <w:szCs w:val="22"/>
        </w:rPr>
        <w:drawing>
          <wp:inline distT="0" distB="0" distL="0" distR="0">
            <wp:extent cx="5402576" cy="3101343"/>
            <wp:effectExtent l="0" t="0" r="7624" b="3807"/>
            <wp:docPr id="13"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402576" cy="3101343"/>
                    </a:xfrm>
                    <a:prstGeom prst="rect">
                      <a:avLst/>
                    </a:prstGeom>
                    <a:noFill/>
                    <a:ln>
                      <a:noFill/>
                      <a:prstDash/>
                    </a:ln>
                  </pic:spPr>
                </pic:pic>
              </a:graphicData>
            </a:graphic>
          </wp:inline>
        </w:drawing>
      </w:r>
    </w:p>
    <w:p w:rsidR="00995ACD" w:rsidRDefault="00995ACD">
      <w:pPr>
        <w:pStyle w:val="NormalWeb"/>
        <w:spacing w:before="120" w:after="0"/>
        <w:rPr>
          <w:rFonts w:ascii="Arial" w:hAnsi="Arial" w:cs="Arial"/>
          <w:sz w:val="22"/>
          <w:szCs w:val="22"/>
        </w:rPr>
      </w:pPr>
    </w:p>
    <w:tbl>
      <w:tblPr>
        <w:tblW w:w="8652" w:type="dxa"/>
        <w:tblInd w:w="70" w:type="dxa"/>
        <w:tblCellMar>
          <w:left w:w="10" w:type="dxa"/>
          <w:right w:w="10" w:type="dxa"/>
        </w:tblCellMar>
        <w:tblLook w:val="0000" w:firstRow="0" w:lastRow="0" w:firstColumn="0" w:lastColumn="0" w:noHBand="0" w:noVBand="0"/>
      </w:tblPr>
      <w:tblGrid>
        <w:gridCol w:w="2327"/>
        <w:gridCol w:w="1388"/>
        <w:gridCol w:w="1796"/>
        <w:gridCol w:w="7"/>
        <w:gridCol w:w="1381"/>
        <w:gridCol w:w="1753"/>
      </w:tblGrid>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EPELCAN</w:t>
            </w: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Pagos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24,67</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28</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15.962,55</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14</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3.754,00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51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 xml:space="preserve">FACTURAS O DOCUMENTOS </w:t>
            </w:r>
            <w:r>
              <w:rPr>
                <w:rFonts w:ascii="Arial" w:hAnsi="Arial" w:cs="Arial"/>
                <w:color w:val="000000"/>
                <w:kern w:val="0"/>
                <w:sz w:val="22"/>
                <w:szCs w:val="22"/>
              </w:rPr>
              <w:t>PENDIENTES DE PAGO AL FINAL DEL PERIODO</w:t>
            </w:r>
          </w:p>
        </w:tc>
        <w:tc>
          <w:tcPr>
            <w:tcW w:w="1381"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 Pendiente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7,22</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17</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6.869,72</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C0C0C0"/>
                <w:left w:val="single" w:sz="2" w:space="1" w:color="C0C0C0"/>
                <w:bottom w:val="single" w:sz="2" w:space="1" w:color="C0C0C0"/>
                <w:right w:val="single" w:sz="2" w:space="1" w:color="C0C0C0"/>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88"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3715" w:type="dxa"/>
            <w:gridSpan w:val="2"/>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kern w:val="0"/>
                <w:sz w:val="22"/>
                <w:szCs w:val="22"/>
              </w:rPr>
            </w:pPr>
          </w:p>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 xml:space="preserve">VIVIENDAS Y </w:t>
            </w:r>
            <w:r>
              <w:rPr>
                <w:rFonts w:ascii="Arial" w:hAnsi="Arial" w:cs="Arial"/>
                <w:b/>
                <w:bCs/>
                <w:color w:val="000000"/>
                <w:kern w:val="0"/>
                <w:sz w:val="22"/>
                <w:szCs w:val="22"/>
              </w:rPr>
              <w:t>SERVICIOS MUNICIPALES DE CANDELARIA</w:t>
            </w:r>
          </w:p>
        </w:tc>
        <w:tc>
          <w:tcPr>
            <w:tcW w:w="1796"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Pagos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10,59</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26.118,26</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322,00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88"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51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FACTURAS O DOCUMENTOS PENDIENTES DE PAGO AL FINAL DEL PERIODO</w:t>
            </w:r>
          </w:p>
          <w:p w:rsidR="00995ACD" w:rsidRDefault="00995ACD">
            <w:pPr>
              <w:suppressAutoHyphens w:val="0"/>
              <w:rPr>
                <w:rFonts w:ascii="Arial" w:hAnsi="Arial" w:cs="Arial"/>
                <w:color w:val="000000"/>
                <w:kern w:val="0"/>
                <w:sz w:val="22"/>
                <w:szCs w:val="22"/>
              </w:rPr>
            </w:pPr>
          </w:p>
        </w:tc>
        <w:tc>
          <w:tcPr>
            <w:tcW w:w="1381"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 Pendiente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4,76</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9</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7.414,97</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pBdr>
                <w:top w:val="single" w:sz="2" w:space="1" w:color="D2DADA"/>
                <w:left w:val="single" w:sz="2" w:space="1" w:color="D2DADA"/>
                <w:bottom w:val="single" w:sz="2" w:space="1" w:color="D2DADA"/>
                <w:right w:val="single" w:sz="2" w:space="1" w:color="D2DADA"/>
              </w:pBd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kern w:val="0"/>
                <w:sz w:val="22"/>
                <w:szCs w:val="22"/>
              </w:rPr>
            </w:pPr>
          </w:p>
          <w:p w:rsidR="00995ACD" w:rsidRDefault="006F5634">
            <w:pPr>
              <w:suppressAutoHyphens w:val="0"/>
              <w:rPr>
                <w:rFonts w:ascii="Arial" w:hAnsi="Arial" w:cs="Arial"/>
                <w:b/>
                <w:bCs/>
                <w:color w:val="000000"/>
                <w:kern w:val="0"/>
                <w:sz w:val="22"/>
                <w:szCs w:val="22"/>
              </w:rPr>
            </w:pPr>
            <w:r>
              <w:rPr>
                <w:rFonts w:ascii="Arial" w:hAnsi="Arial" w:cs="Arial"/>
                <w:b/>
                <w:bCs/>
                <w:color w:val="000000"/>
                <w:kern w:val="0"/>
                <w:sz w:val="22"/>
                <w:szCs w:val="22"/>
              </w:rPr>
              <w:t>CANDESOL</w:t>
            </w: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b/>
                <w:bCs/>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PAGOS REALIZADOS EN EL PERIODO</w:t>
            </w:r>
          </w:p>
        </w:tc>
        <w:tc>
          <w:tcPr>
            <w:tcW w:w="1388"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Pagos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2,56</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widowControl/>
              <w:suppressAutoHyphens w:val="0"/>
              <w:jc w:val="center"/>
            </w:pPr>
            <w:r>
              <w:rPr>
                <w:rFonts w:ascii="Arial" w:hAnsi="Arial" w:cs="Arial"/>
                <w:color w:val="000000"/>
                <w:sz w:val="22"/>
                <w:szCs w:val="22"/>
              </w:rPr>
              <w:t>91</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jc w:val="center"/>
              <w:rPr>
                <w:rFonts w:ascii="Arial" w:hAnsi="Arial" w:cs="Arial"/>
                <w:color w:val="000000"/>
                <w:sz w:val="22"/>
                <w:szCs w:val="22"/>
              </w:rPr>
            </w:pPr>
            <w:r>
              <w:rPr>
                <w:rFonts w:ascii="Arial" w:hAnsi="Arial" w:cs="Arial"/>
                <w:color w:val="000000"/>
                <w:sz w:val="22"/>
                <w:szCs w:val="22"/>
              </w:rPr>
              <w:t xml:space="preserve">48.910,98 </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2</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669,91</w:t>
            </w:r>
          </w:p>
        </w:tc>
      </w:tr>
      <w:tr w:rsidR="00995ACD">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388"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96"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388" w:type="dxa"/>
            <w:gridSpan w:val="2"/>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5518" w:type="dxa"/>
            <w:gridSpan w:val="4"/>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kern w:val="0"/>
                <w:sz w:val="22"/>
                <w:szCs w:val="22"/>
              </w:rPr>
            </w:pPr>
            <w:r>
              <w:rPr>
                <w:rFonts w:ascii="Arial" w:hAnsi="Arial" w:cs="Arial"/>
                <w:color w:val="000000"/>
                <w:kern w:val="0"/>
                <w:sz w:val="22"/>
                <w:szCs w:val="22"/>
              </w:rPr>
              <w:t xml:space="preserve">FACTURAS O </w:t>
            </w:r>
            <w:r>
              <w:rPr>
                <w:rFonts w:ascii="Arial" w:hAnsi="Arial" w:cs="Arial"/>
                <w:color w:val="000000"/>
                <w:kern w:val="0"/>
                <w:sz w:val="22"/>
                <w:szCs w:val="22"/>
              </w:rPr>
              <w:t>DOCUMENTOS PENDIENTES DE PAGO AL FINAL DEL PERIODO</w:t>
            </w:r>
          </w:p>
        </w:tc>
        <w:tc>
          <w:tcPr>
            <w:tcW w:w="1381" w:type="dxa"/>
            <w:shd w:val="clear" w:color="auto" w:fill="auto"/>
            <w:noWrap/>
            <w:tcMar>
              <w:top w:w="0" w:type="dxa"/>
              <w:left w:w="70" w:type="dxa"/>
              <w:bottom w:w="0" w:type="dxa"/>
              <w:right w:w="70" w:type="dxa"/>
            </w:tcMar>
            <w:vAlign w:val="bottom"/>
          </w:tcPr>
          <w:p w:rsidR="00995ACD" w:rsidRDefault="00995ACD">
            <w:pPr>
              <w:rPr>
                <w:rFonts w:ascii="Arial" w:hAnsi="Arial" w:cs="Arial"/>
                <w:color w:val="000000"/>
                <w:kern w:val="0"/>
                <w:sz w:val="22"/>
                <w:szCs w:val="22"/>
              </w:rPr>
            </w:pPr>
          </w:p>
        </w:tc>
        <w:tc>
          <w:tcPr>
            <w:tcW w:w="1753" w:type="dxa"/>
            <w:shd w:val="clear" w:color="auto" w:fill="auto"/>
            <w:noWrap/>
            <w:tcMar>
              <w:top w:w="0" w:type="dxa"/>
              <w:left w:w="70" w:type="dxa"/>
              <w:bottom w:w="0" w:type="dxa"/>
              <w:right w:w="70" w:type="dxa"/>
            </w:tcMar>
            <w:vAlign w:val="bottom"/>
          </w:tcPr>
          <w:p w:rsidR="00995ACD" w:rsidRDefault="00995ACD">
            <w:pPr>
              <w:widowControl/>
              <w:suppressAutoHyphens w:val="0"/>
              <w:rPr>
                <w:rFonts w:ascii="Arial" w:eastAsia="Times New Roman" w:hAnsi="Arial" w:cs="Arial"/>
                <w:kern w:val="0"/>
                <w:sz w:val="22"/>
                <w:szCs w:val="22"/>
              </w:rPr>
            </w:pPr>
          </w:p>
        </w:tc>
      </w:tr>
      <w:tr w:rsidR="00995ACD">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 </w:t>
            </w:r>
          </w:p>
        </w:tc>
        <w:tc>
          <w:tcPr>
            <w:tcW w:w="319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Dentro del Periodo Legal Pago</w:t>
            </w:r>
          </w:p>
        </w:tc>
        <w:tc>
          <w:tcPr>
            <w:tcW w:w="3134"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Fuera del Periodo Legal Pago</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Periodo Medio de Pago Pendiente (días)</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Importe Total</w:t>
            </w:r>
          </w:p>
        </w:tc>
      </w:tr>
      <w:tr w:rsidR="00995ACD">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4,25</w:t>
            </w:r>
          </w:p>
        </w:tc>
        <w:tc>
          <w:tcPr>
            <w:tcW w:w="138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4</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1.937,90</w:t>
            </w:r>
          </w:p>
        </w:tc>
        <w:tc>
          <w:tcPr>
            <w:tcW w:w="1388"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kern w:val="0"/>
                <w:sz w:val="22"/>
                <w:szCs w:val="22"/>
              </w:rPr>
            </w:pPr>
            <w:r>
              <w:rPr>
                <w:rFonts w:ascii="Arial" w:hAnsi="Arial" w:cs="Arial"/>
                <w:color w:val="000000"/>
                <w:kern w:val="0"/>
                <w:sz w:val="22"/>
                <w:szCs w:val="22"/>
              </w:rPr>
              <w:t>0,00</w:t>
            </w:r>
          </w:p>
        </w:tc>
      </w:tr>
    </w:tbl>
    <w:p w:rsidR="00995ACD" w:rsidRDefault="006F5634">
      <w:pPr>
        <w:pStyle w:val="Textoindependiente2"/>
        <w:spacing w:before="120" w:after="0" w:line="240" w:lineRule="auto"/>
        <w:ind w:firstLine="709"/>
        <w:jc w:val="both"/>
      </w:pPr>
      <w:r>
        <w:rPr>
          <w:rFonts w:cs="Arial"/>
          <w:szCs w:val="22"/>
        </w:rPr>
        <w:t xml:space="preserve">Esto es </w:t>
      </w:r>
      <w:r>
        <w:rPr>
          <w:rFonts w:cs="Arial"/>
          <w:szCs w:val="22"/>
        </w:rPr>
        <w:t xml:space="preserve">cuanto se tiene a bien informar en cumplimiento del artículo 4 de la </w:t>
      </w:r>
      <w:r>
        <w:rPr>
          <w:rFonts w:eastAsia="Arial Unicode MS" w:cs="Arial"/>
          <w:szCs w:val="22"/>
        </w:rPr>
        <w:t>Ley 15/2010, de 5 de julio, de modificación de la Ley 3/2004, de 29 de diciembre, por la que se establecen medidas de lucha contra la morosidad en las operaciones comerciales, dándose tra</w:t>
      </w:r>
      <w:r>
        <w:rPr>
          <w:rFonts w:eastAsia="Arial Unicode MS" w:cs="Arial"/>
          <w:szCs w:val="22"/>
        </w:rPr>
        <w:t>slado del presente informe a la Alcaldía, para su remisión al Pleno”.</w:t>
      </w:r>
    </w:p>
    <w:p w:rsidR="00995ACD" w:rsidRDefault="00995ACD">
      <w:pPr>
        <w:pStyle w:val="Textoindependiente"/>
        <w:rPr>
          <w:rFonts w:cs="Arial"/>
          <w:szCs w:val="22"/>
        </w:rPr>
      </w:pPr>
    </w:p>
    <w:p w:rsidR="00995ACD" w:rsidRDefault="006F5634">
      <w:pPr>
        <w:pStyle w:val="Textoindependiente"/>
        <w:rPr>
          <w:rFonts w:cs="Arial"/>
          <w:szCs w:val="22"/>
        </w:rPr>
      </w:pPr>
      <w:r>
        <w:rPr>
          <w:rFonts w:cs="Arial"/>
          <w:szCs w:val="22"/>
        </w:rPr>
        <w:t>Por ello, este Concejal delegado de Hacienda, PROPONE:</w:t>
      </w:r>
    </w:p>
    <w:p w:rsidR="00995ACD" w:rsidRDefault="00995ACD">
      <w:pPr>
        <w:pStyle w:val="03-Contenido"/>
        <w:tabs>
          <w:tab w:val="left" w:pos="1716"/>
        </w:tabs>
        <w:spacing w:after="120"/>
        <w:ind w:left="440"/>
        <w:rPr>
          <w:szCs w:val="22"/>
        </w:rPr>
      </w:pPr>
    </w:p>
    <w:p w:rsidR="00995ACD" w:rsidRDefault="006F5634">
      <w:pPr>
        <w:pStyle w:val="03-Contenido"/>
        <w:tabs>
          <w:tab w:val="left" w:pos="1716"/>
        </w:tabs>
        <w:spacing w:after="120"/>
      </w:pPr>
      <w:r>
        <w:rPr>
          <w:b/>
          <w:bCs/>
          <w:szCs w:val="22"/>
        </w:rPr>
        <w:t>Primero</w:t>
      </w:r>
      <w:r>
        <w:rPr>
          <w:szCs w:val="22"/>
        </w:rPr>
        <w:t>: Dar cuenta al Pleno</w:t>
      </w:r>
      <w:r>
        <w:rPr>
          <w:szCs w:val="22"/>
          <w:lang w:val="es-ES_tradnl"/>
        </w:rPr>
        <w:t xml:space="preserve"> del </w:t>
      </w:r>
      <w:r>
        <w:rPr>
          <w:szCs w:val="22"/>
        </w:rPr>
        <w:t xml:space="preserve">Informe de Morosidad, regulado en la </w:t>
      </w:r>
      <w:r>
        <w:rPr>
          <w:color w:val="000000"/>
          <w:szCs w:val="22"/>
        </w:rPr>
        <w:t xml:space="preserve">Ley 15/2010, de 5 de julio, de modificación de la Ley </w:t>
      </w:r>
      <w:r>
        <w:rPr>
          <w:color w:val="000000"/>
          <w:szCs w:val="22"/>
        </w:rPr>
        <w:t>3/2004, de 29 de diciembre, por la que se establecen medidas de lucha contra la morosidad en las operaciones comerciales</w:t>
      </w:r>
      <w:r>
        <w:rPr>
          <w:szCs w:val="22"/>
        </w:rPr>
        <w:t>, correspondiente al Segundo trimestre año 2025.</w:t>
      </w:r>
    </w:p>
    <w:p w:rsidR="00995ACD" w:rsidRDefault="006F5634">
      <w:pPr>
        <w:pStyle w:val="03-Contenido"/>
        <w:tabs>
          <w:tab w:val="left" w:pos="1716"/>
        </w:tabs>
        <w:spacing w:after="120"/>
      </w:pPr>
      <w:r>
        <w:rPr>
          <w:b/>
          <w:bCs/>
          <w:szCs w:val="22"/>
        </w:rPr>
        <w:t>Segundo</w:t>
      </w:r>
      <w:r>
        <w:rPr>
          <w:szCs w:val="22"/>
        </w:rPr>
        <w:t>: Dar traslado de dicho acuerdo al Ministerio de Hacienda y Función Pública, a t</w:t>
      </w:r>
      <w:r>
        <w:rPr>
          <w:szCs w:val="22"/>
        </w:rPr>
        <w:t>ravés de la plataforma telemática que habilita el propio Ministerio.”</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Los 7 concejales presentes quedaron enterados:</w:t>
      </w:r>
    </w:p>
    <w:p w:rsidR="00995ACD" w:rsidRDefault="00995ACD">
      <w:pPr>
        <w:jc w:val="both"/>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Los 4 conce</w:t>
      </w:r>
      <w:r>
        <w:rPr>
          <w:rFonts w:ascii="Arial" w:hAnsi="Arial" w:cs="Arial"/>
          <w:sz w:val="22"/>
          <w:szCs w:val="22"/>
        </w:rPr>
        <w:t>jales del Grupo Socialista: D. Airam Pérez Chinea, D. José Francisco Pinto, Doña Mónica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w:t>
      </w:r>
      <w:r>
        <w:rPr>
          <w:rFonts w:ascii="Arial" w:hAnsi="Arial" w:cs="Arial"/>
          <w:sz w:val="22"/>
          <w:szCs w:val="22"/>
        </w:rPr>
        <w:t>al del Grupo Mixto: Dª Ángela Cruz Perera.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0.</w:t>
      </w: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sz w:val="22"/>
          <w:szCs w:val="22"/>
        </w:rPr>
      </w:pP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 xml:space="preserve">La unanimidad de los 18 concejales presentes quedaron </w:t>
      </w:r>
      <w:r>
        <w:rPr>
          <w:rFonts w:ascii="Arial" w:hAnsi="Arial" w:cs="Arial"/>
          <w:sz w:val="22"/>
          <w:szCs w:val="22"/>
        </w:rPr>
        <w:t>enterados: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Baute Delgado, Don José Francisco Pinto Ramos, Doña Olivia Concepción Pérez Díaz, Don Reinaldo José Triviño Blanco, Don Manuel Alberto González Pestano, Doña Marga</w:t>
      </w:r>
      <w:r>
        <w:rPr>
          <w:rFonts w:ascii="Arial" w:hAnsi="Arial" w:cs="Arial"/>
          <w:sz w:val="22"/>
          <w:szCs w:val="22"/>
        </w:rPr>
        <w:t xml:space="preserve">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w:t>
      </w:r>
      <w:r>
        <w:rPr>
          <w:rFonts w:ascii="Arial" w:hAnsi="Arial" w:cs="Arial"/>
          <w:sz w:val="22"/>
          <w:szCs w:val="22"/>
        </w:rPr>
        <w:t xml:space="preserve">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Armas y Don José Yeray Padilla Cruz (CC),  Don José Tortosa Pallarés (VOX) y Doña Violeta López Jiménez (USP)</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rPr>
          <w:rFonts w:ascii="Arial" w:hAnsi="Arial" w:cs="Arial"/>
          <w:b/>
          <w:sz w:val="22"/>
          <w:szCs w:val="22"/>
        </w:rPr>
      </w:pPr>
    </w:p>
    <w:p w:rsidR="00995ACD" w:rsidRDefault="00995ACD">
      <w:pPr>
        <w:pStyle w:val="Textoindependiente"/>
        <w:jc w:val="both"/>
        <w:rPr>
          <w:rFonts w:cs="Arial"/>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6F5634">
      <w:pPr>
        <w:pStyle w:val="Textoindependiente"/>
        <w:jc w:val="center"/>
        <w:rPr>
          <w:rFonts w:cs="Arial"/>
          <w:b/>
          <w:szCs w:val="22"/>
        </w:rPr>
      </w:pPr>
      <w:r>
        <w:rPr>
          <w:rFonts w:cs="Arial"/>
          <w:b/>
          <w:szCs w:val="22"/>
        </w:rPr>
        <w:t>ACUERDO DEL PLENO DE 0</w:t>
      </w:r>
      <w:r>
        <w:rPr>
          <w:rFonts w:cs="Arial"/>
          <w:b/>
          <w:szCs w:val="22"/>
        </w:rPr>
        <w:t>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pStyle w:val="03-Contenido"/>
        <w:tabs>
          <w:tab w:val="left" w:pos="1716"/>
        </w:tabs>
        <w:spacing w:after="120"/>
      </w:pPr>
      <w:r>
        <w:rPr>
          <w:b/>
          <w:bCs/>
          <w:szCs w:val="22"/>
        </w:rPr>
        <w:t>Primero</w:t>
      </w:r>
      <w:r>
        <w:rPr>
          <w:b/>
          <w:szCs w:val="22"/>
        </w:rPr>
        <w:t>: Dar cuenta al Pleno</w:t>
      </w:r>
      <w:r>
        <w:rPr>
          <w:b/>
          <w:szCs w:val="22"/>
          <w:lang w:val="es-ES_tradnl"/>
        </w:rPr>
        <w:t xml:space="preserve"> del </w:t>
      </w:r>
      <w:r>
        <w:rPr>
          <w:b/>
          <w:szCs w:val="22"/>
        </w:rPr>
        <w:t xml:space="preserve">Informe de Morosidad, regulado en la </w:t>
      </w:r>
      <w:r>
        <w:rPr>
          <w:b/>
          <w:color w:val="000000"/>
          <w:szCs w:val="22"/>
        </w:rPr>
        <w:t xml:space="preserve">Ley 15/2010, de 5 de julio, de modificación de la Ley 3/2004, de 29 de diciembre, por la que se establecen medidas de lucha contra la morosidad en las operaciones </w:t>
      </w:r>
      <w:r>
        <w:rPr>
          <w:b/>
          <w:color w:val="000000"/>
          <w:szCs w:val="22"/>
        </w:rPr>
        <w:t>comerciales</w:t>
      </w:r>
      <w:r>
        <w:rPr>
          <w:b/>
          <w:szCs w:val="22"/>
        </w:rPr>
        <w:t>, correspondiente al Segundo trimestre año 2025.</w:t>
      </w:r>
    </w:p>
    <w:p w:rsidR="00995ACD" w:rsidRDefault="006F5634">
      <w:pPr>
        <w:jc w:val="both"/>
      </w:pPr>
      <w:r>
        <w:rPr>
          <w:rFonts w:ascii="Arial" w:hAnsi="Arial" w:cs="Arial"/>
          <w:b/>
          <w:bCs/>
          <w:sz w:val="22"/>
          <w:szCs w:val="22"/>
        </w:rPr>
        <w:t>Segundo</w:t>
      </w:r>
      <w:r>
        <w:rPr>
          <w:rFonts w:ascii="Arial" w:hAnsi="Arial" w:cs="Arial"/>
          <w:b/>
          <w:sz w:val="22"/>
          <w:szCs w:val="22"/>
        </w:rPr>
        <w:t>: Dar traslado de dicho acuerdo al Ministerio de Hacienda y Función Pública, a través de la plataforma telemática que habilita el propio Ministerio.</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6F5634">
      <w:pPr>
        <w:jc w:val="both"/>
        <w:rPr>
          <w:rFonts w:ascii="Arial" w:hAnsi="Arial" w:cs="Arial"/>
          <w:b/>
        </w:rPr>
      </w:pPr>
      <w:r>
        <w:rPr>
          <w:rFonts w:ascii="Arial" w:hAnsi="Arial" w:cs="Arial"/>
          <w:b/>
        </w:rPr>
        <w:t xml:space="preserve">6.- </w:t>
      </w:r>
      <w:r>
        <w:rPr>
          <w:rFonts w:ascii="Arial" w:hAnsi="Arial" w:cs="Arial"/>
          <w:b/>
        </w:rPr>
        <w:t>Expediente 4834/2025. Propuesta del Concejal delegado de Hacienda de dar cuenta al Pleno de la Liquidación del Presupuesto del ejercicio 2024.</w:t>
      </w:r>
    </w:p>
    <w:p w:rsidR="00995ACD" w:rsidRDefault="00995ACD">
      <w:pPr>
        <w:jc w:val="both"/>
        <w:rPr>
          <w:rFonts w:ascii="Arial" w:hAnsi="Arial" w:cs="Arial"/>
          <w:color w:val="2F3E4D"/>
          <w:shd w:val="clear" w:color="auto" w:fill="F5F7F9"/>
        </w:rPr>
      </w:pPr>
    </w:p>
    <w:p w:rsidR="00995ACD" w:rsidRDefault="00995ACD">
      <w:pPr>
        <w:jc w:val="both"/>
        <w:rPr>
          <w:rFonts w:ascii="Arial" w:hAnsi="Arial" w:cs="Arial"/>
          <w:b/>
          <w:sz w:val="22"/>
          <w:szCs w:val="22"/>
        </w:rPr>
      </w:pPr>
    </w:p>
    <w:p w:rsidR="00995ACD" w:rsidRDefault="00995ACD">
      <w:pPr>
        <w:jc w:val="both"/>
        <w:rPr>
          <w:rFonts w:ascii="Arial" w:hAnsi="Arial" w:cs="Arial"/>
          <w:color w:val="2F3E4D"/>
          <w:sz w:val="22"/>
          <w:szCs w:val="22"/>
          <w:shd w:val="clear" w:color="auto" w:fill="F5F7F9"/>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 desempeña el pue</w:t>
      </w:r>
      <w:r>
        <w:rPr>
          <w:rFonts w:ascii="Arial" w:hAnsi="Arial" w:cs="Arial"/>
          <w:b/>
          <w:sz w:val="22"/>
          <w:szCs w:val="22"/>
        </w:rPr>
        <w:t>sto de trabajo de Interventor Municipal, de 26 de 2025, del siguiente tenor literal:</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tulo"/>
        <w:rPr>
          <w:rFonts w:ascii="Arial" w:hAnsi="Arial" w:cs="Arial"/>
          <w:sz w:val="22"/>
          <w:szCs w:val="22"/>
        </w:rPr>
      </w:pPr>
      <w:r>
        <w:rPr>
          <w:rFonts w:ascii="Arial" w:hAnsi="Arial" w:cs="Arial"/>
          <w:sz w:val="22"/>
          <w:szCs w:val="22"/>
        </w:rPr>
        <w:t>“INFORME DE INTERVENCIÓN</w:t>
      </w:r>
    </w:p>
    <w:p w:rsidR="00995ACD" w:rsidRDefault="00995ACD">
      <w:pPr>
        <w:pStyle w:val="Ttulo"/>
        <w:jc w:val="both"/>
        <w:rPr>
          <w:rFonts w:ascii="Arial" w:hAnsi="Arial" w:cs="Arial"/>
          <w:sz w:val="22"/>
          <w:szCs w:val="22"/>
        </w:rPr>
      </w:pPr>
    </w:p>
    <w:p w:rsidR="00995ACD" w:rsidRDefault="006F5634">
      <w:pPr>
        <w:pStyle w:val="Ttulo"/>
        <w:jc w:val="both"/>
        <w:rPr>
          <w:rFonts w:ascii="Arial" w:hAnsi="Arial" w:cs="Arial"/>
          <w:sz w:val="22"/>
          <w:szCs w:val="22"/>
        </w:rPr>
      </w:pPr>
      <w:r>
        <w:rPr>
          <w:rFonts w:ascii="Arial" w:hAnsi="Arial" w:cs="Arial"/>
          <w:sz w:val="22"/>
          <w:szCs w:val="22"/>
        </w:rPr>
        <w:t>ASUNTO: Aprobación de la Liquidación del Presupuesto de 2024 del Ayuntamiento de Candelaria</w:t>
      </w:r>
    </w:p>
    <w:p w:rsidR="00995ACD" w:rsidRDefault="006F5634">
      <w:pPr>
        <w:jc w:val="center"/>
      </w:pPr>
      <w:r>
        <w:rPr>
          <w:rFonts w:ascii="Arial" w:hAnsi="Arial" w:cs="Arial"/>
          <w:noProof/>
          <w:sz w:val="22"/>
          <w:szCs w:val="22"/>
          <w:lang w:eastAsia="es-ES" w:bidi="ar-SA"/>
        </w:rPr>
        <mc:AlternateContent>
          <mc:Choice Requires="wps">
            <w:drawing>
              <wp:anchor distT="0" distB="0" distL="114300" distR="114300" simplePos="0" relativeHeight="251659264"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4" name="Conector recto 19"/>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09D44D75" id="Conector recto 19" o:spid="_x0000_s1026" type="#_x0000_t32" style="position:absolute;margin-left:.35pt;margin-top:9.3pt;width:477.1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trtAEAAE4DAAAOAAAAZHJzL2Uyb0RvYy54bWysU01v2zAMvQ/YfxB0X2ynS9oYcXpI0F2G&#10;LcDaH6DIsi1AXyW1OPn3o+Q07bZb0Yu+SD7yPVLr+5M17KgAtXcNr2YlZ8pJ32rXN/zp8eHLHWcY&#10;hWuF8U41/KyQ328+f1qPoVZzP3jTKmAE4rAeQ8OHGENdFCgHZQXOfFCOjJ0HKyJdoS9aECOhW1PM&#10;y3JZjB7aAF4qRHrdTUa+yfhdp2T82XWoIjMNp9piXiGvh7QWm7WoexBh0PJShnhHFVZoR0mvUDsR&#10;BfsN+j8oqyV49F2cSW8L33VaqsyB2FTlP2x+DSKozIXEwXCVCT8OVv447oHplnr3lTMnLPVoS52S&#10;0QODtLFqlVQaA9bkvHV7uNww7CFRPnVg005k2Ckre74qq06RSXpclotVdTvnTL7YitfAABi/KW9Z&#10;OjQcIwjdD5HKmOqosrLi+B0jpabAl4CU1fkHbUxuo3FsbPh8sVjcUiJB04TPORS90W1ySwEI/WFr&#10;gB0FjcRqdXOzXCZ+BPuXW8qxEzhMftk0DYvVUSUJKMA42pIwkxTpdPDtOSuU36lp2fEyYGkq3t5z&#10;9Os32PwBAAD//wMAUEsDBBQABgAIAAAAIQAOxnUi3QAAAAYBAAAPAAAAZHJzL2Rvd25yZXYueG1s&#10;TI7LTsMwEEX3SPyDNUhsEHV4lTaNU1UFNkWoIkHQpRtPk0A8jmI3DX/fQSxgeR+69yTzwTaix87X&#10;jhRcjSIQSIUzNZUK3vKnywkIHzQZ3ThCBd/oYZ6eniQ6Nu5Ar9hnoRQ8Qj7WCqoQ2lhKX1RotR+5&#10;FomzneusDiy7UppOH3jcNvI6isbS6pr4odItLissvrK9VfCx26zeP9vHi+zlOV893CzXuV/3Sp2f&#10;DYsZiIBD+CvDDz6jQ8pMW7cn40Wj4J577E7GIDid3t1OQWx/DZkm8j9+egQAAP//AwBQSwECLQAU&#10;AAYACAAAACEAtoM4kv4AAADhAQAAEwAAAAAAAAAAAAAAAAAAAAAAW0NvbnRlbnRfVHlwZXNdLnht&#10;bFBLAQItABQABgAIAAAAIQA4/SH/1gAAAJQBAAALAAAAAAAAAAAAAAAAAC8BAABfcmVscy8ucmVs&#10;c1BLAQItABQABgAIAAAAIQDHv5trtAEAAE4DAAAOAAAAAAAAAAAAAAAAAC4CAABkcnMvZTJvRG9j&#10;LnhtbFBLAQItABQABgAIAAAAIQAOxnUi3QAAAAYBAAAPAAAAAAAAAAAAAAAAAA4EAABkcnMvZG93&#10;bnJldi54bWxQSwUGAAAAAAQABADzAAAAGAUAAAAA&#10;" strokecolor="#936" strokeweight=".70992mm">
                <v:stroke joinstyle="miter" endcap="square"/>
              </v:shape>
            </w:pict>
          </mc:Fallback>
        </mc:AlternateContent>
      </w:r>
    </w:p>
    <w:p w:rsidR="00995ACD" w:rsidRDefault="00995ACD">
      <w:pPr>
        <w:pStyle w:val="Textosinformato1"/>
        <w:jc w:val="both"/>
        <w:rPr>
          <w:rFonts w:ascii="Arial" w:hAnsi="Arial" w:cs="Arial"/>
          <w:sz w:val="22"/>
          <w:szCs w:val="22"/>
        </w:rPr>
      </w:pPr>
    </w:p>
    <w:p w:rsidR="00995ACD" w:rsidRDefault="006F5634">
      <w:pPr>
        <w:jc w:val="both"/>
      </w:pPr>
      <w:r>
        <w:rPr>
          <w:rFonts w:ascii="Arial" w:hAnsi="Arial" w:cs="Arial"/>
          <w:sz w:val="22"/>
          <w:szCs w:val="22"/>
        </w:rPr>
        <w:tab/>
        <w:t xml:space="preserve">Una vez cerrada la liquidación de dicho </w:t>
      </w:r>
      <w:r>
        <w:rPr>
          <w:rFonts w:ascii="Arial" w:hAnsi="Arial" w:cs="Arial"/>
          <w:sz w:val="22"/>
          <w:szCs w:val="22"/>
        </w:rPr>
        <w:t xml:space="preserve">ejercicio, se tramita el expediente para la aprobación de la </w:t>
      </w:r>
      <w:r>
        <w:rPr>
          <w:rFonts w:ascii="Arial" w:hAnsi="Arial" w:cs="Arial"/>
          <w:b/>
          <w:bCs/>
          <w:sz w:val="22"/>
          <w:szCs w:val="22"/>
        </w:rPr>
        <w:t>Liquidación del Presupuesto General del ejercicio 2024 del Ilustre Ayuntamiento de Candelaria</w:t>
      </w:r>
      <w:r>
        <w:rPr>
          <w:rFonts w:ascii="Arial" w:hAnsi="Arial" w:cs="Arial"/>
          <w:sz w:val="22"/>
          <w:szCs w:val="22"/>
        </w:rPr>
        <w:t>, que se compone de los Estados de ejecución de los Presupuestos de Gastos e Ingresos previstos por la</w:t>
      </w:r>
      <w:r>
        <w:rPr>
          <w:rFonts w:ascii="Arial" w:hAnsi="Arial" w:cs="Arial"/>
          <w:sz w:val="22"/>
          <w:szCs w:val="22"/>
        </w:rPr>
        <w:t xml:space="preserve"> Instrucción del Modelo Normal de Contabilidad de las Corporaciones Locales, así como el Resultado Presupuestario y el Remanente de Tesorería, como magnitudes presupuestarias más importantes derivadas de la Ejecución del Presupuesto.</w:t>
      </w:r>
      <w:r>
        <w:rPr>
          <w:rFonts w:ascii="Arial" w:hAnsi="Arial" w:cs="Arial"/>
          <w:sz w:val="22"/>
          <w:szCs w:val="22"/>
          <w:lang w:val="es-ES_tradnl"/>
        </w:rPr>
        <w:t xml:space="preserve"> </w:t>
      </w:r>
    </w:p>
    <w:p w:rsidR="00995ACD" w:rsidRDefault="00995ACD">
      <w:pPr>
        <w:rPr>
          <w:rFonts w:ascii="Arial" w:hAnsi="Arial" w:cs="Arial"/>
          <w:sz w:val="22"/>
          <w:szCs w:val="22"/>
          <w:lang w:val="es-ES_tradnl"/>
        </w:rPr>
      </w:pPr>
    </w:p>
    <w:p w:rsidR="00995ACD" w:rsidRDefault="006F5634">
      <w:pPr>
        <w:rPr>
          <w:rFonts w:ascii="Arial" w:hAnsi="Arial" w:cs="Arial"/>
          <w:b/>
          <w:sz w:val="22"/>
          <w:szCs w:val="22"/>
          <w:lang w:val="es-ES_tradnl"/>
        </w:rPr>
      </w:pPr>
      <w:r>
        <w:rPr>
          <w:rFonts w:ascii="Arial" w:hAnsi="Arial" w:cs="Arial"/>
          <w:b/>
          <w:sz w:val="22"/>
          <w:szCs w:val="22"/>
          <w:lang w:val="es-ES_tradnl"/>
        </w:rPr>
        <w:t>1.- LEGISLACIÓN APLI</w:t>
      </w:r>
      <w:r>
        <w:rPr>
          <w:rFonts w:ascii="Arial" w:hAnsi="Arial" w:cs="Arial"/>
          <w:b/>
          <w:sz w:val="22"/>
          <w:szCs w:val="22"/>
          <w:lang w:val="es-ES_tradnl"/>
        </w:rPr>
        <w:t>CABLE</w:t>
      </w:r>
    </w:p>
    <w:p w:rsidR="00995ACD" w:rsidRDefault="00995ACD">
      <w:pPr>
        <w:rPr>
          <w:rFonts w:ascii="Arial" w:hAnsi="Arial" w:cs="Arial"/>
          <w:b/>
          <w:sz w:val="22"/>
          <w:szCs w:val="22"/>
          <w:lang w:val="es-ES_tradnl"/>
        </w:rPr>
      </w:pPr>
    </w:p>
    <w:p w:rsidR="00995ACD" w:rsidRDefault="006F5634">
      <w:pPr>
        <w:jc w:val="both"/>
      </w:pPr>
      <w:r>
        <w:rPr>
          <w:rFonts w:ascii="Arial" w:hAnsi="Arial" w:cs="Arial"/>
          <w:sz w:val="22"/>
          <w:szCs w:val="22"/>
          <w:lang w:val="es-ES_tradnl"/>
        </w:rPr>
        <w:tab/>
        <w:t xml:space="preserve">La legislación aplicable a este expediente se encuentra recogida en los artículos 191, 192 y 193 del Real Decreto Legislativo 2/2004, de 5 de marzo, por el que se aprueba el Texto Refundido de la Ley Reguladora de las Haciendas Locales, en los </w:t>
      </w:r>
      <w:r>
        <w:rPr>
          <w:rFonts w:ascii="Arial" w:hAnsi="Arial" w:cs="Arial"/>
          <w:sz w:val="22"/>
          <w:szCs w:val="22"/>
          <w:lang w:val="es-ES_tradnl"/>
        </w:rPr>
        <w:t xml:space="preserve">artículos 89 al 105 del RD 500/90, por el que se desarrollan las disposiciones del TRLRHL en materia de Presupuestos, la Orden HAP/1781/2013 de 20 de septiembre, por el que se aprueba </w:t>
      </w:r>
      <w:r>
        <w:rPr>
          <w:rFonts w:ascii="Arial" w:hAnsi="Arial" w:cs="Arial"/>
          <w:sz w:val="22"/>
          <w:szCs w:val="22"/>
        </w:rPr>
        <w:t>la Instrucción del Modelo Normal de Contabilidad</w:t>
      </w:r>
      <w:r>
        <w:rPr>
          <w:rFonts w:ascii="Arial" w:hAnsi="Arial" w:cs="Arial"/>
          <w:sz w:val="22"/>
          <w:szCs w:val="22"/>
          <w:lang w:val="es-ES_tradnl"/>
        </w:rPr>
        <w:t xml:space="preserve"> y la </w:t>
      </w:r>
      <w:r>
        <w:rPr>
          <w:rFonts w:ascii="Arial" w:hAnsi="Arial" w:cs="Arial"/>
          <w:sz w:val="22"/>
          <w:szCs w:val="22"/>
        </w:rPr>
        <w:t>Orden EHA/419/2014</w:t>
      </w:r>
      <w:r>
        <w:rPr>
          <w:rFonts w:ascii="Arial" w:hAnsi="Arial" w:cs="Arial"/>
          <w:sz w:val="22"/>
          <w:szCs w:val="22"/>
        </w:rPr>
        <w:t xml:space="preserve"> de 14 de marzo, por la que se aprueba la estructura de los presupuestos de las entidades locales</w:t>
      </w:r>
      <w:r>
        <w:rPr>
          <w:rFonts w:ascii="Arial" w:hAnsi="Arial" w:cs="Arial"/>
          <w:sz w:val="22"/>
          <w:szCs w:val="22"/>
          <w:lang w:val="es-ES_tradnl"/>
        </w:rPr>
        <w:t>.</w:t>
      </w:r>
    </w:p>
    <w:p w:rsidR="00995ACD" w:rsidRDefault="00995ACD">
      <w:pPr>
        <w:jc w:val="both"/>
        <w:rPr>
          <w:rFonts w:ascii="Arial" w:hAnsi="Arial" w:cs="Arial"/>
          <w:sz w:val="22"/>
          <w:szCs w:val="22"/>
          <w:lang w:val="es-ES_tradnl"/>
        </w:rPr>
      </w:pPr>
    </w:p>
    <w:p w:rsidR="00995ACD" w:rsidRDefault="006F5634">
      <w:pPr>
        <w:pStyle w:val="Textosinformato1"/>
        <w:jc w:val="both"/>
      </w:pPr>
      <w:r>
        <w:rPr>
          <w:rFonts w:ascii="Arial" w:hAnsi="Arial" w:cs="Arial"/>
          <w:sz w:val="22"/>
          <w:szCs w:val="22"/>
          <w:lang w:val="es-ES_tradnl"/>
        </w:rPr>
        <w:tab/>
        <w:t xml:space="preserve">Igualmente, son de aplicación el </w:t>
      </w:r>
      <w:r>
        <w:rPr>
          <w:rFonts w:ascii="Arial" w:hAnsi="Arial" w:cs="Arial"/>
          <w:sz w:val="22"/>
          <w:szCs w:val="22"/>
        </w:rPr>
        <w:t>Real Decreto 1463/2007, de 2 de noviembre, por el que se aprueba el reglamento de desarrollo de la Ley 18/2001, de 12 de d</w:t>
      </w:r>
      <w:r>
        <w:rPr>
          <w:rFonts w:ascii="Arial" w:hAnsi="Arial" w:cs="Arial"/>
          <w:sz w:val="22"/>
          <w:szCs w:val="22"/>
        </w:rPr>
        <w:t>iciembre, de Estabilidad Presupuestaria, en su aplicación a las Entidades Locales y la Ley Orgánica 2/2012, de Estabilidad Presupuestaria y Sostenibilidad Financiera.</w:t>
      </w:r>
    </w:p>
    <w:p w:rsidR="00995ACD" w:rsidRDefault="00995ACD">
      <w:pPr>
        <w:jc w:val="both"/>
        <w:rPr>
          <w:rFonts w:ascii="Arial" w:hAnsi="Arial" w:cs="Arial"/>
          <w:sz w:val="22"/>
          <w:szCs w:val="22"/>
          <w:lang w:val="es-ES_tradnl"/>
        </w:rPr>
      </w:pPr>
    </w:p>
    <w:p w:rsidR="00995ACD" w:rsidRDefault="006F5634">
      <w:pPr>
        <w:jc w:val="both"/>
        <w:rPr>
          <w:rFonts w:ascii="Arial" w:hAnsi="Arial" w:cs="Arial"/>
          <w:b/>
          <w:sz w:val="22"/>
          <w:szCs w:val="22"/>
          <w:lang w:val="es-ES_tradnl"/>
        </w:rPr>
      </w:pPr>
      <w:r>
        <w:rPr>
          <w:rFonts w:ascii="Arial" w:hAnsi="Arial" w:cs="Arial"/>
          <w:b/>
          <w:sz w:val="22"/>
          <w:szCs w:val="22"/>
          <w:lang w:val="es-ES_tradnl"/>
        </w:rPr>
        <w:t>2.- AMBITO TEMPORAL</w:t>
      </w:r>
    </w:p>
    <w:p w:rsidR="00995ACD" w:rsidRDefault="00995ACD">
      <w:pPr>
        <w:jc w:val="both"/>
        <w:rPr>
          <w:rFonts w:ascii="Arial" w:hAnsi="Arial" w:cs="Arial"/>
          <w:b/>
          <w:sz w:val="22"/>
          <w:szCs w:val="22"/>
          <w:lang w:val="es-ES_tradnl"/>
        </w:rPr>
      </w:pPr>
    </w:p>
    <w:p w:rsidR="00995ACD" w:rsidRDefault="006F5634">
      <w:pPr>
        <w:pStyle w:val="Textoindependiente22"/>
      </w:pPr>
      <w:r>
        <w:rPr>
          <w:rFonts w:ascii="Arial" w:hAnsi="Arial" w:cs="Arial"/>
          <w:sz w:val="22"/>
          <w:szCs w:val="22"/>
        </w:rPr>
        <w:tab/>
        <w:t xml:space="preserve">El cierre y liquidación del Presupuesto se efectuará, en cuanto a </w:t>
      </w:r>
      <w:r>
        <w:rPr>
          <w:rFonts w:ascii="Arial" w:hAnsi="Arial" w:cs="Arial"/>
          <w:sz w:val="22"/>
          <w:szCs w:val="22"/>
        </w:rPr>
        <w:t>la recaudación de derechos y el pago de obligaciones, el 31 de diciembre del año natural.</w:t>
      </w:r>
    </w:p>
    <w:p w:rsidR="00995ACD" w:rsidRDefault="00995ACD">
      <w:pPr>
        <w:jc w:val="both"/>
        <w:rPr>
          <w:rFonts w:ascii="Arial" w:hAnsi="Arial" w:cs="Arial"/>
          <w:sz w:val="22"/>
          <w:szCs w:val="22"/>
          <w:lang w:val="es-ES_tradnl"/>
        </w:rPr>
      </w:pPr>
    </w:p>
    <w:p w:rsidR="00995ACD" w:rsidRDefault="006F5634">
      <w:pPr>
        <w:jc w:val="both"/>
        <w:rPr>
          <w:rFonts w:ascii="Arial" w:hAnsi="Arial" w:cs="Arial"/>
          <w:sz w:val="22"/>
          <w:szCs w:val="22"/>
          <w:lang w:val="es-ES_tradnl"/>
        </w:rPr>
      </w:pPr>
      <w:r>
        <w:rPr>
          <w:rFonts w:ascii="Arial" w:hAnsi="Arial" w:cs="Arial"/>
          <w:sz w:val="22"/>
          <w:szCs w:val="22"/>
          <w:lang w:val="es-ES_tradnl"/>
        </w:rPr>
        <w:tab/>
        <w:t>La confección de los Estados Demostrativos de la Liquidación del Presupuesto deberá realizarse antes del día primero de marzo del Ejercicio siguiente.</w:t>
      </w:r>
    </w:p>
    <w:p w:rsidR="00995ACD" w:rsidRDefault="006F5634">
      <w:pPr>
        <w:jc w:val="both"/>
        <w:rPr>
          <w:rFonts w:ascii="Arial" w:hAnsi="Arial" w:cs="Arial"/>
          <w:sz w:val="22"/>
          <w:szCs w:val="22"/>
          <w:lang w:val="es-ES_tradnl"/>
        </w:rPr>
      </w:pPr>
      <w:r>
        <w:rPr>
          <w:rFonts w:ascii="Arial" w:hAnsi="Arial" w:cs="Arial"/>
          <w:sz w:val="22"/>
          <w:szCs w:val="22"/>
          <w:lang w:val="es-ES_tradnl"/>
        </w:rPr>
        <w:tab/>
      </w: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Las Entidad</w:t>
      </w:r>
      <w:r>
        <w:rPr>
          <w:rFonts w:ascii="Arial" w:hAnsi="Arial" w:cs="Arial"/>
          <w:sz w:val="22"/>
          <w:szCs w:val="22"/>
          <w:lang w:val="es-ES_tradnl"/>
        </w:rPr>
        <w:t>es Locales remitirán copia de la Liquidación de sus Presupuestos antes de finalizar el mes de marzo del Ejercicio siguiente al que corresponda, a los órganos competentes de la Comunidad Autónoma y de la Administración del Estado.</w:t>
      </w:r>
    </w:p>
    <w:p w:rsidR="00995ACD" w:rsidRDefault="00995ACD">
      <w:pPr>
        <w:jc w:val="both"/>
        <w:rPr>
          <w:rFonts w:ascii="Arial" w:hAnsi="Arial" w:cs="Arial"/>
          <w:sz w:val="22"/>
          <w:szCs w:val="22"/>
          <w:lang w:val="es-ES_tradnl"/>
        </w:rPr>
      </w:pPr>
    </w:p>
    <w:p w:rsidR="00995ACD" w:rsidRDefault="006F5634">
      <w:pPr>
        <w:pStyle w:val="Ttulo3"/>
        <w:spacing w:before="0" w:after="0"/>
      </w:pPr>
      <w:r>
        <w:rPr>
          <w:rFonts w:ascii="Arial" w:hAnsi="Arial" w:cs="Arial"/>
          <w:sz w:val="22"/>
          <w:szCs w:val="22"/>
          <w:lang w:val="es-ES_tradnl"/>
        </w:rPr>
        <w:t>3.-</w:t>
      </w:r>
      <w:r>
        <w:rPr>
          <w:rFonts w:ascii="Arial" w:hAnsi="Arial" w:cs="Arial"/>
          <w:b w:val="0"/>
          <w:bCs w:val="0"/>
          <w:sz w:val="22"/>
          <w:szCs w:val="22"/>
          <w:lang w:val="es-ES_tradnl"/>
        </w:rPr>
        <w:t xml:space="preserve"> </w:t>
      </w:r>
      <w:r>
        <w:rPr>
          <w:rFonts w:ascii="Arial" w:hAnsi="Arial" w:cs="Arial"/>
          <w:bCs w:val="0"/>
          <w:sz w:val="22"/>
          <w:szCs w:val="22"/>
          <w:lang w:val="es-ES_tradnl"/>
        </w:rPr>
        <w:t xml:space="preserve">RESULTADO </w:t>
      </w:r>
      <w:r>
        <w:rPr>
          <w:rFonts w:ascii="Arial" w:hAnsi="Arial" w:cs="Arial"/>
          <w:bCs w:val="0"/>
          <w:sz w:val="22"/>
          <w:szCs w:val="22"/>
          <w:lang w:val="es-ES_tradnl"/>
        </w:rPr>
        <w:t>PRESUPUESTARIO</w:t>
      </w:r>
    </w:p>
    <w:p w:rsidR="00995ACD" w:rsidRDefault="00995ACD">
      <w:pPr>
        <w:pStyle w:val="Textoindependiente"/>
        <w:rPr>
          <w:rFonts w:cs="Arial"/>
          <w:szCs w:val="22"/>
          <w:lang w:val="es-ES_tradnl" w:eastAsia="ar-SA"/>
        </w:rPr>
      </w:pPr>
    </w:p>
    <w:p w:rsidR="00995ACD" w:rsidRDefault="006F5634">
      <w:pPr>
        <w:pStyle w:val="Textoindependiente"/>
      </w:pPr>
      <w:r>
        <w:rPr>
          <w:rFonts w:cs="Arial"/>
          <w:noProof/>
          <w:szCs w:val="22"/>
          <w:lang w:eastAsia="es-ES"/>
        </w:rPr>
        <w:drawing>
          <wp:inline distT="0" distB="0" distL="0" distR="0">
            <wp:extent cx="5852160" cy="3040379"/>
            <wp:effectExtent l="0" t="0" r="0" b="7621"/>
            <wp:docPr id="15"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852160" cy="3040379"/>
                    </a:xfrm>
                    <a:prstGeom prst="rect">
                      <a:avLst/>
                    </a:prstGeom>
                    <a:noFill/>
                    <a:ln>
                      <a:noFill/>
                      <a:prstDash/>
                    </a:ln>
                  </pic:spPr>
                </pic:pic>
              </a:graphicData>
            </a:graphic>
          </wp:inline>
        </w:drawing>
      </w:r>
    </w:p>
    <w:p w:rsidR="00995ACD" w:rsidRDefault="006F5634">
      <w:pPr>
        <w:pStyle w:val="Ttulo6"/>
        <w:keepNext/>
        <w:widowControl/>
        <w:spacing w:before="0" w:after="0"/>
        <w:rPr>
          <w:rFonts w:ascii="Arial" w:hAnsi="Arial" w:cs="Arial"/>
        </w:rPr>
      </w:pPr>
      <w:r>
        <w:rPr>
          <w:rFonts w:ascii="Arial" w:hAnsi="Arial" w:cs="Arial"/>
        </w:rPr>
        <w:t>4.-REMANENTE DE TESORERIA</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noProof/>
          <w:sz w:val="22"/>
          <w:szCs w:val="22"/>
          <w:lang w:eastAsia="es-ES" w:bidi="ar-SA"/>
        </w:rPr>
        <w:drawing>
          <wp:inline distT="0" distB="0" distL="0" distR="0">
            <wp:extent cx="5852160" cy="3208016"/>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852160" cy="3208016"/>
                    </a:xfrm>
                    <a:prstGeom prst="rect">
                      <a:avLst/>
                    </a:prstGeom>
                    <a:noFill/>
                    <a:ln>
                      <a:noFill/>
                      <a:prstDash/>
                    </a:ln>
                  </pic:spPr>
                </pic:pic>
              </a:graphicData>
            </a:graphic>
          </wp:inline>
        </w:drawing>
      </w:r>
    </w:p>
    <w:p w:rsidR="00995ACD" w:rsidRDefault="00995ACD">
      <w:pPr>
        <w:rPr>
          <w:rFonts w:ascii="Arial" w:hAnsi="Arial" w:cs="Arial"/>
          <w:sz w:val="22"/>
          <w:szCs w:val="22"/>
        </w:rPr>
      </w:pPr>
    </w:p>
    <w:p w:rsidR="00995ACD" w:rsidRDefault="006F5634">
      <w:pPr>
        <w:spacing w:before="280" w:after="280"/>
        <w:ind w:firstLine="709"/>
        <w:jc w:val="both"/>
      </w:pPr>
      <w:r>
        <w:rPr>
          <w:rFonts w:ascii="Arial" w:hAnsi="Arial" w:cs="Arial"/>
          <w:sz w:val="22"/>
          <w:szCs w:val="22"/>
          <w:lang w:val="es-ES_tradnl"/>
        </w:rPr>
        <w:t xml:space="preserve">Hay que señalar que con la entrada en vigor de la </w:t>
      </w:r>
      <w:r>
        <w:rPr>
          <w:rFonts w:ascii="Arial" w:hAnsi="Arial" w:cs="Arial"/>
          <w:sz w:val="22"/>
          <w:szCs w:val="22"/>
        </w:rPr>
        <w:t xml:space="preserve">Ley 27/2013, de 27 de diciembre, de racionalización y sostenibilidad de la Administración Local, se incluye un nuevo artículo 193 bis, en el Texto Refundido </w:t>
      </w:r>
      <w:r>
        <w:rPr>
          <w:rFonts w:ascii="Arial" w:hAnsi="Arial" w:cs="Arial"/>
          <w:sz w:val="22"/>
          <w:szCs w:val="22"/>
        </w:rPr>
        <w:t xml:space="preserve">de la Ley reguladora de las Haciendas Locales, aprobado mediante </w:t>
      </w:r>
      <w:hyperlink r:id="rId19" w:history="1">
        <w:r>
          <w:rPr>
            <w:rStyle w:val="Hipervnculo"/>
            <w:rFonts w:ascii="Arial" w:hAnsi="Arial" w:cs="Arial"/>
            <w:sz w:val="22"/>
            <w:szCs w:val="22"/>
          </w:rPr>
          <w:t>Real Decreto Legislativo 2/2004, de 5 de marzo</w:t>
        </w:r>
      </w:hyperlink>
      <w:r>
        <w:rPr>
          <w:rFonts w:ascii="Arial" w:hAnsi="Arial" w:cs="Arial"/>
          <w:sz w:val="22"/>
          <w:szCs w:val="22"/>
        </w:rPr>
        <w:t>, establece un nuevo criterio de cálculo de los derechos de difí</w:t>
      </w:r>
      <w:r>
        <w:rPr>
          <w:rFonts w:ascii="Arial" w:hAnsi="Arial" w:cs="Arial"/>
          <w:sz w:val="22"/>
          <w:szCs w:val="22"/>
        </w:rPr>
        <w:t>cil o imposible recaudación, para su aplicación a partir del ejercicio 2014, quedando con la siguiente redacción:</w:t>
      </w:r>
    </w:p>
    <w:p w:rsidR="00995ACD" w:rsidRDefault="006F5634">
      <w:pPr>
        <w:jc w:val="both"/>
        <w:rPr>
          <w:rFonts w:ascii="Arial" w:hAnsi="Arial" w:cs="Arial"/>
          <w:sz w:val="22"/>
          <w:szCs w:val="22"/>
        </w:rPr>
      </w:pPr>
      <w:r>
        <w:rPr>
          <w:rFonts w:ascii="Arial" w:hAnsi="Arial" w:cs="Arial"/>
          <w:sz w:val="22"/>
          <w:szCs w:val="22"/>
        </w:rPr>
        <w:t xml:space="preserve">«Artículo 193 bis Derechos de difícil o imposible recaudación </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 xml:space="preserve">Las Entidades Locales deberán informar al Ministerio de Hacienda y </w:t>
      </w:r>
      <w:r>
        <w:rPr>
          <w:rFonts w:ascii="Arial" w:hAnsi="Arial" w:cs="Arial"/>
          <w:sz w:val="22"/>
          <w:szCs w:val="22"/>
        </w:rPr>
        <w:t>Administraciones Públicas y a su Pleno, u órgano equivalente, del resultado de la aplicación de los criterios determinantes de los derechos de difícil o imposible recaudación con los siguientes límites mínimos:</w:t>
      </w:r>
    </w:p>
    <w:p w:rsidR="00995ACD" w:rsidRDefault="00995ACD">
      <w:pPr>
        <w:ind w:firstLine="709"/>
        <w:jc w:val="both"/>
        <w:rPr>
          <w:rFonts w:ascii="Arial" w:hAnsi="Arial" w:cs="Arial"/>
          <w:b/>
          <w:bCs/>
          <w:sz w:val="22"/>
          <w:szCs w:val="22"/>
        </w:rPr>
      </w:pPr>
    </w:p>
    <w:p w:rsidR="00995ACD" w:rsidRDefault="006F5634">
      <w:pPr>
        <w:jc w:val="both"/>
      </w:pPr>
      <w:r>
        <w:rPr>
          <w:rFonts w:ascii="Arial" w:hAnsi="Arial" w:cs="Arial"/>
          <w:b/>
          <w:bCs/>
          <w:sz w:val="22"/>
          <w:szCs w:val="22"/>
        </w:rPr>
        <w:t xml:space="preserve">a) </w:t>
      </w:r>
      <w:r>
        <w:rPr>
          <w:rFonts w:ascii="Arial" w:hAnsi="Arial" w:cs="Arial"/>
          <w:sz w:val="22"/>
          <w:szCs w:val="22"/>
        </w:rPr>
        <w:t>Los derechos pendientes de cobro liquidad</w:t>
      </w:r>
      <w:r>
        <w:rPr>
          <w:rFonts w:ascii="Arial" w:hAnsi="Arial" w:cs="Arial"/>
          <w:sz w:val="22"/>
          <w:szCs w:val="22"/>
        </w:rPr>
        <w:t>os dentro de los presupuestos de los dos ejercicios anteriores al que corresponde la liquidación, se minorarán, como mínimo, en un 25 por ciento.</w:t>
      </w:r>
    </w:p>
    <w:p w:rsidR="00995ACD" w:rsidRDefault="006F5634">
      <w:pPr>
        <w:jc w:val="both"/>
      </w:pPr>
      <w:r>
        <w:rPr>
          <w:rFonts w:ascii="Arial" w:hAnsi="Arial" w:cs="Arial"/>
          <w:b/>
          <w:bCs/>
          <w:sz w:val="22"/>
          <w:szCs w:val="22"/>
        </w:rPr>
        <w:t xml:space="preserve">b) </w:t>
      </w:r>
      <w:r>
        <w:rPr>
          <w:rFonts w:ascii="Arial" w:hAnsi="Arial" w:cs="Arial"/>
          <w:sz w:val="22"/>
          <w:szCs w:val="22"/>
        </w:rPr>
        <w:t>Los derechos pendientes de cobro liquidados dentro de los presupuestos del ejercicio tercero anterior al qu</w:t>
      </w:r>
      <w:r>
        <w:rPr>
          <w:rFonts w:ascii="Arial" w:hAnsi="Arial" w:cs="Arial"/>
          <w:sz w:val="22"/>
          <w:szCs w:val="22"/>
        </w:rPr>
        <w:t>e corresponde la liquidación, se minorarán, como mínimo, en un 50 por ciento.</w:t>
      </w:r>
    </w:p>
    <w:p w:rsidR="00995ACD" w:rsidRDefault="006F5634">
      <w:pPr>
        <w:jc w:val="both"/>
      </w:pPr>
      <w:r>
        <w:rPr>
          <w:rFonts w:ascii="Arial" w:hAnsi="Arial" w:cs="Arial"/>
          <w:b/>
          <w:bCs/>
          <w:sz w:val="22"/>
          <w:szCs w:val="22"/>
        </w:rPr>
        <w:t xml:space="preserve">c) </w:t>
      </w:r>
      <w:r>
        <w:rPr>
          <w:rFonts w:ascii="Arial" w:hAnsi="Arial" w:cs="Arial"/>
          <w:sz w:val="22"/>
          <w:szCs w:val="22"/>
        </w:rPr>
        <w:t>Los derechos pendientes de cobro liquidados dentro de los presupuestos de los ejercicios cuarto a quinto anteriores al que corresponde la liquidación, se minorarán, como mínim</w:t>
      </w:r>
      <w:r>
        <w:rPr>
          <w:rFonts w:ascii="Arial" w:hAnsi="Arial" w:cs="Arial"/>
          <w:sz w:val="22"/>
          <w:szCs w:val="22"/>
        </w:rPr>
        <w:t>o, en un 75 por ciento.</w:t>
      </w:r>
    </w:p>
    <w:p w:rsidR="00995ACD" w:rsidRDefault="006F5634">
      <w:pPr>
        <w:jc w:val="both"/>
      </w:pPr>
      <w:r>
        <w:rPr>
          <w:rFonts w:ascii="Arial" w:hAnsi="Arial" w:cs="Arial"/>
          <w:b/>
          <w:bCs/>
          <w:sz w:val="22"/>
          <w:szCs w:val="22"/>
        </w:rPr>
        <w:t xml:space="preserve">d) </w:t>
      </w:r>
      <w:r>
        <w:rPr>
          <w:rFonts w:ascii="Arial" w:hAnsi="Arial" w:cs="Arial"/>
          <w:sz w:val="22"/>
          <w:szCs w:val="22"/>
        </w:rPr>
        <w:t>Los derechos pendientes de cobro liquidados dentro de los presupuestos de los restantes ejercicios anteriores al que corresponde la liquidación, se minorarán en un 100 por ciento.»</w:t>
      </w:r>
    </w:p>
    <w:p w:rsidR="00995ACD" w:rsidRDefault="00995ACD">
      <w:pPr>
        <w:jc w:val="both"/>
        <w:rPr>
          <w:rFonts w:ascii="Arial" w:hAnsi="Arial" w:cs="Arial"/>
          <w:sz w:val="22"/>
          <w:szCs w:val="22"/>
          <w:lang w:val="es-ES_tradnl"/>
        </w:rPr>
      </w:pPr>
    </w:p>
    <w:p w:rsidR="00995ACD" w:rsidRDefault="006F5634">
      <w:pPr>
        <w:ind w:firstLine="708"/>
        <w:jc w:val="both"/>
        <w:rPr>
          <w:rFonts w:ascii="Arial" w:hAnsi="Arial" w:cs="Arial"/>
          <w:sz w:val="22"/>
          <w:szCs w:val="22"/>
          <w:lang w:val="es-ES_tradnl"/>
        </w:rPr>
      </w:pPr>
      <w:r>
        <w:rPr>
          <w:rFonts w:ascii="Arial" w:hAnsi="Arial" w:cs="Arial"/>
          <w:sz w:val="22"/>
          <w:szCs w:val="22"/>
          <w:lang w:val="es-ES_tradnl"/>
        </w:rPr>
        <w:t>Este artículo modificado del Texto Refundido de</w:t>
      </w:r>
      <w:r>
        <w:rPr>
          <w:rFonts w:ascii="Arial" w:hAnsi="Arial" w:cs="Arial"/>
          <w:sz w:val="22"/>
          <w:szCs w:val="22"/>
          <w:lang w:val="es-ES_tradnl"/>
        </w:rPr>
        <w:t xml:space="preserve"> la Ley Reguladora de las Haciendas Locales, ha dado lugar a su reflejo en las Bases de Ejecución del Presupuesto General vigente.</w:t>
      </w:r>
    </w:p>
    <w:p w:rsidR="00995ACD" w:rsidRDefault="00995ACD">
      <w:pPr>
        <w:ind w:firstLine="708"/>
        <w:jc w:val="both"/>
        <w:rPr>
          <w:rFonts w:ascii="Arial" w:hAnsi="Arial" w:cs="Arial"/>
          <w:sz w:val="22"/>
          <w:szCs w:val="22"/>
          <w:lang w:val="es-ES_tradnl"/>
        </w:rPr>
      </w:pP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Así, de los datos obtenidos de ejercicios cerrados, tenemos detallados los importes cobrados en dichos ejercicios, la cantid</w:t>
      </w:r>
      <w:r>
        <w:rPr>
          <w:rFonts w:ascii="Arial" w:hAnsi="Arial" w:cs="Arial"/>
          <w:sz w:val="22"/>
          <w:szCs w:val="22"/>
          <w:lang w:val="es-ES_tradnl"/>
        </w:rPr>
        <w:t>ad que está pendiente de cobro y el saldo de dudoso cobro, de acuerdo con los porcentajes establecidos en las Bases del Presupuesto:</w:t>
      </w:r>
    </w:p>
    <w:p w:rsidR="00995ACD" w:rsidRDefault="00995ACD">
      <w:pPr>
        <w:ind w:firstLine="709"/>
        <w:jc w:val="both"/>
        <w:rPr>
          <w:rFonts w:ascii="Arial" w:hAnsi="Arial" w:cs="Arial"/>
          <w:sz w:val="22"/>
          <w:szCs w:val="22"/>
          <w:lang w:val="es-ES_tradnl"/>
        </w:rPr>
      </w:pPr>
    </w:p>
    <w:tbl>
      <w:tblPr>
        <w:tblW w:w="9162" w:type="dxa"/>
        <w:tblInd w:w="-4" w:type="dxa"/>
        <w:tblLayout w:type="fixed"/>
        <w:tblCellMar>
          <w:left w:w="10" w:type="dxa"/>
          <w:right w:w="10" w:type="dxa"/>
        </w:tblCellMar>
        <w:tblLook w:val="0000" w:firstRow="0" w:lastRow="0" w:firstColumn="0" w:lastColumn="0" w:noHBand="0" w:noVBand="0"/>
      </w:tblPr>
      <w:tblGrid>
        <w:gridCol w:w="2048"/>
        <w:gridCol w:w="2256"/>
        <w:gridCol w:w="2270"/>
        <w:gridCol w:w="2588"/>
      </w:tblGrid>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EJERCICIO</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IMPORTES COBRADOS 2024</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IMPORTES PENDIENTES A 31/12/2024</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b/>
                <w:sz w:val="22"/>
                <w:szCs w:val="22"/>
                <w:lang w:val="es-ES_tradnl"/>
              </w:rPr>
              <w:t>SALDO DUDOSO COBRO</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2023</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68.017,10 €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87.341,09 €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21.835,27 €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2022</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58.023,15 €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93.386,94 €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23.346,74 €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2021</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28.155,87 €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137.845,17 €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68.922,59 €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2020</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4.630,34 €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73.878,84 €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55.409,13 €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2019</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15.255,81 €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59.260,30 €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44.445,23 €</w:t>
            </w:r>
          </w:p>
        </w:tc>
      </w:tr>
      <w:tr w:rsidR="00995ACD">
        <w:tblPrEx>
          <w:tblCellMar>
            <w:top w:w="0" w:type="dxa"/>
            <w:bottom w:w="0" w:type="dxa"/>
          </w:tblCellMar>
        </w:tblPrEx>
        <w:trPr>
          <w:trHeight w:val="186"/>
        </w:trPr>
        <w:tc>
          <w:tcPr>
            <w:tcW w:w="2048"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2018-1997</w:t>
            </w:r>
          </w:p>
        </w:tc>
        <w:tc>
          <w:tcPr>
            <w:tcW w:w="2256"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39.679,91 €</w:t>
            </w:r>
          </w:p>
        </w:tc>
        <w:tc>
          <w:tcPr>
            <w:tcW w:w="2270"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1.722.454,91 €</w:t>
            </w:r>
          </w:p>
        </w:tc>
        <w:tc>
          <w:tcPr>
            <w:tcW w:w="25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1.722.454,91 €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TOTAL</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b/>
                <w:sz w:val="22"/>
                <w:szCs w:val="22"/>
                <w:lang w:val="es-ES_tradnl"/>
              </w:rPr>
            </w:pPr>
            <w:r>
              <w:rPr>
                <w:rFonts w:ascii="Arial" w:hAnsi="Arial" w:cs="Arial"/>
                <w:b/>
                <w:sz w:val="22"/>
                <w:szCs w:val="22"/>
                <w:lang w:val="es-ES_tradnl"/>
              </w:rPr>
              <w:t>213.762,18 €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2.174.167,25 €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b/>
                <w:sz w:val="22"/>
                <w:szCs w:val="22"/>
                <w:lang w:val="es-ES_tradnl"/>
              </w:rPr>
              <w:t>1.936.413,87 €</w:t>
            </w:r>
          </w:p>
        </w:tc>
      </w:tr>
    </w:tbl>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pPr>
        <w:jc w:val="both"/>
        <w:rPr>
          <w:rFonts w:ascii="Arial" w:hAnsi="Arial" w:cs="Arial"/>
          <w:b/>
          <w:sz w:val="22"/>
          <w:szCs w:val="22"/>
          <w:lang w:val="es-ES_tradnl"/>
        </w:rPr>
      </w:pPr>
      <w:r>
        <w:rPr>
          <w:rFonts w:ascii="Arial" w:hAnsi="Arial" w:cs="Arial"/>
          <w:b/>
          <w:sz w:val="22"/>
          <w:szCs w:val="22"/>
          <w:lang w:val="es-ES_tradnl"/>
        </w:rPr>
        <w:t>5.- ORGANO COMPETENTE</w:t>
      </w:r>
    </w:p>
    <w:p w:rsidR="00995ACD" w:rsidRDefault="00995ACD">
      <w:pPr>
        <w:jc w:val="both"/>
        <w:rPr>
          <w:rFonts w:ascii="Arial" w:hAnsi="Arial" w:cs="Arial"/>
          <w:b/>
          <w:sz w:val="22"/>
          <w:szCs w:val="22"/>
          <w:lang w:val="es-ES_tradnl"/>
        </w:rPr>
      </w:pPr>
    </w:p>
    <w:p w:rsidR="00995ACD" w:rsidRDefault="006F5634">
      <w:pPr>
        <w:jc w:val="both"/>
      </w:pPr>
      <w:r>
        <w:rPr>
          <w:rFonts w:ascii="Arial" w:hAnsi="Arial" w:cs="Arial"/>
          <w:b/>
          <w:sz w:val="22"/>
          <w:szCs w:val="22"/>
          <w:lang w:val="es-ES_tradnl"/>
        </w:rPr>
        <w:tab/>
      </w:r>
      <w:r>
        <w:rPr>
          <w:rFonts w:ascii="Arial" w:hAnsi="Arial" w:cs="Arial"/>
          <w:sz w:val="22"/>
          <w:szCs w:val="22"/>
          <w:lang w:val="es-ES_tradnl"/>
        </w:rPr>
        <w:t xml:space="preserve">La competencia para la elaboración de la liquidación de los Presupuestos no está definida por la legislación citada (que utiliza expresiones tales como “se liquidará“, “se efectuará”, “deberá </w:t>
      </w:r>
      <w:r>
        <w:rPr>
          <w:rFonts w:ascii="Arial" w:hAnsi="Arial" w:cs="Arial"/>
          <w:sz w:val="22"/>
          <w:szCs w:val="22"/>
          <w:lang w:val="es-ES_tradnl"/>
        </w:rPr>
        <w:t>realizarse antes del 1 de marzo” pero en ningún caso señala el sujeto activo) y la aprobación de la liquidación del Presupuesto es competencia del Alcalde- Presidente, previo informe de la Intervención.</w:t>
      </w:r>
    </w:p>
    <w:p w:rsidR="00995ACD" w:rsidRDefault="00995ACD">
      <w:pPr>
        <w:jc w:val="both"/>
        <w:rPr>
          <w:rFonts w:ascii="Arial" w:hAnsi="Arial" w:cs="Arial"/>
          <w:sz w:val="22"/>
          <w:szCs w:val="22"/>
          <w:lang w:val="es-ES_tradnl"/>
        </w:rPr>
      </w:pPr>
    </w:p>
    <w:p w:rsidR="00995ACD" w:rsidRDefault="006F5634">
      <w:pPr>
        <w:ind w:firstLine="708"/>
        <w:jc w:val="both"/>
      </w:pPr>
      <w:r>
        <w:rPr>
          <w:rFonts w:ascii="Arial" w:hAnsi="Arial" w:cs="Arial"/>
          <w:sz w:val="22"/>
          <w:szCs w:val="22"/>
          <w:lang w:val="es-ES_tradnl"/>
        </w:rPr>
        <w:t>La liquidación aprobada ha de remitirse a la Comunid</w:t>
      </w:r>
      <w:r>
        <w:rPr>
          <w:rFonts w:ascii="Arial" w:hAnsi="Arial" w:cs="Arial"/>
          <w:sz w:val="22"/>
          <w:szCs w:val="22"/>
          <w:lang w:val="es-ES_tradnl"/>
        </w:rPr>
        <w:t>ad Autónoma y al Ministerio de Economía y Hacienda, así como dar cuenta al Pleno.</w:t>
      </w:r>
    </w:p>
    <w:p w:rsidR="00995ACD" w:rsidRDefault="00995ACD">
      <w:pPr>
        <w:rPr>
          <w:rFonts w:ascii="Arial" w:hAnsi="Arial" w:cs="Arial"/>
          <w:b/>
          <w:sz w:val="22"/>
          <w:szCs w:val="22"/>
          <w:lang w:val="es-ES_tradnl"/>
        </w:rPr>
      </w:pPr>
    </w:p>
    <w:p w:rsidR="00995ACD" w:rsidRDefault="00995ACD">
      <w:pPr>
        <w:rPr>
          <w:rFonts w:ascii="Arial" w:hAnsi="Arial" w:cs="Arial"/>
          <w:b/>
          <w:sz w:val="22"/>
          <w:szCs w:val="22"/>
          <w:lang w:val="es-ES_tradnl"/>
        </w:rPr>
      </w:pPr>
    </w:p>
    <w:p w:rsidR="00995ACD" w:rsidRDefault="006F5634">
      <w:pPr>
        <w:rPr>
          <w:rFonts w:ascii="Arial" w:hAnsi="Arial" w:cs="Arial"/>
          <w:b/>
          <w:sz w:val="22"/>
          <w:szCs w:val="22"/>
          <w:lang w:val="es-ES_tradnl"/>
        </w:rPr>
      </w:pPr>
      <w:r>
        <w:rPr>
          <w:rFonts w:ascii="Arial" w:hAnsi="Arial" w:cs="Arial"/>
          <w:b/>
          <w:sz w:val="22"/>
          <w:szCs w:val="22"/>
          <w:lang w:val="es-ES_tradnl"/>
        </w:rPr>
        <w:t xml:space="preserve">6.- COMPOSICIÓN </w:t>
      </w:r>
    </w:p>
    <w:p w:rsidR="00995ACD" w:rsidRDefault="00995ACD">
      <w:pPr>
        <w:rPr>
          <w:rFonts w:ascii="Arial" w:hAnsi="Arial" w:cs="Arial"/>
          <w:b/>
          <w:sz w:val="22"/>
          <w:szCs w:val="22"/>
          <w:lang w:val="es-ES_tradnl"/>
        </w:rPr>
      </w:pPr>
    </w:p>
    <w:p w:rsidR="00995ACD" w:rsidRDefault="006F5634">
      <w:pPr>
        <w:rPr>
          <w:rFonts w:ascii="Arial" w:hAnsi="Arial" w:cs="Arial"/>
          <w:sz w:val="22"/>
          <w:szCs w:val="22"/>
          <w:lang w:val="es-ES_tradnl"/>
        </w:rPr>
      </w:pPr>
      <w:r>
        <w:rPr>
          <w:rFonts w:ascii="Arial" w:hAnsi="Arial" w:cs="Arial"/>
          <w:sz w:val="22"/>
          <w:szCs w:val="22"/>
          <w:lang w:val="es-ES_tradnl"/>
        </w:rPr>
        <w:tab/>
        <w:t>El Estado de liquidación del Presupuesto, se estructura en las siguientes partes:</w:t>
      </w:r>
    </w:p>
    <w:p w:rsidR="00995ACD" w:rsidRDefault="00995ACD">
      <w:pPr>
        <w:rPr>
          <w:rFonts w:ascii="Arial" w:hAnsi="Arial" w:cs="Arial"/>
          <w:sz w:val="22"/>
          <w:szCs w:val="22"/>
          <w:lang w:val="es-ES_tradnl"/>
        </w:rPr>
      </w:pPr>
    </w:p>
    <w:p w:rsidR="00995ACD" w:rsidRDefault="006F5634" w:rsidP="006F5634">
      <w:pPr>
        <w:widowControl/>
        <w:numPr>
          <w:ilvl w:val="0"/>
          <w:numId w:val="8"/>
        </w:numPr>
        <w:tabs>
          <w:tab w:val="left" w:pos="360"/>
        </w:tabs>
        <w:ind w:left="360" w:hanging="360"/>
        <w:jc w:val="both"/>
        <w:textAlignment w:val="auto"/>
        <w:rPr>
          <w:rFonts w:ascii="Arial" w:hAnsi="Arial" w:cs="Arial"/>
          <w:sz w:val="22"/>
          <w:szCs w:val="22"/>
          <w:lang w:val="es-ES_tradnl"/>
        </w:rPr>
      </w:pPr>
      <w:r>
        <w:rPr>
          <w:rFonts w:ascii="Arial" w:hAnsi="Arial" w:cs="Arial"/>
          <w:sz w:val="22"/>
          <w:szCs w:val="22"/>
          <w:lang w:val="es-ES_tradnl"/>
        </w:rPr>
        <w:t xml:space="preserve">PRIMERA: La liquidación del Presupuestos de Gastos, presenta la </w:t>
      </w:r>
      <w:r>
        <w:rPr>
          <w:rFonts w:ascii="Arial" w:hAnsi="Arial" w:cs="Arial"/>
          <w:sz w:val="22"/>
          <w:szCs w:val="22"/>
          <w:lang w:val="es-ES_tradnl"/>
        </w:rPr>
        <w:t xml:space="preserve">siguiente información: </w:t>
      </w:r>
    </w:p>
    <w:p w:rsidR="00995ACD" w:rsidRDefault="006F5634">
      <w:pPr>
        <w:rPr>
          <w:rFonts w:ascii="Arial" w:hAnsi="Arial" w:cs="Arial"/>
          <w:sz w:val="22"/>
          <w:szCs w:val="22"/>
          <w:lang w:val="es-ES_tradnl"/>
        </w:rPr>
      </w:pPr>
      <w:r>
        <w:rPr>
          <w:rFonts w:ascii="Arial" w:hAnsi="Arial" w:cs="Arial"/>
          <w:sz w:val="22"/>
          <w:szCs w:val="22"/>
          <w:lang w:val="es-ES_tradnl"/>
        </w:rPr>
        <w:t>1.- Liquidación del Estado de Gastos</w:t>
      </w:r>
    </w:p>
    <w:p w:rsidR="00995ACD" w:rsidRDefault="006F5634">
      <w:pPr>
        <w:rPr>
          <w:rFonts w:ascii="Arial" w:hAnsi="Arial" w:cs="Arial"/>
          <w:sz w:val="22"/>
          <w:szCs w:val="22"/>
          <w:lang w:val="es-ES_tradnl"/>
        </w:rPr>
      </w:pPr>
      <w:r>
        <w:rPr>
          <w:rFonts w:ascii="Arial" w:hAnsi="Arial" w:cs="Arial"/>
          <w:sz w:val="22"/>
          <w:szCs w:val="22"/>
          <w:lang w:val="es-ES_tradnl"/>
        </w:rPr>
        <w:t>2.- Desarrollo de los pagos presupuestos</w:t>
      </w:r>
    </w:p>
    <w:p w:rsidR="00995ACD" w:rsidRDefault="00995ACD">
      <w:pPr>
        <w:rPr>
          <w:rFonts w:ascii="Arial" w:hAnsi="Arial" w:cs="Arial"/>
          <w:sz w:val="22"/>
          <w:szCs w:val="22"/>
          <w:lang w:val="es-ES_tradnl"/>
        </w:rPr>
      </w:pPr>
    </w:p>
    <w:p w:rsidR="00995ACD" w:rsidRDefault="006F5634">
      <w:pPr>
        <w:widowControl/>
        <w:ind w:left="360"/>
        <w:rPr>
          <w:rFonts w:ascii="Arial" w:hAnsi="Arial" w:cs="Arial"/>
          <w:sz w:val="22"/>
          <w:szCs w:val="22"/>
          <w:lang w:val="es-ES_tradnl"/>
        </w:rPr>
      </w:pPr>
      <w:r>
        <w:rPr>
          <w:rFonts w:ascii="Arial" w:hAnsi="Arial" w:cs="Arial"/>
          <w:sz w:val="22"/>
          <w:szCs w:val="22"/>
          <w:lang w:val="es-ES_tradnl"/>
        </w:rPr>
        <w:t>SEGUNDA: Liquidación del Presupuesto de Ingresos, que recoge:</w:t>
      </w:r>
    </w:p>
    <w:p w:rsidR="00995ACD" w:rsidRDefault="006F5634">
      <w:pPr>
        <w:rPr>
          <w:rFonts w:ascii="Arial" w:hAnsi="Arial" w:cs="Arial"/>
          <w:sz w:val="22"/>
          <w:szCs w:val="22"/>
          <w:lang w:val="es-ES_tradnl"/>
        </w:rPr>
      </w:pPr>
      <w:r>
        <w:rPr>
          <w:rFonts w:ascii="Arial" w:hAnsi="Arial" w:cs="Arial"/>
          <w:sz w:val="22"/>
          <w:szCs w:val="22"/>
          <w:lang w:val="es-ES_tradnl"/>
        </w:rPr>
        <w:t>1.- Liquidación del estado de ingresos</w:t>
      </w:r>
    </w:p>
    <w:p w:rsidR="00995ACD" w:rsidRDefault="006F5634">
      <w:pPr>
        <w:rPr>
          <w:rFonts w:ascii="Arial" w:hAnsi="Arial" w:cs="Arial"/>
          <w:sz w:val="22"/>
          <w:szCs w:val="22"/>
          <w:lang w:val="es-ES_tradnl"/>
        </w:rPr>
      </w:pPr>
      <w:r>
        <w:rPr>
          <w:rFonts w:ascii="Arial" w:hAnsi="Arial" w:cs="Arial"/>
          <w:sz w:val="22"/>
          <w:szCs w:val="22"/>
          <w:lang w:val="es-ES_tradnl"/>
        </w:rPr>
        <w:t>2.- Desarrollo de los compromisos de ingresos</w:t>
      </w:r>
    </w:p>
    <w:p w:rsidR="00995ACD" w:rsidRDefault="006F5634">
      <w:pPr>
        <w:rPr>
          <w:rFonts w:ascii="Arial" w:hAnsi="Arial" w:cs="Arial"/>
          <w:sz w:val="22"/>
          <w:szCs w:val="22"/>
          <w:lang w:val="es-ES_tradnl"/>
        </w:rPr>
      </w:pPr>
      <w:r>
        <w:rPr>
          <w:rFonts w:ascii="Arial" w:hAnsi="Arial" w:cs="Arial"/>
          <w:sz w:val="22"/>
          <w:szCs w:val="22"/>
          <w:lang w:val="es-ES_tradnl"/>
        </w:rPr>
        <w:t>3.- De</w:t>
      </w:r>
      <w:r>
        <w:rPr>
          <w:rFonts w:ascii="Arial" w:hAnsi="Arial" w:cs="Arial"/>
          <w:sz w:val="22"/>
          <w:szCs w:val="22"/>
          <w:lang w:val="es-ES_tradnl"/>
        </w:rPr>
        <w:t xml:space="preserve">sarrollo del proceso de gestión </w:t>
      </w:r>
    </w:p>
    <w:p w:rsidR="00995ACD" w:rsidRDefault="006F5634">
      <w:pPr>
        <w:rPr>
          <w:rFonts w:ascii="Arial" w:hAnsi="Arial" w:cs="Arial"/>
          <w:sz w:val="22"/>
          <w:szCs w:val="22"/>
          <w:lang w:val="es-ES_tradnl"/>
        </w:rPr>
      </w:pPr>
      <w:r>
        <w:rPr>
          <w:rFonts w:ascii="Arial" w:hAnsi="Arial" w:cs="Arial"/>
          <w:sz w:val="22"/>
          <w:szCs w:val="22"/>
          <w:lang w:val="es-ES_tradnl"/>
        </w:rPr>
        <w:t>4.- Desarrollo del reconocimiento y pago de las devoluciones de ingresos presupuestarios</w:t>
      </w:r>
    </w:p>
    <w:p w:rsidR="00995ACD" w:rsidRDefault="00995ACD">
      <w:pPr>
        <w:rPr>
          <w:rFonts w:ascii="Arial" w:hAnsi="Arial" w:cs="Arial"/>
          <w:sz w:val="22"/>
          <w:szCs w:val="22"/>
          <w:lang w:val="es-ES_tradnl"/>
        </w:rPr>
      </w:pPr>
    </w:p>
    <w:p w:rsidR="00995ACD" w:rsidRDefault="006F5634">
      <w:pPr>
        <w:widowControl/>
        <w:ind w:left="360"/>
      </w:pPr>
      <w:r>
        <w:rPr>
          <w:rFonts w:ascii="Arial" w:hAnsi="Arial" w:cs="Arial"/>
          <w:sz w:val="22"/>
          <w:szCs w:val="22"/>
          <w:lang w:val="es-ES_tradnl"/>
        </w:rPr>
        <w:t>TERCERA: El Resultado Presupuestario obtenido en el ejercicio.</w:t>
      </w:r>
    </w:p>
    <w:p w:rsidR="00995ACD" w:rsidRDefault="00995ACD">
      <w:pPr>
        <w:rPr>
          <w:rFonts w:ascii="Arial" w:hAnsi="Arial" w:cs="Arial"/>
          <w:b/>
          <w:bCs/>
          <w:sz w:val="22"/>
          <w:szCs w:val="22"/>
          <w:lang w:val="es-ES_tradnl"/>
        </w:rPr>
      </w:pPr>
    </w:p>
    <w:p w:rsidR="00995ACD" w:rsidRDefault="00995ACD">
      <w:pPr>
        <w:rPr>
          <w:rFonts w:ascii="Arial" w:hAnsi="Arial" w:cs="Arial"/>
          <w:b/>
          <w:bCs/>
          <w:sz w:val="22"/>
          <w:szCs w:val="22"/>
          <w:lang w:val="es-ES_tradnl"/>
        </w:rPr>
      </w:pPr>
    </w:p>
    <w:p w:rsidR="00995ACD" w:rsidRDefault="006F5634">
      <w:r>
        <w:rPr>
          <w:rFonts w:ascii="Arial" w:hAnsi="Arial" w:cs="Arial"/>
          <w:b/>
          <w:bCs/>
          <w:sz w:val="22"/>
          <w:szCs w:val="22"/>
          <w:lang w:val="es-ES_tradnl"/>
        </w:rPr>
        <w:t>7.- INFORME</w:t>
      </w:r>
    </w:p>
    <w:p w:rsidR="00995ACD" w:rsidRDefault="00995ACD">
      <w:pPr>
        <w:rPr>
          <w:rFonts w:ascii="Arial" w:hAnsi="Arial" w:cs="Arial"/>
          <w:sz w:val="22"/>
          <w:szCs w:val="22"/>
          <w:lang w:val="es-ES_tradnl"/>
        </w:rPr>
      </w:pPr>
    </w:p>
    <w:p w:rsidR="00995ACD" w:rsidRDefault="006F5634">
      <w:pPr>
        <w:pStyle w:val="Textoindependiente22"/>
        <w:rPr>
          <w:rFonts w:ascii="Arial" w:hAnsi="Arial" w:cs="Arial"/>
          <w:sz w:val="22"/>
          <w:szCs w:val="22"/>
        </w:rPr>
      </w:pPr>
      <w:r>
        <w:rPr>
          <w:rFonts w:ascii="Arial" w:hAnsi="Arial" w:cs="Arial"/>
          <w:sz w:val="22"/>
          <w:szCs w:val="22"/>
        </w:rPr>
        <w:tab/>
        <w:t>El objeto de la Liquidación del Presupuesto es, en sín</w:t>
      </w:r>
      <w:r>
        <w:rPr>
          <w:rFonts w:ascii="Arial" w:hAnsi="Arial" w:cs="Arial"/>
          <w:sz w:val="22"/>
          <w:szCs w:val="22"/>
        </w:rPr>
        <w:t xml:space="preserve">tesis, obtener un análisis del grado de realización del presupuesto, por comparación entre los créditos asignados y los realmente gastados y los ingresos previstos y los realizados. </w:t>
      </w:r>
    </w:p>
    <w:p w:rsidR="00995ACD" w:rsidRDefault="00995ACD">
      <w:pPr>
        <w:pStyle w:val="Textoindependiente22"/>
        <w:ind w:firstLine="708"/>
        <w:rPr>
          <w:rFonts w:ascii="Arial" w:hAnsi="Arial" w:cs="Arial"/>
          <w:sz w:val="22"/>
          <w:szCs w:val="22"/>
        </w:rPr>
      </w:pPr>
    </w:p>
    <w:p w:rsidR="00995ACD" w:rsidRDefault="006F5634">
      <w:pPr>
        <w:pStyle w:val="Textoindependiente22"/>
        <w:ind w:firstLine="708"/>
        <w:rPr>
          <w:rFonts w:ascii="Arial" w:hAnsi="Arial" w:cs="Arial"/>
          <w:sz w:val="22"/>
          <w:szCs w:val="22"/>
        </w:rPr>
      </w:pPr>
      <w:r>
        <w:rPr>
          <w:rFonts w:ascii="Arial" w:hAnsi="Arial" w:cs="Arial"/>
          <w:sz w:val="22"/>
          <w:szCs w:val="22"/>
        </w:rPr>
        <w:t xml:space="preserve">Nos da una estimación cifrada del resultado de la gestión económica del </w:t>
      </w:r>
      <w:r>
        <w:rPr>
          <w:rFonts w:ascii="Arial" w:hAnsi="Arial" w:cs="Arial"/>
          <w:sz w:val="22"/>
          <w:szCs w:val="22"/>
        </w:rPr>
        <w:t>Ayuntamiento.</w:t>
      </w:r>
    </w:p>
    <w:p w:rsidR="00995ACD" w:rsidRDefault="00995ACD">
      <w:pPr>
        <w:pStyle w:val="Textoindependiente22"/>
        <w:ind w:firstLine="708"/>
        <w:rPr>
          <w:rFonts w:ascii="Arial" w:hAnsi="Arial" w:cs="Arial"/>
          <w:sz w:val="22"/>
          <w:szCs w:val="22"/>
        </w:rPr>
      </w:pPr>
    </w:p>
    <w:p w:rsidR="00995ACD" w:rsidRDefault="006F5634">
      <w:pPr>
        <w:pStyle w:val="Textoindependiente22"/>
        <w:ind w:firstLine="708"/>
        <w:rPr>
          <w:rFonts w:ascii="Arial" w:hAnsi="Arial" w:cs="Arial"/>
          <w:sz w:val="22"/>
          <w:szCs w:val="22"/>
        </w:rPr>
      </w:pPr>
      <w:r>
        <w:rPr>
          <w:rFonts w:ascii="Arial" w:hAnsi="Arial" w:cs="Arial"/>
          <w:sz w:val="22"/>
          <w:szCs w:val="22"/>
        </w:rPr>
        <w:t xml:space="preserve"> En virtud del principio de anualidad en la ejecución del gasto al final de cada ejercicio económico es necesario cerrar definitivamente las operaciones en que dicha ejecución consiste, con lo cual puede obtenerse el resultado económico del </w:t>
      </w:r>
      <w:r>
        <w:rPr>
          <w:rFonts w:ascii="Arial" w:hAnsi="Arial" w:cs="Arial"/>
          <w:sz w:val="22"/>
          <w:szCs w:val="22"/>
        </w:rPr>
        <w:t>ejercicio, el Balance de Situación que refleje la estructura patrimonial de la Entidad y unas magnitudes presupuestarias básicas para la medición del saneamiento financiero de la Entidad.</w:t>
      </w:r>
    </w:p>
    <w:p w:rsidR="00995ACD" w:rsidRDefault="00995ACD">
      <w:pPr>
        <w:pStyle w:val="Textoindependiente22"/>
        <w:rPr>
          <w:rFonts w:ascii="Arial" w:hAnsi="Arial" w:cs="Arial"/>
          <w:sz w:val="22"/>
          <w:szCs w:val="22"/>
        </w:rPr>
      </w:pPr>
    </w:p>
    <w:p w:rsidR="00995ACD" w:rsidRDefault="006F5634">
      <w:pPr>
        <w:pStyle w:val="Textoindependiente22"/>
        <w:rPr>
          <w:rFonts w:ascii="Arial" w:hAnsi="Arial" w:cs="Arial"/>
          <w:sz w:val="22"/>
          <w:szCs w:val="22"/>
        </w:rPr>
      </w:pPr>
      <w:r>
        <w:rPr>
          <w:rFonts w:ascii="Arial" w:hAnsi="Arial" w:cs="Arial"/>
          <w:sz w:val="22"/>
          <w:szCs w:val="22"/>
        </w:rPr>
        <w:tab/>
        <w:t>Como consecuencia de la Liquidación del Presupuesto, deberán deter</w:t>
      </w:r>
      <w:r>
        <w:rPr>
          <w:rFonts w:ascii="Arial" w:hAnsi="Arial" w:cs="Arial"/>
          <w:sz w:val="22"/>
          <w:szCs w:val="22"/>
        </w:rPr>
        <w:t>minarse:</w:t>
      </w:r>
    </w:p>
    <w:p w:rsidR="00995ACD" w:rsidRDefault="00995ACD">
      <w:pPr>
        <w:pStyle w:val="Textoindependiente22"/>
        <w:rPr>
          <w:rFonts w:ascii="Arial" w:hAnsi="Arial" w:cs="Arial"/>
          <w:sz w:val="22"/>
          <w:szCs w:val="22"/>
        </w:rPr>
      </w:pPr>
    </w:p>
    <w:p w:rsidR="00995ACD" w:rsidRDefault="006F5634" w:rsidP="006F5634">
      <w:pPr>
        <w:pStyle w:val="Textoindependiente22"/>
        <w:numPr>
          <w:ilvl w:val="0"/>
          <w:numId w:val="9"/>
        </w:numPr>
        <w:rPr>
          <w:rFonts w:ascii="Arial" w:hAnsi="Arial" w:cs="Arial"/>
          <w:sz w:val="22"/>
          <w:szCs w:val="22"/>
        </w:rPr>
      </w:pPr>
      <w:r>
        <w:rPr>
          <w:rFonts w:ascii="Arial" w:hAnsi="Arial" w:cs="Arial"/>
          <w:sz w:val="22"/>
          <w:szCs w:val="22"/>
        </w:rPr>
        <w:t xml:space="preserve">los derechos pendientes de cobro (por diferencia entre los derechos reconocidos netos menos los cobros realizados) y las obligaciones pendientes de pago (por diferencia entre las obligaciones reconocidas netas menos los pagos realizados) a 31 de </w:t>
      </w:r>
      <w:r>
        <w:rPr>
          <w:rFonts w:ascii="Arial" w:hAnsi="Arial" w:cs="Arial"/>
          <w:sz w:val="22"/>
          <w:szCs w:val="22"/>
        </w:rPr>
        <w:t>diciembre, que a partir del 1 de enero del ejercicio siguiente integran la agrupación de presupuestos cerrados y tendrán la consideración de operaciones de tesorería.</w:t>
      </w:r>
    </w:p>
    <w:p w:rsidR="00995ACD" w:rsidRDefault="006F5634" w:rsidP="006F5634">
      <w:pPr>
        <w:pStyle w:val="Textoindependiente22"/>
        <w:numPr>
          <w:ilvl w:val="0"/>
          <w:numId w:val="9"/>
        </w:numPr>
        <w:rPr>
          <w:rFonts w:ascii="Arial" w:hAnsi="Arial" w:cs="Arial"/>
          <w:sz w:val="22"/>
          <w:szCs w:val="22"/>
        </w:rPr>
      </w:pPr>
      <w:r>
        <w:rPr>
          <w:rFonts w:ascii="Arial" w:hAnsi="Arial" w:cs="Arial"/>
          <w:sz w:val="22"/>
          <w:szCs w:val="22"/>
        </w:rPr>
        <w:t>El resultado presupuestario del ejercicio.</w:t>
      </w:r>
    </w:p>
    <w:p w:rsidR="00995ACD" w:rsidRDefault="006F5634" w:rsidP="006F5634">
      <w:pPr>
        <w:pStyle w:val="Textoindependiente22"/>
        <w:numPr>
          <w:ilvl w:val="0"/>
          <w:numId w:val="9"/>
        </w:numPr>
        <w:rPr>
          <w:rFonts w:ascii="Arial" w:hAnsi="Arial" w:cs="Arial"/>
          <w:sz w:val="22"/>
          <w:szCs w:val="22"/>
        </w:rPr>
      </w:pPr>
      <w:r>
        <w:rPr>
          <w:rFonts w:ascii="Arial" w:hAnsi="Arial" w:cs="Arial"/>
          <w:sz w:val="22"/>
          <w:szCs w:val="22"/>
        </w:rPr>
        <w:t>Los remanentes de crédito.</w:t>
      </w:r>
    </w:p>
    <w:p w:rsidR="00995ACD" w:rsidRDefault="006F5634" w:rsidP="006F5634">
      <w:pPr>
        <w:pStyle w:val="Textoindependiente22"/>
        <w:numPr>
          <w:ilvl w:val="0"/>
          <w:numId w:val="9"/>
        </w:numPr>
        <w:rPr>
          <w:rFonts w:ascii="Arial" w:hAnsi="Arial" w:cs="Arial"/>
          <w:sz w:val="22"/>
          <w:szCs w:val="22"/>
        </w:rPr>
      </w:pPr>
      <w:r>
        <w:rPr>
          <w:rFonts w:ascii="Arial" w:hAnsi="Arial" w:cs="Arial"/>
          <w:sz w:val="22"/>
          <w:szCs w:val="22"/>
        </w:rPr>
        <w:t xml:space="preserve">El remanente de </w:t>
      </w:r>
      <w:r>
        <w:rPr>
          <w:rFonts w:ascii="Arial" w:hAnsi="Arial" w:cs="Arial"/>
          <w:sz w:val="22"/>
          <w:szCs w:val="22"/>
        </w:rPr>
        <w:t>tesorería.</w:t>
      </w:r>
    </w:p>
    <w:p w:rsidR="00995ACD" w:rsidRDefault="00995ACD">
      <w:pPr>
        <w:pStyle w:val="Sangradetextonormal"/>
        <w:rPr>
          <w:rFonts w:cs="Arial"/>
          <w:szCs w:val="22"/>
        </w:rPr>
      </w:pPr>
    </w:p>
    <w:p w:rsidR="00995ACD" w:rsidRDefault="006F5634">
      <w:pPr>
        <w:pStyle w:val="Sangradetextonormal"/>
        <w:ind w:firstLine="180"/>
        <w:jc w:val="both"/>
        <w:rPr>
          <w:rFonts w:cs="Arial"/>
          <w:szCs w:val="22"/>
        </w:rPr>
      </w:pPr>
      <w:r>
        <w:rPr>
          <w:rFonts w:cs="Arial"/>
          <w:szCs w:val="22"/>
        </w:rPr>
        <w:t>Los datos oficiales de la Liquidación del Presupuesto reflejan un buen comportamiento de las variables económico financieras en el ejercicio 2024.</w:t>
      </w:r>
    </w:p>
    <w:p w:rsidR="00995ACD" w:rsidRDefault="00995ACD">
      <w:pPr>
        <w:pStyle w:val="Textoindependiente"/>
        <w:rPr>
          <w:rFonts w:cs="Arial"/>
          <w:szCs w:val="22"/>
        </w:rPr>
      </w:pPr>
    </w:p>
    <w:p w:rsidR="00995ACD" w:rsidRDefault="006F5634">
      <w:pPr>
        <w:ind w:firstLine="360"/>
        <w:jc w:val="both"/>
      </w:pPr>
      <w:r>
        <w:rPr>
          <w:rFonts w:ascii="Arial" w:hAnsi="Arial" w:cs="Arial"/>
          <w:sz w:val="22"/>
          <w:szCs w:val="22"/>
        </w:rPr>
        <w:t xml:space="preserve">En el </w:t>
      </w:r>
      <w:r>
        <w:rPr>
          <w:rFonts w:ascii="Arial" w:hAnsi="Arial" w:cs="Arial"/>
          <w:b/>
          <w:bCs/>
          <w:i/>
          <w:iCs/>
          <w:sz w:val="22"/>
          <w:szCs w:val="22"/>
        </w:rPr>
        <w:t>Resultado Presupuestario</w:t>
      </w:r>
      <w:r>
        <w:rPr>
          <w:rFonts w:ascii="Arial" w:hAnsi="Arial" w:cs="Arial"/>
          <w:sz w:val="22"/>
          <w:szCs w:val="22"/>
        </w:rPr>
        <w:t>, que se determina por la diferencia entre los derechos liquidados</w:t>
      </w:r>
      <w:r>
        <w:rPr>
          <w:rFonts w:ascii="Arial" w:hAnsi="Arial" w:cs="Arial"/>
          <w:sz w:val="22"/>
          <w:szCs w:val="22"/>
        </w:rPr>
        <w:t xml:space="preserve"> y las obligaciones presupuestarias reconocidas, ambos en términos netos, revela en qué medida los ingresos reconocidos en el ejercicio corriente han sido suficientes o no para financiar los gastos realizados con cargo a los mismos, es decir, recoge el sup</w:t>
      </w:r>
      <w:r>
        <w:rPr>
          <w:rFonts w:ascii="Arial" w:hAnsi="Arial" w:cs="Arial"/>
          <w:sz w:val="22"/>
          <w:szCs w:val="22"/>
        </w:rPr>
        <w:t>erávit (o exceso de recursos que incrementará el Remanente de Tesorería) o déficit (que dará lugar a un Remanente de Tesorería negativo a compensar de acuerdo con lo previsto en el artículo 193 del TRLRHL) obtenido en el ejercicio por operaciones derivadas</w:t>
      </w:r>
      <w:r>
        <w:rPr>
          <w:rFonts w:ascii="Arial" w:hAnsi="Arial" w:cs="Arial"/>
          <w:sz w:val="22"/>
          <w:szCs w:val="22"/>
        </w:rPr>
        <w:t xml:space="preserve"> de la ejecución del presupuesto y que </w:t>
      </w:r>
      <w:r>
        <w:rPr>
          <w:rFonts w:ascii="Arial" w:hAnsi="Arial" w:cs="Arial"/>
          <w:b/>
          <w:bCs/>
          <w:sz w:val="22"/>
          <w:szCs w:val="22"/>
        </w:rPr>
        <w:t>nos va a decir si hay capacidad o necesidad de financiación</w:t>
      </w:r>
      <w:r>
        <w:rPr>
          <w:rFonts w:ascii="Arial" w:hAnsi="Arial" w:cs="Arial"/>
          <w:sz w:val="22"/>
          <w:szCs w:val="22"/>
        </w:rPr>
        <w:t xml:space="preserve">. </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En dicha magnitud, deberán realizarse una serie de ajustes recogidos en el artículo 97 del Real Decreto 500/90, de 20 de abril y Regla 347 de la Instrucci</w:t>
      </w:r>
      <w:r>
        <w:rPr>
          <w:rFonts w:ascii="Arial" w:hAnsi="Arial" w:cs="Arial"/>
          <w:sz w:val="22"/>
          <w:szCs w:val="22"/>
        </w:rPr>
        <w:t>ón de Contabilidad, motivada por la existencia de desviaciones de financiación imputables en el ejercicio, bien por un exceso de recursos afectados contabilizados en el propio ejercicio, pero que financieramente, amparan obligaciones no reconocidas en el e</w:t>
      </w:r>
      <w:r>
        <w:rPr>
          <w:rFonts w:ascii="Arial" w:hAnsi="Arial" w:cs="Arial"/>
          <w:sz w:val="22"/>
          <w:szCs w:val="22"/>
        </w:rPr>
        <w:t>jercicio corriente, sino otras que se han realizados en ejercicios anteriores o que se devengarán con cargo a presupuestos de ejercicios posteriores, es decir, gastos realizados en el ejercicio financiados con ingresos liquidados en ejercicios distintos (d</w:t>
      </w:r>
      <w:r>
        <w:rPr>
          <w:rFonts w:ascii="Arial" w:hAnsi="Arial" w:cs="Arial"/>
          <w:sz w:val="22"/>
          <w:szCs w:val="22"/>
        </w:rPr>
        <w:t>esviaciones de financiación de gastos con financiación afectada positivas), bien un déficit de financiación en el año que o bien ha sido compensado en ejercicios anteriores o bien se solventará en ejercicios posteriores, es decir, ingresos realizados en el</w:t>
      </w:r>
      <w:r>
        <w:rPr>
          <w:rFonts w:ascii="Arial" w:hAnsi="Arial" w:cs="Arial"/>
          <w:sz w:val="22"/>
          <w:szCs w:val="22"/>
        </w:rPr>
        <w:t xml:space="preserve"> ejercicio que financia gastos de otros ejercicios (desviaciones de financiación de gastos con financiación afectada negativas). En definitiva, se trata de recoger los gastos e ingresos que se corresponden con el ejercicio sin usar financiación de años ant</w:t>
      </w:r>
      <w:r>
        <w:rPr>
          <w:rFonts w:ascii="Arial" w:hAnsi="Arial" w:cs="Arial"/>
          <w:sz w:val="22"/>
          <w:szCs w:val="22"/>
        </w:rPr>
        <w:t>eriores.</w:t>
      </w:r>
    </w:p>
    <w:p w:rsidR="00995ACD" w:rsidRDefault="00995ACD">
      <w:pPr>
        <w:ind w:firstLine="360"/>
        <w:jc w:val="both"/>
        <w:rPr>
          <w:rFonts w:ascii="Arial" w:hAnsi="Arial" w:cs="Arial"/>
          <w:sz w:val="22"/>
          <w:szCs w:val="22"/>
        </w:rPr>
      </w:pPr>
    </w:p>
    <w:p w:rsidR="00995ACD" w:rsidRDefault="006F5634">
      <w:pPr>
        <w:ind w:firstLine="360"/>
        <w:jc w:val="both"/>
      </w:pPr>
      <w:r>
        <w:rPr>
          <w:rFonts w:ascii="Arial" w:hAnsi="Arial" w:cs="Arial"/>
          <w:sz w:val="22"/>
          <w:szCs w:val="22"/>
        </w:rPr>
        <w:t xml:space="preserve">Pues bien, este Resultado Presupuestario sin ajustar es positivo en </w:t>
      </w:r>
      <w:r>
        <w:rPr>
          <w:rFonts w:ascii="Arial" w:hAnsi="Arial" w:cs="Arial"/>
          <w:sz w:val="22"/>
          <w:szCs w:val="22"/>
          <w:lang w:val="es-ES_tradnl"/>
        </w:rPr>
        <w:t xml:space="preserve">13.910.407,36 </w:t>
      </w:r>
      <w:r>
        <w:rPr>
          <w:rFonts w:ascii="Arial" w:hAnsi="Arial" w:cs="Arial"/>
          <w:sz w:val="22"/>
          <w:szCs w:val="22"/>
        </w:rPr>
        <w:t xml:space="preserve">Euros, frente al resultado también positivo en </w:t>
      </w:r>
      <w:r>
        <w:rPr>
          <w:rFonts w:ascii="Arial" w:hAnsi="Arial" w:cs="Arial"/>
          <w:sz w:val="22"/>
          <w:szCs w:val="22"/>
          <w:lang w:val="es-ES_tradnl"/>
        </w:rPr>
        <w:t xml:space="preserve">5.177.153,32 </w:t>
      </w:r>
      <w:r>
        <w:rPr>
          <w:rFonts w:ascii="Arial" w:hAnsi="Arial" w:cs="Arial"/>
          <w:sz w:val="22"/>
          <w:szCs w:val="22"/>
        </w:rPr>
        <w:t>Euros obtenido en el año 2023, mientras que el Resultado Presupuestario ajustado asciende a un importe p</w:t>
      </w:r>
      <w:r>
        <w:rPr>
          <w:rFonts w:ascii="Arial" w:hAnsi="Arial" w:cs="Arial"/>
          <w:sz w:val="22"/>
          <w:szCs w:val="22"/>
        </w:rPr>
        <w:t>ositivo de 12.174.691,13</w:t>
      </w:r>
      <w:r>
        <w:rPr>
          <w:rFonts w:ascii="Arial" w:hAnsi="Arial" w:cs="Arial"/>
          <w:b/>
          <w:sz w:val="22"/>
          <w:szCs w:val="22"/>
          <w:lang w:val="es-ES_tradnl"/>
        </w:rPr>
        <w:t xml:space="preserve"> </w:t>
      </w:r>
      <w:r>
        <w:rPr>
          <w:rFonts w:ascii="Arial" w:hAnsi="Arial" w:cs="Arial"/>
          <w:sz w:val="22"/>
          <w:szCs w:val="22"/>
        </w:rPr>
        <w:t>Euros (frente al resultado negativo de 1.156.411,59</w:t>
      </w:r>
      <w:r>
        <w:rPr>
          <w:rFonts w:ascii="Arial" w:hAnsi="Arial" w:cs="Arial"/>
          <w:b/>
          <w:sz w:val="22"/>
          <w:szCs w:val="22"/>
          <w:lang w:val="es-ES_tradnl"/>
        </w:rPr>
        <w:t xml:space="preserve"> </w:t>
      </w:r>
      <w:r>
        <w:rPr>
          <w:rFonts w:ascii="Arial" w:hAnsi="Arial" w:cs="Arial"/>
          <w:sz w:val="22"/>
          <w:szCs w:val="22"/>
        </w:rPr>
        <w:t>Euros, obtenido en el ejercicio precedente), lo cual implica que se ha gastado menos que lo ingresado, y que tras los ajustes realizados para eliminar los gastos e ingresos que ha</w:t>
      </w:r>
      <w:r>
        <w:rPr>
          <w:rFonts w:ascii="Arial" w:hAnsi="Arial" w:cs="Arial"/>
          <w:sz w:val="22"/>
          <w:szCs w:val="22"/>
        </w:rPr>
        <w:t xml:space="preserve">n tenido una financiación específica, se ha reducido un 19,5 % el superávit, que ha determinado que haya una </w:t>
      </w:r>
      <w:r>
        <w:rPr>
          <w:rFonts w:ascii="Arial" w:hAnsi="Arial" w:cs="Arial"/>
          <w:b/>
          <w:bCs/>
          <w:sz w:val="22"/>
          <w:szCs w:val="22"/>
        </w:rPr>
        <w:t>capacidad de financiación</w:t>
      </w:r>
      <w:r>
        <w:rPr>
          <w:rFonts w:ascii="Arial" w:hAnsi="Arial" w:cs="Arial"/>
          <w:sz w:val="22"/>
          <w:szCs w:val="22"/>
        </w:rPr>
        <w:t xml:space="preserve"> en el propio ejercicio.</w:t>
      </w:r>
    </w:p>
    <w:p w:rsidR="00995ACD" w:rsidRDefault="00995ACD">
      <w:pPr>
        <w:ind w:firstLine="360"/>
        <w:jc w:val="both"/>
        <w:rPr>
          <w:rFonts w:ascii="Arial" w:hAnsi="Arial" w:cs="Arial"/>
          <w:sz w:val="22"/>
          <w:szCs w:val="22"/>
        </w:rPr>
      </w:pPr>
    </w:p>
    <w:p w:rsidR="00995ACD" w:rsidRDefault="006F5634">
      <w:pPr>
        <w:ind w:firstLine="360"/>
        <w:jc w:val="both"/>
      </w:pPr>
      <w:r>
        <w:rPr>
          <w:rFonts w:ascii="Arial" w:hAnsi="Arial" w:cs="Arial"/>
          <w:sz w:val="22"/>
          <w:szCs w:val="22"/>
        </w:rPr>
        <w:t>Destacar en este ejercicio, al igual que en los ejercicios anteriores, del ajuste realizado, por</w:t>
      </w:r>
      <w:r>
        <w:rPr>
          <w:rFonts w:ascii="Arial" w:hAnsi="Arial" w:cs="Arial"/>
          <w:sz w:val="22"/>
          <w:szCs w:val="22"/>
        </w:rPr>
        <w:t xml:space="preserve"> importe de </w:t>
      </w:r>
      <w:r>
        <w:rPr>
          <w:rFonts w:ascii="Arial" w:hAnsi="Arial" w:cs="Arial"/>
          <w:sz w:val="22"/>
          <w:szCs w:val="22"/>
          <w:lang w:val="es-ES_tradnl"/>
        </w:rPr>
        <w:t xml:space="preserve">1.541.057,23 </w:t>
      </w:r>
      <w:r>
        <w:rPr>
          <w:rFonts w:ascii="Arial" w:hAnsi="Arial" w:cs="Arial"/>
          <w:sz w:val="22"/>
          <w:szCs w:val="22"/>
        </w:rPr>
        <w:t xml:space="preserve">Euros (frente a los </w:t>
      </w:r>
      <w:r>
        <w:rPr>
          <w:rFonts w:ascii="Arial" w:hAnsi="Arial" w:cs="Arial"/>
          <w:sz w:val="22"/>
          <w:szCs w:val="22"/>
          <w:lang w:val="es-ES_tradnl"/>
        </w:rPr>
        <w:t xml:space="preserve">2.762.640,63 </w:t>
      </w:r>
      <w:r>
        <w:rPr>
          <w:rFonts w:ascii="Arial" w:hAnsi="Arial" w:cs="Arial"/>
          <w:sz w:val="22"/>
          <w:szCs w:val="22"/>
        </w:rPr>
        <w:t>Euros del año anterior), en concepto de Créditos Gastados financiados con Remanente de Tesorería para Gastos Generales, es decir, gastos realizados en el año 2024, mediante el uso del Remanente de T</w:t>
      </w:r>
      <w:r>
        <w:rPr>
          <w:rFonts w:ascii="Arial" w:hAnsi="Arial" w:cs="Arial"/>
          <w:sz w:val="22"/>
          <w:szCs w:val="22"/>
        </w:rPr>
        <w:t>esorería, tramitado a través de créditos extraordinarios y suplementos de crédito. Es un ajuste positivo, ya que se ha generado gastos a través de esta fuente de financiación, que no genera derechos liquidados.</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Otros ajustes son los relativos a las Desvia</w:t>
      </w:r>
      <w:r>
        <w:rPr>
          <w:rFonts w:ascii="Arial" w:hAnsi="Arial" w:cs="Arial"/>
          <w:sz w:val="22"/>
          <w:szCs w:val="22"/>
        </w:rPr>
        <w:t>ciones de Financiación positivas y negativas, por un importe, respectivamente, de 5.796.867,63 Euros (10.678.556,45 Euros en el año 2024) y 2.520.867,63 Euros (1.582.350,91 Euros en el 2023). Las primeras inciden negativamente sobre el Resultado Presupuest</w:t>
      </w:r>
      <w:r>
        <w:rPr>
          <w:rFonts w:ascii="Arial" w:hAnsi="Arial" w:cs="Arial"/>
          <w:sz w:val="22"/>
          <w:szCs w:val="22"/>
        </w:rPr>
        <w:t>ario y se refieren a que lo ingresos liquidados han tenido un ritmo de ejecución superior a los gastos que financian esos ingresos. Como ejemplos tenemos las subvenciones del Cabildo Insular de Tenerife, con destino al Ebar de Punta Larga, por importe de 4</w:t>
      </w:r>
      <w:r>
        <w:rPr>
          <w:rFonts w:ascii="Arial" w:hAnsi="Arial" w:cs="Arial"/>
          <w:sz w:val="22"/>
          <w:szCs w:val="22"/>
        </w:rPr>
        <w:t>29.730,83 Euros, la pista de atletismo, por importe de 236.345,02 Euros, el Auditorio municipal, por importe de 2.369.143,58 o los 500.000 Euros con destino a Proyecto de Alcantarillado en Playa de la Viuda. En el caso del Servicio Canario de Empleo, subve</w:t>
      </w:r>
      <w:r>
        <w:rPr>
          <w:rFonts w:ascii="Arial" w:hAnsi="Arial" w:cs="Arial"/>
          <w:sz w:val="22"/>
          <w:szCs w:val="22"/>
        </w:rPr>
        <w:t>nciones para varios Pfaes, Implícate y Pld, por importe de 1.845.652,48 Euros.</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Por el contrario, en las Desviaciones negativas, los gastos liquidados han tenido un ritmo de ejecución superior a los ingresos liquidados que han financiado con subvenciones l</w:t>
      </w:r>
      <w:r>
        <w:rPr>
          <w:rFonts w:ascii="Arial" w:hAnsi="Arial" w:cs="Arial"/>
          <w:sz w:val="22"/>
          <w:szCs w:val="22"/>
        </w:rPr>
        <w:t>os citados gastos (subvenciones del Servicio Canario de Empleo, por importe de 1.477.627,36 Euros para diferentes proyectos y el Gobierno de Canarias, por importe de 458.902,93 Euros, para diferentes inversiones y proyectos (Plan Corresponsables, ceip Igue</w:t>
      </w:r>
      <w:r>
        <w:rPr>
          <w:rFonts w:ascii="Arial" w:hAnsi="Arial" w:cs="Arial"/>
          <w:sz w:val="22"/>
          <w:szCs w:val="22"/>
        </w:rPr>
        <w:t>ste, escuela infantil,..)</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Por tanto, en el ejercicio 2024, el Ayuntamiento de Candelaria ha generado mayores ingresos que gastos, aunque la evolución fue diferente ya que los gastos cayeron un 7,35 % y los ingresos crecieron un 16 %:</w:t>
      </w:r>
    </w:p>
    <w:p w:rsidR="00995ACD" w:rsidRDefault="00995ACD">
      <w:pPr>
        <w:ind w:firstLine="360"/>
        <w:jc w:val="both"/>
        <w:rPr>
          <w:rFonts w:ascii="Arial" w:hAnsi="Arial" w:cs="Arial"/>
          <w:sz w:val="22"/>
          <w:szCs w:val="22"/>
        </w:rPr>
      </w:pPr>
    </w:p>
    <w:p w:rsidR="00995ACD" w:rsidRDefault="006F5634" w:rsidP="006F5634">
      <w:pPr>
        <w:numPr>
          <w:ilvl w:val="0"/>
          <w:numId w:val="10"/>
        </w:numPr>
        <w:jc w:val="both"/>
        <w:textAlignment w:val="auto"/>
        <w:rPr>
          <w:rFonts w:ascii="Arial" w:hAnsi="Arial" w:cs="Arial"/>
          <w:sz w:val="22"/>
          <w:szCs w:val="22"/>
        </w:rPr>
      </w:pPr>
      <w:r>
        <w:rPr>
          <w:rFonts w:ascii="Arial" w:hAnsi="Arial" w:cs="Arial"/>
          <w:sz w:val="22"/>
          <w:szCs w:val="22"/>
        </w:rPr>
        <w:t>En materia de Gastos</w:t>
      </w:r>
      <w:r>
        <w:rPr>
          <w:rFonts w:ascii="Arial" w:hAnsi="Arial" w:cs="Arial"/>
          <w:sz w:val="22"/>
          <w:szCs w:val="22"/>
        </w:rPr>
        <w:t>:</w:t>
      </w:r>
    </w:p>
    <w:p w:rsidR="00995ACD" w:rsidRDefault="00995ACD">
      <w:pPr>
        <w:ind w:firstLine="360"/>
        <w:jc w:val="both"/>
        <w:rPr>
          <w:rFonts w:ascii="Arial" w:hAnsi="Arial" w:cs="Arial"/>
          <w:sz w:val="22"/>
          <w:szCs w:val="22"/>
        </w:rPr>
      </w:pPr>
    </w:p>
    <w:p w:rsidR="00995ACD" w:rsidRDefault="00995ACD">
      <w:pPr>
        <w:ind w:left="360"/>
        <w:jc w:val="both"/>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1.- Descenso de los gastos de personal en casi un 7 %, más de un millón de euros, motivado por la entrada en vigor de la nueva relación de puestos de trabajo y pago de los atrasos por el carácter retroactivo de dicho documento con efectos de 1 de enero</w:t>
      </w:r>
      <w:r>
        <w:rPr>
          <w:rFonts w:ascii="Arial" w:hAnsi="Arial" w:cs="Arial"/>
          <w:sz w:val="22"/>
          <w:szCs w:val="22"/>
        </w:rPr>
        <w:t xml:space="preserve"> de 2022, en el año anterior.</w:t>
      </w:r>
    </w:p>
    <w:p w:rsidR="00995ACD" w:rsidRDefault="00995ACD">
      <w:pPr>
        <w:pStyle w:val="Prrafodelista"/>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2.- Aumento en un 7 % los gastos en bienes corrientes y de servicios, esto es, una subida de alrededor de ochocientos mil euros.</w:t>
      </w:r>
    </w:p>
    <w:p w:rsidR="00995ACD" w:rsidRDefault="00995ACD">
      <w:pPr>
        <w:pStyle w:val="Prrafodelista"/>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3.- Caída de las inversiones en un 7 %, alrededor de dos millones doscientos mil euros.</w:t>
      </w:r>
    </w:p>
    <w:p w:rsidR="00995ACD" w:rsidRDefault="00995ACD">
      <w:pPr>
        <w:widowControl/>
        <w:jc w:val="both"/>
        <w:rPr>
          <w:rFonts w:ascii="Arial" w:hAnsi="Arial" w:cs="Arial"/>
          <w:sz w:val="22"/>
          <w:szCs w:val="22"/>
        </w:rPr>
      </w:pPr>
    </w:p>
    <w:p w:rsidR="00995ACD" w:rsidRDefault="006F5634" w:rsidP="006F5634">
      <w:pPr>
        <w:widowControl/>
        <w:numPr>
          <w:ilvl w:val="0"/>
          <w:numId w:val="10"/>
        </w:numPr>
        <w:jc w:val="both"/>
        <w:textAlignment w:val="auto"/>
        <w:rPr>
          <w:rFonts w:ascii="Arial" w:hAnsi="Arial" w:cs="Arial"/>
          <w:sz w:val="22"/>
          <w:szCs w:val="22"/>
        </w:rPr>
      </w:pPr>
      <w:r>
        <w:rPr>
          <w:rFonts w:ascii="Arial" w:hAnsi="Arial" w:cs="Arial"/>
          <w:sz w:val="22"/>
          <w:szCs w:val="22"/>
        </w:rPr>
        <w:t>En mat</w:t>
      </w:r>
      <w:r>
        <w:rPr>
          <w:rFonts w:ascii="Arial" w:hAnsi="Arial" w:cs="Arial"/>
          <w:sz w:val="22"/>
          <w:szCs w:val="22"/>
        </w:rPr>
        <w:t>eria de Ingresos:</w:t>
      </w:r>
    </w:p>
    <w:p w:rsidR="00995ACD" w:rsidRDefault="00995ACD">
      <w:pPr>
        <w:jc w:val="both"/>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1.- Aumento del 26 % del capítulo de impuestos indirectos, un millón y medio de euros, por los recursos del REF (Igic, Matriculación y Aiem).</w:t>
      </w:r>
    </w:p>
    <w:p w:rsidR="00995ACD" w:rsidRDefault="00995ACD">
      <w:pPr>
        <w:jc w:val="both"/>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2.- Caída de un 26 % los ingresos por transferencias corrientes, unos cinco millones de euros.</w:t>
      </w:r>
    </w:p>
    <w:p w:rsidR="00995ACD" w:rsidRDefault="00995ACD">
      <w:pPr>
        <w:pStyle w:val="Prrafodelista"/>
        <w:rPr>
          <w:rFonts w:ascii="Arial" w:hAnsi="Arial" w:cs="Arial"/>
          <w:sz w:val="22"/>
          <w:szCs w:val="22"/>
        </w:rPr>
      </w:pPr>
    </w:p>
    <w:p w:rsidR="00995ACD" w:rsidRDefault="006F5634">
      <w:pPr>
        <w:widowControl/>
        <w:ind w:left="720"/>
        <w:jc w:val="both"/>
        <w:rPr>
          <w:rFonts w:ascii="Arial" w:hAnsi="Arial" w:cs="Arial"/>
          <w:sz w:val="22"/>
          <w:szCs w:val="22"/>
        </w:rPr>
      </w:pPr>
      <w:r>
        <w:rPr>
          <w:rFonts w:ascii="Arial" w:hAnsi="Arial" w:cs="Arial"/>
          <w:sz w:val="22"/>
          <w:szCs w:val="22"/>
        </w:rPr>
        <w:t>3.- Aumentan los ingresos patrimoniales, un 12 %, unos seiscientos mil euros, motivados por los intereses de depósitos en entidades bancarias, si bien representan un 0,7 % de los ingresos totales.</w:t>
      </w:r>
    </w:p>
    <w:p w:rsidR="00995ACD" w:rsidRDefault="006F5634">
      <w:pPr>
        <w:widowControl/>
        <w:ind w:left="720"/>
        <w:jc w:val="both"/>
        <w:rPr>
          <w:rFonts w:ascii="Arial" w:hAnsi="Arial" w:cs="Arial"/>
          <w:sz w:val="22"/>
          <w:szCs w:val="22"/>
        </w:rPr>
      </w:pPr>
      <w:r>
        <w:rPr>
          <w:rFonts w:ascii="Arial" w:hAnsi="Arial" w:cs="Arial"/>
          <w:sz w:val="22"/>
          <w:szCs w:val="22"/>
        </w:rPr>
        <w:t>4.- Aumento del 93 % de las transferencias de capital, un</w:t>
      </w:r>
      <w:r>
        <w:rPr>
          <w:rFonts w:ascii="Arial" w:hAnsi="Arial" w:cs="Arial"/>
          <w:sz w:val="22"/>
          <w:szCs w:val="22"/>
        </w:rPr>
        <w:t>os 3 millones de euros, correspondientes al Fondo Canario.</w:t>
      </w:r>
    </w:p>
    <w:p w:rsidR="00995ACD" w:rsidRDefault="00995ACD">
      <w:pPr>
        <w:pStyle w:val="Textoindependiente22"/>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     </w:t>
      </w:r>
    </w:p>
    <w:p w:rsidR="00995ACD" w:rsidRDefault="006F5634">
      <w:pPr>
        <w:ind w:firstLine="360"/>
        <w:jc w:val="both"/>
      </w:pPr>
      <w:r>
        <w:rPr>
          <w:rFonts w:ascii="Arial" w:hAnsi="Arial" w:cs="Arial"/>
          <w:sz w:val="22"/>
          <w:szCs w:val="22"/>
        </w:rPr>
        <w:t xml:space="preserve">Asimismo, el </w:t>
      </w:r>
      <w:r>
        <w:rPr>
          <w:rFonts w:ascii="Arial" w:hAnsi="Arial" w:cs="Arial"/>
          <w:b/>
          <w:bCs/>
          <w:i/>
          <w:iCs/>
          <w:sz w:val="22"/>
          <w:szCs w:val="22"/>
        </w:rPr>
        <w:t>Remanente de Tesorería</w:t>
      </w:r>
      <w:r>
        <w:rPr>
          <w:rFonts w:ascii="Arial" w:hAnsi="Arial" w:cs="Arial"/>
          <w:sz w:val="22"/>
          <w:szCs w:val="22"/>
        </w:rPr>
        <w:t xml:space="preserve">, </w:t>
      </w:r>
      <w:r>
        <w:rPr>
          <w:rFonts w:ascii="Arial" w:hAnsi="Arial" w:cs="Arial"/>
          <w:b/>
          <w:bCs/>
          <w:sz w:val="22"/>
          <w:szCs w:val="22"/>
        </w:rPr>
        <w:t>que es el indicador que mide la buena o mala salud de la economía del Ayuntamiento</w:t>
      </w:r>
      <w:r>
        <w:rPr>
          <w:rFonts w:ascii="Arial" w:hAnsi="Arial" w:cs="Arial"/>
          <w:sz w:val="22"/>
          <w:szCs w:val="22"/>
        </w:rPr>
        <w:t xml:space="preserve">, </w:t>
      </w:r>
      <w:r>
        <w:rPr>
          <w:rFonts w:ascii="Arial" w:hAnsi="Arial" w:cs="Arial"/>
          <w:b/>
          <w:bCs/>
          <w:sz w:val="22"/>
          <w:szCs w:val="22"/>
        </w:rPr>
        <w:t>representa la posición de liquidez o iliquidez de un Ayuntamiento o p</w:t>
      </w:r>
      <w:r>
        <w:rPr>
          <w:rFonts w:ascii="Arial" w:hAnsi="Arial" w:cs="Arial"/>
          <w:b/>
          <w:bCs/>
          <w:sz w:val="22"/>
          <w:szCs w:val="22"/>
        </w:rPr>
        <w:t>osición financiera a corto plazo</w:t>
      </w:r>
      <w:r>
        <w:rPr>
          <w:rFonts w:ascii="Arial" w:hAnsi="Arial" w:cs="Arial"/>
          <w:sz w:val="22"/>
          <w:szCs w:val="22"/>
        </w:rPr>
        <w:t xml:space="preserve">, bajo la hipótesis que a 31 de diciembre, se recaudan todos los derechos liquidados, importando la cantidad de 30.666.333,16 Euros, frente a los 19.502.729,45 Euros del año 2024, esto es, un 57 % más. </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A través de esta mag</w:t>
      </w:r>
      <w:r>
        <w:rPr>
          <w:rFonts w:ascii="Arial" w:hAnsi="Arial" w:cs="Arial"/>
          <w:sz w:val="22"/>
          <w:szCs w:val="22"/>
        </w:rPr>
        <w:t xml:space="preserve">nitud, se observa que los derechos pendientes de cobro, una vez descontados los saldos de dudoso cobro de esos derechos, es inferior en 2.308.502,57 Euros a las obligaciones pendientes de pago (en el ejercicio 2023, fue inferior en 2.054.488,57 Euros). No </w:t>
      </w:r>
      <w:r>
        <w:rPr>
          <w:rFonts w:ascii="Arial" w:hAnsi="Arial" w:cs="Arial"/>
          <w:sz w:val="22"/>
          <w:szCs w:val="22"/>
        </w:rPr>
        <w:t>obstante, dado que los fondos líquidos importan la cantidad de 50.429.833,94 Euros (en 2024, se elevó a 36.535.890,62 Euros), más dichos derechos pendientes de cobro, permiten hacer frente a los 3.280.145,48 Euros de las obligaciones pendientes de pago y l</w:t>
      </w:r>
      <w:r>
        <w:rPr>
          <w:rFonts w:ascii="Arial" w:hAnsi="Arial" w:cs="Arial"/>
          <w:sz w:val="22"/>
          <w:szCs w:val="22"/>
        </w:rPr>
        <w:t>os 17.220.737,78 Euros de gastos de excesos de financiación afectada, que hay que ejecutar en los próximos ejercicios, ya que los ingresos vinculados a esos gastos afectados ya se han obtenido.</w:t>
      </w:r>
    </w:p>
    <w:p w:rsidR="00995ACD" w:rsidRDefault="00995ACD">
      <w:pPr>
        <w:ind w:firstLine="360"/>
        <w:jc w:val="both"/>
        <w:rPr>
          <w:rFonts w:ascii="Arial" w:hAnsi="Arial" w:cs="Arial"/>
          <w:sz w:val="22"/>
          <w:szCs w:val="22"/>
        </w:rPr>
      </w:pPr>
    </w:p>
    <w:p w:rsidR="00995ACD" w:rsidRDefault="006F5634">
      <w:pPr>
        <w:ind w:firstLine="360"/>
        <w:jc w:val="both"/>
      </w:pPr>
      <w:r>
        <w:rPr>
          <w:rFonts w:ascii="Arial" w:hAnsi="Arial" w:cs="Arial"/>
          <w:sz w:val="22"/>
          <w:szCs w:val="22"/>
        </w:rPr>
        <w:t xml:space="preserve">Esta </w:t>
      </w:r>
      <w:r>
        <w:rPr>
          <w:rFonts w:ascii="Arial" w:hAnsi="Arial" w:cs="Arial"/>
          <w:b/>
          <w:bCs/>
          <w:sz w:val="22"/>
          <w:szCs w:val="22"/>
        </w:rPr>
        <w:t>situación de liquidez</w:t>
      </w:r>
      <w:r>
        <w:rPr>
          <w:rFonts w:ascii="Arial" w:hAnsi="Arial" w:cs="Arial"/>
          <w:sz w:val="22"/>
          <w:szCs w:val="22"/>
        </w:rPr>
        <w:t xml:space="preserve"> obtenida en la liquidación de este</w:t>
      </w:r>
      <w:r>
        <w:rPr>
          <w:rFonts w:ascii="Arial" w:hAnsi="Arial" w:cs="Arial"/>
          <w:sz w:val="22"/>
          <w:szCs w:val="22"/>
        </w:rPr>
        <w:t xml:space="preserve"> ejercicio 2024, va a permitir al Ayuntamiento generar efectivo suficiente para hacer frente a todas las obligaciones de pago que vencerán en los ejercicios siguientes plasmados en dicha magnitud, y que viene motivado por:</w:t>
      </w:r>
    </w:p>
    <w:p w:rsidR="00995ACD" w:rsidRDefault="00995ACD">
      <w:pPr>
        <w:ind w:firstLine="360"/>
        <w:jc w:val="both"/>
        <w:rPr>
          <w:rFonts w:ascii="Arial" w:hAnsi="Arial" w:cs="Arial"/>
          <w:sz w:val="22"/>
          <w:szCs w:val="22"/>
        </w:rPr>
      </w:pPr>
    </w:p>
    <w:p w:rsidR="00995ACD" w:rsidRDefault="006F5634" w:rsidP="006F5634">
      <w:pPr>
        <w:widowControl/>
        <w:numPr>
          <w:ilvl w:val="0"/>
          <w:numId w:val="11"/>
        </w:numPr>
        <w:tabs>
          <w:tab w:val="left" w:pos="-2880"/>
        </w:tabs>
        <w:jc w:val="both"/>
        <w:textAlignment w:val="auto"/>
        <w:rPr>
          <w:rFonts w:ascii="Arial" w:hAnsi="Arial" w:cs="Arial"/>
          <w:sz w:val="22"/>
          <w:szCs w:val="22"/>
        </w:rPr>
      </w:pPr>
      <w:r>
        <w:rPr>
          <w:rFonts w:ascii="Arial" w:hAnsi="Arial" w:cs="Arial"/>
          <w:sz w:val="22"/>
          <w:szCs w:val="22"/>
        </w:rPr>
        <w:t>Caída de los derechos pendientes</w:t>
      </w:r>
      <w:r>
        <w:rPr>
          <w:rFonts w:ascii="Arial" w:hAnsi="Arial" w:cs="Arial"/>
          <w:sz w:val="22"/>
          <w:szCs w:val="22"/>
        </w:rPr>
        <w:t xml:space="preserve"> de cobro, un 74 %, a través del Decreto 3537/2024 de 18 de noviembre, a través de un proceso de depuración de derechos de ejercicios cerrados.</w:t>
      </w:r>
    </w:p>
    <w:p w:rsidR="00995ACD" w:rsidRDefault="00995ACD">
      <w:pPr>
        <w:tabs>
          <w:tab w:val="left" w:pos="720"/>
        </w:tabs>
        <w:ind w:left="720"/>
        <w:jc w:val="both"/>
        <w:rPr>
          <w:rFonts w:ascii="Arial" w:hAnsi="Arial" w:cs="Arial"/>
          <w:sz w:val="22"/>
          <w:szCs w:val="22"/>
        </w:rPr>
      </w:pPr>
    </w:p>
    <w:p w:rsidR="00995ACD" w:rsidRDefault="006F5634" w:rsidP="006F5634">
      <w:pPr>
        <w:widowControl/>
        <w:numPr>
          <w:ilvl w:val="0"/>
          <w:numId w:val="11"/>
        </w:numPr>
        <w:tabs>
          <w:tab w:val="left" w:pos="-2880"/>
        </w:tabs>
        <w:jc w:val="both"/>
        <w:textAlignment w:val="auto"/>
        <w:rPr>
          <w:rFonts w:ascii="Arial" w:hAnsi="Arial" w:cs="Arial"/>
          <w:sz w:val="22"/>
          <w:szCs w:val="22"/>
        </w:rPr>
      </w:pPr>
      <w:r>
        <w:rPr>
          <w:rFonts w:ascii="Arial" w:hAnsi="Arial" w:cs="Arial"/>
          <w:sz w:val="22"/>
          <w:szCs w:val="22"/>
        </w:rPr>
        <w:t>Descenso de un 17 % de las obligaciones pendientes de pago.</w:t>
      </w:r>
    </w:p>
    <w:p w:rsidR="00995ACD" w:rsidRDefault="00995ACD">
      <w:pPr>
        <w:jc w:val="both"/>
        <w:rPr>
          <w:rFonts w:ascii="Arial" w:hAnsi="Arial" w:cs="Arial"/>
          <w:sz w:val="22"/>
          <w:szCs w:val="22"/>
        </w:rPr>
      </w:pPr>
    </w:p>
    <w:p w:rsidR="00995ACD" w:rsidRDefault="006F5634" w:rsidP="006F5634">
      <w:pPr>
        <w:widowControl/>
        <w:numPr>
          <w:ilvl w:val="0"/>
          <w:numId w:val="11"/>
        </w:numPr>
        <w:tabs>
          <w:tab w:val="left" w:pos="-2880"/>
        </w:tabs>
        <w:jc w:val="both"/>
        <w:textAlignment w:val="auto"/>
        <w:rPr>
          <w:rFonts w:ascii="Arial" w:hAnsi="Arial" w:cs="Arial"/>
          <w:sz w:val="22"/>
          <w:szCs w:val="22"/>
        </w:rPr>
      </w:pPr>
      <w:r>
        <w:rPr>
          <w:rFonts w:ascii="Arial" w:hAnsi="Arial" w:cs="Arial"/>
          <w:sz w:val="22"/>
          <w:szCs w:val="22"/>
        </w:rPr>
        <w:t>Subida de un 38 %, de los fondos líquidos del ayun</w:t>
      </w:r>
      <w:r>
        <w:rPr>
          <w:rFonts w:ascii="Arial" w:hAnsi="Arial" w:cs="Arial"/>
          <w:sz w:val="22"/>
          <w:szCs w:val="22"/>
        </w:rPr>
        <w:t xml:space="preserve">tamiento. </w:t>
      </w:r>
    </w:p>
    <w:p w:rsidR="00995ACD" w:rsidRDefault="00995ACD">
      <w:pPr>
        <w:pStyle w:val="Prrafodelista"/>
        <w:rPr>
          <w:rFonts w:ascii="Arial" w:hAnsi="Arial" w:cs="Arial"/>
          <w:sz w:val="22"/>
          <w:szCs w:val="22"/>
        </w:rPr>
      </w:pPr>
    </w:p>
    <w:p w:rsidR="00995ACD" w:rsidRDefault="006F5634" w:rsidP="006F5634">
      <w:pPr>
        <w:widowControl/>
        <w:numPr>
          <w:ilvl w:val="0"/>
          <w:numId w:val="11"/>
        </w:numPr>
        <w:tabs>
          <w:tab w:val="left" w:pos="-2880"/>
        </w:tabs>
        <w:jc w:val="both"/>
        <w:textAlignment w:val="auto"/>
        <w:rPr>
          <w:rFonts w:ascii="Arial" w:hAnsi="Arial" w:cs="Arial"/>
          <w:sz w:val="22"/>
          <w:szCs w:val="22"/>
        </w:rPr>
      </w:pPr>
      <w:r>
        <w:rPr>
          <w:rFonts w:ascii="Arial" w:hAnsi="Arial" w:cs="Arial"/>
          <w:sz w:val="22"/>
          <w:szCs w:val="22"/>
        </w:rPr>
        <w:t>Aumento de un 22 % de los excesos de financiación afectada, que recoge las subvenciones obtenidas, destinadas a gastos que no se han realizado.</w:t>
      </w:r>
    </w:p>
    <w:p w:rsidR="00995ACD" w:rsidRDefault="00995ACD">
      <w:pPr>
        <w:widowControl/>
        <w:jc w:val="both"/>
        <w:rPr>
          <w:rFonts w:ascii="Arial" w:hAnsi="Arial" w:cs="Arial"/>
          <w:sz w:val="22"/>
          <w:szCs w:val="22"/>
        </w:rPr>
      </w:pPr>
    </w:p>
    <w:p w:rsidR="00995ACD" w:rsidRDefault="006F5634">
      <w:pPr>
        <w:spacing w:before="280" w:after="280"/>
        <w:ind w:left="26"/>
        <w:jc w:val="both"/>
      </w:pPr>
      <w:r>
        <w:rPr>
          <w:rFonts w:ascii="Arial" w:hAnsi="Arial" w:cs="Arial"/>
          <w:sz w:val="22"/>
          <w:szCs w:val="22"/>
        </w:rPr>
        <w:tab/>
        <w:t>Cabe Destacar que, de acuerdo a los datos obtenidos en la liquidación del ejercicio 2024, el Ayunt</w:t>
      </w:r>
      <w:r>
        <w:rPr>
          <w:rFonts w:ascii="Arial" w:hAnsi="Arial" w:cs="Arial"/>
          <w:sz w:val="22"/>
          <w:szCs w:val="22"/>
        </w:rPr>
        <w:t>amiento de Candelaria, cumple los niveles de endeudamiento y superávit en términos de contabilidad nacional y remanente de tesorería positivo para gastos generales, por lo que es posible la incorporación de remanentes de crédito en el ejercicio 2025</w:t>
      </w:r>
      <w:r>
        <w:rPr>
          <w:rFonts w:ascii="Arial" w:hAnsi="Arial" w:cs="Arial"/>
          <w:sz w:val="22"/>
          <w:szCs w:val="22"/>
          <w:lang w:val="es-ES_tradnl"/>
        </w:rPr>
        <w:t>.</w:t>
      </w:r>
    </w:p>
    <w:p w:rsidR="00995ACD" w:rsidRDefault="006F5634">
      <w:pPr>
        <w:pStyle w:val="Sangradetextonormal"/>
        <w:ind w:left="0" w:hanging="360"/>
        <w:jc w:val="both"/>
        <w:rPr>
          <w:rFonts w:cs="Arial"/>
          <w:szCs w:val="22"/>
        </w:rPr>
      </w:pPr>
      <w:r>
        <w:rPr>
          <w:rFonts w:cs="Arial"/>
          <w:szCs w:val="22"/>
        </w:rPr>
        <w:tab/>
      </w:r>
      <w:r>
        <w:rPr>
          <w:rFonts w:cs="Arial"/>
          <w:szCs w:val="22"/>
        </w:rPr>
        <w:tab/>
        <w:t xml:space="preserve">En </w:t>
      </w:r>
      <w:r>
        <w:rPr>
          <w:rFonts w:cs="Arial"/>
          <w:szCs w:val="22"/>
        </w:rPr>
        <w:t>la Liquidación de este ejercicio 2024, se han obtenido unas variables económicas financieras que han tenido irregular evolución, pero que han permitido el cumplimiento de los cinco indicadores de saneamiento y condicionantes de libre disposición, que se im</w:t>
      </w:r>
      <w:r>
        <w:rPr>
          <w:rFonts w:cs="Arial"/>
          <w:szCs w:val="22"/>
        </w:rPr>
        <w:t>ponen para la distribución del Fondo Canario de Financiación Municipal, esto es, remanente de tesorería para gastos generales, gestión recaudatoria, endeudamiento a largo plazo, esfuerzo fiscal y el ratio de Ahorro Neto.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Para el cálculo de los citados r</w:t>
      </w:r>
      <w:r>
        <w:rPr>
          <w:rFonts w:ascii="Arial" w:hAnsi="Arial" w:cs="Arial"/>
          <w:sz w:val="22"/>
          <w:szCs w:val="22"/>
        </w:rPr>
        <w:t>atios, hay que determinar los derechos liquidados corrientes, que importa la cantidad de 36.980.702,59 Euros, con el siguiente detalle:</w:t>
      </w:r>
    </w:p>
    <w:p w:rsidR="00995ACD" w:rsidRDefault="00995ACD">
      <w:pPr>
        <w:jc w:val="both"/>
        <w:rPr>
          <w:rFonts w:ascii="Arial" w:hAnsi="Arial" w:cs="Arial"/>
          <w:sz w:val="22"/>
          <w:szCs w:val="22"/>
        </w:rPr>
      </w:pPr>
    </w:p>
    <w:p w:rsidR="00995ACD" w:rsidRDefault="006F5634" w:rsidP="006F5634">
      <w:pPr>
        <w:pStyle w:val="Sangradetextonormal"/>
        <w:widowControl/>
        <w:numPr>
          <w:ilvl w:val="0"/>
          <w:numId w:val="12"/>
        </w:numPr>
        <w:spacing w:after="0"/>
        <w:rPr>
          <w:rFonts w:cs="Arial"/>
          <w:szCs w:val="22"/>
        </w:rPr>
      </w:pPr>
      <w:r>
        <w:rPr>
          <w:rFonts w:cs="Arial"/>
          <w:szCs w:val="22"/>
        </w:rPr>
        <w:t>Capítulo I de Impuestos Directos: 9.144.319,52 Euros.</w:t>
      </w:r>
    </w:p>
    <w:p w:rsidR="00995ACD" w:rsidRDefault="006F5634" w:rsidP="006F5634">
      <w:pPr>
        <w:pStyle w:val="Sangradetextonormal"/>
        <w:widowControl/>
        <w:numPr>
          <w:ilvl w:val="0"/>
          <w:numId w:val="12"/>
        </w:numPr>
        <w:spacing w:after="0"/>
        <w:rPr>
          <w:rFonts w:cs="Arial"/>
          <w:szCs w:val="22"/>
        </w:rPr>
      </w:pPr>
      <w:r>
        <w:rPr>
          <w:rFonts w:cs="Arial"/>
          <w:szCs w:val="22"/>
        </w:rPr>
        <w:t>Capítulo II de Impuestos Indirectos: 7.509.532,92 Euros.</w:t>
      </w:r>
    </w:p>
    <w:p w:rsidR="00995ACD" w:rsidRDefault="006F5634" w:rsidP="006F5634">
      <w:pPr>
        <w:pStyle w:val="Sangradetextonormal"/>
        <w:widowControl/>
        <w:numPr>
          <w:ilvl w:val="0"/>
          <w:numId w:val="12"/>
        </w:numPr>
        <w:spacing w:after="0"/>
        <w:rPr>
          <w:rFonts w:cs="Arial"/>
          <w:szCs w:val="22"/>
        </w:rPr>
      </w:pPr>
      <w:r>
        <w:rPr>
          <w:rFonts w:cs="Arial"/>
          <w:szCs w:val="22"/>
        </w:rPr>
        <w:t>Capítulo</w:t>
      </w:r>
      <w:r>
        <w:rPr>
          <w:rFonts w:cs="Arial"/>
          <w:szCs w:val="22"/>
        </w:rPr>
        <w:t xml:space="preserve"> III de Tasas, Precios Públicos y Otros Ingresos: 2.690.819,22 Euros.</w:t>
      </w:r>
    </w:p>
    <w:p w:rsidR="00995ACD" w:rsidRDefault="006F5634" w:rsidP="006F5634">
      <w:pPr>
        <w:pStyle w:val="Sangradetextonormal"/>
        <w:widowControl/>
        <w:numPr>
          <w:ilvl w:val="0"/>
          <w:numId w:val="12"/>
        </w:numPr>
        <w:spacing w:after="0"/>
        <w:rPr>
          <w:rFonts w:cs="Arial"/>
          <w:szCs w:val="22"/>
        </w:rPr>
      </w:pPr>
      <w:r>
        <w:rPr>
          <w:rFonts w:cs="Arial"/>
          <w:szCs w:val="22"/>
        </w:rPr>
        <w:t>Capítulo IV de Transferencias Corrientes: 16.210.883,12 Euros.</w:t>
      </w:r>
    </w:p>
    <w:p w:rsidR="00995ACD" w:rsidRDefault="006F5634" w:rsidP="006F5634">
      <w:pPr>
        <w:pStyle w:val="Sangradetextonormal"/>
        <w:widowControl/>
        <w:numPr>
          <w:ilvl w:val="0"/>
          <w:numId w:val="12"/>
        </w:numPr>
        <w:spacing w:after="0"/>
        <w:rPr>
          <w:rFonts w:cs="Arial"/>
          <w:szCs w:val="22"/>
        </w:rPr>
      </w:pPr>
      <w:r>
        <w:rPr>
          <w:rFonts w:cs="Arial"/>
          <w:szCs w:val="22"/>
        </w:rPr>
        <w:t>Capítulo V de Ingresos Patrimoniales: 1.425.147,81 Euros.</w:t>
      </w:r>
    </w:p>
    <w:p w:rsidR="00995ACD" w:rsidRDefault="00995ACD">
      <w:pPr>
        <w:pStyle w:val="Sangradetextonormal"/>
        <w:rPr>
          <w:rFonts w:cs="Arial"/>
          <w:szCs w:val="22"/>
        </w:rPr>
      </w:pPr>
    </w:p>
    <w:p w:rsidR="00995ACD" w:rsidRDefault="006F5634">
      <w:pPr>
        <w:jc w:val="both"/>
      </w:pPr>
      <w:r>
        <w:rPr>
          <w:rFonts w:ascii="Arial" w:hAnsi="Arial" w:cs="Arial"/>
          <w:sz w:val="22"/>
          <w:szCs w:val="22"/>
        </w:rPr>
        <w:tab/>
        <w:t>Para el cálculo de los Ratios del Ahorro Neto y Endeudamiento a</w:t>
      </w:r>
      <w:r>
        <w:rPr>
          <w:rFonts w:ascii="Arial" w:hAnsi="Arial" w:cs="Arial"/>
          <w:sz w:val="22"/>
          <w:szCs w:val="22"/>
        </w:rPr>
        <w:t xml:space="preserve"> Largo Plazo hay que tener en cuenta la Disposición final trigésima tercera de la Ley 17/2012, de 27 de junio, de Presupuestos Generales del Estado para el año 2013, que modifica el Real Decreto-ley 20/2011, de 30 de diciembre, de medidas urgentes en mater</w:t>
      </w:r>
      <w:r>
        <w:rPr>
          <w:rFonts w:ascii="Arial" w:hAnsi="Arial" w:cs="Arial"/>
          <w:sz w:val="22"/>
          <w:szCs w:val="22"/>
        </w:rPr>
        <w:t xml:space="preserve">ia presupuestaria, tributaria y financiera para la corrección del déficit público”, </w:t>
      </w:r>
      <w:r>
        <w:rPr>
          <w:rFonts w:ascii="Arial" w:hAnsi="Arial" w:cs="Arial"/>
          <w:sz w:val="22"/>
          <w:szCs w:val="22"/>
          <w:lang w:val="es-ES_tradnl"/>
        </w:rPr>
        <w:t>recoge un nuevo marco normativo en materia de límite de deuda, modificando</w:t>
      </w:r>
      <w:r>
        <w:rPr>
          <w:rFonts w:ascii="Arial" w:hAnsi="Arial" w:cs="Arial"/>
          <w:sz w:val="22"/>
          <w:szCs w:val="22"/>
        </w:rPr>
        <w:t xml:space="preserve"> el Real Decreto-ley 20/2011, de 30 de diciembre, de medidas urgentes en materia presupuestaria, t</w:t>
      </w:r>
      <w:r>
        <w:rPr>
          <w:rFonts w:ascii="Arial" w:hAnsi="Arial" w:cs="Arial"/>
          <w:sz w:val="22"/>
          <w:szCs w:val="22"/>
        </w:rPr>
        <w:t>ributaria y financiera para la corrección del déficit público, que se mantiene en el momento presente:</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w:t>
      </w:r>
      <w:r>
        <w:rPr>
          <w:rFonts w:ascii="Arial" w:hAnsi="Arial" w:cs="Arial"/>
          <w:i/>
          <w:sz w:val="22"/>
          <w:szCs w:val="22"/>
        </w:rPr>
        <w:t xml:space="preserve">Con efectos de la entrada en vigor de esta Ley y vigencia indefinida, la disposición adicional decimocuarta del Real Decreto-ley 20/2011, de 30 de </w:t>
      </w:r>
      <w:r>
        <w:rPr>
          <w:rFonts w:ascii="Arial" w:hAnsi="Arial" w:cs="Arial"/>
          <w:i/>
          <w:sz w:val="22"/>
          <w:szCs w:val="22"/>
        </w:rPr>
        <w:t>diciembre, de medidas urgentes en materia presupuestaria, tributaria y financiera para la corrección del déficit público, queda redactada como sigue:</w:t>
      </w:r>
    </w:p>
    <w:p w:rsidR="00995ACD" w:rsidRDefault="00995ACD">
      <w:pPr>
        <w:jc w:val="both"/>
        <w:rPr>
          <w:rFonts w:ascii="Arial" w:hAnsi="Arial" w:cs="Arial"/>
          <w:sz w:val="22"/>
          <w:szCs w:val="22"/>
        </w:rPr>
      </w:pPr>
    </w:p>
    <w:p w:rsidR="00995ACD" w:rsidRDefault="006F5634">
      <w:pPr>
        <w:jc w:val="both"/>
      </w:pPr>
      <w:r>
        <w:rPr>
          <w:rFonts w:ascii="Arial" w:hAnsi="Arial" w:cs="Arial"/>
          <w:i/>
          <w:iCs/>
          <w:sz w:val="22"/>
          <w:szCs w:val="22"/>
        </w:rPr>
        <w:tab/>
        <w:t xml:space="preserve">Las Entidades Locales y sus entidades dependientes clasificadas en el sector Administraciones Públicas, </w:t>
      </w:r>
      <w:r>
        <w:rPr>
          <w:rFonts w:ascii="Arial" w:hAnsi="Arial" w:cs="Arial"/>
          <w:i/>
          <w:iCs/>
          <w:sz w:val="22"/>
          <w:szCs w:val="22"/>
        </w:rPr>
        <w:t xml:space="preserve">de acuerdo con la definición y delimitación del Sistema Europeo de Cuentas, que liquiden el ejercicio inmediato anterior con ahorro neto positivo, calculado en la forma que establece </w:t>
      </w:r>
      <w:r>
        <w:rPr>
          <w:rFonts w:ascii="Arial" w:hAnsi="Arial" w:cs="Arial"/>
          <w:iCs/>
          <w:sz w:val="22"/>
          <w:szCs w:val="22"/>
        </w:rPr>
        <w:t xml:space="preserve">el </w:t>
      </w:r>
      <w:hyperlink r:id="rId20" w:history="1">
        <w:r>
          <w:rPr>
            <w:rStyle w:val="Hipervnculo"/>
            <w:rFonts w:ascii="Arial" w:hAnsi="Arial" w:cs="Arial"/>
            <w:iCs/>
            <w:sz w:val="22"/>
            <w:szCs w:val="22"/>
          </w:rPr>
          <w:t>artículo 53 del Texto Refundido de la Ley Reguladora de las Haciendas Locales, aprobado por Real Decreto Legislativo 2/2004, de 5 de marzo</w:t>
        </w:r>
      </w:hyperlink>
      <w:r>
        <w:rPr>
          <w:rFonts w:ascii="Arial" w:hAnsi="Arial" w:cs="Arial"/>
          <w:i/>
          <w:iCs/>
          <w:sz w:val="22"/>
          <w:szCs w:val="22"/>
        </w:rPr>
        <w:t xml:space="preserve">, </w:t>
      </w:r>
      <w:r>
        <w:rPr>
          <w:rFonts w:ascii="Arial" w:hAnsi="Arial" w:cs="Arial"/>
          <w:b/>
          <w:i/>
          <w:iCs/>
          <w:sz w:val="22"/>
          <w:szCs w:val="22"/>
        </w:rPr>
        <w:t xml:space="preserve">podrán concertar nuevas operaciones de crédito a largo plazo para la financiación de inversiones, </w:t>
      </w:r>
      <w:r>
        <w:rPr>
          <w:rFonts w:ascii="Arial" w:hAnsi="Arial" w:cs="Arial"/>
          <w:b/>
          <w:i/>
          <w:iCs/>
          <w:sz w:val="22"/>
          <w:szCs w:val="22"/>
        </w:rPr>
        <w:t>cuando el volumen total del capital vivo no exceda del 75 % de los ingresos corrientes liquidados o devengados</w:t>
      </w:r>
      <w:r>
        <w:rPr>
          <w:rFonts w:ascii="Arial" w:hAnsi="Arial" w:cs="Arial"/>
          <w:i/>
          <w:iCs/>
          <w:sz w:val="22"/>
          <w:szCs w:val="22"/>
        </w:rPr>
        <w:t xml:space="preserve"> según las cifras deducidas de los estados contables consolidados, con sujeción, en su caso, al Texto Refundido de la Ley Reguladora de las Hacien</w:t>
      </w:r>
      <w:r>
        <w:rPr>
          <w:rFonts w:ascii="Arial" w:hAnsi="Arial" w:cs="Arial"/>
          <w:i/>
          <w:iCs/>
          <w:sz w:val="22"/>
          <w:szCs w:val="22"/>
        </w:rPr>
        <w:t>das Locales y a la Normativa de Estabilidad Presupuestaria.</w:t>
      </w:r>
    </w:p>
    <w:p w:rsidR="00995ACD" w:rsidRDefault="00995ACD">
      <w:pPr>
        <w:jc w:val="both"/>
        <w:rPr>
          <w:rFonts w:ascii="Arial" w:hAnsi="Arial" w:cs="Arial"/>
          <w:sz w:val="22"/>
          <w:szCs w:val="22"/>
        </w:rPr>
      </w:pPr>
    </w:p>
    <w:p w:rsidR="00995ACD" w:rsidRDefault="006F5634">
      <w:pPr>
        <w:jc w:val="both"/>
      </w:pPr>
      <w:r>
        <w:rPr>
          <w:rFonts w:ascii="Arial" w:hAnsi="Arial" w:cs="Arial"/>
          <w:i/>
          <w:iCs/>
          <w:sz w:val="22"/>
          <w:szCs w:val="22"/>
        </w:rPr>
        <w:tab/>
        <w:t xml:space="preserve">Las Entidades Locales que tengan un </w:t>
      </w:r>
      <w:r>
        <w:rPr>
          <w:rFonts w:ascii="Arial" w:hAnsi="Arial" w:cs="Arial"/>
          <w:b/>
          <w:i/>
          <w:iCs/>
          <w:sz w:val="22"/>
          <w:szCs w:val="22"/>
        </w:rPr>
        <w:t xml:space="preserve">volumen de endeudamiento que, excediendo al citado en el párrafo anterior, no supere al establecido (que asciende al 110 por 100) en el </w:t>
      </w:r>
      <w:hyperlink r:id="rId21" w:history="1">
        <w:r>
          <w:rPr>
            <w:rStyle w:val="Hipervnculo"/>
            <w:rFonts w:ascii="Arial" w:hAnsi="Arial" w:cs="Arial"/>
            <w:b/>
            <w:i/>
            <w:iCs/>
            <w:sz w:val="22"/>
            <w:szCs w:val="22"/>
          </w:rPr>
          <w:t>artículo 53 del Texto Refundido de la Ley Reguladora de las Haciendas Locales, aprobado por Real Decreto Legislativo 2/2004, de 5 de marzo</w:t>
        </w:r>
      </w:hyperlink>
      <w:r>
        <w:rPr>
          <w:rFonts w:ascii="Arial" w:hAnsi="Arial" w:cs="Arial"/>
          <w:b/>
          <w:i/>
          <w:iCs/>
          <w:sz w:val="22"/>
          <w:szCs w:val="22"/>
        </w:rPr>
        <w:t>, podrán concertar operaciones de endeudamiento prev</w:t>
      </w:r>
      <w:r>
        <w:rPr>
          <w:rFonts w:ascii="Arial" w:hAnsi="Arial" w:cs="Arial"/>
          <w:b/>
          <w:i/>
          <w:iCs/>
          <w:sz w:val="22"/>
          <w:szCs w:val="22"/>
        </w:rPr>
        <w:t>ia autorización del órgano competente que tenga atribuida la tutela financiera de las entidades locales</w:t>
      </w:r>
      <w:r>
        <w:rPr>
          <w:rFonts w:ascii="Arial" w:hAnsi="Arial" w:cs="Arial"/>
          <w:i/>
          <w:iCs/>
          <w:sz w:val="22"/>
          <w:szCs w:val="22"/>
        </w:rPr>
        <w:t>.</w:t>
      </w:r>
    </w:p>
    <w:p w:rsidR="00995ACD" w:rsidRDefault="00995ACD">
      <w:pPr>
        <w:jc w:val="both"/>
        <w:rPr>
          <w:rFonts w:ascii="Arial" w:hAnsi="Arial" w:cs="Arial"/>
          <w:i/>
          <w:iCs/>
          <w:sz w:val="22"/>
          <w:szCs w:val="22"/>
        </w:rPr>
      </w:pPr>
    </w:p>
    <w:p w:rsidR="00995ACD" w:rsidRDefault="006F5634">
      <w:pPr>
        <w:jc w:val="both"/>
      </w:pPr>
      <w:r>
        <w:rPr>
          <w:rFonts w:ascii="Arial" w:hAnsi="Arial" w:cs="Arial"/>
          <w:i/>
          <w:iCs/>
          <w:sz w:val="22"/>
          <w:szCs w:val="22"/>
        </w:rPr>
        <w:tab/>
        <w:t xml:space="preserve">Las entidades que presenten </w:t>
      </w:r>
      <w:r>
        <w:rPr>
          <w:rFonts w:ascii="Arial" w:hAnsi="Arial" w:cs="Arial"/>
          <w:b/>
          <w:i/>
          <w:iCs/>
          <w:sz w:val="22"/>
          <w:szCs w:val="22"/>
        </w:rPr>
        <w:t xml:space="preserve">ahorro neto negativo o un volumen de endeudamiento vivo superior al recogido en el </w:t>
      </w:r>
      <w:hyperlink r:id="rId22" w:history="1">
        <w:r>
          <w:rPr>
            <w:rStyle w:val="Hipervnculo"/>
            <w:rFonts w:ascii="Arial" w:hAnsi="Arial" w:cs="Arial"/>
            <w:b/>
            <w:i/>
            <w:iCs/>
            <w:sz w:val="22"/>
            <w:szCs w:val="22"/>
          </w:rPr>
          <w:t>artículo 53 del Texto Refundido de la Ley Reguladora de las Haciendas Locales, aprobado por Real Decreto Legislativo 2/2004, de 5 de marzo</w:t>
        </w:r>
      </w:hyperlink>
      <w:r>
        <w:rPr>
          <w:rFonts w:ascii="Arial" w:hAnsi="Arial" w:cs="Arial"/>
          <w:b/>
          <w:i/>
          <w:iCs/>
          <w:sz w:val="22"/>
          <w:szCs w:val="22"/>
        </w:rPr>
        <w:t>, no podrán concertar operaciones de crédito a largo plazo</w:t>
      </w:r>
      <w:r>
        <w:rPr>
          <w:rFonts w:ascii="Arial" w:hAnsi="Arial" w:cs="Arial"/>
          <w:i/>
          <w:iCs/>
          <w:sz w:val="22"/>
          <w:szCs w:val="22"/>
        </w:rPr>
        <w:t>.</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Para l</w:t>
      </w:r>
      <w:r>
        <w:rPr>
          <w:rFonts w:ascii="Arial" w:hAnsi="Arial" w:cs="Arial"/>
          <w:sz w:val="22"/>
          <w:szCs w:val="22"/>
        </w:rPr>
        <w:t>a determinación de los ingresos corrientes a computar en el cálculo del ahorro neto y del nivel de endeudamiento, se deducirá el importe de los ingresos afectados a operaciones de capital y cualesquiera otros ingresos extraordinarios aplicados a los capítu</w:t>
      </w:r>
      <w:r>
        <w:rPr>
          <w:rFonts w:ascii="Arial" w:hAnsi="Arial" w:cs="Arial"/>
          <w:sz w:val="22"/>
          <w:szCs w:val="22"/>
        </w:rPr>
        <w:t>los 1 a 5 que, por su afectación legal y/o carácter no recurrente, no tienen la consideración de ingresos ordinarios.</w:t>
      </w:r>
    </w:p>
    <w:p w:rsidR="00995ACD" w:rsidRDefault="00995ACD">
      <w:pPr>
        <w:jc w:val="both"/>
        <w:rPr>
          <w:rFonts w:ascii="Arial" w:hAnsi="Arial" w:cs="Arial"/>
          <w:sz w:val="22"/>
          <w:szCs w:val="22"/>
        </w:rPr>
      </w:pPr>
    </w:p>
    <w:p w:rsidR="00995ACD" w:rsidRDefault="006F5634">
      <w:pPr>
        <w:jc w:val="both"/>
      </w:pPr>
      <w:r>
        <w:rPr>
          <w:rFonts w:ascii="Arial" w:hAnsi="Arial" w:cs="Arial"/>
          <w:b/>
          <w:i/>
          <w:iCs/>
          <w:sz w:val="22"/>
          <w:szCs w:val="22"/>
        </w:rPr>
        <w:tab/>
        <w:t>A efectos del cálculo del capital vivo, se considerarán todas las operaciones vigentes a 31 de diciembre del año anterior, incluido el r</w:t>
      </w:r>
      <w:r>
        <w:rPr>
          <w:rFonts w:ascii="Arial" w:hAnsi="Arial" w:cs="Arial"/>
          <w:b/>
          <w:i/>
          <w:iCs/>
          <w:sz w:val="22"/>
          <w:szCs w:val="22"/>
        </w:rPr>
        <w:t>iesgo deducido de avales, incrementado, en su caso, en los saldos de operaciones formalizadas no dispuestos y en el importe de la operación proyectada. En ese importe no se incluirán los saldos que deban reintegrar las Entidades Locales derivados de las li</w:t>
      </w:r>
      <w:r>
        <w:rPr>
          <w:rFonts w:ascii="Arial" w:hAnsi="Arial" w:cs="Arial"/>
          <w:b/>
          <w:i/>
          <w:iCs/>
          <w:sz w:val="22"/>
          <w:szCs w:val="22"/>
        </w:rPr>
        <w:t>quidaciones definitivas de la participación en tributos del Estado</w:t>
      </w:r>
      <w:r>
        <w:rPr>
          <w:rFonts w:ascii="Arial" w:hAnsi="Arial" w:cs="Arial"/>
          <w:i/>
          <w:iCs/>
          <w:sz w:val="22"/>
          <w:szCs w:val="22"/>
        </w:rPr>
        <w:t>.</w:t>
      </w:r>
    </w:p>
    <w:p w:rsidR="00995ACD" w:rsidRDefault="00995ACD">
      <w:pPr>
        <w:jc w:val="both"/>
        <w:rPr>
          <w:rFonts w:ascii="Arial" w:hAnsi="Arial" w:cs="Arial"/>
          <w:sz w:val="22"/>
          <w:szCs w:val="22"/>
        </w:rPr>
      </w:pPr>
    </w:p>
    <w:p w:rsidR="00995ACD" w:rsidRDefault="006F5634">
      <w:pPr>
        <w:ind w:firstLine="360"/>
        <w:jc w:val="both"/>
      </w:pPr>
      <w:r>
        <w:rPr>
          <w:rFonts w:ascii="Arial" w:hAnsi="Arial" w:cs="Arial"/>
          <w:iCs/>
          <w:sz w:val="22"/>
          <w:szCs w:val="22"/>
        </w:rPr>
        <w:t xml:space="preserve">Las Entidades Locales pondrán a disposición de las entidades financieras que </w:t>
      </w:r>
      <w:r>
        <w:rPr>
          <w:rFonts w:ascii="Arial" w:hAnsi="Arial" w:cs="Arial"/>
          <w:i/>
          <w:iCs/>
          <w:sz w:val="22"/>
          <w:szCs w:val="22"/>
        </w:rPr>
        <w:t>participen en sus procedimientos para la concertación de operaciones de crédito, el informe de la Intervención</w:t>
      </w:r>
      <w:r>
        <w:rPr>
          <w:rFonts w:ascii="Arial" w:hAnsi="Arial" w:cs="Arial"/>
          <w:i/>
          <w:iCs/>
          <w:sz w:val="22"/>
          <w:szCs w:val="22"/>
        </w:rPr>
        <w:t xml:space="preserve"> local regulado en el apartado 2 del artículo 52 del Texto Refundido de la Ley reguladora de las Haciendas Locales, en el que se incluirán los cálculos que acrediten el cumplimiento de los límites citados en los párrafos anteriores y cualesquiera otros aju</w:t>
      </w:r>
      <w:r>
        <w:rPr>
          <w:rFonts w:ascii="Arial" w:hAnsi="Arial" w:cs="Arial"/>
          <w:i/>
          <w:iCs/>
          <w:sz w:val="22"/>
          <w:szCs w:val="22"/>
        </w:rPr>
        <w:t xml:space="preserve">stes que afecten a la medición de la capacidad de pago, así como el cumplimiento, en los casos que resulte de aplicación, de la autorización preceptiva regulada en el artículo 53.5 de la citada norma y en el </w:t>
      </w:r>
      <w:hyperlink r:id="rId23" w:history="1">
        <w:r>
          <w:rPr>
            <w:rStyle w:val="Hipervnculo"/>
            <w:rFonts w:ascii="Arial" w:hAnsi="Arial" w:cs="Arial"/>
            <w:i/>
            <w:iCs/>
            <w:sz w:val="22"/>
            <w:szCs w:val="22"/>
          </w:rPr>
          <w:t>artículo 20 de la Ley Orgánica 2/2012, de 27 de abril, de Estabilidad Presupuestaria y Sostenibilidad Financiera</w:t>
        </w:r>
      </w:hyperlink>
      <w:r>
        <w:rPr>
          <w:rFonts w:ascii="Arial" w:hAnsi="Arial" w:cs="Arial"/>
          <w:i/>
          <w:iCs/>
          <w:sz w:val="22"/>
          <w:szCs w:val="22"/>
        </w:rPr>
        <w:t xml:space="preserve">, pudiendo las entidades financieras, en su caso, modificar o retirar sus ofertas, una vez conocido el </w:t>
      </w:r>
      <w:r>
        <w:rPr>
          <w:rFonts w:ascii="Arial" w:hAnsi="Arial" w:cs="Arial"/>
          <w:i/>
          <w:iCs/>
          <w:sz w:val="22"/>
          <w:szCs w:val="22"/>
        </w:rPr>
        <w:t>contenido del informe.</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En el cálculo de las ratios de ahorro neto y nivel de deuda viva, habrán de descontarse, al menos, los INGRESOS AFECTADOS A OPERACIONES DE CAPITAL que se citan a continuación, sin perjuicio, de otras correcciones o ajustes que, segú</w:t>
      </w:r>
      <w:r>
        <w:rPr>
          <w:rFonts w:ascii="Arial" w:hAnsi="Arial" w:cs="Arial"/>
          <w:sz w:val="22"/>
          <w:szCs w:val="22"/>
        </w:rPr>
        <w:t>n la percepción de la Intervención local, en su condición de órgano de control, afecten a la capacidad de devolución futura de la deuda viva, incluida la operación u operaciones proyectadas:</w:t>
      </w: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Ingresos por multas coercitivas, o derivados de convenios ur</w:t>
      </w:r>
      <w:r>
        <w:rPr>
          <w:rFonts w:ascii="Arial" w:hAnsi="Arial" w:cs="Arial"/>
          <w:sz w:val="22"/>
          <w:szCs w:val="22"/>
        </w:rPr>
        <w:t>banísticos de planeamiento, o cualesquiera otros, que expresamente hayan sido declarados como integrantes del Patrimonio Público del Suelo. No consta en la liquidación presupuestaria, derecho liquidado alguno de este concepto.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2.- Ingresos por actuaciones</w:t>
      </w:r>
      <w:r>
        <w:rPr>
          <w:rFonts w:ascii="Arial" w:hAnsi="Arial" w:cs="Arial"/>
          <w:sz w:val="22"/>
          <w:szCs w:val="22"/>
        </w:rPr>
        <w:t xml:space="preserve"> de urbanización, tales como el canon de urbanización, cuotas de urbanización, o cualquier otro de este carácter. No consta en la liquidación.</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Aprovechamientos urbanísticos, y otros ingresos por aprovechamientos edificatorios distintos de los anterior</w:t>
      </w:r>
      <w:r>
        <w:rPr>
          <w:rFonts w:ascii="Arial" w:hAnsi="Arial" w:cs="Arial"/>
          <w:sz w:val="22"/>
          <w:szCs w:val="22"/>
        </w:rPr>
        <w:t>es (entre otros, los aprovechamientos edificatorios en suelo rústico, regulados en el artículo 62.3 del texto refundido de las Leyes de ordenación del territorio de Canarias y Espacios Naturales de Canarias). Consta en la liquidación presupuestaria, derech</w:t>
      </w:r>
      <w:r>
        <w:rPr>
          <w:rFonts w:ascii="Arial" w:hAnsi="Arial" w:cs="Arial"/>
          <w:sz w:val="22"/>
          <w:szCs w:val="22"/>
        </w:rPr>
        <w:t>os liquidados de este concepto, por importe de 7.703,65 Euros, se corresponde con el canon por aprovechamiento en suelo rústico, pero no ha supuesto la obligatoria modificación presupuestaria para su afectación a gastos concretos y específico, generalmente</w:t>
      </w:r>
      <w:r>
        <w:rPr>
          <w:rFonts w:ascii="Arial" w:hAnsi="Arial" w:cs="Arial"/>
          <w:sz w:val="22"/>
          <w:szCs w:val="22"/>
        </w:rPr>
        <w:t xml:space="preserve"> de capital, pero que al no realizarse, no procede ajuste alguno.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4.- Ingresos por multas impuestas por infracciones urbanísticas, expresamente afectados a operaciones de igual carácter, que no hayan de integrarse en el Patrimonio Público del Suelo. No co</w:t>
      </w:r>
      <w:r>
        <w:rPr>
          <w:rFonts w:ascii="Arial" w:hAnsi="Arial" w:cs="Arial"/>
          <w:sz w:val="22"/>
          <w:szCs w:val="22"/>
        </w:rPr>
        <w:t>nsta en la liquidación presupuestaria, derecho liquidado alguno de este concepto.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5.- Contribuciones especiales afectadas a operaciones de capital. No consta en la liquidación presupuestaria, derecho liquidado alguno de este concepto.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6.- Ingresos por el</w:t>
      </w:r>
      <w:r>
        <w:rPr>
          <w:rFonts w:ascii="Arial" w:hAnsi="Arial" w:cs="Arial"/>
          <w:sz w:val="22"/>
          <w:szCs w:val="22"/>
        </w:rPr>
        <w:t xml:space="preserve"> canon de mejora del servicio de agua o canon de saneamiento cuando esté afectado, por la normativa sectorial, a la financiación de inversiones de capital relacionadas con el servicio prestado, tales como infraestructuras hidráulicas, o redes de saneamient</w:t>
      </w:r>
      <w:r>
        <w:rPr>
          <w:rFonts w:ascii="Arial" w:hAnsi="Arial" w:cs="Arial"/>
          <w:sz w:val="22"/>
          <w:szCs w:val="22"/>
        </w:rPr>
        <w:t>o y depuración, entre otras. No consta en la liquidación presupuestaria, derecho liquidado alguno de este concepto.</w:t>
      </w: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7.- Aprovechamientos agrícolas y forestales de carácter afectado; en particular el Fondo de Mejora de Montes cuando esté afectado a la real</w:t>
      </w:r>
      <w:r>
        <w:rPr>
          <w:rFonts w:ascii="Arial" w:hAnsi="Arial" w:cs="Arial"/>
          <w:sz w:val="22"/>
          <w:szCs w:val="22"/>
        </w:rPr>
        <w:t>ización de inversiones, tales como la ejecución de mejoras en los montes de titularidad municipal, o la realización de mejoras de interés forestal general de la provincia. No consta en la liquidación presupuestaria, derecho liquidado alguno de este concept</w:t>
      </w:r>
      <w:r>
        <w:rPr>
          <w:rFonts w:ascii="Arial" w:hAnsi="Arial" w:cs="Arial"/>
          <w:sz w:val="22"/>
          <w:szCs w:val="22"/>
        </w:rPr>
        <w: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8.- Otras concesiones y aprovechamientos, afectados por la normativa aplicable a la financiación de operaciones de capital. No consta en la liquidación presupuestaria, derecho liquidado alguno de este concepto.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9.- Otros ingresos afectados a operacion</w:t>
      </w:r>
      <w:r>
        <w:rPr>
          <w:rFonts w:ascii="Arial" w:hAnsi="Arial" w:cs="Arial"/>
          <w:sz w:val="22"/>
          <w:szCs w:val="22"/>
        </w:rPr>
        <w:t>es de capital distintos de los anteriores. A diferencia del año anterior, no consta ingreso alguno.</w:t>
      </w:r>
    </w:p>
    <w:p w:rsidR="00995ACD" w:rsidRDefault="00995ACD">
      <w:pPr>
        <w:pStyle w:val="Sangradetextonormal"/>
        <w:rPr>
          <w:rFonts w:cs="Arial"/>
          <w:szCs w:val="22"/>
        </w:rPr>
      </w:pPr>
    </w:p>
    <w:p w:rsidR="00995ACD" w:rsidRDefault="006F5634" w:rsidP="006F5634">
      <w:pPr>
        <w:widowControl/>
        <w:numPr>
          <w:ilvl w:val="0"/>
          <w:numId w:val="13"/>
        </w:numPr>
        <w:jc w:val="both"/>
        <w:textAlignment w:val="auto"/>
      </w:pPr>
      <w:r>
        <w:rPr>
          <w:rFonts w:ascii="Arial" w:hAnsi="Arial" w:cs="Arial"/>
          <w:b/>
          <w:i/>
          <w:sz w:val="22"/>
          <w:szCs w:val="22"/>
          <w:lang w:val="es-ES_tradnl"/>
        </w:rPr>
        <w:t>Remanente de Tesorería para Gastos Generales</w:t>
      </w:r>
      <w:r>
        <w:rPr>
          <w:rFonts w:ascii="Arial" w:hAnsi="Arial" w:cs="Arial"/>
          <w:sz w:val="22"/>
          <w:szCs w:val="22"/>
          <w:lang w:val="es-ES_tradnl"/>
        </w:rPr>
        <w:t xml:space="preserve">, que importa la cantidad de </w:t>
      </w:r>
      <w:r>
        <w:rPr>
          <w:rFonts w:ascii="Arial" w:hAnsi="Arial" w:cs="Arial"/>
          <w:sz w:val="22"/>
          <w:szCs w:val="22"/>
        </w:rPr>
        <w:t xml:space="preserve">30.666.333,16 </w:t>
      </w:r>
      <w:r>
        <w:rPr>
          <w:rFonts w:ascii="Arial" w:hAnsi="Arial" w:cs="Arial"/>
          <w:sz w:val="22"/>
          <w:szCs w:val="22"/>
          <w:lang w:val="es-ES_tradnl"/>
        </w:rPr>
        <w:t>Euros, se impone que sea superior al 1 %, de los derechos reconocido</w:t>
      </w:r>
      <w:r>
        <w:rPr>
          <w:rFonts w:ascii="Arial" w:hAnsi="Arial" w:cs="Arial"/>
          <w:sz w:val="22"/>
          <w:szCs w:val="22"/>
          <w:lang w:val="es-ES_tradnl"/>
        </w:rPr>
        <w:t xml:space="preserve">s netos por capítulos I al V de Ingresos en la Liquidación del Presupuesto, que asciende a </w:t>
      </w:r>
      <w:r>
        <w:rPr>
          <w:rFonts w:ascii="Arial" w:hAnsi="Arial" w:cs="Arial"/>
          <w:sz w:val="22"/>
          <w:szCs w:val="22"/>
        </w:rPr>
        <w:t xml:space="preserve">36.980.702,59 </w:t>
      </w:r>
      <w:r>
        <w:rPr>
          <w:rFonts w:ascii="Arial" w:hAnsi="Arial" w:cs="Arial"/>
          <w:sz w:val="22"/>
          <w:szCs w:val="22"/>
          <w:lang w:val="es-ES_tradnl"/>
        </w:rPr>
        <w:t>Euros, sale positivo en el 82 % frente al 54,4 %, también con signo positivo, del ejercicio anterior.</w:t>
      </w:r>
    </w:p>
    <w:p w:rsidR="00995ACD" w:rsidRDefault="00995ACD">
      <w:pPr>
        <w:jc w:val="both"/>
        <w:rPr>
          <w:rFonts w:ascii="Arial" w:hAnsi="Arial" w:cs="Arial"/>
          <w:sz w:val="22"/>
          <w:szCs w:val="22"/>
        </w:rPr>
      </w:pPr>
    </w:p>
    <w:p w:rsidR="00995ACD" w:rsidRDefault="006F5634" w:rsidP="006F5634">
      <w:pPr>
        <w:widowControl/>
        <w:numPr>
          <w:ilvl w:val="0"/>
          <w:numId w:val="13"/>
        </w:numPr>
        <w:jc w:val="both"/>
        <w:textAlignment w:val="auto"/>
      </w:pPr>
      <w:r>
        <w:rPr>
          <w:rFonts w:ascii="Arial" w:hAnsi="Arial" w:cs="Arial"/>
          <w:b/>
          <w:i/>
          <w:sz w:val="22"/>
          <w:szCs w:val="22"/>
          <w:lang w:val="es-ES_tradnl"/>
        </w:rPr>
        <w:t>Ahorro Neto,</w:t>
      </w:r>
      <w:r>
        <w:rPr>
          <w:rFonts w:ascii="Arial" w:hAnsi="Arial" w:cs="Arial"/>
          <w:sz w:val="22"/>
          <w:szCs w:val="22"/>
          <w:lang w:val="es-ES_tradnl"/>
        </w:rPr>
        <w:t xml:space="preserve"> es un ratio que, a diferencia del r</w:t>
      </w:r>
      <w:r>
        <w:rPr>
          <w:rFonts w:ascii="Arial" w:hAnsi="Arial" w:cs="Arial"/>
          <w:sz w:val="22"/>
          <w:szCs w:val="22"/>
          <w:lang w:val="es-ES_tradnl"/>
        </w:rPr>
        <w:t>atio de ahorro bruto que mide la capacidad de autofinanciación de las inversiones, es un ratio que nos indica la capacidad  de</w:t>
      </w:r>
      <w:r>
        <w:rPr>
          <w:rFonts w:ascii="Arial" w:hAnsi="Arial" w:cs="Arial"/>
          <w:b/>
          <w:i/>
          <w:sz w:val="22"/>
          <w:szCs w:val="22"/>
          <w:lang w:val="es-ES_tradnl"/>
        </w:rPr>
        <w:t xml:space="preserve"> </w:t>
      </w:r>
      <w:r>
        <w:rPr>
          <w:rFonts w:ascii="Arial" w:hAnsi="Arial" w:cs="Arial"/>
          <w:sz w:val="22"/>
          <w:szCs w:val="22"/>
          <w:lang w:val="es-ES_tradnl"/>
        </w:rPr>
        <w:t>endeudamiento de la entidad Local, que se establece que sea superior al 6 por 100  de los derechos reconocidos netos por capítulo</w:t>
      </w:r>
      <w:r>
        <w:rPr>
          <w:rFonts w:ascii="Arial" w:hAnsi="Arial" w:cs="Arial"/>
          <w:sz w:val="22"/>
          <w:szCs w:val="22"/>
          <w:lang w:val="es-ES_tradnl"/>
        </w:rPr>
        <w:t>s I al V de Ingresos en la Liquidación del presupuesto, viene dado por la diferencia de los derechos reconocidos netos por los capítulos I al V de Ingresos (</w:t>
      </w:r>
      <w:r>
        <w:rPr>
          <w:rFonts w:ascii="Arial" w:hAnsi="Arial" w:cs="Arial"/>
          <w:sz w:val="22"/>
          <w:szCs w:val="22"/>
        </w:rPr>
        <w:t xml:space="preserve">36.980.702,59 </w:t>
      </w:r>
      <w:r>
        <w:rPr>
          <w:rFonts w:ascii="Arial" w:hAnsi="Arial" w:cs="Arial"/>
          <w:sz w:val="22"/>
          <w:szCs w:val="22"/>
          <w:lang w:val="es-ES_tradnl"/>
        </w:rPr>
        <w:t>Euros) y las obligaciones reconocidas netas por los capítulos I, II y IV, que ascendi</w:t>
      </w:r>
      <w:r>
        <w:rPr>
          <w:rFonts w:ascii="Arial" w:hAnsi="Arial" w:cs="Arial"/>
          <w:sz w:val="22"/>
          <w:szCs w:val="22"/>
          <w:lang w:val="es-ES_tradnl"/>
        </w:rPr>
        <w:t>eron a 28.270.379,47 Euros, así como una anualidad teórica de amortización (70.016,75 Euros), que incluye los capítulos III y IX. Dentro de las obligaciones financiadas hay que deducir las obligaciones financiadas con remanente de tesorería para gastos gen</w:t>
      </w:r>
      <w:r>
        <w:rPr>
          <w:rFonts w:ascii="Arial" w:hAnsi="Arial" w:cs="Arial"/>
          <w:sz w:val="22"/>
          <w:szCs w:val="22"/>
          <w:lang w:val="es-ES_tradnl"/>
        </w:rPr>
        <w:t xml:space="preserve">erales, que importaron la cantidad de 1.541.057,23 Euros. </w:t>
      </w:r>
    </w:p>
    <w:p w:rsidR="00995ACD" w:rsidRDefault="00995ACD">
      <w:pPr>
        <w:pStyle w:val="Sangradetextonormal"/>
        <w:rPr>
          <w:rFonts w:cs="Arial"/>
          <w:szCs w:val="22"/>
        </w:rPr>
      </w:pPr>
    </w:p>
    <w:p w:rsidR="00995ACD" w:rsidRDefault="006F5634">
      <w:pPr>
        <w:ind w:left="360" w:firstLine="348"/>
        <w:jc w:val="both"/>
        <w:rPr>
          <w:rFonts w:ascii="Arial" w:hAnsi="Arial" w:cs="Arial"/>
          <w:sz w:val="22"/>
          <w:szCs w:val="22"/>
          <w:lang w:val="es-ES_tradnl"/>
        </w:rPr>
      </w:pPr>
      <w:r>
        <w:rPr>
          <w:rFonts w:ascii="Arial" w:hAnsi="Arial" w:cs="Arial"/>
          <w:sz w:val="22"/>
          <w:szCs w:val="22"/>
          <w:lang w:val="es-ES_tradnl"/>
        </w:rPr>
        <w:t>Ello nos da un Ahorro Neto positivo de 10.181.363,60 Euros (que fue también positivo en 6.582.717,23 Euros en el año 2024), esto es, un porcentaje positivo del 27 %, frente al 19,7 %, de los derec</w:t>
      </w:r>
      <w:r>
        <w:rPr>
          <w:rFonts w:ascii="Arial" w:hAnsi="Arial" w:cs="Arial"/>
          <w:sz w:val="22"/>
          <w:szCs w:val="22"/>
          <w:lang w:val="es-ES_tradnl"/>
        </w:rPr>
        <w:t xml:space="preserve">hos reconocidos netos por capítulos I al V de Ingresos en la Liquidación del Presupuesto del ejercicio anterior. </w:t>
      </w:r>
    </w:p>
    <w:p w:rsidR="00995ACD" w:rsidRDefault="00995ACD">
      <w:pPr>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Endeudamiento a Largo Plazo</w:t>
      </w:r>
      <w:r>
        <w:rPr>
          <w:rFonts w:ascii="Arial" w:hAnsi="Arial" w:cs="Arial"/>
          <w:sz w:val="22"/>
          <w:szCs w:val="22"/>
          <w:lang w:val="es-ES_tradnl"/>
        </w:rPr>
        <w:t xml:space="preserve"> que se impone que sea inferior al 70 por 100 de los derechos reconocidos netos por capítulos I al V de Ingresos </w:t>
      </w:r>
      <w:r>
        <w:rPr>
          <w:rFonts w:ascii="Arial" w:hAnsi="Arial" w:cs="Arial"/>
          <w:sz w:val="22"/>
          <w:szCs w:val="22"/>
          <w:lang w:val="es-ES_tradnl"/>
        </w:rPr>
        <w:t xml:space="preserve">en la Liquidación del Presupuesto. </w:t>
      </w:r>
    </w:p>
    <w:p w:rsidR="00995ACD" w:rsidRDefault="00995ACD">
      <w:pPr>
        <w:ind w:left="360" w:firstLine="348"/>
        <w:jc w:val="both"/>
        <w:rPr>
          <w:rFonts w:ascii="Arial" w:hAnsi="Arial" w:cs="Arial"/>
          <w:sz w:val="22"/>
          <w:szCs w:val="22"/>
        </w:rPr>
      </w:pPr>
    </w:p>
    <w:p w:rsidR="00995ACD" w:rsidRDefault="006F5634">
      <w:pPr>
        <w:ind w:left="360" w:firstLine="348"/>
        <w:jc w:val="both"/>
      </w:pPr>
      <w:r>
        <w:rPr>
          <w:rFonts w:ascii="Arial" w:hAnsi="Arial" w:cs="Arial"/>
          <w:sz w:val="22"/>
          <w:szCs w:val="22"/>
        </w:rPr>
        <w:t>L</w:t>
      </w:r>
      <w:r>
        <w:rPr>
          <w:rFonts w:ascii="Arial" w:hAnsi="Arial" w:cs="Arial"/>
          <w:sz w:val="22"/>
          <w:szCs w:val="22"/>
          <w:lang w:val="es-ES_tradnl"/>
        </w:rPr>
        <w:t>a deuda financiera del Ayuntamiento, a 31 de diciembre de 2024, es nula.</w:t>
      </w:r>
    </w:p>
    <w:p w:rsidR="00995ACD" w:rsidRDefault="00995ACD">
      <w:pPr>
        <w:jc w:val="both"/>
        <w:rPr>
          <w:rFonts w:ascii="Arial" w:hAnsi="Arial" w:cs="Arial"/>
          <w:sz w:val="22"/>
          <w:szCs w:val="22"/>
        </w:rPr>
      </w:pPr>
    </w:p>
    <w:p w:rsidR="00995ACD" w:rsidRDefault="00995ACD">
      <w:pPr>
        <w:ind w:firstLine="360"/>
        <w:jc w:val="both"/>
        <w:rPr>
          <w:rFonts w:ascii="Arial" w:hAnsi="Arial" w:cs="Arial"/>
          <w:sz w:val="22"/>
          <w:szCs w:val="22"/>
          <w:lang w:val="es-ES_tradnl"/>
        </w:rPr>
      </w:pPr>
    </w:p>
    <w:p w:rsidR="00995ACD" w:rsidRDefault="006F5634">
      <w:pPr>
        <w:ind w:firstLine="360"/>
        <w:jc w:val="both"/>
      </w:pPr>
      <w:r>
        <w:rPr>
          <w:rFonts w:ascii="Arial" w:hAnsi="Arial" w:cs="Arial"/>
          <w:sz w:val="22"/>
          <w:szCs w:val="22"/>
          <w:lang w:val="es-ES_tradnl"/>
        </w:rPr>
        <w:t xml:space="preserve">Dado que los derechos reconocidos netos por los capítulos I al V de Ingresos, asciende a </w:t>
      </w:r>
      <w:r>
        <w:rPr>
          <w:rFonts w:ascii="Arial" w:hAnsi="Arial" w:cs="Arial"/>
          <w:sz w:val="22"/>
          <w:szCs w:val="22"/>
        </w:rPr>
        <w:t>36.971.124,41 Euros</w:t>
      </w:r>
      <w:r>
        <w:rPr>
          <w:rFonts w:ascii="Arial" w:hAnsi="Arial" w:cs="Arial"/>
          <w:sz w:val="22"/>
          <w:szCs w:val="22"/>
          <w:lang w:val="es-ES_tradnl"/>
        </w:rPr>
        <w:t xml:space="preserve">, este Ratio importa un 0 %, igual </w:t>
      </w:r>
      <w:r>
        <w:rPr>
          <w:rFonts w:ascii="Arial" w:hAnsi="Arial" w:cs="Arial"/>
          <w:sz w:val="22"/>
          <w:szCs w:val="22"/>
          <w:lang w:val="es-ES_tradnl"/>
        </w:rPr>
        <w:t>que el obtenido en la Liquidación del presupuesto del ejercicio 2024.</w:t>
      </w:r>
    </w:p>
    <w:p w:rsidR="00995ACD" w:rsidRDefault="00995ACD">
      <w:pPr>
        <w:ind w:firstLine="360"/>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Gestión Recaudatoria</w:t>
      </w:r>
      <w:r>
        <w:rPr>
          <w:rFonts w:ascii="Arial" w:hAnsi="Arial" w:cs="Arial"/>
          <w:sz w:val="22"/>
          <w:szCs w:val="22"/>
          <w:lang w:val="es-ES_tradnl"/>
        </w:rPr>
        <w:t xml:space="preserve"> superior al 75 % de los derechos reconocidos netos por capítulos I al III de Ingresos en la Liquidación del Presupuesto, viene dado por el cociente entre los derech</w:t>
      </w:r>
      <w:r>
        <w:rPr>
          <w:rFonts w:ascii="Arial" w:hAnsi="Arial" w:cs="Arial"/>
          <w:sz w:val="22"/>
          <w:szCs w:val="22"/>
          <w:lang w:val="es-ES_tradnl"/>
        </w:rPr>
        <w:t xml:space="preserve">os recaudados por esos capítulos de ingresos (19.118.177,08 Euros) y los derechos reconocidos netos por los mismos capítulos I, II y III (19.344.671,66 Euros), llega al 98 %, frente al 98,7 % del ejercicio 2024. </w:t>
      </w:r>
    </w:p>
    <w:p w:rsidR="00995ACD" w:rsidRDefault="00995ACD">
      <w:pPr>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Esfuerzo Fiscal</w:t>
      </w:r>
      <w:r>
        <w:rPr>
          <w:rFonts w:ascii="Arial" w:hAnsi="Arial" w:cs="Arial"/>
          <w:sz w:val="22"/>
          <w:szCs w:val="22"/>
          <w:lang w:val="es-ES_tradnl"/>
        </w:rPr>
        <w:t>, que se exige que sea supe</w:t>
      </w:r>
      <w:r>
        <w:rPr>
          <w:rFonts w:ascii="Arial" w:hAnsi="Arial" w:cs="Arial"/>
          <w:sz w:val="22"/>
          <w:szCs w:val="22"/>
          <w:lang w:val="es-ES_tradnl"/>
        </w:rPr>
        <w:t xml:space="preserve">rior al </w:t>
      </w:r>
      <w:r>
        <w:rPr>
          <w:rFonts w:ascii="Arial" w:hAnsi="Arial" w:cs="Arial"/>
          <w:sz w:val="22"/>
          <w:szCs w:val="22"/>
        </w:rPr>
        <w:t xml:space="preserve">70,66 </w:t>
      </w:r>
      <w:r>
        <w:rPr>
          <w:rFonts w:ascii="Arial" w:hAnsi="Arial" w:cs="Arial"/>
          <w:sz w:val="22"/>
          <w:szCs w:val="22"/>
          <w:lang w:val="es-ES_tradnl"/>
        </w:rPr>
        <w:t>por 100, se encuentra por encima del ochenta y cinco por ciento, como en el ejercicio del 2024.</w:t>
      </w:r>
    </w:p>
    <w:p w:rsidR="00995ACD" w:rsidRDefault="00995ACD">
      <w:pPr>
        <w:jc w:val="both"/>
        <w:rPr>
          <w:rFonts w:ascii="Arial" w:hAnsi="Arial" w:cs="Arial"/>
          <w:sz w:val="22"/>
          <w:szCs w:val="22"/>
          <w:lang w:val="es-ES_tradnl"/>
        </w:rPr>
      </w:pPr>
    </w:p>
    <w:p w:rsidR="00995ACD" w:rsidRDefault="00995ACD">
      <w:pPr>
        <w:jc w:val="both"/>
        <w:rPr>
          <w:rFonts w:ascii="Arial" w:hAnsi="Arial" w:cs="Arial"/>
          <w:sz w:val="22"/>
          <w:szCs w:val="22"/>
          <w:lang w:val="es-ES_tradnl"/>
        </w:rPr>
      </w:pPr>
    </w:p>
    <w:p w:rsidR="00995ACD" w:rsidRDefault="00995ACD">
      <w:pPr>
        <w:jc w:val="both"/>
        <w:rPr>
          <w:rFonts w:ascii="Arial" w:hAnsi="Arial" w:cs="Arial"/>
          <w:sz w:val="22"/>
          <w:szCs w:val="22"/>
          <w:lang w:val="es-ES_tradnl"/>
        </w:rPr>
      </w:pPr>
    </w:p>
    <w:p w:rsidR="00995ACD" w:rsidRDefault="006F5634">
      <w:pPr>
        <w:jc w:val="both"/>
      </w:pPr>
      <w:r>
        <w:rPr>
          <w:rFonts w:ascii="Arial" w:hAnsi="Arial" w:cs="Arial"/>
          <w:b/>
          <w:bCs/>
          <w:i/>
          <w:iCs/>
          <w:sz w:val="22"/>
          <w:szCs w:val="22"/>
          <w:lang w:val="es-ES_tradnl"/>
        </w:rPr>
        <w:t>1.- LIQUIDACIÓN DEL PRESUPUESTO DE INGRESOS</w:t>
      </w:r>
    </w:p>
    <w:p w:rsidR="00995ACD" w:rsidRDefault="00995ACD">
      <w:pPr>
        <w:pStyle w:val="Sangradetextonormal"/>
        <w:jc w:val="both"/>
        <w:rPr>
          <w:rFonts w:cs="Arial"/>
          <w:szCs w:val="22"/>
        </w:rPr>
      </w:pPr>
    </w:p>
    <w:p w:rsidR="00995ACD" w:rsidRDefault="006F5634">
      <w:pPr>
        <w:pStyle w:val="Sangradetextonormal"/>
        <w:ind w:firstLine="180"/>
        <w:jc w:val="both"/>
      </w:pPr>
      <w:r>
        <w:rPr>
          <w:rFonts w:cs="Arial"/>
          <w:szCs w:val="22"/>
        </w:rPr>
        <w:t xml:space="preserve">El estado de ejecución de </w:t>
      </w:r>
      <w:r>
        <w:rPr>
          <w:rFonts w:cs="Arial"/>
          <w:b/>
          <w:bCs/>
          <w:szCs w:val="22"/>
        </w:rPr>
        <w:t>ingresos</w:t>
      </w:r>
      <w:r>
        <w:rPr>
          <w:rFonts w:cs="Arial"/>
          <w:szCs w:val="22"/>
        </w:rPr>
        <w:t xml:space="preserve"> en el 2024 y 2023, así como la comparativa con las previsiones </w:t>
      </w:r>
      <w:r>
        <w:rPr>
          <w:rFonts w:cs="Arial"/>
          <w:szCs w:val="22"/>
        </w:rPr>
        <w:t>presupuestarias de esos ejercicios, da lugar a los siguientes importes:</w:t>
      </w:r>
    </w:p>
    <w:p w:rsidR="00995ACD" w:rsidRDefault="00995ACD">
      <w:pPr>
        <w:pStyle w:val="Sangradetextonormal"/>
        <w:ind w:firstLine="180"/>
        <w:jc w:val="both"/>
        <w:rPr>
          <w:rFonts w:cs="Arial"/>
          <w:szCs w:val="22"/>
        </w:rPr>
      </w:pPr>
    </w:p>
    <w:tbl>
      <w:tblPr>
        <w:tblW w:w="8931" w:type="dxa"/>
        <w:tblInd w:w="70" w:type="dxa"/>
        <w:tblLayout w:type="fixed"/>
        <w:tblCellMar>
          <w:left w:w="10" w:type="dxa"/>
          <w:right w:w="10" w:type="dxa"/>
        </w:tblCellMar>
        <w:tblLook w:val="0000" w:firstRow="0" w:lastRow="0" w:firstColumn="0" w:lastColumn="0" w:noHBand="0" w:noVBand="0"/>
      </w:tblPr>
      <w:tblGrid>
        <w:gridCol w:w="3119"/>
        <w:gridCol w:w="2410"/>
        <w:gridCol w:w="2126"/>
        <w:gridCol w:w="1276"/>
      </w:tblGrid>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lang w:val="es-ES_tradnl"/>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Liquidación</w:t>
            </w:r>
          </w:p>
          <w:p w:rsidR="00995ACD" w:rsidRDefault="006F5634">
            <w:pPr>
              <w:jc w:val="center"/>
              <w:rPr>
                <w:rFonts w:ascii="Arial" w:hAnsi="Arial" w:cs="Arial"/>
                <w:sz w:val="22"/>
                <w:szCs w:val="22"/>
              </w:rPr>
            </w:pPr>
            <w:r>
              <w:rPr>
                <w:rFonts w:ascii="Arial" w:hAnsi="Arial" w:cs="Arial"/>
                <w:sz w:val="22"/>
                <w:szCs w:val="22"/>
              </w:rPr>
              <w:t>2024</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Liquidación</w:t>
            </w:r>
          </w:p>
          <w:p w:rsidR="00995ACD" w:rsidRDefault="006F5634">
            <w:pPr>
              <w:jc w:val="center"/>
              <w:rPr>
                <w:rFonts w:ascii="Arial" w:hAnsi="Arial" w:cs="Arial"/>
                <w:sz w:val="22"/>
                <w:szCs w:val="22"/>
              </w:rPr>
            </w:pPr>
            <w:r>
              <w:rPr>
                <w:rFonts w:ascii="Arial" w:hAnsi="Arial" w:cs="Arial"/>
                <w:sz w:val="22"/>
                <w:szCs w:val="22"/>
              </w:rPr>
              <w:t xml:space="preserve"> 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Variación</w:t>
            </w:r>
          </w:p>
          <w:p w:rsidR="00995ACD" w:rsidRDefault="006F5634">
            <w:pPr>
              <w:jc w:val="both"/>
              <w:rPr>
                <w:rFonts w:ascii="Arial" w:hAnsi="Arial" w:cs="Arial"/>
                <w:sz w:val="22"/>
                <w:szCs w:val="22"/>
              </w:rPr>
            </w:pPr>
            <w:r>
              <w:rPr>
                <w:rFonts w:ascii="Arial" w:hAnsi="Arial" w:cs="Arial"/>
                <w:sz w:val="22"/>
                <w:szCs w:val="22"/>
              </w:rPr>
              <w:t>Liquidación</w:t>
            </w:r>
          </w:p>
          <w:p w:rsidR="00995ACD" w:rsidRDefault="006F5634">
            <w:pPr>
              <w:jc w:val="both"/>
              <w:rPr>
                <w:rFonts w:ascii="Arial" w:hAnsi="Arial" w:cs="Arial"/>
                <w:sz w:val="22"/>
                <w:szCs w:val="22"/>
              </w:rPr>
            </w:pPr>
            <w:r>
              <w:rPr>
                <w:rFonts w:ascii="Arial" w:hAnsi="Arial" w:cs="Arial"/>
                <w:sz w:val="22"/>
                <w:szCs w:val="22"/>
              </w:rPr>
              <w:t>2024/2023</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1.-Impuestos Directos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9.144.319,52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8.780.200,55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4,15 %</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2.-Impuestos Indirectos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7.509.532,92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5.945.881,39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26 %</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 Tasas y Otros Ingresos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2.690.819,22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2.793.983,64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-3,7</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4.-Transferencias Corrientes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16.210.883,12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17.864.815,12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- 9,3 %</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5.- Ingresos Patrimoniales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color w:val="000000"/>
                <w:sz w:val="22"/>
                <w:szCs w:val="22"/>
              </w:rPr>
            </w:pPr>
            <w:r>
              <w:rPr>
                <w:rFonts w:ascii="Arial" w:hAnsi="Arial" w:cs="Arial"/>
                <w:color w:val="000000"/>
                <w:sz w:val="22"/>
                <w:szCs w:val="22"/>
              </w:rPr>
              <w:t>1.425.147,81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color w:val="000000"/>
                <w:sz w:val="22"/>
                <w:szCs w:val="22"/>
              </w:rPr>
            </w:pPr>
            <w:r>
              <w:rPr>
                <w:rFonts w:ascii="Arial" w:hAnsi="Arial" w:cs="Arial"/>
                <w:color w:val="000000"/>
                <w:sz w:val="22"/>
                <w:szCs w:val="22"/>
              </w:rPr>
              <w:t>396.245,68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260 %</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sz w:val="22"/>
                <w:szCs w:val="22"/>
              </w:rPr>
              <w:t>6.-Enajenación de Inversión Real</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color w:val="000000"/>
                <w:sz w:val="22"/>
                <w:szCs w:val="22"/>
              </w:rPr>
            </w:pPr>
            <w:r>
              <w:rPr>
                <w:rFonts w:ascii="Arial" w:hAnsi="Arial" w:cs="Arial"/>
                <w:color w:val="000000"/>
                <w:sz w:val="22"/>
                <w:szCs w:val="22"/>
              </w:rPr>
              <w:t>0,00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7.-Transferencias de Capital</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8.347.664,51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3.308.025,91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52 %</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sz w:val="22"/>
                <w:szCs w:val="22"/>
              </w:rPr>
              <w:t>8.-Activos Financieros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color w:val="000000"/>
                <w:sz w:val="22"/>
                <w:szCs w:val="22"/>
              </w:rPr>
            </w:pPr>
            <w:r>
              <w:rPr>
                <w:rFonts w:ascii="Arial" w:hAnsi="Arial" w:cs="Arial"/>
                <w:color w:val="000000"/>
                <w:sz w:val="22"/>
                <w:szCs w:val="22"/>
              </w:rPr>
              <w:t>0,00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9.-Pasivos Financieros</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0,00 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0,00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311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tulo1"/>
              <w:ind w:left="432"/>
              <w:rPr>
                <w:rFonts w:ascii="Arial" w:hAnsi="Arial" w:cs="Arial"/>
                <w:sz w:val="22"/>
                <w:szCs w:val="22"/>
              </w:rPr>
            </w:pPr>
            <w:r>
              <w:rPr>
                <w:rFonts w:ascii="Arial" w:hAnsi="Arial" w:cs="Arial"/>
                <w:sz w:val="22"/>
                <w:szCs w:val="22"/>
              </w:rPr>
              <w:t>TOTAL</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 xml:space="preserve">45.328.367,10 </w:t>
            </w:r>
            <w:r>
              <w:rPr>
                <w:rFonts w:ascii="Arial" w:hAnsi="Arial" w:cs="Arial"/>
                <w:b/>
                <w:sz w:val="22"/>
                <w:szCs w:val="22"/>
              </w:rPr>
              <w:t>Euros</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39.089.152,29 Euros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16 %</w:t>
            </w:r>
          </w:p>
        </w:tc>
      </w:tr>
    </w:tbl>
    <w:p w:rsidR="00995ACD" w:rsidRDefault="00995ACD">
      <w:pPr>
        <w:tabs>
          <w:tab w:val="left" w:pos="1980"/>
        </w:tabs>
        <w:rPr>
          <w:rFonts w:ascii="Arial" w:hAnsi="Arial" w:cs="Arial"/>
          <w:sz w:val="22"/>
          <w:szCs w:val="22"/>
          <w:lang w:val="es-ES_tradnl"/>
        </w:rPr>
      </w:pP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Del cuadro anterior, se observan algunas variaciones en los capítulos de ingresos, destacando una subida importante de los impuestos indirectos, tasas y transferencias corrientes y de capital, mientras que disminuyen los d</w:t>
      </w:r>
      <w:r>
        <w:rPr>
          <w:rFonts w:ascii="Arial" w:hAnsi="Arial" w:cs="Arial"/>
          <w:sz w:val="22"/>
          <w:szCs w:val="22"/>
        </w:rPr>
        <w:t xml:space="preserve">emás capítulos de ingresos. </w:t>
      </w:r>
    </w:p>
    <w:p w:rsidR="00995ACD" w:rsidRDefault="00995ACD">
      <w:pPr>
        <w:ind w:firstLine="360"/>
        <w:jc w:val="both"/>
        <w:rPr>
          <w:rFonts w:ascii="Arial" w:hAnsi="Arial" w:cs="Arial"/>
          <w:sz w:val="22"/>
          <w:szCs w:val="22"/>
        </w:rPr>
      </w:pPr>
    </w:p>
    <w:p w:rsidR="00995ACD" w:rsidRDefault="00995ACD">
      <w:pPr>
        <w:ind w:firstLine="360"/>
        <w:jc w:val="both"/>
        <w:rPr>
          <w:rFonts w:ascii="Arial" w:hAnsi="Arial" w:cs="Arial"/>
          <w:sz w:val="22"/>
          <w:szCs w:val="22"/>
        </w:rPr>
      </w:pPr>
    </w:p>
    <w:p w:rsidR="00995ACD" w:rsidRDefault="006F5634">
      <w:pPr>
        <w:ind w:firstLine="360"/>
        <w:jc w:val="both"/>
      </w:pPr>
      <w:r>
        <w:rPr>
          <w:rFonts w:ascii="Arial" w:hAnsi="Arial" w:cs="Arial"/>
          <w:b/>
          <w:sz w:val="22"/>
          <w:szCs w:val="22"/>
        </w:rPr>
        <w:t xml:space="preserve">A) IMPUESTOS DIRECTOS </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Así, en materia de Impuestos directos, sube un 4,15 % (subió un 11,5 % en el año 2023), esto es, un total de 364.118,97 Euros.</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 xml:space="preserve">Por su cuantía, destaca el Impuesto de Bienes Inmuebles, que representa </w:t>
      </w:r>
      <w:r>
        <w:rPr>
          <w:rFonts w:ascii="Arial" w:hAnsi="Arial" w:cs="Arial"/>
          <w:sz w:val="22"/>
          <w:szCs w:val="22"/>
        </w:rPr>
        <w:t xml:space="preserve">el 71,5 % de las cantidades liquidadas en este capítulo. </w:t>
      </w:r>
    </w:p>
    <w:p w:rsidR="00995ACD" w:rsidRDefault="00995ACD">
      <w:pPr>
        <w:pStyle w:val="Textoindependiente22"/>
        <w:rPr>
          <w:rFonts w:ascii="Arial" w:hAnsi="Arial" w:cs="Arial"/>
          <w:sz w:val="22"/>
          <w:szCs w:val="22"/>
        </w:rPr>
      </w:pPr>
    </w:p>
    <w:p w:rsidR="00995ACD" w:rsidRDefault="006F5634">
      <w:pPr>
        <w:jc w:val="both"/>
        <w:rPr>
          <w:rFonts w:ascii="Arial" w:hAnsi="Arial" w:cs="Arial"/>
          <w:i/>
          <w:sz w:val="22"/>
          <w:szCs w:val="22"/>
          <w:u w:val="single"/>
        </w:rPr>
      </w:pPr>
      <w:r>
        <w:rPr>
          <w:rFonts w:ascii="Arial" w:hAnsi="Arial" w:cs="Arial"/>
          <w:i/>
          <w:sz w:val="22"/>
          <w:szCs w:val="22"/>
          <w:u w:val="single"/>
        </w:rPr>
        <w:t>IBI URBANA (incluida los bienes de características especiales)</w:t>
      </w:r>
    </w:p>
    <w:p w:rsidR="00995ACD" w:rsidRDefault="00995ACD">
      <w:pPr>
        <w:jc w:val="both"/>
        <w:rPr>
          <w:rFonts w:ascii="Arial" w:hAnsi="Arial" w:cs="Arial"/>
          <w:i/>
          <w:sz w:val="22"/>
          <w:szCs w:val="22"/>
          <w:u w:val="single"/>
        </w:rPr>
      </w:pPr>
    </w:p>
    <w:p w:rsidR="00995ACD" w:rsidRDefault="00995ACD">
      <w:pPr>
        <w:jc w:val="both"/>
        <w:rPr>
          <w:rFonts w:ascii="Arial" w:hAnsi="Arial" w:cs="Arial"/>
          <w:i/>
          <w:sz w:val="22"/>
          <w:szCs w:val="22"/>
          <w:u w:val="single"/>
        </w:rPr>
      </w:pPr>
    </w:p>
    <w:p w:rsidR="00995ACD" w:rsidRDefault="00995ACD">
      <w:pPr>
        <w:jc w:val="both"/>
        <w:rPr>
          <w:rFonts w:ascii="Arial" w:hAnsi="Arial" w:cs="Arial"/>
          <w:i/>
          <w:sz w:val="22"/>
          <w:szCs w:val="22"/>
          <w:u w:val="single"/>
        </w:rPr>
      </w:pPr>
    </w:p>
    <w:p w:rsidR="00995ACD" w:rsidRDefault="00995ACD">
      <w:pPr>
        <w:jc w:val="both"/>
        <w:rPr>
          <w:rFonts w:ascii="Arial" w:hAnsi="Arial" w:cs="Arial"/>
          <w:i/>
          <w:sz w:val="22"/>
          <w:szCs w:val="22"/>
          <w:u w:val="single"/>
        </w:rPr>
      </w:pPr>
    </w:p>
    <w:tbl>
      <w:tblPr>
        <w:tblW w:w="9325" w:type="dxa"/>
        <w:tblInd w:w="-116" w:type="dxa"/>
        <w:tblLayout w:type="fixed"/>
        <w:tblCellMar>
          <w:left w:w="10" w:type="dxa"/>
          <w:right w:w="10" w:type="dxa"/>
        </w:tblCellMar>
        <w:tblLook w:val="0000" w:firstRow="0" w:lastRow="0" w:firstColumn="0" w:lastColumn="0" w:noHBand="0" w:noVBand="0"/>
      </w:tblPr>
      <w:tblGrid>
        <w:gridCol w:w="678"/>
        <w:gridCol w:w="1134"/>
        <w:gridCol w:w="301"/>
        <w:gridCol w:w="767"/>
        <w:gridCol w:w="394"/>
        <w:gridCol w:w="1023"/>
        <w:gridCol w:w="1134"/>
        <w:gridCol w:w="425"/>
        <w:gridCol w:w="1134"/>
        <w:gridCol w:w="426"/>
        <w:gridCol w:w="1417"/>
        <w:gridCol w:w="492"/>
      </w:tblGrid>
      <w:tr w:rsidR="00995ACD">
        <w:tblPrEx>
          <w:tblCellMar>
            <w:top w:w="0" w:type="dxa"/>
            <w:bottom w:w="0" w:type="dxa"/>
          </w:tblCellMar>
        </w:tblPrEx>
        <w:tc>
          <w:tcPr>
            <w:tcW w:w="67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PADRON</w:t>
            </w:r>
          </w:p>
        </w:tc>
        <w:tc>
          <w:tcPr>
            <w:tcW w:w="3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7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Nº RECIBO</w:t>
            </w:r>
          </w:p>
        </w:tc>
        <w:tc>
          <w:tcPr>
            <w:tcW w:w="39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02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TIPO GRAVAMEN</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6.573.920,59</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22.475</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0,6</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6.206.404,57</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6.251.816,11</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6.251.816,11</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6.572.151,41</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22.330</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0,4</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6.006.405,00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-5,5</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6.282.315,32</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6.282.315,32</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6.562.225,28</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22.233</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6.350.000,00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6.164.475,25</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3,5</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6.164.475,25</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3,5</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6.552.620,17</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0,08</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22.173</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0,3</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6.350.000,00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5.955.574,29</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5.955.574,29</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6.546.849,75</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0,3</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22.102</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0,6</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6.069.385,00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 xml:space="preserve">-1,5 </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6.353.574,18</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3,5</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6.353.574,18</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3,5</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6.523.389,94</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21.963</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0,3</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6.159.385,00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6.135.598,34</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7,1</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6.135.598,34</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5,8</w:t>
            </w:r>
          </w:p>
        </w:tc>
      </w:tr>
      <w:tr w:rsidR="00995ACD">
        <w:tblPrEx>
          <w:tblCellMar>
            <w:top w:w="0" w:type="dxa"/>
            <w:bottom w:w="0" w:type="dxa"/>
          </w:tblCellMar>
        </w:tblPrEx>
        <w:tc>
          <w:tcPr>
            <w:tcW w:w="67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6.669.916,29</w:t>
            </w:r>
          </w:p>
        </w:tc>
        <w:tc>
          <w:tcPr>
            <w:tcW w:w="30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3,4</w:t>
            </w:r>
          </w:p>
        </w:tc>
        <w:tc>
          <w:tcPr>
            <w:tcW w:w="7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21.883</w:t>
            </w:r>
          </w:p>
        </w:tc>
        <w:tc>
          <w:tcPr>
            <w:tcW w:w="39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2,3</w:t>
            </w:r>
          </w:p>
        </w:tc>
        <w:tc>
          <w:tcPr>
            <w:tcW w:w="102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6.159.385,00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5.725.984,36</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w:t>
            </w:r>
          </w:p>
        </w:tc>
        <w:tc>
          <w:tcPr>
            <w:tcW w:w="141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5.725.984,36</w:t>
            </w:r>
          </w:p>
        </w:tc>
        <w:tc>
          <w:tcPr>
            <w:tcW w:w="4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w:t>
            </w:r>
          </w:p>
        </w:tc>
      </w:tr>
    </w:tbl>
    <w:p w:rsidR="00995ACD" w:rsidRDefault="006F5634">
      <w:pPr>
        <w:jc w:val="both"/>
        <w:rPr>
          <w:rFonts w:ascii="Arial" w:hAnsi="Arial" w:cs="Arial"/>
          <w:sz w:val="22"/>
          <w:szCs w:val="22"/>
        </w:rPr>
      </w:pPr>
      <w:r>
        <w:rPr>
          <w:rFonts w:ascii="Arial" w:hAnsi="Arial" w:cs="Arial"/>
          <w:sz w:val="22"/>
          <w:szCs w:val="22"/>
        </w:rPr>
        <w:tab/>
      </w:r>
    </w:p>
    <w:p w:rsidR="00995ACD" w:rsidRDefault="006F5634">
      <w:pPr>
        <w:ind w:firstLine="709"/>
        <w:jc w:val="both"/>
        <w:rPr>
          <w:rFonts w:ascii="Arial" w:hAnsi="Arial" w:cs="Arial"/>
          <w:sz w:val="22"/>
          <w:szCs w:val="22"/>
        </w:rPr>
      </w:pPr>
      <w:r>
        <w:rPr>
          <w:rFonts w:ascii="Arial" w:hAnsi="Arial" w:cs="Arial"/>
          <w:sz w:val="22"/>
          <w:szCs w:val="22"/>
        </w:rPr>
        <w:t xml:space="preserve">Decrece muy levemente respecto del ejercicio anterior, respecto al año anterior, en 30.499,21 Euros, las cantidades liquidadas por este impuesto siendo éstas superiores </w:t>
      </w:r>
      <w:r>
        <w:rPr>
          <w:rFonts w:ascii="Arial" w:hAnsi="Arial" w:cs="Arial"/>
          <w:sz w:val="22"/>
          <w:szCs w:val="22"/>
        </w:rPr>
        <w:t>en un 0,7 % respecto las previsiones reflejadas para el año 2024 e inferiores en un 5 %, respecto al padrón del impuesto.</w:t>
      </w:r>
    </w:p>
    <w:p w:rsidR="00995ACD" w:rsidRDefault="00995ACD">
      <w:pPr>
        <w:jc w:val="both"/>
        <w:rPr>
          <w:rFonts w:ascii="Arial" w:hAnsi="Arial" w:cs="Arial"/>
          <w:sz w:val="22"/>
          <w:szCs w:val="22"/>
        </w:rPr>
      </w:pPr>
    </w:p>
    <w:p w:rsidR="00995ACD" w:rsidRDefault="00995ACD">
      <w:pPr>
        <w:jc w:val="both"/>
        <w:rPr>
          <w:rFonts w:ascii="Arial" w:hAnsi="Arial" w:cs="Arial"/>
          <w:i/>
          <w:sz w:val="22"/>
          <w:szCs w:val="22"/>
          <w:u w:val="single"/>
        </w:rPr>
      </w:pPr>
    </w:p>
    <w:p w:rsidR="00995ACD" w:rsidRDefault="006F5634">
      <w:pPr>
        <w:jc w:val="both"/>
        <w:rPr>
          <w:rFonts w:ascii="Arial" w:hAnsi="Arial" w:cs="Arial"/>
          <w:i/>
          <w:sz w:val="22"/>
          <w:szCs w:val="22"/>
          <w:u w:val="single"/>
        </w:rPr>
      </w:pPr>
      <w:r>
        <w:rPr>
          <w:rFonts w:ascii="Arial" w:hAnsi="Arial" w:cs="Arial"/>
          <w:i/>
          <w:sz w:val="22"/>
          <w:szCs w:val="22"/>
          <w:u w:val="single"/>
        </w:rPr>
        <w:t>IBI RUSTICA</w:t>
      </w:r>
    </w:p>
    <w:p w:rsidR="00995ACD" w:rsidRDefault="00995ACD">
      <w:pPr>
        <w:jc w:val="both"/>
        <w:rPr>
          <w:rFonts w:ascii="Arial" w:hAnsi="Arial" w:cs="Arial"/>
          <w:i/>
          <w:sz w:val="22"/>
          <w:szCs w:val="22"/>
          <w:u w:val="single"/>
        </w:rPr>
      </w:pPr>
    </w:p>
    <w:p w:rsidR="00995ACD" w:rsidRDefault="006F5634">
      <w:pPr>
        <w:pStyle w:val="Textoindependiente22"/>
        <w:rPr>
          <w:rFonts w:ascii="Arial" w:hAnsi="Arial" w:cs="Arial"/>
          <w:iCs/>
          <w:sz w:val="22"/>
          <w:szCs w:val="22"/>
        </w:rPr>
      </w:pPr>
      <w:r>
        <w:rPr>
          <w:rFonts w:ascii="Arial" w:hAnsi="Arial" w:cs="Arial"/>
          <w:iCs/>
          <w:sz w:val="22"/>
          <w:szCs w:val="22"/>
        </w:rPr>
        <w:tab/>
        <w:t xml:space="preserve"> A continuación, se refleja en cuadro, la evolución de este impuesto:</w:t>
      </w:r>
    </w:p>
    <w:p w:rsidR="00995ACD" w:rsidRDefault="00995ACD">
      <w:pPr>
        <w:pStyle w:val="Textoindependiente22"/>
        <w:rPr>
          <w:rFonts w:ascii="Arial" w:hAnsi="Arial" w:cs="Arial"/>
          <w:iCs/>
          <w:sz w:val="22"/>
          <w:szCs w:val="22"/>
        </w:rPr>
      </w:pPr>
    </w:p>
    <w:tbl>
      <w:tblPr>
        <w:tblW w:w="9356" w:type="dxa"/>
        <w:tblInd w:w="-214" w:type="dxa"/>
        <w:tblLayout w:type="fixed"/>
        <w:tblCellMar>
          <w:left w:w="10" w:type="dxa"/>
          <w:right w:w="10" w:type="dxa"/>
        </w:tblCellMar>
        <w:tblLook w:val="0000" w:firstRow="0" w:lastRow="0" w:firstColumn="0" w:lastColumn="0" w:noHBand="0" w:noVBand="0"/>
      </w:tblPr>
      <w:tblGrid>
        <w:gridCol w:w="568"/>
        <w:gridCol w:w="992"/>
        <w:gridCol w:w="425"/>
        <w:gridCol w:w="851"/>
        <w:gridCol w:w="425"/>
        <w:gridCol w:w="992"/>
        <w:gridCol w:w="1134"/>
        <w:gridCol w:w="426"/>
        <w:gridCol w:w="1134"/>
        <w:gridCol w:w="567"/>
        <w:gridCol w:w="1275"/>
        <w:gridCol w:w="567"/>
      </w:tblGrid>
      <w:tr w:rsidR="00995ACD">
        <w:tblPrEx>
          <w:tblCellMar>
            <w:top w:w="0" w:type="dxa"/>
            <w:bottom w:w="0" w:type="dxa"/>
          </w:tblCellMar>
        </w:tblPrEx>
        <w:tc>
          <w:tcPr>
            <w:tcW w:w="5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PADRON</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Nº RECIBOS</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TIPO GRAVAMEN</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131.745,86</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944</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0,3</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109.285,00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108.355,38</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108.355,38</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130.339,74</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0,2</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941</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102.196,47</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106.048,89</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106.048,89</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129.987,88</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118.000,00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107.850,70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2,8</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107.850,70</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2,8</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129.040,36</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0,2</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118.000,00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18</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104.899,63</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104.899,63</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-11,3</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129.737,82</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937</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100.000,00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118.196,69</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7,8</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118.196,69</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7,8</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126.837,52</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5,1</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917</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0,7</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108.000,00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109.546,39</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30,6</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109.546,39</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30,6</w:t>
            </w:r>
          </w:p>
        </w:tc>
      </w:tr>
      <w:tr w:rsidR="00995ACD">
        <w:tblPrEx>
          <w:tblCellMar>
            <w:top w:w="0" w:type="dxa"/>
            <w:bottom w:w="0" w:type="dxa"/>
          </w:tblCellMar>
        </w:tblPrEx>
        <w:tc>
          <w:tcPr>
            <w:tcW w:w="5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120.613,08</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w:t>
            </w:r>
          </w:p>
        </w:tc>
        <w:tc>
          <w:tcPr>
            <w:tcW w:w="8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910</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-14</w:t>
            </w:r>
          </w:p>
        </w:tc>
        <w:tc>
          <w:tcPr>
            <w:tcW w:w="992"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0,53</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108.000,00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42</w:t>
            </w:r>
          </w:p>
        </w:tc>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 xml:space="preserve">  82.512,08</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-23,5</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 xml:space="preserve">   82.512,08</w:t>
            </w:r>
          </w:p>
        </w:tc>
        <w:tc>
          <w:tcPr>
            <w:tcW w:w="56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-23,5</w:t>
            </w:r>
          </w:p>
        </w:tc>
      </w:tr>
    </w:tbl>
    <w:p w:rsidR="00995ACD" w:rsidRDefault="00995ACD">
      <w:pPr>
        <w:pStyle w:val="Textoindependiente22"/>
        <w:rPr>
          <w:rFonts w:ascii="Arial" w:hAnsi="Arial" w:cs="Arial"/>
          <w:sz w:val="22"/>
          <w:szCs w:val="22"/>
        </w:rPr>
      </w:pPr>
    </w:p>
    <w:p w:rsidR="00995ACD" w:rsidRDefault="006F5634">
      <w:pPr>
        <w:pStyle w:val="Textoindependiente22"/>
        <w:ind w:firstLine="709"/>
        <w:rPr>
          <w:rFonts w:ascii="Arial" w:hAnsi="Arial" w:cs="Arial"/>
          <w:sz w:val="22"/>
          <w:szCs w:val="22"/>
        </w:rPr>
      </w:pPr>
      <w:r>
        <w:rPr>
          <w:rFonts w:ascii="Arial" w:hAnsi="Arial" w:cs="Arial"/>
          <w:sz w:val="22"/>
          <w:szCs w:val="22"/>
        </w:rPr>
        <w:t xml:space="preserve">Sube un 2,5 % % las cantidades liquidadas e ingresadas, siendo inferiores en un 0,9 % respecto a las previsiones del año 2024 y un 17,8 % respecto al </w:t>
      </w:r>
      <w:r>
        <w:rPr>
          <w:rFonts w:ascii="Arial" w:hAnsi="Arial" w:cs="Arial"/>
          <w:sz w:val="22"/>
          <w:szCs w:val="22"/>
        </w:rPr>
        <w:t>padrón de ese ejercicio.</w:t>
      </w:r>
    </w:p>
    <w:p w:rsidR="00995ACD" w:rsidRDefault="00995ACD">
      <w:pPr>
        <w:jc w:val="both"/>
        <w:rPr>
          <w:rFonts w:ascii="Arial" w:hAnsi="Arial" w:cs="Arial"/>
          <w:sz w:val="22"/>
          <w:szCs w:val="22"/>
        </w:rPr>
      </w:pPr>
    </w:p>
    <w:p w:rsidR="00995ACD" w:rsidRDefault="006F5634">
      <w:pPr>
        <w:ind w:left="-708" w:firstLine="708"/>
        <w:rPr>
          <w:rFonts w:ascii="Arial" w:hAnsi="Arial" w:cs="Arial"/>
          <w:i/>
          <w:sz w:val="22"/>
          <w:szCs w:val="22"/>
          <w:u w:val="single"/>
        </w:rPr>
      </w:pPr>
      <w:r>
        <w:rPr>
          <w:rFonts w:ascii="Arial" w:hAnsi="Arial" w:cs="Arial"/>
          <w:i/>
          <w:sz w:val="22"/>
          <w:szCs w:val="22"/>
          <w:u w:val="single"/>
        </w:rPr>
        <w:t>IVTM</w:t>
      </w:r>
    </w:p>
    <w:p w:rsidR="00995ACD" w:rsidRDefault="00995ACD">
      <w:pPr>
        <w:ind w:firstLine="708"/>
        <w:jc w:val="both"/>
        <w:rPr>
          <w:rFonts w:ascii="Arial" w:hAnsi="Arial" w:cs="Arial"/>
          <w:i/>
          <w:sz w:val="22"/>
          <w:szCs w:val="22"/>
          <w:u w:val="single"/>
        </w:rPr>
      </w:pPr>
    </w:p>
    <w:p w:rsidR="00995ACD" w:rsidRDefault="006F5634">
      <w:pPr>
        <w:pStyle w:val="Textoindependiente22"/>
        <w:ind w:firstLine="708"/>
        <w:rPr>
          <w:rFonts w:ascii="Arial" w:hAnsi="Arial" w:cs="Arial"/>
          <w:sz w:val="22"/>
          <w:szCs w:val="22"/>
        </w:rPr>
      </w:pPr>
      <w:r>
        <w:rPr>
          <w:rFonts w:ascii="Arial" w:hAnsi="Arial" w:cs="Arial"/>
          <w:sz w:val="22"/>
          <w:szCs w:val="22"/>
        </w:rPr>
        <w:t xml:space="preserve"> A continuación, se refleja en cuadro, la evolución de este impuesto:</w:t>
      </w:r>
    </w:p>
    <w:p w:rsidR="00995ACD" w:rsidRDefault="00995ACD">
      <w:pPr>
        <w:pStyle w:val="Textoindependiente22"/>
        <w:ind w:firstLine="708"/>
        <w:rPr>
          <w:rFonts w:ascii="Arial" w:hAnsi="Arial" w:cs="Arial"/>
          <w:sz w:val="22"/>
          <w:szCs w:val="22"/>
        </w:rPr>
      </w:pPr>
    </w:p>
    <w:tbl>
      <w:tblPr>
        <w:tblW w:w="9498" w:type="dxa"/>
        <w:tblInd w:w="-356" w:type="dxa"/>
        <w:tblLayout w:type="fixed"/>
        <w:tblCellMar>
          <w:left w:w="10" w:type="dxa"/>
          <w:right w:w="10" w:type="dxa"/>
        </w:tblCellMar>
        <w:tblLook w:val="0000" w:firstRow="0" w:lastRow="0" w:firstColumn="0" w:lastColumn="0" w:noHBand="0" w:noVBand="0"/>
      </w:tblPr>
      <w:tblGrid>
        <w:gridCol w:w="635"/>
        <w:gridCol w:w="1117"/>
        <w:gridCol w:w="375"/>
        <w:gridCol w:w="851"/>
        <w:gridCol w:w="425"/>
        <w:gridCol w:w="992"/>
        <w:gridCol w:w="1134"/>
        <w:gridCol w:w="426"/>
        <w:gridCol w:w="1275"/>
        <w:gridCol w:w="567"/>
        <w:gridCol w:w="1276"/>
        <w:gridCol w:w="425"/>
      </w:tblGrid>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PADRON</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Nº RECIBOS</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TIPO GRAVAMEN</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2024</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1.068.928,37</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18.896</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2,49</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910.000,00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963.589,36</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963.589,36</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2023</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1.057.760,98</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0,5</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18.447</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1,5</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826.715,65</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955.934,95</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957.353,15</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2022</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1.051.667,28</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18.178</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777.000,00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861.162,10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861.162,10</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2021</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1.052.535,41</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17.948</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0,4</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777.000,00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3,6</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814.747,50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4,8</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814.747,50</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4,8</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2020</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1.086.398,99</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0,9</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17.868</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750.00,00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-6,2</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777.712,42</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-28,7</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777.712,42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2019</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1.075.922,73</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17.156</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800.000,00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1.090.533,30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1,4</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777.288,09</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2018</w:t>
            </w:r>
          </w:p>
        </w:tc>
        <w:tc>
          <w:tcPr>
            <w:tcW w:w="11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1.053.218,27</w:t>
            </w:r>
          </w:p>
        </w:tc>
        <w:tc>
          <w:tcPr>
            <w:tcW w:w="3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w:t>
            </w:r>
          </w:p>
        </w:tc>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16.763</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1,33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800.000,00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1.075.389,38</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w:t>
            </w:r>
          </w:p>
        </w:tc>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776.982,02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w:t>
            </w:r>
          </w:p>
        </w:tc>
      </w:tr>
    </w:tbl>
    <w:p w:rsidR="00995ACD" w:rsidRDefault="00995ACD">
      <w:pPr>
        <w:ind w:left="-708" w:firstLine="708"/>
        <w:jc w:val="both"/>
        <w:rPr>
          <w:rFonts w:ascii="Arial" w:hAnsi="Arial" w:cs="Arial"/>
          <w:sz w:val="22"/>
          <w:szCs w:val="22"/>
        </w:rPr>
      </w:pPr>
    </w:p>
    <w:p w:rsidR="00995ACD" w:rsidRDefault="006F5634">
      <w:pPr>
        <w:ind w:left="-142" w:firstLine="142"/>
        <w:jc w:val="both"/>
        <w:rPr>
          <w:rFonts w:ascii="Arial" w:hAnsi="Arial" w:cs="Arial"/>
          <w:sz w:val="22"/>
          <w:szCs w:val="22"/>
        </w:rPr>
      </w:pPr>
      <w:r>
        <w:rPr>
          <w:rFonts w:ascii="Arial" w:hAnsi="Arial" w:cs="Arial"/>
          <w:sz w:val="22"/>
          <w:szCs w:val="22"/>
        </w:rPr>
        <w:tab/>
        <w:t>Suben los ingresos liquidados en este impuesto en un 1 %, siendo superior en un 6 %, respecto a las cantidades presupuestadas, pero inferior en un 10 % respecto al padrón del año 2024.</w:t>
      </w:r>
    </w:p>
    <w:p w:rsidR="00995ACD" w:rsidRDefault="00995ACD">
      <w:pPr>
        <w:ind w:left="-708" w:firstLine="708"/>
        <w:jc w:val="both"/>
        <w:rPr>
          <w:rFonts w:ascii="Arial" w:hAnsi="Arial" w:cs="Arial"/>
          <w:sz w:val="22"/>
          <w:szCs w:val="22"/>
        </w:rPr>
      </w:pPr>
    </w:p>
    <w:p w:rsidR="00995ACD" w:rsidRDefault="006F5634">
      <w:pPr>
        <w:ind w:left="-708" w:firstLine="708"/>
        <w:jc w:val="both"/>
      </w:pPr>
      <w:r>
        <w:rPr>
          <w:rFonts w:ascii="Arial" w:hAnsi="Arial" w:cs="Arial"/>
          <w:i/>
          <w:sz w:val="22"/>
          <w:szCs w:val="22"/>
          <w:u w:val="single"/>
        </w:rPr>
        <w:t>IIVTNU</w:t>
      </w:r>
    </w:p>
    <w:p w:rsidR="00995ACD" w:rsidRDefault="006F5634">
      <w:pPr>
        <w:pStyle w:val="Textoindependiente22"/>
        <w:ind w:firstLine="708"/>
        <w:rPr>
          <w:rFonts w:ascii="Arial" w:hAnsi="Arial" w:cs="Arial"/>
          <w:sz w:val="22"/>
          <w:szCs w:val="22"/>
        </w:rPr>
      </w:pPr>
      <w:r>
        <w:rPr>
          <w:rFonts w:ascii="Arial" w:hAnsi="Arial" w:cs="Arial"/>
          <w:sz w:val="22"/>
          <w:szCs w:val="22"/>
        </w:rPr>
        <w:t xml:space="preserve"> </w:t>
      </w:r>
    </w:p>
    <w:p w:rsidR="00995ACD" w:rsidRDefault="006F5634">
      <w:pPr>
        <w:pStyle w:val="Textoindependiente22"/>
        <w:rPr>
          <w:rFonts w:ascii="Arial" w:hAnsi="Arial" w:cs="Arial"/>
          <w:sz w:val="22"/>
          <w:szCs w:val="22"/>
        </w:rPr>
      </w:pPr>
      <w:r>
        <w:rPr>
          <w:rFonts w:ascii="Arial" w:hAnsi="Arial" w:cs="Arial"/>
          <w:sz w:val="22"/>
          <w:szCs w:val="22"/>
        </w:rPr>
        <w:t xml:space="preserve">A continuación, se refleja en cuadro, la </w:t>
      </w:r>
      <w:r>
        <w:rPr>
          <w:rFonts w:ascii="Arial" w:hAnsi="Arial" w:cs="Arial"/>
          <w:sz w:val="22"/>
          <w:szCs w:val="22"/>
        </w:rPr>
        <w:t>evolución de este impuesto de plusvalías:</w:t>
      </w:r>
    </w:p>
    <w:p w:rsidR="00995ACD" w:rsidRDefault="00995ACD">
      <w:pPr>
        <w:pStyle w:val="Textoindependiente22"/>
        <w:rPr>
          <w:rFonts w:ascii="Arial" w:hAnsi="Arial" w:cs="Arial"/>
          <w:sz w:val="22"/>
          <w:szCs w:val="22"/>
        </w:rPr>
      </w:pPr>
    </w:p>
    <w:p w:rsidR="00995ACD" w:rsidRDefault="00995ACD">
      <w:pPr>
        <w:pStyle w:val="Textoindependiente22"/>
        <w:rPr>
          <w:rFonts w:ascii="Arial" w:hAnsi="Arial" w:cs="Arial"/>
          <w:sz w:val="22"/>
          <w:szCs w:val="22"/>
        </w:rPr>
      </w:pPr>
    </w:p>
    <w:p w:rsidR="00995ACD" w:rsidRDefault="00995ACD">
      <w:pPr>
        <w:pStyle w:val="Textoindependiente22"/>
        <w:rPr>
          <w:rFonts w:ascii="Arial" w:hAnsi="Arial" w:cs="Arial"/>
          <w:sz w:val="22"/>
          <w:szCs w:val="22"/>
        </w:rPr>
      </w:pPr>
    </w:p>
    <w:p w:rsidR="00995ACD" w:rsidRDefault="00995ACD">
      <w:pPr>
        <w:pStyle w:val="Textoindependiente22"/>
        <w:rPr>
          <w:rFonts w:ascii="Arial" w:hAnsi="Arial" w:cs="Arial"/>
          <w:sz w:val="22"/>
          <w:szCs w:val="22"/>
        </w:rPr>
      </w:pPr>
    </w:p>
    <w:p w:rsidR="00995ACD" w:rsidRDefault="00995ACD">
      <w:pPr>
        <w:pStyle w:val="Textoindependiente22"/>
        <w:rPr>
          <w:rFonts w:ascii="Arial" w:hAnsi="Arial" w:cs="Arial"/>
          <w:sz w:val="22"/>
          <w:szCs w:val="22"/>
        </w:rPr>
      </w:pPr>
    </w:p>
    <w:p w:rsidR="00995ACD" w:rsidRDefault="00995ACD">
      <w:pPr>
        <w:pStyle w:val="Textoindependiente22"/>
        <w:rPr>
          <w:rFonts w:ascii="Arial" w:hAnsi="Arial" w:cs="Arial"/>
          <w:sz w:val="22"/>
          <w:szCs w:val="22"/>
        </w:rPr>
      </w:pPr>
    </w:p>
    <w:p w:rsidR="00995ACD" w:rsidRDefault="00995ACD">
      <w:pPr>
        <w:pStyle w:val="Textoindependiente22"/>
        <w:ind w:firstLine="708"/>
        <w:rPr>
          <w:rFonts w:ascii="Arial" w:hAnsi="Arial" w:cs="Arial"/>
          <w:sz w:val="22"/>
          <w:szCs w:val="22"/>
        </w:rPr>
      </w:pPr>
    </w:p>
    <w:tbl>
      <w:tblPr>
        <w:tblW w:w="7681" w:type="dxa"/>
        <w:tblInd w:w="-98" w:type="dxa"/>
        <w:tblLayout w:type="fixed"/>
        <w:tblCellMar>
          <w:left w:w="10" w:type="dxa"/>
          <w:right w:w="10" w:type="dxa"/>
        </w:tblCellMar>
        <w:tblLook w:val="0000" w:firstRow="0" w:lastRow="0" w:firstColumn="0" w:lastColumn="0" w:noHBand="0" w:noVBand="0"/>
      </w:tblPr>
      <w:tblGrid>
        <w:gridCol w:w="660"/>
        <w:gridCol w:w="928"/>
        <w:gridCol w:w="1415"/>
        <w:gridCol w:w="567"/>
        <w:gridCol w:w="1560"/>
        <w:gridCol w:w="567"/>
        <w:gridCol w:w="1275"/>
        <w:gridCol w:w="709"/>
      </w:tblGrid>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TIPO GRAVAMEN</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30</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500.000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84,5</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1.080.332,22</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52</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1.080.332,22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52</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30</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271.000,00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162</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710.612,20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1197</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710.612,20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1197</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30</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200.000,00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-33,3</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54.780,41</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-84</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47.868,33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-83</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300.000,00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200</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341.261,55</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-23,7</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279.953,33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150.000,00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-72,4</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447.215,65</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29,5</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378.513,77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53,6</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542.000,00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345.114,33</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246.391,33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w:t>
            </w:r>
          </w:p>
        </w:tc>
      </w:tr>
      <w:tr w:rsidR="00995ACD">
        <w:tblPrEx>
          <w:tblCellMar>
            <w:top w:w="0" w:type="dxa"/>
            <w:bottom w:w="0" w:type="dxa"/>
          </w:tblCellMar>
        </w:tblPrEx>
        <w:tc>
          <w:tcPr>
            <w:tcW w:w="6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9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w:t>
            </w:r>
          </w:p>
        </w:tc>
        <w:tc>
          <w:tcPr>
            <w:tcW w:w="141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542.000,00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center"/>
              <w:rPr>
                <w:rFonts w:ascii="Arial" w:hAnsi="Arial" w:cs="Arial"/>
                <w:sz w:val="22"/>
                <w:szCs w:val="22"/>
              </w:rPr>
            </w:pPr>
            <w:r>
              <w:rPr>
                <w:rFonts w:ascii="Arial" w:hAnsi="Arial" w:cs="Arial"/>
                <w:sz w:val="22"/>
                <w:szCs w:val="22"/>
              </w:rPr>
              <w:t>--</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932.586,12</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16</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570.377,67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3,6</w:t>
            </w:r>
          </w:p>
        </w:tc>
      </w:tr>
    </w:tbl>
    <w:p w:rsidR="00995ACD" w:rsidRDefault="00995ACD">
      <w:pPr>
        <w:ind w:firstLine="708"/>
        <w:jc w:val="both"/>
        <w:rPr>
          <w:rFonts w:ascii="Arial" w:hAnsi="Arial" w:cs="Arial"/>
          <w:sz w:val="22"/>
          <w:szCs w:val="22"/>
        </w:rPr>
      </w:pPr>
    </w:p>
    <w:p w:rsidR="00995ACD" w:rsidRDefault="006F5634">
      <w:pPr>
        <w:ind w:firstLine="708"/>
        <w:jc w:val="both"/>
        <w:rPr>
          <w:rFonts w:ascii="Arial" w:hAnsi="Arial" w:cs="Arial"/>
          <w:sz w:val="22"/>
          <w:szCs w:val="22"/>
        </w:rPr>
      </w:pPr>
      <w:r>
        <w:rPr>
          <w:rFonts w:ascii="Arial" w:hAnsi="Arial" w:cs="Arial"/>
          <w:sz w:val="22"/>
          <w:szCs w:val="22"/>
        </w:rPr>
        <w:t>Destaca un importante crecimiento del 52 %, de las cantidades liquidadas y respecto las presupuestadas, en un 116 %.</w:t>
      </w:r>
    </w:p>
    <w:p w:rsidR="00995ACD" w:rsidRDefault="00995ACD">
      <w:pPr>
        <w:ind w:firstLine="708"/>
        <w:jc w:val="both"/>
        <w:rPr>
          <w:rFonts w:ascii="Arial" w:hAnsi="Arial" w:cs="Arial"/>
          <w:sz w:val="22"/>
          <w:szCs w:val="22"/>
        </w:rPr>
      </w:pPr>
    </w:p>
    <w:p w:rsidR="00995ACD" w:rsidRDefault="00995ACD">
      <w:pPr>
        <w:ind w:firstLine="708"/>
        <w:jc w:val="both"/>
        <w:rPr>
          <w:rFonts w:ascii="Arial" w:hAnsi="Arial" w:cs="Arial"/>
          <w:sz w:val="22"/>
          <w:szCs w:val="22"/>
        </w:rPr>
      </w:pPr>
    </w:p>
    <w:p w:rsidR="00995ACD" w:rsidRDefault="006F5634">
      <w:pPr>
        <w:pStyle w:val="Textoindependiente22"/>
        <w:rPr>
          <w:rFonts w:ascii="Arial" w:hAnsi="Arial" w:cs="Arial"/>
          <w:i/>
          <w:sz w:val="22"/>
          <w:szCs w:val="22"/>
          <w:u w:val="single"/>
        </w:rPr>
      </w:pPr>
      <w:r>
        <w:rPr>
          <w:rFonts w:ascii="Arial" w:hAnsi="Arial" w:cs="Arial"/>
          <w:i/>
          <w:sz w:val="22"/>
          <w:szCs w:val="22"/>
          <w:u w:val="single"/>
        </w:rPr>
        <w:t>IAE</w:t>
      </w:r>
    </w:p>
    <w:p w:rsidR="00995ACD" w:rsidRDefault="00995ACD">
      <w:pPr>
        <w:pStyle w:val="Textoindependiente22"/>
        <w:rPr>
          <w:rFonts w:ascii="Arial" w:hAnsi="Arial" w:cs="Arial"/>
          <w:i/>
          <w:sz w:val="22"/>
          <w:szCs w:val="22"/>
          <w:u w:val="single"/>
        </w:rPr>
      </w:pPr>
    </w:p>
    <w:p w:rsidR="00995ACD" w:rsidRDefault="006F5634">
      <w:pPr>
        <w:pStyle w:val="Textoindependiente22"/>
        <w:ind w:firstLine="708"/>
        <w:rPr>
          <w:rFonts w:ascii="Arial" w:hAnsi="Arial" w:cs="Arial"/>
          <w:sz w:val="22"/>
          <w:szCs w:val="22"/>
        </w:rPr>
      </w:pPr>
      <w:r>
        <w:rPr>
          <w:rFonts w:ascii="Arial" w:hAnsi="Arial" w:cs="Arial"/>
          <w:sz w:val="22"/>
          <w:szCs w:val="22"/>
        </w:rPr>
        <w:t>A continuación, se refleja en cuadro, la evolución de este impuesto:</w:t>
      </w:r>
    </w:p>
    <w:p w:rsidR="00995ACD" w:rsidRDefault="00995ACD">
      <w:pPr>
        <w:pStyle w:val="Textoindependiente22"/>
        <w:ind w:firstLine="708"/>
        <w:rPr>
          <w:rFonts w:ascii="Arial" w:hAnsi="Arial" w:cs="Arial"/>
          <w:sz w:val="22"/>
          <w:szCs w:val="22"/>
        </w:rPr>
      </w:pPr>
    </w:p>
    <w:tbl>
      <w:tblPr>
        <w:tblW w:w="8783" w:type="dxa"/>
        <w:tblInd w:w="-128" w:type="dxa"/>
        <w:tblLayout w:type="fixed"/>
        <w:tblCellMar>
          <w:left w:w="10" w:type="dxa"/>
          <w:right w:w="10" w:type="dxa"/>
        </w:tblCellMar>
        <w:tblLook w:val="0000" w:firstRow="0" w:lastRow="0" w:firstColumn="0" w:lastColumn="0" w:noHBand="0" w:noVBand="0"/>
      </w:tblPr>
      <w:tblGrid>
        <w:gridCol w:w="624"/>
        <w:gridCol w:w="1134"/>
        <w:gridCol w:w="425"/>
        <w:gridCol w:w="850"/>
        <w:gridCol w:w="426"/>
        <w:gridCol w:w="1275"/>
        <w:gridCol w:w="426"/>
        <w:gridCol w:w="1134"/>
        <w:gridCol w:w="567"/>
        <w:gridCol w:w="1417"/>
        <w:gridCol w:w="505"/>
      </w:tblGrid>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MATRÍCULA</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Nº RECIBOS</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630.049,75</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0,6</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241</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762.680,00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740.226,45</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740.226,45</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531.361,43</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236</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630.049,75</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725.289,19</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725.289,19</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575.633,38</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687.000,00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706.209,77</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706.209,77</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472.611,85</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6,5</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687.000,00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871.642,14</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26,7</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871.642,14</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26,7</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443.556,52</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228</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-49</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770.000,00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687.967,20</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687.967,20</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567.262,38</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-1,5</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448</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770.000,00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757.544,42</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757.544,42</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r>
      <w:tr w:rsidR="00995ACD">
        <w:tblPrEx>
          <w:tblCellMar>
            <w:top w:w="0" w:type="dxa"/>
            <w:bottom w:w="0" w:type="dxa"/>
          </w:tblCellMar>
        </w:tblPrEx>
        <w:tc>
          <w:tcPr>
            <w:tcW w:w="62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575.530,61</w:t>
            </w:r>
          </w:p>
        </w:tc>
        <w:tc>
          <w:tcPr>
            <w:tcW w:w="4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8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430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770.000,00</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w:t>
            </w:r>
          </w:p>
        </w:tc>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693.229,68</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693.229,68</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w:t>
            </w:r>
          </w:p>
        </w:tc>
      </w:tr>
    </w:tbl>
    <w:p w:rsidR="00995ACD" w:rsidRDefault="00995ACD">
      <w:pPr>
        <w:pStyle w:val="Textoindependiente22"/>
        <w:rPr>
          <w:rFonts w:ascii="Arial" w:hAnsi="Arial" w:cs="Arial"/>
          <w:sz w:val="22"/>
          <w:szCs w:val="22"/>
        </w:rPr>
      </w:pPr>
    </w:p>
    <w:p w:rsidR="00995ACD" w:rsidRDefault="006F5634">
      <w:pPr>
        <w:widowControl/>
        <w:suppressAutoHyphens w:val="0"/>
        <w:jc w:val="both"/>
      </w:pPr>
      <w:r>
        <w:rPr>
          <w:rFonts w:ascii="Arial" w:hAnsi="Arial" w:cs="Arial"/>
          <w:sz w:val="22"/>
          <w:szCs w:val="22"/>
        </w:rPr>
        <w:t>Hay que destacar que, en este concepto, se incluyen los ingresos que realiza la Hacienda estatal en concepto de compensación por la eliminación en el pago de la cuota del impuesto a los contribuyentes que tengan un importe neto de la cifra</w:t>
      </w:r>
      <w:r>
        <w:rPr>
          <w:rFonts w:ascii="Arial" w:hAnsi="Arial" w:cs="Arial"/>
          <w:sz w:val="22"/>
          <w:szCs w:val="22"/>
        </w:rPr>
        <w:t xml:space="preserve"> de negocios inferior a un millón de euros, y que en el ejercicio 2024, ascendió a 231.255,61 Euros (278.284,92 Euros en el año anterior). Igualmente hay que incluir las cuotas nacionales y provinciales, que, en el ejercicio anterior, ascendió a 145.075,61</w:t>
      </w:r>
      <w:r>
        <w:rPr>
          <w:rFonts w:ascii="Arial" w:hAnsi="Arial" w:cs="Arial"/>
          <w:sz w:val="22"/>
          <w:szCs w:val="22"/>
        </w:rPr>
        <w:t xml:space="preserve"> euros (99.791,57 Euros en 2023). La recaudación del Consorcio de Tributos de este impuesto fue de </w:t>
      </w:r>
      <w:r>
        <w:rPr>
          <w:rFonts w:ascii="Arial" w:eastAsia="Times New Roman" w:hAnsi="Arial" w:cs="Arial"/>
          <w:color w:val="000000"/>
          <w:kern w:val="0"/>
          <w:sz w:val="22"/>
          <w:szCs w:val="22"/>
          <w:lang w:eastAsia="es-ES"/>
        </w:rPr>
        <w:t xml:space="preserve">363.895,23 </w:t>
      </w:r>
      <w:r>
        <w:rPr>
          <w:rFonts w:ascii="Arial" w:hAnsi="Arial" w:cs="Arial"/>
          <w:sz w:val="22"/>
          <w:szCs w:val="22"/>
        </w:rPr>
        <w:t xml:space="preserve">Euros (356.238,72 Euros en 2023). </w:t>
      </w:r>
    </w:p>
    <w:p w:rsidR="00995ACD" w:rsidRDefault="00995ACD">
      <w:pPr>
        <w:pStyle w:val="Textoindependiente22"/>
        <w:ind w:firstLine="708"/>
        <w:rPr>
          <w:rFonts w:ascii="Arial" w:hAnsi="Arial" w:cs="Arial"/>
          <w:sz w:val="22"/>
          <w:szCs w:val="22"/>
        </w:rPr>
      </w:pPr>
    </w:p>
    <w:p w:rsidR="00995ACD" w:rsidRDefault="006F5634">
      <w:pPr>
        <w:pStyle w:val="Textoindependiente22"/>
        <w:ind w:firstLine="708"/>
        <w:rPr>
          <w:rFonts w:ascii="Arial" w:hAnsi="Arial" w:cs="Arial"/>
          <w:sz w:val="22"/>
          <w:szCs w:val="22"/>
        </w:rPr>
      </w:pPr>
      <w:r>
        <w:rPr>
          <w:rFonts w:ascii="Arial" w:hAnsi="Arial" w:cs="Arial"/>
          <w:sz w:val="22"/>
          <w:szCs w:val="22"/>
        </w:rPr>
        <w:t>Ha caído las cantidades liquidadas en un 1 % y ha aumentado un 14 %, respecto las previsiones del año 2024.</w:t>
      </w:r>
    </w:p>
    <w:p w:rsidR="00995ACD" w:rsidRDefault="00995ACD">
      <w:pPr>
        <w:pStyle w:val="Textoindependiente22"/>
        <w:ind w:firstLine="708"/>
        <w:rPr>
          <w:rFonts w:ascii="Arial" w:hAnsi="Arial" w:cs="Arial"/>
          <w:i/>
          <w:sz w:val="22"/>
          <w:szCs w:val="22"/>
          <w:u w:val="single"/>
        </w:rPr>
      </w:pPr>
    </w:p>
    <w:p w:rsidR="00995ACD" w:rsidRDefault="00995ACD">
      <w:pPr>
        <w:pStyle w:val="Textoindependiente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2"/>
          <w:szCs w:val="22"/>
        </w:rPr>
      </w:pPr>
    </w:p>
    <w:p w:rsidR="00995ACD" w:rsidRDefault="006F5634">
      <w:pPr>
        <w:pStyle w:val="Textoindependiente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2"/>
          <w:szCs w:val="22"/>
        </w:rPr>
      </w:pPr>
      <w:r>
        <w:rPr>
          <w:rFonts w:ascii="Arial" w:hAnsi="Arial" w:cs="Arial"/>
          <w:b/>
          <w:sz w:val="22"/>
          <w:szCs w:val="22"/>
        </w:rPr>
        <w:t>B) IMPUESTOS INDIRECTOS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60"/>
        <w:rPr>
          <w:rFonts w:ascii="Arial" w:hAnsi="Arial" w:cs="Arial"/>
          <w:b/>
          <w:sz w:val="22"/>
          <w:szCs w:val="22"/>
        </w:rPr>
      </w:pPr>
    </w:p>
    <w:p w:rsidR="00995ACD" w:rsidRDefault="006F5634">
      <w:pPr>
        <w:jc w:val="both"/>
      </w:pPr>
      <w:r>
        <w:rPr>
          <w:rFonts w:ascii="Arial" w:hAnsi="Arial" w:cs="Arial"/>
          <w:sz w:val="22"/>
          <w:szCs w:val="22"/>
        </w:rPr>
        <w:tab/>
      </w:r>
      <w:r>
        <w:rPr>
          <w:rFonts w:ascii="Arial" w:hAnsi="Arial" w:cs="Arial"/>
          <w:iCs/>
          <w:sz w:val="22"/>
          <w:szCs w:val="22"/>
        </w:rPr>
        <w:t xml:space="preserve">Este capítulo experimenta una subida del 26 %, un total de 1.563.651,53 Euros (en el año 2023, subió en 1.300.756,80 Euros), e incluye el Impuesto de construcciones, instalaciones y obras, que se ha liquidado en 411.366,35 Euros, </w:t>
      </w:r>
      <w:r>
        <w:rPr>
          <w:rFonts w:ascii="Arial" w:hAnsi="Arial" w:cs="Arial"/>
          <w:iCs/>
          <w:sz w:val="22"/>
          <w:szCs w:val="22"/>
        </w:rPr>
        <w:t>frente a los 279.682,61 Euros del año anterior y los recursos del Régimen Económico Fiscal: Arbitrios sobre la Importación y Entregas de Mercancías en Canarias (AIEM), el Impuesto de Matriculación y el Impuesto General Indirecto Canario (IGIC).</w:t>
      </w:r>
    </w:p>
    <w:p w:rsidR="00995ACD" w:rsidRDefault="00995ACD">
      <w:pPr>
        <w:jc w:val="both"/>
        <w:rPr>
          <w:rFonts w:ascii="Arial" w:hAnsi="Arial" w:cs="Arial"/>
          <w:iCs/>
          <w:sz w:val="22"/>
          <w:szCs w:val="22"/>
        </w:rPr>
      </w:pPr>
    </w:p>
    <w:p w:rsidR="00995ACD" w:rsidRDefault="006F5634">
      <w:pPr>
        <w:ind w:firstLine="708"/>
        <w:jc w:val="both"/>
      </w:pPr>
      <w:r>
        <w:rPr>
          <w:rFonts w:ascii="Arial" w:hAnsi="Arial" w:cs="Arial"/>
          <w:sz w:val="22"/>
          <w:szCs w:val="22"/>
        </w:rPr>
        <w:t xml:space="preserve"> Los </w:t>
      </w:r>
      <w:r>
        <w:rPr>
          <w:rFonts w:ascii="Arial" w:hAnsi="Arial" w:cs="Arial"/>
          <w:sz w:val="22"/>
          <w:szCs w:val="22"/>
        </w:rPr>
        <w:t>recursos del REF se reparten los municipios en los siguientes porcentajes: un sesenta por ciento los Cabildos y un cuarenta por ciento, los Ayuntamientos, distribuyéndose, de conformidad con los porcentajes de reparto establecidos por el Cabildo Insular de</w:t>
      </w:r>
      <w:r>
        <w:rPr>
          <w:rFonts w:ascii="Arial" w:hAnsi="Arial" w:cs="Arial"/>
          <w:sz w:val="22"/>
          <w:szCs w:val="22"/>
        </w:rPr>
        <w:t xml:space="preserve"> Tenerife: un 89,31 por 100 para el </w:t>
      </w:r>
      <w:r>
        <w:rPr>
          <w:rFonts w:ascii="Arial" w:hAnsi="Arial" w:cs="Arial"/>
          <w:iCs/>
          <w:sz w:val="22"/>
          <w:szCs w:val="22"/>
        </w:rPr>
        <w:t>Impuesto General Indirecto Canario (IGIC); un 9,92 por 100 para los Arbitrios sobre la Importación y Entregas de Mercancías en Canarias (AIEM) y un 0,77 por 100, para el Impuesto de Matriculación.</w:t>
      </w:r>
      <w:r>
        <w:rPr>
          <w:rFonts w:ascii="Arial" w:hAnsi="Arial" w:cs="Arial"/>
          <w:sz w:val="22"/>
          <w:szCs w:val="22"/>
        </w:rPr>
        <w:t xml:space="preserve"> Estos recursos han gene</w:t>
      </w:r>
      <w:r>
        <w:rPr>
          <w:rFonts w:ascii="Arial" w:hAnsi="Arial" w:cs="Arial"/>
          <w:sz w:val="22"/>
          <w:szCs w:val="22"/>
        </w:rPr>
        <w:t>rado unos ingresos en el año 2024, de 7.098.166,57 Euros, frente a los 5.666.198,78 Euros del ejercicio anterior, un 25 % más, respecto al año anterior, con una subida del 30 % respecto a las previsiones presupuestarias.</w:t>
      </w:r>
    </w:p>
    <w:p w:rsidR="00995ACD" w:rsidRDefault="00995ACD">
      <w:pPr>
        <w:jc w:val="both"/>
        <w:rPr>
          <w:rFonts w:ascii="Arial" w:hAnsi="Arial" w:cs="Arial"/>
          <w:iCs/>
          <w:sz w:val="22"/>
          <w:szCs w:val="22"/>
        </w:rPr>
      </w:pPr>
    </w:p>
    <w:p w:rsidR="00995ACD" w:rsidRDefault="006F5634">
      <w:pPr>
        <w:jc w:val="both"/>
        <w:rPr>
          <w:rFonts w:ascii="Arial" w:hAnsi="Arial" w:cs="Arial"/>
          <w:i/>
          <w:sz w:val="22"/>
          <w:szCs w:val="22"/>
          <w:u w:val="single"/>
        </w:rPr>
      </w:pPr>
      <w:r>
        <w:rPr>
          <w:rFonts w:ascii="Arial" w:hAnsi="Arial" w:cs="Arial"/>
          <w:i/>
          <w:sz w:val="22"/>
          <w:szCs w:val="22"/>
          <w:u w:val="single"/>
        </w:rPr>
        <w:t>ICIO</w:t>
      </w:r>
    </w:p>
    <w:p w:rsidR="00995ACD" w:rsidRDefault="00995ACD">
      <w:pPr>
        <w:ind w:firstLine="708"/>
        <w:jc w:val="both"/>
        <w:rPr>
          <w:rFonts w:ascii="Arial" w:hAnsi="Arial" w:cs="Arial"/>
          <w:sz w:val="22"/>
          <w:szCs w:val="22"/>
        </w:rPr>
      </w:pPr>
    </w:p>
    <w:tbl>
      <w:tblPr>
        <w:tblW w:w="8646" w:type="dxa"/>
        <w:tblInd w:w="496" w:type="dxa"/>
        <w:tblLayout w:type="fixed"/>
        <w:tblCellMar>
          <w:left w:w="10" w:type="dxa"/>
          <w:right w:w="10" w:type="dxa"/>
        </w:tblCellMar>
        <w:tblLook w:val="0000" w:firstRow="0" w:lastRow="0" w:firstColumn="0" w:lastColumn="0" w:noHBand="0" w:noVBand="0"/>
      </w:tblPr>
      <w:tblGrid>
        <w:gridCol w:w="633"/>
        <w:gridCol w:w="1351"/>
        <w:gridCol w:w="1559"/>
        <w:gridCol w:w="426"/>
        <w:gridCol w:w="1559"/>
        <w:gridCol w:w="567"/>
        <w:gridCol w:w="1559"/>
        <w:gridCol w:w="992"/>
      </w:tblGrid>
      <w:tr w:rsidR="00995ACD">
        <w:tblPrEx>
          <w:tblCellMar>
            <w:top w:w="0" w:type="dxa"/>
            <w:bottom w:w="0" w:type="dxa"/>
          </w:tblCellMar>
        </w:tblPrEx>
        <w:tc>
          <w:tcPr>
            <w:tcW w:w="63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3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TIPO GRAVAMEN</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w:t>
            </w:r>
            <w:r>
              <w:rPr>
                <w:rFonts w:ascii="Arial" w:hAnsi="Arial" w:cs="Arial"/>
                <w:sz w:val="22"/>
                <w:szCs w:val="22"/>
              </w:rPr>
              <w:t>O</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250.000,00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411.366,35</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307.322,99</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11,5</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169.921,00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279.682,61</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-3,5</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275.709,00</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-4,8</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242.000,00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289.552,04</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289.358,24</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70</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242.000,00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51</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290.944,74</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169.921,25</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-30,5</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160.000,00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243.130,60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242.908,77</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25,7</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160.000,00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201.118,61</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193.274,47</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w:t>
            </w:r>
          </w:p>
        </w:tc>
      </w:tr>
      <w:tr w:rsidR="00995ACD">
        <w:tblPrEx>
          <w:tblCellMar>
            <w:top w:w="0" w:type="dxa"/>
            <w:bottom w:w="0" w:type="dxa"/>
          </w:tblCellMar>
        </w:tblPrEx>
        <w:tc>
          <w:tcPr>
            <w:tcW w:w="63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351"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160.000,00</w:t>
            </w:r>
          </w:p>
        </w:tc>
        <w:tc>
          <w:tcPr>
            <w:tcW w:w="4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60</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253.724,70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50,7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243.631,68</w:t>
            </w:r>
          </w:p>
        </w:tc>
        <w:tc>
          <w:tcPr>
            <w:tcW w:w="99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51</w:t>
            </w:r>
          </w:p>
        </w:tc>
      </w:tr>
    </w:tbl>
    <w:p w:rsidR="00995ACD" w:rsidRDefault="00995ACD">
      <w:pPr>
        <w:ind w:left="65" w:firstLine="708"/>
        <w:jc w:val="both"/>
        <w:rPr>
          <w:rFonts w:ascii="Arial" w:hAnsi="Arial" w:cs="Arial"/>
          <w:sz w:val="22"/>
          <w:szCs w:val="22"/>
        </w:rPr>
      </w:pPr>
    </w:p>
    <w:p w:rsidR="00995ACD" w:rsidRDefault="006F5634">
      <w:pPr>
        <w:ind w:left="65" w:firstLine="708"/>
        <w:jc w:val="both"/>
        <w:rPr>
          <w:rFonts w:ascii="Arial" w:hAnsi="Arial" w:cs="Arial"/>
          <w:sz w:val="22"/>
          <w:szCs w:val="22"/>
        </w:rPr>
      </w:pPr>
      <w:r>
        <w:rPr>
          <w:rFonts w:ascii="Arial" w:hAnsi="Arial" w:cs="Arial"/>
          <w:sz w:val="22"/>
          <w:szCs w:val="22"/>
        </w:rPr>
        <w:t xml:space="preserve">Se ha liquidado un 47 % más que en el ejercicio anterior, mejorando las </w:t>
      </w:r>
      <w:r>
        <w:rPr>
          <w:rFonts w:ascii="Arial" w:hAnsi="Arial" w:cs="Arial"/>
          <w:sz w:val="22"/>
          <w:szCs w:val="22"/>
        </w:rPr>
        <w:t>previsiones en un 64,5 %.</w:t>
      </w:r>
    </w:p>
    <w:p w:rsidR="00995ACD" w:rsidRDefault="006F5634">
      <w:pPr>
        <w:jc w:val="both"/>
        <w:rPr>
          <w:rFonts w:ascii="Arial" w:hAnsi="Arial" w:cs="Arial"/>
          <w:sz w:val="22"/>
          <w:szCs w:val="22"/>
        </w:rPr>
      </w:pPr>
      <w:r>
        <w:rPr>
          <w:rFonts w:ascii="Arial" w:hAnsi="Arial" w:cs="Arial"/>
          <w:sz w:val="22"/>
          <w:szCs w:val="22"/>
        </w:rPr>
        <w:tab/>
      </w:r>
    </w:p>
    <w:p w:rsidR="00995ACD" w:rsidRDefault="00995ACD">
      <w:pPr>
        <w:jc w:val="both"/>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C) TASAS, PRECIOS PÚBLICOS Y OTROS INGRESOS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jc w:val="both"/>
      </w:pPr>
      <w:r>
        <w:rPr>
          <w:rFonts w:ascii="Arial" w:hAnsi="Arial" w:cs="Arial"/>
          <w:b/>
          <w:sz w:val="22"/>
          <w:szCs w:val="22"/>
        </w:rPr>
        <w:tab/>
      </w:r>
      <w:r>
        <w:rPr>
          <w:rFonts w:ascii="Arial" w:hAnsi="Arial" w:cs="Arial"/>
          <w:sz w:val="22"/>
          <w:szCs w:val="22"/>
        </w:rPr>
        <w:t>A continuación, se refleja en cuadro, la evolución de este capítulo de Tasas, que tiene unas cantidades liquidadas ligeramente inferior que en el ejercicio anterior, unos 103.164,42</w:t>
      </w:r>
      <w:r>
        <w:rPr>
          <w:rFonts w:ascii="Arial" w:hAnsi="Arial" w:cs="Arial"/>
          <w:sz w:val="22"/>
          <w:szCs w:val="22"/>
        </w:rPr>
        <w:t xml:space="preserve"> Euros menos.</w:t>
      </w:r>
    </w:p>
    <w:p w:rsidR="00995ACD" w:rsidRDefault="00995ACD">
      <w:pPr>
        <w:jc w:val="both"/>
        <w:rPr>
          <w:rFonts w:ascii="Arial" w:hAnsi="Arial" w:cs="Arial"/>
          <w:b/>
          <w:sz w:val="22"/>
          <w:szCs w:val="22"/>
        </w:rPr>
      </w:pPr>
    </w:p>
    <w:tbl>
      <w:tblPr>
        <w:tblW w:w="8674" w:type="dxa"/>
        <w:tblInd w:w="43" w:type="dxa"/>
        <w:tblLayout w:type="fixed"/>
        <w:tblCellMar>
          <w:left w:w="10" w:type="dxa"/>
          <w:right w:w="10" w:type="dxa"/>
        </w:tblCellMar>
        <w:tblLook w:val="0000" w:firstRow="0" w:lastRow="0" w:firstColumn="0" w:lastColumn="0" w:noHBand="0" w:noVBand="0"/>
      </w:tblPr>
      <w:tblGrid>
        <w:gridCol w:w="736"/>
        <w:gridCol w:w="1418"/>
        <w:gridCol w:w="567"/>
        <w:gridCol w:w="2268"/>
        <w:gridCol w:w="708"/>
        <w:gridCol w:w="2268"/>
        <w:gridCol w:w="709"/>
      </w:tblGrid>
      <w:tr w:rsidR="00995ACD">
        <w:tblPrEx>
          <w:tblCellMar>
            <w:top w:w="0" w:type="dxa"/>
            <w:bottom w:w="0" w:type="dxa"/>
          </w:tblCellMar>
        </w:tblPrEx>
        <w:tc>
          <w:tcPr>
            <w:tcW w:w="73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p w:rsidR="00995ACD" w:rsidRDefault="00995ACD">
            <w:pPr>
              <w:jc w:val="both"/>
              <w:rPr>
                <w:rFonts w:ascii="Arial" w:hAnsi="Arial" w:cs="Arial"/>
                <w:sz w:val="22"/>
                <w:szCs w:val="22"/>
              </w:rPr>
            </w:pP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70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2.474.050,00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2.690.819,22</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-3,7</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2.568.368,00</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-3,4</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2.220.157,00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2.793.983,64</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0,8</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2.641.450,81</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1.981.400,00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2.769.851,47</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11,5</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2.574.474,46</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14,2</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1.845.100,00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-6,7</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2.483.992,82</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15</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2.236.317,83</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12,2</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1.975.450,00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-16</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2.154.494,58</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1.993.404,36</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-11,5</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2.345.324,00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2.497.963,94</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9,8</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2.248.778,71</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9,9</w:t>
            </w:r>
          </w:p>
        </w:tc>
      </w:tr>
      <w:tr w:rsidR="00995ACD">
        <w:tblPrEx>
          <w:tblCellMar>
            <w:top w:w="0" w:type="dxa"/>
            <w:bottom w:w="0" w:type="dxa"/>
          </w:tblCellMar>
        </w:tblPrEx>
        <w:tc>
          <w:tcPr>
            <w:tcW w:w="73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41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2.391.159,57</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2.274.712,15</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-36,4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2.045.681,99</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w:t>
            </w:r>
          </w:p>
        </w:tc>
      </w:tr>
    </w:tbl>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 xml:space="preserve">En el lado de las Tasas </w:t>
      </w:r>
      <w:r>
        <w:rPr>
          <w:rFonts w:ascii="Arial" w:hAnsi="Arial" w:cs="Arial"/>
          <w:sz w:val="22"/>
          <w:szCs w:val="22"/>
        </w:rPr>
        <w:t>por prestación de servicios o realización de actividades de competencia municipal, destaca la liquidación de la tasa por recogida de residuos, que, si bien cae un 1,5 %, asciende a 1.289.502,51 Euros, frente a los 1.310.278,22 Euros del año anterior, repre</w:t>
      </w:r>
      <w:r>
        <w:rPr>
          <w:rFonts w:ascii="Arial" w:hAnsi="Arial" w:cs="Arial"/>
          <w:sz w:val="22"/>
          <w:szCs w:val="22"/>
        </w:rPr>
        <w:t>sentando esta tasa el 48 %, frente 47,3 %, del ejercicio anterior, de este capítulo de ingresos. Sube un 8,7 % respecto a las previsiones.</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En servicios deportivos, aumenta un 7,4 % respecto del año anterior y un 124 % respecto las previsiones.</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 xml:space="preserve">En la </w:t>
      </w:r>
      <w:r>
        <w:rPr>
          <w:rFonts w:ascii="Arial" w:hAnsi="Arial" w:cs="Arial"/>
          <w:sz w:val="22"/>
          <w:szCs w:val="22"/>
        </w:rPr>
        <w:t>tasa por entrada de vehículos a través de las aceras, que representa el 5,9 % del total liquidado en tasas (tres décimas más que en el año anterior), el aumento fue del 0,9 % y un 22 % respecto las previsiones.</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La tasa que paga Endesa y demás empresas de</w:t>
      </w:r>
      <w:r>
        <w:rPr>
          <w:rFonts w:ascii="Arial" w:hAnsi="Arial" w:cs="Arial"/>
          <w:sz w:val="22"/>
          <w:szCs w:val="22"/>
        </w:rPr>
        <w:t xml:space="preserve"> energía, por ocupación dominio público local, cae un 7,8 % en relación a lo liquidado del año 2023 y sube un 3,9 % respecto las previsiones, representando el 6,6 % del total liquidado, frente al 7,1 % del año anterior. En cuanto a Telefónica, hubo una caí</w:t>
      </w:r>
      <w:r>
        <w:rPr>
          <w:rFonts w:ascii="Arial" w:hAnsi="Arial" w:cs="Arial"/>
          <w:sz w:val="22"/>
          <w:szCs w:val="22"/>
        </w:rPr>
        <w:t xml:space="preserve">da fue del 45,7 %, así como el 53 % respecto las previsiones. </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En la tasa por servicios prestados a través de la UPCAN, se obtuvieron unos ingresos liquidados de 139.367,00 Euros frente a los 100.686,25 Euros, del año anterior, un 38,5 % más.</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r>
        <w:rPr>
          <w:rFonts w:ascii="Arial" w:hAnsi="Arial" w:cs="Arial"/>
          <w:sz w:val="22"/>
          <w:szCs w:val="22"/>
        </w:rPr>
        <w:tab/>
        <w:t>Cae la li</w:t>
      </w:r>
      <w:r>
        <w:rPr>
          <w:rFonts w:ascii="Arial" w:hAnsi="Arial" w:cs="Arial"/>
          <w:sz w:val="22"/>
          <w:szCs w:val="22"/>
        </w:rPr>
        <w:t>quidación de multas por infracción de la ordenanza de tráfico en un 19 %, hasta llegar a 107.605,28 Euros. Aumenta un 89 % respecto las previsiones.</w:t>
      </w: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sz w:val="22"/>
          <w:szCs w:val="22"/>
        </w:rPr>
        <w:tab/>
        <w:t>Caen las liquidaciones en el recargo de apremio en un 22 % hasta llegar a 193.474,98 Euros y los interese</w:t>
      </w:r>
      <w:r>
        <w:rPr>
          <w:rFonts w:ascii="Arial" w:hAnsi="Arial" w:cs="Arial"/>
          <w:sz w:val="22"/>
          <w:szCs w:val="22"/>
        </w:rPr>
        <w:t>s de demora, en un 8,7 %, ascendiendo a la cantidad de 100.843,99 Euros, relativo a la recaudación de recursos tributarios y no tributarios municipales y que gestiona el Consorcio de tributos de Tenerife, y que corresponde a dicho ente, respecto del primer</w:t>
      </w:r>
      <w:r>
        <w:rPr>
          <w:rFonts w:ascii="Arial" w:hAnsi="Arial" w:cs="Arial"/>
          <w:sz w:val="22"/>
          <w:szCs w:val="22"/>
        </w:rPr>
        <w:t>o el 100.</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2"/>
          <w:szCs w:val="22"/>
        </w:rPr>
      </w:pP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D) TRANSFERENCIAS CORRIENTES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En materia de Transferencias Corrientes, cae un 9,3 % en año anterior, esto es, un total de 1.653.932,00 Euros.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tbl>
      <w:tblPr>
        <w:tblW w:w="8971" w:type="dxa"/>
        <w:tblInd w:w="30" w:type="dxa"/>
        <w:tblLayout w:type="fixed"/>
        <w:tblCellMar>
          <w:left w:w="10" w:type="dxa"/>
          <w:right w:w="10" w:type="dxa"/>
        </w:tblCellMar>
        <w:tblLook w:val="0000" w:firstRow="0" w:lastRow="0" w:firstColumn="0" w:lastColumn="0" w:noHBand="0" w:noVBand="0"/>
      </w:tblPr>
      <w:tblGrid>
        <w:gridCol w:w="674"/>
        <w:gridCol w:w="1776"/>
        <w:gridCol w:w="567"/>
        <w:gridCol w:w="2268"/>
        <w:gridCol w:w="567"/>
        <w:gridCol w:w="2410"/>
        <w:gridCol w:w="709"/>
      </w:tblGrid>
      <w:tr w:rsidR="00995ACD">
        <w:tblPrEx>
          <w:tblCellMar>
            <w:top w:w="0" w:type="dxa"/>
            <w:bottom w:w="0" w:type="dxa"/>
          </w:tblCellMar>
        </w:tblPrEx>
        <w:tc>
          <w:tcPr>
            <w:tcW w:w="6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7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p w:rsidR="00995ACD" w:rsidRDefault="00995ACD">
            <w:pPr>
              <w:jc w:val="both"/>
              <w:rPr>
                <w:rFonts w:ascii="Arial" w:hAnsi="Arial" w:cs="Arial"/>
                <w:sz w:val="22"/>
                <w:szCs w:val="22"/>
              </w:rPr>
            </w:pP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9.656.330,18</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16.210.883,12</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16.210.883,12</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-9,3</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9.201.396,00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17.864.815,12</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41,6</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17.864.815,12</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41,6</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8.729.756,14</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12,8</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12.384.400,91</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12.384.400,91</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7.739.526,30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11.911.285,91</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11.911.285,91</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20</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7.022.228,63</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-28</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9.915.782,65</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-8,3</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9.915.782,65</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-8,3</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9.780.509,42</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10.804.057,40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22,4</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10.804.057,40</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22,4</w:t>
            </w:r>
          </w:p>
        </w:tc>
      </w:tr>
      <w:tr w:rsidR="00995ACD">
        <w:tblPrEx>
          <w:tblCellMar>
            <w:top w:w="0" w:type="dxa"/>
            <w:bottom w:w="0" w:type="dxa"/>
          </w:tblCellMar>
        </w:tblPrEx>
        <w:tc>
          <w:tcPr>
            <w:tcW w:w="67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77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10.201.686,33</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38</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8.824.131,12</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8.824.131,12</w:t>
            </w:r>
          </w:p>
        </w:tc>
        <w:tc>
          <w:tcPr>
            <w:tcW w:w="7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1,7</w:t>
            </w:r>
          </w:p>
        </w:tc>
      </w:tr>
    </w:tbl>
    <w:p w:rsidR="00995ACD" w:rsidRDefault="00995ACD">
      <w:pPr>
        <w:jc w:val="both"/>
        <w:rPr>
          <w:rFonts w:ascii="Arial" w:hAnsi="Arial" w:cs="Arial"/>
          <w:b/>
          <w:sz w:val="22"/>
          <w:szCs w:val="22"/>
        </w:rPr>
      </w:pPr>
    </w:p>
    <w:p w:rsidR="00995ACD" w:rsidRDefault="006F5634">
      <w:pPr>
        <w:jc w:val="both"/>
      </w:pPr>
      <w:r>
        <w:rPr>
          <w:rFonts w:ascii="Arial" w:hAnsi="Arial" w:cs="Arial"/>
          <w:b/>
          <w:sz w:val="22"/>
          <w:szCs w:val="22"/>
        </w:rPr>
        <w:tab/>
      </w:r>
      <w:r>
        <w:rPr>
          <w:rFonts w:ascii="Arial" w:hAnsi="Arial" w:cs="Arial"/>
          <w:sz w:val="22"/>
          <w:szCs w:val="22"/>
        </w:rPr>
        <w:t xml:space="preserve">En este capítulo se han liquidado un 14,5 % menos, representando el 34,5 % de total liquidados en el ejercicio (49 % de la liquidación </w:t>
      </w:r>
      <w:r>
        <w:rPr>
          <w:rFonts w:ascii="Arial" w:hAnsi="Arial" w:cs="Arial"/>
          <w:sz w:val="22"/>
          <w:szCs w:val="22"/>
        </w:rPr>
        <w:t>del presupuesto general en el año 2023).</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 xml:space="preserve">En relación a las transferencias de la Comunidad Autónoma, importan un total de 5.466.913,10 Euros frente a los 5.876.648,56 Euros del año anterior, mientras que han subido las transferencias del Estado, que ha </w:t>
      </w:r>
      <w:r>
        <w:rPr>
          <w:rFonts w:ascii="Arial" w:hAnsi="Arial" w:cs="Arial"/>
          <w:sz w:val="22"/>
          <w:szCs w:val="22"/>
        </w:rPr>
        <w:t xml:space="preserve">ascendido a 8.522.498,72 Euros frente a los 6.475.239,95 Euros del año anterior.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Los ingresos del Cabildo Insular, importaron 1.269.511,99 Euros frente a lo transferido en el año anterior, que importó la cantidad de 5.399.888,14 Euros, gracias a la subv</w:t>
      </w:r>
      <w:r>
        <w:rPr>
          <w:rFonts w:ascii="Arial" w:hAnsi="Arial" w:cs="Arial"/>
          <w:sz w:val="22"/>
          <w:szCs w:val="22"/>
        </w:rPr>
        <w:t>ención del IASS para el centro de mayores.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Las transferencias de empresas, cayó hasta los 19.562,79 Euros, frente a los 69.415,03 Euros del año 2023 y recoge la aportación de una empresa por la recogida selectiva.</w:t>
      </w:r>
    </w:p>
    <w:p w:rsidR="00995ACD" w:rsidRDefault="00995ACD">
      <w:pPr>
        <w:jc w:val="both"/>
        <w:rPr>
          <w:rFonts w:ascii="Arial" w:hAnsi="Arial" w:cs="Arial"/>
          <w:sz w:val="22"/>
          <w:szCs w:val="22"/>
        </w:rPr>
      </w:pP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E) INGRESOS PATRIMONIALES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Los ingres</w:t>
      </w:r>
      <w:r>
        <w:rPr>
          <w:rFonts w:ascii="Arial" w:hAnsi="Arial" w:cs="Arial"/>
          <w:sz w:val="22"/>
          <w:szCs w:val="22"/>
        </w:rPr>
        <w:t>os Patrimoniales han experimentado un ascenso del 260%, aunque representa un porcentaje muy pequeño en relación a los ingresos totales y se corresponde casi en su totalidad con los intereses de depósitos en cuentas corrientes bancarias.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tbl>
      <w:tblPr>
        <w:tblW w:w="6843" w:type="dxa"/>
        <w:tblInd w:w="47" w:type="dxa"/>
        <w:tblLayout w:type="fixed"/>
        <w:tblCellMar>
          <w:left w:w="10" w:type="dxa"/>
          <w:right w:w="10" w:type="dxa"/>
        </w:tblCellMar>
        <w:tblLook w:val="0000" w:firstRow="0" w:lastRow="0" w:firstColumn="0" w:lastColumn="0" w:noHBand="0" w:noVBand="0"/>
      </w:tblPr>
      <w:tblGrid>
        <w:gridCol w:w="910"/>
        <w:gridCol w:w="1216"/>
        <w:gridCol w:w="574"/>
        <w:gridCol w:w="1109"/>
        <w:gridCol w:w="575"/>
        <w:gridCol w:w="1572"/>
        <w:gridCol w:w="887"/>
      </w:tblGrid>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AÑO</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PRESUPUESTO</w:t>
            </w:r>
          </w:p>
          <w:p w:rsidR="00995ACD" w:rsidRDefault="00995ACD">
            <w:pPr>
              <w:jc w:val="both"/>
              <w:rPr>
                <w:rFonts w:ascii="Arial" w:hAnsi="Arial" w:cs="Arial"/>
                <w:sz w:val="22"/>
                <w:szCs w:val="22"/>
              </w:rPr>
            </w:pP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INGRESOS LIQUIDADOS</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RECAUDACIÓN LÍQUIDA</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2024</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607.015,00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8571</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1.425.147,81</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260</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1.425.147,81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260</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2023</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7.115,00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-41</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396.245,68</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3.052</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396.245,68</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3.052</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2022</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12.000,00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12.568,73</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70,4</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12.568,73</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70,4</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2021</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12.000,00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7.123,97</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-40,7</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7.123,97</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-40,7</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2020</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7.955,00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12.021,00</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-60</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12.021,00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-60</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2019</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7.955,00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29.961,13</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251</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29.961,13</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251</w:t>
            </w:r>
          </w:p>
        </w:tc>
      </w:tr>
      <w:tr w:rsidR="00995ACD">
        <w:tblPrEx>
          <w:tblCellMar>
            <w:top w:w="0" w:type="dxa"/>
            <w:bottom w:w="0" w:type="dxa"/>
          </w:tblCellMar>
        </w:tblPrEx>
        <w:tc>
          <w:tcPr>
            <w:tcW w:w="9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2018</w:t>
            </w:r>
          </w:p>
        </w:tc>
        <w:tc>
          <w:tcPr>
            <w:tcW w:w="121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7.955,00</w:t>
            </w:r>
          </w:p>
        </w:tc>
        <w:tc>
          <w:tcPr>
            <w:tcW w:w="57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-75</w:t>
            </w:r>
          </w:p>
        </w:tc>
        <w:tc>
          <w:tcPr>
            <w:tcW w:w="11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8.534,50</w:t>
            </w:r>
          </w:p>
        </w:tc>
        <w:tc>
          <w:tcPr>
            <w:tcW w:w="5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-52</w:t>
            </w:r>
          </w:p>
        </w:tc>
        <w:tc>
          <w:tcPr>
            <w:tcW w:w="15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sz w:val="22"/>
                <w:szCs w:val="22"/>
              </w:rPr>
            </w:pPr>
            <w:r>
              <w:rPr>
                <w:rFonts w:ascii="Arial" w:hAnsi="Arial" w:cs="Arial"/>
                <w:sz w:val="22"/>
                <w:szCs w:val="22"/>
              </w:rPr>
              <w:t>8.534,50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snapToGrid w:val="0"/>
              <w:jc w:val="both"/>
              <w:rPr>
                <w:rFonts w:ascii="Arial" w:hAnsi="Arial" w:cs="Arial"/>
                <w:sz w:val="22"/>
                <w:szCs w:val="22"/>
              </w:rPr>
            </w:pPr>
            <w:r>
              <w:rPr>
                <w:rFonts w:ascii="Arial" w:hAnsi="Arial" w:cs="Arial"/>
                <w:sz w:val="22"/>
                <w:szCs w:val="22"/>
              </w:rPr>
              <w:t>-52</w:t>
            </w:r>
          </w:p>
        </w:tc>
      </w:tr>
    </w:tbl>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995AC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F) TRANSFERENCIAS DE CAPITAL</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 xml:space="preserve">En las Transferencias de capital, se ha generado un incremento del 52 %, esto es, un </w:t>
      </w:r>
      <w:r>
        <w:rPr>
          <w:rFonts w:ascii="Arial" w:hAnsi="Arial" w:cs="Arial"/>
          <w:sz w:val="22"/>
          <w:szCs w:val="22"/>
        </w:rPr>
        <w:t xml:space="preserve">incremento de 5.039.638,60 Euros, motivado porque se han ingresado 2.481.391,35 Euros en enero de 2024, el 65 % del Fondo Canario correspondiente al ejercicio 2023. Destacan como ingresos, los procedentes del Cabildo Insular de 2.369.143,58 Euros, para el </w:t>
      </w:r>
      <w:r>
        <w:rPr>
          <w:rFonts w:ascii="Arial" w:hAnsi="Arial" w:cs="Arial"/>
          <w:sz w:val="22"/>
          <w:szCs w:val="22"/>
        </w:rPr>
        <w:t xml:space="preserve">Auditorio municipal y 1.146.198,65 Euros, para saneamiento Ebar Genaro-Punta larga. </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G) ACTIVOS FINANCIEROS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En los activos financieros no se ha realizado ingreso alguno.</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Arial" w:hAnsi="Arial" w:cs="Arial"/>
          <w:b/>
          <w:sz w:val="22"/>
          <w:szCs w:val="22"/>
        </w:rPr>
        <w:t>H) PASIVOS FINANCIEROS</w:t>
      </w:r>
    </w:p>
    <w:p w:rsidR="00995ACD" w:rsidRDefault="00995ACD">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En el presente año no se ha formalizado ningún préstamo.</w:t>
      </w:r>
    </w:p>
    <w:p w:rsidR="00995ACD" w:rsidRDefault="006F5634">
      <w:pPr>
        <w:pStyle w:val="Textoindependiente2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Pr>
          <w:rFonts w:ascii="Arial" w:hAnsi="Arial" w:cs="Arial"/>
          <w:sz w:val="22"/>
          <w:szCs w:val="22"/>
        </w:rPr>
        <w:tab/>
        <w:t xml:space="preserve"> </w:t>
      </w:r>
    </w:p>
    <w:p w:rsidR="00995ACD" w:rsidRDefault="006F5634">
      <w:pPr>
        <w:pStyle w:val="Textoindependiente22"/>
        <w:rPr>
          <w:rFonts w:ascii="Arial" w:hAnsi="Arial" w:cs="Arial"/>
          <w:sz w:val="22"/>
          <w:szCs w:val="22"/>
        </w:rPr>
      </w:pPr>
      <w:r>
        <w:rPr>
          <w:rFonts w:ascii="Arial" w:hAnsi="Arial" w:cs="Arial"/>
          <w:sz w:val="22"/>
          <w:szCs w:val="22"/>
        </w:rPr>
        <w:tab/>
        <w:t>En cuanto al nivel de ejecución del Presupuesto, llega al 87 % (frente al año anterior que fue del 100 %), excluido el efecto de las Incorporación de Remanentes de crédito financiado con Remanente Líquido de Tesorería, que aumenta las previsiones defin</w:t>
      </w:r>
      <w:r>
        <w:rPr>
          <w:rFonts w:ascii="Arial" w:hAnsi="Arial" w:cs="Arial"/>
          <w:sz w:val="22"/>
          <w:szCs w:val="22"/>
        </w:rPr>
        <w:t>itivas, pero no los derechos liquidados.  En cuanto al nivel de cobranza, llega al 99,5 %, frente al 99,4 % del año anterior.</w:t>
      </w:r>
    </w:p>
    <w:p w:rsidR="00995ACD" w:rsidRDefault="00995ACD">
      <w:pPr>
        <w:pStyle w:val="Textoindependiente22"/>
        <w:rPr>
          <w:rFonts w:ascii="Arial" w:hAnsi="Arial" w:cs="Arial"/>
          <w:sz w:val="22"/>
          <w:szCs w:val="22"/>
        </w:rPr>
      </w:pPr>
    </w:p>
    <w:p w:rsidR="00995ACD" w:rsidRDefault="006F5634">
      <w:pPr>
        <w:pStyle w:val="Sangra3detindependiente1"/>
        <w:ind w:hanging="283"/>
        <w:rPr>
          <w:rFonts w:ascii="Arial" w:hAnsi="Arial" w:cs="Arial"/>
          <w:sz w:val="22"/>
          <w:szCs w:val="22"/>
        </w:rPr>
      </w:pPr>
      <w:r>
        <w:rPr>
          <w:rFonts w:ascii="Arial" w:hAnsi="Arial" w:cs="Arial"/>
          <w:sz w:val="22"/>
          <w:szCs w:val="22"/>
        </w:rPr>
        <w:tab/>
      </w:r>
      <w:r>
        <w:rPr>
          <w:rFonts w:ascii="Arial" w:hAnsi="Arial" w:cs="Arial"/>
          <w:sz w:val="22"/>
          <w:szCs w:val="22"/>
        </w:rPr>
        <w:tab/>
        <w:t xml:space="preserve">En ejercicios Cerrados, se han realizado cobros por importe de 213.762,18 Euros, frente a los cobros por importe de 386.296,98 </w:t>
      </w:r>
      <w:r>
        <w:rPr>
          <w:rFonts w:ascii="Arial" w:hAnsi="Arial" w:cs="Arial"/>
          <w:sz w:val="22"/>
          <w:szCs w:val="22"/>
        </w:rPr>
        <w:t>Euros, obtenidos en el ejercicio anterior, siendo los ingresos obtenidos procedentes del año 2019, año de mayor recaudación, el 25 % del total y un 24 % el año 2018:</w:t>
      </w:r>
    </w:p>
    <w:p w:rsidR="00995ACD" w:rsidRDefault="00995ACD">
      <w:pPr>
        <w:pStyle w:val="Sangra3detindependiente1"/>
        <w:ind w:hanging="283"/>
        <w:rPr>
          <w:rFonts w:ascii="Arial" w:hAnsi="Arial" w:cs="Arial"/>
          <w:sz w:val="22"/>
          <w:szCs w:val="22"/>
        </w:rPr>
      </w:pPr>
    </w:p>
    <w:p w:rsidR="00995ACD" w:rsidRDefault="00995ACD">
      <w:pPr>
        <w:pStyle w:val="Sangra3detindependiente1"/>
        <w:ind w:hanging="283"/>
        <w:rPr>
          <w:rFonts w:ascii="Arial" w:hAnsi="Arial" w:cs="Arial"/>
          <w:sz w:val="22"/>
          <w:szCs w:val="22"/>
        </w:rPr>
      </w:pPr>
    </w:p>
    <w:p w:rsidR="00995ACD" w:rsidRDefault="00995ACD">
      <w:pPr>
        <w:pStyle w:val="Sangra3detindependiente1"/>
        <w:ind w:hanging="283"/>
        <w:rPr>
          <w:rFonts w:ascii="Arial" w:hAnsi="Arial" w:cs="Arial"/>
          <w:sz w:val="22"/>
          <w:szCs w:val="22"/>
        </w:rPr>
      </w:pPr>
    </w:p>
    <w:tbl>
      <w:tblPr>
        <w:tblW w:w="8938" w:type="dxa"/>
        <w:tblInd w:w="-20" w:type="dxa"/>
        <w:tblLayout w:type="fixed"/>
        <w:tblCellMar>
          <w:left w:w="10" w:type="dxa"/>
          <w:right w:w="10" w:type="dxa"/>
        </w:tblCellMar>
        <w:tblLook w:val="0000" w:firstRow="0" w:lastRow="0" w:firstColumn="0" w:lastColumn="0" w:noHBand="0" w:noVBand="0"/>
      </w:tblPr>
      <w:tblGrid>
        <w:gridCol w:w="2713"/>
        <w:gridCol w:w="2235"/>
        <w:gridCol w:w="3990"/>
      </w:tblGrid>
      <w:tr w:rsidR="00995ACD">
        <w:tblPrEx>
          <w:tblCellMar>
            <w:top w:w="0" w:type="dxa"/>
            <w:bottom w:w="0" w:type="dxa"/>
          </w:tblCellMar>
        </w:tblPrEx>
        <w:trPr>
          <w:trHeight w:val="281"/>
        </w:trPr>
        <w:tc>
          <w:tcPr>
            <w:tcW w:w="27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b/>
                <w:sz w:val="22"/>
                <w:szCs w:val="22"/>
              </w:rPr>
            </w:pPr>
            <w:r>
              <w:rPr>
                <w:rFonts w:ascii="Arial" w:hAnsi="Arial" w:cs="Arial"/>
                <w:b/>
                <w:sz w:val="22"/>
                <w:szCs w:val="22"/>
              </w:rPr>
              <w:t>CAPÍTULOS</w:t>
            </w:r>
          </w:p>
        </w:tc>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b/>
                <w:sz w:val="22"/>
                <w:szCs w:val="22"/>
              </w:rPr>
            </w:pPr>
            <w:r>
              <w:rPr>
                <w:rFonts w:ascii="Arial" w:hAnsi="Arial" w:cs="Arial"/>
                <w:b/>
                <w:sz w:val="22"/>
                <w:szCs w:val="22"/>
              </w:rPr>
              <w:t>COBROS</w:t>
            </w: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pStyle w:val="Sangra3detindependiente1"/>
            </w:pPr>
            <w:r>
              <w:rPr>
                <w:rFonts w:ascii="Arial" w:hAnsi="Arial" w:cs="Arial"/>
                <w:b/>
                <w:sz w:val="22"/>
                <w:szCs w:val="22"/>
              </w:rPr>
              <w:t>DERECHOS PTES DE COBRO</w:t>
            </w:r>
          </w:p>
        </w:tc>
      </w:tr>
      <w:tr w:rsidR="00995ACD">
        <w:tblPrEx>
          <w:tblCellMar>
            <w:top w:w="0" w:type="dxa"/>
            <w:bottom w:w="0" w:type="dxa"/>
          </w:tblCellMar>
        </w:tblPrEx>
        <w:tc>
          <w:tcPr>
            <w:tcW w:w="27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Impuestos Directos</w:t>
            </w:r>
          </w:p>
        </w:tc>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42.366,79 €</w:t>
            </w: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732.941,31 €</w:t>
            </w:r>
          </w:p>
        </w:tc>
      </w:tr>
      <w:tr w:rsidR="00995ACD">
        <w:tblPrEx>
          <w:tblCellMar>
            <w:top w:w="0" w:type="dxa"/>
            <w:bottom w:w="0" w:type="dxa"/>
          </w:tblCellMar>
        </w:tblPrEx>
        <w:tc>
          <w:tcPr>
            <w:tcW w:w="271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Impuestos Indirectos</w:t>
            </w:r>
          </w:p>
        </w:tc>
        <w:tc>
          <w:tcPr>
            <w:tcW w:w="223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4.315,19  €</w:t>
            </w: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138.915,55 €</w:t>
            </w:r>
          </w:p>
        </w:tc>
      </w:tr>
      <w:tr w:rsidR="00995ACD">
        <w:tblPrEx>
          <w:tblCellMar>
            <w:top w:w="0" w:type="dxa"/>
            <w:bottom w:w="0" w:type="dxa"/>
          </w:tblCellMar>
        </w:tblPrEx>
        <w:tc>
          <w:tcPr>
            <w:tcW w:w="2713"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Tasas y Otros Ingresos</w:t>
            </w:r>
          </w:p>
        </w:tc>
        <w:tc>
          <w:tcPr>
            <w:tcW w:w="2235"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167.080,20 €</w:t>
            </w:r>
          </w:p>
        </w:tc>
        <w:tc>
          <w:tcPr>
            <w:tcW w:w="39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pStyle w:val="Sangra3detindependiente1"/>
              <w:rPr>
                <w:rFonts w:ascii="Arial" w:hAnsi="Arial" w:cs="Arial"/>
                <w:sz w:val="22"/>
                <w:szCs w:val="22"/>
              </w:rPr>
            </w:pPr>
            <w:r>
              <w:rPr>
                <w:rFonts w:ascii="Arial" w:hAnsi="Arial" w:cs="Arial"/>
                <w:sz w:val="22"/>
                <w:szCs w:val="22"/>
              </w:rPr>
              <w:t>1.302.037,64 €</w:t>
            </w:r>
          </w:p>
        </w:tc>
      </w:tr>
    </w:tbl>
    <w:p w:rsidR="00995ACD" w:rsidRDefault="00995ACD">
      <w:pPr>
        <w:jc w:val="both"/>
        <w:rPr>
          <w:rFonts w:ascii="Arial" w:hAnsi="Arial" w:cs="Arial"/>
          <w:b/>
          <w:bCs/>
          <w:i/>
          <w:iCs/>
          <w:sz w:val="22"/>
          <w:szCs w:val="22"/>
          <w:lang w:val="es-ES_tradnl"/>
        </w:rPr>
      </w:pPr>
    </w:p>
    <w:p w:rsidR="00995ACD" w:rsidRDefault="00995ACD">
      <w:pPr>
        <w:jc w:val="both"/>
        <w:rPr>
          <w:rFonts w:ascii="Arial" w:hAnsi="Arial" w:cs="Arial"/>
          <w:b/>
          <w:bCs/>
          <w:i/>
          <w:iCs/>
          <w:sz w:val="22"/>
          <w:szCs w:val="22"/>
          <w:lang w:val="es-ES_tradnl"/>
        </w:rPr>
      </w:pPr>
    </w:p>
    <w:p w:rsidR="00995ACD" w:rsidRDefault="00995ACD">
      <w:pPr>
        <w:jc w:val="both"/>
        <w:rPr>
          <w:rFonts w:ascii="Arial" w:hAnsi="Arial" w:cs="Arial"/>
          <w:b/>
          <w:bCs/>
          <w:i/>
          <w:iCs/>
          <w:sz w:val="22"/>
          <w:szCs w:val="22"/>
          <w:lang w:val="es-ES_tradnl"/>
        </w:rPr>
      </w:pPr>
    </w:p>
    <w:p w:rsidR="00995ACD" w:rsidRDefault="006F5634">
      <w:pPr>
        <w:jc w:val="both"/>
      </w:pPr>
      <w:r>
        <w:rPr>
          <w:rFonts w:ascii="Arial" w:hAnsi="Arial" w:cs="Arial"/>
          <w:b/>
          <w:bCs/>
          <w:i/>
          <w:iCs/>
          <w:sz w:val="22"/>
          <w:szCs w:val="22"/>
          <w:lang w:val="es-ES_tradnl"/>
        </w:rPr>
        <w:t>2.- LIQUIDACIÓN DEL PRESUPUESTO DE GASTOS</w:t>
      </w:r>
    </w:p>
    <w:p w:rsidR="00995ACD" w:rsidRDefault="00995ACD">
      <w:pPr>
        <w:pStyle w:val="Sangradetextonormal"/>
        <w:ind w:left="0" w:right="-496" w:firstLine="708"/>
        <w:rPr>
          <w:rFonts w:cs="Arial"/>
          <w:szCs w:val="22"/>
        </w:rPr>
      </w:pPr>
    </w:p>
    <w:p w:rsidR="00995ACD" w:rsidRDefault="006F5634">
      <w:pPr>
        <w:pStyle w:val="Sangradetextonormal"/>
        <w:ind w:left="0" w:right="-496" w:firstLine="708"/>
        <w:rPr>
          <w:rFonts w:cs="Arial"/>
          <w:szCs w:val="22"/>
        </w:rPr>
      </w:pPr>
      <w:r>
        <w:rPr>
          <w:rFonts w:cs="Arial"/>
          <w:szCs w:val="22"/>
        </w:rPr>
        <w:t>En cuanto a la ejecución de gastos en los ejercicios 2023 y 2024, importan las siguientes cantidades:</w:t>
      </w:r>
    </w:p>
    <w:tbl>
      <w:tblPr>
        <w:tblW w:w="8931" w:type="dxa"/>
        <w:tblInd w:w="70" w:type="dxa"/>
        <w:tblLayout w:type="fixed"/>
        <w:tblCellMar>
          <w:left w:w="10" w:type="dxa"/>
          <w:right w:w="10" w:type="dxa"/>
        </w:tblCellMar>
        <w:tblLook w:val="0000" w:firstRow="0" w:lastRow="0" w:firstColumn="0" w:lastColumn="0" w:noHBand="0" w:noVBand="0"/>
      </w:tblPr>
      <w:tblGrid>
        <w:gridCol w:w="4111"/>
        <w:gridCol w:w="1843"/>
        <w:gridCol w:w="1701"/>
        <w:gridCol w:w="1276"/>
      </w:tblGrid>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Liquidación</w:t>
            </w:r>
          </w:p>
          <w:p w:rsidR="00995ACD" w:rsidRDefault="006F5634">
            <w:pPr>
              <w:jc w:val="center"/>
              <w:rPr>
                <w:rFonts w:ascii="Arial" w:hAnsi="Arial" w:cs="Arial"/>
                <w:b/>
                <w:sz w:val="22"/>
                <w:szCs w:val="22"/>
              </w:rPr>
            </w:pPr>
            <w:r>
              <w:rPr>
                <w:rFonts w:ascii="Arial" w:hAnsi="Arial" w:cs="Arial"/>
                <w:b/>
                <w:sz w:val="22"/>
                <w:szCs w:val="22"/>
              </w:rPr>
              <w:t>2024</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Liquidación</w:t>
            </w:r>
          </w:p>
          <w:p w:rsidR="00995ACD" w:rsidRDefault="006F5634">
            <w:pPr>
              <w:jc w:val="center"/>
              <w:rPr>
                <w:rFonts w:ascii="Arial" w:hAnsi="Arial" w:cs="Arial"/>
                <w:b/>
                <w:sz w:val="22"/>
                <w:szCs w:val="22"/>
              </w:rPr>
            </w:pPr>
            <w:r>
              <w:rPr>
                <w:rFonts w:ascii="Arial" w:hAnsi="Arial" w:cs="Arial"/>
                <w:b/>
                <w:sz w:val="22"/>
                <w:szCs w:val="22"/>
              </w:rPr>
              <w:t>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
                <w:sz w:val="22"/>
                <w:szCs w:val="22"/>
              </w:rPr>
            </w:pPr>
            <w:r>
              <w:rPr>
                <w:rFonts w:ascii="Arial" w:hAnsi="Arial" w:cs="Arial"/>
                <w:b/>
                <w:sz w:val="22"/>
                <w:szCs w:val="22"/>
              </w:rPr>
              <w:t>Variación</w:t>
            </w:r>
          </w:p>
          <w:p w:rsidR="00995ACD" w:rsidRDefault="006F5634">
            <w:pPr>
              <w:jc w:val="both"/>
            </w:pPr>
            <w:r>
              <w:rPr>
                <w:rFonts w:ascii="Arial" w:hAnsi="Arial" w:cs="Arial"/>
                <w:b/>
                <w:sz w:val="22"/>
                <w:szCs w:val="22"/>
              </w:rPr>
              <w:t>2023/2022</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snapToGrid w:val="0"/>
              <w:jc w:val="both"/>
              <w:rPr>
                <w:rFonts w:ascii="Arial" w:hAnsi="Arial" w:cs="Arial"/>
                <w:sz w:val="22"/>
                <w:szCs w:val="22"/>
              </w:rPr>
            </w:pP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jc w:val="center"/>
              <w:rPr>
                <w:rFonts w:ascii="Arial" w:hAnsi="Arial" w:cs="Arial"/>
                <w:b/>
                <w:sz w:val="22"/>
                <w:szCs w:val="22"/>
              </w:rPr>
            </w:pP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995ACD">
            <w:pPr>
              <w:jc w:val="center"/>
              <w:rPr>
                <w:rFonts w:ascii="Arial" w:hAnsi="Arial" w:cs="Arial"/>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995ACD">
            <w:pPr>
              <w:jc w:val="both"/>
              <w:rPr>
                <w:rFonts w:ascii="Arial" w:hAnsi="Arial" w:cs="Arial"/>
                <w:b/>
                <w:sz w:val="22"/>
                <w:szCs w:val="22"/>
              </w:rPr>
            </w:pP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1.-Gastos de Personal</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13.283.294,99</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14.347.475,89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-7,5 %</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2.-Gastos en Bienes Corrientes y Servicios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11.936.474,97</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11.130.490,50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7 %</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3.- Gastos Financieros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70.016,75</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41.191,28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70 %</w:t>
            </w:r>
          </w:p>
        </w:tc>
      </w:tr>
      <w:tr w:rsidR="00995ACD">
        <w:tblPrEx>
          <w:tblCellMar>
            <w:top w:w="0" w:type="dxa"/>
            <w:bottom w:w="0" w:type="dxa"/>
          </w:tblCellMar>
        </w:tblPrEx>
        <w:trPr>
          <w:trHeight w:val="252"/>
        </w:trPr>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4.-Transferencias Corrientes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3.050.609,51</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3.103.306,69</w:t>
            </w:r>
          </w:p>
          <w:p w:rsidR="00995ACD" w:rsidRDefault="00995ACD">
            <w:pPr>
              <w:jc w:val="center"/>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-1,7 %</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6.-Inversiones Reales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3.077.563,52</w:t>
            </w:r>
            <w:r>
              <w:rPr>
                <w:rFonts w:ascii="Arial" w:hAnsi="Arial" w:cs="Arial"/>
                <w:sz w:val="22"/>
                <w:szCs w:val="22"/>
              </w:rPr>
              <w:t xml:space="preserve"> </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color w:val="000000"/>
                <w:sz w:val="22"/>
                <w:szCs w:val="22"/>
              </w:rPr>
            </w:pPr>
            <w:r>
              <w:rPr>
                <w:rFonts w:ascii="Arial" w:hAnsi="Arial" w:cs="Arial"/>
                <w:color w:val="000000"/>
                <w:sz w:val="22"/>
                <w:szCs w:val="22"/>
              </w:rPr>
              <w:t>5.288.953,37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-42 %</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7.-Transferencias de Capital</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w:t>
            </w:r>
            <w:r>
              <w:rPr>
                <w:rFonts w:ascii="Arial" w:hAnsi="Arial" w:cs="Arial"/>
                <w:sz w:val="22"/>
                <w:szCs w:val="22"/>
              </w:rPr>
              <w:t xml:space="preserve"> </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w:t>
            </w:r>
            <w:r>
              <w:rPr>
                <w:rFonts w:ascii="Arial" w:hAnsi="Arial" w:cs="Arial"/>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8.-Activos Financieros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w:t>
            </w:r>
            <w:r>
              <w:rPr>
                <w:rFonts w:ascii="Arial" w:hAnsi="Arial" w:cs="Arial"/>
                <w:sz w:val="22"/>
                <w:szCs w:val="22"/>
              </w:rPr>
              <w:t xml:space="preserve"> </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color w:val="000000"/>
                <w:sz w:val="22"/>
                <w:szCs w:val="22"/>
              </w:rPr>
              <w:t>0,00</w:t>
            </w:r>
            <w:r>
              <w:rPr>
                <w:rFonts w:ascii="Arial" w:hAnsi="Arial" w:cs="Arial"/>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pPr>
            <w:r>
              <w:rPr>
                <w:rFonts w:ascii="Arial" w:hAnsi="Arial" w:cs="Arial"/>
                <w:b/>
                <w:sz w:val="22"/>
                <w:szCs w:val="22"/>
              </w:rPr>
              <w:t>9.-Pasivos Financieros</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 xml:space="preserve">0,00 </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 xml:space="preserve">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sz w:val="22"/>
                <w:szCs w:val="22"/>
              </w:rPr>
            </w:pPr>
            <w:r>
              <w:rPr>
                <w:rFonts w:ascii="Arial" w:hAnsi="Arial" w:cs="Arial"/>
                <w:sz w:val="22"/>
                <w:szCs w:val="22"/>
              </w:rPr>
              <w:t>--</w:t>
            </w:r>
          </w:p>
        </w:tc>
      </w:tr>
      <w:tr w:rsidR="00995ACD">
        <w:tblPrEx>
          <w:tblCellMar>
            <w:top w:w="0" w:type="dxa"/>
            <w:bottom w:w="0" w:type="dxa"/>
          </w:tblCellMar>
        </w:tblPrEx>
        <w:tc>
          <w:tcPr>
            <w:tcW w:w="411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tulo1"/>
              <w:rPr>
                <w:rFonts w:ascii="Arial" w:hAnsi="Arial" w:cs="Arial"/>
                <w:sz w:val="22"/>
                <w:szCs w:val="22"/>
              </w:rPr>
            </w:pPr>
            <w:r>
              <w:rPr>
                <w:rFonts w:ascii="Arial" w:hAnsi="Arial" w:cs="Arial"/>
                <w:sz w:val="22"/>
                <w:szCs w:val="22"/>
              </w:rPr>
              <w:t>TOTAL</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 xml:space="preserve">31.417.959,74 </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center"/>
              <w:rPr>
                <w:rFonts w:ascii="Arial" w:hAnsi="Arial" w:cs="Arial"/>
                <w:b/>
                <w:sz w:val="22"/>
                <w:szCs w:val="22"/>
              </w:rPr>
            </w:pPr>
            <w:r>
              <w:rPr>
                <w:rFonts w:ascii="Arial" w:hAnsi="Arial" w:cs="Arial"/>
                <w:b/>
                <w:sz w:val="22"/>
                <w:szCs w:val="22"/>
              </w:rPr>
              <w:t>33.911.417,73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center"/>
            </w:pPr>
            <w:r>
              <w:rPr>
                <w:rFonts w:ascii="Arial" w:hAnsi="Arial" w:cs="Arial"/>
                <w:b/>
                <w:sz w:val="22"/>
                <w:szCs w:val="22"/>
              </w:rPr>
              <w:t xml:space="preserve">-7,3 % </w:t>
            </w:r>
          </w:p>
        </w:tc>
      </w:tr>
    </w:tbl>
    <w:p w:rsidR="00995ACD" w:rsidRDefault="00995ACD">
      <w:pPr>
        <w:pStyle w:val="Sangra3detindependiente1"/>
        <w:ind w:right="-427"/>
        <w:rPr>
          <w:rFonts w:ascii="Arial" w:hAnsi="Arial" w:cs="Arial"/>
          <w:sz w:val="22"/>
          <w:szCs w:val="22"/>
        </w:rPr>
      </w:pPr>
    </w:p>
    <w:p w:rsidR="00995ACD" w:rsidRDefault="006F5634">
      <w:pPr>
        <w:pStyle w:val="Sangra3detindependiente1"/>
        <w:ind w:right="-427"/>
        <w:rPr>
          <w:rFonts w:ascii="Arial" w:hAnsi="Arial" w:cs="Arial"/>
          <w:sz w:val="22"/>
          <w:szCs w:val="22"/>
        </w:rPr>
      </w:pPr>
      <w:r>
        <w:rPr>
          <w:rFonts w:ascii="Arial" w:hAnsi="Arial" w:cs="Arial"/>
          <w:sz w:val="22"/>
          <w:szCs w:val="22"/>
        </w:rPr>
        <w:t>Desarrollando dicho cuadro de gastos, por capítulos, tenemos:</w:t>
      </w:r>
    </w:p>
    <w:p w:rsidR="00995ACD" w:rsidRDefault="00995ACD">
      <w:pPr>
        <w:pStyle w:val="Sangra3detindependiente1"/>
        <w:ind w:right="-427"/>
        <w:rPr>
          <w:rFonts w:ascii="Arial" w:hAnsi="Arial" w:cs="Arial"/>
          <w:sz w:val="22"/>
          <w:szCs w:val="22"/>
        </w:rPr>
      </w:pPr>
    </w:p>
    <w:p w:rsidR="00995ACD" w:rsidRDefault="006F5634">
      <w:pPr>
        <w:pStyle w:val="Sangra3detindependiente1"/>
        <w:ind w:left="348" w:right="-427"/>
        <w:rPr>
          <w:rFonts w:ascii="Arial" w:hAnsi="Arial" w:cs="Arial"/>
          <w:b/>
          <w:bCs/>
          <w:i/>
          <w:iCs/>
          <w:sz w:val="22"/>
          <w:szCs w:val="22"/>
        </w:rPr>
      </w:pPr>
      <w:r>
        <w:rPr>
          <w:rFonts w:ascii="Arial" w:hAnsi="Arial" w:cs="Arial"/>
          <w:b/>
          <w:bCs/>
          <w:i/>
          <w:iCs/>
          <w:sz w:val="22"/>
          <w:szCs w:val="22"/>
        </w:rPr>
        <w:t>A) GASTOS DE PERSONAL</w:t>
      </w:r>
    </w:p>
    <w:p w:rsidR="00995ACD" w:rsidRDefault="00995ACD">
      <w:pPr>
        <w:pStyle w:val="Sangra3detindependiente1"/>
        <w:ind w:left="348" w:right="-427"/>
        <w:rPr>
          <w:rFonts w:ascii="Arial" w:hAnsi="Arial" w:cs="Arial"/>
          <w:b/>
          <w:bCs/>
          <w:i/>
          <w:iCs/>
          <w:sz w:val="22"/>
          <w:szCs w:val="22"/>
        </w:rPr>
      </w:pPr>
    </w:p>
    <w:p w:rsidR="00995ACD" w:rsidRDefault="006F5634">
      <w:pPr>
        <w:autoSpaceDE w:val="0"/>
        <w:ind w:firstLine="708"/>
        <w:jc w:val="both"/>
        <w:rPr>
          <w:rFonts w:ascii="Arial" w:hAnsi="Arial" w:cs="Arial"/>
          <w:sz w:val="22"/>
          <w:szCs w:val="22"/>
        </w:rPr>
      </w:pPr>
      <w:r>
        <w:rPr>
          <w:rFonts w:ascii="Arial" w:hAnsi="Arial" w:cs="Arial"/>
          <w:sz w:val="22"/>
          <w:szCs w:val="22"/>
        </w:rPr>
        <w:t>A continuación, se detalla la evolución de los gastos de personal ejecutados en los últimos ejercicios:</w:t>
      </w:r>
    </w:p>
    <w:p w:rsidR="00995ACD" w:rsidRDefault="00995ACD">
      <w:pPr>
        <w:autoSpaceDE w:val="0"/>
        <w:ind w:firstLine="708"/>
        <w:jc w:val="center"/>
        <w:rPr>
          <w:rFonts w:ascii="Arial" w:hAnsi="Arial" w:cs="Arial"/>
          <w:sz w:val="22"/>
          <w:szCs w:val="22"/>
        </w:rPr>
      </w:pPr>
    </w:p>
    <w:tbl>
      <w:tblPr>
        <w:tblW w:w="9147" w:type="dxa"/>
        <w:tblInd w:w="-5" w:type="dxa"/>
        <w:tblLayout w:type="fixed"/>
        <w:tblCellMar>
          <w:left w:w="10" w:type="dxa"/>
          <w:right w:w="10" w:type="dxa"/>
        </w:tblCellMar>
        <w:tblLook w:val="0000" w:firstRow="0" w:lastRow="0" w:firstColumn="0" w:lastColumn="0" w:noHBand="0" w:noVBand="0"/>
      </w:tblPr>
      <w:tblGrid>
        <w:gridCol w:w="570"/>
        <w:gridCol w:w="1773"/>
        <w:gridCol w:w="426"/>
        <w:gridCol w:w="1984"/>
        <w:gridCol w:w="992"/>
        <w:gridCol w:w="2552"/>
        <w:gridCol w:w="850"/>
      </w:tblGrid>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AÑO</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CAPÍTULO PERSONAL</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PERSONAL FUNCIONARIO</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PERSONAL LABORAL TEMPORAL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b/>
                <w:sz w:val="22"/>
                <w:szCs w:val="22"/>
              </w:rPr>
            </w:pPr>
            <w:r>
              <w:rPr>
                <w:rFonts w:ascii="Arial" w:hAnsi="Arial" w:cs="Arial"/>
                <w:b/>
                <w:sz w:val="22"/>
                <w:szCs w:val="22"/>
              </w:rPr>
              <w:t>%</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2024</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13.283.294,99</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-7,5</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2.040.741,32</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-5,7</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4.330.085,74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-12,3</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2023</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14.347.475,89</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28</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2.163.205,50</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24</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4.935.175,21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34</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2022</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11.223.640,13</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9,24</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1.742.208,03</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7,3</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3.677.673,47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2,4</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2021</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10.273.933,94</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2,3</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1.624.209,30</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-4</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3.590.821,01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-2,5</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2020</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10.045.506,14</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5,8</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1.687.896,52</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10,5</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3.681.208,94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8,1</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2019</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9.494.404,18</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4,7</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1.526.804,38</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-6,4</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3.402.797,08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1,7</w:t>
            </w:r>
          </w:p>
        </w:tc>
      </w:tr>
      <w:tr w:rsidR="00995ACD">
        <w:tblPrEx>
          <w:tblCellMar>
            <w:top w:w="0" w:type="dxa"/>
            <w:bottom w:w="0" w:type="dxa"/>
          </w:tblCellMar>
        </w:tblPrEx>
        <w:tc>
          <w:tcPr>
            <w:tcW w:w="57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2018</w:t>
            </w:r>
          </w:p>
        </w:tc>
        <w:tc>
          <w:tcPr>
            <w:tcW w:w="177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9.069.195,97</w:t>
            </w:r>
          </w:p>
        </w:tc>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1,9</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1.630.748,64</w:t>
            </w:r>
          </w:p>
        </w:tc>
        <w:tc>
          <w:tcPr>
            <w:tcW w:w="99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w:t>
            </w:r>
          </w:p>
        </w:tc>
        <w:tc>
          <w:tcPr>
            <w:tcW w:w="255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3.346.125,54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-5,3</w:t>
            </w:r>
          </w:p>
        </w:tc>
      </w:tr>
    </w:tbl>
    <w:p w:rsidR="00995ACD" w:rsidRDefault="00995ACD">
      <w:pPr>
        <w:pStyle w:val="Sangra3detindependiente1"/>
        <w:ind w:right="-427" w:firstLine="283"/>
        <w:rPr>
          <w:rFonts w:ascii="Arial" w:hAnsi="Arial" w:cs="Arial"/>
          <w:sz w:val="22"/>
          <w:szCs w:val="22"/>
        </w:rPr>
      </w:pPr>
    </w:p>
    <w:p w:rsidR="00995ACD" w:rsidRDefault="006F5634">
      <w:pPr>
        <w:pStyle w:val="Sangra3detindependiente1"/>
        <w:ind w:right="-25" w:firstLine="283"/>
        <w:rPr>
          <w:rFonts w:ascii="Arial" w:hAnsi="Arial" w:cs="Arial"/>
          <w:sz w:val="22"/>
          <w:szCs w:val="22"/>
        </w:rPr>
      </w:pPr>
      <w:r>
        <w:rPr>
          <w:rFonts w:ascii="Arial" w:hAnsi="Arial" w:cs="Arial"/>
          <w:sz w:val="22"/>
          <w:szCs w:val="22"/>
        </w:rPr>
        <w:t>Este capítulo, que ha decrecido en 1.064.180,90</w:t>
      </w:r>
      <w:r>
        <w:rPr>
          <w:rFonts w:ascii="Arial" w:hAnsi="Arial" w:cs="Arial"/>
          <w:sz w:val="22"/>
          <w:szCs w:val="22"/>
        </w:rPr>
        <w:t xml:space="preserve"> Euros, representa un 42,27 % (en ejercicio anterior fue del 42,3 %) del gasto total liquidado siendo cuantitativamente el más importante.</w:t>
      </w:r>
    </w:p>
    <w:p w:rsidR="00995ACD" w:rsidRDefault="00995ACD">
      <w:pPr>
        <w:pStyle w:val="Sangra3detindependiente1"/>
        <w:ind w:right="-25" w:firstLine="283"/>
      </w:pPr>
    </w:p>
    <w:p w:rsidR="00995ACD" w:rsidRDefault="006F5634">
      <w:pPr>
        <w:tabs>
          <w:tab w:val="left" w:pos="0"/>
        </w:tabs>
        <w:jc w:val="both"/>
      </w:pPr>
      <w:r>
        <w:rPr>
          <w:rStyle w:val="Textoennegrita"/>
          <w:rFonts w:ascii="Arial" w:hAnsi="Arial" w:cs="Arial"/>
          <w:sz w:val="22"/>
          <w:szCs w:val="22"/>
        </w:rPr>
        <w:tab/>
      </w:r>
      <w:r>
        <w:rPr>
          <w:rStyle w:val="Textoennegrita"/>
          <w:rFonts w:ascii="Arial" w:hAnsi="Arial" w:cs="Arial"/>
          <w:b w:val="0"/>
          <w:bCs w:val="0"/>
          <w:sz w:val="22"/>
          <w:szCs w:val="22"/>
        </w:rPr>
        <w:t>Dentro de esta caída del 7,5 %, se destacan los siguientes hechos:</w:t>
      </w:r>
    </w:p>
    <w:p w:rsidR="00995ACD" w:rsidRDefault="00995ACD">
      <w:pPr>
        <w:jc w:val="both"/>
        <w:rPr>
          <w:rFonts w:ascii="Arial" w:hAnsi="Arial" w:cs="Arial"/>
          <w:sz w:val="22"/>
          <w:szCs w:val="22"/>
        </w:rPr>
      </w:pPr>
    </w:p>
    <w:p w:rsidR="00995ACD" w:rsidRDefault="006F5634">
      <w:pPr>
        <w:jc w:val="both"/>
      </w:pPr>
      <w:r>
        <w:rPr>
          <w:rStyle w:val="Textoennegrita"/>
          <w:rFonts w:ascii="Arial" w:hAnsi="Arial" w:cs="Arial"/>
          <w:b w:val="0"/>
          <w:bCs w:val="0"/>
          <w:sz w:val="22"/>
          <w:szCs w:val="22"/>
        </w:rPr>
        <w:t xml:space="preserve">1.- Incremento retributivo del 2 % por la </w:t>
      </w:r>
      <w:r>
        <w:rPr>
          <w:rFonts w:ascii="Arial" w:hAnsi="Arial" w:cs="Arial"/>
          <w:bCs/>
          <w:sz w:val="22"/>
          <w:szCs w:val="22"/>
        </w:rPr>
        <w:t>Acuer</w:t>
      </w:r>
      <w:r>
        <w:rPr>
          <w:rFonts w:ascii="Arial" w:hAnsi="Arial" w:cs="Arial"/>
          <w:bCs/>
          <w:sz w:val="22"/>
          <w:szCs w:val="22"/>
        </w:rPr>
        <w:t>do del Consejo de Ministros de 25 de junio de 2024, cantidad que se incrementó posteriormente, en un 0,5 %, por evolución IPC</w:t>
      </w:r>
      <w:r>
        <w:rPr>
          <w:rStyle w:val="Textoennegrita"/>
          <w:rFonts w:ascii="Arial" w:hAnsi="Arial" w:cs="Arial"/>
          <w:b w:val="0"/>
          <w:sz w:val="22"/>
          <w:szCs w:val="22"/>
          <w:shd w:val="clear" w:color="auto" w:fill="FFFFFF"/>
        </w:rPr>
        <w:t>.</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2.- Subida de un 10 % del gasto en retribuciones del equipo de gobierno y de un 11 % en personal eventual.</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Subida del gasto</w:t>
      </w:r>
      <w:r>
        <w:rPr>
          <w:rFonts w:ascii="Arial" w:hAnsi="Arial" w:cs="Arial"/>
          <w:sz w:val="22"/>
          <w:szCs w:val="22"/>
        </w:rPr>
        <w:t xml:space="preserve"> en incentivos al rendimiento (productividad y gratificaciones) de los empleados públicos.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4.- Descenso del gasto en seguridad social del 8 %.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5.- Descenso del gasto en personal contratado a través de Convenios.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6.- Descenso del gasto en las retribucion</w:t>
      </w:r>
      <w:r>
        <w:rPr>
          <w:rFonts w:ascii="Arial" w:hAnsi="Arial" w:cs="Arial"/>
          <w:sz w:val="22"/>
          <w:szCs w:val="22"/>
        </w:rPr>
        <w:t>es del personal laboral y funcionario, respectivamente, del 9 % y 5,7 %, motivado porque en el ejercicio 2023, se aplicó la subida del gasto de personal, en base a la aprobación, por acuerdo plenario de 23 de febrero de 2023 de la Relación de Puestos de Tr</w:t>
      </w:r>
      <w:r>
        <w:rPr>
          <w:rFonts w:ascii="Arial" w:hAnsi="Arial" w:cs="Arial"/>
          <w:sz w:val="22"/>
          <w:szCs w:val="22"/>
        </w:rPr>
        <w:t>abajo del Ayuntamiento de Candelaria, con eficacia retroactiva de los efectos económicos a 1 de enero de 2022</w:t>
      </w:r>
    </w:p>
    <w:p w:rsidR="00995ACD" w:rsidRDefault="00995ACD">
      <w:pPr>
        <w:jc w:val="both"/>
        <w:rPr>
          <w:rFonts w:ascii="Arial" w:hAnsi="Arial" w:cs="Arial"/>
          <w:sz w:val="22"/>
          <w:szCs w:val="22"/>
        </w:rPr>
      </w:pPr>
    </w:p>
    <w:p w:rsidR="00995ACD" w:rsidRDefault="00995ACD">
      <w:pPr>
        <w:pStyle w:val="Sangra3detindependiente1"/>
        <w:ind w:left="708" w:right="-427" w:hanging="360"/>
        <w:rPr>
          <w:rFonts w:ascii="Arial" w:hAnsi="Arial" w:cs="Arial"/>
          <w:b/>
          <w:bCs/>
          <w:i/>
          <w:iCs/>
          <w:sz w:val="22"/>
          <w:szCs w:val="22"/>
        </w:rPr>
      </w:pPr>
    </w:p>
    <w:p w:rsidR="00995ACD" w:rsidRDefault="006F5634">
      <w:pPr>
        <w:pStyle w:val="Sangra3detindependiente1"/>
        <w:ind w:left="708" w:right="-427" w:hanging="360"/>
      </w:pPr>
      <w:r>
        <w:rPr>
          <w:rFonts w:ascii="Arial" w:hAnsi="Arial" w:cs="Arial"/>
          <w:b/>
          <w:bCs/>
          <w:i/>
          <w:iCs/>
          <w:sz w:val="22"/>
          <w:szCs w:val="22"/>
        </w:rPr>
        <w:t>B) GASTOS DE BIENES CORRIENTES Y DE SERVICIOS</w:t>
      </w:r>
    </w:p>
    <w:p w:rsidR="00995ACD" w:rsidRDefault="00995ACD">
      <w:pPr>
        <w:pStyle w:val="Sangra3detindependiente1"/>
        <w:ind w:left="348" w:right="-427"/>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Los gastos de bienes y de servicios corrientes, que representan un 38 % del gasto total frente al</w:t>
      </w:r>
      <w:r>
        <w:rPr>
          <w:rFonts w:ascii="Arial" w:hAnsi="Arial" w:cs="Arial"/>
          <w:sz w:val="22"/>
          <w:szCs w:val="22"/>
        </w:rPr>
        <w:t xml:space="preserve"> 32,8 % del año anterior, lo que supone un incremento de 805.984,47 Euros. </w:t>
      </w:r>
    </w:p>
    <w:p w:rsidR="00995ACD" w:rsidRDefault="00995ACD">
      <w:pPr>
        <w:ind w:firstLine="360"/>
        <w:jc w:val="both"/>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Las incidencias más importantes operadas en este capítulo II, se detallan a continuación:</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1.-  Sube un 7,4 % los gastos de arrendamiento, destacando el gasto de arrendamiento de </w:t>
      </w:r>
      <w:r>
        <w:rPr>
          <w:rFonts w:ascii="Arial" w:hAnsi="Arial" w:cs="Arial"/>
          <w:sz w:val="22"/>
          <w:szCs w:val="22"/>
        </w:rPr>
        <w:t>maquinaria eléctrica.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2.- Sube un 20 % los gastos de conservación, mantenimiento y reparación, destacando una subida del 45 % de los gastos de mantenimiento de edificios municipales.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Se incrementa en un 120 % el gasto en suministro eléctrico.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4.- De</w:t>
      </w:r>
      <w:r>
        <w:rPr>
          <w:rFonts w:ascii="Arial" w:hAnsi="Arial" w:cs="Arial"/>
          <w:sz w:val="22"/>
          <w:szCs w:val="22"/>
        </w:rPr>
        <w:t>sciende un 58 % el gasto en productos alimenticios.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5.- Aumenta un 16,5 % los gastos en telecomunicaciones.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6.- Aumenta un 95 % el gasto en combustible</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7.- Aumenta en un 8,5 %, el gasto del servicio de vigilancia de playas, hasta los 201.579,17 Euros </w:t>
      </w:r>
      <w:r>
        <w:rPr>
          <w:rFonts w:ascii="Arial" w:hAnsi="Arial" w:cs="Arial"/>
          <w:sz w:val="22"/>
          <w:szCs w:val="22"/>
        </w:rPr>
        <w:t>(incluye la factura de diciembre de 2023).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8.- Caída de un 30,5 % en el servicio de recogida y limpieza de residuos. No obstante en este punto señalar que la empresa URBASER SA, facturó hasta el 17 de marzo de 2024, por el servicio de recogida y limpieza </w:t>
      </w:r>
      <w:r>
        <w:rPr>
          <w:rFonts w:ascii="Arial" w:hAnsi="Arial" w:cs="Arial"/>
          <w:sz w:val="22"/>
          <w:szCs w:val="22"/>
        </w:rPr>
        <w:t>viaria de residuos, ya que la licitación de este servicio, fue adjudicada a la empresa VALORIZA SA. Sin embargo, ha seguido prestando el servicio de limpieza de edificios la empresa URBASER SA, hasta que se proceda por el Ayuntamiento de Candelaria a su li</w:t>
      </w:r>
      <w:r>
        <w:rPr>
          <w:rFonts w:ascii="Arial" w:hAnsi="Arial" w:cs="Arial"/>
          <w:sz w:val="22"/>
          <w:szCs w:val="22"/>
        </w:rPr>
        <w:t>citación, pero no ha presentado ninguna factura desde el 17 de marzo, por lo que en el Presupuesto General para el ejercicio 2025, hay que prever el año 2024 y 2025, los créditos correspondientes para dar cobertura al servicio de limpieza de edificios. Asi</w:t>
      </w:r>
      <w:r>
        <w:rPr>
          <w:rFonts w:ascii="Arial" w:hAnsi="Arial" w:cs="Arial"/>
          <w:sz w:val="22"/>
          <w:szCs w:val="22"/>
        </w:rPr>
        <w:t>mismo, destacar que la empresa VALORIZA SA, no ha presentado en el año 2024, sino en el año 2025, las facturas de octubre, noviembre y diciembre de 2024.</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9.- Cae levemente, un 1,5 % hasta llegar a los 584.887,81 Euros el coste de los vertidos en el P.I.R.</w:t>
      </w:r>
      <w:r>
        <w:rPr>
          <w:rFonts w:ascii="Arial" w:hAnsi="Arial" w:cs="Arial"/>
          <w:sz w:val="22"/>
          <w:szCs w:val="22"/>
        </w:rPr>
        <w:t>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10.- Caída de un 15 % el gasto en actividades y mantenimiento de Servicios Sociales.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Aumenta el gasto en actividades culturales, en un 3,5 % hasta los 738.486,25 Euros.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12.- Aumento del 36 %, hasta llegar a 1.063.745,02 Euros el gasto en festejo</w:t>
      </w:r>
      <w:r>
        <w:rPr>
          <w:rFonts w:ascii="Arial" w:hAnsi="Arial" w:cs="Arial"/>
          <w:sz w:val="22"/>
          <w:szCs w:val="22"/>
        </w:rPr>
        <w:t>s, destacando la subida en carnavales, en un 23 %; un 76 % de fiestas de la virgen; un 8,5 % los gastos en navidad; un 51 % los gastos en fiestas de santa ana y un 30,5 % en otras fiestas del municipio.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13.- Subida de un 48 % el gasto en actividades depor</w:t>
      </w:r>
      <w:r>
        <w:rPr>
          <w:rFonts w:ascii="Arial" w:hAnsi="Arial" w:cs="Arial"/>
          <w:sz w:val="22"/>
          <w:szCs w:val="22"/>
        </w:rPr>
        <w:t>tivas.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14.- Caída de un 85 % del gasto en promoción del comercio.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15.- Caída del 6,5 % el gasto en transporte a la demanda, hasta llegar a los 267.019,55 Euros, motivado por desfases abonados en el año 2023.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8.- Sube en un 22 % el gasto en limpieza y re</w:t>
      </w:r>
      <w:r>
        <w:rPr>
          <w:rFonts w:ascii="Arial" w:hAnsi="Arial" w:cs="Arial"/>
          <w:sz w:val="22"/>
          <w:szCs w:val="22"/>
        </w:rPr>
        <w:t xml:space="preserve">cogida residuos, al incluirse una mensualidad pendiente del año anterior. </w:t>
      </w:r>
    </w:p>
    <w:p w:rsidR="00995ACD" w:rsidRDefault="00995ACD">
      <w:pPr>
        <w:jc w:val="both"/>
        <w:rPr>
          <w:rFonts w:ascii="Arial" w:hAnsi="Arial" w:cs="Arial"/>
          <w:sz w:val="22"/>
          <w:szCs w:val="22"/>
        </w:rPr>
      </w:pPr>
    </w:p>
    <w:p w:rsidR="00995ACD" w:rsidRDefault="00995ACD">
      <w:pPr>
        <w:jc w:val="both"/>
        <w:rPr>
          <w:rFonts w:ascii="Arial" w:hAnsi="Arial" w:cs="Arial"/>
          <w:sz w:val="22"/>
          <w:szCs w:val="22"/>
        </w:rPr>
      </w:pPr>
    </w:p>
    <w:p w:rsidR="00995ACD" w:rsidRDefault="006F5634">
      <w:pPr>
        <w:pStyle w:val="Sangra3detindependiente1"/>
        <w:ind w:right="-427"/>
        <w:rPr>
          <w:rFonts w:ascii="Arial" w:hAnsi="Arial" w:cs="Arial"/>
          <w:b/>
          <w:bCs/>
          <w:i/>
          <w:iCs/>
          <w:sz w:val="22"/>
          <w:szCs w:val="22"/>
        </w:rPr>
      </w:pPr>
      <w:r>
        <w:rPr>
          <w:rFonts w:ascii="Arial" w:hAnsi="Arial" w:cs="Arial"/>
          <w:b/>
          <w:bCs/>
          <w:i/>
          <w:iCs/>
          <w:sz w:val="22"/>
          <w:szCs w:val="22"/>
        </w:rPr>
        <w:t>C) GASTOS FINANCIEROS</w:t>
      </w:r>
    </w:p>
    <w:p w:rsidR="00995ACD" w:rsidRDefault="00995ACD">
      <w:pPr>
        <w:pStyle w:val="Sangra3detindependiente1"/>
        <w:ind w:right="-427"/>
        <w:rPr>
          <w:rFonts w:ascii="Arial" w:hAnsi="Arial" w:cs="Arial"/>
          <w:b/>
          <w:bCs/>
          <w:i/>
          <w:iCs/>
          <w:sz w:val="22"/>
          <w:szCs w:val="22"/>
        </w:rPr>
      </w:pPr>
    </w:p>
    <w:p w:rsidR="00995ACD" w:rsidRDefault="006F5634">
      <w:pPr>
        <w:jc w:val="both"/>
      </w:pPr>
      <w:r>
        <w:rPr>
          <w:rFonts w:ascii="Arial" w:hAnsi="Arial" w:cs="Arial"/>
          <w:sz w:val="22"/>
          <w:szCs w:val="22"/>
        </w:rPr>
        <w:tab/>
        <w:t>Los gastos financieros importan un total de 70.016,75 Euros, frente a los 41.191,28 Euros del año 2023, esto es, una subida del 70</w:t>
      </w:r>
      <w:r>
        <w:rPr>
          <w:rFonts w:ascii="Arial" w:hAnsi="Arial" w:cs="Arial"/>
          <w:bCs/>
          <w:sz w:val="22"/>
          <w:szCs w:val="22"/>
        </w:rPr>
        <w:t xml:space="preserve"> %, motivado por el </w:t>
      </w:r>
      <w:r>
        <w:rPr>
          <w:rFonts w:ascii="Arial" w:hAnsi="Arial" w:cs="Arial"/>
          <w:bCs/>
          <w:sz w:val="22"/>
          <w:szCs w:val="22"/>
        </w:rPr>
        <w:t>abono, de 46.810,45 Euros en intereses de demora por dos expropiaciones forzosas. El resto, se corresponde, principalmente, con intereses de demora por varios reintegros de subvenciones.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r>
    </w:p>
    <w:p w:rsidR="00995ACD" w:rsidRDefault="006F5634">
      <w:pPr>
        <w:pStyle w:val="Sangra3detindependiente1"/>
        <w:ind w:right="-427"/>
        <w:rPr>
          <w:rFonts w:ascii="Arial" w:hAnsi="Arial" w:cs="Arial"/>
          <w:b/>
          <w:bCs/>
          <w:i/>
          <w:iCs/>
          <w:sz w:val="22"/>
          <w:szCs w:val="22"/>
        </w:rPr>
      </w:pPr>
      <w:r>
        <w:rPr>
          <w:rFonts w:ascii="Arial" w:hAnsi="Arial" w:cs="Arial"/>
          <w:b/>
          <w:bCs/>
          <w:i/>
          <w:iCs/>
          <w:sz w:val="22"/>
          <w:szCs w:val="22"/>
        </w:rPr>
        <w:t>D) TRANSFERENCIAS CORRIENTES</w:t>
      </w:r>
    </w:p>
    <w:p w:rsidR="00995ACD" w:rsidRDefault="00995ACD">
      <w:pPr>
        <w:pStyle w:val="Sangra3detindependiente1"/>
        <w:ind w:left="360" w:right="-427"/>
        <w:rPr>
          <w:rFonts w:ascii="Arial" w:hAnsi="Arial" w:cs="Arial"/>
          <w:b/>
          <w:bCs/>
          <w:i/>
          <w:iCs/>
          <w:sz w:val="22"/>
          <w:szCs w:val="22"/>
        </w:rPr>
      </w:pPr>
    </w:p>
    <w:p w:rsidR="00995ACD" w:rsidRDefault="006F5634">
      <w:pPr>
        <w:pStyle w:val="Sangra3detindependiente1"/>
        <w:ind w:right="-39"/>
        <w:rPr>
          <w:rFonts w:ascii="Arial" w:hAnsi="Arial" w:cs="Arial"/>
          <w:sz w:val="22"/>
          <w:szCs w:val="22"/>
        </w:rPr>
      </w:pPr>
      <w:r>
        <w:rPr>
          <w:rFonts w:ascii="Arial" w:hAnsi="Arial" w:cs="Arial"/>
          <w:sz w:val="22"/>
          <w:szCs w:val="22"/>
        </w:rPr>
        <w:tab/>
        <w:t>En materia de transferencias corrie</w:t>
      </w:r>
      <w:r>
        <w:rPr>
          <w:rFonts w:ascii="Arial" w:hAnsi="Arial" w:cs="Arial"/>
          <w:sz w:val="22"/>
          <w:szCs w:val="22"/>
        </w:rPr>
        <w:t>ntes, ha decrecido un 1,7 %, esto es, un total de 52.697,18 Euros, siendo el cuarto componente de gasto más importante cuantitativamente, motivado por la menor aportación a la entidad pública empresarial, por la no prestación del servicio de la piscina mun</w:t>
      </w:r>
      <w:r>
        <w:rPr>
          <w:rFonts w:ascii="Arial" w:hAnsi="Arial" w:cs="Arial"/>
          <w:sz w:val="22"/>
          <w:szCs w:val="22"/>
        </w:rPr>
        <w:t>icipal (que ascendió a 62.000 Euros en 2023), junta a una caída del 3 % de las transferencias a otras entidades locales por servicios de saneamiento y que no ha sido compensado con la mayor aportación a entidades deportivas y sociales, que creció un 3 %.</w:t>
      </w:r>
    </w:p>
    <w:p w:rsidR="00995ACD" w:rsidRDefault="00995ACD">
      <w:pPr>
        <w:pStyle w:val="Sangra3detindependiente1"/>
        <w:ind w:right="-39"/>
        <w:rPr>
          <w:rFonts w:ascii="Arial" w:hAnsi="Arial" w:cs="Arial"/>
          <w:sz w:val="22"/>
          <w:szCs w:val="22"/>
        </w:rPr>
      </w:pPr>
    </w:p>
    <w:p w:rsidR="00995ACD" w:rsidRDefault="00995ACD">
      <w:pPr>
        <w:pStyle w:val="Sangra3detindependiente1"/>
        <w:ind w:left="1440" w:right="-427" w:hanging="360"/>
        <w:rPr>
          <w:rFonts w:ascii="Arial" w:hAnsi="Arial" w:cs="Arial"/>
          <w:sz w:val="22"/>
          <w:szCs w:val="22"/>
        </w:rPr>
      </w:pPr>
    </w:p>
    <w:p w:rsidR="00995ACD" w:rsidRDefault="006F5634">
      <w:pPr>
        <w:pStyle w:val="Sangra3detindependiente1"/>
        <w:ind w:right="-427"/>
        <w:rPr>
          <w:rFonts w:ascii="Arial" w:hAnsi="Arial" w:cs="Arial"/>
          <w:b/>
          <w:bCs/>
          <w:i/>
          <w:iCs/>
          <w:sz w:val="22"/>
          <w:szCs w:val="22"/>
        </w:rPr>
      </w:pPr>
      <w:r>
        <w:rPr>
          <w:rFonts w:ascii="Arial" w:hAnsi="Arial" w:cs="Arial"/>
          <w:b/>
          <w:bCs/>
          <w:i/>
          <w:iCs/>
          <w:sz w:val="22"/>
          <w:szCs w:val="22"/>
        </w:rPr>
        <w:t>E)  INVERSIONES REALES</w:t>
      </w:r>
    </w:p>
    <w:p w:rsidR="00995ACD" w:rsidRDefault="00995ACD">
      <w:pPr>
        <w:pStyle w:val="Sangra3detindependiente1"/>
        <w:ind w:right="-427"/>
        <w:rPr>
          <w:rFonts w:ascii="Arial" w:hAnsi="Arial" w:cs="Arial"/>
          <w:b/>
          <w:bCs/>
          <w:i/>
          <w:iCs/>
          <w:sz w:val="22"/>
          <w:szCs w:val="22"/>
        </w:rPr>
      </w:pPr>
    </w:p>
    <w:p w:rsidR="00995ACD" w:rsidRDefault="006F5634">
      <w:pPr>
        <w:pStyle w:val="Encabezado"/>
        <w:tabs>
          <w:tab w:val="left" w:pos="1172"/>
          <w:tab w:val="right" w:pos="9000"/>
        </w:tabs>
        <w:ind w:right="-13"/>
        <w:jc w:val="both"/>
      </w:pPr>
      <w:r>
        <w:rPr>
          <w:rFonts w:ascii="Arial" w:hAnsi="Arial" w:cs="Arial"/>
          <w:sz w:val="22"/>
          <w:szCs w:val="22"/>
        </w:rPr>
        <w:t xml:space="preserve">    En cuanto a las inversiones reales, experimenta un descenso importante, del 42 %, esto es, un total de 2.211.389,05 Euros, </w:t>
      </w:r>
      <w:r>
        <w:rPr>
          <w:rFonts w:ascii="Arial" w:hAnsi="Arial" w:cs="Arial"/>
          <w:bCs/>
          <w:sz w:val="22"/>
          <w:szCs w:val="22"/>
        </w:rPr>
        <w:t>destacando como inversiones más importantes:</w:t>
      </w:r>
    </w:p>
    <w:p w:rsidR="00995ACD" w:rsidRDefault="00995ACD">
      <w:pPr>
        <w:pStyle w:val="Encabezado"/>
        <w:tabs>
          <w:tab w:val="left" w:pos="1172"/>
          <w:tab w:val="right" w:pos="9000"/>
        </w:tabs>
        <w:ind w:right="-26"/>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1.- Expropiación de parcela en Barranco Hondo, por importe</w:t>
      </w:r>
      <w:r>
        <w:rPr>
          <w:rFonts w:ascii="Arial" w:hAnsi="Arial" w:cs="Arial"/>
          <w:sz w:val="22"/>
          <w:szCs w:val="22"/>
        </w:rPr>
        <w:t xml:space="preserve"> de 82.631,85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2.- Abono sentencia de la obra del talud de bajo la cuesta, por importe de 616.936,88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3.- Reforma y mejora del Alumbrado Público en calle batayola y su entorno, por importe de 105.061,62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4.- Ampliación Escuela Infantil</w:t>
      </w:r>
      <w:r>
        <w:rPr>
          <w:rFonts w:ascii="Arial" w:hAnsi="Arial" w:cs="Arial"/>
          <w:sz w:val="22"/>
          <w:szCs w:val="22"/>
        </w:rPr>
        <w:t>, por importe de 137.576,85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5.- Skatepark en punta larga, por importe de 196.837,06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6.- Mejoras en instalaciones deportivas, por importe de 411.828,82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7.- Reforma plaza de Teror, por importe de 128.497,07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 xml:space="preserve">8.- Suministro de </w:t>
      </w:r>
      <w:r>
        <w:rPr>
          <w:rFonts w:ascii="Arial" w:hAnsi="Arial" w:cs="Arial"/>
          <w:sz w:val="22"/>
          <w:szCs w:val="22"/>
        </w:rPr>
        <w:t>Parque Infantil Multiaventura, por importe de 112.769,35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6F5634">
      <w:pPr>
        <w:pStyle w:val="Encabezado"/>
        <w:tabs>
          <w:tab w:val="left" w:pos="1172"/>
          <w:tab w:val="right" w:pos="9000"/>
        </w:tabs>
        <w:ind w:right="-65"/>
        <w:jc w:val="both"/>
        <w:rPr>
          <w:rFonts w:ascii="Arial" w:hAnsi="Arial" w:cs="Arial"/>
          <w:sz w:val="22"/>
          <w:szCs w:val="22"/>
        </w:rPr>
      </w:pPr>
      <w:r>
        <w:rPr>
          <w:rFonts w:ascii="Arial" w:hAnsi="Arial" w:cs="Arial"/>
          <w:sz w:val="22"/>
          <w:szCs w:val="22"/>
        </w:rPr>
        <w:t>9.- Mejoras instalaciones culturales, por importe de 106.302,30 Euros.</w:t>
      </w:r>
    </w:p>
    <w:p w:rsidR="00995ACD" w:rsidRDefault="00995ACD">
      <w:pPr>
        <w:pStyle w:val="Encabezado"/>
        <w:tabs>
          <w:tab w:val="left" w:pos="1172"/>
          <w:tab w:val="right" w:pos="9000"/>
        </w:tabs>
        <w:ind w:right="-65"/>
        <w:jc w:val="both"/>
        <w:rPr>
          <w:rFonts w:ascii="Arial" w:hAnsi="Arial" w:cs="Arial"/>
          <w:sz w:val="22"/>
          <w:szCs w:val="22"/>
        </w:rPr>
      </w:pPr>
    </w:p>
    <w:p w:rsidR="00995ACD" w:rsidRDefault="00995ACD">
      <w:pPr>
        <w:pStyle w:val="Encabezado"/>
        <w:tabs>
          <w:tab w:val="left" w:pos="1172"/>
          <w:tab w:val="right" w:pos="9000"/>
        </w:tabs>
        <w:ind w:right="26"/>
        <w:jc w:val="both"/>
        <w:rPr>
          <w:rFonts w:ascii="Arial" w:hAnsi="Arial" w:cs="Arial"/>
          <w:sz w:val="22"/>
          <w:szCs w:val="22"/>
        </w:rPr>
      </w:pPr>
    </w:p>
    <w:p w:rsidR="00995ACD" w:rsidRDefault="00995ACD">
      <w:pPr>
        <w:pStyle w:val="Encabezado"/>
        <w:tabs>
          <w:tab w:val="left" w:pos="1172"/>
          <w:tab w:val="right" w:pos="9000"/>
        </w:tabs>
        <w:ind w:right="-496"/>
        <w:jc w:val="both"/>
        <w:rPr>
          <w:rFonts w:ascii="Arial" w:hAnsi="Arial" w:cs="Arial"/>
          <w:sz w:val="22"/>
          <w:szCs w:val="22"/>
        </w:rPr>
      </w:pPr>
    </w:p>
    <w:p w:rsidR="00995ACD" w:rsidRDefault="006F5634">
      <w:pPr>
        <w:pStyle w:val="Encabezado"/>
        <w:tabs>
          <w:tab w:val="left" w:pos="1172"/>
          <w:tab w:val="right" w:pos="9000"/>
        </w:tabs>
        <w:ind w:right="-496"/>
        <w:jc w:val="both"/>
      </w:pPr>
      <w:r>
        <w:rPr>
          <w:rFonts w:ascii="Arial" w:hAnsi="Arial" w:cs="Arial"/>
          <w:b/>
          <w:bCs/>
          <w:i/>
          <w:iCs/>
          <w:sz w:val="22"/>
          <w:szCs w:val="22"/>
        </w:rPr>
        <w:t>F) TRANSFERENCIAS DE CAPITAL</w:t>
      </w:r>
    </w:p>
    <w:p w:rsidR="00995ACD" w:rsidRDefault="00995ACD">
      <w:pPr>
        <w:pStyle w:val="Encabezado"/>
        <w:tabs>
          <w:tab w:val="left" w:pos="1172"/>
          <w:tab w:val="right" w:pos="9000"/>
        </w:tabs>
        <w:ind w:right="-496"/>
        <w:jc w:val="both"/>
        <w:rPr>
          <w:rFonts w:ascii="Arial" w:hAnsi="Arial" w:cs="Arial"/>
          <w:sz w:val="22"/>
          <w:szCs w:val="22"/>
        </w:rPr>
      </w:pPr>
    </w:p>
    <w:p w:rsidR="00995ACD" w:rsidRDefault="006F5634">
      <w:pPr>
        <w:pStyle w:val="Encabezado"/>
        <w:tabs>
          <w:tab w:val="left" w:pos="1172"/>
          <w:tab w:val="right" w:pos="9000"/>
        </w:tabs>
        <w:ind w:right="26"/>
        <w:jc w:val="both"/>
        <w:rPr>
          <w:rFonts w:ascii="Arial" w:hAnsi="Arial" w:cs="Arial"/>
          <w:sz w:val="22"/>
          <w:szCs w:val="22"/>
        </w:rPr>
      </w:pPr>
      <w:r>
        <w:rPr>
          <w:rFonts w:ascii="Arial" w:hAnsi="Arial" w:cs="Arial"/>
          <w:sz w:val="22"/>
          <w:szCs w:val="22"/>
        </w:rPr>
        <w:t xml:space="preserve">             En las transferencias de capital, no se ha efectuado gasto alguno, al igua</w:t>
      </w:r>
      <w:r>
        <w:rPr>
          <w:rFonts w:ascii="Arial" w:hAnsi="Arial" w:cs="Arial"/>
          <w:sz w:val="22"/>
          <w:szCs w:val="22"/>
        </w:rPr>
        <w:t xml:space="preserve">l que en el año anterior. </w:t>
      </w:r>
    </w:p>
    <w:p w:rsidR="00995ACD" w:rsidRDefault="00995ACD">
      <w:pPr>
        <w:pStyle w:val="Encabezado"/>
        <w:tabs>
          <w:tab w:val="left" w:pos="1172"/>
          <w:tab w:val="right" w:pos="9000"/>
        </w:tabs>
        <w:ind w:right="-496"/>
        <w:jc w:val="both"/>
        <w:rPr>
          <w:rFonts w:ascii="Arial" w:hAnsi="Arial" w:cs="Arial"/>
          <w:sz w:val="22"/>
          <w:szCs w:val="22"/>
        </w:rPr>
      </w:pPr>
    </w:p>
    <w:p w:rsidR="00995ACD" w:rsidRDefault="00995ACD">
      <w:pPr>
        <w:pStyle w:val="Encabezado"/>
        <w:tabs>
          <w:tab w:val="left" w:pos="1172"/>
          <w:tab w:val="right" w:pos="9000"/>
        </w:tabs>
        <w:ind w:right="-496"/>
        <w:jc w:val="both"/>
        <w:rPr>
          <w:rFonts w:ascii="Arial" w:hAnsi="Arial" w:cs="Arial"/>
          <w:b/>
          <w:bCs/>
          <w:i/>
          <w:iCs/>
          <w:sz w:val="22"/>
          <w:szCs w:val="22"/>
        </w:rPr>
      </w:pPr>
    </w:p>
    <w:p w:rsidR="00995ACD" w:rsidRDefault="006F5634">
      <w:pPr>
        <w:pStyle w:val="Encabezado"/>
        <w:tabs>
          <w:tab w:val="left" w:pos="1172"/>
          <w:tab w:val="right" w:pos="9000"/>
        </w:tabs>
        <w:ind w:right="-496"/>
        <w:jc w:val="both"/>
      </w:pPr>
      <w:r>
        <w:rPr>
          <w:rFonts w:ascii="Arial" w:hAnsi="Arial" w:cs="Arial"/>
          <w:b/>
          <w:bCs/>
          <w:i/>
          <w:iCs/>
          <w:sz w:val="22"/>
          <w:szCs w:val="22"/>
        </w:rPr>
        <w:t>G) ACTIVOS FINANCIEROS</w:t>
      </w:r>
    </w:p>
    <w:p w:rsidR="00995ACD" w:rsidRDefault="00995ACD">
      <w:pPr>
        <w:pStyle w:val="Encabezado"/>
        <w:tabs>
          <w:tab w:val="left" w:pos="1172"/>
          <w:tab w:val="right" w:pos="9000"/>
        </w:tabs>
        <w:ind w:right="-496"/>
        <w:jc w:val="both"/>
        <w:rPr>
          <w:rFonts w:ascii="Arial" w:hAnsi="Arial" w:cs="Arial"/>
          <w:sz w:val="22"/>
          <w:szCs w:val="22"/>
        </w:rPr>
      </w:pPr>
    </w:p>
    <w:p w:rsidR="00995ACD" w:rsidRDefault="006F5634">
      <w:pPr>
        <w:pStyle w:val="Encabezado"/>
        <w:tabs>
          <w:tab w:val="left" w:pos="1172"/>
          <w:tab w:val="right" w:pos="9000"/>
        </w:tabs>
        <w:ind w:right="-26"/>
        <w:jc w:val="both"/>
        <w:rPr>
          <w:rFonts w:ascii="Arial" w:hAnsi="Arial" w:cs="Arial"/>
          <w:sz w:val="22"/>
          <w:szCs w:val="22"/>
        </w:rPr>
      </w:pPr>
      <w:r>
        <w:rPr>
          <w:rFonts w:ascii="Arial" w:hAnsi="Arial" w:cs="Arial"/>
          <w:sz w:val="22"/>
          <w:szCs w:val="22"/>
        </w:rPr>
        <w:tab/>
        <w:t>Los Activos financieros no se ha ejecutado nada.</w:t>
      </w:r>
    </w:p>
    <w:p w:rsidR="00995ACD" w:rsidRDefault="00995ACD">
      <w:pPr>
        <w:pStyle w:val="Encabezado"/>
        <w:tabs>
          <w:tab w:val="left" w:pos="1172"/>
          <w:tab w:val="right" w:pos="9000"/>
        </w:tabs>
        <w:ind w:right="-496"/>
        <w:jc w:val="both"/>
        <w:rPr>
          <w:rFonts w:ascii="Arial" w:hAnsi="Arial" w:cs="Arial"/>
          <w:sz w:val="22"/>
          <w:szCs w:val="22"/>
        </w:rPr>
      </w:pPr>
    </w:p>
    <w:p w:rsidR="00995ACD" w:rsidRDefault="00995ACD">
      <w:pPr>
        <w:pStyle w:val="Encabezado"/>
        <w:tabs>
          <w:tab w:val="left" w:pos="1172"/>
          <w:tab w:val="right" w:pos="9000"/>
        </w:tabs>
        <w:ind w:right="-496"/>
        <w:jc w:val="both"/>
        <w:rPr>
          <w:rFonts w:ascii="Arial" w:hAnsi="Arial" w:cs="Arial"/>
          <w:sz w:val="22"/>
          <w:szCs w:val="22"/>
        </w:rPr>
      </w:pPr>
    </w:p>
    <w:p w:rsidR="00995ACD" w:rsidRDefault="006F5634">
      <w:pPr>
        <w:pStyle w:val="Encabezado"/>
        <w:tabs>
          <w:tab w:val="left" w:pos="1172"/>
          <w:tab w:val="right" w:pos="9000"/>
        </w:tabs>
        <w:ind w:right="-496"/>
        <w:jc w:val="both"/>
      </w:pPr>
      <w:r>
        <w:rPr>
          <w:rFonts w:ascii="Arial" w:hAnsi="Arial" w:cs="Arial"/>
          <w:b/>
          <w:bCs/>
          <w:i/>
          <w:iCs/>
          <w:sz w:val="22"/>
          <w:szCs w:val="22"/>
        </w:rPr>
        <w:t>H) PASIVOS FINANCIEROS</w:t>
      </w:r>
    </w:p>
    <w:p w:rsidR="00995ACD" w:rsidRDefault="00995ACD">
      <w:pPr>
        <w:pStyle w:val="Encabezado"/>
        <w:tabs>
          <w:tab w:val="left" w:pos="1172"/>
          <w:tab w:val="right" w:pos="9000"/>
        </w:tabs>
        <w:ind w:right="-496"/>
        <w:jc w:val="both"/>
        <w:rPr>
          <w:rFonts w:ascii="Arial" w:hAnsi="Arial" w:cs="Arial"/>
          <w:sz w:val="22"/>
          <w:szCs w:val="22"/>
        </w:rPr>
      </w:pPr>
    </w:p>
    <w:p w:rsidR="00995ACD" w:rsidRDefault="006F5634">
      <w:pPr>
        <w:tabs>
          <w:tab w:val="left" w:pos="1172"/>
          <w:tab w:val="center" w:pos="4252"/>
          <w:tab w:val="right" w:pos="9000"/>
        </w:tabs>
        <w:ind w:right="13"/>
        <w:jc w:val="both"/>
        <w:rPr>
          <w:rFonts w:ascii="Arial" w:hAnsi="Arial" w:cs="Arial"/>
          <w:sz w:val="22"/>
          <w:szCs w:val="22"/>
        </w:rPr>
      </w:pPr>
      <w:r>
        <w:rPr>
          <w:rFonts w:ascii="Arial" w:hAnsi="Arial" w:cs="Arial"/>
          <w:sz w:val="22"/>
          <w:szCs w:val="22"/>
        </w:rPr>
        <w:tab/>
        <w:t>No hay deuda financiera pendiente de amortizar.</w:t>
      </w:r>
    </w:p>
    <w:p w:rsidR="00995ACD" w:rsidRDefault="00995ACD">
      <w:pPr>
        <w:ind w:left="360" w:firstLine="348"/>
        <w:jc w:val="both"/>
        <w:rPr>
          <w:rFonts w:ascii="Arial" w:hAnsi="Arial" w:cs="Arial"/>
          <w:sz w:val="22"/>
          <w:szCs w:val="22"/>
          <w:lang w:val="es-ES_tradnl"/>
        </w:rPr>
      </w:pPr>
    </w:p>
    <w:p w:rsidR="00995ACD" w:rsidRDefault="00995ACD">
      <w:pPr>
        <w:pStyle w:val="Sangra3detindependiente1"/>
        <w:ind w:right="-82"/>
        <w:rPr>
          <w:rFonts w:ascii="Arial" w:hAnsi="Arial" w:cs="Arial"/>
          <w:sz w:val="22"/>
          <w:szCs w:val="22"/>
        </w:rPr>
      </w:pPr>
    </w:p>
    <w:p w:rsidR="00995ACD" w:rsidRDefault="006F5634">
      <w:pPr>
        <w:pStyle w:val="Sangra3detindependiente1"/>
        <w:ind w:right="-82"/>
        <w:rPr>
          <w:rFonts w:ascii="Arial" w:hAnsi="Arial" w:cs="Arial"/>
          <w:sz w:val="22"/>
          <w:szCs w:val="22"/>
        </w:rPr>
      </w:pPr>
      <w:r>
        <w:rPr>
          <w:rFonts w:ascii="Arial" w:hAnsi="Arial" w:cs="Arial"/>
          <w:sz w:val="22"/>
          <w:szCs w:val="22"/>
        </w:rPr>
        <w:t xml:space="preserve">En ejercicios Cerrados, se realizaron pagos por importe de </w:t>
      </w:r>
      <w:r>
        <w:rPr>
          <w:rFonts w:ascii="Arial" w:hAnsi="Arial" w:cs="Arial"/>
          <w:sz w:val="22"/>
          <w:szCs w:val="22"/>
        </w:rPr>
        <w:t>1.682.131,25Euros, frente a los 2.989.065,81 Euros, realizados en el año anterior, quedando un pendiente de pago de 879,56 Euros (588.868,72 Euros en año anterior).</w:t>
      </w:r>
    </w:p>
    <w:p w:rsidR="00995ACD" w:rsidRDefault="00995ACD">
      <w:pPr>
        <w:pStyle w:val="Sangra3detindependiente1"/>
        <w:ind w:right="-82"/>
        <w:rPr>
          <w:rFonts w:ascii="Arial" w:hAnsi="Arial" w:cs="Arial"/>
          <w:sz w:val="22"/>
          <w:szCs w:val="22"/>
        </w:rPr>
      </w:pPr>
    </w:p>
    <w:p w:rsidR="00995ACD" w:rsidRDefault="006F5634">
      <w:pPr>
        <w:pStyle w:val="Sangra3detindependiente1"/>
        <w:ind w:right="-82" w:hanging="283"/>
        <w:rPr>
          <w:rFonts w:ascii="Arial" w:hAnsi="Arial" w:cs="Arial"/>
          <w:sz w:val="22"/>
          <w:szCs w:val="22"/>
        </w:rPr>
      </w:pPr>
      <w:r>
        <w:rPr>
          <w:rFonts w:ascii="Arial" w:hAnsi="Arial" w:cs="Arial"/>
          <w:sz w:val="22"/>
          <w:szCs w:val="22"/>
        </w:rPr>
        <w:tab/>
      </w:r>
      <w:r>
        <w:rPr>
          <w:rFonts w:ascii="Arial" w:hAnsi="Arial" w:cs="Arial"/>
          <w:sz w:val="22"/>
          <w:szCs w:val="22"/>
        </w:rPr>
        <w:tab/>
        <w:t>El 100 % de los pagos realizados se corresponden con gastos pendientes del ejercicio 202</w:t>
      </w:r>
      <w:r>
        <w:rPr>
          <w:rFonts w:ascii="Arial" w:hAnsi="Arial" w:cs="Arial"/>
          <w:sz w:val="22"/>
          <w:szCs w:val="22"/>
        </w:rPr>
        <w:t>3, de los que un 51 %, se corresponden con gastos corrientes y de servicios; un 43 % de inversiones de inversiones y un 6 % se corresponden con el capítulo I de personal.</w:t>
      </w:r>
    </w:p>
    <w:p w:rsidR="00995ACD" w:rsidRDefault="00995ACD">
      <w:pPr>
        <w:pStyle w:val="Sangra3detindependiente1"/>
        <w:ind w:right="-82" w:hanging="283"/>
        <w:rPr>
          <w:rFonts w:ascii="Arial" w:hAnsi="Arial" w:cs="Arial"/>
          <w:sz w:val="22"/>
          <w:szCs w:val="22"/>
        </w:rPr>
      </w:pPr>
    </w:p>
    <w:p w:rsidR="00995ACD" w:rsidRDefault="006F5634">
      <w:pPr>
        <w:ind w:firstLine="360"/>
        <w:jc w:val="both"/>
        <w:rPr>
          <w:rFonts w:ascii="Arial" w:hAnsi="Arial" w:cs="Arial"/>
          <w:sz w:val="22"/>
          <w:szCs w:val="22"/>
        </w:rPr>
      </w:pPr>
      <w:r>
        <w:rPr>
          <w:rFonts w:ascii="Arial" w:hAnsi="Arial" w:cs="Arial"/>
          <w:sz w:val="22"/>
          <w:szCs w:val="22"/>
        </w:rPr>
        <w:t>Una vez estudiado los gastos liquidados, de acuerdo a la clasificación económica por</w:t>
      </w:r>
      <w:r>
        <w:rPr>
          <w:rFonts w:ascii="Arial" w:hAnsi="Arial" w:cs="Arial"/>
          <w:sz w:val="22"/>
          <w:szCs w:val="22"/>
        </w:rPr>
        <w:t xml:space="preserve"> capítulos, a continuación, hacemos un examen de los gastos según su naturaleza por programas, en la que se extraen las siguientes conclusiones:</w:t>
      </w:r>
    </w:p>
    <w:p w:rsidR="00995ACD" w:rsidRDefault="00995ACD">
      <w:pPr>
        <w:pStyle w:val="Ttulo2"/>
        <w:tabs>
          <w:tab w:val="clear" w:pos="0"/>
        </w:tabs>
        <w:ind w:left="576"/>
        <w:rPr>
          <w:rFonts w:ascii="Arial" w:hAnsi="Arial" w:cs="Arial"/>
          <w:sz w:val="22"/>
          <w:szCs w:val="22"/>
        </w:rPr>
      </w:pPr>
    </w:p>
    <w:p w:rsidR="00995ACD" w:rsidRDefault="00995ACD">
      <w:pPr>
        <w:pStyle w:val="Ttulo2"/>
        <w:tabs>
          <w:tab w:val="clear" w:pos="0"/>
        </w:tabs>
        <w:ind w:left="576"/>
        <w:rPr>
          <w:rFonts w:ascii="Arial" w:hAnsi="Arial" w:cs="Arial"/>
          <w:sz w:val="22"/>
          <w:szCs w:val="22"/>
        </w:rPr>
      </w:pPr>
    </w:p>
    <w:p w:rsidR="00995ACD" w:rsidRDefault="006F5634">
      <w:pPr>
        <w:pStyle w:val="Ttulo2"/>
        <w:tabs>
          <w:tab w:val="clear" w:pos="0"/>
        </w:tabs>
        <w:ind w:left="576"/>
        <w:rPr>
          <w:rFonts w:ascii="Arial" w:hAnsi="Arial" w:cs="Arial"/>
          <w:sz w:val="22"/>
          <w:szCs w:val="22"/>
        </w:rPr>
      </w:pPr>
      <w:r>
        <w:rPr>
          <w:rFonts w:ascii="Arial" w:hAnsi="Arial" w:cs="Arial"/>
          <w:sz w:val="22"/>
          <w:szCs w:val="22"/>
        </w:rPr>
        <w:t>B) CLASIFICACIÓN POR PROGRAMAS</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ab/>
        <w:t>Hay que señalar que a través de la Orden EHA/3565/2008 de 3 de diciembre, po</w:t>
      </w:r>
      <w:r>
        <w:rPr>
          <w:rFonts w:ascii="Arial" w:hAnsi="Arial" w:cs="Arial"/>
          <w:sz w:val="22"/>
          <w:szCs w:val="22"/>
        </w:rPr>
        <w:t>r la que se aprueba la estructura de los presupuestos de las entidades locales, que se aplicará a partir de 1 de enero  de 2010, modificada posteriormente por la Orden HAP/419/2014, de 14 de marzo, por la que se aprueba la estructura de los presupuestos de</w:t>
      </w:r>
      <w:r>
        <w:rPr>
          <w:rFonts w:ascii="Arial" w:hAnsi="Arial" w:cs="Arial"/>
          <w:sz w:val="22"/>
          <w:szCs w:val="22"/>
        </w:rPr>
        <w:t xml:space="preserve"> las entidades locales, se va a pasar de una deno</w:t>
      </w:r>
      <w:r>
        <w:rPr>
          <w:rFonts w:ascii="Arial" w:hAnsi="Arial" w:cs="Arial"/>
          <w:bCs/>
          <w:sz w:val="22"/>
          <w:szCs w:val="22"/>
        </w:rPr>
        <w:t xml:space="preserve">minación de clasificación funcional para pasar a denominarse clasificación por programas, que se desarrolla en Áreas de Gasto, Políticas de Gasto, Grupos por Programas, Programas y Subprogramas. Así tenemos </w:t>
      </w:r>
      <w:r>
        <w:rPr>
          <w:rFonts w:ascii="Arial" w:hAnsi="Arial" w:cs="Arial"/>
          <w:bCs/>
          <w:sz w:val="22"/>
          <w:szCs w:val="22"/>
        </w:rPr>
        <w:t>seis Áreas de Gastos que se detallan a continuación:</w:t>
      </w:r>
    </w:p>
    <w:p w:rsidR="00995ACD" w:rsidRDefault="00995ACD">
      <w:pPr>
        <w:jc w:val="both"/>
        <w:rPr>
          <w:rFonts w:ascii="Arial" w:hAnsi="Arial" w:cs="Arial"/>
          <w:bCs/>
          <w:sz w:val="22"/>
          <w:szCs w:val="22"/>
        </w:rPr>
      </w:pPr>
    </w:p>
    <w:p w:rsidR="00995ACD" w:rsidRDefault="006F5634">
      <w:pPr>
        <w:pStyle w:val="NormalJustificado"/>
      </w:pPr>
      <w:r>
        <w:rPr>
          <w:rFonts w:ascii="Arial" w:hAnsi="Arial" w:cs="Arial"/>
          <w:sz w:val="22"/>
          <w:szCs w:val="22"/>
        </w:rPr>
        <w:t>Área de Gasto 0</w:t>
      </w:r>
      <w:r>
        <w:rPr>
          <w:rFonts w:ascii="Arial" w:hAnsi="Arial" w:cs="Arial"/>
          <w:b w:val="0"/>
          <w:sz w:val="22"/>
          <w:szCs w:val="22"/>
        </w:rPr>
        <w:t xml:space="preserve">: </w:t>
      </w:r>
      <w:r>
        <w:rPr>
          <w:rFonts w:ascii="Arial" w:hAnsi="Arial" w:cs="Arial"/>
          <w:b w:val="0"/>
          <w:i w:val="0"/>
          <w:sz w:val="22"/>
          <w:szCs w:val="22"/>
        </w:rPr>
        <w:t>Comprende todos los gastos de intereses y amortización de la deuda pública y demás operaciones financieras de naturaleza análoga.</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ind w:firstLine="360"/>
        <w:jc w:val="both"/>
        <w:rPr>
          <w:rFonts w:ascii="Arial" w:hAnsi="Arial" w:cs="Arial"/>
          <w:sz w:val="22"/>
          <w:szCs w:val="22"/>
        </w:rPr>
      </w:pPr>
      <w:r>
        <w:rPr>
          <w:rFonts w:ascii="Arial" w:hAnsi="Arial" w:cs="Arial"/>
          <w:sz w:val="22"/>
          <w:szCs w:val="22"/>
        </w:rPr>
        <w:t>Sube un 70 %, respecto el año anterior, motivado por l</w:t>
      </w:r>
      <w:r>
        <w:rPr>
          <w:rFonts w:ascii="Arial" w:hAnsi="Arial" w:cs="Arial"/>
          <w:sz w:val="22"/>
          <w:szCs w:val="22"/>
        </w:rPr>
        <w:t>os intereses abonados por dos expropiaciones forzosas. Representa el 0,2 % del gasto total, frente al 0,1 % del año 2023.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     Recoge un solo subprograma, la 011.00 y el gasto asciende a un total de 70.016,75 Euros frente a los 41.191,28 Euros ejecutados </w:t>
      </w:r>
      <w:r>
        <w:rPr>
          <w:rFonts w:ascii="Arial" w:hAnsi="Arial" w:cs="Arial"/>
          <w:sz w:val="22"/>
          <w:szCs w:val="22"/>
        </w:rPr>
        <w:t>en año anterior.</w:t>
      </w:r>
    </w:p>
    <w:p w:rsidR="00995ACD" w:rsidRDefault="00995ACD">
      <w:pPr>
        <w:pStyle w:val="NormalJustificado"/>
        <w:numPr>
          <w:ilvl w:val="0"/>
          <w:numId w:val="0"/>
        </w:numPr>
        <w:ind w:left="360" w:hanging="360"/>
        <w:rPr>
          <w:rFonts w:ascii="Arial" w:hAnsi="Arial" w:cs="Arial"/>
          <w:b w:val="0"/>
          <w:i w:val="0"/>
          <w:sz w:val="22"/>
          <w:szCs w:val="22"/>
        </w:rPr>
      </w:pPr>
    </w:p>
    <w:p w:rsidR="00995ACD" w:rsidRDefault="00995ACD">
      <w:pPr>
        <w:pStyle w:val="NormalJustificado"/>
        <w:numPr>
          <w:ilvl w:val="0"/>
          <w:numId w:val="0"/>
        </w:numPr>
        <w:ind w:left="360" w:hanging="360"/>
        <w:jc w:val="center"/>
        <w:rPr>
          <w:rFonts w:ascii="Arial" w:hAnsi="Arial" w:cs="Arial"/>
          <w:b w:val="0"/>
          <w:i w:val="0"/>
          <w:sz w:val="22"/>
          <w:szCs w:val="22"/>
        </w:rPr>
      </w:pPr>
    </w:p>
    <w:tbl>
      <w:tblPr>
        <w:tblW w:w="8572" w:type="dxa"/>
        <w:tblInd w:w="287" w:type="dxa"/>
        <w:tblLayout w:type="fixed"/>
        <w:tblCellMar>
          <w:left w:w="10" w:type="dxa"/>
          <w:right w:w="10" w:type="dxa"/>
        </w:tblCellMar>
        <w:tblLook w:val="0000" w:firstRow="0" w:lastRow="0" w:firstColumn="0" w:lastColumn="0" w:noHBand="0" w:noVBand="0"/>
      </w:tblPr>
      <w:tblGrid>
        <w:gridCol w:w="835"/>
        <w:gridCol w:w="3626"/>
        <w:gridCol w:w="2268"/>
        <w:gridCol w:w="1843"/>
      </w:tblGrid>
      <w:tr w:rsidR="00995ACD">
        <w:tblPrEx>
          <w:tblCellMar>
            <w:top w:w="0" w:type="dxa"/>
            <w:bottom w:w="0" w:type="dxa"/>
          </w:tblCellMar>
        </w:tblPrEx>
        <w:tc>
          <w:tcPr>
            <w:tcW w:w="83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AÑO</w:t>
            </w:r>
          </w:p>
          <w:p w:rsidR="00995ACD" w:rsidRDefault="00995ACD">
            <w:pPr>
              <w:autoSpaceDE w:val="0"/>
              <w:jc w:val="center"/>
              <w:rPr>
                <w:rFonts w:ascii="Arial" w:hAnsi="Arial" w:cs="Arial"/>
                <w:sz w:val="22"/>
                <w:szCs w:val="22"/>
              </w:rPr>
            </w:pPr>
          </w:p>
        </w:tc>
        <w:tc>
          <w:tcPr>
            <w:tcW w:w="36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PREVISIONES INICIALES DEL ÁREA DE GASTO 0</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extoindependiente22"/>
              <w:jc w:val="center"/>
              <w:rPr>
                <w:rFonts w:ascii="Arial" w:hAnsi="Arial" w:cs="Arial"/>
                <w:sz w:val="22"/>
                <w:szCs w:val="22"/>
              </w:rPr>
            </w:pPr>
            <w:r>
              <w:rPr>
                <w:rFonts w:ascii="Arial" w:hAnsi="Arial" w:cs="Arial"/>
                <w:sz w:val="22"/>
                <w:szCs w:val="22"/>
              </w:rPr>
              <w:t>EJECUCIÓN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   CRECIMIENTO</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2024</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80.000,00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70.016,75</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69,6</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2023</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85.000,00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41.191,28</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-40,40</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2022</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50.000,00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69.103,54</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75,5</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2021</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150.000,00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29.160,78</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-99</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2020</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784.471,12</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2.736.005,30</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155</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2019</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1.296.975,15</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1.072.276,95</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-62</w:t>
            </w:r>
          </w:p>
        </w:tc>
      </w:tr>
      <w:tr w:rsidR="00995ACD">
        <w:tblPrEx>
          <w:tblCellMar>
            <w:top w:w="0" w:type="dxa"/>
            <w:bottom w:w="0" w:type="dxa"/>
          </w:tblCellMar>
        </w:tblPrEx>
        <w:tc>
          <w:tcPr>
            <w:tcW w:w="835"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2018</w:t>
            </w:r>
          </w:p>
        </w:tc>
        <w:tc>
          <w:tcPr>
            <w:tcW w:w="3626"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center"/>
              <w:rPr>
                <w:rFonts w:ascii="Arial" w:hAnsi="Arial" w:cs="Arial"/>
                <w:sz w:val="22"/>
                <w:szCs w:val="22"/>
              </w:rPr>
            </w:pPr>
            <w:r>
              <w:rPr>
                <w:rFonts w:ascii="Arial" w:hAnsi="Arial" w:cs="Arial"/>
                <w:sz w:val="22"/>
                <w:szCs w:val="22"/>
              </w:rPr>
              <w:t>1.296.975,15</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2.806.445,66</w:t>
            </w:r>
          </w:p>
        </w:tc>
        <w:tc>
          <w:tcPr>
            <w:tcW w:w="18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center"/>
              <w:rPr>
                <w:rFonts w:ascii="Arial" w:hAnsi="Arial" w:cs="Arial"/>
                <w:sz w:val="22"/>
                <w:szCs w:val="22"/>
              </w:rPr>
            </w:pPr>
            <w:r>
              <w:rPr>
                <w:rFonts w:ascii="Arial" w:hAnsi="Arial" w:cs="Arial"/>
                <w:sz w:val="22"/>
                <w:szCs w:val="22"/>
              </w:rPr>
              <w:t>-12</w:t>
            </w:r>
          </w:p>
        </w:tc>
      </w:tr>
    </w:tbl>
    <w:p w:rsidR="00995ACD" w:rsidRDefault="00995ACD">
      <w:pPr>
        <w:ind w:left="360"/>
        <w:rPr>
          <w:rFonts w:ascii="Arial" w:hAnsi="Arial" w:cs="Arial"/>
          <w:sz w:val="22"/>
          <w:szCs w:val="22"/>
        </w:rPr>
      </w:pPr>
    </w:p>
    <w:p w:rsidR="00995ACD" w:rsidRDefault="006F5634">
      <w:pPr>
        <w:pStyle w:val="NormalJustificado0"/>
        <w:numPr>
          <w:ilvl w:val="0"/>
          <w:numId w:val="2"/>
        </w:numPr>
      </w:pPr>
      <w:r>
        <w:rPr>
          <w:rFonts w:ascii="Arial" w:hAnsi="Arial" w:cs="Arial"/>
          <w:sz w:val="22"/>
          <w:szCs w:val="22"/>
        </w:rPr>
        <w:t xml:space="preserve">Área de Gasto 1: </w:t>
      </w:r>
      <w:r>
        <w:rPr>
          <w:rFonts w:ascii="Arial" w:hAnsi="Arial" w:cs="Arial"/>
          <w:b w:val="0"/>
          <w:i w:val="0"/>
          <w:sz w:val="22"/>
          <w:szCs w:val="22"/>
        </w:rPr>
        <w:t xml:space="preserve">Incluye los Servicios Públicos Básicos que con carácter obligatorio deben prestar los municipios, con arreglo al artículo 26.1 de la Ley 7/1985, de 2 de abril, </w:t>
      </w:r>
      <w:r>
        <w:rPr>
          <w:rFonts w:ascii="Arial" w:hAnsi="Arial" w:cs="Arial"/>
          <w:b w:val="0"/>
          <w:i w:val="0"/>
          <w:sz w:val="22"/>
          <w:szCs w:val="22"/>
        </w:rPr>
        <w:t xml:space="preserve">Reguladora de las Bases de Régimen Local. </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numPr>
          <w:ilvl w:val="0"/>
          <w:numId w:val="0"/>
        </w:numPr>
        <w:ind w:left="720" w:hanging="360"/>
      </w:pPr>
      <w:r>
        <w:rPr>
          <w:rFonts w:ascii="Arial" w:hAnsi="Arial" w:cs="Arial"/>
          <w:b w:val="0"/>
          <w:i w:val="0"/>
          <w:sz w:val="22"/>
          <w:szCs w:val="22"/>
        </w:rPr>
        <w:tab/>
        <w:t xml:space="preserve">Importa un gasto total liquidado de 9.903.573,60 Euros, frente a los 11.382.560,77 Euros en el año 2023, generando una bajada del 13 %. Representa el 31,5 % del total liquidado en el ejercicio 2024, frente al </w:t>
      </w:r>
      <w:r>
        <w:rPr>
          <w:rFonts w:ascii="Arial" w:hAnsi="Arial" w:cs="Arial"/>
          <w:b w:val="0"/>
          <w:i w:val="0"/>
          <w:sz w:val="22"/>
          <w:szCs w:val="22"/>
        </w:rPr>
        <w:t>33,5 % en el 2023. Así destacamos los siguientes subprogramas previstos en el presupuesto:</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132.00 de Seguridad y Orden Público. </w:t>
      </w:r>
      <w:r>
        <w:rPr>
          <w:rFonts w:ascii="Arial" w:hAnsi="Arial" w:cs="Arial"/>
          <w:b w:val="0"/>
          <w:bCs/>
          <w:i w:val="0"/>
          <w:sz w:val="22"/>
          <w:szCs w:val="22"/>
        </w:rPr>
        <w:t>Los gastos en este subprograma, en el año 2024, subió un 4,3 % e importaron un total de 2.561.017,61 Euros, corresp</w:t>
      </w:r>
      <w:r>
        <w:rPr>
          <w:rFonts w:ascii="Arial" w:hAnsi="Arial" w:cs="Arial"/>
          <w:b w:val="0"/>
          <w:bCs/>
          <w:i w:val="0"/>
          <w:sz w:val="22"/>
          <w:szCs w:val="22"/>
        </w:rPr>
        <w:t>ondiendo al capítulo en bienes corrientes y de servicios, un total de 275.086,06 Euros, a gastos de personal, 2.265.715,56 Euros (88,5 % del total de este subprograma)</w:t>
      </w:r>
      <w:r>
        <w:rPr>
          <w:rFonts w:ascii="Arial" w:hAnsi="Arial" w:cs="Arial"/>
          <w:b w:val="0"/>
          <w:i w:val="0"/>
          <w:sz w:val="22"/>
          <w:szCs w:val="22"/>
        </w:rPr>
        <w:t xml:space="preserve">. Representa el 8,15 % del gasto total, frente al 7,2 % del ejercicio anterior. </w:t>
      </w:r>
    </w:p>
    <w:p w:rsidR="00995ACD" w:rsidRDefault="00995ACD">
      <w:pPr>
        <w:pStyle w:val="NormalJustificado"/>
        <w:numPr>
          <w:ilvl w:val="0"/>
          <w:numId w:val="0"/>
        </w:numPr>
        <w:ind w:left="720" w:hanging="360"/>
        <w:rPr>
          <w:rFonts w:ascii="Arial" w:hAnsi="Arial" w:cs="Arial"/>
          <w:b w:val="0"/>
          <w:i w:val="0"/>
          <w:sz w:val="22"/>
          <w:szCs w:val="22"/>
        </w:rPr>
      </w:pPr>
    </w:p>
    <w:p w:rsidR="00995ACD" w:rsidRDefault="006F5634">
      <w:pPr>
        <w:pStyle w:val="NormalJustificado"/>
      </w:pPr>
      <w:r>
        <w:rPr>
          <w:rFonts w:ascii="Arial" w:hAnsi="Arial" w:cs="Arial"/>
          <w:b w:val="0"/>
          <w:sz w:val="22"/>
          <w:szCs w:val="22"/>
        </w:rPr>
        <w:t xml:space="preserve">Subprograma 135.00 de Protección Civil. </w:t>
      </w:r>
      <w:r>
        <w:rPr>
          <w:rFonts w:ascii="Arial" w:hAnsi="Arial" w:cs="Arial"/>
          <w:b w:val="0"/>
          <w:bCs/>
          <w:i w:val="0"/>
          <w:sz w:val="22"/>
          <w:szCs w:val="22"/>
        </w:rPr>
        <w:t>Los gastos en el ejercicio 2024, fueron de 399.077,22 Euros, destacando los gastos en el capítulo segundo de bienes corrientes y de servicios, que representó el 81 % del gasto total. Sube</w:t>
      </w:r>
      <w:r>
        <w:rPr>
          <w:rFonts w:ascii="Arial" w:hAnsi="Arial" w:cs="Arial"/>
          <w:b w:val="0"/>
          <w:i w:val="0"/>
          <w:sz w:val="22"/>
          <w:szCs w:val="22"/>
        </w:rPr>
        <w:t xml:space="preserve"> un 4 %. Representan un 1,2 %</w:t>
      </w:r>
      <w:r>
        <w:rPr>
          <w:rFonts w:ascii="Arial" w:hAnsi="Arial" w:cs="Arial"/>
          <w:b w:val="0"/>
          <w:i w:val="0"/>
          <w:sz w:val="22"/>
          <w:szCs w:val="22"/>
        </w:rPr>
        <w:t>, respecto del gasto total, una décima más que en el ejercicio anterior.</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Subprograma 136.00 de Servicios de Extinción de Incendios.</w:t>
      </w:r>
      <w:r>
        <w:rPr>
          <w:rFonts w:ascii="Arial" w:hAnsi="Arial" w:cs="Arial"/>
          <w:b w:val="0"/>
          <w:i w:val="0"/>
          <w:sz w:val="22"/>
          <w:szCs w:val="22"/>
        </w:rPr>
        <w:t xml:space="preserve"> </w:t>
      </w:r>
      <w:r>
        <w:rPr>
          <w:rFonts w:ascii="Arial" w:hAnsi="Arial" w:cs="Arial"/>
          <w:b w:val="0"/>
          <w:bCs/>
          <w:i w:val="0"/>
          <w:sz w:val="22"/>
          <w:szCs w:val="22"/>
        </w:rPr>
        <w:t xml:space="preserve">El gasto en este concepto, en el año 2024, importó la cantidad de 231.035,69 Euros. </w:t>
      </w:r>
      <w:r>
        <w:rPr>
          <w:rFonts w:ascii="Arial" w:hAnsi="Arial" w:cs="Arial"/>
          <w:b w:val="0"/>
          <w:i w:val="0"/>
          <w:sz w:val="22"/>
          <w:szCs w:val="22"/>
        </w:rPr>
        <w:t xml:space="preserve">Sube un 10,5 % por la mayor aportación </w:t>
      </w:r>
      <w:r>
        <w:rPr>
          <w:rFonts w:ascii="Arial" w:hAnsi="Arial" w:cs="Arial"/>
          <w:b w:val="0"/>
          <w:i w:val="0"/>
          <w:sz w:val="22"/>
          <w:szCs w:val="22"/>
        </w:rPr>
        <w:t>al Consorcio de incendios, única aplicación presupuestaria en este subprograma. Representan un 0,7 % respecto del gasto total, una décima más que en el ejercicio 2023.</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151.00 de Urbanismo. </w:t>
      </w:r>
      <w:r>
        <w:rPr>
          <w:rFonts w:ascii="Arial" w:hAnsi="Arial" w:cs="Arial"/>
          <w:b w:val="0"/>
          <w:i w:val="0"/>
          <w:sz w:val="22"/>
          <w:szCs w:val="22"/>
        </w:rPr>
        <w:t>La ejecución, en el año 2024, de este subprograma ha i</w:t>
      </w:r>
      <w:r>
        <w:rPr>
          <w:rFonts w:ascii="Arial" w:hAnsi="Arial" w:cs="Arial"/>
          <w:b w:val="0"/>
          <w:i w:val="0"/>
          <w:sz w:val="22"/>
          <w:szCs w:val="22"/>
        </w:rPr>
        <w:t>mportado la cantidad de 1.328.654,05, destacando los gastos de personal que representaron el 37,5 % del gasto total y las inversiones, el 53 %.</w:t>
      </w:r>
      <w:r>
        <w:rPr>
          <w:rFonts w:ascii="Arial" w:hAnsi="Arial" w:cs="Arial"/>
          <w:b w:val="0"/>
          <w:sz w:val="22"/>
          <w:szCs w:val="22"/>
        </w:rPr>
        <w:t xml:space="preserve"> </w:t>
      </w:r>
      <w:r>
        <w:rPr>
          <w:rFonts w:ascii="Arial" w:hAnsi="Arial" w:cs="Arial"/>
          <w:b w:val="0"/>
          <w:i w:val="0"/>
          <w:sz w:val="22"/>
          <w:szCs w:val="22"/>
        </w:rPr>
        <w:t>Sube un 15 %, motivado por el mayor gasto en capítulo de inversiones, que sube un 300 %. Representa el 4,2 % est</w:t>
      </w:r>
      <w:r>
        <w:rPr>
          <w:rFonts w:ascii="Arial" w:hAnsi="Arial" w:cs="Arial"/>
          <w:b w:val="0"/>
          <w:i w:val="0"/>
          <w:sz w:val="22"/>
          <w:szCs w:val="22"/>
        </w:rPr>
        <w:t>e subprograma, en el gasto total, frente al 3,3 % del gasto total, en el año anterior.</w:t>
      </w:r>
    </w:p>
    <w:p w:rsidR="00995ACD" w:rsidRDefault="00995ACD">
      <w:pPr>
        <w:pStyle w:val="Prrafodelista"/>
        <w:rPr>
          <w:rFonts w:ascii="Arial" w:hAnsi="Arial" w:cs="Arial"/>
          <w:b/>
          <w:sz w:val="22"/>
          <w:szCs w:val="22"/>
        </w:rPr>
      </w:pPr>
    </w:p>
    <w:p w:rsidR="00995ACD" w:rsidRDefault="006F5634">
      <w:pPr>
        <w:pStyle w:val="NormalJustificado"/>
      </w:pPr>
      <w:r>
        <w:rPr>
          <w:rFonts w:ascii="Arial" w:hAnsi="Arial" w:cs="Arial"/>
          <w:b w:val="0"/>
          <w:sz w:val="22"/>
          <w:szCs w:val="22"/>
        </w:rPr>
        <w:t xml:space="preserve">Subprograma 153.20 de Pavimentación de Vías Públicas. </w:t>
      </w:r>
      <w:r>
        <w:rPr>
          <w:rFonts w:ascii="Arial" w:hAnsi="Arial" w:cs="Arial"/>
          <w:b w:val="0"/>
          <w:bCs/>
          <w:i w:val="0"/>
          <w:sz w:val="22"/>
          <w:szCs w:val="22"/>
        </w:rPr>
        <w:t>El gasto se ha elevado en el año 2024, a 207.451,22 Euros, de los que el 76 %, son inversiones</w:t>
      </w:r>
      <w:r>
        <w:rPr>
          <w:rFonts w:ascii="Arial" w:hAnsi="Arial" w:cs="Arial"/>
          <w:b w:val="0"/>
          <w:i w:val="0"/>
          <w:sz w:val="22"/>
          <w:szCs w:val="22"/>
        </w:rPr>
        <w:t>. Cae un 84 % respec</w:t>
      </w:r>
      <w:r>
        <w:rPr>
          <w:rFonts w:ascii="Arial" w:hAnsi="Arial" w:cs="Arial"/>
          <w:b w:val="0"/>
          <w:i w:val="0"/>
          <w:sz w:val="22"/>
          <w:szCs w:val="22"/>
        </w:rPr>
        <w:t>to del año 2023, por la caída de un 88 % del capítulo de inversiones. Representa el 0,6 % este subprograma, en el gasto total, frente al 3,8 % del gasto total, en el año anterior.</w:t>
      </w:r>
    </w:p>
    <w:p w:rsidR="00995ACD" w:rsidRDefault="00995ACD">
      <w:pPr>
        <w:pStyle w:val="NormalJustificado"/>
        <w:numPr>
          <w:ilvl w:val="0"/>
          <w:numId w:val="0"/>
        </w:numPr>
        <w:ind w:left="72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160.00 de Alcantarillado. </w:t>
      </w:r>
      <w:r>
        <w:rPr>
          <w:rFonts w:ascii="Arial" w:hAnsi="Arial" w:cs="Arial"/>
          <w:b w:val="0"/>
          <w:bCs/>
          <w:i w:val="0"/>
          <w:sz w:val="22"/>
          <w:szCs w:val="22"/>
        </w:rPr>
        <w:t xml:space="preserve">El gasto se ha elevado, a 294.690,65 </w:t>
      </w:r>
      <w:r>
        <w:rPr>
          <w:rFonts w:ascii="Arial" w:hAnsi="Arial" w:cs="Arial"/>
          <w:b w:val="0"/>
          <w:bCs/>
          <w:i w:val="0"/>
          <w:sz w:val="22"/>
          <w:szCs w:val="22"/>
        </w:rPr>
        <w:t>259.207,05 Euros, que son de inversiones reales casi en su totalidad,</w:t>
      </w:r>
      <w:r>
        <w:rPr>
          <w:rFonts w:ascii="Arial" w:hAnsi="Arial" w:cs="Arial"/>
          <w:sz w:val="22"/>
          <w:szCs w:val="22"/>
        </w:rPr>
        <w:t xml:space="preserve"> </w:t>
      </w:r>
      <w:r>
        <w:rPr>
          <w:rFonts w:ascii="Arial" w:hAnsi="Arial" w:cs="Arial"/>
          <w:b w:val="0"/>
          <w:i w:val="0"/>
          <w:sz w:val="22"/>
          <w:szCs w:val="22"/>
        </w:rPr>
        <w:t>que recoge las obras de saneamiento y se ha incrementado un 13,7%. Representa el 0,9 % del gasto total, dos décimas más que en el año 2023.</w:t>
      </w:r>
    </w:p>
    <w:p w:rsidR="00995ACD" w:rsidRDefault="00995ACD">
      <w:pPr>
        <w:pStyle w:val="Prrafodelista"/>
        <w:rPr>
          <w:rFonts w:ascii="Arial" w:hAnsi="Arial" w:cs="Arial"/>
          <w:b/>
          <w:sz w:val="22"/>
          <w:szCs w:val="22"/>
        </w:rPr>
      </w:pPr>
    </w:p>
    <w:p w:rsidR="00995ACD" w:rsidRDefault="006F5634">
      <w:pPr>
        <w:pStyle w:val="NormalJustificado"/>
      </w:pPr>
      <w:r>
        <w:rPr>
          <w:rFonts w:ascii="Arial" w:hAnsi="Arial" w:cs="Arial"/>
          <w:b w:val="0"/>
          <w:sz w:val="22"/>
          <w:szCs w:val="22"/>
        </w:rPr>
        <w:t>Subprograma 161.00 de Abastecimiento de Agua.</w:t>
      </w:r>
      <w:r>
        <w:rPr>
          <w:rFonts w:ascii="Arial" w:hAnsi="Arial" w:cs="Arial"/>
          <w:b w:val="0"/>
          <w:sz w:val="22"/>
          <w:szCs w:val="22"/>
        </w:rPr>
        <w:t xml:space="preserve"> </w:t>
      </w:r>
      <w:r>
        <w:rPr>
          <w:rFonts w:ascii="Arial" w:hAnsi="Arial" w:cs="Arial"/>
          <w:b w:val="0"/>
          <w:i w:val="0"/>
          <w:sz w:val="22"/>
          <w:szCs w:val="22"/>
        </w:rPr>
        <w:t>Se ha</w:t>
      </w:r>
      <w:r>
        <w:rPr>
          <w:rFonts w:ascii="Arial" w:hAnsi="Arial" w:cs="Arial"/>
          <w:b w:val="0"/>
          <w:bCs/>
          <w:i w:val="0"/>
          <w:sz w:val="22"/>
          <w:szCs w:val="22"/>
        </w:rPr>
        <w:t xml:space="preserve"> ejecutado un total de 17.629,61 Euros, </w:t>
      </w:r>
      <w:r>
        <w:rPr>
          <w:rFonts w:ascii="Arial" w:hAnsi="Arial" w:cs="Arial"/>
          <w:b w:val="0"/>
          <w:i w:val="0"/>
          <w:sz w:val="22"/>
          <w:szCs w:val="22"/>
        </w:rPr>
        <w:t>un 83 % menos que en el año anterior. Representa el 0,05 % del gasto total, frente al 0,2 % en año anterior.</w:t>
      </w:r>
    </w:p>
    <w:p w:rsidR="00995ACD" w:rsidRDefault="00995ACD">
      <w:pPr>
        <w:pStyle w:val="NormalJustificado"/>
        <w:numPr>
          <w:ilvl w:val="0"/>
          <w:numId w:val="0"/>
        </w:numPr>
        <w:ind w:left="72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162.10 de Recogida de Residuos. </w:t>
      </w:r>
      <w:r>
        <w:rPr>
          <w:rFonts w:ascii="Arial" w:hAnsi="Arial" w:cs="Arial"/>
          <w:b w:val="0"/>
          <w:bCs/>
          <w:i w:val="0"/>
          <w:sz w:val="22"/>
          <w:szCs w:val="22"/>
        </w:rPr>
        <w:t>El gasto se ha elevado, en el ejercicio 2024 a 162.955,0</w:t>
      </w:r>
      <w:r>
        <w:rPr>
          <w:rFonts w:ascii="Arial" w:hAnsi="Arial" w:cs="Arial"/>
          <w:b w:val="0"/>
          <w:bCs/>
          <w:i w:val="0"/>
          <w:sz w:val="22"/>
          <w:szCs w:val="22"/>
        </w:rPr>
        <w:t xml:space="preserve">0 Euros frente a los 973.263,32 Euros del año anterior. Refleja </w:t>
      </w:r>
      <w:r>
        <w:rPr>
          <w:rFonts w:ascii="Arial" w:hAnsi="Arial" w:cs="Arial"/>
          <w:b w:val="0"/>
          <w:i w:val="0"/>
          <w:sz w:val="22"/>
          <w:szCs w:val="22"/>
        </w:rPr>
        <w:t>los gastos de la concesión que gestiona Urbaser SA, relativo a la Limpieza Viaria. Con la nueva adjudicación, se han imputado los gastos en el subprograma 163.00. No obstante, la empresa Urbas</w:t>
      </w:r>
      <w:r>
        <w:rPr>
          <w:rFonts w:ascii="Arial" w:hAnsi="Arial" w:cs="Arial"/>
          <w:b w:val="0"/>
          <w:i w:val="0"/>
          <w:sz w:val="22"/>
          <w:szCs w:val="22"/>
        </w:rPr>
        <w:t>er SA, que sigue teniendo la limpieza de edificios y locales municipales, desde el mes de abril, no ha presentado ninguna factura por el servicio prestado. Representan un 0,5 % respecto del gasto total, frente al 2,8 % en el 2023.</w:t>
      </w:r>
    </w:p>
    <w:p w:rsidR="00995ACD" w:rsidRDefault="00995ACD">
      <w:pPr>
        <w:pStyle w:val="Prrafodelista"/>
        <w:rPr>
          <w:rFonts w:ascii="Arial" w:hAnsi="Arial" w:cs="Arial"/>
          <w:b/>
          <w:sz w:val="22"/>
          <w:szCs w:val="22"/>
        </w:rPr>
      </w:pPr>
    </w:p>
    <w:p w:rsidR="00995ACD" w:rsidRDefault="006F5634">
      <w:pPr>
        <w:numPr>
          <w:ilvl w:val="0"/>
          <w:numId w:val="2"/>
        </w:numPr>
        <w:jc w:val="both"/>
        <w:textAlignment w:val="auto"/>
      </w:pPr>
      <w:r>
        <w:rPr>
          <w:rFonts w:ascii="Arial" w:hAnsi="Arial" w:cs="Arial"/>
          <w:sz w:val="22"/>
          <w:szCs w:val="22"/>
        </w:rPr>
        <w:t>Subprograma 162.20 de Ge</w:t>
      </w:r>
      <w:r>
        <w:rPr>
          <w:rFonts w:ascii="Arial" w:hAnsi="Arial" w:cs="Arial"/>
          <w:sz w:val="22"/>
          <w:szCs w:val="22"/>
        </w:rPr>
        <w:t xml:space="preserve">stión de Residuos Sólidos Urbanos. </w:t>
      </w:r>
      <w:r>
        <w:rPr>
          <w:rFonts w:ascii="Arial" w:hAnsi="Arial" w:cs="Arial"/>
          <w:bCs/>
          <w:sz w:val="22"/>
          <w:szCs w:val="22"/>
        </w:rPr>
        <w:t xml:space="preserve">En el año 2024, el gasto se elevó a 584.887,81 Euros. Refleja </w:t>
      </w:r>
      <w:r>
        <w:rPr>
          <w:rFonts w:ascii="Arial" w:hAnsi="Arial" w:cs="Arial"/>
          <w:sz w:val="22"/>
          <w:szCs w:val="22"/>
        </w:rPr>
        <w:t>los gastos de las tasas del Pirss, que se abonan al Cabildo Insular. Decrece un 1,5 %. Representan un 1,9 % respecto del gasto total, dos décimas más que en el</w:t>
      </w:r>
      <w:r>
        <w:rPr>
          <w:rFonts w:ascii="Arial" w:hAnsi="Arial" w:cs="Arial"/>
          <w:sz w:val="22"/>
          <w:szCs w:val="22"/>
        </w:rPr>
        <w:t xml:space="preserve"> 2023.</w:t>
      </w:r>
    </w:p>
    <w:p w:rsidR="00995ACD" w:rsidRDefault="00995ACD">
      <w:pPr>
        <w:pStyle w:val="Prrafodelista"/>
        <w:rPr>
          <w:rFonts w:ascii="Arial" w:hAnsi="Arial" w:cs="Arial"/>
          <w:b/>
          <w:sz w:val="22"/>
          <w:szCs w:val="22"/>
        </w:rPr>
      </w:pPr>
    </w:p>
    <w:p w:rsidR="00995ACD" w:rsidRDefault="006F5634">
      <w:pPr>
        <w:pStyle w:val="NormalJustificado"/>
      </w:pPr>
      <w:r>
        <w:rPr>
          <w:rFonts w:ascii="Arial" w:hAnsi="Arial" w:cs="Arial"/>
          <w:b w:val="0"/>
          <w:sz w:val="22"/>
          <w:szCs w:val="22"/>
        </w:rPr>
        <w:t xml:space="preserve">Subprograma 163.00 de Gestión de Recogida de Residuos. </w:t>
      </w:r>
      <w:r>
        <w:rPr>
          <w:rFonts w:ascii="Arial" w:hAnsi="Arial" w:cs="Arial"/>
          <w:b w:val="0"/>
          <w:bCs/>
          <w:i w:val="0"/>
          <w:sz w:val="22"/>
          <w:szCs w:val="22"/>
        </w:rPr>
        <w:t>Los gastos en este subprograma, se elevaron a 2.294.746,16 Euros frente a 1.807.489,03 Euros del ejercicio anterior, un 27 % más, motivado porque se está imputando el presente contrato de recog</w:t>
      </w:r>
      <w:r>
        <w:rPr>
          <w:rFonts w:ascii="Arial" w:hAnsi="Arial" w:cs="Arial"/>
          <w:b w:val="0"/>
          <w:bCs/>
          <w:i w:val="0"/>
          <w:sz w:val="22"/>
          <w:szCs w:val="22"/>
        </w:rPr>
        <w:t>ida y limpieza en este subprograma en su totalidad. No obstante, la nueva empresa adjudicataria del servicio, no ha presentado en el 2024, la facturación de octubre a diciembre. R</w:t>
      </w:r>
      <w:r>
        <w:rPr>
          <w:rFonts w:ascii="Arial" w:hAnsi="Arial" w:cs="Arial"/>
          <w:b w:val="0"/>
          <w:i w:val="0"/>
          <w:sz w:val="22"/>
          <w:szCs w:val="22"/>
        </w:rPr>
        <w:t>efleja los gastos de la concesión que gestiona Valoriza SA, relativo a la rec</w:t>
      </w:r>
      <w:r>
        <w:rPr>
          <w:rFonts w:ascii="Arial" w:hAnsi="Arial" w:cs="Arial"/>
          <w:b w:val="0"/>
          <w:i w:val="0"/>
          <w:sz w:val="22"/>
          <w:szCs w:val="22"/>
        </w:rPr>
        <w:t>ogida de residuos sólidos urbanos y limpieza viaria. Representan un 7,3 % respecto del gasto total, lo que supone dos puntos porcentuales más que en 2023.</w:t>
      </w:r>
    </w:p>
    <w:p w:rsidR="00995ACD" w:rsidRDefault="00995ACD">
      <w:pPr>
        <w:pStyle w:val="Prrafodelista"/>
        <w:rPr>
          <w:rFonts w:ascii="Arial" w:hAnsi="Arial" w:cs="Arial"/>
          <w:b/>
          <w:sz w:val="22"/>
          <w:szCs w:val="22"/>
        </w:rPr>
      </w:pPr>
    </w:p>
    <w:p w:rsidR="00995ACD" w:rsidRDefault="006F5634">
      <w:pPr>
        <w:pStyle w:val="NormalJustificado"/>
      </w:pPr>
      <w:r>
        <w:rPr>
          <w:rFonts w:ascii="Arial" w:hAnsi="Arial" w:cs="Arial"/>
          <w:b w:val="0"/>
          <w:sz w:val="22"/>
          <w:szCs w:val="22"/>
        </w:rPr>
        <w:t>Subprograma 164.00 de Cementerios.</w:t>
      </w:r>
      <w:r>
        <w:rPr>
          <w:rFonts w:ascii="Arial" w:hAnsi="Arial" w:cs="Arial"/>
          <w:b w:val="0"/>
          <w:i w:val="0"/>
          <w:sz w:val="22"/>
          <w:szCs w:val="22"/>
        </w:rPr>
        <w:t xml:space="preserve"> </w:t>
      </w:r>
      <w:r>
        <w:rPr>
          <w:rFonts w:ascii="Arial" w:hAnsi="Arial" w:cs="Arial"/>
          <w:b w:val="0"/>
          <w:bCs/>
          <w:i w:val="0"/>
          <w:sz w:val="22"/>
          <w:szCs w:val="22"/>
        </w:rPr>
        <w:t>Los gastos en el año 2023, se elevaron a 89.084,51 Euros frente a</w:t>
      </w:r>
      <w:r>
        <w:rPr>
          <w:rFonts w:ascii="Arial" w:hAnsi="Arial" w:cs="Arial"/>
          <w:b w:val="0"/>
          <w:bCs/>
          <w:i w:val="0"/>
          <w:sz w:val="22"/>
          <w:szCs w:val="22"/>
        </w:rPr>
        <w:t xml:space="preserve"> los 52.644,80 Euros del ejercicio 2024, de los que el 45 % son gastos de inversión y el 44%, se corresponden con gastos de personal. Sube</w:t>
      </w:r>
      <w:r>
        <w:rPr>
          <w:rFonts w:ascii="Arial" w:hAnsi="Arial" w:cs="Arial"/>
          <w:b w:val="0"/>
          <w:i w:val="0"/>
          <w:sz w:val="22"/>
          <w:szCs w:val="22"/>
        </w:rPr>
        <w:t xml:space="preserve"> en un 69 %. Representan un 0,28 % respecto del gasto total, frente al 0,1 % en el año anterior.</w:t>
      </w:r>
    </w:p>
    <w:p w:rsidR="00995ACD" w:rsidRDefault="00995ACD">
      <w:pPr>
        <w:pStyle w:val="Prrafodelista"/>
        <w:rPr>
          <w:rFonts w:ascii="Arial" w:hAnsi="Arial" w:cs="Arial"/>
          <w:b/>
          <w:sz w:val="22"/>
          <w:szCs w:val="22"/>
        </w:rPr>
      </w:pPr>
    </w:p>
    <w:p w:rsidR="00995ACD" w:rsidRDefault="006F5634">
      <w:pPr>
        <w:pStyle w:val="NormalJustificado0"/>
        <w:numPr>
          <w:ilvl w:val="0"/>
          <w:numId w:val="2"/>
        </w:numPr>
        <w:rPr>
          <w:rFonts w:ascii="Arial" w:hAnsi="Arial" w:cs="Arial"/>
          <w:b w:val="0"/>
          <w:i w:val="0"/>
          <w:sz w:val="22"/>
          <w:szCs w:val="22"/>
        </w:rPr>
      </w:pPr>
      <w:r>
        <w:rPr>
          <w:rFonts w:ascii="Arial" w:hAnsi="Arial" w:cs="Arial"/>
          <w:b w:val="0"/>
          <w:i w:val="0"/>
          <w:sz w:val="22"/>
          <w:szCs w:val="22"/>
        </w:rPr>
        <w:t xml:space="preserve">Subprograma 165.00 </w:t>
      </w:r>
      <w:r>
        <w:rPr>
          <w:rFonts w:ascii="Arial" w:hAnsi="Arial" w:cs="Arial"/>
          <w:b w:val="0"/>
          <w:i w:val="0"/>
          <w:sz w:val="22"/>
          <w:szCs w:val="22"/>
        </w:rPr>
        <w:t>de Alumbrado Público. El gasto fue de 1.110.001,25 Euros, un 18,5 % inferior al año anterior, que ascendió a 1.361.167,22 Euros, de los que el 88 % son gastos corrientes y de servicios y recoge el suministro de energía eléctrica en las vías públicas y el a</w:t>
      </w:r>
      <w:r>
        <w:rPr>
          <w:rFonts w:ascii="Arial" w:hAnsi="Arial" w:cs="Arial"/>
          <w:b w:val="0"/>
          <w:i w:val="0"/>
          <w:sz w:val="22"/>
          <w:szCs w:val="22"/>
        </w:rPr>
        <w:t>lumbrado de navidad y un 12 %, inversión. Representan un 3,5 % respecto del gasto total, cinco décimas menos que en el año anterior.</w:t>
      </w:r>
    </w:p>
    <w:p w:rsidR="00995ACD" w:rsidRDefault="00995ACD">
      <w:pPr>
        <w:pStyle w:val="Prrafodelista"/>
        <w:rPr>
          <w:rFonts w:ascii="Arial" w:hAnsi="Arial" w:cs="Arial"/>
          <w:b/>
          <w:sz w:val="22"/>
          <w:szCs w:val="22"/>
        </w:rPr>
      </w:pPr>
    </w:p>
    <w:p w:rsidR="00995ACD" w:rsidRDefault="006F5634">
      <w:pPr>
        <w:pStyle w:val="NormalJustificado"/>
      </w:pPr>
      <w:r>
        <w:rPr>
          <w:rFonts w:ascii="Arial" w:hAnsi="Arial" w:cs="Arial"/>
          <w:b w:val="0"/>
          <w:sz w:val="22"/>
          <w:szCs w:val="22"/>
        </w:rPr>
        <w:t>Subprograma 170.00 de Gestión Medioambiental</w:t>
      </w:r>
      <w:r>
        <w:rPr>
          <w:rFonts w:ascii="Arial" w:hAnsi="Arial" w:cs="Arial"/>
          <w:b w:val="0"/>
          <w:i w:val="0"/>
          <w:sz w:val="22"/>
          <w:szCs w:val="22"/>
        </w:rPr>
        <w:t xml:space="preserve">. El gasto </w:t>
      </w:r>
      <w:r>
        <w:rPr>
          <w:rFonts w:ascii="Arial" w:hAnsi="Arial" w:cs="Arial"/>
          <w:b w:val="0"/>
          <w:bCs/>
          <w:i w:val="0"/>
          <w:sz w:val="22"/>
          <w:szCs w:val="22"/>
        </w:rPr>
        <w:t xml:space="preserve">en este subprograma, ascendió a un total de 28.573,92 Euros, un 27 </w:t>
      </w:r>
      <w:r>
        <w:rPr>
          <w:rFonts w:ascii="Arial" w:hAnsi="Arial" w:cs="Arial"/>
          <w:b w:val="0"/>
          <w:bCs/>
          <w:i w:val="0"/>
          <w:sz w:val="22"/>
          <w:szCs w:val="22"/>
        </w:rPr>
        <w:t>% más que en el 2023, que ascendió a 12.572,95, que se corresponde con gastos corrientes.</w:t>
      </w:r>
      <w:r>
        <w:rPr>
          <w:rFonts w:ascii="Arial" w:hAnsi="Arial" w:cs="Arial"/>
          <w:b w:val="0"/>
          <w:i w:val="0"/>
          <w:sz w:val="22"/>
          <w:szCs w:val="22"/>
        </w:rPr>
        <w:t xml:space="preserve"> Representa un 0,09 % del gasto total, frente al 0,04 % en 2023.</w:t>
      </w:r>
    </w:p>
    <w:p w:rsidR="00995ACD" w:rsidRDefault="00995ACD">
      <w:pPr>
        <w:pStyle w:val="Prrafodelista"/>
        <w:rPr>
          <w:rFonts w:ascii="Arial" w:hAnsi="Arial" w:cs="Arial"/>
          <w:b/>
          <w:i/>
          <w:sz w:val="22"/>
          <w:szCs w:val="22"/>
        </w:rPr>
      </w:pPr>
    </w:p>
    <w:p w:rsidR="00995ACD" w:rsidRDefault="006F5634">
      <w:pPr>
        <w:pStyle w:val="NormalJustificado"/>
      </w:pPr>
      <w:r>
        <w:rPr>
          <w:rFonts w:ascii="Arial" w:hAnsi="Arial" w:cs="Arial"/>
          <w:b w:val="0"/>
          <w:sz w:val="22"/>
          <w:szCs w:val="22"/>
        </w:rPr>
        <w:t>Subprograma 170.01 de Medio Ambiente Natural</w:t>
      </w:r>
      <w:r>
        <w:rPr>
          <w:rFonts w:ascii="Arial" w:hAnsi="Arial" w:cs="Arial"/>
          <w:b w:val="0"/>
          <w:i w:val="0"/>
          <w:sz w:val="22"/>
          <w:szCs w:val="22"/>
        </w:rPr>
        <w:t xml:space="preserve">. </w:t>
      </w:r>
      <w:r>
        <w:rPr>
          <w:rFonts w:ascii="Arial" w:hAnsi="Arial" w:cs="Arial"/>
          <w:b w:val="0"/>
          <w:bCs/>
          <w:i w:val="0"/>
          <w:sz w:val="22"/>
          <w:szCs w:val="22"/>
        </w:rPr>
        <w:t>El gasto fue de 24.954,82 Euros, frente a los 28.696,96</w:t>
      </w:r>
      <w:r>
        <w:rPr>
          <w:rFonts w:ascii="Arial" w:hAnsi="Arial" w:cs="Arial"/>
          <w:b w:val="0"/>
          <w:bCs/>
          <w:i w:val="0"/>
          <w:sz w:val="22"/>
          <w:szCs w:val="22"/>
        </w:rPr>
        <w:t xml:space="preserve"> Euros del año anterior, en su totalidad en gastos en bienes corrientes y de servicios.</w:t>
      </w:r>
      <w:r>
        <w:rPr>
          <w:rFonts w:ascii="Arial" w:hAnsi="Arial" w:cs="Arial"/>
          <w:b w:val="0"/>
          <w:i w:val="0"/>
          <w:sz w:val="22"/>
          <w:szCs w:val="22"/>
        </w:rPr>
        <w:t xml:space="preserve"> Cae un 13 %. Representa un 0,08 % respecto del gasto total, frente al 0,034 % del año anterior.</w:t>
      </w:r>
    </w:p>
    <w:p w:rsidR="00995ACD" w:rsidRDefault="00995ACD">
      <w:pPr>
        <w:pStyle w:val="NormalJustificado"/>
        <w:numPr>
          <w:ilvl w:val="0"/>
          <w:numId w:val="0"/>
        </w:numPr>
        <w:ind w:left="720" w:hanging="360"/>
        <w:rPr>
          <w:rFonts w:ascii="Arial" w:hAnsi="Arial" w:cs="Arial"/>
          <w:b w:val="0"/>
          <w:sz w:val="22"/>
          <w:szCs w:val="22"/>
        </w:rPr>
      </w:pPr>
    </w:p>
    <w:p w:rsidR="00995ACD" w:rsidRDefault="006F5634">
      <w:pPr>
        <w:pStyle w:val="NormalJustificado"/>
        <w:numPr>
          <w:ilvl w:val="0"/>
          <w:numId w:val="0"/>
        </w:numPr>
        <w:ind w:left="720" w:hanging="360"/>
      </w:pPr>
      <w:r>
        <w:rPr>
          <w:rFonts w:ascii="Arial" w:hAnsi="Arial" w:cs="Arial"/>
          <w:b w:val="0"/>
          <w:sz w:val="22"/>
          <w:szCs w:val="22"/>
        </w:rPr>
        <w:t>Subprograma 171.00 de Parques y Jardines</w:t>
      </w:r>
      <w:r>
        <w:rPr>
          <w:rFonts w:ascii="Arial" w:hAnsi="Arial" w:cs="Arial"/>
          <w:b w:val="0"/>
          <w:i w:val="0"/>
          <w:sz w:val="22"/>
          <w:szCs w:val="22"/>
        </w:rPr>
        <w:t xml:space="preserve">. </w:t>
      </w:r>
      <w:r>
        <w:rPr>
          <w:rFonts w:ascii="Arial" w:hAnsi="Arial" w:cs="Arial"/>
          <w:b w:val="0"/>
          <w:bCs/>
          <w:i w:val="0"/>
          <w:sz w:val="22"/>
          <w:szCs w:val="22"/>
        </w:rPr>
        <w:t>Los gastos ascendieron a 568.</w:t>
      </w:r>
      <w:r>
        <w:rPr>
          <w:rFonts w:ascii="Arial" w:hAnsi="Arial" w:cs="Arial"/>
          <w:b w:val="0"/>
          <w:bCs/>
          <w:i w:val="0"/>
          <w:sz w:val="22"/>
          <w:szCs w:val="22"/>
        </w:rPr>
        <w:t xml:space="preserve">814,08 Euros, cayendo un 17,3 %, al ascender el gasto en 2023, a 687.707,71 Euros, de los que un 50 % fueron gastos de personal y un 32 %, capítulo de inversiones. </w:t>
      </w:r>
      <w:r>
        <w:rPr>
          <w:rFonts w:ascii="Arial" w:hAnsi="Arial" w:cs="Arial"/>
          <w:b w:val="0"/>
          <w:i w:val="0"/>
          <w:sz w:val="22"/>
          <w:szCs w:val="22"/>
        </w:rPr>
        <w:t>Representan un 1,8 % respecto del gasto total, frente al 2 % del año anterior.</w:t>
      </w:r>
    </w:p>
    <w:p w:rsidR="00995ACD" w:rsidRDefault="00995ACD">
      <w:pPr>
        <w:pStyle w:val="NormalJustificado"/>
        <w:numPr>
          <w:ilvl w:val="0"/>
          <w:numId w:val="0"/>
        </w:numPr>
        <w:ind w:left="720" w:hanging="360"/>
        <w:rPr>
          <w:rFonts w:ascii="Arial" w:hAnsi="Arial" w:cs="Arial"/>
          <w:b w:val="0"/>
          <w:sz w:val="22"/>
          <w:szCs w:val="22"/>
        </w:rPr>
      </w:pP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jc w:val="both"/>
        <w:rPr>
          <w:rFonts w:ascii="Arial" w:hAnsi="Arial" w:cs="Arial"/>
          <w:bCs/>
          <w:sz w:val="22"/>
          <w:szCs w:val="22"/>
        </w:rPr>
      </w:pPr>
      <w:r>
        <w:rPr>
          <w:rFonts w:ascii="Arial" w:hAnsi="Arial" w:cs="Arial"/>
          <w:bCs/>
          <w:sz w:val="22"/>
          <w:szCs w:val="22"/>
        </w:rPr>
        <w:tab/>
        <w:t>En el pres</w:t>
      </w:r>
      <w:r>
        <w:rPr>
          <w:rFonts w:ascii="Arial" w:hAnsi="Arial" w:cs="Arial"/>
          <w:bCs/>
          <w:sz w:val="22"/>
          <w:szCs w:val="22"/>
        </w:rPr>
        <w:t xml:space="preserve">ente cuadro, se pone de manifiesto la evolución de esta Área de Servicios Públicos Básicos, que son competencias obligatorias de los municipios: </w:t>
      </w:r>
    </w:p>
    <w:p w:rsidR="00995ACD" w:rsidRDefault="00995ACD">
      <w:pPr>
        <w:jc w:val="both"/>
        <w:rPr>
          <w:rFonts w:ascii="Arial" w:hAnsi="Arial" w:cs="Arial"/>
          <w:bCs/>
          <w:sz w:val="22"/>
          <w:szCs w:val="22"/>
        </w:rPr>
      </w:pPr>
    </w:p>
    <w:p w:rsidR="00995ACD" w:rsidRDefault="006F5634">
      <w:pPr>
        <w:jc w:val="both"/>
        <w:rPr>
          <w:rFonts w:ascii="Arial" w:hAnsi="Arial" w:cs="Arial"/>
          <w:bCs/>
          <w:sz w:val="22"/>
          <w:szCs w:val="22"/>
        </w:rPr>
      </w:pPr>
      <w:r>
        <w:rPr>
          <w:rFonts w:ascii="Arial" w:hAnsi="Arial" w:cs="Arial"/>
          <w:bCs/>
          <w:sz w:val="22"/>
          <w:szCs w:val="22"/>
        </w:rPr>
        <w:tab/>
      </w:r>
    </w:p>
    <w:tbl>
      <w:tblPr>
        <w:tblW w:w="8505" w:type="dxa"/>
        <w:tblInd w:w="779" w:type="dxa"/>
        <w:tblLayout w:type="fixed"/>
        <w:tblCellMar>
          <w:left w:w="10" w:type="dxa"/>
          <w:right w:w="10" w:type="dxa"/>
        </w:tblCellMar>
        <w:tblLook w:val="0000" w:firstRow="0" w:lastRow="0" w:firstColumn="0" w:lastColumn="0" w:noHBand="0" w:noVBand="0"/>
      </w:tblPr>
      <w:tblGrid>
        <w:gridCol w:w="1134"/>
        <w:gridCol w:w="2410"/>
        <w:gridCol w:w="1559"/>
        <w:gridCol w:w="1843"/>
        <w:gridCol w:w="1559"/>
      </w:tblGrid>
      <w:tr w:rsidR="00995ACD">
        <w:tblPrEx>
          <w:tblCellMar>
            <w:top w:w="0" w:type="dxa"/>
            <w:bottom w:w="0" w:type="dxa"/>
          </w:tblCellMar>
        </w:tblPrEx>
        <w:tc>
          <w:tcPr>
            <w:tcW w:w="11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AÑO </w:t>
            </w:r>
          </w:p>
          <w:p w:rsidR="00995ACD" w:rsidRDefault="00995ACD">
            <w:pPr>
              <w:autoSpaceDE w:val="0"/>
              <w:jc w:val="both"/>
              <w:rPr>
                <w:rFonts w:ascii="Arial" w:hAnsi="Arial" w:cs="Arial"/>
                <w:sz w:val="22"/>
                <w:szCs w:val="22"/>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PREVISIONES  DEL ÁREA DE GASTO 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CRECIMIENTO</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extoindependiente22"/>
              <w:rPr>
                <w:rFonts w:ascii="Arial" w:hAnsi="Arial" w:cs="Arial"/>
                <w:sz w:val="22"/>
                <w:szCs w:val="22"/>
              </w:rPr>
            </w:pPr>
            <w:r>
              <w:rPr>
                <w:rFonts w:ascii="Arial" w:hAnsi="Arial" w:cs="Arial"/>
                <w:sz w:val="22"/>
                <w:szCs w:val="22"/>
              </w:rPr>
              <w:t>EJECUCIÓN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 </w:t>
            </w:r>
          </w:p>
          <w:p w:rsidR="00995ACD" w:rsidRDefault="006F5634">
            <w:pPr>
              <w:autoSpaceDE w:val="0"/>
              <w:jc w:val="both"/>
              <w:rPr>
                <w:rFonts w:ascii="Arial" w:hAnsi="Arial" w:cs="Arial"/>
                <w:sz w:val="22"/>
                <w:szCs w:val="22"/>
              </w:rPr>
            </w:pPr>
            <w:r>
              <w:rPr>
                <w:rFonts w:ascii="Arial" w:hAnsi="Arial" w:cs="Arial"/>
                <w:sz w:val="22"/>
                <w:szCs w:val="22"/>
              </w:rPr>
              <w:t>CRECIMIENTO</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2024</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9.675.591,97</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5</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9.903.573,60</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- 13</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2023</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9.212.229,81</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11</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11.382.560,77</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34,5</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2022</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8.298.153,48</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0,5</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8.458.922,15</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1,6</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2021</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8.255.831,94</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12</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8.324.654,76</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-19,5</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2020</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7.377.231,52</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10.345.059,54</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27,5</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2019</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7.376.880,74</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-29,7</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8.111.659,24</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4,6</w:t>
            </w:r>
          </w:p>
        </w:tc>
      </w:tr>
      <w:tr w:rsidR="00995ACD">
        <w:tblPrEx>
          <w:tblCellMar>
            <w:top w:w="0" w:type="dxa"/>
            <w:bottom w:w="0" w:type="dxa"/>
          </w:tblCellMar>
        </w:tblPrEx>
        <w:tc>
          <w:tcPr>
            <w:tcW w:w="1134"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2018</w:t>
            </w:r>
          </w:p>
        </w:tc>
        <w:tc>
          <w:tcPr>
            <w:tcW w:w="2410"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rPr>
            </w:pPr>
            <w:r>
              <w:rPr>
                <w:rFonts w:ascii="Arial" w:hAnsi="Arial" w:cs="Arial"/>
                <w:bCs/>
                <w:sz w:val="22"/>
                <w:szCs w:val="22"/>
              </w:rPr>
              <w:t>10.488.005,83</w:t>
            </w:r>
          </w:p>
        </w:tc>
        <w:tc>
          <w:tcPr>
            <w:tcW w:w="1559"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36,1</w:t>
            </w:r>
          </w:p>
        </w:tc>
        <w:tc>
          <w:tcPr>
            <w:tcW w:w="1843" w:type="dxa"/>
            <w:tcBorders>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7.752.849,94</w:t>
            </w:r>
          </w:p>
        </w:tc>
        <w:tc>
          <w:tcPr>
            <w:tcW w:w="15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8,6</w:t>
            </w:r>
          </w:p>
        </w:tc>
      </w:tr>
    </w:tbl>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6F5634">
      <w:pPr>
        <w:pStyle w:val="NormalJustificado"/>
      </w:pPr>
      <w:r>
        <w:rPr>
          <w:rFonts w:ascii="Arial" w:hAnsi="Arial" w:cs="Arial"/>
          <w:sz w:val="22"/>
          <w:szCs w:val="22"/>
        </w:rPr>
        <w:t>Área de Gasto 2</w:t>
      </w:r>
      <w:r>
        <w:rPr>
          <w:rFonts w:ascii="Arial" w:hAnsi="Arial" w:cs="Arial"/>
          <w:b w:val="0"/>
          <w:sz w:val="22"/>
          <w:szCs w:val="22"/>
        </w:rPr>
        <w:t xml:space="preserve">: </w:t>
      </w:r>
      <w:r>
        <w:rPr>
          <w:rFonts w:ascii="Arial" w:hAnsi="Arial" w:cs="Arial"/>
          <w:b w:val="0"/>
          <w:i w:val="0"/>
          <w:sz w:val="22"/>
          <w:szCs w:val="22"/>
        </w:rPr>
        <w:t xml:space="preserve">Incluye las Actuaciones de Protección y Promoción Social. El total gasto liquidado en esta área de gasto asciende a 6.741.765,83 Euros frente a los 6.846.272,57 Euros de 2023, es decir, que ha habido un decremento del </w:t>
      </w:r>
      <w:r>
        <w:rPr>
          <w:rFonts w:ascii="Arial" w:hAnsi="Arial" w:cs="Arial"/>
          <w:b w:val="0"/>
          <w:i w:val="0"/>
          <w:sz w:val="22"/>
          <w:szCs w:val="22"/>
        </w:rPr>
        <w:t>1,5 %, representando el 21,5 % del gasto total, frente al 20 % del ejercicio 2023. A continuación, destacamos los siguientes subprogramas:</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Subprograma 211.00 de Pensiones.</w:t>
      </w:r>
      <w:r>
        <w:rPr>
          <w:rFonts w:ascii="Arial" w:hAnsi="Arial" w:cs="Arial"/>
          <w:bCs/>
          <w:sz w:val="22"/>
          <w:szCs w:val="22"/>
        </w:rPr>
        <w:t xml:space="preserve"> </w:t>
      </w:r>
      <w:r>
        <w:rPr>
          <w:rFonts w:ascii="Arial" w:hAnsi="Arial" w:cs="Arial"/>
          <w:b w:val="0"/>
          <w:bCs/>
          <w:i w:val="0"/>
          <w:sz w:val="22"/>
          <w:szCs w:val="22"/>
        </w:rPr>
        <w:t>El gasto se elevó a 22.475,48 Euros frente a los 27.088,68 Euros, en el año 2023, r</w:t>
      </w:r>
      <w:r>
        <w:rPr>
          <w:rFonts w:ascii="Arial" w:hAnsi="Arial" w:cs="Arial"/>
          <w:b w:val="0"/>
          <w:bCs/>
          <w:i w:val="0"/>
          <w:sz w:val="22"/>
          <w:szCs w:val="22"/>
        </w:rPr>
        <w:t>elativo a gastos de personal. Recoge pensiones de trabajadores municipales que ya se han jubilado de forma anticipada. Cae un 17</w:t>
      </w:r>
      <w:r>
        <w:rPr>
          <w:rFonts w:ascii="Arial" w:hAnsi="Arial" w:cs="Arial"/>
          <w:b w:val="0"/>
          <w:i w:val="0"/>
          <w:sz w:val="22"/>
          <w:szCs w:val="22"/>
        </w:rPr>
        <w:t xml:space="preserve"> % el gasto liquidado. Representan un 0,07 % respecto del gasto total, una décima menos que en relación al año anterior</w:t>
      </w:r>
      <w:r>
        <w:rPr>
          <w:rFonts w:ascii="Arial" w:hAnsi="Arial" w:cs="Arial"/>
          <w:b w:val="0"/>
          <w:sz w:val="22"/>
          <w:szCs w:val="22"/>
        </w:rPr>
        <w:t>.</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numPr>
          <w:ilvl w:val="0"/>
          <w:numId w:val="0"/>
        </w:numPr>
        <w:ind w:left="720" w:hanging="360"/>
      </w:pPr>
      <w:r>
        <w:rPr>
          <w:rFonts w:ascii="Arial" w:hAnsi="Arial" w:cs="Arial"/>
          <w:b w:val="0"/>
          <w:sz w:val="22"/>
          <w:szCs w:val="22"/>
        </w:rPr>
        <w:t>Subpro</w:t>
      </w:r>
      <w:r>
        <w:rPr>
          <w:rFonts w:ascii="Arial" w:hAnsi="Arial" w:cs="Arial"/>
          <w:b w:val="0"/>
          <w:sz w:val="22"/>
          <w:szCs w:val="22"/>
        </w:rPr>
        <w:t xml:space="preserve">grama 221.00 de Otras Prestaciones a favor de los Empleados. </w:t>
      </w:r>
      <w:r>
        <w:rPr>
          <w:rFonts w:ascii="Arial" w:hAnsi="Arial" w:cs="Arial"/>
          <w:b w:val="0"/>
          <w:bCs/>
          <w:i w:val="0"/>
          <w:sz w:val="22"/>
          <w:szCs w:val="22"/>
        </w:rPr>
        <w:t>Ascendieron los gastos a 1.036,32 Euros frente a los 53.535,68 Euros en el 2023 y</w:t>
      </w:r>
      <w:r>
        <w:rPr>
          <w:rFonts w:ascii="Arial" w:hAnsi="Arial" w:cs="Arial"/>
          <w:b w:val="0"/>
          <w:i w:val="0"/>
          <w:sz w:val="22"/>
          <w:szCs w:val="22"/>
        </w:rPr>
        <w:t xml:space="preserve"> recoge los gastos de acción social y la aportación municipal al seguro privado. Cae un 98%, por el menor gasto en</w:t>
      </w:r>
      <w:r>
        <w:rPr>
          <w:rFonts w:ascii="Arial" w:hAnsi="Arial" w:cs="Arial"/>
          <w:b w:val="0"/>
          <w:i w:val="0"/>
          <w:sz w:val="22"/>
          <w:szCs w:val="22"/>
        </w:rPr>
        <w:t xml:space="preserve"> acción social. Representan un 0,003 % respecto del gasto total, frente al 0,16 % en el 2023.</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numPr>
          <w:ilvl w:val="0"/>
          <w:numId w:val="0"/>
        </w:numPr>
        <w:ind w:left="720" w:hanging="360"/>
      </w:pPr>
      <w:r>
        <w:rPr>
          <w:rFonts w:ascii="Arial" w:hAnsi="Arial" w:cs="Arial"/>
          <w:b w:val="0"/>
          <w:sz w:val="22"/>
          <w:szCs w:val="22"/>
        </w:rPr>
        <w:t xml:space="preserve">Subprograma 231.00 de Servicios Sociales. </w:t>
      </w:r>
      <w:r>
        <w:rPr>
          <w:rFonts w:ascii="Arial" w:hAnsi="Arial" w:cs="Arial"/>
          <w:b w:val="0"/>
          <w:bCs/>
          <w:i w:val="0"/>
          <w:sz w:val="22"/>
          <w:szCs w:val="22"/>
        </w:rPr>
        <w:t xml:space="preserve">El gasto se elevó, en el año 2024, a 2.304.295,34 Euros frente a los 2.366.920,70 Euros del ejercicio anterior, de los </w:t>
      </w:r>
      <w:r>
        <w:rPr>
          <w:rFonts w:ascii="Arial" w:hAnsi="Arial" w:cs="Arial"/>
          <w:b w:val="0"/>
          <w:bCs/>
          <w:i w:val="0"/>
          <w:sz w:val="22"/>
          <w:szCs w:val="22"/>
        </w:rPr>
        <w:t xml:space="preserve">que el 41,8 % fueron al capítulo de personal, un 15 % gastos en el capítulo de bienes corrientes y de servicios y un 35 %, en transferencias corrientes. Cae un 2,5 %, respecto del ejercicio 2023. </w:t>
      </w:r>
      <w:r>
        <w:rPr>
          <w:rFonts w:ascii="Arial" w:hAnsi="Arial" w:cs="Arial"/>
          <w:b w:val="0"/>
          <w:i w:val="0"/>
          <w:sz w:val="22"/>
          <w:szCs w:val="22"/>
        </w:rPr>
        <w:t xml:space="preserve"> Representan un 7,3 % frente al 6,9 % respecto del gasto tot</w:t>
      </w:r>
      <w:r>
        <w:rPr>
          <w:rFonts w:ascii="Arial" w:hAnsi="Arial" w:cs="Arial"/>
          <w:b w:val="0"/>
          <w:i w:val="0"/>
          <w:sz w:val="22"/>
          <w:szCs w:val="22"/>
        </w:rPr>
        <w:t>al del año anterior.</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231.01 de Mujer, Menor y Familia. </w:t>
      </w:r>
      <w:r>
        <w:rPr>
          <w:rFonts w:ascii="Arial" w:hAnsi="Arial" w:cs="Arial"/>
          <w:b w:val="0"/>
          <w:bCs/>
          <w:i w:val="0"/>
          <w:sz w:val="22"/>
          <w:szCs w:val="22"/>
        </w:rPr>
        <w:t>El gasto ascendió, en el año 2024, a 104.621,64 Euros frente a los 80.291,44 Euros en el 2023, de los que el 100 % son gastos en bienes corrientes y de servicios.</w:t>
      </w:r>
      <w:r>
        <w:rPr>
          <w:rFonts w:ascii="Arial" w:hAnsi="Arial" w:cs="Arial"/>
          <w:b w:val="0"/>
          <w:i w:val="0"/>
          <w:sz w:val="22"/>
          <w:szCs w:val="22"/>
        </w:rPr>
        <w:t xml:space="preserve"> Sube un 30 %. Representa </w:t>
      </w:r>
      <w:r>
        <w:rPr>
          <w:rFonts w:ascii="Arial" w:hAnsi="Arial" w:cs="Arial"/>
          <w:b w:val="0"/>
          <w:i w:val="0"/>
          <w:sz w:val="22"/>
          <w:szCs w:val="22"/>
        </w:rPr>
        <w:t>un 0,3 % del gasto total, una décima más que en el año anterior.</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231.02 de Mayores. </w:t>
      </w:r>
      <w:r>
        <w:rPr>
          <w:rFonts w:ascii="Arial" w:hAnsi="Arial" w:cs="Arial"/>
          <w:b w:val="0"/>
          <w:bCs/>
          <w:i w:val="0"/>
          <w:sz w:val="22"/>
          <w:szCs w:val="22"/>
        </w:rPr>
        <w:t>El gasto ascendió en el año 2024, a 140.105,92 Euros frente a 90.939,89 Euros gastados en el año 2023, de los que un 76 % es gasto en bienes corrientes y de se</w:t>
      </w:r>
      <w:r>
        <w:rPr>
          <w:rFonts w:ascii="Arial" w:hAnsi="Arial" w:cs="Arial"/>
          <w:b w:val="0"/>
          <w:bCs/>
          <w:i w:val="0"/>
          <w:sz w:val="22"/>
          <w:szCs w:val="22"/>
        </w:rPr>
        <w:t>rvicios y el resto, en transferencias corrientes. S</w:t>
      </w:r>
      <w:r>
        <w:rPr>
          <w:rFonts w:ascii="Arial" w:hAnsi="Arial" w:cs="Arial"/>
          <w:b w:val="0"/>
          <w:i w:val="0"/>
          <w:sz w:val="22"/>
          <w:szCs w:val="22"/>
        </w:rPr>
        <w:t>ube un 54 %. Representan el 0,4 % del gasto total, dos décimas más que en año 2023.</w:t>
      </w:r>
    </w:p>
    <w:p w:rsidR="00995ACD" w:rsidRDefault="00995ACD">
      <w:pPr>
        <w:pStyle w:val="NormalJustificado"/>
        <w:numPr>
          <w:ilvl w:val="0"/>
          <w:numId w:val="0"/>
        </w:numPr>
        <w:ind w:left="360" w:hanging="360"/>
        <w:rPr>
          <w:rFonts w:ascii="Arial" w:hAnsi="Arial" w:cs="Arial"/>
          <w:b w:val="0"/>
          <w:sz w:val="22"/>
          <w:szCs w:val="22"/>
        </w:rPr>
      </w:pPr>
    </w:p>
    <w:p w:rsidR="00995ACD" w:rsidRDefault="006F5634">
      <w:pPr>
        <w:pStyle w:val="NormalJustificado"/>
      </w:pPr>
      <w:r>
        <w:rPr>
          <w:rFonts w:ascii="Arial" w:hAnsi="Arial" w:cs="Arial"/>
          <w:b w:val="0"/>
          <w:sz w:val="22"/>
          <w:szCs w:val="22"/>
        </w:rPr>
        <w:t xml:space="preserve">Subprograma 241.00 de Fomento del Empleo. </w:t>
      </w:r>
      <w:r>
        <w:rPr>
          <w:rFonts w:ascii="Arial" w:hAnsi="Arial" w:cs="Arial"/>
          <w:b w:val="0"/>
          <w:bCs/>
          <w:i w:val="0"/>
          <w:sz w:val="22"/>
          <w:szCs w:val="22"/>
        </w:rPr>
        <w:t xml:space="preserve">El gasto se elevó a 4.169.231,13 Euros frente al gasto en el año 2023, que se </w:t>
      </w:r>
      <w:r>
        <w:rPr>
          <w:rFonts w:ascii="Arial" w:hAnsi="Arial" w:cs="Arial"/>
          <w:b w:val="0"/>
          <w:bCs/>
          <w:i w:val="0"/>
          <w:sz w:val="22"/>
          <w:szCs w:val="22"/>
        </w:rPr>
        <w:t>elevó a 4.227.496,18 Euros, de los que un 75,5 % son gastos del capítulo de personal</w:t>
      </w:r>
      <w:r>
        <w:rPr>
          <w:rFonts w:ascii="Arial" w:hAnsi="Arial" w:cs="Arial"/>
          <w:b w:val="0"/>
          <w:bCs/>
          <w:sz w:val="22"/>
          <w:szCs w:val="22"/>
        </w:rPr>
        <w:t xml:space="preserve">. </w:t>
      </w:r>
      <w:r>
        <w:rPr>
          <w:rFonts w:ascii="Arial" w:hAnsi="Arial" w:cs="Arial"/>
          <w:b w:val="0"/>
          <w:bCs/>
          <w:i w:val="0"/>
          <w:sz w:val="22"/>
          <w:szCs w:val="22"/>
        </w:rPr>
        <w:t>Cae levemente un 1,4</w:t>
      </w:r>
      <w:r>
        <w:rPr>
          <w:rFonts w:ascii="Arial" w:hAnsi="Arial" w:cs="Arial"/>
          <w:b w:val="0"/>
          <w:i w:val="0"/>
          <w:sz w:val="22"/>
          <w:szCs w:val="22"/>
        </w:rPr>
        <w:t xml:space="preserve"> %. Representan un 13,2 % respecto del gasto total, frente al 12,7 % del ejercicio 2023.</w:t>
      </w:r>
    </w:p>
    <w:p w:rsidR="00995ACD" w:rsidRDefault="00995ACD">
      <w:pPr>
        <w:pStyle w:val="NormalJustificado"/>
        <w:numPr>
          <w:ilvl w:val="0"/>
          <w:numId w:val="0"/>
        </w:numPr>
        <w:ind w:left="720" w:hanging="360"/>
        <w:rPr>
          <w:rFonts w:ascii="Arial" w:hAnsi="Arial" w:cs="Arial"/>
          <w:sz w:val="22"/>
          <w:szCs w:val="22"/>
        </w:rPr>
      </w:pPr>
    </w:p>
    <w:p w:rsidR="00995ACD" w:rsidRDefault="006F5634">
      <w:pPr>
        <w:ind w:left="-39"/>
        <w:jc w:val="both"/>
        <w:rPr>
          <w:rFonts w:ascii="Arial" w:hAnsi="Arial" w:cs="Arial"/>
          <w:bCs/>
          <w:sz w:val="22"/>
          <w:szCs w:val="22"/>
        </w:rPr>
      </w:pPr>
      <w:r>
        <w:rPr>
          <w:rFonts w:ascii="Arial" w:hAnsi="Arial" w:cs="Arial"/>
          <w:bCs/>
          <w:sz w:val="22"/>
          <w:szCs w:val="22"/>
        </w:rPr>
        <w:tab/>
      </w:r>
      <w:r>
        <w:rPr>
          <w:rFonts w:ascii="Arial" w:hAnsi="Arial" w:cs="Arial"/>
          <w:bCs/>
          <w:sz w:val="22"/>
          <w:szCs w:val="22"/>
        </w:rPr>
        <w:tab/>
        <w:t xml:space="preserve">En el presente cuadro, se pone de manifiesto la evolución </w:t>
      </w:r>
      <w:r>
        <w:rPr>
          <w:rFonts w:ascii="Arial" w:hAnsi="Arial" w:cs="Arial"/>
          <w:bCs/>
          <w:sz w:val="22"/>
          <w:szCs w:val="22"/>
        </w:rPr>
        <w:t>de esta Área de Protección y Promoción Social:</w:t>
      </w:r>
    </w:p>
    <w:p w:rsidR="00995ACD" w:rsidRDefault="00995ACD">
      <w:pPr>
        <w:ind w:left="-39"/>
        <w:jc w:val="both"/>
        <w:rPr>
          <w:rFonts w:ascii="Arial" w:hAnsi="Arial" w:cs="Arial"/>
          <w:bCs/>
          <w:sz w:val="22"/>
          <w:szCs w:val="22"/>
        </w:rPr>
      </w:pPr>
    </w:p>
    <w:p w:rsidR="00995ACD" w:rsidRDefault="006F5634">
      <w:pPr>
        <w:ind w:left="-39"/>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tbl>
      <w:tblPr>
        <w:tblW w:w="8222" w:type="dxa"/>
        <w:tblInd w:w="779" w:type="dxa"/>
        <w:tblLayout w:type="fixed"/>
        <w:tblCellMar>
          <w:left w:w="10" w:type="dxa"/>
          <w:right w:w="10" w:type="dxa"/>
        </w:tblCellMar>
        <w:tblLook w:val="0000" w:firstRow="0" w:lastRow="0" w:firstColumn="0" w:lastColumn="0" w:noHBand="0" w:noVBand="0"/>
      </w:tblPr>
      <w:tblGrid>
        <w:gridCol w:w="851"/>
        <w:gridCol w:w="2693"/>
        <w:gridCol w:w="1559"/>
        <w:gridCol w:w="1559"/>
        <w:gridCol w:w="1560"/>
      </w:tblGrid>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AÑO </w:t>
            </w:r>
          </w:p>
          <w:p w:rsidR="00995ACD" w:rsidRDefault="00995ACD">
            <w:pPr>
              <w:autoSpaceDE w:val="0"/>
              <w:jc w:val="both"/>
              <w:rPr>
                <w:rFonts w:ascii="Arial" w:hAnsi="Arial" w:cs="Arial"/>
                <w:sz w:val="22"/>
                <w:szCs w:val="22"/>
              </w:rPr>
            </w:pP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PREVISIONES DEL ÁREA DE GASTO 2</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CRECIMIENTO</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extoindependiente22"/>
              <w:rPr>
                <w:rFonts w:ascii="Arial" w:hAnsi="Arial" w:cs="Arial"/>
                <w:sz w:val="22"/>
                <w:szCs w:val="22"/>
              </w:rPr>
            </w:pPr>
            <w:r>
              <w:rPr>
                <w:rFonts w:ascii="Arial" w:hAnsi="Arial" w:cs="Arial"/>
                <w:sz w:val="22"/>
                <w:szCs w:val="22"/>
              </w:rPr>
              <w:t>EJECUCIÓN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 </w:t>
            </w:r>
          </w:p>
          <w:p w:rsidR="00995ACD" w:rsidRDefault="006F5634">
            <w:pPr>
              <w:autoSpaceDE w:val="0"/>
              <w:jc w:val="both"/>
              <w:rPr>
                <w:rFonts w:ascii="Arial" w:hAnsi="Arial" w:cs="Arial"/>
                <w:sz w:val="22"/>
                <w:szCs w:val="22"/>
              </w:rPr>
            </w:pPr>
            <w:r>
              <w:rPr>
                <w:rFonts w:ascii="Arial" w:hAnsi="Arial" w:cs="Arial"/>
                <w:sz w:val="22"/>
                <w:szCs w:val="22"/>
              </w:rPr>
              <w:t>CRECIMIENTO</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2024</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4.819.431,41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14,5</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6.741.765,83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- 1,5</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2023</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4.208.597,28</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7,8</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6.846.272,57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22,5</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2022</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3.904.320,64</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12</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5.587.899,44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6</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2021</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3.486.835,57</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6</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5.263.442,35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13</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2020</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3.289.310,24</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5,9</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4.650.601,86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10,6</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2019</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3.103.433,15</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4.204.414,37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2,4</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2018</w:t>
            </w:r>
          </w:p>
        </w:tc>
        <w:tc>
          <w:tcPr>
            <w:tcW w:w="269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3.103.433,15</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43,64</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4.102.717,80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17,7</w:t>
            </w:r>
          </w:p>
        </w:tc>
      </w:tr>
    </w:tbl>
    <w:p w:rsidR="00995ACD" w:rsidRDefault="006F5634">
      <w:pPr>
        <w:ind w:left="-39"/>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rsidR="00995ACD" w:rsidRDefault="00995ACD">
      <w:pPr>
        <w:ind w:left="360"/>
        <w:jc w:val="both"/>
        <w:rPr>
          <w:rFonts w:ascii="Arial" w:hAnsi="Arial" w:cs="Arial"/>
          <w:bCs/>
          <w:sz w:val="22"/>
          <w:szCs w:val="22"/>
        </w:rPr>
      </w:pPr>
    </w:p>
    <w:p w:rsidR="00995ACD" w:rsidRDefault="006F5634">
      <w:pPr>
        <w:pStyle w:val="NormalJustificado"/>
      </w:pPr>
      <w:r>
        <w:rPr>
          <w:rFonts w:ascii="Arial" w:hAnsi="Arial" w:cs="Arial"/>
          <w:b w:val="0"/>
          <w:sz w:val="22"/>
          <w:szCs w:val="22"/>
        </w:rPr>
        <w:t xml:space="preserve">  </w:t>
      </w:r>
      <w:r>
        <w:rPr>
          <w:rFonts w:ascii="Arial" w:hAnsi="Arial" w:cs="Arial"/>
          <w:sz w:val="22"/>
          <w:szCs w:val="22"/>
        </w:rPr>
        <w:t>Área de Gasto 3</w:t>
      </w:r>
      <w:r>
        <w:rPr>
          <w:rFonts w:ascii="Arial" w:hAnsi="Arial" w:cs="Arial"/>
          <w:b w:val="0"/>
          <w:sz w:val="22"/>
          <w:szCs w:val="22"/>
        </w:rPr>
        <w:t xml:space="preserve">: </w:t>
      </w:r>
      <w:r>
        <w:rPr>
          <w:rFonts w:ascii="Arial" w:hAnsi="Arial" w:cs="Arial"/>
          <w:b w:val="0"/>
          <w:i w:val="0"/>
          <w:sz w:val="22"/>
          <w:szCs w:val="22"/>
        </w:rPr>
        <w:t xml:space="preserve">Producción de Bienes Públicos de carácter Preferente, que comprende los </w:t>
      </w:r>
      <w:r>
        <w:rPr>
          <w:rFonts w:ascii="Arial" w:hAnsi="Arial" w:cs="Arial"/>
          <w:b w:val="0"/>
          <w:i w:val="0"/>
          <w:sz w:val="22"/>
          <w:szCs w:val="22"/>
        </w:rPr>
        <w:t>gastos relacionados con la sanidad, educación, cultura, ocio y tiempo libre, deporte y todos aquellos que mejoren la calidad de vida, El gasto en esta área importa 5.663.492,05 Euros frente al gasto de 5.367.832,05 Euros en el 2023, esto es, hay una subida</w:t>
      </w:r>
      <w:r>
        <w:rPr>
          <w:rFonts w:ascii="Arial" w:hAnsi="Arial" w:cs="Arial"/>
          <w:b w:val="0"/>
          <w:i w:val="0"/>
          <w:sz w:val="22"/>
          <w:szCs w:val="22"/>
        </w:rPr>
        <w:t xml:space="preserve"> del 5 % y representa el 18 % del gasto total, frente al 15,8 % del gasto total en el ejercicio anterior. Destacamos:</w:t>
      </w:r>
    </w:p>
    <w:p w:rsidR="00995ACD" w:rsidRDefault="00995ACD">
      <w:pPr>
        <w:pStyle w:val="NormalJustificado"/>
        <w:numPr>
          <w:ilvl w:val="0"/>
          <w:numId w:val="0"/>
        </w:numPr>
        <w:ind w:left="360" w:hanging="360"/>
        <w:rPr>
          <w:rFonts w:ascii="Arial" w:hAnsi="Arial" w:cs="Arial"/>
          <w:b w:val="0"/>
          <w:i w:val="0"/>
          <w:sz w:val="22"/>
          <w:szCs w:val="22"/>
        </w:rPr>
      </w:pPr>
    </w:p>
    <w:p w:rsidR="00995ACD" w:rsidRDefault="00995ACD">
      <w:pPr>
        <w:jc w:val="both"/>
        <w:rPr>
          <w:rFonts w:ascii="Arial" w:hAnsi="Arial" w:cs="Arial"/>
          <w:bCs/>
          <w:sz w:val="22"/>
          <w:szCs w:val="22"/>
        </w:rPr>
      </w:pPr>
    </w:p>
    <w:p w:rsidR="00995ACD" w:rsidRDefault="006F5634" w:rsidP="006F5634">
      <w:pPr>
        <w:widowControl/>
        <w:numPr>
          <w:ilvl w:val="0"/>
          <w:numId w:val="14"/>
        </w:numPr>
        <w:jc w:val="both"/>
        <w:textAlignment w:val="auto"/>
      </w:pPr>
      <w:r>
        <w:rPr>
          <w:rFonts w:ascii="Arial" w:hAnsi="Arial" w:cs="Arial"/>
          <w:bCs/>
          <w:i/>
          <w:sz w:val="22"/>
          <w:szCs w:val="22"/>
        </w:rPr>
        <w:t>Subprograma 311.00 de</w:t>
      </w:r>
      <w:r>
        <w:rPr>
          <w:rFonts w:ascii="Arial" w:hAnsi="Arial" w:cs="Arial"/>
          <w:bCs/>
          <w:sz w:val="22"/>
          <w:szCs w:val="22"/>
        </w:rPr>
        <w:t xml:space="preserve"> </w:t>
      </w:r>
      <w:r>
        <w:rPr>
          <w:rFonts w:ascii="Arial" w:hAnsi="Arial" w:cs="Arial"/>
          <w:bCs/>
          <w:i/>
          <w:iCs/>
          <w:sz w:val="22"/>
          <w:szCs w:val="22"/>
        </w:rPr>
        <w:t>Acciones Públicas relativas a la Salud</w:t>
      </w:r>
      <w:r>
        <w:rPr>
          <w:rFonts w:ascii="Arial" w:hAnsi="Arial" w:cs="Arial"/>
          <w:bCs/>
          <w:sz w:val="22"/>
          <w:szCs w:val="22"/>
        </w:rPr>
        <w:t>. El gasto ascendió a 95.294,74 Euros frente a los 134.877 Euros en el ejerc</w:t>
      </w:r>
      <w:r>
        <w:rPr>
          <w:rFonts w:ascii="Arial" w:hAnsi="Arial" w:cs="Arial"/>
          <w:bCs/>
          <w:sz w:val="22"/>
          <w:szCs w:val="22"/>
        </w:rPr>
        <w:t>icio anterior. Cae un 29,5 % (en el año anterior había subido un 1.125 %), siendo el gasto, prácticamente en su totalidad en bienes corrientes y de servicios. Representan un 0,03 % respecto del gasto total, igual que el gasto ejecutado en 2023.</w:t>
      </w:r>
    </w:p>
    <w:p w:rsidR="00995ACD" w:rsidRDefault="00995ACD">
      <w:pPr>
        <w:ind w:left="720"/>
        <w:jc w:val="both"/>
        <w:rPr>
          <w:rFonts w:ascii="Arial" w:hAnsi="Arial" w:cs="Arial"/>
          <w:bCs/>
          <w:sz w:val="22"/>
          <w:szCs w:val="22"/>
        </w:rPr>
      </w:pPr>
    </w:p>
    <w:p w:rsidR="00995ACD" w:rsidRDefault="006F5634" w:rsidP="006F5634">
      <w:pPr>
        <w:widowControl/>
        <w:numPr>
          <w:ilvl w:val="0"/>
          <w:numId w:val="14"/>
        </w:numPr>
        <w:jc w:val="both"/>
        <w:textAlignment w:val="auto"/>
      </w:pPr>
      <w:r>
        <w:rPr>
          <w:rFonts w:ascii="Arial" w:hAnsi="Arial" w:cs="Arial"/>
          <w:bCs/>
          <w:i/>
          <w:sz w:val="22"/>
          <w:szCs w:val="22"/>
        </w:rPr>
        <w:t>Subprogram</w:t>
      </w:r>
      <w:r>
        <w:rPr>
          <w:rFonts w:ascii="Arial" w:hAnsi="Arial" w:cs="Arial"/>
          <w:bCs/>
          <w:i/>
          <w:sz w:val="22"/>
          <w:szCs w:val="22"/>
        </w:rPr>
        <w:t>a 323.00 de</w:t>
      </w:r>
      <w:r>
        <w:rPr>
          <w:rFonts w:ascii="Arial" w:hAnsi="Arial" w:cs="Arial"/>
          <w:bCs/>
          <w:sz w:val="22"/>
          <w:szCs w:val="22"/>
        </w:rPr>
        <w:t xml:space="preserve"> </w:t>
      </w:r>
      <w:r>
        <w:rPr>
          <w:rFonts w:ascii="Arial" w:hAnsi="Arial" w:cs="Arial"/>
          <w:bCs/>
          <w:i/>
          <w:iCs/>
          <w:sz w:val="22"/>
          <w:szCs w:val="22"/>
        </w:rPr>
        <w:t>Educación Prescolar y Primaria</w:t>
      </w:r>
      <w:r>
        <w:rPr>
          <w:rFonts w:ascii="Arial" w:hAnsi="Arial" w:cs="Arial"/>
          <w:bCs/>
          <w:sz w:val="22"/>
          <w:szCs w:val="22"/>
        </w:rPr>
        <w:t xml:space="preserve">. El gasto se elevó a un importe de 536.022,46 Euros frente a los 436.364,29 Euros, en el año 2023, principalmente por varias actuaciones de mantenimiento en colegios de municipio que representa el 68 % del gasto. </w:t>
      </w:r>
      <w:r>
        <w:rPr>
          <w:rFonts w:ascii="Arial" w:hAnsi="Arial" w:cs="Arial"/>
          <w:bCs/>
          <w:sz w:val="22"/>
          <w:szCs w:val="22"/>
        </w:rPr>
        <w:t>Sube un 23 % %. Representan un 1,7 % respecto del gasto total, frente al 1,2 % del gasto ejecutado en 2023.</w:t>
      </w:r>
    </w:p>
    <w:p w:rsidR="00995ACD" w:rsidRDefault="00995ACD">
      <w:pPr>
        <w:jc w:val="both"/>
        <w:rPr>
          <w:rFonts w:ascii="Arial" w:hAnsi="Arial" w:cs="Arial"/>
          <w:bCs/>
          <w:sz w:val="22"/>
          <w:szCs w:val="22"/>
        </w:rPr>
      </w:pPr>
    </w:p>
    <w:p w:rsidR="00995ACD" w:rsidRDefault="006F5634" w:rsidP="006F5634">
      <w:pPr>
        <w:widowControl/>
        <w:numPr>
          <w:ilvl w:val="0"/>
          <w:numId w:val="15"/>
        </w:numPr>
        <w:jc w:val="both"/>
        <w:textAlignment w:val="auto"/>
      </w:pPr>
      <w:r>
        <w:rPr>
          <w:rFonts w:ascii="Arial" w:hAnsi="Arial" w:cs="Arial"/>
          <w:bCs/>
          <w:i/>
          <w:sz w:val="22"/>
          <w:szCs w:val="22"/>
        </w:rPr>
        <w:t>Subprograma 326.00 de</w:t>
      </w:r>
      <w:r>
        <w:rPr>
          <w:rFonts w:ascii="Arial" w:hAnsi="Arial" w:cs="Arial"/>
          <w:bCs/>
          <w:sz w:val="22"/>
          <w:szCs w:val="22"/>
        </w:rPr>
        <w:t xml:space="preserve"> </w:t>
      </w:r>
      <w:r>
        <w:rPr>
          <w:rFonts w:ascii="Arial" w:hAnsi="Arial" w:cs="Arial"/>
          <w:bCs/>
          <w:i/>
          <w:iCs/>
          <w:sz w:val="22"/>
          <w:szCs w:val="22"/>
        </w:rPr>
        <w:t>Servicios Complementarios de Educación</w:t>
      </w:r>
      <w:r>
        <w:rPr>
          <w:rFonts w:ascii="Arial" w:hAnsi="Arial" w:cs="Arial"/>
          <w:bCs/>
          <w:sz w:val="22"/>
          <w:szCs w:val="22"/>
        </w:rPr>
        <w:t>. El Gasto se elevó a 53.240,00 Euros frente al gasto de 57.020,00 Euros en el año 2023</w:t>
      </w:r>
      <w:r>
        <w:rPr>
          <w:rFonts w:ascii="Arial" w:hAnsi="Arial" w:cs="Arial"/>
          <w:bCs/>
          <w:sz w:val="22"/>
          <w:szCs w:val="22"/>
        </w:rPr>
        <w:t>. Recoge únicamente los gastos de subvenciones para centros educativos, proyectos universitarios, etc, que cae un 6,5 %, respecto el año anterior, por el menor gasto en adquisición de material de estudio. Representan un 0,17 % respecto del gasto total, igu</w:t>
      </w:r>
      <w:r>
        <w:rPr>
          <w:rFonts w:ascii="Arial" w:hAnsi="Arial" w:cs="Arial"/>
          <w:bCs/>
          <w:sz w:val="22"/>
          <w:szCs w:val="22"/>
        </w:rPr>
        <w:t>al que el importe liquidado en el 2023.</w:t>
      </w:r>
    </w:p>
    <w:p w:rsidR="00995ACD" w:rsidRDefault="00995ACD">
      <w:pPr>
        <w:jc w:val="both"/>
        <w:rPr>
          <w:rFonts w:ascii="Arial" w:hAnsi="Arial" w:cs="Arial"/>
          <w:bCs/>
          <w:sz w:val="22"/>
          <w:szCs w:val="22"/>
        </w:rPr>
      </w:pPr>
    </w:p>
    <w:p w:rsidR="00995ACD" w:rsidRDefault="006F5634" w:rsidP="006F5634">
      <w:pPr>
        <w:widowControl/>
        <w:numPr>
          <w:ilvl w:val="0"/>
          <w:numId w:val="16"/>
        </w:numPr>
        <w:jc w:val="both"/>
        <w:textAlignment w:val="auto"/>
      </w:pPr>
      <w:r>
        <w:rPr>
          <w:rFonts w:ascii="Arial" w:hAnsi="Arial" w:cs="Arial"/>
          <w:bCs/>
          <w:i/>
          <w:sz w:val="22"/>
          <w:szCs w:val="22"/>
        </w:rPr>
        <w:t>Subprograma 334.00 de</w:t>
      </w:r>
      <w:r>
        <w:rPr>
          <w:rFonts w:ascii="Arial" w:hAnsi="Arial" w:cs="Arial"/>
          <w:bCs/>
          <w:sz w:val="22"/>
          <w:szCs w:val="22"/>
        </w:rPr>
        <w:t xml:space="preserve"> </w:t>
      </w:r>
      <w:r>
        <w:rPr>
          <w:rFonts w:ascii="Arial" w:hAnsi="Arial" w:cs="Arial"/>
          <w:bCs/>
          <w:i/>
          <w:iCs/>
          <w:sz w:val="22"/>
          <w:szCs w:val="22"/>
        </w:rPr>
        <w:t>Promoción Cultural</w:t>
      </w:r>
      <w:r>
        <w:rPr>
          <w:rFonts w:ascii="Arial" w:hAnsi="Arial" w:cs="Arial"/>
          <w:bCs/>
          <w:sz w:val="22"/>
          <w:szCs w:val="22"/>
        </w:rPr>
        <w:t xml:space="preserve">. Los gastos importaron 2.326.279,37 Euros frente a los 2.578.781,81 Euros gastados en el año 2023, en la que el gasto de personal y en bienes corrientes y de servicios, </w:t>
      </w:r>
      <w:r>
        <w:rPr>
          <w:rFonts w:ascii="Arial" w:hAnsi="Arial" w:cs="Arial"/>
          <w:bCs/>
          <w:sz w:val="22"/>
          <w:szCs w:val="22"/>
        </w:rPr>
        <w:t>representaron, respectivamente, el 37 % y 47,5 % del gasto total. Cae un 10 %. Representan un 7,4 % respecto del gasto total, frente al 7,6 %, del gasto liquidado en el 2023.</w:t>
      </w:r>
    </w:p>
    <w:p w:rsidR="00995ACD" w:rsidRDefault="00995ACD">
      <w:pPr>
        <w:jc w:val="both"/>
        <w:rPr>
          <w:rFonts w:ascii="Arial" w:hAnsi="Arial" w:cs="Arial"/>
          <w:sz w:val="22"/>
          <w:szCs w:val="22"/>
        </w:rPr>
      </w:pPr>
    </w:p>
    <w:p w:rsidR="00995ACD" w:rsidRDefault="006F5634" w:rsidP="006F5634">
      <w:pPr>
        <w:numPr>
          <w:ilvl w:val="0"/>
          <w:numId w:val="17"/>
        </w:numPr>
        <w:jc w:val="both"/>
        <w:textAlignment w:val="auto"/>
      </w:pPr>
      <w:r>
        <w:rPr>
          <w:rFonts w:ascii="Arial" w:hAnsi="Arial" w:cs="Arial"/>
          <w:bCs/>
          <w:i/>
          <w:sz w:val="22"/>
          <w:szCs w:val="22"/>
        </w:rPr>
        <w:t>Subprograma 338.00 de</w:t>
      </w:r>
      <w:r>
        <w:rPr>
          <w:rFonts w:ascii="Arial" w:hAnsi="Arial" w:cs="Arial"/>
          <w:bCs/>
          <w:sz w:val="22"/>
          <w:szCs w:val="22"/>
        </w:rPr>
        <w:t xml:space="preserve"> </w:t>
      </w:r>
      <w:r>
        <w:rPr>
          <w:rFonts w:ascii="Arial" w:hAnsi="Arial" w:cs="Arial"/>
          <w:bCs/>
          <w:i/>
          <w:iCs/>
          <w:sz w:val="22"/>
          <w:szCs w:val="22"/>
        </w:rPr>
        <w:t xml:space="preserve">Fiestas Populares y Festejos. </w:t>
      </w:r>
      <w:r>
        <w:rPr>
          <w:rFonts w:ascii="Arial" w:hAnsi="Arial" w:cs="Arial"/>
          <w:bCs/>
          <w:sz w:val="22"/>
          <w:szCs w:val="22"/>
        </w:rPr>
        <w:t xml:space="preserve">El gasto se elevó en el año </w:t>
      </w:r>
      <w:r>
        <w:rPr>
          <w:rFonts w:ascii="Arial" w:hAnsi="Arial" w:cs="Arial"/>
          <w:bCs/>
          <w:sz w:val="22"/>
          <w:szCs w:val="22"/>
        </w:rPr>
        <w:t>2024, a 1.060.235,02 Euros, frente al gasto de 2023, que fue de 782.892,29 Euros.  Sube un 35 %, respecto del año anterior. Representan un 3,4 % respecto del gasto total, frente al 2,3 % del ejercicio 2023.</w:t>
      </w:r>
    </w:p>
    <w:p w:rsidR="00995ACD" w:rsidRDefault="00995ACD">
      <w:pPr>
        <w:jc w:val="both"/>
        <w:rPr>
          <w:rFonts w:ascii="Arial" w:hAnsi="Arial" w:cs="Arial"/>
          <w:bCs/>
          <w:sz w:val="22"/>
          <w:szCs w:val="22"/>
        </w:rPr>
      </w:pPr>
    </w:p>
    <w:p w:rsidR="00995ACD" w:rsidRDefault="006F5634" w:rsidP="006F5634">
      <w:pPr>
        <w:widowControl/>
        <w:numPr>
          <w:ilvl w:val="0"/>
          <w:numId w:val="17"/>
        </w:numPr>
        <w:jc w:val="both"/>
        <w:textAlignment w:val="auto"/>
      </w:pPr>
      <w:r>
        <w:rPr>
          <w:rFonts w:ascii="Arial" w:hAnsi="Arial" w:cs="Arial"/>
          <w:bCs/>
          <w:i/>
          <w:sz w:val="22"/>
          <w:szCs w:val="22"/>
        </w:rPr>
        <w:t>Subprograma 341.00 de</w:t>
      </w:r>
      <w:r>
        <w:rPr>
          <w:rFonts w:ascii="Arial" w:hAnsi="Arial" w:cs="Arial"/>
          <w:bCs/>
          <w:sz w:val="22"/>
          <w:szCs w:val="22"/>
        </w:rPr>
        <w:t xml:space="preserve"> </w:t>
      </w:r>
      <w:r>
        <w:rPr>
          <w:rFonts w:ascii="Arial" w:hAnsi="Arial" w:cs="Arial"/>
          <w:bCs/>
          <w:i/>
          <w:iCs/>
          <w:sz w:val="22"/>
          <w:szCs w:val="22"/>
        </w:rPr>
        <w:t>Promoción y Fomento del De</w:t>
      </w:r>
      <w:r>
        <w:rPr>
          <w:rFonts w:ascii="Arial" w:hAnsi="Arial" w:cs="Arial"/>
          <w:bCs/>
          <w:i/>
          <w:iCs/>
          <w:sz w:val="22"/>
          <w:szCs w:val="22"/>
        </w:rPr>
        <w:t>porte</w:t>
      </w:r>
      <w:r>
        <w:rPr>
          <w:rFonts w:ascii="Arial" w:hAnsi="Arial" w:cs="Arial"/>
          <w:bCs/>
          <w:sz w:val="22"/>
          <w:szCs w:val="22"/>
        </w:rPr>
        <w:t>. El gasto ascendió, en el año 2023, a 1.592.420,46 Euros, frente al gasto liquidado en el año 2023, que ascendió a 1.377.896,58 Euros, de los que un 38 % fueron gastos de inversión, realizadas por expedientes de créditos extraordinarios aprobados por</w:t>
      </w:r>
      <w:r>
        <w:rPr>
          <w:rFonts w:ascii="Arial" w:hAnsi="Arial" w:cs="Arial"/>
          <w:bCs/>
          <w:sz w:val="22"/>
          <w:szCs w:val="22"/>
        </w:rPr>
        <w:t xml:space="preserve"> el pleno municipal, para instalaciones deportivas. El 35 % del gasto, fueron transferencias corrientes y los gastos de personal, el 27 %. Sube un 15,5 %. Representan un 5 % respecto del gasto total, frente al 4 % liquidado en el ejercicio 2023.</w:t>
      </w:r>
    </w:p>
    <w:p w:rsidR="00995ACD" w:rsidRDefault="00995ACD">
      <w:pPr>
        <w:jc w:val="both"/>
        <w:rPr>
          <w:rFonts w:ascii="Arial" w:hAnsi="Arial" w:cs="Arial"/>
          <w:sz w:val="22"/>
          <w:szCs w:val="22"/>
        </w:rPr>
      </w:pPr>
    </w:p>
    <w:p w:rsidR="00995ACD" w:rsidRDefault="006F5634">
      <w:pPr>
        <w:jc w:val="both"/>
        <w:rPr>
          <w:rFonts w:ascii="Arial" w:hAnsi="Arial" w:cs="Arial"/>
          <w:bCs/>
          <w:sz w:val="22"/>
          <w:szCs w:val="22"/>
        </w:rPr>
      </w:pPr>
      <w:r>
        <w:rPr>
          <w:rFonts w:ascii="Arial" w:hAnsi="Arial" w:cs="Arial"/>
          <w:bCs/>
          <w:sz w:val="22"/>
          <w:szCs w:val="22"/>
        </w:rPr>
        <w:tab/>
        <w:t xml:space="preserve">En el </w:t>
      </w:r>
      <w:r>
        <w:rPr>
          <w:rFonts w:ascii="Arial" w:hAnsi="Arial" w:cs="Arial"/>
          <w:bCs/>
          <w:sz w:val="22"/>
          <w:szCs w:val="22"/>
        </w:rPr>
        <w:t>presente cuadro, se pone de manifiesto la evolución de esta Área de producción de bienes públicos de carácter preferente:</w:t>
      </w:r>
    </w:p>
    <w:p w:rsidR="00995ACD" w:rsidRDefault="006F5634">
      <w:pPr>
        <w:jc w:val="both"/>
        <w:rPr>
          <w:rFonts w:ascii="Arial" w:hAnsi="Arial" w:cs="Arial"/>
          <w:bCs/>
          <w:sz w:val="22"/>
          <w:szCs w:val="22"/>
        </w:rPr>
      </w:pPr>
      <w:r>
        <w:rPr>
          <w:rFonts w:ascii="Arial" w:hAnsi="Arial" w:cs="Arial"/>
          <w:bCs/>
          <w:sz w:val="22"/>
          <w:szCs w:val="22"/>
        </w:rPr>
        <w:tab/>
      </w:r>
    </w:p>
    <w:tbl>
      <w:tblPr>
        <w:tblW w:w="8221" w:type="dxa"/>
        <w:tblInd w:w="921" w:type="dxa"/>
        <w:tblLayout w:type="fixed"/>
        <w:tblCellMar>
          <w:left w:w="10" w:type="dxa"/>
          <w:right w:w="10" w:type="dxa"/>
        </w:tblCellMar>
        <w:tblLook w:val="0000" w:firstRow="0" w:lastRow="0" w:firstColumn="0" w:lastColumn="0" w:noHBand="0" w:noVBand="0"/>
      </w:tblPr>
      <w:tblGrid>
        <w:gridCol w:w="1276"/>
        <w:gridCol w:w="1984"/>
        <w:gridCol w:w="1843"/>
        <w:gridCol w:w="1559"/>
        <w:gridCol w:w="1559"/>
      </w:tblGrid>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AÑO </w:t>
            </w:r>
          </w:p>
          <w:p w:rsidR="00995ACD" w:rsidRDefault="00995ACD">
            <w:pPr>
              <w:autoSpaceDE w:val="0"/>
              <w:jc w:val="both"/>
              <w:rPr>
                <w:rFonts w:ascii="Arial" w:hAnsi="Arial" w:cs="Arial"/>
                <w:sz w:val="22"/>
                <w:szCs w:val="22"/>
              </w:rPr>
            </w:pP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PREVISIONES DEL ÁREA DE GASTO 3</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CRECIMIENTO</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extoindependiente22"/>
              <w:rPr>
                <w:rFonts w:ascii="Arial" w:hAnsi="Arial" w:cs="Arial"/>
                <w:sz w:val="22"/>
                <w:szCs w:val="22"/>
              </w:rPr>
            </w:pPr>
            <w:r>
              <w:rPr>
                <w:rFonts w:ascii="Arial" w:hAnsi="Arial" w:cs="Arial"/>
                <w:sz w:val="22"/>
                <w:szCs w:val="22"/>
              </w:rPr>
              <w:t>EJECUCIÓN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 </w:t>
            </w:r>
          </w:p>
          <w:p w:rsidR="00995ACD" w:rsidRDefault="006F5634">
            <w:pPr>
              <w:autoSpaceDE w:val="0"/>
              <w:jc w:val="both"/>
              <w:rPr>
                <w:rFonts w:ascii="Arial" w:hAnsi="Arial" w:cs="Arial"/>
                <w:sz w:val="22"/>
                <w:szCs w:val="22"/>
              </w:rPr>
            </w:pPr>
            <w:r>
              <w:rPr>
                <w:rFonts w:ascii="Arial" w:hAnsi="Arial" w:cs="Arial"/>
                <w:sz w:val="22"/>
                <w:szCs w:val="22"/>
              </w:rPr>
              <w:t>CRECIMIENTO</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2024</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4.695.105,15</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17</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5.663.492,05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2023</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4.009.182,34</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12,1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5.367.832,05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17,7</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2022</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3.574.843,31</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13,5</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4.560.039,43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30,7</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2021</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3.147.462,79</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3.487.406,92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13</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2020</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3.203.482,37</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18,4</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3.080.994,23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27</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2019</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2.703.796,57</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2.427.262,52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-14,2</w:t>
            </w:r>
          </w:p>
        </w:tc>
      </w:tr>
      <w:tr w:rsidR="00995ACD">
        <w:tblPrEx>
          <w:tblCellMar>
            <w:top w:w="0" w:type="dxa"/>
            <w:bottom w:w="0" w:type="dxa"/>
          </w:tblCellMar>
        </w:tblPrEx>
        <w:tc>
          <w:tcPr>
            <w:tcW w:w="127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2018</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2.703.796,57</w:t>
            </w:r>
          </w:p>
        </w:tc>
        <w:tc>
          <w:tcPr>
            <w:tcW w:w="184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15,70</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2.827.981,30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13,4</w:t>
            </w:r>
          </w:p>
        </w:tc>
      </w:tr>
    </w:tbl>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6F5634">
      <w:pPr>
        <w:widowControl/>
        <w:numPr>
          <w:ilvl w:val="0"/>
          <w:numId w:val="2"/>
        </w:numPr>
        <w:jc w:val="both"/>
        <w:textAlignment w:val="auto"/>
      </w:pPr>
      <w:r>
        <w:rPr>
          <w:rFonts w:ascii="Arial" w:hAnsi="Arial" w:cs="Arial"/>
          <w:b/>
          <w:i/>
          <w:iCs/>
          <w:sz w:val="22"/>
          <w:szCs w:val="22"/>
        </w:rPr>
        <w:t xml:space="preserve">Área de </w:t>
      </w:r>
      <w:r>
        <w:rPr>
          <w:rFonts w:ascii="Arial" w:hAnsi="Arial" w:cs="Arial"/>
          <w:b/>
          <w:i/>
          <w:iCs/>
          <w:sz w:val="22"/>
          <w:szCs w:val="22"/>
        </w:rPr>
        <w:t>Gasto 4</w:t>
      </w:r>
      <w:r>
        <w:rPr>
          <w:rFonts w:ascii="Arial" w:hAnsi="Arial" w:cs="Arial"/>
          <w:bCs/>
          <w:sz w:val="22"/>
          <w:szCs w:val="22"/>
        </w:rPr>
        <w:t>: Actuaciones de Carácter Económico, que integra los gastos de actividades, servicios y transferencias que tienden a desarrollar el potencial de los distintos sectores de la actividad económica. Refleja gastos por importe de 4.021.570,95 Euros, fren</w:t>
      </w:r>
      <w:r>
        <w:rPr>
          <w:rFonts w:ascii="Arial" w:hAnsi="Arial" w:cs="Arial"/>
          <w:bCs/>
          <w:sz w:val="22"/>
          <w:szCs w:val="22"/>
        </w:rPr>
        <w:t>te a los 5.102.811,08 Euros del año anterior, disminuyendo un 21 %. Representa el 12,8 %, frente al 15 % del gasto total de 2023. Destacamos los siguientes subprogramas presupuestados:</w:t>
      </w:r>
    </w:p>
    <w:p w:rsidR="00995ACD" w:rsidRDefault="00995ACD">
      <w:pPr>
        <w:ind w:left="360"/>
        <w:jc w:val="both"/>
        <w:rPr>
          <w:rFonts w:ascii="Arial" w:hAnsi="Arial" w:cs="Arial"/>
          <w:bCs/>
          <w:sz w:val="22"/>
          <w:szCs w:val="22"/>
        </w:rPr>
      </w:pPr>
    </w:p>
    <w:p w:rsidR="00995ACD" w:rsidRDefault="006F5634" w:rsidP="006F5634">
      <w:pPr>
        <w:widowControl/>
        <w:numPr>
          <w:ilvl w:val="0"/>
          <w:numId w:val="18"/>
        </w:numPr>
        <w:jc w:val="both"/>
        <w:textAlignment w:val="auto"/>
      </w:pPr>
      <w:r>
        <w:rPr>
          <w:rFonts w:ascii="Arial" w:hAnsi="Arial" w:cs="Arial"/>
          <w:bCs/>
          <w:i/>
          <w:sz w:val="22"/>
          <w:szCs w:val="22"/>
        </w:rPr>
        <w:t>Subprograma 414.00 de</w:t>
      </w:r>
      <w:r>
        <w:rPr>
          <w:rFonts w:ascii="Arial" w:hAnsi="Arial" w:cs="Arial"/>
          <w:bCs/>
          <w:sz w:val="22"/>
          <w:szCs w:val="22"/>
        </w:rPr>
        <w:t xml:space="preserve"> </w:t>
      </w:r>
      <w:r>
        <w:rPr>
          <w:rFonts w:ascii="Arial" w:hAnsi="Arial" w:cs="Arial"/>
          <w:bCs/>
          <w:i/>
          <w:iCs/>
          <w:sz w:val="22"/>
          <w:szCs w:val="22"/>
        </w:rPr>
        <w:t>Desarrollo Rural</w:t>
      </w:r>
      <w:r>
        <w:rPr>
          <w:rFonts w:ascii="Arial" w:hAnsi="Arial" w:cs="Arial"/>
          <w:bCs/>
          <w:sz w:val="22"/>
          <w:szCs w:val="22"/>
        </w:rPr>
        <w:t xml:space="preserve">. El gasto ascendió en el año </w:t>
      </w:r>
      <w:r>
        <w:rPr>
          <w:rFonts w:ascii="Arial" w:hAnsi="Arial" w:cs="Arial"/>
          <w:bCs/>
          <w:sz w:val="22"/>
          <w:szCs w:val="22"/>
        </w:rPr>
        <w:t>2024, a 159.642,70 Euros frente al gasto de 2023, que ascendió a 249.824,32 Euros, de los un 62 %, fueron gastos de personal y un 32 %, gastos de bienes corrientes y de servicios. Cae un 36 %. Representan un total del 0,5 por ciento respecto del gasto gene</w:t>
      </w:r>
      <w:r>
        <w:rPr>
          <w:rFonts w:ascii="Arial" w:hAnsi="Arial" w:cs="Arial"/>
          <w:bCs/>
          <w:sz w:val="22"/>
          <w:szCs w:val="22"/>
        </w:rPr>
        <w:t>ral, dos décimas menos que en el año precedente.</w:t>
      </w:r>
    </w:p>
    <w:p w:rsidR="00995ACD" w:rsidRDefault="00995ACD">
      <w:pPr>
        <w:ind w:left="720"/>
        <w:jc w:val="both"/>
        <w:rPr>
          <w:rFonts w:ascii="Arial" w:hAnsi="Arial" w:cs="Arial"/>
          <w:bCs/>
          <w:sz w:val="22"/>
          <w:szCs w:val="22"/>
        </w:rPr>
      </w:pPr>
    </w:p>
    <w:p w:rsidR="00995ACD" w:rsidRDefault="006F5634" w:rsidP="006F5634">
      <w:pPr>
        <w:widowControl/>
        <w:numPr>
          <w:ilvl w:val="0"/>
          <w:numId w:val="19"/>
        </w:numPr>
        <w:jc w:val="both"/>
        <w:textAlignment w:val="auto"/>
      </w:pPr>
      <w:r>
        <w:rPr>
          <w:rFonts w:ascii="Arial" w:hAnsi="Arial" w:cs="Arial"/>
          <w:bCs/>
          <w:i/>
          <w:sz w:val="22"/>
          <w:szCs w:val="22"/>
        </w:rPr>
        <w:t>Subprograma 415.00 de</w:t>
      </w:r>
      <w:r>
        <w:rPr>
          <w:rFonts w:ascii="Arial" w:hAnsi="Arial" w:cs="Arial"/>
          <w:bCs/>
          <w:sz w:val="22"/>
          <w:szCs w:val="22"/>
        </w:rPr>
        <w:t xml:space="preserve"> </w:t>
      </w:r>
      <w:r>
        <w:rPr>
          <w:rFonts w:ascii="Arial" w:hAnsi="Arial" w:cs="Arial"/>
          <w:bCs/>
          <w:i/>
          <w:iCs/>
          <w:sz w:val="22"/>
          <w:szCs w:val="22"/>
        </w:rPr>
        <w:t>Protección y Desarrollo de los Recursos Pesqueros</w:t>
      </w:r>
      <w:r>
        <w:rPr>
          <w:rFonts w:ascii="Arial" w:hAnsi="Arial" w:cs="Arial"/>
          <w:bCs/>
          <w:sz w:val="22"/>
          <w:szCs w:val="22"/>
        </w:rPr>
        <w:t>.           El gasto en este subprograma importó la cantidad de 56.588,06 Euros frente a los 310.588,99 Euros del año 2023, motivado po</w:t>
      </w:r>
      <w:r>
        <w:rPr>
          <w:rFonts w:ascii="Arial" w:hAnsi="Arial" w:cs="Arial"/>
          <w:bCs/>
          <w:sz w:val="22"/>
          <w:szCs w:val="22"/>
        </w:rPr>
        <w:t>r el gasto en inversión de pantalanes realizadas en el año anterior, cuyo gasto representó el 92,5 % del gasto total. Cayó un 82 %. Representan un porcentaje del 0,18 %, frente al 0,9 % de 2023.</w:t>
      </w:r>
    </w:p>
    <w:p w:rsidR="00995ACD" w:rsidRDefault="00995ACD">
      <w:pPr>
        <w:jc w:val="both"/>
        <w:rPr>
          <w:rFonts w:ascii="Arial" w:hAnsi="Arial" w:cs="Arial"/>
          <w:bCs/>
          <w:sz w:val="22"/>
          <w:szCs w:val="22"/>
        </w:rPr>
      </w:pPr>
    </w:p>
    <w:p w:rsidR="00995ACD" w:rsidRDefault="006F5634" w:rsidP="006F5634">
      <w:pPr>
        <w:widowControl/>
        <w:numPr>
          <w:ilvl w:val="0"/>
          <w:numId w:val="20"/>
        </w:numPr>
        <w:jc w:val="both"/>
        <w:textAlignment w:val="auto"/>
      </w:pPr>
      <w:r>
        <w:rPr>
          <w:rFonts w:ascii="Arial" w:hAnsi="Arial" w:cs="Arial"/>
          <w:bCs/>
          <w:i/>
          <w:sz w:val="22"/>
          <w:szCs w:val="22"/>
        </w:rPr>
        <w:t>Subprograma 431.00 de</w:t>
      </w:r>
      <w:r>
        <w:rPr>
          <w:rFonts w:ascii="Arial" w:hAnsi="Arial" w:cs="Arial"/>
          <w:bCs/>
          <w:sz w:val="22"/>
          <w:szCs w:val="22"/>
        </w:rPr>
        <w:t xml:space="preserve"> </w:t>
      </w:r>
      <w:r>
        <w:rPr>
          <w:rFonts w:ascii="Arial" w:hAnsi="Arial" w:cs="Arial"/>
          <w:bCs/>
          <w:i/>
          <w:iCs/>
          <w:sz w:val="22"/>
          <w:szCs w:val="22"/>
        </w:rPr>
        <w:t>Comercio</w:t>
      </w:r>
      <w:r>
        <w:rPr>
          <w:rFonts w:ascii="Arial" w:hAnsi="Arial" w:cs="Arial"/>
          <w:bCs/>
          <w:sz w:val="22"/>
          <w:szCs w:val="22"/>
        </w:rPr>
        <w:t xml:space="preserve">. El gasto en el año 2024, se </w:t>
      </w:r>
      <w:r>
        <w:rPr>
          <w:rFonts w:ascii="Arial" w:hAnsi="Arial" w:cs="Arial"/>
          <w:bCs/>
          <w:sz w:val="22"/>
          <w:szCs w:val="22"/>
        </w:rPr>
        <w:t>ha elevado a 197.226,73 Euros, inferior a los 285.797,78 Euros del año 2023, de los que un 73,4 %, fueron gastos en bienes corrientes y servicios. Cae un 31 %. Representan un 0,6 por ciento respecto del gasto total, dos décimas menos que en el año anterior</w:t>
      </w:r>
      <w:r>
        <w:rPr>
          <w:rFonts w:ascii="Arial" w:hAnsi="Arial" w:cs="Arial"/>
          <w:bCs/>
          <w:sz w:val="22"/>
          <w:szCs w:val="22"/>
        </w:rPr>
        <w:t>.</w:t>
      </w:r>
    </w:p>
    <w:p w:rsidR="00995ACD" w:rsidRDefault="00995ACD">
      <w:pPr>
        <w:jc w:val="both"/>
        <w:rPr>
          <w:rFonts w:ascii="Arial" w:hAnsi="Arial" w:cs="Arial"/>
          <w:sz w:val="22"/>
          <w:szCs w:val="22"/>
        </w:rPr>
      </w:pPr>
    </w:p>
    <w:p w:rsidR="00995ACD" w:rsidRDefault="006F5634" w:rsidP="006F5634">
      <w:pPr>
        <w:widowControl/>
        <w:numPr>
          <w:ilvl w:val="0"/>
          <w:numId w:val="21"/>
        </w:numPr>
        <w:jc w:val="both"/>
        <w:textAlignment w:val="auto"/>
      </w:pPr>
      <w:r>
        <w:rPr>
          <w:rFonts w:ascii="Arial" w:hAnsi="Arial" w:cs="Arial"/>
          <w:bCs/>
          <w:i/>
          <w:sz w:val="22"/>
          <w:szCs w:val="22"/>
        </w:rPr>
        <w:t>Subprograma 432.00 de</w:t>
      </w:r>
      <w:r>
        <w:rPr>
          <w:rFonts w:ascii="Arial" w:hAnsi="Arial" w:cs="Arial"/>
          <w:bCs/>
          <w:sz w:val="22"/>
          <w:szCs w:val="22"/>
        </w:rPr>
        <w:t xml:space="preserve"> </w:t>
      </w:r>
      <w:r>
        <w:rPr>
          <w:rFonts w:ascii="Arial" w:hAnsi="Arial" w:cs="Arial"/>
          <w:bCs/>
          <w:i/>
          <w:iCs/>
          <w:sz w:val="22"/>
          <w:szCs w:val="22"/>
        </w:rPr>
        <w:t>Ordenación y Promoción Turística</w:t>
      </w:r>
      <w:r>
        <w:rPr>
          <w:rFonts w:ascii="Arial" w:hAnsi="Arial" w:cs="Arial"/>
          <w:bCs/>
          <w:sz w:val="22"/>
          <w:szCs w:val="22"/>
        </w:rPr>
        <w:t>. El gasto se elevó en 2024, a 117.363,54 Euros frente a los 92.946,96 Euros del año anterior, correspondiendo a inversiones, el 77,5 % del gasto total liquidado. Sube un 26 %. Representa el 0,37 % d</w:t>
      </w:r>
      <w:r>
        <w:rPr>
          <w:rFonts w:ascii="Arial" w:hAnsi="Arial" w:cs="Arial"/>
          <w:bCs/>
          <w:sz w:val="22"/>
          <w:szCs w:val="22"/>
        </w:rPr>
        <w:t>el gasto total, nueve décimas más que en el ejercicio 2023.</w:t>
      </w:r>
    </w:p>
    <w:p w:rsidR="00995ACD" w:rsidRDefault="00995ACD">
      <w:pPr>
        <w:widowControl/>
        <w:ind w:left="720"/>
        <w:jc w:val="both"/>
        <w:rPr>
          <w:rFonts w:ascii="Arial" w:hAnsi="Arial" w:cs="Arial"/>
          <w:sz w:val="22"/>
          <w:szCs w:val="22"/>
        </w:rPr>
      </w:pPr>
    </w:p>
    <w:p w:rsidR="00995ACD" w:rsidRDefault="006F5634" w:rsidP="006F5634">
      <w:pPr>
        <w:widowControl/>
        <w:numPr>
          <w:ilvl w:val="0"/>
          <w:numId w:val="22"/>
        </w:numPr>
        <w:jc w:val="both"/>
        <w:textAlignment w:val="auto"/>
      </w:pPr>
      <w:r>
        <w:rPr>
          <w:rFonts w:ascii="Arial" w:hAnsi="Arial" w:cs="Arial"/>
          <w:bCs/>
          <w:i/>
          <w:sz w:val="22"/>
          <w:szCs w:val="22"/>
        </w:rPr>
        <w:t>Subprograma 441.10 de</w:t>
      </w:r>
      <w:r>
        <w:rPr>
          <w:rFonts w:ascii="Arial" w:hAnsi="Arial" w:cs="Arial"/>
          <w:bCs/>
          <w:sz w:val="22"/>
          <w:szCs w:val="22"/>
        </w:rPr>
        <w:t xml:space="preserve"> Transporte Público Colectivo Urbano de Viajeros. El gasto ascendió, en el año 2023, a 267.019,55 Euros frente a los 284.859,90 Euros, liquidados en el año 2023, que se corre</w:t>
      </w:r>
      <w:r>
        <w:rPr>
          <w:rFonts w:ascii="Arial" w:hAnsi="Arial" w:cs="Arial"/>
          <w:bCs/>
          <w:sz w:val="22"/>
          <w:szCs w:val="22"/>
        </w:rPr>
        <w:t xml:space="preserve">spondió con el citado servicio </w:t>
      </w:r>
      <w:r>
        <w:rPr>
          <w:rFonts w:ascii="Arial" w:hAnsi="Arial" w:cs="Arial"/>
          <w:sz w:val="22"/>
          <w:szCs w:val="22"/>
        </w:rPr>
        <w:t>del Transporte Urbano de personas por carretera</w:t>
      </w:r>
      <w:r>
        <w:rPr>
          <w:rFonts w:ascii="Arial" w:hAnsi="Arial" w:cs="Arial"/>
          <w:bCs/>
          <w:sz w:val="22"/>
          <w:szCs w:val="22"/>
        </w:rPr>
        <w:t>. Decrece un 6,3 %. Representan un 0,8 % respecto del gasto total, igual que en el año anterior.</w:t>
      </w:r>
    </w:p>
    <w:p w:rsidR="00995ACD" w:rsidRDefault="00995ACD">
      <w:pPr>
        <w:jc w:val="both"/>
        <w:rPr>
          <w:rFonts w:ascii="Arial" w:hAnsi="Arial" w:cs="Arial"/>
          <w:bCs/>
          <w:sz w:val="22"/>
          <w:szCs w:val="22"/>
        </w:rPr>
      </w:pPr>
    </w:p>
    <w:p w:rsidR="00995ACD" w:rsidRDefault="006F5634" w:rsidP="006F5634">
      <w:pPr>
        <w:widowControl/>
        <w:numPr>
          <w:ilvl w:val="0"/>
          <w:numId w:val="23"/>
        </w:numPr>
        <w:jc w:val="both"/>
        <w:textAlignment w:val="auto"/>
      </w:pPr>
      <w:r>
        <w:rPr>
          <w:rFonts w:ascii="Arial" w:hAnsi="Arial" w:cs="Arial"/>
          <w:bCs/>
          <w:sz w:val="22"/>
          <w:szCs w:val="22"/>
        </w:rPr>
        <w:t xml:space="preserve">Subprograma 459.00 de </w:t>
      </w:r>
      <w:r>
        <w:rPr>
          <w:rFonts w:ascii="Arial" w:hAnsi="Arial" w:cs="Arial"/>
          <w:bCs/>
          <w:i/>
          <w:iCs/>
          <w:sz w:val="22"/>
          <w:szCs w:val="22"/>
        </w:rPr>
        <w:t>Otras Infraestructuras</w:t>
      </w:r>
      <w:r>
        <w:rPr>
          <w:rFonts w:ascii="Arial" w:hAnsi="Arial" w:cs="Arial"/>
          <w:bCs/>
          <w:sz w:val="22"/>
          <w:szCs w:val="22"/>
        </w:rPr>
        <w:t>. El gasto total de este subprograma</w:t>
      </w:r>
      <w:r>
        <w:rPr>
          <w:rFonts w:ascii="Arial" w:hAnsi="Arial" w:cs="Arial"/>
          <w:bCs/>
          <w:sz w:val="22"/>
          <w:szCs w:val="22"/>
        </w:rPr>
        <w:t>, en el año 2024, fue de 2.108.660,86 Euros frente a los 2.830.882,78 Euros, de los que el 44,5 % fueron gastos de personal, el 40,8 % gastos en bienes corrientes y de servicios y, el resto, inversiones. Decrece un 25,5 %. Representan un 6,7 % respecto del</w:t>
      </w:r>
      <w:r>
        <w:rPr>
          <w:rFonts w:ascii="Arial" w:hAnsi="Arial" w:cs="Arial"/>
          <w:bCs/>
          <w:sz w:val="22"/>
          <w:szCs w:val="22"/>
        </w:rPr>
        <w:t xml:space="preserve"> gasto total, frente al 8,3 %, respecto del ejercicio precedente.</w:t>
      </w:r>
    </w:p>
    <w:p w:rsidR="00995ACD" w:rsidRDefault="00995ACD">
      <w:pPr>
        <w:jc w:val="both"/>
        <w:rPr>
          <w:rFonts w:ascii="Arial" w:hAnsi="Arial" w:cs="Arial"/>
          <w:sz w:val="22"/>
          <w:szCs w:val="22"/>
        </w:rPr>
      </w:pPr>
    </w:p>
    <w:p w:rsidR="00995ACD" w:rsidRDefault="006F5634" w:rsidP="006F5634">
      <w:pPr>
        <w:widowControl/>
        <w:numPr>
          <w:ilvl w:val="0"/>
          <w:numId w:val="24"/>
        </w:numPr>
        <w:jc w:val="both"/>
        <w:textAlignment w:val="auto"/>
      </w:pPr>
      <w:r>
        <w:rPr>
          <w:rFonts w:ascii="Arial" w:hAnsi="Arial" w:cs="Arial"/>
          <w:bCs/>
          <w:sz w:val="22"/>
          <w:szCs w:val="22"/>
        </w:rPr>
        <w:t xml:space="preserve">Subprograma 491.00 de </w:t>
      </w:r>
      <w:r>
        <w:rPr>
          <w:rFonts w:ascii="Arial" w:hAnsi="Arial" w:cs="Arial"/>
          <w:bCs/>
          <w:i/>
          <w:iCs/>
          <w:sz w:val="22"/>
          <w:szCs w:val="22"/>
        </w:rPr>
        <w:t>Sociedad de la Información: Radio y Revista municipal</w:t>
      </w:r>
      <w:r>
        <w:rPr>
          <w:rFonts w:ascii="Arial" w:hAnsi="Arial" w:cs="Arial"/>
          <w:bCs/>
          <w:sz w:val="22"/>
          <w:szCs w:val="22"/>
        </w:rPr>
        <w:t xml:space="preserve">. Se gastó el 100 % de las previsiones del 2024, un total de 123.390,27 Euros frente a los 92.649,82 Euros en el </w:t>
      </w:r>
      <w:r>
        <w:rPr>
          <w:rFonts w:ascii="Arial" w:hAnsi="Arial" w:cs="Arial"/>
          <w:bCs/>
          <w:sz w:val="22"/>
          <w:szCs w:val="22"/>
        </w:rPr>
        <w:t>año 2023. El gasto viene dado por las transferencias a Epelcan, en virtud de la asunción de la gestión de la radio municipal. Sube un 33 %. Representan un 0,39 % del gasto total, frente al 0,28 % en el año anterior.</w:t>
      </w:r>
    </w:p>
    <w:p w:rsidR="00995ACD" w:rsidRDefault="00995ACD">
      <w:pPr>
        <w:jc w:val="both"/>
        <w:rPr>
          <w:rFonts w:ascii="Arial" w:hAnsi="Arial" w:cs="Arial"/>
          <w:sz w:val="22"/>
          <w:szCs w:val="22"/>
        </w:rPr>
      </w:pPr>
    </w:p>
    <w:p w:rsidR="00995ACD" w:rsidRDefault="006F5634" w:rsidP="006F5634">
      <w:pPr>
        <w:widowControl/>
        <w:numPr>
          <w:ilvl w:val="0"/>
          <w:numId w:val="24"/>
        </w:numPr>
        <w:jc w:val="both"/>
        <w:textAlignment w:val="auto"/>
      </w:pPr>
      <w:r>
        <w:rPr>
          <w:rFonts w:ascii="Arial" w:hAnsi="Arial" w:cs="Arial"/>
          <w:bCs/>
          <w:sz w:val="22"/>
          <w:szCs w:val="22"/>
        </w:rPr>
        <w:t xml:space="preserve">Subprograma 492.00 de </w:t>
      </w:r>
      <w:r>
        <w:rPr>
          <w:rFonts w:ascii="Arial" w:hAnsi="Arial" w:cs="Arial"/>
          <w:bCs/>
          <w:i/>
          <w:iCs/>
          <w:sz w:val="22"/>
          <w:szCs w:val="22"/>
        </w:rPr>
        <w:t>Nuevas Tecnología</w:t>
      </w:r>
      <w:r>
        <w:rPr>
          <w:rFonts w:ascii="Arial" w:hAnsi="Arial" w:cs="Arial"/>
          <w:bCs/>
          <w:i/>
          <w:iCs/>
          <w:sz w:val="22"/>
          <w:szCs w:val="22"/>
        </w:rPr>
        <w:t>s</w:t>
      </w:r>
      <w:r>
        <w:rPr>
          <w:rFonts w:ascii="Arial" w:hAnsi="Arial" w:cs="Arial"/>
          <w:bCs/>
          <w:sz w:val="22"/>
          <w:szCs w:val="22"/>
        </w:rPr>
        <w:t>. Los gastos ascendieron, en 2024, a 991.679,24 Euros, superior a los gastos de 2023, que fueron de 951.185,02 Euros, de los que un 46 %, fueron gastos de personal y un 39 %, fueron gastos en el capítulo de gastos en bienes corrientes y de servicios. Sube</w:t>
      </w:r>
      <w:r>
        <w:rPr>
          <w:rFonts w:ascii="Arial" w:hAnsi="Arial" w:cs="Arial"/>
          <w:bCs/>
          <w:sz w:val="22"/>
          <w:szCs w:val="22"/>
        </w:rPr>
        <w:t xml:space="preserve"> su ejecución en un 4,25 %, respecto del año anterior. Representan un 3,15 % respecto del gasto total, frente al 2,8 % en el año anterior.</w:t>
      </w:r>
    </w:p>
    <w:p w:rsidR="00995ACD" w:rsidRDefault="00995ACD">
      <w:pPr>
        <w:jc w:val="both"/>
        <w:rPr>
          <w:rFonts w:ascii="Arial" w:hAnsi="Arial" w:cs="Arial"/>
          <w:sz w:val="22"/>
          <w:szCs w:val="22"/>
        </w:rPr>
      </w:pPr>
    </w:p>
    <w:p w:rsidR="00995ACD" w:rsidRDefault="006F5634">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t>En el presente cuadro, se pone de manifiesto la evolución de esta Área de Actuaciones de carácter económico:</w:t>
      </w:r>
    </w:p>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6F5634">
      <w:pPr>
        <w:jc w:val="both"/>
        <w:rPr>
          <w:rFonts w:ascii="Arial" w:hAnsi="Arial" w:cs="Arial"/>
          <w:bCs/>
          <w:sz w:val="22"/>
          <w:szCs w:val="22"/>
        </w:rPr>
      </w:pPr>
      <w:r>
        <w:rPr>
          <w:rFonts w:ascii="Arial" w:hAnsi="Arial" w:cs="Arial"/>
          <w:bCs/>
          <w:sz w:val="22"/>
          <w:szCs w:val="22"/>
        </w:rPr>
        <w:tab/>
      </w:r>
    </w:p>
    <w:tbl>
      <w:tblPr>
        <w:tblW w:w="8364" w:type="dxa"/>
        <w:tblInd w:w="637" w:type="dxa"/>
        <w:tblLayout w:type="fixed"/>
        <w:tblCellMar>
          <w:left w:w="10" w:type="dxa"/>
          <w:right w:w="10" w:type="dxa"/>
        </w:tblCellMar>
        <w:tblLook w:val="0000" w:firstRow="0" w:lastRow="0" w:firstColumn="0" w:lastColumn="0" w:noHBand="0" w:noVBand="0"/>
      </w:tblPr>
      <w:tblGrid>
        <w:gridCol w:w="851"/>
        <w:gridCol w:w="2268"/>
        <w:gridCol w:w="1984"/>
        <w:gridCol w:w="1418"/>
        <w:gridCol w:w="1843"/>
      </w:tblGrid>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 xml:space="preserve">AÑO </w:t>
            </w:r>
          </w:p>
          <w:p w:rsidR="00995ACD" w:rsidRDefault="00995ACD">
            <w:pPr>
              <w:jc w:val="both"/>
              <w:rPr>
                <w:rFonts w:ascii="Arial" w:hAnsi="Arial" w:cs="Arial"/>
                <w:bCs/>
                <w:sz w:val="22"/>
                <w:szCs w:val="22"/>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PREVISIONES DEL ÁREA DE GASTO 4</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  CRECIMIENTO</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EJECUCIÓN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 xml:space="preserve">% </w:t>
            </w:r>
          </w:p>
          <w:p w:rsidR="00995ACD" w:rsidRDefault="006F5634">
            <w:pPr>
              <w:jc w:val="both"/>
              <w:rPr>
                <w:rFonts w:ascii="Arial" w:hAnsi="Arial" w:cs="Arial"/>
                <w:bCs/>
                <w:sz w:val="22"/>
                <w:szCs w:val="22"/>
              </w:rPr>
            </w:pPr>
            <w:r>
              <w:rPr>
                <w:rFonts w:ascii="Arial" w:hAnsi="Arial" w:cs="Arial"/>
                <w:bCs/>
                <w:sz w:val="22"/>
                <w:szCs w:val="22"/>
              </w:rPr>
              <w:t>CRECIMIENTO</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2024</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4.987.849,49</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15</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4.021.570,95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- 21</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2023</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4.346.379,27</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14,6</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5.102.811,08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32,8</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2022</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3.790.017,34</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3.842.303,26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19,8</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2021</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3.435.998,63</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3.207.630,04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12</w:t>
            </w:r>
          </w:p>
        </w:tc>
      </w:tr>
      <w:tr w:rsidR="00995ACD">
        <w:tblPrEx>
          <w:tblCellMar>
            <w:top w:w="0" w:type="dxa"/>
            <w:bottom w:w="0" w:type="dxa"/>
          </w:tblCellMar>
        </w:tblPrEx>
        <w:trPr>
          <w:trHeight w:val="224"/>
        </w:trPr>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2020</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3.813.738,14</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25,4</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2.857.762,80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20,8</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2019</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3.039.319,45</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2.364.768,31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-23,2</w:t>
            </w:r>
          </w:p>
        </w:tc>
      </w:tr>
      <w:tr w:rsidR="00995ACD">
        <w:tblPrEx>
          <w:tblCellMar>
            <w:top w:w="0" w:type="dxa"/>
            <w:bottom w:w="0" w:type="dxa"/>
          </w:tblCellMar>
        </w:tblPrEx>
        <w:tc>
          <w:tcPr>
            <w:tcW w:w="85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2018</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3.039.319,45</w:t>
            </w:r>
          </w:p>
        </w:tc>
        <w:tc>
          <w:tcPr>
            <w:tcW w:w="198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13,60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3.075.720,08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jc w:val="both"/>
              <w:rPr>
                <w:rFonts w:ascii="Arial" w:hAnsi="Arial" w:cs="Arial"/>
                <w:bCs/>
                <w:sz w:val="22"/>
                <w:szCs w:val="22"/>
              </w:rPr>
            </w:pPr>
            <w:r>
              <w:rPr>
                <w:rFonts w:ascii="Arial" w:hAnsi="Arial" w:cs="Arial"/>
                <w:bCs/>
                <w:sz w:val="22"/>
                <w:szCs w:val="22"/>
              </w:rPr>
              <w:t>4,8</w:t>
            </w:r>
          </w:p>
        </w:tc>
      </w:tr>
    </w:tbl>
    <w:p w:rsidR="00995ACD" w:rsidRDefault="00995ACD">
      <w:pPr>
        <w:jc w:val="both"/>
        <w:rPr>
          <w:rFonts w:ascii="Arial" w:hAnsi="Arial" w:cs="Arial"/>
          <w:bCs/>
          <w:sz w:val="22"/>
          <w:szCs w:val="22"/>
        </w:rPr>
      </w:pPr>
    </w:p>
    <w:p w:rsidR="00995ACD" w:rsidRDefault="00995ACD">
      <w:pPr>
        <w:ind w:left="360"/>
        <w:jc w:val="both"/>
        <w:rPr>
          <w:rFonts w:ascii="Arial" w:hAnsi="Arial" w:cs="Arial"/>
          <w:bCs/>
          <w:sz w:val="22"/>
          <w:szCs w:val="22"/>
        </w:rPr>
      </w:pPr>
    </w:p>
    <w:p w:rsidR="00995ACD" w:rsidRDefault="00995ACD">
      <w:pPr>
        <w:jc w:val="both"/>
        <w:rPr>
          <w:rFonts w:ascii="Arial" w:hAnsi="Arial" w:cs="Arial"/>
          <w:bCs/>
          <w:sz w:val="22"/>
          <w:szCs w:val="22"/>
        </w:rPr>
      </w:pPr>
    </w:p>
    <w:p w:rsidR="00995ACD" w:rsidRDefault="006F5634">
      <w:pPr>
        <w:pStyle w:val="Textoindependiente22"/>
        <w:numPr>
          <w:ilvl w:val="0"/>
          <w:numId w:val="2"/>
        </w:numPr>
      </w:pPr>
      <w:r>
        <w:rPr>
          <w:rFonts w:ascii="Arial" w:hAnsi="Arial" w:cs="Arial"/>
          <w:b/>
          <w:i/>
          <w:iCs/>
          <w:sz w:val="22"/>
          <w:szCs w:val="22"/>
        </w:rPr>
        <w:t>Área de Gasto 9</w:t>
      </w:r>
      <w:r>
        <w:rPr>
          <w:rFonts w:ascii="Arial" w:hAnsi="Arial" w:cs="Arial"/>
          <w:bCs/>
          <w:sz w:val="22"/>
          <w:szCs w:val="22"/>
        </w:rPr>
        <w:t xml:space="preserve">: Actuaciones de Carácter General, que incluye todos los gastos que afecten con carácter general a la Entidad Local </w:t>
      </w:r>
      <w:r>
        <w:rPr>
          <w:rFonts w:ascii="Arial" w:hAnsi="Arial" w:cs="Arial"/>
          <w:bCs/>
          <w:sz w:val="22"/>
          <w:szCs w:val="22"/>
        </w:rPr>
        <w:t xml:space="preserve">y que consistan en el ejercicio de las funciones de gobierno o de apoyo administrativo y técnico a toda la organización. </w:t>
      </w:r>
    </w:p>
    <w:p w:rsidR="00995ACD" w:rsidRDefault="00995ACD">
      <w:pPr>
        <w:pStyle w:val="Textoindependiente22"/>
        <w:ind w:left="360"/>
        <w:rPr>
          <w:rFonts w:ascii="Arial" w:hAnsi="Arial" w:cs="Arial"/>
          <w:bCs/>
          <w:sz w:val="22"/>
          <w:szCs w:val="22"/>
        </w:rPr>
      </w:pPr>
    </w:p>
    <w:p w:rsidR="00995ACD" w:rsidRDefault="006F5634">
      <w:pPr>
        <w:pStyle w:val="Textoindependiente22"/>
        <w:ind w:left="360" w:firstLine="348"/>
      </w:pPr>
      <w:r>
        <w:rPr>
          <w:rFonts w:ascii="Arial" w:hAnsi="Arial" w:cs="Arial"/>
          <w:bCs/>
          <w:sz w:val="22"/>
          <w:szCs w:val="22"/>
        </w:rPr>
        <w:t xml:space="preserve">Refleja un gasto liquidado de 5.017.540,56 Euros, frente a los 5.170.749,98 Euros, en el año 2023, un 3 % menos que en el año </w:t>
      </w:r>
      <w:r>
        <w:rPr>
          <w:rFonts w:ascii="Arial" w:hAnsi="Arial" w:cs="Arial"/>
          <w:bCs/>
          <w:sz w:val="22"/>
          <w:szCs w:val="22"/>
        </w:rPr>
        <w:t>anterior. Representa el 16 % del gasto total, frente al 15,2 % del año 2023. Tenemos como subprogramas:</w:t>
      </w:r>
    </w:p>
    <w:p w:rsidR="00995ACD" w:rsidRDefault="00995ACD">
      <w:pPr>
        <w:ind w:left="360"/>
        <w:jc w:val="both"/>
        <w:rPr>
          <w:rFonts w:ascii="Arial" w:hAnsi="Arial" w:cs="Arial"/>
          <w:bCs/>
          <w:sz w:val="22"/>
          <w:szCs w:val="22"/>
          <w:lang w:val="es-ES_tradnl"/>
        </w:rPr>
      </w:pPr>
    </w:p>
    <w:p w:rsidR="00995ACD" w:rsidRDefault="006F5634" w:rsidP="006F5634">
      <w:pPr>
        <w:widowControl/>
        <w:numPr>
          <w:ilvl w:val="0"/>
          <w:numId w:val="25"/>
        </w:numPr>
        <w:jc w:val="both"/>
        <w:textAlignment w:val="auto"/>
      </w:pPr>
      <w:r>
        <w:rPr>
          <w:rFonts w:ascii="Arial" w:hAnsi="Arial" w:cs="Arial"/>
          <w:bCs/>
          <w:sz w:val="22"/>
          <w:szCs w:val="22"/>
        </w:rPr>
        <w:t xml:space="preserve">Subprograma 912.00 de </w:t>
      </w:r>
      <w:r>
        <w:rPr>
          <w:rFonts w:ascii="Arial" w:hAnsi="Arial" w:cs="Arial"/>
          <w:bCs/>
          <w:i/>
          <w:iCs/>
          <w:sz w:val="22"/>
          <w:szCs w:val="22"/>
        </w:rPr>
        <w:t>Órganos de Gobierno</w:t>
      </w:r>
      <w:r>
        <w:rPr>
          <w:rFonts w:ascii="Arial" w:hAnsi="Arial" w:cs="Arial"/>
          <w:bCs/>
          <w:sz w:val="22"/>
          <w:szCs w:val="22"/>
        </w:rPr>
        <w:t xml:space="preserve">. El gasto ascendió a la cantidad de 1.050.876,72 Euros frente a los 933.828,29 Euros, en el año 2023, de los </w:t>
      </w:r>
      <w:r>
        <w:rPr>
          <w:rFonts w:ascii="Arial" w:hAnsi="Arial" w:cs="Arial"/>
          <w:bCs/>
          <w:sz w:val="22"/>
          <w:szCs w:val="22"/>
        </w:rPr>
        <w:t>que un 91,5 % son gastos de personal. Sube un 12,5 % respecto del ejercicio anterior. Representan un 3,34 % respecto del gasto total, frente al 2,7 % del año anterior.</w:t>
      </w:r>
    </w:p>
    <w:p w:rsidR="00995ACD" w:rsidRDefault="00995ACD">
      <w:pPr>
        <w:jc w:val="both"/>
        <w:rPr>
          <w:rFonts w:ascii="Arial" w:hAnsi="Arial" w:cs="Arial"/>
          <w:bCs/>
          <w:sz w:val="22"/>
          <w:szCs w:val="22"/>
        </w:rPr>
      </w:pPr>
    </w:p>
    <w:p w:rsidR="00995ACD" w:rsidRDefault="006F5634" w:rsidP="006F5634">
      <w:pPr>
        <w:widowControl/>
        <w:numPr>
          <w:ilvl w:val="0"/>
          <w:numId w:val="26"/>
        </w:numPr>
        <w:jc w:val="both"/>
        <w:textAlignment w:val="auto"/>
      </w:pPr>
      <w:r>
        <w:rPr>
          <w:rFonts w:ascii="Arial" w:hAnsi="Arial" w:cs="Arial"/>
          <w:bCs/>
          <w:sz w:val="22"/>
          <w:szCs w:val="22"/>
        </w:rPr>
        <w:t xml:space="preserve">Subprograma 920.00 de </w:t>
      </w:r>
      <w:r>
        <w:rPr>
          <w:rFonts w:ascii="Arial" w:hAnsi="Arial" w:cs="Arial"/>
          <w:bCs/>
          <w:i/>
          <w:iCs/>
          <w:sz w:val="22"/>
          <w:szCs w:val="22"/>
        </w:rPr>
        <w:t>Administración General</w:t>
      </w:r>
      <w:r>
        <w:rPr>
          <w:rFonts w:ascii="Arial" w:hAnsi="Arial" w:cs="Arial"/>
          <w:bCs/>
          <w:sz w:val="22"/>
          <w:szCs w:val="22"/>
        </w:rPr>
        <w:t>. Los gastos importaron 3.785.026,98 Euros,</w:t>
      </w:r>
      <w:r>
        <w:rPr>
          <w:rFonts w:ascii="Arial" w:hAnsi="Arial" w:cs="Arial"/>
          <w:bCs/>
          <w:sz w:val="22"/>
          <w:szCs w:val="22"/>
        </w:rPr>
        <w:t xml:space="preserve"> inferior a los 4.059.562,39 Euros en el año 2023, de los que un 60 % fueron gastos de personal, un 28,7 % los gastos en bienes corrientes y de servicios y un 9,3 % de transferencias. Cae un 7 %. Representan un 12 % respecto del gasto total, frente al 11,9</w:t>
      </w:r>
      <w:r>
        <w:rPr>
          <w:rFonts w:ascii="Arial" w:hAnsi="Arial" w:cs="Arial"/>
          <w:bCs/>
          <w:sz w:val="22"/>
          <w:szCs w:val="22"/>
        </w:rPr>
        <w:t xml:space="preserve"> % de ejecución del ejercicio anterior. </w:t>
      </w:r>
    </w:p>
    <w:p w:rsidR="00995ACD" w:rsidRDefault="00995ACD">
      <w:pPr>
        <w:jc w:val="both"/>
        <w:rPr>
          <w:rFonts w:ascii="Arial" w:hAnsi="Arial" w:cs="Arial"/>
          <w:bCs/>
          <w:sz w:val="22"/>
          <w:szCs w:val="22"/>
        </w:rPr>
      </w:pPr>
    </w:p>
    <w:p w:rsidR="00995ACD" w:rsidRDefault="006F5634" w:rsidP="006F5634">
      <w:pPr>
        <w:widowControl/>
        <w:numPr>
          <w:ilvl w:val="0"/>
          <w:numId w:val="27"/>
        </w:numPr>
        <w:tabs>
          <w:tab w:val="left" w:pos="-3240"/>
          <w:tab w:val="left" w:pos="-2880"/>
        </w:tabs>
        <w:jc w:val="both"/>
        <w:textAlignment w:val="auto"/>
      </w:pPr>
      <w:r>
        <w:rPr>
          <w:rFonts w:ascii="Arial" w:hAnsi="Arial" w:cs="Arial"/>
          <w:bCs/>
          <w:sz w:val="22"/>
          <w:szCs w:val="22"/>
        </w:rPr>
        <w:t xml:space="preserve">Subprograma 924.00 de </w:t>
      </w:r>
      <w:r>
        <w:rPr>
          <w:rFonts w:ascii="Arial" w:hAnsi="Arial" w:cs="Arial"/>
          <w:bCs/>
          <w:i/>
          <w:iCs/>
          <w:sz w:val="22"/>
          <w:szCs w:val="22"/>
        </w:rPr>
        <w:t>Participación Ciudadana</w:t>
      </w:r>
      <w:r>
        <w:rPr>
          <w:rFonts w:ascii="Arial" w:hAnsi="Arial" w:cs="Arial"/>
          <w:bCs/>
          <w:sz w:val="22"/>
          <w:szCs w:val="22"/>
        </w:rPr>
        <w:t>. El gasto en el año 2024, fue de 2.408,57 Euros frente a los 559,00 Euros en el año 2023.</w:t>
      </w:r>
    </w:p>
    <w:p w:rsidR="00995ACD" w:rsidRDefault="00995ACD">
      <w:pPr>
        <w:tabs>
          <w:tab w:val="left" w:pos="360"/>
        </w:tabs>
        <w:jc w:val="both"/>
        <w:rPr>
          <w:rFonts w:ascii="Arial" w:hAnsi="Arial" w:cs="Arial"/>
          <w:bCs/>
          <w:sz w:val="22"/>
          <w:szCs w:val="22"/>
        </w:rPr>
      </w:pPr>
    </w:p>
    <w:p w:rsidR="00995ACD" w:rsidRDefault="006F5634" w:rsidP="006F5634">
      <w:pPr>
        <w:widowControl/>
        <w:numPr>
          <w:ilvl w:val="0"/>
          <w:numId w:val="28"/>
        </w:numPr>
        <w:tabs>
          <w:tab w:val="left" w:pos="-3240"/>
          <w:tab w:val="left" w:pos="-2880"/>
        </w:tabs>
        <w:jc w:val="both"/>
        <w:textAlignment w:val="auto"/>
      </w:pPr>
      <w:r>
        <w:rPr>
          <w:rFonts w:ascii="Arial" w:hAnsi="Arial" w:cs="Arial"/>
          <w:bCs/>
          <w:sz w:val="22"/>
          <w:szCs w:val="22"/>
        </w:rPr>
        <w:t xml:space="preserve">Subprograma 925.00 de </w:t>
      </w:r>
      <w:r>
        <w:rPr>
          <w:rFonts w:ascii="Arial" w:hAnsi="Arial" w:cs="Arial"/>
          <w:bCs/>
          <w:i/>
          <w:iCs/>
          <w:sz w:val="22"/>
          <w:szCs w:val="22"/>
        </w:rPr>
        <w:t>Atención al Ciudadano</w:t>
      </w:r>
      <w:r>
        <w:rPr>
          <w:rFonts w:ascii="Arial" w:hAnsi="Arial" w:cs="Arial"/>
          <w:bCs/>
          <w:sz w:val="22"/>
          <w:szCs w:val="22"/>
        </w:rPr>
        <w:t xml:space="preserve">, que recoge únicamente gastos de </w:t>
      </w:r>
      <w:r>
        <w:rPr>
          <w:rFonts w:ascii="Arial" w:hAnsi="Arial" w:cs="Arial"/>
          <w:bCs/>
          <w:sz w:val="22"/>
          <w:szCs w:val="22"/>
        </w:rPr>
        <w:t xml:space="preserve">personal adscritos al Servicio de Atención al Ciudadano. El gasto ascendió, en el 2024, a 179.228,29 Euros frente a los 176.800,30 Euros del ejercicio anterior. Sube levemente un 1,37 %. Representan un 0,57 % respecto del gasto total, siete centésimas más </w:t>
      </w:r>
      <w:r>
        <w:rPr>
          <w:rFonts w:ascii="Arial" w:hAnsi="Arial" w:cs="Arial"/>
          <w:bCs/>
          <w:sz w:val="22"/>
          <w:szCs w:val="22"/>
        </w:rPr>
        <w:t>que en el año anterior.</w:t>
      </w:r>
    </w:p>
    <w:p w:rsidR="00995ACD" w:rsidRDefault="00995ACD">
      <w:pPr>
        <w:tabs>
          <w:tab w:val="left" w:pos="360"/>
        </w:tabs>
        <w:jc w:val="both"/>
        <w:rPr>
          <w:rFonts w:ascii="Arial" w:hAnsi="Arial" w:cs="Arial"/>
          <w:sz w:val="22"/>
          <w:szCs w:val="22"/>
        </w:rPr>
      </w:pPr>
    </w:p>
    <w:p w:rsidR="00995ACD" w:rsidRDefault="00995ACD">
      <w:pPr>
        <w:tabs>
          <w:tab w:val="left" w:pos="360"/>
        </w:tabs>
        <w:jc w:val="both"/>
        <w:rPr>
          <w:rFonts w:ascii="Arial" w:hAnsi="Arial" w:cs="Arial"/>
          <w:sz w:val="22"/>
          <w:szCs w:val="22"/>
        </w:rPr>
      </w:pPr>
    </w:p>
    <w:p w:rsidR="00995ACD" w:rsidRDefault="006F5634">
      <w:pPr>
        <w:ind w:left="360"/>
        <w:jc w:val="both"/>
        <w:rPr>
          <w:rFonts w:ascii="Arial" w:hAnsi="Arial" w:cs="Arial"/>
          <w:bCs/>
          <w:sz w:val="22"/>
          <w:szCs w:val="22"/>
        </w:rPr>
      </w:pPr>
      <w:r>
        <w:rPr>
          <w:rFonts w:ascii="Arial" w:hAnsi="Arial" w:cs="Arial"/>
          <w:bCs/>
          <w:sz w:val="22"/>
          <w:szCs w:val="22"/>
        </w:rPr>
        <w:t>En el presente cuadro, se pone de manifiesto la evolución de esta Área de Actuaciones de carácter general:</w:t>
      </w:r>
    </w:p>
    <w:p w:rsidR="00995ACD" w:rsidRDefault="00995ACD">
      <w:pPr>
        <w:tabs>
          <w:tab w:val="left" w:pos="0"/>
        </w:tabs>
        <w:ind w:left="360"/>
        <w:jc w:val="both"/>
        <w:rPr>
          <w:rFonts w:ascii="Arial" w:hAnsi="Arial" w:cs="Arial"/>
          <w:bCs/>
          <w:sz w:val="22"/>
          <w:szCs w:val="22"/>
        </w:rPr>
      </w:pPr>
    </w:p>
    <w:tbl>
      <w:tblPr>
        <w:tblW w:w="8222" w:type="dxa"/>
        <w:tblInd w:w="779" w:type="dxa"/>
        <w:tblLayout w:type="fixed"/>
        <w:tblCellMar>
          <w:left w:w="10" w:type="dxa"/>
          <w:right w:w="10" w:type="dxa"/>
        </w:tblCellMar>
        <w:tblLook w:val="0000" w:firstRow="0" w:lastRow="0" w:firstColumn="0" w:lastColumn="0" w:noHBand="0" w:noVBand="0"/>
      </w:tblPr>
      <w:tblGrid>
        <w:gridCol w:w="1418"/>
        <w:gridCol w:w="2126"/>
        <w:gridCol w:w="1559"/>
        <w:gridCol w:w="1418"/>
        <w:gridCol w:w="1701"/>
      </w:tblGrid>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AÑO </w:t>
            </w:r>
          </w:p>
          <w:p w:rsidR="00995ACD" w:rsidRDefault="00995ACD">
            <w:pPr>
              <w:autoSpaceDE w:val="0"/>
              <w:jc w:val="both"/>
              <w:rPr>
                <w:rFonts w:ascii="Arial" w:hAnsi="Arial" w:cs="Arial"/>
                <w:sz w:val="22"/>
                <w:szCs w:val="22"/>
              </w:rPr>
            </w:pP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PREVISIONES DEL ÁREA DE GASTO  9</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CRECIMIENTO</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pStyle w:val="Textoindependiente22"/>
              <w:rPr>
                <w:rFonts w:ascii="Arial" w:hAnsi="Arial" w:cs="Arial"/>
                <w:sz w:val="22"/>
                <w:szCs w:val="22"/>
              </w:rPr>
            </w:pPr>
            <w:r>
              <w:rPr>
                <w:rFonts w:ascii="Arial" w:hAnsi="Arial" w:cs="Arial"/>
                <w:sz w:val="22"/>
                <w:szCs w:val="22"/>
              </w:rPr>
              <w:t>EJECUCIÓN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 xml:space="preserve">% </w:t>
            </w:r>
          </w:p>
          <w:p w:rsidR="00995ACD" w:rsidRDefault="006F5634">
            <w:pPr>
              <w:autoSpaceDE w:val="0"/>
              <w:jc w:val="both"/>
              <w:rPr>
                <w:rFonts w:ascii="Arial" w:hAnsi="Arial" w:cs="Arial"/>
                <w:sz w:val="22"/>
                <w:szCs w:val="22"/>
              </w:rPr>
            </w:pPr>
            <w:r>
              <w:rPr>
                <w:rFonts w:ascii="Arial" w:hAnsi="Arial" w:cs="Arial"/>
                <w:sz w:val="22"/>
                <w:szCs w:val="22"/>
              </w:rPr>
              <w:t>CRECIMIENTO</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2024</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lang w:val="es-ES_tradnl"/>
              </w:rPr>
            </w:pPr>
            <w:r>
              <w:rPr>
                <w:rFonts w:ascii="Arial" w:hAnsi="Arial" w:cs="Arial"/>
                <w:bCs/>
                <w:sz w:val="22"/>
                <w:szCs w:val="22"/>
                <w:lang w:val="es-ES_tradnl"/>
              </w:rPr>
              <w:t>5.883.439,02</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7,2</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5.017.540,56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- 3</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2023</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lang w:val="es-ES_tradnl"/>
              </w:rPr>
            </w:pPr>
            <w:r>
              <w:rPr>
                <w:rFonts w:ascii="Arial" w:hAnsi="Arial" w:cs="Arial"/>
                <w:bCs/>
                <w:sz w:val="22"/>
                <w:szCs w:val="22"/>
                <w:lang w:val="es-ES_tradnl"/>
              </w:rPr>
              <w:t>5.487.515,65</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5.170.749,98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25,4</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2022</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lang w:val="es-ES_tradnl"/>
              </w:rPr>
            </w:pPr>
            <w:r>
              <w:rPr>
                <w:rFonts w:ascii="Arial" w:hAnsi="Arial" w:cs="Arial"/>
                <w:bCs/>
                <w:sz w:val="22"/>
                <w:szCs w:val="22"/>
                <w:lang w:val="es-ES_tradnl"/>
              </w:rPr>
              <w:t>4.980.358,17</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4,6</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4.120.904,02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2021</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bCs/>
                <w:sz w:val="22"/>
                <w:szCs w:val="22"/>
                <w:lang w:val="es-ES_tradnl"/>
              </w:rPr>
            </w:pPr>
            <w:r>
              <w:rPr>
                <w:rFonts w:ascii="Arial" w:hAnsi="Arial" w:cs="Arial"/>
                <w:bCs/>
                <w:sz w:val="22"/>
                <w:szCs w:val="22"/>
                <w:lang w:val="es-ES_tradnl"/>
              </w:rPr>
              <w:t>4.760.943,80</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4.159.519,21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2,2</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2020</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pPr>
            <w:r>
              <w:rPr>
                <w:rFonts w:ascii="Arial" w:hAnsi="Arial" w:cs="Arial"/>
                <w:bCs/>
                <w:sz w:val="22"/>
                <w:szCs w:val="22"/>
                <w:lang w:val="es-ES_tradnl"/>
              </w:rPr>
              <w:t>4.318.917,91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-2,7</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4.067.861,76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3,2</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2019</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4.436.704,61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3.939.900,33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3,2</w:t>
            </w:r>
          </w:p>
        </w:tc>
      </w:tr>
      <w:tr w:rsidR="00995ACD">
        <w:tblPrEx>
          <w:tblCellMar>
            <w:top w:w="0" w:type="dxa"/>
            <w:bottom w:w="0" w:type="dxa"/>
          </w:tblCellMar>
        </w:tblPrEx>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2018</w:t>
            </w:r>
          </w:p>
        </w:tc>
        <w:tc>
          <w:tcPr>
            <w:tcW w:w="21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jc w:val="both"/>
              <w:rPr>
                <w:rFonts w:ascii="Arial" w:hAnsi="Arial" w:cs="Arial"/>
                <w:sz w:val="22"/>
                <w:szCs w:val="22"/>
              </w:rPr>
            </w:pPr>
            <w:r>
              <w:rPr>
                <w:rFonts w:ascii="Arial" w:hAnsi="Arial" w:cs="Arial"/>
                <w:sz w:val="22"/>
                <w:szCs w:val="22"/>
              </w:rPr>
              <w:t>4.436.704,61</w:t>
            </w:r>
          </w:p>
        </w:tc>
        <w:tc>
          <w:tcPr>
            <w:tcW w:w="15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0,50</w:t>
            </w: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3.819.369,98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95ACD" w:rsidRDefault="006F5634">
            <w:pPr>
              <w:autoSpaceDE w:val="0"/>
              <w:snapToGrid w:val="0"/>
              <w:jc w:val="both"/>
              <w:rPr>
                <w:rFonts w:ascii="Arial" w:hAnsi="Arial" w:cs="Arial"/>
                <w:sz w:val="22"/>
                <w:szCs w:val="22"/>
              </w:rPr>
            </w:pPr>
            <w:r>
              <w:rPr>
                <w:rFonts w:ascii="Arial" w:hAnsi="Arial" w:cs="Arial"/>
                <w:sz w:val="22"/>
                <w:szCs w:val="22"/>
              </w:rPr>
              <w:t>-1,5</w:t>
            </w:r>
          </w:p>
        </w:tc>
      </w:tr>
    </w:tbl>
    <w:p w:rsidR="00995ACD" w:rsidRDefault="00995ACD">
      <w:pPr>
        <w:tabs>
          <w:tab w:val="left" w:pos="0"/>
        </w:tabs>
        <w:ind w:left="360"/>
        <w:jc w:val="both"/>
        <w:rPr>
          <w:rFonts w:ascii="Arial" w:hAnsi="Arial" w:cs="Arial"/>
          <w:bCs/>
          <w:sz w:val="22"/>
          <w:szCs w:val="22"/>
        </w:rPr>
      </w:pPr>
    </w:p>
    <w:p w:rsidR="00995ACD" w:rsidRDefault="00995ACD">
      <w:pPr>
        <w:tabs>
          <w:tab w:val="left" w:pos="360"/>
        </w:tabs>
        <w:jc w:val="center"/>
        <w:rPr>
          <w:rFonts w:ascii="Arial" w:hAnsi="Arial" w:cs="Arial"/>
          <w:sz w:val="22"/>
          <w:szCs w:val="22"/>
        </w:rPr>
      </w:pPr>
    </w:p>
    <w:p w:rsidR="00995ACD" w:rsidRDefault="00995ACD">
      <w:pPr>
        <w:tabs>
          <w:tab w:val="left" w:pos="360"/>
        </w:tabs>
        <w:jc w:val="both"/>
        <w:rPr>
          <w:rFonts w:ascii="Arial" w:hAnsi="Arial" w:cs="Arial"/>
          <w:b/>
          <w:sz w:val="22"/>
          <w:szCs w:val="22"/>
        </w:rPr>
      </w:pPr>
    </w:p>
    <w:p w:rsidR="00995ACD" w:rsidRDefault="006F5634">
      <w:pPr>
        <w:pStyle w:val="Sangra3detindependiente1"/>
      </w:pPr>
      <w:r>
        <w:rPr>
          <w:rFonts w:ascii="Arial" w:hAnsi="Arial" w:cs="Arial"/>
          <w:sz w:val="22"/>
          <w:szCs w:val="22"/>
        </w:rPr>
        <w:tab/>
        <w:t xml:space="preserve">Con la </w:t>
      </w:r>
      <w:r>
        <w:rPr>
          <w:rFonts w:ascii="Arial" w:hAnsi="Arial" w:cs="Arial"/>
          <w:sz w:val="22"/>
          <w:szCs w:val="22"/>
        </w:rPr>
        <w:t xml:space="preserve">información obtenida de la Liquidación del Presupuesto del ejercicio 2024, se obtienen los siguientes indicadores financieros y patrimoniales y presupuestarios, que completa el contenido informativo de las magnitudes presupuestarias citadas en el presente </w:t>
      </w:r>
      <w:r>
        <w:rPr>
          <w:rFonts w:ascii="Arial" w:hAnsi="Arial" w:cs="Arial"/>
          <w:sz w:val="22"/>
          <w:szCs w:val="22"/>
        </w:rPr>
        <w:t>informe y que son de indudable utilidad para valorar la actividad realizada por el Ayuntamiento de Candelaria y un conocimiento de su situación económica financiera. No obstante, se han introducido cambios en el cálculo de algunos de los indicadores financ</w:t>
      </w:r>
      <w:r>
        <w:rPr>
          <w:rFonts w:ascii="Arial" w:hAnsi="Arial" w:cs="Arial"/>
          <w:sz w:val="22"/>
          <w:szCs w:val="22"/>
        </w:rPr>
        <w:t>ieros y patrimoniales, en la Instrucción de Contabilidad:</w:t>
      </w:r>
    </w:p>
    <w:p w:rsidR="00995ACD" w:rsidRDefault="00995ACD">
      <w:pPr>
        <w:pStyle w:val="Sangra3detindependiente1"/>
        <w:rPr>
          <w:rFonts w:ascii="Arial" w:hAnsi="Arial" w:cs="Arial"/>
          <w:b/>
          <w:bCs/>
          <w:i/>
          <w:iCs/>
          <w:sz w:val="22"/>
          <w:szCs w:val="22"/>
        </w:rPr>
      </w:pPr>
    </w:p>
    <w:p w:rsidR="00995ACD" w:rsidRDefault="00995ACD">
      <w:pPr>
        <w:pStyle w:val="Sangra3detindependiente1"/>
        <w:rPr>
          <w:rFonts w:ascii="Arial" w:hAnsi="Arial" w:cs="Arial"/>
          <w:b/>
          <w:bCs/>
          <w:i/>
          <w:iCs/>
          <w:sz w:val="22"/>
          <w:szCs w:val="22"/>
        </w:rPr>
      </w:pPr>
    </w:p>
    <w:p w:rsidR="00995ACD" w:rsidRDefault="006F5634">
      <w:pPr>
        <w:pStyle w:val="Sangra3detindependiente1"/>
        <w:rPr>
          <w:rFonts w:ascii="Arial" w:hAnsi="Arial" w:cs="Arial"/>
          <w:b/>
          <w:bCs/>
          <w:i/>
          <w:iCs/>
          <w:sz w:val="22"/>
          <w:szCs w:val="22"/>
          <w:u w:val="single"/>
        </w:rPr>
      </w:pPr>
      <w:r>
        <w:rPr>
          <w:rFonts w:ascii="Arial" w:hAnsi="Arial" w:cs="Arial"/>
          <w:b/>
          <w:bCs/>
          <w:i/>
          <w:iCs/>
          <w:sz w:val="22"/>
          <w:szCs w:val="22"/>
          <w:u w:val="single"/>
        </w:rPr>
        <w:t xml:space="preserve">Indicadores Financieros y Patrimoniales </w:t>
      </w:r>
    </w:p>
    <w:p w:rsidR="00995ACD" w:rsidRDefault="00995ACD">
      <w:pPr>
        <w:pStyle w:val="Sangra3detindependiente1"/>
        <w:rPr>
          <w:rFonts w:ascii="Arial" w:hAnsi="Arial" w:cs="Arial"/>
          <w:b/>
          <w:bCs/>
          <w:i/>
          <w:iCs/>
          <w:sz w:val="22"/>
          <w:szCs w:val="22"/>
        </w:rPr>
      </w:pP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1.- </w:t>
      </w:r>
      <w:r>
        <w:rPr>
          <w:rFonts w:ascii="Arial" w:hAnsi="Arial" w:cs="Arial"/>
          <w:i/>
          <w:iCs/>
          <w:sz w:val="22"/>
          <w:szCs w:val="22"/>
        </w:rPr>
        <w:t>Liquidez Inmediata</w:t>
      </w:r>
      <w:r>
        <w:rPr>
          <w:rFonts w:ascii="Arial" w:hAnsi="Arial" w:cs="Arial"/>
          <w:sz w:val="22"/>
          <w:szCs w:val="22"/>
        </w:rPr>
        <w:t xml:space="preserve"> =   </w:t>
      </w:r>
      <w:r>
        <w:rPr>
          <w:rFonts w:ascii="Arial" w:hAnsi="Arial" w:cs="Arial"/>
          <w:sz w:val="22"/>
          <w:szCs w:val="22"/>
          <w:u w:val="single"/>
        </w:rPr>
        <w:t xml:space="preserve">Fondos Líquidos            </w:t>
      </w:r>
      <w:r>
        <w:rPr>
          <w:rFonts w:ascii="Arial" w:hAnsi="Arial" w:cs="Arial"/>
          <w:sz w:val="22"/>
          <w:szCs w:val="22"/>
        </w:rPr>
        <w:t xml:space="preserve">       = </w:t>
      </w:r>
      <w:r>
        <w:rPr>
          <w:rFonts w:ascii="Arial" w:hAnsi="Arial" w:cs="Arial"/>
          <w:sz w:val="22"/>
          <w:szCs w:val="22"/>
          <w:u w:val="single"/>
        </w:rPr>
        <w:t>50.429.833,94</w:t>
      </w:r>
      <w:r>
        <w:rPr>
          <w:rFonts w:ascii="Arial" w:hAnsi="Arial" w:cs="Arial"/>
          <w:sz w:val="22"/>
          <w:szCs w:val="22"/>
        </w:rPr>
        <w:t xml:space="preserve"> = 1.526%</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Pasivo corriente </w:t>
      </w:r>
      <w:r>
        <w:rPr>
          <w:rFonts w:ascii="Arial" w:hAnsi="Arial" w:cs="Arial"/>
          <w:sz w:val="22"/>
          <w:szCs w:val="22"/>
        </w:rPr>
        <w:tab/>
      </w:r>
      <w:r>
        <w:rPr>
          <w:rFonts w:ascii="Arial" w:hAnsi="Arial" w:cs="Arial"/>
          <w:sz w:val="22"/>
          <w:szCs w:val="22"/>
        </w:rPr>
        <w:tab/>
        <w:t xml:space="preserve">  3.305.151,99        </w:t>
      </w: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Es un indicador qu</w:t>
      </w:r>
      <w:r>
        <w:rPr>
          <w:rFonts w:ascii="Arial" w:hAnsi="Arial" w:cs="Arial"/>
          <w:sz w:val="22"/>
          <w:szCs w:val="22"/>
        </w:rPr>
        <w:t xml:space="preserve">e nos refleja que los fondos líquidos existentes en la tesorería municipal, dan cobertura a los gastos pendientes de pago a acreedores, presupuestarios o no y a las administraciones públicas. </w:t>
      </w: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Además, este indicador nos refleja la cobertura de las obliga</w:t>
      </w:r>
      <w:r>
        <w:rPr>
          <w:rFonts w:ascii="Arial" w:hAnsi="Arial" w:cs="Arial"/>
          <w:sz w:val="22"/>
          <w:szCs w:val="22"/>
        </w:rPr>
        <w:t>ciones pendientes de pago de años anteriores y de las obligaciones de pago que van a realizarse en el ejercicio siguiente, tal como se pone de manifiesto en la magnitud del remanente de tesorería para gastos generales. Sube 638 puntos porcentuales.</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2.- </w:t>
      </w:r>
      <w:r>
        <w:rPr>
          <w:rFonts w:ascii="Arial" w:hAnsi="Arial" w:cs="Arial"/>
          <w:i/>
          <w:iCs/>
          <w:sz w:val="22"/>
          <w:szCs w:val="22"/>
        </w:rPr>
        <w:t>L</w:t>
      </w:r>
      <w:r>
        <w:rPr>
          <w:rFonts w:ascii="Arial" w:hAnsi="Arial" w:cs="Arial"/>
          <w:i/>
          <w:iCs/>
          <w:sz w:val="22"/>
          <w:szCs w:val="22"/>
        </w:rPr>
        <w:t>iquidez a C/ P</w:t>
      </w:r>
      <w:r>
        <w:rPr>
          <w:rFonts w:ascii="Arial" w:hAnsi="Arial" w:cs="Arial"/>
          <w:sz w:val="22"/>
          <w:szCs w:val="22"/>
        </w:rPr>
        <w:t xml:space="preserve"> = </w:t>
      </w:r>
      <w:r>
        <w:rPr>
          <w:rFonts w:ascii="Arial" w:hAnsi="Arial" w:cs="Arial"/>
          <w:sz w:val="22"/>
          <w:szCs w:val="22"/>
          <w:u w:val="single"/>
        </w:rPr>
        <w:t>Fondos Líquidos + Derechos Pendientes de Cobro</w:t>
      </w:r>
      <w:r>
        <w:rPr>
          <w:rFonts w:ascii="Arial" w:hAnsi="Arial" w:cs="Arial"/>
          <w:sz w:val="22"/>
          <w:szCs w:val="22"/>
        </w:rPr>
        <w:t xml:space="preserve">= </w:t>
      </w:r>
      <w:r>
        <w:rPr>
          <w:rFonts w:ascii="Arial" w:hAnsi="Arial" w:cs="Arial"/>
          <w:sz w:val="22"/>
          <w:szCs w:val="22"/>
          <w:u w:val="single"/>
        </w:rPr>
        <w:t>53.337.890.72</w:t>
      </w:r>
      <w:r>
        <w:rPr>
          <w:rFonts w:ascii="Arial" w:hAnsi="Arial" w:cs="Arial"/>
          <w:sz w:val="22"/>
          <w:szCs w:val="22"/>
        </w:rPr>
        <w:t xml:space="preserve"> = 1.614%</w:t>
      </w:r>
    </w:p>
    <w:p w:rsidR="00995ACD" w:rsidRDefault="006F5634">
      <w:pPr>
        <w:rPr>
          <w:rFonts w:ascii="Arial" w:hAnsi="Arial" w:cs="Arial"/>
          <w:sz w:val="22"/>
          <w:szCs w:val="22"/>
        </w:rPr>
      </w:pPr>
      <w:r>
        <w:rPr>
          <w:rFonts w:ascii="Arial" w:hAnsi="Arial" w:cs="Arial"/>
          <w:sz w:val="22"/>
          <w:szCs w:val="22"/>
        </w:rPr>
        <w:t xml:space="preserve">                                                                  Pasivo Corriente                           3.305.151,99</w:t>
      </w:r>
    </w:p>
    <w:p w:rsidR="00995ACD" w:rsidRDefault="006F5634">
      <w:pPr>
        <w:pStyle w:val="Sangra3detindependiente1"/>
        <w:rPr>
          <w:rFonts w:ascii="Arial" w:hAnsi="Arial" w:cs="Arial"/>
          <w:sz w:val="22"/>
          <w:szCs w:val="22"/>
        </w:rPr>
      </w:pPr>
      <w:r>
        <w:rPr>
          <w:rFonts w:ascii="Arial" w:hAnsi="Arial" w:cs="Arial"/>
          <w:sz w:val="22"/>
          <w:szCs w:val="22"/>
        </w:rPr>
        <w:tab/>
      </w:r>
    </w:p>
    <w:p w:rsidR="00995ACD" w:rsidRDefault="006F5634">
      <w:pPr>
        <w:pStyle w:val="Sangra3detindependiente1"/>
        <w:rPr>
          <w:rFonts w:ascii="Arial" w:hAnsi="Arial" w:cs="Arial"/>
          <w:sz w:val="22"/>
          <w:szCs w:val="22"/>
        </w:rPr>
      </w:pPr>
      <w:r>
        <w:rPr>
          <w:rFonts w:ascii="Arial" w:hAnsi="Arial" w:cs="Arial"/>
          <w:sz w:val="22"/>
          <w:szCs w:val="22"/>
        </w:rPr>
        <w:tab/>
        <w:t xml:space="preserve">El planteamiento manifestado en el </w:t>
      </w:r>
      <w:r>
        <w:rPr>
          <w:rFonts w:ascii="Arial" w:hAnsi="Arial" w:cs="Arial"/>
          <w:sz w:val="22"/>
          <w:szCs w:val="22"/>
        </w:rPr>
        <w:t>indicador anterior es plenamente válido para este indicador. Sube 463 puntos porcentuales</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3.-</w:t>
      </w:r>
      <w:r>
        <w:rPr>
          <w:rFonts w:ascii="Arial" w:hAnsi="Arial" w:cs="Arial"/>
          <w:i/>
          <w:iCs/>
          <w:sz w:val="22"/>
          <w:szCs w:val="22"/>
        </w:rPr>
        <w:t xml:space="preserve"> Liquidez General = </w:t>
      </w:r>
      <w:r>
        <w:rPr>
          <w:rFonts w:ascii="Arial" w:hAnsi="Arial" w:cs="Arial"/>
          <w:sz w:val="22"/>
          <w:szCs w:val="22"/>
          <w:u w:val="single"/>
        </w:rPr>
        <w:t xml:space="preserve">Activo Corriente </w:t>
      </w:r>
      <w:r>
        <w:rPr>
          <w:rFonts w:ascii="Arial" w:hAnsi="Arial" w:cs="Arial"/>
          <w:sz w:val="22"/>
          <w:szCs w:val="22"/>
        </w:rPr>
        <w:t xml:space="preserve">= </w:t>
      </w:r>
      <w:r>
        <w:rPr>
          <w:rFonts w:ascii="Arial" w:hAnsi="Arial" w:cs="Arial"/>
          <w:sz w:val="22"/>
          <w:szCs w:val="22"/>
          <w:u w:val="single"/>
        </w:rPr>
        <w:t>51.484.611,13</w:t>
      </w:r>
      <w:r>
        <w:rPr>
          <w:rFonts w:ascii="Arial" w:hAnsi="Arial" w:cs="Arial"/>
          <w:sz w:val="22"/>
          <w:szCs w:val="22"/>
        </w:rPr>
        <w:t xml:space="preserve"> =1.558 %.</w:t>
      </w:r>
    </w:p>
    <w:p w:rsidR="00995ACD" w:rsidRDefault="006F5634">
      <w:r>
        <w:rPr>
          <w:rFonts w:ascii="Arial" w:hAnsi="Arial" w:cs="Arial"/>
          <w:sz w:val="22"/>
          <w:szCs w:val="22"/>
        </w:rPr>
        <w:tab/>
      </w:r>
      <w:r>
        <w:rPr>
          <w:rFonts w:ascii="Arial" w:hAnsi="Arial" w:cs="Arial"/>
          <w:sz w:val="22"/>
          <w:szCs w:val="22"/>
        </w:rPr>
        <w:tab/>
        <w:t xml:space="preserve">         Pasivo Corriente</w:t>
      </w:r>
      <w:r>
        <w:rPr>
          <w:rFonts w:ascii="Arial" w:hAnsi="Arial" w:cs="Arial"/>
          <w:i/>
          <w:iCs/>
          <w:sz w:val="22"/>
          <w:szCs w:val="22"/>
        </w:rPr>
        <w:t xml:space="preserve">      </w:t>
      </w:r>
      <w:r>
        <w:rPr>
          <w:rFonts w:ascii="Arial" w:hAnsi="Arial" w:cs="Arial"/>
          <w:iCs/>
          <w:sz w:val="22"/>
          <w:szCs w:val="22"/>
        </w:rPr>
        <w:t>3.305.151,99</w:t>
      </w:r>
    </w:p>
    <w:p w:rsidR="00995ACD" w:rsidRDefault="00995ACD">
      <w:pPr>
        <w:pStyle w:val="Sangra3detindependiente1"/>
        <w:rPr>
          <w:rFonts w:ascii="Arial" w:hAnsi="Arial" w:cs="Arial"/>
          <w:sz w:val="22"/>
          <w:szCs w:val="22"/>
        </w:rPr>
      </w:pPr>
    </w:p>
    <w:p w:rsidR="00995ACD" w:rsidRDefault="006F5634">
      <w:pPr>
        <w:jc w:val="both"/>
      </w:pPr>
      <w:r>
        <w:rPr>
          <w:rFonts w:ascii="Arial" w:hAnsi="Arial" w:cs="Arial"/>
          <w:color w:val="000000"/>
          <w:sz w:val="22"/>
          <w:szCs w:val="22"/>
        </w:rPr>
        <w:tab/>
        <w:t xml:space="preserve">Es el principal medidor de liquidez y muestra la </w:t>
      </w:r>
      <w:r>
        <w:rPr>
          <w:rFonts w:ascii="Arial" w:hAnsi="Arial" w:cs="Arial"/>
          <w:color w:val="000000"/>
          <w:sz w:val="22"/>
          <w:szCs w:val="22"/>
        </w:rPr>
        <w:t>proporción de deudas a corto plazo, que son cubiertas por elementos del activo. Lo normal es que el valor del ratio, sea mayor que 1, es decir, que el activo corriente o circulante sea mayor que el pasivo corriente o circulante y normalmente el activo tran</w:t>
      </w:r>
      <w:r>
        <w:rPr>
          <w:rFonts w:ascii="Arial" w:hAnsi="Arial" w:cs="Arial"/>
          <w:color w:val="000000"/>
          <w:sz w:val="22"/>
          <w:szCs w:val="22"/>
        </w:rPr>
        <w:t>sformado en liquidez será suficiente pago de las deudas que venzan a corto plazo.</w:t>
      </w:r>
    </w:p>
    <w:p w:rsidR="00995ACD" w:rsidRDefault="00995ACD">
      <w:pPr>
        <w:jc w:val="both"/>
        <w:rPr>
          <w:rFonts w:ascii="Arial" w:hAnsi="Arial" w:cs="Arial"/>
          <w:sz w:val="22"/>
          <w:szCs w:val="22"/>
        </w:rPr>
      </w:pPr>
    </w:p>
    <w:p w:rsidR="00995ACD" w:rsidRDefault="006F5634">
      <w:pPr>
        <w:jc w:val="both"/>
      </w:pPr>
      <w:r>
        <w:rPr>
          <w:rFonts w:ascii="Arial" w:hAnsi="Arial" w:cs="Arial"/>
          <w:color w:val="000000"/>
          <w:sz w:val="22"/>
          <w:szCs w:val="22"/>
        </w:rPr>
        <w:tab/>
        <w:t>Si es menor que 1, el Activo Circulante es menor que el Pasivo Circulante y puede haber problemas para pagar las deudas exigibles a corto plazo y cuanto menor sea, signific</w:t>
      </w:r>
      <w:r>
        <w:rPr>
          <w:rFonts w:ascii="Arial" w:hAnsi="Arial" w:cs="Arial"/>
          <w:color w:val="000000"/>
          <w:sz w:val="22"/>
          <w:szCs w:val="22"/>
        </w:rPr>
        <w:t xml:space="preserve">a un mayor valor del endeudamiento a corto plazo. </w:t>
      </w:r>
    </w:p>
    <w:p w:rsidR="00995ACD" w:rsidRDefault="00995ACD">
      <w:pPr>
        <w:jc w:val="both"/>
        <w:rPr>
          <w:rFonts w:ascii="Arial" w:hAnsi="Arial" w:cs="Arial"/>
          <w:sz w:val="22"/>
          <w:szCs w:val="22"/>
        </w:rPr>
      </w:pPr>
    </w:p>
    <w:p w:rsidR="00995ACD" w:rsidRDefault="006F5634">
      <w:pPr>
        <w:jc w:val="both"/>
      </w:pPr>
      <w:r>
        <w:rPr>
          <w:rFonts w:ascii="Arial" w:hAnsi="Arial" w:cs="Arial"/>
          <w:color w:val="000000"/>
          <w:sz w:val="22"/>
          <w:szCs w:val="22"/>
        </w:rPr>
        <w:tab/>
        <w:t>Si el valor es demasiado alto, puede significar un exceso de capital inaplicado y, por tanto, menor rentabilidad total, aunque la capacidad de pago sea elevada.</w:t>
      </w:r>
    </w:p>
    <w:p w:rsidR="00995ACD" w:rsidRDefault="00995ACD">
      <w:pPr>
        <w:jc w:val="both"/>
        <w:rPr>
          <w:rFonts w:ascii="Arial" w:hAnsi="Arial" w:cs="Arial"/>
          <w:sz w:val="22"/>
          <w:szCs w:val="22"/>
        </w:rPr>
      </w:pPr>
    </w:p>
    <w:p w:rsidR="00995ACD" w:rsidRDefault="006F5634">
      <w:pPr>
        <w:jc w:val="both"/>
      </w:pPr>
      <w:r>
        <w:rPr>
          <w:rFonts w:ascii="Arial" w:hAnsi="Arial" w:cs="Arial"/>
          <w:color w:val="000000"/>
          <w:sz w:val="22"/>
          <w:szCs w:val="22"/>
        </w:rPr>
        <w:tab/>
        <w:t>Al ser superior a uno, en correlación co</w:t>
      </w:r>
      <w:r>
        <w:rPr>
          <w:rFonts w:ascii="Arial" w:hAnsi="Arial" w:cs="Arial"/>
          <w:color w:val="000000"/>
          <w:sz w:val="22"/>
          <w:szCs w:val="22"/>
        </w:rPr>
        <w:t>n el ratio anterior, que observamos que existe capacidad de pago del Ayuntamiento para hacer frente a las deudas a corto plazo, poniendo de manifiesto inexistencia de problemas de liquidez. Sube en 636 puntos porcentuales</w:t>
      </w:r>
    </w:p>
    <w:p w:rsidR="00995ACD" w:rsidRDefault="00995ACD">
      <w:pPr>
        <w:pStyle w:val="Sangra3detindependiente1"/>
        <w:rPr>
          <w:rFonts w:ascii="Arial" w:hAnsi="Arial" w:cs="Arial"/>
          <w:sz w:val="22"/>
          <w:szCs w:val="22"/>
        </w:rPr>
      </w:pPr>
    </w:p>
    <w:p w:rsidR="00995ACD" w:rsidRDefault="00995ACD">
      <w:pPr>
        <w:rPr>
          <w:rFonts w:ascii="Arial" w:hAnsi="Arial" w:cs="Arial"/>
          <w:i/>
          <w:iCs/>
          <w:sz w:val="22"/>
          <w:szCs w:val="22"/>
        </w:rPr>
      </w:pPr>
    </w:p>
    <w:p w:rsidR="00995ACD" w:rsidRDefault="006F5634">
      <w:r>
        <w:rPr>
          <w:rFonts w:ascii="Arial" w:hAnsi="Arial" w:cs="Arial"/>
          <w:i/>
          <w:iCs/>
          <w:sz w:val="22"/>
          <w:szCs w:val="22"/>
        </w:rPr>
        <w:t xml:space="preserve">4.- Endeudamiento = </w:t>
      </w:r>
      <w:r>
        <w:rPr>
          <w:rFonts w:ascii="Arial" w:hAnsi="Arial" w:cs="Arial"/>
          <w:sz w:val="22"/>
          <w:szCs w:val="22"/>
          <w:u w:val="single"/>
        </w:rPr>
        <w:t>Pasivo Corri</w:t>
      </w:r>
      <w:r>
        <w:rPr>
          <w:rFonts w:ascii="Arial" w:hAnsi="Arial" w:cs="Arial"/>
          <w:sz w:val="22"/>
          <w:szCs w:val="22"/>
          <w:u w:val="single"/>
        </w:rPr>
        <w:t>ente + Pasivo no Corriente</w:t>
      </w:r>
      <w:r>
        <w:rPr>
          <w:rFonts w:ascii="Arial" w:hAnsi="Arial" w:cs="Arial"/>
          <w:sz w:val="22"/>
          <w:szCs w:val="22"/>
        </w:rPr>
        <w:t>=</w:t>
      </w:r>
      <w:r>
        <w:rPr>
          <w:rFonts w:ascii="Arial" w:hAnsi="Arial" w:cs="Arial"/>
          <w:sz w:val="22"/>
          <w:szCs w:val="22"/>
          <w:u w:val="single"/>
        </w:rPr>
        <w:t xml:space="preserve"> 4.082.034,70</w:t>
      </w:r>
      <w:r>
        <w:rPr>
          <w:rFonts w:ascii="Arial" w:hAnsi="Arial" w:cs="Arial"/>
          <w:sz w:val="22"/>
          <w:szCs w:val="22"/>
        </w:rPr>
        <w:t xml:space="preserve"> =132,37 €/Hab.</w:t>
      </w:r>
    </w:p>
    <w:p w:rsidR="00995ACD" w:rsidRDefault="006F5634">
      <w:r>
        <w:rPr>
          <w:rFonts w:ascii="Arial" w:hAnsi="Arial" w:cs="Arial"/>
          <w:sz w:val="22"/>
          <w:szCs w:val="22"/>
        </w:rPr>
        <w:tab/>
      </w:r>
      <w:r>
        <w:rPr>
          <w:rFonts w:ascii="Arial" w:hAnsi="Arial" w:cs="Arial"/>
          <w:i/>
          <w:iCs/>
          <w:sz w:val="22"/>
          <w:szCs w:val="22"/>
        </w:rPr>
        <w:t xml:space="preserve">por Habitante </w:t>
      </w:r>
      <w:r>
        <w:rPr>
          <w:rFonts w:ascii="Arial" w:hAnsi="Arial" w:cs="Arial"/>
          <w:sz w:val="22"/>
          <w:szCs w:val="22"/>
        </w:rPr>
        <w:tab/>
      </w:r>
      <w:r>
        <w:rPr>
          <w:rFonts w:ascii="Arial" w:hAnsi="Arial" w:cs="Arial"/>
          <w:sz w:val="22"/>
          <w:szCs w:val="22"/>
        </w:rPr>
        <w:tab/>
        <w:t>Nº Habitantes                               30.839</w:t>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Este ratio, que es obtenido por el cociente entre el Pasivo Exigible, corriente y no corriente, que refleja tanto las deudas a larg</w:t>
      </w:r>
      <w:r>
        <w:rPr>
          <w:rFonts w:ascii="Arial" w:hAnsi="Arial" w:cs="Arial"/>
          <w:sz w:val="22"/>
          <w:szCs w:val="22"/>
        </w:rPr>
        <w:t>o plazo como a corto plazo, del Balance de Situación, en función del número de habitantes, cae en 29 Euros por habitante.</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5.-</w:t>
      </w:r>
      <w:r>
        <w:rPr>
          <w:rFonts w:ascii="Arial" w:hAnsi="Arial" w:cs="Arial"/>
          <w:i/>
          <w:iCs/>
          <w:sz w:val="22"/>
          <w:szCs w:val="22"/>
        </w:rPr>
        <w:t xml:space="preserve"> Endeudamiento </w:t>
      </w:r>
      <w:r>
        <w:rPr>
          <w:rFonts w:ascii="Arial" w:hAnsi="Arial" w:cs="Arial"/>
          <w:sz w:val="22"/>
          <w:szCs w:val="22"/>
        </w:rPr>
        <w:t>=</w:t>
      </w:r>
      <w:r>
        <w:rPr>
          <w:rFonts w:ascii="Arial" w:hAnsi="Arial" w:cs="Arial"/>
          <w:sz w:val="22"/>
          <w:szCs w:val="22"/>
          <w:u w:val="single"/>
        </w:rPr>
        <w:t xml:space="preserve">Pasivo Corriente + Pasivo no Corriente                           </w:t>
      </w:r>
      <w:r>
        <w:rPr>
          <w:rFonts w:ascii="Arial" w:hAnsi="Arial" w:cs="Arial"/>
          <w:sz w:val="22"/>
          <w:szCs w:val="22"/>
        </w:rPr>
        <w:t xml:space="preserve">=   </w:t>
      </w:r>
      <w:r>
        <w:rPr>
          <w:rFonts w:ascii="Arial" w:hAnsi="Arial" w:cs="Arial"/>
          <w:sz w:val="22"/>
          <w:szCs w:val="22"/>
          <w:u w:val="single"/>
        </w:rPr>
        <w:t>4.082.034,70</w:t>
      </w:r>
      <w:r>
        <w:rPr>
          <w:rFonts w:ascii="Arial" w:hAnsi="Arial" w:cs="Arial"/>
          <w:sz w:val="22"/>
          <w:szCs w:val="22"/>
        </w:rPr>
        <w:t>= 3 %.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t xml:space="preserve">   Pasivo Corriente + </w:t>
      </w:r>
      <w:r>
        <w:rPr>
          <w:rFonts w:ascii="Arial" w:hAnsi="Arial" w:cs="Arial"/>
          <w:sz w:val="22"/>
          <w:szCs w:val="22"/>
        </w:rPr>
        <w:t>Pasivo no Corriente +Patrimonio Neto    145.553.263,32</w:t>
      </w:r>
    </w:p>
    <w:p w:rsidR="00995ACD" w:rsidRDefault="00995ACD">
      <w:pPr>
        <w:pStyle w:val="Sangra3detindependiente1"/>
        <w:rPr>
          <w:rFonts w:ascii="Arial" w:hAnsi="Arial" w:cs="Arial"/>
          <w:sz w:val="22"/>
          <w:szCs w:val="22"/>
        </w:rPr>
      </w:pPr>
    </w:p>
    <w:p w:rsidR="00995ACD" w:rsidRDefault="006F5634">
      <w:pPr>
        <w:jc w:val="both"/>
        <w:rPr>
          <w:rFonts w:ascii="Arial" w:hAnsi="Arial" w:cs="Arial"/>
          <w:color w:val="000000"/>
          <w:sz w:val="22"/>
          <w:szCs w:val="22"/>
        </w:rPr>
      </w:pPr>
      <w:r>
        <w:rPr>
          <w:rFonts w:ascii="Arial" w:hAnsi="Arial" w:cs="Arial"/>
          <w:color w:val="000000"/>
          <w:sz w:val="22"/>
          <w:szCs w:val="22"/>
        </w:rPr>
        <w:tab/>
        <w:t>Mide el nivel global de endeudamiento o proporción del pasivo exigible a corto y largo plazo en relación al pasivo total, que incluye tanto el pasivo como el patrimonio del Ayuntamiento. Se refleja u</w:t>
      </w:r>
      <w:r>
        <w:rPr>
          <w:rFonts w:ascii="Arial" w:hAnsi="Arial" w:cs="Arial"/>
          <w:color w:val="000000"/>
          <w:sz w:val="22"/>
          <w:szCs w:val="22"/>
        </w:rPr>
        <w:t>n nivel bajo de endeudamiento. Cae un punto porcentual.</w:t>
      </w:r>
    </w:p>
    <w:p w:rsidR="00995ACD" w:rsidRDefault="00995ACD">
      <w:pPr>
        <w:jc w:val="both"/>
        <w:rPr>
          <w:rFonts w:ascii="Arial" w:hAnsi="Arial" w:cs="Arial"/>
          <w:color w:val="000000"/>
          <w:sz w:val="22"/>
          <w:szCs w:val="22"/>
        </w:rPr>
      </w:pPr>
    </w:p>
    <w:p w:rsidR="00995ACD" w:rsidRDefault="006F5634">
      <w:r>
        <w:rPr>
          <w:rFonts w:ascii="Arial" w:hAnsi="Arial" w:cs="Arial"/>
          <w:sz w:val="22"/>
          <w:szCs w:val="22"/>
        </w:rPr>
        <w:t xml:space="preserve">6.- Relación de Endeudamiento= </w:t>
      </w:r>
      <w:r>
        <w:rPr>
          <w:rFonts w:ascii="Arial" w:hAnsi="Arial" w:cs="Arial"/>
          <w:sz w:val="22"/>
          <w:szCs w:val="22"/>
          <w:u w:val="single"/>
        </w:rPr>
        <w:t xml:space="preserve">Pasivo Corriente </w:t>
      </w:r>
      <w:r>
        <w:rPr>
          <w:rFonts w:ascii="Arial" w:hAnsi="Arial" w:cs="Arial"/>
          <w:sz w:val="22"/>
          <w:szCs w:val="22"/>
        </w:rPr>
        <w:t xml:space="preserve">=     </w:t>
      </w:r>
      <w:r>
        <w:rPr>
          <w:rFonts w:ascii="Arial" w:hAnsi="Arial" w:cs="Arial"/>
          <w:sz w:val="22"/>
          <w:szCs w:val="22"/>
          <w:u w:val="single"/>
        </w:rPr>
        <w:t xml:space="preserve">3.305.151,99 </w:t>
      </w:r>
      <w:r>
        <w:rPr>
          <w:rFonts w:ascii="Arial" w:hAnsi="Arial" w:cs="Arial"/>
          <w:sz w:val="22"/>
          <w:szCs w:val="22"/>
        </w:rPr>
        <w:t>=  425 %</w:t>
      </w:r>
    </w:p>
    <w:p w:rsidR="00995ACD" w:rsidRDefault="006F5634">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t xml:space="preserve">           </w:t>
      </w:r>
      <w:r>
        <w:rPr>
          <w:rFonts w:ascii="Arial" w:hAnsi="Arial" w:cs="Arial"/>
          <w:sz w:val="22"/>
          <w:szCs w:val="22"/>
        </w:rPr>
        <w:t>Pasivo no Corriente</w:t>
      </w:r>
      <w:r>
        <w:rPr>
          <w:rFonts w:ascii="Arial" w:hAnsi="Arial" w:cs="Arial"/>
          <w:i/>
          <w:iCs/>
          <w:sz w:val="22"/>
          <w:szCs w:val="22"/>
        </w:rPr>
        <w:t xml:space="preserve">          </w:t>
      </w:r>
      <w:r>
        <w:rPr>
          <w:rFonts w:ascii="Arial" w:hAnsi="Arial" w:cs="Arial"/>
          <w:sz w:val="22"/>
          <w:szCs w:val="22"/>
        </w:rPr>
        <w:t>776.882,71</w:t>
      </w:r>
    </w:p>
    <w:p w:rsidR="00995ACD" w:rsidRDefault="00995ACD">
      <w:pPr>
        <w:pStyle w:val="Sangra3detindependiente1"/>
        <w:rPr>
          <w:rFonts w:ascii="Arial" w:hAnsi="Arial" w:cs="Arial"/>
          <w:b/>
          <w:bCs/>
          <w:i/>
          <w:iCs/>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Refleja la calidad de la deuda, al expresarse la proporción entre l</w:t>
      </w:r>
      <w:r>
        <w:rPr>
          <w:rFonts w:ascii="Arial" w:hAnsi="Arial" w:cs="Arial"/>
          <w:sz w:val="22"/>
          <w:szCs w:val="22"/>
        </w:rPr>
        <w:t>a deuda a corto plazo y largo plazo. Mejora en 137 puntos porcentuales</w:t>
      </w:r>
    </w:p>
    <w:p w:rsidR="00995ACD" w:rsidRDefault="00995ACD">
      <w:pPr>
        <w:pStyle w:val="Sangra3detindependiente1"/>
        <w:rPr>
          <w:rFonts w:ascii="Arial" w:hAnsi="Arial" w:cs="Arial"/>
          <w:sz w:val="22"/>
          <w:szCs w:val="22"/>
        </w:rPr>
      </w:pPr>
    </w:p>
    <w:p w:rsidR="00995ACD" w:rsidRDefault="00995ACD">
      <w:pPr>
        <w:rPr>
          <w:rFonts w:ascii="Arial" w:hAnsi="Arial" w:cs="Arial"/>
          <w:i/>
          <w:iCs/>
          <w:sz w:val="22"/>
          <w:szCs w:val="22"/>
        </w:rPr>
      </w:pPr>
    </w:p>
    <w:p w:rsidR="00995ACD" w:rsidRDefault="00995ACD">
      <w:pPr>
        <w:rPr>
          <w:rFonts w:ascii="Arial" w:hAnsi="Arial" w:cs="Arial"/>
          <w:i/>
          <w:iCs/>
          <w:sz w:val="22"/>
          <w:szCs w:val="22"/>
        </w:rPr>
      </w:pPr>
    </w:p>
    <w:p w:rsidR="00995ACD" w:rsidRDefault="006F5634">
      <w:r>
        <w:rPr>
          <w:rFonts w:ascii="Arial" w:hAnsi="Arial" w:cs="Arial"/>
          <w:i/>
          <w:iCs/>
          <w:sz w:val="22"/>
          <w:szCs w:val="22"/>
        </w:rPr>
        <w:t xml:space="preserve">7.- Cash Flow = </w:t>
      </w:r>
      <w:r>
        <w:rPr>
          <w:rFonts w:ascii="Arial" w:hAnsi="Arial" w:cs="Arial"/>
          <w:i/>
          <w:iCs/>
          <w:sz w:val="22"/>
          <w:szCs w:val="22"/>
          <w:u w:val="single"/>
        </w:rPr>
        <w:t xml:space="preserve">Pasivo no Corriente  </w:t>
      </w:r>
      <w:r>
        <w:rPr>
          <w:rFonts w:ascii="Arial" w:hAnsi="Arial" w:cs="Arial"/>
          <w:sz w:val="22"/>
          <w:szCs w:val="22"/>
        </w:rPr>
        <w:t xml:space="preserve">    +         </w:t>
      </w:r>
      <w:r>
        <w:rPr>
          <w:rFonts w:ascii="Arial" w:hAnsi="Arial" w:cs="Arial"/>
          <w:i/>
          <w:iCs/>
          <w:sz w:val="22"/>
          <w:szCs w:val="22"/>
          <w:u w:val="single"/>
        </w:rPr>
        <w:t>Pasivo Corriente</w:t>
      </w:r>
      <w:r>
        <w:rPr>
          <w:rFonts w:ascii="Arial" w:hAnsi="Arial" w:cs="Arial"/>
          <w:sz w:val="22"/>
          <w:szCs w:val="22"/>
        </w:rPr>
        <w:t xml:space="preserve">     </w:t>
      </w:r>
      <w:r>
        <w:rPr>
          <w:rFonts w:ascii="Arial" w:hAnsi="Arial" w:cs="Arial"/>
          <w:i/>
          <w:iCs/>
          <w:sz w:val="22"/>
          <w:szCs w:val="22"/>
        </w:rPr>
        <w:t>=   -0,57 + -2,44 = -3,01</w:t>
      </w:r>
    </w:p>
    <w:p w:rsidR="00995ACD" w:rsidRDefault="006F5634">
      <w:pPr>
        <w:rPr>
          <w:rFonts w:ascii="Arial" w:hAnsi="Arial" w:cs="Arial"/>
          <w:i/>
          <w:iCs/>
          <w:sz w:val="22"/>
          <w:szCs w:val="22"/>
        </w:rPr>
      </w:pPr>
      <w:r>
        <w:rPr>
          <w:rFonts w:ascii="Arial" w:hAnsi="Arial" w:cs="Arial"/>
          <w:i/>
          <w:iCs/>
          <w:sz w:val="22"/>
          <w:szCs w:val="22"/>
        </w:rPr>
        <w:t xml:space="preserve">                           Flujos Netos de gestión*       Flujos Netos de gestión*</w:t>
      </w:r>
    </w:p>
    <w:p w:rsidR="00995ACD" w:rsidRDefault="00995ACD">
      <w:pPr>
        <w:pStyle w:val="Sangra3detindependiente1"/>
        <w:rPr>
          <w:rFonts w:ascii="Arial" w:hAnsi="Arial" w:cs="Arial"/>
          <w:i/>
          <w:iCs/>
          <w:sz w:val="22"/>
          <w:szCs w:val="22"/>
        </w:rPr>
      </w:pPr>
    </w:p>
    <w:p w:rsidR="00995ACD" w:rsidRDefault="006F5634">
      <w:pPr>
        <w:pStyle w:val="Sangra3detindependiente1"/>
        <w:rPr>
          <w:rFonts w:ascii="Arial" w:hAnsi="Arial" w:cs="Arial"/>
          <w:i/>
          <w:iCs/>
          <w:sz w:val="22"/>
          <w:szCs w:val="22"/>
        </w:rPr>
      </w:pPr>
      <w:r>
        <w:rPr>
          <w:rFonts w:ascii="Arial" w:hAnsi="Arial" w:cs="Arial"/>
          <w:i/>
          <w:iCs/>
          <w:sz w:val="22"/>
          <w:szCs w:val="22"/>
        </w:rPr>
        <w:t>*Flujos Netos de Gestión= Importe de los Flujos netos de efectivo por actividades de gestión, del Estado de Flujos de Efectivo y viene dado por las diferencias entre determinados capítulos de gastos e ingresos.</w:t>
      </w: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Mide la proporción entre las deudas a corto</w:t>
      </w:r>
      <w:r>
        <w:rPr>
          <w:rFonts w:ascii="Arial" w:hAnsi="Arial" w:cs="Arial"/>
          <w:sz w:val="22"/>
          <w:szCs w:val="22"/>
        </w:rPr>
        <w:t xml:space="preserve"> plazo y largo plazo con la liquidez obtenida en el ejercicio, en determinados capítulos. Mejora más de 239 puntos.</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8.-</w:t>
      </w:r>
      <w:r>
        <w:rPr>
          <w:rFonts w:ascii="Arial" w:hAnsi="Arial" w:cs="Arial"/>
          <w:i/>
          <w:iCs/>
          <w:sz w:val="22"/>
          <w:szCs w:val="22"/>
        </w:rPr>
        <w:t>PMP</w:t>
      </w:r>
      <w:r>
        <w:rPr>
          <w:rFonts w:ascii="Arial" w:hAnsi="Arial" w:cs="Arial"/>
          <w:sz w:val="22"/>
          <w:szCs w:val="22"/>
        </w:rPr>
        <w:t>=                      Ʃ(</w:t>
      </w:r>
      <w:r>
        <w:rPr>
          <w:rFonts w:ascii="Arial" w:hAnsi="Arial" w:cs="Arial"/>
          <w:i/>
          <w:iCs/>
          <w:sz w:val="22"/>
          <w:szCs w:val="22"/>
          <w:u w:val="single"/>
        </w:rPr>
        <w:t>Número días Periodo de Pago*Importe Pagado)</w:t>
      </w:r>
      <w:r>
        <w:rPr>
          <w:rFonts w:ascii="Arial" w:hAnsi="Arial" w:cs="Arial"/>
          <w:sz w:val="22"/>
          <w:szCs w:val="22"/>
        </w:rPr>
        <w:t>=</w:t>
      </w:r>
      <w:r>
        <w:rPr>
          <w:rFonts w:ascii="Arial" w:hAnsi="Arial" w:cs="Arial"/>
          <w:sz w:val="22"/>
          <w:szCs w:val="22"/>
          <w:u w:val="single"/>
        </w:rPr>
        <w:t xml:space="preserve">  312.011.286,41 </w:t>
      </w:r>
      <w:r>
        <w:rPr>
          <w:rFonts w:ascii="Arial" w:hAnsi="Arial" w:cs="Arial"/>
          <w:sz w:val="22"/>
          <w:szCs w:val="22"/>
        </w:rPr>
        <w:t>=24,32 días</w:t>
      </w:r>
    </w:p>
    <w:p w:rsidR="00995ACD" w:rsidRDefault="006F5634">
      <w:r>
        <w:rPr>
          <w:rFonts w:ascii="Arial" w:hAnsi="Arial" w:cs="Arial"/>
          <w:i/>
          <w:iCs/>
          <w:sz w:val="22"/>
          <w:szCs w:val="22"/>
        </w:rPr>
        <w:t xml:space="preserve">    a Acreedores Comerciales</w:t>
      </w:r>
      <w:r>
        <w:rPr>
          <w:rFonts w:ascii="Arial" w:hAnsi="Arial" w:cs="Arial"/>
          <w:sz w:val="22"/>
          <w:szCs w:val="22"/>
        </w:rPr>
        <w:t xml:space="preserve">     </w:t>
      </w:r>
      <w:r>
        <w:rPr>
          <w:rFonts w:ascii="Arial" w:hAnsi="Arial" w:cs="Arial"/>
          <w:sz w:val="22"/>
          <w:szCs w:val="22"/>
        </w:rPr>
        <w:t xml:space="preserve">       </w:t>
      </w:r>
      <w:r>
        <w:rPr>
          <w:rFonts w:ascii="Arial" w:hAnsi="Arial" w:cs="Arial"/>
          <w:i/>
          <w:iCs/>
          <w:sz w:val="22"/>
          <w:szCs w:val="22"/>
        </w:rPr>
        <w:t xml:space="preserve"> Ʃ Importe de Pago</w:t>
      </w:r>
      <w:r>
        <w:rPr>
          <w:rFonts w:ascii="Arial" w:hAnsi="Arial" w:cs="Arial"/>
          <w:i/>
          <w:iCs/>
          <w:sz w:val="22"/>
          <w:szCs w:val="22"/>
        </w:rPr>
        <w:tab/>
        <w:t xml:space="preserve">                                 12.830.534,69</w:t>
      </w:r>
    </w:p>
    <w:p w:rsidR="00995ACD" w:rsidRDefault="00995ACD">
      <w:pPr>
        <w:pStyle w:val="Sangra3detindependiente1"/>
        <w:rPr>
          <w:rFonts w:ascii="Arial" w:hAnsi="Arial" w:cs="Arial"/>
          <w:sz w:val="22"/>
          <w:szCs w:val="22"/>
        </w:rPr>
      </w:pPr>
    </w:p>
    <w:p w:rsidR="00995ACD" w:rsidRDefault="006F5634">
      <w:pPr>
        <w:rPr>
          <w:rFonts w:ascii="Arial" w:hAnsi="Arial" w:cs="Arial"/>
          <w:sz w:val="22"/>
          <w:szCs w:val="22"/>
        </w:rPr>
      </w:pPr>
      <w:r>
        <w:rPr>
          <w:rFonts w:ascii="Arial" w:hAnsi="Arial" w:cs="Arial"/>
          <w:sz w:val="22"/>
          <w:szCs w:val="22"/>
        </w:rPr>
        <w:tab/>
      </w:r>
    </w:p>
    <w:p w:rsidR="00995ACD" w:rsidRDefault="006F5634">
      <w:pPr>
        <w:ind w:firstLine="709"/>
        <w:rPr>
          <w:rFonts w:ascii="Arial" w:hAnsi="Arial" w:cs="Arial"/>
          <w:sz w:val="22"/>
          <w:szCs w:val="22"/>
        </w:rPr>
      </w:pPr>
      <w:r>
        <w:rPr>
          <w:rFonts w:ascii="Arial" w:hAnsi="Arial" w:cs="Arial"/>
          <w:sz w:val="22"/>
          <w:szCs w:val="22"/>
        </w:rPr>
        <w:t>Mejora 2 días.</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9.-</w:t>
      </w:r>
      <w:r>
        <w:rPr>
          <w:rFonts w:ascii="Arial" w:hAnsi="Arial" w:cs="Arial"/>
          <w:i/>
          <w:iCs/>
          <w:sz w:val="22"/>
          <w:szCs w:val="22"/>
        </w:rPr>
        <w:t>Pdo Medio de Cobro</w:t>
      </w:r>
      <w:r>
        <w:rPr>
          <w:rFonts w:ascii="Arial" w:hAnsi="Arial" w:cs="Arial"/>
          <w:sz w:val="22"/>
          <w:szCs w:val="22"/>
        </w:rPr>
        <w:t>=Ʃ(</w:t>
      </w:r>
      <w:r>
        <w:rPr>
          <w:rFonts w:ascii="Arial" w:hAnsi="Arial" w:cs="Arial"/>
          <w:i/>
          <w:iCs/>
          <w:sz w:val="22"/>
          <w:szCs w:val="22"/>
          <w:u w:val="single"/>
        </w:rPr>
        <w:t>Número días Periodo de Cobro*Importe Cobro)</w:t>
      </w:r>
      <w:r>
        <w:rPr>
          <w:rFonts w:ascii="Arial" w:hAnsi="Arial" w:cs="Arial"/>
          <w:sz w:val="22"/>
          <w:szCs w:val="22"/>
        </w:rPr>
        <w:t>=</w:t>
      </w:r>
      <w:r>
        <w:rPr>
          <w:rFonts w:ascii="Arial" w:hAnsi="Arial" w:cs="Arial"/>
          <w:sz w:val="22"/>
          <w:szCs w:val="22"/>
          <w:u w:val="single"/>
        </w:rPr>
        <w:t xml:space="preserve"> 312.011.286,41 </w:t>
      </w:r>
      <w:r>
        <w:rPr>
          <w:rFonts w:ascii="Arial" w:hAnsi="Arial" w:cs="Arial"/>
          <w:sz w:val="22"/>
          <w:szCs w:val="22"/>
        </w:rPr>
        <w:t>= 24,32 días</w:t>
      </w:r>
      <w:r>
        <w:rPr>
          <w:rFonts w:ascii="Arial" w:hAnsi="Arial" w:cs="Arial"/>
          <w:i/>
          <w:iCs/>
          <w:sz w:val="22"/>
          <w:szCs w:val="22"/>
        </w:rPr>
        <w:t xml:space="preserve">       </w:t>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t xml:space="preserve">                    </w:t>
      </w:r>
    </w:p>
    <w:p w:rsidR="00995ACD" w:rsidRDefault="006F5634">
      <w:pPr>
        <w:pStyle w:val="Sangra3detindependiente1"/>
      </w:pPr>
      <w:r>
        <w:rPr>
          <w:rFonts w:ascii="Arial" w:hAnsi="Arial" w:cs="Arial"/>
          <w:sz w:val="22"/>
          <w:szCs w:val="22"/>
        </w:rPr>
        <w:t xml:space="preserve">                                 </w:t>
      </w:r>
      <w:r>
        <w:rPr>
          <w:rFonts w:ascii="Arial" w:hAnsi="Arial" w:cs="Arial"/>
          <w:i/>
          <w:iCs/>
          <w:sz w:val="22"/>
          <w:szCs w:val="22"/>
        </w:rPr>
        <w:t xml:space="preserve"> </w:t>
      </w:r>
      <w:r>
        <w:rPr>
          <w:rFonts w:ascii="Arial" w:hAnsi="Arial" w:cs="Arial"/>
          <w:i/>
          <w:iCs/>
          <w:sz w:val="22"/>
          <w:szCs w:val="22"/>
        </w:rPr>
        <w:t>Ʃ Importe de Cobro</w:t>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t xml:space="preserve">      </w:t>
      </w:r>
      <w:r>
        <w:rPr>
          <w:rFonts w:ascii="Arial" w:hAnsi="Arial" w:cs="Arial"/>
          <w:iCs/>
          <w:sz w:val="22"/>
          <w:szCs w:val="22"/>
        </w:rPr>
        <w:t>12.830.534,69</w:t>
      </w:r>
    </w:p>
    <w:p w:rsidR="00995ACD" w:rsidRDefault="006F5634">
      <w:pPr>
        <w:pStyle w:val="Sangra3detindependiente1"/>
      </w:pPr>
      <w:r>
        <w:rPr>
          <w:rFonts w:ascii="Arial" w:hAnsi="Arial" w:cs="Arial"/>
          <w:sz w:val="22"/>
          <w:szCs w:val="22"/>
        </w:rPr>
        <w:t>Mejora 8 días.</w:t>
      </w:r>
    </w:p>
    <w:p w:rsidR="00995ACD" w:rsidRDefault="00995ACD">
      <w:pPr>
        <w:pStyle w:val="Sangra3detindependiente1"/>
        <w:rPr>
          <w:rFonts w:ascii="Arial" w:hAnsi="Arial" w:cs="Arial"/>
          <w:b/>
          <w:bCs/>
          <w:i/>
          <w:iCs/>
          <w:sz w:val="22"/>
          <w:szCs w:val="22"/>
        </w:rPr>
      </w:pPr>
    </w:p>
    <w:p w:rsidR="00995ACD" w:rsidRDefault="00995ACD">
      <w:pPr>
        <w:pStyle w:val="Sangra3detindependiente1"/>
        <w:rPr>
          <w:rFonts w:ascii="Arial" w:hAnsi="Arial" w:cs="Arial"/>
          <w:i/>
          <w:iCs/>
          <w:sz w:val="22"/>
          <w:szCs w:val="22"/>
        </w:rPr>
      </w:pPr>
    </w:p>
    <w:p w:rsidR="00995ACD" w:rsidRDefault="006F5634">
      <w:pPr>
        <w:pStyle w:val="Sangra3detindependiente1"/>
        <w:rPr>
          <w:rFonts w:ascii="Arial" w:hAnsi="Arial" w:cs="Arial"/>
          <w:i/>
          <w:iCs/>
          <w:sz w:val="22"/>
          <w:szCs w:val="22"/>
        </w:rPr>
      </w:pPr>
      <w:r>
        <w:rPr>
          <w:rFonts w:ascii="Arial" w:hAnsi="Arial" w:cs="Arial"/>
          <w:i/>
          <w:iCs/>
          <w:sz w:val="22"/>
          <w:szCs w:val="22"/>
        </w:rPr>
        <w:t>10.- Ratios de la Cuenta del Resultado Económico Patrimonial:</w:t>
      </w:r>
    </w:p>
    <w:p w:rsidR="00995ACD" w:rsidRDefault="00995ACD">
      <w:pPr>
        <w:pStyle w:val="Sangra3detindependiente1"/>
        <w:rPr>
          <w:rFonts w:ascii="Arial" w:hAnsi="Arial" w:cs="Arial"/>
          <w:i/>
          <w:iCs/>
          <w:sz w:val="22"/>
          <w:szCs w:val="22"/>
        </w:rPr>
      </w:pPr>
    </w:p>
    <w:p w:rsidR="00995ACD" w:rsidRDefault="006F5634">
      <w:pPr>
        <w:pStyle w:val="Sangra3detindependiente1"/>
      </w:pPr>
      <w:r>
        <w:rPr>
          <w:rFonts w:ascii="Arial" w:hAnsi="Arial" w:cs="Arial"/>
          <w:b/>
          <w:bCs/>
          <w:i/>
          <w:iCs/>
          <w:sz w:val="22"/>
          <w:szCs w:val="22"/>
        </w:rPr>
        <w:t>1.- Estructura de Ingresos de Gestión Ordinaria</w:t>
      </w:r>
      <w:r>
        <w:rPr>
          <w:rFonts w:ascii="Arial" w:hAnsi="Arial" w:cs="Arial"/>
          <w:i/>
          <w:iCs/>
          <w:sz w:val="22"/>
          <w:szCs w:val="22"/>
        </w:rPr>
        <w:t>:</w:t>
      </w:r>
    </w:p>
    <w:p w:rsidR="00995ACD" w:rsidRDefault="00995ACD">
      <w:pPr>
        <w:pStyle w:val="Sangra3detindependiente1"/>
        <w:rPr>
          <w:rFonts w:ascii="Arial" w:hAnsi="Arial" w:cs="Arial"/>
          <w:i/>
          <w:iCs/>
          <w:sz w:val="22"/>
          <w:szCs w:val="22"/>
        </w:rPr>
      </w:pPr>
    </w:p>
    <w:p w:rsidR="00995ACD" w:rsidRDefault="006F5634">
      <w:r>
        <w:rPr>
          <w:rFonts w:ascii="Arial" w:hAnsi="Arial" w:cs="Arial"/>
          <w:i/>
          <w:iCs/>
          <w:sz w:val="22"/>
          <w:szCs w:val="22"/>
        </w:rPr>
        <w:t xml:space="preserve">a)        </w:t>
      </w:r>
      <w:r>
        <w:rPr>
          <w:rFonts w:ascii="Arial" w:hAnsi="Arial" w:cs="Arial"/>
          <w:i/>
          <w:iCs/>
          <w:sz w:val="22"/>
          <w:szCs w:val="22"/>
          <w:u w:val="single"/>
        </w:rPr>
        <w:t>Ingresos Tributarios</w:t>
      </w:r>
      <w:r>
        <w:rPr>
          <w:rFonts w:ascii="Arial" w:hAnsi="Arial" w:cs="Arial"/>
          <w:i/>
          <w:iCs/>
          <w:sz w:val="22"/>
          <w:szCs w:val="22"/>
        </w:rPr>
        <w:tab/>
        <w:t xml:space="preserve">         = 43 %.</w:t>
      </w:r>
    </w:p>
    <w:p w:rsidR="00995ACD" w:rsidRDefault="006F5634">
      <w:r>
        <w:rPr>
          <w:rFonts w:ascii="Arial" w:hAnsi="Arial" w:cs="Arial"/>
          <w:i/>
          <w:iCs/>
          <w:sz w:val="22"/>
          <w:szCs w:val="22"/>
        </w:rPr>
        <w:t xml:space="preserve">         Ingresos de Gestión </w:t>
      </w:r>
      <w:r>
        <w:rPr>
          <w:rFonts w:ascii="Arial" w:hAnsi="Arial" w:cs="Arial"/>
          <w:i/>
          <w:iCs/>
          <w:sz w:val="22"/>
          <w:szCs w:val="22"/>
        </w:rPr>
        <w:t xml:space="preserve">Ordinaria        </w:t>
      </w:r>
    </w:p>
    <w:p w:rsidR="00995ACD" w:rsidRDefault="00995ACD">
      <w:pPr>
        <w:pStyle w:val="Sangra3detindependiente1"/>
        <w:rPr>
          <w:rFonts w:ascii="Arial" w:hAnsi="Arial" w:cs="Arial"/>
          <w:sz w:val="22"/>
          <w:szCs w:val="22"/>
        </w:rPr>
      </w:pPr>
    </w:p>
    <w:p w:rsidR="00995ACD" w:rsidRDefault="00995ACD">
      <w:pPr>
        <w:pStyle w:val="Sangra3detindependiente1"/>
        <w:rPr>
          <w:rFonts w:ascii="Arial" w:hAnsi="Arial" w:cs="Arial"/>
          <w:sz w:val="22"/>
          <w:szCs w:val="22"/>
        </w:rPr>
      </w:pPr>
    </w:p>
    <w:p w:rsidR="00995ACD" w:rsidRDefault="006F5634">
      <w:r>
        <w:rPr>
          <w:rFonts w:ascii="Arial" w:hAnsi="Arial" w:cs="Arial"/>
          <w:i/>
          <w:iCs/>
          <w:sz w:val="22"/>
          <w:szCs w:val="22"/>
        </w:rPr>
        <w:t xml:space="preserve">b)        </w:t>
      </w:r>
      <w:r>
        <w:rPr>
          <w:rFonts w:ascii="Arial" w:hAnsi="Arial" w:cs="Arial"/>
          <w:i/>
          <w:iCs/>
          <w:sz w:val="22"/>
          <w:szCs w:val="22"/>
          <w:u w:val="single"/>
        </w:rPr>
        <w:t>Transferencias</w:t>
      </w:r>
      <w:r>
        <w:rPr>
          <w:rFonts w:ascii="Arial" w:hAnsi="Arial" w:cs="Arial"/>
          <w:i/>
          <w:iCs/>
          <w:sz w:val="22"/>
          <w:szCs w:val="22"/>
        </w:rPr>
        <w:tab/>
        <w:t xml:space="preserve">         =        56 %</w:t>
      </w:r>
    </w:p>
    <w:p w:rsidR="00995ACD" w:rsidRDefault="006F5634">
      <w:r>
        <w:rPr>
          <w:rFonts w:ascii="Arial" w:hAnsi="Arial" w:cs="Arial"/>
          <w:i/>
          <w:iCs/>
          <w:sz w:val="22"/>
          <w:szCs w:val="22"/>
        </w:rPr>
        <w:t xml:space="preserve">         Ingresos de Gestión Ordinaria    </w:t>
      </w:r>
    </w:p>
    <w:p w:rsidR="00995ACD" w:rsidRDefault="00995ACD">
      <w:pPr>
        <w:pStyle w:val="Sangra3detindependiente1"/>
        <w:rPr>
          <w:rFonts w:ascii="Arial" w:hAnsi="Arial" w:cs="Arial"/>
          <w:sz w:val="22"/>
          <w:szCs w:val="22"/>
        </w:rPr>
      </w:pPr>
    </w:p>
    <w:p w:rsidR="00995ACD" w:rsidRDefault="006F5634">
      <w:r>
        <w:rPr>
          <w:rFonts w:ascii="Arial" w:hAnsi="Arial" w:cs="Arial"/>
          <w:i/>
          <w:iCs/>
          <w:sz w:val="22"/>
          <w:szCs w:val="22"/>
        </w:rPr>
        <w:t xml:space="preserve">c)        </w:t>
      </w:r>
      <w:r>
        <w:rPr>
          <w:rFonts w:ascii="Arial" w:hAnsi="Arial" w:cs="Arial"/>
          <w:i/>
          <w:iCs/>
          <w:sz w:val="22"/>
          <w:szCs w:val="22"/>
          <w:u w:val="single"/>
        </w:rPr>
        <w:t>Ventas y Prestación de Servicios</w:t>
      </w:r>
      <w:r>
        <w:rPr>
          <w:rFonts w:ascii="Arial" w:hAnsi="Arial" w:cs="Arial"/>
          <w:i/>
          <w:iCs/>
          <w:sz w:val="22"/>
          <w:szCs w:val="22"/>
        </w:rPr>
        <w:tab/>
        <w:t xml:space="preserve">         = 0,00 %.</w:t>
      </w:r>
    </w:p>
    <w:p w:rsidR="00995ACD" w:rsidRDefault="006F5634">
      <w:r>
        <w:rPr>
          <w:rFonts w:ascii="Arial" w:hAnsi="Arial" w:cs="Arial"/>
          <w:i/>
          <w:iCs/>
          <w:sz w:val="22"/>
          <w:szCs w:val="22"/>
        </w:rPr>
        <w:t xml:space="preserve">             Ingresos de Gestión Ordinaria                   </w:t>
      </w:r>
    </w:p>
    <w:p w:rsidR="00995ACD" w:rsidRDefault="00995ACD">
      <w:pPr>
        <w:rPr>
          <w:rFonts w:ascii="Arial" w:hAnsi="Arial" w:cs="Arial"/>
          <w:sz w:val="22"/>
          <w:szCs w:val="22"/>
        </w:rPr>
      </w:pPr>
    </w:p>
    <w:p w:rsidR="00995ACD" w:rsidRDefault="006F5634">
      <w:r>
        <w:rPr>
          <w:rFonts w:ascii="Arial" w:hAnsi="Arial" w:cs="Arial"/>
          <w:i/>
          <w:iCs/>
          <w:sz w:val="22"/>
          <w:szCs w:val="22"/>
        </w:rPr>
        <w:t xml:space="preserve">d)        </w:t>
      </w:r>
      <w:r>
        <w:rPr>
          <w:rFonts w:ascii="Arial" w:hAnsi="Arial" w:cs="Arial"/>
          <w:i/>
          <w:iCs/>
          <w:sz w:val="22"/>
          <w:szCs w:val="22"/>
          <w:u w:val="single"/>
        </w:rPr>
        <w:t xml:space="preserve">Resto </w:t>
      </w:r>
      <w:r>
        <w:rPr>
          <w:rFonts w:ascii="Arial" w:hAnsi="Arial" w:cs="Arial"/>
          <w:i/>
          <w:iCs/>
          <w:sz w:val="22"/>
          <w:szCs w:val="22"/>
          <w:u w:val="single"/>
        </w:rPr>
        <w:t>Ingresos (Otros Ingresos de Gestión Ordinarias)</w:t>
      </w:r>
      <w:r>
        <w:rPr>
          <w:rFonts w:ascii="Arial" w:hAnsi="Arial" w:cs="Arial"/>
          <w:i/>
          <w:iCs/>
          <w:sz w:val="22"/>
          <w:szCs w:val="22"/>
        </w:rPr>
        <w:t xml:space="preserve"> = 0,00 %.</w:t>
      </w:r>
    </w:p>
    <w:p w:rsidR="00995ACD" w:rsidRDefault="006F5634">
      <w:r>
        <w:rPr>
          <w:rFonts w:ascii="Arial" w:hAnsi="Arial" w:cs="Arial"/>
          <w:i/>
          <w:iCs/>
          <w:sz w:val="22"/>
          <w:szCs w:val="22"/>
        </w:rPr>
        <w:t xml:space="preserve">            Ingresos de Gestión Ordinaria                                           </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b/>
          <w:bCs/>
          <w:i/>
          <w:iCs/>
          <w:sz w:val="22"/>
          <w:szCs w:val="22"/>
        </w:rPr>
        <w:t>2.- Estructura de Gastos de Gestión Ordinaria</w:t>
      </w:r>
      <w:r>
        <w:rPr>
          <w:rFonts w:ascii="Arial" w:hAnsi="Arial" w:cs="Arial"/>
          <w:i/>
          <w:iCs/>
          <w:sz w:val="22"/>
          <w:szCs w:val="22"/>
        </w:rPr>
        <w:t>:</w:t>
      </w:r>
    </w:p>
    <w:p w:rsidR="00995ACD" w:rsidRDefault="00995ACD">
      <w:pPr>
        <w:rPr>
          <w:rFonts w:ascii="Arial" w:hAnsi="Arial" w:cs="Arial"/>
          <w:sz w:val="22"/>
          <w:szCs w:val="22"/>
        </w:rPr>
      </w:pPr>
    </w:p>
    <w:p w:rsidR="00995ACD" w:rsidRDefault="006F5634">
      <w:r>
        <w:rPr>
          <w:rFonts w:ascii="Arial" w:hAnsi="Arial" w:cs="Arial"/>
          <w:i/>
          <w:iCs/>
          <w:sz w:val="22"/>
          <w:szCs w:val="22"/>
        </w:rPr>
        <w:t xml:space="preserve">a)        </w:t>
      </w:r>
      <w:r>
        <w:rPr>
          <w:rFonts w:ascii="Arial" w:hAnsi="Arial" w:cs="Arial"/>
          <w:i/>
          <w:iCs/>
          <w:sz w:val="22"/>
          <w:szCs w:val="22"/>
          <w:u w:val="single"/>
        </w:rPr>
        <w:t>Gastos de Personal</w:t>
      </w:r>
      <w:r>
        <w:rPr>
          <w:rFonts w:ascii="Arial" w:hAnsi="Arial" w:cs="Arial"/>
          <w:i/>
          <w:iCs/>
          <w:sz w:val="22"/>
          <w:szCs w:val="22"/>
        </w:rPr>
        <w:tab/>
        <w:t xml:space="preserve">         = 47 %.</w:t>
      </w:r>
    </w:p>
    <w:p w:rsidR="00995ACD" w:rsidRDefault="006F5634">
      <w:pPr>
        <w:rPr>
          <w:rFonts w:ascii="Arial" w:hAnsi="Arial" w:cs="Arial"/>
          <w:i/>
          <w:iCs/>
          <w:sz w:val="22"/>
          <w:szCs w:val="22"/>
        </w:rPr>
      </w:pPr>
      <w:r>
        <w:rPr>
          <w:rFonts w:ascii="Arial" w:hAnsi="Arial" w:cs="Arial"/>
          <w:i/>
          <w:iCs/>
          <w:sz w:val="22"/>
          <w:szCs w:val="22"/>
        </w:rPr>
        <w:t xml:space="preserve">         Gastos d</w:t>
      </w:r>
      <w:r>
        <w:rPr>
          <w:rFonts w:ascii="Arial" w:hAnsi="Arial" w:cs="Arial"/>
          <w:i/>
          <w:iCs/>
          <w:sz w:val="22"/>
          <w:szCs w:val="22"/>
        </w:rPr>
        <w:t xml:space="preserve">e Gestión Ordinaria               </w:t>
      </w:r>
    </w:p>
    <w:p w:rsidR="00995ACD" w:rsidRDefault="00995ACD">
      <w:pPr>
        <w:pStyle w:val="Sangra3detindependiente1"/>
        <w:rPr>
          <w:rFonts w:ascii="Arial" w:hAnsi="Arial" w:cs="Arial"/>
          <w:i/>
          <w:iCs/>
          <w:sz w:val="22"/>
          <w:szCs w:val="22"/>
        </w:rPr>
      </w:pPr>
    </w:p>
    <w:p w:rsidR="00995ACD" w:rsidRDefault="006F5634">
      <w:r>
        <w:rPr>
          <w:rFonts w:ascii="Arial" w:hAnsi="Arial" w:cs="Arial"/>
          <w:i/>
          <w:iCs/>
          <w:sz w:val="22"/>
          <w:szCs w:val="22"/>
        </w:rPr>
        <w:t xml:space="preserve">b)        </w:t>
      </w:r>
      <w:r>
        <w:rPr>
          <w:rFonts w:ascii="Arial" w:hAnsi="Arial" w:cs="Arial"/>
          <w:i/>
          <w:iCs/>
          <w:sz w:val="22"/>
          <w:szCs w:val="22"/>
          <w:u w:val="single"/>
        </w:rPr>
        <w:t>Transferencias</w:t>
      </w:r>
      <w:r>
        <w:rPr>
          <w:rFonts w:ascii="Arial" w:hAnsi="Arial" w:cs="Arial"/>
          <w:i/>
          <w:iCs/>
          <w:sz w:val="22"/>
          <w:szCs w:val="22"/>
        </w:rPr>
        <w:tab/>
        <w:t xml:space="preserve">         =      11 %.</w:t>
      </w:r>
    </w:p>
    <w:p w:rsidR="00995ACD" w:rsidRDefault="006F5634">
      <w:r>
        <w:rPr>
          <w:rFonts w:ascii="Arial" w:hAnsi="Arial" w:cs="Arial"/>
          <w:i/>
          <w:iCs/>
          <w:sz w:val="22"/>
          <w:szCs w:val="22"/>
        </w:rPr>
        <w:t xml:space="preserve">         Gastos de Gestión Ordinaria    </w:t>
      </w:r>
    </w:p>
    <w:p w:rsidR="00995ACD" w:rsidRDefault="00995ACD">
      <w:pPr>
        <w:rPr>
          <w:rFonts w:ascii="Arial" w:hAnsi="Arial" w:cs="Arial"/>
          <w:sz w:val="22"/>
          <w:szCs w:val="22"/>
        </w:rPr>
      </w:pPr>
    </w:p>
    <w:p w:rsidR="00995ACD" w:rsidRDefault="006F5634">
      <w:r>
        <w:rPr>
          <w:rFonts w:ascii="Arial" w:hAnsi="Arial" w:cs="Arial"/>
          <w:i/>
          <w:iCs/>
          <w:sz w:val="22"/>
          <w:szCs w:val="22"/>
        </w:rPr>
        <w:t xml:space="preserve">c)        </w:t>
      </w:r>
      <w:r>
        <w:rPr>
          <w:rFonts w:ascii="Arial" w:hAnsi="Arial" w:cs="Arial"/>
          <w:i/>
          <w:iCs/>
          <w:sz w:val="22"/>
          <w:szCs w:val="22"/>
          <w:u w:val="single"/>
        </w:rPr>
        <w:t>Aprovisionamientos</w:t>
      </w:r>
      <w:r>
        <w:rPr>
          <w:rFonts w:ascii="Arial" w:hAnsi="Arial" w:cs="Arial"/>
          <w:i/>
          <w:iCs/>
          <w:sz w:val="22"/>
          <w:szCs w:val="22"/>
        </w:rPr>
        <w:tab/>
        <w:t xml:space="preserve">         =   0 %.</w:t>
      </w:r>
    </w:p>
    <w:p w:rsidR="00995ACD" w:rsidRDefault="006F5634">
      <w:pPr>
        <w:rPr>
          <w:rFonts w:ascii="Arial" w:hAnsi="Arial" w:cs="Arial"/>
          <w:i/>
          <w:iCs/>
          <w:sz w:val="22"/>
          <w:szCs w:val="22"/>
        </w:rPr>
      </w:pPr>
      <w:r>
        <w:rPr>
          <w:rFonts w:ascii="Arial" w:hAnsi="Arial" w:cs="Arial"/>
          <w:i/>
          <w:iCs/>
          <w:sz w:val="22"/>
          <w:szCs w:val="22"/>
        </w:rPr>
        <w:t xml:space="preserve">         Gastos de Gestión Ordinaria               </w:t>
      </w:r>
    </w:p>
    <w:p w:rsidR="00995ACD" w:rsidRDefault="00995ACD">
      <w:pPr>
        <w:pStyle w:val="Sangra3detindependiente1"/>
        <w:rPr>
          <w:rFonts w:ascii="Arial" w:hAnsi="Arial" w:cs="Arial"/>
          <w:i/>
          <w:iCs/>
          <w:sz w:val="22"/>
          <w:szCs w:val="22"/>
        </w:rPr>
      </w:pPr>
    </w:p>
    <w:p w:rsidR="00995ACD" w:rsidRDefault="006F5634">
      <w:r>
        <w:rPr>
          <w:rFonts w:ascii="Arial" w:hAnsi="Arial" w:cs="Arial"/>
          <w:i/>
          <w:iCs/>
          <w:sz w:val="22"/>
          <w:szCs w:val="22"/>
        </w:rPr>
        <w:t xml:space="preserve">d)        </w:t>
      </w:r>
      <w:r>
        <w:rPr>
          <w:rFonts w:ascii="Arial" w:hAnsi="Arial" w:cs="Arial"/>
          <w:i/>
          <w:iCs/>
          <w:sz w:val="22"/>
          <w:szCs w:val="22"/>
          <w:u w:val="single"/>
        </w:rPr>
        <w:t xml:space="preserve">Resto Gastos (Otros </w:t>
      </w:r>
      <w:r>
        <w:rPr>
          <w:rFonts w:ascii="Arial" w:hAnsi="Arial" w:cs="Arial"/>
          <w:i/>
          <w:iCs/>
          <w:sz w:val="22"/>
          <w:szCs w:val="22"/>
          <w:u w:val="single"/>
        </w:rPr>
        <w:t>Gastos de Gestión Ordinarias)</w:t>
      </w:r>
      <w:r>
        <w:rPr>
          <w:rFonts w:ascii="Arial" w:hAnsi="Arial" w:cs="Arial"/>
          <w:i/>
          <w:iCs/>
          <w:sz w:val="22"/>
          <w:szCs w:val="22"/>
        </w:rPr>
        <w:t xml:space="preserve"> =          42 %.</w:t>
      </w:r>
    </w:p>
    <w:p w:rsidR="00995ACD" w:rsidRDefault="006F5634">
      <w:r>
        <w:rPr>
          <w:rFonts w:ascii="Arial" w:hAnsi="Arial" w:cs="Arial"/>
          <w:i/>
          <w:iCs/>
          <w:sz w:val="22"/>
          <w:szCs w:val="22"/>
        </w:rPr>
        <w:t xml:space="preserve">            Ingresos de Gestión Ordinaria                                         </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995ACD">
      <w:pPr>
        <w:rPr>
          <w:rFonts w:ascii="Arial" w:hAnsi="Arial" w:cs="Arial"/>
          <w:b/>
          <w:bCs/>
          <w:i/>
          <w:iCs/>
          <w:sz w:val="22"/>
          <w:szCs w:val="22"/>
        </w:rPr>
      </w:pPr>
    </w:p>
    <w:p w:rsidR="00995ACD" w:rsidRDefault="006F5634">
      <w:r>
        <w:rPr>
          <w:rFonts w:ascii="Arial" w:hAnsi="Arial" w:cs="Arial"/>
          <w:b/>
          <w:bCs/>
          <w:i/>
          <w:iCs/>
          <w:sz w:val="22"/>
          <w:szCs w:val="22"/>
        </w:rPr>
        <w:t xml:space="preserve">3.- Cobertura de Gastos Corrientes: </w:t>
      </w:r>
      <w:r>
        <w:rPr>
          <w:rFonts w:ascii="Arial" w:hAnsi="Arial" w:cs="Arial"/>
          <w:i/>
          <w:iCs/>
          <w:sz w:val="22"/>
          <w:szCs w:val="22"/>
          <w:u w:val="single"/>
        </w:rPr>
        <w:t xml:space="preserve">Gastos de Gestión Ordinaria  </w:t>
      </w:r>
      <w:r>
        <w:rPr>
          <w:rFonts w:ascii="Arial" w:hAnsi="Arial" w:cs="Arial"/>
          <w:i/>
          <w:iCs/>
          <w:sz w:val="22"/>
          <w:szCs w:val="22"/>
        </w:rPr>
        <w:t xml:space="preserve">   =   </w:t>
      </w:r>
      <w:r>
        <w:rPr>
          <w:rFonts w:ascii="Arial" w:hAnsi="Arial" w:cs="Arial"/>
          <w:i/>
          <w:iCs/>
          <w:sz w:val="22"/>
          <w:szCs w:val="22"/>
          <w:u w:val="single"/>
        </w:rPr>
        <w:t xml:space="preserve">28.201.135,85  </w:t>
      </w:r>
      <w:r>
        <w:rPr>
          <w:rFonts w:ascii="Arial" w:hAnsi="Arial" w:cs="Arial"/>
          <w:i/>
          <w:iCs/>
          <w:sz w:val="22"/>
          <w:szCs w:val="22"/>
        </w:rPr>
        <w:t xml:space="preserve">  = 65 %</w:t>
      </w:r>
    </w:p>
    <w:p w:rsidR="00995ACD" w:rsidRDefault="006F5634">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t xml:space="preserve">  </w:t>
      </w:r>
      <w:r>
        <w:rPr>
          <w:rFonts w:ascii="Arial" w:hAnsi="Arial" w:cs="Arial"/>
          <w:i/>
          <w:iCs/>
          <w:sz w:val="22"/>
          <w:szCs w:val="22"/>
        </w:rPr>
        <w:t xml:space="preserve">      Ingresos de </w:t>
      </w:r>
      <w:r>
        <w:rPr>
          <w:rFonts w:ascii="Arial" w:hAnsi="Arial" w:cs="Arial"/>
          <w:i/>
          <w:iCs/>
          <w:sz w:val="22"/>
          <w:szCs w:val="22"/>
        </w:rPr>
        <w:t>Gestión Ordinaria           43.709.263,74</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pPr>
        <w:rPr>
          <w:rFonts w:ascii="Arial" w:hAnsi="Arial" w:cs="Arial"/>
          <w:sz w:val="22"/>
          <w:szCs w:val="22"/>
        </w:rPr>
      </w:pPr>
      <w:r>
        <w:rPr>
          <w:rFonts w:ascii="Arial" w:hAnsi="Arial" w:cs="Arial"/>
          <w:sz w:val="22"/>
          <w:szCs w:val="22"/>
        </w:rPr>
        <w:tab/>
        <w:t>Sube 13 puntos porcentuales.</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pPr>
        <w:rPr>
          <w:rFonts w:ascii="Arial" w:hAnsi="Arial" w:cs="Arial"/>
          <w:b/>
          <w:i/>
          <w:sz w:val="22"/>
          <w:szCs w:val="22"/>
          <w:u w:val="single"/>
        </w:rPr>
      </w:pPr>
      <w:r>
        <w:rPr>
          <w:rFonts w:ascii="Arial" w:hAnsi="Arial" w:cs="Arial"/>
          <w:b/>
          <w:i/>
          <w:sz w:val="22"/>
          <w:szCs w:val="22"/>
          <w:u w:val="single"/>
        </w:rPr>
        <w:t>Indicadores Presupuestarios</w:t>
      </w:r>
    </w:p>
    <w:p w:rsidR="00995ACD" w:rsidRDefault="00995ACD">
      <w:pPr>
        <w:rPr>
          <w:rFonts w:ascii="Arial" w:hAnsi="Arial" w:cs="Arial"/>
          <w:sz w:val="22"/>
          <w:szCs w:val="22"/>
        </w:rPr>
      </w:pPr>
    </w:p>
    <w:p w:rsidR="00995ACD" w:rsidRDefault="006F5634">
      <w:pPr>
        <w:rPr>
          <w:rFonts w:ascii="Arial" w:hAnsi="Arial" w:cs="Arial"/>
          <w:sz w:val="22"/>
          <w:szCs w:val="22"/>
        </w:rPr>
      </w:pPr>
      <w:r>
        <w:rPr>
          <w:rFonts w:ascii="Arial" w:hAnsi="Arial" w:cs="Arial"/>
          <w:sz w:val="22"/>
          <w:szCs w:val="22"/>
        </w:rPr>
        <w:tab/>
        <w:t>A) Ejercicio Corriente</w:t>
      </w:r>
    </w:p>
    <w:p w:rsidR="00995ACD" w:rsidRDefault="00995ACD">
      <w:pPr>
        <w:rPr>
          <w:rFonts w:ascii="Arial" w:hAnsi="Arial" w:cs="Arial"/>
          <w:sz w:val="22"/>
          <w:szCs w:val="22"/>
        </w:rPr>
      </w:pPr>
    </w:p>
    <w:p w:rsidR="00995ACD" w:rsidRDefault="006F5634">
      <w:r>
        <w:rPr>
          <w:rFonts w:ascii="Arial" w:hAnsi="Arial" w:cs="Arial"/>
          <w:sz w:val="22"/>
          <w:szCs w:val="22"/>
        </w:rPr>
        <w:t xml:space="preserve">1.- </w:t>
      </w:r>
      <w:r>
        <w:rPr>
          <w:rFonts w:ascii="Arial" w:hAnsi="Arial" w:cs="Arial"/>
          <w:i/>
          <w:iCs/>
          <w:sz w:val="22"/>
          <w:szCs w:val="22"/>
        </w:rPr>
        <w:t>Ejecución del Presupuesto de Gastos</w:t>
      </w:r>
      <w:r>
        <w:rPr>
          <w:rFonts w:ascii="Arial" w:hAnsi="Arial" w:cs="Arial"/>
          <w:sz w:val="22"/>
          <w:szCs w:val="22"/>
        </w:rPr>
        <w:t xml:space="preserve"> =</w:t>
      </w:r>
      <w:r>
        <w:rPr>
          <w:rFonts w:ascii="Arial" w:hAnsi="Arial" w:cs="Arial"/>
          <w:sz w:val="22"/>
          <w:szCs w:val="22"/>
          <w:u w:val="single"/>
        </w:rPr>
        <w:t>Obligaciones Reconocidas Netas</w:t>
      </w:r>
      <w:r>
        <w:rPr>
          <w:rFonts w:ascii="Arial" w:hAnsi="Arial" w:cs="Arial"/>
          <w:sz w:val="22"/>
          <w:szCs w:val="22"/>
        </w:rPr>
        <w:t xml:space="preserve">  = </w:t>
      </w:r>
      <w:r>
        <w:rPr>
          <w:rFonts w:ascii="Arial" w:hAnsi="Arial" w:cs="Arial"/>
          <w:sz w:val="22"/>
          <w:szCs w:val="22"/>
          <w:u w:val="single"/>
        </w:rPr>
        <w:t xml:space="preserve">31.417.959,74 </w:t>
      </w:r>
      <w:r>
        <w:rPr>
          <w:rFonts w:ascii="Arial" w:hAnsi="Arial" w:cs="Arial"/>
          <w:sz w:val="22"/>
          <w:szCs w:val="22"/>
        </w:rPr>
        <w:t xml:space="preserve">= 40 %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Créditos Definitivos                        78.978.281,94</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pPr>
        <w:rPr>
          <w:rFonts w:ascii="Arial" w:hAnsi="Arial" w:cs="Arial"/>
          <w:sz w:val="22"/>
          <w:szCs w:val="22"/>
        </w:rPr>
      </w:pPr>
      <w:r>
        <w:rPr>
          <w:rFonts w:ascii="Arial" w:hAnsi="Arial" w:cs="Arial"/>
          <w:sz w:val="22"/>
          <w:szCs w:val="22"/>
        </w:rPr>
        <w:tab/>
        <w:t xml:space="preserve">Ha caído 9 puntos porcentuales. </w:t>
      </w:r>
    </w:p>
    <w:p w:rsidR="00995ACD" w:rsidRDefault="00995ACD">
      <w:pPr>
        <w:rPr>
          <w:rFonts w:ascii="Arial" w:hAnsi="Arial" w:cs="Arial"/>
          <w:sz w:val="22"/>
          <w:szCs w:val="22"/>
        </w:rPr>
      </w:pPr>
    </w:p>
    <w:p w:rsidR="00995ACD" w:rsidRDefault="006F5634">
      <w:pPr>
        <w:rPr>
          <w:rFonts w:ascii="Arial" w:hAnsi="Arial" w:cs="Arial"/>
          <w:sz w:val="22"/>
          <w:szCs w:val="22"/>
        </w:rPr>
      </w:pPr>
      <w:r>
        <w:rPr>
          <w:rFonts w:ascii="Arial" w:hAnsi="Arial" w:cs="Arial"/>
          <w:sz w:val="22"/>
          <w:szCs w:val="22"/>
        </w:rPr>
        <w:t>Se trata de un nivel de ejecución de gastos medio.</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2.- </w:t>
      </w:r>
      <w:r>
        <w:rPr>
          <w:rFonts w:ascii="Arial" w:hAnsi="Arial" w:cs="Arial"/>
          <w:i/>
          <w:iCs/>
          <w:sz w:val="22"/>
          <w:szCs w:val="22"/>
        </w:rPr>
        <w:t>Realización de Pagos</w:t>
      </w:r>
      <w:r>
        <w:rPr>
          <w:rFonts w:ascii="Arial" w:hAnsi="Arial" w:cs="Arial"/>
          <w:sz w:val="22"/>
          <w:szCs w:val="22"/>
        </w:rPr>
        <w:t xml:space="preserve"> = </w:t>
      </w:r>
      <w:r>
        <w:rPr>
          <w:rFonts w:ascii="Arial" w:hAnsi="Arial" w:cs="Arial"/>
          <w:sz w:val="22"/>
          <w:szCs w:val="22"/>
        </w:rPr>
        <w:tab/>
      </w:r>
      <w:r>
        <w:rPr>
          <w:rFonts w:ascii="Arial" w:hAnsi="Arial" w:cs="Arial"/>
          <w:sz w:val="22"/>
          <w:szCs w:val="22"/>
          <w:u w:val="single"/>
        </w:rPr>
        <w:t>Pagos Líquidos</w:t>
      </w:r>
      <w:r>
        <w:rPr>
          <w:rFonts w:ascii="Arial" w:hAnsi="Arial" w:cs="Arial"/>
          <w:sz w:val="22"/>
          <w:szCs w:val="22"/>
        </w:rPr>
        <w:t xml:space="preserve">              =         </w:t>
      </w:r>
      <w:r>
        <w:rPr>
          <w:rFonts w:ascii="Arial" w:hAnsi="Arial" w:cs="Arial"/>
          <w:sz w:val="22"/>
          <w:szCs w:val="22"/>
          <w:u w:val="single"/>
        </w:rPr>
        <w:t xml:space="preserve">29.874.251,13 </w:t>
      </w:r>
      <w:r>
        <w:rPr>
          <w:rFonts w:ascii="Arial" w:hAnsi="Arial" w:cs="Arial"/>
          <w:sz w:val="22"/>
          <w:szCs w:val="22"/>
        </w:rPr>
        <w:t xml:space="preserve">=95 %.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Obligaciones </w:t>
      </w:r>
      <w:r>
        <w:rPr>
          <w:rFonts w:ascii="Arial" w:hAnsi="Arial" w:cs="Arial"/>
          <w:sz w:val="22"/>
          <w:szCs w:val="22"/>
        </w:rPr>
        <w:t>Reconocidas Netas      31.417.959,74</w:t>
      </w: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Se mantiene igual con relación al ejercicio anterior.</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3.- </w:t>
      </w:r>
      <w:r>
        <w:rPr>
          <w:rFonts w:ascii="Arial" w:hAnsi="Arial" w:cs="Arial"/>
          <w:i/>
          <w:iCs/>
          <w:sz w:val="22"/>
          <w:szCs w:val="22"/>
        </w:rPr>
        <w:t xml:space="preserve">Gasto por Habitante </w:t>
      </w:r>
      <w:r>
        <w:rPr>
          <w:rFonts w:ascii="Arial" w:hAnsi="Arial" w:cs="Arial"/>
          <w:sz w:val="22"/>
          <w:szCs w:val="22"/>
        </w:rPr>
        <w:t xml:space="preserve">= </w:t>
      </w:r>
      <w:r>
        <w:rPr>
          <w:rFonts w:ascii="Arial" w:hAnsi="Arial" w:cs="Arial"/>
          <w:sz w:val="22"/>
          <w:szCs w:val="22"/>
          <w:u w:val="single"/>
        </w:rPr>
        <w:t>Obligaciones Reconocidas Netas</w:t>
      </w:r>
      <w:r>
        <w:rPr>
          <w:rFonts w:ascii="Arial" w:hAnsi="Arial" w:cs="Arial"/>
          <w:sz w:val="22"/>
          <w:szCs w:val="22"/>
        </w:rPr>
        <w:t>=</w:t>
      </w:r>
      <w:r>
        <w:rPr>
          <w:rFonts w:ascii="Arial" w:hAnsi="Arial" w:cs="Arial"/>
          <w:sz w:val="22"/>
          <w:szCs w:val="22"/>
          <w:u w:val="single"/>
        </w:rPr>
        <w:t xml:space="preserve"> 31.417.959,74 </w:t>
      </w:r>
      <w:r>
        <w:rPr>
          <w:rFonts w:ascii="Arial" w:hAnsi="Arial" w:cs="Arial"/>
          <w:sz w:val="22"/>
          <w:szCs w:val="22"/>
        </w:rPr>
        <w:t>= 1.018,8 Euros/ Habitante</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Nº de Habitantes</w:t>
      </w:r>
      <w:r>
        <w:rPr>
          <w:rFonts w:ascii="Arial" w:hAnsi="Arial" w:cs="Arial"/>
          <w:sz w:val="22"/>
          <w:szCs w:val="22"/>
        </w:rPr>
        <w:tab/>
        <w:t xml:space="preserve">             30.839</w:t>
      </w:r>
    </w:p>
    <w:p w:rsidR="00995ACD" w:rsidRDefault="00995ACD">
      <w:pPr>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Sube 58</w:t>
      </w:r>
      <w:r>
        <w:rPr>
          <w:rFonts w:ascii="Arial" w:hAnsi="Arial" w:cs="Arial"/>
          <w:sz w:val="22"/>
          <w:szCs w:val="22"/>
        </w:rPr>
        <w:t xml:space="preserve"> Euros. </w:t>
      </w:r>
    </w:p>
    <w:p w:rsidR="00995ACD" w:rsidRDefault="00995ACD">
      <w:pPr>
        <w:pStyle w:val="Sangra3detindependiente1"/>
        <w:ind w:firstLine="708"/>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4.-</w:t>
      </w:r>
      <w:r>
        <w:rPr>
          <w:rFonts w:ascii="Arial" w:hAnsi="Arial" w:cs="Arial"/>
          <w:i/>
          <w:iCs/>
          <w:sz w:val="22"/>
          <w:szCs w:val="22"/>
        </w:rPr>
        <w:t xml:space="preserve">Inversión Habitante </w:t>
      </w:r>
      <w:r>
        <w:rPr>
          <w:rFonts w:ascii="Arial" w:hAnsi="Arial" w:cs="Arial"/>
          <w:sz w:val="22"/>
          <w:szCs w:val="22"/>
        </w:rPr>
        <w:t>=</w:t>
      </w:r>
      <w:r>
        <w:rPr>
          <w:rFonts w:ascii="Arial" w:hAnsi="Arial" w:cs="Arial"/>
          <w:sz w:val="22"/>
          <w:szCs w:val="22"/>
          <w:u w:val="single"/>
        </w:rPr>
        <w:t>Oblig.Reconoc.Netas (Capítulos VI-VII)</w:t>
      </w:r>
      <w:r>
        <w:rPr>
          <w:rFonts w:ascii="Arial" w:hAnsi="Arial" w:cs="Arial"/>
          <w:sz w:val="22"/>
          <w:szCs w:val="22"/>
        </w:rPr>
        <w:t>=</w:t>
      </w:r>
      <w:r>
        <w:rPr>
          <w:rFonts w:ascii="Arial" w:hAnsi="Arial" w:cs="Arial"/>
          <w:sz w:val="22"/>
          <w:szCs w:val="22"/>
          <w:u w:val="single"/>
        </w:rPr>
        <w:t xml:space="preserve"> 3.077.563,52</w:t>
      </w:r>
      <w:r>
        <w:rPr>
          <w:rFonts w:ascii="Arial" w:hAnsi="Arial" w:cs="Arial"/>
          <w:sz w:val="22"/>
          <w:szCs w:val="22"/>
        </w:rPr>
        <w:t>= 99,79  Euros/Habitante</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Nº de Habitantes                  30.839</w:t>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Nos muestra este índice de inversiones por habitante la cantidad invertida en operacio</w:t>
      </w:r>
      <w:r>
        <w:rPr>
          <w:rFonts w:ascii="Arial" w:hAnsi="Arial" w:cs="Arial"/>
          <w:sz w:val="22"/>
          <w:szCs w:val="22"/>
        </w:rPr>
        <w:t>nes por capital que ha de repercutir en la cantidad y calidad de las infraestructuras realizadas en el municipio. Hay un decrecimiento de la inversión en 70 euros por habitante.</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5.-</w:t>
      </w:r>
      <w:r>
        <w:rPr>
          <w:rFonts w:ascii="Arial" w:hAnsi="Arial" w:cs="Arial"/>
          <w:i/>
          <w:iCs/>
          <w:sz w:val="22"/>
          <w:szCs w:val="22"/>
        </w:rPr>
        <w:t>Esfuerzo Inversor</w:t>
      </w:r>
      <w:r>
        <w:rPr>
          <w:rFonts w:ascii="Arial" w:hAnsi="Arial" w:cs="Arial"/>
          <w:sz w:val="22"/>
          <w:szCs w:val="22"/>
        </w:rPr>
        <w:t xml:space="preserve"> = </w:t>
      </w:r>
      <w:r>
        <w:rPr>
          <w:rFonts w:ascii="Arial" w:hAnsi="Arial" w:cs="Arial"/>
          <w:sz w:val="22"/>
          <w:szCs w:val="22"/>
          <w:u w:val="single"/>
        </w:rPr>
        <w:t>Obligaciones Reconocidas Netas ( Capítulos VI y VII )</w:t>
      </w:r>
      <w:r>
        <w:rPr>
          <w:rFonts w:ascii="Arial" w:hAnsi="Arial" w:cs="Arial"/>
          <w:sz w:val="22"/>
          <w:szCs w:val="22"/>
        </w:rPr>
        <w:t xml:space="preserve"> = </w:t>
      </w:r>
      <w:r>
        <w:rPr>
          <w:rFonts w:ascii="Arial" w:hAnsi="Arial" w:cs="Arial"/>
          <w:sz w:val="22"/>
          <w:szCs w:val="22"/>
          <w:u w:val="single"/>
        </w:rPr>
        <w:t>3.077.563,52</w:t>
      </w:r>
      <w:r>
        <w:rPr>
          <w:rFonts w:ascii="Arial" w:hAnsi="Arial" w:cs="Arial"/>
          <w:sz w:val="22"/>
          <w:szCs w:val="22"/>
        </w:rPr>
        <w:t>= 10 %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Obligaciones Reconocidas Netas</w:t>
      </w:r>
      <w:r>
        <w:rPr>
          <w:rFonts w:ascii="Arial" w:hAnsi="Arial" w:cs="Arial"/>
          <w:sz w:val="22"/>
          <w:szCs w:val="22"/>
        </w:rPr>
        <w:tab/>
        <w:t xml:space="preserve"> </w:t>
      </w:r>
      <w:r>
        <w:rPr>
          <w:rFonts w:ascii="Arial" w:hAnsi="Arial" w:cs="Arial"/>
          <w:sz w:val="22"/>
          <w:szCs w:val="22"/>
        </w:rPr>
        <w:tab/>
        <w:t xml:space="preserve">             31.417.959,74 </w:t>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 xml:space="preserve">Cae seis puntos respecto el año anterior. </w:t>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Es un indicador de estructura que pone de manifiesto el aumento del peso específico de los gastos de inversiones y transferen</w:t>
      </w:r>
      <w:r>
        <w:rPr>
          <w:rFonts w:ascii="Arial" w:hAnsi="Arial" w:cs="Arial"/>
          <w:sz w:val="22"/>
          <w:szCs w:val="22"/>
        </w:rPr>
        <w:t>cias de capital, con respecto al total de créditos gastados. Está vinculado con el indicador anterior.</w:t>
      </w:r>
    </w:p>
    <w:p w:rsidR="00995ACD" w:rsidRDefault="00995ACD">
      <w:pPr>
        <w:pStyle w:val="Sangra3detindependiente1"/>
        <w:rPr>
          <w:rFonts w:ascii="Arial" w:hAnsi="Arial" w:cs="Arial"/>
          <w:sz w:val="22"/>
          <w:szCs w:val="22"/>
        </w:rPr>
      </w:pPr>
    </w:p>
    <w:p w:rsidR="00995ACD" w:rsidRDefault="006F5634">
      <w:r>
        <w:rPr>
          <w:rFonts w:ascii="Arial" w:hAnsi="Arial" w:cs="Arial"/>
          <w:sz w:val="22"/>
          <w:szCs w:val="22"/>
        </w:rPr>
        <w:t>6.-</w:t>
      </w:r>
      <w:r>
        <w:rPr>
          <w:rFonts w:ascii="Arial" w:hAnsi="Arial" w:cs="Arial"/>
          <w:i/>
          <w:iCs/>
          <w:sz w:val="22"/>
          <w:szCs w:val="22"/>
        </w:rPr>
        <w:t>Ejecución del Presupuesto de Ingresos</w:t>
      </w:r>
      <w:r>
        <w:rPr>
          <w:rFonts w:ascii="Arial" w:hAnsi="Arial" w:cs="Arial"/>
          <w:sz w:val="22"/>
          <w:szCs w:val="22"/>
        </w:rPr>
        <w:t xml:space="preserve"> =  </w:t>
      </w:r>
      <w:r>
        <w:rPr>
          <w:rFonts w:ascii="Arial" w:hAnsi="Arial" w:cs="Arial"/>
          <w:sz w:val="22"/>
          <w:szCs w:val="22"/>
          <w:u w:val="single"/>
        </w:rPr>
        <w:t>Derechos Reconocidos Netos</w:t>
      </w:r>
      <w:r>
        <w:rPr>
          <w:rFonts w:ascii="Arial" w:hAnsi="Arial" w:cs="Arial"/>
          <w:sz w:val="22"/>
          <w:szCs w:val="22"/>
        </w:rPr>
        <w:t xml:space="preserve"> = </w:t>
      </w:r>
      <w:r>
        <w:rPr>
          <w:rFonts w:ascii="Arial" w:hAnsi="Arial" w:cs="Arial"/>
          <w:sz w:val="22"/>
          <w:szCs w:val="22"/>
          <w:u w:val="single"/>
        </w:rPr>
        <w:t>45.328.367,10</w:t>
      </w:r>
      <w:r>
        <w:rPr>
          <w:rFonts w:ascii="Arial" w:hAnsi="Arial" w:cs="Arial"/>
          <w:sz w:val="22"/>
          <w:szCs w:val="22"/>
        </w:rPr>
        <w:t>= 57 %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Previsiones Definitivas               </w:t>
      </w:r>
      <w:r>
        <w:rPr>
          <w:rFonts w:ascii="Arial" w:hAnsi="Arial" w:cs="Arial"/>
          <w:sz w:val="22"/>
          <w:szCs w:val="22"/>
        </w:rPr>
        <w:t>78.978.281,94</w:t>
      </w:r>
    </w:p>
    <w:p w:rsidR="00995ACD" w:rsidRDefault="00995ACD">
      <w:pPr>
        <w:pStyle w:val="Sangra3detindependiente1"/>
        <w:rPr>
          <w:rFonts w:ascii="Arial" w:hAnsi="Arial" w:cs="Arial"/>
          <w:sz w:val="22"/>
          <w:szCs w:val="22"/>
        </w:rPr>
      </w:pP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Mejora un punto en relación con el ejercicio anterior. No obstante, si quitásemos el efecto del remanente de tesorería que se imputa en el capítulo ocho de ingresos y que por su naturaleza no da lugar a derechos reconocidos y liquidados, es</w:t>
      </w:r>
      <w:r>
        <w:rPr>
          <w:rFonts w:ascii="Arial" w:hAnsi="Arial" w:cs="Arial"/>
          <w:sz w:val="22"/>
          <w:szCs w:val="22"/>
        </w:rPr>
        <w:t>te indicador de ejecución ascendería alrededor del 100 %.</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7.- </w:t>
      </w:r>
      <w:r>
        <w:rPr>
          <w:rFonts w:ascii="Arial" w:hAnsi="Arial" w:cs="Arial"/>
          <w:i/>
          <w:iCs/>
          <w:sz w:val="22"/>
          <w:szCs w:val="22"/>
        </w:rPr>
        <w:t>Realización de Cobros</w:t>
      </w:r>
      <w:r>
        <w:rPr>
          <w:rFonts w:ascii="Arial" w:hAnsi="Arial" w:cs="Arial"/>
          <w:sz w:val="22"/>
          <w:szCs w:val="22"/>
        </w:rPr>
        <w:t xml:space="preserve"> =                  </w:t>
      </w:r>
      <w:r>
        <w:rPr>
          <w:rFonts w:ascii="Arial" w:hAnsi="Arial" w:cs="Arial"/>
          <w:sz w:val="22"/>
          <w:szCs w:val="22"/>
          <w:u w:val="single"/>
        </w:rPr>
        <w:t xml:space="preserve">Recaudación Neta               </w:t>
      </w:r>
      <w:r>
        <w:rPr>
          <w:rFonts w:ascii="Arial" w:hAnsi="Arial" w:cs="Arial"/>
          <w:sz w:val="22"/>
          <w:szCs w:val="22"/>
        </w:rPr>
        <w:t xml:space="preserve">= </w:t>
      </w:r>
      <w:r>
        <w:rPr>
          <w:rFonts w:ascii="Arial" w:hAnsi="Arial" w:cs="Arial"/>
          <w:sz w:val="22"/>
          <w:szCs w:val="22"/>
          <w:u w:val="single"/>
        </w:rPr>
        <w:t>45.101.872,52</w:t>
      </w:r>
      <w:r>
        <w:rPr>
          <w:rFonts w:ascii="Arial" w:hAnsi="Arial" w:cs="Arial"/>
          <w:sz w:val="22"/>
          <w:szCs w:val="22"/>
        </w:rPr>
        <w:t>= 100 %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Derechos Reconocidos Netos           45.328.367,10</w:t>
      </w:r>
    </w:p>
    <w:p w:rsidR="00995ACD" w:rsidRDefault="00995ACD">
      <w:pPr>
        <w:rPr>
          <w:rFonts w:ascii="Arial" w:hAnsi="Arial" w:cs="Arial"/>
          <w:sz w:val="22"/>
          <w:szCs w:val="22"/>
        </w:rPr>
      </w:pPr>
    </w:p>
    <w:p w:rsidR="00995ACD" w:rsidRDefault="00995ACD">
      <w:pPr>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Este indicador mide la capacidad de la E</w:t>
      </w:r>
      <w:r>
        <w:rPr>
          <w:rFonts w:ascii="Arial" w:hAnsi="Arial" w:cs="Arial"/>
          <w:sz w:val="22"/>
          <w:szCs w:val="22"/>
        </w:rPr>
        <w:t>ntidad Local para transformar en liquidez los derechos de cobro liquidados y vencidos, es decir, el ritmo de cobro. Igual respecto el ejercicio 2023, este ratio.</w:t>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 xml:space="preserve">No obstante, se ha generado una muy buena conversión en liquidez de los derechos de cobro </w:t>
      </w:r>
      <w:r>
        <w:rPr>
          <w:rFonts w:ascii="Arial" w:hAnsi="Arial" w:cs="Arial"/>
          <w:sz w:val="22"/>
          <w:szCs w:val="22"/>
        </w:rPr>
        <w:t>liquidados.</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8.- </w:t>
      </w:r>
      <w:r>
        <w:rPr>
          <w:rFonts w:ascii="Arial" w:hAnsi="Arial" w:cs="Arial"/>
          <w:i/>
          <w:iCs/>
          <w:sz w:val="22"/>
          <w:szCs w:val="22"/>
        </w:rPr>
        <w:t>Autonomía</w:t>
      </w:r>
      <w:r>
        <w:rPr>
          <w:rFonts w:ascii="Arial" w:hAnsi="Arial" w:cs="Arial"/>
          <w:sz w:val="22"/>
          <w:szCs w:val="22"/>
        </w:rPr>
        <w:t xml:space="preserve"> = </w:t>
      </w:r>
      <w:r>
        <w:rPr>
          <w:rFonts w:ascii="Arial" w:hAnsi="Arial" w:cs="Arial"/>
          <w:sz w:val="22"/>
          <w:szCs w:val="22"/>
          <w:u w:val="single"/>
        </w:rPr>
        <w:t>Derechos Reconocidos Netos ( Capítulos I al VIII)</w:t>
      </w:r>
      <w:r>
        <w:rPr>
          <w:rFonts w:ascii="Arial" w:hAnsi="Arial" w:cs="Arial"/>
          <w:sz w:val="22"/>
          <w:szCs w:val="22"/>
        </w:rPr>
        <w:t xml:space="preserve">= </w:t>
      </w:r>
      <w:r>
        <w:rPr>
          <w:rFonts w:ascii="Arial" w:hAnsi="Arial" w:cs="Arial"/>
          <w:sz w:val="22"/>
          <w:szCs w:val="22"/>
          <w:u w:val="single"/>
        </w:rPr>
        <w:t>32.308.685,32</w:t>
      </w:r>
      <w:r>
        <w:rPr>
          <w:rFonts w:ascii="Arial" w:hAnsi="Arial" w:cs="Arial"/>
          <w:sz w:val="22"/>
          <w:szCs w:val="22"/>
        </w:rPr>
        <w:t>= 71 %</w:t>
      </w:r>
    </w:p>
    <w:p w:rsidR="00995ACD" w:rsidRDefault="006F5634">
      <w:pPr>
        <w:rPr>
          <w:rFonts w:ascii="Arial" w:hAnsi="Arial" w:cs="Arial"/>
          <w:sz w:val="22"/>
          <w:szCs w:val="22"/>
        </w:rPr>
      </w:pPr>
      <w:r>
        <w:rPr>
          <w:rFonts w:ascii="Arial" w:hAnsi="Arial" w:cs="Arial"/>
          <w:sz w:val="22"/>
          <w:szCs w:val="22"/>
        </w:rPr>
        <w:tab/>
      </w:r>
      <w:r>
        <w:rPr>
          <w:rFonts w:ascii="Arial" w:hAnsi="Arial" w:cs="Arial"/>
          <w:sz w:val="22"/>
          <w:szCs w:val="22"/>
        </w:rPr>
        <w:tab/>
        <w:t xml:space="preserve">                 Derechos Reconocidos Netos Totales       45.328.367,10</w:t>
      </w:r>
    </w:p>
    <w:p w:rsidR="00995ACD" w:rsidRDefault="006F5634">
      <w:pPr>
        <w:pStyle w:val="Sangra3detindependiente1"/>
        <w:rPr>
          <w:rFonts w:ascii="Arial" w:hAnsi="Arial" w:cs="Arial"/>
          <w:sz w:val="22"/>
          <w:szCs w:val="22"/>
        </w:rPr>
      </w:pPr>
      <w:r>
        <w:rPr>
          <w:rFonts w:ascii="Arial" w:hAnsi="Arial" w:cs="Arial"/>
          <w:sz w:val="22"/>
          <w:szCs w:val="22"/>
        </w:rPr>
        <w:tab/>
      </w:r>
    </w:p>
    <w:p w:rsidR="00995ACD" w:rsidRDefault="006F5634">
      <w:pPr>
        <w:pStyle w:val="Sangra3detindependiente1"/>
        <w:rPr>
          <w:rFonts w:ascii="Arial" w:hAnsi="Arial" w:cs="Arial"/>
          <w:sz w:val="22"/>
          <w:szCs w:val="22"/>
        </w:rPr>
      </w:pPr>
      <w:r>
        <w:rPr>
          <w:rFonts w:ascii="Arial" w:hAnsi="Arial" w:cs="Arial"/>
          <w:sz w:val="22"/>
          <w:szCs w:val="22"/>
        </w:rPr>
        <w:tab/>
        <w:t>Este ratio refleja la autonomía del Ayuntamiento en materia de ingresos propio</w:t>
      </w:r>
      <w:r>
        <w:rPr>
          <w:rFonts w:ascii="Arial" w:hAnsi="Arial" w:cs="Arial"/>
          <w:sz w:val="22"/>
          <w:szCs w:val="22"/>
        </w:rPr>
        <w:t>s y transferidos de otros entes públicos o privados o través de préstamos bancarios. No puede compararse con el correspondiente al ejercicio anterior, ya que en este año incluye las transferencias obtenidas, a diferencia del ejercicio precedente.</w:t>
      </w:r>
    </w:p>
    <w:p w:rsidR="00995ACD" w:rsidRDefault="00995ACD">
      <w:pPr>
        <w:pStyle w:val="Sangra3detindependiente1"/>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 xml:space="preserve">Se pone </w:t>
      </w:r>
      <w:r>
        <w:rPr>
          <w:rFonts w:ascii="Arial" w:hAnsi="Arial" w:cs="Arial"/>
          <w:sz w:val="22"/>
          <w:szCs w:val="22"/>
        </w:rPr>
        <w:t>de manifiesto la alta dependencia de fondos propios para el cumplimiento de los servicios que presta el Ayuntamiento. Cae ocho puntos.</w:t>
      </w:r>
    </w:p>
    <w:p w:rsidR="00995ACD" w:rsidRDefault="00995ACD">
      <w:pPr>
        <w:pStyle w:val="Sangra3detindependiente1"/>
        <w:rPr>
          <w:rFonts w:ascii="Arial" w:hAnsi="Arial" w:cs="Arial"/>
          <w:sz w:val="22"/>
          <w:szCs w:val="22"/>
        </w:rPr>
      </w:pPr>
    </w:p>
    <w:p w:rsidR="00995ACD" w:rsidRDefault="00995ACD">
      <w:pPr>
        <w:rPr>
          <w:rFonts w:ascii="Arial" w:hAnsi="Arial" w:cs="Arial"/>
          <w:sz w:val="22"/>
          <w:szCs w:val="22"/>
        </w:rPr>
      </w:pPr>
    </w:p>
    <w:p w:rsidR="00995ACD" w:rsidRDefault="006F5634">
      <w:r>
        <w:rPr>
          <w:rFonts w:ascii="Arial" w:hAnsi="Arial" w:cs="Arial"/>
          <w:sz w:val="22"/>
          <w:szCs w:val="22"/>
        </w:rPr>
        <w:t xml:space="preserve">10.- </w:t>
      </w:r>
      <w:r>
        <w:rPr>
          <w:rFonts w:ascii="Arial" w:hAnsi="Arial" w:cs="Arial"/>
          <w:i/>
          <w:iCs/>
          <w:sz w:val="22"/>
          <w:szCs w:val="22"/>
        </w:rPr>
        <w:t xml:space="preserve">Autonomía Fiscal = </w:t>
      </w:r>
      <w:r>
        <w:rPr>
          <w:rFonts w:ascii="Arial" w:hAnsi="Arial" w:cs="Arial"/>
          <w:sz w:val="22"/>
          <w:szCs w:val="22"/>
          <w:u w:val="single"/>
        </w:rPr>
        <w:t xml:space="preserve">Derechos Reconocidos Netos ( Capítulos I, II y III ) </w:t>
      </w:r>
      <w:r>
        <w:rPr>
          <w:rFonts w:ascii="Arial" w:hAnsi="Arial" w:cs="Arial"/>
          <w:sz w:val="22"/>
          <w:szCs w:val="22"/>
        </w:rPr>
        <w:t xml:space="preserve">= </w:t>
      </w:r>
      <w:r>
        <w:rPr>
          <w:rFonts w:ascii="Arial" w:hAnsi="Arial" w:cs="Arial"/>
          <w:sz w:val="22"/>
          <w:szCs w:val="22"/>
          <w:u w:val="single"/>
        </w:rPr>
        <w:t xml:space="preserve">18.672.061,04      </w:t>
      </w:r>
      <w:r>
        <w:rPr>
          <w:rFonts w:ascii="Arial" w:hAnsi="Arial" w:cs="Arial"/>
          <w:sz w:val="22"/>
          <w:szCs w:val="22"/>
        </w:rPr>
        <w:t>= 41 %</w:t>
      </w:r>
    </w:p>
    <w:p w:rsidR="00995ACD" w:rsidRDefault="006F5634">
      <w:r>
        <w:rPr>
          <w:rFonts w:ascii="Arial" w:hAnsi="Arial" w:cs="Arial"/>
          <w:sz w:val="22"/>
          <w:szCs w:val="22"/>
        </w:rPr>
        <w:tab/>
      </w:r>
      <w:r>
        <w:rPr>
          <w:rFonts w:ascii="Arial" w:hAnsi="Arial" w:cs="Arial"/>
          <w:sz w:val="22"/>
          <w:szCs w:val="22"/>
        </w:rPr>
        <w:tab/>
        <w:t xml:space="preserve">            </w:t>
      </w:r>
      <w:r>
        <w:rPr>
          <w:rFonts w:ascii="Arial" w:hAnsi="Arial" w:cs="Arial"/>
          <w:sz w:val="22"/>
          <w:szCs w:val="22"/>
        </w:rPr>
        <w:t xml:space="preserve">       Derechos Reconocidos Netos Totales</w:t>
      </w:r>
      <w:r>
        <w:rPr>
          <w:rFonts w:ascii="Arial" w:hAnsi="Arial" w:cs="Arial"/>
          <w:sz w:val="22"/>
          <w:szCs w:val="22"/>
        </w:rPr>
        <w:tab/>
        <w:t xml:space="preserve">           45.328.367,10</w:t>
      </w:r>
    </w:p>
    <w:p w:rsidR="00995ACD" w:rsidRDefault="00995ACD">
      <w:pPr>
        <w:pStyle w:val="Sangra3detindependiente1"/>
        <w:rPr>
          <w:rFonts w:ascii="Arial" w:hAnsi="Arial" w:cs="Arial"/>
          <w:i/>
          <w:iCs/>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 xml:space="preserve">Cae la autonomía fiscal del Ayuntamiento en diez puntos. </w:t>
      </w:r>
    </w:p>
    <w:p w:rsidR="00995ACD" w:rsidRDefault="00995ACD">
      <w:pPr>
        <w:pStyle w:val="Sangra3detindependiente1"/>
        <w:ind w:firstLine="708"/>
        <w:rPr>
          <w:rFonts w:ascii="Arial" w:hAnsi="Arial" w:cs="Arial"/>
          <w:sz w:val="22"/>
          <w:szCs w:val="22"/>
        </w:rPr>
      </w:pPr>
    </w:p>
    <w:p w:rsidR="00995ACD" w:rsidRDefault="00995ACD">
      <w:pPr>
        <w:pStyle w:val="Sangra3detindependiente1"/>
        <w:rPr>
          <w:rFonts w:ascii="Arial" w:hAnsi="Arial" w:cs="Arial"/>
          <w:sz w:val="22"/>
          <w:szCs w:val="22"/>
        </w:rPr>
      </w:pPr>
    </w:p>
    <w:p w:rsidR="00995ACD" w:rsidRDefault="006F5634">
      <w:pPr>
        <w:pStyle w:val="Sangra3detindependiente1"/>
      </w:pPr>
      <w:r>
        <w:rPr>
          <w:rFonts w:ascii="Arial" w:hAnsi="Arial" w:cs="Arial"/>
          <w:sz w:val="22"/>
          <w:szCs w:val="22"/>
        </w:rPr>
        <w:t>11.-Superávit por Habitante=</w:t>
      </w:r>
      <w:r>
        <w:rPr>
          <w:rFonts w:ascii="Arial" w:hAnsi="Arial" w:cs="Arial"/>
          <w:sz w:val="22"/>
          <w:szCs w:val="22"/>
          <w:u w:val="single"/>
        </w:rPr>
        <w:t>Rdo Presupuest. Ajustado</w:t>
      </w:r>
      <w:r>
        <w:rPr>
          <w:rFonts w:ascii="Arial" w:hAnsi="Arial" w:cs="Arial"/>
          <w:sz w:val="22"/>
          <w:szCs w:val="22"/>
        </w:rPr>
        <w:t>=  12.174.691,13</w:t>
      </w:r>
      <w:r>
        <w:rPr>
          <w:rFonts w:ascii="Arial" w:hAnsi="Arial" w:cs="Arial"/>
          <w:sz w:val="22"/>
          <w:szCs w:val="22"/>
          <w:u w:val="single"/>
        </w:rPr>
        <w:t xml:space="preserve"> </w:t>
      </w:r>
      <w:r>
        <w:rPr>
          <w:rFonts w:ascii="Arial" w:hAnsi="Arial" w:cs="Arial"/>
          <w:sz w:val="22"/>
          <w:szCs w:val="22"/>
        </w:rPr>
        <w:t>=  394,78 Euros/Habitante</w:t>
      </w:r>
    </w:p>
    <w:p w:rsidR="00995ACD" w:rsidRDefault="006F5634">
      <w:pPr>
        <w:pStyle w:val="Sangra3detindependiente1"/>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Nº de Habitantes</w:t>
      </w:r>
      <w:r>
        <w:rPr>
          <w:rFonts w:ascii="Arial" w:hAnsi="Arial" w:cs="Arial"/>
          <w:sz w:val="22"/>
          <w:szCs w:val="22"/>
        </w:rPr>
        <w:tab/>
        <w:t xml:space="preserve">     </w:t>
      </w:r>
      <w:r>
        <w:rPr>
          <w:rFonts w:ascii="Arial" w:hAnsi="Arial" w:cs="Arial"/>
          <w:sz w:val="22"/>
          <w:szCs w:val="22"/>
        </w:rPr>
        <w:t xml:space="preserve">      30.839</w:t>
      </w:r>
      <w:r>
        <w:rPr>
          <w:rFonts w:ascii="Arial" w:hAnsi="Arial" w:cs="Arial"/>
          <w:sz w:val="22"/>
          <w:szCs w:val="22"/>
        </w:rPr>
        <w:tab/>
      </w:r>
    </w:p>
    <w:p w:rsidR="00995ACD" w:rsidRDefault="00995ACD">
      <w:pPr>
        <w:pStyle w:val="Sangra3detindependiente1"/>
        <w:ind w:firstLine="708"/>
        <w:rPr>
          <w:rFonts w:ascii="Arial" w:hAnsi="Arial" w:cs="Arial"/>
          <w:sz w:val="22"/>
          <w:szCs w:val="22"/>
        </w:rPr>
      </w:pPr>
    </w:p>
    <w:p w:rsidR="00995ACD" w:rsidRDefault="006F5634">
      <w:pPr>
        <w:pStyle w:val="Sangra3detindependiente1"/>
        <w:ind w:firstLine="708"/>
        <w:rPr>
          <w:rFonts w:ascii="Arial" w:hAnsi="Arial" w:cs="Arial"/>
          <w:sz w:val="22"/>
          <w:szCs w:val="22"/>
        </w:rPr>
      </w:pPr>
      <w:r>
        <w:rPr>
          <w:rFonts w:ascii="Arial" w:hAnsi="Arial" w:cs="Arial"/>
          <w:sz w:val="22"/>
          <w:szCs w:val="22"/>
        </w:rPr>
        <w:t xml:space="preserve">Ha subido de forma importante, generándose por primera vez un superávit por habitante en más de 394 Euros, es decir, se ha producido una subida de 174,52 puntos. Los ingresos presupuestarios han sido suficientes para dar cobertura a los </w:t>
      </w:r>
      <w:r>
        <w:rPr>
          <w:rFonts w:ascii="Arial" w:hAnsi="Arial" w:cs="Arial"/>
          <w:sz w:val="22"/>
          <w:szCs w:val="22"/>
        </w:rPr>
        <w:t>gastos presupuestarios que ha motivado capacidad de financiación, constituyendo un indicador de solvencia financiera de la Entidad Local.</w:t>
      </w:r>
    </w:p>
    <w:p w:rsidR="00995ACD" w:rsidRDefault="00995ACD">
      <w:pPr>
        <w:pStyle w:val="Sangra3detindependiente1"/>
        <w:rPr>
          <w:rFonts w:ascii="Arial" w:hAnsi="Arial" w:cs="Arial"/>
          <w:sz w:val="22"/>
          <w:szCs w:val="22"/>
        </w:rPr>
      </w:pPr>
    </w:p>
    <w:p w:rsidR="00995ACD" w:rsidRDefault="00995ACD">
      <w:pPr>
        <w:pStyle w:val="Sangra3detindependiente1"/>
        <w:rPr>
          <w:rFonts w:ascii="Arial" w:hAnsi="Arial" w:cs="Arial"/>
          <w:sz w:val="22"/>
          <w:szCs w:val="22"/>
        </w:rPr>
      </w:pPr>
    </w:p>
    <w:p w:rsidR="00995ACD" w:rsidRDefault="006F5634">
      <w:pPr>
        <w:pStyle w:val="Sangra3detindependiente1"/>
        <w:ind w:firstLine="708"/>
        <w:rPr>
          <w:rFonts w:ascii="Arial" w:hAnsi="Arial" w:cs="Arial"/>
          <w:b/>
          <w:bCs/>
          <w:i/>
          <w:iCs/>
          <w:sz w:val="22"/>
          <w:szCs w:val="22"/>
        </w:rPr>
      </w:pPr>
      <w:r>
        <w:rPr>
          <w:rFonts w:ascii="Arial" w:hAnsi="Arial" w:cs="Arial"/>
          <w:b/>
          <w:bCs/>
          <w:i/>
          <w:iCs/>
          <w:sz w:val="22"/>
          <w:szCs w:val="22"/>
        </w:rPr>
        <w:t>B) Ejercicio Cerrado</w:t>
      </w:r>
    </w:p>
    <w:p w:rsidR="00995ACD" w:rsidRDefault="00995ACD">
      <w:pPr>
        <w:pStyle w:val="Sangra3detindependiente1"/>
        <w:rPr>
          <w:rFonts w:ascii="Arial" w:hAnsi="Arial" w:cs="Arial"/>
          <w:b/>
          <w:bCs/>
          <w:i/>
          <w:iCs/>
          <w:sz w:val="22"/>
          <w:szCs w:val="22"/>
        </w:rPr>
      </w:pPr>
    </w:p>
    <w:p w:rsidR="00995ACD" w:rsidRDefault="006F5634">
      <w:pPr>
        <w:pStyle w:val="Sangra3detindependiente1"/>
      </w:pPr>
      <w:r>
        <w:rPr>
          <w:rFonts w:ascii="Arial" w:hAnsi="Arial" w:cs="Arial"/>
          <w:sz w:val="22"/>
          <w:szCs w:val="22"/>
        </w:rPr>
        <w:t xml:space="preserve">1.- Realización de Pagos =            </w:t>
      </w:r>
      <w:r>
        <w:rPr>
          <w:rFonts w:ascii="Arial" w:hAnsi="Arial" w:cs="Arial"/>
          <w:sz w:val="22"/>
          <w:szCs w:val="22"/>
          <w:u w:val="single"/>
        </w:rPr>
        <w:t xml:space="preserve">Pagos                        </w:t>
      </w:r>
      <w:r>
        <w:rPr>
          <w:rFonts w:ascii="Arial" w:hAnsi="Arial" w:cs="Arial"/>
          <w:sz w:val="22"/>
          <w:szCs w:val="22"/>
        </w:rPr>
        <w:t xml:space="preserve">         =  </w:t>
      </w:r>
      <w:r>
        <w:rPr>
          <w:rFonts w:ascii="Arial" w:hAnsi="Arial" w:cs="Arial"/>
          <w:sz w:val="22"/>
          <w:szCs w:val="22"/>
          <w:u w:val="single"/>
        </w:rPr>
        <w:t xml:space="preserve">1.682.131,25   </w:t>
      </w:r>
      <w:r>
        <w:rPr>
          <w:rFonts w:ascii="Arial" w:hAnsi="Arial" w:cs="Arial"/>
          <w:sz w:val="22"/>
          <w:szCs w:val="22"/>
          <w:u w:val="single"/>
        </w:rPr>
        <w:t xml:space="preserve">   </w:t>
      </w:r>
      <w:r>
        <w:rPr>
          <w:rFonts w:ascii="Arial" w:hAnsi="Arial" w:cs="Arial"/>
          <w:sz w:val="22"/>
          <w:szCs w:val="22"/>
        </w:rPr>
        <w:t>=  76 %</w:t>
      </w:r>
    </w:p>
    <w:p w:rsidR="00995ACD" w:rsidRDefault="006F5634">
      <w:pPr>
        <w:pStyle w:val="Sangra3detindependiente1"/>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Saldo Inicial Obligaciones                       2.201.312,20</w:t>
      </w: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Cae 8 puntos respecto en el 2023.</w:t>
      </w:r>
    </w:p>
    <w:p w:rsidR="00995ACD" w:rsidRDefault="00995ACD">
      <w:pPr>
        <w:pStyle w:val="Sangra3detindependiente1"/>
        <w:rPr>
          <w:rFonts w:ascii="Arial" w:hAnsi="Arial" w:cs="Arial"/>
          <w:sz w:val="22"/>
          <w:szCs w:val="22"/>
        </w:rPr>
      </w:pPr>
    </w:p>
    <w:p w:rsidR="00995ACD" w:rsidRDefault="00995ACD">
      <w:pPr>
        <w:pStyle w:val="Sangra3detindependiente1"/>
        <w:rPr>
          <w:rFonts w:ascii="Arial" w:hAnsi="Arial" w:cs="Arial"/>
          <w:sz w:val="22"/>
          <w:szCs w:val="22"/>
        </w:rPr>
      </w:pPr>
    </w:p>
    <w:p w:rsidR="00995ACD" w:rsidRDefault="006F5634">
      <w:pPr>
        <w:pStyle w:val="Sangra3detindependiente1"/>
      </w:pPr>
      <w:r>
        <w:rPr>
          <w:rFonts w:ascii="Arial" w:hAnsi="Arial" w:cs="Arial"/>
          <w:sz w:val="22"/>
          <w:szCs w:val="22"/>
        </w:rPr>
        <w:t xml:space="preserve">2.- Realización de Cobros =           </w:t>
      </w:r>
      <w:r>
        <w:rPr>
          <w:rFonts w:ascii="Arial" w:hAnsi="Arial" w:cs="Arial"/>
          <w:sz w:val="22"/>
          <w:szCs w:val="22"/>
        </w:rPr>
        <w:tab/>
        <w:t xml:space="preserve"> </w:t>
      </w:r>
      <w:r>
        <w:rPr>
          <w:rFonts w:ascii="Arial" w:hAnsi="Arial" w:cs="Arial"/>
          <w:sz w:val="22"/>
          <w:szCs w:val="22"/>
          <w:u w:val="single"/>
        </w:rPr>
        <w:t>Cobros</w:t>
      </w:r>
      <w:r>
        <w:rPr>
          <w:rFonts w:ascii="Arial" w:hAnsi="Arial" w:cs="Arial"/>
          <w:sz w:val="22"/>
          <w:szCs w:val="22"/>
        </w:rPr>
        <w:t xml:space="preserve">                                   = </w:t>
      </w:r>
      <w:r>
        <w:rPr>
          <w:rFonts w:ascii="Arial" w:hAnsi="Arial" w:cs="Arial"/>
          <w:sz w:val="22"/>
          <w:szCs w:val="22"/>
          <w:u w:val="single"/>
        </w:rPr>
        <w:t xml:space="preserve">213.762,18    </w:t>
      </w:r>
      <w:r>
        <w:rPr>
          <w:rFonts w:ascii="Arial" w:hAnsi="Arial" w:cs="Arial"/>
          <w:sz w:val="22"/>
          <w:szCs w:val="22"/>
        </w:rPr>
        <w:t>= 9 %</w:t>
      </w:r>
    </w:p>
    <w:p w:rsidR="00995ACD" w:rsidRDefault="006F5634">
      <w:pPr>
        <w:pStyle w:val="Sangra3detindependiente1"/>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Saldo Inicial Derechos </w:t>
      </w:r>
      <w:r>
        <w:rPr>
          <w:rFonts w:ascii="Arial" w:hAnsi="Arial" w:cs="Arial"/>
          <w:sz w:val="22"/>
          <w:szCs w:val="22"/>
        </w:rPr>
        <w:t xml:space="preserve">                         2.391.304,76</w:t>
      </w:r>
    </w:p>
    <w:p w:rsidR="00995ACD" w:rsidRDefault="00995ACD">
      <w:pPr>
        <w:pStyle w:val="Sangra3detindependiente1"/>
        <w:rPr>
          <w:rFonts w:ascii="Arial" w:hAnsi="Arial" w:cs="Arial"/>
          <w:sz w:val="22"/>
          <w:szCs w:val="22"/>
        </w:rPr>
      </w:pP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Mejora 6 puntos porcentuales, por la depuración de saldos pendientes de ejercicios anteriores en el ejercicio 2023.</w:t>
      </w:r>
    </w:p>
    <w:p w:rsidR="00995ACD" w:rsidRDefault="00995ACD">
      <w:pPr>
        <w:pStyle w:val="Sangra3detindependiente1"/>
        <w:rPr>
          <w:rFonts w:ascii="Arial" w:hAnsi="Arial" w:cs="Arial"/>
          <w:sz w:val="22"/>
          <w:szCs w:val="22"/>
        </w:rPr>
      </w:pPr>
    </w:p>
    <w:p w:rsidR="00995ACD" w:rsidRDefault="006F5634">
      <w:pPr>
        <w:pStyle w:val="Sangra3detindependiente1"/>
        <w:rPr>
          <w:rFonts w:ascii="Arial" w:hAnsi="Arial" w:cs="Arial"/>
          <w:sz w:val="22"/>
          <w:szCs w:val="22"/>
        </w:rPr>
      </w:pPr>
      <w:r>
        <w:rPr>
          <w:rFonts w:ascii="Arial" w:hAnsi="Arial" w:cs="Arial"/>
          <w:sz w:val="22"/>
          <w:szCs w:val="22"/>
        </w:rPr>
        <w:tab/>
        <w:t>Del examen de estos indicadores financieros y presupuestarios, se puede extraer que han empeorado</w:t>
      </w:r>
      <w:r>
        <w:rPr>
          <w:rFonts w:ascii="Arial" w:hAnsi="Arial" w:cs="Arial"/>
          <w:sz w:val="22"/>
          <w:szCs w:val="22"/>
        </w:rPr>
        <w:t xml:space="preserve"> los ratios vinculados al gasto y mejorado los de liquidez.</w:t>
      </w:r>
    </w:p>
    <w:p w:rsidR="00995ACD" w:rsidRDefault="00995ACD">
      <w:pPr>
        <w:pStyle w:val="Sangra3detindependiente1"/>
        <w:rPr>
          <w:rFonts w:ascii="Arial" w:hAnsi="Arial" w:cs="Arial"/>
          <w:sz w:val="22"/>
          <w:szCs w:val="22"/>
        </w:rPr>
      </w:pPr>
    </w:p>
    <w:p w:rsidR="00995ACD" w:rsidRDefault="006F5634">
      <w:pPr>
        <w:pStyle w:val="03-Contenido"/>
        <w:spacing w:after="120"/>
        <w:ind w:firstLine="351"/>
        <w:rPr>
          <w:szCs w:val="22"/>
        </w:rPr>
      </w:pPr>
      <w:r>
        <w:rPr>
          <w:szCs w:val="22"/>
        </w:rPr>
        <w:t>No obstante, ha mejorado las magnitudes presupuestarias como el Resultado Presupuestario y Remanente de Tesorería, se mantiene el Endeudamiento a largo plazo y empeora levemente el ahorro neto, q</w:t>
      </w:r>
      <w:r>
        <w:rPr>
          <w:szCs w:val="22"/>
        </w:rPr>
        <w:t>ue han permitido estar en una buena situación económica.</w:t>
      </w:r>
    </w:p>
    <w:p w:rsidR="00995ACD" w:rsidRDefault="00995ACD">
      <w:pPr>
        <w:pStyle w:val="Textoindependiente22"/>
        <w:ind w:firstLine="708"/>
        <w:rPr>
          <w:rFonts w:ascii="Arial" w:hAnsi="Arial" w:cs="Arial"/>
          <w:sz w:val="22"/>
          <w:szCs w:val="22"/>
        </w:rPr>
      </w:pPr>
    </w:p>
    <w:p w:rsidR="00995ACD" w:rsidRDefault="006F5634">
      <w:pPr>
        <w:pStyle w:val="Textoindependiente22"/>
        <w:ind w:firstLine="708"/>
        <w:rPr>
          <w:rFonts w:ascii="Arial" w:hAnsi="Arial" w:cs="Arial"/>
          <w:sz w:val="22"/>
          <w:szCs w:val="22"/>
        </w:rPr>
      </w:pPr>
      <w:r>
        <w:rPr>
          <w:rFonts w:ascii="Arial" w:hAnsi="Arial" w:cs="Arial"/>
          <w:sz w:val="22"/>
          <w:szCs w:val="22"/>
        </w:rPr>
        <w:t>Por tanto, en cumplimiento del ejercicio de Control Interno, en su modalidad de Control Financiero, este Interventor informe favorablemente, el expediente de Liquidación del Presupuesto del ejercici</w:t>
      </w:r>
      <w:r>
        <w:rPr>
          <w:rFonts w:ascii="Arial" w:hAnsi="Arial" w:cs="Arial"/>
          <w:sz w:val="22"/>
          <w:szCs w:val="22"/>
        </w:rPr>
        <w:t>o 2024.”</w:t>
      </w:r>
    </w:p>
    <w:p w:rsidR="00995ACD" w:rsidRDefault="00995ACD">
      <w:pPr>
        <w:pStyle w:val="Sangra3detindependiente1"/>
        <w:rPr>
          <w:rFonts w:ascii="Arial" w:hAnsi="Arial" w:cs="Arial"/>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Consta en el expediente propuesta del Concejal delegado de Hacienda, D. Airam Pérez Chinea, de fecha 08 de julio de 2025, que transcrito literalmente dice:</w:t>
      </w:r>
    </w:p>
    <w:p w:rsidR="00995ACD" w:rsidRDefault="00995ACD">
      <w:pPr>
        <w:jc w:val="both"/>
        <w:rPr>
          <w:rFonts w:ascii="Arial" w:hAnsi="Arial" w:cs="Arial"/>
          <w:color w:val="2F3E4D"/>
          <w:sz w:val="22"/>
          <w:szCs w:val="22"/>
          <w:shd w:val="clear" w:color="auto" w:fill="F5F7F9"/>
        </w:rPr>
      </w:pPr>
    </w:p>
    <w:p w:rsidR="00995ACD" w:rsidRDefault="00995ACD">
      <w:pPr>
        <w:jc w:val="both"/>
        <w:rPr>
          <w:rFonts w:ascii="Arial" w:hAnsi="Arial" w:cs="Arial"/>
          <w:color w:val="2F3E4D"/>
          <w:sz w:val="22"/>
          <w:szCs w:val="22"/>
          <w:shd w:val="clear" w:color="auto" w:fill="F5F7F9"/>
        </w:rPr>
      </w:pPr>
    </w:p>
    <w:p w:rsidR="00995ACD" w:rsidRDefault="006F5634">
      <w:pPr>
        <w:pStyle w:val="Ttulo"/>
        <w:rPr>
          <w:rFonts w:ascii="Arial" w:hAnsi="Arial" w:cs="Arial"/>
          <w:sz w:val="22"/>
          <w:szCs w:val="22"/>
        </w:rPr>
      </w:pPr>
      <w:r>
        <w:rPr>
          <w:rFonts w:ascii="Arial" w:hAnsi="Arial" w:cs="Arial"/>
          <w:sz w:val="22"/>
          <w:szCs w:val="22"/>
        </w:rPr>
        <w:t>“PROPUESTA DE LA CONCEJAL DELEGADA DE HACIENDA</w:t>
      </w:r>
    </w:p>
    <w:p w:rsidR="00995ACD" w:rsidRDefault="00995ACD">
      <w:pPr>
        <w:pStyle w:val="Ttulo"/>
        <w:jc w:val="both"/>
        <w:rPr>
          <w:rFonts w:ascii="Arial" w:hAnsi="Arial" w:cs="Arial"/>
          <w:sz w:val="22"/>
          <w:szCs w:val="22"/>
        </w:rPr>
      </w:pPr>
    </w:p>
    <w:p w:rsidR="00995ACD" w:rsidRDefault="006F5634">
      <w:pPr>
        <w:pStyle w:val="Textoindependiente"/>
        <w:jc w:val="both"/>
      </w:pPr>
      <w:r>
        <w:rPr>
          <w:rFonts w:eastAsia="Arial Unicode MS" w:cs="Arial"/>
          <w:b/>
          <w:bCs/>
          <w:szCs w:val="22"/>
        </w:rPr>
        <w:t xml:space="preserve">Asunto:  DACIÓN DE CUENTA AL PLENO DE </w:t>
      </w:r>
      <w:r>
        <w:rPr>
          <w:rFonts w:eastAsia="Arial Unicode MS" w:cs="Arial"/>
          <w:b/>
          <w:bCs/>
          <w:szCs w:val="22"/>
        </w:rPr>
        <w:t>LA LIQUIDACIÓN DEL PRESUPUESTO 2024</w:t>
      </w:r>
    </w:p>
    <w:p w:rsidR="00995ACD" w:rsidRDefault="006F5634">
      <w:r>
        <w:rPr>
          <w:rFonts w:ascii="Arial" w:hAnsi="Arial" w:cs="Arial"/>
          <w:noProof/>
          <w:sz w:val="22"/>
          <w:szCs w:val="22"/>
          <w:lang w:eastAsia="es-ES" w:bidi="ar-SA"/>
        </w:rPr>
        <mc:AlternateContent>
          <mc:Choice Requires="wps">
            <w:drawing>
              <wp:anchor distT="0" distB="0" distL="114300" distR="114300" simplePos="0" relativeHeight="251660288"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17" name="Conector recto 18"/>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307CD18E" id="Conector recto 18" o:spid="_x0000_s1026" type="#_x0000_t32" style="position:absolute;margin-left:.35pt;margin-top:9.3pt;width:477.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GtAEAAE4DAAAOAAAAZHJzL2Uyb0RvYy54bWysU01v2zAMvQ/ofxB0X2ynSNoYcXpI0F2G&#10;LcDWH6DIsi1AXyXVOPn3o+Q0Xbvb0Iu+SD7yPVLrh5M17KgAtXcNr2YlZ8pJ32rXN/zp9+PXe84w&#10;CtcK451q+Fkhf9jcfFmPoVZzP3jTKmAE4rAeQ8OHGENdFCgHZQXOfFCOjJ0HKyJdoS9aECOhW1PM&#10;y3JZjB7aAF4qRHrdTUa+yfhdp2T82XWoIjMNp9piXiGvh7QWm7WoexBh0PJShviPKqzQjpJeoXYi&#10;CvYC+h8oqyV49F2cSW8L33VaqsyB2FTlBza/BhFU5kLiYLjKhJ8HK38c98B0S72748wJSz3aUqdk&#10;9MAgbay6TyqNAWty3ro9XG4Y9pAonzqwaScy7JSVPV+VVafIJD0uy8WquptzJl9txVtgAIzflLcs&#10;HRqOEYTuh0hlTHVUWVlx/I6RUlPga0DK6vyjNia30Tg2Nny+WCyIihQ0TficQ9Eb3Sa3FIDQH7YG&#10;2FHQSKxWt7fLZeJHsO/cUo6dwGHyy6ZpWKyOKklAAcbRloSZpEing2/PWaH8Tk3LjpcBS1Px9z1H&#10;v32DzR8AAAD//wMAUEsDBBQABgAIAAAAIQAOxnUi3QAAAAYBAAAPAAAAZHJzL2Rvd25yZXYueG1s&#10;TI7LTsMwEEX3SPyDNUhsEHV4lTaNU1UFNkWoIkHQpRtPk0A8jmI3DX/fQSxgeR+69yTzwTaix87X&#10;jhRcjSIQSIUzNZUK3vKnywkIHzQZ3ThCBd/oYZ6eniQ6Nu5Ar9hnoRQ8Qj7WCqoQ2lhKX1RotR+5&#10;FomzneusDiy7UppOH3jcNvI6isbS6pr4odItLissvrK9VfCx26zeP9vHi+zlOV893CzXuV/3Sp2f&#10;DYsZiIBD+CvDDz6jQ8pMW7cn40Wj4J577E7GIDid3t1OQWx/DZkm8j9+egQAAP//AwBQSwECLQAU&#10;AAYACAAAACEAtoM4kv4AAADhAQAAEwAAAAAAAAAAAAAAAAAAAAAAW0NvbnRlbnRfVHlwZXNdLnht&#10;bFBLAQItABQABgAIAAAAIQA4/SH/1gAAAJQBAAALAAAAAAAAAAAAAAAAAC8BAABfcmVscy8ucmVs&#10;c1BLAQItABQABgAIAAAAIQA3Z+PGtAEAAE4DAAAOAAAAAAAAAAAAAAAAAC4CAABkcnMvZTJvRG9j&#10;LnhtbFBLAQItABQABgAIAAAAIQAOxnUi3QAAAAYBAAAPAAAAAAAAAAAAAAAAAA4EAABkcnMvZG93&#10;bnJldi54bWxQSwUGAAAAAAQABADzAAAAGAUAAAAA&#10;" strokecolor="#936" strokeweight=".70992mm">
                <v:stroke joinstyle="miter" endcap="square"/>
              </v:shape>
            </w:pict>
          </mc:Fallback>
        </mc:AlternateContent>
      </w:r>
    </w:p>
    <w:p w:rsidR="00995ACD" w:rsidRDefault="00995ACD">
      <w:pPr>
        <w:pStyle w:val="Ttulo1"/>
        <w:ind w:left="432"/>
        <w:rPr>
          <w:rFonts w:ascii="Arial" w:hAnsi="Arial" w:cs="Arial"/>
          <w:sz w:val="22"/>
          <w:szCs w:val="22"/>
        </w:rPr>
      </w:pPr>
    </w:p>
    <w:p w:rsidR="00995ACD" w:rsidRDefault="006F5634">
      <w:pPr>
        <w:jc w:val="both"/>
        <w:rPr>
          <w:rFonts w:ascii="Arial" w:hAnsi="Arial" w:cs="Arial"/>
          <w:sz w:val="22"/>
          <w:szCs w:val="22"/>
          <w:lang w:val="es-ES_tradnl"/>
        </w:rPr>
      </w:pPr>
      <w:r>
        <w:rPr>
          <w:rFonts w:ascii="Arial" w:hAnsi="Arial" w:cs="Arial"/>
          <w:sz w:val="22"/>
          <w:szCs w:val="22"/>
          <w:lang w:val="es-ES_tradnl"/>
        </w:rPr>
        <w:tab/>
      </w:r>
    </w:p>
    <w:p w:rsidR="00995ACD" w:rsidRDefault="006F5634">
      <w:pPr>
        <w:ind w:firstLine="709"/>
        <w:jc w:val="both"/>
      </w:pPr>
      <w:r>
        <w:rPr>
          <w:rFonts w:ascii="Arial" w:hAnsi="Arial" w:cs="Arial"/>
          <w:sz w:val="22"/>
          <w:szCs w:val="22"/>
          <w:lang w:val="es-ES_tradnl"/>
        </w:rPr>
        <w:t>E</w:t>
      </w:r>
      <w:r>
        <w:rPr>
          <w:rFonts w:ascii="Arial" w:hAnsi="Arial" w:cs="Arial"/>
          <w:sz w:val="22"/>
          <w:szCs w:val="22"/>
        </w:rPr>
        <w:t>l cierre y liquidación del Presupuesto, que se efectuará, en cuanto a la recaudación de derechos y el pago de obligaciones, el 31 de diciembre del año natural</w:t>
      </w:r>
      <w:r>
        <w:rPr>
          <w:rFonts w:ascii="Arial" w:hAnsi="Arial" w:cs="Arial"/>
          <w:sz w:val="22"/>
          <w:szCs w:val="22"/>
          <w:lang w:val="es-ES_tradnl"/>
        </w:rPr>
        <w:t>.</w:t>
      </w: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 xml:space="preserve">La confección de los Estados Demostrativos de la </w:t>
      </w:r>
      <w:r>
        <w:rPr>
          <w:rFonts w:ascii="Arial" w:hAnsi="Arial" w:cs="Arial"/>
          <w:sz w:val="22"/>
          <w:szCs w:val="22"/>
          <w:lang w:val="es-ES_tradnl"/>
        </w:rPr>
        <w:t>Liquidación del Presupuesto deberá realizarse antes del día primero de marzo del Ejercicio siguiente.</w:t>
      </w:r>
    </w:p>
    <w:p w:rsidR="00995ACD" w:rsidRDefault="006F5634">
      <w:pPr>
        <w:jc w:val="both"/>
        <w:rPr>
          <w:rFonts w:ascii="Arial" w:hAnsi="Arial" w:cs="Arial"/>
          <w:sz w:val="22"/>
          <w:szCs w:val="22"/>
          <w:lang w:val="es-ES_tradnl"/>
        </w:rPr>
      </w:pPr>
      <w:r>
        <w:rPr>
          <w:rFonts w:ascii="Arial" w:hAnsi="Arial" w:cs="Arial"/>
          <w:sz w:val="22"/>
          <w:szCs w:val="22"/>
          <w:lang w:val="es-ES_tradnl"/>
        </w:rPr>
        <w:tab/>
      </w: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Vista la aprobación de la Liquidación del Presupuesto General del ejercicio 2024, por Decreto de Alcaldía 1127/2024 de 24 de abril.</w:t>
      </w:r>
    </w:p>
    <w:p w:rsidR="00995ACD" w:rsidRDefault="00995ACD">
      <w:pPr>
        <w:ind w:firstLine="709"/>
        <w:jc w:val="both"/>
        <w:rPr>
          <w:rFonts w:ascii="Arial" w:hAnsi="Arial" w:cs="Arial"/>
          <w:sz w:val="22"/>
          <w:szCs w:val="22"/>
          <w:lang w:val="es-ES_tradnl"/>
        </w:rPr>
      </w:pP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Vistos los informes</w:t>
      </w:r>
      <w:r>
        <w:rPr>
          <w:rFonts w:ascii="Arial" w:hAnsi="Arial" w:cs="Arial"/>
          <w:sz w:val="22"/>
          <w:szCs w:val="22"/>
          <w:lang w:val="es-ES_tradnl"/>
        </w:rPr>
        <w:t xml:space="preserve"> de intervención que, en líneas generales, ponen de manifiesto las siguientes magnitudes relativas a la Liquidación del Presupuesto del ejercicio 2024:</w:t>
      </w:r>
    </w:p>
    <w:p w:rsidR="00995ACD" w:rsidRDefault="00995ACD">
      <w:pPr>
        <w:ind w:firstLine="709"/>
        <w:jc w:val="both"/>
        <w:rPr>
          <w:rFonts w:ascii="Arial" w:hAnsi="Arial" w:cs="Arial"/>
          <w:sz w:val="22"/>
          <w:szCs w:val="22"/>
          <w:lang w:val="es-ES_tradnl"/>
        </w:rPr>
      </w:pPr>
    </w:p>
    <w:p w:rsidR="00995ACD" w:rsidRDefault="006F5634">
      <w:pPr>
        <w:pStyle w:val="Ttulo3"/>
        <w:spacing w:before="0" w:after="0"/>
      </w:pPr>
      <w:r>
        <w:rPr>
          <w:rFonts w:ascii="Arial" w:hAnsi="Arial" w:cs="Arial"/>
          <w:sz w:val="22"/>
          <w:szCs w:val="22"/>
          <w:lang w:val="es-ES_tradnl"/>
        </w:rPr>
        <w:t>1.-</w:t>
      </w:r>
      <w:r>
        <w:rPr>
          <w:rFonts w:ascii="Arial" w:hAnsi="Arial" w:cs="Arial"/>
          <w:b w:val="0"/>
          <w:bCs w:val="0"/>
          <w:sz w:val="22"/>
          <w:szCs w:val="22"/>
          <w:lang w:val="es-ES_tradnl"/>
        </w:rPr>
        <w:t xml:space="preserve"> </w:t>
      </w:r>
      <w:r>
        <w:rPr>
          <w:rFonts w:ascii="Arial" w:hAnsi="Arial" w:cs="Arial"/>
          <w:bCs w:val="0"/>
          <w:sz w:val="22"/>
          <w:szCs w:val="22"/>
          <w:lang w:val="es-ES_tradnl"/>
        </w:rPr>
        <w:t>RESULTADO PRESUPUESTARIO</w:t>
      </w:r>
    </w:p>
    <w:p w:rsidR="00995ACD" w:rsidRDefault="00995ACD">
      <w:pPr>
        <w:pStyle w:val="Textoindependiente"/>
        <w:rPr>
          <w:rFonts w:cs="Arial"/>
          <w:szCs w:val="22"/>
          <w:lang w:val="es-ES_tradnl" w:eastAsia="ar-SA"/>
        </w:rPr>
      </w:pPr>
    </w:p>
    <w:p w:rsidR="00995ACD" w:rsidRDefault="006F5634">
      <w:pPr>
        <w:pStyle w:val="Textoindependiente"/>
      </w:pPr>
      <w:r>
        <w:rPr>
          <w:rFonts w:cs="Arial"/>
          <w:noProof/>
          <w:szCs w:val="22"/>
          <w:lang w:eastAsia="es-ES"/>
        </w:rPr>
        <w:drawing>
          <wp:inline distT="0" distB="0" distL="0" distR="0">
            <wp:extent cx="5852160" cy="3040379"/>
            <wp:effectExtent l="0" t="0" r="0" b="7621"/>
            <wp:docPr id="18"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852160" cy="3040379"/>
                    </a:xfrm>
                    <a:prstGeom prst="rect">
                      <a:avLst/>
                    </a:prstGeom>
                    <a:noFill/>
                    <a:ln>
                      <a:noFill/>
                      <a:prstDash/>
                    </a:ln>
                  </pic:spPr>
                </pic:pic>
              </a:graphicData>
            </a:graphic>
          </wp:inline>
        </w:drawing>
      </w:r>
    </w:p>
    <w:p w:rsidR="00995ACD" w:rsidRDefault="00995ACD">
      <w:pPr>
        <w:pStyle w:val="Ttulo6"/>
        <w:keepNext/>
        <w:widowControl/>
        <w:tabs>
          <w:tab w:val="left" w:pos="0"/>
        </w:tabs>
        <w:spacing w:before="0" w:after="0"/>
        <w:ind w:left="1152" w:hanging="1152"/>
        <w:rPr>
          <w:rFonts w:ascii="Arial" w:hAnsi="Arial" w:cs="Arial"/>
        </w:rPr>
      </w:pPr>
    </w:p>
    <w:p w:rsidR="00995ACD" w:rsidRDefault="00995ACD">
      <w:pPr>
        <w:pStyle w:val="Ttulo6"/>
        <w:keepNext/>
        <w:widowControl/>
        <w:tabs>
          <w:tab w:val="left" w:pos="0"/>
        </w:tabs>
        <w:spacing w:before="0" w:after="0"/>
        <w:ind w:left="1152" w:hanging="1152"/>
        <w:rPr>
          <w:rFonts w:ascii="Arial" w:hAnsi="Arial" w:cs="Arial"/>
        </w:rPr>
      </w:pPr>
    </w:p>
    <w:p w:rsidR="00995ACD" w:rsidRDefault="006F5634">
      <w:pPr>
        <w:pStyle w:val="Ttulo6"/>
        <w:keepNext/>
        <w:widowControl/>
        <w:tabs>
          <w:tab w:val="left" w:pos="0"/>
        </w:tabs>
        <w:spacing w:before="0" w:after="0"/>
        <w:ind w:left="1152" w:hanging="1152"/>
        <w:rPr>
          <w:rFonts w:ascii="Arial" w:hAnsi="Arial" w:cs="Arial"/>
        </w:rPr>
      </w:pPr>
      <w:r>
        <w:rPr>
          <w:rFonts w:ascii="Arial" w:hAnsi="Arial" w:cs="Arial"/>
        </w:rPr>
        <w:t>2.-REMANENTE DE TESORERIA</w:t>
      </w:r>
    </w:p>
    <w:p w:rsidR="00995ACD" w:rsidRDefault="00995ACD">
      <w:pPr>
        <w:rPr>
          <w:rFonts w:ascii="Arial" w:hAnsi="Arial" w:cs="Arial"/>
          <w:sz w:val="22"/>
          <w:szCs w:val="22"/>
        </w:rPr>
      </w:pPr>
    </w:p>
    <w:p w:rsidR="00995ACD" w:rsidRDefault="006F5634">
      <w:r>
        <w:rPr>
          <w:rFonts w:ascii="Arial" w:hAnsi="Arial" w:cs="Arial"/>
          <w:noProof/>
          <w:sz w:val="22"/>
          <w:szCs w:val="22"/>
          <w:lang w:eastAsia="es-ES" w:bidi="ar-SA"/>
        </w:rPr>
        <w:drawing>
          <wp:inline distT="0" distB="0" distL="0" distR="0">
            <wp:extent cx="5852160" cy="3208016"/>
            <wp:effectExtent l="0" t="0" r="0" b="0"/>
            <wp:docPr id="19"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852160" cy="3208016"/>
                    </a:xfrm>
                    <a:prstGeom prst="rect">
                      <a:avLst/>
                    </a:prstGeom>
                    <a:noFill/>
                    <a:ln>
                      <a:noFill/>
                      <a:prstDash/>
                    </a:ln>
                  </pic:spPr>
                </pic:pic>
              </a:graphicData>
            </a:graphic>
          </wp:inline>
        </w:drawing>
      </w:r>
    </w:p>
    <w:p w:rsidR="00995ACD" w:rsidRDefault="00995ACD">
      <w:pPr>
        <w:ind w:firstLine="709"/>
        <w:jc w:val="both"/>
        <w:rPr>
          <w:rFonts w:ascii="Arial" w:hAnsi="Arial" w:cs="Arial"/>
          <w:sz w:val="22"/>
          <w:szCs w:val="22"/>
          <w:lang w:val="es-ES_tradnl"/>
        </w:rPr>
      </w:pPr>
    </w:p>
    <w:p w:rsidR="00995ACD" w:rsidRDefault="006F5634">
      <w:pPr>
        <w:ind w:firstLine="709"/>
        <w:jc w:val="both"/>
        <w:rPr>
          <w:rFonts w:ascii="Arial" w:hAnsi="Arial" w:cs="Arial"/>
          <w:sz w:val="22"/>
          <w:szCs w:val="22"/>
          <w:lang w:val="es-ES_tradnl"/>
        </w:rPr>
      </w:pPr>
      <w:r>
        <w:rPr>
          <w:rFonts w:ascii="Arial" w:hAnsi="Arial" w:cs="Arial"/>
          <w:sz w:val="22"/>
          <w:szCs w:val="22"/>
          <w:lang w:val="es-ES_tradnl"/>
        </w:rPr>
        <w:t xml:space="preserve">Así, de los datos obtenidos de </w:t>
      </w:r>
      <w:r>
        <w:rPr>
          <w:rFonts w:ascii="Arial" w:hAnsi="Arial" w:cs="Arial"/>
          <w:sz w:val="22"/>
          <w:szCs w:val="22"/>
          <w:lang w:val="es-ES_tradnl"/>
        </w:rPr>
        <w:t>ejercicios cerrados, tenemos detallados los importes cobrados en dichos ejercicios, la cantidad que está pendiente de cobro y el saldo de dudoso cobro, de acuerdo con los porcentajes establecidos en las Bases del Presupuesto:</w:t>
      </w:r>
    </w:p>
    <w:p w:rsidR="00995ACD" w:rsidRDefault="00995ACD">
      <w:pPr>
        <w:ind w:firstLine="709"/>
        <w:jc w:val="both"/>
        <w:rPr>
          <w:rFonts w:ascii="Arial" w:hAnsi="Arial" w:cs="Arial"/>
          <w:sz w:val="22"/>
          <w:szCs w:val="22"/>
          <w:lang w:val="es-ES_tradnl"/>
        </w:rPr>
      </w:pPr>
    </w:p>
    <w:tbl>
      <w:tblPr>
        <w:tblW w:w="9162" w:type="dxa"/>
        <w:tblInd w:w="-4" w:type="dxa"/>
        <w:tblLayout w:type="fixed"/>
        <w:tblCellMar>
          <w:left w:w="10" w:type="dxa"/>
          <w:right w:w="10" w:type="dxa"/>
        </w:tblCellMar>
        <w:tblLook w:val="0000" w:firstRow="0" w:lastRow="0" w:firstColumn="0" w:lastColumn="0" w:noHBand="0" w:noVBand="0"/>
      </w:tblPr>
      <w:tblGrid>
        <w:gridCol w:w="2048"/>
        <w:gridCol w:w="2256"/>
        <w:gridCol w:w="2270"/>
        <w:gridCol w:w="2588"/>
      </w:tblGrid>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EJERCICIO</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IMPORTES COBRADOS 2</w:t>
            </w:r>
            <w:r>
              <w:rPr>
                <w:rFonts w:ascii="Arial" w:hAnsi="Arial" w:cs="Arial"/>
                <w:b/>
                <w:sz w:val="22"/>
                <w:szCs w:val="22"/>
                <w:lang w:val="es-ES_tradnl"/>
              </w:rPr>
              <w:t>024</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IMPORTES PENDIENTES A 31/12/2024</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b/>
                <w:sz w:val="22"/>
                <w:szCs w:val="22"/>
                <w:lang w:val="es-ES_tradnl"/>
              </w:rPr>
              <w:t>SALDO DUDOSO COBRO</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2023</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68.017,10 €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87.341,09 €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21.835,27 €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2022</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58.023,15 €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93.386,94 €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23.346,74 €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2021</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28.155,87 €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137.845,17 €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68.922,59 €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2020</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4.630,34 €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73.878,84 €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55.409,13 €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2019</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15.255,81 €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59.260,30 €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sz w:val="22"/>
                <w:szCs w:val="22"/>
                <w:lang w:val="es-ES_tradnl"/>
              </w:rPr>
              <w:t>44.445,23 €</w:t>
            </w:r>
          </w:p>
        </w:tc>
      </w:tr>
      <w:tr w:rsidR="00995ACD">
        <w:tblPrEx>
          <w:tblCellMar>
            <w:top w:w="0" w:type="dxa"/>
            <w:bottom w:w="0" w:type="dxa"/>
          </w:tblCellMar>
        </w:tblPrEx>
        <w:trPr>
          <w:trHeight w:val="186"/>
        </w:trPr>
        <w:tc>
          <w:tcPr>
            <w:tcW w:w="2048"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2018-1997</w:t>
            </w:r>
          </w:p>
        </w:tc>
        <w:tc>
          <w:tcPr>
            <w:tcW w:w="2256"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sz w:val="22"/>
                <w:szCs w:val="22"/>
                <w:lang w:val="es-ES_tradnl"/>
              </w:rPr>
            </w:pPr>
            <w:r>
              <w:rPr>
                <w:rFonts w:ascii="Arial" w:hAnsi="Arial" w:cs="Arial"/>
                <w:sz w:val="22"/>
                <w:szCs w:val="22"/>
                <w:lang w:val="es-ES_tradnl"/>
              </w:rPr>
              <w:t>39.679,91 €</w:t>
            </w:r>
          </w:p>
        </w:tc>
        <w:tc>
          <w:tcPr>
            <w:tcW w:w="2270" w:type="dxa"/>
            <w:tcBorders>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1.722.454,91 €</w:t>
            </w:r>
          </w:p>
        </w:tc>
        <w:tc>
          <w:tcPr>
            <w:tcW w:w="25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sz w:val="22"/>
                <w:szCs w:val="22"/>
                <w:lang w:val="es-ES_tradnl"/>
              </w:rPr>
            </w:pPr>
            <w:r>
              <w:rPr>
                <w:rFonts w:ascii="Arial" w:hAnsi="Arial" w:cs="Arial"/>
                <w:sz w:val="22"/>
                <w:szCs w:val="22"/>
                <w:lang w:val="es-ES_tradnl"/>
              </w:rPr>
              <w:t>1.722.454,91 €</w:t>
            </w:r>
          </w:p>
        </w:tc>
      </w:tr>
      <w:tr w:rsidR="00995ACD">
        <w:tblPrEx>
          <w:tblCellMar>
            <w:top w:w="0" w:type="dxa"/>
            <w:bottom w:w="0" w:type="dxa"/>
          </w:tblCellMar>
        </w:tblPrEx>
        <w:tc>
          <w:tcPr>
            <w:tcW w:w="20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TOTAL</w:t>
            </w:r>
          </w:p>
        </w:tc>
        <w:tc>
          <w:tcPr>
            <w:tcW w:w="22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snapToGrid w:val="0"/>
              <w:jc w:val="both"/>
              <w:rPr>
                <w:rFonts w:ascii="Arial" w:hAnsi="Arial" w:cs="Arial"/>
                <w:b/>
                <w:sz w:val="22"/>
                <w:szCs w:val="22"/>
                <w:lang w:val="es-ES_tradnl"/>
              </w:rPr>
            </w:pPr>
            <w:r>
              <w:rPr>
                <w:rFonts w:ascii="Arial" w:hAnsi="Arial" w:cs="Arial"/>
                <w:b/>
                <w:sz w:val="22"/>
                <w:szCs w:val="22"/>
                <w:lang w:val="es-ES_tradnl"/>
              </w:rPr>
              <w:t>213.762,18 €</w:t>
            </w:r>
          </w:p>
        </w:tc>
        <w:tc>
          <w:tcPr>
            <w:tcW w:w="22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5ACD" w:rsidRDefault="006F5634">
            <w:pPr>
              <w:jc w:val="both"/>
              <w:rPr>
                <w:rFonts w:ascii="Arial" w:hAnsi="Arial" w:cs="Arial"/>
                <w:b/>
                <w:sz w:val="22"/>
                <w:szCs w:val="22"/>
                <w:lang w:val="es-ES_tradnl"/>
              </w:rPr>
            </w:pPr>
            <w:r>
              <w:rPr>
                <w:rFonts w:ascii="Arial" w:hAnsi="Arial" w:cs="Arial"/>
                <w:b/>
                <w:sz w:val="22"/>
                <w:szCs w:val="22"/>
                <w:lang w:val="es-ES_tradnl"/>
              </w:rPr>
              <w:t>2.174.167,25 €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ACD" w:rsidRDefault="006F5634">
            <w:pPr>
              <w:jc w:val="both"/>
            </w:pPr>
            <w:r>
              <w:rPr>
                <w:rFonts w:ascii="Arial" w:hAnsi="Arial" w:cs="Arial"/>
                <w:b/>
                <w:sz w:val="22"/>
                <w:szCs w:val="22"/>
                <w:lang w:val="es-ES_tradnl"/>
              </w:rPr>
              <w:t>1.936.413,87 €</w:t>
            </w:r>
          </w:p>
        </w:tc>
      </w:tr>
    </w:tbl>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r>
        <w:rPr>
          <w:rFonts w:ascii="Arial" w:hAnsi="Arial" w:cs="Arial"/>
          <w:b/>
          <w:sz w:val="22"/>
          <w:szCs w:val="22"/>
          <w:lang w:val="es-ES_tradnl"/>
        </w:rPr>
        <w:tab/>
      </w:r>
    </w:p>
    <w:p w:rsidR="00995ACD" w:rsidRDefault="006F5634">
      <w:pPr>
        <w:jc w:val="both"/>
      </w:pPr>
      <w:r>
        <w:rPr>
          <w:rFonts w:ascii="Arial" w:hAnsi="Arial" w:cs="Arial"/>
          <w:b/>
          <w:sz w:val="22"/>
          <w:szCs w:val="22"/>
        </w:rPr>
        <w:t xml:space="preserve">3.-INDICADORES DE SANEAMIENTO Y CONDICIONANTES DE LIBRE DISPOSICIÓN, QUE SE IMPONEN PARA LA DISTRIBUCIÓN DEL FONDO CANARIO DE </w:t>
      </w:r>
      <w:r>
        <w:rPr>
          <w:rFonts w:ascii="Arial" w:hAnsi="Arial" w:cs="Arial"/>
          <w:b/>
          <w:sz w:val="22"/>
          <w:szCs w:val="22"/>
        </w:rPr>
        <w:t>FINANCIACIÓN MUNICIPAL DEL EJERCICIO 2024</w:t>
      </w:r>
    </w:p>
    <w:p w:rsidR="00995ACD" w:rsidRDefault="00995ACD">
      <w:pPr>
        <w:ind w:firstLine="708"/>
        <w:jc w:val="both"/>
        <w:rPr>
          <w:rFonts w:ascii="Arial" w:hAnsi="Arial" w:cs="Arial"/>
          <w:sz w:val="22"/>
          <w:szCs w:val="22"/>
          <w:lang w:val="es-ES_tradnl"/>
        </w:rPr>
      </w:pPr>
    </w:p>
    <w:p w:rsidR="00995ACD" w:rsidRDefault="006F5634">
      <w:pPr>
        <w:pStyle w:val="Sangradetextonormal"/>
        <w:jc w:val="both"/>
        <w:rPr>
          <w:rFonts w:cs="Arial"/>
          <w:szCs w:val="22"/>
        </w:rPr>
      </w:pPr>
      <w:r>
        <w:rPr>
          <w:rFonts w:cs="Arial"/>
          <w:szCs w:val="22"/>
        </w:rPr>
        <w:tab/>
      </w:r>
      <w:r>
        <w:rPr>
          <w:rFonts w:cs="Arial"/>
          <w:szCs w:val="22"/>
        </w:rPr>
        <w:tab/>
        <w:t>La Ley 3/1999 de 4 de febrero, del Fondo Canario de Financiación Municipal, regula cinco indicadores de saneamiento y condicionantes de libre disposición, esto es, remanente de tesorería para gastos generales, g</w:t>
      </w:r>
      <w:r>
        <w:rPr>
          <w:rFonts w:cs="Arial"/>
          <w:szCs w:val="22"/>
        </w:rPr>
        <w:t>estión recaudatoria, endeudamiento a largo plazo, esfuerzo fiscal y el ratio de Ahorro Neto.</w:t>
      </w:r>
    </w:p>
    <w:p w:rsidR="00995ACD" w:rsidRDefault="006F5634" w:rsidP="006F5634">
      <w:pPr>
        <w:widowControl/>
        <w:numPr>
          <w:ilvl w:val="0"/>
          <w:numId w:val="13"/>
        </w:numPr>
        <w:jc w:val="both"/>
        <w:textAlignment w:val="auto"/>
      </w:pPr>
      <w:r>
        <w:rPr>
          <w:rFonts w:ascii="Arial" w:hAnsi="Arial" w:cs="Arial"/>
          <w:b/>
          <w:i/>
          <w:sz w:val="22"/>
          <w:szCs w:val="22"/>
          <w:lang w:val="es-ES_tradnl"/>
        </w:rPr>
        <w:t>Remanente de Tesorería para Gastos Generales</w:t>
      </w:r>
      <w:r>
        <w:rPr>
          <w:rFonts w:ascii="Arial" w:hAnsi="Arial" w:cs="Arial"/>
          <w:sz w:val="22"/>
          <w:szCs w:val="22"/>
          <w:lang w:val="es-ES_tradnl"/>
        </w:rPr>
        <w:t xml:space="preserve">, que importa la cantidad de </w:t>
      </w:r>
      <w:r>
        <w:rPr>
          <w:rFonts w:ascii="Arial" w:hAnsi="Arial" w:cs="Arial"/>
          <w:sz w:val="22"/>
          <w:szCs w:val="22"/>
        </w:rPr>
        <w:t xml:space="preserve">30.666.333,16 </w:t>
      </w:r>
      <w:r>
        <w:rPr>
          <w:rFonts w:ascii="Arial" w:hAnsi="Arial" w:cs="Arial"/>
          <w:sz w:val="22"/>
          <w:szCs w:val="22"/>
          <w:lang w:val="es-ES_tradnl"/>
        </w:rPr>
        <w:t xml:space="preserve">Euros, se impone que sea superior al 1 %, de los derechos reconocidos netos </w:t>
      </w:r>
      <w:r>
        <w:rPr>
          <w:rFonts w:ascii="Arial" w:hAnsi="Arial" w:cs="Arial"/>
          <w:sz w:val="22"/>
          <w:szCs w:val="22"/>
          <w:lang w:val="es-ES_tradnl"/>
        </w:rPr>
        <w:t xml:space="preserve">por capítulos I al V de Ingresos en la Liquidación del Presupuesto, que asciende a </w:t>
      </w:r>
      <w:r>
        <w:rPr>
          <w:rFonts w:ascii="Arial" w:hAnsi="Arial" w:cs="Arial"/>
          <w:sz w:val="22"/>
          <w:szCs w:val="22"/>
        </w:rPr>
        <w:t xml:space="preserve">36.980.702,59 </w:t>
      </w:r>
      <w:r>
        <w:rPr>
          <w:rFonts w:ascii="Arial" w:hAnsi="Arial" w:cs="Arial"/>
          <w:sz w:val="22"/>
          <w:szCs w:val="22"/>
          <w:lang w:val="es-ES_tradnl"/>
        </w:rPr>
        <w:t>Euros, sale positivo en el 82 % frente al 54,4 %, también con signo positivo, del ejercicio anterior.</w:t>
      </w:r>
    </w:p>
    <w:p w:rsidR="00995ACD" w:rsidRDefault="00995ACD">
      <w:pPr>
        <w:widowControl/>
        <w:ind w:left="360"/>
        <w:jc w:val="both"/>
        <w:rPr>
          <w:rFonts w:ascii="Arial" w:hAnsi="Arial" w:cs="Arial"/>
          <w:sz w:val="22"/>
          <w:szCs w:val="22"/>
        </w:rPr>
      </w:pPr>
    </w:p>
    <w:p w:rsidR="00995ACD" w:rsidRDefault="006F5634" w:rsidP="006F5634">
      <w:pPr>
        <w:widowControl/>
        <w:numPr>
          <w:ilvl w:val="0"/>
          <w:numId w:val="13"/>
        </w:numPr>
        <w:jc w:val="both"/>
        <w:textAlignment w:val="auto"/>
      </w:pPr>
      <w:r>
        <w:rPr>
          <w:rFonts w:ascii="Arial" w:hAnsi="Arial" w:cs="Arial"/>
          <w:b/>
          <w:i/>
          <w:sz w:val="22"/>
          <w:szCs w:val="22"/>
          <w:lang w:val="es-ES_tradnl"/>
        </w:rPr>
        <w:t>Ahorro Neto,</w:t>
      </w:r>
      <w:r>
        <w:rPr>
          <w:rFonts w:ascii="Arial" w:hAnsi="Arial" w:cs="Arial"/>
          <w:sz w:val="22"/>
          <w:szCs w:val="22"/>
          <w:lang w:val="es-ES_tradnl"/>
        </w:rPr>
        <w:t xml:space="preserve"> es un ratio que, a diferencia del ratio de </w:t>
      </w:r>
      <w:r>
        <w:rPr>
          <w:rFonts w:ascii="Arial" w:hAnsi="Arial" w:cs="Arial"/>
          <w:sz w:val="22"/>
          <w:szCs w:val="22"/>
          <w:lang w:val="es-ES_tradnl"/>
        </w:rPr>
        <w:t>ahorro bruto que mide la capacidad de autofinanciación de las inversiones, es un ratio que nos indica la capacidad  de</w:t>
      </w:r>
      <w:r>
        <w:rPr>
          <w:rFonts w:ascii="Arial" w:hAnsi="Arial" w:cs="Arial"/>
          <w:b/>
          <w:i/>
          <w:sz w:val="22"/>
          <w:szCs w:val="22"/>
          <w:lang w:val="es-ES_tradnl"/>
        </w:rPr>
        <w:t xml:space="preserve"> </w:t>
      </w:r>
      <w:r>
        <w:rPr>
          <w:rFonts w:ascii="Arial" w:hAnsi="Arial" w:cs="Arial"/>
          <w:sz w:val="22"/>
          <w:szCs w:val="22"/>
          <w:lang w:val="es-ES_tradnl"/>
        </w:rPr>
        <w:t>endeudamiento de la entidad Local, que se establece que sea superior al 6 por 100  de los derechos reconocidos netos por capítulos I al V</w:t>
      </w:r>
      <w:r>
        <w:rPr>
          <w:rFonts w:ascii="Arial" w:hAnsi="Arial" w:cs="Arial"/>
          <w:sz w:val="22"/>
          <w:szCs w:val="22"/>
          <w:lang w:val="es-ES_tradnl"/>
        </w:rPr>
        <w:t xml:space="preserve"> de Ingresos en la Liquidación del presupuesto, viene dado por la diferencia de los derechos reconocidos netos por los capítulos I al V de Ingresos (</w:t>
      </w:r>
      <w:r>
        <w:rPr>
          <w:rFonts w:ascii="Arial" w:hAnsi="Arial" w:cs="Arial"/>
          <w:sz w:val="22"/>
          <w:szCs w:val="22"/>
        </w:rPr>
        <w:t xml:space="preserve">36.980.702,59 </w:t>
      </w:r>
      <w:r>
        <w:rPr>
          <w:rFonts w:ascii="Arial" w:hAnsi="Arial" w:cs="Arial"/>
          <w:sz w:val="22"/>
          <w:szCs w:val="22"/>
          <w:lang w:val="es-ES_tradnl"/>
        </w:rPr>
        <w:t>Euros) y las obligaciones reconocidas netas por los capítulos I, II y IV, que ascendieron a 2</w:t>
      </w:r>
      <w:r>
        <w:rPr>
          <w:rFonts w:ascii="Arial" w:hAnsi="Arial" w:cs="Arial"/>
          <w:sz w:val="22"/>
          <w:szCs w:val="22"/>
          <w:lang w:val="es-ES_tradnl"/>
        </w:rPr>
        <w:t xml:space="preserve">8.270.379,47 Euros, así como una anualidad teórica de amortización (70.016,75 Euros), que incluye los capítulos III y IX. Dentro de las obligaciones financiadas hay que deducir las obligaciones financiadas con remanente de tesorería para gastos generales, </w:t>
      </w:r>
      <w:r>
        <w:rPr>
          <w:rFonts w:ascii="Arial" w:hAnsi="Arial" w:cs="Arial"/>
          <w:sz w:val="22"/>
          <w:szCs w:val="22"/>
          <w:lang w:val="es-ES_tradnl"/>
        </w:rPr>
        <w:t xml:space="preserve">que importaron la cantidad de 1.541.057,23 Euros. </w:t>
      </w:r>
    </w:p>
    <w:p w:rsidR="00995ACD" w:rsidRDefault="00995ACD">
      <w:pPr>
        <w:pStyle w:val="Sangradetextonormal"/>
        <w:rPr>
          <w:rFonts w:cs="Arial"/>
          <w:szCs w:val="22"/>
        </w:rPr>
      </w:pPr>
    </w:p>
    <w:p w:rsidR="00995ACD" w:rsidRDefault="006F5634">
      <w:pPr>
        <w:ind w:left="360" w:firstLine="348"/>
        <w:jc w:val="both"/>
        <w:rPr>
          <w:rFonts w:ascii="Arial" w:hAnsi="Arial" w:cs="Arial"/>
          <w:sz w:val="22"/>
          <w:szCs w:val="22"/>
          <w:lang w:val="es-ES_tradnl"/>
        </w:rPr>
      </w:pPr>
      <w:r>
        <w:rPr>
          <w:rFonts w:ascii="Arial" w:hAnsi="Arial" w:cs="Arial"/>
          <w:sz w:val="22"/>
          <w:szCs w:val="22"/>
          <w:lang w:val="es-ES_tradnl"/>
        </w:rPr>
        <w:t xml:space="preserve">Ello nos da un Ahorro Neto positivo de 10.181.363,60 Euros (que fue también positivo en 6.582.717,23 Euros en el año 2024), esto es, un porcentaje positivo del 27 %, frente al 19,7 %, de los derechos </w:t>
      </w:r>
      <w:r>
        <w:rPr>
          <w:rFonts w:ascii="Arial" w:hAnsi="Arial" w:cs="Arial"/>
          <w:sz w:val="22"/>
          <w:szCs w:val="22"/>
          <w:lang w:val="es-ES_tradnl"/>
        </w:rPr>
        <w:t xml:space="preserve">reconocidos netos por capítulos I al V de Ingresos en la Liquidación del Presupuesto del ejercicio anterior. </w:t>
      </w:r>
    </w:p>
    <w:p w:rsidR="00995ACD" w:rsidRDefault="00995ACD">
      <w:pPr>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Endeudamiento a Largo Plazo</w:t>
      </w:r>
      <w:r>
        <w:rPr>
          <w:rFonts w:ascii="Arial" w:hAnsi="Arial" w:cs="Arial"/>
          <w:sz w:val="22"/>
          <w:szCs w:val="22"/>
          <w:lang w:val="es-ES_tradnl"/>
        </w:rPr>
        <w:t xml:space="preserve"> que se impone que sea inferior al 70 por 100 de los derechos reconocidos netos por capítulos I al V de Ingresos en la</w:t>
      </w:r>
      <w:r>
        <w:rPr>
          <w:rFonts w:ascii="Arial" w:hAnsi="Arial" w:cs="Arial"/>
          <w:sz w:val="22"/>
          <w:szCs w:val="22"/>
          <w:lang w:val="es-ES_tradnl"/>
        </w:rPr>
        <w:t xml:space="preserve"> Liquidación del Presupuesto. </w:t>
      </w:r>
    </w:p>
    <w:p w:rsidR="00995ACD" w:rsidRDefault="00995ACD">
      <w:pPr>
        <w:ind w:left="360" w:firstLine="348"/>
        <w:jc w:val="both"/>
        <w:rPr>
          <w:rFonts w:ascii="Arial" w:hAnsi="Arial" w:cs="Arial"/>
          <w:sz w:val="22"/>
          <w:szCs w:val="22"/>
        </w:rPr>
      </w:pPr>
    </w:p>
    <w:p w:rsidR="00995ACD" w:rsidRDefault="006F5634">
      <w:pPr>
        <w:ind w:left="360" w:firstLine="348"/>
        <w:jc w:val="both"/>
      </w:pPr>
      <w:r>
        <w:rPr>
          <w:rFonts w:ascii="Arial" w:hAnsi="Arial" w:cs="Arial"/>
          <w:sz w:val="22"/>
          <w:szCs w:val="22"/>
        </w:rPr>
        <w:t>L</w:t>
      </w:r>
      <w:r>
        <w:rPr>
          <w:rFonts w:ascii="Arial" w:hAnsi="Arial" w:cs="Arial"/>
          <w:sz w:val="22"/>
          <w:szCs w:val="22"/>
          <w:lang w:val="es-ES_tradnl"/>
        </w:rPr>
        <w:t>a deuda financiera del Ayuntamiento, a 31 de diciembre de 2024, es nula.</w:t>
      </w:r>
    </w:p>
    <w:p w:rsidR="00995ACD" w:rsidRDefault="00995ACD">
      <w:pPr>
        <w:jc w:val="both"/>
        <w:rPr>
          <w:rFonts w:ascii="Arial" w:hAnsi="Arial" w:cs="Arial"/>
          <w:sz w:val="22"/>
          <w:szCs w:val="22"/>
        </w:rPr>
      </w:pPr>
    </w:p>
    <w:p w:rsidR="00995ACD" w:rsidRDefault="00995ACD">
      <w:pPr>
        <w:ind w:firstLine="360"/>
        <w:jc w:val="both"/>
        <w:rPr>
          <w:rFonts w:ascii="Arial" w:hAnsi="Arial" w:cs="Arial"/>
          <w:sz w:val="22"/>
          <w:szCs w:val="22"/>
          <w:lang w:val="es-ES_tradnl"/>
        </w:rPr>
      </w:pPr>
    </w:p>
    <w:p w:rsidR="00995ACD" w:rsidRDefault="006F5634">
      <w:pPr>
        <w:ind w:firstLine="360"/>
        <w:jc w:val="both"/>
      </w:pPr>
      <w:r>
        <w:rPr>
          <w:rFonts w:ascii="Arial" w:hAnsi="Arial" w:cs="Arial"/>
          <w:sz w:val="22"/>
          <w:szCs w:val="22"/>
          <w:lang w:val="es-ES_tradnl"/>
        </w:rPr>
        <w:t xml:space="preserve">Dado que los derechos reconocidos netos por los capítulos I al V de Ingresos, asciende a </w:t>
      </w:r>
      <w:r>
        <w:rPr>
          <w:rFonts w:ascii="Arial" w:hAnsi="Arial" w:cs="Arial"/>
          <w:sz w:val="22"/>
          <w:szCs w:val="22"/>
        </w:rPr>
        <w:t>36.971.124,41 Euros</w:t>
      </w:r>
      <w:r>
        <w:rPr>
          <w:rFonts w:ascii="Arial" w:hAnsi="Arial" w:cs="Arial"/>
          <w:sz w:val="22"/>
          <w:szCs w:val="22"/>
          <w:lang w:val="es-ES_tradnl"/>
        </w:rPr>
        <w:t>, este Ratio importa un 0 %, igual que e</w:t>
      </w:r>
      <w:r>
        <w:rPr>
          <w:rFonts w:ascii="Arial" w:hAnsi="Arial" w:cs="Arial"/>
          <w:sz w:val="22"/>
          <w:szCs w:val="22"/>
          <w:lang w:val="es-ES_tradnl"/>
        </w:rPr>
        <w:t>l obtenido en la Liquidación del presupuesto del ejercicio 2023.</w:t>
      </w:r>
    </w:p>
    <w:p w:rsidR="00995ACD" w:rsidRDefault="00995ACD">
      <w:pPr>
        <w:ind w:firstLine="360"/>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Gestión Recaudatoria</w:t>
      </w:r>
      <w:r>
        <w:rPr>
          <w:rFonts w:ascii="Arial" w:hAnsi="Arial" w:cs="Arial"/>
          <w:sz w:val="22"/>
          <w:szCs w:val="22"/>
          <w:lang w:val="es-ES_tradnl"/>
        </w:rPr>
        <w:t xml:space="preserve"> superior al 75 % de los derechos reconocidos netos por capítulos I al III de Ingresos en la Liquidación del Presupuesto, viene dado por el cociente entre los derechos re</w:t>
      </w:r>
      <w:r>
        <w:rPr>
          <w:rFonts w:ascii="Arial" w:hAnsi="Arial" w:cs="Arial"/>
          <w:sz w:val="22"/>
          <w:szCs w:val="22"/>
          <w:lang w:val="es-ES_tradnl"/>
        </w:rPr>
        <w:t xml:space="preserve">caudados por esos capítulos de ingresos (19.118.177,08 Euros) y los derechos reconocidos netos por los mismos capítulos I, II y III (19.344.671,66 Euros), llega al 98 %, frente al 98,7 % del ejercicio 2024. </w:t>
      </w:r>
    </w:p>
    <w:p w:rsidR="00995ACD" w:rsidRDefault="00995ACD">
      <w:pPr>
        <w:jc w:val="both"/>
        <w:rPr>
          <w:rFonts w:ascii="Arial" w:hAnsi="Arial" w:cs="Arial"/>
          <w:sz w:val="22"/>
          <w:szCs w:val="22"/>
          <w:lang w:val="es-ES_tradnl"/>
        </w:rPr>
      </w:pPr>
    </w:p>
    <w:p w:rsidR="00995ACD" w:rsidRDefault="006F5634" w:rsidP="006F5634">
      <w:pPr>
        <w:widowControl/>
        <w:numPr>
          <w:ilvl w:val="0"/>
          <w:numId w:val="13"/>
        </w:numPr>
        <w:jc w:val="both"/>
        <w:textAlignment w:val="auto"/>
      </w:pPr>
      <w:r>
        <w:rPr>
          <w:rFonts w:ascii="Arial" w:hAnsi="Arial" w:cs="Arial"/>
          <w:b/>
          <w:i/>
          <w:sz w:val="22"/>
          <w:szCs w:val="22"/>
          <w:lang w:val="es-ES_tradnl"/>
        </w:rPr>
        <w:t>Esfuerzo Fiscal</w:t>
      </w:r>
      <w:r>
        <w:rPr>
          <w:rFonts w:ascii="Arial" w:hAnsi="Arial" w:cs="Arial"/>
          <w:sz w:val="22"/>
          <w:szCs w:val="22"/>
          <w:lang w:val="es-ES_tradnl"/>
        </w:rPr>
        <w:t xml:space="preserve">, que se exige que sea superior </w:t>
      </w:r>
      <w:r>
        <w:rPr>
          <w:rFonts w:ascii="Arial" w:hAnsi="Arial" w:cs="Arial"/>
          <w:sz w:val="22"/>
          <w:szCs w:val="22"/>
          <w:lang w:val="es-ES_tradnl"/>
        </w:rPr>
        <w:t xml:space="preserve">al </w:t>
      </w:r>
      <w:r>
        <w:rPr>
          <w:rFonts w:ascii="Arial" w:hAnsi="Arial" w:cs="Arial"/>
          <w:sz w:val="22"/>
          <w:szCs w:val="22"/>
        </w:rPr>
        <w:t xml:space="preserve">70,66 </w:t>
      </w:r>
      <w:r>
        <w:rPr>
          <w:rFonts w:ascii="Arial" w:hAnsi="Arial" w:cs="Arial"/>
          <w:sz w:val="22"/>
          <w:szCs w:val="22"/>
          <w:lang w:val="es-ES_tradnl"/>
        </w:rPr>
        <w:t>por 100, se encuentra por encima del ochenta y cinco por ciento, como en el ejercicio del 2024.</w:t>
      </w:r>
    </w:p>
    <w:p w:rsidR="00995ACD" w:rsidRDefault="00995ACD">
      <w:pPr>
        <w:jc w:val="both"/>
        <w:rPr>
          <w:rFonts w:ascii="Arial" w:hAnsi="Arial" w:cs="Arial"/>
          <w:sz w:val="22"/>
          <w:szCs w:val="22"/>
          <w:lang w:val="es-ES_tradnl"/>
        </w:rPr>
      </w:pPr>
    </w:p>
    <w:p w:rsidR="00995ACD" w:rsidRDefault="006F5634">
      <w:pPr>
        <w:jc w:val="both"/>
      </w:pPr>
      <w:r>
        <w:rPr>
          <w:rFonts w:ascii="Arial" w:hAnsi="Arial" w:cs="Arial"/>
          <w:b/>
          <w:sz w:val="22"/>
          <w:szCs w:val="22"/>
        </w:rPr>
        <w:t>4.-REGLAS FISCALES 2024</w:t>
      </w:r>
    </w:p>
    <w:p w:rsidR="00995ACD" w:rsidRDefault="00995ACD">
      <w:pPr>
        <w:shd w:val="clear" w:color="auto" w:fill="FFFFFF"/>
        <w:suppressAutoHyphens w:val="0"/>
        <w:spacing w:before="100" w:after="100"/>
        <w:ind w:firstLine="709"/>
        <w:jc w:val="both"/>
        <w:rPr>
          <w:rFonts w:ascii="Arial" w:hAnsi="Arial" w:cs="Arial"/>
          <w:sz w:val="22"/>
          <w:szCs w:val="22"/>
          <w:lang w:val="es-ES_tradnl"/>
        </w:rPr>
      </w:pPr>
    </w:p>
    <w:p w:rsidR="00995ACD" w:rsidRDefault="006F5634">
      <w:pPr>
        <w:shd w:val="clear" w:color="auto" w:fill="FFFFFF"/>
        <w:suppressAutoHyphens w:val="0"/>
        <w:spacing w:before="100" w:after="100"/>
        <w:ind w:firstLine="709"/>
        <w:jc w:val="both"/>
      </w:pPr>
      <w:r>
        <w:rPr>
          <w:rFonts w:ascii="Arial" w:hAnsi="Arial" w:cs="Arial"/>
          <w:sz w:val="22"/>
          <w:szCs w:val="22"/>
          <w:lang w:val="es-ES_tradnl"/>
        </w:rPr>
        <w:t>Con respecto al cumplimiento de las Reglas fiscales, esto es, la Estabilidad, Presupuestaria, Regla del Gasto y Deuda Pública</w:t>
      </w:r>
      <w:r>
        <w:rPr>
          <w:rFonts w:ascii="Arial" w:hAnsi="Arial" w:cs="Arial"/>
          <w:sz w:val="22"/>
          <w:szCs w:val="22"/>
          <w:lang w:val="es-ES_tradnl"/>
        </w:rPr>
        <w:t>, a</w:t>
      </w:r>
      <w:r>
        <w:rPr>
          <w:rFonts w:ascii="Arial" w:hAnsi="Arial" w:cs="Arial"/>
          <w:sz w:val="22"/>
          <w:szCs w:val="22"/>
        </w:rPr>
        <w:t xml:space="preserve"> partir de este año 2024 se reactivaron las reglas fiscales suspendidas desde el año 2020. El Acuerdo del Consejo de Ministros de 12 de diciembre de 2023, pendiente de aprobación por las Cortes Generales, fija los objetivos de estabilidad y el techo de </w:t>
      </w:r>
      <w:r>
        <w:rPr>
          <w:rFonts w:ascii="Arial" w:hAnsi="Arial" w:cs="Arial"/>
          <w:sz w:val="22"/>
          <w:szCs w:val="22"/>
        </w:rPr>
        <w:t xml:space="preserve">gasto no financiero para las Administraciones Públicas en el periodo 2024-2026, acordando una situación de equilibrio presupuestario para las Corporaciones Locales </w:t>
      </w:r>
    </w:p>
    <w:p w:rsidR="00995ACD" w:rsidRDefault="006F5634">
      <w:pPr>
        <w:shd w:val="clear" w:color="auto" w:fill="FFFFFF"/>
        <w:suppressAutoHyphens w:val="0"/>
        <w:spacing w:before="100" w:after="100"/>
        <w:ind w:firstLine="709"/>
        <w:jc w:val="both"/>
        <w:rPr>
          <w:rFonts w:ascii="Arial" w:hAnsi="Arial" w:cs="Arial"/>
          <w:sz w:val="22"/>
          <w:szCs w:val="22"/>
        </w:rPr>
      </w:pPr>
      <w:r>
        <w:rPr>
          <w:rFonts w:ascii="Arial" w:hAnsi="Arial" w:cs="Arial"/>
          <w:sz w:val="22"/>
          <w:szCs w:val="22"/>
        </w:rPr>
        <w:t>En dicho Acuerdo para las Entidades Locales se ha fijado el objetivo del déficit del 0,0% d</w:t>
      </w:r>
      <w:r>
        <w:rPr>
          <w:rFonts w:ascii="Arial" w:hAnsi="Arial" w:cs="Arial"/>
          <w:sz w:val="22"/>
          <w:szCs w:val="22"/>
        </w:rPr>
        <w:t>el PIB para los tres ejercicios contemplados y de deuda pública del 1,4% para 2024. En cuanto a la Regla del Gasto, el límite establecido es del 2,6 % para el 2024.</w:t>
      </w:r>
    </w:p>
    <w:p w:rsidR="00995ACD" w:rsidRDefault="006F5634">
      <w:pPr>
        <w:shd w:val="clear" w:color="auto" w:fill="FFFFFF"/>
        <w:suppressAutoHyphens w:val="0"/>
        <w:spacing w:before="100" w:after="100"/>
        <w:ind w:firstLine="709"/>
        <w:jc w:val="both"/>
        <w:rPr>
          <w:rFonts w:ascii="Arial" w:hAnsi="Arial" w:cs="Arial"/>
          <w:sz w:val="22"/>
          <w:szCs w:val="22"/>
        </w:rPr>
      </w:pPr>
      <w:r>
        <w:rPr>
          <w:rFonts w:ascii="Arial" w:hAnsi="Arial" w:cs="Arial"/>
          <w:sz w:val="22"/>
          <w:szCs w:val="22"/>
        </w:rPr>
        <w:t>A continuación, se refleja los datos de las reglas fiscales de obligado cumplimiento, obten</w:t>
      </w:r>
      <w:r>
        <w:rPr>
          <w:rFonts w:ascii="Arial" w:hAnsi="Arial" w:cs="Arial"/>
          <w:sz w:val="22"/>
          <w:szCs w:val="22"/>
        </w:rPr>
        <w:t>idos en la Liquidación del Presupuesto de 2024:</w:t>
      </w:r>
    </w:p>
    <w:p w:rsidR="00995ACD" w:rsidRDefault="00995ACD">
      <w:pPr>
        <w:shd w:val="clear" w:color="auto" w:fill="FFFFFF"/>
        <w:suppressAutoHyphens w:val="0"/>
        <w:spacing w:before="100" w:after="100"/>
        <w:ind w:firstLine="709"/>
        <w:jc w:val="both"/>
        <w:rPr>
          <w:rFonts w:ascii="Arial" w:hAnsi="Arial" w:cs="Arial"/>
          <w:sz w:val="22"/>
          <w:szCs w:val="22"/>
        </w:rPr>
      </w:pPr>
    </w:p>
    <w:p w:rsidR="00995ACD" w:rsidRDefault="006F5634" w:rsidP="006F5634">
      <w:pPr>
        <w:widowControl/>
        <w:numPr>
          <w:ilvl w:val="0"/>
          <w:numId w:val="13"/>
        </w:numPr>
        <w:jc w:val="both"/>
        <w:textAlignment w:val="auto"/>
      </w:pPr>
      <w:r>
        <w:rPr>
          <w:rFonts w:ascii="Arial" w:hAnsi="Arial" w:cs="Arial"/>
          <w:b/>
          <w:i/>
          <w:sz w:val="22"/>
          <w:szCs w:val="22"/>
          <w:lang w:val="es-ES_tradnl"/>
        </w:rPr>
        <w:t xml:space="preserve">Estabilidad Presupuestaria: </w:t>
      </w:r>
      <w:r>
        <w:rPr>
          <w:rFonts w:ascii="Arial" w:hAnsi="Arial" w:cs="Arial"/>
          <w:sz w:val="22"/>
          <w:szCs w:val="22"/>
          <w:lang w:val="es-ES_tradnl"/>
        </w:rPr>
        <w:t>Se cumple ya que</w:t>
      </w:r>
      <w:r>
        <w:rPr>
          <w:rFonts w:ascii="Arial" w:hAnsi="Arial" w:cs="Arial"/>
          <w:b/>
          <w:i/>
          <w:sz w:val="22"/>
          <w:szCs w:val="22"/>
          <w:lang w:val="es-ES_tradnl"/>
        </w:rPr>
        <w:t xml:space="preserve"> </w:t>
      </w:r>
      <w:r>
        <w:rPr>
          <w:rFonts w:ascii="Arial" w:hAnsi="Arial" w:cs="Arial"/>
          <w:sz w:val="22"/>
          <w:szCs w:val="22"/>
        </w:rPr>
        <w:t xml:space="preserve">nos da </w:t>
      </w:r>
      <w:r>
        <w:rPr>
          <w:rFonts w:ascii="Arial" w:hAnsi="Arial" w:cs="Arial"/>
          <w:b/>
          <w:bCs/>
          <w:sz w:val="22"/>
          <w:szCs w:val="22"/>
        </w:rPr>
        <w:t>un saldo positivo de 14.144.477,06 Euros</w:t>
      </w:r>
      <w:r>
        <w:rPr>
          <w:rFonts w:ascii="Arial" w:hAnsi="Arial" w:cs="Arial"/>
          <w:sz w:val="22"/>
          <w:szCs w:val="22"/>
        </w:rPr>
        <w:t xml:space="preserve"> (frente al saldo positivo de </w:t>
      </w:r>
      <w:r>
        <w:rPr>
          <w:rFonts w:ascii="Arial" w:hAnsi="Arial" w:cs="Arial"/>
          <w:bCs/>
          <w:sz w:val="22"/>
          <w:szCs w:val="22"/>
        </w:rPr>
        <w:t>8.699.336,72</w:t>
      </w:r>
      <w:r>
        <w:rPr>
          <w:rFonts w:ascii="Arial" w:hAnsi="Arial" w:cs="Arial"/>
          <w:b/>
          <w:bCs/>
          <w:sz w:val="22"/>
          <w:szCs w:val="22"/>
        </w:rPr>
        <w:t xml:space="preserve"> </w:t>
      </w:r>
      <w:r>
        <w:rPr>
          <w:rFonts w:ascii="Arial" w:hAnsi="Arial" w:cs="Arial"/>
          <w:sz w:val="22"/>
          <w:szCs w:val="22"/>
        </w:rPr>
        <w:t>Euros del año 2023)</w:t>
      </w:r>
      <w:r>
        <w:rPr>
          <w:rFonts w:ascii="Arial" w:hAnsi="Arial" w:cs="Arial"/>
          <w:b/>
          <w:bCs/>
          <w:sz w:val="22"/>
          <w:szCs w:val="22"/>
        </w:rPr>
        <w:t xml:space="preserve"> </w:t>
      </w:r>
      <w:r>
        <w:rPr>
          <w:rFonts w:ascii="Arial" w:hAnsi="Arial" w:cs="Arial"/>
          <w:sz w:val="22"/>
          <w:szCs w:val="22"/>
        </w:rPr>
        <w:t>que, en principio, podemos decir que SI se cumple el</w:t>
      </w:r>
      <w:r>
        <w:rPr>
          <w:rFonts w:ascii="Arial" w:hAnsi="Arial" w:cs="Arial"/>
          <w:sz w:val="22"/>
          <w:szCs w:val="22"/>
        </w:rPr>
        <w:t xml:space="preserve"> principio de estabilidad presupuestaria, obteniendo un ratio de Estabilidad Presupuestaria de </w:t>
      </w:r>
      <w:r>
        <w:rPr>
          <w:rFonts w:ascii="Arial" w:hAnsi="Arial" w:cs="Arial"/>
          <w:b/>
          <w:sz w:val="22"/>
          <w:szCs w:val="22"/>
        </w:rPr>
        <w:t xml:space="preserve">+ 32 %, </w:t>
      </w:r>
      <w:r>
        <w:rPr>
          <w:rFonts w:ascii="Arial" w:hAnsi="Arial" w:cs="Arial"/>
          <w:sz w:val="22"/>
          <w:szCs w:val="22"/>
        </w:rPr>
        <w:t>frente al 13,6 %, obtenido en el año anterior.</w:t>
      </w:r>
    </w:p>
    <w:p w:rsidR="00995ACD" w:rsidRDefault="00995ACD">
      <w:pPr>
        <w:widowControl/>
        <w:ind w:left="360"/>
        <w:jc w:val="both"/>
        <w:rPr>
          <w:rFonts w:ascii="Arial" w:hAnsi="Arial" w:cs="Arial"/>
          <w:sz w:val="22"/>
          <w:szCs w:val="22"/>
        </w:rPr>
      </w:pPr>
    </w:p>
    <w:p w:rsidR="00995ACD" w:rsidRDefault="006F5634" w:rsidP="006F5634">
      <w:pPr>
        <w:widowControl/>
        <w:numPr>
          <w:ilvl w:val="0"/>
          <w:numId w:val="13"/>
        </w:numPr>
        <w:jc w:val="both"/>
        <w:textAlignment w:val="auto"/>
      </w:pPr>
      <w:r>
        <w:rPr>
          <w:rFonts w:ascii="Arial" w:hAnsi="Arial" w:cs="Arial"/>
          <w:b/>
          <w:i/>
          <w:sz w:val="22"/>
          <w:szCs w:val="22"/>
        </w:rPr>
        <w:t xml:space="preserve">Regla del Gasto: </w:t>
      </w:r>
      <w:r>
        <w:rPr>
          <w:rFonts w:ascii="Arial" w:hAnsi="Arial" w:cs="Arial"/>
          <w:sz w:val="22"/>
          <w:szCs w:val="22"/>
        </w:rPr>
        <w:t>Se cumple al ser inferior el gasto computable, respecto del gasto del ejercicio anterior</w:t>
      </w:r>
      <w:r>
        <w:rPr>
          <w:rFonts w:ascii="Arial" w:hAnsi="Arial" w:cs="Arial"/>
          <w:sz w:val="22"/>
          <w:szCs w:val="22"/>
        </w:rPr>
        <w:t xml:space="preserve"> en un 20 %, ascendiendo a 26.541.369,60 Euros frente a los 32.828.822,57 Euros de 2023.</w:t>
      </w:r>
    </w:p>
    <w:p w:rsidR="00995ACD" w:rsidRDefault="00995ACD">
      <w:pPr>
        <w:pStyle w:val="Prrafodelista"/>
        <w:rPr>
          <w:rFonts w:ascii="Arial" w:hAnsi="Arial" w:cs="Arial"/>
          <w:b/>
          <w:i/>
          <w:sz w:val="22"/>
          <w:szCs w:val="22"/>
        </w:rPr>
      </w:pPr>
    </w:p>
    <w:p w:rsidR="00995ACD" w:rsidRDefault="006F5634" w:rsidP="006F5634">
      <w:pPr>
        <w:widowControl/>
        <w:numPr>
          <w:ilvl w:val="0"/>
          <w:numId w:val="13"/>
        </w:numPr>
        <w:jc w:val="both"/>
        <w:textAlignment w:val="auto"/>
      </w:pPr>
      <w:r>
        <w:rPr>
          <w:rFonts w:ascii="Arial" w:hAnsi="Arial" w:cs="Arial"/>
          <w:b/>
          <w:i/>
          <w:sz w:val="22"/>
          <w:szCs w:val="22"/>
        </w:rPr>
        <w:t xml:space="preserve">Límite de Deuda: </w:t>
      </w:r>
      <w:r>
        <w:rPr>
          <w:rFonts w:ascii="Arial" w:hAnsi="Arial" w:cs="Arial"/>
          <w:sz w:val="22"/>
          <w:szCs w:val="22"/>
        </w:rPr>
        <w:t>Se cumple al representar el 1 % de los derechos corrientes liquidados</w:t>
      </w:r>
    </w:p>
    <w:p w:rsidR="00995ACD" w:rsidRDefault="00995ACD">
      <w:pPr>
        <w:pStyle w:val="Sangradetextonormal"/>
        <w:rPr>
          <w:rFonts w:cs="Arial"/>
          <w:szCs w:val="22"/>
        </w:rPr>
      </w:pPr>
    </w:p>
    <w:p w:rsidR="00995ACD" w:rsidRDefault="006F5634">
      <w:pPr>
        <w:pStyle w:val="Sangradetextonormal"/>
        <w:rPr>
          <w:rFonts w:cs="Arial"/>
          <w:szCs w:val="22"/>
        </w:rPr>
      </w:pPr>
      <w:r>
        <w:rPr>
          <w:rFonts w:cs="Arial"/>
          <w:szCs w:val="22"/>
        </w:rPr>
        <w:tab/>
      </w:r>
      <w:r>
        <w:rPr>
          <w:rFonts w:cs="Arial"/>
          <w:szCs w:val="22"/>
        </w:rPr>
        <w:tab/>
        <w:t>Por ello, este Concejal de Hacienda Propone:</w:t>
      </w:r>
    </w:p>
    <w:p w:rsidR="00995ACD" w:rsidRDefault="00995ACD">
      <w:pPr>
        <w:pStyle w:val="Sangradetextonormal"/>
        <w:rPr>
          <w:rFonts w:cs="Arial"/>
          <w:szCs w:val="22"/>
        </w:rPr>
      </w:pPr>
    </w:p>
    <w:p w:rsidR="00995ACD" w:rsidRDefault="006F5634">
      <w:pPr>
        <w:jc w:val="both"/>
      </w:pPr>
      <w:r>
        <w:rPr>
          <w:rFonts w:ascii="Arial" w:hAnsi="Arial" w:cs="Arial"/>
          <w:b/>
          <w:sz w:val="22"/>
          <w:szCs w:val="22"/>
        </w:rPr>
        <w:t xml:space="preserve">Punto único: </w:t>
      </w:r>
      <w:r>
        <w:rPr>
          <w:rFonts w:ascii="Arial" w:hAnsi="Arial" w:cs="Arial"/>
          <w:sz w:val="22"/>
          <w:szCs w:val="22"/>
        </w:rPr>
        <w:t>Dar cuenta al Ple</w:t>
      </w:r>
      <w:r>
        <w:rPr>
          <w:rFonts w:ascii="Arial" w:hAnsi="Arial" w:cs="Arial"/>
          <w:sz w:val="22"/>
          <w:szCs w:val="22"/>
        </w:rPr>
        <w:t xml:space="preserve">no de la Liquidación del Presupuesto del ejercicio 2024, conforme el art. 90.2 del </w:t>
      </w:r>
      <w:r>
        <w:rPr>
          <w:rFonts w:ascii="Arial" w:hAnsi="Arial" w:cs="Arial"/>
          <w:sz w:val="22"/>
          <w:szCs w:val="22"/>
          <w:lang w:val="es-ES_tradnl"/>
        </w:rPr>
        <w:t>Real Decreto 500/1990 de 20 de abril.”</w:t>
      </w:r>
    </w:p>
    <w:p w:rsidR="00995ACD" w:rsidRDefault="00995ACD">
      <w:pPr>
        <w:jc w:val="both"/>
        <w:rPr>
          <w:rFonts w:ascii="Arial" w:hAnsi="Arial" w:cs="Arial"/>
          <w:sz w:val="22"/>
          <w:szCs w:val="22"/>
          <w:lang w:val="es-ES_tradnl"/>
        </w:rPr>
      </w:pPr>
    </w:p>
    <w:p w:rsidR="00995ACD" w:rsidRDefault="00995ACD">
      <w:pPr>
        <w:jc w:val="both"/>
        <w:rPr>
          <w:rFonts w:ascii="Arial" w:hAnsi="Arial" w:cs="Arial"/>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jc w:val="both"/>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b/>
          <w:sz w:val="22"/>
          <w:szCs w:val="22"/>
        </w:rPr>
      </w:pPr>
      <w:r>
        <w:rPr>
          <w:rFonts w:ascii="Arial" w:hAnsi="Arial" w:cs="Arial"/>
          <w:b/>
          <w:sz w:val="22"/>
          <w:szCs w:val="22"/>
        </w:rPr>
        <w:t xml:space="preserve">Los 7 </w:t>
      </w:r>
      <w:r>
        <w:rPr>
          <w:rFonts w:ascii="Arial" w:hAnsi="Arial" w:cs="Arial"/>
          <w:b/>
          <w:sz w:val="22"/>
          <w:szCs w:val="22"/>
        </w:rPr>
        <w:t>concejales presentes quedaron enterados:</w:t>
      </w:r>
    </w:p>
    <w:p w:rsidR="00995ACD" w:rsidRDefault="00995ACD">
      <w:pPr>
        <w:jc w:val="both"/>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Pinto, Doña Mónica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w:t>
      </w:r>
      <w:r>
        <w:rPr>
          <w:rFonts w:ascii="Arial" w:hAnsi="Arial" w:cs="Arial"/>
          <w:sz w:val="22"/>
          <w:szCs w:val="22"/>
        </w:rPr>
        <w:t xml:space="preserve">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0.</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 xml:space="preserve">La unanimidad </w:t>
      </w:r>
      <w:r>
        <w:rPr>
          <w:rFonts w:ascii="Arial" w:hAnsi="Arial" w:cs="Arial"/>
          <w:sz w:val="22"/>
          <w:szCs w:val="22"/>
        </w:rPr>
        <w:t>de los 18 concejales presentes quedaron enterados: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Baute Delgado, Don José Francisco Pinto Ramos, Doña Olivia Concepción Pérez Díaz, Don Reinaldo José Triviño Blanco, Don Man</w:t>
      </w:r>
      <w:r>
        <w:rPr>
          <w:rFonts w:ascii="Arial" w:hAnsi="Arial" w:cs="Arial"/>
          <w:sz w:val="22"/>
          <w:szCs w:val="22"/>
        </w:rPr>
        <w:t xml:space="preserve">uel Alberto González Pestano, Doña Margarita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Popular: Don Jacobo López Fari</w:t>
      </w:r>
      <w:r>
        <w:rPr>
          <w:rFonts w:ascii="Arial" w:hAnsi="Arial" w:cs="Arial"/>
          <w:sz w:val="22"/>
          <w:szCs w:val="22"/>
        </w:rPr>
        <w:t xml:space="preserve">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Armas y Don José Yeray Padilla Cruz (CC),  Don José Tortosa Pallarés (VOX) y Doña Violeta López Jiménez (USP)</w:t>
      </w:r>
    </w:p>
    <w:p w:rsidR="00995ACD" w:rsidRDefault="006F5634">
      <w:pPr>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 xml:space="preserve">           </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6F5634">
      <w:pPr>
        <w:pStyle w:val="Textoindependiente"/>
        <w:jc w:val="center"/>
        <w:rPr>
          <w:rFonts w:cs="Arial"/>
          <w:b/>
          <w:szCs w:val="22"/>
        </w:rPr>
      </w:pPr>
      <w:r>
        <w:rPr>
          <w:rFonts w:cs="Arial"/>
          <w:b/>
          <w:szCs w:val="22"/>
        </w:rPr>
        <w:t>ACUERDO DEL PLENO DE 04 DE AGOSTO DE 2025.</w:t>
      </w:r>
    </w:p>
    <w:p w:rsidR="00995ACD" w:rsidRDefault="006F5634">
      <w:pPr>
        <w:pStyle w:val="Textoindependiente"/>
        <w:jc w:val="both"/>
      </w:pPr>
      <w:r>
        <w:rPr>
          <w:rFonts w:cs="Arial"/>
          <w:b/>
          <w:szCs w:val="22"/>
        </w:rPr>
        <w:t xml:space="preserve">Punto único: Dar cuenta al Pleno de la Liquidación del Presupuesto del ejercicio 2024, conforme el art. 90.2 del </w:t>
      </w:r>
      <w:r>
        <w:rPr>
          <w:rFonts w:cs="Arial"/>
          <w:b/>
          <w:szCs w:val="22"/>
          <w:lang w:val="es-ES_tradnl"/>
        </w:rPr>
        <w:t>Real Decreto 500/1990 de 20 de abril.</w:t>
      </w:r>
    </w:p>
    <w:p w:rsidR="00995ACD" w:rsidRDefault="00995ACD">
      <w:pPr>
        <w:pStyle w:val="Textoindependiente"/>
        <w:jc w:val="both"/>
        <w:rPr>
          <w:rFonts w:cs="Arial"/>
          <w:b/>
          <w:szCs w:val="22"/>
          <w:lang w:val="es-ES_tradnl"/>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6F5634">
      <w:pPr>
        <w:jc w:val="both"/>
        <w:rPr>
          <w:rFonts w:ascii="Arial" w:hAnsi="Arial" w:cs="Arial"/>
          <w:b/>
        </w:rPr>
      </w:pPr>
      <w:r>
        <w:rPr>
          <w:rFonts w:ascii="Arial" w:hAnsi="Arial" w:cs="Arial"/>
          <w:b/>
        </w:rPr>
        <w:t xml:space="preserve">7.- Expediente </w:t>
      </w:r>
      <w:r>
        <w:rPr>
          <w:rFonts w:ascii="Arial" w:hAnsi="Arial" w:cs="Arial"/>
          <w:b/>
        </w:rPr>
        <w:t>7161/2025. Propuesta del Concejal delegado de Hacienda de aprobación inicial del expediente 7161/2025 de modificación presupuestaria por Suplementos de Créditos financiado con Remanente de Tesorería para gastos generales, por una cantidad total de 4.538.38</w:t>
      </w:r>
      <w:r>
        <w:rPr>
          <w:rFonts w:ascii="Arial" w:hAnsi="Arial" w:cs="Arial"/>
          <w:b/>
        </w:rPr>
        <w:t>6,50 euros.</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25 de julio de 2025, cuyo tenor literal es el siguiente:</w:t>
      </w:r>
    </w:p>
    <w:p w:rsidR="00995ACD" w:rsidRDefault="00995ACD">
      <w:pPr>
        <w:jc w:val="both"/>
        <w:rPr>
          <w:rFonts w:ascii="Arial" w:eastAsia="Times New Roman" w:hAnsi="Arial" w:cs="Arial"/>
          <w:b/>
          <w:color w:val="000000"/>
          <w:sz w:val="22"/>
          <w:szCs w:val="22"/>
          <w:lang w:eastAsia="es-ES"/>
        </w:rPr>
      </w:pPr>
    </w:p>
    <w:p w:rsidR="00995ACD" w:rsidRDefault="00995ACD">
      <w:pPr>
        <w:spacing w:after="84"/>
        <w:rPr>
          <w:rFonts w:ascii="Arial" w:hAnsi="Arial" w:cs="Arial"/>
          <w:sz w:val="22"/>
          <w:szCs w:val="22"/>
        </w:rPr>
      </w:pPr>
    </w:p>
    <w:p w:rsidR="00995ACD" w:rsidRDefault="006F5634">
      <w:pPr>
        <w:pStyle w:val="Ttulo1"/>
        <w:ind w:left="13"/>
        <w:jc w:val="center"/>
        <w:rPr>
          <w:rFonts w:ascii="Arial" w:hAnsi="Arial" w:cs="Arial"/>
          <w:sz w:val="22"/>
          <w:szCs w:val="22"/>
        </w:rPr>
      </w:pPr>
      <w:r>
        <w:rPr>
          <w:rFonts w:ascii="Arial" w:hAnsi="Arial" w:cs="Arial"/>
          <w:sz w:val="22"/>
          <w:szCs w:val="22"/>
        </w:rPr>
        <w:t>“PROPUESTA</w:t>
      </w:r>
    </w:p>
    <w:p w:rsidR="00995ACD" w:rsidRDefault="006F5634">
      <w:pPr>
        <w:ind w:left="-15" w:right="-10" w:firstLine="708"/>
        <w:jc w:val="both"/>
        <w:rPr>
          <w:rFonts w:ascii="Arial" w:eastAsia="Calibri" w:hAnsi="Arial" w:cs="Arial"/>
          <w:sz w:val="22"/>
          <w:szCs w:val="22"/>
        </w:rPr>
      </w:pPr>
      <w:r>
        <w:rPr>
          <w:rFonts w:ascii="Arial" w:eastAsia="Calibri" w:hAnsi="Arial" w:cs="Arial"/>
          <w:sz w:val="22"/>
          <w:szCs w:val="22"/>
        </w:rPr>
        <w:t xml:space="preserve">El Ayuntamiento de Candelaria necesita suplementar créditos a los consignados en el Presupuesto </w:t>
      </w:r>
      <w:r>
        <w:rPr>
          <w:rFonts w:ascii="Arial" w:eastAsia="Calibri" w:hAnsi="Arial" w:cs="Arial"/>
          <w:sz w:val="22"/>
          <w:szCs w:val="22"/>
        </w:rPr>
        <w:t>vigente para llevar a cabo actuaciones de mejora de instalaciones e infraestructuras municipales con ocasión de la ejecución de los proyectos siguientes, además de atender ejecución de sentencia judicial, según memorias-propuestas presentadas:</w:t>
      </w:r>
    </w:p>
    <w:p w:rsidR="00995ACD" w:rsidRDefault="00995ACD">
      <w:pPr>
        <w:ind w:left="-15" w:right="-10" w:firstLine="708"/>
        <w:jc w:val="both"/>
        <w:rPr>
          <w:rFonts w:ascii="Arial" w:hAnsi="Arial" w:cs="Arial"/>
          <w:sz w:val="22"/>
          <w:szCs w:val="22"/>
        </w:rPr>
      </w:pPr>
    </w:p>
    <w:tbl>
      <w:tblPr>
        <w:tblW w:w="8484" w:type="dxa"/>
        <w:tblInd w:w="-2" w:type="dxa"/>
        <w:tblCellMar>
          <w:left w:w="10" w:type="dxa"/>
          <w:right w:w="10" w:type="dxa"/>
        </w:tblCellMar>
        <w:tblLook w:val="0000" w:firstRow="0" w:lastRow="0" w:firstColumn="0" w:lastColumn="0" w:noHBand="0" w:noVBand="0"/>
      </w:tblPr>
      <w:tblGrid>
        <w:gridCol w:w="1388"/>
        <w:gridCol w:w="5659"/>
        <w:gridCol w:w="1437"/>
      </w:tblGrid>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r>
              <w:rPr>
                <w:rFonts w:ascii="Arial" w:eastAsia="Calibri" w:hAnsi="Arial" w:cs="Arial"/>
                <w:b/>
                <w:sz w:val="22"/>
                <w:szCs w:val="22"/>
              </w:rPr>
              <w:t>Concejalía</w:t>
            </w:r>
          </w:p>
        </w:tc>
        <w:tc>
          <w:tcPr>
            <w:tcW w:w="5659"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r>
              <w:rPr>
                <w:rFonts w:ascii="Arial" w:eastAsia="Calibri" w:hAnsi="Arial" w:cs="Arial"/>
                <w:b/>
                <w:sz w:val="22"/>
                <w:szCs w:val="22"/>
              </w:rPr>
              <w:t>Concepto</w:t>
            </w:r>
          </w:p>
        </w:tc>
        <w:tc>
          <w:tcPr>
            <w:tcW w:w="143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pPr>
              <w:ind w:right="4"/>
              <w:jc w:val="center"/>
            </w:pPr>
            <w:r>
              <w:rPr>
                <w:rFonts w:ascii="Arial" w:eastAsia="Calibri" w:hAnsi="Arial" w:cs="Arial"/>
                <w:b/>
                <w:sz w:val="22"/>
                <w:szCs w:val="22"/>
              </w:rPr>
              <w:t>Importe</w:t>
            </w:r>
          </w:p>
        </w:tc>
      </w:tr>
      <w:tr w:rsidR="00995ACD">
        <w:tblPrEx>
          <w:tblCellMar>
            <w:top w:w="0" w:type="dxa"/>
            <w:bottom w:w="0" w:type="dxa"/>
          </w:tblCellMar>
        </w:tblPrEx>
        <w:trPr>
          <w:trHeight w:val="294"/>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 xml:space="preserve">Instalación 11 Plantas Fotovoltaicas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bottom"/>
          </w:tcPr>
          <w:p w:rsidR="00995ACD" w:rsidRDefault="006F5634">
            <w:pPr>
              <w:ind w:right="2"/>
              <w:jc w:val="right"/>
            </w:pPr>
            <w:r>
              <w:rPr>
                <w:rFonts w:ascii="Arial" w:eastAsia="Calibri" w:hAnsi="Arial" w:cs="Arial"/>
                <w:sz w:val="22"/>
                <w:szCs w:val="22"/>
              </w:rPr>
              <w:t>264.840,06</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Educación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Reformas y Mantenimiento colegios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ind w:right="2"/>
              <w:jc w:val="right"/>
            </w:pPr>
            <w:r>
              <w:rPr>
                <w:rFonts w:ascii="Arial" w:eastAsia="Calibri" w:hAnsi="Arial" w:cs="Arial"/>
                <w:sz w:val="22"/>
                <w:szCs w:val="22"/>
              </w:rPr>
              <w:t>186.541,91</w:t>
            </w:r>
          </w:p>
        </w:tc>
      </w:tr>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Deportes</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Pavimento Deportivo Pabellón Cuevecitas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ind w:right="2"/>
              <w:jc w:val="right"/>
            </w:pPr>
            <w:r>
              <w:rPr>
                <w:rFonts w:ascii="Arial" w:eastAsia="Calibri" w:hAnsi="Arial" w:cs="Arial"/>
                <w:sz w:val="22"/>
                <w:szCs w:val="22"/>
              </w:rPr>
              <w:t>20.466,99</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 xml:space="preserve">Intereses de Sentencia Responsabilidad </w:t>
            </w:r>
            <w:r>
              <w:rPr>
                <w:rFonts w:ascii="Arial" w:eastAsia="Calibri" w:hAnsi="Arial" w:cs="Arial"/>
                <w:sz w:val="22"/>
                <w:szCs w:val="22"/>
              </w:rPr>
              <w:t xml:space="preserve">Patrimonial UTE Centro Deportivo de Candelaria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ind w:right="2"/>
              <w:jc w:val="right"/>
            </w:pPr>
            <w:r>
              <w:rPr>
                <w:rFonts w:ascii="Arial" w:eastAsia="Calibri" w:hAnsi="Arial" w:cs="Arial"/>
                <w:sz w:val="22"/>
                <w:szCs w:val="22"/>
              </w:rPr>
              <w:t>45.125,03</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Piscina Municipal Cubierta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ind w:left="18"/>
            </w:pPr>
            <w:r>
              <w:rPr>
                <w:rFonts w:ascii="Arial" w:eastAsia="Calibri" w:hAnsi="Arial" w:cs="Arial"/>
                <w:sz w:val="22"/>
                <w:szCs w:val="22"/>
              </w:rPr>
              <w:t>3.795.008,11</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Dirección Obra, de Ingeniería y Coordinación de Seguridad y Salud de obra de Piscina Municipal Cubierta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ind w:right="2"/>
              <w:jc w:val="right"/>
            </w:pPr>
            <w:r>
              <w:rPr>
                <w:rFonts w:ascii="Arial" w:eastAsia="Calibri" w:hAnsi="Arial" w:cs="Arial"/>
                <w:sz w:val="22"/>
                <w:szCs w:val="22"/>
              </w:rPr>
              <w:t>226.404,40</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r>
              <w:rPr>
                <w:rFonts w:ascii="Arial" w:eastAsia="Calibri" w:hAnsi="Arial" w:cs="Arial"/>
                <w:sz w:val="22"/>
                <w:szCs w:val="22"/>
              </w:rPr>
              <w:t xml:space="preserve"> </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jc w:val="right"/>
            </w:pPr>
            <w:r>
              <w:rPr>
                <w:rFonts w:ascii="Arial" w:eastAsia="Calibri" w:hAnsi="Arial" w:cs="Arial"/>
                <w:b/>
                <w:sz w:val="22"/>
                <w:szCs w:val="22"/>
              </w:rPr>
              <w:t xml:space="preserve"> Total</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ind w:left="12"/>
            </w:pPr>
            <w:r>
              <w:rPr>
                <w:rFonts w:ascii="Arial" w:eastAsia="Calibri" w:hAnsi="Arial" w:cs="Arial"/>
                <w:b/>
                <w:sz w:val="22"/>
                <w:szCs w:val="22"/>
              </w:rPr>
              <w:t>4.538.386,50</w:t>
            </w:r>
          </w:p>
        </w:tc>
      </w:tr>
    </w:tbl>
    <w:p w:rsidR="00995ACD" w:rsidRDefault="006F5634">
      <w:pPr>
        <w:spacing w:after="63" w:line="216" w:lineRule="auto"/>
        <w:ind w:firstLine="708"/>
        <w:jc w:val="both"/>
      </w:pPr>
      <w:r>
        <w:rPr>
          <w:rFonts w:ascii="Arial" w:eastAsia="Calibri" w:hAnsi="Arial" w:cs="Arial"/>
          <w:sz w:val="22"/>
          <w:szCs w:val="22"/>
        </w:rPr>
        <w:t>Siendo un gasto específico y determinado ante la imposibilidad de demorarlo a ejercicios posteriores, y no habiendo crédito suficiente en las aplicaciónes presupuestarias.</w:t>
      </w:r>
    </w:p>
    <w:p w:rsidR="00995ACD" w:rsidRDefault="00995ACD">
      <w:pPr>
        <w:spacing w:after="80"/>
        <w:ind w:left="13" w:hanging="10"/>
        <w:jc w:val="center"/>
        <w:rPr>
          <w:rFonts w:ascii="Arial" w:eastAsia="Calibri" w:hAnsi="Arial" w:cs="Arial"/>
          <w:b/>
          <w:sz w:val="22"/>
          <w:szCs w:val="22"/>
        </w:rPr>
      </w:pPr>
    </w:p>
    <w:p w:rsidR="00995ACD" w:rsidRDefault="006F5634">
      <w:pPr>
        <w:spacing w:after="80"/>
        <w:ind w:left="13" w:hanging="10"/>
        <w:jc w:val="center"/>
      </w:pPr>
      <w:r>
        <w:rPr>
          <w:rFonts w:ascii="Arial" w:eastAsia="Calibri" w:hAnsi="Arial" w:cs="Arial"/>
          <w:b/>
          <w:sz w:val="22"/>
          <w:szCs w:val="22"/>
        </w:rPr>
        <w:t>SE PROPONE:</w:t>
      </w:r>
    </w:p>
    <w:p w:rsidR="00995ACD" w:rsidRDefault="006F5634">
      <w:pPr>
        <w:ind w:left="-5" w:right="-10" w:hanging="10"/>
        <w:jc w:val="both"/>
      </w:pPr>
      <w:r>
        <w:rPr>
          <w:rFonts w:ascii="Arial" w:eastAsia="Calibri" w:hAnsi="Arial" w:cs="Arial"/>
          <w:sz w:val="22"/>
          <w:szCs w:val="22"/>
        </w:rPr>
        <w:t xml:space="preserve">Único: Tramitar expediente </w:t>
      </w:r>
      <w:r>
        <w:rPr>
          <w:rFonts w:ascii="Arial" w:eastAsia="Calibri" w:hAnsi="Arial" w:cs="Arial"/>
          <w:b/>
          <w:sz w:val="22"/>
          <w:szCs w:val="22"/>
        </w:rPr>
        <w:t>7161/2025</w:t>
      </w:r>
      <w:r>
        <w:rPr>
          <w:rFonts w:ascii="Arial" w:eastAsia="Calibri" w:hAnsi="Arial" w:cs="Arial"/>
          <w:sz w:val="22"/>
          <w:szCs w:val="22"/>
        </w:rPr>
        <w:t xml:space="preserve"> de modificación </w:t>
      </w:r>
      <w:r>
        <w:rPr>
          <w:rFonts w:ascii="Arial" w:eastAsia="Calibri" w:hAnsi="Arial" w:cs="Arial"/>
          <w:sz w:val="22"/>
          <w:szCs w:val="22"/>
        </w:rPr>
        <w:t xml:space="preserve">presupuestaria por </w:t>
      </w:r>
      <w:r>
        <w:rPr>
          <w:rFonts w:ascii="Arial" w:eastAsia="Calibri" w:hAnsi="Arial" w:cs="Arial"/>
          <w:b/>
          <w:sz w:val="22"/>
          <w:szCs w:val="22"/>
        </w:rPr>
        <w:t xml:space="preserve">Suplementos de Créditos </w:t>
      </w:r>
      <w:r>
        <w:rPr>
          <w:rFonts w:ascii="Arial" w:eastAsia="Calibri" w:hAnsi="Arial" w:cs="Arial"/>
          <w:sz w:val="22"/>
          <w:szCs w:val="22"/>
        </w:rPr>
        <w:t>financiado con Remanente de Tesorería para gastos generales, por una cantidad total de</w:t>
      </w:r>
      <w:r>
        <w:rPr>
          <w:rFonts w:ascii="Arial" w:eastAsia="Calibri" w:hAnsi="Arial" w:cs="Arial"/>
          <w:b/>
          <w:sz w:val="22"/>
          <w:szCs w:val="22"/>
        </w:rPr>
        <w:t xml:space="preserve"> 4.538.386,50 euros</w:t>
      </w:r>
      <w:r>
        <w:rPr>
          <w:rFonts w:ascii="Arial" w:eastAsia="Calibri" w:hAnsi="Arial" w:cs="Arial"/>
          <w:sz w:val="22"/>
          <w:szCs w:val="22"/>
        </w:rPr>
        <w:t>, de acuerdo al siguiente detalle:</w:t>
      </w:r>
    </w:p>
    <w:p w:rsidR="00995ACD" w:rsidRDefault="00995ACD">
      <w:pPr>
        <w:ind w:left="-5" w:right="-10" w:hanging="10"/>
        <w:jc w:val="both"/>
        <w:rPr>
          <w:rFonts w:ascii="Arial" w:hAnsi="Arial" w:cs="Arial"/>
          <w:sz w:val="22"/>
          <w:szCs w:val="22"/>
        </w:rPr>
      </w:pPr>
    </w:p>
    <w:tbl>
      <w:tblPr>
        <w:tblW w:w="8512" w:type="dxa"/>
        <w:tblInd w:w="-2" w:type="dxa"/>
        <w:tblCellMar>
          <w:left w:w="10" w:type="dxa"/>
          <w:right w:w="10" w:type="dxa"/>
        </w:tblCellMar>
        <w:tblLook w:val="0000" w:firstRow="0" w:lastRow="0" w:firstColumn="0" w:lastColumn="0" w:noHBand="0" w:noVBand="0"/>
      </w:tblPr>
      <w:tblGrid>
        <w:gridCol w:w="1463"/>
        <w:gridCol w:w="5602"/>
        <w:gridCol w:w="1447"/>
      </w:tblGrid>
      <w:tr w:rsidR="00995ACD">
        <w:tblPrEx>
          <w:tblCellMar>
            <w:top w:w="0" w:type="dxa"/>
            <w:bottom w:w="0" w:type="dxa"/>
          </w:tblCellMar>
        </w:tblPrEx>
        <w:trPr>
          <w:trHeight w:val="299"/>
        </w:trPr>
        <w:tc>
          <w:tcPr>
            <w:tcW w:w="1463" w:type="dxa"/>
            <w:tcBorders>
              <w:top w:val="single" w:sz="4" w:space="0" w:color="000000"/>
              <w:left w:val="single" w:sz="4" w:space="0" w:color="000000"/>
              <w:bottom w:val="single" w:sz="4" w:space="0" w:color="000000"/>
            </w:tcBorders>
            <w:shd w:val="clear" w:color="auto" w:fill="D9D9D9"/>
            <w:tcMar>
              <w:top w:w="49" w:type="dxa"/>
              <w:left w:w="72" w:type="dxa"/>
              <w:bottom w:w="0" w:type="dxa"/>
              <w:right w:w="70" w:type="dxa"/>
            </w:tcMar>
          </w:tcPr>
          <w:p w:rsidR="00995ACD" w:rsidRDefault="00995ACD">
            <w:pPr>
              <w:rPr>
                <w:rFonts w:ascii="Arial" w:hAnsi="Arial" w:cs="Arial"/>
                <w:sz w:val="22"/>
                <w:szCs w:val="22"/>
              </w:rPr>
            </w:pPr>
          </w:p>
        </w:tc>
        <w:tc>
          <w:tcPr>
            <w:tcW w:w="5602" w:type="dxa"/>
            <w:tcBorders>
              <w:top w:val="single" w:sz="4" w:space="0" w:color="000000"/>
              <w:bottom w:val="single" w:sz="4" w:space="0" w:color="000000"/>
            </w:tcBorders>
            <w:shd w:val="clear" w:color="auto" w:fill="D9D9D9"/>
            <w:tcMar>
              <w:top w:w="49" w:type="dxa"/>
              <w:left w:w="72" w:type="dxa"/>
              <w:bottom w:w="0" w:type="dxa"/>
              <w:right w:w="70" w:type="dxa"/>
            </w:tcMar>
          </w:tcPr>
          <w:p w:rsidR="00995ACD" w:rsidRDefault="006F5634">
            <w:pPr>
              <w:ind w:right="52"/>
              <w:jc w:val="center"/>
            </w:pPr>
            <w:r>
              <w:rPr>
                <w:rFonts w:ascii="Arial" w:eastAsia="Calibri" w:hAnsi="Arial" w:cs="Arial"/>
                <w:b/>
                <w:sz w:val="22"/>
                <w:szCs w:val="22"/>
              </w:rPr>
              <w:t>Proyecto de Gasto P.25.2.31</w:t>
            </w:r>
          </w:p>
        </w:tc>
        <w:tc>
          <w:tcPr>
            <w:tcW w:w="1447" w:type="dxa"/>
            <w:tcBorders>
              <w:top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995ACD">
            <w:pPr>
              <w:rPr>
                <w:rFonts w:ascii="Arial" w:hAnsi="Arial" w:cs="Arial"/>
                <w:sz w:val="22"/>
                <w:szCs w:val="22"/>
              </w:rPr>
            </w:pPr>
          </w:p>
        </w:tc>
      </w:tr>
      <w:tr w:rsidR="00995ACD">
        <w:tblPrEx>
          <w:tblCellMar>
            <w:top w:w="0" w:type="dxa"/>
            <w:bottom w:w="0" w:type="dxa"/>
          </w:tblCellMar>
        </w:tblPrEx>
        <w:trPr>
          <w:trHeight w:val="296"/>
        </w:trPr>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jc w:val="center"/>
            </w:pPr>
            <w:r>
              <w:rPr>
                <w:rFonts w:ascii="Arial" w:eastAsia="Calibri" w:hAnsi="Arial" w:cs="Arial"/>
                <w:b/>
                <w:sz w:val="22"/>
                <w:szCs w:val="22"/>
              </w:rPr>
              <w:t>Aplicación</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ind w:left="2"/>
              <w:jc w:val="center"/>
            </w:pPr>
            <w:r>
              <w:rPr>
                <w:rFonts w:ascii="Arial" w:eastAsia="Calibri" w:hAnsi="Arial" w:cs="Arial"/>
                <w:b/>
                <w:sz w:val="22"/>
                <w:szCs w:val="22"/>
              </w:rPr>
              <w:t>Descripción</w:t>
            </w:r>
          </w:p>
        </w:tc>
        <w:tc>
          <w:tcPr>
            <w:tcW w:w="1447"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ind w:left="2"/>
              <w:jc w:val="center"/>
            </w:pPr>
            <w:r>
              <w:rPr>
                <w:rFonts w:ascii="Arial" w:eastAsia="Calibri" w:hAnsi="Arial" w:cs="Arial"/>
                <w:b/>
                <w:sz w:val="22"/>
                <w:szCs w:val="22"/>
              </w:rPr>
              <w:t>Importe</w:t>
            </w:r>
          </w:p>
        </w:tc>
      </w:tr>
      <w:tr w:rsidR="00995ACD">
        <w:tblPrEx>
          <w:tblCellMar>
            <w:top w:w="0" w:type="dxa"/>
            <w:bottom w:w="0" w:type="dxa"/>
          </w:tblCellMar>
        </w:tblPrEx>
        <w:trPr>
          <w:trHeight w:val="300"/>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ind w:left="36"/>
            </w:pPr>
            <w:r>
              <w:rPr>
                <w:rFonts w:ascii="Arial" w:eastAsia="Calibri" w:hAnsi="Arial" w:cs="Arial"/>
                <w:sz w:val="22"/>
                <w:szCs w:val="22"/>
              </w:rPr>
              <w:t>01100.35200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r>
              <w:rPr>
                <w:rFonts w:ascii="Arial" w:eastAsia="Calibri" w:hAnsi="Arial" w:cs="Arial"/>
                <w:sz w:val="22"/>
                <w:szCs w:val="22"/>
              </w:rPr>
              <w:t>INTERESES DE DEMORA</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jc w:val="right"/>
            </w:pPr>
            <w:r>
              <w:rPr>
                <w:rFonts w:ascii="Arial" w:eastAsia="Calibri" w:hAnsi="Arial" w:cs="Arial"/>
                <w:sz w:val="22"/>
                <w:szCs w:val="22"/>
              </w:rPr>
              <w:t>45.125,03</w:t>
            </w:r>
          </w:p>
        </w:tc>
      </w:tr>
      <w:tr w:rsidR="00995ACD">
        <w:tblPrEx>
          <w:tblCellMar>
            <w:top w:w="0" w:type="dxa"/>
            <w:bottom w:w="0" w:type="dxa"/>
          </w:tblCellMar>
        </w:tblPrEx>
        <w:trPr>
          <w:trHeight w:val="298"/>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ind w:left="36"/>
            </w:pPr>
            <w:r>
              <w:rPr>
                <w:rFonts w:ascii="Arial" w:eastAsia="Calibri" w:hAnsi="Arial" w:cs="Arial"/>
                <w:sz w:val="22"/>
                <w:szCs w:val="22"/>
              </w:rPr>
              <w:t>15100.60912</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r>
              <w:rPr>
                <w:rFonts w:ascii="Arial" w:eastAsia="Calibri" w:hAnsi="Arial" w:cs="Arial"/>
                <w:sz w:val="22"/>
                <w:szCs w:val="22"/>
              </w:rPr>
              <w:t>PISCINA MUNICIPAL CUBIERTA</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ind w:left="20"/>
            </w:pPr>
            <w:r>
              <w:rPr>
                <w:rFonts w:ascii="Arial" w:eastAsia="Calibri" w:hAnsi="Arial" w:cs="Arial"/>
                <w:sz w:val="22"/>
                <w:szCs w:val="22"/>
              </w:rPr>
              <w:t>4.021.412,51</w:t>
            </w:r>
          </w:p>
        </w:tc>
      </w:tr>
      <w:tr w:rsidR="00995ACD">
        <w:tblPrEx>
          <w:tblCellMar>
            <w:top w:w="0" w:type="dxa"/>
            <w:bottom w:w="0" w:type="dxa"/>
          </w:tblCellMar>
        </w:tblPrEx>
        <w:trPr>
          <w:trHeight w:val="498"/>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vAlign w:val="center"/>
          </w:tcPr>
          <w:p w:rsidR="00995ACD" w:rsidRDefault="006F5634">
            <w:pPr>
              <w:ind w:left="36"/>
            </w:pPr>
            <w:r>
              <w:rPr>
                <w:rFonts w:ascii="Arial" w:eastAsia="Calibri" w:hAnsi="Arial" w:cs="Arial"/>
                <w:sz w:val="22"/>
                <w:szCs w:val="22"/>
              </w:rPr>
              <w:t>17000.62300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r>
              <w:rPr>
                <w:rFonts w:ascii="Arial" w:eastAsia="Calibri" w:hAnsi="Arial" w:cs="Arial"/>
                <w:sz w:val="22"/>
                <w:szCs w:val="22"/>
              </w:rPr>
              <w:t>INSTALACIONES AUTOCONSUMO RENOVABLES SIN ALMACENAMIENTO (FOTOVOLTAICAS)</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vAlign w:val="center"/>
          </w:tcPr>
          <w:p w:rsidR="00995ACD" w:rsidRDefault="006F5634">
            <w:pPr>
              <w:jc w:val="right"/>
            </w:pPr>
            <w:r>
              <w:rPr>
                <w:rFonts w:ascii="Arial" w:eastAsia="Calibri" w:hAnsi="Arial" w:cs="Arial"/>
                <w:sz w:val="22"/>
                <w:szCs w:val="22"/>
              </w:rPr>
              <w:t>264.840,06</w:t>
            </w:r>
          </w:p>
        </w:tc>
      </w:tr>
      <w:tr w:rsidR="00995ACD">
        <w:tblPrEx>
          <w:tblCellMar>
            <w:top w:w="0" w:type="dxa"/>
            <w:bottom w:w="0" w:type="dxa"/>
          </w:tblCellMar>
        </w:tblPrEx>
        <w:trPr>
          <w:trHeight w:val="298"/>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ind w:left="36"/>
            </w:pPr>
            <w:r>
              <w:rPr>
                <w:rFonts w:ascii="Arial" w:eastAsia="Calibri" w:hAnsi="Arial" w:cs="Arial"/>
                <w:sz w:val="22"/>
                <w:szCs w:val="22"/>
              </w:rPr>
              <w:t>32300.21200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r>
              <w:rPr>
                <w:rFonts w:ascii="Arial" w:eastAsia="Calibri" w:hAnsi="Arial" w:cs="Arial"/>
                <w:sz w:val="22"/>
                <w:szCs w:val="22"/>
              </w:rPr>
              <w:t>R.M.C. EDIFICIOS Y CONSTRUCCIONES</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jc w:val="right"/>
            </w:pPr>
            <w:r>
              <w:rPr>
                <w:rFonts w:ascii="Arial" w:eastAsia="Calibri" w:hAnsi="Arial" w:cs="Arial"/>
                <w:sz w:val="22"/>
                <w:szCs w:val="22"/>
              </w:rPr>
              <w:t>186.541,91</w:t>
            </w:r>
          </w:p>
        </w:tc>
      </w:tr>
      <w:tr w:rsidR="00995ACD">
        <w:tblPrEx>
          <w:tblCellMar>
            <w:top w:w="0" w:type="dxa"/>
            <w:bottom w:w="0" w:type="dxa"/>
          </w:tblCellMar>
        </w:tblPrEx>
        <w:trPr>
          <w:trHeight w:val="297"/>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ind w:left="36"/>
            </w:pPr>
            <w:r>
              <w:rPr>
                <w:rFonts w:ascii="Arial" w:eastAsia="Calibri" w:hAnsi="Arial" w:cs="Arial"/>
                <w:sz w:val="22"/>
                <w:szCs w:val="22"/>
              </w:rPr>
              <w:t>34100.61903</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r>
              <w:rPr>
                <w:rFonts w:ascii="Arial" w:eastAsia="Calibri" w:hAnsi="Arial" w:cs="Arial"/>
                <w:sz w:val="22"/>
                <w:szCs w:val="22"/>
              </w:rPr>
              <w:t>PAVIMENTO DEPORTIVO PABELLON CUEVECITAS</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70" w:type="dxa"/>
            </w:tcMar>
          </w:tcPr>
          <w:p w:rsidR="00995ACD" w:rsidRDefault="006F5634">
            <w:pPr>
              <w:jc w:val="right"/>
            </w:pPr>
            <w:r>
              <w:rPr>
                <w:rFonts w:ascii="Arial" w:eastAsia="Calibri" w:hAnsi="Arial" w:cs="Arial"/>
                <w:sz w:val="22"/>
                <w:szCs w:val="22"/>
              </w:rPr>
              <w:t>20.466,99</w:t>
            </w:r>
          </w:p>
        </w:tc>
      </w:tr>
      <w:tr w:rsidR="00995ACD">
        <w:tblPrEx>
          <w:tblCellMar>
            <w:top w:w="0" w:type="dxa"/>
            <w:bottom w:w="0" w:type="dxa"/>
          </w:tblCellMar>
        </w:tblPrEx>
        <w:trPr>
          <w:trHeight w:val="298"/>
        </w:trPr>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ind w:left="1"/>
              <w:jc w:val="center"/>
            </w:pPr>
            <w:r>
              <w:rPr>
                <w:rFonts w:ascii="Arial" w:eastAsia="Calibri" w:hAnsi="Arial" w:cs="Arial"/>
                <w:sz w:val="22"/>
                <w:szCs w:val="22"/>
              </w:rPr>
              <w:t xml:space="preserve"> </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jc w:val="center"/>
            </w:pPr>
            <w:r>
              <w:rPr>
                <w:rFonts w:ascii="Arial" w:eastAsia="Calibri" w:hAnsi="Arial" w:cs="Arial"/>
                <w:b/>
                <w:sz w:val="22"/>
                <w:szCs w:val="22"/>
              </w:rPr>
              <w:t>Total</w:t>
            </w:r>
          </w:p>
        </w:tc>
        <w:tc>
          <w:tcPr>
            <w:tcW w:w="1447"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70" w:type="dxa"/>
            </w:tcMar>
          </w:tcPr>
          <w:p w:rsidR="00995ACD" w:rsidRDefault="006F5634">
            <w:pPr>
              <w:ind w:left="12"/>
              <w:jc w:val="both"/>
            </w:pPr>
            <w:r>
              <w:rPr>
                <w:rFonts w:ascii="Arial" w:eastAsia="Calibri" w:hAnsi="Arial" w:cs="Arial"/>
                <w:b/>
                <w:sz w:val="22"/>
                <w:szCs w:val="22"/>
              </w:rPr>
              <w:t>4.538.386,50</w:t>
            </w:r>
          </w:p>
        </w:tc>
      </w:tr>
    </w:tbl>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w:t>
      </w:r>
    </w:p>
    <w:p w:rsidR="00995ACD" w:rsidRDefault="00995ACD">
      <w:pPr>
        <w:jc w:val="both"/>
        <w:rPr>
          <w:rFonts w:ascii="Arial" w:eastAsia="Times New Roman" w:hAnsi="Arial" w:cs="Arial"/>
          <w:b/>
          <w:color w:val="000000"/>
          <w:sz w:val="22"/>
          <w:szCs w:val="22"/>
          <w:lang w:eastAsia="es-ES"/>
        </w:rPr>
      </w:pPr>
    </w:p>
    <w:p w:rsidR="00995ACD" w:rsidRDefault="006F5634">
      <w:pPr>
        <w:pStyle w:val="Textoindependiente"/>
        <w:jc w:val="both"/>
      </w:pPr>
      <w:r>
        <w:rPr>
          <w:rFonts w:cs="Arial"/>
          <w:b/>
          <w:bCs/>
          <w:szCs w:val="22"/>
        </w:rPr>
        <w:t xml:space="preserve">       Consta en el expediente Informe Intervención emitido por </w:t>
      </w:r>
      <w:r>
        <w:rPr>
          <w:rFonts w:cs="Arial"/>
          <w:b/>
          <w:szCs w:val="22"/>
        </w:rPr>
        <w:t>Doña Paula Silvia del Castillo Morales (delegación por Decreto nº 2289/2025, del 18 de julio), del 25 de</w:t>
      </w:r>
      <w:r>
        <w:rPr>
          <w:rFonts w:cs="Arial"/>
          <w:b/>
          <w:szCs w:val="22"/>
        </w:rPr>
        <w:t xml:space="preserve"> julio de 2025,</w:t>
      </w:r>
      <w:r>
        <w:rPr>
          <w:rFonts w:cs="Arial"/>
          <w:b/>
          <w:bCs/>
          <w:szCs w:val="22"/>
        </w:rPr>
        <w:t xml:space="preserve"> del siguiente tenor literal:</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eastAsia="Times New Roman" w:hAnsi="Arial" w:cs="Arial"/>
          <w:b/>
          <w:color w:val="000000"/>
          <w:sz w:val="22"/>
          <w:szCs w:val="22"/>
          <w:lang w:eastAsia="es-ES"/>
        </w:rPr>
      </w:pPr>
    </w:p>
    <w:p w:rsidR="00995ACD" w:rsidRDefault="006F5634">
      <w:pPr>
        <w:pStyle w:val="Ttulo1"/>
        <w:spacing w:after="144"/>
        <w:ind w:right="3"/>
        <w:jc w:val="center"/>
        <w:rPr>
          <w:rFonts w:ascii="Arial" w:hAnsi="Arial" w:cs="Arial"/>
          <w:sz w:val="22"/>
          <w:szCs w:val="22"/>
        </w:rPr>
      </w:pPr>
      <w:r>
        <w:rPr>
          <w:rFonts w:ascii="Arial" w:hAnsi="Arial" w:cs="Arial"/>
          <w:sz w:val="22"/>
          <w:szCs w:val="22"/>
        </w:rPr>
        <w:t>“INFORME</w:t>
      </w:r>
    </w:p>
    <w:p w:rsidR="00995ACD" w:rsidRDefault="006F5634">
      <w:pPr>
        <w:spacing w:after="80"/>
        <w:ind w:left="-15" w:firstLine="708"/>
        <w:jc w:val="both"/>
        <w:rPr>
          <w:rFonts w:ascii="Arial" w:hAnsi="Arial" w:cs="Arial"/>
          <w:sz w:val="22"/>
          <w:szCs w:val="22"/>
        </w:rPr>
      </w:pPr>
      <w:r>
        <w:rPr>
          <w:rFonts w:ascii="Arial" w:hAnsi="Arial" w:cs="Arial"/>
          <w:sz w:val="22"/>
          <w:szCs w:val="22"/>
        </w:rPr>
        <w:t>Vista la propuesta de la Alcaldesa, de tramitación de modificación presupuestaria por Suplemento de Créditos financiados con remanantes de Tesorería para Gastos Generales, que dice:</w:t>
      </w:r>
    </w:p>
    <w:p w:rsidR="00995ACD" w:rsidRDefault="006F5634">
      <w:pPr>
        <w:spacing w:line="247" w:lineRule="auto"/>
        <w:ind w:left="-15" w:firstLine="698"/>
        <w:jc w:val="both"/>
      </w:pPr>
      <w:r>
        <w:rPr>
          <w:rFonts w:ascii="Arial" w:eastAsia="Calibri" w:hAnsi="Arial" w:cs="Arial"/>
          <w:sz w:val="22"/>
          <w:szCs w:val="22"/>
        </w:rPr>
        <w:t>“El Ayuntamiento d</w:t>
      </w:r>
      <w:r>
        <w:rPr>
          <w:rFonts w:ascii="Arial" w:eastAsia="Calibri" w:hAnsi="Arial" w:cs="Arial"/>
          <w:sz w:val="22"/>
          <w:szCs w:val="22"/>
        </w:rPr>
        <w:t xml:space="preserve">e Candelaria necesita suplementar créditos a los consignados en el Presupuesto vigente </w:t>
      </w:r>
      <w:r>
        <w:rPr>
          <w:rFonts w:ascii="Arial" w:hAnsi="Arial" w:cs="Arial"/>
          <w:sz w:val="22"/>
          <w:szCs w:val="22"/>
        </w:rPr>
        <w:t>para llevar a cabo actuaciones de mejora de instalaciones e infraestructuras municipales con ocasión de la ejecución de los proyectos siguientes, además de atender ejecu</w:t>
      </w:r>
      <w:r>
        <w:rPr>
          <w:rFonts w:ascii="Arial" w:hAnsi="Arial" w:cs="Arial"/>
          <w:sz w:val="22"/>
          <w:szCs w:val="22"/>
        </w:rPr>
        <w:t>ción de sentencia judicial, según memorias-propuestas presentadas</w:t>
      </w:r>
      <w:r>
        <w:rPr>
          <w:rFonts w:ascii="Arial" w:eastAsia="Calibri" w:hAnsi="Arial" w:cs="Arial"/>
          <w:sz w:val="22"/>
          <w:szCs w:val="22"/>
        </w:rPr>
        <w:t>:</w:t>
      </w:r>
    </w:p>
    <w:tbl>
      <w:tblPr>
        <w:tblW w:w="8484" w:type="dxa"/>
        <w:tblInd w:w="-2" w:type="dxa"/>
        <w:tblCellMar>
          <w:left w:w="10" w:type="dxa"/>
          <w:right w:w="10" w:type="dxa"/>
        </w:tblCellMar>
        <w:tblLook w:val="0000" w:firstRow="0" w:lastRow="0" w:firstColumn="0" w:lastColumn="0" w:noHBand="0" w:noVBand="0"/>
      </w:tblPr>
      <w:tblGrid>
        <w:gridCol w:w="1388"/>
        <w:gridCol w:w="5659"/>
        <w:gridCol w:w="1437"/>
      </w:tblGrid>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D9D9D9"/>
            <w:tcMar>
              <w:top w:w="44" w:type="dxa"/>
              <w:left w:w="72" w:type="dxa"/>
              <w:bottom w:w="6" w:type="dxa"/>
              <w:right w:w="68" w:type="dxa"/>
            </w:tcMar>
          </w:tcPr>
          <w:p w:rsidR="00995ACD" w:rsidRDefault="006F5634">
            <w:pPr>
              <w:spacing w:line="247" w:lineRule="auto"/>
            </w:pPr>
            <w:r>
              <w:rPr>
                <w:rFonts w:ascii="Arial" w:eastAsia="Calibri" w:hAnsi="Arial" w:cs="Arial"/>
                <w:b/>
                <w:sz w:val="22"/>
                <w:szCs w:val="22"/>
              </w:rPr>
              <w:t>Concejalía</w:t>
            </w:r>
          </w:p>
        </w:tc>
        <w:tc>
          <w:tcPr>
            <w:tcW w:w="5659" w:type="dxa"/>
            <w:tcBorders>
              <w:top w:val="single" w:sz="4" w:space="0" w:color="000000"/>
              <w:left w:val="single" w:sz="4" w:space="0" w:color="000000"/>
              <w:bottom w:val="single" w:sz="4" w:space="0" w:color="000000"/>
              <w:right w:val="single" w:sz="4" w:space="0" w:color="000000"/>
            </w:tcBorders>
            <w:shd w:val="clear" w:color="auto" w:fill="D9D9D9"/>
            <w:tcMar>
              <w:top w:w="44" w:type="dxa"/>
              <w:left w:w="72" w:type="dxa"/>
              <w:bottom w:w="6" w:type="dxa"/>
              <w:right w:w="68" w:type="dxa"/>
            </w:tcMar>
          </w:tcPr>
          <w:p w:rsidR="00995ACD" w:rsidRDefault="006F5634">
            <w:pPr>
              <w:spacing w:line="247" w:lineRule="auto"/>
            </w:pPr>
            <w:r>
              <w:rPr>
                <w:rFonts w:ascii="Arial" w:eastAsia="Calibri" w:hAnsi="Arial" w:cs="Arial"/>
                <w:b/>
                <w:sz w:val="22"/>
                <w:szCs w:val="22"/>
              </w:rPr>
              <w:t>Concepto</w:t>
            </w:r>
          </w:p>
        </w:tc>
        <w:tc>
          <w:tcPr>
            <w:tcW w:w="1437" w:type="dxa"/>
            <w:tcBorders>
              <w:top w:val="single" w:sz="4" w:space="0" w:color="000000"/>
              <w:left w:val="single" w:sz="4" w:space="0" w:color="000000"/>
              <w:bottom w:val="single" w:sz="4" w:space="0" w:color="000000"/>
              <w:right w:val="single" w:sz="4" w:space="0" w:color="000000"/>
            </w:tcBorders>
            <w:shd w:val="clear" w:color="auto" w:fill="D9D9D9"/>
            <w:tcMar>
              <w:top w:w="44" w:type="dxa"/>
              <w:left w:w="72" w:type="dxa"/>
              <w:bottom w:w="6" w:type="dxa"/>
              <w:right w:w="68" w:type="dxa"/>
            </w:tcMar>
          </w:tcPr>
          <w:p w:rsidR="00995ACD" w:rsidRDefault="006F5634">
            <w:pPr>
              <w:spacing w:line="247" w:lineRule="auto"/>
              <w:jc w:val="center"/>
            </w:pPr>
            <w:r>
              <w:rPr>
                <w:rFonts w:ascii="Arial" w:eastAsia="Calibri" w:hAnsi="Arial" w:cs="Arial"/>
                <w:b/>
                <w:sz w:val="22"/>
                <w:szCs w:val="22"/>
              </w:rPr>
              <w:t>Importe</w:t>
            </w:r>
          </w:p>
        </w:tc>
      </w:tr>
      <w:tr w:rsidR="00995ACD">
        <w:tblPrEx>
          <w:tblCellMar>
            <w:top w:w="0" w:type="dxa"/>
            <w:bottom w:w="0" w:type="dxa"/>
          </w:tblCellMar>
        </w:tblPrEx>
        <w:trPr>
          <w:trHeight w:val="294"/>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 xml:space="preserve">Instalación 11 Plantas Fotovoltaicas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vAlign w:val="bottom"/>
          </w:tcPr>
          <w:p w:rsidR="00995ACD" w:rsidRDefault="006F5634">
            <w:pPr>
              <w:spacing w:line="247" w:lineRule="auto"/>
              <w:ind w:right="2"/>
              <w:jc w:val="right"/>
            </w:pPr>
            <w:r>
              <w:rPr>
                <w:rFonts w:ascii="Arial" w:eastAsia="Calibri" w:hAnsi="Arial" w:cs="Arial"/>
                <w:sz w:val="22"/>
                <w:szCs w:val="22"/>
              </w:rPr>
              <w:t>264.840,06</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Educación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Reformas y Mantenimiento colegios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ind w:right="2"/>
              <w:jc w:val="right"/>
            </w:pPr>
            <w:r>
              <w:rPr>
                <w:rFonts w:ascii="Arial" w:eastAsia="Calibri" w:hAnsi="Arial" w:cs="Arial"/>
                <w:sz w:val="22"/>
                <w:szCs w:val="22"/>
              </w:rPr>
              <w:t>186.541,91</w:t>
            </w:r>
          </w:p>
        </w:tc>
      </w:tr>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Deportes</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 xml:space="preserve">Pavimento Deportivo Pabellón </w:t>
            </w:r>
            <w:r>
              <w:rPr>
                <w:rFonts w:ascii="Arial" w:eastAsia="Calibri" w:hAnsi="Arial" w:cs="Arial"/>
                <w:sz w:val="22"/>
                <w:szCs w:val="22"/>
              </w:rPr>
              <w:t>Cuevecitas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ind w:right="2"/>
              <w:jc w:val="right"/>
            </w:pPr>
            <w:r>
              <w:rPr>
                <w:rFonts w:ascii="Arial" w:eastAsia="Calibri" w:hAnsi="Arial" w:cs="Arial"/>
                <w:sz w:val="22"/>
                <w:szCs w:val="22"/>
              </w:rPr>
              <w:t>20.466,99</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vAlign w:val="center"/>
          </w:tcPr>
          <w:p w:rsidR="00995ACD" w:rsidRDefault="006F5634">
            <w:pPr>
              <w:spacing w:line="247" w:lineRule="auto"/>
            </w:pPr>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 xml:space="preserve">Intereses de Sentencia Responsabilidad Patrimonial UTE Centro Deportivo de Candelaria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vAlign w:val="center"/>
          </w:tcPr>
          <w:p w:rsidR="00995ACD" w:rsidRDefault="006F5634">
            <w:pPr>
              <w:spacing w:line="247" w:lineRule="auto"/>
              <w:ind w:right="2"/>
              <w:jc w:val="right"/>
            </w:pPr>
            <w:r>
              <w:rPr>
                <w:rFonts w:ascii="Arial" w:eastAsia="Calibri" w:hAnsi="Arial" w:cs="Arial"/>
                <w:sz w:val="22"/>
                <w:szCs w:val="22"/>
              </w:rPr>
              <w:t>45.125,03</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Piscina Municipal Cubierta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ind w:left="18"/>
            </w:pPr>
            <w:r>
              <w:rPr>
                <w:rFonts w:ascii="Arial" w:eastAsia="Calibri" w:hAnsi="Arial" w:cs="Arial"/>
                <w:sz w:val="22"/>
                <w:szCs w:val="22"/>
              </w:rPr>
              <w:t>3.795.008,11</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vAlign w:val="center"/>
          </w:tcPr>
          <w:p w:rsidR="00995ACD" w:rsidRDefault="006F5634">
            <w:pPr>
              <w:spacing w:line="247" w:lineRule="auto"/>
            </w:pPr>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 xml:space="preserve">Dirección Obra, de Ingeniería y Coordinación de Seguridad y </w:t>
            </w:r>
            <w:r>
              <w:rPr>
                <w:rFonts w:ascii="Arial" w:eastAsia="Calibri" w:hAnsi="Arial" w:cs="Arial"/>
                <w:sz w:val="22"/>
                <w:szCs w:val="22"/>
              </w:rPr>
              <w:t>Salud de obra de Piscina Municipal Cubierta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vAlign w:val="center"/>
          </w:tcPr>
          <w:p w:rsidR="00995ACD" w:rsidRDefault="006F5634">
            <w:pPr>
              <w:spacing w:line="247" w:lineRule="auto"/>
              <w:ind w:right="2"/>
              <w:jc w:val="right"/>
            </w:pPr>
            <w:r>
              <w:rPr>
                <w:rFonts w:ascii="Arial" w:eastAsia="Calibri" w:hAnsi="Arial" w:cs="Arial"/>
                <w:sz w:val="22"/>
                <w:szCs w:val="22"/>
              </w:rPr>
              <w:t>226.404,40</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pPr>
            <w:r>
              <w:rPr>
                <w:rFonts w:ascii="Arial" w:eastAsia="Calibri" w:hAnsi="Arial" w:cs="Arial"/>
                <w:sz w:val="22"/>
                <w:szCs w:val="22"/>
              </w:rPr>
              <w:t xml:space="preserve"> </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jc w:val="right"/>
            </w:pPr>
            <w:r>
              <w:rPr>
                <w:rFonts w:ascii="Arial" w:eastAsia="Calibri" w:hAnsi="Arial" w:cs="Arial"/>
                <w:b/>
                <w:sz w:val="22"/>
                <w:szCs w:val="22"/>
              </w:rPr>
              <w:t xml:space="preserve"> Total</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44" w:type="dxa"/>
              <w:left w:w="72" w:type="dxa"/>
              <w:bottom w:w="6" w:type="dxa"/>
              <w:right w:w="68" w:type="dxa"/>
            </w:tcMar>
          </w:tcPr>
          <w:p w:rsidR="00995ACD" w:rsidRDefault="006F5634">
            <w:pPr>
              <w:spacing w:line="247" w:lineRule="auto"/>
              <w:ind w:left="12"/>
            </w:pPr>
            <w:r>
              <w:rPr>
                <w:rFonts w:ascii="Arial" w:eastAsia="Calibri" w:hAnsi="Arial" w:cs="Arial"/>
                <w:b/>
                <w:sz w:val="22"/>
                <w:szCs w:val="22"/>
              </w:rPr>
              <w:t>4.538.386,50</w:t>
            </w:r>
          </w:p>
        </w:tc>
      </w:tr>
    </w:tbl>
    <w:p w:rsidR="00995ACD" w:rsidRDefault="006F5634">
      <w:pPr>
        <w:spacing w:after="176" w:line="247" w:lineRule="auto"/>
        <w:ind w:left="-15" w:firstLine="698"/>
        <w:jc w:val="both"/>
        <w:rPr>
          <w:rFonts w:ascii="Arial" w:hAnsi="Arial" w:cs="Arial"/>
          <w:sz w:val="22"/>
          <w:szCs w:val="22"/>
        </w:rPr>
      </w:pPr>
      <w:r>
        <w:rPr>
          <w:rFonts w:ascii="Arial" w:hAnsi="Arial" w:cs="Arial"/>
          <w:sz w:val="22"/>
          <w:szCs w:val="22"/>
        </w:rPr>
        <w:t>Siendo un gasto específico y determinado ante la imposibilidad de demorarlo a ejercicios posteriores, y no habiendo crédito suficiente en las aplicaciónes presupuestarias.</w:t>
      </w:r>
    </w:p>
    <w:p w:rsidR="00995ACD" w:rsidRDefault="006F5634">
      <w:pPr>
        <w:spacing w:after="108" w:line="247" w:lineRule="auto"/>
        <w:ind w:right="1"/>
        <w:jc w:val="center"/>
      </w:pPr>
      <w:r>
        <w:rPr>
          <w:rFonts w:ascii="Arial" w:eastAsia="Calibri" w:hAnsi="Arial" w:cs="Arial"/>
          <w:b/>
          <w:sz w:val="22"/>
          <w:szCs w:val="22"/>
        </w:rPr>
        <w:t xml:space="preserve">SE </w:t>
      </w:r>
      <w:r>
        <w:rPr>
          <w:rFonts w:ascii="Arial" w:eastAsia="Calibri" w:hAnsi="Arial" w:cs="Arial"/>
          <w:b/>
          <w:sz w:val="22"/>
          <w:szCs w:val="22"/>
        </w:rPr>
        <w:t>PROPONE:</w:t>
      </w:r>
    </w:p>
    <w:p w:rsidR="00995ACD" w:rsidRDefault="006F5634">
      <w:pPr>
        <w:spacing w:line="247" w:lineRule="auto"/>
        <w:ind w:left="-15"/>
        <w:jc w:val="both"/>
      </w:pPr>
      <w:r>
        <w:rPr>
          <w:rFonts w:ascii="Arial" w:hAnsi="Arial" w:cs="Arial"/>
          <w:sz w:val="22"/>
          <w:szCs w:val="22"/>
        </w:rPr>
        <w:t xml:space="preserve">Único: Tramitar expediente </w:t>
      </w:r>
      <w:r>
        <w:rPr>
          <w:rFonts w:ascii="Arial" w:eastAsia="Calibri" w:hAnsi="Arial" w:cs="Arial"/>
          <w:b/>
          <w:sz w:val="22"/>
          <w:szCs w:val="22"/>
        </w:rPr>
        <w:t>7161/2025</w:t>
      </w:r>
      <w:r>
        <w:rPr>
          <w:rFonts w:ascii="Arial" w:hAnsi="Arial" w:cs="Arial"/>
          <w:sz w:val="22"/>
          <w:szCs w:val="22"/>
        </w:rPr>
        <w:t xml:space="preserve"> de modificación presupuestaria por </w:t>
      </w:r>
      <w:r>
        <w:rPr>
          <w:rFonts w:ascii="Arial" w:eastAsia="Calibri" w:hAnsi="Arial" w:cs="Arial"/>
          <w:b/>
          <w:sz w:val="22"/>
          <w:szCs w:val="22"/>
        </w:rPr>
        <w:t xml:space="preserve">Suplementos de Créditos </w:t>
      </w:r>
      <w:r>
        <w:rPr>
          <w:rFonts w:ascii="Arial" w:hAnsi="Arial" w:cs="Arial"/>
          <w:sz w:val="22"/>
          <w:szCs w:val="22"/>
        </w:rPr>
        <w:t>financiado con Remanente de Tesorería para gastos generales, por una cantidad total de</w:t>
      </w:r>
      <w:r>
        <w:rPr>
          <w:rFonts w:ascii="Arial" w:eastAsia="Calibri" w:hAnsi="Arial" w:cs="Arial"/>
          <w:b/>
          <w:sz w:val="22"/>
          <w:szCs w:val="22"/>
        </w:rPr>
        <w:t xml:space="preserve"> 4.538.386,50 euros</w:t>
      </w:r>
      <w:r>
        <w:rPr>
          <w:rFonts w:ascii="Arial" w:hAnsi="Arial" w:cs="Arial"/>
          <w:sz w:val="22"/>
          <w:szCs w:val="22"/>
        </w:rPr>
        <w:t>, de acuerdo al siguiente detalle:</w:t>
      </w:r>
    </w:p>
    <w:tbl>
      <w:tblPr>
        <w:tblW w:w="8512" w:type="dxa"/>
        <w:tblInd w:w="-2" w:type="dxa"/>
        <w:tblCellMar>
          <w:left w:w="10" w:type="dxa"/>
          <w:right w:w="10" w:type="dxa"/>
        </w:tblCellMar>
        <w:tblLook w:val="0000" w:firstRow="0" w:lastRow="0" w:firstColumn="0" w:lastColumn="0" w:noHBand="0" w:noVBand="0"/>
      </w:tblPr>
      <w:tblGrid>
        <w:gridCol w:w="1517"/>
        <w:gridCol w:w="5522"/>
        <w:gridCol w:w="1473"/>
      </w:tblGrid>
      <w:tr w:rsidR="00995ACD">
        <w:tblPrEx>
          <w:tblCellMar>
            <w:top w:w="0" w:type="dxa"/>
            <w:bottom w:w="0" w:type="dxa"/>
          </w:tblCellMar>
        </w:tblPrEx>
        <w:trPr>
          <w:trHeight w:val="299"/>
        </w:trPr>
        <w:tc>
          <w:tcPr>
            <w:tcW w:w="1517" w:type="dxa"/>
            <w:tcBorders>
              <w:top w:val="single" w:sz="4" w:space="0" w:color="000000"/>
              <w:left w:val="single" w:sz="4" w:space="0" w:color="000000"/>
              <w:bottom w:val="single" w:sz="4" w:space="0" w:color="000000"/>
            </w:tcBorders>
            <w:shd w:val="clear" w:color="auto" w:fill="D9D9D9"/>
            <w:tcMar>
              <w:top w:w="46" w:type="dxa"/>
              <w:left w:w="72" w:type="dxa"/>
              <w:bottom w:w="0" w:type="dxa"/>
              <w:right w:w="70" w:type="dxa"/>
            </w:tcMar>
          </w:tcPr>
          <w:p w:rsidR="00995ACD" w:rsidRDefault="00995ACD">
            <w:pPr>
              <w:spacing w:after="160" w:line="247" w:lineRule="auto"/>
              <w:rPr>
                <w:rFonts w:ascii="Arial" w:hAnsi="Arial" w:cs="Arial"/>
                <w:sz w:val="22"/>
                <w:szCs w:val="22"/>
              </w:rPr>
            </w:pPr>
          </w:p>
        </w:tc>
        <w:tc>
          <w:tcPr>
            <w:tcW w:w="5522" w:type="dxa"/>
            <w:tcBorders>
              <w:top w:val="single" w:sz="4" w:space="0" w:color="000000"/>
              <w:bottom w:val="single" w:sz="4" w:space="0" w:color="000000"/>
            </w:tcBorders>
            <w:shd w:val="clear" w:color="auto" w:fill="D9D9D9"/>
            <w:tcMar>
              <w:top w:w="46" w:type="dxa"/>
              <w:left w:w="72" w:type="dxa"/>
              <w:bottom w:w="0" w:type="dxa"/>
              <w:right w:w="70" w:type="dxa"/>
            </w:tcMar>
          </w:tcPr>
          <w:p w:rsidR="00995ACD" w:rsidRDefault="006F5634">
            <w:pPr>
              <w:spacing w:line="247" w:lineRule="auto"/>
              <w:ind w:right="134"/>
              <w:jc w:val="center"/>
            </w:pPr>
            <w:r>
              <w:rPr>
                <w:rFonts w:ascii="Arial" w:eastAsia="Calibri" w:hAnsi="Arial" w:cs="Arial"/>
                <w:b/>
                <w:sz w:val="22"/>
                <w:szCs w:val="22"/>
              </w:rPr>
              <w:t>Proyecto d</w:t>
            </w:r>
            <w:r>
              <w:rPr>
                <w:rFonts w:ascii="Arial" w:eastAsia="Calibri" w:hAnsi="Arial" w:cs="Arial"/>
                <w:b/>
                <w:sz w:val="22"/>
                <w:szCs w:val="22"/>
              </w:rPr>
              <w:t>e Gasto P.25.2.31</w:t>
            </w:r>
          </w:p>
        </w:tc>
        <w:tc>
          <w:tcPr>
            <w:tcW w:w="1473" w:type="dxa"/>
            <w:tcBorders>
              <w:top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995ACD">
            <w:pPr>
              <w:spacing w:after="160" w:line="247" w:lineRule="auto"/>
              <w:rPr>
                <w:rFonts w:ascii="Arial" w:hAnsi="Arial" w:cs="Arial"/>
                <w:sz w:val="22"/>
                <w:szCs w:val="22"/>
              </w:rPr>
            </w:pPr>
          </w:p>
        </w:tc>
      </w:tr>
      <w:tr w:rsidR="00995ACD">
        <w:tblPrEx>
          <w:tblCellMar>
            <w:top w:w="0" w:type="dxa"/>
            <w:bottom w:w="0" w:type="dxa"/>
          </w:tblCellMar>
        </w:tblPrEx>
        <w:trPr>
          <w:trHeight w:val="296"/>
        </w:trPr>
        <w:tc>
          <w:tcPr>
            <w:tcW w:w="151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right="1"/>
              <w:jc w:val="center"/>
            </w:pPr>
            <w:r>
              <w:rPr>
                <w:rFonts w:ascii="Arial" w:eastAsia="Calibri" w:hAnsi="Arial" w:cs="Arial"/>
                <w:b/>
                <w:sz w:val="22"/>
                <w:szCs w:val="22"/>
              </w:rPr>
              <w:t>Aplicación</w:t>
            </w:r>
          </w:p>
        </w:tc>
        <w:tc>
          <w:tcPr>
            <w:tcW w:w="5522"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right="1"/>
              <w:jc w:val="center"/>
            </w:pPr>
            <w:r>
              <w:rPr>
                <w:rFonts w:ascii="Arial" w:eastAsia="Calibri" w:hAnsi="Arial" w:cs="Arial"/>
                <w:b/>
                <w:sz w:val="22"/>
                <w:szCs w:val="22"/>
              </w:rPr>
              <w:t>Descripción</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right="2"/>
              <w:jc w:val="center"/>
            </w:pPr>
            <w:r>
              <w:rPr>
                <w:rFonts w:ascii="Arial" w:eastAsia="Calibri" w:hAnsi="Arial" w:cs="Arial"/>
                <w:b/>
                <w:sz w:val="22"/>
                <w:szCs w:val="22"/>
              </w:rPr>
              <w:t>Importe</w:t>
            </w:r>
          </w:p>
        </w:tc>
      </w:tr>
      <w:tr w:rsidR="00995ACD">
        <w:tblPrEx>
          <w:tblCellMar>
            <w:top w:w="0" w:type="dxa"/>
            <w:bottom w:w="0" w:type="dxa"/>
          </w:tblCellMar>
        </w:tblPrEx>
        <w:trPr>
          <w:trHeight w:val="300"/>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left="90"/>
            </w:pPr>
            <w:r>
              <w:rPr>
                <w:rFonts w:ascii="Arial" w:eastAsia="Calibri" w:hAnsi="Arial" w:cs="Arial"/>
                <w:sz w:val="22"/>
                <w:szCs w:val="22"/>
              </w:rPr>
              <w:t>01100.35200</w:t>
            </w:r>
          </w:p>
        </w:tc>
        <w:tc>
          <w:tcPr>
            <w:tcW w:w="5522"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pPr>
            <w:r>
              <w:rPr>
                <w:rFonts w:ascii="Arial" w:eastAsia="Calibri" w:hAnsi="Arial" w:cs="Arial"/>
                <w:sz w:val="22"/>
                <w:szCs w:val="22"/>
              </w:rPr>
              <w:t>INTERESES DE DEMORA</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jc w:val="right"/>
            </w:pPr>
            <w:r>
              <w:rPr>
                <w:rFonts w:ascii="Arial" w:eastAsia="Calibri" w:hAnsi="Arial" w:cs="Arial"/>
                <w:sz w:val="22"/>
                <w:szCs w:val="22"/>
              </w:rPr>
              <w:t>45.125,03</w:t>
            </w:r>
          </w:p>
        </w:tc>
      </w:tr>
      <w:tr w:rsidR="00995ACD">
        <w:tblPrEx>
          <w:tblCellMar>
            <w:top w:w="0" w:type="dxa"/>
            <w:bottom w:w="0" w:type="dxa"/>
          </w:tblCellMar>
        </w:tblPrEx>
        <w:trPr>
          <w:trHeight w:val="298"/>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left="90"/>
            </w:pPr>
            <w:r>
              <w:rPr>
                <w:rFonts w:ascii="Arial" w:eastAsia="Calibri" w:hAnsi="Arial" w:cs="Arial"/>
                <w:sz w:val="22"/>
                <w:szCs w:val="22"/>
              </w:rPr>
              <w:t>15100.60912</w:t>
            </w:r>
          </w:p>
        </w:tc>
        <w:tc>
          <w:tcPr>
            <w:tcW w:w="5522"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pPr>
            <w:r>
              <w:rPr>
                <w:rFonts w:ascii="Arial" w:eastAsia="Calibri" w:hAnsi="Arial" w:cs="Arial"/>
                <w:sz w:val="22"/>
                <w:szCs w:val="22"/>
              </w:rPr>
              <w:t>PISCINA MUNICIPAL CUBIERTA</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left="46"/>
            </w:pPr>
            <w:r>
              <w:rPr>
                <w:rFonts w:ascii="Arial" w:eastAsia="Calibri" w:hAnsi="Arial" w:cs="Arial"/>
                <w:sz w:val="22"/>
                <w:szCs w:val="22"/>
              </w:rPr>
              <w:t>4.021.412,51</w:t>
            </w:r>
          </w:p>
        </w:tc>
      </w:tr>
      <w:tr w:rsidR="00995ACD">
        <w:tblPrEx>
          <w:tblCellMar>
            <w:top w:w="0" w:type="dxa"/>
            <w:bottom w:w="0" w:type="dxa"/>
          </w:tblCellMar>
        </w:tblPrEx>
        <w:trPr>
          <w:trHeight w:val="450"/>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vAlign w:val="center"/>
          </w:tcPr>
          <w:p w:rsidR="00995ACD" w:rsidRDefault="006F5634">
            <w:pPr>
              <w:spacing w:line="247" w:lineRule="auto"/>
              <w:ind w:left="90"/>
            </w:pPr>
            <w:r>
              <w:rPr>
                <w:rFonts w:ascii="Arial" w:eastAsia="Calibri" w:hAnsi="Arial" w:cs="Arial"/>
                <w:sz w:val="22"/>
                <w:szCs w:val="22"/>
              </w:rPr>
              <w:t>17000.62300</w:t>
            </w:r>
          </w:p>
        </w:tc>
        <w:tc>
          <w:tcPr>
            <w:tcW w:w="5522"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pPr>
            <w:r>
              <w:rPr>
                <w:rFonts w:ascii="Arial" w:eastAsia="Calibri" w:hAnsi="Arial" w:cs="Arial"/>
                <w:sz w:val="22"/>
                <w:szCs w:val="22"/>
              </w:rPr>
              <w:t>INSTALACIONES AUTOCONSUMO RENOVABLES SIN ALMACENAMIENTO (FOTOVOLTAICAS)</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vAlign w:val="center"/>
          </w:tcPr>
          <w:p w:rsidR="00995ACD" w:rsidRDefault="006F5634">
            <w:pPr>
              <w:spacing w:line="247" w:lineRule="auto"/>
              <w:ind w:right="1"/>
              <w:jc w:val="right"/>
            </w:pPr>
            <w:r>
              <w:rPr>
                <w:rFonts w:ascii="Arial" w:eastAsia="Calibri" w:hAnsi="Arial" w:cs="Arial"/>
                <w:sz w:val="22"/>
                <w:szCs w:val="22"/>
              </w:rPr>
              <w:t>264.840,06</w:t>
            </w:r>
          </w:p>
        </w:tc>
      </w:tr>
      <w:tr w:rsidR="00995ACD">
        <w:tblPrEx>
          <w:tblCellMar>
            <w:top w:w="0" w:type="dxa"/>
            <w:bottom w:w="0" w:type="dxa"/>
          </w:tblCellMar>
        </w:tblPrEx>
        <w:trPr>
          <w:trHeight w:val="298"/>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left="90"/>
            </w:pPr>
            <w:r>
              <w:rPr>
                <w:rFonts w:ascii="Arial" w:eastAsia="Calibri" w:hAnsi="Arial" w:cs="Arial"/>
                <w:sz w:val="22"/>
                <w:szCs w:val="22"/>
              </w:rPr>
              <w:t>32300.21200</w:t>
            </w:r>
          </w:p>
        </w:tc>
        <w:tc>
          <w:tcPr>
            <w:tcW w:w="5522"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pPr>
            <w:r>
              <w:rPr>
                <w:rFonts w:ascii="Arial" w:eastAsia="Calibri" w:hAnsi="Arial" w:cs="Arial"/>
                <w:sz w:val="22"/>
                <w:szCs w:val="22"/>
              </w:rPr>
              <w:t>R.M.C. EDIFICIOS Y CONSTRUCCIONES</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right="1"/>
              <w:jc w:val="right"/>
            </w:pPr>
            <w:r>
              <w:rPr>
                <w:rFonts w:ascii="Arial" w:eastAsia="Calibri" w:hAnsi="Arial" w:cs="Arial"/>
                <w:sz w:val="22"/>
                <w:szCs w:val="22"/>
              </w:rPr>
              <w:t>186.541,91</w:t>
            </w:r>
          </w:p>
        </w:tc>
      </w:tr>
      <w:tr w:rsidR="00995ACD">
        <w:tblPrEx>
          <w:tblCellMar>
            <w:top w:w="0" w:type="dxa"/>
            <w:bottom w:w="0" w:type="dxa"/>
          </w:tblCellMar>
        </w:tblPrEx>
        <w:trPr>
          <w:trHeight w:val="29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ind w:left="90"/>
            </w:pPr>
            <w:r>
              <w:rPr>
                <w:rFonts w:ascii="Arial" w:eastAsia="Calibri" w:hAnsi="Arial" w:cs="Arial"/>
                <w:sz w:val="22"/>
                <w:szCs w:val="22"/>
              </w:rPr>
              <w:t>34100.61903</w:t>
            </w:r>
          </w:p>
        </w:tc>
        <w:tc>
          <w:tcPr>
            <w:tcW w:w="5522"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pPr>
            <w:r>
              <w:rPr>
                <w:rFonts w:ascii="Arial" w:eastAsia="Calibri" w:hAnsi="Arial" w:cs="Arial"/>
                <w:sz w:val="22"/>
                <w:szCs w:val="22"/>
              </w:rPr>
              <w:t>PAVIMENTO DEPORTIVO PABELLON CUEVECITAS</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70" w:type="dxa"/>
            </w:tcMar>
          </w:tcPr>
          <w:p w:rsidR="00995ACD" w:rsidRDefault="006F5634">
            <w:pPr>
              <w:spacing w:line="247" w:lineRule="auto"/>
              <w:jc w:val="right"/>
            </w:pPr>
            <w:r>
              <w:rPr>
                <w:rFonts w:ascii="Arial" w:eastAsia="Calibri" w:hAnsi="Arial" w:cs="Arial"/>
                <w:sz w:val="22"/>
                <w:szCs w:val="22"/>
              </w:rPr>
              <w:t>20.466,99</w:t>
            </w:r>
          </w:p>
        </w:tc>
      </w:tr>
      <w:tr w:rsidR="00995ACD">
        <w:tblPrEx>
          <w:tblCellMar>
            <w:top w:w="0" w:type="dxa"/>
            <w:bottom w:w="0" w:type="dxa"/>
          </w:tblCellMar>
        </w:tblPrEx>
        <w:trPr>
          <w:trHeight w:val="298"/>
        </w:trPr>
        <w:tc>
          <w:tcPr>
            <w:tcW w:w="151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left="2"/>
              <w:jc w:val="center"/>
            </w:pPr>
            <w:r>
              <w:rPr>
                <w:rFonts w:ascii="Arial" w:eastAsia="Calibri" w:hAnsi="Arial" w:cs="Arial"/>
                <w:sz w:val="22"/>
                <w:szCs w:val="22"/>
              </w:rPr>
              <w:t xml:space="preserve"> </w:t>
            </w:r>
          </w:p>
        </w:tc>
        <w:tc>
          <w:tcPr>
            <w:tcW w:w="5522"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right="1"/>
              <w:jc w:val="center"/>
            </w:pPr>
            <w:r>
              <w:rPr>
                <w:rFonts w:ascii="Arial" w:eastAsia="Calibri" w:hAnsi="Arial" w:cs="Arial"/>
                <w:b/>
                <w:sz w:val="22"/>
                <w:szCs w:val="22"/>
              </w:rPr>
              <w:t>Total</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70" w:type="dxa"/>
            </w:tcMar>
          </w:tcPr>
          <w:p w:rsidR="00995ACD" w:rsidRDefault="006F5634">
            <w:pPr>
              <w:spacing w:line="247" w:lineRule="auto"/>
              <w:ind w:left="40"/>
            </w:pPr>
            <w:r>
              <w:rPr>
                <w:rFonts w:ascii="Arial" w:eastAsia="Calibri" w:hAnsi="Arial" w:cs="Arial"/>
                <w:b/>
                <w:sz w:val="22"/>
                <w:szCs w:val="22"/>
              </w:rPr>
              <w:t>4.538.386,50</w:t>
            </w:r>
          </w:p>
        </w:tc>
      </w:tr>
    </w:tbl>
    <w:p w:rsidR="00995ACD" w:rsidRDefault="006F5634">
      <w:pPr>
        <w:spacing w:after="130"/>
        <w:ind w:left="-15"/>
        <w:rPr>
          <w:rFonts w:ascii="Arial" w:hAnsi="Arial" w:cs="Arial"/>
          <w:sz w:val="22"/>
          <w:szCs w:val="22"/>
        </w:rPr>
      </w:pPr>
      <w:r>
        <w:rPr>
          <w:rFonts w:ascii="Arial" w:hAnsi="Arial" w:cs="Arial"/>
          <w:sz w:val="22"/>
          <w:szCs w:val="22"/>
        </w:rPr>
        <w:t>.“</w:t>
      </w:r>
    </w:p>
    <w:p w:rsidR="00995ACD" w:rsidRDefault="006F5634">
      <w:pPr>
        <w:spacing w:after="267"/>
        <w:ind w:left="-15" w:firstLine="708"/>
        <w:jc w:val="both"/>
        <w:rPr>
          <w:rFonts w:ascii="Arial" w:hAnsi="Arial" w:cs="Arial"/>
          <w:sz w:val="22"/>
          <w:szCs w:val="22"/>
        </w:rPr>
      </w:pPr>
      <w:r>
        <w:rPr>
          <w:rFonts w:ascii="Arial" w:hAnsi="Arial" w:cs="Arial"/>
          <w:sz w:val="22"/>
          <w:szCs w:val="22"/>
        </w:rPr>
        <w:t xml:space="preserve">Vista las Memorias, informes técnicos, proyectos de obra y presupuestos, de las actuaciones que se quieren llevar a cabo, </w:t>
      </w:r>
      <w:r>
        <w:rPr>
          <w:rFonts w:ascii="Arial" w:hAnsi="Arial" w:cs="Arial"/>
          <w:sz w:val="22"/>
          <w:szCs w:val="22"/>
        </w:rPr>
        <w:t>en la que se justifican la necesidad y urgencia de la modificación presupuestaria, requisito que se establece en la base 9ª del Presupuesto General,  y siendo un gasto específico y determinado, ante la imposibilidad de demorarlo a ejercicios posteriores, y</w:t>
      </w:r>
      <w:r>
        <w:rPr>
          <w:rFonts w:ascii="Arial" w:hAnsi="Arial" w:cs="Arial"/>
          <w:sz w:val="22"/>
          <w:szCs w:val="22"/>
        </w:rPr>
        <w:t xml:space="preserve"> no habiendo crédito suficiente en las aplicaciones presupuestarias.</w:t>
      </w:r>
    </w:p>
    <w:p w:rsidR="00995ACD" w:rsidRDefault="006F5634">
      <w:pPr>
        <w:spacing w:after="77"/>
        <w:ind w:left="-15"/>
        <w:jc w:val="both"/>
      </w:pPr>
      <w:r>
        <w:rPr>
          <w:rFonts w:ascii="Arial" w:eastAsia="Calibri" w:hAnsi="Arial" w:cs="Arial"/>
          <w:b/>
          <w:sz w:val="22"/>
          <w:szCs w:val="22"/>
        </w:rPr>
        <w:t xml:space="preserve">PRIMERO. </w:t>
      </w:r>
      <w:r>
        <w:rPr>
          <w:rFonts w:ascii="Arial" w:hAnsi="Arial" w:cs="Arial"/>
          <w:sz w:val="22"/>
          <w:szCs w:val="22"/>
        </w:rPr>
        <w:t xml:space="preserve">Desde el año 2024 se reactivan las reglas fiscales suspendidas desde el año 2020. El Acuerdo del Consejo de Ministros de 12 de diciembre de 2023, pendiente de aprobación por las </w:t>
      </w:r>
      <w:r>
        <w:rPr>
          <w:rFonts w:ascii="Arial" w:hAnsi="Arial" w:cs="Arial"/>
          <w:sz w:val="22"/>
          <w:szCs w:val="22"/>
        </w:rPr>
        <w:t>Cortes Generales, fija los objetivos de estabilidad y el techo de gasto no financiero para las Administraciones Públicas en el periodo 2024-2026, acordando una situación de equilibrio presupuestario para las Corporaciones Locales.</w:t>
      </w:r>
    </w:p>
    <w:p w:rsidR="00995ACD" w:rsidRDefault="006F5634">
      <w:pPr>
        <w:ind w:left="-15" w:firstLine="708"/>
        <w:jc w:val="both"/>
      </w:pPr>
      <w:r>
        <w:rPr>
          <w:rFonts w:ascii="Arial" w:hAnsi="Arial" w:cs="Arial"/>
          <w:sz w:val="22"/>
          <w:szCs w:val="22"/>
        </w:rPr>
        <w:t>En este contexto y dado q</w:t>
      </w:r>
      <w:r>
        <w:rPr>
          <w:rFonts w:ascii="Arial" w:hAnsi="Arial" w:cs="Arial"/>
          <w:sz w:val="22"/>
          <w:szCs w:val="22"/>
        </w:rPr>
        <w:t>ue durante los ejercicios 2022 y 2023 en que se han mantenido la suspensión de las reglas fiscales para las entidades locales, se extienden los efectos de la suspensión hasta la liquidación del ejercicio 2023.  Por tanto, en el año 2024 no se aplica, respe</w:t>
      </w:r>
      <w:r>
        <w:rPr>
          <w:rFonts w:ascii="Arial" w:hAnsi="Arial" w:cs="Arial"/>
          <w:sz w:val="22"/>
          <w:szCs w:val="22"/>
        </w:rPr>
        <w:t>cto al eventual superávit de 2023, el</w:t>
      </w:r>
      <w:hyperlink r:id="rId24" w:history="1">
        <w:r>
          <w:rPr>
            <w:rFonts w:ascii="Arial" w:hAnsi="Arial" w:cs="Arial"/>
            <w:sz w:val="22"/>
            <w:szCs w:val="22"/>
          </w:rPr>
          <w:t xml:space="preserve"> </w:t>
        </w:r>
      </w:hyperlink>
      <w:hyperlink r:id="rId25" w:history="1">
        <w:r>
          <w:rPr>
            <w:rFonts w:ascii="Arial" w:hAnsi="Arial" w:cs="Arial"/>
            <w:color w:val="000080"/>
            <w:sz w:val="22"/>
            <w:szCs w:val="22"/>
            <w:u w:val="single" w:color="000080"/>
          </w:rPr>
          <w:t>artículo</w:t>
        </w:r>
      </w:hyperlink>
      <w:r>
        <w:rPr>
          <w:rFonts w:ascii="Arial" w:hAnsi="Arial" w:cs="Arial"/>
          <w:color w:val="000080"/>
          <w:sz w:val="22"/>
          <w:szCs w:val="22"/>
        </w:rPr>
        <w:t xml:space="preserve"> </w:t>
      </w:r>
      <w:hyperlink r:id="rId26" w:history="1">
        <w:r>
          <w:rPr>
            <w:rFonts w:ascii="Arial" w:hAnsi="Arial" w:cs="Arial"/>
            <w:color w:val="000080"/>
            <w:sz w:val="22"/>
            <w:szCs w:val="22"/>
            <w:u w:val="single" w:color="000080"/>
          </w:rPr>
          <w:t>32 de la Ley Orgánica 2/2012, de 27 de abril, de Estabilidad Presupuestaria y</w:t>
        </w:r>
      </w:hyperlink>
      <w:r>
        <w:rPr>
          <w:rFonts w:ascii="Arial" w:hAnsi="Arial" w:cs="Arial"/>
          <w:color w:val="000080"/>
          <w:sz w:val="22"/>
          <w:szCs w:val="22"/>
        </w:rPr>
        <w:t xml:space="preserve"> </w:t>
      </w:r>
      <w:hyperlink r:id="rId27" w:history="1">
        <w:r>
          <w:rPr>
            <w:rFonts w:ascii="Arial" w:hAnsi="Arial" w:cs="Arial"/>
            <w:color w:val="000080"/>
            <w:sz w:val="22"/>
            <w:szCs w:val="22"/>
            <w:u w:val="single" w:color="000080"/>
          </w:rPr>
          <w:t>Sostenibilidad Financiera</w:t>
        </w:r>
      </w:hyperlink>
      <w:r>
        <w:rPr>
          <w:rFonts w:ascii="Arial" w:hAnsi="Arial" w:cs="Arial"/>
          <w:sz w:val="22"/>
          <w:szCs w:val="22"/>
        </w:rPr>
        <w:t xml:space="preserve">, </w:t>
      </w:r>
      <w:r>
        <w:rPr>
          <w:rFonts w:ascii="Arial" w:hAnsi="Arial" w:cs="Arial"/>
          <w:sz w:val="22"/>
          <w:szCs w:val="22"/>
        </w:rPr>
        <w:t>relativo al destino del superávit presupuestario, debido a que en 2023 estaban suspendidas las reglas fiscales.</w:t>
      </w:r>
    </w:p>
    <w:p w:rsidR="00995ACD" w:rsidRDefault="00995ACD">
      <w:pPr>
        <w:ind w:left="-15" w:firstLine="708"/>
        <w:jc w:val="both"/>
        <w:rPr>
          <w:rFonts w:ascii="Arial" w:hAnsi="Arial" w:cs="Arial"/>
          <w:sz w:val="22"/>
          <w:szCs w:val="22"/>
        </w:rPr>
      </w:pPr>
    </w:p>
    <w:p w:rsidR="00995ACD" w:rsidRDefault="006F5634">
      <w:pPr>
        <w:ind w:left="-15" w:firstLine="708"/>
        <w:jc w:val="both"/>
        <w:rPr>
          <w:rFonts w:ascii="Arial" w:hAnsi="Arial" w:cs="Arial"/>
          <w:sz w:val="22"/>
          <w:szCs w:val="22"/>
        </w:rPr>
      </w:pPr>
      <w:r>
        <w:rPr>
          <w:rFonts w:ascii="Arial" w:hAnsi="Arial" w:cs="Arial"/>
          <w:sz w:val="22"/>
          <w:szCs w:val="22"/>
        </w:rPr>
        <w:t>La suspensión de las reglas fiscales ha supuesto que el superávit no tenga que dedicarse a amortizar deuda, aun siendo posible realizar esta am</w:t>
      </w:r>
      <w:r>
        <w:rPr>
          <w:rFonts w:ascii="Arial" w:hAnsi="Arial" w:cs="Arial"/>
          <w:sz w:val="22"/>
          <w:szCs w:val="22"/>
        </w:rPr>
        <w:t>ortización si la EELL lo considera. La regla del artículo 32 de la LOEPSF puede no aplicarse a partir del momento en que se han suspendido las reglas fiscales, ya que estas son el fundamento de aquella regla. Regla que conecta con el objetivo de estabilida</w:t>
      </w:r>
      <w:r>
        <w:rPr>
          <w:rFonts w:ascii="Arial" w:hAnsi="Arial" w:cs="Arial"/>
          <w:sz w:val="22"/>
          <w:szCs w:val="22"/>
        </w:rPr>
        <w:t xml:space="preserve">d presupuestaria y con el de deuda pública. </w:t>
      </w:r>
    </w:p>
    <w:p w:rsidR="00995ACD" w:rsidRDefault="00995ACD">
      <w:pPr>
        <w:ind w:left="-15" w:firstLine="708"/>
        <w:jc w:val="both"/>
        <w:rPr>
          <w:rFonts w:ascii="Arial" w:hAnsi="Arial" w:cs="Arial"/>
          <w:sz w:val="22"/>
          <w:szCs w:val="22"/>
        </w:rPr>
      </w:pPr>
    </w:p>
    <w:p w:rsidR="00995ACD" w:rsidRDefault="006F5634">
      <w:pPr>
        <w:spacing w:after="307"/>
        <w:ind w:left="-15" w:firstLine="708"/>
        <w:jc w:val="both"/>
        <w:rPr>
          <w:rFonts w:ascii="Arial" w:hAnsi="Arial" w:cs="Arial"/>
          <w:sz w:val="22"/>
          <w:szCs w:val="22"/>
        </w:rPr>
      </w:pPr>
      <w:r>
        <w:rPr>
          <w:rFonts w:ascii="Arial" w:hAnsi="Arial" w:cs="Arial"/>
          <w:sz w:val="22"/>
          <w:szCs w:val="22"/>
        </w:rPr>
        <w:t xml:space="preserve">Al no ser aplicable la regla general, tampoco es necesaria la regla especial de destinar el superávit a inversiones financieramente sostenibles, salvo las excepciones siguientes, o mediante norma posterior que </w:t>
      </w:r>
      <w:r>
        <w:rPr>
          <w:rFonts w:ascii="Arial" w:hAnsi="Arial" w:cs="Arial"/>
          <w:sz w:val="22"/>
          <w:szCs w:val="22"/>
        </w:rPr>
        <w:t>prorrogue íntegramente la DA 6ª de la LOEPSF.</w:t>
      </w:r>
    </w:p>
    <w:p w:rsidR="00995ACD" w:rsidRDefault="006F5634">
      <w:pPr>
        <w:spacing w:after="144"/>
        <w:ind w:left="-15"/>
      </w:pPr>
      <w:r>
        <w:rPr>
          <w:rFonts w:ascii="Arial" w:eastAsia="Calibri" w:hAnsi="Arial" w:cs="Arial"/>
          <w:b/>
          <w:sz w:val="22"/>
          <w:szCs w:val="22"/>
        </w:rPr>
        <w:t>SEGUNDO</w:t>
      </w:r>
      <w:r>
        <w:rPr>
          <w:rFonts w:ascii="Arial" w:hAnsi="Arial" w:cs="Arial"/>
          <w:sz w:val="22"/>
          <w:szCs w:val="22"/>
        </w:rPr>
        <w:t>. La legislación aplicable es la siguiente:</w:t>
      </w:r>
    </w:p>
    <w:p w:rsidR="00995ACD" w:rsidRDefault="006F5634" w:rsidP="006F5634">
      <w:pPr>
        <w:widowControl/>
        <w:numPr>
          <w:ilvl w:val="0"/>
          <w:numId w:val="29"/>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 xml:space="preserve">Los artículos 169, 170 y 172 a 177 del Real Decreto Legislativo 2/2004, de 5 de marzo, por el que se aprueba el Texto Refundido de la Ley Reguladora de las </w:t>
      </w:r>
      <w:r>
        <w:rPr>
          <w:rFonts w:ascii="Arial" w:hAnsi="Arial" w:cs="Arial"/>
          <w:sz w:val="22"/>
          <w:szCs w:val="22"/>
        </w:rPr>
        <w:t xml:space="preserve">Haciendas Locales. </w:t>
      </w:r>
    </w:p>
    <w:p w:rsidR="00995ACD" w:rsidRDefault="006F5634" w:rsidP="006F5634">
      <w:pPr>
        <w:widowControl/>
        <w:numPr>
          <w:ilvl w:val="0"/>
          <w:numId w:val="29"/>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Los artículos 34 a 38 del Real Decreto 500/1990, de 20 de abril, por el que se desarrolla el Capítulo I, del Título VI, de la Ley 39/1988, de 28 de diciembre, Reguladora de las Haciendas Locales, en materia de presupuestos.</w:t>
      </w:r>
    </w:p>
    <w:p w:rsidR="00995ACD" w:rsidRDefault="006F5634" w:rsidP="006F5634">
      <w:pPr>
        <w:widowControl/>
        <w:numPr>
          <w:ilvl w:val="0"/>
          <w:numId w:val="29"/>
        </w:numPr>
        <w:suppressAutoHyphens w:val="0"/>
        <w:spacing w:after="147" w:line="228" w:lineRule="auto"/>
        <w:ind w:hanging="370"/>
        <w:jc w:val="both"/>
        <w:textAlignment w:val="auto"/>
        <w:rPr>
          <w:rFonts w:ascii="Arial" w:hAnsi="Arial" w:cs="Arial"/>
          <w:sz w:val="22"/>
          <w:szCs w:val="22"/>
        </w:rPr>
      </w:pPr>
      <w:r>
        <w:rPr>
          <w:rFonts w:ascii="Arial" w:hAnsi="Arial" w:cs="Arial"/>
          <w:sz w:val="22"/>
          <w:szCs w:val="22"/>
        </w:rPr>
        <w:t>Los artículo</w:t>
      </w:r>
      <w:r>
        <w:rPr>
          <w:rFonts w:ascii="Arial" w:hAnsi="Arial" w:cs="Arial"/>
          <w:sz w:val="22"/>
          <w:szCs w:val="22"/>
        </w:rPr>
        <w:t xml:space="preserve">s 3, 4, 11, 12, 13, 21, 23 y 32 de la Ley Orgánica 2/2012, de 27 de abril, de Estabilidad Presupuestaria y Sostenibilidad Financiera. </w:t>
      </w:r>
    </w:p>
    <w:p w:rsidR="00995ACD" w:rsidRDefault="006F5634" w:rsidP="006F5634">
      <w:pPr>
        <w:widowControl/>
        <w:numPr>
          <w:ilvl w:val="0"/>
          <w:numId w:val="29"/>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El artículo 16.2 del Real Decreto 1463/2007, de 2 de noviembre, por el que se aprueba el Reglamento de Desarrollo de la L</w:t>
      </w:r>
      <w:r>
        <w:rPr>
          <w:rFonts w:ascii="Arial" w:hAnsi="Arial" w:cs="Arial"/>
          <w:sz w:val="22"/>
          <w:szCs w:val="22"/>
        </w:rPr>
        <w:t>ey 18/2001, de 12 de noviembre, de Estabilidad Presupuestaria, en su Aplicación a las Entidades Locales.</w:t>
      </w:r>
    </w:p>
    <w:p w:rsidR="00995ACD" w:rsidRDefault="006F5634" w:rsidP="006F5634">
      <w:pPr>
        <w:widowControl/>
        <w:numPr>
          <w:ilvl w:val="0"/>
          <w:numId w:val="29"/>
        </w:numPr>
        <w:suppressAutoHyphens w:val="0"/>
        <w:spacing w:after="148" w:line="228" w:lineRule="auto"/>
        <w:ind w:hanging="370"/>
        <w:jc w:val="both"/>
        <w:textAlignment w:val="auto"/>
        <w:rPr>
          <w:rFonts w:ascii="Arial" w:hAnsi="Arial" w:cs="Arial"/>
          <w:sz w:val="22"/>
          <w:szCs w:val="22"/>
        </w:rPr>
      </w:pPr>
      <w:r>
        <w:rPr>
          <w:rFonts w:ascii="Arial" w:hAnsi="Arial" w:cs="Arial"/>
          <w:sz w:val="22"/>
          <w:szCs w:val="22"/>
        </w:rPr>
        <w:t>El artículo 22.2.e) de la Ley 7/1985, de 2 de abril, Reguladora de las Bases del Régimen Local.</w:t>
      </w:r>
    </w:p>
    <w:p w:rsidR="00995ACD" w:rsidRDefault="006F5634" w:rsidP="006F5634">
      <w:pPr>
        <w:widowControl/>
        <w:numPr>
          <w:ilvl w:val="0"/>
          <w:numId w:val="29"/>
        </w:numPr>
        <w:suppressAutoHyphens w:val="0"/>
        <w:spacing w:after="147" w:line="228" w:lineRule="auto"/>
        <w:ind w:hanging="370"/>
        <w:jc w:val="both"/>
        <w:textAlignment w:val="auto"/>
        <w:rPr>
          <w:rFonts w:ascii="Arial" w:hAnsi="Arial" w:cs="Arial"/>
          <w:sz w:val="22"/>
          <w:szCs w:val="22"/>
        </w:rPr>
      </w:pPr>
      <w:r>
        <w:rPr>
          <w:rFonts w:ascii="Arial" w:hAnsi="Arial" w:cs="Arial"/>
          <w:sz w:val="22"/>
          <w:szCs w:val="22"/>
        </w:rPr>
        <w:t>La Disposición Adicional 6.ª de la Ley Orgánica 2/2012,</w:t>
      </w:r>
      <w:r>
        <w:rPr>
          <w:rFonts w:ascii="Arial" w:hAnsi="Arial" w:cs="Arial"/>
          <w:sz w:val="22"/>
          <w:szCs w:val="22"/>
        </w:rPr>
        <w:t xml:space="preserve"> de 27 de abril, de Estabilidad Presupuestaria y Sostenibilidad Financiera.</w:t>
      </w:r>
    </w:p>
    <w:p w:rsidR="00995ACD" w:rsidRDefault="006F5634" w:rsidP="006F5634">
      <w:pPr>
        <w:widowControl/>
        <w:numPr>
          <w:ilvl w:val="0"/>
          <w:numId w:val="29"/>
        </w:numPr>
        <w:suppressAutoHyphens w:val="0"/>
        <w:spacing w:after="124" w:line="228" w:lineRule="auto"/>
        <w:ind w:hanging="370"/>
        <w:jc w:val="both"/>
        <w:textAlignment w:val="auto"/>
      </w:pPr>
      <w:r>
        <w:rPr>
          <w:rFonts w:ascii="Arial" w:hAnsi="Arial" w:cs="Arial"/>
          <w:sz w:val="22"/>
          <w:szCs w:val="22"/>
        </w:rPr>
        <w:t>La Orden EHA/3565/2008, de 3 de diciembre, por la que se aprueba la estructura de presupuestos de las entidades locales. - Resolución de 14 de septiembre de 2009, de la Dirección G</w:t>
      </w:r>
      <w:r>
        <w:rPr>
          <w:rFonts w:ascii="Arial" w:hAnsi="Arial" w:cs="Arial"/>
          <w:sz w:val="22"/>
          <w:szCs w:val="22"/>
        </w:rPr>
        <w:t>eneral de Coordinación Financiera con las Comunidades Autónomas y con las Entidades Locales, por la que se Dictan Medidas para el Desarrollo de la Orden EHA/3565/2008, de 3 de diciembre, por la que se Aprueba la Estructura de los Presupuestos de las Entida</w:t>
      </w:r>
      <w:r>
        <w:rPr>
          <w:rFonts w:ascii="Arial" w:hAnsi="Arial" w:cs="Arial"/>
          <w:sz w:val="22"/>
          <w:szCs w:val="22"/>
        </w:rPr>
        <w:t>des Locales</w:t>
      </w:r>
      <w:r>
        <w:rPr>
          <w:rFonts w:ascii="Arial" w:eastAsia="Calibri" w:hAnsi="Arial" w:cs="Arial"/>
          <w:b/>
          <w:sz w:val="22"/>
          <w:szCs w:val="22"/>
        </w:rPr>
        <w:t>.</w:t>
      </w:r>
    </w:p>
    <w:p w:rsidR="00995ACD" w:rsidRDefault="006F5634" w:rsidP="006F5634">
      <w:pPr>
        <w:widowControl/>
        <w:numPr>
          <w:ilvl w:val="0"/>
          <w:numId w:val="29"/>
        </w:numPr>
        <w:suppressAutoHyphens w:val="0"/>
        <w:spacing w:after="147" w:line="228" w:lineRule="auto"/>
        <w:ind w:hanging="370"/>
        <w:jc w:val="both"/>
        <w:textAlignment w:val="auto"/>
        <w:rPr>
          <w:rFonts w:ascii="Arial" w:hAnsi="Arial" w:cs="Arial"/>
          <w:sz w:val="22"/>
          <w:szCs w:val="22"/>
        </w:rPr>
      </w:pPr>
      <w:r>
        <w:rPr>
          <w:rFonts w:ascii="Arial" w:hAnsi="Arial" w:cs="Arial"/>
          <w:sz w:val="22"/>
          <w:szCs w:val="22"/>
        </w:rPr>
        <w:t xml:space="preserve">La Disposición Adicional 16.ª del Texto Refundido de la Ley Reguladora de las Haciendas Locales. </w:t>
      </w:r>
    </w:p>
    <w:p w:rsidR="00995ACD" w:rsidRDefault="006F5634" w:rsidP="006F5634">
      <w:pPr>
        <w:widowControl/>
        <w:numPr>
          <w:ilvl w:val="0"/>
          <w:numId w:val="29"/>
        </w:numPr>
        <w:suppressAutoHyphens w:val="0"/>
        <w:spacing w:after="3" w:line="228" w:lineRule="auto"/>
        <w:ind w:hanging="370"/>
        <w:jc w:val="both"/>
        <w:textAlignment w:val="auto"/>
        <w:rPr>
          <w:rFonts w:ascii="Arial" w:hAnsi="Arial" w:cs="Arial"/>
          <w:sz w:val="22"/>
          <w:szCs w:val="22"/>
        </w:rPr>
      </w:pPr>
      <w:r>
        <w:rPr>
          <w:rFonts w:ascii="Arial" w:hAnsi="Arial" w:cs="Arial"/>
          <w:sz w:val="22"/>
          <w:szCs w:val="22"/>
        </w:rPr>
        <w:t xml:space="preserve">Acuerdo del Congreso de los Diputados del 13 de octubre de 2020, relativo al </w:t>
      </w:r>
    </w:p>
    <w:p w:rsidR="00995ACD" w:rsidRDefault="006F5634">
      <w:pPr>
        <w:spacing w:after="306"/>
        <w:ind w:left="720"/>
        <w:rPr>
          <w:rFonts w:ascii="Arial" w:hAnsi="Arial" w:cs="Arial"/>
          <w:sz w:val="22"/>
          <w:szCs w:val="22"/>
        </w:rPr>
      </w:pPr>
      <w:r>
        <w:rPr>
          <w:rFonts w:ascii="Arial" w:hAnsi="Arial" w:cs="Arial"/>
          <w:sz w:val="22"/>
          <w:szCs w:val="22"/>
        </w:rPr>
        <w:t>Objetivo de Estabilidad Presupuestaria, según acuerdo del Consejo d</w:t>
      </w:r>
      <w:r>
        <w:rPr>
          <w:rFonts w:ascii="Arial" w:hAnsi="Arial" w:cs="Arial"/>
          <w:sz w:val="22"/>
          <w:szCs w:val="22"/>
        </w:rPr>
        <w:t>e Ministros de 6 de octubre de 2020 de “Someter a la deliberación del Pleno, a los efectos previstos en los artículos 135.4 de la Constitución y 11.3 de la Ley Orgánica 2/2012, de 27 de abril, de Estabilidad Presupuestaria y Sostenibilidad Financiera y pub</w:t>
      </w:r>
      <w:r>
        <w:rPr>
          <w:rFonts w:ascii="Arial" w:hAnsi="Arial" w:cs="Arial"/>
          <w:sz w:val="22"/>
          <w:szCs w:val="22"/>
        </w:rPr>
        <w:t>licar en el Boletín Oficial de las Cortes Generales.”</w:t>
      </w:r>
    </w:p>
    <w:p w:rsidR="00995ACD" w:rsidRDefault="006F5634">
      <w:pPr>
        <w:ind w:left="-15"/>
        <w:jc w:val="both"/>
      </w:pPr>
      <w:r>
        <w:rPr>
          <w:rFonts w:ascii="Arial" w:eastAsia="Calibri" w:hAnsi="Arial" w:cs="Arial"/>
          <w:b/>
          <w:sz w:val="22"/>
          <w:szCs w:val="22"/>
        </w:rPr>
        <w:t>TERCERO</w:t>
      </w:r>
      <w:r>
        <w:rPr>
          <w:rFonts w:ascii="Arial" w:hAnsi="Arial" w:cs="Arial"/>
          <w:sz w:val="22"/>
          <w:szCs w:val="22"/>
        </w:rPr>
        <w:t xml:space="preserve">: Considerando que el artículo 177 del Real Decreto Legislativo 2/2004, de </w:t>
      </w:r>
    </w:p>
    <w:p w:rsidR="00995ACD" w:rsidRDefault="006F5634">
      <w:pPr>
        <w:ind w:left="-15"/>
        <w:jc w:val="both"/>
        <w:rPr>
          <w:rFonts w:ascii="Arial" w:hAnsi="Arial" w:cs="Arial"/>
          <w:sz w:val="22"/>
          <w:szCs w:val="22"/>
        </w:rPr>
      </w:pPr>
      <w:r>
        <w:rPr>
          <w:rFonts w:ascii="Arial" w:hAnsi="Arial" w:cs="Arial"/>
          <w:sz w:val="22"/>
          <w:szCs w:val="22"/>
        </w:rPr>
        <w:t>5 de marzo, por el que se aprueba el texto refundido de la Ley Reguladora de las Haciendas Locales, regula los expedien</w:t>
      </w:r>
      <w:r>
        <w:rPr>
          <w:rFonts w:ascii="Arial" w:hAnsi="Arial" w:cs="Arial"/>
          <w:sz w:val="22"/>
          <w:szCs w:val="22"/>
        </w:rPr>
        <w:t>tes de modificación presupuestaria mediante créditos extraordinarios y suplementos de crédito, al señalar que:</w:t>
      </w:r>
    </w:p>
    <w:p w:rsidR="00995ACD" w:rsidRDefault="00995ACD">
      <w:pPr>
        <w:ind w:left="-15"/>
        <w:rPr>
          <w:rFonts w:ascii="Arial" w:hAnsi="Arial" w:cs="Arial"/>
          <w:sz w:val="22"/>
          <w:szCs w:val="22"/>
        </w:rPr>
      </w:pPr>
    </w:p>
    <w:p w:rsidR="00995ACD" w:rsidRDefault="006F5634" w:rsidP="006F5634">
      <w:pPr>
        <w:widowControl/>
        <w:numPr>
          <w:ilvl w:val="0"/>
          <w:numId w:val="30"/>
        </w:numPr>
        <w:suppressAutoHyphens w:val="0"/>
        <w:spacing w:after="3" w:line="228" w:lineRule="auto"/>
        <w:ind w:hanging="360"/>
        <w:jc w:val="both"/>
        <w:textAlignment w:val="auto"/>
        <w:rPr>
          <w:rFonts w:ascii="Arial" w:hAnsi="Arial" w:cs="Arial"/>
          <w:sz w:val="22"/>
          <w:szCs w:val="22"/>
        </w:rPr>
      </w:pPr>
      <w:r>
        <w:rPr>
          <w:rFonts w:ascii="Arial" w:hAnsi="Arial" w:cs="Arial"/>
          <w:sz w:val="22"/>
          <w:szCs w:val="22"/>
        </w:rPr>
        <w:t xml:space="preserve">Cuando haya de realizarse algún gasto que no pueda demorarse hasta el ejercicio siguiente, y sea insuficiente en el presupuesto de la </w:t>
      </w:r>
      <w:r>
        <w:rPr>
          <w:rFonts w:ascii="Arial" w:hAnsi="Arial" w:cs="Arial"/>
          <w:sz w:val="22"/>
          <w:szCs w:val="22"/>
        </w:rPr>
        <w:t xml:space="preserve">corporación el crédito consignado, el presidente de la corporación ordenará la incoación del expediente de suplemento de crédito. </w:t>
      </w:r>
    </w:p>
    <w:p w:rsidR="00995ACD" w:rsidRDefault="006F5634" w:rsidP="006F5634">
      <w:pPr>
        <w:widowControl/>
        <w:numPr>
          <w:ilvl w:val="0"/>
          <w:numId w:val="30"/>
        </w:numPr>
        <w:suppressAutoHyphens w:val="0"/>
        <w:spacing w:after="3" w:line="228" w:lineRule="auto"/>
        <w:ind w:hanging="360"/>
        <w:jc w:val="both"/>
        <w:textAlignment w:val="auto"/>
        <w:rPr>
          <w:rFonts w:ascii="Arial" w:hAnsi="Arial" w:cs="Arial"/>
          <w:sz w:val="22"/>
          <w:szCs w:val="22"/>
        </w:rPr>
      </w:pPr>
      <w:r>
        <w:rPr>
          <w:rFonts w:ascii="Arial" w:hAnsi="Arial" w:cs="Arial"/>
          <w:sz w:val="22"/>
          <w:szCs w:val="22"/>
        </w:rPr>
        <w:t>El expediente, que habrá de ser previamente informado por la Intervención, se someterá a la aprobación del Pleno de la corpor</w:t>
      </w:r>
      <w:r>
        <w:rPr>
          <w:rFonts w:ascii="Arial" w:hAnsi="Arial" w:cs="Arial"/>
          <w:sz w:val="22"/>
          <w:szCs w:val="22"/>
        </w:rPr>
        <w:t xml:space="preserve">ación, con sujeción a los mismos trámites y requisitos que los presupuestos. Serán, asimismo, de aplicación, las normas sobre información, reclamación y publicidad de los presupuestos a que se refiere el artículo 169 de esta ley. </w:t>
      </w:r>
    </w:p>
    <w:p w:rsidR="00995ACD" w:rsidRDefault="006F5634" w:rsidP="006F5634">
      <w:pPr>
        <w:widowControl/>
        <w:numPr>
          <w:ilvl w:val="0"/>
          <w:numId w:val="30"/>
        </w:numPr>
        <w:suppressAutoHyphens w:val="0"/>
        <w:spacing w:after="3" w:line="228" w:lineRule="auto"/>
        <w:ind w:hanging="360"/>
        <w:jc w:val="both"/>
        <w:textAlignment w:val="auto"/>
        <w:rPr>
          <w:rFonts w:ascii="Arial" w:hAnsi="Arial" w:cs="Arial"/>
          <w:sz w:val="22"/>
          <w:szCs w:val="22"/>
        </w:rPr>
      </w:pPr>
      <w:r>
        <w:rPr>
          <w:rFonts w:ascii="Arial" w:hAnsi="Arial" w:cs="Arial"/>
          <w:sz w:val="22"/>
          <w:szCs w:val="22"/>
        </w:rPr>
        <w:t>El expediente deberá espe</w:t>
      </w:r>
      <w:r>
        <w:rPr>
          <w:rFonts w:ascii="Arial" w:hAnsi="Arial" w:cs="Arial"/>
          <w:sz w:val="22"/>
          <w:szCs w:val="22"/>
        </w:rPr>
        <w:t>cificar la concreta partida presupuestaria a incrementar y el medio o recurso que ha de financiar el aumento que se propone.</w:t>
      </w:r>
    </w:p>
    <w:p w:rsidR="00995ACD" w:rsidRDefault="006F5634" w:rsidP="006F5634">
      <w:pPr>
        <w:widowControl/>
        <w:numPr>
          <w:ilvl w:val="0"/>
          <w:numId w:val="30"/>
        </w:numPr>
        <w:suppressAutoHyphens w:val="0"/>
        <w:spacing w:after="246" w:line="228" w:lineRule="auto"/>
        <w:ind w:hanging="360"/>
        <w:jc w:val="both"/>
        <w:textAlignment w:val="auto"/>
        <w:rPr>
          <w:rFonts w:ascii="Arial" w:hAnsi="Arial" w:cs="Arial"/>
          <w:sz w:val="22"/>
          <w:szCs w:val="22"/>
        </w:rPr>
      </w:pPr>
      <w:r>
        <w:rPr>
          <w:rFonts w:ascii="Arial" w:hAnsi="Arial" w:cs="Arial"/>
          <w:sz w:val="22"/>
          <w:szCs w:val="22"/>
        </w:rPr>
        <w:t>Dicho aumento se financiará con cargo al remanente líquido de tesorería, con nuevos o mayores ingresos recaudados sobre los totales</w:t>
      </w:r>
      <w:r>
        <w:rPr>
          <w:rFonts w:ascii="Arial" w:hAnsi="Arial" w:cs="Arial"/>
          <w:sz w:val="22"/>
          <w:szCs w:val="22"/>
        </w:rPr>
        <w:t xml:space="preserve"> previstos en el presupuesto corriente, y mediante anulaciones o bajas de créditos de gastos de otras partidas del presupuesto vigente no comprometidos, cuyas dotaciones se estimen reducibles sin perturbación del respectivo servicio. En el expediente se ac</w:t>
      </w:r>
      <w:r>
        <w:rPr>
          <w:rFonts w:ascii="Arial" w:hAnsi="Arial" w:cs="Arial"/>
          <w:sz w:val="22"/>
          <w:szCs w:val="22"/>
        </w:rPr>
        <w:t>reditará que los ingresos previstos en el presupuesto vengan efectuándose con normalidad, salvo que aquéllos tengan carácter finalista.</w:t>
      </w:r>
    </w:p>
    <w:p w:rsidR="00995ACD" w:rsidRDefault="006F5634">
      <w:pPr>
        <w:ind w:left="-15"/>
        <w:jc w:val="both"/>
      </w:pPr>
      <w:r>
        <w:rPr>
          <w:rFonts w:ascii="Arial" w:eastAsia="Calibri" w:hAnsi="Arial" w:cs="Arial"/>
          <w:b/>
          <w:sz w:val="22"/>
          <w:szCs w:val="22"/>
        </w:rPr>
        <w:t>CUARTO:</w:t>
      </w:r>
      <w:r>
        <w:rPr>
          <w:rFonts w:ascii="Arial" w:hAnsi="Arial" w:cs="Arial"/>
          <w:sz w:val="22"/>
          <w:szCs w:val="22"/>
        </w:rPr>
        <w:t xml:space="preserve"> Vista la Liquidación del Presupuesto general 2024, aprobada por </w:t>
      </w:r>
      <w:r>
        <w:rPr>
          <w:rFonts w:ascii="Arial" w:eastAsia="Calibri" w:hAnsi="Arial" w:cs="Arial"/>
          <w:b/>
          <w:sz w:val="22"/>
          <w:szCs w:val="22"/>
        </w:rPr>
        <w:t xml:space="preserve">decreto </w:t>
      </w:r>
    </w:p>
    <w:p w:rsidR="00995ACD" w:rsidRDefault="006F5634">
      <w:pPr>
        <w:ind w:left="-15"/>
        <w:jc w:val="both"/>
      </w:pPr>
      <w:r>
        <w:rPr>
          <w:rFonts w:ascii="Arial" w:eastAsia="Calibri" w:hAnsi="Arial" w:cs="Arial"/>
          <w:b/>
          <w:sz w:val="22"/>
          <w:szCs w:val="22"/>
        </w:rPr>
        <w:t xml:space="preserve">2017/2025 </w:t>
      </w:r>
      <w:r>
        <w:rPr>
          <w:rFonts w:ascii="Arial" w:hAnsi="Arial" w:cs="Arial"/>
          <w:sz w:val="22"/>
          <w:szCs w:val="22"/>
        </w:rPr>
        <w:t>de 26/06/2025, donde se aprue</w:t>
      </w:r>
      <w:r>
        <w:rPr>
          <w:rFonts w:ascii="Arial" w:hAnsi="Arial" w:cs="Arial"/>
          <w:sz w:val="22"/>
          <w:szCs w:val="22"/>
        </w:rPr>
        <w:t xml:space="preserve">ba un Remanente de Tesorería para gastos Generales (RTGG) por un importe de </w:t>
      </w:r>
      <w:r>
        <w:rPr>
          <w:rFonts w:ascii="Arial" w:eastAsia="Calibri" w:hAnsi="Arial" w:cs="Arial"/>
          <w:b/>
          <w:sz w:val="22"/>
          <w:szCs w:val="22"/>
        </w:rPr>
        <w:t>30.666.333,16€</w:t>
      </w:r>
      <w:r>
        <w:rPr>
          <w:rFonts w:ascii="Arial" w:hAnsi="Arial" w:cs="Arial"/>
          <w:sz w:val="22"/>
          <w:szCs w:val="22"/>
        </w:rPr>
        <w:t>.</w:t>
      </w:r>
    </w:p>
    <w:p w:rsidR="00995ACD" w:rsidRDefault="006F5634">
      <w:pPr>
        <w:ind w:left="-15" w:firstLine="708"/>
        <w:jc w:val="both"/>
      </w:pPr>
      <w:r>
        <w:rPr>
          <w:rFonts w:ascii="Arial" w:hAnsi="Arial" w:cs="Arial"/>
          <w:sz w:val="22"/>
          <w:szCs w:val="22"/>
        </w:rPr>
        <w:t>Visto Expediente 6629/2025 de Incorporación de Créditos financiados con RTGG, por un importe total de 8.596.560,74€; queda un disponible de Remanente de Tesorería p</w:t>
      </w:r>
      <w:r>
        <w:rPr>
          <w:rFonts w:ascii="Arial" w:hAnsi="Arial" w:cs="Arial"/>
          <w:sz w:val="22"/>
          <w:szCs w:val="22"/>
        </w:rPr>
        <w:t xml:space="preserve">ara gastos Generales (RTGG) de </w:t>
      </w:r>
      <w:r>
        <w:rPr>
          <w:rFonts w:ascii="Arial" w:eastAsia="Calibri" w:hAnsi="Arial" w:cs="Arial"/>
          <w:b/>
          <w:sz w:val="22"/>
          <w:szCs w:val="22"/>
        </w:rPr>
        <w:t>8.095.399,23€.</w:t>
      </w:r>
    </w:p>
    <w:p w:rsidR="00995ACD" w:rsidRDefault="006F5634">
      <w:pPr>
        <w:spacing w:after="246"/>
        <w:ind w:left="-15" w:firstLine="708"/>
        <w:jc w:val="both"/>
      </w:pPr>
      <w:r>
        <w:rPr>
          <w:rFonts w:ascii="Arial" w:hAnsi="Arial" w:cs="Arial"/>
          <w:sz w:val="22"/>
          <w:szCs w:val="22"/>
        </w:rPr>
        <w:t xml:space="preserve">Queda un disponible de Remanente de Tesorería para gastos Generales (RTGG) de </w:t>
      </w:r>
      <w:r>
        <w:rPr>
          <w:rFonts w:ascii="Arial" w:eastAsia="Calibri" w:hAnsi="Arial" w:cs="Arial"/>
          <w:b/>
          <w:sz w:val="22"/>
          <w:szCs w:val="22"/>
        </w:rPr>
        <w:t>22.570.933,93€.</w:t>
      </w:r>
    </w:p>
    <w:p w:rsidR="00995ACD" w:rsidRDefault="006F5634">
      <w:pPr>
        <w:ind w:left="-15"/>
        <w:jc w:val="both"/>
      </w:pPr>
      <w:r>
        <w:rPr>
          <w:rFonts w:ascii="Arial" w:eastAsia="Calibri" w:hAnsi="Arial" w:cs="Arial"/>
          <w:b/>
          <w:sz w:val="22"/>
          <w:szCs w:val="22"/>
        </w:rPr>
        <w:t>QUINTO:</w:t>
      </w:r>
      <w:r>
        <w:rPr>
          <w:rFonts w:ascii="Arial" w:hAnsi="Arial" w:cs="Arial"/>
          <w:sz w:val="22"/>
          <w:szCs w:val="22"/>
        </w:rPr>
        <w:t xml:space="preserve"> Que el expediente de modificación presupuestaria </w:t>
      </w:r>
      <w:r>
        <w:rPr>
          <w:rFonts w:ascii="Arial" w:eastAsia="Calibri" w:hAnsi="Arial" w:cs="Arial"/>
          <w:b/>
          <w:sz w:val="22"/>
          <w:szCs w:val="22"/>
        </w:rPr>
        <w:t>nº 7161/2025</w:t>
      </w:r>
      <w:r>
        <w:rPr>
          <w:rFonts w:ascii="Arial" w:hAnsi="Arial" w:cs="Arial"/>
          <w:sz w:val="22"/>
          <w:szCs w:val="22"/>
        </w:rPr>
        <w:t xml:space="preserve"> de modificación presupuestaria por</w:t>
      </w:r>
      <w:r>
        <w:rPr>
          <w:rFonts w:ascii="Arial" w:eastAsia="Calibri" w:hAnsi="Arial" w:cs="Arial"/>
          <w:b/>
          <w:sz w:val="22"/>
          <w:szCs w:val="22"/>
        </w:rPr>
        <w:t xml:space="preserve"> Suplementos</w:t>
      </w:r>
      <w:r>
        <w:rPr>
          <w:rFonts w:ascii="Arial" w:eastAsia="Calibri" w:hAnsi="Arial" w:cs="Arial"/>
          <w:b/>
          <w:sz w:val="22"/>
          <w:szCs w:val="22"/>
        </w:rPr>
        <w:t xml:space="preserve"> de Créditos </w:t>
      </w:r>
      <w:r>
        <w:rPr>
          <w:rFonts w:ascii="Arial" w:hAnsi="Arial" w:cs="Arial"/>
          <w:sz w:val="22"/>
          <w:szCs w:val="22"/>
        </w:rPr>
        <w:t xml:space="preserve">financiado con </w:t>
      </w:r>
    </w:p>
    <w:p w:rsidR="00995ACD" w:rsidRDefault="006F5634">
      <w:pPr>
        <w:ind w:left="-15"/>
        <w:jc w:val="both"/>
      </w:pPr>
      <w:r>
        <w:rPr>
          <w:rFonts w:ascii="Arial" w:hAnsi="Arial" w:cs="Arial"/>
          <w:sz w:val="22"/>
          <w:szCs w:val="22"/>
        </w:rPr>
        <w:t xml:space="preserve">Remanente de Tesorería para gastos generales, por una cantidad total de </w:t>
      </w:r>
      <w:r>
        <w:rPr>
          <w:rFonts w:ascii="Arial" w:eastAsia="Calibri" w:hAnsi="Arial" w:cs="Arial"/>
          <w:b/>
          <w:sz w:val="22"/>
          <w:szCs w:val="22"/>
        </w:rPr>
        <w:t>4.538.386,50 euros</w:t>
      </w:r>
      <w:r>
        <w:rPr>
          <w:rFonts w:ascii="Arial" w:hAnsi="Arial" w:cs="Arial"/>
          <w:sz w:val="22"/>
          <w:szCs w:val="22"/>
        </w:rPr>
        <w:t xml:space="preserve">, de acuerdo al siguiente detalle: </w:t>
      </w:r>
    </w:p>
    <w:p w:rsidR="00995ACD" w:rsidRDefault="00995ACD">
      <w:pPr>
        <w:ind w:left="-15"/>
        <w:jc w:val="both"/>
        <w:rPr>
          <w:rFonts w:ascii="Arial" w:hAnsi="Arial" w:cs="Arial"/>
          <w:sz w:val="22"/>
          <w:szCs w:val="22"/>
        </w:rPr>
      </w:pPr>
    </w:p>
    <w:p w:rsidR="00995ACD" w:rsidRDefault="006F5634">
      <w:pPr>
        <w:spacing w:line="247" w:lineRule="auto"/>
        <w:ind w:left="422" w:right="414" w:hanging="10"/>
        <w:jc w:val="center"/>
      </w:pPr>
      <w:r>
        <w:rPr>
          <w:rFonts w:ascii="Arial" w:eastAsia="Calibri" w:hAnsi="Arial" w:cs="Arial"/>
          <w:b/>
          <w:sz w:val="22"/>
          <w:szCs w:val="22"/>
        </w:rPr>
        <w:t>Estado de Gastos</w:t>
      </w:r>
    </w:p>
    <w:tbl>
      <w:tblPr>
        <w:tblW w:w="8704" w:type="dxa"/>
        <w:tblInd w:w="-2" w:type="dxa"/>
        <w:tblCellMar>
          <w:left w:w="10" w:type="dxa"/>
          <w:right w:w="10" w:type="dxa"/>
        </w:tblCellMar>
        <w:tblLook w:val="0000" w:firstRow="0" w:lastRow="0" w:firstColumn="0" w:lastColumn="0" w:noHBand="0" w:noVBand="0"/>
      </w:tblPr>
      <w:tblGrid>
        <w:gridCol w:w="1434"/>
        <w:gridCol w:w="5844"/>
        <w:gridCol w:w="1426"/>
      </w:tblGrid>
      <w:tr w:rsidR="00995ACD">
        <w:tblPrEx>
          <w:tblCellMar>
            <w:top w:w="0" w:type="dxa"/>
            <w:bottom w:w="0" w:type="dxa"/>
          </w:tblCellMar>
        </w:tblPrEx>
        <w:trPr>
          <w:trHeight w:val="275"/>
        </w:trPr>
        <w:tc>
          <w:tcPr>
            <w:tcW w:w="8704" w:type="dxa"/>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right="3"/>
              <w:jc w:val="center"/>
            </w:pPr>
            <w:r>
              <w:rPr>
                <w:rFonts w:ascii="Arial" w:eastAsia="Calibri" w:hAnsi="Arial" w:cs="Arial"/>
                <w:b/>
                <w:sz w:val="22"/>
                <w:szCs w:val="22"/>
              </w:rPr>
              <w:t>Proyecto de Gasto P.25.2.31</w:t>
            </w:r>
          </w:p>
        </w:tc>
      </w:tr>
      <w:tr w:rsidR="00995ACD">
        <w:tblPrEx>
          <w:tblCellMar>
            <w:top w:w="0" w:type="dxa"/>
            <w:bottom w:w="0" w:type="dxa"/>
          </w:tblCellMar>
        </w:tblPrEx>
        <w:trPr>
          <w:trHeight w:val="270"/>
        </w:trPr>
        <w:tc>
          <w:tcPr>
            <w:tcW w:w="1434"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Aplicación</w:t>
            </w:r>
          </w:p>
        </w:tc>
        <w:tc>
          <w:tcPr>
            <w:tcW w:w="5844"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2"/>
              <w:jc w:val="center"/>
            </w:pPr>
            <w:r>
              <w:rPr>
                <w:rFonts w:ascii="Arial" w:eastAsia="Calibri" w:hAnsi="Arial" w:cs="Arial"/>
                <w:b/>
                <w:sz w:val="22"/>
                <w:szCs w:val="22"/>
              </w:rPr>
              <w:t>Importe</w:t>
            </w:r>
          </w:p>
        </w:tc>
      </w:tr>
      <w:tr w:rsidR="00995ACD">
        <w:tblPrEx>
          <w:tblCellMar>
            <w:top w:w="0" w:type="dxa"/>
            <w:bottom w:w="0" w:type="dxa"/>
          </w:tblCellMar>
        </w:tblPrEx>
        <w:trPr>
          <w:trHeight w:val="290"/>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01100.35200</w:t>
            </w:r>
          </w:p>
        </w:tc>
        <w:tc>
          <w:tcPr>
            <w:tcW w:w="584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 xml:space="preserve">INTERESES </w:t>
            </w:r>
            <w:r>
              <w:rPr>
                <w:rFonts w:ascii="Arial" w:hAnsi="Arial" w:cs="Arial"/>
                <w:sz w:val="22"/>
                <w:szCs w:val="22"/>
              </w:rPr>
              <w:t>DE DEMORA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45.125,03</w:t>
            </w:r>
          </w:p>
        </w:tc>
      </w:tr>
      <w:tr w:rsidR="00995ACD">
        <w:tblPrEx>
          <w:tblCellMar>
            <w:top w:w="0" w:type="dxa"/>
            <w:bottom w:w="0" w:type="dxa"/>
          </w:tblCellMar>
        </w:tblPrEx>
        <w:trPr>
          <w:trHeight w:val="278"/>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15100.60912</w:t>
            </w:r>
          </w:p>
        </w:tc>
        <w:tc>
          <w:tcPr>
            <w:tcW w:w="584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PISCINA MUNICIPAL CUBIERTA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4.021.412,51</w:t>
            </w:r>
          </w:p>
        </w:tc>
      </w:tr>
      <w:tr w:rsidR="00995ACD">
        <w:tblPrEx>
          <w:tblCellMar>
            <w:top w:w="0" w:type="dxa"/>
            <w:bottom w:w="0" w:type="dxa"/>
          </w:tblCellMar>
        </w:tblPrEx>
        <w:trPr>
          <w:trHeight w:val="252"/>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17000.62300</w:t>
            </w:r>
          </w:p>
        </w:tc>
        <w:tc>
          <w:tcPr>
            <w:tcW w:w="584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INSTALACIONES AUTOCONSUMO RENOVABLES SIN ALMACENAMIENTO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264.840,06</w:t>
            </w:r>
          </w:p>
        </w:tc>
      </w:tr>
      <w:tr w:rsidR="00995ACD">
        <w:tblPrEx>
          <w:tblCellMar>
            <w:top w:w="0" w:type="dxa"/>
            <w:bottom w:w="0" w:type="dxa"/>
          </w:tblCellMar>
        </w:tblPrEx>
        <w:trPr>
          <w:trHeight w:val="290"/>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32300.21200</w:t>
            </w:r>
          </w:p>
        </w:tc>
        <w:tc>
          <w:tcPr>
            <w:tcW w:w="584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R.M.C. EDIFICIOS Y CONSTRUCCIONES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186.541,91</w:t>
            </w:r>
          </w:p>
        </w:tc>
      </w:tr>
      <w:tr w:rsidR="00995ACD">
        <w:tblPrEx>
          <w:tblCellMar>
            <w:top w:w="0" w:type="dxa"/>
            <w:bottom w:w="0" w:type="dxa"/>
          </w:tblCellMar>
        </w:tblPrEx>
        <w:trPr>
          <w:trHeight w:val="407"/>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center"/>
              <w:rPr>
                <w:rFonts w:ascii="Arial" w:hAnsi="Arial" w:cs="Arial"/>
                <w:sz w:val="22"/>
                <w:szCs w:val="22"/>
              </w:rPr>
            </w:pPr>
            <w:r>
              <w:rPr>
                <w:rFonts w:ascii="Arial" w:hAnsi="Arial" w:cs="Arial"/>
                <w:sz w:val="22"/>
                <w:szCs w:val="22"/>
              </w:rPr>
              <w:t>34100.61903</w:t>
            </w:r>
          </w:p>
        </w:tc>
        <w:tc>
          <w:tcPr>
            <w:tcW w:w="5844"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rPr>
                <w:rFonts w:ascii="Arial" w:hAnsi="Arial" w:cs="Arial"/>
                <w:sz w:val="22"/>
                <w:szCs w:val="22"/>
              </w:rPr>
            </w:pPr>
            <w:r>
              <w:rPr>
                <w:rFonts w:ascii="Arial" w:hAnsi="Arial" w:cs="Arial"/>
                <w:sz w:val="22"/>
                <w:szCs w:val="22"/>
              </w:rPr>
              <w:t xml:space="preserve">PAVIMENTO DEPORTIVO PABELLON </w:t>
            </w:r>
            <w:r>
              <w:rPr>
                <w:rFonts w:ascii="Arial" w:hAnsi="Arial" w:cs="Arial"/>
                <w:sz w:val="22"/>
                <w:szCs w:val="22"/>
              </w:rPr>
              <w:t>CUEVECITAS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right"/>
              <w:rPr>
                <w:rFonts w:ascii="Arial" w:hAnsi="Arial" w:cs="Arial"/>
                <w:sz w:val="22"/>
                <w:szCs w:val="22"/>
              </w:rPr>
            </w:pPr>
            <w:r>
              <w:rPr>
                <w:rFonts w:ascii="Arial" w:hAnsi="Arial" w:cs="Arial"/>
                <w:sz w:val="22"/>
                <w:szCs w:val="22"/>
              </w:rPr>
              <w:t>20.466,99</w:t>
            </w:r>
          </w:p>
        </w:tc>
      </w:tr>
      <w:tr w:rsidR="00995ACD">
        <w:tblPrEx>
          <w:tblCellMar>
            <w:top w:w="0" w:type="dxa"/>
            <w:bottom w:w="0" w:type="dxa"/>
          </w:tblCellMar>
        </w:tblPrEx>
        <w:trPr>
          <w:trHeight w:val="271"/>
        </w:trPr>
        <w:tc>
          <w:tcPr>
            <w:tcW w:w="1434"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 xml:space="preserve"> </w:t>
            </w:r>
          </w:p>
        </w:tc>
        <w:tc>
          <w:tcPr>
            <w:tcW w:w="5844"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spacing w:line="247" w:lineRule="auto"/>
        <w:ind w:left="422" w:hanging="10"/>
        <w:jc w:val="center"/>
      </w:pPr>
      <w:r>
        <w:rPr>
          <w:rFonts w:ascii="Arial" w:eastAsia="Calibri" w:hAnsi="Arial" w:cs="Arial"/>
          <w:b/>
          <w:sz w:val="22"/>
          <w:szCs w:val="22"/>
        </w:rPr>
        <w:t>Estado de Ingresos</w:t>
      </w:r>
    </w:p>
    <w:tbl>
      <w:tblPr>
        <w:tblW w:w="8704" w:type="dxa"/>
        <w:tblInd w:w="-2" w:type="dxa"/>
        <w:tblCellMar>
          <w:left w:w="10" w:type="dxa"/>
          <w:right w:w="10" w:type="dxa"/>
        </w:tblCellMar>
        <w:tblLook w:val="0000" w:firstRow="0" w:lastRow="0" w:firstColumn="0" w:lastColumn="0" w:noHBand="0" w:noVBand="0"/>
      </w:tblPr>
      <w:tblGrid>
        <w:gridCol w:w="1426"/>
        <w:gridCol w:w="5852"/>
        <w:gridCol w:w="1426"/>
      </w:tblGrid>
      <w:tr w:rsidR="00995ACD">
        <w:tblPrEx>
          <w:tblCellMar>
            <w:top w:w="0" w:type="dxa"/>
            <w:bottom w:w="0" w:type="dxa"/>
          </w:tblCellMar>
        </w:tblPrEx>
        <w:trPr>
          <w:trHeight w:val="271"/>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right="1"/>
              <w:jc w:val="center"/>
            </w:pPr>
            <w:r>
              <w:rPr>
                <w:rFonts w:ascii="Arial" w:eastAsia="Calibri" w:hAnsi="Arial" w:cs="Arial"/>
                <w:b/>
                <w:sz w:val="22"/>
                <w:szCs w:val="22"/>
              </w:rPr>
              <w:t>Aplicación</w:t>
            </w:r>
          </w:p>
        </w:tc>
        <w:tc>
          <w:tcPr>
            <w:tcW w:w="5852"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left="2"/>
              <w:jc w:val="center"/>
            </w:pPr>
            <w:r>
              <w:rPr>
                <w:rFonts w:ascii="Arial" w:eastAsia="Calibri" w:hAnsi="Arial" w:cs="Arial"/>
                <w:b/>
                <w:sz w:val="22"/>
                <w:szCs w:val="22"/>
              </w:rPr>
              <w:t>Importe</w:t>
            </w:r>
          </w:p>
        </w:tc>
      </w:tr>
      <w:tr w:rsidR="00995ACD">
        <w:tblPrEx>
          <w:tblCellMar>
            <w:top w:w="0" w:type="dxa"/>
            <w:bottom w:w="0" w:type="dxa"/>
          </w:tblCellMar>
        </w:tblPrEx>
        <w:trPr>
          <w:trHeight w:val="302"/>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870.00</w:t>
            </w:r>
          </w:p>
        </w:tc>
        <w:tc>
          <w:tcPr>
            <w:tcW w:w="5852"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 xml:space="preserve">REMANENTE DE TESORERIA PARA GASTOS GENERALES </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4.538.386,50</w:t>
            </w:r>
          </w:p>
        </w:tc>
      </w:tr>
      <w:tr w:rsidR="00995ACD">
        <w:tblPrEx>
          <w:tblCellMar>
            <w:top w:w="0" w:type="dxa"/>
            <w:bottom w:w="0" w:type="dxa"/>
          </w:tblCellMar>
        </w:tblPrEx>
        <w:trPr>
          <w:trHeight w:val="274"/>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 xml:space="preserve"> </w:t>
            </w:r>
          </w:p>
        </w:tc>
        <w:tc>
          <w:tcPr>
            <w:tcW w:w="5852"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propuesta del Concejal delegado de </w:t>
      </w:r>
      <w:r>
        <w:rPr>
          <w:rFonts w:ascii="Arial" w:hAnsi="Arial" w:cs="Arial"/>
          <w:b/>
          <w:sz w:val="22"/>
          <w:szCs w:val="22"/>
        </w:rPr>
        <w:t>Hacienda, D. Airam Pérez Chinea, de fecha 25 de julio de 2025, que transcrito literalmente dice:</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tulo1"/>
        <w:rPr>
          <w:rFonts w:ascii="Arial" w:hAnsi="Arial" w:cs="Arial"/>
          <w:sz w:val="22"/>
          <w:szCs w:val="22"/>
        </w:rPr>
      </w:pPr>
      <w:r>
        <w:rPr>
          <w:rFonts w:ascii="Arial" w:hAnsi="Arial" w:cs="Arial"/>
          <w:sz w:val="22"/>
          <w:szCs w:val="22"/>
        </w:rPr>
        <w:t>“Propuesta de la Concejalía de Hacienda</w:t>
      </w:r>
    </w:p>
    <w:p w:rsidR="00995ACD" w:rsidRDefault="00995ACD">
      <w:pPr>
        <w:rPr>
          <w:rFonts w:ascii="Arial" w:hAnsi="Arial" w:cs="Arial"/>
          <w:sz w:val="22"/>
          <w:szCs w:val="22"/>
          <w:lang w:eastAsia="es-ES"/>
        </w:rPr>
      </w:pPr>
    </w:p>
    <w:p w:rsidR="00995ACD" w:rsidRDefault="006F5634">
      <w:pPr>
        <w:spacing w:after="112" w:line="247" w:lineRule="auto"/>
        <w:jc w:val="both"/>
      </w:pPr>
      <w:r>
        <w:rPr>
          <w:rFonts w:ascii="Arial" w:hAnsi="Arial" w:cs="Arial"/>
          <w:sz w:val="22"/>
          <w:szCs w:val="22"/>
        </w:rPr>
        <w:t xml:space="preserve"> Dado expediente </w:t>
      </w:r>
      <w:r>
        <w:rPr>
          <w:rFonts w:ascii="Arial" w:eastAsia="Calibri" w:hAnsi="Arial" w:cs="Arial"/>
          <w:b/>
          <w:sz w:val="22"/>
          <w:szCs w:val="22"/>
        </w:rPr>
        <w:t>7161/2025 de Suplementos de Créditos</w:t>
      </w:r>
      <w:r>
        <w:rPr>
          <w:rFonts w:ascii="Arial" w:hAnsi="Arial" w:cs="Arial"/>
          <w:sz w:val="22"/>
          <w:szCs w:val="22"/>
        </w:rPr>
        <w:t xml:space="preserve">, y visto informe de la Intervención General que se transcribe </w:t>
      </w:r>
      <w:r>
        <w:rPr>
          <w:rFonts w:ascii="Arial" w:hAnsi="Arial" w:cs="Arial"/>
          <w:sz w:val="22"/>
          <w:szCs w:val="22"/>
        </w:rPr>
        <w:t>a continuación:</w:t>
      </w:r>
    </w:p>
    <w:p w:rsidR="00995ACD" w:rsidRDefault="006F5634">
      <w:pPr>
        <w:ind w:left="-15" w:firstLine="708"/>
        <w:jc w:val="both"/>
        <w:rPr>
          <w:rFonts w:ascii="Arial" w:hAnsi="Arial" w:cs="Arial"/>
          <w:sz w:val="22"/>
          <w:szCs w:val="22"/>
        </w:rPr>
      </w:pPr>
      <w:r>
        <w:rPr>
          <w:rFonts w:ascii="Arial" w:hAnsi="Arial" w:cs="Arial"/>
          <w:sz w:val="22"/>
          <w:szCs w:val="22"/>
        </w:rPr>
        <w:t>“Vista la propuesta de la Alcaldesa, de tramitación de modificación presupuestaria por Suplemento de Créditos financiados con remanantes de Tesorería para Gastos Generales, que dice:</w:t>
      </w:r>
    </w:p>
    <w:p w:rsidR="00995ACD" w:rsidRDefault="006F5634">
      <w:pPr>
        <w:spacing w:line="247" w:lineRule="auto"/>
        <w:ind w:left="-15" w:firstLine="698"/>
        <w:jc w:val="both"/>
        <w:rPr>
          <w:rFonts w:ascii="Arial" w:hAnsi="Arial" w:cs="Arial"/>
          <w:sz w:val="22"/>
          <w:szCs w:val="22"/>
        </w:rPr>
      </w:pPr>
      <w:r>
        <w:rPr>
          <w:rFonts w:ascii="Arial" w:hAnsi="Arial" w:cs="Arial"/>
          <w:sz w:val="22"/>
          <w:szCs w:val="22"/>
        </w:rPr>
        <w:t>“El Ayuntamiento de Candelaria necesita suplementar crédi</w:t>
      </w:r>
      <w:r>
        <w:rPr>
          <w:rFonts w:ascii="Arial" w:hAnsi="Arial" w:cs="Arial"/>
          <w:sz w:val="22"/>
          <w:szCs w:val="22"/>
        </w:rPr>
        <w:t>tos a los consignados en el Presupuesto vigente para llevar a cabo actuaciones de mejora de instalaciones e infraestructuras municipales con ocasión de la ejecución de los proyectos siguientes, además de atender ejecución de sentencia judicial, según memor</w:t>
      </w:r>
      <w:r>
        <w:rPr>
          <w:rFonts w:ascii="Arial" w:hAnsi="Arial" w:cs="Arial"/>
          <w:sz w:val="22"/>
          <w:szCs w:val="22"/>
        </w:rPr>
        <w:t>ias-propuestas presentadas:</w:t>
      </w:r>
    </w:p>
    <w:tbl>
      <w:tblPr>
        <w:tblW w:w="8474" w:type="dxa"/>
        <w:tblInd w:w="72" w:type="dxa"/>
        <w:tblCellMar>
          <w:left w:w="10" w:type="dxa"/>
          <w:right w:w="10" w:type="dxa"/>
        </w:tblCellMar>
        <w:tblLook w:val="0000" w:firstRow="0" w:lastRow="0" w:firstColumn="0" w:lastColumn="0" w:noHBand="0" w:noVBand="0"/>
      </w:tblPr>
      <w:tblGrid>
        <w:gridCol w:w="1388"/>
        <w:gridCol w:w="5659"/>
        <w:gridCol w:w="1427"/>
      </w:tblGrid>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pPr>
              <w:spacing w:line="247" w:lineRule="auto"/>
            </w:pPr>
            <w:r>
              <w:rPr>
                <w:rFonts w:ascii="Arial" w:eastAsia="Calibri" w:hAnsi="Arial" w:cs="Arial"/>
                <w:b/>
                <w:sz w:val="22"/>
                <w:szCs w:val="22"/>
              </w:rPr>
              <w:t>Concejalía</w:t>
            </w:r>
          </w:p>
        </w:tc>
        <w:tc>
          <w:tcPr>
            <w:tcW w:w="5659"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pPr>
              <w:spacing w:line="247" w:lineRule="auto"/>
            </w:pPr>
            <w:r>
              <w:rPr>
                <w:rFonts w:ascii="Arial" w:eastAsia="Calibri" w:hAnsi="Arial" w:cs="Arial"/>
                <w:b/>
                <w:sz w:val="22"/>
                <w:szCs w:val="22"/>
              </w:rPr>
              <w:t>Concepto</w:t>
            </w:r>
          </w:p>
        </w:tc>
        <w:tc>
          <w:tcPr>
            <w:tcW w:w="142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4" w:type="dxa"/>
              <w:right w:w="68" w:type="dxa"/>
            </w:tcMar>
          </w:tcPr>
          <w:p w:rsidR="00995ACD" w:rsidRDefault="006F5634">
            <w:pPr>
              <w:spacing w:line="247" w:lineRule="auto"/>
              <w:ind w:right="2"/>
              <w:jc w:val="center"/>
            </w:pPr>
            <w:r>
              <w:rPr>
                <w:rFonts w:ascii="Arial" w:eastAsia="Calibri" w:hAnsi="Arial" w:cs="Arial"/>
                <w:b/>
                <w:sz w:val="22"/>
                <w:szCs w:val="22"/>
              </w:rPr>
              <w:t>Importe</w:t>
            </w:r>
          </w:p>
        </w:tc>
      </w:tr>
      <w:tr w:rsidR="00995ACD">
        <w:tblPrEx>
          <w:tblCellMar>
            <w:top w:w="0" w:type="dxa"/>
            <w:bottom w:w="0" w:type="dxa"/>
          </w:tblCellMar>
        </w:tblPrEx>
        <w:trPr>
          <w:trHeight w:val="294"/>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 xml:space="preserve">Instalación 11 Plantas Fotovoltaicas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bottom"/>
          </w:tcPr>
          <w:p w:rsidR="00995ACD" w:rsidRDefault="006F5634">
            <w:pPr>
              <w:spacing w:line="247" w:lineRule="auto"/>
              <w:jc w:val="right"/>
            </w:pPr>
            <w:r>
              <w:rPr>
                <w:rFonts w:ascii="Arial" w:eastAsia="Calibri" w:hAnsi="Arial" w:cs="Arial"/>
                <w:sz w:val="22"/>
                <w:szCs w:val="22"/>
              </w:rPr>
              <w:t>264.840,06</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Educación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Reformas y Mantenimiento colegios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jc w:val="right"/>
            </w:pPr>
            <w:r>
              <w:rPr>
                <w:rFonts w:ascii="Arial" w:eastAsia="Calibri" w:hAnsi="Arial" w:cs="Arial"/>
                <w:sz w:val="22"/>
                <w:szCs w:val="22"/>
              </w:rPr>
              <w:t>186.541,91</w:t>
            </w:r>
          </w:p>
        </w:tc>
      </w:tr>
      <w:tr w:rsidR="00995ACD">
        <w:tblPrEx>
          <w:tblCellMar>
            <w:top w:w="0" w:type="dxa"/>
            <w:bottom w:w="0" w:type="dxa"/>
          </w:tblCellMar>
        </w:tblPrEx>
        <w:trPr>
          <w:trHeight w:val="292"/>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Deportes</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Pavimento Deportivo Pabellón Cuevecitas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jc w:val="right"/>
            </w:pPr>
            <w:r>
              <w:rPr>
                <w:rFonts w:ascii="Arial" w:eastAsia="Calibri" w:hAnsi="Arial" w:cs="Arial"/>
                <w:sz w:val="22"/>
                <w:szCs w:val="22"/>
              </w:rPr>
              <w:t>20.466,99</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spacing w:line="247" w:lineRule="auto"/>
            </w:pPr>
            <w:r>
              <w:rPr>
                <w:rFonts w:ascii="Arial" w:eastAsia="Calibri" w:hAnsi="Arial" w:cs="Arial"/>
                <w:sz w:val="22"/>
                <w:szCs w:val="22"/>
              </w:rPr>
              <w:t>Contratación</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 xml:space="preserve">Intereses de Sentencia Responsabilidad Patrimonial UTE Centro Deportivo de Candelaria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spacing w:line="247" w:lineRule="auto"/>
              <w:jc w:val="right"/>
            </w:pPr>
            <w:r>
              <w:rPr>
                <w:rFonts w:ascii="Arial" w:eastAsia="Calibri" w:hAnsi="Arial" w:cs="Arial"/>
                <w:sz w:val="22"/>
                <w:szCs w:val="22"/>
              </w:rPr>
              <w:t>45.125,03</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Piscina Municipal Cubierta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3.795.008,11</w:t>
            </w:r>
          </w:p>
        </w:tc>
      </w:tr>
      <w:tr w:rsidR="00995ACD">
        <w:tblPrEx>
          <w:tblCellMar>
            <w:top w:w="0" w:type="dxa"/>
            <w:bottom w:w="0" w:type="dxa"/>
          </w:tblCellMar>
        </w:tblPrEx>
        <w:trPr>
          <w:trHeight w:val="45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spacing w:line="247" w:lineRule="auto"/>
            </w:pPr>
            <w:r>
              <w:rPr>
                <w:rFonts w:ascii="Arial" w:eastAsia="Calibri" w:hAnsi="Arial" w:cs="Arial"/>
                <w:sz w:val="22"/>
                <w:szCs w:val="22"/>
              </w:rPr>
              <w:t>Urbanismo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 xml:space="preserve">Dirección Obra, de Ingeniería y Coordinación de Seguridad y Salud de obra de Piscina Municipal </w:t>
            </w:r>
            <w:r>
              <w:rPr>
                <w:rFonts w:ascii="Arial" w:eastAsia="Calibri" w:hAnsi="Arial" w:cs="Arial"/>
                <w:sz w:val="22"/>
                <w:szCs w:val="22"/>
              </w:rPr>
              <w:t>Cubierta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vAlign w:val="center"/>
          </w:tcPr>
          <w:p w:rsidR="00995ACD" w:rsidRDefault="006F5634">
            <w:pPr>
              <w:spacing w:line="247" w:lineRule="auto"/>
              <w:jc w:val="right"/>
            </w:pPr>
            <w:r>
              <w:rPr>
                <w:rFonts w:ascii="Arial" w:eastAsia="Calibri" w:hAnsi="Arial" w:cs="Arial"/>
                <w:sz w:val="22"/>
                <w:szCs w:val="22"/>
              </w:rPr>
              <w:t>226.404,40</w:t>
            </w:r>
          </w:p>
        </w:tc>
      </w:tr>
      <w:tr w:rsidR="00995ACD">
        <w:tblPrEx>
          <w:tblCellMar>
            <w:top w:w="0" w:type="dxa"/>
            <w:bottom w:w="0" w:type="dxa"/>
          </w:tblCellMar>
        </w:tblPrEx>
        <w:trPr>
          <w:trHeight w:val="230"/>
        </w:trPr>
        <w:tc>
          <w:tcPr>
            <w:tcW w:w="1388"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pPr>
            <w:r>
              <w:rPr>
                <w:rFonts w:ascii="Arial" w:eastAsia="Calibri" w:hAnsi="Arial" w:cs="Arial"/>
                <w:sz w:val="22"/>
                <w:szCs w:val="22"/>
              </w:rPr>
              <w:t xml:space="preserve"> </w:t>
            </w:r>
          </w:p>
        </w:tc>
        <w:tc>
          <w:tcPr>
            <w:tcW w:w="5659"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jc w:val="right"/>
            </w:pPr>
            <w:r>
              <w:rPr>
                <w:rFonts w:ascii="Arial" w:eastAsia="Calibri" w:hAnsi="Arial" w:cs="Arial"/>
                <w:b/>
                <w:sz w:val="22"/>
                <w:szCs w:val="22"/>
              </w:rPr>
              <w:t xml:space="preserve"> Total</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4" w:type="dxa"/>
              <w:right w:w="68" w:type="dxa"/>
            </w:tcMar>
          </w:tcPr>
          <w:p w:rsidR="00995ACD" w:rsidRDefault="006F5634">
            <w:pPr>
              <w:spacing w:line="247" w:lineRule="auto"/>
              <w:ind w:left="2"/>
            </w:pPr>
            <w:r>
              <w:rPr>
                <w:rFonts w:ascii="Arial" w:eastAsia="Calibri" w:hAnsi="Arial" w:cs="Arial"/>
                <w:b/>
                <w:sz w:val="22"/>
                <w:szCs w:val="22"/>
              </w:rPr>
              <w:t>4.538.386,50</w:t>
            </w:r>
          </w:p>
        </w:tc>
      </w:tr>
    </w:tbl>
    <w:p w:rsidR="00995ACD" w:rsidRDefault="006F5634">
      <w:pPr>
        <w:spacing w:after="212" w:line="247" w:lineRule="auto"/>
        <w:ind w:left="-15" w:firstLine="698"/>
        <w:jc w:val="both"/>
        <w:rPr>
          <w:rFonts w:ascii="Arial" w:hAnsi="Arial" w:cs="Arial"/>
          <w:sz w:val="22"/>
          <w:szCs w:val="22"/>
        </w:rPr>
      </w:pPr>
      <w:r>
        <w:rPr>
          <w:rFonts w:ascii="Arial" w:hAnsi="Arial" w:cs="Arial"/>
          <w:sz w:val="22"/>
          <w:szCs w:val="22"/>
        </w:rPr>
        <w:t>Siendo un gasto específico y determinado ante la imposibilidad de demorarlo a ejercicios posteriores, y no habiendo crédito suficiente en las aplicaciónes presupuestarias.</w:t>
      </w:r>
    </w:p>
    <w:p w:rsidR="00995ACD" w:rsidRDefault="006F5634">
      <w:pPr>
        <w:spacing w:after="206" w:line="247" w:lineRule="auto"/>
        <w:ind w:right="1"/>
        <w:jc w:val="center"/>
      </w:pPr>
      <w:r>
        <w:rPr>
          <w:rFonts w:ascii="Arial" w:eastAsia="Calibri" w:hAnsi="Arial" w:cs="Arial"/>
          <w:b/>
          <w:sz w:val="22"/>
          <w:szCs w:val="22"/>
        </w:rPr>
        <w:t>SE PROPONE:</w:t>
      </w:r>
    </w:p>
    <w:p w:rsidR="00995ACD" w:rsidRDefault="006F5634">
      <w:pPr>
        <w:spacing w:line="247" w:lineRule="auto"/>
        <w:ind w:left="-15"/>
        <w:jc w:val="both"/>
        <w:rPr>
          <w:rFonts w:ascii="Arial" w:hAnsi="Arial" w:cs="Arial"/>
          <w:sz w:val="22"/>
          <w:szCs w:val="22"/>
        </w:rPr>
      </w:pPr>
      <w:r>
        <w:rPr>
          <w:rFonts w:ascii="Arial" w:hAnsi="Arial" w:cs="Arial"/>
          <w:sz w:val="22"/>
          <w:szCs w:val="22"/>
        </w:rPr>
        <w:t xml:space="preserve">Único: Tramitar expediente </w:t>
      </w:r>
      <w:r>
        <w:rPr>
          <w:rFonts w:ascii="Arial" w:hAnsi="Arial" w:cs="Arial"/>
          <w:sz w:val="22"/>
          <w:szCs w:val="22"/>
        </w:rPr>
        <w:t>7161/2025 de modificación presupuestaria por Suplementos de Créditos financiado con Remanente de Tesorería para gastos generales, por una cantidad total de 4.538.386,50 euros, de acuerdo al siguiente detalle:</w:t>
      </w:r>
    </w:p>
    <w:tbl>
      <w:tblPr>
        <w:tblW w:w="8502" w:type="dxa"/>
        <w:tblInd w:w="72" w:type="dxa"/>
        <w:tblCellMar>
          <w:left w:w="10" w:type="dxa"/>
          <w:right w:w="10" w:type="dxa"/>
        </w:tblCellMar>
        <w:tblLook w:val="0000" w:firstRow="0" w:lastRow="0" w:firstColumn="0" w:lastColumn="0" w:noHBand="0" w:noVBand="0"/>
      </w:tblPr>
      <w:tblGrid>
        <w:gridCol w:w="1515"/>
        <w:gridCol w:w="5526"/>
        <w:gridCol w:w="1461"/>
      </w:tblGrid>
      <w:tr w:rsidR="00995ACD">
        <w:tblPrEx>
          <w:tblCellMar>
            <w:top w:w="0" w:type="dxa"/>
            <w:bottom w:w="0" w:type="dxa"/>
          </w:tblCellMar>
        </w:tblPrEx>
        <w:trPr>
          <w:trHeight w:val="299"/>
        </w:trPr>
        <w:tc>
          <w:tcPr>
            <w:tcW w:w="1515" w:type="dxa"/>
            <w:tcBorders>
              <w:top w:val="single" w:sz="4" w:space="0" w:color="000000"/>
              <w:left w:val="single" w:sz="4" w:space="0" w:color="000000"/>
              <w:bottom w:val="single" w:sz="4" w:space="0" w:color="000000"/>
            </w:tcBorders>
            <w:shd w:val="clear" w:color="auto" w:fill="D9D9D9"/>
            <w:tcMar>
              <w:top w:w="46" w:type="dxa"/>
              <w:left w:w="72" w:type="dxa"/>
              <w:bottom w:w="0" w:type="dxa"/>
              <w:right w:w="68" w:type="dxa"/>
            </w:tcMar>
          </w:tcPr>
          <w:p w:rsidR="00995ACD" w:rsidRDefault="00995ACD">
            <w:pPr>
              <w:spacing w:after="160" w:line="247" w:lineRule="auto"/>
              <w:rPr>
                <w:rFonts w:ascii="Arial" w:hAnsi="Arial" w:cs="Arial"/>
                <w:sz w:val="22"/>
                <w:szCs w:val="22"/>
              </w:rPr>
            </w:pPr>
          </w:p>
        </w:tc>
        <w:tc>
          <w:tcPr>
            <w:tcW w:w="5526" w:type="dxa"/>
            <w:tcBorders>
              <w:top w:val="single" w:sz="4" w:space="0" w:color="000000"/>
              <w:bottom w:val="single" w:sz="4" w:space="0" w:color="000000"/>
            </w:tcBorders>
            <w:shd w:val="clear" w:color="auto" w:fill="D9D9D9"/>
            <w:tcMar>
              <w:top w:w="46" w:type="dxa"/>
              <w:left w:w="72" w:type="dxa"/>
              <w:bottom w:w="0" w:type="dxa"/>
              <w:right w:w="68" w:type="dxa"/>
            </w:tcMar>
          </w:tcPr>
          <w:p w:rsidR="00995ACD" w:rsidRDefault="006F5634">
            <w:pPr>
              <w:spacing w:line="247" w:lineRule="auto"/>
              <w:ind w:right="146"/>
              <w:jc w:val="center"/>
            </w:pPr>
            <w:r>
              <w:rPr>
                <w:rFonts w:ascii="Arial" w:eastAsia="Calibri" w:hAnsi="Arial" w:cs="Arial"/>
                <w:b/>
                <w:sz w:val="22"/>
                <w:szCs w:val="22"/>
              </w:rPr>
              <w:t>Proyecto de Gasto P.25.2.31</w:t>
            </w:r>
          </w:p>
        </w:tc>
        <w:tc>
          <w:tcPr>
            <w:tcW w:w="1461" w:type="dxa"/>
            <w:tcBorders>
              <w:top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995ACD">
            <w:pPr>
              <w:spacing w:after="160" w:line="247" w:lineRule="auto"/>
              <w:rPr>
                <w:rFonts w:ascii="Arial" w:hAnsi="Arial" w:cs="Arial"/>
                <w:sz w:val="22"/>
                <w:szCs w:val="22"/>
              </w:rPr>
            </w:pPr>
          </w:p>
        </w:tc>
      </w:tr>
      <w:tr w:rsidR="00995ACD">
        <w:tblPrEx>
          <w:tblCellMar>
            <w:top w:w="0" w:type="dxa"/>
            <w:bottom w:w="0" w:type="dxa"/>
          </w:tblCellMar>
        </w:tblPrEx>
        <w:trPr>
          <w:trHeight w:val="296"/>
        </w:trPr>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ind w:right="1"/>
              <w:jc w:val="center"/>
            </w:pPr>
            <w:r>
              <w:rPr>
                <w:rFonts w:ascii="Arial" w:eastAsia="Calibri" w:hAnsi="Arial" w:cs="Arial"/>
                <w:b/>
                <w:sz w:val="22"/>
                <w:szCs w:val="22"/>
              </w:rPr>
              <w:t>Aplicación</w:t>
            </w:r>
          </w:p>
        </w:tc>
        <w:tc>
          <w:tcPr>
            <w:tcW w:w="5526"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ind w:right="3"/>
              <w:jc w:val="center"/>
            </w:pPr>
            <w:r>
              <w:rPr>
                <w:rFonts w:ascii="Arial" w:eastAsia="Calibri" w:hAnsi="Arial" w:cs="Arial"/>
                <w:b/>
                <w:sz w:val="22"/>
                <w:szCs w:val="22"/>
              </w:rPr>
              <w:t>Descripción</w:t>
            </w:r>
          </w:p>
        </w:tc>
        <w:tc>
          <w:tcPr>
            <w:tcW w:w="1461"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ind w:right="4"/>
              <w:jc w:val="center"/>
            </w:pPr>
            <w:r>
              <w:rPr>
                <w:rFonts w:ascii="Arial" w:eastAsia="Calibri" w:hAnsi="Arial" w:cs="Arial"/>
                <w:b/>
                <w:sz w:val="22"/>
                <w:szCs w:val="22"/>
              </w:rPr>
              <w:t>Importe</w:t>
            </w:r>
          </w:p>
        </w:tc>
      </w:tr>
      <w:tr w:rsidR="00995ACD">
        <w:tblPrEx>
          <w:tblCellMar>
            <w:top w:w="0" w:type="dxa"/>
            <w:bottom w:w="0" w:type="dxa"/>
          </w:tblCellMar>
        </w:tblPrEx>
        <w:trPr>
          <w:trHeight w:val="300"/>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ind w:left="90"/>
            </w:pPr>
            <w:r>
              <w:rPr>
                <w:rFonts w:ascii="Arial" w:eastAsia="Calibri" w:hAnsi="Arial" w:cs="Arial"/>
                <w:sz w:val="22"/>
                <w:szCs w:val="22"/>
              </w:rPr>
              <w:t>01100.35200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pPr>
            <w:r>
              <w:rPr>
                <w:rFonts w:ascii="Arial" w:eastAsia="Calibri" w:hAnsi="Arial" w:cs="Arial"/>
                <w:sz w:val="22"/>
                <w:szCs w:val="22"/>
              </w:rPr>
              <w:t>INTERESES DE DEMORA</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jc w:val="right"/>
            </w:pPr>
            <w:r>
              <w:rPr>
                <w:rFonts w:ascii="Arial" w:eastAsia="Calibri" w:hAnsi="Arial" w:cs="Arial"/>
                <w:sz w:val="22"/>
                <w:szCs w:val="22"/>
              </w:rPr>
              <w:t>45.125,03</w:t>
            </w:r>
          </w:p>
        </w:tc>
      </w:tr>
      <w:tr w:rsidR="00995ACD">
        <w:tblPrEx>
          <w:tblCellMar>
            <w:top w:w="0" w:type="dxa"/>
            <w:bottom w:w="0" w:type="dxa"/>
          </w:tblCellMar>
        </w:tblPrEx>
        <w:trPr>
          <w:trHeight w:val="298"/>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ind w:left="90"/>
            </w:pPr>
            <w:r>
              <w:rPr>
                <w:rFonts w:ascii="Arial" w:eastAsia="Calibri" w:hAnsi="Arial" w:cs="Arial"/>
                <w:sz w:val="22"/>
                <w:szCs w:val="22"/>
              </w:rPr>
              <w:t>15100.60912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pPr>
            <w:r>
              <w:rPr>
                <w:rFonts w:ascii="Arial" w:eastAsia="Calibri" w:hAnsi="Arial" w:cs="Arial"/>
                <w:sz w:val="22"/>
                <w:szCs w:val="22"/>
              </w:rPr>
              <w:t>PISCINA MUNICIPAL CUBIERTA</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ind w:left="36"/>
            </w:pPr>
            <w:r>
              <w:rPr>
                <w:rFonts w:ascii="Arial" w:eastAsia="Calibri" w:hAnsi="Arial" w:cs="Arial"/>
                <w:sz w:val="22"/>
                <w:szCs w:val="22"/>
              </w:rPr>
              <w:t>4.021.412,51</w:t>
            </w:r>
          </w:p>
        </w:tc>
      </w:tr>
      <w:tr w:rsidR="00995ACD">
        <w:tblPrEx>
          <w:tblCellMar>
            <w:top w:w="0" w:type="dxa"/>
            <w:bottom w:w="0" w:type="dxa"/>
          </w:tblCellMar>
        </w:tblPrEx>
        <w:trPr>
          <w:trHeight w:val="450"/>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vAlign w:val="center"/>
          </w:tcPr>
          <w:p w:rsidR="00995ACD" w:rsidRDefault="006F5634">
            <w:pPr>
              <w:spacing w:line="247" w:lineRule="auto"/>
              <w:ind w:left="90"/>
            </w:pPr>
            <w:r>
              <w:rPr>
                <w:rFonts w:ascii="Arial" w:eastAsia="Calibri" w:hAnsi="Arial" w:cs="Arial"/>
                <w:sz w:val="22"/>
                <w:szCs w:val="22"/>
              </w:rPr>
              <w:t>17000.62300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pPr>
            <w:r>
              <w:rPr>
                <w:rFonts w:ascii="Arial" w:eastAsia="Calibri" w:hAnsi="Arial" w:cs="Arial"/>
                <w:sz w:val="22"/>
                <w:szCs w:val="22"/>
              </w:rPr>
              <w:t>INSTALACIONES AUTOCONSUMO RENOVABLES SIN ALMACENAMIENTO (FOTOVOLTAICAS)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vAlign w:val="center"/>
          </w:tcPr>
          <w:p w:rsidR="00995ACD" w:rsidRDefault="006F5634">
            <w:pPr>
              <w:spacing w:line="247" w:lineRule="auto"/>
              <w:jc w:val="right"/>
            </w:pPr>
            <w:r>
              <w:rPr>
                <w:rFonts w:ascii="Arial" w:eastAsia="Calibri" w:hAnsi="Arial" w:cs="Arial"/>
                <w:sz w:val="22"/>
                <w:szCs w:val="22"/>
              </w:rPr>
              <w:t>264.840,06</w:t>
            </w:r>
          </w:p>
        </w:tc>
      </w:tr>
      <w:tr w:rsidR="00995ACD">
        <w:tblPrEx>
          <w:tblCellMar>
            <w:top w:w="0" w:type="dxa"/>
            <w:bottom w:w="0" w:type="dxa"/>
          </w:tblCellMar>
        </w:tblPrEx>
        <w:trPr>
          <w:trHeight w:val="298"/>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ind w:left="90"/>
            </w:pPr>
            <w:r>
              <w:rPr>
                <w:rFonts w:ascii="Arial" w:eastAsia="Calibri" w:hAnsi="Arial" w:cs="Arial"/>
                <w:sz w:val="22"/>
                <w:szCs w:val="22"/>
              </w:rPr>
              <w:t>32300.21200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pPr>
            <w:r>
              <w:rPr>
                <w:rFonts w:ascii="Arial" w:eastAsia="Calibri" w:hAnsi="Arial" w:cs="Arial"/>
                <w:sz w:val="22"/>
                <w:szCs w:val="22"/>
              </w:rPr>
              <w:t xml:space="preserve">R.M.C. EDIFICIOS Y </w:t>
            </w:r>
            <w:r>
              <w:rPr>
                <w:rFonts w:ascii="Arial" w:eastAsia="Calibri" w:hAnsi="Arial" w:cs="Arial"/>
                <w:sz w:val="22"/>
                <w:szCs w:val="22"/>
              </w:rPr>
              <w:t>CONSTRUCCIONES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jc w:val="right"/>
            </w:pPr>
            <w:r>
              <w:rPr>
                <w:rFonts w:ascii="Arial" w:eastAsia="Calibri" w:hAnsi="Arial" w:cs="Arial"/>
                <w:sz w:val="22"/>
                <w:szCs w:val="22"/>
              </w:rPr>
              <w:t>186.541,91</w:t>
            </w:r>
          </w:p>
        </w:tc>
      </w:tr>
      <w:tr w:rsidR="00995ACD">
        <w:tblPrEx>
          <w:tblCellMar>
            <w:top w:w="0" w:type="dxa"/>
            <w:bottom w:w="0" w:type="dxa"/>
          </w:tblCellMar>
        </w:tblPrEx>
        <w:trPr>
          <w:trHeight w:val="297"/>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ind w:left="90"/>
            </w:pPr>
            <w:r>
              <w:rPr>
                <w:rFonts w:ascii="Arial" w:eastAsia="Calibri" w:hAnsi="Arial" w:cs="Arial"/>
                <w:sz w:val="22"/>
                <w:szCs w:val="22"/>
              </w:rPr>
              <w:t>34100.61903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pPr>
            <w:r>
              <w:rPr>
                <w:rFonts w:ascii="Arial" w:eastAsia="Calibri" w:hAnsi="Arial" w:cs="Arial"/>
                <w:sz w:val="22"/>
                <w:szCs w:val="22"/>
              </w:rPr>
              <w:t>PAVIMENTO DEPORTIVO PABELLON CUEVECITAS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68" w:type="dxa"/>
            </w:tcMar>
          </w:tcPr>
          <w:p w:rsidR="00995ACD" w:rsidRDefault="006F5634">
            <w:pPr>
              <w:spacing w:line="247" w:lineRule="auto"/>
              <w:jc w:val="right"/>
            </w:pPr>
            <w:r>
              <w:rPr>
                <w:rFonts w:ascii="Arial" w:eastAsia="Calibri" w:hAnsi="Arial" w:cs="Arial"/>
                <w:sz w:val="22"/>
                <w:szCs w:val="22"/>
              </w:rPr>
              <w:t>20.466,99</w:t>
            </w:r>
          </w:p>
        </w:tc>
      </w:tr>
      <w:tr w:rsidR="00995ACD">
        <w:tblPrEx>
          <w:tblCellMar>
            <w:top w:w="0" w:type="dxa"/>
            <w:bottom w:w="0" w:type="dxa"/>
          </w:tblCellMar>
        </w:tblPrEx>
        <w:trPr>
          <w:trHeight w:val="298"/>
        </w:trPr>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ind w:left="1"/>
              <w:jc w:val="center"/>
            </w:pPr>
            <w:r>
              <w:rPr>
                <w:rFonts w:ascii="Arial" w:eastAsia="Calibri" w:hAnsi="Arial" w:cs="Arial"/>
                <w:sz w:val="22"/>
                <w:szCs w:val="22"/>
              </w:rPr>
              <w:t xml:space="preserve"> </w:t>
            </w:r>
          </w:p>
        </w:tc>
        <w:tc>
          <w:tcPr>
            <w:tcW w:w="5526"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jc w:val="center"/>
            </w:pPr>
            <w:r>
              <w:rPr>
                <w:rFonts w:ascii="Arial" w:eastAsia="Calibri" w:hAnsi="Arial" w:cs="Arial"/>
                <w:b/>
                <w:sz w:val="22"/>
                <w:szCs w:val="22"/>
              </w:rPr>
              <w:t>Total</w:t>
            </w:r>
          </w:p>
        </w:tc>
        <w:tc>
          <w:tcPr>
            <w:tcW w:w="1461"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68" w:type="dxa"/>
            </w:tcMar>
          </w:tcPr>
          <w:p w:rsidR="00995ACD" w:rsidRDefault="006F5634">
            <w:pPr>
              <w:spacing w:line="247" w:lineRule="auto"/>
              <w:ind w:left="28"/>
            </w:pPr>
            <w:r>
              <w:rPr>
                <w:rFonts w:ascii="Arial" w:eastAsia="Calibri" w:hAnsi="Arial" w:cs="Arial"/>
                <w:b/>
                <w:sz w:val="22"/>
                <w:szCs w:val="22"/>
              </w:rPr>
              <w:t>4.538.386,50</w:t>
            </w:r>
          </w:p>
        </w:tc>
      </w:tr>
    </w:tbl>
    <w:p w:rsidR="00995ACD" w:rsidRDefault="006F5634">
      <w:pPr>
        <w:pStyle w:val="Ttulo2"/>
        <w:rPr>
          <w:rFonts w:ascii="Arial" w:hAnsi="Arial" w:cs="Arial"/>
          <w:sz w:val="22"/>
          <w:szCs w:val="22"/>
        </w:rPr>
      </w:pPr>
      <w:r>
        <w:rPr>
          <w:rFonts w:ascii="Arial" w:hAnsi="Arial" w:cs="Arial"/>
          <w:sz w:val="22"/>
          <w:szCs w:val="22"/>
        </w:rPr>
        <w:t>.“</w:t>
      </w:r>
    </w:p>
    <w:p w:rsidR="00995ACD" w:rsidRDefault="006F5634">
      <w:pPr>
        <w:spacing w:after="110"/>
        <w:ind w:left="-15" w:firstLine="708"/>
        <w:jc w:val="both"/>
        <w:rPr>
          <w:rFonts w:ascii="Arial" w:hAnsi="Arial" w:cs="Arial"/>
          <w:sz w:val="22"/>
          <w:szCs w:val="22"/>
        </w:rPr>
      </w:pPr>
      <w:r>
        <w:rPr>
          <w:rFonts w:ascii="Arial" w:hAnsi="Arial" w:cs="Arial"/>
          <w:sz w:val="22"/>
          <w:szCs w:val="22"/>
        </w:rPr>
        <w:t xml:space="preserve">Vista las Memorias, informes técnicos, proyectos de obra y presupuestos, de las actuaciones que se quieren llevar a cabo, en la que se </w:t>
      </w:r>
      <w:r>
        <w:rPr>
          <w:rFonts w:ascii="Arial" w:hAnsi="Arial" w:cs="Arial"/>
          <w:sz w:val="22"/>
          <w:szCs w:val="22"/>
        </w:rPr>
        <w:t>justifican la necesidad y urgencia de la modificación presupuestaria, requisito que se establece en la base 9ª del Presupuesto General, y siendo un gasto específico y determinado, ante la imposibilidad de demorarlo a ejercicios posteriores, y no habiendo c</w:t>
      </w:r>
      <w:r>
        <w:rPr>
          <w:rFonts w:ascii="Arial" w:hAnsi="Arial" w:cs="Arial"/>
          <w:sz w:val="22"/>
          <w:szCs w:val="22"/>
        </w:rPr>
        <w:t>rédito suficiente en las aplicaciones presupuestarias.</w:t>
      </w:r>
    </w:p>
    <w:p w:rsidR="00995ACD" w:rsidRDefault="006F5634">
      <w:pPr>
        <w:spacing w:after="91"/>
        <w:ind w:left="-5"/>
        <w:jc w:val="both"/>
      </w:pPr>
      <w:r>
        <w:rPr>
          <w:rFonts w:ascii="Arial" w:eastAsia="Calibri" w:hAnsi="Arial" w:cs="Arial"/>
          <w:b/>
          <w:sz w:val="22"/>
          <w:szCs w:val="22"/>
        </w:rPr>
        <w:t xml:space="preserve">PRIMERO. </w:t>
      </w:r>
      <w:r>
        <w:rPr>
          <w:rFonts w:ascii="Arial" w:hAnsi="Arial" w:cs="Arial"/>
          <w:sz w:val="22"/>
          <w:szCs w:val="22"/>
        </w:rPr>
        <w:t>Desde el año 2024 se reactivan las reglas fiscales suspendidas desde el año 2020. El Acuerdo del Consejo de Ministros de 12 de diciembre de 2023, pendiente de aprobación por las Cortes General</w:t>
      </w:r>
      <w:r>
        <w:rPr>
          <w:rFonts w:ascii="Arial" w:hAnsi="Arial" w:cs="Arial"/>
          <w:sz w:val="22"/>
          <w:szCs w:val="22"/>
        </w:rPr>
        <w:t>es, fija los objetivos de estabilidad y el techo de gasto no financiero para las Administraciones Públicas en el periodo 2024-2026, acordando una situación de equilibrio presupuestario para las Corporaciones Locales.</w:t>
      </w:r>
    </w:p>
    <w:p w:rsidR="00995ACD" w:rsidRDefault="006F5634">
      <w:pPr>
        <w:ind w:left="-15" w:firstLine="708"/>
        <w:jc w:val="both"/>
        <w:rPr>
          <w:rFonts w:ascii="Arial" w:hAnsi="Arial" w:cs="Arial"/>
          <w:sz w:val="22"/>
          <w:szCs w:val="22"/>
        </w:rPr>
      </w:pPr>
      <w:r>
        <w:rPr>
          <w:rFonts w:ascii="Arial" w:hAnsi="Arial" w:cs="Arial"/>
          <w:sz w:val="22"/>
          <w:szCs w:val="22"/>
        </w:rPr>
        <w:t>En este contexto y dado que durante los</w:t>
      </w:r>
      <w:r>
        <w:rPr>
          <w:rFonts w:ascii="Arial" w:hAnsi="Arial" w:cs="Arial"/>
          <w:sz w:val="22"/>
          <w:szCs w:val="22"/>
        </w:rPr>
        <w:t xml:space="preserve"> ejercicios 2022 y 2023 en que se han mantenido la suspensión de las reglas fiscales para las entidades locales, se extienden los efectos de la suspensión hasta la liquidación del ejercicio 2023.  Por tanto, en el año 2024 no se aplica, respecto al eventua</w:t>
      </w:r>
      <w:r>
        <w:rPr>
          <w:rFonts w:ascii="Arial" w:hAnsi="Arial" w:cs="Arial"/>
          <w:sz w:val="22"/>
          <w:szCs w:val="22"/>
        </w:rPr>
        <w:t>l superávit de 2023, el artículo 32 de la Ley Orgánica 2/2012, de 27 de abril, de Estabilidad Presupuestaria y Sostenibilidad Financiera, relativo al destino del superávit presupuestario, debido a que en 2023 estaban suspendidas las reglas fiscales.</w:t>
      </w:r>
    </w:p>
    <w:p w:rsidR="00995ACD" w:rsidRDefault="006F5634">
      <w:pPr>
        <w:ind w:left="-15" w:firstLine="708"/>
        <w:jc w:val="both"/>
        <w:rPr>
          <w:rFonts w:ascii="Arial" w:hAnsi="Arial" w:cs="Arial"/>
          <w:sz w:val="22"/>
          <w:szCs w:val="22"/>
        </w:rPr>
      </w:pPr>
      <w:r>
        <w:rPr>
          <w:rFonts w:ascii="Arial" w:hAnsi="Arial" w:cs="Arial"/>
          <w:sz w:val="22"/>
          <w:szCs w:val="22"/>
        </w:rPr>
        <w:t>La sus</w:t>
      </w:r>
      <w:r>
        <w:rPr>
          <w:rFonts w:ascii="Arial" w:hAnsi="Arial" w:cs="Arial"/>
          <w:sz w:val="22"/>
          <w:szCs w:val="22"/>
        </w:rPr>
        <w:t>pensión de las reglas fiscales ha supuesto que el superávit no tenga que dedicarse a amortizar deuda, aun siendo posible realizar esta amortización si la EELL lo considera. La regla del artículo 32 de la LOEPSF puede no aplicarse a partir del momento en qu</w:t>
      </w:r>
      <w:r>
        <w:rPr>
          <w:rFonts w:ascii="Arial" w:hAnsi="Arial" w:cs="Arial"/>
          <w:sz w:val="22"/>
          <w:szCs w:val="22"/>
        </w:rPr>
        <w:t xml:space="preserve">e se han suspendido las reglas fiscales, ya que estas son el fundamento de aquella regla. Regla que conecta con el objetivo de estabilidad presupuestaria y con el de deuda pública. </w:t>
      </w:r>
    </w:p>
    <w:p w:rsidR="00995ACD" w:rsidRDefault="006F5634">
      <w:pPr>
        <w:spacing w:after="329"/>
        <w:ind w:left="-15" w:firstLine="708"/>
        <w:jc w:val="both"/>
        <w:rPr>
          <w:rFonts w:ascii="Arial" w:hAnsi="Arial" w:cs="Arial"/>
          <w:sz w:val="22"/>
          <w:szCs w:val="22"/>
        </w:rPr>
      </w:pPr>
      <w:r>
        <w:rPr>
          <w:rFonts w:ascii="Arial" w:hAnsi="Arial" w:cs="Arial"/>
          <w:sz w:val="22"/>
          <w:szCs w:val="22"/>
        </w:rPr>
        <w:t xml:space="preserve">Al no ser aplicable la regla general, tampoco es necesaria la regla </w:t>
      </w:r>
      <w:r>
        <w:rPr>
          <w:rFonts w:ascii="Arial" w:hAnsi="Arial" w:cs="Arial"/>
          <w:sz w:val="22"/>
          <w:szCs w:val="22"/>
        </w:rPr>
        <w:t>especial de destinar el superávit a inversiones financieramente sostenibles, salvo las excepciones siguientes, o mediante norma posterior que prorrogue íntegramente la DA 6ª de la LOEPSF.</w:t>
      </w:r>
    </w:p>
    <w:p w:rsidR="00995ACD" w:rsidRDefault="006F5634">
      <w:pPr>
        <w:spacing w:after="45"/>
        <w:ind w:left="-5"/>
      </w:pPr>
      <w:r>
        <w:rPr>
          <w:rFonts w:ascii="Arial" w:eastAsia="Calibri" w:hAnsi="Arial" w:cs="Arial"/>
          <w:b/>
          <w:sz w:val="22"/>
          <w:szCs w:val="22"/>
        </w:rPr>
        <w:t>SEGUNDO</w:t>
      </w:r>
      <w:r>
        <w:rPr>
          <w:rFonts w:ascii="Arial" w:hAnsi="Arial" w:cs="Arial"/>
          <w:sz w:val="22"/>
          <w:szCs w:val="22"/>
        </w:rPr>
        <w:t>. La legislación aplicable es la siguiente:</w:t>
      </w:r>
    </w:p>
    <w:p w:rsidR="00995ACD" w:rsidRDefault="006F5634" w:rsidP="006F5634">
      <w:pPr>
        <w:widowControl/>
        <w:numPr>
          <w:ilvl w:val="0"/>
          <w:numId w:val="31"/>
        </w:numPr>
        <w:suppressAutoHyphens w:val="0"/>
        <w:spacing w:after="53" w:line="228" w:lineRule="auto"/>
        <w:ind w:hanging="360"/>
        <w:jc w:val="both"/>
        <w:textAlignment w:val="auto"/>
        <w:rPr>
          <w:rFonts w:ascii="Arial" w:hAnsi="Arial" w:cs="Arial"/>
          <w:sz w:val="22"/>
          <w:szCs w:val="22"/>
        </w:rPr>
      </w:pPr>
      <w:r>
        <w:rPr>
          <w:rFonts w:ascii="Arial" w:hAnsi="Arial" w:cs="Arial"/>
          <w:sz w:val="22"/>
          <w:szCs w:val="22"/>
        </w:rPr>
        <w:t xml:space="preserve">Los artículos </w:t>
      </w:r>
      <w:r>
        <w:rPr>
          <w:rFonts w:ascii="Arial" w:hAnsi="Arial" w:cs="Arial"/>
          <w:sz w:val="22"/>
          <w:szCs w:val="22"/>
        </w:rPr>
        <w:t xml:space="preserve">169, 170 y 172 a 177 del Real Decreto Legislativo 2/2004, de 5 de marzo, por el que se aprueba el Texto Refundido de la Ley Reguladora de las Haciendas Locales. </w:t>
      </w:r>
    </w:p>
    <w:p w:rsidR="00995ACD" w:rsidRDefault="006F5634" w:rsidP="006F5634">
      <w:pPr>
        <w:widowControl/>
        <w:numPr>
          <w:ilvl w:val="0"/>
          <w:numId w:val="31"/>
        </w:numPr>
        <w:suppressAutoHyphens w:val="0"/>
        <w:spacing w:after="51" w:line="228" w:lineRule="auto"/>
        <w:ind w:hanging="360"/>
        <w:jc w:val="both"/>
        <w:textAlignment w:val="auto"/>
        <w:rPr>
          <w:rFonts w:ascii="Arial" w:hAnsi="Arial" w:cs="Arial"/>
          <w:sz w:val="22"/>
          <w:szCs w:val="22"/>
        </w:rPr>
      </w:pPr>
      <w:r>
        <w:rPr>
          <w:rFonts w:ascii="Arial" w:hAnsi="Arial" w:cs="Arial"/>
          <w:sz w:val="22"/>
          <w:szCs w:val="22"/>
        </w:rPr>
        <w:t>Los artículos 34 a 38 del Real Decreto 500/1990, de 20 de abril, por el que se desarrolla el C</w:t>
      </w:r>
      <w:r>
        <w:rPr>
          <w:rFonts w:ascii="Arial" w:hAnsi="Arial" w:cs="Arial"/>
          <w:sz w:val="22"/>
          <w:szCs w:val="22"/>
        </w:rPr>
        <w:t>apítulo I, del Título VI, de la Ley 39/1988, de 28 de diciembre, Reguladora de las Haciendas Locales, en materia de presupuestos.</w:t>
      </w:r>
    </w:p>
    <w:p w:rsidR="00995ACD" w:rsidRDefault="006F5634" w:rsidP="006F5634">
      <w:pPr>
        <w:widowControl/>
        <w:numPr>
          <w:ilvl w:val="0"/>
          <w:numId w:val="31"/>
        </w:numPr>
        <w:suppressAutoHyphens w:val="0"/>
        <w:spacing w:after="50" w:line="228" w:lineRule="auto"/>
        <w:ind w:hanging="360"/>
        <w:jc w:val="both"/>
        <w:textAlignment w:val="auto"/>
        <w:rPr>
          <w:rFonts w:ascii="Arial" w:hAnsi="Arial" w:cs="Arial"/>
          <w:sz w:val="22"/>
          <w:szCs w:val="22"/>
        </w:rPr>
      </w:pPr>
      <w:r>
        <w:rPr>
          <w:rFonts w:ascii="Arial" w:hAnsi="Arial" w:cs="Arial"/>
          <w:sz w:val="22"/>
          <w:szCs w:val="22"/>
        </w:rPr>
        <w:t>Los artículos 3, 4, 11, 12, 13, 21, 23 y 32 de la Ley Orgánica 2/2012, de 27 de abril, de Estabilidad Presupuestaria y Sosteni</w:t>
      </w:r>
      <w:r>
        <w:rPr>
          <w:rFonts w:ascii="Arial" w:hAnsi="Arial" w:cs="Arial"/>
          <w:sz w:val="22"/>
          <w:szCs w:val="22"/>
        </w:rPr>
        <w:t xml:space="preserve">bilidad Financiera. </w:t>
      </w:r>
    </w:p>
    <w:p w:rsidR="00995ACD" w:rsidRDefault="006F5634" w:rsidP="006F5634">
      <w:pPr>
        <w:widowControl/>
        <w:numPr>
          <w:ilvl w:val="0"/>
          <w:numId w:val="31"/>
        </w:numPr>
        <w:suppressAutoHyphens w:val="0"/>
        <w:spacing w:after="53" w:line="228" w:lineRule="auto"/>
        <w:ind w:hanging="360"/>
        <w:jc w:val="both"/>
        <w:textAlignment w:val="auto"/>
        <w:rPr>
          <w:rFonts w:ascii="Arial" w:hAnsi="Arial" w:cs="Arial"/>
          <w:sz w:val="22"/>
          <w:szCs w:val="22"/>
        </w:rPr>
      </w:pPr>
      <w:r>
        <w:rPr>
          <w:rFonts w:ascii="Arial" w:hAnsi="Arial" w:cs="Arial"/>
          <w:sz w:val="22"/>
          <w:szCs w:val="22"/>
        </w:rPr>
        <w:t>El artículo 16.2 del Real Decreto 1463/2007, de 2 de noviembre, por el que se aprueba el Reglamento de Desarrollo de la Ley 18/2001, de 12 de noviembre, de Estabilidad Presupuestaria, en su Aplicación a las Entidades Locales.</w:t>
      </w:r>
    </w:p>
    <w:p w:rsidR="00995ACD" w:rsidRDefault="006F5634" w:rsidP="006F5634">
      <w:pPr>
        <w:widowControl/>
        <w:numPr>
          <w:ilvl w:val="0"/>
          <w:numId w:val="31"/>
        </w:numPr>
        <w:suppressAutoHyphens w:val="0"/>
        <w:spacing w:after="52" w:line="228" w:lineRule="auto"/>
        <w:ind w:hanging="360"/>
        <w:jc w:val="both"/>
        <w:textAlignment w:val="auto"/>
        <w:rPr>
          <w:rFonts w:ascii="Arial" w:hAnsi="Arial" w:cs="Arial"/>
          <w:sz w:val="22"/>
          <w:szCs w:val="22"/>
        </w:rPr>
      </w:pPr>
      <w:r>
        <w:rPr>
          <w:rFonts w:ascii="Arial" w:hAnsi="Arial" w:cs="Arial"/>
          <w:sz w:val="22"/>
          <w:szCs w:val="22"/>
        </w:rPr>
        <w:t>El artícu</w:t>
      </w:r>
      <w:r>
        <w:rPr>
          <w:rFonts w:ascii="Arial" w:hAnsi="Arial" w:cs="Arial"/>
          <w:sz w:val="22"/>
          <w:szCs w:val="22"/>
        </w:rPr>
        <w:t>lo 22.2.e) de la Ley 7/1985, de 2 de abril, Reguladora de las Bases del Régimen Local.</w:t>
      </w:r>
    </w:p>
    <w:p w:rsidR="00995ACD" w:rsidRDefault="006F5634" w:rsidP="006F5634">
      <w:pPr>
        <w:widowControl/>
        <w:numPr>
          <w:ilvl w:val="0"/>
          <w:numId w:val="31"/>
        </w:numPr>
        <w:suppressAutoHyphens w:val="0"/>
        <w:spacing w:after="52" w:line="228" w:lineRule="auto"/>
        <w:ind w:hanging="360"/>
        <w:jc w:val="both"/>
        <w:textAlignment w:val="auto"/>
        <w:rPr>
          <w:rFonts w:ascii="Arial" w:hAnsi="Arial" w:cs="Arial"/>
          <w:sz w:val="22"/>
          <w:szCs w:val="22"/>
        </w:rPr>
      </w:pPr>
      <w:r>
        <w:rPr>
          <w:rFonts w:ascii="Arial" w:hAnsi="Arial" w:cs="Arial"/>
          <w:sz w:val="22"/>
          <w:szCs w:val="22"/>
        </w:rPr>
        <w:t>La Disposición Adicional 6.ª de la Ley Orgánica 2/2012, de 27 de abril, de Estabilidad Presupuestaria y Sostenibilidad Financiera.</w:t>
      </w:r>
    </w:p>
    <w:p w:rsidR="00995ACD" w:rsidRDefault="006F5634" w:rsidP="006F5634">
      <w:pPr>
        <w:widowControl/>
        <w:numPr>
          <w:ilvl w:val="0"/>
          <w:numId w:val="31"/>
        </w:numPr>
        <w:suppressAutoHyphens w:val="0"/>
        <w:spacing w:after="4" w:line="228" w:lineRule="auto"/>
        <w:ind w:hanging="360"/>
        <w:jc w:val="both"/>
        <w:textAlignment w:val="auto"/>
      </w:pPr>
      <w:r>
        <w:rPr>
          <w:rFonts w:ascii="Arial" w:hAnsi="Arial" w:cs="Arial"/>
          <w:sz w:val="22"/>
          <w:szCs w:val="22"/>
        </w:rPr>
        <w:t>La Orden EHA/3565/2008, de 3 de diciem</w:t>
      </w:r>
      <w:r>
        <w:rPr>
          <w:rFonts w:ascii="Arial" w:hAnsi="Arial" w:cs="Arial"/>
          <w:sz w:val="22"/>
          <w:szCs w:val="22"/>
        </w:rPr>
        <w:t xml:space="preserve">bre, por la que se aprueba la estructura de presupuestos de las entidades locales. - Resolución de 14 de septiembre de 2009, de la Dirección General de Coordinación Financiera con las Comunidades Autónomas y con las Entidades Locales, por la que se Dictan </w:t>
      </w:r>
      <w:r>
        <w:rPr>
          <w:rFonts w:ascii="Arial" w:hAnsi="Arial" w:cs="Arial"/>
          <w:sz w:val="22"/>
          <w:szCs w:val="22"/>
        </w:rPr>
        <w:t>Medidas para el Desarrollo de la Orden EHA/3565/2008, de 3 de diciembre, por la que se Aprueba la Estructura de los Presupuestos de las Entidades Locales</w:t>
      </w:r>
      <w:r>
        <w:rPr>
          <w:rFonts w:ascii="Arial" w:eastAsia="Calibri" w:hAnsi="Arial" w:cs="Arial"/>
          <w:b/>
          <w:sz w:val="22"/>
          <w:szCs w:val="22"/>
        </w:rPr>
        <w:t>.</w:t>
      </w:r>
    </w:p>
    <w:p w:rsidR="00995ACD" w:rsidRDefault="006F5634" w:rsidP="006F5634">
      <w:pPr>
        <w:widowControl/>
        <w:numPr>
          <w:ilvl w:val="0"/>
          <w:numId w:val="31"/>
        </w:numPr>
        <w:suppressAutoHyphens w:val="0"/>
        <w:spacing w:after="52" w:line="228" w:lineRule="auto"/>
        <w:ind w:hanging="360"/>
        <w:jc w:val="both"/>
        <w:textAlignment w:val="auto"/>
        <w:rPr>
          <w:rFonts w:ascii="Arial" w:hAnsi="Arial" w:cs="Arial"/>
          <w:sz w:val="22"/>
          <w:szCs w:val="22"/>
        </w:rPr>
      </w:pPr>
      <w:r>
        <w:rPr>
          <w:rFonts w:ascii="Arial" w:hAnsi="Arial" w:cs="Arial"/>
          <w:sz w:val="22"/>
          <w:szCs w:val="22"/>
        </w:rPr>
        <w:t xml:space="preserve">La Disposición Adicional 16.ª del Texto Refundido de la Ley Reguladora de las Haciendas Locales. </w:t>
      </w:r>
    </w:p>
    <w:p w:rsidR="00995ACD" w:rsidRDefault="006F5634" w:rsidP="006F5634">
      <w:pPr>
        <w:widowControl/>
        <w:numPr>
          <w:ilvl w:val="0"/>
          <w:numId w:val="31"/>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Acu</w:t>
      </w:r>
      <w:r>
        <w:rPr>
          <w:rFonts w:ascii="Arial" w:hAnsi="Arial" w:cs="Arial"/>
          <w:sz w:val="22"/>
          <w:szCs w:val="22"/>
        </w:rPr>
        <w:t xml:space="preserve">erdo del Congreso de los Diputados del 13 de octubre de 2020, relativo al </w:t>
      </w:r>
    </w:p>
    <w:p w:rsidR="00995ACD" w:rsidRDefault="006F5634">
      <w:pPr>
        <w:spacing w:after="305"/>
        <w:ind w:left="730"/>
        <w:rPr>
          <w:rFonts w:ascii="Arial" w:hAnsi="Arial" w:cs="Arial"/>
          <w:sz w:val="22"/>
          <w:szCs w:val="22"/>
        </w:rPr>
      </w:pPr>
      <w:r>
        <w:rPr>
          <w:rFonts w:ascii="Arial" w:hAnsi="Arial" w:cs="Arial"/>
          <w:sz w:val="22"/>
          <w:szCs w:val="22"/>
        </w:rPr>
        <w:t>Objetivo de Estabilidad Presupuestaria, según acuerdo del Consejo de Ministros de 6 de octubre de 2020 de “Someter a la deliberación del Pleno, a los efectos previstos en los artícu</w:t>
      </w:r>
      <w:r>
        <w:rPr>
          <w:rFonts w:ascii="Arial" w:hAnsi="Arial" w:cs="Arial"/>
          <w:sz w:val="22"/>
          <w:szCs w:val="22"/>
        </w:rPr>
        <w:t>los 135.4 de la Constitución y 11.3 de la Ley Orgánica 2/2012, de 27 de abril, de Estabilidad Presupuestaria y Sostenibilidad Financiera y publicar en el Boletín Oficial de las Cortes Generales.”</w:t>
      </w:r>
    </w:p>
    <w:p w:rsidR="00995ACD" w:rsidRDefault="006F5634">
      <w:pPr>
        <w:ind w:left="-5"/>
      </w:pPr>
      <w:r>
        <w:rPr>
          <w:rFonts w:ascii="Arial" w:eastAsia="Calibri" w:hAnsi="Arial" w:cs="Arial"/>
          <w:b/>
          <w:sz w:val="22"/>
          <w:szCs w:val="22"/>
        </w:rPr>
        <w:t>TERCERO</w:t>
      </w:r>
      <w:r>
        <w:rPr>
          <w:rFonts w:ascii="Arial" w:hAnsi="Arial" w:cs="Arial"/>
          <w:sz w:val="22"/>
          <w:szCs w:val="22"/>
        </w:rPr>
        <w:t>: Considerando que el artículo 177 del Real Decreto L</w:t>
      </w:r>
      <w:r>
        <w:rPr>
          <w:rFonts w:ascii="Arial" w:hAnsi="Arial" w:cs="Arial"/>
          <w:sz w:val="22"/>
          <w:szCs w:val="22"/>
        </w:rPr>
        <w:t xml:space="preserve">egislativo 2/2004, de </w:t>
      </w:r>
    </w:p>
    <w:p w:rsidR="00995ACD" w:rsidRDefault="006F5634">
      <w:pPr>
        <w:ind w:left="-5"/>
        <w:rPr>
          <w:rFonts w:ascii="Arial" w:hAnsi="Arial" w:cs="Arial"/>
          <w:sz w:val="22"/>
          <w:szCs w:val="22"/>
        </w:rPr>
      </w:pPr>
      <w:r>
        <w:rPr>
          <w:rFonts w:ascii="Arial" w:hAnsi="Arial" w:cs="Arial"/>
          <w:sz w:val="22"/>
          <w:szCs w:val="22"/>
        </w:rPr>
        <w:t>5 de marzo, por el que se aprueba el texto refundido de la Ley Reguladora de las Haciendas Locales, regula los expedientes de modificación presupuestaria mediante créditos extraordinarios y suplementos de crédito, al señalar que:</w:t>
      </w:r>
    </w:p>
    <w:p w:rsidR="00995ACD" w:rsidRDefault="006F5634" w:rsidP="006F5634">
      <w:pPr>
        <w:widowControl/>
        <w:numPr>
          <w:ilvl w:val="0"/>
          <w:numId w:val="32"/>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Cuando haya de realizarse algún gasto que no pueda demorarse hasta el ejercicio siguiente, y sea insuficiente en el presupuesto de la corporación el crédito consignado, el presidente de la corporación ordenará la incoación del expediente de suplemento de c</w:t>
      </w:r>
      <w:r>
        <w:rPr>
          <w:rFonts w:ascii="Arial" w:hAnsi="Arial" w:cs="Arial"/>
          <w:sz w:val="22"/>
          <w:szCs w:val="22"/>
        </w:rPr>
        <w:t xml:space="preserve">rédito. </w:t>
      </w:r>
    </w:p>
    <w:p w:rsidR="00995ACD" w:rsidRDefault="006F5634" w:rsidP="006F5634">
      <w:pPr>
        <w:widowControl/>
        <w:numPr>
          <w:ilvl w:val="0"/>
          <w:numId w:val="32"/>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El expediente, que habrá de ser previamente informado por la Intervención, se someterá a la aprobación del Pleno de la corporación, con sujeción a los mismos trámites y requisitos que los presupuestos. Serán, asimismo, de aplicación, las normas so</w:t>
      </w:r>
      <w:r>
        <w:rPr>
          <w:rFonts w:ascii="Arial" w:hAnsi="Arial" w:cs="Arial"/>
          <w:sz w:val="22"/>
          <w:szCs w:val="22"/>
        </w:rPr>
        <w:t xml:space="preserve">bre información, reclamación y publicidad de los presupuestos a que se refiere el artículo 169 de esta ley. </w:t>
      </w:r>
    </w:p>
    <w:p w:rsidR="00995ACD" w:rsidRDefault="006F5634" w:rsidP="006F5634">
      <w:pPr>
        <w:widowControl/>
        <w:numPr>
          <w:ilvl w:val="0"/>
          <w:numId w:val="32"/>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El expediente deberá especificar la concreta partida presupuestaria a incrementar y el medio o recurso que ha de financiar el aumento que se propon</w:t>
      </w:r>
      <w:r>
        <w:rPr>
          <w:rFonts w:ascii="Arial" w:hAnsi="Arial" w:cs="Arial"/>
          <w:sz w:val="22"/>
          <w:szCs w:val="22"/>
        </w:rPr>
        <w:t>e.</w:t>
      </w:r>
    </w:p>
    <w:p w:rsidR="00995ACD" w:rsidRDefault="006F5634" w:rsidP="006F5634">
      <w:pPr>
        <w:widowControl/>
        <w:numPr>
          <w:ilvl w:val="0"/>
          <w:numId w:val="32"/>
        </w:numPr>
        <w:suppressAutoHyphens w:val="0"/>
        <w:spacing w:after="245" w:line="228" w:lineRule="auto"/>
        <w:ind w:hanging="360"/>
        <w:jc w:val="both"/>
        <w:textAlignment w:val="auto"/>
        <w:rPr>
          <w:rFonts w:ascii="Arial" w:hAnsi="Arial" w:cs="Arial"/>
          <w:sz w:val="22"/>
          <w:szCs w:val="22"/>
        </w:rPr>
      </w:pPr>
      <w:r>
        <w:rPr>
          <w:rFonts w:ascii="Arial" w:hAnsi="Arial" w:cs="Arial"/>
          <w:sz w:val="22"/>
          <w:szCs w:val="22"/>
        </w:rPr>
        <w:t>Dicho aumento se financiará con cargo al remanente líquido de tesorería, con nuevos o mayores ingresos recaudados sobre los totales previstos en el presupuesto corriente, y mediante anulaciones o bajas de créditos de gastos de otras partidas del presupu</w:t>
      </w:r>
      <w:r>
        <w:rPr>
          <w:rFonts w:ascii="Arial" w:hAnsi="Arial" w:cs="Arial"/>
          <w:sz w:val="22"/>
          <w:szCs w:val="22"/>
        </w:rPr>
        <w:t>esto vigente no comprometidos, cuyas dotaciones se estimen reducibles sin perturbación del respectivo servicio. En el expediente se acreditará que los ingresos previstos en el presupuesto vengan efectuándose con normalidad, salvo que aquéllos tengan caráct</w:t>
      </w:r>
      <w:r>
        <w:rPr>
          <w:rFonts w:ascii="Arial" w:hAnsi="Arial" w:cs="Arial"/>
          <w:sz w:val="22"/>
          <w:szCs w:val="22"/>
        </w:rPr>
        <w:t>er finalista.</w:t>
      </w:r>
    </w:p>
    <w:p w:rsidR="00995ACD" w:rsidRDefault="006F5634">
      <w:pPr>
        <w:ind w:left="-5"/>
        <w:jc w:val="both"/>
      </w:pPr>
      <w:r>
        <w:rPr>
          <w:rFonts w:ascii="Arial" w:eastAsia="Calibri" w:hAnsi="Arial" w:cs="Arial"/>
          <w:b/>
          <w:sz w:val="22"/>
          <w:szCs w:val="22"/>
        </w:rPr>
        <w:t>CUARTO:</w:t>
      </w:r>
      <w:r>
        <w:rPr>
          <w:rFonts w:ascii="Arial" w:hAnsi="Arial" w:cs="Arial"/>
          <w:sz w:val="22"/>
          <w:szCs w:val="22"/>
        </w:rPr>
        <w:t xml:space="preserve"> Vista la Liquidación del Presupuesto general 2024, aprobada por </w:t>
      </w:r>
      <w:r>
        <w:rPr>
          <w:rFonts w:ascii="Arial" w:eastAsia="Calibri" w:hAnsi="Arial" w:cs="Arial"/>
          <w:b/>
          <w:sz w:val="22"/>
          <w:szCs w:val="22"/>
        </w:rPr>
        <w:t xml:space="preserve">decreto </w:t>
      </w:r>
    </w:p>
    <w:p w:rsidR="00995ACD" w:rsidRDefault="006F5634">
      <w:pPr>
        <w:ind w:left="-5"/>
        <w:jc w:val="both"/>
      </w:pPr>
      <w:r>
        <w:rPr>
          <w:rFonts w:ascii="Arial" w:eastAsia="Calibri" w:hAnsi="Arial" w:cs="Arial"/>
          <w:b/>
          <w:sz w:val="22"/>
          <w:szCs w:val="22"/>
        </w:rPr>
        <w:t xml:space="preserve">2017/2025 </w:t>
      </w:r>
      <w:r>
        <w:rPr>
          <w:rFonts w:ascii="Arial" w:hAnsi="Arial" w:cs="Arial"/>
          <w:sz w:val="22"/>
          <w:szCs w:val="22"/>
        </w:rPr>
        <w:t xml:space="preserve">de 26/06/2025, donde se aprueba un Remanente de Tesorería para gastos Generales (RTGG) por un importe de </w:t>
      </w:r>
      <w:r>
        <w:rPr>
          <w:rFonts w:ascii="Arial" w:eastAsia="Calibri" w:hAnsi="Arial" w:cs="Arial"/>
          <w:b/>
          <w:sz w:val="22"/>
          <w:szCs w:val="22"/>
        </w:rPr>
        <w:t>30.666.333,16€</w:t>
      </w:r>
      <w:r>
        <w:rPr>
          <w:rFonts w:ascii="Arial" w:hAnsi="Arial" w:cs="Arial"/>
          <w:sz w:val="22"/>
          <w:szCs w:val="22"/>
        </w:rPr>
        <w:t>.</w:t>
      </w:r>
    </w:p>
    <w:p w:rsidR="00995ACD" w:rsidRDefault="00995ACD">
      <w:pPr>
        <w:ind w:left="-5"/>
        <w:jc w:val="both"/>
        <w:rPr>
          <w:rFonts w:ascii="Arial" w:hAnsi="Arial" w:cs="Arial"/>
          <w:sz w:val="22"/>
          <w:szCs w:val="22"/>
        </w:rPr>
      </w:pPr>
    </w:p>
    <w:p w:rsidR="00995ACD" w:rsidRDefault="006F5634">
      <w:pPr>
        <w:ind w:left="-15" w:firstLine="708"/>
        <w:jc w:val="both"/>
      </w:pPr>
      <w:r>
        <w:rPr>
          <w:rFonts w:ascii="Arial" w:hAnsi="Arial" w:cs="Arial"/>
          <w:sz w:val="22"/>
          <w:szCs w:val="22"/>
        </w:rPr>
        <w:t>Visto Expediente 6629/2025 de</w:t>
      </w:r>
      <w:r>
        <w:rPr>
          <w:rFonts w:ascii="Arial" w:hAnsi="Arial" w:cs="Arial"/>
          <w:sz w:val="22"/>
          <w:szCs w:val="22"/>
        </w:rPr>
        <w:t xml:space="preserve"> Incorporación de Créditos financiados con RTGG, por un importe total de 8.596.560,74€; queda un disponible de Remanente de Tesorería para gastos Generales (RTGG) de </w:t>
      </w:r>
      <w:r>
        <w:rPr>
          <w:rFonts w:ascii="Arial" w:eastAsia="Calibri" w:hAnsi="Arial" w:cs="Arial"/>
          <w:b/>
          <w:sz w:val="22"/>
          <w:szCs w:val="22"/>
        </w:rPr>
        <w:t>8.095.399,23€.</w:t>
      </w:r>
    </w:p>
    <w:p w:rsidR="00995ACD" w:rsidRDefault="00995ACD">
      <w:pPr>
        <w:ind w:left="-15" w:firstLine="708"/>
        <w:jc w:val="both"/>
        <w:rPr>
          <w:rFonts w:ascii="Arial" w:hAnsi="Arial" w:cs="Arial"/>
          <w:sz w:val="22"/>
          <w:szCs w:val="22"/>
        </w:rPr>
      </w:pPr>
    </w:p>
    <w:p w:rsidR="00995ACD" w:rsidRDefault="006F5634">
      <w:pPr>
        <w:spacing w:after="267"/>
        <w:ind w:left="-15" w:firstLine="708"/>
        <w:jc w:val="both"/>
      </w:pPr>
      <w:r>
        <w:rPr>
          <w:rFonts w:ascii="Arial" w:hAnsi="Arial" w:cs="Arial"/>
          <w:sz w:val="22"/>
          <w:szCs w:val="22"/>
        </w:rPr>
        <w:t>Queda un disponible de Remanente de Tesorería para gastos Generales (RTGG)</w:t>
      </w:r>
      <w:r>
        <w:rPr>
          <w:rFonts w:ascii="Arial" w:hAnsi="Arial" w:cs="Arial"/>
          <w:sz w:val="22"/>
          <w:szCs w:val="22"/>
        </w:rPr>
        <w:t xml:space="preserve"> de </w:t>
      </w:r>
      <w:r>
        <w:rPr>
          <w:rFonts w:ascii="Arial" w:eastAsia="Calibri" w:hAnsi="Arial" w:cs="Arial"/>
          <w:b/>
          <w:sz w:val="22"/>
          <w:szCs w:val="22"/>
        </w:rPr>
        <w:t>22.570.933,93€.</w:t>
      </w:r>
    </w:p>
    <w:p w:rsidR="00995ACD" w:rsidRDefault="006F5634">
      <w:pPr>
        <w:ind w:left="-5"/>
        <w:jc w:val="both"/>
      </w:pPr>
      <w:r>
        <w:rPr>
          <w:rFonts w:ascii="Arial" w:eastAsia="Calibri" w:hAnsi="Arial" w:cs="Arial"/>
          <w:b/>
          <w:sz w:val="22"/>
          <w:szCs w:val="22"/>
        </w:rPr>
        <w:t>QUINTO:</w:t>
      </w:r>
      <w:r>
        <w:rPr>
          <w:rFonts w:ascii="Arial" w:hAnsi="Arial" w:cs="Arial"/>
          <w:sz w:val="22"/>
          <w:szCs w:val="22"/>
        </w:rPr>
        <w:t xml:space="preserve"> Que el expediente de modificación presupuestaria </w:t>
      </w:r>
      <w:r>
        <w:rPr>
          <w:rFonts w:ascii="Arial" w:eastAsia="Calibri" w:hAnsi="Arial" w:cs="Arial"/>
          <w:b/>
          <w:sz w:val="22"/>
          <w:szCs w:val="22"/>
        </w:rPr>
        <w:t>nº 7161/2025</w:t>
      </w:r>
      <w:r>
        <w:rPr>
          <w:rFonts w:ascii="Arial" w:hAnsi="Arial" w:cs="Arial"/>
          <w:sz w:val="22"/>
          <w:szCs w:val="22"/>
        </w:rPr>
        <w:t xml:space="preserve"> de modificación presupuestaria por</w:t>
      </w:r>
      <w:r>
        <w:rPr>
          <w:rFonts w:ascii="Arial" w:eastAsia="Calibri" w:hAnsi="Arial" w:cs="Arial"/>
          <w:b/>
          <w:sz w:val="22"/>
          <w:szCs w:val="22"/>
        </w:rPr>
        <w:t xml:space="preserve"> Suplementos de Créditos </w:t>
      </w:r>
      <w:r>
        <w:rPr>
          <w:rFonts w:ascii="Arial" w:hAnsi="Arial" w:cs="Arial"/>
          <w:sz w:val="22"/>
          <w:szCs w:val="22"/>
        </w:rPr>
        <w:t xml:space="preserve">financiado con Remanente de Tesorería para gastos generales, por una cantidad total de </w:t>
      </w:r>
      <w:r>
        <w:rPr>
          <w:rFonts w:ascii="Arial" w:eastAsia="Calibri" w:hAnsi="Arial" w:cs="Arial"/>
          <w:b/>
          <w:sz w:val="22"/>
          <w:szCs w:val="22"/>
        </w:rPr>
        <w:t>4.538.386,50 euros</w:t>
      </w:r>
      <w:r>
        <w:rPr>
          <w:rFonts w:ascii="Arial" w:hAnsi="Arial" w:cs="Arial"/>
          <w:sz w:val="22"/>
          <w:szCs w:val="22"/>
        </w:rPr>
        <w:t xml:space="preserve">, </w:t>
      </w:r>
      <w:r>
        <w:rPr>
          <w:rFonts w:ascii="Arial" w:hAnsi="Arial" w:cs="Arial"/>
          <w:sz w:val="22"/>
          <w:szCs w:val="22"/>
        </w:rPr>
        <w:t xml:space="preserve">de acuerdo al siguiente detalle: </w:t>
      </w:r>
    </w:p>
    <w:p w:rsidR="00995ACD" w:rsidRDefault="00995ACD">
      <w:pPr>
        <w:spacing w:after="97"/>
        <w:ind w:left="-5"/>
        <w:rPr>
          <w:rFonts w:ascii="Arial" w:hAnsi="Arial" w:cs="Arial"/>
          <w:sz w:val="22"/>
          <w:szCs w:val="22"/>
        </w:rPr>
      </w:pPr>
    </w:p>
    <w:p w:rsidR="00995ACD" w:rsidRDefault="006F5634">
      <w:pPr>
        <w:spacing w:line="247" w:lineRule="auto"/>
        <w:ind w:left="572" w:right="566"/>
        <w:jc w:val="center"/>
      </w:pPr>
      <w:r>
        <w:rPr>
          <w:rFonts w:ascii="Arial" w:eastAsia="Calibri" w:hAnsi="Arial" w:cs="Arial"/>
          <w:b/>
          <w:sz w:val="22"/>
          <w:szCs w:val="22"/>
        </w:rPr>
        <w:t>Estado de Gastos</w:t>
      </w:r>
    </w:p>
    <w:tbl>
      <w:tblPr>
        <w:tblW w:w="8694" w:type="dxa"/>
        <w:tblInd w:w="72" w:type="dxa"/>
        <w:tblCellMar>
          <w:left w:w="10" w:type="dxa"/>
          <w:right w:w="10" w:type="dxa"/>
        </w:tblCellMar>
        <w:tblLook w:val="0000" w:firstRow="0" w:lastRow="0" w:firstColumn="0" w:lastColumn="0" w:noHBand="0" w:noVBand="0"/>
      </w:tblPr>
      <w:tblGrid>
        <w:gridCol w:w="1436"/>
        <w:gridCol w:w="5832"/>
        <w:gridCol w:w="1426"/>
      </w:tblGrid>
      <w:tr w:rsidR="00995ACD">
        <w:tblPrEx>
          <w:tblCellMar>
            <w:top w:w="0" w:type="dxa"/>
            <w:bottom w:w="0" w:type="dxa"/>
          </w:tblCellMar>
        </w:tblPrEx>
        <w:trPr>
          <w:trHeight w:val="273"/>
        </w:trPr>
        <w:tc>
          <w:tcPr>
            <w:tcW w:w="1436" w:type="dxa"/>
            <w:tcBorders>
              <w:top w:val="single" w:sz="4" w:space="0" w:color="000000"/>
              <w:left w:val="single" w:sz="4" w:space="0" w:color="000000"/>
              <w:bottom w:val="single" w:sz="4" w:space="0" w:color="000000"/>
            </w:tcBorders>
            <w:shd w:val="clear" w:color="auto" w:fill="D9D9D9"/>
            <w:tcMar>
              <w:top w:w="38" w:type="dxa"/>
              <w:left w:w="72" w:type="dxa"/>
              <w:bottom w:w="0" w:type="dxa"/>
              <w:right w:w="69" w:type="dxa"/>
            </w:tcMar>
          </w:tcPr>
          <w:p w:rsidR="00995ACD" w:rsidRDefault="00995ACD">
            <w:pPr>
              <w:spacing w:after="160" w:line="247" w:lineRule="auto"/>
              <w:rPr>
                <w:rFonts w:ascii="Arial" w:hAnsi="Arial" w:cs="Arial"/>
                <w:sz w:val="22"/>
                <w:szCs w:val="22"/>
              </w:rPr>
            </w:pPr>
          </w:p>
        </w:tc>
        <w:tc>
          <w:tcPr>
            <w:tcW w:w="5832" w:type="dxa"/>
            <w:tcBorders>
              <w:top w:val="single" w:sz="4" w:space="0" w:color="000000"/>
              <w:bottom w:val="single" w:sz="4" w:space="0" w:color="000000"/>
            </w:tcBorders>
            <w:shd w:val="clear" w:color="auto" w:fill="D9D9D9"/>
            <w:tcMar>
              <w:top w:w="38" w:type="dxa"/>
              <w:left w:w="72" w:type="dxa"/>
              <w:bottom w:w="0" w:type="dxa"/>
              <w:right w:w="69" w:type="dxa"/>
            </w:tcMar>
          </w:tcPr>
          <w:p w:rsidR="00995ACD" w:rsidRDefault="006F5634">
            <w:pPr>
              <w:spacing w:line="247" w:lineRule="auto"/>
              <w:ind w:right="225"/>
              <w:jc w:val="center"/>
            </w:pPr>
            <w:r>
              <w:rPr>
                <w:rFonts w:ascii="Arial" w:eastAsia="Calibri" w:hAnsi="Arial" w:cs="Arial"/>
                <w:b/>
                <w:sz w:val="22"/>
                <w:szCs w:val="22"/>
              </w:rPr>
              <w:t>Proyecto de Gasto P.25.2.31</w:t>
            </w:r>
          </w:p>
        </w:tc>
        <w:tc>
          <w:tcPr>
            <w:tcW w:w="1426" w:type="dxa"/>
            <w:tcBorders>
              <w:top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995ACD">
            <w:pPr>
              <w:spacing w:after="160" w:line="247" w:lineRule="auto"/>
              <w:rPr>
                <w:rFonts w:ascii="Arial" w:hAnsi="Arial" w:cs="Arial"/>
                <w:sz w:val="22"/>
                <w:szCs w:val="22"/>
              </w:rPr>
            </w:pPr>
          </w:p>
        </w:tc>
      </w:tr>
      <w:tr w:rsidR="00995ACD">
        <w:tblPrEx>
          <w:tblCellMar>
            <w:top w:w="0" w:type="dxa"/>
            <w:bottom w:w="0" w:type="dxa"/>
          </w:tblCellMar>
        </w:tblPrEx>
        <w:trPr>
          <w:trHeight w:val="272"/>
        </w:trPr>
        <w:tc>
          <w:tcPr>
            <w:tcW w:w="1436"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Aplicación</w:t>
            </w:r>
          </w:p>
        </w:tc>
        <w:tc>
          <w:tcPr>
            <w:tcW w:w="5832"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290"/>
        </w:trPr>
        <w:tc>
          <w:tcPr>
            <w:tcW w:w="143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ind w:right="2"/>
              <w:jc w:val="center"/>
              <w:rPr>
                <w:rFonts w:ascii="Arial" w:hAnsi="Arial" w:cs="Arial"/>
                <w:sz w:val="22"/>
                <w:szCs w:val="22"/>
              </w:rPr>
            </w:pPr>
            <w:r>
              <w:rPr>
                <w:rFonts w:ascii="Arial" w:hAnsi="Arial" w:cs="Arial"/>
                <w:sz w:val="22"/>
                <w:szCs w:val="22"/>
              </w:rPr>
              <w:t>01100.35200</w:t>
            </w:r>
          </w:p>
        </w:tc>
        <w:tc>
          <w:tcPr>
            <w:tcW w:w="5832"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INTERESES DE DEMORA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45.125,03</w:t>
            </w:r>
          </w:p>
        </w:tc>
      </w:tr>
      <w:tr w:rsidR="00995ACD">
        <w:tblPrEx>
          <w:tblCellMar>
            <w:top w:w="0" w:type="dxa"/>
            <w:bottom w:w="0" w:type="dxa"/>
          </w:tblCellMar>
        </w:tblPrEx>
        <w:trPr>
          <w:trHeight w:val="278"/>
        </w:trPr>
        <w:tc>
          <w:tcPr>
            <w:tcW w:w="143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ind w:right="2"/>
              <w:jc w:val="center"/>
              <w:rPr>
                <w:rFonts w:ascii="Arial" w:hAnsi="Arial" w:cs="Arial"/>
                <w:sz w:val="22"/>
                <w:szCs w:val="22"/>
              </w:rPr>
            </w:pPr>
            <w:r>
              <w:rPr>
                <w:rFonts w:ascii="Arial" w:hAnsi="Arial" w:cs="Arial"/>
                <w:sz w:val="22"/>
                <w:szCs w:val="22"/>
              </w:rPr>
              <w:t>15100.60912</w:t>
            </w:r>
          </w:p>
        </w:tc>
        <w:tc>
          <w:tcPr>
            <w:tcW w:w="5832"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PISCINA MUNICIPAL CUBIERTA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4.021.412,51</w:t>
            </w:r>
          </w:p>
        </w:tc>
      </w:tr>
      <w:tr w:rsidR="00995ACD">
        <w:tblPrEx>
          <w:tblCellMar>
            <w:top w:w="0" w:type="dxa"/>
            <w:bottom w:w="0" w:type="dxa"/>
          </w:tblCellMar>
        </w:tblPrEx>
        <w:trPr>
          <w:trHeight w:val="252"/>
        </w:trPr>
        <w:tc>
          <w:tcPr>
            <w:tcW w:w="143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ind w:right="2"/>
              <w:jc w:val="center"/>
              <w:rPr>
                <w:rFonts w:ascii="Arial" w:hAnsi="Arial" w:cs="Arial"/>
                <w:sz w:val="22"/>
                <w:szCs w:val="22"/>
              </w:rPr>
            </w:pPr>
            <w:r>
              <w:rPr>
                <w:rFonts w:ascii="Arial" w:hAnsi="Arial" w:cs="Arial"/>
                <w:sz w:val="22"/>
                <w:szCs w:val="22"/>
              </w:rPr>
              <w:t>17000.62300</w:t>
            </w:r>
          </w:p>
        </w:tc>
        <w:tc>
          <w:tcPr>
            <w:tcW w:w="5832"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 xml:space="preserve">INSTALACIONES AUTOCONSUMO </w:t>
            </w:r>
            <w:r>
              <w:rPr>
                <w:rFonts w:ascii="Arial" w:hAnsi="Arial" w:cs="Arial"/>
                <w:sz w:val="22"/>
                <w:szCs w:val="22"/>
              </w:rPr>
              <w:t>RENOVABLES SIN ALMACENAMIENTO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264.840,06</w:t>
            </w:r>
          </w:p>
        </w:tc>
      </w:tr>
      <w:tr w:rsidR="00995ACD">
        <w:tblPrEx>
          <w:tblCellMar>
            <w:top w:w="0" w:type="dxa"/>
            <w:bottom w:w="0" w:type="dxa"/>
          </w:tblCellMar>
        </w:tblPrEx>
        <w:trPr>
          <w:trHeight w:val="290"/>
        </w:trPr>
        <w:tc>
          <w:tcPr>
            <w:tcW w:w="143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ind w:right="2"/>
              <w:jc w:val="center"/>
              <w:rPr>
                <w:rFonts w:ascii="Arial" w:hAnsi="Arial" w:cs="Arial"/>
                <w:sz w:val="22"/>
                <w:szCs w:val="22"/>
              </w:rPr>
            </w:pPr>
            <w:r>
              <w:rPr>
                <w:rFonts w:ascii="Arial" w:hAnsi="Arial" w:cs="Arial"/>
                <w:sz w:val="22"/>
                <w:szCs w:val="22"/>
              </w:rPr>
              <w:t>32300.21200</w:t>
            </w:r>
          </w:p>
        </w:tc>
        <w:tc>
          <w:tcPr>
            <w:tcW w:w="5832"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R.M.C. EDIFICIOS Y CONSTRUCCIONES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186.541,91</w:t>
            </w:r>
          </w:p>
        </w:tc>
      </w:tr>
      <w:tr w:rsidR="00995ACD">
        <w:tblPrEx>
          <w:tblCellMar>
            <w:top w:w="0" w:type="dxa"/>
            <w:bottom w:w="0" w:type="dxa"/>
          </w:tblCellMar>
        </w:tblPrEx>
        <w:trPr>
          <w:trHeight w:val="405"/>
        </w:trPr>
        <w:tc>
          <w:tcPr>
            <w:tcW w:w="143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vAlign w:val="center"/>
          </w:tcPr>
          <w:p w:rsidR="00995ACD" w:rsidRDefault="006F5634">
            <w:pPr>
              <w:spacing w:line="247" w:lineRule="auto"/>
              <w:ind w:right="2"/>
              <w:jc w:val="center"/>
              <w:rPr>
                <w:rFonts w:ascii="Arial" w:hAnsi="Arial" w:cs="Arial"/>
                <w:sz w:val="22"/>
                <w:szCs w:val="22"/>
              </w:rPr>
            </w:pPr>
            <w:r>
              <w:rPr>
                <w:rFonts w:ascii="Arial" w:hAnsi="Arial" w:cs="Arial"/>
                <w:sz w:val="22"/>
                <w:szCs w:val="22"/>
              </w:rPr>
              <w:t>34100.61903</w:t>
            </w:r>
          </w:p>
        </w:tc>
        <w:tc>
          <w:tcPr>
            <w:tcW w:w="5832"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vAlign w:val="center"/>
          </w:tcPr>
          <w:p w:rsidR="00995ACD" w:rsidRDefault="006F5634">
            <w:pPr>
              <w:spacing w:line="247" w:lineRule="auto"/>
              <w:rPr>
                <w:rFonts w:ascii="Arial" w:hAnsi="Arial" w:cs="Arial"/>
                <w:sz w:val="22"/>
                <w:szCs w:val="22"/>
              </w:rPr>
            </w:pPr>
            <w:r>
              <w:rPr>
                <w:rFonts w:ascii="Arial" w:hAnsi="Arial" w:cs="Arial"/>
                <w:sz w:val="22"/>
                <w:szCs w:val="22"/>
              </w:rPr>
              <w:t>PAVIMENTO DEPORTIVO PABELLON CUEVECITAS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38" w:type="dxa"/>
              <w:left w:w="72" w:type="dxa"/>
              <w:bottom w:w="0" w:type="dxa"/>
              <w:right w:w="69" w:type="dxa"/>
            </w:tcMar>
            <w:vAlign w:val="center"/>
          </w:tcPr>
          <w:p w:rsidR="00995ACD" w:rsidRDefault="006F5634">
            <w:pPr>
              <w:spacing w:line="247" w:lineRule="auto"/>
              <w:jc w:val="right"/>
              <w:rPr>
                <w:rFonts w:ascii="Arial" w:hAnsi="Arial" w:cs="Arial"/>
                <w:sz w:val="22"/>
                <w:szCs w:val="22"/>
              </w:rPr>
            </w:pPr>
            <w:r>
              <w:rPr>
                <w:rFonts w:ascii="Arial" w:hAnsi="Arial" w:cs="Arial"/>
                <w:sz w:val="22"/>
                <w:szCs w:val="22"/>
              </w:rPr>
              <w:t>20.466,99</w:t>
            </w:r>
          </w:p>
        </w:tc>
      </w:tr>
      <w:tr w:rsidR="00995ACD">
        <w:tblPrEx>
          <w:tblCellMar>
            <w:top w:w="0" w:type="dxa"/>
            <w:bottom w:w="0" w:type="dxa"/>
          </w:tblCellMar>
        </w:tblPrEx>
        <w:trPr>
          <w:trHeight w:val="274"/>
        </w:trPr>
        <w:tc>
          <w:tcPr>
            <w:tcW w:w="1436"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ind w:left="2"/>
              <w:jc w:val="center"/>
              <w:rPr>
                <w:rFonts w:ascii="Arial" w:hAnsi="Arial" w:cs="Arial"/>
                <w:sz w:val="22"/>
                <w:szCs w:val="22"/>
              </w:rPr>
            </w:pPr>
            <w:r>
              <w:rPr>
                <w:rFonts w:ascii="Arial" w:hAnsi="Arial" w:cs="Arial"/>
                <w:sz w:val="22"/>
                <w:szCs w:val="22"/>
              </w:rPr>
              <w:t xml:space="preserve"> </w:t>
            </w:r>
          </w:p>
        </w:tc>
        <w:tc>
          <w:tcPr>
            <w:tcW w:w="5832"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38"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spacing w:line="247" w:lineRule="auto"/>
        <w:ind w:left="572"/>
        <w:jc w:val="center"/>
      </w:pPr>
      <w:r>
        <w:rPr>
          <w:rFonts w:ascii="Arial" w:eastAsia="Calibri" w:hAnsi="Arial" w:cs="Arial"/>
          <w:b/>
          <w:sz w:val="22"/>
          <w:szCs w:val="22"/>
        </w:rPr>
        <w:t>Estado de Ingresos</w:t>
      </w:r>
    </w:p>
    <w:tbl>
      <w:tblPr>
        <w:tblW w:w="8694" w:type="dxa"/>
        <w:tblInd w:w="72" w:type="dxa"/>
        <w:tblCellMar>
          <w:left w:w="10" w:type="dxa"/>
          <w:right w:w="10" w:type="dxa"/>
        </w:tblCellMar>
        <w:tblLook w:val="0000" w:firstRow="0" w:lastRow="0" w:firstColumn="0" w:lastColumn="0" w:noHBand="0" w:noVBand="0"/>
      </w:tblPr>
      <w:tblGrid>
        <w:gridCol w:w="1428"/>
        <w:gridCol w:w="5840"/>
        <w:gridCol w:w="1426"/>
      </w:tblGrid>
      <w:tr w:rsidR="00995ACD">
        <w:tblPrEx>
          <w:tblCellMar>
            <w:top w:w="0" w:type="dxa"/>
            <w:bottom w:w="0" w:type="dxa"/>
          </w:tblCellMar>
        </w:tblPrEx>
        <w:trPr>
          <w:trHeight w:val="272"/>
        </w:trPr>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right="1"/>
              <w:jc w:val="center"/>
            </w:pPr>
            <w:r>
              <w:rPr>
                <w:rFonts w:ascii="Arial" w:eastAsia="Calibri" w:hAnsi="Arial" w:cs="Arial"/>
                <w:b/>
                <w:sz w:val="22"/>
                <w:szCs w:val="22"/>
              </w:rPr>
              <w:t>Aplicación</w:t>
            </w:r>
          </w:p>
        </w:tc>
        <w:tc>
          <w:tcPr>
            <w:tcW w:w="5840"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302"/>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870.00</w:t>
            </w:r>
          </w:p>
        </w:tc>
        <w:tc>
          <w:tcPr>
            <w:tcW w:w="5840"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 xml:space="preserve">REMANENTE DE </w:t>
            </w:r>
            <w:r>
              <w:rPr>
                <w:rFonts w:ascii="Arial" w:hAnsi="Arial" w:cs="Arial"/>
                <w:sz w:val="22"/>
                <w:szCs w:val="22"/>
              </w:rPr>
              <w:t xml:space="preserve">TESORERIA PARA GASTOS GENERALES </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9"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4.538.386,50</w:t>
            </w:r>
          </w:p>
        </w:tc>
      </w:tr>
      <w:tr w:rsidR="00995ACD">
        <w:tblPrEx>
          <w:tblCellMar>
            <w:top w:w="0" w:type="dxa"/>
            <w:bottom w:w="0" w:type="dxa"/>
          </w:tblCellMar>
        </w:tblPrEx>
        <w:trPr>
          <w:trHeight w:val="274"/>
        </w:trPr>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left="2"/>
              <w:jc w:val="center"/>
              <w:rPr>
                <w:rFonts w:ascii="Arial" w:hAnsi="Arial" w:cs="Arial"/>
                <w:sz w:val="22"/>
                <w:szCs w:val="22"/>
              </w:rPr>
            </w:pPr>
            <w:r>
              <w:rPr>
                <w:rFonts w:ascii="Arial" w:hAnsi="Arial" w:cs="Arial"/>
                <w:sz w:val="22"/>
                <w:szCs w:val="22"/>
              </w:rPr>
              <w:t xml:space="preserve"> </w:t>
            </w:r>
          </w:p>
        </w:tc>
        <w:tc>
          <w:tcPr>
            <w:tcW w:w="5840"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9"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spacing w:line="247" w:lineRule="auto"/>
        <w:rPr>
          <w:rFonts w:ascii="Arial" w:hAnsi="Arial" w:cs="Arial"/>
          <w:sz w:val="22"/>
          <w:szCs w:val="22"/>
        </w:rPr>
      </w:pPr>
      <w:r>
        <w:rPr>
          <w:rFonts w:ascii="Arial" w:hAnsi="Arial" w:cs="Arial"/>
          <w:sz w:val="22"/>
          <w:szCs w:val="22"/>
        </w:rPr>
        <w:t>…/…”</w:t>
      </w:r>
    </w:p>
    <w:p w:rsidR="00995ACD" w:rsidRDefault="00995ACD">
      <w:pPr>
        <w:spacing w:after="217" w:line="264" w:lineRule="auto"/>
        <w:ind w:left="-5"/>
        <w:jc w:val="both"/>
        <w:rPr>
          <w:rFonts w:ascii="Arial" w:eastAsia="Calibri" w:hAnsi="Arial" w:cs="Arial"/>
          <w:b/>
          <w:sz w:val="22"/>
          <w:szCs w:val="22"/>
        </w:rPr>
      </w:pPr>
    </w:p>
    <w:p w:rsidR="00995ACD" w:rsidRDefault="006F5634">
      <w:pPr>
        <w:spacing w:after="217" w:line="264" w:lineRule="auto"/>
        <w:ind w:left="-5"/>
        <w:jc w:val="both"/>
      </w:pPr>
      <w:r>
        <w:rPr>
          <w:rFonts w:ascii="Arial" w:eastAsia="Calibri" w:hAnsi="Arial" w:cs="Arial"/>
          <w:b/>
          <w:sz w:val="22"/>
          <w:szCs w:val="22"/>
        </w:rPr>
        <w:t>Este Concejal Delegado de Hacienda, PROPONE al Pleno la adopción del siguiente ACUERDO:</w:t>
      </w:r>
    </w:p>
    <w:p w:rsidR="00995ACD" w:rsidRDefault="006F5634">
      <w:pPr>
        <w:ind w:left="-5"/>
        <w:jc w:val="both"/>
      </w:pPr>
      <w:r>
        <w:rPr>
          <w:rFonts w:ascii="Arial" w:eastAsia="Calibri" w:hAnsi="Arial" w:cs="Arial"/>
          <w:b/>
          <w:sz w:val="22"/>
          <w:szCs w:val="22"/>
        </w:rPr>
        <w:t>PRIMERO:</w:t>
      </w:r>
      <w:r>
        <w:rPr>
          <w:rFonts w:ascii="Arial" w:hAnsi="Arial" w:cs="Arial"/>
          <w:sz w:val="22"/>
          <w:szCs w:val="22"/>
        </w:rPr>
        <w:t xml:space="preserve"> Aprobar el expediente de modificación presupuestaria </w:t>
      </w:r>
      <w:r>
        <w:rPr>
          <w:rFonts w:ascii="Arial" w:eastAsia="Calibri" w:hAnsi="Arial" w:cs="Arial"/>
          <w:b/>
          <w:sz w:val="22"/>
          <w:szCs w:val="22"/>
        </w:rPr>
        <w:t>7161/2025</w:t>
      </w:r>
      <w:r>
        <w:rPr>
          <w:rFonts w:ascii="Arial" w:hAnsi="Arial" w:cs="Arial"/>
          <w:sz w:val="22"/>
          <w:szCs w:val="22"/>
        </w:rPr>
        <w:t xml:space="preserve"> de modificación </w:t>
      </w:r>
      <w:r>
        <w:rPr>
          <w:rFonts w:ascii="Arial" w:hAnsi="Arial" w:cs="Arial"/>
          <w:sz w:val="22"/>
          <w:szCs w:val="22"/>
        </w:rPr>
        <w:t>presupuestaria por</w:t>
      </w:r>
      <w:r>
        <w:rPr>
          <w:rFonts w:ascii="Arial" w:eastAsia="Calibri" w:hAnsi="Arial" w:cs="Arial"/>
          <w:b/>
          <w:sz w:val="22"/>
          <w:szCs w:val="22"/>
        </w:rPr>
        <w:t xml:space="preserve"> Suplementos de Créditos </w:t>
      </w:r>
      <w:r>
        <w:rPr>
          <w:rFonts w:ascii="Arial" w:hAnsi="Arial" w:cs="Arial"/>
          <w:sz w:val="22"/>
          <w:szCs w:val="22"/>
        </w:rPr>
        <w:t xml:space="preserve">financiado con Remanente de Tesorería para gastos generales, por una cantidad total de </w:t>
      </w:r>
      <w:r>
        <w:rPr>
          <w:rFonts w:ascii="Arial" w:eastAsia="Calibri" w:hAnsi="Arial" w:cs="Arial"/>
          <w:b/>
          <w:sz w:val="22"/>
          <w:szCs w:val="22"/>
        </w:rPr>
        <w:t>4.538.386,50 euros</w:t>
      </w:r>
      <w:r>
        <w:rPr>
          <w:rFonts w:ascii="Arial" w:hAnsi="Arial" w:cs="Arial"/>
          <w:sz w:val="22"/>
          <w:szCs w:val="22"/>
        </w:rPr>
        <w:t>, de acuerdo al siguiente detalle:</w:t>
      </w:r>
    </w:p>
    <w:p w:rsidR="00995ACD" w:rsidRDefault="006F5634">
      <w:pPr>
        <w:spacing w:after="97"/>
        <w:ind w:left="-5"/>
        <w:rPr>
          <w:rFonts w:ascii="Arial" w:hAnsi="Arial" w:cs="Arial"/>
          <w:sz w:val="22"/>
          <w:szCs w:val="22"/>
        </w:rPr>
      </w:pPr>
      <w:r>
        <w:rPr>
          <w:rFonts w:ascii="Arial" w:hAnsi="Arial" w:cs="Arial"/>
          <w:sz w:val="22"/>
          <w:szCs w:val="22"/>
        </w:rPr>
        <w:t xml:space="preserve"> </w:t>
      </w:r>
    </w:p>
    <w:p w:rsidR="00995ACD" w:rsidRDefault="006F5634">
      <w:pPr>
        <w:spacing w:line="247" w:lineRule="auto"/>
        <w:ind w:left="572" w:right="566"/>
        <w:jc w:val="center"/>
      </w:pPr>
      <w:r>
        <w:rPr>
          <w:rFonts w:ascii="Arial" w:eastAsia="Calibri" w:hAnsi="Arial" w:cs="Arial"/>
          <w:b/>
          <w:sz w:val="22"/>
          <w:szCs w:val="22"/>
        </w:rPr>
        <w:t>Estado de Gastos</w:t>
      </w:r>
    </w:p>
    <w:tbl>
      <w:tblPr>
        <w:tblW w:w="8454" w:type="dxa"/>
        <w:tblInd w:w="72" w:type="dxa"/>
        <w:tblCellMar>
          <w:left w:w="10" w:type="dxa"/>
          <w:right w:w="10" w:type="dxa"/>
        </w:tblCellMar>
        <w:tblLook w:val="0000" w:firstRow="0" w:lastRow="0" w:firstColumn="0" w:lastColumn="0" w:noHBand="0" w:noVBand="0"/>
      </w:tblPr>
      <w:tblGrid>
        <w:gridCol w:w="1426"/>
        <w:gridCol w:w="5602"/>
        <w:gridCol w:w="1426"/>
      </w:tblGrid>
      <w:tr w:rsidR="00995ACD">
        <w:tblPrEx>
          <w:tblCellMar>
            <w:top w:w="0" w:type="dxa"/>
            <w:bottom w:w="0" w:type="dxa"/>
          </w:tblCellMar>
        </w:tblPrEx>
        <w:trPr>
          <w:trHeight w:val="279"/>
        </w:trPr>
        <w:tc>
          <w:tcPr>
            <w:tcW w:w="1426" w:type="dxa"/>
            <w:tcBorders>
              <w:top w:val="single" w:sz="4" w:space="0" w:color="000000"/>
              <w:left w:val="single" w:sz="4" w:space="0" w:color="000000"/>
              <w:bottom w:val="single" w:sz="4" w:space="0" w:color="000000"/>
            </w:tcBorders>
            <w:shd w:val="clear" w:color="auto" w:fill="D9D9D9"/>
            <w:tcMar>
              <w:top w:w="40" w:type="dxa"/>
              <w:left w:w="72" w:type="dxa"/>
              <w:bottom w:w="0" w:type="dxa"/>
              <w:right w:w="69" w:type="dxa"/>
            </w:tcMar>
          </w:tcPr>
          <w:p w:rsidR="00995ACD" w:rsidRDefault="00995ACD">
            <w:pPr>
              <w:spacing w:after="160" w:line="247" w:lineRule="auto"/>
              <w:rPr>
                <w:rFonts w:ascii="Arial" w:hAnsi="Arial" w:cs="Arial"/>
                <w:sz w:val="22"/>
                <w:szCs w:val="22"/>
              </w:rPr>
            </w:pPr>
          </w:p>
        </w:tc>
        <w:tc>
          <w:tcPr>
            <w:tcW w:w="5602" w:type="dxa"/>
            <w:tcBorders>
              <w:top w:val="single" w:sz="4" w:space="0" w:color="000000"/>
              <w:bottom w:val="single" w:sz="4" w:space="0" w:color="000000"/>
            </w:tcBorders>
            <w:shd w:val="clear" w:color="auto" w:fill="D9D9D9"/>
            <w:tcMar>
              <w:top w:w="40" w:type="dxa"/>
              <w:left w:w="72" w:type="dxa"/>
              <w:bottom w:w="0" w:type="dxa"/>
              <w:right w:w="69" w:type="dxa"/>
            </w:tcMar>
          </w:tcPr>
          <w:p w:rsidR="00995ACD" w:rsidRDefault="006F5634">
            <w:pPr>
              <w:spacing w:line="247" w:lineRule="auto"/>
              <w:ind w:right="215"/>
              <w:jc w:val="center"/>
            </w:pPr>
            <w:r>
              <w:rPr>
                <w:rFonts w:ascii="Arial" w:eastAsia="Calibri" w:hAnsi="Arial" w:cs="Arial"/>
                <w:b/>
                <w:sz w:val="22"/>
                <w:szCs w:val="22"/>
              </w:rPr>
              <w:t>Proyecto de Gasto P.25.2.31</w:t>
            </w:r>
          </w:p>
        </w:tc>
        <w:tc>
          <w:tcPr>
            <w:tcW w:w="1426" w:type="dxa"/>
            <w:tcBorders>
              <w:top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995ACD">
            <w:pPr>
              <w:spacing w:after="160" w:line="247" w:lineRule="auto"/>
              <w:rPr>
                <w:rFonts w:ascii="Arial" w:hAnsi="Arial" w:cs="Arial"/>
                <w:sz w:val="22"/>
                <w:szCs w:val="22"/>
              </w:rPr>
            </w:pPr>
          </w:p>
        </w:tc>
      </w:tr>
      <w:tr w:rsidR="00995ACD">
        <w:tblPrEx>
          <w:tblCellMar>
            <w:top w:w="0" w:type="dxa"/>
            <w:bottom w:w="0" w:type="dxa"/>
          </w:tblCellMar>
        </w:tblPrEx>
        <w:trPr>
          <w:trHeight w:val="276"/>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center"/>
            </w:pPr>
            <w:r>
              <w:rPr>
                <w:rFonts w:ascii="Arial" w:eastAsia="Calibri" w:hAnsi="Arial" w:cs="Arial"/>
                <w:b/>
                <w:sz w:val="22"/>
                <w:szCs w:val="22"/>
              </w:rPr>
              <w:t>Aplicación</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29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01100.35200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INTERESES DE DEMORA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45.125,03</w:t>
            </w:r>
          </w:p>
        </w:tc>
      </w:tr>
      <w:tr w:rsidR="00995ACD">
        <w:tblPrEx>
          <w:tblCellMar>
            <w:top w:w="0" w:type="dxa"/>
            <w:bottom w:w="0" w:type="dxa"/>
          </w:tblCellMar>
        </w:tblPrEx>
        <w:trPr>
          <w:trHeight w:val="28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15100.60912</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PISCINA MUNICIPAL CUBIERTA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4.021.412,51</w:t>
            </w:r>
          </w:p>
        </w:tc>
      </w:tr>
      <w:tr w:rsidR="00995ACD">
        <w:tblPrEx>
          <w:tblCellMar>
            <w:top w:w="0" w:type="dxa"/>
            <w:bottom w:w="0" w:type="dxa"/>
          </w:tblCellMar>
        </w:tblPrEx>
        <w:trPr>
          <w:trHeight w:val="256"/>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17000.62300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INSTALACIONES AUTOCONSUMO RENOVABLES SIN ALMACENAMIENTO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264.840,06</w:t>
            </w:r>
          </w:p>
        </w:tc>
      </w:tr>
      <w:tr w:rsidR="00995ACD">
        <w:tblPrEx>
          <w:tblCellMar>
            <w:top w:w="0" w:type="dxa"/>
            <w:bottom w:w="0" w:type="dxa"/>
          </w:tblCellMar>
        </w:tblPrEx>
        <w:trPr>
          <w:trHeight w:val="29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32300.21200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R.M.C. EDIFICIOS Y CONSTRUCCIONES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186.541,91</w:t>
            </w:r>
          </w:p>
        </w:tc>
      </w:tr>
      <w:tr w:rsidR="00995ACD">
        <w:tblPrEx>
          <w:tblCellMar>
            <w:top w:w="0" w:type="dxa"/>
            <w:bottom w:w="0" w:type="dxa"/>
          </w:tblCellMar>
        </w:tblPrEx>
        <w:trPr>
          <w:trHeight w:val="413"/>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center"/>
              <w:rPr>
                <w:rFonts w:ascii="Arial" w:hAnsi="Arial" w:cs="Arial"/>
                <w:sz w:val="22"/>
                <w:szCs w:val="22"/>
              </w:rPr>
            </w:pPr>
            <w:r>
              <w:rPr>
                <w:rFonts w:ascii="Arial" w:hAnsi="Arial" w:cs="Arial"/>
                <w:sz w:val="22"/>
                <w:szCs w:val="22"/>
              </w:rPr>
              <w:t>34100.61903</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rPr>
                <w:rFonts w:ascii="Arial" w:hAnsi="Arial" w:cs="Arial"/>
                <w:sz w:val="22"/>
                <w:szCs w:val="22"/>
              </w:rPr>
            </w:pPr>
            <w:r>
              <w:rPr>
                <w:rFonts w:ascii="Arial" w:hAnsi="Arial" w:cs="Arial"/>
                <w:sz w:val="22"/>
                <w:szCs w:val="22"/>
              </w:rPr>
              <w:t>PAVIMENTO DEPORTIVO PABELLON CUEVECITAS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right"/>
              <w:rPr>
                <w:rFonts w:ascii="Arial" w:hAnsi="Arial" w:cs="Arial"/>
                <w:sz w:val="22"/>
                <w:szCs w:val="22"/>
              </w:rPr>
            </w:pPr>
            <w:r>
              <w:rPr>
                <w:rFonts w:ascii="Arial" w:hAnsi="Arial" w:cs="Arial"/>
                <w:sz w:val="22"/>
                <w:szCs w:val="22"/>
              </w:rPr>
              <w:t>20.466,99</w:t>
            </w:r>
          </w:p>
        </w:tc>
      </w:tr>
      <w:tr w:rsidR="00995ACD">
        <w:tblPrEx>
          <w:tblCellMar>
            <w:top w:w="0" w:type="dxa"/>
            <w:bottom w:w="0" w:type="dxa"/>
          </w:tblCellMar>
        </w:tblPrEx>
        <w:trPr>
          <w:trHeight w:val="278"/>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4"/>
              <w:jc w:val="center"/>
              <w:rPr>
                <w:rFonts w:ascii="Arial" w:hAnsi="Arial" w:cs="Arial"/>
                <w:sz w:val="22"/>
                <w:szCs w:val="22"/>
              </w:rPr>
            </w:pPr>
            <w:r>
              <w:rPr>
                <w:rFonts w:ascii="Arial" w:hAnsi="Arial" w:cs="Arial"/>
                <w:sz w:val="22"/>
                <w:szCs w:val="22"/>
              </w:rPr>
              <w:t xml:space="preserve"> </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spacing w:line="247" w:lineRule="auto"/>
        <w:ind w:left="572" w:right="250"/>
        <w:jc w:val="center"/>
      </w:pPr>
      <w:r>
        <w:rPr>
          <w:rFonts w:ascii="Arial" w:eastAsia="Calibri" w:hAnsi="Arial" w:cs="Arial"/>
          <w:b/>
          <w:sz w:val="22"/>
          <w:szCs w:val="22"/>
        </w:rPr>
        <w:t>Estado de Ingresos</w:t>
      </w:r>
    </w:p>
    <w:tbl>
      <w:tblPr>
        <w:tblW w:w="8454" w:type="dxa"/>
        <w:tblInd w:w="72" w:type="dxa"/>
        <w:tblCellMar>
          <w:left w:w="10" w:type="dxa"/>
          <w:right w:w="10" w:type="dxa"/>
        </w:tblCellMar>
        <w:tblLook w:val="0000" w:firstRow="0" w:lastRow="0" w:firstColumn="0" w:lastColumn="0" w:noHBand="0" w:noVBand="0"/>
      </w:tblPr>
      <w:tblGrid>
        <w:gridCol w:w="1386"/>
        <w:gridCol w:w="5642"/>
        <w:gridCol w:w="1426"/>
      </w:tblGrid>
      <w:tr w:rsidR="00995ACD">
        <w:tblPrEx>
          <w:tblCellMar>
            <w:top w:w="0" w:type="dxa"/>
            <w:bottom w:w="0" w:type="dxa"/>
          </w:tblCellMar>
        </w:tblPrEx>
        <w:trPr>
          <w:trHeight w:val="278"/>
        </w:trPr>
        <w:tc>
          <w:tcPr>
            <w:tcW w:w="138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Aplicación</w:t>
            </w:r>
          </w:p>
        </w:tc>
        <w:tc>
          <w:tcPr>
            <w:tcW w:w="5642"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30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jc w:val="center"/>
              <w:rPr>
                <w:rFonts w:ascii="Arial" w:hAnsi="Arial" w:cs="Arial"/>
                <w:sz w:val="22"/>
                <w:szCs w:val="22"/>
              </w:rPr>
            </w:pPr>
            <w:r>
              <w:rPr>
                <w:rFonts w:ascii="Arial" w:hAnsi="Arial" w:cs="Arial"/>
                <w:sz w:val="22"/>
                <w:szCs w:val="22"/>
              </w:rPr>
              <w:t>870.00</w:t>
            </w:r>
          </w:p>
        </w:tc>
        <w:tc>
          <w:tcPr>
            <w:tcW w:w="5642"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rPr>
                <w:rFonts w:ascii="Arial" w:hAnsi="Arial" w:cs="Arial"/>
                <w:sz w:val="22"/>
                <w:szCs w:val="22"/>
              </w:rPr>
            </w:pPr>
            <w:r>
              <w:rPr>
                <w:rFonts w:ascii="Arial" w:hAnsi="Arial" w:cs="Arial"/>
                <w:sz w:val="22"/>
                <w:szCs w:val="22"/>
              </w:rPr>
              <w:t xml:space="preserve">REMANENTE DE TESORERIA PARA GASTOS GENERALES </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jc w:val="right"/>
              <w:rPr>
                <w:rFonts w:ascii="Arial" w:hAnsi="Arial" w:cs="Arial"/>
                <w:sz w:val="22"/>
                <w:szCs w:val="22"/>
              </w:rPr>
            </w:pPr>
            <w:r>
              <w:rPr>
                <w:rFonts w:ascii="Arial" w:hAnsi="Arial" w:cs="Arial"/>
                <w:sz w:val="22"/>
                <w:szCs w:val="22"/>
              </w:rPr>
              <w:t>4.538.386,50</w:t>
            </w:r>
          </w:p>
        </w:tc>
      </w:tr>
      <w:tr w:rsidR="00995ACD">
        <w:tblPrEx>
          <w:tblCellMar>
            <w:top w:w="0" w:type="dxa"/>
            <w:bottom w:w="0" w:type="dxa"/>
          </w:tblCellMar>
        </w:tblPrEx>
        <w:trPr>
          <w:trHeight w:val="278"/>
        </w:trPr>
        <w:tc>
          <w:tcPr>
            <w:tcW w:w="138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4"/>
              <w:jc w:val="center"/>
              <w:rPr>
                <w:rFonts w:ascii="Arial" w:hAnsi="Arial" w:cs="Arial"/>
                <w:sz w:val="22"/>
                <w:szCs w:val="22"/>
              </w:rPr>
            </w:pPr>
            <w:r>
              <w:rPr>
                <w:rFonts w:ascii="Arial" w:hAnsi="Arial" w:cs="Arial"/>
                <w:sz w:val="22"/>
                <w:szCs w:val="22"/>
              </w:rPr>
              <w:t xml:space="preserve"> </w:t>
            </w:r>
          </w:p>
        </w:tc>
        <w:tc>
          <w:tcPr>
            <w:tcW w:w="5642"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3"/>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995ACD">
      <w:pPr>
        <w:spacing w:after="269"/>
        <w:ind w:left="-5"/>
        <w:rPr>
          <w:rFonts w:ascii="Arial" w:eastAsia="Calibri" w:hAnsi="Arial" w:cs="Arial"/>
          <w:b/>
          <w:sz w:val="22"/>
          <w:szCs w:val="22"/>
        </w:rPr>
      </w:pPr>
    </w:p>
    <w:p w:rsidR="00995ACD" w:rsidRDefault="006F5634">
      <w:pPr>
        <w:spacing w:after="269"/>
        <w:ind w:left="-5"/>
        <w:jc w:val="both"/>
      </w:pPr>
      <w:r>
        <w:rPr>
          <w:rFonts w:ascii="Arial" w:eastAsia="Calibri" w:hAnsi="Arial" w:cs="Arial"/>
          <w:b/>
          <w:sz w:val="22"/>
          <w:szCs w:val="22"/>
        </w:rPr>
        <w:t>SEGUNDO.-</w:t>
      </w:r>
      <w:r>
        <w:rPr>
          <w:rFonts w:ascii="Arial" w:hAnsi="Arial" w:cs="Arial"/>
          <w:sz w:val="22"/>
          <w:szCs w:val="22"/>
        </w:rPr>
        <w:t xml:space="preserve"> Exponer este expediente al </w:t>
      </w:r>
      <w:r>
        <w:rPr>
          <w:rFonts w:ascii="Arial" w:hAnsi="Arial" w:cs="Arial"/>
          <w:sz w:val="22"/>
          <w:szCs w:val="22"/>
        </w:rPr>
        <w:t>público mediante anuncio publicado en el Boletín Oficial de la Provincia, por 15 días, durante los cuales los interesados podrán examinarlo y presentar reclamaciones ante el Pleno.</w:t>
      </w:r>
    </w:p>
    <w:p w:rsidR="00995ACD" w:rsidRDefault="006F5634">
      <w:pPr>
        <w:spacing w:after="499"/>
        <w:ind w:left="-5"/>
        <w:jc w:val="both"/>
      </w:pPr>
      <w:r>
        <w:rPr>
          <w:rFonts w:ascii="Arial" w:eastAsia="Calibri" w:hAnsi="Arial" w:cs="Arial"/>
          <w:b/>
          <w:sz w:val="22"/>
          <w:szCs w:val="22"/>
        </w:rPr>
        <w:t xml:space="preserve">TERCERO.- </w:t>
      </w:r>
      <w:r>
        <w:rPr>
          <w:rFonts w:ascii="Arial" w:hAnsi="Arial" w:cs="Arial"/>
          <w:sz w:val="22"/>
          <w:szCs w:val="22"/>
        </w:rPr>
        <w:t xml:space="preserve">El expediente se considerará definitivamente aprobado si durante </w:t>
      </w:r>
      <w:r>
        <w:rPr>
          <w:rFonts w:ascii="Arial" w:hAnsi="Arial" w:cs="Arial"/>
          <w:sz w:val="22"/>
          <w:szCs w:val="22"/>
        </w:rPr>
        <w:t>el citado plazo no se hubiesen presentado reclamaciones, en caso contrario el Pleno dispondrá de un mes para resolverlas. El expediente definitivamente aprobado, será insertado en el boletín oficial de la provincia.”</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DICTAMEN FAVORABLE DE LA COMISIÓN</w:t>
      </w:r>
      <w:r>
        <w:rPr>
          <w:rFonts w:ascii="Arial" w:hAnsi="Arial" w:cs="Arial"/>
          <w:b/>
          <w:sz w:val="22"/>
          <w:szCs w:val="22"/>
        </w:rPr>
        <w:t xml:space="preserve"> INFORMATIVA DE HACIENDA, RECURSOS HUMANOS Y SERVICIOS GENERALES DE 30 DE JULIO DE 2025. </w:t>
      </w:r>
    </w:p>
    <w:p w:rsidR="00995ACD" w:rsidRDefault="00995ACD">
      <w:pPr>
        <w:jc w:val="both"/>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b/>
          <w:sz w:val="22"/>
          <w:szCs w:val="22"/>
        </w:rPr>
      </w:pPr>
      <w:r>
        <w:rPr>
          <w:rFonts w:ascii="Arial" w:hAnsi="Arial" w:cs="Arial"/>
          <w:b/>
          <w:sz w:val="22"/>
          <w:szCs w:val="22"/>
        </w:rPr>
        <w:t>Votos a favor: 4.</w:t>
      </w:r>
    </w:p>
    <w:p w:rsidR="00995ACD" w:rsidRDefault="006F5634">
      <w:pPr>
        <w:jc w:val="both"/>
        <w:rPr>
          <w:rFonts w:ascii="Arial" w:hAnsi="Arial" w:cs="Arial"/>
          <w:sz w:val="22"/>
          <w:szCs w:val="22"/>
        </w:rPr>
      </w:pPr>
      <w:r>
        <w:rPr>
          <w:rFonts w:ascii="Arial" w:hAnsi="Arial" w:cs="Arial"/>
          <w:sz w:val="22"/>
          <w:szCs w:val="22"/>
        </w:rPr>
        <w:t xml:space="preserve">Los 4 concejales del Grupo Socialista: D. Airam Pérez Chinea, D. José Francisco Pinto, Doña Mónica Monserrat Yanes Delgado y Don Olegario </w:t>
      </w:r>
      <w:r>
        <w:rPr>
          <w:rFonts w:ascii="Arial" w:hAnsi="Arial" w:cs="Arial"/>
          <w:sz w:val="22"/>
          <w:szCs w:val="22"/>
        </w:rPr>
        <w:t>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jc w:val="cente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Votos a favor: 17.</w:t>
      </w: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Baute Delgado, Don José Francisco Pinto Ramos, Doña Olivia Concepción Pérez Díaz, Don Reinald</w:t>
      </w:r>
      <w:r>
        <w:rPr>
          <w:rFonts w:ascii="Arial" w:hAnsi="Arial" w:cs="Arial"/>
          <w:sz w:val="22"/>
          <w:szCs w:val="22"/>
        </w:rPr>
        <w:t xml:space="preserve">o José Triviño Blanco, Don Manuel Alberto González Pestano, Doña Margarita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w:t>
      </w:r>
      <w:r>
        <w:rPr>
          <w:rFonts w:ascii="Arial" w:hAnsi="Arial" w:cs="Arial"/>
          <w:sz w:val="22"/>
          <w:szCs w:val="22"/>
        </w:rPr>
        <w:t xml:space="preserve">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Mixto: Doña Ángela Cruz Perera Armas y Don José Yeray Padilla Cruz (CC), Don José Tortosa Pallarés (VOX)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Abstenciones: 1 de Doña Violeta López Jiménez, del Grupo Mixto (USP)</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6F5634">
      <w:pPr>
        <w:jc w:val="both"/>
      </w:pPr>
      <w:r>
        <w:rPr>
          <w:rFonts w:ascii="Arial" w:hAnsi="Arial" w:cs="Arial"/>
          <w:b/>
          <w:sz w:val="22"/>
          <w:szCs w:val="22"/>
        </w:rPr>
        <w:t xml:space="preserve">                          </w:t>
      </w: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6F5634">
      <w:pPr>
        <w:ind w:left="-5"/>
        <w:jc w:val="both"/>
      </w:pPr>
      <w:r>
        <w:rPr>
          <w:rFonts w:ascii="Arial" w:eastAsia="Calibri" w:hAnsi="Arial" w:cs="Arial"/>
          <w:b/>
          <w:sz w:val="22"/>
          <w:szCs w:val="22"/>
        </w:rPr>
        <w:t>PRIMERO:</w:t>
      </w:r>
      <w:r>
        <w:rPr>
          <w:rFonts w:ascii="Arial" w:hAnsi="Arial" w:cs="Arial"/>
          <w:b/>
          <w:sz w:val="22"/>
          <w:szCs w:val="22"/>
        </w:rPr>
        <w:t xml:space="preserve"> Aprobar el expediente de modificación presupuestaria </w:t>
      </w:r>
      <w:r>
        <w:rPr>
          <w:rFonts w:ascii="Arial" w:eastAsia="Calibri" w:hAnsi="Arial" w:cs="Arial"/>
          <w:b/>
          <w:sz w:val="22"/>
          <w:szCs w:val="22"/>
        </w:rPr>
        <w:t>7161/2025</w:t>
      </w:r>
      <w:r>
        <w:rPr>
          <w:rFonts w:ascii="Arial" w:hAnsi="Arial" w:cs="Arial"/>
          <w:b/>
          <w:sz w:val="22"/>
          <w:szCs w:val="22"/>
        </w:rPr>
        <w:t xml:space="preserve"> por</w:t>
      </w:r>
      <w:r>
        <w:rPr>
          <w:rFonts w:ascii="Arial" w:eastAsia="Calibri" w:hAnsi="Arial" w:cs="Arial"/>
          <w:b/>
          <w:sz w:val="22"/>
          <w:szCs w:val="22"/>
        </w:rPr>
        <w:t xml:space="preserve"> </w:t>
      </w:r>
      <w:r>
        <w:rPr>
          <w:rFonts w:ascii="Arial" w:eastAsia="Calibri" w:hAnsi="Arial" w:cs="Arial"/>
          <w:b/>
          <w:sz w:val="22"/>
          <w:szCs w:val="22"/>
        </w:rPr>
        <w:t xml:space="preserve">Suplementos de Créditos </w:t>
      </w:r>
      <w:r>
        <w:rPr>
          <w:rFonts w:ascii="Arial" w:hAnsi="Arial" w:cs="Arial"/>
          <w:b/>
          <w:sz w:val="22"/>
          <w:szCs w:val="22"/>
        </w:rPr>
        <w:t xml:space="preserve">financiado con Remanente de Tesorería para gastos generales, por una cantidad total de </w:t>
      </w:r>
      <w:r>
        <w:rPr>
          <w:rFonts w:ascii="Arial" w:eastAsia="Calibri" w:hAnsi="Arial" w:cs="Arial"/>
          <w:b/>
          <w:sz w:val="22"/>
          <w:szCs w:val="22"/>
        </w:rPr>
        <w:t>4.538.386,50 euros</w:t>
      </w:r>
      <w:r>
        <w:rPr>
          <w:rFonts w:ascii="Arial" w:hAnsi="Arial" w:cs="Arial"/>
          <w:b/>
          <w:sz w:val="22"/>
          <w:szCs w:val="22"/>
        </w:rPr>
        <w:t>, de acuerdo al siguiente detalle:</w:t>
      </w:r>
    </w:p>
    <w:p w:rsidR="00995ACD" w:rsidRDefault="00995ACD">
      <w:pPr>
        <w:ind w:left="-5"/>
        <w:jc w:val="both"/>
        <w:rPr>
          <w:rFonts w:ascii="Arial" w:hAnsi="Arial" w:cs="Arial"/>
          <w:b/>
          <w:sz w:val="22"/>
          <w:szCs w:val="22"/>
        </w:rPr>
      </w:pPr>
    </w:p>
    <w:p w:rsidR="00995ACD" w:rsidRDefault="006F5634">
      <w:pPr>
        <w:spacing w:after="97"/>
        <w:ind w:left="-5"/>
        <w:rPr>
          <w:rFonts w:ascii="Arial" w:hAnsi="Arial" w:cs="Arial"/>
          <w:b/>
          <w:sz w:val="22"/>
          <w:szCs w:val="22"/>
        </w:rPr>
      </w:pPr>
      <w:r>
        <w:rPr>
          <w:rFonts w:ascii="Arial" w:hAnsi="Arial" w:cs="Arial"/>
          <w:b/>
          <w:sz w:val="22"/>
          <w:szCs w:val="22"/>
        </w:rPr>
        <w:t xml:space="preserve"> </w:t>
      </w:r>
    </w:p>
    <w:p w:rsidR="00995ACD" w:rsidRDefault="006F5634">
      <w:pPr>
        <w:spacing w:line="247" w:lineRule="auto"/>
        <w:ind w:left="572" w:right="566"/>
        <w:jc w:val="center"/>
      </w:pPr>
      <w:r>
        <w:rPr>
          <w:rFonts w:ascii="Arial" w:eastAsia="Calibri" w:hAnsi="Arial" w:cs="Arial"/>
          <w:b/>
          <w:sz w:val="22"/>
          <w:szCs w:val="22"/>
        </w:rPr>
        <w:t>Estado de Gastos</w:t>
      </w:r>
    </w:p>
    <w:tbl>
      <w:tblPr>
        <w:tblW w:w="8454" w:type="dxa"/>
        <w:tblInd w:w="72" w:type="dxa"/>
        <w:tblCellMar>
          <w:left w:w="10" w:type="dxa"/>
          <w:right w:w="10" w:type="dxa"/>
        </w:tblCellMar>
        <w:tblLook w:val="0000" w:firstRow="0" w:lastRow="0" w:firstColumn="0" w:lastColumn="0" w:noHBand="0" w:noVBand="0"/>
      </w:tblPr>
      <w:tblGrid>
        <w:gridCol w:w="1426"/>
        <w:gridCol w:w="5602"/>
        <w:gridCol w:w="1426"/>
      </w:tblGrid>
      <w:tr w:rsidR="00995ACD">
        <w:tblPrEx>
          <w:tblCellMar>
            <w:top w:w="0" w:type="dxa"/>
            <w:bottom w:w="0" w:type="dxa"/>
          </w:tblCellMar>
        </w:tblPrEx>
        <w:trPr>
          <w:trHeight w:val="279"/>
        </w:trPr>
        <w:tc>
          <w:tcPr>
            <w:tcW w:w="1426" w:type="dxa"/>
            <w:tcBorders>
              <w:top w:val="single" w:sz="4" w:space="0" w:color="000000"/>
              <w:left w:val="single" w:sz="4" w:space="0" w:color="000000"/>
              <w:bottom w:val="single" w:sz="4" w:space="0" w:color="000000"/>
            </w:tcBorders>
            <w:shd w:val="clear" w:color="auto" w:fill="D9D9D9"/>
            <w:tcMar>
              <w:top w:w="40" w:type="dxa"/>
              <w:left w:w="72" w:type="dxa"/>
              <w:bottom w:w="0" w:type="dxa"/>
              <w:right w:w="69" w:type="dxa"/>
            </w:tcMar>
          </w:tcPr>
          <w:p w:rsidR="00995ACD" w:rsidRDefault="00995ACD">
            <w:pPr>
              <w:spacing w:after="160" w:line="247" w:lineRule="auto"/>
              <w:rPr>
                <w:rFonts w:ascii="Arial" w:hAnsi="Arial" w:cs="Arial"/>
                <w:b/>
                <w:sz w:val="22"/>
                <w:szCs w:val="22"/>
              </w:rPr>
            </w:pPr>
          </w:p>
        </w:tc>
        <w:tc>
          <w:tcPr>
            <w:tcW w:w="5602" w:type="dxa"/>
            <w:tcBorders>
              <w:top w:val="single" w:sz="4" w:space="0" w:color="000000"/>
              <w:bottom w:val="single" w:sz="4" w:space="0" w:color="000000"/>
            </w:tcBorders>
            <w:shd w:val="clear" w:color="auto" w:fill="D9D9D9"/>
            <w:tcMar>
              <w:top w:w="40" w:type="dxa"/>
              <w:left w:w="72" w:type="dxa"/>
              <w:bottom w:w="0" w:type="dxa"/>
              <w:right w:w="69" w:type="dxa"/>
            </w:tcMar>
          </w:tcPr>
          <w:p w:rsidR="00995ACD" w:rsidRDefault="006F5634">
            <w:pPr>
              <w:spacing w:line="247" w:lineRule="auto"/>
              <w:ind w:right="215"/>
              <w:jc w:val="center"/>
            </w:pPr>
            <w:r>
              <w:rPr>
                <w:rFonts w:ascii="Arial" w:eastAsia="Calibri" w:hAnsi="Arial" w:cs="Arial"/>
                <w:b/>
                <w:sz w:val="22"/>
                <w:szCs w:val="22"/>
              </w:rPr>
              <w:t>Proyecto de Gasto P.25.2.31</w:t>
            </w:r>
          </w:p>
        </w:tc>
        <w:tc>
          <w:tcPr>
            <w:tcW w:w="1426" w:type="dxa"/>
            <w:tcBorders>
              <w:top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995ACD">
            <w:pPr>
              <w:spacing w:after="160" w:line="247" w:lineRule="auto"/>
              <w:rPr>
                <w:rFonts w:ascii="Arial" w:hAnsi="Arial" w:cs="Arial"/>
                <w:b/>
                <w:sz w:val="22"/>
                <w:szCs w:val="22"/>
              </w:rPr>
            </w:pPr>
          </w:p>
        </w:tc>
      </w:tr>
      <w:tr w:rsidR="00995ACD">
        <w:tblPrEx>
          <w:tblCellMar>
            <w:top w:w="0" w:type="dxa"/>
            <w:bottom w:w="0" w:type="dxa"/>
          </w:tblCellMar>
        </w:tblPrEx>
        <w:trPr>
          <w:trHeight w:val="276"/>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center"/>
            </w:pPr>
            <w:r>
              <w:rPr>
                <w:rFonts w:ascii="Arial" w:eastAsia="Calibri" w:hAnsi="Arial" w:cs="Arial"/>
                <w:b/>
                <w:sz w:val="22"/>
                <w:szCs w:val="22"/>
              </w:rPr>
              <w:t>Aplicación</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29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b/>
                <w:sz w:val="22"/>
                <w:szCs w:val="22"/>
              </w:rPr>
            </w:pPr>
            <w:r>
              <w:rPr>
                <w:rFonts w:ascii="Arial" w:hAnsi="Arial" w:cs="Arial"/>
                <w:b/>
                <w:sz w:val="22"/>
                <w:szCs w:val="22"/>
              </w:rPr>
              <w:t>01100.35200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b/>
                <w:sz w:val="22"/>
                <w:szCs w:val="22"/>
              </w:rPr>
            </w:pPr>
            <w:r>
              <w:rPr>
                <w:rFonts w:ascii="Arial" w:hAnsi="Arial" w:cs="Arial"/>
                <w:b/>
                <w:sz w:val="22"/>
                <w:szCs w:val="22"/>
              </w:rPr>
              <w:t>INTERESES DE DEMORA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b/>
                <w:sz w:val="22"/>
                <w:szCs w:val="22"/>
              </w:rPr>
            </w:pPr>
            <w:r>
              <w:rPr>
                <w:rFonts w:ascii="Arial" w:hAnsi="Arial" w:cs="Arial"/>
                <w:b/>
                <w:sz w:val="22"/>
                <w:szCs w:val="22"/>
              </w:rPr>
              <w:t>45.125,03</w:t>
            </w:r>
          </w:p>
        </w:tc>
      </w:tr>
      <w:tr w:rsidR="00995ACD">
        <w:tblPrEx>
          <w:tblCellMar>
            <w:top w:w="0" w:type="dxa"/>
            <w:bottom w:w="0" w:type="dxa"/>
          </w:tblCellMar>
        </w:tblPrEx>
        <w:trPr>
          <w:trHeight w:val="28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b/>
                <w:sz w:val="22"/>
                <w:szCs w:val="22"/>
              </w:rPr>
            </w:pPr>
            <w:r>
              <w:rPr>
                <w:rFonts w:ascii="Arial" w:hAnsi="Arial" w:cs="Arial"/>
                <w:b/>
                <w:sz w:val="22"/>
                <w:szCs w:val="22"/>
              </w:rPr>
              <w:t>15100.60912</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b/>
                <w:sz w:val="22"/>
                <w:szCs w:val="22"/>
              </w:rPr>
            </w:pPr>
            <w:r>
              <w:rPr>
                <w:rFonts w:ascii="Arial" w:hAnsi="Arial" w:cs="Arial"/>
                <w:b/>
                <w:sz w:val="22"/>
                <w:szCs w:val="22"/>
              </w:rPr>
              <w:t>PISCINA MUNICIPAL CUBIERTA</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b/>
                <w:sz w:val="22"/>
                <w:szCs w:val="22"/>
              </w:rPr>
            </w:pPr>
            <w:r>
              <w:rPr>
                <w:rFonts w:ascii="Arial" w:hAnsi="Arial" w:cs="Arial"/>
                <w:b/>
                <w:sz w:val="22"/>
                <w:szCs w:val="22"/>
              </w:rPr>
              <w:t>4.021.412,51</w:t>
            </w:r>
          </w:p>
        </w:tc>
      </w:tr>
      <w:tr w:rsidR="00995ACD">
        <w:tblPrEx>
          <w:tblCellMar>
            <w:top w:w="0" w:type="dxa"/>
            <w:bottom w:w="0" w:type="dxa"/>
          </w:tblCellMar>
        </w:tblPrEx>
        <w:trPr>
          <w:trHeight w:val="256"/>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b/>
                <w:sz w:val="22"/>
                <w:szCs w:val="22"/>
              </w:rPr>
            </w:pPr>
            <w:r>
              <w:rPr>
                <w:rFonts w:ascii="Arial" w:hAnsi="Arial" w:cs="Arial"/>
                <w:b/>
                <w:sz w:val="22"/>
                <w:szCs w:val="22"/>
              </w:rPr>
              <w:t>17000.62300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b/>
                <w:sz w:val="22"/>
                <w:szCs w:val="22"/>
              </w:rPr>
            </w:pPr>
            <w:r>
              <w:rPr>
                <w:rFonts w:ascii="Arial" w:hAnsi="Arial" w:cs="Arial"/>
                <w:b/>
                <w:sz w:val="22"/>
                <w:szCs w:val="22"/>
              </w:rPr>
              <w:t>INSTALACIONES AUTOCONSUMO RENOVABLES SIN ALMACENAMIENTO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b/>
                <w:sz w:val="22"/>
                <w:szCs w:val="22"/>
              </w:rPr>
            </w:pPr>
            <w:r>
              <w:rPr>
                <w:rFonts w:ascii="Arial" w:hAnsi="Arial" w:cs="Arial"/>
                <w:b/>
                <w:sz w:val="22"/>
                <w:szCs w:val="22"/>
              </w:rPr>
              <w:t>264.840,06</w:t>
            </w:r>
          </w:p>
        </w:tc>
      </w:tr>
      <w:tr w:rsidR="00995ACD">
        <w:tblPrEx>
          <w:tblCellMar>
            <w:top w:w="0" w:type="dxa"/>
            <w:bottom w:w="0" w:type="dxa"/>
          </w:tblCellMar>
        </w:tblPrEx>
        <w:trPr>
          <w:trHeight w:val="294"/>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center"/>
              <w:rPr>
                <w:rFonts w:ascii="Arial" w:hAnsi="Arial" w:cs="Arial"/>
                <w:b/>
                <w:sz w:val="22"/>
                <w:szCs w:val="22"/>
              </w:rPr>
            </w:pPr>
            <w:r>
              <w:rPr>
                <w:rFonts w:ascii="Arial" w:hAnsi="Arial" w:cs="Arial"/>
                <w:b/>
                <w:sz w:val="22"/>
                <w:szCs w:val="22"/>
              </w:rPr>
              <w:t>32300.21200</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rPr>
                <w:rFonts w:ascii="Arial" w:hAnsi="Arial" w:cs="Arial"/>
                <w:b/>
                <w:sz w:val="22"/>
                <w:szCs w:val="22"/>
              </w:rPr>
            </w:pPr>
            <w:r>
              <w:rPr>
                <w:rFonts w:ascii="Arial" w:hAnsi="Arial" w:cs="Arial"/>
                <w:b/>
                <w:sz w:val="22"/>
                <w:szCs w:val="22"/>
              </w:rPr>
              <w:t>R.M.C. EDIFICIOS Y CONSTRUCCIONES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tcPr>
          <w:p w:rsidR="00995ACD" w:rsidRDefault="006F5634">
            <w:pPr>
              <w:spacing w:line="247" w:lineRule="auto"/>
              <w:jc w:val="right"/>
              <w:rPr>
                <w:rFonts w:ascii="Arial" w:hAnsi="Arial" w:cs="Arial"/>
                <w:b/>
                <w:sz w:val="22"/>
                <w:szCs w:val="22"/>
              </w:rPr>
            </w:pPr>
            <w:r>
              <w:rPr>
                <w:rFonts w:ascii="Arial" w:hAnsi="Arial" w:cs="Arial"/>
                <w:b/>
                <w:sz w:val="22"/>
                <w:szCs w:val="22"/>
              </w:rPr>
              <w:t>186.541,91</w:t>
            </w:r>
          </w:p>
        </w:tc>
      </w:tr>
      <w:tr w:rsidR="00995ACD">
        <w:tblPrEx>
          <w:tblCellMar>
            <w:top w:w="0" w:type="dxa"/>
            <w:bottom w:w="0" w:type="dxa"/>
          </w:tblCellMar>
        </w:tblPrEx>
        <w:trPr>
          <w:trHeight w:val="413"/>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center"/>
              <w:rPr>
                <w:rFonts w:ascii="Arial" w:hAnsi="Arial" w:cs="Arial"/>
                <w:b/>
                <w:sz w:val="22"/>
                <w:szCs w:val="22"/>
              </w:rPr>
            </w:pPr>
            <w:r>
              <w:rPr>
                <w:rFonts w:ascii="Arial" w:hAnsi="Arial" w:cs="Arial"/>
                <w:b/>
                <w:sz w:val="22"/>
                <w:szCs w:val="22"/>
              </w:rPr>
              <w:t>34100.61903</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rPr>
                <w:rFonts w:ascii="Arial" w:hAnsi="Arial" w:cs="Arial"/>
                <w:b/>
                <w:sz w:val="22"/>
                <w:szCs w:val="22"/>
              </w:rPr>
            </w:pPr>
            <w:r>
              <w:rPr>
                <w:rFonts w:ascii="Arial" w:hAnsi="Arial" w:cs="Arial"/>
                <w:b/>
                <w:sz w:val="22"/>
                <w:szCs w:val="22"/>
              </w:rPr>
              <w:t xml:space="preserve">PAVIMENTO </w:t>
            </w:r>
            <w:r>
              <w:rPr>
                <w:rFonts w:ascii="Arial" w:hAnsi="Arial" w:cs="Arial"/>
                <w:b/>
                <w:sz w:val="22"/>
                <w:szCs w:val="22"/>
              </w:rPr>
              <w:t>DEPORTIVO PABELLON CUEVECITAS</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40" w:type="dxa"/>
              <w:left w:w="72" w:type="dxa"/>
              <w:bottom w:w="0" w:type="dxa"/>
              <w:right w:w="69" w:type="dxa"/>
            </w:tcMar>
            <w:vAlign w:val="center"/>
          </w:tcPr>
          <w:p w:rsidR="00995ACD" w:rsidRDefault="006F5634">
            <w:pPr>
              <w:spacing w:line="247" w:lineRule="auto"/>
              <w:jc w:val="right"/>
              <w:rPr>
                <w:rFonts w:ascii="Arial" w:hAnsi="Arial" w:cs="Arial"/>
                <w:b/>
                <w:sz w:val="22"/>
                <w:szCs w:val="22"/>
              </w:rPr>
            </w:pPr>
            <w:r>
              <w:rPr>
                <w:rFonts w:ascii="Arial" w:hAnsi="Arial" w:cs="Arial"/>
                <w:b/>
                <w:sz w:val="22"/>
                <w:szCs w:val="22"/>
              </w:rPr>
              <w:t>20.466,99</w:t>
            </w:r>
          </w:p>
        </w:tc>
      </w:tr>
      <w:tr w:rsidR="00995ACD">
        <w:tblPrEx>
          <w:tblCellMar>
            <w:top w:w="0" w:type="dxa"/>
            <w:bottom w:w="0" w:type="dxa"/>
          </w:tblCellMar>
        </w:tblPrEx>
        <w:trPr>
          <w:trHeight w:val="278"/>
        </w:trPr>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4"/>
              <w:jc w:val="center"/>
              <w:rPr>
                <w:rFonts w:ascii="Arial" w:hAnsi="Arial" w:cs="Arial"/>
                <w:b/>
                <w:sz w:val="22"/>
                <w:szCs w:val="22"/>
              </w:rPr>
            </w:pPr>
            <w:r>
              <w:rPr>
                <w:rFonts w:ascii="Arial" w:hAnsi="Arial" w:cs="Arial"/>
                <w:b/>
                <w:sz w:val="22"/>
                <w:szCs w:val="22"/>
              </w:rPr>
              <w:t xml:space="preserve"> </w:t>
            </w:r>
          </w:p>
        </w:tc>
        <w:tc>
          <w:tcPr>
            <w:tcW w:w="5602"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6F5634">
      <w:pPr>
        <w:spacing w:line="247" w:lineRule="auto"/>
        <w:ind w:left="572" w:right="250"/>
        <w:jc w:val="center"/>
      </w:pPr>
      <w:r>
        <w:rPr>
          <w:rFonts w:ascii="Arial" w:eastAsia="Calibri" w:hAnsi="Arial" w:cs="Arial"/>
          <w:b/>
          <w:sz w:val="22"/>
          <w:szCs w:val="22"/>
        </w:rPr>
        <w:t>Estado de Ingresos</w:t>
      </w:r>
    </w:p>
    <w:tbl>
      <w:tblPr>
        <w:tblW w:w="8454" w:type="dxa"/>
        <w:tblInd w:w="72" w:type="dxa"/>
        <w:tblCellMar>
          <w:left w:w="10" w:type="dxa"/>
          <w:right w:w="10" w:type="dxa"/>
        </w:tblCellMar>
        <w:tblLook w:val="0000" w:firstRow="0" w:lastRow="0" w:firstColumn="0" w:lastColumn="0" w:noHBand="0" w:noVBand="0"/>
      </w:tblPr>
      <w:tblGrid>
        <w:gridCol w:w="1386"/>
        <w:gridCol w:w="5642"/>
        <w:gridCol w:w="1426"/>
      </w:tblGrid>
      <w:tr w:rsidR="00995ACD">
        <w:tblPrEx>
          <w:tblCellMar>
            <w:top w:w="0" w:type="dxa"/>
            <w:bottom w:w="0" w:type="dxa"/>
          </w:tblCellMar>
        </w:tblPrEx>
        <w:trPr>
          <w:trHeight w:val="278"/>
        </w:trPr>
        <w:tc>
          <w:tcPr>
            <w:tcW w:w="138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1"/>
              <w:jc w:val="center"/>
            </w:pPr>
            <w:r>
              <w:rPr>
                <w:rFonts w:ascii="Arial" w:eastAsia="Calibri" w:hAnsi="Arial" w:cs="Arial"/>
                <w:b/>
                <w:sz w:val="22"/>
                <w:szCs w:val="22"/>
              </w:rPr>
              <w:t>Aplicación</w:t>
            </w:r>
          </w:p>
        </w:tc>
        <w:tc>
          <w:tcPr>
            <w:tcW w:w="5642"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right="2"/>
              <w:jc w:val="center"/>
            </w:pPr>
            <w:r>
              <w:rPr>
                <w:rFonts w:ascii="Arial" w:eastAsia="Calibri" w:hAnsi="Arial" w:cs="Arial"/>
                <w:b/>
                <w:sz w:val="22"/>
                <w:szCs w:val="22"/>
              </w:rPr>
              <w:t>Descripción</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4"/>
              <w:jc w:val="center"/>
            </w:pPr>
            <w:r>
              <w:rPr>
                <w:rFonts w:ascii="Arial" w:eastAsia="Calibri" w:hAnsi="Arial" w:cs="Arial"/>
                <w:b/>
                <w:sz w:val="22"/>
                <w:szCs w:val="22"/>
              </w:rPr>
              <w:t>Importe</w:t>
            </w:r>
          </w:p>
        </w:tc>
      </w:tr>
      <w:tr w:rsidR="00995ACD">
        <w:tblPrEx>
          <w:tblCellMar>
            <w:top w:w="0" w:type="dxa"/>
            <w:bottom w:w="0" w:type="dxa"/>
          </w:tblCellMar>
        </w:tblPrEx>
        <w:trPr>
          <w:trHeight w:val="309"/>
        </w:trPr>
        <w:tc>
          <w:tcPr>
            <w:tcW w:w="1386"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jc w:val="center"/>
              <w:rPr>
                <w:rFonts w:ascii="Arial" w:hAnsi="Arial" w:cs="Arial"/>
                <w:b/>
                <w:sz w:val="22"/>
                <w:szCs w:val="22"/>
              </w:rPr>
            </w:pPr>
            <w:r>
              <w:rPr>
                <w:rFonts w:ascii="Arial" w:hAnsi="Arial" w:cs="Arial"/>
                <w:b/>
                <w:sz w:val="22"/>
                <w:szCs w:val="22"/>
              </w:rPr>
              <w:t>870.00</w:t>
            </w:r>
          </w:p>
        </w:tc>
        <w:tc>
          <w:tcPr>
            <w:tcW w:w="5642"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rPr>
                <w:rFonts w:ascii="Arial" w:hAnsi="Arial" w:cs="Arial"/>
                <w:b/>
                <w:sz w:val="22"/>
                <w:szCs w:val="22"/>
              </w:rPr>
            </w:pPr>
            <w:r>
              <w:rPr>
                <w:rFonts w:ascii="Arial" w:hAnsi="Arial" w:cs="Arial"/>
                <w:b/>
                <w:sz w:val="22"/>
                <w:szCs w:val="22"/>
              </w:rPr>
              <w:t xml:space="preserve">REMANENTE DE TESORERIA PARA GASTOS GENERALES </w:t>
            </w:r>
          </w:p>
        </w:tc>
        <w:tc>
          <w:tcPr>
            <w:tcW w:w="1426" w:type="dxa"/>
            <w:tcBorders>
              <w:top w:val="single" w:sz="4" w:space="0" w:color="000000"/>
              <w:left w:val="single" w:sz="4" w:space="0" w:color="000000"/>
              <w:bottom w:val="single" w:sz="4" w:space="0" w:color="000000"/>
              <w:right w:val="single" w:sz="4" w:space="0" w:color="000000"/>
            </w:tcBorders>
            <w:shd w:val="clear" w:color="auto" w:fill="auto"/>
            <w:tcMar>
              <w:top w:w="53" w:type="dxa"/>
              <w:left w:w="72" w:type="dxa"/>
              <w:bottom w:w="0" w:type="dxa"/>
              <w:right w:w="69" w:type="dxa"/>
            </w:tcMar>
          </w:tcPr>
          <w:p w:rsidR="00995ACD" w:rsidRDefault="006F5634">
            <w:pPr>
              <w:spacing w:line="247" w:lineRule="auto"/>
              <w:jc w:val="right"/>
              <w:rPr>
                <w:rFonts w:ascii="Arial" w:hAnsi="Arial" w:cs="Arial"/>
                <w:b/>
                <w:sz w:val="22"/>
                <w:szCs w:val="22"/>
              </w:rPr>
            </w:pPr>
            <w:r>
              <w:rPr>
                <w:rFonts w:ascii="Arial" w:hAnsi="Arial" w:cs="Arial"/>
                <w:b/>
                <w:sz w:val="22"/>
                <w:szCs w:val="22"/>
              </w:rPr>
              <w:t>4.538.386,50</w:t>
            </w:r>
          </w:p>
        </w:tc>
      </w:tr>
      <w:tr w:rsidR="00995ACD">
        <w:tblPrEx>
          <w:tblCellMar>
            <w:top w:w="0" w:type="dxa"/>
            <w:bottom w:w="0" w:type="dxa"/>
          </w:tblCellMar>
        </w:tblPrEx>
        <w:trPr>
          <w:trHeight w:val="278"/>
        </w:trPr>
        <w:tc>
          <w:tcPr>
            <w:tcW w:w="138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4"/>
              <w:jc w:val="center"/>
              <w:rPr>
                <w:rFonts w:ascii="Arial" w:hAnsi="Arial" w:cs="Arial"/>
                <w:b/>
                <w:sz w:val="22"/>
                <w:szCs w:val="22"/>
              </w:rPr>
            </w:pPr>
            <w:r>
              <w:rPr>
                <w:rFonts w:ascii="Arial" w:hAnsi="Arial" w:cs="Arial"/>
                <w:b/>
                <w:sz w:val="22"/>
                <w:szCs w:val="22"/>
              </w:rPr>
              <w:t xml:space="preserve"> </w:t>
            </w:r>
          </w:p>
        </w:tc>
        <w:tc>
          <w:tcPr>
            <w:tcW w:w="5642"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ind w:left="3"/>
              <w:jc w:val="center"/>
            </w:pPr>
            <w:r>
              <w:rPr>
                <w:rFonts w:ascii="Arial" w:eastAsia="Calibri" w:hAnsi="Arial" w:cs="Arial"/>
                <w:b/>
                <w:sz w:val="22"/>
                <w:szCs w:val="22"/>
              </w:rPr>
              <w:t>TOTAL</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Mar>
              <w:top w:w="53" w:type="dxa"/>
              <w:left w:w="72" w:type="dxa"/>
              <w:bottom w:w="0" w:type="dxa"/>
              <w:right w:w="69" w:type="dxa"/>
            </w:tcMar>
          </w:tcPr>
          <w:p w:rsidR="00995ACD" w:rsidRDefault="006F5634">
            <w:pPr>
              <w:spacing w:line="247" w:lineRule="auto"/>
              <w:jc w:val="right"/>
            </w:pPr>
            <w:r>
              <w:rPr>
                <w:rFonts w:ascii="Arial" w:eastAsia="Calibri" w:hAnsi="Arial" w:cs="Arial"/>
                <w:b/>
                <w:sz w:val="22"/>
                <w:szCs w:val="22"/>
              </w:rPr>
              <w:t>4.538.386,50</w:t>
            </w:r>
          </w:p>
        </w:tc>
      </w:tr>
    </w:tbl>
    <w:p w:rsidR="00995ACD" w:rsidRDefault="00995ACD">
      <w:pPr>
        <w:spacing w:after="269"/>
        <w:ind w:left="-5"/>
        <w:rPr>
          <w:rFonts w:ascii="Arial" w:eastAsia="Calibri" w:hAnsi="Arial" w:cs="Arial"/>
          <w:b/>
          <w:sz w:val="22"/>
          <w:szCs w:val="22"/>
        </w:rPr>
      </w:pPr>
    </w:p>
    <w:p w:rsidR="00995ACD" w:rsidRDefault="006F5634">
      <w:pPr>
        <w:spacing w:after="269"/>
        <w:ind w:left="-5"/>
        <w:jc w:val="both"/>
      </w:pPr>
      <w:r>
        <w:rPr>
          <w:rFonts w:ascii="Arial" w:eastAsia="Calibri" w:hAnsi="Arial" w:cs="Arial"/>
          <w:b/>
          <w:sz w:val="22"/>
          <w:szCs w:val="22"/>
        </w:rPr>
        <w:t>SEGUNDO. -</w:t>
      </w:r>
      <w:r>
        <w:rPr>
          <w:rFonts w:ascii="Arial" w:hAnsi="Arial" w:cs="Arial"/>
          <w:b/>
          <w:sz w:val="22"/>
          <w:szCs w:val="22"/>
        </w:rPr>
        <w:t xml:space="preserve"> Exponer este expediente al público </w:t>
      </w:r>
      <w:r>
        <w:rPr>
          <w:rFonts w:ascii="Arial" w:hAnsi="Arial" w:cs="Arial"/>
          <w:b/>
          <w:sz w:val="22"/>
          <w:szCs w:val="22"/>
        </w:rPr>
        <w:t>mediante anuncio publicado en el Boletín Oficial de la Provincia, por 15 días, durante los cuales los interesados podrán examinarlo y presentar reclamaciones ante el Pleno.</w:t>
      </w:r>
    </w:p>
    <w:p w:rsidR="00995ACD" w:rsidRDefault="006F5634">
      <w:pPr>
        <w:pStyle w:val="Textoindependiente"/>
        <w:jc w:val="both"/>
      </w:pPr>
      <w:r>
        <w:rPr>
          <w:rFonts w:eastAsia="Calibri" w:cs="Arial"/>
          <w:b/>
          <w:szCs w:val="22"/>
        </w:rPr>
        <w:t xml:space="preserve">TERCERO. - </w:t>
      </w:r>
      <w:r>
        <w:rPr>
          <w:rFonts w:cs="Arial"/>
          <w:b/>
          <w:szCs w:val="22"/>
        </w:rPr>
        <w:t>El expediente se considerará definitivamente aprobado si durante el cita</w:t>
      </w:r>
      <w:r>
        <w:rPr>
          <w:rFonts w:cs="Arial"/>
          <w:b/>
          <w:szCs w:val="22"/>
        </w:rPr>
        <w:t>do plazo no se hubiesen presentado reclamaciones, en caso contrario el Pleno dispondrá de un mes para resolverlas. El expediente definitivamente aprobado, será insertado en el boletín oficial de la provincia.</w:t>
      </w: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8.- Expediente 7148/2025. Propuesta del</w:t>
      </w:r>
      <w:r>
        <w:rPr>
          <w:rFonts w:ascii="Arial" w:hAnsi="Arial" w:cs="Arial"/>
          <w:b/>
        </w:rPr>
        <w:t xml:space="preserve"> Concejal delegado de Hacienda de aprobación inicial del expediente 7148/2025 de modificación presupuestaria por Créditos Extraordinarios financiados con Remanente de Tesorería para gastos generales por una cantidad total de 7.285.320,99 euros.</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w:t>
      </w:r>
      <w:r>
        <w:rPr>
          <w:rFonts w:ascii="Arial" w:eastAsia="Times New Roman" w:hAnsi="Arial" w:cs="Arial"/>
          <w:b/>
          <w:color w:val="000000"/>
          <w:sz w:val="22"/>
          <w:szCs w:val="22"/>
          <w:lang w:eastAsia="es-ES"/>
        </w:rPr>
        <w:t>en el expediente propuesta de la Alcaldesa-Presidenta, de fecha 25 de julio de 2025, cuyo tenor literal es el siguiente:</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eastAsia="Times New Roman" w:hAnsi="Arial" w:cs="Arial"/>
          <w:b/>
          <w:color w:val="000000"/>
          <w:sz w:val="22"/>
          <w:szCs w:val="22"/>
          <w:lang w:eastAsia="es-ES"/>
        </w:rPr>
      </w:pPr>
    </w:p>
    <w:p w:rsidR="00995ACD" w:rsidRDefault="006F5634">
      <w:pPr>
        <w:spacing w:after="142" w:line="247" w:lineRule="auto"/>
        <w:ind w:left="23"/>
        <w:jc w:val="center"/>
      </w:pPr>
      <w:r>
        <w:rPr>
          <w:rFonts w:ascii="Arial" w:eastAsia="Calibri" w:hAnsi="Arial" w:cs="Arial"/>
          <w:b/>
          <w:sz w:val="22"/>
          <w:szCs w:val="22"/>
        </w:rPr>
        <w:t>“PROPUESTA</w:t>
      </w:r>
    </w:p>
    <w:p w:rsidR="00995ACD" w:rsidRDefault="006F5634">
      <w:pPr>
        <w:ind w:left="-3" w:right="-11" w:firstLine="708"/>
        <w:jc w:val="both"/>
        <w:rPr>
          <w:rFonts w:ascii="Arial" w:hAnsi="Arial" w:cs="Arial"/>
          <w:sz w:val="22"/>
          <w:szCs w:val="22"/>
        </w:rPr>
      </w:pPr>
      <w:r>
        <w:rPr>
          <w:rFonts w:ascii="Arial" w:hAnsi="Arial" w:cs="Arial"/>
          <w:sz w:val="22"/>
          <w:szCs w:val="22"/>
        </w:rPr>
        <w:t xml:space="preserve">El Ayuntamiento de Candelaria necesita Créditos extraordinarios a los consignados en el Presupuesto vigente para llevar a </w:t>
      </w:r>
      <w:r>
        <w:rPr>
          <w:rFonts w:ascii="Arial" w:hAnsi="Arial" w:cs="Arial"/>
          <w:sz w:val="22"/>
          <w:szCs w:val="22"/>
        </w:rPr>
        <w:t>cabo actuaciones de mejora de instalaciones e infraestructuras municipales con ocasión de la ejecución de los proyectos siguientes, además de atender ejecución de sentencia judicial, según memorias-propuestas presentadas:</w:t>
      </w:r>
    </w:p>
    <w:p w:rsidR="00995ACD" w:rsidRDefault="006F5634">
      <w:pPr>
        <w:spacing w:after="206"/>
        <w:ind w:left="7" w:right="-11"/>
        <w:jc w:val="both"/>
        <w:rPr>
          <w:rFonts w:ascii="Arial" w:hAnsi="Arial" w:cs="Arial"/>
          <w:sz w:val="22"/>
          <w:szCs w:val="22"/>
        </w:rPr>
      </w:pPr>
      <w:r>
        <w:rPr>
          <w:rFonts w:ascii="Arial" w:hAnsi="Arial" w:cs="Arial"/>
          <w:sz w:val="22"/>
          <w:szCs w:val="22"/>
        </w:rPr>
        <w:t>Siendo un gasto específico y deter</w:t>
      </w:r>
      <w:r>
        <w:rPr>
          <w:rFonts w:ascii="Arial" w:hAnsi="Arial" w:cs="Arial"/>
          <w:sz w:val="22"/>
          <w:szCs w:val="22"/>
        </w:rPr>
        <w:t>minado ante la imposibilidad de demorarlo a ejercicios posteriores, y no habiendo crédito suficiente en las aplicaciónes presupuestarias.</w:t>
      </w:r>
    </w:p>
    <w:p w:rsidR="00995ACD" w:rsidRDefault="00995ACD">
      <w:pPr>
        <w:spacing w:after="206"/>
        <w:ind w:left="7" w:right="-11"/>
        <w:jc w:val="both"/>
        <w:rPr>
          <w:rFonts w:ascii="Arial" w:hAnsi="Arial" w:cs="Arial"/>
          <w:sz w:val="22"/>
          <w:szCs w:val="22"/>
        </w:rPr>
      </w:pPr>
    </w:p>
    <w:p w:rsidR="00995ACD" w:rsidRDefault="006F5634">
      <w:pPr>
        <w:spacing w:after="106" w:line="247" w:lineRule="auto"/>
        <w:ind w:left="23"/>
        <w:jc w:val="center"/>
      </w:pPr>
      <w:r>
        <w:rPr>
          <w:rFonts w:ascii="Arial" w:eastAsia="Calibri" w:hAnsi="Arial" w:cs="Arial"/>
          <w:b/>
          <w:sz w:val="22"/>
          <w:szCs w:val="22"/>
        </w:rPr>
        <w:t>SE PROPONE:</w:t>
      </w:r>
    </w:p>
    <w:p w:rsidR="00995ACD" w:rsidRDefault="006F5634">
      <w:pPr>
        <w:ind w:left="7" w:right="-11"/>
        <w:jc w:val="both"/>
      </w:pPr>
      <w:r>
        <w:rPr>
          <w:rFonts w:ascii="Arial" w:hAnsi="Arial" w:cs="Arial"/>
          <w:sz w:val="22"/>
          <w:szCs w:val="22"/>
        </w:rPr>
        <w:t xml:space="preserve">Único: Tramitar expediente </w:t>
      </w:r>
      <w:r>
        <w:rPr>
          <w:rFonts w:ascii="Arial" w:eastAsia="Calibri" w:hAnsi="Arial" w:cs="Arial"/>
          <w:b/>
          <w:sz w:val="22"/>
          <w:szCs w:val="22"/>
        </w:rPr>
        <w:t>7148/2025</w:t>
      </w:r>
      <w:r>
        <w:rPr>
          <w:rFonts w:ascii="Arial" w:hAnsi="Arial" w:cs="Arial"/>
          <w:sz w:val="22"/>
          <w:szCs w:val="22"/>
        </w:rPr>
        <w:t xml:space="preserve"> de modificación presupuestaria por </w:t>
      </w:r>
      <w:r>
        <w:rPr>
          <w:rFonts w:ascii="Arial" w:eastAsia="Calibri" w:hAnsi="Arial" w:cs="Arial"/>
          <w:b/>
          <w:sz w:val="22"/>
          <w:szCs w:val="22"/>
        </w:rPr>
        <w:t xml:space="preserve">Créditos Extraordinarios </w:t>
      </w:r>
      <w:r>
        <w:rPr>
          <w:rFonts w:ascii="Arial" w:hAnsi="Arial" w:cs="Arial"/>
          <w:sz w:val="22"/>
          <w:szCs w:val="22"/>
        </w:rPr>
        <w:t>financia</w:t>
      </w:r>
      <w:r>
        <w:rPr>
          <w:rFonts w:ascii="Arial" w:hAnsi="Arial" w:cs="Arial"/>
          <w:sz w:val="22"/>
          <w:szCs w:val="22"/>
        </w:rPr>
        <w:t>dos con Remanente de Tesorería para gastos generales, por una cantidad total de</w:t>
      </w:r>
      <w:r>
        <w:rPr>
          <w:rFonts w:ascii="Arial" w:eastAsia="Calibri" w:hAnsi="Arial" w:cs="Arial"/>
          <w:b/>
          <w:sz w:val="22"/>
          <w:szCs w:val="22"/>
        </w:rPr>
        <w:t xml:space="preserve"> 7.285.320,99 euros</w:t>
      </w:r>
      <w:r>
        <w:rPr>
          <w:rFonts w:ascii="Arial" w:hAnsi="Arial" w:cs="Arial"/>
          <w:sz w:val="22"/>
          <w:szCs w:val="22"/>
        </w:rPr>
        <w:t>, de acuerdo al siguiente detalle:</w:t>
      </w:r>
    </w:p>
    <w:p w:rsidR="00995ACD" w:rsidRDefault="00995ACD">
      <w:pPr>
        <w:ind w:left="7" w:right="-11"/>
        <w:jc w:val="both"/>
        <w:rPr>
          <w:rFonts w:ascii="Arial" w:hAnsi="Arial" w:cs="Arial"/>
          <w:sz w:val="22"/>
          <w:szCs w:val="22"/>
        </w:rPr>
      </w:pPr>
    </w:p>
    <w:p w:rsidR="00995ACD" w:rsidRDefault="00995ACD">
      <w:pPr>
        <w:pageBreakBefore/>
        <w:ind w:left="7" w:right="-11"/>
        <w:jc w:val="both"/>
        <w:rPr>
          <w:rFonts w:ascii="Arial" w:hAnsi="Arial" w:cs="Arial"/>
          <w:sz w:val="22"/>
          <w:szCs w:val="22"/>
        </w:rPr>
      </w:pPr>
    </w:p>
    <w:tbl>
      <w:tblPr>
        <w:tblW w:w="8468" w:type="dxa"/>
        <w:tblInd w:w="10" w:type="dxa"/>
        <w:tblCellMar>
          <w:left w:w="10" w:type="dxa"/>
          <w:right w:w="10" w:type="dxa"/>
        </w:tblCellMar>
        <w:tblLook w:val="0000" w:firstRow="0" w:lastRow="0" w:firstColumn="0" w:lastColumn="0" w:noHBand="0" w:noVBand="0"/>
      </w:tblPr>
      <w:tblGrid>
        <w:gridCol w:w="1696"/>
        <w:gridCol w:w="5345"/>
        <w:gridCol w:w="1427"/>
      </w:tblGrid>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pPr>
            <w:r>
              <w:rPr>
                <w:rFonts w:ascii="Arial" w:eastAsia="Calibri" w:hAnsi="Arial" w:cs="Arial"/>
                <w:b/>
                <w:sz w:val="22"/>
                <w:szCs w:val="22"/>
              </w:rPr>
              <w:t>Concejalía</w:t>
            </w:r>
          </w:p>
        </w:tc>
        <w:tc>
          <w:tcPr>
            <w:tcW w:w="5345"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pPr>
            <w:r>
              <w:rPr>
                <w:rFonts w:ascii="Arial" w:eastAsia="Calibri" w:hAnsi="Arial" w:cs="Arial"/>
                <w:b/>
                <w:sz w:val="22"/>
                <w:szCs w:val="22"/>
              </w:rPr>
              <w:t>Concepto</w:t>
            </w:r>
          </w:p>
        </w:tc>
        <w:tc>
          <w:tcPr>
            <w:tcW w:w="142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jc w:val="center"/>
            </w:pPr>
            <w:r>
              <w:rPr>
                <w:rFonts w:ascii="Arial" w:eastAsia="Calibri" w:hAnsi="Arial" w:cs="Arial"/>
                <w:b/>
                <w:sz w:val="22"/>
                <w:szCs w:val="22"/>
              </w:rPr>
              <w:t>Importe</w:t>
            </w:r>
          </w:p>
        </w:tc>
      </w:tr>
      <w:tr w:rsidR="00995ACD">
        <w:tblPrEx>
          <w:tblCellMar>
            <w:top w:w="0" w:type="dxa"/>
            <w:bottom w:w="0" w:type="dxa"/>
          </w:tblCellMar>
        </w:tblPrEx>
        <w:trPr>
          <w:trHeight w:val="30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Desarrollo Pesquero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Vallado zona Pantalanes Puerto Pesquero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34.398,36</w:t>
            </w:r>
          </w:p>
        </w:tc>
      </w:tr>
      <w:tr w:rsidR="00995ACD">
        <w:tblPrEx>
          <w:tblCellMar>
            <w:top w:w="0" w:type="dxa"/>
            <w:bottom w:w="0" w:type="dxa"/>
          </w:tblCellMar>
        </w:tblPrEx>
        <w:trPr>
          <w:trHeight w:val="55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Gestión </w:t>
            </w:r>
          </w:p>
          <w:p w:rsidR="00995ACD" w:rsidRDefault="006F5634">
            <w:pPr>
              <w:spacing w:line="247" w:lineRule="auto"/>
            </w:pPr>
            <w:r>
              <w:rPr>
                <w:rFonts w:ascii="Arial" w:eastAsia="Calibri" w:hAnsi="Arial" w:cs="Arial"/>
                <w:sz w:val="22"/>
                <w:szCs w:val="22"/>
              </w:rPr>
              <w:t>Medioambiental</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Retirada fibrocemento Edificación Casa del Maestro, CEIP Príncipe Felipe y CEIP Carmen Álvarez de La Rosa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11.239,30</w:t>
            </w:r>
          </w:p>
        </w:tc>
      </w:tr>
      <w:tr w:rsidR="00995ACD">
        <w:tblPrEx>
          <w:tblCellMar>
            <w:top w:w="0" w:type="dxa"/>
            <w:bottom w:w="0" w:type="dxa"/>
          </w:tblCellMar>
        </w:tblPrEx>
        <w:trPr>
          <w:trHeight w:val="27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Obras y Servicios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Proyecto BT Locales 1 Portal 4, 2A y 2B Portal 5 Bda. Los Menceyes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47.690,14</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Obras y Servicios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Parques </w:t>
            </w:r>
            <w:r>
              <w:rPr>
                <w:rFonts w:ascii="Arial" w:eastAsia="Calibri" w:hAnsi="Arial" w:cs="Arial"/>
                <w:sz w:val="22"/>
                <w:szCs w:val="22"/>
              </w:rPr>
              <w:t>infantiles Inclusivos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373.738,59</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Repavimentación Camino Rural Los Asomaderos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387.153,51</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Acerado Las Caletillas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1.531.177,80</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Equipamiento Deportivo y asistencial Playa La Viuda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1.124.783,02</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Reforma Plaza Calle </w:t>
            </w:r>
            <w:r>
              <w:rPr>
                <w:rFonts w:ascii="Arial" w:eastAsia="Calibri" w:hAnsi="Arial" w:cs="Arial"/>
                <w:sz w:val="22"/>
                <w:szCs w:val="22"/>
              </w:rPr>
              <w:t>Agua Dulce en Playa La Viuda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122.306,92</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Redacción Proyectos y Dirección Obra de Rehabilitación Viviendas y Obras de Urbanización Antón Guanche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177.678,81</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Zona de sombra Parque Infantil La Cardonera "Andreína Hernández Cabrera"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141.355,97</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1A. Proyecto de ejecución del cerramiento de cancha polideportiva en Igueste  (1.027.269,45 euros).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1.027.269,45</w:t>
            </w:r>
          </w:p>
        </w:tc>
      </w:tr>
      <w:tr w:rsidR="00995ACD">
        <w:tblPrEx>
          <w:tblCellMar>
            <w:top w:w="0" w:type="dxa"/>
            <w:bottom w:w="0" w:type="dxa"/>
          </w:tblCellMar>
        </w:tblPrEx>
        <w:trPr>
          <w:trHeight w:val="47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1B. Proyecto de separata de protección contra incendios y grupo electrógeno de cancha polideportiva en Igueste </w:t>
            </w:r>
            <w:r>
              <w:rPr>
                <w:rFonts w:ascii="Arial" w:eastAsia="Calibri" w:hAnsi="Arial" w:cs="Arial"/>
                <w:sz w:val="22"/>
                <w:szCs w:val="22"/>
              </w:rPr>
              <w:t>(67.072,51 euros).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67.072,51</w:t>
            </w:r>
          </w:p>
        </w:tc>
      </w:tr>
      <w:tr w:rsidR="00995ACD">
        <w:tblPrEx>
          <w:tblCellMar>
            <w:top w:w="0" w:type="dxa"/>
            <w:bottom w:w="0" w:type="dxa"/>
          </w:tblCellMar>
        </w:tblPrEx>
        <w:trPr>
          <w:trHeight w:val="70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2. Proyecto de legalización de la baja tensión, sustitución de las torres del alumbrado y obra de la instalación de enlace con la centralización de los contadores del campo fútbol de 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381.990,00</w:t>
            </w:r>
          </w:p>
        </w:tc>
      </w:tr>
      <w:tr w:rsidR="00995ACD">
        <w:tblPrEx>
          <w:tblCellMar>
            <w:top w:w="0" w:type="dxa"/>
            <w:bottom w:w="0" w:type="dxa"/>
          </w:tblCellMar>
        </w:tblPrEx>
        <w:trPr>
          <w:trHeight w:val="5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3. Sustitución de pavimento deportivo en centro Pabellón de centro educativo de Punta Larga.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52.173,20</w:t>
            </w:r>
          </w:p>
        </w:tc>
      </w:tr>
      <w:tr w:rsidR="00995ACD">
        <w:tblPrEx>
          <w:tblCellMar>
            <w:top w:w="0" w:type="dxa"/>
            <w:bottom w:w="0" w:type="dxa"/>
          </w:tblCellMar>
        </w:tblPrEx>
        <w:trPr>
          <w:trHeight w:val="421"/>
        </w:trPr>
        <w:tc>
          <w:tcPr>
            <w:tcW w:w="1696"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Deportes</w:t>
            </w:r>
          </w:p>
        </w:tc>
        <w:tc>
          <w:tcPr>
            <w:tcW w:w="5345"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4. Proyecto de instalación de baja tensión en el Terrero de Araya.</w:t>
            </w:r>
          </w:p>
        </w:tc>
        <w:tc>
          <w:tcPr>
            <w:tcW w:w="1427"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3"/>
              <w:jc w:val="right"/>
            </w:pPr>
            <w:r>
              <w:rPr>
                <w:rFonts w:ascii="Arial" w:eastAsia="Calibri" w:hAnsi="Arial" w:cs="Arial"/>
                <w:sz w:val="22"/>
                <w:szCs w:val="22"/>
              </w:rPr>
              <w:t>51.346,05</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5. Proyecto de obra de drenaje del campo de fútbol de </w:t>
            </w:r>
            <w:r>
              <w:rPr>
                <w:rFonts w:ascii="Arial" w:eastAsia="Calibri" w:hAnsi="Arial" w:cs="Arial"/>
                <w:sz w:val="22"/>
                <w:szCs w:val="22"/>
              </w:rPr>
              <w:t>Candelaria y sus instalaciones anexas.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39.434,32</w:t>
            </w:r>
          </w:p>
        </w:tc>
      </w:tr>
      <w:tr w:rsidR="00995ACD">
        <w:tblPrEx>
          <w:tblCellMar>
            <w:top w:w="0" w:type="dxa"/>
            <w:bottom w:w="0" w:type="dxa"/>
          </w:tblCellMar>
        </w:tblPrEx>
        <w:trPr>
          <w:trHeight w:val="5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6. Instalación de doble circuito de agua caliente con fluxores termostático en los vestuarios del Campo de fútbol de 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18.780,49</w:t>
            </w:r>
          </w:p>
        </w:tc>
      </w:tr>
      <w:tr w:rsidR="00995ACD">
        <w:tblPrEx>
          <w:tblCellMar>
            <w:top w:w="0" w:type="dxa"/>
            <w:bottom w:w="0" w:type="dxa"/>
          </w:tblCellMar>
        </w:tblPrEx>
        <w:trPr>
          <w:trHeight w:val="5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7. Reparación y mejora del pavimento de la pista</w:t>
            </w:r>
            <w:r>
              <w:rPr>
                <w:rFonts w:ascii="Arial" w:eastAsia="Calibri" w:hAnsi="Arial" w:cs="Arial"/>
                <w:sz w:val="22"/>
                <w:szCs w:val="22"/>
              </w:rPr>
              <w:t xml:space="preserve"> de tenis del Complejo deportivo Álvaro de Armas.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16.048,93</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8. Equipamiento para remodelación del gimnasio urbano de Punta Larga.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11.536,74</w:t>
            </w:r>
          </w:p>
        </w:tc>
      </w:tr>
      <w:tr w:rsidR="00995ACD">
        <w:tblPrEx>
          <w:tblCellMar>
            <w:top w:w="0" w:type="dxa"/>
            <w:bottom w:w="0" w:type="dxa"/>
          </w:tblCellMar>
        </w:tblPrEx>
        <w:trPr>
          <w:trHeight w:val="47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9. Traspaleta apiladora eléctrica y carro porta vallas de alta capacidad para almacenaje.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11.311,92</w:t>
            </w:r>
          </w:p>
        </w:tc>
      </w:tr>
      <w:tr w:rsidR="00995ACD">
        <w:tblPrEx>
          <w:tblCellMar>
            <w:top w:w="0" w:type="dxa"/>
            <w:bottom w:w="0" w:type="dxa"/>
          </w:tblCellMar>
        </w:tblPrEx>
        <w:trPr>
          <w:trHeight w:val="55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10. Reparación de mallado perimetral del polideportivo Los Geranio y parte de el del Campo de fútbol de 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2"/>
              <w:jc w:val="right"/>
            </w:pPr>
            <w:r>
              <w:rPr>
                <w:rFonts w:ascii="Arial" w:eastAsia="Calibri" w:hAnsi="Arial" w:cs="Arial"/>
                <w:sz w:val="22"/>
                <w:szCs w:val="22"/>
              </w:rPr>
              <w:t>8.744,15</w:t>
            </w:r>
          </w:p>
        </w:tc>
      </w:tr>
      <w:tr w:rsidR="00995ACD">
        <w:tblPrEx>
          <w:tblCellMar>
            <w:top w:w="0" w:type="dxa"/>
            <w:bottom w:w="0" w:type="dxa"/>
          </w:tblCellMar>
        </w:tblPrEx>
        <w:trPr>
          <w:trHeight w:val="28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11. Instalación eléctrica nueva en el polideportivo de Igueste.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2"/>
              <w:jc w:val="right"/>
            </w:pPr>
            <w:r>
              <w:rPr>
                <w:rFonts w:ascii="Arial" w:eastAsia="Calibri" w:hAnsi="Arial" w:cs="Arial"/>
                <w:sz w:val="22"/>
                <w:szCs w:val="22"/>
              </w:rPr>
              <w:t>6.309,09</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12. Suministro e </w:t>
            </w:r>
            <w:r>
              <w:rPr>
                <w:rFonts w:ascii="Arial" w:eastAsia="Calibri" w:hAnsi="Arial" w:cs="Arial"/>
                <w:sz w:val="22"/>
                <w:szCs w:val="22"/>
              </w:rPr>
              <w:t>instalación de portería antivandálica y antivuelco en exterior del Pabellón de Las Cuevecitas.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2"/>
              <w:jc w:val="right"/>
            </w:pPr>
            <w:r>
              <w:rPr>
                <w:rFonts w:ascii="Arial" w:eastAsia="Calibri" w:hAnsi="Arial" w:cs="Arial"/>
                <w:sz w:val="22"/>
                <w:szCs w:val="22"/>
              </w:rPr>
              <w:t>4.847,47</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Contratación</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Sentencia Responsabilidad Patrimonial UTE Centro Deportivo de Candelaria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216.455,46</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Protección Civil</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Adquisición Vehículos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3"/>
              <w:jc w:val="right"/>
            </w:pPr>
            <w:r>
              <w:rPr>
                <w:rFonts w:ascii="Arial" w:eastAsia="Calibri" w:hAnsi="Arial" w:cs="Arial"/>
                <w:sz w:val="22"/>
                <w:szCs w:val="22"/>
              </w:rPr>
              <w:t>1.420.478,79</w:t>
            </w:r>
          </w:p>
        </w:tc>
      </w:tr>
      <w:tr w:rsidR="00995ACD">
        <w:tblPrEx>
          <w:tblCellMar>
            <w:top w:w="0" w:type="dxa"/>
            <w:bottom w:w="0" w:type="dxa"/>
          </w:tblCellMar>
        </w:tblPrEx>
        <w:trPr>
          <w:trHeight w:val="3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 </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1"/>
              <w:jc w:val="center"/>
            </w:pPr>
            <w:r>
              <w:rPr>
                <w:rFonts w:ascii="Arial" w:eastAsia="Calibri" w:hAnsi="Arial" w:cs="Arial"/>
                <w:b/>
                <w:sz w:val="22"/>
                <w:szCs w:val="22"/>
              </w:rPr>
              <w:t>Total</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2"/>
              <w:jc w:val="right"/>
            </w:pPr>
            <w:r>
              <w:rPr>
                <w:rFonts w:ascii="Arial" w:eastAsia="Calibri" w:hAnsi="Arial" w:cs="Arial"/>
                <w:b/>
                <w:sz w:val="22"/>
                <w:szCs w:val="22"/>
              </w:rPr>
              <w:t>7.285.320,99</w:t>
            </w:r>
          </w:p>
        </w:tc>
      </w:tr>
    </w:tbl>
    <w:p w:rsidR="00995ACD" w:rsidRDefault="006F5634">
      <w:pPr>
        <w:ind w:left="7" w:right="-11"/>
        <w:jc w:val="both"/>
        <w:rPr>
          <w:rFonts w:ascii="Arial" w:hAnsi="Arial" w:cs="Arial"/>
          <w:sz w:val="22"/>
          <w:szCs w:val="22"/>
        </w:rPr>
      </w:pPr>
      <w:r>
        <w:rPr>
          <w:rFonts w:ascii="Arial" w:hAnsi="Arial" w:cs="Arial"/>
          <w:sz w:val="22"/>
          <w:szCs w:val="22"/>
        </w:rPr>
        <w:t>“</w:t>
      </w:r>
    </w:p>
    <w:p w:rsidR="00995ACD" w:rsidRDefault="00995ACD">
      <w:pPr>
        <w:spacing w:line="247" w:lineRule="auto"/>
        <w:ind w:left="10"/>
        <w:rPr>
          <w:rFonts w:ascii="Arial" w:hAnsi="Arial" w:cs="Arial"/>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 desempeña el puesto de trabajo de Interventor Municipal, de 25 de julio de 2025, del siguiente tenor literal:</w:t>
      </w:r>
    </w:p>
    <w:p w:rsidR="00995ACD" w:rsidRDefault="00995ACD">
      <w:pPr>
        <w:jc w:val="both"/>
        <w:rPr>
          <w:rFonts w:ascii="Arial" w:hAnsi="Arial" w:cs="Arial"/>
          <w:b/>
          <w:sz w:val="22"/>
          <w:szCs w:val="22"/>
        </w:rPr>
      </w:pPr>
    </w:p>
    <w:p w:rsidR="00995ACD" w:rsidRDefault="00995ACD">
      <w:pPr>
        <w:spacing w:after="82" w:line="247" w:lineRule="auto"/>
        <w:ind w:left="12"/>
        <w:rPr>
          <w:rFonts w:ascii="Arial" w:hAnsi="Arial" w:cs="Arial"/>
          <w:sz w:val="22"/>
          <w:szCs w:val="22"/>
        </w:rPr>
      </w:pPr>
    </w:p>
    <w:p w:rsidR="00995ACD" w:rsidRDefault="006F5634">
      <w:pPr>
        <w:spacing w:after="144" w:line="247" w:lineRule="auto"/>
        <w:ind w:left="20" w:right="1" w:hanging="10"/>
        <w:jc w:val="center"/>
      </w:pPr>
      <w:r>
        <w:rPr>
          <w:rFonts w:ascii="Arial" w:eastAsia="Calibri" w:hAnsi="Arial" w:cs="Arial"/>
          <w:b/>
          <w:sz w:val="22"/>
          <w:szCs w:val="22"/>
        </w:rPr>
        <w:t>“INFORME</w:t>
      </w:r>
    </w:p>
    <w:p w:rsidR="00995ACD" w:rsidRDefault="006F5634">
      <w:pPr>
        <w:ind w:left="-3" w:firstLine="708"/>
        <w:jc w:val="both"/>
        <w:rPr>
          <w:rFonts w:ascii="Arial" w:hAnsi="Arial" w:cs="Arial"/>
          <w:sz w:val="22"/>
          <w:szCs w:val="22"/>
        </w:rPr>
      </w:pPr>
      <w:r>
        <w:rPr>
          <w:rFonts w:ascii="Arial" w:hAnsi="Arial" w:cs="Arial"/>
          <w:sz w:val="22"/>
          <w:szCs w:val="22"/>
        </w:rPr>
        <w:t xml:space="preserve">Vista la </w:t>
      </w:r>
      <w:r>
        <w:rPr>
          <w:rFonts w:ascii="Arial" w:hAnsi="Arial" w:cs="Arial"/>
          <w:sz w:val="22"/>
          <w:szCs w:val="22"/>
        </w:rPr>
        <w:t>propuesta de la Alcaldesa, de tramitación de modificación presupuestaria por Suplemento de Créditos financiados con remanantes de Tesorería para Gastos Generales, que dice:</w:t>
      </w:r>
    </w:p>
    <w:p w:rsidR="00995ACD" w:rsidRDefault="006F5634">
      <w:pPr>
        <w:spacing w:after="129"/>
        <w:ind w:left="-3" w:firstLine="708"/>
        <w:jc w:val="both"/>
        <w:rPr>
          <w:rFonts w:ascii="Arial" w:hAnsi="Arial" w:cs="Arial"/>
          <w:sz w:val="22"/>
          <w:szCs w:val="22"/>
        </w:rPr>
      </w:pPr>
      <w:r>
        <w:rPr>
          <w:rFonts w:ascii="Arial" w:hAnsi="Arial" w:cs="Arial"/>
          <w:sz w:val="22"/>
          <w:szCs w:val="22"/>
        </w:rPr>
        <w:t xml:space="preserve">“El Ayuntamiento de Candelaria necesita Créditos extraordinarios a los consignados </w:t>
      </w:r>
      <w:r>
        <w:rPr>
          <w:rFonts w:ascii="Arial" w:hAnsi="Arial" w:cs="Arial"/>
          <w:sz w:val="22"/>
          <w:szCs w:val="22"/>
        </w:rPr>
        <w:t>en el Presupuesto vigente para llevar a cabo actuaciones de mejora de instalaciones e infraestructuras municipales con ocasión de la ejecución de los proyectos siguientes, además de atender ejecución de sentencia judicial, según memorias-propuestas present</w:t>
      </w:r>
      <w:r>
        <w:rPr>
          <w:rFonts w:ascii="Arial" w:hAnsi="Arial" w:cs="Arial"/>
          <w:sz w:val="22"/>
          <w:szCs w:val="22"/>
        </w:rPr>
        <w:t>adas:</w:t>
      </w:r>
    </w:p>
    <w:p w:rsidR="00995ACD" w:rsidRDefault="006F5634">
      <w:pPr>
        <w:spacing w:after="208"/>
        <w:ind w:left="-3"/>
        <w:jc w:val="both"/>
        <w:rPr>
          <w:rFonts w:ascii="Arial" w:hAnsi="Arial" w:cs="Arial"/>
          <w:sz w:val="22"/>
          <w:szCs w:val="22"/>
        </w:rPr>
      </w:pPr>
      <w:r>
        <w:rPr>
          <w:rFonts w:ascii="Arial" w:hAnsi="Arial" w:cs="Arial"/>
          <w:sz w:val="22"/>
          <w:szCs w:val="22"/>
        </w:rPr>
        <w:t>Siendo un gasto específico y determinado ante la imposibilidad de demorarlo a ejercicios posteriores, y no habiendo crédito suficiente en las aplicaciónes presupuestarias.</w:t>
      </w:r>
    </w:p>
    <w:p w:rsidR="00995ACD" w:rsidRDefault="006F5634">
      <w:pPr>
        <w:spacing w:after="104" w:line="247" w:lineRule="auto"/>
        <w:ind w:left="20" w:hanging="10"/>
        <w:jc w:val="center"/>
      </w:pPr>
      <w:r>
        <w:rPr>
          <w:rFonts w:ascii="Arial" w:eastAsia="Calibri" w:hAnsi="Arial" w:cs="Arial"/>
          <w:b/>
          <w:sz w:val="22"/>
          <w:szCs w:val="22"/>
        </w:rPr>
        <w:t>SE PROPONE:</w:t>
      </w:r>
    </w:p>
    <w:p w:rsidR="00995ACD" w:rsidRDefault="006F5634">
      <w:pPr>
        <w:ind w:left="-3"/>
        <w:jc w:val="both"/>
      </w:pPr>
      <w:r>
        <w:rPr>
          <w:rFonts w:ascii="Arial" w:hAnsi="Arial" w:cs="Arial"/>
          <w:sz w:val="22"/>
          <w:szCs w:val="22"/>
        </w:rPr>
        <w:t xml:space="preserve">Único: Tramitar expediente </w:t>
      </w:r>
      <w:r>
        <w:rPr>
          <w:rFonts w:ascii="Arial" w:eastAsia="Calibri" w:hAnsi="Arial" w:cs="Arial"/>
          <w:b/>
          <w:sz w:val="22"/>
          <w:szCs w:val="22"/>
        </w:rPr>
        <w:t>7148/2025</w:t>
      </w:r>
      <w:r>
        <w:rPr>
          <w:rFonts w:ascii="Arial" w:hAnsi="Arial" w:cs="Arial"/>
          <w:sz w:val="22"/>
          <w:szCs w:val="22"/>
        </w:rPr>
        <w:t xml:space="preserve"> de modificación presupuestari</w:t>
      </w:r>
      <w:r>
        <w:rPr>
          <w:rFonts w:ascii="Arial" w:hAnsi="Arial" w:cs="Arial"/>
          <w:sz w:val="22"/>
          <w:szCs w:val="22"/>
        </w:rPr>
        <w:t xml:space="preserve">a por </w:t>
      </w:r>
      <w:r>
        <w:rPr>
          <w:rFonts w:ascii="Arial" w:eastAsia="Calibri" w:hAnsi="Arial" w:cs="Arial"/>
          <w:b/>
          <w:sz w:val="22"/>
          <w:szCs w:val="22"/>
        </w:rPr>
        <w:t xml:space="preserve">Créditos Extraordinarios </w:t>
      </w:r>
      <w:r>
        <w:rPr>
          <w:rFonts w:ascii="Arial" w:hAnsi="Arial" w:cs="Arial"/>
          <w:sz w:val="22"/>
          <w:szCs w:val="22"/>
        </w:rPr>
        <w:t>financiados con Remanente de Tesorería para gastos generales, por una cantidad total de</w:t>
      </w:r>
      <w:r>
        <w:rPr>
          <w:rFonts w:ascii="Arial" w:eastAsia="Calibri" w:hAnsi="Arial" w:cs="Arial"/>
          <w:b/>
          <w:sz w:val="22"/>
          <w:szCs w:val="22"/>
        </w:rPr>
        <w:t xml:space="preserve"> 7.285.320,99 euros</w:t>
      </w:r>
      <w:r>
        <w:rPr>
          <w:rFonts w:ascii="Arial" w:hAnsi="Arial" w:cs="Arial"/>
          <w:sz w:val="22"/>
          <w:szCs w:val="22"/>
        </w:rPr>
        <w:t>, de acuerdo al siguiente detalle:</w:t>
      </w:r>
    </w:p>
    <w:p w:rsidR="00995ACD" w:rsidRDefault="00995ACD">
      <w:pPr>
        <w:ind w:left="-3"/>
        <w:jc w:val="both"/>
        <w:rPr>
          <w:rFonts w:ascii="Arial" w:hAnsi="Arial" w:cs="Arial"/>
          <w:sz w:val="22"/>
          <w:szCs w:val="22"/>
        </w:rPr>
      </w:pPr>
    </w:p>
    <w:tbl>
      <w:tblPr>
        <w:tblW w:w="8468" w:type="dxa"/>
        <w:tblInd w:w="10" w:type="dxa"/>
        <w:tblCellMar>
          <w:left w:w="10" w:type="dxa"/>
          <w:right w:w="10" w:type="dxa"/>
        </w:tblCellMar>
        <w:tblLook w:val="0000" w:firstRow="0" w:lastRow="0" w:firstColumn="0" w:lastColumn="0" w:noHBand="0" w:noVBand="0"/>
      </w:tblPr>
      <w:tblGrid>
        <w:gridCol w:w="1696"/>
        <w:gridCol w:w="5345"/>
        <w:gridCol w:w="1427"/>
      </w:tblGrid>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pPr>
            <w:r>
              <w:rPr>
                <w:rFonts w:ascii="Arial" w:eastAsia="Calibri" w:hAnsi="Arial" w:cs="Arial"/>
                <w:b/>
                <w:sz w:val="22"/>
                <w:szCs w:val="22"/>
              </w:rPr>
              <w:t>Concejalía</w:t>
            </w:r>
          </w:p>
        </w:tc>
        <w:tc>
          <w:tcPr>
            <w:tcW w:w="5345"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pPr>
            <w:r>
              <w:rPr>
                <w:rFonts w:ascii="Arial" w:eastAsia="Calibri" w:hAnsi="Arial" w:cs="Arial"/>
                <w:b/>
                <w:sz w:val="22"/>
                <w:szCs w:val="22"/>
              </w:rPr>
              <w:t>Concepto</w:t>
            </w:r>
          </w:p>
        </w:tc>
        <w:tc>
          <w:tcPr>
            <w:tcW w:w="1427" w:type="dxa"/>
            <w:tcBorders>
              <w:top w:val="single" w:sz="4" w:space="0" w:color="000000"/>
              <w:left w:val="single" w:sz="4" w:space="0" w:color="000000"/>
              <w:bottom w:val="single" w:sz="4" w:space="0" w:color="000000"/>
              <w:right w:val="single" w:sz="4" w:space="0" w:color="000000"/>
            </w:tcBorders>
            <w:shd w:val="clear" w:color="auto" w:fill="D9D9D9"/>
            <w:tcMar>
              <w:top w:w="46" w:type="dxa"/>
              <w:left w:w="72" w:type="dxa"/>
              <w:bottom w:w="0" w:type="dxa"/>
              <w:right w:w="57" w:type="dxa"/>
            </w:tcMar>
          </w:tcPr>
          <w:p w:rsidR="00995ACD" w:rsidRDefault="006F5634">
            <w:pPr>
              <w:spacing w:line="247" w:lineRule="auto"/>
              <w:jc w:val="center"/>
            </w:pPr>
            <w:r>
              <w:rPr>
                <w:rFonts w:ascii="Arial" w:eastAsia="Calibri" w:hAnsi="Arial" w:cs="Arial"/>
                <w:b/>
                <w:sz w:val="22"/>
                <w:szCs w:val="22"/>
              </w:rPr>
              <w:t>Importe</w:t>
            </w:r>
          </w:p>
        </w:tc>
      </w:tr>
      <w:tr w:rsidR="00995ACD">
        <w:tblPrEx>
          <w:tblCellMar>
            <w:top w:w="0" w:type="dxa"/>
            <w:bottom w:w="0" w:type="dxa"/>
          </w:tblCellMar>
        </w:tblPrEx>
        <w:trPr>
          <w:trHeight w:val="30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Desarrollo Pesquero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Vallado zona Pantalanes Puerto </w:t>
            </w:r>
            <w:r>
              <w:rPr>
                <w:rFonts w:ascii="Arial" w:eastAsia="Calibri" w:hAnsi="Arial" w:cs="Arial"/>
                <w:sz w:val="22"/>
                <w:szCs w:val="22"/>
              </w:rPr>
              <w:t>Pesquero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34.398,36</w:t>
            </w:r>
          </w:p>
        </w:tc>
      </w:tr>
      <w:tr w:rsidR="00995ACD">
        <w:tblPrEx>
          <w:tblCellMar>
            <w:top w:w="0" w:type="dxa"/>
            <w:bottom w:w="0" w:type="dxa"/>
          </w:tblCellMar>
        </w:tblPrEx>
        <w:trPr>
          <w:trHeight w:val="55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Gestión </w:t>
            </w:r>
          </w:p>
          <w:p w:rsidR="00995ACD" w:rsidRDefault="006F5634">
            <w:pPr>
              <w:spacing w:line="247" w:lineRule="auto"/>
            </w:pPr>
            <w:r>
              <w:rPr>
                <w:rFonts w:ascii="Arial" w:eastAsia="Calibri" w:hAnsi="Arial" w:cs="Arial"/>
                <w:sz w:val="22"/>
                <w:szCs w:val="22"/>
              </w:rPr>
              <w:t>Medioambiental</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Retirada fibrocemento Edificación Casa del Maestro, CEIP Príncipe Felipe y CEIP Carmen Álvarez de La Rosa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11.239,30</w:t>
            </w:r>
          </w:p>
        </w:tc>
      </w:tr>
      <w:tr w:rsidR="00995ACD">
        <w:tblPrEx>
          <w:tblCellMar>
            <w:top w:w="0" w:type="dxa"/>
            <w:bottom w:w="0" w:type="dxa"/>
          </w:tblCellMar>
        </w:tblPrEx>
        <w:trPr>
          <w:trHeight w:val="27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Obras y Servicios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Proyecto BT Locales 1 Portal 4, 2A y 2B Portal 5 Bda. Los Menceyes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47.690,14</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Obras y Servicios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Parques infantiles Inclusivos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373.738,59</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Repavimentación Camino Rural Los Asomaderos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387.153,51</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Acerado Las Caletillas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1.531.177,80</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Equipamiento Deportivo y asistencial Playa La Viuda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1.124.783,02</w:t>
            </w:r>
          </w:p>
        </w:tc>
      </w:tr>
      <w:tr w:rsidR="00995ACD">
        <w:tblPrEx>
          <w:tblCellMar>
            <w:top w:w="0" w:type="dxa"/>
            <w:bottom w:w="0" w:type="dxa"/>
          </w:tblCellMar>
        </w:tblPrEx>
        <w:trPr>
          <w:trHeight w:val="2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Reforma Plaza Calle Agua Dulce en Playa La Viuda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jc w:val="right"/>
            </w:pPr>
            <w:r>
              <w:rPr>
                <w:rFonts w:ascii="Arial" w:eastAsia="Calibri" w:hAnsi="Arial" w:cs="Arial"/>
                <w:sz w:val="22"/>
                <w:szCs w:val="22"/>
              </w:rPr>
              <w:t>122.306,92</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Redacción Proyectos y Dirección Obra de Rehabilitación Viviendas y Obras de Urbanización Antón Guanche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177.678,81</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Urbanismo</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Zona de sombra Parque Infantil La Cardonera </w:t>
            </w:r>
            <w:r>
              <w:rPr>
                <w:rFonts w:ascii="Arial" w:eastAsia="Calibri" w:hAnsi="Arial" w:cs="Arial"/>
                <w:sz w:val="22"/>
                <w:szCs w:val="22"/>
              </w:rPr>
              <w:t xml:space="preserve">"Andreína Hernández Cabrera"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141.355,97</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1A. Proyecto de ejecución del cerramiento de cancha polideportiva en Igueste  (1.027.269,45 euros).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1.027.269,45</w:t>
            </w:r>
          </w:p>
        </w:tc>
      </w:tr>
      <w:tr w:rsidR="00995ACD">
        <w:tblPrEx>
          <w:tblCellMar>
            <w:top w:w="0" w:type="dxa"/>
            <w:bottom w:w="0" w:type="dxa"/>
          </w:tblCellMar>
        </w:tblPrEx>
        <w:trPr>
          <w:trHeight w:val="47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1B. Proyecto de separata de protección contra incendios y grupo electrógeno de </w:t>
            </w:r>
            <w:r>
              <w:rPr>
                <w:rFonts w:ascii="Arial" w:eastAsia="Calibri" w:hAnsi="Arial" w:cs="Arial"/>
                <w:sz w:val="22"/>
                <w:szCs w:val="22"/>
              </w:rPr>
              <w:t>cancha polideportiva en Igueste (67.072,51 euros).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67.072,51</w:t>
            </w:r>
          </w:p>
        </w:tc>
      </w:tr>
      <w:tr w:rsidR="00995ACD">
        <w:tblPrEx>
          <w:tblCellMar>
            <w:top w:w="0" w:type="dxa"/>
            <w:bottom w:w="0" w:type="dxa"/>
          </w:tblCellMar>
        </w:tblPrEx>
        <w:trPr>
          <w:trHeight w:val="70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2. Proyecto de legalización de la baja tensión, sustitución de las torres del alumbrado y obra de la instalación de enlace con la centralización de los contadores del campo fútbol de </w:t>
            </w:r>
            <w:r>
              <w:rPr>
                <w:rFonts w:ascii="Arial" w:eastAsia="Calibri" w:hAnsi="Arial" w:cs="Arial"/>
                <w:sz w:val="22"/>
                <w:szCs w:val="22"/>
              </w:rPr>
              <w:t>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381.990,00</w:t>
            </w:r>
          </w:p>
        </w:tc>
      </w:tr>
      <w:tr w:rsidR="00995ACD">
        <w:tblPrEx>
          <w:tblCellMar>
            <w:top w:w="0" w:type="dxa"/>
            <w:bottom w:w="0" w:type="dxa"/>
          </w:tblCellMar>
        </w:tblPrEx>
        <w:trPr>
          <w:trHeight w:val="5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3. Sustitución de pavimento deportivo en centro Pabellón de centro educativo de Punta Larga.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jc w:val="right"/>
            </w:pPr>
            <w:r>
              <w:rPr>
                <w:rFonts w:ascii="Arial" w:eastAsia="Calibri" w:hAnsi="Arial" w:cs="Arial"/>
                <w:sz w:val="22"/>
                <w:szCs w:val="22"/>
              </w:rPr>
              <w:t>52.173,20</w:t>
            </w:r>
          </w:p>
        </w:tc>
      </w:tr>
      <w:tr w:rsidR="00995ACD">
        <w:tblPrEx>
          <w:tblCellMar>
            <w:top w:w="0" w:type="dxa"/>
            <w:bottom w:w="0" w:type="dxa"/>
          </w:tblCellMar>
        </w:tblPrEx>
        <w:trPr>
          <w:trHeight w:val="421"/>
        </w:trPr>
        <w:tc>
          <w:tcPr>
            <w:tcW w:w="1696"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Deportes</w:t>
            </w:r>
          </w:p>
        </w:tc>
        <w:tc>
          <w:tcPr>
            <w:tcW w:w="5345"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4. Proyecto de instalación de baja tensión en el Terrero de Araya.</w:t>
            </w:r>
          </w:p>
        </w:tc>
        <w:tc>
          <w:tcPr>
            <w:tcW w:w="1427" w:type="dxa"/>
            <w:tcBorders>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3"/>
              <w:jc w:val="right"/>
            </w:pPr>
            <w:r>
              <w:rPr>
                <w:rFonts w:ascii="Arial" w:eastAsia="Calibri" w:hAnsi="Arial" w:cs="Arial"/>
                <w:sz w:val="22"/>
                <w:szCs w:val="22"/>
              </w:rPr>
              <w:t>51.346,05</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5. Proyecto de obra de </w:t>
            </w:r>
            <w:r>
              <w:rPr>
                <w:rFonts w:ascii="Arial" w:eastAsia="Calibri" w:hAnsi="Arial" w:cs="Arial"/>
                <w:sz w:val="22"/>
                <w:szCs w:val="22"/>
              </w:rPr>
              <w:t>drenaje del campo de fútbol de Candelaria y sus instalaciones anexas.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39.434,32</w:t>
            </w:r>
          </w:p>
        </w:tc>
      </w:tr>
      <w:tr w:rsidR="00995ACD">
        <w:tblPrEx>
          <w:tblCellMar>
            <w:top w:w="0" w:type="dxa"/>
            <w:bottom w:w="0" w:type="dxa"/>
          </w:tblCellMar>
        </w:tblPrEx>
        <w:trPr>
          <w:trHeight w:val="5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6. Instalación de doble circuito de agua caliente con fluxores termostático en los vestuarios del Campo de fútbol de 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18.780,49</w:t>
            </w:r>
          </w:p>
        </w:tc>
      </w:tr>
      <w:tr w:rsidR="00995ACD">
        <w:tblPrEx>
          <w:tblCellMar>
            <w:top w:w="0" w:type="dxa"/>
            <w:bottom w:w="0" w:type="dxa"/>
          </w:tblCellMar>
        </w:tblPrEx>
        <w:trPr>
          <w:trHeight w:val="59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7. Reparación y </w:t>
            </w:r>
            <w:r>
              <w:rPr>
                <w:rFonts w:ascii="Arial" w:eastAsia="Calibri" w:hAnsi="Arial" w:cs="Arial"/>
                <w:sz w:val="22"/>
                <w:szCs w:val="22"/>
              </w:rPr>
              <w:t>mejora del pavimento de la pista de tenis del Complejo deportivo Álvaro de Armas.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16.048,93</w:t>
            </w:r>
          </w:p>
        </w:tc>
      </w:tr>
      <w:tr w:rsidR="00995ACD">
        <w:tblPrEx>
          <w:tblCellMar>
            <w:top w:w="0" w:type="dxa"/>
            <w:bottom w:w="0" w:type="dxa"/>
          </w:tblCellMar>
        </w:tblPrEx>
        <w:trPr>
          <w:trHeight w:val="6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8. Equipamiento para remodelación del gimnasio urbano de Punta Larga.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11.536,74</w:t>
            </w:r>
          </w:p>
        </w:tc>
      </w:tr>
      <w:tr w:rsidR="00995ACD">
        <w:tblPrEx>
          <w:tblCellMar>
            <w:top w:w="0" w:type="dxa"/>
            <w:bottom w:w="0" w:type="dxa"/>
          </w:tblCellMar>
        </w:tblPrEx>
        <w:trPr>
          <w:trHeight w:val="478"/>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9. Traspaleta apiladora eléctrica y carro porta vallas de alta </w:t>
            </w:r>
            <w:r>
              <w:rPr>
                <w:rFonts w:ascii="Arial" w:eastAsia="Calibri" w:hAnsi="Arial" w:cs="Arial"/>
                <w:sz w:val="22"/>
                <w:szCs w:val="22"/>
              </w:rPr>
              <w:t>capacidad para almacenaje.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11.311,92</w:t>
            </w:r>
          </w:p>
        </w:tc>
      </w:tr>
      <w:tr w:rsidR="00995ACD">
        <w:tblPrEx>
          <w:tblCellMar>
            <w:top w:w="0" w:type="dxa"/>
            <w:bottom w:w="0" w:type="dxa"/>
          </w:tblCellMar>
        </w:tblPrEx>
        <w:trPr>
          <w:trHeight w:val="55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10. Reparación de mallado perimetral del polideportivo Los Geranio y parte de el del Campo de fútbol de Candelaria.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2"/>
              <w:jc w:val="right"/>
            </w:pPr>
            <w:r>
              <w:rPr>
                <w:rFonts w:ascii="Arial" w:eastAsia="Calibri" w:hAnsi="Arial" w:cs="Arial"/>
                <w:sz w:val="22"/>
                <w:szCs w:val="22"/>
              </w:rPr>
              <w:t>8.744,15</w:t>
            </w:r>
          </w:p>
        </w:tc>
      </w:tr>
      <w:tr w:rsidR="00995ACD">
        <w:tblPrEx>
          <w:tblCellMar>
            <w:top w:w="0" w:type="dxa"/>
            <w:bottom w:w="0" w:type="dxa"/>
          </w:tblCellMar>
        </w:tblPrEx>
        <w:trPr>
          <w:trHeight w:val="28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11. Instalación eléctrica nueva en el polideportivo de Igueste.</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2"/>
              <w:jc w:val="right"/>
            </w:pPr>
            <w:r>
              <w:rPr>
                <w:rFonts w:ascii="Arial" w:eastAsia="Calibri" w:hAnsi="Arial" w:cs="Arial"/>
                <w:sz w:val="22"/>
                <w:szCs w:val="22"/>
              </w:rPr>
              <w:t>6.309,09</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Deportes</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12. Suministro e instalación de portería antivandálica y antivuelco en exterior del Pabellón de Las Cuevecitas.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2"/>
              <w:jc w:val="right"/>
            </w:pPr>
            <w:r>
              <w:rPr>
                <w:rFonts w:ascii="Arial" w:eastAsia="Calibri" w:hAnsi="Arial" w:cs="Arial"/>
                <w:sz w:val="22"/>
                <w:szCs w:val="22"/>
              </w:rPr>
              <w:t>4.847,47</w:t>
            </w:r>
          </w:p>
        </w:tc>
      </w:tr>
      <w:tr w:rsidR="00995ACD">
        <w:tblPrEx>
          <w:tblCellMar>
            <w:top w:w="0" w:type="dxa"/>
            <w:bottom w:w="0" w:type="dxa"/>
          </w:tblCellMar>
        </w:tblPrEx>
        <w:trPr>
          <w:trHeight w:val="45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pPr>
            <w:r>
              <w:rPr>
                <w:rFonts w:ascii="Arial" w:eastAsia="Calibri" w:hAnsi="Arial" w:cs="Arial"/>
                <w:sz w:val="22"/>
                <w:szCs w:val="22"/>
              </w:rPr>
              <w:t>Contratación</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Sentencia Responsabilidad Patrimonial UTE Centro Deportivo de Candelaria </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vAlign w:val="center"/>
          </w:tcPr>
          <w:p w:rsidR="00995ACD" w:rsidRDefault="006F5634">
            <w:pPr>
              <w:spacing w:line="247" w:lineRule="auto"/>
              <w:ind w:right="13"/>
              <w:jc w:val="right"/>
            </w:pPr>
            <w:r>
              <w:rPr>
                <w:rFonts w:ascii="Arial" w:eastAsia="Calibri" w:hAnsi="Arial" w:cs="Arial"/>
                <w:sz w:val="22"/>
                <w:szCs w:val="22"/>
              </w:rPr>
              <w:t>216.455,46</w:t>
            </w:r>
          </w:p>
        </w:tc>
      </w:tr>
      <w:tr w:rsidR="00995ACD">
        <w:tblPrEx>
          <w:tblCellMar>
            <w:top w:w="0" w:type="dxa"/>
            <w:bottom w:w="0" w:type="dxa"/>
          </w:tblCellMar>
        </w:tblPrEx>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Protección Civil</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Adquisición Vehículos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3"/>
              <w:jc w:val="right"/>
            </w:pPr>
            <w:r>
              <w:rPr>
                <w:rFonts w:ascii="Arial" w:eastAsia="Calibri" w:hAnsi="Arial" w:cs="Arial"/>
                <w:sz w:val="22"/>
                <w:szCs w:val="22"/>
              </w:rPr>
              <w:t>1.420.478,79</w:t>
            </w:r>
          </w:p>
        </w:tc>
      </w:tr>
      <w:tr w:rsidR="00995ACD">
        <w:tblPrEx>
          <w:tblCellMar>
            <w:top w:w="0" w:type="dxa"/>
            <w:bottom w:w="0" w:type="dxa"/>
          </w:tblCellMar>
        </w:tblPrEx>
        <w:trPr>
          <w:trHeight w:val="3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pPr>
            <w:r>
              <w:rPr>
                <w:rFonts w:ascii="Arial" w:eastAsia="Calibri" w:hAnsi="Arial" w:cs="Arial"/>
                <w:sz w:val="22"/>
                <w:szCs w:val="22"/>
              </w:rPr>
              <w:t xml:space="preserve"> </w:t>
            </w:r>
          </w:p>
        </w:tc>
        <w:tc>
          <w:tcPr>
            <w:tcW w:w="5345"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1"/>
              <w:jc w:val="center"/>
            </w:pPr>
            <w:r>
              <w:rPr>
                <w:rFonts w:ascii="Arial" w:eastAsia="Calibri" w:hAnsi="Arial" w:cs="Arial"/>
                <w:b/>
                <w:sz w:val="22"/>
                <w:szCs w:val="22"/>
              </w:rPr>
              <w:t>Total</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46" w:type="dxa"/>
              <w:left w:w="72" w:type="dxa"/>
              <w:bottom w:w="0" w:type="dxa"/>
              <w:right w:w="57" w:type="dxa"/>
            </w:tcMar>
          </w:tcPr>
          <w:p w:rsidR="00995ACD" w:rsidRDefault="006F5634">
            <w:pPr>
              <w:spacing w:line="247" w:lineRule="auto"/>
              <w:ind w:right="12"/>
              <w:jc w:val="right"/>
            </w:pPr>
            <w:r>
              <w:rPr>
                <w:rFonts w:ascii="Arial" w:eastAsia="Calibri" w:hAnsi="Arial" w:cs="Arial"/>
                <w:b/>
                <w:sz w:val="22"/>
                <w:szCs w:val="22"/>
              </w:rPr>
              <w:t>7.285.320,99</w:t>
            </w:r>
          </w:p>
        </w:tc>
      </w:tr>
    </w:tbl>
    <w:p w:rsidR="00995ACD" w:rsidRDefault="006F5634">
      <w:pPr>
        <w:ind w:left="-3"/>
        <w:rPr>
          <w:rFonts w:ascii="Arial" w:hAnsi="Arial" w:cs="Arial"/>
          <w:sz w:val="22"/>
          <w:szCs w:val="22"/>
        </w:rPr>
      </w:pPr>
      <w:r>
        <w:rPr>
          <w:rFonts w:ascii="Arial" w:hAnsi="Arial" w:cs="Arial"/>
          <w:sz w:val="22"/>
          <w:szCs w:val="22"/>
        </w:rPr>
        <w:t>.“</w:t>
      </w:r>
    </w:p>
    <w:p w:rsidR="00995ACD" w:rsidRDefault="006F5634">
      <w:pPr>
        <w:spacing w:after="267"/>
        <w:ind w:left="-3" w:firstLine="708"/>
        <w:jc w:val="both"/>
        <w:rPr>
          <w:rFonts w:ascii="Arial" w:hAnsi="Arial" w:cs="Arial"/>
          <w:sz w:val="22"/>
          <w:szCs w:val="22"/>
        </w:rPr>
      </w:pPr>
      <w:r>
        <w:rPr>
          <w:rFonts w:ascii="Arial" w:hAnsi="Arial" w:cs="Arial"/>
          <w:sz w:val="22"/>
          <w:szCs w:val="22"/>
        </w:rPr>
        <w:t xml:space="preserve">Vista las Memorias, informes técnicos, proyectos de obra y presupuestos, de las actuaciones que se quieren llevar a cabo, en la que se justifican la necesidad y urgencia de la modificación </w:t>
      </w:r>
      <w:r>
        <w:rPr>
          <w:rFonts w:ascii="Arial" w:hAnsi="Arial" w:cs="Arial"/>
          <w:sz w:val="22"/>
          <w:szCs w:val="22"/>
        </w:rPr>
        <w:t>presupuestaria, requisito que se establece en la base 9ª del Presupuesto General, y siendo un gasto específico y determinado, ante la imposibilidad de demorarlo a ejercicios posteriores, y no habiendo crédito suficiente en las aplicaciones presupuestarias.</w:t>
      </w:r>
    </w:p>
    <w:p w:rsidR="00995ACD" w:rsidRDefault="006F5634">
      <w:pPr>
        <w:spacing w:after="79"/>
        <w:ind w:left="-3"/>
        <w:jc w:val="both"/>
      </w:pPr>
      <w:r>
        <w:rPr>
          <w:rFonts w:ascii="Arial" w:eastAsia="Calibri" w:hAnsi="Arial" w:cs="Arial"/>
          <w:b/>
          <w:sz w:val="22"/>
          <w:szCs w:val="22"/>
        </w:rPr>
        <w:t xml:space="preserve">PRIMERO. </w:t>
      </w:r>
      <w:r>
        <w:rPr>
          <w:rFonts w:ascii="Arial" w:hAnsi="Arial" w:cs="Arial"/>
          <w:sz w:val="22"/>
          <w:szCs w:val="22"/>
        </w:rPr>
        <w:t>Para el año 2024 se reactivan las reglas fiscales suspendidas desde el año 2020. El Acuerdo del Consejo de Ministros de 12 de diciembre de 2023, pendiente de aprobación por las Cortes Generales, fija los objetivos de estabilidad y el techo de gas</w:t>
      </w:r>
      <w:r>
        <w:rPr>
          <w:rFonts w:ascii="Arial" w:hAnsi="Arial" w:cs="Arial"/>
          <w:sz w:val="22"/>
          <w:szCs w:val="22"/>
        </w:rPr>
        <w:t>to no financiero para las Administraciones Públicas en el periodo 2024-2026, acordando una situación de equilibrio presupuestario para las Corporaciones Locales.</w:t>
      </w:r>
    </w:p>
    <w:p w:rsidR="00995ACD" w:rsidRDefault="006F5634">
      <w:pPr>
        <w:ind w:left="-3" w:firstLine="708"/>
        <w:jc w:val="both"/>
      </w:pPr>
      <w:r>
        <w:rPr>
          <w:rFonts w:ascii="Arial" w:hAnsi="Arial" w:cs="Arial"/>
          <w:sz w:val="22"/>
          <w:szCs w:val="22"/>
        </w:rPr>
        <w:t>En este contexto y dado que durante los ejercicios 2022 y 2023 en que se han mantenido la susp</w:t>
      </w:r>
      <w:r>
        <w:rPr>
          <w:rFonts w:ascii="Arial" w:hAnsi="Arial" w:cs="Arial"/>
          <w:sz w:val="22"/>
          <w:szCs w:val="22"/>
        </w:rPr>
        <w:t>ensión de las reglas fiscales para las entidades locales, se extienden los efectos de la suspensión hasta la liquidación del ejercicio 2023.  Por tanto, en el año 2024 no se aplica, respecto al eventual superávit de 2023, el</w:t>
      </w:r>
      <w:hyperlink r:id="rId28" w:history="1">
        <w:r>
          <w:rPr>
            <w:rFonts w:ascii="Arial" w:hAnsi="Arial" w:cs="Arial"/>
            <w:sz w:val="22"/>
            <w:szCs w:val="22"/>
          </w:rPr>
          <w:t xml:space="preserve"> </w:t>
        </w:r>
      </w:hyperlink>
      <w:hyperlink r:id="rId29" w:history="1">
        <w:r>
          <w:rPr>
            <w:rFonts w:ascii="Arial" w:hAnsi="Arial" w:cs="Arial"/>
            <w:color w:val="0000FF"/>
            <w:sz w:val="22"/>
            <w:szCs w:val="22"/>
            <w:u w:val="single" w:color="0000FF"/>
          </w:rPr>
          <w:t>artículo</w:t>
        </w:r>
      </w:hyperlink>
      <w:r>
        <w:rPr>
          <w:rFonts w:ascii="Arial" w:hAnsi="Arial" w:cs="Arial"/>
          <w:color w:val="0000FF"/>
          <w:sz w:val="22"/>
          <w:szCs w:val="22"/>
        </w:rPr>
        <w:t xml:space="preserve"> </w:t>
      </w:r>
      <w:hyperlink r:id="rId30" w:history="1">
        <w:r>
          <w:rPr>
            <w:rFonts w:ascii="Arial" w:hAnsi="Arial" w:cs="Arial"/>
            <w:color w:val="0000FF"/>
            <w:sz w:val="22"/>
            <w:szCs w:val="22"/>
            <w:u w:val="single" w:color="0000FF"/>
          </w:rPr>
          <w:t>32 de la</w:t>
        </w:r>
        <w:r>
          <w:rPr>
            <w:rFonts w:ascii="Arial" w:hAnsi="Arial" w:cs="Arial"/>
            <w:color w:val="0000FF"/>
            <w:sz w:val="22"/>
            <w:szCs w:val="22"/>
            <w:u w:val="single" w:color="0000FF"/>
          </w:rPr>
          <w:t xml:space="preserve"> Ley Orgánica 2/2012, de 27 de abril, de Estabilidad Presupuestaria y</w:t>
        </w:r>
      </w:hyperlink>
      <w:r>
        <w:rPr>
          <w:rFonts w:ascii="Arial" w:hAnsi="Arial" w:cs="Arial"/>
          <w:color w:val="0000FF"/>
          <w:sz w:val="22"/>
          <w:szCs w:val="22"/>
        </w:rPr>
        <w:t xml:space="preserve"> </w:t>
      </w:r>
      <w:hyperlink r:id="rId31" w:history="1">
        <w:r>
          <w:rPr>
            <w:rFonts w:ascii="Arial" w:hAnsi="Arial" w:cs="Arial"/>
            <w:color w:val="0000FF"/>
            <w:sz w:val="22"/>
            <w:szCs w:val="22"/>
            <w:u w:val="single" w:color="0000FF"/>
          </w:rPr>
          <w:t>Sostenibilidad Financiera</w:t>
        </w:r>
      </w:hyperlink>
      <w:r>
        <w:rPr>
          <w:rFonts w:ascii="Arial" w:hAnsi="Arial" w:cs="Arial"/>
          <w:sz w:val="22"/>
          <w:szCs w:val="22"/>
        </w:rPr>
        <w:t>, relativo al destino del superávit presupuestario, debido a que en 202</w:t>
      </w:r>
      <w:r>
        <w:rPr>
          <w:rFonts w:ascii="Arial" w:hAnsi="Arial" w:cs="Arial"/>
          <w:sz w:val="22"/>
          <w:szCs w:val="22"/>
        </w:rPr>
        <w:t>3 estaban suspendidas las reglas fiscales.</w:t>
      </w:r>
    </w:p>
    <w:p w:rsidR="00995ACD" w:rsidRDefault="006F5634">
      <w:pPr>
        <w:ind w:left="-3" w:firstLine="708"/>
        <w:jc w:val="both"/>
        <w:rPr>
          <w:rFonts w:ascii="Arial" w:hAnsi="Arial" w:cs="Arial"/>
          <w:sz w:val="22"/>
          <w:szCs w:val="22"/>
        </w:rPr>
      </w:pPr>
      <w:r>
        <w:rPr>
          <w:rFonts w:ascii="Arial" w:hAnsi="Arial" w:cs="Arial"/>
          <w:sz w:val="22"/>
          <w:szCs w:val="22"/>
        </w:rPr>
        <w:t>La suspensión de las reglas fiscales ha supuesto que el superávit no tenga que dedicarse a amortizar deuda, aun siendo posible realizar esta amortización si la EELL lo considera. La regla del artículo 32 de la LOE</w:t>
      </w:r>
      <w:r>
        <w:rPr>
          <w:rFonts w:ascii="Arial" w:hAnsi="Arial" w:cs="Arial"/>
          <w:sz w:val="22"/>
          <w:szCs w:val="22"/>
        </w:rPr>
        <w:t xml:space="preserve">PSF puede no aplicarse a partir del momento en que se han suspendido las reglas fiscales, ya que estas son el fundamento de aquella regla. Regla que conecta con el objetivo de estabilidad presupuestaria y con el de deuda pública. </w:t>
      </w:r>
    </w:p>
    <w:p w:rsidR="00995ACD" w:rsidRDefault="006F5634">
      <w:pPr>
        <w:spacing w:after="306"/>
        <w:ind w:left="-3" w:firstLine="708"/>
        <w:jc w:val="both"/>
        <w:rPr>
          <w:rFonts w:ascii="Arial" w:hAnsi="Arial" w:cs="Arial"/>
          <w:sz w:val="22"/>
          <w:szCs w:val="22"/>
        </w:rPr>
      </w:pPr>
      <w:r>
        <w:rPr>
          <w:rFonts w:ascii="Arial" w:hAnsi="Arial" w:cs="Arial"/>
          <w:sz w:val="22"/>
          <w:szCs w:val="22"/>
        </w:rPr>
        <w:t>Al no ser aplicable la re</w:t>
      </w:r>
      <w:r>
        <w:rPr>
          <w:rFonts w:ascii="Arial" w:hAnsi="Arial" w:cs="Arial"/>
          <w:sz w:val="22"/>
          <w:szCs w:val="22"/>
        </w:rPr>
        <w:t>gla general, tampoco es necesaria la regla especial de destinar el superávit a inversiones financieramente sostenibles, salvo las excepciones siguientes, o mediante norma posterior que prorrogue íntegramente la DA 6ª de la LOEPSF.</w:t>
      </w:r>
    </w:p>
    <w:p w:rsidR="00995ACD" w:rsidRDefault="006F5634">
      <w:pPr>
        <w:spacing w:after="144"/>
        <w:ind w:left="-3"/>
      </w:pPr>
      <w:r>
        <w:rPr>
          <w:rFonts w:ascii="Arial" w:eastAsia="Calibri" w:hAnsi="Arial" w:cs="Arial"/>
          <w:b/>
          <w:sz w:val="22"/>
          <w:szCs w:val="22"/>
        </w:rPr>
        <w:t>SEGUNDO</w:t>
      </w:r>
      <w:r>
        <w:rPr>
          <w:rFonts w:ascii="Arial" w:hAnsi="Arial" w:cs="Arial"/>
          <w:sz w:val="22"/>
          <w:szCs w:val="22"/>
        </w:rPr>
        <w:t>. La legislación a</w:t>
      </w:r>
      <w:r>
        <w:rPr>
          <w:rFonts w:ascii="Arial" w:hAnsi="Arial" w:cs="Arial"/>
          <w:sz w:val="22"/>
          <w:szCs w:val="22"/>
        </w:rPr>
        <w:t>plicable es la siguiente:</w:t>
      </w:r>
    </w:p>
    <w:p w:rsidR="00995ACD" w:rsidRDefault="006F5634" w:rsidP="006F5634">
      <w:pPr>
        <w:widowControl/>
        <w:numPr>
          <w:ilvl w:val="0"/>
          <w:numId w:val="33"/>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 xml:space="preserve">Los artículos 169, 170 y 172 a 177 del Real Decreto Legislativo 2/2004, de 5 de marzo, por el que se aprueba el Texto Refundido de la Ley Reguladora de las Haciendas Locales. </w:t>
      </w:r>
    </w:p>
    <w:p w:rsidR="00995ACD" w:rsidRDefault="006F5634" w:rsidP="006F5634">
      <w:pPr>
        <w:widowControl/>
        <w:numPr>
          <w:ilvl w:val="0"/>
          <w:numId w:val="33"/>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Los artículos 34 a 38 del Real Decreto 500/1990, de 20</w:t>
      </w:r>
      <w:r>
        <w:rPr>
          <w:rFonts w:ascii="Arial" w:hAnsi="Arial" w:cs="Arial"/>
          <w:sz w:val="22"/>
          <w:szCs w:val="22"/>
        </w:rPr>
        <w:t xml:space="preserve"> de abril, por el que se desarrolla el Capítulo I, del Título VI, de la Ley 39/1988, de 28 de diciembre, Reguladora de las Haciendas Locales, en materia de presupuestos.</w:t>
      </w:r>
    </w:p>
    <w:p w:rsidR="00995ACD" w:rsidRDefault="006F5634" w:rsidP="006F5634">
      <w:pPr>
        <w:widowControl/>
        <w:numPr>
          <w:ilvl w:val="0"/>
          <w:numId w:val="33"/>
        </w:numPr>
        <w:suppressAutoHyphens w:val="0"/>
        <w:spacing w:after="148" w:line="228" w:lineRule="auto"/>
        <w:ind w:hanging="370"/>
        <w:jc w:val="both"/>
        <w:textAlignment w:val="auto"/>
        <w:rPr>
          <w:rFonts w:ascii="Arial" w:hAnsi="Arial" w:cs="Arial"/>
          <w:sz w:val="22"/>
          <w:szCs w:val="22"/>
        </w:rPr>
      </w:pPr>
      <w:r>
        <w:rPr>
          <w:rFonts w:ascii="Arial" w:hAnsi="Arial" w:cs="Arial"/>
          <w:sz w:val="22"/>
          <w:szCs w:val="22"/>
        </w:rPr>
        <w:t>Los artículos 3, 4, 11, 12, 13, 21, 23 y 32 de la Ley Orgánica 2/2012, de 27 de abril,</w:t>
      </w:r>
      <w:r>
        <w:rPr>
          <w:rFonts w:ascii="Arial" w:hAnsi="Arial" w:cs="Arial"/>
          <w:sz w:val="22"/>
          <w:szCs w:val="22"/>
        </w:rPr>
        <w:t xml:space="preserve"> de Estabilidad Presupuestaria y Sostenibilidad Financiera. </w:t>
      </w:r>
    </w:p>
    <w:p w:rsidR="00995ACD" w:rsidRDefault="006F5634" w:rsidP="006F5634">
      <w:pPr>
        <w:widowControl/>
        <w:numPr>
          <w:ilvl w:val="0"/>
          <w:numId w:val="33"/>
        </w:numPr>
        <w:suppressAutoHyphens w:val="0"/>
        <w:spacing w:after="149" w:line="228" w:lineRule="auto"/>
        <w:ind w:hanging="370"/>
        <w:jc w:val="both"/>
        <w:textAlignment w:val="auto"/>
        <w:rPr>
          <w:rFonts w:ascii="Arial" w:hAnsi="Arial" w:cs="Arial"/>
          <w:sz w:val="22"/>
          <w:szCs w:val="22"/>
        </w:rPr>
      </w:pPr>
      <w:r>
        <w:rPr>
          <w:rFonts w:ascii="Arial" w:hAnsi="Arial" w:cs="Arial"/>
          <w:sz w:val="22"/>
          <w:szCs w:val="22"/>
        </w:rPr>
        <w:t>El artículo 16.2 del Real Decreto 1463/2007, de 2 de noviembre, por el que se aprueba el Reglamento de Desarrollo de la Ley 18/2001, de 12 de noviembre, de Estabilidad Presupuestaria, en su Aplic</w:t>
      </w:r>
      <w:r>
        <w:rPr>
          <w:rFonts w:ascii="Arial" w:hAnsi="Arial" w:cs="Arial"/>
          <w:sz w:val="22"/>
          <w:szCs w:val="22"/>
        </w:rPr>
        <w:t>ación a las Entidades Locales.</w:t>
      </w:r>
    </w:p>
    <w:p w:rsidR="00995ACD" w:rsidRDefault="006F5634" w:rsidP="006F5634">
      <w:pPr>
        <w:widowControl/>
        <w:numPr>
          <w:ilvl w:val="0"/>
          <w:numId w:val="33"/>
        </w:numPr>
        <w:suppressAutoHyphens w:val="0"/>
        <w:spacing w:after="147" w:line="228" w:lineRule="auto"/>
        <w:ind w:hanging="370"/>
        <w:jc w:val="both"/>
        <w:textAlignment w:val="auto"/>
        <w:rPr>
          <w:rFonts w:ascii="Arial" w:hAnsi="Arial" w:cs="Arial"/>
          <w:sz w:val="22"/>
          <w:szCs w:val="22"/>
        </w:rPr>
      </w:pPr>
      <w:r>
        <w:rPr>
          <w:rFonts w:ascii="Arial" w:hAnsi="Arial" w:cs="Arial"/>
          <w:sz w:val="22"/>
          <w:szCs w:val="22"/>
        </w:rPr>
        <w:t>El artículo 22.2.e) de la Ley 7/1985, de 2 de abril, Reguladora de las Bases del Régimen Local.</w:t>
      </w:r>
    </w:p>
    <w:p w:rsidR="00995ACD" w:rsidRDefault="006F5634" w:rsidP="006F5634">
      <w:pPr>
        <w:widowControl/>
        <w:numPr>
          <w:ilvl w:val="0"/>
          <w:numId w:val="33"/>
        </w:numPr>
        <w:suppressAutoHyphens w:val="0"/>
        <w:spacing w:after="148" w:line="228" w:lineRule="auto"/>
        <w:ind w:hanging="370"/>
        <w:jc w:val="both"/>
        <w:textAlignment w:val="auto"/>
        <w:rPr>
          <w:rFonts w:ascii="Arial" w:hAnsi="Arial" w:cs="Arial"/>
          <w:sz w:val="22"/>
          <w:szCs w:val="22"/>
        </w:rPr>
      </w:pPr>
      <w:r>
        <w:rPr>
          <w:rFonts w:ascii="Arial" w:hAnsi="Arial" w:cs="Arial"/>
          <w:sz w:val="22"/>
          <w:szCs w:val="22"/>
        </w:rPr>
        <w:t>La Disposición Adicional 6.ª de la Ley Orgánica 2/2012, de 27 de abril, de Estabilidad Presupuestaria y Sostenibilidad Financiera</w:t>
      </w:r>
      <w:r>
        <w:rPr>
          <w:rFonts w:ascii="Arial" w:hAnsi="Arial" w:cs="Arial"/>
          <w:sz w:val="22"/>
          <w:szCs w:val="22"/>
        </w:rPr>
        <w:t>.</w:t>
      </w:r>
    </w:p>
    <w:p w:rsidR="00995ACD" w:rsidRDefault="006F5634" w:rsidP="006F5634">
      <w:pPr>
        <w:widowControl/>
        <w:numPr>
          <w:ilvl w:val="0"/>
          <w:numId w:val="33"/>
        </w:numPr>
        <w:suppressAutoHyphens w:val="0"/>
        <w:spacing w:after="134" w:line="228" w:lineRule="auto"/>
        <w:ind w:hanging="370"/>
        <w:jc w:val="both"/>
        <w:textAlignment w:val="auto"/>
      </w:pPr>
      <w:r>
        <w:rPr>
          <w:rFonts w:ascii="Arial" w:hAnsi="Arial" w:cs="Arial"/>
          <w:sz w:val="22"/>
          <w:szCs w:val="22"/>
        </w:rPr>
        <w:t xml:space="preserve">La Orden EHA/3565/2008, de 3 de diciembre, por la que se aprueba la estructura de presupuestos de las entidades locales. - Resolución de 14 de septiembre de 2009, de la Dirección General de Coordinación Financiera con las Comunidades Autónomas y con las </w:t>
      </w:r>
      <w:r>
        <w:rPr>
          <w:rFonts w:ascii="Arial" w:hAnsi="Arial" w:cs="Arial"/>
          <w:sz w:val="22"/>
          <w:szCs w:val="22"/>
        </w:rPr>
        <w:t>Entidades Locales, por la que se Dictan Medidas para el Desarrollo de la Orden EHA/3565/2008, de 3 de diciembre, por la que se Aprueba la Estructura de los Presupuestos de las Entidades Locales</w:t>
      </w:r>
      <w:r>
        <w:rPr>
          <w:rFonts w:ascii="Arial" w:eastAsia="Calibri" w:hAnsi="Arial" w:cs="Arial"/>
          <w:b/>
          <w:sz w:val="22"/>
          <w:szCs w:val="22"/>
        </w:rPr>
        <w:t>.</w:t>
      </w:r>
    </w:p>
    <w:p w:rsidR="00995ACD" w:rsidRDefault="006F5634" w:rsidP="006F5634">
      <w:pPr>
        <w:widowControl/>
        <w:numPr>
          <w:ilvl w:val="0"/>
          <w:numId w:val="33"/>
        </w:numPr>
        <w:suppressAutoHyphens w:val="0"/>
        <w:spacing w:after="147" w:line="228" w:lineRule="auto"/>
        <w:ind w:hanging="370"/>
        <w:jc w:val="both"/>
        <w:textAlignment w:val="auto"/>
        <w:rPr>
          <w:rFonts w:ascii="Arial" w:hAnsi="Arial" w:cs="Arial"/>
          <w:sz w:val="22"/>
          <w:szCs w:val="22"/>
        </w:rPr>
      </w:pPr>
      <w:r>
        <w:rPr>
          <w:rFonts w:ascii="Arial" w:hAnsi="Arial" w:cs="Arial"/>
          <w:sz w:val="22"/>
          <w:szCs w:val="22"/>
        </w:rPr>
        <w:t>La Disposición Adicional 16.ª del Texto Refundido de la Ley R</w:t>
      </w:r>
      <w:r>
        <w:rPr>
          <w:rFonts w:ascii="Arial" w:hAnsi="Arial" w:cs="Arial"/>
          <w:sz w:val="22"/>
          <w:szCs w:val="22"/>
        </w:rPr>
        <w:t xml:space="preserve">eguladora de las Haciendas Locales. </w:t>
      </w:r>
    </w:p>
    <w:p w:rsidR="00995ACD" w:rsidRDefault="006F5634" w:rsidP="006F5634">
      <w:pPr>
        <w:widowControl/>
        <w:numPr>
          <w:ilvl w:val="0"/>
          <w:numId w:val="33"/>
        </w:numPr>
        <w:suppressAutoHyphens w:val="0"/>
        <w:spacing w:after="4" w:line="228" w:lineRule="auto"/>
        <w:ind w:hanging="370"/>
        <w:jc w:val="both"/>
        <w:textAlignment w:val="auto"/>
        <w:rPr>
          <w:rFonts w:ascii="Arial" w:hAnsi="Arial" w:cs="Arial"/>
          <w:sz w:val="22"/>
          <w:szCs w:val="22"/>
        </w:rPr>
      </w:pPr>
      <w:r>
        <w:rPr>
          <w:rFonts w:ascii="Arial" w:hAnsi="Arial" w:cs="Arial"/>
          <w:sz w:val="22"/>
          <w:szCs w:val="22"/>
        </w:rPr>
        <w:t xml:space="preserve">Acuerdo del Congreso de los Diputados del 13 de octubre de 2020, relativo al </w:t>
      </w:r>
    </w:p>
    <w:p w:rsidR="00995ACD" w:rsidRDefault="006F5634">
      <w:pPr>
        <w:spacing w:after="306"/>
        <w:ind w:left="732"/>
        <w:rPr>
          <w:rFonts w:ascii="Arial" w:hAnsi="Arial" w:cs="Arial"/>
          <w:sz w:val="22"/>
          <w:szCs w:val="22"/>
        </w:rPr>
      </w:pPr>
      <w:r>
        <w:rPr>
          <w:rFonts w:ascii="Arial" w:hAnsi="Arial" w:cs="Arial"/>
          <w:sz w:val="22"/>
          <w:szCs w:val="22"/>
        </w:rPr>
        <w:t>Objetivo de Estabilidad Presupuestaria, según acuerdo del Consejo de Ministros de 6 de octubre de 2020 de “Someter a la deliberación del Plen</w:t>
      </w:r>
      <w:r>
        <w:rPr>
          <w:rFonts w:ascii="Arial" w:hAnsi="Arial" w:cs="Arial"/>
          <w:sz w:val="22"/>
          <w:szCs w:val="22"/>
        </w:rPr>
        <w:t>o, a los efectos previstos en los artículos 135.4 de la Constitución y 11.3 de la Ley Orgánica 2/2012, de 27 de abril, de Estabilidad Presupuestaria y Sostenibilidad Financiera y publicar en el Boletín Oficial de las Cortes Generales.”</w:t>
      </w:r>
    </w:p>
    <w:p w:rsidR="00995ACD" w:rsidRDefault="006F5634">
      <w:pPr>
        <w:ind w:left="-3"/>
        <w:jc w:val="both"/>
      </w:pPr>
      <w:r>
        <w:rPr>
          <w:rFonts w:ascii="Arial" w:eastAsia="Calibri" w:hAnsi="Arial" w:cs="Arial"/>
          <w:b/>
          <w:sz w:val="22"/>
          <w:szCs w:val="22"/>
        </w:rPr>
        <w:t>TERCERO</w:t>
      </w:r>
      <w:r>
        <w:rPr>
          <w:rFonts w:ascii="Arial" w:hAnsi="Arial" w:cs="Arial"/>
          <w:sz w:val="22"/>
          <w:szCs w:val="22"/>
        </w:rPr>
        <w:t xml:space="preserve">: </w:t>
      </w:r>
      <w:r>
        <w:rPr>
          <w:rFonts w:ascii="Arial" w:hAnsi="Arial" w:cs="Arial"/>
          <w:sz w:val="22"/>
          <w:szCs w:val="22"/>
        </w:rPr>
        <w:t xml:space="preserve">Considerando que el artículo 177 del Real Decreto Legislativo 2/2004, de </w:t>
      </w:r>
    </w:p>
    <w:p w:rsidR="00995ACD" w:rsidRDefault="006F5634">
      <w:pPr>
        <w:ind w:left="-3"/>
        <w:jc w:val="both"/>
        <w:rPr>
          <w:rFonts w:ascii="Arial" w:hAnsi="Arial" w:cs="Arial"/>
          <w:sz w:val="22"/>
          <w:szCs w:val="22"/>
        </w:rPr>
      </w:pPr>
      <w:r>
        <w:rPr>
          <w:rFonts w:ascii="Arial" w:hAnsi="Arial" w:cs="Arial"/>
          <w:sz w:val="22"/>
          <w:szCs w:val="22"/>
        </w:rPr>
        <w:t>5 de marzo, por el que se aprueba el texto refundido de la Ley Reguladora de las Haciendas Locales, regula los expedientes de modificación presupuestaria mediante créditos extraordin</w:t>
      </w:r>
      <w:r>
        <w:rPr>
          <w:rFonts w:ascii="Arial" w:hAnsi="Arial" w:cs="Arial"/>
          <w:sz w:val="22"/>
          <w:szCs w:val="22"/>
        </w:rPr>
        <w:t>arios y suplementos de crédito, al señalar que:</w:t>
      </w:r>
    </w:p>
    <w:p w:rsidR="00995ACD" w:rsidRDefault="006F5634" w:rsidP="006F5634">
      <w:pPr>
        <w:widowControl/>
        <w:numPr>
          <w:ilvl w:val="0"/>
          <w:numId w:val="34"/>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 xml:space="preserve">Cuando haya de realizarse algún gasto que no pueda demorarse hasta el ejercicio siguiente, y sea insuficiente en el presupuesto de la corporación el crédito consignado, el presidente de la corporación </w:t>
      </w:r>
      <w:r>
        <w:rPr>
          <w:rFonts w:ascii="Arial" w:hAnsi="Arial" w:cs="Arial"/>
          <w:sz w:val="22"/>
          <w:szCs w:val="22"/>
        </w:rPr>
        <w:t xml:space="preserve">ordenará la incoación del expediente de suplemento de crédito. </w:t>
      </w:r>
    </w:p>
    <w:p w:rsidR="00995ACD" w:rsidRDefault="006F5634" w:rsidP="006F5634">
      <w:pPr>
        <w:widowControl/>
        <w:numPr>
          <w:ilvl w:val="0"/>
          <w:numId w:val="34"/>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El expediente, que habrá de ser previamente informado por la Intervención, se someterá a la aprobación del Pleno de la corporación, con sujeción a los mismos trámites y requisitos que los pres</w:t>
      </w:r>
      <w:r>
        <w:rPr>
          <w:rFonts w:ascii="Arial" w:hAnsi="Arial" w:cs="Arial"/>
          <w:sz w:val="22"/>
          <w:szCs w:val="22"/>
        </w:rPr>
        <w:t xml:space="preserve">upuestos. Serán, asimismo, de aplicación, las normas sobre información, reclamación y publicidad de los presupuestos a que se refiere el artículo 169 de esta ley. </w:t>
      </w:r>
    </w:p>
    <w:p w:rsidR="00995ACD" w:rsidRDefault="006F5634" w:rsidP="006F5634">
      <w:pPr>
        <w:widowControl/>
        <w:numPr>
          <w:ilvl w:val="0"/>
          <w:numId w:val="34"/>
        </w:numPr>
        <w:suppressAutoHyphens w:val="0"/>
        <w:spacing w:after="4" w:line="228" w:lineRule="auto"/>
        <w:ind w:hanging="360"/>
        <w:jc w:val="both"/>
        <w:textAlignment w:val="auto"/>
        <w:rPr>
          <w:rFonts w:ascii="Arial" w:hAnsi="Arial" w:cs="Arial"/>
          <w:sz w:val="22"/>
          <w:szCs w:val="22"/>
        </w:rPr>
      </w:pPr>
      <w:r>
        <w:rPr>
          <w:rFonts w:ascii="Arial" w:hAnsi="Arial" w:cs="Arial"/>
          <w:sz w:val="22"/>
          <w:szCs w:val="22"/>
        </w:rPr>
        <w:t>El expediente deberá especificar la concreta partida presupuestaria a incrementar y el medio</w:t>
      </w:r>
      <w:r>
        <w:rPr>
          <w:rFonts w:ascii="Arial" w:hAnsi="Arial" w:cs="Arial"/>
          <w:sz w:val="22"/>
          <w:szCs w:val="22"/>
        </w:rPr>
        <w:t xml:space="preserve"> o recurso que ha de financiar el aumento que se propone.</w:t>
      </w:r>
    </w:p>
    <w:p w:rsidR="00995ACD" w:rsidRDefault="006F5634" w:rsidP="006F5634">
      <w:pPr>
        <w:widowControl/>
        <w:numPr>
          <w:ilvl w:val="0"/>
          <w:numId w:val="34"/>
        </w:numPr>
        <w:suppressAutoHyphens w:val="0"/>
        <w:spacing w:after="246" w:line="228" w:lineRule="auto"/>
        <w:ind w:hanging="360"/>
        <w:jc w:val="both"/>
        <w:textAlignment w:val="auto"/>
        <w:rPr>
          <w:rFonts w:ascii="Arial" w:hAnsi="Arial" w:cs="Arial"/>
          <w:sz w:val="22"/>
          <w:szCs w:val="22"/>
        </w:rPr>
      </w:pPr>
      <w:r>
        <w:rPr>
          <w:rFonts w:ascii="Arial" w:hAnsi="Arial" w:cs="Arial"/>
          <w:sz w:val="22"/>
          <w:szCs w:val="22"/>
        </w:rPr>
        <w:t>Dicho aumento se financiará con cargo al remanente líquido de tesorería, con nuevos o mayores ingresos recaudados sobre los totales previstos en el presupuesto corriente, y mediante anulaciones o ba</w:t>
      </w:r>
      <w:r>
        <w:rPr>
          <w:rFonts w:ascii="Arial" w:hAnsi="Arial" w:cs="Arial"/>
          <w:sz w:val="22"/>
          <w:szCs w:val="22"/>
        </w:rPr>
        <w:t>jas de créditos de gastos de otras partidas del presupuesto vigente no comprometidos, cuyas dotaciones se estimen reducibles sin perturbación del respectivo servicio. En el expediente se acreditará que los ingresos previstos en el presupuesto vengan efectu</w:t>
      </w:r>
      <w:r>
        <w:rPr>
          <w:rFonts w:ascii="Arial" w:hAnsi="Arial" w:cs="Arial"/>
          <w:sz w:val="22"/>
          <w:szCs w:val="22"/>
        </w:rPr>
        <w:t xml:space="preserve">ándose con normalidad, salvo que aquéllos tengan carácter finalista. </w:t>
      </w:r>
    </w:p>
    <w:p w:rsidR="00995ACD" w:rsidRDefault="006F5634">
      <w:pPr>
        <w:ind w:left="-3"/>
        <w:jc w:val="both"/>
      </w:pPr>
      <w:r>
        <w:rPr>
          <w:rFonts w:ascii="Arial" w:eastAsia="Calibri" w:hAnsi="Arial" w:cs="Arial"/>
          <w:b/>
          <w:sz w:val="22"/>
          <w:szCs w:val="22"/>
        </w:rPr>
        <w:t>CUARTO:</w:t>
      </w:r>
      <w:r>
        <w:rPr>
          <w:rFonts w:ascii="Arial" w:hAnsi="Arial" w:cs="Arial"/>
          <w:sz w:val="22"/>
          <w:szCs w:val="22"/>
        </w:rPr>
        <w:t xml:space="preserve"> Vista la Liquidación del Presupuesto general 2024, aprobada por </w:t>
      </w:r>
      <w:r>
        <w:rPr>
          <w:rFonts w:ascii="Arial" w:eastAsia="Calibri" w:hAnsi="Arial" w:cs="Arial"/>
          <w:b/>
          <w:sz w:val="22"/>
          <w:szCs w:val="22"/>
        </w:rPr>
        <w:t xml:space="preserve">decreto </w:t>
      </w:r>
    </w:p>
    <w:p w:rsidR="00995ACD" w:rsidRDefault="006F5634">
      <w:pPr>
        <w:ind w:left="-3"/>
        <w:jc w:val="both"/>
      </w:pPr>
      <w:r>
        <w:rPr>
          <w:rFonts w:ascii="Arial" w:eastAsia="Calibri" w:hAnsi="Arial" w:cs="Arial"/>
          <w:b/>
          <w:sz w:val="22"/>
          <w:szCs w:val="22"/>
        </w:rPr>
        <w:t xml:space="preserve">2017/2025 </w:t>
      </w:r>
      <w:r>
        <w:rPr>
          <w:rFonts w:ascii="Arial" w:hAnsi="Arial" w:cs="Arial"/>
          <w:sz w:val="22"/>
          <w:szCs w:val="22"/>
        </w:rPr>
        <w:t>de 26/06/2025, donde se aprueba un Remanente de Tesorería para gastos Generales (RTGG) por un i</w:t>
      </w:r>
      <w:r>
        <w:rPr>
          <w:rFonts w:ascii="Arial" w:hAnsi="Arial" w:cs="Arial"/>
          <w:sz w:val="22"/>
          <w:szCs w:val="22"/>
        </w:rPr>
        <w:t xml:space="preserve">mporte de </w:t>
      </w:r>
      <w:r>
        <w:rPr>
          <w:rFonts w:ascii="Arial" w:eastAsia="Calibri" w:hAnsi="Arial" w:cs="Arial"/>
          <w:b/>
          <w:sz w:val="22"/>
          <w:szCs w:val="22"/>
        </w:rPr>
        <w:t>30.666.333,16€</w:t>
      </w:r>
      <w:r>
        <w:rPr>
          <w:rFonts w:ascii="Arial" w:hAnsi="Arial" w:cs="Arial"/>
          <w:sz w:val="22"/>
          <w:szCs w:val="22"/>
        </w:rPr>
        <w:t>.</w:t>
      </w:r>
    </w:p>
    <w:p w:rsidR="00995ACD" w:rsidRDefault="006F5634">
      <w:pPr>
        <w:ind w:left="-3" w:firstLine="708"/>
        <w:jc w:val="both"/>
      </w:pPr>
      <w:r>
        <w:rPr>
          <w:rFonts w:ascii="Arial" w:hAnsi="Arial" w:cs="Arial"/>
          <w:sz w:val="22"/>
          <w:szCs w:val="22"/>
        </w:rPr>
        <w:t xml:space="preserve">Visto Expediente 6629/2025 de Incorporación de Créditos financiados con RTGG, por un importe total de 8.596.560,74€; queda un disponible de Remanente de Tesorería para gastos Generales (RTGG) de </w:t>
      </w:r>
      <w:r>
        <w:rPr>
          <w:rFonts w:ascii="Arial" w:eastAsia="Calibri" w:hAnsi="Arial" w:cs="Arial"/>
          <w:b/>
          <w:sz w:val="22"/>
          <w:szCs w:val="22"/>
        </w:rPr>
        <w:t>8.095.399,23€.</w:t>
      </w:r>
    </w:p>
    <w:p w:rsidR="00995ACD" w:rsidRDefault="006F5634">
      <w:pPr>
        <w:spacing w:after="247"/>
        <w:ind w:left="-3" w:firstLine="708"/>
        <w:jc w:val="both"/>
      </w:pPr>
      <w:r>
        <w:rPr>
          <w:rFonts w:ascii="Arial" w:hAnsi="Arial" w:cs="Arial"/>
          <w:sz w:val="22"/>
          <w:szCs w:val="22"/>
        </w:rPr>
        <w:t xml:space="preserve">Queda un disponible </w:t>
      </w:r>
      <w:r>
        <w:rPr>
          <w:rFonts w:ascii="Arial" w:hAnsi="Arial" w:cs="Arial"/>
          <w:sz w:val="22"/>
          <w:szCs w:val="22"/>
        </w:rPr>
        <w:t xml:space="preserve">de Remanente de Tesorería para gastos Generales (RTGG) de </w:t>
      </w:r>
      <w:r>
        <w:rPr>
          <w:rFonts w:ascii="Arial" w:eastAsia="Calibri" w:hAnsi="Arial" w:cs="Arial"/>
          <w:b/>
          <w:sz w:val="22"/>
          <w:szCs w:val="22"/>
        </w:rPr>
        <w:t>22.570.933,93€.</w:t>
      </w:r>
    </w:p>
    <w:p w:rsidR="00995ACD" w:rsidRDefault="006F5634">
      <w:pPr>
        <w:spacing w:after="212"/>
        <w:ind w:left="-3"/>
        <w:jc w:val="both"/>
      </w:pPr>
      <w:r>
        <w:rPr>
          <w:rFonts w:ascii="Arial" w:eastAsia="Calibri" w:hAnsi="Arial" w:cs="Arial"/>
          <w:b/>
          <w:sz w:val="22"/>
          <w:szCs w:val="22"/>
        </w:rPr>
        <w:t>QUINTO:</w:t>
      </w:r>
      <w:r>
        <w:rPr>
          <w:rFonts w:ascii="Arial" w:hAnsi="Arial" w:cs="Arial"/>
          <w:sz w:val="22"/>
          <w:szCs w:val="22"/>
        </w:rPr>
        <w:t xml:space="preserve"> Que el expediente de modificación presupuestaria </w:t>
      </w:r>
      <w:r>
        <w:rPr>
          <w:rFonts w:ascii="Arial" w:eastAsia="Calibri" w:hAnsi="Arial" w:cs="Arial"/>
          <w:b/>
          <w:sz w:val="22"/>
          <w:szCs w:val="22"/>
        </w:rPr>
        <w:t>7148/2025</w:t>
      </w:r>
      <w:r>
        <w:rPr>
          <w:rFonts w:ascii="Arial" w:hAnsi="Arial" w:cs="Arial"/>
          <w:sz w:val="22"/>
          <w:szCs w:val="22"/>
        </w:rPr>
        <w:t xml:space="preserve"> de modificación presupuestaria por</w:t>
      </w:r>
      <w:r>
        <w:rPr>
          <w:rFonts w:ascii="Arial" w:eastAsia="Calibri" w:hAnsi="Arial" w:cs="Arial"/>
          <w:b/>
          <w:sz w:val="22"/>
          <w:szCs w:val="22"/>
        </w:rPr>
        <w:t xml:space="preserve"> Créditos Extraordinarios </w:t>
      </w:r>
      <w:r>
        <w:rPr>
          <w:rFonts w:ascii="Arial" w:hAnsi="Arial" w:cs="Arial"/>
          <w:sz w:val="22"/>
          <w:szCs w:val="22"/>
        </w:rPr>
        <w:t>financiado con Remanente de Tesorería para gastos gener</w:t>
      </w:r>
      <w:r>
        <w:rPr>
          <w:rFonts w:ascii="Arial" w:hAnsi="Arial" w:cs="Arial"/>
          <w:sz w:val="22"/>
          <w:szCs w:val="22"/>
        </w:rPr>
        <w:t>ales, por una cantidad total de</w:t>
      </w:r>
      <w:r>
        <w:rPr>
          <w:rFonts w:ascii="Arial" w:eastAsia="Calibri" w:hAnsi="Arial" w:cs="Arial"/>
          <w:b/>
          <w:sz w:val="22"/>
          <w:szCs w:val="22"/>
        </w:rPr>
        <w:t xml:space="preserve"> 7.285.320,99 euros</w:t>
      </w:r>
      <w:r>
        <w:rPr>
          <w:rFonts w:ascii="Arial" w:hAnsi="Arial" w:cs="Arial"/>
          <w:sz w:val="22"/>
          <w:szCs w:val="22"/>
        </w:rPr>
        <w:t xml:space="preserve">, de acuerdo al siguiente detalle: </w:t>
      </w:r>
    </w:p>
    <w:p w:rsidR="00995ACD" w:rsidRDefault="006F5634">
      <w:pPr>
        <w:tabs>
          <w:tab w:val="center" w:pos="1968"/>
        </w:tabs>
        <w:spacing w:line="247" w:lineRule="auto"/>
        <w:jc w:val="center"/>
      </w:pPr>
      <w:r>
        <w:rPr>
          <w:rFonts w:ascii="Arial" w:eastAsia="Calibri" w:hAnsi="Arial" w:cs="Arial"/>
          <w:b/>
          <w:sz w:val="22"/>
          <w:szCs w:val="22"/>
        </w:rPr>
        <w:t>Estado de Gastos</w:t>
      </w:r>
    </w:p>
    <w:tbl>
      <w:tblPr>
        <w:tblW w:w="8470" w:type="dxa"/>
        <w:tblInd w:w="10" w:type="dxa"/>
        <w:tblCellMar>
          <w:left w:w="10" w:type="dxa"/>
          <w:right w:w="10" w:type="dxa"/>
        </w:tblCellMar>
        <w:tblLook w:val="0000" w:firstRow="0" w:lastRow="0" w:firstColumn="0" w:lastColumn="0" w:noHBand="0" w:noVBand="0"/>
      </w:tblPr>
      <w:tblGrid>
        <w:gridCol w:w="1503"/>
        <w:gridCol w:w="5539"/>
        <w:gridCol w:w="1428"/>
      </w:tblGrid>
      <w:tr w:rsidR="00995ACD">
        <w:tblPrEx>
          <w:tblCellMar>
            <w:top w:w="0" w:type="dxa"/>
            <w:bottom w:w="0" w:type="dxa"/>
          </w:tblCellMar>
        </w:tblPrEx>
        <w:trPr>
          <w:trHeight w:val="289"/>
        </w:trPr>
        <w:tc>
          <w:tcPr>
            <w:tcW w:w="1503" w:type="dxa"/>
            <w:tcBorders>
              <w:top w:val="single" w:sz="4" w:space="0" w:color="000000"/>
              <w:left w:val="single" w:sz="4" w:space="0" w:color="000000"/>
              <w:bottom w:val="single" w:sz="4" w:space="0" w:color="000000"/>
            </w:tcBorders>
            <w:shd w:val="clear" w:color="auto" w:fill="D9D9D9"/>
            <w:tcMar>
              <w:top w:w="104" w:type="dxa"/>
              <w:left w:w="72" w:type="dxa"/>
              <w:bottom w:w="3" w:type="dxa"/>
              <w:right w:w="70" w:type="dxa"/>
            </w:tcMar>
          </w:tcPr>
          <w:p w:rsidR="00995ACD" w:rsidRDefault="00995ACD">
            <w:pPr>
              <w:spacing w:after="160" w:line="247" w:lineRule="auto"/>
              <w:rPr>
                <w:rFonts w:ascii="Arial" w:hAnsi="Arial" w:cs="Arial"/>
                <w:sz w:val="22"/>
                <w:szCs w:val="22"/>
              </w:rPr>
            </w:pPr>
          </w:p>
        </w:tc>
        <w:tc>
          <w:tcPr>
            <w:tcW w:w="5539" w:type="dxa"/>
            <w:tcBorders>
              <w:top w:val="single" w:sz="4" w:space="0" w:color="000000"/>
              <w:bottom w:val="single" w:sz="4" w:space="0" w:color="000000"/>
            </w:tcBorders>
            <w:shd w:val="clear" w:color="auto" w:fill="D9D9D9"/>
            <w:tcMar>
              <w:top w:w="104" w:type="dxa"/>
              <w:left w:w="72" w:type="dxa"/>
              <w:bottom w:w="3" w:type="dxa"/>
              <w:right w:w="70" w:type="dxa"/>
            </w:tcMar>
            <w:vAlign w:val="bottom"/>
          </w:tcPr>
          <w:p w:rsidR="00995ACD" w:rsidRDefault="006F5634">
            <w:pPr>
              <w:spacing w:line="247" w:lineRule="auto"/>
              <w:ind w:right="50"/>
              <w:jc w:val="center"/>
            </w:pPr>
            <w:r>
              <w:rPr>
                <w:rFonts w:ascii="Arial" w:eastAsia="Calibri" w:hAnsi="Arial" w:cs="Arial"/>
                <w:b/>
                <w:sz w:val="22"/>
                <w:szCs w:val="22"/>
              </w:rPr>
              <w:t>Proyecto de gasto P.25.2.30</w:t>
            </w:r>
          </w:p>
        </w:tc>
        <w:tc>
          <w:tcPr>
            <w:tcW w:w="1428" w:type="dxa"/>
            <w:tcBorders>
              <w:top w:val="single" w:sz="4" w:space="0" w:color="000000"/>
              <w:bottom w:val="single" w:sz="4" w:space="0" w:color="000000"/>
              <w:right w:val="single" w:sz="4" w:space="0" w:color="000000"/>
            </w:tcBorders>
            <w:shd w:val="clear" w:color="auto" w:fill="D9D9D9"/>
            <w:tcMar>
              <w:top w:w="104" w:type="dxa"/>
              <w:left w:w="72" w:type="dxa"/>
              <w:bottom w:w="3" w:type="dxa"/>
              <w:right w:w="70" w:type="dxa"/>
            </w:tcMar>
          </w:tcPr>
          <w:p w:rsidR="00995ACD" w:rsidRDefault="00995ACD">
            <w:pPr>
              <w:spacing w:after="160" w:line="247" w:lineRule="auto"/>
              <w:rPr>
                <w:rFonts w:ascii="Arial" w:hAnsi="Arial" w:cs="Arial"/>
                <w:sz w:val="22"/>
                <w:szCs w:val="22"/>
              </w:rPr>
            </w:pP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tcPr>
          <w:p w:rsidR="00995ACD" w:rsidRDefault="006F5634">
            <w:pPr>
              <w:spacing w:line="247" w:lineRule="auto"/>
              <w:ind w:right="1"/>
              <w:jc w:val="center"/>
            </w:pPr>
            <w:r>
              <w:rPr>
                <w:rFonts w:ascii="Arial" w:eastAsia="Calibri" w:hAnsi="Arial" w:cs="Arial"/>
                <w:b/>
                <w:sz w:val="22"/>
                <w:szCs w:val="22"/>
              </w:rPr>
              <w:t>Aplicación</w:t>
            </w:r>
          </w:p>
        </w:tc>
        <w:tc>
          <w:tcPr>
            <w:tcW w:w="5539"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tcPr>
          <w:p w:rsidR="00995ACD" w:rsidRDefault="006F5634">
            <w:pPr>
              <w:spacing w:line="247" w:lineRule="auto"/>
              <w:ind w:right="1"/>
              <w:jc w:val="center"/>
            </w:pPr>
            <w:r>
              <w:rPr>
                <w:rFonts w:ascii="Arial" w:eastAsia="Calibri" w:hAnsi="Arial" w:cs="Arial"/>
                <w:b/>
                <w:sz w:val="22"/>
                <w:szCs w:val="22"/>
              </w:rPr>
              <w:t>Descripción</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tcPr>
          <w:p w:rsidR="00995ACD" w:rsidRDefault="006F5634">
            <w:pPr>
              <w:spacing w:line="247" w:lineRule="auto"/>
              <w:jc w:val="center"/>
            </w:pPr>
            <w:r>
              <w:rPr>
                <w:rFonts w:ascii="Arial" w:eastAsia="Calibri" w:hAnsi="Arial" w:cs="Arial"/>
                <w:b/>
                <w:sz w:val="22"/>
                <w:szCs w:val="22"/>
              </w:rPr>
              <w:t>Importe</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left="76"/>
            </w:pPr>
            <w:r>
              <w:rPr>
                <w:rFonts w:ascii="Arial" w:eastAsia="Calibri" w:hAnsi="Arial" w:cs="Arial"/>
                <w:sz w:val="22"/>
                <w:szCs w:val="22"/>
              </w:rPr>
              <w:t>15100.22717</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pPr>
            <w:r>
              <w:rPr>
                <w:rFonts w:ascii="Arial" w:eastAsia="Calibri" w:hAnsi="Arial" w:cs="Arial"/>
                <w:sz w:val="22"/>
                <w:szCs w:val="22"/>
              </w:rPr>
              <w:t>REDACCIÓN PROYECTOS Y DIRECC.OBRA REHAB.VIVIENDAS ANTÓN GUAN</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right="1"/>
              <w:jc w:val="right"/>
            </w:pPr>
            <w:r>
              <w:rPr>
                <w:rFonts w:ascii="Arial" w:eastAsia="Calibri" w:hAnsi="Arial" w:cs="Arial"/>
                <w:sz w:val="22"/>
                <w:szCs w:val="22"/>
              </w:rPr>
              <w:t>177.678,81</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15100.60913</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EQUIPAMIENTO DEPORTIVO Y ASISTENCIAL PLAYA LA VIUDA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1.124.783,02</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15100.61905</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REFORMA PLAZA CALLE AGUA DULCE EN PLAYA LA VIUDA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122.306,92</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15320.61903</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ACERADOS LAS CALETILLAS: ACONDICIONAMIENTO Y REHABILITACION</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1.531.177,80</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15320.61911</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REPAVIMENTACIÓN CAMINO RURAL LOS ASOMADEROS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387.153,51</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17000.22710</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RETIRADA FIBROCEMENTO INSTALACIONES MUNICIPALES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jc w:val="right"/>
            </w:pPr>
            <w:r>
              <w:rPr>
                <w:rFonts w:ascii="Arial" w:eastAsia="Calibri" w:hAnsi="Arial" w:cs="Arial"/>
                <w:sz w:val="22"/>
                <w:szCs w:val="22"/>
              </w:rPr>
              <w:t>11.239,30</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left="76"/>
            </w:pPr>
            <w:r>
              <w:rPr>
                <w:rFonts w:ascii="Arial" w:eastAsia="Calibri" w:hAnsi="Arial" w:cs="Arial"/>
                <w:sz w:val="22"/>
                <w:szCs w:val="22"/>
              </w:rPr>
              <w:t>17100.62500</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pPr>
            <w:r>
              <w:rPr>
                <w:rFonts w:ascii="Arial" w:eastAsia="Calibri" w:hAnsi="Arial" w:cs="Arial"/>
                <w:sz w:val="22"/>
                <w:szCs w:val="22"/>
              </w:rPr>
              <w:t>PARQUES INFANTILES INCLUSIVOS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right="1"/>
              <w:jc w:val="right"/>
            </w:pPr>
            <w:r>
              <w:rPr>
                <w:rFonts w:ascii="Arial" w:eastAsia="Calibri" w:hAnsi="Arial" w:cs="Arial"/>
                <w:sz w:val="22"/>
                <w:szCs w:val="22"/>
              </w:rPr>
              <w:t>373.738,59</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17100.62501</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ZONA DE SOMBRA PARQUE INFANTIL LA CARDONERA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141.355,97</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left="76"/>
            </w:pPr>
            <w:r>
              <w:rPr>
                <w:rFonts w:ascii="Arial" w:eastAsia="Calibri" w:hAnsi="Arial" w:cs="Arial"/>
                <w:sz w:val="22"/>
                <w:szCs w:val="22"/>
              </w:rPr>
              <w:t>34100.61904</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pPr>
            <w:r>
              <w:rPr>
                <w:rFonts w:ascii="Arial" w:eastAsia="Calibri" w:hAnsi="Arial" w:cs="Arial"/>
                <w:sz w:val="22"/>
                <w:szCs w:val="22"/>
              </w:rPr>
              <w:t>CERRAMIENTO CANCHA POLIDEPORTIVA IGUESTE</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right="1"/>
              <w:jc w:val="right"/>
            </w:pPr>
            <w:r>
              <w:rPr>
                <w:rFonts w:ascii="Arial" w:eastAsia="Calibri" w:hAnsi="Arial" w:cs="Arial"/>
                <w:sz w:val="22"/>
                <w:szCs w:val="22"/>
              </w:rPr>
              <w:t>1.094.341,96</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34100.61905</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INSTALACION BT, TORRES ALUMBRADO CAMPO FUTBOL CANDELARIA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381.990,00</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34100.61906</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REHABILITACION Y EQUIPAMIENTO INSTALACIONES DEPORTIVAS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220.532,36</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41500.61900</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 xml:space="preserve">VALLADO ZONA </w:t>
            </w:r>
            <w:r>
              <w:rPr>
                <w:rFonts w:ascii="Arial" w:eastAsia="Calibri" w:hAnsi="Arial" w:cs="Arial"/>
                <w:sz w:val="22"/>
                <w:szCs w:val="22"/>
              </w:rPr>
              <w:t>PANTALANES PUERTO PESQUERO</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jc w:val="right"/>
            </w:pPr>
            <w:r>
              <w:rPr>
                <w:rFonts w:ascii="Arial" w:eastAsia="Calibri" w:hAnsi="Arial" w:cs="Arial"/>
                <w:sz w:val="22"/>
                <w:szCs w:val="22"/>
              </w:rPr>
              <w:t>34.398,36</w:t>
            </w:r>
          </w:p>
        </w:tc>
      </w:tr>
      <w:tr w:rsidR="00995ACD">
        <w:tblPrEx>
          <w:tblCellMar>
            <w:top w:w="0" w:type="dxa"/>
            <w:bottom w:w="0" w:type="dxa"/>
          </w:tblCellMar>
        </w:tblPrEx>
        <w:trPr>
          <w:trHeight w:val="28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45900.61903</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PROYECTO BT LOCALES BDA. LOS MENCEYES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jc w:val="right"/>
            </w:pPr>
            <w:r>
              <w:rPr>
                <w:rFonts w:ascii="Arial" w:eastAsia="Calibri" w:hAnsi="Arial" w:cs="Arial"/>
                <w:sz w:val="22"/>
                <w:szCs w:val="22"/>
              </w:rPr>
              <w:t>47.690,14</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left="76"/>
            </w:pPr>
            <w:r>
              <w:rPr>
                <w:rFonts w:ascii="Arial" w:eastAsia="Calibri" w:hAnsi="Arial" w:cs="Arial"/>
                <w:sz w:val="22"/>
                <w:szCs w:val="22"/>
              </w:rPr>
              <w:t>92000.22605</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pPr>
            <w:r>
              <w:rPr>
                <w:rFonts w:ascii="Arial" w:eastAsia="Calibri" w:hAnsi="Arial" w:cs="Arial"/>
                <w:sz w:val="22"/>
                <w:szCs w:val="22"/>
              </w:rPr>
              <w:t>SENTENCIA RESPONSABILIDAD PATRIMONIAL UTE CENTRO DEPORTIVO D</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tcPr>
          <w:p w:rsidR="00995ACD" w:rsidRDefault="006F5634">
            <w:pPr>
              <w:spacing w:line="247" w:lineRule="auto"/>
              <w:ind w:right="1"/>
              <w:jc w:val="right"/>
            </w:pPr>
            <w:r>
              <w:rPr>
                <w:rFonts w:ascii="Arial" w:eastAsia="Calibri" w:hAnsi="Arial" w:cs="Arial"/>
                <w:sz w:val="22"/>
                <w:szCs w:val="22"/>
              </w:rPr>
              <w:t>216.455,46</w:t>
            </w:r>
          </w:p>
        </w:tc>
      </w:tr>
      <w:tr w:rsidR="00995ACD">
        <w:tblPrEx>
          <w:tblCellMar>
            <w:top w:w="0" w:type="dxa"/>
            <w:bottom w:w="0" w:type="dxa"/>
          </w:tblCellMar>
        </w:tblPrEx>
        <w:trPr>
          <w:trHeight w:val="287"/>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left="76"/>
            </w:pPr>
            <w:r>
              <w:rPr>
                <w:rFonts w:ascii="Arial" w:eastAsia="Calibri" w:hAnsi="Arial" w:cs="Arial"/>
                <w:sz w:val="22"/>
                <w:szCs w:val="22"/>
              </w:rPr>
              <w:t>92000.62400</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pPr>
            <w:r>
              <w:rPr>
                <w:rFonts w:ascii="Arial" w:eastAsia="Calibri" w:hAnsi="Arial" w:cs="Arial"/>
                <w:sz w:val="22"/>
                <w:szCs w:val="22"/>
              </w:rPr>
              <w:t>ADQUISICIÓN VEHICULOS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04" w:type="dxa"/>
              <w:left w:w="72" w:type="dxa"/>
              <w:bottom w:w="3" w:type="dxa"/>
              <w:right w:w="70" w:type="dxa"/>
            </w:tcMar>
            <w:vAlign w:val="bottom"/>
          </w:tcPr>
          <w:p w:rsidR="00995ACD" w:rsidRDefault="006F5634">
            <w:pPr>
              <w:spacing w:line="247" w:lineRule="auto"/>
              <w:ind w:right="1"/>
              <w:jc w:val="right"/>
            </w:pPr>
            <w:r>
              <w:rPr>
                <w:rFonts w:ascii="Arial" w:eastAsia="Calibri" w:hAnsi="Arial" w:cs="Arial"/>
                <w:sz w:val="22"/>
                <w:szCs w:val="22"/>
              </w:rPr>
              <w:t>1.420.478,79</w:t>
            </w:r>
          </w:p>
        </w:tc>
      </w:tr>
      <w:tr w:rsidR="00995ACD">
        <w:tblPrEx>
          <w:tblCellMar>
            <w:top w:w="0" w:type="dxa"/>
            <w:bottom w:w="0" w:type="dxa"/>
          </w:tblCellMar>
        </w:tblPrEx>
        <w:trPr>
          <w:trHeight w:val="290"/>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vAlign w:val="bottom"/>
          </w:tcPr>
          <w:p w:rsidR="00995ACD" w:rsidRDefault="006F5634">
            <w:pPr>
              <w:spacing w:line="247" w:lineRule="auto"/>
              <w:ind w:left="2"/>
              <w:jc w:val="center"/>
            </w:pPr>
            <w:r>
              <w:rPr>
                <w:rFonts w:ascii="Arial" w:eastAsia="Calibri" w:hAnsi="Arial" w:cs="Arial"/>
                <w:sz w:val="22"/>
                <w:szCs w:val="22"/>
              </w:rPr>
              <w:t xml:space="preserve"> </w:t>
            </w:r>
          </w:p>
        </w:tc>
        <w:tc>
          <w:tcPr>
            <w:tcW w:w="5539"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vAlign w:val="bottom"/>
          </w:tcPr>
          <w:p w:rsidR="00995ACD" w:rsidRDefault="006F5634">
            <w:pPr>
              <w:spacing w:line="247" w:lineRule="auto"/>
              <w:ind w:right="1"/>
              <w:jc w:val="center"/>
            </w:pPr>
            <w:r>
              <w:rPr>
                <w:rFonts w:ascii="Arial" w:eastAsia="Calibri" w:hAnsi="Arial" w:cs="Arial"/>
                <w:b/>
                <w:sz w:val="22"/>
                <w:szCs w:val="22"/>
              </w:rPr>
              <w:t>Total</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104" w:type="dxa"/>
              <w:left w:w="72" w:type="dxa"/>
              <w:bottom w:w="3" w:type="dxa"/>
              <w:right w:w="70" w:type="dxa"/>
            </w:tcMar>
            <w:vAlign w:val="bottom"/>
          </w:tcPr>
          <w:p w:rsidR="00995ACD" w:rsidRDefault="006F5634">
            <w:pPr>
              <w:spacing w:line="247" w:lineRule="auto"/>
              <w:jc w:val="right"/>
            </w:pPr>
            <w:r>
              <w:rPr>
                <w:rFonts w:ascii="Arial" w:eastAsia="Calibri" w:hAnsi="Arial" w:cs="Arial"/>
                <w:b/>
                <w:sz w:val="22"/>
                <w:szCs w:val="22"/>
              </w:rPr>
              <w:t>7.285.320,99</w:t>
            </w:r>
          </w:p>
        </w:tc>
      </w:tr>
    </w:tbl>
    <w:p w:rsidR="00995ACD" w:rsidRDefault="00995ACD">
      <w:pPr>
        <w:spacing w:line="247" w:lineRule="auto"/>
        <w:ind w:left="1340" w:hanging="10"/>
        <w:jc w:val="center"/>
        <w:rPr>
          <w:rFonts w:ascii="Arial" w:eastAsia="Calibri" w:hAnsi="Arial" w:cs="Arial"/>
          <w:b/>
          <w:sz w:val="22"/>
          <w:szCs w:val="22"/>
        </w:rPr>
      </w:pPr>
    </w:p>
    <w:p w:rsidR="00995ACD" w:rsidRDefault="00995ACD">
      <w:pPr>
        <w:spacing w:line="247" w:lineRule="auto"/>
        <w:ind w:left="1340" w:hanging="10"/>
        <w:jc w:val="center"/>
        <w:rPr>
          <w:rFonts w:ascii="Arial" w:eastAsia="Calibri" w:hAnsi="Arial" w:cs="Arial"/>
          <w:b/>
          <w:sz w:val="22"/>
          <w:szCs w:val="22"/>
        </w:rPr>
      </w:pPr>
    </w:p>
    <w:p w:rsidR="00995ACD" w:rsidRDefault="00995ACD">
      <w:pPr>
        <w:spacing w:line="247" w:lineRule="auto"/>
        <w:ind w:left="1340" w:hanging="10"/>
        <w:jc w:val="center"/>
        <w:rPr>
          <w:rFonts w:ascii="Arial" w:eastAsia="Calibri" w:hAnsi="Arial" w:cs="Arial"/>
          <w:b/>
          <w:sz w:val="22"/>
          <w:szCs w:val="22"/>
        </w:rPr>
      </w:pPr>
    </w:p>
    <w:p w:rsidR="00995ACD" w:rsidRDefault="00995ACD">
      <w:pPr>
        <w:spacing w:line="247" w:lineRule="auto"/>
        <w:ind w:left="1340" w:hanging="10"/>
        <w:jc w:val="center"/>
        <w:rPr>
          <w:rFonts w:ascii="Arial" w:eastAsia="Calibri" w:hAnsi="Arial" w:cs="Arial"/>
          <w:b/>
          <w:sz w:val="22"/>
          <w:szCs w:val="22"/>
        </w:rPr>
      </w:pPr>
    </w:p>
    <w:p w:rsidR="00995ACD" w:rsidRDefault="006F5634">
      <w:pPr>
        <w:spacing w:line="247" w:lineRule="auto"/>
        <w:ind w:left="1340" w:hanging="10"/>
        <w:jc w:val="center"/>
      </w:pPr>
      <w:r>
        <w:rPr>
          <w:rFonts w:ascii="Arial" w:eastAsia="Calibri" w:hAnsi="Arial" w:cs="Arial"/>
          <w:b/>
          <w:sz w:val="22"/>
          <w:szCs w:val="22"/>
        </w:rPr>
        <w:t>Estado de Ingresos</w:t>
      </w:r>
    </w:p>
    <w:tbl>
      <w:tblPr>
        <w:tblW w:w="8470" w:type="dxa"/>
        <w:tblInd w:w="10" w:type="dxa"/>
        <w:tblCellMar>
          <w:left w:w="10" w:type="dxa"/>
          <w:right w:w="10" w:type="dxa"/>
        </w:tblCellMar>
        <w:tblLook w:val="0000" w:firstRow="0" w:lastRow="0" w:firstColumn="0" w:lastColumn="0" w:noHBand="0" w:noVBand="0"/>
      </w:tblPr>
      <w:tblGrid>
        <w:gridCol w:w="1256"/>
        <w:gridCol w:w="5786"/>
        <w:gridCol w:w="1428"/>
      </w:tblGrid>
      <w:tr w:rsidR="00995ACD">
        <w:tblPrEx>
          <w:tblCellMar>
            <w:top w:w="0" w:type="dxa"/>
            <w:bottom w:w="0" w:type="dxa"/>
          </w:tblCellMar>
        </w:tblPrEx>
        <w:trPr>
          <w:trHeight w:val="288"/>
        </w:trPr>
        <w:tc>
          <w:tcPr>
            <w:tcW w:w="1256"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ind w:right="1"/>
              <w:jc w:val="center"/>
            </w:pPr>
            <w:r>
              <w:rPr>
                <w:rFonts w:ascii="Arial" w:eastAsia="Calibri" w:hAnsi="Arial" w:cs="Arial"/>
                <w:b/>
                <w:sz w:val="22"/>
                <w:szCs w:val="22"/>
              </w:rPr>
              <w:t>Aplicación</w:t>
            </w:r>
          </w:p>
        </w:tc>
        <w:tc>
          <w:tcPr>
            <w:tcW w:w="5786"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ind w:right="1"/>
              <w:jc w:val="center"/>
            </w:pPr>
            <w:r>
              <w:rPr>
                <w:rFonts w:ascii="Arial" w:eastAsia="Calibri" w:hAnsi="Arial" w:cs="Arial"/>
                <w:b/>
                <w:sz w:val="22"/>
                <w:szCs w:val="22"/>
              </w:rPr>
              <w:t>Descripción</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jc w:val="center"/>
            </w:pPr>
            <w:r>
              <w:rPr>
                <w:rFonts w:ascii="Arial" w:eastAsia="Calibri" w:hAnsi="Arial" w:cs="Arial"/>
                <w:b/>
                <w:sz w:val="22"/>
                <w:szCs w:val="22"/>
              </w:rPr>
              <w:t>Importe</w:t>
            </w:r>
          </w:p>
        </w:tc>
      </w:tr>
      <w:tr w:rsidR="00995ACD">
        <w:tblPrEx>
          <w:tblCellMar>
            <w:top w:w="0" w:type="dxa"/>
            <w:bottom w:w="0" w:type="dxa"/>
          </w:tblCellMar>
        </w:tblPrEx>
        <w:trPr>
          <w:trHeight w:val="291"/>
        </w:trPr>
        <w:tc>
          <w:tcPr>
            <w:tcW w:w="1256" w:type="dxa"/>
            <w:tcBorders>
              <w:top w:val="single" w:sz="4" w:space="0" w:color="000000"/>
              <w:left w:val="single" w:sz="4" w:space="0" w:color="000000"/>
              <w:bottom w:val="single" w:sz="4" w:space="0" w:color="000000"/>
              <w:right w:val="single" w:sz="4" w:space="0" w:color="000000"/>
            </w:tcBorders>
            <w:shd w:val="clear" w:color="auto" w:fill="auto"/>
            <w:tcMar>
              <w:top w:w="75" w:type="dxa"/>
              <w:left w:w="72" w:type="dxa"/>
              <w:bottom w:w="0" w:type="dxa"/>
              <w:right w:w="70" w:type="dxa"/>
            </w:tcMar>
          </w:tcPr>
          <w:p w:rsidR="00995ACD" w:rsidRDefault="006F5634">
            <w:pPr>
              <w:spacing w:line="247" w:lineRule="auto"/>
              <w:jc w:val="center"/>
            </w:pPr>
            <w:r>
              <w:rPr>
                <w:rFonts w:ascii="Arial" w:eastAsia="Calibri" w:hAnsi="Arial" w:cs="Arial"/>
                <w:sz w:val="22"/>
                <w:szCs w:val="22"/>
              </w:rPr>
              <w:t>870.00</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75" w:type="dxa"/>
              <w:left w:w="72" w:type="dxa"/>
              <w:bottom w:w="0" w:type="dxa"/>
              <w:right w:w="70" w:type="dxa"/>
            </w:tcMar>
          </w:tcPr>
          <w:p w:rsidR="00995ACD" w:rsidRDefault="006F5634">
            <w:pPr>
              <w:spacing w:line="247" w:lineRule="auto"/>
            </w:pPr>
            <w:r>
              <w:rPr>
                <w:rFonts w:ascii="Arial" w:eastAsia="Calibri" w:hAnsi="Arial" w:cs="Arial"/>
                <w:sz w:val="22"/>
                <w:szCs w:val="22"/>
              </w:rPr>
              <w:t xml:space="preserve">REMANENTE DE TESORERIA PARA GASTOS GENERALES </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75" w:type="dxa"/>
              <w:left w:w="72" w:type="dxa"/>
              <w:bottom w:w="0" w:type="dxa"/>
              <w:right w:w="70" w:type="dxa"/>
            </w:tcMar>
          </w:tcPr>
          <w:p w:rsidR="00995ACD" w:rsidRDefault="006F5634">
            <w:pPr>
              <w:spacing w:line="247" w:lineRule="auto"/>
              <w:ind w:right="1"/>
              <w:jc w:val="right"/>
            </w:pPr>
            <w:r>
              <w:rPr>
                <w:rFonts w:ascii="Arial" w:eastAsia="Calibri" w:hAnsi="Arial" w:cs="Arial"/>
                <w:sz w:val="22"/>
                <w:szCs w:val="22"/>
              </w:rPr>
              <w:t>7.285.320,99</w:t>
            </w:r>
          </w:p>
        </w:tc>
      </w:tr>
      <w:tr w:rsidR="00995ACD">
        <w:tblPrEx>
          <w:tblCellMar>
            <w:top w:w="0" w:type="dxa"/>
            <w:bottom w:w="0" w:type="dxa"/>
          </w:tblCellMar>
        </w:tblPrEx>
        <w:trPr>
          <w:trHeight w:val="288"/>
        </w:trPr>
        <w:tc>
          <w:tcPr>
            <w:tcW w:w="1256"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ind w:left="2"/>
              <w:jc w:val="center"/>
            </w:pPr>
            <w:r>
              <w:rPr>
                <w:rFonts w:ascii="Arial" w:eastAsia="Calibri" w:hAnsi="Arial" w:cs="Arial"/>
                <w:sz w:val="22"/>
                <w:szCs w:val="22"/>
              </w:rPr>
              <w:t xml:space="preserve"> </w:t>
            </w:r>
          </w:p>
        </w:tc>
        <w:tc>
          <w:tcPr>
            <w:tcW w:w="5786"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ind w:left="1"/>
              <w:jc w:val="center"/>
            </w:pPr>
            <w:r>
              <w:rPr>
                <w:rFonts w:ascii="Arial" w:eastAsia="Calibri" w:hAnsi="Arial" w:cs="Arial"/>
                <w:b/>
                <w:sz w:val="22"/>
                <w:szCs w:val="22"/>
              </w:rPr>
              <w:t>TOTAL</w:t>
            </w:r>
          </w:p>
        </w:tc>
        <w:tc>
          <w:tcPr>
            <w:tcW w:w="1428" w:type="dxa"/>
            <w:tcBorders>
              <w:top w:val="single" w:sz="4" w:space="0" w:color="000000"/>
              <w:left w:val="single" w:sz="4" w:space="0" w:color="000000"/>
              <w:bottom w:val="single" w:sz="4" w:space="0" w:color="000000"/>
              <w:right w:val="single" w:sz="4" w:space="0" w:color="000000"/>
            </w:tcBorders>
            <w:shd w:val="clear" w:color="auto" w:fill="D9D9D9"/>
            <w:tcMar>
              <w:top w:w="75" w:type="dxa"/>
              <w:left w:w="72" w:type="dxa"/>
              <w:bottom w:w="0" w:type="dxa"/>
              <w:right w:w="70" w:type="dxa"/>
            </w:tcMar>
          </w:tcPr>
          <w:p w:rsidR="00995ACD" w:rsidRDefault="006F5634">
            <w:pPr>
              <w:spacing w:line="247" w:lineRule="auto"/>
              <w:jc w:val="right"/>
            </w:pPr>
            <w:r>
              <w:rPr>
                <w:rFonts w:ascii="Arial" w:eastAsia="Calibri" w:hAnsi="Arial" w:cs="Arial"/>
                <w:b/>
                <w:sz w:val="22"/>
                <w:szCs w:val="22"/>
              </w:rPr>
              <w:t>7.285.320,99</w:t>
            </w:r>
          </w:p>
        </w:tc>
      </w:tr>
    </w:tbl>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propuesta del Concejal delegado de Hacienda, D. Airam Pérez Chinea, de fecha 25 de </w:t>
      </w:r>
      <w:r>
        <w:rPr>
          <w:rFonts w:ascii="Arial" w:hAnsi="Arial" w:cs="Arial"/>
          <w:b/>
          <w:sz w:val="22"/>
          <w:szCs w:val="22"/>
        </w:rPr>
        <w:t>julio de 2025, que transcrito literalmente dice:</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“Propuesta de la Concejalía de Hacienda</w:t>
      </w:r>
    </w:p>
    <w:p w:rsidR="00995ACD" w:rsidRDefault="006F5634">
      <w:pPr>
        <w:autoSpaceDE w:val="0"/>
        <w:spacing w:before="144" w:after="144"/>
        <w:jc w:val="both"/>
      </w:pPr>
      <w:r>
        <w:rPr>
          <w:rFonts w:ascii="Arial" w:hAnsi="Arial" w:cs="Arial"/>
          <w:color w:val="000000"/>
          <w:sz w:val="22"/>
          <w:szCs w:val="22"/>
        </w:rPr>
        <w:t xml:space="preserve"> Dado expediente </w:t>
      </w:r>
      <w:r>
        <w:rPr>
          <w:rFonts w:ascii="Arial" w:hAnsi="Arial" w:cs="Arial"/>
          <w:b/>
          <w:color w:val="000000"/>
          <w:sz w:val="22"/>
          <w:szCs w:val="22"/>
        </w:rPr>
        <w:t>7148/2025 de Créditos Extraordinarios</w:t>
      </w:r>
      <w:r>
        <w:rPr>
          <w:rFonts w:ascii="Arial" w:hAnsi="Arial" w:cs="Arial"/>
          <w:color w:val="000000"/>
          <w:sz w:val="22"/>
          <w:szCs w:val="22"/>
        </w:rPr>
        <w:t>, y visto informe de la Intervención General que se transcribe a continuación:</w:t>
      </w:r>
    </w:p>
    <w:p w:rsidR="00995ACD" w:rsidRDefault="006F5634">
      <w:pPr>
        <w:suppressAutoHyphens w:val="0"/>
        <w:spacing w:before="60" w:after="60" w:line="247" w:lineRule="auto"/>
        <w:ind w:firstLine="709"/>
        <w:jc w:val="both"/>
      </w:pPr>
      <w:r>
        <w:rPr>
          <w:rFonts w:ascii="Arial" w:hAnsi="Arial" w:cs="Arial"/>
          <w:color w:val="000000"/>
          <w:sz w:val="22"/>
          <w:szCs w:val="22"/>
        </w:rPr>
        <w:t>“</w:t>
      </w:r>
      <w:r>
        <w:rPr>
          <w:rFonts w:ascii="Arial" w:hAnsi="Arial" w:cs="Arial"/>
          <w:spacing w:val="-2"/>
          <w:sz w:val="22"/>
          <w:szCs w:val="22"/>
          <w:lang w:eastAsia="es-ES"/>
        </w:rPr>
        <w:t>Vista la propuesta de la Alcald</w:t>
      </w:r>
      <w:r>
        <w:rPr>
          <w:rFonts w:ascii="Arial" w:hAnsi="Arial" w:cs="Arial"/>
          <w:spacing w:val="-2"/>
          <w:sz w:val="22"/>
          <w:szCs w:val="22"/>
          <w:lang w:eastAsia="es-ES"/>
        </w:rPr>
        <w:t>esa</w:t>
      </w:r>
      <w:r>
        <w:rPr>
          <w:rFonts w:ascii="Arial" w:hAnsi="Arial" w:cs="Arial"/>
          <w:sz w:val="22"/>
          <w:szCs w:val="22"/>
        </w:rPr>
        <w:t xml:space="preserve">, </w:t>
      </w:r>
      <w:r>
        <w:rPr>
          <w:rFonts w:ascii="Arial" w:hAnsi="Arial" w:cs="Arial"/>
          <w:spacing w:val="-2"/>
          <w:sz w:val="22"/>
          <w:szCs w:val="22"/>
          <w:lang w:eastAsia="es-ES"/>
        </w:rPr>
        <w:t>de tramitación de modificación presupuestaria por Suplemento de Créditos financiados con remanantes de Tesorería para Gastos Generales, que dice:</w:t>
      </w:r>
    </w:p>
    <w:p w:rsidR="00995ACD" w:rsidRDefault="006F5634">
      <w:pPr>
        <w:suppressAutoHyphens w:val="0"/>
        <w:spacing w:before="60" w:after="60" w:line="247" w:lineRule="auto"/>
        <w:ind w:firstLine="709"/>
        <w:jc w:val="both"/>
      </w:pPr>
      <w:r>
        <w:rPr>
          <w:rFonts w:ascii="Arial" w:hAnsi="Arial" w:cs="Arial"/>
          <w:color w:val="000000"/>
          <w:sz w:val="22"/>
          <w:szCs w:val="22"/>
          <w:lang w:eastAsia="es-ES"/>
        </w:rPr>
        <w:t>“El Ayuntamiento de Candelaria necesita Créditos extraordinarios a los consignados en el Presupuesto vige</w:t>
      </w:r>
      <w:r>
        <w:rPr>
          <w:rFonts w:ascii="Arial" w:hAnsi="Arial" w:cs="Arial"/>
          <w:color w:val="000000"/>
          <w:sz w:val="22"/>
          <w:szCs w:val="22"/>
          <w:lang w:eastAsia="es-ES"/>
        </w:rPr>
        <w:t>nte para llevar a cabo actuaciones de mejora de instalaciones e infraestructuras municipales con ocasión de la ejecución de los proyectos siguientes, además de atender ejecución de sentencia judicial, según memorias-propuestas presentadas</w:t>
      </w:r>
      <w:r>
        <w:rPr>
          <w:rFonts w:ascii="Arial" w:hAnsi="Arial" w:cs="Arial"/>
          <w:sz w:val="22"/>
          <w:szCs w:val="22"/>
        </w:rPr>
        <w:t>:</w:t>
      </w:r>
    </w:p>
    <w:p w:rsidR="00995ACD" w:rsidRDefault="006F5634">
      <w:pPr>
        <w:suppressAutoHyphens w:val="0"/>
        <w:spacing w:before="62" w:after="142" w:line="242" w:lineRule="auto"/>
        <w:ind w:left="-11"/>
        <w:jc w:val="both"/>
        <w:rPr>
          <w:rFonts w:ascii="Arial" w:hAnsi="Arial" w:cs="Arial"/>
          <w:spacing w:val="-2"/>
          <w:sz w:val="22"/>
          <w:szCs w:val="22"/>
          <w:lang w:eastAsia="es-ES"/>
        </w:rPr>
      </w:pPr>
      <w:r>
        <w:rPr>
          <w:rFonts w:ascii="Arial" w:hAnsi="Arial" w:cs="Arial"/>
          <w:spacing w:val="-2"/>
          <w:sz w:val="22"/>
          <w:szCs w:val="22"/>
          <w:lang w:eastAsia="es-ES"/>
        </w:rPr>
        <w:t xml:space="preserve">Siendo un gasto </w:t>
      </w:r>
      <w:r>
        <w:rPr>
          <w:rFonts w:ascii="Arial" w:hAnsi="Arial" w:cs="Arial"/>
          <w:spacing w:val="-2"/>
          <w:sz w:val="22"/>
          <w:szCs w:val="22"/>
          <w:lang w:eastAsia="es-ES"/>
        </w:rPr>
        <w:t>específico y determinado ante la imposibilidad de demorarlo a ejercicios posteriores, y no habiendo crédito suficiente en las aplicaciónes presupuestarias.</w:t>
      </w:r>
    </w:p>
    <w:p w:rsidR="00995ACD" w:rsidRDefault="00995ACD">
      <w:pPr>
        <w:suppressAutoHyphens w:val="0"/>
        <w:spacing w:before="62" w:after="142" w:line="242" w:lineRule="auto"/>
        <w:ind w:left="-11"/>
        <w:jc w:val="both"/>
        <w:rPr>
          <w:rFonts w:ascii="Arial" w:hAnsi="Arial" w:cs="Arial"/>
          <w:spacing w:val="-2"/>
          <w:sz w:val="22"/>
          <w:szCs w:val="22"/>
          <w:lang w:eastAsia="es-ES"/>
        </w:rPr>
      </w:pPr>
    </w:p>
    <w:p w:rsidR="00995ACD" w:rsidRDefault="006F5634">
      <w:pPr>
        <w:suppressAutoHyphens w:val="0"/>
        <w:spacing w:before="62" w:after="142"/>
        <w:jc w:val="center"/>
        <w:rPr>
          <w:rFonts w:ascii="Arial" w:hAnsi="Arial" w:cs="Arial"/>
          <w:b/>
          <w:bCs/>
          <w:sz w:val="22"/>
          <w:szCs w:val="22"/>
          <w:lang w:eastAsia="es-ES"/>
        </w:rPr>
      </w:pPr>
      <w:r>
        <w:rPr>
          <w:rFonts w:ascii="Arial" w:hAnsi="Arial" w:cs="Arial"/>
          <w:b/>
          <w:bCs/>
          <w:sz w:val="22"/>
          <w:szCs w:val="22"/>
          <w:lang w:eastAsia="es-ES"/>
        </w:rPr>
        <w:t>SE PROPONE:</w:t>
      </w:r>
    </w:p>
    <w:p w:rsidR="00995ACD" w:rsidRDefault="006F5634">
      <w:pPr>
        <w:suppressAutoHyphens w:val="0"/>
        <w:spacing w:before="62" w:after="142"/>
        <w:jc w:val="both"/>
      </w:pPr>
      <w:r>
        <w:rPr>
          <w:rFonts w:ascii="Arial" w:hAnsi="Arial" w:cs="Arial"/>
          <w:sz w:val="22"/>
          <w:szCs w:val="22"/>
          <w:lang w:eastAsia="es-ES"/>
        </w:rPr>
        <w:t xml:space="preserve">Único: </w:t>
      </w:r>
      <w:r>
        <w:rPr>
          <w:rFonts w:ascii="Arial" w:hAnsi="Arial" w:cs="Arial"/>
          <w:sz w:val="22"/>
          <w:szCs w:val="22"/>
        </w:rPr>
        <w:t xml:space="preserve">Tramitar expediente </w:t>
      </w:r>
      <w:r>
        <w:rPr>
          <w:rFonts w:ascii="Arial" w:hAnsi="Arial" w:cs="Arial"/>
          <w:b/>
          <w:sz w:val="22"/>
          <w:szCs w:val="22"/>
        </w:rPr>
        <w:t>7148/2025</w:t>
      </w:r>
      <w:r>
        <w:rPr>
          <w:rFonts w:ascii="Arial" w:hAnsi="Arial" w:cs="Arial"/>
          <w:sz w:val="22"/>
          <w:szCs w:val="22"/>
        </w:rPr>
        <w:t xml:space="preserve"> de modificación presupuestaria por </w:t>
      </w:r>
      <w:r>
        <w:rPr>
          <w:rFonts w:ascii="Arial" w:hAnsi="Arial" w:cs="Arial"/>
          <w:b/>
          <w:sz w:val="22"/>
          <w:szCs w:val="22"/>
        </w:rPr>
        <w:t xml:space="preserve">Créditos </w:t>
      </w:r>
      <w:r>
        <w:rPr>
          <w:rFonts w:ascii="Arial" w:hAnsi="Arial" w:cs="Arial"/>
          <w:b/>
          <w:sz w:val="22"/>
          <w:szCs w:val="22"/>
        </w:rPr>
        <w:t xml:space="preserve">Extraordinarios </w:t>
      </w:r>
      <w:r>
        <w:rPr>
          <w:rFonts w:ascii="Arial" w:hAnsi="Arial" w:cs="Arial"/>
          <w:sz w:val="22"/>
          <w:szCs w:val="22"/>
        </w:rPr>
        <w:t>financiados con Remanente de Tesorería para gastos generales, por una cantidad total de</w:t>
      </w:r>
      <w:r>
        <w:rPr>
          <w:rFonts w:ascii="Arial" w:hAnsi="Arial" w:cs="Arial"/>
          <w:b/>
          <w:sz w:val="22"/>
          <w:szCs w:val="22"/>
        </w:rPr>
        <w:t xml:space="preserve"> 7.285.320,99 euros</w:t>
      </w:r>
      <w:r>
        <w:rPr>
          <w:rFonts w:ascii="Arial" w:hAnsi="Arial" w:cs="Arial"/>
          <w:sz w:val="22"/>
          <w:szCs w:val="22"/>
        </w:rPr>
        <w:t>, de acuerdo al siguiente detalle:</w:t>
      </w:r>
    </w:p>
    <w:tbl>
      <w:tblPr>
        <w:tblW w:w="8458" w:type="dxa"/>
        <w:tblInd w:w="75" w:type="dxa"/>
        <w:tblCellMar>
          <w:left w:w="10" w:type="dxa"/>
          <w:right w:w="10" w:type="dxa"/>
        </w:tblCellMar>
        <w:tblLook w:val="0000" w:firstRow="0" w:lastRow="0" w:firstColumn="0" w:lastColumn="0" w:noHBand="0" w:noVBand="0"/>
      </w:tblPr>
      <w:tblGrid>
        <w:gridCol w:w="1696"/>
        <w:gridCol w:w="5337"/>
        <w:gridCol w:w="1425"/>
      </w:tblGrid>
      <w:tr w:rsidR="00995ACD">
        <w:tblPrEx>
          <w:tblCellMar>
            <w:top w:w="0" w:type="dxa"/>
            <w:bottom w:w="0" w:type="dxa"/>
          </w:tblCellMar>
        </w:tblPrEx>
        <w:trPr>
          <w:trHeight w:val="299"/>
        </w:trPr>
        <w:tc>
          <w:tcPr>
            <w:tcW w:w="169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rPr>
                <w:rFonts w:ascii="Arial" w:hAnsi="Arial" w:cs="Arial"/>
                <w:b/>
                <w:bCs/>
                <w:color w:val="000000"/>
                <w:sz w:val="22"/>
                <w:szCs w:val="22"/>
                <w:lang w:eastAsia="es-ES"/>
              </w:rPr>
            </w:pPr>
            <w:r>
              <w:rPr>
                <w:rFonts w:ascii="Arial" w:hAnsi="Arial" w:cs="Arial"/>
                <w:b/>
                <w:bCs/>
                <w:color w:val="000000"/>
                <w:sz w:val="22"/>
                <w:szCs w:val="22"/>
                <w:lang w:eastAsia="es-ES"/>
              </w:rPr>
              <w:t>Concejalía</w:t>
            </w:r>
          </w:p>
        </w:tc>
        <w:tc>
          <w:tcPr>
            <w:tcW w:w="533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rPr>
                <w:rFonts w:ascii="Arial" w:hAnsi="Arial" w:cs="Arial"/>
                <w:b/>
                <w:bCs/>
                <w:color w:val="000000"/>
                <w:sz w:val="22"/>
                <w:szCs w:val="22"/>
                <w:lang w:eastAsia="es-ES"/>
              </w:rPr>
            </w:pPr>
            <w:r>
              <w:rPr>
                <w:rFonts w:ascii="Arial" w:hAnsi="Arial" w:cs="Arial"/>
                <w:b/>
                <w:bCs/>
                <w:color w:val="000000"/>
                <w:sz w:val="22"/>
                <w:szCs w:val="22"/>
                <w:lang w:eastAsia="es-ES"/>
              </w:rPr>
              <w:t>Concepto</w:t>
            </w:r>
          </w:p>
        </w:tc>
        <w:tc>
          <w:tcPr>
            <w:tcW w:w="1425"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Desarrollo Pesquero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Vallado zona Pantalanes Puerto Pesquero</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34.398,36</w:t>
            </w:r>
          </w:p>
        </w:tc>
      </w:tr>
      <w:tr w:rsidR="00995ACD">
        <w:tblPrEx>
          <w:tblCellMar>
            <w:top w:w="0" w:type="dxa"/>
            <w:bottom w:w="0" w:type="dxa"/>
          </w:tblCellMar>
        </w:tblPrEx>
        <w:trPr>
          <w:trHeight w:val="55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Gestión Medioambiental</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Retirada fibrocemento Edificación Casa del Maestro, CEIP Príncipe Felipe y CEIP Carmen Álvarez de La Rosa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11.239,30</w:t>
            </w:r>
          </w:p>
        </w:tc>
      </w:tr>
      <w:tr w:rsidR="00995ACD">
        <w:tblPrEx>
          <w:tblCellMar>
            <w:top w:w="0" w:type="dxa"/>
            <w:bottom w:w="0" w:type="dxa"/>
          </w:tblCellMar>
        </w:tblPrEx>
        <w:trPr>
          <w:trHeight w:val="26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Obras y Servicios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Proyecto BT Locales 1 Portal 4, 2A y 2B Portal 5 Bda. Los Menceyes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47.690,14</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Obras y Servicios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Parques infantiles Inclusivos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373.738,59</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Repavimentación Camino Rural Los Asomaderos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387.153,51</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Acerado Las Caletillas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1.531.177,80</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Equipamiento Deportivo y asistencial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1.124.783,02</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Reforma Plaza </w:t>
            </w:r>
            <w:r>
              <w:rPr>
                <w:rFonts w:ascii="Arial" w:hAnsi="Arial" w:cs="Arial"/>
                <w:color w:val="000000"/>
                <w:sz w:val="22"/>
                <w:szCs w:val="22"/>
                <w:lang w:eastAsia="es-ES"/>
              </w:rPr>
              <w:t>Calle Agua Dulce en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122.306,92</w:t>
            </w:r>
          </w:p>
        </w:tc>
      </w:tr>
      <w:tr w:rsidR="00995ACD">
        <w:tblPrEx>
          <w:tblCellMar>
            <w:top w:w="0" w:type="dxa"/>
            <w:bottom w:w="0" w:type="dxa"/>
          </w:tblCellMar>
        </w:tblPrEx>
        <w:trPr>
          <w:trHeight w:val="371"/>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Redacción Proyectos y Dirección Obra de Rehabilitación Viviendas y Obras de Urbanización Antón Guanche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177.678,81</w:t>
            </w:r>
          </w:p>
        </w:tc>
      </w:tr>
      <w:tr w:rsidR="00995ACD">
        <w:tblPrEx>
          <w:tblCellMar>
            <w:top w:w="0" w:type="dxa"/>
            <w:bottom w:w="0" w:type="dxa"/>
          </w:tblCellMar>
        </w:tblPrEx>
        <w:trPr>
          <w:trHeight w:val="208"/>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Urbanismo</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Zona de sombra Parque Infantil La Cardonera "Andreína Hernández Cabrera" </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141.355,97</w:t>
            </w:r>
          </w:p>
        </w:tc>
      </w:tr>
      <w:tr w:rsidR="00995ACD">
        <w:tblPrEx>
          <w:tblCellMar>
            <w:top w:w="0" w:type="dxa"/>
            <w:bottom w:w="0" w:type="dxa"/>
          </w:tblCellMar>
        </w:tblPrEx>
        <w:trPr>
          <w:trHeight w:val="5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1A. Proyecto de ejecución del cerramiento de cancha polideportiva en Igueste  (1.027.269,45 euros).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1.027.269,45</w:t>
            </w:r>
          </w:p>
        </w:tc>
      </w:tr>
      <w:tr w:rsidR="00995ACD">
        <w:tblPrEx>
          <w:tblCellMar>
            <w:top w:w="0" w:type="dxa"/>
            <w:bottom w:w="0" w:type="dxa"/>
          </w:tblCellMar>
        </w:tblPrEx>
        <w:trPr>
          <w:trHeight w:val="473"/>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1B. Proyecto de separata de protección contra incendios y grupo electrógeno de cancha polideportiva en Igueste </w:t>
            </w:r>
            <w:r>
              <w:rPr>
                <w:rFonts w:ascii="Arial" w:hAnsi="Arial" w:cs="Arial"/>
                <w:color w:val="000000"/>
                <w:sz w:val="22"/>
                <w:szCs w:val="22"/>
                <w:lang w:eastAsia="es-ES"/>
              </w:rPr>
              <w:t>(67.072,51 euros).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67.072,51</w:t>
            </w:r>
          </w:p>
        </w:tc>
      </w:tr>
      <w:tr w:rsidR="00995ACD">
        <w:tblPrEx>
          <w:tblCellMar>
            <w:top w:w="0" w:type="dxa"/>
            <w:bottom w:w="0" w:type="dxa"/>
          </w:tblCellMar>
        </w:tblPrEx>
        <w:trPr>
          <w:trHeight w:val="707"/>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2. Proyecto de legalización de la baja tensión, sustitución de las torres del alumbrado y obra de la instalación de enlace con la centralización de los contadores del campo fútbol de 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381.990,00</w:t>
            </w:r>
          </w:p>
        </w:tc>
      </w:tr>
      <w:tr w:rsidR="00995ACD">
        <w:tblPrEx>
          <w:tblCellMar>
            <w:top w:w="0" w:type="dxa"/>
            <w:bottom w:w="0" w:type="dxa"/>
          </w:tblCellMar>
        </w:tblPrEx>
        <w:trPr>
          <w:trHeight w:val="5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3. Sustitución de pavimento deportivo en centro Pabellón de centro educativo de Punta Larga.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52.173,20</w:t>
            </w:r>
          </w:p>
        </w:tc>
      </w:tr>
      <w:tr w:rsidR="00995ACD">
        <w:tblPrEx>
          <w:tblCellMar>
            <w:top w:w="0" w:type="dxa"/>
            <w:bottom w:w="0" w:type="dxa"/>
          </w:tblCellMar>
        </w:tblPrEx>
        <w:trPr>
          <w:trHeight w:val="416"/>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4. Proyecto de instalación de baja tensión en el Terrero de Araya.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51.346,05</w:t>
            </w:r>
          </w:p>
        </w:tc>
      </w:tr>
      <w:tr w:rsidR="00995ACD">
        <w:tblPrEx>
          <w:tblCellMar>
            <w:top w:w="0" w:type="dxa"/>
            <w:bottom w:w="0" w:type="dxa"/>
          </w:tblCellMar>
        </w:tblPrEx>
        <w:trPr>
          <w:trHeight w:val="5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5. Proyecto de obra de drenaje del campo de fútbol de </w:t>
            </w:r>
            <w:r>
              <w:rPr>
                <w:rFonts w:ascii="Arial" w:hAnsi="Arial" w:cs="Arial"/>
                <w:color w:val="000000"/>
                <w:sz w:val="22"/>
                <w:szCs w:val="22"/>
                <w:lang w:eastAsia="es-ES"/>
              </w:rPr>
              <w:t>Candelaria y sus instalaciones anexas.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39.434,32</w:t>
            </w:r>
          </w:p>
        </w:tc>
      </w:tr>
      <w:tr w:rsidR="00995ACD">
        <w:tblPrEx>
          <w:tblCellMar>
            <w:top w:w="0" w:type="dxa"/>
            <w:bottom w:w="0" w:type="dxa"/>
          </w:tblCellMar>
        </w:tblPrEx>
        <w:trPr>
          <w:trHeight w:val="524"/>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6. Instalación de doble circuito de agua caliente con fluxores termostático en los vestuarios del Campo de fútbol de 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18.780,49</w:t>
            </w:r>
          </w:p>
        </w:tc>
      </w:tr>
      <w:tr w:rsidR="00995ACD">
        <w:tblPrEx>
          <w:tblCellMar>
            <w:top w:w="0" w:type="dxa"/>
            <w:bottom w:w="0" w:type="dxa"/>
          </w:tblCellMar>
        </w:tblPrEx>
        <w:trPr>
          <w:trHeight w:val="5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7. Reparación y mejora del pavimento de la pista</w:t>
            </w:r>
            <w:r>
              <w:rPr>
                <w:rFonts w:ascii="Arial" w:hAnsi="Arial" w:cs="Arial"/>
                <w:color w:val="000000"/>
                <w:sz w:val="22"/>
                <w:szCs w:val="22"/>
                <w:lang w:eastAsia="es-ES"/>
              </w:rPr>
              <w:t xml:space="preserve"> de tenis del Complejo deportivo Álvaro de Armas.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16.048,93</w:t>
            </w:r>
          </w:p>
        </w:tc>
      </w:tr>
      <w:tr w:rsidR="00995ACD">
        <w:tblPrEx>
          <w:tblCellMar>
            <w:top w:w="0" w:type="dxa"/>
            <w:bottom w:w="0" w:type="dxa"/>
          </w:tblCellMar>
        </w:tblPrEx>
        <w:trPr>
          <w:trHeight w:val="5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8. Equipamiento para remodelación del gimnasio urbano de Punta Larga.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11.536,74</w:t>
            </w:r>
          </w:p>
        </w:tc>
      </w:tr>
      <w:tr w:rsidR="00995ACD">
        <w:tblPrEx>
          <w:tblCellMar>
            <w:top w:w="0" w:type="dxa"/>
            <w:bottom w:w="0" w:type="dxa"/>
          </w:tblCellMar>
        </w:tblPrEx>
        <w:trPr>
          <w:trHeight w:val="478"/>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9. Traspaleta apiladora eléctrica y carro porta vallas de alta capacidad para almacenaje.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11.311,92</w:t>
            </w:r>
          </w:p>
        </w:tc>
      </w:tr>
      <w:tr w:rsidR="00995ACD">
        <w:tblPrEx>
          <w:tblCellMar>
            <w:top w:w="0" w:type="dxa"/>
            <w:bottom w:w="0" w:type="dxa"/>
          </w:tblCellMar>
        </w:tblPrEx>
        <w:trPr>
          <w:trHeight w:val="555"/>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10. Reparación de mallado perimetral del polideportivo Los Geranio y parte de el del Campo de fútbol de 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8.744,15</w:t>
            </w:r>
          </w:p>
        </w:tc>
      </w:tr>
      <w:tr w:rsidR="00995ACD">
        <w:tblPrEx>
          <w:tblCellMar>
            <w:top w:w="0" w:type="dxa"/>
            <w:bottom w:w="0" w:type="dxa"/>
          </w:tblCellMar>
        </w:tblPrEx>
        <w:trPr>
          <w:trHeight w:val="280"/>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11. Instalación eléctrica nueva en el polideportivo de Igueste.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6.309,09</w:t>
            </w:r>
          </w:p>
        </w:tc>
      </w:tr>
      <w:tr w:rsidR="00995ACD">
        <w:tblPrEx>
          <w:tblCellMar>
            <w:top w:w="0" w:type="dxa"/>
            <w:bottom w:w="0" w:type="dxa"/>
          </w:tblCellMar>
        </w:tblPrEx>
        <w:trPr>
          <w:trHeight w:val="411"/>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Deportes</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12. Suministro e </w:t>
            </w:r>
            <w:r>
              <w:rPr>
                <w:rFonts w:ascii="Arial" w:hAnsi="Arial" w:cs="Arial"/>
                <w:color w:val="000000"/>
                <w:sz w:val="22"/>
                <w:szCs w:val="22"/>
                <w:lang w:eastAsia="es-ES"/>
              </w:rPr>
              <w:t>instalación de portería antivandálica y antivuelco en exterior del Pabellón de Las Cuevecitas.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4.847,47</w:t>
            </w:r>
          </w:p>
        </w:tc>
      </w:tr>
      <w:tr w:rsidR="00995ACD">
        <w:tblPrEx>
          <w:tblCellMar>
            <w:top w:w="0" w:type="dxa"/>
            <w:bottom w:w="0" w:type="dxa"/>
          </w:tblCellMar>
        </w:tblPrEx>
        <w:trPr>
          <w:trHeight w:val="390"/>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Contratación</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Sentencia Responsabilidad Patrimonial UTE Centro Deportivo de Candelaria </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216.455,46</w:t>
            </w:r>
          </w:p>
        </w:tc>
      </w:tr>
      <w:tr w:rsidR="00995ACD">
        <w:tblPrEx>
          <w:tblCellMar>
            <w:top w:w="0" w:type="dxa"/>
            <w:bottom w:w="0" w:type="dxa"/>
          </w:tblCellMar>
        </w:tblPrEx>
        <w:trPr>
          <w:trHeight w:val="299"/>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Protección Civil</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Adquisición Vehículos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1.420.478,79</w:t>
            </w:r>
          </w:p>
        </w:tc>
      </w:tr>
      <w:tr w:rsidR="00995ACD">
        <w:tblPrEx>
          <w:tblCellMar>
            <w:top w:w="0" w:type="dxa"/>
            <w:bottom w:w="0" w:type="dxa"/>
          </w:tblCellMar>
        </w:tblPrEx>
        <w:trPr>
          <w:trHeight w:val="330"/>
        </w:trPr>
        <w:tc>
          <w:tcPr>
            <w:tcW w:w="169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w:t>
            </w:r>
          </w:p>
        </w:tc>
        <w:tc>
          <w:tcPr>
            <w:tcW w:w="533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bl>
    <w:p w:rsidR="00995ACD" w:rsidRDefault="006F5634">
      <w:pPr>
        <w:suppressAutoHyphens w:val="0"/>
        <w:spacing w:before="60" w:after="60" w:line="247" w:lineRule="auto"/>
        <w:jc w:val="both"/>
        <w:rPr>
          <w:rFonts w:ascii="Arial" w:hAnsi="Arial" w:cs="Arial"/>
          <w:color w:val="000000"/>
          <w:sz w:val="22"/>
          <w:szCs w:val="22"/>
          <w:lang w:eastAsia="es-ES"/>
        </w:rPr>
      </w:pPr>
      <w:r>
        <w:rPr>
          <w:rFonts w:ascii="Arial" w:hAnsi="Arial" w:cs="Arial"/>
          <w:color w:val="000000"/>
          <w:sz w:val="22"/>
          <w:szCs w:val="22"/>
          <w:lang w:eastAsia="es-ES"/>
        </w:rPr>
        <w:t>.“</w:t>
      </w:r>
    </w:p>
    <w:p w:rsidR="00995ACD" w:rsidRDefault="006F5634">
      <w:pPr>
        <w:suppressAutoHyphens w:val="0"/>
        <w:spacing w:after="160" w:line="247" w:lineRule="auto"/>
        <w:ind w:firstLine="708"/>
        <w:jc w:val="both"/>
        <w:rPr>
          <w:rFonts w:ascii="Arial" w:hAnsi="Arial" w:cs="Arial"/>
          <w:spacing w:val="-2"/>
          <w:sz w:val="22"/>
          <w:szCs w:val="22"/>
          <w:lang w:eastAsia="es-ES"/>
        </w:rPr>
      </w:pPr>
      <w:r>
        <w:rPr>
          <w:rFonts w:ascii="Arial" w:hAnsi="Arial" w:cs="Arial"/>
          <w:spacing w:val="-2"/>
          <w:sz w:val="22"/>
          <w:szCs w:val="22"/>
          <w:lang w:eastAsia="es-ES"/>
        </w:rPr>
        <w:t xml:space="preserve">Vista las Memorias, informes técnicos, proyectos de obra y presupuestos, de las actuaciones que se quieren llevar a cabo, en la que se justifican la necesidad y urgencia de la modificación presupuestaria, requisito que se </w:t>
      </w:r>
      <w:r>
        <w:rPr>
          <w:rFonts w:ascii="Arial" w:hAnsi="Arial" w:cs="Arial"/>
          <w:spacing w:val="-2"/>
          <w:sz w:val="22"/>
          <w:szCs w:val="22"/>
          <w:lang w:eastAsia="es-ES"/>
        </w:rPr>
        <w:t>establece en la base 9ª del Presupuesto General,  y siendo un gasto específico y determinado, ante la imposibilidad de demorarlo a ejercicios posteriores, y no habiendo crédito suficiente en las aplicaciones presupuestarias.</w:t>
      </w:r>
    </w:p>
    <w:p w:rsidR="00995ACD" w:rsidRDefault="006F5634">
      <w:pPr>
        <w:shd w:val="clear" w:color="auto" w:fill="FFFFFF"/>
        <w:spacing w:before="100" w:after="100"/>
        <w:jc w:val="both"/>
      </w:pPr>
      <w:r>
        <w:rPr>
          <w:rFonts w:ascii="Arial" w:hAnsi="Arial" w:cs="Arial"/>
          <w:b/>
          <w:sz w:val="22"/>
          <w:szCs w:val="22"/>
          <w:lang w:val="es-ES_tradnl"/>
        </w:rPr>
        <w:t xml:space="preserve">PRIMERO. </w:t>
      </w:r>
      <w:r>
        <w:rPr>
          <w:rFonts w:ascii="Arial" w:hAnsi="Arial" w:cs="Arial"/>
          <w:spacing w:val="-2"/>
          <w:sz w:val="22"/>
          <w:szCs w:val="22"/>
          <w:lang w:eastAsia="es-ES"/>
        </w:rPr>
        <w:t>Para el año 2024 se re</w:t>
      </w:r>
      <w:r>
        <w:rPr>
          <w:rFonts w:ascii="Arial" w:hAnsi="Arial" w:cs="Arial"/>
          <w:spacing w:val="-2"/>
          <w:sz w:val="22"/>
          <w:szCs w:val="22"/>
          <w:lang w:eastAsia="es-ES"/>
        </w:rPr>
        <w:t>activan las reglas fiscales suspendidas desde el año 2020. El Acuerdo del Consejo de Ministros de 12 de diciembre de 2023, pendiente de aprobación por las Cortes Generales, fija los objetivos de estabilidad y el techo de gasto no financiero para las Admini</w:t>
      </w:r>
      <w:r>
        <w:rPr>
          <w:rFonts w:ascii="Arial" w:hAnsi="Arial" w:cs="Arial"/>
          <w:spacing w:val="-2"/>
          <w:sz w:val="22"/>
          <w:szCs w:val="22"/>
          <w:lang w:eastAsia="es-ES"/>
        </w:rPr>
        <w:t>straciones Públicas en el periodo 2024-2026, acordando una situación de equilibrio presupuestario para las Corporaciones Locales</w:t>
      </w:r>
      <w:r>
        <w:rPr>
          <w:rFonts w:ascii="Arial" w:hAnsi="Arial" w:cs="Arial"/>
          <w:sz w:val="22"/>
          <w:szCs w:val="22"/>
        </w:rPr>
        <w:t>.</w:t>
      </w:r>
    </w:p>
    <w:p w:rsidR="00995ACD" w:rsidRDefault="006F5634">
      <w:pPr>
        <w:tabs>
          <w:tab w:val="left" w:pos="0"/>
        </w:tabs>
        <w:suppressAutoHyphens w:val="0"/>
        <w:jc w:val="both"/>
      </w:pPr>
      <w:r>
        <w:rPr>
          <w:rFonts w:ascii="Arial" w:hAnsi="Arial" w:cs="Arial"/>
          <w:sz w:val="22"/>
          <w:szCs w:val="22"/>
        </w:rPr>
        <w:tab/>
        <w:t>En este contexto y dado que durante los ejercicios 2022 y 2023 en que se han mantenido la suspensión de las reglas fiscales p</w:t>
      </w:r>
      <w:r>
        <w:rPr>
          <w:rFonts w:ascii="Arial" w:hAnsi="Arial" w:cs="Arial"/>
          <w:sz w:val="22"/>
          <w:szCs w:val="22"/>
        </w:rPr>
        <w:t xml:space="preserve">ara las entidades locales, </w:t>
      </w:r>
      <w:r>
        <w:rPr>
          <w:rFonts w:ascii="Arial" w:hAnsi="Arial" w:cs="Arial"/>
          <w:bCs/>
          <w:sz w:val="22"/>
          <w:szCs w:val="22"/>
        </w:rPr>
        <w:t>se extienden los efectos de la suspensión hasta la liquidación del ejercicio 2023</w:t>
      </w:r>
      <w:r>
        <w:rPr>
          <w:rFonts w:ascii="Arial" w:hAnsi="Arial" w:cs="Arial"/>
          <w:sz w:val="22"/>
          <w:szCs w:val="22"/>
        </w:rPr>
        <w:t>.  Por tanto, en el año 2024 no se aplica, respecto al eventual superávit de 2023, el </w:t>
      </w:r>
      <w:hyperlink r:id="rId32" w:history="1">
        <w:r>
          <w:rPr>
            <w:rFonts w:ascii="Arial" w:hAnsi="Arial" w:cs="Arial"/>
            <w:sz w:val="22"/>
            <w:szCs w:val="22"/>
          </w:rPr>
          <w:t>artículo 32 de la Ley Orgánica 2/2012, de 27 de abril, de Estabilidad Presupuestaria y Sostenibilidad Financiera</w:t>
        </w:r>
      </w:hyperlink>
      <w:r>
        <w:rPr>
          <w:rFonts w:ascii="Arial" w:hAnsi="Arial" w:cs="Arial"/>
          <w:sz w:val="22"/>
          <w:szCs w:val="22"/>
        </w:rPr>
        <w:t>, relativo al destino del superávit presupuestario, debido a que en 2023 estaban suspendidas las reglas fiscales.</w:t>
      </w:r>
    </w:p>
    <w:p w:rsidR="00995ACD" w:rsidRDefault="006F5634">
      <w:pPr>
        <w:tabs>
          <w:tab w:val="left" w:pos="0"/>
        </w:tabs>
        <w:suppressAutoHyphens w:val="0"/>
        <w:jc w:val="both"/>
      </w:pPr>
      <w:r>
        <w:rPr>
          <w:rFonts w:ascii="Arial" w:hAnsi="Arial" w:cs="Arial"/>
          <w:sz w:val="22"/>
          <w:szCs w:val="22"/>
        </w:rPr>
        <w:tab/>
      </w:r>
      <w:r>
        <w:rPr>
          <w:rFonts w:ascii="Arial" w:hAnsi="Arial" w:cs="Arial"/>
          <w:sz w:val="22"/>
          <w:szCs w:val="22"/>
        </w:rPr>
        <w:t>La suspensión de las reglas fiscales ha supuesto que el superávit</w:t>
      </w:r>
      <w:r>
        <w:rPr>
          <w:rFonts w:ascii="Arial" w:hAnsi="Arial" w:cs="Arial"/>
          <w:spacing w:val="-2"/>
          <w:sz w:val="22"/>
          <w:szCs w:val="22"/>
        </w:rPr>
        <w:t xml:space="preserve"> no tenga que dedicarse a amortizar deuda, aun siendo posible realizar esta amortización si la EELL lo considera. La regla del artículo 32 de la LOEPSF puede no aplicarse a partir del momento</w:t>
      </w:r>
      <w:r>
        <w:rPr>
          <w:rFonts w:ascii="Arial" w:hAnsi="Arial" w:cs="Arial"/>
          <w:spacing w:val="-2"/>
          <w:sz w:val="22"/>
          <w:szCs w:val="22"/>
        </w:rPr>
        <w:t xml:space="preserve"> en que se han suspendido las reglas fiscales, ya que estas son el fundamento de aquella regla. Regla que conecta con el objetivo de estabilidad presupuestaria y con el de deuda pública</w:t>
      </w:r>
      <w:r>
        <w:rPr>
          <w:rFonts w:ascii="Arial" w:hAnsi="Arial" w:cs="Arial"/>
          <w:sz w:val="22"/>
          <w:szCs w:val="22"/>
        </w:rPr>
        <w:t xml:space="preserve">. </w:t>
      </w:r>
    </w:p>
    <w:p w:rsidR="00995ACD" w:rsidRDefault="006F5634">
      <w:pPr>
        <w:tabs>
          <w:tab w:val="left" w:pos="0"/>
        </w:tabs>
        <w:suppressAutoHyphens w:val="0"/>
        <w:jc w:val="both"/>
        <w:rPr>
          <w:rFonts w:ascii="Arial" w:hAnsi="Arial" w:cs="Arial"/>
          <w:sz w:val="22"/>
          <w:szCs w:val="22"/>
        </w:rPr>
      </w:pPr>
      <w:r>
        <w:rPr>
          <w:rFonts w:ascii="Arial" w:hAnsi="Arial" w:cs="Arial"/>
          <w:sz w:val="22"/>
          <w:szCs w:val="22"/>
        </w:rPr>
        <w:tab/>
        <w:t>Al no ser aplicable la regla general, tampoco es necesaria la regla</w:t>
      </w:r>
      <w:r>
        <w:rPr>
          <w:rFonts w:ascii="Arial" w:hAnsi="Arial" w:cs="Arial"/>
          <w:sz w:val="22"/>
          <w:szCs w:val="22"/>
        </w:rPr>
        <w:t xml:space="preserve"> especial de destinar el superávit a inversiones financieramente sostenibles, salvo las excepciones siguientes, o mediante norma posterior que prorrogue íntegramente la DA 6ª de la LOEPSF.</w:t>
      </w:r>
    </w:p>
    <w:p w:rsidR="00995ACD" w:rsidRDefault="006F5634">
      <w:pPr>
        <w:tabs>
          <w:tab w:val="left" w:pos="0"/>
        </w:tabs>
        <w:suppressAutoHyphens w:val="0"/>
        <w:jc w:val="both"/>
      </w:pPr>
      <w:r>
        <w:rPr>
          <w:rFonts w:ascii="Arial" w:hAnsi="Arial" w:cs="Arial"/>
          <w:sz w:val="22"/>
          <w:szCs w:val="22"/>
        </w:rPr>
        <w:tab/>
      </w:r>
    </w:p>
    <w:p w:rsidR="00995ACD" w:rsidRDefault="006F5634">
      <w:pPr>
        <w:tabs>
          <w:tab w:val="left" w:pos="0"/>
        </w:tabs>
        <w:suppressAutoHyphens w:val="0"/>
        <w:spacing w:before="60" w:after="60"/>
        <w:jc w:val="both"/>
      </w:pPr>
      <w:r>
        <w:rPr>
          <w:rFonts w:ascii="Arial" w:hAnsi="Arial" w:cs="Arial"/>
          <w:b/>
          <w:sz w:val="22"/>
          <w:szCs w:val="22"/>
        </w:rPr>
        <w:t>SEGUNDO</w:t>
      </w:r>
      <w:r>
        <w:rPr>
          <w:rFonts w:ascii="Arial" w:hAnsi="Arial" w:cs="Arial"/>
          <w:sz w:val="22"/>
          <w:szCs w:val="22"/>
        </w:rPr>
        <w:t>. La legislación aplicable es la siguiente:</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 xml:space="preserve">Los artículos </w:t>
      </w:r>
      <w:r>
        <w:rPr>
          <w:rFonts w:ascii="Arial" w:hAnsi="Arial" w:cs="Arial"/>
          <w:sz w:val="22"/>
          <w:szCs w:val="22"/>
        </w:rPr>
        <w:t xml:space="preserve">169, 170 y 172 a 177 del Real Decreto Legislativo 2/2004, de 5 de marzo, por el que se aprueba el Texto Refundido de la Ley Reguladora de las Haciendas Locales. </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Los artículos 34 a 38 del Real Decreto 500/1990, de 20 de abril, por el que se desarrolla el C</w:t>
      </w:r>
      <w:r>
        <w:rPr>
          <w:rFonts w:ascii="Arial" w:hAnsi="Arial" w:cs="Arial"/>
          <w:sz w:val="22"/>
          <w:szCs w:val="22"/>
        </w:rPr>
        <w:t>apítulo I, del Título VI, de la Ley 39/1988, de 28 de diciembre, Reguladora de las Haciendas Locales, en materia de presupuestos.</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Los artículos 3, 4, 11, 12, 13, 21, 23 y 32 de la Ley Orgánica 2/2012, de 27 de abril, de Estabilidad Presupuestaria y Sosteni</w:t>
      </w:r>
      <w:r>
        <w:rPr>
          <w:rFonts w:ascii="Arial" w:hAnsi="Arial" w:cs="Arial"/>
          <w:sz w:val="22"/>
          <w:szCs w:val="22"/>
        </w:rPr>
        <w:t xml:space="preserve">bilidad Financiera. </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El artículo 16.2 del Real Decreto 1463/2007, de 2 de noviembre, por el que se aprueba el Reglamento de Desarrollo de la Ley 18/2001, de 12 de noviembre, de Estabilidad Presupuestaria, en su Aplicación a las Entidades Locales.</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El artícu</w:t>
      </w:r>
      <w:r>
        <w:rPr>
          <w:rFonts w:ascii="Arial" w:hAnsi="Arial" w:cs="Arial"/>
          <w:sz w:val="22"/>
          <w:szCs w:val="22"/>
        </w:rPr>
        <w:t>lo 22.2.e) de la Ley 7/1985, de 2 de abril, Reguladora de las Bases del Régimen Local.</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La Disposición Adicional 6.ª de la Ley Orgánica 2/2012, de 27 de abril, de Estabilidad Presupuestaria y Sostenibilidad Financiera.</w:t>
      </w:r>
    </w:p>
    <w:p w:rsidR="00995ACD" w:rsidRDefault="006F5634" w:rsidP="006F5634">
      <w:pPr>
        <w:widowControl/>
        <w:numPr>
          <w:ilvl w:val="0"/>
          <w:numId w:val="35"/>
        </w:numPr>
        <w:tabs>
          <w:tab w:val="left" w:pos="-3600"/>
        </w:tabs>
        <w:suppressAutoHyphens w:val="0"/>
        <w:spacing w:before="60" w:after="60"/>
        <w:jc w:val="both"/>
        <w:textAlignment w:val="auto"/>
      </w:pPr>
      <w:r>
        <w:rPr>
          <w:rFonts w:ascii="Arial" w:hAnsi="Arial" w:cs="Arial"/>
          <w:sz w:val="22"/>
          <w:szCs w:val="22"/>
        </w:rPr>
        <w:t xml:space="preserve"> La Orden EHA/3565/2008, de 3 de dicie</w:t>
      </w:r>
      <w:r>
        <w:rPr>
          <w:rFonts w:ascii="Arial" w:hAnsi="Arial" w:cs="Arial"/>
          <w:sz w:val="22"/>
          <w:szCs w:val="22"/>
        </w:rPr>
        <w:t>mbre, por la que se aprueba la estructura de presupuestos de las entidades locales. - Resolución de 14 de septiembre de 2009, de la Dirección General de Coordinación Financiera con las Comunidades Autónomas y con las Entidades Locales, por la que se Dictan</w:t>
      </w:r>
      <w:r>
        <w:rPr>
          <w:rFonts w:ascii="Arial" w:hAnsi="Arial" w:cs="Arial"/>
          <w:sz w:val="22"/>
          <w:szCs w:val="22"/>
        </w:rPr>
        <w:t xml:space="preserve"> Medidas para el Desarrollo de la Orden EHA/3565/2008, de 3 de diciembre, por la que se Aprueba la Estructura de los Presupuestos de las Entidades Locales</w:t>
      </w:r>
      <w:r>
        <w:rPr>
          <w:rFonts w:ascii="Arial" w:hAnsi="Arial" w:cs="Arial"/>
          <w:b/>
          <w:sz w:val="22"/>
          <w:szCs w:val="22"/>
        </w:rPr>
        <w:t>.</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 xml:space="preserve">La Disposición Adicional 16.ª del Texto Refundido de la Ley Reguladora de las Haciendas Locales. </w:t>
      </w:r>
    </w:p>
    <w:p w:rsidR="00995ACD" w:rsidRDefault="006F5634" w:rsidP="006F5634">
      <w:pPr>
        <w:widowControl/>
        <w:numPr>
          <w:ilvl w:val="0"/>
          <w:numId w:val="35"/>
        </w:numPr>
        <w:tabs>
          <w:tab w:val="left" w:pos="-3600"/>
        </w:tabs>
        <w:suppressAutoHyphens w:val="0"/>
        <w:spacing w:before="60" w:after="60"/>
        <w:jc w:val="both"/>
        <w:textAlignment w:val="auto"/>
        <w:rPr>
          <w:rFonts w:ascii="Arial" w:hAnsi="Arial" w:cs="Arial"/>
          <w:sz w:val="22"/>
          <w:szCs w:val="22"/>
        </w:rPr>
      </w:pPr>
      <w:r>
        <w:rPr>
          <w:rFonts w:ascii="Arial" w:hAnsi="Arial" w:cs="Arial"/>
          <w:sz w:val="22"/>
          <w:szCs w:val="22"/>
        </w:rPr>
        <w:t>Ac</w:t>
      </w:r>
      <w:r>
        <w:rPr>
          <w:rFonts w:ascii="Arial" w:hAnsi="Arial" w:cs="Arial"/>
          <w:sz w:val="22"/>
          <w:szCs w:val="22"/>
        </w:rPr>
        <w:t>uerdo del Congreso de los Diputados del 13 de octubre de 2020, relativo al Objetivo de Estabilidad Presupuestaria, según acuerdo del Consejo de Ministros de 6 de octubre de 2020 de “Someter a la deliberación del Pleno, a los efectos previstos en los artícu</w:t>
      </w:r>
      <w:r>
        <w:rPr>
          <w:rFonts w:ascii="Arial" w:hAnsi="Arial" w:cs="Arial"/>
          <w:sz w:val="22"/>
          <w:szCs w:val="22"/>
        </w:rPr>
        <w:t>los 135.4 de la Constitución y 11.3 de la Ley Orgánica 2/2012, de 27 de abril, de Estabilidad Presupuestaria y Sostenibilidad Financiera y publicar en el Boletín Oficial de las Cortes Generales.”</w:t>
      </w:r>
    </w:p>
    <w:p w:rsidR="00995ACD" w:rsidRDefault="00995ACD">
      <w:pPr>
        <w:tabs>
          <w:tab w:val="left" w:pos="0"/>
        </w:tabs>
        <w:suppressAutoHyphens w:val="0"/>
        <w:jc w:val="both"/>
        <w:rPr>
          <w:rFonts w:ascii="Arial" w:hAnsi="Arial" w:cs="Arial"/>
          <w:sz w:val="22"/>
          <w:szCs w:val="22"/>
        </w:rPr>
      </w:pPr>
    </w:p>
    <w:p w:rsidR="00995ACD" w:rsidRDefault="006F5634">
      <w:pPr>
        <w:tabs>
          <w:tab w:val="left" w:pos="0"/>
        </w:tabs>
        <w:suppressAutoHyphens w:val="0"/>
        <w:jc w:val="both"/>
      </w:pPr>
      <w:r>
        <w:rPr>
          <w:rFonts w:ascii="Arial" w:hAnsi="Arial" w:cs="Arial"/>
          <w:b/>
          <w:sz w:val="22"/>
          <w:szCs w:val="22"/>
        </w:rPr>
        <w:t>TERCERO</w:t>
      </w:r>
      <w:r>
        <w:rPr>
          <w:rFonts w:ascii="Arial" w:hAnsi="Arial" w:cs="Arial"/>
          <w:sz w:val="22"/>
          <w:szCs w:val="22"/>
        </w:rPr>
        <w:t xml:space="preserve">: Considerando que el artículo 177 del Real Decreto </w:t>
      </w:r>
      <w:r>
        <w:rPr>
          <w:rFonts w:ascii="Arial" w:hAnsi="Arial" w:cs="Arial"/>
          <w:sz w:val="22"/>
          <w:szCs w:val="22"/>
        </w:rPr>
        <w:t>Legislativo 2/2004, de 5 de marzo, por el que se aprueba el texto refundido de la Ley Reguladora de las Haciendas Locales, regula los expedientes de modificación presupuestaria mediante créditos extraordinarios y suplementos de crédito, al señalar que:</w:t>
      </w:r>
    </w:p>
    <w:p w:rsidR="00995ACD" w:rsidRDefault="006F5634" w:rsidP="006F5634">
      <w:pPr>
        <w:widowControl/>
        <w:numPr>
          <w:ilvl w:val="0"/>
          <w:numId w:val="36"/>
        </w:numPr>
        <w:tabs>
          <w:tab w:val="left" w:pos="-3600"/>
        </w:tabs>
        <w:suppressAutoHyphens w:val="0"/>
        <w:jc w:val="both"/>
        <w:textAlignment w:val="auto"/>
        <w:rPr>
          <w:rFonts w:ascii="Arial" w:hAnsi="Arial" w:cs="Arial"/>
          <w:sz w:val="22"/>
          <w:szCs w:val="22"/>
        </w:rPr>
      </w:pPr>
      <w:r>
        <w:rPr>
          <w:rFonts w:ascii="Arial" w:hAnsi="Arial" w:cs="Arial"/>
          <w:sz w:val="22"/>
          <w:szCs w:val="22"/>
        </w:rPr>
        <w:t>Cua</w:t>
      </w:r>
      <w:r>
        <w:rPr>
          <w:rFonts w:ascii="Arial" w:hAnsi="Arial" w:cs="Arial"/>
          <w:sz w:val="22"/>
          <w:szCs w:val="22"/>
        </w:rPr>
        <w:t>ndo haya de realizarse algún gasto que no pueda demorarse hasta el ejercicio siguiente, y sea insuficiente en el presupuesto de la corporación el crédito consignado, el presidente de la corporación ordenará la incoación del expediente de suplemento de créd</w:t>
      </w:r>
      <w:r>
        <w:rPr>
          <w:rFonts w:ascii="Arial" w:hAnsi="Arial" w:cs="Arial"/>
          <w:sz w:val="22"/>
          <w:szCs w:val="22"/>
        </w:rPr>
        <w:t xml:space="preserve">ito. </w:t>
      </w:r>
    </w:p>
    <w:p w:rsidR="00995ACD" w:rsidRDefault="006F5634" w:rsidP="006F5634">
      <w:pPr>
        <w:widowControl/>
        <w:numPr>
          <w:ilvl w:val="0"/>
          <w:numId w:val="36"/>
        </w:numPr>
        <w:tabs>
          <w:tab w:val="left" w:pos="-3600"/>
        </w:tabs>
        <w:suppressAutoHyphens w:val="0"/>
        <w:jc w:val="both"/>
        <w:textAlignment w:val="auto"/>
        <w:rPr>
          <w:rFonts w:ascii="Arial" w:hAnsi="Arial" w:cs="Arial"/>
          <w:sz w:val="22"/>
          <w:szCs w:val="22"/>
        </w:rPr>
      </w:pPr>
      <w:r>
        <w:rPr>
          <w:rFonts w:ascii="Arial" w:hAnsi="Arial" w:cs="Arial"/>
          <w:sz w:val="22"/>
          <w:szCs w:val="22"/>
        </w:rPr>
        <w:t>El expediente, que habrá de ser previamente informado por la Intervención, se someterá a la aprobación del Pleno de la corporación, con sujeción a los mismos trámites y requisitos que los presupuestos. Serán, asimismo, de aplicación, las normas sobre</w:t>
      </w:r>
      <w:r>
        <w:rPr>
          <w:rFonts w:ascii="Arial" w:hAnsi="Arial" w:cs="Arial"/>
          <w:sz w:val="22"/>
          <w:szCs w:val="22"/>
        </w:rPr>
        <w:t xml:space="preserve"> información, reclamación y publicidad de los presupuestos a que se refiere el artículo 169 de esta ley. </w:t>
      </w:r>
    </w:p>
    <w:p w:rsidR="00995ACD" w:rsidRDefault="006F5634" w:rsidP="006F5634">
      <w:pPr>
        <w:widowControl/>
        <w:numPr>
          <w:ilvl w:val="0"/>
          <w:numId w:val="36"/>
        </w:numPr>
        <w:tabs>
          <w:tab w:val="left" w:pos="-3600"/>
        </w:tabs>
        <w:suppressAutoHyphens w:val="0"/>
        <w:jc w:val="both"/>
        <w:textAlignment w:val="auto"/>
        <w:rPr>
          <w:rFonts w:ascii="Arial" w:hAnsi="Arial" w:cs="Arial"/>
          <w:sz w:val="22"/>
          <w:szCs w:val="22"/>
        </w:rPr>
      </w:pPr>
      <w:r>
        <w:rPr>
          <w:rFonts w:ascii="Arial" w:hAnsi="Arial" w:cs="Arial"/>
          <w:sz w:val="22"/>
          <w:szCs w:val="22"/>
        </w:rPr>
        <w:t>El expediente deberá especificar la concreta partida presupuestaria a incrementar y el medio o recurso que ha de financiar el aumento que se propone.</w:t>
      </w:r>
    </w:p>
    <w:p w:rsidR="00995ACD" w:rsidRDefault="006F5634" w:rsidP="006F5634">
      <w:pPr>
        <w:widowControl/>
        <w:numPr>
          <w:ilvl w:val="0"/>
          <w:numId w:val="36"/>
        </w:numPr>
        <w:tabs>
          <w:tab w:val="left" w:pos="-3600"/>
        </w:tabs>
        <w:suppressAutoHyphens w:val="0"/>
        <w:jc w:val="both"/>
        <w:textAlignment w:val="auto"/>
      </w:pPr>
      <w:r>
        <w:rPr>
          <w:rFonts w:ascii="Arial" w:hAnsi="Arial" w:cs="Arial"/>
          <w:sz w:val="22"/>
          <w:szCs w:val="22"/>
        </w:rPr>
        <w:t>Dicho aumento se financiará con cargo al remanente líquido de tesorería, con nuevos o mayores ingresos recaudados sobre los totales previstos en el presupuesto corriente, y mediante anulaciones o bajas de créditos de gastos de otras partidas del presupuest</w:t>
      </w:r>
      <w:r>
        <w:rPr>
          <w:rFonts w:ascii="Arial" w:hAnsi="Arial" w:cs="Arial"/>
          <w:sz w:val="22"/>
          <w:szCs w:val="22"/>
        </w:rP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rPr>
          <w:rFonts w:ascii="Arial" w:hAnsi="Arial" w:cs="Arial"/>
          <w:sz w:val="22"/>
          <w:szCs w:val="22"/>
        </w:rPr>
        <w:t xml:space="preserve">finalista. </w:t>
      </w:r>
    </w:p>
    <w:p w:rsidR="00995ACD" w:rsidRDefault="00995ACD">
      <w:pPr>
        <w:tabs>
          <w:tab w:val="left" w:pos="0"/>
        </w:tabs>
        <w:suppressAutoHyphens w:val="0"/>
        <w:jc w:val="both"/>
        <w:rPr>
          <w:rFonts w:ascii="Arial" w:hAnsi="Arial" w:cs="Arial"/>
          <w:b/>
          <w:sz w:val="22"/>
          <w:szCs w:val="22"/>
        </w:rPr>
      </w:pPr>
    </w:p>
    <w:p w:rsidR="00995ACD" w:rsidRDefault="006F5634">
      <w:pPr>
        <w:tabs>
          <w:tab w:val="left" w:pos="0"/>
        </w:tabs>
        <w:suppressAutoHyphens w:val="0"/>
        <w:jc w:val="both"/>
      </w:pPr>
      <w:r>
        <w:rPr>
          <w:rFonts w:ascii="Arial" w:hAnsi="Arial" w:cs="Arial"/>
          <w:b/>
          <w:sz w:val="22"/>
          <w:szCs w:val="22"/>
        </w:rPr>
        <w:t>CUARTO:</w:t>
      </w:r>
      <w:r>
        <w:rPr>
          <w:rFonts w:ascii="Arial" w:hAnsi="Arial" w:cs="Arial"/>
          <w:sz w:val="22"/>
          <w:szCs w:val="22"/>
        </w:rPr>
        <w:t xml:space="preserve"> Vista la Liquidación del Presupuesto general 2024, aprobada por </w:t>
      </w:r>
      <w:r>
        <w:rPr>
          <w:rFonts w:ascii="Arial" w:hAnsi="Arial" w:cs="Arial"/>
          <w:b/>
          <w:sz w:val="22"/>
          <w:szCs w:val="22"/>
        </w:rPr>
        <w:t xml:space="preserve">decreto 2017/2025 </w:t>
      </w:r>
      <w:r>
        <w:rPr>
          <w:rFonts w:ascii="Arial" w:hAnsi="Arial" w:cs="Arial"/>
          <w:sz w:val="22"/>
          <w:szCs w:val="22"/>
        </w:rPr>
        <w:t xml:space="preserve">de 26/06/2025, donde se aprueba un Remanente de Tesorería para gastos Generales (RTGG) por un importe de </w:t>
      </w:r>
      <w:r>
        <w:rPr>
          <w:rFonts w:ascii="Arial" w:hAnsi="Arial" w:cs="Arial"/>
          <w:b/>
          <w:sz w:val="22"/>
          <w:szCs w:val="22"/>
        </w:rPr>
        <w:t>30.666.333,16€</w:t>
      </w:r>
      <w:r>
        <w:rPr>
          <w:rFonts w:ascii="Arial" w:hAnsi="Arial" w:cs="Arial"/>
          <w:sz w:val="22"/>
          <w:szCs w:val="22"/>
        </w:rPr>
        <w:t>.</w:t>
      </w:r>
    </w:p>
    <w:p w:rsidR="00995ACD" w:rsidRDefault="006F5634">
      <w:pPr>
        <w:tabs>
          <w:tab w:val="left" w:pos="0"/>
        </w:tabs>
        <w:suppressAutoHyphens w:val="0"/>
        <w:jc w:val="both"/>
      </w:pPr>
      <w:r>
        <w:rPr>
          <w:rFonts w:ascii="Arial" w:hAnsi="Arial" w:cs="Arial"/>
          <w:sz w:val="22"/>
          <w:szCs w:val="22"/>
        </w:rPr>
        <w:tab/>
        <w:t>Visto Expediente 6629/2025 de I</w:t>
      </w:r>
      <w:r>
        <w:rPr>
          <w:rFonts w:ascii="Arial" w:hAnsi="Arial" w:cs="Arial"/>
          <w:sz w:val="22"/>
          <w:szCs w:val="22"/>
        </w:rPr>
        <w:t xml:space="preserve">ncorporación de Créditos financiados con RTGG, por un importe total de 8.596.560,74€; queda un disponible de Remanente de Tesorería para gastos Generales (RTGG) de </w:t>
      </w:r>
      <w:r>
        <w:rPr>
          <w:rFonts w:ascii="Arial" w:hAnsi="Arial" w:cs="Arial"/>
          <w:b/>
          <w:sz w:val="22"/>
          <w:szCs w:val="22"/>
        </w:rPr>
        <w:t>8.095.399,23€.</w:t>
      </w:r>
    </w:p>
    <w:p w:rsidR="00995ACD" w:rsidRDefault="006F5634">
      <w:pPr>
        <w:tabs>
          <w:tab w:val="left" w:pos="0"/>
        </w:tabs>
        <w:suppressAutoHyphens w:val="0"/>
        <w:jc w:val="both"/>
      </w:pPr>
      <w:r>
        <w:rPr>
          <w:rFonts w:ascii="Arial" w:hAnsi="Arial" w:cs="Arial"/>
          <w:sz w:val="22"/>
          <w:szCs w:val="22"/>
        </w:rPr>
        <w:tab/>
        <w:t>Queda un disponible de Remanente de Tesorería para gastos Generales (RTGG) d</w:t>
      </w:r>
      <w:r>
        <w:rPr>
          <w:rFonts w:ascii="Arial" w:hAnsi="Arial" w:cs="Arial"/>
          <w:sz w:val="22"/>
          <w:szCs w:val="22"/>
        </w:rPr>
        <w:t xml:space="preserve">e </w:t>
      </w:r>
      <w:r>
        <w:rPr>
          <w:rFonts w:ascii="Arial" w:hAnsi="Arial" w:cs="Arial"/>
          <w:b/>
          <w:sz w:val="22"/>
          <w:szCs w:val="22"/>
        </w:rPr>
        <w:t>22.570.933,93€.</w:t>
      </w:r>
    </w:p>
    <w:p w:rsidR="00995ACD" w:rsidRDefault="00995ACD">
      <w:pPr>
        <w:tabs>
          <w:tab w:val="left" w:pos="0"/>
        </w:tabs>
        <w:suppressAutoHyphens w:val="0"/>
        <w:jc w:val="both"/>
        <w:rPr>
          <w:rFonts w:ascii="Arial" w:hAnsi="Arial" w:cs="Arial"/>
          <w:b/>
          <w:sz w:val="22"/>
          <w:szCs w:val="22"/>
          <w:lang w:val="es-ES_tradnl" w:eastAsia="es-ES"/>
        </w:rPr>
      </w:pPr>
    </w:p>
    <w:p w:rsidR="00995ACD" w:rsidRDefault="006F5634">
      <w:pPr>
        <w:pStyle w:val="Textoindependiente"/>
        <w:tabs>
          <w:tab w:val="left" w:pos="1289"/>
        </w:tabs>
        <w:jc w:val="both"/>
      </w:pPr>
      <w:r>
        <w:rPr>
          <w:rFonts w:cs="Arial"/>
          <w:b/>
          <w:szCs w:val="22"/>
        </w:rPr>
        <w:t>QUINTO:</w:t>
      </w:r>
      <w:r>
        <w:rPr>
          <w:rFonts w:cs="Arial"/>
          <w:szCs w:val="22"/>
        </w:rPr>
        <w:t xml:space="preserve"> Que el expediente de modificación presupuestaria </w:t>
      </w:r>
      <w:r>
        <w:rPr>
          <w:rFonts w:cs="Arial"/>
          <w:b/>
          <w:szCs w:val="22"/>
        </w:rPr>
        <w:t>7148/2025</w:t>
      </w:r>
      <w:r>
        <w:rPr>
          <w:rFonts w:cs="Arial"/>
          <w:szCs w:val="22"/>
        </w:rPr>
        <w:t xml:space="preserve"> de modificación presupuestaria por</w:t>
      </w:r>
      <w:r>
        <w:rPr>
          <w:rFonts w:cs="Arial"/>
          <w:b/>
          <w:szCs w:val="22"/>
        </w:rPr>
        <w:t xml:space="preserve"> Créditos Extraordinarios </w:t>
      </w:r>
      <w:r>
        <w:rPr>
          <w:rFonts w:cs="Arial"/>
          <w:szCs w:val="22"/>
        </w:rPr>
        <w:t>financiado con Remanente de Tesorería para gastos generales, por una cantidad total de</w:t>
      </w:r>
      <w:r>
        <w:rPr>
          <w:rFonts w:cs="Arial"/>
          <w:b/>
          <w:szCs w:val="22"/>
        </w:rPr>
        <w:t xml:space="preserve"> 7.285.320,99 euros</w:t>
      </w:r>
      <w:r>
        <w:rPr>
          <w:rFonts w:cs="Arial"/>
          <w:szCs w:val="22"/>
        </w:rPr>
        <w:t xml:space="preserve">, de </w:t>
      </w:r>
      <w:r>
        <w:rPr>
          <w:rFonts w:cs="Arial"/>
          <w:szCs w:val="22"/>
        </w:rPr>
        <w:t xml:space="preserve">acuerdo al siguiente detalle: </w:t>
      </w:r>
    </w:p>
    <w:p w:rsidR="00995ACD" w:rsidRDefault="00995ACD">
      <w:pPr>
        <w:pStyle w:val="Textoindependiente"/>
        <w:tabs>
          <w:tab w:val="left" w:pos="1289"/>
        </w:tabs>
        <w:rPr>
          <w:rFonts w:cs="Arial"/>
          <w:szCs w:val="22"/>
        </w:rPr>
      </w:pPr>
    </w:p>
    <w:tbl>
      <w:tblPr>
        <w:tblW w:w="8461" w:type="dxa"/>
        <w:tblInd w:w="70" w:type="dxa"/>
        <w:tblCellMar>
          <w:left w:w="10" w:type="dxa"/>
          <w:right w:w="10" w:type="dxa"/>
        </w:tblCellMar>
        <w:tblLook w:val="0000" w:firstRow="0" w:lastRow="0" w:firstColumn="0" w:lastColumn="0" w:noHBand="0" w:noVBand="0"/>
      </w:tblPr>
      <w:tblGrid>
        <w:gridCol w:w="1425"/>
        <w:gridCol w:w="6021"/>
        <w:gridCol w:w="1425"/>
      </w:tblGrid>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center"/>
          </w:tcPr>
          <w:p w:rsidR="00995ACD" w:rsidRDefault="006F5634">
            <w:pPr>
              <w:suppressAutoHyphens w:val="0"/>
            </w:pPr>
            <w:r>
              <w:rPr>
                <w:rFonts w:ascii="Arial" w:hAnsi="Arial" w:cs="Arial"/>
                <w:sz w:val="22"/>
                <w:szCs w:val="22"/>
              </w:rPr>
              <w:t xml:space="preserve"> </w:t>
            </w:r>
          </w:p>
        </w:tc>
        <w:tc>
          <w:tcPr>
            <w:tcW w:w="6021" w:type="dxa"/>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Gastos</w:t>
            </w: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8871"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Proyecto de gasto P.25.2.30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15100.22717</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REDACCIÓN PROYECTOS Y DIRECC.OBRA REHAB.VIVIENDAS ANTÓN GUAN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177.678,81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15100.60913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EQUIPAMIENTO DEPORTIVO Y ASISTENCIAL PLAYA LA</w:t>
            </w:r>
            <w:r>
              <w:rPr>
                <w:rFonts w:ascii="Arial" w:hAnsi="Arial" w:cs="Arial"/>
                <w:color w:val="000000"/>
                <w:sz w:val="22"/>
                <w:szCs w:val="22"/>
                <w:lang w:eastAsia="es-ES"/>
              </w:rPr>
              <w:t xml:space="preserve">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1.124.783,02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REFORMA PLAZA CALLE AGUA DULCE EN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122.306,92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15320.61903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ACERADOS LAS CALETILLAS: ACONDICIONAMIENTO Y REHABILITACION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1.531.177,80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15320.61911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REPAVIMENTACIÓN CAMINO RURAL LOS ASOMADEROS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387.153,51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17000.22710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RETIRADA FIBROCEMENTO INSTALACIONES MUNICIPALES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11.239,30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17100.62500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PARQUES INFANTILES INCLUSIVOS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373.738,59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17100.62501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ZONA DE SOMBRA PARQUE INFANTIL LA CARDONERA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141.355,97</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34100.61904</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CERRAMIENTO CANCHA POLIDEPORTIVA IGUESTE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1.094.341,96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INSTALACION BT, TORRES ALUMBRADO CAMPO FUTBOL 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381.990,00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34100.61906</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REHABILITACION Y EQUIPAMIENTO INSTALACIONES DEPORTIVAS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220.532,36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41500.61900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VALLADO ZONA PANTALANES PUERTO PESQUERO</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34.398,36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45900.61903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PROYECTO BT LOCALES BDA. LOS MENCEYES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47.690,14</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92000.22605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SENTENCIA RESPONSABILIDAD PATRIMONIAL UTE CENTRO DEPORTIVO D</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216.455,46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92000.62400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ADQUISICIÓN VEHICULOS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1.420.478,79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center"/>
          </w:tcPr>
          <w:p w:rsidR="00995ACD" w:rsidRDefault="00995ACD">
            <w:pPr>
              <w:suppressAutoHyphens w:val="0"/>
              <w:jc w:val="right"/>
              <w:rPr>
                <w:rFonts w:ascii="Arial" w:hAnsi="Arial" w:cs="Arial"/>
                <w:b/>
                <w:bCs/>
                <w:color w:val="000000"/>
                <w:sz w:val="22"/>
                <w:szCs w:val="22"/>
                <w:lang w:eastAsia="es-ES"/>
              </w:rPr>
            </w:pPr>
          </w:p>
        </w:tc>
        <w:tc>
          <w:tcPr>
            <w:tcW w:w="6021" w:type="dxa"/>
            <w:shd w:val="clear" w:color="auto" w:fill="auto"/>
            <w:noWrap/>
            <w:tcMar>
              <w:top w:w="0" w:type="dxa"/>
              <w:left w:w="70" w:type="dxa"/>
              <w:bottom w:w="0" w:type="dxa"/>
              <w:right w:w="70" w:type="dxa"/>
            </w:tcMar>
            <w:vAlign w:val="center"/>
          </w:tcPr>
          <w:p w:rsidR="00995ACD" w:rsidRDefault="00995ACD">
            <w:pPr>
              <w:suppressAutoHyphens w:val="0"/>
              <w:jc w:val="center"/>
              <w:rPr>
                <w:rFonts w:ascii="Arial" w:hAnsi="Arial" w:cs="Arial"/>
                <w:sz w:val="22"/>
                <w:szCs w:val="22"/>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6021" w:type="dxa"/>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Ingresos</w:t>
            </w: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1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870.00</w:t>
            </w:r>
          </w:p>
        </w:tc>
        <w:tc>
          <w:tcPr>
            <w:tcW w:w="602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REMANENTE DE TESORERIA PARA GASTOS GENERALES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7.285.320,99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602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bl>
    <w:p w:rsidR="00995ACD" w:rsidRDefault="00995ACD">
      <w:pPr>
        <w:pStyle w:val="Textoindependiente"/>
        <w:rPr>
          <w:rFonts w:cs="Arial"/>
          <w:szCs w:val="22"/>
        </w:rPr>
      </w:pPr>
    </w:p>
    <w:p w:rsidR="00995ACD" w:rsidRDefault="006F5634">
      <w:pPr>
        <w:suppressAutoHyphens w:val="0"/>
        <w:spacing w:before="60" w:after="60" w:line="247" w:lineRule="auto"/>
        <w:jc w:val="both"/>
        <w:rPr>
          <w:rFonts w:ascii="Arial" w:hAnsi="Arial" w:cs="Arial"/>
          <w:iCs/>
          <w:sz w:val="22"/>
          <w:szCs w:val="22"/>
        </w:rPr>
      </w:pPr>
      <w:r>
        <w:rPr>
          <w:rFonts w:ascii="Arial" w:hAnsi="Arial" w:cs="Arial"/>
          <w:iCs/>
          <w:sz w:val="22"/>
          <w:szCs w:val="22"/>
        </w:rPr>
        <w:t>…/…”</w:t>
      </w:r>
    </w:p>
    <w:p w:rsidR="00995ACD" w:rsidRDefault="00995ACD">
      <w:pPr>
        <w:tabs>
          <w:tab w:val="left" w:pos="0"/>
        </w:tabs>
        <w:suppressAutoHyphens w:val="0"/>
        <w:jc w:val="both"/>
        <w:rPr>
          <w:rFonts w:ascii="Arial" w:hAnsi="Arial" w:cs="Arial"/>
          <w:b/>
          <w:sz w:val="22"/>
          <w:szCs w:val="22"/>
        </w:rPr>
      </w:pPr>
    </w:p>
    <w:p w:rsidR="00995ACD" w:rsidRDefault="006F5634">
      <w:pPr>
        <w:tabs>
          <w:tab w:val="left" w:pos="0"/>
        </w:tabs>
        <w:suppressAutoHyphens w:val="0"/>
        <w:jc w:val="both"/>
        <w:rPr>
          <w:rFonts w:ascii="Arial" w:hAnsi="Arial" w:cs="Arial"/>
          <w:b/>
          <w:sz w:val="22"/>
          <w:szCs w:val="22"/>
        </w:rPr>
      </w:pPr>
      <w:r>
        <w:rPr>
          <w:rFonts w:ascii="Arial" w:hAnsi="Arial" w:cs="Arial"/>
          <w:b/>
          <w:sz w:val="22"/>
          <w:szCs w:val="22"/>
        </w:rPr>
        <w:t>Este Concejal Delegado de Hacienda, PROPONE al Pleno la adopción del siguiente ACUERDO:</w:t>
      </w:r>
    </w:p>
    <w:p w:rsidR="00995ACD" w:rsidRDefault="00995ACD">
      <w:pPr>
        <w:tabs>
          <w:tab w:val="left" w:pos="0"/>
        </w:tabs>
        <w:suppressAutoHyphens w:val="0"/>
        <w:jc w:val="both"/>
        <w:rPr>
          <w:rFonts w:ascii="Arial" w:hAnsi="Arial" w:cs="Arial"/>
          <w:b/>
          <w:sz w:val="22"/>
          <w:szCs w:val="22"/>
        </w:rPr>
      </w:pPr>
    </w:p>
    <w:p w:rsidR="00995ACD" w:rsidRDefault="006F5634">
      <w:pPr>
        <w:pStyle w:val="Textoindependiente"/>
        <w:tabs>
          <w:tab w:val="left" w:pos="1289"/>
        </w:tabs>
        <w:jc w:val="both"/>
      </w:pPr>
      <w:r>
        <w:rPr>
          <w:rFonts w:cs="Arial"/>
          <w:b/>
          <w:szCs w:val="22"/>
        </w:rPr>
        <w:t>PRIMERO:</w:t>
      </w:r>
      <w:r>
        <w:rPr>
          <w:rFonts w:cs="Arial"/>
          <w:szCs w:val="22"/>
        </w:rPr>
        <w:t xml:space="preserve"> Aprobar el expediente de modificación presupuestaria </w:t>
      </w:r>
      <w:r>
        <w:rPr>
          <w:rFonts w:cs="Arial"/>
          <w:b/>
          <w:szCs w:val="22"/>
        </w:rPr>
        <w:t>7148/2025</w:t>
      </w:r>
      <w:r>
        <w:rPr>
          <w:rFonts w:cs="Arial"/>
          <w:szCs w:val="22"/>
        </w:rPr>
        <w:t xml:space="preserve"> de modificación presupuestaria por</w:t>
      </w:r>
      <w:r>
        <w:rPr>
          <w:rFonts w:cs="Arial"/>
          <w:b/>
          <w:szCs w:val="22"/>
        </w:rPr>
        <w:t xml:space="preserve"> Créditos Extraordinarios </w:t>
      </w:r>
      <w:r>
        <w:rPr>
          <w:rFonts w:cs="Arial"/>
          <w:szCs w:val="22"/>
        </w:rPr>
        <w:t>financiado con Remanente de Tesorería para gastos generales, por una cantidad total de</w:t>
      </w:r>
      <w:r>
        <w:rPr>
          <w:rFonts w:cs="Arial"/>
          <w:b/>
          <w:szCs w:val="22"/>
        </w:rPr>
        <w:t xml:space="preserve"> 7.285.320,99 euros</w:t>
      </w:r>
      <w:r>
        <w:rPr>
          <w:rFonts w:cs="Arial"/>
          <w:szCs w:val="22"/>
        </w:rPr>
        <w:t xml:space="preserve">, de acuerdo al siguiente detalle: </w:t>
      </w:r>
    </w:p>
    <w:p w:rsidR="00995ACD" w:rsidRDefault="006F5634">
      <w:pPr>
        <w:pStyle w:val="Textoindependiente"/>
        <w:jc w:val="both"/>
        <w:rPr>
          <w:rFonts w:cs="Arial"/>
          <w:szCs w:val="22"/>
        </w:rPr>
      </w:pPr>
      <w:r>
        <w:rPr>
          <w:rFonts w:cs="Arial"/>
          <w:szCs w:val="22"/>
        </w:rPr>
        <w:t xml:space="preserve"> </w:t>
      </w:r>
    </w:p>
    <w:tbl>
      <w:tblPr>
        <w:tblW w:w="8460" w:type="dxa"/>
        <w:tblInd w:w="70" w:type="dxa"/>
        <w:tblCellMar>
          <w:left w:w="10" w:type="dxa"/>
          <w:right w:w="10" w:type="dxa"/>
        </w:tblCellMar>
        <w:tblLook w:val="0000" w:firstRow="0" w:lastRow="0" w:firstColumn="0" w:lastColumn="0" w:noHBand="0" w:noVBand="0"/>
      </w:tblPr>
      <w:tblGrid>
        <w:gridCol w:w="1425"/>
        <w:gridCol w:w="6021"/>
        <w:gridCol w:w="1425"/>
      </w:tblGrid>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Gastos</w:t>
            </w: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8871"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Proyecto de gasto </w:t>
            </w:r>
            <w:r>
              <w:rPr>
                <w:rFonts w:ascii="Arial" w:hAnsi="Arial" w:cs="Arial"/>
                <w:b/>
                <w:bCs/>
                <w:color w:val="000000"/>
                <w:sz w:val="22"/>
                <w:szCs w:val="22"/>
                <w:lang w:eastAsia="es-ES"/>
              </w:rPr>
              <w:t>P.25.2.30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15100.22717</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REDACCIÓN PROYECTOS Y DIRECC.OBRA REHAB.VIVIENDAS ANTÓN GUAN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177.678,81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15100.60913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EQUIPAMIENTO DEPORTIVO Y ASISTENCIAL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1.124.783,02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REFORMA PLAZA CALLE AGUA DULCE EN </w:t>
            </w:r>
            <w:r>
              <w:rPr>
                <w:rFonts w:ascii="Arial" w:hAnsi="Arial" w:cs="Arial"/>
                <w:color w:val="000000"/>
                <w:sz w:val="22"/>
                <w:szCs w:val="22"/>
                <w:lang w:eastAsia="es-ES"/>
              </w:rPr>
              <w:t>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122.306,92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15320.61903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ACERADOS LAS CALETILLAS: ACONDICIONAMIENTO Y REHABILITACION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1.531.177,80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15320.61911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REPAVIMENTACIÓN CAMINO RURAL LOS ASOMADEROS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387.153,51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17000.22710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RETIRADA FIBROCEMENTO INSTALACIONES MUNICIPALES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11.239,30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17100.62500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PARQUES INFANTILES INCLUSIVOS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373.738,59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17100.62501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ZONA DE SOMBRA PARQUE INFANTIL LA CARDONERA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141.355,97</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34100.61904</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CERRAMIENTO CANCHA POLIDEPORTIVA IGUESTE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1.094.341,96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INSTALACION BT, TORRES ALUMBRADO CAMPO FUTBOL </w:t>
            </w:r>
            <w:r>
              <w:rPr>
                <w:rFonts w:ascii="Arial" w:hAnsi="Arial" w:cs="Arial"/>
                <w:color w:val="000000"/>
                <w:sz w:val="22"/>
                <w:szCs w:val="22"/>
                <w:lang w:eastAsia="es-ES"/>
              </w:rPr>
              <w:t>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381.990,00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34100.61906</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REHABILITACION Y EQUIPAMIENTO INSTALACIONES DEPORTIVAS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220.532,36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41500.61900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VALLADO ZONA PANTALANES PUERTO PESQUERO</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34.398,36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45900.61903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PROYECTO BT LOCALES BDA. LOS MENCEYES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47.690,14</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92000.22605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SENTENCIA </w:t>
            </w:r>
            <w:r>
              <w:rPr>
                <w:rFonts w:ascii="Arial" w:hAnsi="Arial" w:cs="Arial"/>
                <w:color w:val="000000"/>
                <w:sz w:val="22"/>
                <w:szCs w:val="22"/>
                <w:lang w:eastAsia="es-ES"/>
              </w:rPr>
              <w:t>RESPONSABILIDAD PATRIMONIAL UTE CENTRO DEPORTIVO D</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216.455,46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92000.62400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ADQUISICIÓN VEHICULOS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1.420.478,79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jc w:val="right"/>
              <w:rPr>
                <w:rFonts w:ascii="Arial" w:hAnsi="Arial" w:cs="Arial"/>
                <w:b/>
                <w:bCs/>
                <w:color w:val="000000"/>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995ACD">
            <w:pPr>
              <w:suppressAutoHyphens w:val="0"/>
              <w:jc w:val="center"/>
              <w:rPr>
                <w:rFonts w:ascii="Arial" w:hAnsi="Arial" w:cs="Arial"/>
                <w:sz w:val="22"/>
                <w:szCs w:val="22"/>
                <w:lang w:eastAsia="es-ES"/>
              </w:rPr>
            </w:pP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sz w:val="22"/>
                <w:szCs w:val="22"/>
                <w:lang w:eastAsia="es-ES"/>
              </w:rPr>
            </w:pP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Ingresos</w:t>
            </w: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1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870.00</w:t>
            </w:r>
          </w:p>
        </w:tc>
        <w:tc>
          <w:tcPr>
            <w:tcW w:w="602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REMANENTE DE TESORERIA PARA GASTOS GENERALES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color w:val="000000"/>
                <w:sz w:val="22"/>
                <w:szCs w:val="22"/>
                <w:lang w:eastAsia="es-ES"/>
              </w:rPr>
            </w:pPr>
            <w:r>
              <w:rPr>
                <w:rFonts w:ascii="Arial" w:hAnsi="Arial" w:cs="Arial"/>
                <w:color w:val="000000"/>
                <w:sz w:val="22"/>
                <w:szCs w:val="22"/>
                <w:lang w:eastAsia="es-ES"/>
              </w:rPr>
              <w:t>7.285.320,99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602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bl>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6F5634">
      <w:pPr>
        <w:tabs>
          <w:tab w:val="left" w:pos="0"/>
        </w:tabs>
        <w:suppressAutoHyphens w:val="0"/>
        <w:jc w:val="both"/>
      </w:pPr>
      <w:r>
        <w:rPr>
          <w:rFonts w:ascii="Arial" w:hAnsi="Arial" w:cs="Arial"/>
          <w:b/>
          <w:color w:val="000000"/>
          <w:sz w:val="22"/>
          <w:szCs w:val="22"/>
        </w:rPr>
        <w:t>SEGUNDO. -</w:t>
      </w:r>
      <w:r>
        <w:rPr>
          <w:rFonts w:ascii="Arial" w:hAnsi="Arial" w:cs="Arial"/>
          <w:sz w:val="22"/>
          <w:szCs w:val="22"/>
        </w:rPr>
        <w:t xml:space="preserve"> </w:t>
      </w:r>
      <w:r>
        <w:rPr>
          <w:rFonts w:ascii="Arial" w:hAnsi="Arial" w:cs="Arial"/>
          <w:color w:val="000000"/>
          <w:sz w:val="22"/>
          <w:szCs w:val="22"/>
        </w:rPr>
        <w:t>Exponer este expediente al público mediante anuncio publicado en el Boletín Oficial de la Provincia, por 15 días, durante los cuales los interesados podrán examinarlo y presentar reclamaciones ante el Pleno.</w:t>
      </w:r>
    </w:p>
    <w:p w:rsidR="00995ACD" w:rsidRDefault="006F5634">
      <w:pPr>
        <w:tabs>
          <w:tab w:val="left" w:pos="0"/>
        </w:tabs>
        <w:suppressAutoHyphens w:val="0"/>
        <w:jc w:val="both"/>
        <w:rPr>
          <w:rFonts w:ascii="Arial" w:hAnsi="Arial" w:cs="Arial"/>
          <w:color w:val="000000"/>
          <w:sz w:val="22"/>
          <w:szCs w:val="22"/>
        </w:rPr>
      </w:pPr>
      <w:r>
        <w:rPr>
          <w:rFonts w:ascii="Arial" w:hAnsi="Arial" w:cs="Arial"/>
          <w:color w:val="000000"/>
          <w:sz w:val="22"/>
          <w:szCs w:val="22"/>
        </w:rPr>
        <w:tab/>
      </w:r>
    </w:p>
    <w:p w:rsidR="00995ACD" w:rsidRDefault="006F5634">
      <w:pPr>
        <w:tabs>
          <w:tab w:val="left" w:pos="0"/>
        </w:tabs>
        <w:suppressAutoHyphens w:val="0"/>
        <w:jc w:val="both"/>
      </w:pPr>
      <w:r>
        <w:rPr>
          <w:rFonts w:ascii="Arial" w:hAnsi="Arial" w:cs="Arial"/>
          <w:b/>
          <w:color w:val="000000"/>
          <w:sz w:val="22"/>
          <w:szCs w:val="22"/>
        </w:rPr>
        <w:t xml:space="preserve">TERCERO. </w:t>
      </w:r>
      <w:r>
        <w:rPr>
          <w:rFonts w:ascii="Arial" w:hAnsi="Arial" w:cs="Arial"/>
          <w:b/>
          <w:color w:val="000000"/>
          <w:sz w:val="22"/>
          <w:szCs w:val="22"/>
        </w:rPr>
        <w:t xml:space="preserve">- </w:t>
      </w:r>
      <w:r>
        <w:rPr>
          <w:rFonts w:ascii="Arial" w:hAnsi="Arial" w:cs="Arial"/>
          <w:color w:val="000000"/>
          <w:sz w:val="22"/>
          <w:szCs w:val="22"/>
        </w:rPr>
        <w:t>El expediente se considerará definitivamente aprobado si durante el citado plazo no se hubiesen presentado reclamaciones, en caso contrario el Pleno dispondrá de un mes para resolverlas. El expediente definitivamente aprobado, será insertado en el boletí</w:t>
      </w:r>
      <w:r>
        <w:rPr>
          <w:rFonts w:ascii="Arial" w:hAnsi="Arial" w:cs="Arial"/>
          <w:color w:val="000000"/>
          <w:sz w:val="22"/>
          <w:szCs w:val="22"/>
        </w:rPr>
        <w:t>n oficial de la provincia.”</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a favor: 4.</w:t>
      </w: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w:t>
      </w:r>
      <w:r>
        <w:rPr>
          <w:rFonts w:ascii="Arial" w:hAnsi="Arial" w:cs="Arial"/>
          <w:sz w:val="22"/>
          <w:szCs w:val="22"/>
        </w:rPr>
        <w:t>into, Doña Mónica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1 del concejal del Grupo Mixto: Dª Ángela </w:t>
      </w:r>
      <w:r>
        <w:rPr>
          <w:rFonts w:ascii="Arial" w:hAnsi="Arial" w:cs="Arial"/>
          <w:sz w:val="22"/>
          <w:szCs w:val="22"/>
        </w:rPr>
        <w:t>Cruz Perera.</w:t>
      </w: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Votos a favor: 17.</w:t>
      </w:r>
    </w:p>
    <w:p w:rsidR="00995ACD" w:rsidRDefault="006F5634">
      <w:pPr>
        <w:jc w:val="both"/>
        <w:rPr>
          <w:rFonts w:ascii="Arial" w:hAnsi="Arial" w:cs="Arial"/>
          <w:sz w:val="22"/>
          <w:szCs w:val="22"/>
        </w:rPr>
      </w:pPr>
      <w:r>
        <w:rPr>
          <w:rFonts w:ascii="Arial" w:hAnsi="Arial" w:cs="Arial"/>
          <w:sz w:val="22"/>
          <w:szCs w:val="22"/>
        </w:rPr>
        <w:t xml:space="preserve">11 concejales del Grupo Socialista: Doña María Concepción Brito Núñez, Don Jorge Baute Delgado, Don </w:t>
      </w:r>
      <w:r>
        <w:rPr>
          <w:rFonts w:ascii="Arial" w:hAnsi="Arial" w:cs="Arial"/>
          <w:sz w:val="22"/>
          <w:szCs w:val="22"/>
        </w:rPr>
        <w:t>José Francisco Pinto Ramos, Doña Olivia Concepción Pérez Díaz, Don Reinaldo José Triviño Blanco, Don Manuel Alberto González Pestano, Doña Margarita Eva Tendero Barroso, Don Airam Pérez Chinea, Doña María del Carmen Clemente Díaz, Don Olegario Francisco Al</w:t>
      </w:r>
      <w:r>
        <w:rPr>
          <w:rFonts w:ascii="Arial" w:hAnsi="Arial" w:cs="Arial"/>
          <w:sz w:val="22"/>
          <w:szCs w:val="22"/>
        </w:rPr>
        <w:t xml:space="preserve">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Mixto: Doña Ángela Cruz Perera Armas y Don José Yeray</w:t>
      </w:r>
      <w:r>
        <w:rPr>
          <w:rFonts w:ascii="Arial" w:hAnsi="Arial" w:cs="Arial"/>
          <w:sz w:val="22"/>
          <w:szCs w:val="22"/>
        </w:rPr>
        <w:t xml:space="preserve"> Padilla Cruz (CC), Don José Tortosa Pallarés (VOX)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6F5634">
      <w:pPr>
        <w:jc w:val="both"/>
      </w:pPr>
      <w:r>
        <w:rPr>
          <w:rFonts w:ascii="Arial" w:hAnsi="Arial" w:cs="Arial"/>
          <w:sz w:val="22"/>
          <w:szCs w:val="22"/>
        </w:rPr>
        <w:t>Abstenciones: 1 de Doña Violeta López Jiménez, del Grupo Mixto (USP)</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995ACD">
      <w:pPr>
        <w:pStyle w:val="Textoindependiente"/>
        <w:jc w:val="center"/>
        <w:rPr>
          <w:rFonts w:cs="Arial"/>
          <w:b/>
          <w:szCs w:val="22"/>
        </w:rPr>
      </w:pPr>
    </w:p>
    <w:p w:rsidR="00995ACD" w:rsidRDefault="006F5634">
      <w:pPr>
        <w:pStyle w:val="Textoindependiente"/>
        <w:tabs>
          <w:tab w:val="left" w:pos="1289"/>
        </w:tabs>
        <w:jc w:val="both"/>
        <w:rPr>
          <w:rFonts w:cs="Arial"/>
          <w:b/>
          <w:szCs w:val="22"/>
        </w:rPr>
      </w:pPr>
      <w:r>
        <w:rPr>
          <w:rFonts w:cs="Arial"/>
          <w:b/>
          <w:szCs w:val="22"/>
        </w:rPr>
        <w:t xml:space="preserve">PRIMERO: Aprobar el expediente de </w:t>
      </w:r>
      <w:r>
        <w:rPr>
          <w:rFonts w:cs="Arial"/>
          <w:b/>
          <w:szCs w:val="22"/>
        </w:rPr>
        <w:t xml:space="preserve">modificación presupuestaria 7148/2025 de modificación presupuestaria por Créditos Extraordinarios financiado con Remanente de Tesorería para gastos generales, por una cantidad total de 7.285.320,99 euros, de acuerdo al siguiente detalle: </w:t>
      </w:r>
    </w:p>
    <w:p w:rsidR="00995ACD" w:rsidRDefault="006F5634">
      <w:pPr>
        <w:pStyle w:val="Textoindependiente"/>
        <w:jc w:val="both"/>
        <w:rPr>
          <w:rFonts w:cs="Arial"/>
          <w:b/>
          <w:szCs w:val="22"/>
        </w:rPr>
      </w:pPr>
      <w:r>
        <w:rPr>
          <w:rFonts w:cs="Arial"/>
          <w:b/>
          <w:szCs w:val="22"/>
        </w:rPr>
        <w:t xml:space="preserve"> </w:t>
      </w:r>
    </w:p>
    <w:tbl>
      <w:tblPr>
        <w:tblW w:w="8460" w:type="dxa"/>
        <w:tblInd w:w="70" w:type="dxa"/>
        <w:tblCellMar>
          <w:left w:w="10" w:type="dxa"/>
          <w:right w:w="10" w:type="dxa"/>
        </w:tblCellMar>
        <w:tblLook w:val="0000" w:firstRow="0" w:lastRow="0" w:firstColumn="0" w:lastColumn="0" w:noHBand="0" w:noVBand="0"/>
      </w:tblPr>
      <w:tblGrid>
        <w:gridCol w:w="1425"/>
        <w:gridCol w:w="6021"/>
        <w:gridCol w:w="1425"/>
      </w:tblGrid>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Gast</w:t>
            </w:r>
            <w:r>
              <w:rPr>
                <w:rFonts w:ascii="Arial" w:hAnsi="Arial" w:cs="Arial"/>
                <w:b/>
                <w:bCs/>
                <w:color w:val="000000"/>
                <w:sz w:val="22"/>
                <w:szCs w:val="22"/>
                <w:lang w:eastAsia="es-ES"/>
              </w:rPr>
              <w:t>os</w:t>
            </w: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8871"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Proyecto de gasto P.25.2.30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15100.22717</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REDACCIÓN PROYECTOS Y DIRECC.OBRA REHAB.VIVIENDAS ANTÓN GUAN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177.678,81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15100.60913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EQUIPAMIENTO DEPORTIVO Y ASISTENCIAL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1.124.783,02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REFORMA PLAZA </w:t>
            </w:r>
            <w:r>
              <w:rPr>
                <w:rFonts w:ascii="Arial" w:hAnsi="Arial" w:cs="Arial"/>
                <w:b/>
                <w:color w:val="000000"/>
                <w:sz w:val="22"/>
                <w:szCs w:val="22"/>
                <w:lang w:eastAsia="es-ES"/>
              </w:rPr>
              <w:t>CALLE AGUA DULCE EN PLAYA LA VIUDA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122.306,92</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15320.61903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ACERADOS LAS CALETILLAS: ACONDICIONAMIENTO Y REHABILITACION</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1.531.177,80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15320.61911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REPAVIMENTACIÓN CAMINO RURAL LOS ASOMADEROS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387.153,51</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17000.22710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RETIRADA FIBROCEMENTO INSTALACIONES </w:t>
            </w:r>
            <w:r>
              <w:rPr>
                <w:rFonts w:ascii="Arial" w:hAnsi="Arial" w:cs="Arial"/>
                <w:b/>
                <w:color w:val="000000"/>
                <w:sz w:val="22"/>
                <w:szCs w:val="22"/>
                <w:lang w:eastAsia="es-ES"/>
              </w:rPr>
              <w:t>MUNICIPALES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11.239,30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17100.62500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PARQUES INFANTILES INCLUSIVOS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373.738,59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17100.62501</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ZONA DE SOMBRA PARQUE INFANTIL LA CARDONERA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141.355,97</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34100.61904</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CERRAMIENTO CANCHA POLIDEPORTIVA IGUESTE</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1.094.341,96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34100.61905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INSTALACION BT, TORRES ALUMBRADO</w:t>
            </w:r>
            <w:r>
              <w:rPr>
                <w:rFonts w:ascii="Arial" w:hAnsi="Arial" w:cs="Arial"/>
                <w:b/>
                <w:color w:val="000000"/>
                <w:sz w:val="22"/>
                <w:szCs w:val="22"/>
                <w:lang w:eastAsia="es-ES"/>
              </w:rPr>
              <w:t xml:space="preserve"> CAMPO FUTBOL CANDELARIA</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381.990,00</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34100.61906</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REHABILITACION Y EQUIPAMIENTO INSTALACIONES DEPORTIVAS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220.532,36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41500.61900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VALLADO ZONA PANTALANES PUERTO PESQUERO</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34.398,36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45900.61903</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PROYECTO BT LOCALES BDA. LOS MENCEYES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47.690,14</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92000.22605</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SENTENCIA RESPONSABILIDAD PATRIMONIAL UTE CENTRO DEPORTIVO D</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216.455,46</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92000.62400</w:t>
            </w:r>
          </w:p>
        </w:tc>
        <w:tc>
          <w:tcPr>
            <w:tcW w:w="60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ADQUISICIÓN VEHICULOS</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1.420.478,79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w:t>
            </w:r>
          </w:p>
        </w:tc>
        <w:tc>
          <w:tcPr>
            <w:tcW w:w="6021"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jc w:val="right"/>
              <w:rPr>
                <w:rFonts w:ascii="Arial" w:hAnsi="Arial" w:cs="Arial"/>
                <w:b/>
                <w:bCs/>
                <w:color w:val="000000"/>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995ACD">
            <w:pPr>
              <w:suppressAutoHyphens w:val="0"/>
              <w:jc w:val="center"/>
              <w:rPr>
                <w:rFonts w:ascii="Arial" w:hAnsi="Arial" w:cs="Arial"/>
                <w:b/>
                <w:sz w:val="22"/>
                <w:szCs w:val="22"/>
                <w:lang w:eastAsia="es-ES"/>
              </w:rPr>
            </w:pP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sz w:val="22"/>
                <w:szCs w:val="22"/>
                <w:lang w:eastAsia="es-ES"/>
              </w:rPr>
            </w:pPr>
          </w:p>
        </w:tc>
      </w:tr>
      <w:tr w:rsidR="00995ACD">
        <w:tblPrEx>
          <w:tblCellMar>
            <w:top w:w="0" w:type="dxa"/>
            <w:bottom w:w="0" w:type="dxa"/>
          </w:tblCellMar>
        </w:tblPrEx>
        <w:trPr>
          <w:trHeight w:val="289"/>
        </w:trPr>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sz w:val="22"/>
                <w:szCs w:val="22"/>
                <w:lang w:eastAsia="es-ES"/>
              </w:rPr>
            </w:pPr>
          </w:p>
        </w:tc>
        <w:tc>
          <w:tcPr>
            <w:tcW w:w="6021" w:type="dxa"/>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Estado de Ingresos</w:t>
            </w:r>
          </w:p>
        </w:tc>
        <w:tc>
          <w:tcPr>
            <w:tcW w:w="1425" w:type="dxa"/>
            <w:shd w:val="clear" w:color="auto" w:fill="auto"/>
            <w:noWrap/>
            <w:tcMar>
              <w:top w:w="0" w:type="dxa"/>
              <w:left w:w="70" w:type="dxa"/>
              <w:bottom w:w="0" w:type="dxa"/>
              <w:right w:w="70" w:type="dxa"/>
            </w:tcMar>
            <w:vAlign w:val="bottom"/>
          </w:tcPr>
          <w:p w:rsidR="00995ACD" w:rsidRDefault="00995ACD">
            <w:pPr>
              <w:suppressAutoHyphens w:val="0"/>
              <w:rPr>
                <w:rFonts w:ascii="Arial" w:hAnsi="Arial" w:cs="Arial"/>
                <w:b/>
                <w:bCs/>
                <w:color w:val="000000"/>
                <w:sz w:val="22"/>
                <w:szCs w:val="22"/>
                <w:lang w:eastAsia="es-ES"/>
              </w:rPr>
            </w:pPr>
          </w:p>
        </w:tc>
      </w:tr>
      <w:tr w:rsidR="00995ACD">
        <w:tblPrEx>
          <w:tblCellMar>
            <w:top w:w="0" w:type="dxa"/>
            <w:bottom w:w="0" w:type="dxa"/>
          </w:tblCellMar>
        </w:tblPrEx>
        <w:trPr>
          <w:trHeight w:val="289"/>
        </w:trPr>
        <w:tc>
          <w:tcPr>
            <w:tcW w:w="1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Aplicación</w:t>
            </w:r>
          </w:p>
        </w:tc>
        <w:tc>
          <w:tcPr>
            <w:tcW w:w="6021"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Descripción</w:t>
            </w:r>
          </w:p>
        </w:tc>
        <w:tc>
          <w:tcPr>
            <w:tcW w:w="1425"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Importe</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870.00</w:t>
            </w:r>
          </w:p>
        </w:tc>
        <w:tc>
          <w:tcPr>
            <w:tcW w:w="602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REMANENTE DE TESORERIA PARA GASTOS GENERALES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color w:val="000000"/>
                <w:sz w:val="22"/>
                <w:szCs w:val="22"/>
                <w:lang w:eastAsia="es-ES"/>
              </w:rPr>
            </w:pPr>
            <w:r>
              <w:rPr>
                <w:rFonts w:ascii="Arial" w:hAnsi="Arial" w:cs="Arial"/>
                <w:b/>
                <w:color w:val="000000"/>
                <w:sz w:val="22"/>
                <w:szCs w:val="22"/>
                <w:lang w:eastAsia="es-ES"/>
              </w:rPr>
              <w:t>7.285.320,99</w:t>
            </w:r>
          </w:p>
        </w:tc>
      </w:tr>
      <w:tr w:rsidR="00995ACD">
        <w:tblPrEx>
          <w:tblCellMar>
            <w:top w:w="0" w:type="dxa"/>
            <w:bottom w:w="0" w:type="dxa"/>
          </w:tblCellMar>
        </w:tblPrEx>
        <w:trPr>
          <w:trHeight w:val="289"/>
        </w:trPr>
        <w:tc>
          <w:tcPr>
            <w:tcW w:w="142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w:t>
            </w:r>
          </w:p>
        </w:tc>
        <w:tc>
          <w:tcPr>
            <w:tcW w:w="6021"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TOTAL</w:t>
            </w:r>
          </w:p>
        </w:tc>
        <w:tc>
          <w:tcPr>
            <w:tcW w:w="1425"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995ACD" w:rsidRDefault="006F5634">
            <w:pPr>
              <w:suppressAutoHyphens w:val="0"/>
              <w:jc w:val="right"/>
              <w:rPr>
                <w:rFonts w:ascii="Arial" w:hAnsi="Arial" w:cs="Arial"/>
                <w:b/>
                <w:bCs/>
                <w:color w:val="000000"/>
                <w:sz w:val="22"/>
                <w:szCs w:val="22"/>
                <w:lang w:eastAsia="es-ES"/>
              </w:rPr>
            </w:pPr>
            <w:r>
              <w:rPr>
                <w:rFonts w:ascii="Arial" w:hAnsi="Arial" w:cs="Arial"/>
                <w:b/>
                <w:bCs/>
                <w:color w:val="000000"/>
                <w:sz w:val="22"/>
                <w:szCs w:val="22"/>
                <w:lang w:eastAsia="es-ES"/>
              </w:rPr>
              <w:t>7.285.320,99</w:t>
            </w:r>
          </w:p>
        </w:tc>
      </w:tr>
    </w:tbl>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6F5634">
      <w:pPr>
        <w:tabs>
          <w:tab w:val="left" w:pos="0"/>
        </w:tabs>
        <w:suppressAutoHyphens w:val="0"/>
        <w:jc w:val="both"/>
      </w:pPr>
      <w:r>
        <w:rPr>
          <w:rFonts w:ascii="Arial" w:hAnsi="Arial" w:cs="Arial"/>
          <w:b/>
          <w:color w:val="000000"/>
          <w:sz w:val="22"/>
          <w:szCs w:val="22"/>
        </w:rPr>
        <w:t>SEGUNDO. -</w:t>
      </w:r>
      <w:r>
        <w:rPr>
          <w:rFonts w:ascii="Arial" w:hAnsi="Arial" w:cs="Arial"/>
          <w:b/>
          <w:sz w:val="22"/>
          <w:szCs w:val="22"/>
        </w:rPr>
        <w:t xml:space="preserve"> </w:t>
      </w:r>
      <w:r>
        <w:rPr>
          <w:rFonts w:ascii="Arial" w:hAnsi="Arial" w:cs="Arial"/>
          <w:b/>
          <w:color w:val="000000"/>
          <w:sz w:val="22"/>
          <w:szCs w:val="22"/>
        </w:rPr>
        <w:t>Exponer este expediente al público mediante anuncio publicado en el Boletín Oficial de la Provincia, por 15 días, durante los cuales los interesados podrán examinarlo y presentar reclamaciones ante el Pleno.</w:t>
      </w:r>
    </w:p>
    <w:p w:rsidR="00995ACD" w:rsidRDefault="006F5634">
      <w:pPr>
        <w:tabs>
          <w:tab w:val="left" w:pos="0"/>
        </w:tabs>
        <w:suppressAutoHyphens w:val="0"/>
        <w:jc w:val="both"/>
        <w:rPr>
          <w:rFonts w:ascii="Arial" w:hAnsi="Arial" w:cs="Arial"/>
          <w:b/>
          <w:color w:val="000000"/>
          <w:sz w:val="22"/>
          <w:szCs w:val="22"/>
        </w:rPr>
      </w:pPr>
      <w:r>
        <w:rPr>
          <w:rFonts w:ascii="Arial" w:hAnsi="Arial" w:cs="Arial"/>
          <w:b/>
          <w:color w:val="000000"/>
          <w:sz w:val="22"/>
          <w:szCs w:val="22"/>
        </w:rPr>
        <w:tab/>
      </w:r>
    </w:p>
    <w:p w:rsidR="00995ACD" w:rsidRDefault="006F5634">
      <w:pPr>
        <w:pStyle w:val="Textoindependiente"/>
        <w:jc w:val="both"/>
      </w:pPr>
      <w:r>
        <w:rPr>
          <w:rFonts w:cs="Arial"/>
          <w:b/>
          <w:color w:val="000000"/>
          <w:szCs w:val="22"/>
        </w:rPr>
        <w:t xml:space="preserve">TERCERO. - El expediente se considerará definitivamente aprobado si durante el citado plazo no se hubiesen presentado reclamaciones, en caso contrario el Pleno dispondrá de un mes para resolverlas. El expediente definitivamente aprobado, será insertado </w:t>
      </w:r>
      <w:r>
        <w:rPr>
          <w:rFonts w:cs="Arial"/>
          <w:b/>
          <w:color w:val="000000"/>
          <w:szCs w:val="22"/>
        </w:rPr>
        <w:t>en el boletín oficial de la provincia.</w:t>
      </w: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9.- Expediente 9257/2024. Propuesta del Concejal delegado de Hacienda de aprobación definitiva del Presupuesto General para el año 2025.</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Informe de Intervención emitido por </w:t>
      </w:r>
      <w:r>
        <w:rPr>
          <w:rFonts w:ascii="Arial" w:hAnsi="Arial" w:cs="Arial"/>
          <w:b/>
          <w:sz w:val="22"/>
          <w:szCs w:val="22"/>
        </w:rPr>
        <w:t>Don Nicolás Rojo Garnica, que desempeña el puesto de trabajo de Interventor Municipal, de 09 de julio de 2025, del siguiente tenor literal:</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tulo"/>
        <w:ind w:right="566"/>
        <w:rPr>
          <w:rFonts w:ascii="Arial" w:hAnsi="Arial" w:cs="Arial"/>
          <w:sz w:val="22"/>
          <w:szCs w:val="22"/>
        </w:rPr>
      </w:pPr>
      <w:r>
        <w:rPr>
          <w:rFonts w:ascii="Arial" w:hAnsi="Arial" w:cs="Arial"/>
          <w:sz w:val="22"/>
          <w:szCs w:val="22"/>
        </w:rPr>
        <w:t>“INFORME DE INTERVENCIÓN</w:t>
      </w:r>
    </w:p>
    <w:p w:rsidR="00995ACD" w:rsidRDefault="00995ACD">
      <w:pPr>
        <w:pStyle w:val="Ttulo"/>
        <w:ind w:right="566"/>
        <w:jc w:val="both"/>
        <w:rPr>
          <w:rFonts w:ascii="Arial" w:hAnsi="Arial" w:cs="Arial"/>
          <w:sz w:val="22"/>
          <w:szCs w:val="22"/>
        </w:rPr>
      </w:pPr>
    </w:p>
    <w:p w:rsidR="00995ACD" w:rsidRDefault="006F5634">
      <w:pPr>
        <w:ind w:right="566"/>
        <w:jc w:val="both"/>
      </w:pPr>
      <w:r>
        <w:rPr>
          <w:rStyle w:val="Textoennegrita"/>
          <w:rFonts w:ascii="Arial" w:hAnsi="Arial" w:cs="Arial"/>
          <w:sz w:val="22"/>
          <w:szCs w:val="22"/>
          <w:lang w:val="es-ES_tradnl"/>
        </w:rPr>
        <w:t>Asunto: Reclamaciones contra el Presupuesto General del Ejercicio 2025</w:t>
      </w:r>
    </w:p>
    <w:p w:rsidR="00995ACD" w:rsidRDefault="006F5634">
      <w:pPr>
        <w:ind w:right="566"/>
      </w:pPr>
      <w:r>
        <w:rPr>
          <w:rFonts w:ascii="Arial" w:hAnsi="Arial" w:cs="Arial"/>
          <w:noProof/>
          <w:sz w:val="22"/>
          <w:szCs w:val="22"/>
          <w:lang w:eastAsia="es-ES" w:bidi="ar-SA"/>
        </w:rPr>
        <mc:AlternateContent>
          <mc:Choice Requires="wps">
            <w:drawing>
              <wp:anchor distT="0" distB="0" distL="114300" distR="114300" simplePos="0" relativeHeight="251662336" behindDoc="0" locked="0" layoutInCell="1" allowOverlap="1">
                <wp:simplePos x="0" y="0"/>
                <wp:positionH relativeFrom="column">
                  <wp:posOffset>4443</wp:posOffset>
                </wp:positionH>
                <wp:positionV relativeFrom="paragraph">
                  <wp:posOffset>118113</wp:posOffset>
                </wp:positionV>
                <wp:extent cx="6059172" cy="0"/>
                <wp:effectExtent l="19050" t="19050" r="36828" b="38100"/>
                <wp:wrapNone/>
                <wp:docPr id="20" name="Conector recto 34"/>
                <wp:cNvGraphicFramePr/>
                <a:graphic xmlns:a="http://schemas.openxmlformats.org/drawingml/2006/main">
                  <a:graphicData uri="http://schemas.microsoft.com/office/word/2010/wordprocessingShape">
                    <wps:wsp>
                      <wps:cNvCnPr/>
                      <wps:spPr>
                        <a:xfrm>
                          <a:off x="0" y="0"/>
                          <a:ext cx="6059172" cy="0"/>
                        </a:xfrm>
                        <a:prstGeom prst="straightConnector1">
                          <a:avLst/>
                        </a:prstGeom>
                        <a:noFill/>
                        <a:ln w="25557" cap="sq">
                          <a:solidFill>
                            <a:srgbClr val="993366"/>
                          </a:solidFill>
                          <a:prstDash val="solid"/>
                          <a:miter/>
                        </a:ln>
                      </wps:spPr>
                      <wps:bodyPr/>
                    </wps:wsp>
                  </a:graphicData>
                </a:graphic>
              </wp:anchor>
            </w:drawing>
          </mc:Choice>
          <mc:Fallback>
            <w:pict>
              <v:shape w14:anchorId="0AD9F29B" id="Conector recto 34" o:spid="_x0000_s1026" type="#_x0000_t32" style="position:absolute;margin-left:.35pt;margin-top:9.3pt;width:477.1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50swEAAE4DAAAOAAAAZHJzL2Uyb0RvYy54bWysU8mO2zAMvRfoPwi6N3aSJtMYceaQYHop&#10;2gCdfoAiS7YAbSXVOPn7UnIm0+VW9KKNfCTfI7V9vDjLzgrQBN/y+azmTHkZOuP7ln97fnr3gTNM&#10;wnfCBq9aflXIH3dv32zH2KhFGILtFDAK4rEZY8uHlGJTVSgH5QTOQlSejDqAE4mu0FcdiJGiO1st&#10;6npdjQG6CEEqRHo9TEa+K/G1VjJ90RpVYrblVFsqK5T1lNdqtxVNDyIORt7KEP9QhRPGU9J7qINI&#10;gv0A81coZyQEDDrNZHBV0NpIVTgQm3n9B5uvg4iqcCFxMN5lwv8XVn4+H4GZruULkscLRz3aU6dk&#10;CsAgb2z5Pqs0RmzIee+PcLthPEKmfNHg8k5k2KUoe70rqy6JSXpc16vN/GHBmXyxVa/ACJg+quBY&#10;PrQcEwjTD4nKmOqYF2XF+RMmSk3AF0DO6sOTsba00Xo2Eo/VavVAiQRNE34vUAzWdNktAxD6094C&#10;Owsaic1muVyvMz8K+5tbznEQOEx+xTQNizNJZQkIYD1tWZhJinw6he5aFCrv1LTieBuwPBW/3gv6&#10;9RvsfgIAAP//AwBQSwMEFAAGAAgAAAAhAA7GdSLdAAAABgEAAA8AAABkcnMvZG93bnJldi54bWxM&#10;jstOwzAQRfdI/IM1SGwQdXiVNo1TVQU2RagiQdClG0+TQDyOYjcNf99BLGB5H7r3JPPBNqLHzteO&#10;FFyNIhBIhTM1lQre8qfLCQgfNBndOEIF3+hhnp6eJDo27kCv2GehFDxCPtYKqhDaWEpfVGi1H7kW&#10;ibOd66wOLLtSmk4feNw28jqKxtLqmvih0i0uKyy+sr1V8LHbrN4/28eL7OU5Xz3cLNe5X/dKnZ8N&#10;ixmIgEP4K8MPPqNDykxbtyfjRaPgnnvsTsYgOJ3e3U5BbH8NmSbyP356BAAA//8DAFBLAQItABQA&#10;BgAIAAAAIQC2gziS/gAAAOEBAAATAAAAAAAAAAAAAAAAAAAAAABbQ29udGVudF9UeXBlc10ueG1s&#10;UEsBAi0AFAAGAAgAAAAhADj9If/WAAAAlAEAAAsAAAAAAAAAAAAAAAAALwEAAF9yZWxzLy5yZWxz&#10;UEsBAi0AFAAGAAgAAAAhAE/IvnSzAQAATgMAAA4AAAAAAAAAAAAAAAAALgIAAGRycy9lMm9Eb2Mu&#10;eG1sUEsBAi0AFAAGAAgAAAAhAA7GdSLdAAAABgEAAA8AAAAAAAAAAAAAAAAADQQAAGRycy9kb3du&#10;cmV2LnhtbFBLBQYAAAAABAAEAPMAAAAXBQAAAAA=&#10;" strokecolor="#936" strokeweight=".70992mm">
                <v:stroke joinstyle="miter" endcap="square"/>
              </v:shape>
            </w:pict>
          </mc:Fallback>
        </mc:AlternateContent>
      </w:r>
    </w:p>
    <w:p w:rsidR="00995ACD" w:rsidRDefault="006F5634">
      <w:pPr>
        <w:ind w:right="566"/>
        <w:jc w:val="both"/>
      </w:pPr>
      <w:r>
        <w:rPr>
          <w:rStyle w:val="Textoennegrita"/>
          <w:rFonts w:ascii="Arial" w:hAnsi="Arial" w:cs="Arial"/>
          <w:b w:val="0"/>
          <w:bCs w:val="0"/>
          <w:sz w:val="22"/>
          <w:szCs w:val="22"/>
          <w:lang w:val="es-ES_tradnl"/>
        </w:rPr>
        <w:tab/>
      </w:r>
    </w:p>
    <w:p w:rsidR="00995ACD" w:rsidRDefault="006F5634">
      <w:pPr>
        <w:ind w:right="283"/>
        <w:jc w:val="both"/>
        <w:rPr>
          <w:rFonts w:ascii="Arial" w:hAnsi="Arial" w:cs="Arial"/>
          <w:sz w:val="22"/>
          <w:szCs w:val="22"/>
        </w:rPr>
      </w:pPr>
      <w:r>
        <w:rPr>
          <w:rFonts w:ascii="Arial" w:hAnsi="Arial" w:cs="Arial"/>
          <w:sz w:val="22"/>
          <w:szCs w:val="22"/>
        </w:rPr>
        <w:tab/>
        <w:t xml:space="preserve">Vistas las </w:t>
      </w:r>
      <w:r>
        <w:rPr>
          <w:rFonts w:ascii="Arial" w:hAnsi="Arial" w:cs="Arial"/>
          <w:sz w:val="22"/>
          <w:szCs w:val="22"/>
        </w:rPr>
        <w:t xml:space="preserve">reclamaciones del Partido Popular de Candelaria, Coalición Canaria de Candelaria y Unidas Sí Podemos, contra el Presupuesto General del ejercicio 2025, aprobada inicialmente en sesión plenaria ordinaria de fecha 3 de julio de 2025 y publicada en el BOP de </w:t>
      </w:r>
      <w:r>
        <w:rPr>
          <w:rFonts w:ascii="Arial" w:hAnsi="Arial" w:cs="Arial"/>
          <w:sz w:val="22"/>
          <w:szCs w:val="22"/>
        </w:rPr>
        <w:t>fecha 7 de julio de 2025, finalizando el plazo de presentar alegaciones el 28 de julio de 2025, este Interventor INFORMA:</w:t>
      </w:r>
    </w:p>
    <w:p w:rsidR="00995ACD" w:rsidRDefault="00995ACD">
      <w:pPr>
        <w:ind w:right="283"/>
        <w:jc w:val="both"/>
        <w:rPr>
          <w:rFonts w:ascii="Arial" w:hAnsi="Arial" w:cs="Arial"/>
          <w:sz w:val="22"/>
          <w:szCs w:val="22"/>
        </w:rPr>
      </w:pPr>
    </w:p>
    <w:p w:rsidR="00995ACD" w:rsidRDefault="00995ACD">
      <w:pPr>
        <w:ind w:right="283"/>
        <w:jc w:val="both"/>
        <w:rPr>
          <w:rFonts w:ascii="Arial" w:hAnsi="Arial" w:cs="Arial"/>
          <w:b/>
          <w:sz w:val="22"/>
          <w:szCs w:val="22"/>
        </w:rPr>
      </w:pPr>
    </w:p>
    <w:p w:rsidR="00995ACD" w:rsidRDefault="006F5634">
      <w:pPr>
        <w:ind w:right="283"/>
        <w:jc w:val="both"/>
      </w:pPr>
      <w:r>
        <w:rPr>
          <w:rFonts w:ascii="Arial" w:hAnsi="Arial" w:cs="Arial"/>
          <w:b/>
          <w:sz w:val="22"/>
          <w:szCs w:val="22"/>
        </w:rPr>
        <w:t>Primero</w:t>
      </w:r>
      <w:r>
        <w:rPr>
          <w:rFonts w:ascii="Arial" w:hAnsi="Arial" w:cs="Arial"/>
          <w:sz w:val="22"/>
          <w:szCs w:val="22"/>
        </w:rPr>
        <w:t>: Que tienen la consideración de interesados, para reclamar contra el Presupuesto General:</w:t>
      </w:r>
    </w:p>
    <w:p w:rsidR="00995ACD" w:rsidRDefault="006F5634">
      <w:pPr>
        <w:pStyle w:val="NormalWeb"/>
        <w:tabs>
          <w:tab w:val="left" w:pos="0"/>
        </w:tabs>
        <w:spacing w:after="0"/>
        <w:ind w:right="283"/>
        <w:rPr>
          <w:rFonts w:ascii="Arial" w:hAnsi="Arial" w:cs="Arial"/>
          <w:sz w:val="22"/>
          <w:szCs w:val="22"/>
        </w:rPr>
      </w:pPr>
      <w:r>
        <w:rPr>
          <w:rFonts w:ascii="Arial" w:hAnsi="Arial" w:cs="Arial"/>
          <w:sz w:val="22"/>
          <w:szCs w:val="22"/>
        </w:rPr>
        <w:t xml:space="preserve">- Los habitantes en el territorio </w:t>
      </w:r>
      <w:r>
        <w:rPr>
          <w:rFonts w:ascii="Arial" w:hAnsi="Arial" w:cs="Arial"/>
          <w:sz w:val="22"/>
          <w:szCs w:val="22"/>
        </w:rPr>
        <w:t>de la respectiva entidad local.</w:t>
      </w:r>
    </w:p>
    <w:p w:rsidR="00995ACD" w:rsidRDefault="006F5634">
      <w:pPr>
        <w:pStyle w:val="NormalWeb"/>
        <w:tabs>
          <w:tab w:val="left" w:pos="0"/>
        </w:tabs>
        <w:spacing w:before="0" w:after="0"/>
        <w:ind w:right="283"/>
        <w:rPr>
          <w:rFonts w:ascii="Arial" w:hAnsi="Arial" w:cs="Arial"/>
          <w:sz w:val="22"/>
          <w:szCs w:val="22"/>
        </w:rPr>
      </w:pPr>
      <w:r>
        <w:rPr>
          <w:rFonts w:ascii="Arial" w:hAnsi="Arial" w:cs="Arial"/>
          <w:sz w:val="22"/>
          <w:szCs w:val="22"/>
        </w:rPr>
        <w:t>- Los que resulten directamente afectados, aunque no habiten en el territorio de la entidad local.</w:t>
      </w:r>
    </w:p>
    <w:p w:rsidR="00995ACD" w:rsidRDefault="006F5634">
      <w:pPr>
        <w:pStyle w:val="NormalWeb"/>
        <w:tabs>
          <w:tab w:val="left" w:pos="0"/>
        </w:tabs>
        <w:spacing w:before="0"/>
        <w:ind w:right="283"/>
      </w:pPr>
      <w:r>
        <w:rPr>
          <w:rFonts w:ascii="Arial" w:hAnsi="Arial" w:cs="Arial"/>
          <w:sz w:val="22"/>
          <w:szCs w:val="22"/>
        </w:rPr>
        <w:t xml:space="preserve">- Los colegios oficiales, cámaras oficiales, sindicatos, asociaciones y demás entidades legalmente constituidas para velar </w:t>
      </w:r>
      <w:r>
        <w:rPr>
          <w:rFonts w:ascii="Arial" w:hAnsi="Arial" w:cs="Arial"/>
          <w:sz w:val="22"/>
          <w:szCs w:val="22"/>
        </w:rPr>
        <w:t>por intereses profesionales o económicos y vecinales, cuando actúen en defensa de los que les son propios.</w:t>
      </w:r>
    </w:p>
    <w:p w:rsidR="00995ACD" w:rsidRDefault="00995ACD">
      <w:pPr>
        <w:pStyle w:val="NormalWeb"/>
        <w:spacing w:before="0" w:after="0"/>
        <w:ind w:right="283"/>
        <w:rPr>
          <w:rFonts w:ascii="Arial" w:hAnsi="Arial" w:cs="Arial"/>
          <w:b/>
          <w:sz w:val="22"/>
          <w:szCs w:val="22"/>
        </w:rPr>
      </w:pPr>
    </w:p>
    <w:p w:rsidR="00995ACD" w:rsidRDefault="006F5634">
      <w:pPr>
        <w:pStyle w:val="NormalWeb"/>
        <w:spacing w:before="0" w:after="0"/>
        <w:ind w:right="283"/>
      </w:pPr>
      <w:r>
        <w:rPr>
          <w:rFonts w:ascii="Arial" w:hAnsi="Arial" w:cs="Arial"/>
          <w:b/>
          <w:sz w:val="22"/>
          <w:szCs w:val="22"/>
        </w:rPr>
        <w:t>Segundo</w:t>
      </w:r>
      <w:r>
        <w:rPr>
          <w:rFonts w:ascii="Arial" w:hAnsi="Arial" w:cs="Arial"/>
          <w:sz w:val="22"/>
          <w:szCs w:val="22"/>
        </w:rPr>
        <w:t>: Que únicamente podrán entablarse reclamaciones contra el presupuesto, de conformidad con el artículo 170.2 del Real Decreto Legislativo 2/2</w:t>
      </w:r>
      <w:r>
        <w:rPr>
          <w:rFonts w:ascii="Arial" w:hAnsi="Arial" w:cs="Arial"/>
          <w:sz w:val="22"/>
          <w:szCs w:val="22"/>
        </w:rPr>
        <w:t>004, de 5 de marzo, por el que se aprueba el Texto Refundido de la Ley reguladora de las Haciendas Locales:</w:t>
      </w:r>
    </w:p>
    <w:p w:rsidR="00995ACD" w:rsidRDefault="006F5634">
      <w:pPr>
        <w:pStyle w:val="NormalWeb"/>
        <w:tabs>
          <w:tab w:val="left" w:pos="0"/>
        </w:tabs>
        <w:spacing w:after="0"/>
        <w:ind w:right="283"/>
        <w:rPr>
          <w:rFonts w:ascii="Arial" w:hAnsi="Arial" w:cs="Arial"/>
          <w:sz w:val="22"/>
          <w:szCs w:val="22"/>
        </w:rPr>
      </w:pPr>
      <w:r>
        <w:rPr>
          <w:rFonts w:ascii="Arial" w:hAnsi="Arial" w:cs="Arial"/>
          <w:sz w:val="22"/>
          <w:szCs w:val="22"/>
        </w:rPr>
        <w:t>1.- Por no haberse ajustado su elaboración y aprobación a los trámites establecidos en esta Ley.</w:t>
      </w:r>
    </w:p>
    <w:p w:rsidR="00995ACD" w:rsidRDefault="006F5634">
      <w:pPr>
        <w:pStyle w:val="NormalWeb"/>
        <w:tabs>
          <w:tab w:val="left" w:pos="0"/>
        </w:tabs>
        <w:spacing w:before="0" w:after="0"/>
        <w:ind w:right="283"/>
        <w:rPr>
          <w:rFonts w:ascii="Arial" w:hAnsi="Arial" w:cs="Arial"/>
          <w:sz w:val="22"/>
          <w:szCs w:val="22"/>
        </w:rPr>
      </w:pPr>
      <w:r>
        <w:rPr>
          <w:rFonts w:ascii="Arial" w:hAnsi="Arial" w:cs="Arial"/>
          <w:sz w:val="22"/>
          <w:szCs w:val="22"/>
        </w:rPr>
        <w:t>2.- Por omitir el crédito necesario para el cumplim</w:t>
      </w:r>
      <w:r>
        <w:rPr>
          <w:rFonts w:ascii="Arial" w:hAnsi="Arial" w:cs="Arial"/>
          <w:sz w:val="22"/>
          <w:szCs w:val="22"/>
        </w:rPr>
        <w:t>iento de obligaciones exigibles a la entidad local, en virtud de precepto legal o de cualquier otro título legítimo.</w:t>
      </w:r>
    </w:p>
    <w:p w:rsidR="00995ACD" w:rsidRDefault="006F5634">
      <w:pPr>
        <w:pStyle w:val="NormalWeb"/>
        <w:tabs>
          <w:tab w:val="left" w:pos="0"/>
        </w:tabs>
        <w:spacing w:before="0"/>
        <w:ind w:right="283"/>
        <w:rPr>
          <w:rFonts w:ascii="Arial" w:hAnsi="Arial" w:cs="Arial"/>
          <w:sz w:val="22"/>
          <w:szCs w:val="22"/>
        </w:rPr>
      </w:pPr>
      <w:r>
        <w:rPr>
          <w:rFonts w:ascii="Arial" w:hAnsi="Arial" w:cs="Arial"/>
          <w:sz w:val="22"/>
          <w:szCs w:val="22"/>
        </w:rPr>
        <w:t>3.- Por ser de manifiesta insuficiencia los ingresos con relación a los gastos presupuestados o bien de estos respecto a las necesidades pa</w:t>
      </w:r>
      <w:r>
        <w:rPr>
          <w:rFonts w:ascii="Arial" w:hAnsi="Arial" w:cs="Arial"/>
          <w:sz w:val="22"/>
          <w:szCs w:val="22"/>
        </w:rPr>
        <w:t>ra las que esté previsto.</w:t>
      </w:r>
    </w:p>
    <w:p w:rsidR="00995ACD" w:rsidRDefault="006F5634">
      <w:pPr>
        <w:pStyle w:val="NormalWeb"/>
        <w:tabs>
          <w:tab w:val="left" w:pos="0"/>
        </w:tabs>
        <w:spacing w:before="0"/>
        <w:ind w:right="283"/>
      </w:pPr>
      <w:r>
        <w:rPr>
          <w:rFonts w:ascii="Arial" w:hAnsi="Arial" w:cs="Arial"/>
          <w:sz w:val="22"/>
          <w:szCs w:val="22"/>
        </w:rPr>
        <w:tab/>
        <w:t>Debe hacerse hincapié en que los motivos de reclamación están tasados. Es decir, la reclamación puede presentarse exclusivamente por alguno de ellos (lo deja claro el artículo considerado al señalar que “</w:t>
      </w:r>
      <w:r>
        <w:rPr>
          <w:rFonts w:ascii="Arial" w:hAnsi="Arial" w:cs="Arial"/>
          <w:i/>
          <w:iCs/>
          <w:sz w:val="22"/>
          <w:szCs w:val="22"/>
        </w:rPr>
        <w:t>Únicamente podrán entabla</w:t>
      </w:r>
      <w:r>
        <w:rPr>
          <w:rFonts w:ascii="Arial" w:hAnsi="Arial" w:cs="Arial"/>
          <w:i/>
          <w:iCs/>
          <w:sz w:val="22"/>
          <w:szCs w:val="22"/>
        </w:rPr>
        <w:t>rse reclamaciones contra el presupuesto (…)</w:t>
      </w:r>
      <w:r>
        <w:rPr>
          <w:rFonts w:ascii="Arial" w:hAnsi="Arial" w:cs="Arial"/>
          <w:sz w:val="22"/>
          <w:szCs w:val="22"/>
        </w:rPr>
        <w:t>”).</w:t>
      </w:r>
    </w:p>
    <w:p w:rsidR="00995ACD" w:rsidRDefault="006F5634">
      <w:pPr>
        <w:pStyle w:val="NormalWeb"/>
        <w:tabs>
          <w:tab w:val="left" w:pos="0"/>
        </w:tabs>
        <w:spacing w:before="0"/>
        <w:ind w:right="283"/>
        <w:rPr>
          <w:rFonts w:ascii="Arial" w:hAnsi="Arial" w:cs="Arial"/>
          <w:sz w:val="22"/>
          <w:szCs w:val="22"/>
        </w:rPr>
      </w:pPr>
      <w:r>
        <w:rPr>
          <w:rFonts w:ascii="Arial" w:hAnsi="Arial" w:cs="Arial"/>
          <w:sz w:val="22"/>
          <w:szCs w:val="22"/>
        </w:rPr>
        <w:t>Desarrollando cada una de las citadas reclamaciones:</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a.- Por no haberse ajustado su elaboración y aprobación a los trámites establecidos en esta Ley.</w:t>
      </w:r>
      <w:r>
        <w:rPr>
          <w:rFonts w:ascii="Arial" w:hAnsi="Arial" w:cs="Arial"/>
          <w:b/>
          <w:sz w:val="22"/>
          <w:szCs w:val="22"/>
        </w:rPr>
        <w:br/>
      </w:r>
    </w:p>
    <w:p w:rsidR="00995ACD" w:rsidRDefault="006F5634">
      <w:pPr>
        <w:ind w:right="283" w:firstLine="709"/>
        <w:jc w:val="both"/>
        <w:rPr>
          <w:rFonts w:ascii="Arial" w:hAnsi="Arial" w:cs="Arial"/>
          <w:sz w:val="22"/>
          <w:szCs w:val="22"/>
        </w:rPr>
      </w:pPr>
      <w:r>
        <w:rPr>
          <w:rFonts w:ascii="Arial" w:hAnsi="Arial" w:cs="Arial"/>
          <w:sz w:val="22"/>
          <w:szCs w:val="22"/>
        </w:rPr>
        <w:t>Deberá entenderse en este punto la omisión de alguno de l</w:t>
      </w:r>
      <w:r>
        <w:rPr>
          <w:rFonts w:ascii="Arial" w:hAnsi="Arial" w:cs="Arial"/>
          <w:sz w:val="22"/>
          <w:szCs w:val="22"/>
        </w:rPr>
        <w:t>os documentos (que pueden ser los propios Presupuestos o de los estados de previsión de ingresos y gastos de las Entidades Públicas Empresariales y Sociedades Mercantiles –artículo 164 TRLRHL-, los Anexos que deben acompañar al Presupuesto de la Entidad Lo</w:t>
      </w:r>
      <w:r>
        <w:rPr>
          <w:rFonts w:ascii="Arial" w:hAnsi="Arial" w:cs="Arial"/>
          <w:sz w:val="22"/>
          <w:szCs w:val="22"/>
        </w:rPr>
        <w:t>cal –artículo 168 TRLRHL- y los Anexos que deberán incorporarse al Presupuesto General –artículo 167 TRLRHL-.).</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La jurisprudencia del Tribunal Supremo ofrece dos consideraciones relevantes:</w:t>
      </w:r>
      <w:r>
        <w:rPr>
          <w:rFonts w:ascii="Arial" w:hAnsi="Arial" w:cs="Arial"/>
          <w:sz w:val="22"/>
          <w:szCs w:val="22"/>
        </w:rPr>
        <w:br/>
      </w:r>
    </w:p>
    <w:p w:rsidR="00995ACD" w:rsidRDefault="006F5634">
      <w:pPr>
        <w:ind w:right="283"/>
        <w:jc w:val="both"/>
        <w:rPr>
          <w:rFonts w:ascii="Arial" w:hAnsi="Arial" w:cs="Arial"/>
          <w:sz w:val="22"/>
          <w:szCs w:val="22"/>
        </w:rPr>
      </w:pPr>
      <w:r>
        <w:rPr>
          <w:rFonts w:ascii="Arial" w:hAnsi="Arial" w:cs="Arial"/>
          <w:sz w:val="22"/>
          <w:szCs w:val="22"/>
        </w:rPr>
        <w:t>- La omisión de documentación e informes debe ponerse en relació</w:t>
      </w:r>
      <w:r>
        <w:rPr>
          <w:rFonts w:ascii="Arial" w:hAnsi="Arial" w:cs="Arial"/>
          <w:sz w:val="22"/>
          <w:szCs w:val="22"/>
        </w:rPr>
        <w:t>n con la fase de tramitación del Presupuesto. En su fase de aprobación inicial tendrá la consideración de irregularidad no invalidante, siempre que las omisiones observadas sean subsanadas entre el momento de la aprobación inicial y la definitiva, y de est</w:t>
      </w:r>
      <w:r>
        <w:rPr>
          <w:rFonts w:ascii="Arial" w:hAnsi="Arial" w:cs="Arial"/>
          <w:sz w:val="22"/>
          <w:szCs w:val="22"/>
        </w:rPr>
        <w:t>e modo los Concejales vean cumplido su derecho a obtener la información exigida por la Ley (STS de 4 de marzo de 1992 –RJ 1992/2132-) y tendrá la naturaleza de vicio de legalidad que determinará la anulación del Presupuesto cuando la omisión se produzca en</w:t>
      </w:r>
      <w:r>
        <w:rPr>
          <w:rFonts w:ascii="Arial" w:hAnsi="Arial" w:cs="Arial"/>
          <w:sz w:val="22"/>
          <w:szCs w:val="22"/>
        </w:rPr>
        <w:t xml:space="preserve"> la aprobación definitiva (STS de 13 de mayo de 1998 –RJ 1998/3674-).</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 xml:space="preserve">- Debe tenerse en cuenta, adicionalmente, la relevancia de la documentación omitida. En este sentido, el Tribunal Supremo, aplicando la doctrina “favor acti”, entiende que no cualquier </w:t>
      </w:r>
      <w:r>
        <w:rPr>
          <w:rFonts w:ascii="Arial" w:hAnsi="Arial" w:cs="Arial"/>
          <w:sz w:val="22"/>
          <w:szCs w:val="22"/>
        </w:rPr>
        <w:t>omisión debe ser sancionada con la anulación del Presupuesto. Es motivo de anulación la omisión del informe del Interventor (STS de 13 de mayo de 1998 –RJ 1998/3874-), pero no la existencia de irregularidades en el Anexo de Inversiones o de Personal (STS d</w:t>
      </w:r>
      <w:r>
        <w:rPr>
          <w:rFonts w:ascii="Arial" w:hAnsi="Arial" w:cs="Arial"/>
          <w:sz w:val="22"/>
          <w:szCs w:val="22"/>
        </w:rPr>
        <w:t>e 22 de mayo de 2000 –RJ 2000/4314-).</w:t>
      </w:r>
    </w:p>
    <w:p w:rsidR="00995ACD" w:rsidRDefault="006F5634">
      <w:pPr>
        <w:ind w:right="283"/>
        <w:jc w:val="both"/>
        <w:rPr>
          <w:rFonts w:ascii="Arial" w:hAnsi="Arial" w:cs="Arial"/>
          <w:sz w:val="22"/>
          <w:szCs w:val="22"/>
        </w:rPr>
      </w:pPr>
      <w:r>
        <w:rPr>
          <w:rFonts w:ascii="Arial" w:hAnsi="Arial" w:cs="Arial"/>
          <w:sz w:val="22"/>
          <w:szCs w:val="22"/>
        </w:rPr>
        <w:br/>
      </w:r>
    </w:p>
    <w:p w:rsidR="00995ACD" w:rsidRDefault="006F5634">
      <w:pPr>
        <w:ind w:right="283"/>
        <w:jc w:val="both"/>
        <w:rPr>
          <w:rFonts w:ascii="Arial" w:hAnsi="Arial" w:cs="Arial"/>
          <w:b/>
          <w:bCs/>
          <w:sz w:val="22"/>
          <w:szCs w:val="22"/>
        </w:rPr>
      </w:pPr>
      <w:r>
        <w:rPr>
          <w:rFonts w:ascii="Arial" w:hAnsi="Arial" w:cs="Arial"/>
          <w:b/>
          <w:bCs/>
          <w:sz w:val="22"/>
          <w:szCs w:val="22"/>
        </w:rPr>
        <w:t>b.- Por omitir el crédito necesario para el cumplimiento de obligaciones atribuibles a la Entidad.</w:t>
      </w:r>
    </w:p>
    <w:p w:rsidR="00995ACD" w:rsidRDefault="00995ACD">
      <w:pPr>
        <w:ind w:right="283"/>
        <w:jc w:val="both"/>
        <w:rPr>
          <w:rFonts w:ascii="Arial" w:hAnsi="Arial" w:cs="Arial"/>
          <w:sz w:val="22"/>
          <w:szCs w:val="22"/>
        </w:rPr>
      </w:pPr>
    </w:p>
    <w:p w:rsidR="00995ACD" w:rsidRDefault="006F5634">
      <w:pPr>
        <w:ind w:right="283" w:firstLine="709"/>
        <w:jc w:val="both"/>
        <w:rPr>
          <w:rFonts w:ascii="Arial" w:hAnsi="Arial" w:cs="Arial"/>
          <w:sz w:val="22"/>
          <w:szCs w:val="22"/>
        </w:rPr>
      </w:pPr>
      <w:r>
        <w:rPr>
          <w:rFonts w:ascii="Arial" w:hAnsi="Arial" w:cs="Arial"/>
          <w:sz w:val="22"/>
          <w:szCs w:val="22"/>
        </w:rPr>
        <w:t xml:space="preserve">En caso de ser cierta, obligaría a practicar la correspondiente rectificación, bien a costa de reducir las </w:t>
      </w:r>
      <w:r>
        <w:rPr>
          <w:rFonts w:ascii="Arial" w:hAnsi="Arial" w:cs="Arial"/>
          <w:sz w:val="22"/>
          <w:szCs w:val="22"/>
        </w:rPr>
        <w:t>consignaciones de gastos voluntarios, bien mediante la búsqueda de nuevas fuentes de ingresos.</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ab/>
        <w:t xml:space="preserve">Conforme el artículo 173 del TRLRHL, señala que las obligaciones serán exigibles cuando resulten de la ejecución del presupuesto y las derivadas de la </w:t>
      </w:r>
      <w:r>
        <w:rPr>
          <w:rFonts w:ascii="Arial" w:hAnsi="Arial" w:cs="Arial"/>
          <w:sz w:val="22"/>
          <w:szCs w:val="22"/>
        </w:rPr>
        <w:t>ejecución de sentencia judicial firme. La exigibilidad de las obligaciones es diferente del nacimiento de las mismas. Las obligaciones nacen de la Ley, de los negocios jurídicos, de los actos o hechos que, según la Ley las generan</w:t>
      </w:r>
    </w:p>
    <w:p w:rsidR="00995ACD" w:rsidRDefault="00995ACD">
      <w:pPr>
        <w:ind w:right="283"/>
        <w:jc w:val="both"/>
        <w:rPr>
          <w:rFonts w:ascii="Arial" w:hAnsi="Arial" w:cs="Arial"/>
          <w:sz w:val="22"/>
          <w:szCs w:val="22"/>
        </w:rPr>
      </w:pPr>
    </w:p>
    <w:p w:rsidR="00995ACD" w:rsidRDefault="006F5634">
      <w:pPr>
        <w:ind w:right="283" w:firstLine="709"/>
        <w:jc w:val="both"/>
        <w:rPr>
          <w:rFonts w:ascii="Arial" w:hAnsi="Arial" w:cs="Arial"/>
          <w:sz w:val="22"/>
          <w:szCs w:val="22"/>
        </w:rPr>
      </w:pPr>
      <w:r>
        <w:rPr>
          <w:rFonts w:ascii="Arial" w:hAnsi="Arial" w:cs="Arial"/>
          <w:sz w:val="22"/>
          <w:szCs w:val="22"/>
        </w:rPr>
        <w:t>En este supuesto resulta</w:t>
      </w:r>
      <w:r>
        <w:rPr>
          <w:rFonts w:ascii="Arial" w:hAnsi="Arial" w:cs="Arial"/>
          <w:sz w:val="22"/>
          <w:szCs w:val="22"/>
        </w:rPr>
        <w:t xml:space="preserve"> relevante considerar los supuestos en los que la falta de inclusión del crédito necesario se produce como consecuencia de la existencia de una deuda abultada o de una situación financiera precaria (Remanente de Tesorería negativo). La jurisprudencia consi</w:t>
      </w:r>
      <w:r>
        <w:rPr>
          <w:rFonts w:ascii="Arial" w:hAnsi="Arial" w:cs="Arial"/>
          <w:sz w:val="22"/>
          <w:szCs w:val="22"/>
        </w:rPr>
        <w:t>dera en este punto la necesidad de que el Ayuntamiento siga prestando los servicios. En este sentido, y aunque el Tribunal Supremo no desciende al detalle sobre esta cuestión, se entiende que los servicios que el Ayuntamiento debe prestar son los obligator</w:t>
      </w:r>
      <w:r>
        <w:rPr>
          <w:rFonts w:ascii="Arial" w:hAnsi="Arial" w:cs="Arial"/>
          <w:sz w:val="22"/>
          <w:szCs w:val="22"/>
        </w:rPr>
        <w:t xml:space="preserve">ios establecidos en el artículo 26 de la Ley 7/1985 de 2 de abril, reguladora de las bases del Régimen Local (LBRL). </w:t>
      </w:r>
    </w:p>
    <w:p w:rsidR="00995ACD" w:rsidRDefault="006F5634">
      <w:pPr>
        <w:ind w:right="283"/>
        <w:jc w:val="both"/>
      </w:pPr>
      <w:r>
        <w:rPr>
          <w:rFonts w:ascii="Arial" w:hAnsi="Arial" w:cs="Arial"/>
          <w:b/>
          <w:bCs/>
          <w:sz w:val="22"/>
          <w:szCs w:val="22"/>
        </w:rPr>
        <w:t xml:space="preserve">c.- </w:t>
      </w:r>
      <w:r>
        <w:rPr>
          <w:rFonts w:ascii="Arial" w:hAnsi="Arial" w:cs="Arial"/>
          <w:b/>
          <w:sz w:val="22"/>
          <w:szCs w:val="22"/>
        </w:rPr>
        <w:t>Por ser de manifiesta insuficiencia los ingresos con relación a los gastos presupuestados o bien de estos respecto a las necesidades p</w:t>
      </w:r>
      <w:r>
        <w:rPr>
          <w:rFonts w:ascii="Arial" w:hAnsi="Arial" w:cs="Arial"/>
          <w:b/>
          <w:sz w:val="22"/>
          <w:szCs w:val="22"/>
        </w:rPr>
        <w:t>ara las que esté previsto</w:t>
      </w:r>
      <w:r>
        <w:rPr>
          <w:rFonts w:ascii="Arial" w:hAnsi="Arial" w:cs="Arial"/>
          <w:b/>
          <w:bCs/>
          <w:sz w:val="22"/>
          <w:szCs w:val="22"/>
        </w:rPr>
        <w:t>.</w:t>
      </w:r>
      <w:r>
        <w:rPr>
          <w:rFonts w:ascii="Arial" w:hAnsi="Arial" w:cs="Arial"/>
          <w:b/>
          <w:sz w:val="22"/>
          <w:szCs w:val="22"/>
        </w:rPr>
        <w:br/>
      </w:r>
      <w:r>
        <w:rPr>
          <w:rFonts w:ascii="Arial" w:hAnsi="Arial" w:cs="Arial"/>
          <w:sz w:val="22"/>
          <w:szCs w:val="22"/>
        </w:rPr>
        <w:br/>
      </w:r>
      <w:r>
        <w:rPr>
          <w:rFonts w:ascii="Arial" w:hAnsi="Arial" w:cs="Arial"/>
          <w:sz w:val="22"/>
          <w:szCs w:val="22"/>
        </w:rPr>
        <w:t xml:space="preserve">          Dos son los supuestos que aquí se tratan: el de la nivelación presupuestaria y el de la insuficiencia de los créditos para atender las necesidades públicas del territorio de la entidad.</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ab/>
        <w:t>La suficiencia de los ingresos</w:t>
      </w:r>
      <w:r>
        <w:rPr>
          <w:rFonts w:ascii="Arial" w:hAnsi="Arial" w:cs="Arial"/>
          <w:sz w:val="22"/>
          <w:szCs w:val="22"/>
        </w:rPr>
        <w:t xml:space="preserve"> se justifica en el informe económico financiero que se une al presupuesto, en la que se exponen las bases utilizadas para la evaluación de los ingresos y la efectiva nivelación presupuestaria.</w:t>
      </w:r>
    </w:p>
    <w:p w:rsidR="00995ACD" w:rsidRDefault="00995ACD">
      <w:pPr>
        <w:ind w:right="283"/>
        <w:jc w:val="both"/>
        <w:rPr>
          <w:rFonts w:ascii="Arial" w:hAnsi="Arial" w:cs="Arial"/>
          <w:sz w:val="22"/>
          <w:szCs w:val="22"/>
        </w:rPr>
      </w:pPr>
    </w:p>
    <w:p w:rsidR="00995ACD" w:rsidRDefault="006F5634">
      <w:pPr>
        <w:ind w:right="283" w:firstLine="709"/>
        <w:jc w:val="both"/>
        <w:rPr>
          <w:rFonts w:ascii="Arial" w:hAnsi="Arial" w:cs="Arial"/>
          <w:sz w:val="22"/>
          <w:szCs w:val="22"/>
        </w:rPr>
      </w:pPr>
      <w:r>
        <w:rPr>
          <w:rFonts w:ascii="Arial" w:hAnsi="Arial" w:cs="Arial"/>
          <w:sz w:val="22"/>
          <w:szCs w:val="22"/>
        </w:rPr>
        <w:t>Dentro de este apartado deben considerarse los supuestos en l</w:t>
      </w:r>
      <w:r>
        <w:rPr>
          <w:rFonts w:ascii="Arial" w:hAnsi="Arial" w:cs="Arial"/>
          <w:sz w:val="22"/>
          <w:szCs w:val="22"/>
        </w:rPr>
        <w:t>os que, pese a que la nivelación presupuestaria nominalmente existe (el Presupuesto se aprueba sin déficit inicial, de acuerdo con lo que determina el TRLRHL) existe un inadecuado cálculo de los ingresos o una insuficiencia dotación de los créditos para ga</w:t>
      </w:r>
      <w:r>
        <w:rPr>
          <w:rFonts w:ascii="Arial" w:hAnsi="Arial" w:cs="Arial"/>
          <w:sz w:val="22"/>
          <w:szCs w:val="22"/>
        </w:rPr>
        <w:t xml:space="preserve">stos necesarios. </w:t>
      </w:r>
    </w:p>
    <w:p w:rsidR="00995ACD" w:rsidRDefault="00995ACD">
      <w:pPr>
        <w:ind w:right="283"/>
        <w:jc w:val="both"/>
        <w:rPr>
          <w:rFonts w:ascii="Arial" w:hAnsi="Arial" w:cs="Arial"/>
          <w:sz w:val="22"/>
          <w:szCs w:val="22"/>
        </w:rPr>
      </w:pPr>
    </w:p>
    <w:p w:rsidR="00995ACD" w:rsidRDefault="006F5634">
      <w:pPr>
        <w:ind w:right="283" w:firstLine="709"/>
        <w:jc w:val="both"/>
      </w:pPr>
      <w:r>
        <w:rPr>
          <w:rFonts w:ascii="Arial" w:hAnsi="Arial" w:cs="Arial"/>
          <w:sz w:val="22"/>
          <w:szCs w:val="22"/>
        </w:rPr>
        <w:t>En general, los Tribunales Superiores de Justicia se han manifestado reacios a entrar en estas cuestiones. Es paradigmática, en este sentido, la Sentencia del Tribunal Superior de Justicia de la Comunidad Valenciana de 30 de junio de 201</w:t>
      </w:r>
      <w:r>
        <w:rPr>
          <w:rFonts w:ascii="Arial" w:hAnsi="Arial" w:cs="Arial"/>
          <w:sz w:val="22"/>
          <w:szCs w:val="22"/>
        </w:rPr>
        <w:t>0 (JUR 2010/397851) que elude considerar en profundidad la alegación formulada de que los ingresos por la actividad urbanística del Municipio habían sido sobrevalorados, señalando que “</w:t>
      </w:r>
      <w:r>
        <w:rPr>
          <w:rFonts w:ascii="Arial" w:hAnsi="Arial" w:cs="Arial"/>
          <w:i/>
          <w:iCs/>
          <w:sz w:val="22"/>
          <w:szCs w:val="22"/>
        </w:rPr>
        <w:t>por ser de manifiesta insuficiencia los ingresos con relación a los gas</w:t>
      </w:r>
      <w:r>
        <w:rPr>
          <w:rFonts w:ascii="Arial" w:hAnsi="Arial" w:cs="Arial"/>
          <w:i/>
          <w:iCs/>
          <w:sz w:val="22"/>
          <w:szCs w:val="22"/>
        </w:rPr>
        <w:t>tos presupuestados o bien de estos respecto a las necesidades para las que esté previsto) los desastrosos resultados de los ingresos previstos no constituyeron en ningún momento "déficit inicial" en la ya referida atmosfera social de imparable progreso y d</w:t>
      </w:r>
      <w:r>
        <w:rPr>
          <w:rFonts w:ascii="Arial" w:hAnsi="Arial" w:cs="Arial"/>
          <w:i/>
          <w:iCs/>
          <w:sz w:val="22"/>
          <w:szCs w:val="22"/>
        </w:rPr>
        <w:t>e confianza en un efecto multiplicador que se venía produciendo en los últimos años</w:t>
      </w:r>
      <w:r>
        <w:rPr>
          <w:rFonts w:ascii="Arial" w:hAnsi="Arial" w:cs="Arial"/>
          <w:sz w:val="22"/>
          <w:szCs w:val="22"/>
        </w:rPr>
        <w:t>”.</w:t>
      </w:r>
    </w:p>
    <w:p w:rsidR="00995ACD" w:rsidRDefault="006F5634">
      <w:pPr>
        <w:ind w:right="283" w:firstLine="709"/>
        <w:jc w:val="both"/>
        <w:rPr>
          <w:rFonts w:ascii="Arial" w:hAnsi="Arial" w:cs="Arial"/>
          <w:sz w:val="22"/>
          <w:szCs w:val="22"/>
        </w:rPr>
      </w:pPr>
      <w:r>
        <w:rPr>
          <w:rFonts w:ascii="Arial" w:hAnsi="Arial" w:cs="Arial"/>
          <w:sz w:val="22"/>
          <w:szCs w:val="22"/>
        </w:rPr>
        <w:br/>
      </w:r>
    </w:p>
    <w:p w:rsidR="00995ACD" w:rsidRDefault="006F5634">
      <w:pPr>
        <w:ind w:right="283"/>
        <w:jc w:val="both"/>
        <w:rPr>
          <w:rFonts w:ascii="Arial" w:hAnsi="Arial" w:cs="Arial"/>
          <w:sz w:val="22"/>
          <w:szCs w:val="22"/>
        </w:rPr>
      </w:pPr>
      <w:r>
        <w:rPr>
          <w:rFonts w:ascii="Arial" w:hAnsi="Arial" w:cs="Arial"/>
          <w:sz w:val="22"/>
          <w:szCs w:val="22"/>
        </w:rPr>
        <w:tab/>
        <w:t>En cuanto a la suficiencia de los gastos para atender las necesidades previstas, también se acredita en el informe económico financiero mencionado, que ha de justifica</w:t>
      </w:r>
      <w:r>
        <w:rPr>
          <w:rFonts w:ascii="Arial" w:hAnsi="Arial" w:cs="Arial"/>
          <w:sz w:val="22"/>
          <w:szCs w:val="22"/>
        </w:rPr>
        <w:t>r la suficiencia de los créditos para el cumplimiento de las obligaciones exigibles y los gastos de funcionamiento de los servicios.</w:t>
      </w:r>
    </w:p>
    <w:p w:rsidR="00995ACD" w:rsidRDefault="00995ACD">
      <w:pPr>
        <w:ind w:right="283"/>
        <w:jc w:val="both"/>
        <w:rPr>
          <w:rFonts w:ascii="Arial" w:hAnsi="Arial" w:cs="Arial"/>
          <w:sz w:val="22"/>
          <w:szCs w:val="22"/>
        </w:rPr>
      </w:pPr>
    </w:p>
    <w:p w:rsidR="00995ACD" w:rsidRDefault="006F5634">
      <w:pPr>
        <w:ind w:right="283" w:firstLine="709"/>
        <w:jc w:val="both"/>
        <w:rPr>
          <w:rFonts w:ascii="Arial" w:hAnsi="Arial" w:cs="Arial"/>
          <w:sz w:val="22"/>
          <w:szCs w:val="22"/>
        </w:rPr>
      </w:pPr>
      <w:r>
        <w:rPr>
          <w:rFonts w:ascii="Arial" w:hAnsi="Arial" w:cs="Arial"/>
          <w:sz w:val="22"/>
          <w:szCs w:val="22"/>
        </w:rPr>
        <w:t xml:space="preserve">En este aspecto, se debe prestar especial atención a los compromisos de gastos plurianuales, de la plantilla de personal, </w:t>
      </w:r>
      <w:r>
        <w:rPr>
          <w:rFonts w:ascii="Arial" w:hAnsi="Arial" w:cs="Arial"/>
          <w:sz w:val="22"/>
          <w:szCs w:val="22"/>
        </w:rPr>
        <w:t>de la prestación de los servicios mínimos previstos en el artículo 26 de la LRBRL y de otros gastos fijos y corrientes necesarios para el funcionamiento normal de la entidad local, de forma que el crédito presupuestado sea suficiente para atender tales com</w:t>
      </w:r>
      <w:r>
        <w:rPr>
          <w:rFonts w:ascii="Arial" w:hAnsi="Arial" w:cs="Arial"/>
          <w:sz w:val="22"/>
          <w:szCs w:val="22"/>
        </w:rPr>
        <w:t>promisos.</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ab/>
        <w:t>Conforme la STSJ de Baleares, de 1 de diciembre de 2000, para que prospere la reclamación, tanto la insuficiencia de los ingresos como la de los créditos, ha de ser “manifiesta”, debe acreditarse mediante informe pericial u otro medio de prueba</w:t>
      </w:r>
      <w:r>
        <w:rPr>
          <w:rFonts w:ascii="Arial" w:hAnsi="Arial" w:cs="Arial"/>
          <w:sz w:val="22"/>
          <w:szCs w:val="22"/>
        </w:rPr>
        <w:t>s suficiente, no bastando que sea posible.</w:t>
      </w:r>
    </w:p>
    <w:p w:rsidR="00995ACD" w:rsidRDefault="00995ACD">
      <w:pPr>
        <w:ind w:right="283"/>
        <w:jc w:val="both"/>
        <w:rPr>
          <w:rFonts w:ascii="Arial" w:hAnsi="Arial" w:cs="Arial"/>
          <w:sz w:val="22"/>
          <w:szCs w:val="22"/>
        </w:rPr>
      </w:pPr>
    </w:p>
    <w:p w:rsidR="00995ACD" w:rsidRDefault="00995ACD">
      <w:pPr>
        <w:pStyle w:val="NormalWeb"/>
        <w:spacing w:before="0" w:after="0"/>
        <w:ind w:right="283"/>
        <w:rPr>
          <w:rFonts w:ascii="Arial" w:hAnsi="Arial" w:cs="Arial"/>
          <w:b/>
          <w:sz w:val="22"/>
          <w:szCs w:val="22"/>
        </w:rPr>
      </w:pPr>
    </w:p>
    <w:p w:rsidR="00995ACD" w:rsidRDefault="006F5634">
      <w:pPr>
        <w:pStyle w:val="NormalWeb"/>
        <w:spacing w:before="0" w:after="0"/>
        <w:ind w:right="283"/>
      </w:pPr>
      <w:r>
        <w:rPr>
          <w:rFonts w:ascii="Arial" w:hAnsi="Arial" w:cs="Arial"/>
          <w:b/>
          <w:sz w:val="22"/>
          <w:szCs w:val="22"/>
        </w:rPr>
        <w:t>Tercero</w:t>
      </w:r>
      <w:r>
        <w:rPr>
          <w:rFonts w:ascii="Arial" w:hAnsi="Arial" w:cs="Arial"/>
          <w:sz w:val="22"/>
          <w:szCs w:val="22"/>
        </w:rPr>
        <w:t>: Que contra la aprobación definitiva del presupuesto podrá interponerse directamente recurso contencioso-administrativo, en la forma y plazos que establecen las normas de dicha jurisdicción. La interposi</w:t>
      </w:r>
      <w:r>
        <w:rPr>
          <w:rFonts w:ascii="Arial" w:hAnsi="Arial" w:cs="Arial"/>
          <w:sz w:val="22"/>
          <w:szCs w:val="22"/>
        </w:rPr>
        <w:t>ción de recursos no suspenderá por sí sola la aplicación del presupuesto definitivamente aprobado por la corporación.</w:t>
      </w:r>
    </w:p>
    <w:p w:rsidR="00995ACD" w:rsidRDefault="00995ACD">
      <w:pPr>
        <w:pStyle w:val="NormalWeb"/>
        <w:spacing w:before="0" w:after="0"/>
        <w:ind w:right="283"/>
        <w:rPr>
          <w:rFonts w:ascii="Arial" w:hAnsi="Arial" w:cs="Arial"/>
          <w:sz w:val="22"/>
          <w:szCs w:val="22"/>
        </w:rPr>
      </w:pPr>
    </w:p>
    <w:p w:rsidR="00995ACD" w:rsidRDefault="00995ACD">
      <w:pPr>
        <w:pStyle w:val="NormalWeb"/>
        <w:spacing w:before="0" w:after="0"/>
        <w:ind w:right="283"/>
        <w:rPr>
          <w:rFonts w:ascii="Arial" w:hAnsi="Arial" w:cs="Arial"/>
          <w:sz w:val="22"/>
          <w:szCs w:val="22"/>
        </w:rPr>
      </w:pPr>
    </w:p>
    <w:p w:rsidR="00995ACD" w:rsidRDefault="006F5634">
      <w:pPr>
        <w:ind w:right="283"/>
        <w:jc w:val="both"/>
      </w:pPr>
      <w:r>
        <w:rPr>
          <w:rFonts w:ascii="Arial" w:hAnsi="Arial" w:cs="Arial"/>
          <w:b/>
          <w:sz w:val="22"/>
          <w:szCs w:val="22"/>
        </w:rPr>
        <w:t>Cuarto:</w:t>
      </w:r>
      <w:r>
        <w:rPr>
          <w:rFonts w:ascii="Arial" w:hAnsi="Arial" w:cs="Arial"/>
          <w:sz w:val="22"/>
          <w:szCs w:val="22"/>
        </w:rPr>
        <w:t xml:space="preserve"> Conforme al artículo 168.4 del Texto Refundido de la Ley Reguladora de las Haciendas Locales, aprobado por el Real Decreto Legis</w:t>
      </w:r>
      <w:r>
        <w:rPr>
          <w:rFonts w:ascii="Arial" w:hAnsi="Arial" w:cs="Arial"/>
          <w:sz w:val="22"/>
          <w:szCs w:val="22"/>
        </w:rPr>
        <w:t xml:space="preserve">lativo 2/2004, de 5 de marzo, el presupuesto general se formulará por el presidente de la entidad con los documentos expuestos en el apartado 1 del citado artículo que, deberá ser informado por Intervención y remitido al Pleno para su aprobación, </w:t>
      </w:r>
      <w:r>
        <w:rPr>
          <w:rFonts w:ascii="Arial" w:hAnsi="Arial" w:cs="Arial"/>
          <w:bCs/>
          <w:sz w:val="22"/>
          <w:szCs w:val="22"/>
        </w:rPr>
        <w:t xml:space="preserve">enmienda </w:t>
      </w:r>
      <w:r>
        <w:rPr>
          <w:rFonts w:ascii="Arial" w:hAnsi="Arial" w:cs="Arial"/>
          <w:sz w:val="22"/>
          <w:szCs w:val="22"/>
        </w:rPr>
        <w:t>o devolución.</w:t>
      </w:r>
    </w:p>
    <w:p w:rsidR="00995ACD" w:rsidRDefault="00995ACD">
      <w:pPr>
        <w:ind w:right="283"/>
        <w:jc w:val="both"/>
        <w:rPr>
          <w:rFonts w:ascii="Arial" w:hAnsi="Arial" w:cs="Arial"/>
          <w:sz w:val="22"/>
          <w:szCs w:val="22"/>
        </w:rPr>
      </w:pPr>
    </w:p>
    <w:p w:rsidR="00995ACD" w:rsidRDefault="006F5634">
      <w:pPr>
        <w:widowControl/>
        <w:suppressAutoHyphens w:val="0"/>
        <w:autoSpaceDE w:val="0"/>
        <w:ind w:firstLine="709"/>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El artículo 169 del TRLHL, en su apartado 1, establece que las reclamaciones al presupuesto se presentan durante el periodo de exposición al público, esto es, una vez que este ya ha sido aprobado inicialmente por el Pleno de la Corporación.</w:t>
      </w:r>
    </w:p>
    <w:p w:rsidR="00995ACD" w:rsidRDefault="00995ACD">
      <w:pPr>
        <w:widowControl/>
        <w:suppressAutoHyphens w:val="0"/>
        <w:autoSpaceDE w:val="0"/>
        <w:rPr>
          <w:rFonts w:ascii="Arial" w:eastAsia="Times New Roman" w:hAnsi="Arial" w:cs="Arial"/>
          <w:kern w:val="0"/>
          <w:sz w:val="22"/>
          <w:szCs w:val="22"/>
          <w:lang w:eastAsia="es-ES"/>
        </w:rPr>
      </w:pPr>
    </w:p>
    <w:p w:rsidR="00995ACD" w:rsidRDefault="006F5634">
      <w:pPr>
        <w:widowControl/>
        <w:suppressAutoHyphens w:val="0"/>
        <w:autoSpaceDE w:val="0"/>
        <w:ind w:firstLine="709"/>
        <w:jc w:val="both"/>
      </w:pPr>
      <w:r>
        <w:rPr>
          <w:rFonts w:ascii="Arial" w:hAnsi="Arial" w:cs="Arial"/>
          <w:bCs/>
          <w:sz w:val="22"/>
          <w:szCs w:val="22"/>
        </w:rPr>
        <w:t>Por el contrario, las enmiendas presentadas por los concejales durante el procedimiento de aprobación del presupuesto deben resolverse antes de que el Pleno adopte el acuerdo de aprobación inicial del presupuesto. Y en el periodo de exposición al público,</w:t>
      </w:r>
      <w:r>
        <w:rPr>
          <w:rFonts w:ascii="Arial" w:hAnsi="Arial" w:cs="Arial"/>
          <w:bCs/>
          <w:sz w:val="22"/>
          <w:szCs w:val="22"/>
        </w:rPr>
        <w:t xml:space="preserve"> se resuelven las alegaciones/reclamaciones que los interesados han presentado al presupuesto.</w:t>
      </w:r>
    </w:p>
    <w:p w:rsidR="00995ACD" w:rsidRDefault="00995ACD">
      <w:pPr>
        <w:ind w:right="283"/>
        <w:jc w:val="both"/>
        <w:rPr>
          <w:rFonts w:ascii="Arial" w:hAnsi="Arial" w:cs="Arial"/>
          <w:sz w:val="22"/>
          <w:szCs w:val="22"/>
        </w:rPr>
      </w:pPr>
    </w:p>
    <w:p w:rsidR="00995ACD" w:rsidRDefault="00995ACD">
      <w:pPr>
        <w:ind w:right="283"/>
        <w:jc w:val="both"/>
        <w:rPr>
          <w:rFonts w:ascii="Arial" w:hAnsi="Arial" w:cs="Arial"/>
          <w:b/>
          <w:sz w:val="22"/>
          <w:szCs w:val="22"/>
        </w:rPr>
      </w:pPr>
    </w:p>
    <w:p w:rsidR="00995ACD" w:rsidRDefault="006F5634">
      <w:pPr>
        <w:ind w:right="283"/>
        <w:jc w:val="both"/>
      </w:pPr>
      <w:r>
        <w:rPr>
          <w:rFonts w:ascii="Arial" w:hAnsi="Arial" w:cs="Arial"/>
          <w:b/>
          <w:sz w:val="22"/>
          <w:szCs w:val="22"/>
        </w:rPr>
        <w:t>Quinto:</w:t>
      </w:r>
      <w:r>
        <w:rPr>
          <w:rFonts w:ascii="Arial" w:hAnsi="Arial" w:cs="Arial"/>
          <w:sz w:val="22"/>
          <w:szCs w:val="22"/>
        </w:rPr>
        <w:t xml:space="preserve"> Que las alegaciones presentadas por parte del grupo político Popular, el día 27 de julio de 2025, que tiene la consideración de interesado, han sido pr</w:t>
      </w:r>
      <w:r>
        <w:rPr>
          <w:rFonts w:ascii="Arial" w:hAnsi="Arial" w:cs="Arial"/>
          <w:sz w:val="22"/>
          <w:szCs w:val="22"/>
        </w:rPr>
        <w:t>esentadas en plazo y las fundamentaciones se basan en los siguientes supuestos:</w:t>
      </w:r>
    </w:p>
    <w:p w:rsidR="00995ACD" w:rsidRDefault="00995ACD">
      <w:pPr>
        <w:ind w:right="283"/>
        <w:jc w:val="both"/>
        <w:rPr>
          <w:rFonts w:ascii="Arial" w:hAnsi="Arial" w:cs="Arial"/>
          <w:b/>
          <w:i/>
          <w:sz w:val="22"/>
          <w:szCs w:val="22"/>
          <w:u w:val="single"/>
        </w:rPr>
      </w:pPr>
    </w:p>
    <w:p w:rsidR="00995ACD" w:rsidRDefault="00995ACD">
      <w:pPr>
        <w:ind w:right="283"/>
        <w:jc w:val="both"/>
        <w:rPr>
          <w:rFonts w:ascii="Arial" w:hAnsi="Arial" w:cs="Arial"/>
          <w:b/>
          <w:i/>
          <w:sz w:val="22"/>
          <w:szCs w:val="22"/>
        </w:rPr>
      </w:pPr>
    </w:p>
    <w:p w:rsidR="00995ACD" w:rsidRDefault="00995ACD">
      <w:pPr>
        <w:pStyle w:val="Default"/>
        <w:rPr>
          <w:sz w:val="22"/>
          <w:szCs w:val="22"/>
        </w:rPr>
      </w:pPr>
    </w:p>
    <w:p w:rsidR="00995ACD" w:rsidRDefault="006F5634">
      <w:pPr>
        <w:pStyle w:val="Default"/>
      </w:pPr>
      <w:r>
        <w:rPr>
          <w:sz w:val="22"/>
          <w:szCs w:val="22"/>
        </w:rPr>
        <w:t xml:space="preserve"> </w:t>
      </w:r>
      <w:r>
        <w:rPr>
          <w:b/>
          <w:bCs/>
          <w:sz w:val="22"/>
          <w:szCs w:val="22"/>
        </w:rPr>
        <w:t xml:space="preserve">Alegación 1 </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“El presupuesto para el año 2025, se va a aprobar finalmente con prácticamente 8 meses de demora respecto a lo establecido al art. 112.4 de la Ley 7/1985 de 2</w:t>
      </w:r>
      <w:r>
        <w:rPr>
          <w:rFonts w:ascii="Arial" w:hAnsi="Arial" w:cs="Arial"/>
          <w:sz w:val="22"/>
          <w:szCs w:val="22"/>
        </w:rPr>
        <w:t xml:space="preserve"> de abril, Reguladora de las bases de régimen local. Se insta a la corporación a traer el documento a su discusión antes de la finalización del año, cuestión que vemos complicada dado que este presupuesto prácticamente se va a aprobar cuando debería comenz</w:t>
      </w:r>
      <w:r>
        <w:rPr>
          <w:rFonts w:ascii="Arial" w:hAnsi="Arial" w:cs="Arial"/>
          <w:sz w:val="22"/>
          <w:szCs w:val="22"/>
        </w:rPr>
        <w:t>ar a tramitarse el presupuesto de 2026.”</w:t>
      </w:r>
    </w:p>
    <w:p w:rsidR="00995ACD" w:rsidRDefault="00995ACD">
      <w:pPr>
        <w:ind w:right="283"/>
        <w:jc w:val="both"/>
        <w:rPr>
          <w:rFonts w:ascii="Arial" w:hAnsi="Arial" w:cs="Arial"/>
          <w:sz w:val="22"/>
          <w:szCs w:val="22"/>
        </w:rPr>
      </w:pPr>
    </w:p>
    <w:p w:rsidR="00995ACD" w:rsidRDefault="00995ACD">
      <w:pPr>
        <w:ind w:right="283"/>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La norma establece unos plazos para la elaboración y aprobación del Presupuesto General, para su entrada en vigor al comienzo del ejercicio. SI no se cumplen, las normas vigentes, arbitran una serie de medidas que</w:t>
      </w:r>
      <w:r>
        <w:rPr>
          <w:rFonts w:ascii="Arial" w:hAnsi="Arial" w:cs="Arial"/>
          <w:sz w:val="22"/>
          <w:szCs w:val="22"/>
        </w:rPr>
        <w:t xml:space="preserve"> permitan el funcionamiento de la entidad y la prestación de servicios públicos básicos. Ello explica que el apartado 6 del artículo 169 del TRLRHL, regule que:</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“Si al iniciarse el ejercicio económico no hubiese entrado en vigor el presupuesto correspondi</w:t>
      </w:r>
      <w:r>
        <w:rPr>
          <w:rFonts w:ascii="Arial" w:hAnsi="Arial" w:cs="Arial"/>
          <w:sz w:val="22"/>
          <w:szCs w:val="22"/>
        </w:rPr>
        <w:t>ente, se considerará automáticamente prorrogado el del anterior, con sus créditos iniciales, sin perjuicio de las modificaciones que se realicen conforme a lo dispuesto en los artículos 177, 178 y 179 de esta ley y hasta la entrada en vigor del nuevo presu</w:t>
      </w:r>
      <w:r>
        <w:rPr>
          <w:rFonts w:ascii="Arial" w:hAnsi="Arial" w:cs="Arial"/>
          <w:sz w:val="22"/>
          <w:szCs w:val="22"/>
        </w:rPr>
        <w:t>puesto. La prórroga no afectará a los créditos para servicios o programas que deban concluir en el ejercicio anterior o que estén financiados con crédito u otros ingresos específicos o afectados”.</w:t>
      </w:r>
    </w:p>
    <w:p w:rsidR="00995ACD" w:rsidRDefault="00995ACD">
      <w:pPr>
        <w:spacing w:after="120"/>
        <w:ind w:right="283" w:firstLine="708"/>
        <w:jc w:val="both"/>
        <w:rPr>
          <w:rFonts w:ascii="Arial" w:hAnsi="Arial" w:cs="Arial"/>
          <w:sz w:val="22"/>
          <w:szCs w:val="22"/>
          <w:u w:val="single"/>
        </w:rPr>
      </w:pPr>
    </w:p>
    <w:p w:rsidR="00995ACD" w:rsidRDefault="006F5634">
      <w:pPr>
        <w:spacing w:after="120"/>
        <w:ind w:right="283" w:firstLine="708"/>
        <w:jc w:val="both"/>
      </w:pPr>
      <w:r>
        <w:rPr>
          <w:rFonts w:ascii="Arial" w:hAnsi="Arial" w:cs="Arial"/>
          <w:bCs/>
          <w:sz w:val="22"/>
          <w:szCs w:val="22"/>
        </w:rPr>
        <w:t xml:space="preserve">Asimismo, el artículo 48 de la Ley 39/2015 de 1 de </w:t>
      </w:r>
      <w:r>
        <w:rPr>
          <w:rFonts w:ascii="Arial" w:hAnsi="Arial" w:cs="Arial"/>
          <w:bCs/>
          <w:sz w:val="22"/>
          <w:szCs w:val="22"/>
        </w:rPr>
        <w:t>octubre, del Procedimiento Administrativo Común de las Administraciones Públicas, regula que los</w:t>
      </w:r>
      <w:r>
        <w:rPr>
          <w:rFonts w:ascii="Arial" w:hAnsi="Arial" w:cs="Arial"/>
          <w:sz w:val="22"/>
          <w:szCs w:val="22"/>
        </w:rPr>
        <w:t xml:space="preserve"> defectos de forma, sólo determinará la anulabilidad cuando el acto carezca de los requisitos formales indispensables para alcanzar su fin o dé lugar a la indef</w:t>
      </w:r>
      <w:r>
        <w:rPr>
          <w:rFonts w:ascii="Arial" w:hAnsi="Arial" w:cs="Arial"/>
          <w:sz w:val="22"/>
          <w:szCs w:val="22"/>
        </w:rPr>
        <w:t>ensión de los interesados. La realización de actuaciones administrativas fuera del tiempo establecido para ellas sólo implicará la anulabilidad del acto cuando así lo imponga la naturaleza del término o plazo.</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Por tanto, se trata de una irregularidad no i</w:t>
      </w:r>
      <w:r>
        <w:rPr>
          <w:rFonts w:ascii="Arial" w:hAnsi="Arial" w:cs="Arial"/>
          <w:sz w:val="22"/>
          <w:szCs w:val="22"/>
        </w:rPr>
        <w:t>nvalidante, por lo que se informa negativamente la presente alegación.</w:t>
      </w:r>
    </w:p>
    <w:p w:rsidR="00995ACD" w:rsidRDefault="00995ACD">
      <w:pPr>
        <w:ind w:right="283" w:firstLine="708"/>
        <w:jc w:val="both"/>
        <w:rPr>
          <w:rFonts w:ascii="Arial" w:hAnsi="Arial" w:cs="Arial"/>
          <w:sz w:val="22"/>
          <w:szCs w:val="22"/>
        </w:rPr>
      </w:pPr>
    </w:p>
    <w:p w:rsidR="00995ACD" w:rsidRDefault="006F5634">
      <w:pPr>
        <w:ind w:right="283"/>
        <w:jc w:val="both"/>
      </w:pPr>
      <w:r>
        <w:rPr>
          <w:rFonts w:ascii="Arial" w:hAnsi="Arial" w:cs="Arial"/>
          <w:sz w:val="22"/>
          <w:szCs w:val="22"/>
        </w:rPr>
        <w:tab/>
      </w:r>
    </w:p>
    <w:p w:rsidR="00995ACD" w:rsidRDefault="006F5634">
      <w:pPr>
        <w:pStyle w:val="Default"/>
      </w:pPr>
      <w:bookmarkStart w:id="2" w:name="nnjj_content"/>
      <w:bookmarkEnd w:id="2"/>
      <w:r>
        <w:rPr>
          <w:b/>
          <w:bCs/>
          <w:sz w:val="22"/>
          <w:szCs w:val="22"/>
        </w:rPr>
        <w:t xml:space="preserve">Alegación 2 </w:t>
      </w:r>
    </w:p>
    <w:p w:rsidR="00995ACD" w:rsidRDefault="006F5634">
      <w:pPr>
        <w:pStyle w:val="Default"/>
        <w:rPr>
          <w:sz w:val="22"/>
          <w:szCs w:val="22"/>
        </w:rPr>
      </w:pPr>
      <w:r>
        <w:rPr>
          <w:sz w:val="22"/>
          <w:szCs w:val="22"/>
        </w:rPr>
        <w:t xml:space="preserve">“Según el documento de bases de ejecución, con carácter general se establece como nivel de vinculación jurídica para los créditos del estado de gastos: </w:t>
      </w:r>
    </w:p>
    <w:p w:rsidR="00995ACD" w:rsidRDefault="006F5634">
      <w:pPr>
        <w:pStyle w:val="Default"/>
        <w:rPr>
          <w:sz w:val="22"/>
          <w:szCs w:val="22"/>
        </w:rPr>
      </w:pPr>
      <w:r>
        <w:rPr>
          <w:sz w:val="22"/>
          <w:szCs w:val="22"/>
        </w:rPr>
        <w:t xml:space="preserve">● Respecto a la </w:t>
      </w:r>
      <w:r>
        <w:rPr>
          <w:sz w:val="22"/>
          <w:szCs w:val="22"/>
        </w:rPr>
        <w:t xml:space="preserve">clasificación por programas, subprogramas. </w:t>
      </w:r>
    </w:p>
    <w:p w:rsidR="00995ACD" w:rsidRDefault="006F5634">
      <w:pPr>
        <w:pStyle w:val="Default"/>
        <w:rPr>
          <w:sz w:val="22"/>
          <w:szCs w:val="22"/>
        </w:rPr>
      </w:pPr>
      <w:r>
        <w:rPr>
          <w:sz w:val="22"/>
          <w:szCs w:val="22"/>
        </w:rPr>
        <w:t xml:space="preserve">● Respecto a la clasificación por categorías por categorías económicas, el capítulo. </w:t>
      </w:r>
    </w:p>
    <w:p w:rsidR="00995ACD" w:rsidRDefault="00995ACD">
      <w:pPr>
        <w:pStyle w:val="Default"/>
        <w:rPr>
          <w:sz w:val="22"/>
          <w:szCs w:val="22"/>
        </w:rPr>
      </w:pPr>
    </w:p>
    <w:p w:rsidR="00995ACD" w:rsidRDefault="006F5634">
      <w:pPr>
        <w:pStyle w:val="Default"/>
        <w:rPr>
          <w:sz w:val="22"/>
          <w:szCs w:val="22"/>
        </w:rPr>
      </w:pPr>
      <w:r>
        <w:rPr>
          <w:sz w:val="22"/>
          <w:szCs w:val="22"/>
        </w:rPr>
        <w:t xml:space="preserve">Con carácter especial se establecen los siguientes niveles de vinculación: </w:t>
      </w:r>
    </w:p>
    <w:p w:rsidR="00995ACD" w:rsidRDefault="006F5634">
      <w:pPr>
        <w:pStyle w:val="Default"/>
        <w:rPr>
          <w:sz w:val="22"/>
          <w:szCs w:val="22"/>
        </w:rPr>
      </w:pPr>
      <w:r>
        <w:rPr>
          <w:sz w:val="22"/>
          <w:szCs w:val="22"/>
        </w:rPr>
        <w:t xml:space="preserve">● Los créditos extraordinarios aprobados durante </w:t>
      </w:r>
      <w:r>
        <w:rPr>
          <w:sz w:val="22"/>
          <w:szCs w:val="22"/>
        </w:rPr>
        <w:t xml:space="preserve">el ejercicio se vincularon a nivel de aplicación presupuestario. </w:t>
      </w:r>
    </w:p>
    <w:p w:rsidR="00995ACD" w:rsidRDefault="006F5634">
      <w:pPr>
        <w:pStyle w:val="Default"/>
        <w:rPr>
          <w:sz w:val="22"/>
          <w:szCs w:val="22"/>
        </w:rPr>
      </w:pPr>
      <w:r>
        <w:rPr>
          <w:sz w:val="22"/>
          <w:szCs w:val="22"/>
        </w:rPr>
        <w:t xml:space="preserve">● Los remanentes de crédito incorporados al presupuesto del ejercicio se vincularon a nivel de aplicación presupuestaria. </w:t>
      </w:r>
    </w:p>
    <w:p w:rsidR="00995ACD" w:rsidRDefault="006F5634">
      <w:pPr>
        <w:pStyle w:val="Default"/>
        <w:rPr>
          <w:sz w:val="22"/>
          <w:szCs w:val="22"/>
        </w:rPr>
      </w:pPr>
      <w:r>
        <w:rPr>
          <w:sz w:val="22"/>
          <w:szCs w:val="22"/>
        </w:rPr>
        <w:t>● Los créditos referidos a gastos plurianuales autorizados en ejerc</w:t>
      </w:r>
      <w:r>
        <w:rPr>
          <w:sz w:val="22"/>
          <w:szCs w:val="22"/>
        </w:rPr>
        <w:t xml:space="preserve">icios precedentes, se vincularon a nivel de aplicación presupuestaria. </w:t>
      </w:r>
    </w:p>
    <w:p w:rsidR="00995ACD" w:rsidRDefault="006F5634">
      <w:pPr>
        <w:pStyle w:val="Default"/>
        <w:rPr>
          <w:sz w:val="22"/>
          <w:szCs w:val="22"/>
        </w:rPr>
      </w:pPr>
      <w:r>
        <w:rPr>
          <w:sz w:val="22"/>
          <w:szCs w:val="22"/>
        </w:rPr>
        <w:t xml:space="preserve">● Los créditos correspondientes a gratificaciones se vincularon a nivel de subprograma. </w:t>
      </w:r>
    </w:p>
    <w:p w:rsidR="00995ACD" w:rsidRDefault="00995ACD">
      <w:pPr>
        <w:pStyle w:val="Default"/>
        <w:rPr>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Es por ello que consideramos que el presupuesto está muy abierto dejando la posibilidad de uti</w:t>
      </w:r>
      <w:r>
        <w:rPr>
          <w:rFonts w:ascii="Arial" w:hAnsi="Arial" w:cs="Arial"/>
          <w:sz w:val="22"/>
          <w:szCs w:val="22"/>
        </w:rPr>
        <w:t>lizar partidas en otros apartados que inicialmente no fueron presupuestados dentro del capítulo”.</w:t>
      </w:r>
    </w:p>
    <w:p w:rsidR="00995ACD" w:rsidRDefault="00995ACD">
      <w:pPr>
        <w:spacing w:after="120"/>
        <w:ind w:right="283" w:firstLine="708"/>
        <w:jc w:val="both"/>
        <w:rPr>
          <w:rFonts w:ascii="Arial" w:hAnsi="Arial" w:cs="Arial"/>
          <w:b/>
          <w:i/>
          <w:sz w:val="22"/>
          <w:szCs w:val="22"/>
        </w:rPr>
      </w:pPr>
    </w:p>
    <w:p w:rsidR="00995ACD" w:rsidRDefault="006F5634">
      <w:pPr>
        <w:spacing w:after="120"/>
        <w:ind w:right="283" w:firstLine="708"/>
        <w:jc w:val="both"/>
      </w:pPr>
      <w:r>
        <w:rPr>
          <w:rFonts w:ascii="Arial" w:hAnsi="Arial" w:cs="Arial"/>
          <w:sz w:val="22"/>
          <w:szCs w:val="22"/>
        </w:rPr>
        <w:t>El nivel de vinculación jurídica </w:t>
      </w:r>
      <w:r>
        <w:rPr>
          <w:rFonts w:ascii="Arial" w:hAnsi="Arial" w:cs="Arial"/>
          <w:bCs/>
          <w:sz w:val="22"/>
          <w:szCs w:val="22"/>
        </w:rPr>
        <w:t>hace referencia al nivel de agrupación entre los distintos créditos que se establecen en los presupuestos</w:t>
      </w:r>
      <w:r>
        <w:rPr>
          <w:rFonts w:ascii="Arial" w:hAnsi="Arial" w:cs="Arial"/>
          <w:sz w:val="22"/>
          <w:szCs w:val="22"/>
        </w:rPr>
        <w:t>, según la clasific</w:t>
      </w:r>
      <w:r>
        <w:rPr>
          <w:rFonts w:ascii="Arial" w:hAnsi="Arial" w:cs="Arial"/>
          <w:sz w:val="22"/>
          <w:szCs w:val="22"/>
        </w:rPr>
        <w:t>ación u ordenación del gasto; es decir, el nivel en el que los créditos asignados podrán ver alterado su destino inicial, siempre y cuando dichos créditos se destinen a otros objetivos incluidos dentro de la bolsa de vinculación jurídica</w:t>
      </w:r>
      <w:r>
        <w:rPr>
          <w:rFonts w:ascii="Arial" w:hAnsi="Arial" w:cs="Arial"/>
          <w:sz w:val="22"/>
          <w:szCs w:val="22"/>
          <w:u w:val="single"/>
        </w:rPr>
        <w:t>,</w:t>
      </w:r>
      <w:r>
        <w:rPr>
          <w:rFonts w:ascii="Arial" w:hAnsi="Arial" w:cs="Arial"/>
          <w:sz w:val="22"/>
          <w:szCs w:val="22"/>
        </w:rPr>
        <w:t> en otras palabras</w:t>
      </w:r>
      <w:r>
        <w:rPr>
          <w:rFonts w:ascii="Arial" w:hAnsi="Arial" w:cs="Arial"/>
          <w:sz w:val="22"/>
          <w:szCs w:val="22"/>
        </w:rPr>
        <w:t>, dentro del nivel de vinculación jurídica establecido.</w:t>
      </w:r>
    </w:p>
    <w:p w:rsidR="00995ACD" w:rsidRDefault="006F5634">
      <w:pPr>
        <w:spacing w:after="120"/>
        <w:ind w:right="283" w:firstLine="708"/>
        <w:jc w:val="both"/>
      </w:pPr>
      <w:r>
        <w:rPr>
          <w:rFonts w:ascii="Arial" w:hAnsi="Arial" w:cs="Arial"/>
          <w:sz w:val="22"/>
          <w:szCs w:val="22"/>
        </w:rPr>
        <w:t>El respaldo legal de la posibilidad de gastar crédito de una aplicación presupuestaria por encima de su consignación se encuentra en el artículo 172.2 del Texto Refundido de la Ley Reguladora de las H</w:t>
      </w:r>
      <w:r>
        <w:rPr>
          <w:rFonts w:ascii="Arial" w:hAnsi="Arial" w:cs="Arial"/>
          <w:sz w:val="22"/>
          <w:szCs w:val="22"/>
        </w:rPr>
        <w:t>aciendas Locales aprobado por Real Decreto Legislativo 2/2004, de 5 de marzo (TRLRHL) cuando señala que </w:t>
      </w:r>
      <w:r>
        <w:rPr>
          <w:rFonts w:ascii="Arial" w:hAnsi="Arial" w:cs="Arial"/>
          <w:i/>
          <w:iCs/>
          <w:sz w:val="22"/>
          <w:szCs w:val="22"/>
        </w:rPr>
        <w:t>«Los créditos autorizados tienen carácter limitativo y vinculante.</w:t>
      </w:r>
      <w:r>
        <w:rPr>
          <w:rFonts w:ascii="Arial" w:hAnsi="Arial" w:cs="Arial"/>
          <w:b/>
          <w:bCs/>
          <w:i/>
          <w:iCs/>
          <w:sz w:val="22"/>
          <w:szCs w:val="22"/>
        </w:rPr>
        <w:t> </w:t>
      </w:r>
      <w:r>
        <w:rPr>
          <w:rFonts w:ascii="Arial" w:hAnsi="Arial" w:cs="Arial"/>
          <w:bCs/>
          <w:iCs/>
          <w:sz w:val="22"/>
          <w:szCs w:val="22"/>
        </w:rPr>
        <w:t xml:space="preserve">Los niveles de vinculación serán los que vengan establecidos en cada momento por la </w:t>
      </w:r>
      <w:r>
        <w:rPr>
          <w:rFonts w:ascii="Arial" w:hAnsi="Arial" w:cs="Arial"/>
          <w:bCs/>
          <w:iCs/>
          <w:sz w:val="22"/>
          <w:szCs w:val="22"/>
        </w:rPr>
        <w:t>legislación presupuestaria del Estado</w:t>
      </w:r>
      <w:r>
        <w:rPr>
          <w:rFonts w:ascii="Arial" w:hAnsi="Arial" w:cs="Arial"/>
          <w:iCs/>
          <w:sz w:val="22"/>
          <w:szCs w:val="22"/>
        </w:rPr>
        <w:t>, </w:t>
      </w:r>
      <w:r>
        <w:rPr>
          <w:rFonts w:ascii="Arial" w:hAnsi="Arial" w:cs="Arial"/>
          <w:bCs/>
          <w:iCs/>
          <w:sz w:val="22"/>
          <w:szCs w:val="22"/>
        </w:rPr>
        <w:t>salvo que reglamentariamente se disponga otra cosa, esto es, las Bases de Ejecución del Presupuesto del Ayuntamiento de Candelaria, que ha establecido unos niveles de vinculación muy estrictos.</w:t>
      </w:r>
    </w:p>
    <w:p w:rsidR="00995ACD" w:rsidRDefault="006F5634">
      <w:pPr>
        <w:spacing w:after="120"/>
        <w:ind w:right="283" w:firstLine="708"/>
        <w:jc w:val="both"/>
      </w:pPr>
      <w:r>
        <w:rPr>
          <w:rFonts w:ascii="Arial" w:hAnsi="Arial" w:cs="Arial"/>
          <w:bCs/>
          <w:iCs/>
          <w:sz w:val="22"/>
          <w:szCs w:val="22"/>
        </w:rPr>
        <w:t>No obstante, no</w:t>
      </w:r>
      <w:r>
        <w:rPr>
          <w:rFonts w:ascii="Arial" w:hAnsi="Arial" w:cs="Arial"/>
          <w:sz w:val="22"/>
          <w:szCs w:val="22"/>
        </w:rPr>
        <w:t xml:space="preserve"> </w:t>
      </w:r>
      <w:r>
        <w:rPr>
          <w:rFonts w:ascii="Arial" w:hAnsi="Arial" w:cs="Arial"/>
          <w:bCs/>
          <w:iCs/>
          <w:sz w:val="22"/>
          <w:szCs w:val="22"/>
        </w:rPr>
        <w:t>se encu</w:t>
      </w:r>
      <w:r>
        <w:rPr>
          <w:rFonts w:ascii="Arial" w:hAnsi="Arial" w:cs="Arial"/>
          <w:bCs/>
          <w:iCs/>
          <w:sz w:val="22"/>
          <w:szCs w:val="22"/>
        </w:rPr>
        <w:t>adra dicha alegación dentro de los tres supuestos de reclamación, tal como dispone el artículo 170.2 del Real Decreto Legislativo 2/2004, de 5 de marzo, por el que se aprueba el Texto Refundido de la Ley reguladora de las Haciendas Locales.</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Se informa neg</w:t>
      </w:r>
      <w:r>
        <w:rPr>
          <w:rFonts w:ascii="Arial" w:hAnsi="Arial" w:cs="Arial"/>
          <w:sz w:val="22"/>
          <w:szCs w:val="22"/>
        </w:rPr>
        <w:t>ativamente la presente alegación.</w:t>
      </w:r>
    </w:p>
    <w:p w:rsidR="00995ACD" w:rsidRDefault="00995ACD">
      <w:pPr>
        <w:spacing w:after="120"/>
        <w:ind w:right="283"/>
        <w:jc w:val="both"/>
        <w:rPr>
          <w:rFonts w:ascii="Arial" w:hAnsi="Arial" w:cs="Arial"/>
          <w:sz w:val="22"/>
          <w:szCs w:val="22"/>
        </w:rPr>
      </w:pPr>
    </w:p>
    <w:p w:rsidR="00995ACD" w:rsidRDefault="006F5634">
      <w:pPr>
        <w:pStyle w:val="Default"/>
      </w:pPr>
      <w:r>
        <w:rPr>
          <w:b/>
          <w:bCs/>
          <w:sz w:val="22"/>
          <w:szCs w:val="22"/>
        </w:rPr>
        <w:t xml:space="preserve">Alegación 3 </w:t>
      </w:r>
    </w:p>
    <w:p w:rsidR="00995ACD" w:rsidRDefault="006F5634">
      <w:pPr>
        <w:jc w:val="both"/>
        <w:rPr>
          <w:rFonts w:ascii="Arial" w:hAnsi="Arial" w:cs="Arial"/>
          <w:sz w:val="22"/>
          <w:szCs w:val="22"/>
        </w:rPr>
      </w:pPr>
      <w:r>
        <w:rPr>
          <w:rFonts w:ascii="Arial" w:hAnsi="Arial" w:cs="Arial"/>
          <w:sz w:val="22"/>
          <w:szCs w:val="22"/>
        </w:rPr>
        <w:t>“En repetidas ocasiones, hemos solicitado al grupo de gobierno la posibilidad de tener una reunión previa con los grupos de la oposición y aportar nuestro punto de vista al presupuesto municipal. Nunca se nie</w:t>
      </w:r>
      <w:r>
        <w:rPr>
          <w:rFonts w:ascii="Arial" w:hAnsi="Arial" w:cs="Arial"/>
          <w:sz w:val="22"/>
          <w:szCs w:val="22"/>
        </w:rPr>
        <w:t>ga tal posibilidad, pero no llega a concretarse dicha posibilidad. Es por ello que nuevamente solicitamos la posibilidad de intervenir en los presupuestos municipales aportando las ideas de nuestro grupo municipal.”</w:t>
      </w:r>
    </w:p>
    <w:p w:rsidR="00995ACD" w:rsidRDefault="00995ACD">
      <w:pPr>
        <w:rPr>
          <w:rFonts w:ascii="Arial" w:hAnsi="Arial" w:cs="Arial"/>
          <w:sz w:val="22"/>
          <w:szCs w:val="22"/>
        </w:rPr>
      </w:pPr>
    </w:p>
    <w:p w:rsidR="00995ACD" w:rsidRDefault="00995ACD">
      <w:pPr>
        <w:rPr>
          <w:rFonts w:ascii="Arial" w:hAnsi="Arial" w:cs="Arial"/>
          <w:b/>
          <w:i/>
          <w:sz w:val="22"/>
          <w:szCs w:val="22"/>
        </w:rPr>
      </w:pPr>
    </w:p>
    <w:p w:rsidR="00995ACD" w:rsidRDefault="006F5634">
      <w:pPr>
        <w:spacing w:after="120"/>
        <w:ind w:right="283" w:firstLine="708"/>
        <w:jc w:val="both"/>
      </w:pPr>
      <w:r>
        <w:rPr>
          <w:rFonts w:ascii="Arial" w:hAnsi="Arial" w:cs="Arial"/>
          <w:bCs/>
          <w:iCs/>
          <w:sz w:val="22"/>
          <w:szCs w:val="22"/>
        </w:rPr>
        <w:t xml:space="preserve">La solicitud de una participación en </w:t>
      </w:r>
      <w:r>
        <w:rPr>
          <w:rFonts w:ascii="Arial" w:hAnsi="Arial" w:cs="Arial"/>
          <w:bCs/>
          <w:iCs/>
          <w:sz w:val="22"/>
          <w:szCs w:val="22"/>
        </w:rPr>
        <w:t>la elaboración de los presupuestos, no</w:t>
      </w:r>
      <w:r>
        <w:rPr>
          <w:rFonts w:ascii="Arial" w:hAnsi="Arial" w:cs="Arial"/>
          <w:sz w:val="22"/>
          <w:szCs w:val="22"/>
        </w:rPr>
        <w:t xml:space="preserve"> </w:t>
      </w:r>
      <w:r>
        <w:rPr>
          <w:rFonts w:ascii="Arial" w:hAnsi="Arial" w:cs="Arial"/>
          <w:bCs/>
          <w:iCs/>
          <w:sz w:val="22"/>
          <w:szCs w:val="22"/>
        </w:rPr>
        <w:t>se encuadra dentro de los tres supuestos de reclamación, tal como dispone el artículo 170.2 del Real Decreto Legislativo 2/2004, de 5 de marzo, por el que se aprueba el Texto Refundido de la Ley reguladora de las Haci</w:t>
      </w:r>
      <w:r>
        <w:rPr>
          <w:rFonts w:ascii="Arial" w:hAnsi="Arial" w:cs="Arial"/>
          <w:bCs/>
          <w:iCs/>
          <w:sz w:val="22"/>
          <w:szCs w:val="22"/>
        </w:rPr>
        <w:t>endas Locales.</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Se informa negativamente la presente alegación.</w:t>
      </w:r>
    </w:p>
    <w:p w:rsidR="00995ACD" w:rsidRDefault="00995ACD">
      <w:pPr>
        <w:spacing w:after="120"/>
        <w:ind w:right="283"/>
        <w:jc w:val="both"/>
        <w:rPr>
          <w:rFonts w:ascii="Arial" w:hAnsi="Arial" w:cs="Arial"/>
          <w:b/>
          <w:bCs/>
          <w:sz w:val="22"/>
          <w:szCs w:val="22"/>
        </w:rPr>
      </w:pPr>
    </w:p>
    <w:p w:rsidR="00995ACD" w:rsidRDefault="006F5634">
      <w:pPr>
        <w:pStyle w:val="Default"/>
      </w:pPr>
      <w:r>
        <w:rPr>
          <w:b/>
          <w:bCs/>
          <w:sz w:val="22"/>
          <w:szCs w:val="22"/>
        </w:rPr>
        <w:t xml:space="preserve">Alegación 4 </w:t>
      </w:r>
    </w:p>
    <w:p w:rsidR="00995ACD" w:rsidRDefault="006F5634">
      <w:pPr>
        <w:jc w:val="both"/>
      </w:pPr>
      <w:r>
        <w:rPr>
          <w:rFonts w:ascii="Arial" w:hAnsi="Arial" w:cs="Arial"/>
          <w:sz w:val="22"/>
          <w:szCs w:val="22"/>
        </w:rPr>
        <w:t>“Consideramos que parte del gasto debe redirigirse a asuntos que podrían ser menores pero con gran importancia para el día a día de la ciudadanía, como por ejemplo desratización,</w:t>
      </w:r>
      <w:r>
        <w:rPr>
          <w:rFonts w:ascii="Arial" w:hAnsi="Arial" w:cs="Arial"/>
          <w:sz w:val="22"/>
          <w:szCs w:val="22"/>
        </w:rPr>
        <w:t xml:space="preserve"> control animal, mayores y otras áreas de interés general.”</w:t>
      </w:r>
    </w:p>
    <w:p w:rsidR="00995ACD" w:rsidRDefault="00995ACD">
      <w:pPr>
        <w:ind w:right="283" w:firstLine="709"/>
        <w:jc w:val="both"/>
        <w:rPr>
          <w:rFonts w:ascii="Arial" w:hAnsi="Arial" w:cs="Arial"/>
          <w:bCs/>
          <w:sz w:val="22"/>
          <w:szCs w:val="22"/>
        </w:rPr>
      </w:pPr>
    </w:p>
    <w:p w:rsidR="00995ACD" w:rsidRDefault="00995ACD">
      <w:pPr>
        <w:ind w:right="283" w:firstLine="709"/>
        <w:jc w:val="both"/>
        <w:rPr>
          <w:rFonts w:ascii="Arial" w:hAnsi="Arial" w:cs="Arial"/>
          <w:bCs/>
          <w:sz w:val="22"/>
          <w:szCs w:val="22"/>
        </w:rPr>
      </w:pPr>
    </w:p>
    <w:p w:rsidR="00995ACD" w:rsidRDefault="006F5634">
      <w:pPr>
        <w:ind w:right="283" w:firstLine="709"/>
        <w:jc w:val="both"/>
        <w:rPr>
          <w:rFonts w:ascii="Arial" w:hAnsi="Arial" w:cs="Arial"/>
          <w:bCs/>
          <w:sz w:val="22"/>
          <w:szCs w:val="22"/>
        </w:rPr>
      </w:pPr>
      <w:r>
        <w:rPr>
          <w:rFonts w:ascii="Arial" w:hAnsi="Arial" w:cs="Arial"/>
          <w:bCs/>
          <w:sz w:val="22"/>
          <w:szCs w:val="22"/>
        </w:rPr>
        <w:t>La solicitud de aumentar los créditos para prestación de servicios a la ciudadanía como desratización, control animal, mayores y otras áreas de interés general, no se encuadra dentro de los tres</w:t>
      </w:r>
      <w:r>
        <w:rPr>
          <w:rFonts w:ascii="Arial" w:hAnsi="Arial" w:cs="Arial"/>
          <w:bCs/>
          <w:sz w:val="22"/>
          <w:szCs w:val="22"/>
        </w:rPr>
        <w:t xml:space="preserve"> supuestos de reclamación, tal como dispone el artículo 170.2 del Real Decreto Legislativo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w:t>
      </w:r>
      <w:r>
        <w:rPr>
          <w:rFonts w:ascii="Arial" w:hAnsi="Arial" w:cs="Arial"/>
          <w:bCs/>
          <w:sz w:val="22"/>
          <w:szCs w:val="22"/>
        </w:rPr>
        <w:t>gativamente la presente alegación.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pPr>
      <w:r>
        <w:rPr>
          <w:b/>
          <w:bCs/>
          <w:sz w:val="22"/>
          <w:szCs w:val="22"/>
        </w:rPr>
        <w:t xml:space="preserve">Alegación 5 </w:t>
      </w:r>
    </w:p>
    <w:p w:rsidR="00995ACD" w:rsidRDefault="006F5634">
      <w:pPr>
        <w:ind w:right="283"/>
        <w:jc w:val="both"/>
      </w:pPr>
      <w:r>
        <w:rPr>
          <w:rFonts w:ascii="Arial" w:hAnsi="Arial" w:cs="Arial"/>
          <w:sz w:val="22"/>
          <w:szCs w:val="22"/>
        </w:rPr>
        <w:t xml:space="preserve">“Mejor gestión en las operaciones corrientes en el apartado de transferencias corrientes donde se destinan 40.000€ a intereses de demora, que se podrían ahorrar y reinvertir. No se han tomado medidas desde </w:t>
      </w:r>
      <w:r>
        <w:rPr>
          <w:rFonts w:ascii="Arial" w:hAnsi="Arial" w:cs="Arial"/>
          <w:sz w:val="22"/>
          <w:szCs w:val="22"/>
        </w:rPr>
        <w:t>el año pasado.”</w:t>
      </w:r>
    </w:p>
    <w:p w:rsidR="00995ACD" w:rsidRDefault="00995ACD">
      <w:pPr>
        <w:spacing w:after="120"/>
        <w:ind w:right="283"/>
        <w:jc w:val="both"/>
        <w:rPr>
          <w:rFonts w:ascii="Arial" w:hAnsi="Arial" w:cs="Arial"/>
          <w:b/>
          <w:bCs/>
          <w:sz w:val="22"/>
          <w:szCs w:val="22"/>
        </w:rPr>
      </w:pPr>
    </w:p>
    <w:p w:rsidR="00995ACD" w:rsidRDefault="006F5634">
      <w:pPr>
        <w:ind w:right="283" w:firstLine="709"/>
        <w:jc w:val="both"/>
      </w:pPr>
      <w:r>
        <w:rPr>
          <w:rFonts w:ascii="Arial" w:hAnsi="Arial" w:cs="Arial"/>
          <w:bCs/>
          <w:sz w:val="22"/>
          <w:szCs w:val="22"/>
        </w:rPr>
        <w:t>La solicitud de m</w:t>
      </w:r>
      <w:r>
        <w:rPr>
          <w:rFonts w:ascii="Arial" w:hAnsi="Arial" w:cs="Arial"/>
          <w:sz w:val="22"/>
          <w:szCs w:val="22"/>
        </w:rPr>
        <w:t>ejor gestión en las operaciones corrientes en el apartado de transferencias corrientes donde se destinan 40.000€ a intereses de demora, que se podrían ahorrar y reinvertir</w:t>
      </w:r>
      <w:r>
        <w:rPr>
          <w:rFonts w:ascii="Arial" w:hAnsi="Arial" w:cs="Arial"/>
          <w:bCs/>
          <w:sz w:val="22"/>
          <w:szCs w:val="22"/>
        </w:rPr>
        <w:t xml:space="preserve">, no se encuadra dentro de los tres supuestos de </w:t>
      </w:r>
      <w:r>
        <w:rPr>
          <w:rFonts w:ascii="Arial" w:hAnsi="Arial" w:cs="Arial"/>
          <w:bCs/>
          <w:sz w:val="22"/>
          <w:szCs w:val="22"/>
        </w:rPr>
        <w:t xml:space="preserve">reclamación, tal como dispone el artículo 170.2 del Real Decreto Legislativo 2/2004, de 5 de marzo, por el que se aprueba el Texto Refundido de la Ley reguladora de las Haciendas Locales. </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enmienda.</w:t>
      </w:r>
    </w:p>
    <w:p w:rsidR="00995ACD" w:rsidRDefault="00995ACD">
      <w:pPr>
        <w:spacing w:after="120"/>
        <w:ind w:right="283"/>
        <w:jc w:val="both"/>
        <w:rPr>
          <w:rFonts w:ascii="Arial" w:hAnsi="Arial" w:cs="Arial"/>
          <w:b/>
          <w:bCs/>
          <w:sz w:val="22"/>
          <w:szCs w:val="22"/>
        </w:rPr>
      </w:pPr>
    </w:p>
    <w:p w:rsidR="00995ACD" w:rsidRDefault="006F5634">
      <w:pPr>
        <w:ind w:right="283"/>
        <w:jc w:val="both"/>
      </w:pPr>
      <w:r>
        <w:rPr>
          <w:rFonts w:ascii="Arial" w:eastAsia="Arial Unicode MS" w:hAnsi="Arial" w:cs="Arial"/>
          <w:b/>
          <w:bCs/>
          <w:sz w:val="22"/>
          <w:szCs w:val="22"/>
          <w:lang w:eastAsia="ar-SA"/>
        </w:rPr>
        <w:t xml:space="preserve">Sexto: </w:t>
      </w:r>
      <w:r>
        <w:rPr>
          <w:rFonts w:ascii="Arial" w:hAnsi="Arial" w:cs="Arial"/>
          <w:sz w:val="22"/>
          <w:szCs w:val="22"/>
        </w:rPr>
        <w:t>Que las rec</w:t>
      </w:r>
      <w:r>
        <w:rPr>
          <w:rFonts w:ascii="Arial" w:hAnsi="Arial" w:cs="Arial"/>
          <w:sz w:val="22"/>
          <w:szCs w:val="22"/>
        </w:rPr>
        <w:t>lamaciones presentadas por parte del partido político Coalición Canaria de Candelaria, encuadrado dentro del Grupo Mixto, el día 22 de julio de 2025, que tiene la consideración de interesado, han sido presentadas en plazo y las fundamentaciones se basan en</w:t>
      </w:r>
      <w:r>
        <w:rPr>
          <w:rFonts w:ascii="Arial" w:hAnsi="Arial" w:cs="Arial"/>
          <w:sz w:val="22"/>
          <w:szCs w:val="22"/>
        </w:rPr>
        <w:t xml:space="preserve"> los siguientes supuestos:</w:t>
      </w:r>
    </w:p>
    <w:p w:rsidR="00995ACD" w:rsidRDefault="00995ACD">
      <w:pPr>
        <w:ind w:right="283"/>
        <w:jc w:val="both"/>
        <w:rPr>
          <w:rFonts w:ascii="Arial" w:hAnsi="Arial" w:cs="Arial"/>
          <w:sz w:val="22"/>
          <w:szCs w:val="22"/>
        </w:rPr>
      </w:pPr>
    </w:p>
    <w:p w:rsidR="00995ACD" w:rsidRDefault="006F5634">
      <w:pPr>
        <w:ind w:right="283"/>
        <w:jc w:val="both"/>
      </w:pPr>
      <w:r>
        <w:rPr>
          <w:rFonts w:ascii="Arial" w:hAnsi="Arial" w:cs="Arial"/>
          <w:noProof/>
          <w:sz w:val="22"/>
          <w:szCs w:val="22"/>
          <w:lang w:eastAsia="es-ES" w:bidi="ar-SA"/>
        </w:rPr>
        <w:drawing>
          <wp:inline distT="0" distB="0" distL="0" distR="0">
            <wp:extent cx="5494016" cy="2705096"/>
            <wp:effectExtent l="0" t="0" r="0" b="4"/>
            <wp:docPr id="21"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494016" cy="2705096"/>
                    </a:xfrm>
                    <a:prstGeom prst="rect">
                      <a:avLst/>
                    </a:prstGeom>
                    <a:noFill/>
                    <a:ln>
                      <a:noFill/>
                      <a:prstDash/>
                    </a:ln>
                  </pic:spPr>
                </pic:pic>
              </a:graphicData>
            </a:graphic>
          </wp:inline>
        </w:drawing>
      </w:r>
    </w:p>
    <w:p w:rsidR="00995ACD" w:rsidRDefault="006F5634">
      <w:pPr>
        <w:ind w:right="283"/>
        <w:jc w:val="both"/>
      </w:pPr>
      <w:r>
        <w:rPr>
          <w:rFonts w:ascii="Arial" w:hAnsi="Arial" w:cs="Arial"/>
          <w:noProof/>
          <w:sz w:val="22"/>
          <w:szCs w:val="22"/>
          <w:lang w:eastAsia="es-ES" w:bidi="ar-SA"/>
        </w:rPr>
        <w:drawing>
          <wp:inline distT="0" distB="0" distL="0" distR="0">
            <wp:extent cx="5494016" cy="2529843"/>
            <wp:effectExtent l="0" t="0" r="0" b="3807"/>
            <wp:docPr id="22"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494016" cy="2529843"/>
                    </a:xfrm>
                    <a:prstGeom prst="rect">
                      <a:avLst/>
                    </a:prstGeom>
                    <a:noFill/>
                    <a:ln>
                      <a:noFill/>
                      <a:prstDash/>
                    </a:ln>
                  </pic:spPr>
                </pic:pic>
              </a:graphicData>
            </a:graphic>
          </wp:inline>
        </w:drawing>
      </w:r>
    </w:p>
    <w:p w:rsidR="00995ACD" w:rsidRDefault="00995ACD">
      <w:pPr>
        <w:ind w:right="283"/>
        <w:jc w:val="both"/>
        <w:rPr>
          <w:rFonts w:ascii="Arial" w:hAnsi="Arial" w:cs="Arial"/>
          <w:sz w:val="22"/>
          <w:szCs w:val="22"/>
        </w:rPr>
      </w:pP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La norma establece unos plazos para la elaboración y aprobación del Presupuesto General, para su entrada en vigor al comienzo del ejercicio. SI no se cumplen, las normas vigentes, arbitran una serie de medidas que permitan</w:t>
      </w:r>
      <w:r>
        <w:rPr>
          <w:rFonts w:ascii="Arial" w:hAnsi="Arial" w:cs="Arial"/>
          <w:sz w:val="22"/>
          <w:szCs w:val="22"/>
        </w:rPr>
        <w:t xml:space="preserve"> el funcionamiento de la entidad y la prestación de servicios públicos básicos. Ello explica que el apartado 6 del artículo 169 del TRLRHL, regule que:</w:t>
      </w:r>
    </w:p>
    <w:p w:rsidR="00995ACD" w:rsidRDefault="00995ACD">
      <w:pPr>
        <w:ind w:right="283"/>
        <w:jc w:val="both"/>
        <w:rPr>
          <w:rFonts w:ascii="Arial" w:hAnsi="Arial" w:cs="Arial"/>
          <w:sz w:val="22"/>
          <w:szCs w:val="22"/>
        </w:rPr>
      </w:pPr>
    </w:p>
    <w:p w:rsidR="00995ACD" w:rsidRDefault="006F5634">
      <w:pPr>
        <w:ind w:right="283"/>
        <w:jc w:val="both"/>
        <w:rPr>
          <w:rFonts w:ascii="Arial" w:hAnsi="Arial" w:cs="Arial"/>
          <w:sz w:val="22"/>
          <w:szCs w:val="22"/>
        </w:rPr>
      </w:pPr>
      <w:r>
        <w:rPr>
          <w:rFonts w:ascii="Arial" w:hAnsi="Arial" w:cs="Arial"/>
          <w:sz w:val="22"/>
          <w:szCs w:val="22"/>
        </w:rPr>
        <w:t xml:space="preserve">“Si al iniciarse el ejercicio económico no hubiese entrado en vigor el presupuesto correspondiente, se </w:t>
      </w:r>
      <w:r>
        <w:rPr>
          <w:rFonts w:ascii="Arial" w:hAnsi="Arial" w:cs="Arial"/>
          <w:sz w:val="22"/>
          <w:szCs w:val="22"/>
        </w:rPr>
        <w:t>considerará automáticamente prorrogado el del anterior, con sus créditos iniciales, sin perjuicio de las modificaciones que se realicen conforme a lo dispuesto en los artículos 177, 178 y 179 de esta ley y hasta la entrada en vigor del nuevo presupuesto. L</w:t>
      </w:r>
      <w:r>
        <w:rPr>
          <w:rFonts w:ascii="Arial" w:hAnsi="Arial" w:cs="Arial"/>
          <w:sz w:val="22"/>
          <w:szCs w:val="22"/>
        </w:rPr>
        <w:t>a prórroga no afectará a los créditos para servicios o programas que deban concluir en el ejercicio anterior o que estén financiados con crédito u otros ingresos específicos o afectados”.</w:t>
      </w:r>
    </w:p>
    <w:p w:rsidR="00995ACD" w:rsidRDefault="00995ACD">
      <w:pPr>
        <w:ind w:right="283"/>
        <w:jc w:val="both"/>
        <w:rPr>
          <w:rFonts w:ascii="Arial" w:hAnsi="Arial" w:cs="Arial"/>
          <w:sz w:val="22"/>
          <w:szCs w:val="22"/>
          <w:u w:val="single"/>
        </w:rPr>
      </w:pPr>
    </w:p>
    <w:p w:rsidR="00995ACD" w:rsidRDefault="006F5634">
      <w:pPr>
        <w:ind w:right="283" w:firstLine="709"/>
        <w:jc w:val="both"/>
      </w:pPr>
      <w:r>
        <w:rPr>
          <w:rFonts w:ascii="Arial" w:hAnsi="Arial" w:cs="Arial"/>
          <w:bCs/>
          <w:sz w:val="22"/>
          <w:szCs w:val="22"/>
        </w:rPr>
        <w:t>Asimismo, el artículo 48 de la Ley 39/2015 de 1 de octubre, del Pro</w:t>
      </w:r>
      <w:r>
        <w:rPr>
          <w:rFonts w:ascii="Arial" w:hAnsi="Arial" w:cs="Arial"/>
          <w:bCs/>
          <w:sz w:val="22"/>
          <w:szCs w:val="22"/>
        </w:rPr>
        <w:t>cedimiento Administrativo Común de las Administraciones Públicas, regula que los</w:t>
      </w:r>
      <w:r>
        <w:rPr>
          <w:rFonts w:ascii="Arial" w:hAnsi="Arial" w:cs="Arial"/>
          <w:sz w:val="22"/>
          <w:szCs w:val="22"/>
        </w:rPr>
        <w:t xml:space="preserve"> defectos de forma, sólo determinará la anulabilidad cuando el acto carezca de los requisitos formales indispensables para alcanzar su fin o dé lugar a la indefensión de los in</w:t>
      </w:r>
      <w:r>
        <w:rPr>
          <w:rFonts w:ascii="Arial" w:hAnsi="Arial" w:cs="Arial"/>
          <w:sz w:val="22"/>
          <w:szCs w:val="22"/>
        </w:rPr>
        <w:t>teresados. La realización de actuaciones administrativas fuera del tiempo establecido para ellas sólo implicará la anulabilidad del acto cuando así lo imponga la naturaleza del término o plazo.</w:t>
      </w:r>
    </w:p>
    <w:p w:rsidR="00995ACD" w:rsidRDefault="00995ACD">
      <w:pPr>
        <w:ind w:right="283" w:firstLine="709"/>
        <w:jc w:val="both"/>
        <w:rPr>
          <w:rFonts w:ascii="Arial" w:hAnsi="Arial" w:cs="Arial"/>
          <w:sz w:val="22"/>
          <w:szCs w:val="22"/>
        </w:rPr>
      </w:pPr>
    </w:p>
    <w:p w:rsidR="00995ACD" w:rsidRDefault="006F5634">
      <w:pPr>
        <w:ind w:right="283" w:firstLine="709"/>
        <w:jc w:val="both"/>
        <w:rPr>
          <w:rFonts w:ascii="Arial" w:hAnsi="Arial" w:cs="Arial"/>
          <w:sz w:val="22"/>
          <w:szCs w:val="22"/>
        </w:rPr>
      </w:pPr>
      <w:r>
        <w:rPr>
          <w:rFonts w:ascii="Arial" w:hAnsi="Arial" w:cs="Arial"/>
          <w:sz w:val="22"/>
          <w:szCs w:val="22"/>
        </w:rPr>
        <w:t xml:space="preserve">Por tanto, se trata de una irregularidad no invalidante, por </w:t>
      </w:r>
      <w:r>
        <w:rPr>
          <w:rFonts w:ascii="Arial" w:hAnsi="Arial" w:cs="Arial"/>
          <w:sz w:val="22"/>
          <w:szCs w:val="22"/>
        </w:rPr>
        <w:t>lo que se informa negativamente la presente reclamación.</w:t>
      </w:r>
    </w:p>
    <w:p w:rsidR="00995ACD" w:rsidRDefault="006F5634">
      <w:pPr>
        <w:ind w:right="283"/>
        <w:jc w:val="both"/>
        <w:rPr>
          <w:rFonts w:ascii="Arial" w:hAnsi="Arial" w:cs="Arial"/>
          <w:bCs/>
          <w:sz w:val="22"/>
          <w:szCs w:val="22"/>
        </w:rPr>
      </w:pPr>
      <w:r>
        <w:rPr>
          <w:rFonts w:ascii="Arial" w:hAnsi="Arial" w:cs="Arial"/>
          <w:bCs/>
          <w:sz w:val="22"/>
          <w:szCs w:val="22"/>
        </w:rPr>
        <w:tab/>
      </w:r>
    </w:p>
    <w:p w:rsidR="00995ACD" w:rsidRDefault="006F5634">
      <w:pPr>
        <w:ind w:right="283"/>
        <w:jc w:val="both"/>
      </w:pPr>
      <w:r>
        <w:rPr>
          <w:rFonts w:ascii="Arial" w:hAnsi="Arial" w:cs="Arial"/>
          <w:noProof/>
          <w:sz w:val="22"/>
          <w:szCs w:val="22"/>
          <w:lang w:eastAsia="es-ES" w:bidi="ar-SA"/>
        </w:rPr>
        <w:drawing>
          <wp:inline distT="0" distB="0" distL="0" distR="0">
            <wp:extent cx="5486400" cy="3101343"/>
            <wp:effectExtent l="0" t="0" r="0" b="3807"/>
            <wp:docPr id="23"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486400" cy="3101343"/>
                    </a:xfrm>
                    <a:prstGeom prst="rect">
                      <a:avLst/>
                    </a:prstGeom>
                    <a:noFill/>
                    <a:ln>
                      <a:noFill/>
                      <a:prstDash/>
                    </a:ln>
                  </pic:spPr>
                </pic:pic>
              </a:graphicData>
            </a:graphic>
          </wp:inline>
        </w:drawing>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El retraso en la aprobación del actual Presupuesto General, con su incidencia en la realización de inversiones y otorgamiento de subvenciones, no se encuadra dentro de los tres supuestos de rec</w:t>
      </w:r>
      <w:r>
        <w:rPr>
          <w:rFonts w:ascii="Arial" w:hAnsi="Arial" w:cs="Arial"/>
          <w:bCs/>
          <w:sz w:val="22"/>
          <w:szCs w:val="22"/>
        </w:rPr>
        <w:t>lamación, tal como dispone el artículo 170.2 del Real Decreto Legislativo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w:t>
      </w:r>
      <w:r>
        <w:rPr>
          <w:rFonts w:ascii="Arial" w:hAnsi="Arial" w:cs="Arial"/>
          <w:bCs/>
          <w:sz w:val="22"/>
          <w:szCs w:val="22"/>
        </w:rPr>
        <w:t>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pPr>
      <w:r>
        <w:rPr>
          <w:rFonts w:ascii="Arial" w:hAnsi="Arial" w:cs="Arial"/>
          <w:noProof/>
          <w:sz w:val="22"/>
          <w:szCs w:val="22"/>
          <w:lang w:eastAsia="es-ES" w:bidi="ar-SA"/>
        </w:rPr>
        <w:drawing>
          <wp:inline distT="0" distB="0" distL="0" distR="0">
            <wp:extent cx="5494016" cy="1363983"/>
            <wp:effectExtent l="0" t="0" r="0" b="7617"/>
            <wp:docPr id="24"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494016" cy="1363983"/>
                    </a:xfrm>
                    <a:prstGeom prst="rect">
                      <a:avLst/>
                    </a:prstGeom>
                    <a:noFill/>
                    <a:ln>
                      <a:noFill/>
                      <a:prstDash/>
                    </a:ln>
                  </pic:spPr>
                </pic:pic>
              </a:graphicData>
            </a:graphic>
          </wp:inline>
        </w:drawing>
      </w:r>
    </w:p>
    <w:p w:rsidR="00995ACD" w:rsidRDefault="006F5634">
      <w:pPr>
        <w:ind w:right="283"/>
        <w:jc w:val="both"/>
      </w:pPr>
      <w:r>
        <w:rPr>
          <w:rFonts w:ascii="Arial" w:hAnsi="Arial" w:cs="Arial"/>
          <w:noProof/>
          <w:sz w:val="22"/>
          <w:szCs w:val="22"/>
          <w:lang w:eastAsia="es-ES" w:bidi="ar-SA"/>
        </w:rPr>
        <w:drawing>
          <wp:inline distT="0" distB="0" distL="0" distR="0">
            <wp:extent cx="5486400" cy="1043943"/>
            <wp:effectExtent l="0" t="0" r="0" b="3807"/>
            <wp:docPr id="25"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5486400" cy="1043943"/>
                    </a:xfrm>
                    <a:prstGeom prst="rect">
                      <a:avLst/>
                    </a:prstGeom>
                    <a:noFill/>
                    <a:ln>
                      <a:noFill/>
                      <a:prstDash/>
                    </a:ln>
                  </pic:spPr>
                </pic:pic>
              </a:graphicData>
            </a:graphic>
          </wp:inline>
        </w:drawing>
      </w:r>
    </w:p>
    <w:p w:rsidR="00995ACD" w:rsidRDefault="00995ACD">
      <w:pPr>
        <w:ind w:right="283"/>
        <w:jc w:val="both"/>
        <w:rPr>
          <w:rFonts w:ascii="Arial" w:hAnsi="Arial" w:cs="Arial"/>
          <w:sz w:val="22"/>
          <w:szCs w:val="22"/>
        </w:rPr>
      </w:pPr>
    </w:p>
    <w:p w:rsidR="00995ACD" w:rsidRDefault="006F5634">
      <w:pPr>
        <w:ind w:right="283" w:firstLine="709"/>
        <w:jc w:val="both"/>
      </w:pPr>
      <w:r>
        <w:rPr>
          <w:rFonts w:ascii="Arial" w:hAnsi="Arial" w:cs="Arial"/>
          <w:sz w:val="22"/>
          <w:szCs w:val="22"/>
        </w:rPr>
        <w:t>La no realización de reuniones con la oposición ni la participación ciudadana, para realizar propuestas</w:t>
      </w:r>
      <w:r>
        <w:rPr>
          <w:rFonts w:ascii="Arial" w:hAnsi="Arial" w:cs="Arial"/>
          <w:bCs/>
          <w:sz w:val="22"/>
          <w:szCs w:val="22"/>
        </w:rPr>
        <w:t>, no se encuadra dentro de los tres supuestos de reclamación, tal como dispone el artículo 170.2 del Real Decreto Legislativo</w:t>
      </w:r>
      <w:r>
        <w:rPr>
          <w:rFonts w:ascii="Arial" w:hAnsi="Arial" w:cs="Arial"/>
          <w:bCs/>
          <w:sz w:val="22"/>
          <w:szCs w:val="22"/>
        </w:rPr>
        <w:t xml:space="preserve">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pPr>
      <w:r>
        <w:rPr>
          <w:rFonts w:ascii="Arial" w:hAnsi="Arial" w:cs="Arial"/>
          <w:noProof/>
          <w:sz w:val="22"/>
          <w:szCs w:val="22"/>
          <w:lang w:eastAsia="es-ES" w:bidi="ar-SA"/>
        </w:rPr>
        <w:drawing>
          <wp:inline distT="0" distB="0" distL="0" distR="0">
            <wp:extent cx="5494016" cy="3642356"/>
            <wp:effectExtent l="0" t="0" r="0" b="0"/>
            <wp:docPr id="26"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494016" cy="3642356"/>
                    </a:xfrm>
                    <a:prstGeom prst="rect">
                      <a:avLst/>
                    </a:prstGeom>
                    <a:noFill/>
                    <a:ln>
                      <a:noFill/>
                      <a:prstDash/>
                    </a:ln>
                  </pic:spPr>
                </pic:pic>
              </a:graphicData>
            </a:graphic>
          </wp:inline>
        </w:drawing>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pPr>
      <w:r>
        <w:rPr>
          <w:rFonts w:ascii="Arial" w:hAnsi="Arial" w:cs="Arial"/>
          <w:noProof/>
          <w:sz w:val="22"/>
          <w:szCs w:val="22"/>
          <w:lang w:eastAsia="es-ES" w:bidi="ar-SA"/>
        </w:rPr>
        <w:drawing>
          <wp:inline distT="0" distB="0" distL="0" distR="0">
            <wp:extent cx="5486400" cy="2423160"/>
            <wp:effectExtent l="0" t="0" r="0" b="0"/>
            <wp:docPr id="27"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486400" cy="2423160"/>
                    </a:xfrm>
                    <a:prstGeom prst="rect">
                      <a:avLst/>
                    </a:prstGeom>
                    <a:noFill/>
                    <a:ln>
                      <a:noFill/>
                      <a:prstDash/>
                    </a:ln>
                  </pic:spPr>
                </pic:pic>
              </a:graphicData>
            </a:graphic>
          </wp:inline>
        </w:drawing>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 xml:space="preserve">La reclamación de realizar una mayor </w:t>
      </w:r>
      <w:r>
        <w:rPr>
          <w:rFonts w:ascii="Arial" w:hAnsi="Arial" w:cs="Arial"/>
          <w:bCs/>
          <w:sz w:val="22"/>
          <w:szCs w:val="22"/>
        </w:rPr>
        <w:t>inversión en el municipio, no se encuadra dentro de los tres supuestos de reclamación, tal como dispone el artículo 170.2 del Real Decreto Legislativo 2/2004, de 5 de marzo, por el que se aprueba el Texto Refundido de la Ley reguladora de las Haciendas Loc</w:t>
      </w:r>
      <w:r>
        <w:rPr>
          <w:rFonts w:ascii="Arial" w:hAnsi="Arial" w:cs="Arial"/>
          <w:bCs/>
          <w:sz w:val="22"/>
          <w:szCs w:val="22"/>
        </w:rPr>
        <w:t>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6F5634">
      <w:pPr>
        <w:pStyle w:val="NormalWeb"/>
        <w:spacing w:after="120"/>
        <w:ind w:right="566"/>
      </w:pPr>
      <w:r>
        <w:rPr>
          <w:rFonts w:ascii="Arial" w:hAnsi="Arial" w:cs="Arial"/>
          <w:noProof/>
          <w:sz w:val="22"/>
          <w:szCs w:val="22"/>
        </w:rPr>
        <w:drawing>
          <wp:inline distT="0" distB="0" distL="0" distR="0">
            <wp:extent cx="5486400" cy="2636516"/>
            <wp:effectExtent l="0" t="0" r="0" b="0"/>
            <wp:docPr id="28"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486400" cy="2636516"/>
                    </a:xfrm>
                    <a:prstGeom prst="rect">
                      <a:avLst/>
                    </a:prstGeom>
                    <a:noFill/>
                    <a:ln>
                      <a:noFill/>
                      <a:prstDash/>
                    </a:ln>
                  </pic:spPr>
                </pic:pic>
              </a:graphicData>
            </a:graphic>
          </wp:inline>
        </w:drawing>
      </w:r>
    </w:p>
    <w:p w:rsidR="00995ACD" w:rsidRDefault="006F5634">
      <w:pPr>
        <w:pStyle w:val="NormalWeb"/>
        <w:spacing w:after="120"/>
        <w:ind w:right="566"/>
      </w:pPr>
      <w:r>
        <w:rPr>
          <w:rFonts w:ascii="Arial" w:hAnsi="Arial" w:cs="Arial"/>
          <w:noProof/>
          <w:sz w:val="22"/>
          <w:szCs w:val="22"/>
        </w:rPr>
        <w:drawing>
          <wp:inline distT="0" distB="0" distL="0" distR="0">
            <wp:extent cx="5494016" cy="807716"/>
            <wp:effectExtent l="0" t="0" r="0" b="0"/>
            <wp:docPr id="29"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494016" cy="807716"/>
                    </a:xfrm>
                    <a:prstGeom prst="rect">
                      <a:avLst/>
                    </a:prstGeom>
                    <a:noFill/>
                    <a:ln>
                      <a:noFill/>
                      <a:prstDash/>
                    </a:ln>
                  </pic:spPr>
                </pic:pic>
              </a:graphicData>
            </a:graphic>
          </wp:inline>
        </w:drawing>
      </w:r>
    </w:p>
    <w:p w:rsidR="00995ACD" w:rsidRDefault="00995ACD">
      <w:pPr>
        <w:pStyle w:val="NormalWeb"/>
        <w:spacing w:after="120"/>
        <w:ind w:right="566"/>
        <w:jc w:val="center"/>
        <w:rPr>
          <w:rFonts w:ascii="Arial" w:hAnsi="Arial" w:cs="Arial"/>
          <w:b/>
          <w:sz w:val="22"/>
          <w:szCs w:val="22"/>
        </w:rPr>
      </w:pPr>
    </w:p>
    <w:p w:rsidR="00995ACD" w:rsidRDefault="006F5634">
      <w:pPr>
        <w:pStyle w:val="NormalWeb"/>
        <w:spacing w:after="120"/>
        <w:ind w:right="566"/>
      </w:pPr>
      <w:r>
        <w:rPr>
          <w:rFonts w:ascii="Arial" w:hAnsi="Arial" w:cs="Arial"/>
          <w:noProof/>
          <w:sz w:val="22"/>
          <w:szCs w:val="22"/>
        </w:rPr>
        <w:drawing>
          <wp:inline distT="0" distB="0" distL="0" distR="0">
            <wp:extent cx="5494016" cy="2628899"/>
            <wp:effectExtent l="0" t="0" r="0" b="1"/>
            <wp:docPr id="30"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494016" cy="2628899"/>
                    </a:xfrm>
                    <a:prstGeom prst="rect">
                      <a:avLst/>
                    </a:prstGeom>
                    <a:noFill/>
                    <a:ln>
                      <a:noFill/>
                      <a:prstDash/>
                    </a:ln>
                  </pic:spPr>
                </pic:pic>
              </a:graphicData>
            </a:graphic>
          </wp:inline>
        </w:drawing>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La posibilidad de incumplir el ahorro neto, que no el objetivo de estabilidad, que se cumple, conforme el informe realizado por este interventor sobr</w:t>
      </w:r>
      <w:r>
        <w:rPr>
          <w:rFonts w:ascii="Arial" w:hAnsi="Arial" w:cs="Arial"/>
          <w:bCs/>
          <w:sz w:val="22"/>
          <w:szCs w:val="22"/>
        </w:rPr>
        <w:t>e las reglas fiscales, incluido en el Presupuesto General, no se encuadra dentro de los tres supuestos de reclamación, tal como dispone el artículo 170.2 del Real Decreto Legislativo 2/2004, de 5 de marzo, por el que se aprueba el Texto Refundido de la Ley</w:t>
      </w:r>
      <w:r>
        <w:rPr>
          <w:rFonts w:ascii="Arial" w:hAnsi="Arial" w:cs="Arial"/>
          <w:bCs/>
          <w:sz w:val="22"/>
          <w:szCs w:val="22"/>
        </w:rPr>
        <w:t xml:space="preserve">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6F5634">
      <w:pPr>
        <w:pStyle w:val="NormalWeb"/>
        <w:spacing w:after="120"/>
        <w:ind w:right="566"/>
      </w:pPr>
      <w:r>
        <w:rPr>
          <w:rFonts w:ascii="Arial" w:hAnsi="Arial" w:cs="Arial"/>
          <w:noProof/>
          <w:sz w:val="22"/>
          <w:szCs w:val="22"/>
        </w:rPr>
        <w:drawing>
          <wp:inline distT="0" distB="0" distL="0" distR="0">
            <wp:extent cx="5486400" cy="1333496"/>
            <wp:effectExtent l="0" t="0" r="0" b="4"/>
            <wp:docPr id="31"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486400" cy="1333496"/>
                    </a:xfrm>
                    <a:prstGeom prst="rect">
                      <a:avLst/>
                    </a:prstGeom>
                    <a:noFill/>
                    <a:ln>
                      <a:noFill/>
                      <a:prstDash/>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5494016" cy="1211580"/>
            <wp:effectExtent l="0" t="0" r="0" b="7620"/>
            <wp:docPr id="3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494016" cy="1211580"/>
                    </a:xfrm>
                    <a:prstGeom prst="rect">
                      <a:avLst/>
                    </a:prstGeom>
                    <a:noFill/>
                    <a:ln>
                      <a:noFill/>
                      <a:prstDash/>
                    </a:ln>
                  </pic:spPr>
                </pic:pic>
              </a:graphicData>
            </a:graphic>
          </wp:inline>
        </w:drawing>
      </w:r>
    </w:p>
    <w:p w:rsidR="00995ACD" w:rsidRDefault="00995ACD">
      <w:pPr>
        <w:pStyle w:val="NormalWeb"/>
        <w:spacing w:after="120"/>
        <w:ind w:right="566"/>
        <w:rPr>
          <w:rFonts w:ascii="Arial" w:hAnsi="Arial" w:cs="Arial"/>
          <w:b/>
          <w:sz w:val="22"/>
          <w:szCs w:val="22"/>
        </w:rPr>
      </w:pPr>
    </w:p>
    <w:p w:rsidR="00995ACD" w:rsidRDefault="006F5634">
      <w:pPr>
        <w:pStyle w:val="NormalWeb"/>
        <w:spacing w:after="120"/>
        <w:ind w:right="566"/>
      </w:pPr>
      <w:r>
        <w:rPr>
          <w:rFonts w:ascii="Arial" w:hAnsi="Arial" w:cs="Arial"/>
          <w:noProof/>
          <w:sz w:val="22"/>
          <w:szCs w:val="22"/>
        </w:rPr>
        <w:drawing>
          <wp:inline distT="0" distB="0" distL="0" distR="0">
            <wp:extent cx="5486400" cy="2080260"/>
            <wp:effectExtent l="0" t="0" r="0" b="0"/>
            <wp:docPr id="33"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5486400" cy="2080260"/>
                    </a:xfrm>
                    <a:prstGeom prst="rect">
                      <a:avLst/>
                    </a:prstGeom>
                    <a:noFill/>
                    <a:ln>
                      <a:noFill/>
                      <a:prstDash/>
                    </a:ln>
                  </pic:spPr>
                </pic:pic>
              </a:graphicData>
            </a:graphic>
          </wp:inline>
        </w:drawing>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 xml:space="preserve">La reclamación motivada por el incremento, de forma importante, de los créditos en bienes corrientes y de servicios </w:t>
      </w:r>
      <w:r>
        <w:rPr>
          <w:rFonts w:ascii="Arial" w:hAnsi="Arial" w:cs="Arial"/>
          <w:bCs/>
          <w:sz w:val="22"/>
          <w:szCs w:val="22"/>
        </w:rPr>
        <w:t>y, dentro de éstos, en festejos, no se encuadra dentro de los tres supuestos de reclamación, tal como dispone el artículo 170.2 del Real Decreto Legislativo 2/2004, de 5 de marzo, por el que se aprueba el Texto Refundido de la Ley reguladora de las Haciend</w:t>
      </w:r>
      <w:r>
        <w:rPr>
          <w:rFonts w:ascii="Arial" w:hAnsi="Arial" w:cs="Arial"/>
          <w:bCs/>
          <w:sz w:val="22"/>
          <w:szCs w:val="22"/>
        </w:rPr>
        <w:t>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NormalWeb"/>
        <w:spacing w:after="120"/>
        <w:ind w:right="566"/>
      </w:pPr>
      <w:r>
        <w:rPr>
          <w:rFonts w:ascii="Arial" w:hAnsi="Arial" w:cs="Arial"/>
          <w:noProof/>
          <w:sz w:val="22"/>
          <w:szCs w:val="22"/>
        </w:rPr>
        <w:drawing>
          <wp:inline distT="0" distB="0" distL="0" distR="0">
            <wp:extent cx="5494016" cy="3931920"/>
            <wp:effectExtent l="0" t="0" r="0" b="0"/>
            <wp:docPr id="34"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5494016" cy="3931920"/>
                    </a:xfrm>
                    <a:prstGeom prst="rect">
                      <a:avLst/>
                    </a:prstGeom>
                    <a:noFill/>
                    <a:ln>
                      <a:noFill/>
                      <a:prstDash/>
                    </a:ln>
                  </pic:spPr>
                </pic:pic>
              </a:graphicData>
            </a:graphic>
          </wp:inline>
        </w:drawing>
      </w:r>
    </w:p>
    <w:p w:rsidR="00995ACD" w:rsidRDefault="00995ACD">
      <w:pPr>
        <w:pStyle w:val="NormalWeb"/>
        <w:spacing w:after="120"/>
        <w:ind w:right="566"/>
        <w:jc w:val="center"/>
        <w:rPr>
          <w:rFonts w:ascii="Arial" w:hAnsi="Arial" w:cs="Arial"/>
          <w:b/>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 xml:space="preserve">La reclamación de no haber aprobado la liquidación del presupuesto, no se encuadra dentro de los tres supuestos de reclamación, tal como dispone el </w:t>
      </w:r>
      <w:r>
        <w:rPr>
          <w:rFonts w:ascii="Arial" w:hAnsi="Arial" w:cs="Arial"/>
          <w:bCs/>
          <w:sz w:val="22"/>
          <w:szCs w:val="22"/>
        </w:rPr>
        <w:t>artículo 170.2 del Real Decreto Legislativo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pStyle w:val="NormalWeb"/>
        <w:spacing w:after="120"/>
        <w:ind w:right="566"/>
        <w:rPr>
          <w:rFonts w:ascii="Arial" w:hAnsi="Arial" w:cs="Arial"/>
          <w:b/>
          <w:sz w:val="22"/>
          <w:szCs w:val="22"/>
        </w:rPr>
      </w:pPr>
    </w:p>
    <w:p w:rsidR="00995ACD" w:rsidRDefault="006F5634">
      <w:pPr>
        <w:ind w:right="283"/>
        <w:jc w:val="both"/>
      </w:pPr>
      <w:r>
        <w:rPr>
          <w:rFonts w:ascii="Arial" w:eastAsia="Arial Unicode MS" w:hAnsi="Arial" w:cs="Arial"/>
          <w:b/>
          <w:bCs/>
          <w:sz w:val="22"/>
          <w:szCs w:val="22"/>
          <w:lang w:eastAsia="ar-SA"/>
        </w:rPr>
        <w:t xml:space="preserve">Séptimo: </w:t>
      </w:r>
      <w:r>
        <w:rPr>
          <w:rFonts w:ascii="Arial" w:hAnsi="Arial" w:cs="Arial"/>
          <w:sz w:val="22"/>
          <w:szCs w:val="22"/>
        </w:rPr>
        <w:t>Que las reclamaciones presentadas por parte del partido político Unidas Sí Podemos, encuadrado dentro del Grupo Mixto, el día 28 de julio de 2025, que tiene la consideración de interesado, han sido presentadas en plazo y las fundamentaciones se basan en lo</w:t>
      </w:r>
      <w:r>
        <w:rPr>
          <w:rFonts w:ascii="Arial" w:hAnsi="Arial" w:cs="Arial"/>
          <w:sz w:val="22"/>
          <w:szCs w:val="22"/>
        </w:rPr>
        <w:t>s siguientes supuestos:</w:t>
      </w:r>
    </w:p>
    <w:p w:rsidR="00995ACD" w:rsidRDefault="00995ACD">
      <w:pPr>
        <w:pStyle w:val="Default"/>
        <w:rPr>
          <w:sz w:val="22"/>
          <w:szCs w:val="22"/>
        </w:rPr>
      </w:pPr>
    </w:p>
    <w:p w:rsidR="00995ACD" w:rsidRDefault="006F5634">
      <w:pPr>
        <w:pStyle w:val="Default"/>
        <w:rPr>
          <w:sz w:val="22"/>
          <w:szCs w:val="22"/>
        </w:rPr>
      </w:pPr>
      <w:r>
        <w:rPr>
          <w:sz w:val="22"/>
          <w:szCs w:val="22"/>
        </w:rPr>
        <w:t xml:space="preserve"> </w:t>
      </w:r>
    </w:p>
    <w:p w:rsidR="00995ACD" w:rsidRDefault="006F5634">
      <w:pPr>
        <w:pStyle w:val="Default"/>
        <w:jc w:val="both"/>
      </w:pPr>
      <w:r>
        <w:rPr>
          <w:b/>
          <w:bCs/>
          <w:sz w:val="22"/>
          <w:szCs w:val="22"/>
        </w:rPr>
        <w:t xml:space="preserve">RECLAMACIÓN Nº1 </w:t>
      </w:r>
    </w:p>
    <w:p w:rsidR="00995ACD" w:rsidRDefault="00995ACD">
      <w:pPr>
        <w:pStyle w:val="Default"/>
        <w:jc w:val="both"/>
        <w:rPr>
          <w:sz w:val="22"/>
          <w:szCs w:val="22"/>
        </w:rPr>
      </w:pPr>
    </w:p>
    <w:p w:rsidR="00995ACD" w:rsidRDefault="006F5634">
      <w:pPr>
        <w:pStyle w:val="Default"/>
        <w:jc w:val="both"/>
        <w:rPr>
          <w:sz w:val="22"/>
          <w:szCs w:val="22"/>
        </w:rPr>
      </w:pPr>
      <w:r>
        <w:rPr>
          <w:sz w:val="22"/>
          <w:szCs w:val="22"/>
        </w:rPr>
        <w:t xml:space="preserve">“Los Presupuestos presentados al Pleno Extraordinario del 3 de julio de 2025 para su aprobación inicial y sobre los cuales nos referimos, vulneran los siguientes principios: </w:t>
      </w:r>
    </w:p>
    <w:p w:rsidR="00995ACD" w:rsidRDefault="006F5634">
      <w:pPr>
        <w:pStyle w:val="Default"/>
        <w:jc w:val="both"/>
      </w:pPr>
      <w:r>
        <w:rPr>
          <w:sz w:val="22"/>
          <w:szCs w:val="22"/>
        </w:rPr>
        <w:t xml:space="preserve">- </w:t>
      </w:r>
      <w:r>
        <w:rPr>
          <w:b/>
          <w:bCs/>
          <w:sz w:val="22"/>
          <w:szCs w:val="22"/>
        </w:rPr>
        <w:t>Principio de Anualidad Presupuesta</w:t>
      </w:r>
      <w:r>
        <w:rPr>
          <w:b/>
          <w:bCs/>
          <w:sz w:val="22"/>
          <w:szCs w:val="22"/>
        </w:rPr>
        <w:t xml:space="preserve">ria: </w:t>
      </w:r>
      <w:r>
        <w:rPr>
          <w:sz w:val="22"/>
          <w:szCs w:val="22"/>
        </w:rPr>
        <w:t>a pesar de la aprobación inicial en julio, el hecho de haber llegado a este punto con presupuestos prorrogados para el año en curso ya constituye una clara vulneración de este principio. La normativa establece que los presupuestos deben estar aprobado</w:t>
      </w:r>
      <w:r>
        <w:rPr>
          <w:sz w:val="22"/>
          <w:szCs w:val="22"/>
        </w:rPr>
        <w:t xml:space="preserve">s antes del inicio del ejercicio económico, algo que no ha sucedido, lo que repercute directamente en la estabilidad y previsibilidad de las cuentas municipales. </w:t>
      </w:r>
    </w:p>
    <w:p w:rsidR="00995ACD" w:rsidRDefault="006F5634">
      <w:pPr>
        <w:pStyle w:val="Default"/>
        <w:jc w:val="both"/>
      </w:pPr>
      <w:r>
        <w:rPr>
          <w:sz w:val="22"/>
          <w:szCs w:val="22"/>
        </w:rPr>
        <w:t xml:space="preserve">- </w:t>
      </w:r>
      <w:r>
        <w:rPr>
          <w:b/>
          <w:bCs/>
          <w:sz w:val="22"/>
          <w:szCs w:val="22"/>
        </w:rPr>
        <w:t xml:space="preserve">Principio de Eficiencia: </w:t>
      </w:r>
      <w:r>
        <w:rPr>
          <w:sz w:val="22"/>
          <w:szCs w:val="22"/>
        </w:rPr>
        <w:t>la aprobación inicial en julio impide una planificación adecuada y</w:t>
      </w:r>
      <w:r>
        <w:rPr>
          <w:sz w:val="22"/>
          <w:szCs w:val="22"/>
        </w:rPr>
        <w:t xml:space="preserve"> temprana de inversiones, servicios y proyectos esenciales para el municipio. Este retraso puede derivar en una gestión ineficiente de los recursos, generando paralizaciones en iniciativas importantes para los ciudadanos y limitando la capacidad de respues</w:t>
      </w:r>
      <w:r>
        <w:rPr>
          <w:sz w:val="22"/>
          <w:szCs w:val="22"/>
        </w:rPr>
        <w:t xml:space="preserve">ta del ayuntamiento a las necesidades emergentes a lo largo del año. </w:t>
      </w:r>
    </w:p>
    <w:p w:rsidR="00995ACD" w:rsidRDefault="006F5634">
      <w:pPr>
        <w:pStyle w:val="Default"/>
        <w:jc w:val="both"/>
      </w:pPr>
      <w:r>
        <w:rPr>
          <w:sz w:val="22"/>
          <w:szCs w:val="22"/>
        </w:rPr>
        <w:t xml:space="preserve">- </w:t>
      </w:r>
      <w:r>
        <w:rPr>
          <w:b/>
          <w:bCs/>
          <w:sz w:val="22"/>
          <w:szCs w:val="22"/>
        </w:rPr>
        <w:t xml:space="preserve">Principio de Transparencia: </w:t>
      </w:r>
      <w:r>
        <w:rPr>
          <w:sz w:val="22"/>
          <w:szCs w:val="22"/>
        </w:rPr>
        <w:t>si bien la aprobación de un presupuesto es un acto público, la demora hasta julio de 2025 en su aprobación inicial limita significativamente la transparenci</w:t>
      </w:r>
      <w:r>
        <w:rPr>
          <w:sz w:val="22"/>
          <w:szCs w:val="22"/>
        </w:rPr>
        <w:t xml:space="preserve">a. Los ciudadanos y la oposición tienen un margen reducido para conocer con antelación en qué se gastarán los fondos públicos y cómo se distribuirán, mermando su capacidad de fiscalización y rendición de cuentas efectiva. </w:t>
      </w:r>
    </w:p>
    <w:p w:rsidR="00995ACD" w:rsidRDefault="006F5634">
      <w:pPr>
        <w:pStyle w:val="Default"/>
        <w:jc w:val="both"/>
      </w:pPr>
      <w:r>
        <w:rPr>
          <w:sz w:val="22"/>
          <w:szCs w:val="22"/>
        </w:rPr>
        <w:t xml:space="preserve">- </w:t>
      </w:r>
      <w:r>
        <w:rPr>
          <w:b/>
          <w:bCs/>
          <w:sz w:val="22"/>
          <w:szCs w:val="22"/>
        </w:rPr>
        <w:t xml:space="preserve">Principio de Publicidad: </w:t>
      </w:r>
      <w:r>
        <w:rPr>
          <w:sz w:val="22"/>
          <w:szCs w:val="22"/>
        </w:rPr>
        <w:t>el per</w:t>
      </w:r>
      <w:r>
        <w:rPr>
          <w:sz w:val="22"/>
          <w:szCs w:val="22"/>
        </w:rPr>
        <w:t>iodo en el que los vecinos, asociaciones y demás entidades interesadas pueden presentar reclamaciones o alegaciones al Presupuesto, y conocer las políticas presupuestarias para 2025, se restringe estrictamente al periodo legal de información pública tras l</w:t>
      </w:r>
      <w:r>
        <w:rPr>
          <w:sz w:val="22"/>
          <w:szCs w:val="22"/>
        </w:rPr>
        <w:t xml:space="preserve">a aprobación inicial. Esto conlleva una clara restricción del acceso a la información previa y oportuna, reduciendo drásticamente las oportunidades de una participación ciudadana informada y efectiva en un proceso tan crucial. </w:t>
      </w:r>
    </w:p>
    <w:p w:rsidR="00995ACD" w:rsidRDefault="00995ACD">
      <w:pPr>
        <w:pStyle w:val="Default"/>
        <w:jc w:val="both"/>
        <w:rPr>
          <w:sz w:val="22"/>
          <w:szCs w:val="22"/>
        </w:rPr>
      </w:pPr>
    </w:p>
    <w:p w:rsidR="00995ACD" w:rsidRDefault="006F5634">
      <w:pPr>
        <w:pStyle w:val="NormalWeb"/>
        <w:spacing w:after="120"/>
        <w:ind w:right="566"/>
      </w:pPr>
      <w:r>
        <w:rPr>
          <w:rFonts w:ascii="Arial" w:hAnsi="Arial" w:cs="Arial"/>
          <w:b/>
          <w:bCs/>
          <w:sz w:val="22"/>
          <w:szCs w:val="22"/>
        </w:rPr>
        <w:t>Nuestra reclamación se fund</w:t>
      </w:r>
      <w:r>
        <w:rPr>
          <w:rFonts w:ascii="Arial" w:hAnsi="Arial" w:cs="Arial"/>
          <w:b/>
          <w:bCs/>
          <w:sz w:val="22"/>
          <w:szCs w:val="22"/>
        </w:rPr>
        <w:t>amenta en la exigencia de que la aprobación del presupuesto se alinee con los plazos y trámites legales establecidos, garantizando la máxima transparencia, publicidad y participación ciudadana en su elaboración y conocimiento”.</w:t>
      </w:r>
    </w:p>
    <w:p w:rsidR="00995ACD" w:rsidRDefault="00995ACD">
      <w:pPr>
        <w:pStyle w:val="Default"/>
        <w:jc w:val="both"/>
        <w:rPr>
          <w:sz w:val="22"/>
          <w:szCs w:val="22"/>
        </w:rPr>
      </w:pPr>
    </w:p>
    <w:p w:rsidR="00995ACD" w:rsidRDefault="00995ACD">
      <w:pPr>
        <w:pStyle w:val="Default"/>
        <w:jc w:val="both"/>
        <w:rPr>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 xml:space="preserve">La norma establece unos </w:t>
      </w:r>
      <w:r>
        <w:rPr>
          <w:rFonts w:ascii="Arial" w:hAnsi="Arial" w:cs="Arial"/>
          <w:sz w:val="22"/>
          <w:szCs w:val="22"/>
        </w:rPr>
        <w:t>plazos para la elaboración y aprobación del Presupuesto General, para su entrada en vigor al comienzo del ejercicio. SI no se cumplen, las normas vigentes, arbitran una serie de medidas que permitan el funcionamiento de la entidad y la prestación de servic</w:t>
      </w:r>
      <w:r>
        <w:rPr>
          <w:rFonts w:ascii="Arial" w:hAnsi="Arial" w:cs="Arial"/>
          <w:sz w:val="22"/>
          <w:szCs w:val="22"/>
        </w:rPr>
        <w:t>ios públicos básicos. Ello explica que el apartado 6 del artículo 169 del TRLRHL, regule que:</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“Si al iniciarse el ejercicio económico no hubiese entrado en vigor el presupuesto correspondiente, se considerará automáticamente prorrogado el del anterior, co</w:t>
      </w:r>
      <w:r>
        <w:rPr>
          <w:rFonts w:ascii="Arial" w:hAnsi="Arial" w:cs="Arial"/>
          <w:sz w:val="22"/>
          <w:szCs w:val="22"/>
        </w:rPr>
        <w:t>n sus créditos iniciales, sin perjuicio de las modificaciones que se realicen conforme a lo dispuesto en los artículos 177, 178 y 179 de esta ley y hasta la entrada en vigor del nuevo presupuesto. La prórroga no afectará a los créditos para servicios o pro</w:t>
      </w:r>
      <w:r>
        <w:rPr>
          <w:rFonts w:ascii="Arial" w:hAnsi="Arial" w:cs="Arial"/>
          <w:sz w:val="22"/>
          <w:szCs w:val="22"/>
        </w:rPr>
        <w:t>gramas que deban concluir en el ejercicio anterior o que estén financiados con crédito u otros ingresos específicos o afectados”.</w:t>
      </w:r>
    </w:p>
    <w:p w:rsidR="00995ACD" w:rsidRDefault="00995ACD">
      <w:pPr>
        <w:spacing w:after="120"/>
        <w:ind w:right="283" w:firstLine="708"/>
        <w:jc w:val="both"/>
        <w:rPr>
          <w:rFonts w:ascii="Arial" w:hAnsi="Arial" w:cs="Arial"/>
          <w:sz w:val="22"/>
          <w:szCs w:val="22"/>
          <w:u w:val="single"/>
        </w:rPr>
      </w:pPr>
    </w:p>
    <w:p w:rsidR="00995ACD" w:rsidRDefault="006F5634">
      <w:pPr>
        <w:spacing w:after="120"/>
        <w:ind w:right="283" w:firstLine="708"/>
        <w:jc w:val="both"/>
      </w:pPr>
      <w:r>
        <w:rPr>
          <w:rFonts w:ascii="Arial" w:hAnsi="Arial" w:cs="Arial"/>
          <w:bCs/>
          <w:sz w:val="22"/>
          <w:szCs w:val="22"/>
        </w:rPr>
        <w:t xml:space="preserve">Asimismo, el artículo 48 de la Ley 39/2015 de 1 de octubre, del Procedimiento Administrativo Común de las Administraciones </w:t>
      </w:r>
      <w:r>
        <w:rPr>
          <w:rFonts w:ascii="Arial" w:hAnsi="Arial" w:cs="Arial"/>
          <w:bCs/>
          <w:sz w:val="22"/>
          <w:szCs w:val="22"/>
        </w:rPr>
        <w:t>Públicas, regula que los</w:t>
      </w:r>
      <w:r>
        <w:rPr>
          <w:rFonts w:ascii="Arial" w:hAnsi="Arial" w:cs="Arial"/>
          <w:sz w:val="22"/>
          <w:szCs w:val="22"/>
        </w:rPr>
        <w:t xml:space="preserve"> defectos de forma, sólo determinará la anulabilidad cuando el acto carezca de los requisitos formales indispensables para alcanzar su fin o dé lugar a la indefensión de los interesados. La realización de actuaciones administrativas</w:t>
      </w:r>
      <w:r>
        <w:rPr>
          <w:rFonts w:ascii="Arial" w:hAnsi="Arial" w:cs="Arial"/>
          <w:sz w:val="22"/>
          <w:szCs w:val="22"/>
        </w:rPr>
        <w:t xml:space="preserve"> fuera del tiempo establecido para ellas sólo implicará la anulabilidad del acto cuando así lo imponga la naturaleza del término o plazo.</w:t>
      </w:r>
    </w:p>
    <w:p w:rsidR="00995ACD" w:rsidRDefault="00995ACD">
      <w:pPr>
        <w:spacing w:after="120"/>
        <w:ind w:right="283" w:firstLine="708"/>
        <w:jc w:val="both"/>
        <w:rPr>
          <w:rFonts w:ascii="Arial" w:hAnsi="Arial" w:cs="Arial"/>
          <w:sz w:val="22"/>
          <w:szCs w:val="22"/>
        </w:rPr>
      </w:pPr>
    </w:p>
    <w:p w:rsidR="00995ACD" w:rsidRDefault="006F5634">
      <w:pPr>
        <w:spacing w:after="120"/>
        <w:ind w:right="283" w:firstLine="708"/>
        <w:jc w:val="both"/>
        <w:rPr>
          <w:rFonts w:ascii="Arial" w:hAnsi="Arial" w:cs="Arial"/>
          <w:sz w:val="22"/>
          <w:szCs w:val="22"/>
        </w:rPr>
      </w:pPr>
      <w:r>
        <w:rPr>
          <w:rFonts w:ascii="Arial" w:hAnsi="Arial" w:cs="Arial"/>
          <w:sz w:val="22"/>
          <w:szCs w:val="22"/>
        </w:rPr>
        <w:t>Por tanto, se trata de una irregularidad no invalidante, por lo que se informa negativamente la presente alegación.</w:t>
      </w:r>
    </w:p>
    <w:p w:rsidR="00995ACD" w:rsidRDefault="00995ACD">
      <w:pPr>
        <w:spacing w:after="120"/>
        <w:ind w:right="283"/>
        <w:jc w:val="both"/>
        <w:rPr>
          <w:rFonts w:ascii="Arial" w:hAnsi="Arial" w:cs="Arial"/>
          <w:sz w:val="22"/>
          <w:szCs w:val="22"/>
        </w:rPr>
      </w:pPr>
    </w:p>
    <w:p w:rsidR="00995ACD" w:rsidRDefault="00995ACD">
      <w:pPr>
        <w:spacing w:after="120"/>
        <w:ind w:right="283"/>
        <w:jc w:val="both"/>
        <w:rPr>
          <w:rFonts w:ascii="Arial" w:hAnsi="Arial" w:cs="Arial"/>
          <w:sz w:val="22"/>
          <w:szCs w:val="22"/>
        </w:rPr>
      </w:pPr>
    </w:p>
    <w:p w:rsidR="00995ACD" w:rsidRDefault="006F5634">
      <w:pPr>
        <w:pStyle w:val="Default"/>
        <w:rPr>
          <w:b/>
          <w:bCs/>
          <w:sz w:val="22"/>
          <w:szCs w:val="22"/>
        </w:rPr>
      </w:pPr>
      <w:r>
        <w:rPr>
          <w:b/>
          <w:bCs/>
          <w:sz w:val="22"/>
          <w:szCs w:val="22"/>
        </w:rPr>
        <w:t xml:space="preserve">RECLAMACIÓN Nº2 </w:t>
      </w:r>
    </w:p>
    <w:p w:rsidR="00995ACD" w:rsidRDefault="00995ACD">
      <w:pPr>
        <w:pStyle w:val="Default"/>
        <w:rPr>
          <w:sz w:val="22"/>
          <w:szCs w:val="22"/>
        </w:rPr>
      </w:pPr>
    </w:p>
    <w:p w:rsidR="00995ACD" w:rsidRDefault="006F5634">
      <w:pPr>
        <w:pStyle w:val="Default"/>
        <w:jc w:val="both"/>
        <w:rPr>
          <w:sz w:val="22"/>
          <w:szCs w:val="22"/>
        </w:rPr>
      </w:pPr>
      <w:r>
        <w:rPr>
          <w:sz w:val="22"/>
          <w:szCs w:val="22"/>
        </w:rPr>
        <w:t>“La asignación presupuestaria del subprograma "Fiestas Populares y Festejos" en el Presupuesto General de Candelaria para el Ejercicio 2025, aprobado inicialmente en julio del presente año, asciende a 1.350.000 euros. Este monto represen</w:t>
      </w:r>
      <w:r>
        <w:rPr>
          <w:sz w:val="22"/>
          <w:szCs w:val="22"/>
        </w:rPr>
        <w:t xml:space="preserve">ta un incremento del 33,4% respecto al ejercicio anterior y, aún más alarmante, un millón de euros más que lo presupuestado en 2022. Esta partida se consolida, incomprensiblemente, como la "joya de la corona" de los presupuestos municipales. </w:t>
      </w:r>
    </w:p>
    <w:p w:rsidR="00995ACD" w:rsidRDefault="006F5634">
      <w:pPr>
        <w:pStyle w:val="Default"/>
        <w:jc w:val="both"/>
        <w:rPr>
          <w:sz w:val="22"/>
          <w:szCs w:val="22"/>
        </w:rPr>
      </w:pPr>
      <w:r>
        <w:rPr>
          <w:sz w:val="22"/>
          <w:szCs w:val="22"/>
        </w:rPr>
        <w:t>Los fondos as</w:t>
      </w:r>
      <w:r>
        <w:rPr>
          <w:sz w:val="22"/>
          <w:szCs w:val="22"/>
        </w:rPr>
        <w:t>ignados a cultura se mantienen prácticamente estancados en sus asignaciones económicas respecto al ejercicio 2024. Este marcado contraste, donde los recursos para fiestas aumentan en un 34% y los de cultura permanecen inalterados, evidencia un desequilibri</w:t>
      </w:r>
      <w:r>
        <w:rPr>
          <w:sz w:val="22"/>
          <w:szCs w:val="22"/>
        </w:rPr>
        <w:t xml:space="preserve">o presupuestario que no se alinea con las necesidades y prioridades de nuestro municipio. </w:t>
      </w:r>
    </w:p>
    <w:p w:rsidR="00995ACD" w:rsidRDefault="006F5634">
      <w:pPr>
        <w:pStyle w:val="Default"/>
        <w:jc w:val="both"/>
        <w:rPr>
          <w:sz w:val="22"/>
          <w:szCs w:val="22"/>
        </w:rPr>
      </w:pPr>
      <w:r>
        <w:rPr>
          <w:sz w:val="22"/>
          <w:szCs w:val="22"/>
        </w:rPr>
        <w:t>Un aumento tan drástico en una única partida, especialmente en el contexto actual, cuestiona la prudencia y la racionalidad en la gestión del gasto público. en detri</w:t>
      </w:r>
      <w:r>
        <w:rPr>
          <w:sz w:val="22"/>
          <w:szCs w:val="22"/>
        </w:rPr>
        <w:t xml:space="preserve">mento de inversiones más sostenibles y con mayor retorno social. </w:t>
      </w:r>
    </w:p>
    <w:p w:rsidR="00995ACD" w:rsidRDefault="006F5634">
      <w:pPr>
        <w:spacing w:after="120"/>
        <w:ind w:right="283"/>
        <w:jc w:val="both"/>
        <w:rPr>
          <w:rFonts w:ascii="Arial" w:hAnsi="Arial" w:cs="Arial"/>
          <w:b/>
          <w:bCs/>
          <w:sz w:val="22"/>
          <w:szCs w:val="22"/>
        </w:rPr>
      </w:pPr>
      <w:r>
        <w:rPr>
          <w:rFonts w:ascii="Arial" w:hAnsi="Arial" w:cs="Arial"/>
          <w:b/>
          <w:bCs/>
          <w:sz w:val="22"/>
          <w:szCs w:val="22"/>
        </w:rPr>
        <w:t>Instamos a que se reorienten los fondos de este subprograma, transfiriéndose a áreas que consideramos prioritarias por su impacto directo en la calidad de vida de nuestros vecinos y vecinas.</w:t>
      </w:r>
      <w:r>
        <w:rPr>
          <w:rFonts w:ascii="Arial" w:hAnsi="Arial" w:cs="Arial"/>
          <w:b/>
          <w:bCs/>
          <w:sz w:val="22"/>
          <w:szCs w:val="22"/>
        </w:rPr>
        <w:t xml:space="preserve"> Estas incluyen, pero no se limitan a, servicios sociales, programas de vivienda social para jóvenes, mejora del alcantarillado y saneamiento, implementación de políticas de sostenibilidad y medioambientales, búsqueda de autonomía eléctrica para nuestras i</w:t>
      </w:r>
      <w:r>
        <w:rPr>
          <w:rFonts w:ascii="Arial" w:hAnsi="Arial" w:cs="Arial"/>
          <w:b/>
          <w:bCs/>
          <w:sz w:val="22"/>
          <w:szCs w:val="22"/>
        </w:rPr>
        <w:t>nstalaciones, gestión cultural, gestión y tratamiento selectivo de residuos orgánicos y vegetales, y el mantenimiento y creación de parques y zonas verdes.”</w:t>
      </w:r>
    </w:p>
    <w:p w:rsidR="00995ACD" w:rsidRDefault="00995ACD">
      <w:pPr>
        <w:spacing w:after="120"/>
        <w:ind w:right="283"/>
        <w:jc w:val="both"/>
        <w:rPr>
          <w:rFonts w:ascii="Arial" w:hAnsi="Arial" w:cs="Arial"/>
          <w:b/>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La reclamación de reducir los créditos en fiestas para otras actividades prioritarias en la calida</w:t>
      </w:r>
      <w:r>
        <w:rPr>
          <w:rFonts w:ascii="Arial" w:hAnsi="Arial" w:cs="Arial"/>
          <w:bCs/>
          <w:sz w:val="22"/>
          <w:szCs w:val="22"/>
        </w:rPr>
        <w:t>d de vida, no se encuadra dentro de los tres supuestos de reclamación, tal como dispone el artículo 170.2 del Real Decreto Legislativo 2/2004, de 5 de marzo, por el que se aprueba el Texto Refundido de la Ley reguladora de las Haciendas Locales. No existe,</w:t>
      </w:r>
      <w:r>
        <w:rPr>
          <w:rFonts w:ascii="Arial" w:hAnsi="Arial" w:cs="Arial"/>
          <w:bCs/>
          <w:sz w:val="22"/>
          <w:szCs w:val="22"/>
        </w:rPr>
        <w:t xml:space="preserv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rPr>
          <w:b/>
          <w:bCs/>
          <w:sz w:val="22"/>
          <w:szCs w:val="22"/>
        </w:rPr>
      </w:pPr>
      <w:r>
        <w:rPr>
          <w:b/>
          <w:bCs/>
          <w:sz w:val="22"/>
          <w:szCs w:val="22"/>
        </w:rPr>
        <w:t xml:space="preserve">RECLAMACIÓN Nº3 </w:t>
      </w:r>
    </w:p>
    <w:p w:rsidR="00995ACD" w:rsidRDefault="00995ACD">
      <w:pPr>
        <w:pStyle w:val="Default"/>
        <w:rPr>
          <w:sz w:val="22"/>
          <w:szCs w:val="22"/>
        </w:rPr>
      </w:pPr>
    </w:p>
    <w:p w:rsidR="00995ACD" w:rsidRDefault="006F5634">
      <w:pPr>
        <w:pStyle w:val="Default"/>
        <w:jc w:val="both"/>
        <w:rPr>
          <w:sz w:val="22"/>
          <w:szCs w:val="22"/>
        </w:rPr>
      </w:pPr>
      <w:r>
        <w:rPr>
          <w:sz w:val="22"/>
          <w:szCs w:val="22"/>
        </w:rPr>
        <w:t xml:space="preserve">“Según el Informe Económico Financiero, el Subprograma de Servicios Sociales representa el 8,2% del presupuesto total, dos décimas menos que en el </w:t>
      </w:r>
      <w:r>
        <w:rPr>
          <w:sz w:val="22"/>
          <w:szCs w:val="22"/>
        </w:rPr>
        <w:t xml:space="preserve">ejercicio anterior. Esta tendencia se replica en otras áreas fundamentales: el Subprograma Mujer, Menor y Familia desciende a un 0,69% (una décima menos que en 2024), y el Subprograma de Mayores se sitúa en un 0,49%, frente al 0,55% del año precedente. En </w:t>
      </w:r>
      <w:r>
        <w:rPr>
          <w:sz w:val="22"/>
          <w:szCs w:val="22"/>
        </w:rPr>
        <w:t xml:space="preserve">conjunto, todos los programas sociales suman un total del 9,38%, cifra que sigue estando por debajo del mínimo del 10% que siempre hemos defendido como base esencial para el desarrollo de políticas públicas en este ámbito. </w:t>
      </w:r>
    </w:p>
    <w:p w:rsidR="00995ACD" w:rsidRDefault="00995ACD">
      <w:pPr>
        <w:pStyle w:val="Default"/>
        <w:jc w:val="both"/>
        <w:rPr>
          <w:b/>
          <w:bCs/>
          <w:sz w:val="22"/>
          <w:szCs w:val="22"/>
        </w:rPr>
      </w:pPr>
    </w:p>
    <w:p w:rsidR="00995ACD" w:rsidRDefault="006F5634">
      <w:pPr>
        <w:pStyle w:val="Default"/>
        <w:jc w:val="both"/>
        <w:rPr>
          <w:b/>
          <w:bCs/>
          <w:sz w:val="22"/>
          <w:szCs w:val="22"/>
        </w:rPr>
      </w:pPr>
      <w:r>
        <w:rPr>
          <w:b/>
          <w:bCs/>
          <w:sz w:val="22"/>
          <w:szCs w:val="22"/>
        </w:rPr>
        <w:t>Por todo ello, reclamamos que e</w:t>
      </w:r>
      <w:r>
        <w:rPr>
          <w:b/>
          <w:bCs/>
          <w:sz w:val="22"/>
          <w:szCs w:val="22"/>
        </w:rPr>
        <w:t>l presupuesto destinado a los programas sociales alcance, como mínimo, el 10% del gasto total, dada su evidente infradotación y su impacto directo en la calidad de vida de la ciudadanía.</w:t>
      </w:r>
    </w:p>
    <w:p w:rsidR="00995ACD" w:rsidRDefault="00995ACD">
      <w:pPr>
        <w:pStyle w:val="Default"/>
        <w:jc w:val="both"/>
        <w:rPr>
          <w:b/>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La reclamación destinada a aumentar los créditos en Servicios Social</w:t>
      </w:r>
      <w:r>
        <w:rPr>
          <w:rFonts w:ascii="Arial" w:hAnsi="Arial" w:cs="Arial"/>
          <w:bCs/>
          <w:sz w:val="22"/>
          <w:szCs w:val="22"/>
        </w:rPr>
        <w:t>es hasta un 10 % del presupuesto, no se encuadra dentro de los tres supuestos de reclamación, tal como dispone el artículo 170.2 del Real Decreto Legislativo 2/2004, de 5 de marzo, por el que se aprueba el Texto Refundido de la Ley reguladora de las Hacien</w:t>
      </w:r>
      <w:r>
        <w:rPr>
          <w:rFonts w:ascii="Arial" w:hAnsi="Arial" w:cs="Arial"/>
          <w:bCs/>
          <w:sz w:val="22"/>
          <w:szCs w:val="22"/>
        </w:rPr>
        <w:t>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rPr>
          <w:b/>
          <w:bCs/>
          <w:sz w:val="22"/>
          <w:szCs w:val="22"/>
        </w:rPr>
      </w:pPr>
      <w:r>
        <w:rPr>
          <w:b/>
          <w:bCs/>
          <w:sz w:val="22"/>
          <w:szCs w:val="22"/>
        </w:rPr>
        <w:t xml:space="preserve">RECLAMACIÓN Nº4 </w:t>
      </w:r>
    </w:p>
    <w:p w:rsidR="00995ACD" w:rsidRDefault="00995ACD">
      <w:pPr>
        <w:pStyle w:val="Default"/>
        <w:rPr>
          <w:sz w:val="22"/>
          <w:szCs w:val="22"/>
        </w:rPr>
      </w:pPr>
    </w:p>
    <w:p w:rsidR="00995ACD" w:rsidRDefault="006F5634">
      <w:pPr>
        <w:pStyle w:val="Default"/>
        <w:jc w:val="both"/>
        <w:rPr>
          <w:sz w:val="22"/>
          <w:szCs w:val="22"/>
        </w:rPr>
      </w:pPr>
      <w:r>
        <w:rPr>
          <w:sz w:val="22"/>
          <w:szCs w:val="22"/>
        </w:rPr>
        <w:t xml:space="preserve">“La asignación presupuestaria al Subprograma de Medio Ambiente Natural en el Presupuesto General de Candelaria para 2025 asciende </w:t>
      </w:r>
      <w:r>
        <w:rPr>
          <w:sz w:val="22"/>
          <w:szCs w:val="22"/>
        </w:rPr>
        <w:t xml:space="preserve">53.500 euros, </w:t>
      </w:r>
    </w:p>
    <w:p w:rsidR="00995ACD" w:rsidRDefault="006F5634">
      <w:pPr>
        <w:pStyle w:val="Default"/>
        <w:jc w:val="both"/>
      </w:pPr>
      <w:r>
        <w:rPr>
          <w:sz w:val="22"/>
          <w:szCs w:val="22"/>
        </w:rPr>
        <w:t>La partida asignada a este subprograma se mantiene exactamente en los mismos niveles que el año anterior. Esta decisión, si bien puede parecer neutral, no refleja adecuadamente la importancia creciente de la gestión ambiental en nuestro muni</w:t>
      </w:r>
      <w:r>
        <w:rPr>
          <w:sz w:val="22"/>
          <w:szCs w:val="22"/>
        </w:rPr>
        <w:t>cipio. En este contexto es importante recordar la moción aprobada en Pleno relativa a la prevención y erradicación del rabo de gato (</w:t>
      </w:r>
      <w:r>
        <w:rPr>
          <w:i/>
          <w:iCs/>
          <w:sz w:val="22"/>
          <w:szCs w:val="22"/>
        </w:rPr>
        <w:t>Pennisetum setaceum</w:t>
      </w:r>
      <w:r>
        <w:rPr>
          <w:sz w:val="22"/>
          <w:szCs w:val="22"/>
        </w:rPr>
        <w:t xml:space="preserve">). </w:t>
      </w:r>
    </w:p>
    <w:p w:rsidR="00995ACD" w:rsidRDefault="006F5634">
      <w:pPr>
        <w:pStyle w:val="Default"/>
        <w:jc w:val="both"/>
        <w:rPr>
          <w:sz w:val="22"/>
          <w:szCs w:val="22"/>
        </w:rPr>
      </w:pPr>
      <w:r>
        <w:rPr>
          <w:sz w:val="22"/>
          <w:szCs w:val="22"/>
        </w:rPr>
        <w:t>La lucha contra especies invasoras como el rabo de gato no es una cuestión menor; requiere de recurs</w:t>
      </w:r>
      <w:r>
        <w:rPr>
          <w:sz w:val="22"/>
          <w:szCs w:val="22"/>
        </w:rPr>
        <w:t xml:space="preserve">os económicos y humanos continuos y crecientes para su detección temprana, control y erradicación efectiva. </w:t>
      </w:r>
    </w:p>
    <w:p w:rsidR="00995ACD" w:rsidRDefault="006F5634">
      <w:pPr>
        <w:pStyle w:val="Default"/>
        <w:jc w:val="both"/>
        <w:rPr>
          <w:sz w:val="22"/>
          <w:szCs w:val="22"/>
        </w:rPr>
      </w:pPr>
      <w:r>
        <w:rPr>
          <w:sz w:val="22"/>
          <w:szCs w:val="22"/>
        </w:rPr>
        <w:t>El hecho de que no se prevea un incremento en esta partida podría interpretarse como una omisión de la necesidad de recursos adicionales para abord</w:t>
      </w:r>
      <w:r>
        <w:rPr>
          <w:sz w:val="22"/>
          <w:szCs w:val="22"/>
        </w:rPr>
        <w:t xml:space="preserve">ar eficazmente esta y otras problemáticas ambientales que requieren de una atención continua. </w:t>
      </w:r>
    </w:p>
    <w:p w:rsidR="00995ACD" w:rsidRDefault="00995ACD">
      <w:pPr>
        <w:ind w:right="283"/>
        <w:jc w:val="both"/>
        <w:rPr>
          <w:rFonts w:ascii="Arial" w:hAnsi="Arial" w:cs="Arial"/>
          <w:b/>
          <w:bCs/>
          <w:sz w:val="22"/>
          <w:szCs w:val="22"/>
        </w:rPr>
      </w:pPr>
    </w:p>
    <w:p w:rsidR="00995ACD" w:rsidRDefault="006F5634">
      <w:pPr>
        <w:ind w:right="283"/>
        <w:jc w:val="both"/>
      </w:pPr>
      <w:r>
        <w:rPr>
          <w:rFonts w:ascii="Arial" w:hAnsi="Arial" w:cs="Arial"/>
          <w:b/>
          <w:bCs/>
          <w:sz w:val="22"/>
          <w:szCs w:val="22"/>
        </w:rPr>
        <w:t>Por todo lo expuesto solicitamos un incremento significativo y específico que permita abordar con la seriedad y los recursos necesarios la prevención y erradica</w:t>
      </w:r>
      <w:r>
        <w:rPr>
          <w:rFonts w:ascii="Arial" w:hAnsi="Arial" w:cs="Arial"/>
          <w:b/>
          <w:bCs/>
          <w:sz w:val="22"/>
          <w:szCs w:val="22"/>
        </w:rPr>
        <w:t>ción del rabo de gato, así como otras iniciativas vitales para la protección y conservación del patrimonio natural del municipio.”</w:t>
      </w:r>
    </w:p>
    <w:p w:rsidR="00995ACD" w:rsidRDefault="00995ACD">
      <w:pPr>
        <w:ind w:right="283"/>
        <w:jc w:val="both"/>
        <w:rPr>
          <w:rFonts w:ascii="Arial" w:hAnsi="Arial" w:cs="Arial"/>
          <w:bCs/>
          <w:sz w:val="22"/>
          <w:szCs w:val="22"/>
        </w:rPr>
      </w:pPr>
    </w:p>
    <w:p w:rsidR="00995ACD" w:rsidRDefault="00995ACD">
      <w:pPr>
        <w:pStyle w:val="Default"/>
        <w:jc w:val="both"/>
        <w:rPr>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La reclamación dirigida a destinar los recursos necesarios para erradicar el rabo de gato, no se encuadra dentro de los tre</w:t>
      </w:r>
      <w:r>
        <w:rPr>
          <w:rFonts w:ascii="Arial" w:hAnsi="Arial" w:cs="Arial"/>
          <w:bCs/>
          <w:sz w:val="22"/>
          <w:szCs w:val="22"/>
        </w:rPr>
        <w:t>s supuestos de reclamación, tal como dispone el artículo 170.2 del Real Decreto Legislativo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w:t>
      </w:r>
      <w:r>
        <w:rPr>
          <w:rFonts w:ascii="Arial" w:hAnsi="Arial" w:cs="Arial"/>
          <w:bCs/>
          <w:sz w:val="22"/>
          <w:szCs w:val="22"/>
        </w:rPr>
        <w:t>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pPr>
      <w:r>
        <w:rPr>
          <w:b/>
          <w:bCs/>
          <w:sz w:val="22"/>
          <w:szCs w:val="22"/>
        </w:rPr>
        <w:t xml:space="preserve">RECLAMACIÓN Nº5 </w:t>
      </w:r>
    </w:p>
    <w:p w:rsidR="00995ACD" w:rsidRDefault="00995ACD">
      <w:pPr>
        <w:pStyle w:val="Default"/>
        <w:rPr>
          <w:sz w:val="22"/>
          <w:szCs w:val="22"/>
        </w:rPr>
      </w:pPr>
    </w:p>
    <w:p w:rsidR="00995ACD" w:rsidRDefault="00995ACD">
      <w:pPr>
        <w:pStyle w:val="Default"/>
        <w:rPr>
          <w:sz w:val="22"/>
          <w:szCs w:val="22"/>
        </w:rPr>
      </w:pPr>
    </w:p>
    <w:p w:rsidR="00995ACD" w:rsidRDefault="006F5634">
      <w:pPr>
        <w:jc w:val="both"/>
        <w:rPr>
          <w:rFonts w:ascii="Arial" w:hAnsi="Arial" w:cs="Arial"/>
          <w:sz w:val="22"/>
          <w:szCs w:val="22"/>
        </w:rPr>
      </w:pPr>
      <w:r>
        <w:rPr>
          <w:rFonts w:ascii="Arial" w:hAnsi="Arial" w:cs="Arial"/>
          <w:sz w:val="22"/>
          <w:szCs w:val="22"/>
        </w:rPr>
        <w:t xml:space="preserve">“La asignación presupuestaria del Subprograma 414.00 de Desarrollo Rural en el Presupuesto General de Candelaria para 2025, aprobado inicialmente este mes de julio, cuenta con un presupuesto total </w:t>
      </w:r>
      <w:r>
        <w:rPr>
          <w:rFonts w:ascii="Arial" w:hAnsi="Arial" w:cs="Arial"/>
          <w:sz w:val="22"/>
          <w:szCs w:val="22"/>
        </w:rPr>
        <w:t xml:space="preserve">de 217.916,64 euros. Una vez descontados los gastos de personal, la inversión real dedicada a Desarrollo Rural asciende a 106.500,00 euros. Un 28% de este importe (30.000 euros) se destinará exclusivamente a dos eventos de Tapas y Vinos, mientras que a la </w:t>
      </w:r>
      <w:r>
        <w:rPr>
          <w:rFonts w:ascii="Arial" w:hAnsi="Arial" w:cs="Arial"/>
          <w:sz w:val="22"/>
          <w:szCs w:val="22"/>
        </w:rPr>
        <w:t xml:space="preserve">gestión y fomento del Mercadillo del Agricultor se le asigna solamente la mitad de esa cantidad. </w:t>
      </w:r>
    </w:p>
    <w:p w:rsidR="00995ACD" w:rsidRDefault="006F5634">
      <w:pPr>
        <w:pStyle w:val="Default"/>
        <w:jc w:val="both"/>
        <w:rPr>
          <w:sz w:val="22"/>
          <w:szCs w:val="22"/>
        </w:rPr>
      </w:pPr>
      <w:r>
        <w:rPr>
          <w:sz w:val="22"/>
          <w:szCs w:val="22"/>
        </w:rPr>
        <w:t>Consideramos que esta distribución de fondos no refleja una verdadera apuesta por el desarrollo agrario sostenible, ni por la soberanía alimentaria en nuestro</w:t>
      </w:r>
      <w:r>
        <w:rPr>
          <w:sz w:val="22"/>
          <w:szCs w:val="22"/>
        </w:rPr>
        <w:t xml:space="preserve"> municipio. Si bien los eventos pueden tener su lugar, priorizar eventos de promoción sobre iniciativas estructurales que apoyan directamente a nuestros productores locales es una elección que debería reconsiderarse. En aras de promover un modelo de desarr</w:t>
      </w:r>
      <w:r>
        <w:rPr>
          <w:sz w:val="22"/>
          <w:szCs w:val="22"/>
        </w:rPr>
        <w:t xml:space="preserve">ollo del sector agrario sólido e incentivar la soberanía alimentaria, es imprescindible apostar por políticas presupuestarias que apoyen de forma más robusta el consumo de producto local y de cercanía. </w:t>
      </w:r>
    </w:p>
    <w:p w:rsidR="00995ACD" w:rsidRDefault="006F5634">
      <w:pPr>
        <w:pStyle w:val="Default"/>
        <w:jc w:val="both"/>
        <w:rPr>
          <w:sz w:val="22"/>
          <w:szCs w:val="22"/>
        </w:rPr>
      </w:pPr>
      <w:r>
        <w:rPr>
          <w:sz w:val="22"/>
          <w:szCs w:val="22"/>
        </w:rPr>
        <w:t>El potencial de poner en valor el Mercadillo del Agri</w:t>
      </w:r>
      <w:r>
        <w:rPr>
          <w:sz w:val="22"/>
          <w:szCs w:val="22"/>
        </w:rPr>
        <w:t>cultor de Candelaria, teniendo en cuenta la población que tiene el municipio, y las personas visitantes que recibe implicaría una apuesta por el desarrollo del sector agrario en el municipio y apoyaría también otros sectores económicos como el pequeño come</w:t>
      </w:r>
      <w:r>
        <w:rPr>
          <w:sz w:val="22"/>
          <w:szCs w:val="22"/>
        </w:rPr>
        <w:t xml:space="preserve">rcio. </w:t>
      </w:r>
    </w:p>
    <w:p w:rsidR="00995ACD" w:rsidRDefault="006F5634">
      <w:pPr>
        <w:pStyle w:val="Default"/>
        <w:jc w:val="both"/>
      </w:pPr>
      <w:r>
        <w:rPr>
          <w:b/>
          <w:bCs/>
          <w:sz w:val="22"/>
          <w:szCs w:val="22"/>
        </w:rPr>
        <w:t>Reclamamos una asignación más equitativa y con una visión a largo plazo en este subprograma, esencial para construir un futuro rural próspero y resiliente en Candelaria.”</w:t>
      </w:r>
    </w:p>
    <w:p w:rsidR="00995ACD" w:rsidRDefault="00995ACD">
      <w:pPr>
        <w:pStyle w:val="Default"/>
        <w:rPr>
          <w:sz w:val="22"/>
          <w:szCs w:val="22"/>
        </w:rPr>
      </w:pPr>
    </w:p>
    <w:p w:rsidR="00995ACD" w:rsidRDefault="00995ACD">
      <w:pPr>
        <w:pStyle w:val="Default"/>
        <w:rPr>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 xml:space="preserve">La reclamación destinada a aumentar los créditos en Desarrollo Rural, no se </w:t>
      </w:r>
      <w:r>
        <w:rPr>
          <w:rFonts w:ascii="Arial" w:hAnsi="Arial" w:cs="Arial"/>
          <w:bCs/>
          <w:sz w:val="22"/>
          <w:szCs w:val="22"/>
        </w:rPr>
        <w:t>encuadra dentro de los tres supuestos de reclamación, tal como dispone el artículo 170.2 del Real Decreto Legislativo 2/2004, de 5 de marzo, por el que se aprueba el Texto Refundido de la Ley reguladora de las Haciendas Locales. No existe, por tanto, oblig</w:t>
      </w:r>
      <w:r>
        <w:rPr>
          <w:rFonts w:ascii="Arial" w:hAnsi="Arial" w:cs="Arial"/>
          <w:bCs/>
          <w:sz w:val="22"/>
          <w:szCs w:val="22"/>
        </w:rPr>
        <w:t>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rPr>
          <w:b/>
          <w:bCs/>
          <w:sz w:val="22"/>
          <w:szCs w:val="22"/>
        </w:rPr>
      </w:pPr>
      <w:r>
        <w:rPr>
          <w:b/>
          <w:bCs/>
          <w:sz w:val="22"/>
          <w:szCs w:val="22"/>
        </w:rPr>
        <w:t xml:space="preserve">RECLAMACIÓN Nº6 </w:t>
      </w:r>
    </w:p>
    <w:p w:rsidR="00995ACD" w:rsidRDefault="00995ACD">
      <w:pPr>
        <w:pStyle w:val="Default"/>
        <w:rPr>
          <w:sz w:val="22"/>
          <w:szCs w:val="22"/>
        </w:rPr>
      </w:pPr>
    </w:p>
    <w:p w:rsidR="00995ACD" w:rsidRDefault="006F5634">
      <w:pPr>
        <w:pStyle w:val="Default"/>
        <w:jc w:val="both"/>
        <w:rPr>
          <w:sz w:val="22"/>
          <w:szCs w:val="22"/>
        </w:rPr>
      </w:pPr>
      <w:r>
        <w:rPr>
          <w:sz w:val="22"/>
          <w:szCs w:val="22"/>
        </w:rPr>
        <w:t>“En el Subprograma 165.00 de Alumbrado Público se incrementa el gasto por el aumento de las previsiones en el coste del suministro eléctrico, con una dotación de 757.000 eu</w:t>
      </w:r>
      <w:r>
        <w:rPr>
          <w:sz w:val="22"/>
          <w:szCs w:val="22"/>
        </w:rPr>
        <w:t xml:space="preserve">ros, lo cual supone un 37% de aumento. </w:t>
      </w:r>
    </w:p>
    <w:p w:rsidR="00995ACD" w:rsidRDefault="006F5634">
      <w:pPr>
        <w:pStyle w:val="Default"/>
        <w:jc w:val="both"/>
        <w:rPr>
          <w:sz w:val="22"/>
          <w:szCs w:val="22"/>
        </w:rPr>
      </w:pPr>
      <w:r>
        <w:rPr>
          <w:sz w:val="22"/>
          <w:szCs w:val="22"/>
        </w:rPr>
        <w:t xml:space="preserve">Además se ha considerado una dotación de 300.000 Euros, para suministro de energía en edificios administrativos, un 77,5 % más. </w:t>
      </w:r>
    </w:p>
    <w:p w:rsidR="00995ACD" w:rsidRDefault="006F5634">
      <w:pPr>
        <w:pStyle w:val="Default"/>
        <w:jc w:val="both"/>
        <w:rPr>
          <w:sz w:val="22"/>
          <w:szCs w:val="22"/>
        </w:rPr>
      </w:pPr>
      <w:r>
        <w:rPr>
          <w:sz w:val="22"/>
          <w:szCs w:val="22"/>
        </w:rPr>
        <w:t xml:space="preserve">Este incremento parece ir en dirección contraria a los esfuerzos que se han venido </w:t>
      </w:r>
      <w:r>
        <w:rPr>
          <w:sz w:val="22"/>
          <w:szCs w:val="22"/>
        </w:rPr>
        <w:t xml:space="preserve">mencionando para potenciar el autoconsumo y la instalación de placas fotovoltaicas en edificios públicos. </w:t>
      </w:r>
    </w:p>
    <w:p w:rsidR="00995ACD" w:rsidRDefault="006F5634">
      <w:pPr>
        <w:pStyle w:val="Default"/>
        <w:jc w:val="both"/>
        <w:rPr>
          <w:sz w:val="22"/>
          <w:szCs w:val="22"/>
        </w:rPr>
      </w:pPr>
      <w:r>
        <w:rPr>
          <w:sz w:val="22"/>
          <w:szCs w:val="22"/>
        </w:rPr>
        <w:t>Nos resulta particularmente preocupante que se hayan dejado decaer subvenciones por valor de 900.000 euros destinadas precisamente a fomentar el auto</w:t>
      </w:r>
      <w:r>
        <w:rPr>
          <w:sz w:val="22"/>
          <w:szCs w:val="22"/>
        </w:rPr>
        <w:t xml:space="preserve">consumo. Esta situación representa una oportunidad perdida para reducir nuestra dependencia energética, modernizar nuestras instalaciones y, en última instancia, aliviar la carga económica sobre el municipio a largo plazo. </w:t>
      </w:r>
    </w:p>
    <w:p w:rsidR="00995ACD" w:rsidRDefault="006F5634">
      <w:pPr>
        <w:pStyle w:val="Default"/>
        <w:jc w:val="both"/>
      </w:pPr>
      <w:r>
        <w:rPr>
          <w:b/>
          <w:bCs/>
          <w:sz w:val="22"/>
          <w:szCs w:val="22"/>
        </w:rPr>
        <w:t xml:space="preserve">Por todo lo expuesto, con ánimo </w:t>
      </w:r>
      <w:r>
        <w:rPr>
          <w:b/>
          <w:bCs/>
          <w:sz w:val="22"/>
          <w:szCs w:val="22"/>
        </w:rPr>
        <w:t>constructivo y buscando el beneficio común, solicitamos una revisión de la partida destinada al suministro eléctrico en el presupuesto de 2025. Proponemos que se analicen las causas de este aumento y se establezca un plan claro y ambicioso para impulsar la</w:t>
      </w:r>
      <w:r>
        <w:rPr>
          <w:b/>
          <w:bCs/>
          <w:sz w:val="22"/>
          <w:szCs w:val="22"/>
        </w:rPr>
        <w:t xml:space="preserve"> eficiencia energética y la instalación de fotovoltaicas en edificios públicos, buscando activamente todas las fuentes de financiación disponibles. Estamos convencidos de que invertir en autoconsumo no es solo una medida de ahorro, sino una apuesta estraté</w:t>
      </w:r>
      <w:r>
        <w:rPr>
          <w:b/>
          <w:bCs/>
          <w:sz w:val="22"/>
          <w:szCs w:val="22"/>
        </w:rPr>
        <w:t>gica por un futuro más sostenible para Candelaria.”</w:t>
      </w:r>
    </w:p>
    <w:p w:rsidR="00995ACD" w:rsidRDefault="00995ACD">
      <w:pPr>
        <w:pStyle w:val="Default"/>
        <w:rPr>
          <w:sz w:val="22"/>
          <w:szCs w:val="22"/>
        </w:rPr>
      </w:pPr>
    </w:p>
    <w:p w:rsidR="00995ACD" w:rsidRDefault="00995ACD">
      <w:pPr>
        <w:pStyle w:val="Default"/>
        <w:rPr>
          <w:sz w:val="22"/>
          <w:szCs w:val="22"/>
        </w:rPr>
      </w:pPr>
    </w:p>
    <w:p w:rsidR="00995ACD" w:rsidRDefault="006F5634">
      <w:pPr>
        <w:ind w:right="283"/>
        <w:jc w:val="both"/>
      </w:pPr>
      <w:r>
        <w:rPr>
          <w:rFonts w:ascii="Arial" w:hAnsi="Arial" w:cs="Arial"/>
          <w:sz w:val="22"/>
          <w:szCs w:val="22"/>
        </w:rPr>
        <w:t xml:space="preserve"> </w:t>
      </w:r>
      <w:r>
        <w:rPr>
          <w:rFonts w:ascii="Arial" w:hAnsi="Arial" w:cs="Arial"/>
          <w:bCs/>
          <w:sz w:val="22"/>
          <w:szCs w:val="22"/>
        </w:rPr>
        <w:t>La reclamación dirigida a impulsar la eficiencia energética y disminución de los créditos a suministro energético, no se encuadra dentro de los tres supuestos de reclamación, tal como dispone el artícu</w:t>
      </w:r>
      <w:r>
        <w:rPr>
          <w:rFonts w:ascii="Arial" w:hAnsi="Arial" w:cs="Arial"/>
          <w:bCs/>
          <w:sz w:val="22"/>
          <w:szCs w:val="22"/>
        </w:rPr>
        <w:t>lo 170.2 del Real Decreto Legislativo 2/2004, de 5 de marzo, por el que se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ind w:right="283"/>
        <w:jc w:val="both"/>
        <w:rPr>
          <w:rFonts w:ascii="Arial" w:hAnsi="Arial" w:cs="Arial"/>
          <w:bCs/>
          <w:sz w:val="22"/>
          <w:szCs w:val="22"/>
        </w:rPr>
      </w:pPr>
    </w:p>
    <w:p w:rsidR="00995ACD" w:rsidRDefault="00995ACD">
      <w:pPr>
        <w:ind w:right="283"/>
        <w:jc w:val="both"/>
        <w:rPr>
          <w:rFonts w:ascii="Arial" w:hAnsi="Arial" w:cs="Arial"/>
          <w:bCs/>
          <w:sz w:val="22"/>
          <w:szCs w:val="22"/>
        </w:rPr>
      </w:pPr>
    </w:p>
    <w:p w:rsidR="00995ACD" w:rsidRDefault="006F5634">
      <w:pPr>
        <w:pStyle w:val="Default"/>
      </w:pPr>
      <w:r>
        <w:rPr>
          <w:b/>
          <w:bCs/>
          <w:sz w:val="22"/>
          <w:szCs w:val="22"/>
        </w:rPr>
        <w:t>RECLAMACIÓN Nº</w:t>
      </w:r>
      <w:r>
        <w:rPr>
          <w:b/>
          <w:bCs/>
          <w:sz w:val="22"/>
          <w:szCs w:val="22"/>
        </w:rPr>
        <w:t xml:space="preserve"> 7 </w:t>
      </w:r>
    </w:p>
    <w:p w:rsidR="00995ACD" w:rsidRDefault="00995ACD">
      <w:pPr>
        <w:pStyle w:val="Default"/>
        <w:jc w:val="both"/>
        <w:rPr>
          <w:sz w:val="22"/>
          <w:szCs w:val="22"/>
        </w:rPr>
      </w:pPr>
    </w:p>
    <w:p w:rsidR="00995ACD" w:rsidRDefault="006F5634">
      <w:pPr>
        <w:pStyle w:val="Default"/>
        <w:jc w:val="both"/>
        <w:rPr>
          <w:sz w:val="22"/>
          <w:szCs w:val="22"/>
        </w:rPr>
      </w:pPr>
      <w:r>
        <w:rPr>
          <w:sz w:val="22"/>
          <w:szCs w:val="22"/>
        </w:rPr>
        <w:t xml:space="preserve">“Relativo al problema del acceso a la vivienda en Candelaria, no hemos encontrado en el presupuesto del 2025 ninguna medida concreta destinada a abordar la creciente problemática de la vivienda, un desafío que afecta especialmente a la juventud del </w:t>
      </w:r>
      <w:r>
        <w:rPr>
          <w:sz w:val="22"/>
          <w:szCs w:val="22"/>
        </w:rPr>
        <w:t>municipio. Es innegable que, en los últimos tiempos esta situación se ha recrudecido, dificultando que cada vez más personas y especialmente jóvenes puedan desarrollar un proyecto de vida independiente y cubrir sus necesidades habitacionales básicas. La pr</w:t>
      </w:r>
      <w:r>
        <w:rPr>
          <w:sz w:val="22"/>
          <w:szCs w:val="22"/>
        </w:rPr>
        <w:t xml:space="preserve">oliferación descontrolada de viviendas vacacionales ha distorsionado gravemente el mercado, encareciendo tanto los alquileres como la adquisición de vivienda para uso residencial. Esta situación es especialmente preocupante en el municipio </w:t>
      </w:r>
    </w:p>
    <w:p w:rsidR="00995ACD" w:rsidRDefault="006F5634">
      <w:pPr>
        <w:pStyle w:val="Default"/>
        <w:jc w:val="both"/>
      </w:pPr>
      <w:r>
        <w:rPr>
          <w:b/>
          <w:bCs/>
          <w:sz w:val="22"/>
          <w:szCs w:val="22"/>
        </w:rPr>
        <w:t>Por esta razón,</w:t>
      </w:r>
      <w:r>
        <w:rPr>
          <w:b/>
          <w:bCs/>
          <w:sz w:val="22"/>
          <w:szCs w:val="22"/>
        </w:rPr>
        <w:t xml:space="preserve"> reclamamos con urgencia la inclusión de una partida específica en los presupuestos que permita el inicio e implementación de un plan de vivienda de protección pública con carácter social. Debería enfocarse en la promoción o adquisición de viviendas destin</w:t>
      </w:r>
      <w:r>
        <w:rPr>
          <w:b/>
          <w:bCs/>
          <w:sz w:val="22"/>
          <w:szCs w:val="22"/>
        </w:rPr>
        <w:t xml:space="preserve">adas a facilitar alquileres asequibles para familias vulnerables y población joven. </w:t>
      </w:r>
    </w:p>
    <w:p w:rsidR="00995ACD" w:rsidRDefault="006F5634">
      <w:pPr>
        <w:ind w:right="283"/>
        <w:jc w:val="both"/>
      </w:pPr>
      <w:r>
        <w:rPr>
          <w:rFonts w:ascii="Arial" w:hAnsi="Arial" w:cs="Arial"/>
          <w:b/>
          <w:bCs/>
          <w:sz w:val="22"/>
          <w:szCs w:val="22"/>
        </w:rPr>
        <w:t>Consideramos esencial el establecimiento de una bolsa de ayuda al alquiler dirigida a estos mismos sectores de la población, ofreciendo un alivio crucial mientras se desar</w:t>
      </w:r>
      <w:r>
        <w:rPr>
          <w:rFonts w:ascii="Arial" w:hAnsi="Arial" w:cs="Arial"/>
          <w:b/>
          <w:bCs/>
          <w:sz w:val="22"/>
          <w:szCs w:val="22"/>
        </w:rPr>
        <w:t>rollan soluciones a más largo plazo.”</w:t>
      </w:r>
    </w:p>
    <w:p w:rsidR="00995ACD" w:rsidRDefault="00995ACD">
      <w:pPr>
        <w:pStyle w:val="Default"/>
        <w:jc w:val="both"/>
        <w:rPr>
          <w:sz w:val="22"/>
          <w:szCs w:val="22"/>
        </w:rPr>
      </w:pPr>
    </w:p>
    <w:p w:rsidR="00995ACD" w:rsidRDefault="00995ACD">
      <w:pPr>
        <w:pStyle w:val="Default"/>
        <w:rPr>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La reclamación dirigida a impulsar un plan de vivienda, no se encuadra dentro de los tres supuestos de reclamación, tal como dispone el artículo 170.2 del Real Decreto Legislativo 2/2004, de 5 de marzo, por el que se</w:t>
      </w:r>
      <w:r>
        <w:rPr>
          <w:rFonts w:ascii="Arial" w:hAnsi="Arial" w:cs="Arial"/>
          <w:bCs/>
          <w:sz w:val="22"/>
          <w:szCs w:val="22"/>
        </w:rPr>
        <w:t xml:space="preserve"> aprueba el Texto Refundido de la Ley reguladora de las Haciendas Locales. No existe, por tanto, obligación legal.</w:t>
      </w:r>
    </w:p>
    <w:p w:rsidR="00995ACD" w:rsidRDefault="00995ACD">
      <w:pPr>
        <w:ind w:right="283"/>
        <w:jc w:val="both"/>
        <w:rPr>
          <w:rFonts w:ascii="Arial" w:hAnsi="Arial" w:cs="Arial"/>
          <w:bCs/>
          <w:sz w:val="22"/>
          <w:szCs w:val="22"/>
        </w:rPr>
      </w:pPr>
    </w:p>
    <w:p w:rsidR="00995ACD" w:rsidRDefault="006F5634">
      <w:pPr>
        <w:ind w:right="283"/>
        <w:jc w:val="both"/>
        <w:rPr>
          <w:rFonts w:ascii="Arial" w:hAnsi="Arial" w:cs="Arial"/>
          <w:bCs/>
          <w:sz w:val="22"/>
          <w:szCs w:val="22"/>
        </w:rPr>
      </w:pPr>
      <w:r>
        <w:rPr>
          <w:rFonts w:ascii="Arial" w:hAnsi="Arial" w:cs="Arial"/>
          <w:bCs/>
          <w:sz w:val="22"/>
          <w:szCs w:val="22"/>
        </w:rPr>
        <w:t>Se informa negativamente la presente reclamación.”</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Consta en el expediente propuesta del Concejal delegado de Hacienda, D. Airam Pérez</w:t>
      </w:r>
      <w:r>
        <w:rPr>
          <w:rFonts w:ascii="Arial" w:hAnsi="Arial" w:cs="Arial"/>
          <w:b/>
          <w:sz w:val="22"/>
          <w:szCs w:val="22"/>
        </w:rPr>
        <w:t xml:space="preserve"> Chinea, de fecha 29 de julio de 2025, que transcrito literalmente dice:</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“Propuesta de la Concejalía de Hacienda</w:t>
      </w:r>
    </w:p>
    <w:p w:rsidR="00995ACD" w:rsidRDefault="006F5634">
      <w:pPr>
        <w:autoSpaceDE w:val="0"/>
        <w:spacing w:before="144" w:after="144"/>
        <w:ind w:firstLine="720"/>
        <w:jc w:val="both"/>
      </w:pPr>
      <w:r>
        <w:rPr>
          <w:rFonts w:ascii="Arial" w:hAnsi="Arial" w:cs="Arial"/>
          <w:color w:val="000000"/>
          <w:sz w:val="22"/>
          <w:szCs w:val="22"/>
        </w:rPr>
        <w:t xml:space="preserve">Dado el expediente de </w:t>
      </w:r>
      <w:r>
        <w:rPr>
          <w:rFonts w:ascii="Arial" w:hAnsi="Arial" w:cs="Arial"/>
          <w:b/>
          <w:color w:val="000000"/>
          <w:sz w:val="22"/>
          <w:szCs w:val="22"/>
        </w:rPr>
        <w:t>Presupuesto General de esta Corporación para el ejercicio 2025</w:t>
      </w:r>
      <w:r>
        <w:rPr>
          <w:rFonts w:ascii="Arial" w:hAnsi="Arial" w:cs="Arial"/>
          <w:color w:val="000000"/>
          <w:sz w:val="22"/>
          <w:szCs w:val="22"/>
        </w:rPr>
        <w:t>, seguido el trámite expresamente previsto para su confec</w:t>
      </w:r>
      <w:r>
        <w:rPr>
          <w:rFonts w:ascii="Arial" w:hAnsi="Arial" w:cs="Arial"/>
          <w:color w:val="000000"/>
          <w:sz w:val="22"/>
          <w:szCs w:val="22"/>
        </w:rPr>
        <w:t>ción por el Texto Refundido de la Ley de Haciendas Locales 2/2004, y sometido a aprobación del Pleno, en sesión extraordinaria de este órgano celebrado el 13 de mayo de 2024, se adopta acuerdo de aprobación inicial del expediente.</w:t>
      </w:r>
    </w:p>
    <w:p w:rsidR="00995ACD" w:rsidRDefault="006F5634">
      <w:pPr>
        <w:spacing w:before="144" w:after="144"/>
        <w:ind w:firstLine="708"/>
        <w:jc w:val="both"/>
        <w:rPr>
          <w:rFonts w:ascii="Arial" w:hAnsi="Arial" w:cs="Arial"/>
          <w:color w:val="000000"/>
          <w:sz w:val="22"/>
          <w:szCs w:val="22"/>
        </w:rPr>
      </w:pPr>
      <w:r>
        <w:rPr>
          <w:rFonts w:ascii="Arial" w:hAnsi="Arial" w:cs="Arial"/>
          <w:color w:val="000000"/>
          <w:sz w:val="22"/>
          <w:szCs w:val="22"/>
        </w:rPr>
        <w:t xml:space="preserve">Sometido a exposición </w:t>
      </w:r>
      <w:r>
        <w:rPr>
          <w:rFonts w:ascii="Arial" w:hAnsi="Arial" w:cs="Arial"/>
          <w:color w:val="000000"/>
          <w:sz w:val="22"/>
          <w:szCs w:val="22"/>
        </w:rPr>
        <w:t>pública mediante anuncio en el BOP nº 81,  de 7 de julio de 2025, de conformidad con lo previsto en el art 169 del Texto Refundido de la Ley de Haciendas Locales aprobado por real Decreto Legislativo 2/2004, de 5 de marzo, y el artículo 20 del Real Decreto</w:t>
      </w:r>
      <w:r>
        <w:rPr>
          <w:rFonts w:ascii="Arial" w:hAnsi="Arial" w:cs="Arial"/>
          <w:color w:val="000000"/>
          <w:sz w:val="22"/>
          <w:szCs w:val="22"/>
        </w:rPr>
        <w:t xml:space="preserve"> Legislativo 500/1990 de 20 de abril, por los interesados se han presentado dentro del plazo legal de los quince días hábiles a partir de la referida publicación, las siguientes reclamaciones - alegaciones incorporadas al expediente:</w:t>
      </w:r>
    </w:p>
    <w:p w:rsidR="00995ACD" w:rsidRDefault="006F5634" w:rsidP="006F5634">
      <w:pPr>
        <w:widowControl/>
        <w:numPr>
          <w:ilvl w:val="0"/>
          <w:numId w:val="37"/>
        </w:numPr>
        <w:spacing w:before="144" w:after="144"/>
        <w:ind w:left="811" w:right="227" w:hanging="357"/>
        <w:jc w:val="both"/>
        <w:textAlignment w:val="auto"/>
      </w:pPr>
      <w:r>
        <w:rPr>
          <w:rFonts w:ascii="Arial" w:hAnsi="Arial" w:cs="Arial"/>
          <w:color w:val="000000"/>
          <w:sz w:val="22"/>
          <w:szCs w:val="22"/>
        </w:rPr>
        <w:t>Por Coalición Canaria,</w:t>
      </w:r>
      <w:r>
        <w:rPr>
          <w:rFonts w:ascii="Arial" w:hAnsi="Arial" w:cs="Arial"/>
          <w:color w:val="000000"/>
          <w:sz w:val="22"/>
          <w:szCs w:val="22"/>
        </w:rPr>
        <w:t xml:space="preserve"> con fecha 22 de julio de 2025 y nº de registro de entrada 2025-E-RE-6301</w:t>
      </w:r>
    </w:p>
    <w:p w:rsidR="00995ACD" w:rsidRDefault="006F5634" w:rsidP="006F5634">
      <w:pPr>
        <w:widowControl/>
        <w:numPr>
          <w:ilvl w:val="0"/>
          <w:numId w:val="37"/>
        </w:numPr>
        <w:spacing w:before="144" w:after="144"/>
        <w:ind w:left="811" w:right="227" w:hanging="357"/>
        <w:jc w:val="both"/>
        <w:textAlignment w:val="auto"/>
        <w:rPr>
          <w:rFonts w:ascii="Arial" w:hAnsi="Arial" w:cs="Arial"/>
          <w:sz w:val="22"/>
          <w:szCs w:val="22"/>
        </w:rPr>
      </w:pPr>
      <w:r>
        <w:rPr>
          <w:rFonts w:ascii="Arial" w:hAnsi="Arial" w:cs="Arial"/>
          <w:sz w:val="22"/>
          <w:szCs w:val="22"/>
        </w:rPr>
        <w:t>Por Grupo Popular municipal, con fecha 27 de julio de 2024 y nº registro 2025-E-RE-6405.</w:t>
      </w:r>
    </w:p>
    <w:p w:rsidR="00995ACD" w:rsidRDefault="006F5634" w:rsidP="006F5634">
      <w:pPr>
        <w:widowControl/>
        <w:numPr>
          <w:ilvl w:val="0"/>
          <w:numId w:val="37"/>
        </w:numPr>
        <w:spacing w:before="144"/>
        <w:ind w:left="811" w:right="227" w:hanging="357"/>
        <w:jc w:val="both"/>
        <w:textAlignment w:val="auto"/>
      </w:pPr>
      <w:r>
        <w:rPr>
          <w:rFonts w:ascii="Arial" w:hAnsi="Arial" w:cs="Arial"/>
          <w:color w:val="000000"/>
          <w:sz w:val="22"/>
          <w:szCs w:val="22"/>
        </w:rPr>
        <w:t xml:space="preserve">Por Unidas Sí Podemos, con fecha 28 de julio de 2024 y nº de registro de entrada </w:t>
      </w:r>
      <w:r>
        <w:rPr>
          <w:rFonts w:ascii="Arial" w:hAnsi="Arial" w:cs="Arial"/>
          <w:color w:val="000000"/>
          <w:sz w:val="22"/>
          <w:szCs w:val="22"/>
        </w:rPr>
        <w:t>2025-E-RE-6433</w:t>
      </w:r>
    </w:p>
    <w:tbl>
      <w:tblPr>
        <w:tblW w:w="10206" w:type="dxa"/>
        <w:tblLayout w:type="fixed"/>
        <w:tblCellMar>
          <w:left w:w="10" w:type="dxa"/>
          <w:right w:w="10" w:type="dxa"/>
        </w:tblCellMar>
        <w:tblLook w:val="0000" w:firstRow="0" w:lastRow="0" w:firstColumn="0" w:lastColumn="0" w:noHBand="0" w:noVBand="0"/>
      </w:tblPr>
      <w:tblGrid>
        <w:gridCol w:w="1143"/>
        <w:gridCol w:w="1599"/>
        <w:gridCol w:w="1242"/>
        <w:gridCol w:w="1425"/>
        <w:gridCol w:w="1547"/>
        <w:gridCol w:w="1620"/>
        <w:gridCol w:w="1630"/>
      </w:tblGrid>
      <w:tr w:rsidR="00995ACD">
        <w:tblPrEx>
          <w:tblCellMar>
            <w:top w:w="0" w:type="dxa"/>
            <w:bottom w:w="0" w:type="dxa"/>
          </w:tblCellMar>
        </w:tblPrEx>
        <w:trPr>
          <w:trHeight w:val="300"/>
        </w:trPr>
        <w:tc>
          <w:tcPr>
            <w:tcW w:w="10206"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 xml:space="preserve">      PRESUPUESTO CONSOLIDADO EJERCICIO 2025</w:t>
            </w:r>
          </w:p>
        </w:tc>
      </w:tr>
      <w:tr w:rsidR="00995ACD">
        <w:tblPrEx>
          <w:tblCellMar>
            <w:top w:w="0" w:type="dxa"/>
            <w:bottom w:w="0" w:type="dxa"/>
          </w:tblCellMar>
        </w:tblPrEx>
        <w:trPr>
          <w:trHeight w:val="64"/>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center"/>
              <w:rPr>
                <w:rFonts w:ascii="Arial" w:hAnsi="Arial" w:cs="Arial"/>
                <w:b/>
                <w:bCs/>
                <w:sz w:val="22"/>
                <w:szCs w:val="22"/>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63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r>
      <w:tr w:rsidR="00995ACD">
        <w:tblPrEx>
          <w:tblCellMar>
            <w:top w:w="0" w:type="dxa"/>
            <w:bottom w:w="0" w:type="dxa"/>
          </w:tblCellMar>
        </w:tblPrEx>
        <w:trPr>
          <w:trHeight w:val="285"/>
        </w:trPr>
        <w:tc>
          <w:tcPr>
            <w:tcW w:w="10206"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 xml:space="preserve">ESTADO DE CONSOLIDACION DE GASTOS </w:t>
            </w:r>
          </w:p>
        </w:tc>
      </w:tr>
      <w:tr w:rsidR="00995ACD">
        <w:tblPrEx>
          <w:tblCellMar>
            <w:top w:w="0" w:type="dxa"/>
            <w:bottom w:w="0" w:type="dxa"/>
          </w:tblCellMar>
        </w:tblPrEx>
        <w:trPr>
          <w:trHeight w:val="541"/>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Capítulos</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Ayuntamiento</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EPELCAN</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Sdad. Municipal Viviendas</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Eliminaciones</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Pº Consolidado</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1</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13.371.021,04</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709.485,94</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1.472.907,28</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15.553.414,26</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15.553.414,26</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2</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15.062.033,63</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220.629,97</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81.989,52</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15.364.653,12</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15.364.653,12</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3</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80.000,00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80.000,00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80.000,00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4</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3.982.790,09</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shd w:val="clear" w:color="auto" w:fill="auto"/>
            <w:noWrap/>
            <w:tcMar>
              <w:top w:w="0" w:type="dxa"/>
              <w:left w:w="70" w:type="dxa"/>
              <w:bottom w:w="0" w:type="dxa"/>
              <w:right w:w="70" w:type="dxa"/>
            </w:tcMar>
            <w:vAlign w:val="center"/>
          </w:tcPr>
          <w:p w:rsidR="00995ACD" w:rsidRDefault="00995ACD">
            <w:pPr>
              <w:suppressAutoHyphens w:val="0"/>
              <w:jc w:val="right"/>
              <w:rPr>
                <w:rFonts w:ascii="Arial" w:hAnsi="Arial" w:cs="Arial"/>
                <w:sz w:val="20"/>
                <w:szCs w:val="20"/>
                <w:lang w:eastAsia="es-ES"/>
              </w:rPr>
            </w:pPr>
          </w:p>
        </w:tc>
        <w:tc>
          <w:tcPr>
            <w:tcW w:w="154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3.982.790,09</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1.453.992,84</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2.528.797,25</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5</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6</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909.106,90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909.106,90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909.106,90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7</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20.000,00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20.000,00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20.000,00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8</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9</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r>
      <w:tr w:rsidR="00995ACD">
        <w:tblPrEx>
          <w:tblCellMar>
            <w:top w:w="0" w:type="dxa"/>
            <w:bottom w:w="0" w:type="dxa"/>
          </w:tblCellMar>
        </w:tblPrEx>
        <w:trPr>
          <w:trHeight w:val="255"/>
        </w:trPr>
        <w:tc>
          <w:tcPr>
            <w:tcW w:w="1143" w:type="dxa"/>
            <w:tcBorders>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59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33.424.951,66</w:t>
            </w:r>
          </w:p>
        </w:tc>
        <w:tc>
          <w:tcPr>
            <w:tcW w:w="1242"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930.115,91</w:t>
            </w:r>
          </w:p>
        </w:tc>
        <w:tc>
          <w:tcPr>
            <w:tcW w:w="1425"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1.554.896,80</w:t>
            </w:r>
          </w:p>
        </w:tc>
        <w:tc>
          <w:tcPr>
            <w:tcW w:w="1547"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35.909.964,37</w:t>
            </w:r>
          </w:p>
        </w:tc>
        <w:tc>
          <w:tcPr>
            <w:tcW w:w="162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1.453.992,84</w:t>
            </w:r>
          </w:p>
        </w:tc>
        <w:tc>
          <w:tcPr>
            <w:tcW w:w="163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34.455.971,53</w:t>
            </w:r>
          </w:p>
        </w:tc>
      </w:tr>
      <w:tr w:rsidR="00995ACD">
        <w:tblPrEx>
          <w:tblCellMar>
            <w:top w:w="0" w:type="dxa"/>
            <w:bottom w:w="0" w:type="dxa"/>
          </w:tblCellMar>
        </w:tblPrEx>
        <w:trPr>
          <w:trHeight w:val="397"/>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center"/>
              <w:rPr>
                <w:rFonts w:ascii="Arial" w:hAnsi="Arial" w:cs="Arial"/>
                <w:b/>
                <w:bCs/>
                <w:sz w:val="20"/>
                <w:szCs w:val="20"/>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c>
          <w:tcPr>
            <w:tcW w:w="163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0"/>
                <w:szCs w:val="20"/>
                <w:lang w:eastAsia="es-ES"/>
              </w:rPr>
            </w:pPr>
          </w:p>
        </w:tc>
      </w:tr>
      <w:tr w:rsidR="00995ACD">
        <w:tblPrEx>
          <w:tblCellMar>
            <w:top w:w="0" w:type="dxa"/>
            <w:bottom w:w="0" w:type="dxa"/>
          </w:tblCellMar>
        </w:tblPrEx>
        <w:trPr>
          <w:trHeight w:val="285"/>
        </w:trPr>
        <w:tc>
          <w:tcPr>
            <w:tcW w:w="10206"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ESTADO DE CONSOLIDACION DE INGRESOS</w:t>
            </w:r>
          </w:p>
        </w:tc>
      </w:tr>
      <w:tr w:rsidR="00995ACD">
        <w:tblPrEx>
          <w:tblCellMar>
            <w:top w:w="0" w:type="dxa"/>
            <w:bottom w:w="0" w:type="dxa"/>
          </w:tblCellMar>
        </w:tblPrEx>
        <w:trPr>
          <w:trHeight w:val="541"/>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Capítulos</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Ayuntamiento</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EPELCAN</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Sdad. Municipal Viviendas</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Eliminaciones</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Pº Consolidado</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1</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9.317.001,00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9.317.001,00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9.317.001,00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2</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7.555.000,00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7.555.000,00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7.555.000,00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3</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2.605.693,00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251.821,82</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7.000,00</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2.864.514,82</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2.864.514,82</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4</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10.868.928,87</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678.593,67</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1.547.896,80</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13.095.419,34</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1.453.992,84</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11.641.426,50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5</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728.001,00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728.001,00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728.001,00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7</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2.350.327,79</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2.350.327,79</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2.350.327,79</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8</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sz w:val="20"/>
                <w:szCs w:val="20"/>
                <w:lang w:eastAsia="es-ES"/>
              </w:rPr>
            </w:pPr>
            <w:r>
              <w:rPr>
                <w:rFonts w:ascii="Arial" w:hAnsi="Arial" w:cs="Arial"/>
                <w:sz w:val="20"/>
                <w:szCs w:val="20"/>
                <w:lang w:eastAsia="es-ES"/>
              </w:rPr>
              <w:t>9</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 </w:t>
            </w:r>
          </w:p>
        </w:tc>
        <w:tc>
          <w:tcPr>
            <w:tcW w:w="163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sz w:val="20"/>
                <w:szCs w:val="20"/>
                <w:lang w:eastAsia="es-ES"/>
              </w:rPr>
            </w:pPr>
            <w:r>
              <w:rPr>
                <w:rFonts w:ascii="Arial" w:hAnsi="Arial" w:cs="Arial"/>
                <w:sz w:val="20"/>
                <w:szCs w:val="20"/>
                <w:lang w:eastAsia="es-ES"/>
              </w:rPr>
              <w:t>0,00</w:t>
            </w:r>
          </w:p>
        </w:tc>
      </w:tr>
      <w:tr w:rsidR="00995ACD">
        <w:tblPrEx>
          <w:tblCellMar>
            <w:top w:w="0" w:type="dxa"/>
            <w:bottom w:w="0" w:type="dxa"/>
          </w:tblCellMar>
        </w:tblPrEx>
        <w:trPr>
          <w:trHeight w:val="255"/>
        </w:trPr>
        <w:tc>
          <w:tcPr>
            <w:tcW w:w="1143" w:type="dxa"/>
            <w:tcBorders>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59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33.424.951,66</w:t>
            </w:r>
          </w:p>
        </w:tc>
        <w:tc>
          <w:tcPr>
            <w:tcW w:w="1242"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930.415,49</w:t>
            </w:r>
          </w:p>
        </w:tc>
        <w:tc>
          <w:tcPr>
            <w:tcW w:w="1425"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1.554.896,80</w:t>
            </w:r>
          </w:p>
        </w:tc>
        <w:tc>
          <w:tcPr>
            <w:tcW w:w="1547"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35.910.263,95</w:t>
            </w:r>
          </w:p>
        </w:tc>
        <w:tc>
          <w:tcPr>
            <w:tcW w:w="162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1.453.992,84</w:t>
            </w:r>
          </w:p>
        </w:tc>
        <w:tc>
          <w:tcPr>
            <w:tcW w:w="163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34.456.271,11</w:t>
            </w:r>
          </w:p>
        </w:tc>
      </w:tr>
      <w:tr w:rsidR="00995ACD">
        <w:tblPrEx>
          <w:tblCellMar>
            <w:top w:w="0" w:type="dxa"/>
            <w:bottom w:w="0" w:type="dxa"/>
          </w:tblCellMar>
        </w:tblPrEx>
        <w:trPr>
          <w:trHeight w:val="225"/>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right"/>
              <w:rPr>
                <w:rFonts w:ascii="Arial" w:hAnsi="Arial" w:cs="Arial"/>
                <w:b/>
                <w:bCs/>
                <w:sz w:val="22"/>
                <w:szCs w:val="22"/>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c>
          <w:tcPr>
            <w:tcW w:w="163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sz w:val="22"/>
                <w:szCs w:val="22"/>
                <w:lang w:eastAsia="es-ES"/>
              </w:rPr>
            </w:pPr>
          </w:p>
        </w:tc>
      </w:tr>
      <w:tr w:rsidR="00995ACD">
        <w:tblPrEx>
          <w:tblCellMar>
            <w:top w:w="0" w:type="dxa"/>
            <w:bottom w:w="0" w:type="dxa"/>
          </w:tblCellMar>
        </w:tblPrEx>
        <w:trPr>
          <w:trHeight w:val="435"/>
        </w:trPr>
        <w:tc>
          <w:tcPr>
            <w:tcW w:w="1143"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Superávit</w:t>
            </w:r>
          </w:p>
        </w:tc>
        <w:tc>
          <w:tcPr>
            <w:tcW w:w="1599"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242"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c>
          <w:tcPr>
            <w:tcW w:w="1425"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547"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c>
          <w:tcPr>
            <w:tcW w:w="1620"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630"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r>
    </w:tbl>
    <w:p w:rsidR="00995ACD" w:rsidRDefault="006F5634">
      <w:pPr>
        <w:autoSpaceDE w:val="0"/>
        <w:spacing w:before="144" w:after="144"/>
        <w:ind w:firstLine="708"/>
        <w:jc w:val="both"/>
        <w:rPr>
          <w:rFonts w:ascii="Arial" w:hAnsi="Arial" w:cs="Arial"/>
          <w:color w:val="000000"/>
          <w:sz w:val="22"/>
          <w:szCs w:val="22"/>
        </w:rPr>
      </w:pPr>
      <w:r>
        <w:rPr>
          <w:rFonts w:ascii="Arial" w:hAnsi="Arial" w:cs="Arial"/>
          <w:color w:val="000000"/>
          <w:sz w:val="22"/>
          <w:szCs w:val="22"/>
        </w:rPr>
        <w:t xml:space="preserve">Vistas las alegaciones – reclamaciones formuladas, por la Intervención de Fondos se ha emitido informe de cada una de ellas, siendo todas ellas informadas negativamente, al no estar en ningún supuesto de los </w:t>
      </w:r>
      <w:r>
        <w:rPr>
          <w:rFonts w:ascii="Arial" w:hAnsi="Arial" w:cs="Arial"/>
          <w:color w:val="000000"/>
          <w:sz w:val="22"/>
          <w:szCs w:val="22"/>
        </w:rPr>
        <w:t>señalados en el artículo 170.2 del R.D.L. 2/20014, de 5 de marzo, por el que se aprueba el Texto Refundido de la Ley Reguladora de las Haciendas Locales.</w:t>
      </w:r>
    </w:p>
    <w:p w:rsidR="00995ACD" w:rsidRDefault="006F5634">
      <w:pPr>
        <w:autoSpaceDE w:val="0"/>
        <w:spacing w:before="144" w:after="144"/>
        <w:ind w:firstLine="708"/>
        <w:jc w:val="both"/>
      </w:pPr>
      <w:r>
        <w:rPr>
          <w:rFonts w:ascii="Arial" w:hAnsi="Arial" w:cs="Arial"/>
          <w:color w:val="000000"/>
          <w:sz w:val="22"/>
          <w:szCs w:val="22"/>
        </w:rPr>
        <w:t>Por todo ello, y en consonancia con informe favorable de la Intervención General, obrante igualmente e</w:t>
      </w:r>
      <w:r>
        <w:rPr>
          <w:rFonts w:ascii="Arial" w:hAnsi="Arial" w:cs="Arial"/>
          <w:color w:val="000000"/>
          <w:sz w:val="22"/>
          <w:szCs w:val="22"/>
        </w:rPr>
        <w:t>n el expediente, por esta Concejalía se Propone la adopción del siguiente acuerdo:</w:t>
      </w:r>
    </w:p>
    <w:p w:rsidR="00995ACD" w:rsidRDefault="006F5634">
      <w:pPr>
        <w:autoSpaceDE w:val="0"/>
        <w:ind w:firstLine="708"/>
        <w:jc w:val="both"/>
      </w:pPr>
      <w:r>
        <w:rPr>
          <w:rFonts w:ascii="Arial" w:hAnsi="Arial" w:cs="Arial"/>
          <w:b/>
          <w:bCs/>
          <w:color w:val="000000"/>
          <w:sz w:val="22"/>
          <w:szCs w:val="22"/>
        </w:rPr>
        <w:t>PRIMERO. -</w:t>
      </w:r>
      <w:r>
        <w:rPr>
          <w:rFonts w:ascii="Arial" w:hAnsi="Arial" w:cs="Arial"/>
          <w:color w:val="000000"/>
          <w:sz w:val="22"/>
          <w:szCs w:val="22"/>
        </w:rPr>
        <w:t xml:space="preserve"> Desestimar las reclamaciones - alegaciones presentadas por los interesados, y en consecuencia aprobar definitivamente el </w:t>
      </w:r>
      <w:r>
        <w:rPr>
          <w:rFonts w:ascii="Arial" w:hAnsi="Arial" w:cs="Arial"/>
          <w:b/>
          <w:color w:val="000000"/>
          <w:sz w:val="22"/>
          <w:szCs w:val="22"/>
        </w:rPr>
        <w:t>Presupuesto General del ejercicio 2025, a</w:t>
      </w:r>
      <w:r>
        <w:rPr>
          <w:rFonts w:ascii="Arial" w:hAnsi="Arial" w:cs="Arial"/>
          <w:b/>
          <w:color w:val="000000"/>
          <w:sz w:val="22"/>
          <w:szCs w:val="22"/>
        </w:rPr>
        <w:t>l que se incorpora Plantilla Orgánica y Plan Presupuestario</w:t>
      </w:r>
      <w:r>
        <w:rPr>
          <w:rFonts w:ascii="Arial" w:hAnsi="Arial" w:cs="Arial"/>
          <w:color w:val="000000"/>
          <w:sz w:val="22"/>
          <w:szCs w:val="22"/>
        </w:rPr>
        <w:t>, con el siguiente resumen:</w:t>
      </w:r>
    </w:p>
    <w:p w:rsidR="00995ACD" w:rsidRDefault="00995ACD">
      <w:pPr>
        <w:autoSpaceDE w:val="0"/>
        <w:ind w:firstLine="708"/>
        <w:jc w:val="both"/>
        <w:rPr>
          <w:rFonts w:ascii="Arial" w:hAnsi="Arial" w:cs="Arial"/>
          <w:color w:val="000000"/>
          <w:sz w:val="22"/>
          <w:szCs w:val="22"/>
        </w:rPr>
      </w:pPr>
    </w:p>
    <w:p w:rsidR="00995ACD" w:rsidRDefault="006F5634">
      <w:pPr>
        <w:spacing w:before="120" w:after="120"/>
        <w:jc w:val="both"/>
      </w:pPr>
      <w:r>
        <w:rPr>
          <w:rFonts w:ascii="Arial" w:hAnsi="Arial" w:cs="Arial"/>
          <w:b/>
          <w:color w:val="000000"/>
          <w:sz w:val="22"/>
          <w:szCs w:val="22"/>
        </w:rPr>
        <w:t>I.-Estado de gastos e ingresos consolidados:</w:t>
      </w:r>
    </w:p>
    <w:p w:rsidR="00995ACD" w:rsidRDefault="00995ACD">
      <w:pPr>
        <w:autoSpaceDE w:val="0"/>
        <w:jc w:val="both"/>
        <w:rPr>
          <w:rFonts w:ascii="Arial" w:hAnsi="Arial" w:cs="Arial"/>
          <w:color w:val="000000"/>
          <w:sz w:val="22"/>
          <w:szCs w:val="22"/>
        </w:rPr>
      </w:pPr>
    </w:p>
    <w:p w:rsidR="00995ACD" w:rsidRDefault="006F5634">
      <w:pPr>
        <w:spacing w:before="120" w:after="120"/>
        <w:jc w:val="both"/>
        <w:rPr>
          <w:rFonts w:ascii="Arial" w:hAnsi="Arial" w:cs="Arial"/>
          <w:b/>
          <w:color w:val="000000"/>
          <w:sz w:val="22"/>
          <w:szCs w:val="22"/>
        </w:rPr>
      </w:pPr>
      <w:r>
        <w:rPr>
          <w:rFonts w:ascii="Arial" w:hAnsi="Arial" w:cs="Arial"/>
          <w:b/>
          <w:color w:val="000000"/>
          <w:sz w:val="22"/>
          <w:szCs w:val="22"/>
        </w:rPr>
        <w:t>II.-  Plantilla Orgánica 2.025</w:t>
      </w:r>
    </w:p>
    <w:tbl>
      <w:tblPr>
        <w:tblW w:w="8289" w:type="dxa"/>
        <w:tblInd w:w="70" w:type="dxa"/>
        <w:tblCellMar>
          <w:left w:w="10" w:type="dxa"/>
          <w:right w:w="10" w:type="dxa"/>
        </w:tblCellMar>
        <w:tblLook w:val="0000" w:firstRow="0" w:lastRow="0" w:firstColumn="0" w:lastColumn="0" w:noHBand="0" w:noVBand="0"/>
      </w:tblPr>
      <w:tblGrid>
        <w:gridCol w:w="6162"/>
        <w:gridCol w:w="1134"/>
        <w:gridCol w:w="993"/>
      </w:tblGrid>
      <w:tr w:rsidR="00995ACD">
        <w:tblPrEx>
          <w:tblCellMar>
            <w:top w:w="0" w:type="dxa"/>
            <w:bottom w:w="0" w:type="dxa"/>
          </w:tblCellMar>
        </w:tblPrEx>
        <w:trPr>
          <w:trHeight w:val="238"/>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Plantilla Orgánica 2025</w:t>
            </w:r>
          </w:p>
        </w:tc>
      </w:tr>
      <w:tr w:rsidR="00995ACD">
        <w:tblPrEx>
          <w:tblCellMar>
            <w:top w:w="0" w:type="dxa"/>
            <w:bottom w:w="0" w:type="dxa"/>
          </w:tblCellMar>
        </w:tblPrEx>
        <w:trPr>
          <w:trHeight w:val="194"/>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A) Personal Funcionario </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A.1) Escala de Funcionarios con </w:t>
            </w:r>
            <w:r>
              <w:rPr>
                <w:rFonts w:ascii="Arial" w:hAnsi="Arial" w:cs="Arial"/>
                <w:b/>
                <w:bCs/>
                <w:i/>
                <w:iCs/>
                <w:color w:val="000000"/>
                <w:sz w:val="22"/>
                <w:szCs w:val="22"/>
                <w:lang w:eastAsia="es-ES"/>
              </w:rPr>
              <w:t>Habilitación de carácter Estatal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Interventor/a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Secretario/a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Tesorero/a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A.2) Escala de Administración General</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A.2.1)Subescala Técnica de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Nº </w:t>
            </w:r>
            <w:r>
              <w:rPr>
                <w:rFonts w:ascii="Arial" w:hAnsi="Arial" w:cs="Arial"/>
                <w:b/>
                <w:bCs/>
                <w:color w:val="000000"/>
                <w:sz w:val="22"/>
                <w:szCs w:val="22"/>
                <w:lang w:eastAsia="es-ES"/>
              </w:rPr>
              <w:t>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Jurídico Contratación y Bienes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Contabilidad y Gestión Presupuestaria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Bienes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Jurídico Oficina Jurídico-Administrativa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 Jurídico Servicios Sociales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TAG. Coordinación </w:t>
            </w:r>
            <w:r>
              <w:rPr>
                <w:rFonts w:ascii="Arial" w:hAnsi="Arial" w:cs="Arial"/>
                <w:color w:val="000000"/>
                <w:sz w:val="22"/>
                <w:szCs w:val="22"/>
                <w:lang w:eastAsia="es-ES"/>
              </w:rPr>
              <w:t>Jurídico-Económica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A.2.2) Subescala de Gestión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Gestor Administración Personal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A.2.3) Subescala Administrativa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Secretaria OO.CC</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Administrativo/a Contratación y Bienes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Contabilidad y Facturas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Tesorería y Contabilidad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Administrativo/a Gestión Tributaria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Administrativo/a Administración Personal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Oficina Jurídica 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Administrativo/a Obras y Servicios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Seguridad Ciudadana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Desarrollo Estado Social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A.2.4) Subescala Auxliar Administrativa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Administrativo PMH y procesos simples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Auxiliar Administrativo/a Oficina Jurídica </w:t>
            </w:r>
            <w:r>
              <w:rPr>
                <w:rFonts w:ascii="Arial" w:hAnsi="Arial" w:cs="Arial"/>
                <w:color w:val="000000"/>
                <w:sz w:val="22"/>
                <w:szCs w:val="22"/>
                <w:lang w:eastAsia="es-ES"/>
              </w:rPr>
              <w:t>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5</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Conserje-Notificador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Administrativo/a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Administrativo/a Seguridad Ciudadana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318"/>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Administrativo/a Cultura, Educación, Juventud y Festejos</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318"/>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Auxiliar Administrativo </w:t>
            </w:r>
            <w:r>
              <w:rPr>
                <w:rFonts w:ascii="Arial" w:hAnsi="Arial" w:cs="Arial"/>
                <w:color w:val="000000"/>
                <w:sz w:val="22"/>
                <w:szCs w:val="22"/>
                <w:lang w:eastAsia="es-ES"/>
              </w:rPr>
              <w:t>Administración Personal</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A.3 Administración Especial</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A.3.1) Subescala Técnica Superior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Archivero/a Documentalista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Arquitecto/a Planeamiento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Técnico/a Accesibilidad </w:t>
            </w:r>
            <w:r>
              <w:rPr>
                <w:rFonts w:ascii="Arial" w:hAnsi="Arial" w:cs="Arial"/>
                <w:color w:val="000000"/>
                <w:sz w:val="22"/>
                <w:szCs w:val="22"/>
                <w:lang w:eastAsia="es-ES"/>
              </w:rPr>
              <w:t>Universal  y Movilidad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Técnico/a Protección Civil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Pedagogo/a-Psicólogo/a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Psicólogo/a 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Técnico/a AEDL Formación y Empleo/Agencia Colocación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Técnico/a AEDL Emprendimiento Y Promoción Municipal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 </w:t>
            </w:r>
            <w:r>
              <w:rPr>
                <w:rFonts w:ascii="Arial" w:hAnsi="Arial" w:cs="Arial"/>
                <w:color w:val="000000"/>
                <w:sz w:val="22"/>
                <w:szCs w:val="22"/>
                <w:lang w:eastAsia="es-ES"/>
              </w:rPr>
              <w:t>Desarrollo Rural y Pesquero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de Juventud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de Patrimonio Histórico e Identidad Canaria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A.3.2) Subescala Técnica Media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de Informática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Arquitecto/a Técnico Oficina Técnica Licencias y Disciplinas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Ingeniero Técnico Actividades y Obras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 de Brigada Servicios Varios y Parques y Jardines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 de Sostenibilidad ambiental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Responsable S.A.D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Educador/a </w:t>
            </w:r>
            <w:r>
              <w:rPr>
                <w:rFonts w:ascii="Arial" w:hAnsi="Arial" w:cs="Arial"/>
                <w:color w:val="000000"/>
                <w:sz w:val="22"/>
                <w:szCs w:val="22"/>
                <w:lang w:eastAsia="es-ES"/>
              </w:rPr>
              <w:t>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Responsable Servicio 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Trabajador/a Social Menores y Familia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Responsable Servicio Prevención Adicciones e Inserción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Técnico/a Servicio Prevención Adiciones e Inserción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265"/>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Responsable servicio </w:t>
            </w:r>
            <w:r>
              <w:rPr>
                <w:rFonts w:ascii="Arial" w:hAnsi="Arial" w:cs="Arial"/>
                <w:color w:val="000000"/>
                <w:sz w:val="22"/>
                <w:szCs w:val="22"/>
                <w:lang w:eastAsia="es-ES"/>
              </w:rPr>
              <w:t>Mayores, Dependencia y Personas con Discapacidad</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Responsable  Igualdad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Responsable Servicio Información, Valoración y Orientación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Técnico/a Formación y Empleo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Gestor Cultura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Técnico de Comercio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A.3.2) Subescala </w:t>
            </w:r>
            <w:r>
              <w:rPr>
                <w:rFonts w:ascii="Arial" w:hAnsi="Arial" w:cs="Arial"/>
                <w:b/>
                <w:bCs/>
                <w:i/>
                <w:iCs/>
                <w:color w:val="000000"/>
                <w:sz w:val="22"/>
                <w:szCs w:val="22"/>
                <w:lang w:eastAsia="es-ES"/>
              </w:rPr>
              <w:t xml:space="preserve">Administrativa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Técnico Informática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Administrativo/a Sanidad y Salubridad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A.3.3) Subescala Técnica Auxiliar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Auxiliar Administrativo/a Archivo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Administrativo/a Movilidad y Ocupación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A.3.4) Subescala Servicios Especiales-Policía Local Escala Superior</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220"/>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Inspector/a Jefe/a Policía Local </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A.3.5) </w:t>
            </w:r>
            <w:r>
              <w:rPr>
                <w:rFonts w:ascii="Arial" w:hAnsi="Arial" w:cs="Arial"/>
                <w:b/>
                <w:bCs/>
                <w:i/>
                <w:iCs/>
                <w:color w:val="000000"/>
                <w:sz w:val="22"/>
                <w:szCs w:val="22"/>
                <w:lang w:eastAsia="es-ES"/>
              </w:rPr>
              <w:t>Subescala Servicios Especiales-Policía Local Escala Ejecutiva</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220"/>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Subinspector/a Policía Local</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A.3.6) Subescala Servicios Especiales-Policía Local Escala Básica</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94"/>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Oficial Policía Local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w:t>
            </w:r>
          </w:p>
        </w:tc>
      </w:tr>
      <w:tr w:rsidR="00995ACD">
        <w:tblPrEx>
          <w:tblCellMar>
            <w:top w:w="0" w:type="dxa"/>
            <w:bottom w:w="0" w:type="dxa"/>
          </w:tblCellMar>
        </w:tblPrEx>
        <w:trPr>
          <w:trHeight w:val="194"/>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Agente Policía Local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w:t>
            </w:r>
          </w:p>
        </w:tc>
      </w:tr>
      <w:tr w:rsidR="00995ACD">
        <w:tblPrEx>
          <w:tblCellMar>
            <w:top w:w="0" w:type="dxa"/>
            <w:bottom w:w="0" w:type="dxa"/>
          </w:tblCellMar>
        </w:tblPrEx>
        <w:trPr>
          <w:trHeight w:val="25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B) Personal Laboral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Técnico/a de Imagen Sonido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Conserje-Ordenanza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7</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Oficial Servicios Varios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Ayudante Servicios Varios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Sepulturero/a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Encargado/a de Parques y Jardines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Oficial Parques y Jardines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Ayudante Parques y Jardines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Encargado/a de Electricidad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Oficial Electricidad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Conductor/a Obras y Servicios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Conductora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Fisioterapeuta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Logopeda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de Clínica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Responsable Centro Ocupacional y Fundación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Educador/a Centro Ocupacional y Fundación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A2/C1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S.A.D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Informador Turístico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B/C1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Dinamizador/a Sociocultural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B/C1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Auxiliar Biblioteca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Profesor UPCAN (danza)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Oficial Mantenimiento y Sonido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xml:space="preserve">C2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Agente Dinamizador Municipal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 </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C) Personal Eventual</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Asesor </w:t>
            </w:r>
            <w:r>
              <w:rPr>
                <w:rFonts w:ascii="Arial" w:hAnsi="Arial" w:cs="Arial"/>
                <w:color w:val="000000"/>
                <w:sz w:val="22"/>
                <w:szCs w:val="22"/>
                <w:lang w:eastAsia="es-ES"/>
              </w:rPr>
              <w:t>Cultura y Fiestas</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Asesor Comunicación y Prensa</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Asesor Alcaldía Presidencia</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Asesor Alcaldía Presidencia Concejal delegados</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color w:val="000000"/>
                <w:sz w:val="22"/>
                <w:szCs w:val="22"/>
                <w:lang w:eastAsia="es-ES"/>
              </w:rPr>
            </w:pPr>
            <w:r>
              <w:rPr>
                <w:rFonts w:ascii="Arial" w:hAnsi="Arial" w:cs="Arial"/>
                <w:color w:val="000000"/>
                <w:sz w:val="22"/>
                <w:szCs w:val="22"/>
                <w:lang w:eastAsia="es-ES"/>
              </w:rPr>
              <w:t xml:space="preserve">Asesor Concejales Delegados </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w:t>
            </w:r>
          </w:p>
        </w:tc>
      </w:tr>
    </w:tbl>
    <w:p w:rsidR="00995ACD" w:rsidRDefault="00995ACD">
      <w:pPr>
        <w:pStyle w:val="Textoindependiente"/>
        <w:rPr>
          <w:rFonts w:cs="Arial"/>
          <w:szCs w:val="22"/>
        </w:rPr>
      </w:pPr>
    </w:p>
    <w:p w:rsidR="00995ACD" w:rsidRDefault="006F5634">
      <w:pPr>
        <w:spacing w:before="120" w:after="120"/>
        <w:jc w:val="both"/>
        <w:rPr>
          <w:rFonts w:ascii="Arial" w:hAnsi="Arial" w:cs="Arial"/>
          <w:b/>
          <w:color w:val="000000"/>
          <w:sz w:val="22"/>
          <w:szCs w:val="22"/>
        </w:rPr>
      </w:pPr>
      <w:r>
        <w:rPr>
          <w:rFonts w:ascii="Arial" w:hAnsi="Arial" w:cs="Arial"/>
          <w:b/>
          <w:color w:val="000000"/>
          <w:sz w:val="22"/>
          <w:szCs w:val="22"/>
        </w:rPr>
        <w:t>III.- Plan Presupuestario 2026-2028</w:t>
      </w:r>
    </w:p>
    <w:tbl>
      <w:tblPr>
        <w:tblW w:w="8333" w:type="dxa"/>
        <w:tblInd w:w="55" w:type="dxa"/>
        <w:tblCellMar>
          <w:left w:w="10" w:type="dxa"/>
          <w:right w:w="10" w:type="dxa"/>
        </w:tblCellMar>
        <w:tblLook w:val="0000" w:firstRow="0" w:lastRow="0" w:firstColumn="0" w:lastColumn="0" w:noHBand="0" w:noVBand="0"/>
      </w:tblPr>
      <w:tblGrid>
        <w:gridCol w:w="1933"/>
        <w:gridCol w:w="1618"/>
        <w:gridCol w:w="1618"/>
        <w:gridCol w:w="1618"/>
        <w:gridCol w:w="1618"/>
      </w:tblGrid>
      <w:tr w:rsidR="00995ACD">
        <w:tblPrEx>
          <w:tblCellMar>
            <w:top w:w="0" w:type="dxa"/>
            <w:bottom w:w="0" w:type="dxa"/>
          </w:tblCellMar>
        </w:tblPrEx>
        <w:trPr>
          <w:trHeight w:val="403"/>
        </w:trPr>
        <w:tc>
          <w:tcPr>
            <w:tcW w:w="19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0"/>
                <w:szCs w:val="20"/>
              </w:rPr>
            </w:pPr>
            <w:r>
              <w:rPr>
                <w:rFonts w:ascii="Arial" w:hAnsi="Arial" w:cs="Arial"/>
                <w:b/>
                <w:bCs/>
                <w:sz w:val="20"/>
                <w:szCs w:val="20"/>
              </w:rPr>
              <w:t>INGRESOS</w:t>
            </w:r>
          </w:p>
        </w:tc>
        <w:tc>
          <w:tcPr>
            <w:tcW w:w="1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0"/>
                <w:szCs w:val="20"/>
              </w:rPr>
            </w:pPr>
            <w:r>
              <w:rPr>
                <w:rFonts w:ascii="Arial" w:hAnsi="Arial" w:cs="Arial"/>
                <w:b/>
                <w:bCs/>
                <w:sz w:val="20"/>
                <w:szCs w:val="20"/>
              </w:rPr>
              <w:t>PRESUPUESTO 2025</w:t>
            </w:r>
          </w:p>
        </w:tc>
        <w:tc>
          <w:tcPr>
            <w:tcW w:w="1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0"/>
                <w:szCs w:val="20"/>
              </w:rPr>
            </w:pPr>
            <w:r>
              <w:rPr>
                <w:rFonts w:ascii="Arial" w:hAnsi="Arial" w:cs="Arial"/>
                <w:b/>
                <w:bCs/>
                <w:sz w:val="20"/>
                <w:szCs w:val="20"/>
              </w:rPr>
              <w:t>PREVISIÓN PRESUPUESTO 2026</w:t>
            </w:r>
          </w:p>
        </w:tc>
        <w:tc>
          <w:tcPr>
            <w:tcW w:w="1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0"/>
                <w:szCs w:val="20"/>
              </w:rPr>
            </w:pPr>
            <w:r>
              <w:rPr>
                <w:rFonts w:ascii="Arial" w:hAnsi="Arial" w:cs="Arial"/>
                <w:b/>
                <w:bCs/>
                <w:sz w:val="20"/>
                <w:szCs w:val="20"/>
              </w:rPr>
              <w:t>PREVISIÓN PRESUPUESTO 2027</w:t>
            </w:r>
          </w:p>
        </w:tc>
        <w:tc>
          <w:tcPr>
            <w:tcW w:w="16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95ACD" w:rsidRDefault="006F5634">
            <w:pPr>
              <w:pStyle w:val="Contenidodelatabla"/>
              <w:jc w:val="center"/>
            </w:pPr>
            <w:r>
              <w:rPr>
                <w:rFonts w:ascii="Arial" w:hAnsi="Arial" w:cs="Arial"/>
                <w:b/>
                <w:bCs/>
                <w:sz w:val="20"/>
                <w:szCs w:val="20"/>
              </w:rPr>
              <w:t>PREVISIÓN PRESUPUESTO 2028</w:t>
            </w:r>
          </w:p>
        </w:tc>
      </w:tr>
      <w:tr w:rsidR="00995ACD">
        <w:tblPrEx>
          <w:tblCellMar>
            <w:top w:w="0" w:type="dxa"/>
            <w:bottom w:w="0" w:type="dxa"/>
          </w:tblCellMar>
        </w:tblPrEx>
        <w:trPr>
          <w:trHeight w:val="305"/>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IMPUESTOS DIRECTOS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9.317.001,00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9.549.926,03</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9.788.674,18</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10.033.391,03</w:t>
            </w:r>
          </w:p>
        </w:tc>
      </w:tr>
      <w:tr w:rsidR="00995ACD">
        <w:tblPrEx>
          <w:tblCellMar>
            <w:top w:w="0" w:type="dxa"/>
            <w:bottom w:w="0" w:type="dxa"/>
          </w:tblCellMar>
        </w:tblPrEx>
        <w:trPr>
          <w:trHeight w:val="409"/>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IMPUESTOS INDIRECTOS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7.555.000,00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7.823.958,00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8.102.490,90</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8.390.939,58</w:t>
            </w:r>
          </w:p>
        </w:tc>
      </w:tr>
      <w:tr w:rsidR="00995ACD">
        <w:tblPrEx>
          <w:tblCellMar>
            <w:top w:w="0" w:type="dxa"/>
            <w:bottom w:w="0" w:type="dxa"/>
          </w:tblCellMar>
        </w:tblPrEx>
        <w:trPr>
          <w:trHeight w:val="161"/>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TASAS Y OTROS INGRESOS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2.864.514,82</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2.966.491,55</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3.072.098,65</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3.181.465,36</w:t>
            </w:r>
          </w:p>
        </w:tc>
      </w:tr>
      <w:tr w:rsidR="00995ACD">
        <w:tblPrEx>
          <w:tblCellMar>
            <w:top w:w="0" w:type="dxa"/>
            <w:bottom w:w="0" w:type="dxa"/>
          </w:tblCellMar>
        </w:tblPrEx>
        <w:trPr>
          <w:trHeight w:val="111"/>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TRANSFERENCIAS CORRIENTES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11.641.426,50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12.055.861,28</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12.485.049,95</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12.929.517,72</w:t>
            </w:r>
          </w:p>
        </w:tc>
      </w:tr>
      <w:tr w:rsidR="00995ACD">
        <w:tblPrEx>
          <w:tblCellMar>
            <w:top w:w="0" w:type="dxa"/>
            <w:bottom w:w="0" w:type="dxa"/>
          </w:tblCellMar>
        </w:tblPrEx>
        <w:trPr>
          <w:trHeight w:val="189"/>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INGRESOS PATRIMONIALES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728.001,00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753.917,84</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780.757,31</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808.552,27</w:t>
            </w:r>
          </w:p>
        </w:tc>
      </w:tr>
      <w:tr w:rsidR="00995ACD">
        <w:tblPrEx>
          <w:tblCellMar>
            <w:top w:w="0" w:type="dxa"/>
            <w:bottom w:w="0" w:type="dxa"/>
          </w:tblCellMar>
        </w:tblPrEx>
        <w:trPr>
          <w:trHeight w:val="281"/>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TRANSFERENCIAS DE CAPITAL</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2.350.327,79</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2.433.999,46</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2.520.649,84</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2.610.384,97</w:t>
            </w:r>
          </w:p>
        </w:tc>
      </w:tr>
      <w:tr w:rsidR="00995ACD">
        <w:tblPrEx>
          <w:tblCellMar>
            <w:top w:w="0" w:type="dxa"/>
            <w:bottom w:w="0" w:type="dxa"/>
          </w:tblCellMar>
        </w:tblPrEx>
        <w:trPr>
          <w:trHeight w:val="103"/>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ACTIVOS FINANCIEROS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r>
      <w:tr w:rsidR="00995ACD">
        <w:tblPrEx>
          <w:tblCellMar>
            <w:top w:w="0" w:type="dxa"/>
            <w:bottom w:w="0" w:type="dxa"/>
          </w:tblCellMar>
        </w:tblPrEx>
        <w:trPr>
          <w:trHeight w:val="323"/>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sz w:val="20"/>
                <w:szCs w:val="20"/>
              </w:rPr>
            </w:pPr>
            <w:r>
              <w:rPr>
                <w:rFonts w:ascii="Arial" w:hAnsi="Arial" w:cs="Arial"/>
                <w:sz w:val="20"/>
                <w:szCs w:val="20"/>
              </w:rPr>
              <w:t>PASIVOS FINANCIEROS</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r>
      <w:tr w:rsidR="00995ACD">
        <w:tblPrEx>
          <w:tblCellMar>
            <w:top w:w="0" w:type="dxa"/>
            <w:bottom w:w="0" w:type="dxa"/>
          </w:tblCellMar>
        </w:tblPrEx>
        <w:trPr>
          <w:trHeight w:val="225"/>
        </w:trPr>
        <w:tc>
          <w:tcPr>
            <w:tcW w:w="1933"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995ACD">
            <w:pPr>
              <w:pStyle w:val="Contenidodelatabla"/>
              <w:snapToGrid w:val="0"/>
              <w:jc w:val="center"/>
              <w:rPr>
                <w:rFonts w:ascii="Arial" w:hAnsi="Arial" w:cs="Arial"/>
                <w:sz w:val="20"/>
                <w:szCs w:val="20"/>
              </w:rPr>
            </w:pP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34.456.271,11</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35.584.154,15</w:t>
            </w:r>
          </w:p>
        </w:tc>
        <w:tc>
          <w:tcPr>
            <w:tcW w:w="1618"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36.749.720,82</w:t>
            </w:r>
          </w:p>
        </w:tc>
        <w:tc>
          <w:tcPr>
            <w:tcW w:w="16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37.954.250,94</w:t>
            </w:r>
          </w:p>
        </w:tc>
      </w:tr>
    </w:tbl>
    <w:p w:rsidR="00995ACD" w:rsidRDefault="00995ACD">
      <w:pPr>
        <w:autoSpaceDE w:val="0"/>
        <w:jc w:val="both"/>
        <w:rPr>
          <w:rFonts w:ascii="Arial" w:hAnsi="Arial" w:cs="Arial"/>
          <w:color w:val="000000"/>
          <w:sz w:val="20"/>
          <w:szCs w:val="20"/>
        </w:rPr>
      </w:pPr>
    </w:p>
    <w:tbl>
      <w:tblPr>
        <w:tblW w:w="8371" w:type="dxa"/>
        <w:tblInd w:w="55" w:type="dxa"/>
        <w:tblLayout w:type="fixed"/>
        <w:tblCellMar>
          <w:left w:w="10" w:type="dxa"/>
          <w:right w:w="10" w:type="dxa"/>
        </w:tblCellMar>
        <w:tblLook w:val="0000" w:firstRow="0" w:lastRow="0" w:firstColumn="0" w:lastColumn="0" w:noHBand="0" w:noVBand="0"/>
      </w:tblPr>
      <w:tblGrid>
        <w:gridCol w:w="1732"/>
        <w:gridCol w:w="1443"/>
        <w:gridCol w:w="1732"/>
        <w:gridCol w:w="1732"/>
        <w:gridCol w:w="1732"/>
      </w:tblGrid>
      <w:tr w:rsidR="00995ACD">
        <w:tblPrEx>
          <w:tblCellMar>
            <w:top w:w="0" w:type="dxa"/>
            <w:bottom w:w="0" w:type="dxa"/>
          </w:tblCellMar>
        </w:tblPrEx>
        <w:trPr>
          <w:trHeight w:val="332"/>
        </w:trPr>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0"/>
                <w:szCs w:val="20"/>
              </w:rPr>
            </w:pPr>
            <w:r>
              <w:rPr>
                <w:rFonts w:ascii="Arial" w:hAnsi="Arial" w:cs="Arial"/>
                <w:b/>
                <w:bCs/>
                <w:sz w:val="20"/>
                <w:szCs w:val="20"/>
              </w:rPr>
              <w:t>GASTOS</w:t>
            </w:r>
          </w:p>
        </w:tc>
        <w:tc>
          <w:tcPr>
            <w:tcW w:w="14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0"/>
                <w:szCs w:val="20"/>
              </w:rPr>
            </w:pPr>
            <w:r>
              <w:rPr>
                <w:rFonts w:ascii="Arial" w:hAnsi="Arial" w:cs="Arial"/>
                <w:b/>
                <w:bCs/>
                <w:sz w:val="20"/>
                <w:szCs w:val="20"/>
              </w:rPr>
              <w:t>PRESUPUESTO 2025</w:t>
            </w:r>
          </w:p>
        </w:tc>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0"/>
                <w:szCs w:val="20"/>
              </w:rPr>
            </w:pPr>
            <w:r>
              <w:rPr>
                <w:rFonts w:ascii="Arial" w:hAnsi="Arial" w:cs="Arial"/>
                <w:b/>
                <w:bCs/>
                <w:sz w:val="20"/>
                <w:szCs w:val="20"/>
              </w:rPr>
              <w:t>PREVISIÓN PRESUPUESTO 2026</w:t>
            </w:r>
          </w:p>
        </w:tc>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0"/>
                <w:szCs w:val="20"/>
              </w:rPr>
            </w:pPr>
            <w:r>
              <w:rPr>
                <w:rFonts w:ascii="Arial" w:hAnsi="Arial" w:cs="Arial"/>
                <w:b/>
                <w:bCs/>
                <w:sz w:val="20"/>
                <w:szCs w:val="20"/>
              </w:rPr>
              <w:t>PREVISIÓN PRESUPUESTO 2027</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95ACD" w:rsidRDefault="006F5634">
            <w:pPr>
              <w:autoSpaceDE w:val="0"/>
              <w:jc w:val="center"/>
            </w:pPr>
            <w:r>
              <w:rPr>
                <w:rFonts w:ascii="Arial" w:hAnsi="Arial" w:cs="Arial"/>
                <w:b/>
                <w:bCs/>
                <w:sz w:val="20"/>
                <w:szCs w:val="20"/>
              </w:rPr>
              <w:t>PREVISIÓN PRESUPUESTO 2028</w:t>
            </w:r>
          </w:p>
        </w:tc>
      </w:tr>
      <w:tr w:rsidR="00995ACD">
        <w:tblPrEx>
          <w:tblCellMar>
            <w:top w:w="0" w:type="dxa"/>
            <w:bottom w:w="0" w:type="dxa"/>
          </w:tblCellMar>
        </w:tblPrEx>
        <w:trPr>
          <w:trHeight w:val="159"/>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 xml:space="preserve">GASTOS </w:t>
            </w:r>
            <w:r>
              <w:rPr>
                <w:rFonts w:ascii="Arial" w:hAnsi="Arial" w:cs="Arial"/>
                <w:sz w:val="20"/>
                <w:szCs w:val="20"/>
              </w:rPr>
              <w:t>DE PERSONAL</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15.553.414,26</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15.942.249,62</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16.340.805,86</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color w:val="000000"/>
                <w:sz w:val="20"/>
                <w:szCs w:val="20"/>
              </w:rPr>
              <w:t>16.749.326,00</w:t>
            </w:r>
          </w:p>
        </w:tc>
      </w:tr>
      <w:tr w:rsidR="00995ACD">
        <w:tblPrEx>
          <w:tblCellMar>
            <w:top w:w="0" w:type="dxa"/>
            <w:bottom w:w="0" w:type="dxa"/>
          </w:tblCellMar>
        </w:tblPrEx>
        <w:trPr>
          <w:trHeight w:val="406"/>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GASTOS EN BIENES CORRIENTES Y SERVICIOS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15.364.653,12</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15.978.634,77</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16.615.838,97</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17.277.362,84</w:t>
            </w:r>
          </w:p>
        </w:tc>
      </w:tr>
      <w:tr w:rsidR="00995ACD">
        <w:tblPrEx>
          <w:tblCellMar>
            <w:top w:w="0" w:type="dxa"/>
            <w:bottom w:w="0" w:type="dxa"/>
          </w:tblCellMar>
        </w:tblPrEx>
        <w:trPr>
          <w:trHeight w:val="89"/>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GASTOS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82.848,00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85.797,39</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88.851,78</w:t>
            </w:r>
          </w:p>
        </w:tc>
      </w:tr>
      <w:tr w:rsidR="00995ACD">
        <w:tblPrEx>
          <w:tblCellMar>
            <w:top w:w="0" w:type="dxa"/>
            <w:bottom w:w="0" w:type="dxa"/>
          </w:tblCellMar>
        </w:tblPrEx>
        <w:trPr>
          <w:trHeight w:val="195"/>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TRANSFERENCIAS CORRIENTES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2.528.797,25</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2.618.822,43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2.712.052,51</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2.808.601,58</w:t>
            </w:r>
          </w:p>
        </w:tc>
      </w:tr>
      <w:tr w:rsidR="00995ACD">
        <w:tblPrEx>
          <w:tblCellMar>
            <w:top w:w="0" w:type="dxa"/>
            <w:bottom w:w="0" w:type="dxa"/>
          </w:tblCellMar>
        </w:tblPrEx>
        <w:trPr>
          <w:trHeight w:val="28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INVERSIONES REALES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909.106,90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941.471,11</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974.987,48</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1.009.697,03</w:t>
            </w:r>
          </w:p>
        </w:tc>
      </w:tr>
      <w:tr w:rsidR="00995ACD">
        <w:tblPrEx>
          <w:tblCellMar>
            <w:top w:w="0" w:type="dxa"/>
            <w:bottom w:w="0" w:type="dxa"/>
          </w:tblCellMar>
        </w:tblPrEx>
        <w:trPr>
          <w:trHeight w:val="23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TRANSFERENCIAS DE CAPITAL</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20.000,00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20.000,00</w:t>
            </w:r>
          </w:p>
        </w:tc>
      </w:tr>
      <w:tr w:rsidR="00995ACD">
        <w:tblPrEx>
          <w:tblCellMar>
            <w:top w:w="0" w:type="dxa"/>
            <w:bottom w:w="0" w:type="dxa"/>
          </w:tblCellMar>
        </w:tblPrEx>
        <w:trPr>
          <w:trHeight w:val="188"/>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ACTIVOS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r>
      <w:tr w:rsidR="00995ACD">
        <w:tblPrEx>
          <w:tblCellMar>
            <w:top w:w="0" w:type="dxa"/>
            <w:bottom w:w="0" w:type="dxa"/>
          </w:tblCellMar>
        </w:tblPrEx>
        <w:trPr>
          <w:trHeight w:val="13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sz w:val="20"/>
                <w:szCs w:val="20"/>
              </w:rPr>
            </w:pPr>
            <w:r>
              <w:rPr>
                <w:rFonts w:ascii="Arial" w:hAnsi="Arial" w:cs="Arial"/>
                <w:sz w:val="20"/>
                <w:szCs w:val="20"/>
              </w:rPr>
              <w:t>PASIVOS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0,00</w:t>
            </w:r>
          </w:p>
        </w:tc>
      </w:tr>
      <w:tr w:rsidR="00995ACD">
        <w:tblPrEx>
          <w:tblCellMar>
            <w:top w:w="0" w:type="dxa"/>
            <w:bottom w:w="0" w:type="dxa"/>
          </w:tblCellMar>
        </w:tblPrEx>
        <w:trPr>
          <w:trHeight w:val="212"/>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995ACD">
            <w:pPr>
              <w:autoSpaceDE w:val="0"/>
              <w:jc w:val="both"/>
              <w:rPr>
                <w:rFonts w:ascii="Arial" w:hAnsi="Arial" w:cs="Arial"/>
                <w:sz w:val="20"/>
                <w:szCs w:val="20"/>
              </w:rPr>
            </w:pP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34.455.971,53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35.584.025,93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36.749.720,82</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color w:val="000000"/>
                <w:sz w:val="20"/>
                <w:szCs w:val="20"/>
              </w:rPr>
            </w:pPr>
            <w:r>
              <w:rPr>
                <w:rFonts w:ascii="Arial" w:hAnsi="Arial" w:cs="Arial"/>
                <w:color w:val="000000"/>
                <w:sz w:val="20"/>
                <w:szCs w:val="20"/>
              </w:rPr>
              <w:t>37.953.839,23</w:t>
            </w:r>
          </w:p>
        </w:tc>
      </w:tr>
    </w:tbl>
    <w:p w:rsidR="00995ACD" w:rsidRDefault="00995ACD">
      <w:pPr>
        <w:autoSpaceDE w:val="0"/>
        <w:spacing w:before="60" w:after="60"/>
        <w:jc w:val="both"/>
        <w:rPr>
          <w:rFonts w:ascii="Arial" w:hAnsi="Arial" w:cs="Arial"/>
          <w:color w:val="000000"/>
          <w:sz w:val="20"/>
          <w:szCs w:val="20"/>
        </w:rPr>
      </w:pPr>
    </w:p>
    <w:p w:rsidR="00995ACD" w:rsidRDefault="006F5634">
      <w:pPr>
        <w:autoSpaceDE w:val="0"/>
        <w:jc w:val="both"/>
      </w:pPr>
      <w:r>
        <w:rPr>
          <w:rFonts w:ascii="Arial" w:hAnsi="Arial" w:cs="Arial"/>
          <w:b/>
          <w:bCs/>
          <w:color w:val="000000"/>
          <w:sz w:val="22"/>
          <w:szCs w:val="22"/>
        </w:rPr>
        <w:t xml:space="preserve">SEGUNDO. - </w:t>
      </w:r>
      <w:r>
        <w:rPr>
          <w:rFonts w:ascii="Arial" w:hAnsi="Arial" w:cs="Arial"/>
          <w:color w:val="000000"/>
          <w:sz w:val="22"/>
          <w:szCs w:val="22"/>
        </w:rPr>
        <w:t xml:space="preserve">El Presupuesto General definitivamente aprobados será insertado en el Boletín Oficial de la Provincia resumido por capítulos, además de la Plantilla Orgánica, resumen del </w:t>
      </w:r>
      <w:r>
        <w:rPr>
          <w:rFonts w:ascii="Arial" w:hAnsi="Arial" w:cs="Arial"/>
          <w:color w:val="000000"/>
          <w:sz w:val="22"/>
          <w:szCs w:val="22"/>
        </w:rPr>
        <w:t>Plan Presupuestario, y las Bases de Ejecución íntegramente.</w:t>
      </w:r>
    </w:p>
    <w:p w:rsidR="00995ACD" w:rsidRDefault="006F5634">
      <w:pPr>
        <w:spacing w:before="120" w:after="120"/>
        <w:jc w:val="both"/>
      </w:pPr>
      <w:r>
        <w:rPr>
          <w:rFonts w:ascii="Arial" w:hAnsi="Arial" w:cs="Arial"/>
          <w:b/>
          <w:bCs/>
          <w:color w:val="000000"/>
          <w:sz w:val="22"/>
          <w:szCs w:val="22"/>
        </w:rPr>
        <w:t xml:space="preserve">TERCERO. - </w:t>
      </w:r>
      <w:r>
        <w:rPr>
          <w:rFonts w:ascii="Arial" w:hAnsi="Arial" w:cs="Arial"/>
          <w:color w:val="000000"/>
          <w:sz w:val="22"/>
          <w:szCs w:val="22"/>
        </w:rPr>
        <w:t>Del Presupuesto General definitivamente aprobado se remitirá copia a la Administración del Estado y a la Comunidad Autónoma. La remisión será simultánea al envío al Boletín Oficial de l</w:t>
      </w:r>
      <w:r>
        <w:rPr>
          <w:rFonts w:ascii="Arial" w:hAnsi="Arial" w:cs="Arial"/>
          <w:color w:val="000000"/>
          <w:sz w:val="22"/>
          <w:szCs w:val="22"/>
        </w:rPr>
        <w:t>a Provincia.</w:t>
      </w:r>
    </w:p>
    <w:p w:rsidR="00995ACD" w:rsidRDefault="006F5634">
      <w:pPr>
        <w:autoSpaceDE w:val="0"/>
        <w:spacing w:before="60" w:after="60"/>
        <w:jc w:val="both"/>
      </w:pPr>
      <w:r>
        <w:rPr>
          <w:rFonts w:ascii="Arial" w:hAnsi="Arial" w:cs="Arial"/>
          <w:b/>
          <w:color w:val="000000"/>
          <w:sz w:val="22"/>
          <w:szCs w:val="22"/>
        </w:rPr>
        <w:t>CUARTO</w:t>
      </w:r>
      <w:r>
        <w:rPr>
          <w:rFonts w:ascii="Arial" w:hAnsi="Arial" w:cs="Arial"/>
          <w:color w:val="000000"/>
          <w:sz w:val="22"/>
          <w:szCs w:val="22"/>
        </w:rPr>
        <w:t>. - Anular las Modificaciones por transferencias de crédito del ejercicio 2025 que se detallan a continuación, al estar los importes contemplados en los créditos iniciales al amparo del artículo 21 del Real Decreto 500/1990, de 20 de abr</w:t>
      </w:r>
      <w:r>
        <w:rPr>
          <w:rFonts w:ascii="Arial" w:hAnsi="Arial" w:cs="Arial"/>
          <w:color w:val="000000"/>
          <w:sz w:val="22"/>
          <w:szCs w:val="22"/>
        </w:rPr>
        <w:t>il por el que se desarrolla el capítulo primero del título sexto de la Ley 39/1988, de 28 de diciembre, reguladora de las Haciendas Locales, en materia de presupuestos:</w:t>
      </w:r>
    </w:p>
    <w:p w:rsidR="00995ACD" w:rsidRDefault="00995ACD">
      <w:pPr>
        <w:autoSpaceDE w:val="0"/>
        <w:spacing w:before="60" w:after="60"/>
        <w:jc w:val="both"/>
        <w:rPr>
          <w:rFonts w:ascii="Arial" w:hAnsi="Arial" w:cs="Arial"/>
          <w:color w:val="000000"/>
          <w:sz w:val="22"/>
          <w:szCs w:val="22"/>
        </w:rPr>
      </w:pPr>
    </w:p>
    <w:p w:rsidR="00995ACD" w:rsidRDefault="00995ACD">
      <w:pPr>
        <w:autoSpaceDE w:val="0"/>
        <w:spacing w:before="60" w:after="60"/>
        <w:jc w:val="both"/>
        <w:rPr>
          <w:rFonts w:ascii="Arial" w:hAnsi="Arial" w:cs="Arial"/>
          <w:color w:val="000000"/>
          <w:sz w:val="22"/>
          <w:szCs w:val="22"/>
        </w:rPr>
      </w:pPr>
    </w:p>
    <w:tbl>
      <w:tblPr>
        <w:tblW w:w="4980" w:type="dxa"/>
        <w:tblInd w:w="1215" w:type="dxa"/>
        <w:tblLayout w:type="fixed"/>
        <w:tblCellMar>
          <w:left w:w="10" w:type="dxa"/>
          <w:right w:w="10" w:type="dxa"/>
        </w:tblCellMar>
        <w:tblLook w:val="0000" w:firstRow="0" w:lastRow="0" w:firstColumn="0" w:lastColumn="0" w:noHBand="0" w:noVBand="0"/>
      </w:tblPr>
      <w:tblGrid>
        <w:gridCol w:w="1660"/>
        <w:gridCol w:w="1660"/>
        <w:gridCol w:w="1660"/>
      </w:tblGrid>
      <w:tr w:rsidR="00995ACD">
        <w:tblPrEx>
          <w:tblCellMar>
            <w:top w:w="0" w:type="dxa"/>
            <w:bottom w:w="0" w:type="dxa"/>
          </w:tblCellMar>
        </w:tblPrEx>
        <w:trPr>
          <w:trHeight w:val="300"/>
        </w:trPr>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Expediente</w:t>
            </w:r>
          </w:p>
        </w:tc>
        <w:tc>
          <w:tcPr>
            <w:tcW w:w="16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Decreto</w:t>
            </w:r>
          </w:p>
        </w:tc>
        <w:tc>
          <w:tcPr>
            <w:tcW w:w="16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Fecha</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6302/2025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1804/2025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06/06/2025</w:t>
            </w:r>
          </w:p>
        </w:tc>
      </w:tr>
      <w:tr w:rsidR="00995ACD">
        <w:tblPrEx>
          <w:tblCellMar>
            <w:top w:w="0" w:type="dxa"/>
            <w:bottom w:w="0" w:type="dxa"/>
          </w:tblCellMar>
        </w:tblPrEx>
        <w:trPr>
          <w:trHeight w:val="315"/>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5992/2025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1694/2025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27/02/2025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5600/2025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1564/2025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16/05/2025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3988/2025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1125/2025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07/04/2025</w:t>
            </w:r>
          </w:p>
        </w:tc>
      </w:tr>
      <w:tr w:rsidR="00995ACD">
        <w:tblPrEx>
          <w:tblCellMar>
            <w:top w:w="0" w:type="dxa"/>
            <w:bottom w:w="0" w:type="dxa"/>
          </w:tblCellMar>
        </w:tblPrEx>
        <w:trPr>
          <w:trHeight w:val="315"/>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3330/2025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901/2025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19/03/2025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3035/2025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834/2025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12/03/2025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2843/2025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732/2025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06/03/2025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2488/2025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625/2025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25/02/2025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1067/2025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267/2025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29/01/2025</w:t>
            </w:r>
          </w:p>
        </w:tc>
      </w:tr>
    </w:tbl>
    <w:p w:rsidR="00995ACD" w:rsidRDefault="00995ACD">
      <w:pPr>
        <w:autoSpaceDE w:val="0"/>
        <w:spacing w:before="120" w:after="120"/>
        <w:jc w:val="both"/>
        <w:rPr>
          <w:rFonts w:ascii="Arial" w:hAnsi="Arial" w:cs="Arial"/>
          <w:color w:val="000000"/>
          <w:sz w:val="22"/>
          <w:szCs w:val="22"/>
        </w:rPr>
      </w:pPr>
    </w:p>
    <w:p w:rsidR="00995ACD" w:rsidRDefault="006F5634">
      <w:pPr>
        <w:autoSpaceDE w:val="0"/>
        <w:spacing w:before="120" w:after="120"/>
        <w:jc w:val="both"/>
        <w:rPr>
          <w:rFonts w:ascii="Arial" w:hAnsi="Arial" w:cs="Arial"/>
          <w:color w:val="000000"/>
          <w:sz w:val="22"/>
          <w:szCs w:val="22"/>
        </w:rPr>
      </w:pPr>
      <w:r>
        <w:rPr>
          <w:rFonts w:ascii="Arial" w:hAnsi="Arial" w:cs="Arial"/>
          <w:color w:val="000000"/>
          <w:sz w:val="22"/>
          <w:szCs w:val="22"/>
        </w:rPr>
        <w:t xml:space="preserve">QUINTO. - Dar traslado </w:t>
      </w:r>
      <w:r>
        <w:rPr>
          <w:rFonts w:ascii="Arial" w:hAnsi="Arial" w:cs="Arial"/>
          <w:color w:val="000000"/>
          <w:sz w:val="22"/>
          <w:szCs w:val="22"/>
        </w:rPr>
        <w:t>de dicho acuerdo al Ministerio de Hacienda y administraciones Públicas a través de la plataforma telemática correspondiente.”</w:t>
      </w:r>
    </w:p>
    <w:p w:rsidR="00995ACD" w:rsidRDefault="00995ACD">
      <w:pPr>
        <w:jc w:val="both"/>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Votos</w:t>
      </w:r>
      <w:r>
        <w:rPr>
          <w:rFonts w:ascii="Arial" w:hAnsi="Arial" w:cs="Arial"/>
          <w:sz w:val="22"/>
          <w:szCs w:val="22"/>
        </w:rPr>
        <w:t xml:space="preserve"> a favor: 4.</w:t>
      </w: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Pinto, Doña Mónica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w:t>
      </w:r>
      <w:r>
        <w:rPr>
          <w:rFonts w:ascii="Arial" w:hAnsi="Arial" w:cs="Arial"/>
          <w:sz w:val="22"/>
          <w:szCs w:val="22"/>
        </w:rPr>
        <w:t>cobo 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cente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Votos a favor: 12.</w:t>
      </w:r>
    </w:p>
    <w:p w:rsidR="00995ACD" w:rsidRDefault="006F5634">
      <w:pPr>
        <w:jc w:val="both"/>
        <w:rPr>
          <w:rFonts w:ascii="Arial" w:hAnsi="Arial" w:cs="Arial"/>
          <w:sz w:val="22"/>
          <w:szCs w:val="22"/>
        </w:rPr>
      </w:pPr>
      <w:r>
        <w:rPr>
          <w:rFonts w:ascii="Arial" w:hAnsi="Arial" w:cs="Arial"/>
          <w:sz w:val="22"/>
          <w:szCs w:val="22"/>
        </w:rPr>
        <w:t>11 concejales del Gr</w:t>
      </w:r>
      <w:r>
        <w:rPr>
          <w:rFonts w:ascii="Arial" w:hAnsi="Arial" w:cs="Arial"/>
          <w:sz w:val="22"/>
          <w:szCs w:val="22"/>
        </w:rPr>
        <w:t>upo Socialista: Doña María Concepción Brito Núñez, Don Jorge Baute Delgado, Don José Francisco Pinto Ramos, Doña Olivia Concepción Pérez Díaz, Don Reinaldo José Triviño Blanco, Don Manuel Alberto González Pestano, Doña Margarita Eva Tendero Barroso, Don Ai</w:t>
      </w:r>
      <w:r>
        <w:rPr>
          <w:rFonts w:ascii="Arial" w:hAnsi="Arial" w:cs="Arial"/>
          <w:sz w:val="22"/>
          <w:szCs w:val="22"/>
        </w:rPr>
        <w:t xml:space="preserve">ram Pérez Chinea, Doña María del Carmen Clemente Díaz, Don Olegario Francisco Alonso Bello, Doña Mónica Monserrat Yanes Delgado. </w:t>
      </w:r>
    </w:p>
    <w:p w:rsidR="00995ACD" w:rsidRDefault="006F5634">
      <w:pPr>
        <w:jc w:val="both"/>
        <w:rPr>
          <w:rFonts w:ascii="Arial" w:hAnsi="Arial" w:cs="Arial"/>
          <w:sz w:val="22"/>
          <w:szCs w:val="22"/>
        </w:rPr>
      </w:pPr>
      <w:r>
        <w:rPr>
          <w:rFonts w:ascii="Arial" w:hAnsi="Arial" w:cs="Arial"/>
          <w:sz w:val="22"/>
          <w:szCs w:val="22"/>
        </w:rPr>
        <w:t>1 del concejal del Grupo Mixto (Vox), Don José Tortosa Pallarés.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1.</w:t>
      </w:r>
    </w:p>
    <w:p w:rsidR="00995ACD" w:rsidRDefault="006F5634">
      <w:pPr>
        <w:jc w:val="both"/>
      </w:pPr>
      <w:r>
        <w:rPr>
          <w:rFonts w:ascii="Arial" w:hAnsi="Arial" w:cs="Arial"/>
          <w:sz w:val="22"/>
          <w:szCs w:val="22"/>
        </w:rPr>
        <w:t xml:space="preserve">1 de la concejal, Doña Violeta López </w:t>
      </w:r>
      <w:r>
        <w:rPr>
          <w:rFonts w:ascii="Arial" w:hAnsi="Arial" w:cs="Arial"/>
          <w:sz w:val="22"/>
          <w:szCs w:val="22"/>
        </w:rPr>
        <w:t>Jiménez (USP)</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5.</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2 concejales del Grupo Mixto: Doña Ángela Cruz Perera Armas y Don José Yeray Padilla Cruz (CC</w:t>
      </w:r>
      <w:r>
        <w:rPr>
          <w:rFonts w:ascii="Arial" w:hAnsi="Arial" w:cs="Arial"/>
          <w:b/>
          <w:sz w:val="22"/>
          <w:szCs w:val="22"/>
        </w:rPr>
        <w:t xml:space="preserve"> </w:t>
      </w:r>
      <w:r>
        <w:rPr>
          <w:rFonts w:ascii="Arial" w:hAnsi="Arial" w:cs="Arial"/>
          <w:b/>
          <w:sz w:val="22"/>
          <w:szCs w:val="22"/>
        </w:rPr>
        <w:t xml:space="preserve">                         </w:t>
      </w:r>
    </w:p>
    <w:p w:rsidR="00995ACD" w:rsidRDefault="00995ACD">
      <w:pPr>
        <w:jc w:val="both"/>
        <w:rPr>
          <w:rFonts w:ascii="Arial" w:hAnsi="Arial" w:cs="Arial"/>
          <w:b/>
          <w:sz w:val="22"/>
          <w:szCs w:val="22"/>
        </w:rPr>
      </w:pPr>
    </w:p>
    <w:p w:rsidR="00995ACD" w:rsidRDefault="00995ACD">
      <w:pPr>
        <w:pStyle w:val="Textoindependiente"/>
        <w:jc w:val="both"/>
        <w:rPr>
          <w:rFonts w:cs="Arial"/>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995ACD">
      <w:pPr>
        <w:pStyle w:val="Textoindependiente"/>
        <w:jc w:val="center"/>
        <w:rPr>
          <w:rFonts w:cs="Arial"/>
          <w:b/>
          <w:szCs w:val="22"/>
        </w:rPr>
      </w:pPr>
    </w:p>
    <w:p w:rsidR="00995ACD" w:rsidRDefault="006F5634">
      <w:pPr>
        <w:autoSpaceDE w:val="0"/>
        <w:ind w:firstLine="708"/>
        <w:jc w:val="both"/>
      </w:pPr>
      <w:r>
        <w:rPr>
          <w:rFonts w:ascii="Arial" w:hAnsi="Arial" w:cs="Arial"/>
          <w:b/>
          <w:bCs/>
          <w:color w:val="000000"/>
          <w:sz w:val="22"/>
          <w:szCs w:val="22"/>
        </w:rPr>
        <w:t>PRIMERO. -</w:t>
      </w:r>
      <w:r>
        <w:rPr>
          <w:rFonts w:ascii="Arial" w:hAnsi="Arial" w:cs="Arial"/>
          <w:b/>
          <w:color w:val="000000"/>
          <w:sz w:val="22"/>
          <w:szCs w:val="22"/>
        </w:rPr>
        <w:t xml:space="preserve"> Desestimar las reclamaciones - alegaciones presentadas por los interesados, y en consecuencia aprobar definitivamente el Presupuesto General del ejercicio 2025, al q</w:t>
      </w:r>
      <w:r>
        <w:rPr>
          <w:rFonts w:ascii="Arial" w:hAnsi="Arial" w:cs="Arial"/>
          <w:b/>
          <w:color w:val="000000"/>
          <w:sz w:val="22"/>
          <w:szCs w:val="22"/>
        </w:rPr>
        <w:t>ue se incorpora Plantilla Orgánica y Plan Presupuestario, con el siguiente resumen:</w:t>
      </w:r>
    </w:p>
    <w:p w:rsidR="00995ACD" w:rsidRDefault="00995ACD">
      <w:pPr>
        <w:autoSpaceDE w:val="0"/>
        <w:ind w:firstLine="708"/>
        <w:jc w:val="both"/>
        <w:rPr>
          <w:rFonts w:ascii="Arial" w:hAnsi="Arial" w:cs="Arial"/>
          <w:b/>
          <w:color w:val="000000"/>
          <w:sz w:val="22"/>
          <w:szCs w:val="22"/>
        </w:rPr>
      </w:pPr>
    </w:p>
    <w:p w:rsidR="00995ACD" w:rsidRDefault="006F5634">
      <w:pPr>
        <w:spacing w:before="120" w:after="120"/>
        <w:jc w:val="both"/>
        <w:rPr>
          <w:rFonts w:ascii="Arial" w:hAnsi="Arial" w:cs="Arial"/>
          <w:b/>
          <w:color w:val="000000"/>
          <w:sz w:val="22"/>
          <w:szCs w:val="22"/>
        </w:rPr>
      </w:pPr>
      <w:r>
        <w:rPr>
          <w:rFonts w:ascii="Arial" w:hAnsi="Arial" w:cs="Arial"/>
          <w:b/>
          <w:color w:val="000000"/>
          <w:sz w:val="22"/>
          <w:szCs w:val="22"/>
        </w:rPr>
        <w:t>I.-Estado de gastos e ingresos consolidados:</w:t>
      </w:r>
    </w:p>
    <w:tbl>
      <w:tblPr>
        <w:tblW w:w="10065" w:type="dxa"/>
        <w:tblLayout w:type="fixed"/>
        <w:tblCellMar>
          <w:left w:w="10" w:type="dxa"/>
          <w:right w:w="10" w:type="dxa"/>
        </w:tblCellMar>
        <w:tblLook w:val="0000" w:firstRow="0" w:lastRow="0" w:firstColumn="0" w:lastColumn="0" w:noHBand="0" w:noVBand="0"/>
      </w:tblPr>
      <w:tblGrid>
        <w:gridCol w:w="1143"/>
        <w:gridCol w:w="1599"/>
        <w:gridCol w:w="1242"/>
        <w:gridCol w:w="1425"/>
        <w:gridCol w:w="1547"/>
        <w:gridCol w:w="1620"/>
        <w:gridCol w:w="1489"/>
      </w:tblGrid>
      <w:tr w:rsidR="00995ACD">
        <w:tblPrEx>
          <w:tblCellMar>
            <w:top w:w="0" w:type="dxa"/>
            <w:bottom w:w="0" w:type="dxa"/>
          </w:tblCellMar>
        </w:tblPrEx>
        <w:trPr>
          <w:trHeight w:val="300"/>
        </w:trPr>
        <w:tc>
          <w:tcPr>
            <w:tcW w:w="10065"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 xml:space="preserve">      PRESUPUESTO CONSOLIDADO EJERCICIO 2025</w:t>
            </w:r>
          </w:p>
        </w:tc>
      </w:tr>
      <w:tr w:rsidR="00995ACD">
        <w:tblPrEx>
          <w:tblCellMar>
            <w:top w:w="0" w:type="dxa"/>
            <w:bottom w:w="0" w:type="dxa"/>
          </w:tblCellMar>
        </w:tblPrEx>
        <w:trPr>
          <w:trHeight w:val="64"/>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center"/>
              <w:rPr>
                <w:rFonts w:ascii="Arial" w:hAnsi="Arial" w:cs="Arial"/>
                <w:b/>
                <w:bCs/>
                <w:sz w:val="22"/>
                <w:szCs w:val="22"/>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48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r>
      <w:tr w:rsidR="00995ACD">
        <w:tblPrEx>
          <w:tblCellMar>
            <w:top w:w="0" w:type="dxa"/>
            <w:bottom w:w="0" w:type="dxa"/>
          </w:tblCellMar>
        </w:tblPrEx>
        <w:trPr>
          <w:trHeight w:val="719"/>
        </w:trPr>
        <w:tc>
          <w:tcPr>
            <w:tcW w:w="10065"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 xml:space="preserve">ESTADO DE CONSOLIDACION DE GASTOS </w:t>
            </w:r>
          </w:p>
        </w:tc>
      </w:tr>
      <w:tr w:rsidR="00995ACD">
        <w:tblPrEx>
          <w:tblCellMar>
            <w:top w:w="0" w:type="dxa"/>
            <w:bottom w:w="0" w:type="dxa"/>
          </w:tblCellMar>
        </w:tblPrEx>
        <w:trPr>
          <w:trHeight w:val="541"/>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Capítulos</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Ayuntamiento</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EPELCAN</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Sdad.</w:t>
            </w:r>
            <w:r>
              <w:rPr>
                <w:rFonts w:ascii="Arial" w:hAnsi="Arial" w:cs="Arial"/>
                <w:b/>
                <w:bCs/>
                <w:sz w:val="20"/>
                <w:szCs w:val="20"/>
                <w:lang w:eastAsia="es-ES"/>
              </w:rPr>
              <w:t xml:space="preserve"> Municipal Viviendas</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Eliminaciones</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Pº Consolidado</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1</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13.371.021,04</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709.485,94</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1.472.907,28</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15.553.414,26</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15.553.414,26</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2</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15.062.033,63</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220.629,97</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81.989,52</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15.364.653,12</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15.364.653,12</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3</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80.000,00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80.000,00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80.000,00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4</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3.982.790,09</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shd w:val="clear" w:color="auto" w:fill="auto"/>
            <w:noWrap/>
            <w:tcMar>
              <w:top w:w="0" w:type="dxa"/>
              <w:left w:w="70" w:type="dxa"/>
              <w:bottom w:w="0" w:type="dxa"/>
              <w:right w:w="70" w:type="dxa"/>
            </w:tcMar>
            <w:vAlign w:val="center"/>
          </w:tcPr>
          <w:p w:rsidR="00995ACD" w:rsidRDefault="00995ACD">
            <w:pPr>
              <w:suppressAutoHyphens w:val="0"/>
              <w:jc w:val="right"/>
              <w:rPr>
                <w:rFonts w:ascii="Arial" w:hAnsi="Arial" w:cs="Arial"/>
                <w:b/>
                <w:sz w:val="20"/>
                <w:szCs w:val="20"/>
                <w:lang w:eastAsia="es-ES"/>
              </w:rPr>
            </w:pPr>
          </w:p>
        </w:tc>
        <w:tc>
          <w:tcPr>
            <w:tcW w:w="154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3.982.790,09</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1.453.992,84</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2.528.797,25</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5</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6</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909.106,90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909.106,90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909.106,90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7</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20.000,00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20.000,00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20.000,00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8</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9</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r>
      <w:tr w:rsidR="00995ACD">
        <w:tblPrEx>
          <w:tblCellMar>
            <w:top w:w="0" w:type="dxa"/>
            <w:bottom w:w="0" w:type="dxa"/>
          </w:tblCellMar>
        </w:tblPrEx>
        <w:trPr>
          <w:trHeight w:val="255"/>
        </w:trPr>
        <w:tc>
          <w:tcPr>
            <w:tcW w:w="1143" w:type="dxa"/>
            <w:tcBorders>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59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33.424.951,66</w:t>
            </w:r>
          </w:p>
        </w:tc>
        <w:tc>
          <w:tcPr>
            <w:tcW w:w="1242"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930.115,91</w:t>
            </w:r>
          </w:p>
        </w:tc>
        <w:tc>
          <w:tcPr>
            <w:tcW w:w="1425"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1.554.896,80</w:t>
            </w:r>
          </w:p>
        </w:tc>
        <w:tc>
          <w:tcPr>
            <w:tcW w:w="1547"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35.909.964,37</w:t>
            </w:r>
          </w:p>
        </w:tc>
        <w:tc>
          <w:tcPr>
            <w:tcW w:w="162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1.453.992,84</w:t>
            </w:r>
          </w:p>
        </w:tc>
        <w:tc>
          <w:tcPr>
            <w:tcW w:w="148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34.455.971,53</w:t>
            </w:r>
          </w:p>
        </w:tc>
      </w:tr>
      <w:tr w:rsidR="00995ACD">
        <w:tblPrEx>
          <w:tblCellMar>
            <w:top w:w="0" w:type="dxa"/>
            <w:bottom w:w="0" w:type="dxa"/>
          </w:tblCellMar>
        </w:tblPrEx>
        <w:trPr>
          <w:trHeight w:val="397"/>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center"/>
              <w:rPr>
                <w:rFonts w:ascii="Arial" w:hAnsi="Arial" w:cs="Arial"/>
                <w:b/>
                <w:bCs/>
                <w:sz w:val="22"/>
                <w:szCs w:val="22"/>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p w:rsidR="00995ACD" w:rsidRDefault="00995ACD">
            <w:pPr>
              <w:suppressAutoHyphens w:val="0"/>
              <w:rPr>
                <w:rFonts w:ascii="Arial" w:hAnsi="Arial" w:cs="Arial"/>
                <w:b/>
                <w:sz w:val="22"/>
                <w:szCs w:val="22"/>
                <w:lang w:eastAsia="es-ES"/>
              </w:rPr>
            </w:pPr>
          </w:p>
          <w:p w:rsidR="00995ACD" w:rsidRDefault="00995ACD">
            <w:pPr>
              <w:suppressAutoHyphens w:val="0"/>
              <w:rPr>
                <w:rFonts w:ascii="Arial" w:hAnsi="Arial" w:cs="Arial"/>
                <w:b/>
                <w:sz w:val="22"/>
                <w:szCs w:val="22"/>
                <w:lang w:eastAsia="es-ES"/>
              </w:rPr>
            </w:pPr>
          </w:p>
          <w:p w:rsidR="00995ACD" w:rsidRDefault="00995ACD">
            <w:pPr>
              <w:suppressAutoHyphens w:val="0"/>
              <w:rPr>
                <w:rFonts w:ascii="Arial" w:hAnsi="Arial" w:cs="Arial"/>
                <w:b/>
                <w:sz w:val="22"/>
                <w:szCs w:val="22"/>
                <w:lang w:eastAsia="es-ES"/>
              </w:rPr>
            </w:pPr>
          </w:p>
          <w:p w:rsidR="00995ACD" w:rsidRDefault="00995ACD">
            <w:pPr>
              <w:suppressAutoHyphens w:val="0"/>
              <w:rPr>
                <w:rFonts w:ascii="Arial" w:hAnsi="Arial" w:cs="Arial"/>
                <w:b/>
                <w:sz w:val="22"/>
                <w:szCs w:val="22"/>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c>
          <w:tcPr>
            <w:tcW w:w="148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2"/>
                <w:szCs w:val="22"/>
                <w:lang w:eastAsia="es-ES"/>
              </w:rPr>
            </w:pPr>
          </w:p>
        </w:tc>
      </w:tr>
      <w:tr w:rsidR="00995ACD">
        <w:tblPrEx>
          <w:tblCellMar>
            <w:top w:w="0" w:type="dxa"/>
            <w:bottom w:w="0" w:type="dxa"/>
          </w:tblCellMar>
        </w:tblPrEx>
        <w:trPr>
          <w:trHeight w:val="285"/>
        </w:trPr>
        <w:tc>
          <w:tcPr>
            <w:tcW w:w="10065" w:type="dxa"/>
            <w:gridSpan w:val="7"/>
            <w:tcBorders>
              <w:bottom w:val="single" w:sz="4" w:space="0" w:color="000000"/>
            </w:tcBorders>
            <w:shd w:val="clear" w:color="auto" w:fill="BFBFBF"/>
            <w:noWrap/>
            <w:tcMar>
              <w:top w:w="0" w:type="dxa"/>
              <w:left w:w="70" w:type="dxa"/>
              <w:bottom w:w="0" w:type="dxa"/>
              <w:right w:w="70" w:type="dxa"/>
            </w:tcMar>
            <w:vAlign w:val="center"/>
          </w:tcPr>
          <w:p w:rsidR="00995ACD" w:rsidRDefault="006F5634">
            <w:pPr>
              <w:suppressAutoHyphens w:val="0"/>
              <w:jc w:val="center"/>
              <w:rPr>
                <w:rFonts w:ascii="Arial" w:hAnsi="Arial" w:cs="Arial"/>
                <w:b/>
                <w:bCs/>
                <w:sz w:val="22"/>
                <w:szCs w:val="22"/>
                <w:lang w:eastAsia="es-ES"/>
              </w:rPr>
            </w:pPr>
            <w:r>
              <w:rPr>
                <w:rFonts w:ascii="Arial" w:hAnsi="Arial" w:cs="Arial"/>
                <w:b/>
                <w:bCs/>
                <w:sz w:val="22"/>
                <w:szCs w:val="22"/>
                <w:lang w:eastAsia="es-ES"/>
              </w:rPr>
              <w:t>ESTADO DE CONSOLIDACION DE INGRESOS</w:t>
            </w:r>
          </w:p>
        </w:tc>
      </w:tr>
      <w:tr w:rsidR="00995ACD">
        <w:tblPrEx>
          <w:tblCellMar>
            <w:top w:w="0" w:type="dxa"/>
            <w:bottom w:w="0" w:type="dxa"/>
          </w:tblCellMar>
        </w:tblPrEx>
        <w:trPr>
          <w:trHeight w:val="541"/>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Capítulos</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Ayuntamiento</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EPELCAN</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Sdad. Municipal Viviendas</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Eliminaciones</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Pº Consolidado</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1</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9.317.001,00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9.317.001,00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9.317.001,00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2</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7.555.000,00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7.555.000,00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7.555.000,00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3</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2.605.693,00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251.821,82</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7.000,00</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2.864.514,82</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2.864.514,82</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4</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10.868.928,87</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678.593,67</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1.547.896,80</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13.095.419,34</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1.453.992,84</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11.641.426,50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5</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728.001,00</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728.001,00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728.001,00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7</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2.350.327,79</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2.350.327,79</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2.350.327,79</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8</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r>
      <w:tr w:rsidR="00995ACD">
        <w:tblPrEx>
          <w:tblCellMar>
            <w:top w:w="0" w:type="dxa"/>
            <w:bottom w:w="0" w:type="dxa"/>
          </w:tblCellMar>
        </w:tblPrEx>
        <w:trPr>
          <w:trHeight w:val="225"/>
        </w:trPr>
        <w:tc>
          <w:tcPr>
            <w:tcW w:w="11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sz w:val="20"/>
                <w:szCs w:val="20"/>
                <w:lang w:eastAsia="es-ES"/>
              </w:rPr>
            </w:pPr>
            <w:r>
              <w:rPr>
                <w:rFonts w:ascii="Arial" w:hAnsi="Arial" w:cs="Arial"/>
                <w:b/>
                <w:sz w:val="20"/>
                <w:szCs w:val="20"/>
                <w:lang w:eastAsia="es-ES"/>
              </w:rPr>
              <w:t>9</w:t>
            </w:r>
          </w:p>
        </w:tc>
        <w:tc>
          <w:tcPr>
            <w:tcW w:w="159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24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2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5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c>
          <w:tcPr>
            <w:tcW w:w="16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 </w:t>
            </w:r>
          </w:p>
        </w:tc>
        <w:tc>
          <w:tcPr>
            <w:tcW w:w="148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right"/>
              <w:rPr>
                <w:rFonts w:ascii="Arial" w:hAnsi="Arial" w:cs="Arial"/>
                <w:b/>
                <w:sz w:val="20"/>
                <w:szCs w:val="20"/>
                <w:lang w:eastAsia="es-ES"/>
              </w:rPr>
            </w:pPr>
            <w:r>
              <w:rPr>
                <w:rFonts w:ascii="Arial" w:hAnsi="Arial" w:cs="Arial"/>
                <w:b/>
                <w:sz w:val="20"/>
                <w:szCs w:val="20"/>
                <w:lang w:eastAsia="es-ES"/>
              </w:rPr>
              <w:t>0,00</w:t>
            </w:r>
          </w:p>
        </w:tc>
      </w:tr>
      <w:tr w:rsidR="00995ACD">
        <w:tblPrEx>
          <w:tblCellMar>
            <w:top w:w="0" w:type="dxa"/>
            <w:bottom w:w="0" w:type="dxa"/>
          </w:tblCellMar>
        </w:tblPrEx>
        <w:trPr>
          <w:trHeight w:val="255"/>
        </w:trPr>
        <w:tc>
          <w:tcPr>
            <w:tcW w:w="1143" w:type="dxa"/>
            <w:tcBorders>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TOTAL</w:t>
            </w:r>
          </w:p>
        </w:tc>
        <w:tc>
          <w:tcPr>
            <w:tcW w:w="159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33.424.951,66</w:t>
            </w:r>
          </w:p>
        </w:tc>
        <w:tc>
          <w:tcPr>
            <w:tcW w:w="1242"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930.415,49</w:t>
            </w:r>
          </w:p>
        </w:tc>
        <w:tc>
          <w:tcPr>
            <w:tcW w:w="1425"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1.554.896,80</w:t>
            </w:r>
          </w:p>
        </w:tc>
        <w:tc>
          <w:tcPr>
            <w:tcW w:w="1547"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35.910.263,95</w:t>
            </w:r>
          </w:p>
        </w:tc>
        <w:tc>
          <w:tcPr>
            <w:tcW w:w="1620"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1.453.992,84</w:t>
            </w:r>
          </w:p>
        </w:tc>
        <w:tc>
          <w:tcPr>
            <w:tcW w:w="1489" w:type="dxa"/>
            <w:tcBorders>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34.456.271,11</w:t>
            </w:r>
          </w:p>
        </w:tc>
      </w:tr>
      <w:tr w:rsidR="00995ACD">
        <w:tblPrEx>
          <w:tblCellMar>
            <w:top w:w="0" w:type="dxa"/>
            <w:bottom w:w="0" w:type="dxa"/>
          </w:tblCellMar>
        </w:tblPrEx>
        <w:trPr>
          <w:trHeight w:val="225"/>
        </w:trPr>
        <w:tc>
          <w:tcPr>
            <w:tcW w:w="1143" w:type="dxa"/>
            <w:shd w:val="clear" w:color="auto" w:fill="auto"/>
            <w:noWrap/>
            <w:tcMar>
              <w:top w:w="0" w:type="dxa"/>
              <w:left w:w="70" w:type="dxa"/>
              <w:bottom w:w="0" w:type="dxa"/>
              <w:right w:w="70" w:type="dxa"/>
            </w:tcMar>
            <w:vAlign w:val="center"/>
          </w:tcPr>
          <w:p w:rsidR="00995ACD" w:rsidRDefault="00995ACD">
            <w:pPr>
              <w:suppressAutoHyphens w:val="0"/>
              <w:jc w:val="right"/>
              <w:rPr>
                <w:rFonts w:ascii="Arial" w:hAnsi="Arial" w:cs="Arial"/>
                <w:b/>
                <w:bCs/>
                <w:sz w:val="20"/>
                <w:szCs w:val="20"/>
                <w:lang w:eastAsia="es-ES"/>
              </w:rPr>
            </w:pPr>
          </w:p>
        </w:tc>
        <w:tc>
          <w:tcPr>
            <w:tcW w:w="159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c>
          <w:tcPr>
            <w:tcW w:w="1242"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c>
          <w:tcPr>
            <w:tcW w:w="1425"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c>
          <w:tcPr>
            <w:tcW w:w="1547"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c>
          <w:tcPr>
            <w:tcW w:w="1620"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c>
          <w:tcPr>
            <w:tcW w:w="1489" w:type="dxa"/>
            <w:shd w:val="clear" w:color="auto" w:fill="auto"/>
            <w:noWrap/>
            <w:tcMar>
              <w:top w:w="0" w:type="dxa"/>
              <w:left w:w="70" w:type="dxa"/>
              <w:bottom w:w="0" w:type="dxa"/>
              <w:right w:w="70" w:type="dxa"/>
            </w:tcMar>
            <w:vAlign w:val="center"/>
          </w:tcPr>
          <w:p w:rsidR="00995ACD" w:rsidRDefault="00995ACD">
            <w:pPr>
              <w:suppressAutoHyphens w:val="0"/>
              <w:rPr>
                <w:rFonts w:ascii="Arial" w:hAnsi="Arial" w:cs="Arial"/>
                <w:b/>
                <w:sz w:val="20"/>
                <w:szCs w:val="20"/>
                <w:lang w:eastAsia="es-ES"/>
              </w:rPr>
            </w:pPr>
          </w:p>
        </w:tc>
      </w:tr>
      <w:tr w:rsidR="00995ACD">
        <w:tblPrEx>
          <w:tblCellMar>
            <w:top w:w="0" w:type="dxa"/>
            <w:bottom w:w="0" w:type="dxa"/>
          </w:tblCellMar>
        </w:tblPrEx>
        <w:trPr>
          <w:trHeight w:val="435"/>
        </w:trPr>
        <w:tc>
          <w:tcPr>
            <w:tcW w:w="1143"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center"/>
              <w:rPr>
                <w:rFonts w:ascii="Arial" w:hAnsi="Arial" w:cs="Arial"/>
                <w:b/>
                <w:bCs/>
                <w:sz w:val="20"/>
                <w:szCs w:val="20"/>
                <w:lang w:eastAsia="es-ES"/>
              </w:rPr>
            </w:pPr>
            <w:r>
              <w:rPr>
                <w:rFonts w:ascii="Arial" w:hAnsi="Arial" w:cs="Arial"/>
                <w:b/>
                <w:bCs/>
                <w:sz w:val="20"/>
                <w:szCs w:val="20"/>
                <w:lang w:eastAsia="es-ES"/>
              </w:rPr>
              <w:t>Superávit</w:t>
            </w:r>
          </w:p>
        </w:tc>
        <w:tc>
          <w:tcPr>
            <w:tcW w:w="1599"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242"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c>
          <w:tcPr>
            <w:tcW w:w="1425"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547"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c>
          <w:tcPr>
            <w:tcW w:w="1620"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0,00</w:t>
            </w:r>
          </w:p>
        </w:tc>
        <w:tc>
          <w:tcPr>
            <w:tcW w:w="1489" w:type="dxa"/>
            <w:tcBorders>
              <w:top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995ACD" w:rsidRDefault="006F5634">
            <w:pPr>
              <w:suppressAutoHyphens w:val="0"/>
              <w:jc w:val="right"/>
              <w:rPr>
                <w:rFonts w:ascii="Arial" w:hAnsi="Arial" w:cs="Arial"/>
                <w:b/>
                <w:bCs/>
                <w:sz w:val="20"/>
                <w:szCs w:val="20"/>
                <w:lang w:eastAsia="es-ES"/>
              </w:rPr>
            </w:pPr>
            <w:r>
              <w:rPr>
                <w:rFonts w:ascii="Arial" w:hAnsi="Arial" w:cs="Arial"/>
                <w:b/>
                <w:bCs/>
                <w:sz w:val="20"/>
                <w:szCs w:val="20"/>
                <w:lang w:eastAsia="es-ES"/>
              </w:rPr>
              <w:t>299,58</w:t>
            </w:r>
          </w:p>
        </w:tc>
      </w:tr>
    </w:tbl>
    <w:p w:rsidR="00995ACD" w:rsidRDefault="00995ACD">
      <w:pPr>
        <w:autoSpaceDE w:val="0"/>
        <w:jc w:val="both"/>
        <w:rPr>
          <w:rFonts w:ascii="Arial" w:hAnsi="Arial" w:cs="Arial"/>
          <w:b/>
          <w:color w:val="000000"/>
          <w:sz w:val="22"/>
          <w:szCs w:val="22"/>
        </w:rPr>
      </w:pPr>
    </w:p>
    <w:p w:rsidR="00995ACD" w:rsidRDefault="00995ACD">
      <w:pPr>
        <w:autoSpaceDE w:val="0"/>
        <w:jc w:val="both"/>
        <w:rPr>
          <w:rFonts w:ascii="Arial" w:hAnsi="Arial" w:cs="Arial"/>
          <w:b/>
          <w:color w:val="000000"/>
          <w:sz w:val="22"/>
          <w:szCs w:val="22"/>
        </w:rPr>
      </w:pPr>
    </w:p>
    <w:p w:rsidR="00995ACD" w:rsidRDefault="006F5634">
      <w:pPr>
        <w:spacing w:before="120" w:after="120"/>
        <w:jc w:val="both"/>
        <w:rPr>
          <w:rFonts w:ascii="Arial" w:hAnsi="Arial" w:cs="Arial"/>
          <w:b/>
          <w:color w:val="000000"/>
          <w:sz w:val="22"/>
          <w:szCs w:val="22"/>
        </w:rPr>
      </w:pPr>
      <w:r>
        <w:rPr>
          <w:rFonts w:ascii="Arial" w:hAnsi="Arial" w:cs="Arial"/>
          <w:b/>
          <w:color w:val="000000"/>
          <w:sz w:val="22"/>
          <w:szCs w:val="22"/>
        </w:rPr>
        <w:t>II.-  Plantilla Orgánica 2.025</w:t>
      </w:r>
    </w:p>
    <w:tbl>
      <w:tblPr>
        <w:tblW w:w="8289" w:type="dxa"/>
        <w:tblInd w:w="70" w:type="dxa"/>
        <w:tblCellMar>
          <w:left w:w="10" w:type="dxa"/>
          <w:right w:w="10" w:type="dxa"/>
        </w:tblCellMar>
        <w:tblLook w:val="0000" w:firstRow="0" w:lastRow="0" w:firstColumn="0" w:lastColumn="0" w:noHBand="0" w:noVBand="0"/>
      </w:tblPr>
      <w:tblGrid>
        <w:gridCol w:w="6162"/>
        <w:gridCol w:w="1134"/>
        <w:gridCol w:w="993"/>
      </w:tblGrid>
      <w:tr w:rsidR="00995ACD">
        <w:tblPrEx>
          <w:tblCellMar>
            <w:top w:w="0" w:type="dxa"/>
            <w:bottom w:w="0" w:type="dxa"/>
          </w:tblCellMar>
        </w:tblPrEx>
        <w:trPr>
          <w:trHeight w:val="238"/>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Plantilla Orgánica 2025</w:t>
            </w:r>
          </w:p>
        </w:tc>
      </w:tr>
      <w:tr w:rsidR="00995ACD">
        <w:tblPrEx>
          <w:tblCellMar>
            <w:top w:w="0" w:type="dxa"/>
            <w:bottom w:w="0" w:type="dxa"/>
          </w:tblCellMar>
        </w:tblPrEx>
        <w:trPr>
          <w:trHeight w:val="194"/>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A) Personal Funcionario </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i/>
                <w:iCs/>
                <w:color w:val="000000"/>
                <w:sz w:val="22"/>
                <w:szCs w:val="22"/>
                <w:lang w:eastAsia="es-ES"/>
              </w:rPr>
            </w:pPr>
            <w:r>
              <w:rPr>
                <w:rFonts w:ascii="Arial" w:hAnsi="Arial" w:cs="Arial"/>
                <w:b/>
                <w:bCs/>
                <w:i/>
                <w:iCs/>
                <w:color w:val="000000"/>
                <w:sz w:val="22"/>
                <w:szCs w:val="22"/>
                <w:lang w:eastAsia="es-ES"/>
              </w:rPr>
              <w:t>A.1) Escala</w:t>
            </w:r>
            <w:r>
              <w:rPr>
                <w:rFonts w:ascii="Arial" w:hAnsi="Arial" w:cs="Arial"/>
                <w:b/>
                <w:bCs/>
                <w:i/>
                <w:iCs/>
                <w:color w:val="000000"/>
                <w:sz w:val="22"/>
                <w:szCs w:val="22"/>
                <w:lang w:eastAsia="es-ES"/>
              </w:rPr>
              <w:t xml:space="preserve"> de Funcionarios con Habilitación de carácter Estatal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Interventor/a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Secretario/a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Tesorero/a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A.2) Escala de Administración General</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A.2.1)Subescala Técnica de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Jurídico Contratación y Bienes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Contabilidad y Gestión Presupuestaria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Bienes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Jurídico Oficina Jurídico-Administrativa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 Jurídico Servicios Sociales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TAG. Coordinación Jurídico-Económica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A.2.2) Subescala de Gestión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Gestor Administración Personal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A.2.3) Subescala Administrativa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w:t>
            </w:r>
            <w:r>
              <w:rPr>
                <w:rFonts w:ascii="Arial" w:hAnsi="Arial" w:cs="Arial"/>
                <w:b/>
                <w:bCs/>
                <w:color w:val="000000"/>
                <w:sz w:val="22"/>
                <w:szCs w:val="22"/>
                <w:lang w:eastAsia="es-ES"/>
              </w:rPr>
              <w:t xml:space="preserve">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Secretaria OO.CC</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Administrativo/a Contratación y Bienes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Contabilidad y Facturas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Tesorería y Contabilidad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Administrativo/a Gestión Tributaria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Administrativo/a Administración Personal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Oficina Jurídica 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Administrativo/a Obras y Servicios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Seguridad Ciudadana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Desarrollo Estado Social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A.2.4) Subescala Auxliar Administrativa Administración General</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Administrativo PMH y procesos simples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Auxiliar Administrativo/a Oficina Jurídica </w:t>
            </w:r>
            <w:r>
              <w:rPr>
                <w:rFonts w:ascii="Arial" w:hAnsi="Arial" w:cs="Arial"/>
                <w:b/>
                <w:color w:val="000000"/>
                <w:sz w:val="22"/>
                <w:szCs w:val="22"/>
                <w:lang w:eastAsia="es-ES"/>
              </w:rPr>
              <w:t>Administrativa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5</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Conserje-Notificador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Administrativo/a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Administrativo/a Seguridad Ciudadana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318"/>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Administrativo/a Cultura, Educación, Juventud y Festejos</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318"/>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Auxiliar Administrativo </w:t>
            </w:r>
            <w:r>
              <w:rPr>
                <w:rFonts w:ascii="Arial" w:hAnsi="Arial" w:cs="Arial"/>
                <w:b/>
                <w:color w:val="000000"/>
                <w:sz w:val="22"/>
                <w:szCs w:val="22"/>
                <w:lang w:eastAsia="es-ES"/>
              </w:rPr>
              <w:t>Administración Personal</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A.3 Administración Especial</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A.3.1) Subescala Técnica Superior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Archivero/a Documentalista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Arquitecto/a Planeamiento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Técnico/a Accesibilidad </w:t>
            </w:r>
            <w:r>
              <w:rPr>
                <w:rFonts w:ascii="Arial" w:hAnsi="Arial" w:cs="Arial"/>
                <w:b/>
                <w:color w:val="000000"/>
                <w:sz w:val="22"/>
                <w:szCs w:val="22"/>
                <w:lang w:eastAsia="es-ES"/>
              </w:rPr>
              <w:t>Universal  y Movilidad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Técnico/a Protección Civil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Pedagogo/a-Psicólogo/a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Psicólogo/a 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Técnico/a AEDL Formación y Empleo/Agencia Colocación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Técnico/a AEDL Emprendimiento Y Promoción Municipal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 </w:t>
            </w:r>
            <w:r>
              <w:rPr>
                <w:rFonts w:ascii="Arial" w:hAnsi="Arial" w:cs="Arial"/>
                <w:b/>
                <w:color w:val="000000"/>
                <w:sz w:val="22"/>
                <w:szCs w:val="22"/>
                <w:lang w:eastAsia="es-ES"/>
              </w:rPr>
              <w:t>Desarrollo Rural y Pesquero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de Juventud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de Patrimonio Histórico e Identidad Canaria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A.3.2) Subescala Técnica Media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de Informática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Arquitecto/a Técnico Oficina Técnica Licencias y Disciplinas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Ingeniero Técnico Actividades y Obras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 de Brigada Servicios Varios y Parques y Jardines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 de Sostenibilidad ambiental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Responsable S.A.D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Educador/a </w:t>
            </w:r>
            <w:r>
              <w:rPr>
                <w:rFonts w:ascii="Arial" w:hAnsi="Arial" w:cs="Arial"/>
                <w:b/>
                <w:color w:val="000000"/>
                <w:sz w:val="22"/>
                <w:szCs w:val="22"/>
                <w:lang w:eastAsia="es-ES"/>
              </w:rPr>
              <w:t>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Responsable Servicio Menores y Familia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Trabajador/a Social Menores y Familia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Responsable Servicio Prevención Adicciones e Inserción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Técnico/a Servicio Prevención Adiciones e Inserción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265"/>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Responsable servicio </w:t>
            </w:r>
            <w:r>
              <w:rPr>
                <w:rFonts w:ascii="Arial" w:hAnsi="Arial" w:cs="Arial"/>
                <w:b/>
                <w:color w:val="000000"/>
                <w:sz w:val="22"/>
                <w:szCs w:val="22"/>
                <w:lang w:eastAsia="es-ES"/>
              </w:rPr>
              <w:t>Mayores, Dependencia y Personas con Discapacidad</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Responsable  Igualdad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Responsable Servicio Información, Valoración y Orientación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Técnico/a Formación y Empleo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Gestor Cultura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Técnico de Comercio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A.3.2) Subescala </w:t>
            </w:r>
            <w:r>
              <w:rPr>
                <w:rFonts w:ascii="Arial" w:hAnsi="Arial" w:cs="Arial"/>
                <w:b/>
                <w:bCs/>
                <w:i/>
                <w:iCs/>
                <w:color w:val="000000"/>
                <w:sz w:val="22"/>
                <w:szCs w:val="22"/>
                <w:lang w:eastAsia="es-ES"/>
              </w:rPr>
              <w:t xml:space="preserve">Administrativa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Técnico Informática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Administrativo/a Sanidad y Salubridad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A.3.3) Subescala Técnica Auxiliar Administración Especial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Auxiliar Administrativo/a Archivo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Administrativo/a Movilidad y Ocupación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A.3.4) Subescala Servicios Especiales-Policía Local Escala Superior</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220"/>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Inspector/a Jefe/a Policía Local </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 xml:space="preserve">A.3.5) </w:t>
            </w:r>
            <w:r>
              <w:rPr>
                <w:rFonts w:ascii="Arial" w:hAnsi="Arial" w:cs="Arial"/>
                <w:b/>
                <w:bCs/>
                <w:i/>
                <w:iCs/>
                <w:color w:val="000000"/>
                <w:sz w:val="22"/>
                <w:szCs w:val="22"/>
                <w:lang w:eastAsia="es-ES"/>
              </w:rPr>
              <w:t>Subescala Servicios Especiales-Policía Local Escala Ejecutiva</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220"/>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Subinspector/a Policía Local</w:t>
            </w:r>
          </w:p>
        </w:tc>
        <w:tc>
          <w:tcPr>
            <w:tcW w:w="113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67"/>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rPr>
                <w:rFonts w:ascii="Arial" w:hAnsi="Arial" w:cs="Arial"/>
                <w:b/>
                <w:bCs/>
                <w:i/>
                <w:iCs/>
                <w:color w:val="000000"/>
                <w:sz w:val="22"/>
                <w:szCs w:val="22"/>
                <w:lang w:eastAsia="es-ES"/>
              </w:rPr>
            </w:pPr>
            <w:r>
              <w:rPr>
                <w:rFonts w:ascii="Arial" w:hAnsi="Arial" w:cs="Arial"/>
                <w:b/>
                <w:bCs/>
                <w:i/>
                <w:iCs/>
                <w:color w:val="000000"/>
                <w:sz w:val="22"/>
                <w:szCs w:val="22"/>
                <w:lang w:eastAsia="es-ES"/>
              </w:rPr>
              <w:t>A.3.6) Subescala Servicios Especiales-Policía Local Escala Básica</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94"/>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Oficial Policía Local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6</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w:t>
            </w:r>
          </w:p>
        </w:tc>
      </w:tr>
      <w:tr w:rsidR="00995ACD">
        <w:tblPrEx>
          <w:tblCellMar>
            <w:top w:w="0" w:type="dxa"/>
            <w:bottom w:w="0" w:type="dxa"/>
          </w:tblCellMar>
        </w:tblPrEx>
        <w:trPr>
          <w:trHeight w:val="194"/>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Agente Policía Local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w:t>
            </w:r>
          </w:p>
        </w:tc>
      </w:tr>
      <w:tr w:rsidR="00995ACD">
        <w:tblPrEx>
          <w:tblCellMar>
            <w:top w:w="0" w:type="dxa"/>
            <w:bottom w:w="0" w:type="dxa"/>
          </w:tblCellMar>
        </w:tblPrEx>
        <w:trPr>
          <w:trHeight w:val="25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B) Personal Laboral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Grupo</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Técnico/a de Imagen Sonido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Conserje-Ordenanza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7</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Oficial Servicios Varios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Ayudante Servicios Varios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Sepulturero/a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Encargado/a de Parques y Jardines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Oficial Parques y Jardines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Ayudante Parques y Jardines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Encargado/a de Electricidad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Oficial Electricidad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Conductor/a Obras y Servicios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4</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Conductora Servicios Sociales</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Fisioterapeuta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Logopeda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de Clínica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Responsable Centro Ocupacional y Fundación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A1/A2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Educador/a Centro Ocupacional y Fundación</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A2/C1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S.A.D</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Informador Turístico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B/C1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Dinamizador/a Sociocultural</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B/C1</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Auxiliar Biblioteca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8</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C2/AP</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Profesor UPCAN (danza)</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Oficial Mantenimiento y Sonido</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xml:space="preserve">C2 </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Agente Dinamizador Municipal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C1/C2</w:t>
            </w:r>
          </w:p>
        </w:tc>
      </w:tr>
      <w:tr w:rsidR="00995ACD">
        <w:tblPrEx>
          <w:tblCellMar>
            <w:top w:w="0" w:type="dxa"/>
            <w:bottom w:w="0" w:type="dxa"/>
          </w:tblCellMar>
        </w:tblPrEx>
        <w:trPr>
          <w:trHeight w:val="149"/>
        </w:trPr>
        <w:tc>
          <w:tcPr>
            <w:tcW w:w="61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 </w:t>
            </w:r>
          </w:p>
        </w:tc>
      </w:tr>
      <w:tr w:rsidR="00995ACD">
        <w:tblPrEx>
          <w:tblCellMar>
            <w:top w:w="0" w:type="dxa"/>
            <w:bottom w:w="0" w:type="dxa"/>
          </w:tblCellMar>
        </w:tblPrEx>
        <w:trPr>
          <w:trHeight w:val="176"/>
        </w:trPr>
        <w:tc>
          <w:tcPr>
            <w:tcW w:w="8289"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C) Personal Eventual</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 xml:space="preserve">Denominación de la Plaza </w:t>
            </w:r>
          </w:p>
        </w:tc>
        <w:tc>
          <w:tcPr>
            <w:tcW w:w="993"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Nº Plazas</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Asesor </w:t>
            </w:r>
            <w:r>
              <w:rPr>
                <w:rFonts w:ascii="Arial" w:hAnsi="Arial" w:cs="Arial"/>
                <w:b/>
                <w:color w:val="000000"/>
                <w:sz w:val="22"/>
                <w:szCs w:val="22"/>
                <w:lang w:eastAsia="es-ES"/>
              </w:rPr>
              <w:t>Cultura y Fiestas</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Asesor Comunicación y Prensa</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r>
      <w:tr w:rsidR="00995ACD">
        <w:tblPrEx>
          <w:tblCellMar>
            <w:top w:w="0" w:type="dxa"/>
            <w:bottom w:w="0" w:type="dxa"/>
          </w:tblCellMar>
        </w:tblPrEx>
        <w:trPr>
          <w:trHeight w:val="176"/>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Asesor Alcaldía Presidencia</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Asesor Alcaldía Presidencia Concejal delegados</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w:t>
            </w:r>
          </w:p>
        </w:tc>
      </w:tr>
      <w:tr w:rsidR="00995ACD">
        <w:tblPrEx>
          <w:tblCellMar>
            <w:top w:w="0" w:type="dxa"/>
            <w:bottom w:w="0" w:type="dxa"/>
          </w:tblCellMar>
        </w:tblPrEx>
        <w:trPr>
          <w:trHeight w:val="149"/>
        </w:trPr>
        <w:tc>
          <w:tcPr>
            <w:tcW w:w="7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95ACD" w:rsidRDefault="006F5634">
            <w:pPr>
              <w:suppressAutoHyphens w:val="0"/>
              <w:rPr>
                <w:rFonts w:ascii="Arial" w:hAnsi="Arial" w:cs="Arial"/>
                <w:b/>
                <w:color w:val="000000"/>
                <w:sz w:val="22"/>
                <w:szCs w:val="22"/>
                <w:lang w:eastAsia="es-ES"/>
              </w:rPr>
            </w:pPr>
            <w:r>
              <w:rPr>
                <w:rFonts w:ascii="Arial" w:hAnsi="Arial" w:cs="Arial"/>
                <w:b/>
                <w:color w:val="000000"/>
                <w:sz w:val="22"/>
                <w:szCs w:val="22"/>
                <w:lang w:eastAsia="es-ES"/>
              </w:rPr>
              <w:t xml:space="preserve">Asesor Concejales Delegados </w:t>
            </w:r>
          </w:p>
        </w:tc>
        <w:tc>
          <w:tcPr>
            <w:tcW w:w="99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w:t>
            </w:r>
          </w:p>
        </w:tc>
      </w:tr>
    </w:tbl>
    <w:p w:rsidR="00995ACD" w:rsidRDefault="00995ACD">
      <w:pPr>
        <w:pStyle w:val="Textoindependiente"/>
        <w:rPr>
          <w:rFonts w:cs="Arial"/>
          <w:b/>
          <w:szCs w:val="22"/>
        </w:rPr>
      </w:pPr>
    </w:p>
    <w:p w:rsidR="00995ACD" w:rsidRDefault="00995ACD">
      <w:pPr>
        <w:pStyle w:val="Textoindependiente"/>
        <w:rPr>
          <w:rFonts w:cs="Arial"/>
          <w:b/>
          <w:szCs w:val="22"/>
        </w:rPr>
      </w:pPr>
    </w:p>
    <w:p w:rsidR="00995ACD" w:rsidRDefault="00995ACD">
      <w:pPr>
        <w:pStyle w:val="Textoindependiente"/>
        <w:rPr>
          <w:rFonts w:cs="Arial"/>
          <w:b/>
          <w:szCs w:val="22"/>
        </w:rPr>
      </w:pPr>
    </w:p>
    <w:p w:rsidR="00995ACD" w:rsidRDefault="00995ACD">
      <w:pPr>
        <w:pStyle w:val="Textoindependiente"/>
        <w:rPr>
          <w:rFonts w:cs="Arial"/>
          <w:b/>
          <w:szCs w:val="22"/>
        </w:rPr>
      </w:pPr>
    </w:p>
    <w:p w:rsidR="00995ACD" w:rsidRDefault="006F5634">
      <w:pPr>
        <w:spacing w:before="120" w:after="120"/>
        <w:jc w:val="both"/>
        <w:rPr>
          <w:rFonts w:ascii="Arial" w:hAnsi="Arial" w:cs="Arial"/>
          <w:b/>
          <w:color w:val="000000"/>
          <w:sz w:val="22"/>
          <w:szCs w:val="22"/>
        </w:rPr>
      </w:pPr>
      <w:r>
        <w:rPr>
          <w:rFonts w:ascii="Arial" w:hAnsi="Arial" w:cs="Arial"/>
          <w:b/>
          <w:color w:val="000000"/>
          <w:sz w:val="22"/>
          <w:szCs w:val="22"/>
        </w:rPr>
        <w:t>III.- Plan Presupuestario 2026-2028</w:t>
      </w:r>
    </w:p>
    <w:tbl>
      <w:tblPr>
        <w:tblW w:w="8333" w:type="dxa"/>
        <w:tblInd w:w="55" w:type="dxa"/>
        <w:tblCellMar>
          <w:left w:w="10" w:type="dxa"/>
          <w:right w:w="10" w:type="dxa"/>
        </w:tblCellMar>
        <w:tblLook w:val="0000" w:firstRow="0" w:lastRow="0" w:firstColumn="0" w:lastColumn="0" w:noHBand="0" w:noVBand="0"/>
      </w:tblPr>
      <w:tblGrid>
        <w:gridCol w:w="2139"/>
        <w:gridCol w:w="1769"/>
        <w:gridCol w:w="1769"/>
        <w:gridCol w:w="1769"/>
        <w:gridCol w:w="1769"/>
      </w:tblGrid>
      <w:tr w:rsidR="00995ACD">
        <w:tblPrEx>
          <w:tblCellMar>
            <w:top w:w="0" w:type="dxa"/>
            <w:bottom w:w="0" w:type="dxa"/>
          </w:tblCellMar>
        </w:tblPrEx>
        <w:trPr>
          <w:trHeight w:val="403"/>
        </w:trPr>
        <w:tc>
          <w:tcPr>
            <w:tcW w:w="21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2"/>
                <w:szCs w:val="22"/>
              </w:rPr>
            </w:pPr>
            <w:r>
              <w:rPr>
                <w:rFonts w:ascii="Arial" w:hAnsi="Arial" w:cs="Arial"/>
                <w:b/>
                <w:bCs/>
                <w:sz w:val="22"/>
                <w:szCs w:val="22"/>
              </w:rPr>
              <w:t>INGRESOS</w:t>
            </w:r>
          </w:p>
        </w:tc>
        <w:tc>
          <w:tcPr>
            <w:tcW w:w="17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2"/>
                <w:szCs w:val="22"/>
              </w:rPr>
            </w:pPr>
            <w:r>
              <w:rPr>
                <w:rFonts w:ascii="Arial" w:hAnsi="Arial" w:cs="Arial"/>
                <w:b/>
                <w:bCs/>
                <w:sz w:val="22"/>
                <w:szCs w:val="22"/>
              </w:rPr>
              <w:t>PRESUPUESTO 2025</w:t>
            </w:r>
          </w:p>
        </w:tc>
        <w:tc>
          <w:tcPr>
            <w:tcW w:w="17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2"/>
                <w:szCs w:val="22"/>
              </w:rPr>
            </w:pPr>
            <w:r>
              <w:rPr>
                <w:rFonts w:ascii="Arial" w:hAnsi="Arial" w:cs="Arial"/>
                <w:b/>
                <w:bCs/>
                <w:sz w:val="22"/>
                <w:szCs w:val="22"/>
              </w:rPr>
              <w:t xml:space="preserve">PREVISIÓN PRESUPUESTO </w:t>
            </w:r>
            <w:r>
              <w:rPr>
                <w:rFonts w:ascii="Arial" w:hAnsi="Arial" w:cs="Arial"/>
                <w:b/>
                <w:bCs/>
                <w:sz w:val="22"/>
                <w:szCs w:val="22"/>
              </w:rPr>
              <w:t>2026</w:t>
            </w:r>
          </w:p>
        </w:tc>
        <w:tc>
          <w:tcPr>
            <w:tcW w:w="17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2"/>
                <w:szCs w:val="22"/>
              </w:rPr>
            </w:pPr>
            <w:r>
              <w:rPr>
                <w:rFonts w:ascii="Arial" w:hAnsi="Arial" w:cs="Arial"/>
                <w:b/>
                <w:bCs/>
                <w:sz w:val="22"/>
                <w:szCs w:val="22"/>
              </w:rPr>
              <w:t>PREVISIÓN PRESUPUESTO 2027</w:t>
            </w:r>
          </w:p>
        </w:tc>
        <w:tc>
          <w:tcPr>
            <w:tcW w:w="176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95ACD" w:rsidRDefault="006F5634">
            <w:pPr>
              <w:pStyle w:val="Contenidodelatabla"/>
              <w:jc w:val="center"/>
            </w:pPr>
            <w:r>
              <w:rPr>
                <w:rFonts w:ascii="Arial" w:hAnsi="Arial" w:cs="Arial"/>
                <w:b/>
                <w:bCs/>
                <w:sz w:val="22"/>
                <w:szCs w:val="22"/>
              </w:rPr>
              <w:t>PREVISIÓN PRESUPUESTO 2028</w:t>
            </w:r>
          </w:p>
        </w:tc>
      </w:tr>
      <w:tr w:rsidR="00995ACD">
        <w:tblPrEx>
          <w:tblCellMar>
            <w:top w:w="0" w:type="dxa"/>
            <w:bottom w:w="0" w:type="dxa"/>
          </w:tblCellMar>
        </w:tblPrEx>
        <w:trPr>
          <w:trHeight w:val="305"/>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IMPUESTOS DIRECTOS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9.317.001,00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9.549.926,03</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9.788.674,18</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10.033.391,03</w:t>
            </w:r>
          </w:p>
        </w:tc>
      </w:tr>
      <w:tr w:rsidR="00995ACD">
        <w:tblPrEx>
          <w:tblCellMar>
            <w:top w:w="0" w:type="dxa"/>
            <w:bottom w:w="0" w:type="dxa"/>
          </w:tblCellMar>
        </w:tblPrEx>
        <w:trPr>
          <w:trHeight w:val="409"/>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IMPUESTOS INDIRECTOS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7.555.000,00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7.823.958,00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8.102.490,90</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8.390.939,58</w:t>
            </w:r>
          </w:p>
        </w:tc>
      </w:tr>
      <w:tr w:rsidR="00995ACD">
        <w:tblPrEx>
          <w:tblCellMar>
            <w:top w:w="0" w:type="dxa"/>
            <w:bottom w:w="0" w:type="dxa"/>
          </w:tblCellMar>
        </w:tblPrEx>
        <w:trPr>
          <w:trHeight w:val="161"/>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TASAS Y OTROS INGRESOS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2.864.514,82</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2.966.491,55</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3.072.098,65</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3.181.465,36</w:t>
            </w:r>
          </w:p>
        </w:tc>
      </w:tr>
      <w:tr w:rsidR="00995ACD">
        <w:tblPrEx>
          <w:tblCellMar>
            <w:top w:w="0" w:type="dxa"/>
            <w:bottom w:w="0" w:type="dxa"/>
          </w:tblCellMar>
        </w:tblPrEx>
        <w:trPr>
          <w:trHeight w:val="111"/>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TRANSFERENCIAS CORRIENTES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11.641.426,50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12.055.861,28</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12.485.049,95</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12.929.517,72</w:t>
            </w:r>
          </w:p>
        </w:tc>
      </w:tr>
      <w:tr w:rsidR="00995ACD">
        <w:tblPrEx>
          <w:tblCellMar>
            <w:top w:w="0" w:type="dxa"/>
            <w:bottom w:w="0" w:type="dxa"/>
          </w:tblCellMar>
        </w:tblPrEx>
        <w:trPr>
          <w:trHeight w:val="189"/>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INGRESOS PATRIMONIALES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728.001,00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753.917,84</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780.757,31</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808.552,27</w:t>
            </w:r>
          </w:p>
        </w:tc>
      </w:tr>
      <w:tr w:rsidR="00995ACD">
        <w:tblPrEx>
          <w:tblCellMar>
            <w:top w:w="0" w:type="dxa"/>
            <w:bottom w:w="0" w:type="dxa"/>
          </w:tblCellMar>
        </w:tblPrEx>
        <w:trPr>
          <w:trHeight w:val="281"/>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TRANSFERENCIAS DE CAPITAL</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2.350.327,79</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2.433.999,46</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2.520.649,84</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2.610.384,97</w:t>
            </w:r>
          </w:p>
        </w:tc>
      </w:tr>
      <w:tr w:rsidR="00995ACD">
        <w:tblPrEx>
          <w:tblCellMar>
            <w:top w:w="0" w:type="dxa"/>
            <w:bottom w:w="0" w:type="dxa"/>
          </w:tblCellMar>
        </w:tblPrEx>
        <w:trPr>
          <w:trHeight w:val="103"/>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ACTIVOS FINANCIEROS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r>
      <w:tr w:rsidR="00995ACD">
        <w:tblPrEx>
          <w:tblCellMar>
            <w:top w:w="0" w:type="dxa"/>
            <w:bottom w:w="0" w:type="dxa"/>
          </w:tblCellMar>
        </w:tblPrEx>
        <w:trPr>
          <w:trHeight w:val="323"/>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sz w:val="22"/>
                <w:szCs w:val="22"/>
              </w:rPr>
            </w:pPr>
            <w:r>
              <w:rPr>
                <w:rFonts w:ascii="Arial" w:hAnsi="Arial" w:cs="Arial"/>
                <w:b/>
                <w:sz w:val="22"/>
                <w:szCs w:val="22"/>
              </w:rPr>
              <w:t>PASIVOS FINANCIEROS</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r>
      <w:tr w:rsidR="00995ACD">
        <w:tblPrEx>
          <w:tblCellMar>
            <w:top w:w="0" w:type="dxa"/>
            <w:bottom w:w="0" w:type="dxa"/>
          </w:tblCellMar>
        </w:tblPrEx>
        <w:trPr>
          <w:trHeight w:val="225"/>
        </w:trPr>
        <w:tc>
          <w:tcPr>
            <w:tcW w:w="2139"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995ACD">
            <w:pPr>
              <w:pStyle w:val="Contenidodelatabla"/>
              <w:snapToGrid w:val="0"/>
              <w:jc w:val="center"/>
              <w:rPr>
                <w:rFonts w:ascii="Arial" w:hAnsi="Arial" w:cs="Arial"/>
                <w:b/>
                <w:sz w:val="22"/>
                <w:szCs w:val="22"/>
              </w:rPr>
            </w:pP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34.456.271,11</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35.584.154,15</w:t>
            </w:r>
          </w:p>
        </w:tc>
        <w:tc>
          <w:tcPr>
            <w:tcW w:w="1769"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36.749.720,82</w:t>
            </w:r>
          </w:p>
        </w:tc>
        <w:tc>
          <w:tcPr>
            <w:tcW w:w="17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37.954.250,94</w:t>
            </w:r>
          </w:p>
        </w:tc>
      </w:tr>
    </w:tbl>
    <w:p w:rsidR="00995ACD" w:rsidRDefault="00995ACD">
      <w:pPr>
        <w:autoSpaceDE w:val="0"/>
        <w:jc w:val="both"/>
        <w:rPr>
          <w:rFonts w:ascii="Arial" w:hAnsi="Arial" w:cs="Arial"/>
          <w:b/>
          <w:color w:val="000000"/>
          <w:sz w:val="22"/>
          <w:szCs w:val="22"/>
        </w:rPr>
      </w:pPr>
    </w:p>
    <w:tbl>
      <w:tblPr>
        <w:tblW w:w="8371" w:type="dxa"/>
        <w:tblInd w:w="55" w:type="dxa"/>
        <w:tblLayout w:type="fixed"/>
        <w:tblCellMar>
          <w:left w:w="10" w:type="dxa"/>
          <w:right w:w="10" w:type="dxa"/>
        </w:tblCellMar>
        <w:tblLook w:val="0000" w:firstRow="0" w:lastRow="0" w:firstColumn="0" w:lastColumn="0" w:noHBand="0" w:noVBand="0"/>
      </w:tblPr>
      <w:tblGrid>
        <w:gridCol w:w="1732"/>
        <w:gridCol w:w="1443"/>
        <w:gridCol w:w="1732"/>
        <w:gridCol w:w="1732"/>
        <w:gridCol w:w="1732"/>
      </w:tblGrid>
      <w:tr w:rsidR="00995ACD">
        <w:tblPrEx>
          <w:tblCellMar>
            <w:top w:w="0" w:type="dxa"/>
            <w:bottom w:w="0" w:type="dxa"/>
          </w:tblCellMar>
        </w:tblPrEx>
        <w:trPr>
          <w:trHeight w:val="332"/>
        </w:trPr>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pStyle w:val="Contenidodelatabla"/>
              <w:jc w:val="center"/>
              <w:rPr>
                <w:rFonts w:ascii="Arial" w:hAnsi="Arial" w:cs="Arial"/>
                <w:b/>
                <w:bCs/>
                <w:sz w:val="22"/>
                <w:szCs w:val="22"/>
              </w:rPr>
            </w:pPr>
            <w:r>
              <w:rPr>
                <w:rFonts w:ascii="Arial" w:hAnsi="Arial" w:cs="Arial"/>
                <w:b/>
                <w:bCs/>
                <w:sz w:val="22"/>
                <w:szCs w:val="22"/>
              </w:rPr>
              <w:t>GASTOS</w:t>
            </w:r>
          </w:p>
        </w:tc>
        <w:tc>
          <w:tcPr>
            <w:tcW w:w="14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2"/>
                <w:szCs w:val="22"/>
              </w:rPr>
            </w:pPr>
            <w:r>
              <w:rPr>
                <w:rFonts w:ascii="Arial" w:hAnsi="Arial" w:cs="Arial"/>
                <w:b/>
                <w:bCs/>
                <w:sz w:val="22"/>
                <w:szCs w:val="22"/>
              </w:rPr>
              <w:t>PRESUPUESTO 2025</w:t>
            </w:r>
          </w:p>
        </w:tc>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2"/>
                <w:szCs w:val="22"/>
              </w:rPr>
            </w:pPr>
            <w:r>
              <w:rPr>
                <w:rFonts w:ascii="Arial" w:hAnsi="Arial" w:cs="Arial"/>
                <w:b/>
                <w:bCs/>
                <w:sz w:val="22"/>
                <w:szCs w:val="22"/>
              </w:rPr>
              <w:t>PREVISIÓN PRESUPUESTO 2026</w:t>
            </w:r>
          </w:p>
        </w:tc>
        <w:tc>
          <w:tcPr>
            <w:tcW w:w="17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bCs/>
                <w:sz w:val="22"/>
                <w:szCs w:val="22"/>
              </w:rPr>
            </w:pPr>
            <w:r>
              <w:rPr>
                <w:rFonts w:ascii="Arial" w:hAnsi="Arial" w:cs="Arial"/>
                <w:b/>
                <w:bCs/>
                <w:sz w:val="22"/>
                <w:szCs w:val="22"/>
              </w:rPr>
              <w:t>PREVISIÓN PRESUPUESTO 2027</w:t>
            </w:r>
          </w:p>
        </w:tc>
        <w:tc>
          <w:tcPr>
            <w:tcW w:w="17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95ACD" w:rsidRDefault="006F5634">
            <w:pPr>
              <w:autoSpaceDE w:val="0"/>
              <w:jc w:val="center"/>
            </w:pPr>
            <w:r>
              <w:rPr>
                <w:rFonts w:ascii="Arial" w:hAnsi="Arial" w:cs="Arial"/>
                <w:b/>
                <w:bCs/>
                <w:sz w:val="22"/>
                <w:szCs w:val="22"/>
              </w:rPr>
              <w:t>PREVISIÓN PRESUPUESTO 2028</w:t>
            </w:r>
          </w:p>
        </w:tc>
      </w:tr>
      <w:tr w:rsidR="00995ACD">
        <w:tblPrEx>
          <w:tblCellMar>
            <w:top w:w="0" w:type="dxa"/>
            <w:bottom w:w="0" w:type="dxa"/>
          </w:tblCellMar>
        </w:tblPrEx>
        <w:trPr>
          <w:trHeight w:val="159"/>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 xml:space="preserve">GASTOS </w:t>
            </w:r>
            <w:r>
              <w:rPr>
                <w:rFonts w:ascii="Arial" w:hAnsi="Arial" w:cs="Arial"/>
                <w:b/>
                <w:sz w:val="22"/>
                <w:szCs w:val="22"/>
              </w:rPr>
              <w:t>DE PERSONAL</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15.553.414,26</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15.942.249,62</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16.340.805,86</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pPr>
            <w:r>
              <w:rPr>
                <w:rFonts w:ascii="Arial" w:hAnsi="Arial" w:cs="Arial"/>
                <w:b/>
                <w:color w:val="000000"/>
                <w:sz w:val="22"/>
                <w:szCs w:val="22"/>
              </w:rPr>
              <w:t>16.749.326,00</w:t>
            </w:r>
          </w:p>
        </w:tc>
      </w:tr>
      <w:tr w:rsidR="00995ACD">
        <w:tblPrEx>
          <w:tblCellMar>
            <w:top w:w="0" w:type="dxa"/>
            <w:bottom w:w="0" w:type="dxa"/>
          </w:tblCellMar>
        </w:tblPrEx>
        <w:trPr>
          <w:trHeight w:val="406"/>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GASTOS EN BIENES CORRIENTES Y SERVICIOS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15.364.653,12</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15.978.634,77</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16.615.838,97</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17.277.362,84</w:t>
            </w:r>
          </w:p>
        </w:tc>
      </w:tr>
      <w:tr w:rsidR="00995ACD">
        <w:tblPrEx>
          <w:tblCellMar>
            <w:top w:w="0" w:type="dxa"/>
            <w:bottom w:w="0" w:type="dxa"/>
          </w:tblCellMar>
        </w:tblPrEx>
        <w:trPr>
          <w:trHeight w:val="89"/>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GASTOS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82.848,00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85.797,39</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88.851,78</w:t>
            </w:r>
          </w:p>
        </w:tc>
      </w:tr>
      <w:tr w:rsidR="00995ACD">
        <w:tblPrEx>
          <w:tblCellMar>
            <w:top w:w="0" w:type="dxa"/>
            <w:bottom w:w="0" w:type="dxa"/>
          </w:tblCellMar>
        </w:tblPrEx>
        <w:trPr>
          <w:trHeight w:val="195"/>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TRANSFERENCIAS CORRIENTES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2.528.797,25</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2.618.822,43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2.712.052,51</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2.808.601,58</w:t>
            </w:r>
          </w:p>
        </w:tc>
      </w:tr>
      <w:tr w:rsidR="00995ACD">
        <w:tblPrEx>
          <w:tblCellMar>
            <w:top w:w="0" w:type="dxa"/>
            <w:bottom w:w="0" w:type="dxa"/>
          </w:tblCellMar>
        </w:tblPrEx>
        <w:trPr>
          <w:trHeight w:val="28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INVERSIONES REALES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909.106,90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941.471,11</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974.987,48</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1.009.697,03</w:t>
            </w:r>
          </w:p>
        </w:tc>
      </w:tr>
      <w:tr w:rsidR="00995ACD">
        <w:tblPrEx>
          <w:tblCellMar>
            <w:top w:w="0" w:type="dxa"/>
            <w:bottom w:w="0" w:type="dxa"/>
          </w:tblCellMar>
        </w:tblPrEx>
        <w:trPr>
          <w:trHeight w:val="23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TRANSFERENCIAS DE CAPITAL</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20.000,00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20.000,00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20.000,00</w:t>
            </w:r>
          </w:p>
        </w:tc>
      </w:tr>
      <w:tr w:rsidR="00995ACD">
        <w:tblPrEx>
          <w:tblCellMar>
            <w:top w:w="0" w:type="dxa"/>
            <w:bottom w:w="0" w:type="dxa"/>
          </w:tblCellMar>
        </w:tblPrEx>
        <w:trPr>
          <w:trHeight w:val="188"/>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ACTIVOS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r>
      <w:tr w:rsidR="00995ACD">
        <w:tblPrEx>
          <w:tblCellMar>
            <w:top w:w="0" w:type="dxa"/>
            <w:bottom w:w="0" w:type="dxa"/>
          </w:tblCellMar>
        </w:tblPrEx>
        <w:trPr>
          <w:trHeight w:val="137"/>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6F5634">
            <w:pPr>
              <w:autoSpaceDE w:val="0"/>
              <w:jc w:val="center"/>
              <w:rPr>
                <w:rFonts w:ascii="Arial" w:hAnsi="Arial" w:cs="Arial"/>
                <w:b/>
                <w:sz w:val="22"/>
                <w:szCs w:val="22"/>
              </w:rPr>
            </w:pPr>
            <w:r>
              <w:rPr>
                <w:rFonts w:ascii="Arial" w:hAnsi="Arial" w:cs="Arial"/>
                <w:b/>
                <w:sz w:val="22"/>
                <w:szCs w:val="22"/>
              </w:rPr>
              <w:t>PASIVOS FINANCIEROS</w:t>
            </w: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0,00</w:t>
            </w:r>
          </w:p>
        </w:tc>
      </w:tr>
      <w:tr w:rsidR="00995ACD">
        <w:tblPrEx>
          <w:tblCellMar>
            <w:top w:w="0" w:type="dxa"/>
            <w:bottom w:w="0" w:type="dxa"/>
          </w:tblCellMar>
        </w:tblPrEx>
        <w:trPr>
          <w:trHeight w:val="212"/>
        </w:trPr>
        <w:tc>
          <w:tcPr>
            <w:tcW w:w="1732" w:type="dxa"/>
            <w:tcBorders>
              <w:left w:val="single" w:sz="2" w:space="0" w:color="000000"/>
              <w:bottom w:val="single" w:sz="2" w:space="0" w:color="000000"/>
            </w:tcBorders>
            <w:shd w:val="clear" w:color="auto" w:fill="auto"/>
            <w:tcMar>
              <w:top w:w="55" w:type="dxa"/>
              <w:left w:w="55" w:type="dxa"/>
              <w:bottom w:w="55" w:type="dxa"/>
              <w:right w:w="55" w:type="dxa"/>
            </w:tcMar>
          </w:tcPr>
          <w:p w:rsidR="00995ACD" w:rsidRDefault="00995ACD">
            <w:pPr>
              <w:autoSpaceDE w:val="0"/>
              <w:jc w:val="both"/>
              <w:rPr>
                <w:rFonts w:ascii="Arial" w:hAnsi="Arial" w:cs="Arial"/>
                <w:b/>
                <w:sz w:val="22"/>
                <w:szCs w:val="22"/>
              </w:rPr>
            </w:pPr>
          </w:p>
        </w:tc>
        <w:tc>
          <w:tcPr>
            <w:tcW w:w="1443"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34.455.971,53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35.584.025,93</w:t>
            </w:r>
          </w:p>
        </w:tc>
        <w:tc>
          <w:tcPr>
            <w:tcW w:w="1732" w:type="dxa"/>
            <w:tcBorders>
              <w:left w:val="single" w:sz="2" w:space="0" w:color="000000"/>
              <w:bottom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36.749.720,82</w:t>
            </w:r>
          </w:p>
        </w:tc>
        <w:tc>
          <w:tcPr>
            <w:tcW w:w="17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rsidR="00995ACD" w:rsidRDefault="006F5634">
            <w:pPr>
              <w:jc w:val="right"/>
              <w:rPr>
                <w:rFonts w:ascii="Arial" w:hAnsi="Arial" w:cs="Arial"/>
                <w:b/>
                <w:color w:val="000000"/>
                <w:sz w:val="22"/>
                <w:szCs w:val="22"/>
              </w:rPr>
            </w:pPr>
            <w:r>
              <w:rPr>
                <w:rFonts w:ascii="Arial" w:hAnsi="Arial" w:cs="Arial"/>
                <w:b/>
                <w:color w:val="000000"/>
                <w:sz w:val="22"/>
                <w:szCs w:val="22"/>
              </w:rPr>
              <w:t>37.953.839,23</w:t>
            </w:r>
          </w:p>
        </w:tc>
      </w:tr>
    </w:tbl>
    <w:p w:rsidR="00995ACD" w:rsidRDefault="00995ACD">
      <w:pPr>
        <w:autoSpaceDE w:val="0"/>
        <w:spacing w:before="60" w:after="60"/>
        <w:jc w:val="both"/>
        <w:rPr>
          <w:rFonts w:ascii="Arial" w:hAnsi="Arial" w:cs="Arial"/>
          <w:b/>
          <w:color w:val="000000"/>
          <w:sz w:val="22"/>
          <w:szCs w:val="22"/>
        </w:rPr>
      </w:pPr>
    </w:p>
    <w:p w:rsidR="00995ACD" w:rsidRDefault="006F5634">
      <w:pPr>
        <w:autoSpaceDE w:val="0"/>
        <w:jc w:val="both"/>
      </w:pPr>
      <w:r>
        <w:rPr>
          <w:rFonts w:ascii="Arial" w:hAnsi="Arial" w:cs="Arial"/>
          <w:b/>
          <w:bCs/>
          <w:color w:val="000000"/>
          <w:sz w:val="22"/>
          <w:szCs w:val="22"/>
        </w:rPr>
        <w:t xml:space="preserve">SEGUNDO. - </w:t>
      </w:r>
      <w:r>
        <w:rPr>
          <w:rFonts w:ascii="Arial" w:hAnsi="Arial" w:cs="Arial"/>
          <w:b/>
          <w:color w:val="000000"/>
          <w:sz w:val="22"/>
          <w:szCs w:val="22"/>
        </w:rPr>
        <w:t xml:space="preserve">El Presupuesto General definitivamente aprobados será insertado en el Boletín Oficial de la Provincia resumido por capítulos, además de la Plantilla Orgánica, resumen del </w:t>
      </w:r>
      <w:r>
        <w:rPr>
          <w:rFonts w:ascii="Arial" w:hAnsi="Arial" w:cs="Arial"/>
          <w:b/>
          <w:color w:val="000000"/>
          <w:sz w:val="22"/>
          <w:szCs w:val="22"/>
        </w:rPr>
        <w:t>Plan Presupuestario, y las Bases de Ejecución íntegramente.</w:t>
      </w:r>
    </w:p>
    <w:p w:rsidR="00995ACD" w:rsidRDefault="006F5634">
      <w:pPr>
        <w:spacing w:before="120" w:after="120"/>
        <w:jc w:val="both"/>
      </w:pPr>
      <w:r>
        <w:rPr>
          <w:rFonts w:ascii="Arial" w:hAnsi="Arial" w:cs="Arial"/>
          <w:b/>
          <w:bCs/>
          <w:color w:val="000000"/>
          <w:sz w:val="22"/>
          <w:szCs w:val="22"/>
        </w:rPr>
        <w:t xml:space="preserve">TERCERO. - </w:t>
      </w:r>
      <w:r>
        <w:rPr>
          <w:rFonts w:ascii="Arial" w:hAnsi="Arial" w:cs="Arial"/>
          <w:b/>
          <w:color w:val="000000"/>
          <w:sz w:val="22"/>
          <w:szCs w:val="22"/>
        </w:rPr>
        <w:t>Del Presupuesto General definitivamente aprobado se remitirá copia a la Administración del Estado y a la Comunidad Autónoma. La remisión será simultánea al envío al Boletín Oficial de l</w:t>
      </w:r>
      <w:r>
        <w:rPr>
          <w:rFonts w:ascii="Arial" w:hAnsi="Arial" w:cs="Arial"/>
          <w:b/>
          <w:color w:val="000000"/>
          <w:sz w:val="22"/>
          <w:szCs w:val="22"/>
        </w:rPr>
        <w:t>a Provincia.</w:t>
      </w:r>
    </w:p>
    <w:p w:rsidR="00995ACD" w:rsidRDefault="006F5634">
      <w:pPr>
        <w:autoSpaceDE w:val="0"/>
        <w:spacing w:before="60" w:after="60"/>
        <w:jc w:val="both"/>
        <w:rPr>
          <w:rFonts w:ascii="Arial" w:hAnsi="Arial" w:cs="Arial"/>
          <w:b/>
          <w:color w:val="000000"/>
          <w:sz w:val="22"/>
          <w:szCs w:val="22"/>
        </w:rPr>
      </w:pPr>
      <w:r>
        <w:rPr>
          <w:rFonts w:ascii="Arial" w:hAnsi="Arial" w:cs="Arial"/>
          <w:b/>
          <w:color w:val="000000"/>
          <w:sz w:val="22"/>
          <w:szCs w:val="22"/>
        </w:rPr>
        <w:t>CUARTO. - Anular las Modificaciones por transferencias de crédito del ejercicio 2025 que se detallan a continuación, al estar los importes contemplados en los créditos iniciales al amparo del artículo 21 del Real Decreto 500/1990, de 20 de abr</w:t>
      </w:r>
      <w:r>
        <w:rPr>
          <w:rFonts w:ascii="Arial" w:hAnsi="Arial" w:cs="Arial"/>
          <w:b/>
          <w:color w:val="000000"/>
          <w:sz w:val="22"/>
          <w:szCs w:val="22"/>
        </w:rPr>
        <w:t>il por el que se desarrolla el capítulo primero del título sexto de la Ley 39/1988, de 28 de diciembre, reguladora de las Haciendas Locales, en materia de presupuestos:</w:t>
      </w:r>
    </w:p>
    <w:p w:rsidR="00995ACD" w:rsidRDefault="00995ACD">
      <w:pPr>
        <w:autoSpaceDE w:val="0"/>
        <w:spacing w:before="60" w:after="60"/>
        <w:jc w:val="both"/>
        <w:rPr>
          <w:rFonts w:ascii="Arial" w:hAnsi="Arial" w:cs="Arial"/>
          <w:b/>
          <w:color w:val="000000"/>
          <w:sz w:val="22"/>
          <w:szCs w:val="22"/>
        </w:rPr>
      </w:pPr>
    </w:p>
    <w:tbl>
      <w:tblPr>
        <w:tblW w:w="4980" w:type="dxa"/>
        <w:tblInd w:w="1215" w:type="dxa"/>
        <w:tblLayout w:type="fixed"/>
        <w:tblCellMar>
          <w:left w:w="10" w:type="dxa"/>
          <w:right w:w="10" w:type="dxa"/>
        </w:tblCellMar>
        <w:tblLook w:val="0000" w:firstRow="0" w:lastRow="0" w:firstColumn="0" w:lastColumn="0" w:noHBand="0" w:noVBand="0"/>
      </w:tblPr>
      <w:tblGrid>
        <w:gridCol w:w="1660"/>
        <w:gridCol w:w="1660"/>
        <w:gridCol w:w="1660"/>
      </w:tblGrid>
      <w:tr w:rsidR="00995ACD">
        <w:tblPrEx>
          <w:tblCellMar>
            <w:top w:w="0" w:type="dxa"/>
            <w:bottom w:w="0" w:type="dxa"/>
          </w:tblCellMar>
        </w:tblPrEx>
        <w:trPr>
          <w:trHeight w:val="300"/>
        </w:trPr>
        <w:tc>
          <w:tcPr>
            <w:tcW w:w="16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Expediente</w:t>
            </w:r>
          </w:p>
        </w:tc>
        <w:tc>
          <w:tcPr>
            <w:tcW w:w="16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Decreto</w:t>
            </w:r>
          </w:p>
        </w:tc>
        <w:tc>
          <w:tcPr>
            <w:tcW w:w="16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995ACD" w:rsidRDefault="006F5634">
            <w:pPr>
              <w:suppressAutoHyphens w:val="0"/>
              <w:jc w:val="center"/>
              <w:rPr>
                <w:rFonts w:ascii="Arial" w:hAnsi="Arial" w:cs="Arial"/>
                <w:b/>
                <w:bCs/>
                <w:color w:val="000000"/>
                <w:sz w:val="22"/>
                <w:szCs w:val="22"/>
                <w:lang w:eastAsia="es-ES"/>
              </w:rPr>
            </w:pPr>
            <w:r>
              <w:rPr>
                <w:rFonts w:ascii="Arial" w:hAnsi="Arial" w:cs="Arial"/>
                <w:b/>
                <w:bCs/>
                <w:color w:val="000000"/>
                <w:sz w:val="22"/>
                <w:szCs w:val="22"/>
                <w:lang w:eastAsia="es-ES"/>
              </w:rPr>
              <w:t>Fecha</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6302/2025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1804/2025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06/06/2025</w:t>
            </w:r>
          </w:p>
        </w:tc>
      </w:tr>
      <w:tr w:rsidR="00995ACD">
        <w:tblPrEx>
          <w:tblCellMar>
            <w:top w:w="0" w:type="dxa"/>
            <w:bottom w:w="0" w:type="dxa"/>
          </w:tblCellMar>
        </w:tblPrEx>
        <w:trPr>
          <w:trHeight w:val="315"/>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5992/2025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1694/2025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27/02/2025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5600/2025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1564/2025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16/05/2025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3988/2025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1125/2025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07/04/2025</w:t>
            </w:r>
          </w:p>
        </w:tc>
      </w:tr>
      <w:tr w:rsidR="00995ACD">
        <w:tblPrEx>
          <w:tblCellMar>
            <w:top w:w="0" w:type="dxa"/>
            <w:bottom w:w="0" w:type="dxa"/>
          </w:tblCellMar>
        </w:tblPrEx>
        <w:trPr>
          <w:trHeight w:val="315"/>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3330/2025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901/2025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19/03/2025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3035/2025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834/2025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12/03/2025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2843/2025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732/2025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06/03/2025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2488/2025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625/2025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25/02/2025</w:t>
            </w:r>
          </w:p>
        </w:tc>
      </w:tr>
      <w:tr w:rsidR="00995ACD">
        <w:tblPrEx>
          <w:tblCellMar>
            <w:top w:w="0" w:type="dxa"/>
            <w:bottom w:w="0" w:type="dxa"/>
          </w:tblCellMar>
        </w:tblPrEx>
        <w:trPr>
          <w:trHeight w:val="300"/>
        </w:trPr>
        <w:tc>
          <w:tcPr>
            <w:tcW w:w="1660"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1067/2025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267/2025</w:t>
            </w:r>
          </w:p>
        </w:tc>
        <w:tc>
          <w:tcPr>
            <w:tcW w:w="1660"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995ACD" w:rsidRDefault="006F5634">
            <w:pPr>
              <w:suppressAutoHyphens w:val="0"/>
              <w:jc w:val="center"/>
              <w:rPr>
                <w:rFonts w:ascii="Arial" w:hAnsi="Arial" w:cs="Arial"/>
                <w:b/>
                <w:color w:val="000000"/>
                <w:sz w:val="22"/>
                <w:szCs w:val="22"/>
                <w:lang w:eastAsia="es-ES"/>
              </w:rPr>
            </w:pPr>
            <w:r>
              <w:rPr>
                <w:rFonts w:ascii="Arial" w:hAnsi="Arial" w:cs="Arial"/>
                <w:b/>
                <w:color w:val="000000"/>
                <w:sz w:val="22"/>
                <w:szCs w:val="22"/>
                <w:lang w:eastAsia="es-ES"/>
              </w:rPr>
              <w:t>29/01/2025</w:t>
            </w:r>
          </w:p>
        </w:tc>
      </w:tr>
    </w:tbl>
    <w:p w:rsidR="00995ACD" w:rsidRDefault="00995ACD">
      <w:pPr>
        <w:autoSpaceDE w:val="0"/>
        <w:spacing w:before="120" w:after="120"/>
        <w:jc w:val="both"/>
        <w:rPr>
          <w:rFonts w:ascii="Arial" w:hAnsi="Arial" w:cs="Arial"/>
          <w:b/>
          <w:color w:val="000000"/>
          <w:sz w:val="22"/>
          <w:szCs w:val="22"/>
        </w:rPr>
      </w:pPr>
    </w:p>
    <w:p w:rsidR="00995ACD" w:rsidRDefault="006F5634">
      <w:pPr>
        <w:pStyle w:val="Textoindependiente"/>
        <w:jc w:val="both"/>
        <w:rPr>
          <w:rFonts w:cs="Arial"/>
          <w:b/>
          <w:color w:val="000000"/>
          <w:szCs w:val="22"/>
        </w:rPr>
      </w:pPr>
      <w:r>
        <w:rPr>
          <w:rFonts w:cs="Arial"/>
          <w:b/>
          <w:color w:val="000000"/>
          <w:szCs w:val="22"/>
        </w:rPr>
        <w:t xml:space="preserve">QUINTO. - Dar traslado </w:t>
      </w:r>
      <w:r>
        <w:rPr>
          <w:rFonts w:cs="Arial"/>
          <w:b/>
          <w:color w:val="000000"/>
          <w:szCs w:val="22"/>
        </w:rPr>
        <w:t>de dicho acuerdo al Ministerio de Hacienda y administraciones Públicas a través de la plataforma telemática correspondiente.</w:t>
      </w: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 xml:space="preserve">10.- Expediente 11399/2024. Propuesta de la Alcaldesa-Presidenta al Pleno sobre solicitar al Servicio Administrativo de </w:t>
      </w:r>
      <w:r>
        <w:rPr>
          <w:rFonts w:ascii="Arial" w:hAnsi="Arial" w:cs="Arial"/>
          <w:b/>
        </w:rPr>
        <w:t>Carreteras, Consejería con Delegación en Carreteras del Cabildo Insular de Tenerife, la cesión de la titularidad de las carreteras insulares TF-252, TF-254 y TF-287.</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Doña Mª del Pilar Chico Delgado,</w:t>
      </w:r>
      <w:r>
        <w:rPr>
          <w:rFonts w:cs="Arial"/>
          <w:b/>
          <w:szCs w:val="22"/>
        </w:rPr>
        <w:t xml:space="preserve"> que desempeña el puesto de Técnico de Administración General, de 15 de julio de 2025, conformado por D. Octavio Manuel Fernández Hernández, Secretario General, y debidamente fiscalizado por D. Nicolás Rojo Garnica, Interventor Municipal, de 16 de julio de</w:t>
      </w:r>
      <w:r>
        <w:rPr>
          <w:rFonts w:cs="Arial"/>
          <w:b/>
          <w:szCs w:val="22"/>
        </w:rPr>
        <w:t xml:space="preserve"> 2025, </w:t>
      </w:r>
      <w:r>
        <w:rPr>
          <w:rFonts w:cs="Arial"/>
          <w:b/>
          <w:bCs/>
          <w:szCs w:val="22"/>
        </w:rPr>
        <w:t>del siguiente tenor literal:</w:t>
      </w:r>
    </w:p>
    <w:p w:rsidR="00995ACD" w:rsidRDefault="00995ACD">
      <w:pPr>
        <w:rPr>
          <w:rFonts w:ascii="Arial" w:hAnsi="Arial" w:cs="Arial"/>
          <w:sz w:val="22"/>
          <w:szCs w:val="22"/>
        </w:rPr>
      </w:pPr>
    </w:p>
    <w:p w:rsidR="00995ACD" w:rsidRDefault="00995ACD">
      <w:pPr>
        <w:spacing w:after="96"/>
        <w:ind w:left="24"/>
        <w:rPr>
          <w:rFonts w:ascii="Arial" w:hAnsi="Arial" w:cs="Arial"/>
          <w:sz w:val="22"/>
          <w:szCs w:val="22"/>
        </w:rPr>
      </w:pPr>
    </w:p>
    <w:p w:rsidR="00995ACD" w:rsidRDefault="006F5634">
      <w:pPr>
        <w:spacing w:after="93" w:line="264" w:lineRule="auto"/>
        <w:ind w:left="271" w:right="1963" w:hanging="10"/>
        <w:jc w:val="center"/>
      </w:pPr>
      <w:r>
        <w:rPr>
          <w:rFonts w:ascii="Arial" w:eastAsia="Times New Roman" w:hAnsi="Arial" w:cs="Arial"/>
          <w:b/>
          <w:sz w:val="22"/>
          <w:szCs w:val="22"/>
        </w:rPr>
        <w:t xml:space="preserve">                  “INFORME                              </w:t>
      </w:r>
    </w:p>
    <w:p w:rsidR="00995ACD" w:rsidRDefault="006F5634">
      <w:pPr>
        <w:spacing w:after="110"/>
        <w:ind w:left="19" w:hanging="10"/>
        <w:jc w:val="both"/>
      </w:pPr>
      <w:r>
        <w:rPr>
          <w:rFonts w:ascii="Arial" w:eastAsia="Times New Roman" w:hAnsi="Arial" w:cs="Arial"/>
          <w:b/>
          <w:sz w:val="22"/>
          <w:szCs w:val="22"/>
        </w:rPr>
        <w:t xml:space="preserve"> Visto el expediente antedicho, la funcionaria Mª del Pilar Chico Delgado, que desempeña el puesto de trabajo de técnico de adm.gral., conformado por el Secretar</w:t>
      </w:r>
      <w:r>
        <w:rPr>
          <w:rFonts w:ascii="Arial" w:eastAsia="Times New Roman" w:hAnsi="Arial" w:cs="Arial"/>
          <w:b/>
          <w:sz w:val="22"/>
          <w:szCs w:val="22"/>
        </w:rPr>
        <w:t xml:space="preserve">io General y fiscalizado favorablemente por el Interventor Municipal, emite el siguiente informe: </w:t>
      </w:r>
    </w:p>
    <w:p w:rsidR="00995ACD" w:rsidRDefault="006F5634">
      <w:pPr>
        <w:spacing w:after="93"/>
        <w:ind w:left="24"/>
      </w:pPr>
      <w:r>
        <w:rPr>
          <w:rFonts w:ascii="Arial" w:eastAsia="Times New Roman" w:hAnsi="Arial" w:cs="Arial"/>
          <w:sz w:val="22"/>
          <w:szCs w:val="22"/>
        </w:rPr>
        <w:t xml:space="preserve">  </w:t>
      </w:r>
    </w:p>
    <w:p w:rsidR="00995ACD" w:rsidRDefault="006F5634">
      <w:pPr>
        <w:spacing w:after="93" w:line="264" w:lineRule="auto"/>
        <w:ind w:left="271" w:right="251" w:hanging="10"/>
        <w:jc w:val="center"/>
      </w:pPr>
      <w:r>
        <w:rPr>
          <w:rFonts w:ascii="Arial" w:eastAsia="Times New Roman" w:hAnsi="Arial" w:cs="Arial"/>
          <w:b/>
          <w:sz w:val="22"/>
          <w:szCs w:val="22"/>
        </w:rPr>
        <w:t xml:space="preserve">Antecedentes de hecho  </w:t>
      </w:r>
    </w:p>
    <w:p w:rsidR="00995ACD" w:rsidRDefault="006F5634">
      <w:pPr>
        <w:spacing w:after="93"/>
        <w:ind w:left="72"/>
        <w:jc w:val="center"/>
      </w:pPr>
      <w:r>
        <w:rPr>
          <w:rFonts w:ascii="Arial" w:eastAsia="Times New Roman" w:hAnsi="Arial" w:cs="Arial"/>
          <w:b/>
          <w:sz w:val="22"/>
          <w:szCs w:val="22"/>
        </w:rPr>
        <w:t xml:space="preserve"> </w:t>
      </w:r>
    </w:p>
    <w:p w:rsidR="00995ACD" w:rsidRDefault="006F5634">
      <w:pPr>
        <w:spacing w:after="1" w:line="348" w:lineRule="auto"/>
        <w:ind w:left="9" w:firstLine="696"/>
        <w:jc w:val="both"/>
      </w:pPr>
      <w:r>
        <w:rPr>
          <w:rFonts w:ascii="Arial" w:eastAsia="Times New Roman" w:hAnsi="Arial" w:cs="Arial"/>
          <w:b/>
          <w:sz w:val="22"/>
          <w:szCs w:val="22"/>
        </w:rPr>
        <w:t xml:space="preserve"> PRIMERO</w:t>
      </w:r>
      <w:r>
        <w:rPr>
          <w:rFonts w:ascii="Arial" w:eastAsia="Times New Roman" w:hAnsi="Arial" w:cs="Arial"/>
          <w:sz w:val="22"/>
          <w:szCs w:val="22"/>
        </w:rPr>
        <w:t>. Con fecha 23 de octubre de 2024 y registro de salida de fecha 21 de abril de 2025 y nº 1672, la Alcaldesa mediante ofi</w:t>
      </w:r>
      <w:r>
        <w:rPr>
          <w:rFonts w:ascii="Arial" w:eastAsia="Times New Roman" w:hAnsi="Arial" w:cs="Arial"/>
          <w:sz w:val="22"/>
          <w:szCs w:val="22"/>
        </w:rPr>
        <w:t xml:space="preserve">cio ha remitido solicitud a la Consejería Delegada de Carreteras del Cabildo Insular de Tenerife, cuyo texto íntegro es del tenor literal siguiente: </w:t>
      </w:r>
    </w:p>
    <w:p w:rsidR="00995ACD" w:rsidRDefault="006F5634">
      <w:pPr>
        <w:spacing w:after="110"/>
        <w:ind w:left="19" w:hanging="10"/>
        <w:jc w:val="both"/>
      </w:pPr>
      <w:r>
        <w:rPr>
          <w:rFonts w:ascii="Arial" w:eastAsia="Times New Roman" w:hAnsi="Arial" w:cs="Arial"/>
          <w:sz w:val="22"/>
          <w:szCs w:val="22"/>
        </w:rPr>
        <w:t xml:space="preserve">“Dña. María Concepción Brito Núñez, en calidad de Alcaldesa Presidenta del Ayuntamiento de Candelaria, en </w:t>
      </w:r>
      <w:r>
        <w:rPr>
          <w:rFonts w:ascii="Arial" w:eastAsia="Times New Roman" w:hAnsi="Arial" w:cs="Arial"/>
          <w:sz w:val="22"/>
          <w:szCs w:val="22"/>
        </w:rPr>
        <w:t xml:space="preserve">relación con el expediente referenciado en el asunto,  </w:t>
      </w:r>
    </w:p>
    <w:p w:rsidR="00995ACD" w:rsidRDefault="006F5634">
      <w:pPr>
        <w:spacing w:after="96"/>
        <w:ind w:left="24"/>
      </w:pPr>
      <w:r>
        <w:rPr>
          <w:rFonts w:ascii="Arial" w:eastAsia="Times New Roman" w:hAnsi="Arial" w:cs="Arial"/>
          <w:sz w:val="22"/>
          <w:szCs w:val="22"/>
        </w:rPr>
        <w:t xml:space="preserve"> </w:t>
      </w:r>
    </w:p>
    <w:p w:rsidR="00995ACD" w:rsidRDefault="006F5634">
      <w:pPr>
        <w:spacing w:after="110"/>
        <w:ind w:left="19" w:hanging="10"/>
        <w:jc w:val="both"/>
      </w:pPr>
      <w:r>
        <w:rPr>
          <w:rFonts w:ascii="Arial" w:eastAsia="Times New Roman" w:hAnsi="Arial" w:cs="Arial"/>
          <w:b/>
          <w:sz w:val="22"/>
          <w:szCs w:val="22"/>
        </w:rPr>
        <w:t xml:space="preserve">EXPONE </w:t>
      </w:r>
    </w:p>
    <w:p w:rsidR="00995ACD" w:rsidRDefault="006F5634">
      <w:pPr>
        <w:spacing w:after="93" w:line="264" w:lineRule="auto"/>
        <w:ind w:left="271" w:right="252" w:hanging="10"/>
        <w:jc w:val="center"/>
      </w:pPr>
      <w:r>
        <w:rPr>
          <w:rFonts w:ascii="Arial" w:eastAsia="Times New Roman" w:hAnsi="Arial" w:cs="Arial"/>
          <w:b/>
          <w:sz w:val="22"/>
          <w:szCs w:val="22"/>
        </w:rPr>
        <w:t xml:space="preserve">Antecedentes </w:t>
      </w:r>
    </w:p>
    <w:p w:rsidR="00995ACD" w:rsidRDefault="006F5634">
      <w:pPr>
        <w:spacing w:after="96"/>
        <w:ind w:left="24"/>
      </w:pPr>
      <w:r>
        <w:rPr>
          <w:rFonts w:ascii="Arial" w:eastAsia="Times New Roman" w:hAnsi="Arial" w:cs="Arial"/>
          <w:sz w:val="22"/>
          <w:szCs w:val="22"/>
        </w:rPr>
        <w:t xml:space="preserve"> </w:t>
      </w:r>
    </w:p>
    <w:p w:rsidR="00995ACD" w:rsidRDefault="006F5634">
      <w:pPr>
        <w:spacing w:after="145"/>
        <w:ind w:left="19" w:hanging="10"/>
        <w:jc w:val="both"/>
      </w:pPr>
      <w:r>
        <w:rPr>
          <w:rFonts w:ascii="Arial" w:eastAsia="Times New Roman" w:hAnsi="Arial" w:cs="Arial"/>
          <w:sz w:val="22"/>
          <w:szCs w:val="22"/>
        </w:rPr>
        <w:t xml:space="preserve">1º. El Excmo. Cabildo Insular de Tenerife es titular y tiene las competencias sobre las siguientes vías y carretera que transcurren por los núcleos poblaciones de Barranco </w:t>
      </w:r>
      <w:r>
        <w:rPr>
          <w:rFonts w:ascii="Arial" w:eastAsia="Times New Roman" w:hAnsi="Arial" w:cs="Arial"/>
          <w:sz w:val="22"/>
          <w:szCs w:val="22"/>
        </w:rPr>
        <w:t xml:space="preserve">Hondo e Igueste de Candelaria:  </w:t>
      </w:r>
    </w:p>
    <w:p w:rsidR="00995ACD" w:rsidRDefault="006F5634">
      <w:pPr>
        <w:spacing w:after="132"/>
        <w:ind w:left="24"/>
      </w:pPr>
      <w:r>
        <w:rPr>
          <w:rFonts w:ascii="Arial" w:eastAsia="Times New Roman" w:hAnsi="Arial" w:cs="Arial"/>
          <w:sz w:val="22"/>
          <w:szCs w:val="22"/>
        </w:rPr>
        <w:t xml:space="preserve"> </w:t>
      </w:r>
    </w:p>
    <w:p w:rsidR="00995ACD" w:rsidRDefault="006F5634">
      <w:pPr>
        <w:spacing w:after="138"/>
        <w:ind w:left="19" w:hanging="10"/>
      </w:pPr>
      <w:r>
        <w:rPr>
          <w:rFonts w:ascii="Arial" w:eastAsia="Times New Roman" w:hAnsi="Arial" w:cs="Arial"/>
          <w:b/>
          <w:sz w:val="22"/>
          <w:szCs w:val="22"/>
          <w:u w:val="single" w:color="000000"/>
        </w:rPr>
        <w:t>Barranco Hondo:</w:t>
      </w:r>
      <w:r>
        <w:rPr>
          <w:rFonts w:ascii="Arial" w:eastAsia="Times New Roman" w:hAnsi="Arial" w:cs="Arial"/>
          <w:b/>
          <w:sz w:val="22"/>
          <w:szCs w:val="22"/>
        </w:rPr>
        <w:t xml:space="preserve"> </w:t>
      </w:r>
    </w:p>
    <w:p w:rsidR="00995ACD" w:rsidRDefault="006F5634" w:rsidP="006F5634">
      <w:pPr>
        <w:widowControl/>
        <w:numPr>
          <w:ilvl w:val="0"/>
          <w:numId w:val="38"/>
        </w:numPr>
        <w:suppressAutoHyphens w:val="0"/>
        <w:spacing w:after="145"/>
        <w:ind w:hanging="360"/>
        <w:jc w:val="both"/>
        <w:textAlignment w:val="auto"/>
      </w:pPr>
      <w:r>
        <w:rPr>
          <w:rFonts w:ascii="Arial" w:eastAsia="Times New Roman" w:hAnsi="Arial" w:cs="Arial"/>
          <w:sz w:val="22"/>
          <w:szCs w:val="22"/>
        </w:rPr>
        <w:t xml:space="preserve">Vía del Cabildo TF-287, tramo desde su inicio hasta su confluencia con la Carretera General del Sur TF-28. </w:t>
      </w:r>
    </w:p>
    <w:p w:rsidR="00995ACD" w:rsidRDefault="006F5634" w:rsidP="006F5634">
      <w:pPr>
        <w:widowControl/>
        <w:numPr>
          <w:ilvl w:val="0"/>
          <w:numId w:val="38"/>
        </w:numPr>
        <w:suppressAutoHyphens w:val="0"/>
        <w:spacing w:after="162"/>
        <w:ind w:hanging="360"/>
        <w:jc w:val="both"/>
        <w:textAlignment w:val="auto"/>
      </w:pPr>
      <w:r>
        <w:rPr>
          <w:rFonts w:ascii="Arial" w:eastAsia="Times New Roman" w:hAnsi="Arial" w:cs="Arial"/>
          <w:sz w:val="22"/>
          <w:szCs w:val="22"/>
        </w:rPr>
        <w:t>Tramo de la Carretera General del Sur TF-28, tramo comprendido entre el cruce con la TF-287 y el</w:t>
      </w:r>
      <w:r>
        <w:rPr>
          <w:rFonts w:ascii="Arial" w:eastAsia="Times New Roman" w:hAnsi="Arial" w:cs="Arial"/>
          <w:sz w:val="22"/>
          <w:szCs w:val="22"/>
        </w:rPr>
        <w:t xml:space="preserve"> cruce con la carretera TF-254 (calle Alcalde Antonio Hernández Marrero). </w:t>
      </w:r>
    </w:p>
    <w:p w:rsidR="00995ACD" w:rsidRDefault="006F5634" w:rsidP="006F5634">
      <w:pPr>
        <w:widowControl/>
        <w:numPr>
          <w:ilvl w:val="0"/>
          <w:numId w:val="38"/>
        </w:numPr>
        <w:suppressAutoHyphens w:val="0"/>
        <w:spacing w:line="247" w:lineRule="auto"/>
        <w:ind w:hanging="360"/>
        <w:jc w:val="both"/>
        <w:textAlignment w:val="auto"/>
      </w:pPr>
      <w:r>
        <w:rPr>
          <w:rFonts w:ascii="Arial" w:eastAsia="Times New Roman" w:hAnsi="Arial" w:cs="Arial"/>
          <w:sz w:val="22"/>
          <w:szCs w:val="22"/>
        </w:rPr>
        <w:t xml:space="preserve">TF-254 (calle Alcalde Antonio Hernández Marrero), tramo hasta su confluencia con la calle San José. </w:t>
      </w:r>
    </w:p>
    <w:p w:rsidR="00995ACD" w:rsidRDefault="006F5634">
      <w:pPr>
        <w:spacing w:after="205"/>
        <w:ind w:left="-146"/>
      </w:pPr>
      <w:r>
        <w:rPr>
          <w:rFonts w:ascii="Arial" w:hAnsi="Arial" w:cs="Arial"/>
          <w:noProof/>
          <w:sz w:val="22"/>
          <w:szCs w:val="22"/>
          <w:lang w:eastAsia="es-ES" w:bidi="ar-SA"/>
        </w:rPr>
        <mc:AlternateContent>
          <mc:Choice Requires="wpg">
            <w:drawing>
              <wp:inline distT="0" distB="0" distL="0" distR="0">
                <wp:extent cx="5441951" cy="3045134"/>
                <wp:effectExtent l="0" t="0" r="6349" b="2866"/>
                <wp:docPr id="35" name="Grupo 9432"/>
                <wp:cNvGraphicFramePr/>
                <a:graphic xmlns:a="http://schemas.openxmlformats.org/drawingml/2006/main">
                  <a:graphicData uri="http://schemas.microsoft.com/office/word/2010/wordprocessingGroup">
                    <wpg:wgp>
                      <wpg:cNvGrpSpPr/>
                      <wpg:grpSpPr>
                        <a:xfrm>
                          <a:off x="0" y="0"/>
                          <a:ext cx="5441951" cy="3045134"/>
                          <a:chOff x="0" y="0"/>
                          <a:chExt cx="5441951" cy="3045134"/>
                        </a:xfrm>
                      </wpg:grpSpPr>
                      <wps:wsp>
                        <wps:cNvPr id="36" name="Rectangle 90"/>
                        <wps:cNvSpPr/>
                        <wps:spPr>
                          <a:xfrm>
                            <a:off x="108200" y="0"/>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37" name="Rectangle 91"/>
                        <wps:cNvSpPr/>
                        <wps:spPr>
                          <a:xfrm>
                            <a:off x="108200" y="260613"/>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38" name="Rectangle 92"/>
                        <wps:cNvSpPr/>
                        <wps:spPr>
                          <a:xfrm>
                            <a:off x="108200" y="521235"/>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39" name="Rectangle 93"/>
                        <wps:cNvSpPr/>
                        <wps:spPr>
                          <a:xfrm>
                            <a:off x="108200" y="783375"/>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0" name="Rectangle 94"/>
                        <wps:cNvSpPr/>
                        <wps:spPr>
                          <a:xfrm>
                            <a:off x="108200" y="1043997"/>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1" name="Rectangle 95"/>
                        <wps:cNvSpPr/>
                        <wps:spPr>
                          <a:xfrm>
                            <a:off x="108200" y="1304611"/>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2" name="Rectangle 96"/>
                        <wps:cNvSpPr/>
                        <wps:spPr>
                          <a:xfrm>
                            <a:off x="108200" y="1565233"/>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3" name="Rectangle 97"/>
                        <wps:cNvSpPr/>
                        <wps:spPr>
                          <a:xfrm>
                            <a:off x="108200" y="1827373"/>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4" name="Rectangle 98"/>
                        <wps:cNvSpPr/>
                        <wps:spPr>
                          <a:xfrm>
                            <a:off x="108200" y="2087995"/>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5" name="Rectangle 99"/>
                        <wps:cNvSpPr/>
                        <wps:spPr>
                          <a:xfrm>
                            <a:off x="108200" y="2348608"/>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6" name="Rectangle 100"/>
                        <wps:cNvSpPr/>
                        <wps:spPr>
                          <a:xfrm>
                            <a:off x="108200" y="2609231"/>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47" name="Rectangle 101"/>
                        <wps:cNvSpPr/>
                        <wps:spPr>
                          <a:xfrm>
                            <a:off x="108200" y="2869844"/>
                            <a:ext cx="51654" cy="175290"/>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pic:pic xmlns:pic="http://schemas.openxmlformats.org/drawingml/2006/picture">
                        <pic:nvPicPr>
                          <pic:cNvPr id="48" name="Picture 153">
                            <a:extLst>
                              <a:ext uri="{FF2B5EF4-FFF2-40B4-BE49-F238E27FC236}">
                                <a16:creationId xmlns:a16="http://schemas.microsoft.com/office/drawing/2014/main" id="{00000000-0000-0000-0000-000000000000}"/>
                              </a:ext>
                            </a:extLst>
                          </pic:cNvPr>
                          <pic:cNvPicPr>
                            <a:picLocks noChangeAspect="1"/>
                          </pic:cNvPicPr>
                        </pic:nvPicPr>
                        <pic:blipFill>
                          <a:blip r:embed="rId47"/>
                          <a:stretch>
                            <a:fillRect/>
                          </a:stretch>
                        </pic:blipFill>
                        <pic:spPr>
                          <a:xfrm>
                            <a:off x="0" y="62453"/>
                            <a:ext cx="5441951" cy="2930807"/>
                          </a:xfrm>
                          <a:prstGeom prst="rect">
                            <a:avLst/>
                          </a:prstGeom>
                          <a:noFill/>
                          <a:ln>
                            <a:noFill/>
                            <a:prstDash/>
                          </a:ln>
                        </pic:spPr>
                      </pic:pic>
                    </wpg:wgp>
                  </a:graphicData>
                </a:graphic>
              </wp:inline>
            </w:drawing>
          </mc:Choice>
          <mc:Fallback>
            <w:pict>
              <v:group id="Grupo 9432" o:spid="_x0000_s1026" style="width:428.5pt;height:239.75pt;mso-position-horizontal-relative:char;mso-position-vertical-relative:line" coordsize="54419,304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p1rnwQAAOMeAAAOAAAAZHJzL2Uyb0RvYy54bWzkWdtu4zYQfS/QfyD0&#10;7uguS0KcxebiIEDQBs3uB9AUZQkriSpJx04X++8dkhKTjV1s4xZFBQeIRJm3OcPDETXn/MOubdAT&#10;5aJm3cLxzzwH0Y6wou7WC+fzp+UsdZCQuCtwwzq6cJ6pcD5c/PzT+bbPacAq1hSUIxikE/m2XziV&#10;lH3uuoJUtMXijPW0g8qS8RZLeORrt+B4C6O3jRt4XuJuGS96zggVAn69NpXOhR6/LCmRv5aloBI1&#10;Cwdsk/rK9XWlru7FOc7XHPdVTQYz8BFWtLjuYFI71DWWGG14vTdUWxPOBCvlGWGty8qyJlRjADS+&#10;9wbNLWebXmNZ59t1b90Ern3jp6OHJb88PXBUFwsnjB3U4RbW6JZveoayKAyUe7b9OodWt7x/7B/4&#10;8MPaPCnEu5K36g5Y0E479tk6lu4kIvBjHEV+FvsOIlAXelHsh5FxPalgffb6kermBz3dcWJX2WfN&#10;2fZAI/HiKfHPPPVY4Z7qBRDKB6OnktFTvwG/cLduKMo0ldT00M46SuQCfHbAS76XAnsddMBVfhJH&#10;xlH+PA7MuBYtznsu5C1lLVKFhcPBAk08/HQvJKwONB2bqHk7tqybRrO86RDBsMXKBpsur+pUl2ss&#10;KvSEYaMI1tSFWh8YrOngpnAZJKokd6ud5oHIV6x4Bq9AAABbKsb/cNAWNhMM8fsGc+qg5q6DNVA7&#10;byzwsbAaC7gj0HXhSAeZ4pU0OxS2SI/lfffYEzWGwfNxI1lZa6jKGGPBYCMsvSLsf8GB+QEO+Ga/&#10;vJ8DQeIlfmh2hN0z0yCCjh0W+OnyAd5zJnq+iglD/Hw/H+LADyAe6207RT5Y4KfLh+wAH/QOV+Hp&#10;ve+IeRqG8wnzwQI/WT5E8Arciw/6DHQMH3wvCrNsPt0AYZGfLiHgNLxHCL3FjyIEHKoTX7+GcT7F&#10;N4ZFfrqECA4QIjn2ROnHSRyEEz5SWuSnS4jwACF0zD8qQqTBPJxPmBAW+ekSAvICe6+M9NgIEXjp&#10;PMsmfKi0yE+XEDZl9+qjMzuaEGGUJp726jTPEBb56RLiQGbShzzjkK1772cnpKWyIJzwqdK30E+X&#10;EgcSlb5nE3bvpkSaZGk0JO+n+KFhPpLUCer/SIm+Jjn8D0oPlPb0ix8rYtBLblTu3ahq7d8ao8X8&#10;y6afmYx7vaqbWj5rgQ2y7sqo7umhJkrKUA9AmkEKiWzaE6rVrMiPQ52oB26AIKFS9oolWgr7ulwG&#10;l/HNMpotoTSLvMtodnkTZbNlEKY3wXx5FYTJN9XbT3LCKZYgKt4VoyznJ3vOOCh7DQKhEtQiVwtz&#10;Okf91Rv+Zur+5jLWfVOhElQPsHm8axSuhf3iAeMPkFtqcs/IF4E6dlWBGkQ/ih5UGVBD9WBjT9Nc&#10;D/SdM1dN3SuNRrlKlQe4oIC80fgOrLzRD68Z2bS0k0YQ5RT0HXCcqOpeOIjntF3RApSiu2KI5EJy&#10;KkmlJixhYnV2MKhthbbyxTAF4S+ELKNhJUEEy/59uvq15BdkoZd6+gT/L0lZyvgD+pXBoTWrF6M1&#10;GnjUIpFWUvXaDqqvkmpfP+tWL9r0x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w3fRjtwAAAAFAQAADwAAAGRycy9kb3ducmV2LnhtbEyPQUvDQBCF74L/YRnBm91Eja0xm1KKeiqC&#10;rSDepsk0Cc3Ohuw2Sf+9oxe9PHi84b1vsuVkWzVQ7xvHBuJZBIq4cGXDlYGP3cvNApQPyCW2jsnA&#10;mTws88uLDNPSjfxOwzZUSkrYp2igDqFLtfZFTRb9zHXEkh1cbzGI7Std9jhKuW31bRQ9aIsNy0KN&#10;Ha1rKo7bkzXwOuK4uoufh83xsD5/7ZK3z01MxlxfTasnUIGm8HcMP/iCDrkw7d2JS69aA/JI+FXJ&#10;Fslc7N7A/fwxAZ1n+j99/g0AAP//AwBQSwMECgAAAAAAAAAhALRyVXas0wcArNMHABQAAABkcnMv&#10;bWVkaWEvaW1hZ2UxLmpwZ//Y/+AAEEpGSUYAAQEBAGAAYAAA/9sAQwADAgIDAgIDAwMDBAMDBAUI&#10;BQUEBAUKBwcGCAwKDAwLCgsLDQ4SEA0OEQ4LCxAWEBETFBUVFQwPFxgWFBgSFBUU/9sAQwEDBAQF&#10;BAUJBQUJFA0LDRQUFBQUFBQUFBQUFBQUFBQUFBQUFBQUFBQUFBQUFBQUFBQUFBQUFBQUFBQUFBQU&#10;FBQU/8AAEQgC2QV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zmmqWPivxZr95pPijwrpU7iFmsY4GhO0liipwcMAoJIAxx3r5t+AvgPxv&#10;4g+OC6d4btZtH1ydZ7gjVHkt1Nuh3MrZ5YlRwB6cdM19teCviH4S0vwNeeEoNaXTrTR9d0KOWYyq&#10;hdTNu2o2CN5K5w2D8xFaGrftOfD7wv418FRyePDaT2eoapaahcO+qzRrFNGwjR7i5QucTImUBIRl&#10;OAAK9iUnG6UTz4rmabZ4Jr3hq/8AiBNHqujapLpHim1QtbTXrsJFlUA+RIR0PoTgHjPBxXk3i79k&#10;n4padDfeJbtNA1HWp7yKTUrHS9Uimv8ATpro/uvPjB+XeWAHJ6ivpL+0JPiP4Z0y6sviYPF0enzS&#10;RQ2klnJA6SSTqMSyPGrzBwWcOwDL8pPGQZf2kvFPww8A6D4e0XR/GlrpmlSX9he67YWWk3Y1XX44&#10;Z0JDXYQLGqfOyqCvI4NVzaK0dfQUlyt66Hk+l/stfEnwVcQ2NuNH1y91TU002eLTdTSdbW7WNpDD&#10;ebceUyplj1AH69BoH7P/AIlk+N0eveLtdsr+e4t0n0s6HqJkiuY2yiCKQEYjQhh25Hvmtj9oL9rr&#10;RrXwkNZ8JeNtO8VeKoPFK61oS6PpM9rFZWRjKMl+JFAmdkyhLbn+bOQCMeD6D+1FefEv4neHo/Eh&#10;tfC+grEmkpF4ftTFb2Fu0gLMIsszLlmZgCSeMdhUwpyS5nHT0Ho3yqR9leLfCvjb4V6S19LqTeJ/&#10;C/n/AGe6jtLwXDWzDkxzIvXGPvAEg9R3rI8Tfsxt4u8LxWGjw2ujT+NIm1GG3vWCTiWIK6ziTBYM&#10;vykK3UHGVrvG+Kvwr0BdEsfCGqWV34ftrhrqLw5pdlNbrqUu0gPLcyxBXdcBigO7A6EVx/x0+P3h&#10;2bSfDGrWV1rGmeJ9PnvZLki7Yy2sc5IC8RKkhfau0D7qAjuM5qpeyt+BTja7uJ4R0Px78QNduGhv&#10;ntINLtVhfVvEVwE8hNoXcxDMSxOe4HcGuoh+FvivU/F8sVz4qvre70OPy5ZtQvUWxCylSm5Rw+8q&#10;CuSTwOa8J8C/HLTPEHhTxp4G13xtH4cTxBY2z6fr9vYyBbe4jkLtBLsDtgrjkD+90Jr0G6+Mngz4&#10;2QeO/D8PiG68O6FG2kJY+LHtJgt09qh8zeqrvjBwSNwGfbuS91uy09Bxk6iV2dZH4b1mP4hTWniP&#10;xND4a1DSYpJIPtl6kNn5rcCWN3bnhi20cgscn7pNdfgb4rbxe8uv32i2dvZ20Jhlk1MCF5JG/dje&#10;cZ54VNuCCCeoFWLr4yeCvFmpav491XW4V8FaRq1lZI32N55riNUXM4VVLDkHKgFgvJxnFeOaT+0t&#10;4f8AiR8Xta8Tat4y0nw3Bp+opPpNjr+hy31je2u7PnFlBZJlQKUBRdpxznOJceb3rbeRXtJRXJff&#10;zLfjzTfj9481x7bRLuHRdNNzf2bfbNSZL1vsePOPQhRggqAeQRyK43Q/APi3xV4L13xho2tag3h7&#10;wziK4uo9RlWeUBdzz7CTwSSevC7fevPfip8WLi6+PGt6h4X8aa/pPhHUby6ntY7q/nRfJnA850Vn&#10;yvmenBxgHpge1/DT9pDw98C/hXrWlw3kV7r0+sWlw2ktBI0V7ZNlJ03hSgBjJwGI5IqpXtdIxjZu&#10;x4j8Vrj4h+AdVg0rXvFuqznUNNi1C3VdReSPy5kJj9Dnp16Vgr4M8T+HfB/hjxFqOdStPE73n2KN&#10;pmnmzCRC49QdzZHuuegr0D9rLx14R+IXxK0/UfBVy97osGiWdhbtNHJG8LRKwKMHUElQQMjg9ia+&#10;hf2XPE2gt8M/A7yaqNMvdJ0rXLAalJBL/odzc3cbxyKQuGBRGy6E7c4yOafM+VaBJLmsmeU/APTf&#10;FHhzStR1/Vb/AFKyhMIH9nI0g2oB/rGjA4Y4OBjccnrmk0v9p/T/ABBJe6d4ltbmGyEhjRzmTywG&#10;I+c7vkPTnBGcg4Feu/EL9r3w/cXPi+z8L+Kp49SS20S1h1q1t5ozqMkNy5vpEYLwgiwMsQW5254z&#10;5P8AtI/FLSPG8filvB/jmz1HRrzxGLldBTTGhdCbZRJdee0Yblwy7c9yRT5tbco1HS6kdN8XPgn4&#10;sv8AVvDV9p13fatNqtoX0mKK68y6ViwJKHOAR8jAluMHkDp88+JP2YfGXxG+KWseGrzUdA/tDRLO&#10;K6vtTutWSWGwh2rHHDczjcBICFGwZxn0r6N+Dvx0+H/gTS/hO17rLJquh6NqunXd01jLLHZSXDhl&#10;d1/5aLlQcIHOOCRznlvi58drHwLqekah4Et/DPirVL7QfI8SXQ0U2+k60PN3QFYQI8lNpBdQOeOc&#10;YqFdPSP4Cklu2fJWm/s2+KdQ+Ml78MTptrbeJbaSRJVurqOOC3VF3NK0xO0psO7I7HpmulvP2Ifi&#10;A3jyx0Af8I7eWt5pkmsxeJrfUom0f7Ehw87XOMBFJAPGeRgY5rpfBXibwb8XPjsPFnxq1j7Hpbyy&#10;X2oTW9vNsnlUDyrYrAryIn3QSBkBSM55r2zUPj34F1bWfE/h65+Iejf8Ib4h8KzeHdNuNF8O3tnZ&#10;eGjvVoYjFJH5jo/zF3APIGcDp0OUk9F+BklHq/xPl3xF+yT458EL4xbUI9J+weGLC01i5uLe8WWC&#10;8tLhikM1uVGJAxRh2PFXf2a/h74t+NHi2XQvC9r5z2do9y9xJLsitI1wQXPQZPyjGSTW7+1B8XLL&#10;xB/wjHhHwF4mu9Q8N+HvC9n4fvr+3MtpDrLQsWJMTYLxq33d465IHQn0/wDYz/ao+F3wp8PaF4Z1&#10;bRdb0ScXc1/rXiGC5EkN3J5MiRiWFIWkMahgqovAZg5zgmrlFyp35bsS5ee19CDS/gvq/j74ZaZ4&#10;6vvEfh3S7aZJ4rRtc1hLN7swkq+xX+8c57964/4OfDfXfiXqF/a6PeabpFlp0UTTXOtajHbW8IYh&#10;YxuPJ3E4C7eDx7169+zz+0J4O8D+Ebaw1z4laXZfDu1k1Bj4A1PQXu9S8qZnMUJvPJCyfMQxYFdv&#10;Q5GMN8G/DLwb4I1jwz4rufH2iadqGoafHrWladrGiSX9lb+YWBhudpJO0ZZGwAWUEdATxOPK2mvw&#10;L3tZ/iYXhv8AZd8aahrWs6PdXmk6LJol2mmmTV9Rjtd9zIPMSGAgtkvuBBHXd+Vab9lXx9qFvHeT&#10;21jALe3v0lgvL3bIi2TBZVICdsjbg8jH4+y2/wARvglqnxW8b+PD4js4/FEl5C2iXGuaTf3ltCBD&#10;GXuxCiE7t+4IrkbAoOOgr5t8e/E7xLa+KL+CLx/q2tW9xLcyR31o09rDcpNzOREcGMOcblIAwBkH&#10;jCUebp+BpdJb/iWPhd8D/EXxUsdSvrK40+w0XT5EhvLzxNepa20czN8iRzbeXYcDA7jPUE8x488A&#10;638MfF114b1zTptNv7U/d3742TAaNkkA2lSCSD/WvZvhP4l8H+Lvgvq3w48Q+JV8GXVvrkesWeo3&#10;FrK0NyphMZR9gY7wBuHY4ABwK579pj4maJ8SPiFBN4feW60PS9MtdLt9QmiMbXHkqwaVkI3ANnjI&#10;BAxnGThpLms0T9m9zwbVFmaFJiux1cFBknGRj5yV6Dn161DZSMsksgkSMSLuWNpdofndtztI4PTI&#10;A5rfdwv2cq6lT2VSuPUdSOgPX1HpXOuwklP2eJZhF5gjWRyyxByFySmDkDbyCBxXBiYr2it2Oql8&#10;OoWN9bSfaZJoVS9WRkeYBWGV/hKjnkYPHHGKfbzJeWJvQqFiSY41iK5bHI6Z7Hpxz61Umt0mkuZp&#10;jItvyzHIHmMxycccn8asC3SGTZLEPLhCgbm/1ajrnk+mfpXNZI6ItnOfYbtZU86BftV03lxqvDKM&#10;DLEc8Y/mc1ft9Cm0TUI1+Xf8s5iY87Vb7pxxin3kcmpNeXMMTC1jIji8tFzsBIJGDnkY6gUWduZr&#10;JmjkKuvRmDZ3H6546+n0q76GSWtiQt5U013eqrX16x2RZLLGh75HrxgCs26vLh7qa4WKVGibJCZ6&#10;kNuDD0IHIA6AZOa09QuhZQw+bzcRfvQdhb52zhNo7ZyfbdT1mNvp8j30mye6m2tsGCCcAY59Aufp&#10;+ae1xyV3ZFa5ubiPTzGiwRxtGdkccu5SFIK8HOSM9v6VoabeDVrKO1uILjKxnewXdG/yjgrweBjJ&#10;B4wKi8TLbyWEkl2Nn3I43QbjjGMAdu/Ht1pNMhElo8KztcxxSctLEQrKSRnaOvKjv1+lTbmViXF7&#10;Esv2eHJ027kuLKVBjfGUAA4MZwcZ6ZOOoHWqP2eKdbGNmhjtZ5BCS0++WBRtJJ6D+I8Z7HrwS60h&#10;kSxmMkAXewjEfljswAIwOPu/nVBbeSCeeG6hCyq7MDcxuMsDkKeg5A9+K0sraEzikX00uWX7XpEQ&#10;ju5JBuUfK2SowApLDkqM+2O9bdx8O7htFtNR0vbNKY2EsF02x04Xa2eo2/0J6c1zNrqENnbGK2gS&#10;M3UnP2jcjIAQVCyA/LuBx36V1/i6+nVbWyE89rsWNmVVMXk9Q5yPvLkkAZ6D3zU7Eqy3MjRtWvN8&#10;NqdsxjYobhV82USE5Ck4IbJ44H61rwalAtrJZ3McrXLyYntVTcrZbY65Y/Jjg4Hpn2qtp+padYSa&#10;qYXN1N5hV4pc7pFyed/3WJHQnHQ8Vt6TY2mqWcF1po+yiGT52ltzLv5BLDJO7IGQeozt96hu2pvG&#10;/Q9A+CuoeDX1LVovHN9o51FhZ2On6t8QYbu+hs9MjDLcQWsCg5uMCJURioxnBJ68340+GOo+Cymp&#10;wWV5p3hzWr25k0JtQO2W2tlnkNtFcB8YlMIjOCSSGx1BrLt4Ru8mHeiKf3UnmbTJgcMSQNpJyR3y&#10;M8ivavhrr3iP4jN4g8QeI9c0rxBc+HdC1SGKx1y3ga20xktEks9QdJG23BlIlhJ2tghT3xWi95WN&#10;fM8j0fVBZ/aPt0iS2tom1pEOJJpAAMITt5IAxz1zyelS6lDa2en+TLH5+pOGneTy/wDVAuSR97kY&#10;+Xj1HTBFcz4iaGTWode0rw9qHhLwz4gmiv8ARrHVARGyxqouPIcYDxpceaFCjhCvAwQJ7Npb/UFJ&#10;nk/0h1AWUNgLKAS2D2+bJwp9iawcOV6ji9bF2xmhV98KbIYV3u0g2ryM4JJPQY71cuNQtrWHALuW&#10;JaKSMjaDjk89R+lU5oTt+z2GXupjhvMySy7hjA7D264zWXeata6eqzPG5gjlEaxOpIkGOcjOAOSc&#10;d+KVjS9kJrD2kl0lpeiZRs83CYI5wQjD0PHcHr9av29xJeaQXWSQN5gRLeFgvynPSRmAUAj369DW&#10;Dd293JdoLra1wT5jsI9mGz8ufoOfxroLjVNOGnJHpM0jtG4R5lIVWbAyAfQcAE+taGZFcaFpfipJ&#10;ba4kM1whMaXIj5B2kHK4I4J65HzZxxXD6j8O7i2t3urcq8pYxecu5iMcBmxggkgc45ya7C4vFjh0&#10;uRSqSxTqiIxx527gEkDcfTHTsfWtO8uvstqsscDXkc7eQygM38WOQOMZz39M1PM4PQHFSR5RH4A1&#10;s3wiaOO3QMXzJK+zOQflIU5HHfOM9DXY6T8NdO01fs2oBLxZmVTNMwJUjJONo4zjAwR175rpbG2u&#10;Zo4okguoI48Ri5EOFHADKxOCuPYDp15rejt7FpEeNpDBGzTRTeT+6bjarerkE4DDjk9aJVG2TCEe&#10;x5RN8PfsZlXT75LeWIeZGqyEpInY9BtPQdcc9zgVFpuiMby3gmsnt50+b7RDlQCoJDBc5JxgYBHr&#10;njFejXGk2zS5E0WY8IGZhy68/OOvODkZ43D0FUbyxa6hW0SeOKWCVsecrD5TnYCT25GcDoD3pqoy&#10;nBWuc/Lo5tUO9fNYH7uCytjkMGxkY4+YAge4qS4sEhkiuZbcrCHPzwKrSHjOCAoIPHXOOnXqL0aT&#10;rZKiGO3McpCsQUVVB2bPXOfUHg96uzWkwvCG80yAj92SCWPIHB7gt9OBRza3CLMu00iG3uWMTloT&#10;idFVyoYE8j2PzEnAHIHHOa6PSbgQ6hDF5sY3qzLJN8hwuD265Ixx0Gce2XcLDZwiNZGiSPKv8oL9&#10;cEDB4OCex+hqjbKl1cRwK3kvEdscyhX6jHLHIGSOg56ZxT0e5XMo7HSX2uW8kF7qF3JIQMxJlMqq&#10;jAVVGSpA5PJyTg4pdO8WW9vKssmm3i6c4ybpXLbAeM7SoJwOvP8Ae9RWNbzPcS/Zrtts0XyKXxt7&#10;EqO3YflWh9uWytphEyyzsjIWYfLjIPPp0HI9KjlVi7SeqOpvtdS705I1EMtrNMQJ2bDbFK9gxGST&#10;tJ4xiufNk818REkdnbRuVigwFjJA64BJxyOOvPtTfD98t1YzRsrRSMuCzAFlbs2f9kk8DrnnpWas&#10;k6IywK0s8kIzM5RsHACsDjp0BAOT9MioimRKVifR/O1GVJFgaNIyN5ATc4XqnDd8enAHWql/p8Xi&#10;SFzrEIeZHaJskBsdTncCRwMcE4zWHNNNGsMct/OlvtUoIypypJHO3bjOAOemfpjTgvJLfQWiv0ll&#10;luMp5c6rgLwTkrgnO1Rng89K1StqRzqSNDwR4b07wzGbaK5W+i1DzLb7BqFt58YypK5b70ZAAKyK&#10;wxnpxW7aeE9a8P6bC+sLo7WkaFEWe3efcSyn51TcAQAp3bg3YHnnj4b2WTyn0/ZFFbxhmLNIFZRw&#10;qlQOuTjIbPcEdK2IvG2oGO2s7q0mNpHHmaSScF4RuA3OVALHgE9OTwexTvfQi66kX/CldJ/tKS+u&#10;HUxSTGRY4GaKGNGPykRsWyvbBPHrxXK6t8L7PSdZnXTLlvsdzbLlYWLFGVhn0wDwepx7cZ73S/EC&#10;rpYnSF4JfLVbeGaYK4yy4yeuQf8AZA6euBRW4WGZNQuJvtN4gZY5nKl/s5J5IH3ssV5xwFzg4xS5&#10;5JmlotHmGoaLqOilyUN9Io81JpApwudrcHaehHrjOe1WtP03VDI8kcDxRTKwdltmBCEnd8wXbgjn&#10;3r0GaCz1OzMdwkrpIv2uVpFVAVXaX/hznGSBjoVBJqqsv2mOXyoYNNCyFvsapJm5XcAEZox8vAzx&#10;jkjqK0VTTUz5UjH0vwXf6rG8aWkcKW5I82aR0VEAByMDoahl8IXFmxixaqGB2zQMGjC88bm78ZHH&#10;PTgc10MOtJJbyslu0VonFtayyMerYCnknpnvWNdXkCJtSGNMoVWOPCqvB4P1PPHr26VKlIdlYgtd&#10;BtbrT4RLJ58dx85YYjAULhix6KAedpJ6cGmXUdoiyWtzZrMPKbfdWjZCqEHC569DznriqLsljZtF&#10;u8mIRhY42wVY/Q9PQiqcN5sVEJZ8/Kd4KHaeoAPtWm5N0aclnYR82yqq/NEsvzJ5obqWU8KOnHXO&#10;ajj02e4tbiAJDMuTGxmPJAJwx3AjO0g8U2G3eSCNd6NDymxmbJwcdhmt7WbKLQ1bT1eFimFbklWY&#10;YPJHJ6YxU3sVy8yMHTbC7soXW3vVJtwpmVciOSM5IUsV5JA9Pep7W4WaZ5Va40a9QMjQwMGaZTnb&#10;yTtLbSBkgdMZzjOxaM2nxGaO1Tbna9svyuGC4QKuOnUncCOOlZOpXC3V0TvVzGzKjJEuFJ4ICdh7&#10;Z7c1PO2Pluc7YafZz6gkUSbpmtxG5jDq0DZ6k/LjB+8CTzUayDTdak8i5l1SwLAeXcXBSSRcDBVg&#10;Plbp1yPrWxHatYzLcIVuPLdSjAFcjPRunH+NS/Z9OmxKtvtnuCG3wtghixzyM44wf/rc1pzdzFxl&#10;0ZDH9osZAryrFbtI0S3E0oMsXykqXReTg4B+hFLHqUd1JJdRWgtbW3wDcNcSSGIHk5AU+YuTkKvO&#10;P73SoBpM9r59vJJ9qSQ70fd19c8ZGeeT0JxzV7wr4H1TxdqyaVp0DteXToQ8cY+U9QeeAMZJ6gfT&#10;mo5oxvJ7C5ZSdjrfCvgfUvFmvWWlaDfLePclZDPBamNEQEnc7nlcLtOV6YwVB4r63jGj/CHwzAt1&#10;dfarmTZFJc7P3t04GAAo6IBzgcAZPJ65fhDwnofwF8G4ZlmvZABcTxgb55O0cYPRc+vuT61454s8&#10;U6j4r1e5+1nMsg8r9wcpaxHGEjznn+8xGe/HFeLeWPqK2lNfietGKw0ddZP8D2z9nD43eMfhR8Nh&#10;YeF/Bdr4h1WK8mZbmXVkEBtpSHZfKWUZkEiqAQvTcM54rlf2lPH3iX9o7T9Jsrzwqnh3WI5ZJ9Uk&#10;a83wmTAii8pGclVEYG7gZcn61yH/AAr/AFf4S+GfDninQvEulXtrrErtdafGWa8t5V+60iYwUOVI&#10;xgjcucg5rrtH+IFv4q08jxJbi0cnMc8pI+bgErJwQQePmPY/MelffVOIqrnKsqMFOV05LmvqrP7V&#10;vPax5MMBBxUeZ2XTT/I8f0H9jf4heLvDutT6Ja6Wr2NwsMVrdXaQS37Y3FYtuV+U4+8y8tgE9BzM&#10;3gPXvC/iV9E8TeCtT0LWmPmQx3EWLeQIuCwc8HpuypIIFfVt+/iTQbGG88NTNqEcabSrEm4I4zgj&#10;AJA3Y6dfxGXq3xev/GGgx2HiaK4XT7SZfNhu38qWIruwTycDaG+bkc4JzxXzSqylqzrdFQeh594N&#10;/Zp8c/E74V3154R1+00y4hvkdYrnfH9oZEJdRJztILJ1G3IIzjmsLQdB8VeFdPn0bxWR/bltcNHc&#10;Rgq5ibPCbk4Y4G7PvX3b4f8AEmh+A/hTZy6dPA8cNiZ0WFlfdMRuIbb0fcxyDj/D5D8WXGm65dx6&#10;lYXU10kzM4+0srSJICQyOVwMkjr0+X3ycvaOXu20M6Llzu7MTVtBnjtxIsbtGo+Zx2NZdrcnT1zK&#10;vnDOODgqegI9auyeJL9ZFVAqW7MDKjNklcDOM465o1a4066u5RZ7o4pBuTzBu29Mjd0z7VcWju6E&#10;TXEctud7GVJAc1m2OgJot0b62LQ2oPmMob5cY4xg96ga4Nmt1PLI8Sw5SL7OgfHbJViAeh4J78Zr&#10;b8KCDXo5NMtrmU6hdNlZLGFRCxKhiWhZl8vqRlD1zw/QBLloZU6Wt5cvexIk12q7WkkDMikAELnb&#10;jPOetRX1yLyUtchJUtoywyCYzIcjaeOMZLY7gCun8XXEmm3EyKsMJ8rymEfllWiG0D5lIUt8pBIG&#10;fQdq4TWLfbNBBYET3d4zPPsBVkfO3lf4dqr7ggd80t2RLQi0a6SHUpb0RK4t42UXBz8khAAx3LYb&#10;PtkVlafoputQa8mMc0Mf712x95jnaBn/ADinRwz6PYjSJLsXbxs8jyRk4O5icg45wDt/+twLFxJL&#10;aQ2+mWzqmMvcTM3HmAA7T2+UED8ap3Qlo7kVpoMuqXxlllaRWZpJpMdecnHbGeOuMkAGujt7OL7R&#10;cSXCq+/bug2Aoyj+FsnoAT69/am6bbMs/QCI7TIzLgg7QduD/wB9EjByxByFGG310Nos7cuzSYeQ&#10;nA4zkKf54+lY8zvoaq0ldnIeJvhr4Y1q4lngt/7DnbL7LM4jXnupBG0dflH49q4W88C+Lre9dNIW&#10;bW/NOR9ljLytgHOYxzkDqRke9elahIZG8qMvGccsCcnocMPfGcjP8P0rU0G8ufDrJcWdzJaXjfvJ&#10;LqA4eKIAgqDycnd2IPbnPHTGo42Mp0oyPHvD3iyLSb6OXxJp8gFsfkhWHDvKMcMrEYC4BPrj2Nen&#10;eEPjLocN673m57RWJlfDK7kkbQflIG7nocjJP3QTVzXoY/FVwFvbOC/luXKr553Oig+nBB3A/Nk9&#10;fQiuK8VfCKzkgiTRr17VVdz9nuoy6M3HzGRfmOeQAVJAA5OTjXmp1NJ6HL7OVP4D2a+8aaDrFxFd&#10;W91bizuQpdfNddoOdoB24BIDDryaxWvNMuLpoo4rogsro6sCSuCOCAOgyDgHII9SK+d7jQfEvgmY&#10;XE1tcRW/KechLQupIyMjsRn378Vv+GvE9pqEKWsl7cWk5LFSyDuMYD8k/Qjrjg9aTw/WDuT7Rp6q&#10;x9CWPjLSIZ7r7LHHdqFZV+3Otuy++Msuc8Yz0zxWrqni3wdqkapcwXmiHbvE1siTxsPZWba+Dzng&#10;n07jxnT7zUtPZZm1D+1LIY+0xyw7wy5G4eYANrANnHXg54AxqXlvNqFiNQFm1vEp2sr7mJUZ249v&#10;vfl9K4pU2nudUXz2R6L4m+H9lfeGV1S3MXiLw7JK0TXWnQmO7gbg4kgYEgfMv+rMgJA44zXGDQ/M&#10;tpI1vf7UtJV2QXcbAPHjBw3Y9ecgYx1rU+EnxJbwlqq7Sq2jNtaFvmRwRhs9OcMR6gjgjrXpnxU8&#10;P2VrdaVrOmWc0NrfAW9zJKF2zOwBhmQqSN275WPX5k4OKFJp2YOnFao+UvGGhT2GuXckEZWb7O08&#10;UiqUDIu3cVBJH3Qc8Ade+M6HhX4oQ+HdXmvNOW4vrGOZbpoHQiSFWA8xEK5ACtgjIwRx6ivQvFmk&#10;WlvcLYSwSItugQxSRDfFIGXDBuq7juycHIGCvevKvFnhLUvAmrf2oAtxpl0fnuoVyQjcYMYwAcjO&#10;Mkc9euO2m4z0kcso/aie/wDjDXNPsvDdhrsaTNoGoSo8F7ayLj5uVAGCV5wMH074ribLUvK1qeCa&#10;yhupZpCyrfyKZYvlJBXr8u4ADAHYkjpXimn/ABD1/wAJ6XLo9hqUN5os771tpVWeMZPUK33SDtOB&#10;3APbnqJvjbHrsEcWoaVbHcNodDtaJ8EAgDJZQT/T3pyw81sifacyO+1C/udtxa3trDasVYtJBvZe&#10;nVjjg9jnjp1rlPEE8Ml1AYY4Z4vMLXCqjBeD8xHdiOeD68ZrKvPjML6OI31mU2Ngm1l2l8cEEEZw&#10;3Gcn/GsX/hONemsUTR7NLK3iG3zjGGc555zn26elCpS6mMpcx1d5C2oXUEtz5EtuEZRtjMAHVUGC&#10;emAOvB71y+k+P7rR7pbxNPsI1t5RHLDCWEpHOTkHGOe2eSOK7Gxtb7VtLSK9vJbq+x5z3Egy6fKf&#10;vdcDjA5B4HSuZ1jw+bqNdV08FLlYwl0JlKAnoGTdwQcZ56Y5NVDlWjNeWy0Nez+LlxeN/wATD+2Z&#10;Ig5aOOJAwX5fl/iAJGc++fwrc8M/F6xsVfT76xvBpu8CE3kPmqoHKFVXlCp9Cc5xjrjiI9B1zSbs&#10;xwQhdjGSNog8qhWAGNvXp3x9K07rwydqS7pNQvGwXSOV1ViDw2OSANvfP+DcKbVrExUket+EPH+j&#10;/ESRgsclvcQH57a6jR/l2lc5BGQd2NuG65zxXXx+GVnhj231sVXyw8cKkbGyvy/KeASMDjHrXzPc&#10;NpcN5C6XzLc4Ku1mpaXGMHIGOmecHtwK6jR9S1ZpZEtdOuHNw4dprt3hPBB+TbyDxwfUjI61g6S+&#10;ydEZNbntE3hPULdTHDBJtY+Z82W7g9DzjOeAT/jmX1ssd2VRri2VZWw0rMqEY3DaUJbnPULnBxUW&#10;h/ELVbO4SHxNbGawdV81lzuTO0Hcedp565xweldV4gh0yz0O5e3uo54riMCNruXAi3AnIIOMdOfy&#10;7Vi4tGqkjkLmS6s9Qjia1uYCxKh7gqUIPB43Ang/U9u1V9V0cf2MbjVrhjoEivEs4Uo4IIyCw3H7&#10;36mrl1axaXDEEIl8yMlGhU/MevA3HccDdzg8d+tZ95DrMM1u2mXbXdnI227srh8Io7suQBnvg804&#10;pEPU1fD9vZfDnSGtVheezunDIM7ZNrgAYYcb2U4wORkHHWvX/ANmP7Hs72C5fTYZ5EdrKDl12gFj&#10;IDuZSdh+YkgFzwMg14qdP85o7Zwt4u5QsmW2o2zB+6RtIHqe3Q122j+Jl8O2unLaW81zf3dyqGaO&#10;PeLcZHLZK5XBBPTp68VE49hxsiz8RfiL4f8ACM6afNN5F5O2I44lZsMQqhnABIJwuSeMD61w11ex&#10;w+S8cFvdSOSZ0jBXCkckDLZGW+7/APrrQvNLh1a4eWW2S9vrad5YZ7rBkHGTnk4GOcEk8YGcZrE1&#10;bT7yG+d2t2hCRcx7dxO4lT75+oPaqi10L9RVuosrdxQRlFk8svGoYAeo+Y9ycfUVl30zWTF7JhJf&#10;XRZNgPls6AkrGM8YGMngHii6uLu/t5pbS5RF2LlWVlCjJyQcnIH+yMnafwxX1C5aa1cpItxCrhZF&#10;35R2PIx1xg9COnrW1jNk9i9oscMFxJHY3E7FIXlO0eYrZw2G4Ut15IOc5rc1W4j1a+lurZlt5GUo&#10;rTM3ljC8kqvLMBnuPzrI06w1W10PT9XNvatYRNJCq7w2SC0e4D+Ijk8ce/GKrXDB7rLTJIU2hBjB&#10;RiuD064BU5NSC2LFtb21jdToj+fepDiNI2Jd9v8AEpKgjnnkHHOemaghkktLcNbMttczECKRuQT/&#10;AHyueOQAcdSc4pfPttSdYrZox9jDKWaMmQEcs2/tyCMe9RSSTXkpk+1pHJ5W4FH3Z9PlCk7ehABz&#10;kfgLiSXY7i48QQmK8eFYlO/cdyxMQ3JXjp09iBnK5rdXVJtd08p5zRSRyBZVkQHcmOcAE8dQemPe&#10;ucVWaaOaa622yx+YLiMsGzkksQRjnpg/pS2ovIWcvC8CcgxQypvCliMrnpztJJyfrgim1cIyex0a&#10;6dFcLJFJDFGGkBaIjzNqkh1YSDnv3AxWp/o9jMYmTzJGQmdnJBweMYIyMZPbn9Ty17q8fiCM28F0&#10;LZlLL5wyZHGVJUAdsds/w54zgPk1a5hvYEs2F38qh3VlO89AO/3evT6ms9S1JI3Li8s9HvG3iJEU&#10;ZVkXcwTaCMMwA3L0wM+/UVDceJILiOfdayxW1wpMXyq3mDIyzn3OPlIFUo7CNYZFkminulmIeVfn&#10;jik9MnjJzzgH07VHa6MJzNPBGV1Jo1/dohddwOGkAHGOuB70ml1Dmd7jrGOL7XJLc3UdqWCuIVTj&#10;b0BIHBI6Y7ADNal9eC1jt5rN1mmcbUmBGMHqQ3YYI4FV7FW8N6RqaXqTTm+CyW7AxlNytlgzEeYj&#10;Dn5QMEHrWbb+ZcWt05uI7S+mUqJ5gDFE4x8pAB7DsOOnUGlZstSNUySNbvHKxDIuGUKTuI5wSBwA&#10;fXByOOKtXVq66HbItyzwLKWw6/KFK5BIGTnnpxVK002ZdPhSfybyZlUNNasAkr7cl1BPHPsKIbyP&#10;RbiSNmaaQqUMblmYeg4PHBA/A1RSasUvBcyya9PYTvbKLmM+Q9yzKS+chfmGRlsgZ4wwzzmrEsUt&#10;gqOwWJk3SPbuMKSCf3nBJGV24GCOM9CKghtYH1FbuWGZPJXDOsieYyjAUE/U9/zFassy3VvLdW7q&#10;Yoiqyqw+ZSD8xJXLYODwRg84zjFGtzntZlO4s7fUNjTKVnEgZwDhmZcEgNgAD8DyK7fS7yET2qLP&#10;5LSRsxG/O0DA44xjBAxwenWuE1GaTTY5GsbzdC6LIkW0ykjALYw3ByTxyORyepvaT4wjt0gS5iL3&#10;JP71TMVUAZ3leuTz0+mcUSTZalrqdxqHk2bTeWFdpco7F2x24LZ6d9wHr3q/D5rR2ys88sWQ8skZ&#10;XYuP4TkZx/nNc1qGu2rWBeKQTjOQpbBOCThcY9j9PSnSahK2lmCR0hfZukVmMe5dx5VU5HOQGxzj&#10;oKz1sbXSehuw61Iz3Q3xpFhdigg8Aggbc4JxgdewqGxuoIbhEgV5nldpCxfOS3J3Hsc546cistNQ&#10;k/tC4hk8qJGhDYZsqcHnG05PA/H165SS4JmASVXnhbDMNmenTjp9RnOD0qrCNC+l+yq2oQwieZ0R&#10;Cki4Z0HIU4Occk4HTiu5ljvFtY309leCaPmQIA6jKMygqT8p5HIViAe+M8R9tjMgtndgAoiCn5t7&#10;EAZ6+wroPD7S+Ir1fDsF2bS4iVLm4lAJ3hcfIcc8KMn0o2Qk3c2ZNeO6zuC5hkhk2CBtoZGUBtyZ&#10;wSGAIwcdenANVPCusQ6Lrk8kV1JJM8BBtZJfkzlsMrk9wQSSMYHfvU8Z6WbNoLi2jQ2Eyo0axFnV&#10;d2BuLZHBLDk8YHNYOj6DDYwre6hfuoUYijto8bFyMJ8oLEDpycHPArN8tjSLbep7FbeJLWXT5UbU&#10;YYz96GSTLK7g4UZH/wBf8a5u08ZWVvcm/MQiubqVlUeX5g2x5DemQRnk4HPqa4q4d5riWSzME0Mc&#10;v71rliqlwQfu7eo9jjPaohdssYUadboSx3NJKwXaMg7gVOCRg8f3R70rIt6Ho99q2mtoscdlrN7p&#10;32gEM1xKrEfKSI9pXBB6lvm4zxg1yP2P+29D00yXvmWsCGZJWJV5WGRlhgZGPYcnpWHY2FzdNDdL&#10;Z2872pa42pK2/BXb+7HIJ2NjBxyOcU/WktbXw/vZJblwyrJCAQVwM987uvb0qVuZ83cxteuo7SYm&#10;JTs2grG3QDB4P/6qyY/L2gNHHuHB+Tv+dbN9btDfJcSkTWDoUMDZMm44AbA445Pbr78Qxz2cKBLi&#10;aFpATgsu04yccV0Rkrame5ta94H1LQLPx7d6X4RbxFp2pQX9st1b3YiD7n3o1zCUJlkhcN5RjYN2&#10;xnBrl9W+BNjb+GfC+j6NrCa54p1y/W3XzEk+zzxiIvdTzo8smFiJHzhY24YbT1H0j+yb8evDPhm1&#10;1s69qk9ravcw28Gm+UZlLEki7yRtBXaTtU7iSflPBriPjldH/hBI4tO+JWzztQ1CNYbSwMUgS6lJ&#10;ld3dVZhKDnBZdpAx0xX0MKsr2mjzalOMWuR6knwr/Zj8S/CDw7c+I9XvNLktIAWht9L1MXSwLN8i&#10;zPwCFIDBc5xuOTkV458dP2ffHnivxVoWoXsNvYv4iuYrHRtNklD3axP/AKqWaBQXhjY9XYcZ5FfV&#10;X/C2vCXwx+Dt/ZW+paf4i06wTTTp2i6Xo0tjdwRxOomF40rFHTczEZY4BJGetdB8XviR4CXxl4f1&#10;DWjD4g1rVPE1pP4et/DumvFqVjaxbftTzSIFaZCAVwCwIAKkgZWVVnf3dROnFfGfnb8Wv2e/FfwD&#10;0mzv9bvNI1zSr67k037Z4e1NLq3S4jBEtvIQAUmXBBBBHUZ450G/Yv8AiJb+PvCXhtrfTbTUfElh&#10;Pqlml1fBUjt4gSzTOuQmBz1PvivtH9qPQfAX7Smj2PhSLx7Y6Rr2l6lcam8kek3EMawSxOQrQFUE&#10;kruF/eYJGDyc4Pgln8ZtM8N618D7PTfH1j4H1zwv4Vu9J1W+1fQp72C2uJH4geMxncGB++uQoBye&#10;x6IVJyjpvrfR/IwlCMZW6HF+BPhR46tPiZb+E/DHi7wv4ivbqzlv5r7RdchvNPtYUzukuJVJVdo9&#10;ecMODml8ZfDvxj8P/F1poGpva69NrzRXenXlneLe2uopK4CSRSdH3N8uTjtwBXrOqftFfC+/+IMe&#10;lar4ssr6+1rwLfeFvEXxC0vRGtYpLyZlMUqxLGrFVClWZUwcqRwK5T4iXnhzxp4S0MeCfiJa+Z8F&#10;fDEEsesNYSxw6vfG43CKAyAFdrqu3cDuJ4BAJqeWV9V+BLS6MveLf2X/AB5o8emXE1lp2tXcl7Fp&#10;lxZaFqcdzJY3kh+SK45Gxuepz05YZzW34u8C+KvgL8M7yygi0fW9K1K4msZdU02+jujYXBQeZBKs&#10;S8PgNgZwOevdvxc/bk0nRPh3pVj4WutC1fx5qGr22v63q3h3R5dPtY5oQrBWMxJnmZgNzABMDGPW&#10;X9or4/eGPHnwq0vwh4SvtA1G/n1OTW9cudA0t9PtribYymNIpmMjvk5aTjOBtAHFZctR2UkaJwjf&#10;lZ8+6bpYmXU7e1t7yaJ5TBMqWojVyMPjO7GARuxn+HpXT/Cv9n3UfiJqc0c0dxpOlxcS3F1auHVt&#10;ykIAcYYqT69s9a9e/Yd1SPVPFPi3wh4qtpJPCklhDrs7NJj7LLZSrIGbhRh/mU+2AcivQfEn7Ukc&#10;ngOTVb7VY7+6utUu7iHQ0tvImtFMpCF5CuHUggcZIHQHFJyalawlBNczZB42/Y4nt/B/nwCx1HTY&#10;Y4v9GkuA9zbow2ozgAgDgfMOeTkV8yeMvgR4u8HeBb7x94ksbbS9BXUfsEbRyBmZmLAFEHzbODyc&#10;ewr6/sf2kvh9pvw9udCtfG1rqlxrn2aG0tDotwl/b3DuokNy8YCSRJu4CnJAwMmu78Xal8PfAnwr&#10;v7TxVb2niqyudUgd7cxYivAowCC4KqMk9eTURlJXujo5k2rHxf4D/ZP8Z+LF8EeIdVt47Lw34gyb&#10;KG3my9wmAVYhlUorA5BbBxXon7VGh6p8NfB+k6fpE+nP4Rmlk0641HSrtJ1SeP71phCSrgA5GOxH&#10;Y16z4+/as+F2p+FtF0+4uLmx/tnV3M8rlro6TbgKvmoiQ4K7E2oiZI4JBGa8Z+MWqfDb4lQ6R4U8&#10;L/FjRfCfgbSZJ5IdOt/DuoK0Mnlk+dPNMitNM5XaWByN3T10UpaXVvkYSUU3ynGWv7KvjO48Gprf&#10;naHb2P2eG9uNN/tWIX0VpIwAuJ0H+rgzknknAJIHIHQyfsk+J7bSNOu7XV/Cus2l5epptsNF1mKZ&#10;XmK5C7hhchQWJJyAM1oSa98Lfh/+z5deF/hp4/03T9c1HTs69NNod/JqGq3GMm2jleMRwRbsrgcH&#10;qT1Jo6l40+GviaH4I+EtZ8QT23gvR7Fp/EEsFvcErfSZeYFQhZ2JVUDIGwHOD3rPml/SNo2t5nCf&#10;Fz4N+JfhnDpc876TqOj6gJPs+s6NepdWzvGcSR7x0dTwcj6dKv61+x/8RNC8Nx31u+k3rBYZbvw/&#10;HqcZv9OjuHAjnMQ+4hLDKkkck8c16T8T4/C3xyvodG8LfE7QtG8H+HdKvr+y0mz0O8tLWzWMK5Es&#10;k6p5kkmeZDnBHTLYMuvftUaGf2f9Ssr6bSfFXxE8T6Xb6ZeTaVpMtlcx2i8F7md+JXCjCrGvXBPX&#10;ioynZWMZOMm7nzJ8WPhTr3wR8UR6B4pjii1h4Yrsx20gmXY4yFLDgn1x0PTPFcLoXhvXr2GW80zR&#10;7y4tFY7vJhd43UNyMkcjH0PJr6F/ac8a+Gfix8QtFl0XUppkttBsbdJ1gZVaRIsSJ+8CncG46YPY&#10;5rtfgl8RNH+GPwZ8QaPZfFmbw/4t1zzLS30i/TU5rTSISP3rxxQwvE1xI2cOxG0H1yK2U5JJ21Me&#10;RSlZPQ+OPBnhy98aeLbDw9otv59/qM/2aC3kmWMLIx4G5jhRnqTkD1r1TVP2KPiTo/iDw3pmnTaL&#10;4iPiC6msrW/0HVI7q1jniBM0csgwEaMBi2ePlOORiui+J9rofi79oHw7J48+IsWveF5La1jvvEFn&#10;pDW5htkBDQLDHHlmTGzcATlsnpXuh/aC+GHgH4heDzoXjbSU+GFlHf6XDoPh/Qb2FtLS4gKm+mkm&#10;QNcSE7QWUZO44HXOkqk9ooUYx1UmfIHxi+A/iT4S6lodvrLaXq9vrUDNpeqaBereWl8Vba4SQfxB&#10;iFIx1IxmtDx98JfiB+znqWh6Z4igTztWso9Qj0kuJXELEjYwHRwcgquea+g4fj58LfgrYfCzwxsl&#10;+LJ8GpqGpLqlgjWUCXs8oMTIJ4zv8tdx5Xbv2nnHEnxu1jwJ+1RHomreF/Fd34e1vwj4Sl1K8u9d&#10;MkxMiPu+yPIIkAl3PzMpZSSAqkioU53XMtB8kdbPU5/xV+z34m8J+E31/UNO0i2uLAwT6tp+mavH&#10;Lf6SJuYxdQLnarZHfvz61zXjH4Q+Ifh/pOl6n4jtLPSJNWJNtpk96kl+0RXImaENuSMnA+Yj0xXq&#10;OqftneGY/hDEuqtoviH4ieJptNk12bQ9EezljtLd0cpdTSsFuJsIVBjAQZNbv7Sfx4+GnxP8H63N&#10;aeIdK8ReINS1GC60FtP0V7O80y12/vI7mV0XeSBtCktzgjAxjD376ov3LOzPmdfDN7KpvzBPNyqx&#10;COBhHzhV+b1zlRgdvwqJ7OWGQ201v9lY7jIjQldpJ5JBOR06HBr69+GX7Vmg+H/APhLRovF91YyW&#10;PhLUbO5tIrWfbHqjSK1sG2pt3gZw4yAc/MDXm/7Q3ibwd8XpbbxRb+OYf+Eh0/Q9NtJNPmsJjNqN&#10;38yz5dlAJUEZY5BxweKFJ31Q+WNlZnz3cWd39ju3hxCYfmMbIfm3ZBz6AkDnPf0rkFs7uQzR3N0I&#10;3DgmJ1CybSOADyCOf/HTXfJPHtcMhRipjaMLuGSAvQj17HFZGtWtwJoiESQFPOWSNduTuK7Tnhz1&#10;GAABj8a87FW9ovQ6aKXKYttLb3kxtlR57cLgdQM+pyeQRnj0pmryCCA29qqlz8u1d3zEkkYBG7A4&#10;9qtTSNpcL3ESRszAFhGCxTPC7842kDcOM+v8VZFutzcTpcOFm2ny4TJgmMs2cMDtPA/mMVy9Ddys&#10;rGvZ3R+xpbHLssaiVVXDK2M9yM+/Oeegxzf0+2TT/MjgH7vAaVwwbczDqRklcYx69OmaryubZo7c&#10;RSQwFGDzM/BwAT8wUEnPODnAI5NV76+mjsoDbGIlXMUkMiFWQZwCTtHB4PGaWrHpFXY9bOHUrppk&#10;Zp543DmNQYtrAcA7u+QQV6DAOfmwJbqzdbqzAQSRIxkdJNwDdgMjkjvkDHvV66upJoYnZ41mMSB9&#10;vzLyOnPXOAT35z9KdrJdX908qW+LaNdgjwrZAztx3ck5zgenpQnpcfwpdzLmm+0AWMgEkG8+cync&#10;MjtuzwOVxjOcmq1rHOv2A2x3wmRlK/dBZT8w28E4z0xjvVj7I9nKoaSCAzOGG8lfugEJ937wCnsP&#10;unOO+pb2sVvbx3BtYsxo7OiDMYAwdvOW4Oec079ieRt7mXdXDx6E/luFaT5OnzEbuNpXIyfr1zVB&#10;bWFb23XUllu7a4VJdkkgGBjOevznBPIwQVP1rfexgtdOEbOsUKkM7KN68HJO3BJGSePesq1mWbUh&#10;CkCraxqfJhYqF2kEqIweVPzdCx/EAVfQmceVpD7WxjfRIwbeGSNG2jzGJdRyp45znIz93GfbNVLe&#10;a816Z725v557pURYZrl9xfb/AAdsAcj8O9XbjV547BIAwku1bMh3bSzkdNykjdjjv7e9qbT5bGN/&#10;MLFTgjzQrAMATjcuSQMlc4xnnkGpFYhkmttHt3u4NqvITGJWUuN2FYEDaeWOQecY4x3r07RniuPD&#10;9lcwy7pGj2yeUoDoxUEqcDGcEHgDgivJY2S4umtrm9mW1lmjkljgz+6wMtgFQNwHfOOR9K3NJ1JP&#10;CuuW0kF1LLpUsREazHByBgeYigZKsC2M9MDpjOdRc2xcKnLI7aTT4r66W7t2kkkAVdpZwSNpKBvl&#10;zu4HU9T+FUvE3hFNd0ua3ktLeadVZRePyYMc9OMqevfjGAK2bDN5HFdKqwXPmeY4SRWEjDkMo3ZX&#10;nH0xUd1atBpkv2i9llFxIzui4BbcwyCD93HHHPHHODWKutjsvoega94+0n9p6GXw/ovhvb8RtZtl&#10;tblNVaEaX4O0axRWc6aW8tcvsZvmIYYKM38R8x+MHwzvPgT4s8O+FZSv2tLGPVby+muGMzRzO21L&#10;mBJpYbdk28NG7K29Wyd2BnQ6pBp15Z3sMt1pmpWzpcWd3YsEubaUNkSEjp05HOcH5ME13Gk/FrxN&#10;o/hfxNZeUsvi/wAY6msmueN7toro6gjMiwWRjlULBCJGzKcN8oGAQMDqUlJanOcjaytNAl2kzeXt&#10;VojyDggN1APPTrisTU9Hv9QYR3e23sgvnj5QTNkZU5BwTnjBYYzXoHxo/Z//AOFM6fZxaJ41/wCE&#10;0EF83hm6tEtjDLFfru3rbxLK8kiBlZPnVM5UruByOQ0y4S68PxSwt5wIQJHMFjC7Thh0OCDn5c9S&#10;alrlLupOxHbpb2islxbs4kPl7T94ehz/AHua5tgtvdR6bpse1FZhOzZ+ZW457ZyMZGOQa25r5pll&#10;tPM+yzTFmWRmJLH3+TGM47g89azlji0u2MNrcGK7llVMYVm55O4EHAA/I0r3JlvoWtIW21i6F7ek&#10;2lkuYop2lRBHweQSOuQMHJwT3xXTabOLe3t4UlhuYy3l28pcKJH2ngOex68d+PeuOlh1K412C3ES&#10;ztbussb7eHHGNwXOOecnHIFaMerXGi3EcyCCXdIsk5lbZgkZAIAIOMcgdQMd6lxuJPqWPBvxeuPE&#10;GtWfhbxDDJplzNMttcWLwt5LhsIWQKMqdvzEn6g4rpprG2j/ALTZZydFhDRTqrAtJKp+6F3YGAAM&#10;L1PvXNWvjKeHWHluLWzvPMQpHqKwZmtiRt2rnkgEEhWHTAz3GfpsN02nyQX92ZLc3ZlaBhsRlxv8&#10;4kEHdxnB7jvggjiugubub7XlqL2OdZBBLcQpOIRGCqKRgM2VUg5fkEZIU+mas3OnSlhNC7IpjATB&#10;LFQUyeSQCMk7e/NcVqVzBf61M8hT7NCCFV5CqsoHyjHUn/aB68Y5yNix8QahcXFusEkE8BBZprkK&#10;UjUL0OFG7aehGM/hUcrvoONTWzK+oWIWzle2vykUh3hPL3BWLZ3PkDGRjGOh4I71Za8muLeFA1vu&#10;EjKY1R+HHUAgjIBH3s46cY6Mt1t9QlldXkuIZTsZIcRQ84UgDuOQNxxjOas2tus8dvCkzWkfmbCV&#10;iLo205IBDHA55zgEcZ5qgRXuI/sdvHPcG2lnaJXEW8DyiAQ2Xycgg9B6ii1hkNjOEGwEgxJBIMSM&#10;FGCeD6nK89OtaE2nTz38S+Vbm3UZlQgCQYBYAKG5DEDgZ4PXPNV7i9ltL+WMxRpKzFikb8FcYKhO&#10;qk5Bz0P4VKY92V9StY9Q4kVxPE5kdMdOMjH4U2CaSZhDIpMSdNoyD9fxxWV4gmubqIwwzMt/eqyQ&#10;LuAYscnIyRk4B44PJ/C14X8F6l4U8FvLfvLDd3lwHjgknDMsfoV5IOcnqM4xjoa1W17m3NyuzRoe&#10;bFIsUisEEakGNlbeTkfMp6dMnpnjrT7XULSZYrWK3MjJJuWTPLc/xccA4HPrVLzFmuFi5wAA2T69&#10;v8+tNmj+yqBcLbvtYMVhZsNjoD0PHX6iot0Ja5hl5a363QlEYg3hgpCEhYj0GeQfT5RkYyay77zd&#10;YvI7aUsIYyTIwDHGSA3HIOeg75xwc1rRyKxVDK00WcqXxhM9Tkis6+vpmjkLulxax8okT5JJPAyQ&#10;MD3xjOevFP0MZxsjdv8AToNBtYvKuN1r5pkIDBi2BgZUnGM/r61ntIbuDyEUSXE/+skVgCEyN5Ge&#10;o+nQVW1a987T2WVllMpU+SHwQCOq8Z6gHOcZ7VRnD2NvBuik+0BNsMm3I5HPGCd3049jVLYNFoXt&#10;JvJb6eS5YvLY2pKCID7g5wR0BwOmfUenLo7xbaS8vb1IxG3CokhYhgRtQE429Np+rHFQr9stbMrD&#10;bLPYHBuXjlCHzOCD22gcDofTHU1d8VSW7LYyybpmSTzJ12R7JAvcEc7jz1UDkYzS3YX7BrUm4yLY&#10;XjXdvJJ5kjyRLE2CRgYyTjj9Fzio7e6FnO88V59qs/MWNHOYWfP8PPcKWG7pwDWK8M1xHIZ32yzS&#10;KcqMbskZUe23H6VaFxNJHHBMZJE2tnjkA8Yz9Mj8KuwncdKfOtU2Fgu9jGvmAFVwQMkdcAHnAyea&#10;oX1sWhlHmrvQbwwYrnA55xjP1NWVu9lxIrZG0eV8w7jOBj3OajvnhkyW5kBDbQgIZRncT9OMD2FK&#10;/kWkrCXFvbrIkwZws55+YH5hyTtIPH41altorq6Uwi5WVmaQKxUg7R93dgdD2we/pUa3Sj5JG3qx&#10;z1OcEcDg+/8A9c1e0e6MV4GZf9HUsPLC5AzjHUkjjIz2ySc0SuTGKuMksZbi4KRXDRzZ++EUNyeD&#10;nOBj2qbWLjfC5eMxI7N+8Iyd3O7se2ecdanhZIdRja2k8rbINrNEXwMDOOcHqRz9e9Y2u61/o9xc&#10;YUxxsFJbeVYEkDgH5eO4PQ1maSkol+x161vdGS3ktVtLn7SHW8UsrNluhbBHHOeOhzxinSQi4vIp&#10;EkigeaTDkMpC85I9T9cc4PrTPD+oWdrMtnDp6avpk0SuJt5aaJly3HGFGQck9R1yOKis7gWrQovl&#10;SpG7OgkOBtwckjOcc5GB3q1EmMkzQjtWuruWGHYDnB/gAYnsSOmRnPuO3NU/7BvVt5Zxtkt4Thni&#10;YSGJSARwOpww4xjPpS61eXsdxbafBaG5i1CRYV8uJmJB27VCnkDJ6H5vQevpaWOueGLiHS/EmgSX&#10;UeoWeFk0+VnLTBtgSZhn5tgwfmw2Mhsg5cvdFpLY5XwX4bjk1CNo7Ga7mu2WO0hhQyebngox6cgD&#10;OfccdR9P+AfAOjfBPw3dX92sS38pJnkU+YYwTlbeM4y5yQM4yx9sAJ8Mfh1ZfC3Q59X1SbybgCSU&#10;/aXG2xiZixXI43HPJHTGOeSfINY+Jvir4sfEy50/w5pKSaFYWzOkl0HjEWQAJ3yOT8wIx0BHP3jX&#10;h1Jyx0/Z037i3ffyR6EIrDR55r3nsjG+LHxW1HULme9njeCZVItLVXyLVT03ccuf4uDjkDIFW/D/&#10;APZ3/CotG8QajI0D6rc/ZdOsYwF3iJh9pMhYcKGYKDnJLZ4w1QSfBW5uv+EgTXo7praG4jY3y27W&#10;8z+YN0Yw/XcvIZNyEDII6V015Jqll4Pj8OSyxSeEYjvFpJaIzQPuzujJGRITkZHOGNerGMKcFBKx&#10;zrmlLnuRzeIHvLMztEs9ijf6PZGEeVEwwZHJUtuUNkA559jwIrjxhY28MdpcsLhZgrsuwHK7cA4H&#10;3T7c+mTXnnijxC87SC1DRwRgRDByq4+6qnuB1J7sTWDolrNrUsoa4FraIN087k5br8qn19KXJpdn&#10;RzeR714f+M0nhu6NvBDEbZQodZB8pTHyqcZAODwBjnPQV6d4f8WeH/HdqsslpAS6YcyDdvHYOMYY&#10;Y9cgZ6c4r5CuJGkvEso4lhtE/wBXHC/fGCzY7nvV7QdevNBmEdtcsjbwF8tvuHv/AJ5pcttg5m3q&#10;e6+IPDN/4D8RWCeHxfHw7qBEMmnW0Es4tzyRtlz8qs3y7OVBPGOay9R8Lw6vfL4h0Z2t58lpLDYd&#10;lzgkEqrFdrg5PTDZ4BJ53fBfxYstWibTtXkkiVVyZ4n2gMvO5XB4YHp/TobOi2t899b3utSxw+GL&#10;65VX1SRF326BgG8zaMehDHGcHNaxfSRnOn9qJyEl7pniO3MJU2uqW2HkikBLLnA6AAjBGD6EHOKd&#10;b6ClnFLK0aFI+GbIxk98/wCT/Ku/8ffDfQJfGV1L4YvUn/fPFb6hAwmjvEQAyRlgBvxzk9UypBI5&#10;PM+JvCrQW8Oj24byLQLc3UkkrReacBxFG/JyWyBjPCn1xQ4pOyJjK+55p480iW2ht7hfPgt5Fjjk&#10;uJU+WRyCx28E4wV529ATV3wxa3nhqzdbQlb28yjiUBiI/TI6Hkjjniu4W8utSs7eBoI7qK1jjnMl&#10;4dpjiPyn1DsRgADHb0rl7zUktoZFc/PcLiIYy3AyBntjkdfXjGKeolLqYPjbXTa2sqjbMdvlxhcN&#10;tYDK5zzwAW6ckdRWD4fuk0vQbnWpZW+1P+6hL5+dhxnI7gYzznBJGdpq/J4dudR1k2scLLP/AB7i&#10;Cm7G53+UnIGAOT/CBxzWH4gjkuL2zhhMfkI+1VjzseQ9Tg9TjA6DgA9SaaViJK75iSzYWML6pNid&#10;o2GC+QXmPKgf+hdO1VLFpLWOe/uY3kfdiPOMsxLYyOM7mHPspPtTby6W81CHT4Q0tvZsYy0KMWdz&#10;je+3vwMDHYD1q9e3y3mvIqIHtLFggXAOZMdT68DA78Zx1yPYV+ZnS2dxc6Lp0rOROzfvJGfAO9gT&#10;j3AJH61z814YbSS5lDb2LcYGfcj2ycfjTvFd/danqttZRFPKxtZV5O7q30AzjP8AsmqV0kd5eLbj&#10;5YoQPl+824k8H6ADPvn0rJRszdS0sSaLD9pX7RcRs4AJ+UYz0wMgdzWpDJDa3Cm9PmQt89wEyASM&#10;4jzjgZ2gdyWz7CN51sWW2CjMbfPuBXDY6kEcAZ49yaZHeW2lQtqd3B5v2fLw26bPMnYYGOvzBN2c&#10;8feYelU9dhc1tGaQ01dOt2upRIhlDMRu3GOLj5FPdjwBwOg/vEijYvdandNsEcWFBfdllRAQWHb+&#10;EcfT6gT69rjam0SRt5cIUSSRvj753Ec45wD7ck89KczQ2Fi0A2yy+YfNMbgEZU7Q3zYBU4IBzksc&#10;EZ4S2uwe9kauoXyzaxctCyy2rJtIdQvygZwccZ4A4wDnpXmvizRfDd4lzd3ul/YpcF/MsCY5W9go&#10;ypOcc47V1tw4jZLaPA2KPNbtnAwB9P5msrxFp9jfaOYBLHPqdu5lKQb2JjYbRnIxxtf2ySM5CgOn&#10;J3JqpRgcT4T03xFqELt4e1WPUrOMGZ7PUZUjbCkEklmKk89d2TjGK2m8d30BtbfULP8AsedSX26g&#10;uLaQ5GAsgUhcgN98EZPJUHIs+G9MXQ5v9GKKZWDPMp+Q4O7GCOMjJwf/AK1dhHIdUt9jRMbSNgFj&#10;mRWDLnAVgeCW5BPUAE9hW9SpF7owp05JXTPKm14LqFzbnTtQgvS3/HvbIZpBweRgYKkH7w46Y617&#10;j4V8ReMPGHgW28OXuleIbPTYyfIvtQt4YbWMMynDuzAqFILBlDnO1dvU1keFbzU/hzqkGsaTqk1l&#10;psW+NtPWFJbZ9yuxGWYGNQdnAznPG3PHXePvEV34k1Vg8tszNCpWNpCVKleSWGQOecbRnj8MJuL1&#10;SBc0Xqyv/wAI/b6xq0MmoPJ5Z+W4ZQPO27cMQSeOSMZyDtI+XO6uJ1DR309GtyzalosjMv7uMbww&#10;J2sVOOCCepIHPHp2vmyWcwt/Ok8o26vuSLdHwSCd3UnBGATnr6ms/W9QZrUSWmYJlQSBWIkO7GM9&#10;Bjr0qb9TWMTxjxN8IYdQWXUNJnjiidd6xgHDgkYwMnnPpkcdK42bwVe6Woiv7EwvyYp1LZlA5IUj&#10;jd0P4jiva7m3eVWInkgl3eYXZAqcjoDjkZ7fXmnN+4iS3aeOW1Z94WWAEL2YD1z1/qa7I4iS0bM5&#10;UVLU8p8O+HbGG6jH9mT3skgBia7UomSRzkkbuD+db2l6TI10sLwQ28bEI6m6AZGONrBMk8Ecg+te&#10;h2+ipb24txInlkBvlGRtBPGD9eoxjPHpVXUtHkS1+WNpJ/urMz7mIPQf/rx0qZVbsmNGxzU19e+H&#10;plt/tbWZMZVZMDZcqMEpwvBxk478elQ/2wjMtxdSxX8D4FxGCUDA4DbuCgYHH8IB6Z712MembFjW&#10;5itp7Zsb4ZPu5yADnGTgZ6Z4rCbQ4ozPNCqxkviSOMHjP+fTtU8yZbjbYfa32iR2obT7tdKTYpit&#10;5ZHYu3phldVAJPIYcDr0FVW8N3cLZlt/MSSU7VSREYnjGE3ZY/genHWobjwfFDN5sMYQFlaREYFZ&#10;xnglSRz19+npWbqHg220P7Ne6bHM0akebByXQDoygEHOMdPbr0p6dyX6Gte6PKkVs9naraylVyt0&#10;oDdOGA3Zzzg9OtULfULjR7iKWWSR45gqGQSruU45xhiGGMHPJ+X3rV1DxEZLa2uFuhqFk4aUgqvm&#10;qwOM+3OBg56jipbrVrPWLJZI33RqobynjUghhwuTt+YcjjHQ+2RXtZik03puTm/muLgKYpZ7OZvL&#10;mlKOy7T0yD688etcT4s+I2q+HLgW+kanJJbD929vcRBiFAG0HI6DnHX610Nr5jWsBSeVTkbVTAyQ&#10;SRlfTgcZJGe9cv8AFLwvNcCPWIv3ybQkzYCE7SMHZ79Mjgk8cVrSUeazJqSdro9N8D/EGTxF4btr&#10;8QW9xfW6OrRsqopccblJ74I598ex6D+0oL+zi8i+OjSyvsJ8kOyjcQO54ByC2cY7V8xeHfFmo+EL&#10;qMo7eQzB2jYAZBHUE/y74r6B0TWLbVLNLm0jW+tpWZtk0G5mfqRguMDnHUe1ZVqTpyutiIVG1qae&#10;j3OpXWoXH9s6lbR2G/bvjz5dyOgc8gbc5B6denFdXJfNZ3T/AGFo55snIaUhPlIGcpgZBwcKwPPo&#10;DnzzT7HX7G4/tG2jd7SKEt/ZtxsxHkdo93C54yDnBrp5tYewuLa4ks551ZdxLhC6l49wK7SDt3ED&#10;I/pXO1qa3tub914ghj1Czu7a2Esah0uZVDKx6HAXbkjgfdzgYwRjNTtqsGqwyCaF1kupA/2iaQBs&#10;DhA+ScycrkYxnrXJFtam8VXLnSGsrFoQ01z93LAE4ZcHIPHIA+vepIVWHV7qe78pYW2KkErMyEIc&#10;kjkFW44xkDjIFPl7F6jNU0VVzc2cskpUsWWTcuVzkqcjHQnnBJziuWutFitbF0CtEyxM4b+LkHg5&#10;PJ688DkH2PcanqCXVxJGgmjZgDHdADYQRwePbselYT+HFaYXIuCZowdrMy7hjGRljgg4H5etarYU&#10;l1MC31C5W3trdbYWzRHftMwmieQnAZSW5zgcdQPfJOdb3t3bxAXs0csw+SF4FLOMHLH5iMt04yem&#10;BnFampaVDJdTRwrIRM3mJhgVU+o9wcnvn2zVe+V47eJIlysfCx4IKjHy4BHUZ5559+tNIjUqeILi&#10;5vrW+nd5J5zl2EYCsuSSNyqME4JPXFauh6ek1uzKUKRx+ZGVzuRlIO7AP4D3J61QeJ9PvoXM3lpN&#10;KZPtEj7U2k5IbCHLfpVO38pdQNyJrry2AO62G4xtnCLjHzDqefSr2Fdrc1LeQwzEMAhjJ+WQ/Mq/&#10;Meflx6HvnPFa/h66sLqeBA0ltIkeBIYWJkUjk9Qpx68diM4p09ve6zpYSKRI5Yx5au1uuZAMsM5P&#10;BwoAyT2wRWXHpIsokN1AyzL5ghtVcsVKnBLbQOOAdwHOc47UXFtqa+peHbW8aaaB4oBuwrsOQHOe&#10;h5Bz6A4rnbe8ntNTt0sJ8rGgDO0Bx8v3jnDH16VoaLJdHSIRHZb9rhhN5a72PXDZ9RxkjFa0cEs1&#10;6xje0dVI8uOOJUbBJG044wefrU+pL30RQjvA1uu64hsISxdCmQTluT8wBxnGcgdCK2pJjLapG7Ry&#10;MqARzLlcN7EexHX1zVGSG1mvo5YosFTtk28HrhRuC4I4xhecDPet240+CW1FvDcbLydywZk3/KT9&#10;3g9cA4BwevSpZtEzbyOaa6bzAJZXZvn+0lniyRkBccnB/DjmsZre3ht9tlNdNMz7bh5Ywx/4AM4O&#10;DkHBNWNcW4sblmtpWDbcsWBcqOPutkbc+hbjHQ1pRR32qNG0NnAZlQrFJu8xU+6DkjgcDp1pWEo6&#10;mdottHNa/wDH6trBb/Ktvv3tn+L5s8ckcdjxWmtqF0+4mhhZnDbP3n8UmTk5yDjnPT2q7uh0qM2V&#10;pbRxEttWSMr+9zj5Dx29gOgPvVaPT5mitLCJku7iMbW89NmRk5y2WAwMYOeeOlPU18ivpamJYIWk&#10;lhRlDvwoiJxkgHBPX19Ki0/XFWOyjsVa6uHAR2hUlGLN8wYY+Yg9scZIyMCup03SVl8PyR6tNb2j&#10;oSJJmlLAlhlV5/i5ABBODntxXnNxYTrhZH2uqnfIzHJOSQexyMDn1PejRmUrnZPbwTWKGG5iidYl&#10;E3loZNq4wpZB0YcjALcjPTiubazi0++aRHco7LHIFcKyBuGYjOOqk9s7vajQ9cS2kvWQRDzl2mRX&#10;Ks0g5fGeAOhznj0xU9xHbzWTtHH5Lbgxd2Dq64yG5zg46g8c8VUdNDPc0PD95Hcabdk2/lXKz4UO&#10;djKucbslevJOOnTmt/T5rb7NMt7PEqwKGiLTDeWDE4Psc1x+mRu2xgFikkbbJHK2SMjIPAwTjnA4&#10;ya37i3bUo0dpkIC70VkIy2CcYB+nU0WN1siPUdSTVJL5GtXhWNWjhW3JcuozgZVeM9uauaHtuoUL&#10;SIUuCwiUyjzvlGWXAyd6gsf19qgtpLW1t2jsxBJuYhvNK7hz91fYHkZOaZZ30EaACbylGXEe3LDO&#10;Q2OSQT+HFS0F2aej3F+5aS7hh+0ySbD5D/Ljsc7uTtOcjjg9+K6nwxfSQeMo5ZAogkjMRDhjtY55&#10;Jxwp4APTB7Vyum61ca4zXKxSqvlrI/mQeUVyfmYkMw4XPTg+1bmvWcsOh2+oWM8MnmDbLFIxEJ3H&#10;J5zycHORnrUOS2Y+a2pua1qdtqkjn+zrfTLRG8u2E0gLMFYgk4BwMrwuee+Kx7jULe3j8qMrCnBk&#10;Ro3wW5H3uoXqeAeBxWVKNUhvpzItvfeRbyOkFoA0sjclVGfXgHHXt61z9lqmrXN1crqSwW1wNrC3&#10;jkOEzznB4VScHk8c+1So9g5zqpknure4W2vI7Is26RQxkJ+Xvx8pwB0Hfr3qvJcO2YypuQBhBKTg&#10;kHuBnvWBc2815p/2qOZLe4faV+1MFTkHJyG6Yz0J/h61la58Q7HR7JYrNBrNwHw8McpAVCDnDqOu&#10;Qeo9O1aKLF7RHanWb61mjdZI2CniFUKOrHGCCSOn60t5q13HaqLa4infIDecgxnPoCOfb27Vxdr8&#10;QNG1DTGvbxptMuo8NJEQd4544IyRgjkZJ9BWkfGGh6RBHK80zqwzGIoHcn6gA+o71XIxcyZ0P2gE&#10;uz7Q4BK7M8A8H69KQXFrOqsS5OMZYDP8qx18XaaYmmXz/JXr5iFec5x9cE/lWTeeMZmlBtNPtpId&#10;o+a6meNyf93HSnyMnmtsdr8Gvhlca14ajAt4bu6vomuVs7yFoo2hRwilJXUIWJbO1ihIPU9D3/g/&#10;4aHxB4g1Pwj/AGnZaLruEWw0/wAQzsU1AFQSsPyliqngg85DAdBXj3hPxxqUcM8cWrPYTIGljuXl&#10;LJbY+Y4jHByitkDtnknp9T/C/wCLSeMPDOgava+HvtF/bPd6tZeRbCWcRwrIu4RsWJdy8YwGGPMH&#10;TFaQxlSM7S2NpYeM4+7uv6scZqXw7+I3wt8O21v8QvAVpf6F5MkB1/Q7kTKgRCVLxKu5FcLjgADn&#10;jGcdDc/sk3um2ujeJvBE2kwanJZSJbxyPMkd7b3EWwx7wu6A7XDI4yFIOQBk19Oap8YNG+IHhFNJ&#10;hvotDuLhEW+trmZPMtoyAfLK7hl84XaD1BGTnB8x8afGyXwlZ+KJLfTJNX07RIhHa2OnxvJekNNH&#10;GAoyMbY2eQE8YUYIyDWUsRUjUTpu1/xNY0lUg4z15fwPlLwZ4HtPGfxB1fw94st/D3hrUtKsYtJ0&#10;3R59TkWLToYUeT7Q06uvmhmV4mdSWjeRG2kMcefat8Lde+IngaLxzc6JqT+CLc3ktvr9wsFzqM9p&#10;ASS4tlmUzKowGl+6ME5IBNezfD7wn4X+OF9p7QafI+n3Evn366paDdZKrYMQClwzycjO5OCT2xWz&#10;8QPhZ4tXS9c8K+DdesotDhgl0+Ayefb3ltaTNJJPp0UiS+Q8Tea4zJEzLvA/hBrqjjqiV56HBWw9&#10;KD0d0fD3jT4LeK/Cujwa3c+HprbTLhN4kinjnCA5IL7Hby8gZAY568nivMpNUijYq8ciMDgqwGR+&#10;tfrj4Z+IXh/4mW9v4R8SWN34a8UWFvHZBJIlhumRVCqOmy4jwBgY6YwAcAfP3x0/YNTUL6TXdMFt&#10;Y2Uq7VuLCFxZvITwZPmLW7HPK4ZMgfMMkV0wzKon7+qOSWHimfBi61DwTG7Y7YH+Na+mXRm1ZLVI&#10;/KuJAsatgYBbAz1/l3r6Yh/YFg1/xJY+GNO8TXHhzxPPp/2waf4oshCJiPlcwyQvIsyggt+73YG3&#10;OcnHhPi74S658LPElzZahJb3l1DB9ot7izlEkU6crleCccMMMoOQa6JYyT6k+wW6Nrw/8RfEOiLc&#10;rY+IbqBrhTDNbtI3lzgn7rZAyD26jOfodyz+IsWrXthDrNncWxkbyPtQZGhjz0yoG4AFRyOn0rzO&#10;E23lmcTzKCrblf5iMgnIAHTPOM8Guw8LtBdW2nWtxHDOJXx/aSsCwAUkho8ZwQMZ9u9cksTPyBQj&#10;semWPgIR2t401/b28duvmwzQylXEhcbNnGCSe4xjg54qb4neMvFnjiLSNKvpMy2fmJKYSyw3ZMnB&#10;6Kgxjr0wM9aqa14oN9eSzabObcbVQIgHy4wFbbzx149z9a6bTfHAh8Mqb+e4udPWdZLyO2yI5sHm&#10;MfOu0lA2ARwSeRXOsVVTNnRp9DzzVPBd34B8WNoerRSSamoSSNbSeMwAuiyZMiM27buwehz7YJmf&#10;wmZJJru5uozHn5n5PzHsPz7c80urX0k3iAaoLZY3uVa9ihggJjTcThSHZdqAArx6jFN1fVbjUdYt&#10;otRu7eaxl4ge3URrG2eDk5VTt54DDnPOKqWLqMmNOEXqijc39pb3UlhbnMkabmkmXaBn0GeT0PH0&#10;7GqzQ29wJRLcZkjkdGf723rgg9AMDP49u00egm1uZbhLz7RHA/nR3Wf3RcNnG885OOm0DvkA5rWi&#10;inuo7yW2tnWZ4FtHkt1zCXA2kJgnafRTuA/vHioeKn3CVNS3M2Lw1LrEdvLDfLJ8+VgVSVBKk9Dj&#10;qAB9DU76D9qht7iOzWe4hbeUhOHCgZ+9yCAFxnAyeO1ZmnWtzbXlrE1rdaeqzoJ5YlcSJtwMHORn&#10;g4yAOMHA5rc1TxVLoesSXTahDdSbJMLcRxugO/A3KmMcEEr19PWqeLqLSJDpQ2M+3s00u8kvLm0m&#10;uvLy1uzTNJGrh8hGwBuBGeCV+93rrPhh4A1/4seP7jR9EsRpb6gu6e7upGcW7ZAkYuF4zkHpyzYH&#10;ORVW61oaff6fcf2hb3FjdptTTLZFiltmJxkZb5sgHrkjIz7ei/Cv4t614O8daXtn87w39n+yXW6C&#10;J3jAbdvZgudvmkHI6AA8YpwxdTqVGjE4T47fDDxv8MvFwtPEPgn7JZyFbW01PTZDLYysFwJA2OpB&#10;H38MAFypYE14ZdaXfaPH52ow3EdpJJsV5EO3zODgjPB69Tg46kV+lv7S/wAWtMXwpLoOmahFc2ZX&#10;7TPCJzLE8hwwiRjhtmHXOGOzcAOlfD507+3NPK6gJbl7vzIN0LB4xIfmAOWUgAEdjt3HgCtPr1SL&#10;0Q1ho8t2eWXEkC2pWEedb7ykbb1LKSBnO1vunsT/APXpbfxBEsISSzBV87XKg54AK8/dOQTnGa6n&#10;4p+GdI0/X3vfDcSx+HNTRZYVNq0DQyJtV42UyHYwO1uSAd+VGOK4i3huplmktjvkzuaLbhw2TtbH&#10;rz1B7+1bfWqjV0znlRinYmvryOR2dIvtca5GQpDfz5702PWntWhubUyMuxSRMoGOuVx6A5qzaqtx&#10;5X2eX7LITuXMpyremOvGSPwPrUL2Btb+NFEkTyMBJAiBlL8k4/2TzQsZU2Y/q8T0P4bXz+KLphAy&#10;TSqu3ySdvOBn8BkcnGa6eaF7PUobeeJ2v5SQ8gX3bbyOODwa8u8IS3HhLxhb3KoscNw6yKshVlGQ&#10;dw4wODn0x6GvedS1GS41BYxI1xHMqtG2VJjU47Ecg/d/DHXmuKri6sZ6GsaMTAVf+JhJCHWSVCu9&#10;UJDRlsdRjnGCc5wewqCZmsYUeSeSR4UIESOr+Y2AXAGPkPDEZB/WtHUrW2txbXQkmS5hkD/aIwfm&#10;CkjGD1Az/T3qpfKy3UUvlzC3kJLOFDEDOOpxhh68gg1yyqSqS5pHaqagrIyZLAfbYJ455lnlJBjM&#10;gZcDHACZGCGyB7HpWdBCJLtbFWaWZm3xvzh+B/Djhs8cdRW9A1leWcyXFwdod47aSZEJUhgcNx8o&#10;zxkehqK4s4bexS1mu2t1mKmI+WI+SSQGkwwPscjjAx3DIZnv4cn1C3SQP5sR3GaRZNwcAYA2bcqR&#10;gjuKw4dNmm1K1dbTyruGQvMWc4xkbSCeAcZ4Hr+A6ldDuhamB43iuJAzjfMFXcAAfmGSSeOSCMkY&#10;6mpoIbmPVIbj7P532eMLOk8ih1AXG75V7euRnng0+YJJFNoRNaO3mJOu7eXRl8zJGPvEdM9uenvi&#10;ofIkdkuLdYzdqxU+YSJD0LKpO0AfNnkjqRV6101biZnMrT6aCGESyK6pufLARkDK5JYEYxz6c2JN&#10;JiuVee1uLgRs2EhuDHH5aZLKynOGyCxx6MO+ajfRGr95Jow9TtTcYhniaSBdvkxw4cFzHjLNjjA7&#10;ZycdMVS1SNI7eSY7EuIf3SPCdgkLYLHCgAgkn8OenAtxyNb37vHewPOw2KsqbEjOSxJAGCBuLD/e&#10;pl/oklncNNGrNaLKIsRxFiHyMqAecYI5HvV7EuOl0Txxy33lRQxecJLeQDhchiBtwT9MVR0+zs7m&#10;O2uoW8/ym3XKNJk/KT8wAXIGA3HU/L71pLpq2CzxrYy3NhskZTKPmiwVxtIDDccEgZUnDVHD4ZnF&#10;h9p0aYTPkg20xVW2n3ycYIIwacmTa8rmTNo9qsbzKAWcifzY49rR8naOvXA/MH0FWliSBrh5Co8l&#10;VEUZYsFUqMqFyNxHXnj354jvhJFDG5tZ41jlJ8mSFtxYNyNwYA8Ejk856GrerXSytviiWWNVIMka&#10;hju2gZHcdxzyMfmwMq3u7bVPJmTavlnEwmaRQcsWyQGwTk7eMZAA9SS6VtL2rC00uT5gaNTEUB4Q&#10;/wC18uP4QOvJpdVupbWFEmeONw5jQxDgrgDHqxJ/i468is6G3HmLN9m+zoz7QsimSQHA+XIIB69D&#10;SszNnT6f4kNito8cBWOKUyfaFUsqg4wTz2znHGentW5qHiW+uL35reSWWJvLKzYSEcjB2EKcnIHc&#10;cHmuLhvgUeOGG3hiX5xBIY/3mHOQvGSvPT7w47AUNqhmu7aaOMRaaz+W7tHvUk84GMFmJHXNRyh7&#10;R7HSL4muILa41q5tVufLlVYwrhFjLDOACvIxg59+gpunXl22h3NxJDE9m7O7RyMjfaI3PKMOMZAH&#10;IxjrVGPS521KbdNGulLIkpBnDMcDI3AcZC5HHQqM81e1LUIrrUHhSIGGO3BijVQI1JXhenUDg0OJ&#10;pGUnsdh4a8ZaPY6tNrXjjRrnxg9lYiLw9c67dXs8OkXEfzKrxwyJJLC5yodSSjYOCM16xqHwVuvj&#10;l8P9U+Ium3tna+PtSZLq50fTbFbSzjkRQJLUwhmPmk8+azZf5cgZrwGziXzEliimmVmEEyNNuREx&#10;1wQclSeMeme9ep/CX4sS/CPxIdQdZLrw/qBEeqxQuGKIMhZUBAyycHjqMiqUr6MvU8V0bUJJXnOp&#10;xtEsJVHYxkOj8BkKA9mBHr0zWVa+bfa5HdR/PISxj2kKGOD1XcTyRnAGea+sP2pvgiNYsV8f+DDC&#10;1vfLHcan9nTdHIjDK3QXHzAgjf8AQHGc18s3FraaXeXVsZG8yBTEWUqztg5DKwPU/QduByKm1nYy&#10;le9i9Z6pdbYVspGto0QYjt8oOG/i4BbB5/DpUzLbx3AtvKN9dF0UyxlkVBnBBx6596wYbaOFBLdS&#10;sI2fHmNIGxuPTHXdnrnA9qt3UMN9GD5kqqpwjMwyO+9vVqZvHVWJZAWvlsLu7W2lYn9xYjJ44wxY&#10;rz2wW47VufZ86f5VpaC1unYlmvG3B1IIwwAxznPGcEZ5OMcVJK0HmyfMkbOVeUxkyk+o+YfXr+XW&#10;uns/EFrpauBe3l00yoTtQZ45UFT0wSOh/Kk4kJ3dmWdUtbXRbTUy1lGbiaM3D6gHOY3IPylDnaxJ&#10;4OMHJz61iabp8z2om04GecxcOycNGTyDGSR7ZBwcdK7DQbddVkngnZUtAmBbyLmSQ4IYlueNpz14&#10;rJuPDdxp0087yCK5s03zW6IAsa9MKF+U7dwOOppX0sKcbO6M60lvobiGzjC2p/eOwxu2DBO4qT2/&#10;rV+xkfzLmSJVkdUZl2sIdwyOfqdoOOtNTVINPhmkaKJbl4RCzHhn7kYGcDIwenB4JPytAzfaBE7r&#10;9niPG58krkc59/fFIqNrG7a3226SCUmH7Qm6Pdh/lIGckOu3ABOT04+UjNamn6DZa7dQq88USblB&#10;knlEWTuGQXJwNwPf3xziuT03UPscckyyPHbuAko2/Ky54Hqep592q3N4jZV2sgjtkUYVSFBA6cDt&#10;j9KjleyNI2Wr2PqyP4Q+BNH8AX3h7xBJa3VksTXN5qWQHMirnzI3AyhTqoHPTuxrxrTfhDrmi+CT&#10;qF/azv4aaZXsNUuVHmPbliUkmKsTF8hU4YY46jpWF/wsYyaHPpK3E0OkQFbqSNY1mRiqgDIJDPkD&#10;O3coABJBKgD1fwH+1Ifh35HhzWtPl1DRoyYJmE/nPar227lXfGFIGMdshmGBWVGnKLfO7nXiq0ay&#10;ioqyR83eIobPSdev4NNu4720ifykvYFJjnx96RS2CVJzg4HGOKoLO/mkAHy/731HXNfV3xK/Z18N&#10;/Frw/wD8Jf8ADKe3aSYGdtPjbbDcdyE/55PnjbwPoea+ZZvD9zpe62uvOsLlS0JtrpDvEiMAyn0J&#10;5/ziuuWhyRMuZy1nJId8aKRH5yruXgE/jnGPzqG4s1jsYy0hwmC0ZON5B4yeo9B9a2o/sl1pE6TW&#10;/m3Al2RTRSbEXHr1DAn1xWbY6XufyX/cxkhopGIkXcrDAbB6Z7g9QKSImuZDWY7IG8xo0iUoruA5&#10;QBTwBnp9KYt0ZNQtmk1FriGBijOMoBkYVsfwkjPHWpJGha3QRzxNcQlWCSKQcHurHgc4H4/mzRbe&#10;KS3upTCkPnSudq/OpCnIDHjJ5HP+z05zVbmZJa3Rk0+8T7VIJbrCypgqnlg7tx7Y5PqP5jKa1dbe&#10;3twC4RB5hySSS2Nuc84/zmn7pIbUosZPm5RducKAeB+Wau20bXEZSLY7LFsRWbZk46lj0wAetWgi&#10;iobki4uSGULBu2/Jn94vXj/eIH0FXZlZUjBVnJAkYnjcSoOeeB9BWQ1rKkKbXUFnBkVz7gkBhwfr&#10;7Vpw6g32gLKMFid3PGfb6j+VDNetihZqZLmGLy5H3OCqpjJbr36Y5OferuvabBY4iniXzdhXbKsg&#10;OeOhXqxzx2HGcAE1JBam1v3AdWCLuUlFdiMHgcgg9Onoa1vEEz31vDJDapNDHsW485C7E7SpPqMZ&#10;+XP0rJyszOUdLnN6ppy2+qQW9jbXDrJsWNplYb2Aw2c4AOPTIHt0Ghp5nj1BbdQ3mMGWSJiAdxzj&#10;oTn8Pb61v2OoSXVjCyO99cWO25ha8ufLKYUb1bH31wWPHPHOao3tvqEuqyyvbqPJYR3H2VS6pGij&#10;bjJGRt5657dqSk29SYtojt47hL+RFtmkugpRVH31bOOQQCCNuCM1Y8RaZahhFNZ3NsHlLFppVzsz&#10;jZlA2eQed3QDgVbWGeHxBLLaTyvPJAJxHEQ0u1uhXJIdhzkcE9T3rO1yT/hINYkiht3lvliF0dkI&#10;iDg9QUDFcrx0A6nr3i7THUvLRlSxi063jntbZxbyNIwkTOxEiHBZeuS317+pxUtjFc200TXNrNJp&#10;9xcNbq0Ko8gX7ok79OMjgZzis/XmX+zZEWczKmzYrZPmKD9306jHtg/Qdz8I/EmiWkMja/KbOOwV&#10;mSFVMhmXccAt1zwMj0xWvNpcmKu+Uzrq4tV8QSWaajNa3tvPGA9vdESWciEZjXj685Ofrk19deC9&#10;Cnh0+11zXUFrNHCssdrKFQQnaS08gHAclmIX+BTjrnHM/Dv4c6VrGsR+N7zRLa0kCKbPfAI5ZAAA&#10;JpAewH3QeTjJ7Uura8nxk1+/8PWV2IfDdjtfUruKXbLcnP8Aq4gCCR6t05z2GfBxFaWIk6NJ6Ld/&#10;oezRoxopTlv0RyvxC1zWfjVJeaX4ZEaaVFxbNKNy384bABAYELnjJB9SMsMb3wn8e6b4P8J6/FqO&#10;k3C/EKwnS0/4R27CF5WjUtEfL4LAINpGMH5dp2/d+i/C3w10jS/H3h3TtH1PS4dRFqtxbvYyJsEQ&#10;A/dpESSWAbqeoOTyNtc5+3B8BfEXjDwdfXGgaTYSarFcwy399GY1ujAqHlZWww25ORjofQ130KK5&#10;VBK0TGtU5W76s8E8Y/ETU/GWvXuo+IL22tdXmuRA2nIHEkGAFEIBz8qHIwMDGOc5rgfHniBVhFlE&#10;7LPGPnZeoGeo/Adeo59eNnwf8drjxx4Xt9NnSxu9X0NUtBq8cDeddRBMIZt68uu0qWBwSoIwMZ8+&#10;utOnvNWkMsc0UUm5wGBLFSTxwD17/wC9W8o8srEwcpRTOfmsp9WdYIVPkKcvIudnPA/oB710X9kw&#10;21qlsszRRxR8IuBk4PLejcn+ldPY+H/smxI0C20rI21iS5OOrceuMDsD3OSU1TS47zcrJiFTiYKO&#10;SM8ZPfHP503LSxcYu5w8Vqs8kkFnHuK5eSaTgjuec+vFN0GGC4uFSOEvcmP5jKcmJgSDjC9OK7Jt&#10;DtZbZra3iEVsh3F88yNg/Mfaqfk2WjpGWZYWjQrlAoP4n1oTctC5R1IDN/Z6yyPb+dHDgOkah22n&#10;gEDPSvYPhf4i1Vkh0+FGurQrta3kUcIQTznt659PavB/7SvtUuBPb262MCkjcgzJICeCC3SujsvH&#10;Uvw/uIdQtJLi3vDkxqrk8HqGx1BG4fTFU422Ju767Hq3xS8GeIfhzDc6x4Kty1hOPM1HSFjaTylx&#10;kzQ914PK4z97HGVrkde+NV5/wg+gT+JfCtzY6NeBo18WWN20uRlgGkgILIcnAkyo+Vvlbkj2b4M/&#10;Fj/hNJonmuZLHUWCRR2xKiTjP7xT1Yjjt/idqH4J6nr3izUVs2shFJaF7i2lKyWepq5cYKZxDJlQ&#10;GGMcchshwvaqC99EypuTvA+Z/ElxBpUP9o6Heyal4cuY41fUXlEqLtUFYyyjIIy7HI58xecKa5fX&#10;tcudShhaxupUMz+UbWMIwwAMnPXGR2x29a7vx38BfEXwbvb7XPh8Zns2cy6h4RuDuZY8f8sz0b+L&#10;5eCAeCw+Udvonwl8IS+AY/GmtaY/hue4tBcC3WcxC3VhgDaOFLHPAAPSt+aFlJHOoz1TPEbPVJLH&#10;TSDLjzA0TScNuc4zyeQMEZ9OB3Oadr519cS6gh/1e6G0IyA7Fcs4PqqH8yKlWHw/NrkSv8QEjsBO&#10;E+wrogwFOFKq5lzyRySBk81P8RtDt9P1q0uYviPpuiWnltFY209isY8sHn5hI245HJwOegxVcrJ5&#10;lYwbPOn6S93GuZy37sspBDEY3bjx/AOP9kf3gRq6XaraaXBKmyV2AkEfdpCeMAnBAALHHce9Ysep&#10;W91vsZ/HXhpbORR/pChFAYNkZjB3MeDyG/iHHFa/2W6aOJNM8beBbjT4zlGuJ5/NJJzk/IdvPbpS&#10;cH0JU0iG8+0W9pHdzBkunYkIQUfAJC987chiQD0NM01hHbm6kjDqzhSOcbmU7ST1wMEnPp71sWdn&#10;FeSRxaxr/hKSPdveSy1OVZRyAAA0XsBwR0PrW7P4P8HT2sjP4ljuxbxMYrWz1It5jZOSEGGct2zk&#10;njJFHI7alOoc81i00F7PHcqYtPgElxPLIGK5OEUDvkt+SsfSsBdLh1Dy5INZlmSxXNtJboAwZ2zj&#10;rx9xieOdvft0FxZ+HdNigtjqfirS7ZSsj2NxprvuZchSMQMOAWHzZPPXpWP9j8KW8Xlaf4tuLGSS&#10;TzCk2k/NuA+6XZ0YLxkjAHJIGaIpxvYxcnJq5sLG9vbS3RLOEZQGUqcs27AYMDu5XnHOM+1V7PTX&#10;slu52dZIwo+eRcl37AgdgQfwq1dyaPcWdi9v4u0y4EB2tbEeWDIy/MdzSc/dXtn2PWtG1tXuZrX7&#10;Jq2iXluApMZuH35Y4bKBDg5x8wJAGPesXGR1RnGxkac0QVTcs23cfNdVVjkhsHB65IwfrzirniPV&#10;rzV9Qu7aCBvM+z7UbgYUElQvHofwya2v+Efs7e+aSXUIpI/lEW0gq7YAfCnDAE5xx0HU9C/UWimi&#10;lMFzCzR4lk7YI5x360tnYOZN67HA6LJF5TaaFnV8bptwIIIK7U5/A+3y+9dLb/v2MVvLlFj2sysB&#10;lj1YHngAYz6A/WsaKwF1qOqSC7Mt08pbAYuyBgCCx5OOuM+g9sX/AOy203RUhMFwouJNxlUkdCMR&#10;kHGGyqtx2pS1dik0oXRd8W6g2k+G4oLK3S9hUHzUjmAYNk8NlNuNuATxuxjjFR2viK21iGO60uwj&#10;kECC3a3iY/c/izyeh56EHAxtPLc/4is9W1aAwqUhjWYsJFlUEAZ44PDcn8QMZ5qfwhHezabcyXCJ&#10;EYXaBp4XeEnIBJbg5wdpztHrzjFN2SOTmbkd3NfCa1UMu/7p2SsSGBBB/Q/pmudmWZbgrI3lR7Tt&#10;Z+OM9BxWrLP/AKOtwP3nnMpY5wTjOOOeuTVC8jF95BFyseOD5gO0DHbGTk/SoO2OxTa4lt2lMRMq&#10;bwgbbn5SMY/nTDbRXbtK8TMIGDJMkhTH8OcEYIzwQc46ikl2rYlhuZQfmwORgcHB+968YqO3jW8B&#10;jg+WZpfLMbZGXwWyBngcfSrsTfoQtcYmDRAShM+XJtKtjuMd+lbOk26W8TSi4ZrhQSqt8xUkkAHJ&#10;9AenrUFnZzRtMfs8JmQfJHgtu785B4yQOnTjI6iSCS12kxyncp2lEUA88DHOc/iRSkP4WTW2JFDE&#10;Ro75CDspHOBxjnH05rPmuEs8h4lYE/M0j4b0OTjjt6fWtK0uEk3yOrTLESPLTYpc/XuRxweO9Q6h&#10;pP2lIRLIvlSSEpcGPcVDKCQ6BTngHv2FVfoR0KkVm7Tri3MYk2gyMwCEkjgYzn8vxp9xHdzQiaFF&#10;82MbmaVdvygHIz6Z7fT0pLfTVhVJbiSOW68whmhLGEjPGRnGRn1B4FU7vUHa8WKJk+bP7tTgr/sh&#10;ck9M/l+IZPMjNm0C0uLiS7li/eSfPLjIjckkNgdh3wR+uK5h7eXwvq4EcjJBMfN3QxFQMNyMljnu&#10;egz0Ar0BbKSSOQurFGBDLIpAPTAPPf8Almq2uWyXVjK6ozIeNvDFRggYB9P1q1J3syJQSV0c7Z61&#10;/aU72uFRyxMW0iPORkDI4PcYpmt2MzaKkF6jyfvEV+DhSvptOe2ec9OaFhhXT/PvI5I5ogrxo0uA&#10;xBzjlTkkZ4HrjvWrrUJk0MOYWae3jy/lzZBAGDxn9SOxq5XurEJpo8+8X+Bp7fR0ldrbEafMY2ys&#10;bYz1HIVsd+ATXI6Rc3GmXItrie4tCrZRWJA3Y7rke3SveNDuPt2mxpJJHNbOgjV1QY2HB5Jb37Dt&#10;3rz3xx4LhjhjuEWdJoFImijAZAvJBXnnA46jj6VvCpzLlkZzhbVHoXh3xhoy6RaR67IdP1O3iVHu&#10;A5+zyYxgMyluSvG0/XrXfaGU1G8Go2EsWp+HyG8mdEcvFj7wPOAeM7etfOdjp76Wty81k0CA/M0T&#10;7QjAAnKkt5ibhwQckA8YxXRWWq6l4L1WK5sr/wAm7ZPlMSB4mBHBdCcMAeOOSKznBPYcZdz32yaL&#10;+1EDeXLNPvXypSwHsy84JByByDjB7GsLxJarNcTRCRrlWAVhCDGwHQn+LpycjjFc/p/xK0rxNpfn&#10;28Hk+JpRsXT7hGMMsqHIMbE4BHznHXoOcEN0lvfTzQxW0ha3v4284tKokK7udg+c7gDkdQOvPQVz&#10;qMo7m/MmYaR2/wBnRzFLYTLkx43kPt+X5gQcMQCDnHI9asPN9n89Ww5QbwuVdl65wAOeh4+lTXVv&#10;dxSNPJNHDdAtJKqgLDu6EqQB97AbGD161Qi+1z3ETJbLIJHUMryck9FGexJOB6Zq0LUNPNuxihS2&#10;ZCi78tFgu3bnJzjjp7DtVLXtLN5pv2mIoF27GS4YjbgYzu6ZzzzU6yTW7M0ceMEYW34HbjcRkEjp&#10;hRyOvNa/h57fWb5LfUIIUW8+X96MLIOM59D7e5wTkGh6B5HMWdtHeWZt4GhaW1Xax24424zgtyAO&#10;+AeenSqLabPp6yPLG7xf6yOSFCu5SvABB7E9eevpzW34d0lY9e1XTIr3fZJcOkbBTLJJGrEZIJGe&#10;gHzHt0HQb/iSxFvZ3E1hAzSLKwihaOMYBA3McNxgjHX+E8VPMx8t0cHZw3V/bsjKkRUtGfMuj3OT&#10;uQemV5HGPcZret7C2t2W5nuFvrcsfKYROdq7QE2svc5yc+pHcVBCLdmhu7RmeeWJWS4mDqpjxggg&#10;DC4IwBxgYOagW8gsZIYxApjunOBCWwsm1euMZBycE4xleDjJbM9tzuLeztob5WtVnnuJVijS3dGQ&#10;LI3JJC9F6cHB5xnNQ6pHdaG0D3NpCucpLLIzxoGU7dygIcnCntyPTnFDw3Hqenx3xdG378xtbsEc&#10;54zxydpx83P3T1zXT65dN4ltY3E9w9wWkUlW3A5z2I4IOO4+vcZ63NPijoca3mR3X7iR7gISDJJk&#10;hk3DaR6HJ5BHXPToNeztbjU2vPtMMsCEKtt5GBsXGCRzxyTzntWlZaLbaJcOl/e/YrWVt6PlNkuE&#10;G4JwW5I5PrnjoTz2seKn09prTSpPtVzKCkcDorSQEY4JDYJI+7yQvfjrfxELTc1W099L8+codTKE&#10;sHuiWdwVAxkLxgn1P0NZdlqF28Rle0axmt5AVxK0kewAfNxtKj15OM9c1xepeKr2Sa6lkv5bUB8y&#10;QxyBpVBJwuQAARxjHPPJp2m6kZNPks5GmcLJ5u3eWnGQF2kAcp1I47nOaGmjJz10Ov1SaC7+z3El&#10;l5Vo3LBZjIEcd1O37pPf14OTnGjG2iWmktK+qvc3shIWGRGEeOgC4HOCD19PrWH8O5NOmsbu1hum&#10;YZ2razRZ8k9+vCk59Mcc+tTeJvC5t/EkAs9JWGDCzGbzWZowM5UjgDOfTtSu0zWM9NSld+KLmSFt&#10;PiiE0cjABHUN83QMM9CM9arDT5be3t7y7umliaQobRncHcp4GOPl4x74zVS++0adIty/yxvIUST7&#10;pZ1PC5xwfboaZ9q86+cTSAzKuDJkMkfHBx/Ec8egrWy6FXUkS3DTX18jbEtmiLOXWMkLkYCDHXPf&#10;INWVmmtbNLi3jxCjFZoJkIAGSSAuRuUAkjPfjBzWVdag6edK8TTWsMrQbg2PMkU9B7Y/iFX9Mt7i&#10;S4mtZDE80q+a0glHlbSOEC7TkEY7fjzT2M9O5uJos8yWb2M6RGQqepkZTjqCeox0OenWrUupQaHZ&#10;TJqd+YFhUmQOUf59pIwADyceo69q5fxPH4nt7CG+0C6jnt4TvCPEsTDaAPLKsPunBHBzXLXOn6tq&#10;Rlv9Y1C3eaQebHCrSfutoOGHIzkYPy5x3Azinyp6sXO0dPqfjbS1e3/si0ju5phvMqyEKq9SSMHJ&#10;+g/+vm+H/iVa6Hp9ulxblvLTKzl/OL5bJzu2lTg/3TXIf8I3pbXxRWne5VS8bCUqSOcdDnoO2Klk&#10;srTT5d0sXnOBtFwUDEkqAchupBB9hjgnHOnLC1iPe6s9Jtvj1pySSg2N+0dygi328RCqwUBUAbqC&#10;T+FS6b+0VpV7bx2Fz4f1DbIyRKvygs68YBycdcY9MemK8yh1SWWdZraGa8eOEBPsqAeXghs5I5xg&#10;+xz94024XVbm8/fmLRkdg7zu29iccMoHTPoCR1qXRju0O7PQbz4xW9lGyWHhyWK4jK7ZZ7gkqM5I&#10;ZY9xLAgDJYE9eM4rltU+LWqavrULW0Hll/3cn2cbfPyOOT0xnp7c1j2tjNDO880y3jyMdrLG8czj&#10;pwMFeo7jtVyzt7W3hintYJPtaLu23B2qW6HGB04J49KqKhHoQ5O5Prl9LdQ7ryeS7ttu9/tkWJY2&#10;3AZRQcZB6MRkDjtVnTGeGV38mGS2ZwZd02ZWjYdAQPl4OPxNaujsJtPiFzBEGPyzR9JCznOW3Ajb&#10;wOO3ymnzXQjZpXWEh4wzLITGUB28EdyB/Kk5diowW7ZzTajPoq6mljbST2cisgeaRWlUbSowcnGD&#10;zx6dBWraaOnibSYpNRupYZIzyltKUEo4O4jpnk8CnSMdUjihiiV/MX5hnaBwMNnnn6fjVv7G7Wzw&#10;2sn2NGBLQIwMa8ABRj5gcjPvTux297Qxo/CM9jZ3UNrqTNbTxcQ3y7wG7HIPH1NbGmNdw25F2qzS&#10;k/6wM2HGAAw2jGDjP41NZ2HktHNcKCqsAFUlhwBwfUZqO+2xzZTztrDd8kQxye1HMyuUxdDvtYkg&#10;iNibe2umUqrguxKOhRiQeMYf0yGwei17h4b+Nd7oeh+DNIsfDcNvqel2c6v4ut75ra42XCLuKRxx&#10;jDqAcEsw3AHA7+efAH4mW3wx8bXGuXWn/wBpWcuWOn/Y1ljXcwWUggFom2E7WXI3bQeKxvCN1c6l&#10;4Ys7u2j83VdLIsr23kcJ9qjCgxGE4xvAWTKt1yQetZSir3SHGV1a46xF/dprs1lILwatqduLue9Z&#10;eYy3nEyA8ly+wg46oe/T6/8Ag1rwsrvSYdPt7v8A4S6a0ls1up5Znt5oyAwmkG4qfKUMcZ3EHbxu&#10;BHy/4N8Z+CLjw/4r0jWdI0pdUgtpP7DuJNOEt1cTbSdhlBHlsGZQhAPOSegr65/ZS8ZaTfaB4i8R&#10;xW8yXS2/2aGznjy0cSqJX9ixOMY6j0rCSlKasdVF06cJczu2dZ4jbT/g34PtPDHhfTL3XGiEdxqo&#10;t3T7SsQUL50oLfeJHC5yQDjgAHX8Lw6T8UNLl1vwhcw6fqsVxmfSnkdIJ2PDLIpBeB2yRnB55K5G&#10;R8+/D/4ieE/G0mi+PPHSWega/qmrXdvFfCRoEnt0QL9nlIbDfJKgCnOdrYAOTXuy29r4o+JVnqem&#10;3q2dta6U8s95Ai4uPMljWJS6nouHOfVjVOSm+Ro832ntJ8rKVj4BtviNrGra34xW905JZJLG0geU&#10;J9nMZAO1hn7uGwxJByx28A1yHijxF8VPg3MnhfwX4l0nxINeuEstPl1yUbrV3jlkjjmz8rb/ACSi&#10;bjgsVGSCQPcrrTdZ8QXuuXvhnVtIt4m1mSL7NqdrJIs0KYjm8t43Xa5aNsAhlygz1rx/VPCmlTfE&#10;DX7fWtGs9UePQjYalc3l3MyI3mCWNo4kyXkUAN5hwVZhtwDXO6nsXZK6PUjTVSPNKVjgPDvjTwx8&#10;JPiL8L3c6loGo65penNLd65czTzzxXcMi3l5m4ytnPbXEYK7AqujYIK9PnX4+fA34ieBfjtqll4s&#10;1r+3o5xG8WtX91sjvLdgUjlduoxjDEchj75P0v4Xn8H6D4s1nRfFHhjV/iN43vbjdoEUTzX2oeIL&#10;B1XZavctIY4bWLa4lWRX3K6uMEDPm/i74X+OfHmm2Hwz8Salo7+I/D+lvdaVrFpqDXYljjTmwSUL&#10;88sRIR/m4AT72M12qV0pI4pWsfHutWLeG9eurGW5tryJrhlX7MxkikRiSuzP49fxrc+w634NuPBr&#10;3N0r2V2GEKxpyilsMhbucnOBx0x1rmPEC332x9IvrLytU00tFLM24OQpwNwz2POT6dq6TXPE0Gtf&#10;C/w88+oSS6ro9xtCSP8AOI8lsr8vQcV0Ti1ozm0lqjp7Gxu47qBRKzRx3BEUCZCzBiPmRSpAJ9yM&#10;ke9dJrGrJNL5WnzQ2BXdKLC1d41kc5L74zwxwCw57VwdneXek3UGqWUm4L++UkGQlcZK4OBgqTit&#10;ttYOqR29ixeysCpe2WeVd46k7W285IPcjnmuOXuijJpDrzWYP7UY2kt8u5fLlj3BoRg/f9cHC5wB&#10;zzxWk+pG3v12sluUjSSaKa4CRFCQQdxjJXPXIXj0bHOVpt95zQtbzXM9j5ixkMEKxtgqCzZyFIAO&#10;fXPApUjsry61Gwk+x3MsJVYXQtIrAuWxlmztH1PYZNGmw7rY3bW4t5rP7PHaXU7PvWPdGBIr/e2u&#10;x+9j1BUnHWjRdNl03UJr6W5uo4o0VR/owYLtYK6Mu49u5yRXGy6pqGySHV9QvdLvFDgrCocyfKAM&#10;MRwOxGc4+tc/eatctqHmQG+NrLjdmUpgDqTx1OM/TFVGne6J53sepeJfiJDpy7bddPaK5DrPLOXk&#10;jlDE4Vl7Fcn+H8a5tvEFtaW9utvKthDJuhnW3gbIA2lW+YZ52g8HFcppdydLj27p7qG54ltBCsjB&#10;lUYbftPynkHkfpVpfE3lakk9pbtp8JlUrZxlgcjPyAuCCcZGemBUcnKybyudDp81jrEZEF+sbK/n&#10;t5aFnJIBGDglckHpn7w5HbrPF2m3NxHMmi3RgmuomjdmhMYboGZG3ZC7fvZ9OeK8/wBWji0PWoru&#10;Af2bHMQ6IufMyRllbaQoOD0z1rp7Xx9c6pZzbolm8gMTPMAGyehwTjncD0Ocd6uV01JGsWri6pJ4&#10;n0z4bWnh2wit3l0ad9Sur1YAJNkiKuxpGGcLwOuDkdRgC5oWqpqUcga1kiuLjc3kfeRTnAGCwIyM&#10;MTg5Jx0wa19Rs4Nc01Z7raZbm3hMWJnkikjIBeMqrEoRjJzxis2zvo9H+zN/Z9v5luqQhp3crKSw&#10;DkfeGVYHGCpwaiU0zdScWc5r1rGJL9JLO4hLyeRcCSLKsSzjzUzwTwOOMbcVyMlleWt9G0sarJHv&#10;tZmUkOuzGN208qQOMNk5Nel3l1LdrKLiKYzTK00RjQMFTcR8pbIBAxjkHgdepxNS0WW+ZruxERUh&#10;lUqoUF2jBOVIGOQPpzWkZR2JlG+pw7TRLdBmt5Iyj7XkGFDx5xnjsOoGPzyateImngvLfKlbZkVo&#10;WR8uGXO3B69CTj3qxZ6Be31vODBtZo4XSTsBj5sAcZ46E1Sk+xKrW90siyR7co0eJOMAEEuQBjv7&#10;4rTToLVIh877drUCyuJ3lAMSzbl35X8Pm3cHnqeOa9k8K6pf3UOnWtzFNaXFoNqSEAiRCQQjDBwR&#10;gY5OfUV5U9qJIYNsUR+zfOC5Jc9cPkdBgAZ2/nya3ND8S32k6wkSzmLdsuImDCNH6bhk5OQQf7oP&#10;oKVSPMiY2R7TcubUDMjXMUqiTBTb5RGQU27skcPyOetVru8g1OyhubJVktc43FPNDjHTK9Bhuh5q&#10;S+votR8OWOrR/aHlj2NPtVWIxhWIA4xgZOCP1rD1BYpNVEdtKI59gWaQZRpuCQyqMhORjHoRXFy8&#10;p1Qfu6mVqjJa2aJLayWgd2UMSpywO0FUCkH+8Mt379q94smmq0EVyZZ7gD95I/lrwAMnqCeTyDgf&#10;jxLDqU1vcSSfZY7eIR7hKztJKQG4zj5fXp1xWUs1xJdQxWsqv9o+V7hdmGJY5UvvOPTp2PGDWyMp&#10;Wi3Yvx6x5dwIrryTJCgRlMjMG4HPX73I+71zyQet+GSG5hktnZGkYZELSHcuckjYVJA/hOMn7uD1&#10;xiyyuqwxQ2KtGpUnzn2sAqgEDLBWwBj7oyRxit61ubTUGklnSztrmVFkaJlCPKFc7ThTkE4PfPPu&#10;KJ3WwRVzRtbOSaFriJxD9nOx1O9twIwqH0TI7c/N6ViNqCtDND/Z1oxScxrNENwiwT8wUnjaG569&#10;BxWwupTWd5FBaW1vt+VEeHdtZQAdpJOeDkDPoBWB4mk8QXGhyT2GnyefMjxsXQJIp3BFO3rlsFs9&#10;snNTG97s0a00LljN59rtNpHPc7Qk0mdinClSxLd2HzcY5q4uv6gJ4bi6s/s1xbbHWTas8bFDhT7n&#10;b8x3dWyR6CDQ/hjqnhzw9by+InurU2mFNrfTeVGZHxwHP3eeoB6D2rob34UaxoMen6l89pa3UQaC&#10;PYzQOgy26GTB+U5345ADHnmtJWWpMYyloila3MPizTh9lnggLXB86GJlYBRkKoC8gnBIG4kYPrWV&#10;caLe6LqSB54YbdEZHtyrs+TghjgY27SOpzwfrW+2k2cPiOw1LUdMSW6iuFkW44MBwuF3KPvkcNhs&#10;DPrVrV9EuIIjNE3mS7WzD97GCeFAAPTPU9c8nqYckzRU7blG4htltYpJWWUSQl/OLHccNnae4POM&#10;EYOO3SvO9Y0a+0G8aWJ/KtY3PltKM/NuOTwobp1GM+9dhb3EWo3hVEZDb483T7hPNEgYAFS2eOCc&#10;cHPGSKWxtzHaxx7fLuyiuFkuQFcEkjZlevQYHcegpq6FL3upwGrQyXCSK4tp9wE0bRh9hA2jOcDj&#10;PGMdeO+aitbfy1H2iR/OEjN5CuMoxXggnOcHPbvXS32ltNYvqNjFtibBmEab0deDwo4AIA5zn6HN&#10;c5aqsdi0zRLFMJAG2/vCVOGBHtyR74rRMw66lW5mtreR3+0TACTchWFfXDF+eOS3TFS6fMLWK60+&#10;/SGSZYsJbyRF2Mmeq8MFOevt0x3saxa2iabHLGs7XBBDM5jCk72BGCCduB0zmqejta2LRtLbSMSF&#10;8qQn/VEjJYEc4GelKRjKOuhJH5kcLWaQC5uJt0eEJEg5HViuMY/2c881utPssLJxIUMm5/s6oTHC&#10;AxXJ2jLfdz0A9OKlkfT57f7ZbBTdToHWSaRTvOMsQMjrkHPXtUENu1u15e2sDRFsQzC5fdGI8Asc&#10;KARg98kck+lZ+RfvxL+oX11DYwWFrcRq13nyhaQkSDjIBLsMr0PBOM9e1btjo8mm6XHBMRfJHBtZ&#10;42DorA8MWwMkEDoOxrjIROyzXjlhcoix27RMXCKDtVFGeoUAfnXYfDjXrjTdJtzPZGawkZkW7Vmy&#10;rHLEuCTwcr0HepfkbU5czsz179nL48N4Cmfwb4xdF8PzSMltdsd6WrPnKOG58puc9lPPQmoPj9+z&#10;vP4JuF8SeDoLKbwxKwknhuAHjsWJ4bOCDAc5ycgDI6Yry3xDfW0kct1L5UqwyELNMgUsDj5ep3Ke&#10;T39/Qey/AX9oC38KzQ+FfEsxl8NXUWy2u58SJZ7jt8uXqDC2SOp29/lJA1i1JWkXNK58uzzWd1eC&#10;7awuLJMeWPLj3Jux8wU9+c8HBHoaivtSs7eZJ2geWCYkvYiRnjDDIHze/b8RX0B+0r+zTN4HWXxL&#10;4SWafwjMwknsbYLJ9hZj1yTkwHPDD7vTp1+a1uY7iV5pBEI1fLLB14bI/A1VraGSFkvAqElpWuWz&#10;yeiqeg5/A0jRxrC9skspn8vMhkOFJ4PUdf8A61LNcJPcXF06MysxQQu43DjjGOwGBUVlNFaXCTsj&#10;In3UYc7R3OO5/rTYn3OmtWklsSlyzG0YlQ9qrKwkAGVUqRz0Xk9607zxbPY6Kumm2adAM3AyyrLk&#10;AksxyykfLnHXOM1zcUlzdOyqxeabmWQZO5zyASSQO/pjg9q0PIe6tri7aVEmn6qWLllDAEqf9o9M&#10;1gS273RS1DxBc3lwjP5dk6lWFtv+VOG+ccEAe2c1csb6a+W4SU/eIO5hvGe+3uuKfJd/2lp8Gn3K&#10;l26pKkK7lG3+I8Ejjpnj0qw0L6bZ2cVrZxz7FKiGTIiAH3mL9zjPH0+hspX5rksPzeVAsiSR5CnA&#10;657/AK1QFm9xduZ1YRLLtyo6kD0rRS3dZI9qFBIoAOchPTH8XpyfSpbqMQtJGXkhfHEh/jDdGH+e&#10;tQdMtjOvtfMTC3iMbqu7DtuKjdgkDj179a0vDvhxNamhkvpFto5yIrdJMlncDJAIxgY9jXTeF/gj&#10;4v17zprHwzqMkjx7rab7I3kK2OM5GPTg8Zr0nTf2VfijrVnbSXHk6POiqIEuL6OFYpAQN37lWY4A&#10;4yAQxB7c6WZEna1jX/ZZ0HXtM8fR2ekJcpokU8v9ozTE+VJHsbaTkAh94BXC5wST8tYf7Xl9pun/&#10;ABTuX2Qs8kEMUkiy+WYptuPMOAc43ISMDOD6YP1D8KfhhdfDP4Oy+G4dUs08T3SzSz6qiGVFuHzt&#10;bkBiBkZ9xXiXiL9jzxJ4muHuX8SaPdXk+TLJumLnnOdz7jkn2zQ07WFLVaHyNpd0qNDA80jmJ3Bk&#10;eESIM8E7Qee/U/w8debdk1vqFkwTzlXLALEgVehJAU9BwDntX0ZY/sb+K9J1kana3nhu8lU8Wl5c&#10;yi3c8gll8skggkdehPrXnOt/ArxFaw+Jr/V9c8NeEdF0/VYdJ82V7uaBruWMyCC3SCKR8JEdzsw2&#10;qB7Gkou5MY2jqzzdNNgsFkWO7Yx3DZeKdiwZwOxAOASD1HFTXgt9PsmS0heKWEDfHIhjUc9MkZx+&#10;PbpSDS76zmvra3sZNdXQ5ZEurzSVNxZxgHPm+dGpDIV7nHBycV1ui+CPHXjLR01a08Falq+lNZic&#10;6hJZlII4CfmlaVmTMaYPzZ2jnJxQ4u4JHAu0eqTG5DLCszviKEFYwvIPHWrskZht5wsbSzwRZKYL&#10;bixHAx7E4zXUat8DfFug6H46v9Q04WOseFrnS5riye8i+zvZ3zbIpFWJG8xWdlw6yqAMjDE8dt4o&#10;+AUfhv4c+I9etfFdxrusab4a0vxcNNXTPs1pNYXxMY2TCZpTJA7BmzhcLjvxo1JlLQ8h1fS5Le3h&#10;Yhog2N/mOmMHtheWI2kHHT64q14V8B+KfG7ufDXhnUNcNg6xyvZ2+U3kFkQtnBYhSQvJIHAxX0Nq&#10;XhX4XfCKTQvEGk/ZtVY6hp0Nvdzaib99f0+ezL3lxNbyOywSQTAY2CMDIVg2TVPT/jN4dvvHXiCb&#10;VZLd/hprGpWF63h258KG8jumhXyppIZYZQ9tciPIjcAI24ZIwcq1tJMfW58+2esRM1tFGmoStMXt&#10;TFa2kmZZEXOzgNuZepGMjnPFW9QubjU/C82vaQ6tYQXsdk0bQTGSTcu4yO0cflqoyo+ZgxZvlWvd&#10;vg78bPCXwlk8LfbPDPiuHTvD3jbUfE2i22nRW9272V3btAltPI86FJUQxk/f3HjOTmsH4c/FzTvC&#10;P7Pvi/4ff8Idq8+veILLUIUuo5oJIdkzo8BKvIGj2FTlUU5JBySODlj3DXY8gmH9k2entNbaha2W&#10;oxr5JfTpUF4CMq0bFRuJyMbc5yOtR6PZ6la6sujPousNqRtxM1hLYSszIDkuEwG4z98jHAFe0L8X&#10;LpfG3wf8ZSaAxHgPQtI0+30rWLkBL+S0SSOdoWVmSMMGDKzrnKKego1b42WGtfFzwF4x17Q/E2u6&#10;D4divFtLW5kso55rlpTNErRwLGpgRsEqzkyMuflDFaLR7it5HE2PgPxN4kk1GK08JeIL+502VUkz&#10;Ztbz20zKJFEq4P8ACwz1yGB784EvgvXNJupZ73QNY0izcEyz3sLrIiqoJCEdTkN/dyMcr0XvbH9o&#10;Tx14Rvdf1CxnXVYdZ1N75ptdjX7bPK6je0ht5duMjaoAOFCgcDA9s+Hv7SXiC6i0yw8R+GrS8/tZ&#10;sW39n6ijGXLBdghl6tlhgFgSeAM0uWCWjJabPkm+1S0aANbH7VlhJbqRjyMMd6Om5ixzg/d79ew9&#10;h+APwGXVpl8Sa6PtGkxuHsbVh8lw44L47xjA69T7V9A3Xhf4cfETS7bX9M0Jba6817eWRIDas+0/&#10;vI3XGHXdxnkHBwTzXnnxi+IlzbqPC3hyRbV2/wBHvdSXAjsowufLXH8ZA7fdGSa8jFV5VJ/VqD16&#10;vsd1GlGEfa1NunmYnxh+ImseNb268FeA0NxPGuzU9QjIEcXpCrfd3t0wcD8Aa9C0H4keHPCPwxs/&#10;B83hW9nurGCGWxvtNiie/sXmx5i3LquyRS2N2dxU5z91SvkENu+l6LHYaFpLWcNw7Nawxygefuc/&#10;PNuIOcH5i2eg6AYrQ/4SCWx0m5eaL7HPcp9puls59weQE4LnqxCBVzyPlBAGSK3p0oUYKEf+HE5S&#10;rT52eZ/FrxBrc3jXRzoNxqEOsxTOsU1pMFYyH5diupG4FSATxk57YqnJ8XPiJ8RNP1vRdQ8Q6lf3&#10;epaulzfpNcDZKGDKzMiqOBsQDoEUBQK7n7HHqTM9yitvO4ySDdtHTkcckdORVDTrGy0djFo9isUd&#10;wfnWM/O3sGxz354xxgCupVFy8plKi5MsaLoOn+FoEsLGRZppcl3XhpWLMc49Ms2D7mtZW8m9EbgK&#10;0Q++zryx6D1BOc/jWNDo+p+H7Oa4SLzp2B8y4ZyzFQfugZGAc/kKmutegktlNuhuEZfmIQjH8IAJ&#10;xg53c5PCjgVi79TqjaKsjUup5Fkjt7YL9pI5BABx15PYAgDPPXpTLxLS48hQUt4Sd5dWPzEkd/fH&#10;X61jQ6hDo9jLPd3HlXDL89xMBtCjoeQMAfzz60mi+Joo7RYFuVvJt7cgKpVQThSvU4yRmly31K9o&#10;loTTH7Bpczz/ADkMQdqYJXsP/r1x76eNSvGubhi9svPl5yWbHGfb2711l1JDdwrH5+HUAEMQNoPQ&#10;Y7en4VkXifZ8gRElc8FSMnFXHTUUpLoZOpagNN0sXE0PlJvwIwcFvbntXKfbrnWLy2ik33N1I4S3&#10;t/v7cn5SeDk+nFWtauJdSvI0usRyLkBOSqc9TTba6l8OzwPZJIdUZspPySh7beOtdETNyO/8K6Tq&#10;dt4ut5tQlt7q6h8oPZ3Vy8JZcAFi0WWBVdrBRw5HJAA3/YuiW9vdX9hNpetXMMummIPIsihmXbnZ&#10;IQDuDc5JXsCMcY+KvC+va9p2sSarkf2m2XnDlHldG4Y4weBzyBxk+1dWPEXgtdam8Q6Ve+IvDGqM&#10;AhuLGdmimkRM/PE+RhiAAEAAweeQayqRU9GKE3TldH0x8QviFqOvePrbQX0GSxWzgWaTVZl5udwB&#10;CRnuB3JwfbufLfix8TBr+rQ+HxB9ss7SKOZpiwRHk3EIpXBJwAx6da47R/2k/EHiWeeCfTFmeMpb&#10;x3Eed0zD7wAcZXOe44yARzkcdYT22reItb1G2lNtYXVwkVxNfSsTHJGrGVUXAUgCQA4PBYYzkgRS&#10;pW93sVUrqWq3Z0yzJpup/vWEer7RgRtuDR+YWVSGUBgSRngH14xXPXRm03xU+pG4iuLaZzJNZXCn&#10;akeeVXBIPJz930rHsdUu9B8VA2tzbmwlCuvnoCqLg9GByckg/Ng9OBTpom1i8lE2pahDJMAH8mJD&#10;DF83zNuKlwnHGCOM8d62UWmcMpqRLdRzz+KvLt4bVUm+dLZ7eNkdG+6xbYQvYYb3rd1Tw2+5Gk0j&#10;TfLt1Z7p7dEVZFAwOTGNh79TnHFVYdNsLG1Ml5ZSTsjCECeWZpJRtU5yxx1J24PrnNYunreeHdSu&#10;op5tUOnXcqsI/JWRGhHL7nfqD8o29MDPU0tWHNfRiTLo2uWLHTNNhsZI4gskXD+WcnDYZRjOBzlj&#10;6/e+WDw/psOh6Xb3DTQ3V0rMYJI0WR156McDG0E9+i96r6t8N7caPLrOiXl4lzkuyKhWKTLY2KcB&#10;onXILDBQg8Acmki16SzksdL8S2dxot44Vo5LsM8ExPKyJKOGJwevqevale2g4fFZmo3iC+XWtJ8y&#10;4nQFLhnVpXJZQB1JOTgsOOABjipfEmv31/boiXFxbwzMFhaFzGVZduUYhzlRncD/ALR6Vga9C8/i&#10;7S7R95nt4WcydAyl0Y4PQ8KRgVra9NPY/wBnxRERxsvnJhVdmc+YoBDYwDg/dbOR0qX8SNZKPK0T&#10;aZcaho7SwXhs5ZGlETLMiMXXyUAcAAEMdhz67cdTV5l0aOGWS80TTbjbKqRk2MbBMLnkY5zk9R9K&#10;zf7VfVtWCyKWfYDI6xqiB1GQAQS2QHbPXoKSC3Nx4l1C1O+WFbzPk5Pzle3HTsM+lQ3qjSKtExLq&#10;fQbeNI18M6ZuBdnaOMqcgn5sqF9cc5+9irui2XhOaGzuZdJnsY8ATNY3Ukbk7cnb84Axyeao6gs8&#10;cN+l6EEpuWEnkuWVRySFZgOMkdaTSGPlTWyRStZCGYLJ5S/umjiZnJf+JWOwA+u6tbu2pnyxUkmL&#10;daTp91rT6h4b1HULW9fbIba+ZWgk25+WRlClQRxk7utcrrHxA1O21YWfiOzktZBJvYIChOSBuR8k&#10;EFcLkhhhRxnmu4s7U/2TNCyrE7/KJGHPJHPufQdM4zU2sabZ6hpj2WrxpqMO0qiySEPE2ABsk6r0&#10;GO3Yjk5qMorSWwVKbekTO+H/AI80y71K6sQY54DH5qKVxsUL83UjkE+mTjOORXZWuoaVc6bdvHLb&#10;xWsjSRPltrg7QMgcZ4xzk+nevBfFHwzv/DbjUdGmlvLRPn+UKZ4R0+ZR1/3hx6gdKt6J8SItUsYr&#10;DVLf7PcxIfKvLGEOW4z+8UkZ78g1pOipLmgckZyi7SPetMs0j02SHzWuLdeYrhiCdmOMe3r+HXtX&#10;ms4mmWKV2g3YSBlYDL/ewfw9/wATXmln4oih1C0/smfe0kym3eSMIw3L8ysuduMhiPUn2r1XwvrV&#10;n4h0+S3ktJLC6jO5hIoYDhiQG6MMfQ/WuOUWtzpp1FsZj2b2M8skErIAMSJIitk5xw3/ANaqs0e6&#10;V2ggSOTKsDGzfNg9sY4/D/CtHUo5IyWG5FIADMckqD1xgAfXg/WsW+uZwrSQ2kk748xm3dc/xHjt&#10;7VpFGsipaWDSahPf3dx5ksikRODsKIwA+bHBOOM1NrSx6Xo8E8MptI432qqEMpUgs2d3TOOo5GKh&#10;urVLqSSG5BHyg7VBOPXknJB+p+lQair/APCK7JfLeRbgJiP96ACrAcHnIB5rWxhayNVZVCSTRWAh&#10;WQ4jjjcfOTgDjovJ6e/UVFJrU6xyQRxS2hlbaEcmQ8tkgDjBPXI7etR+XYwyWyzlnMyKVzGD8684&#10;BJwG447cH2pPNm1Kch5h12F1GRt5AIU+xxWRpfQsWeufYd8lzFCIZ5TAkflmTZ1BVuQPxzgd6iu7&#10;qORo7zYm5FBVYwNxwRjkZIHPXnNX9Y0220+wtbESQ3EsTmf5fmDMTklgeAPQA9azPLjjBI89zICo&#10;eNl3dVIDZPA+npS0JSbWpZj1Q5ie42pLIMoipuIYA557rj0+nanLumilUhY4ZQVVokwyg8/e+b/H&#10;1qlNILm6ktpkhhQZKyFN+AV5XleDn+XvVjST5Ewi+0SXUiqcSPGAMZJzn178imNPoyKPTIbeaSRp&#10;YVhWPY64Lep3D3P4daz7VryC4lt0tpIpjcAxuJQ8flnkk54XIU/Kela91NHbsSk0crMCpZVwQOm0&#10;qSwxgnoBxXP3FnLPfIomxMeYoZtuw4yCWKgMeD07Z5qoiqRSWhHoUFysxg8y3CK5ZEWRj5eRkrwO&#10;Np7E49Paxda1HfQmGyK/b8FmjuMoWX/YOeWx7DjPUgE0Rdn/AEm1awaN1cbLhnIVwSR8xBB5H8qz&#10;Y9QubXVpporFJbszK7eWNitjnIDDK9e+7p0rT0MZT2Q+/wBNmvrgedD9mn2lJrbzVLLIBgYY5GCQ&#10;Mrx1xkVzrWv9nz7TKGgxugDE4X5T8v3uP8T2rqmhj1T7TcWkK3Mcg8tk3qCMg8nJ5579s1yen6Lq&#10;0bXn+nRxFAGaCbOG+YDAGeDx+VVC9tSJRNHRZljmeeKOJ5I5GkiE5Gw4YHLDdnjd1GenQV6L8PfG&#10;TeLLWWbVY7WLV7SQIlyPlE0eCQRleGBGCfxrxiPXJtPVYdkcTQuSI1VWG09wc8ntzxUg8dfZtSFz&#10;9jW1v0b5JpMnZjrkAgEnv09sdK2dOUk1YFPoz6JaeeLcgaGVpEEfnTJuXdjAXGQSSBjJbGSTism+&#10;14eHbVBPpmFwredKchmPJOd5bIOPpgg9K8+0f41WUcPl3gm8uRQkiRYcyHIb5lIAHPRgcg4GCOai&#10;1f4p2WoajEr2EsGnxqYorlo87cLxwp6friuf2Ukuxr7SPLeJ6o2p2OvXFxIlxZedDAH228R+djhl&#10;YLnOACBx9fpkW6LZX00YV/OWNZHYuB8uBk4PJODj1479aq+FrvT/ABhHdstxC1zCEVJo5Nh3beSi&#10;sp46g1euA1vptrBqEkQQEKxhVlEjFsgZPzADOMfWstVoxJlnS9WgWSZbify9pDPcY8teDkk7mODt&#10;yMM2Bk896v2/iLTvEUMh065uL02w/eLDGVbjGSmWO4deQTwOpHNcrrHhmbWpZLDTvMn+05jS3wMB&#10;jnb83UEdBnvXl/iBdf8Ah34kjSxl2X0AaHzINs2OpAOO+eOfStY03U0QvaSie/6Lpum/2OLS0tJF&#10;3l23qSWVjIc5HTjkZHHHNcrqzf8ACL6whe7SVVDqbSRCGRB0dn3Y74/4D3615JqXxv8AGVxeeZPq&#10;CxSq290S3SMMcYO4Ackjr+fWt+P402PiDUHn1uwNq5iMY+yDcqk5+YlstyPfHNX7Ca8xOopHc6Jq&#10;VxNdW5d4bFNpDQmRGmWFs5bcRkktnAxjAHNbWn+P9FsdSjt/NuRKzmB3iiA2uvILFm8tVI6gDOa8&#10;4j+IWiMxks9IvL+SFXVLiWQKuQM8Dd0wo4PTt1rmLzxkL66nQeSA7F2VWWMt0GNxB9yO9T7OV9iP&#10;acp6j428Rapea3dX9r9nvlKRwvBdJuaKIsMYVcYz/sj8awRd2clgJ43VGhco2A+3zMHqhGQM55wM&#10;8YGAM87YXtndKdsErKyKjSKy5kxjlcjI47duO+a7nSbpNV0u7tYNOguZH+VYUBJXOfnlG3cSMdjk&#10;88nFJqyuaRfNucrHot50WSGS3K7zHMziM4PODjHuOdw7ZyScy7FxdWoLXkkVxbjAjYbm2jgYkzlg&#10;o/zjiul1mxl0BZILxZraeORVSEMWRQCQQhYdeAR9eorCv7RR5inUriZpXPkyXEBjJzgjcQTgEe+C&#10;aqJm0r6E9j4gls7hLhJhBqEcYMhKqXcABSGXgMuAMgsp5zmvQvDfjoX0wS93WE0i4iWGVJYJU5wo&#10;Y/dIOD82P8fItSMVwI5I5WnTbtZUyHDHu2etTRKscMbRTwIWIdodrFyGxlduGyevXAGeB0q+VS3B&#10;No9w0KSw1OcQTlXtZJPOVZdhWHcTkqTzjPQf5NfX9KtY3E5eC0ScBUgA5kTkhSycg5Oe+N3cAY8f&#10;s3W1jBkt7p5UJlRY1CRlVAzlM45Gedvb3rWtPGz6bpsiWaq1ncpmeHzGyu4cldoGw4Pp+NZum/sm&#10;nNE61bf+zfsPn3H2SC3TYWuARnexLHOPToSvbORmq1ncyLPPPBtM8oO6MgMBIVBJLknAwM4wR2zm&#10;ql94u0GbR7KKbU3t4Y2j8u3yJHAAOFYYPGOPoKwbXUV1+5v7e2sjbaPCxPl8IZFIxlyOFXOemalR&#10;fUhvmehrSePLi8szpul28d3ZwyMsd55jqFXPBJXBY89h79awGt7vc+683vt81GkXyxkjBAAY5yOO&#10;SOorcvvtUcqy28CSh4Fz5LK0atnHyELggYx1rJt4ria4dPs0jCQFD5jhUUE54AGc5PYitiuVD7XR&#10;IT5n2y5nldQclk+R/rgjp7E59avGKxjjlTTdNy8JHmteuSmVzgqpbJ4wctjr93jm3/wjyLI/2f7R&#10;9mkOSsjAgbgGyoYljk+pwPWrdrpYW18sO77WJx8vc8feHXHUe5qWzRQsZ+m2Y1NZIQVs2hHDKg2g&#10;N0IBLE4GeMj8azfsVzcRqFjaa/KIQZiqpEpxwfUhcdOmcdq6K20iOGZrm3j3TuCBkZOcfQAfhV5Y&#10;R9qVJS0ew4YIflP596OYTic1D4bvnubcTaksShgxCjcTgdQQQByO6nrWzH4TWKB0u9QvLpGXaqvP&#10;hSc+igVqQwpb/KIo37BmHOKsQyR78mNCAc8DP6UuZstRsU4fDumx28n+iQxJJj58tk46d+TVe40u&#10;3mVj5bTJ90h/mGPXpxWi3mbpN5WRVOVUKEGz146H3pskO613M/HQAdD7H/GjUp6vYz7W1gs7fMUO&#10;ADkkYIHPPH0q3BHNApLGMKRhSvbHaq6wvGqKC3JI8vqAPr3q3cWrqcwyKGIB+YfLjv8AjigLWDzk&#10;hwqwhtq53M3O7sM+mcUjST3GHTzduMAZ6e1WFjNwpRQMdA2PXj/69QW9xJFHt8psg/xLg0AcH4N8&#10;a6r4F1C81DR5Ugu1UxgyQI42sVPRgehAPHPHvW94Nu9Q+IWoC3n1E6dcXep28jXluu0wMJAWnYc5&#10;2As3HTb3GRXCQsv9qRRhhsuEMe4r948Z78D1PatWwa60m4lgsbxWNu65fYVMUp8wHDZBdPkxkgfe&#10;HrVpaM4qd72O+8bfByX4V/GGPwp4tvFurexv447iW1fMjoWjJPmbFyQmeAg7/WvoT9nKbw94N+PW&#10;v+EtOlMGhajFFc2fmyySDAHlSrlyS3BPJPRD6V8g3GuXWtl3uYZBLDcFZJZJmcyFueNxJA+U9/4q&#10;+rvAnhHWvG0XgzxhapY6RceG7cTX019OIBeWeBGyxptJdiBN/ECWkXjvWXLJ1Lp6HXCrHkcGtb7n&#10;oXh/4J2WiX/xE+HMFtcX8SX1xNJb3U6Hy45oxNBcQBgCoOJEYAkgxIQRuJrh/hr8O4/2YvgxqnxE&#10;bxbH4u03VbGJ20uEG2a12ygBAXJ3FXdkZSFIbHBr6G8UeJfEOj516w0m11yd7VoJ5fOKXANu28FQ&#10;gy7mF3wMhcISc9DkfF7wr4c+L3w/8Q+C9IEMs11E2r2cdv5aOpkUPIrRjBL7gGGASzLgkjcA4Xg2&#10;n1M/Zxb5locP4/8A2grj4M/A/wAPeJNNS3utVuPEt01zDcKZImglnmujsAZWKssq7cEDIzjIzW1b&#10;+KNQ+KXh6+8X/DDS4fEF7PJHqs1lKxkkdERY5Ig6EEPsVQMg7jnAHFfD/ir4e6/onhtNC8SeF7m2&#10;v7PU10+a8knl8obrffEu0sQSPmG5VBIxnnp9pfsyarq/h3wzcSeE9G8OeGtN1B47C/tNNvlaWO6j&#10;G1ZzE6F8OgOBjoCSzcVM6buO90+Z6Hnn/CP6t+0potzr3gfQZPAX2OWWTU9ZuBJDdSXZie3W0QoV&#10;ZYCp2SuMDkDG7gdp4VsbG4j0KXxlZaV8MtHTztK8G6DpNwBb2lzIVLzi4LBrqeRowGkJAIBAOW3H&#10;rrW38b6xqVt4V1+JdLN9J51zrmiXIEc0CsDLuH342kYquRg733Dbgg8V+1F4zt5/iloegaX4WsfE&#10;el6bpU+m6rp17cPDbfZp/KZYY2QEwSr5SOJVG5cgY5zXNTdVyakrROupGjTpx5HdnyP+1JBFp/jy&#10;fU9O8MpbeF3H9lDUtPaSS2uLqLBmWOZhtcKT2OcH5juyB4peaTJb6PBdtbeZD8pFzGv8GSMHPU8E&#10;etfct/4H139o3ww+oahrEWgJHbatpug+E9F0ZJdB8PWVlCXle6md18jzGCoJVUyFmDYKnaPkTSPh&#10;n4v8QeD5WhH2MR2zX1tY3SvDLewBQ0kluHGJzwG2pls8AHivSi1y2kzzpU7v3UcloXjOTw013DZO&#10;0lvN9wTqGUN0BIPTAJ5HPtXp3h3xppWsWdrb30McUsQzDJFjjb0JZs/MD6Edq8Gkj8ptpXAGQB9O&#10;BViGa7+zlInZYk/unjkj862qYZTV4swcT17VPEVv4Tkv4o5LO5s5o1eFrqF/ODkAjA3Y75zjiqs2&#10;t3GqNBqqwIYmkAUuAVcpk5YAfd6ZyTnJ4NeSytNM4kkkLsepYk9Dgf0rd0jS7rVLZbdYblkxuhWM&#10;FlLZ+YH0GevpWcsOqcdWKMTpda8RNqF0iSWDXE6o4UxtvYYyAeemOAMg8cYFUJtUS5txHfT3MYjU&#10;rJa28RAjbJODg9TnqfSuy+G/wk8ZeMtYh0bT47bR7u4mS3a81KZIo9jkqGZjlm+Y7crxn1rvfiV8&#10;Bde8P6P4i0vV/EC6rc+GreOSW30mzIswEjwjtLgbgyAEMwGcgsMmp91NRudEaMmr2PJLjQNLt9Nt&#10;HsdZax1W6uCF0m7jkVWgCgxTeYSchzvBA/Ss/UPEN1pKbLtQLyNtksZJyV2g88kMCMMG75r2yH4J&#10;+Nrjw3ol3F4QPxB8Lz2ccqXH2VbRLEOiswaRAGztdW4YYwDkgkHyX4tfCPX/AIa67pkOvyJjUolk&#10;hmSbzxGo+XyzJgBmVdoJHGCME1pFKTVyKlqbUerIraKK+0aWZfLa0kbc0EwKxpIqDktksM/Nge/4&#10;Uumt/YiynVLlp/L2IiQcts25V8dMjgc8cVz00kNtaiGzhmivFYF5N7bMBcZGDzyQeR1Ptgw2+rQJ&#10;YR74C84MhdSAisG+X73XOMf/AF8ms5U200idT1vR/HFlqgdI9Vs0+1B1EV8W38njdlSnQ9OM81r6&#10;14VN2qRyG5tLtiiEK/mQswwO4/H0HHHTHi9nqOjrdyW15bq8UkeI7iEndEccYwVBHqCOvPtVPUvF&#10;t/g21vqdwbdccBiN+P4mx39unArN4dt6FKTtqz2LVrixsbhYEmkF3ZEJJayLgPgcksejH0xySap6&#10;f44vI53S/UvE24skKZZlHTCk7SR1wRg143ceINT1K+S4uLuae4RQA7Mc7R2H+TW1Z69LeBJXubhZ&#10;VB+VQG389G6DGPalLDuPUzlJ9D2CbWdKt9ORbe7jitsjbHJu3dsgjqPwwPaqeqJpes30Mcqmz2SY&#10;t5YJt+AQGKnd1B4+X6dOa8jh8SpHd5VSYjJn5x8wHYZz9e1XYvG7adqUF1EftYTBVZV+6cY68/y7&#10;0vYzWxaqdzqxHJol/MkT3F5p5t9xuJISrRZySMZOCcj9RzilubWCbTxNdeZO8LER+W6748IDsKYw&#10;y5Y/Nx17VY0/4hWmpWbW8l4IZCCjOEKhlPTcAQOMt09ec1X1TUraG3khVmMckSoNseEB7gsuWxyP&#10;XoKXvR0ZTaOu8I65c2+m3GlQXjT3ckheEzRkhNwGU6jOen5VsWclrq1rNaamq2k9vK48ld3mRrxk&#10;hsYPVflPTseBXmmn6ve6XfW0U0yRRbgBK+XAPAyG+8BxnmvQ5LOXVNPWXTlhjuY3M881rNyxYqu7&#10;BzlcAdeODWEk73CMmLd3A0dVS4nS6hly0TNHkFQF4bdg55Pck+tZJm02MwyyB7UQuy+TAvDj0ODy&#10;D6AbfcHILLqGK81GzijdnknUhtv7tGVSwJDHvgA7e+eOvEX2OdtQFztNqiyFFdJPNPORhc9MnIwA&#10;BjPsaqJo5X2Ks1xJPa3UFiyXkkoMixSWyiVTyQCcHOOByf4RSyaxH+5jnFvbTqFBW4kZ5EbaMYIb&#10;gEADjpjuK5LWrHxSty8H2f8AszcfMWOFiG2Njng5wc5xz16Vwt5p9zaySJKdsikq27Kn64PNd0aK&#10;ktXqYuTPcLHXLaOZrqWFWWOXdBO4PHOCG5IxkdQMV6hZ33zadeWV3bJIxVjbKPOjDBi2ev0GOB9a&#10;+NluJGTZ5jbcY2gn/Hmtfw/4s1Lw3q0OoWNyyXMfQt8wIxjBB6jAHB9Kp4S60ZUalnqfbfj/AMdX&#10;/jiz0+DXlgSO1n+1LHa2wjkkmCshY5LKVALHaFU8n5j0qPwxr2p6vaWp8Ua6viXQ/DltJLDpsvD2&#10;4dBEkKbVBGfly27IVTjoK+afDPx21S2upH1iYXOTvjnWBCwOMbCuMEdecZ5rRuv2kNY+z3MdjH9m&#10;hlGxFiIUhTjII28/d4Pb8a43h6mx0qpC92fQkmqxPpcE+m6b5Nu37wQxnETKWZS0eDyMgA5I57ZO&#10;awiklwZCN0Vyjlvse0t5wyFBPQgZGOpGRXJ+Ffipc6pprLLqk8FzEq+bFOofYpCkMBwCOByAfXHN&#10;d94Q8ZJdLJZtqLJcyIcyKW2zIpZnJzgLnODkduozmuVxcTT2ikZ2laPLcWPmMVE8mVKyN5JZQATx&#10;n5hk/wB4Y9z0o6h4bWO5SD7LPJIZlVFUZDs+0DADBt24kDDHqMjNbd14fvLZZ/t8kWp3XnFZGt1E&#10;bQq2OwfDAA55+vfjHvL6W2hkdQ93FAypIqS5GONroowAcnPH1AUHNUrtiZUuGm0+eeynnuViiXbK&#10;lxIMBgAA3y8cAdyfxOax9ctbHXI3WRjBNEFYSbhErHGVBGODz3ArY1LWItWhErTFpkiUTXjyEi7b&#10;eSsjAqMYXAxknKk7udoy7qacXTtdwR2trE8bAXAjXzl4UjH8WSOSpU1qH2djjJPDwbzlWdTKsi74&#10;3chAzqTlTndggjBP5VTjtl0eZUu7W6lhyUli37JQoGOTghix3ZHoBivRNStLm+RbiW1hlWRi7XVp&#10;CrALxyQWIPTAzjpniqsmm299GN9tN9kVv4BuGxuu35mYEdPvYx+NHOjGUWcitjBJZXVktjFK1vM3&#10;keY2w4I5IbkYIPHFZ0n2mxtreNS3mvK4NuV2yBVGGG0jnp+OK7O68M2y20zadcXEc8ilI2lw7AnP&#10;BPI7cnac+1cjNZXGi3It70+RcIyPBIz7mjOPu5OOCOMH6EjNVpImUXojZj1xLPXre5tVkuLpR57i&#10;3G4ZboSny/MBnOMqcjtTI5rqSS3vPtsKRWd1M6m3ACjDFizAJgrx0Oc7QOlZtqrLdJNPPsZN0f2g&#10;5DrIVIySBgFTnkEiuhm0JdSUtDPb28CYedJpFUhFYbgnPJ68Hj35pWsQlo7jdD0PUZtSnnh/dOzf&#10;IVbzFb5sgrEqgYPQDn8egkvLfVNPv9QiuViN06FHg1C1DvOc4yBtAUcMMHoR36VU0fXLrQ/E0MaT&#10;Np9kzER+WhkjNx1JzgbAy855A+YDPSl1rWL3XvEUtxbRNOpYxwyQuULKDkGReeASSB2B/KOWW4aW&#10;0PoP9nn9om38KraeHvEU0i+Gb5/s9vcXuClgzLzEzEktC3I+YfL345rG/am+AA+Gd8PEnh2zjj8L&#10;3bk3duiljZyuOCpB5jIJ2+mSO4r501C4vDp6olwIlnRriaOQr/E2O4yQQDxX1J+zL+0tZ6todv8A&#10;Dnx/HDLYSRm0sNTucNA0bZH2efPRTn5W6DpkcVqvMOa+jPmmTQ4b+zWd5l86OPd5ihsEbgBu/UH0&#10;NZ02jzLcq8qrCshIhjcjbjHGD6E19XfFb9jq/wDD8tzqXgeFtRsnTI0lpQJo164QkfvVweDnfjAO&#10;7Ga+cPFOn3EM0uky2d5YXsQZmhvFKScfKRyo4IyRgdutDvYvbcr2r/Z9Pnh+zhnndlDFCNi8gk8j&#10;Hyng80/7OL5VgtrhVtv3ZMbNjC4DcA9clcA4qPTZWu7u6hcM6AFH8xAqsoIG4D1+U9PzqvLdLa/Z&#10;3aCSbfKI/JUMrFMdenHy8jucj61C11KTR0dnDbWYDy24F2iuEmkOCrMxySMYJxjHHerKzTSSXFsy&#10;Qr8yskcZLbe2DyRyuScY6GucsZLh7t7WW5DQ25Xy2nUuzKh+VRnK++ByMHrXp3gn4G+OfHU0I0nS&#10;HtoJt32jUNRJghh9DuIG76KMnnApcvmWmuxxfmfapmt4IGlkA2QpCrMzO3AwOp5PAr6u+Cv7P+m/&#10;DTT08b/EDyBqyjzrXTboBotPU8h3H8Up7L2+tanh/wAC/D39mLQhrmsXS6nr8MZlN46b2U45FvDn&#10;j/eP4mvGfip8dL7x5bpqCKv9l3UbPZQzDcsQAJDuP4mOM8DkqVPGc3pELo9O8QftZXU94JNPg02z&#10;0qScW8V5q8rtKf8Aa8tWQICB3LYzzXnvjD9qLxBejTBoV9cahHMd8+23SyXAcDYhjBc5GTnOeVr5&#10;/wBbs9U16a4vL9JDPIPMRkYMVAYnYqADYBznII69KfqWm65/Y9u5luI4Y4hvXy2+UgDAyf4ipGMc&#10;dPqJ3e5m5+R73qXxm124ieXT9S1RrWSJjOi30yyqOAEw2QVye56c1wt18a/Fkc0kEV1NY3TuBEJJ&#10;pHdsKTj+EZI56dFPUZFZHh35ilzC3li6U2sly0ytNCXG0kKQFwD2OcAdabFo19HZXST3kmpx+T5s&#10;SmNJfNGR93cG2jBzwBjg9qh77sPelsdn4e+MfjGa1E114guIJgdzWzXEy7F654YAj8/qaZf/ABY1&#10;G3t7rSdc0IeLtHm1iPxAI7fVZdNuoLryfs7p9ojQlonQgMoVX7hxXGtrGm3VtJJBqFzDJCjtvbaw&#10;yc5xEBhWz7gcY4rWj0+wvvDU+pzX9wL6N1NrLDIWjc7WwGGeCDg/L6U1dPRgrno/wf8AihH8C9L8&#10;UR6h4Tk1/UdZlvJRqFpqEbLbxz2jRG1zOWcqh2HerBnCAseMHl/Cvxg1vR/B/gzw/Lo9iZLfwbq3&#10;gy7k1LUmSK6tL2Ter7ERmUxk4GeuO1cpo+gzXmqTSXNxc3whRlt42HlCR+GVthBGPvcrjadrc4Ia&#10;DxFaxXGt2Ktpy+ejASTTDCBSRuwu5txU45ZvftV88i+lzd8QeOPGN9ockep61Y21jfeG7HwtfDSN&#10;O8z7XZ2RDW7s0rMd+R/rEUHPQda52bULG+t7O31bxLqd7Fa2P9mQW148uxLdXLiFFDAeWCfuMOp6&#10;HrWzr/mjwjYQ2stz9ouJgEuvKSNUUuSCwORtPXjoM1gP4be1j8m5u7e/LFJmfdl1Cnll+Y5GcZ3H&#10;GBwKzUpPdjdr6EFl4n0Kz+1aVNpMs6xpjzobZDtUbciTOGcHHOT3OPUbja3pf2W3s7KN5JTGhhiy&#10;8m2MEdVPcHndn+9VOWwuZlms4ZVmmyzMSdqF2U4BBXgY5wAc5X1NYbQfYIzLHotvbXaiMpDDAqGV&#10;SMNtY5OBx/dz+NJ6k86judPDqkZvTbvI9vKgwxmAWMkqcBmxkDjuoIrLvr65t9QvIJ9Uh0eVEO2a&#10;NEcpnB25Jzk4Py9Oe3Q8pr2pLa6xHc28F3uZkkuxIQSGUgnafm6EE5J9vWotNutNvrie6ku9syZd&#10;7e/gBFyQSMjHykYz8uep74zWiirXMJVG1dE+u63rmuXlnZkSz3Nkqk2lxNviYIdy4GflwGwQCev5&#10;dL4bmkk05tVvY4Z7KCMmCzQgxMMn5nY5YkEHJz3NcfdahZwm1uLiVri8Rh5m1gqxQggDHBbIXsTz&#10;XW6hNaR3emeH44FezkZZZZ4mVAgJLNncCMBSSWzxjpRKOgU297lHUPFkmqata/2fpX9pnKoI1lKZ&#10;YIBlsryAOA3BwvboPWvgb4Pufi1vl8RaPd6baafKi3t0wjCXGzlIoWwW804BL9F64zgjJ+HPwwf4&#10;ja9caZpDf2d4etpd2o6jCCGUZGAhOQ7uNwXpwdx6V9C+MPGWkfDfR7HRdJSGyk2slhZuQwRc/NNJ&#10;n75ycsx+8evFeZiq7TVCiryf4HpYei9atV+6vxF8feNIPD8P9iadd6fpt88AYedJ5SWcbcKdqjIJ&#10;7YA6E9cV5Fp/huPTvC1/frqelaherMJIxYKWSSSOJ0kTbgNvYZ+c8/OrEMc58nh1qXxB408Rx6hd&#10;yalJcyLI93HjOR820dyFDdR1JzXqwtNY0Xw7p0JuIBpks7XAiO0lY8Nn5tpbacLgg8gdq0oYdYaN&#10;lv1fcipUdefkZi3EGnL9punkgX5DBJNhNjMoyg5Bxu55zkscd81r/WoJJkihkZ3kA3dcckjAPc4B&#10;96t3eqaPqk3kvO1y/wAzF2QwrkfMrKzDnI65CgZApt4bHQra2cW8JtxuG5W3DaWPG485xkjBBAzy&#10;DgLvbmeprzci0KE0l5cwRW0MLOjMpZozxI3qpP48e1XPDzJDcSr5bRtBs3bvlCE9ACfWsy++IEev&#10;TJJe28j3kZLHKsoDAdCFIDfdXPy8nnkk50tP+I0Enmae8ULRyHEaTK0I65DsQOdv19ue5KNhRqIt&#10;eIvEn2EC2hikuVlY27PGVKK2DxyDgA9Tg1EsMcodbZ42uMq8iOCrE7VAIIZhjAJ5Azn8K52+1xdT&#10;t57SEfbWLhmMRI80NtOTjaCOM55wPSqepQ2Ju7e4uPLjvFiARWcDkKBnIY7x7DpRymfPrc6edtVt&#10;b61vRpwaCTLMsmGWEgKUG0jD5ByB0yOa5nU5I5tQe8itIrNyzh4oUCHaGOC3HB5zx6+1Oh+KdlpN&#10;85bV75VhhEMkawnyhtAHcdfxPWtmTxpZ3+4T2qa7byAsboYEkTZOFBQgd84OR14qmmkF43vc6LwX&#10;4V0nxF4Vvr3UZPO+ykwiyVcGchfvMcZIznp+dcz42sbfRpHj0vTprVbqEyR2bIzhJQuC4OSVQ4Ub&#10;T/EDzgirZuW1vTzd+G5LhL+IIZLO5I8wr/F5ZUAnAHTGT6nFF3qLrpruUW+kZvlyuG346KVAKAEh&#10;cYOMZpRdnqN3tc4GFL2fw3A2rLjVID88MCAGZsjao7DOR+Yq9eaddvrGmXFpcPFptsDJKhUDkDCr&#10;n0OT27V0L6JeQw6bqmYjbSPIsS7yZUlUKTwQPkw4wQexHGMVTZpLOFnlmaWIuRGrLxHgDC/eO7r6&#10;5z61rzJbCjLrcz9Q077Tcfbbe7kgmQjPljLYzn5eeCT/AJ7VdbXIbWyS+eWKW2gIaZsl2JzjGOTn&#10;P4ZrNuZrSaVJ7m4ubO7UAxm1O/BPTceAvbr60s0lr9na2v5zLAYWkf7OnKnPIZuM8BTz6A96Grob&#10;ktzrI/iBYabqVvJptlDHNFL9qSYxKrA7TgnoASCBwAenSuZt76bxHcMyoLe3MzTssKb42dwjEsGy&#10;p3bVGNpGUA7EnDvtfh0u2nW203+0vMxGpWR9hzywZTnPY9SOByBVWPxbcTfZbWGyia6dt0kcsh/d&#10;EAfKE+6BjPX8quK6I5ZS1NP/AIQy6vr59Mks5rSO5UTRwxbpT05DcDHOfal0/Q7rQ7mzRpbi0Ech&#10;c2uS2/g5ZgCDjbx1/HtWVe+INbU3Rm021nto33mzjff5PJKnOcjOScZxx+FbN78So9WhtkbRZIY0&#10;ZpHNwzFmUgABTuwNrFsDA687scDTRl7u9zX22WrLcXFyNVvLZZll8s+WI/lONq5OV+9+ntze0Xxh&#10;p2qXc1lcKLSdQUDyEMJE52KfmGwjjp1rIsdWRUufsOl+clvCGk86XYSrnghcYPCngelZljZy3WvJ&#10;d6bBbXECgiZJGDrAMZAbcM8jPHWo5eoua2qOy8+30eGfSYZl0aG5kDQTzZVEcjjeC3zfOMg44wAe&#10;DVLWLr/hK9HfSru7jEVsN8kUQDxyMSPmJwT/ABcYGOtYNpr2/UltdRuY5VUMkLSEiFwCQMjOVwc4&#10;9eORgVPpeoRW+sXF0sccpuEeKRrZhs+8AU2ggbRjPTJHfihrsaxndmXpfhuPw94igw00UrW2y4tr&#10;1SpI3SBdhYtuH7sHPGORWn4lie4ubHZi4JVo2hbBQgOSxxtzkHBGCON3el8T6jZXF2L2JlFzsiW3&#10;uVk+ZNrOWDBhjBD9QT0/Onq7HUtQtV8yBdM3orukm4nft3EqBnHLdccn35fxNMp7WOqW1spoVayY&#10;NNuAnwNpDBFBLLj5clW45wQQB3osrG3utanlU+X5tw0gBfaRyMEEhtpHvx6isLw9rC2/iHV7W4+0&#10;pGdQKwyzggSF2OARtG1jtx78f3cnr9JS2ivpZ7hpreELMVaMqXA25DYI6ZOMMM8VjJWZ2RkpRsjy&#10;rzjHYX6XG9njEhaRCGJIb5TuH+HOa67S28vQZUnzDE1pKGwd3WJxwQOSc+naslJvt3hue6CRR3Jj&#10;kV0hHlhQRkHocnaR6itaFftGjhlldHFsHKxthipHzDIGeeRkc/SqZD6WJEga4RDbNuNy0SqrKR8u&#10;4Nt5Hy/KCR3JwO9Raojx6lDC0IVCPlXdgj5uT/tdMY/2s9qmurhre7023t7ZpJzcCXeCflCL1Hbr&#10;gc5PzCtDWmk1LVVE67XijUKgj4Oc85z1zkYx2FTdoq/RnItceVq0jrGoaDawlWRg2SScHGB3z364&#10;7nGZN4D07xlpd9rVuYdJ1WyX7VI6hvst0DIoCuoIZSS4+ZTz3B61qaxczWkN/cqZIEVXZVmRYnwo&#10;5OATgcf44rX8N2ph8HXUZD7Lq6tYQdgdSFDPnPZhhT6EZHfNbc7irxZKSk7M858N+Hby4nvLLVLY&#10;afHEVENw2dkbNnBDZ5XA4IPUc9a9E8FyahZ3kxuYBDbW6rsuljO2cA8tnjJZRjn14q9rGqQWo1S1&#10;H+rWdbeKDyTsDLb7csQ25urH0BGfpr+E9I1jSbe2t5Lg32g6lbLNbLcSZ2gbQNrNkrwSMEHJXt1o&#10;nLnV9jH2ahOyOr1TTk1ZFiijV5SCNzOcEEHBxjjr1HPJrlL7Q5LOSEuE+0hSHeM/uwQDlienPJP0&#10;/PpQt7ptybcNLGdjRQuOgz1A55HH3evoa5+TdBGUlClVO1IIyRkscFtuOOc9yCCaw12O1pdjn7q3&#10;U6wFkVXlHSSMkoTkBgxPTr+lLrWjo2g3PmYigaWMiQEgn5wMtjPQt29Kh1GxFrHfCNTHb3UbOJIs&#10;kwMASSwzypxj23H60SR3k2m6vcokUzJGhiaF3BcIT1ydoz0454PWtldo5m+5FfWMKRqqM9xM7FN3&#10;lbShUkgAA84OTn061baa20m2hbbLHdNnCryCCR1Xn35JFY1rqz3Nsq48tMb1DZBXKnocknhuatTX&#10;ls+nrCQz3Mj5b5iBHk4HbGSPf8KNdmCSsxVZbpw4j2ROSSuSSB7df5VJcMqqp2ExxjYDwG5zyeAC&#10;ee/pUsUMcNqZpblY8JuXC9WOTjkgZ4PSsmS8VYSWKlt3WR8Zb8aoNRYWjuFlmV1j8x8MUYFflGB+&#10;oNS3kdpcNaMkXmXIRRI6yZRyDlSADgHHXjJ6GqNi4GkxyFoWZlL/ALpjt55yMg+/WnWix2sELNOJ&#10;VZWA8tRgjJI78EelWFkF9q0tusVxblIpVbPmld+0KD2Pr0/GqH9s3d5fFZ4IZLhiHjO9kEODuKuC&#10;o+8PcY4NdBNaLb2Nmz2QbUFnYySfMf3eR/Djgc9fTn3qaSA6NNEqrHdAlpXZ9jEruAfBYHPB469O&#10;O9RzJkyi2znbyzuf7WS+s4cqqhLh5pFIIVgCyllIB5yeKZDC813MLx1W8RGzK7EmXAyQDkAcgjhf&#10;4qnvZ/JuL1YvNl5xCsxCmQMOdxBPYnlcjqOM1RNvFK0iQiJmtvlVchGC8dOvoOPTNX0M3BLVmfcS&#10;JDI0NuVV1Ys0DRhTn135yy89sVdjtYpFXzGkkjdMtJIoDR+qhurA8HkcdKnWZJhBbSpE1zs3bBhn&#10;HO0jsff8vWrnyraqGtWMEy7g7RlFc+57Zx/KguNjivEHgiwurg3TXMhZkLsybdqH8OeD2/DpXN3X&#10;gW4WNvJvY5IUcj98PLPXA469a9Xm0mxvoRI25EjBAk3DaeORnDZJ74I5znrWXNpdvDG8tpqMkc0b&#10;7Q7RkbM9mAU9SAAcenqSNoVWtyJU03ex5HJ4Z1C1Cyqiy5OV8s+nOfXtVm28Vy2kSs8EckituBaM&#10;BV6/nnvwPrXa6lpdxMUujcsoUqf3CkByD6cjP5VkXXh7y7meG+twY5P3vm2coTIPqCDz/siulVFL&#10;c5nG2xzn/CS+RqkF9ZW4026iYMJLaRuCOCQpz1x649q7GX49a8trbwgWk5j+/LNaqHk4PXaQB17A&#10;GuIm8Pi41aOxsJGkdiBtuMRlSTjBzx1/nWbNZz2rESxMhQ4bcOlbezpy3M7y6HoeofEjxBrmnART&#10;2em2zSfPHbZHmMDkE7ixA78HrVeaztbjTzfz67dRzyFo9kdiRGB0JZy2CxyTwPfPauTsdDe+t5Jk&#10;uLeFV6iaTY3tgEc/hXRx+G9TurOSF74Hyoy8Ic4Rxj5grEYJ/wA+1YyjCMro0i5PQxb7UBcWxtZb&#10;r7akbZRpIyuT0OeQetZqxxLKJHjLoTuKxnAHtmulv/A0tvunsZDJHHy2/BIGO4Ht2rFfQ9QhjYBF&#10;8sjB2OpBHbvWsZR+yzNwl2Llmq/a0Wyt7qKKbcq7xvByOgO08k+1aP8AZNxHcM8EiLDJJ+7W4I2c&#10;jH3zjuOpA9qwYZJ7fyYbuS5ghDAoQxO3k4I6gYIrSiksYZrlJ7pLjMeUJG5VJ4ORx068etZyi1dj&#10;SOi0+9t9LuXFzfLeeYsYaO2O5cgZUYONx6ZJ/nQupTCN/sdpN9maQMvmTBCpyDkKq5A49e9Z+m6v&#10;Y28uI4xKsgxHcZCMCD3+vPp2q1lriaFreCbLcLJMuV7AEY7AAc5/SsLGg3fNdELK1zcylzsk8zzW&#10;RVIO3HG4EHrU9hPHqWhy2FvaeddrJ5kcu1iyrxlclvlA/u4P+9VibTdStJBLIkJTcf8AVpu2pgDg&#10;k8jtzn3q1p93JDasuzzJssHljQnK5AGcY44HPOKTtbQSj5mS1pJNLNM8cmMfI2SArdgSOoGOParP&#10;9kvdRpKZxExIcNHlhInIJBHHYfl9KvR60beQRXVvIZ0+ZvJdEMnGDycqe3YH+dTxXkN1tbzR8zkt&#10;bFuOmQdw4B56/pUXZcYpvcyrvSVGotePP5lxuZ5mEYkjIODuAGNpxkYBHTI68Uf+EXt23F5WdmQ4&#10;MZIx0I3fy/zmuttN1rcZuVaC1eTyZ3gbe47LnIO7nuKhh0jydSlQ+a6FZHMMuFfHUYBxnjqaI1LM&#10;txSdjnoYYZftEOjaHFcExxsJbvkq205xvAyD1wPUnpWzZ6n4hntYLW8Oy23f8g2KBVhkIJ4JUjjH&#10;PA9+eldVaSW/zmF4yG+V41jOFA4wQec/pzV/7DHIpJuF+fgYQngdB945Pbn0odR7MuNO+xzVvp8t&#10;vbLDHZpbRDMh2LgLzyADjnB9vxrTs4J40jLRRjAGTKpBTjg46HPB65yas+RKx82GcvCX2ligZgcd&#10;CMKBz+XvU326S4t0D2zLLGNpWT5CxHUg4A9+1RzGnKluSrH8sgedsZDhWy5A7c9v6e9TrHFZxoqE&#10;+WOjSYJ//XTYNsbMskKmRk/5ZseOnOe/TvS7WZVEkXGcL33fhxQMZ5kzqoMzKFUkccevpmiNGYHJ&#10;Yryo56nGTVmNVLAhSwY/NlM7ceh/SiZLe3jElvIz7ePv7iOe/FAk9QC7FQrGQQP9YQdn0+tWPLCx&#10;yFMTZXO0/KEPfHr+NNZH3ESIsrMOI0yPxz61LbxW3mQqMYbG+ORgvX+8c0MrdlmKyM0YKqu5flfI&#10;5I61VazbyIhs3q4yQei49fSnrdRKyqrPJtJDhhxwexHWpZFNyFWRljiVQcKDlvQdx2qQsZvkqs24&#10;ooSNd+3kZPpkc1LbW7oyTMQId+3aCScYxxn+dPVopN6SExhXXnHLZGQPpVlpDHJGpjZYo/mYZzn1&#10;P0p3EUY4h9zzGK5K4Q4YZBwTVuONmjUgBxj72N361UiFu169xnykZ9gWVd6nIPPXggZ/Sp2Wxs44&#10;kYXLEruzGUxyT0wmKGSeO6TqElvZ2coY7wyt5bICD8p5b/dzx0APPXmvQNd1jSta0+S8sNONrcTx&#10;Qm7RgoZ7w3K+dOCOzgE7AAF3ECuLtNLvNNsLqFtzRNuLq3VRGd3Y8/cPt0zW5awzXGk3NpHYFnt0&#10;edpYjveYh95wgGQFVSM8529Kcn2IprW5iQywLJqEYP71Y2mLMD8zKMp83TGAw+pFfUv7NP7Qtt4X&#10;+FGtXUHw+fxZr9nIUgnmi2x21soYySSzbGWKNQFJHBbJ5ABI4z4b/ss3nxb+FuoeNtI8Xf2ZqGn+&#10;ck2lS6ckiu6pvjAkMg+8hx9319OfV/2TfiToXhX4Y+K/C3iu+t9P0U2qTSwXUgj32tzGEkXB++dr&#10;vjAOdvTpi4VEmmjKUWpG14+uPE2r/ATVba3n/snXbe2Fyf7OuPMQNGpJ8uUZ3K8DsMg/MH5zR+xD&#10;r9h8Q/h3q3hOOIWHj3R4d1j4gRyJ8Hc0aAkkcAzKV+7gnI2k7pP2ffGmieItSPgxL3+2rix0tLd9&#10;ReLy45VQvACi+gRYgTz14NfNfgnxVrv7PXxY1/8AsaX7DNY3D2Fxvj3K8StuG7cDg7VHzdcMRnBN&#10;Oclug2R6f8QPi5LplxZaH4/0wx2eoRq1tfSibdBeQTMWkbdkuGdAFfk7ZWU8AmvJ7ebU9UtdWu9L&#10;uL7V9fXN8jWK4VLLaz4lUEDCsq4YqTgsvIIr6O/ab8Q+HPiV4D0Tx5Z6Dbaxpc9zDLqVq1xJG1jI&#10;RslljKZypwgI65AbnJFcp+xT4X8BeIvFvifUfFWjxoISwh87UpJImV2BZJAXUO2V3YYnqPQYJWjZ&#10;smF53TPUf2e/ipdt8K/FXj/xDL59taQSTWqvcNceRDChYIJH+Z9z5ABJ/hA4Ax8waX+0za6x4wtZ&#10;4fC93JdXzLcTXE14LmO+1FwwHmQEFBGZGWNUH8EYyrEmvtvwPo/heTwr48sNBGlXvhvyr1rO0swj&#10;wFYwJkVUAwBgqOnc18iftQSQeA/2qLmDw1a/2PHbaeH32oWOJhIEdAgHQBs+mMcU+ZS0sbRXJ10M&#10;rxZob+FNP8W6R4zGqeDpNbtTcwXcE7LYXUgjysRihfYz7hgq4JweBxmvVNe+I2mfF63+Ffg21F74&#10;KtH1qztZdcnWCey0uwiTbbR2100jmYgs6JMwTKyRrIG2gm/8IviFafFjwre+D9cmS41XUYPs76Xd&#10;WiTRrlSBKpP3tuN/GMGm/Fr4f2/w9jfTbW/ivrDU4Ut0sryyUmKPIJ3SBsPhQNqbADjnO3nzVWcZ&#10;ch69SjCVL2kNEvvuct4o/Z58MfEDx3o/g3R9bv4LZ7K91o2HiKxA1CGQzRqkl1cLbxSuJVYtht4U&#10;oQrMDxyd1/wT5ttJmu/7b8T3WiI0oS0Edj9pt5U6lzKJVVT22knr1rb8AaVYeC9ei/s25uhOG8ya&#10;8gk/0l48Asgc5BQDOFfKg44719La98brP4dyRaF4pvYda0e9XyopLm3VLgq6hszwYAHykksmBgEl&#10;FFdaqzv+7djiSjFWqK58L/Eb9l/w/wCGPCOharYXd7d2j2ch1W7guYna1uArugNrjc2Qu1sNhWHJ&#10;wKv3/wADPHP7POv2lveeFbmWHU91np+o3To9vOHC7lwrHY4HY8rknggGvsDQfE3g+z1h9bWz82w0&#10;2XJs0i3va9drHILSwEfMoGcY4+XpifD3xpdftXfEY3GhzJa+EtLh2wR6vAp8u8ZW/fFCM7hgAEEk&#10;jOeKftKsvdqGM40460z5/wDEPw/1WwEzabpNwlhfK8lvJOxForByfLIwVDcj5G+6Dmvpb4U6DqPx&#10;A+Bd6NX0mHSdTs9EuoLyOG9MsMVpFbsUmWMEhpC4IKngEZGOAPKdJ/Zk+KHwdm8R61eWLePNBmeR&#10;ZptKulgmTy2O+doXwGONw3Z5285AAr0PSfitfXnwL1DR9B0270aL7Nf6Trk2qWSxSusqOF2S5YYV&#10;GGG3c4zxWFSTozTex00aUa1PTWR0/wAFfGg8O/BP+ztb1PSY7jw7Z2cUdhFIIprtUiWNHV5JQSCE&#10;QMQnGehxz8reOvD8X7QfiC10nQtX0yeyk020ZLXUhMrwXDPtVomX+JlkjXD5yQwIHb6G+Efwd0j4&#10;rWI8Q6uLzwzo0ULOy3jLG90wUlxDklVQLtfd33DbjFauh+OPgt8N2v7/AMHaAviG8075WktLeXUJ&#10;4WWQFZBJtYj5gDnP4VcZOydrMwq4el7TmTvboYHxG+Dfwz0ifR/Cmv6PpMd/dLNaacLf5JCIyVYI&#10;6gE42k9efevhX48fAW++FnxAutB0vztWtZYP7Qtf3W5xAc5zjjK4bkDB4PHSvp/RfFGufGj9pOw1&#10;/VPD2saTomj6fLPYyalbNGJGkblxkYwd/AB4A9+Op+Of9lQ6L8SfFM+oy2r6FFbaBYW8agpcs64m&#10;B3jkjzZcAH69q6XVcFcxVJSvfQ/N+Pw9dMI2VVZG2kupBC7ugPPXn+dRS6LcRqz7NyLyxUHjjPI7&#10;V654svPD1jp+m6x4VtIV1d2lF0siq0GSz7QIeVKhWThgMPvAztzXLaPJYarK6SWZtWVVzCWLb2/j&#10;YkAYGO3XtnitlWbjc5nHWyOb0zREkuTHLdeRvwolUHgEZyR9Ko31ncaTcOjZQcqGGRuHevT9S8ES&#10;2Or2VtrFvdWD3MMc1tviBLROoKkAcsAcgcfw9Ow+qW/YX0/x58OfDLfa/wCzvF39nxidZJDJBNIR&#10;kkEDMZP0IGAOMbjk8TCMlz9TWOHnUUmuh+fWaOMc8GvXvix+zH4y+Eglm1PTpjYRgk3oQGAjOAVk&#10;BKsD9a8hbntxXpxaa01OOz6klnZveTFIyoYLkMw4+hNX7HWNT8OysIZdm7AZWCyKenYgjPHeq1jD&#10;cR7JYQMMcYbp75rQVYmU5gaHn70a7lHPByeR+dYTtfVGi8yZvFd60iG5XzABt2qxQYznGOn44re8&#10;O/Eo6HcQSLamRNjJJaM2YnDZGDnnHp6HmuZuLOcMYpHXaQHRmU8jPas2Rf7oBwcZHT9RSjTpy6E3&#10;aeh7Ta+NPB+pTAB30qOJ2lNvNl16BQUxkEEZ4x2rFvPFmkaLeYinN7bthhHbzEq3XkMeR16HkYA6&#10;DjyvPYDj046f1oj2hxk7VJ54H54qfqsd2Wzt9a8UXN5YrGskvkoo2+WzcL2GT0Oc+vAArkmL3V4v&#10;mowfG0jbknj0PJNdlo2k3jQWJt1Z0x+7iJGOuDvPGM4+7yeKtaloN48K3EyLcBHaHylRY2QjJxjG&#10;cDnr161EJRi9ENx6nKJqGnq2L+wa5ZV2h4/3RHbJGOo44qlcabH5HnwT+YmT8p4bGewzzW5Jprlg&#10;l5H/AKPuIDRupA/2gT9R9eelZN5odzp7F1IYJgll6pzxn0PSt1LzsS4mt4S8E3PjK6ksrD7N9swG&#10;Rbu8S3Dgtj5WcgHp0rW8YfB3xX4D0K6utb8MXFpbW939kfUPMDRrJzhCQec4P1xW18N/Gll4Xvp5&#10;NT8P6f4r06VRFqGlvAm24hxhXicruilU5IdcdD616f8ADeTw9488PeJvh3JrUcen67Emq+HUvrkv&#10;Nb3DdYJZMAFkYBScDOCwHzVlKcrrU0S0PE9G1j7dawiaQxugG2SL5XIAX5dxzkfMeCPWtfVpo3Jn&#10;trrUXkLldoiEjbQAGcE9PXGMdeRXH6Vopt/EFxo2qzR6RcRTPC8t4JAsUinDAhAWBBGMAfl1rYju&#10;r3w7rBWO4a6NvLJCfs8hKSYJXzEYjBGORx681jOPvXixczTNSz+JXivwQ0TWl0bvTtq+UbqE7WQl&#10;iBk4ccE8bsDpzivVdB+Kuq+L9L0y7bbcRqZkitIUSI/aGJLZYfMOMYJPc/h4TcXlpfWvlA3ULruV&#10;oppFfKli3yjHXr/ie2Xo+uah4VvhNZFjEXDbHGVfDZPDDg8EZwaqVNVI36oFOVz6JkuhNHBZQ2jx&#10;3LAp9lkK+axVl48zG1uecAckEVPNqzxxSCZ98AJPnbQuF6nKlchuVOM5G4Zx96vNbf4vaNqmmQHV&#10;rGaGW1nklhgspWUfOVOQx5B78HHXGK7PTfHGheIPDNsW1OGAROY5YLwx7m+QcsWBY5yPUZXnNcLh&#10;O+x0RqPqTaD4xvNO1dRMYfJjO+KGSHzWZSw4YHgkD252+9a/26b7PC7RIunsMPKkexFUYBbBypOT&#10;36g8gHgcw3iRvsN1KdVtrm3jl3RCCRPOkVeCVYDn5sGtHS76KK3tbd5F0qS+UOsswLRhmC7sYPyn&#10;kjAOcA++ZlBrZApX3L3k3E1ilwX2RFRIskatjcCAM49NvYDv2o/tDym86e588KVWZZEyxfAGBn1I&#10;ztBwOQKkvIFs7WOzN42ychXMqkMuRyxcAEjJPT1NUrzUhp2mg3ch2zBQjbPMDsMqPl46sD24zmld&#10;dC35EZj0yJZjJbW8FtNnc2/Zt4OCu0DnP48ng1l6x4TtdQsVK4OwsiNACG7jByemDnII6d61PD00&#10;l9bLJqgtXEjZkhCoAqkjkKwwSemRjGQeOtbuk6aunEvaSi1khT7RCu0gsQ3+rY4OzIOMjjkHnrSv&#10;yifY4y10GW1t5tNkmkDzgRb5FZQJEchGzkc5OcZH16GrE3hFv7Uhntru4u7e3b98jTsA8nIba6jI&#10;/LrxV/Vry4vjAyTZC/M7STF5DgkHcqhQwPOTx646Y01t7O4EEqSQWtxlgNzh5GYkN85cktt67+D9&#10;OlVzWJ5UcPr3hm8uLppfIbfGyxoYyJPIx2kyO685H49eCG3fQ4IGkkj3BgJkWMB1+bh+V7D8Pauu&#10;uvDdzJsMt3DNIFCukcn+s+XA2oSTjnOccZ4HFQ6p4VWRYxexSSpJGXEeAEwM7trDkkA8k59OOtU5&#10;KQuTXQ7n4UftO+I/hz9l0wBdS0WRwBZ3TmVY89dv3WU5zjaQOeVNfQKfHj4c/Eyxg0zxnokdlLdE&#10;Rrb6nALqHJ9JQodD06quM8E9a+OLfR4rXVD5ICwxwkruyp34+Ve/cc8Y9fStCytb+xu3mtI1nnuH&#10;ikaaRwySOXGVUdBzk5J7YHsuflHG59Q+Kf2SPDPjG3uNV8GeIpLAyL9yZ/t1ryRgCQfPH+O/6Vzn&#10;hH9iGHR9W/tTxt4rW4t7cB0tdILRLjGPnnkA2g8ZAX6EV5v4d1/VfDLPPFqNzYSQkiOazLQSHd90&#10;tggdTyMjp+FWLvx9q3iSO5F5rN5rqW8fmZmd3eJCMZw2dvPfjrSU0+hp7NHvsPjz4SfC+7t9O0HS&#10;9P8A7QZvLje3hWWVyOSDcTHBPr81cl8Uv2qNX0lGt9MtLeNmXJutzXckaAcuowqKegG7ctfO/jK9&#10;/sf+z762063vbdZYxdRz3BhbZ12huWIOCMg+nXrWf4y1KPUNW0K007TfKsJwxexdv3sMhyoUyNuL&#10;IuMgZOetap3Jl7qNbVPilqvi6x1CK5tkmS4PmNd3QMsvDqAj9OpI5HTI7VxjWOqRSTQxWx+xeeHE&#10;SEhI2YfK2ARhQGPU8Ac85rcktRbo32KeeLymaNFt5VKgthVJyp2soJ5GScdAeapvdeTIrwW6BY98&#10;UlnNkmQEMRMWABJHv/s+5rJ6mUinpN5JAkkhuVninjCu7F2Yl1cZxztzwM9Qex5FQyeIGeHyW1Bo&#10;baMrthiYmQseSE4yBntxnjkc0aPbxXU0EbojSAMqQKF5w5Kgbcc5I+Yk4yOMcVtWegvGYIpYLVgI&#10;/OOJNskRDkoxGN3XGSeBtNUVqVtSvL5tauprdmgkRUkkPO64G3Iyw4yccjPHQZNdlp+tanrWg6pb&#10;7304TbAJYXjijiX5SwjyA244+gxXJL4ktls5YluJJLiRVgEqBWXaCSwz1br97PGfpjp9LtbTW7cy&#10;X1tIWhYrtt18nfgg5CqAqDrz1x0xWbEr3I7XwjZ2F8kVtKkrRxn7QIncu0ZO5c8cnI69ueeatXmn&#10;2X2yBnF89qZlCWuRA2wkhiwUDJPHLZ9sDIPT2qSx26wKqRxomxPkLMegUMS3+983uOKzdb1hYb62&#10;33+29upCIlmOWdhk/KVyBjuep7LUKTLt3ItSSLz1ZrZNGkjXZGxlaebcDtCFWOAMHacH0bkmsmay&#10;fy5YJpBf3JRY8iITKBk7WXaRtPHIYdj9a0dbuBb2YuLRAk0ashaNE5PILESLgknB+7x7iuDbU9eu&#10;9VhaJXuFxGREzjeh7gHBAwe/XtnmtI/vCW0tDrr7UpI7G5trR4YWnO1I0jDoGLjC4xjJxwuODjJI&#10;rnF8Rzxm8jewWM27MsqqocRAY/d5U+x4wce3WotP0nW7O8M8byLBIN85nVkQsRjacHge+Bg4xjFV&#10;9D8JxWrPql6JHs/NHkhd22GQdS2SGA4U7sEcU+XlInUaV0WdTvLvVbiG4s3jWRoy1mGRSVlXnaPm&#10;37x0B7YIO7FZFxrAuEvL+51LVLfUrQCKaS5Qzu+TlDnI6nHDdCta7aCmqXUl+wbUIZG2mB1VFTn5&#10;ZIyrDp+P4cVc1bQYtU0Z4dTeGGSSUvHPjZzzhTk89+c56VqR70+hzEfiaL7OfItraaHDIYQzeWTk&#10;7gTgcE5IA9azpLy+s1WPyiPMfzzDsUcHoiEg/r+XauptrHR9Dt7CLUktobq2dnjmjl3mYj1A6fTn&#10;61z/AIs8Zf2pKI7CaF5UC7rqFcyu/AI5Hy4ye/61KUmxONjQuG8P6b9n1PUBdf6Q3y2d5EDLgHIJ&#10;2nkcD8q6D4d6bP8AEj4iR6PoOmx3Ant3mm1KZSsMETKVZ5PXAP3RjJ+UZNecabDP8sbJHdCOMybH&#10;mDSgEEg8kgckZHPFfb3wd8MwfD34b/2jd232DUNWQaheBn3NEhGYYtzDPCkMc9S4yMg1zYyv9Wp+&#10;7rJ6I68LT9pOz2Rr69qmifBvwTb6XpEaJHHlLWO4dYmuptvzSyHjrjJAztHyr0r5V8W6o3irWLiW&#10;8mj1G6uH3yyPIEIUHACNnACjAxjnGSO9R/FP4gXXj/xRNcu7LbRO0dvD5oAVBnaADwWON3PdsHNc&#10;/YTXMcMMcwuJrZZDsaECN0ADLyUwDwB34I9OKjB4ZUY80tZvdl4jEOo+WOy2LnhW6u7i8m+3BTdH&#10;a/mYOVLELyCOoVQp/Qdq9Q8I6wll4bOnapc/bJYJJDAWO0BtoCuvXOMdPu56r1Fcboy2mn6O93qF&#10;yfLDhnfdmVXZQM7fz9R0pl94s0+4luraxcXc8ksjb/MKKMkgZO35Rwen8hXVy871MKf7vVnC6140&#10;uri41MW7/ag8skAuN/JC/KzKoG3DFT6DaQO1bcfiaC80+MTXEl6BECQzfMJAWcnHrlyPw78VxvhO&#10;K0S3vrixt/tDWu2KKGEYG1s4Ziep9frVHXriz0dntri8h+1bi4blmGRyGIPvyK6HDsYylJvQ2LPx&#10;hewfuRarIpfdje5cg4BwfXgn2z3xXcWvijTYZI7ax0tL+Rfm2CfAIz8wyeScE+leE6h41d9PFrYx&#10;tbHflpi2XIB+XB7VhjWLv7Qsz3MjOGDltxByO9bKg5Ii8on0PrvxS07R9BuNQ0qzSDWNyjaQxER4&#10;ztxwBjGM5HQc1yOk65Hq159rs3e4nWLc8ckWGYnrxyqjOegry6PXD5kiurSQSDAjaQnA9Dzz0H5C&#10;q1rqEuk3yXNjPJAONrA849CKfsBqTsers1vqmqfZ40lSeV2WfzMbt3ryeOSPXpWp/Zd/4Zv47nTG&#10;O3cy+XInDjPQ9cjJzXnGi+MJYdQhviwe5ilGcIuJAevHXNeh3nj+XVGt006/Fux6RtgMGz0II9q5&#10;5wcRX7np/hTxKmqXF6z6b9huoVVisQ+cYzh16Drk/wD666q3urLWrOG8MMF1fRoBdOuVKtkhpByC&#10;rNznK49M14Pdaxf3WtW0q+a7K2PkG1mwcnDDPP6cDiuwtvETaT4kaSSNbK9mTatzG7PH65cDg5J5&#10;4xz0rkcOx1QqtWR32pXc8Ni1tDNKbcXLTxW0nO0AbSAT19cnjIHFcJ4y1S5s9Ngkj5R7uNJRIpVH&#10;UnG4ADnOAOBxmuhn150hkcvb3ssjqH25iYORjJOcBT+WTxXHa1qkip5WosEv3zbwwK2QSGwAOg42&#10;5yTzuFVCN9zWU7RdiO28ZAOVtYIbaKHejose9YnDEDcoHzZY+uBwTVTWNUht9TWa9iZ7y7jA2cLH&#10;EoBKqwB+buOn/wBbOnElvqzw2WnnFv8AvLiGRFIZscnIB4zjjt2q6uvWX2iee6sYZ2kj+znzE3ED&#10;duDKSByORit3a2hyupJ7spn4jXFnJcQSWFsWwqwfKUQLnaR2HHB7dfaqGr+J9bsZp/IFtClwduYY&#10;lDgDAwOOmOfxp8+lwX0cgjCHc5xITjYBn+HoGxVSG1iuhExs5BcorDdJI2W9CqgEdP5VpzJmPvdW&#10;Y1reXtrG86Nd20s+0FYBgTYJ6juc9qlXxbr0U179qjmCSFN/nDkYBGOnyg7u3f616RY6fpsIhuWR&#10;5H8xmSMIoAcjAyDjHQkfWjxBqkNtoUDi0+0/ZpFeTzoRuZH3YG4/w5BOVGRlfQU/adLGns9Ls5zw&#10;x4l0+S1iQRPa3OGBkDBl+bOevXqeTn2xUFvJqGheIDIqsFlG3Jb5ZFZSMA4+vbIwOafY29tq/wBs&#10;vdRtY7G3t0UqtsSc5LHbyeegP41LrlnqmrfZ7+xtGNtbEIm2UghAoxkdMnPTvz0xSsmZ8t9EbLap&#10;Ba6PZQpBb/aFQw3EtwVaUtvJwM5+7t7YyMe4q/oss+sXH2qG2QRQM0aGE7gxLIA5z0AI2jJ6Hiub&#10;8P8AhnxEt5b22paN9ntHdJBeSybiCpJUHjuCP85z7Baxpa2rw26R2cTLuZokXauTkZXBzzzmspe6&#10;tDopRe8kVpNM0fWHfT4oI1vY0V5sswIdSV3DcMYyG9e3tinN8O47HT4lRcThPJkKrvBLcAYzztbc&#10;RjuvoQB09q7SSSb4VlOzaRIAW3EkgYZcMCvP9ORSSWUlvt2zTGF1ct5gQbznJHQhf4RlccKD3Nc3&#10;OdXKtzzbWPDM0NrGPPvbiOEiePy41XYfvDcFOeTu/AZx1qxY6tqjb/MV5YnDNKI4GkcpjIxyAAM9&#10;ewJ46V19xY3MzLazOBLKyGb7GC/ljbuGMnrhWGcc78AcZq23ht7q3f7LczMykN84/wBZyQVChsgY&#10;K/xntx6aKSe5n/hPP7OO50/wvNDfWdxDCsKxJdAmRDvjP8PGPuEHAwOPWtvy9sFuVmVhhY/tHlFQ&#10;c/LyO3ANc54sXWtNsNWaZY72xmTck8R4BRwNrICwDZI+bAOAelb0OqLqME3mRBVM0LwjzfNJjZoz&#10;165GT1AOB7cko9UVTn0ZtWUcc/iWwVxtMazyDd02kxgk468heByM59qs6gv2vX9RmhRZDGyRRsF5&#10;kUL3BPYk/nVbQ5GHi5E3oiCyVlIJDDMjkso5x91DnvtxUV1cutj4iHnRbY/3qHzCFG4Esd568kHA&#10;6YxjnNY6t2NXI5bWx/oCoZBK9xOGG4BuDIGwT34GPpnj067wfo41SbQbRnjtI5LmV5LiQMqxoAip&#10;nbnKk7+x5JHArA1a2mW80CzuW864AM8k3lhUZUUqcYGM/OpwOn411/hnUodPltYTJHEY48BmYuoO&#10;SxPH3fvemeB6k1cn0Lp9zzzxJfG+h1a1tZYrrN5cSWl44MbMC23gKAcgIOvON2etdf8ACPx5qXjj&#10;wvNpU0kiahpcDQfuxibYMgupJxuORkdfl4rz6+uP+EV8VX2m3pjGnXX+l2lxtJjjDgsVyTnAYN1z&#10;jbjvxVs5tQ0/WLbV9Gv0gvdgjcsDEs0Z5Ck4+YZ789s44rtUVKGpzOXvH0tb6bcXxW0WJJoI4FZb&#10;iQFXmlJwRkHGRkdR+J61wur2s8d1cGRpEbcGTaoQKR1Vupwfwp3hn4yXOoRrBrulS2biM5vbVsxv&#10;naFclTn8cH+QPT6zpsd86XltIs9o8Qb924JcHuecggA8D24NcFnF6nVGXMrHDahFGtqu6Jpnk+Rm&#10;YElAQcLx16GmabatY32UO6zlRke2jznr94rjgjJ/Op7nT5bBpRFIyxMAuxxhgCTxjPHGPm61Dotu&#10;wklsgwjLk7JGO4pg7mA3ck4zyc/rWq7mcl0OPjWXTryawkEccsLkRoFO4qCOQef4SOMdutW3/eXA&#10;R4neP7yExEFhjnHY/TtW/wCIoFlmivfuGF2WZ9vzbRuAJ4AAHBz6Viah5sCtMqBghIjLO2W79WPA&#10;J7jtV6MzV0iJr03T3MQmSGyZjsjkhCl8DbtPO7ucVDfQPdQG3WRYTKpQyScbOhzn8MZqbUNO/tK2&#10;R4t5jKbXkjkVc9iRjkfiTSqpWFUdCxYblYpgHHHB79/09aLA1dGFDKIbGOOQCaTaQ0kajYSCehA5&#10;BFX7VrZLeVpSzyhi0YX+72BBHyge2KkjsVjsZYFRkcZIRuCOSc49Mniq8OnRQxuYRiVjmUsc8+nt&#10;j+oq9AXQ0JtVa/jto4w8UkIZGkE+SxJ6dBxx+v4VVkv5ZNSkmuYBJtXYFcggZByRj0Jz+FVFVo5F&#10;iAYDdgnB9PXNPghmivI0WBpomXzJF6tECwAYj0/zxS5Ui9OpXS1vo72UBmlD/wCrUjbu+U7cE4AJ&#10;PGO59Kn/ALHdmlndGQ+WqI6RoGQ5OM5BBOR0PY1o+SLqF4m+bK48tiMY7jn8emO1Rx2032WIyWyx&#10;3cYGZiMq6kD5WH3SwJIz7VBjy2eo9bWeRVLXv2WeN12QWqBs4IwobgjgD6ehot5JlnZIm8ncS+yY&#10;OFDY5KsTnAPOAcUW9jaeeLS5mSWCVFGVU+ZE23lc5HIPf5uD7VJJcPb28MU9yxIXaksjAb1I6qM5&#10;9u1BcY9lYW6sJ5ll1Dcq2Tj51A2MGHcIeemOcdwTVB5JgyXUE2FCgMrHqQeCMD0wOc9O1WmJhVwU&#10;xFKQQ0IwN2ecjPHysRleeB0qMDfJNG7oZFc48sDGD0GM5H4inqUl3MmS4iWZEm8xQQZWZgDgDqc1&#10;duvDsExK3Fu3yE535U5HBIPf61Zt1eFSQCJE/eKBgHIPQZPcZH41Zs75piYJpVudqgJwcpgY2k4H&#10;I5FD5ugWV9TjtJ8DWNtqgclb2Rcq0Z25O4YO4kHB5PPbOe1bln4bsLaSZ/JVvMGJ7eRQybieoJGe&#10;9aGoqkO6QbvMRdqpFLtUdgPmB5z3PNWlj8m4RXJnBQN+8G0r7ZHb/Gh1H3JjFdTlNS8EpGXn0+0i&#10;liZcPZBw5JB4Zcg/lkdKtJ4dieNLUTLFOsG+GHeAYeM/MuPk53HgjIro7WG4iUm2CxzO2I45ZW2j&#10;nkZ61WvLVluUvEst13KREyRjDOPfjJAIB5P5Dqc7e4pRS1Rh/wBlzWlikkT/AGW4dcmAsCcY5IOP&#10;mPvjnmqaaVa6hgXhhlnZzultslN4wR1G3kEdRntXUTQmZUaSATSq4YtIDuQ89gRg8n1HPSmXqzSQ&#10;sBOuIzwzBW2hjxwSBkHI47AUJtbDcTltS+F8kscFxaSvEjHLwhNiODjJU7sZB56jOTVm0+GVtd30&#10;Ul5pvmI0YGVdmA7FmPA9xzW7Y3Twzi3EkkUb4IYZK8jg7ckDB5qxbZhiZLiTz5l4QyKD5mACMkAY&#10;GD0q+eXVhyJ6HP33wk0+KRVtLZZoCxIL/fTIU4LlsEAEHp3xVRfhzcJbg2txcrGE3BZszI3P3RjA&#10;x1BGB0712kLeXpF1Lb/PDGWMiogb5gM4wPb69BxTV1S0u7MyQuI4ZU3KGjOFbnJByCrYxnPpwveo&#10;9rNaXF7OJwdzpM0fliW38osrJiKR8THHRCc7TgjjPOOx5MNrFcrdiHY9tPIhK+cjAN6r1ypGOh45&#10;ruZV023sooyftBEaB5MuxRyoDFSSc8nPI96zpdHhjuG8qdSA2RHNkjJbquOQW6fhnvVKpfcy5Gcy&#10;dFluFYzRCRmI8u4JUhFBA6eoxjOKkbSp1kXYhZwFDhZsFyDkEkdCAR93jOeK6X+xUumMQOd8WZN7&#10;tlX6jB4PT171EtqVkYLKpVvudDtcDv6ggd89RTT0H7NLUrabqUs8cYeRlZs4+8o+UYbtzzz2q9br&#10;AyyNJDuhSQnY+TKMg8DsM+3NI1nM0ckUtxJEzMVkmgQ+XvB6qAMjjrir39n7Y384tkhR8uQxx0OT&#10;jnvyO3Slobxsye3t7W4t1AgVJoUKhkA8zqSNvvz3yePemQ2MTW8UgneSdFGDIdqE5OeAec89ehqa&#10;OKW4WGX5TJDkblbdxnByM8Z201rc/aJJV+4y7njK5HBySPQ4z+lT6mnKr3Q1fMlacyn7PIRiZZgS&#10;hX+FsDjtjpk0kZjWEylyRkgsG6qf4VHT14xnmtC6tQ2+Mt80afK3IYL9Rz2NMvoYjCYfLeNWbLRy&#10;8MD1G4d+MdfrVrcmRSjUELlC0m8E7Rwf16VbjmKJNL9x+CYsYUe+D0/OlQI0jdQMenJqzJGPsxIE&#10;kjMMusgGG4PGe3SmyEUxHi5WJ9kCNkDaS3rnj079e9O8uG1bau642nCq/wDF09BUl4xaENCFRxgv&#10;uHAUHnp7DrVWJori48xXeHzBuO7G0Njp3Ax0qbmafvFiHy0WMBGV8EhmJ/WlikEkcsRQTSNtCnpt&#10;56j3prsfLRWgGX+Vugx7g9x71cis1htwW+Z84Xn06UNo1REYY4ZUTyz53B8wkmkmcSbypkCgZfGc&#10;HB6AD8KbDMzSSSGMqyjG0HPNTxyeYY/3TBVPDodoQ98+ufSpbG+xWhjldkmLAGMcuRnGRx/Sr7SW&#10;9xCdoG84bzF+Vfp6d6imjEbnco+Vtxw/v/8AXokXzrd9qeWFDMFj65x1z6cd6IhykckauXXywXfa&#10;pMPClhk8jPPFNiitvLHmxhj23ZOB2A54HtSXvmtp82I2IBViC2ORyCD61FDqYt4ljkCM4GSZDzzz&#10;zzVEX1OChvNGjsIHtdQlvNQVmW9tpXYx/NjBXHB+b+JeCDyOeev+EfxZi+EviS21q90j7fJHG1vJ&#10;FbxgON42feJ4Xkknaeo4PNYWrfCr7F8OLLXtFimmMULXV08c3MqqdzscgZXg4HUYbOMjOHdRQzTR&#10;SKzSm/jDxru4KkDJHpjGcirk4y2OaTnT3Psfwx8ftV1Dx1ZaLodnpOieHtYmC3EiR5mZ3jbyzg4V&#10;m3EZzkFdwxkjPk3x++F+rad468U3reG7zX9TvbG0TSrmz2w21moIbKKM/cEQAQ7QNxxmud+Cmi6x&#10;4l8caG1sss/2OeOSW4Y8xYJZWZ8jBBXgjknAyCRX3L4f1jS9W+KOq3SSNrNhHFb7rS1he5Fs3luC&#10;CATg5YZx0PPauOdSVF+6jtoU4Vn7/Y+G/wBmO18eeCPjJok+s2V5pun38dxZCSbG3d5TSBRxwcxD&#10;pWl+2Qlppfxy1e2QTs2q2kN1HbW4ZmkkKYYMqgkj5ew7n2r6h/aEuLeTxp8Nrmzsbi0gbX4kcSWh&#10;iOXjmU8bRnhgMgdFFe5+E9c8K6D4mu7/AFhrCxlnsbZ4bi7jTzSoL8Zxx2rppVY1Ic0ia9D2cuWC&#10;fp1Pyo8H61repn/hCreHULPS764EA0u4dkd2ZVIDxY+bJKdcdPxP0b+y58L/AARrnjDxb4X1S7sN&#10;Y1mbTlOntefNEbgNJD5ixkhJGBaPAIO7gHk4rF/aK1DStX/ai8X2lpG15p2tnTpReWcnlXFtN5Zj&#10;JjYjjKqMjIzhR3rZ+Mnwp8STfDu61d/DuraPLY2JWG4UxxGQlgwSZSfMz5yRbSpOCcd62k05Wjsc&#10;0Y6a7n2F4R8G2PhubVdD0nR9P0G7kgMot9NtUSB2ltgr4CgArvHXAOOcV+a/7YT6zfeLNG1HWYpF&#10;v7rRoZJoVjeN02KEL5ZVzuOQABjAHU8n64/YZ1DxB4svvEN9f21xBIbRIna4ZvMhkQMm7BPGSgPQ&#10;dTkCvnf9qKTxHf8AiBdR1fTrKD+xZL7SJ7q2t5XtXgjlDR5bqHySM5AyOOamMrNMucbqyN79heBt&#10;W8YaprZNhcw22mBYGQ/ZpYSSFcEOcO2FXGWBxuxnodH4v6hf+LPidqN483/Evh/0W2jDEbH+9Llf&#10;4cfJGR1yjHjOB598N9L0fwt4ZNjpd7c2XiKe9Ec0akgpF5PmOq8nrtfHp8uea9R8B/C3WPH99Haa&#10;Zqi6YttFmbVNRha5SOTBZN6g/MztgZ5CgliGwFbiqcsanOdlJ1PZ8kdUjP1r4f3fh/wbZalc3954&#10;e1bVbmBdJvILZnPEqkfLtO4sxUBcdMnBAwfXfBnw1mkvNL8VePtURfGqnalrZxqUihBOYdjBiTIe&#10;ZGXGOFGMHNn9n3xd481bSW+GniLQr1vE1raiWLxFqE4htBbRuVgmEgy4ZSg4wS/GeNwPpfiD4jeF&#10;PgdZwvqFy2v+NbyMIhPyTv7Ko4hi9gDxz87cU480ld7HLiIudoLTuea337NN1feOLDWfD0d/o3ha&#10;1l+0zQXKi3WOTeHVYdy7zCWyTHwqn7pHSuq8J+LvC/wyvvFE3he1t49RUNNc2N00cUF+0f3p7V+g&#10;kVyd8Rwx25AHGXaL4w8WfE26FnrPiPS9Chuoke10nSo23mY8lZ5W27kHTMRjZhkhlI5l139mHwV4&#10;2uLTSrCe50XXbgR3hsQ0w0+6IXnLKFJYbTmQYbBXcrZxWyqKXusPZqMNXqdHrXgTWviN4evvD+s3&#10;EfhHwdqNt9nuVkeR7+5jU4d3CSCKJnYbvlBJyQ2a4XStB+HHwh0dfDdlc3/juOP9xbHUZ3uAFA+U&#10;GJV2EjHBCg4HXgY1/ippvj3wnptrZ+JvC1jreiRTDdI0k7wO2cIUu4AJIWyf+WsXU8YrL+F+oT+O&#10;tK1C80aX+wbKxu3WztdVeO5tTGI1+ZZlbzRtcyqHJPG07ASwDnFrpcpVJQjaK/4J4/8AH3xx4v0/&#10;w/bapBaWMehRlbSW31MkyzKE2ogjB27VUZ2EkHbhxjIPR/sw+FNVsfCt/q1ho0tzHrcawSpFcwxT&#10;qqM4SWMOm3OCMhpBgqQASK4D4tfBjxjdDQF+13+s+F9PtJo7SRZhqkTzSNIwkYnBcINuFKj7noSa&#10;8dbxN4g+Ht8ujPqt5E9rtmhm0a6lhFtvi+dCu3I5xkZABOeelc8+eokr2NKTiuapNadFc/RW38Je&#10;LGm/sLUg1/PpthbW0cnkJFIwJLYPlHy2JEJxsCAZC7cjJ+GvHnxa1uTwz4htr3S5PFVvqmr3/n2N&#10;1pckEVrFLIWQmfcq8qyuCqkhWB3jAr64+DvibxprH7Oes6zq/iFotd1aNHttWvyRJBJMVgg+ZCvA&#10;jAf1+91yc+KeItc1vSb5NO8X3enzao2qLZPrFnYyf2eIoYhFEyn5cKUhjJKgjc/K4zjWT5ElE0oR&#10;VRtyPFdY8dW/x68ReH7O0+Dv9kz2Nu0c8ej3InE7AgGYjahB3AjLM5bPJJryCTRbdtWvRHZz2FyZ&#10;zEFkwGQAnKgEnGPmB78eua/Sz4EaDpPhm18W+OJ7G1mS2WSSW4jwBIkMOHMZGANzAAAcZTucmvzt&#10;udS1Sbxh4kvtas3tbyG7ma4ZkJ2yNIdwI7fNkcZzzzzV9L9TinGMZ36HpXwf+Gkfj7x5pzass15Y&#10;aWhmu/vO3lABVRQPmHJHK9AK+vPhj4LPw50XxEnhefUtftWPl6JoWqXvyxsEJZEkcbkjPP3s4wCD&#10;yTXzr4d1S5+F/wCz3rPiuCKY61r3+jWt0sRbybf7vm4HOPvNuBH3VPvVf4I/FDU9F1PRbS18V3d6&#10;by4isbeRv3yLKA24x7m3+UoUqQwZcsvPauOUHKSnPZHowqKnBwStzdT1n4lfE/wV8VNDvPhr47/4&#10;SLwR4gvivm6L9ilWWd0YYKSxho3GcEEjaQDnFfHfxY/ZF1P4X6OusnWrLULNp5IhbAkXOAz7Dtxt&#10;bKKpOGGOR6V+j2vaD4G+IQ0xvGmpjzrh2i8tYpIpUIyY2ikGcOwPRSRuDc9RXx3+0VDZNqWq20Wq&#10;ahPpGn+VaWceo3RkuRj5ny+AdxbC/ONx2jJIxW1OvLmXstupFSlTjS99e8fMUnw9kXQotR2SW6zs&#10;UdNwUJ3UgZJORz1/OuaTTru1UNIXjh3bQpBw2c5/x/CvTbXxFqkWkw2R8i40+2Py27wKsyyEMCSS&#10;CdwDdW4wBitO3jaGTTrCW1a5S7QSzp8w25DcADJJ4Jz3DEcDFekqvc8nlbPPNI+y299anUrI3llt&#10;UmJpSu4d1Dryv1H5GvSfH2hfCHVvB+naj4TtNT0PW1EaXelXVwbhZOSruspU/NnaeMDDcAdB5jqN&#10;oLW+2RMiqsrQqJMqdo5CsD7GtvwOtjea3DpuqxultKjQyiF2V2bnawOG5yBjsamUeqFFLZlG10jw&#10;vcNmZJU8sEEP84yD0Owqc/jSW3hfQWnjYagbWNlYNtiLZIHIALZxyOf5d47jTmtxBJ5bIqO643DL&#10;LnI3AAc4x6jrSagoa1tQvyxtuB29jkdfwA/Kp95PcdtTv9L8K6bBp87aZM0yCLzhMVRpFDAAnZnG&#10;0nA4wRzV/wDs2CxhjupJJVaSI3MyrGSpXg+u4k52gnpwMHiuU8PX9u0dpFqF9KIYY2ChkzsG/kKN&#10;xyDlj26d+2iusW9nNN9lQyuYW3yyRjYWHOVU9iBXNJz5rDV7ixtZW6XMoT7aZZF2xny4xtGP4SCT&#10;ncM/TBJyMZHiLSraaG7uLSKaK2jVQbSLZujZepJx8ydfcEDPBBq39oa4eG4ENvN8wVxtAZCFHCrj&#10;ByMDH+Na14xm8xtMtoY2iXdtiAO1Qzlix4J4C+2OoPWjnkpGjSas0ebtJe6ZqXm2lxHFBJGWQu5C&#10;MpGRkjGOnT1+tO1KTwxrlnaz6daz+G9djDfaczF7OVht2sgI3wn7wILOCQMbBwOr8QaPBeXs915d&#10;u0jSGK5aOPfFDkgByFUEsT3Uba4XUlETNBHBFHGjOu8oSw7jnGcEdj0rrjJSVrGGq0NxtbtZJjZe&#10;MdNa9UoY49UtXWO4VucM74YS4OOuSQMZFaE3hma/0uZtP1WO/tbUhjeQgpHPGDhZghAIbgblfLZ5&#10;4HFY+r6lHdeREml2kGoW5ZJ5YnPlXa8jc8LDHmdAWTAOMlcndVO0tnW+/wBBebQ7iQbds9wAjk46&#10;MQo6ckGqaY0yWOOO1wDcqdTVtyb1DpOPQnPX+fXvRe61p01jcIiSW0rNueF03xgEDBUcFCO+ODx1&#10;reXwrcanp91Jb28aXUG1pNPiKusyf89YWyMcZ4IOMjk9ucfRV1PC28Ulxc8s8KxYKAHHBycjv9cg&#10;Cmrdwbexkv8AZmZjLChZgAgDYyMdQw6HvgjvWRtWRsLxuJHXoP8ACt260G9aZ7aG1uIp4kkkeGdQ&#10;roiAbjuIGQBz0HWsLyyvv710xi/kTezLV1pN3ZRxzPCyIwyrK3bJ59uQfToDWx4W8dX3hvULaYga&#10;hawsT9luHOz5vvEdhW/5d9b6TZ3V5NDrem3y7opVmy8EwHKSDO5H7AHg8EE1z2vada3EaXem2ksE&#10;Bj3sGfcSAcO2NvynPbpjpUc0ZPlkWj3zwL4ms/iNp8scd3Ja6lawNKlkiKrkIc7dxXGNo/3j61Nd&#10;af8AY76xeGGaGa4O5oJUw0isAQVAYYOMHk5yT1rxz4M+IYNF8UQxXLLb+c6hHZSTvz908dG6dK+o&#10;ZUTxZYQaiyKkyxBJ51Y+apUjADZPLH35xjPc+RVj7OemxvGXMnc4nT9Fl8p4RbxoGlkeFmgUSkDO&#10;GVjyByAOOvXOKualJOqibUFi85UAmkwfMZiD85xwRuxx7j0rSvobFmFwbmAlIjbzK+4ybN2DnuD1&#10;+bqD0wABU32C01K4VrHU4IViLKbWX96XBI3IAVJJAPy5IAIBrF3NbRsYN1prwqVMCWyLKwEsJYrH&#10;uzjoTu5OCM54qlptxqV1I9nJJHc3BRY0ddirbknaMlhlRkAFepDe4rotQs3jtZobSaa1PzeZIJCq&#10;SODncwVchv0IbHbnlb1ZZpJ7yxs7aw8uTN1mF9s+7IJCkng59aCZbFy3bSrkMZ7lLi6gtsnySY48&#10;ZJ8wDOTjGOckEDkCrUMyTLClqksVv5rEyyTNhWAJLEYbkkZ7ZINaOm+E7HUvCKwecsyhSbfaRHHA&#10;DkEZPOck+3Hap4fBcVrbwRRwSXZb/l+EYB4XCcqAcdB1+uetPUa7nIag9q2oTbyI5jDsea7tjskf&#10;AzwSQB7jHJq0txp1xqVnMJEvpYnWKTy5mWTavDE8Yxz3z07cVparY3Gqae6ywzrAke2RJpzJt24I&#10;XaV25yu4deuTnkGjZ+HLi9tYpILV4n3F2/eBGLZ4O4jAJHHT8zSv3IUXcvXV20eoTXcF3dSMUVnt&#10;FjwAmSrbd4HbJ9Qcdc4qTymtUlFxqjSwMj5GxI2ddpZVb5cP0OM85IB61Bd2txGLcSwiSaXc3+rH&#10;lTAZLfd2jeSmSScHtVG+tP7Wura2+x2mRCX2ySYjVwvIV1KkEjcMknB29elOLsx+9fUm12C4t/s0&#10;5kgutImgEkP2394AyEBlBXBYdRkjg9CKzJmK2KPqCNa3zBZbezgUBmXG/wCZgckYLMVPHIGK14Zh&#10;bsy3WyYxlbdTdI8zRJuw0aqcDOM4OOMVg6pvEyvs/s2EJ5nl2/Jkxwc4/i4zj0z7EbKWlhszodFM&#10;dndQ+cN3VmW4KksvIUkZVwDjt/FxnFVYZDG1zHMBdRfvJE3sdysQSy9DsB/LgcjNa39spdX0VtF5&#10;n2jYnmyKm7ywTnLZznHTAAI75q5qlu0RupJriVY/soAlZSGmYhQQAOxC9j36Uc2ocqMXTLq20+4i&#10;t1uLbfsV7dJAEK4Byu456jqeecemK6rTZRqF9b6halZnZFtzvQneo2klyV+YbgOeM5JxXB+EfCg1&#10;q4nvUMkFlDIPJXZtTaCPmOSQO2QfX6Z9NuLiKGxRjdeTYR/PK8KOGlUH5YxwOCcg5zmiehMZPboa&#10;Wn+H7aZppGitY1Y7nlVdoYg5G3H3cYBz3GRil1PxRpXh2Yh7pZpWDeYsZBVTg88DPPTt17Vwvi/x&#10;xPfWsX9mXMsEIAfIwcsDwmOAOPQ1y11qkdwsdu8bzROhLfMEJU9twXIO4jGOhArOwN9j0KfxzY6p&#10;bNdT/bVSPiRZCIiEJwWVW9M5zz0rh7nx5pyX11qtxfbZbdvL05QnmtFGSQcA8BiOSeeMdK5u4vBa&#10;2vnSzSTTRKSC+DCqg8YXHJyQcHGMcdaz/t1prVvJHewyWsU4Pl3DfKok3DC9CAMenHFaU4K/MYSm&#10;+p7dHrFv4o0mOSJC8Eip5sMZzwcnKgZIxgYHUdcmori6s9L1GOBJltrq5ZkCBQJ3CnO7BOSox7Zz&#10;xXzz5dxpsdx9i1BvJjJAkhdlzk8/XOO1bvh/VjoOrWertGl5cXERVTcOHMD9Nx7jpj6E1tGilqg9&#10;ornf6n4ovLHXBKEuLi2VPJmjZyqe7YGTx+fvW1b31xqFnDHDbl47hfmczqTsIJG4Y78DPbJ4GK4u&#10;b4ttHbzW97o9m9z5bHzI5CIXI74LE9P5Vzlxreu69JMliRBauJCzWsRjbY3VTzyPqaqNNt2ewk+5&#10;33ij4oaP4MQWWlpHqWoK3EaEeVD7EjqR7V5tqniTxb42uHkkkuBA3y+TCCkaj3Hf8a6Xw34HsjDF&#10;I8bSTEZSE7JQcjJd24zyMDGME12suny2snk3BW0MicLGUVk4ypOQQuDgEYOcHpWntKcNIrU6I03J&#10;bnjdj4e12JVkS5a32OUU+bgrx19fyrrNH8SWcMd3Y+LNKGoQ3UYB1Czjjguon4Ik3FcvgDBGQCHz&#10;yea7m38OveWcd+0C3TSIdqrlDuU8q27ONrcFfY/SkuNFeBZGubU3f7keUqyDJb+EEbcLnb1HTNQ6&#10;yk7MXsXFXO48F/BvwV42t7O/0LWZ2hWaOWWxKKzRqZtvlMytgbkPUYOCDjPA9p/aA8QSaf4PnYOF&#10;kuGZ32nGFwc8Y9+O2cV85fBfxJ/whniZraWZYY9QiV3gI2Mvk3EcxRucHbGkrZA/h4Xnj3X4jLd/&#10;EbRPtmjaHJfaLGXgTVLq8hs7e5kVl4tzLIpmIKkfKMZPBrwsV/vFOU3aKv8Aed9JN0ZqC95nyVq9&#10;nGuqQJI8gtkl+02z5BEilywzkYDDPPoBUut3s1ndXdtPMzY3LKpkI2LgtlMD5/y6Vs6h8O9T8SLb&#10;R28c/nQ+dbXKXjBPLljc5G0ng8YKkg8cjvVBvhb438uRxpyi5PMTrqMbCIkYYYZjkH/Cu54zDUZc&#10;tSoovzaR85VxVLDz5askn5tITw7q2m61oMdhHcmJ4wqDz85ZQAAc4GTxnse3euj0Dwquh7ppwLk+&#10;VtcZyW9e5DAr/PNeI+NPA/iHwa9nHrsZjMykx7J1kB24B+6TjtWdb6pf3UiRPcXFx02q8rkAKuBw&#10;COgAH4V6dOMK0FVpSUovqtTpjWhUipwd0+qNfxdrVxputaxZadfo9lPMyv5S4woIwA2M9hn3z1rl&#10;o4xJ8oy8jHseTXTaXb2N8Egh0W61W/ccmJ3OW3Hjao54I717f8Nf2J/jJ8TI0OieBbjSrORt5vdW&#10;xbRDrwN/I+uT9K6eZR6Dbb2Pm9dNnLOPI2sgy275duB3qOG1lnUvHFuA4PP/ANav1W+Bf/BJuy0f&#10;U7fWfil4ii8RIisG0OwV1hfKlQHlJVsjOflwOK88+N3/AAS/ufBvjCy1LwV4rg03wfd3sdrMdalT&#10;zrAOPvKTsEwzkBTtbkfWl7XS1w5WfnNNCyk7kIIPT0qKSPvjB9a9v+OnwO134G+Ln8N+KI7G4vtn&#10;2i2v7OYMt3DuI3kEBgc8YIHToeCfKb6zhjZZIpVAdjmHb9wjt9KuNXowSZm6TavdzMqIzOgDARth&#10;hz1A7mtvQNQibzLO9jkDEs8cytiQnOOc8Hp6Zplh9it9asJ0YKu9TiFjww9SeRzir18IF1W0uQ0c&#10;sUcXzbnBUnrtH4mpleWqRVro6vw14mfSd6RxRm183zQWUeaDyMhu3U5HtXT+GbzzNUmIiW4glYNu&#10;ZmJVSuTjHGeTx06V5urQmPzLZlgbzFLfvi+Cw449uc9Otdr4H1oXGomCeRpA0ZA3EszOAuUOTycA&#10;c+xrgqxtqStHueiXAhsRNapItssyOYFkX7q4/i4Knknp6Vxcdmt/eQieULFCWRX2bZNzHK564wc/&#10;NnoBxVjxNY6hHYQQWr3E4y5EuflReDtI7HJP58VlWepxW6K08siXR2EJLGNsnOMAjPZT9OhrKNra&#10;Dcve1Lvhm6s9FvJHvXuFupESHezeaG+cndkEdcDioLqQ3l5dTXUbKlvNmNFjLuy9ANu4YDZHOCRm&#10;r/h2Sxu5dRUTmfzduYZo1RlAyDjAztye5rq/Bek6e32xwUuHlDAhm/eQKyfJtJ9yTzxyKeq1FGPM&#10;ee6NNEi320SBvNANvInCr94kgjp1H+FEF/czTNcoHNugIhRDhCwALbTjjqcfN1x17dtqnhI+G4Uv&#10;pxFdLGwEcFxybvzGPfO1WUAjJzyo+tc/qjLqmj32padpl1pFhIGEIjVPL3qU3gE9wfl4OdpBrSMu&#10;Y6HHlVmatvbDUNHhmtp+Z4ldJGjxJAwBODgtkk9we1Ys1wLy6tre5NwLdwU5lclSvDFcg98HqetZ&#10;a311p+mR2fm2ktpudWWBNjIVJKoyjkH943TIOMkZ5rT069u7XTI/tcUjxQpHJBNJgNE+4jA9iPXi&#10;lJdjOUruxN4u0OC20/bbI7RwMGY/1b1NWPh34pv/AAxDHPLbyXmkSyneoXPk7cHcB6EuTjjOOtN1&#10;zxA9lfeV5TTSmPz90ZBAYrwvTkVh2viKRrQQXCNFBJcK0hiLRHGDlSucHr160le1hqydz3vNlqC7&#10;YJspxIpLjBBGG3LjIXIPrWVNJNpuoAAyHT1j81lA2ttYkDb0PBHr0rzGO8j0nWIWtr248mBozCob&#10;IUEfNkcgjjp39a9Z+2R3VrCsgjeLDYK5+fPK4X1A5IJ4zxWPLynQqjmi/dXlrIqyCT7PayMG+0Hb&#10;iLC8Nsbkj7wzuHJHFQaLbyTMLayu0vYmTKIVjG7cOCACdgyD1JzwBjrWPpuqWul3ivcyJAsjklly&#10;SFCrn5s9j6c561p3E1s8gn0pFnuDmRyx+d49ozHuLYUbsEE9MNgGs5RsDd3cuX9rJp++OV4bZlCq&#10;3yiUfcYIQ4bjBPTnGSfQUaXr0Ud5b20lxJBPMd0CKdqTsAQQWIOMDHTr6jJrHi1aO6hke506bTFt&#10;iVmxGAD0yykLjA2++eu2uns9Nt4bpbm5ntoAqK0B+zkOu4AYBOFzwCQFAzjHepla2hW+xPp+i2+o&#10;aPb6fqMUESPLJIrRqhdGJyCrj37HOfbt5l4o8D6vFqlxdQTWdrFHKvzwgCKUBgwDbR8rcEjbg4DZ&#10;Bzx6z/oOrzOlvMbWOOTe9qqlVZiu0gqMdCQRtOeTzhRnmfEHi2xh0WS0eR7u8LOyx2IJVspjAAP3&#10;RtY/N/tds5dOTT0G0mjldHvCmsarci+S2mt9hRpWYxk+SpUMFYZUFnBXplQcDvHrmrCz0WULOkks&#10;wBlaPYpiXPLeX82UyQvPTcD60y+029W3nubieLS4Y7ZWlMYHmLgAL8+ME/KeFXPJ+Y9Ko+HX0vSl&#10;J0uwk1DDbDNGuBIOflkkkXJHQ8A/e6HbitWle7M1d6I2obaebx1bK8TRRW+mJIjSy5i+fByowdoO&#10;wDJB4qvDexaxdboYlZ2iYoYUwWwBggEAAgKTv7YJwcVm6tdaxqnih9SedtJZgsccNm5ACbAmA7rw&#10;Rg4wgxvbB9Om8L6FZaVZp5lgI5ZSd9xK21WLZJBZjuYc9zjniplZG8XK2iMbxx4Tn1zwLb3el3Dy&#10;Xukk3NthsEpj94mTlskAED/ZPXdXLaS2ka5o9tcxeUibjI0XzMbZ852qwXJ65J44OO3Pr9ldLp9q&#10;qWhiaOAeWXkLMiIQffnpjBIAznmvMLHw/d+G/EWo3Gh3EX2C4le/iJ5NvkN5iMDwCcLgkbWwO9a0&#10;5+7Zk1I294n0q4t2tHtJ4xLbSKEeRVVzgg9wOev/ANfHFeg+HR/xTqGG0jht0IMeyfcrKFA4GMg5&#10;29fevPNgs2gb7Q94XO2CRCqeh+ZCM8KW79z1xXaeBbxHt7lj5a/MxWaOM7Qu4Z3FSu7jpkcbsdsV&#10;E1pcUbNos3yrHIeDtZB8zDcWAxk5Pftxis6WIXEikIwkXGFwVJJ64x+HFdPeWtzJjEY3jcdygLhe&#10;hPJwRWJqGlhOHk8yTGXdfu7sYBJ/CsubodXLzHOXV6uk6ubqWN5LeRQJERCzbyMAZ/D9fen38Aus&#10;PBLG8T7UMU4IIHIPfnqa1l0eea8htWRpppguNzdO5YsCMLgH3qtP4Bvo45JbW5t7YRgSSbCTGQfx&#10;45Yc9eK0jJIwZz0dv/YqfZ5pZHtSzAqqltgPPB3DHP8AnuJvs58xXcCeOVeN6F4zkgcFW4b1rbm0&#10;CaB7dluY723++8ittIXBywUjmqUljp9vvuGi+ybyQZI3ZQvzcEgYXr6jHrmtOZPYkrf2WsKohlZZ&#10;ZNyLDCF28EAAlucDB5NU5rcQEMIzEH52uQW6HOSOvPpT9Q07WVjElk0V2vUqoCluuWwTtz97BUg8&#10;9DVJ9RS18tbm3axj3lGMgwquSSF3HBbIBwaoa0dgRAt1kYLMN3TpS3kCrcQSmJZDu2ruP3QQQcju&#10;KXVozcCJrX76OobcP4cgsPc4H60NcNLCpC8cFWUnpQWrbEsky3EjN5SqzMTtjGB0OTg5/nUd9osz&#10;WsctrfRxzRYEMDrgSpgFldmIx0zUkUIVjhyrMM8jFWJSY7NjJsMRGCGPB/Dr/wDqqAlFSWhRt9k2&#10;lm4ivZIhuHmRRx5LD+Ftwzxngj0NaMtiblpHiW1e5RPKZphuBGRuC4HBz0ODiqq4t2AZWijkHy+U&#10;oxng+tXoLWHy/OcyKeoMQyRnpQCj5lJIXjt3lt1+zTyOTN9oO7qwySQAWBGecDqDgYILI45J9kqR&#10;qXUENHuA24GPlY9v8itaNsZUyEnoruOW9j6VnSIuk2MoWF5/3gZkzu6sMjPGOeM+9PmIa5dUVGml&#10;kVZJIfIlUbzG3JA7EEcEU8xLDcPcEOrOM7WBAxnOefWp7bY+Vy8kRdmii2n92pOQi4JJAGcc042r&#10;KsyujgZ4LnOSOvancW+pJ+8e3MtvJIlyrZbaAQyrg4OSMcjt61YjuEB2T26zrGjOACyiTALFeOmM&#10;44ArOkEjSKfLhER+ZVmUkPng4PqCePfrxVlrq585rgHD8EMw3AZAHP4DH5VPmC3uRzTSWcbmFY5C&#10;fuxyOVB54GSPpVzy5pFXyWljYsSFRguGI4OcYIBx2qusO2OXJjDZ3AOdobac4+638h9at/am2GNV&#10;2LzvVe1TYtXZQjjaSyYzYtZ48HZIRhTjIBCj8OB+AqTUM3kOxZPNRlBDRsCAuCc/XJ70hneDzJDt&#10;Tcdxk/jDdeuOVyOR9cVnRXryrcbPJdBI0cnOSrZ+nNUJNdSNYNj2wZdv8TbmwxG7GP0/WrHnc/v9&#10;zMBgKr5K5UcggDnOetNhje5mW3XymkA+4zEHAJ5GSevvjoM5xk3I9DeOWJ5bjamSRuGVdQOhJUc5&#10;z6n8Kd9biuVbSQ/Y2+1NMyt/EoCbuwPUj8aLWxRWM9iqxyM3mHGH+Y8nrwQfTIFXf7PWxjOJ445C&#10;5zJHkrtxkHBbO7B5P6VopNaXivC4ZZiNokRvLPfjGMZwM5zS6XGrGNbrdR6h5YjhsXZtoZVBjHGc&#10;EYGPwAx+pJLU3TytIZUi2AOisMByfvKTnup961LiS60e18/7HZXdqxy8aKzPyMc9uDj9az5NTmum&#10;ijjtYLF5FUESS4XcN2VGcc9+R1NJBoNaTyTuDqDs2hiflBx35zx+FMk1CCZoYdqrI21FZlDNkDqc&#10;KKm3QLDNePGDNDHltuPnUAYGBkZ+opbfybxonhYKC3mqFYjeO2fWncZYlt4fPlhJnZCpXzoZWyDg&#10;HGzbxz33U5LOGaG3ExkWPcm5htLAA/TG72NSSM0cIleQSLliQTtAP+160lu3EcgmWaJ9pLyJ054K&#10;7cYA9xmmhJK9ySG0lt5JVc4iy2MHL7Qc8n6Y/Ols41ktSUkEyzZUr0IwxU0ySNgJVtpYyqjKs4Zh&#10;kgcH8z+Oam+1ImxmX5twGQ/AXPUjsck/XNDGtB1//wAfbPCd8i4GArEj6gMMggt0FVpkBMbQl40V&#10;SArvu6knJ9etWJ79jMpleIkttG4kfl70yRY5OQGR1+UR4G11981S0E9xiFppAygHP3cD7p+tTQWs&#10;ispEYaEAu7OSBw2AOTjn3pbWNoQNiYBPyL2BP9KryQQzSBln3FWMbsw2hRn7uB1GeOaW5D30HTsZ&#10;ifsksfPUFh90c4NUbpj/AK2K3RBuUuy8YbpkD3q/cWsa3AKMCx+chjlc44AJ9sceoqrdRzSqyK6Q&#10;hSGkYxkj3wR3pkJX94dZxkSQ7+AdzDAHc/54q1qNx5kghhfBUfePT60R28Mga4iAVE+6APvVG0x+&#10;z7CNw3bhuGGB9M1LXU1RH5PksiKygt1PJJqzH5Mc7yJLI3msA6sDhcD+Ef1qAoDIzlwHIG1XX3Ga&#10;SPdHseTjfgdCSeKRpuWGk80qwBJk55GMUqzP50jQSlHA2uCvUd+c8fQ1HHlU89EKtgJ97jOO1Mt5&#10;goHmKpkGf9WCNw7ZBPX6UFeRDLHPe3JZxgZ/56HB7fhTwpOdr+Xg7WUgdRwce1XLdd1jMqOFlYkL&#10;tA7jgVlSWLhsMxcjgt3J75985qovQlq2x2HhrUPHEO3wXqejWE9ha27n+3LNyqyxABGJRlO4neg2&#10;hR1PHU14Pqnh258K6hcaS93DJfafcTae6KzbodjlSCCAMEcjH5CvszVPD9zDLD4g0KO78Q6OYf3O&#10;qaVEZ44bjef3UycOhYKi5YYBJ5ryK4+GJ8VfHyfWJImj0S9t49YLXEexpmLGMxkeu5TnuFz61NOo&#10;+Rt6GOIgpTUY6nVeG9NvPg38OBJeSWkOseKTFp5hvmb93HOCVMRUrtlYIA24MMe/yv8AavwD/Z30&#10;P4MeHYvEHim/k0nV9aGbuL7e0MMUjAiNMBhl9rHkHGQOMgE8bN4V0GTwPcweJtOt9ZhmVJJ4bxFk&#10;O5fuIuRgEHHOR90dehxR4ntfFukQ23iXWRL4b0OzjjFvfOvlsjLs+Y8HBwOeTkDGBXNz82jK5eV3&#10;j0PLviJ4o0LwX8TNZsV8W3mqTab4i+3W+kRk3VqkayiVQ05O1CRvyo6bgDgACuL+Kn7TM3xF8SXV&#10;/wCErc6VYabai0ddQiUzySF2I+UFlVFLY6Z9PSvIvGF3Yab4ov59Hnun0C6vZGiuNQZjcyAKRGFA&#10;bdtzgfPglepyK5J5rfV1h/fzxwwMXjTyPJLMOhULxzkct6V0qmkuXoHtpxkpJ69z07w3qMN1fNre&#10;sSQajrkcnm3Kx7Yi7KhwDjGEAUcD09q+sfgT8VtU/aK1jVYfG/hax0oaL9luba6huJTDNIspl2BH&#10;+9howxA7AbicV8BeHPHSaJbPpsWnRLLjy7i+kcMZVyDsXK/IMevXJ9qlvPE2t6TarZ2urXEFrcyS&#10;SvFb3DY6DqAQBgcYHOOtU046I55VOZ80ndn6j6l8RLDwP4j3aPaQ3d7PaPA9ikkUDbxl1YbioPJO&#10;4E55GM8180/Hn9qjSvEnwu+IHw2+zJDq9y32qeWAq0fl/aFu54w24ZKgOmR12ngZr5s8LeNprbUY&#10;bsTPqFyJ45xtkDMq5DFfm5GCD1NYOtfCu9mm1a51SWaFvOuFt/3Lb5Fj3KFC4JILYzntk96Ud7MJ&#10;3teJN4JuJbfxlBczXDXV1IzFjJks3ylCSTx91s/gK66++P3if4a63rmn+HPE1zYaVMPnihjjuFLe&#10;UASm5TsYZPI9BivJb7SZ9a8UadZ2MyW51G9ghs2aZhbneFUuZAuD8xHAORXr/iL9kvxL4D8eeENE&#10;1jT73XLfXArpc2NuFxGpAn2CQ5KoCGy2MgGrlSg9ZaihKpFWjofTn7F3jzU/G1x4g1TX7261G6V4&#10;baC7vt4YxBWYKBjaASSflHXp6V5J46j8T+B9adPHMKW+utIzJqUjlre7n+YCVZuAoOc7TjaCRjFf&#10;Unwd+Blt8NbK2itfEd5q8+pTQtHpV1ercPb7I2G392gVASei7scncSa828E/FDQ/jNb3XhzxBp0t&#10;0txMkMttdRqGMkhwskRUkctwrDAbjhGxVckZRsaqThK+7PmPw38adW/4TC+vbS5vVs7NkV/J2tC6&#10;ZAwkWVDPwMZYAnJyOte6fsnfttWHg+RbHxLHr2upfSzJEtoyytYsH+VAzOuFK8DsDnjFeSfGb4Jv&#10;8IfFz2Ms90+j3qm50zU4v9RcqPvRzKeBKmPvcbgRnOTnzrwnptqviC9bxBbaxpvh+ylRrjVLGz8/&#10;7FP82HdQCuM4z1GRxgcVHJyt2Qc7drn62eMPj9beOPg/rNx8ORfeIdc8iSGGCO1YTw3G35cptGSg&#10;+bjsgxyRXyN8Mfh7Y/s4/Be+8e+Nrad/GXiZ1l023a+ZC6yR7wdqMGyM7iDg8gHvWz4Z/aSh/Zs+&#10;Ccc8+j2us3k0M6aRq+lztLaXXmYK3DKxVo9w+UxhuCpxxwPmH4z/ALT158efFdvqWpabNpp0xoPs&#10;Gn2ryTALtUykLxvbf5hz027RjjNVyVJK6M+ZczNjwX8e9Vt/E+k3l7plzHd2WoC7MWllbLzyCdnm&#10;OrbGG1myPL3f7QBxX1Lo/wC0n8O/GF1PHeWssGsNCZv7MukhhmmXJAIdiUGcdWYA+tfGelfEDw5r&#10;+qyS22tW9ozKkYtboeWEIYl3JYAlmBPsOlVtW8caT4dh1m/R7GW+8z7NDHby5kkjRQDk9+d3tgVn&#10;eV7NGqS5VqfobJ8RvBviSw0PwpDpaXn2lprlvD2tI1t9qaOPKhZMMjEAnbt+UkD5lrxz43+B/Enj&#10;7xFpvhzwraeIvAWlxTSSXMerTLcW8QICvx5zjncWGwkcD5cmvJv2VW1vXvidpK22oyXFpb27XN5e&#10;r+7Em3O5QB/CxZfm6+hHNfQHjabxD48/aEbwVPpsl94R02VLO5tNNv57e8v76TT5Lq3SaaM7o7Yu&#10;ojZxjDrgnHFaWUgUpQul1NP4gLoXhf4F2fwY8K6pMNWng33FzNAJbh4c7zO8ZIH7yRumcdeozXx+&#10;v7OOveJNNGnN4jtRNJcwwNZSRSxXEzOfm2dQVHB2kqRnpgZrqfDvx0g02+uL7wheWWpG6isROurR&#10;T3F/brMEN1YG5x5skcEifu5Cjkqyghup+g9P8ZaVqmjaR4h0GODxP4rvpfsNjptvIN8dzuxIHyV2&#10;smSGdsYA7DAOMvaRemzNW6Mo2kndHlfxm8ZWPwza18GH7RYfZLaPTraaSM+UrGNTnf0LbXUDHeuF&#10;+Bs9lqXiyTTrS5QT6NaH7HHPMiSajK7bDFCWGHdVZyBkZxjrgH3vxp8LvEerx6o/imyg1GZnZL20&#10;aErKHT5TIkT5Lw9CkoI4ABC45T4c/sx+HtW8JyaM17daVNqjR6omq27r5tlbqytEoOD5gyBtBxuL&#10;cnCmuSNpSdNrU7qylyQqxfuryPTvAdrDCl/4knH2bTtFSSC2804AmVT50gPcRgbQ3qX9BXwF8avF&#10;tt8QvGnivxG0NxbalfyRqtlNtCNbIAqMGz/rAFBZSOregxX09+1F8Y9H8KeG9K+GGk332yNQttqE&#10;hIjkitskAyFchZZH2k/jnFfJM32Q3GkNEsUcUcXlCORDITtLDljnJ4z+PFdNOnGjHlRw4itPEzuz&#10;llWaO3iWKHy7iKM744ysjYB5LnAJ46E8mptHvGt9SF1bTpPOIWXyJIjxIVHKehz3rYupDpF00ttd&#10;QbHjYXSxKRgMDwSB1Oeg6YzWDZmztTDP9mEljHgSeWGSbJAICMOOQecgng1dzC3LuaF9omsHwVG1&#10;1EjaNPfNdPtt0cswRR5m7qQNxGA2M9P4q5nXNJvfBHihrK5e3lvLby3g1CxkVwQctHKjKc4xg4O7&#10;GTmu7bxBBDbQWyG6niTGYp7h3UNuJJKAhWHIXHHA4z2PDHw3tPG3iuysbP7dZWcjAzSqBmJANrqp&#10;cN82MH2GO5IHTGbtZmMo32PLr7UJdQuJZbkyTbpMI7/fX0AO3kc1LdNFN5MTQraRZ5uQWO1s55A5&#10;4zj7vftXY654I/s5LjXbS0F54ZbUJrK0kmnV53ZAMllLbuAR90BfvYrJj8P2/wBn+1Jaz2GoNdLH&#10;HZQl2t5YxGSzMGZiCrbckEff6U+eMtiHTkUdOhsri8QZaPyk/eTqAyEdNwUAk9fw74rZtVFvqKSP&#10;Oz2jQFVaSMYKnIO3BIIHHXHU8VlaLCpnhvZUtLiOIMk1owIhbJY7MjkZx7jp3PF+/vrCfEtpGdIu&#10;4iC0LTM8bLznI6g4A+4cYIrOREZNDbWMrsSPzomaYOrIocklSV+Xpg8HIz1HHrpatpmrW9qyi0uQ&#10;Wz9oxGSVw2MBh97JPPpiqVrdW95Mt3G0MVvGWLiIEKAuPl++f73c9CK6S88QarZQaVNAbPTtOuIT&#10;JbSWkhbzM9fNJLA/w/KBjryeaxle9zRyfLdFW3n0nw7eafamaT7Nef8AHxcQP5Y2gKAVbaGON3Oe&#10;4blq19S8L+FNYmiguJnh1GSIlbiKCLcy7ioMjgbGYYHIHIPPNczdaS95Nf8A9olTdw7CqqxRXy3O&#10;0FQQCGz25z9a1PDektLawQ39xBbJPOi2kE2AZFODgFgeASD+Ip83LrcdP3tDg5vDfnFUlSNzCMLL&#10;anyi46jcCDgjnoT04GOSy18Nu0224ms54zCRJbJxJlWAIGAFJHXOO/rXrTeGdNk0G81KSKaI/eik&#10;ukCnIZtoCAZYHIPU8c8ciuM1jQZbqOO7t0Nq0bOVRYzsyhJ3HOVztKHGeMjjrjSNbmQTjyPzOw8B&#10;2t/4p8A2/hnStG8Mya9aysNN16bT5o9QgDSFvLaZGUEK24DzFdACQQMA12vwONn4T8euPir4Isrz&#10;Tr2IQw6vbW3nWqSmQASSbcqp+8N3GCTxxmuf+DvxaPg2zvLaXS4dsM4Y3+wr8zgphfm4yT2KgYBI&#10;avT/AIp+A/GPhn4btNoukxanFqTQ3l9ZySRpcSWyRtuCIu1+PkJ3x54J+cMDWkZbpl8uqPdPFn7I&#10;fwy+Kmm2usaZZx64FQqYo7xkZ1IxtimVskqANscu5fQqCc/B/wC0p8C9D+Hv9na34RGqJoV6ZILi&#10;y1hCZ7K6Rmym7auVIBxncflOScivtD9n3wD4j0T4UP4/s4r7Tjcv/aFpocxLSyWYy7M443SYJ2cZ&#10;YJ3Eiheo+MHhnTPip4Vea1sVmi8VLFbTRQ/MfMJXZcxncvO1WJJxnYvB6Ny06nLPmi9Fud8lGVLk&#10;ktXsflX4b8WyaTZm0a1glieYN58yEiPIwc+vQH862bjWILO3iiERvhLEcSB+UXgAL7YHTA6GtL4u&#10;fB/W/gj42v8Aw/rEUF/BGFkM1u2Y3Ur97A5Vl3EexGK42FJtPttt2myPJEMgT5lYcjkdsHqa75cs&#10;7TjseVLmg+V7kOp2ovpGu7Vdob5jHjBUevNdf4P+OfiTwpZx6absvYK2CroGfggjnGeMdsHnrXMx&#10;akkkMlvNMlqIwxDSjeGyOgABOT37YNQ3mkwzSzyNNbwlTGv7j7jDaAWGT1zyeOpPtVNRkvfRPM90&#10;e76Z8VNV1ezjljgstTjmUN5d5OiybsAEMFQDnGAWx05xVXWfEfinS45Ggs0sN6kCaMRyzkEZ+UBs&#10;ZAPQHpXiGm6heaTcJHPEs1vgkwyfIkqgkk7h9D0/+se/0v4lwtM1nrFjO+nXQAG6Y43A43HHOQQM&#10;YOcZ9c1yOny6paGqkranQ6T8T/E1rFG+paXJe27SK3mQMQ0hDA5G49eOMH8Kwde+N3iKWSeHT9Ng&#10;0uNsMowzmPjBIDEKARwcrXQjxlounxXEVnbf2bdRlhFFNKAkcbDIbJYliM7RhQMYJHUVzy69aa3f&#10;XFxPZwX0NyxQqo5mJJI6K21iTx2B6g9QR5VvEbldWuYb/E3WYbeSwvzNDBjasNuQE5HIb+8ec881&#10;p+G/i5caDNGU1K7SAD95BKzuOOBwOAeMirk114am877VpsljFHw0csirL1wdoXIOMg59q5q+8L2V&#10;8rSx30bJNMUtzEQFkzggYPRvmPJ4NV+7k/eRg5Poz0W3/aHs7jdDcx3EUbN6bh1BGQAvPA9en4Hc&#10;/wCF4aLJKltdSQLpdxGzCSEu0gkyCm8Yyq528j07V4LHo9lBJMJppo5Y2BSTAOOnOOmK6rTY9G1W&#10;zhtJzDbXJCbpMtIJl3A/PyQoxnkDriiUKS0SNoylbc+gdI1iw8Y27jSdSt5b1GSRo7F1YAgggKC+&#10;eMEE0+HQo7qBbmXaI3zGXWXc6oCAN2WxkdOPUV8w3lva2V+JdC1GeLUbWNyxyYyMDGI2XrnJ6iqX&#10;h74ga94Tingsb5oklPKSDzNjZ5xnkZxye+BxUfVubWLNPatqzPZ/tGo30my8t7g3Fu5cLMTvOBje&#10;nYEDJI75pbvfDNDK8Ehk2kJHOWIRyOFCjnHIBx61ydr8YrLW4fM1FXsdVieSRbgFnVlYEbQfvDGR&#10;heeAevSuqtPEVv4k1XS4LTU7G/06AgSJKzJNIoB6bvu57jqM+1Z+znDdFxa6lSO3+yXck1yRJPkY&#10;hVWwgK5JOAu4jcPvcDOB7yR3F9r2oWvnXbQiQbGhyyk8ggLkHHHPXJweyiul1n+xtL+0CO4hhnkj&#10;/wBGTbveNecKwA5OQOCRjHBrldQ8e6P4Pt/3U80upmAblVSVi4BztJ+9x+FOPvdBSajodpZ6ND4X&#10;09bVr1ngV/MkWQpjOAuegz1zg+vriua8VeLrWxt1ieCWWCSQI0MDjzTyQduenH9K8z8SeOIPEcOw&#10;eZlSBtd2Dnsf4u5x1zjB5qGxuLyaAJfecojXEcw2lwM5Chj2xzn2rV0no2c7nfRG79qiht0ijT7J&#10;hwDDLkSbtxzuPc/SoJHfzpVwzRf7LnHJxUDefY25CXDSlxtdmnyrEknG373TJ478+lNt9SF0uACN&#10;o5VzuH1X/H6ZrPltsXGXQguPNjL4tfNjIZW2n24+8T79vftVT7PKIfIaKYqhDKAq+WrEcggfj8w/&#10;KtG7s5NStXitY1lbYWdCTluegP4fzrFksEyksl8Y50TzPs0wLjaMfLngH5WGD9a2pqy1MpJ81kV7&#10;25gsWOyXzLtH/diJQEAxk7gRz04NU5GaC3k3rJb3P3jAyujMhGQw9v5g16B4P8MjxFHfeH7eCzma&#10;a4W4OoXVwloY4FVt+Wc4ABAPT2Gfu16UPgf49+J0NjFd6pbnQrOCOGxECfaXWEKAMPsHy+5I47Dp&#10;WntacdGKUFFXkeJ+GtJbxRcJFDkSbsbI4dxl545G0ce5HfOOo7E+G9K0+eGG0kmkdlVHkvIDFFvI&#10;+4AAMjkHcyjPXGc1k6Hod54P1DVdONxNHLZ3ZtZ3g+dHAPGCp4BHPXkGtsSyvp8iHzIjI+11UkHg&#10;cEdgvbrnFZVJX2ehvCCtckt57iztreCSM7Y9y+Vn91L1+UknJHBIJGBj6VtzWMbzPdB5BGys6RvG&#10;sb9CcFV4HBGMdqxFujuT7Z5jOAm4f7IHB6nOOR9DVq3h/wBNhUvtEyZEgY/6wdWHOOR7Vz8qOiEU&#10;jp/CNvq8rXJspYo7QvvZpG3FHYYPy/UdRn7x9Kva1Y3+mm3S9iWxkjVv9L2kwAY+8WdQScnGAD68&#10;1B4J1GHSdcf7VCHtpUeFgrgFjnKqegwcdeMZr2jS9T0zxpNbaf5QEzx+YI22qo+UElQM5POPSuec&#10;uR3sd0YqUdWfNvjbTNRbRQtwuzV7KTeJo0wkj5wyYHQlTg9OvSvQZPiFoPjnQrGDUNPvNek1PQId&#10;IsdNtbN2uNKmt4ki224J8to3ZDNlcMpLK2cVr+L/AIfXOmazqWoi8FxYSP5k8LxESI20qzjqMk7S&#10;R04ryzwv4i1r4ReOG1LRJRIqQ3MBgJZLeSOVdknlMCHiJH3XGCpwelKcVXhzL4le3+RlrSlZ7M9U&#10;0IeILj4jW8vijyLNtZuWkf7M4NjLKBHFJt2tw4wpZSQfmz3Br7H1D4RfDez8XW2itHpaJcTpHDIN&#10;SmZnhO4PcbllKKF2qdrMCd56cV8nR+OPD/xg1K41XXNN8vwd4RtF03QfBl1fEXV/fXA8tGmmLbmO&#10;QXeTOFVV5JBzhRw+IvC/gy58R6i+m/2OdUmsLPT73U/Mv5jHgyiKXaFuBGxK5wCSCASFzXzGIpzl&#10;LnlSUpaKz076J9z5rNMrlVqPEUYKpfo9HZbv5tnon7SnwT8L61461rQNNktxaW80SafeQ3JaOLcs&#10;e7r5jMv7xjyT/q8Z7jL+Ev7Ofwlj+I0HhLxXp09rqVjf3FnqN5PIZrG+ER4a3lOCqyj5gdo+UnDL&#10;niLwHpOk/FbWrfTLbxvp/hO6aJ2Ml7b+ZJjbuVoyzrERnjO4kc/Ka0tauLzwHDFZeIraXSLwBFEd&#10;4VQMSdoMYY7kVhjhlGQelfUZfCdPDRhblld6bpXd7aGuAoulQjGrDld3p2u9j9JPhv8ABH4d/DnS&#10;4v8AhEfC2j6fCqALc2tvGXcerOQSTXoBxGu3GB04r8xND+N3if4dpFeNd6hq2g211HJBDFeAXiSs&#10;25/vfKYySAEYFNobODh6+1vA/wC0x4a8eaDeyaY4XW7JF83Sbp/LlDnHynIJAweTk9Dgmu72vK+W&#10;pueq6Wl4f8E9l3clNpweh9a5n4jWfhm+8F6wPFlna33h9IWku4b5A8ZVR6Hv6e+K+T/ilqnifxZZ&#10;6RqeleKr7RvEls0t1BPDMVtlmbCmNkUkbRtxlexPDCvOfjZ8Yviz4w+FelaNrs2h20sbtHrf2Tej&#10;3oGDFIjA7QflcsoUKeCMdKUasKi900+r1oxU2rI8+8W+MPhh8Qr+48MeItA/4py2kMWlXdxcPJNC&#10;mMDMxO8NgcEsR0yePm+avjV+zrP8OrGDVNFuF17w3JIQ2oAfvIwQNokUEggHIV1x3yBxXV3unStM&#10;IVjZ3Y7FXH8R/nWv4cuNM1bw3qOnweI7e5uYjbyros1m11BcySSNH5eflVSoAJcnqVwOCapJ0nzJ&#10;6FupTqR5ai1PkO/sZLSdopV8t1JBXuOeh/HNZ027jPTtX0l8WvhHqGsXtveWdsBcs3kOscTbg6bl&#10;IkGMjBXG7pkZIGcV4frPhq+0OcQ3tu0e45VmXr6/rXpU6sZLRnncsouxzauy5CnB+tbem6/9naJn&#10;d4ZVIxJHwRgcH/69Zsti0ZOPWoHhYcFeaqUFJak+p9C+G9fi17SzaJffaLhEXLK/zEkHt344rjde&#10;87TblIpAEGPkiZRwM9RXmen313pN3Hc2sr286H5XQ8itibxpqmoXlvcXbpcvDx868sPfH9K4/q/K&#10;9CJR5t2enaM0kjNLKV2rG6hzEqsFOOMj3r1DR7PR/Dek6Zqd3cvp19cReWqvtxMAMAehOcHpnivn&#10;HVviBqmoRyRQeXp0DjDLAMlvcsf6UNb+IbzTLa6u/t1xaYJtllDSA8fMy9MAZAz71UqLvqy4PlWh&#10;7V8TPiBPqGhWjEh41lKMIyCSxVijMDzkAngHuehqT4d+G9R8QeFJ7OyhYWm0zTIsyv5TAnGR1Adk&#10;A/CvFYdSm1BSHubmaN41jlmkTAjI6A8kfjWXLDqnh6/uxaXM0LRH55LWU7SpwAcjHt1NL2N1ZF86&#10;b1PVV8GSNHcyag/795FhMcgdHjJBYNj6AD/gNZml6Tc38cMM95cIiymGd2cFQegPvn3qP4f/ABK8&#10;Q+ItRt9BvrlbxZMlrmdA8xVFJCFycEAD+Ing1pw+K5LPVZzbQwRRyytNIki9SV47dDz269u9Y1Iu&#10;JMkt0M1KaaztY9KZvMkjl2wzgbfMjbduHH/Af880y/0m4uoIT5cjTQosUkcjZIbA5GOeg6mjWp59&#10;WkS/ghAgibPkglsbfXPQ5J568Us2vQ394l3cMsMskChiiugVhjJUDrnHfoazi3bUz5lsybw1rQ0+&#10;YwX7zJyiCRQDsIzjjIOM8fhXpi2NxqFm6W94I1aXznazchtxXC/KGHpnp3ryeOdLe5N1cs1wHO0K&#10;jhZWUjkgdCO3NaOm6pPJZyi2kuHmkw6qFAICtgEk9SDjj8qmXvGkJxjoen6OltM0jTQiOQB8SM5G&#10;VAw25ceqk9+tb3hzVNLvpxHpkFtLdXVwESPyPLRsgJtOBnkFiD6qO2a890nxVef2eLq9lN5Ci/u1&#10;VwHZs9QcD16dsj3rY8N+KLFZpdZhS4hvUkWIR3MaxtFt+6FAyudzZB3Y555JrNxbubxnG56Rp1rf&#10;T31/pWqwRpZ5e4t4WIHmruwAwK4ORvPrwadNp/2i1S1uheRw2twssBYEtbrlBjp8y/OufofSvHPH&#10;njfWdQm+3WGpXMazgvJpd4RM0W0nPltjcFO3AU9OvI+7U8I/G6/EMenm4aCWM7GFy4JZc7sBWyCe&#10;B/d61nKjK10XKqrnta2k2oG1mkvk3NKzNPZxlI3x1ADNkEhhkHuMgc5rhNY1uLwbrl1oh1Wz0e4h&#10;jEyzxoryzqVb5ChQhW2jklgxx0POdPS/ilL4ovba0gtrfT7NpUFxLJ8kgPUE43EqThcr6+laHiCz&#10;0zxlNN5tlb6m6sIjIyh2jYemcNn8elKPu/EXFqS90oeH9C0q8VdWkEmrXMsaz+bPGTJ84JHy42Lw&#10;G6Bfxzg37q3gW7e3+0RiJnZGjhTzWBJ4IP3RwT/exgHjkVz9z4F1PULpxY+Ida0+3jT9zbJdGWJQ&#10;uPkAccAA8Aseo+6BWxp+m3+j6VLp93ryarcN5oWVoRGUBUBQVHzMOCc7xz1BXALk10Zp02Lc0Ok6&#10;Pa2dzIhkktgQHZRLOzkBQucAFjnggD61x+t6pq+rakUhjXSredGI8z/SZ2wu7Hlq/lqeMfMxI9Oa&#10;7TUDb2ui2cQnacRs223JWGNowVDbk28AN0GMHnJ4Fc/dtb/a5LtYVinVFEUJhZWfBY4QABQevzHg&#10;ZHY1EXZ3Dm8x3hOGw8qS/vJb5prdd0R1KQGN9wKsNioqAFedy8jJ5NaeqTXN4rxLLHNztDlC7MuV&#10;OwnJDYx15B6nkVk29rNHazLcS8y/OkZAlRRs4wgyo6tkDHI69KuSMY7Ga2stSW0SOQq9wAiyJzk4&#10;wecgE4JwMdarzDmfU5W6sXvr42puYrG5LnyvOQR+bhckDPB4BzwT92o9H1y98O6kvmeRLpeSj/2f&#10;vR3IPIALnJwRx8uDjmuqOkQahapa3Ey61bM2Rczv5bPgZUhRuCkEjBDdcngVl6h4H0a4tVhnBuJN&#10;wWJr3cNgb7oLJ1x0zyfetVJdRapaI7zw/wCKtD8RbpF1COWeRdwtLqT9+q4wcoeh6/8A165P4pfE&#10;zTPBNmIHZLjVF/1VkpHOQclyP4Rzx6GuU03wVd3FsZ7zTpoXs5TEZo3beyDABGOGBB+vQ9zXjXiT&#10;QLpvE9zbrPJqMY+5NyWdQBgE+oXBNb0qNOUrtkTqzjE9Vk8ca4LWO6k1CGzguogyzW2U288KG6dc&#10;AdxxXoPg3U9T1DQ4ZZ73+0ra4EglucKWVNpZTheoBGPWvCfAF9cxxzWOnNbXAeEu1tcZMYYDn5Tz&#10;nnt/dFdp4JuIL7TL6+huhFeQkFLeMhUTIIfGVPGBnH6HNZVKfLeyOOFR3u2eoah/aEl1aCATXBc4&#10;87YFjjAydx4LDOegqbRobjxULqTxBaGdApjW1VERmRf+WoYAMRnnB54pbOG6ltbVbqcmZgDIzupD&#10;jGBkBMZAxjjrirWpWcmrWIt7oAyYQ292Jh5hOMgOAcA7hzt6+3bmXkdfMznrvSY9BEFvFHIbq7l+&#10;z2phiPyrnGSDxwCDlu2aq6xZzMJQ0kMawn979sTckg4Xjb05PTFdpokF9bxzy6pHa3kseZYne2kB&#10;2kYKhs9T0PoOax7qC01a+ijV5mguC0ks8KxlrV8ggMqkEgEFc4PXOatSC6asca1jbTSLcwtOgYqV&#10;a2k4zxgge3IwMDnnNVP7KlmmMltcRiBPkI2spDZ+UcYGexPH411sOnztpmJYUspj5ipHHg/IGA3g&#10;HnJGTirbeH73Qbd1v4AkTNkfuiFSPv8AMOBxkd8HrWvMkVyu2hxMVpdNIrvaxxRY3SeWVIz14ZcA&#10;jjvg/wBXi4ij823t5X3pgHaQVUN1zjGBz6fhXV6bpkdxYwS25ZY7kbvmQhUBGQQikD16jJx7ZqI6&#10;HNbtMjutz5I/eSShRv56gKMDr0596akmNJo5q4dVRleI7m+ZXCkDnnkFfftxUljI0MeGOQelS3Nj&#10;DNJIIvMhccEAkZAOM9ff+VIlvJD5qxy4H8PylyOORktzzmnuhxlbRmrpsMdwHZkXb3z/ABVzslwy&#10;6rJC7SRrj922AUkPDfN3yMd/StXT2nt1YTZffwHUbdvtzSTw3LxymJxGrgN5bbijNzz14OCf8B1q&#10;LO4SaZVkVRcSNKFjkY5YqAOeOTTooxuJkBJKBgwbOeB1pLiyuZreNlaOOeI7XAIPXHTnp7+lVvJe&#10;2uJDKzR/NgKF3LxweewyCfxpiunsS38kV2iJNG08Z4jiSUxAMOh3VHtFqwYsUVsbctgk/X86GZ2k&#10;BhmUxdOWyceo74qeRl8uNmmUbcjy2H+s49f8KA63DV7V2MLoXTcwJxjJ4+YVGpFrgQkhmXozZX6Y&#10;9qkdjKg2hi6jAOB19gen/wBapbe1Plj5mLc4DAAcj5s/gD0oKRUkjluJ0szbyMdgkR0bChskHnv9&#10;Kmt7JJG/dxfPuBZcqNoYY3cjLcqen9as/Y/tG9IQxTb8keWIz6Y28CqrW6XdmJt6RmDORIXDbgTk&#10;gDhQevPJ4zg07GUkihNEFvpJeEKp5cZOVDEH5irY9CeD3/Cp7bWZJp1mgDusspP2doysmCQd2eRz&#10;n+naopZWaFYkeOazkkZ4vLXc0Z3YIIJyCT60rW0rR3CqGWaM5/fDB/M4P54pChsVrjfJsNuk6srZ&#10;+zzNlguOWBYAj8O2Kv2t+0kIkdWb5gJDbqu/H97kHJ6daw1m+2W4fLqBu27iMgf3T8xJwc9+9SSM&#10;F0+UeX55jYSYYnjgZIx6VVirGtpt9LLN5N3GLmOYMjyRt8h64yoAC5BxkVl31jNps0tlcTzXKqRL&#10;bzMACIx0w3fpj8qg0nXId+6RWMMibQrZBPOMHjAPbNdHc2r6xYnZt8+Ft8F35a7G9MjtnoR60n7r&#10;K5U1puYek5a6uQ5kGnzIgAuFJCkjDAge9adx4fm0Vnlknhby1VPOjHyrkcHgdN278qbodvZrCsV1&#10;czWZErpsnRWAkC7sYxuAKkYAznH5RSTSTSTWfnts2bA0sZ8mXJbbt7qME9weeh5qbXehF9BkGl6q&#10;uju9yFlG7G2QnawJGD7DGK0l0280tre0NuzmXefMjcMsQAz361kaDqt/aWb2N/dyGJoxFJHIQwYj&#10;uT79se/Xg1Z0ea7ms47X7YtneRgqkmdy9CB1+Uj8utXqTqtyeWSWS+vLUn99DtxIuR1UHIB4z71N&#10;cTW7xxhbdrZsAFxLuVwP4j6E0QyW2rtdTXSyiF4AiGNRzkk7+PQYXB9KJrKxh0yzeOSaRI02ncem&#10;eAG7Dp29aYRkyS+FrHCssnzFXJCMc9OOn4USSf61Jyqz7+GwQvXJGPXt+FZ+6Rb6CNNsqSAvt3fO&#10;BjJJ+oz+VTW90zNBuO4Ak5kfLZyeT60bFb6m6jhmJY7VxnHuKptby/c2R7mIZ5VXKA56j3qQMky7&#10;XkVWOGUnneM8gg9BReNK0iXIjIjwA2043fj0NSnYfUiijM0Pls4eKIna3enXUjPIiklCoHygA49/&#10;xplu8S2jea5hK/Oc+oOcU+CH7VIgY+WZGJO48dOT16e1Fxkjr9ntuFK5HJI7n+VQQx7Z23gN5eMr&#10;6HsfzpLlneb5tyqrgspzhuOD+HBpLSOR711DM6k7hvGD/wDX/wDr1RY+5mBkDELgngDt+H51akj8&#10;yEkApuwAG447AetUktQl45ckguTv98cYHatCzhkaRd+Iynzde2OpqBx1I2bdGI+UcHhc+vFNlaES&#10;TKOiJswepPHT86njYNchGJdmO7rjdj0qNYRK5y4QgsdzEjcAcjt1NBo1bUqmXMcq4Yu7A4HHfn+l&#10;NjbzFJa1fOcfeFX4rdGXzCyqGAA47ccg9KguEgkZS8nlttGV4+tC0J5jS8C/EDU/C+oJaaRPez3V&#10;w8YmtY5CyxoepGejcdO+ME85HqP7Nl1p3hnU/EkXjy8gWG/uRHC93Jk+b5rY8vndk5DA8Eba+U/D&#10;XjC61DU7aG5unvJ7hDEwkl8vK5VixOMHAjIwByHI716h4Zt0068+yfaMyQz+YnIBTgggAseQG4x3&#10;GeKzlFxMqS51Y9y+KX7RmlaD8Q9W8MCCO90zTdk0U9rLueTzIiBv3H+FyPu9sZJIzXyz4y+NS+MN&#10;alge+jivJJSpe2iYBdoZVRjnr833j+fcTePNHsl1y01q4geC48z7Mz7MpO4+aN2Yc5yMdCCcA4rp&#10;fFHiq1+Iml6bZReH9I0CDT7kTyC3Ded5yxsuAcYCndk8HJrSPJfmaI5WvdueW6hctqsc1vcyTW96&#10;rJ/pESqQDnAJXGBwc5BPYc9RWuM/brSV5Eu2GQ252JGTkFlcKew9vc10n9lpq0kcsDIRHJ5chh+V&#10;zGD0xkKx56EDnFc1rsI0+YJGitbM3+uVCWQ4PO3/AArRPsZOLMfUpEt9RilsFjhQoD9xl46EHcSD&#10;yMd+MGpdHmudQvmQebcWsDm4Bc7YlyQuOn09ORVi8hiba8MrWUm4CSGRcpk8ZXdwCee1XfD92P7Q&#10;to5rRXstzR3AQbZRjLdSPlyQBxkDOa6FJWsYWVyz4bm1Dw54mbUYbW1trmNflW6wY2ccq2xUOSDg&#10;847Z4yK6L/hYl/DcXF5qwa2v4ZlWQCZWZix48kcEpkZ4GODnnrt6j8P2vvF8EHgXT7o6ZqF2sum6&#10;bdXbPd+U6Bism7IyPnfczZAUggV77oPwZ8L/AAh0V/E/j+SC7ubRdx+0Ai2tGIyAqEZkkzgjIxk8&#10;L3rOScmkbxlu0eq+NvhwP2hvh18P/Etmz+F4dBWKeSa5t1iRyQA4jhCqxkIAO7cFXnGSKX43ftie&#10;E/h3ePZWyQ634jmG6KTUWV7p5QMB5HA2Qr1wijHQBa5/4d/HCP8Aae0/VdG0K+uPDx0NIp9Phmg4&#10;v1DYdmUMDtbaUKq2fm+8Pu15J+3V8L7ebwx4d8d6foT6Hq9uILa/tYrYpFHIRnIBwdoYMAx67l6k&#10;1HNGLUZM15JSi3E+i/Autapq3wxi8YXnn3XiPVI5JbSDTwUETyqVg29wMnzCxJIUkk5XNeF69ef8&#10;IT4ouPCWuRf25JKjT6XfaNei4e2AiRmt18o4LxSKdp3bmOx+cE11XwF8Vv8AE79msMEkW5srQLtU&#10;sAZLRTujUj+/CSvYgt7Vxnxi0vRtb+CeoW+meILS38YeCdRGraKbWbF79mkCmWNgPmBXdvUtwcHr&#10;0pN2l7NlxTjT9onserah4+1D4ufs7r4s8M3gfXtLP2l2uIERXkVds4aNgwVWwzhcNjcoHSuA+B/7&#10;TE/hvWzZeJNJ03RoNVUW1/c2KK8UykYUzoAF5yfnA3RnBwwyDyv7A/xCW+m1nwxfzFk1CLzREwwF&#10;bPluAOnTYfxrzPx94Vbwj4q8SeHZpWT7DcNHGvUhScxPz1P3T9RTqXic8XfU+09W+HPjKHQ5U8GN&#10;4d8a/D26ZpYfCetWflLaeYSxW3uEB2ktIxG4EAseAa8UtfhR8N5/GkmmzeFPEXgTxJHpsksnh1dT&#10;M2/c0ax/ZJUyz7jkAH73TbxXoug/C3Vb/wAO+GPEmn+JdX1L7alol/HYXslhby2zK3muoMjAuGff&#10;yoJzjaDk186/tveDLz4f+PvCvifQpLqK2miXyrh3LtDNGSSdx78lvx69qUa0ZP2cWdTwtSnTVWSu&#10;jsviZ8EfAfhf4xW1h4nvdYuNLfw5LPbWni+NIbhrjescaB1jifgk4J+c+WRk9aZ4z/Y9+F1l4T8R&#10;a1pw1OOWz0+5urZYdSV4VdImZQ25GJXIAPI615t+0Z8eH/aF17wV4juLRtI8R2+l/YmEabIjexTe&#10;YWjAY4Uh1xuIxu5Feu+H/hdceLPg/wCMtcvLvVtIuI7G5uUghvkmtbn9yxL9ywzGRltv8QA7mruL&#10;V2edUjz+9F2sd7+xDb6fY/C+fxHBozG60+0aGZfMw04tlaRgAWPDuVXI/u9Oa+cPj18Wfij4f+IF&#10;5f8AiHRdR8H3NzY/ZZ5LOaW1klDM0lwFnRvmDSyyfK28Bdvda+jv2abF7j9l+780T2huLWSaSRW8&#10;t1aQo5YE9PvZGR0xnNN+KHxAu/ANxJZfF28sfGnw91YPbWH2qwL3tpcBQqMAuWUgkFiGYHJI2EkG&#10;fbQjPkkjujh6k4Ka2MAQ+B/iP4T0aX4H2Fl4an0Qx67f6/rE01vo/heEK/8AoU00rO0txMxAkCfK&#10;SquFGNxr+BF02z8eWPiTxB4Su9I1LUNSOn63BEkieVqcjo5jlijVvLEimFkkAzIvJG4OzeOQeKNL&#10;8M/FrxFqmi2GjXXw402+tbiPw9qV1KNHuZwgihupkiznYzebtKsSCQRnkfT3wJ/ai+Db6Pf6r4y1&#10;7Ur3xZrbtqusa7EksEzzoiRxwFYjiNQqpHDEODtABLZqlaa5rGLteyZ1d18SrzVPHVzpGoeGL3SP&#10;GKSyLp4u1OHt2dkSZZkG1UAwWHzYOV2nvmfF74naZ8B9Bj0jRoJNU8TaxMfL+zw4Es75LSsvSNAS&#10;xC9O2SSTXIePv2pNU+Cn9o6Br3hG0g8W6tCmq6covZLy8sYZmYQW2ol+UnVCrsIztw/3VPJ+fdD+&#10;KFza+NrPUPFWunVNOu5jPfxkJtKMowCxXcEXPCqR3AI61yqnGm3JLVnVUxEqnLCT0R51rs0sOs3g&#10;vluZdUnfzMyFi27c287iPnJOSD2BAqlDfFrBrbKk3IGyUvgREEnjHXI9xznvivTvjB4z0O71hD4U&#10;aDUbfT8zRXsyKwjOOVVsnJGQ2fTGRXl06v8AbI7+NYwk5VpIWXc6SbQS/A7/ANPxOibkryMJSUJc&#10;sBNE0u88V6sLVbu1jWaMs1w3TaoGRjjgZ7Dinu502QWkc6hI/mdkH+sIwATnrwM4962LGG4h026v&#10;yzLIgIE7KhIjc7BhTjndgcdh7cYMjyCHNun2mXf5XLgMSoJOGx6sw6fwj2qrIm7juPjgWHUkW9Y+&#10;X/rpnhYebnkcZ6Ed8+/rXQ+E7e2t1WU3N5NfsvmxGB2ST75j2BtpHK8luo3AY4qv4a0uTxNq1ppS&#10;yML2eZfLjuId64Z/mO8DKAbT0UnIIrS+Jvw/f4WatHatrtzfaZctIlv5QME6kDqYkYoUGFw24HGO&#10;O9K+ljO7texYW11XQdJuPDGjXTeIdNu5JZUiuYV863cHDIpyo38HHTO7jJzXNeE3jm1g3kdpLG1h&#10;DLFcteIXZAWJJVcjkY5LZHzZGeKzC0mqOyR3hh8hBK81x8uGzklh0IHBznp+VdLHZ2F0JtQglQzu&#10;EZJbeYskrKH2hHGABgsWye646Ypq1rMuVRyVmtDHW7+1aVcXNusVzYQ3AhMd0CsiAgEHy+5yepP8&#10;OMCs5YobjSzHJJCbhYt0UyrtVogAQrDYBuzgZIJ46d639N+1tpM8MPh9rqS+bfaTxwEDYAwZNwkx&#10;jIzz1zznABb4Z0O8bxBbtPYTWdtdxyTNGu1lUbRuDEkCMKck5B4x6UlI5o6uyOYt5vM/tG9vEjg8&#10;p1FxbwRgxzqy7cqCBhhhjuyeT6YrR0WW6juI4EuJr60jLSW6tEJmRcIUIA4wcheRgH6c6PiywsIf&#10;FMyabPDaEAxB4U/dTIQMfeBwTk4YL37cYwVvraPUp7aLTotPuLhBFILqVvJjYcqU2kAfdz83BJrW&#10;6asiZRa0R1FvZyeOtYt5LWz8p5pAt1CqlQNrNnJJwAAR9B1zXbagujafb2V/cW51F922AxxBn2Hj&#10;apxgDcCAf8jy/wAI/ERobxdL1O5bz4ZCyXNnhYpDk4jKgDnJ6jg4Uc450G1zVl1jU9SaSdrTa0EE&#10;Uh2RiQqAoVTyOOcAZHPvXLKnK+p3U5RpR7s0fF2tv4iX7DZXMKWqSiO4hdgdsgO0jcTzjOMDGMdT&#10;WbbasbO4dpttmtojs6Mh5mOCpIOQS3l4HQfNyRis0WtzpXhtpNKQ+e9z58kaqGdJAo2ycgkDqBjI&#10;6jmubuNVvtUjuk1FRfXe3arFAuAAOAAMEgA9Rnk881vCl2OWc3KVzuPDurarrFrrtjaRqs97Duit&#10;9uE8xWBCqp/i+XA7k+pOB7h8P/GGra1Hp2u6lDaxeJtIvbq5068Nwl5Avmb8BkD5Zomnb5XOBmPj&#10;OccToNrpHi/4O2cfhnw74gb4p6JaHzp9MVHtpbORy26dVXGdrhFBXzCVVgepHnfwf0/xJB8QLE+H&#10;4v7ffT3hur2xvjLEqsXAlicAruIJYNkEHbkZ4zcqPNG514esqc05K59ueHfj94pXwfbx+Nb6yi1t&#10;DLFaahZTSWUU0aIT58qowwSxVMLgAg52gAnf+JniyX4e/s/eCI2n2ahMbG3fy90XzCPMoyGDIAcg&#10;kHgA/Svmv4wafe+Ivil4aTUIbzSdLkvIEtYY7KVUuYZZU84q/wB11w+zPQADr1rsf2+vFE99pfgr&#10;TbX5X8m6vXXAVOFWPnOQOHY+xHFZU6ata25VapzNyWn6Hi3jbTZr7QWjt5bHWrKz8wmSBSk0xbDE&#10;nzAsjLGx2bflztZsMMY8S1Dw/J9q8+ytmRw5iSFjlcdAAxOTj37Edq6Pw/r11fNaQWly0lzA8jSA&#10;BPkBXAwcHccKRk9+oIOafbzJp/2qC7NwiQZKC1TzMsDwzHsecZ5OAPw0jem7HBzc7OGutKvLVj9u&#10;tpGQbXGxMh1POeccY7iq0V4sWJLUSWrR7WG/5j3PHQZGAQD3Ars5L43FvvaRY7YiNnDMzAAYxg5x&#10;nGeCB+dXbXT7WX7Skkq3DRIwfySNrxgD5gO546d810Kd9wUb7HFNbpMrS3BV45PMYSQqGO8dQVHK&#10;5Jye3NVL3QbqzuCp/ebDnaVB4GOfQ5yOhrtNP+G+pau0UlrdQiO4DlZJ3SNEOMHcDwvOQPyzk1z9&#10;npk7Kxu9MuJLPIiZoASm72HGD9DVRmm9GTyyIoLNpp47hRHctHuZ7e6GUwB0LDnHf24quqXsLLNp&#10;0ptY2ZVLQhhgZ4LYHXp/Mc1a+xlngVIru3uGBe385AFcA4xtyc49c98dqmn0e8ZhLMtxLcRv5ckU&#10;KA4O7gFOuCB60tne4crKlxGdQkkOoS3d/Iqt5b22Ar56HkZA/WqVvZz26RyKfJ3sANqlmODg5yMY&#10;6dPwrUs/C+orh4rSVQ0fmI00gG72I+nbtg1p634X1PTY4WkmW+fepJhVWwCMFSfvDpjHTrx2qbp7&#10;jUWc1DdzRsEMqRzx/dBU7lxngHHIx61Ys7KS6mAIU7fuspCsBnORxjNbNrodhqmi38t1PDZ31tIv&#10;lkZK7WIxu43d+CBz3rovh/4ItNVt9UvdU1uz0S0sGiMr3EUksskmGKBNq7cOFP3mA7fRNpFOLMSz&#10;0c6pBEuqqNKtZCPKvpFAaRgehC4GcepH0rH1rwjcxRxu5WNNoP2hmDozYGfmHIOexrYm1h0nngnt&#10;jNpjTvI033gqEjDSr84PzEMcMRk0+L7ZoiPcW80d7o8jAK+47VBIwCeWGAe5I9WHSiLktUU7PQ88&#10;axlWNn2/Kpx16+49aam+DbKFx6MBXs194ZsPEWm3F7DbFbi3iV9sMPmLKc4Vj5Z+Zcn7ynvyTwRw&#10;U3hq/fT7q8tLOaSJEZpmhiyqADJZsfdAGTkDtW8aylo0Di4lLRNcvUkkSS6nFuyjzNnLbc5Hzdf/&#10;ANVb1w1leRy+Sk9s6xbwrgBWA6j64J9Mdya5KFrjS7j5Yw0ivkOpJU9z06iui0y4tbiRHcqQqHa3&#10;mbXCkcjYeH7n5jjjmpqX3Rldn3R+yf8As3/CW++Fs3xCv/B3iH4qXnktbyWrQG2sor0ggWltEWzN&#10;Ip5eaRhEgII+Yba+SPiH8M/FPwj8Uah4c8Tafd6Fq8Cow0+6nWbZC6ko3mL8r/KcZAxwTgcivbf2&#10;M/iAPBfxGudH8rUJ7fULQXFjd2ulDVdQt5VIUrZxs3kRPMXA86VJFQqoI53Bv7a2i3R8eR61erby&#10;6XLcvZNcWOs/27qKXSrGZLS+uMqqSAEOsa7lXcwViBxhdtnR9m5833DSX0n7xrgTMQykcswbjKjG&#10;MZJ54rUOlrcXqCKyulmjj3yrEA7FR8rFeABwDxnrj0qxplq2oSOYUQWsmUaSX/l3VuQhI5d+OuAM&#10;9hUtwtxaTtbSTeaYf3lrMDsBjPVSO3v9KTlrYUablqY+m2It9QjZpbi6tXf5D5sijI3EKdpGwthc&#10;c9zmvT/hDp+k+LvFX/CNaloUkcCwnUdVDAs4KsAsCsxJUHI5HzDnkgkVwazEFmwXgnGx1IwEJzkY&#10;7c/TH5Z7j4VeOrzwDrP2dIo7jRtQYQXcqqXmWEn5dmRncjOdpJOckENwKiT0ZoouJ7t4R+K3w1ks&#10;9autI09IbTw+ge7NzYhAQcqcOwLM2Acg5NUY/i54Y+JkWmaNqL6l4We8CmzkhvN1kzPyFJGBvywP&#10;OBzxkcDk/h/4R8KfD3xjFo93DDqGo3UA1HT9UmJaKWF+FcRn5A4yRlgT36AmuC+J3w1uPBuvXOlJ&#10;A1zZ3UUj6IsnMSLIwMsRJI+ZASyjOTxiuXljJ2ZUqiTUWjm9a0F/hv8AETV/DzkqcDG1DsaUBSTy&#10;R1BPTkYx1zU1tNA8hNzcSBLgFEhjjZ9vOc4yT+Ndb8QLfVPFPgnw78Rbh5LnV9PZbLVpIowyl4T5&#10;ZldwcEshXnvjNchbtLa7ovON3bXqk7hFgx4JOCfXp07VuveWgo3iWI/NsdQgnifzJYTk7P4lByO/&#10;UdehzyKn+xF7FEgk86YMJYNoOSeuw88k8rnjqPSsa3ufs8wtG3KI/wDVyYBBx0/GtexuYbTVBbI7&#10;MlyrPHxwGx8yA9s9fzp7I6d1dEccdxNahoyXSZFkjZXxhuCBn6/zrUsbq6SSwmhvJbRllVorlXIa&#10;NSPmBOc4wf5+1QKxEksQV28w+aAFAVcnJAA6ZJzjPGfpUltC1xbXVnsETx/Mm1s5BByPYZBH4VEr&#10;W1Li7HuHijxRp/ibwk+nw5jv5JFZ5o5cbwBhmGB0JrwnxT4bhsUls9Qeb7dC+6xvtoeIqOMOdwJO&#10;fT0Nek+KPi5L4w8M6Rpt/YTPqumIGnvoboqJYU2oE8kKEDYYDf1I2jgYourPQvEMd1YQSRw6TJFF&#10;PbLNcbjBMUAdQzkvsJwQDyMnO7Gaxpx9nqKUvaPlPIdNit7zfb38X2W4gwuWhdCcg8o+No57de/N&#10;dhrXifxHZt4LXUlk1jwPp9rDp720GnJC/wBjFwJJ4kfG3zHAZTICC4IzyWA7bWry4k8J6X4Ft9Pm&#10;urW3ZZIr2WzH21J8t/o+VkdZFZ22q5CHBX5RtOZ4fDaXPwPvzDf2l9qukXtte31npsoaVbOQn95L&#10;s/eERksNmTt3E8EGtOWnU+JXt+HoYXlDRGp4+8caX8fPH3hjwb4bGn3d1q+smVbizluUitNOUbfs&#10;7RSJG0P7hN8ixuRuBI2kiqtlb2GpfEDxVq/w08L3mo+GrWGPTYIGCyrcfvHjMq3DyB45JSoKquXY&#10;cbcHnyib4hQ2ug6XPr+t3Uev2jsNOvbaE+dGFAVv36OAm0noUO4EjK9u5+HvxMvPhf4X/sXQ4Jdb&#10;tIbttes5bd0jWO6SFWIvIZYX86NPL3oY2BByFctyPPnhauFSeHd7aJN93q3+h0xrwrN+108/yO4i&#10;k0/VdMOreFpk0/T4rZ5W0DW2kmvbpN5yYikaocAshUYCmLLFdxUejfC/4l+Gm8Qf2pq1vc2N3JbL&#10;bC/hsR5wdwrlZccOAPlynTjoMivAPFFnpOnfDnRI7y7uPEfj68hGo/b9LvQLPSIpWMwgdQGEzyNI&#10;0kgHK5UAjADdfo9xpmoWT2kt7qVt4khXzhb3sGRdQuRslV9qlsYKk5OcZGMkDro4qFb3H0/rTqaV&#10;8BXwtKOIqQajLaVnZ/PY+l/Avxw0fTPC/ibwnq/gtLi4tbh44tZ08yNYXV0QzDbK53LhAuGBAJ4G&#10;BXA6tpMGvXlze+K/D/iSfwWdPuprTV9FkFujXCqfuyMwBIZcAYwCpHIJU4PhK28dXmhzWGlaPqF1&#10;pN+ypLHt8vdtK52u42odvGcjOAO5I7zSfhP4417SIdM1fV7fRdGjczJaSSPeNHIUVWPlArGu4KDw&#10;+MknGSc9MYRg7xRyqtU5HFvc8q8OaUmmw6xfFIbrVryKOG0uZE3LZq0IEhUY5fcxXf0GzKg5GLHw&#10;/wDCvhzwb4dGn3dkkci2ojllhBDSSEktluuN7E4zgf3etet6t4c+Fvwxt0k8XeKGuJCqsovNRW1U&#10;8YB8qAq2OvUnNNfwp4C8faPPqXgm4iurvTGMght7qSSORtufKlRySQwJA6EHGOBiiSk02ZxtezPH&#10;fEusRW1rdTSXJmvL2TynjaTLSE4IY+p3diMH2Oa8uvdFi1azD6rBALVo96yXEJk3qVPI4yG+9joM&#10;D3r1eX/hVHizxRHp8F5AdTmT7SI7G6mQM4BO0tEcbwAB259MccZ4t+Fx1DXbWfSZ7qNMBo4dQuTd&#10;KZggBJDA/K3zEjbxtGMg1x06nK7S0O6WHly80PePnLxd8KfLkvr7Rzuso2dnt2XY0OD91P7wHp1r&#10;zm60SSONJCo2t/EBxwcGvrr/AIRm80HSXTVtGS4thdNG2paXOtsYJScEBQiE54DFo3+6u1lzgc83&#10;wcOpaPLrun20OuyRyn7RY7xbXAOCzIUO6NlAwBhw5yPkGa9KOJ5N9Tz50pt8ttT5Yk06ZVDbDsJw&#10;Gxwaj+ySKSQuMda990n4S61eeKLiLS9Em1SW1kKzWKYleIgZKNtPDDuOoqC+8MRaZCLqTTLAZO1o&#10;bpkWVMZXDCMgA/KDggEk87q6ViUc3s5NnAeBPhTeeML6aO4uV0iGOPf50y/e4J4yQO1e9aP8Lf8A&#10;hE9CuIbS6jf7Xb4+03wd1VEy3B6DcOBheT34xXKeGdRu7F4W08WdguCVEokKMwXnPDAEjJAHHzdj&#10;Xp3gbxgl59mTxLdx3yzqsckaRS4gkyCrE+WmB8q5G5s8nPauOVSVSW+hvaMF5njOq/BnXJIbjVNI&#10;jCQ48xrOVSu9dxGCuARgYJ7kMD61ybaLc6tossjWv+lW5NtIeFZXBYgMMdOGHPbb3zX0d4uf7DJN&#10;Z3+tw69ZXDAXbW8JQpGGYxsjBjn7wUqc9hn18a8WeHxb6pDc6Rb3DRXKZlRZEZyFIw6jgBwO3IIO&#10;c5qo1HsTKK+JHlV81voOoRzafcKbiNsMqHegJGGAbADCuhvPiJY6lp6Qz6WbS6AK+ZbsHjdWIByj&#10;Y2kAZBB/DnilL4ShvJp40lW1njfaDLMCr55GQOmeeB6GudvdBvLN9s0LAZwHXlT6HNd/uVFruc7k&#10;0dVa68b23eCO7Imj3AuWILqegwDitDSLmS+Xy4Fhurr5v9HXc28AccAHOTXnDWzK3Xaf1ohae1mW&#10;SCWSGQdGiYqR+NT7C+xnynsmm6tJdyCO502CZPKaEYk8sp6AN0xn071TghutSt5r2eYabaQNHGRC&#10;5Z3J3cheNwG3nJ/iFebWOuXNmypMxmtxk+XIWYKf7wwRk/WvV/C9xZeJNGaKXUIjqEqqsUcYMaja&#10;/wA28bTy24ck4+nFYToyiUotkcGtTf2e+jmS1mQSrKZZFbd5eDwCD23H5faqPiW4ubq3EVpdhlGX&#10;ZUYZjjJ+8/ck4GAAcDHOTWNrXiHS7V47bSYWmnVjmZl/1ZyBtX1HBOe/FRW95Mtw9yZJrRG+b5o8&#10;iT688+45xihU2tRxVtzb0f7P4elCSzXFzL8k0M3nMI25++AM4HJHPPGSBzWf4q+ySyC9smkMRy6S&#10;TkMSRwQjAYYdevP67ooWawuFEkKXNrgqwGF4PPPGc8noeh601tNjuoGjjV4o5DujTzGMY5GevHf1&#10;zVLe7LbVrEmj+NILW4jkCzQSRsHyG3dCOhPbg/LX0H8PfHnhrxVYw2QddOvZWCrNbnmQnGUYE5yR&#10;uHqOx54+c7zwlixhmN1aR3EgZljV8FgCRgjPByOhwe/TmslI9X8L3izoJ7KVD8r4IwfY8+v61M6E&#10;KyvF6hCTpu59qXtraws1kGmjlZ8RfvVO/coyFLY3DH8ODjPXIrFvr65j1mWH+yF2QYXb84KlsFW6&#10;EED5W4r5zt/jl4n8tFvbpNQiji8lUk+TnOQSVwc+/X35r0bwl8XLPxB9jt/7U/sXUN+1obiHfFKA&#10;Dtw5BwfxB5PNcE8NUp6tHR7aMmdv9jt73T2kvImeOG8WQTRy7i5B+XcGOdvLE8Y+pGKbdeX9nzm1&#10;ng8zh4BtiJJHVV+8QQPX0rltF8QaXNqU9nHfvBeRrtFneSh/McknKdPQ/pWNrnjix8JXDC6linwq&#10;sYbSRN6sQQflOPY9R0rONOTdki4yT3O9sVmgujAJIftkafJJCSvy7gAGVnPX5Rg/3sdasK1rZ2Nz&#10;cSrbxRq7SOsahhG5HU98H8cZBxXzjr3xOv77Ur97Nnhs51WJFk4lVVYMDuBPJwc/hWjpHxcms2ii&#10;kiXy2b5mlCuqcdhjI5689hXX9Xna5HtrOx9Fwwljbm28iYy7tkgbZCkQGctgZOSe3vzVa10t7jTL&#10;iMywR6gF3SGaQh5YwMbQOudxH0GelZPg3xUviXS45pbyM352qtzaHMSdRsxgjODnnBq3d3jpYzNf&#10;xyTB1WFkhj+VGzgNnOc5yTyOOx6VxO6bTNeZy8y9DqB0sLbTqbuaCIu5t7kpHIwV3HzLHkk4cY3Z&#10;5HXtkal4Zi8QX0V7cyXFvHMw8poVUtAxjZX3jhWDh8FhyNoxjBNVL7wvLqd0st1HeAb1icRXm2Nd&#10;pGxwuARwMZJ6njNbPhuaeK1eCaeG7kWTdvClnVM9XHcnj06dex0T5dUVfujx3x54Bn0+8uL/AEu3&#10;WNo2Qq1vJlHUJ8zAHuBzzk9cnGK8+0uSaz1B/MWYbZPnKv5bq3OGBH0/HNfUizNrFmWkgLWEj/JF&#10;cFAy46ZTnAxnHPGOnOa8z8X/AAxl1a4TUrCaS2v4pxC8UsWFIPBYMDnvkFh0rsp1004yOapSvrEv&#10;+DfElxHDqNpcefeQyx7Y5PMYTQKG755GMfXBNXYfGWq+XdWC6lISn+qSZdkiqhGPmBxyOOc/qa4m&#10;HwLdtcC4XzLSWT5hctcYK4JzkjgdDx3zxmu0ZdBtPs1lq8xvJZF8ua6t5EMoJ5VipboSQOQOSPww&#10;lFLVGSUlueofbNWgs9Nmt7ZZYI4VWW6jkYyEYGBjnfn6AHtTl0O0s9Yn1CziZpro+XMnzCPavOQq&#10;rwd3Xnp09K5nVb7XpNDhtPB8/n2tuixhiUlaRNvAOTncDngLwP4j0q3pMPiOC30ppFk/tC2t98sr&#10;SFkfaclHGDkkc5PvzWHK7XZ07o27+I3E3nxzrs8ny0kmgVMLlSqqxYggHJ5GeKuzapPGsUfzS2b4&#10;LOGiRkIOX+8CrAjtx2702a8kvHeKK1i2FQwlnBZUY8FQpbK8jvkc9PStp6xLqbm0UBTF5pjupmKx&#10;sq5BOc4OcD5SRj06VkVyvoaBvLe6tbKxgeS1kjVgJxDtWU4wrhi2CT82M7QM1zun6PbTub0lxd3h&#10;KO1yQinZ/dUEqBlcDBBrpbiO7jVZcRNHHkz2sKh2BKkgBsE5B7H+HPTNYFrawxpdQSaj5byMG+0G&#10;MRuu4YUMApAHc9e2MdatLQrUqSaSlpcOt6y3COzRtbTK0TdcAcNkjAByeSD9KmvdK/tJ3EEVq8sc&#10;i5t4Ew7D1JJ6gEc9OferNrGumrDPc202oGJGZ55I/Mk24ILHI4IBH1wuadqF+0lrHLPAXkiKiOaN&#10;ChCkYLdfk249z3FGormdJoNvobhbpmRrocptZlzjJJXAA75yeKs23h+Bbi4lC/aDuJO+MqE2nBJH&#10;PHsQBUdxpt1IVkZppkkXaUBjkjXaoJ3A4bcMDnBJz36Vl69qHiOws5LrTjC1wrESRsp3jK4LKD25&#10;HAPGSKq7Ycy6lnXLG5t4fNtNNjmljKD7PIxiZum4gAccc4J7n0xVDzLG5ku4YblUkt8mZSPMUL1I&#10;U/LgD3B7UyWx1OOz0WWwl+zTSIZLlVcMkY+8VAYgElsrxnOevarNrY6Ysd9rNnIGuW3SOzsSuwMQ&#10;3G3gHBB68jHWq2QnKL2GLosWqWkN7bOlzDIuULDGPx/piqraTHcSMiJJC64IXcGGfUZHIJxwOPrX&#10;V2tnY3mm28lpeXClcyRzWrqVyrfdOQFwT2PXJrG09tQnm8+TSFto4TtiVpCHbH8RHRcFfp9aIy7l&#10;WOfbSZ443iUnaOd6y/P/ACA/QVbtcRMIpN5OzcVYZz9T24/nWxr8Ut9JNBBL9ivArNtKqRwcblPf&#10;nOBVSOKe4tf9IRXEeAZlIw3Yk4x1OeO1WtVca3Kcdm7eXFGWRN4TAPODjHNZN1p0UkzSI3mypKzv&#10;NJKdrBiQPlA64GcZrZuo309XaGdUiyu2OLIdGHLAknpmqCTTSwhDudCW/eSBcNliSOPrnGeMd6ab&#10;FK0tyC3WWSMI3nr5YPl7/wB6jKTnGQPlPXHQcd6ht2uFd3uHZ7XbhEkTAGDzzyT+Oau7Y5LWWNXk&#10;cqA4Xao3cng9ORkflVdbdpfnMrRiPcHDAENlj1PX15xxxVWJRnSC5mBhMMhj8w+W64JGem44yB7Y&#10;xUcSyaReI1ysitwWPDjr2Ufd6n8q1lVLZbZ87maNhvQsHDdQGGCDx3pZ7QXkmHA5O4RswJK45pis&#10;Ymp+HUjuo2ij32E77ovLGDG54aMn+7nlSfXGMrTrW7l026Q+Q0RD/MzzN06AqMnd0x+Ga6Q2Mduq&#10;wGMEMcHjK8npn19+3NULGOO4tMbI5GRAp3N/GOCQR05zVXTWo3Gz0Mu6vLbxBGsNwJrS7jG438Ug&#10;OQudpdQe3TI5H04rUt9Ium0tUknZ5RhSYWDb+4YZAyc5HT1wBWLqPh0LM0/lSlQp3fJjcM8Z9TWm&#10;2jyXVn5sDzxwnBB3HPBx0IPGcn0+Y1OnQn1Iv7GvVtRJ/rZlCoySkL6gnIY5I+nOKdc6XeScWsJh&#10;iWMp+9lUmQngk9h9B0p1voJh8/y7hm3sHhQkDbkcjK46Eenf3rUtdHDLJFeA4kJYnnb6HvzS5rD5&#10;eZamJbaXq1narBLpzXFujl3a3kQynPGFAyeQBkAUWN4Y2b7MrC0WRWktpnG4DAOCpwcdevoRXTR6&#10;etncERTyQoHWTyyQ2QO304HvTdS0mLUtOklujEb23KqbqEYWWNsZz3wQTnrjHFCdw5bGbMlxpsjw&#10;LJIFjkMYeN1BCEHuDz0/WmeXKzW8DlmKorYKj5WJ55HUZNaNrp0f2WSMMzAhVAdNrHphgOeTgcc9&#10;6rak8XmQQ7Fa82h+rI4AHcY45obM9TP85WkLlgZWcxxsiDAUHgdeTjFXrPU5lu0gdJJEkHmBsfKx&#10;z09vypktq9v9oicupwGCseDxndjtjmo4bqW8vI4lDG2giVY5Noy7fxAHsevXHSixtHTRmrMouZdz&#10;JnnoRwO1Ot7NoJjNvZwuB5eOnqfxBFU4ZpbOGWS32FeXVZF+vPGfzqdtfaXdGwKtt3gBOPQ8/lRY&#10;0S1L6KlxIyGUO2//AFff29/yq3Hai1SCRSV3fdYDkZ9+vfuO1Y07JGqXAdYZo/uLuIJyCP69+OKo&#10;31xcXwIdpbgZVnIJIABA6Aduv501qBpi5DTSjGBvZnZoyNv0qeO5juML9xVAUkRnLA/5FYdrdM2Z&#10;Zdx3g/LJ94YJGSO2PX3qzHcxSaebpi+wrtZVHzdcY7j8aGhRlY2FhjhkVkVxK/Taccjt3pknmXG2&#10;WQrJ1GARkZ6cf4Vlw6kbVrWGbbcQYIBdMFF/D72MitqP7LdMzwmFum7HY9fyqCua6BbiZ9Pwi7I5&#10;Dv2cgAjnOCf84qCbzF8vG0AoD/qlb9Tyau+TI0bIrLGm1RhR0yDwPftVJrUvjymdUUbQOTQQ7nl1&#10;7JbzXcVnbSSWlxbRC7FxDGCsXzDavB9cE+x61Y0e81Oe4mitdViiuDPy62G4FsZ3/PIOmTyOD0q7&#10;Jcw6Bo0MSTlEaEuZ5YGzAqg5QnjccdG6DuDXn9jrxh1wpbTzDTfM3eUXaF8A5OQhGeD6elarXYy5&#10;lA7DVLfUdeuJf7T1e8vHkby3UQRwKxDD7oA45HDA9s9q0tJsUawguJbhi4UyPlAG3EEA5B6dPzqn&#10;Pb6fPfRhQd4IbeZ5d27BwQd3B68mrWiZW8vP9K85QcIqjOASCFAPJHbcc9smod7Durmjpk1vp8Nz&#10;b3sUly0q4Vo5FypxxglCff14FU5rWz1C1Umbd8o/dPxtGeoJrQk0J7zauJmZ8AqSBjH8WQOD+P51&#10;LcaGIWgkmnjSBFO1chNxP8P/AOqs9d0Ckrk/w4+Buu/GHxPdaB4XutPsrhYluDNqOfKVQMEDaCSe&#10;hxjpurS/4Zh13T/EniXw1qni7Q9O1DSriFGmaxURS74w4CSF1fGGwcrzXa/sm+JLTS/jRocltPbz&#10;PLJJZELIcfMhyGIGOuD1z8v4VL+3h4Zmm+Kdpe30sVrF4g0/ettbzM6+fbyNCxBKoWJBUkbeAO45&#10;HRze5bqZR5Yzu1dE3wM8Vf2P8QdD8IarqA0++0bUPKm13SUhDSBlZI5QXjbAzIkZznh93G2vWfiB&#10;b3uueLtW8EeKtNlbTdY0u5hXXLySOSNJU2fMqRg+WuWVsfK5yeOefhbwBZ3vhfxklnbG6t5r5ZrG&#10;J7obWR3Ro0PX5cMVPqMA9cV9JaZ+1xqWr6Volt4it/tcpkSK61a1ti1wI2IBkYZ+Zl2gnGN20DjJ&#10;rkqqd00zsoVoRupLc8U8E6jqXwR8Z276ddtcyabeSuxeVVSZUlKvFwxKgg5OcbsnHABP1d8c/G2l&#10;/Ejw74qu/D+oR+JrOKwhF5oV00iBZEZZGUY2sN0ZAyhzvVeTgivGviZ4I0b4mab4k8YeFtVePSph&#10;Jflr60fz3mjhAkbIO5QxUsSQ33s/eHOF8EG1K6kTwtPZz6Dd6gkN83iB4vtAVbd0aFnjLDdGyhkw&#10;CNwbJJKjOv8AGXzLV6EuZr3Wj6E/YKs7uzvPE+l6lZfZtHjuRc2Wktl/s0UiORGccscYUscsSv4V&#10;9CeC7Pw1ffB99Onis9Jh1nTGhZo4R58kYiWMNIuMudw+4eCCB715h+xnGJNY1fVrmyitrkzwR3Fv&#10;ZncouY42iuRgkkFpkdwvAxIMKK9Q+G1zrXiDwXosNt4d1OxjvrBI5F1CaG0hifylDltyNKCGDEFV&#10;Izk56Y1vaRyJXjfsfMXhXwn4U+G/wb+FnxF8PaRFHIut2lnf6tDaCO4vbW4aWCRmAUFgHxgeqD61&#10;s/tUfAC98a3n/Cc+EHt9UM1kvn2kLgvMqAkSRDOHOD93rwPpWpr3hQ+Cv2f/ABh4Bu5be48R6LBN&#10;dJFauZI5JIp1vo2hOPu7AE2nnKtxzXoHw7s9P8L+IlfTbePTdL1DF9HHASUIYjJGemQ46YzwawjW&#10;jzckt7s7KlG8VUh2R438GfixpHgPwCmgaza6wL+3lins3VmkiMLJiRWjDAkl/mBAIzIcA7Ru77xB&#10;rvhz4tfDXxl4a8Q6Be6L4vsYQdMe4mW5jScgsSpCxsis6GJsgkDcQT38K+NXxGTw3qXiLwLc+JRp&#10;muaZq7xaXqFtbbrqOFlEkERCR8xjIG8Nu5UEEcjzDQ/Gmv8Ah24udV1XVdYOrGaSJ76dbiVnjVQu&#10;Zi6+Wy7iAFHzfONx6Cn7Ozc1uYKvJLkk/dPP/FHhO/8AAPi6K11G2RJNPu4bgLHiZZEIDkKD8oBA&#10;wVz1XBxXt3wt/aY0Lw/4PuvD2rrqEsEluLeOa8gEYVdr4CCMvkYds7ivGMAnIHjGsarqGsWpu7mN&#10;NYurh9ytIWVxzyCDuIBJPHTmqMekxJeeffxLFCjbWVpNuPlyOg6/MB9c1uk7LmODmi3ZH3/+zr4c&#10;Dfs0mzguS8dxbCzW4tzgvm6WDIDZwD2znjFeWftyR30Om+HoJdNubvTYbuQQaiWjKrI0ZG2QKQcj&#10;avzhUU549K9T8EaLr7fs3+G7bwjqdvomsSLZtFf3cAljTdM0vMeCHxwcEYOBmvi/xFrHiDUPix4r&#10;0rxdf3Gq6xYXk0VzNOxWNljkwWVA20HCk4HQN1zXJOm5VFOP2T1Y1nToShb4jU+DPwtj+MNr4niu&#10;d+lvpMaSRxxWZme9n+bYjRhl2n5WG75uSMBRyO4/ZY+Hvi3TPjJc6foet2XhSO7ije8tdT0iK8SJ&#10;o5GdGNvK3LxvCzBiQVYfgfSP2RbeaC11x9GuNl7JLbJexrCZXiQrJiNUWVeSdxJ+bGOnavRhp9jb&#10;/HW4uo9LEOoXFyLSG/EOEMSW28qOh5d3J65J5JIp+2TnyrQwjQnyqXLoeVa94b8EeC9M8Y2/xNNn&#10;ceJvtms6lrOva9bvJrOpbkH9ktpzKNqhiQ7sjDYUKt8uBXkXiz9mvVPBvgHRfHOp6ppF/HqUUMt7&#10;Yy+dby6bPKwBhZ5PlaWM7PMTKkBw2GX5q/RvWPEX9neIvGGleK9H01/CU2iwzHUJGMsMjmBlMMkJ&#10;XPzRoGOGAwpHXmvGr74ef8Uv4U8SeH9dn+IfhvSdbt9RHhM3sGoWt6sCNCgSd4o5JWiTyyiTNgFA&#10;hbGGrsduXmZg48z5LH5y6j4bv9B0278RWmkXEml2121rLdTA+SszDIXryxXByOMY+tdB4HtZfGmi&#10;x6jPGILwXIiaaMkeYFAYkrx649T+Zr6l1rQ9L/aa+KFtoHi7TJNPvbHSbo/8JNdaa+l3OrTSSood&#10;bR3byxDJFMp8tmQlmwE3ba9j+BP7Hf8AwjviC4n8Q6tp2h6V4dbzrXS7OBXe7UIMXVzPIMmFiHby&#10;0PQlXIKEVnUfuijTSkeZah+zZ4h+Hfwx+3a/4dN34N8R2Ebatf6QxfVfDzBndGCbMtFgpvKBjlSe&#10;A2K+ffiB4WvfD/hzSXt5rG+itS1hbT2EUiLcQpIz/aCWUMxfzc5ZV4BVQAor64/aZ/aeb4gapceB&#10;vCmo2v8AwjUJC3t2ZQv2wbf9UMEMIwxI3fxE9NuM+B3Gp2ul614V0/WNRtxb3z+dClw7kSRBdu5W&#10;RW2uu3KhweOPTGPM9rG/Ipvc8v0O+8T+GPC8PiGx0MolvM5lvYE8wQRbVTcVzkIdynn5c445rHm+&#10;3axodtrU0cviKzjZrZrqU5mgdmIXcivuXDP97ATlfmByK+ztL1DX/CXwe8eWXgDw/aXeo3pbz5pI&#10;ws7LjY0iIFYSAp90H7pDE4bCn5GjmvfCfhsI1jcW94k7qfOLDBDDKOoG3JAO4na3AxjFUpqS1Mqk&#10;HB8qehS8KaTHbyX+sWk0V5aW9uwlKzI8a5wdhHJ3Y6DuQeRgisySx/sy2mEsaSxu2bmG0ZAqqxHz&#10;AEnLbOePbBOa7vw34dtfiDANP09LDS9Uu3Ug3xa3tnCBwzO4YBkOx/vEsMn5eQTmeILGPTtP1K4s&#10;lspbNXhsfLjk+RJSruWjyPmx5QGeD93jBFaWvsZKOhzOo61HNbyrFc6lNFCqrbyqxiZGQgj5cbfQ&#10;8EcHvXoL30em+Hbf7VJMBqVustxJl4tmFC7skElWbo3vjryedtdYi8ZWNvpuoRyM+nWsiSXEccca&#10;pACu0qcZL4+U5yTwcjGDrXlusiQw/a0vhJDEZW3F3QFFKwn+FivIODnOQemaydkOnGzucbrFql1d&#10;SzW8jSpCqoJHG1toBCgD2Jx+FXvD/g2x+IFrcQalc/2V9hHmJrHk+YVUEAxsmR5i8nHIKEOQcEg2&#10;tU0b7LDJ9iJuZZpP3cCIVILkbFJ5xzxxnnP49R4YjvvDNrb6Zd2n26285La/W2lUyG6cH90AQfug&#10;7coCNyvkjoI5+VXRaTbtY8s1LQ734X2N5Z+I9Aa70q8cxwatDHujm4yqE+u0bhj68gjNS2+yauLa&#10;3N617aSPstL5TtkEmMrDPx94AjDkd8egH6A/G79jvxJ8YfBejaRpV3b6LZ6DZCe3iacyJfXsgHmI&#10;yBAUKKoVWPB3cYyxPzN8O/2L/Es2l+LJE16x0bxdpN2lmdJuVE8F7CyKzb1A3oMuuGAcZDAhSua6&#10;oShUjzN6g9Hy20PLrLw3qNnqlrb3N3JYNEwjt2jKchgSFw+AASWbIyDuGKo6L4Nm1PxppmktdJA1&#10;9dJafaI4jJ8xYI21RweWJCnnjtwa1PFfhnV4/GB8P63EBfeHla0lCktBKInK7lJO4KFKHucdewq/&#10;4bs9Nm8aaTbyX1zOwvY4kltY/OCgOuSI8fNhRjHHbjjFOUuWNzPkT0R+gHwr8E+H/gD4NbwV4Z1u&#10;wtNa1BXnt9aiQXF3eMihnknhPYDC4U4VWwMMC7fP37T/AI6Pgv4w6dqHhPQtP/4SFhK1y9xYPaDV&#10;FZAhRZPkErF1ZsKTjKAZ2nd6N8SvDmmfGqxtTb3Eh1DTmZrDV9PlxeWrMQWY4xnLYJjbGf8AZPTw&#10;r4iePPEcniabQviRqV54hvtBkAuFsYjYBUgLxq4lkhOJSGWQuoPXaST8w56cuZXZs4tPlPd739pj&#10;Svit8IdOOgTWp1LToLSa903aUltZYnVniCnnGVAL/dYLxivOv2jNAk+OHg+DW/Blq+r6V4VhuptS&#10;1ueQW2neQQr+Uk0jKJZ8jAjjyeorzjx18EdB8TW+k6vqPjjyvEOq/ujNFbwxoWdGaNZQh3Ft5O+R&#10;s5U4525Pf+GdU8T/ABGuNP8ADPi/w7a64nhXw0bS8h1zWo9P0LT443CRahFMA0ZeVWCNhGbzIicj&#10;eQtU3G75WdNaEuSKlH5nyVpVxY3WsGZTBHbKFE3nSYaRQzdB3OPTjmltbORvNsLVhEZk3gRANJhF&#10;DKvJyCBwcHkVp/FL4f3Xw+8UTwT2U1hEt1JCWaZLgB/LSQLvT5XBjkjdXXIdHDALkqvHrqEh1JfO&#10;m8mF18sywoQ4QjC/kOPXk1125nc8uyT1Nq4+yJZQ2hDxTq7meWSQgyFmJQtxwcZxknn61Z0vQjrH&#10;2izs723sdX80hArHayHJJXIKjns2MdjXONqEmn3ETJNuKE7WZT+8AyCT9QT1FXta0+5tYWljSCB5&#10;33o0Thnh+bOFK88hh/OjlLTR9U/BHVvCuofBXxVL4j0611HUtAha3v47SR453iUsY2Z1J6u2N46e&#10;uK8Pk8QXkdxIUnt1tZCu6NVyu3PJGRnPzHgevtXKeEvFGreB9WsNYt5/IvmXFwAPkePnCuNpDZwQ&#10;QeCDg461u3DWPiCCXWNCMEV1vM974fyf3GCDvhO3lD/d7fgSeWVFxZsqjaNLxFqtnfQwRpb/AGZo&#10;Yw4kFwzeWxUEuoYZ52r8oOBniodW1BdN0a3bT57e8mkO6aZdxdT2RgcAj1OOvTNcrqWoSw6hFdSp&#10;5aSp8+V3nAGFYYyBkDp14psm9RJIzcbd5O0+mVbgdMd80oxdjOUzofDOvWulxq9/Y3F0Y26if5Tg&#10;qdu0qRjk8dz3rQ0/VrS+mvZpvO0yCWb5LWMAFFDA4DDrkZGMcfjXLW9wslmMvvU5+939+tW2kkSN&#10;8x+VLu3BWlLDd3ORxzj8Bis2nuY+2cWxlxYaMtw08Ek9xLbxsJYJ4treWRwqjJDADp0OcD3p+kxW&#10;9nqVxpitJHouvQLaiIsdiyBw8Ui84BByATwAzcVW1OKW1mhv4kYzJw8agAsM5IxnqGxj6kelUTcR&#10;NC8dvsu7PJb7Ix2yQHBJK7sZ6fdO0gngkVvG9rnZDlqRutxurafqWk31xosyyI6t5M9lc7Y2WUD5&#10;l6+uMY6+1FlqB0+aRlkj0+eVGAJi82O4ySWDDOAcdPunPHvXXXynxbapqGnQ3UN7ZWRXVYSsUzyx&#10;j5BcJHuJJC7A+ORtzgDk8bHdWcOtLbWjz6g7AN/pCBIWI5GUIUEDHIIxnrnrW0feVzB3g9SyJdIm&#10;aRoGn0G/L7FutOjY2846D5CFPPtjB554xe8QaLPqi2V/H42fVIbuPyjJDA6RxsSQ0Ug3ZzjjOCfm&#10;GRjLCjcTNaKk0mnQaeFYJi3vtysytuJ2K2UHGBtUDJ5q7pPjuy+0H7X4egKMgje4eJZ3jbcORu+V&#10;127hscYOcE8k09dy+Y4uPS5mmEI1LTN0YO17m4ERXj7v7zbj9Oo5p72sWlagYZx9tZtoWHTnVkde&#10;gPmFXBOePlBrvrfxpoNjfEabpt3LYOykxPIkMgbJ+8IVRcA/dUEYz1roLP4taTp/2e5XwvpKzQye&#10;ZYKjyjbISAXkZH3SMMABcFTkHaMEHXne1rma3OS+F/xUn+E/iy18RWentcJiS2uLC6dxHcW7r88Z&#10;dGDIchWDLgq6Iw5GK+4NY1i4/al/Z1iOm+G7S3S8mlvZ7hb2LRfDfhO6SQ4klJ3S3l2y8nfnImyo&#10;GSK8O8Rfs1+I/iJMnjDx74isVvtd0aXUtLXTLeKGCQxIrmN9oCxsqMJNiglgkighhmqv7Mfia++F&#10;d3YarqTKF1YXGl6c1xaNq8NnqXnQiK4exU/OzJFLbhk3Fd6MAcYbKVrJ9S4t3seTPqD3qx3CLGse&#10;VZ1tQBGHAIIXHGMg8jrVS4/0hpBIdxx5yPgnrxj/AB+oPYV9EftYfDe00HWtR8b3d/p/g3U9RW1k&#10;i8AXUq3OrzMyj7TPOIAY7dVJJG/DMEOdrHB+d1jkZZ/KYZUb4gxO1lPVc+hHB9Dj0rFm9x1qRFH5&#10;rKXjYYnXO7bngk9Mjpnpzg9CamV20+4SE5eIkeWznJyDyvH8QA/L05pbXyl/eO2I5BiXzVxj3IA4&#10;7gj19s0zi1eSynJ8p1zFtY5XByFz/eU9/cZpXHse5/CXxRofibR28H6/La2Grf8AMua1dxAi3m+Y&#10;m2nc9UcjK+hPXON298Q7hde8BXPhrX7O8sdctJPKtLlYzK0U6fcLOAqrgrg7sZUg8kg1886agaTy&#10;HbMzD5X2kB1P8QHvyPUH8K+lvCGuX/xS8Pafd2+nL4h8ReHpE+2aexDXOqR7NsNwvUExgujM2CQF&#10;Oc5rCUXe6M5w51pucf8ADX9n3xv4q8J3Vrqfi5fCPh+6m8q60PT42kaV4h5bGTcQq8em4EY4714r&#10;eaLceHtX1rw3eXDLNpd3LZ+ac5YKxCv7BlKn6Gvr34f+O9Z0JYNM8R6Y02kzX32XT/EunsJrJjLv&#10;eGGWY4zIQAgIUqeOa8S/ay8KnQPidBrqh0tNZtFaaONeTJF8hOD/ABbSnfoKdOb5rSMY3jKzPKo4&#10;21SM7sxXtscAD7pIxznIGCM8+9S2s0moWCoAIrqFhwF5DAevbP8AWkWNxbxSxDeVA2sMLlOuCRkH&#10;ikuFe2uIrhE4z++XO5mXruGOpHvWvWx03szS/tCSW3iukcCSLLuF57EMPw6/gK07O9NrdQvbso3j&#10;ADD5QOuPc5H45rIhkFnqRYqptr3BG0HAbHHf+IY/KrC2nlWr20G9JVQsjoTlGGW649M8fTmg1vZX&#10;Na9RjGZ43URzKwViCeD8vQgZ7/ofQV2HhD4gTeBZbG2tbSxl0rXYjC1zfWkU08G7KmMSMPl+fcPl&#10;Ve3SuFsdRE9vBvKiC4UkkgrhgAOARnB/oK19HjS/2Wc6xyWyvJIvnHlCwAOMjr3HvzWM7lRfNY9l&#10;uJJNShtPs0v2e8jcOjg4ZXVtynr2YD16V6F8F/i5on9g3PgXxdbadpwvoL21n1SG3VTNHcII8MoX&#10;oxLHqBuOAMHA8401U1K3s55HI2gRyJt+4AMZytc38TraNJG1CzjV5eASIiC7qPkBcMGVPXHJ9RWN&#10;NpXRdWD3Iv8Ahnvwv4w8f6MZZF8KaBFZLNq4hnedXlRN0ssUkrEnzCM4OMf3ccV2fw70rT4vC91r&#10;2pxXdl4X00GFYrw7rm7wuyOENx1VucAD5iO5Ii+H41DxV4q0SztJoIbSSP7dc3ghO63twiksGJIV&#10;jnAJH8Q44Jq9438dWmqXlrf2iGz8O6aSmj2Kjb5pU7WuSG64JITPfJPRwc8RVmmqcNZP8PM9jKMv&#10;pV3LFYr3aFOzk+76RXnJ/hr0OW0i31G48feILmPwej28NvNPrEVpHAf7NtLhEzNFC6bTPHuJwcsx&#10;LDAbJroNPk1X4a6pZ+PdC0K+ufAljI1pYNq91CbkiYL88saLmESOm5QVIGecM1dD+zL8KdE+PV14&#10;z0fXLjUtPtJpbGdrrSXhBhAEh8yYy5+QnGWGW3MM9Sa2Pjp+zj4N+AGpacmn6p4i8YaLf6fd3moW&#10;ENxDuvWtmiaK1V4kDJuZy7EZOyNsA19pj8myXCYeNeTkqipxdkm7tpNu97athheKswxGMlTrJSw8&#10;pW5H8KitEkulls97l6b9prxP4k8SHRNMtdO0b7QcJdMrX0pVkLRuo3RrlsDCnucHB6WfGmlG+8N6&#10;Nf6t421LxO10XNxZkCzSBwSFHlQkBgwBbDZwMD3PzppcjaXfaTBNolpofivTntNS06SGFor+7aSa&#10;J/s7/MBMSkxbDKhQKvPUD6G1Lx54S8Cz6b/wkPg7xNGt9O6rca1bwpZBiekZjl2kKGOQScYBwOlf&#10;O5fRxWYU/a0abajvt2vpqc2cYOjlmMqYZz0veLfVPVfgzy/4heB9N1rwlrMOlaXGpNqXEFvCAJGi&#10;LPyQC3zAMOcdR6YqL9i/xJc2+sahZSwC1uH0+3uY1O4PN5ZwC2SfmxJjt90d+T2v7QX7Rnhu08P3&#10;WheCLu50zVbe9WdZba2RLaeFY1WWDcuS3zZfLjaSWwxGCfK/2c/iVNqXxh0Ke8tY4xMz2bMsapt3&#10;ISBtHByQMEd80RqOWy0Z4MnFNK+pPpNro3w9+MWq393HPLc2mrXEKxLE7GKFmLI52nPMbhiAp6kD&#10;OePrrStH8N61pOn6hb3N5cxXSJJa/Z1WCSYv2EchXHBz97AAPHavG/jZpsmi/ErxDdW1pJNdXlrb&#10;6lFb26EvOyxiFk4HB/cLjr97PHfkvhP4kXxt4z8PeC9Z8K6z4Y0a6E0scd5eyhn8t3kGApVQCrIC&#10;AODnnnjjdP2lRxZ7EXGjQ54Sd35HTftHfEbSvgtr1vFp+gR3N/fQS3Ki7kE8cJLFRKVRl++ny7T0&#10;O5uDXzLpfxk8TL4Z0nw/4J0w6FLbTt8sJN1JdM7eZ1ZcqWdm6c5HXaAB9aftT/s/aZJZt4wuvEkz&#10;6csLWdhoMdg0txA+zcX8/wA0tKu4EhWVcA7c8DPIfsstb6Xpmo6j4dih1G6t7yO1Gm3umiG9jMqS&#10;hWikJZGyEkJYsudgzt4ro5VbRHmOVTmbbsmWfHniCD4deDfsOk4sfE91CtxffZ4X8yJ5QBIT1I+b&#10;f7fNn6fPMuixWNmq3P7y8kkGyMnPPHUk+vP6V9deOPhv4t17UbnUtO0SJnuEKtFf36CUexCEqR04&#10;Ddq8A8cfBv4jaLfzSat4be6gZi32i2UPswAVBIbYTz2OOKnlZopqKseeWAt5lkjClZwu1hMuETn1&#10;B4OMfyqtPLdyXQht0Y+UWU+Wc72BwG/I9Oa0G8O30nlwS2z6eCSXWZSvIzksfXJ4AratdJksUVtM&#10;hbftZXudvIJHO0Y9utPbQFHm1Mi0hNjqFkQN08L+YTu4BdMkOoHQ+lT3V5awzS7U8+SSNvMglGVG&#10;T95CQQCcE4x3xUccaLc/azHJ9pMYjjweGQfKCe+Tgn8qpSLcSySbyyq3yb2ORwTx/n0paDUXYxNQ&#10;0XRpm2SN9mtZtzobdAJo2JwM5wrY5GDyOcda5XVtPT+zVtY51kVuRiIg/KOpGePxB9xmuzuLeQM/&#10;lxBFU9S3PQZP14p+nafMzyyxWUUylCv7xA+M9wPXGPp19qvncSPZcx5TZ+GtOvo2We5aykVxuYxl&#10;woxznA46jHrntVjVPhmljZrcW2vWF43lh3hR/nT5tvJGVxnHOfftXtDWceoaXApsoblolyUCBWbb&#10;nAJwFI4I654Fey/Dv4SeH/EHgY3t7Zxwz3QEMUkKA/Z0IJG7B3MCVYfdx0qvrUkR9XvufB2qeGdT&#10;0fm8spY0OQH2/IccHDdMZ75qtp9rdXEzpZxzSSMMEQBs/p+Hr6197L8IbXTdGvINYto57CQG0hkS&#10;dzlyd6zjaT2wNuFX5gT0ION8NPCvg/w/4rluP7KN1p2nJLNf2LIsn2lEjby13KMbi5VMbt37w8ZX&#10;npWMTXvIzdBx1R85fDb4N32uJNqt7Bcm0swJTb2YBkYdN3fAGDxjkgDgkYgutHs7SS4bT47m/sY2&#10;DXMruisFxgq0WfkYMwxk/wB7qen0doXwL8caLoeo67oEdtoeoalbSRyaPHc3cUwhLhzEPn2gFo0c&#10;KQMFF6D5RyWhx3Om+PNAtvGvw0uFs1KW629tAYRcONwWaSUhmkIZnZlLgEv1GArYRxSrN8rNamFq&#10;UYpzjoeEQWEcYDhoZCp2/ZWbYwJHcMenuOnpUOs+G7rTZPKCNalUWVIPM86Ns7SWU9vockCvv/x9&#10;8FbGfwnY6fFEbHxFo8ZeL7KkJjklZneSF0ldFILvsDCRCABndgY+cdW8Hz6ZGyeLPAk+hRRqwa5t&#10;dNSSBgqsWInjG+NRgZAEpPPz8DJTq860e25nUwtSnbmW54CPtULbDBDcZOHRQQ+Mn+E4xwew7CtH&#10;T7hkBgZllZhv+zOpkVSOCeQc+npX0j8O/wBn3wH8VpL240jxNe6deqnmW8+n3Uc0KxjPmPJDMon2&#10;4HUlc7Tnbxu+f/iZ4PvvDviCeG6k+2TQytEk623lJNgjBCDvkjNbKcJabGXsnGHMY+s/D+/h0qDU&#10;LW0M8MiqWkjfJRiM7GGMZxnp6VykdqzM6Mywsgztl+XvjFel6H4iihupYRbQPE4DG3mZnSOTgcAK&#10;MHkkHsFx0rQ1yz0u80yKa5t/P8yXyUZUHmhvXcDnaOfb26U1XlH3WtDNQ5jyR7V4W3DBVeAyk5qu&#10;0jOxLFt394k5r0mX4Z29tqDNFdLeW8Z5hlcwsTjoGCMCB6kDPoKzPEvgoWojuESO3si4Qzm4WTLE&#10;/wAMeFYAcDvzn6DeNaF7F+zko3Rw/K//AK6Tdzn2xWpceH5Fs2uo5Y5YB/cyX5OOV7fn3HrWZ5ZR&#10;Rkc45ANdEZRexjZ7s1ND8R3mhSMbeU+XJgSRE/Kw/ofevYPC/wAaYbjQbyLUtQjtL6OAi2aWFmG/&#10;kckAhsZ7ivCivFAbK4JyKwqUKdTVlRm4n0xN8TvDt7JAr6pZs8qCF91u5OTtJwcADr945PGOnB0L&#10;G8j17WrG60cRy6ZINtzPbSjLYXAzk5zkDHT0PWvltW6HPIq3perXWj3Qns53t5B0MZx/nvXK8Ivs&#10;vU19sz6wuL6wksZZpYbhHgy8TAkb2AAGRuAPIB9PpWTJ4wtb61hsxcTadp7SGNmkiXJIPC+ZjIHy&#10;/wB7HAzwa8d8P/HLxFoskSXdwuq2m7Lx3KgsVPUBuo9h0rXvPiloepXaNNBPCh64jzjnPzZbk55z&#10;jtXK8POLs0X7XQ9CvreK81Ka51C4NrZu7NHcK+4Pgg4EaqT90nkcc9qZpvgfRtW1AXX215rUIgjE&#10;kDEyDAIKgEZOcdcHgcZ5rlLX4jeGtGjt7yxvSbqEnEIiYKA3X5SoB9ec81lN8fLrTZnOmWEZVl2u&#10;9xnOMgghR0OR1zj2pxpVNkSpK+p7noVrYeH9IEUVvNZXrSeY0qwjbjJABDPkEg/UYrpo7+1Zkdr2&#10;OLYSJFtWZiFAPPIyMgc9euDmvmC7/aE1qbn7DaYxhtxZ+RjkYYAdPSpYfjlqmoZtnsN0zrsU27kk&#10;AjnAPzZ980PC1FuX7ZLRI+jNNvrKGd0UrJawquyQnc8g65bJB3Yzzj6djUPl6e8kcYuvIZn3hk3B&#10;uhAzzk8d+enOa8BtfHviXTFjuX09r8qG+abiJ+g5jPORz371DqXxS8Y28aGK3+yW7KNp+ygHGMdc&#10;sR1Izkdaaw41WPpBdciEn2G1CzYDITGxLO5U8Hngld3A49+gOXqVjcX4tFsLgW9gY9txHCS0ki7c&#10;AKwI5B9+cda+ftI8e3N1byXly9xcXsRXaxnBUHPQjgkcnnPHbFej+A/i0NYu5YL+3SzlIbfJBGrR&#10;DAG1uSCOTzg9+hNTKi4q4RqqWjPQNQLR2y25uGto2ZYRcQuFkU4+6TznpznjmpL6GdZNpeFJWTDJ&#10;t+WdgOH3LwCT19PQ1h3ni6y0i68q701inSGaPYY9pzwxJ4HY98ij+2hqF8iWRt59OVf38yTZ4OAE&#10;xywBJ4z2Fc7TNuaMnZM0mWGGNIPPuLlN27dCwDEE7iAxwThhnpk45AqxDZySQ3Mcn228t2j81Wib&#10;cqnB24LBm398Y74ODxWV5i28lsjPLEsmGiBjaZR23KdoBBAz2xn6VJZx6hps9yt9Ot1FGR9nET7f&#10;L5YZkXgtnPIxzgHjFIiSV7Iit7i1t57OzMMcLJuDCfLsqg4Ri2e2fvYGT6VLqFm6210BZwXqXKMt&#10;xCJUiZkyQCAikZzzyAufpVe48QWtrbrPOVgGQUlIc7QGI2naCc9QARj1FZ8PjHTdLYOS1xPLJiGI&#10;p+8boBu+6FPP8X07HLV7g+VddTP+G89rYaNc2sMlwqxyBSYjv3g8gBRjBwG6Hv0FdnHNFcq/2ed7&#10;eGU7o1aQO+COhAPDD3/WuLXxdpNxeW1pFbJEbl23vGWCphc7ZByTjLjcGwSDgHNR6l4wms77Ykln&#10;axQkJsiwrKu0ONrKA2MHAJHJHStOTqRGVtDstW0OK+khN1smK7R5kzFXAz2IOM57dD3qvplrE8br&#10;Ef8AVOWaEOwHqFYk8cgjP5dakt/F1tqE1xZTzYvIVHzNB8jKMHIBJJ5yPc496fa2J86e5VVDSMxk&#10;aXduBBIG1QTgDPTkemKlXtY15k9UVJ7ONdroQysil488Bup/DoOg6dO1YV5bmEy7huVmOGYbBz0H&#10;Xt0rsbgSRqjsPLVt2yPeMgqSAQeMggZ/GsWSOGaZEf8AfhlC+XMgKFvUEHgn3qoyY7aXMHy/Nyp8&#10;vfu/hHG09s5qVY0+w3CNEZHwMbiRyCScc4OCauW+nvpt2yiEGNjwAPu1DItzCixrOzw/3SnzLwOn&#10;1zWjeoyhqHmJsjb51V0wF69AM/TPX2qZtU+3XD7EWVZF48zouRj054/nVqKON5R+7LsMqfMXCsMc&#10;55zmprXTyqzXESK753eWoJOTjgADt6e1IlrTQr/Z54Y5Hlk8+SR+MqB26cc4Hv8AnVjT7FY1Ihij&#10;hl3bygPOT71LYy+Ys2FlRhJgbQN+duQME/Xjjoa27S3tbxyLeRmkVd0g28exwB7Hv3HpSexS16le&#10;0sVkuPK8s+YxDEM2SpIJIAxz16cc8VXubGTT9QkltVScN8kkcbE4JIXceDjn2HvxXVmBY7MQR3UU&#10;bOAFuIco5AzkNkfLgnrznAqpNKsdrcXZSaLyU8sQs27zv9o4AwTx8xHTt3rK+obGFdRizWVmj3Kh&#10;MhZMg4A5BBHHcYGc81NHZiS0iVt0ThcqVbOOf4R6YIro9Y8s6bazzeTbz79myZtpTHoWPPH9eM8V&#10;z+n3kd2kMSW5kWVd0c8GGXdwQoJxj6e/Wqt1Y73ZkXm5SAIeAwCmI4bOcZx25znr0p14RFZ3qv8A&#10;vJGgLLEMgYAwADjj/wCv0qysd/qVzd/YrPy0jZfKadcFl6Nk54JyenrmoItDu4brffTPLJLGRuRg&#10;YkBONo4wSOe3atE+5DkQ2MFzrOoQxqrR3Nwd7SMx2r8mOhGAOBT28P2+lzSW5m8+UknzuGy5HY56&#10;dalt767vNOjt7NIIdRWdxPMACCc8KFPYYPqCG/GrslqPs8MknlQTBcpGqhULc4Kk9h6fhUPcmKTd&#10;zmbe4eaN5GRAVDKHC9eTjgk84qi0iJrEnlK484Mz7EID4bAPoMc8e9bJiE13I7Qqgwd2Dz+IqG7V&#10;7Oa4Ecm+3kbgKmPm7844yDn61XMaW2uGpW8qaa6wHy1yq5UHITqabbqLdnMifKoJjYnj1P4021+1&#10;W9rDMQJQ7s22RATgZ75PHGO1Mm0ue42yq0zHaG8gFSOvpx6+vQUJmmxHbrGszOpWeJuZEc5A7EUz&#10;T2mtXn3xPHbHd5e/OQPTPII57+lWbaSLTZ5Il+QscMyn72RyPT3/ADqlcXE11YyQxKrlQdqE+ox6&#10;1oT6D7dp4Lws0LeX5K7QcMrAnpnPX61Ja5SR/Pt/Og37XPQc854PHPNLHHPHpcE4nKT7dkkR5Rj1&#10;AIyDipNNuCsOJtvlsNs2372QDz+QqXoRy9itHZySW7IOJkUMFGWKkNnbnuO3FLp92HmBLSK6/NKX&#10;GQScgn1/wrVtbhYVaJjsYOp83bwSeuDnrWPq1ilrqDXUYIWTHmeWqltwGTj247iqWoM3JrxLRgyy&#10;RzROfkWRz19QRx3OP1xWho8kF/BLJJc/ZQJWVV3feAx83T1z+Vczp0lrdYhuHltW27EyME98AjIy&#10;evOPxrYh0Wa3jCKVuB13K/6fWoktR6vqeKXWrapq0F1ZSWkcCpHkIJCxkYHlSSAvUDgDnb0BrN1S&#10;Fo7dL+5V1u4wsTxw7eRnOTgnJxuHYDb05r7J1L4d/Br4c4fxZqsF5egKXW9vCM49IY8ce2D9TXoH&#10;gmf4N/Eq1fw3YeHIRpLwrPKZbLyGeFvlMkAwD8pZTzzyK6LcmpyqDm9z4s8PyzeJFt7HR0m1nXLm&#10;LbDpltlnO8YPyheCACck455IArQvfhn/AGJ4VtNVvrp4taud9vYQwl18u8t5gGhkXaxaQ7doC4X5&#10;uWxk16d8Vvh74Q+EuoT6DpmpLpt6Y2tC2mtLvEqnZFcvKEKxoysjMxJOc4B5x08Xwb8OxfCfxJq2&#10;leOj4q8V+H7uLW0uNI1A3VpbRRshZmRZGbcxIJcsxygIwDgc3M5LmSOxxhTlyvU8l1TwL8XrTw7D&#10;rV74Tn8L6DNdQWr3uqhYXUysFR/LZtwUk4Lkbee1aHjT9l3X/Cnw11HxPf3tjrK27Bma31R5XjBO&#10;NwSNWiwCVP3yQMggHp9cax+0f4D+Pnw5uLLxDr1hZWWrae1veSX04MtuwIIXYD80owpXJ++M4YDB&#10;8Kuvi94f8CeHNc8NWt2PE+hXEDNImj2LW2CybRJJ5nyyEssbFt4BIJ2Dla56dacm042HiKNOmk4y&#10;38z59+FHiN/DuraNqElrEW0+42tHEqoSwOOWxxn+tep/F79oi98VaNNJN4VgW+J+1Q3VxM8zwORJ&#10;GTHjbjh2xuyPlzg4rym08O3McVze29k9jZXjLPawSRifjYAPmVh8xKk42ckjnBrY8YX2h+IrpbrR&#10;rG/0ySRET7LcXAlj875iXG8ZUZJyg4AHHWuuUU3qzjhOUU0c3rV4kljp+po8ylXWUM5G5WOG3Zye&#10;c9sds1ua9p4vFnESESC6LIob5QrOGjB6cYZefes7w3pLJ4ftbW6cXRmdDu3MwcFHbv0wO469K6i6&#10;SBppFmP2Yy28LglskAIFA/KMAColJbIIwfU7PwD8QLbwTHbeErvTtdN7fyQgzRWMf2ZEuFjwZCJ2&#10;BOxwSPXggEGvpKP4U+EPBOi2N4YLppharaNNd6hLI8sFugAHlggYXJPC4Ga9e8P69pGpfAKw1K2a&#10;GNf7NN0q3GxJl2MWClQzYxs9T2qLxRpcjagloV/dO+pwCRTztzHyRjgc/rWseWKujZvm0OJ8EfET&#10;T/Cvw91DxB4d0Z7bS7WOe/R1t2tRcyrCJgyh0GQwKHfgghs818oeGf24vG/iz4oeG01LZZ+H5bwi&#10;+s9Ki3zeUc7m3uxxjOWZduFDHGRivcvh0r6j+ybJaWytdT/2ZcptVW2kjTY8BSeo445r4V+E8kWk&#10;/E7QZLq4ktLNXaSad0b5FMbdkBJG4LwAc+laLWN2jGUmny9z7h+Ivxe8O3niLVLLRYdQTTtKt7HW&#10;dRs5C0LyiO53XKTEkibzIB03P2yRkiuw8PrbXS+FNcjsPs15cwXOkySc7x5KlQrduDbAZHGelfMP&#10;jL4jWX/CQaje6YVj0eWM6PNDYqqGSCS3EbqodWVQTk+wbC4zmvsL4D6PpXiH9nzwpqtxpizXGktC&#10;hvGkPyqt428kMf7jMeB1Oe9cEqSqTi27W17nfRrumpQte+m580/ttfD+wj8Xa9rmlae39s6hFZ38&#10;F5b580kqVOCAT/Bk49PpXkXij4jS/ErxB4x8StatpbapcrIdNWTcbUbYXVC2ADkxr82OQckZr9GY&#10;tH0HWvFWlpqunW2ozWVpPEWuIQ4UxT/J17hX4I9PwryP9tzS/B/gf4Xrb6J4f0a1n8QTJbJdW9gq&#10;z+VFhnAIHfaoz1xmt1Jq8ZGFZxklJaHwdJHqk1xHcyQq9vaptlkchfMLkjO7vgkYOCPapbxRcQub&#10;iLzftCNI67xy/wApwcDHerl9atJrd7o9xcSNZQsLKBIycIqvhmGem4ru+rVFa4kSW3SBZ5UyNh3D&#10;HzHq3/Aen0rRy1Vjks7No+9PCPhux8d/sw+CrS6u9Qso3/s+Fm0mQpKzBXDfMg3DpzjGMGvj/wCM&#10;3wRu/CXxR1efRbqaz8NXtkzwXGovNJdCNBEsquCDIHViWAblkGQCeK90/YujuJdN8TwXdxIRZmFI&#10;fJlktzCGjZiAysCu8FSSOorM/ai1q+aPwdZw3N5JZWE9xdCOa6kmMeVVB80hPBJ6Z781xRrL6xyI&#10;9n6vKWE9o1ofOWg69f8AwtuBeXVneR6RJtYvFbmN5n8tlwpcj+E5HIIHPSvqn9l+78VXXxFiGr67&#10;b3sVtYjUbO3S9N3hbgKcEOGeNiu75WIII7nk+I/BfwTL8R9Y13TxDc3Wp2Ob7TLy5uNsbTqqhN58&#10;tmUZCngHsuRk19afs76LqmgSa3qPi3w5baJrNiI7O/az8owyNBA0jujoxzuDKx56nIwDgdClTc33&#10;RyU41PZpL4WepeEfihomrXnjO6g1a11B9Pvmt7y3WdXWFYFECq6htq7vKYgtx8+ehIrhQL2x1C/8&#10;SeH477QLfQ724uotGjKJBqqPEHiZlCZZfOZ0ViRyjliRgjxPWvhDpmm/BGTxloHh6a98caprTLBb&#10;wPL/AKfDgLdRtEjbZAWSfAf+9xzXmP7PfijxLa/G3wPpBkutPh+2/wClw6mT9nW2RVLqcjIKyB0J&#10;6AjGM5p1U6sUovQ2pSjh5yUo3e1z66/aNvPDHhP9m3RLhTJB4y8FvZ21i19E9vdpOfLWUujAFo5Q&#10;SzHJDBgQSfmrmvAnxSn+K+g2PgjTJTqs9xC8qyXjOFs0aPM+mXchHzQlyDG4LZRgCFKYPk37aXig&#10;X3jq40ezkZbK4ljeUQOpB8oMqjJ6sGVMeoxjoa6H9hvwt5ni7Wb+KVktbWziRwgwJnd/3e4H0AP5&#10;juacdY8rOaTlGo18zv8A4lfs3/Cvwp4T8DwadLfeF/Gtu80N9Nb5Z33LmaK4Zz90O6CIE4IK7dwJ&#10;NeJfDz4Q29xrWofCrxZC39jadd/a21ia2WHfbSAMJIcfNv4YFgCMjIPr9Fap438HfHS71GKzvxDq&#10;2nbrM3UibnwpP7uVP44Tj5WHTqDkEV5He/DFtc+NFrHJqGpWSHToba8muGDQ2tqhw8Nk4IMnmZU/&#10;d3DexYZBAiSmk10NIximpt3v0Nr4S6hrPhjSdfs7TWo9W8O2909jpGqPG8ct3EGZXEgOFQIejrjd&#10;jG1cED0b4c+HfCPxY8P6pozaXb3lv5seo6pIigrNIFQbn5XqqADI6d8jNcppP7GPh/R/EWor4f8A&#10;EepnwtdW8sn9lm9lWSCSZQpiEisQUAG5WKMwxhsg16F4V0j4e/s3/BmLw9f+LZLCLxDLNZLrckge&#10;4XeHIXzFRgvlocBmAUbh3IFYWjKd0wVTdJXZ8tePfhb8KtQ0fVL34c+M5/Es+myyhvDW9HZBwmGD&#10;D95GjhikgwxHALGvEPiNd6p4T8P+F47wGb+0lTUrgrEwKBC8UYkLKMyEbiedxULz83y/UngD9llv&#10;h/8ADJ/FngvWzruja7c28txBrFj9lu/sjOBGUkDkBgsjSHeArBlPy9K+lfE3hnw7dfD+3ublF1DT&#10;La1+xrpD+XPbXGeQki4YbtxzuTaRkjOM11Kapy11SMvZuolbRs/OO1vLa+h0/UdEsrWG9uG3m3U7&#10;5EVSpiRwScFhhxwRtKfMTmtrXWGg65ALhPPMrJ/qYW+SVlJO4ZwoJKgf8CPQV9KL8KtL8QTHVYtL&#10;06LXbNfJtGMYilWMZBCjuAMBQ3TtjFfKPxBvtWt/EHibQ7y2ks7mS6khdoEzLGqyNjGWX5gPQkfe&#10;4AwTlf2q5ooupBUJcjdzavTJGqXkbw77NzEnaD7QOrkDH3euAd2W4ya9H/Y9uvDWofFQ3Pi+6jt9&#10;UmuDPYx3QDWkZQHy0hl24HLv94hsvjbk7j4myweNJnsob1JJICzx7sjzdy5z82DndkjofasG6XUv&#10;C2FmSSMyBZtqttJyWG7A3ZGM9gDnpTdNWs9zHns7o/Qv9qb9py++DnjTRNJstLF7ps1q07X9rcNF&#10;LFcEkR7WG5GQbTuV1O7sRjcfN/h3+0x8PpPDujXPizSl0y/miCyXM1stwLl8bZHPl5lw7Bidyjr1&#10;PWvnqTxlr2raDB4e1CMa9c3c0c1nBqETTG0Lxoiv5o+YrtX7mSF9M5Ueu63+x/4C8ZeHdW1Hwt4t&#10;1zT9S02OB5769gSK285oVZ1KNg7NxPIYhS3BbqXBRho2F5T1SND4ufAvwt4o8H6t8UfDOrNe/u2n&#10;ktYZGktLoKnlBkB+6yAgFemBjGRXzJ8CdDu9X+LXh2CAta3cd9HuuLVlMkS8/PtZWU4Cj7wI9a+t&#10;G0O7+Ef7H7WVxeWmrLfW2ILqz3CKYSysN+D935Apx6nOea+a/wBl7VNIsP2htCudc1KPRNNtnZTq&#10;F1IEWIFCoRz2znGcf4DWonyOxEZRjUjzM+sfGXwzk8F+M9O8THx1rk9zqV7/AKYl9cQJbvsiXkrH&#10;Gi9Iox0xwK+PPiv8YtX+Iitpev6vc3UMd7IYZpkQSTHAVizKMsuBwDwOwr0D4rftBWHxo8N3VrHp&#10;b6GbG4GbqGQKb3KMskewkkclsDcDgA/xYHkOi+Ebe10+G4eeXy4pUQwXBQBm++GUckEDGcZ5zgrW&#10;GHhKNP39zoxNSEp+4fpr4W+EPgTVfgv4OsfF/gTwrqnhewtktf7Wa4+0eQ5VTiTcnmDJJG9ZPlJH&#10;AHA+T/D/AML9f+C/x20XwsNT8MeILnWtOM6RaRbHVo9WtoY3dFNtP8nnebANpGOWJycc+0fsX/Hz&#10;w38NfA82g+KPGVlZ7bwPZWcluYYijb3PmuGb53bgHbgCMZ65rA+M3iT4dfEv43TDT9CuPE+rtcQR&#10;WVv4TtJmvo4IwrSSJ5aIeVEj7kd8bwvyndW8bKNrakxnOMWu543+1x8L/Glx4jn0LR31H4hai8x8&#10;Ratf/wBnpDNb3MZaymKLGABa5hVIcjhYyBxgn5ButD1XStSaDV7O8sZVba0EsDhgzDIG3Gc/0Nfr&#10;b+z/AH3gj4N+KNH0e28PeKtA1DVUe2W613R76OS+uAQ6xmeZDkBFmIGQBzjk187ftNaf4W1/4m/F&#10;7XLmzisvEMV3ot3o2oalaPb3UaGzhEqSIQCpUoxwVGcHFbQq8t4NanPKmviPhP7RqGg3H2eeEwpu&#10;27rqDacdcZcZA/CrdhryadHPFPGsw2YjzkyEfwlWzj2yRXqo8R63qlnqU2p6gvil3AtRPcHzBOhJ&#10;O5WPPTgcjjHvXvP7PP7CejftJ+BtX1hL258I6z9qaDTpobYzWMoSNTIksbPlPmYAbW4yeDgVtGrC&#10;WjIcex8OTa1JcK8EsYkgaQv12tyPX/61dv8AD3T4/ENxbaZHeLaPdo0XneX5hjlKlRgsUxnIz2HX&#10;1x734i/4Jr+OvD/xAm8LXWu+HxP/AGZNqcV9DLO8JSMjIceVvBIJxhDyvcHI801z9kf4i+E7eG5R&#10;tOu0kmgg/wBBvfn8yZ1jVArqmfnkC9+vUjNVUqUmrRZpTo1GrqOg3xBpvjH4T6OdJ1HwzY3ZEjC3&#10;8QQxNOWAYFV3hyoIKk4ZQ3JDL2Hl9jrWo3V2Xa7QT+aJW38KFJxgk4wB6A47V+gqW/xO+DNjYaD4&#10;p8F6L4b0nSY3i0DWNaubi50e6kkGZFlWEOQ0i7nDts2kDcq/MB89fE/4c+DtS0vUdf0G2/se7W/h&#10;gmhtbmJrB7loTJc+Q5YloQzJ5QzuwG3Adaw9okrOJlKn2dzxLwtaalrGvRw6fNDNI0jbRLJtjKgE&#10;n7wz90Z6D6V1l5eadouixQC5hTWWlxKltby30O0ksGDOSiHJxtQMTgY2giudsNGudL1p5rJJGu7Y&#10;ec/lS+WVUHJYdCehGR69K73w18QLK58SabYa7qGr6Po00v8ApmrMFumtIzuBl8tVJcqCOMEnvjml&#10;K19EHLZanlt5rE2n6jM892Rc+YzEMhRSCeNysAFHsBVW68QS3Sg/Y7O5uM8Yh3sRggt3yOg4FfaE&#10;fhH4fx69pqaH+0Pa6xqs09vbWtrrHh0TuwklRcF968DOTkdAfWvUtZ8I+F/hD4rtreyg0z7Trlmt&#10;yks1ssTmQK3mKEDbRkgt8mM981EpKGtjfD0XUklGVj86fCv/AAmtrfW0ugadqEN9LlYJLKyYOxxn&#10;CELx0I4PrXT6f8JtVtdektdd02bTbiSJZTaXUMvm7SegEZ4J2kfPx14zX0npmkeIvB6J4muNYgu7&#10;OG5S2tLSzupJozbT3AEbSxkDbhZsZDDHGfQ73iCXSNat017xBZWMV+4EKG4eQJDGHUoQoYbiWkHL&#10;Bu3QHAweJlzpRjZM9B4Wn7NuTfMfLetfCXxF4Pu9LmtY1bSNUjl+zzeYJ4pmjX5hlAH29xuCnjBB&#10;xk1Lz4e37rA91ENNbb5iSMwjjlQDIIQjOw4YbsEZPfpXr3irxDMuk6hb6fdRTTeHLySa0tAcooWR&#10;gRtXgKVY+nWuv8DeLpfEvhs6VfXi6zp32a2jtJZMNJbLGWKoDuz0kkUgnPIxwK09q3G72MJUIKdo&#10;PSx4Z8M/gfrHxc8XWnhmy1PT9Our3i2kkDBWdUL7QWK87UYYxgnGM19ReMv2AdK/Zv8AhfovxCm8&#10;Y39143s9Qt7i30uS2jjgmZGLvBEhJ3yFFZ1G9dwjxtyeOQ8M3Fl8Nfjt4L1i2McUMOqQSPtBUbDK&#10;pkAA6EoXA/3x6V+hX7Rj6b8XvAN74Y0eZk1+0vbe/wBPuWQBIrmCYHcVOTtA3KTj+Ks3XS3dkKNG&#10;/upXseQaP4u+HHjLR5T4yv8ARIfD8Itdf0tbtEjh8mWM7XiPRtkhlUnG4HIIzzXBeKvhz4T8U/Cv&#10;XvB/hhLWGUXMkthfJE0Xk3aSl0kjl2jKODgsM4PI6CqC+EYfC3iC9+HeqXqW3hi3v57rS7yzske9&#10;tYZ0LiBJn3Aw71kGFRCAn3wSAMGx8eaNpPjprC3u7ufULeLbqP2rzpC0IKLv81+GMRdC2Puo7+wE&#10;xxCclE6/qFT2bq9EedfCfS/AnhGx0i5u/COp/Ej4ua2NShB16NrnTdP1O23eXA9rETLM8jeWPMk4&#10;UyoegYDy/wCLfga9+H/jy+0O80V/D0m1NRtNLuLiKWSzjmG77M5jdwu1tyAE7gqoWAPA+kPjh8MP&#10;iJ8LPGy6p8PPEUXhK3+Ij2enatdj90tlOzhFaa42s0EbmRQWXqWweleJ3X7OOqaD4W8a6nqXivwd&#10;q+saHD9uhutL8UQXEkzxOy3VtJCWEjSOjFgxXcGg28eZx0SZwRUrXseWRzJNMweIjzxxhQCXAwR+&#10;OD+Ix3phshOjWjJtk2745lBZ/l5zjpkKSDzyCOueNXVvDuq6cJ5dV8N3UGm3EC3SQ3ZKGRWwVeN+&#10;AV5XIGTkg4OSDl6PrEfiP+0HtrV5bOzClmuFAlRSdudwO0jtwd3ThsVKi3qS2rDbDybq3KSziO7t&#10;WwWC/PHJnqM8MhA/HFd18KfiNqXw78cad4h08BbzTZgtxZI4CXURH7yHcRgLIvCkj5TtJOVNULj4&#10;U25+HM3j+4v201vPihsLO4sZXTUOSZFEmcKFXJJJJPTAyM8Hpmj6xcyXhs7G8v57N1JuLcGYKpwc&#10;MB/A3XPbJpcsZaGftHE++fE2k6NqlxJLo91HP8N/iZaFle3Ta+h3aqDFMVz8myQfdHcE9FJr5p+L&#10;3xS1TxV4dsLXVdDguJtIuVafVLPUFn83AMVy6oqkKjY3Alsj5eDmug/ZpX4ia9Z6m+jQ6GfCX2iO&#10;HWNH1/XbawWWZSHDL5hEgUjglRyCRmtP4mfEKLQ5Ne8F6j4Z0fTrAQq0sfgyRNQgEUkZ3A3QXdkD&#10;JILMB1PanCik9WXUkpLmsfOmk6lHZ6oYox9ntZnMtuhXJbkhkJxjjHapLxv7OvBfJAJLaR9zIffq&#10;M9qw9M1B55LmxMbxXli2CzEruI+UjHUAkcg5PJres7hdR04/aYwHAIdE+6c9Me2MVcotMIe8tSaa&#10;zWeKWNZPNgdRLFMoOVJHGfTn+dXvC94t5HGkjCSaMBZByCSOCDnrzjFZkM1zpCmPzTLa3JKBtoby&#10;uCee/PWm/wBoDStWFzErPG/ySKh69w3qew4PaoNb8r1NKztY7iS80+TzW8yU+S207V3ZJC46den5&#10;Z61INQlML28Mj28qOVjZsEsMYyDjnkfXms64vVuAPKeWJhLgRs23zOed3fGM8Dn0pZpVuovtMUt7&#10;b3Nq4Il3hnw3BwgX5pORgdO1BkqnK7HoHgT4lXPh2Xy9QYXdrIOZEG1gTg5I7ivVNDvvD+salaSX&#10;E6SQTNt27+DngcfU9MH6V852ccYUiUefeKr/AGiBnAkG0/w4ABwoBPPcZ71esPD17b3jvZXU4td/&#10;mWk803lp5igMFwOQQcdPTPesJU4tnRHEXR9iWmqaVo/wc8Z65oojazuFGkWjW67OwRivAPBlU9vu&#10;dK+XdQ1PUNW1aZZr1Tpcf+i20m0mMCJtg24HOQhznuzete4WJeP4G/D7TFffJfXGoa7M6HPmR27T&#10;M2fXITjPpXkuqaPHqF0kmjlo72O3Il0edfL+0kJtRogwHzHaOnB7c9eShHnrTl2sv8z6fHP6vk+G&#10;odajlUforRj91pGXpM19ZsLez1GeGO+tljvF3MrzQ5DFCoxkbgvU4+UcV2HizwD46+CPgnTPEV5e&#10;TaXd/aVuY4ba9CyQSrGdrrtDAuAzDnAwxGK4l5JLWytJtz2ZFtIggmGX37gTwev8X0r6K8cajrfx&#10;i8C6fdeJLTTLbQ3WO4is9NlmaUl0B3SSnbgbTjYBweNx617s80xXsXh6tVuDSVntZafkfKYfBKvV&#10;XsopSve55h4z+Ht/atoeqP4y1LxJ4mu7lG1HVJbSQCCaWGN0jhkZt0odHYKwIDGM4wAQPX/2kv2d&#10;9T+BPwqu7XVvHN14see/tLiNJdPmiitQVnXers7qzHBBRfm4BPavANP0mBLPU7xvHU1tqWnXDWen&#10;eGbW2urmWKOGQhJDNnZCiq7upI9uKbq3jzxR448HnwpfeINW1KOx1GWVU1K5EvnyNmPfGc/e2KvB&#10;Yrubjrz63CuYVcI6mCVVuCd+VQvfTppdW+7zPd4lw6xeAwmOcfejenJ3/ld1fXs7L0MHwnomr+IL&#10;NrHTtDmv/wB2rNJHEWeNt4B+RRkA7R8xIGCAelQeDPG0Vn4o0v8As+fTrS4s9Whk2R3IMk7GVBgY&#10;HICr2I6mvYvhrouu+DfFukXWvT2XhjTdRu1hlN9dL5vkxxyts+4Y4w5wNzP1YFgOa9F+JXwk8Eas&#10;uj6npVlcaVdahrmn3lnPd2cZSaISRiYJNGpBVgQy/MBy3bGPCqU69NuVSm4xezaa1PCjTpTp/F7y&#10;6JnZfFbVNB0X4jfD/wAS+Jol+zHT76EyvG7RRuVRkdwoJ4+bGQRluhNReF7vwj48/aG8Gz6dr+k3&#10;VtaWN+6R6cjCQOIsnzDtAwSFwAT07Vp/H5UUQ6THp9xqcEukXAs7aJVcSyrPbgBgT84EZc7Rgk45&#10;HNec/s5aLrFn8atEfUvC9loVva6PfwebawGGS7ISBFllUMV6kkAY5Z8CuVQTqucuhvzWpKEd3ue5&#10;y6hpOpeO/EmlQ2dndavGYDKdQuvJXYbdSAm9lUkZBypz61yPw317T7r4rav4YtLE208F+JoJrfa9&#10;rJbx2piUJKCdxV5HB5PTpzWT8ZPhzoHia/1q+OppFq7vJK1re3ErQM8caLHtRZBtO1Wy2P7uAcGs&#10;L9lWHUF8Salol+xkfQyy210rllKmG285FLO5wGYd9pySNudoyouLm+V9Tprxn7GF1obfxI8aa7ov&#10;xeufD9jqerQ30/mCwhtJIFtIxFawSFnDRSM2XkcEYwRwCCvzct/wvb40+F4YrrWdB0fxTbvKEkh0&#10;stBIflzkMVAwAByEHJxXoGsaXZ3XxKuLyS2NxqMdveJ50lyIPLje6lgO05+8TbEA4P4YNdJZw+G9&#10;ZvLttQkSykVPLeG8UCFSTkuHXIyDH0OOQe9Z1sRVpz91XReHwtCpC9SWp5jpP7RHg7xpdTad4o8D&#10;6lo14kaSTR3NkLkhWJ2t+7Bfadp+YqBxXQN8OPhn4wt/tukaxDZ8H5re8QFedu0pJkryfu4BrzLx&#10;l4cTxL8ULgy26MbNGtLfUIF/dxR5yAGH3iyrK4bsJFx1Fdh8QP2e9F15bfXtbtFvLx7ZY1kdy04I&#10;QRqQ2cj5l69c8961+txulOJf9nttuE+43WP2ZZWVZLGXTdUjUfIXRrVxzngrvVjyeuB9K43xF8FZ&#10;BqXhvw/BpOpaTqet6gtkl3uivEVdjyyeWikBpCsbbVZhkkZ4zUcfwh8Z/CIyz6X4+8Qada2ZElxZ&#10;XV0jIYhlnfOwhQE7MG568ZIb4V8eWPxw8RalYeJNS03xZ/Y1vZ3WlaDq+v8A/CNG73mQXdwJkAH2&#10;iHCBFYqNsjPW0JUqjvA4qkKtFLn6nIeOPglH8PfF+j6H/wAJZF4l/ta1ubo77T7LJYvDKiGF3z5c&#10;yHeQJkABaOQDpWDL4fltpFVViltju2SWzq6YHBwQcnkdx/jXoXwr+Nnw78A+Ida8N3OkX/iezm1S&#10;XTNN1+5H2+S50+OQpaJy25QikqAi7TnOMsa9wvfCvw11/UUtIHGga0ysYbUb7OcYGSRDIBnGRn5a&#10;qUG37rM4VrKzPlldOk0+yuLyO08xmPy+coxnnIA9eOnH1r0f4TLJdaZFdSvFDF5IPkgbcc7iWJ/u&#10;lsDsKZ8QPB2teDdTmjv7ZLXTY7cmLWFlYWt2CQOcqSrDJ+XeMc4yCCeSuPE1n4W8Ly6JpF8uq3N1&#10;hnv1BEUXH3F5yc1g7rRmt1LY77wHfWfiz4pJFdxwXuiWSvPdRsAfN2nKp1OSTwPw6da9Bs/hPa6f&#10;pOo6dpl21tqF9qEOrJpkbReaLWJ2kjh8pnIG5mfJ3n7inp18F+FbXek6tAxl+zzLEZ3uIckhcE5G&#10;MZUIj56e/Suv8B2/h79pL4sR6P4h1SXS5ry5uJBd297JazW6xR4RIyGCkfeX+IHGBjY2SVOVRcql&#10;b5ChVVOabV7H0e3h6a+tXl8owSKN4hA57A7R028E9e9aMGuGbw/pGiXmmrYi3uJtWKeekhntrWRS&#10;rlMfJ5krW6qM5IfPbFdn4X+EPiv4YeE9I0fwL4i0O80bTrV93/CQ2s1011K8rSPI0ytuUnIX7zAb&#10;Pu815nc+NpdS8Ra5da/4fhtbDVbW1toNUsZHnitBEpdlkjVVkCNMxO9c4ATKkLxw0sG8PJyUtz1K&#10;uMeNiqfJojn7zVfDlpMs3i2+NnYzO7vcKH8wusbyFVGCCzBCBnjJH4c14c8XeDtS8N22q+G7/UpN&#10;FvLjbdNeWrN9n2l1aJ9n+sYhAQNmORzXL/tMWFla65Y+Gf7Uji8QtbzCKxV96Ms8S7ZknwEKlPMA&#10;zscMRgfMRXhXg1de8D6Te2lpth0re0l22o2xCwNgRxYAHLFsNncQVXpjOdYUrLmb94xrYtczhF+6&#10;fVM2k+E9Y07TrLQH8MXPxDu7+e1k1Tw7aGFrXTMnLXAIGZcY9Nx3AE55wfjh8L/C/gXTvDdzb3Nh&#10;Pcrel72HWDLNcmIRllcyqcQpuAB2jPzKRwDngf2ebeXTLiPVNdsb42TN/aM2rLbOIHgtyVijLqNs&#10;atMGlYkgYt0H8YFeseK77V5bePVvEOmzaTbshna43iSJc5csSPmAwerAABR/dweqUvZQ5mrs46FN&#10;YmahKXKjyrT/ANmvwN8ZdM1GbTI7LSbxh8q2uoDUbdgRxIkgVJUKkn72R/ssOD5l4u/ZZ8b/AA5i&#10;nlj3X9hbqzRzSA3cAXBG4tHGJIyoweUwx64GAer+P15Zt4u0yTwddxWP2C285r7RZQr3bNhs7lPT&#10;DADgknnGOK9d/Z3174weMvD817by6Tr2h2rNAseszPBM7jBKxSohz1PLKRkdfTpjUU4329TjqwVO&#10;o4p3t1PhDw/4subzU49Kn02Z9SuLiOC2t4Yi+8scKpGQSc47AnOMdx0dwYLfyjqFnLHbWl1Gbu3m&#10;iKSqocGQAEZBAGenrxX2r4y0n4Y+O7j7F4/8Lt4Q1gZiW6uo1hUt0/d3cRMbH/gWfUCvPv2gfhPH&#10;4R+G901prC+IoNThOm6dHNMI7ney5X95GuLkAIcK23scsQASUVJpoFKUVZniXxk8DeCrPx5PN4N1&#10;T7d4cmhR2eZY2WORgx2OFQYHO3JXqAckEZ8T1rwta26tA24Sud0Ex75LAZBKkZ2qDkEAMSO1eg6L&#10;HLJpoimM8F9bkRvHKu2UPgds8rjFaOn+GbLWZnGo2qm3eLyZJlcp0YHzAPVQOvUgH2pRqODMpQur&#10;o+eLmxmtWZXXGG27u2fr0qDYcehr2vxR4VtW1y6sbe8GqaX5wjhv5bfY8igcs3zNt/E9OcDqONl8&#10;BmxmDuWji3LskJ3xuCSPvDtnjdgemO9d8MRHqcri72ZxHl4weR3/AApeigg5Brorrwvf27NCUij2&#10;kjziCvXoD7VmyR6etupjS4805DBnUoOB0IGeufzroU1LYGjMYntTeV6Dj9KlaP5sZ/Km7TkjNWQP&#10;htJJZFjVWlZuQsfJ6dPSlktnt4/n43DjmtzRd19ZyxJD5kyYaNVYRjPrkf560R6Z9nkk89d6ZAMk&#10;QbEbejbu3J79qhVLOxdtDCQjd8ysce4qa1laOZRveM5A3IMkDviunbRzNt3WVur7QQ0SH5yTjg7i&#10;Dz67fz61RodvdJM6zGzuI/la1kK8tnHynIyPoKTnF7i5WJa+feb0i1M+buJVXJAIGACfmPJ4rZ/t&#10;rUtBuI3meSZlRSnlvheD7DkH3rm57G/jjjutnmRgBvOjXcnHc49D6irhuLue1ZjaMkmAySJx0PQA&#10;ngAms3F7ILjJtQNpI8lu0kEcrk+QM7hycdulQjWJpJI/30acAfIvy5yOuPoKfZyzS25Y+Q+4A+Zu&#10;CsHyTz3P4VLFbtcI8hEKOz4UQlfvDnBUsGwR6VOnUkX+1r23UTRXLK8gAkV3O2Q4+9tIGT9RU1j8&#10;RNat9uZlkVTlVdSCPbIIOPaoYdNv7WHbPaRKhG0xscsD0yQeevNVrjRVhJXckjNysiMUIIOCCjcm&#10;lam+ganWaf8AFae51QT6k8kAzjda5UBTnK7R1HtXpPgzxJH4imM/9rxxzRy+cXuphGrRDjYDnOcH&#10;ofXpXz7eWccf3XYMP4ZFx37VUWZ9pXJ2nqAeOO9J4aFRXiVGbT3Pd/GHiy0W4ihs9YttRmilzNHH&#10;KxQxjlSG3ckBiM88j8Kz1nj1IpLP5EUTlWkjk/euEJyHBHXoO/4da8ZGNmBwBjGPbpUkc0kKjY7K&#10;Bz1PpS+qpKyYpPndz2i3bStPkWSORbu3bgQbtjQfMeGP+1yPYHoehTSPFGlWOryS3srXN1G3NxFF&#10;iNmI78A8HPPTjgnqfKNP0K/1ST93DIS21dxU9+h+mf8AIrsrXwDNp4ElxOGUPt8rcV8xeDwe/Hbv&#10;6msZU4LdlqMt0esahqmm+MtCtb/SpVj1CEeTJCpBLKOcqcd8dCe5NbHhm8k1bNtLJcx3sUZikZlQ&#10;tjjI4ODtyOeuc149pOgXGgXFveWM6XVvNKEinQNhXU8ox7HGRnHv3r2LwdcWLQ219axYnnClxLnI&#10;kOPkz6Dp+ArkmlH4TSnL3jQsJImkWZradRgF9oJEZBKEDnoNoJAz34q9qGm2sUP2ryjuKlwyZx6c&#10;8e2a1dK0W2uLy4gfz5eWbG4AqpUMM57HcRmub11r+01SCysPJaBslQ4B2gDhid3Axgce/rWKvLY7&#10;r2RUvLWe3uohb5kYSAMmRnbwM7iwHf8AMdKW4WW401ZLS9ikiWXy/tEinPynnI5HGQvB7Zq9r00c&#10;8KxJG1z8+fLVMueBwh3YGQSKjXSBZWLedBHZjHmpsfe3TPKgH5h3Ge3FbozctRWg+yrI93mJ2ChA&#10;oCCQnphiSMEY/PtRY2gWQNFL50TLuDyNtYDOdzDp3XHToePWxpbLcWrSrKups7NiZkO3gfw8AkjJ&#10;+lO1LbaslvlnLMgCx4IUFeFI/wBnn8qh7iv3MW8ktNF+1pbCa4Y7Wjto2XcCAF29c/w/nke5u2Nu&#10;bOKeKEuPtRMkl1KBuGccBR+WCfXjmo9W08WF0908vCKUIaND5hONpyDnk44Aq1pOoWq3GJVPnqDu&#10;mVTIxPcn2x7DHv1rS3MtCV3ehetWlW4CMz+RtYhsbiWPUkDgfj09K1NPmLKpuDGWVwhaPk8ZILEj&#10;t0/CqEOqQQ8Qo6WpjGFjGQRzkkE+vHrxV+3u7Vo4JVbymYAERNuBXJ7H6n8qylFroVdFHVtBGrTT&#10;SjAVX+SCMg+We7Z9Dz3qV8QMU8yLfIWbnCoSAOSoOSenT0pt4lnZaORcsdqAF5ZGbIbdnO4c8EkY&#10;9qvXI8u5BtJNpEYH94FfXOeM5/WiTkkUULDVn0WZZLy3a4tC4XYHAYL6Hnvk8+nbNdl8RdLTxfHo&#10;+p6NJZwKsJ8y3DHcqqTjocMcMB0HI4GK47Ure2uN0IMjGOQSM8KFfKK+hPHB6UyxZ0kfyLgCMkMH&#10;DKqgEYGOxz0/Gk/es0LXYy1sZG1SCKMQQXEjeU8rttAbtlh9P1pNetXt7g2twQ0ilgyRjK885BHT&#10;nPPvU999oullk2RQyR/vC4YYYbsk8D5snJ9qy9TjuVkWS3njeDOXYHeSBjp/h2zWi94ZUn1OFbpo&#10;wWikZAcsMq4Jx1HfvVB4YZLuS8ghZDINzoWB3Ngg8duvek1KBJA91FiBWPCgkkbRgdaS00yCPUEm&#10;2v8AZ58yu3mBRGeMnB68joOcE1dkF3a7I4bLdLJJHfXLmRgfJjXcoXPIx2GD29K1ZFFmsgYrJKF+&#10;WGRiPM9sjnp/Ks+a1+y35gbLIWAKxk5ZD29uKRcWuHlWQFYzFtlPCkcYUj2x196nfUuziy3e2ixs&#10;C3meYrtKFh/ugZOVGTjHHWq/2dfOMse1kYcFWznjj+Y/Krs00ctrIIR+8jbDSICGX/ZP+cVFb2cn&#10;l48yIR9wSQ/r/Omn0Fyrcgj8uOzuHMpcB/4UyuT1BP8AUA1VtGb7DLCY/kbBRm6dSDj8KktVG5RI&#10;pmXcyyRNxwRjIPcjj8x6URfvI1/eImDlAyEEdeAe3UcVQXsiwmfOeFNvnBSPkYbmXqO3+c1VvpFm&#10;mj3uu2OP95sIJHP05zWfcXlzEyXScGMZLf7ORx9f8KnjUPcJDIdhmG5ivPy55A98VWwlqzW8Nwhp&#10;nudx8qTDCNV5z2/IA/8A1q9Eb4bSSQ273TzC5eJXkjt0DCMnnaTuHIBGeK3fhl4PtNJ0OXVTAwll&#10;jMVtGXxIiqpG8KAckAk898VtPYSahJJcDU47RJHZ1VyEL5JJbAbnJzyeeK5pTbehryWMzxr+y1q9&#10;xbfEDRLJv7b0a70xNa0+6S1hjGnyh5CYCyysxJAXgbyfLUll5U8h8DbfR9G0nwtr9vqtxPfxlbG8&#10;je3KRWqj93NbuxY7nwyuM4I2DGc8dv4P+Jt74T8ZeL/DSeGB4QnsYYzt8QXcv2i3aaIKN0IRRIu2&#10;IhhvUnkgjfXiEfgHU2+Pd1o0FrZ6nb64jarb215cyabAbhgRHLCNzbnEjAKMSDGR8wBNdTk6kVCW&#10;jRlyuneUdUzt/wBtDWdb0mzTSbd3Wy11IGnlU4b9wzR7B2wwkjzkgfKOuMV538F/APjf4O+HNY8f&#10;+GtUuLbUY9GluJ7BrKOW0uLIMHkjm3Pna3lH7qHcAeQOv2V+0bq2lL8IdH8a3nhbS9fn0eRbqOxm&#10;yImE0ImJDgZwphJxgg42kc18f/EL9orxH8ZbfUL+8sLDTLVLSCyn/sqyKWsYRW8tMEttyTjDHHPb&#10;gUKUl8JyvlTd+pxOjx/Ybe/W11BIr/esUEtuRHD5bsW2opTp8q8tx06YwY0vv7JtdVsJtkltMHDN&#10;IcLvyoDIflIwdnA4HOKi0+505bKHFwthYR+U9wySLJ5boCG2hFBILnlR8wHTceuJPrWl3FrdmK31&#10;AoYeJ7eA+Y7cZOcAYznjdggdeaXK5MTj2Oq8PXj2mg2QupoZ47ckm3twygsAdo5wQQwVjkEfL0rm&#10;/DcxbXiksj/b0h3nyydpCEtjqOeO/PtXM6h4mi8tvI1G5c54h8sq6tg4J5IGRyRk/StPwT4murHV&#10;pL6XT5JLfylWeRtykKzDaQR90knGfTNXKnKKbsCk/kdpHGy6Rc28M6Le258tI2JOzbMEDdOeM9+t&#10;aXiy6Fvb6cVHlfaoGLrtALKrcFWzhgOfpim/AO30n4qfGPRvDFu0JfUYLqASatZb4S3lySDeBLuk&#10;HBPJXNT/AB//AGfz+zp8RtA0f/hIJPEEV3bSXKyG3MaRAsR5arubjjGcD3A7Zxoq3vaCqSfJ7p0f&#10;hf4teJ20PVrH+3tReyt7MWn2Ro0+zxecG8slscZLKuc9z+H3r4+bVLzwLaXukz2tx4heWSON7rdL&#10;DukaBN7eWdxUlhypHWvj/wDZ91LyfA+tW7S2haaSG8FrcbxLcxwqzZC4w6hohkMCPvEA4xXpPwwv&#10;tSsLOePQItQuonzHNZQxmcuiMDuKrnBznAHU4I4rCUlayOqndJSZ6d4A8RJ4g+DImdYY2TT5I3hh&#10;YBI2WyVGxjlQNmRnkAgV+dmpapG19dXzWCRWskaSAQKAckFm+XGQeOuT9a+nbT45R2uk+OPC2i6Z&#10;Dc6gumate3UsiNYtbtHAFmV42QEvleAO7HsDXy7fsLyGUQiOJ1JaPeDtUYPFax+GxrZSk3Y1b+Nd&#10;P8OhrUA2szRskPWSEbcfOOo+8F5r3v4P6rc33wS1WxS6uvs1q1xshiuHRSzRqTuUcHoB+FfPU3mR&#10;WurMzyR+csM0bFSPM4UM357j9VFes/BPxQtn8KvGiI4iuraK5uo/NUNysDMFCnqcr0pqUabuznjS&#10;lWqqMVqe1ftjatqPgvSNC1exnuNMga+u/LmhkKb0ZFKjIPOOPyr5j8UfGDxJ8QrzwzBr2tT6rHps&#10;IkIvZBJGGEjtK2RyV2qAfULX098dLS38QfCi48Da74ju31iyu447SK72xKYVSN5BEFYkhSy/MxyR&#10;3K4NeE6fo6vYweFdH0u31HUnjKoZUVZbotOAHMjYxuVhgHGAQD3qHUjJlujLmaR47a3FxLKbe3IQ&#10;zXWFFw+/5scMG7ngCtnSbeS4t/NmIBkjUuQQMMHYsPzz3Fdxc+F5NOgvfDuu2p8P65pkizSQ3VwF&#10;jh8wKR/qlk7SxEIX9CSAa5/xLol5/aEIGr6RYwTXE0KSJNdzK8yMiyNvjs8AfODuwFI5BPWtLcyM&#10;bOLszr/hv411nQZL99CvpYBO8KOkc+PMSO2jDLjPIwp/M/Wk+LfxAuvFF5o9m0ksdkz7oIECg8/w&#10;uwyxGSOW9fauB0H+09N8cX8kita2ksLyJbhR8hkQquMcfxqM++e1VvGd0v8AwkWh3G24byI1dvs7&#10;BFBVpRls84wvQCsvZxjNPqbKpN0XC+h71+xzr2mWuveJLW6uxHdXRS3jcOqcAFsZ/hJx17HbX2Fp&#10;Ol/8JV8NbxjLJp8uuy3AZflE0KzXH2dCQcqCIVHUY49K/Ob4c6pN4Z0/xDqIn0mO5US+VDdW5l3x&#10;v8pZQHB3A45yQM8r2r7K1LXP+FM+D/hvbajd/Z1a9tU1C5ZziOKGEl2wAS+CD8o+8fyojRhGcprd&#10;mir1HCNPojR8TeEtI+E/jHwxb+JvHGqWfhvy7y7t0vFNzbwzOhG4gRholO9sjdsBZeB81fN3wG+K&#10;XhO4/aCuPFPiWaRdLaK9toRHalo8yyuVDKi5JxnnGc446V6x+0h+0N4U1jVvGH2OS+1S3k8OixsL&#10;i1gfy98jMZA5KDZgiM5ORgnpXyB4P32/lIolEMbZmV0CgybWGCe54Jx0+lNRjdyW5n7SpUtGT63P&#10;Wv2lNV0iT4ganeaGY5vD19ex3UAhjKowitbaEMMgHORKxyPvO3Pp6x+zT448MeEfh7rk994i0vT9&#10;Zvp3S2sLq6VJ5VEQWL5T2MisOeueM9a+dfiFrgtfE/liQywWMMVhs3hkQhd8wxgj/WySDbjP416V&#10;8NvidofgP4L3Ol6hYeJEg1SW/VXstKtX0HXzcIFQXNxOgeNrZ2CFoyQAg2/MTVRV1qLTmue++Pfg&#10;HpvjC/tdQ8LXkXhjxPZ2v+j6pajAm8tR8kyjgqQBlsdAPvfdqL4U+Ni2mXml/EtbHT71L2axjj2k&#10;x3LRIrNMMZCDG7kHHAIxuAqv8P8AVNJ8S/C3TYk1W517xFZwSaeLmzleytJYA4DlyhAkJXbh8ZJD&#10;ZIB+bjfAumwah4sspBZXc9jptrFdR2FvG1xP/pVwZpWQIuWxFuUgLk44HauaNWUUoJ3u0v8AM+nw&#10;2Bp4t1KtVOMYQctOtlZffJo9W074keEvCljqdp4e1sWdujy3RtdSjfy7gsxd5be4wS2STkNv9Mri&#10;tjxkr69ol9bT2Fro2qalAxjg1eDbbl3XAk3gMsuOuV3ZIGaofGj4L/Djxp4Ss9e8OXr+Fv7cfiS2&#10;TbZTY5JmtZNoBGGzwjA7s81l6H8WviN4J8O22meIvDFl4o8NWsaxC+0ALPEkYG1N0UmCBgcHk5zh&#10;eK0q4eFSSUXsfPYes6HNJLc5D4d/Cz4v+FdDudJ1280zX9IsHtdP06ex3O7whQRv2AYQZQ5fnK8E&#10;859r8beF2j8Or4a8LXDWd9BCqXF5Y3At7iWZXYsxcDOeSckHO/HpXN+D/jd4K8TTotg82gmNi8y2&#10;0sttIgOePKkCj7xzyO9Xbqx0HWtP1O20Xx/qVhqFzC0Sz3htyY93BIOzO4D/AGu/tWOIoylL3NL7&#10;nZhsRGEb1NUtl5ninhn4Hal4K+N2m+JNV1HWri5zdTXiX+opcrMWjCh4yqrklivy84AJr1X4xfsm&#10;2eq643iXxB4DtfGmkXFtbzm00i7ntNYhlQKrAEN5bRlSWPG87Qv8Iy/4S/ALUfBNvJbwa82u23mP&#10;cPqUM6LfM2SYzGk5eOQKSTtbbxxmsbxRc+PPit45dc3N7qej6W0smmwJLZS3EEdy68L2kZHVztGO&#10;dq7goJxrYmeBpKUo8zvZJHiZpivZxdanC92l958tfHL4L6f4V1zSrvwnFrcvhC/t97TatZeTPpso&#10;keMW8hGVLr5ZOQFDB164yeD15rO61KxZbmTz1MYma3XcYCOA8mdo7ZIXPOa+6/G3w2i1a3s38F6P&#10;r1o7aX/bGralqt3IyWnysTAcqN0nyH3ORgda4T4f/s8+ArjxN4e8TarqsUes2avrVytzKphNvu3g&#10;NAWHypwMjqwywIxnloZjKtWdOpCy3TV2vyObB4h4upKChblV73vf02PL/gv8NZ/GFxqviLWNQkhk&#10;02JURpykYMhQkhhk+WuzBJyvLAgnmuxXS9ftfFtjLY6vpy2N+kcckcku+1mjxhi4UMQSgHYqeDtO&#10;4sO58QfDDwN8cPF0Oq/D7UdS0/Rt5Gui382G1nhJ3JGiuilmfgZXKqg44253vEP7Qnhz4W69aeG/&#10;DHhRb2ZdlpELGKOODzEIXy1djyygZJXOOcng49H2UnPnb0PeVWn7JUuU4H41Wuv+Af2QzpniOOLT&#10;L3bF9ls4gWWHzH8wIvUhVDd+mG4r5a+BLWmn/EzSL+4tjdXBffHtlEMgODzkqNoGe27pn2r6o+K3&#10;xObx3Y22teNNNhGlRyGRdKDGUfNkGSR9oJJQHAAGAcdTmvlz4l2i6f4+t9U+H6TaB4caWGfTbi6g&#10;KNAsmOWT5woUHBAc5weea3hVVR8qOGtRdOUZMl+JWr2OpePvEl5Lp8NtC9osskJk+0XnnNGmZN7C&#10;MliCWYELgORngY5/wb4q0jxVrNpo1xcXNv8AaZFjhS1s3muJGJI2IgGWJY4Axznt0H3b8M/gL4d8&#10;E/FnSdd1C2h19NSs02alfwRR/ZLlYkyCuCrBxvCn5SO+7Na3xKn+EXirx5a+B7WXw9oHjn+0URLi&#10;a3a2IYKCFWdUGN7Oi7kyA3y/eUgb8q5W9TH/AJea7Hw9aDVNGvtSTStD1DStM067jsrq8uLQxSgO&#10;7ojyLIcqxAJwDgYbpnA9K8Tfsz33hnW9H02x8Y3t94hvi8OmJ4L0a4llmCkoVS485IldIlWR1LLt&#10;zgkghz6v+1X4f8F23w98N+NdC8XTa14lsrGPTbqWHVTc20jLNv2OGzl1eYjLY+TAwelc14R1jTte&#10;8F+Cz8P/AA3b+N/GbwajNq2lwzGCG501NkUyvACsiyMwDqIsyfL0YELWcU1Zm8up1ngn4mX2rfGT&#10;QbPxnoGsfD/UtFvY9W8RDVtWuNQEtyLR4ovs9u6hbeKQO8mQWBPA3Yrufil8DfB/xo+J2s65NfaX&#10;ePf2tilha6jd/ZoZZEWZJCyhGdWwIwGx0J4NfOOhah8SPFep6n470rwjpejaFo+maeH0+S7eOG00&#10;03Nyka/PI0sm6UzOxbDg4wgUAHoNW1bWfidr3htfC3h2O4sr4vfC2sNViju4sO8Lyu8yCPZmHaCw&#10;AYgYJzzEozlJpLc6VKEIJ3944P4k/CPSvA+va34dsrFLGG0uDsniuvOdhsDsVBB2qGYhQOeSflDV&#10;9R/s7+JD8Ovg3o93ZeNdX8KW6vI8lrfaElxY3DGYpkT4+82EUuGABHTPX5W8cLfaX9oh1PTtd0G7&#10;02MxyQ6qm24KgKEDN8wwQoAUMcgZG4YJ+iG8QQWH7HFrYNcxXM6XFnPeaekg8xbcXSXLLtU5UlF6&#10;cElscZzUx5qehFSUZO/Ug+PXxyHij49Xh8GatFqFtJpT6beJbyCSB4W2LIrMrcMCXA8vnJBztPND&#10;4d+CZfHXxC8NeEV1rVF0ubUmu1nuZUkurdLfdNDn5fn2yRxqTwxXndk5Pzd8PvjhoFrqyQ614Th1&#10;HUIluEEelwmOMlx8gdolJ+QgFSEYnJB/vV9h/s/2MPiHSrv4jfYbyxmYTrZWLP8AZxaI0gQoAmMn&#10;cFRRjJwAFycVpGnbVh7SW62PqT4wal4s0/T7CLTPCmmeLYpJCJ/tF59kjtML8pMflzM654woPGTn&#10;gA/ANxqnwAuLW20f4s+GLqWfxNf33iG1fS5nSHTIZ7mRY8tEwYr5USEbUOQT8o5FfQNv8ZPiX8Mf&#10;h3d+HvEXw3v9RBhns9JmXUhLfPbsdts88JR2RtpA3O4LFQCN3B8vuNY+0fCXTNatDp3g2+0u2l0y&#10;4sLyxj1RYViUq1rIXVWU5BUuoypzjnmj2ji0pbChT1bR8O+EvEkUun6CixeUkkbWjJHEfl+Ziu5v&#10;4jtzyeTWT4ztY7jSYrq3SQSQXAjkjbBLkr8zhQxIUEdSB1roPDlilj4a0mVVgeUorDymLEMVOAfR&#10;s9vfrVPUPDrzXF/BLIi+W5f74Ukntz1rSOk7rY5XeUeWSK/gvTdI0PXNJ1CUahLeW91DcJJb3sQi&#10;BVw2eISSOORkH3r9FPi58GfC3xY1bwzaeI7Ka7sYLW5MUcdw8YBDxnkqRkAScZ6V+dS2ausaDZEs&#10;cWNpbqwyeoHtX6D/AB2vvH48B+HLz4fWKX3il2YrE0cchjQwo0pCyAgk4UfjSqXknysmmt1seH/H&#10;74D+E/hLDoF/4X0i5s2lnha4dr6ZwNlzbovys+CSHPUdgazviz8I/FXxY8N2Nt4cubS3SGQtcreT&#10;mPfuVCAMKcj5cn3Va4v4kfEv45Wun29p8QLGTTNIkuY45GfTYoA53htu9UB4Chuv8Ir6h+Cum6z4&#10;uh1KPRdPbVvszILgQ3EMZg4PUSOuTweBk15k3UpRUk7v7z6LC06cmoVtrb7XPhXR/B+sfBf4sJoG&#10;vWq3k99bRw3As5chY5eQckc/d5rtLXxg/h/7Ppo85dTb/R3V7cKX2EqnlHJ4woAwMseOuKm/aE1G&#10;fXvjB/aekxXDW39lwPMEIjlQCTyR83RcM46E54r0KfVNa8bfA9rHwZ4Xu/EOsrdwT/bbWJGbTtki&#10;yRyyyAFQfMTZtLc5bJ+XB7HOUoRlNb2uckqFN1JxhKyWxymr+FdS8YSRx6jLLY38V0HHmxGMqvUB&#10;cnLFSCMd6/Qw/sw23xlt4PFsXj3XvD15dwP5c3h4xwuBIke9JWbeXxJErYG05PXuPys8f+Bfil4F&#10;1Wz8Z+LbW585JUuBdSzLMFZWAAcKcjt25yc1+xP7G+uDVPgTplzJLsVZZXCzNny422uqknthjzWn&#10;sYaP4kcnNUp8yelz4q/aO0vWPAeualoc2ual4t8a+B7mHWba6uYwrahpLxK00MmwjlPmZRj5VVjn&#10;JwW+FrO5+MNzZat4h0uPw/pmhRNNe3F2f3rebEd0IJVQiGPY7NtBAAHU5ruf2zI7e4/ak0G40u9S&#10;4i1TSbexvfskgYxbnliZWKnILRv37Zrz610a9bwL8NfBs9w5h1PTl1C8jQkNe3DbDCjtnO0s8Y/A&#10;egI48Uo04qUV7zdl8z6DJ6UsdW+r1KloJOUu9oq7t56aGj4mvPEn7Ql7JYaJpOpX3hqBfs9uzzrZ&#10;2rMBgS3E0gYYUDKxKrOQOgzzznw//Z68M/E3w/rct697qXxV026urS/sNPjiu2mu43YpcGVkVbaB&#10;v3R+0SzZ4ccEgV9ReFW0bR9MOn6Q0M1taLEsYjYbckYY/L3yOg9T+HiHxbt9Z+EdvGLBo9f+GXiT&#10;VHi1zwvqcklnpto9xNAwunngw4Tzo23biwCuy4IY1rTwairz1b63OivxJieb2WDiqdGOkY2T087p&#10;3b63OM0z4heLdWh1jwv4p1O0vNZ065bT7nQNSsYZLS5kQ42Q3K/xMvzISFLZG0nk1xni/wCDOiab&#10;4Nu/FfhGZoPDsxAv7dlL3djNuXMMmT/q84wx+6dpPBBrvv2jvhB4y8IaxN4nu0i1Kw1ORrV9N0TT&#10;WhitrWGBY4biC3K+dHCgQR5kyCVR1chhjj/ht8VI9E1MXgDX0d/AU1CzliPk6nbgfNtLfK0qKSTz&#10;8wLZwQxPPUpywr9pBtx6rf5o6aFaln8HhcRGMK/2JRUYpv8AlklZa9H333Nz4b6P4o8f+EdA8F6x&#10;pN63gqXebPXI5YoBp5OfnhDH9624Bdu0/eyOm1k8B+KfFnwO/ae1zU/iDJHo+mXNj88kVnHaR3Wn&#10;xyeRFdtCmAjhvs+5QAcM/PFe3/DjQ/DXh19N1HTNQNnoN1HMlhfwui70k2lrSZ3GFKlMqzYIwRlS&#10;tYX7ZHhP7ZY+AvHcGmf2g/h/XLe3u7ebOLizuHVJEO4bQu4BcgkAydBjjtp1IyXNHVM+OrUKlGcq&#10;dSNpR0ae6aPOLz4+fAf4x/HvwnqOtaNaJoEMTC/u/EWkjyWnaaEKZvKYs+IBcqhYbVlaNmBUGvI/&#10;F/7NsfxK1iF/h/qOi3egaLp9tY3WoWEUkFrf38UWLia2if5vmCx7icBnDkAZwPb18XeEPBfxIvta&#10;8RXus+GS2mt/wi02i+D7e/gihkSF5rvleZEZWjO4EKHbBU4I3/AfibTPHHjzxF4h0DULzVNBurSy&#10;hOp3WjLpn2y6jDrPMYVAXdyqkqB0GcnJN1KrpR54GmDoqvNQmu5+fo0HUvAfibULK5hkM9qzw3UQ&#10;ADRPHI0boev3WU9q2pLIixtr60vBJzse33gYAPGckYx36DGc17H8XPA8MuqfFjWERfM0bU7O6S4D&#10;rumiuCwlUKc54kik6Hn24PkNnpc9uHuLaNZYVIQxyTjewYZDruzuz1xxjpnuN5S59ThlF0pNIurN&#10;aXmkmNx5btJ5JjEZYllbBG4ce3HFVI9KuGjMMUClTI/kRtNhXUqcjd7YPp060zT9Nuvs7fZwgkkl&#10;EflLKVZXz8vynGenOMjHXHFX1W5hzFqiS3Mw5t4biQxoRg5UbRuB9OR7isLcoXlLVlW3tYpNNkVZ&#10;PNuWRpIWWYB1KgZWQYztI9s+tGi6tqOl3hkUGOSEIAEA2Hb8ynbxk89faptQs57W6t5RED5MpVpi&#10;Nyk5woLg5bqMj06GmtDLZxq0jTGBSCWRw2YwQ3bOcBlHqKp7Ct1L1np9xrWrtcPHbWlvzstYWLHd&#10;0VwrZBBIGRu5wORkV6d8C/BOofGLWD4CbXJvCht/N1O2e6sluVtpFKoeC0eN2egYgYAHAxXl0OoR&#10;2KhHk3tjy453yOvPJUHOMH0PGMir2k6hDatJ5epOdQzwWYMUAHIyBjqMjBIIwc81j6DjGN9D6S8H&#10;2rW/g+wtp51ujY/DzVnSRV2De17doWC54yrDvXgc9xGrxW/medbZzFLcR7Gj56kAt6D5gefbjPu3&#10;gUBvBtwQSBb+ALm3wT/euZmxXz5IqQrATwjlowrEY56fr29q4sLe82u7Ps8+936tDtTj+N3+p2Oj&#10;63P4htjHPBbazKvzC0nYRT7sEBUfI38nG35XwM/Ma9P+Hvi7w9DpLeHbrxNcWVxDBJbw2Gr2yRqD&#10;tRxhlwd29vLAJPHXivn2GPE0jZyjsxfaenRuB688Y7nFeoeCbq4uoX+1XfmneQHYEuMr8qg/QHOT&#10;1OK7Knvv3j5mFWVCXtIdDoT4b8aWfipdM0nXo/DnhbxRaS3WpSalcNaWkoTy4AS6LvdWMgXYuATx&#10;nrjiPDBmsvjN4IsZILaL7Hq1nGrW4I3sL7LlwcHdub05BXvnHqHj5L7WvhPpEehXMdr4gttSfRUu&#10;7mVIoFtbpCZVmZ8gIzDCn+FlXHQZ4/w/ps9n8bdCub670Lx3rk19HLJNZavI1ubnJmUvPFGMEOoD&#10;JswfMHIAzXbkGOjlubU602lCSlF6a6qyv87H1Di80ybGYdK8o8tRfJ2aXyd36H0h+1p+zzD8F/g7&#10;ezxeJ9X8VDUb1JGTxAVuGtiobDQMAPLPznPXI4rx/wAO+OfG6+GdD0pvFLW+jG1twsKiKQRxqF2D&#10;cuSpG0HBwR1Pv2P7SP7W2peOrS38HeLPCemRXux3Een6pcRyWkjBowJQ8QB5BIxlWAyGIOa8a0u6&#10;TT/DscRTafJAdYkAJbAByRnJOK+wzTGfWMsp0q01KopNuzW3TY/PMPTcK8pQjaNkfUfw7+NHjDxp&#10;pciaPoEV/cQny3vrbUI7aPgqNzLIn7stvUj5sEHgDtr+Avi7qvizxoujXemajaf8S+S7aa88vClX&#10;VWiJQn5huGR26Gvnz4bar4j+GNpLq2m6bZ+JtOeNfM0ueUWu0+XH8/mttGQV5+bp2Ndn+yv431fx&#10;x8VPH8zWKaTpUKXAk0eO9iuDZXDTxCY7sl9rNH1wAeccdfz2nVnKpbofTVKMI0VO2p7V4ykE0CXa&#10;eGbzUYlkK/aYdPtZR8shjYkvOGKqynnZ6Vi/BvxvoniHXtftLDRpNOv7U7ZrieySBmwQpX5SeAw6&#10;HHK+3HCfF3433PhvRzpkWia1qMc02pwyzaRas7W8L3NyA4JICyAlG54IxjkZOv8As3yXc1xqc0rS&#10;XNr9itSlxPaxQzGQtLvRhGq7sbQcsqsd2TWlKUpTaa0MakeSC1ueK/tDa7YWviCy1LU/C95rYaym&#10;EFnDLNEwZ9Z1NyROowDt2HB3DB4A616Z+yR8Y/D6rc+E7Kx1jSb66Y30EGq2vmLcRrlWQTbztVX8&#10;xhlCMsxyelGtaDD478MWCarJPbwWq5tbdFIDys00hJJb5gQ38AP/AALtwvhvVNR0fxI+qaLFDJoH&#10;hLSprPWE88W95BO8z7yYHbzGjaREX5eFw2SMjJTqw53pqmya2Hape0T6Fv4kfF7QPGXj55hjw7f6&#10;bcSokiW4uLS6WRgY5ZZIVEqKsSrtHky5Eh+Yd/QPCPjbVL66022l1O0e3uLdbmC4tL2KRLkLxtIB&#10;3ITggjb/AAj5QK8Mh8M6Jr40q98S6TdaC2pK72+paeyubyYKv+jyWy8RnltrfutyhTyMmvoWPwL4&#10;Wn0mHTdd8O3yCOOM2up2tssvJJLbkK4wSQSQSQQcZBrlrwje17XOzAzlrNPRdDjf2hvHh8R+B9Su&#10;fsUOqWuJrO+kMu64O5SF8sRyA/vEEgHfHGOTXF6hIvgHwiNA8Yaz4H+ME9vco2q+BvE2h3Fhr8M0&#10;8oMq6fdEB7ohpOJM7OOAABXJXXhvwd/wkllouqXU/h6wvtTmi1C40qeNFZbZ5MG3SdcJKWESpIZG&#10;UhjlAwyfWPiR8N/FmvfETTvBEfxH1rxfpGgac2vQ3HiTSov7R0mZmkgtYmu4z+9DDzJVAKqQikA8&#10;VvSjChSckY1pTxFdQZ5tpf7OXiuTQ01a1tYbFroedbWOqWTvPZxM5MavMj53BNinKHkH1yc7w78I&#10;/Gtv460mw8UXltE1qY762vLSZ5IxEJo1kAwmUbBzlgvC4roYfDXx88GzIdP8RLrarMJfInnZGlHG&#10;5T5igAHB/irrdAu/F3xg8UNHY6Pa+ENVg0+7S7hvZHmjzHI0JjLAHhjMcsmcFFPPIHJRlVlP4k0d&#10;uKo0KdOzi1I9e8ffE+5ax/4R7w7oep6pFqOkG5E1iu66tVkLJEwiKkN91upHSvKvCvgjwJ4ibTtK&#10;1ObS47rbtm+1RTaNqsUmDls48u45z/An1NeheZLptrfmWQXl817b6SZYo/KjP2eNVAjBJ+XzbqQc&#10;n/ln9cv+IfjDxBdaFbW6aJpc0OjLJJMb28kTzUVOMNs+XI3k5JHzCuyWIiqjgzjWFnKiqkNznPEH&#10;7Odn4G8G+Ir+0v5tVsZoTJcXUVx9m1GK2DK7JFJtkjblAfuLwWByGwPPPgP4N0LxLeeKmmZtW0nT&#10;ZI47Ca6jVnJZjK/zoqK3OwHaAeeV5zXSXnibxFfeC7vShc2ek+GbzSopJrK0hLSw/bZ5DGVfcMsv&#10;lyZUbVCHgZAJyP2a/iD4N8LfCnVY7u5Gm3Ed5LdzJeRv5mwkR5UKDkkRjAPTHuKWK5lRapuz8iMF&#10;Kmq8XW2PTI7yPwN468HWuiahcz3eqX/2CPSdPviUj82KVsmFj8uGXPIwec8kY9Cm0HUrFjYzaNea&#10;jc2sYkms0jJkljQZYopI3EjjHUnjB6V5D4w/4R3xP4+8N2nh+WG/bULaN45LKU292YZpykm2cplF&#10;UKWOeQwNes6hfXc91FCt/ebrNRbW1xJOWnREJC/vMZJ+YnPvXLG/LH2l/nuepGparNUUrPqj4z+I&#10;3iC4+Isd9e3wa91DzX0+0sLqEr9kjD7QrRljtEYBPzfxdc8kcx4Tt/FfiDVx4Ch1GSePUp106+Tz&#10;hJuiA3s65G5AqkcDAwhzyRt+nv2gPCPh7VPD9940k03+yfGdmF/4munwN9m1CPOD9sjRX2Fd2d4H&#10;UJg8lRh/s5/D7T/AWl658VNaHl2ximFt5jKxWFTmSRSOMMeAeuE96748t0onhVKcou8tzq/i1p9l&#10;eafoPwk0s3qaXawRX2sJpcHnyxWisEjUqDwHkALNjhUz0NeR/Hjwj8SNcsRPpGof8JL4XiuPtiaE&#10;6GKe3KoVVYXjIZgqu2MN6ZDZrrfBPxJ8Pa34s8U3C3tk2u+I4beSW7mleNo4jGHFkhK7GKrjO1+M&#10;MNvAZvXtBkWyvrK8LW50+yYNJDJy0hUAovPAX5mYnPYD3GNSpUjUsjupUqboOUnqfPfif4V2/wAT&#10;PDejaR4M+HDX3iPRbfy9R1TVQLe+uVCJtWKThGmBZ/v4PyjaGya+p/h1Jpfw7+CtpBpEV3cnS7Vw&#10;bO9IguJbnGfLbzCoDM5VRnA9OteNfHv42Xnh/RLjVPC14b+TWbp7dFeRZDp8jx7lRZAfmVgSVPys&#10;Qu1TyXHzjovxo8T+GbPTtJv9OurmeORvOtdSuGeCRi4/1UaFdoGFx1YNnBXJrqcVJe5t19TyaMnC&#10;X73v+B9VeGfE1v4u1CS0msbyyv5MfaNO1O1ZG2swHzDlGQsVTcrFcuo3ZIFcNfWuj+DvGkNnNDDd&#10;aFqF0yyWEMZjj095DsDJzjeQ45X7p29Tg1x3jbWNS/sPT/FFrd+J/D2r2QW5gi05vtVpDGzlnNwj&#10;ELs2x8KCrrldwI+93Hg3xneeMbXTvFninwjZQaNo9z9ohvLe5EUupzB1KxW9tMUPJAZhuZflCqxJ&#10;rOnTlBI7cVXVaS8jgP2lPh0nw/8AGGmarqrfbBfWzxm6t4wpmdH4aQdCxVlLY6s2RwteTrcS3ljd&#10;3s1t9nt2PlohCqJMcEj1IGP8ivtaT49aH8RdNv5f+EO1LU/DFqYluL1fs7TQSSAkB7eRwyjKld67&#10;hkqOrAHlrz4d/Arx+yR/azol8VH7p5XsJC2QQdjgBuR2BFayhzPc5Lux8o6T4d1bXPDuuXmiww3t&#10;5pcEF0ba4BBlD3MVuFXB+8rTo3b5VY84rkb3xBHrOrHQHsNNu7/Ei3Hl3ckSxeWuWJZkUHADH73G&#10;DX2zcfs7yfB3T9U8UeH/ABLcNYTtYwqZrOKV4wLyGVWiIxHJ8yLlSuSM8g9fMbn4NeC/jZottqGk&#10;+A9U8FXltq5TUHULOb9Gy86CUSYB2eZ8vXcyYyFIrJVI03aaujeFGVWN4ux80Wtq/izVjb6PpsN3&#10;dW0jSCGwvo3mmjjXcdqGQ71VVZiVGABk9Kn1rw3Da6w+n6p4P1iy1VWYyxtZCR1C8sTyOAPmJ64x&#10;x0r6Htfgz4At/EGo+J/hy+saToFgGtte/taEyJYxmaHJtty7mzGlwfvMSFIU1wfib9nXwnpGj2vi&#10;Lwv8TJNQ0K+LadqesXLxwH7SQZljAZxIMtFHnCufmJB4IrojUpu3KzP6vUjrueL3Vl4f1BrazGmX&#10;0iCT7MJGjaNgee+0578HOMUkfwl0/VGd7G/uEiUlTuUEgg9D0/kK96+Hf7OHiKHWtYsfD/j601Dd&#10;YLqWm6ra3DGCKbzJCvnhgQrF4gpK7uGJ3djx+vfs7fFGx8fxeEY5dP8AE+u6tbR3aXVjcAxoqpKS&#10;nmyBFVsEk+u0etX7ZKVozsEsPNR5pI8y1D4O6noMEzSalAiqrHZjBztJXHGMnHrx+FWNZ8DeIbfS&#10;y+1dZWJVCTx3IcomDuDR/d4z3Nd3onw38V6J4d8YJ4r8O6peavpSRmzsLhpEJ+fY5wjZYfvIWUg8&#10;qGII61x2paj4l0e+uYbvSLvTtTVyP+EfWzk/dRbQRIxkDsQWOAD6ZyAQBrGfM781zncPIZpOiz3m&#10;jytG9rLNCwCTNcKqhSG3Bhv4AyPujGCc88Hl7rSbvTtQkF0IGSVy6yxLvHPRUyy8Anpkkehr1DwD&#10;Y2WveE/F3jzVYIdO0rR0gUw2m5S927gKiIHUAMOejfdPYEjivEGs2epaILu2jt7KyaVzFbO/7yRg&#10;wBcKB8n3hjqOD6URbcrEOLtcwWhijaR4IWZnDbotxQMOflwOvXOD6du7LXyNSjMc1v8AZDH1VMhM&#10;k/UYbnoeK3NNs9R09baW7gtmsbuPzIp7eQTDarjO4puKkHqrEEbgeOtWdWsl0/UnmuLWNPLi/eee&#10;xUFu5OBgnJ6Y6AcjvTfci10c1baTBJby7GtYFRQS905zIASx+6u0Z6cmpv8AhF59SmVbV7OQsokE&#10;ccmwbSM5HGM81ubLRfMJVQdmIo4oy5bPuvHQ4wTxirlklzpsl5YRTud8ZUSoMEK2CAD0UZ6Z4xms&#10;nJg0upwk1rLZsy5kaTduVkJJ3DrnPU+9WVv92Vu8GKUhWnaHcY2z94EHOfz610WoeFZLq6Z7KJbi&#10;WEK0kfzM+3GeD0ZcAgbST0pv9jXkMLTzWEToHCPA0bATDPJGNrADgevIpqSkQld6GCtjlfmS3kjO&#10;4MbhWjK8ZBXnkH6dq2dF8HaXrWYTcCZsDfJGUDKwB4HzdM/LyM9K1bXw6dYtZVaN8eT8jynmNWOQ&#10;y46gHPuaoXXhi9ghiluvtELRoGSWwZQg5yAT1ySScrnOKfPpZOxskr7Dtc+GtlaPELZXx9nR3C3S&#10;5LMoOdrgYXORgnI6HkGs/R9HsbViktuJHljMY87JAbvjgrj/AIEaZMNX0F9pum1GzZtskE0m4liO&#10;QQMkHnrnuKtaVq9texsYpp0nYKsgkjMjR8nO0A4IwAMnBpOU0rt3DrsbGl3EnmfZbiBd8e/ayyEK&#10;Du5xg5/iGAB+lX2uJbe4uFmBRZGV9nDqr9iBzzwB2xj3FUlt45DcKVmh8k5Roy27ce2OrDoOAMYP&#10;XGatXU0F1bWt+EDSNGUTUVLEz7eHzGR1VgehHr3rAtuyKOl3t1/atqqJKtzcOzGO5OUbjBYcYzxw&#10;CAeOTmvQtB8QXdvfW8M0Spbb1SSQKVI4xgg5wRwPwrzrxJebjaTxx+Zc2s6yPNKdp6EjHzdCOfrX&#10;UaR4kl1C4luI7dJH8tg28nAw3G7v39M5xUzjoYLSR7VpeqXmn5u5AEukJ4HIdd3y8jHGGKn6VNd6&#10;vp+ozR3tvZrPZBRbvvjCKjKCGC7eGyeSfUCsHw/rwudPbUJYD5RRlNsWIdWB5wSQAO9VbfWpwr4g&#10;jVjISkbOM8jucYHNciPRfwl261aOO+SNFS02lUXy04YgEEbsew4qpJqkN/qxhhspi8L7hcAKoV8f&#10;dIPTnt1pkscDI0+3cTlmlB3Kx7dePxHsO1R3lxJZzyMk1uYW/wBdlhiJscNgHOSKtXM9blhmgjuf&#10;PlWaSPzC3k27hcMCccggdc9fxBFSTalBDaQ3m8LbhzK7udzOG7BgTwOxHY9K5d1g/s03Vg0kghVp&#10;BcybRDGWyWG1vmY8nqPxrKvNY0fS/Dpk1rUZH1OMEJb2r4Z3CqVxhdq8nqT0Fa8rdrEXtdG7qdwL&#10;jzzZXEcXzDyxM5G4bskliOmMc+1cB4i8ZJDeyDTMXFxsdHniBIXccYHfv24rk9U8VXXiCRld1tLc&#10;lgY4z8zEnOBz/k5os7xJFB00JA1uGZ/OCiZj7kdRyePYV0wp8u5le50nhnxRdeZltQESgMJrWSUw&#10;+YBuPUbgD74Hap7r4l6ppdqthPdea52hVJVjGqlgckc7s/l0rjLnSjqMrzlovPh2stqAcbS2Mk7s&#10;jjrjNYOvWcmi6h5LxvGGQMQWUg8kHBBPQgj8K2UYylcLtH0L4P8AGkmraeTfOrWUshRwrE8+jDr+&#10;IPGeldnpcNrbobqx8uWGQAF45idqnnvyeufxr5s8F+MprOKbTpGQwz/c3jJVjwSPQ+9dv4M1VvDu&#10;qNM0kvlOBDKjN8pyeCPU9eAM1y1abTdxxqa2PYdW8qKOKSe58uF3Xarn5mbPbHr0ppmnsWnkFsiD&#10;McYSAElVJ5JA9BmoLcWd5cSRib90AFwCGBVcrkBuRkg9OQa1po7i6+QWsTKI1CyGRhuOPmXH1HGf&#10;UVzR93Q6NXsULhZ42klQq0bu0iNvPyKScqoIPv8Arya5XUpftVz52ZbfyvuiAjD98EHjB9ua6G8s&#10;BpiRtHdtcxu4J4+UDqw+9ydxPPoa57VIjZyNx8+8FcMSMemCa0W5fLzIyWgtb/E80jadeNHlxGSI&#10;yxBOT3yPfmiGw1aFD5LWNzIxjdHVjgcfK2M8nvxTjDBIqu9tHvzuO5sEkdVbmof7Jht2WZJGidZF&#10;wxZiFA9fyrUnlL+oLfyXQmaO3aXlTIZwAQB9Ceue9TyW2oXihoYoZo2O9l3D7xGDzk7uc85HXpWP&#10;FaRhmjeASw78sfmwzHuO+DkVeTQ4dyrYmSGGP5o18tSqgg9eee2M+nSgHzXN2ayu7G4mV7bdHIAC&#10;VUkA7snIHtmq0tm1tamXzQYICFdl2luWwPc8Y+nWs+53+dvSWZLoNiSOV2+Yg5yvYg47flRNqV+r&#10;SNMftyyMGeLgAJ7H8KlIesdyv9qEKrJI4RVbfz0X6/kM47ZqtdTedptz/pHnlWV4pA2A/PQhue9T&#10;XCw6lpsM8izWyOS2yNQz5B+6QD/nisya+tYEEUZuB5ssZCqoIU5zjocdBVEyve5ZSMyQyq0igMuA&#10;p71veCdBn1TVJm8iS6hgXeYUZQ0ioAW2n1xmsa20x9QFu2wSMv719rEEIvPPHcAcivT/AAjY6j4b&#10;08X8T280cTLHMzLkOHYl1GOQcE8+2KKjSjY0g9TsdUia3WODT5preC4zGySc+SmA0jKfQKGJ+tee&#10;+KPGMf8Aazb7VmgChbcLNsAiHC8fgT+NdprV59j0d0uG8qa4UwO38UUK5a4YcDkn5Rjk4ArzjdLd&#10;s9w9nveZt5VQWEYP3Uzjsu0VhHlgryPRwuCrZjUdOj0V2fV3x6+DfjrxN4+uPiF4VghfU5obNNQs&#10;YpoHiv1glbKkmNWGY3I46459vMPjV+zn8T/Gnjvw74q8DeHZrTVNDt/tnm3V5bt5ckEiyRFVErHI&#10;JHykDO38vJPB/wC1r8T45PKk8Q3F5OxkUFkQr8kTyEsAvQKv94ZyfYV6T8G/2nvi34zuka68SQ2L&#10;TTTW9tIunQEM6QPPtcu6bF2RSEljxjPbnaPuzueI+WevU5r4ofCf49XXg/R7PWo/tKW/zSaJY2kk&#10;ivmTaG3bRuP7xvl4wDx6V5TceG/iXodu9pB4J8R2Ngs8U81mLSUQ3DJ0dlAAypAwDntX0La/t4ax&#10;rzW1laa3pt5eXVxHBbya1pMltEFZgC7tE8mFU5JIJOBnFeh+O/j140+FdnZw+I38F3Ot3sBurWx0&#10;25uWW4hGfmViN+SMkARnOOuORtrpdE8qlueaaD8L207xZ8OvE9/crbaXqrmy1W3sdJd5bTKSkXR3&#10;RhVKu4B+VlxydwBWvSfiV8RLT4V6noPhXTNa/wCEhsNSM0R1JtMsVjhV5AuJtsI2j5iTsAyOBt61&#10;zGm/t+eLJLrTtLHgSaSS5njgg2XUltEJHYKql5olCklsc+vNZd9/wUOLeKn0fWfh7dm6s3fbD9tR&#10;3jZM79oZAG6cYx0rPlvqmbax0Z6d4t/4Qa+0bWLu0stDnuY7ZjEqW8W5nIIjGB15K5PBHrXlWh3u&#10;n6D8SNbsbjwv/wAJppMejw+bZaWuxL0iaPyE2Fyv7oiZ8lsg5HORXWT/ALcHgPXDbG+0drhpky3n&#10;wpH5LH5ijtMqAnPcEgkgAkkZsXH7UXwf0m4We78P28UlzAZN0KafKNigkk+XOcHgjn2HWh3lNSbK&#10;jNKm4Lr1MrwvonhuPxz4L1zQvg/qHgG8stZkW6mvACZY5LSaNShU4ADNzxySvOM155+23p3ivxP8&#10;TtJfU9ChU6XZSxLNp7tcRyI8jeSWYoMOVViVwQMHGeK+ivA3x++DXxCfT9GtdIjsZdYdls5Luze3&#10;ad1x8qMG4OcY6ZOMV4J+0lca94L+MxtY9WuDp8mkiXT2kkO9FTfhS2MsAWbJz6Hk1U5PdHNKCcLN&#10;nMfDvUdd+Gvht9Vu9ChOgalZtaPqU8yRzWtwTKFAQYdWYHZkZBz07V0N58VLb4b65pUWiapJHDqc&#10;Uhn+WLeCGLxeZvDKrMrD5cIAeOik1876h4o1a6kM7X9w58ksFkmZvmILE9cckdMYrS0nxffXFk8M&#10;1tZXE+xFjNzaI5Ejsigknr949Sce9c3KupdJuSsnse/3njLTvip/a9/fRzPdQ6Frcizm1hXfGNNu&#10;ncNsVc7yqkE8np1PHzB/rvJjZVCu5JDD0B4z3r1e+8Vah4e8P+HGbRtDRNZ0i9truL7MpDNueGVt&#10;y4KO0TRqSuPu15xqUi2ZsbyKV2tLwBnYBSYyVOMHHy46Y/x4d+xu6nJbQqLIscmqDbj90u7IHOFj&#10;XBx7jv716z8EfGi6D8GfHcUdnZX95OBvgvIRIDAVEUp3YBT5ZGIO4dM8gGvHmX/TNXh3tOqiZfOC&#10;n97hvvY+gz9Ks29lbr4bilFxJHcR3ZB8mUoTGQG3FRwwDAehGO45pzipxszKlWlCfOvP8T2PxV8V&#10;tH8VeN9Y1CbU4bzW/tMywpIc7YAzSKVU84wfuk5woGBXT/AOOTVvipaRIESGxzLK0xzuREI+93wx&#10;U59h614BbW+mPrZ1m+W7n1C7t5LmS4E6LJ552szljGfmJ3E8d+COtdZ4G8aax4RvbjVYdOm1ay1G&#10;CVHRZY4Zt7DaMyLGSAANuCDnjp3ydOLWh206vs2pSVzY+OMOqt8dtc/tVAZb6SK7MaXaRRCF7aFY&#10;o5GJIBCIrdMgjpniuUula/8AsNmLq6Aur2VY7addjJHJIkasoUnIYhxnqdv0rJ8ceNrvx19pupI7&#10;qLXt5E0185nEsScII5G2lCBwVCkZAIxznnF1fxG2rWmqKbaZ7HE0KHcuzbI0gA+brvLYz3raNPli&#10;tTgqSvJtdT0XxH4uW+8Za7rPh+3i0OxkaOOBg3zSfKokJ5KncFzwO2OoovLq4Oj6O0sayzXUYkkd&#10;mUiS3MrRooGOcPHN+BzXmH2zWl0N7L7NDcW6XCSM0Mw3fcYAqPvAfN6Vf1Lx3PPNbWken3NkkFgs&#10;aM3zlto3sc4GQZC5HoMdccvlbehnGVtDtvC8K614s8O6LNbMI7m5ihLf78kW7OP9kE/5Ne//ALbW&#10;tPFceFtNjlGyO0muHTqvzFVAP1yfyrzz9mvwja+I4br4k3WqAaX4UvrcTWvl+ZJdF1KEIucgozKR&#10;jORwAetVP2qPiNa+LfiS9/FBNHolvDBZRG6/dO33mdgp6HLDAOMAZOAc03orG3NbU86iZmt28wbd&#10;tvtYt95tzjGOD24/nirHh1oo/ELiJLyS0t98xtYwA8jrnHTJyT3A71zOpa6ZLN57SP5AAuC2MgZI&#10;YgZ68kHoeO/FZXhXVvFWoa+8FjZSXrsjMI7K1MrgKM7htBP49BmiNN7scaiui9fa4+q65qmpX92H&#10;uZLiSa6KnKhnO4vjjnkn15/Cvq7xRq/ibTvgTongzxL8OdZ8K20cH/CLN4zuLxprOO3lgtXDSach&#10;bZN5VvBld+FkaVvvsy18w6T8K9e17xVZaS+jXmna9eXYSOXUv9EjGVaQSM0o+VAiO5LDhVbjivoj&#10;9qbXvizpOmy6N8RtI8P6DHdLPc6ZceFbhJYLySJ90q/LMSm6e4eZ9yKzu2MhQAL2FTTk7M7b4S/2&#10;b4X/AGfbeWwi+yXGlaFKwuoQwF/KVklMuGGHG91AYYIXaCAc1r+D2urXx14audIlutNuJPDmk30c&#10;sJ2yoSMBsdDy44Iwc4r4o8Ga54w8P2qNpFlf6bFq6PpIuLpSLWWIIBsErALnaD9BnHBxX0r4A8Sa&#10;34duEi1O8Gqavpen/YPJibzBf6PuDq9vIRnzYHABB5wsfGA2fOnSdKTqPWzT+R9pk+KWKdTBNqLn&#10;BxV9FdtNK/nayPc/B9x8RvEXwt8caW2pX3iO8Op3clrcXYhT+1THc5NsVkyqoSHX7u3n5TuDKPbv&#10;hn8LYNF8N2FvZ6jpuj6heObi80+IGQWsxXhMh13gY28YBJJXG7FfDPjD9qj4h+BPMtdJh0ewgkXz&#10;rHVoYriRbqIk7pBG0hjDZJDDaCHDZwRXdfss+M/iJ+0RY+LIfEfiX/hHdJktZLOzuvs8Zdrtl2qE&#10;bIO1VJYj1IGQRW8JO7mmtT5KdGpSm6FWLTTs01qmtz23xd400DXvA40eTxJpnivxxIk1uJvD+5rO&#10;eKKUrvkBDCEqGPBf5uoOCFX588N/B/xX4617VLvQtEg1TQtKsDa6vZSrELg73aSOWIzEDCmJgSjB&#10;+CuCOviPjb9nf4p/su+Nba9vEvJNFiulca1pMpe1nh3/ADCQn/VswycyBTxnBX5q+kvip+1xoEPw&#10;V1bR/A+gw+HfEXiICC8lXzI5Eh6zyFWXAGCFBEh5ZiAACaJU5c977m9OvCNK3LqeCWP7SGsfDHxl&#10;djwhdNHoAZIUsrpnkjmI+9I28kqCScAchdoyOp9Vtf2uP+Ev1ptZe+bwdPdWH9iTlZ0knWDzd7PB&#10;lk+8TgAkEZIz3Px2ypIz4WOMgAM2SQTjB6+4z+NaPl2k1iYrplt5c5R5UOx1x2wO2D371z4zC/Wa&#10;ahzNa7rc+cxcXi4ezcnG7vofoZ4y+IlrJcaRY+BoPF9pq39iiwudN1a3VotStHVgJyFkJLncTuAI&#10;Py9Mc8vpf7OHh74z6xoss9lfaN4ksoYjcX+ySDy7dFGGkRwFdGyduPv4wcqQa+UNB+J3iHw/4ftt&#10;Lg1Zr3SoN32azuY/NWBeBuQScrwAAVwRgEZzX1N8EP2v9C0fwrpfhbXba90qxsIVt0ukke5tzGMF&#10;d/WRPvdCCB03Vjh8CsPWdXnvdWtsvuJwuEjRqurzu7VrbI734keP9P8Ah/pDeDfCwCyRrsubhCcw&#10;IRkknP8Arnznk8DnI4rwuHwjbjUtM8TX2pWt5o2g+ZPbWuqP5bWchAC4ZRiQZIwr8nB+b+Gu+8Ua&#10;jp+m6LJ4k8Pm60qO5vDJHqVnJHrWlXzPJtYSMqi4jbBJ2lSucjJwMeTftWfDnxRpei2UmqaBHYaR&#10;I/myahpFx51nMyjHmFQA0fUHaw6scE4rqqRqSn/dPqYToQpPT3v62MPxd431v42eLrfwwtw0fhqx&#10;Gy4SyURi9KY4Y4zwThRk9M8ZIDdc8RajpdxL4d1rwv8A2vo32pFjZJGgkljIJMO5R8pGeCufuc8G&#10;rHw/8WNZ+EbKY6AdQ11oVjgFlHh5gsgAeSTBG4K6DB25wT3Ncv8AEfxhLp/ia5srPy4bKFDAkchZ&#10;S/zbzIjcgEMMA9+OvSnGNpcsdjkqTck5SerPsX4PfFjW75NR8M6Z4UfWYdPDJEs16l/LDAjbAJi6&#10;RCQgg4IAbpwxG46/jDRfh742ms5PEWlTeH9XtWUQxqrJjqSEinBxknOMY46iqf7LdjpHwp8D3Os6&#10;zdaba3fiK9CP5N6Zp0lVTmN1PIOfmJB5YldgCAt1fxmh0f4nX+gaQVh1TTreY3sjMW8twAVIB6Mc&#10;jHtn6V1OSUfeMH3aPNPAvwzl8IfFKwfw9pWn+KNO865FvaOy2TIJYYwVXfvQqTDuJJHLcDAGPLPi&#10;V8Mdah+MGrrJ4hvvhlYzR3erajcXFo16NNi+0wySRWiW6CZ/37R42FcKSSRnnc+KXhXxj8Ob6xvv&#10;hrZa5qmk+XK13Ba6hBOlo69GWKTfJjAckfKBgAEZzTtH8PfED4gfEzQ45PG8vhrUrfRotch8Q6Ja&#10;mO9ggmkVJxOzSMixpEGZyCwJVBkZqIxg7Si/kdMZS5G2tGemfCPwp4m+Jnhn42aBrniSPxdrt5Fo&#10;MA1yLTY0ju7ARm7gma3laH5nSTEiSMG3bss2a8T/AGV/BMo8D+MNc8XagNEtrVbeM2N6ojuJ7BZH&#10;nMUe4jakm5VQg4BOfU16b8IfHepfCXxt8Q9Bi1S61/Ur29t5ZLzxNKttqN5JPZxTxQ3g+bZOpuPs&#10;7FQQvl/dGMV8q/Ej4kJr1r/wj9r4btNL0wv5tuYoUeWGPzGcRLcD53iBYYBABCdOmX7R83LDdGPK&#10;npIyNS+IV/r3j/U/Es7SxrNdzapdRja527jJsVSdv91B1UDHYV1/7PPgm38T3nhafUNSmsYNQ1aC&#10;a7ijO63nto5VGxwRnGxH5AHylT2Ncz8K9LWSaXUZfljUmMAjO8EZOfTjtz1rrvGN+1np4mjkFqzS&#10;xJiD5doPPy7fQKOgJrOVS7slqbwo6c89j64+MmpeGPH3xY0jwn8OdFtrbW9OmKXF3Y2n2W2hiliB&#10;JlwoLhdu7A9Rg81r+NPipZfAvSrTw5oVlH4kudH8vUdRt2ndP3FuDMZZZEify90iBtzLtBVicDNe&#10;WfsTXjahJ4k8SXrB7dFayhuJBzGhO9zuBOQBtUc9AK8Y+PH7N0nii+Xx/e6teSPrGrWVpdNdSRJD&#10;bG5dcRKzY2eWjAZOV+Uk8ZrWHKpXm9WZzk2uSK0PrfwH+0NpX7S3iiC7uvCl1pLw7bdZob7z/IlV&#10;WlR3ZdoCnbkEKTuGO1fH3xOuX8I/H74m+H5XkmsNR1jz2W5lkdWM6b5Wwvyljlx04yMV1XgnQbn9&#10;ldfGsd3atq0q/Z5JYXJZFnzIMMFJByhbLb1AweDnI4ltU8N/EjxlZ+I9e0m31OGS5hh1Oe3spYBC&#10;+3Cx5Zt20bQAQTgdT1rJSV3ZCtK3vPU8Yk8L6PNHeT2ohsr44lSHLdSG3qGMmO2NpX/dNMtbxJNN&#10;iEoP2lf3blQS7Y6EnjPr0/xBqHhvUrG4iI0nUJGijRnlSB4mbdgruyAQSpHUdfrVJLfUlJiuYbv7&#10;KTlDdRhHwTygxnoCP8a6OXTcxjoa2l2Mt9eJZpukae6WMNEMjlwuc5P97361+n2qC0sdY0MX2sNo&#10;iR29yyShN7Fj5IUbSjDHBHIr4a+H3iYeHdH07RrnSIVni1qGWPXGt5BNteVD5RIOzAGR0zhjycV+&#10;gOr+G9S12+sL6wOlpbxwSxy3Gp4cRsZFIKx4y5Izxlfr2rNx916mkKfK/e6niHxy03T9a8B+Im1W&#10;N9VKafqMul6hERKXk+xXSo7IiJ5a7QPmOcZ6A8ih+xv8VNG8MnxDIt019b3yNN5sjLEqgSbfkPO5&#10;cScN1bB4ruv2hPDenf8ACvdesk8ZSz+IltXhtbHT7FLdJ5CpUwRoqFjvDFDhzw5Ge1cV8Gf2bk+F&#10;PxCs5tb1aa7vINOiaCxvUiXyARLlgY252GPaAQCu455rnhh/daZ1VMRKTUfI4C7/AGbfHWveItek&#10;tdLhs9LuvD39kw3upTGENOZ454n8tk8zahiBOVGSRXU/AT9mnxF8MIb0ah4u03SoLsfvIbWLdE3K&#10;kAmSVNxDAkEjHNfWfh/4RQfELwuviDVNZv7XTruN57WzspBEoh52O8hDFtygNkYABHWvmb4iP4R/&#10;4UFfXo/f+J7jw+JDulkeWOaS3BLld+EwzcHoT0zitakowgoyVzKnTc+p13xK+GGs+MfBeq6ZD4k0&#10;TW4p4SEh1LdDufsN6NIuOMc4x71ufCeTVPCPwN+Inhzxho6ae4glnsQs4ktLkrD8kYkjAChmTGxt&#10;pYHA4zX59fD/AF/UZdYEdn4o1DwtATJ/pMlw0yhVBOQgJB3DjGOp5NfXHwH+PniM6tbeGvEhXUtO&#10;1BRbR6i8aKrhiFCTAfKVOQAffBxmnGMI6R0I5pNbHzJpkdvp/wC0zaSWrzf2dq9xbXcEt3JmXypC&#10;jw528Z2Hv2FfQniDWE0HxT8LdSmjaaGz0i2neNTt3KohOAcH0HavO/2lPgzb/D34neEhoNjfR2tx&#10;cRw2mLgmO3jWZCIXLc4XnHIAGPetv4x6pdJ4f8C31mywXSeHLJ422Drm2zuHfgnOe1c2M09nfuvz&#10;R9Pw6/39f/r3U/8ASGesal8VPCek6bqFt4au4La2s/OuLw2kTs5RYjK6iKVU5OF+ZSQM/eJwK0NF&#10;8GeILvxZeWfiRv7T8O61aXVhcRM8gikjcBgVDL2A4J7E45Bx8w23xS8QWsyjNlvlmjjLLaRxRNlZ&#10;CVJ2gZ3KpHoVB5p0fxi8Yrb3YOrOLVFjAQHbvYAEH6gegI6V0yuz5mNranr/AIFvPFNzpOueB7nx&#10;veeB7nTFfw/cX+mWCanrPiW6uY5xaq1w7r5SeWqxIpdF87YAVbBrzZtQ0jwN8LdZ8LTx6bc6l4Tv&#10;bjTpJLEKrNdwNII7gN95d5Ct6jcRnIrj9P8AFlzpfia38V39m2v6b5H2fU9GTUJNPjv4cM6LNJGz&#10;ErFKI3xt5AboSMbnxb0fxhqtnovxA1jSfA/h5E063a68O+F7vbd2thcuBZz3docgK3mhQ5ZmPmru&#10;p/xI37GlOcqLem6LXwz8dWmoeHbuw8TaW3/CL6kfJ1XT1VlFuzYAuYh1CE7cqOhAx/CKd+1F4w8c&#10;WeqjwpPqxk8H6rp6Pb3W5WiuhvXJdudxGAT15O4AcCuKtdee2lW/RY4X3nCsN0ZHCspQjlSv8Oee&#10;fWvR7K88PeO/BK+GfEjiDw1cOzabqUjbn0O8A3eTIx6xHqM9V+jbfM/3ape3uP8AB/5H2c4/2/h7&#10;r/eoLX/p4kt/OS/Fee+J+zR4i8SaXZ+I5tW+HvjvxR4b1jw8dEbVfCNkTc28Dx3MWVLBo2RvNckM&#10;R88MTYYrTk+P2qw2vj3V9K0mDTLqbV2KabqRIuLaURiIB1CbTKTCGf5R87PwByee+Dmi+HtGt9Qt&#10;D8dYPAviO31SW1hs5JL+TT9Qt/LAieKW2cKNsjFlwSTkAjGQfHZtU+0apezvKtzfTXEzzaj5rO12&#10;zSsTMd5z8zHPzcnd17V60oxmrPY+JjUlRd1ub0fxS1/xR46h1LXNC0e5l1pItJmP2eJTHGQsZZGO&#10;QjGJQgbIxjOQeaz7WRtNtSlwG/tGylaCZ3IDlhuG/ODksMH8fxpbfVE0+3klFssV0w85JI2dJPNz&#10;uzx97GG6Dp3FF3e28gh+0vGjl1LtGWQlmALBjjsMjOPz60ehjzXV3uTWOoWiTTRblEgJLyyMhx3w&#10;ecgHmrhjknvo4Ib5rBIpT51rNHu4Ix8wO7ABK8Yqs+nWmpWc1/cE2yLNEsqxzbnCggPtyh3fewDg&#10;cE8GvQvB+j+DrfQptWe31K+tY2ErTPPhgjsoDvhwoJ+VSBzuGR2xMtCk+bQ4STwza3UaGC+WxnVv&#10;LIkJaKSQdcEnKn26c/w9Rm6wq6WTb+UtsyHarM/BUdCuBg/KQNwYrjFev+NtN8DvoaSW9tqGhLpq&#10;OyyCU7o5A5Cq6S7sjPYdAOx4rlYdJsLi5hmsEa7hUF4f7QlDwxxAnOCqDKls8gDJOfap5vIJxfQ8&#10;9g1FI7WRdvmkgTSyPCJuhPAx+Zq0tunmRyW0MZunJKFXOWbBOOD27Z9OhFer/Cr4FwfEq6vtKXWz&#10;pWpW0fnkXelyyIY8YDJNvQZORnAO04POKf8AEL9j/wCIPwvv4tahXStV0ISCdryOQQtb5BbbNCwL&#10;ckYJTcBnOQKfxGHvRsmjtvAMm/4WeKpY8qsPg2ONc8Ebldhn3ya8FfzZbEYBY7NyYOTwctn6DdX0&#10;J8KbEv8ADP4iRXbfZR/Ydlbs2PM8oPC46DGcewH4VyF/8GPGMHwbvde8P6RPrbWU/kZtFjkjVHxu&#10;cKTuYHIAGMjdXBhF8f8Aif5n2XEb5cRSh2pUvxhF/qeb6TbvdyFQ7LLkMg7HBPb68/04p/h/VtSg&#10;+Ilhplsbh7Vt6NbwAuWAVjuZQCTwoOByMnmsjTfijaaXZ2un+JtDu7K9tWf/AEmOMKVZjnGxgrDH&#10;Axk/rx7d8D/iP4Z13WodK8hxqq27XdtfeV5SFyoBQsSC2I8DJ9O2Oe+qp0YuaVz5ijGGIkoSla4u&#10;ra7rFn4L8VaRH4cfVtKvLC4juxNAENjOiF45nLruUAq2AMElwc1N4g8H3Xwkt/DHjfRpdb1O2s47&#10;RY7zWdPhgguz9n8yM2ipy8TRmRTu+dSOpJGOM+KUOvx/FDVdHt7+bS9D15ZDLs5jmW3tIZHJweSG&#10;3gjPB9O24nw3g0vSdQ0y9tPG2qeK9Lhmljm1C6gg0i3sYpWSOa33t5kyNCowEGMsNueM+PjOdQhU&#10;i7Wd7f1sfW8Oyp4fMo4efwzvBvyknH8L3O7/AGxfCcLeJvCni1VXZdRf2fcNHyQR+8h/RpBz7V4j&#10;r3jW1miS2guJoJ43K7Y4mcseOCAOPrXvHhP4cP8AEP4f+M1tobLQ2urK1n07S7Kee4liuYFaWOUy&#10;SnlpEkCkDjgDtmvlbXdWfwXatrNvFbX120wVWuofNjbLZ3lG79uc/SvYhL20Yyta58liqcsLWlRf&#10;2W0/k7H2F8Mdc0vwf4Q1e01vUrnUdC1a1W8a3h0xrox3Eu8mH5T95M8BiOAcgiqHgf4i+DPBXxY1&#10;7VLTVhosOsaLCbm51C0Fj506zyNICp+UsFMPIPO2vmWz8WajqOnJe3hiF5dIksrxwiEFto5wuAON&#10;o4/u5qDzLrUJx5yQSq0aok9yzMqMpGQqnIyQwyf1FY0aSpzbuVWxUqkVE+0fCfibTfjl4Dtb5J7S&#10;GYzyW1z9u09mb5JpZFeNsrgESFsgn+IHpXTfs5+D5fAf9vaPPqRvppXhug0kpIQyTXRK5YnhQIwS&#10;T796+J7LVLq4toPspuLS1gTyFSOcqExyQCDgfqPbjnrrP4qXelSRXWrwX2pXVvMwjgN2EhdflYq6&#10;eX83QA84JGfaqjHknzX36FSxDqU1Brbqe36Z4qj1LxlJ4QvX1C0uLPTNH8hrWRSJJrizidlZXUhd&#10;oPY5OSTTP2gvAkPwa8Jan4pitrNLnUZWtgkMpaSVpZA8jnIxgvluhHb5c5rwH4m6zNe+ONd1kmKx&#10;v/PtjFNbxhHQJbRLtRjhlCgEDB4zjmuj0/xpp1vo1ta67oSeL4igdZLydyRKDnfyTz0x7YqPYwTc&#10;0X9aquKg2uX0L3hLR1+Ld7PeeDpLXSr+COG7cQu7pHcCJhuCJtDFm8zk9MjqQRXUwfFD4y/D61up&#10;dfsYPF2l24VWk05Y4iuTj50KhskkHgNjGOnS1+zvpFkPGGoahoOh2/h9buLabWFQ/loRnqAM7flG&#10;4jPz98103xk8Ra9J4i8F+EEvbzT5NTu5JrvVdJ0iXUns7eAocmCIb5Bl1zt2kAA8VySlKVbkaume&#10;lR5KeHc9mePWdp4Q8eQ+INf+Iml+LdG0S+vbYaR42sfDq3+lWXkh/tFvcokaeYrSu4cxjJ8tcnIJ&#10;r1jwTr2sTfs3acnw9j0O31WfUBeX62VvLZGe3jZ1t2lJEjN5iJG+wthQxXK8VkeIpviR+z38KZ/D&#10;c+u6Br3gnxII9Ds/FGjanNb3OnRt9o8zztPkIJcxyyZBBClFZiTXReFJvE3wV0u0i8G6G/jjw3dR&#10;JO7alDAl3Hs+QLG0UsY2hQTuIycjg9a668nCKhTtfzOHDQ9pJzqJuPkc5ovxu+IvhHSbqDxl4LuN&#10;cWMySNe6aybYIm537YA2cHcPmRflHUdD1v7K8Ov3uqeM9c1nUEl0wSrb2MKTxyxxCR3uJwWQnBBa&#10;LOeeeQMYqr4j/aM0vUrN9M1TwPrGg6zPugESHzYZd42hVMqxMzHOV255Uirul/HTwPovg+50F9Zi&#10;sfE2ryXTtZSRFXSVtsQWV1BjWTy1iJBb7zY5JrmwqnztzVmdONlD2ajCTt57m5p+k3l1r3hANJJD&#10;HsvdVnhGCkjyyGQknGSUkmIyOOD1xUXxyaaPwZqVkjLHJqRjskZm25EpVCQfZc0x7fxdpOkWmpWt&#10;hfW8CM8zTlP3e1yWAyM/L8306V5NpPxX8T/Fb40aD4Z1K2hj0yz1EXC29tGu8eWpMhZuSQVzwSQM&#10;5GKJ4acqvMwjjqSo8i3sex+OvB9hp9jp9no0ci3EttJPc3EcZlIFtbmCP5TxhXukb8M+4+NLzS28&#10;JeKtTbxK2qW+nysyPNcaZcLFOCDtkQrG4XBJIIBHHvX3F8QtWu/+Es1C201Lsrb2cMEbWcf+qZhJ&#10;NK5Yo4XAS169emPTkdcvZ9F0uaZkcRLA8h3qSpCgknpznvz+uautiHTqctrl4PC08RTcp6WPIvgv&#10;osmpeNLWXw3qEmsa1d6HeyaEky7YYHjjCKQ5jQqGE0xyyD5o/cGvZ/BHjJdJuNP8I+KftVn4ks4f&#10;KvtQ1EqqtIqqRu7qz5JXIGQuT0Jqp8DW/wCFf6prEt5pE8/2e3sre21C1tXfEbw+fLGHwA+2RsFU&#10;yQQOMDI439pD4jaX4P8Aj5f3WjvpfiOe80ZI9R0/WYhd2nnugCrhXXa0arGVDn5SzdR06pU1Upc7&#10;32+R5LxEqGMlTgvcSWvn1Pp+bVLG3+GtzNoMKT6nqzR6attqijIkkYJhkH8IDM+3oRk59PAP2qLh&#10;pNB8OfCHwhE0/iDX/LjMPmKn+joMAknAXew78YV8npXn3wR8TSaXZ2mpyfEnR/BbC9nl0jSPEOkz&#10;z6ferHGLaa6lvI2Jtg0rzopYlMxkgZFXdS8Sarb/ABk1X4iS6b4b1fVvDCpHN5HiCObTJo3hQo1p&#10;cMqozKjsxEhQhpVwGIONKNNQ3CvUdQ3vD8Pw9/ZV+H+o+DfFmnW+peINRtkvblpoReWzXjx7Y4gu&#10;0bAAowRnhiS3p8l6X8ftd8I6wp01pNoYhoppne1O0gIyRMTjGSMZ2nIyvFdh8VPFU/x48RX0tis1&#10;34lmvPtKaTArNLsGeIweJNij+AnjPavF18L3V9dC1ghMdw2WUTKy9z6jjlTx7Gt+WKfvI8+VSUfd&#10;RVGj6t4g1i2gtZna9vL5RFbwg7fOZsDCqBg5bjg4AOMDivrXxJ8ANe8C2OjvqGpX8HiSGQS2mtQz&#10;LNA0wIJIySu3J+bcQQOWxnnxvwfotvqjxadZ3a6jr7XMMdrDYNuuLyYSBCiYGY2BcHv0J7YP3H4i&#10;0+6+HXgHTIPE2vLObxFtNQmuLhmnmA2lbSJ8YWMnc0kuchEOBkgpNT3kraI6sPP2d3JXuVvDvh/w&#10;/wCH/hloWqeONd0W9sbS0jigbTE2WUwVi/7uIFvNcsSS3OSBhQBXmXj740p4g1S4m8MaK1jHFF9n&#10;juv+W7g8BfMyRFuyfljG48gt/DXiPizWJ7rVriH+0RcW0BaO2ihVhb28QY4jRCflX5vugkkkCup8&#10;MxWPiTSNH0jSbi6i1WW4ee81XycRJaopeTDE8EIhO7bgCMjcN2Ti5O1oijJc2qOnmj1a6ktF1O4u&#10;LraFgj0+xuAotogvCYYhQu5VyT2Axk8VLqV6nh5li1u1n1PTGIjtbd4g7wKW9VBBGQeo710PxQ8O&#10;eFvB/j+1t/CV/emBIIp3jebzUilkCtsifAIQgocEkZLAcCqdpq3268ZYpAJI2+8xBhJYAEk4wc8n&#10;AznHTvXM5LmLd7aGp4f0jwpNeXEKxahbaO8kUlvb6S8btaXChv3qtKdhXBIKjByBjGSR6PoegWdr&#10;MzaV4mh1QNJ5kkVzMNPvDJsOQu/dGwK5+bzDjcflxxXmeoXH9k2sKW6QhWby3iQqm84OckHoPxHo&#10;eDUeq+MrPS7630+8vcPeTGFIYF/d5JwG3Dgjbxk9PrzSlKMuhpGUox0Z1HiLUNA8H+HZF1XTY4Fm&#10;uY0lEJnDBtsgDtAuyN0+Y4dHYH5skMNppk+DdW8J21gL5NP0+C5M66dqNuWfDYVmUoh3DGcBnyM9&#10;wCK2PFXg+08X+GbPRdD8QeHdQ1+3yXsrrMzqAGdopWDCRWJIYMrDIXgfeB8Z0n4J65deLJdAurC4&#10;8NTyQyXaSXt2dS0uYrIiskcg2z2xy44YykVfLBR5r2OqFSo5JJbnoml/DXw1Z+C9Ug0LU7eXRZ5p&#10;bfUbWE28VyAEV1DF5FEiKiuzKR/FnBG7GL4dXSvhP4R1vSb5JNAkuIpbXT9aDTxmJXKhW8ofMAFL&#10;MGC7V8s/NwM9Fp/jbUfhnrMXh/xlplxfW0djb2yalpNuL62RT5iukjBUbYUkUMxG/CkHHAaronxU&#10;1W+fULrQfCNlqfhy5uYrK40LXbaQ3EEY3kgMSFZipGCTswuM87gpQUYqW9yqdWpKcoSWq1Mvwn8S&#10;otR8E6lpHhjVpp/iJpV0ZH8YXF6k2+1URoY4HkUJtYmIdSTtHHIx0632q6G0nizT7231r4jX2joi&#10;XjaV5a3aeYomDICS2FCr8hHROOSK474h/sw/DXTdWv73xfrjeENM11I5NI+yHNtHcnHmSBVDM0a/&#10;IQGC9WAfGHFfXvgT8SZvAeg+HfAWvR+KZ9GvLpHu7qZLbKHLIUeWU74ztCgqdqnHIzmkoxqWSf6F&#10;c0obxubOu6XN4L8O23iKTw3Y+I7jW7m2v7rw3c2a2un28iKdsgIhGTkcEKFAkxyRlsjxX8JfhZFD&#10;qXjnWPCc+saT4iW3hNr4fnjuW02doiXaAKExGpXGc5JIO1hXjTfHLxT4N0UWF3aXF7rVrdSWOpyT&#10;TTJb5jcqIlaOQAngA44IAOSOn2X8A7Wx+Iul3suvaXNEZdOtZmtb+aWQpFIGMbAO7gbgNwKYGAOF&#10;PA2UZ03zXOWpKnUiopWPIP2Z/AfgDxg3ib4aal4b1d9PsribVbO9eae2lltZWVVEjoRyVVSq4wcn&#10;PIrxLxZ8Kbzw/wDEjWPDuiX1t4i06ynNuZJAuVjGAFlAJAOzGegJGcA8V9m/tDeOrT4e6asHhpLX&#10;SPE2tT2sKpYW3mX+oxpkMEjRTtAGAHPUlgoOCw+Y9J0nwiljrzeMLnxRpXiqDWd95Y2KGCS+s5VV&#10;pAVlVokaBgXJYZfAGRnKzUxCprmm7GuDy2vjp+zwtNyfkm9O77I828B+BzqHiDTtJ0SwufEevXay&#10;yWVpCqxq8UaM0jRzMyqwAVsY3dGFb3hn4ey/EPWrWHw/YWMIuNOkuZbvUldLdSkBmEG9UIMjKwIH&#10;HJHIB56S1vpPhzdaNJc6la+GdV8F64EF5INmsR2l+M7lt8lJEihdmKJjBkP/AAGPwB4u+GGl69LB&#10;qPh7W/E+naXr119mn00LBFqemtGyRLOkssbQsjbZMhRubIJAwK5niKtRN0o3Xd6Hv/2RgMHpmOIS&#10;l/LTSm16u6j9zZzOk6JrmoaBZ67p+gXtnociQ2y6tFFmzt2YhRmVmUYVnVCzHCngsMUz4hfD3xjo&#10;9g2teIdITQtTWVlS7jAmiuHJ+VQyuQrAdeSOK0dU1aw0n4cy29x4OmHi2Oze1W+OswPbSlpd63TR&#10;K5YyCIiPy1+T+I88GHwd8UPDviLV7xNQ1q88B6pBZxjSLq6uJXto7ppkWXzHRXkRDCXxjbyvJAqu&#10;fFR97kVl2f8AwDNYHI6j5YYuUb/zU0l+E5HnENvrPhm3tNUa0kiuJLQ3UTSxOouYS5AZFZcGP5eq&#10;k9a1bPUBq0dqbrTlQzbhJ5aklfm+YknkjPrnHOTXtXizT7fx1ruo6jqGtp478M6LMvhm1utKuYtP&#10;DRwxmVJk2IyIgVpACxIYgE7u/EWvg3T7v4eXd/purQXMumLK93DcDyp/sochZY2Bw+UwGQHKsTjc&#10;CBVU8VCo7TXLLzObFcP4mhTeIw8lVprdwd7Lu18S+aOS8SeE3uGjmsZtw3x7obrBbIXI2MAMg4GB&#10;7CuPbRJYdfju47lFmSLMpiXAYE8IxHHI4zzj09Ouur7VdNvl0rWrW9htIo4fLjlIiuI4yqmNgMgY&#10;IYENkggisv7HeQm4uIpWu41RJJEijfLAJnccAAknJ2j1Iz1rvhLofNPzKI0+a3v7AgO1xG6tG0dw&#10;pba5AOMLkKD2YH1q5HBq9xeGHUIMwJcNM4EIthcAsW3AnBXIPQD61U1y5gWaU3OkqjwkBo5mV5ZE&#10;fuD93HU46L65rm73xpEzJamW+tI1V4HW4bhQScNkd+enI96ag2Yt2Or1W30uRRFHpzRS20azRvdS&#10;D5v3pORu+8BnHTkA4NaWjeLtO8H/AGe71FJGM5CzhU3I6jjkD7vy46E9PwryHUtehdWiQSz7WbEs&#10;hJIB6AdePSs2TWbq4jMUk7tFnPllhgHr/WuhUW1qZ8yvex9BXXxf8JwWri11B0tztP2ZUch2B/ul&#10;euPWuW1L47QNeL/Z+my/Z8FXdyiswPcLgjP1rx9Zl4JA/XNSLcL2AWrjhaa1Zp7SVjuZPipqWoNO&#10;t7C9zDIf3UXnlViB7YGAT74ql/wnmqxRtHFKtvAzbmiUE7uwyc5Ncl9qIzgio2uCeT+tb+yh2J5m&#10;dXe+N9RurV7c3Bjt5Pvxxk/N7Hjn6Uul2+mz24vNVv3LeYB9nhcCUjAyTkHqfT0rk1ZpHChfmzgD&#10;vXQaPpeoR3U8X2ZbeZMF3ufkWPngljwPX24qJwiloNSbdjY1CxttNlVX0mW0tpFEkE8zGRmXrnAG&#10;3pjg+vPatSPw7d3F9b6hHb/Zo3AxKoJL9RgEDHUd+fat2zi8m5jCTfPICcDdJFjGGctyBnHUelXt&#10;WuorqMLPJMzwsTGYJMHyjg4ZCFyucd8855rhdRs3UEjCbT2byph5Kztly8GSSueAfTG4YJ9R+Gb4&#10;s0GG40mMSyLHqdtOyTKzk5G7B55yAMHI69R1pdW+02oMUjsFAZ1aHKPMMdMEYVh1PJ447Zqvpk0+&#10;vwxSpdeTLCxV4pHKuV+UY44JGG/P2q4qV+YObocu2lwzWPnWd6s0yg7oHXayAd89z6YrvfBevXOr&#10;FLYQxxX1qwP2gn5l5HY56Ec1g2/h0abrFpeTK32I3UQ3rj5NxyVcDJyQR0z1Fdxa2MI1S8udv9m2&#10;8mFimt9u6dgo+bBHAOcnnt2q6slbUx5VudVa6tcWmqxC9uoGSORVJjcKVOPlx7N7nGc98132jzTy&#10;6wbp332jKFkj57Z55Hf26ivMNJsxqVpqVteQ+ZfQhZFOcMU5BZT3w3zdcDOK7fw/G2oWUCiSRbyw&#10;Xyyjy4WZNmBwCc8bc1xu2xrCXS50V3dW2oWMTiNftCqynghiMnGQQPX+dcvqVg6XbfusM2SNucVu&#10;rCf9IEhJkbI+0RD5F54Bycg/h1z7ZLhfs/yS7ZXyVRxIuCM9evSs1urHZCyWpyF1E0WDI24Od27Y&#10;WHuP/r1V3t9phk2+bEp5UgEH2P611LR2skcodUkRiysG5GOmBx17A1h3UJt3aNpdxiJVoVTPIHIJ&#10;zgVonrYfS5Xt7iBJIkhRlwVBbbgcfWrqzW9qsTzEw5AUru+U4HcHt9KqKptd+xlaUt0Kkjg+uetV&#10;riOWa7PmSxssmPkVjk5HbPAFXuRe2pp3WupLGFS1W6fPTgHHtSrpSQx+ZjyEdP3e5D346+1YToln&#10;5X2qymkZSR95RtPqWHf86T995UciyybV5+bJH49KXKPmTNiGwuLmf7MqCYyYyqgMQenUH2rDsdBn&#10;1iS5vVFutvbuYl3SEPuPzEcZ4+UjJ9D3K59N+EU0VnHqtxc2yiaWFYIUaVcl2baQQ2PmAPTnr9cV&#10;fF+j2dnq8VjbRrb3OxJLlChiVX+8yBSM8Hj8+nStF7pj8TsctoKwrqkdkSwA/wBZtGU2qVYjPblV&#10;HHv16V63/aFtcTadp+ktJKsTLI6uuxXmJxGuCexAJPvXEeF9HVEv5Wn8yF7gqrFcfKAM8/nWx4Ru&#10;DY6TrGrKoaeZzBY8FWErHy0YdvlXJ7Ekj0rOUecqL5WUPG2rfbtcmsIUZ7OILEJyxYSRxtlscf8A&#10;LST5ifXHpXrvg3wvb6P4etY7pU+1Sjzpcnozdvw4H4V5v8P9AXxD4kSQ4ksbXa5YDCsqErEPox3P&#10;g+pFSeLtauvEGvXM9rcPFbRHyI9nRgp5b8TmvnsdOVap7KntE/QctwUqdBU0+Vy95t9P5V92p89e&#10;F1utC8TLmxNmzXkL26FlcncwTBUDBG5+fb6V638LfhnqHxK+HHxW1PU9eW0k8M2Uepra6ZCqmWJ4&#10;riORS2eAYjICSDkHGB1rxaSOVW+1xRqbtrY3K+SCq7gpKbSf9oDHoa+g/wBlH4heGvCvjTxh4aum&#10;sdM0rWtKEE7X4keO7kV1QQHYCw3CZz0P3R717tS6u0fnGGtzpMzvjh8CfDf7OfxU+Fd5p9xqDaFc&#10;NBqtzcbhLcRxIySSlUY7SyoWOOAe4xX1F8cvgH8N/iounajqqnTdbs7Gzt/7U0y9KCJVwoCpKAqg&#10;uRjKg/zqt8YPGnwz+IOt6XqjW1tqkmn6TdW1lbvBK1oJJMRKrh44yRtUrkcAMT1xjzrUvj14EvPC&#10;Gi+KfH/wn8M67batbXsX2XTbdoprZLYp5ERUy7XjyVGSAVAyNxABFUcoq7szqrUVzXgzzL4v6Y/w&#10;38WPoEGqalrWnm0tNXttUuJFUW90kxdFYwxgMriNsdDwSGOMH5yn8Va3J42u9RubKGDUlLzwtDt4&#10;JOAFYEj5VyDtzwCa928fftB2XibQNL07w/4M0vQfC11siW1nfzZ7aZPMjjieUkAwjewGFA57c581&#10;1+6m0vxBJd6VAYJGjkDXV0haWOMRurRqOiqUJ5xkkjGKdOXLLY55ty0bMex16B9De3ktW/tW33Lc&#10;SMwxLg8kAgFSPfqMH1zAJbNrWAFmSZdxkVkL8EHoQMfr/hUWoaa7a0mJMyzGOZWZSjDIOQw69AeM&#10;HsOcjLJtPEmoSQRO00QchZDjJAOO2f1we+B0F8qMdOqO9+EPh24s/i54HBkIK65Z3KTnAVlEgckj&#10;IJO0HjqSO1e9ft6qYPiD4NcuCJtKurcSIuQCGJz9O/4V478E7i/tviJ4PF/OsjS3qKkeUz5W4kkk&#10;jO7KjkGvcP24syeLfAEqFnWSO4Q4H8JGSfyJo6O5dtND5ImtEtViIct52V5zhdxxj9f1qbSpBG0B&#10;U74/OiC45LgXCY/l19qr+Ir65sdWWzmjb7O0jmKdl2qTvyB1+nHWkt9sNmEwq7DuDID0U7u/TgGp&#10;s+W5VGNpWPVvGU6zfD3whtCNFBqGoQmSLoMiNiM5455rzK6/faHcmNmhnt5cxqvTapGB9SB+tei6&#10;9An/AArOERlI0tNcYvtx96SAZBI7ZjP5155C0cjajbO+0THh2UHaHQcjB9e9TH4TasiPybhbefUT&#10;5TmWAsyw5UDKbSG+U/Nz2J7VrX1zbWOh3MNnLBd/aXDl1cF0x/CyqvGTxyB06Y6Qae22C+WGMzCa&#10;AwyrjYflyu7bnjkdMk4rnNNt3tsXCriGUiJ9y/x/MQRzx2/yKr1OS3Y6Nmt4beHynZYluXt13Ak7&#10;cso/kK3dFvy3hOKMSFWQyKyyZO7JLYPoc54P51yEkpjvPsN2kiSxuWDpgguBuOSPRi2fbPpU6+I7&#10;u4vLzFlHJHcXLPNERkoWz82O/BB9+Kmz5bG8qi0LixRXDWM0qGTzYTuY4zJlVYg8deefQiq/iLy7&#10;W+ilTy02kgqvPIORx9F/WqsN+yrYLKyQhB5ZGMkNyM/Qk9O1Ra4ZWVWJ2tHtzgZONvc/Uj86eqZj&#10;LVKwzSo0jhDQyMrRDDP0xtYBh7gAH612mkjxBrWuWVj4buLe1N2slpJJLEjosb435DDhTtZuOfSu&#10;EsLy3j1iwtZhHHbX52mXJ+UMPL2gDuRk8+tbOk60sc6zQysbm1RZnWN8PHLt6exALfkaTuXTtL3T&#10;v7jT38O6xqHhvw7rtxooaBLi4EkojVplf95gbWBJVgVJC48tuSBz1evfBTw7Z+JI9Q8QXF9e6LfZ&#10;t7+Zp2+SRsk3DNtZEjD8sVXAG7b2Fec+GSviz4iaZc3Oq3Ac3EdnI7EsnzsFIbPCjHcjHGSDX0d4&#10;m+KGk20N/pd5caZpkq2avbrqVxtIkEhTbvdcMkse2ZG8tQUPOGq7tWaRtZWcD57+Hq+GLG2h0zWj&#10;pt9FI7w291aufLChiqtKcAAtyQ3J4BIXjPtXwj03wf8AD3RYPFHhbw3r3i7xdZTuYbK1W4spUjEj&#10;ROJTINjAEMCQvzKV3KGXn54+InhCDwh4iS70pN2kakZgEhdZIYZlY7liYMQy8Mw5xjIBYAE+9fCH&#10;xl8ONe+GN5pXxF0ydNJsbZrxri11QQ3FxKhlPlLhkz80eQA7ZwODUSjyS5t7nXCp7WCpSilbr1Ot&#10;vvBup/tOW2r/ABB1LQ/G3hjU7db3RtKh8OrDfW2myWNtI8jaixAdvNkmmgUxqOEKnPBORF8E779p&#10;7wPH4u8S+LD4l1LSrOWxg023ijtJbWRcMyXISIFp2+RmLYY8ZBq78MfhnrGh/Cdte0TwPq15ezQS&#10;6hZa74D8Uw3E8IkjVoYrmJJo5cxYO7KSHOc5rov2QPG1jqeoapfvqet614h1t5Lq8S7maZpJGOTO&#10;EQfewFVm25C7T0BAqpNxSsYR5eZq90fNel/FTxL/AMS74PeI9RkfQtNuGudFLxR+YSQSkbMQWwQ7&#10;LgEKrM4OQMVsNqEsN00Pmy2LWDC4sdRglE7wOq8AMPvAj1wHU4xnFep/tifCey8H+MfDXi/V7a78&#10;PXd1dyS2ccVqJN+0qTGzAMA+5gVXBzlzwAcc3efD+fWtJttd0iaWyvrtmgum1Iq6TOixkFlCcn5y&#10;OvGzjpSnJaNsKUJSlywRF4V1HSviJ4f1LTbvSmuov+PrUdDtCBd2MvK/b7FX+8hA+eI8jgH5drD2&#10;DwpDFa+FdN07TRBfadHbvDp01gfJtL6QLkRu7HNvLjlo5e/KlxzXhOm/CvxdY3dt4ofxFo+LfUob&#10;a4t7FJkusySIMI2zbjEi8hhxz1yKseDfjJf2/ibWLmzRbC7jmCXDTIHttRiJYj7TEvyv05kXDA5J&#10;XkyDiq0LK8VePbt6H2eHx1DNH7LGtQrpWU3tK2iU+z7S+/uereIviN4p8d+DNS8E3q6j4Z8SX6NZ&#10;Wmi6rC0kgSFFM3lsilniKmPDMdp+YgEhgfnDS/g7Z+MNYutLmg/sfU7fTEiFtNOyh7qTaVuVfcyt&#10;Bs+clcDBztGRn1H4oaHF4turjx94DvbjQvEtjaFdW0C4maYxwHlp7dsnzYDuJYJyAd2CCAfNdB8N&#10;+Ldb8I3PirTvD17YaEkxie8UNvRn/dl4PmySAAhbBjAb1XB66c1yKUXc+Ux+Dr4XEOlXjytdO6ez&#10;T2aPCr211XSNQvNLubhk1KxuGhljlJY7lP3fQj09q2L7Xr0WsFzGIjGzlXCjYccA47dc8e1a3xK0&#10;WBprPVdLW+k1QKFvrS+l8y5lIQZlK/eQDHRsEgZAxyed0+Ywql8rYsrrPmLIgAD8d8+oI49K63aS&#10;ueNKnyuzOj0vxZB4o/cZXTbyMMMRnKFAABgEjk9wcc5rTtbxY7OWxjup0n3MjPFAG83a+VZm3YCj&#10;IGMnG3oa4q6026hkAjttt0XJtSU3CVTzt4BBPHUdCOfStC31mO8VINWRbBXQFZkfaHJIDGTnsVYD&#10;pyKylDqKN9j0q3u38FyQ6rpmtf2ZqOfPt5becq7MSU3qoUgg7WGWOACfXNfQ/wAJf2ltXVYLHxXa&#10;f8JHpFwqLPeKyvPbA8B5IsbXQ8ZxluTwcV8kTRwafrtmLhUaBgUSHUMQK4ILcMflAJbPyk16p4B8&#10;P6/8QZYPDWgW40/yZTNqd9awsHtLdMgSBujbgVVQOrAtjJIrnlP2Sc29Dqo0pVZKEN2fXHiD4d6f&#10;c6XNqPw/u4Xik/eyaTYXaGB0bhpLZyf3bEHgH5eeinp80an4HlvIvE9nqPhS3u9EhnRbeWO4kSe1&#10;R92IQJCFEitz8zKG4wcHInuPC/i/9lTWpfEnhG/utY8JTTK17FIPMmtcnkSR5AdCcjzBhhgemT9Y&#10;eFfFHg39or4U22paVLbaLrVyn3r2HcnnKSPs9yOjISGCsPXIwdy1MJwqx56bO2pRlRlyVonxf40+&#10;EHh3R76x174e+JrjXYJGFxPpupoBqtrdBSyoUZcSBznnBIAyGdTkfW2k/B34mWVwbi71Sx8Y2syx&#10;zTWisdM1Kwyu547aRC8NwoJ+5KAGCAAjvmfDn9n+bVPjlo93ZXFjpthZ+YL+1u0X7Zp8qoSFiUqV&#10;2MxU8MylcHGCa6D9oz4l+PP2e/ihJrmv6h4ek8B6hYCLT7VYijSXUaDjbvaRSWY7nDbcKg6nApKU&#10;1dmTUIu0djI+JEOpat/Yth4XGnxa7daxbQ6ldavPJYGGIq24zKqllEm3Yfkb7wO1hXkPxD+G7f8A&#10;DUWm+BPHkR0yGfRLq6gt9K1aaYizkeUJGbobJH/1bK25VBGBtHSvGfEHxv1P4mfEyPXD4k1GRIru&#10;L7PaJK5EcbPkiFWIXOCwHPJOcmvsWPwPpGueNNK8ZXeow69rcOkXNsbppxLNBgbxE5V2GFMr4BPf&#10;NOH7v3X1D2jqaLZHFeMPgD4gk8UalbeAPF/9j6PE9hI+kpZiUliIZXmlleYSO3zlmJGW2EZHb441&#10;7QdX8N6ve2WoXUZSHUL22hSKIKqmK5eNgo3ZA3JgDqBgZOM19veN/wBpCx+E/jvxLo9xpK6lHDLC&#10;ZJYb4JIh+ywnaYinfPB3c5zxg18UfFTxppOtePL/AF+z0++trK7upr6S1uExOGmuJbn58nGQtwgz&#10;6Ade+VJz55JrQ6a/svZwaep6V4bjWz8O2A+f/VrId6gsWPzEED1PTv0HvXM/E68Fw9jZ7pQ0aPNK&#10;eq4YBVHpnAbv0Za7K7tP7O8JrrKy2uoaMkCLG1vKWkaTaf3LpgMp4B74BPIPA8c1iG7a+bUjq0tx&#10;IxWSRUDBZVPXKnpjHTt7YrSnC7cmc9apaKhE+zf2bpm8P/sreINQLeTJcR3hWSYkKrSMIB0Gcg4/&#10;Kuy1bx5Np9jGfD+gTfEXRoryO4mt9KuoLhQwUuxigklZg45O1M49s1F8IdD0GT9lXS7LWr1NLsdU&#10;tY2kllmWHbI04nG1iQCd2MDOSvrXS+BfgHe6L4Xnh8J+LbG4WedbkJJCkhJwAqs0RU5Occq3BrWU&#10;dVJGUZHD3Hgvxv8AtJab4n1v4eSaZ4asLm9itp9J8aWD/afPjUjYdqyGIAOB5YyMkEY7fOfxK+Cf&#10;xI+DHxOsW8f2diLXUjIYJNMuVuIJSuWO2NQroBv3ZKLnbjtX6BaX4X1LVtD8b6PqPk2HiXULmaW9&#10;m0+9eC5RXtY443hYxN83lwqVZlBUgnHGT8GftHanr2j/ABSu/DOq+INW8VaZodzNaR3OrGMzXBIB&#10;JG3byNg5AA6jpzT5rRasR15mzb8P65e61qk0hlmnW2tFjLTOWKlSQq9v4QpAP0rA0+6lMIudT8ry&#10;INrobmMECLzECknvwRnnn2rpvh7btHo92I4WMlzIiq3Usx4P9B9ahuNDfR/DjWerpeaXqCQ7IoNS&#10;heCQjgkAMoz8vOBmuCLd9Wek1eKa0MC+8SeE4LxI4ZtMlu4XjkWPs8qyBgSN20glRgYPX8a9w/bQ&#10;+M158G9H8KxWEt3HaandTSTR2UqRyuIzGQNzo4CkeYOMY3Z527T4/rzWXiDTfB3hmfS7FJZ72xuH&#10;1CO0jE7kTPGqGTrgAjjHPXPFe8ftXeDPDHiLT9EfxFZie3tINyy+cYvLEt1FHnd0HDHluB3xXZCU&#10;YavUwjCVaXKnqjk/2bLbWPHvwvv/ABZpWr6HqmoqZnuBqWnS/uZWiV3AkEuWHLAbNoA47c+pTeH9&#10;C+Lnh3RvF1xqGk21hp7zyytHqDTyAtkNFcHYu3aCcjqfl6YwfD/gv8R7Twd4b8ceEYdb8O6Jp1tq&#10;dwtzBfx3H2l4pIlV2t2TEeR8xwT/AA4HUY9vs5vCfxKit/hv4Q0zT9LhuLI3cDWbDyGkiCSxEsmd&#10;uRHnDcsoPXqHKUr2tocsY6ts+h7zVLTwX8PvBkLarLZx6j5OlS+dOJEhJspXYYbhSBCccdRjvivz&#10;Y+OGl3Hhnx14ujtJboWN0rRwXckgxMFGxlZAAV52kKOB8uNoAr6f+M/wL+N/j34c3Xhu9g8G+FtA&#10;sI/tj6hosrrP8iOHfZgAEozZbqct6kV8beJPgPrng7UJbTUPino2rX2rQwSQ26XElwxgKuzTspO3&#10;y12KDzncyDbkircOZXbLUpJ2R5jpFnqN5cXUWrfPdpHMUUDYVYqSoPA6OR+gr1WPxc2neDYIdKni&#10;BdTHNM6lzEwUAhxnpnJ9eOM9K4bxN4Jv/Bc1td6hq0F/Z6iksPk29uFG/ZkHO8+g/Ssv4A6XPbfE&#10;Se2+24hubWRGWRt2W6qWGecYJ96fJG92zO8o+6z6s0P45XWo6Y/hX4n6fPA1mvkx6vJbM9veIp+W&#10;VnUEo+MZboeTnnnK+Jv9n3UGkx2Fx52jxaJL9mmRzIPIQoVIPJOAv6V7ZqV9cwX2hRzajafZJY7Y&#10;LaxI6eSvlRKwkB+Q85+70xg814Fq+mhfB+nWiOztH4X1SMt3yiuO2fSvHxGI9ryq20l+Z91kuEeH&#10;nUnf4qVT/wBJZynwn8G6Z8XvHN/o93qF/Z6bawSyxi1ZQSoJ2E5U87cjp3NcRr11Hbi7tI3yLO6u&#10;IEdiCWVZGUFuB82FH511X7H19YeA/jB4hjmneWAWUyIsjgsZeCF4Azn5iMDseK85vZZNbv3u5QFk&#10;1C8kuX+Vl4klZ8KG524PU16cr3PhoSWh1NxYeX4diWX5g0QLKT1yM4/kKn1r4m+Lb3wXB4MutWil&#10;8OK1u0yx2UMdxdLAQIEnnVfMlWPau0MTjavpUHivVhpekI5jkmlZgUiUdcFePpgGuZnuBqizNb7k&#10;V0wpZSMbhgZH1as43Wp3VHBrzLk0M0sdj/pSxmNi8q4zuyDxg/736Vd0HxBf+DXuLmSE61pFyqx3&#10;1qz4aSL/AGewZT8ynPBHfoc68ZIZCFbbEsXLN2wvJP5UsNnq1q9otwM6VIhJuHGPM5IyOxA+naqc&#10;VJO6umEatShVjVpScZRaaa3TR9O+A/EHj/Q9N0LwhLqfhnwq1ppa3nhq71XwWb9bu8lhhuUhjumQ&#10;eWI/NUecAyqRyWAWvjTT7NrjS4ZrtVRZ1R1NxJh5AUZshSOSSByDx+Nd/ouvQ6tr1rYeIPEmt6ho&#10;uhwvZxR+a8y6bbtgbkjbIMaOE3KuDtHBGK9M+Inw7fx94dMmnw2sPjHQbKNZreyVTDq2nooEdzBg&#10;YO1AuQOwHHGBzqfsZqnPZ7P9GfQ4yhTzfDvMcKkqkf4kVp/2+l2fXs/JnhMBt5LxkS8a3WMMY24d&#10;hyApx0AwCepzjBAzVmHRBq0ETQw7I3kIMawl2IC9gzDI5zgEkgHA4rBhjjuvtFrMsltcmPcGKZTc&#10;OMjB+bkY/Dqa67T9LnhksYomN5NCmVh3A7FD4CrIT97HYdjzXXJ8p8Up3ZlyWMWm31tas0F5c4CI&#10;YztZgPlAK5yMgZ/qK0oLNrVks5nSazVTGY93CMoJ2t3HJx06d8EEr8RP2cfiT4C8aT6tqP2OzuoL&#10;lGhn+326EIZkhV0AkJ2BnVSwzjPOK9v8YeEdJs/CBtvPtrK609t17bxXMcwvbjgqqSLncvTpzzjA&#10;IIokkoqSe50xi72eh57qV9p934bUTazef8JP/aMU72cls00dzCxJctISGVs44/Mdxzei6dP4k8Rp&#10;oUNvbahe3lyLTylVzGJC5PmbMDaq4DE4BAB4zkVW3SzWsmsuhW8uZt0ZROEUH5sMD6kL64zXsPwF&#10;1vTbPxdHrOrQ2NvqH2b7LbfZVSKSXIA37TjedoUYXLHPQ8msqknCGiOijSVSooyKXww8VXn7Pevx&#10;J8XfDl5ZzR6kLq08YW4e9gS3EcivbLgldsheM56gLgqM5Hc/Gv8Aaw8MfFbTfCFl4VnvJIrq5eS6&#10;s5rUpIkq7QkL8lScMSNrMO2SQa90ng0nxlo8tlcCDVdNn+Sa3kAKN2KMp9+uQCPwr5sj8E2Oi+Lp&#10;dN8GWUcFs+pOulQbWK/bAirNcAkkqkIDEYJAYgjO01xQxkZQk5xtY9ulkssRXhSoSVpPrsktW36K&#10;5v6NYxaD4H8fWd5fW8TXH9l6G1/cyEQLOqqkzM4B+VcuxIB4HQ19D/AzQ4PBvwh0iyXVLLVn1zWL&#10;i6e7053ktWWD5QqMyr3jVvmAPOCMjFeK+Lfhf4o1LwhaWvgbRNP8ReHvDVxsnsLybZJq9xz57Rtn&#10;aSmSvzHGSyrkptrrfhj4kGreExDp0F94Yhs5pbe60bUbUQ/Y5goJV0cYwNwywwcZOVJ40w6lTp3e&#10;7d/vM86xNPHY6U6TfIkop9WoxUb/ADtc6z9q5NI/4Uf4v1DVNLsdTvI9PaOze5gWSUTSYjTYxGQf&#10;m/Db7V8d6b8OvDHw08T29hqWrRzahDZRNKsibYcSxBgjOpaPITklmAO7jB4r6U8VeMNQt/BOva14&#10;gMel3vhO6gvYrKGaDUIbi48pGTds3RyRsZN5UDIBAB3KcfFuuapdTa5q893cqEmupp3VIAhkdiw2&#10;qicL0OADtGcCux1HJanz/LGnNJs7L/hI9P8ABv8AZU3l2NxNJPNBLaEJMbZHKxsVOTtWSMDHU/MT&#10;yBk9ToPjrVviJrFxctfaJ4f07StOe0u7jxFcPBBb2zuI4oVCgvIx8vcFHA3V4hHHbLdLJaStIU/e&#10;CZ48rwAclTyD0yGAwfavVPhbea3/AMJYs/hfXdH8O3WoWTR6jqGsWSXFvBGJUwAhDMJDI6hRjkMD&#10;kY54sVK9KVrLTqelRXscRTnGV+um9zsfgb8TjpPi6y0+7tLhbK8WKzW4jRjBJIMtEzP0VsL5e0n0&#10;PO7A5X45eBV8I/EW/gjtkGn6sy6lZRFN6FHJ3x/8AfcMdgVqp4m1jU7FNX0K48SXGpXelXjawktj&#10;O40+e4icFpVhwMNvAyD644xk+92cOgftU/D3S7yw1VNL8QacflXAeS3Ygb4pEyCyE4wwwDgHPUVe&#10;BlKeHj5bfI9PiekoZtWa2k+ZekkpfqfKMOkGeG9kMZjjtlKssI3AfOwwB7BfSkurf7JbGFSY1iWQ&#10;r5hPzEqhAIH+6T1716Zr3wb8efDm+u1udFbWbS6Lb9Q0xWnjZRyMqo3KfmOcgDNefeJJDqEzQBZv&#10;NjwZfPjCFF8s7gdwGPmxzz/julJM+YUY3MuEul8iNuaGQxltwwMsqnP5EflUl9JNdYdg5aRlOG42&#10;5wOBnjIx+dJJHPpd5FLdWzvB9nilkXbnLKNgUfUr6f4Dc8K+E9W+I2obtF0/97YxR3LROwTcu49N&#10;7AdCOp7VbsveZSu3yRRq/EjTv7Nv7/WNRZGWW9mgcKMrES+3YMcZwoYdcjOOhrl9L1aXWxHLbTo9&#10;pNJiP5eXOTkHBwMMSoB9K+vvhPo9nceCV1K60qGPV72WaS6eeFZst9olwu7O1go44boa+TV+Ht3c&#10;fHWfwik9hcl7x4zdfZxFsAy5YEdCC35isYVFK9+h3VsM6ag09WM1L4oeKtG8TWw8O6jNp8enzkRw&#10;wNt+1NuQfvOOhEaAA4GAeK+nbfx54e1bXNH8X6543vPh34ls9Pe1utQ+3fYrmGbI3wFZFUSDcQ3K&#10;EELjoMnl/EH7N9h4R0u91CC7kv5rSzeSSO+iF0JJAG/5ZhcnkjleeD1rH+C/jTQfhxouva54i8Pa&#10;54h0y7ubO1tfFFv4fe90m2CGXzbecSqpZxLIJRGpw7lBIV2sKeHrRxD5orYmrSq4aPJUe56A3hnW&#10;fGfxMg8RBNF8Rf2bFeada+IrHSI7KSWaZYx5t28P7uYJGGwy7Sd5Nd14L/a01z4M21x4b8T/AA1m&#10;1TTLRyP7W0tGdZlwAG2tu2jGPvEf1rivg7qmsQ+GLi+srDRBomo3F3d2+hRCW3ubSOaaWVLfOwp8&#10;ozwvQAjpyeo079ob4c64/ka/peueE7yP5JW1jTn2qQOodBuwcdSABnvWOJc6FRSilK/3nTgpU69J&#10;wk2kn8rmF8TP2mvh98QNYsr7RNPFrY28iXd5ZahA6LHKocgs0YZMNkYzzlc4xzXCr8Rrnwp8CdJ8&#10;I3XgHxHpltrthdadbeI76xVdJv5JpGZZIWlRXSORXa5fA8x3ggUfIMiD49a14F8dXFvovhxE8WeI&#10;NWgOm6bcaPKgjjlmmCxiWQHPA6qQecHGKw/FHxB1P4mSWXg3UPD8fg/X9Y1C1k16T+0b6RpJLabA&#10;MdpKuy1yVMjNGWG3HKg11UG5R55KzZy4zSfLfmSPoxdc8aeF/Cb2GpaNdSNa2HkHWW0PUvJuVO7D&#10;xlInjC7NgBaQfd6c149+zn8PLyz+Lj63crbtFLYSXwukvI5g3mOEVvkc7NwZ/lcBvkPFfox40iuL&#10;f4b6zBYy7JY9LntY2kJCZMZQOTjgAANkZ4r8sfhDpPhO31DxBb/FvV9Mt7m3sNLfTdOutXks4tUV&#10;1llcwuhCmTe1qrbv9XHNK2MriuyUnOzbPLp04wuoqyPR/F3ibV9N8ca142/tJm8IabqMkctimzF1&#10;NuW3aLLHg7IIWDY/5aMBnmup1bx1pXxo0C/8OadBrGm61JbuLdZIkUyMcgmNlLKCFORuIyRjk4Df&#10;IfxZ8QQ6XrWraPoWsed4bv7m4l0q3nunnihtFuHWNjvA3M2CVY8lACR8wNZXw78VeF3s4dMk02az&#10;8QKztDqls7Rq8xKFAQJCv8BVRtGS+SScVxVMNGb9o1sd9LGToxdNdT78+H1pqt1+z7Z6fr97PeHx&#10;JLdTXck+5JREX4XcMbTwMn6gAZzXyh8ZP2a5/CdnqniXwrrCXtnbRzS6jZ6lNumUBFYEMASSQTy2&#10;Dlk55r2XwL8VNdku/Dek62q2+iadpbW7xpGfNLKceY7YOHBAyDjIUDHOau/Embw7e+D9S1nS72cm&#10;/e2TUkAYXH2NZUE+1MglhFuB2DOFHcCuenUnTny9Du5IVaTcuhg+H/hS/wAC/A3hTxl4P8UtrcGr&#10;WcGkavpw1W0v7W8mnubUxwWqqfNiJN5esBg7Wt2LcPuPVeMfgZ4Q8X+H7+wltLjT7KS4aKFbOQRI&#10;WjVU88ooAdmKkfMDyvHJzXLafoPwn1j4meFpfhtYaHPd6a2r6lqOsWFnPaoUjtnMZmWQYjT7UYhE&#10;i5dY4izH5wK0/gf4P8c6zqE/h+91O00afT9Pae1jM32q2vHaQA70dw69eoZeABg1viZVFB+zdmYY&#10;OFP2ilVV4o8f0n9nXxz8P/Eul3Pha+0/UPs8ytBcK5t7nG5VCMxGEJBPzZI45bkV7J+0B8D9f8Ue&#10;FYvE1/r/ANj12MLDdWd9HDNBGrkqoMkKI27cVBkCNucghec13P2/XPhP4ktpfiL4XubDS4trQ6xo&#10;rfbtP6EB5htEsO0tySGHTp1Pzp46+L7+NtW8Vf8ACJ+JNXhvL++WDSdCSMXMd+7naCtv+8c5IzhV&#10;UjA4yQWzo1q9SK9q9S8XTw0Zp4daWOl/Y9+AY8H+Nrzxr4h+yQNpcckFgfMViZMHzJhzkbUO0cAj&#10;LZwVr1nX/ixb+ONHkg1Kw0Oz0q4mc2a61cK8d/ByBuCnzLYkA4l2sg74rybUvD/wzvvDOn+HfDtj&#10;cL8UTFBp8T38c2napa3rNE9209sV3SwLE10ZbmUhPlVI1PzEYHizxdp3ifxVc+Ra/wChvJ5FqqjA&#10;SNAFXHplQOfeu/Wx5ei2Oo0H4Bp8Ql1nVfCEyaZDbSPZw2eqFZ7dw8QDtBdRb1YBmdQ3z9M5U4wv&#10;wz+HmtfCv4n6RB4l0qaz0qISOb65jWazfapMarJGcKW6bW6Hbx2rS8P+HfE/hOET+FNXnRcb/s/2&#10;ggOB1+UjawPOCce5rsdD/ak1bw/MmneLdBkQygqZbeMQySADkbTmKXr0VlHqaydnoi17p5p4wutN&#10;1rxNJqtpbaomh+bm6mhwWbLdmwFVCAAoIyMDJqPwfHBZeCNR13Urn7PAQ1ubGa9XJ3NuBxu3EhmV&#10;cZBw2cYBNer6honwq+JtrPDYXX/CN6tdRtHi0c2MpyRuBib93KPoGHPBrwPxN+yP428C5uPDWuRe&#10;ILML5Kx3YUXPlE52Dc21hkeq/Ss/ZOOxLmbs2r2ltp9lNdjfZMdkHlBSMkgFW+YBshvvEqfToc91&#10;ofhqz8efEjRvDts8l9Y2cilriaFYSkYIaTdHkkNnA4LAZPJ7+AabdeJPCNxO/iTTrjTJ7KTzIrW+&#10;jKRnAJLBXzkHpgHk45r60+DfjDRfHHgvV9S8LNcT6vLp4sgnyQ3mHL+dMiEjAByqlsKdvBJ4OEk4&#10;7msXdpFvx1qVj4w8cXulW+tSeEdbuiJ7aOwLF7q3tmYRGYFBGyMTkDfuw3TAJDfFOm6v4uaDwtqN&#10;tHrFnqELDeslzp6reLIqiaBtvLIJEZo84I5L8qKi8N6fq3iLVrnQ49Ms9c07zETThaRhpIDsKlJl&#10;klBBLgnKsRyN2Btap/DPijxot1ql7480C48HX2h4sNDtbpzK8dzeERN5ITInAVF2qCS7AKME4ojL&#10;lTutzolsorc4D4xaP4W+LniXT9F8RKfD17oqPp2l3QvM3rPCAZJcJnKtu3BgWJznAwRWF8J/D3in&#10;4b6ttv8AxPdeIfCd3PbwiGVllddwYujZPEp6KcgkrkHjI9M/siTXr5NI8TaBHe2kEMX9m6yskk7v&#10;IR+/MriMNbEuRxwvzFc965rwr4L8I+LPFXijUtW17XdG0/wpd217LbLcuhMvzJAcsOCvB3Ljkknu&#10;RCnJe6dFTk5E0rS7nX+MvE/ha38WalpXjOy1JIYL6IaVKkwuba5hOMEBwvlqB9/cW6E5DYU7GufD&#10;XTvEPjzw98QNKuEudOtbjy47XQbmQtMUYI5AGBIFfBYBcDbxknBwo31HT3TQdf06+1nRJraQtrN2&#10;JLmdrjzfmSeAwhoWCspJKhQQSTzxzWm+GtC1DxnceDhqEPhrQZJFS7t5r0sFDsZBHbF8EtI4dgyg&#10;ccg8AGuWNrWFzzppSbNzxtdQ6R4jt9GTwxp5+HWrM1xrUWvaW9s8UwBxMoZQxkUBQN4wd3AJPOYf&#10;i5nwzAunTf8ACKr4q1LTtHsJ8B5tN0nelu19IDlY8gkJv4BcHoObP7Q/iz7b8GWsbHWrBrS+g/sj&#10;SrOCzmubm+KyIUhUMGZl8oB2lBYE7cAghT4pfeILSHwvrtv4Yttam8KXVpbSa82u2TT32i7XMLWs&#10;szcPHvVdrsBt3npg7VUl7GKurt7HoYHBTzSq4xajCKvKT2SW/wDwEcVqzSx+NtZ1KfTLu3ttJ3jW&#10;7PTtTNzItmLlLeeYXE7NvlkBCgg7W34C7d1dheahqMq2Evw20bVPD+ipHe2jeJr1Vs73U7G5lG9J&#10;Mb0SKL5UEuHdsfKrH5a1fAHwr8QeNLibTdfvZIvB2nXSPaaTGY2F0S3mDcyIDIiliRuJBY+2K+hV&#10;fVdS02bSLWKG0sPJEgL7AjqMMuQ3y7OAQTwcZ6cHnjFRnzVVeX4eh6eNx8q1NYPL24YePnZyfWUu&#10;7fbpsjwXwL+zPpd1fQ674n1i81rUJ45JWjSNoUkLKQDIz7pnYHn5iowoG0DiqnxK8N/D3R/Fjza/&#10;eromuXa+Utxp9qwRGX7jzKuQXxgYG35QOnf3+aGLw5Yr59zDBe3TCC3S4ZVbzz90fMQG55PP5jke&#10;JfEr4D3WsSeIIbHUdHvrh4llutQe53QM5IOPMJwAF3Elhldo7Yz1Q56ju9EfNV5U6a5YrU8QuPD9&#10;14v+P1v4f1K78q2vryMPMZlESDaGXy+Pu7BnJzmvo34yfsv6Vb/Bma28KaXaya5pJN/FfXkayXk8&#10;QLu8Qc4wSHGM5HyYFeSfs5+EtR8TeP7bxF4kgktNGtbcwSX8kRQTyBPLB35O58A9O5Hevf8Ax7ru&#10;seG9QiluPEf9vwXmmuPsvkIkbTq7MGVBwNw+QDJycemKcqj5lZnJGC5Ly6nxc1jdeAdRv7eDVNQ0&#10;oXUMMcy2M7W7TQyDLrIiNg4GRg8fniu78P65o+oaRDoniDVF0fwxY2NwbPUo9OaS8uG2FVsYljKg&#10;mRpAx8wgY3Yx8xHBeOrHV9Xvb/XQpiluMPIyvEDtBDNhS+8hQjZIXGQe3Ncfp/ie5s9tneMTbRln&#10;3sMNuPf+ddFSiq0HzdR4PH18vrqth5NNf001s0/M9l+Jmsa58RNF0a+1O3E9lYWv2XTI9MsreG0W&#10;GGJFaKGYEeYFJJZE3jeeMdK8vt57631GCJJGgsdjCCZN7LgDK/7QBJbjk4x0r2XwV4u1Xxxoej/D&#10;t5dAtrXTbOb/AIqDXNTMWn2dksxmeRUI4nDSOu+M5ZTtZSBkcJ4s8O/aINOv9Ou5L63MP2V8unyv&#10;GuIxGgCssLwiMK7DO5W3Hoa5MPN0p+xn8n/mfS46hQzLCSzPCR5ZRaVSK2V/tR7J9V0fqcdrXh6S&#10;SyM0llN5kM0sT3KxsFCnOVYkYwCwONq5GRweTyGr6HLDItvcPE2SZInjbeHDZ6dPTv1wSOK29aud&#10;b08Nf2N3NbpL881qMmNsE8EEfNx1/HnpTtQSO1uF8/aqs/2hhkbwSM9B1zyM+v5V6qbWx8O7tnNt&#10;4ft76NPIXayhRuDD0JLHqMcYz2OOKivPCcax5hmZm3bSjBSw9+oxxXZNp0OsMDYFVlESiSOXjHPJ&#10;GeG7ZUDtUTW8kJVzFHKMkMiqQ0hAz8oJAPB9eK09pIvlODuPC80KkxzrMcn5djqQucDcSMZPoCfq&#10;auxeD+kc1xJ52M7Y4CM/QuU4zxk4+ldtDvUvIttHZxM+XjmZS+7B5AA59ODWlBo8tqojaSOWLAKK&#10;EwVBAB4GR2zgGiVaRpGkmedR+C/mVJJyGYcfLwMjPfH8/wA6m0/wrHZTSx3QWdVBywcL+XBz+Fen&#10;2ug3lwpQp5qM3DyMFQg8gEE54GPzq03hV7hQbk27yID5bKx2nByAQcYX/Go9tLqaqmkjidEsbOGO&#10;ceTDNGP+WLhWbHGSBu9x/hV0LatPFvgkdGZv30L5wV4IAIA2gLgnvzxVjUvDsmm301zbeWyLJtaH&#10;dvzkgkjpxyRxnjk0660crbypG6SRtKQIy3MmPu7uB0yR1HXHzEYMN9bkW8ih5As7JmkdZreWTaGQ&#10;OwQ84G4jJ7DoOoq2btrSMCOWNDKG81vMG1V6H5T1BBPQZBPtT75V0+3ij+3i5MpUtG0jOFUAFSDj&#10;nCgcn0qtp9nbyLFIAsUjPsdJGIHzegPQjjgEn6VC21J12EVTfzqi3cVvHBIGiQwHB4x1P95c8VjX&#10;Gl3Og+JHhlVYkmUTwuo2iVRtBB7Z4NXbwvpFwqXStJCvHmFcKy4JXC5wRnHIJHP3qpa3c3GqeReR&#10;Ts8C7UHyEb1POFGMDnH3iDgDrmt43XoPSwt8sOqaVraafHJOYZ4547hTlkAU5DYPYrwf8a1/AtzB&#10;4khuXmspbu+s0WQCOTBk5AY5Pc8Ade9czJp+qaZq2qjTbNlWKdlDqcgA8+vI5BxzxU3hm4jbxEhE&#10;LQR3GUaOKUqyP0LAjpz0BrWUU4uxhu7ntvhmyt7yWAr5zpGSZVeNkbY2VYr264+XPvWpY6W+h6pL&#10;LalI0aXardQAQNoIJHQ9ge9P+HfimGa7uNGu0Y3Am3WjQhmWeMj542J/iyegB65rZ13UIo7ea7Gn&#10;tbzRvh0YlhIoHyvx05H6flwyjym0e6NOGSDU7OaUhZZY4A00bMP3rAYyAOcbsfpWVpUbtE32Nbho&#10;Lol2hni3Kh25PIPGevHr0FRi4kjuLJorbaWZinyk7OScNjqOldJJq6R5AZow5584EKoxj5TkY9ce&#10;9Yvc6E21cxZrNfOASVVeQ7BbkAjgnjrzzn8zVa60czvIXV9ki7gxT5MjHPXk/wCFdFqFuJreMhlN&#10;yWBMjHbwxOWBGeapXAaGBUUtPtXKDPz5zkLg9++fQU+pp0OQm0uaGRt0TNMhyShGARkEY9zUS6Ha&#10;bE2I6O2MpKvPb5SOf8muvtWFxA5u7OO38lSQ0ku4P75C5OMmlt7S1gW4ubfA5K4dGIGO4HBIPtV3&#10;sCaZzH9kNIsymGORXYsVJCj2wO3096z7exhuiREImjV8NJAuB9Dx7967F7O4ijln2rFMFEjk/MVK&#10;84KjOTn0z161ClvE10sQMiPcDzIxDBlNxBJycfL3HJ7UXIvrY5+20m9sIygb5fMDfeDZwQRkdc8c&#10;/Wpb7WGa8lErme4vAB5ofLqAcggDJbLAA5A6HmujtNKuN9u63OZGGCs2yMbgRkZY7SeegJNWG8IT&#10;219aBVhfavIRNm5uvB74GOnqafOh2Zm6lC9notppVm6RzThIMqcAEldzHHQbd3NTeIvL8P6fo+g2&#10;7OzrCWR8fdeUBQzZ7rDuP+9jgVY0WGK68WNayq0kTIVlkUAHbuG/6DardPUVVuC3ivxSqxE5u5mK&#10;k4OBI20Hjptjj5+oPrUzqKEXPsd2Aw31jEwhLa+votWdhYSN4T+GctzF+7vNSbZDgYIB+VfyUEj8&#10;KyNPWHSrGGEyqrMocgn16Y9sYrZ+IU0V14g03RrcYtbKPLKO2R/MIpP1xWr4X8Madrmnve3+I3kl&#10;YRqBwEGBx7ZDV85GapU/ay3kz9LoOnJN19E9X8/hXySPkDw7DdWvhzTdUS7tmiQSW0kfmEz8ncpA&#10;PYfLz9ap3E02m69p0MV673EfkM6wxmHIGx/9Z1zgZyPSsvS5bizW1J0+1uEwyAtM24jaD12nH3uM&#10;A9OlS6tqV1LYabdPG19LsOGjGY4igK4IA5HTr6g4A6/Udbn4tF9j1q68XjQNEsbW4uLy7fy43eOd&#10;y6xNtyynHIGQB64ya5PW/E1r4g0PTrY3lzI9jJJJb2duP3W2Qsz5Xbg5+XrgjA64q18TNFGnyGS2&#10;e6MN1bx3CgxKGx0KrsdsBSGHzEN0yBnFcJbtFDY26bFkZkYN5h4XJ6ioS6nTOTNbUjb+JoY5Gt2t&#10;J7FSWkiwDJgBQW4wML+J5qjDcCWaS4S/uFnzgO33yTzz64PNWdD1aRZpl25KqYgqd/kOP51g3Ufk&#10;yXJyUmyx+cY4PXGK0b1sY+ZsR3UUOt2LXl2Et2iEbySDcwjB2ngDk43dfSt6xt45mkuLdspM25ZB&#10;0x0PJ59fyrAsGGoQRwO/lSvGxEirkvh1zz+Pausht44YzFEW8sAhG2kYAGQ304yfoaznK+hpFXN3&#10;4U68YPiZ4MtvMUzQapAgcIckPOv59T7Yzmvo79uS3J8QeDmV1kKPdYaNTtcZwCMAYGD6d6+XfBOk&#10;y2nj/wAL6lG7u/8AaFvMVGGIAnU5PZV6YB2t32jHP1T+2xG1vqngISnazSXaErnGQEPoOOKH8LRS&#10;2Pl34i+H4VsNNltDbyXF5M7z26/L5BBCqfctuXp6Vy11DMkl1A25z88aoWPRk4HTHcjrWr4kZW8W&#10;3pCtI/kwsjKpPRcA478isC68RW+nXEZvpPLSSWMhihPChT0+gFKKaVkXFrnZp6b4+u7jR9e8Nvos&#10;X+nX0F0l1GxjKmISq+VYfMWEoHGMbQeR0xdemisryO4D4jNvl/L64UnGP5iuv+FeuaTqVh44tZXg&#10;3f2DvivJXwT5d1byyAKe5WMjA5IJ9KztYsbCPwX9vudzXck6w2zRDOEAZpSQeT1jx756Dmr+F2aJ&#10;ld02zP0W4X+0LiOOTENwRcLIE6Fhzx9Qfzq1oMMV6t9ahHlltrppVQYwy5JCj3w6gf7oFY8en/2T&#10;qVjsmku42UwiaYdQQCP1J/KteFXsb6aax/1zzIxV2CcKPmGRx/D+vSh67Gcd7EWqa9HdWNm6JGJE&#10;ZpGZBysZXBX/AGscYz6GqIungvPOhuI1M8Zbbuxk4ySCep7d+lPktYIJpbmLbdWyyAPLMpj8p2XJ&#10;H0J4I6A5BI6iO+S303SbZ7hLyxvAWVJJIDt2/dIIPYZ5I6ArjcTTilLRkOLT1JI2jWBZEmVJEuGL&#10;W7qwky0m4MDgDGM1Y1pXkt5whkBlJC8Ag/3T+OAazvsc02n3cccsnm+UvzTJjH1I7j09hwKn0+8n&#10;m06GUrsu4zgr02lTwQPwqZrsXF2KcdvE1nBdJJHDcCbZE0pwjHqAeOOOR712d34dGi+I7poo0ezY&#10;rM/mBRGDJFvBkYNuAHmJtGDkHHWsXR7OzaTUdMu3H2IlWJhcAiPcpjxuA6KwbINdNdaPbaWlpa2l&#10;02oWFxZLCLtVLJ5ifKvmEFuromTxjGMVW2ppGK5rnNaSsOk69ckxxsQhlY4ULPt55BHT5SOvr617&#10;14H+JuhX2oa1o+m6Tc6fNcKl8l1qBScSTrbqrrGWw0GdrOE3PjcVJPBHnWpfDC3svE3h+bT/ABHp&#10;2qw3SKZIVEoNuGYAbgofgZJLKM/7NcVe6PBJJBaSuIL+Jvs0hhlZBJsYIRnGeobnjPcVLeljSp+7&#10;lodt8WI0sdLVbK6fUYJtV+3pc8MplnEoZV98L0HXBPORXpfgnTL/AF39nXxQumeFtF1LUYjJZiO9&#10;tnuJt8kO3zYipzFJleMjaSTgck1wXju1t77S/C9po9hGzSvIbm0iZni82MYLJkfdx0B6V6v+yva6&#10;hpfgL4k+IJ3uDpOmS2V1dtHGXkt4hJyFRfmYAZ+VeeDisqjlyqxdGUVPmb0L2ufDn4T6LY3XjC1g&#10;8feHJra4vNTe3k8F3EFtIZrYRQ2bzxnCxLLGSrHqWORXgmgXGseCv7C8SWEF3ounMIbazvoQV/0y&#10;KNGkkQnBHzBhjkFkc85r7b/aB1Rrf9ldJTIHW/TSEG45ysm+Y/8AoyvjrxALvx54ANkdTvHj8OXC&#10;3j2cuHjZmywMTZzuIkOVPHFXKTJ/dqLlLfoev/Er9pzVvjfpPhi18RwXV5p63EVneaLpqiV7yZIo&#10;90qx7fMXzA7425I2/wANO+A3gfXvi9qcvhfw54ij8OX9jeXMM76zYSO4eFtrgxl1bcyhHKkDaWYd&#10;hnxnQPFmo+CtQe4sxH5sZtrwRtG+JGT5VZiB0BVcnqQxFfRHw7msPFPx71jXtN0y7tNF8Up/bUUF&#10;0CLVbpoYhNtaORJBJ5glY8gHzB6VlpbXUI1JR20Z0FnZ23iLTZdDuLuOy1HSr6O21Iyw+XELy0lU&#10;TLHu2lgWTIHzY3csRXy/o+p3Fr4w1q0js4i0NwUR1VmK5Jyc42swKHGDxnvXuvxW/Y10TUNJ8T+K&#10;L3xDq+o6lHHcakIpnDxGRULgYILbR0OfmPOScmvlvSNeuPF2s31tpcsml3X2ZbhftDhlEgH7xQAo&#10;2jJOOf4c9DXUopxumZc7525HsHw98ZXHhnWdH1CUbotLuluXEi5YQs3lzxgf7YYkjpkE4+Y16r4b&#10;voPAfxS1P4d6sZJ/AWp6qtsyRzMjQ288YMW2VeUI3ICQRuGAK+Yvgrca34q+Kmj6bciaWzvoLuym&#10;kcgj50l/ejjliWRh+HbFet65qU2oax8O9UCO8txZ2MPnhs/vY7iS3clT94+XBG3GTkNxxzw8vLVa&#10;7q/zWjPrq0/rmTU68vioycflJc0V8mpH6A61pfwH+APgS/0aWDQPCmn6lataOscavdzrKhBBPLsx&#10;yDycdPw/IHTPCtlHrk2hafcTtpc2pSxxagpERdDIVjcq+doyBkHP3u3ftPjlPdX/AMXPEtvPeSXE&#10;y6jMkUryb22CbcMegBY8YGM9MHNcBMv2f7duMLlTJ/rAGUt5hGMHr078fXrXWpNqx8c7Su2Z/iTS&#10;dQ1LS9PiLfZreO4ZZWZgNs23kD2IUnjg8VJpeorHazxzQIT5xJUuWIUouCT/AAjOSPdq1k1zyofs&#10;yxxrp7NtaEqCpwvyso6Dt0rJg0Wyaea4h4m2BXjZwGwURwQAxPAPPHaqcvdsEY6nQ2ypDpt8kFtB&#10;sk+VLeMjZKAvUjH3lG/P+7X05+y18brPwbbWHgy50pXgvpdtvqUJzM7bSVicdGXOVXB4LY2818kX&#10;WqtNc/ZPNKQMZnLRHaEZpGxxxkYP6sO1XPDutXFlayoL64ju7eX91NGwDLIhBjce/Cnj3rkqUVWh&#10;yS1OqliJUZ80N0fpfr+naT4h/s6+0W4hW6vomms7WTAjnBIG70Dc9D2OMZzt8QGk6z8P75p/sy6X&#10;LZRiJLOXbHHJEpyYiOBtPqOjHI9rn7POqWvjLSbPxRrF7HBDaqFaNWMYttoJQkbAFAAXjjBz6c7n&#10;7W2heI/itpWlReHLb7Xp7BJ5PsKK/nsNxByDnaOyjqSx54C+dQw/sG7Ox71bG+0jaS5rrU9k+H/j&#10;az17RTqGmWq6hqcUSrJaXDqftkI+Zrd26Fl3FkcdyGHDGuN/aK8DeFf2mNBs4LlNTto08xNPu7oM&#10;0luN+SASuFAA5RjksAMYQGvMfgH4D+KXg3TYbweHbvTtO0GFlurOZCHvbdpWkfy93zFog2VXb8yq&#10;QOSBX0UupWS32k+MNPKHw9I0N1qHkoJ1iZfl+1RgZ42gZI653dufYUpcvNHc+bqPdI/PG4/Yr8b+&#10;EfE/h/WtKvrXXvBM1xFcDXLV8qlqr7mdgAdvyqRk8ZxgkGvtXwzqFnapqmlpbQNKvmz28trbJ5YT&#10;yolcmRVHOQAQeh44Oa6PVPiNDDJdy3WqTRWczeVBcRW43HzCwQiOMEE8jG0c4Poa4/4b/CPRLX4q&#10;63qunQzW11NYsNQkgnkaK7aWVdu5GJ52xkbgBnFZxqOpNOXQqFanCn7Nby/Q8i+Ongj4Wt4o8UeK&#10;fE0+sJNdanZ2slvpN+ou1kexgdXWGRShwpP8u1fKNr4ktN2s6Zaqt7EjzSwrdxM0hh2HYxdML5mO&#10;uBtzwAMV7D+094gv/EnxN8RW9pIF0WfUXZY7eQQvMY0EcUxOeCURNpzzkcdq8a0vwLqz+dq1rCbc&#10;bZ4mlkdFVm2hnHzH7wODhsHp13Ba6NJK7ZhJe9sdv8Ql+w6PpFsXuIpSsk8jqxGGZAORnpgmvLr7&#10;VpmtpfMumZmJygGOMZzn65/Oma3qmp6Houmfb5J9amZpiY5iSsEZbABdepJD9cfSuftteg1O+tbO&#10;PT5kmuZFi/13AZiFBA2+9VCjK2gSqK+h92/HqSbRf2WfAujb/spZrOMk/wCxbgn8zzXyZ4X+KE3h&#10;+8QaFr9zpd4p/c/ZbiSNCwBOSBx2z9a+xv2oPDk3xE+Gun+HdHiKapC73NqBMiERoiI4+YrkbWI4&#10;OelfBOsfDnVvh542stH1q0eO5aL7QEwB8hDbW4yD09fxNWoRd7vVCbldPofUXhf9sb4oeFrESxa0&#10;t/MjM7NeWkVzuPHJMi5LBeM+grgvjB8Z/Fvx88XWvifXp7WOW3sY7NktozEPlLkPjpzuPSuM2xxR&#10;3VovmEgI/wC9G3qMN0qHyY2sZJ2kVriMooVHx8nJwR36nmuWOhrKLlax9HfCuzuf+EMuJpW5SRn5&#10;3EFSivnPUDmqGmyX7fDLWoWe5ktY7218tWZtgyJznHQEBl+hNVYvHmj+C/hd4OvbBtTRp2nh1qdN&#10;NLW4wp8lVnVTuZvkGw5IAPQdee0n4sWd9btA+qW1xDI6loLqJRhhnaduFPAJ9aw5Jau2h0860i3s&#10;ep/D34L+IPGmpeCvEIvL/TLe01Sxgh/4lfmWFyVu13JJPuBilG/OCCCPTt7N+0T4D1rxD4bj8RWv&#10;iKDR7XTdHV7jSLm1jmS+/wBJYCM78gHKDH16ZrqfhnZ2vi/4LfDjQNG8WW/h7WY/ENvrCWdqyyyy&#10;QibYMKXztA5J57dsU74l+ELbx14dvre+12zgMkEMQiuruK1Uy/bJJFkEjMCrApwARnPeuiWkLpCp&#10;vlnvY+JrH4N23ij4qNpkWuXEniu+vLhLeKfS5raK/cxSzB3cqFjTKjftLZHAwTkeifBmX4ifCv8A&#10;aAsPhx4kXRbPVNRLiwks2aRbOWaBxbhiPmZA2eDkjccZ6H1X4P8AgfxIfiL4VvF8RTaloVgz3EeZ&#10;lniJ8h41AcgHO2Rx945HrmvO/wBrD4T+MfDfxQ1n4qaPquq6fcWhhkgDaNJNHbqqBFK3EbHByT8o&#10;UtyT8oywmlOVRWkViIwpz913P0R+HPg/xMvgHUNH+IV7Y6zd3xmilbTQywvA424AIGCQWzj1r8//&#10;ANon4G+Evh3+0Mlr4U06PStMttBRpbYSs+ZJZW+b5s8YQ9D3New/sD/tA2fxa0ebRPEeq31743aa&#10;W5RszkeUoGTu5CEE9Gx1HJ6Vh/tXW9jZ/H67ih5um0S0a4Z5DI8n7yXDEfQkdB0qm3sZq258m/Hi&#10;a20fw7ok9/HPBCJLoWzQxlvNlAtxt4GBwzH868j8G/FC88HXkOqweGVWT5fMup2JCqcKdu0Dnngk&#10;nk197eD/AAFD468OxafdLZTRebcPuuXbzrUFYR5kAAILZYA7iuAe9Ynxt+HPh298BjwHFbQae9m8&#10;Uq63bxo9xJGsbKVYLGvQsjDJPK8knkz7aMXaSLhR9rZxd2b9n4X1zxRon2vw7Z22qNDB+6j8y3Lo&#10;FQ7cLKy4O7aO3LDmvLPBHhrXPE3h3w3YmB31S/8ADesRKszgFnLyoSW6feOMg9utfQX7LPw70zRf&#10;hrB4psru4Gs3lo1ndCeVvJWaGR4zIUIwGfYhZh1wNvevMfgLcapeeOvB0OoxfZ7iy0a6ubuFQQkS&#10;3Fw7BPbhg2D2rz61GEHHl+00fW5LialWddT2hTn+MbL720fOfwo8I2vh7xp4nt/G+mS2UslrJYrD&#10;sZvKuwjMjfKeRxkHPPuDmo7XwWkPjO70bSYmvL2Mo8VpCEL8cseWwWGR8oyefavWfjtovizVPi9f&#10;X2heE7/U/Ma2Md2ts7wMBBIjZK9ME89+RxXlGvfsw/Ezxsv2a08Pf2e63LS+fqE/l7l2gLgkE5GW&#10;6gdq9blcnqfD3cUrGv408N3Wlyael7pt5YXM0ZfydSsJrZwM4DYdQGGc8gkV59aM322XcG+Zic/Q&#10;f44r6Cs/2efHUngnwhocmnwrd6TZTw3E02ooYTJJKzjaQWLAZXqB0rCT9kv4gRL57SaJFINxdW1B&#10;znJBOP3Xsaz5LN2OnmUkjwbxBOPtV1aCFppHjCx7shGyASCe3y5P0rZnmkjWHTzcedb2tufJiYk+&#10;SuSSB7Ej9a9auv2ZPGeqeSUm0LcpKeWt+wkIPRQGjA5zjPPBrL1D9kL4oTLbLbw6f5iZSRlv4fnj&#10;J9Sw5x9KrldrEVJX1RgfBn4N6t8T/E1zp3h+8fTdQtYRJNfwxpIFLDa24MQCCDICCec4719H+Mv2&#10;frn4S6DolzoGs3VzBprAQapMqo1jcM3ClVHy20pO0A5CMVUkh8Hlvgr8NfjP8I/Ek2oaZ4Ysru1u&#10;zGdRt31a1i3oGYny2Dk55JGe+M9a9o+Lvj7xzceHfsPhPwdLfm7xb6kt2qyD7Mw2yFRFIRnaWHUn&#10;pt55rKpSVWLhJaHbgcbWy+tCvQeq76pp7prrdHxp8cPh7FdRXnjnRNMWxu43+zeIdHCsGsZ2481Q&#10;MnynOcY6McVrfDHwVHqeveBVgtvtuq3V557s0jC3nWFPNCqOMKfLYHoSDx1FeheE9L8SatDdSXHh&#10;rVrTXtMjkt0j1qykVNd0zO3yZyVCmUKB9eOcgEV/hHoukfDrxZfa7BqNxH4YmsbqTS2mdEktJVUP&#10;NZSSH5kK4GW4LI27PrwwnNJ0Z7rbzR7WPwOHrKOZ4JWpSdpLrCXZ+T6P9UW/iV4U8WeKNB8Lz+Md&#10;P0zWPFja9Haadf2Fvh3tolZ50khEgRh5oiyFbAwcnPFfOvxY+KF7KlpouteGNT8MX0JP2xLoAFiu&#10;AgwVUn5clj3JPTpX3T8OvEF58TPFHhifU7C506PS/tVxJZX8sMphnKRpH5ciAbwVkcncu4Zxk4rd&#10;+N00fjmaXwpa6FpWp6pH5cklx4g0+Se0ETK+5UdAPnHytgSZHGQQc124eKhD96fP4qXtJt09kfm/&#10;a6vZ6pNBHazPPpseAqLjzHRRkgL2JJxz0z1PWugg1SO58M2dhPpiq7XBuLu4RW3NuUbU54Gw7uR1&#10;J71duP2ZvE/w38TWN3dtZXPh/V7mOCO50+UOqGVxtUZ5AxnH06mvp74m2Pxe+GerXDT+FPB3h3w1&#10;9rmttJj1GbTILeeGNiIxiSYCRtgUtkZPev0TLchweOw8Ks6tnLmSTkltba6d3r8j5+rjatObUVdK&#10;x5N8G/E3iO81SeGPUpLLRNPtmuL69mTzDaQYI3I+clz91F9SODjB9m+GfhmfWL6M2UH9m6jq9rst&#10;Y0bJ0fR1PDZP/LWUng92bdx8wryr+0tH0vxh4usUutLTwq+ppqa6fZ3sXk3kgH7q1RwxUwq7uCwJ&#10;UKmc525+rvhbFZ2ehzX+natY+JdRvZA+p3VnMkiNOFBEcZU8RoGACnsfUnPwWZ5aqOLk6CcqMWkm&#10;1o3ZX120Z+irESyzLY0Ju2IrJOS6xg9l5OW78rdzb8U+I9E+EHgFZxCbfStPjS3hSFWZVGdqFyAS&#10;BnG5j7nJJwfP9Jh1L4jSag/hl7e8nuJJbaW6vrl4o0ZAVeUMEJxxgADrnsM16F8RtHmGhvcWWrPp&#10;EptnSS8kRJbbaeqyRPhXHrnBGc8da+KtV+J3iHQZtOXSbuK2ltLKGNzar+5jKKVd9pGUDZz83IEn&#10;PauSNPm1ufJ+0OQ+M/idjdLpLtbxXUkCGVLCQG3kTBMbbR0Dg+YOuM54zXIWemrKpDTLDFK25JpX&#10;3OQwPzZPYnPZfrgZPM69qw1LVJ79I2igcqIEQBfLQKFQDBP8IGcHqTU2nyHVLq3tZS/yx/vTI6na&#10;o+bGSenQ4JHU10tNI4ubmlc7XS9DEjW00iRT+WDuJYIs2RnauM/KK3dD0O2tfFpMnifUPBdu2mkQ&#10;alpmjvfRO5cFoZkTnYAgOfUCuQur9IY9OhsJVSxs8tJdqcxIp6gsK7jRV1ZtUh0+9sG36nax3Dwa&#10;ez3l9b2sjeZiSGJCUkaNVbb1CH5gN2R52LkoUW27N7bfqfT5Hg1j8dCk9I7yfaK1f4Isa94g1jTf&#10;DL+M7u/0fxPq+oM1rO1vq6nUYpGRohHLahcqpAz8rfdKA4xWRo+ivbw2N5p8suiXcDcz6fLh/wDc&#10;z1Az2P8AXFdF4y8a+FvF3i4QafbxyLbRrL9sFqF8uNAVSMAruLbi+V7fKD93FUtUk8rS0ZrZVkdA&#10;VZGbIY5JB9COPxzV4SEqVGKej/zFnGNWY46pXtZX0XktFb5JHY6X+1H4y8JzxWUk9j4hgBC7rxfL&#10;mHYjehHfuQa7k/tQeENdhEfi7wl8jZzLCIrxF59TtYdR0Hevm/TdBnvbpCZo5JllYbQuMoDwv1GS&#10;M8/Q1Zjkgs5rh7a3a4mgbddxyQsRnHyoCW5GM/w9/wAa6+ZngO6Vz6JvPCfwR+K1vt03UE0a/wAb&#10;VS1d7WZe/EUgGec9iKxZfAsn7NKyapZ38HiHTtWkW2Ec37ueEIC4I2nawPQnAxgcc186aX4hlbS7&#10;6/vYEutOa42ixYufL6HggcDHr7AV6bodlpPgeJPEnjfRdY8W+FdS065j0y30m6Z5LCXcoVnU4CgF&#10;DjByQRkVV4aKfU2pc3NzQ3R9F/COSHUfhzpKxutiIFZV+1uWaU7iS25Ux1JHTtXyr8M/hLqWpfHb&#10;TZ9a85o5Lie9EsExX7T5ZByDnJUkr2717p8M/wBo7wvp2maLozeFJNRuppBNZTfbJLeTyZZGky4A&#10;ZTsDsp+YfcJPBrmb748eBvhn41eaSz1uOXT44rK12xpcSSpul8yZDtVRGVSIbS27uc9uBwnDmstz&#10;3FOnV5XUvdHb/GH4tWfw10yHS9fea5n1KG4gt47dER9owCsjHG37+3dnqT6V4/rvxUn8N/D2bwFb&#10;+H7qa8i01fDMmu22uzf2attcTSmMXFiFML3PEmJUchiN3XIrpvjp8XJ/C/xB0HxP4aKXl5d6ZJbW&#10;8kdvBfWtxA8mZFeOQOr8gDAOSQeRtOY/HXw18Z/EWbSrHTPBHhfQvsV1HqOrw+GwdPlvb37MjJuj&#10;kEkSyQCadPlO3c7jAxW2HiqNPXc4sVUliKlo6pHW+HPibongWSTVfFOh6jc6XJAgGlWumxQrpM8Y&#10;jDzQ5uG80qVIc+WrBpDnknPX2fxf+CvjbzIbXxPEkkivIf7YgkhQvu+4SQynGcDoOBz2Hn1h8aov&#10;hTqOo+FPiXo2rnVrO4lje4iS1mYROdytII2AUlTk7N2TzkkkDpNV8O/BPxxpqaot54f1W2lI2xeb&#10;HHOSVHygfLIWGV7dq8rEylKp+8i/kerhYxp0v3VRJ9U7HPeIPhDp3iD4h+CtP0KaHRx4yvm1iy1T&#10;w7N5l3bxwW+2QRRYVFlLoSvzsDjcQDxVC1uvGFn8afD/AIV8aeMtY8U6nPos0uhWXi0G0ubFp7iS&#10;F4ZMpney2aurEqrRygjhga5b4Y/DPT/E+v6jpdofGPiDQ9J0GHVmg8CwQXGqQXJvTFHFEZCNhQB3&#10;O0hjsx6g8DrFrc+G/i9q+p6afFd3Da6jFC83j6DytWSTyIy4uQpOCGYhR/dVfWveoxiqaTvb8T5v&#10;EynKUmnqfYP7Un7QnxL8G/Ct9Nu9Jh8PnUHFj/bNiyzGSMrgxhV3YLDAyMd6+bvgf4s8A6F8JdSl&#10;8Y3FrHcSXNx9sTWPCM2sHWrPyI1gtrW8Uj7HJEwkDAkAM24k4IqzrPxI17xFoNlM8R8jRb+DVljl&#10;lkFu88O4qr7GBCtuIBDArtzXUav8Qteuv2d7eNbf4z+D4JtKWzku47KKbwpftM53zPLIgZEcyMd6&#10;9c5JPU6+7tHY56cZpXqPUw9F+Dvhzxb4N8D3uraM+ptNCy6jeR6gqyqRCGhiYuPnYqf7y4IXkg4q&#10;r4l/Z90fwLLqWvaPG8OkyNZ6VbtdBX+0XMj+bKq7egiijBJwclsZ4OPXvCnwZ0/wzZ2kHhfx3efY&#10;o7hbxrK7toL6zuJAMYdcBmQ91D49ADzUfxy8B/Erxr4T0S30iHwndadpeoSXYtbSCbT8uYmRR5bs&#10;4PEzdGA4rkp0qkZ3U7pnqVK9OVNR5NV1OYsvBGp/ES1mvGurOzu9Oh8u4WJRED80hXkKVYmNMknH&#10;PGOM1wML3OkeIfA9lrHiTSfDEt9HLLd3HiG3mNvbFMvCGERDbXBRAw7lvQ0Wln8ZPAOn3djf+Cdb&#10;8y8t1huJtPVbiKcKjIrMF3/N8x5z36Vc8D+D/EPxx8VW/gGbTr7whdf2PJeyapqekXeoyyeUUTyo&#10;oF24TfIhLkfLk+gBuNNp6o5faO1ke8eKPFHjaHXdN02yvPhv4kkvJ7rw8LbwrrFwXtLmSE3EhuYm&#10;tyY1Mdq6nkn5wexNfLHxI8L/ABRk8T2XiHxHbx2L211HbWcdrJsVFZyVjWUADJJIyT256V9N/Dk+&#10;JtH+Il9Z/Ey+1LWda8HwQrp407w4y4kvNPkBluhaq7GcKsce+Rn+Vzx825LHxK8P2vjmPQXvbbXL&#10;fTdN1y21GcJo96XeNdysoVIixIDE/wAI5PoKmVSUKqSjdPqdlKMZYeV5WfbuZPw91TwF8QLvUj47&#10;8V6vF4nF3JM1n9raCSwYZIhDA4OFGSyjHbtXmei/DuT4ieINT8b/AAo8f6Pqvi/R9avNOsNB1a8i&#10;spb60khVInt3JjXzTG8rlwd25lyVK5PP/Enxrdx/ETxpqOm+EGt11QyR291c2s0dwm9REZQO2U3k&#10;j+849K1rVdVHwf8ADl34m+G3w/8AHHhxtLnuLK0ncWfiGzsraOBjcPLAiLwlzBIAS77XzjrXWklo&#10;eUruV76dv1Ol+J3xc1nxZa+IPGfiLSm8PeI7KGbwdpeiTXn2y4smJEl/M05UFgS0cSYJCozqCea8&#10;e+Ezz6jatFdFbiZZ2iVWXlm2g9fqf0p3gH4Xx3Pji+8PahNNc2Gli6l1CbT7y3jkxEjlnR7l0RlD&#10;gZJOSvuRXp+k/Cnwv4Z0fw/ql/r0yazaXNouv6PHZyrc6fHcQzFg0jDyzIQqlVO3bgq2WKivfzHJ&#10;6dDLqlX2r5+S9ktm1da9D6jM8gpUMtqV3XfPyXsls2rpX6ep6ba+DNd0q2hsGvNKvp7zzhHqNjrq&#10;ta2bJEWlju2VwsflIrS57lMfONwGRJ4F1+/mv7O4mtdWSOaIfabO9inglUlX3RtuwRtOcjn8RXou&#10;k2PwF0XTNS062+JerQRahsE7S6YWfCrIm1T5Hy5WVhn/ABrc+Gun+AbU6hY+DtYutW0zzw8uparB&#10;hWxHukVFChgAu3kqDkNjtn4PIcGsZjacastEm2lK70XXR3PwzHYzEZfShXoyTknazlda6arS54Tq&#10;Hwq128leM6JC0RYgSm7jJxngkF+cds15xrPirxf4V8dz+FdP1JkgVX32V/LvicLj5U2ksG+YH5SO&#10;lffE+mabHC8iSWatcIZrAeS77Yl5fd8mHOAwycEbTxyMfnJ8ctRax/aC8VavpqNGltMUiZVYqrtg&#10;FT/tELkDoBX3+ZYKhhaSqUr721/4b5HoZDnGMzDEyo4jlslf3b915vpqeteGfiRdN4mtX8R+bqfh&#10;+3t5bW50+OVbsOz7SN6z4ZApUEAsx64OCQfcPCkfw38RWIt/Bl3Dod5CrBoYflkXPDq8L4Kqcseh&#10;Hp618qW7ecrN9njRpx5k1vkht/d8dMCotQ0K61KOQabAZ7yOJrgRqXEgUFeY8AEN7Z9a+W59dT9B&#10;5bK59U2vhPxN8LoZNQ8Ni31e9kcGGaW23W8ATJcuu/zUJVwoaNnPLZU7uPPtD+I17r3xH1yw8Xa7&#10;beTprR3kTasx8yS5mdSyQqCrIsSgIJDkosakj52rkfCfxW8d+CNJsprrUI5bBoc/2TqqvcOFUHJ3&#10;j506ZIYnqD0rsfCvxk8BfF61c+LvCMlglrgy3k1v9ps4uSADOigxgn+8APem4qStEXNJNSZ3nhqO&#10;H4d2sTadrq3lvJcpLp9pqV2hed3bdJFFcuRklPMHllWOHBU5AFXdQ8fahrXw40q51O1e5t5JrnUt&#10;r2DXF0lkqSraxsiEedIwO1myAA+4NnDV5z4s/Zn0/wAWeINF8UeDvFCvDp92L22spmF1abywZtrg&#10;5TPTd82MDHSuNvPid4/+C+n2+k+OvDNvqNul05i1+xBuF2k7liiI+aFS3AVugxhTtrnlSlujpjU5&#10;panoa+JNK8MeGrjxPpviGa1sNWm+1Rx6m5laC6cjAVnIMbKQWEbZVvLYYHJrw7XfGXib4nL40l1T&#10;Vki03SYJLd9UmsmiihjRR5cMEJZmEs8oxuU5ChsHG7PpPxD+NWk2Og2ejWmlwWviPxFcwRDU9Vts&#10;Jpm8gNcF9nzsu4YbJK7ug4U8NpOsXVhpoTQNBh1LSjZXElishkub6NNo87VLm2jiYfOhYrubcq4O&#10;0g5YlUjSjzSX/BOzCYKtmeJVCltu29klu2+yI5tJ1bw5H4fv/Dlz4h1XVrPwjINX0S4i+13Og28i&#10;Qs81rJG6qqGNgyqMGNWKtjPGJDpegeJL6z1bRhqNroSxtF9s1FkS81VjI8qtNDE7oUjKoACTkgEg&#10;ZqrqGpDRdBudL0LVLVtGvhsfVLW0WG/mgITzIvtQP7uB2jU+Wx6d8sRXKxyyWtwFktZJrO3+Z4Ip&#10;Nn7vAOVK4BUKPzFZUaMnL2lR+908kenmePo06Sy3AP8AdRfvS6za6vy7Lp6nvPhb4wXnhvUo47+N&#10;ddtmKBmlwr4A5O5AGU4Jz9/GOFr026+Jmk+JPIj0LXNM0fUIAzfYNYZ1gfIIAE6g+WoPOHj6jGBX&#10;yxJqyX1xDJYxyrI7xoltgQ+U2MtuXr3H155p2oyRXs0bhQLveR5y/wCs3HIJz1PPeutqMn7x85CT&#10;ivcZ9J+ItLk8QeCr+zv7ZtOuJImSHUrlTPZPkg7hcIrqm5hxkKcMBgCvmPxH46fwl4W1DwCLi8Zd&#10;SkQ7Y5UaOFScGMuMkhmxwSB7EnjptA8Q6r4d3f2brtxaSglvLjcgOOjA+5ycsc4rV0/X9K1TXLG9&#10;1ywtLnUobiORfOh2q2ACC0i55GM/OjMcnGKtWjFxTIlJyknI6q48M2Xgv4Oi1v5NYslttPV5jZ3L&#10;RP5xYFI9hyN28r24J79Txni66vdf03S0ltTP9nhAS4VccheMhnbc2epzyecDoPQfi546g8eeDbay&#10;8PzQzzPOt2s0oDxnaTgusbZVh1CvtPA4FcDAusw3WnT3LPcNaSRS+ZHhVLpj5ipPr2rlik9bG87/&#10;AAp6HKeH/hvrWpX8v2bSXlhvEe3e48lhuWQMjANglcZYjgZrwcWM89wjNFJGAwV5CuNpzj5s+/br&#10;Xty6PPpXi5tXE51G6jmhljvDMysrKQ/Qt8oBG3ng1JrnhNP7Wvj+6NtNdzXIjL5VUZ2ZR6cA113t&#10;ocPs3I4q1tZLrVrGZY7a1uLWeO9i+3IjoXRg2ShO11OOQeCDjnPPsGoW974w8J6d4+1PX9Tv9b1q&#10;1lk1a5htobeztLdpDaRQwBR+8ERjj8yHH3ZIgu0fMPOL7webhoeRO0YYK235tucjLDpV3wfodppt&#10;x4g0Y+EbjxVqUkbX1pq0ct08elxqpEj/AGeJCpYkD94+FAHJxXFioNwclutUfT8PV3h8fCnUV6dT&#10;3ZLvGWj+7f1MO8083Gj2W4SxXk9v5U8zEkQMVG5G7Y56Zzyc1zepeEbePXFRHjtNQuLYMYHJJlBU&#10;8KQCV7YBXqeorv8AVLPULfxZbaldeEbvQ9M1E2zQwgeXZTKYAjyIOPklMTyDg4+b5j1rBstNSPXJ&#10;ZEt/s8lrK2XDsAV3Bd4B7YB468E1106ilFSXU8bF4d0MROj/ACtr7nY4LUNBe1KiVWtp45Mq+fkK&#10;Dj5N23cQQc55xXQaPo+oeZHcyITHG7LHIFD7CFBKKRjPpyOoPXrXWXh8nyrVYo7poSVaRoy6kBvl&#10;Pz85we/8sVKt8mnwQXh8iPKqBG74LKBtAXA6jHSrdSUuhy+zW7OShsPJuGt4ftF9vbKvJC25WYZY&#10;bFyGwT1wOeDXT+GdLuv3kF3H5bwYAZRv3tnBwDgDitGHUBfTNBFK0A3ZynyqW5PXPGTz0Oc4PNaN&#10;qotrRZQPtBUFF3Sc9cZBP3v/AK1ZSk0aRXKUWs4vMa3haZygLyKwUEFTgjI49ucDn72eKo3UI0+F&#10;7uGBzI5R1WR9vXqTkHkkEgA/xY9K2LKMXUksd7bFJImyjyEBnXGdw28jPv7U3Uvs2qTL/o7SeT88&#10;U6yDER5zuU8tk59ulTe5XLfUz/Enh9NJ0tr0/wDEyW4C4WKRWVAeoyuQCD94An065Fc1d6C8Ompf&#10;2t80dynyzQ3DMpKBsHbhfl5BYfWu5uIfL8KLbxyNfRwBpGezcngOec8ZHqv+TXutYi1DT4LK6Elr&#10;5iPvSdfmVj1APUg43fjTUmhcqODhmtmiSIRpZrxuWQkZUqNpBJyCRjnqcn8YrnTrZj9sSWO2kGZD&#10;d/fTscMgyOSQM7eM9cCrU1rNZK9s/wC9WJN0PlqZg2OCFP8AHx7dAMEjFNayiuLWO5TFtHJGyyO2&#10;Sjg5BJzyvGBjFbeZjYhkx5dzbTIJpIF3nBG5F3HBCk55BXOR25rJuvDbSTafY3V5usmnQtsjGNpG&#10;SQSQCNw/PIP8OZLlNW0eaSKUwXcJflonIkChSGI4+cEdB14981PYs7yXlqTJK2VmgW68xCpKknbu&#10;HUkd+OePU6e8loTvuTi1+1axJBIswgnjWQm2jPmwkKV3N2A6cZ6fQ1xC+Hmvtfn0zfu+1RedBMTj&#10;95jjP45Br0SNpoblUmjW2ut7ODJcjbI2dpGCffGO+QawtUun0rxrp32kW8dtGWt3Nq20ZUjrk5xn&#10;064NVCTi9OpElE2fhnrM18rRXwZbzTpDFK6EDIxgEcc4IP4GvVp7mTUrNGtpGXzwVRo8bmYrjvx/&#10;kV4omsR2l3cEybUv4Vl8pFMTpJsVD1+Xbwv/AHy1dx4d8WR31w0UrRrbmFTHFDgKSowW9cZB/OsK&#10;kWTGSWh12m2t9biIQnYwZn8yfAYnHQ8dyD+eK21vo/MaK6ADRjJiEZOeM/KCD2I9fpXny65cXN4+&#10;qw3qwCzOxlDl1bPcqexHFdOupJq9tbNAAwd9rOV37hj+FtuTx1z0NZ+ZtTl0N7TJluLWH7Q9wqLG&#10;FJICtgMVBOOhH49vWp766sLe6jtpxGZW5j+dgVHIzjb6Z9qoiYQwyzF2CxHLRtxgY6YPfkHP1qfS&#10;715NRjvpYIDZrGPIn80Hcxx0JGc5YjBo63N+li/Y6bqGoMZrRVurd2KvcMThEHbcOp9MD2q5qnh3&#10;V9Lkjju7Q28MjqVd5AQ/GSAQcg9D/nFbOj30P2p1GdPn8tox5QA+bHUL0xzyDS+JrUWeg6TEb8ag&#10;+GPmPEA/1YhuSw2/lWV3caRxzLHJdIVt2lOcCRVzgZyuAD7A+1Jb280MM4lSRD5is8MgIZ1zyCS2&#10;3v8AzrX8NyW6NfLLB5hQeZbeSFDRsOobk5zk/TFdJatBa2On3EmhW7XkgQM9xMVZV5y5yCMcZ455&#10;qtdi7aF1LOxj0tY9MkaxmuPmWOeMbfMIxlSRkH5R371WWGRfLAeWXyUdX+67Rgc7j2GcdfT6itO3&#10;8RRTwy28sRd4CMI5wu44IOGX5gBjOORxVWHWvD+mafcTajZRvKF3o1nceXEE2Z54+YHOMY7Vm0zS&#10;Pc4HWoLXTY9W1C1KWyXIForSHCJuBDNnnjHORnHpVn4V6aLrVrzWpVZbaFC0bSDbgMNq/QiNADye&#10;prA8Ra8deWWCO1tooHJaLyH3B2mI5b/dTzMehUD69tf6xNp3whtYQFjM4MFuqLglHY8n32A8/SuX&#10;HycaUaS3kfRZLSclOp1bUV+b+5I5SO+fU5NV1YozTXUuyEEHoSMAe4Ij/wDHq9Wj1PT/AAfY2OmX&#10;RCyxwL+PUE/mDXCeCtNa41PQ7Q4MMAN9IPpymfxIrM+I9wdQ8VXLyXQjVAI41Dr90evzdc5rzMRT&#10;55qlHaKPqFh1jmqTfKn73y0UV92p8lWeoh4bUGOHchZidvXOzrj6fnTNWWKyhFsL2aYbrmMQxqSs&#10;bnzFww9eOv49qz7ezuNPZnuD5VoqB1kUgqoPGACDuJzn8K6LwTZW3i7R9XNzq0dhcQFmt4riFSLo&#10;urcK24YbP8OD94Yr672bV2fjUE0zu/HHiPUNUX+yJkhitYbdXjlgiQSfNsJV2XDEEnq2cV5hfQvb&#10;2sUTfMEyASQRnPIyOvNeieOPCOqeFPDfhrXL7VNP1G28RRO6NawMHURRo2OW+7yPyNc/a+ELrUrW&#10;BkmjaEvhGmUrk5wCPm6HipS5Vqbybk7Mh8N6eY72cXUYUPB5yFjwflK8f5/lU+saHHZ3iSu7fZs5&#10;4GX9SNvpxUunaPpMNxff274sj8OXVvGqwrDp/wBpecMx+5lx91kXPPO70BrS1Lw/JeXktoniS6nY&#10;KUTzNKjTdwRniY1Eo+9zXKtZao4VW1DTpI7y1h+2S7vLEanP3hnH/jtdJ4B1TUr/AFmHTr6zfTSq&#10;iWISI++QDk4z1710Xin4a2PgXxbPod34mhv7/T7zyprf7OId0qAnMZMjbh83cKT6Vj/Z9viDTVe5&#10;MZlM9s8qjB2hVb+jUpSTVrF6x1Zu2N5Z6fqEV4gaJvKRlbdu3kSAhufYqPqfavq79vC3/s9vB1xz&#10;JHFq14pLtgAMo4J+mfyr5L06zXy4opXhV1ZoJDKjPjkrgYYDsB3xuzivt2G88IftOfDHT9E8Q6mN&#10;O8QQ7ZwYp085ZApHmxMcq4IPIGcHqOhqYe8mhvsfC3itbKNPtweX7ZLII1YLuQIAO4PDbiAOMe9e&#10;/wDwn/Zu8D/ET4V6Rr+u6dcXV8zyxyst5LGFKnYMKrY6AZr2a1/Zt/s34P8AiX4fWviw3Njq91Bd&#10;faLiwWRomikSRQdjAYITHbqa6/4TfBW8+H3gKPw9N4o02aNZZGV5dNmH3jn7wlOT+FcWKhW5E6W6&#10;PRwEqUa16yVrH5/fFL4U+FfBvi74g6PYaXdM9pbW0+kqoaYQZjV3d2ZhkfK/UNwe3blNSuLtdGsN&#10;Ku0AeFRPGwO7JKAkN7g7c9CMEEV90+L/ANmjxdbeOPEniK1l0HxXBrdhFYXOmxXEljPGkfSSGRtw&#10;DFS6lTwQzdDgj4s8TfD/AMWWNsbHxJp//CP6jBHHH9rvHZVuNiiMhHLFDwo6Ng4FehRUpU0pbnFj&#10;Eozfs9rmD5Y1Czjt4mYT24Bhbt8uCgP/AAElT7g07VNe0nS7m1kk2TT22C8WS0rKQDkDOMggHrni&#10;tTw3oEt9rGmWkkgSZrqKwk3tsKl3A3HjkfMSSAetX/jJ+y34m+F+uXY8SalapqEtjJqVuLMmRJVR&#10;wpTedu1hkYGMkKferp8t2m7HPHnk7mba6rJqOm3D6fNFFZTgyE3DbMMD8yHGcZIOfTPvWRdXF1JI&#10;kl1cS3Mj2+yRJnDgYJPDZOQSTj61xGn61qWkWdzYBPMs51bMdxBvALDGRk9R1Fb/AIcubOfSoHku&#10;Zp9XG4CLbkBBuA5zzzt7dDWipcq5kxzlzPXc6a0t3k0edXi3QrkeahAwzrwckY64JqlY2kFrqENz&#10;YvJFbXMi743G/licjcAOOnP1qXw/eG3YW9wkiRzYRFkU5G3PBHbpjnHSm2U6xaSIEHCTBVforbZA&#10;AR3HHp61zO9giiW4kElxdxwnN1hPIfA3DChQMjqAFHHtUt1rMUdwbu3ZlBf5Vkc5KlVKnB55I/Cq&#10;+pKbfWjsIbzh5gOPm++RyO1VvKa4t0MrEyqm0McDpkYPc9KEXsdf4c8U39j9o/s87ZLiPyleYKW2&#10;bscKTnsp9eR1rHj32em373SsZ1Vtm1fnbMrNz7Ec/jUOgQO2u2hjTEuY281lO0MDsOM44wo5rRtN&#10;RdbGe+ltUk8wDMTKSpJALA9OMmmKV5Hr/wCx3aeBPEHjyzTx/qENtpk0d1IklxcNAqvsAVjID8uQ&#10;D149a+zr60+GvwF+H+vWHw7Ftf6X41gktruaPVTdIjeW6ptIcsAfNbJXI/lX5xeBfEF94V1618Q2&#10;moWunXml21zPF9onmt45CPuwo8XzKSM46c4r0Twd8Y9M8fXX2i5TXrtbQm716dLCSaURkbXmkaJg&#10;fmlccjuc960UU+pjyu3Mz2D9qL4vaH4q/Z/8O+DdAFxa65C9ol3JLEREht4PLGG/iBKccZweQDxX&#10;ybos729vrduqxNN9nw4wwM22LhhntwefU0eP9Nv5/iGdc1GVUSYLJDhUtspyu1kHQjaSQeScnuav&#10;eTHHqGnzP5sguk8nCc7nMmFjXAyWODx0OFqZLsaJpu7Ld46aluIQus1q43N8pI4YEHscZP416x8J&#10;vAeqzfBm88beEfEuo/29omow2Z8O2cXnNLC7/wCtUgFl3Kz52j/lnzXkOk3yTaDppRpGkjcwMF4G&#10;NrR7jkDnHWvob9mfxze+AfgT8U00XUdVsdcWW0vrVtItvNOy3DNIHf7qoVkwc46fLnNY+Ro9Xc47&#10;RPjp8U9U8UDwle6TrN413czWwFwgXcjRMREyMg3Hark+tdV4i/Z10rwL4XvvGHjTUINESRRJPb2M&#10;JuLhmZiRGnQKxyBtAPuc1wHhPU/Ffj3x1p+o6fDcaz41S8j1Fm1aeO2t7mSJSM+YjE52H7wPOT61&#10;7lD8Q7f4ufs+3kOvx21j4tXbctYXB+eVfMP72JD8xXY4x1Jxmqk47QHySSUpbM8u+D/ifwn/AMLn&#10;8N6XpNhr3lG7jMdxfm2iQ4Qj/VISwA6dTW34P8XWfg6z0efUtF1DXm05PKtILMIqR3T3FyAZJHIV&#10;dwwBk4yPavJfg/Zpofxp8Dyo11HbfbEZFuMOUDAZTcAMYJJ5HAOK9x+Gegrc/HzSnOzZpGvtEY5Y&#10;lZX/ANJkY9fQBeP9qs6lo1YPyf6H0+DvLJcVDtOm/uU1+p4b8cfDfibS9U13xN4l8LzaFZ6lcedb&#10;XBv7aYqrhRhhG7NknoQMcjpXkWitqfi2KQaXYM0MDSSSyTzqjKMbufcgnjvt9a/UT9tj9kNNY8Ee&#10;JfGmieJb2yGk6c91PoDQo1tevG28ZwPkABOdg55zX5t+H9JSz1uzubSSRLW7gIC7lUupXOA3OO+M&#10;Y9K7PdjHU+Qa95Igns5Ra20jxqXd1HyyLszgHjnuv86ytSsZLWe31W2t5LmeNhbPHGwwqhQHJKtz&#10;XRTaedNsGt5rdYZYrxQsLpnGe7e5DBh6nPSodaurTSJrrTZILhvPnhkhljIXYNq7jgAgklcbe2ST&#10;WCabHtoYdxqlvNdNPb2v2dT1Rvlk5HJ5b7vTueQ3tUEl5C1x5aeYrSoNxkUgblHPB49ec1uX2iw3&#10;+ky39pbzR/Z5FjlAUSFS5+UtjGRnI49aght5VsH+1Wokl8oFJGIBAHJbA4PHT2609L7EpO+h6R4P&#10;+Pl14V8Lz+D9UtrB/Cd5tuplkgZpJflxIMqu4HzFXr+PWvUvBv7Ql/4p095tK1yS0tIx5FvDFH9n&#10;t4lRBhRGvQDPAGPwr5U1OGJoYp7uJbiC3cNIxJG2NuGIIBP93seldjpfiTQYY5NL0mxuF0nZzgq4&#10;cHq24qjE4wMBfxxiipSUo3OmnN02fdvw3/aovPDeoaZB4hure58PMsduJ42HmR9cPu7nBG7OOASc&#10;VyOj/tJaL4V+JWoBLd7Tw1qmoNNObXLwWbuwV5lUE5Vm3FlAAJLMApBFfGWratqqrEtuY1tjEkiW&#10;6L5bMFHykqT8w9sj8etei/Bu68J+IG1K18QztHrEkkcen5fbFEzEENKSPu7iBgZPUZGcjKEXDUUq&#10;kakuVaH0Db/ELTPGl94p1fwz4li8JeHdHvrGysF1DS1ntrme5kmjF67u6Nb2JZAvmJ8y+ZuIz8te&#10;oeCfHU2nfs66r49is863fxXM0NjbyCcrNE7WsMauv318yNnDDqrk/TgPip8L5PCHwwl0jRtelvPB&#10;15ZW1lrUh0UXGo6fpbXSzXcdnIHyIA+6VY2R2XJAPBFZsei+HvDN1oTfBnxVpen2ej6XN4h8Ratq&#10;Vz52j2+nhdlhBc7BH/pcjqTwBJGZGVt21S1xcJe/EmVH2crtWZ8uJ8VNd074hz634i8BRx6U0CR3&#10;OlmxYo5jtfIiAdwSASqsc5Gc4zXoXwl+Mvwn8SfEDR7K78C3nhDUZJ0RLiz1RpdP3jj95BIAAuM8&#10;nJHp0x9p/DXxpZ+NIdY0jxP4Y0vw7410uONrnSdakS4ilDp50UsU65EyvGcrt5B4bpk8d8ZPgf8A&#10;Dnxx4mTw8/hmz0y7t/8ASmvNLuGWcLsUrvG0BGDsOA79jkdKzqOnWlytOLOqnOVCm6m6RyGo/GP4&#10;P/CjxKnwz/sjT7m1tWjO/UJQUXzyZSBK0bLt/ebvnkXG/jjkeg+KP2b/AIY3+oaZqFn4YtYN2o2Z&#10;tbiB8eYhnjJcD1KAn0yfwHkk37B/w48TH7Hc6/qum67LI0cF1du2bhDt2nMg+fbyuRnhBXPeBPFH&#10;iWz8QeAdNt9C17TNL0e5lS+1DW5XaK6SKOTy3CSKBCcpyqnHWqp35bU53sTK0nzyVrnsHxgEHgpb&#10;HU3tIZFt7O6mke6jVwoMm1UEZBLFlQnCkHnAz0r4/wDj1rGk/Frxt4efQ7J49XljutMaxRJLWXMU&#10;jEBg7ErnLt97GMDg8D6m8R+NLLxl8VH0qzl1El9BhuFvLeRXsp2xIJAMgqSCffpk9DXyr+0VoNvo&#10;/jq7vBA6yC8kgil8tIExHDBlwkeBuLPJkjGQAeat8qab3ON1pyk6aXuo4fTtTi+yzxMCVVESPc2X&#10;BIBbLZPcng/SsjUNQtlsZIlhYys4Am4ztAwQPY5o8tVQRRrubYrMyYLdMc4PquK0x4d1LXtNt4NO&#10;0i7vJVY5Nvbu7YOT2B9vyqopXNeay03Ptr9jHXotB+Bd7JLpOk6zDdXshFnqcK3CArGP4GGQSXzk&#10;jnaa9h8G+C/AvxSuNdtNd+EXh3TXsbCS9RbbTGgkaQDgqQ+GBOSOB2r5R+A9t480P4f6l4Wi8DXi&#10;waokynUbq8jtRGJYSgIWQq2QxB4PQnFfUnh/xf4i+F3gnSIdc1bwroWq+TGk2o6tdm4dmWNVcqo8&#10;pSzEbzhyNzEe9csfbKb/AJT0qksO6UeVe91PR/D/AIZ1LRfB/gC1ljtNIvtFlvrkm0toxG0EMEqL&#10;GQCTlcxZPdl6V5bqOspcLq1hdWlvdxRW0EccNzACjzeUXVC5VsEu68EccHtXYfDn4/aF44t9Ve/1&#10;CNrrT459N8mKAW9qfO2lpI3JbeHCA9RjnjvXlHiT4o/CNdU1ySTW7O+vrw/aWtH10iKeVAoA2Rhi&#10;g+Rex6dK6JRlJWiefo4tX1K8Hwp+Mug6O0nhOTwlp/hW3iWeDT54yjwRiMfecJknBOeBjPqK9p8V&#10;6L4l8QeBbDVdM8bX2hXLQ2988McUTSmdwCIgxX/Vkvggpk7RzxivneT9q7w/B4jsrddC0y/0GRLi&#10;31G10+TUNRZMDCsM2iENnIxlgQDnBAz754N8TeG/G/gz+17PwzC1jMsRVbi3lW4LNMIkVY2UNy5A&#10;x+NPnpxdk7MjllI8++N2k+PPDviDRbvwDd6NomqQ28v2nV7WIWc1yjmPMR+V8jMe7Jx1UY4Jr5y+&#10;MXwv+NXxG8P+K/iL4gspbm70OyaOfXrbUPs/+jwRl/liDL5ow393ruHavV/iF4vt9Q8ZQeEba/0X&#10;/hMFvYlWxh0u/s2iAPmOs0nnlNvlBsgAtyCAOo7jxt8RPCdv8L/F3hu31C+0rSLyyvLI3N7FFd29&#10;yskTIzQ3K5VXKnCo0ofIA25wKqMp3u9UbzhD2astTw/4T6reWeh6HaeJNUj0sajbQNHq1reSp5Yd&#10;Y1BkDn5DnhyOM8nO3n0p/BMOuSAaVFqPjWBt5OqtK9lYQnI+VriYKswPJBiEhGMFe9Z+oaVZfB/Q&#10;4dR8Spp+r6hIzDSLCxk85LhThgxdlBK/MGPy7VBA+YkZ1vh14T8RftSSNcan4uhg0KM+VLZaf5ka&#10;KRgmJty75BtByCQvA2n08mtJyquMI3f4I+rwOB/cRxWKqKjSeibV5O38qWvzdl5iaX8RtK+G/hdv&#10;Ciaj/wAJJqTSyStovhVZZY9zH5kkuHwxAI+baiHk8V5JrHxPvvDkmv3wlXTfE2q30bP9idZRaxxA&#10;LDACPlyM/MOm0Kp5JC+4/Hr4VeGPhD4b0WDwy3252eW31GxinETSq0Z2MduS+1l6sT1UHrXy9rfw&#10;41HS/EWnsNNg0s/Ybaa402EY8nEausm7oSxbG3qDkHtWlGjOVRTqyu1slshYrMsHh8PPC5dTaVSy&#10;lKTvJpO9rLRL7/U6XXP2wvFvhnTbVjpOmXks3yK7h4zkZ5cKwA/Cqcf7WfjLUobyQ2VnaCKBJQ0a&#10;s2xiRlWBY9uleZ6nZz6ta2c9rZi60+Zt6Nd5SPqRjceuTkZHQipdSsX03QriacqrzMI2jtwDGFYH&#10;7vc/dGfc16PNc+RS947eP9obxvq11EbjXRZ20hKnZAiGMH7ucKcjp+te4af4uk1z4aWniTStYvpC&#10;6tHPsuFZYpPuAFTk5yQcY6H3r5X8IyQ3WsWcaNGwaWNQsinB5xzxjAx3r2PwHp+vappfibStPkha&#10;e4KzvCtuWBuDOCcKpB+VUxgHnk1y1JSezO7Dxi6sbrQ63x18Qte8L/C6G8ludQhvmv7SNZbs24ju&#10;Y5GZzseMsV+WNh84VuDxVjwx4s1fxh8UNfstL12RvCOljYt5YzW4mdiuUbdIP3gcqVAjBIOCeORy&#10;Hxc8eaF4u+Emo6b51hDrFn9mWK3iQpL9qjYxSfu956fvBnPRu/SvNvhT8Urfwi2pWWt6PqF1cyXJ&#10;k32F7HCVdTt2nfG5IGeAMVpFy5Ec+IcfbNRWh9V29n4jl8SJYw+I74WclpK8i3sNvIxIIClSqLj0&#10;IOTVTxVpPi7wxZz3mmX2nyz2rLIF1O2ZFaMKxkOUbIfO3APHJ5HWovhh8RvCvjHUt+m3F3YXi2vk&#10;yQapKpxlty/MEVemffiut+Lmi303w48SXEE9q8VvYTzj7PcGRnRF3HI2rz8uMAnOcVg6zjKzZapS&#10;kk0j510r9t7XVMC3Wi2E42xs/leYjKWUHpuOeSBwSe+Mc16D8K/idYeIvGeoBbSGPSvFge4a1J8y&#10;KLUYlxNtyAcSRsJDkAkuB1FfHeoeBde8O6gll9gvhqu0SR2627sZIwBiTI4x0yOSuSDyK9J+FepT&#10;SWeuwaaoj1HRng1mBDk4kjYrKuP7u09B12inirun7SG8df8AM9vh+qlipYGu7QrJwd9k3rF/KVvk&#10;fRyfGj4XeJtUSz8U+HLzSri3mZADZRxTJLnqTbl2Bz3I/EV3mm6H4R8Q291N4U164S5ljaJRHcpd&#10;sinpvhl5yOOMr+FfJnxlmjvdcsdf03Jj1EF41wPlOBLk++ZWBx/c/CuQm8S6lMzQajPLMqMJ1TDI&#10;Y8AgFMHK9/rg1vGcakU3qmeJWozw9SVGWjTaa80fW3xw+GnjfVPCUI0hdN1W70++hvoRby+TKxQk&#10;qPKkPOOM/Njj6Z8/+NWufEL4ran8OvD2p6HoWhQXl+LjS/DMC/vYZ5Cola4yu0LJKXfGeAzA/dNT&#10;/DnxV4k8IWM3ijW9bvToMEKW0OkT/vGu7orxGhYls9GOD68DmqXiiDxAuo2Hj1ja6l4y0nUP7Qv7&#10;WRi0UaLH+70+KIKcsEJDDPVgPmPJ97LM2qwqU8DSlGCXM+Zr4brWz6N2tfpc9DB5VRw9GWa4qPNF&#10;Nckf55LXb+Vbv7upufD74G/Hzwv/AGdZXPww0m90F7lGvY75rGYSxOwEhZmm5OwkBu2BjpXa/smy&#10;aN4R8N65pl5qEFtNH4kvrCzS4baJCmxQATxk7e/oa5Xw5+2x4n17UY9DupvA2meF428uHwlrUFxZ&#10;NFboSIIRI8IDeWVTlRzs6DsfDn9nHW9Wk/4SDW/FWn3jXOoSaibC0SRrN2dw7OHADKWO4Y2NgYKk&#10;Gvp8yxcauWSw7dNfDZQfa++r17+u76fMSlWr414mtzOUm27nTftPfETw/qU6fCq1nNxc3jIb0WM2&#10;HglYgxIQDuxnJI9MV8i/FLwB4j+EM1rp11PNfaVrFrv82G3dJH5HmQlsbXZccsAMkj5RX3J41+F/&#10;h3xNrtp4g1jw2dE8QWEgmtfEej4mRdvQTMi5aPHGJkX2x2+Ivj14ji8beOtRv11vUr3SdJnks9Ok&#10;Z1nIhDcyRnqwZgzc87WTrivzqEWmdkvhPF5IftFrbstsYfJcxyyDOdxJILA9MDFamk/Z7S8v7u7f&#10;dDCGG9GByScDAxjn0NWNca0tGh+x3YeIqqs7MpO7qxOODkEdM9KXVLFLfwvCiIpkmkJJhGA+Mnue&#10;vt2rZ7WOaMbPQpaT4fl8Xaraabp9teXl7qVwYBp1lG0szA8syoMBsAk4z27V7d4i8aeIfD/xAS8v&#10;rXVPCNzPiy1m68P6eLW+udqq+5g7skM0hSPcQ2AoJAIyD578Nb2Hwt8SNFuEtV8Qjy3iMay3KiRn&#10;iZHG6CNpOM/wg9RWr4n1Eafez3k+g6jp9vDJduxuLyZ0wDF/o4Eig+bFuOWY7yGAIGOfFxS9tiIU&#10;5r3bPsfeZJ/s+XY3FxfvWUV5c0lr910OsdcutV8aa/q95bRx3+r30+p3Cw4At2lkLBF9QPm/IHvW&#10;x4k1iE2mID5vnAJIrEj90vBOB1wTnHeuf3G61ATxRQ/v4Iwl0rYURNENp9+gGfena1cRW8aoWjkF&#10;vGFSXP32xgsP8frXoxXLaPQ+NUnKTbMm31AW93dJ/aTLHtKJb7vKaRiDt68DGenWrNxeTeDdNNyl&#10;2zXGoY81WXB5IbO3qOG6n0rIS2F5qEV1exSmCJdzy7NwBAO3qQOwNZ/jDVV1nUrXYJZLhoikz4O0&#10;kn+6ucnJPvW+jMZytoenfB3w7qvxE8RW2mz2TxaFDIJ9R1BIyYQm7dscqvy7iAuc19W6v4P1Gxto&#10;LfZdRWEcQtre+kG8EAYBLdMk/wA68h+HHiC4+D3whTy55Irm+PlSLkfvJJQF2gSA8gHGAMjHSu/0&#10;H41/EbVtCOo6V4A+2wWUslpcLZ3otLtnBDl9k3swHGf90815uIkrp3PawceVaK7Zm/ESTTdAsHsb&#10;OxsrZr8+ayG3QQuIl8sOUP8AGXMgzyDsHPIrk/Cfhuf4q2Nz4E0x47W5l3fY7diDBaWqYLP86MFw&#10;QOg3NuHAq5rXirwh8UrjUBrdrqvg7xlaoimzvoCGSEMASo2gbRyx4HfHFe6/BD4e2PhGz1/XLS6N&#10;8t/KNPsrkoF3wxY81kx0DSZUg5z5anNa04qoKpKVK6ueCeE7pvAniC40Lx9ot/4uuvBs8EEN7pEn&#10;kpb2qbCImiCMHQtkliFJzzg8Vk/DH9rzVfBV3qcGqaVZ6nPqN/cX8ctxcrBIBM/mMgZ8AAHtz1Fe&#10;zfFb4e3Ghz+JLbwg8Euta0LbVbptSeQLbTmSQIAyZYDZubHQfIcV84eNdB8c+LvESaZ8QrK2Ecss&#10;hn1mCQXboyBnGd3z7MZKgY4x+HXSxFKnNxdm+zOKtha1Sipq6j3R6b8MfHHgf4yePPF1z4hs7fSL&#10;6/dnhfVpFKeU8jN5Yl2+WmzaBuZssH46V0PxK/ZX+F9nZ6neafcL9hEAmku9Nl8tc4LZYKxUjJ44&#10;wfX086Hwr8IJ4Pv3jtLyym0sIDqNveyNJO21sna4wNyg8Y4LAHgZrMk+EFpaQxan4f8AiBa/aFtH&#10;ml0LVreS1l8oBQ6GW2DbhyQCI1BIJ3cV586KlNyjJq5208S6dOMJwUl0uJ8E/gCL7XvF1ncv4nvL&#10;zSrmwQN8M2ifUCLuJmE8rSSJ/o8RjwyoCd8mCQFyeN1LT5oV1Kw/tm41K7ivrxbjWJrje19NHJ5a&#10;yh3ckkpGvcj71ehfAP4GjXvhxq2syfDvUvHV3Drt/pgk0fxpFoBgtYordmeHdhrkO7yhskY8tBgk&#10;tjwrQfC+pTQ6TJdvc6folxdGCK4vInYW7O37uGNwCJDgLg4xkntmvT0srs893k3yo1J/E8eg6Hfw&#10;Ri6urG8P2W7CzliSwx8oVWUZVyAM5zivffECfHGH4I65YeNPCsHh/wABQWtrqEWsa7dmC8eFFtXS&#10;zjtzccPIYIwQIzsdpBhckDzLUP2dPEFr4L1HxRZ3tt5ircXEGmHFzJMqErIJGHyqSqsMKp7jdjiu&#10;o+DeseFPDvjCTU/iawjni0Xz/Dd14wmfU7WOARXiPAisrqZC01syhwBmFhkZUEjKMr8oOlUppOfU&#10;7a68K2ultJf/AGWFYyvmGS2HlyMMbhll5rlvg7408S+II7hZfE2oJcwwrdWtiWLxGNpWYO2RnAXA&#10;AJ53nH3a9C+CN9pOpafZ2mseDdf8PeGPE9/cDwVeX8kaJfKG3rZlWceVkMREzEI43Kp+QZs+F7rT&#10;9f1jxfqdjDDDJ/bdxE8CeXuiEaIEQsnBIXIxkjIOPvV579pRTbZ6l6eLnCMVbuXI/it4/wDDNrqt&#10;9qmoaXd6VZWomMn2J1lDs6qgZQ6jaxLc5zxwDzXlHjDxJrPiyz8JfED4gaTrmkeEt95ZG88GX0Vp&#10;eSPJtMSmSSUMkbvEQSwXIAK7sVS+N/xE1vS5tT0zSp1vF8m3gfTLlM72TdKjB85BVZDhenPPati+&#10;+IXiC9/Y9TWdUMFt4s0G8tr3SrksrTJJHOjRyBCPlYRyFcEH5eeQa78MqlaFzyMVUp4eryvS70He&#10;F7jWdJ+Ing6+8C/CjU/B01+t5dWlx4r1y4ubjxLGI0jl+eby1Plh45AQOgyCyivdLzxh8Z7O1eeb&#10;QPBkflzRQvGmqTySxl3CgMFVh/ECcE15H4g8T3Xib4G/8J5E/iDTza3Ca1pnjPx1r8L6hrWpKhgk&#10;sbGxTPlwyLJIuU2glEYg7SKsfs/eK/FmuaPq+nQ6vqOk2kYZ7/UZcTXF3IWwikyMVAAbdwpIKjpU&#10;1ansouTOrD0vrE1Bbm78Yfit4lXTbXQ/FOlLp2mDW4rPU9W8Myxagxga3dyqW9yid9vztxgN3HPF&#10;/HD+1vhv8KW0DRfiTJ4r0jR9Xg0BvDmueCpNPv4DOJJVt0vSBuhxbtlEO1hGFyVIzFq8fjO7+LWm&#10;fC2+j0fWI/Fc8cumah4gARYSkhLpLNFHucGJHjKKR/rFOR1Nv9onwbqngXTfh3omoeMfHXi3Xl1a&#10;WO3vPEljLbaLZwqjwNDb28/7yRnaSPZI5bKqcNgmnTqKcOdO6FWoulUcDyXwX8UtR8C+G7+xisbu&#10;51y5nWYXUg3W0UnGJPKEZMkispZS0hRTh9m5VYYGl+NJW0XW9GktpNQutUvIb2W4mLmXdAJS+Mj5&#10;mbzjznseuePrn4R/s+eKPFukvqWqjw/Z2bSolpeTaYv7xR94gK+ODkDJHesXUpDoOs6zo97pvh2/&#10;udJvHt2b+x0iD5xiQHJxuQg8HI3e9fSw4irQpqm6cbaa69Nup9LHiDFU6fsFTi9ujvpa3U+c7rUv&#10;AWqeJ31rU7LU7JmeOW60wqTE8jchQ2wEAEDIx2GK9d+H/wC09oOh3FxZadoepNK0ivE0Y2DJOzGC&#10;pwNo3ZPUcV3TafpV54Vu9Zm8KeG47HzBblTERNu8l3EqKMkgMqLnjlh1rnk+BWt65PoesaZqek2U&#10;MmFuNPmswE8sq3RjICW5yAOOBxjNfOUsw+o1PaQ92T+f5nw2JyWGaUXTqRvG6621+Wpch/bGjvtS&#10;h09/D+oCO4kmjWX7UpQKgA3DCZAPAIHQDJ4Ga8p1DxfpOtSa3rtreJG+s6oWS3my4yqfME4ByBj5&#10;sYbJFetfDPwH4O8J/EZ9B+Imtxz2eoWyy6dN5JtdsrTMpgLglSCAmAxHI71gftNfDfw34T8baVpH&#10;ha2m+wiNWAzv+ZkYqFb3HJ6dBXdiMzr4+mozd4+iX5HmYPIcJlFeUqMOWTVr3b007nD6dfI3yT/v&#10;TnPmRp1BOAaF1aDSvE0MmpSNZWksZWMzBljbGCPmXkHa7YPfApLmzmsYVuY40R92H2Ptfo2Q2Tjk&#10;bl49qNS1C2umMSJNd3kZc26Qxb55nz8qAAgqcd+2cV5DVj6G72Ojn13QGuxFfSWuy5ilX95wjRuP&#10;nbcAM/KwGfT3xXovguT/AIRj4e33/Csr5fD00F3DFqmoNEb392U80gLuHmBkYgqCOFPrXg1x4PNr&#10;N9tktbu3vtPYC4i02y+0NASC21nDpDE5ReF3O5APyivovwHoNpo+taloV3Zf2fqeqaOurQW0lkzx&#10;XMIKvDMhAKuwUthdxKHcGx1JKp7NpxNYUee7qPY8W8SaTr0jS+JNO1ceFPESWS3L22ixNa2tztRW&#10;3+XxuJUrlscEnK8Yr2Cz+LUfgfSNMT4jXdh4n0XVI3WLUtNtmaSM7UKx3MBUbiwYDhd2VPynrW54&#10;y8IofDkmpX8VqJoosfZLZS0s7nIEa/35GYgBQcbu/GK8o8VeD/C/h3T4dHnj1DUtYh1GGd/LvGa5&#10;+1RIRDZQSr/FG0m+aZScM21TuxiI4lRTlLZHoU8DPGVYUMMryfb+tEt22cz8QNU8Oapq3jG4try+&#10;1+T7REv9hzxXBibS44JJ8HIE0MlvcRF3TIyp9ORzknxGPwf0+zTwdqWj69qeoWSXVj4nsZriLUNE&#10;DQ+RNaSxkldww4XeD1DAfdx6JcfEDxF8H/FE2qSXuj+LPFd5Ytb3MniJZJzbP5RQRpNv+YLG2GDA&#10;qflB7Y+cdDsEsVu4br94FKKwPzKj8AcDgLjjqMYArClTlWl7SqvRHqZhjqOX0HluBd7/ABzX2mui&#10;/up/fv2t088llDptlZQQbA0akxyNljnkl/Q5JznvmsLVvFU32iVD5YjVTFGgH3OQRhh1HDen05Fd&#10;Ppvg1pILm70+6jukl3LJNIdqooXggONpOTjk1y2s+ExoNlcRkbZjGsYkUDBODnoSOnpXdGUVdM+Q&#10;lGT2Rf0TULW3lWbTo2FyqiNsNsk2kckZ4yPXrXX2otjpFnGs8l1KH837RMdrKjAEoxz1BJ574rxD&#10;VPtUuoEMZI7lV2oIm4HTAwOvrXoN59n0jTbRZtRuHvfkLxNGdqOFzz1J64z/AI1pJLSwRqKO53X9&#10;oWluz/MssjHYLh8KAw4O0fd655OPxqvp+qeHr641CzudOZr4Lt8xm/c9OTnJy2PTisLQ/EKeJrW6&#10;gihMUsQEvzDmQHB6g9OM4p154Xl1Z4IYpDuWQsvlx85bgIBxuPIAAwcjvWVrGvM3rE9q+DsMOjtP&#10;4hvtOgl0ewkRJVS9eIKjgbpAQh8xwuBs3LnOMgkV6H438PWPxEuhqWjpYaPpUkEUtp5FgBK0m0SN&#10;5qkEEFWTgHOCeTXEyapp3wP8IDw9Lqb295pd0q6nbW0BnLJIA7K20FQrAk5cg8AAEkA73g/43eE/&#10;E2maWNU8SWmnXt1uit7q6AS2nZTwgYYKN8wGHUdOcVwylL4Uj3KOHptRnPexyml/C7wfrnjKTw3q&#10;erT+HvEO2Oa31G0id9OnDNtVJfMYiOQuQANwU5/hPFcL40az+H3iTWtNfU7W7tNPlS2e8ZgAsgUI&#10;29ewJU+v3jzX0EupedqF5p2lCzzqluvm3IvY45XEcmdsZDDjIHQk/KODXhVnosOn3nirVW2L9pv7&#10;pvLuJVaUxhySzJksM78E45wa6qT5nys4K8FT9+Bxd9r6izSe1k88TI0iLCFJcdF249TVPwf4rsE8&#10;Webd2niS+hu7SWxe08L37W1xNIWDAcLmRBhsqAeaw9Qhgg8SaVOLdrexa5+1aj9jiUt87+YxGflB&#10;VWOMZHB5r1HwfGvgDxjJqfgK4vPENzdxSW7WkDpY3tkEeGZ2WTdsYmNCrKNuc49quolyNLW5jh5z&#10;9vGUdGmcvqt14O1PR/DNrax6xD47s7to777ZLJJaXEDl2URqeI2RcDbkdWwOabNZxratexQNLJLK&#10;z79uDuydxyfXr7iuhspJYPEz+JNQswdJ1SOZrWDeJJ0Tz2bMjYA4YMo9SWPcCsPW9WXVbh47S3iS&#10;PH7qIkZVcgA9cfKB+Qrnwyfso+h9BxHGMc3xLj/M9OzerXyZzfmp5EzuHnDQnHln93jjoQcsevGO&#10;2az9at5LrSNKt7aSF0Zn8pWbEiqCNpJxjpgZznOa147OJbVYolVM8HzFJwCMHcMjtjp6Uup2sPli&#10;BmJi8raI1+U7jjBwM4wT69q79kfLO7WpFazyZitPJk8xh5hk52ocgnOfcYH510s11u0v7Lp9rAbx&#10;08xI5ZBHHgHnIxkemRzkVT01ljshIsqyJChQq24uCODnA59OKfp8Mf2MKI92078Bj8jHg855yfrW&#10;EtTRR0sNvMLIz2YaFNpgQeY7lTtwMMRjA2459KivFvLWGeZ5UuVaONkURMpTgfKw75yOmahurVmm&#10;MVwcWcgwWt2xKARznr1PJ+lKZLmNomiZUhJXeZyzjZjsR3PHX1qktCt3Yr3kki7lEqbZF3ossRyT&#10;6cEjZ0OQcjPSo4Z5Vt/MlgS6jZcbICzvjIAzlfr+Q9a2NTs1uYVdZPMGcfZlDfeBHz+hxg/nXOTW&#10;0kLAR/6zJMCMwTeckZ3dDnHXI5BOeafmJoda2JiWTY0fllgBIHccDgDCggkbcexBHaodHZ7WLzYb&#10;hJhcgptZAU+YkEfP/X0p00LNdNdPbW294Aj+VuDErxn5c/MMEZ74HrSx6LLazOVi8xVk3qrH5dwJ&#10;5PXv09e2ae5D30Oeu5F8y1uVVDLlvm3u29GXkYIwQCRxxycZwBWbfL9st49Tt5na4jOxljGJJhnJ&#10;Uds4J68c1orpht9fspsm6tZJlimj3YUMWbHvgrx6ZzzU8lrbaPqhjRBBDHIZEh8xVLIW4TKhvm24&#10;79x9Bte2xhazLGjXsHibSxblfI1qNhHlIu2MbyM7iQQBwAPk61neKvDd7qlmllBbra6zpYEn2ZpA&#10;wlUEsWTg78n0PByKhl1ifw7q9rerH5dxBnMzkvDd/McghcHfhjkHjj8a73WtatPGD2eq2NnNdCGz&#10;+yylo9rSTlzyAegwVB5z8tLmcXfoFkeXWfh6e8tLCS+UGxkIhlWNf3qAgMh3Z5UFzx1HANZSNc/D&#10;3VYYrhYr6w8xts0S7t6ZwQDgc4rqIbW8sLQyaahdId1vLHKQrHIA2lCFKkMpHP8Ad61r6XDJqugy&#10;G/jtDps6MYkAK7GyFy3OF9Mdua2Uu5nyp7DI9Q0/xFHLLpg/dqFTIPzMDkjOOmMVseG9atNFijS6&#10;S582FzMrQTKUyQMZXIrmNKs9N8JePhHcQfZdNuoUmgZnIjjkC8nnpkHPPrXbaxo1lcWMl9bNGy7T&#10;IjRtwf4hyvXrXPOydkUk0ems0WpQpKDGZJI9wXeB8pODkdPwJos4PJxbuHjjjfDIoDAHJI47c15T&#10;4Z8UXtu0doIvtUK7zujYBgAuQM8+o/Ku80fxdpV1CkMN0zSsu8+pxyfmHGeD3rNnTGcWjtdP1Fro&#10;zRRTfLE/l3DujLtBHYt1HfI9Kmj0tbPTY/stzLHJvyfNnJRGJ+YAngqDkA+3vWHpeqHWrK2fzIha&#10;NuEkEjdjyuCO+fWtq4uLg3NpaSq0sW3HnbgQDjGMZHPf05rNm8XdaFZfOsGV5QbqSQ8NYoJANwPz&#10;Ejr16/yqxdfZG8+3a6uryeFNsscRy0eR2HOBgnPOKYjixX7RcMWjkfZLtx5m3bsGTnGPWsq+spbj&#10;UFmjt3hEsY2yNGV80f3h6rxRFN9SZS5SVZrOzUxWV1vhVMqxYuDnAGM9ABisnXtPmutAmTTp1g1F&#10;ZFD5BImj9u2RgADvu9q2f7GWxjzczNFIrAoVQEcHkY/D8Kw7u8S3tXnJZJER2MLAjDAADP44P41p&#10;Fa2RHNoZ2n2ck01tZw7WeWZgpUEYbIiTnHYs5/H8a7v4k+XNq+h6BbN5cUKqucEhd2EDH6Abvzri&#10;/CoXRteint4/tUiTQLtZsbpG2RjPpteYA/7pro7+UXnjjW71yDFaKyDPPYIcf8BaX/vmvLxH7zFK&#10;+0f0P0DL6fJhoQjo7N/OT5U/uOq8LzQ6VpPiDXmGxEUxwg/3UGQv4swX8BXk0WhvrzSTvfrasrbC&#10;JAPnOASw/EkfUGul8U+ItTsdLTQLiyhtrDZHPJMkpMpYgyncMYGQVPHTbz149Q+BnwD0rxl8P7fW&#10;fEKebd3k8rx7FOFj3YAH/Agx/GrwFJznOrLqcea4tUqXLTdm3p6RVj47/aO/Z5uPgL8Sm8PW7yya&#10;BqEZuNJmvrqMtcQIvzM4XhCHR/lIU8CuPvvhfA2kwLaX9pIrWyXEk8l5GI45TkMpXP8Ad7da6/45&#10;ftBXfx1ttM1LXdP08XlrbSWWyNGdoQXL5DMeOTnj8q4eW3l0+O21KyWwFtbxnzN1tGUfPC/eXBJy&#10;K91vmWh+f/Cz23xx4bk07w78MNMtlE8drp11NySm4EIdwHHXBFZUOnrpuliRtxlimRni6ELuHJx/&#10;OsvwT4il1CS3nv7l75IbN/s+5NyIPOfaFxwBgkZA4z2rftdRW+0l7iaONiJVgKsd7CNmTg44GMcf&#10;Q/jxVLrRnTH3lsdRa+E4PFHwv8T28VhYvfEyJDcSpF5ibmUqQx5AHJznHBryK1jlt/E1xfvDP+7u&#10;4juLbgRkFto/T8a9DXwHr3jrWNUh8J6PLquoWdsqqtpKAVTd95mZgCQTxj0P1ry/S7HW7EzC/tbT&#10;UHeTJnXVbM7SQGwR5nB+uKmEZNXNcRWVRJctrHM+LrHU9e8RXGqSeZc6xPPumZSTkjAB/DC/kc10&#10;+vRSWP2WdX+7eIQSMcMrA/T+H86yjNe6bqya/ODHpU99MqvHIs6FzyUBVmAYBlJA6V1PjC0ZdJ1A&#10;NlHiRJBzn7kqMT/3yDWslO6uYR1psfayv/piOyqpAcYYYOCrE89vl/KptUs4H1p3wFlkTMUzICzk&#10;dC3Hbjk1kWssN9JbwSFncxoGOzG45IZVOecruFQWuuXF9BeSNeRK0bIyzSbD5W4Y4GexwTnBGDUc&#10;srkSmpHZ+GY72+11o4tf1LSzeW7cWt5JCshXB2NgjopORj1AHNXrHXPG2ha5dacmvazBHKsLzKt7&#10;Lcp5eeGUNkqSccqOrelcLaap9njjMF6jXsWLiOQEEsRkN8voSWHtuFdhN4613S/st/pvmKt7amyv&#10;NpwJIlcMCAeoyvtwxFU+eOxceV2Z63pOveJNB0nwp4jtvEuqLqF9a3AvWl87ULZpY2eIN5SqWwxX&#10;gjaNxBJUZrX0f4uapqatpXjTwbJqOmyReaNR062aW2lUNsJ8mQBiQwIPl7+emRg1754B+FcHhXw3&#10;8Mbr+0rm/k1bw+mp3UDyJm3lmRJSEUDKgtKR3zVKz8fD4V/ELxZqFz4X1XUPDBtmtf7fkuUe3ikg&#10;ge6eAxsd5VyVCk4G4EZJyRz0alWM3GWqPVxLw0ox5FZ2PLNF+CvgH4mKut+EPEUGn6vbzI0aIwmi&#10;BU7lDxNhlIbnHBz1FfQPxmtda1b4T+ILI6bD9sntP9D1Rd1zZ7g6sDIwTzIxwclk2jpuPWviLXPt&#10;l34wtrewkVx4d0lLe41C1kISS9nYS3BLx8kiSV9oyRxgkjivcG+I3xc+HNrp66pZXd7pVxBG1v8A&#10;aomtnuFZcgxy4KyEgjqPYkV0KcamqR586LjJxizyrxhDL4i+B/imbW7LSzrdolxH5lgWeLcgG14y&#10;3JGD14HFfLek6fDp7WUUSTCcDyxNwqnDYJzjjB4yRgfhX3tD8VfhL8WPCOsSard2nh29vbK4tp71&#10;hFBKVZCrKSuVdsE9Mn1HNfAU1qul3F1JBcrJZu3mwzMmGYqc5wfukrjHIzgDPeuiO1mcSi4PWVzo&#10;7a+W/sbW5ubKSF5JJIvMVCBuHIc4GB82fw6DFZV/bvp9rK8okUFvNBKAF1J3Aj1HBH1Fb914q/tS&#10;68uW6WaIMzb2Vkd1Ixlhjk469cn1qC+vIRHfXpaMNbssj2ytuXYFV8EdcHGSPfFYyui1LqivqzLf&#10;an8jhjkrhgVdADwDn25/Sprm18pYoJCFuI5GTZ65UNgjrxu/Sux12wPh+7ubLXpdur6fetaZ2LvJ&#10;28k4bIztHUnjiuY1q4+yaw9xsUKEjmxknaACD/Id+9Zpm0XdXHaXqk2l3AkeRYw4aNyDkKxIzz3I&#10;P8q0JImPhho44nmdPmWHkk4PJIHOMjP0rL1BgJGZUjaC5tmkgbdkE5IK7QM7zknJOPmFGm+H9f1a&#10;S01O0gkXSZJY7eVpA2zftB2E44bac49xWlrk8/Q+uv2afhZYeMvDvjMatBcWaXxS1s7yPCz2x4dS&#10;jAnBA8vsPlNchrVhpPwd+InibQdW8P2trN4l0mQW8SRkxvmdZEQKF5DMhALMvKlsj5c8V4O/aQ8Q&#10;fC/Sk8Oad4cbTbKG6lulvtZWa3EobZt+ZVO1fkGPXNY3x5+N0nxO8b6b4g1J9N02RbP7J5em6jHd&#10;BI0ZCr7xySZPM+XqNtRGMlJ9hO1kmzF8WeHbLxBA909mfMkTy184kbHyVAVuMgEDsCG69M1o6B4s&#10;v/ArN4a066mk0nXLaO0u1YjzFKOkikP1Xnkkc5rJ1qHUPHGqaX/wjOoyT+dL9njiiwUnlGWwc4G5&#10;iVznGPfqc/xEms+DvFFhpWr6TNpmq2cKyz29x5cm9ZEBVg8bMuDjI5zzQovWw7xuaJt7bT/E1zC0&#10;DTWtrIsO1R9/C5yQO5LDNdn8H/iJqHgm18TQWnhDUvGUF5ZeTc2WmbgYYnba0pKo5xjA5xjOewrh&#10;YNS/tC+e8kWKIyTLMsRySzbFDgDuMr1/SvtL4a/A7RPBejeGvGvh3Ub+4m1+xikurC4lUqivAJsq&#10;oXI2krnJ/Gs6k3Ti2dFGEatRRvZHzv8As53Z8I/FDQNa1fRfEVn4YN3JHJdXFk0gt4QCm1wgJVQe&#10;CexDZ217d+0R8O/CvhWyh1/4N+BFufFTaml3/wAJFHLC1nMsiMJV815u5LcFRhk9AK+gPAF9fyWe&#10;t6et/pxisF+3fZbqFneSOV5WfGJBwXVvmIYDd3rlfiBqHinxL8K7vUPDHgG1vIZpIpYbez1WOG5n&#10;UHO8o0SgBgSeu7H8OTSjdxVRLc2qJRn7KWyPzIj+IOq+Etfk1S90qOz1lL5b15JMqh2llVI1zyo+&#10;YZBIwx46GvrDwX4wTVNc0zxLoqR3cOsXr6rp7znYEv2wZbKUqQQSyrt5HO3GQzGuc1C00rW9P1i0&#10;17wYfDWux2uxbbW4o/OHmJIAUctkAOh7Dt614t4DuPF3hO6n0m48OT3+j3ASO6trJWZCyl1Eqtg7&#10;ZFKZDYIIJB4NXK1aF4q0o/d6fM9nLsRRwM5UcT71CqrSstVrdSX+F/5H05+2d+2h4c+IHg+y0LT1&#10;1iXxDdJHDqHltJZrbAPmW3ZCAHJZfcEHrzXhOm/Bnxd4y+Deoaromn3d1cabNAto9rloyru4dgw5&#10;Rk2bcMFPIPQ12+raHoHxcUav4pjuJJoUVJfEttZ7bqDdwovrXqeOPMHXHDOSTX158NodG034G6d4&#10;Jl0CTWPCf2FrKXUPDsy3MMoZjuYxBhKoJyWGGwSRziqp1Kcvdlo10fQ4MwyfE4K1aNp0ntNaxfl5&#10;Pyep+V3iG78VaHqEll4jsby2uJmxNNqEcm52I27iepxjt6celaXxI8aa1puoaIultJZ2VjGrWdyl&#10;uyLM2ADIA4BI6Ebua+//ABR+ynoHifwvKnhbx7dDwz9pilm03Ud06QpFIjyRqG+aEkDGABx1zmt3&#10;4s+CfAfj3S/Nlsbf+yrVMPcwx7TKqoAPl6EDocjOQee9dcqtGMzxYUKkoto/Pjwz4kluvA93cpKo&#10;vbtxDd7cLtiT5iODnJYockcVqeIbbS7G3s3N4pgljDSZgMChycFVLnnAxyBggjng1kfEDUPD/wAN&#10;VbRdDtL64uRnzpb94mQMwVjJH5Y+6VZQAfmA688Vy+k61P4gs0E9qZg84hZlkAZVwOQD+nTkVm4t&#10;tzWxPNZcpsW9rc3D3duoSVX3Q5lA+ckADAPqOfbnpWpa21tp9mmGkmnhAiuZUdWjjI+UPGcnPzeh&#10;I5PcVNJqlxDaLZrbwWtol1tluIowZdwCoq7yTlNioMH+7WrZNFDq+pWPytbzgSqgAO7A2svvgkn/&#10;AIHWbkaRj3OXvEFhfRnd5sN0SzKq4CS4Ayv+8oByOp7cnHuvw5tfht8QvhPrXh/XYLPwt4w02RtW&#10;t/EdySWuQuAEx1K4IVkXO4NkcjnxLUrWVo59PkytzbsJICeeASUJPpnIPtz1qjdSNfeH7OW3VvPj&#10;kICkco2w5XvyDwR9fY1M1zJNF+7FXPs21/aX0bTZLG+8Kr4hH2KwthcG+aP7Mt0CdzKitgKMqoBO&#10;GAH3cZbofhP+y7fat8F774hXWrpaalc6pHrJ8N3EjzaVrv2ZiYftkPyyAs+7nJIIZjuDbV+Wfhr8&#10;QLObQ5ra4to47xIzG9pdMViaNPmOBjOMkEEdO4Nel/C34oTadpOp+Fk1h75pnM2l2M0++FbjezZX&#10;GMg5YZ/w5y+B3SNObnXvM9o0X4heI/BnhFtS8WaFpHinxH428REalNdaktrazys0iQ7Z3/49gkSR&#10;xR5G0AgEqSc8JqXhe703xV4VtoRa+HfHcWha1488Y39wjXtzZWrZaCxMe9PNkS3jVRG7DDDJxmvC&#10;df1D+09Yvn1T7PMLgktHbpndKVwfMTkFz1PIyAv97ir4Xtb7S72K58LasNLubcO8DWebaXYyHzMr&#10;kggpwynII6j0qL6yWoqkoS91bdj7D8H+OviD/wAJdJ4KsfEPhtLq30fT9ctLySyY3epWt2FaEJZy&#10;XUYSVNzNIglYgAbQ2QK5PxJpusftHS+L4viDr+j+HbLwtcf8Igs50KeSY3Vy7yi4itpysqFkjjUJ&#10;sMp3vtPQn5xh8U+M9A8RahrLeI7y41PVD5N/qETpdNcbcNGsqyoVYIyLtGPlwuNte5/sn6fpXxQ8&#10;UeKnutb8QWurXEaT3up22tTW9zfzMWLCUoxDMpwASFZQMYXGKqChG/IS5Oo7N7FnQNZ+DHjLS9G1&#10;jxL5PhbVNCZtMm0uy1KWygD2/wC7JhjYo/lsFz8w3fMwbnNWPGniH4Wawsl1oGnjxLfi4lHmXFne&#10;apFGGYuwVo/lJLHPLc5z3rzDVvHml+FvtfhTT7DfALqaA21jGyOsau+VJIIcFWKkkHdz1PNfU37J&#10;fjCw8D/Afx1rHh6yhubfRDPqa/bLXbKDHDGHjXIBG7aT3xu74rWMlroZvdeZ5p8CI9T8ReNtUis/&#10;CwsLFbdZ4WbQY7JFYNtcpud3xjHBzzk1v+ItB+Ifj7xtqOj6PY2+mtppeEvcawYBJGrlPMKRxZA3&#10;AjGc16h4f/akT4mfEqLQtOkkumm8OXdyLhkSJVXCMq8E5bkZwex61474y+PGk6R8TfEf+iahZXNv&#10;dyRm90+5VZirMjeUVCHcN5J+8Prip9tonFaG3sVqpSszmbrwH8Svhvrul+DbfX9JspdUu5ZlmgtJ&#10;LiOENFNNgNIwwB5JUYGNzA968o8LfH/VvHWi2w1vXb6HV9OtpopINOATzMPkuSuXRto2/JkZx15r&#10;6rvP2jvg7feH7XWmtb431jO1xFDMWnumdQ8ZTfuIKfMRjpwD0FfMnh7xF4a8KjVfEej+HrR9Vvpb&#10;h7bV7vBFkGPmyRyRYx5hDfKwJ4VhjvUuq7WaCUVpY8y8Q+KbGz0VZf7Jmv8AV4WLX82rbmbc3BbL&#10;HPIKkDkjjmqGmXJ1LRtXn02xia2urf7K6SjJiQMHyvOeqjB4x+Vb3jKY+Nri+v8AXdRW9uJGMk94&#10;uFQgqoVsZ7AYxgdK4VkXw20yWs0carO0QVCJPm3YBXaeCQOecdOlLnbWjOSdotM/Qv8AZUs30P4K&#10;6cukX1mtzdX7G7ltthOVhyUkIyBIAqgnkA/jVD9rLxpdWPw002fSPEd/HdyapCW+zv5LovkzZVmT&#10;B64+XPPB9DXnP7H/AMUPDK+G/wDhEfEOrXFpqran52mQ/Zpj9qAjfduZUZMcsSGI5Gap+IvDOi6h&#10;4X8Px6ZLq3iDxRJqMNzeabYaT9qihtVSUyELuVpXVQCVyq4OCwxmvzzK8HCfFUa2IhaKmndqyenR&#10;ve3ZH1GCziGBxOEoOzU273drWt08zB8L/Bi78Qa7Zanq2uyadqN1pUmpXt/r6zadHD+/Fuscl7Ij&#10;blkViA65BbCdc42vhbrvgP4bN4k8IeKlMkkOsmZZ47fekkdsSEhBjJyZWwGVgUCq245xXK/EXxR4&#10;j8ea9a6Pp2garb6VBdRpBp62LLPcTg+WhaNBgNzsSJchA20ZJZmvWPw38WfEj4xeI9Lg09PCusaj&#10;IbgQeKibVo0kmUojCRc7nZ4VUBfmLKBkE1/SeN+qVsHNTmrPRKNlZ302vouumyP0HEU6eNpOUqkX&#10;Be9K1rqKab26taLzPQPD/wATtC0/x5o3izxpe5ubxJUnt7jTLgQ2Nq0UyxwwAxYcZ2FnXOd4AP3y&#10;c/4r/G7xJ8K9P02002RIotaNxeNJCgBZWZJYJMkcHZM3BxjdisFvFPi3VvDet6Drmv8A9s6Vqlp5&#10;Qt5rdB5MyurxTKcZBUqRgEZDEVx37QUv/CUeF9F1F/Njn8PpHGgjIYyAxwwjAOMcoD364r82xmL4&#10;fo0qdHAYhzqOVndPW9tdYxtrddT8NxXFMc2xblUlaPwxSTsleyj22/Ei8RfHfxVqlikFrqF3YTSH&#10;dJPvMTrnB2q4G4DvxjqfUVR/4WNJcTxzSX08szwLC6alI4Jx1JYZYvjcOSfvcjHI84sfGGq30Btg&#10;tnDdLErN9ogMZKn5e44654z3qtDrGo29xI92ZUKkrJ5MoVeeA2R0B9/X6is0uXY2VSV/ePar/WpN&#10;ehstOma1UWsCqqmVi3k7Qyoqt/CFLcKpxz34rFvdPGtaxZaJban9iWQErJ5YbymjjZtpwc5JXrjv&#10;XnesfEG902HT5rdmuxZkr5txIzxjeCWXnOf/AK9I3xm1+9t/MbQ7SZiiq7OpUkHglSvPzKcdeO1J&#10;U29jf2qPYfhL4VN18RrXSWM13bPHL51+sToUBypX/aJVjj0JGa9z8H/CXwr4Ynu4bLXPEWtQ3zRQ&#10;iG6liikhdN3+r3wDcMOSwPQAHoM18sfDfx9Zf2pDc2bvo95HKysquZIGzj92wI3bMDtnJxnGK277&#10;41apbtBcQahFPPayu9tcJC0M1sJBh8E9A6nnPHPQYqHTlc1jU5dUzifHHjCfXvHr6hpLzNHY3Ze3&#10;upZBJIwVso28IpOWAYZA5PQGtdovE/iXTL3xZr8MtxHJL5ktxAoDzncAPbHI5wOBkmneA7fQ7rWg&#10;NXt3SRpBK0wuFCKigkqd/wB4E54APbnrn0q31LT9Q8F6xbXJeDW4Z/Mshayq1uYUdfNMgOAAF3IO&#10;Dzz2quZ2SIS15maP7OHhW28SR6xqd219pltcxw/Zy8q27syM29DkkMMYOB6ivoe3vtQ0rRE8NRve&#10;XVhHc+ZfBlj85+nk79p+4ME+mQM18gXXg/wdqHh7QfEF78RAuoTSBLrSbKz8m7Rgx52ocOThDj0b&#10;/Zq/4Z8R6j4XY6npXjCSKGKTzLs3K7HBLAoJFZSCMkD8TXNUoqT5r6ndSxTjHkseqftP+O5vDvw1&#10;tbLRJG0u/urrYLuGB/NdR99UlIGBwPZsdcAGvEP2c/Gk03x0sLzVmt4Y9TkuILvEQjiDyglRgAKo&#10;MgUY6DJ/Gl4lm1TxQ876xqd9qMoJeMXVwSFBIAwDwBtPGM4FY2laetmizfZVmdpY8APh/LYhfmGc&#10;M3I6Hg5+tbxSUHB9TllKftFVR7j488MT/D3Vv7JuVV9ImkNxpF1IMoMMxMLE98SMpJ4yyk8GqXw8&#10;+HNpJfDXNSubbTNOQqz3kpQRoyjbneTtllIA2qMhep5wDsaf8ZtL8VeGoPDfi+2urnAVbfUYVCzp&#10;IAdjgsQCw9cjOSDu5rU1C8+H/hu+t31OeTV9UmKxRNqlwuq39wxxsjhtIHYEnPytLtX/AHhmvNjG&#10;vTXsoK/Z3PtquJynMmsbjZyjV+3GKT5n/MndWv189Tc0NZPFWoQ6ylq1vpumRt/YNi4LGGIZLXso&#10;7uxBK575bnALVNUji8P6xFcQQbprsBGNxc7QgXnbtzw7EN8+OWYAsOK574a/tI6Z4u8WXvhm102+&#10;8NBkePdfTgPcgbSY3iC/eBV2IBIUKAAABUni3xBpWq3V1qECC9ZGaC1uonyqqDtZgRgq+8N2IOc9&#10;K61hfY07Xu3uzx8Xm8sVilUjC1OCtCPRJbfN9X3IPiB4K1bSvAck154duzZTILO1nu7XzYkdht37&#10;vmztGX3DqE4JrkvBd1f+FrOMaJqtzpcBQGD7HIY1Q98qDtOD3I5rrviR8Zbe7+Feg+ELSyuNJs5b&#10;uSe7nWXzROoAXbgLwD5gB65we+ccYLvw1JpqXWmWt1ZaptEV5/pBltrlgWzOqEbkdjjI6ccU4xcV&#10;uefWxbxUlzRsz3Twp+0J4k0DRVn1Z7fX2hIy4BtpuuPldRjP1X8agvdA+FH7SUNxDZB9A8SEtviU&#10;C3ug/ILbR8so5+8M9RyK8FvNXEyxW811DaRMdoM8ixrnvyxA6CqOmxyX9jbXVtdTROJvPt7qA4IU&#10;E7ZMZHfjI56/jtGpyrU5KkV0OY+NXwX1f4Pa41rex+baTE/YdQjU+XIoKgZ9GA6g/metclqN5eXd&#10;rb3Mkqsyg5CrySDySPTBGDzX254H+ImkfGTT5fh/42KzapNEHtrrbs+07R99D/BKD2Hpn2r5X+Nv&#10;wn8QfCnXJtNnt1ns0BltdRXAMsW75cjPJBwCAPfoRW26ucTXJcx9Aj13RodO13w9qdxZXVoHUyWk&#10;rRSBujg45+ZflyOnPocem/FzwfZ/aryaLWZ7jTLzTzrNnJqU/mtK0q8B3Y8thg3J6AZ6DHnPgfxP&#10;4ehuxbeJ7HUrm0jWSfUbfSAI5J5lGIgH2ts54ZlH8WD6V6FN4u0eOzsrzw1oegeFr7TZfLg0+8vX&#10;1W9kHlgoZllJjZUz90ICCD0rw8bKUJwqJax66Wt27n3PDLjWlUwMpaVouKX97eP4pHkfh/xAf+EV&#10;ntUjKyWv+jhlfLOoxhz9FIHH901W8LXVxbx3Dy3KyWDRs6iZgcsMjCknk+2ak+IVvf8Ag/4lXl7q&#10;dj5d5q1vHq0kMEJtkQXcSz+WsTfd8tndMZ6qe2K0/DV5psPhO887TJb5cq1vJDKqtG7cYPqCcH6k&#10;9ua9mLU4Rmup8XUg6dRwl0LN/wCILaPRYobaVVMm8JlOxZsAsPUbe/em/DvwnNrXjm0s3Pl7CLiZ&#10;eMFQARnPqcfnXGyKLVwHGbVXwig56f3sfTH4Gve/2edJttL0vUvEWpRvbW9wx2MedkKDrk9c8/kK&#10;clyxbM6cXUmvI2fiZcT6p4q8I6DNps+rW2nSpqE1jYSKZXy46R8sSACxIGCGxkEV9NeF9c1nx9qF&#10;nJ4Pu9KvtEitTLclXc3ySMjbI3gZQwQOEyy5+63PSvCPAPhGXxF46T4h+Aruz8R3l1JIlxaXjeRL&#10;FBuCyNGGAyY8f3s7enbO74u+EvivUPFniDV9ItnsNUimR7G8t9WlVriI7icb9ygjaDt4ALEAkc15&#10;lVUpfG9T6LCfWI83J8J1njix8S6xLotnqVnp2l+KNM1a2ns57S+Z1kU7xuQYEsIJXB3Yzz1wc/Qe&#10;m2tvpNnZWLstrY6bb/vHAHypGu53bHU8Eljya+TvgX4T8V/ET48ah4u8Z6nNql14Q36VHcygKzMh&#10;KxqRuymcyuAfQ+te0fHjxqfC/hGK2trpba91aZbZPl3kwr80h255BAxyf4hXdRgqdO5wYio61W1t&#10;jC8B+O28cavrt+zTW1/fXklwI54f3SRqqpHEQSN+EjTByMgAY71ifFbTYr+zsIr5ZWvVvjb2rRzM&#10;v7kKJJsKCPlIUgKSenX5hjz/AFT4hEeJLpL2fU47iGNWluLZkdd7ANsSJh8u3OOCM7amsfihFq7a&#10;el1rVrerIxWMT289vMqbsHbGyuh+5nBlXIGcdq8eeHlKp7SJ71LF0YUVSmVfiZrDReHdS8K6Z4T1&#10;LUS1nHeT3WkKGa1klbIj2gjIMSI4UZILscdal8CfFv4PfDnwDbjTrqz1/wAQ/wBmmS4ttWS4iluX&#10;YKXgMjxsm4MCpHTgEHFe2xp4UbVY9O0LUG8RafcRy6pNeRqq2zswEaW24HdmMxOMnb1x2rwD45We&#10;hXUOkxzWdhpMV1qUEBvLuAyWtnCCR5jrGfMdAq9F55ycd/SheMkmjyZQjUUqidrFeHwv481b4R6t&#10;qt/8HPAPj/w5a3eq6nFrDapDNd2IlndpWDLdRvhSoK4jOQqnHJr3j4OeB/Dt58GfA9i7td2/9m2k&#10;+7Y2Gl3qwPI+fBKjbkYGRnrn59+K3wy8N+IPANnc2OofCnWW0qwawtm8FamU1PUL2YpDA81syI64&#10;LlzliOOcCvevhz+0F4a+FfgjR/APjiGbQ9bsIYTK811DBGzYyj7UdxgYXqADtPTnHRW1skcVGTjL&#10;mSuZHijTND8I654Mk0a/s9Ps9UuDb3gjtvJHlHMzIyhig3eU4zjJ3n1OOB8Y+FbnxV8ONQks/Dvl&#10;yymUWVvY3AiNpDtIQwp0beoG4Zw33cHg138/xf0X4pahHpkOiWup+I5oZkt7m21LT7jGSRJKY1ud&#10;+FjKHG3d97FdpZ/CTUPht8MbJFlW/El2BBeaheRBlWST5UwWXPy9FznGB2rz5TnSfuLU9aMYVpXq&#10;aI+W/FXx4+IXxK0XSofFmof8If4Ukmgll1O003z7mdbG5MLSWyHbIqW87RsbbhhvZhwMVW8C2vjH&#10;4VW/xHaXX9B01dA1Dy5tLuov+P24ZDukjB+bLoqEDrzz0rp/Dt14m8I/GS90W2svDN1C2s3N5bX3&#10;iDT0vp9Bnmmy8sMbMpTdiIlXBAb5uCTXO/FrwrYa14strvw9rq+OreZxdatf2t0l1Le3rzFZHlCH&#10;APDcgYVQRjFei5KcLs8dxlTqOMNzyPXfG+peJPEGpX+s3Eelid1uJPLhOxsqqIi8EqSoAH0rmfFH&#10;gvxDo9msF008umu7PA8dx5qMzDAJweGIVeDzgCvbPEHw/wDFGsalpiR+HdN05Plg82C7SafdkCOT&#10;bIEXpgEFu/sK2dLtbmLwboZulsnkulkuDNEgUynzWVSygn5ghGOcehOKdKorpUyauHkoOdVanG/s&#10;0+OvAPwu1DX18X2ukaxe+XaLY/2xYSagsNqGmN9b28eCsdy5eF0ZxsOxwSGIr0v9nOHQ/wDhd+uP&#10;o13qFroeoWd1c6bpN5byQEW/2rbESGG0/ICyhGbbypxtxXJSf25Z+N/CN54Kv7PRPGUmqxWun6lN&#10;sRYnmVo/ndlbCYYkkg4x613NrN8UdL+Onha7+I+v2fjLV44dQ0zStU0+dXW7jUxzMgmkWJSNlzC0&#10;ZHBFxgsGVkBi6d4SiXgp2qwk+50v7VXwzvLzwdp+rw232y10rUUuGjnO9jAyOrqA2O5Q5HQgHiuL&#10;+Iuv+EtS8O6H4b8NeLNZUzXOnz6tpkuqXUul2ibg6vIz74omWRFAXcCC/fBFehf8J5f2/ia+tPE9&#10;5rqaHBE9umm21iLomN1YLLI6F2baHBwCuGQ8MMGsHwX4q8S6h8B9X8H+B/hl4s8T20Ml7pOoatbw&#10;Jb6dNapDeiFX3qrM6vfedJG2MPGMMM8ceDjy0uQ78fNyq+0sb/ir4LaxeeH7Wz13xlqKeHrPdIuj&#10;2NwI7ZHIaUqZdo3c7vm2gjgAdzjfC3R9E8M2+pQa9JF4s2T2tra3Ekyz7vMtll8ptp2FRIzBSQTl&#10;gMjgV9B/D3wzpXjj4WeHdTutQt7uC50uG4WCVoxLINg4Ks4UEnPU4684rxWw8P8Aw98JabrWnWPj&#10;Gz0ZriX7P9guZDPJFOJpXjkUoqqq7nQhgzBQoqVzSi1LoXKVONnHdnFeJtY1DwTcSC8tNNTTFvVe&#10;yj+wE3AVyQYFYS8KQRnC/wAK8DGa+xLHwqn2HRnla007TVWN7UyXCp0XOzAVmJGT97H+9XyVrXjH&#10;w3rtqsdy8v8AaSuC8C2c06pIFJ4ZFKFeuDnoQenX2TxZp/iR7PRb7QtYOm6cdPhZ4fsn2pgxTcCd&#10;5IGN235QfT68lZwlFOp8jbDxqxnKMOu5rWfgk3HxcsrzV7WxuIV0iW5MUcsbozwOQpkWMlWwbpSN&#10;3OVOOma+aP2ktPgtvHGp3lhr9zp2qW8z21hpdvAZUlkCIJAiqpIb5sk9BuHSvoL4Lx+JpvF3jCXW&#10;ru2u7Wxt7a2t5vsYhknjuGVt4K8FfkGCMjAz3rC0Hxd4c1/UPGDWF3eReKLXVbiO6W3J2m3LFQrl&#10;OjNtbb+PccdNNOlSSuZVFHEVWrHzZr3hfxFYeGbO/vbfxXaX8gCJ9qis7dlndggZ4fLMpjMjLncq&#10;s2flDcketfBD+wvGXh7SrA7dOkvNLGpXOpXgAjeeMmIwSvnKqW3EL935QSO42fidp8/xG8K3Vnp0&#10;T+H2mcB7xZ/KdirrIvm5G0APGrbiwHytk9q5WxTXfCfiF7S202S6Ju4NRn0LSY/NSeQoq3UKqoOc&#10;SASAdNpY55q/ae1joZyoxw8lc6ubQdP0XVbxdKt3juruyVLmGyCQwWssbfIyxlNkmUZl4zg9z0OR&#10;/wAIb8SbjTfCmqyzXmqzW9w+nWN1aTo9zbKoAjuBydvyko4YBW2DdjcMfTUfw7/tKL7XFoR8JQTR&#10;qwvPEMgM0TcE+VbxtknJz85HTG0ivL/iN4gtPhTHd2Oi+LYLUapcyXc832IyamXkIJFqocrGCQMF&#10;l+XscmlGXIuao7JGscPUx1SNDCwcpPsjmdX17VfhT4ZGia3r6+IfGceIL7ULUb0sMu7IkO4Etdyg&#10;/wDbIcknAznJ8PtX8F+B7/xo9ks3iIQbLW0jzINNhYnIjzndJ8x3Me7HOfm3cJqXjXQ/ha1trXih&#10;4bXXrgMdE0Gdy5s0brcXHGfMY4JZuScDjgR+3/ALxpfeLPhDq1z4g23UM4vYkdh1AXqSeRgk8YH1&#10;rOEXVfPONo9P82e3ia1PJ6MsBhJKVWStUktdP5Ivsur6+m/wT4y1TVr7xF5VxLMhd8pAcssjHnbn&#10;uck59c56mr2nrPcZNxbTWzSAmQSgHChdqjkHOPTjpWtfabdahrl59qlhVLdt0AmYhHBHJXjJIIH0&#10;zTL+NYUMl4JI5HzHHFH8wLDnAz7c8+vrxXo35rWPg1BqTuerfCnT0vvDuv3Ou6fBcab8trBHNCNr&#10;Jt3O4HY5KjeMEbDzVLx98G9Y8P3aXGkPJrEVxEbuPTp9jXn2YBSJEUf60cAkAbgTwDziPw5BqF14&#10;NW1ubTU59NnhnjuLOCIBJMui5ZgQB95gDnJwQOQawbrwrpPnJFYXWteHysACSRLMiouSCjOVwuFU&#10;DBIrGDpqT57ntywdepSjOnayMbw/Da6pILiFUS5gJ2QtlVbnBxkfXg81csdKtBcRWupxmO5dWYyO&#10;4K9h8vHPABr2P4f/AA1tNY+FukWmo2zPqepwzRDUmz9qH7wpCxPRxjHJ7CvM/Gnwl8YfDeG+tl0v&#10;WPFKWJCSXsWmtBCi43ZHzMzhQeSFwMU1FzvY86a5GkzlvFGhzagtobBWtZIi+J2KoZiRgAsCAeeP&#10;xz616p+yj8O9Q1zx1/berXV1B4f8Myea0cn7wO2CEBAHOAd/foK+fNd8Y6/cLCI4Lf7In+r8zcWH&#10;OMdjjI9AeBX238D7PXrf4Y6feeHPEenyavqdqtzJZ3kJFm07LyFlQ70ccAliQSvIXrWvLPlsZR5e&#10;Y7u406OLVtQuJIrb7beyBrqSHISQgBRksgYrj+8M4OOnNeAeM/2fvDOvaPrfjWWyihtLi9itNI0+&#10;xhSHz5hkFnUsdysem3bnBHOMn6e8I+NrvxRaWXh/xNpN3ZeJUjI8yZFl+zOoLB1n6sh+6u4EtzhS&#10;ATXzx4RvfFviD4k3Vz4onQ2+k3SyDRUKIltvDY8ryxtDAEsGww3HOCTiuGKcJNs9WVSNaEadNHiX&#10;jLwGvw98f2F7NrsMc9tcW8k0b7hJp8oCMUmDY2gjld2Nwrs/h/8AErwF4y0WHw/qmm63Lr8UshTU&#10;rJROLmHc0rJJGvzhQCxJ+baB6Dj3fV/h/Z3Oo6jerCgubxy1zKD5byZ4Jc9Dxxn/APVXCfAX4F2t&#10;v8UvFF1YmW3uwZbOyuL6IyC3aRSXlVWULIA25RhsdiRW6rRnotzGpg5Ukm5aFm//AOFcfEq6n0lp&#10;tMvZrR0eW3QC2+0KB/AdgEi4PTJZScEZGK83uLqw8H+Hta8Ly6f4J1abS5Li3i1JrK7ttTkuHmcS&#10;vFNlRI0W8DbllAj5759A/aY+Gd38P/DtxquqpoF/qbQytFq+n28ttcSEHCgwAMmTkLkMOTzivO/D&#10;+j+Nv+ET8NeHfCninTvinaXcz6xa+H7Cbzkiu40EssVxbSqhUnzH43/OCcLnaKxxL5aVur0PbyGj&#10;GtmdOUleEbyfmormf32OX1rxNo2pSWUGgjVrWXTLOS31i3vL0XMAmjkAWS2fYMI5ErBR0yBVDTrO&#10;JFF0hSe3kO+Pd15JGTxknFdbr2q2/ji313xBa6cPD9hdFbSzsUhEaWttDGI9gQE7AZPOcgE8uea4&#10;+1vopI1mimiMaO6hQwY4A+Unb+PbvXTTjyxUdrHg4mtLEV5VZu7k2/vZPDIl0kauebjOwhS5Ud8r&#10;j0zVeWBH1i8ad4pmtFIWOMEjOThuvXb/ADq1HdXUrNbaZsm3cXFzuB8nI4Aweakt9IttJm81LmTe&#10;pb9xjcXLHPQk4GeKvm0OaW9hLO1l0/TJbiQr8gLyqz5Zdzcnb0I57GrEYl8t8psVV6HJ5Pr7You7&#10;xZNsW57IooLLMBgjncM5x+IyOlLHe+VgxBpYdu8LwD06deRUamkbIhaMrGbgtiORlwGk59sA/KPU&#10;c0W6xyIqmWbcxb/lmQDgnA5A64HXHPSpRY3F1cQmKzmlkkkRHSBSwj4xuNX49AmuNWfTIpVmnihd&#10;3mXojA8ArjofrVX0J1voZ0ZF/HNHDDsAOFErqMjHXAz0JP1qtfWyXEMyTJmNsBFGCVOQMgZ6BWH0&#10;rsm8JWtuvkDWooNQdo5PmKFJsjLx7VHykZ6k4zWF/Z832i5hgO+Le+PtAJUKBlVHTJGAAaIyK1Mv&#10;zbaRrNpYGRl44ydmFO0tz/nNb/h3w5b69aNG2q29o5u/s4Es3zJtGU5ZQDnoPUg4ziq9npEN9qQe&#10;wG/UC3lzWm7ewJHHy4HbPHPSvQPEvhPT/Dul6c9lbyRazcyKksLW5Z1JZuVI4yME8N3HrWc5KOwR&#10;Tvc8m8deDPt2mTS2to8wswy3wjDHau4nzIyBzt4ZgDnDFsVyWhta6/pk9nPN9ruUBmguEmClFznA&#10;ZwuegHqAM+tfSvi68i0/ytNVpIJ7xlV51VTM0hA3MQ3HPJP4fSvFPiF4Ln8N3ovdBlmimhgXfayo&#10;GtwDuAAPUEkscY75zyBV0pN+6zOpHXmR55qt9Fp93cW2qomoW8yxlmuUYSwug2g89Qfbr+tUrfUp&#10;9CkZXuFdJ2HlRxh3EikPnJJ6DIGDyOOelehaXpmnfETT5LDULk2mrIjQw/aJCq/MCVB45UtjJ45G&#10;favPvEnhufRdTvtD1GT7FeJtmtQoIt0VjnG7v6cccda7IyTXKznemp21nF/bTrcwoZWkjDXk8mQc&#10;qMKOejYVenX8a5fT9cvvC9nKLiCO5sJ5ci4QNvWQ4J2DB3dz6Z3c1F4X8W6no8DtFbeescqiNSGY&#10;pJlVYFs5wVHAPUHtXb+FY9L1q9lmiuLWyvZ4Wwjo0YfgqflPcknnjvU/C9Rnnd54usdRiaF7C8lu&#10;LflZpoxlWBGDjOAM7vXANanhvx8i27Wsc0bxuSVS6YEgEFzg+hyfzqr4i0ESX0yNcwrLbTYMUce+&#10;MwnHzbs5Yc9+enHesq/+HcN9oFvdWt4FuEbbtmjEa84G0EDk8dc9+uatKMrJmbvc9O8N31rqU0k6&#10;2jqx2II1UA/Me46cHAz2rYt10Bbi3ubSNWuld1SOJSnmHGGB9+T069ia8NsNW1nwXctb3nnZ2MJv&#10;JcblOOQx5PBxkH36121v8SoptPWaO0ClsATwgPt6FlcHuKxnRaGp8uh6v4b0TTJoVl+zgPGQyBSf&#10;vep9a6u41a8uJDCiMnDbmbGdvckgEAexrz7TNfs/scDW01slkSAkivgLwGxyB/k1vNfTD99DNHIu&#10;dzMXKjnByT1xis+Rmynpoa9ppN94guHsoZJpLjy2kCqT55QdSo7/AEGM1fuLuaGxudO/eI1oh331&#10;7IfmjY8DrxjNYFrcPcKpmME5X968cJH4EZ59Py6V0GnfEzStXmt7HV4SdqPE0kyFmuBtODJjk8jG&#10;T61DjYfMpbj7OQatY2k5u1k2Zd2jbK+YRwMckgEfjXOa3pr/AGixsyRbx3s8cXnkAbQz7Sx9l5z9&#10;K6SLw/c6OJrmE2r6eqQrbw20pKjOMk7h1AP1OOlcV4puLi8juHiuGVLeB5OG3Ha7BNoPbJk5HoTi&#10;tKPxDir2RveA/Cw8YTyarPcXGniCX7Ywt5ACS7NJsOemPlOeoxU/huGXULTZ31K8RC2ckbmOcn0w&#10;7/lUng/VJdL8O+IbeEoLcWZBbHzbmPkrj04BP409ZrrSbKCe0aG2l0+0uL5pJlLriONsMFB5OegP&#10;c8+leBzSlKpJv0+Z+q0owoqUkvhsv/AY/wCdiT48f2dD4pkGmGYCW3g80zdPNZQpA9F2qRX134K0&#10;NvDHg3Q9KCqr2tnGkgz/AB4y36k18WLbal4l+IWj2OqCO5vJtRt7S5MPC/eSMvjtgsTj146V9M/F&#10;f4rS+B/EkVhE3Elssx49Xdf/AGWvYwEXToJM+JzeovbwpvZRX3vV/mfnFovw216HQ5YZvDOr+TM7&#10;OGt7N5uoC5G1SwO3PbFRWN1ceE/D+t6Zrmm3NjNFBHFFaXcXlzTNK5ZDscqw4UHIHGDxX3DZTfZb&#10;aeK1VYzglFJ4BxyAfpivkP4reOrLx98Ul1nSba40+4Xyov8ASkHmqkCFSy4yBzubPXgdKnD15VJN&#10;WOPGYKGDhzKV3clvPDPi7wJJYeINX8JX1xpK2XmPd6Wqz2sSgOXBdCVXB5OTnj1rzvVviNdXGrvb&#10;adF5OmvOkksbR/OdpLEEnkAZ/wA8V9KfDfxFp3ir9mHxXps2rf6XoqyKfteASssir9/cdyjfnJx1&#10;Ix3ryb4f6D4fs/HDfZrgapLdiYL9oiWWNh8rHBDMMj5s57bTXdok5SR5PLzTUU9z2n4M61eXXgr4&#10;lX2kyzrKmkOPtVmu6QfJIy4/uk7Bz25r5AuIbrRftEVsHtYmxvjHG5ACe2cH8vqK+uvAfjpfgbqe&#10;u6rY6BcalazahbQ/2fpm2MP+4lVySqkAYkzjHUj1r3/x1+wHoPxAi13xteSG38+BtQdmDIZcZBQF&#10;ZPRTjKAZIFYwnGktVe5vGhOsn7yWttT8+PCNnbXWi2VoRGs39qm7RXfmRdkanJwcH5Tx6mvYdD8K&#10;23iD4kWGjTQtqMGoXX2aS0Az5u7K7V6HLZwOeuORXDX3h/wz4Q8XXVl9qhtrOw1B4oPOkJkcKXGS&#10;3ruXHpz7c9zoWvXOi+MbHWNNuYLa9sUe6gmmYlEkSN3R345UEAn2FGIbk1JXSsRCDp6PXWx5Z8af&#10;Dvh74c/Fq90KXSW0+30+aMyWqsxaPdGrbDluMlgT3w1aXg3xN8Mri6upbj4atqu+OLNus8iJagMq&#10;sxfcSQSRnIAy3FfZnxS+D/hrWvEWreI9d0C21K/ut893dCNpZndVwRx8zEBRjA7D0r5Vs7if4fah&#10;8R7bQfCTvZeeNMimmtpGghRwkiQyNnAYPGrAHnK474q8PWpzduw8ZhalKPPfcd8bfAOj+D/E3hG5&#10;8G6D/Y/9q6U1xNZs8hYOyxvg71Gcb8AqWHuCCBw13DJZoXiIikUqrKcnGDkr1x7dOhqDxR8UvEfx&#10;E1Dw0mrNsu9C08adC9ugVQisiKQe/AGT3IJ71Zis7nxZ4mtbCCQSzahcrHHGybQHdgF5/ED8RV1W&#10;r3Rxx92Gu5+tfwT8O6dcfs7/AA81jVLmGwnk0aIHVGtd8qRIv+rlkZsmJQDgdhj0r5++I3xQ8A+J&#10;vh3q2gaH4gi13Ur24dxZZdJA8kklztRuEclQsBX5gTtAGRx47q/7X3iHUvhBpvwsOg2dnpWi2Hky&#10;6pFM032yFOoAAG3eR6npjjrWF+z9Do6eHWi1DS7q1vpbT7Ro+0+WGvjIFV8Dn5XUNndjnGOhrnm0&#10;nzI7I3ktCz+zvpOm+L9HvrWSdYJbTzLwmFGDTFSDHGWYYyQWz/EBggcivsr48ftLRa5+zzq1lpmj&#10;TaXr7GK2isdyTxSOcCLyyOWzIY8AqD9TXhvwR8I6xp+nzeIJfEnnQ6xbzfaYZ4VDXW2VjHKZDznh&#10;sD0ZcnivPPjR4n1jwr4L0W4uJY7vURc/2naQwiTuwkj3oyqyBWbkEZBUDIPA5/bc8uSCPQjh3Tp+&#10;0qXV9j5j1nQ5vC94+n6rpt1az2Yw63UTJLAuAFyp59Dz6ehFdZqhGn+HxBJpq3SxwR3kX22IAqXh&#10;jyRIBuK7hlQT90jgVla5qF5ry20yW/8AZTQW5iTT8O6rHueRY9zZzgS8ZOdu2rutRpb6Lb2xVdrg&#10;MgL4MjE7j+WTwa7b7RPG7nJ3mhxC6jVXhjPmImwEnB/uj8B1PTNOh0G8trpvmE8HlqJCqnAYDbjO&#10;OQdo/nWtaArqik5bLfdHdTjdk9jXRCZ21KRvskiQOiRpHtyD6dc5wWI4q3JolQ7GRfeJb/V5te1D&#10;W5v7Q19rmNplaLZz1bD5wWYYBBA9c9qq61qEWq6VaX+lrPNLETDJCoVllUkFgRuycY6qDj0NXIYI&#10;2ge4jXEs7cxso2EFtwHof/r1qabHFDqEkT2cUtuiIfIkUAv1/iHv6YrK99bGqi0rHNaTr17eeFWu&#10;UwsVq3lzNJEoVt2MFc4O35R1A6mvXtB8aaTqHwV0HRbCKaS9bWTd3JjA23RkVI44wc5yAPYhjgVw&#10;etJBr6tH9nkttJjbKW5lG6OQHDDOOVwB19z3NaPw78P2X2iT7XNi0sT9qsIGA2mQLtHGR94ncCCS&#10;GUdc8Nyi1qEdHYqfEbUptU13SbbTbieeWFY7IXSwgAskzR8BmIC7Y0IKk5zk8nFcrfakdQkuZk+e&#10;C4klmRcbsK7lwMN0GGHHNdX44+0nxoLqzuo0tVkuAFQNvVIIwqjjOD8oA+uetclJYxtJbxOreWcK&#10;VwQ+0Y6n1A/z6KJjL1O7+H93e6Tp81zaX0Omxrdo6xw7YsSqqxyNsZMAnnoeuODV7WNUm1zWr+71&#10;e8j1XMxP2gxgPJsIjU5ABIAHcAjBGMYrm/DKyXUdqDfNOZY2ZoNxVNrEsd54+YkE+mCuCeas3jNp&#10;GkxTbsSEtFEFb77YPtyM4pS0ehuvhNyfRvDUZtIU3bll8yXGNhUIuQqlgCwLdiOBj2rofhbp9ppG&#10;nX2r6ff3UPiEee5vrMMjwDayqqFhvzhgcKAPn77a84hmkjkNu1w0X7tvnAPDFyTyRzgg9fUDtXe/&#10;AHxbZaL4lubLW7O+v5LhYfs39jsitJIXBy7MVBXap+bPAJ5pSXusunJRmm0fX2t/tr6f8NfBuhaJ&#10;4l+HF5f/ABC0u2gF5b+IIreN5VWFS9yjseN2d2cYOTyaofArWvEviLwfNrem6tc6JanUrprCw1K2&#10;SeBYDJkRYzuKJkxqQ2SEyOvHyX8aZPEfxg+LWueM5I1lg1a4VbRHdkKW6okcZOPubYwuexIPrXoP&#10;hH9o7xP4Ts7WIPFf2CL5iwSxAYi3qMlhgqAMt7kGolNOyRabvdnq+sftmTaFq/iHT7/whb3F9p9+&#10;+mNdWl2Y452i++UDoxUBiw69Q1YFn+2BrWv3FwNI8E217eBGd4nvVEjYJJVSVVQcZPvmvmHxV4g/&#10;4SC4juQNwuLia5dFBJ3Fzls5yclic9+a6H4WeMj4M19rhdHXXhfRzWwsJwCGeUhE4Kt8wPQYrrwu&#10;HrYuqqNCPNKWyul+L0MqlaN3zytFHvUn7W+q6XZ3E/ib4T+ItOWAHbNHaCeGRCpLlmOAoC4zyfeu&#10;38QeD/7A8IWnjr4f3lx4Z1HUI4Z5fDMOJLaZ5Av7vyycI2WxuHAA4xnNc74m0X4leI/DN9o0fgQ2&#10;eo3UE9n9h/tJDcDfCy42bNp+9kLuyTxwayfE3xQXxh+z/LdpYyaKLTWbbSJYpJi8nyCIlshRjrtx&#10;1GPeujH5LjKVJVq0Fypq7Ti7X22d9dT18DnUsBPlwdS6a1jJXT8mnp+pc1H4kQeONLkt/FMV14J8&#10;RTL5UOvW6usEjYA2SexHOyQHAwdwyK+ffiR8VPH/AMMdL1HQ9cuRfJNPDPHeKco8SyBg0WBh0YDr&#10;059Qa3PCPxKl8L+NI7WaKG/8N3Moiv7a4XfH5LuCSQePl3E/hVr47eC4JPhdrGkXMEl1L4M1kiOO&#10;IhXksZiXUE4Ockuw9N2a+epp0a0YTd4y27+h7mIhhcywNXGYSHs6lOzlFO8Wm7XXVWdtNVqfOPxa&#10;17TfG3jm91bRI7uOwukgmC3zBpA5iVXzgY+8rY4HAGc4qLwnFb+HdJnS6SQXt66sqMjDZHyQSAO5&#10;zwcdRUuj6sunWltEbaPbCUmj80DKnkAk9TjB/StjT2ub68WaYxm7uly2+YADJIDKegyqjg+nvXtT&#10;fTofCRi9yTRbM6hoGpRKph/dq3lspXaw3Y+XPqPXnNW11VzZ2msQIEntTmVcdOAHB/D9RT4766tL&#10;65ga2WWaWJX81m2J8y8Z44z83bqKytUaVHu2mdEtbp8yCCTeoYAgkFeCOn6nvXNa7sdKlZHQaxaN&#10;q+mrqVpGJ7hMDt+9j7gEnqO1chdvB9uVoZP7K1HlpYrzdEk2B/dAPzEDORwSetS6TctpMn2a2nup&#10;4g2FCI7L1JK8ggf3ev8ADWhq8zaxpyG9jjaNODE0h3jBwR14OAePcVslbcmWqucrId98zOc3DFg0&#10;cWTubAwQc5z2OeuK0LPW/wCyJoJ7S88pzLuimESmSFtwILP/AAjr1zj05otdHhuGkUI1ubcAlehP&#10;IP5H+tEenxTMYSJzFg7V4Dq+CMknHcZAyM4GBWm5haxbuvHes3nmebNZMFBZ5bdc7scBmK4Zfr05&#10;JqRr+WS+hlNqba7yTM8jbAp4A78DGCfXORxVCTQYbWP+10mD20mLaeMzKCzE7dvUMOUyGwQePWtd&#10;2s72W2gh1CTTYvu27XiK6J8xIVmOPlAJx06H2o5Yx2G48zuxD5moaLJd6VeWbmCVRJD9p2hyAQSw&#10;OOD82COCK+r/ANlnSR8G/hRq3jvxDbCxa6hWeJF4IhTPk4/2pCePqvY14n8E/hLZfGD4i2ljfaRH&#10;pX9mlbq/mt2KQzW6kKAuQN4Y/pnnNd5+2B8VDe6xpvgTRZJrW20ko0zLEqQS3OfljJJ2qq5zzxk7&#10;eCKjTUpJxVzxVvHN/p+sXOoM0T3k08siebu2/NucqOBwCxPTNfan7Fvjm68R/C3xNDqdmlzEL1op&#10;I4QDHIjjO0f3gAT36DrxXwLD4ht5Zls9Xia1UyHZFMo8tV5x09s8jg8djX0l+zfovivXPB2uf8Im&#10;s01015Z6hpM0wK2C3ME25nxjcw8suvyqRyM4rCpTk46OxeGqRU7zV0dv+yL4es9E+MnibyLq3i0X&#10;TZG0221S3lY5tpJmJQnHLKuVJHBx2r5/+I02h+M/ix4p8R3FnGtpqGsztuN00YMROFwoYADGPwr6&#10;n1fR4/2fPgb4z1vxLrOlHxtrF09xFHaXEcfm39wx6RbiVRMk4OO/0r4AX+1JbURyy3sUEnQNESHb&#10;JwOM/NweDg8cA1Sg+VRTHUkubmSPRrXw/odr4k0qcaD9u003qSzQW8xV/s4+ZtzHPDAY5Pc11XiX&#10;xV4T1iybw14a8N6hBpk1wl3DNdSotxHORtCgFmDRbCccgncT7V4lJ/bFqiQN9sgmZnXDTyZZTjIw&#10;D6cgev5VNaxX2nvE97dvcXKoGhuI7n51VcbRjGfTjPAqfZu97kucpI7vVGvtNtBp+owRQT3ESwiT&#10;y0DYwPmdsDDBS3HX5s81zWpWJijlt2WOe4jj80yLhS0S/wAYbByc9u9VIdU1e8SO3fVreJEXzEkl&#10;k2RwEAkHJAxj0HXJrRtfDdtptjY6lNrcHiQXUTbobOFkFrKjAqA5+9167cdRWkYKOrZnytvU9+/Z&#10;Z+Bt38cNUeHTNZ/4R3UNHmivLWaOHzF84lyytz90hPbg4719M+APF/hrQ9Qm8Pt8JLW98YaCw03U&#10;pYtbFvKJiu0llPTep6glTk4OK4z9gPxpD8OfCPiDVrvwp4k1MatfRkXWmW6XBtMRbQjRlg7LmQnK&#10;gg57mvRv2hNHt/AP7QOlfECS/trbSdUa20PUIfJ8mRpGH7qfIXDMjkBgTuUMTgjOOHEYWGJcZOVn&#10;G/RPe3dMxrYONeUZ3aav0T3t3T7dDB1TxppuoeZ4g8F+DNJ8E3mkm9uL3XDerqUlk6xSxndAGUrI&#10;HfcoYZLKhAIBz534CuvHVrq198QpfHGnN4w17S2EljqVvF9omBUC3eLfIimUeXE8ajgYTOeRXpX7&#10;QGk6Jb+JF8I6LGbIeJ5x4m8USL/yzhRQWXjkBmBx/tfWsOz0XTPEEj6lBMby7jBkk8PyJEN+BgRR&#10;kuASBgGMqCQMD0rLA4qpg5ShSs467qO7Vux91h8phl2UOlzNVMRq3orQWyskviau/RFPwr40+HU3&#10;wZ0q0m1ZYtUaWQ39rZ2CrftFvY4Sd4yE4CKw4YDdgg8V5p8etS8IXP7MvgPT9A1aO91e3sIn1S4k&#10;tDCYWcW52l9gMgVvM5JY+9Y3w/j8F3Xxu1K31e21AWmou9hp95kxbZhtJ81AOA+wgZ+YEAcg5V37&#10;WWi2Xw9bTdP06OWTTNQA81c7nCgryDjOMg8++K8engcXBwSUeW8W+6s9fmfk0cvxNOUaaUeVNNvq&#10;rO7+Z8zXlvBNFZm21HM0RaM3UOQ65AyvzAZXkYPtUNrb6wskk5nZ/O+Z5G8tvMOCOBz9enHFatnZ&#10;6feK0PkSxSbtwwd428+/TnuKz7qxtrPEqKwiKkH5QwB6cnpX1tz6XlvqI19b3EMNq0Riulba9sWw&#10;smcjjA64x1rJ1S3u7eGP7R55G1tikg/L2ABNX73SJLGMDO+NkDho26n+HB6dan1e9udUgSSTbFFG&#10;NpZeWAIHJ54+tUpWHyo51dU8m+eeK2jkZY18tVcgjbgZPXPTJBrXtPEVlNbjypl0+Zm3KysY+MZx&#10;u6YOehNZcsZa4tpZNzHnE8bhtwH94is6ezgmjiMkqybV2xvkZwQR19s1ro0YuOp6dda1f6tCoupo&#10;ZUCbQzRbsYPUHAwMcn19KtR+JNR1K4SzmS3aLy/s0VvDtRMerIvf3PrXl32xrMM8N08cke3dHK5d&#10;ZDg5PHHStp9eguNPeWH9xeYzltocN2IB6jgfnmsHF3KjJo7+FHu5Rb3TWVtaZAhaEl1UjccE/wB7&#10;g8e5rLWO3tbphBKo+Vhll2qCR6H61zuj65FeadP9sv227lXAcIQfTAYA9+aY2s2mm3T2cjxyFmDJ&#10;cAhTtzwuVPPXvUuLvsae0O/0TxHd6bMFkeW7sOjR71JRME4ABHGfrXQ+H73S9espikaxcFpGDbJS&#10;qrkAA9cEk8Z615VceJDbyqv2bYn3/wB1KR8uBkg84+p/Krlt4gsZlt5AkkaBRKVkdXAORuAbOfXn&#10;iolFs2hVsfQXw5+GH/CwvG2gabboLmzvpCssdxIYpMFSxYtj5eBglQSoOdvr654g8O+NPhdr9vcz&#10;eC7XQrieKS0l1KG1SS3kZwy7xKucHaR8rMSWHTmvm/QPES6HLHqGiXIF7GylZbWYKQicKDjPIAHH&#10;Svoj4f8A7TnizRra30rVJm8Q6ZMis1nesWkwpDZRj8zYI43fXoayXNF2NtGuY674haH4Y0XxB4bs&#10;7Cz09/FmlaZsbUblFGoTNMACAzcuVwQBksM5AAyR4DrnhH+09e1C80LSh50UXkyzafE6Hz8gIjgB&#10;VLNvCqRuyc+lM+JGqX3ijV9S1fypLv7UwkeJECtHuyIkBUkZCgAdM46cisfRfid4h0HR7jTGWd4i&#10;jiKLeDJA/wB4SxMORhyG478+pod76nQqn7rlSMibTvtVzPdTXXmEbEAJDfdJ5JxzlixB4OAO+anh&#10;jlm0XW9TtprWaWxEaRWLyIrXC4JZ0UsG+VVJLYOT25rElt7m3ii0tRDFKoWMtCTv2jI+fjg9eeel&#10;U10R7bV4zc3EGH+6qspYgH5sDqABT82c6ubep/ZNYs47d49jqodFXILkj3HT/Eeta7JbaVpsTW6r&#10;EqwY8uU7RkAkZPYE96xLOSD7dAgn+0z/AOqEUeM7gME46kk8dew9KsagzrdG0a3W9gibaINz5d+c&#10;ru246/h0FTKK2Zo5JNtmd4murrR7a11O1b7FqqzLPatbBm/eAAkqSM8HBznHTPBIH1L8ZdAt/wBo&#10;P4A+F9Zt7i3sr1ntZp55CPKttx8udSe6hxkH0FeFeA/gL46+OEd9qNlpd4mm20rebfRwOUQYIESc&#10;fNgYbC52jr1r2n4Z+OtA+HMFx4SvWebQoN1vnak6wyH5XikXd0LBvkbDk7yFYEGrjL7JEaba5zyr&#10;xl+y/feA9S06/wBLvrO+dZWeCO4h8o7FIIUyJnCEfLgpnBHc1S8K2PxIg8K+KvD1roH2Twjor3MF&#10;xcaLbWYDYPnslxcSbZZVRHX7o3YUADtX0bo/w48BeKNWivNL8SXWkizVjHBYytcW8OTkiS1lIeIE&#10;gcYXpXkHx+8C6f4B1rzNPkHiPxDrdx532+yRobW2gZEtGV0aXJZzNnIHYcfLzwYqhVnBqSTXRtdT&#10;6HLMRRo4ujUinFqSvb1R4n8Rvhr4/wDEFnpOpa5YpOsOiy3Gn3sl6k891ZJP5oL7WbBQXKgK207c&#10;DHy8cLo9o+i+HJ0WKR7wENHtTcI/mLA8c5AGfTn2r6o+BHw1m1u4nP8AaNnBpd5Y3Ugs0gYSlrmJ&#10;baQls4xvtS3TuK+e2jg8O6oLLVI5I5tshclCw3Z2lW4+UAqQffNdeE5vq8ea3yOHPqao5niY9pP8&#10;zl9PeTxDcyRG3E99dSLGsiqitHkgdM8/0OfWvpDx1ptv4Z+CltY2kwjMrLbpDtYSbF++xXHI+U9D&#10;3rzv4H/DbWfih8VoovDOmm/t45TKwhUpBbjaNpdmOMcA5PXk4r6e+KHhew0Ox0nStZ0Sa40+4S3j&#10;vbqKRGVXMgEhik6xurbXww2shkAJPFbzi3JWPGp+7B92eX/st32hfDOSfxBrc93Bot1I0EjqSiQy&#10;HGH+8yEAbx8+315wK+pdc8aeDdM8H3Piuw8VafqGjwqJWZn2y7dwUsqjPmAZ6r1OQK5jwL8L7Dwt&#10;4be00nUW1DS7krNZXzsMSQlABjaACCQWJH94jtgebfFP4K2+ueI/CtjodlFpv9o3bf2hcWcgtpbl&#10;duFIjA2SFWYk5Bb5ODgHHie0p16/s5rXufTxpVMPhvaRn02PbvhLpVlaeCodTs2Es2uudQN1tIaS&#10;N+IWOefmTEmDnBkIzXzv8dviBb658WLu0ilWe30HbYRwq4A80fNKT6HdtXntH+NfW0McGk2kUaRf&#10;6NYW4CRIABtRcKgHuBgfSuE/ao8BeCtW+F9ssU9kPiNoEPnST2rxiaR9vnTQ3JBzhgSwVuQWUr0N&#10;e5KPLT5UfPKfv80j4E17xdrcd4yWsirdTu4WRUZ2fGNjbtpweWBBrX8G+LNRjax0/wAT282oG5Mw&#10;jkaVSySS4WNlVQQMZY4wcc+wFqT7JcWplL7VYqyTQfeU8EZweecH8DzXe/Aux8Mx+KxfTywtq9j5&#10;t3HY+Ztk2qBhlBIUhnI4J9SeOmEp+7ZotU3Opy3Mf4CapqPwj+I1w+reK7Lw1pixxm50zWVlU6lC&#10;zOqmIhGXCvuJJwARnpzXovxs8zW/EngO58ORWN/YXl5CII3vLZIPNZi8krTRvLtjxE+ScFRE2ByR&#10;XX+LNJ8MXmi6ZNdWy3eoyQE3F40CtI2GJ2bdx2jdv4HJLMcYIJ808P6DqOmal4X8PafLrXg//hFk&#10;uvF02pLpr6tJApljRWsoYiUuIiZNhI4UK+77vJRqKq7roa18P7GCXMejX11rt94+0m4+IHhbw7Z6&#10;rLp1xdaZeaM4vPLVZrZpWlDJ5kUyRPA+D/BNkYOVr13Q9A8I/EmCVG1m2uJto8nJint5PQvtLhe3&#10;JA788V5B8JTra/FjW11XxU3iHxJpKRrb6nHYfYY7qwvIorzzmjZQ6XDtJF5u7512IOAAK67WvgLp&#10;VtqE+rxPJpU8rbprrT5pYpcN67DhuSe1efjK0I1OWSbPZy/DylSupJJ/ezgPFVrpnw9+KtmugeGR&#10;aXRto4zNp6rAxMk5aVFaPq5SNSM/wseuSa6n42+MPif4ss9HGgaZot5ooRLk2msbxI0mPurgEZXJ&#10;53DqeKy9L+F914m1a5s7bVYZVjubzVJ7zVjLJJttlFrAgYEZ3AyuGP3V3A5yK9otNHv5NPtxplzb&#10;3ESxJ+4t41nXG0D7wJ6+hzisq1SdKnGUFuKnh6WJxE/aO1ulz4e1ewurfxJJ4l+IvgK10qCy1ezu&#10;dQu4bhJUmhLL5g8jzP3gwwyqjkHaeTium8TfFDwfrXj7QE+GelYtNHiv7G+lsfDrW32m1ZIFtleE&#10;FGmdpILmfLYKLOqZJXFd7H4V1rVvGUWv6dbf23d6drsmqXWjw6nDmeKCR4UVfMbEc0ayQlRImzKK&#10;M9TWF4P+I0XxW/aM014bPxRqj6P4euLWTXfFUNuuoXLG5LB5fIAjaOPDQoylj97J7D04zf1fna1P&#10;KlTj9ZUIPQ53/hcBWFEuE0201CKUbYtVnn0yfbjGUWSLyy2/GMvwOvYnotM8O654gsdSK6BYWkmm&#10;TW9rFpN5eLvjhFrbybhJGzKwkDH+IY6g9RXpvxFe8t/B+vfao/t9utvIyW00Zk64CqIyp5HJ3Dpg&#10;YFclo8C3GrNOnh3VLOeMx6ZqVzpuspsCwIse5reUGNnwiDIK528nk1jh6kN5aHdjaM7Rp03zNnms&#10;lteeIPih4G0DShd+HdVbV4VivLGdTPHOgaT9wZD5ayMVVU3cZbv29A8XSat4T+OnhKbxF4s174h3&#10;cWhzvJJrssObF/PMTfZ/LAUxO+MMRuY2xIO3Fd/4s/Z98JeOfC+nX9lcERXupRJPBd6asdzcH7QW&#10;kLSRvgOueCpxtGPQ15L8XLfwv+z34gi07Rbe30i1+wwieSYmV55WeQAF2ySQEXA6Dd2ruv7SDV7n&#10;jRjKjP3uh3lz4001dQuhcW1ne2MQWWP7RGu5E2LvYZBwByM9OvNecad8RNW8O2Msnw78aeE7601b&#10;V57K18Maltke3+03Q2zokcpBCuTIDsyFdwSVwB5T8O/Buq/Er402Vrpt7Yy3V7FdHbqEhjIiMT7g&#10;G2kkhSSBtIyor6V8Hr40g+FH2ux8TabbS6YXsIYZvDNhIUWKUwqRL5e8nAB3cHPpWVGkqTep01sT&#10;9YglbYZ+znHqfiD9nrw3pyXl1pE2nrJFFLb3jRpMA7jcSOQPT0rodQ0XxJ4Z8SeG7211vWGvI79U&#10;vW/tS4ZXtzE7MGVmx/CpHGCT+Vfwv4qsPgb4FOhTa9pOnxW+nyRW9zeSj7SOWPnmLbgt8rEKDg9O&#10;etc7D8atQ+Mum3trZeI9UtbIgqL+30q2tWSRdisisA3zYlyDnoDgda86VOo5uaeh6VKtTjTVNQu+&#10;5J8SviRca9a3WnPHd6de29zlJvPWQysVK4IXkA78nNepeFNQuvEPwu0iW8smsLj7FFG1vHPvaPao&#10;QHevIYrg8HIz6ivk6TTvDN5qi6GvirxNdXQvTOJJmhO4g8pkR7mBznbnsfSvoD4V/Eh/CvgfVtNj&#10;02Pw3daE6SwWlrdhpL6MPveVQ7DJdd/XuQPpnUwr5FGIUcY/aym10N74VaLP4a8QePdUuJVt9Iu9&#10;Stok8yXr5dmjs+M84PBJ54r5o+D/AMW7XwHpHiBbPw7LrWr+KJTLa31pbvJDNPvV/LHTc3LAkZ2H&#10;3OR9GXPxm8M+IrHVfD2tfbPD91qL3jyX+pfZ4okdEWBlH77cxDqyggFW2ttJCkjx7Rtc0fwnZaZZ&#10;+FtKl8Tyabm0sdX1aXy0EjnHlW0WMuzFuiDdk55BzXfzwoxjCWsuxNDLcXmkpVqMeWC3k3aK+b6n&#10;tXw5v7bxhZ2Woap4ftpdNaF47uC9vWAmyeUFvEBHHhyMiSSVsKQQD06TxV8YfDHw5jldxY6HEQDF&#10;ZaXCFdiO6rjOf9rHfqM18a+Kvj34h1bxLN4ev9cm0u9iuHtZrHT4hH5UqHa6eYpOQDkffKn1FZ13&#10;qXgTw/p99e3Xj6CPXDCZrKxSCUzvIU3KJJI96REscFd7HB5AJIqP38/hSgvPf7j1I4PKsL72Krus&#10;19mmnb0cpWt6pM978ZfHLxF4qYySXy+CNLYcT3ZM+pzLzykXJQHjk4A4Iaue8E6Zq/ii6u28A6JI&#10;9ykgW88Qas3n3e4nuTwhI/hTLY5r5a8F+Prnwb40sPEV2g1KHzgLu0nQyRTRFvnAViAGK5wRyOK+&#10;t/F/xw8C+FNQufFvgfULy/N5JHJrNnpNm8kEWdqmRmwIldRj5eQ2MfKQTUyoQptSm+aXd/ojKrnN&#10;fEweHwcVRpdYxvd/4nuzze4/ZO1vUPHt5qXjPUZ5xDc+ZA8Duk0hyCC7kBk64A6+hr6RvrfSvhn+&#10;zlrt5aQpb2drbTtDCmQG3tsz69BnPU0zw74w074jeGz4i0PU4dRhyqzPboyNG+M7WRvmQkYYA5OB&#10;nkc1zthFN8RfhTd+FNcS50+wtg0O6EbLi9jjLBHQOMBXOeScH261hSqTlOXtGclWjCFGLppb7nyt&#10;H4obVrdpJbQwoUDvLEN7ZIzkHGQoGef0rmZNVR9SaWOSF4YHBMswQtOAAGCjv0B4GRXeeK/hrpvh&#10;GZNP0ZdRs0cfaBZ6hq9pb3Ij+YFtrBgQPVGbPAArJ0/w7DD4iW0u7Saa2nufs8XkPuULkDzCP4Tn&#10;kjGa9W6SvHY+flTqxlaSPXpbHVm8GWE/hrSf7XaJY7V7RLiO3myVLkqsgIIyw4JDcdO9c9rU3ifw&#10;vaa3d6h4B8Q2Vzbjb9stbq3urWEjMaySvGMKu/qewU5749i8A6d4c8Y+HtP1Gw1vUQNGne6bT9Jn&#10;kxcuIlJRlwNwJVPlPB6d66b4tWq+NNBtJr/XZrf+3LyK11O0mlUBN5B2qgBCny0PUnkHjtXm3gnq&#10;j6H29blcYuyMrRVvrO30OzslsTqlhp8OLaRQkTyRwmQx7f7zAYGerEc966Hxt8UNS8M2eqbrKzi8&#10;SWVubh47yWQWgdBuZXZVDAbQRwDycZPfzz4qeGW8TSPFHZ6k+mLqkMd/dWMbTTQJkxq+0c8kKucH&#10;BZciqmsfHrxNoPjzSb7W/hZqGv2F7G1o811aiCS8aaMxi3mCO8Y3BtpJClg3KV6FPzPAr3b0R4z+&#10;0j4uj1nwT4A1C60ywi8VXkEsuqzWUYRpGUhWLY6sWy5xn7/HGK5D9m7xxqln8UNM0rQ9bGlm8dsQ&#10;3IP2aSRUJUOuCRkgDIBb0BrsPi74L8Qw+EtFvNMttOtNBWDEsdrcxPKk8jsWRo32soBBC7N2VVcn&#10;Oa434K+AzqfxIt7sxxzz6TLBcraq2JGkMqxIvqNrNuYdwvvW/MoxbMI05SqRR922vimHxBqVrofj&#10;HR5NH1sHzLK8hy1rdD+9BOpI5/uMc9BgnisTUvA83w7kvb5bOTVLGS4a7nmjgaSQt3WeNPnKg87o&#10;wSOcoc5riPEHwLUzNqNhqlzouomFnuL/AHb1nwpy88TfK3yknOMgdMEA1wvwB+NfxIh8VWvhKxib&#10;xj4eimeMS38ZinQYZsLKcsBwcK2R06doUqdaN2d8qdTDVFy6n0Vov/CNeONNW90mZtN1OeMtC3n7&#10;47hkG3crfdkA24OMMoB3KprT+GupWnhHxGX1mK1017maWOU2AkuLdnUACRpNg2AlpAd2FU8EjGa5&#10;77P4M+JUl9N4T1yLTNejdlv7MpGds6kqfPgDMkhDA4lQ544YGvKNdk8XfDHxVHIs/wBglv5GKzak&#10;5n0u4bk7Y7zBltmPOEk3JnPOPmqI0VFqUQliJSi6cludp+2R4sg1CPUYtOZdWEemeRZJZyFjLcyP&#10;xswDv2/IcDk4z0FfL1sk1l4outQ0PXjdX2k37yaXcX0BiaaNI3ghm8vCsm1URlBAIO0EcEV6l8TP&#10;H2mteWPiLXPCsE81lbXds+n6xbNNHc3BWNkTfHlWXAdVlRsc5DDoPPr688Lad4Vn1L+0GbxBe6lb&#10;+XZvYSO2lxxvIzH+0CSsokjfbsGSSMnoDXHWd6kItbu59LldsPl2MxEd0lBeXM7t/cmvmUdKe+0z&#10;QIoZxbwJY2wjS137i+E53fUegzzmk8N/Dk+LNF1F7KaC1tVk85gW3EnkfIT1XA559q4nUPHF1rHk&#10;2M08kFvDLvm84Kr3A9SR0BGAOa2tc8Rtpek22m6deeVpMjHzJpJMHGTkA9Nw/Wu53srHxilGUtT1&#10;rVNJ0Pwx4ctLdri1sdRlAhlYLjMg43ZAx/SuMvMaTNOlpCby+KeZ523coAOMk55+lZVj4o0/7VYj&#10;7V/a0lwA5uLhyQFU4KkdiR04rVm1q11C3a4tYHii3FDDIhUIc8/N0x+PrUqNjfmT2IbfzLixi81o&#10;5rlAVkkZMEsRyEHQ9uPaqha43QwyQP8AZ1O3zFdAcY//AF1e+0LvRY41EjqWaNWDTRdgSFyMdfpi&#10;pooJ5mjG2Nn2jcrLkEDvVBbsN0GZEkMllcoscib9u3dJIGA7gdOcZrbsbmC5hgaeVbezmdk8pW/e&#10;gjj5sdsevrWBcSR2Vx++EMTrkRnOQApwBntwDwKihup7UiRYUnDnMkcchOY+oPAyOPWp5Q1udmul&#10;va6TJd6dJDBBDIiG3idTK8O0EN1yeAeKfqVxpd1ZacbLTbiKK4H/AB8CM7CM7gexBHzA/SpB4ktN&#10;Qt7f7RbRxeSnmF5IwEwckKDnOefb0qe38Rab4kWJLS6e10tXEPmOzIUJBARQcZJzgds45rLZlfMr&#10;Qtb6HfEpKsM0kbLJOq5kQ9CyEck4HBPoa7rw74wgutAMMMNxLcpKXS5vcrKzbSSSp6DgfXPHQVlR&#10;6D9l0maGwMiu8QkiumVnjjjOMMxIGNx3c4xwcH0kjuNK0nWbWHVLhp7OTabi3kAUsuByBkE8gcj1&#10;NZS1KT5SXRZJtUuNV1O+a3ew0s+TG0iFQWVcyOQcYLZUA88Cuc0Lw3qviCPWbmWSKeI5e80+RBuL&#10;NgIi8HGAvvjBHbNei3TW1xFcafrll/ZqXkjY0+WB0eHKHapx98/d9sU2xsV8P+H5LyZZLlXKhlmB&#10;g2ujbCXIGcMw3EDnaTxgZppsXW587eOvhrLYtbTWym11NY3MMDgmF1U7liycEA8cE45xXnmsxyeL&#10;bo6cz3Gm3dnbCRLeWII5YAF4ti53ANuYEc/Ma+uJIYdYu5JmjkmjRQjKpUqGBcq2ASNp2Agg8gg8&#10;dK868cfDePVhayXamDUNnnQumIpkYE7jkA8rxweCK6qdW25lKF1ofJWoNrOl6hKt0ZoLxQodF3uX&#10;IUAFs+o5BPas/wDt6S4kuHuWlZ3+bdC5+8D1Oevccele9TeEb/w3eQ3mv2J1OC13NJqFqGSZFPI3&#10;oV5Q4IDDsc4oT4WaB8SGle1ljF3clvs6wIY5VYZO1x0AwG5OOR6EV3qtH7RyulJ6njk13rNvaW9/&#10;FcJfW6DfvQgsBgDEg9AOOfWur0+ZPGdrbrYTXFpdGNTKshSaMkYHyZGR82Mewqh4g+HHiLwTP5N1&#10;pzu0LeVLJDbsSCeMSL0IJ9Cc1y9nrkNvdG4hR7VpIyJFhbYhYHIYjtnoV9c4rVqNRXiY2cXqdK1n&#10;f6O8mn3KTR2Vz0uWB2ucYILY9uKZF4Xt/scAsHvbLVG/eLGybt4DkMwUHpgDAHXpWHLrVxDIbc6k&#10;0thI53wea2QuScg9uD+hp95ouo2uoXVvbXsl5DCMSXUYIwp5wAecfhilGLW7J80a7Saktrc2NtGu&#10;rwRuGeVGO7YQf4TwMHPvxU1r8RNU8P6bHbzLdQt5aLGZV+VVzhh6t0P+cVz0Lalo11K+gvdrarHH&#10;J55XBQgBchvVW4yPSq1mNXut9nHNHGsU67yfuh84BLY5FUop7hfse0+EvjBbateXFjdxAOqEia3X&#10;CybemRn5TnjrXrug+H9JkV9QGvJDq1yoVlKBRFg7hyeBwMc+vrXxtql7faXqtza3sUTzRuchQAM8&#10;fMCPpWpb6j4l1a/a0sJrxDJHvZUnbG3APLfXH0zxWUqF9noVGXRn2Vb6jZaLrtppkl19qmvlVFjt&#10;42J2F9inpwQx/i561ynijSYtH1eaBFSNJpreRUTA/dHfK6ADH3dqZHsK81+FOsaj/wAJFpOn3lzc&#10;214HkkmkkH+uj3g9SPmOSBnORjpxivTfHmp/2h4uvY7dUGnRO727KQ25QiQkcdB0Pvn8K45R9mpP&#10;sj28vp+1xNKPdo6EeEdO0vwVYaqVkfUNSkiEwaQlNoLsSF6AkAc10mg6PBq2r6pbXimW1gso7eTd&#10;8uSSC4OO26OpPEFirL4S0dwQu1VdQOeQkZz9Mk03R742/hHxVqxG2SYyYYjGG2bf/Q2NfKuUnRbv&#10;q2fpHLei2vtN/wDk0kl+CZhfB2L+3PjJoM7E72vWuDkdV2T3B/EGFfzqx+1BrG34nmHZu8qyhXOf&#10;Xc3p/tVb/ZvjiuPinbIzfvLa2upV47iKNMfXDSflXN/H/Tp9W+LGtyPeSWojMcSIoONojXB/WvrK&#10;KUKcV5H5zm1VzxlWUdr2+7Q9Q1TxN4D0fS/Lh8YaH4g1GdZEtrLSrrzp2mRN4B2g7Q3QE8HHGa+R&#10;f7HbQ/CfjqW38PpbXl9qIiguJplkntklR2MIBwy9N+7A+8ByRX03ofwZ+GNv488TXvg3bFp2geE7&#10;rUpEHiN7W0/tSaVILCN5g6+QCwkySw6ivMfGXwh12P4qfEXTfAN4b2C1srKw8S3GsajElta31wqx&#10;yWou5ypdjOzRJjk9S3rFOnGk24HNXxFXEW9prY6P9n//AIJv6l46+H/9r+Lr6/8ACQvwn2aGyuIp&#10;WljYjDSxZz8xIwM8dTiuD8RfAKw+Anx+t/DGm66+teTpc13LM6KhVyyx7CAxwV4B57V9D69+1JNo&#10;vgnTrfR/BXjKTWfCAg07VEt7VgttdR7UaGS4i3KsgRHfDgBjg4Ir570f4j2PxU8ceKfFV9HFZXd1&#10;IkdvHNL5jQwHB2s5GC5fJJGASeOlS605cyktBxopKMk1+p9FfAvUrKP4I/EuwZm0r7dqqahDrE8s&#10;SQxtA8W5GLHKoWjCtgfdY10nhX9oC51r4M+INSvUt7aDTozG9raagVguSZY4FaPIby0ZtxGFIGOP&#10;Wvjn4oeKBoN7pFjaatDdzQW8lyb6xuHUHzpGJQFTkAEFCRwcV9L/AAB8F+FPFHgCbQ/FaW/2jxBH&#10;HK0b3oiub3yy0iHem1nIYMw6nCnNctSntzGlGs7OMejPlf4j/D+LxtrUusLNbadokVwtsNQnJjQO&#10;+GK7TznLnJI784xx1V18JfEvh7R7zV4I/tGkrp90okm3u0ai3cFmEaMAq87t5Tjpmuz8Rfsk2vxA&#10;8HaJqFjqF7pV3eW/mSmYC5RVaR5YHILBifKZBycnGetVNQk1L4Q/AjxF4CvLVrvUYZ4VttetpQYL&#10;yK4cM8ewnzFOyOYHPykL3yMqWJjKKjT16W8jVYOUL1K2nVep2v8Aw11oOrQ/6baFb5h5kq+bKD5m&#10;MtgfZ+m7pz07V03w7/aastQ0uTRfCPw10u5nu5nlnvNQ1B1gnuUGS8ga1+8AePm9MdK+GbZb5DPc&#10;i2aER424J9R83uMZr1XwDeReHfA9xfXt7tspriSRDAPNVRtO4ovUnCYIHOcVtToxptuPU4Z4qdWK&#10;jMwvjBrFn4i8WJf2vhvTPDr+XNBJa6TIzwNN53zyAMikZOOORzWb8K/GkPw/8SHxTP5NxdabYTS2&#10;NvdwGTFw2I42GO6q7MM4GVHU4BwtdC6bdQW+mX9tqYjJ33lpI80UwLMEaMuoZVIHKsqsO4FMjmu4&#10;9NDCGOCV5SFuI9yyNng9PYsPet+tmcm7sTXOvXUOl6pex2LTtMTEJlXaVXOSC4A5KjaGwOv0r0af&#10;4r2XiaPQRoOn3mgr4e0I6LHDcssgNw5/fTsy9chmHQkcDPFV9GjW18Fx2OptJI98Q878ltpJwOep&#10;wM8+vrVbx3cWvh+T+zdMtHSw8oQyiMY82QAMcsRgEKFGPdvSslLmdmjrcXCKdzOv/wBorxTp91eW&#10;ttLJpNnc262SaYbcpAkSxCMBAw3AkANkY5dvSu3+JHwp+Llh4d02P/hB9Vv9O2LNLPpc5ud6lAMt&#10;GCWUZyQCMjJzzk1ymk+JItT0+FbSRZobcrLJHJbREAqcksrkgkDByK+g/h/+3EbdIdP1eFNZu1Vo&#10;47yNRbFmGezfKAMDJIUYGc1tHkpu8Y2MG5S+KTdtj5N0ttR1pZrqeyms4WdovPuFYRpgGNSx5Xd+&#10;7x1+8CBnFbOsWpkVZt6BizSHaCdpHfPQNuJBHsKs+Png/wCEh1GXwZbah/whE7w3EenuWd7SYRR7&#10;3YEnc5YOTjPB7VzH9u28yvCJnMxVjKpG3aW6qVOMnjI4/i60731Qr23NOHw9dakJXgSS4uYy0aBM&#10;clV+YY7Z3Zz7Vlac2px21xcX277Q6s0S5CqeePqARgfQVveAvE02mXN2DDFdWseGMUjsk0zqQNvz&#10;fJjIJySOmO9aOn+BbmPR5NW1FWstJ8+OztIWlWSIyltyxbww5EfzYO08D15WtrFaOKkjjrzU0s9F&#10;s5RHJDcxnaNx3KNowCa2fDeoW+rLd3UzrJOpjRsZ4ITcePTOR6VheKrpPDerDSjeQljHtMvMkLFl&#10;yAHwAcZxkccd6i/s+Aw3DR38MM8bNmNZP3px8q8Dt1x+FVbQnm10N+S6dtOht1kK+Y7yOuSSctn8&#10;sV1/hf8AZP8AjH8WvB8/ibwb4fbXdFN0iRLb31tBKJFjSRZcOwLcSJ0LcnqcGuE8QafNcWNvFpYB&#10;vGgW3SEZ+YkAd+M1+r37LXwJuF/Z98K22sa1q2k6tHLJetLo2oSQrI8iRgs4Kru+590ggZPNTHdX&#10;GrvVH5ZR+BPiL4D8enRfH2i3vhx3glvGh1O1cRvEzCMyJjO7aX6rnpVfXNJj0qO+WLZcLLH+6IUb&#10;jkheOflOSeDyQMgDOa+kv2+LbVtD/aK8NaQNYuNWgs/DsNlLfahMqPue5nlbfggAeX5IBbH3evBr&#10;wPxB9u0+xUXDNpeoz3WyOG4t2TMSofmRiu1geBkHqB2Iqpu8lYycVYgstLex0QlGhmnjtVVvLmO0&#10;v5SEryAQwBAxz9ah1SP7Za6VZTsUMDtPuJPoCAMdOoFTx3AutLSQvH5cmxVaNj8yno2CARx2PfP1&#10;p2oapINciOxSqwfc9VLHk/hWH2mdMUuUytW1yWzvIo/tEXkNAHKsxJBBdgRjoMsT9a0/A630Vmt/&#10;bLDJeTEi1LbUXJiZcYLYBw/AOORXN3Sw3cN3qZjaSFyyJGsZB25APPfuPwq5arJHbxW4u5IykXKo&#10;cE8gZPqeBj0ra+hlrc7vw34mvrFri0ubUlrRGAaGRlEcm4FiXcbWAAyOa5TVtWn2+a9jJawLb7C7&#10;JtzI2flVujggg8etYV9pd9cPCE1CeG2WX91IZOOAv3iPoD83rUN3q2o6LqNzBbXvlnKhZrebPQA5&#10;yPp3qfZx3iV7Ry0OhjuI1hgBGXihTzF2ncCWZufqm09e9d18GdIgl8eeAFmeaWO61WFAFX7wEqkk&#10;E9WBYY6dRnFeRXd951q95dXE322GXa0sa4WUHoGbpk89fQVbh8Rajp8LYvGlhhIkj8zaskLjADZH&#10;XkL+Ar2sprQwmMhWqNpK97avVNeRx1qbnGSXU/Se3/4J56Iujw+Ij4u8XFztv20VoIfte4sHMZTf&#10;t356/N1zya+XPE66j4y1Txj8KfDuhXWp6leeK7u+gaKRQQqPyGUjAwIsliwA/CvI/D3xJ8S32vaV&#10;4ok1q+TWbu+Mr3wkdXM3mYdgx4J5zn1NfUPhn4F6HN8bLjwfY/2utpq3heSWSSyKXF0skk21nUOQ&#10;CABzz0zX6DhcwwuYqph8dWdVct1eNlG2r2d2lp6+R5k6VSi41KUVHW29739Tx3xJ8B/H/hvR73VX&#10;0aGfTLS2zfSWsyzmKLO0tJ0IGW6jIFeg290fHehaHfPIxbxVoU+h3brkH+0bThXY/wB5wseO+JK9&#10;w8ZfsKaH8F/DOseJbTxPr+vSw6deR/Z1gh8pA1vJ80xyCqcYyMnJHFfOGg+Gdb8DeD4LOW/S6Fza&#10;2/jXR1VdohdSqzp7kIYz77TXx3EmFyxYCOJy5XcZLXVdL2s3+KPuOEq1V5i8JinaNaLg72t72z07&#10;Ssz5u1PTzY3W0W+xYXNuzN8zSfKDu6cDI3DPY1Usrp7aaLySwbOyPcvQ8Bcflt/OvVvjjpENr441&#10;Oaz3rpWqQQ6pYkjk+YNyjHsH2Y/6ZfSvJFCM4R2YKG8v5TkjJzu/DB/OvmYyVSKaPNrUpUKkqUlZ&#10;ptNeaN6+s7q41pZnt3dJ4Ec3EAESR4+VmUA85Ixj2q3a+HY5mu7Z41d+P3jkEqCME5PQ4BPHrVHT&#10;b2WWS3aKSQW6wqkkLthOXkYsPxJ4960LfVJYbjcVQFo/LB68gBhx+GM+9Z2e5lGxkLYiFreWZSIp&#10;GDBj129wT+Q/CoL1ZV1p5Zbhm09jsEQXK8Y/PHX8a3IIxPY3CmRZGWRi+7oB97j8CBUE+mzMzhWw&#10;gTCMMDnJ5z68gVV11Lkropz3EU1rcGN2WdY2hRFZTlkIAz3HBHX/ABp9vpUerR2kjTkNLGxAlU7D&#10;JzwxIwBkhSMZxyM8Gr50XVV+0SxTWyLCym4ZJOUkZscn12sD3GTjjIyyOa0t9ejS7ZbWW4jyJWIk&#10;j3DAYcjjPp/u09kc60ep6N8E9W0LUrjxd4T1GwsIBrGk3VvKY4MsJ0BdLmGRkJUqyhtoYFgcbcGv&#10;GfCfgu58beLLp9QiEVhv8udArOtrG5wWxzhUGTknA2jvmvU/hbqms+Ctf1TULDTbbWNWs2kto4Zr&#10;YsssbpjsPlJyefz611Xh/wDYw+LfjJoIfFGoN4d0i7nWV7K23PGfvMJDHENowO74IyB3FVHydkEl&#10;J7HGeItB8YfBPx7q+jeFvEjXdtb4js9bSRHjvrOQfICRlcrIChxnBU9MZq58J7XW/E2vWGnpfWv9&#10;u6qhtlj1aU3VsxLE3IZSp2uQHkCt95WLBuKl8S+Dbuw+AHw91qylitpfP1C0urIzqjzR+a7q2zIL&#10;DiXPB+4RnAyPQ/hv8Gb3wz8E9S+IOh/bbbx7o6PPbaTHIly0dnNDEyTeUc/P5TkjHzbSRwcgZy5p&#10;e6hpxivfTZLN+w/pGtfECzt3vVsUj3Xs0NtIzrNZwLnMkb/PE7YVcqzL94gL0r3/AMWeOtO+FPke&#10;GdB0/wC33y2gmexglW0trS3CjHnSHAVRnHPHTOCRXDfBP4/a54sbSW8Sadp1w0dtO0OsWMytDqUQ&#10;TZMvkEb4pFfYTkDgggYYZi+HPwjb9oWyTR7rxBJpep6hatrer3zRiWW7Y3Dxwxj5l2qqrkDoDnjp&#10;jglVqytQvZvd+XkfT5ThsNTw1XMsTDnjBpRjdpOUk2r+SSOU1r4gW3i+4W51RfAviKBcx/2PJauU&#10;CE8hbp02q3b/AFm38eK87+Inwt0K1tbzXfBFnqHhy4s0WfWfC90z/uYSwX7VbsfvIpYZH907uBk1&#10;m/Fb4Rt8K/iI2l2uqRaxpF5GstjqUY8p2jY4PmKQAjBtwwOAAORzXoPw98XLps3h/wC2zpePoU/9&#10;m3nmksG0+4BTbJnhljbcMZIIYDJFY1Iywy9pCba6pns4XEYbPpPBVsPGFRp8koK2qV1FrW97Wvv5&#10;niNpda3r19DBdapd3QjIIQIQ/lkbmYY/uqc844BOQAaXxZ4Tg0WyS6t7kyw5Maq2xZF7g7QSGXA6&#10;g4/Gum8beC/Efhn4q6v4c0LTdS1g28nmW32e3e4H2coQivxgfI5UtkZKsOhrdT4J/EJfP1rWvBmo&#10;arCyCOa2DwlmXb8oVFkL5Xgfdzx616cW5JM+GULe7I8/8LeBdb8VRvPo+mX2q3dvEy7NNR5JN208&#10;LgbgdpPYdDgmrHip20nUzaXMeo2yx3EkcdvqUfk3H7s7VJBfKyZGSMk88812HgXUovCuof2TMY9G&#10;a+uITE19LEpsrhXP+uZivlJkgMzH5QAazvF3iRbe61uW7lGpuNReRtQtSpRyJGMpBGVlBbaEkB2s&#10;ArcBvljW9yna1jZ8E+IvGWn6ZaQeVf23hfVJUjM9zCLnTLhg+VZirhozuC5cBuRnGATXuNvqY+NO&#10;saZo3i3TtNfStItpdU1DXNM1hb2JY0EZmkIbbIhZI0jAZMgsvTbXCw+F/Elr8CdB1CXw7o2reGXs&#10;biaRdQvm8xpY4pZsiFSDvzGSp3YOV65AN3wT4WtNJ+G+maTYadb+H9V+IEv2/Umt96/ZNGgYspYu&#10;xILENz0by8HqKwxFTkptrfp6ns5VgPr2MjRb93dvtFK7f3I7vQb258b6lqniPUGSzv8AxJN9rjFw&#10;21YrOJttvASASu4qWJAOQiH+LNQ6x4J1vWrwzaaJbiG03NcLYCOdnjAzgsDlWGM7fvNnhGryfWvF&#10;11rWuavfWE502xiQRw2bLhUijXZFGfT5CRjqNxArnLXx2zJK6LNDeMvkiSGZkcpjbj25AOfasaeH&#10;UIR7/qd+MzqdbFTqQXuPSK7JaJfcZHjJdR+Hfj4ppeiM+mLqEOoQXLkgI4w4VCRwAwJZR154Fe0f&#10;tfab/anwx8O+KLXE8UYMI6kssi74zx2wHB7fMK80k8bap4q0mHQ7gn7WJ98U13EWE+wN8uc9BwM8&#10;c8CvZPHNpJq37H1+t5LB9ps7WMA8bdyTrH+Hyn3rvp7cr6HzFa0pOoup8X3mnx2Ytr61uYyy5AVT&#10;iRWwMjb2GT+NbHiLSbaHQRc25aFAFdoTHgFg3K++cn865fTLWWZvK8gSwK7DdHgMfkOBuPWux1+S&#10;4/4Rt4yFD7UXarIxTGDjg9cVfU5VsZ9j5l1Z2sdlIWijlbz1lYDb82D8v06Yq2ZNNsYZbW2/0edw&#10;zbXPJ4Bxu6Y68HFVbWBdBeG1li/fXLhN2eOo79uc1Zt9NsJtYnuI5FeVY9xVpNwQ4wV+vQce9SzR&#10;GJJ4Ql1C2kntZdsiZZIVQlmHtjiucvLEmby492QpLKY0yD64r0Nri502CKK1s2gtF/dqPMLdBlmO&#10;M9R0HHNY8n2XS79nni+0RyJteBlLF1xgEHGAQe30rSMrbg4J7HLW+iIg+0xzLpysu4K7hojIp5wO&#10;pJ4+XjGfSs630qP7Pb3MtkZ5PPMbRq4bDYwOhyc+grs/EnhFLdoZrCV1k3gPBN8zZx8p3dSCpI9s&#10;VSksE1HULU2sW2R3ETW80nIYYPJ6EY5B68VanfUx5WtDmVjXAidY4znJ5OWAyNrYHG3P5Gm3VrYx&#10;FmtFbnn94GJGMkDkfTmuxsPBttb6vcq/kLMkizSRNuEIyQdu7oeCP60l54dhmuGt7WKBp7eQKpaQ&#10;hScY+bI78c/d56nrWifmZuLRzflpAoktTNFLGpHz4KsuCB1P05/rTtPYLsmDyWzk7mhB4cEEkjt1&#10;65qxNosOmQs91vgCOYZYGCsAuQylSORgjJPTjiqsum3FrCyTmK4gChRLu5UtkKCe4Y9+2aLJkpM2&#10;dK1WLQ7pLzF1KvmMpkhbauBj5T6nH8q77QviHYrJPYgSRWCopgkVi7ls5Abk4G49xwRXk9xCRaiK&#10;4kCSDcIlVgBwCQxzwvQe5zSQxSNAZEyXWQjYWA28chlPOOvtUSjfVFuUrWue6WOq28cz30PnLLCF&#10;W5uL0Nuwpwd+R8gxjJGQKdYyQ6tq1wZHusRiRVPJSdh0G4DhuAPfv0ryKz8Rx2s4eJ/NdY8COZwH&#10;k/iIIxk8jv6e9ddZ/EQ2ug7GuYGh+V/LcsWPOScqDg8nr61hKIRqPY6e800aheGWa3haILhby32n&#10;aykMu4IxwfUH1p6+G7i8H2qS5W7vLdPNaaOLC7cHOW9OvHoDUuiND4g0mG50u6himZz5mwqmf742&#10;dSfXjgc9M46+xjiHw9Oka55811cN5trNaqo8qMHBViOHTJG/+7uwSOQM1F7M6OaKWiPMfCarda1e&#10;TSM1pcrJ5cP2htjbVPUHoSTzjqOBmuq1K4eG+uLdGhu12Ykm+ZVU4IIOTyec8dBzg1LqCyeGoDZ3&#10;S2c01lMwkntcOk3ViOQM8MOOnv3rK1D7CumyCNo2idBIlu0hyp9MAfKcdh6evFRJ3ZsfSth+3f4h&#10;8HfD+68Ft4csdMuY7JrPTdS0yMwi2G3AYxEEMwHPBHOcnIxXMfAGO5tfCuq39jf6ff65rxdbxL1T&#10;IzADaAC38RbL7SpyChxgAnwa3sTPbrcRieKCNmiZZkw3B4OO/wD9fvXRWd0Z7rQItNW5sXhYvcPZ&#10;tsLBiQEOMYByM9iCfetVU2TCMWndbH1R8PfBPgv4R+G9B+IvjTQ9N1zWPFvima2e1m08Tw2Nt58s&#10;f7mEkJGd6g5IOAwUDIr5c1K88IePrHVNWtDPp/jW7vxq6zaeAttOrXZjj06SOJVjWVIYUnGAM7m4&#10;9PRZviN8R/FPwz8WeEbTQF8QWfhW9uLy0u9LlZNRsLm6ZpY54oo/vJGTIxwMr5vH3RWE2peCvHmr&#10;aDa6IdHXw9FIZpoZ7VNBvdOtwB5kE1+SRcMAGYOMtleuWOOviTM4VYxpwm5ST1ad0rfCvuep73Ce&#10;B5swVWslyQTk0+vKrv72ip4D8ReIfhb8SPDkOseaN2jiS90q6szDdWXmXUuyBk6lgEEgJALLL7iv&#10;cPGX7P3gP4pX114iF0LS8uVxfTaRcxyLk/MxkjwXhfru3Kpyckc5r5u+B9rot947nutS15v+Eflv&#10;neLUbmRXuJI0lZYnkydxcjZweete0/Fnw/pun6bd+IP+En1CC40+FYbSa7niltXA+SAFHBUYCque&#10;p2dTmvMpylShGNr/AIHn15PG16leo923fvd3PSvh9qHh7Tbifwr8PGjWz0uNDPJp5DRmRjgK0g++&#10;52knnjGDjpV7w/8AECx8ea5rXhbW4EbTLySVdPeI8TxIdroT/fBXzB/eVvVTVX4U6Xr3gv4Hvquq&#10;zQv4q8QRK0beUkbiaVNqZ2LxsQZOe4b1rxHxhfavYJoF7D4Kk00R2yStrfhwDdbTIxCyvAinzk2j&#10;JYpvIY5bmuyVSEbKTtc5KeHqVE5QWx7PbaLdfCEwW2mTyT20UkUUmnNFLLbX8LHYs8eeYDkFWcEJ&#10;uGD95RWf8OPEXifVPjBrlnrPhyTSbaCVr6xn+2+fA8JRIVjG3jcCrPyA3zcirPgX9oDw74ltfI1u&#10;7tvtdiN8t/Zz7UiBIXzX2sZLb7wDCT5QTt3GvUNC03T01a+1j7fJqkV9DEkDNsxEE3ch0ADZ3DPH&#10;OKwjQj7TnjqjpqYmbp+yno0c18YNcGm+HoLHzZIZtUvEgEsLDMcaHe7A9xhD+dfF/wAWvgH4stfE&#10;GpeOND8ZnU5bp3lupry4McxD5DKxJ6AHG1h0719MfFvVbW+8a/ZNRe50S1sLbbZ3lzCDb3DMQZGX&#10;nLgKEXamXG1jtwc1k+F7zTY9asYhqum6lGI/tnm6feJOrg5WMjaTjGGOOoOBSqzqRqe6ro1o0aEs&#10;O5zl7x81+FPDFvb+FiEu0k0+zaSUzFlAZeoB6gDrj6HiofCvjjxDoepy+NfBunx31vZQ/Yr63nsA&#10;6blXcxKklioPz7gMAdeK2fF3iyzvvjNrWkxwR2fhp3YtNaxqAWSILJtXgLucBh0yTnrX0loNn4bs&#10;NJ0fStM0EW+kQ2Iuri1tzI0UlxIu8M/JO8qIweeCCOtDlo3LqcsIKpV5IdB3/CzNI8b6RbXWna7o&#10;uqeKra2S78u3j8q3mWNN8pEdwsAOechd7ccDrWBDovjb4leHW8feG/h3qlrr+tiG50fxH4N1yC4e&#10;wkljAYzokiyxBmd2kTYyjABGRUGkeH9LuPGcWsDQ7q4u9KY38VvaoiiTG1W++RldshJUZZgThTya&#10;i8dfDTw38N/gjZ65Jpsdl4ulWN5dV0svYXJkkYyyDdGytgAsMMegHtWlGzjdIeKi6c+Vu5f+CWm3&#10;HijwP4lsLy4k1We81C7kPiOVsahdlpmjSWaVfmDkQjnOACowBV26+Hfjjwtb3U1p481qztrSFrhr&#10;W+ljuU2KuX9yMjp271x/wl+MGi+C9PhtNN06a2ufISOWSLUWeOfYvlghZUYDjGNxzk9+teg618bt&#10;D8VaNrelau7eHLu2D2qS3dg8oZmBDFWiOSAp+b93jJryq1KtKq7NWZ62GxVCnQ5ZRfMa/g/Q/wDi&#10;gdTMeoXF74mmtrPT5ZvtypCzSq8smQAp4EqAHjsOSMHwqT4P/EvwHq9y8l5qF5aIvmpJptyitASW&#10;PzBxhlwByHA9TXrXwz8TTeGtL1LTpzDqPhtWa5s4rjRpZ/tiqIosQlSrEMEDjeoxtI6YxSuvih8M&#10;fB2sR6hdaZ4iTT7n901jcXlxb53DbzbzQCMAFSC3nf3e1bSlJu0WtOhioxUXUnF3fUzvBvwq8R29&#10;zr2t6x4Ms9Zv7yWK9fUP+Eju9F1OGN7eMi3R4WliZQI1f5u8nPsngHVfE/w017VPEWm+B7/w74Um&#10;tbKxtlkvU1S4W3ggwFLwv5jF5ZJXLeXxuJbAGa98tvF9h4m8F6t4lsVWHT9QE09vHIUYKixrbxr+&#10;7YqflhU4ViMnjNZ+teHdJ8TeFNH0u/e3lSO2QxpdOrMGBADDsW4+8PXrkHGuIrexpq6uc2Fw6xFV&#10;rmseF+Lv2g9e+JmqWHh7w1ZrY6295591/aEiwSvboeREbmONSxZlOM9h36dtotm6+GZL0oYrm+mu&#10;roQyuDhjLkkkD5SRngDr3NeRfFrRx8Kvih4YtdESSzENsbh1QPJHM8su2NgjllGFhk5Ufx5Oa1rj&#10;9oSTwPoNhouteCJZrq3zbia4u/LV0XeGfCrwd3ygf7J9MVz1P38I+zVkdWHrrCV5e1d1HqeifCXW&#10;NXfx5faJqYt/7PhuRqVv5bs7BHtbwbXyAAVaFcAD+IV84ftbeLrKz+MXiKLUbQ6lBGltGIyjNsAi&#10;RjjHT7x6c59q+lvgb4u0bx5fWup2mgXGj3stpcyXIun3binlRKUOfuAzNjjqxr5a+NGi3ni745eM&#10;0s1t98MxJeRskKhjUnb7DPNehQg6MUpnl4ytGvU5qTujo/g2+l/D3wjN8RvDNvPNq/7+C08xVKwK&#10;7kAlByuB1PcMa9e+GurTH9mDUdQ1K7CsRcXJmhjztfzy2cA889q+R/BfizU/Brat4cs4TJo15e75&#10;j5e6VFCAbgQPukkYAP8ACfSvqDw/f3Wn/soa3c2CNvhgmaJWTkN5zEHnvwOKuMXeSfUzdRStZWsd&#10;/q3gzw94803StU1nTF1MS28eyG8yUQYPPlZ2hwONxGRlhmvm7Qdvgjxd4p0bQ7bydOi1u+jSzhJ8&#10;uFYxbsi59/Nk49j6V61pI8Waf4D0NtFtbh47nT4buYXQBkW5a6TzV+YghfKaQ4PpXm2s77X4ieKI&#10;CsFuJNemZJAMMY5LUvubnkAwuM4/iFeLh4yVSSk7rsfTY3l9jCS0d/0OE8e63f6LpMerWdq39tz3&#10;cgihc7hFgHLAKRyAccf3q6DR/hjeRz2uqa0b668R6xHHcafocbYmQL8wkmYk+XEGGQv8W09Bmu/8&#10;M+H7XwfpcnjbxFD9vaWXfomkMgH2iZhgSleflJztX0GSDwK8y8WfEnU9S1C+sLGZpdf1ncmo6vGc&#10;lRkD7PCwPCrwCVPJAGfu57Z1Jzl7Ok7Pq+3/AAR4HBYfD0HmWOjeF2oxvbnl/wDIrr32L3jb4hOv&#10;xLku9Ztv+Es1N9StbzUNK0F1FkyxtJm0KldrS/vcKVLFQ0gO7dxzfxsvtT8E634FGqRG21GHTrOS&#10;9igbL/u1VAHIUASHacqCcYHJwccR4s0PW/A8MUU1wsF3t2qzwkGJNwIJIyTz+f4V7p8dJl+Jnw08&#10;Pa9o1mnijUYFS3v9Tt4zFAy7fMYKGOflbcOBkb261004xoq667t7s8jHZpi80fJJpRW0Yq0V6L9T&#10;g/Dfgl/jJ4+1nxjcadJB4UbU7jUrqSYMFiV5DL5e7HzH5gCQK+iNP+HPhrxTpEV9b6Zp8sdwp2Q3&#10;GnRY2lioIbJ6gEgYz19OfE/gj8TPid8D9L1290vw1by6M0cdzdiO43PGC3lK4XcDgkkfKDyQTgc1&#10;391+1x8QL7VP7YvbY6GDD5UVnL5ciSgOrF3SQPgDcRnIzuHoa561OVRuV/QrC11ho8s469Tw7xN4&#10;Pl+HPje+8OSaD9vgS9j1WyLEoWtyD5luSDyhOAD2wfWvsXQ/B9rd+FLGY2R0uyvIEf7BBBu8oyAY&#10;UlVwRz3GTyeav+K/BmufHb4d2viGDT9LQy2QWNP7MIl2PyeY3UNyikrjsOBnNeSr+0ZqHgqSx0mD&#10;wv4d8TW+g7bZjbys918mAGEbkMpBGM7CAV4NctSnOooq+p0YfERoSnKEbqR6H8L/AIM2Pwd8eXHi&#10;XT9Smh07UU+xPosyn7BJJIcIbgrny0b7qEKVV3TsQDhaVqmo6h8bvF+lyaaulWemRWTmOQRvKkoj&#10;wEEi5G1sFtwPPoCSK4e6/bO1rVpbmCPS7TS7SE/aIYriUs8yANmMsBjdnbjp36VieG/jt4m1iTUd&#10;dZv7B+0XUjWlmjK8cjGNQN4YcgFc89c8dc1XsanI+ZkfW6PtE0vkVPjpJ4d8WeKNXuLa+vv+Ek8P&#10;pG5sZIQ9pcRxumcN94HLYP4kA4rI+Cmqa78SvEyQ6Xpc1xd2iTE2aSxIZZPLYoA8jqFIIHVhz1Iz&#10;Wf8AFb4reILi9k0/VvDmixC6VWa5s7UQXEo3AfvHAGVPzZG372P7tb37LNxJe69qUdvcrpurtbrs&#10;eSGQqvzq21cOjZG1sMp7ivQp03Gnynn1MSqtbmjofSl58Ofh34h0G0g8UeGLdfEEkBBv3lgiZN7E&#10;D/VTDzOuQcEZI+aub1T4R+FfDPi7wAPDdj4hhvIXlvLiw1C5uxbW6RQZ3JFMFTh2XlcjaxwTkVJ8&#10;X38e+BbS71vxB4Dtrmyu4EEOqx68sBkVY1xMkX8DKAG+bgYJ65rH+G/xI1H4m+LdQv3srqDTNP0h&#10;4c6jPbXUnmSsApjkiAOMFskrnPBPas+V2s0dM3B+/GWvY9e8E+Irnwbqy6PpGzWW1axjF6zgbIXf&#10;eWy4zt289j9Olcv+0ZH4m0vSra00Y+dozwz3Wp3FlbST3NukS7lZo0ziLdgM+eMDjAOKmk6P4kt9&#10;etNf0fTtSuGikYRQvC0dtOuVUskjlY3bJwQr7lHUejfHH7Q0vgfwL4qsPE9hdaa+qZ0+NbmOQJBG&#10;8nlTeU+CJwFZzlTkdPSrp72aOCtFXTi9Tyvxpo+j3VpDpnijSYLi30u3lSCS4YtiBiXRmZWYZ59A&#10;SO3Nc54Z+FnhrxB4it38GeI7q5soNMku3njnlSaQbwnlwbgGXLgbd4TGNzAECvU9G1rwt8QvDnhj&#10;UbXxFAupSW1pp13bapL5N1I64jNxHkYlRsY+X5lwS3Ss+61jw38Gf2htW0vUre10fwXDarYr4m0n&#10;T5Xt57hCGlZ/L3fPsZd23jIzhc4raTXKlHcceZTbmchcfGrVrh7fwtrFlrCC4uvLhh1q1KXDqW+V&#10;fOUeXKpOCW+XOB1yTX0b4B8Lw6DpOlf2XbF9WvFaGFYYyBwVyzn+Hv1/vV5l4m1ixufHVqnhjxdp&#10;HiPQNSsnEVpZupPmB1HmYGSvJAwcYOTiu18R33iDSdMkfw3Z2l7dWqxLbWd67RKqJgMyyLyDggZ9&#10;RXLUk+XltY7qaXtE07nAfEj9ndtJ+KFrp+l6Ne6J4ueB9UGpabOsSoiEHDjO1nYkIF4BzyeDVD/h&#10;o6zsteufA/jaWG7tdkcVzqMVuEiWYorOksYyMAn7y8Ag5AxmvT/CPjrUPiBqNz/wmA8QeD9c0y2Z&#10;4XeeO4guYcMCnmKSG5IPzAFQDgg9fl26+DNt8WofFnim+1iTw/azTz3UF+yjym+YsWI7RgfKccgh&#10;s9MU4VfZ259hVqcqsvd366Hqfj74b2vhc6L4u0x38Q+ELO7t7/VtBz5wmt1bcZI1J2zKud+1jyF6&#10;46cTqXj7TG8O+LPCzazcT6X4mnT7Jf3CJpmmwTXBic3b6eR5gCmNArR5VEYk/LgNt/BXxjp/wnmi&#10;8Fa5rVzeaFdwCB9RlieOK3uWBBWN8nYh6HcVYNglRzUkfhPUvhPeaZYeEvEcWm+KZf8AiXaHp+gW&#10;zi+1aJpSd8zFyu8Bly+AoEec8DGWKi5ctWKvy/kerklai1XwGIkoqqkk3spJppvtdafM+WdW0W+0&#10;vWdS0vWbX+zdSs5jbTQupDxup2lDj5evO4cEEHvVfWLhr7SykrQwxWpDKZGxJyfuY7885r3rxx4L&#10;ufiBJC9tb6nr3j7SjcSeK9QvJ0ae5kEjRJDDCrnzfJWMAuOeVGPTyfUtCE15I0qNcyhXaD5NjNxt&#10;+bHy5yM9exrspVo1opo+azDAV8vrOjWi01+T2aezT8jirO+aa7jcyv1AJiXBOOO2PzrrPD+tRNI+&#10;oXduZWmMkWEAIkbAODjqe2fQ1l31g9rbyTQ20MoR8OHIwpJ5xnr+B7isHzja3kiFY2dWIVYHY4PA&#10;wACcZFdPKmefGR2kHjnUX1GK7aWIwF/Ka3YfcUn7v5Yrp9H8cM8hWfbE+4f6uTeyZJ+XnpgY9q5C&#10;x1C01q3t47iFftFu/mMxBVWXbnsuAenJ45qreWttCv2+MtZ7mcG3Mm4bQwXaT1zg56cZ9qzsjZSl&#10;0Z6lY+IodcgMkoVoYT8s0qjaSDjOOx6H8aelukd0z2olkZstIrHIOTkNgV58qmxhRLETLErq00Ui&#10;lm3YyAMHpVzR/Ff2e/gSUyR269I2fJVSASRnljkn6ZqeRm8amnvHfx3CySf6VHNLC3/LvKP3bEc5&#10;wRXS6HrGnwwtYLH9jtbp9xeJSCrdeT6D8q4zTdXjurfzBa3EVqyk7pWUDdk44Jwa0Xby2f7QPJeN&#10;Mq0j7QxPIJwQccVlKJorXuj0qx1y5uoLaISLNZ2qrC0UrE7lUHb25Az1qhd6lFLfYcNJG2Y5L6N8&#10;yBC2dv8A9esXQdesdS0+GCeSS1kKeUpcZjbH3eM8A8gZx0pZhHHcJskXyv4WBPDc5B46AVmoamj2&#10;Ovh1HU9e8QXVxa3ivPdXMReWRceXEpUFwT1IVRyO3tzXQ6hrdnJcXM7SOBHMRbwsWVWQEuzujEHc&#10;WdgAMrgCvLY7ye5WGNwPKSFI5GGB8xGAD0OMjqv9au3mqXLfZ7WZNkVuFJVmwQCxJUE9RjuKXIyE&#10;dvb6wml+HVu7OWIqs6OLOZNrmHIJQKDycAdawbvxsdUhvHGHmuWkUSTMm6LBXrnu3oK5nVdVNxEk&#10;vmSpGJN8YjJ+ZTgjK+vXrXMSW6NcvMD5tpIP3sPl42PwAwYDjGP0qlBW1F1PUtLhGpQwLEJTKpkn&#10;nklByFOSq+ijB4U9jXLW/wAPb+PWba+spIDeyOZTaWkhjaRM8KT0IA7elSaXrFx4dmvobeX5ZrPY&#10;rycq27AyA3Q5B6e1R+Gddl0WOd01FTNCNgby/mxx93jjv05pa7IptdSbVvDOvSK7x3UWo/aUKNb3&#10;kpdY8jO0DHXnGe2DXlniD4LaVLfy394H0g5JltCh+cEZ3R9j3716PceJLnU5kXUb1LkRHaGtz5a7&#10;Rheh5PA59c9+p2/DPiy0s9QuLS6ngluLshIlkgxH904VuvYcAdxVxnUh8IpRjJ2PA/EXwMsruzhm&#10;0AmxjAKtNNcblYZO7cOx9h71zd94X17w3dbNUSYXRBW2uvNAXO3OCepH1yPUivpLVPBsNzdnybaa&#10;KJk2Iyynavz8Ky9c4OM/jVLUfAfiDR4IPs9z5txck7Y8bpF2kfOWHGSMDBx3rdV21qzJ0Utjw6OY&#10;27RahLcNeWRYR3FpEnlfuzkghuAQMqeOvrS+JPDdjfXVsdLAikjYkOygkJySrEZ+bG3qetek6l4f&#10;ntdS8iJUt7lZt7nyRh2I4jK4w2cHnIqWTTV0OGa/nggjug/mKqwqip8vJBHTp0OatVOxHsjx6T4Z&#10;XM+sJa3NzHFJI52ybGUyjP3vm+9wD09q9H0P4I3OjbIzqXnqycRRsAOQdy4HYjHftUepyXl5JHLH&#10;dy38BZmRmkV9iklsrnnrx9M1Zs9R1e9+xxQTMJFcxxyDKAkDHIJABzkVbqSY1GMTovD3h2yk+KWh&#10;pcPcWt3b5SZC3mB924l4sc5wv6+1WmU654qtYwpZLiRMMAQD5s77se3yr+Vcv8PtWutW+K3iC6nj&#10;8l9HsM5gJABEZ3HrjOTx9K7D4Ywxap44sGii8lIpRtUjp5UHPb/noCfxrmxknToTb7Hu5JH/AGtS&#10;/lTf3L/M9P8AHwWbxRDGZHju7e3kR48EGNmVyh6d3Az6YrM1oC0+FNuqnadRuVO3uN0jN/JB+dRe&#10;LdSkuPFmv3LP5jrgeYV/iCrJ+HIYfnUXxTc6b4Z8O2a8GGAyFcZ5WIf1zXy8Y6Uod9T9AsoQpp9N&#10;fklzfmyb4N6kvh2dfEzOiWlg3nXEjkL+6mZ0kGf4iqvkD1Ar1X4nfs/XXxF8Tf2zYTRxq8CRyhyc&#10;l1zz1/u7a8m01W0/4S3wYeWl49va/u+dyCHcQPqx/WvrrwTMs3hHR7hnZTcWcMxGf70amvro72Py&#10;epK8nOW7Pz80XwLpvirw14rsP7ZuvDI1C1t0eeIvHYu0cwkj+1omFZQQxUvjDYOexboXjj4naF4s&#10;8cNHc+H/AIi3Uc9hqWsR3KZhM9ntNtdlh5attA55YOEOQcZr3X9mPxZ4c8ASalq3iTVING0/VLlb&#10;Bby5ZkjieONpcFgCeQ+ORgdSeOfUPH/wq8K69Yw6polzBqS3+pwiLULG7iHmRyMQUOGBkTYzHY27&#10;IXIA5rClNRg3NX7Ca9pUUU7Hxl8Kf2yoPCWqaCPEtvqsqyeOpPGviHUtNmCTakyxFYYvK+UBA+CV&#10;ZsEYGOBnpF+KnhD4yax8J7fxHrcegrcHVrvxRrF7ZG3jImnee2sTKNgeLMUSq27aPMIJGTXXftMf&#10;Be08LfDvVtbnj0/WLiNI0tbgqVnjlZ18s7wPmPBGOnIrwNdPitZtLsIoxcra2YVoyOMjjgf3iCxx&#10;60oVlON7HRUoezdr3PWvH3wj+FuqeJvidrFhJLN4S8GeFdKnhOg3sdwsmsXjJGI4ZG8xSm/dlRkA&#10;sTUGqfs26poPxe1ex03xXBFB4H1rSdJs9W1p5A7310Izb2SLbqSCCx8x1wu3JweRXzzfWtquruEh&#10;NuVkB3W4MbBgc/wkEnI4xzmvuWX4EeIfAPweg+JHhvxleabrlxpCeI9em1llv1uLuGMyxzgTo+24&#10;jBwrg7s+ta80ZaM5fheh2fgODXvE3g2K1j0u2XUdLuZNJvdOXUUE0c9qzQuimQKrDKkhg/ORxmvn&#10;39pbwn4v1aztZrLwvq7RxzS3E0yWLSRxjb8oLLlcgtIR8x4Y1zPgH9ovWvA/hee2DG5uLPz7q5vv&#10;LMj3M7lndnDY3s0zYJyPvZ9BW78Nf29de1rXINP13w/p0MSp5j3kbTRsi9jtVXPXHQH1rlpYOnGT&#10;qQO+tj6tSl7Kb0PnG/u10rULiSwt7nTzKiqiyOxbKkbtxJx1Gefav0B/Yf8Ah3D4k02/1jX9KtZY&#10;vshgaxuLdGhLzHcxKEEcoidR1b3qHV/jh4E1rTbi/wDE+lWN9Y24Xzb2QW96sakgAgPtnAJwMiMd&#10;R612vgfxN4KFpJo3hXVX0Ce8jL/Y4JJbeRwUPziKcbjxz8oHrXZqeXyq2h+eXxV1DRdc+J3i278O&#10;WEOi6LJqNyLS1tY/LhWONtsZUZ4DBd2D03muc0NZNR1uO2DM8Z2hB22tjkf8BOfwr1r46/AWX4WX&#10;2u3KX811BFJbz2vmMrC5ilZy4I2/IVKEcZHI45rhvB1rBEtxdr5ka+WJAs4AJVhweM9s+1Zz0QU4&#10;vnUWdU0kMOoT395Gw0qxiEy8gJ5mQFQ56ZAAGO5rgNSvLTWLqS7udyv5jPK4Y5bcfu4PbGB+FdF4&#10;78SwWOi2OksGjDSGedcAEgYwx5x6988dKqeG/CkOsXrxXSrHamMttLZxuALfhg4zisI+7qzoqPml&#10;ZGUujXOhsuoWTCa2aOQSJLglVkTaQ2SSMAg9afYWduvlLCh+0nd9o84AHnoV5z0rXttBbQ5Lu0xH&#10;dW08qWIkGQwwPvEDqVJxUd3Mtu15CI7c3NhK8Lzwj5io5Gf89615r6GMqfKR+G9SNjKYLOcG4ikd&#10;Zt3y4GT0B6cbhz2arDLY3Nvdx6jarcJNkpNuw0BU43KTwM9fTp6Vy/h27S41aV5Y1UxhpFG9t+cH&#10;P/16+k/2O/DelePPiXoUes2Ud3YtFcebbXYykp8tlOQOx3Mc9utJtxsmPRq55H8L/EPhXTfBFsNT&#10;0WPW7y7163kCyJKhW3Csr7pANgVnZRntwe4rzzxVbXOvXVxem5ZFmuZZtsabI7cYyFz0xyBgdK/R&#10;P4/Xmjfs/wDwr+JXhbwRokOneH9QtYLRo937mK4l8xpAoYHIKOp7n5fYivgSxnP2GBJi3mqrFd/L&#10;DzJGOMevHbPWtXK2xPs0rL5mFqGm+Ytqt5A2qXMZiWS4Zm3Pu+YkkZPG8AeoANV08MreXkGpRusT&#10;M+/gbjndkZBPtW7erdtqkc1lOsEUVys0rMARIiKuQQR/s9Panx2MUem2skzFpFKlSjYG4Lkk49CT&#10;VOTFy66FOZpLyOdr1SWtmTdLbysuODz6nII4x9a+hfh9+0d428K+E0vNN8U60LyC5SIRahcRXduV&#10;wwYneAzY+XHz9epNfPHmTNpYlVdsMkjSNKMjdycce/U12eiKsngeQI+S1wwYHrwqdvzrKW1jSnrK&#10;x6ZcfFbw14/+Mdz4p8faGniZbixRZYoLq4tHilUCNZIpA7GMBRuxyOT04zqftFfGex+PPijwqtrp&#10;/wBi0/QbWUCFLrz2klYoARI0a54RflI4JbmvILrTobWRWVmS4NqGY5xjD8H6nJrO0DT5YbfWNfht&#10;7WXyZGjjlmJ3R7vlYAAcnP69amMi6lNRRLpNrLPCLQ7UiifeZJPld5eMpt7nPp6VZ1ZZ7PW7hREG&#10;EMUcWWYE5AJ+71NZ8N01veWUYhZLeM5WRmAycE898inapeXF5d3xj+aWaXasgIyOMZHrgmpV+Yz+&#10;yY+np5mnPcSSsgkm+VRKuE3MfmyxGRx2o+1W8etKokV0EYwxGSc/ex6Dp145qGS4GraDqBkhZWWQ&#10;vGpwrSYORx1U4Jz2yB3oiaaS8tJ2OyOSEo6sSmOMqxBP1H5VsZIs61Nbx6xHNLIFhADJuHQ8Agf3&#10;uAOnT1qDXNFuf7SBtUe4TDbpIWLcrkkEfTbVr7dI14pubVnjktUEfVSvLDOfXBGRnuanhuIWitZp&#10;ikccn7s8FgAwxnrS5uUpR1J/DeiXPiaMaPYWbLqkieVHZ70jMlwOVcsxAHy46mtuz+CPxJt0Z734&#10;fXE0ewhRDqUO5eRn5S3OcfrxVC31i78M+KdOvtNXfPI0P7xQQyNgoRj1+7+RPev0Mt7+z1bw/oOq&#10;23yx6pp8N467gQrvkkZ/L86xq1qlJc8VoelhaNGs3Gbsz83tJ8B+JfDXjXStM8Q+HLvQrbUZ2kt4&#10;pJDyIyGYgjIONwJ6Dn3r7D/aW09vDNtpHjHSb670zxAjJpaXVvKQBAySkrjHU7iM1c+LHgDV/Enj&#10;Dw34i062mkstDt7xLuaMArEs4jjUnPup/I0ftYOYfh3pbKeV1GP3/wCWb1pRzCtRqRqUm4y1WnZ7&#10;owxGFpxvB6o8G+ANvqnjjx5e+FpL3Vo7PVrCWCWG1mYtMEIcoeDlSUU9PXnivpvUPg7rek+C/Bcd&#10;1azRtoeq3NpK9/IMnTp5ZECk9WARosAcAV8LR+JLux8TSTWNxc2E+3ar2zmNx3YgjHqPwrd0HxRq&#10;cmoPbSapdLFOAXLyscyDkHk9R8jD0IrrxmMxmMjavUco9n32v9wqHs6HLKnG0l1W56F8WvDckfhP&#10;T47hWe+8MapPody/8TwOWaFj327i4H4V89XkYhu5I0jBDZZAO2R29ORivsPx6sPjy2kv7eRGh8be&#10;HVvFZDkLqVouXUehGx1HqW9+fkbWFMV4swi25Cyj/ZDcgdecYH4k15mCk1T5HvF2/wAj6TiSmp4u&#10;OMh8NaKn83pL7pJl/RYhJYxkwmSCKZ2Def5YYZGAT7cn8atyXwa+SbyxHk8SZO0g8ZXPYVT1y1bS&#10;fDPh258wxWLXM6tK+0RxSEqNh5yQEVMYHrXSeAPD1p4u0jW9XnmmgXSZIHma3uolR4nlCEsT0/pj&#10;mup33PluVSdjCkmjtdanWdQltND/AKzOcNwCCB0449sUXmoRFrRWl2B4wmY8soY7c9jn5sdqNQia&#10;SS8miWSaOyuMCQSKwEZbJJIGD14I9jWh59ppkkNybdprBpQzzIAgA3AqMY3ZG1hgjjHeqUdCZSkJ&#10;rnxGA8JgQNIImk3XTFjvk/uBSc/jnHQgcVx2j+MNU1LWdKtJ4obBJCFtJrqLoxICsS3bKjnGOOor&#10;7Y/Z78IfBfx742ggbwmZIZIYltbq+uDLK91tYyuzBtvlN+72Yx7+leh/tR/sj+F/FXibwJe6fYQ6&#10;ZZR3ItbuO3UoDGqswyR0yTyevHBrZSp8upilKTPnX9n/AOC/jLx5Lpmu6LLKumCR4LrUJlMBKgFf&#10;3bldzspORhcZXlgRX1R4f+C6/DayWz1r4qanp+l298LqKzN0pZfnEm3e252BbPBb+I5HNcR+1X8c&#10;dd+FsGj+C/h9BHpySWyi4vLODaY+NqqgxhR8vPfGMV8leJdNv/F2jrq+pXbPqCKXYXlyWcMxyxMj&#10;NjOOAM8gDArnVnob7aH23r37PPhr4r2Fmvg34hQ39vpdulmNKby5bSRFfehkWPaxIYsQ3X5j/eIN&#10;T9mGPxL8PvF2r+C/iFbR219b24n0i4NuJLaaEuFkWK5xnH+q/dHGAOfU/M37Osd7aeO7S8sGltGm&#10;migtLpVMEyR4wW6jcNq7tpyCTjvX1hffH658FRR6L8atL36Y7KLXxJYRNJZytuO0hkHmQOOew74O&#10;Kjmg5W6otQlycy2OB+KnwS0f4S/GC/8AEehq1lZ6noOoXb2KOdkEpw0hRP4QwAJx6VB8B/EF9ofi&#10;iZbTULHS5V8M2qpNqKu0P3kkwwT5ukrY+tdj48+I3w0+IPhrxPqPhTxA2uava6DcW5Vr0z+TA4x0&#10;PIySOtcVb+ETqHgf7VZWVtPqlm9haTTOIll8ttOgIQM/IBcdF5Poa45tyxT7pf5H1dOCWQWvbmq/&#10;lH/gnn/xUsPFXirxnqV9B4LutQ0ex1C+i03Wy8cFpMkl1JKmDMy71VX2lVBPy4wa4rTvBereE/FC&#10;2evyCKbVLY208cVtMY1eQjyd80ojBIkVG+VWGAee9e0fs+aoul+JNf8AGUSSW2hadbNeXNv56XDF&#10;2WJCFHAf7v3uOvvXR/tAfFLTvirY6XALfUraI4G66QJskZnUEoCdrN2ZiMBRXXOPMuWS0aPn8LWl&#10;ha8K9J2lGSd/Rkp+L2uW/wAK9C1rR9ItdQvhA0WpNfSshQwkLI+0cZwGlOSMKjE9K8a8L/tj/FTx&#10;N4qI0XwbNr+i28n+m/Y9PZhHED+8kDqSMAAnJOOK7HwLqEs1n4hsEihub6Ew+K7G3eMOj3UDAXCE&#10;dCGdCgX+6xr77vPiD4S8F/CdNSuAp0BbNfJsNPg3zTQvxGEhXklkKnGPWsMLXcqdpbrR/I9fPsLG&#10;jj5TpK0Klpx9JK9vlsfn3+1d4Z0q3udE8RX+lxF7y4fTtRMcaNl0x5ZwSPmwzDI5wteBaHrGneGf&#10;GOky6jardaJFLDL9jUKofBGDznOCRkdMZzX1V8XoJfid8B4hpXmwySTWMjfaEG9pHT7OzP1wDJJn&#10;r39a8++Kv7IOp+JL9dc0DX5IdQ8qNntNUjEllcGJFTMVxGTtBwMA88gkDnHW+W927Hz0Iyk2oo7n&#10;x/4a/s+3+HPw5j0yCO413Stur6nMkQNlaRrFJPLvVQxAEcgw/GWwOtc/4o1865Be6tbwtav4mb+z&#10;dLtgPmtdGtgFCgZ43lApHQ7H9a018TeLPGnhu2j8S21hp/jTxXO+hA2Kgi2022kP2qVXzysjr/wI&#10;I9eda74oj1T4tWYsCF0zT0S205Yfm/crHtTj3JBx1ORXmy/f19Phj+Z9dTj/AGZlLntVxGi8oLd/&#10;9vP8mcT4jvG0uG8RJmeV9wkONpYZHX1rG0m7kbT54gzDcqjaxAyuCcZ+vauj8c2d2097JKcylwSs&#10;ZyrZGevpjPHqa5XT9LlurcpGzNcMVTb2Gccnriu+LPkjUs9dXRdC1IJcz/aBKjQMSMfMpHy/L8oP&#10;Uhseue1fQWlWrXP7Gl6ssK3UssZbyic+YTdKce4yK+btedlsfsjGMukgDOvXIHuPrX09cSx+H/2Q&#10;rCO4Ox7i1hXeoHG64Dk/lmtF1M5bHyB4fihtbV445IYgwffEGJbKoflx6ZGDXQtY299HBa3ERML/&#10;ADbN/IxyoNY8cMP9pPLG7ShX+R9pwNxAB574/rW1JdR2jfbryZpRGnBxn5mOB154x2qGthRXcp32&#10;jQzXCyFW3w4VY+g4PGR+FQrZwPeSsiJFcsCDsTYPm56gcnirE959oWUIzDMoQb+VwcDcuOvP8qn8&#10;62XSRcbwiRhmzHks57HPsB9OaroaadDN1CzluZkn+0qqjaUiZflGeue4OMn3rL1SSKG+idX2PaIr&#10;KPLG/fn5V5xkY5wPSti6j8+G2mhAjiIEjr5nzBiOgHfk1nX9jAl5JfXMqmNXVdtwjBQApBI2k7uu&#10;e1MmSsixcSH7HM8PmC4Kbo2WMnDEdMDsc/qags9Hg0/Yc/vIWYtIrclu5OfvH2PpV68t4pLEPN5T&#10;+YoBkDFAAwwCpOenvVOG6kt7eBYo3uJ5FDDa+9DGB8xc9gcY9KfQb0dyzqEjtq9xI9pLbwN/dw+9&#10;AozjAxkAAZPpWCt9PdXa20UbTsQUuHkQb1+cZYHHQEHOf7tbt1eJcXl5DC3yRK8ahicjC/dPocen&#10;HFc/Z2Z06ZLmWWP7wyqzb+CMHgHn+Wce1ETEfPHA1xOk5hgiifelypCsGB67vTORnGKsWtjDH9pt&#10;SyP5u6PyXAXKOOdpPAAJzyfy61HdQw6lap5TSpPDHuZ0yRGWBORz0Py++e1JqVtJpMkqqiSSRoAA&#10;uCHUYBODyM5U/WjoS1bUx/FWmvp0gl+wtC0gYsEkDx5HBUDkhumfpWItur+bcBpECyD905ZgF5Uk&#10;A4zxXp+oR2TRweYm0siPGckyLjqdp5ztJJ9MGsKfSbWbV7aa4X9zKSCIz8ykDgcEcdOPbv0q41LR&#10;JcWzknsb+O3SZVeWHIJ8xcsuUHyknpx61Bb2sgkYRzQs+GdU37zkZ4K/4eld9eabDezW8FqsMdzA&#10;EUx3S5UEncr7gDk5JA+XpxjgVg6fojXE1rK1v5yvKu4LKVZULAZ5HvjA5/lTUiXAlh8QJp9vBNbs&#10;s0a4f93EUdZPRmwcfxc5HTNeleFfiNbyfaLCCWMw3b7lE0G7y2AA+UDlCAMFh7V5RPpdpHHJcC6U&#10;rJLt8uFHPlyYOBnGFxgfh2Bqs+n3NraxajmGW0b9yzW0gByqjqvUcHv1qXFSWg4ycdeh7bbm403W&#10;Nuq2xulkXYsij5WjOOQvK4wcg46VZ1aztLWHQorFYL83VwqSSO2SiPgDceABgnqe1N+CfhnU/i7e&#10;RaF4cjt7iELm4W6JWOFdo3yt3Azg4HLZA717h4u/Zy8AeBY7aDxR4ghtro7bhnN3HZpkdMBjnH1N&#10;c6puTudLn7pyvwT+HfiP4seMta0rwjdWMV3pSfajJd7oIkjY7AgwrknOOoGccGvYJv2Yfib4V8VP&#10;rkXhPwvq0KRudy6u4jX5SN7h4lPAPboCepFUPgxrXg74d65ev4L8a2aalqYEUzRahb3Dvg5A2nPf&#10;09a7/wCIPx713S/D9zaa54ggutOnG0LZ2Sw3czZBEaFTjqByFH1HWoqypYePNUZ1YXDYnH1I0MNF&#10;uTeiRw/xo0jwto7afqsEp0HUNNizJqGkt5V3bTsoIto5VOZOSSUOVA68HNfOHxKj1HxRZ6o/iPw+&#10;mveI9Wij+yXxcW8to6j5pZoYkCyyNGUJPXLA45IGr8RviU+jsmsX1sjX6s0Wm6aQTb6d3LynGDNk&#10;glTyCQWxwBpfCC8vZoda1+902+1HVI4UljVQ0vlDO5kBA6Aklj1JyTgHNeRRoyrS9vONorbufZ4z&#10;EUcqoSy3DSUq01apJapLR8kfnu/kvPov2Yfhwk+mT6Z4g0u0vmt47a9NxeQiVoxFJI5hRmQmOUp5&#10;ZUrnIZSAc16bN4GtfH/xC0fwRrNrbCdfI1q/jXTmt5I4RuaOOWPd8sjFDliOjLn72BxGm+OLbxj4&#10;QttUls3h/tAH7RdLNjYkRzOUZxkfMrAqOvlg9Apr2z4P6hp2h+AdX+Jd/Zi3mvoEa1+0KFcW6xqk&#10;UZbG47iBy3bb0xXrR9+XNJbHyL/cwcIvfoQfFTUNTk8faPpGi2Uc3hnTQ8OqcpkyyRgZ+ZlOFQrl&#10;kJYE4A6isK3sNT8N6RIkdvLfaaqBItjm7t9oJw3BySPl7HHTsaoWd34i1a6v7O405LC4sLw3lter&#10;eGOfUhKrGSRkJ2gB+QMjqBxio/EXjPUfCkcty2nzSX4ljRvNtjHM27qWkXCn5QSNxYE4GR24ZVJ1&#10;JtxkvRnoxpRpwUZRae91sYGoa5Y6frE2rjTBBNiS0upbK2dTNCpCGOXaGwjOJk2y/KQqsuA3HVab&#10;Zt8FPgvbWlisdtrWoTbkNxgiOWU5y/bEcY5PT5Ce9cp8JfGUvxO1S20iO0nitopCbtb23iZ0hjKt&#10;t3n94u59ow3PPJPWoP2qvHlhfQwaDbNvnhuWsnZh8nmNGskwAyMlIjGue3nkY4r1qcfZQPHrS9pU&#10;bkdh4f8Ainp3iLwVfS+NP7L1rQY0T7TqGmQyzQoGGQbiB0WSMHtIqsox82w1zyfs/wCiWNwfFXw/&#10;FtqcFzG8kNuZ+VLDBe3mzjJwOHyCBjI61zUnwr0vx7otnrWjavqnh3WHiktzJZs0eXYKOwO4cEHH&#10;qa8w0HXviP8As3+IJ4buKe7sppl8uSzhBsJ+FDbk4COSRkqRgkYyDxdOtSqO0WEsPUjDntoR/Dfw&#10;Dc+IfFviCz8QWOo2V3DmN47dTDc7g28qEOQcgJg8jB7iu/8AAvxc+Jvge+l0e98MX2saDG/7i3mS&#10;I3DRqCEBK7SwKsBnpkZAwK9K8O/EPwh+0FY/2RrVn/Yfiq3UPboJ/LuEbqGt5l++AQflz2OR3rsr&#10;PSrrw/D5XjCOXxHArGG38UWMSI9irE7XvYz2B485AQMc7eKwrU5LVal4eVO93ozy7UPEA+M143h3&#10;RrK10bV5b+MSWLTeXNaW2QZt8cqrMdoDkEIB8x+Y5xTP2zvEPnR6B4bs5fMkjb7RMoIyMqyxe3RZ&#10;M+gI9a7z4c/DfTPBvjTV/iXPqGn6s7K1smoW7CZZVgUtNMZOAxy6RZXvEw54r5l8eeKH8feM1udQ&#10;nFrHdTvdSTFCxh8zaqJhfmbbHHGAB/tetdEdIbWOeo+ab1uUdY8A+JfhlY217ItlNZywLPDqOn3C&#10;zxopJ5bA4IIIwe4Nef6J48ea+/sm4vpNcnN1sDhj80RKscsRg46YHrXsXwfja+8Z2zrbfak0+0lH&#10;2eNQftW0P5eVYgM2XIBb1Ao+MU+m6tp+r6wPDZ8Oazo1vEYYJ0jt7mGeWYYdREx3DbFj2JIwK51b&#10;ms+pvTpOSbvax9YeEfDcWoeFdItRIojjto1jkaVELEqoABYjdzxx6V4t+2NHH4H+HUNlPJMt1qF5&#10;HizYDzJEUFyyjqV+UDI7E14nafFW71LwCmly6lJcaRdAGbzFEmJOOWcLkFSAATjoKXTND0q/1fTk&#10;vI7q5hHlWtpZtcyeWjEhcDO7KnOSOAc1wRwXLU9o+56lTMXUo8ij0Prvw1oH/CF/B7wN4fKKjoLN&#10;JFbJG1F86TI/3I27etcvD8Jnm8N6hHBrl5by3EryZjSLdnEfzbyu7+Fup/iPpWv+0B4+07wTPoFv&#10;eCQ7re7aKOFeN3lpCA3XaPLlm5Abp0rlPCP7SdlpVtaxzaGmqWWCry21/GH78Yl8pjye2f51rjKd&#10;WdvZmWX1qNG7qnjt1BqXgX4zTWU/iXVdeimso7YNPclBFGZP9WygYaPzEb5SAPkFQeLtE1vxVqV3&#10;Jql34ettXcMJJwrxSB+PmQs5CnIGOB2wCDmup8Za34T1Dxh4h8T29nqGklIEuYZ9QLxRBRksgDLh&#10;w0jtgBj0NevXUyeMrnUB4d1qx8QX8ls9839mziUwIcbXfnBGSBwTyMGn+8pqKe5mvYYiU5S+Rj/s&#10;vaDa6XrDQPdzzatbaMDdRtK5jDS3ET5CngZ8vPAyTyelcP4w+EOn69ceMfHE7alp1odVubRdStLh&#10;UQuJctDgg7i3C49uM16Z+y34X1nSfEvxCv8AX7WaC4uJLFFupoypkUics2SMcbB07V9D/Aux03S/&#10;2X7iaHb5N1b6neyFmz5jvJMzMT75HToBXc+aS3POgo024pH5HeZ4p0u+lki1XULcRuj2lt5ylTEr&#10;swEgAAY88YJPLdeMfcWg31z4r/Zv8Q6lF5GnXVyt3OFtUAihYSM3C56ZHTpXg3jPwfdfDr4e6BrY&#10;htdQ1m5u1G2RHClfLUqrjdzkl+BjG0ivWPgh8QtOk+AGuWHiy60+2upDc2qw3d2kBuT5ClwgLDjM&#10;i4A9ulXRhUrz5YK78jOdqbaluWfF3xh8QfCfw1aRzyyeJi6pCb5liMcbRhgFjQr0c5JfLHjGAMGv&#10;GfhxpN18SvFV/wCMPEV6LXwRpkjX118mGu7g7sRbupGGYHHZto5bjl/A07eKLyLwhqOqWmkeHpZv&#10;tEBvrkeXZRrnOZGYBm2lgqZzkDgZzXZ/Fjx5o/h7R7bR/D8UcXhmwYwafb/fa9nH3riQfxIpP/Am&#10;PcZ2cWIo1sNJRlBqUtrq3qz6XLsPTzBurVlbD00nJ9fJLu30/wAjF+LPxgu/EXihbiGJ5JHjaK3t&#10;bcj/AECArlTtH/LRlGeONoxnldvfeAf2YfAsPg611K58W+Il1O8Rp/sOn+UsSTH7w8zkjHRsnIye&#10;O1fLVrpuoa5q1sbaaZry4nXMnmYacu3Jduo+vav0Q8H2dqPBduqT2qWssirFLCwZRM2PlLDgkvke&#10;+RWVRPDU4qGr6+ZNXGf2xinOp7tOKtFLZJbL9W+rPg/xE0lxDr2k6rp0s1/Y3JS2nju96lhJJu3l&#10;lDOuxgNwwc84GcV9J/AnR7LxD8N9D0ryLTTb2Py7uezgl3Tht0qI7ruOBIBkrgZ2HGK8q+KGgw+G&#10;/ih4tSSeFbx7iSRoWAkG4xZTrwNvp68EVlfAL4gah8O77WtYtv7JF9qXLi8ukTaqfe3Rt6tMrLt5&#10;JRgBjg7TTq0dNzxaXLQxT5uh9A3nhnULy41SwvdKsTexRNJ/osQXzITKmRhjyCSgIDc56cV4n8ad&#10;c06LxJpOi20X2n7G8qqqk7ELPtUbgMZBI6Ho1WdQ/aM+InjSUXJWGGBbhViWws1JVPn53KrMMc8c&#10;dOOtVtP8K+INbs7hNI8FeJNZBj2w3trp7mBTjlTI20HBz0z096ilB01727NsTWWIneHQ+1v2dvGy&#10;2v7L7R6VK09zpaTabFDC+SkshLq7Z/hCMW9gFryHxx4B8C694bI1HQbu18SQKP3kkZBdiRlw65Q4&#10;/wBlsnvtr53+DkPjZfElteeH1v0jhLTXrW18ttcwQqwYsfMkUEhWI2jOdoHevata/aktPElu+mJo&#10;EbROz776WRpJ7XYuWlbYMMMHjkn26UqlOdSolHoPB1KdGMoy6s73XPAthefBjwlu8KeHNSOnRt5t&#10;9c3E32uVWGF2XSfMJEZiCG3AnAGK+KNS8Oar4Su7ptSurnw/slWRrHUInkt5CSDtSVVJjI7B0xyM&#10;4r7U8I/HDRPi94b0nwboN3NoFhpbtBYpfQtt1e4UZeQceXwQflZlYA84PFN+JVxdJYwDxfZ2MNvb&#10;A+bcpECJI246MAV+XPy7scZyaJVpUqnK1dGtKhSr0eZtKSPH/CvjL4IyaeLH4heFNd0fWbqd3/ti&#10;4kM8bbiSZN8ZHryFDDOa9JtPhZ4c8AQWOv8Ah3VV8R6RqaGSK9t7s27wxKQMo6qwPJKkEdQBXCr4&#10;Ah8Zf2PoXgcxx6PqEi+dHro86Iu+NpjhyXUDjmQqRxjA5rtvBP7PM3w/15tDX+0tVaMtLNo1veql&#10;nc+ZEwMZDnZtcHu2QT14reUlyOSXKcVKj+/tOzW/qdjD8VbaRLMWfit5LOYPatJc3O4xI0MiEr5m&#10;GTG8Ybj6Z4rlPhj4Q0nwfo/iY6TNFcQNcQWKNH8zMkaFssw+Vidy8j1qh4o+B3wvh1a3tL/4Yah4&#10;fmeJ5f8AiValG0w5UDO24ckH587UPbgDNQeEYbDwX8JLiSGa5h0kX2oTRfaZWkkEKSFEZt2CH2ry&#10;CAcjGK46Du/ibPUxEoctowSOs8QXXxU8U/D2y0TwzYR6pYv50UkMzr5wjnJ+aLayhEIJBZ3DZPAr&#10;y7xB8F/i7rWk6VoHi6ax0DSbG0nn02PyYZVYQRbihMdyxGVwMsB0PHatf9nf9syCHWbfRfFdpb21&#10;s4Fnb6taxCIwxrwhlJY5y2SSTxgckc17F8fPGcHwv8C6S+oeTrl5Z3o5v3DTOpjZTtKg8sDtxkZ3&#10;A9K9CTlFNP5Hhpxb5rep5Pf/AABk+HelWWj6/caLqFheRSCG1toXCsVKEkiRjyQ/VQPr0Jm8P/C3&#10;w54wtdW06S0nB0+GOAL9o2ld584FdvzKBxyT9al1i+1r4ieG/AOvzapdS2cMikafqdgbV8FDiWJ4&#10;8rL8gPD4B3Z44J6T4u6x8QPh1HbweDbeHXLW6tUVmvniAtHQBWEQOAyna4wSOlclaMqb952Z7GFc&#10;a0I3jzHLeC/gLongHxjDcWE8011M+ZIbmQSMgQ5DbwMtyAOaTQ/j9Y+AfE+v6T41028T7VdNdwXm&#10;nFLlIrVlCoZI9wZQoU7mGeh44rT8P6/4ruPBeu+IPFGnRWGvLZN5HlhUUb/3aH5WYcNg5zVu/wD2&#10;cPCVzoelHXdLtb+Wwtkhn1FtySttHL7gwbHJ6ngY4rOUotWqO4KMuduj7rR03hi48NfHTUNUsvDm&#10;oCS2k0/yFvktJY/3MjgSBC6gZwXX1BPpgFPiZ4V1HR9LvNA0A2egWV7bNaQ6lgTPaMigAQgjAbpu&#10;YMMBmwB1GD+yZ/ZWl3GuQ6VYNZ3jxC1nuVUfLHGCI3Mh5kLF/qNuT2r1TVPA7XlvNrMtnfaj4Yum&#10;kin825XEcjMyhgQQdpYqw4HJ+b342+WXLE66bjL3pbPf1PjTwn4007R2sfAPi+a0lntw0QuPJJtr&#10;1csC4ZwCw6/NjGc88V0954H8QeBYtU134Z61Jp2o3mnvaSwYV3MJB/1Ej/6sgE4ZSMZNdN+0N4Iu&#10;/GGg/wBjxXMGjaZp9tHdWV1ZwRyHaqkqGKcxRqEA8v5T8oJGABXj3h/UvH3wuh0+a6A1LQ/sJZ7Z&#10;38y4EoBbaRncrEMM7dwABz0yfUp8tSNm9exwYjDypvmSvF9RfD3jbTPB+l+HdD8Z6fJMgiMNrqOm&#10;xtBfWjCRuuAAwyd3zcgsSffvo/Dul/FK1lvdCvtO+IUMWRIzS/Y9WhPTmT+P/fkBz0FZK+NPhx8W&#10;tFtrnUbq10a+uC6o96ywylgBvGSQHxke/TmtfwePCHwt02G10fW7A6le3GyNklTdcO2FVPkORjA9&#10;cZ706mGhL34pxl5Hfhs5xVCmsPWtVpdIzV7ej3j8mjzzXPhDYLNc2OnkQ3jEONL1yFLS7QgY+R3x&#10;FJyBj5lJxwprhdc8G6tokZi1bTJFnszlrW5jNvcJheGG4DjPQ9DXpfjT9orXPCXiK98KeMtG0zxF&#10;eQTKJbVhvSHcgO1JcAhgDjpn3rb8G+MfDHxG02TTdH1Q2UwGV8L+Jk8+0bOPlglJzHknqCrEkdqy&#10;k8RRV5x5l3W/3F/VcmzKVqE3QqP7MruD9Jbryun6nzxdXC6c3mWxaGKaMErNGW2nO0/MowenXr6i&#10;r8N/FJcJ5bxsvnNI7Ipb73J+mOOvfNezeLvgdb+OLS5PhaO4ttasQf7S8K3Un+kquRua2fjzFweh&#10;55HJyM+Kzae1nJEHDool8lppEbMDAkIHOeQR7Agjmu2jVhWjeLPncbgsTl1Z0a8bP9OjT2aZe063&#10;bXYZJBh5oVVoHkO3IJ5B7Y3CtSOxF5DNHNax+asWSyg8nvtb61nWd5Jpd7C0hkZPs5Zs9WLnAwD1&#10;Ix+A71v6PHd3E168LeUiMs8cbFVOAPmB5Ocn61T3MI8rMyDQTDIy2115rxkFra5GQBwcEkdM9hXU&#10;6bqlzcWsmYdk6sFEciCNSdq/KGP+eK09D8L2Osa0I9TvUs9MudrCaMkyq4wyAqOq54Na/iLwPZ26&#10;w6tHKs9lvETzzIVEpxgnkfL8wJBPHFZc12aqNtji7PUr+fVm+0QRG5twTxIqIoIIB7Fun6e9dbpe&#10;tQvp0K3EcTJICnmqc+YenCgHAOM89Kw5tLSa+c2ttHqQmnE7wtJhig6MMdu/Ixyea2tJlsvKmvQF&#10;ljyFaOJtoBYjYhHAHPX1J75pNroOF+pduLVdLVy0n+jjkHkjt+tN3eeMZYowUKQdpXjrjr+YFZvi&#10;DQ7qzBuyFtHkQmK1jIBQAgls5x0I6EVm2PjyPULd4jB592WIQJ8qtxjJZvYUWuNyS3N24uFjZMB5&#10;VdwrbQTgdyT2rNuo/MuFVCY3HMu9SQyHOQAetQ3N0VlkuWvLdYFcBY1lDE8cr78+npVDUvGNnYmK&#10;1tJ5L6STywsltjAbA4wwB6kZyOpqnHQXNG1zc8y6/wBX9q3CJ/kZEyypk/f555GAe2AKgkiV2keb&#10;zFOAC4y2zuGwOnWs69ub6Gxd7V7eRSQgYlg0i9eeMZwQOK93i/Zf03VtNtLibXtSt7ie1QvGAhQb&#10;lGccepqegnUUtEeJw3XnXUCRxRnzNzG2UKI+MA7ASOOAeKZNC0zO6hoHUAo2MMwB4wTg8E17JP8A&#10;sY2zReZaeNNRW5UAjNpCQCvTBx2OOleGaBr88mk6daymS7njXaJCMbgfuk89SCP8DT31M+aV9T0X&#10;wj47TTLW6nmtmeeFEjXfGFjkK5KMD7cfjWrefEZNQsYLi5sLyykk3fKIwY1f1bHQHBOO+6uGtEsN&#10;J0Mm9XEdy+6aNuQjEgAP1+Xgf4VZm1KCbzBJPutckr5ajZtJxjg88c85PrzWfJqbKo7G/eeIrHWr&#10;VjcSrLO8ZEyqSinnsvTHXmuW1DNxLiDEccZAEW0nIwAD1544xTdDjkkuJXAjdNoZJE/izxj3OR+t&#10;accrLdBlTaqgM0gGVYdcU/hKi+Y5yDS4RJJE0bxBgpjfHybudw29RzWdqT3miTQ3sVs8zrkBIQMS&#10;OxwgwSD94dfavSprcahGFZHtm3qGLqYxknqDjrz79K3NS8MvrPhvSJLa2ghg3yxIVvNzxzBxyV44&#10;Ee84Ix/OtaU3e5E1ZWPGPhfo40XxV8TiJGmeFVt2aZCjuzSIC+B8qtli23IwCa9T+Ftq1x48v5mK&#10;sI3umV1+7gzbVI9sZx7Yrj/h5c7brxRfC4jns5vEKussp2hoi/mqzc9NoTnPrXcfAdRbx3t5P8wj&#10;t4y2fTLMf0xXLmcrUH5s93JI+9Vn2jb72kJfN9sbV5ACWub1kjI7DeyA/iHqb453g/tKGKIBVjtW&#10;AU9tzhf/AEGofC8bX1xoMXJaa/jZueOX3EH/AL5BpPiJcNcfESzQFT+/tIdrfdILliDz04FeTSjf&#10;EU4dj7bHS9nTk/5Yy/SKNjWrc6J8N7aygjx9nmvJS7vzsUhFXn7xGCenG019U+HLeXTvD+mWjny3&#10;t7aKErjoVQD+lfLWqQPfjwNoIZjLqQtopMjqkk2ZM/8AASTj616x8V/iy/gfxHBYRyld9ssxA9S7&#10;j/2UV9LDds/KpbI+J9c8RQ+NNF0W10q7lsbuyuZrqTzoS9ufMAVTuDHDYhUfdIyam0TWdU+GcMuo&#10;NOrX8kwtLMabi4J+UkTojBWYxuISuV55APzGuf8AA2nzWVxqTCN4V8vDGZSYj94jB45yQB9ao+Or&#10;2bUNc0/IhgaKNFLQrhFAHzHPBAHPXHQ+lc9vet0Of+91PWviZ+1F4j+KFq3hu406Sy0i71EXbyX9&#10;uVugqXJlt1ycHasYRWUcHrxXl82rC11TWLmFz5QjAVnbILHtn/CsxJJJvEgiaYvGiFsbjhm4AP6D&#10;rz1pL+GMaPqlwpRD55GxX6DOAP0pWS0R0U5ylHUh8Kxi81ywR3XdPdKrrkKCpcbgWbgDBPLcDqSA&#10;K+wfjx+01/bXwL8V+BfsaWOszJDpxCoVbYskbSAkEqQUG3Py/e6V8p/DPS7nVPFNrDCInmgje52X&#10;DFUXbhW3NghMBzg9MgDPNaHxP0PXdA8Z3C3tz/ahu5GY3USFlcBztYvgBzgDOABn2q+W5Mnc+pP2&#10;PPD1j8O/hn4w+IviG2iTSGi8mRp1Vo44o8F1IfC/MzIvzHGQvQZNeIftEePPCXiz4qX8PgOy02C1&#10;tbeJEn0+BBBdybDI7JsBUkFlU47qRzXv/wAJ/iDFY/s06/Dq/h21l8PeHLb7HNaXSBIr6Z1EkKq2&#10;f3m6UrngbflKscAH4i8PtA1lLEyCOZSC645TeuV2gHr1PI7etEYtXu2OpKPIoo2bO61XSYprm8uR&#10;DeW1xIqSKpB+YbUYAdcZyPpXtH7LUWpeKPitplodUu5NFt4vt0tlNMWjUw8R4U8DDso4x1rxH5ri&#10;4to2BZ92/wCbuQMKcduc4HvX1n+xD4ZSFvFOtNhmCw2cb8Z5y7fnx+VPqRFPc0P2rPhn4j+LGn3S&#10;eG9IvdbfSyiPb2HlmQttLHhnVjtMi42ZPzdK+Pv7Q1XwzNNol/oGqQ6nG+z7DNbvFKGAYguGHByB&#10;xweT1r9XPgsUuPDU9/5csdxqd296HbgSo7ZhKHPXyjECPavM/wBqqH/hIvGfgTRZLaG5iM7y3sky&#10;78W6I7SD1+YHb9TUOok3dByu/Mtz4e0e78OeIPCd8l1o7XXiK4lj8lLywkY2tugJLpI3yklt2CPx&#10;9aq6PeLGura0IlSK1hcR4JDO7KCUJzzjb3wQDX1F+0pd6N8P/hzLcNYw2trNJFYRR2kahypA3bQO&#10;u1QeDXz0rCWPTYLm3FrdFHvbyLYMB+uCBwMkgcDqn41hzcyOtQ1Kui6XH/bVhYwxfLax/abhsHJk&#10;OAenGTzXkvjC8i/tu+ngSN3lkeQoM/vFJJ6evSvZm1L/AIRvwTrmvsdk1zny+mVy+xMc9uv4V4do&#10;txbNiDz2nvowwjeVPU5x3zWlNNtsiu9ka2jx+Zp89xDEyLIPKJmXacAAdvcmvor9mXxXpng34l6P&#10;qVzqOn6XFZ2s4VrttsQZhySx+UD/AHiOvtXhELBfKs5QXmgVJWd4tqMc5YDHfPt3FW47y5kmMrWp&#10;vknUK9lJhDw2QAxBx0FU1zHPTajK7Ppj9uzVLGT4QQ3ryWcl94n8RSXj3tkzEOsSOkSbsncwULnn&#10;0GSBXxqz6ja2OnDTm+0g7Y2k4feCA4I6f89D9CDxXrOuXWneNtJsNL1i3ltrWyYXANhdxlolOEPE&#10;hQlgBjqenvW3caD4N1zUor3R/FtukEKQwxWc9rJbJGgjWMAuBsJG3opznPGOa0UuVajmnKV9jxxT&#10;dW8OpR3CxyRoZv30RyoPII+nXnpVzULtJLVR5haHytgdeV2k7e3XHp2rrPEXwv1TTfE2tQWMV1f+&#10;F44pmtGk06eT5igYRsYUfkE7V6g/KemSOa8SfadQSxsn0e40d5IFjjS4HlyP5bnc5UncMs33SB97&#10;jino9ULmcdDNjTPh+7wI1K3DEQq38O8dPzP5V1Gi2twfBMvkbftDSMybjnsvHp0zXPMrQaddW8zx&#10;+axJXaQcYPTIHp/Kt+xvPK8ESxxjbKtwCVbqMquOOvTJ6VDHBtO5haL/AGv9ouftk7XCCMqHMW0r&#10;82SuOpHJwK7Frv7L4PfT7ovMt9zL5xOIW25CgA8Hnoc5zn3rB0pr7UGeCOJmM7eX33McNkLnA9Kv&#10;eLvEDSDT9Ps4YVtUHlyyh97SccYA4H5+vAqYo1k3y2MK4WNbeC7JCv5hWbzG4U48sn0AyKptII9R&#10;k4lIYieLy1JK4I3fhjH/AH1Wg8EszSQsdsU+WAHPzDAb2HGD+dZ0kj3GmSpNcTJIn3RnOWU7QgJz&#10;gYycVrFK5gxLe4j1G4uLh1P2aUkO0igEEfeyAMDqenp61SsWe8g+zW8TM9qME8kblOF/A4H51pfY&#10;5FulkgPmRyIMWhfIyR8zL7D3qbR9Ozc6l5jLLKyJ5Tl9hAP3scjqfaqBEcbi6hsJ7rznVtymNMiN&#10;WJGeckAnbwf1p2pWkMkTCLzDbwN5aldwJXJxuPXHymnxyNCtxbXAALSeajIMEdAwJ7jpge/tVu3h&#10;aT7dtKsrqrAM2ACyjrz/AL1RIaVifVL5LK4Se0lYjcGxISdwJzwD6Z713Vv8bPHUnhpbCx8V3Vha&#10;wMWjsreREEaqQACSh4GSB8w4GCeBXl+oTBkh8rJ82EbTkZI2jpjvU+kW8/2qZ3vFtmjwFm3Z8tiR&#10;8x4I4J78YxmhrmQ1KUdjsrX4qeM/EGuWEPiHVbjWFmu4oXaa+uQdu9cAxBwmQSOo6Acc19MftdKf&#10;+EE0eJMc6sgx2/1Uhr5G0vxGuseO9HtftIuy98jAxL8qfvUJXJ7A7hkZB45OK+sf2wriOHwhobeZ&#10;hBrI3Mhz0glrmqRcasSoy5k7nxrFps2qeJTZmRI7iR0QNIpwGPTIHXn9AK9Gsfgrrl5rD2v9r6Xa&#10;MlvLPN9o81Y1VAhVgxznJfH8IGK89842/j/T5AxaRrmF9x/22Vv619Q6l4LufFGpaza2yXEGpf2f&#10;GYNkmJZEzK0gEZIDD5EIY5AAIzxWtSTUkjalCMqcpdVscp8J9XvF+GOp21xiTU/CWsx61aozLl4Z&#10;GVZ4uCflDBWI/wBo8da8p+L2gpo/i/XLWDLW0c7NA/T9xMPNgYcdDG6flXtXgn4Y3/wx8U6PNrlh&#10;q1routvLoF5fX8rbX82Nyhw2ONwBBUY5AzmuK+LmkwxeH9Mvr13GqWgm8PXCIAYzNbOXiLHr/q5G&#10;UHuIfauaP7rFNLaS/FH1Ek8Xkie8qErf9uz1XyUl+J5ddW9zD4Nt5Uui6m63SwhgSFKPGd6e5Ax2&#10;IIr2b9lbwF4U8Xab44XWdFt9UWx0c372E1xJapdzJJKfKyjoCSPLAJGATnHGR5r8L/h+fiPqN7pK&#10;6rBpUZVXaSRQ7Mqk/Ko3Dnp1PavbPE37Kfjb9mvwS3i/xD4g0280m1njLWug3bLOfNlhCsxdQAq7&#10;ATweCeelehvomfF8jcuY8m8VDRdFum01dBNqUjLwkh4DHFINyKAR+8CjA3n7wrn9YvZ7tVtoJIbC&#10;2hCRqqhcyKFVsk46nAyAByo/GO9029a5lk1O5a4fywwEsjMFbeV2KT2wqn/gVUprRBeBMGRAis82&#10;0ssZPA/9Az+NTpuirN7nW/CO81Tw34qtpLK5hs289HF0odliZRGfm7R7ic7yDnOD0r3fwn+0Lrfi&#10;v4oaZY614pa9xe/ZvsLHesmSVWUbGKA7WGSO+cV8xWN1BDdraz5cMFljk3EsqhuRjvyGH41qWt0y&#10;a9ZRaZpsNxc29ykECagm6K6VlxGCMrxuJw27HI5GKhrm0Ki+V3Pof9tjS7XTfF+ga0MxSmJoWkR/&#10;meNDkqB/F16Zr55vllguJrmS7F0smz93MC29gckqysUI9OcnI4r2n49X/gy+0O+stMnjmuo54/sM&#10;lhqkstlYJtG+MLNI/wBpZTld0I8sbQd7Z48VuBPPdOfs0ltYsDP5C8goAcsCPUh8++e1ElZDa15j&#10;1T4O6hf2viu11JLHUtTFlBLPcWum2zTyAu5jB2KrE/u89ujc4yK9k17xxr/xB8ZppV9pF1bfC3Ut&#10;Ja11E3dg6y7y7KrRwgCZWA2A4yCfmBAOa88/Y+8dav4R+IGsthbOx1C1jQTW7+XJHHEwx82D8iqO&#10;SwwAvNffOpaDc3HhmXVtS1hnsZUaLyXtTPNPIqkgkocEEDb93tXJUhzSutzuw9RKPvbdj4P1TwJ4&#10;V+FGrfEnT/DEBjs28NaewkeN0dzNcL95WJKkAgEH0r0e0kvdF1TXwsM0tk91aFXtbZpWhkt7a3yW&#10;5wBg/p6Vi/GrQLldS8b6tIrRjUrLSbC3Q2z2+ESQHayP8wcMpJzjO7pW74o+E+leO9f1Ge90Fdfj&#10;W6mkEM8u2JGG1D1ZV6L0JxzWNOTeIlOT1sj6LFcscjw8UviqVH90YW/U+fPAPxU0j4V3/inw8t9p&#10;s9iIpdNeG+uQwdELJkFFYEnAOBg4x6V6ZDo9940+Hdxp2k6VPqOuaZKyCDS9HupIoZhIyyxtOE2l&#10;Sy5V2YgbQuRzntLX4e6JpcLaLYjw34duL9XskhjlhRyXXZj90G5+b+IjnFZlr4LFsltb6pbNc3LQ&#10;xeYksheOX5cBzHuKnIxzjn3Fd7rRlO258v7O0eY4Lwhq2o+FfFltrN5BDZJYakJZlju4Ztltc/u5&#10;Gk8t22lXTdtbBBYEjnNes6bqFx8Pdau7GC4nhWwk/cwqEUG3zuTDvhcCMhApPJB5AyRyOqeHY7u+&#10;1a0SCKDT7jScEqqiOFlc4faOcDcjn02Z966zQ5tM8eeGbey8VWmbnSVXTdZtbj5hFKuVhuHA6q2W&#10;G/oCw5xzXk1P3dVrpLX5o+rqUZZplFKafv0W4y8oS1i/RO9300PNPjJrPxB03UIoPCmmapq/hvVH&#10;W5Wzs7Ah4pI5BIJPtBGzYZMMFGec5Na/wl8afGi4mtPDmt+Fv7J07Vp3itdQur+J309PKdjM0Yck&#10;LGiFiCFBxjqy17BZ6KfB+i29pan7PplpGqRMZyUVFxx8x4/r1rlfHF9eroKQW8jLrPi4/wBlae8m&#10;QY7DIa4uCP7rgKM91GelTLGqUGnHb8zLA5J7evTpKpu9X0SWrb9EjzvxL4nRdPv9d0+BvJ1BU8O6&#10;DCzYMOmREJJKcnO6VuPXc8leVzao2k/ES5v7VvLFpNGRHHjIUBF2fQglT7Z710XiXWrTWPGukR2x&#10;kXQbGZbKzjB+9DCDlyO+5st79e+a4K3vl1TWr+9uMu11OZT2Dbn3nn867sPT5KaUt+vqcecY1Y7G&#10;SqUvgVoxX91aL8rv1L3jzXJtQurqbykhW4YBY48YVe2fWqOi3j2ksESRRmKQxo8h3Kyk4A24xk5x&#10;UGvQoLwlUTfIVCq3PB71YjuIbG0jmaN3VXVzHGBhsepzxkADiup7HhFHXLN7OZoDGJmlnO1I8lix&#10;GF+vNfT/AO0VYf8ACOfBvwf4SVlFwxijfkfMkUBDnn/adO9eO/DHw5F4m+KnhGzMGFN79slDEnCx&#10;K0gB9iVUfjXqH7TWrG48aFJE3W2m20UZfjhmDN3OO65/3RVxfuky1PmbS/CA0/cFktZ3jk3uY5eA&#10;2RgYAPbPerVxDLdfbLe5+WGcrFC0bncFHPfoQc1Y07SV05Lx0dpGuH82TcNuzqSMewKms7TZWm09&#10;zGkimLcxO/7zEggjnOcEUheRFDcwTWqmKLyrdUIx91t5OAD77jSiRNOtVto28uFX3xLIFYEhvQ+x&#10;FO1aB7yOOJFBleYBfMJ+6qlj078Co7iSGaSO0EcwuMMjblygBIPT+9x6igLIbJdN+/vXZ2jVC7qo&#10;yF5bG09M9OKqXWlxS6OoiiIG8yhGdWYMc5DDI6jketXLi4a1sS8GSYWTaGI8zZnDKwPHc9D6VV1C&#10;ztY7e4mF4sYkiVY2JIWNiTyX6dO/JqxSZLrUgt9ITy4DLEv3o/uqoHByfUVc+zw29vE8qJNA0TRN&#10;blgPLbd9/d9ce3Wsp7J/EkC2zTrFc2hJlWZ8lhkBieO5+tW49+mtceZAhXAKs42jhOVJ9CTz+NAO&#10;8ncjFtNZteNNdOLG6MkkY8sEFgSC5J68bunWs3yUjuGEERkElqyq025ATlQ2F9qmsfMhto2ieS8n&#10;kChiyeWGXIyANvPBIyR1I5q3HJOluVRA13bKShkG44JB2lc8r3Jx36U00Ry3dhLe+GjQp9mjB0+J&#10;N7bZASHbgK2TuGOxHTHeq995o8N3N28TMVk3IjZJiy3TOc9TjIHrxU8drcTQtDJ9l+zuMF1IBQhv&#10;lYAdcY+nSqF2zyaJLLHcte2bSKhnwcId4xnvkcn8aZN77l++ZbiGzedts5nQxvK3PKknn+Icdvep&#10;IfJfULVDuQm3ZguOT82Me5rMuIri3FipRjJGPMMci5IQDoD0/i7HvWh5kcmoWLKoeII2HH8IJ65z&#10;3NKXwm8bdBsci2uutA8BlV2jbzBzgehpkd4IdPkUqvkBC+cYwFOSOP8Adq9Nbi81G5i34lZVKMen&#10;GaztJ0wXUbwSfwySQuAD3ZgxH5n8qkUU7kGv6XPN5V9aSCO/Cbz5p+W5AxtRyTjI/vHpk5wAK5+z&#10;tZNUvPsSgQ3St5n2eUCL5tu7rjgMAMYOCOQcc11S3rPp9k3+scjPK9MqC1VLnw6utW7iMeVeWsjJ&#10;HdkFl2FywjcYOV+YY44PTPQ3GVtyalLmVz64/ZJ+wfC39n/xX44s4Gk1eVphdQ4CyKLePPlAAd2y&#10;x7fd96+GvFHizVfG3ibUNa1q8k1G+vJTJJK37zYT0VfQDOAMYHAr6y/Zd+IL+FfE1z4L8RxyR2Ou&#10;r9ptbW4ZS4uAuwBcHayybCvX7y7Sc8Vlr8ArHwn8UH8W2MTah4QhspddsEcFQrqCfsz55VkfOVIy&#10;MYIyppVKsaNNzfQdHDTxVWFCC1k0l6sr/DP4c6f8FtHh8TeII47zxZdIWsdPfgWoIyWbP3WA+8T0&#10;6dc1raq94utR6h4guXm1i4OE09dymJOCAxBBiXkgoCJBg7ihJBm1XVmt/O8W6nMl1qMixGFVQCOK&#10;aRd8aIp42xJtbH954zzgk+c6fqUmp3F7NduWVNzFi+3r0IO7qevPWvGw9CWIf1mvq3suiR9zmGMp&#10;5LCWVZc/eWlSfVvrFPdRX4+hpeO9U0y6vrN3crFCvl2ULRAGPaeIwi/KpHBwOuc5LEivWvgImn+P&#10;/GC3F8hgtrW2kis7dXyIw2MkbsndjJ3Hnt6AeL6DqWltdSK94uoWFzOYJrSfIDfKAWj+UshDngj0&#10;Oc5IPp9iul+HdJgOhX5mCRmS5jV9l1YbiAJnweY2yihwPlK4JGRn0KkHKDinZnxlGSjUUnse9eNt&#10;JudN8PnT5PEl/Dp9wVtpIliHn+W7kuI88bihbbjknnmtvxx4z07xZJoOiaPDIfDtrulnvLiFooFM&#10;SgRx84IILDnbgHGe+PNY9ctfFOmeGAt41xb2UUjGW6kAke6bdtiweSEQuQT1yDznjSjsLrxRp0sM&#10;HmRy2U8kM1oAIruLEhUO0TbWMcmSynGDlSu7tzU0qNK0nrLqz0KkvrNa8Y6LojXkudZsLOJZrQSW&#10;aECWb7MLiF1CsyuWXk/eGG4+XGPbZ1DVvCeqeD7fTPFWtNoczpFIZrQb1sPOiR1hlHJVucYYKTg8&#10;dzS+Gtrpl74uudA1SE6fDqPmwwrGJbXzCilmVyc+W23j5v8AnmMAHNYn/CTa94V1S2vvD2gXt2mq&#10;XEmiW2rX8JaSCEsVVJpQgD8K7BXG07DjkmtKVF1JNzSduqMq1Z01+7bjfdM0/hz4Ysfhb4Y8TeIB&#10;NDqyMXW2ntImUTW8OVULuLH55d/fB2oehrx74mfDM+LvBc15ptzPe+M7LLTW1pdfupbmeYyOJIyo&#10;YPliMqeAiDOBXpvx+8VXXhHSdA0Hw0q2slqI7h44wBHFbRbUjVzkAKWxz32nmse11R/D3gu0uxDb&#10;6dfa0q3izKGDPtAYIj5AckN91egyQOtdVWTiowRz0abm3N7Lc5z4M/HTQdZs9J8L+ItNk0DxZpFt&#10;JEQunyme1QDJlYgHK7QCxfBBXJzjNbXxj8QJ8O/h28SyR6/qV0xSzurZdqqDuAYcko2OTtIJbt0r&#10;af4cnx9NpglmsbfUoI2ka6muPsi2k7NmNvMTBX5AR0wcgEHArG8S/Bc3GoaLr3xF1tptbsrraq6U&#10;P3Vxa8MiMnAWVssSQMbSpPavL9mm3NOyW/n6Ht1arjFU7XbWnSy8+54b4o8O61p/wj8P6vJ4UupL&#10;2fbLNcaagaS2gQo4lKLykjbmAKqV2gsQDivSPgr+0vqlxpsgaS+8QWFpK0TxzFY9Tt1ULkjDZkA3&#10;AZIHbJ5ru/FVvcX2sPrehTHWoGjWGK3tEDy2NmRtkJiCszMSu7cmeVRcYBrkPEH7Ofhf4vaYmuWu&#10;mzWl+yibOkMkMl6VJJPzER7iSy5OMlexrujilHfVHmzwdl7unmev6za6R8UvhVead4EubCzt5mGY&#10;YlMaIQ4aWJkHMLNjByOM5xXz18F/A+nah+0o3grx7aS2P2yOWIWt0WDIRGfIeMjhxuCfMpIOOcir&#10;PizUl+HvxStI/CN7eWV7aJnVTI6NFG+Ti2ZAcFlG0kE5BbA216X/AMJd4H+NVrDpPjfTYtM1WNsW&#10;18sm1RJ0DQzg5jYkHCsR0AG6uvmU/I82zi9DgvgR4Pv/AAT488Ww3Ze4utJY2bPZxNKm7zBggov+&#10;y30pPiB8N/E/xc+JWtW2na4mgTyRR26zXltJIbgQxtIQAORzd9SOqYzkGvUfCPwf8RfCXWL/AFXw&#10;xq0fiBrpSGj1WZ4brAOVxOuQTy4+Zed3tWgtx4hbxdd634r06TSIFt1ghN1MZYAobLM06KUXnJy+&#10;OoriqSqxkmo6I9OgqXI05as+W7r9jz4veFVlttG8RaTq1vlgYRIsSsehG1vmJ79K0/hj8PPi1oPx&#10;J8ML4w8LQ2ekpqK4u2j2xyNGrPhMHBA8vrivtDTfED61a3UthbW+vwsSvmaPdx3Jx6M25QPwJ6da&#10;80+KjTXlubeCW+057S2lP+jsUl8x3jjjUSDPB3SDcp+hroVbmfKczi+Vu1jy39qq4/tj4pWdo067&#10;bexW38oYLJISZNxBI6iQf9815bYw3GoarNY2E+yf7N5kgEwjdtgY7M5xjuARnj6Ve8cancL8RvEa&#10;XNxJqFzayvZJdXRy1wEAjVsDjcUUAnp0NZ1nZxXUdvcqI3nzkiVQuzBPHbORjOKuemphT12PQv2X&#10;/hzqvxE8dWf9jX2m6dqVrFc3AuLuOSU7ijABlVl4ywOc54rvbz9i/wCKvwj8bjWvD/xH0capqQcy&#10;xW+mSQL5QlSR1B3twW2dMHmsz9nLxBrXw/8AE2raj4etNPu79bNrZWvWkKKplRmPyjcPlQ4/GvoH&#10;QfjB4x+I3jKx0XxFolnZuRN9ivdNM7Wkqt5YMUrshEcpZRgHggdc8GI16blyt6mksLW9n7SK0OA+&#10;Cfi7xXq1j4rHifX9L124hla3W501ndY/KhDCNt3RgZGyvbkdaofs3fGjxv4K+H+peHdVs59ZsJIG&#10;bTUSeAvAJGQFPmdAF2szDJ+8uOhrqtT8QaV4f1jx5aXhh0jVHupLaK1kkjRpZxZRFlXacO2B0HPB&#10;78V8+HSDovgE6jaanqsVzb6cJw0d9IAXWMHG0dBnHGO4p4huOkDljUVOUXPY57WL+O88J67p3ihN&#10;UtNW1C5afSo7q6iaNGjkKbUEDsd3lyZJfC/L14Gec+EPhW31f4leFfB8FjDqbvqb3n2BpQ0U5aNN&#10;sbHIxuNuQwJHXtmtr40eD7zxNp/gRYZI9V1nVrZvslhaZ3vLM0KoqtnPLBskcfKc4zUfhTRNM8GX&#10;Gi6ZFpl34S+KGmX7aVcXGralaz6bcyOWikaVXb9wULAJkFXUg8459LKs0p5XiY4monZJrzu1ZdV1&#10;NsPlVbN63sKT31u9Ekt230sj0Wz8N/Ff4peJNQ8EXngbS7YWMsJ1W30e2tUGnxs4JxJvZIzjOFB3&#10;fKRjg18/eKNF0pbMWc0gg1SNbh4Jmnx5irOykgf8APAwTknHeve/Bv7RHiz4Frqvw48S+D9EiSzL&#10;3mp6dqETm6upCN8Nz5oLCUBxEwKA5UKOM5rkPgz8Abz4ra5YeL9Q0i11Tw/Bes17NMd0LOT88LKD&#10;nd86kD3r6DH144jBzrV5Q9pNxaUXeys9N3a2l/6t04/FU1OGXYJNUKd9bfHLS8n69Oy+d/Lvg/4y&#10;0Lw340sp9XgtZooDmS3a0Wdp0wFZVjO4bvm3ZJHCt3wD9Tab8QtY13wTbjwql5Np13FG4hj0+085&#10;WEhO5JZ5FSPaQnABIJBBr3tvBPhrSfD+paZpegaXpSXVnLbJHbWaK2ChxtON2cEkY5xk89vhzwHc&#10;L4b8K+GbDWdXv9GtrXUGhZrVfNR03r5XmbT0O2UkjPCsMZwK+KqfC5Lcxw8bSSk3YtfFT4dz6pet&#10;4j8SWuvXjtatJdzS3doY4fL7fuSB9wAj733a5LQ9AHgnxROdJ1BYY7qDy7XUIJ1lRoyVDLuQ8nzU&#10;Pyn0r6b8UeGUXSdTtoj5VteRSpIkYOxCVbnjpxn+ma+bYZJ/CfgvwxfXpe8urW5uNPaGFSFISRJg&#10;ykqDtJuic4HSuChiHWg+lj2MbhqeFcHBXv1e57p4k+BelNci8m8Y3+i+cqHF3qCqnmbMkAOCM8Mc&#10;Z9a6LxJ8QfE3wP0DRbKC6sdQspVltojcQBVKrC7+YzqRzv2HAwCKv+O9D0Px1otu11rFra6dDOsq&#10;SRaokbJIIyMMyvnISUgj3ryL9rDUH0zwr4PskvrOTTlEi/aIyrL5XkxqvJbqULc+1YUnKpJRm2b4&#10;hU6NJyglscD8DdXGj61f6lBf+bdTS3EUbyHzoJnZS8ikcYGwynnoQME5xXpvgn9nfwF4kubq/u/t&#10;Oq3TJHerDv3BFfI4jIwVyAAQMZIB6182/C/xdDo2uWMmmRCWGxvxdGQzCJGYbTl8nG0AbefU19r+&#10;FdQ1HXtbmOn2S6hLbmSIx/xNC6/LIpAOQ21TjGCOc114iLpy5oM4cD7OrG01e2p4r8Jfs/hv4geN&#10;fBF3JHZxKw1HSzaoYbkMpJdcr8rR/LyrZAJGMc16FpureHtW8K+IdNkute1CGxkjtUW8dXi0xZlB&#10;mMRMpkKEMwGFyMjkGsjxV4WbSfjR4b8YSzafqMNyt1plzHZyJO0TGPGWILFNpJ6kHIAxzXmOn+Jo&#10;vhx8ZtcvdRihvNHG+3ntborBhiqfdY+pA4781Lk5q63sZ1OWnNdr6nQ61+zvoPw7tdN1zTNc1LSN&#10;XN1G8FuszKDvYIkm4HacEqSuenU9RVTXv2sdf8P+PL14zY3728htmm8lYftKhUVcehGCOD3PrXrW&#10;qXWheMPhrpXibwZ4auTe3F8tvY6fbsv+k7SSxRUUYTK84GM9c9vPbH9nrT/EXxU1rTrxRealbSNc&#10;mwupY7WCJCodpZGViZAoOP3fy4B3SA8V00XUmnGexhifY3U6Vub5mD4o/aH1nx14msby58IG31aM&#10;BWjsbiXdJuByrIykEMMcEEcA16rqnhfVdI+Btla+J0t4rq6tHsYYTcrGWuptzICcbVTedzEEgLns&#10;MjZ8E6L8O/GnjCO08Haksdz4dtvsV9BorPFBKjkktHKjbuWUncjkED2FUNT1ye98O3Wm23h7R7DT&#10;dOlNzfPfTS3N1azCfylkiO9S0mUbBLDOe4rojRUdjidZ2vJnmHwX/Z7uJfEjXpvPC+vzWaZFjFqZ&#10;uYI5AQFdmiUhtuCNue/Ne8+I/gvfeOo9RuPEtrpd5cwwRjSbfTL6SKFJFJz5okiOUb5c45GDivM9&#10;e1T44a9rFpqnhvxHbv4dubqO2juDZRRziPKq8zQESKQuXJwTwucdqoX+l/HXwr4ig03UfG9vqGkX&#10;c+H1E2EbC1iQtueQBRgBST97nHtmsuejKp8V2b+xqxpc/LaJ6prmly6HYeF9JvkGlNblYJJpXEkc&#10;ypEkYIZRtOcFyoOQSOvWuj+HHjvRvi5ol3FPebPEWl2sf23RL2ylt57JTnykO5QHJAGGH3uvvXgd&#10;v8XBH4mufFXiG2vbgLafZYb/AEW4NrdLGHJXchV4nyG5UgDucV3Gg/GDSPF3gkQ+F1u7rxtqU8Wl&#10;6VbNAbF7m6lkxD5gj/dsisfMc8/IjE8VrWgsTrJ32/AWHxDw6Sp9P1O78f6PdzeHRo1iyu91cfZn&#10;nmhEqQxxxMd7KRgjzEA54JYV4Ha+Fviv4La60+08V2N/4f1RmtZozaMJYmeNgDFGcqDkdQ2Pauq8&#10;ff2z8Af7R8Sab42tPFfgzTr2Dw5ZrrF9FdXGpXyqW1KWKVXDW4idCPLkz1AHBU11HgP4kaD8a/EF&#10;vpGmM0GoLE12hSYNbyMi4UMUPJ+YYUnnqemK4ZU6sZJJJxPShVozi51HaRR8WfBXQfg94t0fUtCu&#10;de0HWhpEMeqaobSS+0nUXWPynW5WL97FuK53L8oJzjAxW74f/aU1Gz8KXy3TQCyfFtealpE5v9JT&#10;Py7jIo3W+7GAs6oSOxqf4meJI5NH07Q4b57yaxlmFxIWZ1DBto2seq7cEYwPrTvBNneeG/FXh/WI&#10;UtvtM2m3l5fTvA3nG2GAF8zO0qzA8HI44xznqlRjJKclZ7HLTxUqEuSCUo76i+GLu11htTuvC3iq&#10;GbWbZipsIp45HAIAZfN38MBvGWxxxjNaq/C/w9q1po+maxpsnh28s7gTS6n9pVxcqyByRtzhEdRj&#10;BxuTODgivObD9ney13xPdeJdN8R33h/VSkxivNEt4DtYuApZQqxyhuCV2jk9ap2nxa+I/wANfGg8&#10;H+IvAVz45sTHOovdJsZY7q9iAH7+JADllwDwSQOuOlYOhOLtB3R2xxkJq89L/cYXxW/Z/wDDWvaT&#10;YQXFg+pasbho0v8AT5Bbu7SuxwU5XhjuCAEjIJzuJbyT4c/CO6sfFekf2NK+tWFhemNL/UIPLgiu&#10;FdTnY/RVTaccDLgnHb3jTvil4JuLix8X+FCY/EmpJcaZdWGoRrdR2yqrKZMkbV+QBhHwWLcEjJMP&#10;w31yy1xL2wsLe4nkkY3aW5LENGowzg/dMjZ3OxxvLE5B4pOpUhHlTuTONOrKLskct8XvhH4a1Lw7&#10;d6lJphudUF2s32yxGJ7tg/zBnYYBYBtzN0IzyeK8vstOsPButPqOk6ZFcr5uHtrvcY5I1JDRyDhm&#10;XOe6568A4r3Lxprjapfan4e0FYLmZLcHUpGOHgO4MqlMgl+MYIPQZGRXikbSWerzR3rrFZlSo3gj&#10;bjgjJ7jFaUZSau2YYr2bnaCR09n42Rr61nuXn0ia3Ytp13G5mltEyx2K/WaFQcFG+dVI4wTu7Dxf&#10;ocXxgs7iKLydJ8eNALhvszKLbXYcA+Yj9CzAfe6nGCeCR55o3w11bxnb3Q8ORWd1cyIyxfbnYRlc&#10;gq5wDghiMEc5PpkGl4A8Z3Ok6nb+E/Ft1/ZeqPI11p2pKAI7O53kF43UlXgdlIZlJX5S3VTnGUFz&#10;OpRfvLddz6HCYqGJoRwGafw9oz6wb/OPddN0cXc6dJZTCBd1nO6HzkZ2jGQSCGA4DD5hjrxW7pgh&#10;0bWPtIgMxmCwmSMq6yDjBGB1x1zXovxQ8EQ/EK1v9UntX0zxNprqmt6aCdr4xi4QA8qTycZ6jrkF&#10;vItP8Fw6X9riuX8i8j2qscbkrMp2kcAjn2ORjpXdTqxrQ5kfL47BVsrxDw9Zar5pp7NPsz2O6+H9&#10;9Npv9qJJaWqKXSOKSXYY22lcArnnI6fQ9CDXOXc16t1caZqV3bpMsKpbSKp2FDklc56njn+9j3rJ&#10;8Paxq93Z2r3F1JefZ4hBGtxLm1ixwBgHGUPHrxjsK3JNDkmu0vL/AP18avJNcyMUjVdowu1j/q+O&#10;/djWVrM5lLmV0aem+HhNNBepbTvawMltcmMESxu5GCnIOzIG7P8AKuwfwullpk72MqST3+II5yiK&#10;vnEgoSrdSc/U44zXLaB/wjNlAkl7q5Qz3a2sdraoWjIYIsgYrj5QdoIPTGQCCDXY32iXmmreaJGt&#10;zCh33yyRMwZSCAgCrlmBx/F1IIBPSsZNlRslqcV4ggu49RNvqbNbzeSIZmYbI5GDHJB/iyCp7dK4&#10;+3+GNrDezytqFw0Um7a9qCMqT0c9yNwr1TUFutc8rTPFemJPd2wkSDUowu+dixYpg47Erx0xjqCB&#10;iTWsOm317/Z2orcTxFvKV4iBjCE9ewZsfqPWr5nbQTipas8w1T4V67oLOmnlL7Ty+37QhCSxncME&#10;qcdm7n61S0fTdT8P6ok2tae8duhX7TIsabkLDZvIXJK4AyB74zXumn2N7fabFGtw9+9q6xSzOmV6&#10;DOSBywBP5+1YuteFbhbgOj+Wu0/vFbYQoz368foK0jU/mF7FNXRy4bT9aaKWK5jlRpUPmqzbAjNk&#10;7QRnp1A4B6c19b6f8V/Cl5HA9jeG4smYR+YkThEbaSAcgEDAHQEjOMV8z3vw+ttWtJkcvHNNIsga&#10;E4A6HgDAIJJP1qDRbe+8F3htkltbjS7qSIMv8ashI5/DrjjJGTxS0toL2bjqfWeoeLNKtdLvru3v&#10;oyIrZ5EQyEZIUkYB6818Qaday32oRxR2MFrd2tsYyArK8wC5TIIwT059MV6vqHiLSri3XTbi4VL5&#10;cSyqqlACQCBkgLnpx2BFUb3VNJZJrkTjzVYI1zFtlznop2ZH/wBakmyXG73OAvLW+nmht1tI7Qxw&#10;7Zo1i/etgkg8ckHj1PJ46U3T41sbEWMsiNb7mjUE5bbw3f3JrotSSS+lgmsZBdxquFijk2ksMYG0&#10;DkcAcflRo0Jt9QP9oW2yO3JYM6kdeiZPHTFW5WGoM1NNWDS7WNnmS2ubmTZAGXB3Ebl3Ed88846m&#10;swWV/BLNHC9xc3GyeV1hcDckMUk0r5cjIWKJmxnJxgAkgVY1C+fVM3NrB5pt3Ijjhx5jE4BIBPB7&#10;8+lGn+O9Q8IX2n3M2nySssN6iQ3G1kR5LSa2DNnIZQ0wYrzuCkd6zi31L5uhQk8RJoN00EsZ0+WQ&#10;Rz489SW3YKEjJ27lAODggMDjBFaGj6jLPrl5JDpq6tLBp91fGGBlZYo442klkJyAAqA8k89BkkA7&#10;6/FTWpNAmXQJLzSTfQ3d2JBe7dt5LcW8rXaoBuT5YJlAJyvnkA4HODqmuQR6zrviyCxjhtL06ulv&#10;YwyY8tL+K5hjRSBtYR/aUJAA4jIGOK3itQkYHhPR7nRfhfbQX+myQtdR3M8E80aokkcEciApzk7W&#10;XuADgAd8ek/D+E6f4A8RXJIVvLMQPoVhC/zNcbJHMvw70qwkXbJHZyypK0xZ2eW5h3ArjKkfOPfN&#10;dzDDJpnwp1KJyDJNdMvy9GzKvTPsteXmUrxhHuz67IqfuTf80oL82/yJfCcIbWvD4RCPLR5JG3AY&#10;2xlRx1+8T+Vcn4vW51bx1diCQqyyyMTg/dih3Hn14P511uj6TM11qF3aag0N9YrbLDDHtZrzz0u2&#10;MMKFTumcxQ7B6g8N9049v4R+zPLqT+IoLq6ktJ7xrVrNw+VsY9RmiWTdjItmKhiMM3GBnIdDDuNZ&#10;VW9LWN8yzGm41KNmpNJffLmf4HpWk6UP+F6+DoRKsqWNmWkt+u0rasob/vplP1Nec/tJ6h9q+LGo&#10;JmTFvDDCNuccICf1JrudP1C8k+KnibVtJguLjWdPuDaWNsSoiukk0++l8s55yZrOLByMAe5rN/sW&#10;DXtY1W9nuLi8M0kEyzXe3zGElpBLztAHVz0Fersj4q3MfJen6gkkyR27BZI5FY+cPnPfgdckZ4Hr&#10;WhY6etxJc3BtoVkkkHltLIzBR93aUyWPGSTz374rlpLqG61kzh5pHTBkfftyoYAfd6dB7YFLZ20q&#10;IbuzeRNOuNwnkJHykgA8AgjkpkgcVMVfU5IppsNWi8nV7/7IweLzmBaMhQuF3EkEkjoT17Vn28ca&#10;2LRyvNK27IMYADncCQ3+zgHn3rQXwq1npwuZYJnCbpVjZfL2E8cgnI3Z9O9Yy/Yhax3t28cM28Qy&#10;LL8xyB0IHQYq7Fq6Ou8B+KrXwjdSG60yLUxO/kss0ik7drK3DA5yHxyCCMgjBNR+AtW0tPHVq3iS&#10;6aTRYR9necJsyqr8hChsEA446ce1ctebVuoLeKZA8StskILEMRnKkdO1Nt7Nrawto3RLsElXypUA&#10;56AkdecfjU2QlLXU9t8UfEJ/F1hPZTpDa2d9IJbuOxncWdw0UYjQrEwX5txL429GAGABjzua1up9&#10;8lr5oj8oS7YIQ3y5IIJ67Qcc9T3qjZyPp9zOHiESKBsbZhxwNvOOhJH5kVuWdrHHO8KSZSYeYY35&#10;IAGAPpgml8Ktct3mUPti2NvNckLcTphHG7AhBXlj3wDz7V93/A/T28N/s5Nd2RiGo6sZZLeS3BCP&#10;NKwgh25A48w/rXxLpOnQ6hOi7xH9okbC78AIqkk4+mR071+h95ov/CK+FvBXhaH/AEdrGKESKuMK&#10;9vFnd/4EmJvxoi9GWkeheDr2z0vS7SxsW8i1t1Mce3oVxtTIPooXp6V4F8RviVFqv7U2n+G4l+1f&#10;ZNIZ5549pWOV2RirD+EbQvT+9717X4fsZYfs9vCGYMdmGYYAyByfSvnS40NX+KHjv4gw3enSK0s1&#10;v9lu7yG2nEFvtSSSMOQCuEOdxXAUcncK5FdptGtrSR5l+1z4kv8AxV460XwzawB9P0ofbGnOTy7A&#10;vuHQfLgfU1wepTTR6LfXqqTd3jC3gCZyqEfe4HX73r0p/g3wrdfFj4nLHaXVva6xrTT28Vzqd5st&#10;GlAMgjMmSMBUUDAORtIzT77T7mw8T2mlStEbjQ3ltriLS7vzbfzImZZG8zgEHBbPXJHFauDikh33&#10;1OX8XX1xY6HZaVdnfZpD5zxKu4LM3TPtzn8favPrWzmur4rIBLtBKOPlPAPAA7dK6e68SQX15fXF&#10;/IuZpXKRAl9sf8PI44BNQqv+lBoUJ8tApVSNpJxx/L861jFxWxyykm73HQK1xNcSDLLHxhgCSMbj&#10;1+v6VqaVC1xCYY3W3nUpJKjHB5PBBArkNcvRY2cc0aySNO/mMqtyWPO0Dv8AeH4VV03xhqGtT3Fp&#10;NYXShkRG+ywsSirhVD4BONxVc8cmnytoIP3jtZtLs9L/ALc1CRk864ZIjIjblC5BL5PA+6MYHPGM&#10;1JDNLpNvG8HnWktx8+22DIrL9wMBxnlW55zz2rSm0S8j8P6Tpk80MmqXUxmkj3ErGpyi7iBjAKuS&#10;xPQZPWsXxNNHca5M9rabdKgVIbQg/wCvjVAvmMqgHcWUsehBYjoBWMTa7dS7PoT4W/HzWPh74Dum&#10;0m4txqz2FhL5ckBkadixUlMHJYDfkY4x3xiuP+NPxY1X4z+JtCvNTFtLBptlMqtbpjb5hiZ0cZIU&#10;ggDBx0INbuoeB/A0P7Ltt4j1hpE8b2d7DaaZJbTyxPtDxyISg4OP3nJBIyK8j1K4mvtbJeVYp47W&#10;ODdkssm0YDbmGSG2jrz61SfYUtdWcvdSSfb79oHaN1kyrKRwSqkcdK2dQhtLnw9ai8eQedcNc+dH&#10;IVbCjBBODnkt1HXPpWb5Kw3Vy2/5jmRhtJwQMAe+KseJHWxWyso2kBhjy0ZP3GZs7CR6cjI96tN9&#10;DoilynYeAfgfrfxO0LUZ/C/i3SY9Xt3ZH8P65KkEksQRf3iOoA6rjO3+E5615x430fxd8P7xdN8U&#10;eFr3w9eRtuSa4jJglb1jkHyMDhhkEirdpqk1q0HkCOGS1AcSGJWLMSwOcg5GP4Tx19a7Txf488Qe&#10;IPA/hzTtTvrm9hknupobNnJRRgRKVH8O796vHHytWilbRnPKN3ocSL6O40q2e3ePeU3F5XILEFty&#10;EdiQGI+lLub7SyGMyxSnB4wA2AOfcqOn+z9DS3Gl6JrOpa0saz29ppc32Yahp5+WQoAisoxj52G8&#10;cfx81qeG/h/PqHgmTxSPElubi3vlgbR76zWe9lXgB0WNtzp823heCO+KLR7mUb3sV7yxfTJYIWaM&#10;SQKq4iHJ4xht2GHTqRWTeSLYzQ3Py/MWjlVRuYggbMZ45y35V2mo2XjObT7zTf7K0zxDHIsctz/Z&#10;9+RccLziGXY7sCfnEath0IOOM8hq1rNDfML/AMMeIPDpgtlkjguNNkKDjIaRSBhSpVgRxz6c1XKN&#10;y7FnT4VmWUyXccf2U+U7XHVt3ACjuckflVzR7WBtQubgsihowpywxwzD3H8JrnP+EsttN0s3gLCV&#10;pFZVeIsSNwY4zyCV78Aeteh+G9I8FeItJtHvNZVNQuLdC1s2oLDMkh/hIyDjcT1HfrWNR8urEpHE&#10;3DGzs/Okcy722xxAfdbdgr9MAHPFa+hyWi6pmZ1CJCysuwEc7SBn/gH61zslxaW813GJWAjIEQwW&#10;HUKMseueTz1BHFQWN4/mvkb1lB2rwCSMdMnvk1fK2vU15keieB/CNifiR4b/ALM2tDJfRMzRgjO5&#10;1ODz6YI+tfRX7YMiNovhuzZVIkvpptvrtiYf+zV4b+zHbza78XfDVsCyC1nZzAwwX2oXzg/3SCM9&#10;Ofavon9pT4V+L/H2peH/AOw9NS7htI5/MZrhI9rOU7E88IfzrllGTqx8ila2h8V6x/xLNY0+8Rdu&#10;1I5w55yynGee3yn8q9O+HF1r/iz44eFzHcLPrS3qQxXDyiCTYCdyLIFJAK7x0IOT61uX/wCxn8Td&#10;bmtG+yaRauE2GSbUlCKucgHAPqema6nT/wBjnxlY6pHfXHi/QdBvolBWazupJpUcLjcCAuDnJ47m&#10;urXRnLKLctD6g+NXhfUfGXwZ8WwR26R65o5+3WksZYqZIFjuE2sRnBB2cYBORgDivlr4zWlv4o8P&#10;6jqFoP8ARPEOkWniSy2/894l2zIo/vGNpS3+cfWekf8ACcNollDHd2up3y20UUk9no9xKZtoOXJJ&#10;HUnnAr5a8eeFbjwP4X0GC31GRrawku7U2DKplso/7Q1C2lYrjcsTpBCnJb5t/IyAeXFxfLGqt4u/&#10;y6n2HDcufEVMBPavFwXrvH/yZI5n9h34Y6R8XvjFc+HNX1LU7CK60yVxdaRcfZ7jcpUkCQDKjkjK&#10;4PNfS/7U37Vnw21r9la58NzeJRq2vahpSWaw2TRzzrOFAV5NpKREshypIYZPy814l8B/A/iH4L/E&#10;ax8QeBNb0XW9Vliit0j1mGS1it47yy+1wOTk5ZoUOV7MAMnOa8I+M/gu0sLXwfCjfZptV0qS8v5L&#10;gjCXS6jdwOE29EHkcYyfzxXXHe58vW5qd4vocD4P8QXPiq8nt54sTeQ7s0ana7YAXA7HOeeMk12d&#10;vMNrGF9sMtq4leTPyMD1x7FufSubh+z+C7x7WJo7mePZFFcDJjk2NzhduSvy46A8c1Y0XxJHeFLO&#10;GyvLsQxN9ojt7JpfKjwMgheQOuTjvmqqK7vFGNNm1bWUX2iaZ5NpEBMMYjzvKsSM9cDLDrzyMVJp&#10;XiCGPUlvFsLRr+1iLPb6jAZoOVAAIyAfnyeemckda7v4jfCPVPCPwv0jxZYSpq91eRQxy2aW33DM&#10;gYHBJ3JwATgYwCMV4dpE/iGXxxaWOsxyabJc27hIDb7NqkHBCAeimnCDlFyfQG/eR9SfFLVF8W+B&#10;766svDmq6XoV7Kmq6cD4ah0200+ABkCJPEv+lBmKp5rYXPPBIFeXWN0+j+Ad17FG01281miSOFYA&#10;FWYjJ6HJ/M16pp/jKTXPhYdI+0+F7HUzpf2K4e5e9e8uUs4yqxg+SLeN2ht0UYkbKxp/HXh2seIr&#10;rWGhjdIrfT0JW2t0AQR5CgNwOWwAawqJvY2uktSfQ/FMPgjW9G1hnksJ7CR4WheIMkqOGDB053Jk&#10;8juuQeCa/RL9nPVIfiV8L77TvF1//bdpo98t7YSXkzxtFA24wszghi0fzoXzu3K/PQn81fGXhi4v&#10;L+2i0nTru6vZl86e2toJMouF2SYCgYbcfwz2Ne7/AAN+PHin9nuWO58RJClzDH8+mtcAzXdm7MSd&#10;y5x5UhUjAJwzDBrWMXJXijnUpL3uh9EftGalp2pXthY6dfR3ltLqul26iO6a6+YtMxzISx6Bepzz&#10;XgHxIvILfx9fNpl/dTpLNcyXsMhIRJVvJkCKOhXYIzn1Jqj448Y2Pxo+JGsePtD0XUNXjv7/AE6K&#10;30m4iLzT/uCJYmVNxYs0OOO2eKveNvDc2qfD/XdRvvhLfeA7zS2t54tUa2uLaKRXkEbQlXRUJ+YM&#10;CPm4PavrcBwpTxFefNXtdQ6LRyV7Wck3a/T7j28zzB0spwSUetR7+aXbyOJufE07arp80cgge0cb&#10;WPILrhsY6ckD8q7C4+Lms3Wj6nJdzRQS2UEUdvFCu7yAAAkYzwcADrnAHevE5/iT4ahuiy6rHNCE&#10;3D907YPXrt7frXrn7P8A+0l8NvBF5cx654dtvFD65ewWEcN5bRn7OvA81vNQrjccHkHivjY0LzaW&#10;iPFnXai2lc4KHWpjqel642oXJaK7AjS5RmMrEhhuU9VJyDx0J465+i9DvpNe1ibVvBd1JbarpgbT&#10;mE0X2o3EGSqwyxrlpkGMB1Vm2gBgcA18/fahf/EK71FdIi0zRtQ1dtVtLSFYTawqrl5I0KjaVCKw&#10;wo/Ec4bpmqXdnoLMV3FbtjI0mCxYooAznGenf14rmr0Yy9x6o9PL8zr5bU9rS0bVmmrpp9Gup9GN&#10;8cotFum0658E+H9V8Rxttt4tPuzJHvXkk2bMTFjHAKA5GMDg1i+LP+Eq1L+1/FPjO4vNLvJLdrCF&#10;ZLF7ZvnVm8uJHAZVIVgzn5guRjoat/Bfx14l8dfFp/D2teONS0/QdI0uZLuRr0rbQfZ4NjSSB28t&#10;h5nJL9c81xPx7+IHhy8Gn+DvC3izT/Et9p1xemSe3iMKZA2hlKKIj8oJyuR3rmp4WMWptt27nu1e&#10;IpTpSp4WhGk5q0mrttdUrt8qfl+RxGmx/wDCNtfNp8SLbW9jNcM27eymUCOM57HLg5HpzXO6TC7R&#10;FTEQitgkHB4Bzx+JrVa6Fjod/Z2oRHc20AaHlJUCGSQjHqxBqOOaWzhZYvLleSAoXPJXceSR64Fd&#10;x82pX1M+8khur7zEmMxjTLZU8elXLxkhht0lO4YZtsfGQOmRVC1sVt5DyMSPk7c9B2NUZJlN9cMz&#10;bvmVB6Ywx/oKbEfRf7JumJrHxO1XUVDNDpmnrAjSc/NK4wfqBG351yvxa1Q+IvEniq9jvlj8nUnM&#10;cYkw2yMFWBB42kLjPvXo/wCyXGvh34X+KvEsoKK08j7lHVIYuf13V8neONT1C71dra4kZoMpJLGv&#10;SSQgs3QZ5OevfFVy2SRlKRq2MNysbmYRjzJZGfys5J2/Ln1I9ehxVaW8Mlv5EVz5W0o6o5+cKCMn&#10;pzyRmtS4+yw2qFXlUxQKVaNtygFsFs/ic9zn2rJ+zKrFDlnO52k25+XdwPz/AJUFR7kluokZX5Mg&#10;yu9sH72D/UVXhZo4b6KVt0pkwSrhUIY8evIzVmON7OMyCPb87MNwABwccntgjFMt47Pz5Yt0ks0B&#10;ILOCGYc5YhRjGMYzQORFNmSLy02ouwJktsYtnjBOfm4pLKNrHfbXUduh2BjHJHl5DuBLDjBwOp9z&#10;T7dvtDW0hQzSo/nFlUsuOQeBnByRUsOlxpcRsz+bMxLiMgcDkE8jPYfnQQ1dlSzjgi8QNg7kAkGQ&#10;u6MHIPOeTjA6Z6Uy28O6tHpc4uo1nMnmbGUkgh/lHXtzVqBY5tW+dmEbMCBswjFepB9+/Tp0onur&#10;izWSVJllaFSUBIRc5wpH+HrVMFFg0sF8yPbv5DQ7WaJowMIo+YHA7AnkZ7Vm3wk0/TZEjMhM7KPl&#10;GSV3fMR+o59a14br5MsZQzYIO4u0nJ3KTnkkHGT7VhawYbeSC6njaSWUODEZdo3MTtbAJAxkc57G&#10;hLuDutQt9Lt9WvoVtpGlEcboiqj7ixjIUj1OeijvjArcuPhD480DwjrGqT+FdRt9MsbtTNeSoipG&#10;2QCc7uRl1+YZHIxXNaPptzZ39rcRIt1HGRLvjYOZtrbvJX+87DCgAZJwADXW6n42a58JDRreXV4o&#10;LW3jgjW+hkhE80sokdyrE9CgAH496rXoQoqSOOtriSa/guJnktxHbMgVmJGCdmBn2II+grRsbWJd&#10;YgC7nEkCK27knDDg/Ss9rYQ6lAkxWM+WwjLA/O5JGPc5rYggSy1TzlaR1cAgMpBUZI/+vSn8NjSn&#10;HULy6jtdcdJo2c+SgSSPjDBmwefXFT6ba/Z7y7jld2lhYSKTnIZlDkZ+p/WmXzSQ61IdqyCZAE5y&#10;VbLEZ9uaWTUri31i4Z0XbKI5fl6kAbCf/HanobRtcqWtxFJt8xWjRJQGRm5Qcj+tWPOFjql3Ers8&#10;MxQjZgjmMDn2yDUDSQ/aJWzkMS21eMgkgCppmWPUEZhF5TIgz1YHPyj9TUPXQcXpc7XTZLfxZ4C1&#10;GC8Pk6r4dkOo6feKG86HIDSxgjnBKM2OgbaeOTXovw28Z3/xA8C+LdVvb9yf7OnL2SReXC0rJmS4&#10;UZ4ZyFLLgfMzHqzV4JoXj7SPBniqQahcyvG8fkyi3BZo+NwYgdTnrjtXffC/xXZfD/4iRwPcL/wi&#10;niCMyIzA+SqS7fmPH3Q55GeA3tXPi6c6mHlCO52ZdiI4fF0q7V1GSb+TMX4nahc2ekeGbBFfLI13&#10;K2DgyMAqrnp/qorf8xXH6H4h+xyWkNvdW1sruPOkuYy8SqcZB4J6E/nXsnxU8IyeH5rjSWjjaCPe&#10;1uLlciS1dsmPr99HHXrhmPAAx4Rpuny22sX1lbzH92rMrSPuMeVJHvgZUZ9q0wFSNWgrdNPuOviL&#10;Cyw2Y1J3vCo+aL7qWv39H5nceHcRyXV5MlmIw5jD26mNJCMM2xCOvTPHGcdeK29NkutJ8UXGtRyf&#10;a4o1zi3hyTC4O+Mow2SA7jlSMNnB4OK5DS761ttVh8p/tZkAZ0dm/dsMEdeRnkZOD2A7Vpw6vZzR&#10;usziaCAMsNu4UOhJIO8ZJ4PGVJGBzg5Fbs+e+Fn038JbrTvE2veHUtfLt9NshJL9jnZhcGYsdrLw&#10;S6lQMD7wIPLDmvofQ/iNomtW+qQ2AHiF4bmS0vo9PnSW4sRGSdxRSWALGT5vu4QHJBFfnQNQ1Owc&#10;f2dfzWKrvAzl45ScnGCCTggjn2rvvAvxO1+81AajqFlGBaW4hTVmZ4b1gowc3KFZinGdm7b14way&#10;9nDm5pK5r7R8vLGXK+6PsHxt8Jbz+zPE2u3XjzXdA/swrNpF1YtHE9uEix5cm4ET7iVHzcFgMdCK&#10;+c/hj4ov/DvjG11zxbBq2FspJpXuIf3SlY1Czs6kozMDJnupbPVjig/7SWr3mn3PhzVjqNvpshEz&#10;OsonJBcMQwK7snO7cW7giqHjH4uw6xJK3hGeY3MaLFPp2p2UclvcR7W+U7jtwSR1XjZjrSpc1N+6&#10;tDolUjWi3OXvL8Trri/134j+IvEetrLqHhRYb6GzP2uDZLBH5jxRwujDIbEc7sp6GRTjnNe6to+q&#10;aPpZuzf6dq/hsxgPJKyxjaecNHJxjOcnPp7V8pP8VNdm+HkOlW+l6f4S1h7gS3F5br5cMqIo2v8A&#10;Z4xtU/e9OMVl/E/4oeOPE2m+G/C6eI5ZbazjWR1gtYx5kg4B+8Qy53EBj6ZrepGFWOu67nPCdWnU&#10;5ouyt8z3rxt8dvh1Z+DbvW4dG0c6rpET2N19lVJLi4lyoVXbGSQcAHnbv4xwK5jQPDWoap4Vj1bW&#10;pbjVNf1FhOLSVfNt44gS+zyBxlEJwwIYZGDxXkH9m2Ufhuwtp4r66GkX089xOwggE0r7G443DCqq&#10;/wAXfgVtWn7QcXgvwnd2fh17pNTvIVja+v5kkms1DHckbbQq7mCsTySVBPIqKdOFNN21YsRVqVZw&#10;97Ra2/Q7r+2PGo1aL+zdPg8Po8gkl1rUs2otolHyxiSTAkHy/NjLHAzk1oax+1pb6P4b8QMDYXHi&#10;ZFWKCXTy625lZQqv+9CkkNvYBQRlevNfMd5rmv3FzdXk+pXKC7dZFNzcgSzDG0kkZLMR35Jqmuh6&#10;tpuoJHZz28iXJErK0uDGc4HLbc8Y59e/NL2UHLma1D209lszU0+4uptYaWPUJpWu3Ms97KSzGQ4c&#10;q249cnGcnqa9A0XUJNKkEes2523dqfLSAoWkfBKBsdRkYI68n1AryYTQaPDEbrUFW5kLPNDDIAo4&#10;ABJBwW3ZHXoKfdeMbfXLjTre/vmitreUSQ/u3eNip43NgFQemQew59NWk7GfPyq3U9a8GeNPiVdv&#10;dQeCHkEVmjLbwreiaG6kDAYZJi2z5c4ClRkEdQa7fwr+1V8V9J+xya74GttX065nS1/tbSrkCFXL&#10;bPLMiFkBB6jPFct8MfHmm+HbO9a7sv7KS63bZkb7TA5Y5JVlAYElu4bAXHNeo6hrvw+8O+FfAFhZ&#10;eJNPu9SvdcjlaLR5o3kaQeZIryKNrhFfYhaQA9BisPazi2rHqRpUZwi+bU6bxJ8RvC9jqTP4t8Ba&#10;jb3IH7zVINL+2ImTx+/hy45z0Hp61reDPid8L9Wup00vxXa3t1P5cX2TVNRkaVdhZlVI7lt64LE4&#10;Ap1nZxafZrbwtJsVmKq8rOcEnIJJJPPTtx2xXlWo/CzT/iF8ULnxBrOoWIi08vFaaXqEayi9SO2i&#10;3MQSQV82QxgfxFW2g7TUU8TeTUo7GlfCKlCMoyu3oXfEH7JNvq1/c3em+L3ElxMbhlu4Q+WboNwP&#10;Tr/30TXM3X7LfjTSZop7BtP1HyyDiK58st7YZQAOf71dh48+BPhjRdN1jX7C/vvCf2eBppU0e6ks&#10;494HIUIfLGSF/hwfrXlvhn4r+LbHRLLb401ATgJst7yGG5jb+EkuVRhyAcEn15HNXTr066fKc9bD&#10;1MO0pM9q+FXg/WPDdzrE2teEtQt5ZYoVHkRi4DY3byDEWzzj867/AEf4teDfAWtabLqdtqsQWYOF&#10;ttOmnVuR1CIxBBAyGAODkZ7eB6L+0x46t57iKdtF1CaM4VfIeIFQeWyrsMfhXUx/ta63anfeeHMq&#10;EAmbTtQUg4A3EBlBxkjGfUVKwtJVPa31LljakaXsWtDqvjZHpvxG0M+MotJF2kN7qXm3DW7xlLdL&#10;K7VTtcK6nzfJ6gNuC+gx836v4i03UvA+s+I7XxWovtUtBpn9hWs0Mi2ipHt89RvO0ng5I53OOvT2&#10;az/aO8G3GhzWWu2OqaXp15IVkW4t0ETAj5lOHzk7gemTzXAfGCTwFYyaXqPhrwqNZ8OPbzvbxtDc&#10;w2c2piSIbLpmKny0ieVsR9X46CuityxjzvZHNhqM8XVjQpRblJ2S33OM0rwfqEXgbw3qkWt3VjPc&#10;aWbDQtJSwlllv7drkwXHlXKApDcEvJtQAlY345cV1Wi/D3W/ihfQ6Vf2Gstr9xfS2viJtYhWOwms&#10;rdEXaZlVZEnSRY08r+LcjdADXH63qdz8OdUN3d+B9LbwjfyeTZ6Hq13K9tALpUuQbUbxIrRDyy7q&#10;QFMgDYZsV6B8PvFXiDxK08cnjG8s7jUrue5nTTbdY2uLmQqAGlbJUHKIoJUjaCScg1wUoyrSVaps&#10;tj6nHV6eU4d5bhJJzl/Ektf+3E/5V17vyR6Bb/saTPpNxfXHivfqF5P897NAJpDCibBbkMcFMFOi&#10;j/VjsCK9P+F/g/xF8J/Dd7omlazpclpeyJNcNJZSZeRQBv4fAJCjoMcD0Fee614N13wbHL4k1Pw5&#10;4m1XQbe1ElxC/iO/F2JBIVLN5dwAmF5PyYxk9MV5tcSax4k1nQLfTPFGu6ZE1qbopa3805kVmby8&#10;l5DnGAOoyATXa5U7ao+TjGTaS3PrqP8AtBLWSL7HpkgkxuzJPGuRyPucjn37V8v+Kv2W/EGuXXiB&#10;dMn0ZY7i+N/arNfS7YZNzHYw8snBEj454wOoJq/4lPjfS9NvJ7bxZIIba2diJGl8zdsJyW83rnJx&#10;jsM1b8C2PjHWPhha3sfivULDXr5WkjupwkkQTgKGi2D5sA9+/tWXtqPLfodH1etKaitzRj0n4yWt&#10;vJbyeF/C+oxKiqoXVPkJAHZ9uec9cYB4rzK8/Z7+LV/oPiCz07w7baO2p6hDciC31WxW2jRUkDDJ&#10;mZjn92Pfb1q3q3jj4n/C+4ibXfFtreQhshYYkeWb7xACYGB8vLdBuX1GTSf2hfH2tQtcQ6rYQqYW&#10;eKOSwEhdgchSQwwCOPXIopwoR1h1Mq1StOXJVeqLcnwH+Kl14bstGbw/oMSQXEssk95q8RLGSKOP&#10;cEQMuRtJ/Ktv4ofAXxv8UNK8PWN7HokK6Lbi3SGS7eUSrtAYs2w45AxgdKz7b48eLtY+zBbu1/fE&#10;KEitTC4OduR5hVWyT/eGPlz1rzfxd8fviX4T8fPa65rz6ZpipgW3kwCXLEAFjtYEdTuAIHTNbKnT&#10;vzIiVSbXJJ6HU+EP2EZbNLttS1u0snuY0iaGyDzrtDbj8zAckgfgCO9elWv7K0kFh9mXx1ry2ixC&#10;OeK3B8uYIuAzrnHCj6cV4rq/jjxJdM4Hi/X1gZGKSQX6kbR/FmNE4+nT8q4fXNN1/ULy3sofE+u3&#10;0V5IBLcXOpXDqPlz8wMnI605ShJ2ZiouOx9baR+zr4P8G+CxpdzqN0mjzXiah9olZYA8qcKQ3QqD&#10;jKjjgE1ieJPBvwHXVLrVNe17TdRv5HEkzXeuRZJGcHy1Yc8HpzXhXwl+Fumz+JdQ0/VbaHXY4UUJ&#10;HcQbsM4DbgTz0Nb/ANutPDGsQ6fqGkWlkL4EWt/br5QidGZc42/MW+VcY+XJyeaxdaEJWUT1aODl&#10;Up8852R6xcftJeAvAPhe9XwHo02qWdmnlST6bbtHaoM/ce6k9yDsBOewrxX47674z+I3w807Xr/x&#10;Haf8I886u+j6Kj7Y93MbSsdpcq2Fww4LV3Xxq0/+zf2fdWttXtbtNQt7yKSC18siRt0qBhkj5Bjd&#10;ycA+/FeefDjxt4I1nR7XwXHp+vfZLm2kur6SVVeO1eL98+NpJKfuuvHJA5yKXtqk4pwVmmYyo0aM&#10;5Qm7q2jK37I+uWXg/wCMOnRxatDJJqkD2b2bRtGZCQZFYDGCBtx1/wCWhr1j4ufDG01L4mO8viJv&#10;Bun3LNJPeKpKyNJscBcnG5mil5ORweOcj5v8M/E61s/ixpmoTeG47WZdQhSG6D4McQmXO8E4LbeM&#10;jHevffj98S72b4Y77rU7e3v18y2lRYkkaREubiMqyMCACCr8j+EEV1ybcbs82KW1rn0npPhK20zw&#10;xZadFJ50NrEqwnI+YDnfx1JJzxXiXx01/wDsa6k0my1C4bWNfWK0ttKh2IqO7GHczfeJZXZQp4+b&#10;PWuN8OxfEbwP8MfDc/hPU4ItPmtUvruK6lMUkz7iScPvHKbB8rLx61zXjDxNf6h8SvCXim28CX9j&#10;pUkMEguoYP3SSMoMUnlx5WNlkbcd20HGT3z4NGio1HNSva59DiKlSpRVJQtexDJ44j1618ao9tY6&#10;t4Y0eEWekSR2ccc7vuCRyrIgDnekUshDbgGcetc14N0+LS9Lt/Emi3OpeH/FEt69/b31i5jurdAj&#10;RKUxwQTIw56qWGOte7+KPhrf+PYZdO8QDTvCjRrJdxXmm6WI1v58BWdgu5XO3IGGweT6mvCpPiZp&#10;N94o1a3bU4IrG2V4tPt3RYl8iCI8rtwA0rb329cvxXrU7yTseH7F0J8szb8D/Fi58E+INF0/V2sd&#10;T0Pwj4f1HT9G1DTrFbv+yL24xJ/ac1u74llQkgkkdcjpiur0fwfa/Ha+8aePPhi97okmiy6LpZ1z&#10;Vp00u3lVbd3vtUvwpCxiRURjtO4lgRksa+WNAWK7161utPiS53TMbmOYbV8lgwk39iuCfyFfWfwh&#10;8PR+PPgrc6V488QeIL/TZLee10TRJr6ZrC2uBDiGRgpDERZQoJGZRwAvauiT5dxRvLY2PCXxu8PX&#10;Pg+/HjDwxdaw8V0bDSPGWn2lzb2OtyCXDskxjA3bdz4K7yQRzXpd54f1nXNA1DXNN0mQS6ja2umx&#10;aXbt581paQnf8y/eZnky2VBwAPXNeQXnxUj8O+FPC/g3Vvh1a+FrW0vbB9X1jRbGExX8FiAbYKyo&#10;JGLzfvJN5ZuoXqc9NrvgHS/jD4F8a+N7TXdY8OeG9OsZj4bsdNkeRdavotolZIWyfKMjQW6quMux&#10;29MUkk2pbia6Lc9W8KxzfDf4f3GpXPmW986ZNvNAyuZW4iw3HKkEkcngjjFc54PHiC40OTVbCaGy&#10;jUM8z+YIhOiptBJc/dAyc/7GMc1yV98VPFPw88QeBvBPxV+Fsdha6xp8C21nFeiRwdyqzxsjExsh&#10;Y7o3B56HvV34zS61Y+IvDOjaBp9xceFrf5ZIYpCPOZxgCTkBsZJycAtk+1Yyk7We7NqcVzc3RHgv&#10;xX0HWvEUevz6BpDWCRutz9s0SdjdXOFfi4g4VyXCZKtuVWwysQVGn8EfGWo+HdNuzq1lBa6lOE+1&#10;6lFL55it9oKSKseco5H+sUsMqQcAV6v40t9U8D6XOuo20FrocCvPdXkMEc8cy4+ZF2nB3qwAjba2&#10;WGRXzlrHxatPEGlx+HbPwpYab4cs5pGsWtQ8d4A0hIQSIMtuLKNnzAlc4JIq4txei2FVjCpGze/R&#10;fmbHjPxK2qeILzW7OxGnPdM0iLGxTPI2lmH3n27SW53Ek96peGYp/ilr0GjPd21te3QxPqUyqot1&#10;XhpHBIGcYAI6k++a4/xB4y17wrMdM1fQr6AYeKP+0YRbqXQ4IVh8r8YyVxyTV3wf4+0me+jtbA+T&#10;f3ir9oWZAYHyuGiJI+XsRJ0yFBGBRyyd31IjaEklsfZPwk8M6Lp+gpoFze2NvrUkTHydPlBieNSQ&#10;jwkklhjBYH5gc8YAY+cfH34ZaB+5kt50s/EsLsxukjR+GOCjR5wWfaPm++QBk4FcX4duYvD2ntrE&#10;On77uzlFsI8iNI5GYglk52SqgGDkE5UZbjPLeKPiZcapr01xqxuGMhdwjMSw+YbVJz1AGMnnr615&#10;tPDSVX2kZHtzx8JUfZTjtsegaHqUlhoVm9y7T634dVSshYFr/Td22W2cdygPHohPoK5b4xfDebRf&#10;FVjc6TcuNMmjF1pskLkearYG0nOW25H4FfXiNbhptF03UrNI7u4j8yVIVJfcjZ3xsR2dCQfTca9F&#10;synjz4FzwbvO1Lw46vE0i4d7dhlCV7AxsRj/AKZ+tNfua2m0vz/4J6c28zyhSk7zw7t58ktvlF6f&#10;9vHkUGk20lnD9mZUkkEUa+fKjbmYsJNo68EjOM8gV6lrXiCx8M6VpUktlDqFzZW5t5mZTESw5zgZ&#10;3ZY9SCMt24ryyTzF1yCXyI5YUYiZ34MgK5IPdsHeQCO1d14XurPWmltvMhlmjiPlwCDaB0+Xd0yN&#10;jd+/PauyZ8fFqOhDd2+l6lOt6dMWK7jgWUxM/mIA6jLBzw/3sbs5wB6VYsdUe+tZLq01T+zr+3b7&#10;GvnMVwAABGcjLD5xg59D1rKk8T6naLDFbwCJIIRJMVjjWOMLng9cg8njv25rlL2+tLHVtTF/DcQ3&#10;skcbW1zb3gjaQhlXYyEGNs5jYEqM7TUxXNuaXPTo9SMED6dBdI9zbyZluBC3n8nduB56nsM5AJxm&#10;qYhuG1JbmaaRZJo1IupG3A4iBDBc85I5HY5x1rhbi48RXkq2sGtw6tPA/ltbXzGKTaThcvCCpYkg&#10;jco5HXiuj0XxlbX8lrpXiq1uINSMZ3i5KtuXJDNGTlZVDAjchIGCDgjFW4pBeTWqOh8MeLI9P1q7&#10;stTEmLxE8mNwflcDl1UqfmIDdM5xitKT7HqKvLp99JLbzOZVWNyudhIO3IAxxzxzyKq6fb6U1nG8&#10;NtmCBCkc6uokjJzkY9RnPbmqKX00d1HFoltLO0coknjs4CzxBwvzSMy4QNtyE6nnAPOIcSlLSzOh&#10;1Lz7eMR+U8DvBuOwD5JcguST1x04weOcdK5nXoRL4dTT7mwjs5RhoZoiJFkLAbjxkglhyOnODXQX&#10;niaLyybu0liRn8vbJCRlmzn5v0P05rivEtx/YygwTK8RzG/70xKjcA84zweRjrmmkXN6GI1xPfWs&#10;d3cWazQk7TDKp3r2DHPPTacdfzqPTbxLaGJoIn8qQkshDcOoAyABwccfhXGXfiqTTZHj81JJs790&#10;gJkQsCNhb8uehwKjj8aai08UN2RBbsu4hVKjORhs4Jbpjr2rblZxKpG53mr6gmk3ha3lWCOdy0EC&#10;pyy4PDepy36iugg+IN98RNPuE1CKOKW3kyJkwr7c5GQBk9D3PSvLdF099b1a1ZnkciTzBcOP3a/K&#10;AcDvzk/8Br0Dwnpv2B9Xt5Y/JmZQ0QUHDDLNkHqCW4FZysawk5y8iTRJY9N1y5g33FvbtcecyMg2&#10;yZGANxHz4wO+QfpWpq1vp148cLTgNMgBl4COSPkUnJOenB9etM8Qgy6Xf/ZFDXOyN/nyBgnHGRgA&#10;7h+lZN/bm70W5RrJXkj2C4WEgbQGB5OOfoOuMVHZm6tHQgl0P7HdBN0iosmMRBnZdwA/h54JHHSq&#10;PiqMWfh2KxkmaKS/1FFTHBkcNuK5IyRgjpn6VvK8mnR6d5yyC5+X5JEGGbIDKOcegznmsjxdpsOo&#10;ap4JiWVftcmrh94XIj2JuZcY5YgdvUVtDczl3Oo8SRtDpei2YPnPClo5uGA+dd0rZxjjIXJH+zXY&#10;3CpY/DPw3ExwZLiKVuP4dzsT+RFcR4ymf+0YQ+Fmj+V/m+UAWynaMdcGQ/rXeeLrcQaL4V09n8ke&#10;RtZuOMxBc/mf1ryMf71WET7jI1y4eMn/ADN/dH/gk2g+HdNvrzWGu4ZporO3hjEZldR5iI6hmUEA&#10;kAvhiMruOMGuH8B6fL4m8bWMWoT399FczI1zNNfTFmDxvHKCd+TvhQxsSclF29OK72yvlXQvGV+p&#10;w1wZXU5z1jJHP1c1jfBO3/4qyGUqXW3808RFs/6OuARjoPNPJ9eDyKeClKVWo76EZvTpxoSlZXvF&#10;X66R1PWvgTouk+IPFnizxD9hmimsbzZCXmkA37JVLlA20nZK4GQcBzjGTXm/wv08z+G2uPtkzrPO&#10;0ke+RnKx7VEa5bJwqBVAJ4AA7V6N8LbweFfgP448RbDHK5vbhc5yxSMhB/31xXnHw1l1LSfCFna+&#10;Qkqx7gjJEXG3PHPfivVlflR8bDdnxVqFvLLbnaxlkZ8n6H2NdboFpbWcNtCZY5ZZI0l+Zh8j8hWB&#10;YYQgnPGOmcgCuc09lkuza3M8cDr8gK5bLDHTGSR34HtXWR+Gb+31iK4Tyr2MBCqpwApABJPY8n3y&#10;AR0NUn2OOLu2UdfjsdN1GIWt1591ji5Mm59zNkgnJx/wLPbr1rEjsUZ1tHTzJ5ABKcDBIHJGM7ul&#10;XtYsUt7y8g8k4JHkrsDBWDITkkdcBvxJ4qWG0NjqkkfkxPAsYVVjH7tyRncOmAev409R/EMVI2mI&#10;lj8uCDG07ACd3TBq3daPp93pUay7oJ5sFh5TE4wV5XZzxuPyknHPaoP3n2HbtLyNJkKg564B69jg&#10;8Va1rT9QjkhWbz/vkiachSxG08k85yAc/QDpUxvq2VK17FW80m3huGFqZJLIphZpIwrjHDAAdeeK&#10;sW8rypcSnZ5jDYOM8Dj+ePyqrNNNNZPe2UiuEjVdrJlQcYYjgY5P5jNLp3lAWqvK0VzGpu5Ux0xw&#10;QePU8fQVmtSklE9i+APglfEPjWzvmtHfTLHUdOs5WkZPnjeXdMPmOcFEK4HOZF7Zr7Q8SXEFx41R&#10;r+YLGtlhckBmaSQliufTy1J7/Lxk8V8PeDtS0rwvptkF1Bo9a0y8+3LcSsTl/ldOF4yAuGOM4Jya&#10;+utN8f8AhT4l6Fpt1rB+wSuiyx3DOYkUnjKSn5eeRtfk56HrV7pxW447nc2viq203+0LqeREi0+w&#10;a+8t5FifgfIM7tpYsQB7kDNeD3n7IfhO3e7vdWli1qTVP3zSQnhpHAJkZipcE9lDDO7kda9YvPAa&#10;6x4Xi0sawt/pvni4T7VEr5YMSvzg84J7AZAwcgnNjX9B1S3Sxi0DRtPWwt0WJbOK8ZEjRV2qIlZS&#10;FHCjH+HPn1KVfltDTU9bCzw8al6uqt+J8Z+AZ9H8Py+N/DuiyySwrrz2iabNJkzyLmGNSG++S+7I&#10;PVQa+g/h/wDB3S9J8aaVbah4btdRkMLandPfTLLFJp32Zo0uJIzuJWR0MhDr91gB6Hz7XPgJceBN&#10;cbXtDWawFzdSyvZapZJKIHJfypEuEJGVEmRuHLIMkZr2D4V694E8AtqepfEa+k8Wa/q+myQR2MNh&#10;dagbS0QKphuFjVjGmfL52gDgZ4r0IJxV5as8+clKTtseV/Gz/gnn4V0Hwff+LdP1fUPC6E+bLpJu&#10;Fuys7/MIRgD+Fu/zAqRtb5c/Iuu/AzXvC8yXi62s9h5ojlkhZkm3ADI2HvwcjORjpX2x8fvjHo3x&#10;D0nRtP8ADVxp09lva8vbiwA/fXJdl+c4BDABjtwNu7GAOK+Yvi5rUztp+kyyKJoEM8sjRKSPMG5Q&#10;xxkjZ8wB4G/1rXnle62M1GCi1JanOWehxXzFraVZ9jLGm6LahUkggNkkYOeTjgV3vwq8J6lYXuqp&#10;Z3i2UV7ZGO7vZrlFRELpIVLE4P3ckZycMMHmuE8Pw3JUXV3LIYc/uFY8NjHPPP5+lXtb8R/YY1tA&#10;5EcMf2i8VWA3Pj5YzjksOB7F/Y1ytNysmEIxjqzT8YXCtf6vcaTqamKef7FYeWS0nkcBmKgZVtmN&#10;3ALF27k1x+heGW0podNRHBMmQwYSDrkk/wAQU49Oc571jy6vdtbtcicpqMkiybVTjgkDA6cknoPX&#10;1r1b4R+EJfFWqwWyXkkUksUgNw0RlZCVO4qP4sEDjr069K1inEXNuzZ+IHi2x1f4Y+HtC0y3mkkt&#10;59sgmiYIQpcvICRtdAXY5XJAAz05820tv+XsxOFKJGdoLDOWIOMcDLYH0Fd7beArj4c+Ibrww13/&#10;AMJLrGuWL22lJa2UkCRtkCQSqxJSTCttBGTjHy15t4p1ZvAF3La6nBPb3BnKSWzRqsm5QPlPbgMu&#10;R1GRnuKIxeyWpld/FIu29r9o8RW8NtIz75EWMp8wUZBIGM8d88j8Oaq+KJg2sSmKMrChEanr8q8A&#10;fT3q78M/EdhqWoatrk5aSPTrV7mTcpzu7ckHJycY9cVjeHdB1HxH4Yn8Q2vibw/eJaz7rjR769W0&#10;vxCSh8xVfCyAF+dp7HjHNaxpy1ujoVSOhNaWc07RxxKZLiZwkUa8szEkKB68muymWC48XfZIY1ns&#10;9Cg+zQXAfaJGgVmYgkj5GnZmB7iX2qX9mi1tPGnxbtLe7gnFhZxtdm4hG45A+QqVzzuO5epOBwTw&#10;fT/2iPgj4f8A2fPhxpeo6df6le6jql9LZC0uJxI627/OmSo5YJtOCP7v45S3sF/dcz5z0yOaxurm&#10;ewuJnt76RH+yPHlTKMEkKRz8xbGOtfVa+AYj4F8i6P8AYz6XMsyTw+XM8kUQWWXaDwm9gw6Z4HtX&#10;zz4P0uz0TWrB2u0vLC2YXZlvJwIzGPmALMcbSTx2Oe9dx4n8f+KrCGXSbu0sJ45LVmea2wEXzm3q&#10;VYMVIKgHP+3171yz5pNKJrHljH3tznPDtwNPsvEHiCHWGh1wxtZzMsBHlmR5C8eG+VmMYYlh0zjI&#10;Jq3r3gODWJNH0yHUrie0gZ5EEihpIt5Vd5KZ+TCRYYfKQQR94Vaj0u6g8D6HNava22qXnm6hNYXA&#10;LmXy9w3llU4ZsSbQSOn+yKs3GuaRfjV7K30yF7zRoGie6t1DOIEXZAvT5V8sKc47N0zx06xObQ4v&#10;+z4fG3jGWS+iuL63ku5buV5n3uozzu3ZznAqW11i8j0W7uZ55Ngmjt7ePzSwgA3FcY5A2REenNX/&#10;AAHD5Frqt7GoFusXkIp+YkfxY+uPyNczr9hHLpAiEv2Sa4v2VRGSpQJGODjru87/AMdPrTUnOVr6&#10;BKPKo92TMseveIpI5LOxtVWKIpttYgGxGilsBepPJPUnJOcmrs2n/KgksbA4VlCvbxcMWYgDjjjH&#10;X2rpvDnwf1iLS0u5o5gtxC0gNjoV9cuWLMAN0cJTIAB5bowwaxv+Ef8AFmlrfGLwH4luLRnErTTa&#10;NLDyeMnI7/LwfQccmtGp9B2jf3kerfsaeCYk+IWs69HZPbrpdkIxI0Y4nmY4IbuNqv04r6D8Ja94&#10;n8d/tAyeG1uPsfhKO2uA115GVE0aAAF8/KfN3DBxnbxk8V5J+zb4x0r4afCO+1XUdO8QR2WoXs9y&#10;2tTaLP8AYmCfIkXnIrKCCp64AYsM8GqngH4yaH9ls9QSOO7u44Lqe+QxiXzZJJSysgxuUkbs/wC0&#10;B2rmjKftJNbIu0UrM+iNW1R7/wAHabqtlcvZJNLE8uAHeNXOGTDgjIJxyO1cT4P+NQ8SeMtU8Oxz&#10;azp8mltJHcXUdzbwxb0cqSoiiXk7eo6c9ab8LfEEHj74S+L47NwrWl7eGJdnKDcbiPgg8jdt6fw1&#10;4heeOvDsC69rOn6et5qF1d/app/OkhkMZQOR8rhW+eRxggkYHStZN3Qox0ufTOtfEfwHYajb22s/&#10;ENEnuiqfZptcupstnaQVD7QTxznFfOvj/W/BOieNJddsdZu/F+itqd0mo2tnPcGO2sJpS2wyI2I1&#10;WR3kKlsFpJDjmvGFsrC68XaPqtppD3MMl8lwtpHC0shiWXeygjO4gDHqcd6/SX4srL4p+EPifToV&#10;M7tosoEPRRiMELg9CSvHTBrSyknFsVOtKjVjODaa1TXRo+SPEXgcW9td6NE81xqSKupaRfvcu0eq&#10;W0cRVYmUsU82KM7VIHCbgMAru8Nl1CafT5be5nmkeGAwW/mYYwkuz7VyfkAd3YqoxudiRkmvcfgj&#10;ous+LvAf9ka2bq0hjnWbQdYkyr2t1kkR5OG28YBx1BHUDHK654e0Wz8c6ZfeJ7eTS9N/tNLXxFp9&#10;qNskJ4LSQgfwSKGZcdCD22k9XD9GnWzGng8Tdwd7W3aSbsvPsfU51FZhgZZvhklONvaR6J6JTS7S&#10;69n6o43UNO8Raba2Xiax8N3V94fSBbddeuLaWGITHh4lk2mM4YFRzklTwM4qDw34RvG8I6rrehjX&#10;YNYW9W4kk0aYqyuI2IjeQMG2MW2gLyTt4GOf0gvLf4Df8Md2KTXGtf8ACrP7TJhk/efafP8AtD8H&#10;jdt8zd2r5P8Agh4u8NeGfEPiO1s1mGh32sNHo17ebVhtdrM1vLdO+AqBB3/j259D9jjsHg/qNavR&#10;oyhKEra7Wv1/vd0fn2HqVPbRi5Jpq+n9bHQePm+C114R8QW0afDue5vrS6XQXt9ev9b1ae3Fu62g&#10;2OWFtdmZrdfJI4HmAfdrw/8Aac0u2034weAtZuYLWzjvtJVLtUjBiinRCHRwvyg5cdfXJ4zXYTfE&#10;rwFP8F3t9O0SxuPFmkQ6XeLrOm6DLNqA1FGf+0prrUk3CSMyoZAQSrJMq4ypx3X7UFqPFWh+CdZ0&#10;+4mk1hDLb3lmwMT26yREmPkDcRKoUkcc8cGvgZSlGpFpaWZ7yUHSld+9oeY/Cn+257G2m0/wV4c8&#10;QJbajIl1qXiW8ZIZpXAChIPOVQBkAsI3Cl1LFRg15DJCbrxtLFqtj/Znl6iwZVDQQ2kwY5GPm2BT&#10;j1Ix6ivVfgT431tfEN9omhSWttBdySSxyXGmpeXQ8qIqEtYXOxpZY2VNpU5PY4xR428H3ngnxRom&#10;tvqNwbq/C3cuiarhdXieV5PMa6jQFVzw/wA+1mWQAL1q38N0csk5bHpl18ObDU9D0jTbzRpdXQlp&#10;baDT5HFw0oADlPKBfduD9OT3rnJPhX4U8NzHUpvh94n1SS1kMJijmvHubUkENvU7XTIyMEZ5NfSH&#10;wz+H1trfw90TxjbeI59KvNMtJJYooLeGcrs3FVwxwCoIXkcnNeEeItHg8YfFfVNaljn+LU8OhR6p&#10;JY2MUkTT3EkqIFdYQWwgfcdvoAe9d2S5fPMsQ6MqnKkm72v2VtWlr3bPSxGOw+Hw+kOZvTXT57M5&#10;r4T6lqvgb4mWN/4e0e48SWcWuzSaYlzdGNrqS2DjYWkO4ALKhy3bjrkV6d8bv2u734/fDq68O3Xh&#10;WbR9VvngEBh1JmtPs4kWRpHU4XfuVQGPRS3IryLxhot5r1wLW4+HNx4Ea3068vCGs5IDcLFC0gY7&#10;0XIUxgZ/2/pVz4d/DAa54NvdXvLe8vdf0e80ptPsI5kWC6hupS2yVGyrptUcNwdxByDX2OIqPK5z&#10;xbUak4zjFPVP3YRs9JNaizGKrYPAUNYp05N7das+67HRfDfxlq7an44tfEviO+aytbeSeKJdVYBH&#10;Eoz5bRyfOAC3CEg4PFfQ/wAFb/QvGHjLx/BeardXvhKDUoDpNpeX83kwxtIzKCsj5KMF27X4wTiv&#10;j3QdY024tdUuI9D06X+04xJE0cIhFoxfzCYFTCpzkYA244Aq34s17Tm8NadFbPqEOoLEIdQWSdHt&#10;5yrExsqBQVIXI+Yk+mK+DlNydzzlyptHC69PdX2pa6LueG5ks0iEVvqscTeV5sCmQgSAhTgnJPel&#10;n8Jizs45Rfw3InkN0kbRhYxwThTGUPoM5xwad4qu7XRbzxMbyJZpI7+O2mXIcNtgIyxUZOCv4kVm&#10;JdXGkf2TMJRc2lxP+5vLdDkr90K4P8I4Hr3rid9kXuryPqn9gTQLS++Il3q1yjXN5eabcQzpK/mw&#10;yZkQPwQc5Knd82QSQQOK9p/ae+D/AIG8QeINDjvvD1hb21hYXV3LdW8Qgkw7qgZ5I8MwVUkABJA3&#10;Hivh/wCG3xN8SfCS3s9W8Lm1UtZvDOtxAVQwhwzbtvKkYyoB6E8V6hqnx88VfEDwbcJrUtuZryya&#10;yZrVRtj3sQ21cZJJkxknt0pKTS1LsraHhemxmKOWcL9ltbiaS4ht348tMn5R9BgcUXExe3kMbnaQ&#10;BuUffIHX860db0Ga12wWMF7em1jCtHHbAgrgt1HQk7ePr6Vjx3c+j3NzcWsSqse7P2hz8ygHLAOo&#10;ABGMc9XQdWFa6Br2CxuHt7eeUxhTGmTu9+3161gM3RSP3kjkjjjgdz+daGpR6pa61f2moaVdQbBu&#10;ke1xdBBuCkt5JcD5iF+prOvrqKxTyrl2gdIy5WdTE3Q5wrYJqhrU+iNC8Xa/pv7Mt1a6P4A1670F&#10;NNlvb/xHGIhbpE1wY5ZNm7e0eFkG7H8DHG0Ej52uJZLrxBJcS3JRpSHjIJ3DpwMexr3bWNe8c+E/&#10;2c7HR5V8FnRoNMFhfR6fqnm67YQX0flRXF9ao2AWgnaBSchBdZI3EY8W0axkkt4ZxELN1IZkkJK4&#10;K5I4z/dHNXLoYtXL80cUt1CrR77Zo/mU9GG8ZBGeKqyTIIZlDYnUAAOOpGAT79e1aeqGe3W2Nuie&#10;ZFHtyRgHLBm5xyMCs2S1W8X7bLxtLbQxwSzN2+mOtQXHYmSG4+wxzqqRnIY8DBB5bv1zUyyJqEUs&#10;srK7QHaGBHOAOD6YqK6uGWGK3G1Y1wCcc/nWZayOlndRT5ijd2zukwCGYDjFBW5avol0/wCzSzh5&#10;GVB8gYbC3P3ye2R2qzpsKpMlwY/JaEbEQDO4ED5Qc9MmqQkZLiNTcDcfmUMMjPc+gqzJM+9pDAZf&#10;OYKqMPm3eYVJGVxjDA56CqsVYiuriO3RopLiSK3jwsm4eYGGfmGAOCRmmeQ32PbEzOiN5m76ccjq&#10;Ad2KNTupI7n7LxJ5xcShXLDhT1YdQenNJH9mnuYI0IFwiEFmOFPI4zTC2hNJC7QosZRyr8cDcDxj&#10;8KyrnRWjsXjB4Ehdt6g55JYZHIB+tWNLdpre4kMeTK7uAepXPfH+elF00tvHttSEdFwUU+o9KA5S&#10;rfQpDoqW5WNC7rtAAJ2gE4/HGD6g1M85S3to3IaK3nQhcYHcZx65xS3tvLcWlmIIkmZTu+XaGBGO&#10;mce/eodUWSLRbyaJcmLDZ6n5XG4fkDRygopMv3Fmv9oWTOIJQyYbe4+VxlgeTx0/WtG4jhtzvMS5&#10;h28xyAgYOeKxdRkM1rbSMzRozBTnjk9vzxWjcW/9q6P5bu8bSZzLDlTnHUj04qXsJxSZJpOraJf3&#10;C3UquV5jIjBGMHPcdqsW+n2Mmp/aBvceWIVDYwoG48/i1cbeTTLew3FvbRpHBIMw4+UjPQ465rZ8&#10;J61Bca9l42SSZmbDDEY9MflUtK10UtzQ1LQbKwuLiSSd1kdMqseAVXrxkgE9ayHbSP3Uz3t8jhTH&#10;sW2ZxnpzgHJBwcD1r0HxJp4e3hu1iWZ4G2vGT8rDkgH8a4++mjs79oIY2bdIo8kgKSAF+YYxg9/f&#10;pTg0wlHSx5rq2i3wnvIbmxuFkiZhIHgZWUBc5IxkcDPsM17snwHul+GOlR3Ot6VDcxwrd2sdxcq5&#10;lEjbiRtz+7ZXPI7BTite0+Jl74D15LrT7KKCa61GQPOkjF7mOO4cBHLDaD3DDHUZPat9tFstP0XS&#10;JLaI6bp0UTIZ8gKd8m5VAHHyqQPz9ac5vZGdCmldM0vDsd94++Hr6JqdvHH4v8MxxmMB963toyfu&#10;3RiAXjkUbCeDuUbsHcB8z/EnQ/7D1iPWYJZUhn/eowBfKsNu1jgZKspUjAz1AwVz6JJ8Rr3wt8RI&#10;vFGnFro2CtZ3Nrg4urRQE2jGeQEDDvlc967X43+AbPxNp6XelSLd6Pr0QvdOnhJx5zqGKj0EoA46&#10;llAONlePGX1LEKT+CX4M+4w0f7ay2WAlrWo3lDzW8o/dqvn3Pn9tTl1SOzui0cV45W2S8T5tpG75&#10;gx4wc9G9SeD12oPGFube50zXCmxXWN9QW2yoIY7g6ZypOOo4JBri9Hkj0xZ7W8jQ20sjIwuHAyy8&#10;5IHKkAjDH1I4rYmt2kVrmxleZFPzQ3OZQMHDK4P31z0btn6178rXufBbqx3iW6+ZcyaOLa/09tzR&#10;7JFJhPY5zkEgnsSSK07mOfTZGnYppzyYO4zbkZMcgjrjsM9xjtmvL/7U0+ebzvsjaffxKYnGmTLb&#10;GTCjBK/dYgAY24PPNa9jNJrkAig8WQus25YvPni8x8YAjZXGck5GRwNoqbXJstzqX1rUrwvDZ6Os&#10;x2efFM8qKPLAI6sQMEnO3qRg+lUP7V1y1jjzoryW0rASpHAduV4JBHbA69M5preMjpa2+mHwzeHV&#10;4tsd5L5kSyv8o3MhBxghcjC9m5OK2dL17RtWurewuPC5uLu+T/RJNSv/ALUY2CZbzoyAqlieANpF&#10;HLZXsTa+tzHl8azPpb2GoyeQUjZY2iffu/2eCcL9fpV2fWbC+0ayaW3WeCzh2KsJZWT1yV9T0P8A&#10;Kkt9F8PRalLY3nh6BPJ4M215YxGQOVC/N1BO4KQMn0zXcW/gvw9DJZ28JiieSNXjl03UHvV2HcGb&#10;arOCvynII65BxWTlFa2N/ZvueYa14ksrhbae1jENmpGUT93tP8Q3DuSeOwrFbVYFee4ktPJgcgMi&#10;Mvm7wuSDg8ZyTj869UvPgRe+OJbKHwlNFbeZeC2mklsJliaQgZBDnCde2K8x+K37L/xO+DGpTXmu&#10;eGpJrEOSNQsolmtWBOcHbkLn07VvTUJdTN06nxJaFiH4nPYQ+UiW93vXIZd0QRRxyVOGHOMjp0qG&#10;1+JMt1MbdrZRBLkicK8gib14Ge3ap9J8BXXjL4d+F7rT7GS78Q6pqc9tbaNZWxeSaKIY3xoq8AsS&#10;CemVPua9t8P/ALGPxKMYvXttH0afYFNnfX6B84OeI9y+nBPGDmi8baCkpJ2ueCvq4urOM3MdsLcP&#10;nzWlcufUH2OehHatFfFX2jbJPZ2JtbiR4ra5+zmNMqV43KQuRkHuelbfxW+HPij4a6tND4m0aXQb&#10;ly0ltcWv7yG6jI+bay5VwOvDZG78K8xkhubgNFDl41kDrHkgKxHJXtyAvPtQkRJOPmezedDDbQ6U&#10;zLI8sYMTEbhnBY/Qf415drdldWXiRluYvtNzG4/dRSqC3Hy7SM56Z+vHFbnhbV7230eyN1BHe2Cy&#10;OnlSggrJx1OORnmrX9rWPii+NvLNOk4ZIrdo/mC8grx/wLHTjj3qVHleqLnLRWZ33wv+NXja4hmh&#10;lOofYJJ/JWz80mNt2SXGeAQyjO31bOa6rwzrcdj8XdL1XxPrTR2H2rzBLPO7iIBQAmeQo3bmOdoy&#10;xPevK9FvrGz2KL2a5MbuJZSoJVi3Izk4/LH3uOOb/jbxdZzJZxy3H2VJJCYIpGbcx2qCSP7vJ5Pp&#10;XLUp8ztbc76dd8qu9j6a+MviZfFfw/1DSfDMX2+S6ulw8tykLiAZLOkbfO4bY218bG4wSTivmnT4&#10;RcXu6ZmIDArIrFtw6Z/nz71z7fFbWLHR7nTdMvXubeIm5WBuYlbIRmUkfIxX5dy4PYGm+C21DxNp&#10;t7eWNnLdSabA97eGOdY4LeD5RukeQjackBeWLE4AJqYUI0YtRCpiZ1puVT5HoMN5aaHvJWFApZlZ&#10;lGxwQeGyPY9fXiq0Oty/25Z2Gi21pe6hfndDp9uiqRx+8Zg2FQYw28kL8jEkYq74dmvBpmma5Pps&#10;OkaJduNt/cXMD3jxBjEZIbcuryRh96lwOoPpWrceDV8WeCpNEsNHt207w+brxZFdXlqE1HVLGR0j&#10;lYoMpcGHczAFs7CoBHfnnWhF23fZHt4XJ8Ri6ft6lqdL+eWi+XWT9Lla6+H9houteO/D/jW9js/G&#10;kNlGdHkmtpb7TYppAjSoFALPI0ci+XNtERO4gHGa53xJ4k1i40e10K+vbq+j0eL+z7R5m8u4sdkg&#10;BDQKP9aQFHJIA5OflDXr7UtK8W6VBZeH4bqbVYr2T/iqLuVjHcaaY1MQ8piWSeF4wFePbgAgnnAt&#10;WMepXl1e6hrmry61rl5ceZdahICz3D7cZP0BUccUownUalV6dPNHa8bhMtpSpZZeVRqzqPR268i6&#10;X7t3t2MJbHU9Waxudeu7zVbm3iSytPtMgZ4LdcpFEuPuKCST6k881798N/C2vaT4Tj3ajNDNDfrP&#10;aRRuqpAqoN8YDfKMgp8w5y5we1ef6L4fudW1qXS9OMP9pJH9p/fxs6Ko4DFR2wOc9jXq/wAKtXik&#10;OtaP4q1+0uL4XrbdN0wqyWpWPczHOWAK9ScD5AOM101JNQ0Pl8PGMqicjifiF4ef/hEdU05Ne8QQ&#10;21xb7f7Nk1WeaGQF0QRlWZgMmQZxjgHtmtTwfazX2tXs0880FrpdlFFaNEVZkULt+UuD12nt6Yro&#10;fjXp+l6Z4f0m9s7x5rfVL+G3iXySvISR/wBSq5z/AHQO9P8AhfCt9pmqQts2TXwtY9oCkdABuPqT&#10;xk4FcNVy9ndHp04weJv0QzUo7zxt4R1TRrGwlgvL6xkgjmumbyiWQ7SzbcA969R0PTbKx0PTrOHZ&#10;cG2tkgkO4cSBR5gGD0BzXzbqH7SFlp3i7xZcRaRPYQi5mTTW04ohliiDIsUm8EeUwx8yDd/tcEi/&#10;4T8M+OrPR3+IHiWHULXwpqi3moMtvcFESMxMY0Zcjh5CoGQc57AGk6DnFpvQcsdShUUramL+05qF&#10;tdeI9OsrURyTBmkkZXV22sFABxwB+6yBnJyf7oNM0HTRHaQgspliiX92VwpdscEe9cDpOpQ+IPDr&#10;3tnc7mtp2guWCr5EjYBxg5yByAxzjPFdDqH9t6bY2zQaXqUlpNcRWUuqQwtJBDJuXaHmIIDFcnGe&#10;RiuyNPljGKPLlUdSpKo1uerfGiGTwTqPgbQdNmt7mcWyT27FFORMsckhdT1UMq4P+8CM1418dvBJ&#10;1jx+t5cuk1u9mknlM2XmK5ATbjgZ9B3q94u1jxHD46uLXU5Lq71DSk8mOWWRZtrK4KBSRkgBiRx1&#10;Fdf8KfCN98Y/iiJtWRr210qAXF2hjBEw2jbGO3zE4I9z6V0RThqc8vfVmefeCdLttS0LWr6W4/su&#10;Zh9ms7SeN1hkYnPlpLjYHxn5SQTzjjJqCz8N6+dY0+fUrKXSraPcySysVVjgKCMjB43fn9K+lPG3&#10;h9/+EI8UeH9OTSoLbUtun2cU1t5/m3RbMzMmCABkIrHgHk9K8ztP2f8A4neF/CsD+FNeGqtJYtHc&#10;6TfriSI5DERM/wArZKqoD4xuPQZxE5LS+lwhdtRR5jrF1qN54ieLRbhbjUVuoZEtYVMhkZUUKHVe&#10;cZH0r6g8ReDdKvPBrXmraBpUF1HYu9xcPaxlbaQqCxDsPl+Yg9euM8mvE9H+DWl/FC3s9U0W0vtB&#10;1e3u1j1S4YmOaCQqAyeX6bs9CMcgipNb+E/iXwdceN010y32hPZSBdTWV/KO9ozHH5Iy5csFB4PI&#10;HrXPWw8anK1LY7sPjJUVODjdMt/HXxdqnxA+A2ma3LaJHZpqclj9qiZHNxDtLo5KnC5KcjrwOlfP&#10;PgXR9Um16yv9NYwmKYnzpIy8aJtwxYdCORxXovi+MWfwT8JaDaTNcDTtYu45opThhKFUsCmMrjcQ&#10;c85z0q54JtpNG8F2P26I2zO8twUePZhQcfX6HvXXGTirI85R56jkzkNc8B/Y9QuNRjbFvbXYwm0t&#10;lSQRzg5xkZz6V9f+MfhboWiGxh07w3aXWmfZLy8ubVpETzHEluAd0jhRy4wCQo9hXyb4TXVfjB8V&#10;tA8N6VPc6XZS33mXEiSlUe3GGkkcD/YUjae5Ud69t/bc+J0+gzWvhzSoluJLiwl89SSTEjyxOoYD&#10;uRD07jNbcrcWn1J91NtHsPhf40eCbu3tdN1y2m8GX7FhbW2p2rrD5S/daOcL5e0qB0OOnXNQfHTS&#10;Bp/wt1u80zUJNOFzFD9kv7N/3uXdCFRwejDjcDwrHHSuf/4J6/C/TPjh8JdZuNW1TUGu4b7ybhXZ&#10;Xib5VKI6uWWWPGFKFVwABk811n7S3wD1H4Z+FYdbl1xr7Q7FXgs7HR4vIuQfKJjH2eV2gcAoinaF&#10;ZVzgHpXlzwKUuaB7dHMpRhKMle58/Q2vi+48L61pnhe+uBJb6c8k8fmMweMYV8rzlzkjB715p4i+&#10;CTaHawTHTlkuYUUyahFKgjAIO/J4Yj3OBgdQeK9a+D+ra7bx6kb/AHQNqCKvzL5cyw4Ussi7iQWO&#10;4FscqTivYfA/hNPGOvW0N4szabERNeTRqWMcQIzk9Bkt1PAznsa6VL2dkmeHiJqc7R2PjjSvBOna&#10;VBbarJrumxxyxyNLavOolkj/ALvl9TkAHp0Yda+vTpsOm+EfCehaXfQLbabI0t/ANyNLcspLIMgA&#10;hCVGPVDXzRfeDdCtfFmp6z4dji13SbW+xHa3Uj5ljUgFmf7wDKDtB5AYelezfDH4uXnjPTdas/H+&#10;p6fo+miWFbLVtNSO2nNvI7CSNg7AygLtKqB2BOME1s7ytJM2pT9m0mT+KtO07xRONGu4JJUMIm3Q&#10;K7I4OSWUrkcBMEnoXB7V5jH8VvFX7Nfiq303TLq8uvCl1ZwWRikuPMu7CzW4Ms8dhI/EDMd2GIO0&#10;8g5Ax7r4m8X2mj+P4fDWjX0njG5k08zWt9DbvD5fysYw6tkbl8sbjj+JcA5xXkPxg+EviPxp4ku/&#10;EWt3D6vDP8v2GyRVntlYDKqGZQVBDEj1bgdqyU4U/ierHKNWtKUoR0Ol0O70T9ojU9W8e+IdTvPC&#10;96L2a2DR6xHZxeDdEtbcPZyGIjdcvJIQNo4Zg/fFYHhX4qeM/B/hf4d+KfGE0PiAeMb7Om+Fbopb&#10;XMkCDDXpmZlSOIysyqsnylQDkA1c8YeGfCHjzwTpXhbR9Hsry9uoP3esw2sU8kFun+sMTAEgBuDj&#10;kknGc5OF4d+KFxq3i/xTe6vqO3Wdas7PwnH4pk0821t4P0Qr5VxvswGMLsmFDA7A0hyVyMa06sZT&#10;1Wq2LqUmoWvdNanq/j/xHoXxq+H+p6nPqV9o/hby2aRivlSB4nKkyqw2uwk+UAMVLfxZqb9nj4Le&#10;DdN+F+i3WsaHpl7rGqn+0IZtQhSa5tgOV8tsEqQNpJGOffAHmPjn4V23jTwXpy/Cyw1TRfDniG8u&#10;m0zwvcXymK60iyi2trM5nZVtleUZIZgrZzgHBrvbH4y6bpPwr1zTNV0S60HXtFhtdNn0tJEkzZyK&#10;rM9pJGxVw0JVkYHYQysGI68tanU5pSvub0alKHKlH4Uep/tA+JtL0X9nHxFot94W03WreGFks45l&#10;XMM8rMPtAV1ysiu5bKsWJz0Br86/Dfh06Hpt3qF3efZvFMiK2k27KFEsTMQ0mHIBAVcYB3DIyQOv&#10;tl38Vrn43T+GPBWk6ZcaLounpE89pcTmeeQxjbuc9CvJIA9TXrGr/DTTPE2lRabfaZb6jawptMEj&#10;DIxwTkcq3vwR61nLFPDxUJPc6KGDeMlKUTwnxBa+JdG0vRr2dXfQdQkKQaoyGG2u2A5h8zA2soxh&#10;XwepXcBms/R7O/8AG2uXGn6Vp0l3c3GNlvaIGc9wWDAYGPvMSAB1IC19Y/CvSvE1np6eGdR8R2t5&#10;4PtD5EOhXFj9ogNqGLtFKCcORux5jDg4INaWqaX8NbL4c6hoNtoNv4Etra6E96GvGe3vRvOENyWL&#10;OiMTiGQYXb93qa6/a01FODv5HnQwtSVRwmrJO1zxnwB8OfClr4gsdA1W61LUL+8b7I0ujzIun6fc&#10;SAmN5rnGJwJCuViG3g/OwFZvwZmbTZLGC/3Lb6q934c1ATDaRcq2+Mt74l8oDtsPcV7T4g8DNa6L&#10;Gnhl0t5mUNaNHEiqjffjlTAwPmXdx7GvBdFmupPiDqK36W0F5e+LtLv54bPcI1eUTMdoPQYZRjsA&#10;B2rzq1T2tNySs00z7PJaCo476s3eNWMoy9Gm0/VNJnmvijS7+yvHk2xK0brGJBAHaDaSpX5vvHrw&#10;Oyj1rofCfhuez8UTWdtfJa3qW3ngJKwxu2k4+bDAZ6deOK6H4hW82neOvEFx5ix6ba3M2DMqmJZJ&#10;XzxyDkZA74x2roptNtJLO51bUYY5L26tdpa1Xy48BjyuQRt2quRz97tXe5X1PiPZ2mzmbiGGHxQb&#10;NrSGa5uh5IknVwUGeQp/h9cE9GrntQttPHj7T7DWvLttJVgry3VwLURk5G5ZAwwc8rkkfMMg1r6l&#10;dX2pXVk9hczSW8qpHBJEVVYGByGQYwOuDyBj6V03hXUpbXxJeancWd/dzMiW01nass0iQK2dxiJD&#10;OrbeibjlTx3qHeKdjenGLqLm2ubl3+y7/ZOtW994Y8U6ppUm+Ex/azHdoMEKAy7QWC9eOw6VP8av&#10;EGjeHvsmjeNIdF8Q6xHHJFNew6fsjuNjsu9GDZWQ46ZBHJBAbB9BTxx4F+JCfZLTxZNpc8CRzP8A&#10;ay+m7ZAxXaJmKFHUjafmBBFcN4o8A+NviPeaPNZeH4fFuhWNvFPqkyr9qN9MIwoVZMiXLRogynLe&#10;WDzXNRlO+q1PSxbpU0nFqx5fcaTo/h06abLWzKNWs1uY9F1OUm5jikb5JInYAyhlDHy8+ZhkIBzi&#10;u6tNLHl2+nRySaheErPFY2sJmkZc7t7dNvPUEgDHJGMVvR6SmrNpVr9iaDVJLgalp6Xknmx6LCjJ&#10;uaNTgKi7fLUDh2zkZU1zHij4mT2clxdaTqcWiWWrX5trNbW1R9R1mTcA0zucbVLnhuAucY4Odqle&#10;1lFXk+h0YHLfrinXlUVOnG15O9k3skle7fY0YfgXdW1lfXGrXmnafBdSefctfSh8yc4dio4OCeN5&#10;+tcrrHhfS5NSSx0/xNoGp6kWUxsyvGCwGAFl2lN2MgZbv71z2qW+s6hdJBb2WteNPFbTL9n0/SkO&#10;rPFErYkMjgMh7YwpUd2qr4o8VfEP4cwy2PjL4ZX+n6PMiYi1TS0giVgMM4eGNdpPPIIx75qVHEvV&#10;WXkd3ssgpv2dSpUqN9UlFLzSd27fI5vx78INd0bUpZNQshpML5ZGkRRAx7qHX5Se/XOO1c9pem2+&#10;k38Fy6pqNtalS6ohYcjqNw9Sf0r2bwb8cLnw7PF4d1SynvtPulEM3h7WIiLi3B/5ZjeoLZGCEYf3&#10;QvOTTvHfw90y2s9O8aeD4TPoFzMVa1ZirWsrEjY2TypfoWPBwMkEGtKdZylyVFyy/rY8nH5K8LBY&#10;vDTVWi3ZSXR9mt4v8O1zkrrxBPpYkBsIjBbqXiW3IDvGOuQegyev1q5DdzTa4/2a7SOGaIfu2+9u&#10;B4OTxn6E1i63KsjwyRSreQPYncgLGRyBuz06YIx9eDVfR9WFrqNi21vIkQGSQDAXK7WABGcEV0SR&#10;5EZa2N3WtRvfsM9vFI1vFs/eSRqOVHYn06flTJr5p9DuIku/LEyFHO4bSOeR2HrU2p6XcXjGVHZw&#10;y7WjVD+B4/rUNvoepahb3VtYxiRI4/MuFYb+GzxtzyP6CldWNJb3GaS0t1cWltd3KsEtzGySHcjM&#10;cADgYzn+VaVjam48XeFLONmmeCGa4c7t29t8cSnB6cseB6VXTw3PDbrLBKzzwu1u8cTGIEkYKnnB&#10;/TrVrwG09/8AFxo7i58yPT9Pt4o5B9zG+R2ZsdT8o9uauC6mMkybxEp1DxFM6cLLLNGpHU5mUA+n&#10;QcV1f7R13FcW8FuLNpY/Jt4vstuhZ5i1zECigAkswBAGOScVznhWxj1Pxho8AURhpITKg4+6XkbP&#10;qdpX867Hxxax694rvYmuZrY2ccDxXEEhjeCdWBSRWHRkd42HuBXi4j3sWkuiPvsDFxwEEt2pP73y&#10;o5HXviB4Nf8AtXUbn4W+F9BgFy6waTqFvf6ZdiLIUFpItqE8k49BW18MfEHhXXdQGreE9HvvD72m&#10;jakNUiiuri5sTLujSARySEg5UM3XOAfSoNS+PPxZvNUivjres6TbLDp9nc3WmtBcWf2mQsm9o5Yy&#10;UMgUNtUEAg461p+C/N0f4T+L9Vurk3N9qmHluGXyy8ssskrkgDA4djgccgdKeDoyT55aW7Sb36NW&#10;sfN4xunTUWtW2trPSx6f4kz4d/ZL0izUkzamLdRk8uHlEzD8Y1YV554D8d2NnoK2zteM0EjITEPl&#10;7Hj86739orOl+A/BHh2MbRC4IGf+eMGz/wBqV8+yeItK0m4mtXukgljbEiBGfDYGedvNe3KLex40&#10;ZKO54fqG5dTKT7IiswGI8MW+YDqOp/oDXVLqS2ej3EqA/ZYVRYDECwyejbhxkBtwzyKy7Owa6upL&#10;iF/Pg2nzUWJSdxHRf9o89emCeoq/q2oTaPZXFqZPNhklcOsqEiPI7d85PTOAe2c0lsYRXKczNeRz&#10;6HFBI0jTbpCd+4hwR179MfrV23tzZ6dCzxv865LAfd74yemcd6ksoSyFVgKPnYsUnPl+uDjjJ7e9&#10;XNQw3lfecBQoGAPxwKi7NIkOlwC5vAEjDeUmBG469un40++llknUmSXYVBILEDC88njiq9rDFDIb&#10;jczBJVXZx6ccdf8A9VPv/EFxrFvHZsyW9rBM7lljb77IBhiOvIAA9Oxqra7i5k2OWFJ4LfDNKVk8&#10;xmjbbuULg+x5x+ZrR8O6P5t7dzOTKkbho1bLA7iAi5PqxBweODWJLYma3jMjCOGJmYrEAnzcYPHv&#10;+IxXbeHI/JsUmnmDeVGXO8Llnbvx6DA/Os20loXT96Vmh+oaTYfaEVw01xKwMrs5IboWI565A5Bz&#10;WRqmoeJrrxJoNtcT3V3p6lIo5p7Zpo1ZsqjD5TgAEDIxwCK0QvmefdzSNHEoJLBchVHLnHrtxXC3&#10;mpXJuHneXypDvyqt0BySv0AJGKULvc1qRjFaHV3Hjm90TVbu50G/ubGyW7EkH2O4liEgTjcSrBtr&#10;AD5cgHPrXe+Cf2h/iAs0rvr0l3G26XyLqKN1ROgG4jJHHTcTjPORXizNGtvBmQtGAUYKC2CQf/ic&#10;HHSvUvgT8G9X+NvxR0/wrpF9DpCywXUtxdSxmUQokZ2ZUHkbig59TWsW76nM7LQ9K0v9szxZPrVr&#10;ptvo2m+IY5mWKZIXa2maUE7wkZJDDGSDnnFdJrn7RnhYXfjvUPE0+s6BLcaLYaBZx6aXjvlhluxL&#10;eTwyhCqlI1X5SQTjA65rwGb4d/8ADO/xr1jwr4n1zTr/AFzSPLS3j0/c3mO6iQZBTCnbtJHOAeMn&#10;pNp66j4y8QRBJDc315e7mXOQWZuB/Mn2oqVPZ/FsVRjKWjPfLDSbb43fHL4o3sWpPfo3irStOgs/&#10;CGoQXEH2B4gja1PIyuJY44YwzkgAO21mBFeZ+C/2e4fi/qD6ifG0LX+teMrvwno1x/Z/n2+pfZ4n&#10;ka6+R18uMxqh2qCqhuBgVsfFD9jjw74wIl0C9bQdaRI/O8wmWCU7fvMh5Ung8cHPSvI/h1eeLfh7&#10;fWbWPi28sbvQdQu7jTpdPm8y2tZXQwzSxRSqyZdQw3BRkY9sY0cVSrK8d+x6OIwVXD2ctu5saz8O&#10;7rwTb+FrsXul6rY65HeNpNxb3X7meW1laObzHn8oJGrKX3scMqnoTXAeLfhz4z07X77SdR8OapNq&#10;8caaperYRfbB9nmOY7nfBujMchcEOpIJbAI6V6N4F8beMvB+qeDrhjYyv4M0+90zRbe4tcJDFcM7&#10;SS71OfN3NuWQAEcV1XiL9oDxL4u8Q/E/WJtDntNT8Z2Ol6Mtxo+qP5mn2Vs8ZmVZJNrM8gRuc5y5&#10;zmtouCd0cXK+x84Laz28JuZ4ZrPbKbdVmiMfluvyldxwN4zkgYIPUV9lfs+/DS78K2N5NdpDDexF&#10;bbzzGXZWzmUA5x94AHHXsetZDfHDwB4r+MnxB8ZeLtOtNJXxD4g0u8tZde0NNUH9jW8axXdose2R&#10;YricRRDcMHB++uK7L4G+OPhhdeE/sV7ZJbSRXt1LZQQSubyzs5LmRrWOSS3cuzLC0abpM9AO1XL1&#10;IuelaBpMeteIrO0nZHgaaSW3tsyyeWyxbEk+YlV5cj5cferividb/s9fGLxBdeD/ABJrk2k+JNFk&#10;nto9Q1KRjE7STPK4SZ2IddzsuSygBeOAK9T8M2fhz7YjeGPEk0d9D0SaaO7khQsrGPYQsgB2j7x9&#10;D1q58Q/AFl8RvD91ZeIPDnhfxPJJG3k3OJLK5STGFc/K24jqecHkdzUxvGVxct42Z4B+zL+y9ofh&#10;m6+I/wBp8MyfEHwqupSaR5UYUySJEShljjZhuG9ZACrhsBGUncK8+039mP4U/FP4jWXhOy0Lxb8M&#10;/Fa3M81zp15tuIWtV3MJImYcEZUBctnue9fanw70ey8NfC248C6rYaraadLbmO51SzVpGdnUBiTC&#10;rFPu7d7YyFGccV8h/FLWfFfh/wCNHh/wt4X+I66/cWN7FpOi3+qtHLfWUE6xyXE0hkUh1QERqScg&#10;qw25xXTze6+5hbWxxvx4/ZL+JfwxtZYfDTNrGhreLqI1izzbzqRlURyGwmzlixKDLKATium+DvwJ&#10;8W/tjfC29t/H3i3xFDceHdSltLNp9koAMKOyyA4kdjuXDMxPzccV+hccMVmr3M1y1tCAGmmnwqfK&#10;vzMSo2jIydzE/d7jFeG/BHxFaXGn+Idcla2h8Ra2+oajbaeDtv382RpQvk9zHE0SsVGcpz75qrZW&#10;sVy3ufEnxO+BnxW0Lw3BbT69ZeKdBaVrdLXzBbywBTv2pCxG1f3zD5Rg7QD0Fefa1b+P7wT6ld+A&#10;9Ul02wgi0y6ltbaUQW8Kq6qg2ZVCdpJJ/iUjPOK+tPi8+l6t49bRvEetX1iNG0URwzCEzFrxwbgq&#10;6scqoaXy2OMjy+lfV/7OGi2Pw8+DumG5uwGuEfUJm8v5lTJYg8dgG754xx0A6kbbXNLO17n59XGh&#10;+EdQ+FHhbxZ4TnvLXxB4f0SKKXz7nzIUUM8zwSRhfkyzuTjHHIwGFeftdW6+AtRuNPa0uWvbpYUW&#10;1jCR7QxYbhzk/JjIxzz9fuP9qT4Ux+IPgzqmoWdto2n6xKkc95qTWardyxk4lhWVQS275Rg9eehI&#10;r4X0TQv+ES8K6fYmRsTyzXMaydfMkZYyoAJ4Cwx9e7Y6YznOPL1BS5vhOj8P6Lt8Hyym6ks44Ve7&#10;eFcM0gwFCqucnnHy5B5rP0/RbO8s9DBEqTea1yZMBkQtKEKsueT+5UdehIGD00PEGoWmh2bWxvrW&#10;xuF0+ZYluJCgnLKoxj7rdehznrVj+xL3/hJPCWkR2bWdubG1kunkV48RuhmebOBlMyvhlOPlPpXL&#10;Huzol/EV+h9+fD3x9qXjGz0zTfC/jCH+xHWO3tordoDFDHtwiFdu9QAMbDggcEVd/aH1rV9P/Z1+&#10;JXhfxXqEOsa5qCRaVp6WUIj+0PcCEIiKfRmYktwApOQBX5l6p4l+FvgHWNO8YeDbrWoNUguZE+xw&#10;XeyWGTa5WQMRkLkx9GY8+ter+Bfjh44+PWivrnijxNpnh3S/Cuo2041vWrWa+jS5l8wQJMsScxlY&#10;5lZnwvzAdcVrGMqEG27plVq0a8klFK3b9TY8P/F3xr8GPAM8Gr6P4l0yCMLpOg6ro+oI2j3k8Nq1&#10;tIjbgUdG2ibdH1cSspOcjxfQfhveT6TdXs19g3UUUMcbYCzxgkSOzdtpJxgHcMjA4Ndb8dPiV4u8&#10;Rard+FPF76XDc6ffRyTzaRcMbK4VIn+xi1jzsigWGdmUKMuX3McgAfTPw9/Zs8D614T8P3mvxX+p&#10;LcW0U00K6xMlvKWwWXbEy4xtHGevPY1NGNve2bOWc03y9jgf2O9VtdL1jxbpU99DcpEtp8sbF93+&#10;tU5z6jZ+GD3ry/x9pejaPYTW+l6LZWt2LN7WSZLREDyEq5JZcEnap+96n619c+FvhZ4T8I6xqyeF&#10;9AsdMmksY5JDZj5jsnTliSTnDnrzzzXxr8Sobi0+IN1b3UUdxZpezSvtdRIB50scWCCGwP3iH+H5&#10;R3FdMktBR95HJ/DPXLfRPEWiSSy/aJdO1J3m8p9r7MbQoOABg5P416HJ4yfxJ8RGuY7q/l017yR7&#10;a1kmaRI4owWZU+bbjHoONx9a5r/hD5bq2gutIEcFytissiScPNLI7kHJBAIIKepwOwFQeEdPvLHx&#10;lZ2l8ZrGUW7XLRrJuA3xj+EeoVQQOeKi3U0jZWTPerHwTNq+ieKLLwz4lutEs4ytx9juoZYYLWdS&#10;d0sc0yDMMhjVyI2KqSSCARUPjjwLqPxc8ERarfWXleM9HtYnvUtMMt9CwJDKQP8AWDa64x1DAA5X&#10;Hp+j6FpXiaSOS21XTJhJaNYy2Ml9AzPtZkmR4y2V+fghhz1HBrN/ZvsfEmi2PiOTQfhdrHiDSLlm&#10;0rNrrlo7Rz2k00UhjjnnDIu4YA9B9K8+g60KvPSk4yi7prdNbM+sp4yngXCrBKSatKL2kno00eS+&#10;Dfh/qHj3QZfA9j431QaZcJ9s0HSbufy7C6l35aN03FY5QzMOM/N7OrHh/DHxG0z4R+J4vDkiNc3N&#10;w/nXlwXaP7KVDL5eNwVmz97P3S2Acg16bqzBr/V9XSyv/CttBq7afrFnIyvNoOqJtBnUxMQUJbDF&#10;TyemSEA0/jF+ydJ8cIYvFWn67baL4idXXxNb3KMfNdM7LxAg5ilQbywzuLBuDkV9LLiDH5hQlhMX&#10;O+t2rJXffRI8rMspw+X1YY/AK9Gd3F727wfnHb8epyvg/UviL41+Es2h+DviTpel+EPL1HS7fwz4&#10;m1+0ilvIdsgeOK0jiExfcxZPnbsORxXMeGvA+tfFbVvBHh/wq1vDqetaXHKX1CdkhYiIMV3KDyCh&#10;/IcVW+CfwB0aSbxFo0vhPxv8SNXspI7+K48C3FrBbG1K5ikE8yeYjlxKAq7SdvANXf2fvEF54P8A&#10;GngzVtI0h59St7jytI0zUb9muXkS1eCeJmbAjTzgX2H7m4jr182SWmuh48ry1SOm1b9ib4/eFrr7&#10;ZYeFtOu7+2cS2t9oetrC8TK2Qy7whDe4OfQmtNfBcS+FP+Ef/wCENWx8UWstrBc6hqLx2N3FqeYz&#10;die7uHAkLks0Sws25JVyhbDH1rxx+2x8dfh/oN9J4j+E1ppxkjMUWpwyefFbuwOGIRnDY64J7V8z&#10;WHxUtvj1rviXxD4w/sGbxJIlsIrW4mXSEuFVQryPclGZmVVTC7gCMEAkYOnJ7t+hnG63Ppb4b+A/&#10;iR8QvgPoEHgnxLY+B9PimuYL9dQtVklnkDmN0IdCFAII7cj2rzn4NfCvX/2N/EWt6/cW83ivQbbS&#10;pby41DSrsWZiljKzKh+cO0ZaJQ4AOVcjB6V9Dfs92jaX8DPEGi6Raaleab/bt1LpUrWM0r3NozRs&#10;kj4TJLHcQSqll2tgbq4f9oi8utB+Bvj0z6bqVul1pv2RZ7zTbiGLMksUZG9kCj5S3HtWuCzCpgZy&#10;5aakpJp3vs/R7nVLBU69NzlNprXoedfFD9oDxH8eNQk1yXwa2nhvCV+llFbX4KPDJI8Mtw+dp2ps&#10;lGwjJZBxjmrXw11XTtI8E+JL51v9T0q3j8MW9wtvPsukmEMgkVWx8oSQHH+wgHpXH+FbPVPDPhdr&#10;LVbVkvrX4eNB5KoTIXu7hpYgV5O4m4Ax17YrybRfC8PizwrMNWm1CGO8kzc2sd1JBDMEJ8tmiU7C&#10;VB444zUf2g8XRnQjBRjz30v2Stq32PazuEcO8JdttUor723+ppeH4Vs7WW0ijOLVtkiEEMv+8CBj&#10;8qzfG2oRWGmwmV1SR5F8roPmAJ6H2pum/DNdE8WWb2+o30FvFZyeZbuw2KiEBAQMbj87ckZ6V1V1&#10;8O/+EsutOt/JknaeXyY47VmDAlSdzYH3BjcfQAntWLtGNj5rWeqPNta16K58Ua/AsNrNO+rXX2l7&#10;vGC264/eOOOApHtwak1Ka90/XrndqC3Vvb2xmjsLXAjRdgIzjBwefl565q7r2k22m65eXqyJHK2q&#10;yi7My715Mpy3HA/E0muaHeW+u6xd6jfW32FY0AhtCmAgK7S+3kAjPXqcEdM1yXV9DZp8hhaVJqni&#10;qzmsPtUMjtbyRDzJ/vBmVVBySOpUYPPFenWdodP8LacltG0QgVFkVCOACA3Qc/Pt9ua8y8I6xdQW&#10;Wq/YHe4l8iFYGWJSEYzBQCmGz97qc9OmcV7D4Z0y4uI4bWL5CZ45XkEjcrwdvJPfbx14PSpkVSPS&#10;rfRBY6eZpCzSQw5OGwWbHTPOP/r1y83iaabdbTKDbOeFb5tzdT8pHY8+9dpqOqBtGu55GwrIe/bn&#10;v2PFeOx6tKt86+V6gbmOQoHIJPvj8qxV2elG1veOYutDW11BC9mXnaeRk3Zw4MquGYFeMNg/gK2f&#10;iFrt8fBAihuJZLaWJbMWd3jYzSsEAbsCu7OfTjrikvtSj16S0ltZZPsahssx2kBeCPQr8xGc+npW&#10;I0lvqepWFjqxEGjT3ttHf3gtvONtZ+cvnzDKkfJHufGDjZnHFbwvdHLU5Vseh/HTQfi34B8Ead4d&#10;8e21tfeEReJpun+INOgsf+JsluC1pHPcROZ2jVI9wRhgFFyTtBryLSrO5s2uvtMgDCLaY2Y/dJGM&#10;AjH1x+HGa9E+LXwp+Hnw78Y6c3hJ9FuTc/aJ2s9E11dWtobfyLcQsZB92RpHukAJyyqGAXNcXdWi&#10;/aIpopZIocMzq53J6DtwPxrom9bHNFambqV04jVSqM/mhsvznCe/1qLIeBFLbiCSwYkqMAHpUssc&#10;t+p8uIzzYUloyCRzzgDn+lVZo3R9m5o9zBHYHkncOhHTipuXsxbx1syplCqEQEliehwKr/ZQ9nLC&#10;QrRBlZc8jht3f6U7VLeTyZbeNPOKxqAzHoMg5JqPEkdxGIgskTqwkYHJwRwPpTLJ2CR3aEDcrDB5&#10;75zU6rHawiIcfMrH5urOwP8ASqnmKlxcgBmEMZOwDIJC5AA784qO5VLi48i4kjlfdjAO3OwZyPxN&#10;X0BmlHJBcXUzSBxJ/AVwSxHOD6CoGvPIhnlcFRnCBTgZY4HeoYZFjhbJjkffuwTz025xinXTRW9n&#10;dvLI0I8vyy+3pkAgH0xn8Ka2E9EMunuo7BUVHe5Zyo3ryeuR06cCmvF8zTt1ctgOMYwOnPNVbO6v&#10;Y9PS+uppbx2QKWLbsZ57+1W3lkadYwYykcG4or5k55Hy0mJe8Uk863WFrWUgiYthFG0jAO0/j+NW&#10;wzyafqkIAQt5q+WMnaWXd+eTVDT71jqmltuMcEjkMpHIJBHP44rYs1X+1NSjKsm50fIHBwOP5Cnc&#10;aIpFbUNDkt2DslymUAzuDEZB+oPSprO6m1a3byWMB8lWDMAuARyMDpwelN0Fmh0uC3UNviUoW+gI&#10;II+oNVre4nimebyxLBC+zzN4ymQQoxnPv7VGoSWqZhXGtSae0wMn3htkZVyXHc5x68VLpk674nt3&#10;QurDawTLZ6YwetU7+IG6lDIArHAzzgnirHh2NFuBKDtjQ87c5UMOvT9O9VypIjrY9Y0/XodRVoV2&#10;xxTQYLM3VvU9wc9jXDTRXceqwPc20mA+xyy5wVIVgOPbH4V1/hHVvC9roPiLTtfW7GpNELnSNQg4&#10;aC4RtwiZcgMkg4ODwSOvIM3ibT4brWtPukYRx3EMcpTkDGBuGB3xk1l8LKubHxcXTNA+FPh9123F&#10;4t/eQTNIVE8uy7ly7N1xvc/pwa4L/hb2o+LYYPC19DbR2dpBJJbiOMF5XYLneT/dVV6Y6NzzgdJ4&#10;l8I3+qSM17p+qxPdXsxt410y5Eso855AY/3eHHznBXsK59/DOl6FDpd1YtJc/bIGnTzefK4UfLn1&#10;3GtrxIipc3kYcLtavNG8ZA3GIPjAyWPH4jFew/A/WrfxB4buvhtqkm2CaNrrRJZOTE4+aWEfRsuB&#10;7uPWvK9Jhf7cUKRvGzrtWSME9BjBIPr29Kq6Tc3axW17p8xs9Rtj9stLonPlyooYEexwQfUGuTEU&#10;Y16bp9z0cLiquCxEMTSdpRadzV+K3w91O+v1v7SIterP9iudPjjJK3JOcqF6rKcsBj7wcDAC1iXv&#10;w78YeGPEFj4fvtEEOpzQJc2vnXEUZnRsjIYyAFgcgjOR8vc8/Q+valaeOPC9h4505RarcbbPWbeP&#10;k20ykYkx1+RtuO5UqueGrH+Mnizw74y8I+HtN1yBk8SaZOWtJI3yxII82JnPDRsu11x1XH90GuXB&#10;Yicl7GfxR0Z7efYOleGZYVWpVtbLZS+1H79V5M8U1j4deJI9NutRu/BtzHawu0U91HqVuiB8kHI8&#10;wjdwPTp61i6H8L9X8QaoLZPCupS2zjC/YvLuJsgYG1Vbnt69FPevoDwRY+F7jT9l9YRSpKk1rdKk&#10;eJVJwIpo+MCRWBG0cHc3rWTp9jfeHNSgl8KKmv6jpsM8pjhVk+zlAHZ4JNwP3Uzn5WBUYzmvYhU6&#10;HyEorc8+8X/Cbw14IhX+07Pxd4R1FY4rpH8QaXJGrkbVYbQM7S4YAkqMDGSawda0fWNFjuNatpGv&#10;/CwuBFcaxFZXJtVuD96CO52bfO2bTgkdR6c+1tqOvfEaFotT1mDxdqjKzSw6zqIW1trNIJVlnleY&#10;hYvLM4aPOf3jAY549Nt/iZYeAfgffeF/hzdyeM9N17SpPsmj68Ak+lW6rc3U0t/aOpSZCLovHcRb&#10;fMKQ53bTV8/MiOS54Jd3HgvxDDpkOiajDbC1sR5lvFP5Msn3smRgAHYDIyvVducnhbegzWPg/RYb&#10;vSLq1jt4YBcXVr5qmK8kDtvjR8n5gpXGevHpXoPwU+L3hfw7aW8Xiy7iv7WbQLe3sra+tpEWzuhK&#10;xEUl0/G5oiSdrBGG3jgAez+Ev+ET1C6nOq+DNKeBRHcTu2g22pQuilzIH3Rkx5XG1jnO49Oa5faR&#10;5+WSsdzovkc10t87nAfDv9oR/gx4uSz8VWuoW3hLUtl5ZP8AZo8NcFUBDsnzKVzyp64JX0H01bfH&#10;Dwv4i8Far/Yms2XiG6+zOv2behMnmA43xddh3dx0HNeI+KoodUkht73RorBZwXFlOhaJgwJCKG4f&#10;CkA4zgqemRVLwv8ACPQPEHjPRQUuEmtU+3PumL+VGr4GGYb1DY27A2znp81Zq9r31ZvJU+bl1VtT&#10;uvDmgaN8K/DE/iSLT2S/vo1WOHOZXMhGEGfutLId7AcDdjGFr59+L37RXi7wL4yOm3fifyLp4Eul&#10;g0eziktoNxOI5DKPMZgAM4xzn0r6P8Y6kniLxZdReaqWHh1N8kjcR/a3Tdyx4/dRHOOuZl/u151q&#10;/g5b60v4dTgi1qJhJOIvKb96VUnaUIyDkY6da0lUVFpNXMKdB4hSle1h/wALvjx4a/aB8Ix+EPHm&#10;nRRzXzMlv5ymKC8kXgyWsh/1coz0BzzjkHFeC/G79kvUvhTHe61orX2s+GCq5uo5sPaMGyouVPRT&#10;nG8Hb67e/wBffs7/AAo8O678I7LTPF+hrDoa2UJfT5N2EuZmLcEAEOCTyDlSy89Kv3Gk+MPgPLYD&#10;VZ/+El8H3d2umpMZFkvbXzPljRywC3MbZCjcA+SAQ2cnfmTd0cUrJ2vqfl5rGrSW1xFFBPHHLGwb&#10;zonDMCedrDPA4x+FZM2t207edMR9q3YCwDb7kgjjPNfcP7Q/wD+Fus+D7nx54Xjn020FyIZYdLWP&#10;7GZGdVy4kI+zEFgWycLnoAK8A8S/s+z+CP8AhHC2q6bfprGm/wBqx3doxkthbtKIoysxIMjBj86q&#10;vygA85olWjD4mEMNVxE1ClFtvotW/keaaW2o2+6Uf6LAUYuvJdvm6sTgZ+ldhpvhO9+J0NklpYT6&#10;rKzPZx5dBFlVeVj5rEBFSNdzNwAFyetd1beH/B/g3xDpd1FD/wAJvotnfNZ6h/bNpJb2DSS7o4MP&#10;FJlY2OZVEiow29/mxd8aeIrbTdYtria+03V9f0XUW0HUNK0KzS2t5tOjQ7Zxd2wCOsm94skbwCeo&#10;4rz5YrndqUW/yPqafDzw3v5nVjRXbef/AICtn/isjnF+G9hb2/ibTtdvDpup6ZZQ/YLLTkS5i1Bn&#10;VmfNyhdAiLskJHUEjggivQNA8aXej6RpupS6zH4V0fxNbReCvEet+b9vlmlhj3tO0bZniXy5EXbE&#10;QoAXAyFxwJ8ZXjeLIr7wfG3hEW9jPZedFcG7lnjlDiYzGRNp3K4UAIAoUYGTmuR0zxFHp/ixbe20&#10;qxeVLeNLa81BA7Yh+QAZ45XHUdVHHFZ/V6lZfvJadl/mdH9q5bl2mX0OeX89Sz+aj8K+fMdt4X8U&#10;QR6EdNg8Hx6rfW5mhs9Qe4uIYTC8bRIrw4+ZVJLqAVyXAcMMCqupeKvFnw+s/DeqeHC3hvU7CJoL&#10;bUoWLyKhj8pl3uSMFS/ykAfKOOlPb4stotvJLJa29wJHbdLbupKtjH3VO0Hj0Ga6LTfH2nahYxOb&#10;mCa3heMXM07hYxlcA4YDnnA9zW0Kfs7pR0Z4eLx9fMZ+0xFRt/kuyWyS8jqPCnwtjv8AwNplxHJd&#10;vrV5D9oljnn3eZcFmZkYH5lJOCecfN6ZqK6kbTbe0Q2v2KeMKl5bebloJDjcrHOeOAc8cdagsbq3&#10;a1F1ZalLpo83ZNNa3C7UcHIUsCcZPOCe24cmtH/hI/7G1fUNb+y3etajaW+VjWQMksw6ZUnIb5uS&#10;Qc1Ts9jmjFrqUvD/AMaLv4W+KBc6Pp6ak14r2huT9yNd6klcZ3fMuOuMHryDUdn4r8R65rH2WGwk&#10;8Ryt/rdO1iZLq3ALp86o64ByUUDr256H1pP2SNf8YaZa65pvi6A39zaRTSafPGVELN/ArD+DO8Bg&#10;PvL/AL1dH8G/hpJ8Ide/4S7xfDb2E3hw3kst1b3AdrgNB5QiH99mLAgYGDn1q5OKVjFRle6Of+KH&#10;gOfwzr2lw6/onk+RYG7jvopdlra3EjgLGFBChiY5MLgdBx0qzoWj6bJ4DtoTqc9k+utLAJAjFLOY&#10;yxrBMXVcqm5yzMOm0eleffET40an8Qdf8Sait+w0XV2WKHR/NaRvLVgVGeBGcAKSoHA5zwa4e31L&#10;V9Jt8aHrV7pVuuP3TSrLFC3P7uMtwBlj0xxn0FYcsZRsy/aTi7otXHg66h8UeH7LTNIPiTTobuGF&#10;rWyKSR31uk2JGd1LOilg20nb179T7v8AtRatqHhHwT4osP7NvNLfWbiCzs1FvtiESMSQCOBjbCBj&#10;OBkZFeD+MvjF4hvdHjsrvU4/Mkh2tai0jdZo0ByzbunzAYZhnJOMc1T8F/tBeL/ssejaxYzeNrK3&#10;LeRLqE0zXFvHIMFV/hJBXIJyBjBwMV20sQ6cJQSWpw1Iqcovaxm+GdJ17wzoNraXekw/ZZblriUq&#10;2XZCABv5zwAenoPrXsHw2+M2seEYW0aOdf8AhGb2VmudPjWNWkJ5+SU/MrcDuTgHGMV0A8D6b4mU&#10;pea2lgseXImt8vt2kbtwPzfQ/wA65PxB8NvB3hvWbG3i8W6XdSPJvNtePHHJI2MYQkjnlWGMnIHo&#10;a5pSU/U7I+4rHnHjrUtNm8d391oOmajK2pXccMdrJI0rBeWbB6kk5wegwa9t+GPxMsPh/q3iTw/4&#10;VB1i6nga8ke4hkDWsmNgWTjLCN/vKB1Y1xNw2s/s1+F9fluNDh/tu/1mBbW+XEbWqqjPwVGMHHQb&#10;kOeQcis2fxhc6/oWofEK78NrpN3qV4jRrbykC8liYkunRlBGFYElWBfj5VNPWyRF+5Jrfwl+J3xq&#10;+L+mPqa3el23lxuNQ3BoYoVI3PGR3ZskKcHdkGvb/idpXiNLrwv8OvCd9rlu8rBtT8QW4QtKqqTt&#10;LHG1sDAxtHzDpjNHwx+OWn2NjpUN1qNomoeII90CySjzQqbyWPzYC5zjdj7w9MDU8ZfHKx+BuvWu&#10;j6dbpdeJ7t0vb2S/icRSxvhmihc9XI9uMfKMDjOUZSmrrRG0KkacHZavqZdj4ug8G6PA+g6FPeSW&#10;9+tpcaYwCT2smD5ktwOvmYHXkHcuCQa9SjkspWjeUCHywshaYgeXt5ySeOPevlX42ftFXvxJ+JEd&#10;74G0keH9Rgs1i+3uAtxOoQ7oZQW8uQKxxHkZ4ODgkVm+OJvFfxU0vTbbVdag0yOFV82xsw6xlwuX&#10;d88MyuBt7DPfrTas/eM4tyWh798WvhPceKJNO1XwvHZ6vdRTTTzWtzcssV68iBPOaRT88ihQACSO&#10;/bB8Uu/h34h0uy1G912z+xpaWc0kMMkitcXBRd2AB8uCoYnngLk8A46Sz8XeKPhX8Abm4fW7G1k0&#10;8LBaXluomZod/DsGJBkO4/L/AHSPSvTPBXxi8PftGWZ02zsPOgs0WbVWvLVSIkPSJCRw8hXGV/h3&#10;kHgVvy3WhPM07HCfs/8Aw5sPhj4KuviBrdq1tqWpwiSC1YZeC3YgRxqD/HK20475SvIfjraXWoeP&#10;I9R1W+FrNfQRF5pFKwxvIqhYIs8khWA7ZyT3OPp/xFqmleKfHEkGuSRr4b8OwnUZbFWCyX8yMoCR&#10;pn5kUsseMYy5HYV5z448QeK/GV/5/iXTrO/huYXjazW0Ux+SxJCSKMtkbvvHB4B9czUqcrsjWnR9&#10;pddTof2QvHGifDOC98O6XeXSaldMbm/ljh8yKF1BBIboQVB5x2Y4IHPC/tbftgx/E7XvC+gaZo+o&#10;NpNjOPPnll2tPMWC7gqr0xjqOewBrxnxvoOj+GZrOy8NDU9EvLsvaz6PKrLCYyEJEcxOSGIG6MnI&#10;Kg9cV9Ufs86P8PP7c069gtbHUdSsdLMzTeb9pKsELF5AcqDjqQFIx2zinT55qTWqOetF05qmz598&#10;I+MILX4ka3Pq2+/trdPsEklvJh7PbOwZNhIBbhj8vUZ9CR3Xjr4zeG9c8E654V8A6nOVvXZb+41a&#10;LyJJ7Vl2LGFUkgDex3cjvznnxLWPCMf9g397qEsc2pT3k22YqyoswkBLBnXICsSxxkgDsMmtG+8W&#10;x6HZpJMbe31RmLM8ETLJcEkEja52yIRuLZHPKnjIpqMZWaRHLyu5p6edY0ux02K/uY7ljCMXX35J&#10;iCVyTgZAVdoJ5xiq8nw+8S/Ej4l6JoyRPfWWoXEeFjBCCLdl2YjoQpIyerEevPAatDf3E0PiuLXo&#10;RYxSxJLapcKJI1DZ2mHILHq2QCec/LXvPwT1zxRHoNt4p0Itb3s9y1hDdSW4lXYMZjkB+6WJH8Wc&#10;LnsaJWg0+hvH99G0N0eleAfgz4g8A+NvE+veNrvTYPEWtXCxWlxJcbklTO4xI745Kqi5OP8AVjrw&#10;T3fjTT9csNL1G2jtLRrpw0cLXu5Rgqd4dMYbnofu4yCAtcl408cab8RtJ8NwSm6v/FtpfpNGrRtA&#10;kErADMaklSGcBhnJAABwa8l+KXxo8R2cepQjU47nQ9NAsLUqis87BiJPu4+Q7mKBsYUL3FcuIptz&#10;XJqjpwdZ04c9RWeqsdv8IfDctnpUV4ZI44zujtIIUzshGQTnAwrS72BwoIA4GDXW+OfCtvbzHV9Y&#10;02KyvtOSQvfzHYps3X5lc4+ZGQkbTlTnPpjFi/ai0XT/AAXbWQ06FdPtVMMllDid2uMYeM5QYwqj&#10;kHPLHAOa8M8efG3W/jJdabp9hpUlvaC5jsILe4n+0ySSbtqkk44CNtHJxuNc8acnK56Eq8IUOSNm&#10;2bGg2d1qkmv654N8Io3h6/tZNLvdEa6KxXtkZEk8tYxKhtwZEY/uyAckY+avRPA/xE8O+LG8SQfE&#10;m30yBvE1xDE0eFt7KyFvEIbe1WNj5ls8aghXPDbiQ2OK9U8MeEj4H0Ow0mztY760tIgskcZ2h3Yf&#10;Ptb+HB4754BHFeDftB3Nx4p8UWHgfT9IjtoLiOO4vLj/AFjFhuKKxA+dFXPHTJ4reniuao49Dklh&#10;Yxoqb0kzptK/Ztv/AIT+NZvFXhOS48WaP5EiSaDNLi7Eb4OVzgSkdh8p6HBro/GHxY8M6Po8er2U&#10;okWFjCluwIPmd4yANwA6MCoIwelef/CvxB40+Cuq6fpd1I3izwtPItnFCC4ns2LBYwpYnYvQY5Uc&#10;cL39X8TeF/APx684XEb6P4stW+eSWMQXibTgedHnE6cffG4ejcVtUoU67uTTxFfCKUNrnIeB5Nat&#10;7YarqPnW97eZdna53oUzgMAfu5wvAONqKRwaj1fwnBq2oPcXltDIWUxu8oILK3LI3TcuQDzxkAjm&#10;prjXtW8D+IIrXXvsj2bSeTBqdohMBXpGrAjMWBgZHygAk7QM1ueJNY0q8sILrS9VtNTs7tXRbm0c&#10;sr7CVYqe43Ar+B9K8+pTnCbdj0qdalGgk3dnKXHwtu4dNs7/AMF+I9Q0g2Si7NhbyNc2F/IDkRyw&#10;8OrMMKCCRwucGuX1qzvf+F9Xkcsm9l8QaPuiUAAMsJLH26E9e9fRfgPwDfWPgvSvEksiRw39whjX&#10;JWQBTwuMHjAbnNfPVjbpbfGCeGG//tO3XxDZpDdswdpRHDKrsT3+cNg+mO2K2r3VB3Xb80dXD0uf&#10;NIST2jN/dFs534ltGvj3V3j2ySPePHIWxtjXfweSBnIPX0qvaeKreMRCR/LjWEwsrH5kYdwCT0PO&#10;OuPwpPiY32jxHrLxzbJm1K4TarbWMYmcHBznqD37iqH/AAjNxHHaypBKsUUO6edo/vAgAgbuM/hz&#10;it10PmfhnIQ6raTR3gEK3CWtws7w+UWJXgkp3BwOOfbnimeLPE11qmsan9lKxW99PmCPaimNFXAf&#10;ODuYjG4EEZCnjkUtvZQySXd3bxPG7IE2r/y1IBwB2446dsVlfb7e2eJZbRXLnY0rbUdS3GSCMkDj&#10;kHjI9a0Vrg7vrYt3niSy1TSbb/hIba31GW1hFt/aciCKQpGNoxKoLY+QgKSygg/LXuvwb/acg+Ge&#10;irZajmbTI2Lq0sIinQMgCbjGu1woHGFUnPJFfPF1eaXdae4jiVlWfy9wJUvz93nP0wD0rb8J+E/+&#10;Eh8UaJoy5l0+9uI1diwfyIUJdlYfwjaHH/A8dq1jU9m+ZEez9svZ2PVfiR4wntPCM11c4s/Efi5T&#10;d3r8ZtNPA+RME4X93jK8ZZ5O4Fcf8bvgTH4f+z6xoeov4u1a1sbSSXR47U+XBDIn7tInyM4GXAxu&#10;bO48mu08PfDe9/aO1/VXj1D7EdUaaeO4ZCRDp9u6pGoHbfIRntlCfWvVPC9n4Sv7OPw43iOyu9b+&#10;zQxXkCXY+0PKkYjG1GYkBVRVCqAQFG4A15MJS1r2u5fkfb5lTp0VTydOyp6zfebSv8orT7+553+y&#10;X+1F4A8D+FdE8M+JjqnhzxRaNcQXNx8yK0kpBWSWPj5goVBkcbQR1NfRXi7UbP4xeKrHWNHnh1HR&#10;mCxRTxkMRHjMmcfdY5dcdRkV5R4x+Aenatbxxastvq+mKwTZe24aSHns/Ve/KnIqLwT4J8P/AAt1&#10;zRrHTpZrbULhvtdkhjlhul87eqwAykidR8q/MD1PQ81vTqe30huj56tTWCi582jTsc1+2R8DfFXx&#10;Wv01LwnoMepQeGbXzL64gaNZMENIQdxDEKiZAGeW4FcP8JIdU8OWg8LeMYHt7XxJAYpVk3Bobwja&#10;ytu5WRtuCDyJEwBwa9O1TRdO+Meiy6rroF3a3OpvIqxzyxpcQgtHHIFjZcfJj5Tn8a80aSa++Ad5&#10;dXjTWt9pohit7S4maSW3eK9aMyiTJ3MTJJlsnO88moxFaNSLt8Udf80e9kFFxxEcFV1p4n3X5N/C&#10;/VP/ACPH9Yh1G117W9JnNwLWMbJmV2ZVnRsM3QkEkdOnHpWv4f8ADtk2jQXBSRhPsUSgbS5HTIHK&#10;mu18XMZPFWuW8MrQNJeybfI2CSQPIcgg4JUnGeccVi+KNC1LS9ItxpIe7nyiCJZFCg7hjauBux09&#10;+/Fd/M2kfGOHs5uL6BHJqFro867DHMzEq0b5Y46Yx97JxhT1xjvUXhzxAdM1C/W2lAtlh3eZsbcp&#10;TceSBjHUHPAIx1Fdfcfbde8Gobe0gg1C3aRppnJ2kAkkf7JOCAQcAKPWsS18MzeG9EbUdSi8rT9U&#10;tw8Z81GAPAd8g/OPm6981kuUp3bM+3uLPU/hut9JZC11OOVl84E+U6l8q3JyRk8+u0etZXg9bmHx&#10;l4/vfMkeSztwgLjYD+7AJHA7u+M9MAdq9Z0/Q9Ng8P2luiebBLaxyQtIBvuJmILPvU8gDPA65ry3&#10;wrDBfWfi27kkeSTUdfazVkYtmAzHZs54wo246YxXTS95WFPsdX8K7F5PGUjOGY20bB/M5KuqpCQc&#10;cdVapr69uvEfia60zw/b2gur+G9muZ9Rdtix26F2cbehISPHuBVf4c69Np9zc3TIjNdWs93cs3BX&#10;biRgvbJeQfkaxIPE3iDwffQ67omj2mu/YtFv7nVIL44iWzleOOVz8ykk7duBzgnivn58zrVKi3tp&#10;+R9/Vl9Ww3KtGuRfO3M/xMj+0NTvtL0xL6G90m01CCz8Qy6ZL5MkN0sUbxwyLIMugJ3fKwHUHHev&#10;Ty8c3grw7pNuioNe16C3eOMfLhEjifBHGMsD74rF+I8i+KLHTrO48B+HTq02mppel3+ka1eQfY1I&#10;KQgxglGCO3Q5zjrXW+CrFxqnwh0dWYBGm1B1ZskBVkdSc8nJROfeu7AycoNuNtfL9D5bMZtxpqS1&#10;d3fvd7lr9rDUd2vaDZbgzR2kkyo54YtIoAP18uvmzxBLcNeRyJZTAyRh3WKNWUMScgGvd/2jpm1T&#10;4o3NrFcRxyQWMVsnmAEAuGPfjv0Pr714/NLdhg8N1byLINxLw85yQRwPbvzXpy3PB3POYrye1t45&#10;0maS4kKho3fA29wWPQ8n8qivJ59QuoJMRx2kaDdb7RGrHOT/ALx56/SovtDmO1R2DFgDkcEc4x71&#10;chRyrszYUfKVxznOKVx6jNIvP3itcI8OwbpPLXK7jnHQnJzika4WO1ImIiZv9WJPkLdhj1q1dQNL&#10;EsMLu648xlJ755x+FQ6hDKYDLCPJuG2oohAyMkYA6/5JpNIvoOluLKIxo8oV7fa4+Tglh90EnBPA&#10;zkd+aqWNwkccyIBPKoyHZixz0zgegJ/SkvNKmW8ga4fZPKhZsNsfaeTnoRgkdetSwWq3MiCALDCR&#10;wxcnIXnP4g/ypswW46zmuZb4JGrSLFE7SRuAAG2kIef9sr9a62OM2ulpuVd7r821R+P6VheGYbS4&#10;u5Z7eIhnlCNIcYKrliOvfCf99V0l7H+7gMh9vl6Y46fhXNI66GupheJrw6bp8US8sdqMwJ6k5Pt0&#10;GMe9czJbrcXjpGkcKI3MecDPcgHnk812txZ6bqEkY1OGZzI25ZIZNrKD8vQjB4FVv+FfQ6DMkkt3&#10;IkM2SW3hcE/wn1PPX3pxlZBUjKTuc7atDGWiSQuQVAwARn15+n6mtFGNnp8eq2st9Bq9rITFPas0&#10;bwcEKUZMHPU5yDyeRVNtB1KySK7nsZI4JiT9oILKQAckHvxgcd6hZpLrVVjiJSBio6HHAAz+IH61&#10;ZEYuWhpXOkzX3iy68T+IL271bUdQzJ9omkZpmJJXJZiWLDA5JzgV7N8HpNJ8L61H4j1y5FvawqYb&#10;NdvzSzPn5EBHzELuOAeeMA15f5j6ndw21tM7xoqwQs2cYXIzjOPfp3Nexalo8Pw18XeD08ReFrm+&#10;s7Kz+2W1oQN091KrANjI+QAIvYqSWJUDjGovaJxZpTk6E+ePQi+Iken65dT/ABCsNcvrHWVRoof7&#10;NucK8ZyqpIyOyOFbcxUHBxjHU14zJqb6TYhrWWGK5UrBbrM42tyBgjv2+uB613fxA8A2vhHXHktb&#10;aOzvLwbYLG3k3R2tspYQpx95iSSS2SDnnmuUtdNtb6Nop7cXAhmRbaZ/4ZFOVIHfnLfgKzpwjFWR&#10;3YjGPEJaWZo6ba/Z9LCNEsckYKMquXG/q+GPUbiQK2LKKLR7XdKY1ZlG3nBLbgAv4kgVA6pbyJGu&#10;DBCPmLHpj/E/zrmPEXiPT5NctbHVMS6ezbp4eCecgY46jr/nNaq8mc8pKCKWr2uk32mPdTCSLV1n&#10;Mkr7F2sWKrncpw2MjHOOh5yTVO3WVrMwzsLkSIqOrfKTj5WzjnORnk+hJpdQkeaPMbyR2+0RwRuW&#10;BVQB1weTkbiT3NLbuyMZZHeV2wp3/NuI5+bPUcd66NLWOCMXJ3OmstfuvC8Gn2zX7w2VvPuaL5ZB&#10;uLc4V8g9uvue9e/WfxktV8I7dN17UtN197h4NOhjfz1v8AFVeJwyxEg9toGOK+Zb3S7rXo7mEfKS&#10;u0SdlOcFuegGBitFdVc6Hptol9ewxWspjNs8hCTIFASd9p5Zhuz3XdxWN2loze+p7/pP7XnjHwpN&#10;btdJYayHJXzLZZLWSJgxGCwLKeBy3AyOnSu0b9pfwT40aK98aeG1jdFaSO71SGC5AXncVZuRznoK&#10;+X7X7DLHPLqd3MPJgaWGRcPum4I3ZIwpxyRknNY0V5FexxOW2q0JYHgHtwCcdfrW0aj6kSPvHwj4&#10;o8AeItNguPDHimbTLS8DRJFaX8kUMxPDDyZwUJ7ZUZ96tX3wRfUte/4SSyvLO91aCB4EF1O1mu13&#10;QsV2kqzZVeSOQDXx74I0nXdW0+Hwlo1yraXcMby5s9xWFwh+QyEZO5j/ABcnD8CvTbjxH4g0j4hx&#10;6Pq/hXVPDMV/cLDp2s+A7yZLOOMNkGW3cNGzBA25nVTwM9KlTpydpG8aVX2ftFHQ9F1v4ZP4m8Za&#10;lL4g8JeZa/ZsNfaZJuunuWfc9wzZG/cXfAKNwo5Awo+g/FXjbw3N4T/4RaDWrfw/Fd2LWAleX7Hc&#10;xqy+XhVk2kMR8o46k4r5b034weJ/DviC6jbxTb6/oluGIlvtNENxKQBjDRSbQCeo25HA55rU8Xft&#10;TXXhHwvpt1438KfZdN1OWSO0u4JYr20n2Ehzsfa3Y9V5HrWkYxk7QZjKTcdST9ohvFvgD9nXXNNl&#10;1ebU9Q+3w2lhqN84EssQYsWKouSdgTODjDOccZPxzq1tqV3erZ2TwG5tpUt/tgVfKlWGNYw2BkDK&#10;x8gev419U6LffAP42tG1nFHo9xBMl9ElpdyWUdrKr5Vo0b90DuzjgkHIz1qS/wD2P9KLC98MeJJr&#10;fchCC6jEgx2PmJ144HSrqKWuhEYpNHsXwx+Ah8c/sr6K9t4b8K6hr9zM19b3XiCxS5VVMuGUllJC&#10;uka4wR15rxDT/hDL4Z+L+v6dffCjWra+1DSZraxu7SO4NnCsYUBFfzGHl+Su1UJOFCjaCAB9afDD&#10;4iTfDnwFoHhm/wBBuLm30uyisheaTMk7EIoUsUYqecZ+U55rzP47ftJeD/DcniaGwTVNNurXR5Bp&#10;q3Gl3NvazTPFuZoy6bFwW5UqMshPOQTnLSKS3OmnO0m36nx1qv7M/hf/AISzR9DtLVrW91+7Wzi8&#10;66VI0VctIYmYhSzKu0BieXTjkV2GqWOn/AmbRdR07Xdd+CHiO8066t7nwhc2jaybqKOd1jPzqYtk&#10;jB22ndgsHGA/PCfsz32r/Ei81Oy1bw7rHj7QNOtzcXtjZWyXkYkLERvtZhtwC2Ej5O0EKSCavfF7&#10;4hR6vL/wgei+INUuvB1q8NzJo2vBpprS4Q5EcRnXz4VHClCSODjjrx2qSlyN37nViKlOpNTpqyse&#10;P6tqWsaxq0mo6revd6zPcfbLuaZV/fOVDbSANoAXaAoGBgDAAr7/APB/w012+/Z98Oa7beL7rwl4&#10;js7fy45ofsssMoY5jSUXCs24fKpAf1AAFfDHhu2s9e8f2kWozfZNMa+VbmRkJVIQyhyQOfug1+k3&#10;ia38M/GLT/D9jZT22peHtMu0u4pbS8IMflgYd40YfMFGP3inOT610yi+mh5MJLmd0fNuueMviJc+&#10;PppdL1VmsNOsjG91ZrbLJOQFWbzEkfCgOg6rwcEc18969qkWtahdatay3DWuYPLmePzIywuJ1JkJ&#10;Xli2fmDc46dBXYfHLRPFc+rW9hFFB4ZspEmvdL0LSo0cwQS5jWWQ8kyFEBJBygcYIzXlt1I95a+f&#10;eanLcaitpDNNdyqgW4dpXZzgc5DErkeh6Hmto2cdzSLUpWR6DpWm6/8AbrSKVY7PTrpZFikhLKuV&#10;BcsinADMXxk8EgVieFZJde8fg3d35MzeZNIykIIgVYLgEDqFxgdumeazbbxE99daIlterdSOyRsp&#10;kaQxAsigOPqvb0HrXqniS1u5/jppkbyLdamuiwljCGCmQNOW+UHOOThc9M9etQ5OL3Ba7HW658Gd&#10;I8Y6xqZsvHV9BJbz+dPaaSkEM9lK5JKtNGPMIOW4LcjH0rnfCPgPQvDNj4n0zXvh54E8VN4dQX19&#10;4n8SajfQ3VyLmd2RWWJsFkj3MxA+7ETyTXqPiTxtceBdFefV2t9QicbbeC1nBni8uFiwk3zOckIA&#10;uFjGBjBxxwfgvWviLeTeIfH3hb4o+B/hVqZuItDu9L12/jVpVVHkjkkWaNkOcB42C5IZ+flIriw8&#10;pus1fQ9zFRpfV4tRtI4PwW/iP4cfE7XIodMs7XRv7cvNM1jwnbTvNYwxCcxyRKzZaRVAyrctgDHJ&#10;r27T/E1x4NuIbvR9Xk13wtpqNAs9rKs99pERO7yZQDtmt+dw5xj5lIAG7580e7EXirXIv7d/4SKJ&#10;tXuiNeb5DqiNO/8ApRDf89D8/rzxXsHwR+EOqafb6l420O5uZt801nKptZpI4tio7s7oDj738asM&#10;E4wcELEQU5c0XaS6/wCZ0ZbmLwsHQqxVSjLeL790+j8zU0vxlbXHjjXr6/1fw5omkP8A2fPZ3OqJ&#10;qUOlapIttcwuhuYl2p+7uNrrL8yuMjDAmuf+GenXtn8cLTTNY1XQdUurjUT4lm1bw3qkV7p8z3Ek&#10;rbVdR8h8wSYXqBtzmum+Delx/E+HX9U0O61b4f6rYyqt3a2rbbWRsN87QN1GMcZxzWUq2unxyXJs&#10;fA3iKO7JLXd1pP8AY97IxU8iVFRMgdCWan9YqQilUg35rU7ZZTgMVJywOLik9o1Lxa8r/C7ep7/8&#10;avEnj9VsrXwV4WsfE2n3EcovkudVexkQ5Aj2OnzKerZUggjtmsjwRCfFmg6HcX2mCw1oz3qXa3F1&#10;9uliNvdSQyR+e2XcZTjJ46V5jpvxSs9LjkgsvDHhnT1UhZEt/HJgy3bcBcDJq7p/j+70dvO0rTvC&#10;Phy4ZpWDX3iO4vRulcvIwQSOBudix24ySTVfXo8vKoS+5mC4cr03zTrUrf8AXyD/AATbPK/2tviJ&#10;4r8IfHK9g8O3lw8V3aW8K2FrM4d5Anynah3H2wP5V0vh3wv4kh8Ht4i+L19Jp+kQslxYeHLy5eSb&#10;U3U70EkTHAXI+6eSOoAyam8UfFvXvDV9f+Ire/05tVaPN3deFfDs13MFVRh3kkQEAAAbieAOtcT4&#10;S8bP8Q/GS3GvWvi3U9TkUyJcDRpnIKfMVXapEIA5LKCQeQV5NZ+0rVo8kIcvmzopZfluDn7XGYmM&#10;0vsQu2/K7XKk+r/A1fHWsanq+bZruL/hNvFF39vvHkLBUEJDpbjBBAQbd3oxCnOyvSbf9mvx7Bpc&#10;t9Jpdvaw2ymTZczJl0UZyByCv1I6VleGfDPg3xl8UtD1Wy1FNMuNPsVjfSLqEm6hhD9RCSGXPIOR&#10;znvX13rPjXRtY8Mahb2uoKJbi3MIhlJj++Np5ICg4Pr1rro0404KK6fmfP5ni5ZliHXqK1+i2SWi&#10;S9EfDGveE7jw74gv5tXWOO5+yxpbRR4K75GZiQVGATsbj2rY+FviXSdP1aA6tMV+0SLbwJ9mWXJk&#10;V13AkgowZo8MOoLA9TnoPGF82pa54ksLjSFS4d444LszJKWhEaNxtLDKyE8ocDBBya8w1rSbbTdY&#10;0xppMW1vP9qZJjhV2gsCTkYAIzwQTxySRVpOS944WuRWieeXWsW9vfeI5557WJP7UZo2YGZEbbIC&#10;X98kfLWlPpesReJlvLy++36dKyhbeLCEfKCgZcdOOM9Otcb8OtfFlrF4muSwLbBvtUclzxGVJwww&#10;R6H3zketer6xdLNdMktza3Vq0vmwC1TJ8oR4CtjkkhuD6VzT912RtT96OpwetaOZvt8dm9lZm3vr&#10;HnyvnHysx3Ntwx4HTqRxXo/hhpXv7eRtuyJS+0tliI1PPtksK8TuJLS68UO128oaW+jEMMjF/lVG&#10;Kbo/QZGB+dezeFLiIWM3lKYpWjxtbjaGPOB+GM+1VKLSM6fxnb6tfFdDmgyArxhW9R8vb8zXBapH&#10;bSJBJMJ2VAWaWH5fLbrl8c47cV0N5Ibhl3EqoHAHIY+n1Ncx4jxPFbmO5CssuAsYYtuI6MvYYGee&#10;mCawW6PQlaxTs7q2vLESPK88sO5VWRSCgLdOn060vwtm8N2vxYhbxdoWga14ev7d7We68QtMsWmM&#10;qSNFKZIiDCjzGGJpDwocE1Q0HWCjTRtHNOboeaJpT/Dzt5I5yoz+NV/h34g8HeGfiIdS+IFtPP4T&#10;Ft9ne3jvJ7RZ5mng4kaBhIwEC3LqB8pkSINgHNddP4rHny1R0/xM0PwXY+MLC38NaZ4bsEj0hm1e&#10;38J+I59Z0/7W9xmLZNKcFhGu4hfu5weTXE63IIY3EQKpgjaRheOw9q6nxdD4KuPid4gk+HL283hR&#10;YbdFeK6uLmB5tuZyjXP7zHzL1/u1x/iSMrDGIl+RmDI5G3d64HenJ++xR2uZululnfeagVN8ZSQH&#10;0OMjrS33lNJcx4J83ChQo+QAcNuxkVbksJ4UgSVY8XAG1WjyTj19evT6VnXjmO+dY18pwQoRU24P&#10;qB0poZPaM2mj7MkYm3nDT3HJTI4x6/lVOS4MN6IfNjYcBlxly2SSPXGBV3cdzyohkOCgbqWOOSPQ&#10;1ZbRxeyW888Uib0+62MjgjJx3p9SzFntt0dzMk6rI7kqwBwDwCOfpRBYtH5M6BXZM+Z03bT3xn2F&#10;WprCeOSTyHhmRiG2yDDZB65XAxj1B6Gmy2sVkRJJLGoEeHfBGFH9Kp9gI7hlE0KDzPPCYAA6gk1z&#10;E2oLNrklrGgmDyCWRiCpO0YI9/T8K6G+uoo5IyZUKLFkzg/u1Geu8HHesHRWivdZW8VdqPjCquQu&#10;B09j1/OritDKT5nZGklxc29pGqwA2rEklOdoGOTnpwafZ6suqXDzRAJI3yLGNoZwuORjrxR9od47&#10;KQq0ZikYMo4+bjkEe1T3VtHIt1KscimN8nysK5J5zkdeMVJptsRRW4FvaTLBKEhbf5mNyxtk5LH0&#10;q/dTM2tF4SojMe58AY64HP1qsltLJMdk4ltmjIeHgFWKnk4796sW/mQ3UD58wKGjdZgW4znrzjp9&#10;OaAQ3S5vJmngAYPHKzDcMDDEsDkfjRNbjUppI1/dy8TB93DqOOB7GoVuIrXVZQzYS5ZWVhllORtx&#10;npxjpnvWjbqftlhKyjO94DzgEMuefYbWqAeqItV8PreGO7SRWEe5ZFXgZA7+/eszw3orI11FKoCs&#10;GGAuXGOQentXRBk0/WZLRzm2vcAMP4WPGcd6uyadeadBcSFDbNGcPMykrnGQx4NF+jBR10HeF9Fu&#10;dR1S2ng09r8qwkaOS2MibU53nAOFBAya6KGxlj8QeDjEY4Uto/3jScxRov8AE+BygGc5qLwj4Tvb&#10;q1E1nOuoW+NouV3ZAIOV5UDgDt6+9S/EqwmtLGxity7HaYGHUMCRwc8kHkEdKltNlctker/Gaxg+&#10;Ilz4D/4Rxx4gEVmZ/s+lsHlZAY1O0A8bS2SCRivB5JLc6L4XLjaV0kYDZB+6n/xOfxr0H9n6K88H&#10;/HTwNoUUi28t4hNzHIpyqzqkropB4P7sLkf3fevMZsLp/heAghm0q324bplFJJP9TUx0dhRY/R3T&#10;+0rFYyN0r7SM5xtcrn9BXQQaDZW/w6S4W0jjuI9JZzIPlbd5HJyPeuY0Mv8A2nYYO4xzOhOOciY9&#10;66Pxb4iuNB8Badbw2LXT31iIAxYhVJiC4z9KmT95G0WuV3KnwU8aR+CvE39lasETwzrqLZ3SSkgC&#10;U5CSHJ6clSR2qz8aPhm+28tJg8mo6QmYickXNmWIRj05QttPPQgDhM1zMenpqWg20F/Dud13oCCG&#10;VTnO0+xJwa9U8H+ILjx54M+zXBF14u8JRgZkH/IRsGUryo5OUBUjrwQOpNcGMi6NRYqnut/NH1OR&#10;1oYmE8oxTtCr8Lf2Zr4X5X2fkzIt9Q0O68B6RrejQXtncWM4tr+K8ZGgt2wTEAyBQy/K2SQMZXnA&#10;rC/tIeF/HFtqyXE17ctcx2i2EWWuL958oTCpwXDMRz6yDis7xJpdt4X1ZLiJTJpOprH9mkfb91mw&#10;Ax/vo2UOD1APQivSPhn8N5/G/gnRNU0jTLfxfqOla2X8VxWs9vb+IbO1tmQ2D2k07BYLcqu55Uw2&#10;4nJ449Kly1EpxejPksRRqYarKhVVpRbTT8tDqW+EuvfBX4c6N8Q9O1Cz0L4glpnZLpk1bR/EdjPi&#10;JNLt5k3I7qmFMLjdIxYqxwcQeC/EnxSS/wBS1lPCHh2LV9ThhspJ76QQraWcKCKOyhhUOI44wMbD&#10;nPOT0x1nw18XWvxI+NUOgrdw618PfBMvk6DJHAEOqvbLHDBeXYDFZnjjXbHIFXIAbGSAPTLjVvDl&#10;p4q8QabIfMvF1G7kLRoSVRpTLyexAlHuQPQVliqlSnFezVzrwNGlVlL2rtZHnlrp9tF8Ab7W9U+z&#10;abLpt7/wj9xpkMW+2VopQjIjdDHtUHGOmPTNeLXniTxTZeJk8X+EoZb/AEWOJRNNaSCUQXCr99Bl&#10;ZAVBT5QDjg5ya63xr4gtdYll8GaJNJeWD69e6zdRuuVa6lVIVVP9nCuT7knoa7640LUvAOiaZb6b&#10;o39oafb4juZLWaOJ4RuGW2Njcu9myAcj3rB1I07O2r/M6aNCeNm4SleMdv0PE7H46xSX19cnxSy6&#10;7ebYjpd7bhrNY1CgxtAQoDkjbyF7c19VeEdUh8LfDO/8c3OmrYz6ui3Nrp6xhGW2UbLSLb/CXJ34&#10;XjDoMfLXmd78NfDnxE8VaVY32i2lxeySBhdiPEkajGTuU8cZPHUjPapf2vPiRrem+LPBPhnwoE+1&#10;C4ivJoGUeXtDeXAjEg4HDMO42qRXXSlGV6lrHJiqc8PP2HNc0/h/d3N82vrfrb3nhzTbeW41S9mX&#10;zIri5LM8uB0cMd2DgYVUr0H4fw2XjCOK+sX36bcQK9vIuUMKkAGNg3zbipGevBHevkX9oj4d/Ef4&#10;e3Woa3pEyt4Mvf3tyNJiFv8AYGJUOZVTDHJVWYgYJPIBwa+iPg38Xrnwrp9to2u+H7hdMuoWu7LX&#10;7HL204KeYfNVsNCT6kYJDcliTWUnzLnTuTyOn7rVjP8AHXx51r4TeO9QtrDS21O3nupbK70m5dkB&#10;t1ICy7eeSu1kbGOx/iFRfFD9pTxL8QofBvhvw1oZ0Pw1rlxHPomueIJI9t+0U6jzcDIjEUgLbCQ2&#10;ME4HFcz4h8UaD8brrxHrOoeK9L021sYJYoLazuR9qkA3iMuoy2xXkODjcScAcg1xD69puv8AgRtJ&#10;uzdaVoGn2m/SvC2hwiW5i1D7NHE1+zNBhoHfzneR5CQSw6dVUxEklCEbyO7L8ojiebGYmXs6C0bt&#10;u+0V1b+7ubtn8XpPBen6jZWf2HxO+uLCs2tzWk0AeTa5FvPC25SVVSRsYZB5ztrzXUtRDaQ+kS21&#10;xc3sd4s9jffak+xRWcglNzAIPmCs0khcFMAHB+U5z0fxG8K69pGh+HZvEF7ZXEKwLcxWmlWENpZp&#10;NLGkckpWJFEsjCMIXYZwnYGuQ8D6cuqX00FxLIs8MjL8y7R97KcjsQazjR5nzVXeX4fcehVziOHg&#10;8PlcPZQejlvNrzl0T7L8Sv4p8R694lt7W08SeIrjVtKt0U2kE21twRPKjZ9qDziqZQPISVHAIzXP&#10;Pb2C5EZZWZVwE/dxZ9OTgDH0rr/G2m2lpa2ZSRbdYZTJ50bHc244wO2O+P8AZNcosH2tXSKTbtYN&#10;lotxcDqMdK7YRS0PlpqTd27k/wBsj0/SLjZiG2ZMS4ydyg5POfUL371594mt11a5Nw6yReSuZtyF&#10;vLP+90x8oxmvoz4A/Bt/itq+rC6u/s0GniPzY1t8vN5pcAKvQf6s8+44r16+034H/CG8+y32mw6x&#10;q0BMc0E0TXk0bLxhg37tWHccEVrTfKZTp858HaXthvI5rf7TLIyljE1rhmQg5YZzlRjqPWtPTtXX&#10;zriG6mtJ1jTCBwEyoKkqAuBvG4Y/WvvPTvi78Ada0/y9c8C7Lbd+7uP7LidUHOfuNx36DPNLefsv&#10;/Bb9oTSZLj4deI0sruI+a1h5plCsO8kEnzKMnAONo9zV+0j1RDotbM+GbfULO+uvOlWaO2t2UTzK&#10;23dknluhPO0YxnqeOtd9Z+IDp2pTpZMLSKZDPuLExxHDbRuz0O5jtJPJ9+HfEL9m3x58IdellOnS&#10;alo9uxWfUdJQz+WOxZD82OTn2FcHb3l3eW8jaeq7TjzlWFUGMDODggZxwMjG2qlBSV4mbfKtT6X+&#10;Ff7Tkng1MXEsk3OxgQN0bbAFYcE4LAAkeoyGwCsPjjxfr3xGZ5I7K4n05z5slvZhmaXIzucctg/e&#10;z9foPnaaSaxZbd3x9ojZ4ZIZd26MHIbPUjOf198+iaP4y17R/Cel2dtaW0zQtIolaRfMiJZhuGzk&#10;Lg5Deo/GueVNG9Kt3NO10+8n0mS4t9LuCsT/ADt9ldViHruA/wBk9fTmtS10O7+zwzxaReRQWhw4&#10;MDbZhnkknj1x9arX3jSy8QLbLrKTQZgKIEuDKki8gMecg9eMnp0xWSnxG8PabqU9hdaPJHp6xrHH&#10;Kp+YqVwpBHTJGeCcY46ms/Ztm3tEamjeF73ULy7v9SYRwRuVESjflCpOCMdBjnPGTXa2+p+G/A9p&#10;DdavbWvhn7a2CjK+1hkjLkAlRlvwJ/CuP0f4o6XqF1Y6Lb38ttP8yKNQtPMCgqSPmZiQSQAf92tb&#10;xdY2/jvT7a+1FZvtdnGYWuBGEiDKV3deMEhjn2GetQ6cupDkmz2W8libTTJZlZEkiBS6jG7erHIw&#10;T1B9a8e8a/DCz1pbbVdedRJysFqkYEhUEFSX/hB5/IV2114iSy02C1tXSZXjVLXDA/IMDdgE54Aq&#10;qtnLZ33mP5d9qeMyzOx2w569eprniraM67KSMDUYn1yNoNRmE8bAPtuGMgUg8MC3AIH6Ej1rQkm1&#10;HWrdbS/uzPayMm1PLViuBjJGNqj1HfvVjVoby10oy2+kDVNSa4VQltL5RZWbq5PRVHP1qJ7O3t9R&#10;PlymURnAbdgk55ziqcmPlW1jkY/hTpx1QasgknuLeXepkUKznPAzySo9OB7V2WoRw+JNJt9N8VWy&#10;65p8fzRGaQrLC2cgI3UKTtyoPNaS2cdxbqVlWSRm3CHHJ4I/EdvqRXJeKNYn0GaHyYTcXkwGxFwM&#10;oQcEDvzjGeOtEJSb3DlhFcrRoHwr/aeqG4TTbOEqMqY4gNuAMN9B2z6jrXn+r+PbWz+0pp9t9sEW&#10;UZpgBvYnBwBnnHQYzX0p+zmPDnxA8WSQeNL9khZdtpprRNHaXGOPLebhcj+5n5iTzztPIfGb9j3S&#10;9J1LUL7wAG1rw87BptFaXzJYCrAH7NIxxKoI27GO7OACTwdIyjf3zOzkrQR5b4TtrHUvh/8A8Iob&#10;afVF1i+iubSBSd0xK7VVMDGSzqc98D3r6Gj0ay/Zn+FFr4f0bybjxLfuzvKT8kl0VBkmJ/55Qr0P&#10;sP71Yn7N3gG1t9UuPFAmkNho0Labp6ThkMVyw/0h2VgCronyEEAqWOQCK868d2up/tEax4ku9EuC&#10;1zYbRplor4NxaoSZQvIwWUM4JIztIGCAa6o6Rucktz0bwjZy614h0yz8SaVeWAs5Gj0u9kuMzXi7&#10;fNAkbJycSKx6qzHaRgYPofw58A+Edc8Rw29s02uxQwebJM7qsDZI2FNuflJbpnBPI9K8i+Cfww+I&#10;+oaBPrd9Ncw2dwv2SOJ/LdtpwUmJlDAuCMF+SCQCRjj0DwJ4dtPhX8dE8U6RpZaw8RW9tB4gggs3&#10;A024lkws0JX5fIkfdux91lI6Fc81+a+p1axjFW2O9+JX7L3h/UdIvtR0+0huI4bKWS20+8BlVrlY&#10;z5RBJ5XcBxznO0dTXy54BhvfhprWuaMjNpp123fTmkuZMOxuopI4TFuwDh9vHOQw9AK+ofj58dl+&#10;HPgnVzcXNu+o3RMVtbwTZRYzkZLjGMjOemM+pFfFkfji5+Lt1Z2Him4gtktp5p9MW3tgCpRdxBwT&#10;hTtIwRjk46ZrWnT5XdHG6sqi1VmjgfEF/qWsfE6bTZNSe1sLWdtOAvP3ySxpujDuWDFpGJyfXdit&#10;y8+Flnb+DFtYJZ7edkXyzqMTL5kwwQ0bn5SrfNnHHOferPhVrPwpPLNqulS3MkjFINSmIlFq56D7&#10;PkJJkl+GyBk5B6VGvxAudLsbixe2e80WO9ubtZdUuWkiijZgR15R26YU8eoxVSv9kdNxekiPwH8L&#10;7bRY7LT9auo7CXWJwsETupWJvcZ5JXnjr8oGc19ZyfCGLwr8PbPwlax302qW8UswvNMumgeNXYh3&#10;4Plt97AVhk7Rz6UPg7bWfg/4a6r8RfEenw311rMHlWNjMm9RZk4jjVWGAZWK8jjnPA4GX8N/ixqH&#10;hu70rStZlW8ttiQ21wN5nhHaIkbvMHPy5G7gAbutY1Pd+I6aVNNtxOM1L7ZoehrYnXmga8jV5dN8&#10;VRPYShyAA8c2WXeu37zlWxy20E14/wCNI51n0SbWrO40eESyC2lVg9ldSFuGjuEJikCqAGCsTx0r&#10;7tHh3SPGxnvJpIPs0vBmVVlBPPzBfQ7ecf3c8GuYuv2ddK+Fd2dS03xBbW1lffvNW8MXUYawnYhm&#10;WPy5DtJZTny3XgEEYqYVYzb02N62HjTslLc+Km8EzjWnto9Uf7TcM/kxhizxs67CqjvuXI2nrz61&#10;7b+zT8N518bTa673F7pWkRhont3GHuyCCy4PKDDH5ePpW78SfhL4P0/Tb7VvD97J4Iu7UFzarF5l&#10;q7YJxHFIcx9/9WwCgAADAxN8IfEHgTSfB1hqOlSrq/iWw3IDaW8iXDytgcxj5poQCCF+YHbnGTSc&#10;pSlFLZu1+xz+xUFKTeyv6+SPo7+yIreO+vp9QuWt7qCQDTDKI3jnK/KIpCflbngYxnNeEeG/jh4Y&#10;8aeP76Kys7G4e0iljuHtyomYxttA3Y3kL2ZSwzuPfny39qb4xLZtpnw/0q6/tKSGU3Or3ivvhFyw&#10;5XPO7YDjoec8185/DeO01Lxla2lz4htdBsGbNzfyyldqkEKVK/MzHIAAwOvStI4WKcklczWOqcsb&#10;9eh9YfG74gXl54Z1248I3tz9q0owpeXdnGHcbiVMSMOWYYXleR2IxXy9Z+O9d1YtqMcupjWbFxNH&#10;qDzgMqsf9YGPGCByBkHHOckn6ol1Twp4g0W18CaJGNI8PWe2S6vNUt2AvIQBGsqsxDF2fHsBxgAY&#10;rY0n9m/w14ZtLq6e6mbxA4Y2kxi8yCMxkHMqlsNgfN0PC4wd2DnGSoXg9zoqxnifejseYfDf9qyG&#10;+jTR/HNnHKW+Q30EG9HUEH97Djp3O0Ee1ei+NPA/ga48JT+KfDPiWHwwt0PLZMSXen3Ej/KuxV3F&#10;XLY4x1+96V4rf/Ce1guNTitoYri0srtvOuI7hpACXLRhAeflVlHz5YMj57VgaXrWs2XiWzsPCCSX&#10;988qibSljkk+1MoI/fQsNp4zkjG0EjgZFdUZqejPO5ZwfLM9f+GcXxuh8TPoep6zdwx2FrHNDa6o&#10;AIDE7qWYROFyFVnPK7vXpWf8NI7PUviFZ6tbPH5mp+IZriSFD/qMRswTb/CAG4AGMEY617h4otZf&#10;h34d0QXca31rIPs0em3wEn2DzLdi8UU33tqSBWQHO0rgHBwPB/gTpttb+NPDjWizJDPrV/mSRcby&#10;lpCSwB93P6VyY1v2bi/L80fVcMxSzBtdKdV/dTkzJ8UajN/aupXUIgW5k1GZvMw6yMm53POcOBvH&#10;oeO9aeo+Ilks7prm4t1MyLLGqOiyOc5IYHGEUjvnnntVDXPDqaxpLX08X2uK5ecpErKp3q5D5Gfu&#10;4K/5FYfgHwrrHxq1S/03w5oq6vpmi3VsmtWdhcxpqhtGlxcG1t2O6XbGrgkZIJXGcgVso8zsfPdb&#10;m7pPh3xPD4AtPFmkyWniOKS5MtzofCT6TZyxvJaXc0h4CzJDK+D0V4f72KxNP17/AISKxe5aCSOG&#10;YRtGkgHDN1XHqAOnuK7D4yaX4U8P+I7vQPhzqenaX/advbadrVl4YgmggfTYoQ0qXkM43x3D3WPl&#10;3F/Ljw2CTnh7e1m1PULi1tFlfbGJHcOdignnaM49/wAa0lGMXoTqy7FFL9nUWjwzYPmfZLpSjN1A&#10;AAPzcY5HX867nw7d21roXiXxBaRbdQgsU0qJY+Abi642xkddkSg/UkV57eWsXmPFGnmS26MD5kRK&#10;vxnjjnAK9/X1r0qzhfw/4Z8Haeyk3EUE3i+9jYEHzpDts1PJ6ExqR71xYmT5OWO70+8+l4foxqY6&#10;NSqrwp3m/NRV7fPYZb6D42m8RanpmgateeGvDMllD4bi1YRskV2yki4KMB1EnnfMDj5evp1PxU/Z&#10;vsvFN++rS6bfpLII2N1DK8p+RFVRJG5PAVF6bTjqcmqOsftTxfDXwX4J0rWNOWK3020+0xD7Is0s&#10;Ts7iJpI3b5pGVXcsCOJQcZJFemeAP2jl8aWUmo2+n2d7p0PEo02WQX+zaTuFo6klVI5KsyqrE5Ar&#10;OtCpCyhstDCGKhWqzrV1dzbd/XU5v4fr8SLO+tNAWWy1/wAN6gfsh/tASRvEpQgDHULhTkBsZJOO&#10;mPTfiF401jXbdLK/0dV1Dy20+3UMLm3hn2hFkJc71IZ8k7cIY8E964vXfHemeKPGXhq+8P3shtoZ&#10;zdPIvytE+NpxyQw2luMc7u3Brp/A+sXV1pMOp3+oPqE2s3ZCMyRxmAoSSkmw4cncxzgENkEbgTW1&#10;GThB1JK1jzsQ44ipGlB6aHA+F/jT4Q0TwraaPqOia5pU9lFHCqz6bJEqhSRlWIXIAz0HzZ4rmNe0&#10;+ztfgzqM+mXsk+gX+j2eqW6zxbJDLNeNvYjnGXQkc8A47V7L4osbbRo7/VEzG8NtJOQ33QQhOfbp&#10;z615P4p0FbD9n3Sdn7ma50HQdPa2CgBJFZ3ZgAf4mJPTrmvLjUhOjOSR9plsJxzjBxb054/gzkL6&#10;8fTPFV3qD7M/amj2TEEEmV14B56qeQRzx1rbS3DalG1rbStKuY1ZRt2hgOR6Hv3qh4j1ay1fxNf6&#10;faLHbWmo6/eG3h2H95iZ2RXJySQOeT0zzWnZ6pa6Lq017dXlvvjk2pbJMgaUqQuAPXBr2bWSPiKs&#10;uapKXdkeoaRqNxpV/Ys7WUqQOpkj+Q7lUg8ZALDnNZy32q/8IadA1IxXf78rZzxqq/KSAQRjAVSM&#10;nA5Oc5zk+weKLi4urO3ee2kM0ccaFsqDIWwGzxjPJyM54xXlniiwj+zRpFewS2DM8okDkCPOAysA&#10;RgAjOM9M1KOaW5y+oa4NP8I6xLcyo0en29wi5wvmt5Xyodp4y+zJ+lZNtp58KeCtF0wJ9jcJJJIi&#10;5wGZFj6E/wDPR8exwap/EhY9P0GOwMLXbX2pW1s8LTl23M+4hlU8HO0g9wMdK9K/4R2BfCuseJbw&#10;tcfYbZbC0DlnJklO+eX3bZJj/vqtnUVODkbYWl7fEU6fdpfiYMXhGzsfBF1r7NcC+uf9H8tZ2ETD&#10;eoyyDhiNpxnjoeoBFC3+Jkfw61bX7KDR49X1PVNHsNKtPtmni704SSXeJRcrkAgqGwP4iBT7DWot&#10;c8M2Wnx6jFcxNfqzR+YCIofLTJPp8zSHnnitDT73U08Raz4afR9D8T6drZt57q11QzRBZoY2PySR&#10;MCAHDnjoTXhcr9jNzV9Vptpe59njnKsoKl1cpfJaJmX8V9Bt4RfaVJ4Y8B6fNKm+HWdL0+TTZotp&#10;3gqiuV3ME2gerfjXr3w609JfjdbRxEm20jQjCuDkeZ+6Ukc9CC9eWRal4I0nxxptrrvwxku7q1mH&#10;k6dH4mku9PkYqcBo7sFSAGJwSMV6F+x/okljZavNNbxwvbRRWriFgUEmWdwpXjAyBx6V25ffls4t&#10;Le7tr6W7HzGYxUZRSVnZXX43+Z5t8ZL5ta+KXinyZXEkM2yEx4/gVRjP1B965uxWyt7WMXcE88rD&#10;cGZhkA9un1/OjUrwa3rOsavDzPc30k8CbS3mrI7lDnpkBlwO5Arb123Mt9nTSI7ZUClSoJ3/AMWf&#10;Q5zxXpPds8iJ4HJaCPUITKGh8oBgjdV69R9cVbs5I3t5HAO4yBizHBOTkke+apXV5HfXFxcbWAVv&#10;vMcgDHT6ZFXrFZLm32xL5pj6iPGQCCCf0q+UhS0LklxDaXs+Hw2xUGeTnryPyrN1xY7hLe2CmUyO&#10;HCEZxgf/AFx+VR3zNNrZEaYXzD82QTxx+fFO/wBdfxbS0jhyQBweMdfbjtUFc11YzZLzy9SVjEm9&#10;lESwx8YGRlR2GQP1PrV238xTHDcQtbOzSZVTu2r2GenakZrOC4jkcObxnkYRr/u4B/rUmk31vPeS&#10;HawKoGJk53MSckHp3/SqaujLZ6nQ6bY2nhe9ig8yJfMVpV81gHdyAuQvXA6Z+nrWtfSFpokXBU4R&#10;cEfeJwB+Vec+PPE1/Nrj2iXEwtLeNENsZCYmJUMSyZ2nkjgjsPStjwTZNJp6aiESK7lPlebFHj5Q&#10;flJUccH0AqZU9Ls6KNX3uVHV6bCmpeIIo/8AWIiqi46c8E/lk1r+NG+0+L7bTYVZUhtQpx03sc88&#10;emPzpvhWyE2v7IFVWRQ7HtgnAH6GrOsamtv4d1rW3crIyERZ6hnIVMfTIP8AwGuOVr2O5x927OG1&#10;LxPfa1cMpu2n07T0lWzsw2YoEZscAY653fhWVZyz2/mSJnfI20HGck5qj4ft0htHdSv7793lvQDt&#10;+laM148l5a2rRbUiG/zAMFien5V0nH8MbnUeB7W4i1i2vHtzMlu4cb1Lh37DYDyNxA6dzzXaa18S&#10;vEuuavjUL5777MyhZrmV7j94j7g5dmJ4OeAcAMcAVl6Kif2DlpprVdn2h2jB+8oO0NjoN2T+FYnh&#10;R3vLiaW4IaW12h2AJVpScggk8gDv681i9y6a6HRatNcXc0Ml3IHuXZYt/JxnAIBH+yMZPOce9UrH&#10;Rxoc7oXZvJXLFsn52AwBn7vyKvHuav2l9H/axjYN/osTTNsIxuzjYV45PT8Kv69LHpdiY3BklYs8&#10;yr1durH9PwAFSdLtJ8/Y5q6uYLWzuL2cq6ohf73DYzgfU5H5151p+nya5q02ozFjGpLyOygDcRk4&#10;9h2+ldV4puZr6FNKs0jWVzukG04VF+6M9ucVkTapbWES6ZJKsaw4aTcT+XTrk1vBWWhxVJJuxm3U&#10;N3JrMM6eatoAeGc7Sh9f0rch3SRop/e84Y7cnA75HfApkjNdADZsTow6d+n0qtcXN+9xai3gVrbe&#10;TIHyJPRVUjpknrVLUbXs/mdFNN9n0zyFy7YV53Vsg5+4PcEEHPtnvWba4Nw1zcOEtLZd8pXgbgcn&#10;649Kd5hSzWS2m8xncAKwA4IAHfoMLgdgKi859P0VbdkiYyHD+YucrnJz7k/ng1lb3gT0sULjWbG6&#10;8QNc3SyLpmP+PZehcjAfHfgA+lW7XUnlnimnwi3CBYo1QMUGMAgY44INZtj4fa6jmuZE8q2K8AYy&#10;MYIzk8AnPHYYA4r1P9nPwha+Jteute1uaO38O6QywpFdOEjmum4jTJ6gbSeemw5qpNRV0KN5SUe5&#10;9DfB74bnwf4Vs9QvkZdV1RftcsTIMxo3KLnucDJA6cV2viy4srDwxNZz65baRqeqRSC1Fy7J5kMZ&#10;BuHDgbV+X5QW45Yda3NL+MHw/bxNpXhXWXnn1q/jELXVxCwETM4WNcgcFmIwQMEckkDNaf7UmoeH&#10;tD+E8Gl3VhYT3U7iGzW8RC1ttI3OhIyGzjkdS2e4rhpUW6jqSZ7lbGRjR+r0/mfKnh2/l1/xgNLs&#10;9MtxpdwEjsZN+xfOaTaox3HU5z0x1zXtX7RXgPwt4mtdD0vVNL/tdNKMNjArzugWPaxfAGBltm7L&#10;Ak8EDgGvF/C/jqL4K6Ne+PJbaO9vLKRbbT7eTA3s24yMo64SMBQe28V6bp/x28MeLL7RvEk19BpL&#10;Xcsdy9rrVs6ySFYR5gUNuRv3auQi7Qec8nnSTlo4k4VUbtT1sj5Q8ceC9A8JeL/GGlaJi1sLZ7WL&#10;/SMF/N8kPMoxjADy7NowB5Q7iovC3jLWPA1u1noWu39jGJ2naaBuSCQSvI5BxyM454x3reIPExvf&#10;FGuXUkDyf2jcvdzspU+ZJI5dyox0BZvoMelZ9tqfk28hhjBkJyhcZGfpg56iu7mm92eRLlcnJKx7&#10;zoP7V3i2whT7StvqrBlDiZAjBDzwV74IxljnFd9p/wC2f4amuoLbWtHvJLWYrHJ9gIuTuJOV2Dkk&#10;elfKVnfWH9pWcepGaGOcySG0hYqWcqv7xzjqduC2MkKOeoq/8L7Gy1DxZolyuoHw3Kt5HcprAu1R&#10;7dQN5kMjYQbVB6jvzmtVeKuzLmvax794k1jQtJ8Sf8Jl4LuItd8J62yre6P4dvl0/WLG6a0a3Bg2&#10;/KjqrF/nAKlXPRjXP/Gf9l3W/jH4Z0z4zap4t1OHWvE8kcttp7WJuV06zK4tjNNHghVjEYaTaBls&#10;nJyT6RceHfEvxpur+x8NXXgb4ja21nMP+Etkto7XUrBSUjbfcWwZJGKyEAMo43Gu38VeMvFfh+30&#10;Xwj4y8EnwquoOml2F7DeW8mnTqil2jU7vlYqhwGUZx2rGj70nNqzNJPlstz88PAUckOtDQ7+1uJL&#10;1WnS7uLj54pERhvKYIJdATnB4yM16XeXFrpeqwGwvbjyLmKQiYSsTI27CYJPQDHynoc5r2X4xfCr&#10;xT4s8RwafoOnW8Fygg+z21zKIsRQq7SuzKCGYtOi5Of9X6ECvEvEfw/+Iek6w8Ot6G15eQzJbwxr&#10;qMRMZO1gFDsFK/Op4PG4Z9BtUcZS5UZKE4xvbc1D4wj+J3i55PGGo6lpd21vDp9nqFrMIwqjCr5n&#10;GGXapJXjseaq/DzXo9O8Of2FHJPcNayyCPbMTFLFywBU8cOXb8RXnvxLuLq31aewttA1axtYbjyJ&#10;GuISscUhYKA0o+T73G4Nj04qPw9dTaNr1lpepzJBJMzxxeXJkLLxgkjqOPX1o5fd0M/fjP3ke/eC&#10;tO0HXPE0I1jSdPudStJFltfPsYRJH1I3NtO7kZAJx8gNXPFlre6t8SDu0aHVJZtXh0+3X7QbbMLW&#10;0Mjq7AjCKzk8Ac98gY8/+HfjK18Ja5qE11bXGpvcFbOTyWMZVd4LOpJA+9t4yOp5rvvDt5H418aL&#10;fzyXE1m+rW0ds9zOBGjLEoBwGAYFyMjOcMwJGQa5Xe+p3Qmpx5D3C6jNn/aUU1pb2UsdybdjaneJ&#10;QAuNx6k5LA55yO4xXh11oPh/UvjJ4sGqeDfHPiXWY00+902+8BWiT3NiixSRyLLmN8I+9RhhyV68&#10;Yr3G60+PSIruGHTYdGg+0uY4VjCmRSxw7gKvzsOvXnux5riPh3o/xYtbXUviloE3hTQvBWuXRtp1&#10;17xVLpPniyluLQh5YwpUE+aR82QQjA5FcWDvKtJnvY9RhhYR6nzJFqSaHr2srHaararZ6rcWttY6&#10;0ohvYI0cqsc4AAEqrwRgYYGv0K/4J/eLbXT/AIa3dlqd1Bb3OpajLeWtu7HdOAqLLLknAAKjjpgd&#10;K/OrxDqE2veOPGmo6nNp13fXWvX1zdTaTdNd2bytM7MYJSSXjJYbWJ5GD3r2iP4qt4A+Bnh7RdG1&#10;FhqmpPcPsjJElqrzmN23fw7vKxwc12zlyy2PmVJPRs+2PjB4ihkt/HOoRSCWFFn8uRG3CTZaRqMc&#10;/wDPQOMe9eeSfBDwTfSXM03gLQ5zljNM9qEDgAkk4IDE4x0J5rnfD99Bo37Oukya3dCO3vGS5vbi&#10;QlgUluPMdiRkkGLuMk9a828Q/tga54b8X60+iCx1nw75rJZXCmR5WU/xnLgEHB4wtdimoq7MakXL&#10;RHqXiT4F/DGZLe4/4QfSXMdlJlbae6hdGUkgHy5V3KQQQGyB0AFfJWl/ECW1mtbILKLW2toIkabO&#10;CUiQADPfIPPXpg16fqn7SuvTaBqMP9g6TczyRzR3U8wMciqYzteMLxkMepJP0rzqOzsY/sNzM/2V&#10;J42KRFiVZckDvnr6GonUjJ3RUaco6s6zwP4X1H4maT4qisJNPSe606e0WG61KCLdI8bcosjAntxg&#10;kZHPNdp8YPD3jIaDpF14fMEc6ztbSXUN7BIsKyxmMuCsmQOTyOR2Ga8Zt9U1HQdYt5dMuPs17avu&#10;WdHI8pwMK6kc9ec/Wt26/aQ+IVw7T3fxAtZZ7RVWQrbrPcKBuGcqinII6huMjmsfidwlTs7m78WP&#10;jh4rtF0Tw9NcGWSxSSO7E10ZEuJFlCeZuRg0bbQTwwyOuelc94X+OHiG51Ce2laS984sttBDMFji&#10;VerMZEkYnA4G5R6g8V5br2sWmuX9002o3+slpHkhur+TcFcsx3L3+6Qe3PXkZroPAUtv/aU1zqF9&#10;cw28SSMZ5DlXG0kKoJznsM98VpZI0V5HunguTWNe1y/XVNdt57RY/wDRkNmBNES/CbgxUjAHYE5G&#10;OtXPGnhFo9SsJV/suYFmjS5F8rywyBW5aMjCc8ZbI+YHrwaXw38G+HtZ8e6Vr93qdncwW0Jmj2PJ&#10;BKM8Ro8ZIDKG5HXkA1of8Mu/ETxZdeJNV0zUtN1zTbqeW+W3s5WheSSXkL+8wCpByATxwDnAxMpN&#10;uyYo6aM4zxn4M+FHhfR7Gy1dZIuqpqdpcNN5jBfmfBD8Ek8dyfpjStfgnpOuabIfD3iqGezkXCsr&#10;RtlSpGCynghW7j0rmLrQdf8Ah3eazYa94Utbq4hbbqNhqiRTmNFUMNpB5zkEbSCO+Kj8Cx+ZpKTT&#10;WFlEzpxujCO5KcPnGc8nbtx05FYy2Orl5dmcprHwpudM8UWNxFb+cYZJHlZMsZCQVVxkjGOv1roJ&#10;LeRbyGSHzQdzMVzhQCchMHnHb8K7C7hvdTQ6hdyLCFXDyMQgO0Yzk9TwMkV5V4r1q9kuPsqsygHc&#10;W9cHgq2eho5uZWJfu6o+gfgv8JZfiRpPiC/1DQbzWbPT4hKDZ38toQ+1yYwUjcOSoHykYHWvE9Xu&#10;ZtQgeNCrW00gitWn5nhDMw2ORg7lTndjHB4xWRpuratdOBaaheQKpCssczASAnHAH1+vNavhy/bU&#10;rNSR9untwzrG7gGPbGQpJwFIx8pJ9eeKbtZIV3qy7Y6XM6XskdzE9u0zpBHHIR8qjy1J556k8YHF&#10;dB+z9Fb+H9c8f6097DpLafY6fapqUnhptfMD3EszkCDBCIywYdzyDsH8Vcz4X8kaI0BwEsoNjkoo&#10;JOPm+6MA7hnA7k10fwZ0vxJdTarrfhb4j6p8OI77UItIiuLG3u5l1G6ESyJHKsMbLEo84AM4JO44&#10;GATVU/jJfwnLDU7TXviD4vvzqGn6kkl+BDdabpJ0tJ9sSD5LbH7vkYIPJIPrWPr9u11qBmjiJz8q&#10;NjGTg9+mfpXX6Pp/iCaGTVdfuXutU1V7m6ub+7lR5JZ1kMExO0D5d0ZwwGCBXH+KPEUemWJgtbgX&#10;1ypKeTjPzZwQcDjGf5VMm+dlXtEpXUyTXEXnZEsY2mMPnawHX8apw6fHd3BaRiWQNKG4wQPX6f1q&#10;ZbM/ZY5pYzHFMpKqBgFsdAfT/CtTTbFfsaENGAU8o5XJAxkke/H61d0irHPzQFojsaJbhQWjDjjO&#10;QQfpwR+NX4ZJTaKJyqy+V88ijAyB2+vNSyWpGwRnIC/IvBz6/WneThIrUbTJJ8rKpxle+P1o13Ay&#10;9ktvDbySJsdvm5GOD2/z6mki2yMLaeNG8zK8ncHJGMc9qn1CZ47kiGFp1DLEqA4PXBP9aZdXQ0/b&#10;Ikfmyg7h8uWX0PvVahex3fgXwzo0GqRLrlpby6NNCVnt1Zd7hRu3Ej/VqNvHHX25rg/E3gqz8L+L&#10;ptN02T7TFap55u15RkJB2gj0BHUevNdPdapKkcLhYYri4tfJn+QF9hIYqQfu8jqMEdOlcrfNPNqg&#10;liuZPKJKNFL8xCeowMZzznrVc2ljLlt7xkzb7exjZ0ZWMw3cDuG59wDjmn28ai4ulPIeINuJB3fI&#10;Bx+VXLiwlt7xXk2SC4UFuAWb3Y55P1pqabHJdKcMitHtVRjZx3OabNNXqR6azQ2qpPGv2mTccquO&#10;BwM471PbhpjKpPHmkflID2/3f1qreRiVLKUzYaFmDAPsXr3q4q/alkCO0ZM2QAdpYlifTp/hUi5t&#10;bD4bGO/uLyDcEjLjcWXKj5Ac4GOfQjBBpyyWkmlywzFS+8FWfJUFHBI9sgFT7GrOnuWF2v3n85VA&#10;xg/cX/GsuSPbo9wxGch5WUjlSedv1ycUFFu7nWa2s2lUosRyzKeemSN3evTF1qzvvCzxqCLbbuGH&#10;JZSMg5I5II5x25rzC30ubUZlgiDu9wjK6ySDY+1RtBz0BJxkc1a8NX8+mw7po0tXjPlzQxsCpG3I&#10;wQeuP61MldXBVeWR0XhnxdbeGbcQ2l1E87BhuZd6D/aO4DBPPI6/jXV+IIRrtjo99H/q0k+0Mu8K&#10;GKjO3n1YY4ryjWFSz1CG6smWS0u9s0e/kEt2PfAJ6dq9CXVP7Q8K6NcRYUW94hRDkMpQjjkDnH4c&#10;GolFJXRXNzPU9M8Jvp9v+0x8P3hkSS9WIifbHuGUtiwA9BjdjH0rwG3WJLfwi8nKNo1vkAZziJfz&#10;717dffaYfjZ4fl02ZLO+TTZJ4riRQ4VhCSm5GDBjgEYwf0rxTUt1vH4WBZY5U0eENEeMHykJH5kj&#10;/OKqNzOJFombe6nk2ZMd1JIWz2EhP8hXo3imzhX4eiMqXMdomxt3baAeO4IrzYSOo3bwyN5objkn&#10;L9a9f8baeYfBF/vBh2WoAGM8YGMfpWUviR107Wdzz3T9Hh1bw8LzynYRx/K6gnaONw4zgKTiubh8&#10;WXvw98T6b4l04+fcwhhJb7eLi3IBZW9BwSD2OfWvQ7ry77wNpNnbrbxSxxFfNt0WOQhz1kZcFiuc&#10;DJwAcV5B4e+HXi/4hXevHRNLn1+z8PwA6kI23tbW7ts8xowd7op+ZtgJCjPFbwgptqWxhUqOFuTc&#10;9C1zxBp+saG+sXmg3sXgOTUTcLEymO4ZRbpK8aKvzLFKzxDd0MalkOVNdH+0R4F+E+neOdNh+HcV&#10;prKXNi0uo2Frf/2hYWSMMRSW87FpI5HbLGCTJXGcjOK9s+JTWPhv9m3wPaX2u33jMukFv4Tu71lt&#10;tShkLssbwTJmO4tdkW5kY+ZErJ82duPG/C/wf1f4ieOLPV4ru8uhqlxNJ4kluXBYTo+ZFbAAAcFA&#10;qgAKGZR0Fc1LkwtRYfo9V+qPqcz/AOFfAxzVfxIWhU83b3Z/PZ+a8z1n9mP4Xv4faXxdqDyWeirA&#10;wtVuiqmZMHM3QbEAGRjGck9MZr2Pj7w7rHxc15NUWTQ7HV7tbqO8ucoslmlvFE7xnafmDx7ihHAY&#10;Eiuk+JF9qfi3xtB4U0y+jtfDXh21SbWRGTvmlYL5UIA6gKQzDj7y+mKgvvhr4f1D4f6hY6/C0mo6&#10;i6XFncSDalsyPlRtyMZ5Uj+Lr9OqpJJ2PlacU6b1fM9j5Z0/VDp/iCP+wibS4juBJbw6p/x8pb52&#10;oDuxltgBLKAGz0HSvpT4Z/Ea/wDH/neG9R0i5hsrOPzX1q1ulmdlQqitsbj1+XPTnNYXxD/Z/wBT&#10;8Y29pqeiXsqTxRF2tbqETwnJLb9q4kR+QDJEwZgAG4Feb+A7X4v/AAy+JFu32eL+yZ4/KuJJCJIZ&#10;0iG7G9UDocFQMgjOAc5GeC9HEaKWqZ3xp4jBJTtZM+qPBHhmPQ/E2ta41ybqysYxbi6I2oshjLMv&#10;XjbGef8Arqw7VyPwl1SL4uah4k8T2Mt7p1vPdN9l1JNiTBo5BGIgCpBjWOJcjjc0kuMZzVv42eMV&#10;+GnwZitZ13XusP5Eyq4BLS5abn0C5X6AVyfwL07xZ4e+EQs5tAj029hkkntTGzs8e4grJPED5sRJ&#10;YEEAFl2497xUZ06ChAnCSjWxDqVWd18etTs9C8IJYX1zGusahtWzj8xo3LrtzIFXHCZDHnHzDj1+&#10;aLfwvdap4F8baeni46RB4fihgtra5ybHUp5YjJNB5oO8XGfuoilQqtkjJJpXKeLfHXi/SNNuIo/G&#10;OuMyzf2Lql1IDqEazMXtYpDg8nzHbDDAwOpIpmq+IvD3h3+2vFGj6PY3GgWktukngXxLrMv21DNC&#10;IiYfJKswjZAobJYIEz0BHLGLoRUIayke5hKNPHVJ4jFNxoUld23faK83/wAHoWvjB46tdU0fUrG9&#10;nuNC1TTyLbRPCUVoYn0cFoGYuzQoDCY0cquScsOxye9/Yl8aXerWfiPwBrt415YyxPdxqeGaM4SV&#10;fYglT/wJjXk/ir4kapqX9la3aaTd+LvF2rEX2oaxPZNceVsQKlrEXDKsUKsFLHOWGc4Az337NPib&#10;TZ5NO8bRaTDpl/aXj6Rq8EagRrC6gpIqgYUsMxsf4iNxy2SfTw9OOHhyrVvc8nM8fWzCcbx5KUVa&#10;MVsl+rfV9T03x74HbxB8HNQ0OSB4NQ8J3rQY2N80LL+7O7GSCjRvyTwRkcgn58bwfBbWsF59oaQw&#10;ZY7tycYA+Y9cDpj15r6s+Pms6z4PmGpaTpUeutrdidEaDA3GYb2t2zkZzvbIPB2IK+adJ0nXtFsp&#10;rDxEyjxBA5W4SYbAh3n5cew9PQ02uVvzPJi09Gcb4gt2tbeK61O5X7K7l0ijyQUzwcY7bhyPWop2&#10;th5bWbNNCzNJuY79pyAQB05HerXxV1yztpLS1mvI1v1iHlR4IAUjHX0O0da5/wANmOezhN3by+Ws&#10;qlbhHKIOeVOByCP5GtEna4uuh6d8DvidL8MfiRo2vyeZbwSOLW7AAKtbtt3E+6na3+TXdftoeD/t&#10;HjSDx3o1qY9M1NkgvGRwVW6C/JJt6AOnOfVG5+avnmbUEuLnJUeUDlYyQRknkdsjivr/AOGupaX8&#10;df2c9X8Fa23l6rp4S3LBQ0kmAWtZCe2COfdGo21KlqtD5K0+W5sL8GOfKTO3mRqu+NVwATntztxj&#10;sc1pwwXVrqMF3ZSz2GoW7tKLuznaN0ck4KsuCDxjINZsS3Xh3xBLY6jaJafZWdbqDyQroVzkL64O&#10;eMVuWd9BqVnFOr7Y2JVN3DE4IIx69KqW4R7SPcvhD+2N4p8JzvaeM7SHxDpskpiln2qboIB95mAA&#10;fjsRng5JrU+MX7Ktn8WNPl+J/wAKLu3Ek6O50+zfMc4Od21D/q5VPVfU9j1+drxBGxS2Do7xmIuu&#10;UI5zjIxn8c9TXTfCD42a18IfGU19o87NYuFjv9JlO2K4UAAEADCvgffHoM5qOZxd0JxurM8Th1O/&#10;0nXpLPWojp17FiJXeA5LISCM9nyFB7/Ma2l8WTX7W8gc3UaOxkiSBo5C5BUKSOowfunivtSab9mz&#10;45qNR1qdtN12cYllvFkgcYPO5kGxiOm4ms66/wCCfXw/8XOb3wV49WWB8lEVorlACD0MZH5HNX7R&#10;N6nM6Uuh8d27WV5dwWFvelJ5UIlWeIxMhI+6QRxxxnGMU0X9xHHMWt7OSKFNrO378cHggk56Z4GB&#10;09q+nrz/AIJ167rH2lLTxFZmKKTbmSAxqxGcnAGCPmx+FeS+JfhvcfCfxFc+Etat4DqFggd2hO9J&#10;kYZDjoMHjjsRT51clU53PO7HxXYQX3nzTw2sMiLia22+ftLjB2se23nnIz71b0nxJNeG5MCtFaW6&#10;mS5kVmYiMNgEAHoSRkdDmtePwVpd/bNLFbRwqwIKFQUYZ7j64/Kub1DwpepcTWGnPNC824bhKfmG&#10;Qe3Qcfln1zSUoyLlTlDVHrun+PNO0ltNaC5xpl4DKQ4MaoQBgIRypJODnA45r0fT5o76Nzas0iR5&#10;ZHUF8+pZucADvmvltPDmq6ZbpNBbeUU+SeRHBaX+LJBIPGeeo4Jx1rpPBfiS70+8QXFzJJaYGEWU&#10;kmXJKsNxB/DOPaspUebVFQxNt0e0+IvHE66RdTo0YtbdFSRWDCWT5sHywF/eHHzbRxgZ9Kl8G+B/&#10;EXi7+y7zxHpIttIvtF/tHQo7LXorCDxFMZkBtRfrlYZ0hMj+QSGZlxnaCRxen69J4k8SaZ4Y07VY&#10;dNudQjuJnnkjd1tIIYXlmlEaje7BI3CopBJOM4zXrvxcuNT+D/g9vhXokf8AbOpa14dOlGyhuILz&#10;w5JFBKFk1BLST57e8HlyJjGGlbeS2wURpxWrNpVG9jzTVtVXRvGGt6ZoF7ea1psN2ILGW7nSebbs&#10;jaS3eaP5JfKctGXU4JXr3r6H+C/7M8PizR49d1e9adL1MRy2J3tHyQQjjKhxgcngdMHmviLTry78&#10;HW0mkXNpHNqMxMNrAk5UWqDG1ZSMZ3hc4BB9xkGvrf8AY3+Mfib4b6Xf+F9etbjVmnuBcRt5p8mw&#10;gCHe57IiqpJxwOB1PONSKirp7lRqKT5T2n4s/sv6dffCPVrPTYZf7ShXz7S5upmklikU5ULyFjRj&#10;wyoFB3EkEjj5i8D/ALSkPgnwfovhmTQ74Q6XDJBq8jOBLbziRlQMmfmBPykdQcnGMmvoqX9vDws0&#10;/wBmktJEhuMxLeTw/wCjo2eGkO44Tjk46e2TXxf8YNUk+I/i3VbnwtrVxHZ3kn2uWGCB7ey3HaG2&#10;jAyCVU5JPUZ6VnSipP3kOVWVJ80XqfTnxp8Y/wBg/DHTNIto/sl9q6tDdOGy5yu+6kLDks2dnsGH&#10;PAr4x0v4geIbTxFNq93PcW2nwK8ZtYU8t4kUgI0R+8xGccEZPJ6cfWPxe0B/Gvw38P6/aTRq0aSF&#10;zcZCI8yLtDEdB5yRoT0G4k8Amvn/AMY/De7utF0bxDKisosjdzWsPJhVm2qDkgYLH64zwa7ZzjG0&#10;XszmtKWsdz7q+GPiZvHGh2d74djGpRapbgzabcOm6EE7CZUJHylSQRjDjPB77l98LdJ8HnTdMhlW&#10;7W7E8Wq2zEtBNaSKQ0BVm5XdnbjBGWPc18I/s7o2h/Hx9V0rxJPp9rNbtJrF0CUghtwVDRsCAVYk&#10;oFX7w6fw4r7GudYl8WXP2+Rri00OJSGvLw+XdahECT83Tyou+cBzjPy81iqPWLGsQ5SSa2OG+Kvw&#10;jsfi/wCDV8JWsKabb2N0qf8ACRtM008sMa7dhYnM8gPV3xjGO2B59qHwH+DenyWmla94smk1SxXb&#10;iXWY4Xjz94iPH7sHPQADmue+O37Ud1rBl8N/Dzy44o2W3kurZDG0yDgR220DA7bhk8/L0zXhnhXR&#10;b+z1BPH3h1Xm0+3kdr9YmM3kW8iFJRLEp3soDYIJw3JAIBrf3acbNmfvSeiueofEb9me58H2d3qf&#10;w48U3Gr2k9s01zpMsi3EptywIlRBlZFDDO4LnrjNdF4f/Z3s/EngfwRpUsqatquqX732qXFqdqxW&#10;0KgGE885YjBHGHLAkVr2lre6H41svC1lqn23WJD9u07WklCxKZY/MEkOASEIBDRvuDgrkArmvVND&#10;0/S/gJ4PuvEGr3kN54t1N23oshWK4nJ42BzuVFBy7EnABJPSnurotLpY8o/aC+L+q2fxY8JeAfDN&#10;vZzRWc1sk9peQiSORpGVEhx/DhWJLAZG7IwcGvV7X4a2mvXV1aXlhDcLPGIptIv4gY346YfOT/dz&#10;93ORk815B44+Hur+Fb6w+IvhTX11vWoZWv7+zuI1mS9O3ExiRuAGG790w64wVYAjpvDH7YGifErx&#10;ImmWOiXdtYTW7GGSX93cw+XuLu79JI1B+YNkjBOa82o3Ud4nr04vD2jJXucRrnwr8UfBi6v7uLxn&#10;LoWk3ELf2FJdTrAksSth7Z0Py7oyAA5BLAdMg49s/Zx8RaH4J8HeJLPx1cX+va/qE7ajrlzfk7YI&#10;ekMiSMCZWfbldhIGOMYxXC/G2HSPjF4vk8IPq9vpkNppZv8AbGR/o6qGMZY45XLM7HjuT1r570PW&#10;9Q03RLfw8TcJpNnNP5DSfK8iMcBjjlEJHCdAfc5rak7qxw10oy1Op+L3xIPi7VL9bSO4g05PljXr&#10;I6EbcOR14GcVz7eCdevtD1S78PabPIlnF5jMqIsS4UErgc5A6Y9BWSlrFZ3UiDaxbg9QyjIBx9CD&#10;1r1/4K3Zt9etbKe4hWw1GWKJRcOVfeDhSMDOclcnuAauV4omNn8Wh518L/gz41+I9lqFx4gvobPw&#10;0ZBK99qEgibPJkYHA3NgnO7oSwNeF61pFlBeXsCs0aLKyqGjALAMVJz07YJ9vwr9Nvi14XaTwV5T&#10;6bYX6Wtx9qn0s2yzW+1gy75Iip3AMxO5sDJBIyRXzn4m+E6eOFn1LR9KuZvE2mJG9q9nP9nhWKNi&#10;THKBhdqpuCqCMZOO9bRk3C97HFKlraJ57pfxWabwzZb5rWC6gFs8umRW6qHa2jCRqOA2wEZ2knli&#10;Qc819LyfH7RP+FcaX48v9PaK4uwwNvNBuljmVirhTjaEyOCe6/Svhe2+Hmrzfa7l2awuIW3lpUCt&#10;uKZByFwMjHsOOgxXuXwF+DfjP4n2Nqus3s2k+CFcO7x7le7+UBhEjcDO0ZkxgnOM5qKlFVNR0atS&#10;k2ker/DPXrf4sRQap4Z0KHTLxiiaizqPKidGLBn4wch8hRknec+0MPjmf4ezSLqdrLp+uWu/7NpY&#10;nQ3eoxqztErzFmKW4UACMHcxAzk8V215428H/DPw6vhnwpf6f4fihmFqL+Zc2kMzHn5ycSy8c8nn&#10;rnBA+U/i7Y3tx8Ub+38R3AvNcSeERtnj7Mz/ACNnuQMH2yQAFCgOEYU9L6nXUlUqpNrY+tP2jpmX&#10;RNDgd2in86WXao6usRx7jlq8f+CrTnWPAMV08csy6pq2fKYuvNlb4wT7AfjXfftS+IP7L0fw69yJ&#10;OIZM+UTgnagwT06Z6/zrz34JzJcax4Nmiga1hS71WeJGXadvkRJnGeOVNceN+G3mvzPo+GtMXUk+&#10;lOr/AOm5L9TY8P8AhnRofgzY6pe2246tqN1JJdI/lPFHtUYDD+H5ckEEHHbrWR8DW8M/DLUPD+s/&#10;EfwtptvpGv6YV8P+JX0+c3KWNmHMcjG1Pm2t28TwSeagyyGNtwyxOncaW3ij4W/CjwDLqdpZf8JP&#10;e3y+dLeR2ebVHHmIkj/KJHBMag5yXHBrP8ceINM8B6g3w+ntvFWi/wDCRarbXGuaH45gie501FVY&#10;N9periKSC4VY4WIAUJFjOFNdkbpub2PnmoyjGEFqee3/AI0vviF4q1rxprl1qM6arPGLb7dILi5g&#10;sYyUtY3dVUMVTqxGWJJbJzXf6H4d8zSd0FrfG4lvGjkt4mGNoAwcdxk9QMdap/Eb4peH9U1u6vbL&#10;wPe6ZNaXTQXeoWpjVbhCoYSm3GUkbdzvGH5BLHGBzP8AYOr+GtDbXZPMv/BWrRCa1voI5Bbx7mGQ&#10;e8HoC/B4GWrO/PqTOnUpP3kenx+BYdTvrOxs/O+zOYLFplnRllkcnzeB2CCQZHGQOeOK2qaDffFn&#10;XtctdIZYZNc1IafbMJFjMFjbAK0i7iPlyykgc/LwOKt+FvEcfhzwVJrFnKvk6Hp0k9rkFzHc3D+X&#10;AMnlv4mPb5T26XfhfpdlF4gvNLuI9tx4f0uGyglkUtCl9clhIO24lpJFI6gRZrhk71kntFX+fQ+r&#10;wa+r5RWrLSVeSpx9F70v/bUd7B4Hste0vU73UvDNjLaXszRx2N5aLcSrBGBBbu5kY4PlIpxhRyB1&#10;rlP+Fd+Gvh5Y+LLnQNBt7dr6aGzsYSWlEd0BkywnJZCrOF+U5VozjA4r1XUNKksEOsRfaLdUZy0c&#10;DHF0Tz5WCdu5mC88Enjuc8v4o8G+F/EXiTwpa6Vpdxp8ukRf2r4gvIYGtbm6vA+9GkbjzMvuO8bg&#10;AQA3auSnzzcpyehEpRowjCMbvYv/ABVu4NJ1/RrQ+CLq61X+yhdXmvafZTebcyYChPPjVlZsj53k&#10;B2q/BXOaytc+M9l4Q1ebU/HKppVjdzhrb91HJJA4T5gWiZsbjuPzBWHOc5zXS+NPHni+Tw/dXEk/&#10;9saXp8odo4LIWvkkKWBLNKVMYHVSefetLQfBOrah4VjuNb1OK6vNSmmu4p449phXfs2EknOdh5Hv&#10;XfUqxp0fd1TPIw9CUsR73us8p8eftMfCTxN4RvdNg8UlzfQS2I+xwOZF81GQkgjg4PXn6VX+JWnJ&#10;p8NnpMcabP7Z0HSzJH0k2WETFjx3LdK6T4x+Bbuw+HmuRxK+ovNAsf3DIFBkQMdp9ELH6A9Oa5v4&#10;lTL/AMJkyLcSShPHsku1zyiW0ESBefRU2/hzXn+57B8sbXsfWZWpLNaLlK/LzP7k2efaDq1pq2uQ&#10;w+XIZrQyvlSBkv8ALkfX5h9DXqkPw/u9TsXf+zEdZ2zL9l4jLEnDEcsCODuPPGa89+F2nfbLlhLq&#10;uLiG1SL7KqkK5AZSxfoCcDj/AIFx1r1Dw34g1Xw0zy2l2zpnbsHfA646diM4r2nsfCOScmzmPGGu&#10;HT4RDBJLfXFiyRu/m7gWCkZIGCzZGTnqT61zOm6feww3LXUTCW7jMjQzIUBIfkBW/hP8jyea9c1/&#10;xA3iqS0ul8O6ZNIrgSP5O0lsgFiykdcsPqa4PXJLuO4uZp5ZcXCLJFZvHgWrbCTjjIznkn2rLczc&#10;bu55brkcniDWNJ0+PMsvmyXT5+UBwMRsGUcAMgPXpxXpviqEt8L/AAvpyRmJ9YuhdFO4WQnYPwRg&#10;P+A1514d0mbxV4wvWiMkrTOulQTxn5VBUrIyn+LG6Vx1H7sV694sWPUPiTptnAFFrpNsXVUPyjC7&#10;VH/j2RXPjZ+zppHtZND/AGn2nSKb+5aficl48j0yXxZYWFrYW1jZwQtJcR2sYVXLt+9lI/vFA7n3&#10;XNcR4X07U/G3jTxi+k+I7HRvEunWqy6Xa3V7BbrfXbSbZEKSDLqVRz8vILDJ5zW9qGqxLrHiHWJl&#10;3pblxGpTdkRqQQPTKrIM+pFcB4B8Iw69b+b4o+HXjXWrG/vvs1r4j0DFxAgUiM74HjdCA4Y5IB56&#10;1zNOng1d6v0/LqetjJuNbkX2YpfN6s9P8LyavpPxEvbfxd4futL1C0tH1Sa3uNh3R8Rq0bRuw53M&#10;Rz2r0TRZ0+H/AMA9e1uNGtp9QSV7ZWOX3yDyYCcDkk7WOPUmvIvC3w7tvB+ueOPC+iSzXn2nW7bw&#10;zaXl0iqwwQ8rFVbaFUE8qBxyQK9T/aY1KO1Hhvwjp/EMA+0+X6JGvlxL+rfkOK9TC/wovpbtbfyP&#10;mMZWlWrOct9vuVj5tmuls7Y/ZpPJaE7TEzHYxXbtLDHOMdD6Vr/8SaaONtRsrw3WCGMMK7D8xwRy&#10;OD16d6zPEOliO+jsY5GjNwdrNhyDgcpuHQ454wBnHPApsnhvwK0jtqPhwi7Zss326dd/+1jzOM+l&#10;aytJJnB6HKfDXwXbfES91GO4vX0kRR7wsMyiSbvkZQj5QeeO9SyfDPTm8ST2Vnqer2F7uGblrmNl&#10;PUnKCIfTr3rn/AuuS6LqQuYYGcFwpGdrKrH53xjhRtA5x94V6gsbXd1Fe28vmF8FGZSxwo3A/iRj&#10;monKUXudFKEZQ1R5RZ29m2li4uLu7jv13edDJbpsMikiSPO4HOQ2D7VFfxtBc2F5ZzOGVHSNGRRt&#10;PHA+bnIOea1fGVk+i+NNRgVDHb3my/iVQFBLDDfky8567uetU7ezWa0ktpZDGqMGLRkAhR1Y/RCf&#10;yrW+lzOVPTQyb63Ekgmn1BjJFJjyvLxngbgMHjqepqe3s9DvGhWK5u4Mx4jT7OjZPBIPz9cf1JNE&#10;lmkd02XLsnKPnBPzdff1qOAC3vpPMd28q5y/zFeGbJ6dsMT+FHMc8UpPYnt/hlJ4ne5v7fWreFN+&#10;2SOaFyUYAA8jqOOD9K7q88G33w21pPDt/PDJeWqokhhHmRyB4/MyD3PIPtg1T02N9NvZsys0N9H9&#10;o3EbSCQAV9env/DXKpdT2YvJQGafT5S2GG7KYOfqNjH8VqHNyVmdcaKj7yPVdFU29nrd2rYQRsq4&#10;7ZUKD7Y3E/hXH/ErUQ3hWw0uKYM9xMZJI0PTauAPzY1peA7xvEml63ZK0UU13ayRDaMcujKG+g/m&#10;K81vHa70mC4LMp+0N19GUEAn/gJrKEVzal1J2hoT6beopjt5U8oQooLv0Ynn+v6VoLNcboZlto5J&#10;mXKxTyFAoAOeQDntXPR7vMklkGyEKrMfoAtb+k3C3FvblU3y7wzBR1BweP1NdD01MI+9Gx6jBrUd&#10;vo8EttafaJPKE6K/Lg7BsRSfuk5H/fWcVAt2JCZJVigwm9yoH38cnIHzH3rBuLh/DNrZXepRNFZ3&#10;DNEl0sckaLtLCPdI+1D8oUAhicjBNa95b2F1oB1CW+dY45VWawVCzNEwILmUHEZDAAAkbt3UVz8p&#10;0xaimmamg2cENwLlowJnRbiRw5YEc+WOfYk/gKZrJHlG8kkGWVgiN0KgZY/jgCsy18SNNHcxiykN&#10;0ZS0kW+IMkYIAIUsDtClMHGCTxmsnxRrEOsWtvFBOihlyu5tqow6Jk4yc54HpSjF82oTlHk0OZVb&#10;uXVJL+aKS4ikyUXorMOi89/asqwkuLO4eaBvskzpskk8oN5kZzwc9+2fatG31CK12+ZNst23bGJ+&#10;VScnn1498morq1nmYQ+S8BkUSCIrs6qCCAeeQyn0IORXYvI4UlfmbJkvXjh4CtMWVioAJ256GtG4&#10;86xvjZzny51/1qLxtYgFlJ7EdPYj2qj4W0z+zdWbU5Ve3srVd5jmYsJJeREoz1G4gkE4wuO9bGm6&#10;el1LNIsqXCfM8hJzzkn5j1Oc9etZS9wadyhPr0elxxA3DEu5QRsNylf7uMd/b1prakLgGV4I2Mg2&#10;CLJ7YBwfcnH51P4gtba7tVuAQ7Ww4wMbhjIOfqQKxVt9S1CZbiNBbMjAOrHGT7Adse1TFJq422dn&#10;DZi30K4tmnzJeuqiP/noxxlc44wMfgK3LOQSWcHh2abzvDumjzZ7aQs0MkpXDORnJPHcnnAOQoFc&#10;n4fs73So7i6unxKX8i2hzkbgMF/yH4kGtbUmOm6ammiUeZKiy3W8/NhhkA9sk/MfqPWsrO9jop7X&#10;Zf0XX3s/E1hqmnCWxg0xl+yeRIRsCYI2sxO3hffnJrW+NXjC++P/AIl0y41y4mD2zxmK3hAVRt4V&#10;cdvm3H6sQAK4fVGkitxBCFaVULhWckH+6pAP8q6L4V6X4lbT/wDhJm0GTXE0tll1C3t5Fi2wlvnw&#10;W64U5IHvV210Kdlua99E2pXUaPsOn6fF5J80kJI2f3jkdMdF+i1Q1DRF0jw3e3t0zaldsWe2klQA&#10;W3nMo2qMcYRT9CWrrvjFpPgn4f2UGveDZNSt5rmFpW0e63y28Eg+ZR5jNvVDvY7cyDgjIIwOLPjR&#10;PFmkW9vPDHghrubcWWOZyo2jkggAD16H3p8rvoHNFJ3OWkszdWFpJYws97K+ZFnbCyBuM5BypAwP&#10;bIqvNdSQ2lpLcWywwRsfOEsI2gjA2tg5IPPOR2rN03VLyOYhriOJ4+Ua2i3KwBywGTnBB65+vNW7&#10;XWrhdWh8u7kk2bVW3Cq0hwWJOADlemSc/hW2pyXXRkukyQWsM11cWSzRfaNlvDtVkQsfm25OflG0&#10;ZbnGOcAY734S+HtUt7/R/HmreEtTufAMbXdvFrNjpCajDbThSi3DW2SriFh0cYOTycVxq69Y3zW7&#10;zQfYbNv3s8UON6uOXPzHHIIwcdx6V9GfCnwdrPwg8IXN5CPEthBrVxBqsWreFLuGC9tc7ljtrm3l&#10;/dzxlWRsD+NjkHFYVJPl9TWFrntX7I154c8R/GzxL4r8I3llL4ektr2HUdQtbM2cd7JNcRyW1v5G&#10;etvGkgMgVQfMAGcE0/8Ab48fSeGfFHh3RdMu2WZdKubt7XdvVzM4hXKkEMu1Zyc5HA9Rnx0/C/Vv&#10;EnxE13xf4m06TTdS1jUnmi1LRdYmstSsEChYLfbABC74jBLgH5iSSayP7B8Oal4u1WXxj4vt9Znm&#10;u20yzu/E9+yXptLeJGKxzIUj3CaZwWkByMkAkmlRqR5XBHRVpumlNvc5bwL8TNT8M21te6jaozRT&#10;zCJLKXyoIFVQG2wKREjZkBBRUJ3NndxjS1j4tR+PvENpv0zS7aWWZN97JYILgyYVfNL4LFgqIM5J&#10;wq5JCgDE+MWkWfhfxtY6HosTLZRWPmSrJcLO7SyE5JdVA2lI4ucDgj6nkdLsdGt/ElpPeyRS2KzY&#10;ubaN9zSLgghex69v7taSitzOnU6HqXx48GQ6p4HGptqk7XH2y0LWcb/KMXK5ZoyPmPU57YHvjyv4&#10;sWOgaP8AFjxKuqQXDPFrN1NA1qy/uwGO0fMOvX25HXNes/HDxJc3HgyGwsxZ2dvNE4E8NjAsylAr&#10;KBIULhgAeQRnJFeBeOrIx3Gg3mpLI99eW8CuvmSSOX8rJyOpIwB3HPXpU0IuK3NcbUU5pRWyNW41&#10;DSV1Z0Sa6S0k8mZPLmBVgxJw5ZN6svI44yh5PFeq/BS1svG/irQtEvtLvE0TT9RS4VtLT7RdIyFm&#10;Ul1UuoZsAkYThScFcn56k1aG3sY/sU0guSyt5rW4/dEdOTzuzXpXw4+KOt+APF/h8aRolxqtzDJ5&#10;F5bafaoZSjAxkZCEM370435xhR0xVzV7o4ackpptH1HrGvaVot1qsMk81q0bS38z6kuZTC0zKHdl&#10;LZdsA8nIJORmuc/Zy8XeFPhn4c1W+sdN8dWvxDe+vbjU7yzsLi90tYpJ5HhK2qXUMTgwNE37xW5J&#10;rb1LT7PWI9Rkm0a/uZrmSSC5m1OUzXEqiUsdzmRmGWJbbn5SSOMYrkfCOo6vP408d6Los2q6VYWt&#10;rb3N0NF0E6zqUqSRxQIkVuHACg7i8hJwNvrXn4RqNZxXU+ozCLlhoTkfLetaomteNPE2qwXU11Dq&#10;mt3dylxNaLZtLHJLuVzCmVjLddoyFzgdK1L+1e28TQ+QHkSG0ikhUtvSaN0MzDZ1yGLD1zVDxd4f&#10;m8A/EbWPCN3cpdzaLqMlm9yE2GTByCVydrcgMpJ2sGHavafEdjoK+F7rxVe6QtnqkzwCyiabyzIF&#10;XaXeINtCgjIIUHOPWvStrqfKR3Z7T4b1Lw1+0B8E7Tw3pWtJYara2UEEkKbfMt5IlCHdGw5Q4I6c&#10;Z7EEV8gePvCuvfB3Um0jxXodxPaTFhaXVvdKkEvJxtKxc/LxjgjI4rOs72TQ9S/tXRJZtP1OBvOS&#10;/t5QrjAyQST82QeQwIznjmvpP4fftJ+EfjNo48G/EzTrVTdbUjuZRiCZs8OrA5icHuD+PatrJ6lX&#10;Z80+GfF2na1qyaRp2jNCl4diJJqzYlJYAk5QDGMkjoAOteh/EbSl0e806BZ7e4igXEUtsS0YVvnX&#10;n6H8wfSrnxu/Y21X4bm41rwvLea74bj/AHg+zgNeWeDuywGN6jn5h2HIrjo9Nea1gjuJi4YZjlc7&#10;Du9iePXjpisJxSdxxlK3Kyy/iSDQbmTUZdGtvEG9cGO6QPEq7cgEZ68cVwWi6rYC/lQo8a3T7isx&#10;3EBsjr36DOfSr91qFnoMf2bVLlfsbMpQRyKZDwRkAdAO5x3rmbePdfPJGrBN25MMMFSc5JxzWijZ&#10;A7s6iXQ0t7pIySJGICSByQwPQfT/AOvXf6ba6VZ6ObeSNcOu1lDffYdh169ORXFeE/EWjahqy2Q1&#10;GGWSL5/LkYZGDjAJ479KZdTSxtcrbySTQxnBWNjleR2z6n9aiSexrT0Vzo9Q8XaZpdwFnvZrSKZd&#10;iKtmjiPHGN42kn+XY1618FvFHjeXxFZ6d4R+IFxbRzxvIhBkkiYYbDGJsoXGOpzXyhrURkuGtfJk&#10;W8VVzgYUMRnB/DH411ngHxzq/wAPZrW802+KSLK0nniHzDFjhlOexIP4/WiVPS6M+d31R7R8QtH8&#10;SeIvHWpahd3811rVxMDc3XlqqmUbYwFQfLkKAAOcZHTtcj+HeuaNcWF288V351ut0bO6hIUDOAMH&#10;qclRgevQVial8fL/AMaaW8dxdxSXIYt9qNtGGTBPBwAO+cMO57V65ovx60Txpoum6JqkKQXHk7Zb&#10;7zV3SEMGZuBnBI6dyRWTi0tTdSjucDb61rl801otrC1sg2xNFkx2zHPyop4BIY/MAPyNUNc+HOtN&#10;ay3s+kQzq/BnjIVowMDgA44JGeOf1ruNR1LTtyQ6IJIbVow++dGDbumT6ZA788VkTeIh4furrUQX&#10;vZITtjKhjBEQDkMDgEkdufu9QORitDeWyueaX+/wjbSW8OPtV04TaQQwGegx3zg5FM1axt9D+Hd5&#10;aENHqMqxxTqW4JklVQq4O4DBPTr3z0rqb27ttR230yeTMfmAJ3YzjgHsMDvzzXMateJetaiU7/In&#10;iupwPvCUf6mIAHgliG/L1qx2RvTWZ0+zkEEf2ck43R/Jkk9T7479fet7wf4D8f6T8HdR8feGfH91&#10;4CstR0m9vmsbEXMTa1HbRTSENMCV8wQwPmUKu1niTduYVz9lt1zWvDGjya7ZeFLfWr9LK61W+Jez&#10;09CrNvJJUDJUKNxxluSOtbnx8+Dtt8KdPtPDFv8AE7xS2sasy2tl4PGly22lzWn2qPz5RuuZFEDF&#10;fN+UbZGRSRxxtSja8mYVGtkc1Fb2+nWdjJaW9zb+H4ZIomk2uyQ7udm8/KGxk4JyfxrC8R6fY27S&#10;zx3kh3S7iWxGHUHj3wP/ANdN8VeLrbXPsfhZ9INtZ6fK6XF5buyC5kLDaZCTywOBjjgY7mqd/awa&#10;hY3pvYWitoQoRFb5SBzjH3sdOf1qGteZGfMmrE2oZiv7a3jEbyqqrtVtyhT/AF55/CqR1JvMK+WI&#10;26/LwoGP5/SnSI1rp5uS8TTyYboNuwABdo7YHfJzWdGxjkMzqPmfIbbgjv8A41dk9zW+iL6yR3TC&#10;5jTYSflIXAz0PWnC4Ec0kqAbYlwpxzubgYqpdTy3kyIx2ICDtXOCcjr+dTRtuhVHwY1+ZiB6jiqK&#10;toT2Nus2DN0BHyjqwz3qpHpv9pXmEbyi3yQuG4XoCxNTeYyyMPMki2/fwuUCnufSrEd3FDbyQgZ2&#10;BGQKc8nt044FS/Iz3YzVVnS9igkkSdoo8bgo5YDoTjmnN5cNmjKzMRIrKQMLlT0yDntUGTcXXmbQ&#10;sknVRkAeoFTNDEAU3RxpHw3PJPT6+/41VrG17KxlGF5LyQySzTYckNI5Y9egJ7VIFieSNSxOWJcK&#10;M/QVa1ACwaNhcoTkOikKx991Z8nnTSTXQQmWP5vLU7BzznFWQMumMMc7OpuEdgrgopABP4cCnLhZ&#10;nj3goTuyjMC3BGOO2GNEbBo13RANN/DJ8wGeD+PvUTKkeyKdvLlL8eUxUkj3/ADj1qAuiSNFt77c&#10;JygnkGIi2QDge3PT86bcW80ejutyG3KEUOeN3zhckn6+/SrH9nx3TedchJEj3Bfm+fzCOACPYinL&#10;PNtFncytc2KouY5DnHBXdn1A549KdiC9pbLNepbmR4xJE67oyFK4XOc9u+PfFcnb6bNpt9LKybvs&#10;9x5SSc/vFzn72MHkcmumkE1wrf2VtMsUm5txK8q2Qc49h+tVLHS7uSzv7u8ha3eeT5NrDhSTn5R0&#10;zxzS20JknzXRrTILnR7KWOf7N8iyBDhnY5ztAIPr6dK6NZ1vfDtrG5URsZ28x4/lX5SxJ44Ge/GK&#10;5XWFjvrXTXlmaCBIzGNrFdoGFGcnJwMfXHNdNa6PFNoPh9UcvDdQXF1HJGuMZU4JGQMY+9nAxmoZ&#10;XM76Ip3E3iGS7+06hq/m6zEkKD5Y2kWMxqxw4HHykZ6Hk1kx3kHiBobiKF4bW1hjgiZgCsqhim9f&#10;YlGx9K7P4geGU0e1SSXWrbUrm/0W3vzf6XLDvSSWPOwhCdpXC9cHkGs3Sb7RWv4lm0vybVESNLe0&#10;lKlFQnaOQQfven1q+mg4tX1OZkYrb2bbYx5sLMwHXJDGvXPiXqMLfDHVryKLPl267uOp3oMZrg4t&#10;F0i6tZZbS/nWa3VxBamJXjKlTjLqeMknORxXovxQsYNc+Furw6Tc20ouI41ZI5FyGEigDBx1rmkn&#10;zK51Rasz5v8ADvxMlTRJ7K6uLSylmnitUupkIihV3w0sgXnCAZOM9BX2j8LTonwAsdR8I+I9atdL&#10;1DRj/wAJDZ3ENwkNzeW7QRh9W0nUSNtwZtjM9pKCrDagzjLfOvwz0zxT8E9H1Xx/4ZW7+xW4fTL3&#10;VZLS2u7C5zw9ubaX95JFuQhnjHBVxuO047z9oe88a/E7QfAfhaf4aeHrTTdFMt9DdeEplaJxL0SJ&#10;JGH2ePOWMKkrnaR0rtnKFNnHGFSpsrnz/wDFz4j6l8UPiJf+K4LS30qNZBJYQ2UP2WMNnIn8jcyx&#10;yysBI+3jce/JP0t8DfiVdLJNrFlHH5+v6Y9/BbNkJ9ti3JLH7kurN9MV554F+Eem/EKytbPT72xj&#10;vbe0P2yN5lnkik34AIBJBwehHFdv4RsE0Dwv4Te0Ajls/GFxDEy5x5M1xINvPYpGv6+teHj6iaVS&#10;PxRaZ9lw1Tm6tXB1V7laLT8mlzJ/Jon+Efji5XxZ4gsLu/W7stWtDdifdnzLwS7ZgQBhs70IyO2B&#10;0q38XPGDxrptnZXM9sWjTzfLnLLMVYEF1OcAHIGMdDnO6r/7MfibS/Bfxont9bCReGmmuNNurmU4&#10;jSFyUUOTyo3gDIIwRmuI+P1/EvxM1wraiwS3kaOOyVfltlViAhGSMjHOOp3Hk8169lKKlbc+P+CT&#10;Text+G/2qvFmheLtE03XLSHVtMhj8i4vIYSlzLkHEjD7oKkHOAMmvWvB/jrT/jV4m+06XbS2UVpM&#10;7SC4j8tnhjKjHBOQ0owQeuwnnrXx94VtLqTWry5lVXEjLDEGQbtrnKgnHAxt9T6mvrvw7eaV8C/h&#10;FceIL25isfNt1WJmHAyxEbH1BZ2f2D47VhHCw9opxRu8ZUlS9m3oeL/tqatD4s1q0svtu2109pII&#10;rdTtEkg2+Y27/ewmD08snODXn/wx1qeDxRfeN7+7vdR8RaXYSnTVN2BH5mCR5y9QhMjEAYBwc9cn&#10;ifFmtDxtrt3qqNmGfmLPJCAAKW9yBnPc8nJrpfD+h3dn4dt7l9Fvr7SZtVig1KSFlUzsP3slqmSG&#10;dhFu3bfu7sNg4rsm9LM5KcHKpeJ6Lpfhjw1418L2SaHrEvxF8aahcwwjTppJbSfRLhFkmmlSKA+V&#10;OpYyYkZvlU5x1FYXhmz0rxp48Sy8R6xpmoeFfDjX2n6HdfZhYTXsPmSSeczKAWCnb988bwBklqr/&#10;ABF+IOl+J/Bs+qaoNPg8YXAs9L0u20eX7JLpqRITNO8cCqpUhtihiT8xGCAGqp8TtI0vUvDPhvSL&#10;XT7mztobe3sjM8aBCQWaSMyKM5ZmD8gje7nvivPw0HUcq0vRenkfV5zVWX0aWUwesXzVPObWz/wr&#10;T1ufSfgvwfNo+mx6bp1qLTSdjQxLL8m6PnDNjGWyS2fU5HBrwe8+HPinwb8VpJ9K8x9C8UXE4ktw&#10;/wC7a4RCU8wDdkh2JXJ6Dn2+grz4jWuj+HYIVuo4r62sFFut85JcKm2MY4LDp6YyM44rzD40fHfT&#10;JvDdsuiXGvDUDJvupnVFV1KndFHGo3cOVIfJwM5J6BYXDYqpVlydenVnDicdhfYwhJXsew+ENbtf&#10;j5+z7I9q+zWbMeQ0Mi/PBdQYaPr36A+pUmvLvjPrFvqVjoHi61jDSanGsd1FkoUuo1AlXP0IbjP3&#10;jXLfsx/E5PDvxbxd6zb2Wg+KoPtN7NeEJ5V1EDgyFjlWcMMlurM3pXc/FLwrqfjjVtQ0jQda09vC&#10;9raz6/Zw2arIb9vMdXRZF/55u8ucHIUoOwx69bC16UFKpBr1TR4MKkJStBnyz480mfVdcvLuOTzr&#10;e4k+8zA7Bj7vI6DPFS2+n3Vxpsdu13MkTZkWMyrsO1RzjIwfm/nXqXhP4e6r44sY7GysZ727f53i&#10;jBcovzcseNq8jk/3etdn4P8A2Q9QuPFkWoeLNaig0bT5d32HTXB3oBzvc5UA9/vdKwjJyLdonjXh&#10;H4a3viSSyTT7fMrkIVYMzSAdSoHJPPbPSvrD4A/BHUPhnr1rq+pXBeIJJFcWchy06NyoIGcFWCkE&#10;nPBGOan8UfGvwP8AB3S7a28PaYty90fIt2skxHOR2Nw331B/u5UE4GDxXhPjT40eNPiNObH7W9nZ&#10;zkoumaSGUy5HCsw+d/oMD2qo03e7ZDkrno37dXgtfC/iHQ/GWk2avZ65LsuZI1H7qXYevHSQHP1R&#10;/WvnC3vGtoYzbxRYLkGKEf6skg5OffNfc3wv0dvjh+zjrXw88RXEA8Q6YotV3TK81u4UyWzPjO1s&#10;qcgnqrivhe70/wD4ROS8tryxki1O1YxzqxIwyvjb69m/AVmt7Gz1Vy3qV5LvDyTQsc/JHG+7d1GT&#10;joRj9RWb9shnt5XjZhIxOcNt3ngAj0I5qnNLIsMe0CMyb2GMYyMkdfoRz1qzZ6UkdrNI0gWSFUQo&#10;xHyr97IAJ5x3p8utyHLWzLUetO8ruBNIMgPJtyRg5z3we2euKsaXeTWtxafZ44Ivmd/MkQlip4OB&#10;nBPfP1xwcVnQpJbyOPJYW+wMGWQhifUjPIrc024W4tprOGQMtwQAgcANIGAUEU5W3Yja0z4r+MPD&#10;N9Z3+na9qQhtbhXMEVzIsTKpB2sgbDA4wc5zmvZv2zdPTxt4J8MfE3wxBIt5BCiXxCb3lt5WHy4P&#10;9x8dP759K8w0X4V3upTRLeXEOmRQwmWfzJFWNEVl3F2J2jBdOpz8w4r6W+EzWXgf4NajZ+MNUsNX&#10;0G7kmRJblGt4o4GJ+QGQKcZ3YYcEYx2qI6u6Kbfc+RrWC7hgUzRzw7lXCshGC2O1Ur4WE8zQzFZW&#10;3ZPmrzu9iBnFfQ/he8tbOzur55dKgsZ7p3tLm8ub61hEOR5flNIrRsCAOSSS2ecYrc+IXwT8O/E7&#10;SxDpGrWJv5SP9I2I+08nHmQhSP8AgQY0lCdx+1VrHyJNqU2hXFwbi6ZImKbZliztTcAxJAzyGIPq&#10;AR3Oc5m0f7Zp/n6vHpWnancRwNq0kDeXZwmQBppEXqFG7hfmOK9e+JH7PrfDrwo15cTsyw4327t8&#10;0ruQAsL9JMk4CHD89Dya6n4M/Be2+Ffj7+2vFF/YXN74TsJL3WvB+m20iaro4aElNQiiuF2XZhDN&#10;uMedu4svzKtbwleLTOWVP3k1sdx8Nfh3Y/Cfwhb2PiaXw/4mtPEV5Nc3U9wss1t4ktokZrKXStSV&#10;glrPCof5JGQgljnuOF034jeHtQ8beOtYL33xB1C8vprez1XVrstcXVnHGEgjjZNiFkdjywKugzj5&#10;s15j48+K+g/EbxpewW+r3up+GfM/tC5jkjZLK+1Bt4lvzZFmWIhJNijjATccms2O7m0e0u9VtZkz&#10;MfKZbeLy4iuQA23GFOW3ZB64qJJ2sXz22LreJrIeMItM8OeHLoeI1ZBdTeIAp8mTILELnaRnne+c&#10;hm4Jwa+lvA3xq8A/CrxB4m8K32hnXNZ0+0UXF3BGskF9MxB+zwo2WEYZvfPzMa+bbextbOMvfrY6&#10;tbySeaks0IeYH5cvkfN9xRxnAPIOafo/jy30fxFLc/8ACM/bHtyUaS8l+2SRRoRtUFgZAUIXBEin&#10;92FPQ5TtdNLUw0kmu59MftyfEjQLzwB4c8NSaTEniXVFhvEu44/LWwtsZZd4UbgRyV7AZPavHfgh&#10;eWV9cLf3WkW8fhfwxsSyvL/Jku7yRtq5QMekhEmCCBhVx85rtvGXxKi/aC+HsOj6DoMcctjffaDD&#10;JJhni5OyM5yFZyAVVm4C4wqkjW0jw/rul+G7TTNB0TSbG0aWTzrPUbpikrGQZkhZVcbPlTYepVR3&#10;JIxrVXJXdkzrweDXNZXaR2un6hceGLM2HiaxkvNO1Z5I0kkHmhdyB5Vn5Y4O/Jc8DeAxBar2h/Df&#10;T7OG5n0LUrZ7S7lMzvJbCZnc8ljIGG4+55PUkkk15Z4g8Y6tpuvf8Ij4pit7ptIie80vUNNsWcTw&#10;OF87ou5nGACSMFRkYxiuH8QeOtI8UaD4hn0TWvs1xdWrxLaXNlGRbtG0YeSOULv6cbWJBLEDFSpx&#10;laEo3R3Toyop1Iysz3vUI/AvgHWLjXNYvodQ12FVdlyrOm37rCJThO2Gc4B5yK8J/aU+InivxZ4e&#10;tJWt5NL8DakhaLyn3C74z++cEYAHIX7uQM5xx4d4U0E+OPFWi6NDqV3Jb3N5FDFZX0rS+SrY3Sbe&#10;inAJOBX134s8Ym38KxQf8Iq2v/D26zpkGlW8RN63lkqs8RZsOMKxAUFsBWz97HROXs0oxR50b1G2&#10;zyrwX8J9JvNY07SNN1q9niu0OoXT2JKW8oQEKWmO0khznYmeSpOcZHWfDfVrjw74w1HSLvSP3Mck&#10;lpd2MNszRTQvhXLcYAZX3c4zux1NYHhjTNPsLGBvBMp1Dwl4ggSORNSKyI9xGd/lsAnyTJk4zxh9&#10;2COR7p4q+NXhfwfNqcd9Hf2PiZLJbto/sqSKZmXAKc7APMOBv45x3xXNUhKyl32O7ByjC/N0/G54&#10;P8NvC1x8N/i94gtGuZdcsvDID6MrOXMqXJEVrb7znHzTEe20mtL9oTXrHxJ8Xk0AarGWJgt4ozMY&#10;9rqGL87T8oOc9iVI5rq9J0ODXvh5c/FXU5NR0Jo5Jb37NZyq0l2kERRQzMpBcytIwbGQzEjHGPHd&#10;H8Kab4o1y4uPFXiV/D7sjTvdKQ3mySN8xXI3YLEngjmuj4YWZnFKdVtI+o/D/hODS9Fs12mO3shl&#10;bgAjc2CGYls9ecgnHTOcV4944t/Cl58TrLU9Ct5Tcxobi/mspDHEX/gkfBDCQY5ZSCQecnmpdYu7&#10;DwfGdHtbPWNag8gRHUtO1TatwxB3j7O0hXueNpBrzHxCsXhXTbpdJ1PW9PsbhM3cfiS3jilJ6AxS&#10;KqFiRyQOwPI5Nc2Fpx525tnoY6tP2SVO116nb6x8S9Jk+KJt7ewh1S2vHE+vajCNslyY0LRxAAgE&#10;bwjNgAHaMisv9oPxto0/9h3en2EmnyzWUkM8Gotky2shwjH5icqwYKQcgdOOD5F4R+BOp+LvFUE8&#10;9x5cDH7UL64jfEgwWARX2sQTj5sBffmvU/HHgXV9T8KWUfia5Nxo+mtNImp2VtHKbWDJLbwr5KA9&#10;McqAc5pSVKM04PXsc0IV50Ze7p57nmlr4ljm0i3i+yMssOJHulOZJFIPDZ/U+orpNJ8U22j+Tftd&#10;xtGzq4jxnIyNyMT0DDg15zOk9je3em3tqLS+tZGgliwcJIpIbafTIOD6VDMw2korQOoYKynOCD1r&#10;rtdXPJUnFtH6J/BvxBB4m0+K/stR1TWLqWALdWt1g2V1vUZkESoAm5RjjOCdp5GazviJY2UPhLw+&#10;1tNdaNC1xFcW2h+H2Bn1GQAHySw+9g8liSAF5yBXDfsO+PtWtfAes+GI9NluvsN35lpdyKyQIsij&#10;erOf9pc4UZYN+NdvdN4T+B1xc3xj/tLxVqeZBFFlpSuSdqKSfKhBzzn8TjglTUgpc0U9bnJaH8Bb&#10;eGWfxr8W9QguZ4iJ49JYqLW0H92UgZmboMHOcAcjAGpoPxZ0r4wal4h0+G5uNF8N6Oixm3hXZd6p&#10;I25RGADmGEEDceCRx3xXP6/4N1341+dfX+o31pKrtFDHp7K1rYkA8Yzhy4KtvPVSMbdxA8P8TeAf&#10;EXwh8dPceHNb1COO8AZMhA84jIaSBjgAOFG5RjBXd021zyrwTdKD1PTp4SpZVZK8T6Q8VaPH418K&#10;p4avbKD+wo4vKj0uyjMVsmPl81Y8nEuOS5JbJ6nAr5i8W+NtV+E9nL4F1fT9P1fVYWH2DWb+38y4&#10;On8GNM4BVoyhVcknA/ugV698QP2jNB8L+GbafRrSXUde1JP3enwM0ZiYjGZih+XjkAfN9OteTQ+H&#10;/GfirRbjWdV0069ewIzMyzKrJtOFjAIId0UnaoO35QG54ONOTp+9UOqtaovZ0N/I+hf2sppB4X0S&#10;88jz5vnHlbsEny1bHXjpXlvgXxA+i6B4H16OwuruS5k1CzWxgG6aSeREEESkn77O6LmvVbPVIP2i&#10;v2dbfULGTztWtY9r7f8AWCeNcMCOzMhBx6sB2rxq38XHT/hH4eudPkZNesNek1LzIYhIbP7OsS+Y&#10;y5xjzZIMA9ScVeLjzQU+1n9zPQ4a/wCRiqL/AOXkZw+couK/E7P4T3lxpek+MNY1yKwu9M8ILp+m&#10;DxFa6LH4k0dYSJJbuxZWAYGRpkDTRDhlVS20jPGp4fjl1LU9Svv7RtZr+SYWOmahO10dNsBcTG2t&#10;MsTsREI+TJHcda6jwHqGgfGBlv8Aw/4f8P8Ag1NcuDH4i/sXW55UmZZEmeJLBwFtxO0UZ3DKkJtX&#10;5hke76t4B0bxJeWs12jLcwDDGJwodQAWBzxnAIz1x9BWeKrctoRObLoRpzdSavY8q8L/AAnvtb02&#10;0uxp3nW00hHnttY7AMb8N0zx83sfeu3+JXjq5+D/AIFmi8G32j3Emlyww3eiLAZWgklJ/e53ZzJz&#10;8uAVyAOpA8Q+OvxRj8XeONLtvBniSRLbw+rOn9n5EXmLncwJXDKqhfUcnPOa8z8O2epjTdf19NUu&#10;J9FuNQtpL24kfzUupjNvDbjyXAy3GeCfWvZ4fw9OeOoxxCvFvVPZrzOHNsdPE3p0Vq9rHrXijVBp&#10;OpaZ4YvfFXhLTlbUhc6oLOxufsenzwj/AFEpHMih/MysYIycg4xV7wtN41j8TalaPb6fc23hXWft&#10;Gq/ZWfGoyMZCH3OxCqytIQcIBvGcHp6H8J/CHwJ+Id54q1zx7NpdtrniHVppdG8O3GqXFs0KSHMZ&#10;co27dK7gkkkABSoAOKi8J+M7DwX8Xvilc6TYR3mgRXllbOmjO87wNFb+W5iyMzKrq6k53N97DDJr&#10;6uWHwlbAYquqLjJ2abikkrxSs131uXnNWWFr4bLYTTVFWdus3rK/ppH5HsNjrWg+OfDdudEvbuSe&#10;1vVE2jXqiKWBgTMFyBkLwGXjv94jmsHwbH/wmnjB7iPxDb6Te6tqIaK4MizfJHuWCNV3ruLKsh+U&#10;+jdxWppOi2GvzWviHwjqdjZC8iaJS6A2kgZh3UboXDA8AFQc5Qc14/a/D3xD4b+NWm6n45X+w3s4&#10;VtrB7GYJbOQAkXlSxhPLyOcDAOcf7I/PalGMVtoFHESk3Fvcb8SvhfJqOqeLdUsfG9/4fUW/9qTa&#10;VY6YLazn2B9+4KysW+UMSSSfMJ6V13hC1n8GvPZaVZnSL1raF7qT7bqMtvJdG3hZwytNJwJWl7Zw&#10;eGHWt34saabjwX4j8pHkuZLG605bZTskbzIBtKg4zuLqMkYyOtcz8JZr+yt9bsrx49X1Gwu5LNpn&#10;uts/yBQA67cYAKruGOhznNeV7WapNs9n2FP2is/uMjTZ/HfiDx54FvtU8Xw3PhzVWNs+jWAmjidr&#10;eOdwskc6Ehg8O1ucnHsMUvi9arp/xAsyVjijm1XxHqLrGoUDaHI47fdP45rul1BLz4mfCp7C2+xm&#10;TVZDcwTuZPKkVHSRQxxwd3BOeCK8l8cSfaLvRS9yLzbpGsXhnVshhcTTDcD9HrXn9pSWnVfmejlV&#10;NUsdUmvs06r/APJGl+JzngvUJbGG+USSMzosCrH/AKuNQqsCdx6nd1xjBGK7K41S+s7fFpGnmIF3&#10;SMCS5xkAc8Z4GDzzXm3g+1urXxJqMM7uLG4MMsahQvzlcHkdeQOtdnb6lp0F9Dp7mB7i6QiOK4OA&#10;4HJzkYPA9q9iTVz4FHefCbx99qj1qS8hSPULNkXzI0Kx8gk7cnBwQc9DnFcX4t1ye7kv74M8MJVt&#10;kezcPMJCjcCOdvJ6HgHFOuEn0/TZNPMxf7ZOTch12DnjA7jPXaMdeMZwci/KTX0OlTMCkasZWt9r&#10;OigkheM7iME+5O3OTxjFamutjr/gH8Oblbr7T9siSe1skl2XEgC/aJlznJH3wM8k4wR61TmvtS0e&#10;38T6/c2gkVWeOK6VSolwDtHPoxVfqK9Jt47b4d+B7y51AxwXKxyXUqbs5uXU+XEp7hFAx6iP3ryj&#10;Ur270X4c6TYJcyQXGrSCW4CnhgxMj7h04G3g+lePi5upNRXVn2WS0VGk5P7TS+S1Zxeh6f8A8JR/&#10;ZnhuW7m0i0vorjUtUv8AyRJJHa20YnkMYYcuSIwOoG5jzVPwr8N/E3hzwjd6vofjK98G6jeWt74g&#10;0rw4LyeC/u9Lh+ffP5TCFGZDlSY+SetXruC+uvidoraBqM+i6tp8iiC8sypaB2BWT5WBUrsDZRhg&#10;qRxUmpaP4mk8feI9NfxD/a8/i2KHT9S1u9tw9/HaHJlgjZdqQxsgO4KvQevTbEKpKqqMZK1lo/x+&#10;RyVYVKvNimrqTcvRXtf/ACPVf2etBhk1DSLyISPBYWMmsNJPIZZZLu+OVkkduWfyd2SecvmvKPip&#10;4sXxT8TdXui+LZbgWcT8Y8uI7SfTlt36V7uusp8Pfgxr3iKACK41F2exXH3VOILRf90KA3Havlq3&#10;nhs9JWUGNfkAiNww3Oc45zzmvbfuxsj5GW5DZaysmqSAhZbtY32IhJ2jBwykYIGOMD1xjBqSG4g8&#10;vM8EXmMSTkhe/oDiuX1jxVptu1zZwytFcyQSRtdPv8tgcDbyck8n2wTXPWvivSreLbd6rKbgklmS&#10;I4PYfoBVRpvqRzI0/hVomn+NvHHhXwzrUZks9Tm/syZ4mEcokfARt/fbIIzj+IZXI3V0fxQ8M+KP&#10;2cNXs/Dt5qNtr0UkC3DSyZAZSx4iPVWAU9cj2FZ+g+CbjQ/ECXsviTQdObS7tLsj+0d7QupyFK89&#10;D2r0H9on4g+H/wBo74taSujJPZxfZWso8Roz3MgZ3VlJdQoxtGfajl5otCjKUXc4n4w29r/ZekX6&#10;zxNdWcixTKh5NtMwUPj0Egiwf9o1w9nJ5N2GmOI5lyc8rkcEY9wfyDVo/FKafwRr62HiDTmuZJrF&#10;Y/MF4nlyWrKRuyI2G4cnrw2MZNIfFGkNdSRJ4aU733wNcXcjMjDsxTYMHPYVHK6aSZ1xqe0bsUNQ&#10;hk0/yRJMZIlcxCRhg7G4BOe5GD+dReX9qvrgH5kkiVSRjIHKk/0/H2p2papJeXUsTxW1lKilVWCD&#10;cpUjptkL/TNVLfWJpntp5ZESPd5MsEQCIueCwVcAZbaenSlYFHlZ0/nPceG7a7YZksZSjqF2jA+9&#10;gd+N9Y2oTG014SycJcJsJ3Hkr33euM/Qgmt/w80M11qFmigSXUYlXPfH+BGfyrn9YtjcaO3lhppr&#10;Nsrk91/h/wCBL8v41EXc26Gn8PL5rDxRDaxvm1mD7YwnQqCxUDsOR9OlYuuWP2fT9dg2YS1vBIu/&#10;5W2BnjUkfRlqezZbe5065hk4MwjLk/dWRDg/mF/OreuSJ/aniG12grPHI5U/w7AHB/NKl7mMtrHJ&#10;eT5i/uSo/wBGywbld3zZ/UCun8Dr/pEcSTFY2hbBRsbWJKrj161jaXbBrqyiaSOMBOFZuG5z69SQ&#10;K2dNs/MtYTE0FpJYQsZI5ptplAwG2gZOcbjjpwa26GMdND6w8P8AxA8EaX8O9LtbiyfXNbaHy5PM&#10;LBYpRkA724VsEYKjPftXiTam+m6lJBLLPcy/IYrqZFTzIWCksEUc4AblQOVqx4H8I+KviEtzF4P0&#10;eTUUkRfMvrkrDb2k0TMyEsy4ZnUnO3JAbIK8GucvNQj1bS2u387+0bXcZ7aQsjxgNtkDjO7Kkc/d&#10;HyvWltCU0my14hjl17T7q3iiQX9qftNoqZMkksS/OhbJJMkWSMk/w4rzaKOK6yvnfuJ8SxyD+HgY&#10;OO2D83416BDrFzI9ne26rb3Ucm3dG4XypI+VI6AsFBGAD9zOfmxXNeJ9J+x6lP8AZkjign/062hV&#10;fkXcT5kP0WTcB6Ar6UrBF3djDSSRY/LdiuflkQtxuHX/AOt7AGq62s8kZiDsrxtlWYnoBwfrj/PF&#10;WdweRJ2Q+TIASzgZ3DoMfSi4uo3m8yD/AEhVT975Q5U9R9Qev40xystETDVpf7NitreTMfmB3zh3&#10;jbbjIHXoTVpllhKTRMj28iYMjfvN3fOW5HXtzxVW03PENuySRB5cYxkADrz3BHHqM8VRkvJrV/Kh&#10;VRatkNbhtuCSMsvTHQcfpnNBnc1J9QubWE3CM13aKu2f7x8tdxyQACCBk5XqQajbVLu10tv7OeK8&#10;Rk3LJK4IRcEDknH+eaY2oQwrHLaYm807mgBAYkHOUX+hBHtmmwxC1Wa7sdtzatn7RbAHOQeWQE/e&#10;z1HGSM9TSvFbl6yWjsaem+Jr9Y7a5vLSOURAgFeAh45IH3hg+1VrfxZd/wBoiXVrOTy5GkElyXOx&#10;ZAcE/L6nP9O9Vra8SxVrmxkSTTfvmJDnYPUL/dGenb2HFWDfGZEuwXvLMNlrVj5mUJJ+VW78n39K&#10;SUVe5alJKyZ0r6xbawYIrUhoIjgySkLnI3EnJyBk7eQMgA962PGXjzUfC/gPWNF0HUbi0ttShhE/&#10;8Ic8sSMjHQqpIOTk159qujW8mnjULLyXTbviyoyI+GwpOW3AYwc8Vo3k8d5pFqLQyDfgCWPGzdgZ&#10;4xwMnoeuPap91PQr3paMxtI1LxP4i8I2ulX1rPbWTSqp1SJTlUiUcOegAGwZPX8K31Kr5k04abA2&#10;BmOQ+CSenB5I57bRVPSdQ1bSbC8tZJJZrK8JYwlQV3g/MVwO46r04HSpbdpGt0LMqRoBtQDgA+x6&#10;dB1/KrlJ9CXHmeoS2cQ0lruJ5owwZjCYwVwQMAj/AL55qx4b0uC1tIZJQouZAjs0hAKd9oz0Jz2/&#10;Km3DEOjlVuD95Vx8uSOufXoPxNZWqWazS20zbgFO0hFO4n7u3I6dvyqLt6ESjyG/q2kNqTQRaf8A&#10;u4o5lMzFDMIYt2ZCVOdwAy5Udge2a+tNTs9R8FromoLdeJtQsTq9mIP7U1ayv9P8RxtIBvs2hUPC&#10;yDEhTBQKpB6c/MHwiuNO1Dx/o+leIJrC00x7pprubVLyW2hdI4XXyZZI/mVWcgHGM9K9s03w9oXh&#10;34teCrnRvCHhTQZ5TdzSXvg/xbLq8F1GkWNjxMT5GWkQ/h9a5a900up1YdKUl2bPWr/VteuZPs2t&#10;aDqOpxzDMbabO0krjeyjBiKMWBB+UL0Ncn8Lfhf4qj8C2tnqulQ6xDq17e3A8+zju4rISOZEYRkE&#10;SggDIbByzDPyrjp/iN4y1KTw3aan4aSzSexlhndrppZIGiUr5hUxMMHcSwI6ZOc16Z4bi02z0/T/&#10;ABPa6015pmlxTNFGsp8ll2Zk3NGwRyNhxmPI9c5rLCxlGL5lqenjFTuuXVI+D/i5rt3cfEbxLPqd&#10;xBNfx3H2A3FpbmGORYAsIZUz8oYRDjJPueppt4L8QeENFs/FHiPw3qNpoeoMEtZbiB1guCwBxnkA&#10;EHjcOTkDPIMOl2Z1bXbrVLu8hMyublWcCSLOchn3cMN2PXPQ+ldNqnxM2+G9W8N6dqlxPNrOoJfa&#10;sl9qcstmJlJAMQblRk7jlmJ2qA21QB6CSe7PEktfd0Kfi34oalrlzoaRX2oWIt7DybiO2leMSqRv&#10;TgN8zbGVewBBrz/xrfak1jZmC1d/JvHtDcKVZR+6UMC+CMtuJ2jH3Tg8V2LeBrFvCq+LLeeO8jN9&#10;Hpt3ZRljECVdlk8wHKqAANuMfMCMduP1jxLZx299ZnYDZ3LSCMxAEsCQDgcBaFZbBJ6XkYNn4Y+z&#10;2s093I0iW4LIseMFgw4bjgcmvoD4R+CbDxpDBqOr/EbRfDDjUBKunakitPeZaMYiJO5SAoXhckkc&#10;da+d77WpPMt3ilkS3JPIPzEk8swP419KfAHU/EUOhwzaZqmnFVDzpb3SAOh82Ulxtx8m1MEngY/h&#10;5qakmo3SuGH5JSSkes3GpWv9nuEuddv2EzzeZewu0zhm3biXU8c8DccA4BwBXh99HpOq/FfxRqfi&#10;P4j3nwls7K1R7HWdOtrgX14wiUvDGyFNp2tzGWAfKkZxXvvi74rfDrRbSyvPFXjAWM2oo01r/Z9i&#10;WjulR2jZkbCowDKQduOc+nPz58QfjR8Mr7VtS1zwx/aGr6tpt3a3dpDqE8awXoikAlUxqpYLJEro&#10;cHPIPru4cLRqU6jnKOjPpMbi6NSgqUZXaON8SP4I0HxZJb+HrNrrR47SzuYZ/EDlrq+laIGa7YRy&#10;tsSUsjbCxAIbhQSK8/8AH3xO0rUtZ+1WmqX0/wAqxmORt6w9SViwqjy8EYzzXq37Vmj+LY9Fjhuv&#10;DHw98F6Vo8sRk0vwNAqzwm5DoDPMOZsSQywsezxkYr5VutJjETiIfdHDbuvqBXsxhFu7PlJy5Zep&#10;7Hp9ibyytbg3GYpQjwtGd5YMMcgcjpWzDY6XrEdvKUgnuGyDHyjKQeAfbvn0rifCviSx8N+E9OTX&#10;LK90+aRS0F1NA6JKhYlWUkAMMEDIrT0fxpoQ1T7SLuEnB5kfaO2CfpWMqbvZGsbW1Pt/9j3xNq95&#10;4d8RWOq3Usml6XNEtnHcAloFKtvQE844U47c4rnNW+BVt8VoGm0fw/oja2rLJLJqCIEkidMqQxRs&#10;ABweBkFR6VtfBbSbfwl8IvHur219Y3TzedcLLpt6t1FhbRGyCGIU5Y/L/CcjtSfA/wAYT6fpOlGJ&#10;/wB9HbC2Z5BgjYARkHrwSOfUVlV0SRtTjzXPJm8H+Hbjwrqlpq+h+EdG1O3W7tJ2s9FgRUcCSEZc&#10;xDy5FljkHrlQQxNeI6jZ2p0i3t4pFRrSDyWkWZ0MufusQrAYHQgc9ya9S/aM1TTNS8Qai1tc3Ftd&#10;6pM929gRtyxjTDsCeFLu7Af3lbGK8YjWBbySO3bzYVmZYg6j7uSFyD6jrW0XK1zOPvM5fVPBss0l&#10;tEqIgfGJ1/gOeSTjr+vtXoNjPP4Stbj+0ixkQKjrGBIjLgEMGAOCcdTgr6DrVCO3imkO0kYZWb5c&#10;Dk8gfTFalxf6bY6Sn9rb3R1Q7lfB3jHbHPGafM3uX7Pl2ObmmTVtYmvNP8y38wmYxOXOR3CkZLHG&#10;Tnmq+oQPeX01woa3iEoPnOxAjOAOeB1710LaHYSot/bxeZp0kalfKYAxMehOPujkNuFEWlz/AGYB&#10;ruRUYYkbZuLrn+LoCccZ9qq66EOL6nnzWt5J5MKfN9nJVbhIhGHc/NsDDvtzx1ra0nxFrWjtcXOn&#10;3flzhcMPvyZA6qWG5cex69eK3NW029t8xSyiWCSNBtmGA0WQ20Dkggn+H1PpWXJp4hmnVmkFqw3x&#10;tJGzlccngfeHbPbNVzKW5m4tLQ9Z8D/FhG8N6uNav7ifXIoTNbBbVp4WjAz80iHKHIwcjBz82TW9&#10;b30NxYW16b8RsxKtHG6/PuBHB9cnHAPX15r59a1hbUUxI0VwybnSMYRxw2R3GQee3WvS/Og/4VYb&#10;23S3k1jRJY5GdotjfZhIuI2K9eXBOB/BnmueUF0NYzkdxo+mnXNNv72LWNQtIrJ1gmvDAHt0lCqd&#10;rPgDnjIPHOBUdj4PsLXSb43usxyalJdCdblVdVbA2HKjJPHTnqBxW34b+I3gXwD8LdQvLvVyvjT7&#10;Vc3lnp1oroWa4gKxybsBRsBK85xuyMEceQ3niLxP/wAIXBqceovPdXEaPJNNZ27TiQynA81kMgUK&#10;oK7So+bHSsuTuac5654dh0Ww8QaIfFOp2J0WK48y7W4ikZHCglFZWU72Zwi7QMkt0qn438aaTqN1&#10;p1r4T8WXGo+ANAle+tdLnUutjPJG6FbdpB5kUeGz5WdueVArnfg/rut+HPix4e1vXX1TxOLNZIbf&#10;StCtSNUEs1rcRCW1iMZVpYiQ+dpxtDZyBV/4x/FeX4meO01AaPceG2sLJNIbStQso4ZbdUZ2S2eH&#10;AIWJCiKX+Y7cnqK0jHlg7EOV9Tlby5k068iSG5hmVrhpw3k5MiMvOeOOM5IxVCbxTHNq1qyxzQWw&#10;HlXRmAOQ3C7QRnscc1PBH9uWZoIVg3qWwmVkLdQRnkKeemMZ4qisdm0jRfZjLOp+ZmkMpUKpIJyD&#10;wfqKlbE21ujavme8khsmO63hJ+eQhBGCRwB7DqK0L6wg0+ALEnnEHYWdMbmx198c9u9Q2d9a2umx&#10;LHCJ3lLGRpRhV59PbjHsTVmGKK1jExiM07DIjIwueTgZ6jgUjoitDHlt2iTc2BK38IJz/wDWqS1u&#10;orG4aORDLEyc7UyN3fJ556fSrMKy3LswbEsa5UknAbrtAHcE9j2ojtbfTLye4S3eKcRHC7d5k3HP&#10;/suMH05qkDKsl3ukJePySv3oVYFsHGMkDOPaoJGeRhKdiwIAUUn5iOBu/WnyI8F0q3kcz3szAiMg&#10;KcjPzMenT+EVHBZpNPNMHMkjfvEXaAWb0HToAOKYREWRo7q1WCPcsZIlHOdxAIx79PzNLJG6xTT7&#10;1Esh8tQpBK/hmpYYRDeLDbwtOqsxZc7WA7n6Z7VYv7dobmOW3dIJZMNkOxKnoCc9OMVVxlCO3SWG&#10;WLzAjlShZiuSQMnjtUdwzW1vDHc/NcQsR8jHJ4A5GfbpS3EsUNrAqx4dpMrK4yCMc59KW7WXT51k&#10;UIWzgvJlgAehHq38qkCaGzSNDeXk3ktJwseQGPoMelIRe3NpvgjwykFHfCqgz8xJ7Dp+X51CIbfJ&#10;ll8xxliuQrPyBkg8d6vXVhbLfSFJQzZ4AJCquNuPT8aaFvoKI4oxst0VIUJJwPvMep//AF8461C+&#10;FWUM21jGzBMfNtwe341K0UcsggWJX4JYrj5DngZ9faluFW4vEV41cSEoCvBGBuOD3HGM1QyilvJa&#10;TSy7liDOyrKy5Bbk4+uDmtjw3fT3skr+UJFVwzrxtY9uKdq1nEJhh1eBAzNOh3gP/EMZPHB5PqK2&#10;dFs3tLKO6iDmM/Oq8cqOcnHtzn0rOTXQI66lj/hGF17RbqDyntZJNxVlwQCeMA9uvapPFsmp+HvD&#10;3hddHsor+5hY20scmW2IXP3eeuD3yB6GuSj+Nh8TNPZ6ZbTWvksd0g4Drnhjj1ya9K1DTxqOg2Ru&#10;YVnlEIkOWIGSuASPXmoV4vUqylscz4s8C6to2n3IttTsdVt5Fl2W8cAinhUljhsEhlBI5B/Opfhr&#10;pOq6P4Vjvr+QHVWmkj+07QWjRckldvCtyBuHTtg10F9rAt41WRDIzp9mRmO4iNTjGT2Hp+NZWu6t&#10;B4eutFtbp2ggMaIjBzFumYhmGeFLDcoI5O0c9cU+aVrE8sea5szTapqDeVPc3Fw/nRLA9zIXAPJd&#10;jzjG3OexxWn4f+HNn4u8ceCEm0a11jS7rWZtPn0nUpmhh1HbbSOqkoR5czEYjG4Dcy5HG6sbVdUn&#10;063drK2n1nVpX/s/TLC0jLz3lwxy4jUA5zwOB0Ump/8AhEbaPwDqv2Oxay8aaLqCWHi3S/E6SLLq&#10;81zAk1osFqHBjZJlaKNlIKoTIWG7AcYy3HJx27nafFLXbf4b/Dzwx4L8L6Ff2dvPa6gyDXLK6h1z&#10;wvYzPPFcC6hTEV1EWnuVhmkOB5jEZ+8b/wAM/wBoPSbPwHbabFb3HjAxNsjms7eNVeJY1AUIC3IR&#10;R37nOetet+BfBml+BdMl1Oe1a01W5t0m1W8u7+a+mBRMlDcTMXZEwwUZAAGcDJrxjT7xb7Vtc8Qy&#10;RrBc3UznK8FS+eBj+IIMfQVzVJRxGjWhvT56LvF6j/Fl9B4g8aeGPEHhaWz0mzt7eaPVhCpiabc8&#10;bZPlkCXb5bHDHqa5jQ9Uj1Twl4Y2pIkjeJbByrQtGPmV2+UkYI+cDjj6Voaj9m0vS9Yvy7O9vY3E&#10;jZOSpCFj+eK5v4c4m8E+FpEcvF/wlFpEuTnBjtosj6gmvOxcVCg0vL8z63hybnmcG30l/wCks4Dx&#10;pqFrYa94nVbfz73VNRa0imlcqsebh3AwP7w2jJ4Gc12/xG/Z+vP+ETt7vSrS3hnRElnvYrvyDPOO&#10;HaW3KmJgTnkbT1BOMV5zJpQ1rx1cpEV/td7kfYo1BJl/eSOMnsQSP++Rmvt9bfVBoekyTWjzzRQq&#10;kcG7arOwBZQoBAyf9kAkV1YnEToxhGD1PAwWHp15VJVFoj5h/Zx+HepeIPGMum61Db2ktjcyJLHN&#10;Ji5VmQOXkiDNgFGOGBILDjGBXW/tya5DPp+i+HYrlI7eOQPNbKOZGC/Io9AqkMf99COtfRmnpp+k&#10;/wBo60V/0LS7Y6fBLtAafYzNNJ16vKSAO23A618qftGfDnU/iRots4Wzg1C2uHvpr+S1/euzEgxC&#10;TO7ylBVcYxlAcGvUjUsk57s8aVPmk1SWh8/+F7e3ur2FrhoorO3UE7yNrYzsT8xjHopr3rXfD8vh&#10;PRdB0XWrBrTWImnvItU01jNNbafeMWubee3IG51dvldWXdlkJrgfhr4bvfCeuKRZ6L4k1LT45rrU&#10;7PxNDGuliIosTpISR83mEpGyDcWbhScVL4z8SWcelvHp41LR9U1K5/d6DPA8lpHpRLMjwXcjmQqj&#10;q64IwdoOPlriry9rNUl139P+CfUZPTjg6dTM6yuqekU9nN7eqW79PMseHfEmhXnjrWNf/ssw6fLZ&#10;xaPaSMgWWJY7eO3Nw8a/K0kgjLSLuxmQnkiszxV4i1BY20/SV/tPRLAq8mrRljF8w/dFjgBWVmZN&#10;r98gHmsS6kH2W4sbTP2cBV/fOQMAHAz7D+da3gzVn0O8kvbELFvjMQlfD7kKgFXB+V1IyMNxjqDX&#10;bH3FZbHyldyxMuebu92+51/j7xfDb+EtJ1O6eOfzYvLkihYPulQYK8cdBxzziua+BehweOvixYWd&#10;por6yLiU3EVheFsXjLC0iwsN4GCwwQCMg812eg+FdI8cXCifw/GZ5FWe4aS4kW0gUEAyCMDKbgQM&#10;bzuOAqgbVr2fT/g3qPhzxH4O1nSdH0mXTdM+0SX1jq10LWS4t3REIYDhdy79qjkHqTkAfScO14Yf&#10;Hqc2laMtW7K7i7a3XXzR5+LpzlSatfb80R6X8Pvi9r2oW9h4l+BmjxeHpy0U4WyWNbONgQZIiJso&#10;U6g89O9anwN8FaLrfwT8MXur382mLo0l/It3FceSpU3EodJGx9xgozjByBz1q/rH7YnxDvodU0jX&#10;fAnh+/0GxiLpa2bSl49ufs0gcvhlV1XdgfwkHBriP2Y/F0732ufCzXbWaSVY/tIhlQoUExPmxqCM&#10;lfnRvrI/pX0ucY54nAOFTkT5o2UXfS0rvd67X2+ZyYWn7OreKez3VuqOy+JX7QWheB/BdyPB+mQp&#10;pm0+TNckWkFzJj5tgx5k7Eg/Ng9Dk18m3H7Q3iXXtXWC/hj1ON5CzWqqv2WByn7pQm7yyQed0vmN&#10;2AGOffvGX7OF94g0/wANX+sS2tjDpF0fD91DJ8gVFuVEcgyc4eF+ckHJU5rjNe+D+keGb6GPR/D1&#10;3q16L6ONLeIklF8zDDGV2rtIboc7ec1+be0UNz3Y03Jnkvw/1zxV4+8XX93fWTXes6JMZfMmDyxB&#10;cAmN2bPy4BGegBGAOM9V4T+JN742tfEWgeGvCd9oOqSRKYf7FRpi4Z+Vmun+aNCqkAqVAP8Af6Vv&#10;fEzxlP8ADb4uatZ+DbeDUNEuGtZ9Rt4U3KLpYfKOHTAxjG5toJYHpnNdv+zDoMul6R4ru7O50y18&#10;Ra04gs9PuFdrcOAZEMr5G1dplwM+vcit/c0be5yyVTmaS0NvQ/CfivwNDo2uXK2Ojadpempp8+h6&#10;UJJv9E8wMJJrg4EkiOxcYXp5nqScj9prQbPwvfaT421O5zpOuARzbwCsN6nXAAyN4+f0J317J4b+&#10;FDSQ6kniHxJqHiDVpI2tnh3GOxg+X5CtuPlkAUg/vAy9crkVl6D8OT8ef2f9W8B+IZkk8UaJcSWN&#10;1JkOWljUNbTAg4xIiISRwSH7GoqJNaKyNKcn1Z8dXsNszLc2rLscn7xxtBOMDB6jrj0apZHgljs5&#10;hp8dnuZlmd3UZ5I3MPQqVIb3x1Fddo/wrutckkGoTR6HZWQjW7kvX8kRtlkUAsTlmMbDavJ2dK91&#10;s/gf8OtL8O6be+IJjeI7JLBHMjRGVscLsKiRzz90Bc91NZRk3sVKL3e55V4L+COqeK5lkhtXRNqr&#10;LJwqrIADk4ACn2zmvUtJ/Z18F+B72017xDfg/ZWDrCJTHEZckqdwIZ2zjAXByP4q6HxF478Qa3oc&#10;1h4JsbLTGhHkJNqoMMUKqcNhFACbQG+UsDkdMZrxTwr8RL+zt9Rhi0y6+JGvwi4W/vY5VjtISGIM&#10;cc6g5XaoYJEwDZ+dTnk92Lu3caUpO0UdNrnxO8B+M/idZ2+kJDpt/oNuSt7qOyOxWJSXIELjaCNz&#10;HePLYc/N2rivil8U/APjK3tba9vbrxVdrPFctcLva3i2OfPt8gKEkMeZF2DaQuCGJ3rmfAv4X/D3&#10;4g+FdW8SeIU1jW3TUhatpaysjRW7BneU7OZJcMrqp+UlDlWxgeu+F/g7Z61p+nzaHo66Rb27i8sp&#10;tSieO4huIvnjYW/3WQyKoyQo2OxHOMxKrHmudEMPKUWpHMa58K9S8TXh0/Sk0Pwl4ZaNo7e5sdNj&#10;nvLnEec424RTx8zZY5HQnjyaz8C6r8Bvi7osH2yYQ6vbGbTdUtHJaN0x5kLrtAkOMZUbeo55IP2V&#10;BDaeF1n0+3SN7WFBLaeamyT7LJkwjABLeX88PsYsfN285+LXipLa1sZLPSotc8Rx38cGmQy4WR55&#10;mWIpDwdrFJCfmJ4B6DOHCVSU3/KZTjTjBJfEULj4yt8QPC914d1rStDurUaWNU1nUtYkdtOs7EyJ&#10;EJnEKM5bzpEUbFG3az/JtzXG/EDxB8QND+H994f1B9G8TNo7/wBj2XiSaU3Wo6Pa3VuSRaXYGZra&#10;4tpGRTJ80ZZupVCK+paC3wI0HQtc0LxMPBvxYtVkttRhtYYdRsPFMd08LyQwTmMo7RrLATBKCqja&#10;wIPJ3f2j3/4Z70e9tZ4LjxLqPi6B47+4unSFjdQujxyhY1CIEVyqogCgBR2zWsr290hNLc+RfEfg&#10;t7CZL7Sx9luYo/uxsVEgAPGB1b3GOTV3wnrUbWJ0X7M7xXDM0YZNrliyDaM4GTwPpzXa299Lq2kp&#10;PcW21ZF3NFIMFODxx0+tc9c2emajrVpo8cMs17cSbbZbYM0jOx2hAV53HBwOvNOMnb3jOcF9kS4u&#10;roalLNpshkMgjjhlkiHmqnTA9G46g9ge9XdL0kagQjXMj3s9xsms5Ey21VJLnPPCqSTnHA9BTrrw&#10;DrnhW9g/tFtQ0tYlcSR3ERiKgLlX+dc4yMbsEZqrb6vfabeR3sRhCK4zIyqHIyT8rdOvUdOfqKHJ&#10;dDl5ZJ2PYvhz4ot/Au+C1srmNWmQW10X3jkMCWBHCnJJwe/fgV9K6FIni6G2lgbyVxsnjVQCjkjc&#10;QPXJJOTggjHpXxTrniOXUdRt9YM7aci7AoYsYAyqQV25wMsOvfNe3fs1+Phqviq5ttWS1g0q5tc2&#10;ywR+YZChOVIZjliM4GOfunIYiuHEU+dHrYPFSozs9j2L4v8AwLvfGnw/1TULQNceL9FSM6bZIGQt&#10;IEy6ZOAcxF8gDPA4GMD8/wDXdZ01tNtJoV+zXOxWnCyna6gjGznKq3fr061+yOk6fo+k3UL6NY+V&#10;fSruaR53uPLic7gql2IVG+UjHBG0DouPzB/bO8E+HfhV8aNTsfDDW39mXcYnNhHgraTSfM8a46Lk&#10;FgDwu4gcYrqoU3TiubZmGIxCxEm09if9l3wJdeIfFNx4isLWF2WaGxthNIYxBLLzcTBtykstuspC&#10;g8k+1fdPxC8L+D/FHgn/AIRKf/iWJZbBp8lqBmxkC4QqOhGDgjryDX5ifDD45eKvhfqFtc6d9maO&#10;3jeFIvLLrl3BZ8E4LFflBPRcjoa+ida8ZXHxSht/FNmzLa3YJjjL5YEEh8LwWAbAzjsOlY4j2nN7&#10;pWFdJr3nYpeIvC+qfCvxDqi3dk2saZfoo17R4WKDUYx92+tWySs68tuXBJBPBzV3xF4d03xVfeHW&#10;vkl1hpFH9m69GTsvoHdRBFMAeG3SLEcEY3AgY4rodL+Kl1faZbxX8UYXRoJbmbVtpa5EKpyit1Bb&#10;CA4+9nHO5t0vwn8c2/xP8X+HbDTIIzaafKdXljukCny0U+TIEA+XMrhh9COhOSDdSykaVFGnL3Hd&#10;M6n9pzxFZeB/BPhzwjbXEdrYqEiZiRGDDAARkZAy0mHx6qa+UtG1iDS/GGl+IbpYvs0d1E5tbiRY&#10;nn8uTLpuIGCwQDLcDAPYV9A/tBa9fXfjl7a2t3CKUshcSWizxYVQ7p8ykMxMg+XBzjkGvK/H3w8O&#10;j6vAdS8N2eky3w8+OKzUIDkfMYo94hEm5cmJl2k/cKHIO8rSfLciHNZtH1De6P4F/aQ8L3Evg7VL&#10;fRdfVhL5kduiSqyN0kQjJjz1KY9TngV4X40+D/iLRvAviuHxHFeRyW7RpBMfLa3nJBZZFckMXLKo&#10;CD1J6ivOUuNW8PeJ9Njgv59EVQBFdQReTnAJZ8gAgI24fP8AMOjY4r6S8M+Ir744/A3xXF4yuInk&#10;0O9SaDUrZFYMAcoSoIVmwTyeDn2rh5ZUZb3idTftI3Mf9nPVrD4gfD+0bVVeTU9IK6fLGz5TYgAi&#10;bb0+6ANx5yDyKv638X9G0XTvFej67pNvkPJYwTTIeFZFIwhUiQGJx85OFyRgYryn4K6JpbfF7WdO&#10;0/WNU0iER3Ey29ou1plySARux8oDtlTkGPAIr0v4geA9IuJvD+lrbnxE11cTSQW9s269k+QZaUOS&#10;eDgF2Yjg55pvCyv7W2g45hG3sX8R4H+1FL4evPiBb+KfBA+y+G9YtoVmglG1YbmKNY3jHOQCqocj&#10;GSWbrXo3wd/ZlvPF9wmv6/52heHNxkjgYbLm4XOdwBz5a4/iPOOQB1r2Lwn8CNB8NXGl6p4lW1mu&#10;rWV5NP0nO+2tp35yM8zTYAGcbRt+UcZqx46bxVrGpRNdm1sdBtp/+QEZo/M1OH7rO7EYABbO05U4&#10;+bORjp5404803ZHHTozrT93djr/xmmmaKmg/DXSIlsYY3xqEMRa1jVceY0Q5M7DOS3PPOWPFcX4T&#10;+Ft1rmu6kfEN21zDfBS/nNL9ouMEHe0iFWjGMAocj5R2AAwtauvH/h3U5fGNlpsemX3huVYZdEsd&#10;80M9p5YIMO7gyKA6kDG9QRxuBPv2j+LND+JnhGx8R2DGOGZUfZGPmgZkDDBI+4wyw9sg8qQPNxWI&#10;lOCdJ6dT6DA4aFGpaqrt7Hi+l3l1+zr4+i8yyY+CdXuBDJbQrhLSRmzsXHOwsS6AH5Szr/Fz6/8A&#10;EDwnoHjfQzaTi3ura6jjvLPUo1DqpVlaOQP3weSueRuBwDmuf+IuuWXiTRT4buYBNHqkBKMfvFVY&#10;YePA4ZWKsG6DjrzTtL+weFvFB03Vo9Qg0YxeZ9kSBwFuZGLbfNUhgrbWYqCAGcjIBGOajSniEnLR&#10;rqbYmusLKUYaprZa/geUaf8ABDwrofxMlhWWdNH1Kd2jny2bS4BbNqXbkIfm2sGJyCCcgE+m6742&#10;+H3wxtVsdVv7dZAFijtbaDewAyBtVRgKMdR/9YWGj8N6fqniOxg8IzToykxS28ymHTs7WRIjJkO+&#10;QJCo+XLAEjFc34Z+B2m6zqg8V2d3BqGoXp81N7EC2x8riNGH3t4PX/VkEAEjNPEU+Z3ctImODqOM&#10;dI8rkcJ4N+JFv8JfHl3ql/p02heEfE12Y4rVLZmeF+qTSImSjsxY7cZZWJwSKy9S+F7fETwr4q+J&#10;XhPVrnStC17V51tbOHT/ADrBreyWZ5XurhfmtvMaBpApUKDJDyTgD1X4meF4vtfg3SPCsWsaj4wt&#10;tat9Sht/Dc3m3dtBEyNdTjzWILCKQ4MpbJdRgggVn/EXT0+Oni6X4fW+o6dba9qGptf65qXheO+0&#10;lf7OjBKDVtOk2xy3LSGNQTknBIIGM+thpe2ocslpscNapLBYyNei/ei0013Tuef/AAu8Taxo+g64&#10;sfhq11TUNQ06wj/smaNreSysoYR5DwJGwz80ksj7SD5khPOSK7jx1pXirxx8JdN07wvd6PdXepwb&#10;dRsL7UTbXVmitzH853txtBDcrtIJbOa6T4reEPAXgvQ9LguPFGuTeLtEUoLy3ukF9tbIKyvjCryd&#10;u4lsHGTzu8tm1LSNdjQT+P7uQxj5Y9Z0yLUtvOeDyD+Fc0o1KdlOHNbqu3mfQVY5bmUvrFLEKhKa&#10;vKMlJq/Wzino9/LY8g0H4G6vpl7aWWqQW2nzTTHzYdKuhd3BXLAnyk+6pGBlsDAznmvV9U0PStYt&#10;dL8IaJFbzWtkETdbqJYdPQnfPdzzD5DM2NuVJVVDAHJpl5rmiW1u1vqviS61qwI3jStL0+PS4rjB&#10;/wCWpXbuHtjPoas2cmv/ABC0s2mk6VH4b8JQv+9SFNsBwfm8yT/lo3H3Vzk9fUEqlerpbkXfr+Gx&#10;nh/7LyWoq8Kn1istVZNQT6NuSvJrtZepHceE9L8Warfazonh23k0PSFBaO3sslo04WSTA53uWyW7&#10;BM45Neh+H/gL4F1bwlYrqXhiS4mYfaxezOba6iJQcK8O1gMKCFweSeCWriNH+LWl+DtDMFuuqr4S&#10;klii1QXWxLe9kRs/6xMANnOFLY+VRnkqfQvE3x40O5t3l8P63cPDpcsE1zDbWRe4ukcD9yinCggs&#10;m7OMYHqCPSliq9SmqaqPl7XdtD5KcU5urUXvN3uct8AZJ9P8fQ/2HdSXfgrV4nMCzSfM7RIAXYHr&#10;MDw7cEnOea9g8YfHjS/CfixdA8eWUN74Svn+yC5Kea0J8pCS6enz43DPAAIPWpPDuiw6143g1Aos&#10;MelWsskrLGVfz5yNi8ADJCuTwThRzXyz+154nmvvFEVralVhm8y4WVSMlB+6LA54y0L4OORgjrWW&#10;8UmyJNRu0fXNj4un8G6hp1p4ThXxh4DSQTrp/mDzNgUEPBJzvQDJ2EkH6HAk8B+Glvr7UNQVIY9M&#10;1a8ur8yQMi+THJdSy4dc/KY4mQMD90qRxiviz9nnx34r+GuoRXojlvvDcLee+m3Lld7jB/dNjKsf&#10;Xoe/rX3D4RvdB+OGjv4i8CanHo3iZY1XUNMnX5JVP8EqHIAIGBIoI+uKyq04Sg4dGb0K0k1U7Gbr&#10;3gIw/G7wReWbyNoWkrLdW94mZopJBCmMyLkAYVzkn19K+cPElutrcWVvbxsHj8EWn7tju/eSXMYc&#10;/jvPHSu98AaldfCNfG/gTxNrOof23aWGo6jp9vqUIjWaD7FM58huQ+Hzu2nA7Ac1xfiYta+JtQVE&#10;XzLHSdLstpHAbCtg591/SuCcFTcF3Z9ZlNSUoYurLeNJ/i0v1PN/EOsXuk+NtKNuN1nPtimiAAPz&#10;Y2nJOOuOO+fpXS2a20Opf2rGvnzquF3AAxYXbsAPQ/r8x9ag1+1fXLGWTzWt5prjNtMlurGIE8BR&#10;t+UA85OTyadHbyNHBblWEDSqtzKVXcyFl3uBg8gEnjrivSep8ZGPKzpLC8N1qSR3TQBIhhkykZkI&#10;f7xz1AAGevSuj+FGgQ6rrv8AaUsbPDGzXjlyT+7QgRx9f768nnHljoKb40sfCVqdPPg9nma6tzby&#10;3MkjMIs4Bcg8AhM5xgHA4r0rwFfL4B8Jya01qqtJbtcm0VSWEe3y7eEYxgsWVfrI2c1hOXLDTdm8&#10;bydkcT8XtQn8SeJtO8Ixu4XcJ9QwWX5mAkO4dOEC493Nc14rvvtniaa3tYhJY6ZFGSH+UBzgEZwc&#10;AbgPoaTw3eNF/b3inUH81xv+bcxDOzb327jlQzFRjseO1cVPPrOsabdaXo+lXuu67qkMuo3cOnqP&#10;Mhtgyhn2kjdnedoXngeleTStOvzyfuxPvJx+p4V047pcq/xS1b+SOO8J+MPB+gwyz6zpWrWerRyS&#10;XUvibw5qcn2vbIzFftFtKrQ8IQMHBxXe+A74eKvGUh8P69N4ltL60VYtTutMNlcwXE7CEBkyUfbE&#10;JnynHy9qv/CP4s+EPDvw51vwdrF9qXh+8ke4iuks7KR/tEM8ytIXVRvS4EIaFQ4ATgg16D+z34ej&#10;lvLvVk04aPZvd3er2umD5VsluJGW3iCjhSsYdsDgeYQK3wt6mIlKzVn1d079rrQ+YxVR0aXs4S0a&#10;t8k/8zB/ay8RQ6Xp+geGLCPFrax+e0UfIVQvlRfkN/6V8weMtQvLWO2tbCSNmABDKMnIOcjnA5HX&#10;FekfFHxJL45+KmtX1rJ5kEMpihUEFdkR2KTnIwTuIOO9cJrn2Ge4Hm3IMbZ8p5m2fMSNufUAcfSv&#10;ek/e9D5yTOXsdJl1PT4btrXbeO+15GfDdcfN+OOayv7Fiix511GsjfMRIxHftgYxXeGZFtWRZRaJ&#10;ESskWR15wAffqKbb27iFfKsZtnX96w3frzUc7uYqLPKtHhaXzZZPMlAHlFmUMVY9845HFdf4H1K5&#10;8M65o+qxulxeaZdQ3cQkU7GdGDANg/dOMEdCM5B6VzejatZafY3C3UqIsXBkY/MdoyCo7knilvfD&#10;XjzUrG78QaX4SvrHRIIS0l9dwCNWjyPn/eY456rTnLXV2NowlP4Vex9E/tOeCbbVtL0bWbCzur7S&#10;bFms5bpYclLdyJYJJCoIRCjMNx+XAHSvADanR4WtporeU2RBjXfujcMpxtx/st/31X1X4q/bAtfA&#10;PwN0v4feIPDk2v6vfaHJaSzw3SfZZIZFeIYlG7JVTjgEAqvPcfLk2ipaaboeowakLixvoShjjbm3&#10;dScRH5Rg7ehXrjPaqld7mlOUVsUL6Zppopg5QFiGwOduMj/PrimblWSaFMGORD1bn0b8cYpbGzF1&#10;DNbebGhQEKMHkHlSPoQPy96NrNYJKsLLJGd20tknAIZfc8nj1ArLQ2k+qOm8P6gyXFldSMFCv5Nx&#10;zgYYjOD/AL238M1rXkKafrV3ayjy4pk3q/T8s1z/AIf0fU/EM01ppdslzDMokluJJQkcQOQWLehA&#10;H3fSm+K49ZjluNL1W6spNUtZGjikhUr9pQKGBGecEEr9RU2b6hKpyxI7t7ax0a9tZJ3WdX/0byQW&#10;GA4dAWH3QDgH2FL/AGpqLXEW4Q7J7YiFgQVZRwRuPPTk8561QtbqTS44LSSZ5LC4H7yFgCGbGGAP&#10;UHODUeqas1pYpZtG1zLaSfJKrjjggHg9xmn1Medy1HQyfZ5ooLltywEQuyHIIxwST6jHeq8kcml3&#10;U621xJGsyZKq5xImc7Se/TH4/jVvy5tTsrS/tk2qyiBgwyAegDZPUHj8qZcRmGxj3BhPb53Ec7kI&#10;5z+PP4GrujPlbPpz9i34ow+HtevfDt5dE2OoxCeBAuPLuFXJHPcr/wCg96qftLeGLb4e+NL/AFe0&#10;jMFnr8v2yBowghSfJFwjjA3buGJJJ+Zvw8A8EahZ2HizR57nULjSrD7RGZb+15MXdgvc5P5bjxX2&#10;T8ZrGy+IHw9vYAVk8jbqemX+S/lyqvBDA/ckUY4wMleMUue0rdBqHMro+bPDOg6leWNxBHY7pCfM&#10;illky7lG+Qhjyw4KnaMZPU9axvFWsaRD4dtmZpXmtW3JKqiVRGwwwfaflBIQ5OTwfWmTfEK08OaV&#10;bXlnJI9wX3yTeY0ceNwyTg7icjruHXpVXQfitG08lsmi6Dc2EpP3bMAhj0fK47/wgYxxjpiurYo6&#10;7mU0iR5khCTW0n7xvLP+rHJ49V5FVf7PHmx38JDAHLLDgEHueeldDdeE5tNtZtZ0LTibdVMmoaCW&#10;Ikg5+aSEnqjDnb27Vk6JeNqStfWBjtufmEJOxuvUN0Pbd9c1JTi07Fi68htNW8t9uJM+ZArENn+9&#10;z0PtWN+4kuFmaUSSMAfK3c9uvpVu58xro+TiKUn54hwR7Edx7inPCbieIttgKZ+ZiDuGD1IHIyKP&#10;QOUqvugvLjyn/exuHZZFwxYe+MHGAOnTvV+zuLjUY3uCqxajGP30KnMdyM/KcH7pA43fhWZtfc+Y&#10;/wB8uIy+4srKP4ufY1LbyR2twsQkeDUFO5Wjyg91PqD36H3znJyoWhDDplw91Jc2LoJGcebHJ+73&#10;Nkrg+jdPbjH0kt7h4VlubRIxACySwseImGcqM9D2x3/U21nWadtm6xu0Rixj+YyKBwOevOOevNZd&#10;jHNrTTq5jWeIYMsq5YjsGxgMcY57Y9zm9x3sbej3kUIaB90iz/vIJS273aM+nXIx3B9auQ3Uel3N&#10;1ZLE01hebWhlk+YoSM4BHTnFYjQmZZXtyI2RwSqsAVcDhlHqMDpwavupvNDYzcDzMPg5aLPIYDtx&#10;g5/2qztrdFpsW4t3tdW/0Ziu4HBZuGbOeh4yST+lXJNU3J5UsbMn/PeIEFSQPlIHTHrVH7St5YxL&#10;cO32i3eX9+0gAKqFBGeo+8CMdce1R+bPEivCwu41B5UAMV6AHuf/AK9Ta9mWKuoSRxssK+dFuK4O&#10;fTrk16B8D/FD+Cda121uJrWS316wayljmjEmQZFfAz3yo6gjB9s15vHdSNNv+VkA3BMgg5AAqj5E&#10;0kpSNlMcjcru2MPQj1xWqREkj2abUfDHw++LUGta1ZaXqelNazXU2k6tia3nuzkr5sP8Sk4xwRnB&#10;I4r2vwz43+HfiL4seGb3wxN4Htls7DUZ7uTwnoB00COVrcWscynl5lCy7sZUDOD83HkvwP8AHHiL&#10;w/4ymtrDXZ7ZdStUE80Hh6LV5m8lW8vy0KOV5cqcDr1r2G7s/Fvibxv4c1jx8+sXGhQ6m+kaRNq2&#10;g2+mb1uLJpGYRpGjbhLb7csejLjBJrzsRu3Lt3/Sx3YXScbd0dL4o8T3epfEKfwtoNwVa8sBNJqE&#10;NizsjF2csJgvy4QEMNwA3jC/LiseHTda8G/C3xtceLtMvo7z7LN9jvbyNSGUxkMquV8wAuwGMqCe&#10;5xxY1fw7fWvjKS08N6xa2epWdpJdFL2wNzGY7gvEpPzhlYGOUhg+TuxjivPviZF8WfDvw3m0C6js&#10;fEmkSXEYVrOZo5ItsnmbcyjdtIB4LsBv9+LwtamoJRb+Z1Y7CVKk/aN7dEeK6lcLbabFYxzeWhIm&#10;uFII3KMiNeR0BU59cis/TLWN7ddoYPtd2aPIJweOSPr+dR+NrPU9P1RN/hzxBaSz20TGBtPkKEqq&#10;hmjZQVdSAGyp/i+lYM3j6Tw3MtxfaTfwW8kZifz7V4gDztwWAHr713Qi2keH9qzN/UJmm0y2a3lk&#10;hiE/KGTbgFSTkd+UHvzWT4lhtG169uEdYopCsgWQkeWXj3OA5+8N3TNUR41068sZorJ2I8yOdBtI&#10;YENk9R3BP1rE8ZSXHihj9puWUQnZEyp8sq8BSwHUj5+nSrjB31Mqj1saMaWt1Zq375btU5TJKyKv&#10;AI9TgZ59DX098M9STTvCOj6GtyPDt3OIrT+1FtEjininjjdEnkH8AkuZ12tlQqHgbjn5w+F2ipca&#10;fG1yy+ejSRBWySE/gb65DAD3r2HTfG1n4R0m08PajplvqC28Kl5ZoUlBj5KtllORj37DFZ1Hy2UV&#10;c7cJQp1H+8lZWPbtG/Zr8C/EnwL9t8XzT6ybdruKPUNJuwIvKilZC0RKHC7ozj8ehzXgvx++BPwe&#10;+F/hnU30geMhr0ar9nW+ljltstk+WxWJTnGMAHvmvfPh18fvC3h/wFpum3f2PS7GWOSRUe2YROsj&#10;s7r5apxw/fqR7ms74xfFXS9Y03wTrGkeILHwjImtwznxLZad9paxxFJhvKKZbk42nPXNedTqV/a2&#10;bdrnqz+rRp2p2bSPOv2hm+I/ir4T2Gna38TtH8YDRZ7M3nhfTLFo72KS4yIDLOsCLeOGlOSrHLOz&#10;YYktXz/ofwg1vX2tCYRBbSTBJ1ZwXh5GVKgZDc9Oor6p8S/GLV/GUnhy1n/aQg+KFgviDT3m8Px+&#10;HxZyMyzAq5cW6gBSM43jNeF+FfiVoen+N9Y0y9lnutUvvEVy6lI8o7yT7VYemTg5969qKbdkeBUi&#10;m13PU9LU6HpMGi2kxOlQJ5SWcjSbGjHADAnkY7Gs2b4W+BPEtwP7S8P6bbJg7ZbdDb7D/wBsiu4/&#10;72T71pSQyrcY8p38tCMvls8euOafZ+TDHFBJCcKrRO4U/eO4An6bv0os1qNPodp4RXQvh5+z74v0&#10;XTY7iGZludlvuaT5ZGYEhyPugYzk59zXCfB/xQ51BLN1kjglt47iPjneow2P9oqSPqK6DXL5bP4U&#10;6zLLJuRo9rEDBJzDub/gRyfxrwrw74mk0fxJFqW1V8mUMI1+4AeOxx0rjm3UudaSjJK56F+0p4fS&#10;y8YaVdbmS21KHd5rgMjEOpKKccAZPfkgGvIrrR5Y2vNuZVhdiOmV/iA7dPu9698+MujQ67ofh/VF&#10;JkhWVLYO/MSK/MRbsFySMnvXjt1i3tr5d8bfZ7j5nUjbIFPOD3H9KcHol2IceWTOcmmQ+Sw+Q7Nq&#10;5OMHqfryP1rXvtHj13Q7aFtzSpIwSQMAAAOc8dD0zWNuiW2MZXBRvLDEZ4Xqf0rd0XUBa2duJiqq&#10;9ztZduQSAOoHUY/ma1e9xNho7wabptwbcO0arGqrwSUAwVBAB6+9WZrmOWOWIBVRG2FWO9+nIbjj&#10;+dbGp+Xp94y28+0Lg/uyShBC53DgN369KyL61uGvCtpbQw2r4eW4XG5F2/cyehHQcVmDI7VUNnay&#10;CTMyx+RiRcnn+IH6GphYO1nFNBIpcf6yNVKgn+Lb6E4znpxT/stqI2LSGAyj95uUtzg42+nbNVo7&#10;KOG4sVjuRHaRsU2HO85zxjkY6flVXJszPmjn1DULYSxxvZKmxf3YMiBhkK3XAxnnt+NbXwdt5pNc&#10;nsAftFrdQMTBPDtyoJGznryRn1xUH2WNZMvOGkQkCTnPsTnPcniu3+CPhe/1HxZDaXLRi1kX5rxW&#10;ILJgkt8uMYLD6c455pSl3JSd7HjWvWN3b/ECHSfEd0Z49KKWsfzAtJbRsPKQEdZCuAQeec84r0fV&#10;NM0/xBfXWnw28NnceXby+XIGjbyySNrAcDA7ZyK3/jH4XXxxrl1CuiSQbLjzhc6Xd7EufLPLyxso&#10;8tgm4B0JxwMYrz2OS+12R9K1OOWCaa4it11aFx5sqfcRZgGxn5vvL1xnFTJqorxZ0KnKm7TW57Z8&#10;C9O1WbxVrGr6ZHq2qrBps2m3sdrqb6VqSRT3CyebaXIzsdTbKuDw6O6ngkV458XvHl18RPHFxqM2&#10;lapYR39vZQ2aate/bLyeABUjmnn/AOWkjqSS30HavYv2f/Dlr4j1DxRaT/DaHxZfx3Ct9vuvGt/p&#10;UqQ4KrEY7YlSAUZsnn5q8j+LlxZ6x8QNSz4dh8KWVg0On2ml29+94sC2zBNomdQ7Z2MeeauOkEZT&#10;3sbmk6Tp0kxtr+9DzeQFhUkl1UYGeMc4z3p95pVtpYmkRiY79mjbzpN0eSv3dvXBwSPqfWs7wbPH&#10;JcGKVo5ndP3bOGDAccDJ643H8K9BC24jDJEhlUD5sA7Tjp07EdaxfN1Lpr3bnIXFgtjc6fNHtEio&#10;FWNZQrEAcFR1UDt3wamhW0mIN2rK0gJVZB+7II5I2nkdP8RTriGdtabZbxSooGS0wWUozAcr1K8f&#10;xcnitxtJ8JreaZpviXxRbeG73UBG9pHKjHcCxA8wIAEU4xuJ6EkUPpYu3Lqzl7iMnZFHH9maRsNJ&#10;b43Mu7AGCcgc+44qJNThWVdPLu0MiSjds+bPAweOQRnjiu3+JHw3ufAOoRxw6pDrSzDMEdrMQWXI&#10;OSSOQQfXoD61ySyXGm35jtJEmuI5t1x9slwEBAJA45HYYo5id9il9jl1CRituzRbgglcDC9cKv5H&#10;FH2UXEMqxALFjIkZcMgxyOvJOMVralrVxHPbble3S4Zowu8ug6YOQOFOTWfeW9xvSKLzWVslVs4t&#10;oAwepGfQ9fSruUtyubqKFVSC2kMW4gqYx8465wenPpVa3VY43K5f5iwMjbl6dvb6U+48PvJDaiaM&#10;xL5uRIgJYAnGDz0571oXVnaQ2bwzxQwRQhTl2GCx/qPX3pl9blO5m8ryysb3CSyASOowEVjjb7dA&#10;aranIbi+YiV1TIG1sDngZOKu/bFW1MADLIWDtwEDAdD05PvTbd0t7cvG5M6glNz/ACScEEEAc/e/&#10;SgV+5UmtIrqBpT9oR43ZRwVJOCM9eR+Haolul4iXeS7kBSuMc55qW4nZneRmbkkhV5PrgDv9KhZo&#10;5o0Jj2MxGJGO1g2eufX2oIdkTSTLDHNCi+S7fOzqi9euc/hjFWdPmK6lGY/3aRt8nlOUUev4Vm7Z&#10;pJHill/0no2WBbAzzXT+FLO2h1KWdrR7hm3PGJs4LZC49BjOf+A0pe6hx97Yv6bocOqX8ks0TSLK&#10;WaJGT5WzxhvUDn9K2dXurXw7Z2VrcqstopQzxphQI+NyjkDpxycVPdala+GtNN1dPkqWVVBOP91f&#10;T8a4q+vrX4jSz6I2owjVZgyGC3OHjJ6pt7gY5x1rGKlJ3exrNqEeXuZ/w/Ph7WNX1Ow0VvJQP5sk&#10;bbmldcnaecgcHkDue9d18RtL1e68LwQaMhVmxC86ttYJsC8H9OK6n4I/BjT/AIXXUuoahdxTGZQ6&#10;zTYVQDgY46HLE479as+IprpZLqCC0dIvNKwOoBHzZK8DngfyFDlHmuhL4bHnWlaZJoPh9NOvWudV&#10;ubCNYY3iuNr+Zv3EKxHzEA7F/vKoBr6S8PeG9Dt/AcWk65YWl/YQQE3LXJHlu/3pGGf4S2cZPyjA&#10;BGK+YtP8SJ/wm0WmDTjdrpqrds28bBJjKgtzwmAx45wRXf8Awf8AD/jT44eLlGvyza74BLR6xqml&#10;aNOrTwsjuPsAtpX3TKjIrTRrklWAH3lrZwlJ6makoo6j4BeBPCrW/hnxnewRjxHeXutx2t1qUskv&#10;hzXbKIvFJDO+GSwkWJW2ZLAouWJDcdR8IPC9r8Q9asfiXfaRNZxJFcLokeqXAur1hPcyzTXc8yog&#10;kaRpCE+X5YwuDzmsuOHVfid4wuPBUk1jBomlsk/ibWPBd1LYaV4khZB5Fvc6eAqxXQ2jzcYIChWH&#10;3QPoCGJIYUiiRY40UKqIMKoAwAB2FYYmrZezia0ad3zs5L4rao+n+EZo4srJeMIAx7KPmc/jjH/A&#10;jXiEbW+n2NtYtMqXjJ9reHI3HefkB+i4I/3z6V3nxfvZL3XY7WJ9yW0RhKqoLeY7Asc9yAMcj1rz&#10;6103WrrxRdvdXlhe2MxMqRrC1vNbqfup1ZWVQAowQcKOOtc0PdjY6OXmkReLpzZ+DdfuDEsUh02d&#10;QR1yY2AJx7kVyPwf1G3n8D+EbZUddvjCWaRmTaOYoAR+BU10Hj3UrW38J6tHK7RSrEo8iddu/LL8&#10;ob7rcHoCTg1ieGNX0mz+H/guK2njtNmtXl2ftUqeYEJCLI2e3ydTwT9K5cVCU6HLFXd0fScOWhmc&#10;bv7M/wD0lnC/B/wve/ED42aPp9ndNYTq6XZnQFWfytjtGGz0YcdwcnNfbXjvw28mnizLXUd3cTRC&#10;FrS5aPbMHG11eMrwvJOOvOe9eD/s432ieF/FEqT+INMW3j8yRZri8jiJZ1AV1+bqm88D+7nFfS9v&#10;qVprmsLe28sLaXpsIdJkI2NJJGpDZHBxEFYt3Mua9WrgakpRq1ouNtrpo+bjivq3NSptO+pxvxW1&#10;ZPDGg6botnJHH5KpIfOyQwVgI1bAJJd+ffae9eA+NG1dNPupP7RZbhYxdIscjeQJARtXAAJG7LBe&#10;+OARXrN1458JapDfa5rM0V7Z6hqA03y5rVbqC3xkRLINreWTjq38TfL615RqXirRNW+KRuPDNu3i&#10;Tw74Ytv7Uu5vt4jgmk3FwQZX+YhmCqoyx2EL8vFKpJXu9kY4eMqslQpq85NJJd2Z9n4VtL6HwfD4&#10;e1afS9T1/wAPLe6np3i7VUayuY1EU8ai5TEgEht93lkjyz0IyceRX3j+68ca9LrN1pmm2KwwLYaf&#10;ZWDFoLK1jLkxxhizHLyMxLNk7iRwcDvtb1i80Oz1fSLG/wBV8Lz66jz61oaQizieBpXaJFDRiTZh&#10;mO5DtIcCuD0nTbeGxuI7Z4fLmUfuVBPUEktx6kj/AIDWWHi7OpPeW3p0PczqrCm6eW0HeNLRtbOb&#10;+J+fZeSRWkY/2S+1n3suCvRck9iOuBXU+D9FhudPE8jN5CssZji3Fzg8L9SSB+NZcljLHeW8Ejxz&#10;QW8UbeRH1DMOFJ6k4xxk9BXfeDobWT4l6BoH2Od727mWaNbcARrKAwEkmf8Almpycd9vvXW7t2R8&#10;1semfs/fBm58H+MNc8Z+Ir1LbSoT5dpbLMwtzKBukd1PVkJxz0YNj7tZn7RWreLda8Y6JLb6fqN3&#10;oLQPcx2NhF5nmsFLBZcfxFBnb/dbAz82fdPiJ8PpfFmh2Pg7R8vZQxrPfwrMIpJoAc+WJG4V5WU/&#10;Mx6K5rR+DPjrwV43hltY7a1vbxHWWS3ZVNzbyJkBl7sRjJeNj90dKbk46IztzHyj8L/BfiHxj42X&#10;xv4K8YG21HTVSTVNMSx8qJJ1XYYzb8AAnAII4GTkkcfQa+IfAvg34r/8JTY31veeMdMlS18RXUz7&#10;0D3A2Ruh6BSodSg6Oyd69K1qIR3GtIv2Vb7U2WU3FkQl9tZdqmYgA5O1cNknj1GT8z2PgWxudc1+&#10;1M4bSdY0mVZDbl133lpewHcd38S+bEpP8RUf3TXN9a5p8vRHowwX7l1Op6Z+0Nca1401DV9AsY4L&#10;vTfFWmfbFtbiRlia4tMb8AYwzReWvGD8gr5A8SfF7xDrEcmmW2q3MWlKqW5so5CN23ChZH+9ICFG&#10;ckgkkmvuXxsthYx+BNVnSSM21/HFBsxyZYmQA/7JYrn6V8X+JLOw0f4l69oJWSS5i1WURK1sSjZZ&#10;lwpA4GB0PcZrqm1e55+vcyf7WvN1pJcGYzt8m3ywY1HbaMYUKAeNvfOe1dn8HvFV7p/iRWLSQW0x&#10;+zx3qxblDBlKEqSMkOEbHH3ak0vwj4h1rxfpOkxaLYx6HfNHGNTvrhYoyTn5Y3b5ZCPRc9Oa+jdJ&#10;+Evg34W2KXWqyQXP2gf6JHGdwlfjIWLBaTHGQRt77R1qUm9bC0fUxPEnxm1xdIvNPv8ASbezgv76&#10;Oyt9ZjRmEjZ3qqqCxmKssnAZgQo4yTnsPhXr9l8ONau/EuuSXFjeagsVos2qOsbXUatkAQLyNnGC&#10;cYDsdoySeW8ZfFSDxZNb+H8adY211Mlv5OpRpPO3G4YjIMcZ2ZYb88L908V4T4t8KeKfi1JbXOgQ&#10;3mj6JEk0Vxqep8G+dWYr5ZJDyxlFUqPljzkqoFaucU9WEaTl70VsfTP7UFjZeB/H2leO7dkt7rWk&#10;a3bUJStyvnKgCxIkikQyFFYhkZQ2wgq2K8z+I+rp4Rt9L1rR4de8czTWJutXeztWCrGzARhbot+9&#10;X/WZjjGzhTsXrXd/D25Txz4N1f4f+INQi1y/0pofs9zcopAuYgstrOUJOzcMKQDjduGeDWX8MfHF&#10;r4g8Sah4NtpbXSr2K6xZRX0hUfMxM0PCgKQd+0ZJPzZPHONSUovRXR1Rp07e+7M4z4c+KLPxT448&#10;Q+Ete0XUtBg1ixt5odJunYncSwR3VcYVwojcdB5aqcliK9e03wlbaHa2ey1bSppEMDbQqiJlxs2p&#10;kqDtDLkKcYTkYFeb/H7wTpmv2umeMbNo7q40G6iWee3cGKaykkG8tkYdUcpLydoCOSMkVv6r4vu/&#10;G3wTl8uzg025nRLa+vNQuDFaRxFOZY7k43EMF2rkuMEYGM15lZTqKLjoephpww3NF6r+up55a+Lp&#10;/gD8ZNTtLyzjk8J6hMbq0gijQKkbsxQxKCBuSeRVb/ZkJ6ItfRfh34o6bqlje6jrlq2izW7yrcW0&#10;zNDCm1/uu2Am/B+6ozyxx1NfL+m+HdP8PG71C504eK7BbP7Pdy/ZpIYYbXCB2tIfllkIRN3O0Egc&#10;NxnjNa8TeItdsbRJdRkukhbyluI5FCyx7cxttGEC7GDYGBnJrtpxs01q+p5tdzb00TPb/i5+0doH&#10;iTaNIsmtn0wNEup4CQNG/wAzqEwS2GRSp+UKTIQTvavJtDsR4m1ZL/XPFZ+HvxJuFtNc+H8/iHzI&#10;dPaGKdj5jMSEjllZCFLqU2Y7tkL8L/gN4h+JXw9t/GdlBpviTwT/AGu9peaBp1zjU7iC3G6UqqHL&#10;KxxlFPmeWCyg7hXaftHeIvC/jLSdA+HHh17LUPDNgI7++SUG9TRGUKVt7C5kbzofOwwkgct5aqAC&#10;udtdi8zjtbzPI9Y+JHiD4xeJrHXNattE02SGeaRLHQ7A29s88pUT3WC7F5JREmXzjCLgAV9jftA+&#10;G9I8X/GPwLY67ZQajarc300sM4yrGOBG5H+8F/KvmLwX8Pb7x5420aPSYnh0i0YX+obNpWC3QrgE&#10;jpkgKB/tV7l8MfAvjjxL4osfFE/iBp9LiSeW2vNWCyyp57bHWNAApBRExnABckcCkotpsV9T5gnt&#10;bb/hPLa0u7TUL6G+vGjMeloGmZQWOFGD0GOxH0r3rwz+ytpa+LLbxJq4vPBei2ZF3HYC7R72N0BZ&#10;XklAAj+YKTjJx/EOMdvrXi7wD8Mrqaz8CeHJPEnjOHi5XTCssrtnjz5zhY1z/DwFx0FcFdQ+Jvid&#10;qX234gaxDLpsrefDoWjzMtuqo2JGluG4lZBliVV8AHBBpRjyrXccryPVdB0H4YfHjTNd8JabLZN4&#10;i0+Iz2msxoTOpxgkzN80ydm3FgcjPavnH43/ALLPi/4c6XN4gW40nxboiwyQs+mpMkkDqCVYqXIb&#10;BGSvoDgHFdJqngHxrqvia68MaLpNrpNjps7It3JC8dnC3VZflO+Zyp6ls57r0qT4E+OPE3wj8UeN&#10;fCXjSefxFpNjMv2xbh2c/ZZMmK6h3EkhcHcvVeCO9Z80G7otU5SjsfLWsa8LjQ0hiVWRmjDOFXYj&#10;E8YOABkAnpx+Ndh4U1x7fXtIm00rCkUiwwtChXY+4AOAPXLDPfJr0L9qb9mb/hFfO8YeGdl94YvE&#10;F232Uh1RGGfMUjgr8w3Y6HnpXjvgDXG02GBovLWKAq0i+Vud9pHAYc5wcVpL4Tj1jLU+3vir+1xL&#10;8NPg3BbaKF/4S+7hMFnK0PFtHkAknp8hZwqjjG3tmvgO6vNQ8SN9p1O/FzeXQaa5nnLM+7aTvZj6&#10;8D6tivcFvNM8YaXNoviC4hsjIWksbxgUW2mU43ZPVXGQynqMHBZVI8t1bQLjwVZ6jBqIkg1C6ufK&#10;Kq3yiJCCMjGCGdl9jtUjinTd42Y6mu2xwslr9nLsVY7iPmVC3BOOnrmvYvhR4OtJfEFvf6LrzW2q&#10;Wti8jfa1kktchcukp3Bo9xIAIBBYrnFdn+z78I1vtIXW9Tji1G31AFLWxMW9GXIDSkHochl6YHJ6&#10;gGvWrXwrNpMNn4UvNUSPT9TuVisbfU5Y8K3XYjMvK5XO5iWXpnnFYfWIQq8iZ1Ry+pUo+0ex514w&#10;8RRR+Bb+zeOOx8Q3ZUmKFPPEqA8sCBsfBPJJyD1AOK9C/ZZ0JP8AhJ/E+tKiKPs9tZ7lGFDDLNj9&#10;OO1fStr+yn4L0fwPqOma6bS6NzJDctqkkKxm12FSPLfOUBYkbkZSQ+AwzXl/hH4TyfCXSfHWj2dx&#10;JqFwJJGjkZ95JNuDGOg5PXGB/U7xtzNoxjGySfQ8xtVvLPWI77WJ/tOn+IbkXEPkTkG0SR5XtyBn&#10;hnZkUEDhR1BwR6drelal488Mw6NdWEeu2V701SGMvHsHAbCjKOOMZwOjDNcl4u8YaZ4Q+Bmmm5hX&#10;U9Ss7fydNEiEtEw+63B+VBGwPUZBXkZBHU/sO6d4w8TeFZtW1abb4fS6LWLSjMm4tlypJ+6Sx6g/&#10;xciuSfvy0VjtjWVP3b3OS/aw+FNh4W+GPhTVYLTyWt7xrSb97ztMI8oPwWKhYjnPXk89+Z8MWceg&#10;/sd+Nn0S6gjvJbtftLxQ4FuhkjxwQQdwI56bW9ia+jP2kvCukat8G/G1/psqR3wkt9WuISi58wSQ&#10;xsSy4OPKDAjceMDI5r5g+DOqXWtfD/UfCj6dLBDrt5unntiJby6hXZzGCB5ajvO5x/d3EjF1KM5W&#10;T3JpVYOLkjy7wL8HfE3j/wAXaSNOvVlutNDLeawp2RQqXDpyoGW5zgcnvjrX1DqGqeHvgHpd0lkt&#10;14o8ZXkPmTSTO0t5dBRndI/zMkQwSF56H7xya4r4o/tEeEvgrJa+BvA62sDW8629zd20XnQ2I3hX&#10;YA8zSfeGOckYOelV/D3i7XPDmqah4quvDK2Hg+WR2u47qNpNVcFs/azubIRcDKMchOw27a0rVfZL&#10;zKw1B158yWi3NrSdcsPEj/8ACQeIr5NW1C5hCWcEbZgCyD7tqoJznIG/73ckDAHX/DXxZpHxQ02+&#10;mjhXXb6zMcavcDyrqWBG2ETBsDzY2HzDAJz04rA+Deo+CPiFZXF/4eaSw1GQvcyaXdFvMs1kdiAq&#10;kYCEjd8vGSAMjFZmqeDfE3w5+KGl+LfDbRpZ6hdJa6zYzT7bZ5GAVZ2XdjceEIxk5TA7Hw/be2m6&#10;dRWZ9GqKp01UovQ+idZudD0fTLWOWWDz5pjDBHvUGVh0i55LE4x6c9K+YNQ1Y/DHxPcLpxl1Lw9q&#10;SG7i099rEqzEyQmPaFZ0cApxnBwBnOeV8dfELVfFkF9deI7OawubG8FstqrKGsAAC0L4BLEsQyv0&#10;YEMOvPAfFDV7/SfFVvP4ijl1XUVxLHpst26zgBSdtyyEMg2jmIENjPKk169KhTp02ras+arYybqq&#10;V3aJ7z4d8YeJPGGtT6nbK2m6Jp7rs1kkb1YqQUjyrNJI4wAigsQwYYxmup+ImsibR7m9u4rj+xjb&#10;GO8s5IVmuLiMEjPlqcEHcW2kkqckkkDHBfsxfFK4+JWvSeHfEtqBdQRzT6Vc2EMdvDbqzb5IfLRQ&#10;uctkNjJyclu/0pqHifwn4ThvLS6eO7vEhbbZxp5mXPyqHPQ59/T8K86dapGXsqa0PRo06HsvbVZ3&#10;kzyWLw1c+H5NH0azluGsLSBG0xdrMJrDPGV5bzYg+yRR2AboMC18SfD+qeG/Bfi2/wDDF/PBrLWz&#10;XECLtj8uYD55VAOA/lFxzgFlQ8EE1t6L8TPDuuaT9nvY0sLywkBsIfKaR45cbY9ir8zZHyso5xj0&#10;Brh/2nPGVxrPhnRdC8TQz6Hpt2PtV/YaUPNk0zTYin2q5lKlQ7fOqLGDjL5JJHHRSpus1JOzW+m5&#10;jPFezvBR5lLrfY5L9nn4Y+Hr74feLtcv9V0/xX4cMbQWNzK9xpeoW2m21xciC4ivVJjhnY20j+VI&#10;BnZH83IBh8B+KvEbaHf+JNQ1XXpL/Xv9RqniB92rPpUZYWcUcmNv+rJd58ctKcAsN1ZnxE8W6Rr3&#10;2Lw54Vj8H3Hh7WW+0Sa38P7ifSftGlwP8tlqmnA7GclkQO/JAbHc0/WvGX9s6g0txd3C3TBfNknQ&#10;Z27dqgHsBxgAgAV6Mpcvuo85RcjrPAvg/wANeLvFhl1p7e20+aJlXT2tFdklPJlTeGLgjA5GQeTu&#10;5atibRfhx4/8VyWUHgLTzE0j29pewxPp/wBqdTtkxHblV25By7qOc/h4reTTvJcvA9xZKWMqzQSE&#10;SOMnOGyMdfyFdj4A+Kmn/B2bTJJI5L4X139ik0mCLctnE23fIu3I8zO4GEHALDheAco9WyJRu7I6&#10;B/h3BazPqGg/DjTILPSS8V8byIXV1JIsrqxhjkd1dVChsgg7s7GBG2tz4eaxcfGnwrrZukt7Gxtp&#10;0tbmyWVXl+x7cENH0iRm2rnBwAQNpwR7Tovjfwn468IWNx4UsJLzTLiZrW3jWIoITHkFJAT8u30P&#10;bHY8eX+PPhPqXg7xdbeO/C19DpeqebGuq2s+VtriFnCln2qAGAODxhwB0K5riqc8k4PRnp0I04OM&#10;7XRuw+GbGz0JtGtdKtBpaQNBHpc0IEJGCMHIPXIzkEkE9d2a820P4O3vw88V39p4VvbiPSdYtTp8&#10;Glici4sJWUkKrvlvKUbmBJzGSSMgkHv9Qvtb8Ra5ZweG9FiewZmj1X7RORFbkZHlrKvDA5Dgqc4O&#10;MA9NwQ6P8M4Zr/U7j+2PEt6ixm6kZYRtXA2oOFSMfLl365BOMqoxwtGrF3k/dO7GYqhUhy01r+Rz&#10;/jjxFp3wP+H0WlnVpr2/uVaWe7ZgLmeQ8TTruOSduxUB+7hAc4JPxn4Ra78feNLzUtSgZraLawVh&#10;kIi4VIQPQABR7ACux8bXj/En4j/25qvmtb25kt9ySK0fyMdqouMqhGCO5wWOC2K1rK3iuFMVukNt&#10;AGX93H8pO04z6k8g16jkraHgqLlIyvFUNz5M7KyqI0DKqqyl2Y52jrk4UdPQVL4L8Xah4X8SDV9O&#10;1O90rxFYs0KMmI8/LkIwIKtE3AKnAJ3EAcY19bsNLt9fFvDfO+n2kTGG4aQqN4+ZnBHUbuMHtUni&#10;b4f3selosLxPqCSES3toMsyjG1SSeQCcnqOlRzRa1LkndWPor4zeNJfiN+yvY+I9V06yGutcRWon&#10;jQkxiaVraby+67o2bjPcdcV4/wCM54m+IHj0LAWY6jYrHyBkJazArxx12H046V674L8Em+/Z78I6&#10;NeyvJGuoWt1JvIIZYbhpWGehBEZ6dq+f9YuZ/EEWrazBOLVtXvbu6tpCODHGBGjH3JLfiK46mtaE&#10;V5v8D6vK/wB3luOrS2lGMfm5xlb7ospR68tvY7I0WOSRysW7OdxAJ468fMfwqCz0/WNe1SK2t/M8&#10;hYi4kjbyyN64BOO3I6YFU7OZbGOwaedrx4SdzOAHc46t7dciup8NXN3Z+CxdXkUcmqXjmMY6sM4I&#10;BJJUn+8P4m7YrtsrHyd+Zmp4F8PvrGtW9hLK1yj/ALtnZicxg7pnP+/8gPs+R0rpfj54keQ6d4ft&#10;gSbh1vJYVGCUU7IV9tz5P1Ga3PhTpX2exvtVupI4wxa0jlxtRI4yTPIP9nfvHH8KDHGK878OSSfE&#10;L4h6h4gMbtaI3nxKw+5Ep2QA9gcfMfevPxNRRTb6fme7lNHnr+0kvdirv9F82S+MLb7HpWieF4WM&#10;s0pEt0UPL92/Nice+K5u6jtW+KXhzV5dLm1LSvDN4k17/Zass5jAYF4ypDkBysmwHkKRjtVu68RQ&#10;pdeIPF93L5VlZoyQPnB2qCPl9+c/Xb61o6T4d+IPhjwpfX3/AAif2641GNZpE0i8S4vbASKGUTW/&#10;DKdrA4XdjIrg5lRw/LJ2c+7sfSYjllP2dR6pf+TSabb9EUvH2r2fxZ0210W413w7488Y6jrQFp4j&#10;0jT5bK60nTAdziZgq5YqGQIdwwzE5IzXrl1ro8C/BfWNetG8qfUPl0/GBjdiC2I9goD/AEzXjvwf&#10;jfXvDM2p2cUlrNqFwNKsWcYffKwRnXH92JWb3G71rrf2stTt4LHQvB1o/k2lvF5jLHxjAMcQHoR8&#10;5/KvawdBYenynw2OnGVWSjK6WiffzPlrxFNPZ6XMIFmWJz5AZHYlMD1HT8KwvBVrHc2t0L2VjJN3&#10;VjiUDCkHd0OM9/wNafjCZ7eG102OeSGSGQJLvAG1uAGJ/A5qlpiy6fNcRyzm3a4fy1AXPXOG55OM&#10;eprvjL3fM8j1Ox0/w+tlHHI3llgqxCcgBlXAXbntnI689a6K30nR2jJ83uR0DdOOufavPdduobHT&#10;7wX15LItmkbSxLLh0YEDdxyfmKj05q94S1Lw1daW0/8AaJtPNlZvKKtnsMn3OM/jWPvbnRGXQ9/+&#10;FFj8Nbf44fZdM8JzW5TToY49S8RWkcUljcxbVjuFjRtsYnyu5QA6MefvEn2L47eEr/WPA+r2Mmpa&#10;fotjf6fcWxnvpY4t8clvLHlN2ZCu50fK8HGM4Jz4D4+Tw342W20P4b2OjX/iSG9+1aZp/gnS5I7j&#10;S9JiSQStf3MgV55ZWaEsGyFK8HJOfn+DVJW1BkvLm/trpZXV1m3MY5MnekhfkMD1+nQVxexjUcZO&#10;90ehDEOjCUI7SJviF4TtNQ8H+E9KXWrS91TSRNBK9rI9xF9nbaSFcgAfOHIHuKyo/wCzdN8P2ul2&#10;IuLgxsJ7i6ugow4J5AA+UBSRw3Q1f1C2SOESShVEgyduOoPT8u9ZdvcbZYRIqtgFVL8kA9B1x0z1&#10;Fd3M3oeeoqOqLFlFbaReR3BNtJDKNkbMC6qx5BxnaxPuD2qbStQuZdW1OJpG02WR+lifISRO6lY9&#10;q9QOg+uaptbpb7oM74WHmBcjMZ7H24xUS2sk32Wdd6FGXcd3zgdyfXgA1FilJk9jNP4c+2QafM2m&#10;3kxaFpLYkNgkH5Tng/KeevJ5HWm+JJobi1ge6lzMoijaSHO2QbR+8GOc/d687s5pymPULd2Z1JjL&#10;IXHB+7tz+eOazrw3NwZ4lTDSISOwwc7h7DOaaHLyJde0mJYUeykY2s3zRSZ2yRuONrAHrg/iKijv&#10;GmtY76ZIzPGFt7rKYKn+Fhk9Oo9sitG80XVLHw3DqD3FvJFNJ5ZtA4Mu4KGV8Y4yMHI75GRXPvcS&#10;xyXdussbwzxYJVT83QngE47/AE9aZlsatjGsN5cJceZ9g1CR5lJztDHJZT6HuPrVp7HzLNJVYXxi&#10;DAzRf8tAR1K9/wD65rPk1M2umwRvbvKF+UbWKxk46478+9E1reXEbXqsYt0YDKrbdpI/vDpTt3G7&#10;vYoBYI4Z5yHOI9w8xdqjBwRj1wTgjoa7jwv8QvENn4F/4Rm3vymlli+1gchO8QbshPVfU9q86uMy&#10;WMUJuiysMOqkuykE/wAXfNSabdSS3G15Ghit49itI3XnO4j8qOVPciErOzZ07TWs1rJ/oCumNska&#10;j7wPXIPHOQc1y+oaHb+D7631azuJm0zzdlxb7M+XkH5h7DP6V08c007ytcziKdlRNjDKvgcHjp0H&#10;OKhMifZZYY/LnRmKyRthgWHsauOhehuaV8XLqx1Kylsr211FYtqG1ZjiZGIOyYY+6R1IPH1xWf4q&#10;t9EfXLh9It7i1uZCDcrvzHubkLtI5x0398dzzVG10yys4w2n2MdhchdsjBQDtOflJx7nkY6DNJdX&#10;CX3mQTwHzVOY42faBkHG09cE84z/AI1HLG+gX01Jo7CG6t4kkLJJbbsAttdVAJ4PbP5GpZJIlURq&#10;VAA2pNGdwkJ9fQ/pxVaG+SS4hguozHdY27+o2gAFc+/uDWjcaDFYrMyvG0K8vbrhXzk4IGeR15HH&#10;sKQa2uZLWeLNC06TTjqV6snQH379KjZw1yZ54x9qXLFVJwxIIz7cetSNbRW8UT26lAoLNGi/Iwzw&#10;SDyDj09KrSXMcl7LblpBKyK57ryASue//wBela5N9Sa3uGaRQ8KNIuHV+m1sfr6c9c806XyZ7Bbe&#10;QrbXQKmCeInZLnAxjkL2HQVWhka3HlXEbYblWTuccZqa4zl1id/JjkOEwFPr1HPcd60sX8RCtuIY&#10;4/OCxXsBMyyg5LEgDH6H6flU107zsstofJukT94B0cHqCo6rkH6ZPrToZR9sgjvpo3tZB5Yn8vbJ&#10;FJjCbucdOPQj0q01ikNvHbsfLkL/ALq7VQIyxzj224A+U+/Jqeo/hJXurO7kgWeFoHe2KzwuQMOJ&#10;HAwe4C7ajjjmtGZUdZ7cKWW7Xh1Ax1x+o9qTUrs3N1DI1lGkflRR+YHLxyYUBmPA5zn6Y55zVba2&#10;nsNitJbjlVx+8Uf3CP4gc/X61KLuaX2i2mtwdNeNXU/vVGQGYnPAz0rMlb5iHWSKSJN7Z+Ybv9nI&#10;yMntV3+x/tEcV3YSLHKVy0cTgsvr2II45FTQ6xFHcA3lvBGzIN8ig4b0JJ6fqPc0XCR1Pwj1TxB4&#10;c1FvENlq+s6XaRgRXd3ot60E8luzqZf3inIA4OVxzn0r7Rs/hx4WsdX0bxRILzWjDJ5ranqupXN9&#10;IqSKAlwplkYAqxVsgfdLV8e/Dn7Zp/iyGeO9VNAWBZryBzvjkSZsNwDhnIA6ngAdxX0Z8A/H1laz&#10;XPgS5laa0iZ/7Hmu23Ga2PPkMT1K5IHqOOwzy14NpyX9I1pz5ZKx1c1/BH4t1WXS0HnLMy3nmBCx&#10;2/u48rjemBEwweNzSHqTXknxF8J698b9P13QbnUbGz13T0efSEsbp7ePZLkBJmwQ7MsZ+Xjr1ABr&#10;074k+B9RkuLW80y8hW6iVYLZdScC3uFGRHE8hH7iZc7Un+66hVfBVWrY+Gulrpsk8k+jNZeLGj26&#10;kjxKlxHgsEjlYffADldxyG5IPSuRtUIJwR72Hl9Yb53qfE158bPit8J9C0/wL4803+09J0+ZJbBd&#10;TTdNbhMDFvOCRgAEYORg9MYrufD/AIs8A+K431nxJcTyW1qI5rBBOI4o7gN8ySgAsC7IP4duxScj&#10;Jr6l8dfC+x8ZWM9nq1ra6hp8i5eG4jDA+64yQwzwVOeK+NPi1+yBe+H7ybUPBN01/BE3mf2dcuDK&#10;vHOx+j89jgjpzXdRxdKtbn91nFiMsnTXNS1Xbqj034g+B/AFr8Ib3xBH4X8Jar4pvrmHEcfmW0cU&#10;cwLJ5a2jRbGMZWQnAQhR8vJWuOmvfAek+FPFWnD4W2Oi3KaZDHp2tz6tc3nnXW6NJNitIVAOWYEg&#10;EBT14A8W8M/Ei90XVrDTvGFlNcW0WoC6uBPH+8d14jRkOBtVgxI/2z2wK73xJ8TLeEwx6XrSR37H&#10;z5rdoQytkkLG3mDHr8vbcOK7Zc60WqPDlZJuSOJ0K4jtb+IxXVzZMzbQ6hbmMdV+45BOT6twR0rX&#10;muvtOsXdrqmrTBEldUvQu9l4xjY2TgsDjknpnNa9vqnhbWNSe217TJtE1YfMlxpIOyTJySVIIGMk&#10;88deaNW8PNpN5p91Y6mZZroGSKRRHKGBBG8xNzjPoe2ay5rPUpR928Xczr2z1FtMbUZTFqtpLAlv&#10;CttJs+yPgbVMYxgj5geBW58H/EFpo/xI8HXGo+FYPGGnQ3is/h3VpFMF3IyFcESKybgWBAYYyOor&#10;Ek0PXdFmeaSwGqLyHks5cu3yrgmM/Nn15PXtU3hW+n1D4jeHbTS/+Kc1Aaxawb9STEUDPLjzZFYj&#10;IA56jp1FNb6IhqUZK59d/GD4iTeINa+HOgx6jcaPpCatJcyeCbvQYdKnV1DNDKjwxmOeGLYyFo5F&#10;yWGRxXl3xw+G/hjQbHw3q+leFdNtLl9biWaSxtxC/KO/8OAMlfwH0r1zWdd8Z3XirwraeOdCs9Pu&#10;TDPHb3Wm6lb3tpI0YdmMZRyyKQ4bDDgkjJ6ni/jtJ4hVvCx0TQtT8Q28V491eWGlW3nS7RGVRyvY&#10;bnHPuKOZqqrGVWX7yMUcmLPd8youzaW2ksCOcYPNZs0jW6ODJIJJDgorHaCSOfYVi6h8TtQsY3a/&#10;+H/i7SIo02Ga60iVAfqcEZz+Fc3rXxG8UTagYtL8Eao1obYTfadRt5ISEVdzMMqAVC4PB5xxXba2&#10;5toeqfGPdpfwQ1SONwSZYoWmXuPPZQf/AB0D8q+e/Dc0t1axTSR5mWQRZYABsKPT6ivpLxtp0msf&#10;CuO1vYfNl1Axo8Kg8kgvn2/pXy9pn2nw7q9zoV2GJSQhCp4dcYUgehAwcHgiuSEfdubVfjPp74X3&#10;0Xi74eX3h692zTLH5Gd2eQQ0Tg+zDHpzXguv6Vd6bdXlndqVlt2DDemARnGceh4GK7v4d69b+H9S&#10;gn+0ebAx2yKPk+Vj83HbnJyOmD2xjs/jZ4KTVLP+3LQgytbhZWTo4I3JJx65DfUnNc6ajKx0fHC/&#10;U+ddytIod9w8pXPphR/XYePeuo8Oo8ahfNjhaLLCSVcgNsUZI7jg9O9YVvbwso3/AHY2A2YwXXvn&#10;06Hj3rYtJ5o1MUku4NGIwpHy7sAk/XIP5V09DFot3Sl7yVgGKyjcOcDPXAqWSSaSzh8tAFbBY46n&#10;tk+vaoWgMkImZFUI+CMZx7/U/wBas2EjMrQkmS2U7lVm+7nmoYDsfaIWinC7DhtxHAOORWbdRL9o&#10;dS+1vkZV5xxtJ/rWpcXUW1txjQjadrDjOOefbmqOrWsqXFvLtKJJyG/hYHjg/hikBIlp5kgYLjOS&#10;R698813Wh+ILXSdPhE73Fp58xe3vLKZ7cwLGrFyXUglMMcrnBxyDxXHFttnIWGBjyw3fHqPp60/4&#10;u6pBpPgfTNFtbhWlCR5SN8bVdTI2fUY2/lScebQFNwfMjvbTxxo82j6tcWV5FPLNYjY0MgBSHcC+&#10;e4J2BfxYcV5yt3K+qENGsRV7WWOEHcFJdDjAHHTse9cl4X/sbw1qF4mt6xFp13HEYY2SQLJuIwwK&#10;45xwORmt9PidojRs0t9CkcUMTq3nhmkaMghQoAPIHJ+nFZqm4O0TaeIlWkpSO/8A2f763uPiJ4g0&#10;7ULj7DZXUdxcJp/9tNoNvqd4kqCG2lvwN0KeU9xJ1BcxBaxPixpem6Z8QNYh8P3/AJ2m2ux9sGof&#10;2mkM7oHngW84MyIxbEnJJPU4Obvwfj8PX3xR8jxPJ4dvdIv47+5Wz8Sao0Onm5jiBtzdGM7iobeA&#10;vckelZnxqj0q3+IF7BpaeC7e1ksbd0j+HYmWxt5FZvmPmcmXHJb0xXRH4Ec8rs5e3kS606fZeNHc&#10;AYikmcR7WBJRvMOOTnt2WpJfFmsG9t9s5kRVQ3NxbyLgswHX+fQH3rKmsZtTsy1tBE8m0qZVkPmK&#10;x649iM569K5+HT30/UZWsna1vBGyeSzFUkXHzAHHy4OOCMVXKpGTk0rHtOk/GA2uradNeW1nc6XH&#10;I32mAwFUnU4zGzZO3OMHAGQzZrzP9pPxBN42+J1x4gNs9tHerGlvBsCgIqgBOO4HGO+BVTTtW1K+&#10;WNbi1EqW7oirMN0qMDyFYcc7R0HTNeuaT8VhqH2yfVtIstU1OS3aKK6u7OIzABef3gAY8c4JJPYj&#10;ggjH2bvYabkrMZ4Yt75bLQ7C+1i+vdQs7Zo2aa4MyDqGTLbhhcsBjgY/GprqZvEGqGxhaCOztNrT&#10;3P2d2aYjlk3sccgAe+eK5TTfGmi2Omj7Ncww3F20kYUhx5Tf3eQCSSR69a1/COsQTyLY6sIZ76GX&#10;zYj5fyggAr69OTjnv6Vi463Nrr4URywtcW94gWG5sY5XaSymVQ0UCD5I8jALYBxz25q1LrlvbxrJ&#10;DdNCksotyqgqySHBwyg8jPT3A+tN8QW+g3FxDD5clreLlimAiyxnG52HGDz3xz07VUs207FnFbwy&#10;S7Zma4jlXdznCsM8qM4wf0FCHqtCw0j+ZK6eYs8i4ZVZCMbSdxPGRxj19qawvJFVReRXjMD+4wA4&#10;HPOMVdutHt7fUdPSOY2VxFmMtZRJGZFB3AuQMZ5wGPbj3qvDNDrlqJrFY2vPO3MZI9/mkAjqRycc&#10;A9DzQx8z2ImSLT754L1HN5sysUqlQMHGM9CSew4qu1mzfZ93+jkAoTkqoLHOCB71ra9eQxwRSytD&#10;HE0YSaSIGRGYEHdtB6f4n0qhPNbR2sczpbP5h/dTLNhSSeAPTJ9cikmxJ8xnSWvnqrlvJiUNsJYZ&#10;Lc9P7vTrT7Uve26wQRxQCUAPuI+96def5VrvY3l3bz3At5EjgBE/2c+Yqj/aI49aqyWNxGsXyqzy&#10;LyqTcxjOcD/61O7HYtWvh9Iprx2jRWt1KNJnIweTgjin6N4tjdrmCVZG+zrv3Kh2iPIGWI+6MlRk&#10;/wB73qdXkvNKECvHHb79ksgJJQdefU4Hr+Vbq/G7TfAfhK48K6Jp9hpN9qMuzU78SebdXETNtCBC&#10;OAQWyuTkcYNFuYfM4LQ5ZfFlpqWsy6PdzQpevERHFncyN/eweDnv6dfasj4b/CmbQPFX9q38yI1m&#10;olgaNs43AgsT3PLAL3J9K5Y+Bbq98WRayyNBYJN9qR0kbOM5VM53DrhumAO1e4a5Ium6bp8s7/Z9&#10;Nu3Cx6hIuwXEh4HOegIO1Sf61NSSprlhudWEpRxNRSraJF6zvtV8SeOILu4uF/4RiCKRjZ8xvDMS&#10;cScf6wkHHP3cYHUk29a1G40XSrvULaxutXEIAIsIWkaFTwJ2C/MFU4zgGmafIi2sJt8spxhFBJyc&#10;cn1NdavxMsPh/wCFdZ06ez1b+1Vgn/tG3hiSF4bYLl7tZpBjC7lVecFmA2k8UWdkmZ1pQlNqlpFH&#10;z54Pk07UNBmuzr5Gu39yUk1AwH7LpFpuRJ7qVQOVAlBwMnO3Ar6L1C6sv2fRHo3gPQns/E2qoW0X&#10;Vp7uTW9F8Q24cM2sJIHVrS6jKI7qo2Zwu1qwvg38P4fgp8B38e29tL4lsPEVjcJrmma1FC+lS2sc&#10;j/8AEtmCx+dHes/lbGDD5mJ2EICbfwD+D0Gi+Ibi6GmyaXbXd3LNDpMl2bptLtvMEi2m9upHyBjj&#10;5iCD61pNqmm+pzxjzO3Q96+FngpfAvgez0+Rnn1O4LX2p3lx8093ezHfNLK/VnLHGT2RR2rqLm5j&#10;sbWa4kP7uFC7fgDx9T/WnrJ977p916VzXj25P9mw2AO03kgVvXy1IZuPfgfjXjNuUrs9RWjojyu8&#10;uJLi6Ny7eZdsfNljUfNukPX6DBOPbNZ2m2/nWl7qEpX7NI5XBxgIoI+73zh+fQ0NfXhk1S42gQ3h&#10;H2QMoLcjarYx0xgnJzkHpUkiwrHDpcDqJcLheuFXGSfbOOPehO7Noq2pk+JPEVjp/hme0v57SRxa&#10;u4s7xkcSM2SFKNkMu7jkHhe5zXhfgdRpGoeGGgtNL1y4t7WR/wCzdSdDau4upyscoLKoXhTgkDBH&#10;YivZ9N8K3viT4qzzaV4XtfGuqWPh431pol5CZIZ5TLtBePcu7aHLYJ6gcVi/FHw54+mhsrfxt8PY&#10;fCdu0N09tcx2/ltI0cJfYDuPAwGx7Cv1TB5Rh8NhIYn2l5S5LxbS3ktle+xzZPip1c0cOXRRqa+l&#10;OR1l/wCEfiD4o8F61ceKPhPpln4e/sma8t/ENvEM22yPzIpIZUkIKtgDowIb8a3dY8VRfDL9mDQj&#10;BIv2nUdNgMas2MtLGrNz9Wx9CKoax+0B8Q9N+AOk+GfFXw9sYdCbw5Fa+HdZZmSTyvs6xC5K+YS4&#10;aEnkKAGdc46V5J4y1qDVrPwppWtz4/snSLO4hhAIjT91H5GWKFSG3BixAGWZM5jr0eIq1SrhUqii&#10;rTtaLutvV/NaenU+SwkFGrdX1XX1OY0u1uNPtbbTgf7D1fVpYVnled7aGMTzBDA8wI2RlC2/OcEn&#10;jNdPa/DRfB3jDVtDitjvs7iXVdW8I6xdRaeFjt5ZDHBBdkkzsbWYMGUDO44zgEUfCHhe01iHxRqv&#10;inR7zxF4esEjjaTT9dWy+y3EjHeuDGyyvnK4wQOepNZnxOk0SP4YaZoc+gas/jm01Hdd6zqUqFfs&#10;vkqq2ykMzOAI4iAwDKd3T7tfkla9Saorbr6H6NlSWX4apms917tP/G1q1/hX4tGN48+Ih+IV/Jqk&#10;zXAu7u3isrC2up3u3sbGFdsMHmt8znAZ2Y/eZiTioPCa3Vm1hDFFEY9uTtjAZFK8jrySf5msHSIY&#10;Iydsimd03LMnzOgPZvfPTOeO9dt4fjmtZp765iVgIysCscFpCcLgV3pKK0PkrucuaTJPD8kej+fc&#10;vBukV8qoyS0jfKgA9Qxx6fLX1h8J/C+mfDrwLP401S3hlurSxkVL5olaZ1JDSsGABwWARMfwqCPv&#10;mvGvhL8Ov+Ey8Rf2K0Pm6dbtmW8VvlEzcvtGcfKAeR0bb/eFe1fEn4veFvCWtr4XndoLPRbRLuaK&#10;JM7sFUihAGPmwd+Mj7qdjUp3vMqT6HrPww1LxDrXwLuvEeh6JHP4u1oedPHO2YbYld0cbsOcLH5e&#10;UAyCQDznHj+h/skafqOvaHqsl7Po2p3krNd6hpj/AGa21G5MqHYLdfujBdfMUqRt9TmofiT4s+JN&#10;rf6HrPgTxXJYalbp5KWMtisSX0ZJcfaDlsFEEaYkBUNnbjJ3dx4M/aq8V6p4Lv77xDodm0zWwKXG&#10;j5WW0ZiF+dGJyR87b0JHfHFTy8z9opWsbxl7NezlG7fU8j+L3xc8J/DDxjcWt7ZXGqxxrJpl5rdi&#10;N8sZjkVjGZPmDENu5IIyH46547x1rR+IUnhHVvh3q66taWck0moxWkKxzQLLJAQJYscD92csuR37&#10;16FD4ZstL8Gz6cLK31HTrmVpzcuRNNnBbesh6ksxLnkHn5ec15j4S+F11rlnLbaB4f8A7BXVrwSW&#10;V8snyhVkVZGTawe3kKFsjDKw5yMYrlo04VJOUU9O56uInKnTUJtLTRdz651vxbpGhaPpFnr0MVxF&#10;JbrG8UkaMkaALmWUN8oQMygk+orHuvh/8LLW1u/Etvo1tYPfo4W8R5o3JORlbdiVy23IUqc4UgVy&#10;PxEstF0Hxl4SQyy3vilo47Wytr25iWxKb3bzZRKrZYYfDR4fjG4CvI/HWs+K/i146vZNM8V7bTTJ&#10;I5or6a23QLEPkk8q3Pys5fC4ctldhPBFehUkobnhwi5y5VuVPiN4suvhD4LnvNMa1+1NILSPXNaT&#10;zdQMeDsQKWZUACtjbtXgDYK4/wAC6f41+I/gVbZTLLHr/wA7eIbq5zcBkmfcqIg3SIBFjY37tcEj&#10;np6vb/sueHJvD+rQmwbV9Q1C2mjfVtUIediyERmEEEQbXJ27MHAwWKnFZ37L/h/WNd+HsPgeRZtJ&#10;1/fNeWSMx2yrHII7qEkNlXRiZQOuxlz0xXNHERqvlg9TtqYOVCSlU2PP/jN8GH+Gdn4T8aafearq&#10;eoWepQWU11frkOrIPJxGoxHGsiCMIuMhwM+v034Zs9L8deCRqMcpePWI2klad2QQS5KMuBt2kOnb&#10;kYyMc0/4heKPCq+G7nwG7W3ijWHg8jUb+3kJ+zSo6jbGBwroTExOTjcMdDXhHiHQ/GkPjvUdD0m4&#10;+3aNqSDVJjDJiK1uyAk29+A28KhYYIBbgDvyVITqWjN6pnSsRTouU6S02t3PU/Att4c+Hcln4he4&#10;a5tbpm0TUbpEjSGNXY7HVFGY/KmX73XEj5J3Cuj8ReDvDXhbxpN4rvdFsW03xNbfaFluJjCkd7AC&#10;LiMnPzBlzKvfibsOPFdD+GfinxeutWOlx3E8Aj866iuppIo55zDvDx2wUNIMwICXbb5jLwQwx7ho&#10;vhvUvj9+zv4i+HPiKI2nijSkQW0siqki3Kx+bbSBV+7vTGcdQZFPevTj+7inE8N3rNqpp6HzPaeN&#10;hqt5qnhGBLrxTp2ZJtJ0xnaGzdAuVCorLLI2Bnl1C7edwNelfDn4s+G/Fn/Eg8e6LF4V1q0gj/sm&#10;5vJl2W6r/q40H+rRTtdCQAQ4BPLVwf7PnhvRtU8Pz6dfaRcrqumtMt5HcB/l3yAEK4IUKDGV24OS&#10;gJ4NQ+PPA8tv4qsWs5Le5itpvNtLK1lS4vXid1Vsx8BY1Ox/mxjaeT1HJJ80uVI9ShGKgpOR9HXE&#10;lvoU0OnWFr9pu5SrXERICvA6EA+b0LE4JA/hDHOQBXy38aPDr+AbGO1SySzshdfYhbzTMYtUs9/n&#10;qi7fmJjGLdyoyEMeM4bHpmsfE9tD+HM9pbt9m1jR7KZJcx7p4o0LEKy8hAmCNx4xj2rZ0a08Z6Hp&#10;9j421jxNqniGxfwnBaJ4q8JWVvHqPg6VWW6P2q1kYbkmVSJHON6gDODmpw9KUZXbKxGIp1FyLXzI&#10;rr9pT4d6n8P9QvPh54F07RfFGurBZS+FtJll068ivFBa31C0khBhm8plLebsjkRQQxbO2uJ0T4E6&#10;prGi3Ot+KtZ8i5kle71TXL25CC6lkwXZm5GSwAG3d1xxXsfw10PRrj+1/G/iLTre1l1y+bWLTSSi&#10;RyCNokUSGCPILSFWkZPmRDLjgjJyviD8YvDJ1DS11+SDw/tWWez1CePzWReAfLYqVjY9AVDse23O&#10;a7ZW6nnryLvwg8Z+D/B/hq/0qwtrqx1ESbbu3niAmuQgBD8fdhG8nc5HO7J4xUOteJrjxTprLfa5&#10;b6HoEA2PoukXqxyEDAxNP1ChAzFYl+6OWIrD+EfjXw5rGrarcaRfwaq0zCaKyExRJLpRtYNuYtK/&#10;3ZA0hbOQFxhjXLeDvgroXxe8K3ni3VtHuW127vXEt5qLvsedUJ8uKNQqbCrnsWDQDLnAFDk0rLYn&#10;l6nd6b4JfxL4A/sTR7GxWe7tnWNI1WPT1csUaZyvMjKmH3OzHdIm0DNefeOP2dfEHhPwLZeKtD8T&#10;+IdR1/RAN0GoOoijmjcsBHCFIEci44y2TjPXjnPhfr3iL4f2154OM/m2lvqw0+W5V2juoLeeMrbz&#10;IwA4LAR88B1jz14+kEvNJ8P6Hc38t/dXP9qRJFqentxI8kcWwSRgfMjblDnDbeSeoBrlqtxV09Ts&#10;o8vM1IpeEfEV18UvhvoN5bx3WjatJaRkecWSK5gb5RjJOSuAu7rjqTuNeWfFrR9f8J+ONK8USmFr&#10;e2Q6JrDRYVLiylHzb1z82DgH1G30NekeCvFUUnw902b+xW0W10TMzOgIO15GMpPBGBndnpjJ74ri&#10;fjF4qXX/AAbefYrxbq7jZVtnt5PM2XhBMSPkbnZlDDYgADdQcVEOanUVTounc0lKFSlKi9/yK37J&#10;vxAlh1HX/hlq91/aPhKQy3GgvMQ4VSD+5GT27r0I39MivEvFHgOT4P8AxQ1bR9UuEttMuh9o0aWS&#10;MkYOQVViDgryCD16is6zuPH2iwT+Jp7ePSYrTy55IfNPmRlJNjFUXCh0LFvmzjb36H7J+K/w8j/a&#10;a+HOnyQ6ja2HiLQrdbm2vRlfNkK8E9zFKuCMdBjrtIru59XfqeY6cuVKXQ+V9MmCiFrPUSkkc+wQ&#10;yt+5bcQQA3GMA4wfX1rvfGnwPT40S2t7oGsG5vvskFrfaXuCS7QfvxuM5QcnYRuXn7wr5917xDq/&#10;h3VH8OeI9DFtcaeu2a0UhPuvkFgATuJ/i7jmun8O+MJ/DOoR3Onq1levuaZMho9ygsrCTOO/B4IH&#10;6y047E83c/Qv4c6HoviXwXp7aHJFDp3lw6clxIwAkmixEyg4yQTHgFuTntnFcN+3BPovh34L3by/&#10;2bpdxp13biGCNh59xncHC7cPu5DBmO3aGX+7XP8AwD+N2hP4b/4Ry0htdNnZ8eVn7OHffuySPmSX&#10;Kja6lRlRnBAauf8AiN+zf4h+I/jXV9Z1W/8AOt9QhMkVxcbkunlUYSFkA+UAgfN93qyg/driVGnR&#10;l7Y7XiKtdKij5n8P/ErxRr2pW1lpupX76XEgga1uJpXt1VQHMpRS2XG0kr6ECvdfhb8SJfgfZ6Wf&#10;E819NbeIpCDd3xdirJwruTkJhSFK8lQRnGDVv4Y+EbX4e6hDa7ZI9UW323MMbqjk8CSNAMkRhioL&#10;bt7bFO5QTu9hj0ix+J/hO4tLq3tjoRhZDMcGKCRBiF41BHKtjaox029DXVTqKpK5jUoVKMOZrQwN&#10;Y+FyaxcWWraXHDqelyx4+yq0b7IiSdsZcFGX5iF4yobAxhSvr/w1+IZ0/wCG8WgXngi+8PvbxSQf&#10;Z454xbRJyA3nMwIO35iQuMknkk15/wCNPBem/CfwjYar4Y8UyWFsYYxFZ28Stasw2qY3hYklh/fV&#10;oy2STnINeeftReN/FXwlbTdC1zVPDep2uqxmVlGkSuUCyLtdkeR04bnBB+73rZ8t/MzUebWx3t/8&#10;WvAy39/o2tTxXOnNDuWaM+dp04VlyrSAfv3DbTsxs4zsyM1k2lr4Z1rVNRj8I3cthd6pJ/aF9A1x&#10;JBFqiocy25dzmE/dJxtGCP4SSPIPB/iCN7271O+1W38R6pkrbXF7aSJLa2/O3bGxKRqWyPlGMggV&#10;0V/C3ibT4Lf7bdWi4GbiwVTOExt2pkHBCswUKQGDOhyGxTc9bMapqK90n/Zx+Dmgaf4t1e81eBb7&#10;xZHMbm0gmVSixMDmWJVC/Nu3Lg8pgjHBNe361ZWj6kYvJme4DqrjYBCvAJ8xscjae2Dgdc8HnfG3&#10;gfT7y88LazpEslgIJIG+0QyskU+duxX5wscy7AT0DBDjBbPkHjL9rSystSvtI0u2u7S4WGaAXN0y&#10;20cJBIIiABZHGWwQBggbRxXmYjDOdXnTPWw+O9jSdOxX8deF5vgJZ2XjTRtVt7mPSb77NHphlAla&#10;1dT/AKPMyjGY8kAHLABeu0V1ngmTTtUXTfjH42Ly6CWWdNFmnmf7ABlEbYPlbBBbOCfmQjHNfMmi&#10;6TrGtanDCqyX0Uj+cmntyo2sRulBIzyOWJB6jcSMVD4i8cePPDnjTT/COo/vfDVqjJBpMMnl2f2V&#10;mwxL4HQYXzHBKsi+gFdCpwk729486U8RGHMnaLPrTwz498KfF74qa74u8OeA7qwv7W3A8+SFNkgQ&#10;ZBgiGAZQvBOGb5sAjIz474X+EP8AwtbWLn/hXkE1p4XmnkZte1SJmFmc8wopIeV1JAUMSRxu6V3X&#10;w5uJPhZ9sg1O3uE07Rl8pNfs0L21zbygsrxAKQW3IuVO4h2K/dYZ5/Qfj94r8AeIopJNOhTS9SuG&#10;uNQS+gVTdKZMfbSsZHkzbWBkVTtbO/GSxrKXNO6jpLoaKKcYuesepv658B7L4dx2N7oT6sGsYXtr&#10;6YzmW7OX3i8TIwZYnGcKACm5R1r1n4D6V4Xg8KQ6/wCJrmLxVq9wnkW1ja7mjuA+4I8ak7nMgBO5&#10;sBNrZOUJHReLfG1tdeC28Sw6dN4hTT3V7g2pjVxZ53O5GMvtHzKE5IBxyaoL/Z3wz8PzeKNThkS9&#10;uk8uytPKVZ7eGRh5VsiL0kcBAR2Cop+6SXhaVWjOSrIrGToYiEVR0XkYNxonhz4D2t34pubWfVvE&#10;V7ci1sbS2xNOrSybYrO2zjdISwDScZOei9eO8B33iLxJqXi/4nyX+p+DfElndDQbvS7p4Fg0XSUK&#10;SNLqNjcKGuI5d0vzKV5VQpJwa8m+PnxBj0vxl4ZvviRosviLRLpZbuXRNM1Y2ktmgwsMkLpzujO5&#10;i7fK79wFxVv41/F6z+N1j4Y8P+H9at/G+jXgtzaweItGYeItCS3ijUp9tDH7Qk5Xc0hYliXPygCu&#10;/wB2Kujk8jI8I6fpN1BqvjHUvC+m6HfeIHF22n6LALextFKAJHFGclOhkbnq5HGKt64tjoMX27TL&#10;5b+BtqRRMx+c7QcrwcrjkY61Vs9SDtcG7lhmaFFWLfkCTqMHJ4wVPBr3Pwn4d+GmoeB7efV9O1XU&#10;PF9hqA+1i2TyWtQygqCn3ZlA2PtOW+fjB6+fUqJas6qMXUdonidj4Z1nxF4wsvDt9ps1ncXlklwI&#10;J1YCCJs4dgQA7v2XlfXkYHa+H9C8E67e6p4E0y3kdxG7C5kfeskseVdFbqpUg/MAFEhcL3A6fUvi&#10;paeF/E1vB4laKPwddRtFY3SqrxySs+XnRyOu7CtHwy7QSM4z494+8Hx/Fz4nHQvh9dTTNfSKt/qS&#10;SkwlFORI3cCNP4upyB15rJt1pJrQ7qVSnh6ba1l1039DR0Hwb8UfAXxVj0XwRqElzqUqmaa72BYZ&#10;Y+QHu1OEZl4/fMMt0OSK9wt/CNp8PdJOt/E/xnL4k1Cadp3t7u5aLTopCoVljjXDSggD5OI8DGw8&#10;k3/FniCz+BfglPDfg3TbjXtfkhWVhtL3F2V+T7RPjkIOiRjgDgfxGuUk+CdlqWlw+L/i14hmn1BQ&#10;q3MHnqIYmDAtFGApz0xtUY65J610zqU6NlLVnmcsqsnKKtchl+PWr/E7xJH4W+G1gA235tSvFKW1&#10;nCpwXSBP4R2HAzjjmuB/aXaXVPEUPhXSNcXUtMjtI5NQvCoknvrxWYEyN0CqMFUX5F3HAFJqHinS&#10;NFk1XTvh3pk2jWNxiC5urqV2nnjByfm6KvAOB368AAcJ4u1C703TSunPC04fAZskZIGSB7Y6DFJO&#10;VSSk9F2FZRjZ6lTRdPg0VlhilkaBXDCOVt7FsdM9xwOteqeGvDcmp3VvEd1vPEok3hcM7Ody/QjC&#10;YPtXl/g8XGsNaS62jpK6nHkxbVchsc+nY45zmvaNIiey0uGW4uXRzOpWeOMLggDC7Vw23lRjODg0&#10;5OzNYqyVkN1TRU8N2Fwl5c/bIUO5/KQb5BuLH5iSCOCc8MCck8CqP/CRS2c9rd3CSNZYWRoSy7SS&#10;AVUZ6g4PU5ySc5rqtY8M399qNoZpsW8WId0DiQLtIwuMY4BxkjjHTnFLq3wpsvilptnZaZeJoHhX&#10;SC8ur+IlwLdiBgrEDxIQBywwox14rJySV2UoylJRgrtnXR/ES3t/2S7l41EOrbRpUFup/eLcOzIV&#10;BPOQj7h6qAec15N8WvBmoeE9P0uz0W+tZkt44dOBKttkUAGeQDI5MjEfVDW5a3lv46k06DwsRaeE&#10;/Dt6kelR3BDz3191a9uRjoqhnwQBhQoAHyrjeMriLUPE0YtC32CzdR+9IZ5Cv8Tk87mOWP1rno3q&#10;VJVntsv1PqczSy/A0ssf8S7lNdm0rRfovzOY8XWZ0vxRp8NtYpcWzIPMLHGMhtzNnsM59cCui0q3&#10;uNY8QGPSi6y3Uyw2LkhliyvzygY6KAzDI+8F/vVl6sIpJEaZjLq037tEVtpRGI8xtvc4KKPcmvUf&#10;hH4aisbe51lljiQK9rbOzZUKDmaUseq5BGf7seeldkpOKcj5FRD4tata+D/AVv4d00/Z1u4xYRBW&#10;5jtUA81s+rABffJrjrfULjwL8OJre22w6hrwWMqUG5UOCBnqNqgc+prNm1H/AIWn8SmucM2lRHZF&#10;G3/PrG3GR2Mj8kdskdqj8VeNdGPjom/1G2t0s43W2hnkCieQH5sZ4IyQD7BsV41ZOpVjS7as+9y6&#10;isPh1zLWXvPz/lX6mNp/w5uviffeI/CQ8WWejWelWEc66VJFGLi+lkjcJHGzFQQ8m1SGOQduCKwr&#10;HUPiH4V0PVPDfivwzNHq3ihLiGXxDrCkX0a7YhdRxIpIfd5cSIxwNwBGa2NA+FPgj4tL4X/tvxHP&#10;b+LdRurr+0rWGQyX9u+9tiNDJ+7it4YV85pSMsW4PIqX4ExDUtbvfEmq6rqGu6d4YieC1vLy6kmS&#10;VI5HEJgEhOxHIWQICcFBWtO2JquL1jG2jVrW0Vn1TPnMZVkryu223rfvq9D3L4S+E4dD8Q6fo0cU&#10;aWnhXTvMlRMlfts+FAySeUjVlHs1fNHxy8YHxF8QNX1NZWa1iuTbRbIw+5IwyKAccAsGYH3r6N03&#10;XLnwT8Dta8WTErrOvO97ETyQ8pEVsPoBhvpXzJH8PNY1rVDY2EE0diXEIvJuEMe3qff6V79+Vanz&#10;sk5bI81h1Zbz7PqN5ezGKSTDwTKp+YDgHAzwAee9XNF0/W/G2rT2GgWd6theW6mWaYthWcEBsk9B&#10;yRgjt617J4N+Bfh7wjp5TxBqB1HyJpHeBseTkjhh6nb/AF9a7GT4qaXpdmbbwzpf2qFFWHzwojh2&#10;g46jlsEdqlzS+FFRoreRyXhH9mmG1hum8TXq3NvPtMkEbADCgLtLY9gcjGTXX6d/wr7w3arp9jaw&#10;yQQnG63tfNXPf5scmvNpPEHiPxPDNceIrhrn5GaLTolMVuWIOAQpy3APDFhznHFVbLVtV0+3EFlP&#10;Ha26n5YWhxt9hz0rJts6VyxWiPRY/Emp/DeTWJtR8OXniS98Vx3WkWcmiLEolvr23itzaT7lDGPN&#10;vE6FP4gwIOBnyf46eB7LwbYTa34m8W6VefFTUbsDVvCOkxK9tZqyEbmlV8I4CjKDdhmNe9fE7UtM&#10;tfD8ehJMBrl1LFHYrbXQilt7rerQyCTI2OjqpGccnk1w/wAPtL8EeHvDNvovijTNDm1uaW5bXbfU&#10;tLkv/EOsTlm8q305SuIkYYYzKQwJJ4K888ZNLnaNsRCnGbjT2PnKa8S+W3kiVJdh6qwwBj9aW8t0&#10;McTxzKgk64Xntjk/jWp8QNC8Z+EfGzWHjq1XSfEMljbSvbywQQNtZRsZlhAXdgHJI3HvWAVdlERf&#10;EqvycDPXrk/hXUu5weRamtftEatEsYuinySMflZf7pHoMiobW+jhZjtR/MQbvLbhuMP+mR+FUZbi&#10;e4if7K32ZoXKhT8xKg4xnryKLW6nMhjlWEJuyu1QDx6e3NUBdgvWmmETRCMMjRMpQYYHq2cduvFW&#10;YbwwwxyqykIphDRjKueQCTz1OR9DVaHTxc3yFg0Bkxl+ShJI56cYFWZlNvazyQMBbqEJjjAJQqSp&#10;4P0J/GgHEiurc38km5TDNwcqCeAARzzkcenpxUNpYwvayeXHi8c7ogSd0oPVMnoT1yep49MQ3F5c&#10;SXTTW8qNG5UMsaqpQnjOfbOfwqWzEUepCPlndSVLtnnv06HPP40eZm4q+o62vrG8sJFMCw/Lh1jQ&#10;Bg2Ce34c1BcLBb28sWVSFYjLJJICAqADq2PoO+SQMVZvNL+a4uVlDDdvmTdhlyOT9Mk/nWF4snjh&#10;0MpDMd9xer5kQyW2qnyHPoC7Y+tXGPNJGc3yxZz1xdWk0ku5LqWOQAFlmWLA7FVCnB/E02CH+z2i&#10;v7SeS4s3kW3u7WfBdN/Tn+JTg8jHIII6ZoBjgc8fnWz4ZgmvP7ViRd0Rs8zcH7gmiP55C/rXXKPK&#10;tTip1JOVjobe/RrfPktsX5QnVhtHHPccdPyxTYbdIy4iRXnlwysp2OuPrwT9f061djsXsbWEvgQu&#10;oMbKAM8D0wc06NY7OTdtU3H3Q0gJ749e3Xp2rmPQitNSSzVbmyld42mSM8TI/wA5567c8jtgE+2a&#10;i2/aBOpaPEbgjccN9AD3H/6xTvMaHBt3MjmTJLEhWz0X2HSprxYdQhbzYVhlH3ZEkA2EdQDjBHsR&#10;j0xSsVyplf7Bd2YkjkK+WxOTt+deQc9emKs2/k3UJj842zRtlNuS8BB6qTnAI4Iz2p8esRWKw/aL&#10;OC7tEGDNGp9D95CSce+SPerWo29qAl9aRRvG43RNyVwTgbSOvQjPtSFy2RQEl5cXllHPDHuu2EUc&#10;8bMASeNvIJznnBp4jaa8mt7hYo7hSVhkib5m+Xoex5zwfam/apLtY7F5WgumIcHJRZPUOMjoe/vV&#10;nUkuZlsrZpoZomuPN2KgaVhnqWHLKNvc9j7UnG4lZmer+dHGkqx72JV5GbGef0GKhuLCRNQN0V3H&#10;b5aocjevrkEZOMYByKl1CSIXVzGiKsEkZV0k2uecAMGAGRnjOKZDdXMO22KtKY9qk5y2wjBHtjiq&#10;SsUmrk1xeW8Uzx20q3EX3BuTHzHghlPUDpnoapaXM+nwMLm1+0WhO5cKCVB5BGew9R6DtWiNNXUL&#10;h71Ns6RuA2yUq24Hp6EZ56Ve0XT9Qka6kmslkeNUjPnTHeqhWxsPQcDH/wBehtbMXqVP+Jeslxpy&#10;uYZQ7Jk5ILZORnHQ9c1R8xrWNku/PLqpKtkBgBwepGeMcD36g4q19ptNWjMbStDcRthZyM9AMrz1&#10;+Yf4U1r95pY4b5YTc7fLWVowVmHPTjP4Gpsh6jrMtH5d5YqZVWMxlhkFgTkn65JH4Vo6LI3iKeSJ&#10;rRrSYYCq2CrAk4wRj8qzGtW0ezglHnRsm4NGhBG3Occcg/XtWhauN0l/ZT4yjMi5yOVxjpweeD61&#10;Fio7XZ2GhyWGmx2pnluJrNIpGuhayrG4jWdlygGRuYIpUsDyea77R/hLq3xE8O67J4bZm1PT7cT2&#10;9zfSrbzW7klkYMuBvKhj8oA4OODXM/DjwlpuneCbrW5ddt4XissS2nmKzH/SCSFUkFpMspI5OM9M&#10;V9g/C/wro9j8N4baKKfR/wC3UXUbiS6+8fMRSqu3HRSvpgs3JPNXzJLTcqK97XY8Q+EH7Qmqvt8M&#10;/FKyawvmUW4vLyJRa3wIAzuxt3dj2bnvxXvkej3enxW0VpNNqelLH5VswmxqGnRn+G3nb/WQg4Pk&#10;yZHHysOMZvxj+Es3iD4Q2egS+HotT0JLpprwfbVs72JFY/v7ZiNpYOw6nBCgYOTXhVrN8V/2UdFs&#10;5tTsn8efDu6HnW93A7G7sYwTuO3qq7cZDArxxsrmlRctIrV9Dq5uT3oM+h4/EGLW5k1ieCSztHxJ&#10;eWIK+T821RcxnLQNx1Pykg4bArjPix4o1HRvE3g6z8MJpM8uuPMGvtSLvCiII28wuGyFAZmJGThR&#10;Wv8ADX4leFfjdpsereH9QeLVLUFT5DCO8tgwywZf44yB8ykMhxhhWBrmgwaf8ZPhnperJpt3pl4+&#10;o28NurvYwSGSFEETAFhBuZgN0RC5YkInOfT4fwdCrmkViIXioybT2dotr7maYvMa0cJLklaWlmvV&#10;foeO/Ez4T+HPjRqMc6eKfBkniNfMlZdMiltDqZUZ8pnyfMLbflLBT7iq/hf9jH4efG74V22s+GvF&#10;aeGPHVvDM1/ovmtdxEo7iM+WzGaMsgQlgXGSMAV9cWvwq/Ze0y4W58Kvo934m04G58hvEd1thEQL&#10;SvksQ+wBjtI+bGOM15D4B+D/AIa1j9nnQvEF+UupNSa6DrJaRvPB5dxON1tOAHiG1AWX5wTyNpr7&#10;jOY4P+znUwlJwcZRV5JJ2al2eq0PnMNUq1K3LVlzXT211uj4e8RfDT4jfB6/aPUNKfUrOHLMvlGe&#10;MKrHJKEblAx14AqhpHxpkt4dLivtKhd9NjVILmEneoUYXIPXjrzjnpX2hpttrF9pWo6JZeLf+E18&#10;HDda3en6pGZ7q1bbgLHI7LIvXbhmPBOCK8y+Jn7H+ha3ZnUPA8P9la60gz4dnuXa3RcLvALsZIyu&#10;5eGdgS4wcDn89jWhe1ZH0DwunPQd+5Z+BfhnQvjdba20usGzuFtAbdbYoZopCCd5jIztGADtxyw5&#10;FcrrX7PPiL4deOvC9z8Q/EFrr3gGbUorW7vLa5fzNmC5Djb5qp1BZcsFyV5FUfh63iT9l281h9Q8&#10;MahpktwIkv7uSzN3CsIYbzHKjKFJfaRvVgSg5GTXdH4i+GfEnxTiudV8A2fxdlXQLz7ZCl29jbeX&#10;EhdbtXDYVlUyozZbB+7hlAER5o1Pc+Fg403Scp/F2O+0Xwr4MX4oaZqfhCy8M2l5Z6bcrqw8F6hc&#10;3Wmxq0kItW3TgFZ2UXG5VJGEVjg5rv8AwZ4j8fzfFDU7XwbaaHp9jpkMdjqWt+ImYWf+kmF4o8qy&#10;neWGAo3E+2K8Y+HvxA8B6B4qiuV8IW3wftbvRoby00691KW+l1OK6ZZlujcyjc6EKFRTnblySCcV&#10;754T8UQ/FT9n3x/oXw81LzfEra1b3h+xtsmlhS3gIkVgd21DbuOOcqBkbq9/J6FOtiZRq01JWWrv&#10;aN5L3nbt92up89irxqKUXb9dNjY+I3xG+L/w90bW9aGn+E/FGk6FenT9VbTra6iezl2qdzRyPkx/&#10;OuHGRz+Nc98TNYmi0HxhcSsqSzWl4jBG+XMqOpAz1GXOM+orrfDFrpXw9sfj94m17VXGia7Yyi2t&#10;7t9/9pspltXm3NyXe4jfEY4QTL2xXJ694R/4Tbw/d+HYZcXmo+VDBMyZ+cSxsAcHvsIz2z7VrnlK&#10;nRhTjSjbXWSvrpF210une9jOjKUpxu/l8/1OQ+KHgXU9P8M281raqIbBftD8K37ps7GKdGG1lyDx&#10;1Br5r+Lnh37ZZ2/iWxjZruxJM0Ik3NJD0dST95lHO79AOD9Z+JPFq3Xw0udkVxFcx6JHaGXdmNir&#10;RRsrLjgkcZz2HTNeBW8ottHvpJAjBVJaNlQ7gFPA3Kew7EV4VG/JqevW+M8u0WOO5eK4RgsV3Hvi&#10;kGW2ZXhgMc4OOPQEd691+Getf2tocllqkDPEm63yU3AZHzKPdT8wHoa+efB/2630+xtbmEyW5Zoo&#10;52DcFQCoznpx+ld34b1y/wBF1K1S01D+z4HmjaYlAynB6kH67TyOCBXNOOpvSmY3jjwi/g3xReWz&#10;pt3yFoZlBZQhPykf7ONoz7Z9aijhQJeovLpKdzk9xz+vOR717d8QNBtPHvhWC/tMLdWIZlJXkw/x&#10;RN6bSSPo3c14lYQppusQzTK2ZHKs0rdV6j5cc9ue9VCXMi6i5dSJnEakAlUmUMCw564yaWFZN0ck&#10;mNucMvrxnH5VJdSRbprdeHTMiAr/AA5zgfjUMPzQ/vGdW+mMY6Efyq2ZFprdWeZ0VWgzu2FuQckf&#10;kciq+rX13qdtaxyqrRWbCGFEGCBuPX15YVadvs8fnSSeWB95sZDDGKtXVvFY6LFd7g6bt+VP3mPI&#10;/kKkCteMFVIiiuqAgA+pHP8An3r6E8G2fw6s9EsHbQNC1/xE9oontZ9OhM74hZkYymPdklUXJYgD&#10;nbxXzppcraxJEZAI/MfDZPJB5I/SvoH4LQ2Wp3NjJJZ2w1EW8kcs3mMnywlogF+faWODxt6E1lWi&#10;5Lc6sNKMJ+91IvFms2F5oVy958K9E0zTbcfaZZdKliin2Ly20i2I6D1H1qbxf4H0Lxx8Lb7xHpNn&#10;/Y40DS7+OO1iRFW5Ig+/KVGWIwfUZFdR46uU1S+u/C9tZi8uNTsZY4GilAbe7CNV24yCSy4Ofam3&#10;XhXxL4b+EfiTRLeCzu72WOaZ/wDSFaCa3eN1kCuAeRgjtz0rmTqOKkb1fYxqckep8w6HbWF18YtH&#10;sm8F2vj271XVLSGz0m+1aawt45JYpIxETHgBXeSKTd1X7PjozA6vx6h0vw3400F9L0/4c6Mktm8M&#10;un+ANRa/UESA7riVs7mIYgEHkCuZX4jaTN400WdNMnhbQ9UstU+1RyusXlieDKnA3JgcZBJz05rv&#10;v2tPHHh/xXDpd14e8aeEPENpY6pcLDp/g3wm+mW9vHIpIaSc/fb5EG0k85I716UfhseW31PG9GtY&#10;rW82ztIwwdhhdgSDzj8jj8vSt2/02DWYbm1SzQ3EYXakb4K8gHgEKfc4rM0XULa9t7KG3DpNI4Uz&#10;MxUAEjNadyw03XIpCuwBd0jzHIfByTjOO3sPp1rOTcditDn7zTb3wv58OWltpmxiIkRoz8nOP4s+&#10;mOCearWEDW72srSi7K7JRGXMZjIGBlu5xke9d99qi1e4uroyBN/yho9pWNgCASpHPQH06Vj61o9k&#10;shllfbOrK6soKxuQwJJA7kHGOlUp33IcbbHM3d5FBpE9vCkb3vmpPFJEfNfBYMCxY4YkgZBGOlbM&#10;bWusDT2uNQS0YsDIobZuOBjKkYyc9RyMnms1dLljmQzQPPZSrkyKhC7RjDdeFyFNTQ2MGnWdzLPA&#10;0MUjqqSg+cYwNxHU9OnTGMDGelaaE7suXlveTaTBHLexP1YS4MhAJBCjBC/Un1PB7ztfSeHryKa3&#10;juoLyQMPtDTAhhj5mOeCPYexFU20ue1jmxKEgdlaF4ozJE5yOCQMgYJ4PByQMHNXtO0e7+2RK7Wr&#10;xuN6eWis43feIU8nHJHYccVNildHQWnirUfEFnFNDsWJeJPs8pMeCBx03DtwG9etQHWpbLUHTVr+&#10;f7PNIzE3Cqucg9xyi9On4AVmyaa2m6gjWk/kbVDLKEEZzjCoxPU5YcDHQHpmpdUupVjElzZnc0Zk&#10;SRJmAbK9jkMGHPr6cdROgPYueIo7u8mlltZftKRwui2hjCoshIKswXknYB04yRwKnsZpNO0GIXu5&#10;hDMY5VuC2/hckI2efUDGf6Z6fb9Y01iQ1neRR7pEaNcSY5+YkklSSOhP0OOLq+FtU8TRya3PcQxC&#10;zYz2sEKjfGigh0JAJ+YZXk9KVjNb3OutNIE1vi3vGhgkT7UkgYgH5N2Cc5/Anjms+HTY7i3lvHnX&#10;yUO1iZCZJck8IM5OcdenPetbw38P9buvB8Wv2Hh68u7KFTEsMswW7G3q5BblSCMYHAz6CsbXNWtZ&#10;7prU6WdClhUCRZAwLc5AIbGAD2xWakmzsTbReutS1ZdMFpbpFeadjelr9ljDwOMEvG+AzDAydzc4&#10;9l2+D634J1LUtZuvNQLJLIWafaVVCfXjPA42n0rpdd0nWdW8cWa2jS20MBXybqMlVVRySTnvyPfN&#10;but6nDeSYKSRycIZITwuAcZHRhx9R2rdPl1Rg4+01ZY0XWrLVvEdnHq99LZaezKLy4U5d1Uc/wDA&#10;z0yB15Oa+tNM/sXxxo8dhaW8GraNeIlqlu8ZaJU2gAgNz8vQem3g8CvGPgT8PdOupGubxo57m8jI&#10;jt54RJGtuR+8dlIwQc4AI7ivq3w9Y6VoukxXkNmlhY2MIjgjVRtVFGCVHY/zzXnYi0mrPVHZFtK3&#10;Q4qT4J6b8O/DrS+FbGe/i00NcJpscxkkJ5YrHvOXORhVznpXmHhXxF4k8K2sXxQ1LRPDPxD8DeIY&#10;reDWbLi5t7JopPMitJ2dd1ncROeCw8hz1C5zWx4w8e6x8TPFx+HOhahZ2uq6ou+VL69NmJ4QwP2K&#10;CY/KLiVNwUEgc56kGr/xUurO48Wal4Y8E6veeEkt7IabqtvaaUNKls9MdJDJZXcAREnlkd1SN13F&#10;Y4924szM/RRlJx55szb0UIo4XS9B0exuPHviu3s59S8MrN5ul3/i22EerHUJjvcMVPlzlXkbEzDL&#10;beDsq74J+K0Wmzad5d/Npzoqwv8AaJXJRWYFmVyGD8EttcNk9AuTXnHibRLqbytMvLlk023dHtbC&#10;OVvLiVfuqF6KMdvc+tMNrFGoBAG3A39/zquRVU2yLuD0PrvT/jDpzXbwy/vbRVBivo0KB12g7yh6&#10;LyOhPHpWd4y1yDXdQllgnP2UxfY7eRVwTn5pGGRkHBVSPYHIr5t8Oa/qOkalbw6dMoM8wBEg3IMn&#10;liOxHByPQV9AX2g6DqngmfS9UsI9Q1CFYmt2uI/9TIWBLK46OBxuHqvvXDUo+zdrnfTqcyvYx5ov&#10;+JnaWykEwFpnbGPmHyr+oNXf9ZqBeMhpIlCB+QCx5Pf0C1Bqnh2bQl0bWotYa7bVLdi2lmJGjTbJ&#10;hG80fNk7j8u3n9ajuLi98L2erya/ZppjWLSzIwnV0miILKxI4BwuMZyAvSsVG0rHRKoranFWvxdu&#10;Phv8aNc8Rz6DHr+l2dmLJIZSyoJAqzxODuGdswBPsCK0fjl+0d4++L3hnw3qniXQNEsrI21zPp72&#10;DSbnWaAKxdWc4wpDDpyK+dPDfjK3ttSvRf6nHqU+uahboyLjZ+8k3s+7+EfPghcD7vFezfEYRTfD&#10;f4cyS7ntp9Py/lY3EGKPOPfDcV9His6rU6dCm6cW4uKTd76NPvbW2uh0cNYSE8wqz5n8FV/+U5F2&#10;7+Mk/hf4I22j694C0OQ3+mrbaPrHnyyak7LH5IuJd0jExiMyKiDCKcBFAGK+fPD8N3NqV/d6RJdr&#10;dSQGye2hds3JlOxFB6c7QdoHRe4r1/xxNqHiLxzdXsWkR3ug30S22m2txGDEbYIvkMhVhsIBztPd&#10;nBBOTW54L8Ln4c6pp0klqdQ8Qf8AML0GF8u1yy83M4/5ZogztDfN1PA3EdOPzmValySgoq/NpfV7&#10;dW/uR4eX5PXxuIVPD3k39yS1bb2RJpfhm1+G/hXT/CULxyW3h6NdU1TPK3WoSf6qLH8QGdxz1ROe&#10;RXjfxA15tQkntZIriR0fzTcBB+8kI5JIyepb3/IV6j4qYwNcaY92t9cxPLeahdQ/cnuWOHx6qowi&#10;9MnzDgZryy3ga+0rV4lla2ZmjMSO2cAZyQM/KexPtXz+Hi0nOfxS1f6I93O8VTlKGEwzvSpKyfd/&#10;al83+FjE0qSGG2eKIM80Kr5jgkjPA46djjFdv4Nj1HULV3uYmeO3VkhQpzuGdp578Vx/grRbzVW8&#10;iPJdmLFsD0GDyMHOGPoMCvo74D+E7TxZ46fT5LyGSGxiWee1Q4cRHBDPxwW3YC54DZPt0ttu0T52&#10;na12eh/s4R3/AIM+EL69rVpFb32pSs9lbKCjFJZC0UeD/G7kE+2wY+Ssbxv8LND0DxNpnilNJ1rx&#10;lqVteHUddtbJRObrIGAIio2RpJG4BVicDhW4xc/acsdX8Yw2slhfR6b4b8OXX2i4mVyry3kaeasc&#10;WAR+7XBJPAZgOoxXqP7Mfxy0P4n+BLaWyv7QeINpF/ahijiTo2zOQ/B3AjGQR3HGrjfRIycuXWR4&#10;3eftAfD/AMWy63fWunalpt5pUbrb2epKd8gcbGUEZMZywT5/U884E+vS+HdO8CHRdZ0mG9kuZGgv&#10;NPkhZlgnCplA3y/cDKFZeuW2kV638WY9F8HeIrDxdY6RAdXEcdjPqFpbpHNqckjR4tpf3bllKjJY&#10;ZdMEKRuIPkHxgk+J/wDat/4r8E3uj6z4Ptrh7o+H7C3HnWagZ2SBxksnOSpVhnIAIrKUVflWh0wl&#10;eXPLUydN/Z18XeDbO8fTNbH/AAhF9dm1trG9IF3HB5e4zxk5EiByygOd20AqVzXp3wG8T2etaPrP&#10;iCV5odJ0vdZ6b9oGAIVQCeUcD+JXUem5xk8Ew+D/AIzf8LQ07SrbWYYLO6vLWOGzhRiVjmcnowwr&#10;KVKkq6KcRn72CRJ8Ym0TwT4VsfBumeVpGhg2/wBtaPJZLYyLGqhRyzSuTwOoWQ9q0heLcuhNSaqt&#10;X1t+B478cPhNc/ELVNH8feI/EEMVtqlwgstLgDybLUKpXcwOFYYUNgA9e5IrR+GOuWmga/ZHyMxW&#10;94QYGk8slSdkgBzySjZHPLAZqn8bPG9ndeLLez03MMNjb/ZLBSuAicjcMH+IAkngk5zkAVy2hyTW&#10;djFLM5kUHCtIxYA46D1zzXNOTqbmkP3bTW59N/Ej4meFPDdlb2ui6x/b2tSTqwjsATCkWPmEjjqS&#10;GwoAPzAc1x/xm8P6R4g+HMWp2mpHw1q9vcDUY78SrHNNjiVFRcM6uhZecKSEJGQK8QurO2ARLPST&#10;O2V3TTtvRJAOoUdzjgE7Rggqeo0prhYYZtQ1O6vLlDsjm8tQ8hz26/KowoIGFwOnNTTpQpr3Y2YV&#10;K1Ws/fldEWg3K6hBdP4D0vUNdKzFlWKPdJcblXDNg8M27ocDnkcAmDUIvil+z38QfC2reJ7a1tNH&#10;8TSSRpayXHnpbSHZ+6eTGEbaNy4zwG/umuq/Z8vrDwT8SI9Ge5t9MstZu47u1uGjGxZBlRkA42g7&#10;l46F1PvX0B+1lpeg+NvhfqXh29spLrV47hZLWb7SYktbhHyNxLBfXP8AFtJC9acZRvJSIlBtR5dj&#10;WmvNYhuLvxF4TOn3eoatblJ2vLcGZLf7qQxMo2jAD/KzMPlBAXGK878Mf8JT4b+IyeJpY3eOGSPS&#10;9YUyEBVZ3aGUsf4o5MnHXZLJnjArW8LeLovCPh1IJNK8x3s1uNOiZXKwo+1J42fdwVYDGSCVZcHK&#10;tV+68Ya3pvhvWjqj2VjoN8cQQai53kCMp5cKtgkv8p246qTuBbIqMuZJR1MZUXzqcmee/tK2Ov8A&#10;wT+KR17QdJOqeGfGoE9zZJuxDcL8twMg4XKsHBOOScfdINrwH8K9SuvGVv4ufR7TRJYbB7CB5gzy&#10;eW3G4s2fm2Zj+6wKueVO0j6Q+HHirS/i58KYZtPtJZ77S13eXfwqLlZ0ym5gSdjthsHOSCDnk18n&#10;fFH4reO/F3jix8E+DrmwsNS1Ww862sZJ9lxes7tGEinYBQyFJGYccoEVyz4G9r25hpWbcVuRWvwR&#10;03xB8cLyzW5j12ysbiO98Qrr2py2Q1V1jM8FlBINwjWNVEpaU4YiNd4yay/ix4o/4SL4oW3hLxf4&#10;hk1jwlourIsuuazZrBrVpO6ySDR7udSVmgjI3lgj/dQd+G/EbxR4L+BHhq8uvAUupeH/AIk2qx6a&#10;1wtosd20JlX7cdQtJxIZvkZv9IlwC/k+UqqGJ7P4I/Drwlb6Dpniixjk1Fru6EzXl0xllgumCrK3&#10;IIZpFXeG6jzBjGeW5KJSi5bHK2/xQ8I6x46sNLW31AahLO3l3GsWslsZULBZUIcBy6bUlUuWJVHX&#10;IO3Hsetfs5+CPH2h3sN0Y7vxvtV7SWGJmNnHErF7eNWYphkV+SBl9ofI4PFftP8Aw90zUfD/AIb1&#10;LSN0vi+wvYpYIRI0k87Kd2T1YCRVILf31j9TXq/wP1rUtdv9TWbUra11PTrtrQ3aFTJJbSDzArKp&#10;XcYisilsjPlNjBGaxd7c66GsYpWb6nzE/wAM7Tw38bEvNC1SPybux85o1wGkuI+Y2RgCqmSMSjdj&#10;+GYY4wPpO18VDxd4I1qDSLj7NaXl4rhrG1WaYSMu5RHGw8tMMvO/cBz0rmPixqtv4M13U7SJIBbW&#10;E2NP1CZ9puYpHzInzN8zKfMA2diSpG458Qbxpd2fiiWz8DrceXrsck908lxJLJbygM3k/ZSDs3Mo&#10;U+YSMSBjtAOa9m6kFOL1M5VbVbqNl+B22oaRq/xm1C3s9D8J3emrLKpv+Vj3ZV1McrgBMLywAHBC&#10;MOmK39W/tjWNaVrq2Sa+srN/D9/JLEzzmYNlkWFVOTIg3BiygK4B6HPJ3nwb+I8Ol2Wq+JvE+saK&#10;ZpmlXTdI1QRRWMw2Ema4c7mZ1/gQYGGIbg1J8E7jWvB/iLWdF1wefpOpaodNtbq6k3SC48oSwvK3&#10;BcEMY8nJJVF5yxGdSLjBJS0HRheo6k1f5nnPxO1r4s6LqN1pPiHXodBGkaebmCxsQFi1FQgKtKQR&#10;vMqsS2MgZwAM12PwAsfDl54VtYHs7XTfFo2z2n2yJXlvbaTBTbvBY7BGyAghjt5PzV778avAem+L&#10;dK8L6xfTXCanpriC9l0+38ySSNyfm+8OVkIOecb2YjivAJNU07xN4y07UtP0q90u48J3qxWtpcRs&#10;8t9YvM5kdCACzKx3bQDgcse1OrUc+VLWxrTUYtuSsdb42+Emr3UOleH77UdFtvB01y91c6fHb+VH&#10;artYMyyHLGRVO4HhSxYnhTnvdQvn8B6X4fFjAZp7CCGzEqIdjRIFXy3Vc/KSAQeSrYI43A83o+l+&#10;OPFiyaP4m0+bXyLkXlpcWVp9mtVKOdql26B0LI24N8ryKTyK2kvNU8BeF7ZtV0LWPsNq/ki8ltPP&#10;kjjxmPcBlj8ilGbnDAcc1zybvzJamrtJWWhxH7QvwVt/jNoVx4s0iIQ+L7beht3JiaVhy0UmP4lP&#10;Qnj5vQgj5Fh0XMZjubWe0utzQvbrIwdZBglQpIwANylSTkZ+tfZPg74xXHjv4gpB4W+yvevcravp&#10;0rbnvwHwJGcD91LEu5iSmMBlbcDgc5+2xoemeB/F2hzaJdLN4zuLj7TfR267VkgUY3SAe5wDwcE8&#10;8DHZGbkjgnT5dT5l0fxrqmhXYe+gd7VSEQqhhkf5SSTg547c8HpivoT4Y/tLyeI7KwsrzXZLHU1J&#10;SKWaIS21ymSFSYAeaoG0DemduRlXzgeHfEqOW6tk1Cwkhm026i3BlkUpBgfN26HCnPXrXAaPfLpG&#10;rwXFpLNqCptmRjnzEON3y8Z7dc8jih041FdomNSVJrlZ97NDpi+L5tS1zS9TGo2cZiC2kP2mCAHJ&#10;LeZAGfaQxwXAA54GeO5+GPjDw3JdTyeQum6zeYX7O6uftEUQOHQldrMVU5PYZz3rwHQfjRo2oaJD&#10;rWrRLp99bpGsWpW106zOpKblJAJUuuc84OOneut8Q/HPU9W0G60mLWbvUUlgKK32jbJGrKQAr7CQ&#10;y9d3br1rGEeSal2+4761b2seVPRnLeNfGzar420rQdH0mZvBel6wkU97BNI0cTs+ZFG7pGoIO0HA&#10;GcYrb/aWvPD3x08c6edNikuL3S4mSZLiNo5BGrkl9pGXTC7gwBwDzWn8Hfh/eal4YhitpjqNqWW7&#10;ZZrVFnhdCCTIw+d8MSy5/vEgnNbesfDDT9WmtdX1DSptYttLvLaaVrVhDLBGZEDFX3K2AvLKpyVG&#10;PSs5Vkp2tubRwsZU+bm2Pkf4pQ31jANTvoZ7CK+K/Zprd2AFvyFLcdMLjjj73rmvSfhD4o0WXRYt&#10;Eiu2F9pUEazb1IO0gHIGeijr6Ee1XP2qPHNt8YvG1idMvobTRbON7e3gWNEkuQvBcqy8qP4QeAOc&#10;c15D4G0q/wDC/jKS+Rf7VjhiP2m43+ZJH5jAIHA/vHHY9Sa6t42Z5y92Wh9b/CP4m6PrnjfUvhzq&#10;UiSSvA8ttHdP+6uTyZLZTnhimW7ZJYDrxynxk+F+lTfEGC5GkLfDzV+W+OxbjdhYp5ZAf3jhtsTh&#10;uHbazBvMYV4D4U8YeGrrxPYw2K358Ufamnniv90ZSUMThBjKhV6HOctn2r7M0m7g+LHgmMvFay67&#10;p/8ArbdwDC785VgM4jkAKkfwnpyorWzlEHpLU5Oz8AWelLM9k6QNcytLLKEBLMScknJzjHA6L0AA&#10;GKxPEHw10O81rw5/at+IokvBGkxhBMkLfLLEwww8sowDE8AEV1134/0610Synumvb2/kme3t9Ojj&#10;H2hHRirRsi5wVbHCjHRvusDXjH/CvNd+IGsTr4kjmtdFjuGeHRfNZvNYHG+eQ/w4VcRqceucknxL&#10;SpTcpM+hVRV6SpQR03hHXoPE2nWfhHw34mtbm08LfuJG05B5epQjmMgncSgLEN3Z13E960vE/wAP&#10;7rxVazRO8UdyDmGWLb+7kHCsFPynk7Sp4YEg8GvJNR0SL9n34kw+MIYIptF1Hda3ltbgCO1kfgtj&#10;GFVgOnBDAcjmvbtN8T6b4wC6noCyvKt1Gls88O1pZQcGPbkEcZGTjGc9KuUZSkpUxRcKVOVOp/w4&#10;vwb+HOoyatp1lfX8N14X0eKK9+yxuzLJeMd6Qkty0cTHK9cjaGywNZf7Q3xHfWBezaJfrfappsN1&#10;Hp9ooZn81AEkuV/vFSWROcbkc9ga9G8datb/AA68GjTlvks9R1EyS3mpxrgx72Hn3AA75YKg9WQV&#10;8d+D/Dr/ABi+LSeFbKeOebUjPBaXOk3abo7GJGE0UIlIBkMYEcatyS4Y55Ne1KU5K8tWfOU404z5&#10;Voj3L9nbw++l+BfE3i/w38QLq2SAPaad4kawt9RW10W3lk8uPU7BwZo45BktJGCAqjHSvJdJ+Efj&#10;v4keFdX+L+ieFdMtdGvp5Lq70nQ7b7FaW8cSgNJbRltyZVTIRgj94M8V3/xy+IMfiWb/AIQ4a4tv&#10;4ekeR7jRfF2gDS9b8KWydLOG4jCiS3k+WNQNxKrgHjJ6L4P/ALSEmr/B+8+F8FnLd6pa6dNZWutD&#10;bFatFKzlnkHy4kAZlBH3jt44JKbjsxyjJr3Vds534D+AdQ+I3hW8+IEc9pe2ml6pFYjTL+No3uSU&#10;DNIxUHkfJ8h4OG5HGfW4/BcmpRrbXCXEFopDCZHKSyMP4wRyPp6cdOK4TwR8XJfhHY6PZy/DrVrv&#10;wraD7fJY20hMql/3csxK/LPgYwjYPRhjJx6tbfFbwv4q0uy8QaLczXdhettS3tnWSQHqVAIzvVeS&#10;p+bjpw2fHxEHUa5Ge7hXHCxtVjZvX1OT+Jmk6PpWlzWeqaD/AGvY6vH++MquQZACLcqE581nICv9&#10;7DEEt0rI8GaHbfsk/BnU9R1iCNNevJMyQqwYg/8ALKzU+gOS5Hf1CivUdFWO8Z/FWpXSvo1lulsJ&#10;5wEW4mVSHumXskWGC9i2WGAoFeI+KfihpnjeGT4jPaLqHhXR5ZNP0rS9QG0ahecEyle4BJJz2UD1&#10;z3xjGhHmWtzxZ1KleTlNJPy7Hl3w3+Ny+F/Gl38QfE6ahqOrXkpiMNmq7mDITtXLcKoVVGOm4dea&#10;6fxh4y1T4m6pb61r939iWMBrXSgAi2itnCkZ+bg9evvXjmm30Oq+NpGaRLSZpPOXTo7clWZgSQme&#10;ijB/IVm6hbw/8JXBc6tNPFbRyxytIikJHEGbccdTgjB9+mTR7GMpuclrYiNSSVm9DsPEF/e30f2e&#10;xzEJJiCsa4I5x+A9zkGrvhP4f6xFpAmvpCsIfajzbmeReyqB949OmK7nwob34rWE9l8M/Dv2u8XD&#10;fbrqFQqggfPI7jao68NmvWvBfwB1LwU0mseL/Gb6rr9yBGtvpzbYLbPQI5GA59Y1BGMqR1p68tza&#10;Nou5yfh3w/qa28NgfMtJYo962kNoslwF6F5C2FjOSOrZGRkc89lpug3er6bDb2UzyW2PKWSaW2e3&#10;BX5cfu2LLjGPl5455rnPiNpugaHrljsiOoyW1kIn0e8lZtPih3Myu6c/OXZz0YscnH8VY+m/HC90&#10;vFvby6QbWAArYwadJbhV9mErY+uz8Kw5ZSXNFFubudt4IOhapard3Vzc+L7ESsblbaBLDSoY1coX&#10;nnY5mJC5CZxyMqD0l8U+INR+OEM9nokEaeCNKPkxWkLmCPVLkAbLeMjB8tflLsOcdMZU1FZ6D4b+&#10;KHgnUbPTbZNBuLhg1x9jREdZccMSvEisMj0YZHBHEMfgXS08daXDpFrLoKadGunWEyfLLJEIt95c&#10;uxJOCH2qf7+5sDNcVSm6k+V7L+reh9DgMdQy6jLER1r3tHTSKt8XnLt237GJfWWl/DexuZRcL9ov&#10;gIpZFcQRzsrMHkRV4QMzGNFXgRxgD5dtYGn288nmyGEXDxtuk252DqcFsHAxxk9PpXNfEPxLa/Er&#10;4kJosFnDdaLZ4c+XIVa12NtiUYPIwBxjqTXeK0Gi2YsJHWETIZLhp8MYowMsQRjA2gZ74yOe/o8u&#10;lj55zlUk5T3KWnabL4kurK1gjFvf6hIqQsoG62iUZkkBI6qpP0dx2GK7D40eIIPCvgu28OaYRafb&#10;YhaoqjiGzTG4+27AX3GRWz4K0qDw7pN34h1YNZPNBu/eD5rW1HOCP+ejk5I9WC9q8wsWm+KHjq61&#10;6/j8nTYCrRwE/LFEv+riPvxvb1zXFWrKK5nsvzPVy7CrEVOap8MdX+i9WyXRrU+A/Br3rr5eqaiF&#10;S3ibrGCPkB+i/MfeuFvPD+prrz2Hh/SrjxV+4tpfEGkSaeby2kijfzYo3ZF3xEtyQrc8gggc9Vrv&#10;i2C6vrrxHesV0rTyYrLgEPJkAHbjLEnGFHXgd6w/Cviaw0XSZ/CPjGDxX4Sv9Z1ZdbXxNoiXEF87&#10;qCFWSB1yyIpAzHuxwT3z5mtODm1eUvy/M+ox1Tlh7OSV27vydtEl2SMSDTfBvjDXtEvtM0bWbeG1&#10;nlh1Lw9rgkurKwto0Z7h4bvIYBAoHkyjO4gcV6jY+HWk8N6B4LtlSx1TXLj+0dSjjUYtjJ8/l4HQ&#10;Qx849Vx3qeXxjp99408fuDZ6np2uNbanDeaNMtzA9siBXWTAVlnkEL5jKjnA9Ces+DNh50niD4g6&#10;3KkMeJEjlc/Ika/NLJk8gDAXnsp969nApumm7693e3l8j4bFS99rsbXxe1bQNHsdM06/e3tLG2xL&#10;HFIwwgVdiAA+gyOa8L8X/GgfZXtfDsEZiI/4+pjgYH9wd65rx1rL/ELxJd6ldQSMdQl3wNISUghO&#10;BHGVPcLgkj+ImpfD3hF9W0km2uHkuLR1x5jAKExlwSQeOM8mu2Ule5yqTSsjmPsEGqTSQalrN6by&#10;MLIJLjDR43kr+7+6SN3fP3RUq2sRaW5sIL0RzSHfbM+1QwOMg89T26Yq1cRDTrcywzxxW8Jw753A&#10;KGyTxzkEYyO1Zmq3Ec3mN5TRxZbdAgZ3IOAQ3zcck8/pWfNd2DrcbHrzXk0luFktrho8+dLHvZCq&#10;8ggDrtJ5HpTspPHE7Ts52D5opBGre+0jIqm04tZGaG28pyg8tiOhwR15+XpycnBJpqaxc6ezxC+k&#10;uELF1bYoGG5AHHI5/p2qtxuXcwte8b3PiCSK8Zo7qdmylsuAVB6MzYxv6fmOa2/CvxM1zwr46XX4&#10;vEWs6NLfJHpuralDbLcX8dozoZDbtJnDrs4ZSCATg1ieH7bQvDfhttWvL0Jc3jtDHbqx80kEYIXG&#10;B1A3Hv3rN8QeJpL6a3mnVZHBCxW+zBVc8j5SMk88nqfoKUkupjz8vU+kfFXwetvjl4AjvdAsP7Cs&#10;dKt5xokd9dm91O/uGlDyy3054DPsKiNeFL546V8qySSTsEuA0V1CSk0L8MGB6H0II/SvqL9mHx9/&#10;Ytz/AGLeloLS/lChWzsguG/1YBJJAkUbcHnco7tXG/tffC0+D/E0fjXS7XNlqTbLlFGFSfuDx0cD&#10;8SDWMJcs/ZvboaSu1zI8MuZG+0s/mbgw4xwRgVHC0MdxbnCvG2d69T93tzUMkyXEO+QeVJKOY3JO&#10;OM8Gs1dPummxbqSd2Vxk122ZlzO5vvcBvLbYZB5xPzdgV9uvQ1dhvhb6pJH5cbxSL5hkfjIPGe2e&#10;Qeuazf3kaIiIrsTmQMQwVhwcnGSeauTLDMnlSSxrKzEhWQbiuSxUe3vjsahmxGGkjWaFbdZY1C7C&#10;gGWUjhWPt7UyeOW5lS2VPLLFXafONmTgntnH1qSzZLeG48tSjSKEC5OM7ew/WoIWk+0XpeRZjt27&#10;doVW/D/PSh9iGjPt7Np5EZbuYvjDPI2ADjnkHOAQfWpdS8F/aNIa5tpVltmZY2jkbEwbHOOPUZ4z&#10;xSw2sliwjnKp5i7hjnj1H1P861dLnhY/Y7iZYznO7adsTYO1vcdAfY+1JScWZRs7pnJr8NdWmjg+&#10;xOmoGUDKQo+UyT7c8D+E/wCFdz4VksvBXhu7tp9KmD3XE93I4Ms+DjZ5ecBFbsQ5JwTx8oueG72X&#10;Sdb+fzEMZfbHGAfKYgg9ePkJ3Aj0qK80WeTxZcXlm+6W7gI8mRfNJZSGKjOByI1H41cqnM7MqFFR&#10;XMkY2q3WiyWsMNo91PeQKCYlXZtU8gHg8rjBrJa6Z7hFguHli2HdGxO5mJ5IJ5+vOK6a9mW38Sf2&#10;g1s0c15EolQYO2UDDgDPUnDc5OSfWmSeH7ZtdtprqdoYSRKPKB4UY+Vcnbu7/gad9iuXS6MhpE8t&#10;ZV/i42k5JI9Mf54q7bMr2h3ImMHaz8npnv3qS6Yrb3IjfzodxxOmcMSCARkDuB1xVK1824yxkMqj&#10;PMnBGBwM/TFFybMkspxvXY4VSMhwcHoM5IPX0q79lEcRurWF2i2H7VFGmEbnPmRAE7HGcnHB5IGa&#10;zJIzb3KjfI3mBRs4KjjkAev+cURnWIVktrK4URb/ADZI/MOWXHQg9/l4I9qeoa9Sa609rhY72RRL&#10;auGy0DEjac7c5JJHuOCMGkiZ2+zywK7Qbs/Njendj09/8auySPaWr3UKCJPuzQxqAuWyN6oeMEdR&#10;6jPfiD7URcNM4KxtzIM8e5/xoC2pVu7P7PM8b5ntGDKY9gG3IyckdiSfzqGYT280UkwaSLCIJlxn&#10;OOS3rx+fetaRRHiZCWtmIVsfwBsnkZ6c8Go2heGRhGjNGxJkTduJPcqT2x/CfwoNeUghieO3eW1x&#10;5jkbljXAkbPDA5/TFTTXLRz29ypnkkQgo0T4+YLjp06H9adBCl1sa1G+DOHg+66D/Zzx/wABNJLI&#10;scM93HMjSRnpjdkDk5BIzxnilZbkSvEZttrsLkYG0buBvRj3J+vcc+vWoWyha3vBugI/16Zz16Ed&#10;iOef5jFL++mmdi0c7oN/7pSDz1wMnK+1aFra2t0rFZIgrrgxgEq/uvbn0PT8sISTkMDDTN8ctw11&#10;YPHuZ+T5b8nDZ6cADjrisvxFZ3qaSUsHaaaZfL3bwAFyGCjjB9ee363Z4xBGzxzC4thx/eeFgBxx&#10;1X8M+5rRs5rOHT2tXtHdfvBUbGJDgBkxwM916emOlEdJXK0Stc5Dwn8QP7F1SGy17S1dFkVmDAgN&#10;yMkjPTg9CPqK/SPwL+074C8XfZ9LfWP7L1W4QL9k1BVdFIUE4kTgqRjAySMHJNfn5daDaastxHIR&#10;KIZCFLDY/wDvLnlfw6+lXdE0tdG0GWW5h822jkIS5jLtJGrDDNt5AICtyByP7tOpGEkmhwfLtqfq&#10;Z8Nbr/hJvEN/ptrE80M0CSecs3mWjwqSseOTHlg4J2qcjOQDlj8+/EbxBrnhn4iazptgbIeGLeWa&#10;K2OmBkktN7lzIiHcNoZ2JCbckDjqSfCH9tDQvAnwv8O+HNW8NT2umaZp7WSatpzYUTI5XzJIh865&#10;BBJDEbix4r2PXv7L+IVvZ+JvDekWjSnTt6pZQ/vpxtzuBx+9DIFAyMjtjjPDWcqcbXPZwcacqrlJ&#10;aWPkuT9mLSvGyT6x4R8WLp2s5eWPVbZ1MFxzgCUQbQrbgRvRQSwbcrfeL/Cvi7x7ZXuh+FPHvgjS&#10;vHF/NI0ejapdXEEiXauwyyTbCoVQoyxxnIJOAK+p4/CfhrXtP06z0+zh07UbmWGSeUb7bMiqG23D&#10;xkFwAQDljweCMCvBdL0281/49+FdA1l1n0zF5a2ljpMItZYla227ImlbksQNhk55wSeMfTcO+zq4&#10;+EayvFRk92npFvo0/wAUeZmFJ/V51YKzTXpq0tje1DR7W40m8gi+Fngi8vo43lKaXrVvHcKEBLbC&#10;IQJDwSFBOcdDWz8KNT1bxB4H0LWbTToxooFwINLs5Via2PmsjHyyqxyElN/yeXySMHNd5Y/sP/Cj&#10;wfcWutaT4p1zV9V09luBp6anYlk2j5jINg+RBktg5wDivi/wX8bPiB8Fys02j3WsfD+4EklqI4d6&#10;RkOwfZICNp3hiynOAVPG4V9Pn0cJiMuc8He8ZRXvc3VS0s5PtvoeHg6lWjWvO2z6LuuyR9OSX1rH&#10;rCpeW721u8sYmkliYSKmerxnDDHUkZUE9ea868UQ2MXxSa98PW9lcyaVLst7+5EjNMUIDSblZW3N&#10;jsRyOc5rufhr+094A+KNvY2t61la39yodbHUWRwGHBG4HhgT0JHUe1a3/CkV8M+JIfEvhfNzawOs&#10;t14duHyjkFiv2Us3XOCY3644JJr8qmmpLm0Z9fh8VGNo2908L+J1jq2t3J0bWNUur37UX1IR3yeX&#10;IIXVy6JKijepVWO08jC9c4Gb8JfDoh8UDxD4W8Vw6Honh+yRJNZXw/8A2uji7eSNrdreKME2xeOX&#10;cHG2PnYF34r0z4y+KNI17xXDrEF1qelrNc2/hy4u7eJ55NOtmy1xIsBUt5q75FVsFskf3TnO8T+C&#10;7fwH4Nv/ABf4DtLzwRdIY4dM8Y/D3xPcXlh4khkmRTZ3Cyv5sV3ht4zjJUkgYAr0aL925yYiTlKy&#10;67eh9TfsceG7bVtP8cap4ml03VvG1nrE3hvVIbGyhhsLGOykkEMNpCqjZERK8mSMs0jZ5WuO/aS+&#10;CNjb+LpPFHgXVH8B+M/7VxLqWn+aDLCLKLKbFkVVy7qxKj5sHOcmvivwp8VfEH7I/wAVJvFXhW81&#10;S+8P6hOzavouvQyx3D5bLCQsMSEEnEwyQc5Hr9o+AfjVoX7Tng9/EOsabNpV3JfTSwadp+oSRTRK&#10;URE81v4naNY2wBt+YYrvp4mpRg3Qm05KzafR9H5eR5WIoyi2px1WuqPMPiZ4B8Q/FS28Crrfif8A&#10;tCXQzjV5L+6uZE1XMqF2SLlbdigZfkxy2Scium8VyS29jp1xa8PFqtkdzNsKqJd+c9D9z8d2K6nx&#10;l4X8N3mgXmm6X4h8R6Drl5HKtm8nkzbCpG8jdECSBnow557V8+ap8NPFHhHVNEfUfiLqXiawku2f&#10;7DfKBlo4ZJA+cnoFPc9etcNTE1KijQrVW+W9l2vvbtcVHB1rqvyrlvuekfFr4gWnhtfGfh2S08yf&#10;U557eDHyxxxrcFmPHOSVTA68n0NfOmqSNH4W1Zt+xhC2DlgVODgkB/5qa9I+I3hPU/GniSK+srm4&#10;ubX7PI08tvcLFdTEsCpy4ZSSMtghc85NeR+LvCup6XYETeIdWlhaRVNvqEcMZYAqgDYjzg7QpAOC&#10;BnvWtOfu8p0VIe9zHM6bbmDSzHA7ROrNKOQMnOQSuOnI9qkg1I3UswmiVjuZZLZuM5JBOB0DDnI7&#10;EVHeX15bzQskK/ZZiqzR53CPg5A47fyp0m9br935f7xPLEkgJXA4B4IPpWUtRRPSfAHjAeFNLljE&#10;jXTRxtIDkb2wSAxzx8y/Kcd1yABXHaxrMOpXFzfm2jtYbi4do1ZdxiyeUZSNoIOR0x6VmXV5Iu1/&#10;mSWIPHlcfdOR26gjBHuBnrVVp3iykgE0U4BdSM5wPlb3I756jipjHlZo6l1YdJ5TFZFVd6nbzt4B&#10;78AY4q5Z+TBF++AaVXwPLIwBnjjv1FYsVmLW94GYZVBUZ2/KRg7RwTx6nODzzV+5tHt5F3HzZVbL&#10;GMlFPGMkdSDnJGap72MyVgs8JgcgToQAvUMC2P5kVP4v8VeHYPD2l2lvrFjsmto5t7Sq5LlRwVGc&#10;EZ68Vi3U8luwmWRV3soG1Q2fmH5dq+rNB8ceFT4Qa21jT9GtdQ0/y0/d26s13HgBZgiqSM4O4ZO3&#10;kbiKmT5VexVrux8f+GvGVjex30FvcNO9lDJcStCgYhFHzOpYgEjIIyeoFe36x4PsfDN1YabeXNvq&#10;aRxC8jSCZgTFMrDLA8kFXYZ5HPfFcz8dtT8N65p+k3lnY3Gl6pp13NpmoRyWohP2adTGzNjng4YA&#10;jGHXNeV2fiLXYZppn1y3mkjhXTjObGNpfKj2bQCeFBVFG7qQMZram4uNzKd4s+5/h34ZsLzR/DOp&#10;w6VNbzWItZptQnmXy2hinDCMEsMnCqucYGCep53ri6srfwzqNrc3DSQWlm6SSRIwEmCxARfvP8rc&#10;EDnFfHXhn4o+NPDum7LXXpvsQIZ82sTOnQ+vB9v516Tdf8JL4o02PU1+I+qaidgkVPPihIUnGCCr&#10;EnBYYGPbmsXpFxvoy6bjzKbWqOM0vwXZTfC3VNWjj/sq7uLLa+oBHwCq7nHQBR6nPOeeQK634vfH&#10;bxB8WP2ebnwU3gHVbK00RLO/knjWG2ttNtrdhC7m3RfMb94+zcxGFkUsoKgnz3xVoNzfSXOmz6zd&#10;3V0kRTE17JIu4fdHB2sB1xXserNp3jDwH428e6P4G8XXPi3VtM1SO+vtc1q2bSNNa6haK/ktY4wJ&#10;pfkZ9kcuQvykYKg1pTt0Ytz5C0eERalBCXDQq4Jycd+1eivYjVpljuIeZE8t5gQ23hhgD1yRXncQ&#10;aOQxo/lzRtnJOK7b+0S+lWV55qSCGXEpRiB0+8cfgKJLW4R0N3Q9Lji0WxhgVY2XdK63UgcJlVyO&#10;MDBJ75/SsyTUoriRY7h1Wcfuw2AVI284GM/QjpikhbOjeb9tIktUlgVHAZnJUnr24I5+lN1a1s7i&#10;O1e0t5Gae38t3hUIA+3jke4AJ989qzS11K2Q/Xdch8m1CRN5EYMZldSB1wM/go+tRWd5Lo9nHcNb&#10;rI8jF9o+VCm4D0xhQSfyrGt7qWbybCeRneVgTvQZ9cZ6Zzx0Jq5HeyJfW9hMrXESIyRwycq5YHHV&#10;e25ua1BdzeaOKxvjLBbrcaZOyxvb8DylOQSAB6BfxFNNrJp8piNtb3UHm+VHdMG8yMEjh2Byynpk&#10;YOPfFYVrNcT+YyO6CPeHiIO1GB+X04wamh1gWu+WZYp4rhwWRmIYKSAQAejAluR6UkmUX9U03bHG&#10;PMuYbnYWUGVsLht2Nw4DYORxk1Hf24sVluLWA3EUAJhilOXxxj5scnGSe/41b1K4TUvsU9urS7DG&#10;5ViBnGSNvYFR1x1wcYqK71QrfIZrl2PdPK6DIwemB1/rUkSG6PcG7tLR1ulO7AjhjQpMuwHhhzuU&#10;c+vQdK6DQbe0sWshZ3PkJeXDM7N/rosqS0IJxkNxjOTzkdM1xSwJbahcqYJII7iYmOLzTujfIUqX&#10;GcZGDleenvWzHrL6bfaZcSKos4SI5ElUgnBAD9Dypw2evHUVTFF23PctH8batozf8I5bag0rlC3l&#10;mFWSWMt820YwMjAODz3DdKydQ8QfakSPxFZNqQuGOUusuqkkk7c4eM7s5KOC2M5HSszSdYgX/QoJ&#10;itwSEddwZhleNrZGNwYDrxk9O/RWuNQhAVNqH94zMOoCgYz6kt7dBgDpXJY6abRxc3gWx1GNX028&#10;kspZItywXHzgttDHa2AcY7YPUcnNbHgX4K32qazdm5igeGAb4TkMsj7uhB6/KD1x9OxxxBImqQwL&#10;FdqwnR4o7Odl3kA7ScH5go5wBkgdcVj3E0tr8RIdVN/eaSbePZaxWgCxg7SuHCY4IJJO3vyPXWKf&#10;Rjc0tj6v8F+A7rQ9rXcaxz3RUSzowdkUMAqbs889elRftD+PpPCPhnTdN0W2S91XUpUtLK0O8t0P&#10;751QFmjjHzOAOmeRxXjU3xF8cx3lppHhPUbjxT4mvN0Wn6TbJ5kkzDDEgFeAoDMScZ6H0r2Dwj4R&#10;0b4a6b4Q+J0XibxHpniOK3kfxLpPieVrCaW5Q+feR2jORHbyEqpEDfup4kUDODmI0eZ+9sTKozmN&#10;Yj0j4M+BbnwdeaI3jXVPED295aR62n9oaF4uvHCBrmwuYAsllLExYbMj92gBweRm6wlz4dFz/at1&#10;JqfieeZ9Q1vXJpSxurllAIAJ/wBXGAsca9AqggDNcd8TfjPp8OqWnxGvNLvm8RX0iy+HfD8GLRYI&#10;wAH1C7iiJUXFxgO4jAGFQDineLfEM91pchkGJLsKoXdwo4JX6dOevNOtdtRWxVLS8jzv4heOJNBV&#10;dWXy2vLp8xRhiqAnuSQTxjNePab8R9ZXWIX1bUTJbSsxeNYhtHBwFwOOcCu7+OvhDWfDd1pDahF/&#10;oksBMTp0ZsAsfpgrj6EDpXm1r4bu9avEtYopGEjjcwJGBkc5+ld9FwjDU4Zylz2R9K/Ba2W/1+a/&#10;uRi209POzIARu7cnpx+ma9ah16a602ea6tjb3BeSKNpACQS2CQxzgA/L0z8npiuZ+HOhXek+Cft0&#10;GkT6rF5qXFzHDjdFEWChvvDIB2nHHOeDXWaleWsevWFlPcQi+aOSVYZJAry4/hCluSM89uK8XFS5&#10;53R7uG0iXrNZ4ZLDynjjiSRdicsSiquDyODkHI5HI5Fcn+0Q03iTw3eWzkNdXUiOqqwGFReSD/ur&#10;nHrXV30y27SLENuzgKvYnJ6fSvKvipq01xfNbC7Cl4WjmaRVyqk7jgn7vQE+zVNFO6ZGItys8B8G&#10;3Gm6V4w0c6q8Rs/N3TyIgZBsZmwR6DCg5Hevq/W9Jki8D+BtW83S0s9GsIzJDq6O9uweKNRlUBJ6&#10;dPpXylPoKWviJbawhbUEVPOa8lYbVUZLYGDuXg8jrX2X48sHX4RxwoIxNFaWmFnDeXlUVvm284+X&#10;tj6iozD3pUovq/8AI1ybG1cuqzxFNJtJqzV001Zpr0ZyNj4wS8U2769YaHpjqA8HhDTZEebOTjzH&#10;UFDweRwecioJta07S1+w+H7FNJhu8xT3M02++ul43AtzsU4ydp/AdK83sPFEtrptzaTQyR3GGeIZ&#10;JRJMYYYJ69PmJJPck81Dps17p/hk3sbQTXO8p9oIbCo2PlxuyBghcj+7710KhCLutX3ep1V8+xmI&#10;pOgmoU3vGCUU/W2r+bL3irVpNJhhZbee5+0EIbiIBYIQrEGNTz0J/THesDXtMbTtSubfzIpnvWWS&#10;dUhChRjIAAx25Pvz7VsDUbprPzrlbePUHIC28K78nqABnr8zU7w5on2q7e/1BC8i8pE2dzcZBGew&#10;HXn2xiuiNrangx1ZrWPh5NH0u1tIhEt8iqCsabSc568kdSAQOwr6R+FPwng+AfgK9mQC+8V65LGY&#10;xIACkrn91Ewwc7AdzHjkvXL/ALPfwavPG+tJ4kYrcaXpjmVvOUhZrhiGVV55GCCR6YPVhm3+038X&#10;r+61uO70WaSbxDHK9poVjYkeXNLgxTTt1+SPcqJyMsH7VtBWTZE7Hq3g/wAIabN4osL+e9iu7TQb&#10;WTT7JBKBKbqV995csMkMzMoHIIGW9q8j+K3wO8LaHqU+saLFeaf4lt3Mp1fS5Ft471tzO6TQAFNy&#10;5xlQDnqTiuO8TW/jnxb4f0Ean4y0hfHdtPJHGdHspUa52jPmPeRH74ULwEIUHrXS/A3wJ4w8S61Z&#10;HxjfMml2t350tpeSMZXLAMjgnhkkzndHxlSGwRwJODu2ZS/ee41oZOj+KrvwGI9c8URa9rselyfL&#10;IDJ5cRwCzHdE6vKsbnGSg/hHUsPQPD+o+FfEWm3uveFNVupbnVrfzLL7XPIbi1nl3Jjyy27yu+xn&#10;dC33SMV6N4o+HMuj6i9vpOnJYaVNjfHJqT3UFtKpZUbyyTwcAEoyklcgEjnzPV/gvPpevTDSNPTQ&#10;tY1aSKeCKy+W0DgYlkTAATgln/iwAOOWGMryfmd1KMIxa6I6Lwf8KfDvglpPEkr7bTTIpYUZmEiy&#10;Ov8Ax8XAYgELlRGq8gYlPO8k+f6zrSw+Edb8Y6n5ceueI3xpscihnt7RDhWUMOD8qgEY5Ut3rtfj&#10;hqGo3On6V4E8OWQ1C9lgSW4tY5PLVbWPgKzHO3eVJJ54VvUVxXj5dL8Vxx6jBpiz6mtv9ksI/tEi&#10;+TCjkKm0gAcg898E4G7J0m+VKKOWO9zw/wAQST6lfJqmoHzbJmDSzRZ3sq8jdgH24rd8M6KNUmS+&#10;luVa2aFUj6kuMk8DsQCct1qXXpLlbea2jtpIrWQDzdrYRSpX5QF27h97r/htl8JyPD5cbb41ZvNS&#10;ONiOvoMj0qdLGu52GueG4/7PiurGRYogdhUELuIGSy8Z4yx9s1gSa1Fp8T20zKmIzcHBwHwNhycc&#10;n8utegWehwabYwXmrzDK7/LRIA0kWQQWIIPAAUYUruycVlfDP4c6z8Qmn1a6sJ9G03zGgRdTt1X7&#10;RGMETeSckE7m4yOn3gcGlFykJ2R5d4ytjd6bFe6fNdQT2Ia6kaNx8rKoBETEfLnAYAjkhRXpXgH4&#10;ZeMvjRplnr/jPU7w2NwxlSx1SMxrGQSqusA+XdgtztG4HllPJ9g0vRfCHg2aZtNtRretgFmKKJZE&#10;OP8AviEdsnBIPLHrWta23iLxl4Z1rUodZt9Eg02AXEtrpvzTyKCTsErKWG7aV/dhcZ++atxjFXmS&#10;m72iZ+i2/g/4dKLPTIzqmsQbUPlgSzK2MAn+GI9BuJ3EcFmry79o3xRe6bHaaiLaK31We38pfskg&#10;aaCPJILzgbgjMdu2Pb8w/wBY2Ntc54B+PXij4aeINevE8GWurQSeXJa6UZhusGU5dYgqbSxDEEnL&#10;MQMt1B29P8YXXxPk8QL/AGIuhaFcyzS2tvrB3RpiZBcWsr4VeN8TR4bCiVlGSGqXU0vHYv2Mm0p6&#10;XPKf2ffjJ4o+HOvW/h/TLOaTXfF11FaWLzYFpFcGVVjkkII3FWYZA6h2BOcZ0Y9Z8N6nr/xc0Lxp&#10;pWtanpE0C32qeJ4ZIrPXdEe3vkiytkh8sW73kokW3HzkMHJY7du34b+Ef/CztI8XaitzfaC9vfm0&#10;0rXbtGl8NTRqqKsLuuJrWVJkY/aVITeCOgwOt8E2Pij456Rdx+KfFsniTxH4buvsraZ9ktI0u9Rt&#10;GWSKO5vIV3XsRQfIxIGXyQWXNaxbtd7kSjGLsnoVPg/4B1/xrbXVn47uZvEni/WdPFhaXWujFytp&#10;DG7R2xJzgmPLN94k5yWIWus+BXhx/hdb2/g/ULz7Mt8EshNbHiO4jYm1mYE4Duh8tunzIgx8wrds&#10;/GU2ufC8wW95e6RdOomgvnCxyoy8kSAKGba21Nox8u8EkHjwTxx8c7rS9bvrOz0q511fLeSW8tIj&#10;OkBRA7EHOwSI2DyXPCnA6Vjzc6tI0enwbHun7UGo3miT6BfeHNXMM0MwGpxLbiSS6g3Awp5iDe2J&#10;c/u1OP3u7qvPluofHPWpNaNtZ21lp+t3BXTUkWeIzNuXew8rkqwXJDOSRlgNu4g918K/A2lfGC30&#10;7xv4m8TX91ZXUohXR7fzLaNZS+1omlRw2zaDhAACG5OA2W/G74Do+h/ZNAto7DVrO/juIl0u0SLY&#10;YDvhcIvG8xB18zIGSCV5xU3sgjGMnaRT8F+A9X8dTW03xD1SSLSbYPONM0iUC/KbkEryXePMUH5W&#10;2RnJ243DoeH03To/hT8TpfFvwquLO90O00y5F0rq7vcop+TzN3zMzByNzfLmPJ3FBXtvg032l+J/&#10;ED6ptnFiSbVY0zO8RUMxMZBLHaVGQepxWdbx3crwaV4Ps/D6aa88l3eK9kc3du4+UO2MBstIrbgO&#10;QpwRUSqOUbI1UVTur6Gx4Q+J/h7xJ8NZJ7uSO0TWJGubWzvNskkbowABXJHVRx6EgjmuN8TfEK3j&#10;k0+OXQW0vStQv4YIdQs2jlmOpYZgCmM7ldQN2OcdAAM6Fr4V8MSalKlvp1h4jvlw8NhpIyljl1Zo&#10;zdfcXDFmwoBGSAcVsap4FXxBHaL4y1HT9O02ykW4i0DRj5UELgYUyTcM79vk2/jVxpOSSexi6iWq&#10;3MbTYdB8N6hqVnAmq6xrV07yXmiaRdfaUDueVaYjZGhyemGx0IxitO1+F+pzeLD4vXVR4M1BrEWD&#10;QWKpcNDBu3FRI4wrE4ywBJPQjJFZni74yaD8MfBt1N4Z0e2ktLNNyYKW1u3+7kjzG77QQxGSCcV5&#10;X8MfHPib4ua5e+KfFt7Zv4O06GUf2fbXGxhLnCHCtleCeSMNwGz1G3uUo3SuT71SSi9D2q68F6H8&#10;7XvxR1wytyXm8QQKR7DjinaL4H8Qahpc914W+KWryWaK+Rf3Ud9AeCM5jKgY9wfcGvnfxldavcSW&#10;13omp2fhvUri5EkOlaJbN9nnjU7VEsmRJl1A+ULjcST14ZH4X1L4jeM/7H8KX2nQXVs8cuox6Vp/&#10;2V7e637WgR1kds/M27DhSI2PGM1pflScla5m0rtRd7H1J8DdH8SeB/Fms654yOm65OYhDY6ja28E&#10;Uyxsd0oLRxpnJC9V/hHNfPPxL+HLfHW6v/HejeIHvrmdzNNEu4XFrCpKooUHLKAV+7gE5+tfSese&#10;IbL4S+G7az1Jr7XLi0haW5lSTc8duhw8xLnLDJVVUnc3AySDXmXiDQ9O1XTLX4j/AAr1KMTEmR4L&#10;NdqXWfvDy+MSeqNw/Q+tEoX+EXN0Z8r+LNQsvDOpRaXbae13HKUUabcYRJ/m3M4cDJYntkDIPXOa&#10;zr3QX1SO21jQ1t2gkT9/FK+7aSc7XQj5MEHnPT2r3X4jeCvDnxf8O3PjOyj/ALHuYMR39vCzf6Kc&#10;58wqeQMryeoIPpXkfg+x0TSLptWGqSwab5BDNC5eOdFwpkmLL1zuIUjJHGTWMZO1mROLb1PPFvI9&#10;B1a8inQvZXYLNC7ELGFycKMYIzjrzXXeD/G+3xKm6O3uGSB7czMMSABcckkjPvjPOT0rF8QaMNau&#10;pdVu5TpFrcOTCuouYTcqF+R4sg7Q3zcjOPXtWBHb3V9cLDcv5t/tZA6hfKyeBvAAAzkjIPoa6LJo&#10;x+FnsmjeMr3whfafrug39/p+oRukR1JG8zPy9JQCN64I5CgqFBHIG30/4sftMap408O22jJYi1gv&#10;HMl9dW8e3zmI4AC8EHHYc46CvBfBviCPULCDRZ4sTq5YPK2BFg8rvC4Y9lY5I6d67ez1C/vsRb9t&#10;wj/JcYKBGHHzcdxgHAHqOQK5pQgnqdEajtozhdY1KOx1aOb7KJ5Yw0rKsZV1GM75BnPbkfnXs3wN&#10;uJNe8Mq8VhJb2PmB5ry6QLcXtwrMMllY/uUBGBjO7nggV6H8DPgjp66bbeI76/0+716+uVtdQ06K&#10;5aK4tLNmCl45VZSr/MeQDxgA9QfR/EXg3QfBOqT+HtGby7KzUrHHEp3RqTlfvfeHJ+aorpqlzI7c&#10;HK9az1PDfiT8C9B+JCqIImsddhb91rFu22ZT2VgOGGcnHB54Iqzoui6f8Abbw2YtYk1XWIvLtbiG&#10;Nv31ypJe4eQs3CqVAjPQbMfxE16XqE0XhO1E6o089xhbWHcAzE87j6dxu7Abu3PzZ8TfgzB8QPEG&#10;sazoXiNrTxTYqhvEkdvKmfaMInJMZA4CqcABRnqTxYWrLnScvdPbxmHg4vkSufWOq6U9nrsXjjwr&#10;5c9xcRDzGEAnAI4EwTBywAKPgbgMHBKAV5/D8ZNI8R+Oo9EMMtrqV0GeJpidty2SSVJ+8Cd2GHBw&#10;fSuY+GXxe8Z+CPAOq+LfE3hW00TQrK9hsv7OsXaJpvkRDPAGYgEHaT82HLZyCCT6bNq/w3+Jq22p&#10;3U7abezP58F7NJJZSbio+dd42B8EfMBu56kGvSr4eNdXPCo4ieGloec/ELXfB1ham21by71r5/LW&#10;xQ71lJOTu7ADHbnjjnFes+FrDSZtUv8Ax7qNvHo0E0EQRpFKMwVNgldf72D5a9yoHtXK6f8ADv4T&#10;/D68TXL3VP7ZuLb57ZtX1P7cY25wyJzubk9QRzTdY+IqeMbyz1GYLZeHbdzPaCcB5JJVyqzzxg5W&#10;MHO0EgZUklcCpo4dUdWOvipYjSRwfiRz8WPi8dK1ye2svCPmRS6o08gCrsfEFmznhCTuZlHLFyM/&#10;KrCsPBPgDUNP8b+I9U8Mf2V4Q8XSpdaVN4XvPs2rafZ2YkLXyWpXypIWaN5CqsGwFwoLZre8UfDv&#10;R7PS7LQ9Yu7i30C702eW98V/Ym1NW1aZTHFNdW4YMI4o3l2MFIVmVwcrk4Opafqeh27/AA1t/GMO&#10;o/DbbLfaDbaabS/iudKDqDGb8kzW7ySYZ4GCozMyqVXiupSurnHy2+I8s1L4W+MvHOjya7qvifUP&#10;EVwtqu4eJS0V4lks0sdsNzudzbMM0eSU8wAbiePq/wCE3wv0Xwj8O9P0LQ73SddEsS3WrMvlXBnk&#10;JO1HB/1aqPuo3IAbPJwvlf7TWn6TZ+DtDg07xHZ6vFq00c002fLWDam4wNk8lWMbAlQTzxyK2P2f&#10;fiJpnw7vLXxOuijVpLe0W0u9Y0uCKRpYVGNswz85LKf3oG9c85UYrlxEXKDje1zswc1GoqkVey2P&#10;Zrq+s47V7LUtNfTrkOSPJjM5kXBZjCRgnaAf3ZG772Cw6cPpHw/0vU/iRrFvYeHbHS/CV5apd6jq&#10;drOV88mTKlFUhQ7kEK4AI+ZhgrgV/E37REeor4fufCej/wBqy6leKl1awjZIGYBYkV1bgl2G2TkA&#10;ZB9Kl/aG+IEPwb+H0tpYiCbxHqEzyyzQxqiz3rj95OQMDag4XI5wCclmzjhaTim5G+NxHtFyrbf0&#10;PIP2tPjjcXGtR+DPD06wWUDxRaiLcYhihXAS2RQcAAAZHQYHvWB8fNM8MeH/AAD4F0Pwtc/artWO&#10;pTPHIjsTLGFUZXOCQoOOcdOMV8/fZ9Rvrc312PNSWbAumGGkcqCx6nnkc88g16d8O7GOx0lGupEl&#10;labFnJMo8xVwOB2/TjHXmuqrFNxa6Hk058yafU2tBt08Oabp1teLbt4ieMo10FClVZi+zrjjcBwB&#10;29K6WbwHH428caR4X1AG2059lzfavbIP3ETShTGRz8xLBB1OSTxisPTrKO+8XRXF6vlWNv5kkoCb&#10;icDd1PTLFR+fpXuvw38J+IJYbLxBbJY/2Lf37XVw2ozFJILe23CNgQPmDSSS5BxzEpyBS97m0N7L&#10;lsz1fWYdR8A+F7Xw18PfCD2mlRxboXjjAiA5HmPlg00hxnk/jXit7eeJNP8AFml2+uadr2oyTXME&#10;6XEtswzjzGaPAwqAEIePlGDyep7Dx18e7+DXYP7ONv8AY9isHubZ5Xdc/KVUSpsTGMA8kFTwK6Lw&#10;98Rrzxu0cU1vbyokRuVu7MmNQMhCjRHJVj2Ids4Y5qqsoqDRMU7pnz78Trq4bxHqqsWaZrmeQgn5&#10;WZZGjjB69I0TH1PrXnF7b21zbwySzyQvbvkSxTbQmeoPZhk45FfR/wASvA0Xia8vNQ0W4tZ723Aj&#10;vrPzlUhsDDHJwGK7VOcEhVx0wfINN+EPjZr5418L3Hlysw3mMRxsxC9WJxkdM1zxqRsjojvqdX+y&#10;3qn2jVdRiguDcQwxGFs5G0hgcnseT+pr1DRbyW7+OWt+YzG0stH8keke9WZvoThfyquvwTjs/CNv&#10;pnh2+vNI8RXlkL/UvEVvPJDDDlT5cQ2kCV2kXGOcYZiPuisu8hv/AADbeINY1PC6rql8YmvcFYIY&#10;AirhsjgBUAycHk9KzhUhOo2iZQdrHL+C/hrpHhq4vdeZTb3NyS7u53YTHAGenr+APauj8KeFz4m8&#10;USX11Gv2C2KyzKoOHkBDRRDPOANrEHnhAehrkdD8UR+LPEUXg7SdTTVLyONWdzsfy0xgFioxhCOB&#10;nJCgdTmvTvGvia1+FvhG2stMLSalNmKzGd0jyE/PcMT1IJJBPVj6A06jktOr/I0hDnajHc5D4yeK&#10;59c1hfC1gPOEci/aUXgSTDhYs+ick+hznoRVHxB/xI9Fs/CentvvrwbrmZR2J+ZvxxtA9BiovBui&#10;jwzY6h4g1gbXh3LGpOSxP3mBPck7R36n1rjvFutaxpOi3t9Y2F1qni7VonmgtbOAyyW1uoBaXaOy&#10;rj9B3NeRpiKtvsRPvqNKOBoW/l1fnO23mo/mUk8Wanp8fgbxT/wiV1ZeH7PUrW7sm1Jkji1CYbmC&#10;gk8DZuYS42hlBbFej6LqEfxK/suLRtQ8VeIbWXxJ/b51LxPAFGjwqriS0gk3MZd5cL8ny4WuNste&#10;u9N+E+nXGiy6Z8WfgjZyJZz6F4htUttQ0iaR8hXkjXeG3vhXXeCGIwBg16z4b08/C3wfrusNa2Nh&#10;q2r3c15FZaVGI7a0LD5UhXCjCAA5IG5+uN1KMfrE+aS2dlby2TXQ+VxOIlJXk7t/02ZnjSxtNW8b&#10;DQPD2n2lrc3UixXMsMSqbibGGaQgfMEC4JPPyN7V0Xxourbw/wCE9K8BaZLsSSHzLklgrG3j5IJ/&#10;vSPyfX5uxqP4B6TGtjqnjrVv9FtkieOB5+RFEozI2fYALn/ZPvXl/ibxVc+JG1nxHdWzxDU7sJbG&#10;4woWJFIjiAJ5xuGR/eZu1fQW9nCyPC+KRwzRmO/s5bi53HY7CBZMu6nue2M4681oaTfS6VqlzNbX&#10;UVrMhA8tdu0nbk9vp37Gruj2pt1Ehga4kSMqDJGFPGQTxwMjHQiss2EOsM09zaRw3KzMSmBIEOSA&#10;pAPXGef9qsUzVrZlfVrqa4uryUyfaILiQsvmZkbody+uSc46/e54rlru/tWltxHalXeEMbgoePnx&#10;hh0yGHU8V0Wr36aa8gmuA/lkKgt0G8szZ+U9T0wcda5eS7864nLtIJYX3N5RKDI+blTwV4Jx1IrS&#10;KtqZS7jvtRkt4m+0qYIZoyzRodxUYBDDdjIHGcdOnFWYPKvIzIt/BbJuYKt3cushXJ2kheORio12&#10;6h5PmwIZbgg+YkagMnHO31FXm0MTqvnI0hUYV1jiYMM5Byxz370w+JXPJ7yc3LLaxRrfN/rIpcnC&#10;DuCM8Va0tDpsct4ZDyMtcsMMMnG2MHr1FWvCfhi41GbasbpZQt+8lDA7yBnBPfg9K9D8J/ATVfih&#10;4ivQbn+yvCdpgz3rDIQYwyJngkAnnO0Z654I5LY5o05S947v4D/CPSPiF4Z03Uo59Qtr66u2gWOC&#10;6jVXYOoUuzISDnHfAPPGM19TfGj4W3dn4Zg0XxEYdQsdUtEV7hColEoUEngkblODu27SegxxSfAD&#10;wP8ADrVvCuuWOna3JNp2iWdysDRwMVjMe0tcBlI3hWYja3Lcn0ryL45+J5/E3xU8OQXPiXVNL8Pa&#10;doFxNfSaFuhme1tFlZWVWfaZJFRRluAW9sV7OWZb/aNVUk0nZu7u9lfoFet9XhzWv0PA9N+GPhfS&#10;/F/itPFo1K38O6BCbmSOwSNrqYyTRxQIC+FAPmBicdFIAz0v3Wl/DHxV4e1tPCseu6Zr2nWLX8MN&#10;wySWs8cZXzlfLFlbYxZSvHykEc5HpnwF+N3g7w38YNc1KbUNcOl3WlRRw/b401C7u2gkEzWpWTcM&#10;yqhRSuNpOQV616f8ZP2yPhf8SfhT4t07Qba88O6hLpklrHZTabbJ9uab5F/eAlkEeN5wRkHv0r9e&#10;jTlgHSw08NzWUFz6KOyvdWd7u99fWx87zKreanbfT+mfAaWs7TPIp5U7lLDIHsRU7QBZmk+zGZ44&#10;8BVADHH3sA9qoWuqzw3Zyq3Vp5m2SQEAxYJxxjkcCpVvplZJ4xIMlQmcgEdwR2zX4tjIpYipbbmf&#10;5n01N+4vQoXDL/aEU5OwRtuIYZDeg4/zxVjUriWGYNBEoMhB6ZA5HbvUFxbi3klsjMxi+cKp644x&#10;79Dn6CkaZY2j3yZkhQxP5eSUZfU+oIBx1rkRV7iXWjzGae8JG+FR5yqSQFY4/MEg/jWhpeyVmkdg&#10;JdoB3ccD/H+lQz6gs1nKluuVnG8sCGJ4wy5weqmmKqfZozafu5GkCyN17DGQelTZkSi1K6Nm3k8m&#10;5e6x5kqv5bbzjt8mP94fLn3WuqtQkJt9QyJo4HE+7GMqeCfpzn8K5WOG2LRI58+KSIRllPO3qCPf&#10;HI91HpXQaHqv+knT7tT5r7m3BPkcEAt+ed+PRvapa6nVTfRnR/FPRdJh1QLFF5NvNGl9FfRDzIQF&#10;UhkIUZwBncQc5X1rzu0jnutBmgurhruYM0ZlLYJGeB+HB57gV9T/AA40HT/FHwl07T7izja4xcQS&#10;xRfu13bpELcZ4Od2OhJzgV8k6Reyi6vdJWOVvIHlNccYLAYI+vB/WnGXMkuwSjyy06iQxmzcKzFk&#10;mco0YYFd6nAK/WmXUclos3yb/kZXUHkHJAP5YpH3yWMDws0bxXOf3LAblIGQKsoomtx5gzKByPvZ&#10;APHzd8ZrYxM6a3a6nhRBg5JDDnAzy31wKiuJI1kilUql1ueNwx5AHTHpxV9bp1UyJNJGzEIm0KQB&#10;3HIz2HT1rJe2VZMtLJKQQDkkqxxyQd2etVqRqbegSXmpx3NjbLFK2xnWOTcozhRk46j3PqarXNhL&#10;bq9pfxobiM7JABgdskeo4qfw8Xt2uTbztBctbSEyDkhFXOBnrn0qrJefaMAtmSNNoZcvlQMjGfpj&#10;8qSK21La27LC7oisF+UxZJX1x7jBFaljbtd2rLtLZO1fMOW6dD7elZ9jdAwSQ2+ZA6MreqqP8/r7&#10;UmkXDx3jR7/KUjd8xJ4HOB7gcflSlsaRaaKFwt5Y3BlLBfKfadx+/j+Grv2M3lzOYXENuI1OWAwF&#10;bHB9602gh1S4CvMIgzgvuGe/p7dTV3xHatpemxW/lqwU7POQfM54AbAOCv6jikpDkro5+3t4dJt1&#10;VZSs6uI0+Yb+TkAOOACMH9KsQwLGrrDtEsgDFo8Df7g9M+w601WiuZEiI8iaFime0TcErkk+v8qt&#10;/wBl501DGFgEaZdVGShA6j+dUyYso/6PHDI6ELnPmPtPzY6n8sV0Xhfw7Db2N7qktnBqenrtt5Le&#10;ZtsiMQW3xMDlGxzkHucqQWB56S435kJSKQ8lVyoY9AQMY5/+vXqfhn4by2moeD9Rs9Wc3uuQ+bc6&#10;ffpFLauvBKnONoIZA2c8gYx0EOSjuKMXU0R5dqem2Ph2G2vrfUHniuEkKWrMrXMQDYBdOjYIAynH&#10;qqk4GzoOs2WpXdvp8N1I00YLSvAMjefmIx7EBP8AgPvX1341+B2m614ZSzu9Ct7mLyTEZFVSYyyj&#10;95HknaQQORj7qg8KK8BuP2adchGpXOuXy6fNY2/m6Z4qsBtnu3yFS3uoQcO2DzIfm45ZxxXLTxVK&#10;s3G9rHp1svqUIRnunuc9/ZqNrlxNoso06WRVN3aSkTWk21MfvI2+6wXnzAc8884rd8D/ALRXifwr&#10;46tdb0W8vvC+r+UkL2+sN9ssZEBDFEVgMKUC4xsKgnHADV4xea54n+H+pTWnii1nmtrjdE1/AF/e&#10;ITlgGAG4deAynnGe1dv4N1bT/FWk6rNIY5n1CRbK3t1kVSYyAGypyQFVVHIOQeSSK7HHlSk9fM81&#10;ykm1Fn01of7WMXjK6urjxDpK21/qWoR2sF9apt3bmyTvwcqoCj5jwrZAGSa7zxp4Fh+LOjwXmmX5&#10;vdU08tLpWqWMrrNbvlSW2BhknYOVLYznPGD8sRWdv8OfD4tfD2snU9HeQzTaFrEGIVlyuGjmUhlG&#10;QeoGAAOxzW1P4+33gvUNItfCsU3g+bR5pLq208BGtp2Y/KjAOQykM3AbnJOOQBMZVKdaNfDtxkuq&#10;dnro9u6N1VUaTpVdU/mfZnwl/Z5+Hvirw7Pq3/CNvp2pYktLq6XUtQT94UxMADIjFTu5DD5s9hXG&#10;+Pfg3pngj4a3Mmi+NbWz8u0jspNP1CbdYj94Xf7OWYvC0hyxyXUkHCqOnNab+11rOjtHpniK0lIu&#10;oVxd6eWuLLZJkjB/1sZ5dT1DFdxLVW8L69o/xM8ZXl9YWs95HpciTtpN2TJI4QqoeNurDOW4AK5x&#10;jjLdmJzLG4lclao5R3s3fX+rmWHwVHuk3tZI8k8dfs96M0lpc+CL+Ky8WaeQslvNEYre+kSPezrG&#10;4b5STgOo8tlIBUbiB1Pwd+POpeEY7ey14w3Gm3Ekiz6MA/naYVY7jBvdjLCAAdu4lfoNzevfGj9o&#10;QX+mg2OjiK80tbiVL2O0aZlYRkJ5bL8yknOSB8wUZxwa+ffD1rpHj/T9O0TRWj1PTpJFS3kWYwyp&#10;MMDzPNBDQuCep5XgdODxL97G0tUaVISg1dWaPtzw/H4X13VNB8VSZvpZJPPgvIJRh8IQrTDjdsLc&#10;Zww5BOBiuRuvhj4O8cfErXNfMMMGpWt20fkae4ijlkRGjNxLCOGkYs7LIRnY6c4r588H6/q/wJ8Y&#10;+JG1B7rXrOxu2sdUi+ziFjbKwAuxCDsVuSWKfeAVudzGvcfilocepaFpfinw5FGktsiySX1rKUMt&#10;qfmV+AQwTO4E5wC3BBIry61KbXs4ysn/AFY6sNiFSn7SSvYo/G66sfB3hOSBoV1C6uHNvBBIgcyM&#10;2VVQD6lh144PBGa+Vvh78UPEHwv8XwXE2ntDcqVjuLJVCtNGCWRkB48yPJCgjkZX0NdB8cvHl/Lr&#10;mlWOqqZrjRovtDx3DMGSchliHBJ+UAN6fvPYV598M9J1X41XE1nqWvWeji2kmdta13UFjWJwAZAF&#10;4eQjG4genbHPXhMNKjT5Jak4zGxxFW6+Fqx9y+EdY0j4meHZfGNlqSajGJRFFkbZEZiTIrp/AwAw&#10;QRx615/+0HfLbaBZIkFxNNHBqD5gQsyK1s0GSOuAZR614v8ABnxlJ8LviLqei+JcaZrWoRxK08DL&#10;Jp+oR7sx3aspx83TzFz1IPfH0X42jkj0q31RrXFtLZXFvFLN8q7pGgAAPQghhhhwcVyVISWJUnse&#10;jTnTjg3TjK5w3ha4N94sSVLeS1ijgjBimG1wvO3I6j1x2z2ORXGfG6QXEj27HOY4kznpliQPoMdu&#10;hbPtXb+Gc/8ACUXVzdQm0u2iwYXOA2M8qOh5H5Y74NeffF+3utSu7+G1KqyvHK287V2KoBJ49T9B&#10;zjOa9WO54s9EeZXB+2WaQ3jPHMGZfMQ5O7c2HyPu5z+HFZMMq2StZXE8hIAjG4g54ADA+n15qW+t&#10;YP7QW8V1FzGnlSqpDqrZIxxj+eRSTW37svs851PzoB8o/wA/iT60uhgXEkmktXVGVjt2sTzng81S&#10;l8pi4ciT5ihK5G1s/wAqnQRxWZkUO+CEkEZ5AHPTtVOe88lMK/7uQ5Z4yB+J9iMZoAksd0lwltvh&#10;glVswySHKM3Ta349x7VX1m8XRZhLNDIWkCtHGihs4xuUf7Q6ZPpUVxuMkazFZ4JNphkwA0b8kA56&#10;jgY/+tVh5HuY7uCSRAQ21Zcs8bbRwrFhkKR/+uk9wkiLVJFbT2urYZj2ZVzuAxnBJr239nHXoL62&#10;1DRrhWhu/L8+3KnDMASWGOwBOTzXz9Z3zadezWKlZXa3kjaMIzZdY2bC5/L3roF1O80+6kudD1W4&#10;g1u3lSa3lhcYMBQ5TBGCoIGc5zyCD0qaibVhRl1O0+OsGpR+LPEg1O8uNTg1ixfUbae4be5IAymT&#10;08uREwPQqK83l0+KZV+xhnnuGEjsqHduHIKKTtYHoV+mK9n+KmqXniT4c6ZrLBY9Mvo4oiinfPZX&#10;LOpwrgDIIRgQeu08HgjxmO0s1mt9TgZtTT5TNbsiu24rhypGNvOGGOflIJPWnT+HUzrSUloLHdCw&#10;vJUe0k/dqYCruWjWRAWHVuFIUY4NNkndrpEcNZNNzHBHPlI2Azg8jAIJHGPxqS6vFfWbaOUXE13G&#10;gaO5ZizsP93IUlgSCO2aqR3K28bCFQlg2AqpCXVWwdwcPkr+eOuPWqaMLu+hoaHa/wBoSuti0aSR&#10;OshidtoQqcbcjAI5PI619f8A7KN5DrngvxP4fugssecmLPAWaIqw/Ehq+O7JYEnhaaaNJZAzhYQF&#10;8vJGVI684zXvH7PHiz/hHviVp9jPKv2bVI/sTSfd/eD54mP4gr/wOhe7I6Yu6uz50m8GyLqN/ZTu&#10;Yp7KZ4JOP7rFTn8Qa1tH097TTdQsw0RbBwzAk7tpJA7dK9c/aU8IJ4X+L+pXCxOtjqypfRNF93c2&#10;VcEd8MrEV539usPJkhF1JPI3LOhHGcqVzg9OM8e3FOWjNPs2ObtYZ1uJGjtmnikwZdj/AHAFzz/d&#10;yuPyrR0W8GtaPc2kxkgVGDl2kIaPkFQT6AgN/wABFZs1rLpt4s/LQxrtcqTs+8QCOxwMcEYq7pYG&#10;m+Ir+1eHzIJ9syHnPODxg4656g9KaEndDtSnVbyzN1IZZ44DNJMiZ3KTlR05OfQd6ja4hEKPHGZF&#10;jmXymdcg8Z5B5xSMs9nb3k95uIybdI0C78ORjBAz0B65p9pZxxq1oskiDZG8Kx5YnHDJ6etMpJkt&#10;2ssesTSqPn2ElVwoBxk4x1ArL8sXX9nq6qjxyMZN6n5n3dPpz+tTqUtLi0dvMhRi2+aYgKNwIIz7&#10;Z/So7WOe8a1FxuVXfasjMGLuCSQSPYD8xVdB6HS+GdJltdWn8yQNH5eIY5FykbbgSwycg5GScdCR&#10;VO+vZLW6W3nQuNr/ACpEQ5YMBjrtGcdcH6U3T5i+66S7CIkn71WTmQZGcE8jGD7VavNPluLaa+86&#10;KWVZvLkZEWNoTtwvbkY5wcfhUWIlvoUbW8haC0j8yFkdEdZMgSht2VKkdSpH48jjNWtU1q4vhOl6&#10;q20iEBniUAA9Ny552nkjHuO1RWWnpezzGJbgFl2ug2hwSeNrEHHBJGDxgjOKr3AOoXAtblvLvPn8&#10;m6PyAkgnEnydzgDHIJ4OaV9SbdTPmkuLaTbLDIr+SrGRVDecm0Bsnrg8fTGcHFdb4S8Xa5pesW9t&#10;J5k8LobdIbo7hJyApIHVR2A6ED6VgXFmJLFoEia3SHO6NzzxkA44Jz0znOT7Vq+H/GjeFL6zvHSK&#10;7FjIbiNLhCAzkH5WO7rkrztHA785JWasK9pJo+nfht8GrCHVba/8c6lJpkzBJoraG4cPGHDEKikN&#10;uZVwWGAoA9q9N1j9kXwQjSz2V9cQNuxNHdymVH4LHOc+noenSvFdVs7z9oDwtpeuaf8AbdP1qyIQ&#10;3Vrds0EDEkvEQD8hRTnlCCcduB6n468dfGC+tPEPhLwBbabqevaV4Qiu9RvIpGjuy7CVfOt4m3K8&#10;hWJhtAzvKlSMYHJyyk7I67pK7PF/Gmn698P/ABzL438E6k1ho3hfWItFl8WabEWks7mVcSROmNjQ&#10;JiNZBL8pLEDkVoeNvjFrnxquNN0/VbVrTw5DIt5rWlQ3JuNG1e6QnyZbeCT95bL95pIg+xiAMNu3&#10;Vq3njPwpolvaaH8M9f0XwumuTrENT0/SJlv4NJeKSO7TXIJgUuZklxslJLbw5+XBA3vjX+z74S+G&#10;emeFbrwpqqQR3dtDbQ6asrSfbXRAhlibn5mIBK5BJJ4610ylye6mZXTepyGi29p8ate1keJvDtjp&#10;9z5PlaZe2Tyo87IGxuY7gu3KEZGQVB55FeV/EOPXfC15ZWHiC2azuFt8mRRtjlIAJC5GN2CMjJ+9&#10;xnrXQ6H4uTRdUtiLsArMCc4B3hvlYBuNwxkAjn8a9qbT9D+Pngn+y9UVpLqFTNbXCzMkckihgu48&#10;HIJGc/dIz82CK51Llldo6eVOPuny7qXie41nS7WG7kklVI+bWaTeYVP8BGcDjn6UmjRx6jfWNjbR&#10;Lb73CsIkVQBjoMAeg6+tYvjDQdU8EeNr3R5rSO7EUvl32oQowQTbeEJxjgYAxweo64HafCvTcXVz&#10;qsyqVhXaiuM5OB2+pH4kV11JR5OZHPCDc7H0B4UvbmHw3f6RFHGLKYQhpgfmcx5yBgjvtODnkU4a&#10;zbah4VtrdbORru11B7h7q6hQblClE8sg5AHJyMD5iAMCse2uH0zSJLdH/eMNgkYZIduCfw5JxUWr&#10;TJp+jrbxt5UchWFsc7UwNwGf9nI+teLdylZHscvKrEGpa1Bb6Hb3Uitbl4luJFfAb5gCAFHG7GB8&#10;vUiuo/Z58K+DPFPiSXXvFmtLZax5L3Vj4fDqBLZ7GV5WJG7n5SpRgcZ5w1ecafb/APCwfEW65BTQ&#10;dNIeVWJxM5H3cggjcwI4PADdyDXX6zotn4imjkuVaCdQwgvLWQQXEDshBMTjlG2kgY4AHoK6JSVN&#10;JGlPCSxUHO9l0PGPHXgvS/BNjq95ol3Pby3V1I0KKyvAwbIVSpyuR/fXGeMggYPv/wAVozpvwzuY&#10;WdrlXii+eT53O1AxwO55wK8b+J3h5LfQoLcX39rz+fBKJiAAu6UhsnPOBxnuc/SvWPjpMbHweU8w&#10;qu50LJ1wIyM9R/OuXFS561Feb/Q4KcPZxqRe60PlCzublbsypPJ5XlRkIxbfECOYsMTwMEdT9a0W&#10;up47dmISTzGyVAwOR3H4/oKydL09LyS6Q3ks0W4fMZAPLxuPv3P04/AbVq0t1dMI5VaQYQRNjcVO&#10;FDcDGc17HQ4Ya6GjounGZopAWURAMZFU7lUHtnvk49K7LQfsfiLUF0mbU5rW0C+e0nmZkCAAkAfe&#10;bgY2jnkAdRU+mWe3SV0eKGF7i4PllwjO7OcrtJHPHQAdCfWvc4PgH4X8CeD9Lk1fRRqXimV4/sqW&#10;t3JBL9oO4JADEwIAyxc59eoRaiMeZ+RrJ8uiO08O/EqH4W6d4d0S30mOG8htWvbrSFvF3wW2Sdzk&#10;r80rEjjGN27B2gGs7xN4d8E/HDxxY+JfB90mieMWjVbpZYwDtyPlmtzwy4/iU59+x8j8XXyaD4ju&#10;ksYRPrE6mPUtalDf6WcFXEZJ+SNPuoBwQOc4BrjbjUBp95YzQPIlwJQYZrcndG3JyGUhl6nuB0rV&#10;SvsZ8vc+hPDnwkuPh78RrK31LRLrR473dZw6xbzm60pEkHzlGb54DjICv3diX+4o7n42Xml+KLz/&#10;AIR8QLc+GtOtzp0dsDiKVvl3tkDd8uNqkEfeJzXm3w3/AGqPE+gwjT/EtpH4g05VKPfKg84jJGJF&#10;xh+B1Ue2D1rpLv4d6P4w8OnWvhprP9j2FwCbjQ7lzPpbNksQEBL2rHJOV+TnlOtYYiNSpC0dzrwk&#10;qVOpzVFdHnWj+GvGXwv1dNX8D+I9Sv8AT5LhVu9F1aTz8oeCUlPJC/N8r7vvcHmva9N14tpupeLd&#10;alngto0kSGOZ8mJAM3Dhc7QSwEY24HyOR9+vJtU0O/m8V6Fp+oWep6JrizrFZiKV0gkU7dzB428u&#10;UHaO3YHrmuu+MkL+IrrRfh5p87afb3kfmXUyAbre0hXC8e7DPp8jCpw/Pa83sGLUPaXp9TB1a50f&#10;S/DcniHUbu6n1PxhCGuXiGx7ODax8mL+LkLEmfYkda8u07Vnv3ljgMSQJMATMScKCDxnkEjH68d6&#10;TWI7G6t7Cx0a41TULXR1Sx+2Xkh2Hy8gnBGAxLeuOvtWj4fs4PHfi+XRdCjku9QgaJ7y7RfKsoUK&#10;ncGkwdz7dmFAPQ+tacrnqjk0ikSazbpfIdgADHnKKF5/i9zxjHPT3p2h/CfxlqHi3SxZx2mneHof&#10;nmn1KLdJMCQWCJw38vrXtdr4d0H4cwwMYX1fXJBmPEYaVsnGUTO2Nc5G8nPqx6Dw74q+PvFtnrH9&#10;o63qlj4N8NRXrRGGzuBJqV4UfYyc4ZRuxkqowuSCw5q401H4mNy5lZHtMuseEPBc1yJbkalq9oA0&#10;6jDywk5AJXhYs9MnBI6k1zfinxhqcPjKy0jxFcjw7YS2i3yWUcjLcSw+YVcuw2nCrzhShG3GWBxV&#10;P4c/CGJdFv2vVsNNmvHe4uNWuLAPKitwHRSRklDIAeAu0nngV0nj74R6V8L9P8PeNPBNrFdeJ9LZ&#10;4Lm88RXL3s9/BJGFkZjI3Jx0CBflZuPlAEqopXS0NXTcUtLnOfEbxO3hW4tdK+GzJqEXmOr3sXO0&#10;FTkbNoUZPzBlG35PuuQ1cB8MfEXxP0vxdYweJtShj8KTxXsc2qWii2lWFkBCyMuPl3AcKobIQscA&#10;A+tjw3bavql/b6Bbw6X4njt4WsY7iTy4WiljaRGbcTlBh8YOP3bgc1yXjrxl4Y04QaZe6zZ+JNRt&#10;btp7Q2aIRAGjMU0KlBmVW+YFnwWIGQNqiuVym07o6o+xUlG5Ovh240XU7O1hubW50HyFvH13UNrR&#10;vuBWIiUnfI6sT0GcOTnGAeK+J3g7VPF/ibSfDmj6pceJJLidtSS319QmkRRRmJLgyLj5YfNlQooD&#10;DzPLBRuSHeHYrv4Z6qdV1XUkstMiKjTrA2/nXd3HPlAkUOMrKGIjH3QSpPAzlt5a+IvhVFpvjS41&#10;qPwd46t7bVF1bS/FUkk91NFJv+yabDp7MIZbaZlt90kRZ95JJXbW9Oik0zGeIlJOLL954ytPhN8L&#10;9ZsPhtqS6Q082n6bc2Os3jm/0SC5MsKT27xoU1O0cXErp5iloyQ+GKrs2P2ZbPwJ8B9dsLDTZdRv&#10;ZdSf7Jc61eHFt9oZgLdljzuVQxK7m5YSOSFKgV4p8DdY0zxz8WLl/HNrpA8R7JYbB4YFihiMaJGL&#10;SGKMeSiIkZ8sAZAYjq4r6R1D4L6zr2l3AOsXdjfvAPIukgCOI1wYhsTghSvGQBy2Qc4pVMRyyUUi&#10;qeHU4c7Ze+JXw32eNNb8P6iGi0jxNaf2vaGBtgDxEfbLTdsPBZo3woBKOy5wCR3WoeENE1j4UpoF&#10;ppkNvYtbCfS7KNFjRZUQgxLtAA3oG5xjl8dADgaJq2p/Fz4UxQTXAl+IHhyUXtrL9wSXcAIdMjkr&#10;NExB9VmPHFJqPiS88YaLYDSbMXtndJHcWssdwM200cmVWcMuE+6cnJ4BBC91dwvbZmbu7NvY8t8B&#10;6Lr3wJutE0i1sINT0G7WBtQt5WJmt5EcjzIyMgvsEWQRyI9o5JJ9Y1Lx1q/jLUIb3RrbVLILH5Ny&#10;TbqjFNweOXDDAAG8MTg4dTgbOfmnQtH8b3vxzv4NJtL+98F2t08txZx3xe0uZRhlLTZAOJNjZA42&#10;fdY17lqWly6Zot/q3xM8XWw0qJGl/sa0AtNOjVRkRkAeZcfR2K8n5cVUaLepk6iluc5430+fxpoe&#10;oaVoWv6hq3iNoHskuNLjQQpGWBK3FwRtBABXERUje2dwIA3fCXwvm8L+A7Ow8Y64lxo2m2v72yty&#10;Y7cqhLM80hO+U89yq8YINZ1v8bLXUdFsIPClj9i+2furKJIA0rgnapjgyAAT0LkeytWN8UvCfjD4&#10;ZaT/AG5eaifFsCrHc3+nXLuzz3SSMYjtRdghj8xdygqpaJD0+VuuEIrRGLcpHVeNvidZ+BtNnttC&#10;tLO3stOt0luJTHsjhLLmK3iiG3dM6jO0lQByfSvkW6+Omv6frB8Q380PiuF7l47iOZJDGpXB8mJl&#10;KpswwyFIPHNd1feJn8U2cFzLEzaRE8jJJcL8+oXD4E8zENwSwZOANqAAEFuaEmm21zNcXt1BI19O&#10;Qj2VvH8usSHa627KON5Az5ykNGAM5yAFJtavYVvss6PxX4kg+Ii6Z4oOn2p0q6tvJt5JkW6gtAyk&#10;tb7SpCseQwYbmA5JUcN+HHgnR/gr4t1LUrrw2upWmt6e9nPoV27Si3j8zPmRDOZAHRGADB12kqTx&#10;WH4D1Cf4B2+s2zeEoPFunX7rM0YlAvcL95Sn3JYuJF2/MQfnAJAFdZpuoeGvioqP4W1orp8l2nnw&#10;61a7L+yy3zrE/HmRguRtXnIAIOMnGLVrbJl6p81r2Or+G+heErvxo0tlqsl5e/Yy2nWcjbmQnKl4&#10;mIBLKTtAPKliWydpHo3wf8J6J8ItMvtUhlZIGaQi6dUMs/XdINoALHGwYHIHH3jnmfH3gfWdU+Ln&#10;hrw54X1a+03wnott9rvbrzF/fE7o2GcBg7jcv03kHjnZ+OHiiw0XQY40Mljp9iRFLqMUR8u3kIAA&#10;Y5KptUnYdoG/B6oMuMXG8pSv2NJThUSjTjY8U/aF8Ya3428Z2lhoytGZ0ZL63QK4kd/kWLGMHykJ&#10;54O4ykN0xyHwR+Jmo/BX4qad4d8XWEdto+rsQ11pLGa3vIsOBcoMkZQg5xzgMpyQDXpvwX+CWnaP&#10;4cury6vrnVbDVoMWpmcxNHbsCpcbSCrEZGQTjnsWzm+Pv2d08O+Bdb0wqbrU1jfWdHuWlzJavCc+&#10;UFA25ZSm5l65UHG3dUQxCUmnuP6rLl52er+N/gt4vn8aXN78Pl09o9etpYL97nD2w3LxMFxhgwKs&#10;BggleQQazLX9mX4f/s/aXLqHim6/4SPxWsa3UkK23meWF/iS3XIBGQAxyc9Dziu5+GvxH1nXP2eI&#10;o9EvgNWs9OktrS+jiEbMREJIBt524DBOOcKMHvXOeFfiHceHvDngvXp9UtZrfWrdo9TuZQXkuZlY&#10;FZQzDcZEVwDljuPQHgjok9pGCtqczrfh+y/aG8G3Wja54S1DQZbUSS2f2u1VLiJVAPnryQVwVypP&#10;AIzjg18v+L/hNe6HqUOl3mm3Hm6dAs73sPEEiDKBlcYbB4OOoOAff9G/F2veGtLtpI769W0v0Kuq&#10;WpEl3C2MAqB8o44O84IPIIyDx/h//hFfjl4M1HwpeRDw94hjgZBfQ/6zGComTJ5Rhwyc4yRn7rU5&#10;T003JjHm3Pzb02abSfEFvGls895IVAl3E8/wsd5PIYYOTyR0HSvV7HXodSvCY53S8tGD3EEkat5j&#10;L8rAccc8/KcVh/Fz4fyfCHxQ/hW7gnbUbXG0KjBLyHhiUk6FhgMvccDjBrH0XVrPVJomtln+0xy5&#10;mtuQyyk9wz5HIOcE8E+wotzK/Uz+CR7R4Z+INt4fv7G9u7+SzkkUtC0EhLgY+XGScqTg7Twc81tf&#10;DnV9d1D4gLNfveXK3scxe+WbaEiGXcqW3BSpziMrz8owy8HxhV/4S1lXT4LOCzaAsWAGbeUEcKQA&#10;M5OT0H6GvS/hx4ji8I/ZJb+8kltrNWFxcRgSvLwSNvPB6g8YwT9KxnzSjyPYcVF1FNaPue7eH/At&#10;948t9T1iORZ72182PeswDCAMfKYRH5I3A6qox8oyWzivLvDPwW8T2+rWlnp14xhk8y7vLhLkRyzY&#10;JkcszcD7oAbIA3E9CK7nwRBq+oaUkp1axuNGuJY0szDMLObynAKkKoVCyucMVKc7TswDXo/j/Qbj&#10;wt4bbQvAGliS/k8qfUxC7P8AuUwWhTdk4fHPqD/tcYqi6fvQ+HqetHGKUVGove6f5nmHxU1XRvi9&#10;odh4S0uJ28MNaRyzp5hUyOyBhkqRl1zktzljz0NfO2h/DvxF8OfHulaTolvb+NtPuNQQxTXzyj+z&#10;1ZdjjZu2HC9W2kELjjpXu2mrKug3Nxp1lcWkkshjlFyux42zlsjHQE9uOtZbeIrbwf4Zn1KCaKXV&#10;7l3tbWONwzQ4H7xzjo3Pf1rKNSfO4Q6nXOnS9kpT1trcyPi5fadcLcaJoi20UGnhpBI0anfcN/CC&#10;AMgk/d5wMgYAxXjfiJfHHw6fT/Gmn6+bzVdPtQssc1si+Sm5iYkKjEiDfzuGeSQR1r0PwNptj4ua&#10;5kstQgu9R0+4Mktu8i7422/K7J1IGTkj+KtTxMz+JtW0T4fX1/a+HV1y5NvdatdgFLWzVSZpQ3RS&#10;R8oY/KC4zjqOqUnGSp7nDClCUXUlt0PQvD/gtZNQvvF/xo0PQda8M6tZxzWHi/TL27OmWkKqrF7a&#10;4gJe2lZi7ZdctsRdwGTXzr4hnvI9JR7fTrmO18RNNfK2pCNb86cWP2QXE0SqJZAvzM2N2WIJOBXb&#10;+NtW8ZW9ivw713wPbeEPGOqaXZ2eq+ItF1S4kg1zSLZVSKZbVD9nbKxoplDc4wAoPH0F4V0nwJrX&#10;w9tfD4s457Cxg3Nb3TkTxtyzyeZkkMWLEspxzjgYFTXrKjbQypUvbtxvq+58ly/BPxT4w0PRLe41&#10;PyDa7YLeyuYJQqxl2LShsbchcAgknCr8pOSfobw74Ls9H8P2GnaWn2S1tV3JNJlDKx+85xjlj19O&#10;gwK6Hwz8cvAGs2c2j6VqUET6czo9vM2541j75PzMCe4HNcf8fPiW2hyeH9P0DUEim1dWklv1j3fZ&#10;7UDc7KOzEHKn1xivLrSq15WSse/hY4fA03Nu8ti94H8Hmz+NVnPY2VqLS1tHv7u4WABpbjmONyck&#10;K43HO0LuPJHC48B/ak+IUPiT4n67p0Syk6WUsrabI2JJH/rmAyDuLs6n1CDjJNfS/wAHbFfh78N/&#10;EWu30ymGIyH/AGfKgj8wkZPBLSFT6mMkjcST8W6dr1p488YYu9NjEEc0t7dXEaAy3BXOSGGDmQno&#10;eOa9ejHlppM+bxUvbVXbqUvA2k6jrmqWVnfahcXujWplmktZJCqQ7hlioHCliFP4V2r6/pa+M7PS&#10;7ex3R58u3aMgRq23cAB1/iPP0rb0iGHR9D+xWdmIbmdvMuo4c7SMk9ySew/4DUVh4N0fRdU/ty4l&#10;d5bRjJHbwALucjAzn146VbnFrUxhSlE6jQdFGu+JLbw5CVN7KymQckpDxjdjrnGSfavfviJqVpaW&#10;+k+C7aRbWwaET6huP3bKIhVQnHWR8AnqQH71y3wL8OwaHpWp+NNW2xHZIftDchUBJcg+gHA9ywrk&#10;tavrrxFHdXl0v2e91yVbqbJG62tgCLeH8E+c+5z3pK8YXe7Npe9K3QmuvCuvyX0E+rx2N1cXsjmZ&#10;LVvMRmJ2hU7hSBgA9Npzwua9a8M6HY/DDwnO19MftVw6zXci8njIjgiXvjJA7sxJPbE3wz8FzWdn&#10;a3V0hl1KVdtsjj/j3jwAXI7MQBk+wH8PPW+IPEWk+CbNr25kRprduJ2JOx2O3AUDLSEjgDPXHrXm&#10;TnzPlRdrHji/A/xB40tdT1DXNR/sGPUmkaKOaPzL2GOViSkbxupVMHbsk3rx92rviL4nP4fki0rS&#10;LWPXHgVYZNQvLxYIC44PzYO9sg52LgHjiuH+Knx01zVIb2OzD21tjDrNc7HmJAH7x1zsXkfIvr8x&#10;6pXMeBtV8P6Xfz6p4qvLQXNu8ZstKUszztsUoXGPug84HX5cYr0cPg62Jlywg5PeyTdl30IlOFNX&#10;m7Luew6D4w1rQ9NXVvFeqRra3R+0QaRZQ+UsSYOHBkbIJ65PDe1e46CfD/iDwo+sXMsWvabfRiMR&#10;ED96W6EjqG7Aj0zmvjKT4iab4j8R3154ju444lUGK3ulcecMk8x8Hb2wCOmMgV7p8KdZ1HUL5fEs&#10;RW009v3FlpoXEcygANM3bZwcc8csOCDU43A1cLFTqQcb7XTV/QVKtGbtGVxmpfs+6L8FtJ8ReJvD&#10;1gUM7teXEFqg3gY+WGNRj9AASSTivmvwf4k1/wCNPit7jxBayaZMJDGI8lfIt1OAuOzEce+S2OTn&#10;7bg8fWPxBmD6Ldho7Z9pgR/3it/f6coR0Ppz3ri/id8J7f8A4R+9l8LwQ2PiG5G5mi+UP6kfTsOM&#10;dR6V4k8ROMHB/Ez6bLKcadRVZb9Oy83+h4H8W9Um1SNrO2ee20LTZ401K5tBumji3ATPEufmeNNx&#10;A9fXHO34w+FOkaPLL4w8N/EbVvCVvp6Wz6R4h8QkXVrcJOP3YtruMiUrgENHIsgAB3Liua+G9jqt&#10;q0ln4qtRZWGnys7+ZxuIOQrE/eAxkn8PeqV7Hq/jiCTwloOmRyeH7nWV1DSNQllZToMw+a5kRBnd&#10;DIufkI2gsfUCuRU5ylGnRla3xdtd/mezmcY04Xg7xSV/V/m2dx4Bh1r4ra4X8RWnhldM0PU3kju/&#10;C1r5dtrN+FAkvZDn94UGAOAN+cdBi/4+kuviF4s03QdNOyzkuFtvMzlVGSQ3H3h8hY+qpn0rtLtL&#10;PwX4Ri0/T1a1jaIwQBcmSOEcvJnPMjEk57u+aX4P+G2XxVe3UyrjTYlLN2E8qABfT93EoX23mvbw&#10;tFR+FWX9XZ8LVqOTuyr8cNSt/D/hnS/AmjqRB5KPcRj7xgQgIhx3kkxk98H1rzPxoXtZ7HSRJCbe&#10;xt1WdpIyymYtl2Iz35PStBdYbx18R9R18ES2ST+dEh7wx/LDj248z07VQ1Czt7W4uNQv5lF4zGTy&#10;mHzHJLYArsqS5nYiMbK5zMNra2unXMdlbbI4cyrIrCRJGJH3s4GcgcH1rGuL4aAzLaXNul3GAZfN&#10;UMS2CCcqADnPcnHtVu78Tx3FvcSRo8Kxqyuk6kDGc52g+mepPTpWNcJDfQki6jjtRlGkhO7lmADE&#10;4Bxyoxn8KhWWrFJ2MK8tUvNUyUD3SsdluwUgDJIVeSevJIJPP3hVpY4tQtVjhiNvE8m7ynKKY5Du&#10;JVRt/vcZHPbpT7b7XNLLA21pVfESow6kjBCkZB5Hcj2FNvb66aNzIZpWCg5wVZCevsTn9DV819iU&#10;iKOWBbXM2VihbLbl+ZTg8FgRjtxjnGO9Zsq2mi7IJLS+kDKJUkjIAZW5BA7fSp9Qjja9zdRtMkhB&#10;37CEkX1A7kHue+KLjQSzKJYJfkUKpWdRlR0JGeD7UaC16HsHwr+FQ1zTxqmtY0PwbbBd04UxvcKT&#10;wkWOQDg4Kgs38OCdw5P9ob9pCy1j4eweFPAEcmh28N4D5luQjvAqAhWA+6S3zBQflGc/MeOr+N11&#10;rni7QYda1HUv+EbWSNm0LwnYMWnmV12pNNtxsBDH5m+ZuAq7TXA/AP8AZR1C5lk8R+NbVdJ8MPEU&#10;Iu1HmOcg5TONpwG+Yg/Qg4pQstZGlRy0jE7D4AXHxE8deFtG0XQwfB+jQQGG6m0t3hM4YAyNPISW&#10;kd8ZKZCjHCqOR6O+t6D8Mv2gPDDXXiC9Nkmi3Wn3evPEt4LaaXcA5STchQYGVwQM/wARyxx/E/x2&#10;0bTLeXwn4OEdhY2ygMYx+8lBJwSfTIzjJJPJJrwbxT42lt3ETSBppmG1MnaCT1Jr0cvx/wBRrupy&#10;8ycXG17bq3Z/kTXw/tKai3Z6P7j7j1T9tT4W+NtPv9P0PRdW0HUobOe6VV0a2aS9AjK/ZlwWZC5c&#10;HeMY2HkZr89dc8Dap4fOiT6uGsrS6tjJGtwrAAZZSOgKnK9/X3rV0/V7zwz4gsdd029zqNhL58D8&#10;/Pj76E5+6Rx9DX1T8U9EsPjJ8JbTXLOAzTxxC/gVQDIFx++iHH3gM4/2kUV2YzN4ToLDUafLFtNt&#10;yvsmrbLucdPDOM3OTu7W2sfEk1oPtSSRMkkLxhEEbckc4bb3PNLJZvJZlFMnm4UiQPk79wGGUcc5&#10;P6V0cOmeH9Ima4juZrqCKZzAsyKr8HgMVOD/AFzVa6Uw3iSREYjAZVCcNznB59q8a72N9NjKui/m&#10;w3DxIgQLGfLX5VP3QwB5Axt4JPX8K9U07VPDPjz9m640nVtSt9L8ReH79jpGQFN3u5ERXGWBywz7&#10;rnjNcFJ9ni1O5jJ2W0czK6kfMYs4OPQ4wQfWswhbS2lbO/58bGH8Q+9z1AyOMdqzt3FtsVLHQbsJ&#10;b/ZIhexMQ8mw84ycZOByeKu7VaZ4rvfaqy5VRD8+7eCQR3O3gD3qO61OWDUtpY28brGG8tz25yDw&#10;c/8A1uuKs31xNqVwt1cL58pLOZpGIbkdeOc8fpWnNoJJlTTnjaGdYRtgVZJImbqoQEqPyXH/AAI1&#10;0WnXwdkK/JGsmxAQCGVgTjPUEEcfU+grCuFuEuLs+VGglEhSOM7VXfGQOpz1NaHhe3mufD88s0d3&#10;NqEd3EFtrWBptoAcMSwHuOnYH6U/iQRlaWp6L4V+Jmq+FdWht7O0ur21gkN3cQW0e55Y/KUbU7Zz&#10;z2ryhYRbeNr9oG3F9RkYbmyrASsRgdMlSp/E19JfCrwTPHqOk6ld2uptbG2Eny2MuRJ5jDyyNvGA&#10;N2cYww9K4TVP2d/HVt4m1FNJ8Napqtqlwr2+o3FtHZpKNqnO3Py4bIx7Z5zSivI2k7tanmGqWNno&#10;dqscd207s6SyiKMt5Dcq6j5yvUjtn9arBoRDF9mVmt9khDMM5TggEf3sYr1aT9lv4l302obdAigE&#10;u4JI1zFGHycAsN3HGTkYOSacv7HPxGklR5IrSBIukEF1CAwznacfz6/WtdTHW54pqUJ86Ijoobj3&#10;I9fwqrJby2s0YfmJc71ypUHaeeRXpPiX9nX4h+G9Pmnv/DV1d+X92WzlEy+meOf0rgNd+227M8tv&#10;JDKoCFJISrAjk4zjmp1G7FzT1e31CFJwoH2V/LVCAMeW4HQewrNtbcS+SArFtwG0PtKZYAE468c1&#10;LbzS3MlrIx+eOLYdq8jCHOR+daukxafcT2cF0N8peLy1WMEfMQN2GBU/iKVxGNqHl2sl3JBw0Vx5&#10;YZnJYoNwB6AdAO3ejTX8zBJJck9T2K4qMQxTWVw5k/eNNuTcMls7v8f19qj8kWvkuk6k4J255Qg4&#10;5/WqeqH6HRaO0f2x3kjacQgOuIiwU4wP/reprprq1XVllt4JzGUg3rGVJ5C5IH93/wCvXP6NLPaQ&#10;3qsu6Bgob5vvk9Afoc/lVi11yWx1q2uW+Rpj8w28eWeBgDpwMdayt2OjmurDtJ0mS+2XD3CXbFzt&#10;eNO4x1Hr6+uBVyztQ1xcnO7evC4wXYL3P02j8K1dFsbKZZIrdm+0Wwx+7JwrZyRyeSf6VnM0CSKA&#10;eY5Wc5B3BsAfLjGBx3zRuTypI57UrMwXkouDNHHGcNuPEsZ+YFR1PJ2j2FdV8M2sLPxZL50dy1vt&#10;375WKwxlfm5QZJVlO0MORnODjBydatbeSGCaeRhMHIxHHuKddp+vUZ6cV1Nv9kgv1aZru3WRRE8b&#10;Hrgem0Fc4OT79BirdraERumfa+h/FjwX4o8Mvcfb4vD5gAhkiuiPJ3DC8SexK5JwfnXOCRWlcLp8&#10;2ny2txNGLO4jy0sm14ArZIzIwZUU7cbyMA474r4VS8he5inilulCPlY43AkU5JZVcDO3hfx4Pv2X&#10;hX4ua5oulm30s/YzIhjnt5istncqCUVZYGwse5cD9yY8Y+YPnA5/q9Pm50tTrliJ8vs5S0R7R44+&#10;F6aTdS6Dq1hb32k3AIikuoQYpkI49efXHcZ718mfFTwlB8A75m0zTodU8I6q6NBJcrvfTbwKu4JI&#10;D0YdCRyBg5K5b6huvjJ4nvvgS+oaxaael/dQ/Z7XSI1V4rWQswjlhbAMZAUkxOXwqqAVACH528Re&#10;ONW8TeHv7H12x02+sZpVFzDDbyNJIuAFYMHG1wQcsNvQewro206Hhwp1aVV1Iu6ZCuptqVvYubUx&#10;7IwXXhhnGccDsDjv6+1ZRI8OyXVyZIbq5bJcSICgB5UKOvy+ueT2rGtY9GvpHZLHWLIohRpIdZZ/&#10;u8NgSRtheBgZ796ztX1jwtoUi2V/qXiSOWUnPk3dvIsa44Lj7OCcnIAyPunkURg76M75T93Xqdho&#10;9zdeHtFu9Qtb9LOO8ZJFtHcyIzKdysCQWQcsMDIx2BGa7r4DaGdU+J1zpFlcXmjavfSNeT2c00W1&#10;mDZgEJyFYqw5bOH3lcDG+oPgH8B4fjN8RdN03w38R7XU5NiyNb6joxQ+SqZOCknzBSeTxkj069va&#10;+HdQ+C/xS8W+B7tfC/xP1S9vLO1mbfJpgimBLpGQsRTczON+7IbCgk4NTLd3Nafu2l2PbfCsOiXD&#10;yapf2qab4qt5Li3v4WgNurFT+8leMHCFmycZPBzycsfjv40eKIdZ8bXEtnploNOubmSCW4sWNlcz&#10;KZQ0bSSAbX2cAKylcjJDZ4+/9N+D9v4u8N3UviXS5PAV7Zq+nXGkaPfQzQGNQSd0iJ6MNu3BBHIb&#10;pXyzov7Metap8XLrwNq+oxyaNIpu01qRFQ31sCAQqZ/1y5wyg8Y3AkEGoj7rSQ6kpVPePBJLnxDo&#10;GsXUtpq0niuCQq1zDqFwWuEyuCj/ADFWDLgZ4Py9BgY+s/2XPGkWpeHLnwyXeSGzRZYYZ48bYnJD&#10;IeNpG7qBwCzADaFJ6n9oH9ivRvEPhOx1D4aQR6D4r0i18mKNZCE1WEZJjmYk7pSckSHJ5wT6cJ+y&#10;3oN/p+l3lxqOnvpV4A8E1rOMSo3mAbGB5BUwtjgfKynkHJeItyu5nHdM4jxD8Njp/wARtXvvEYut&#10;Z0SC7+xWtnbGM3M6qE8q3X5Q2fLlVi7N824gEYGd3RdIsvDviSRvCrQ2AS+aRLmCwie2kA+TfPas&#10;TGgK5y0bI33jvPNezeGfH1hb3HiGf7JY3NxDqt3Ik+pwq1s222gtkjLH5R88bZDnBzkA9vBfEOr/&#10;ABE8Gae48GLYWlxqCy29/DqGwCaFgiJ5Mj/KxBZuA+c7ODyK3pSbSuZTVk7Hl/xq8QaZ4n1eHwtN&#10;e20iaDB9li1i1t0jBvgu2eZEUAGF2Aj2AfdQMBuyWZ8ONY146tpfgzx0ZrrQ475mudNuJCThowY3&#10;WUfMIWOCChUHv0zVf4d/CbUvEnxKj0zUdKvJ4rEPqN/ZTQvHI0EbE7CrDgvgLx8vzcHgAafxMvE8&#10;aalqOoaq0cdzc3Txw+WzobYspLBW4Zlwc4PUp7irqcrfL1M6PMlc7fWPGem+Ftd1TR0vDq+g2Vwf&#10;7O1G0mEktuv3lUsTl1VSqEnklScnOa5PV/FGsXDa1c3yaTdWV8yQwzWtwEcb+QGifBDAYORwT0rz&#10;3T7W50vTltZJkeeFmDRgA47HOex5PBwQRVtrgxrBaSRNLBOHCPjdlVct5bHAwyE4HqMHrmuWMbHV&#10;KbktS1Ja+WsqCNRLIC820kc9CxyMk8Hnn8Kp+ZNAv+ispKn5oyQeOh7cn/CiO6PG2b5Ud4Xm3Ahw&#10;WyG7nq3Xr7VKrJI0iOypL97kcqOOMkZ5/qPWtLGRBcPJeWqTeSJZi+6SF5mA3qSN3y47DP0rJZRH&#10;bmZg2wFVk3LuaNTleeeVzjmtKT7QsavHcIMLtkUhWGM/exgc8D86ozefp8kZkuM27Kd6uAy898qO&#10;mCDj2osWPWxjZibUAK4MkSxj5wxPqMEgZzzn0purfaPMh6GBpctOF27RydrdsHjnGeTU9r9nt/MU&#10;u3kKx2Ouf3YI6MQeccelVLmZr6MjKRyL88sLgtkc84wM9OnFFgEl0ua+a4tpNzajbrI0OxctOhXg&#10;K3AJ5216V+yn4H8IeNPiFPqGu3cYNpB9oi02RSsczqQTuyc7U7oeScg8HFedahJJNbh7R5otTRfM&#10;j2uF+7jOASRghh8vtXXfCXxVBoPjL+0biCOfUDDsvBCqjzkI+WROOoHYYzgAjIVamd7GTs2enftK&#10;eKNO1PwPZweRcaPr8uszxalaNKXiIji/dvGO6YkG1gBnngHIr5q0rEloXuR50EZIRdwWRTtKgZxn&#10;aSM9DyfevTP2kfGWm+Kv7KutNufOItZB5qqPMBEpG1gwyDhTxxjjivF7dYWglleN2lTDbl47gg8d&#10;wQOh5p04+6mZTeps6HrdxDqQSW5WIQZki3r/AKtgANygYB4xxjnArUVVt9oa6KiRQskewHzWOApI&#10;HBHTkjkDsawbeOHWIZ/PnmVh8ySyfkFJznHJB9Ac1tQ28VzawSpdxugjCvI77W3FT/Xn2z0rQURJ&#10;EuZrGW7BhVbVxvW3JxgDGACCSDxjJrR0bxHLoWp27Xbm2uraWKW2uoW3ruX51JxnoQOhqvaLBDYS&#10;2gglkghyJERywYMB1+b7v0HX0pY7Sw0/Uni+xJwrTQ73IYEcgbu3TGR69Kzepqk76H1T+1JZ2/jT&#10;4V+HfGFqrSQRxq7tC2HSGZQeD6h1C9f+Whr5Qj1O3g1pJ7SGa1+2QCKaaZRJtbowIx14BLAjqRjv&#10;X1x8JGT4gfs36xpACyLZx3NtEFYtsZD5sW7P+0F/KvnrU/DWn2dn/aMU155U0JeJbZhuRxgYYEHO&#10;Oox6/jVyatqaRjzbHFxLd6rDNGIPtElrI0ciyqyifILjKkjB+X9alt2X7dZQtMUkWJk5chY84xnn&#10;PXPeu80Hw/b67o4uLiM3DdVaIFZGIB7g+/QqRWPrfhqGVW1FA83loyNnBkKDJPAwBxnoTj9KxjNb&#10;GsqbiroxNUvP7K0m83SG8TzQgkRSU3L/ALXqDu79qND02S8mguJYt8sjeX5ZBJVf4HODgDG4flU2&#10;p2slzazICRJETIQSvKnI3rnHPUcfpVOz0dLWdHgu5oZG+UyRyAkgcjqDxwQc56+nB10Is07kGtW9&#10;1Kbe6tXjkVjI8S4CkAZGCrA7j1+g6Cta20vOmw3F2xlWZ97bVIkjLenr069c4qw0USJefYlmju4E&#10;mdPLI8xGJ4AyBkEHt6VT0fS91h9mmfdcIoZxEzyAH73zL06jtjGM9BTQWK1qs02k3UdzPHHdSDes&#10;KpudgME8EHOQe/r1rX0loFvI1vpXeOaPckLgMiSDJ3Z59TnHSrMWnxNqH2hivlO2HjZM/KcE4Pcc&#10;k/0qpdQ3VtcSgXTeWGKL84IbHBBx0PA6evfHKZdrbEerXEOnXQjFzIXkdVdgxZQuOhG7jHPboawb&#10;rWruTUWRI3YQN0jJ+c9CeckHJzls/Q8V1Pia3tZLNIgIhc3UfmTSSEFmVQcEH1JA7cY561iaXpsU&#10;MbxwLI7SkQs0jjPHpx06fnURSM5cxp2cN1JBbz253sedsjEngEbWbGecDgYz19K0v7D0zVrzetzL&#10;5FwWmZGAXZyM5Q5HGOnQc47UlxE2n6PyiJAJdzPtyI1BAO4ZyfqPyrGuJP8AibyTyLC4JDyFUAXc&#10;CON3cHkHkdPQU2ri5UfQXwR1K1+GMd1rkb3d/ba0RbjR7SFfPmvC/lwRxr1zIzBMnGSwOeM10d5p&#10;9vptpDrnim51HTNf1HxDPqdlc+DZI9RudTS1hxHp0d9CC9nLbt8zKSEYMSem4ZvwF8F+F/EXh3Qr&#10;u00K08a65azRT+JHiuZLHxR4duFmBt77Ty0hhltIQI24U5wWYkfLXZeFV1/xJpOu/EC7udFuZ1l1&#10;GHSU0XSYtNg1BnLQnVZlBJklnjRCDwMOAB8wynamuZ7lrseKWt9ruuXT694q1S41zxVfRRfbr66Z&#10;ScqvEahQFVFJbgAZJJ6nNdzo/wARpLXQdM0TWNMh1/R9Ovvt9vbXUhCxvsYYxg7l3FW2ngleRg4r&#10;jDlV9aVWPUkCvClOTbk+pnzNEHijRk8Rx/aom8rUIuSzOWEwx0JJzkcDdn37YrHuviJ4i8Ji1Phi&#10;1jn1V5Ej8to3MKN6/e+6OByMHaM8ZU9Ash3DlkC8nHUAVseHdLhuIb6VYIyyRtdyFV3NyCqKAc5L&#10;lgBjr19a7KEnJe8b05NnX6trFr4s03TZvE+hW901q/7yB8fNLt2bm6llOSRycZGDkAjhNa1ay0WW&#10;2g0nR2jiN2qiy0+MvIU5BY7mLMV4GWJOAOeKqajqupbbiyeGW3VM20s0JAkhwQGRTgjDAEZIP3j6&#10;nPiGoReJrG8gvTqk8dzpsivZiRg2Cwx/wLA5zXZGCktWa8/LsfRtn4mt9UuEjt4bl5oohMbZonjK&#10;g7QCSwAC/N94nuDTdW1qK61ax0UXVs+r3zFYIQ2eP4gCevGSzYwMEDIGa5jwj4t1HXvDunvq17It&#10;1cHycOjKCwyVBQdSVXOMHtx0rutF8G6dpMy6/KFu9SuIzHavncLaLJBIIJBZiCM9hx0Nc0oqnqj0&#10;aMJ4mSitjoNP0u20q3i06xIeGNiZJgv+tk/if2HYD0Azgkiud+IHi4eGtIu9JtL2Cy8Q3UR2JOiv&#10;siPG/B+U7gcDOe/pXRaPqNpNFfqL5FuLR9txG8B3oduQv3lPO4EMOoBxnqOM8TfDV/HGtT61qWsT&#10;QaZHEF8mONApC4OwMGDqTx/DjgqCTk1zQi5zuz2cZU9jR9lS0PO/CusXmveGbIX0TPNHqFtbbmQK&#10;jxiWMAoB2C4XHHIzjk17Z+0GHtPBojlLvGhkWZic7kK7GzkHOc47HnjFcjJMk3j7wjpEcZYXerW0&#10;fJ3ERwkOx9/lTGTXS/tG6mYfDM+94zvjf/WAn/lovTH1zSxH+9Uo9kz5ynf2M7nzd4fWzYTCw3W0&#10;MkgWRmcNIDtAI+mcnkdDXc+FbSzisUu52lilljZ0kMWSqj70jZ6DoPXOa57w5bWkc3kRp9liUrLJ&#10;tOUclFY4ORxx9DmvY/hF8PU+L2uXdpdXbHSIYwdU+zzYeNCflh4JwzdPbBPavXeuiOOPuo7r9mPw&#10;7pdzo9x47vJClvb70s/tIKgbB805z1UYO09ySf4eb/j74jSWFyb+WCC81TU7Uw6TpFyWBgtHOHlk&#10;xna8q+xKoVGOWzo+OvEGk6PayaZaxwxeEtDZEvI0ZY0uplGY7RSxAwoAd8kAYVT1Nc34muNG+KHh&#10;a31LRYrS+1yzma7nvhcPFdkEkASW+clVztBQlcAEYyRVx00RnJs+S/EHxC8QfDbxjLE+kv8A8IhL&#10;KBa2cl6b0RKeqRXP8RB34VuQBXo/gzxtoXjSHztG1ILOV3PYS4WZQOCNv17jPSvRte8C6Rq2oxT2&#10;pub/AER/+Qrb3kXmSHcc7tqr9zaQu8cjbu4zXPeKPgv4Es9BNxp+sXWhatbzG10XVLSTzZ4WOcW1&#10;0AP3qBSuMfMibRyMg9DUJ2sjJOS+I0PDMciiSxtbc3Tx4QgqzM07sSFyp5GOuOwNd38P/Dup+LPF&#10;1jZ6Bf3Wk3kIYSarb43IoIJkZeA4yThGyCMDtmvO/hF4V8WalrEt1qs1u+s+FAWsrHTGUNezSFla&#10;5XBzKUUEkc4JUYwGr1yx8GePfiLcXNx4F1KXwjqdgBc3cdwxS31GcMWSKUN82WUDkY75GGJPFLR2&#10;udUeh618N/HurW+uS6L4w0m2fV4YpfJvLEj7Ncyx7GZjGc+VJsdGO3I+fG4ngcl8RPHGmzXHxQud&#10;P0hJPENlDaWNtcqnyxxtEHIzjOd0kmeOlcd4T1O38QfFDwnYxzTaPrdvPqlzqmm3AIdWlSHDBwSs&#10;6louJB1HYEEVeeya++K3jzwokrRS6vNaXRuljyIbdIlEj57ZJKj3x703d09NyftIm+FHwN0zVrmy&#10;t4r6WV4zIdQ1XcPLxIo3Q7QNsr4xgNkLgMcHANj4yf2l8O9N1Lw98K/D0c80bEXGoW5BhtGPLFiT&#10;mST+JuuP4uoBteO/HNnpWuaF8NPDEs2kvcK0c11Z/NLYQBS5I45mk5+Y4wW3E/dBk17wXqun6PcS&#10;w2C6joNramBvt90YrGzhYqGDRpmS4ckbzuBORncnAGUbUbQWrZ0OLrtz2SOc/Z4h8QfEQNY6HMIr&#10;vR1abVJrqQiW9YqpMsakFpGZg2DkAcr8oIx6fd/Bvwz4q8G+I9PtdDhmuvEDixutc1lw91LvRSJR&#10;KfmXaWKhEIAMYwMnB+TPh5rHjr9l34hah4stFHirwLZ6zDp0mqs5iDJIoBQRtuZQu5Bk5C8H5gwN&#10;fVvhb9o/w54s8G3OqX8a6VObiWF9GuJ/M+z3SvwuQodgpIwVweTjHQRVvTak3qYUby908i8B6p4x&#10;+D97B4P1+dL7+xLlNIvJoEZzPDPj7JeRscHaSjIVx1ZMjmvWrHxV4Q0/fc6nqK+MLjSb14J7ayLA&#10;wEgcSKSS4DMnyjG3cxJPSvIvjP42vvE0cnibxDp8Xg/S9LSW2upp7gJd3AITdHBCpU9WVhyMEg5G&#10;a0vhX8NYzo2n6p8N9QsUu9Tb7RdatrcTz581UYSKi8B8ptC8AiUkscVnGS5+fq+nc7Iwk4ySdvM1&#10;v2uNHk8S/D/SPGTxT+D73w1OLeWOzLSNLpbAB45I1xna/wA43cKCx714xe+EbPwX4fjbSJl8N2Ea&#10;M2oeIpLlGuLvzCjFFLLi2XcuB5fzuMZNb/x0t9Z0+xOtmTUtb1zQr3yru8hhlNjf2pyXjwCYljeM&#10;hgoydwUNliTXPeB9esHuvDllqdzeWGgaAJ7iDXIITcyWkF1bMNK1ExEHcLZ2dWxnaVVjyprpdR1J&#10;LS3kJYeNGPNLV20ZS/Z9+Hom8aad41TWvtXh+11y60nSNL8Q6Xc6pZy6g1vG0y3MqsDZ7llRY5mD&#10;HchbbwM9L4d+F9/8apLC9gv9U0f4TaJcyz6F4X8SyrqNzBMyKtz5DgZe3VtyxeY2OS3yk84/w+8I&#10;x2fjBfDVp47GrXut6iLjW7nwj4knFlqWmxWjkpckBS9zczuXOcuscbABRjd6Dq3ji60vxJpfhjQ9&#10;FTyLG8t7yx1h7gQW1nYAEeXcMSBkRtJFsOMnnBKLW8r203OLnjGVmjzr4kfCWH4davoet6DctokV&#10;5f8A26xsLiZfOV1A3xiRCQBIpA8sjhgvPUnp/hr4z+JPxLutWntt02nWy5hb5UiEyqVd5XGMAqyN&#10;h84JlC4yCNnx94dX4t+Az4b8GX8mqodU+1LqEsLCygj3HeBcSfO7EhCTH1CAAAZB7iz8B6F4R8M6&#10;TYeJdUl1BLOEAWTTyfZp34JdoN3758/xOD9BWKp82r0HKo7tI1/CPii10Hxkmoaef+EjDwyNqU1i&#10;m2ws5lRmSRZTgzENvTjqrjgbc14LpfjfWPG2l23iLxNrfg3w5pmoTTT2ug3Butr5d1eUwJMuYy4d&#10;cOzA7fu8Cum8VftFz/8ACYXXgnw9o/8AZwijCPqdwUEUG8YUEDITkgchuTjbmt/4E/Df4G+Lvg74&#10;V1P4oHTbKSK2eytr6TXpbd5pEnleSJoFKhSgkjO7J3eaOmOfv8gpYNYapVxNNztKKVkm1dSeifor&#10;nkYudXnjGEraPfRdDifEfx48W+CLjSLQHwjqOiahaSy2d94dSQAlNy+UPMk2xuHVQQVONwPzdK8l&#10;8XftAa3q0NteQyR6Tb3CvbXkMsZvbx5ACcGQ4G0HbhFVVIJ4OcD1L9p7wV4H8NeIPh7o/gRtNsNB&#10;ZbzUYriPUG1JZoGeNllcyfc3+XIoXJAxnNU/hH8P/DnxO8aDRbvy7y20Pbc30iR4ByeFU9N7HHuM&#10;ljnFedxHToRq0ZYaPLGUb2tZ/FJXaTteyLwkpyjJTldp/ojr/gv8JYtH8OHx1rRhsH+zyS27OghY&#10;KqYM7jonG4DAGMk84Uj548E/DzUvHXhfWtSgur+SezmtbO1tbeAzi5mnl2GNm3gxkLlh8p3bSOAC&#10;R9X/ABz1aXxAp0g2iJ4LtRJb6jJDeLAZLgQt9mtIh1ZRJ5W4dM7f7pB+ftV1/wAUeEPh9aeG9P0j&#10;UNNv5YXN7f3FnFbyJE4w0UIjGfnXAeeQ+a6hY/lQEP18P1VSp1IJpNtbtbddz9M4brOnTqqLipSc&#10;dW1srt7/AHFfx58MdF+E/ivw7JDrw1vw/dieKW60WQXXlMjPG7DIQPjh2jH+0oY8MdTwb4it9b8I&#10;arrMsdmtpazvYadbh9swXAd3kIIxPIQNuMYRf48FTzej6s39n+CLG40iaJNLN1FLdShAspmZyqqC&#10;u443Dgtg84UdT011Z2mk61HqdiEtLu6x9r86LdZXygfcu4wQDkEASgblwDzgCvL4gqKVeMeZSsrX&#10;Vu77eRy57eWJg+ZOytfTX3n28ilb6LLq15OkB2mNRdXaiMPJbRJgkoVB+QBxwOc7R2r1n4d+IbGx&#10;8E2t94s0i7S2utQ8vw7Zaehiu5WCgCYujAkszbOuGDnggjHlPjxXl8GzDwPY32lp9qV9Rk8wXPkE&#10;A4iWULgxjJIbJJyd/Ne2fArWdb8feGdJ8V+NHtUsfD1vJDYPHGI0lZQRJdv2JCDYpGABuI6186oq&#10;pa+yPkrypt92dH8QLy9+HvwxvdSZoW8SahKo3yOBFFK5WNSSePLhDIOcAnaON1ect8K5dd+GQtfF&#10;VtcRWyacVu997KRMQ5k82Rxjn+78uRuPXjHqFxrmpR6fPqS6ZNqmua9LbwW2hqyiRLNpQqRjeGQS&#10;MC8rAjooDYUNWDqGj+NvhL4x1vw5f38et6ZqFpHfaRplu4gEMCsVlW3kkXyxJGSh8s7VYfd2bttc&#10;uI5qi5aWh24Rwp1FKoroofBOTU/Ckw+HGoxy+NbfaP7HaGOIS+SF+aOQYzmMLySMMDt74HRfErxd&#10;LeXmiRWeiQ+IrGa7aGTXoBGVsGcNFMsihSUfB5+YAkLg5waX4EfDnVPFE095quqt4f1Rg8dwthcg&#10;XVuoz5dsGzlSSdznvkL3BXudS+B9v8NoLSXTteumtrxZoNRs3skuEuQVK5CEjjDAFN25hwrKeijR&#10;bipPcqpiYybjHY82+A+qQXWkw2WkW0dtp8OlWH2grp6We+4EJWQ7UAXOVHOBuGCck5rgtO1eKD4W&#10;6bpdpcWz31pf3kUcJlBaFCVAJXOUBx2xnuTXrngHT9O8D+FdbmgEUel2CvJ/o8skkYVE3ttMgD4w&#10;3AblehJxk+P2Xw50/wAN6Jo2oHTTPrt/axX+qRvK37/nckJ5+VCp7c557CuqV1TVzgjrMz/DvhrU&#10;9aujOhubuZnLuFXIRicYbHCjJ4ycmvQdT+EWreE4bO+j8SWSeMo5N9rZ28pYW0eCWaaRVIY4BUwr&#10;9/ONwwau+Lbu+/smObw8Lq3sII1uJNKsRGsepW33mhljKspJUsNpHDbgSeter+JtS8PeNJND1nw/&#10;GrWl5p0FykMcJWOPgMAnrjPODXmPEe43Bap2Pahgf3iVR+61e62PM4fEHgv4wXMvgX4iaaLHxSQv&#10;2LULZGRJiQQJrYkkq2QQUJYjBB3LzXxX+0Z8EPEHw08TrcfZl1DQ1LQwalCGX7Rgkrvwco/tnBNf&#10;b3xAvtF1rUDoN1oc93f2s0MyCOA7rVgfMjlXBBK7lwCDg8gnGaj8Ja9rFrA+nfEy30nVbDUz5BuL&#10;gqdsZPC3KnoSuP3mDnID/NyfSoVXKKk1qeZiaUYTcYvQ/PDS/GFx4afzNPea4hmb57eYFBEegwox&#10;uyCDyT3r03wv4kg1KzMkdxHJDI4zHEANqkDIPA54x2/rXrnx/wD2M5vB99ea94Rtb3V/CcyfaGtY&#10;H8x7dccleCXTHQj5h15PNfL/AIVaK1154Ibz7Xpq7le8gi2+YQAVX+8CCVHPGfauiSUtUea7wep9&#10;I+FfH1t4Z0qTTLzF5o+peXH5UajCnOd469Bx6Hocc19D/BPxZD4JhutUu9Tn8R6XqcANk8biQxSI&#10;oLRP3UkYHPTHPY18WeGoZJNH+1287xwMzKqzHhH6Eso6DPPHX2r0v4e+LJNFMiSC3+zzSBirSMqy&#10;lQAACScN1+u0Bg1YSvFWRtTalIoaL8atd8S/ErXbq41e3u724md59OjbfbRQg7Q0Zx0Vce5I6DNQ&#10;3iwePvEU0RjbT7C6DxQRrkrEv8RJz8zAHdyeXKjBUYrU8Q/DvTL2+m1bwlPaW2tXHNxa3XypOhYE&#10;BJB8qnrltuG5ztxk7XgfwvbeILWPS3F1aeJ7dD52l3cSRSyJncHhKjEqscnIYnoB05jSmnJbs66N&#10;5S5Jv3ThPF3wh0/RfE1l4k8P28ei3NjJFcIFkeOC4WMA+XPtYEBsHcynJy2c9vRvgV8RJtY8Xa58&#10;QYbyy8M3c9i8s3hCF/s9/FpMduzC6tHvE8m7jaSQy+WxAAjQfPgLWPdeFdU1zxRH4eltNP1mZbC6&#10;m0jSfELtDY6nqSFNltKdyhyI2ldYmYBmUA9MHZuo9Yj+H/gD4XeJJvFOntHatD4i0XxJBaTXYtYV&#10;hYfZZhmW2t5JT5QTfzHD8oXJqqCajzSNcTKLl7OCseeeE/j9FafETxj4wl8PDw9H4gu1S3ms40iX&#10;SrHB8qGW3AJiMm4SO4O12ckcEV7Pa+FX1b4w3eo2jsfDTxx6paIrohuYmTll2j5VLbm74UAY5rO+&#10;PHg1LO30u/uNANmUMkf9t2dusM8LDAEeQm10J3Hy5Ayv04xxz+geBJfB+qeDvEl+8Rv3lS30zRpJ&#10;JIra8R1JR4Fyfs75BzbsxQEqYjg7TVaaq0uWC1OWNP2NbnnqtDvPiN8FdI+I13cSrpsOnalKhMGt&#10;WyBJbeRQSjsoILYbByGDDpyCc+Sw/Bi+uNP1yDxBc6GfGNkVkJgdnW6gCfJKyg7opHy3zKvUncjE&#10;7q+mPiP4wtvA/heXUxKtzdSjy7aGThvMPRWHYLkEn0Ge4ri/gz4bsvEUifEq80+fSXuI2Lw3YCLc&#10;3CuS0oUsSsQYb8E/ewAAEwPLwqq8zjPY9vHzoVIxlTWpj/GTVdM+Ff7Pdn4Nv1htrq9tLfSD5kny&#10;W1xM/mzktz91y4z6e1eM/Efwz4Q8A6fp2j+HbaKdY7VJbrUkm843D53REMpAxtwcLgZYg5xXFftR&#10;fFb/AIWx42bTdP3T6Lp7yRxEZ3XUxPzyD27D2ye/DbXRZn0XRNKTcsscK+dkYC5ALOR25Ld69Wor&#10;tWZ4FN3b0H6trmr29hZjTQEluWDSTMm4lMAKmDwOufXnqK7nwh4bm8ZeIbOyhh2N8kb7wflcMSWI&#10;J6c/Ugck9qPhfVNBjju7qe8iFvZlmk+XfsH8K4z1wOMele+fBDTbax0G88Y37iKCSIzCaRSMIEyW&#10;x7KAPqzjtSspSSLu0ndlr4q3Vnp+l6T4Mtzt09YRdaj82P8ARIzwhPrLJhfU/Me1cV8LDJ458Xfa&#10;pXLo920jEj5QFwWwMcDKjisXxVrU+uSTSXKY1PxBKt7LC+P9Hs0H+jw57MqDef8Aacmuo/ZjBfTb&#10;e5kB84WMsvzDru8kde5wTz3yaivLR+QQXU+gLi+j0fRLrU5GEAfcqO2CIokBLNyOwB5GK+WvjF4i&#10;uLnQ9C1jUdRl0u+vj9rs7GJ9qWNmRgMzHhpZe7dhwuMGvobxLPD4u8J6notrIguoUm02UZwElktg&#10;yk/hIpz/ALR4rw/xp8NofirPp1/qU7ad4Zt9IgS9lCjfbSRF0aADH392Rjtjr68mHWrfU0b1Vzmf&#10;hh4D0/VtLk1bU4VHheNg6RAlhezEAhUz2OBk9Bg9CTW74H0vxT8RPH3xC1PwBb6VJ4p22NpZi7S1&#10;2RQFdrrCJxtD7YlXK/NgHFcT41+JVtp/9ieH9Lsrr+zLdI7Kxt7Y5xGDtGQACxPfA5zXp3w38M/E&#10;P4L+MtWbQF8PvqusWcMi/bh5zaVKvPmsPLIDLmRMA8789jj7jh7GU8FUrSnKKbjZc3wt80Xr5Wue&#10;XjoSrRjZPR9N9ij8XPhv8ZdF+FPieT4oWmjrp8EcN3ZMhsluEmWZEJj8kbyNshB/h555xXZfEbxR&#10;JY2cfhzSogby8At3RPlWKPA/dA444IL+i8dWrG+NvxA+Kviv4fXnh7xlq/hbU3vpI2S8tLVo7iK3&#10;VslB+64WSRY+cgkpgDG7HM/DvQ4/F3ib+09ZuZLXSLVy805YtuYZbbnuBkkk9S2T1qeKMyp4jDUZ&#10;TlByUpaQulqo2evoz08hy11as5zTVOKV2935LzZpeC7Gb4c3F54j1C43XUbmO28ltzS/N94e7np6&#10;CvX/AIf/ABCT4lXEcF4sdhrWNzQKf3cg/vIexHp3PNeK65qkfiHUWvQJDpEDmKxgYYeck437R3PH&#10;Hocd6n1bUpPh3opk3D/hIb77u05MPfGfRe/qa/LHzPV6ykfp1bCxVNXVpuyS6JL9Et2e5fF7wPYe&#10;PPD76O039nygjN0q5K+zf554z6jw34X+A9S+Bfhm+v8AxxdsxJlka5kXabW0DlvLHoGI3bfpjNem&#10;/AX4iS+MIkTxKpZbJgqaux/174BCOO4HBz16E8NgegfF7RtJ8faXN4c1a0W+0uRczKCf3nptIIyB&#10;nOAeuMEEZHo01LDv2cuu58Liq7qfuoyvGLv5N7XPnWT4maZ4kb/hIBcLcaaqrJEYwdmQCUTPdUHz&#10;Nj+JgOdorttfub3wH8FDHOTD4h8QSEyqvyus1wcuPYpF8vsVFcx4L+CNxY/EPQPDoaG48J2aG4jl&#10;YhTJFFhhE/qSxRWYYDDJIBPM3x+8THUPGlvaJOc6eSkboMj7QwDu3sFXZn/e9TXtwtGLlHY8bVuz&#10;Od8OQ2uk+BRqot0S9mke3aGQ5GzIRBjHRjuyB/e9q4i8jn1q+vdZ1V5La5S3WO68tgsQ2j5QFxgj&#10;AGMd60tQkF55CTxoLGLO5ldgSwUgSDB6nLH2z7Vm6heyXFukUxT7LGgSONhlAuT1+mfxrn1Nn2Ma&#10;9Z2k+ZVjTmPCKWkcEHaSffOKrTLHHZmFLt42m+VUhgxgDuT7gYOQeWFX9QmNtpdxeRxG8lQAhoma&#10;Nmy2AQBkfKG7dakbS45vsUk/7oy2u6ZJWLR4K9AQOzKAQoH4VqtUZPzMaNns0DSIXhyQsYX7vGCc&#10;D5l6H0x2qG8hjuJkdgojjkDlFyD1G4ZGO9bN1DZtqbLE8kqDDyk/uw3TI4G7jn5sn6VVtTax5wGi&#10;jWRlRd5YMCTjJPXj8jUrRlGV9nmuZ5AJFZSG2zA53jglX4zggA/hUN14TlvvKl+0xwkoAUFvuA69&#10;/pitqyjRs3LyK6xsUHlqAWXIwxBPYdgB69qsSafcedKtrObKJXI8tiPmOfvDnoaJPXQLI7DXPg/D&#10;4L8TX+o6hrwTwimLrTJYZQ960bAbYFDdAmdokbjaAACQAed+Knxw8QfFOYwWV01jZq4jSFeVdTwF&#10;JxnJ67sAk+lS/EPXD4ikZri8Z7ltpwWz3GOOenHT9K4S+0lfD9rB/q4g0gh8t3w7E+p7npx9M1Lf&#10;MddrLUNMWTTb4mU7ZlZvM8xdzMAeRz6ZrlNehSPc0kpkUSbmyPmbOelTatrENrOJrkyx3LA/ustj&#10;HYewNYlvcPqu52iYzFt3yk7cZ/lWkUznlLmdxq3UjRjc7oqYMUfH4D8a+vv2Qb3W7jwvNZ6jaXEG&#10;m3Aa60uWeMos4GBKEzywDY5HHzexryHwf8E7jS7+3m1Ozi1TW2jWW30u9VltrWNuBJdlTk8EEQ/e&#10;fqw2/Ke/0u88VfDn4kW0k+oXvizT9YmhjSWSMB7G/wCFTai/LHDIpMRAGEVgeqA1jOVOX7tvU1jh&#10;68oe2UfdR5t8bvhufAvxMlitUWLT9Qd7qCPy/lKlSzpuA4wQfyFee7Unt4pHljwx3nyzuHXj8Dn9&#10;K+0f2jPCEHjT4d2+v2cHmT2aLf2zdCYJAN/I9Ad3X+A9M186eFfB/h++1ixhijlkndPOleRNtuhz&#10;tKqu3A+93z1HeqjNyjfsclkpHmSrK2oTXTW3lpHGqhp8ASjbtD5YcDOMcfeHpVryY55vPhaIyyHy&#10;o8qcK+CAcZxjOPzrpPiZaRSXF3p9rtMaEKjeX5a5JXKj6fn69a4zSdJ1CSa207T7ea7vZZFSCGGI&#10;s7EN0AB56dOwHpWsffEo2ZBOpv1t7idvKLqrEEg9uvsK9e+FPwD8Q/EzUIb1fL07Q1P73UruFiuO&#10;mIlyDIcZ6cc/eFeo/Cv9l3TvCdjH4i+IskBaAeammSOPKg9PObOGIzgKOPXP3aT4rftOpHaTaZ4U&#10;U29pAoQ3CfumZem1OP3Y9wN3ps4ateRLcV2ddcf8Kl+Ay+QNOg1LWoows13cRrc3X1d2wkWf7o2/&#10;j1qppv7Vuma0qnw74amul84wFpry2tkVguck7zxgHkA18feILyPXL7zr4yXXlo0hjj7N1+VSCM8Y&#10;JPJzknNdv4GVbfwkskSLGskrswdQHYgqOTjn8fWplU5VZIEnKVj3uT9qDxlqEZ+xeEtHsyHaM/bf&#10;EIkIIbDDbHGcEGuP8RftW+OtCbdfJ4dGSSLfSopriRFB+be8jqB7bVOfbpXF2Mha+0W3KBN6gsrL&#10;947SSTg+vNed/E+4Fj4uSH78bJI+0nqxdsZB69O9KNSUnYupDkV0eoxftheMr5pVOyJvmVDAIRhg&#10;M8hom4/Gs+T9qj4lZWWLVFPOTC1vbuGXA24IjGDXlKwx2urExllMckgwx5O0HmqcMrrayXLSZOwH&#10;fgg5yDt+hq22Y2eh9NeF/wBsTW7GKP8A4SK1srksSCseUcAdyyjA4ycbD9a9Ct/jJ8LviU32PWrK&#10;KG4ZQFN3bjnP9yReR39DXxDHbPPBdea0ZkHUbeBluT7Ac1I1ov8AaMeoF1gXy45HZOcBVVcjrkkc&#10;9DycVKm+pfLofZK/s9/CjxZeM3hzVILS9dZIxDZ3StkspUkoSGY4PUmua1D9ifVtJuIptM1qHUIo&#10;jv8ALuB5cjEEkYwNowfUnvXhOlW5WEvcCNrqC0klVpR8jtuH3ht+cAHjJ6nGOK9R+F3jzWlgvV/t&#10;GbTLW3l8q0msr94/OYA5QRsWi+9gEtG3A75NV7SL3Dlvocvrn7LHjXRrORP7IkmdXDo0DblxjkHA&#10;Pf371xGoeDdZ0Ro4r7RbqJYQPM8yP5ZeWY8gZ7kflX03J+0drXhbU/sF3qEl0+3zVXUNMSVjHgnc&#10;XtnQKeOR5bYwevSu30H48L4l003V14ctry2JKbrS9TcSuScLcLET9F3e2apWktAty6Hwrp1yy3zR&#10;3kTwSEnbG5Kkg8g4PoeD15q9ABNe28wlWO3jPJbkbepHB9d2PpX2rcat8IfFeE1PTINKupOTDd2z&#10;WsvTr8mDjByD71mXX7N3wv8AGC7tH1fyWOQsVrdoyc46quGJ+rdzRy2GmfLnhfUJdNt9QEqCEico&#10;GySWAUEEnH147ADk1n3t68t55sWHEzDaypjqQG4H0NfRmt/sa60sk50rxVHLHK28xXUJQd/lUAHA&#10;56bq8/8AEv7MPxB02xkWLS1vjGp2tZSfNJyScbWypwfT8qnlfQvmVrG38L/h+v8Awqe/1+7iHlST&#10;P5Usy5WUK3lqHODxu35B6jpjrXlHjfw/8UfCuuX1xc+CZr3Td5IntFacbQDhvlYkf7q4HtX0z4L8&#10;bWmlaHo3hnUobzw3BbIitHqkLxRoyhyzNK4CjJIyST1716Hq2rJp2gy6xZ3Fre28cYb91KrxZLYB&#10;EiHG3Bye/A47nzKmIq0qllC6Paw+Fw9ai5TnZnw/4fmj8SaL9tTS9RtXjlZJA29WDgAugXI/vDJI&#10;wCR96vXv2R7AeNPiBMLjSpotO0bN1Kt7mRzIeIlYlQCec5xzsPTIr2r4zaRpnh74J6hf6Volrr98&#10;919qtrpXP+tnfDNheucquRj7vbis/UL4/s5/AGJpNo8W6moDeUcsbuRQCQSclY1AAJ/ujPWvRpyc&#10;tzxakYqWjPD/ANpL4kJ4v+LGtW+mFEtbOVLF3QAK7xphnAHbJZc/9Mwa8nhvRax4VpN5yGLKGUkn&#10;j9ck/Sia1HzbwA8jHzJMDe2D3P4mo9TjhnSC3tysaLkyhQM9Ms2fx6fStH5iSsjY0DSpPEGqWGmW&#10;BV9QvpVjXdGoRWLYJ74HOfoo9a+ltd+CvgrxLpMei6josEos4lhAlQpcRjaOd4w6k9fce1fL/hPx&#10;vp/w51aPUpfJmWAlLdZuEklYfMMD0Tfz2O31r69+DWuX/wAUrSK60rZH4dswpmM0Rlnglwdq2+5v&#10;kYY5KnbggHfypx9690Y1qSmlZnqP/BPv9n3w/wDCnT/G+v6T5l0LvUn062u7klnRYMpMqtwroJcg&#10;MAMlSDnGa6j9p79nvwPeeH9Q8eSXup+Fdb01ftLX+kTf69gwZVaF8oxLjsFJJyScVQ8A+Lvh/o8E&#10;OhSePLm3vhKzrbtrNwsg3Nli0UbLEASTyFxzyMcUz9o3wl4r+Knw5TRfCXiaHX9JaYyzxySxCaUK&#10;vyos8eFYZPRlB45brWjT6lx00ueA2/xQttYh8Y+Ivh9q2qDTL6H+z9a0uzdheWtyAii/t0JIkYHC&#10;FVA3A5HJq3+x38SJ/jVo+r2PimW1vNS0K8V7VnlZL4hQNs20neg5ZTg/7PPzGu2/ZX/Z/wBI+Gdv&#10;PrGtTLqHie1ZohavEIhpQPYrgbpXHPmnIA4Tgs71fEHwr0O++NTfEDwaraXdyR3FvqV/HGBbXbvt&#10;DNGhHzSglgzrgHgtlsisoyjGXNM03hyxPZPEXjqW3b+z9Oj868dgst1gmG2ByQ0mOpwMheCfYc15&#10;F488VWngfS5IYLwHWr/cyXF0x3GRh89zLgHaoPPT0UA1JrPiBtAkTw94X059U1qaQO6Z3pb7j809&#10;w5IycZbGdzYPua+fPjZrXi7Sbu7h0K2vNe0DMc2o+Zhb2a4CY80Jt5iHREX5RhsCufm9s05uy7dz&#10;anRlKL9mr23OM8N6Pd3ut3OqXMI0rwk5W4utxKm+aIZG5WYgs5BHTAzzuxmq/iL4tDxZealaxQQw&#10;6NfbPM0q82z2rsozuK/wsGyd64YZyDnmqjeKptf0udY5/mlwsj+WpA3A5yoYAnkqeh4xnAArzvXv&#10;DWo6XbJJFG11EjckH5QSTkdsfQ468E11pXd7nKnyntfhH4meKPC6rb+HvEn9mxxrtTSNeYXNq6tg&#10;mKO7Ybwp6BJiwxk+YG5rP/aD8df29FpLad4dvNEaaaWe4g1GEOyNtDZjlDPGy5dwNm3CheOleLaP&#10;qFxcXUSK5eQHADZwvqT/AIV3/jS+u5vB+mWEd1HLdqkjzQDaQsOAMjOcDAXOMH5B0AxVX1v1B25b&#10;ox0s1huo9WiMs6yfurhBMGYHaNpIJxwuBj6VowqLq0kigLRLuW4iZGyVYcFc+4P4/jmqN7NFZ+Fd&#10;PJsPtUVwOZI4keMMAVAyFHzDaPmGP0rKkt2khjmt7ZWnaTF0q3BCmQYGFHcDg5/2sHpUBzW0Zpah&#10;fJbWV3OtrCYFEkbr/EuVHUZ4HLDJGcY5qaxuJlSMw3QuoZmygaHy3jHGD1+btyQPpis+waSS1aGW&#10;MNJPKzrKv7x0ZmxtYZ5GM9APetPTbe3sI8vKsq26+ZthiKqyL7ZOc9uexrS4QSb1GSTvayZngRJ1&#10;G8bskyDORwACcjAOBx1qFbq2mSYljNaxq8QWSMksF+8pIP5eox0qO21BrrxG4nxFHO6I8TN5p3AA&#10;kKcZAByQAfQE44q1Dr+mx/aU86CGWaQRIY4ywGDtGSw7/eOR3pEvQ5pLqeNWggZJ13MIf3ZjLSFh&#10;8pVhtYYzxz2qa1tZ7fUsGVY3lBLcbRE2Ble/uQfXjiusvtM+1yRW88VvFeFTKqeg6YBIUE4Dd+MD&#10;miO3063uJVktbmZJGVI48kHrkZODxgDH+JFHNYFc5K43b3tpYlM3m7Et9xGMEkjOfT0wD6Vv+LdM&#10;0j7RbXXhrSZvDwtbZBOiyPcqsmAC+DyCW+WROmdpGNwq54a8H3fijxFqkyWTslpG12coI4RDGGZi&#10;zHGGC4K85NTala3MOlXFpHNs1aecQQpDjMhLYbcc4GNq5JyeAc9wc3YVrI53xBpMesaWLgFYZldx&#10;OrDd5UseQwDfxDI4bjgAc1wdjNGrTuXmTaCqtgNjn7p/AV7S1zatDc2EdvAhjj+1BokAdwCoxwB1&#10;yTjrz7Zry7VNLE+tzvGZlWeTd+8JUnB56jqDnjH0oUuhnOOlyfTIbV7q2Jij3XLtFO0gbZhxt4x3&#10;+uRU8OlXF5p8arbtLOZFG2bgBfunaBgAg4wMc5qPRbK7i1A20TefZZ8sbmUlOR8wJ54OPzpPtj2n&#10;iFWjWXzWnZpI1yy7CSQeD2GOvcU2CSsaGoSNHa29v9oeLIUiWOMnBBH3yDnrjjpUyPuksFl8yWNW&#10;VBIFwVYHhWbJBzjvjrVVbSG+jtnvb21s5VDKyyXAth5XYlhgKcdqk+0reqLhTYzW0h+zO9rdOzLJ&#10;5ZkG8ADd93rk96iz3sO/K9D6k/Yrup7jwz45tbiAxMt7uKs4bO6MA546ZWvP/DEFp9hurDUY2e0t&#10;mR96ZztKgMwx6Mp/OvUv2P8ASktdI8WS+Y0nmNE33cDJjJJ/PNeeeE7W/ludRuLfTLy/to4VE8Vl&#10;A0xEZaXDlBliCVIOMdB+FS96J0Q91nQaL4RGj6yiRs0tnJEbq0vIwB0wCMjnBDqfwNN1zw7bwx6z&#10;eRKolS3d/Jjj2t90kndng9K1vBd9JdeAdJ1GQwvAm+xaN5WFwkiMVzsCY24Tk7gRwMHkjj/H3ixo&#10;tWgsIVaKGeMia4YcZA+5jPQgda41e51vVI8n1Bmu5zLDtMf2Pcuw8Kx3EBsAc/hVHzGjbKpuEZVs&#10;9xksP61bWR/sc5YqzTW6MFHC4CHkfmR+NQT4h024T/ls3lkMP98D9cmuqJzixTD7XeiTcRvHIBOV&#10;2jIPpUv9uXGnyeXHFGkksjzecirhN3BzyO2ceh561lSRO2qXCJlWaZV3ZIx8gx7mnC1u5rTZNLE9&#10;4svkhcK24hSeD1B29jxWmxDZox6rJDcSutvvEMhVdi7t+YjyOPYYxU+pa0mpW/2+4EduJJQNuxVG&#10;4cHp0HckD1qPSbMzabqEyRMk0ZjkZJBwML94MBwfT3xWVeaWJbW2wqm4WXzVOQAPm6Yznnp6HNRu&#10;CZuXypcXLXKMkSraPtgmXdkgngDJwWBBFY/2qSXT7b9959k7fMjALyeo5HykEcVftbhdWm1GQrGs&#10;6Ak+XuAl+XaNxBBGMDn3XHGKy7Am40mSVd8SGYyo0sh+UqSWzg+nTNUkO/Q0LjWpbyCeBJI0AjJk&#10;jdeDwcDHrjP+eKjmiFjpMiXEpit2Xy2mMRJjkAyrjGDjPBUcEMQTzS/YXjuPKecDc2zk5y2cjnOA&#10;R1/oauXEMV5oZCI6hkDeXg/MAecHOQw9/SkJrQf4OuYX1G2TWre4vLC2l8me3jmeGdINoWWISL0T&#10;afUBlyOh5/Rnw/rGkaRJpGux3Hk+H7mziEU0dqiQ28eP3W5QPlUAjovy8dOK/NVYJ9FtILtr+SB1&#10;RfPnb99tUH5TjqSD8rAfwnjpX1N8Gvjhplj4bh0LXnjt7JkYG9j+eKOMnAJDHk4JzjggcDOTWc43&#10;2Fqc/wDEbw6PCHjrWtIRxJHbXJETr0aMgMh/75INc2SMjnP1r1340Q6bqWj2+oDUbaO705XRrifE&#10;Ed3aqoaMoc7SQB075GBzivCNP1wa5IklmD9gUgyXjKQrj0jB6/XkdevbyZ4eXNyrYzceaWh0djpd&#10;/eXlvHbRCZpnES2rIW+0s3G3jkcE8jBGeCCM17TqsmnfCPwHdXUtt5eoXDf6MgcSZuHDY2njcI/m&#10;VSQPXHPPG+E7/QPBv2Dxb4rvI9OV8rptvINxbBw0wXrj+EZ45PzfxV5X8cPi4PGGqQapBHqEK2yc&#10;2MbRmJFO0q4OM7z0IPA4xnHPdGGiijq0jE6DxHHPb26zWojgkBId4VAZ8Dsf6H+eSef0OxsJrpze&#10;3FrE13KouGkXoxzgkAZJ2gcDpycViaP4qu9a1awsw8907wqTbLFum3lvmZeOSeTzwMkCvQ9Btrdr&#10;WUJPaQxlWbfJEpeKQLjZMkjgsd3G5eCByMHipe7ogi0Ms7fTLfw3v1/Uk0XV42S5+wtHzKXIXzSQ&#10;MhQCoAx0G7kYNb2m6PP4RZNR1Q3lrpTusYW3j86OZivDdcY2hfmU8ggD0rgv+Ek12HTbmDWNDm1i&#10;5unaT+07bE2WJHLBuF4BXCngAc96H+Ky6HcBNMttUs5Zo43uIrjfKgIXcVRGbGNxyCc/Lx2rCybP&#10;Rw+LdFWaPRtbvE1DVWEDKY1GwSrwZBxzk49OPTtXBfFH4pHwHp9l9ntft89w+I4PM8vCAYJztPAP&#10;AFcv4q+Imt6tpwj8PyLbXkyxMzNY+Su/q5Tc7rjkDB4POOnPMab4J8V/F7xREl2jOoQp9s+zlUVA&#10;2RgcAgk9Cf4eTXTBU4Lmk7JHNjMRKu+SC0PWv2bNQb4lePLvxdJF5Fvo1q0EVq5yY7iUFfvdCcb2&#10;6dP11fj1rCX1vqqLKVjs5YLAOgDEs0ckkigep/cDJ6YbvXa6Ho2mfAb4ZxWduFnuFLN0w95dOc5b&#10;vjPHsq9zyfEviA09v4Z07zT5moXcrapOzDZITI4COcc4Ox3UED5XHUEGvNof7RiZYhL3VognH2NF&#10;U+r1Zm+EdL1Pxlfab4Z0FZIdb1ScQpGQFAVdu7LDJ24A+bjo2elfWnhvwHF8DfC9t4M8O3Ud54l1&#10;RnebUNvGRzNeyD+6o6A/7I55rif2R2i0vS9e8cTWKzpBbtZi/flo1WMS3LqcY3HIXjHRvWuXsfEH&#10;i/xH4n8ReKtXuJNL0TVdNmgMe1WDw7gqRRZUkBWbBYAHgsOTXtpaXucDa0PrL4F/Dvwh408K6V4g&#10;fTpb/Q7Np7GyGqRDyL5i2yW8Mbgh1ck4Zh8xycdq8Y/aO/Zl0v4C6hp/ivwXrM2meHbm8WK58M+Y&#10;S1srfeltXbogOCYW+XgYOdoU+E/xg134frb6NPBJ4p8Hx7d2mzKJbmxRMMvls2PNRdilQfmHbOCW&#10;80+OHxs1X4tfEZdWTy9a0KPH2bSXutkVnCxKq5VceY/yyckhgScHaAozpxlKVriqT5Y3R6To/iCz&#10;0iFNR1URxabIyTDVtPdjb3LbtqxuEBEJJA3BsLwB82dz8h8UrHRtDurjxH4W0uYTXl4zJpsmGRZW&#10;wJLjsYm+Ug7flY4JGRuLfh/5Glw6hfW14kSXVq8Uen3yefHCu4LJNIhG11TDKoYZZ/lIOGz4x4y+&#10;LTNpurr4a8SW91qjagVh0XUJN0kEQX5gjsqhsDCBCflwcE8KN4y5G4W1MIxdVRktkei2bavb6xBf&#10;aaW024t5w8V1JjbMgGWw3BBBGM5ByAc19GeGPjlpt/Zw2urw3P22OOSWK9jllZFcBRunt0wsqj++&#10;oBIByq8Fvi/wX8VrbxhDJbSRy6dfwFRNZzPxnodpPXn2z/T2/wAF6hBY6VbR3QO+9uMpOJNqpGvB&#10;LtngcDOOTgelc1SC6nWpO1kdHZzaPPr2ma2Ly2t/E+mXkdw1jprGazvIncKZ7TnKoysQyjgEEbVK&#10;kn1n4h6zaeAdJ1LxAtmh1aZIrKNmXDPJvIiRz2AaQn8TXiOjaXeWN3d+LV0hdOsZz5OneWXgF5IQ&#10;c3bMjAQxooYl49rOUZmLMFNdb8LvFGmeNtI1H4deKb+fU78RyTWtzeyt9rvLRnLRzfP8wkjyBg9l&#10;Q88mtqa5VYh6u5y+v65P4Y8TRaJokDXuo6LIL7XL+UBZJ7hwGYsWPCsrDHbG3HWvpb4V6hpOuaPL&#10;qt5GyXNyqJJHcTyBQEO5VjhJ+UjO44AyWALcDHjfh1tf0/4gG3vLfTZfFGnaf5Nu10gD+II0ZjGU&#10;kf5YpI1KjqSd7g4AWvMvEH7QXizVfGN0bqwk0CSG4EV5aXEf763OAu18/c3DuoUMMHn71cdSgr+0&#10;vqOOI9neE/hPSPjd40sNQbxJ4Ps0l1WS4UxTw2MH2i6eTYrKzRphEcLHw0hyoQ/MMEV5p8BfGV54&#10;D+ME39reFrUSrfx6ddyXpWeS3uZYP9Eu1cKE2yGNldlULgocszZr7N+Fd1bal4SsdQ8MraadAYZJ&#10;Zbexto1EszLgeZlRtYkHkdflOTytfI/xJ+H/AIU03xhrFxosupakda0ptKm0u0kMkcN554eNg+SN&#10;sf8AdXlSqnvUy0Vzp56UmlayO01qz0trzxH4w8WaTeeJ7i/sWhv7/UXEMcBaQIkQKLtGdhjYIjMF&#10;jj4wDXzd8D/Fk3wv1bS2kv8AUrWHSr/Ze2nmnyJNJn2PC/Qh2jZ5d3G4qy9BHke66b8TIfEGn2Vt&#10;rUmm2t6/lwavpd5C0dnFMX8g5wo+UtErMAB828seRXMfHY+KNc8Nz66mk6emhaZZ+XC1lG0C2lwH&#10;MMkClR+8icAsCCF2hCCuGDKMnJWaNqzg7Shp5HvesXWmR3ljPqetXnii6lC50+GdbexjikbEchjV&#10;c4yxXKjo7kk4AHz54q+KFj8P/iZ4fuZNG+y2MOmyaVDYWlsCywGUBon3MAVV4yVAGcSOOCCKtfs1&#10;61458VaTJ/bPguO7MO6Ox1bUD9ltVhYKWjeMKXlUFVwoyvA6bVI9Z17w/wCEdIvI9f8AHM+na34g&#10;t/3kU8trHGLZR91Y4h91QeQZCxBJIIya6KNOcKim30OapW9pDkWxgaD4R8OQ3Ok3WgaFLr99pMrv&#10;ZXV7utNPsyzErv3LmV0zgFVJ4A4xVrw78OfCfwn0PU/7euodUa+nl1C5t5I8xZYZYLFyzKAOC5bH&#10;UbcnOD8UPFnjzxYLe28Lx2eg6NIGEmqXU8Zug/OEjjYhd5ABXk53AgjIzz/w/wD2lvAei+KNQ8K+&#10;IIbiO/VfIN9qCuJJ5VGGW4UsVDd1dSwIYcjpWiSTtHc57Pl5n0OV8Rftlya/fXOleFov7DsI4ZI4&#10;rmYJ5sjAHBjQ/KgABO5s9vlHWug/Z11bTvEXhnU7S/8AFkOqeKbq8aVre6nf7WIiibGinDckMrYU&#10;AZVmBJHyG5qXwh+HU2oaR428J2qs2JRmwuWmtdzjlWVshHUFvl46BsHAqnqn7D2veNrPXdb8M2MX&#10;h3VrAefHYXreTb3hI3ExyKR5UgIySPk+YKcEljq0mveevYxi3e5S17wTaeI49Y07W7w6utxIn2VY&#10;rFLae3K/cTbCFzKrBv3jAcFUwBuUcp8OfBd78N/iBo1z4w0e08X/AA61KL7FHfXNjE39nSE7lluB&#10;jg7tqmQkhkYnqFUdn8Nv2gPEHw58WafN8UNChujDAETxBEp84fLhhJtXbIRyN/3wQcl/u153+1l8&#10;WovH2tQ6V4fiEWjyCO7uZ7aUo1zKckEjgDaGxgdW544Fa0sZWoPkozcU97Nr8ivZwmnKerO0+IHw&#10;Us9Q+KC2NpZRweGNZhAtLGCJUMNyHA8tZeCucjC9DlsY25r1rw/N4d+HfhU6Z4Tghsb3UrmSOPU7&#10;hx5MhXAmvck5EKHKpnG4hAPvV3nwd+Htv8UP2bNH8Pa/dXthrV3Hb3TXtvtiukETgxSozK2wsAp5&#10;BPzH+9Xlfjz9kPxX8RfHmlaNquow2eh2UBhfUYJPNZoFJ2IkaokalRjsBuJwD0Kq1alZ89STk/N3&#10;/MqMYxVoo8qht/FcvjiHVtavhL8PdHu5Lyzt7lkeO7dQVjIyPmZmw5PQHcxznmr4kfxR8XLiV9L0&#10;/UrlJ5smeGParndjJZhgL6c19I3ugfBX4YWOm6PNey69JpUKwwLuN9JGy9Rlj5aEnH3QPeorj49a&#10;9eaTLc+BvAn2PTbdij6pfQvdtGACThI8IuAM8v8AUV5EsTQjNwlNcy6X1I+uUKUnSc0pLpc4zwT+&#10;y54t1y3tzrE1vpEEHLfu/tD59QcqifXc30rc1LQfgj8LrgQa/wCIIvEGroC8lurG/myO5iT92vOB&#10;93PIryvxF468YeOppofE/iG/uds2RbRS+TAFB+QGJML16gg1xfh3wXJ498R6h4b8LRyf2tJJse+2&#10;FIrZyRjewX1528k5rohOFRKUdUzsUuemqildPY960b9urw/Z61Z+GfDHge8ubK6m+zPC7J5/Ix5h&#10;t0BGwcZyVOD0rpf2hNP1PWfhX4b/ALBuLXQzc6qiXNnbpsDwxB5RtGD8u6Nd2QR+GQeQ0TwX4K/Z&#10;R0++Gp2y6/4vvoSW+cCed253uR/qox/kMa8rvPHPiXxn4gGpG8k+1W/EK2rtHb2MZH3Uz26Zz8z/&#10;AMtpS5VZEQjKWsj7s+EPg7z1g8XaveR3VyYmMe+UFIQwIklIJxyDgE9FUD+Jq8E1zxUvxL+I2rX2&#10;l3s99oWn3kkOlw7y32mcYZwu4/NGpUMf4D8mRjIrzbQfiVquoXWo6KfEeqeHRLsivbp5Haw1NDne&#10;fJQfuJAC/wAygrJxv253V7D4N0Pw3JeSadpF9aRT2lqqw6faTFWjtmyUkxtUhmJ3MV/iJ5GBXlVn&#10;7GLktWengaTrVrT0S/E53XtC8UeF/Emm+PtMWDUdYtnIn0yUorXURUrKEcfLJhSMJLk5AwwJxXte&#10;rfGB73wvb2elxzf2xdsIBHI33BgNnd7A5bHKgcYYqK8u8XakdJ8NambPVPtep6UPtz/KTJIqKSEY&#10;xkkHA++UbhfnVwxNS+DPFVppceiXPij7PpnivXLffaaXbxu2xQAz4GCQSfmOeRgA8Lx04OUqkNdg&#10;zCFKNT3Ny14rgWT+yfANlcCSe8cXutXTkAwWKvvnkb0aVv3ajH8Z4wtc14gvV1TxReXylY45eI4w&#10;P9XGoARfbGP/AB6j+14NF0O6upp/t2v60UvNUeNMFeT5Nrt52rECAQW+8GPGa4nxv8PfEHxA0Wys&#10;7C+h0aXVJVKyT3O3zogpZvLA+aQ45+XjA5IArom3UdlscEfcjc9QXxBDonguW5ijfUpoyzW1taj/&#10;AF+8EqpfBAUsMbzwNw7mj4PzeI9N07UbdtJNxpt9LIYLKe8Ux6fG2W2ebtIYBzwEVjg4OAozk+Dv&#10;Cvhn4J+E4NN1TUpte1G3V5RC6GRxxn5IVzgDHG7J98Vzvh/4+ax8SLzUobC3fQ9Ft1VUuJAouJHO&#10;TsGfkjGMep54wRWcMPCjJzvqzepiqlaEafRHrHijxBp3hv8Asi31XU4LW7lcRLHYoglnTqUxIJJJ&#10;McktnJwTx0ryP4ySfDTS9eF5res6tpr3Hzu0moWsUrnH3/LYfpnPPIFM0fUrWa9acSfb76OMidpk&#10;P7zdlTG8rckMMZIIznpxWH4w/Z30S71q61NbaHV49ZxfLd6moaW4VznHTEZB3IVUKAU6c5rR1lHV&#10;Izp4d1HZPU92/Z8bS9C0H7b4c1nU9V0Gc+X9h1KWOSOLIzhdq/KCD6kcHvmvkb9sz4I3Xwh+KI8X&#10;eCrF5NE1yJ71LdfmjjYEGaPZnHDYfHoSOgwfRfgDf/8ADO+/R/FFxFpOj3zk28E0/mzGFjuSZkXJ&#10;UIzEFj1Us3bn6l8eaH4S+KXg210XxVJDpgs3S6iupbgws7pkHoQwJRiCAcnit4zTV0c86bi+WSPy&#10;i8M/GS50e+S7u4tkchUmexwmAMA5TBBOO3r3r0+x8W2PizTwbNlmgmLM8GdrBsEZxwR+GO9d9+0n&#10;+w61xaJ4j+FUkus6T5f2t9Njk81ZMfflhbJyevyMSfQ18p6TeXK6o08UclrqVvMwP2iNldwPvLtA&#10;ODjqMtjHFbNQnG6OflcN9j6Uk8aSeH5LdZbaa6gaOTbNFGcL/sOnoCe3r0rT8A/Ei+u7yXU9Sjke&#10;LTH3WzxyNHcWiEEEROcMoOclSGU9we3z5ovxOutOug10ftJZs/LNtkXGTtHA3kj1IB969Ckvjr1j&#10;9p06Xzrdh5iQDOfcYzhSB265zXM6b3K5j6j1a+0f42LpVtq0NhfItwpNxJF5czMVKgzRqGUgDAV1&#10;YjPIVSFFdj8Gvh54K8U+LdVtfDOgHRrXTHVvt1xIdl8i8bpcg7hnLqM/dIB7qvw7YePrvSrWCS3u&#10;Uj1FFIRZnaTdyeQd2MgjHOTxX0f+z/8AtPXAsbmCcb/OUxXsWCEuWKFd2cFkbHG5Ae2VbAxnCKjo&#10;+po6zlZ7tH0Z4kl8S6f4ufS9U0uz/wCEMNs99feIp5FktDaqu5hsKEbm7KcjHr0rztpPD/xAW98Z&#10;+Efim1xottNEZtOvLCMiyYx5LrK8iGMYzy4bkYBOcB1j41u7HwT4kuZtUXU9Ej0q5t10tiZ2mkkT&#10;bGohwQRvIzzgAN82Oa+GvhzqWu+E/El/4T0jSm1aTVNRhuLjTyuCWty0gRhgAqecj06dhVzw8KUv&#10;dloZ0686qftI2PuZ9LsPivHpkmo2v9rxae5ZNcmgeATLjBjhDYaRDgEu6hQQCi7vnGV4v+JGgXNn&#10;IjXEDeFdNzG0SuEXVpo+FtIcdYl4LsARgbectXzD+0J+094y8SLP4T0m3bwlYqgS8MblrqXI/wBV&#10;khdi4xwBkg9e1ch8P9Y1r4lX2lWuvSyXEXh+08qyltUjiCx5yA21QWY5OW6k5JJq5U+WHuM0jUXN&#10;bqdBrOpan4o8bT+JbjRtJ0aa4kZn+zQPGWXGNxG4ru46gD8KuWsJuIby+M7KI1ZUjUsTkk8lu/Xo&#10;a218Jwy2ptbQSKoIRerFC3J5z61e02y0/TLOLTLiAwXW9+VmBF0CRgDrgggj6H1rmVo7HXy6XOa0&#10;+2j8K+EdSuktYi822doLmESKEDfLnnPzFvbjNer3XibW9V8BaZo+u+KvA/hxbq2t7k6Wq3DXCxMF&#10;lRLg+ZhPMVlYgZOG6g1wKeGdV8d2XjXTdD8RwS+IrG3ltLLwxbwpLNrbQ+XJeKmTmMwo0SpgAu3m&#10;AFhmvfvhj4V/Z8+IXhuTVvippdj4R8TwS/2a27xRLJFqK2qJbNdw7CoEZkhkQYGMxHBNffZHUy+F&#10;B08TTcp3b92KbtZW+V7+Z4eMjVc+anKyt1dlc+ZfF2n6/Z+PdTtr7UbG8mSD+0V1DS3M1tPDMFdZ&#10;IyeSpVwMYGOmOK90/ZxXy7WGFnV5TpsqDjaw2tEdpGBgjmuD/aE0XTfD/wAX38P+Gre1tLXTNBtL&#10;IWMN8byOFtzOY/OYZc4dT0yN2MVs/sy6he282nJqUpN8t1JbXCuoTazqwK468FV5PJxk8mvG4jpU&#10;adZewjyqUU7eqvfrv5No6MDKUoe+7tNnQXnjgfD740+I0vzINH1X7K11tXcYmFtH5cyjuB8wOOxP&#10;HFekxWpDT6podzZyQaiN1zb3C+dY3xAwHOPuvjA3L7Ahu3jf7R2lvH4qsLuErC93ppg8xhuxJFI2&#10;DjvhZE/KvNvC/izxH4Xmt4dG1KcPIwik8jayzSHgfuirKxLH+6a+TUOaKnF2Z6Nmz6gh8M232+3u&#10;ovC3hvRLqBtwuoy108XvGDHGF+pJx6GpNW1K18I6ezRk3N1dMcPdSANcPj5ndgBhFAySMYAAA6Vy&#10;eoS+MI0tdD8ZQqdMurSG91HUbK1jTygWfNkTGBliBFuIHO4qODXEeOvFV34s1prG1hLzTYgS3B3B&#10;EUkiLPQjo8h6FiE5VcVnuuab0R04bDyxNVU6a1f4Lq36FWeS++I3iI2kVxI6FvNmu2XBII2l9vbI&#10;+VE/hXsMmtzWmt3UeHdPZbXSbEf6XIDkHH/LPP8AEc8n1J+uHCA+CtLj0fTn83W7wGSe5HBTPV89&#10;u4X8/WoND0uDUm8naF0SxO65kYnE7jnBPp3P+JNePUn7WXtZ/CtkfpGEoUsPSUl8Edu8n/M/nsWd&#10;MkttJsX8SaightoV/wBCh7n/AGhnue2fc1xVppWp/FLxI6yyCMSD/SWOSLW354A7k9MZBPfGc1Z8&#10;Ua9e/EfxPaadpMXnJuKWsbcK2ODK3oijnn098V7N4d8P6d8MvCK3DbZhuJe4lIT7XcYyzsSPlRec&#10;egHqee3D03D97PVvZHgZtjpQ5qS0lJa+S6RXm+pW8Wavovwl+H07yutiIYG8rewJiyD85z95yTnB&#10;+83tkjkvgp8XtUvL1/D9xYyXPh6GIzSXEj7ZbMfxPu57nnOdx57gDzD4jeP1+IF1IjSSPpEr+VvZ&#10;Di8LAHIXGUUY2qCDx1yWzXqNvo9t4L+E+nHS3h2XwSe+MxAlmyWGBhvuoykFcdSCT2r1Y01ZqSu2&#10;fG7K59G6ToI0/wAP6jqG8SXMYeS3kU7NyoD3zxvwQfr3xXxvd6odS17UJ74x3EosQ85UgYnuCXlC&#10;tzjaXZQeDhF6dvbv+Ek1yP4Oy2djeNm6t44YYyBnMzhQoY8gfOB+NfPlwY9Q8SeLrqCUzRM8cnmM&#10;eBuG4n6ZY8UsLGSUk3pcib2sZ0d9NaxzGdpLq2hU7WK5wo545ye/Hr9ayG16a58QWtpH8sewPLCQ&#10;D944UD1GQTXSro/maFFcyXk2nTDBDqigStgbVGcA/N9ffgVY8J+GbSFb/UiVdzNK3mvHhEC8ZUY4&#10;OQwxXVKyVzOKbepVvJJrVXmhjVSoDlCAFUE4xnIGehxzTvnFqITHEZI0zEzAhmfnnoe/fAyat/ZR&#10;LbiKaJYoz8vlAAqFJyQM9RkkfhUMckn2uUrbLGgjVY5t2N4HbG39BXN1ub8uojWZ81mgkV2jyDGU&#10;DKOBweewPpVa6tUhtViJ2LI7csBg5OcAY4H05q0FCsR5a+WWyxYn5j9DVhrWOZVePkL/AAgc9MEi&#10;lc35bozbPSJJJYobeMOsUgjKsoXaOMncevGTn8O9X7uTULS4eGO0EixnbuEfBPtx0rYt7M7Y1jG1&#10;93Ab9etdLZW6x26qWdW78jk+tVcz5NTwbS9T2RzPc3MjWsw+0QDylZ7bghVUnBwWPOTyO3HM0Unh&#10;thbaxfXElxqG8rFAIgzKo4Lrk/LnJwetc1Nqcug3mXtxNYLguCdu84POe3Pb2rnLiZ9W1OSYlNjk&#10;O7Z2xxYyR16AcfU8c5wVyhUqKBt65aRa9qyyvbM08zbFtISck56Lwct7dvevrb9mb4H+HdGsk8TX&#10;88Op63G+IrXG1NOdR/ECTum6EFuBn5cn5q8I8IrZ+BFtr02tvqGps++ORmctjbjCIpH8R3buTnBz&#10;8or1z4W/GzTF1xUfRXs7u4KQXRDExXL7tgMYPG8BgATlm5VSCVDaRlrZmGtrvc9muvh3Bpdx5Nna&#10;3ckk0rz73PEqkliT8ud2epY965X4leLLH4f+H5Vth/aHiJkVo7WJ1UkckDJBCjjGepyMY5YVPil+&#10;0tZ6St1aeH7hbu5s3VLq6ziG33HHXnOSME8hSRnOePn3UPEDSCMT3M+b2TzYNTvm3eW5LZ8zruzy&#10;r++G9jzRwsI1HNq7PUqZjUqUFRvZH0B+zx4wPxC8D6hp96ElMEzhYWAULDJklMezb155455zXy34&#10;m0m/+F/ii6tFjuJrOGaaONQ+wBw27Bxy24BWA45YfeGRXp37M11caL8SLdZzJbWeu27qhmjMYuGV&#10;gfNVsbXAk2xnHUygg4r3bxh8N/BtzcXniDXNLbXtRZ1S3024vVgs9wU5lkXG5wNq5Vd2ePlNaR0q&#10;tdGeW4vlTPkn4ZfDrxN8dNYn+xW8gsIT++1m8JW2jbOSCR988nCpz05xkV9NW1r4F/Zx05obJBq3&#10;iqaL97clUS4lHrydtvD9T+LGvItW/aI1Lwjd6rYaXqey1udi21jbwkx2TgsHFukjMYxnAy+1QFys&#10;XOK8R8R+JNR166a4uLiS0+Yu0JlEod8/fkkbmR/9o8c8AAYrr92OvUy5rna/F74t618Srq5t3vXt&#10;raMjy2twfs45A2xg4YnJ5kbBPYBeD5jf3pmt9i/M4d1YABFPII+VcYxjtx1zWfqGvT+TJmPduH3t&#10;2SoyMCk027h1hl8tWWcM3ykgAjHOM98ZqWwVluapXz2uVIaAy8jqCnzgD6+vNejeFbmVfCiW126P&#10;c5J3CMDcCR6Y5AH8q83uJA15K671jkcOHwQyZJbB/lj2r0jTriGbwzapHnMQ2kMhjKkszEdMnIxz&#10;nt+AykjSD981Yglx4i0F0XIIHC+8ZNec/FaAP4qDHnYCoyeT8x/qK9H0/Fv4g0UDIOFIceojxXn/&#10;AMVFWTxpb26ReWphClo+pO45z+Z/Kppr3joq7HMXwP8AaV3Lt+VfNICHPXcAPb7wqpGyR6fbozOp&#10;ZxkKgYcDkHPr7Vo2dkHutRuo0LxoshXcAd2SVyQe3vVKa3LWSHamcFmOCSo4zg+nNdDORiQ3Qhhl&#10;VV2ib7gQ5x82cfWoJbgXGpLDGpVbiXO2I8A8Z2n3IyBx1p9pcR3F1FJEjJtlUeXJgAgYxVvwdZRz&#10;6hZyxRtclJtxhhIZjgNlcNwP8/grWG5apHpdjZ6THHqNxPlraFVinlG5GG1g7ruC8HaecE4/Kua0&#10;3Ure28NWbxZRbp5J5MNsAJdlYBe3AXHPer7XGpv4D8R2+oTm1jm1KQ20e3ynjICZyBwTgrzz9e1c&#10;rcTSLJpxnS8mtLWOPzGSANlVA3P8vAztJwR6+lZKPMkXKXLqbl34iGqeIiEPm3E2y3it2O0+dsCh&#10;GbPGGP3h/wDXPoyTWngHWrLwveeIJvPtLSOORrsokH2gu6vHE20M4D5P7xmIyu0gdPK/g7axeOfi&#10;p4atyNlzc6rHNtVfnA3qzN8wOcAEn2zX11+1Bovhnw34em1e302O3vrkzGV97ujsw6lGJCtucdMd&#10;OlacsovmRVFxneMt3+mp8g+KNd+3eKNTvrZ2+zTTYRlIO6NFCAZ9wg/pgcU9fEV9pV3cC1uJvPix&#10;Eq4yucAtlSSG+Ynt6Vg6LNDb6hbmRHaK3kDSBYgdyghmwDwe/FXfD6vNqCXcfzGFTN8x/uAEfrt4&#10;/wDrVV3uYq1rnYW/xc8b+F5riXTPEd6kcmxRFvzFGQMZVAdoyQexznNer2/7SnxK8N6dZ3Fxd2Ou&#10;PJGGlt7qwUMjfKSgaOSPlQecqcn05rw7R9aA8RWCS/Y3S4lxKJBnK4yxz2OAOlavhW2t9U8QX001&#10;wrz6teSX0SruDFVJYFh0BG4tnvkfjLm4jilJn1bon7S1zd6fYvrfheBzcKHdLO8BMYJI+ZZkQZxj&#10;gM1XPEnizwBqlossWi6TZarI3MuoRPAWQ7sqtxbZdSeeme/BrxOKGK41NBOr+XHlcc9ew4rn/ixq&#10;5t7ey0izQLPMnmSt3RSCFH4jc34g1jCs5y5TplCMYXTPoD4XRadqnjq6sJbhrXQbFoJ7Wzh1o3Fr&#10;NdDOUAmQSSDlW4AAZed3G0/am+G9945urG5/4SPRtMtBA8MNpqrtBmQsHcrJnGTtTqAfl6nPPy5b&#10;65LpmiPaG5eO4wkkciAszkryCew74/2gP4a9d+DqeNn0mHVdIfVtSIlLyaVZ6jBAksL9FKzo8THO&#10;WA2dD6cVvKrCNlIwhTlUk1E8suvhH48tdRuJbfRU1y0sZNkzWDCRvM2BhllJ+QgqRgcg1xutLe6f&#10;NKdQtWsb+bazLMhTC5Gd24cHJzjHpya+n/hV48vNH8bahp8uj/2BrN7fB9Tj1iAQyLjdtZ542jiM&#10;Sp/ciAHJGMkV6z8SPGOieGbiKx8eaPpc0EyLLHc+Ys8TK7FQVBG7GR129xzWuiRnrflR458P/C/h&#10;Wy+Hdrb39no+tJOnmXEN5GJo5ZZDyed3KDaOMc/WvNvib4og+A/hm/0f4b6s+jRa5P5Oo6fZ3kri&#10;12pkZLE53/PhOQu0/wB7Fe8J8J/h1rmrnVPCWqSaFq8BWVrdZWlikxgoZIiwYjpjccDsO1fOPxI+&#10;APxFGnXGnRR/23pyTtdwrZ7XO/JYkgqGBO5hwOhA7VnTi7819B1JaWS1PAhqFz9sN19om+0Zz528&#10;7/zznue9fUX7Hfi3XtSvPFCya1dQ/Y4IbmG6nmZo1fzCpjYE9GUsxPbZnIzz8yW/hvW7jWrfRY9I&#10;vW1iZzHHaeQ3mOw6gA9cE89h7V91fs8/s7j4U+Fb678W3qS3F80dzc6crKILcRq+3fIRlsb2JBO3&#10;PY4GFWnGCu2cdKnOTvc+gNKvLf4meFba8vhPBegGFbi1dopJIQRmMsOJIWPI7DqMHNeZ/Eb416f4&#10;burXRraZ1ht2EN5fWvl+XpsI+8EDkKZAAcLkgHkg8KfMPHn7UlnqHiL/AIQnweZUlKmN9QB8oSbe&#10;sULH7pIz85/DrkeE/EXUl+JmsT+HLH/QLTSwRPYIVOG3FSWYD5uQvzAn7x45NZ+zdRRnNWO7nUXZ&#10;an1R8Kfjz4H8S+HPEkdj4bvLbTo9TY6dcfbmluJXZmaRpmc5Y8nnLAqFA2bTnoPGXw40z4haO15a&#10;g6hDdRGKaBpsusbHClSMbWBUnPXP4V8gaObjwnFYrb6jmOyi82P/AEMYC8K2E80nngFwMZU8E9PR&#10;bD9r3xBpccGl6T4e021eULE95KJD5pBwGWM8KRg/eLckfdHB8/GYOrUmp03Y+gy/H0KFFxmtWYnx&#10;G+GekfDLxNqgm1SWG71BftVjYxTfaZoWL5k88s2WiYHcu795kgbgMlvOrfWr3UNaktI7hU28SBH3&#10;LKmAWB4wSM4OQPoK3/HnjTX/AB54sudU8RQwx38gUbbU74oox90DAIVeO7E89c81mW9vb2MCzoTF&#10;JGGkkZYMbRk7vnA+8emNxP8AMelSi1BKTuzxq1SNWo5RVkOHhtW1RZS0VvDcSJFG2QDknaoHIJ6d&#10;sdRVTxc+n3bSAXAaZY2ImERVkcMMRnHBBy2OO4xXWajqFz/whcd2lit3qaRiGRWVGRrdhlFcHOWU&#10;BSMfNznOenE3WlmIQ6zNY3BZmLi3DlvLOeg/2QRxkk4YVoc82paIs6PYtq9rZQXGLdrIbJWd/MEe&#10;OcBBjbyw53dCM+8jaeJp2t7rVlF0pIhhKsPvHcWO1gxOOn86qL52t6hMLoCz06OHzrgRqPuEbPmD&#10;ANu+TH161sW1xHea1NfGxmLxPIltIDxgjhXJb5sA9ffn1qDMfrSmOW7eysbVCq7mSGUyeSuNpwW6&#10;kYY4Abv0rCWS1sVvLJp5p7pYwZPKhVEZichgQTxhgACABjpWxql5Dp8KzWRkGoTjyYYJB+9Uj5Rt&#10;BBCpg8dx65pfCdrqPiLULKDFs108jR3PmKI2YkFQzEAjgjr7dOtC2Kb1Ktvp1vp+m3k0dtNJfW5R&#10;m3zDdAwbBJyPUEYGMg9auiys47cK8UcTzbrhdiAna2AD0OCSRjFWNQ+32uqPaXrR2WqyStIVUiUS&#10;oCQNwAAbIPc+/AFZcV5HdTyySW8gjYvKY3kLRzgqSCwA6Htt449qCdOo+aOJvMFvdy2UpbcftMpJ&#10;lz8x4fIyOfbnmqkWuNJCqTxt5yThTJboC0mWJLAcKTjIHXBHWoLjxFLeW/2eCSN71Y0SKO3tmUtl&#10;gQdxPACkcDb1rr/COl2VoLa81jS7SWFSsUVkl2Y5i3IRjly3U7gU5Xge9A0ubRHT+H3srXw3eQut&#10;wmqGXzYpYbl4QACQTKi4RztJ+8DjHAB5rOuI7a1sobq5At441M22aIl1iwckjb0xnB3Hg468nYsJ&#10;NN8K6YX1C6M6RO6LezFzCrkklkVkLE8j5iMjDHjrXofwD8E+HPit8ULOHXdSB0OFUulhuCrJqEiu&#10;CqbmGNmTyp5K5GSTurI1ex5r4T0Q+LrfRNN0MJf6xq7MzSJahIIIwG3b9yPs5HOSSCvy/NgVwnxA&#10;8J6tpviLU7LW9CudDmguWlt0uCkluscjZxFMoG9BjjAHHYdK/SLxZp/hLwxrmu+J7DTbXS/NTffX&#10;Fv8AuxMy9X29Nx4G7AJwCScCviP4ofEeHx3rD6pffaLOExyQxRyRhAiqfkQ/NkMSd2VxkgnuMdCi&#10;o+phdt26Hhtmz6LdQTz5jDt5ZkYby2Bgtn0yQcd60tB0yNryeTznuSJcQyBg7NySVGRyOvBx170/&#10;SoPstmHvPOeLe2yRYy6gk/Kw9uWOMc9OlXNRjj+1PGAVghGFEG77oxwue47+1DCMRfEngex8ZeGb&#10;eyS+h0h7NzKXe38zKmM7lcoM53bcZPc1laT4Ns/D3hcWw1+HVftd+t1HFFazI67IZYzlWxnmRWxn&#10;oh9q6LT9Ws9Ivot13bqJky0kwJjRwfu8Hd1C8fnxXZfEOHSltNMNjdR2+yFQmyFAcsQA27GAWLAe&#10;/JqOaWxTS3R7x+zW8E2m+J7iGBoIFlhjMeNqgiLc3X/eFfL9nq974b8VWniDRNTe0NxA8bwfvNsk&#10;bl2KMoIBHOcdM19J+Dpm+Hv7Oup6t5awX+qmaROm0s7eTCfz2H6V84areR2upT2LoI4IERYplmKb&#10;woG7g5yVIA3dDnpVO8Yopas1YfFCLcXFxHNf6XYTSNNLDZ3jTIrkcssLKcA8kqhU579QbWoT6Fca&#10;vp9ydcN7cTOzjNuybITxhwxP3R7jORXD3dvj7LM7GNoQWCbyh3kqVbAABwACeByKmsrc3EILKj+Y&#10;FCzZ2hG3YGR6jPFRy9Te+hnXS3P2e0UqxkW1C/eBPA4HSpNQxBDM8q5GUO0cfxr09qt+EJUjvVkv&#10;UlktFURyKJdvmKOHHyglQQTnHXI6Uupa9BqV2IUtI7KARo4CSIwwHyp3lFOMe3IJqkTcybOFpNZu&#10;CAMNKGA6nIjB4JBx2z9aS2MEa6qivAs2cKxTdhzkErjueF+jGrvlxW94t3FdK6vKrGJoslARtwx9&#10;gO3aqdgSPFNyjwLCkmQJnXa8gHG1s5Unoc+wpvUiTHabfTNHf20mZT+62yoCrqhyN+S3bvVaC6uZ&#10;tYsEVkZPL3rCXO/cdxx+YH51LNZPJb6ilu7yziYeW/3zt52gg9CD+lMhvHt7zzZII8wxHZNGCrNw&#10;SQpJIJGPShIUVoO0tbnT1uniWOEhJC6zjhV6kYB6cfoKpafYukdrG0KlJIJN7bDuydxK9OmBjPPH&#10;NaUdrFbaGZhcvNcSqWMkgJZlIJJ68n2xjiodODGxheOPbiSJSyuMhdx2nnkdScDrinfQXUh1TzfP&#10;JjUxzKQ4LSls8gdOnXv2zitGK6eG8FpKuISWILYPLA+vBB/qa0vFmnxf22YYBIIiPKkeU7wZdu5v&#10;wJ5yfWsB7qS7hSdd8BCjeY1Don90849c9T2oLNa1kee4CPEpXdsB24EwHKkj/aGO3OTzVTRtPUXE&#10;QsXm8uVmaJUmVV8oDIB3/XB5JHrRdXiWN08jIm9osKqnr8vynIHHbj2pkE1w0Eaq6xxbRI8ca8bT&#10;kkj8xxTiB2sPi3VLrS7fRdSki1DRrb99b20wYpG3IYqGJC9TyMdaut4gtLGaW71jT5wkSF4yIsx3&#10;GPugledn97B3AFj1ArhbPVHgu7eA4kaNWZjgbXVeCN2ccjnpXcaF4kEK3OhXGJPD+pRSK0bKqtG2&#10;1uUJ+43UZ7jIrOewkzD8T6/L46lv9V1WVZxMykxx5MYiGQqIucoMYG0HHTjvXMzTxaTDZ38Ms15a&#10;znZJb3F6eA52KxVl6gkZOR07Uy9tXs7x4Y7hhb3KrJC4jG5QAGUBu424wec9/SqWsWMUyOyxLIHR&#10;luZZv3g5HL9Rzu53fjjmrUdiXLU+ifB9vc6b4dt7K1lmkuWC2sNpG/3ixzsB9AScn2Jr0WDwjofg&#10;uzGo+I72K8ulIzJc8wI56LFEepz3ILHtjpXhv7L/AIwmvfF2laDqDxm5sLWVoZFPE6hflIGTggHp&#10;XV/HvXrvRfEM12vmGW201V09+Gjhkldllm2/xMqAD23Z4rxcQp1K6w6lZNXZ6NNxhSdRq7PSpvjD&#10;pWkksYbqCMHDFikbA9MMhO5fxANWLb4x+HNajaEhLlkUExvaRz9T64P6E18r6J43kEy6beymTVXK&#10;tK+8hbhWBO8gD5jjBx2I4JFdJo/iixWcx2pkttQtDys8St8pk3fJgcEk8nnhug6VEsupLv8AeZRx&#10;0m7Ox9DTfEDwxbwtMLLylzgyQ6OFHTP3lT0Irm7z46aHGvl6NY3WqXj8JCE8vcePbOORyAa5HTdS&#10;Fm8FxYWxF3LKJHe1AILKgPUHdksGGTnrWdc/ETU9Hkun8i/ms0i8lnjbzJASNnTHIHAxnOOKIYCk&#10;37138zZ4mVtLIuarJqeu3UuteLJFto4Y3a301iYnbAJCKhBKgtt3M3JAwMcCuB1TVX8VX0ttcPA8&#10;jEvL9nXbHGvAX5QAPujgdsHAHQdTealFdXT3v2XfJdHeV8smOMtngBiTHnOMe1YE1pNY4lt9zzuv&#10;7+QylmYdeTgdCSMDsK9WKULRirI4+bmd2fQPwVU2f7BepeV/rReagJQF2nJl24/Kuf8AFUzrY+Cb&#10;OANLbrosUkipjK5dy5HB5HPOOMdDXRfsi3Fn4m+DnxE8CtOyhJDeReYwxDHcRAMcf7L5OfQiuUtd&#10;aTV/Ceg2L2kq6noj3FlfzCPKQR7gBubGARJlQD6HNay2JXY4i9XUbi4iWPU7lreMmGOBZduGbJBZ&#10;lC5O3gE+vAHStWP4c2XjK4hW2kurPWo4vLOrWwjEt1jI2ygqAGIP+tHzf3t46S6hZx6XcR/vIzNI&#10;207owxTptbjjjpxXZaheW/g/Sbc26INTnRvKk8oeaqk/O2eCpbBXHXk+1Q7r4R8sftFbwfp+jTeI&#10;tYstQvVtNUtJoEvdsYhcyoqmKGFCXJt4BuUHJ3uXYlvlI39Y+A/hjx5q2qbtKh1/SIIIpxPqskCT&#10;wOzNuiSdGSV14XBb5lyQXY8jx6RrLxbal9XQzxlNsEtuoEtvx95WPDZ5JDZXjBBPI7vwz8RrnRbp&#10;LXU7O21XS1hjthcW9uxjLbVUFgzZ3HByGz8zEAvtXK5HUmruyN41vYwfJG7PG9c+HPghNT8QLoF+&#10;3hu+0u/kigm1C93M4RUVjFv4nhLhsZZmHOOOD3nwVs9Z8WeJLXw9daZ5EFmytrVzEcwTW7fMqwPn&#10;cC+RnI6Z5woFegfGb9mXQfHXgbwnP4T1a2Gp65ebF0qCQzRNx80gJ5jMYJZweBuXAXnPomoaZpvw&#10;l8KeHvh14LijOvy2/lLqDR7pNqgCa8lPoowFB77RXS4x1Td0jjcue00rMufFT41eAPElpqGhXlxH&#10;a2XhYW8d/Z6aRuuZWOIbRR02LsLPnGMKufvV4d8cvECW/wAStG1jS7C08N6JeCN7bxhcStHLBdhX&#10;KlgMqyMoCldg3gZyNoJ4vWND+HPwe1KOXXdSvtev7zUI7sQWLKhlhwwZbiJywODuYEjnPytgsK9F&#10;8TeD/BPxu0W+kguk1bw/cbrj7elwPtNpPgLFGigAx7VV/wB23BDHjqa4Z1mp7aHqUcPHk953k9j0&#10;bXPiF4e8SNpPhbxObddeuoY72yuLSfYr54SW2mBOHJBwAT0x8w63/E3gWfWoRa+ONE/4TWxij8u1&#10;17SwtvrdmM5AJ6SYzyM7W28p2r5Rt/2WPiBpulzz2evQ6jFDdRxRQw2rSSGzVQq+WOWBUM2Ixx8o&#10;IPIr2Sb42Wvwt8L6J/wjusan4n06O2WGdtSiy6TDHDBirqcfw5G04yDya2jVp1Vo+a3U4KtGdF8t&#10;RDr24j8CeN9C8LeF9c1c+FNQ8z+1LjxJaNai0RQu1GkQqHJAPSMDp1Y5rsNc0rQ5GvrbT/Hmh28N&#10;7dxakEtLGa7mtblUCO8Q3ZbzAkbEEjDBmyelZ/hn9qqy8Q2d1JeaB9m+zLuCzTL++4ONvGM/Lggt&#10;+dP8MftNaTrWlyXcmlQ6dcxEl4J5QHReq5CB85HII7CqkoSXxGcXoopHnfiL4C618VPEmnPpZ1GL&#10;RbKUyzaj4gj+zm5nygeRI1PmeWwjTCsTht54Lkn6Y07wLFdzQz67fP4ivLflFugqWttjn93APkUj&#10;j5m3OP72K8wuPHnib4pw6ZZ+F9Yt9Oivrh4LlrKBhNaoioXLyOVKnDrtxGNxPDCu88V3EGjeFrrw&#10;x4etbmePTrRpdQlh3STSLtysIO7JmlY5J7KS3UqG1ioxV0Ll95oh8UeIptWsY7e11RvD+i3Ur20O&#10;qW0JM0pAxvRiNqJk8ZG5uSCowa89+FvxU8P/ALO/xW1DTviZAuoaNq0rPp/iTyTdpbM2MJMzbgDt&#10;JGUC5y27zMBl4TwZ+1BbahMfDPj7S4NA1h38u3llspIrY2rJIEgdGfC4LquXjdTtyHUgV1GoeBn8&#10;Z3w0s2YvrGeINcQyQhw8WSxfAYhxyNpB/u9eMSlPmvJ2RV4yjyxWptfHPwn4R8aXllrPhGLT9S8O&#10;20/9rf2dYyidreRehePeDFH999gyoDsSB/Fynir4U+F/j1Cpvmks9ZtwPK1i3A+1WrEb0DjIDIc/&#10;cc5+bghiM9H4L/Zw0/wHNret+AfEUskkLK9tp1/s32roC0kUwG135wRyroFIBY8HU+BP7Vmg6brH&#10;i7w34s+F0Ph681BXe6utPDSWl8wXDF0kC+WjMegJAMgz0Bo5lJJxBSlTbpy2Z5l8J/COs/BmG7vd&#10;E1u31m7sZpbPUNOkJt9L1JwSUETsGLSIuCWKkBggDL/FwHjz9r3xx4q1C9sGsPsOiqqKlg1z++iI&#10;PzsZFjB3H7rFAuQ5UgrkH29r6fwDpGqJo2l28Oj3eLmysTKkkcG5ACsaeWHBU4wxcOgONz5XHzdf&#10;fDW+gaD+y4ZvFOjbXu7jRYj5t/po6M0T4zIoJDGJj3GeTuMqPN7zM5RcdEQal8XdU8RXOo3ni+F2&#10;0iGBfJkhtisWwbQttGoBAzksHY/wtls9e28O+BZvFWl6LrXgPTNR1HwjO0X2u1mhUtBdsCdqsMs8&#10;SbYyygnAOFxuIHMS+A/FXxK8R6N4N0Q2sek3L7f7SgkkiUwouXdo2+6FyCyEsd3GTkZ+rfHvirw9&#10;8K/Cen+B7DVItFsrKx8y8ulwJILUAl2VV5aeYhgoHIyW6KMkIWfMSoq55N8evF2u+ErPwno+lXd5&#10;baJHcsJnhnQX+p3DA75WAORGGZhkHhgSD8q43vFHjDxb4f8AC9r4Un8X6hqmotEz3jrKEjZ2BCxH&#10;Yqs4Hy5yTnoeM1yXh/WoZtU1D4keIoP7O0qK3XTfC1reHaILfhd4B5K4Ixnks71javDK2pr4htpJ&#10;jf3UXlKruAEQkt5gx0JOMegZvWs5VG2dMKd1dEml2csivYwCS9ngwZZI4/vt3YKvCjPYcV9ufBn9&#10;qbQdF8I6Z4e1HwpfaTd2NjcPItnbqLdo7eFpWYbmBLMqHIx949ec18K6T4on8JwXWovdNpf7vy3m&#10;iJXKjnaMevH5V638A77Vvi3Drd/YeJUhtLezkgaXU7YXBkhlDJMsaydOEUFk5+bGR3+ZlRxVLGzr&#10;0Y6St27LufJ4jC42nj6lehC6lbt0S7k+teFtT+O3xU1XxHpOnXGi+Fb+4y0rBQ7ZxuVAMqGz1Y8D&#10;J+8a3/G3xW8JfCW3OhfDi2t31W3RornVc74Ld/4mGf8AWS+5PrnP3Tg+MG8Y2fh2x+HfhGHVm0yX&#10;UJbafUDa/YlvGYbyBKzEJH24JZ8EDb0PL+KvgnZeAbXw7okl3FrnjnxBfJax2sNxILPRoMfPdzRR&#10;o7vFH8u7dgfMOnSvocKqnsoqatK2vr1Po8Kpxox9t8VldeZ5bd+IotZ8VW9tqN7cvc6k5eSdiZLi&#10;47k8htuQD8zfKMcA4wd2zY2OmywXiQRqzbreC1BwoJGN5PzOxx1JOD0NcjqljqHgH4sXmg6t4fNz&#10;4st7uaz1HUPM+SN4yQJY1I4RkKtyeA/pxXRWtvI8dwUfeZGZnuJ3Mm3PULn24z+VbytFnbFymiS4&#10;vbmJdlqd8jZDqrY2nuWI7e1anhXxNd2cdnL/AGVPrclvcL9jW3fy54ZNw+aKTB2+6kFGA+ZWArjv&#10;7Ftrfw/NaW0slnpsMnmXN5vOX55GRyeMjAr3L4Y+B72HWNM1CxvI2tMbbGGaD5t20+bdPnHyxhgQ&#10;CBlsD3qbJ6FqTjqegeBfAtvHq2o6jdwqt1ciGTWrrHli7lQbkRo/uxkZDyqp2lgB0yKtTSaf46+I&#10;1na3txappc9qy24VnF8pA82O6hKfNGdyjBfbkYIJJwW/F74j+E/hT4B1PS9SivNW8+3a1ms7PcZA&#10;sqsGeWVcBGf5sMWBySRzivC9I+L+meG/h/okcb3m6/lkSHw3o7ILxsPgi4khQSOQu1uNuQfmZ+TX&#10;VFKnA5LupLzPoPxPqvhLT9LvtM1uXSp/FN/FJbTalpNtFb6hJIwKiUNykcxX5iWAXIJ244r5uj1/&#10;xJ4Y8bLYRxRWuk2IVZ9YWcveXsAGFhNwXfyyOFPk8KQdoA4ryX44at4guNY0lvEHhuTwtbXEbtps&#10;Mci5IVs4ZE+VHGc9Secnk16lqF9b3nhXwji9ubzZCsMl9C23y8g48zvJzxyR9OKy5nKPNEuUXCTj&#10;PdHqeiLd6xbtLpVsFVvnubeCUoAF/iO5iznnuRmqF9pmsrdLax2uGj/eOZo8xMOhUrjg46Lyc4Oe&#10;KzPhXrkejSXmoQ6ol7aWhKXm+LyQAfuKm5ySxK4wCSc9MV6PrfhPxr4juPJ8D6Nb6x5s0kVy17ci&#10;GG2wNoaTryc5Awc4HyjO4c6jK9mdHuqJ5za+Gxb2qG8uYLkqWmkt237FOOBnd8oBKgs2ecDAHNdR&#10;4f8AEGs6t4PvtC8O2o1nUNMR4Yry8i32MLOMtvlJG/aQSyoGJAYADdvrd8Vfsk67o/gS/wDFNx4j&#10;vPEfj3T4/tcemWA+y6a8YH761iiALM7xmRVdjkMy7QOKg+FWrax4r03whJo8KXzaAyQ3kciR26XV&#10;u8QNvcyuyltrQOEMaY3MpBbg519kjONTld4ni1p8KPFfw/8ACXi9o9au9S8U6Tkmzmi/0HULVoeY&#10;nUjfLlC64dsqVGMcE+x+F/EGofF74G2+rWAki8R+H5VNuJMGd5bcfJ5gIILSw4B7FmOal+KHivWR&#10;ZeJbfR11TXNbhvJtKtoNoyzkbRIu0ku2Dyc8Fc4UDiz8P/hzr37N/wAAdRu9TXzfEt9vu0tbeTzp&#10;EuHUR28OR9592M//AFqVHmvLnOjESh7vKReBfFF54D+OWj+HbW/Wbw94oQS3No3ETmSF38yNc5Q5&#10;Cg445xjgV4d+1/4Zl0n4z6hrMegyaX4cuoYR9ot48ebKN0TkMUI3YCZwQeRyeoTx94v1jUPFWjX2&#10;nfatMutDjs4VYlRJBKsY5ZhwSCG+vPbivcfDP7VS6/o40Tx/osWrabdqYTqVlArHPT95C3BJyOUO&#10;Dn7oq4+6csvePhqHTzeSW9nE7qywvEhniUDaUz8xbIc5weOT071z1jpt54Z1aWY3MkTbD5yRyELu&#10;BGGjBHzAk52nPQiv0KtrT9mXV9OtbKbwzZ26Hly2nS2+7IPLbCMY/kK8l/aY/Yxl0ryvE3wxNxqv&#10;hOaP7VPYo/2uS1Ayd8EhDMyHglTuPcbug1jUTMXSaR87r4fstS86VfKnkkLsrJL5axsq84BXgZ/h&#10;6g8ZrpfD+pXGgT21sjyGCO4XzWjZmDBVBIb5vfPTjHvXK6Hq1vc6asavPZwQ52vvaQu4xuV2+8MH&#10;oT1AGeBXa6XpK6hoctwt2wtnhZxHHEWUMOGJz36ZrOV4mEabTutz0+HxQLW3zZrbzNgNKFc5UA43&#10;9hgDHBB+prp9NfRtSurTxBaWgj1ONg63ChUl3FcZ3Lznbj868a8GbtZimSQSWyIw3SCRmVVxghs9&#10;Bx0HFdvqmnzw6XGsF/s3KEE0c5t2QeoJ6DjH6cd+eUXtI7oPTUxfiv8ACqTxp4lvNft72Q390/8A&#10;pP26RpSSAoBB25+6B1J6fhWj4X8D23w80tLDf5s0pWVrhdoErY5HfAB7VPeakJpDcSX7KVCARySA&#10;qpGc/KOASeD6msPxFbzX2oQTtcNFAyhIwjM4XABY7Tz3pxvaxnGMVJyOlkmtm06bdcviQbQlouFL&#10;e7EgnjjAGODXMWNx4g8VjxVB4G0a88T6poenSyyGxdDPZyEsiuIs7n2tknZkrgE0lvpMzQR2lrcp&#10;bxTI2y7VVcR8kmbd02ryTnpjqetWv2aPCPw38d32s3EviDWvAPibR7NLm11LR9YFsdPMFvbRy6gs&#10;cu1phcvvmaMMGVVOPvDGtOKbZUpPY1fFui/DSfTfCuo/CzVbPT9c0+BDBqXh9ZbPW7ORpD9qOpkq&#10;xLrCNgdn+aSVwEVdoXK0Hw9aTaPfRQ6JZz2kNoilvLR3gUbckMQSOWPzKeTnNM1DXtb8QXF34r8S&#10;6ha6jrmspFE2pW2nx2bXNnFn7PJLEgAEsqnzGJycGMcbcVofC2cWviDU7U3DJbalp81uYZXIXcVL&#10;DGOmduPxreOIq0HzUpOPo7GcqakveVzI061ttDkeVLVhcTjLSKnnRuOCApPOM/hxXVfDXVmXxBfS&#10;NbNaPBdJIRJgsVDI27gccOw/4Ca5mPTb7VI4ltrYzxqPLEdsSCoBJAwDnjkZxXaWPhcaXqC3EN89&#10;5c3EEttdeYMjIACMrdDnzGBPX5B6CsqladduVSTb7t3YRioK0VY7r9pywW68PabqDfKkV26tIDgI&#10;kse7k9vuD8qo/s3/AAVtvh/ocPinVo2lneNm0i1vPlMaNkm4dT93K7sA/dUkn7wx6Zr0ehasun6Z&#10;qUEmsSi+t3h0y1Ks0ksaBiz54CIrB2zx90fxc8f8W/iLuaWFDG8Ct5bRb8RyMvSEdxGmBvPcgIM5&#10;OPNi5SioLTv6HUouUlGKu3t6nO/FT4iG8ceRK+Ad0b8h33ZHn4P3WIyI/QbnIPAGV4Z05PA+jnWb&#10;+BH1S5AS3tD0QdQnXPuT/M5qn4L0cXtxL4o12V2s42MsbTKN0zngylfU9FUdOAOlXLjULzUtSTUf&#10;IY31wTHpliOsYyfnznt13evQ/Lz59aftpezp/Ctz7/LsBHDw5JvX7T/HlT/Mhj0/ULzVpLFpc6te&#10;/vL264Jt0PX6EdNv0HBDVD8SNVOlaTb6Bo0cgs2dYnjjb95O+eIxj7zFuSecGrniDUP+ED03+zLF&#10;/tfiK+zJNMg+bpy4HoBnb9Patn4SfDc6SsHiHV7q1n1H5haW8U6zJZAgF5JGDECUg5I/hB9eipU/&#10;aS55r3Vsu5WYZhGlBVI/9uru9uZrsuhR+G6WPgDXpNF1ezuP7eubfz7q8iCPFCgwY7RMHO459PmI&#10;PXGTz3xl8VXOvai+kCeP7Hs2X8EecRjIIt1YHsACxB5PGSAK3vE2tweF9LtP7Nkkae43XdreXfzT&#10;SlwN17J0+ZwcIBgKoGOMAeQXfmNLLsRo4nYsfmzk17UY68z3Pz/3q0nKTv8AqUftUY1WOzkAhgd/&#10;LZlKEpDwC+wEE5ywGMV694b0FtQ+EZ01HVm0e6b7BcsnzNbyNsG6NTwdxj446scenhuoAQxrPIVk&#10;uVfMexUDS5b5Uy3oP/Qa9s+BsTQ/8JJclQytHatKN/GftEXXHtmtWnuaT1hZnofiIHSfhfpzJ8ux&#10;NHbPv5lux/ma8P8ACcdql54imZtrCN/OWT5hwDtAU84zivdfGlu958OdNtUBBzpyAH+8oiyv5rXg&#10;vhWSST+298IiL3UkQk6scyHv3B259s0sP8LfmcU/iR6x8J7PSLz4fa9PqF9p99iTD6LqIEZjCk5k&#10;Q/eVuCcgE8D1rz+xksIYb6201Ls6LG+y1kunDOQGJOOADz14HPGeK5hdHiuLfV7q8aTapEabJNhk&#10;bAIXOR6dO9a/2yKawtYdPZ7eTbiJ/JDLGowcYJIzg4/GtpO6HCFndjZvstg0f22R7fzh5cU0aFyh&#10;PI46Dt169PYyw2jWsi2r7l29AXyAfTI61Ibxplni2QqshDIxPzORyEIPbIwMetaVvC11dxrbWjxx&#10;Kudz4AbDZFcstDsS2siCx024uL6WM2vlhcFJRJncOc8Y4xWjeaOukLEyQPJ5cZYxqFweRySRnpuO&#10;OvHNX7ZhptxHIbh7tirxxQIQqvyDu92GMfjUeqXct5fRrchjEsZkiVZiGLE4xsAIx7ms0zaV1uLb&#10;rEqjeyIHJO8YXvggHPXg1d/tR4/kOIyvGF3YPvWRFJFdK4DMYt5XcP3mD365/THNShIwq5MkZIzt&#10;RyRTM9WeGaxeWUXgm5S3db29jMDSySZMijdsYDkgfeBP+RXNaXGP7P1a3G1pGg+0RrInyvJFIrkH&#10;n/nms3t+HFbnhXR7HULrUILjK3F8PJa2djGVkK5jkHIzg4OOlWIfD1lHfQx/a5bm2W38u7eNF3Mj&#10;RlXX/ewxBznnnjrW0e5xz/ebDLXSb+4uLzUp5CL662tugbJQZAUkkkADdjP+0B1OKvSM2nRxWdzK&#10;0D3IL287ALHLjdmNjwEUn5SQFI/3TTtUuoPDWj6fZy6e8yNPGouL+5B81MFNki4255ypAUpztOM5&#10;jjs/3LW8Ze9gu4/tFpcGPDBtu07/AOFuMI/QZCtkjANQimZzbi7dSOSS7ZhewWbf2vAxhuLIpgyo&#10;GVANijEm4ZjYKOeCOtegaJ4AXRt82v2sMiRXCuvhu+RvJjIVikkpGQ5Hy/uUOH+Qu2AVGl8MNT0/&#10;wv4q0rUrgQvfXDwxXF/MdqxRZMbhQpHzFDt3e2OnX1zx9p+m6pbtqviG/awntnKSah5YzfjcSUij&#10;BPIbO0LhQDgliMtXWzNqcfccjy/xP4ktNM/szxOZtYmm0O9jktjcSGaNRJmMRMRhVIl+zHJUHAGW&#10;Zjx7J8ZtRKeE7LxJpUpVI3GJYyNwt50KHBzw2TGPxre+HfgXwt4q0O50zXNPkstOYRl9FuxtOPMV&#10;kaba3zOXjjbAIxwDkcVkeNtNgk+CN1DBCtzp9vYpsVFJVkhdSQMY4/dkfgK45yXtI2WxrUj7l77n&#10;xDqkllLeXYijglsr2U3EBkYo7gtkszZwzeuBXM+KZl8z/R4VgGCx2AheAegPtXSaxYyWEZy4ikgd&#10;9j2211Csx6KBt5GPy61h3szSLOrKAskZ2rKNucAgbccZNdcd7HmXtozm7aQNuaQMYGIB2439OevQ&#10;VrWegta2/nWtzAYd/mLG0algB1JyOeKo2tuizPFKo2scZbJ7dOO1WbVryRvLRBJ5Q2tGzbFVSemf&#10;T2rVm3K+W7Ol8MnfeXLzotxbxQ72gZiolYt8o747ngV6HLIsfhxGVNgmgRiVIcFvLxlfUHPFedNu&#10;i062tmiZPtE23yYQudvALKeSB16EV6tfQxXmqW9tbQJDAjgGGPO2NEwcL+AxzWEzWguabY27hMev&#10;aXiNgIyCx9gp/wAB+deXeNrxv+EyinmU+SEiclPvDJOc+2a9RvLxftlzP5efs64HQDc3Hp75/CvH&#10;5tW/tbxw4WQRQqvlCRjxlAcH8zRT3NqtrWMuW4l8ieKOLcskuBIwO0oGJ4I689u+Kms5Ip5pYnu/&#10;s0IQeZvjZtpAPAAIJIOOR609bMteRwgF41lUeYU5C5DdepwOOSehq491LfNfpFDbCKaQNJNIvzhV&#10;PReQMnAH41s2cTTQ2w0G0mhkWLVY9RiKFGXaEYj7gPIG7kgnr04Hr3HhXwrNp/ic3EFjHBawxNcS&#10;73zsZh8u0kfKR2A5C8NySTwdrNbWNxPOk8DtayHyysYXHzYQnA6jBPPcdRXXeDbyPVFsfPsLXUfN&#10;lLmUgh7VyThlI5GcZ+8eoHOM1E/hLptXVzQ+OF4troFjZwRpvmcM0gGScAMQG7A578nFeUaXNNsZ&#10;luJIfLwVeFiBuPGT747dOB712vx41CCLUNLtBLJcTwwt52cbck/Lt9+uSea4+3tttkm0eXLPhots&#10;YPyjOTkngE+1VH3YJBP3pNnQ+D/H2o+DfER121is76/s8GOS8t/m5A4MiFZPYDceh+lepePP2odU&#10;8ffD+98O32mC3mvnjNxJb3rNFGkRJ/dwMp2btq9Gx1OCea8TkjextYY3Y+ZLIW+YchRnaD+LH8qr&#10;3gF7eR7kVpBtb3fPOD69aq76EWtqN095rN5ZmljQOm3Lj5mU4PGO+Bg1qRtHHavIjokc22MpG/GO&#10;W5yPXAPTtVKa1+z2rwfZ5MRyCLy2bJB6kkf570k8gS2MBRldv+WsY5GenGcHuaHsVy9jrNM+G/ie&#10;Pw23ii10S8n02RJEtbi1tBOm4NsbeBuIA5A+Xnn0rsfB/hO78K2/2jVIViN5aQz2jqVAkifd+82Y&#10;Bjzs6EDgjiud8H/Hrxj8PbEaXp2rRy6WTv8AsN+nmxrzk4OQy88/Kw/GvVtJuNc+Imm/8JFeJZWc&#10;2oOJBaEsjJGqhFA3ZUE7S3XGGHvXLUnKLt0OzD0FUi+TWS6dB+lyRzXKh03t5TM0gPzYySSD24J9&#10;K808RXjav4ku7y62m3/1kWJO24/KB2AXAHNd94kstWtdN+y22h317c3H7rdYlWCKSAxOD34HHvXl&#10;urRyabjT5ra4trlsErcxNFJz0+VgDgVFGPKwxEXB+8iTS7O48Ta9b6ZbxO80xGUXcxSNRljx/s81&#10;9u+AvC9/ovgOddIktbHVEti9vLqEbNbxSEAIJApDEKo5wQRzXzv8I9E17wloP/CxbYabBoseoJpt&#10;9qF6C8sdu+PNaEfd4JUAnj79e4eNdQ+w/DTS9W8MeM4dZbVGWIabeSxy3sLOpXPnIAsqZIG7au3J&#10;2n1upR9pOMnsgo4p0YSgl70loczcaxba5pNt4h1K5RfFmqTNpEiIj/YFUBDmAHMjK2eST/GwA4qr&#10;dSatHqkseqBh4iiVbee4dQz7RnyggyQI8Ekdzls90Xj/AIzfFa5+Fa6Na+HZI/ttuBHbxNuaMBQR&#10;Jw33dzlvfkeleP2X7VvxO1LxJbxf2PpXiDUppRDb20Vm5ZIz96NdpyQ2AcnOMnPFYVYVa0tNEz16&#10;FbDYNJVI3kav7THi24bxjaWlvaPZ6jp8YLanblllKsA2FwRwpB56egHNerfs0+IvinfSB7u4Op2k&#10;DR7E1NNkyo3LFpxn+HswYnOOMV0Pw9/Zpudd1298UfFTbftfFZ7fSIZSWt9pJVNx/wBVHk/dU54y&#10;cHOdj4ifHnwz8Nbc6d4etba6vSNqxWoxbxbcAlmH3sd8cepGauE5U4qlTV7Hj15KtUlUelz0j4ie&#10;LPDXg+O48VanaWdvdiPYZ4YAZ5cAkomBuYn24HFfJPxI8deMvjlo9zqFgt14f8NWUTEWS4xO5GAX&#10;kGdzqOSgUhSeckZrnvH/AI4vvEmqB9akGrzk5VGfMY64AA+VVXBbC46ZJJJx7P8ABPw/r0nhNftE&#10;scRll8+xhuIlePYBwpT+CLGAQuDnJGAADUYpO8nd9zklPTTY+b7f4b6pHqGl3msWcdhBDOsrXEdz&#10;ulkwoJTA5Tg7sHswPeur+KHgU/BXw2PFVnYNqcGqSLnVIUJjdnBKeY642ghWxzyfcivffH3irwlD&#10;feKk8W6dc+AJLvTrfT28QWrs8GoyOG2pGqDEiqqEB2AcDAIAwK8r+EWpah4u8ZeI5L/WIW+DWn2k&#10;vhyTS9RIA1K3AGGEedwldws3mHLBgFUnZiuy7k32M1aSstGfPfw98M678RvF1zq8t99ktLGUyajr&#10;M3+ohXAwgUYXlRgIuBtI4AFb+lrYW/ibFpH9psoWImeZQmIy2Q+/IwRwc+oAHArT1KXVNTtx4Zsr&#10;ixsfDthITBFYqyrHEpx5krbjudj83JB5OOMCsbUroanPHp+mQSTWaPhY2QO07Eg+Y/XJBHA9O9RK&#10;pzehlfk2N7xj4oi+xyxaK3kPIAzXFqhTYDjbluM5BIBU/l35TRfFmu6ascM9wl7ZEI01vJBh2Cnr&#10;GVIOcAc9ycgZJNbVlo9voW2TVWSWfy2H2OEjcvQKGbt9AOK63wF8PX8XKZb+1GlFJRCLWGU+d/Fj&#10;K4LbSAMZGB+hzTtqjWM3U1JPEka3UNpMsUl8YwtyHWYQyw4B2pMQmCOcAgDPII9eD1CO/utSuZIB&#10;d6Y6Q+YwVWMZlBCtgHoPccZBr7n+G3gWzt/DOr+G9R0SLRdRkcQu0cjTzMJFBDvKBtVguD27ZUAh&#10;R4H8VPg54g8E6hLcsb2Dw8LlWhmVQCQOPJd0GGBAyrAAMAAdjAitdVHmaNdHomeWq0Wh28dvdKrX&#10;Lnayxw7iAzM3JfdnPHHqTSzaRf6lYCGzEAt3LSPMJVVNo5WPAJIwSSSTzjp3qG+hbZKUuJwxBmaV&#10;iGniBHGO6qd3Qnsar20L3TCS2kaC3w0EUUcgAuI2BBAGSOcHoDjA9KQtgbVjLqt3cmH/AEuGcJ5W&#10;1pIkVR86KVxu47HrgetX47iy1K/+1WsLWdyLdvtb2xdUaQptwmD8p3A4H496I7qTT8ix81ra0TE7&#10;TL8srY4AUfK5HTPU4ptja6gZvtdhC2+6YSRKCYwqEgncD1bnaODSYkriCHVbyO2bPnXQJkuvNlbd&#10;GoJ+RtxJC4OMjqe9Ot/D10/2W78/7LcQmOLa/JKJghFH/jpHcV6d8PfhvqvxL1ddP0m2iv8AUIFz&#10;LeTABYlyQTjGAM9Ogz2I4r65+GfwL8LfBXTDrfim7tb/AFaMqo1C6ceSh/uopC/Nu3Yz2ximo82r&#10;0Qm0tN2fLFv+zL421TwrqniKbRLjTdJsbV7gRKifbL2NV5EcZxnC8jeegIXkiqGqeBLKO3s9V0zV&#10;FSKIbTZXUGyfaFLbg2SWdnKHB5ANfYfiz4x311dz22m2z6dYRSKj3hdI5HjZNxZGwdgAPHcmvl66&#10;uLfwHJe2Vnpkeq6R9u+02l1amOSeNGyWX2Qd1H3hswy4xWftIbR1No05tK+hx1npeoSXlmrWV3qO&#10;+589HvoftCn5wfmBG3b1wMEeuRW3Iuo+FtS+3RbtOuYVyjWbbDC2OdpO7AIBGOgB6ZAx7f4T1bRd&#10;S0c20V81ldwyZRmDKDztVXB4IOQMZzzkHPzVieJtB0rVvsGj3d9ZWIunTzrpkBhRTgk46dM89sg5&#10;xXHGvJz5bHX7FWucX8Uvi1qHxF0LS9MhjkheMef+83W8N1PyqhmVgMHP3V27ixAHIrhdS8Hwx6Fq&#10;Z1W90+G8tZIlRbc4tp4T8jiFtxxtMmTkDHl19keIvB3hLR/BOn6Fe6bCL37NCLWK1+SVQi8zO2Dn&#10;J3AAjnPPHI8T8beDdK8LznVNKjtpLTc6AMHPlNsZmjeUkhAWQDK8EsM8mul1ve5b6nPGnpe1j510&#10;zwymlahdJDcxyKMokvmb28th6A4GAc/jWRrw/sa3j8tGjkd13TZBmEfBJLZ4yVA6jius1LVNN0XU&#10;ruOKzeWVy00YieNlZudwDkDIXHbsK5S8um1TbLc28FzqbFQm1XiZVXcQCM4bHsQPWtbtbnM9HY5W&#10;18OyXM8xkgMiRgtOyMWAJA55IG7OetdF4HvtW1XXtI8MaPGJZr65WyMkpEoOT1wc7Ao7jgc1U1C6&#10;udUukSWW4tX3qqrJhI1GMkggDcB7596+kv2PfAtqq3/xF1OCJFthJa2dwRhTxmSb0BAO3Pu9abkr&#10;yOo/aU1S28N6L4W8KW0rpFaoJ28oZIWJDHFnjuxY8/8APPNfL8NxDp+ofYolM27ddGaSNHYrn5hy&#10;DuPXgjtXc/FrxqPGWratr10jS2l0NtvbrJtljgQkIQMgjIXdn3NeVp4kuPLVpwBuBRHk4MeCehzn&#10;J6c0S10LUramqt215IF+zSRhzHbxRu3zBduSMADuTyQTx1FW9U0+DwuzzyzrcM4PliJWCR4IO0gY&#10;A69xk+pqbw7eRLDbzatMzXapIRIRuOSAQAfT5gOePeuc1KMW7XqNNLLcM24jBAC5yBk/7xP447VG&#10;+hpfaxf0Up9lEM0jxQTBtskDKhUhWfPJ7bevX5uPQ5kmlLcLLFHdNBHcKIonRVDBgM7GOAO2Cfer&#10;sk9jp0oRziRVRJGZMp90Dv1bnv6VdRo4TOVSNYo1csuHwpYYGcHHpyKdrEdWU9PiaPTU3yYuUGeW&#10;yHUg7SSDgjcPyzVnw9ZWtzq0cAmhmeOPdEyxgP8AKcsdxGAfun14ptpZTR286Rxt5Eke6M+aw2oO&#10;Y8nP8RH4U+za90GGPUomLXciSBVlXfmQ4G1c8c/Mc57UDtbYtNpktnbawhtHaYMZC7jJwQCOB7mq&#10;2lwfaJJYJrcbGIQyDrGSWGVyD09CK0PCc88+n3Nw0J+1TR7ym443KQDxnK854FUY7+KG9lvLm2aN&#10;dnzyKSDw2RgdPXoPw700bK3KF1owjhi015hKVzH5zAqzMxYY4yD+AH61RXS47G9hFx+6KyxiTzGO&#10;FVevGB2J/LqK0NZi+02UNxazRzucLJtcjB3Z49CMZzjtUF7J9uvGNy0sszIZ2bCcbgDgbQOSrAYx&#10;1qjOxHpeky3thPcLdoGs2hjl8w43g8cY7cdfeq1xp7291dW8vlrsl+ZN2+OPJJAznoB0/CprFWtV&#10;upCyyQvFiYhuQVIbp1PeooUe5tZZXhkDsu7cxwW2qcke3Wps7j1sIboyWKXU5VXQgHn5Q3JyeDjv&#10;0x0q3pNusPzLKLmba0YWT+M7vvcnnAA6UyEy/ZWtPLZd5GfLUkdR15we/NQ24S3vfLRlEsSGSMHc&#10;XOMDjnkdPlrTlJuybTPKZhE/l7ShaNX+47AnBHp2p2pQtHcQSxBbm2G0yRg4y2clc+7cenOM1LDb&#10;p/aFvPeW4ZzFuZUwR74wMgg/Nx6Yq1qFw15YtDKAfLzny8KFY+w4J69PWjcZDrX+kW1uvltYzQnd&#10;HIfkUncBhccg85yep79xnLqE9vp6XXlCSJFaJ4Yn4cbtpDrjnGc5HPJ/HQti2uWq21wGcRMJI9rF&#10;NvIKZ6+2azTp7Rz3UEZLyyEtNtfJ3ckEgemDzRyiaFh11PC2taLrGihE1SyuA8PmH5TxhojjqjLl&#10;T6ZzX1RNDonx8+H0dzY3CwTuMo4KmS2mB+aJ8g454JHIzuHv8ifZUuLeQrCIy5IUZZ9qDG0bsgg4&#10;xXa/CX4ly/DfxJGJN0el3o23MfLdyVlBzyV9+cZrzcZQlUiqtP4o7efkdFCajeE/hZw3irTbrw1q&#10;F1pt7Bm9tk8v7FMDKYmBDEqWBYKAAVwTnGehqvoviS+kuo7jU7SUtGSnnOBuU5ABOMHjjjHavq34&#10;6fDWw+IGhx6zbBPPjQZmjXdvjzwQc9gTg56HrxXyrLos9vczJrbSTvb3DbVQBJDwgDY2nbkAHGCO&#10;CAO1a4WtHE003v1OTEUHTqGy/jiOfbDHElwPMMZiSYpwefvZZh8w4J9TXUeFNRuNsVxFc3l2MNHc&#10;2rElwvTIbOSBnGQenBHevJrzSVjuBbxxB5DtAiiYM2Dg53DBOfX2roNB1CXT/Ogvre5vCEZvtFvO&#10;RKhVVJwA3tmutwW5ipNPU7y28YTaJbpLq6PMPNELWscRVoTk4+bJ3KAOh9Rityz1RNes5J4lxboJ&#10;XbDA+UATnA7A88npWN4T17TPEEV+vmO8sYRSykh5/lLD5SSM88juQfrWh4ZuNK0/UJpo18m7dDL9&#10;m/5ZBCrKTjuSARkZz6d6wlpudMV1H/CPxlqHwx+JT6tcB10zUB5N2AgG+CTBz8qgFlKqxG0fjmvq&#10;jx34D/4QG+bxdpUf9u+FNdtANbgsvnWaJgCLmLHoMZx/dB7mvmW4Ww1fRIQs6hZlMkcyuEeJfvKo&#10;YKOFI4B5wCO1elfA741ap8IrUaDrUd54l8It87rHh7mwc5zJAvdSc5Tv1HJObU1LQrl1uiPxPpuk&#10;+AbZfFOq3sOq+D2SOTTNQs3eWWaUSk+VMp5UhcMT90AP3NchqWuXHiq4TVZdTg1Ge7LSNJbkAZzg&#10;Y4KkYAwB0HFfR9v4B8IeKZLXxv8ADjXrGFkf7T5UUYmtd7AqTJbkhomIJG5cDqeTXM65+zvpOqag&#10;17N4AttO1Gb5pr7whrUlgkrH+IwECMHvkgn3NVqG+588afdXlm11YTw/6NDvdJEjIBJYkZ9eGIye&#10;a6zQbeaTy7SFDePcJ81rE4dpIy2CrLz8pPt1PvXdeIv2WbDUNJmgkfVtPmmcBLjVNdeRY17qsFuk&#10;ak49SK9H8DeFPC3wP0W30yxEepa5GmStjaxJNI+3mTyowFjJHWR+ccbsDFVq49iOpyfwrtbr4F+E&#10;/EPjXxqI7K4eDalrjMlnHxiFGJyZJCBnk44UYAwNn4I6oPid4C1vx9czto2t3csrCW5VXQRQuyRQ&#10;xrx8ikHgMrFyxLDNeffGzxxpHiTTbi1102ur6gX22ul2krfZtNP9+WUFfNmPt8q9ADyTwPgb4gXP&#10;gxYPsV3NpiW+3L2qq8TqAAI5Yj8jgAYDDDrldrYG2s6l5QtA1pRSleex6x4m+Emg/EDw7LeTabca&#10;dq090lwutQHF3DMY02ld+4qMBRtUhApwoHBPPeCPg/rfhLWZdb8KaWbW6gzFf6fbyKll4gVcYkhE&#10;hPlMWIJDcK2du0bc+h6lomk+OpItah8RfYba9h+RInQId67TJGGU7XKjYRjI5PT5awvHnw/8dfD7&#10;WLfxNoPiW4f4d2Jt4ri3WZHeH5AVQHGZEUSAgHJO5gSdnHBGLa9mndPuehUrKLVS2q2sWF/ag0ex&#10;8E6hcSeH9Y8NeN7eVtLudJusxyWu9UaR1J+V1G1dr7Q3PTBr5h0sXK3zBZnmspJvOdpm42lzliP7&#10;xGea+x/iPqHwy+KHh3T/ABpfK1o1nCYm8VfY2MJOMpDOMktCDuHAJQsApBBz8lteaVqmuatoi3uj&#10;3F7a3LBG02Z/s93HgbTESOeGPWuqnRjSj7q0OKVadZ8892SatrMN94iNlpNvPBo2/bMquodFOeN4&#10;UAAZ7+uOlQ+MFg8K+LfD8GmwrrkVyiJbWUUjF924qIuOcjB5Ix0rdvrvStIaWzs7e7j1WWTbdGd1&#10;2SRd2VRuPGFOSffGCNv0P8Lfhnp3h/wpZ+PvFUCR/ZULadDdMd9vAeWkIGDvfKhRgYUjqTWnKmzG&#10;zNlbXT/gf8K4TodnLrPirUI2lS1t4hvuLspk8AZ8uMfyY9XxXLfAvUNZs/grr1xf+dq3i6a/m1Uw&#10;Yc3EaMyqshQHcyABiQmQR8pB24roNS8YXfh+X+37+3Ua9qkXmRQ3BPlafYq2VjJU5JbBZyP4scME&#10;UUzxt+z/AKP8bxN41+F/is6B8RbKL7Pdee+2C5bbliyEF7dxuwsi44UBhnJrZxbtbYnmXXc8OvfA&#10;g+NuoXmmXWlzawkJa7OoIpF3AmAGeNySE3FlyG+UnHAycw+EPjF4m+A2i6h4N1X7brsWng/2ZeLB&#10;iayUgEowI3PhpCGXcQpUEFuq9R4d/aY8dfCex8U6L4o8Fr4b8RrF5F5r/lkG4nJISeU/dYeWxYOp&#10;wSMn5mJHkngfT9W1C6EukXVv4hk1CVGgVJcFZN6ByWYMcFUHygfex0HBmpJT0fQabjI2vg/qWq3O&#10;u+JvFVxrFwkTWrI+tXGZFmkYbVjkhUDcGO0MgIOQp6KVPea144stL8B2mi6XoEN3rerZlutbvkea&#10;BFgbzJJTKhHlyOAxD4Vowqjj5MVvj9ceBvCdv4a8GeFIGbxBpCyS6zqSxNDuu5cFoJLckBgpPOQG&#10;XPysOcu+C3iLSfFVnPo+j3c1n4vjlYXWk3CbJLxV3HNuTgPtw2VO1vbJ+UT5Wl0ORxcpabom8DfE&#10;qefUk8P+MIbi8e8uftFpHcJGt7aQsABLBMFVJ4eVJ4AO7JVDgjrdTjuPBPiBLDSrCHWEuJFW8v4b&#10;h4ZprQ/K+3a2zeGMYRTuOQx5BUDG8VeG9BtfCuo6x4xt5RBcL9k0fTZrj7JHHqIVhHKD96NlCOq7&#10;ccg8bcg9N8AvhzrmgeFNL8WeKNcneCGSW+ghvNhWKXBLzBiCxUDpliCykjAVTVSX2Ys6Y3+KejOq&#10;h8Eaf8G9OvNTt7NtR8R32Xj0+SSNZGlw0ggDAKowAzuwUDO44AAFfPuPBvx++JTyTC40qTQSbrWJ&#10;mZZP7Qw4yY26lSSqKCBgDgZzXqPir4gavNrb63dm3t9Mu7GSDTLZ0ka6iR3A+0uTlELKr4+Xcdy8&#10;/LXmWjw6N4Y1Bnj0+ysPJtpDPqELsD5ZO8mXdnHTPB2nYP7oAxnKy5Ua04qT1N/x5c2niVUW/so1&#10;075EitMAIoTGxEHoF6/8C/HxzxDq+ral42h0qxvYbRJ5o7eHzZEjgjL7RlnbhVBPJY4ArpfF3iS1&#10;urq1tXlbdPu+wwLtDSsoyQCQeDkHPGMisnwr4wsfBfiTxLr899Z6fr2kWhTTZIrp2Q3flHEaxiPE&#10;0pwDtd1RD8zrIo2H28i9lTrTniIqS5XZNJ69N+p9Rk9XD0a05VoqSUXZOzu9Lblu5+Hfjqf4c6t4&#10;pdYdQ0O1neC4eO1iuLdvLmEbYcKVJDYbA6oN2cCtnwr8frS10HRYfCfhpdO1bR7lIpr7yWuLS2tZ&#10;FInmnSNUBGc/u2YH5lKt8uKzvix4d1LRtc0vwpY6drXiQz6HZ+I5NdbWbpU1XTGVLi9jSEHyIYEc&#10;yMZDlw0QyzOwNdt8WviB8I9J+FOteAvB0Nnq0fivTI7a6j8I23k2kOpwvHLY3+WwqblZkmQsXKxJ&#10;nJ3GrzDEUcSo8lNRs29FbTomcWYZhTxUVGnTUdW7pJaO1kzs0+Hvib4s+IruL4mwTaX4u1gXXhnw&#10;7NpskxTQ9asFS5jui6SbLY3QHRA2QnDjJzzepeNvhd4H8I2MWg+HtN1zxNqGm3Hh3xNpGh5tppLC&#10;6CmVZrvYdl3a3EKhZJCzSAOeAV2+a3XiLxn4ojgTxb4gupBLplppt3pOiXM1pb6msACRSXgWQGVw&#10;g2lvl4AwKoa5qh0Wa0tbXSEke4fbFbWUKxwwDOOFA5PPU+leM5W+E8VU3vIbr3xL1f4ieOr6/wBW&#10;sY9Ge10q004rDIZnukgXZFJcTEjzJyuAxVFU46cCreg6LqQsYI9QupbkMzbd2ELg8/8AfIFaFnot&#10;tpyx3mpwK9xMQfLC5JcDgn2HvTJPEc2oXlxpVha6leauUYD7BarIbcAf6wg54yVzxitsPhcRjZOO&#10;Hg5NK7sr2XcqUoUFepJJM7jwpo1pq18LZJbODR4IXW/kMZMiEcFIwepPIC9ST6V7xZzt4N0eO++w&#10;+druoMlppulocENg+VDnsFGXkY8D5ielePaL4i8CeAbzQJvE0Wsw3unxlopbjTZkjuLt9pd/7pCA&#10;AKMZySf7tdPY614zvvjX4m1bVbFtL8KaVavptgsqK0obzBvljwch3I2gYyd0fXGDWJwmIy6EamJg&#10;1zXtdWvbsTRqRxU/ZU3c9M8G+B9C1C1fwdquqn+1NdZ7m9vN8YmvbtXRmkjDqcKjbY8Yb5eBjazV&#10;1+ifss/DvwD4C1XRvC+hjRbyeOQjWnOb95B0L3DBjt527RwM9M8n5p8Ua+17rGnXWixIPGGlytea&#10;Pdup8gyxLiXTxIPlZHiLo4U/fO7OFNeteKv2jrA+D5PF+h6HJJf3yQNJca00uy3+Xf8AMG+6iYJK&#10;RgAlcgjlh5sanNTftN2d9TDSo1YqHQ84+PmifD3xN4b0mymuJr57G/gu2ubSUKZIUykq+Y2OXBIM&#10;m0DcBnnFch8Ofhjq3i7wCsOh3Wj3ix3P9jurXAQAsSqTMWDLGdvzbFV3OX6EZqNfALfEDXze32lQ&#10;+IRfXTSz6ep8i0Ri26QLErfJvLffJZ+Th/T2X4H+AdN+B/i7xDptpBe2XhjU7mCCOS4URoJ2QFGi&#10;KktsMhKNz1k2ggEgPDuFNci2DFxqS9+WrZ82a74d8Q/BX4vzeHdfW3vtJvJbNLa9tN/lpK6fuJAZ&#10;C0hVmjZG3MfmQDgGvqf4cfEv/hH9cstR1SdPL1CKOyv4YDvignVD5bkDgB1Rl467Mda2Pjx4R8If&#10;Ei3/ALG1W0uJdaudNktbC8sI/MFsXZHilO3lvLkjRsLzgsON3HG+DfgpdabolxFrc9vYJOgNxIY1&#10;lumUFG2/3I1V0BXdvK+mCc9U43leJ53NeNnsd34s+PGoQ3kQ0mH7dFdKUgt4FHnRlWA+YnhtyknH&#10;bbg4zmvOV+FnijxZ8QbTWNUtl0Hw3DbgbFMglup0ctGSqsvEZYldxIO75lYfLXTab8RPh/4T0u5n&#10;0m4jMFu4t7jVI5ARuH8D3MhKg/7K5A7IOleTeLP2hIfFWoWktlb6h4ysZ5ngi0bS5B5YjXgl2J/e&#10;KOhaTCccxnipcVH3pDjH2j5YnqWvfELTvCek6jeeGLK68VapBGY5pYD5hCjJ2vNwka5z8iYA5O3N&#10;cbd/GKfUPD8j6herqniS7j8y1gWP/RdI3x4YRDPzy88ytz/d2858i8DfGO58d30vh/xJBP4dvbZZ&#10;BHbMuyE26SMm5QgCgrtKtkcnJHBFM8VakmlW7XFvJEEjcqyrnI54IGQCOKylJt+TNlSte+6ILq1T&#10;T2vLqVjdyXZDS+ewKhsj0xzyeR61HI6XFujxsFVRsZmI27sDoB0rl9W8UTa5GXiWO3hO4yzbNvmM&#10;SQeOcnGBxUMesTXVvFFaLJAqpktIMc4wST3JwafkTayuyS7P2cSTCRt8ShjjK+nIP416n8Ev2lL/&#10;AOEVxbWmybUtBmDNc6fvB2MAWaWA87DjJKnhu2DXnml2k+tWvkt5cdjs5Zm3NIT39McemeetMi8C&#10;jyrWa2ka2u+TKiv8kgxkIAR0xxiiUl1KV5ao9p+PvwB0r4taXL8W/g7HDNPs+0alpNvlRqSD/W4h&#10;GNsygcjqx9+vzJoWoNcaLdpayyeW24lJBsAc9RgnJ5JJ4BJbOfT1z4I/GbU/gj44Zj5l1od3IEv7&#10;NBsCNgDzUX+8O4/iH0r0j9o/4R6VqEK/En4fWaXum65svNZtrUZEew5N3FgfKepkX23dd2dOZxVm&#10;jF67Hy411e+H2Er6hGlmApMTR7A+BgqdoJLEepNdZZatH4iW1WynjknaFWSNnwf9rBIxnPbFc3Nb&#10;lZBNa3MlpaJGeWcKSuDtBOQTzknnB9s1R8E31wklsbpQYopGVri3Uxs4BHPOeWyck0+lznl8VjvY&#10;fAd3ptvDf6iv2PTNiGymLtuaUNkkDrtPy89M5rPvNenjl+z+T5ySKFWBjkBi3Y9c8de/FXvEPiqS&#10;e+ify47UrEo8lbnz1AA+UkjAB/2cnHbFXvC+lWFvZ3/jPWonn0jTgvlx2hxJcXDMBHEoPdmKj8ay&#10;1OpRSiad74T1nUrGHwr4R8PT+M/EDRRX2o6PGyw7tOVxugMjEHMxUoduXID8DrVDWbrw78Ytc0bX&#10;PEWkzWvxJ0RI7XxRC9m9laR/ZHZbV1hIGZLiMwRsrLhUgfABwa35odb8Gx+IYPFfhzQPiFpmt655&#10;GqQeH9XNtr3hrWIYnMMaXJjQoFWMhAQyEqSGOSDy8OoX0Wns+v6tca54ivJBdalql5KZZrmYIqLu&#10;c8uERFjB9EzgFyK0+GNupn8THeJI57zUC0pwjt5jYAJLE5PPpkk+2cV0/wALdPifxFc3LoSws7lV&#10;GNxGImOdvfp+tcmupW2sXEshlTzcZeMNlgOx216V8I9NgutY1a9t5HdbexkyApA3FGU8d8kgZ965&#10;5RaVzoUlsjmPDfgW908S65LFdf2RGyL5UIdhGxA3M2PT1HoM8V6zoOk6dqrW1tpdsfJkuRMbqYHz&#10;BaxuSsrDoDIc4HXluSAAKPhTxNqepeGV0e2Xz7O5nWGO2YYkIwCcNj7hwu4Y6d+gruNQvLbwHobs&#10;zLdX8xLSO3AnlAyc4+7GgAzjooAHbOEpvZbsjS+pyPi61sfB/ijWddtNRvINT1eNTdxiRGjt4gio&#10;DGuzcrvsUL83JG7+EEeeaBpL+P8AWXurxFt9FtMKY1OI1VeVhU/3QOWbueaJGvfiT4je2hkkW33e&#10;dcXBXDMWGDIR2Zh8qL/Ahx61t6rNbzKdA05lttGsR/pk6cqcHlB/e5OT6k/WvPxFZ/waT16s+2yv&#10;LnTtNq1SS0/up9fV9CLWNYg1aQThT/YNmwS3hwV+1yDgcDnHoBzg+pFcB4Z0eyt4fFPiLVPAepeN&#10;9QOuvp8NrZySJDZEbpJGdI42DE8KAcADOPb0exkt7GD/AISHUU+z2Nqv+gWrcnB6OQerHtnknJNd&#10;B+zb8WNf+FOkeK9bh8B67rr6lrD31hHa3ggtrhZcq6y5yGKAAqSDyTjFfd8GYqGF+scqT0irOSjd&#10;311v9/keRxZaVOjSpJ8sW03vrb8TxzXtH07ULDSvEFl4HvvhzqFjrtpDPdamZHs5opWJDeVIigeW&#10;UyQDhlJB9a9l1DwzpGg/Dq4Xw/cXU2na7Fa3UlxdSbnkFzJDHLKTgHLoctnoS3QcDH/ak/aWv/ih&#10;4H0mY+GtR8La8NRjnhtby+We0VYN3lyomAC7SOyk4xiNeSKj+GOoC8+Cbz+Kr1YdltLDfSQx4FvG&#10;zMY3RR2U5AwOsdejxTX+sRo1GlFq/uqSlbXuu+tvwPicCuRyi/LW1jhPirq0194+1KWcKI45hFGV&#10;HAVVGCFzx0HsM1zlvp51Znk3YVskORwCPcdDXpmueAdT+IwTX9FgSZ54Flng5iLOOBLEGHzRuAGU&#10;1x62L6fHc211atHdxk7EkyDHJ0+Zcc49Bivi76HuxaaOVuNNsBcQnVFj+zRTbxJLIDyPp1/Cvavh&#10;V4ZkvNEu7SwRluPEN/FpduHbnys73dSegXcr59AcHivIpPhFrnxBuoFhi+z2UJzNe3IKW9uh5LE9&#10;8egyT2r6Q8FaXBo9lp505prfTNMtxaaWZiRIU6yXDZ6Fm3YPoW9amcuWO5k5O9ih8WL5Leys7eTy&#10;4wZZrp13/KuxCqc56CR1IP8As+leD+Gi99ZxzJGyma7YtGvY9efXrXWfEjxQ3iGy1vV7d42sWAtL&#10;VbjhZraP/WYx1L5cjt8qHvWb4N082ei2IlTLvMZHboe3J/w6VcYunSV9zOPvzMTxdYra6THZws0c&#10;lxO1w2xclTngAjtg1J4b0e7s7GK2uQZYTueN1+VoiO/POOn5V0GsQvdTQSQkCTa2AR1IAx7da1dD&#10;VL4hniQnPCkEYy3APv0rOdT3EjrjTV7sxdPsJvOZJ1W4tcMFulIUZ64Kj7uOOlbNrYravZfZ76dH&#10;QGN7iFdxYZyBtbjGABmtG9XapdYUEzk71VflPzYPTpxVK6ZfMYJnYp+Zs9AOmfyxWF2zp5NB2pal&#10;Z22qGCztZIyyrIIQuAM9Vz03e9Zcc8syzSSymN3YqWZd24D19avfbGEkjiNZG2lVVgWBOPlDZ6D6&#10;Uty5uIVz5akjJ4OOTjA96pEO60ZEvlSMgiVQ6qu18AE84GT9efqRVa21aNvNQw3lv5UhjCgAA47j&#10;1GeM+1Nk2qzRorp/FuhymBjue/brWVfXi/aGBgDEEqWd9pbBIziqOeT1PFo9Jjv76znvtRGmWFzM&#10;sEc87kDGQpbdgkKoOckdh16V6/rvgeTwJrs3h+aSxuLq3nVY7rT5vOjuIjG5BQ9cHqd3PBPpXCWe&#10;g2Xi7wTBDLBMt3asTHvIRmlH3gTjgN09uDWfq3jJ7XQVi0nTza3KiMBSciPbKjAYB5yUweQSDiuh&#10;y5o8qMYr2b5mdv4ght10G4fUY5DBMu1YIxukZsArg+uQOe3ynsM8P8PdL8Q+JVvdRs0vRpVnD+/a&#10;Te0UgBJMfQ7pF+8OMZyDt4Nadx8So/EmiwHWrtr63tk8ssVEJER3MygjGDuLAE/MM8HpX0F+z38M&#10;9e/aD1ix1Dw1qFr4b8CaXJHulhiHm27J/wAu6RsMSMCpIcnaM7iS4OZp+7oZVP3kuY888AeHfEPx&#10;M8QWujeDtOk1DUwEkeZPljgjJwJZGbhVyeh684HBx9h6l8NfAPwH8NR6j8RdXPiLx3qEQS1uFUu9&#10;uUAKrZxtkxopABdsFgOcD5BZ+I/xN8I/sd6bp3gTwh4YNnrGrQPdW9w1uRBM4YK8jyf8tJQWBKcA&#10;A/wrgV8um+1X4k+IYbvWdWkutSvptsl9ff6mFTgB3ZRhFydo4C5wAASK6nbYSk+hQ17xZrOtNMYr&#10;hooJmwtvESgIzwuAckcDAzniva/hD4il0H4RiW7he4OnrdM8atlm2SSMVBPBPavm/wAfeLrLwPfX&#10;WjKkk/iy2uFtnNrfoLSL5+fNcoVBYAgAYIDckEEV7X8IdQm1L9nm8nmkWVpE1BvkOQGO4nn6muat&#10;L2aXLuVH3tyzrDfCv4oSJ/bWlf8ACN6leqGjvZY1tnk39MvzHJn0cMPavn34qfs2634cuZ5tH1H+&#10;3tOhfDlUZZ1XjkRglTtHTZjOOler6H4ZXX9Y0LREQeVdWkK3DRxhgF8sF2PB6jjJ4ycYr07WPCWs&#10;eH9e8jSVivdGHkxx6PIfKkgU8NJHOxICgc+XjgD5RzUe2i5NSR1Swlkmnds/OvQ5jpuoSLexMq4K&#10;lZI2B3Hj5h7ehqfTdLRtQSZHMyL8zNgDOMnaB1J9s19vePvgx4X+Ji31hA82jeL4UErmdDG0ikfJ&#10;5qA4kQ8gSKT9eor418VeGdZ+FuvPpur6fuaOTy54iihTGScFWBBIYEEHv0zXQ7brY43PkVpGvoGh&#10;rqWqR6hFLGYrdUaeF4sMGK4G0sMnPBx9fSvQNFVGuL26kJJQCNcDHUgk/wAq5zwqqW+h3tyi3CPc&#10;yYMd1nzNi4wOSSRy2Dn8a2YFKxwW8cn764Ys+Ohz6e2BXPPc6cOvd5jM8Uakum6PPISVLKxDAn5m&#10;JITp9fyrxu185pkf5gqtsDbm79/frXb/ABa1BknSzteW3eZJIDjKggBc59jXLi7TUWt5Y8Ja4Ajt&#10;0BG04+bPPWuiEdOYwrPmmWZNTit3l+VlnEG1gw/iZcEZz7ms+TU3t418okqqbDIqDGSefx9z3qtq&#10;c5nuGldk4kZ8Z52546VSkun2sCNyzuGK9F4PHFU4owkwuHnmhaUqyxN86L5hwWHGTxXovhnRr+G1&#10;0bVILzekWH+yvEoUpu/ibIYkBtwx7V5+1r9qmgtQVV/LVfMZucjJP05P6V63pupG38TW8NrK1zYo&#10;PIijlKkqI0IDY/h5Ujnjjvmoqdka00mee/FTUF1LxhexkttjIjXcOcDvye+fyqrZzLaalZQFvM2R&#10;pGCGA2lhkD/vpiKra8o1HxVdNEERPtZjVlBAb5sB+Sev3jz3NamgzSNJLcOpdZGZ3WJvmztPT6jp&#10;VP4UZ9SveT/bNVBjZTHkJHKrDkg8/Q5olvoWubdm+eaIq0XmJnbtVSu7bg+vejTdQFjdJe/Z1lXf&#10;vNq7Hy2zyRjsDmrl5dWreYwt7dDeM0ghjTKwpjAVc9sHHPpSWwnFszb6SWNZLR3OS2/ljt3diATz&#10;xj/OKbtuLhAWbMS7cS4Kjn0+mG/Wp7y6ENqFT93NgliygkdMc49Kgkm228YVmc4U4PoM/wCJP41X&#10;QvlaWhd0PRX8Ra1aWJJMl1Msa9+CfvfkDX1hYx/YbWKCD5I441QKoxgAAAflXjv7PHhSXWNYkvo7&#10;aWV418mFeSTI2SxHoAvX0zX194K+FuhWFsZPERN7cb9y20MhEKc5yTkMSemOgAqqWX4jHu1KLcVu&#10;zv8A7Zy/IaXNjJqMpbJ7tGd4D+FuoeJltru9UWOkk58yRczS57xAjjPQk+mRXU/FL4O6dD4bE2j2&#10;Md3HbkyXNheKLqK4U8likoZSy4HbnmvS7PW7O8kWC3LZ24C8AYA6dfatVXSQANhf7u7qfwr3f7Kj&#10;h6fspppvqz5KPEksfXWIpNOCdrLVfM+c/A/xIj8G6Lb6TaaPaQafHlkhs18oHcdxJQ7kPOTnbk9C&#10;ccVz/j7RfDV5ZX2t+CdIXR/GE6O6ra3BsLa4ZlIYyqp8qTqTuwGJ79a0/ibo9joPj+XTtIZr37Ug&#10;njtLYB3jkYnKDnG3oeemea6Tw58IbUaZJq3ivVEt/LG+PSok3Q8c5mkJGcdxyMHnjivkZynRm4t6&#10;H39b6lUoqrGNpPoj598B/BXxJ8UtLTTtV0241Gxs8wT6tqcm6GBwsZDW0kRWQKvzJsJKkrk9cD2v&#10;RvC/w9/ZxtftVqYzq7ReSbufZNeSYGSI+Mqv0xx95ieaZ4o+M095u0XwJYLdykNDFd+WfIBHGI1H&#10;L4z6hAe/QHB+FfgPRNFvLvXvFeoR6148urj/AErSdWlJezmXBVXhIU7AGDAY2fMCucKwvlnUV5aL&#10;seHonpueVfEv9o7U/iAt1ZaZdf2ZpLAH9y/mSSqT95yM5XhvlAC8HJYYFeQWWuQzW82yyazWZFjm&#10;LO0skrY5JZgMkknooA3cDpX0D8Zv2XE8dX9z4m8J3/8AY/jNgz3FwUVLfUJDkEuqqEjc8/cULyMj&#10;jNePeBfhn4sk+I2keC/FunTaB4hvJHk+03Fvut5owxLvFsOyRgDjZ3O3IFdSjFR9wzV5O7NTw74Z&#10;k1nUIpYbqRolcLJem1BSzQHIzg43YwSOSpPJ/ir6p0W/07T9AE0d2sFgkSm51G4kJCKpxubnCnj7&#10;vY8V8w/FDT9d0HV9V+FGiafdSm0Lyw290T5t2ud3nIRgMrLsOF6EEHBGBzvxh8eeJ9Q8E6R4Nt9J&#10;k0O3trKD+1YEUq804BABVs/IAEIPOc9+tZODqO70ImrvQ7X4zfETSvi54mXTtBaa60bS4XWzkeEM&#10;t1MJEZ5VyM88DsOOAOK86s/hhc6bNc3DyR20ErbkDKR5O0t+8YKQDJhio7YxnNaHwo0OLT/D9rfP&#10;DLaXLPmVH4adgMDPPA6cZHf6Ds9UuomtZDctlBjcH9CvI+nX9Kyd4ysmdEaS5bs8i05rTxHDLa6V&#10;G9lokMrGe6ugVLMAMEnvweBzyfqTpWclzfTLpXhy2NsjBQ8o4eVf7zt/CvB6elbVno1z42eSy0VR&#10;Z6HZ/PPIgAXAIBY/TP09ffovEOl6P4X8KxK08kFhJKMw2pKS3vpGXOTgnPTnH0UVozkdO+q2OXs4&#10;/C3hvUv7MZtR8Q66wDedo8aSJCR95BvBHIPDjJHNXX1q30K1nE00WgCSQSLAt41xdBhgh9y7Sx4J&#10;xIzD5uMGup0a1ltdDt7q/sY/DNn5TSRWS2xcy4YgLgHJPHRiACMcYxXJ6p4ym8NeML2/tY9PtZYx&#10;iK4u7dLiWYYOxwrIQAAVK4A6AkHinFdhyjyq8T7E+D/xmh8SfDHRNaS3mdoIzb3suplQ6SR8KxfG&#10;DuXYQ+csM8ZBNcV4s+Ptva65qegLpun68LwlLy4a+a9E8DZZETD/ACqCdhZcFWORkrz8uPrlxrUN&#10;+9yt5qsd1/rmnZY4hxwuAcbTk8ZHB4AqLSlttPjDxGC2u2UiVbZcNychd2RkZ9c9T1zU8rjNyk9O&#10;x2e0jKnGCjqup3nxe8D6l4d0201G0vcaJdBWhkjVWltA6bzBcqucSopOSowwUEDGQPL1mFxeQzzW&#10;axXMS4dY0AhjBHBXjA5JPAyc5r134X+LZtJS80rUNE+3eDtWj2X8S/LIWAwsqHAXcvOMc44561y/&#10;iDwhNHqgjSSTUNMbJtFQDa2SQBhWypwBwT39K0jJGHK72OQksXt1i1JCtzA0peR1cMeCRt7EYIOM&#10;5ru/hR4Vm+IHiKx0CPVbPTn1BynnTPnHAyijO4nHGBjJPbrXK6lbzaH9mtktFuIV+cyxL5uxNxyB&#10;yO306HmsbRYFvfEVr/ZryacqXImEscI3xn7ykHJIOe+eKrTqTJuOkdz9RdF0Hwv8BfCJtLCAAkbp&#10;SADPey4Ayx/ADHQAY5wc+C/GD4yXOq3UI2yTSRXKrDZQqcBWGGJJGONwOc/w47YryXxF8TvEXiiW&#10;TT5NTvLa7e4w7SNvCpIcl0LE4UFiAp+6MBQqgAbmg/BnxVdaBL4n8VyCw8OonkPcXSCNGVujEAgH&#10;ODjA54zmpl7Su0k7IcFCiry1Zyl1rGreKtVXS7J1hv2YRlVVmjVznI+UYIzj2Pevqz4Q/ssaXqHg&#10;FZvGF7PqWpagPNRdLupII7NcY2ho2G98DBZgQOw/iry/4ba5puq+K00fw5oky6dhpbrVvK2lHxhW&#10;IH3QcFcZz04r0jQvEHiq71k6DpV+v9mW4L3SxDbHI+zJQlk3Bg2F68kEHIOa15YUdWrscPaYh2Tt&#10;Epat8NV+EPjq2n8Ka3PrWnXVs8d7b62RdG2kVgyFTGsYZSCQQSCMZzng+Hr4+8OfErX7fRLJUs/E&#10;lu0sd1NpMBXTJBG5zIo42M2d3cdsnGT6D8evF+peG/Bs2k6BOviDUdQSWS4vLI71t7dX2zJuX+IF&#10;4/mwRyepryH4T6T4l8O+EL64tLLS9JutRYSK10v72NA2fMbdyyk5XaSPrzk83Lductzu9o4NQpdO&#10;p6/4q02y0Hwi19FqN7YoFEFzcQzhbh3K7InSSRWCYO0cD2GOtYWj/Fhb/wCF8Mc1i9xIlrJYz20g&#10;2RzbF+dgB8vz4LZHqeDWhr3xY0LWdSudJs7JTbzQuxtgzSRF2IWQbuG8ssSwHTB25wMDyPxVDcXG&#10;tMz3A8rAYyyEKqKGGMHGAAT0GAAMYFZypwla61MoznHVnlGpadp7Xy6YkLQqQ7QrNKSIm24Aycnn&#10;OMZ+pzWpqHh+HS4sXNvBFdJGpVofk83OQys3PB4+bkZx0Neo2PwL1v4g3ljd6XZRjToSsrX16pjh&#10;LgYyu5dz+uVGPevXm+Hvw8+C/l654lv49V1/y1aFpIxvQ5z+5hyQvT77ZPHUdK6fiOWUTyH4M/s9&#10;6z8RdSjvdet7jQPDcJIKyYMtz1yI1IBXIP3sDjkc13/xa+I+jW3hiXwJ4VENn4d05BFqF1bkLFHC&#10;p+aBD/EzH7zZ7kHOTXF/Fb9qLU9etJbTT9+h6I+UZIWBupl9C38Ix1C84/i7V5Zea3DrVhaWdpYy&#10;TWvM0ghmMSMv8KEDufc1pdRWhOhzWqalZ6tqi3EIuIVbaV2yeXKYyQpVcgjjA7/y4salaWVwtxfs&#10;v2eHLRLF5eGmkVB+7Yew64PXJrSsdFn1CGIyzRxW0pPmWbJ5jLgsd2B/EDz2HPOayktLjVLuX7LK&#10;9pDaRsLR8hjIpOPnTHzZOc55OO+BS3CxBo8kUc091NfXJmWNoI44VDKjEnBAwcqNpHI6VsR+Hpre&#10;4mE5Ah2rIxWPPTkkE8kbs5yeACatvoM+k2lk1hfWV81xGkhmCsAsZ3ZUrkYY7eh5454FZuvxyTSN&#10;Pp11KUllKMhm+SJidzSZJ59AOOuanqVbl1ZUht2vb6My3TzJGwLK0f3SM4BbuePfGatLcP5k86+Y&#10;oZ/l2L5ZIBPDMTg59AO9Y5hhsb6e2gn2RyrGyBi0hbn8OCAS2K0rvZfWjgQNM0UbxrNCpfzQAR8v&#10;ORg557Dr1qmStTSmvLh5obdlkkikQ+eiMgQEjj+Hp16N36VNDA0uo21rAkiwaTAznjCD5CFTJzxl&#10;iOmT1rNjuprNxdhWfzpdzPMmGVB93gEZboM5zzWrYTXFvp9811LLc3F15RM0mZGHzbifmyAAR1Pa&#10;psbRSHfaLeCe4VLdJJ5V3Sv/AHcMDtPPrjn36VhatNHOZ4/v5KqyRBRzggkZHvU1jqtvJfXF5Exc&#10;bWAIGAzjkHBOOw9vbHFUrW3I0+S9vEVPLlMjOg3OAG5G3swHb61XUY/QRcWrSx+fJJG2ULyEGLnk&#10;hjj36D86sOsFj9oWWFwzFTuSRlTgEYVueMjj+dQTX91bZtISkiGZSqNnBYMDkAYxz1GSOKlvrO/t&#10;9Ks7XUBP5zSsd+7fCeefmJ6+2PSmHmH9l/atPNyzSLvYgQs+5dpU5GQR69x2qJbW4W6EEy+f0d0j&#10;UBVQ4B4HXjj3qOa6e3V1V4Z4VZSjoqqcdDz/AI+tE+JNNuZg/lOxI8ybIDKOeOeD3oAsbp7fbm3/&#10;AHMACbt38I9gMjpVhUUtG8e4uozHtPDKSDgep4P1qld39uqnEUo1FdysCG2cjIPB56D2zxitCxtw&#10;3mN9pEM7P5YYYJO0AYII4BI6cdOKNUSTSXEs2xA8cTrGp8vIJPPU/wD6iOR+FjT7IXEIulgKscFN&#10;oGDxgA8bjye3FZ0dw8M2bi1huWXMoEe7Lk98A9OAenbpWzfahLJbpGhBgtA+MbQc5zg8dh0FPbYr&#10;UbbXR0ezleKNh5oAkOzJDDqo9+P0rAv9DvpmtLsKtpGzlk8slWOCSQBjknp+JrrorKzk8L7Ybu1W&#10;SbhIdo3uxGGfIGASxwMeoqvdJZXOn6DaXMUsdzZmVlk2FRudjjLbuduent70rlWVtTh5IWklZQ3k&#10;sW8wswOG3MF4wfoOlS3KtGsEtttkCkxbVPJBOc/QEtz71ttZxQ6Ncx3JJk+URNbsfmGS7E89QQMG&#10;o2S2tdDY2p8pVSMFHO4pkchgT60+axJ7Z+z34ulms5PDOoqhEal7VSxbMfdCT94AYI9jjtXCfHv4&#10;dtazXk1vO0HkKoZkwDJGSTGxwASOGRuc7gGzlyKwfB2rXGh32m6iDg2cwnJ3fL5W4hyMnP3Sf/HQ&#10;Pb6M+J2ljUrOymjbYJ0ls2fqQrIZI+458yNPxPrivFcfq2MTW0/zOtr21FrrH8j4gt7e/j022vvL&#10;gkjSdbfEakttACFXH8QyMevet/RdWa60uVZbVEmgHmKZCRs3KeOCMHtjIPSrEiT232+GGAeXNdIJ&#10;JLVsNxjCkc4AxjjHI9qxYbeePUYrSVWuYIyXw743AgEgNtz0wcete8veieY10IdO1SfS9VMkd1PD&#10;cyArn5kd1PXpnHU4I9q7Sz8SXtxpam8lkt7yWRx5m1WKYPAKkcjHQHn5sdhWFPDCLwziVtyrk+fh&#10;WRSQeCecjnj2qrfNE0kNzOWkuJGxG0AYAgdG+5g4I9eMVlKxFnHZnsXw70WC68G6rcxyR5mfyZYJ&#10;3ATdGMgoTyCRjgng7uxpsWt3yzWhjs1urO4HlCa3mLJDGy5yDj5vXkjp6ji54S17VrTT7G1YWciq&#10;63D3GftAZVbnKsTtbG3JA5wOnfSsbZLRCzWyXFvK+VhjbO4Eg+WQOTjggdh3NcydmzsvzJFOGae3&#10;1D+1rS3ksbiJt2xDseaXccMCGBDHaD7+xzXoWpfHDxvpdvFBpusyXt3Cq/bYZmW6li67tvmIzSEA&#10;qPlyc7vauK8M29mbfULbTrlba6hmYWw1DIEcuBhSxGV2q5IJ4BbqOp5K/sbvR9QmtbyOS1u423FH&#10;5Knsw7cjBDDr78VcLydrib0uegWfxO8T/Ezx9pGl6te6kNJ+0Q/PZ3fkw30TsoYN5QUjr0U9Op7C&#10;D9orxhN4V8S63pkbJbaFYzhYbO0hVCzFQMADG4t83LMetcZb6LqXiq6MujvqdtrsTrNNdaIxWScD&#10;hXkAUgMp/wCWo2sdx3M2QRQ8T6Tdagl1ZeKNZTU7yC4Yy6gV/eSxocbhg5ZgCPmO716YquW0vefy&#10;Fey0Wpzeg+IDr0b3cEUrIHKbWwHVsfdYYHOCAMetegQ6K7WMLGGN5shgszkKCTz0J4HPUdqradoW&#10;maPbwwW1gwto2aSJD85mbAxIxyBuOeh/KtibVo9P0WO7uGit7XbtKydVJOQuBnH4YAH0pSld6ImN&#10;+p0ula5ZabaxWWsytc2UoEksdxCGEhUkqQo4UqQMEYwQDk1v/D341+EtY8L6r4M1bTro201x9qtL&#10;udi72rHZufEWCWXB+ccnjIAznz1ILW48xL9phFJhbaZz8rbl3FUOPm65/GuS1aytrOWV4fLsjE5S&#10;EogIJx16Dkg+9EbX0HKLklrsfdPibQtKvPBVpplnq0F74Z1CIm3ltyrK5/vMpyrg985z346fMfj/&#10;APZ98M+H/D93rr+I7K0ubWR5N0kRDSwoo3W/lgqrghxn5egXG3JJqfBH45638OrxdP1eBdY8K3Vw&#10;ZZoXG5kdsYlXuD0+bPPOQSSw9zuLPTvjvrzaHaabZeXKB++uIwt3HEC4cyYwYo8lXV1bDlVUHO5a&#10;4/3saijHY9NVKM6Tk1aRwX7Ovwx0v4qX2m+LY5ZZ/CemRGC8s7+L5zdBg62qzdZUHDFuCFO05PJ9&#10;U1z4paR428RSXt3qEd34Y8M3i2q2drIjSXl4AWGEyMxxAfKP4mwf4VzteNLTSfCtjpPwj8D+XpVl&#10;ZwYv9QhkAWytWb5pGY8CWQlgM55JboBnzb4xfAjwx+ziuk3Nl4mtr7SbW1OoajoOoMiXLEv/AMfE&#10;MwUB2JIxG4G7ygAa9SKunc8m9tEYnx7+JXhq78bTah4K8NR6jqVnCkUsjIIY79mBSZHikws+FVEb&#10;y9kgaPqwAAg+AfiXwJ9hu/GxnvdGkNq6f2atzIq2zFmSRoplYSE8KoVvmXeNxbKsW2vwp8N/Hy40&#10;3W7PV7W6srdhGt7buI5EcHctvPCfmRnJyfbO1iK8z8ctpV/4ytLPVlsb17i4ZNamtVa0t9UmjLMi&#10;xMpUnZvGGOGYqCfurRpK0IvUXNKHvtaG/wDEqHxt8X/D+s+MpdOvr7w5cXZslvhHvMKJjCyKv8HO&#10;N4BU5YttPC9T+zP8E9c+EOrXHimxtrSTxZtiurPSZ5WUyWT+ajyRAsVLMwYDzFwQrAMvU1fiX8QP&#10;HPh/wHc6J4QvtQj0SXRorf8Asq1hEY0yzUgyzylSTJPI2397wPLdyQDt2t+Dn7R3jTxXpNjpWoRw&#10;axF4d08Wh1C4twi5aTMa5CkmUhSAeVYR9FILnKnHllaRNacppOFuZd9j039oLXoPiD9l8Zf8Ihbw&#10;6zpzR2ssyxOtxbYYErcgEEruIK+YCoKjbgnJ8V1b4ZaX8XLhtRtWu9B8V6eV8rVraQApOA7KsoUA&#10;uCI2w27eApKt8u09jYa14qsp3v8Aw+tjea3d3vnTQTSvmSMjDxqXJB3HHyONvzNt2HBGv8QvDd5r&#10;Hh3RtG03Rh4SsdeuI5Z47NTGLqfgohz9wAJuZDgLjI4BNbTfLeNtwhG8bvQ0/gb4x8SfFDw/qvgT&#10;xnaW+r21rc51LVZ7NGVrdRGyFXx+8mYoFDMNwwp6pz2/jLx9pGpX2pafn7PpGhrCkyRTLGjyclLX&#10;nOUCod4PXcACfmxm/Eb4heH/AIK+G7Dwdpt79o8S6lK2yLTLf7Re3Vw/+suBCuWbHRAepAGepHyf&#10;rmlavrVne3fh7w0INEtLqzl1GW/uC9y/n/ukvbmcZjjUzrsZFLbSrcLtasuXlXum3N3Ok8W6ld+I&#10;Lm/1rxNcrDpUcrPLaxZzHsPBwAW24AG3t1rS03VNV8Ua5deF4PB+tS63AUJs5Ejt5YFn2+Q2ZWEe&#10;JQ2EQnc24gDrit4s8FXXw58XfD6D4hrH4m8I6xcQ3s66bbyt9ptoiUuraRHAkMsTNDI8RPzr2HIr&#10;2HRvE3iH4jRDR/BtnZeLpLqwbw54q8QRxz6Lpkltayu+nSwyxKkgmjjlljkiRCpDBDwBmOWMVebG&#10;r7RPnbQ/hTovjTwX40TwnpJ/4Wf4N1Ya1JA0hinv9LkZYbq1kRzsje2l2k4AUKw6781bs/jV4e0P&#10;9m/V/hLqthdeI/FjKwK6dNHLZWFwjpJZXccwcopUiQTBFLSM7ZfbivTvih+yvpvw1uLXxz4gu7DU&#10;hcXEk2p6TYacsECSMudtvGDta3UJHujmzgR7wwLMDx3j74e+H/EFro2p6dJFbR3H/IK1SxcAQt8v&#10;7uNgArd8wyYyAdvrRGtGSvEuVOUXqUNP0y81DwlZ6PqniLxB/YAbc3hv+0HGmxNuDOqW+Qpj35IU&#10;/LzwtZniLTV1SSdNH/0CaQr/AKRbgKQFGMMQPmJHB6YqnLcah4f1SLS/ElukEUh8m21G3kJtLpgB&#10;mM/KDG5/uHk4OCatal4l0Wws5LeHU188sR5C8ythS21R79voai8tmaqMVqWNH0/7FbrZWr/bbmFR&#10;HJcPnI/3m9P1966EeH4rW3cytIb2RG/eBTlf9054zXL+GfEF5qGg20yWCac+4j7P5m7LZILb8c59&#10;TyPauySB5IZZVUSSlVkRXchCwHHP8Izx6e1KV9i01I5XULWe61GKS7jkht5k2PNJOUKsDiNR/tMc&#10;V6B8CPhv4x+JFr4usvCniJPBeuXup2cLNLPOpuIltZ5Wg8yNTkcq53YB2jvgVS0TQbXxVq08+p2c&#10;NxoOnXUcsUUMnmPe3R+5Eo6ZzgYz3zkV3s3hHxt8O7rWZtA8dzaRrnjRoxNa2Npj7MI3V2lSUONi&#10;xrlC+3kNtABbj6rIMZDB+2cpqLkkk2m1dST1Vn0XY8jH03VUIpXs/wBDI+NnwR+IHwn+EviOLx14&#10;5t/EkPn6feWlhHcTymCT7R5RmHmIFAKu6nByeOwr27xn4Xu7HXtE1OMWt5b+IFWVLlyTDHdIm4lz&#10;90iSENjIPK8c4I+MfiT8cvFuvzah8Odc8d6l4j8NvfLcR6jqCHfNNGCBG25vkjBGQMnLYPpX1p+y&#10;z46uPjV8Fbrwrdxf2Tr+gpFJp9xI4k2KreZZyj+8qlQp45AK9zXRxDjo47D0oKpGck5NuKstVFLS&#10;y7MWWxeHqynytLTd39TduNH0e8mgiTS4tWe2uFmge8jzDbSAMqlEx1AZly3UE8c4rmtH0bUfAGta&#10;/qWvq2qeB5LmO58y4ZpEtvMZmAwTnakwHTtMgGAprq/EWrHWYdNsNAhme+vo5o9Us9NQCXTWKFCF&#10;O7EbJIDjdgEc56Zy7G9HijR73SvFXiu0hj0+1EGr6PY7Y925CjtcNKP9W/zjABRgeCCM18Bh6FZS&#10;vNn1OKxtKUOSmtTJ+AkfgqzGqanpd7qnijUPNC2YuLcmOSNWfISJBjG1mAkLbcnGFywroda+H9x4&#10;g8RXWta9q81taKG8vT4XWRo09XbG0EDA53gZPAIBHD/Fb4/W/wANPAjz+FdDlurJmSNb1T5MUrnj&#10;eZHzJMcD7wDfWvni18ReNfjx4RllGpyNqUd8xFvA5W2WLy22gJlhJ8+3cz7uGx0yD6fJCHvSPFU5&#10;SfJHdn1UPjlo8eof8I/4F0uPWLoBDcTW8uEKA43tO2Wlxg8LuxjsK8r8QfGyx8ZXw0KxvR4l8StJ&#10;PbpptuhFpFncAWC5ViAMF5iykAsI8DBwPg7oepibWfAfjFpLi2nto54J7cOVu4nYkqxxvO10IyW5&#10;3HIO6vp74SaD/wAI6reHtO8K6FbeH0d7ttRe0ijZLzYTGxjUAvsHGcggDHapdZSdom31d01ee/Y+&#10;HPGXwN8a/aZbHWbiOLRr2JpG07wzafuYzwXUs6k8EBwMHJ5UABRWz+yjbp8L/Fni7wZ4muV+xq0V&#10;xaSnfFFIHUlJkYkEbgUBUn+Mf3cV9N/E+EXfxAvbKyZdNW2Bs0W33hpFwX8t9wIDAnG4KW6nkV5Z&#10;4v0S0W9g8QW0jS6lDAttl5G+yrmTcjLu5LAFvmJ4znmslUdaLhNWOjl9jKM6e5zHxa8I6dBr1j4u&#10;8MX9vKkN0y3scDkyLE6hZSZcYHzeVt2jk4ycc1yWrLbX1wrS23nz71KBWOxx/e6nA9BV7WklvNYl&#10;njDyvbosfm/xTFUUEAA8DjAOc8U3zmht5URGkYFwBtGBkD2xg4Ge1KnTUI8oqlSVSbqPS5x1xCbi&#10;+jklEdw8cgHlowUYXsoHTgVa0qOfXo5py0kMchEX2NAW2OMZxk9cN0yAfTmui0HwlqOqXwnWFLSy&#10;V98lxdyKsEat/CWPUnsBk+1ZJ0vxBp/jC9tdVsm0zRCJja3Mtq8SzFWwkq9CSRg4PTgYNa9NDkqP&#10;Ufb6THDbiC1gCiNGKsvBGOeo6AGpfMvrhrRVuNyL82QNuOc8bRyOTV3ULwybIoYWXYdgebIYMMde&#10;2fpTbzxFB4furewsbeLUdYuWGLeFNzKnO+Vt3yoq45Y8e1CVxcztZHP+MbWfTZoLmWSNNgEhhnGW&#10;ZmP3QAPvNgc4yevrX09+zFdeI/h94ej1LWtQg/4R3V3aaGzh2tHZZP8ArJHGRhjncF4T73PzV4n8&#10;JWt/EWl63qeoIup+I7zdZLBdQCT7DalSkwjRwd0jBtp+XPOOBxX0t8OPCug+BrGPStL0ubTFvGF1&#10;cWNxI8hWRgNxZmJwSBnAPc89qq/cLHy9+1J+zxqPhGfWvEujWFzb+D725P8AxL7Ugw6bcE5ZNvUR&#10;sWyuDgHAGAFA+c7Xx0nhWSDSZkmFuzb1eRt8oViQAw6BgeoHpmvvnT/iHqfwv8Y3Pg7xxcQ6v4R1&#10;ouNL1SWJTbSQMSDY3C4KgIp2DPRcY+X5V+XP2iP2Trjwvr1zrPhPT5r7SLu43pbK5d7E7v8AVZYn&#10;cmOFYnjgE9z0xcZRalsckotyTRL4f0ebxpq1vpdnFi5nfZvDZRcjO4nHQAGuqs/gu/xC8I+Dpm0n&#10;WNQ8OaprF3b61r3h0T319ocsdw8UNmlqH2RI8Yhnad1O4OfmAUZ2fh34a1OHS203QrW0/wCEs+xt&#10;f6rY6q/kgxiFp10yPaM/abhI3OB91F+bhqm17xx4J+JevX2sWum6hotubGJJrfzJtPm1cSrmEzLG&#10;6iSERgMu7O7IAO0c4r+ZnRdt8pna94s17xVeSTeKPHB8appOpXFnpeoRWFvaLfRQs0EV7M0ah5nZ&#10;Q4UuThSSCd2Th3xk1Cbd5bNNwoaP+Q+lU9SulkhMkCskMICR26IqptAwBtHC8cAdgBXmHh7xPr0P&#10;jWwJuHdbmTypLeRfk8stywXsV9c1Nuf3jRtU0ovdm54Z+H1/H4yi1S5QxxJNIJvJJDHceAT7jtX0&#10;38O9U03Q/D2seWFku5ZI0htmdkZ0DDcDgEkEheCOfevO7WFoYWMkTO8jEKAuWfngkHjABHP+Fex/&#10;CT4fw6ZH/wAJDfs1wzjNsbjaofAJ8wjACxoCduR0OT1GOWrPS7Gko6HU6DpsXg/S5tX1LFveSRg7&#10;Ixn7NEcbY0H8Ttx7scc4Arx7xh4jv/HWvCxslDSyfJtDbo4UU52Zxyqkbmb+NwB0UCtj4nePJNcv&#10;hYaf5ku44i28O7OP9ZjszAnYD91SXPLACrZ26fDnS444Y47jxDfAKkarlYwOigf3F9O5HevOr1nT&#10;0j8T/A+myvAczVepG9/hXd935IdcKPDdrH4a0Rj/AGlMN93d5w0YP3nJ7MR09BRo2l2d1GIiRF4e&#10;sDumkb5RdSDnk/3Qc8e/csxLNK0OaaeTTo52e8m/fapfk5K5OdgPdiR+YGPu7jgeNtbm1y/tPCHh&#10;uEtGZFtkSLpLIei5/ujksfYnnHPnqDv7KPxPdn19Saw8HFS13k+y/wA+iRradDbfFrxpBb39/b6V&#10;4btXxH9plWE3DZxtXJBZj0AHOPQ16Z448Yx2t8vhPRNLvb+W2gw1jpkJPlpjhGcDbGz8ckjCdO1Z&#10;P/CtLS1aw0e4SM6PoXlXCTRlVe9vAVkedz/CiEbVUnjLdgtTal8YLbUpJ7fRwdVhjYiSa2PlWSN3&#10;JkwS5/3VavTpUuS0YK9j87x2M+tzSStGOiXl/mzzLWvgj43+IdxcXWuXVj4ae4C4Rr7/AFCgfLGq&#10;xqxUAYXHt6k13vw3+HGpeFboW+p6voeoaRL8s9tIZ8OnBKgiPg5UMDxhgD61zurfFaW3ODqEkTZO&#10;6LSNLwR64nusg/Xyx3rnl+NGsXQQaffa3d8NuD3VmSORtxtt/rXdyVWuh5fNE96vfBQ0/V7i60HW&#10;Uj08FntIbRwpspWYmQRqSB5LnkxcjdyNpNE2ueKmfbNBoV46vgXDwzwyDHdkG4E9z8x+pr59vPiV&#10;cT3Df2lqniK3ijdgzQvbY4PIJSGM8Hrk9jT4/FY+xtK3j/xBaWZx88ljEPL47uYpPz30Ro1ErXJ5&#10;ke8XlxeXkLz+I7+xksLY+aLeGD7PaRkf8tJdzEuRgYzgDA4PGMH4q2Gq3fhvSja3a2+maxMYbids&#10;iSaMxlgidwGxg98HAxmuH8J/DI/GO8tpF1bxBf8AhKGQPLd6uzRC8xj5I4t2CSf4wAACcZNdN8fv&#10;HkOv6nZ6LpRW4XSBKJXz+788kBl9DtUEH3JAIPI3jRs+ebuyXLojwzxNdrq2sWvh6zUSww7WkaP7&#10;pAHH0AByBjIBAOCMV29tbi3igiZWx90Ox4xkc1n6LpdrpsCsB/pUxLzO3zSSEnOWPr/U/QDSmnEl&#10;0hCrGsfAU+nbP44rKrU5nY76NPlVy/HZJcabMG58mT5U6Dnnn1qjDbzQ7k3qj4K7oVwFHbAJ5rWs&#10;ZLW8jmiZH8m5iMbrICvIG0kflkGqiRqsYXZmJAEH0HArF6o2tqV4LqO0t5nkfMUYPLMfl46e/NVI&#10;buCRmmxGs8qK5EmEcqO5xz64qWZdzKW3KYnLNgYDDHQ//WxVJdMiVlDwiZblwwVz5h4/hBIyAB26&#10;fWgXO0T2tw1xM+J97RElgSp75HGO4B6mnSXDqpOFHzb381tvy4O4n0IxnrTJF8+3Jh2xMw/dzFAr&#10;If4W4x2zweOarsjLCFUCVo+XdOGX3OCeOPXvRYnnuRateFdNF1FIXiB3Bg3ocnBx06fr061U0Kzl&#10;/s8NaNH5UjM/76V1bJOTkZqTUIXnLBrl5BtUpGiAgYHRiTk+vOelZ0em30e4fb9q5yqNbx/IPQfK&#10;OPz+tamT1PGLrXLybzNMj86CzhZZHkiAQHdwRkdef6VnX98JZmhRC5kkLJAp5YZyDweDj+Zq1Nqs&#10;kEFhatKyRCYFxlgrkMGweccgV3nhvwXZTs19PcwQSNkIAQ+AMnaGJyeo5966IxVzibOK8M+CbFdV&#10;nur+1cxNEwS3LFQzEZ2sTngYGcc8+wB+tPhj+01d+BvH/hS2tbW3tLC3SWx1jRbBd0KWyk7CTyIp&#10;AQSFByxXDDljXlGn+Gb+S+LXkEcMcLK1oYcg7MA7gw/iz+WK3dYtvtv7nT9W0uPUG5eHVL8RXFwo&#10;zuZS5y5B9DxninKKvoEUz2H4zfGzVvjtqVrp9ppyWekQuzWMbwh5ZWPBcvjuf4VOMDntj5f1j4h3&#10;lmLq107UmuIDcGFZ4bUBs5C7Vy2CAePNAyV5G3mtrRW1CDR72/gvJ4zYXv2kMkzo82wDzAhA7k8n&#10;IHHY153ols1lqNrF9jy/2fDzMxQocZ3bO5JJ6VEm+ptHTQ1tH00eSIyqXMzFi8rr69h6DH/1819T&#10;fDl1039mm5ukbchsdQuEYeg8wAj/AL5H518zXuk3l5o9z9htrmRo4y8k0CsRGjHahkIBCqzkBe5J&#10;67ea+mPBsMurfsr2ttYR+dcPo9xF5SL8zSZkDKB6k5A/CuWqtIt9x8ybskdN8HZLePwna+IIo4YL&#10;24227xSlirqhwArA5UcZzg9h716ZJqz3klpb2Shb2SddySkjdEGHmshU4JCtkY6kj1zXNfB3wxpW&#10;p/Cnw/FLIpl8tphc25znezMvJ4bgr154x2rrNL8PL4dku57m6WePO6PaNuFHPIJHJbPtxmolzczS&#10;2OuMoSppyfvI5z4u/DuLVk0TVdLW4fxNbDemoRybYrCMElhs25kVhtDRg4bggo6g14l+0l8NdT+K&#10;HwuttbgtHGsaY+LiO3IMjxKT5qYwSSjjOMfwtxzUf7Qn7Yh0db7RPBvmtd4K3GtLHuEPPIQYPzde&#10;T3rxj9nn9oK88Ca1JYam1zqOkajMJZEZjIyzNgGRD1OerL3A9Rz3xeluh5cpJ6FvXvAd5Zt4X1uy&#10;ndNPutOg/tC1NyPLjlYFt8S4BA79SOvsKjt5mF9eXCosS26GMD0Yjt9Bmvbfi/4NfxJ4ftvEfg+N&#10;b+yaRb6awswGDYz+9hXH3uTlRg5yR82a+avEGvxQ+GHSB973hcblI+QkFSDjGCAGHqD6VjKLTOin&#10;NRjqcLqixeKry+mmDeS7blXacog5yfTj8yaytDiWMSsyYjgUyZGBz0/D0rZsbH+w9Dubvad86+WG&#10;25+Xrz1x/n0rHjcW+lyq4Z5LgqFGMZAOSTXUuyOVPmdyhDi5hKhcMzYwF+bGfpT0ga4uBHtBNvHz&#10;uxgnI/rU1vE0dwkkkeIYQd4zwT6/rV7SrceXIwXe7Mwfc5PBByB+dMXqQ+Hi0l0bx4M7WP3RgkFj&#10;ycdcZ7+1dv4Q+0x/brqdYZ1sY28s+TyHK7mzg478kKBwa1Pgz4J0TxZrF1Z65dWthZ3CiC2e6zh5&#10;yQAEyQu7AIAPXPAJxTtY1aHS/DWq2SrqEj2E76dBe3ESpHIiIQy43HJHKgY7571jL3ndG0YuK97q&#10;eWwQzpCZYVDHazqP9kg/qBn8am0vUXsVuw7gIEP8POTgbR9c/oafZxRNbSmaZoVSAbNvUkkYBxjr&#10;+tQQxFrKeNVY+ZKoLYOBjnPT6VfQnlV7jLr7RHb2sjIC0wEhUgfMDjBP4YP41HNMDIkIJijWIRsc&#10;9uT/ADJpbhTeajtY4SCJELtnhQMjH4Ef5FULtAxkeJsr1X39P0ppaELVluaQ3WMbss+STxx6delW&#10;bXZJdxoykqgAG0ckgYAokt0s4oFZox8hfbnqfTivSPgf4Xsde+INk8wWTTrRZLm48042JGvLEj7o&#10;JIOenBpNX0NLd2e7/sfePPD+k293o0MLveeRJBctkjDsTyCDgqdv1Hy+tfYdnHZaoimKaGG5nDzW&#10;7NYofJt1bDR4xtb7rdeeP9qvzr8RaL4r8Aw6r4h8I2VvBoOn3sN6wZWTUNQtVZXbcpUbEHIIIyVH&#10;AHzZ+ifhf+0VZ+Nvh7Y6tLBqWnXN8Wkg0m1zIsjJ959xKgKpC5kYAAEc9q+synEUcPRcK0+V300b&#10;0/H/AIJ+f8T5fjMyrU62Gpc6Ss9Utb6Wu10PoK81bSNLU3QMcenyW/2mH9wI/s6qGV8t95iWU9fX&#10;2Feaax8TNT8fP/ZPgu2kt4cf6TrFyu0W+eyD+93455H1rzq3+JF98TtDvNV1zRbkeDreWM3+q2mo&#10;LPItv5jRpO0bAS/ZiVIMm0fdJXIG6um8XfE7T/DNnd6L4QjsZU06DzLi+3BNO02PGd8sgwM452j5&#10;icjrmvOzbMVVqKnhZcytq/P8P+Cd/DeV1MHh5SxkOWXM2ldNWsuxqtf+Fvgjpc091KL3VrxdrSSj&#10;zbq6cdQo7IPT7o65zyfGb34jW3xE182/i7Vf7H0KMb47G2QyRjjKGYgguMEHgYwcr0LV89/GT4ja&#10;/pupwXGs6ZqlxpWthvs/iG5heA3sQbhoAQMR45EfGQVOCDXb/Bf4QzfErxNZwWEktrpsJWe5uMkb&#10;YxjA9iwAAU+lfPqhy+9LWTPsPacz02PcrnTtCufGXh3U7LT7VdWtQtxbWCXOLLUSqko9jPnyzM0Z&#10;HyMAWHJAOS3p2sQ6X8Sfsms6np63D5jktkuZTcS2oRmZIxMSWbaWYfeOOV4AArc8TeFfBul/Du60&#10;rV9MtYfC1tGzvaxQbVj6sXjVBkPklty85JNeazavoXw40vTrx9WuBoM8ai08SKPt0N0CDt+07duG&#10;GCN6nJCYOQuK0l7rsmJfvNUM+M/xQsfhT4bLiaI6xcDbawsQzLx8zsOflAPU+vHavAfFnx21zxho&#10;Wi6optUvo5G+zWdxAX8uRHX/AElGJ5X7yjeGIKY3HnGJ4m8GR3eseKtT+IviuO1kjSK7sLiyYSx6&#10;rFIxwIHIAI42kDlSckECvPY/N8QatujlW2jdQFWFB5dtEi7doGeFUDH4Vk463NYya909z8UftIa7&#10;4ytdAudQtNNt5tNdluLyQAySO3QIu0YG0cgEDJB24wK4XxJ42sda8bFWihvr77Ou+8zgpwCkZyeT&#10;gjrnGBXManoUF1aQmKR9qpsgt1YeYCPvu3zAbjnkepAHAAHA6zpcVnbXaxFvLEn8SFXRlOThueCT&#10;0BxkZ6gGtnHn1ZHMqbta6PdbHUvKWSOFl2q+HTgjcP4fY8j6Yqlq2paOyQ2uq3E1tb3U0Yka3TzJ&#10;FTIJYJkZAUEHntXAeD11Lw34fuJ2SS4uL6VEhjlBIgOCfMYHoGDA/wC1xWdYtdXE7zXCnU3ilYSs&#10;ACeTwMYyBlT7dKw9mk7s2dRWskfRXivxR4W8G6DdXWizedoKDZBL5QjkuELHy0cAkbslgc44XIUA&#10;gDL8HfDrxHq3gM/EzxDDbWkFvh9Ks7xWljKhs7nQfcQ8YkIJ5zjkEYHgG20rXL+103xBp893osd4&#10;s7iC1Lqr4+aIqu3C9G2cZ9xxXZftSfEbTfG0dpplrDNa2mkuFR2JQOdmAqRqPlXk5JPIA96Otjlk&#10;3e55b4y+Jer+INunQX012/myM97OQXLORu2nA44AA6AAY68c/FYmDy9vmahcsuwNIxWOPDHIOOTy&#10;SOo59aqR6lZaTaokUas8i7l8tycqTuAyOASDyMCrdx4gj0i2lS0lSURxvHKzRv8AcY/KYxxhsEHj&#10;uK05exrzRtdm7pXheXVLyOKacSdkhgb5FAJztXgEfh7muk1TTbDwdop1Ex24eQ7beOViSx7gMAcH&#10;AJyo5yOleZ6dqn2rwzdaIbOfdJK08pjzIxACiNSB7g/l+FW7a3ude1K1PiO9u/JYBIvOznIwpA/u&#10;tgDLY575zTt3FzvodDY+OH1C1hjihmt9SWVHH2YFUKqdpLOW5zg+2MDtTrq+ttX8STtGfOkB2RLF&#10;O+zapx5rc8HbjpgfKfxzru8so7eXStKN8IIpVe4NpMSGUgYBZR1IxkDHU0/9xf8Aki0dZSXWJUVV&#10;/wBWMruLAfIcZGB/dHFLRC17mn4h0MapMLaXzLdWAEE8OVCYUABgPXnpjipJFh8O6eqpbAxDCs+1&#10;VwcZJXPJ5PC55zT/AA+zwpqFxfA+XxGryBkcooOHAJJBJ/z6yah9tuI47e5s5DFOyvFcQgIQBz8z&#10;YJOCBg46DJqU+4Pa5f8ADfiifwfq2m6wsdq6WM6zSWs6K8cyhslTnIwy55x3z2r7H+MnxO+F3xS+&#10;DOkeI/EGoS6bpFrKLgiKQRTrKuEkt9vVmyQPlBIABBFfA2qTQWdubWRzeTvIJdgPC5+6v0GB06+1&#10;Z/iGx1fxXotppay/aGsp2uFtYmJYKR8+FyFyMDjt09c6Qk46J2JlHmXMfZ/wq+Pnw08XtL4e8L6p&#10;/wAIrFYwvMtvPbCEARhmdhlh5jgKSTnPqepr57uf2pviF4k1S/8ADWifZVutWuGtraeyiR/KbKg7&#10;N6nK4VuW7MfSvEfhH8L9Q8bfECw0iFWs2ZhJdPtx5UQO593HJwAo9SwFfSfxEn8Dfs5+HZF0BJYv&#10;GKRuLfUiqzTl+7MHBUKMY4GVGQCTmnyxjLTUiMpSj2Oj+HM198DfB+raHqF9HrusXV8JJ4FKtHb5&#10;H3pCBvdpOoXJPA6ZJriNc1K+16K9vbidrdpj529mCvcdMk4ACgAttUABRkAYpdP8P+LPEGvWHg6L&#10;wzc2viqSybU5odQuUkRoGg89rtmTc0qlDx94sx29emVqHw30VtP+LPh7xTq+m6h4w0jQ49W8N3ya&#10;if7HmgR1F0lv9xXuFUkKCzDdlcEjIzdNyep0qSirIzhr3iT7HZ3On2bQ6Td38FiniW7tpItLkuHl&#10;VCjXGwRhULMWO7ACn0r2eTSIvgT4g0vXfFN9ofxC8NXl3Lpk+o6bJCy6ZfJG8kaxQpNIHWRVBVnC&#10;uNwzivNtQ+Ljap8IT4PsvD9xDPqOiWvhq4vJLxfsk9hFdi4tro2u0sl1tJXOcfMzZJwKyPEWrasl&#10;rbXmqa9qmv32nxLa2J1q9e7XTkIAAiDZCnAXnHQDJrS0Ikano/xB/a41zUpJbPw7YT6TEw2idk33&#10;bDOMqCNqL78n0INeN3EPiK6S51TV52kuJA0hmu3895Wz0LZyG7g9feuy8NR3dxp7yXN6+nafIkZu&#10;VmkVmmjVw65J+6N5BwBz3zXI+NPFy2N5PZ6TdrfW8qRrPN5OxCQM5QN98ZJwWqJNvYUo2W5xeuaj&#10;qAvFtLo28jSquXjkzuxnJBH3T6/Sr51qWOGKBHkt4JIwT5nKJtyCxUrhgevIpbras8GoNdefesp8&#10;m3m4BwpO7aOvTpjnFStqiaterdTTyQCFV/1YAQBCGO4dweQAe+OOtNGKjqXdHupNUvCsji4lkib7&#10;KoRIvMXuzNzhScD8TW5deH9Fh0WBrRbabV4mc3K28u2O3GSuHbpuHUduB3qjrUb6lYylrOS2iaUG&#10;DMhTIJ4Zjx25K889KI7m7ktijrJp6W8OGVdyBmwcvu75APU96H5Gqvc7rwbLZx6e761cTXEvlLbi&#10;GNy5SLL70zkEYBJ4wSQB7V5n4stbZr5bexskjSQhLSCCUhD8ud5HAIJxkt6YGMVrzpHqekztcSNY&#10;pJC0SyBd247TlnIHv93v6YHMGn63plvH9tikW5ka3+ztsjOZAqdEGcpjGcAAYJOQaSG+xVvvB/2j&#10;SbO+uryK6vpmEKSgtkYPCAfd25+XjB/nUN34dtLCzaZLma8MigT26je8m5eoPJA+YEA9q2tNvrmx&#10;uvsMjMrN5aiLkrFGcYAcEsRz98kj6ZzWlfWH9j2ypYRySNGAkW4lnySSitx0xgdOmDT5iYrqcgZx&#10;dSDTreFpYY8b5FPOSOwweeMn025p814Guw8cissBxDHMpWMSEE/MB9PXnIq1HZw6pqUtzFiWdHCF&#10;pT/q5FBwApHoMHAHoah1LS5Lr91fIuJXWWFXOGJH3lO0DPGTzyMe1Fy9ivPJHNcRiYqs0rrIVj+7&#10;s64HbnBGMdxVW0mF1G13M0dsu9nmjj3ZKE4fIznBPfrz6VpGMSakgjZr2FUYJuzsQldp2kckA1Hd&#10;2sdvqEctyFRXPmStncWwOQDjocDoTzV3K3IbaYrqc8sV21vbMqCKRir4OeCM/Xr6Zp19dBdNsrx7&#10;qS4jeaYhblwYxjCk9jz9ewxS27rbRyhJdowVWHfjrngEZwOPSrscySaVDbDTfP8AKdpmmeEfvFY8&#10;7XI52hc4z6VPMLUzNJtm+xSzwE4UeSojAKNkEYwRznIA9asappa29vbaegUXc5BdRlu+T1GPUZpW&#10;u/OWKCKCXzZH+eTK+x3EdeMHAB4A/GpI76azX7Td26i6lYwwwkYKnqeBg/youO6MzZLZxzKzIsy3&#10;I8qTI2rwOM5x3HHrViPUbiWSCO38tYiZAgzuYqu4k8HpnAzyD3q3DHqC3D206qxaQXBjViAmckbj&#10;k8jgYOOlJJY6hpdu97lPJiT975yKxeRiGzg54yAMAg8UJ9yXJdCvDrH2W+wIJ3CKWimVlCuAc8EH&#10;OQD068dKtSQyfbHkRmS4LqypgcYxjgfeyTznPKkVR0uPIRHlMR2+Y5V9rsxHyjIPuvHNazjyQuZZ&#10;HcM+WMZyATgZUdj6cDnpVcwXs9SxcXVzpukw2hRIYJGNyg27cdAucj2ycYFUpvETJYQxK8LBWjba&#10;P4QBngeuTgmtLVmF5p6Wh/cqoO+POFVwSDhewPXgc4rmt10YQxMkLsSq7YeNxf09+fzoNuhqWd9/&#10;a0pfykgADOw27ipxgkYPOQegrPvLxJpHjjgDpMqskg4GeQTj0yOM9sfWobme4ihliRVYg5J25G7J&#10;GR+nTFWrG3ElxGCrbI+GOCMY6k465OTxQQbHh21tbe4USxxusSN5k0j7eChBOCeg3Ec96+nFuodR&#10;+E3hzVkZmT7JY3bunB3RSqshHufLfnPevl+e4uNzpbJGqXIMamX58569T0/DvX0d4NWW4/Zrtk6y&#10;w2uq26jnA2yyFOM/7Q/nXjZiuX2c10aOvC6uUe6PnrxZZ3NxcyWsF2txEjlzHH8pdC7EhsD+oGex&#10;zXF+KF8maS5ErtHPFtSeLY2E3HaGUAA+mR2ANej+LLZL3xxr0kQTylv5HZd5VoW3kg7TwwHy8dCM&#10;DPpzMnh977S9dYENaW8isP8AYwAwAX0IYYGMDP1r14tpWPOtc5y30yxjuzJabXhuYPMW4YgqrdD9&#10;e+R7irkWpQR2MyzsA7SHLSE4CZ5C8njis/xFodzpUelsXMlvcN5gYxqhDM+7gL93I4wMdPY1HcRw&#10;GzhWEGNZgqnKl23BcDqNzcEZwPXNXuSN0ibVNH1GO4hMkKeaw84KZoiA3OMg4Hrj869Y8K+KLm7t&#10;/wC0LWSB7i3kUzWwiyWYdAGYFkBJOO/vXjdx4evI/OlhZZrNpm3SW+d0fznKj0AAyOnXFdj4fun0&#10;yC0Et5blHmaOS8IyzMSWUPvyAwJxjNTKC3HFuLPQrW01S61G61do41uPJE1xJbgI7bjgow6NgAfN&#10;g/Sup0vVbPxjpcNrqtq1xYKv7mUYS5tSc/6vP8J4JQ/KevB5rza8jeDQ3SPWVadW3PLHIsinIHO1&#10;uBkc47ZrX8Lr/wATB7jz1uNLgj3utvArNyTmTeOMblOcev4DnlF7m3Mup1M0ll4W099I0+ea5Nwf&#10;MuL1Y2jaUgnYgGflUfXk46gIaxl0u0OySyjMZVfLzkYRMgbeeg6A+w4wOKZfa9pOpWM16VuruOPL&#10;RwJI3mPnkhgD0x69AQc9qwbzxNNcTh7iyksTFuMm5NyooyDxkccg5/QVUYrdj5tbGrJpMFj4oi2z&#10;26reIXeN5MyLtBAZcDGD3/8ArVc1nR7O80mSFsTPDwEjcsxyDzjoeOK4fVvGVrNeW0AmhnQp5QkS&#10;MowJbHGBk9+pOe/WtnUtWi8K6NFpkF4L26XoxjB4YA8/TOMgZ561T0ZPcdPeT6esenQxMlosK79u&#10;RIE9GwQOMdhVONlW3nl3BoWOEikbgkgAEfiT09TWZpNxI11J+9bz3BDupKqASOvtXeabo+jLrlom&#10;s6rbWFmoDS+dJlUCjJADE5Y87QMk5+mEtDW1lqc9a6xpKam9j9qWedSsNpZRSMGLucooJGTzkcHA&#10;x7mvsnQfCNt+zt8OraZrqXUfG2uNGPsNtnZdTyBikSMDzGgxn1+Y55AHAfCf4L+FbHVNV+Juon7P&#10;pUMkkum+cQV8jLE3K5GUyPuKeeSTyRjQ8O+MNe1r4jS+Jb7RjBows/segQ3BAljDYLvGpzlypjZj&#10;tIAdAc8Ct1BLUw5nax3nw1VfAtnrFj4yvrKXVtUmuLueS4jVoLg7VUrIxyCADgLggKfSvAte8P6p&#10;q3ia00ex0lluLtT5NuhWSGSNweInyQ8IVepYj7w45rR+I2gnX7G5M0TXVsZDLiE/v4n53yhtxaJ1&#10;Kj5l4OW4CkINn4L+EviP8MdS02zNrL4g8P6kPtNvIzKXtSy7vLZf+WLvgA7fkfuBg5T9yPmOMXJ7&#10;aHE698OdO+Gd4l94d13VfDEl1aFbuxKGJrbadpZ1OGljY7wsT5xnKNyKo+FbO+guLxrmMR2lvEZr&#10;u5uoy+n7AGLCQHlWGAdpCsM5HTNdF8UPihcfEr4qwW13oc1q9ndL9mtbm2ZHgMa4QSgEeYCu44fI&#10;xnYwzk+jeLJp/i14g0nwAoC2F+N98scm1L2WKMP5ZcLxgIvJ5+6f4FxHNz2b0YR5otrdHjMGsap4&#10;vvbWXwx4gv5buxmW8l1Z7ZomeOTywxEaZZNhLAHJ3DgqozXSfEWTV/hVJqviXR/DE+peG7q8L61b&#10;fZFiiZUQATtGqh42BkP7+LdHhipwA258firwh8FW13wv4h0+70K4iWR4by48uZ2mX5hbtNwrnGME&#10;lW5BIGMnpPDfxk8fafptvb3Hh/Q00VdFi8Waf4h1a9eaz03TpGEPnkxDdI4kfDQ9scsABTjdtg4p&#10;WZlaH478Oat4I8Sa94b17T7bxPb6cdQtLTXLl7RgsYDyKDGQrkhTgAgOGK4AY4u+Hvi54iv4bS/1&#10;7wxGdWOjReIbC+utTRdIttGk2q1zJOqsRIZ28sqFZsBMn7zVlab+z34X8Nab4x1b4gahY/214d1l&#10;rqyL6jHaaRNOP9MjjSxxtW3urfygr5ZmkdgANmTzPiz9rSDxVBHpHggaprc0U2oTG98V6cs8aaNe&#10;bfP0ea3y3nRrKISrkqF2KBgAir5UveYrczsh/g3xBJ4f+KXxU0L4iaLoGjeNoLtPFnhzUXvFt44d&#10;Us4vNigN4uHME8Dbl5AJD4wzZrptc/bA8F+Tpl63hrV5PCeprdJezLbbIobO/tt9zYbCdzbb5Ukh&#10;kHygZXP3qrWnheO3sZ9T8VJ/bniW/uI7xmuoI9odIwkMcUYG2MRoAq46Y68HOfr15beMbiSztGng&#10;Sa2JngaBZYomDAHKS9N3KhefvFl24BrlWK5paLQ9b6hyw96XvdjY+Gul+JfidqXh3UvGHi/VtX8W&#10;3iSPpNzOIRY6Q+0Ry3IhTbE8jBtu4qTNIDgkhs/YDeE9H8IaK13Zzpoi2FsEa8aTKuid5gSA/U88&#10;EZIUrk5+b/DPwr8YfDHQ4NW8C3kNzod2Le4v/CeoRpdLNAilGgt7gjoFPCZADdD13b3j/wCKVr8Q&#10;tJttJ8IanZa5pEc4t9S8OXTLNeb3X5YWXnfEo3ZOflKj5iExXJWpzrVEnsyKclSi7bo8t1zVviR8&#10;evjHqa22gtp40+BoLG+huAkUEBfmG7jc7GR23OSArDorHFdjpv7MusaHqDXlv4m0a1SRVS40i3gl&#10;ksZl/jRw6/MvXGMYJBBBAYdN8Q9cuvg/8M20jwpanVfE0sRkBJZ9xUAPcSsxLFEBVRuJJ+UDkk14&#10;f41+JOo+C9JQ3era9qHie1Rbme40+S8vA7FN2JEiliggTOMDa42tkrgHPoKEYJRscUpSnd9C18XP&#10;hz4g8M69Z27aE2seF7xRFcXkmyaK3Y9Ucl8uhIyu8bx/eZgDXkVr8ObxtUjvtFmt9Y0zd5S5uldr&#10;YlwpKu/MiLk8E71BOQwxn6q+HXx80690fTl1bVrHWzfW6utxZ+ViRSNrKYgFyQchkCBufuEfNWbf&#10;/su2lx4m/wCEr+F+p/2ULld1xokMYls51Jw2xSRwcn5D0J4PQVpyuK0M1LU8c8P+B7mwijmnne6u&#10;mQoxKbR1OF2jjocVp6DdPdeKofCtrFH/AGhMpm2i3JjhgPUs/QHvzWlr3iPTNJ8cWfhnU7uTT728&#10;kMEi3BKR2mO5kbueFwRwTzivSfCvwt0vTdU1HSdNa5kguWWbUb64lMrxwuNwtYXJz8+4liclUPBy&#10;VxzJuUuXqdTsoc6ZZ+Gfh2Hw7pd3r+oXCP4f0rzn0pEhCKseMPPtAyzNgqvfBIH368D+IXx21jWf&#10;B+q67Y6T5ep6tdNbSR3RZ3ttLXIjRY12spclmJzyfXHH0DP8Sm1j4hQeHND0u61PRdNBjnaxiH2c&#10;3S4EauxwojjIBwDncAcfKKSH4IeD/A+rX3jb4ga/FqF5cIq3AeX7Pagg5CmQ4kcnn5Vx0AGRXTKL&#10;0itjj+J3ufH3hv4LeO/iss93pOkXM0trEoWaT92y7QGi8sDCxqBwd3JxnrX0Z+zWsH7OvjS11Dxp&#10;r8mtaxeM1hPFp5RoLASMCq3T8YIILDpgAnpmvVta+LU0lvBpnhzSobHThC08UP2Yp+5wdskVohVm&#10;BP8AFIYwefmzxXhEXxO8KWuqWdh4C8OzfELX4SIftRgWOw07zWAXYQPJgLgkbtrNngliTkl7q95h&#10;TjeaSPrP9oL+3p/7MsfDq3Nna65Oztdae3lbise5o2ZUaQsyjIZdrYQjevWvkHQtC8c/8JZqWj+D&#10;tC03xINWlWL+3mi22dnIjOfLPmjmUMDuZjLJnIJ/iH0z8AvEmo+IPDtx4P1KL7B4h0p42tt9wZ2g&#10;dQZLWUucFh8pjb12sO9Y9zqwuZpri2e8gur9pJjounxhJIWVykkU0oC7Qrhkyx9BnHBxdflSlFXR&#10;2xwt5uM5WsfMXxd+BvxH8a+B9U1zxR4g0xvEOiLNJHo2n2wXzxFuMgaQEZkCDKgZ47jtjfs7/ESe&#10;38K6S84hiuNOfLgnJmQkkswI4yCRkZznmvoK7+KHh/4Y65G66nYxaRcxywzTWkmJImDBUCOATIZF&#10;fB2/dxg5HX59+G/gOLxF461Pw/bQNBpsaSXdsmoB7SR4Hf5P3SYdlGQpXfGCOSCDzg6r9nJ1Njrl&#10;Q5qkHR3PqOHTPDPxKhg1S21GSUzQO1gpZRJBC+CHOT85Rtuf9oFW+827odU+Oh8N+D4NBsLG2tfE&#10;fW81WN3+edGyWVsgluxzkZ3cc188fEv4T6r8JfEXg7x94cj+1zaZexWWoQC2hghkikkCriKMBVQ7&#10;tvOSpZTuLDI9p+PXheK1sYtRh22bSnyR/Fvl5JXoOc5bkdjSpSg4KdN6GNenUp1eWq7s8vudb+1+&#10;JI9QeRpJd37xnUAYPOAMAdT2/qaralcT6lcTXNwV+zwcqWO1APu+WODk89KzJvB99eajpENmxkeY&#10;F5TtYFzweAuWOPYAeuK9b8O/CG4WaO4urmaDvuuzvbd6rECUXr1ct9K1UXLZGLkorc8T0HxNoN94&#10;+bwzaQSw3Jt/NmaRWATkfIMZ+bBGFA+leha5+z5L8QNK+wLcXGj2ryqWvJRskMY6qkQOctxlnI6f&#10;drrZ5fB3w2mv9Q8P6bHqXiC6+e6vY1EkspwBl5j8qrkc4woweBXketftQar418ZW3hfSHsbadUHl&#10;w2DK8NzJux5UtwWUybjhcK2PmXAOCD0KEY+ZhzSkvI9O1Txt8Pfg+Le0e9fXtctYxbQwo4nmj2jG&#10;wdEi4HIGD65615d4k+M118QNUsb7VNMt49IsZSLbTN4LysSN5YtjJ2jGBjGe5rzHx8tlr3xp0+70&#10;3QJNG0i4uLY39msG2UGQASsgxhPlZsMeM84xgD2W+j8N2mnyaZaaXBp1pJtlbcBJcFgMoS7cjqq/&#10;KQOT1HFaTnCKsZKLep5vZeJIfFGuappfhe3li1JXzBa6hjFvDkkMzry2AD935jmva/Bv7PfhqGO3&#10;1STVJfFs19EJJ5NvlxSsP4iqHhVJIEfQY55FeLa5p41LWNP8QadGsuoaQEvJILOZEnu4FwSEkAPI&#10;XBUAkdiOte9+DoLzxz9n1XwlrMdraSvFffZWb50YriRSQSdrMCrAjIYv6DHPO6Whcd9Ts/Cfwh8O&#10;eG76TV9C0z7DLs2NHGxKKQMfIp6E9fqSe5pfid8XLHwjcW+lW3k3PiC42j5sBLbIxvc4IHbjFcz8&#10;T/jfF4dtbjSfCZjnvY1CzX6/NGn+yhPDN78/XPTyHwTodv4w+IWhjUVF49/MZ7jzG3NtQF2ViSSQ&#10;duPx9qiPRBKTuelaP4J8R/GTwPptt4ykTStMin8+BoY1N1ex/wADMMAIp65BBII4x1brHxe8N/A3&#10;Q9Xs9FmvPEQ0XTJEga+DXdjFctE/kWk9wq43PtYrG53EDbu6VxH7aHxK1vSZ4/DVjdPY2v2b7XqE&#10;6g4cMSFQsAQOmQp4JI4rF+A+sf8ACibjxBoXjV7jwTrPiOOyuzpfjTRrq40vWdPG4T2jQqDmYqyb&#10;ZdhII2nHIPZyqKM73ZJ8QfhHH8N9e+H3xB8JeJDP4kW6tr+18Q3U8N1Ya2zSEMIYIlR4kjiV2ePP&#10;yo6pu3Zxx8lxcTz3l9eXTahqF1K011eYEYnlbHzqo4VAAERAMKiqo4FPsdL0bRNY12fQvDreErbV&#10;b17iz0u4czXOm2gAVYWlb5/nI37SflBUZJBpLzS5trtajZHEoG5Rkce461zzd3bobxjb3mUrXzmn&#10;IYrKZicduTx+lW7PT9F0XUoXikt4rq5DvHGoZicAb+SDjvx+FZ0N5cW93C8gQrltklu2DgDng9D9&#10;eK9i8B+EIte1gwWccatCuftgQHyozglycZHIIC9CRnoCKUnyp3Y371mbvw68C2/iJorm6jk/s+0A&#10;E5lAO5ugiX1yNpb67f71L8ZPjNp2k39z4dgEha3CpfXSRFrS1dv9TbSuOFJwzFSfmK7e5rU+MXxA&#10;X4W+CVsfDnl22oBEW2ZlLC1Rn2G5YdWbO7aOpKk9mJ8tm0Pxl+z7HqehX2uaR4l8AXV5cFheWCva&#10;6vcPtWW1vZhl4JwF+TdnDEYJGAPJrVuVp9Xsnptv/wAA68PT5ppyjdX1/wAjpdBs4vBthJ4g1lWm&#10;1K4yLe3Y5ky3J/4G3f0HFRadDfXl99tkAm1zUeYl5K28ZHBA7ADp+fXBPMrNZWuj2PjDTJtQ1rwR&#10;FdDSRpepndfaJesRi1fP/HzHkgKykttwDkc12Wsa0PAelyTystz4g1AfdznaOuP90Z/E+3Tzua2q&#10;1nJ29D9Cw2JjKHNBJzeluiS/KKWrMzxr4ii8KaadB0qbN5IC93ddSuRyxx3PoOgxjsKk8IabqPw3&#10;utIu4tHXUtf1UALbGRhNp1m7oslwyhT87bhnJHAAHfGj8NfBo8WatD4o1C0QafEV+yW/JN3cAZLu&#10;TjcqnJye+B0UY9R17VdO+Ftle68Ldb7xDqzKkSSuS07quFB/uxIDnAwMsT1avVw1Dk93q92fH5pj&#10;1U/c05e6ndv+Z/5dkavia18K+FdLt5fFbpdecd0WlyKZfPI5y0Qzvxkfeyo474NchqH7UmlaUsNp&#10;pHhfciDaFkmjhAH91VAO0e3AryG/m1fxO19qMtw97euAby9ZtxxkjagGcKM444HTjpWbrVnGumsA&#10;h2hFVWK9VGT1A9z0x1r07xprlifORvUdmeu/8NMM6rNN4XbypDndHdow6ZxyBzinTfEv4a+LFFzr&#10;3hjy5lI/0i509XKt6CVOc/Q15Dodq93ZxwGOHhyrb4xnZ9QBzz1HpVa80PUPCEgvrOVLxQ+fJuAw&#10;YEnB5H1pqs+xTpM9nW6+B1xM8gWOxnkTyy0c17bnBULn5WC5wB+PNSWfiL4K+E41uNNsX1jUoXLo&#10;8v2i9cE9NvnZCnoNwPArwa+vtZs1jlXTUmgd8pI+3LnPPIHOOma7RYdRm8Op9jdbSfgyBEWQkcFi&#10;pP8AFgZ/StFUTI5GjtPF3xi1/wAXaPcjToG8P2ch2MRIDdz5ONoI4jz7Esc9RXkiwwQ3NssRfYqC&#10;KTJGzAJ5A/rXp+nzIvh+8C28dy91bNE3nJkodwcMo/hfKDB968/02zu2iaO5kZrpeHEYwnfoPfOP&#10;zrnqVNTanDmZYeGBrxtSCnzvL8ofMRxUiXaTqTv3xouCMA4/OiG3ihQ+fKy4OBsGTWhHbW0duC1t&#10;JcRYP+sfaD6ngiuXqenbkViSIyfZ7STyy7Z8oNgfdAGM8UXV1bPMFjbypFwXj8vPOf5VQHiQLcGO&#10;K1dlXoxbcAc9AKqWt0l0xlmZhufBQZwME8sPb3rXlZhKcdky1qiyzW+y2RfNV1YPMjBcknOSO2BT&#10;764n09YHS2klmjwzMrgBR0P15xxn8aq6fqF3dQzF4oVgkLFFjU8c7QxHXByP1pZlhaVThQ4J3JwB&#10;tODgr36d+lZmWrJLpgrSO7Mqo6S5UeWMcA/74Poc+1VLqYysBNKpxwAyrnjockZ9epqRLhNpAkDy&#10;x4VyowPUHHY9P6VizSl2KqScjKsjEbvcDn3qjVLQuPcGYARqvmH+FuowKqXeozQyDyBuVhuPz5xn&#10;t+WKqS3UVpal5pQqKCdpHOCMEnOOa5nUvEYWZWSUqGQE4HU8jP6VooslySPP9Bmsop4Xug3ktIkL&#10;kgbcEhcjjqBkc+te3TeDzqluy6NaSW8ySACMMeV5Ac89fUDHB68V4LDGiaRJIH3eVIuY2GS3zLn8&#10;z+XNe1/CP4hRrMvnLNNdXZWCLD7nfsBg8gkVpJ2Whywinudvb2dxpmlOl9JbTXKM/wDpEDho5FyC&#10;G459iOSCD3rB+JVvpWk+BJdVGpPLqN1aCCPTbo20yhmUfPGpXzVUbi4YnblFBBPXv7qYywvKYzBM&#10;mH8txtZHOOvfOcj1rhP2iviRcaho9poU+jx2tpcTK6XKl1eTau7jf1yx6qDwDknAFVG5M3yrQ8w0&#10;TV7i3+G50i4s5xFcXkBhknxFJKmWYsibeYsbjwQN2w87RVnT2ie4826dUtI23SMzkKFU5PPTJ5/O&#10;snVvH13fLHPrOrx3DJKbZI5ikCMI1jhVVUYC4BX7vOBuPTNSy6At5oFzaW7wo7FXzJuCykuq8g55&#10;wV69KUndjp3cLtHcafb3ml61dXF7fx4vozL9gRCBGRtUbUDEZ2nHTK5CjO7Fd1+zv48/4RnVv+Ea&#10;vC0Wi6wftGmvLJnZMwyUGeiuOg7EYycjPlNrrd94Q0/R7Kbfbmz3/Z0TEUrTFcs3mH7oAU4IAJ4G&#10;c1wd5qetTeJC11fOLuV12TLIAkaggrswPlA2qQB3GevNRKCkuVmbko7I+05vE03wF8cmW6kWLwPr&#10;Bkm81slbG7PzMu0Z+RzlsDodxGeQfM/jp+1BqetXFxpGmzSaJYlkMU6/vTcRsQCzMnU9MKpwQTnN&#10;eo+C9WtvjZ8N7nSfEEBXUoo1hvA8YDbh/q51HK8kZx0zkHjivnnWPhzfzeLk8JSaILy6tpv3dtvM&#10;MRQnPmpKd2I+jFWzgBsAkc89J7xlui/eb90821ONNTvLtb5Y7O7nw/2e3gCxDcMY27soT/EAe5z1&#10;rV+HNvr1r9o1azt21cWIeS00xpSktyyjLmFuu7YCSM5YEhSDjPp2pfsAeMItTvLjWPGOlppcsE14&#10;9zpttJLLDOF+SMK7AsHycMCfunvXA+GPFPi3xlBDb+GrFdJutB2abdXCJ9knSQghmCsd6hSMsSdw&#10;I7dK73FRWpzNN6nqfwy+MN34RwkVvbvp8srTz6XaStMw3HLSROxO45IzztPAyW66nxn+COlfGzw7&#10;/wAJp4EuFm1Bg0kljDM0UVy44ZhgjZMDjORz39a8zktfsfiqSy1F4dMIOy7+ywELHLgsNgX5VV+W&#10;jC4CbnVAAMV03gDx/P4J1SKTQYJDZS5B0xmx56gZDnp84G7n0BzwBjNTtozo9mqkdDweSzvYNPGl&#10;XkLxX3m+TMs4IlQqSArg85HuKxZ/NmuAs4CeWCmQNvHcjA9K+4/GHwr0b9orw/c+JNBNpaeILeLZ&#10;JvIVpTj/AFMsY+bcBnDjPHQ44HyT4i8D6h4Xk1CLV7Wa3vo5WheCQjzEfg525+6QeGxz61otDJJx&#10;91nCQ+ZcfaE3lfmAzycAfe/kK6bS9LElxbrCjyFhhY49zGRm6AKBnJ7YGayYbV7e4Eed3ybpPL56&#10;8n5ugJOB+FfQf7JNr4LuPiZYXvjvUW07TrJCbFl3p/pGPkcOv3Np+YHscelKWuiL8z1CH4J6h+z7&#10;4Pl1bxla2dhFaWwu08x1eOa6kz5UZ29Cp544+QkH1+R/E3ia4NjNocDBNKs5jJAEZTEZJApd1K9R&#10;hFwc9OK/Uj4j/syWn7QHjew8Q6t4sXXvBez9xa2P7m4tmAJiaGZSVLBiDuIzxyCK/Oj9pj4X6b8I&#10;fi1q3gzSdYuNd0vS443F3PFGksZkjEnknZwxVWGGAXO7oMVlGn7PVHRWq+1jFLoeZySP9hUMpLzM&#10;FIbn7oPX3BIq9pen+UzyXM2yKNQSp4wzDOfwXafqahu5lmn0+IbGEcKKQW4yTk5J9ev41KuoLcrd&#10;vFH5auCSWA4GSAB61uY+RVNvmzuZmU75BtHoCTwc/wC70+orN0+M3EnlBm/dnIx0GB3ror6ZLjS4&#10;LZNiOu8mRsEsc4A4HHG38qoaZDLayZWPzDnaWVBgfU9vrQhcqDULN2tmI2kEBvm6Z9/Wvof9nPQ3&#10;8P8AhPWfEaQGSe8mS0g+YKSq8s/4k/8AjprxHUPLNiFEbNzg9Mdeh9vpX1Vp7pZ+F/BfhvSdXTSd&#10;NlFvDqPiqJfNXSxJhhL5ZyE852C+a4wpYEc801JRvJimr6Ivaxr2neC47F9XtZ4ZJJUi/s+ziM04&#10;8whdpiGc7sjEeMtkDjqOT8J6HpWreINU0HUrjUvAt9ptvay6Z4cuIr21v7jdHJmYC3hMsohKjZBG&#10;EjG5jwdxMmpeA7jwb4i0TxDp+haRZfEfw5qNxP4g8K6t4rW7uNSsFQGO4Zrhh+8dGkJ2EDbtbaM4&#10;HOaprFj8SbHwtaaHBqUOmaMt6dGk8RXTJqEcNwYttrG8DhniiwxVnIDb1GNq5rmqVnW0jou5UY+z&#10;LGm+PtT+BDa14I0d4fF/irTdUa107VoLkul7DJYxQm3ubJhl0gQ7BvZURy4J+8G1vhb8J9bvvCAt&#10;9Qu7G/1XQrlvI8J3oI0+0lLM6yzqhX7S7BtySn5VUDavy4W54V+EfhDQvBepLod3eafq8Uclxda2&#10;GIvopUGcHYMBQQCIwNhAOM9a6LS/EcOsafpXjnw9PJeBYlglTaY2vrcOdxxwHKtl1BBH3gMbjWPM&#10;ofDucrrvntY6n9pbxhpOofs/WsPiDS7S7n1NrWNLMZZoLgYeURllyrKAQG4PPbgVY/Zx+IXgt/Dc&#10;ei6ds0fV4kMs9ncMvmSju6kY3rnOO4xyMV8w/G650ca5Fo/heOJNL0YODbQkyRm4kYGRyXYnO75c&#10;Z42DFeVjXNf028i1CKU2d3bt5sMkSjdEw4yP8967/aOSTLhBtH3T8RvHjeJb64WG4aDRNO/eyzc4&#10;OP4zjt6e/pXmVr+0fFonhvWvC2n+E9Pm0a6lMtv5kIADOzNLJKq4DtnDAjBBIGcAAeSSfFTWvGGn&#10;2qapb2sVkj7lks0Me6XvvBJB78ds1d8N+GbjUNQknMX7hfmV16BTwT6dulcOsG3J7noyqKpy04Ky&#10;R0etXk2peH7nT9D0zTbTTbplludCuEL2MsvUyw7iWtmPU7G27iOFIzXhzwXMbGx0+JrZJLkrKshU&#10;ybQcmMlScqMZJ7jGc4zXpXxHubhrWW08lYbaAo0YUMu5cg4GM5J28Y9T6VxUV1fWFmzRKIJbuNYg&#10;jRBkmXGW3DG4bjnv1Ge9bwvJHNVWqsUvHGoWdxoKJbMuyZRCuWG5wjlt+48gMd2AD2rIjv57XTYD&#10;Bawq/nLbQOGDCRgoLlhkkjLHGe+adFbnWJmlhtI23qwis5AxSQZ+YoCemCT7HnnpU/8AwjqRLaiS&#10;eQWnmM5gVmY+ZlANx7r0HHPFbXsc/Uk/tbUdQt44GvpvL8xVneUDeTnIMfHA+Xhfc1v+GY5ZtrLb&#10;SSQtGgjYpkyqx+UMQOo4+9zgDPGKrLHa6bcLDqVz5TysWit4kXG3bg7SvOc/Sul8Ofa4dCudQtVk&#10;tt8WxWmUMy8BQACBxyxHfFZvU1UeppaVfP4Pa8vbWfzLhVdY/L+WLdjHToTn+91wa8x1TWtSvLx4&#10;baOST7ZKzPHIu52HTO4n1Dcj/a9K0/EXia51C4vNOlaS5R0MMVjbPwCpLbznPQnH0FWfDKy2ln/a&#10;+pxCW2SFka4lEm9ADncDn5RuLDp61XLbczlduxiaPorQ30U9rcW6tGAlwZGDIjHOCu7jIGOc8EUa&#10;po82rTLAlt5yrIim+zhmAj++ZBnIIXrnr9akfT73WtDvhpSrFpkkzSqkj7WfA/i5wBjJAH9a14dS&#10;1GPR9PtkjCXn2dlkWRfKCKCQd+ByckZ/vHd60bBGOpj2S3Nnr0x06ae0sIeJp5xnpuwPm6KcnH1r&#10;Q1LWTqkM0jXcNmoiWRLZwsjqeFIZthA6g+uKbr1gbLT9WSSWa5M+y4mYIVdVOdoJPBGQawvDmiHU&#10;LUR3UUpgRN8dqXVfNyflLHqO1LcJe67G3pOj3l5okoEJtLHaJrb7BKzM5OPmY55O0EY9c1f8JW0b&#10;XEkOlWTFHQhWnYESf3ZN4HO4jG0EgEcdTUB1SGO4/su5iYNaxlThCGHzZwu3gAjngcZxWo2qyNbi&#10;WzgW0tcn/SZ+AMZGNxPPrhaTdyox6o00s9Q+y6e1vqUNjeI7STqcE4J6EYPTtz2qXR5ls3MlyqzJ&#10;gKZp4xDvYAK2zvxjIPY+lcrear9quoX0+UvJAd0l3cYWDoeSGycD3Jz6Gq0mrWFxG+oxapDqt1C2&#10;LieXlIeflCpjnP55qNTVRW7LXibSW0fUJPs1wwjdTK14w/eEHqqr7dCe/Y4xVWwul0fTZppXaxtw&#10;gVpJGxK+Txn+6Py78mut0P4c+JNU8ZeFdF1Syn8Iax4o1C3sdNuvEdo8Ql8yTa0ixkY+TupwSWUY&#10;Ga9A0Pwj4P8AgN8TPh3rviuI+IPDepT6hp+p/wDCRaQFv9IlimFvJO0BaRG8mUxSJIoJwzcEgVqo&#10;t7hzJFPw748l8M/A/wAReItL8M6pNbpHJaL4pW0WG1gZlAhUsoDZLN/rAMZ2gtyKn1f4D6Z8CbT4&#10;c+PfEefiT4ZuNbtW1a2urNkdUyzxhIy5WSG5jJmQSKrNsCsBuIpNe+M3irxnpphexOs37+Hbvwd4&#10;h1rXsrBrNms5ayvliLLIJ41+bLEfMdxyc034R/DW5+NOu+H9CbxZLrLadb/ZrGTXb6S4itIIkzi2&#10;hZiAccqoxgA4OENO8Yuy1Zny31N3xx8RLzUvEHgTWvB2tX0PiLwa15Zp41utJisIbjS5CxgtJLaQ&#10;AO0aN5bDaEx0OQDXD3up+HtQ1Q3fiXUIdTure3SO2ntdLgWC1CZMcNtbxhI4YwWcnaDk5OSTmuw+&#10;KngfWPBfiDX/AAXaXiXdnG7edeFEKy7RuUZA3K2BtZBjJwOnTyaHw2miLqF9NvuzCjP5twpVpeOM&#10;c9WPqSQTWfPd2kzbk0ujafUbd5GlsYXubuSZorXdGxmwcLjYGYZGTtUD0+lZMm640m6uLWRBPdSr&#10;5f2iEy7Q25VIOBllOPmIHPXFUtOvnk026lceQ6KqyySAB5XLnKIQA4XC5OTjI57U+XWQ1mtkqq29&#10;c7hkYXPUVLSjsTG70Y6eQRafFZ3s/wDaNxbNhFEjKUfGcgA4GPYZHYiqE7JfTW8slpCzxruJkXPn&#10;MOfMkK4GfYcYx70+1kiXVbZbx5IhHKqSLJgKqkjgN2yOp5x6VP4yNvqF1ZyxfZUj2qUaGLaRg7QG&#10;BPPrnqd2eKrrqEYop6bcJf8AiK5u5IftqrbvHAmSERip2lgSScH8wpFa+k6fFpsHmSZu5ZpDEwuF&#10;DHzFOc47DAJx7Y71zix+ZII4maPTmIUAr87Ec4yavrINDhuLWK7d4bgsDBM5woI/hAOM0mn0M3HX&#10;Q6ZrWQaXf6rNNbRhl2whXDYbqoAYkFRjPPA+tc/o+n2kMfnz3kl1O8pZmJLRluxY4ycfXuawdN08&#10;3bGGZzHYGQyMzHG5jzwCe9dNa/Z1tFt4YiyJKkkDZJ3EHIJOOOT/APXxTsaJStdhfaxCunzraiGH&#10;dIQHuIAfNfI3Iwwdp6dsndgYzUDWp1LXjIqXMkUW6NnRFWFwcAbDyMEd8c+/a7p18dU+0Wkm2WyM&#10;W/alvtzLu3P34PbPcCpCskz3M/20f2UrLMtvGiAkYwVViMgYPUHOelUnpYz5bvUtLJHcXZjEMjX9&#10;k28NlFjRVGBu4wcAnOBVbUJhEwgbVI1EiFZJ2CscH7oXJz17DPWqlxJcvZyCytY7MBQTIsHzsoz2&#10;Az+Jz71HFJYrCsxtmUzSPEnk7VkBY/fAx1J6fjS5SmW2vIJreWwkuS11Cn/Hwjbt4I+bnGOvUH0N&#10;U7gT+ekEp89CBLHGsinKn5STnrjpU2g2tvY3D20dreGc7g8rcMDhSuD0YEgjB49egqazvjY3Ucki&#10;kNNFtZ9uSoycbjyQcc44OQexNSS3YwTm3hcrHFdPcFmIUEK7feG7nGO3zZz2NWYrdLxXEs3kIrAp&#10;uj37ZOgIPBYHHJJNdg2kaXJopurB3m1CSDMSmMeUkR+6M4yW5Bxj/A8zcW9y2owo5KNKxULFFs2R&#10;gglweW7ZznqfwqriMqF2+zCKZ2SSRsSRkkfLnGWAPAwMcjvxWyrPNoqlGRyBJhUbaV4wcrwB7Dkg&#10;cVWmsU86ISXEF5ayDMKH+JuVIkGPmOT3HOMdM1HJOZ7O3jEjNcRKolVldAQVwgQE5HHHU9hmmAf2&#10;l5VpHbLbY8rcgkmkPlsGXHChRzk9c4+anXuhxf2bpcTR7bkSBUjkztHHzDr1HvnpjvUMMKTasnlh&#10;zEqo7NI+ckDgc+hJ98VoSBbWeC6ly2xmiVXXcXPU4PcHjk/Lzmgelrso/ZHEs8Et6t6JCg86UlHI&#10;JztUHpxnGBxn2plzZQw3EdtMrF33R7iwYrEuSTnrnAY4JxkGr8EzyNMt3vmlknfEEKoJHVeNrAcH&#10;jOSOw7VmakUtUuZvPaQlREqA5AYjLHPIPHtQCavoXdJ086jZC+WFZkumMapIyxNGf7qjuBwOPXmt&#10;mOG11NbpomjWJ0PkyOAykKdu4YHBGCABnrWZbw37yWYgZY4rXbAnnA4yzBpMFep5xk/3evXO3f20&#10;MNxHLCVYSI2+GV8MOm7LE5Bznv1BqC7X3MLUF+3XU9yGbydu394S5JBI5PTPHNZ8d0Vk2KHLxkSo&#10;5+YL2IGeldBeo8fh2PKqXAMpZPkbejFOnGR8qH65rIij8to/MKkIMnBxlhzj9R+VarU0IvtEFxec&#10;xsksa/KysOCOnB6dasLp9xpukR3EZhdpDguWJwCSeMdORjt1pbLSUn1Fh91hwwx/CPQ9wf6ir1xL&#10;D9kGxY2tixaL5iBkMwII9vX/AGaVxeRjrcNDO3mzGBnUJH5gZgCeuD+GK+qfgzCdU+DN1bLvAXUb&#10;q32ycffiVsYP1r5lvRb+TauGjWaMldrgHc3A3Buq8HketfRf7Mcwk+G2t26N8kOsJIu45yGg+v8A&#10;s4rysyv7G/Zo6sNpUPBfGEySeNFuEud2otBFMHfJMSyRBhtUqAPvDkDn1xir9nHfrZoEvbY30Lof&#10;Na2idZGJ6E7FIG3aAf14rO+KVikOrKXucvb2FsqxBWblYI1wcf7o/wA5q74f8m+1KxEkc11H5YuR&#10;cDeAdoDIz7SMgZwQeK9C/u3R58dJuJX8QeHUuLHUYHFxayuMiGOJWQlUBDQsvJ59+hArhvDOnyya&#10;9IlxBJLKbWXzYSh3hhkjcD0HTqa9tvPE2japp82m3NrLZTfLDaS2Kf6sgsARHk4bGc465FQXnhz7&#10;HafaZLiKW9kiKHbKMQsVU5yOOAQPxNCloauKvc8ivNL8yNYZIplt2cPKsZZkZF+XJA4HTjHerN/q&#10;scdtcQzWCXtsFkukMTDGBhwQcZLHoccfKc9TXWeIdFmbTFu7a5W5ZDiRos/dJHXuOufxrFsYfL80&#10;xKpWQSRM1xKMgAEYU9GwW6H1FXCVtGZuNznNY8P+fbWupWt7JOPKjeW2l+VTGQFHzA5bgdzj6ZzV&#10;7wB4pl00CLzWMeFkG8FGVMk8E/ePP3fxqhctNqelgBhDdRv5aQ7jCOT1IX7wIPcHBbHHSqMOkanc&#10;3IdYpdLubcIHW5UOdoHJVueOuelayTkjDW+h6k95a+ILdbmwmFukTMzPNHt4xgsR/FwM5PbNY3iO&#10;3k0eGR7iaGVHKJHcISjIp+YEsATjGPzqz4Q0TTtL09dThvructuwseU2ruOMoG5GTjjAG7Hc0lhf&#10;TwwtBeWc2qXG1pYZFjK4TA+Us3c9cHpgDtWWzsaa2O50HQdFbRDKLMRXLDzGZtjSCQAr8hxwvPpz&#10;j8Kiuvhj51qpSZnvJMR+XI2Ap7HkcgdO2c+1cpa6jfaM9hLaXTaepXMtiUMzOAOpzkAYGDXbeGPi&#10;NDrNzdvcOiyb1nijBAJQHBUHvtOPxBrOS1ubRktmVbP4W/8ACM3cuoavLHElqm4xQ/OzNghT7HJH&#10;YY/Wtm8/Z9tPGmreD9fillvbbUrq3ivZlKuiNvOUJHQ/Kc/72O9bnjzxVPrukqujCOWZjm4Lsm5V&#10;HKsef9psfSuQ8JeJvGvgKOGTQwk80cyXE0NyAYZWSRcKSDgHgDI7D0qYtp3NJtNH0L8ZPEWh2fiv&#10;SPCmr6vBp2g2NiNVu7NmWOS8xL5cEIHC4Lo5I4zgdOc8/wDFLxC3xc8Lw2ug6xdeF72CFXhnjABR&#10;dx8sPjBXJ3bShDYyfmA57LxB8P8A4d/tVQ2tzII9H8W6ZH+9t5SSfZG5w0W49R0zx1IrzXxh4TTR&#10;/Ew0rW0uvB+oxETxqHMlldYKhnt5GydxTjYxGCACcEY6oyTkmcr5rHKfDP4nazonjaz8M/FSzlud&#10;ZuhH/ZWvWkfmfbpRIciUomJvlZTuxvUgBhg8fU2l654Z8P8Ai7Q4PDer2puLy2W7OhlRBHcNI5Yt&#10;ExUFJSwVmQ8P8hOw5Zvlf9ob4oah4b0fSfDrxf6Ct4lzZyWUJjvLVzkxQqeHDkEO20K7Bwp3EuTj&#10;eBvh74p+LHiLTdW1e31ZdO8MXl7P4g8OzTvpMz2ERiDC2hiRWV1il3O8jAuZNq52tQ05TTktDROH&#10;s3FN3PWfH3xd0DUvilcal4+uLjwteMZba0tpLZJZNNhQlFMhXnc5y+MlcsMZJFcDb65D/wALY8J+&#10;EfEh8QeFfDWs3Bf+0vLewa+hkZo7Sfe6rNDELhdrgbWYPkMOM6Hij4VfDz4a6Hq+naxrFpqnxAS6&#10;ukt9W1K+uY7+1tGUS6VeacsT5lzEEXaqkmR33uAuK4Hxb4dX4yaf4HeS31zw/faLoNlo82paldrJ&#10;LOEMjS7IFBLM80skheSQHK4C55rXlT1tqZ/Ctz0aw8K/D/4e69pXiXxL4fbQ9bvrbWdEbQr5J9Vs&#10;rHXrGaH/AExFuBPI0E0TFSxEnll/lIYgre8D+N/F3ji8TRvBPhrT73Q7C+vLqO5dYbC3k0q6jQX+&#10;nfY5Y51W2a6UOgkB2lIxgYOOP8E+H9R1rxR4jtPGut3niXxK9uttBqV2r3Ut2gIUJG7N8idvI45w&#10;y5xk/RvhXwbZ/s+/DE6D4esvt/izVpGkljY/vZ5gpKxEnkpEg5JJOAepao5ruxfLpc8l8ceC5vEf&#10;i60Xxxa2x1uXQ0tLS5t4UuJNOsbRZHAjnaNVkupHbBdI18tFAUDiuB+C/gfQdWmi8ZafaNi4nnSC&#10;1BOYFLMoj6dQF3HPU7T/AAjPrniLxhrF7oN5D4zstK1bS44vs9/bWEnmoGBOXV48yQydtrAqcDDr&#10;0NLwT8D30O68P+LPD8uo6DoVyoutU0JYN9z91gAUbrwxz1wSGCqw3HGtGU4WgzqwtSNGopTRl+KL&#10;q70nULNrnT7kwXO21srqF5GHnOf9Q0X8DsSAHxzgqSTsFeWftHfF7xz8P/G1ikfh3StL0a0hSCaX&#10;TolmhunXcMtICRkFmwc/ezySOPoz4Y6hp/jqDWLjTNQZNUt5TbQ2k0wee0EjlfNP+22GC9RkFuuD&#10;SXfw906Kzl0LxJaG505G8tpdUjDNdBj+7jUINx7j1wGYjjcPO9o6XuTWh684wrrmhPbW/med/Cn4&#10;8eItV8Co9gPLm1CN2DSQPJGuNwMkkSDnaRy0ZB2qcj09U8C28Xw68LXvxF8ZwabZeJb2yQTzWMIj&#10;VYgMKFz8zO5bAzyFbAxuIrkPhz8O/DniT4hC20nWHufAfhUgJpa2v2ctOQpEG8H96oAG4kdNobJI&#10;I5X9qibxH8WtLi1LRbhbXwlp940b3JYr5syEgzfLysSEMqt03D6V6EYqPvP5HiVKjl7p1/jDxNqN&#10;jMkXlyw+OtZKT/ZDEJY0tQCFhXcpjkjTc28HBLbypBww8U+I37O87a9pl98NtVkHiKSJru8sY2EV&#10;qoUEs+0YEIZ/lWIjqD02nH0F8N/BOsfZovEepXcdxrUsUcYWSNRG0Q25QlefMJUl3XBLY3AlFA2t&#10;Sv7ePUbl4LaPTdUWANceaI1S7RNxWPBB89QfkbaQ0aSk5GQD5/1iarWR7kKFNYZOXU+Urb4f6Zoe&#10;pReJdXsNNtNWmkaxu7FI2miDMRuk8leGkI3YH3SrF8EhXPt/wGGs/BXxFqOva7rr2MOsBZLDRdRk&#10;Z4JIydoeQli0LsNqrJznDbgQcjlb3WJviR4ykXRfB0eoX9j5OlQ22mWsVta205Qr5DXEpRGkYEKk&#10;Wd+0ABfShofhPxj8Rv7TurKOHwz4Ws7mGPxFe6pCk19Y24nMMs62xyPJjdJNylhxExAZV59KMpy1&#10;Z4ElG57h480PwN8Tbg+MNRbT9J8U6aftM8upfdCKpZRMu4CWPYMh+RgdSOKw4PiBdz2+jaJ4c06b&#10;Q4tYjubtfFPjK3aysrkRp5jtGWZPMnlzlELJwS2Qq1wWsaJ8NPh/q1rpXjDTZPENyuuXfgjxJD4g&#10;kW/1q1BhDaff6VEgHlxbvmIiUnMgXcxxXA+Lvjl4j+IN5JpGi+HtS8N+ILjWrbXLybT7siWTUbSA&#10;20VxGhT/AEEOjLI4YuxwFUY66txh7zJjCVR8sdT1DWvi9458A+NdH8DJb+G5dN1C2GpWXijT1Q2i&#10;6d8wkmMMUrplGSQcSbTtHrWHo/xq8OeNPGi2WmeH9e8TS7mhm8WyToFSQcqLfzAY4lPGRGFfnI6H&#10;NXw/8BdW164v9X+JOp3et388qzSQajOzROVUiPzJW+eVRnAU7UGWGz5sV63pHgnw9N4u8LiCzu7u&#10;wtpTaX+k2uIPKGPlPkqQU8tyFYjHD8ZwBXNHFRqSaiejLATow55/ceSav4D8R6fpepa5rHjTVtT8&#10;KxSTTXVvZx/YFTcm3980QDyjblCCc5OT1avV/gr4b0LXr6P+xvJjWHToo30nTLNooWhlBKCSJgEE&#10;isFfeB1wc5Y53/iB4wsfh74lvLKBtEbQ9atvPMOpXBMNs20iSIRKxkmY4OFXILkDdu4PA+LPjA91&#10;eLo/hWS40fWTAFTUH0zy3hDAu0f2Zgc+YiMN87Pk7Sdnyg5W504N6m11Zezj5nZeGNSuPA/ijTtR&#10;1jVrOwutPnuNMvkt7dbBJrQOCtxFFuLSrEyoxZcgDzVzzk938Vfh3bw6/d31vi8/twLfW0Mrk6em&#10;oR7fMkaDJWR/KCuA3ynY5ZTtr4s/aG+Gd/4J8Z+GfEGl6pqGo+I7q4WG8k1SUyyyl+FcjoqENtx0&#10;5C+1fbfwV1KT4kfCa68K3MsY8R+H5F+ySyn+KPJt3J67WXMbHurPW7o+zgopnC8R7WpzSPDPiZ8H&#10;dd8P+NNKvdGstLuYtQiW9udbvvkSNVdS0EQG0ooLJxGAcMPmzzXa6hp5tdasNdlsrWxXQS0M7hIk&#10;H2OYgO4VRnaHEcu9uMIxxnNbeg+NrfxEbmx0zSbm91G3mG+3lVn+xsrAOjMdoiZQ0q9eWGRwc1Z0&#10;zwFFot1qt7qWsfZft7NNdQxzrENrNkhpDgIvTpzxneK5JUZ1rKWiPSWMp0F7urM/xdrNl4pguvDE&#10;UEmptqFq6yLESjIjcF1xyCM5V88ED5iaoR/D/WtW0+2n8beJJr0WaK8u1Qm4qB87oCUVjjJZt/cj&#10;bzVnUviZp+lyQ6V4ctYoZbidYlknQxiWVumQfmZmwfmfGeu7vXjvxM+MU3ijfow1GPxRq1rNEqWv&#10;h4iHT0wVc77tGVYyem75pPlO1gK6qdGnh48sUeZUrVMVLmmz1DVvij4a8KTrpnhe3g1TUrkB3kim&#10;zhM8ySyudxA6buQM8dK80+IHxI8UeItSi0K0D65PIdt/omiSkC3U4IE8oIjQkbuC7N90rg1zmnfB&#10;N/GGnzT+I9cWOyul3x6XpZaLT4mDMQ0jEmS4YMxySdx3HHUAehfs66hYaDdXfhy7SG00e4VvOkjt&#10;RFBaXCocAE4wxIYENksV7mtZOUVdbGMeRuzOK+GvhS3+JK31t40vm0zT/PFx/ZGkedJHOzg5WeZj&#10;vkKgcAsi4yWz33v2jfgTb+MPhJHe+CtEGmTeF53uLVYSqSyLH/rI1UBQrYCsqooBI6ZrtLrw/wCG&#10;fhn40t9cv/EFw720glsdLtF2TSZG0skQBaUOMnKrhuu7FVfiV8VPHdto+o+N4/CiWvhXTsrN5txt&#10;u54SfvhVJjR1B3bGycZBArkdT3k4bHTyuKaZ4Wvje51q60nVbncNP1C1Qytbqkcvm8bm5U4dlYN6&#10;ZzwOp9BbR7DxTZyKbSx002I8wLI/ly3AbI83n75JH09OK4Dx1oejeIL3VdL0LU7fXdI1QLqGj3Cf&#10;wXBy3ksMfKS29MDAG6LP3ap+G/iTFb+HbaTXbK3XUNM/0YNeSERtEOV8yTIbC5IAB7/ntOOz7nKp&#10;Wdjt/EMei+H9XgvLlZNRsr+FWdzMHvbd03BgjYIRQxzhgflOPTHF6D48/wCFd3Gv6fZ6cmoW2o5d&#10;dWiuWt3tyy7ZMjknJw2CSDkn3p+k+HdX8baNDq0UyxeFWkaC31i8LJC56kRD70r8AkIp6deK9A8L&#10;/AO61S1t5bCJoJS7JJeeIrNXRUxgPDabirHrjztw4yAuaqCb0ZM2uh5joUOseMLNr2K3h0bRHUS/&#10;2rqUoiiK9AVZuWxnHybuo74r2r4Q+CL7wzdLqen2EupXCQSGO8vs2tuf3OEhiQrvALk5c9u1dva6&#10;P4X8Dsr397N4h1a1AeS4vnEjQtjAY9Ei9iTnHAJAxXm/jb4sTeMvixYfDx/FGn+E9CmUSX2orNKg&#10;lkwrLp8l2FAtmcsiu65KbsFgeK0jGK9STgvAPw68a/E7xFc/EPS49F8ba5puoQak/hrxIXgGoXUV&#10;vGLuwitiPL/0eR9iZfcxjB2tg1Wl+KFv8RNUjs9Fl1228F6PcjVo/C/ibbdS6TrLNIHhtrlgZfs6&#10;H59hYZbAOfmq/rrf8ID481vw/wCEW8RfDa/v7eS38ceE7qWO/W1k2gxS2N9NvdvO3Aq/31Ukk8YG&#10;LP8A2doNnFDYxW+n2MQEaQqxUDHAySck46kkknJJJOaJy5VZbmkY8zHcLczTPg3DPmRmIPmEtzk9&#10;/X1rK1LX7yPUDbrGUtWfcW2hRtHtzzx/nNWfO85FbzF2sNyujAq6+oPetLwnoSarcy3E9v5ilgQV&#10;BXoRgn15xwOvQVgtFqbS2sdJ4Z8IvrcmmRCzVpgiqoK4YsfvE+nckj6jsK9j1jULD4PeEUt7WzfV&#10;tZvZ1t7awtRibUbt/uwp6KMZJ6Kq9epNjRbLT/hn4Zvdf1udLDyoWmlnlwfssPU9OrsccDvtVeFF&#10;eLw+PdeX4talqPirQdU0eC60AtpN1p5W4vPDNpOxUXbQf89n6v0dVwF+7x5uIrOzcdbdO7/4BpTh&#10;zySOZ1HU5viNK8F2Suq6rqLaW39oSC1WG+UfMJJMgRrEEBCg8KiKuSSTH4PXxD9h8WyWerwamt/N&#10;dWuq6lqatc6d4hDSPi68hsFWUFdjLg5XJyG4v+LvAGkaX40s9G0q0is/h9rFhDDpmoRXBnttdKAt&#10;JczP90XOd2VADAL3xgei6JpOn2Vil5cgWuh2C/uIiABIRwDj044/Dr1rjnVUoe0lrfZf12PssPh1&#10;UjGpVtZK1lv6erOX8LeB9N+GWk2urX11fXEFoTLY6VczloEumUK1z5Z4EzKOSOnJ6mpvCvg+++In&#10;iKXU9V3JpgHmXMytkImSBAvOQ5xyOCqkH+IGnaTpuo/Gbxc/LWuj2oJ8zlUhj6F84wX7hTjOMdAc&#10;fQWl6dY6bpok3LZaJp6NKZZgFMhyWe4kPd2JJz3Jrpw9N355ayf4HBmGJhhYyoUUlKXxW2X91fqN&#10;kuLDwnocmtakgtbG1RYYbaMfdHASFF/vHgY/+vXgPijxNeeKtYudSvywnkXZ5URytrByRDGf7x/i&#10;Yc8k9CALvxG+Ik3jTUBNhrbSrRimn2jnHUczP/tEduy/U1yF1qSWUUUARTHyZpGA/eD1z0IOMV6y&#10;Soxstz493m/I1Li7EdoqPF5KkMBGwGwKCPyo0uG21KN4POwm4KGzvyc56kZrlNa8aReQiy3Bjg3F&#10;EbBymcgDOOnueKrWt4lqomzIJSxc4IZTzyQcVyNS3Y3Lleh6No+jztDmKFoY4sruzgEcYx6cmrt1&#10;btpd9b7pHkn3Byr/AHY/mz+tWfCHiO31JUgidfLUbmIA4IHXtxVGDyI83GEYMSYmZcnGT82T0+vv&#10;Ti+51KXNsUr+MWN8kkJ326hlRFkzJGCxb5R25J/KtaHxB5lrDEbZY4CAVMgy/HHXqDUNpYnWtQW2&#10;ZAqRje7kdgMleOFJx0Ndb4i8Nwah4dlvLJp5L5JP3is7DeSCcHtjgHvVqVmVNaGXZSeZCCqkAjPT&#10;H6Vi6/JJY3WmmLS57+2muBHcyW7hWiUn7xzngknJAOMk1Z0jxBGzTQXCMjqdrJIw3qcf0rbadJrX&#10;coDDP94YNbTUZGNOUqex5jq1xfabqhs7u2VRvI2xSZbaSMEHpg/T1rXs7pruFVhlgni27cKu7a3B&#10;6jgGtfV7ODV2NsB5jMrK8iMd4BGMg9RjPauP034X/wDCGxo1rJdXrQzyPPp8FwER0MZGWJwBsUo3&#10;foOucGOTl1RtKq5qzNiRmj8z955LBSWDNgYzn1+lY6TKrTwJcJKGfDFcNg5B5x14Irr/ABUugtp3&#10;2WGOe7d4U2jzY5d+cZDKF424ORnPvXKtpak74lkhjiYK+flC8kDAx79q051bUx9nd6E/nGKZkZ/t&#10;CiQlY2CqoB4KndyMe1W71Vt5pFW3+ZFLbgPmIVc7s4z0z7Vl2sP2mzinDTujbgsc45TJP8Lciraq&#10;Ghlknui08vyuZTwMAgBB/CPXnsfWsNDdXW5nyMkknnMU3kN5bJxxjpjOM1ha1cSLNIT3brkc8H3q&#10;HxT4gbQ9Pmlh26pOriJ5FO0dQGY98DJ9+KZp8LX1u0l1d+YZIA52AYXODhQPp1IrRRsU5paFW00+&#10;TxBqi2kySJZtG3mHJDAkqFHvkFuvpXoMmg2VusUBt440iQKimI5C9RnB689+a57T2k0iPJkYpMQi&#10;KSZPnI6lmJOc4PHGAa3be6kvIvOQL85Od6jOQcHt7U230MXqfPVrvsbdJZEltwwKM06lEJY4BHHI&#10;7/hW74b8J6j4y1TT7XRXm0hLqdUfUG3RoVXltrjAZgPm2g9vXFcbFpyXt5AJ7ibbGfnlkPzEAkYU&#10;E5XIB9K9xuP2gtQm8F6Pol1HZ2WkaKwRPstv5rTAE8nnMeDjgdePSrlpqjGm3ezPTdP8NyfYfski&#10;zajp0MMgk1CaQllPluYnIX1ZRyPlGPm4NefeKLePVfiVoWkeJNShuNG8O28t9dM87tGhZgnyEZcZ&#10;OzAIxkDIxXqHw08ceHPF2g3svnfar5bWRBa27fMxyMEkj5Tt3lWPfivlP4h6k/irx5qiXjXTXEsi&#10;xGOVgwZwzbjLkYZgT97kkjGcVMb21Cp7srI9atdP2fD4M+mqmgSPI1tLcQhlliaVhGXkYYkYDoM5&#10;OOM15rdXUs3hWSe7jks5FeExSW7h5AqA7zjr97YMD39K63UPi14m8TeCbPQrua0ttN0yFfMijidF&#10;nwwxJKynryBjIUnt6YmqalBtNwVEflr5MUO07YkByMgc5J+bPr7VMU73LqV3UhGG3KrGd9nuNeuI&#10;XvtVUzShhAZi5KsBk8HoWI6HHIFR6boaWtvcvcNFNHGoeWYsdi4Oe/8AFx09cVBDJa6rYvdl/OiV&#10;gQ25g6OCWx06Y5qa61651SwhS2i8y0upzbziQkNtPTp6DnPtWl7Gahy67nfeGvjVaeFLiHWNGdbs&#10;21wi36AMjSQsAGQKeB2wexX35+mdas9K8caPo3izTGa+t02T7rfh5rckF0H+0BuGOvLDg4I+MLyz&#10;tvBiWFoyO8OoXAF15nA8kdl9CCQT24r3H9mf4lNpN7/wiOo2U1la3bvLY+Y4lVJD8xTf6MCCB6g9&#10;zzz1o/bjuhwbi7M9e8S2sPxW8Lw2MSX1rcwyqul3VpM0E9uV2lpI5xnYNn8Q4ZSVGcc+OfFfQ9Q0&#10;nWofiDPqmteGHkb+zvE+l2yJPbRbYyIrwpFhXhyUIZkyAR6bT6nq2n614X8VWs+jQs8U5L29vEFM&#10;obcGaNM9T94hCQCHfPygirPiLwei60+s2lrcwSfZ30zWdSt2xJdAnO2Ty8bvmyPMwCu9lBDHjCda&#10;ejb0PXw9OnVvG2p8p+Nri1uPFWq6XojahpmlLcRNZwtOLme72kPGSQACSxypZeQULA4JPX6bdN8O&#10;LVnMqXnilVZL66t0P7l1I/0dF67ScbsEhmAGSoOfP/Hfwzf4T+II9JttNvY/C9/FJdWfia7cS25j&#10;Me5bcOhKkZyAThj5npnOFp/iWEabfaZI032bykL3EmQd+7C9gRnA4HpxzXXH34p9zyq0XRqOK6Hc&#10;6F4s8Q6Z4os/EdqZ7W9lyt2nkKY/LGT5bRrgMueexHqOlcv4s+I118QPGUuoa/HA0zlRbmI7Nu0Y&#10;QBWOG68bsnk9OMangNl1bSZLO8vDZs0Tw75JQmTnc4GTySSo79DVTQfhTC8aX00q2wBIW1cqORwV&#10;cHpz1/8Ar07uOjOSTlJ3Ob1GdbCMGYCP7cpliaNXVXx8u5kHAccnA6ZHrWnpKtpts0cZ3TxY3xAM&#10;AD1GfwOOfao7rS7iz1C4dtOjktZ+Et9253Y5PmBuoLHn0OeelU9JYzSXEEErXKCEzSCSN1kjjxkE&#10;qCCQwIwwyCOQcA1Td1c0hc9L+Fnxu8bfDfWJ38Patd6dbQttntbjMlvNyfkCE4JPIGOR6iuH+IWv&#10;6l8V/F2ueJtQXfql5dPdXEOQcbm6RhiTtVdqgZ4xUsWqWc1hPm2WJN/7i2jdwUXqXODyzZ5PHQVn&#10;38en6bHPId0u/wDd281w26RGCg7lI6ZJxnPaku1ipXsrHLadGF/tCQpgxp8nmR/Ng8Lkn2OfwqtD&#10;I9jCgikaDfJuLhtuQAMDj3J/KtO5jeS4jIMcZuUjPkEKGJIyhY46nJ49qp3kKNMkEbq8aKI1YYw5&#10;C/OR9TmtkOOxdtWVZrYTKsO8bWMeFz+Xr0q3p2qtpcklrHaS3Fzer5KRpEZHkZm+VUA5LEnAA9RW&#10;M10nnhCuTEAduMtycD5evJr3/wCEnwRey13T5PE95rXgrxhcZn8ONNbeTunjJO5HyQ7IQd0JwcZB&#10;FTKagtRq7PMdH8F6hqWj2Gr3wfTPDd9dfYlv2jMrs2GOyND1kLJ5Yzgb2AJ4OPpTWf7F+A/gO5ty&#10;JNe8G3k0nh/VdN1MxR3Wn6ukaNLBJIqp58BVhiQAlcDBIwRkfFJP+EmXV9J8q40jxLqLGbxJ4Ts7&#10;L9zBqKgbNSguXBWGCfKSYUGRnXauGJNeV/tEfBz4sanb2XipvEN945vbCxjhvLa4Imu7RVUFsKRh&#10;lzuYhRuAb5i33qwjGVaSvouw5O2xbs/EEHxT1DTbXxlFa6/JpOlS6bpPmOYLu5ty58trm4/iMQyE&#10;YlWAySCWOeT1DXLrw5bxW8M8mp/Z2kkS+kud9yqkZCS5yCELEbuBwNwGMjgfhX8VrO0MtnqqwW07&#10;r+6mkyYHOf4lzgN8o56HGD3ro9e19naJ7a5uJ5eN1yq7CWBBRvUt1IY89D1Ga3lT5Pd6CUtLvc9l&#10;8J+O3ubXTdSt51S7mU7tQiUKlwN20M46tk5BGfvDruAx1Vx8fdH0DWrQRW1xE2qho4NQksmNlLIu&#10;FBhlyVY7AmTjjbgn5Rjwv4N654Ss/Fm3xalxHZzlspCFS0lY4BMyhdwU45Cna38Q659m/aW+I1mu&#10;h6RoVmILpG2XjRRbWiEeSIgjA4GSCeOQAvNYuHvWIUYuXNY8r+IFlb3mrX17BeC0vJ5POm3PgTsW&#10;+bK9Q2SeMVyFvdRLIIPtDrcP8qSbc5PoPb3q9eaW89tbXKxNLNPxLCPmCqRlQc9vlP0Perq+RpGm&#10;o8di32/zNgnJBTBGdqfh71qtFY09DNsbPUdQkuoYrV7WeH5ZW3EonowB7+45r0jwn8SI/D2j3uj3&#10;DJd3kZDp5kqIEZlUYZscr8ueg569c1xGn6TFGzg3UkTz7d8VsMEuVI+/yeh6A1T1K3XR7VLa2H25&#10;98kjztar5mz7u0s3ORtJyeDwOahpS3EpyjqSXGqyeILy7vZPtMsUEzmZP4Q4CgYA65wMn02is/U9&#10;LfUra6eFsyMvmW0cpOFUDJCDPHu3+zis+G6/4SO+1BreGCK6ABHl5QSRj5doAON2cZPTJ4AyKk0m&#10;GNtQe/lZo7qEvbCEDa0iBcNgH2IGAf1zWm2xmpOTINJVI7GIzhZYmmUQyxtiZ225bud2M49tuO1T&#10;XTWVr5tpDam/uAG/0mVGJV2zkMTjGR3Pp+NQTaOWmtodMkM1jAfM/wBIZkQM3PQnIK5xxXpfws8B&#10;N411ZppruTTtLinVrq5umP8AqQvVR1ZiwbGcnr60XHucb4T8KX+qasLW0hSC3hzNNPNlniQqN57g&#10;cEc12uteKtPuvDb2tl5t5JCUhS6xlSRkB0OOcYOc1o+N76w024uNC0T7XcpOxfzYlHm7FfGCTkKS&#10;DxjoDnJyMYnm2mn+Hp4bW1jW5sQUI8wMQcZBHYcgfiTUc2pfLZGBH4M2s8wuEWR3V5FLEKAB8wVT&#10;xySec+vfOaXiC4lFjp1jpCTOiqY/IhAKHJJwy4OOM8kDp+NWtDU+Jbx5p7uF/LHmx2UQA8vZkDoM&#10;YIbjnH61vXWn2kkYgVlW4lhVZo/K2fO/EYZhjHOTk8fKc1fNrZmejOSvFHg/TIrI3Rm1PaJ9qcrI&#10;T3PTcCBwAafb6lHoNrZ3967wG6OJmmTf52QTgKT8ow3pnpyeaj1Brr4f6paxa5p9vJcNCvkOsZz5&#10;eMKwbpgEEfKO1ael6Pb+Jrc6oPMvQHkYxkhU3AAImPRSe/pVS0VwXZEbafc69MZlhe305I4ltLGT&#10;jzRnDFlBAbbhsY6bferdrod5aXiNa6myzSo0L3M0mN25z8pY/dAOBnpwK0NG1C+0zXNUkmuibN1P&#10;k2+WMSqB94bhgdT0IGc8V2nhn4Z6r4w17wvYO0nhLw3rV0ml/wDCRTWSOUlkDCAhW2kh5dq7gNvz&#10;jFZay+EpLueSSJDazMYYVup5G+a6uDtjBP8As/eY59cdsg1LZ6ffeJ9at9Pt7XUPEurTKRBpWkxt&#10;NJtHJJAGI0GRn07kV6Z4f8CfDrw/q3grTPiD4nj028uNan03xJpbSiJ9PMPnRlJPL+dIjOiAtlSU&#10;bI/vDYj8YWHwx8aaFdeDbLTbmyn8Pvp/jDQNHvItT0iK5+0MY/skt2s6YfyopymWC5AznONVD+Yt&#10;zXQ57S/gTceLPhn441PVtVXSrvw5Y3guPDUMPl3NncxxOwS4D8qTtBzg5HQ+nr37VHi/wVdWUNvp&#10;OpWvhL4l+F9N0bU/DyafpLCC9tWhtrlLSUKpjaRJt8yEjaAxU9TXk3jLxFD461zXdW1iytdFg1K2&#10;t4G0vStkFu5hjMYnmCqiPO24ksqKoJwBgVzCaXb6Tobizmk0iPP+utiyTTDgESPn5jjgcnpS9oo6&#10;JEavU9B+JnxIHxo0vR7fxFoVjo6LeR6rc3UNrbfbpbp4zuVHtYItis5aQly7ltoz3POT635Hji5v&#10;7zWr/WbgWQR7jWb2S/u2Rfm4ld2ZQufuqT0zivPFXbpUEF015aW90QzWkJ825aQHO456DAHPtXQ2&#10;eqW+nWa6ncaLb29t5Q/fzKASD8uzHVe/5c0ruW5MfMtTayviC3uLmS8lKb3VYFOz5icHdgcdzxUn&#10;gfxVqV/4psT4fspLK9s0aVpFmaB18obwUlyG3ja205B6561yP2WFNStVsZpri6nm8ydAD5cIzkAc&#10;DJB/lW5p+qajYX01v5yzxwfO0MYUsd5K7mz0xuIOMHk0uVDu7nUapeaj9nW9iF/bC9zNh8bAR1Ik&#10;H8JPGBwawbqZ9YukkvSt38jZFvISqkHbg7e2Rg/Wn6b4o1+zvprS1F4tpEDDaRuVaGLK/PxgfeZe&#10;B2zVeDTYreCO8tYltQFTM8jM0rZxlmI7sSOo71lyq92a+0lLRGTeR+R5UNsoOzcxMSEmP5uS3HOe&#10;OtXLfxBFpO6NNkqyp+9VhvR8EEDg8NkcenNUb5xo8CM7RrOp3LHHg7sHq2en4VSk1S8ubVlkENut&#10;xP5zxrFtaRsHqcZYDPc4FWkgu+g+81T+1roPPuCRFkRTnjPOOvXOa0rHTRqWwyh/KTnp8xPX8uKo&#10;6fZwqVkuHMNoHz5jA9cnp6VbkkGqM0EM7LEAy79+CfQkjtVJFEcV8ft0ZhX7Qy/6qMqRtH98Edvw&#10;ptrpImuGku5vnYESXDvkAHsoqZbuz0S0kt0QyTMuHlQk8D36/hUQsVup5JpP3NjEMkvLtUn8atCd&#10;ky40MOtxlYYzbWdueQVCse3+frSQSPIgFtIbdIzlXB6Y61lWOsx+ZLbsosw3zKrNtTcPU9Mn3rWE&#10;ci2qx/Z4re2c/OJBuZmP93nFSFyRr62axnXT5iJ5T5ct0VO5mOMqpI64/i6UWtnLo+njzjySqQW+&#10;epA/ix14z7ZIzVa0YZm3xhB5TeVNnJB5yyk8AD0+lMs1Wa6llNyZrrd84LEhTuGRg9zx7cUrEvuT&#10;+Wm7bdswaRQBGpK4TsSW7fTvU9xZywyRf89l5HC5UH1PQcDj9KvQQJdj/SY1aJl2yCOMeWCWG4tn&#10;OTnB/Cs1tUWw1aK2jsgqRH5lzs3DJOVVV4BBBPGad+xFzRi8lLaaCQreXdycGQKHWPnBIY5K4/Wk&#10;vvFT6hJauiSrdywLCi+TszHGu0AZG0ADnABz9eat6ld2F8puNJS3t1mZS0SnCSbsjOW+6OexAzUc&#10;lvc6ZaqojeLgh7jfgKoGT8wPUegycVNxW5tixZ6l9juI5JblWuiC5jTaiJjPHP3QOOvpUeoXCrey&#10;uwcXUo3Fm3EBQpIAOeATjqao6T5J2RWPmTXEhDNIVKSoc43EcDtwMHIY8dqmii2QyCR554VO1LmZ&#10;SVfryAMEEnj1z9aQuugy1025MxkmiEgIYvHcyYUKQWKKWOM4z970NQeIZjcKgvnWWO2YRweVLhoz&#10;gkHJBHBOc4449qtzQ3mqtHDHNBMsblDI8eN6bTkL7Afpz9a8lpHfIYXZYDESHZJeNpySWz0J9x09&#10;upzWEtRtr5mk2sykSzTytiSRMAEY+/nHzLwfbp0rFsrwNcLdXctv5qyhFYoQocggKcZz365xxzXR&#10;X+lzaV9mggkPzHzImWdXDYOfvAfL3zj0HpWJaxx+HUMUNn9tjORIrbQoI4GzPRjx3PPOaa1dwafU&#10;6G+uLFtDBjaSCaHMcLAM8rfKQXJP3a5K3UXmoWFtIxyz+c8e4fdyQB9TtI/EVffXpbe6mkgtIYo5&#10;HxGs4SdnzuAzwVYjkZxkeoxTNN8mGeaRbpfs0CFUZot4DkYJ25AI689OK0tYuLVrmno+uPqtxtIZ&#10;H88yOsW0bXJLYx7nH48Vd1WNZG+zTQKFjKJG0rqGVA2cDJzjrxwcAda5pb5rlnmZprLybZojEAWO&#10;c7vMRB74PNX7TfdXkU8kfmW0beU02BhWI6nJ6HJ57VHKJTuWLm4lurK3aeTzCnyvu5+QcnLHnsaZ&#10;a20xNwyRtLPG7YnZvkXaoBAPvgnp2q5cWYWGVftnl3eUZYZR+7aDJYsDgY46gjvk4qpcN9njkSVv&#10;It4xt8y4THIYHsAWyckYqkPmFhvJLKSR5fniMbSurcuM8EDPr2x0J9qsTWsd4zTROWt8FgQR1xnK&#10;gn3/AJ1lXmmT/aGmnge3cQ5jVU+Y5UYwCM9jxxx61q/Z45LckeUzuAGIRdoxnJAxxk5pPuVFlS3t&#10;4dUuvIQiAqxEjSgIFzggn16j8q9+/ZntBa6P4wt47lZ4FurRiVGME+avp0wAeema+ctH0oSQ3SeZ&#10;BcxysC0byjJbd8q57dOhxzX0J+zDcNdx+M4JbSK0mSG0aRoUAEhWRl3HA+9gjOec9a83MV/s8vl+&#10;aOrDS/eK55D8VNBS88eQQMQiNNcZaNCHjVZ5FGeOhAxn3wc4rH0m61HTbyWOG5ELBDHHEsoO1AM8&#10;9evt61tfG66TSPiPbtJbyTqWmJkDnCA3E7FcLyM7l6/hWDDMy6lZSQQSNN5QMOwcI+3qVPQ4bqK7&#10;qOtON+qRyS0qu5sW7PdeXHPYwbxukifamfvNzjHHPG4dKnuLj7QptbeSOa3TIe0YPJls9nyQV6/L&#10;jsPpWVJjw8q875bkbj5g2GPJJwFPpkflUN4smk3Btnk33KR7pHPPXkj3Gcc+uapxKSfUh8ZaVN4V&#10;1JZNCuFWCT5zDbELGIycYaNT8jDpkKueA27rWrbtBrGkbZozbXUQO62YESblY574zxwR1yMdAKxr&#10;O08+QXc0rLHb/vvLwDliSVx75B9elVYbG8vbxIjfSLMzljdxrzGeMv78KMjvgdMCjlVhJWZprpNm&#10;rNeWs8Nmq5QwqgJI4yc9MZHUYBqsZbiaa7tp0VtMCjbeRynBBGCGx0+uc812C+H7eTSrE3JVLmaB&#10;GaRnEYLKANwHQZx93p14rkPF+hNYqITfT24PMK2hCHsG579auMr6CklHVHLazr9xZXrwaYziaGIo&#10;ZpnEsU6SEZA56DAII7g13vh/xVE0NvZXcMsMyrxJI3mIchQQGXpyTx2rziOCKxtbm0ub65EKyFhJ&#10;a7mLqTjZJs4BU84JHFTahd+RCk9w1vNHKu2G4xuM6qRjhgckBmxkZGCOa1lG6sjBNxd2e7y6Ms2n&#10;yMtz5TsnypuyMfjzWJc6TFp0K7/302za1zGpDMN28ALg8gEDtzzXFaT42udNjw4uLi2j4e2QqZI4&#10;znD5P8JO4joKZY+PdQ1Rbw6U0N1Zwzss0cqkMmQQpPPTA7Vzcklc1c4npFxPcJ4fjNnJLDcRwhDI&#10;spSVkyOMkDOQxzx/D9ajk1N726gt5L6K3t1ZRvhwHkkHLK5JI2ksO3HWuP0HxpJcW8cdxbNcOGjj&#10;t7X5nluWZwoWMAFnOei+uK9N0v4Y+KJrHxBrHiOG68CeGdIs01hktIY7rUL+xMnk3Utv5chibynZ&#10;fNVjuXeuVBIpxjdaE7jbbVNasNcMegvC+p2cMd1JqMmow2lppgZwiNLPIVRVckKFJJfJ4IyK7q3+&#10;JXj79obwetrax+H9Pkk1d/DWn31/dmaO+1SKL7QYrUIGRX2fckZtu5lC8ZA4CTw7afCvxF8Ufhn4&#10;ijbxX4b1+1sZI9S0vyhdMiMbrTdRSORvLkXEjJJHkDIx9b+ufF7xdqF2ItEdfBujf2fY2zWkemWf&#10;mXl1bRlF1Hb5TR2dwUKoDBjaqIM5UY1jGMStS94m8N/DX4U3k02l32paHr11Y2Hizw/4wtbyafUt&#10;ZtZJNmp6fLHFhI5FIlC7ETATluueP8QftOa3YeKvH/iT4VaitvZ+KdUGqzS6zbQT30UyvIqPbp8w&#10;iURSGMh/MyG6Lmuy/Z/8fWfwR1WdNM8NRypd7g9+IFlvckjehk+9ImQDsY9TwecV1Gofs1+GvFPi&#10;+x+IPgi5sbXVpp3aXT/s6vZSs3DEovMMnqAOCOg5zVxPyG/Dn9ifxP4k+FGjfFDQ/E89z8QmHm/2&#10;XqNyX/c7Qq2/np80Mi84GNgBUFRiuJ1L4nT6LcXOkeLNJ1HQPEmmfurqG5g2PbkqWLNGvVSc7ZU+&#10;Rt27sd30h4Xh8d/BTXEvWiurOzZh9pi8v7RbzIMDGU+8cZxwGHHQVJPoMfxy8WX66t9g1TR1Cz6v&#10;fRwEM0YJZIXRh8sjHgLkhVBbAJGc51NVyrU2p0lJNzdkcx8A9Bt4fBUvj3xfc6ZL5MUiafLYp5Kt&#10;CPm+0SqDjI+6uOGwW9Mc/wCJPEv2x7rxtrQ8jULq2lttCsrkkiysjgvcMn/PRyB2yMgdsVH8dNai&#10;+JerTfDnwxP/AGVpduP9I+x5JkdNv7lFX5ikYwz7ATx0wpz5r4w0jxJY2y6J4rvVv7xZ4R9sjnzJ&#10;OixnYEUH7uHBzjkj2p1Hyq3ciPvMXRvEl9Y6lDr+j3VxFOhxJcQo2ZclyFZuQ4wDx3AxjivYvAPx&#10;UuL77OLA2llNcNuj0KVvKhmcEBxaSNxG3Q+UTty3y7AMHxOHTJLHUIYWnmns5UWAxlyg8vOSjbiP&#10;l68Z9xis9LaxtNZnXTrtYPsxdVc7nZQWGCCOjDJIIOPfiojFrqN36n0ZpPiLwJceJL3xBo8Z8Pay&#10;JlW81hUAiFzuwYLrr5TEqp3MPLcgbt5VMdHc+Fr34veGLex8SajBJ4eV47qG4tUIvN0bkr5W1tqM&#10;cshbgFWYEEEivCvAN7pFroMmjarAwO+XdqunzyWmoEORuRplP7xSeNr/AC/XqPefgVp9j4r+D3iz&#10;RraG9totH8+xtLeaSMTCEwB4xmJV/vEetN8l7tAuZKx8/fErWE8BvoT6BbaloXh+PVBYzQ6JdSyR&#10;RwksZhPMCUkmJbcEVcAk5YkYHbHx1c6NNp2uXnh64vPA81stpb3AfZZCNZSmUBAaJ2VD/rhtYqAG&#10;AJFchoHxD0HxxFpvh7UYDovhdIxKdJ0iBp72/YciKGKJS7vgSZOCF3ZdvuitvwvqFn8ZZvFuqeJ5&#10;F1Ox0HydTsPDtzc3FlpqeHEkWG/VY7XbM1zbGNciQn/lnlORW0WpLVENWZj6x8QpPAkt2vhnxBb2&#10;9je3kVpa6LqAMt3HPM6Jl7UDzWMat5gKZ3BQAx5xNa+GviHr02l6FqkcklrresSxr4kbTbZdTgvV&#10;tVWazFsmPs0hjErgzFW8lHyOgOjo/h3SLbwTcWq+DvEN7r2rXV0bS+13w9Jq+o3mkuN2mS2U+xjF&#10;LEiRRgGeNYgS7Kxxg0GHxx42+JGoWPjSW++Etv4rTS9SvvsBDXU+r2qDE8NwCPsU8owWUjewCgcN&#10;zElCN5NGsZTaUEzGsbiH4E/ETxt4A8Ur/wAJZoGtWtvqulXn2CeVW1GKP7RpV8YInVx5gUwyKrDJ&#10;jUEgE11fw+v/AIkeM5Lr7Hpun/DS215pdc16Zv8AiaXhuLhGgnEBkBSOOYRn5JfMK+WSpGAK5n48&#10;/AvR/gj4r8P+NvA1/ql3qGpy3MF/Be37zeedijc8jsXMm+QMVbjcM/LgCvS/2bfHF/488B6/rF1a&#10;G1Tz/ssUayEb4YYgRnI4O7efTn2FKnNS+HYmpHkdnueJfDvxb4c8O/FrxToei29wfE/2VtJsvFmu&#10;37XMsw8vY/mSNyGLBYwE2/KNq9cH3DTfAK2Xh5YtM1h7bVUU3ceqxMqfaLgBfLeQxqDInyqNn3Sp&#10;wQcrjxaP4AGPxtfeG7O+vreTV7GGK61OS32q01wY2liUsNrDBdSM88EjiuNb/hL/AIF+P9V+GfiX&#10;VrzWtBsyrW87l3jeFhuiZVJPyFFf5OQCjfQ8tam613F7Hp4WtHDwvNbn1x8RPG3hzw/4ZtjrNzaP&#10;fahbwxXGlxSmV5UcMsvlIg8yTazAcDGCckECuRsdW8VeIta1Ww8MaPaaboWHub+4mCST3lvkK8mw&#10;su1SpXJcSH5uQCK5+08N6fq0MOqCVYpGkjivp1idpLw7C0Q3qQWBUHgn/lmy9OurZ29rDq1po+u6&#10;tB4bhW4inhk8xnuyq4AlkJZduVYqRkZDtXHTSpy5UjuqWq0XUk230OGb4e2/hv4g6ZF9qvLvWriU&#10;XI1S3uzcahJGY5EB85lZcHJQ5wq54xiuyvodHvmQSXs41HTdPFzJfa8HjuZlkLG3QMRlnxIygnlu&#10;meRVzSvC994sh0238IDXLHTNHv5Xj1C/ZYY54+qCUhuquAdgyAMfLnJrtr7wX4W8L41nxtqMGqX0&#10;rkpE+Vh8wncViQfvHYsc7Qe+CCK6fq7lK5xLGcsV3PN9A8Mj4j6JdWGhaDJb22oQP9ruJAI0tbhW&#10;jeJ0YgKrI6M3yjDZBwQa9K+FPhuw+COpS65rPia3uNTkthZtDkQWScgqO29gc7R2yQM1xUf7Xvha&#10;/wBWk0HS4n0trSX7OkVxbCKP7+zCIpUKAx53FQMdOa8vb456fca74u1HQJ9Y1PxFNvs4bqS3jdbX&#10;LBWVHkQJAuDkqoy20owYEmvQS5dGeZKaqSbirH1Z8c/H+tfCfR7e6vtMjtLG+MkpuIojJhwVBHlx&#10;jlmLLyxGeeeDXyNd+MPGHxN8XC88OWGv32qKVW2+3uBbxIWzvicLlG42nywX2nlu9e8/A7xxfftG&#10;fAnU/B3iAwXPjTRFa0dLpvllmjX90SfvbZI22luuGY9RV/4QfEWL4leHr3Sbe4uPDmp6Ei2d3Hex&#10;xxyuNpX52QBtyurLjIB4yDWFSo6buawimtTxnR/grfTa5ptl8Tr2fVtP064UjTLZDbx7Cf8AlrNy&#10;85BO4gnrk9CRXpPxN+A09reaNc+GNGt7jTiI4re3jMcNsAy7vuptHthSC3HUnFa3xV1vw74at9M+&#10;zI2q+I5vLX+z1VpDcDaAzJEg3MFO3qyqAT83BFc78QNS8R/FS60+AaXD4OtdOJS1eIi41Hy2X5kI&#10;GY0ycD+LGMg1l7Tmtymij7O7lsbVrD4f8N2+lSeN/ELX+tX0Rkt7ZWuHmncAknADSsOQd2FBJOet&#10;cl4t07XvEHjC/fS0/wCEc0e4gTZBIpmlhkABLW8KN5UGdgyx3ONzEbc1b8I2un/DnxEk9jbO+p3L&#10;yXJui4uJ7vOWYSyZORyc8AY565rq/ip4s8F6fGb2DxDm5mfyW0q1U+YzND5qouBt2sAMkHGTgZ6U&#10;NOnJKT3MLxlFuKPF/CN9H4P8cJrlxti1qSRkuDqkMlxdz7UZTHJuw2CEUALjOUbP8VfQfiTVtG0n&#10;SLmbWb+PU4r21Mx0+xjW2gnwoXEhk+Vd+5QVPPQHvnzzWIRHJo99DNH4fS9iDCeWwb7fdMjfLEkB&#10;DSyKfl3LhR8u0kDmt7wZ4Nv9LsbG00u3m0mxsmb7Nea3ILm8jVmJIhhU+XBnOMnc2AAc4xT5faNO&#10;KsiuZxTUtT5l+Hui+EfFHjq/8OrcSeD7XS5XnF5c/aJ5UjLsDZiMElnUlFUIByrete1ax+znovjC&#10;61Y2UOp2lhfbXXUNcYCfcCC7w2qELHuILfOSfmIAGBXc+C18E6frXiGXwpaWL6j5+3Ub2FxLK8rA&#10;n53HAJxkqu0eornPiD4X8f8AjxvsVv4ssvDWkScTf2fDI9wy56BjjtxzkYPTvX0VHKsXWpxnThdP&#10;0PlMRxBl2Fqyo1qtpLdWf6I6r4c6D4I+H9hH4Z0S2Gva7Z7lieWRZXti24kbjhIc/McLgkdiBXi3&#10;xc/aal8O6le6RFBNNeWsz289vb7oYFkQ4aN5eJGPbCbOuM1zvjz4Faj+znfaH8U/Al5qGqWulzK+&#10;s2sspkm8sNh5cqBlSvDA8AdTjNbn7R3wVsfiV4s8OfEPw15l/wCGPEUUcmpx6KFe9eNDiWS2jbAd&#10;/LB6nqgxkkZ8ypGVKo6c9GtH6nt0asK9ONSm7xkk0/J7HIfDeXxR4+8UWheS11bVfPmTTNK0+VZL&#10;OxaONXluZFhDZaPKBUCszPgngE1d1DS5X8J/8IDJo8V7rukG7bRfH+gFZNM1uwnujFfPfeZy3zxO&#10;gnUb2MaheME9j4t03w98OPAPgTXfDGp3MXiLS7eW18IfE7wnpsUUd9OrssWkanadpyhw0kg6scg4&#10;JPmXir4kJb6lbvrOtrf+IL6FRfzwiFIA6biIIo4gqRRK8khChRudmYksTWUrRTaR0LsS6b4J0Tw3&#10;NN/ZUt3JDMTK0t1IzPgDCqT3wuB+Fc74w8PQ+KtLhaOdWjGeecs2PX2IqaTUp9SzNbQYZVJbyGyq&#10;ZzgZz0q54V0GT7DH9ruRHLPligAyR+NcyTbudUZW2LPw/wBBjttGsbO8le0tLePDBfnd9vUDPJwS&#10;K+nfA/gOLSYk1fU7f7LtAeCymYAxAAkGQ/w4BJ2/w5JODjGD8F/ASXNrB4gv4tlnA5axjkyxkKnH&#10;nYJ4VSPlA6tuNc98Zvi5bXEbwpdra6Ih2B/vfamDdgAS6A+n32/2VNYSbk3FbdS4xdWSjHdmB8Vf&#10;iNrnibW/C3iLStGsdf8AA8OufYrGHULgwJrWpIG2zKOrW8LjjsSp46AL4w8TXFpqN5eeJ9Zs/DHj&#10;trPd/wAJLYQt/Z2sRouFhvYQCYpgBtSVfYdMCqlhZx+EfBAuY1g8S+HPEMi3F14TuJN0F0GAImt5&#10;BzDcAfN5inBPB7GqEejxz6tZSeFfFsnia41a8jtF8N61Zk6pZxYzK13ITx5QKbHAxJu9eniSlGdS&#10;8tErpNJ/c+x9BTw8aD/ePTo0rpu61L3w18A6fqP2PV/sl1pi+QZ7m3upiY4ZHAMhROiSMFUMwwcK&#10;M85J6B9P1L4ua9/Y+kr9k8O6eQbq9ZSIVHPUgYyQCFXvj2rWuNKu/FGuHwTosi2Fvabm1XUWO5Ld&#10;FPzcjhjnjjqTgV7Foenafa6fZ+FfD9qbPQrU+eY25lunPBuLhu7Nt4HouFwF41owlWnzyXoj0sbj&#10;I4OCcdJvZdk95PzfQq+EvCdnpumRaRpEDQaTEd0kjjEt2448yXHBx0HHQADpgeEftLfHK3XTZdK0&#10;aWI2Nu37ve5xfTA4Bx3iQjg9GOOwGfSvjN8TFj8/wno0yW8EKbNUvYTyBj/Ugj+Ij72Og46nj5R8&#10;WaDB4wuEvpo3tI4l8i0RQCTGDks2e2cYA9BX0VKmqau9z4CpKU2a/hHxh/wmmkG81OxNsU3Q4t2W&#10;RWIVc9skkk8HpwO1VPttzp0TwLte2jI8pIxlkBXgEHvkHkH+Kq8c8WmaXbaXao8NtHuI6Esx6sT6&#10;k5+madaQfMzFGYEAY5O7HAol7zNIxfLZjPsuneII55N0UCuoWXacOGyTg+hxSQ79KkjWZJjbyny2&#10;ZUJaN8fLj2x/Wp4/DM0kKBo5pp4X2Jd24AYxjOVzjBHHQjvxisvUbi5tHUXYktZt37qeWItHIQfl&#10;GcAhsE/rU8vQGk1Y7Twne2lzrQvoZ5sGMKvnH+Ejj73XjH5GvTGs2mFvawBZryYBRu+6g9ueK+eo&#10;fEFxod5Z3MSMTcCJQvmOrhdo2rnPPBJ5r3/4b3ltrfnXdqXKFl/fTEBiCobg9x/jWcqfK7oKU0m0&#10;zttP0WPR7AWUBWWPdmaYp958+nUgZ6eoNT3VmdogzshUgrGrffwBj+o/GoLjVLVY2ZWyFbaNpySw&#10;6H9eTWZqXiJVmiVyzSNnYvAKkDJJ/MViou50c6Q7UNKsZrV4tsTOFbB/iyeCVI7471zuh6fBrnh+&#10;2uI01K0ufmWbzm8shkYgLhRggqAeetY1s3ijV9U1TTpXXTrKQD7NeW2Q6DeSpPPJ24Fd/p2/SoVZ&#10;5ZpJFiWMs5yzYTBOfdeDj1q2ZRkpM5X/AIRme1upJLW7uwZo2hUtIGG5sYBBwCN3Yjt9KuS3nibT&#10;dHniEcgWUsWcFSG+VUIOemcDjpwBWtZiOTf9rDBSXlZsj5ueDjtjHH1rTspImaVpSXtrhGk/eNwF&#10;Oc/XHBHuBS1NLoz/AAX4di/s028iQSXELFAYgODjIAYYyATnp6VD4o8PtJb3NysQWRc/KOc4PTrx&#10;jipbfVpdJ1CV0hEtvcNsMca4XJIA475PJx6Cs/4g+KILMrY2+2S+v4mmjg3ZAVAFdz/30PlHcip1&#10;bsaR0OIbXI1jzI20Lli35n+VYlxdDWL5jHJFDDHjcXfv6/X/AArkda1aVbx/Mh8ld5Ks2E8vAPrx&#10;14rpdB2mO21CCOGUTSNaxxNIwDADJk4PfGcr+PStlTtqTOXQ1JbeCzhEJVWkfd+8yoDc5yc+vFZ0&#10;dn9jsMhym19wKkkRr1I688d+1aDfarPVZIFaO3jYFgYwoAX0yMZ7VFrVzJHeW0UMStO78EMAACCC&#10;wHTqaNW7EXVjmrjUGn+zWbfv52bcw67VAJHTvxV260PUppN0OqGBcAGNViTafQhiCD9RVmw0t2uy&#10;sMire3CsPOySF+8STjttB9K1vB39pf2S8YmlhSKeSNVaIKSAcZ68/Wr5lbQybZ4RdQtNYw3088LQ&#10;zndGsRB+bOTknkitXw5qEdx5iwxyTX8hDC3d+JEAY4BY4zjHpk8elYhaG31hIb5TIHUyExEfKWzj&#10;PqTx+nSrNwuoLbzTDCncAU24ZR1BOORweB6/SqauHM4aov6R4km8N22o/wBitPp+pXsihrghDFFb&#10;hT8gJGQxY8sePlGKyfD9ouoX1rMspuLqd8QqFJ8w55I49RRH5iyGNFkeTYT5VuvPl8E5A+6vqccZ&#10;GetdGtpBa2f2e0ITUGUpPfLlViUnPlg5IHbPriosrkP94+YkmvU09EsLQq6ZDS3CgZlYDqDzheeM&#10;cEE1Naa5a6Pp15dT2817dCT7NtztXBG7Kk9RweTzUnglYLfUd0kavEG8sTld2ZOyr7f4VveI/EVn&#10;o8sqTzJebl2mwfYnlOCMMpI5JbAwpOPSm1dD2MuHwy7NNPEI7C1VBMizcYDLyWz35wPrS6rpv9h/&#10;YrpZo4LPJgmt5VLDgFi2R/FgflUi+NMWYkWObzwdscbDaH6/ez7/AMqwdRa71iGOee5aS5mZEgt4&#10;wNu8kDaOcZ7dKyW5q5RseufC/wCCn/C82bWdZupU8KWbFbWdDsa4wPnIyPlUc5PfkD1r0+1PwX02&#10;aLTNO0ZtXlR1eO4tLOS4JcEYKSscnB2kEHHTmofjg6/Dn4LeH/BNjdNai+QW1xNCygvGiguST2eR&#10;lz6gsO9fNXhyOTULfU9JkvQ12Fa6itI5mKAqMDChvlOSowex6HNdHNy6I5lLmdmfdNvrnhr4jabf&#10;2um3NxDqGny7SrxtFc2k6H5XG4dVYdeRwQepFYOm65pvguNINbWS0t7RTdajcXFyXjugX2oYgcYV&#10;MrtQ5xzuP8R8N+H/AMTJ5r1bO5uZLbxBp0ey3uZXLs6g8xSJnLqQAvr90ZyAR7La3+hfG7wze2F9&#10;H9l1Kzk23VocGaynHR1BHzKfcYYH1rlqXi7te6dVKbhsz5X+KHjaz8aaxJpmj2s2ieCdLuJ3sdHn&#10;bEUjO3zSeW5yik52xD5UzwB0Hndu7W9temO1F5LMfL3y/MVXYRtBY84B3dc4711nxe+HOseCfEVy&#10;NWijVAqGC6VCyTxq2C6ZB9Rlcgj6Vw9usAvokutsRf8AeShdyOignKkDsR9TXTC3KuU56knKTbOl&#10;8Nq0LyabLHHLN9nIiSRSTv53Ku5vkLAEc+/pW74g1CC5uppZZ9ti02YJkB3yHd13dScYyTyeMVzl&#10;9CZr63g01ZLC6jtvLe6wSEhJz5eCDwFxkjqCaimabV9WgjslfUI5GWJbGFC5MrHakYU8MxOFGfx4&#10;qJWTuyb68qQy/wBXis9Ytbe4tJ9Q0O3eN51jZlmuT0dFZiOCMAHgnJOea+udV+GPhT4xeH9Ai1OC&#10;HTlvrRJbW7MgtrjT42UE5Zfuqq4LLyuBzjOa8d8GfA/xWnjjQNP1uOy8QeFLiVZ75oiIZ7H93+83&#10;MRukjyNuOM8H5Sxruvh54g0D4nL4gt5fEdnPq+oXzo2h3cghMtqjbhbx8Y2MFCttHO1gcDryzjGp&#10;acXsenRqVMNenOKu0fMHiSz0vQ9bu7DS/Edp4rtbZgsd/ZBwJAcjlWCkEkHnkEk4JquYfLjtGv7k&#10;tHDGAiych25YADqQM4J9K+xfG/w+8BfGr4Y6FLa2Nr4bvIoXt/D2x0SWeBB8qRKxzJC391lxgkkY&#10;O6vnf41fCiL4f+BfDWtr4s0rV9TmDC4son8wNICd0kLDJljxwSx4xwSOB2Ozdos86UZRXOzhZPtU&#10;cck8hkkuZgwRW3DapySBjoSPbIGR3rY+H/we174g6ksGl2LPGjIJLqT5YAv95mPQY7fePpjmtq3+&#10;B3ja08DatreqwCy+xWMGrT6LHchtSOnSsuLxBghohzxncDkkDFew+NvFngv4K2a6/wCCzoEUcmpR&#10;Jov9jakXGs6ZNExKXsJkZ457eQKDI4UktjjkDJ1Psx1bHFSt72g/4efCK1vvgjoVoohsfEkz3PiL&#10;TPFk1vHDbadqdtNibSr6U8hSIomBlIGTxxioPCnxMT4//FTwbBofhGXQ/wDicxavdKtyhtbOaMtJ&#10;dSWqoAf3zkF3fLYwoO3AHzn4n8ceK/F3iDW5NTvprPTNWlEuoaTYTPbWsjpwsksSkB2GPvMCfevu&#10;P9mH4awfAn4Z3XjvxKkkmtahAq20ExxMkRP7qEDs7sQSOwwOxqo0eWXNN3Dn5lZHp3xLuLe58fOC&#10;NssenxxS3MQXzISzswKsQQGAGRnOMg9xXkWpTXng3UJJXmW4syvmR3aYL5yCNwB/dNnJHbPf1rTf&#10;FZmk1G4ukkbUmaW5mU74d8oOML0IUAJGp7qq4JzmvE/EnjLxTY6l9u3SWkF0jS315Jbh9sXG2FVO&#10;VOVBUJjaBgdOi63HsR/H74G+H/HmmS+L7GOHQfEMk3zKnFvq7kne20Dh8ctIBgnOQTk14fLaXNjC&#10;be7WS1MciyG0nZvNhY/dYHGHVucHJyAK9f1fxlN461iyvZJxbWtjboBbWq7I8Fcbcdd+AM55GccA&#10;YqjdQy+ItP8AL1FpDZoCo25yg6fL6dB+taKo9mPk5leJ5fcaW01xZpbiOX7QNyYfLKdxB3/3T357&#10;HNarQ/aGka0LTWMJighMpCsXKjOO2Mhjn396TxBpU3gu1NxORJbT/uobyEZPzZzuHVeAe3PbPOOk&#10;8O2TpYx26SgQqPPm+ZfThiMHjbj8jVORKiS6DDJZ6Y0s99EGi3RqnnAOACDgD+IHH/jtGm3737RX&#10;1/aQpC8xNqZs7IwOGCgcHnv0ANZ/iK7h19Vt4lWOO4lUTT7FMLoAcZ9M1d16aCPTk0oSS6hEsKia&#10;YKxyqjCrt74Cjr61BQahqif2hJFZ6dcQain76EZ4lwSMyMOex7cjBrP8SXt02qJawzzNdXmMxRRB&#10;xGDklefvZzkA9BmmmTct1qgi8yeV/Js5Zk2lFC7Scf3RkLzzUV9p91DoLraqkV3AwhlUL5bTEAZO&#10;7qw3E4GeoPpQQ9UUtL0F/tU8ESQRIq+Y8krAjqRuUehCnqeoJ9MXbKxS63XkUKmYkeTcPsRZFQEc&#10;ZHQLx8oyfrTbPVNIg1DT5DPNbSwwiB4VBJSQknDAnocNznjNSrFqHiHUbea2tYY7dYhEJPs259oP&#10;Kghs8+v1B6U7jSTVkSaXoJ1/UES6hlZJdzp5QVjGXIBwMdM559veu+1221Lwz4ahstLvfsU7TrcT&#10;NGv7y5Cg8emMBe3epLKS08DW7ApJLf3Ss4jjAMshU8gegXcMk9fc1DrESalai8uZ7iO4TzI4dyxh&#10;gJCQyMSMYHA56YqHIrpYq+EG0U2Oqz300kc9qjNJ9pkJZ2KjvxnBwCeg/EVz+nNqd3It/H9luZL6&#10;UOHjjRv3ZyVUNjOCNg4wfl69axZNGSDdAq2lzOFjjd7QhDgv8u124JKqTjpXReE7gNcWke/F7vbb&#10;EqKxXO7BKnjHzDHGO9VayMubZM07fQ4tOhSdrS302aHaZJOBtXB3tJ6dc89M9TWNafET/hGpLnSd&#10;S1ODV55m8y2IkypUsy7SRjqc8ZyDkcV21vpWt6hdL4Y0+GHWhf3DwtGzhmjIAZgFHVEGDyDyMccV&#10;33x2/Zx+HPhn4SxT3WmMtzpKottf2e2O8uHPJVz/ABqSTjI4AIG0cVzzxFOM1GW520sLOrTlPZI8&#10;g8PQy+LEv57yVE06xT7TcC4BkjRlDLGkOW+U5PABwAGPQcY/gjSbjX/EkOgeGNOvvEOtagTJYaVZ&#10;Dy/P2jcJPNkIVlARhvBwdrYzXU/DvSbv4lW+q6X4P0W8m8OadCbvXL02ZmFlaqjM7uisDI8gUhIl&#10;O7bGOQC5rovG1vp/wp8E+EbvRvEMGreN9Nnh1nwN460sNJ/b2mBlR7W+DPvha1KLGFf5VQGMAfMK&#10;64Rutdji8xlr4J0/SdS0W68b6j4autB8QaLeXvhrUWvLg+HrvUonQC2u2HlyKUKyqQxAyynHBFO8&#10;deNJ9ej8S+FfAF9HB4DZraWwaSeS6a0uBDG80VnLIdxgjuFOxyOxwcYrzfxb4w1jxdrWp3EdzBY2&#10;N5q82v23h3T52TT7S7kGyaSJG5+YD7x45O1VzVS31G7s5LmczSIxTy/LiUOvA2sSTkA+oP5Cqbsv&#10;cHvudd4z+ImsePJ73U/F+sR3mpy3Zu7iz0u0js7EXKABZZUiA8+UAfelZzjIHArOtWnvXnmgQ3Gw&#10;JKqLtXYrDsg+6vBPI71FpFvDcQxyzKGkuMRBZsAFhyz8AjJIyc9e9T2qww6lPi2tS00KrJJMr5Kj&#10;oDnjavHT0rCV27sqJm61G2l6jaQXaJLqdwVSKNlJiiUlh5jcEbuM49qjt7W8maWS7uobyCz3eVcz&#10;RGRhgEFjwck+gzVyHVdM0u8+y3jQvBOoa4jEbbkl+7kNjIG0cYPrUl3qE1vpcZktzFZBAILS1lJE&#10;p3HAHGRTvqVfmM+z0xLWZpdAt0RJot8l3MuEdiMYVTnuTwRVC+0WI2dvFufUJVBBLzHhwAwAPQqC&#10;MhR6nNS6le39jpvl30H2WLz8JEoMcecbiHYDJx04qTT7e/8AtcMkEscltHEMbIjDHuYcHGcgkEdz&#10;VIh66Edjb3djYWUVxq1vatEAylSVO5c4BIySAuO2Kda6na6tqE729t9q4wb+6AAZhnnbwTye9T6f&#10;4eGnx3zW+INTij3qkxAJUfeOV65x0IOTimeZq1xZo0EsGnx3C7FkjiZZQAwGAO+fQDtj2pO4ttib&#10;T5p9Sstk6XkssYWcbgEijbBG9U6DjnnHNRR+KLiH+1GFzbyX3zNJDHHtj2D7w56sGHbuTV7Tb2/s&#10;ln1BbpLnUN4C3L4d5SgBIC/dwCOeoHeqGraadc0mO1tRDHcW7RsEAyoBHzDIPy8gMR+XGBTj5jk2&#10;rNGZDod3cBdQvUcu7bUVxw/fn2/nU8263niE7NJK5CKqkHrwFHvntXRCGCSGYW9iI7piqOYycO3G&#10;SMnp1wewrL1LT2N8ySwyx7nXbLb9+OpyeOhxj0pGtzPWYzLHBAskpHBUthBg/wA6mSO8t5jb2+1C&#10;yfPx8gOeo5+9Un2doLT55orUxp88alWcnqWz6frVZb1ZrNfKlMUGTukIwz5HYf1qkHQj06JN0iQn&#10;AYZaeR/vMOo5pp1S+aA2xna8MabF8tuqkZORn1rLmWTWLmdIR/oKDPmbcBcc5+ta1u9tpaqtu0hu&#10;g4dgoG4r6H2NMmzHWum21nHLLfhBMIzIkRPPscVC2vRapcRiO33TKuGkccjHTJHH8qsX1rdalIbi&#10;/dAiqcRR4wFHOOOmKqq0sJNtZwNkjaUUYGM4yTTRVkdSmuwW/wBktUsLC3SKMpNcBHZ5WYcl9xbc&#10;cZwq4A9KIpGkWa4tFDoy7ZTMu7PBxgY4PtWdAqWNr5Wq3G0IciJ87cAdOnOa0PDanxZqlqnly2Gl&#10;qSskkZOORjOeoI6jGP1qJaIW+hnaHC+rXVz5TrDFccMsmTFgEg7V6N365HFbl39j8MqqTWkMEbkF&#10;V2E7xwThQACQMZORXQ3mm2837k+TE1vtHnSHaI0PymRyOigkcnrniuO8Q6LZSGWQ6hI1srAxzSrj&#10;AJOFwedx44zx7VKvuGi2KeoNDe6bFJLcETblQXVuCwtskfu+gz0x3FdHpt5FJeRR3M0swEbR+dJI&#10;WVOOpbOD6Zx7VxsM32uOOS5zZ2MDbI4lBdicHrj3HJ/Kpm1DyLeSS7gWO1lKtFDGq7pAGyDnH3c5&#10;z3P51py6EpWdzamuo9Piey02DG7lp+S2c4yDz71J9ltrJmz9outStdzHAOAQMg7cH8COlZLa7Nah&#10;YpxukYgCFQQ/AwAQB8zVqJri6eIYllaCQsUlkCMXyBkjA6E4POf4TStYbF1KaeeMWkMKwGUZZlGS&#10;vQEZ25XHA4/GkumOi2dr9niZbqZNykAnzDjBHLY2g8Zwc4NPuLIrIsdqEWKVtwnlc7lBx/tc+vvx&#10;VE3bQ3kiRMt9dTvzMxO78Mngf54qSIrsPaOW0eZZHMl8se945OVjB/unp3yarpZpeQy77lZTcQMP&#10;3RyXUrhsYGSAeMZx37Vbj0eS6s7tJWM15gnYXBRBnt83B/U9qrwW8nlhIfnSBBFuhG5N2McdGPzD&#10;ccnj9aAkzHl002OnQTxC5vPsfCW8akscdCy9RyTmoNFg+2NBEbNJIlQSNMScKcZChujY4HqMnpXZ&#10;2tpJq/kOnnT28a/vkWMJ5I2gluBu4z3OOnSsHVLHVLXd9hlhtWcGRJFjwnlk8qBnb1bsOd3XitLm&#10;Wxf0Oay0u+g+z2zPbhf9LS5wXJVSXIz8oGOPbAourdobeymkKRQSReauyUJNGu5mXlfmIwMFc4NY&#10;MPmTWiW1yrRtLOVUtGhG8n5gpOWXH4EV3fhfVbOG+NzNZfarKMBXXG+EhgFDA4xkHDYx6etZm0bG&#10;v4RvtQNnd3s8sGrJZWilWuAGiiDMu9GwMEnkKxHPeuc17Tba7hacWkckc5xHGrZKDH95j+WPXP09&#10;EvtJTSPCuqXqXUlo8tu8drDaNlbyJiPKlAOT0yqngZDd6868N6dCljdCeZAqtsW08tnWfI4YEHHB&#10;UnPQ7qIybZXKYWpX263traHyo5WO1ljUjKK23r16/wCfW/bR+TKbecxieJQxV2BDspwfYcg9+c0m&#10;mRrqGtPFNctLNG7J5jkMo4YZOccg88ccVY8UQ2lvp5kJ3w3DiKG4zuAcHgELg8tnAz1rVa7hqlYg&#10;bT7aaSOe3ZGivQux1ZZCwLEgK69PmyfYjmvYv2Ybye61jxesyrFKdNV5IkyF3CdcYB6HDDOO4NeD&#10;2en2dq1wB5LxPISTcSssh+XAbAOSxJHQdSelewfst3izePvEMUe5IpNHkCBm3AhWjPB7rxx7Vw46&#10;N8PI1w/8WJy/7Q13p2jeMsX0Ly+fcPGkiru8vbHE+cccZm6A9a4LT9S/sO2WGJlhhlyGVl+YhscD&#10;+Hn3GeOten/tDaCl34kd5ZPK3Szc5yxzDbL93P8As9e1eVaRK2pNHH5TGXYQWmLEtwdvU4//AFVt&#10;hbewg32X5GNZP2svVml4dtWuvP1a4ttsVqnmmNh8ryjPQf7xH6+tRrM0kbGYFZp2LOpbOX7j/PrU&#10;viaZ7HQbDTonWNj/AKQwOTuA6fXn1rG0u4lhuPtE7rsiG4Kw4DEkLn8RW/QrmV7GrdOkcklkgZkt&#10;8M7RqclyM/8AjuSPrmpfDenyyWZEE0l1LLm3hkB+YkH5iT0wBx9SKo2/+iWJO9pJ5GzgE7ixPUep&#10;OfzrtFjVfEhsoJUstO0208h22ht8wXmTacgln6Nj0qHdjfdl/wASsdJ0j7HcvGzLD+9jJVm25G18&#10;r82cngjqBWPb+JoX0t9J1ts2TKIodWCHHPMZcEZAycZ6ZBHrVv4l6kGvIHS/3NDCDMqR8O5XGQT7&#10;Y46YHFcTp1wslyZ7uZU09EJb7Q4Cupz8mTxgk/dPFO3cyd76FzxF4dTT7G5ZI47mJkzLJCNzRqSw&#10;yD1KnnAJI6kDrnldUklsdPF6IIZdNlUwSTMqARkg9Rjgg8ZHPNdfJ4g03RdHbTWtfL5UpZ2x8wBG&#10;bCEu5YImW4ZmCj1rf8P6anwZ/aG0DRvilpdp/ZmkX1rea3aQA3K26zIzRGQbdkhRTFMdu5cEdSCK&#10;uNxSipI8j8Ox6r4u1K10rR9MvPEGqXEfl21rpUBubqQ7A2UjXLFeD8xB4zk9K9d8E/s03OteOPhs&#10;PHWszeGoPHS3UWkW9p/r/OtyQbeZ2ULBJ5xERXDMhPPQium03xBqPgf4tReIPFHxCX4v3ltK+m2W&#10;m6TrK37TaeN0sd0JnzHbrHKI2WB/mZlIYbevL/tFfGTxV8VL6OPU9Pg0DRpdXbW7Wz0thJcWt/5K&#10;wySifAKbyglaNQAXZmzk5rTSJCjY9Fb4i/C/4T2eiT6foFhYX95pk9xJZzQpqGv+H/FFhdHBnnfE&#10;ptpgBGFJVdoLYBLZ828RftJX/wARvFj6vb/8UXJdLeR3v9mXv2+7miuIxG9qJZVylqoDLHAowhZi&#10;Dkgjx3T9JhW+gXUozLvJllaQiUyMDkv13Ek4JB9Oat6lGuoSJe2My2LIxQ/MecDcNwPB55+lWgud&#10;34f1zwhoOpLb6dpzItpGry3S8SHIA+8/JGOo57V08XiOHXLy6ubfUZLxQFwiH91EeSQQR3H8WO3W&#10;vEbizTVri2u9MuYIb5YcSQlgMjcQwfPTquPatzwneT6FeTR3E7WhRk82LCujrjOVOffqPWspU+pH&#10;O72PW5JpYY0mQRgAbCIowFKjBwWHJOSf++al0fUls9XOo2s82mXiHy0u4rlkkOApHKtnHJGCTnFY&#10;Nr4gtLjUpBYXMUqPGJEyww7cZxz1HHUdGq1cakLAtHM4MrKrwqzbo3yRk5XggZHX1xWbVje66H0j&#10;4c/aY8X6Dagf2gmtRKFBt9UiG5wQchZVx3wMEHr+elo37T1lLeE67ouraOWDb7KyEaxbNwb5eVwM&#10;46jPFfObalJY3CjdbSrubasgIbzMKQF/w9604fieNL0+IfZg7zQq80VqQW8zOMnHI9Ofz5qE5LYd&#10;+bc90h+JfwYbXE1C9+H3+hqBIktxolq8jzEjDZDZI5rZ1DxR8GLya7uV8J3K3Eilgf7PC4Yc4wh4&#10;HJNfO2qfGE6baib7NG1szCXEhAdMnHyjHG3A5/xrz+y1LVZZLz7NqF5bpcF2eW4ctIIwG5UkcZO4&#10;ZHpVLmbuxuSWx9a6Vf8AwIuoYmn0y/a7C7m8mC6RGzkcBTgjqM+1YPjDxp8ErdUs/DPhptT8R3Vy&#10;lpDb3zS20KuwJLSSyHCqArEnn6V8yabeXrazY6NoUsmo381wkdtptmwM07YyFcMeBnLFiQAASeK7&#10;rwXod9of7RHw1svF+hxwm91zS9QjjuJ4L20vbSWVokmjaNmilUFyMqeo55FWo66i5tDtfh38UvCf&#10;jD4d2GsWfwdvdfllv5LCe90Kx+2QW915bzR2yxsTJIfJUsz7VUc+or0TwnqnjX4jMPC/h46f8G9L&#10;1XSbTUobzRbRJrqeOctHA9xJhUtw8wWDCB5AzkggIxHIeJvjh4B8M6140vvDV1qMHiPxA0lhr2ha&#10;Lp0lstvrNo5ey1m0Z/kRRMpjdWYbiScYXB858WfGLxt8XvFGg63qd5D4JZtIfw/cxeE7mayW5h3G&#10;ZxI4IDBpGY7FAC7jg8Zq7RQrs1dck8KfBP4warpugaU6aV4k8Grp13b6Dff8TvQ75Zw08ksrsT5o&#10;uIQ219u+N07Lg+96b8KdW+Imm3Xji41Ce31O+vptWeHwtdKl5HazWaWsyGfaVczrEryhVyGUbDkZ&#10;r5h0vS7DRLkw2FkLaFozI0kZ4lkYjJYn5mcbepzn3r0v4N/GfVPhfM8o89dEupGW8sfMX5MHl4iD&#10;gNjHy9/Yk5nmd7lcuh9efCnWvDvgX4ZXWn+D4tTkWxKqmnX1xJcfZd4ARCzHiJQM8k8A9a8E+IF5&#10;BrX24X5tboq7SvMFMhnZ2UurhuNrNjK442pjG0Eem/E7xWt34XsNZ8E6g02k6ownvLGEbm458xMc&#10;g7iSYz1PIw2d3z5Yw/2p9smkuYL+GV1c7QWwUYfLg88dffFTUk5PayJpxcFq7s6fwz4gtfEGpW3/&#10;AAlmnzXDWcT2unXEdyZprYMoGRER85VVwGIMgGOXxXYabpsFj4X8d6bpsMcEcctysaQoqDDW6sDg&#10;Y5IOf1rye68S6ffTWVla332e7Du8qPjEqkZwyYxkEZyf7i45Ga9j8B6hFJrk9teBM6zp1tqRVRne&#10;EQW0wHsNkZ/7aVNLSVi57XMDRdYXxRr2qeJLPVNObStOnAWTT23T+aHj8vLMCpCtjKqOcrk8Vx/x&#10;D8DaR428daL4j1LU501LT5dxe6vl2BShEJdWO5UExQ44JEj9BUXhH9nXxppk0/h/wnqP9meGmeVb&#10;vUNQi2Sl/MYBYu7Dy1jOV4yT3Aru9Q0H4e/CGM6z4svx4h11YjILjVAJpHwvzNHbjORgDLEFeBnF&#10;Y+xlKV72O2NeMaXLa7PNodL+IOq6fP8A8IbpQsbe+j+ynUZSyW8aggnawx5hXoCvPJ5HWu/8O/Df&#10;wz8PtL0e88ZzJ4n8RxoY7aGWHchcktthgXLSkbj97Ix1GBVvxF8XNXumtEuBLoMk6F7e0MQubmWP&#10;oi5UiKEt0C5YjHIFfP3hv9oG703S/L0Jm8WazeBp7nWm3RrHNuYmKZpAd0YKJ8kecKTnnFbqMY7K&#10;5ye9L3b2R78vx0j8Q3ktu11Z+GreyC+ZDqRAuYYsOATECEgGV43H6rzz4R8Rvi9pt/cXEPgVbzWd&#10;TkKyrrbOQsgD4aJp3XcqfNnbBtUbcYO7NcDqWhnxTr19rOuTpc3WoqiXNnYAwWchULtLpk7mBRD8&#10;2FBUcCum0bwvPri2ZtLWG1t7V8i9kkMMFrCBhsDHI3mIYGcZB+u2yuzJRuzz9vhvYXmqG71mK2Cy&#10;lpI9OtmYQK3XywTl2BwcDrwc5Ar1Twb4T/tzzLaJHsLOGJlheG3BjEgIITjAA7nrgA8dx6Trnw78&#10;BfCXRLRvEGsyeIfF1xFHc2+hWtpIQ8O8b9ykqyjbn5yyhSBkEHFcFdfFzxV9si/sm5Xw3pkDI0UU&#10;GyW5Qqc7RJgoi5z8sak8kFiKXO5aRNYU1H3pvQ3vhlJF8DfiloHiC7vUtLDxNAum3kMwMUttKrEw&#10;3DxHkIhyrOeNpf2r6T0n4X6N4Y+NV/r4tYbZ/EcP2zYDvDTphZ4gCdg52P8AdJJDEGvinWvCdz4y&#10;03Vrh7YXH9rTuLuSMM9wZzhhK5OSSGwwZm5K85r6o+Empav8XP2eW0G7mubT4ieGXFqWWR45ftMI&#10;wjblIOyaLCFu4ctz1rOcejd2VzLeKsjp9Y1PTvFOua5BYaTpdtqkI3TM9x9mn8tWYF32ldu0ksCw&#10;wN+cc4rk/HOvWV1aySz67Jq1wDGk501d8XlOQNq5baw+YscDgbzng18r6j8NfG/jjWJ7S41GOK/u&#10;DcS2mk3WZ7u8wGUtJGCQoJDbmmIAcEdRivV/gD8B/Efwz0u+vPE2s22m7hvCQrFLPZpt/eBZ2BWI&#10;EZztzjsR1rNUJS1irGdOtuqiudlp7S6ebe1fbaXchKxxyCSe5u9zAM/k53EAgEFgqrjPy5JGho/g&#10;XVF1JdRaK38OIpYtNN5d3fxoSSyxtzDb5y2dgbrjkAAcd40+O2hfDeaCw8LaU2pahfFXa+n3iKcF&#10;tvmSXD5aRRz8wyMdDxXNeNvjtoq6hHZXVxJ4ivHkColzEY7FWzgFIBzJg95SRwcKKrkjT1erHzuW&#10;i0R67ot9pemySr4VsJvEWpyLi41m4mL+bjgl7l8lwD/CmQOgArXu/DEmpW6f8JHrQu5psgaPYqyQ&#10;rjg7xnLKO7SfL0+Q1wvw117X9U8XLdxXRubOFgl1KjqLUqACY4+ACc45HC4HPY9/4n8R3en+I5ba&#10;KzS0W+gBg1O25Uuowu4HnKnP0zx61rCNSs+WKsZSlGn5mZ8E/hOPgv8A2tpsl5efaNXuReTy2arb&#10;D5RIyxQooAAOdoHqRx2r1u8vVa1mnzfWzXMBLJGoQadsAwijP7rfs4HGQwHNcf4R1i18WTnTNd8y&#10;2urclYvIkXaQSTtGQenQV01x4F07SdPurvVZnsrS2Rppb+SZEt1iUZZ2JHy7VBLAnjGc19lhsdg8&#10;PShTqyalHfS/X1PyzMMozLE4qrWoxi4yel3bovI8h+N37Rmn/CHw/A66BJrlxdx7tY8uMOtnYu7x&#10;BnLDazysNoDDDHcTxwfKPBl4/gnwT4b8WXuuR+BrHVraW48O+REl74Xt4lJY6ZdzKrTxXTYbLZ4Z&#10;QMHBFbvi1m+JfjTwp4n0++0/w1opaSy8H2fjXS5P7M8Y4be6XUjYREcuRAHU5I3jnArxlY9HvptZ&#10;n8N2WreG/BGpurSeCrq+W805tRiZ0klQjcs1ujYEZJO4jBJVAK+XxVSEq05x2bbXo3ofouX0Z0cL&#10;SpVPiikn6pK5na5450rULyO6ksZk+IWuQS32p/OyQWMki4jjjiB2iXydoLkb8MQ2CSB4Zr3h1be3&#10;kkwN5wBh8uOeOevHH5e5r3PS/h5otnd3F1O1xJeBmf8AeKMoxySWOepJJJPrXn/iL4eXWp+Ko9N0&#10;+GNpZH3RAyCPeWbCDLHHUH8jXHTneTPRq3jExI/iNf6ffQGRftMQMZmAaQtIowMcHHIHHua+p/hf&#10;4Di8Y6+E8l0tvlmusMw2jPCLnoT0z757V8oW/hG98SalHpcFqxnaUQq0QyT82F2+vbH0+tff1nBp&#10;37PPwjxOGu7yCBRKsbbpbmc4RIUJ6/MQg+rHvUYmaily7sijza3Jvip4w0/StNOixzx2lkluZLgQ&#10;SLDstkGCkZIxnbnA/uhq8D8O+OpfD/i7w/8AFLXfDf2zwXP5lppt5pMij7JMAYjOEUlY59oJWGTj&#10;DccnFHj7TfFl/wCLLbQUePxhr8N0mo+IvD+h6Xc3trZuq744bht+yT+GNlQLkDnJBBt+E/EnhnS/&#10;DviubwNoOrWOo+J4P7PvPCmqWpuNBtJRIRJcB2wWwAwWMgODx2xXhVqylT5Ket9+mj0+Xc9/DUZX&#10;5YL3n+nb9St4I0/TtP8AED6JpOp2/i3TrWFZtO1C1DmNllZiUmjfmOfOWdOnPbOK9B1OP+x76LS9&#10;Eto7jxdqiiGW6RQJFjJz8z9Qo5PJ469aqaHptr8IfCcGIzPq0irFDGw3SvIQBlj/ABN0z+AHSus0&#10;WxX4Z6LLrerRNqPi3WHEMNnEcyNI/wB2BPfu7dFA9BXPGLrzsndL8X3PpquIjhcNF1bNR0S7v/Jf&#10;mbmm6GPBdjp/hjQ1jvtZ1E+dLNICFdl4eeXuIo84Vf4ifUki38TvHUHwn0EeHdIuWm8R3qGe5v5M&#10;bo88NO/bccYVegCgABVxU19ej4OeD7jWdXmTU/GurMoOxiFLgHbCnpBECfryTy1fNfia6v8AWL+W&#10;4vLwyXl6xnu7mYAGTpwCOg6ADoAABwK+kpU1Sjbqfn+Ir1MRUdSbu2VY9cjuLeRLTdcWyE75lyxl&#10;fPzHPck559STWbrF5cX1wjG2YKABGqIcKOcAY6n1Pua1mt7fTLWCK0VFSNAu1mIHOeSw7dMDHXPr&#10;UK3FxHFHGzRrH12opVe+e+T1pOS2CEWlqZP9mG0jR5dnoqrlmzjPSrsK3NqplUogZtu6YhduO4UH&#10;NWGVFbzIl8hcYUqCOnHHPHH404xrFGEA/fNzt28kf3j3xS5rG2r3M1pJphJ/p1xGzKY1WEAK5zkE&#10;g5x36Uahp76vp5sJFaTdGrw3T4LpMDxn1wRn36VoLCIZuF8yZhwe6/jVpVMFzGfv4+Zt38OB29/e&#10;pUtQcVY8wCXv2Yx3JmtIY5RbCbb5rWzqeNvXEec4yDgH0ra8GeNPEHg+bM1xDLau/wC8VY2V3wMk&#10;8HbwBnBAI9zWzZsWv9QnhLfY7jGecZb5sk+/3fyrnNcJ0C9zNMZ7aaQpLGHbylYgYwc42kdcg8/W&#10;uhO5ycnK7ntFj4oXVdJVop8iRcoQx6HnIzycHt7cUXWpLcXBdmUFgAE2EMq8nI/AAV5F4T1i20Z7&#10;eymuClvd7Y4+ybxwd5Bxkge3QA5r0+zuQsg3RRRoMcMuNwK8nAPHBrOWhqnc6/QWcG4D4SRmVVz8&#10;3Tr+oxVh5pI9QmMjO3luSm498ZIHoM1z+n3QivESMNcyo25IlG993IyAOpB7VoQ3jJGDKH3bdzbg&#10;emeOcdOfyqZFeRbe4XzCiHEcnHPGQD3Pfv8AnSyas8MLjfJOjBlRcAbcD7o/z3qhNZhtitHsWQBo&#10;237Svvn3rKbVLa03JcyYnZQ8jQqwwAcDgA8nAGe9Y+g7M6qTWraaCV5jFDA7FjI6gru4IbnoeMA+&#10;prjl26x49tdbcO9hZ27QW9zPxGH4JlCnnBHyk+h9qram0uuLa2hia308XEcju4G6UK33do7Ht789&#10;qik8aWeseKJtHs5kMMMSyTRxjaCrkj5T0K49OxPpVJdhy00OU8aaGLaS9ubNGup7tDu8uXsR1Xv0&#10;I/yKzYfMh1uURmSOOGJbkQ72YAEbB8pP3iOBuyORjB5r2DUNLij0W1js4ES1hZUGV6/Lt2gHqeg9&#10;8V5N4q8My2+vDU9Ik+0pFaBLq1T7y7XDRkhTkkYY8c/eArWLTVmRLc7K+vE1COz1K5WKQxNtDqQo&#10;PVQXA4+vtWfb2899qenTQRLLLtfEkikhV2/eX8PXtWLDrkVvas0TySae6MElWMbN2eMqRwRzwfSu&#10;20eK1FvC73LWuneWGkkXJIUDBVOeWOVAHYnPQVL01QR31K+k3Eultc20zb7LaE3IT5jsAQ5bjp2x&#10;7GqtlrRmjcwWMzxK5VWVSwI+tdPfx3t0xthFJpGnlv3VrIQwJIJG9gOWwf0xWMYr6xxFFfRrHjKj&#10;K9PzqdNx2PIvE2l3EL2bQeSypGIIvLhcMqE5woAwT93C4ycYrH1LTZlVx9ue8kd/300L7DuyASW6&#10;If14q9JqCXzCKKW10m3kb/WRqnzZIGGwAW47HjjpWpqlitnBFPcX1ubaXPlPCFjcjgElQRt6DqOx&#10;x3rZGO5yEempdTGz2M9sY95ZDhHx1GTyTnqSadZ/ZrWQZKskZVY0dSI1IPPOfmX6jircarLCbeFy&#10;IUYGRlPzYJ4RcnqfUirWr2dtpikQXMlxEOBhsKQeo/8Ar+1DSYKKLl3dQtbiVYIcJldsGNjO2Oi9&#10;sfSqE9g97qgkEkl2+3bvUMAFAIIHrg9jx9aoW0fk/wClSvJHhtykAsSfXpUq6isakvCQ0zZJZQgZ&#10;fTkZ54qbJbCcSW6iiur5oIWxDEoDMrk5ywPB9cfzPpXSfC+a01D4peD7eY3DKNTgKp5mYwyPvGQe&#10;vI6VyvmOtvGoaWOaTLbGQNkdiCc8e9X/AAx4gHg/xJ4evkkhPk3lvdsISMALKjMe/UBh2zmhbk2s&#10;e3/tkX17J8RNBs4Z5Es7fSfMKr0VmlILEfgFz714RpdneahcG70q9nsLy3OyMxsy+VGMh1BHBOT0&#10;6np7V9C/tm+H0vNc8I6s28E20tuSAufkZXxz3+bivnd13W4LTCO6kPmFdwZTjIUlum3nvgetV9oz&#10;+1oejR69LeWMOv26tPauDBc3SxYdZVwvz4+6D/IkdDXa+EfGlrqtxY3seoLpeuWatFbaooOxk4Ig&#10;uEH34jnr95eo6YrxPwj4gm0PURFIpuNH1QCC5tiSyRA/xcE4ABJOPTNXovDl7YzXEtpLI0HnSCDj&#10;59ycNEfcAYyeCMHIzgPfc2TPsENovxe0O40DX9Pjhvo0WV7VWDYBHyXNtJjDxkchh2OGHavmb4rf&#10;AO7+HsD3KQfbdKjfeNQj+Xyl5+VhnMbcgAg7e1Nkv/FvgtrK61WS8nttrTwiEKlxYDlt0DjGSM5a&#10;Nzhs9slT7t4R+NDzf2bpHizTrqdNWtvM07WbKweW21OLBZh5agncFB3AAg4JA24J5VF07uGq7G8o&#10;uNudHxjq1xcLAwmeR2SXarMCZdu3Jy56jAHGeRXuf7Luj6NqWoXWua9qtjplxp0ZbTbXCK6Ana0+&#10;XGGwSU9ck9ODXr+pfA/4d/EKzaXSHiihJBZtFuE8sHoMochOvQbcVNoP7M3hHw39tjsrvU4rW6eF&#10;nt7hUnRRE2VVQxwFzgkYwcDPArOtUVSDitAo/uqqm1cxv2mfjXpPwu0T+wokeTXdfUwXFwoCtb2x&#10;wGlbrgkkqehOw8kV8Z+EfF3/AAh3jTT9TsYYdaOlySTC3KCXjo4c4YY25Ocdq+zfEH7K/hHX/F2q&#10;eKfFeq6nrU11KJG+1TpbQpGpyiMF/hA4xkVt6TqHw48A2dxpPhfSbO+llUh7PQ7X7U8q/wB2SXkF&#10;ecHc3eilKMIcsVcutUnWqc8nY4rxJNrFx4i/sfxvZ2el+CNFNvNq48Oag48+wvY/3dzbMU3eQhbL&#10;BSA22T5cZzkfC3wL4Y+D/iXxt4b8f2nhm+TRbmO2uzrUkIk1DSbhQBe2jyhmBjQFwkHzs8uM/Jiu&#10;e8ceNIdN8O2vhrWdJktdW8PRXGkwP/bmVm0yR/Mt7S5SBt0jQ5KbWdMKB715Bea9qviuOz+26vNe&#10;/YLK306CW+YNNHapkRxIccKqk9MHB5Jq1GUlaTsZSlZ33O+uvjZf6Gul6HoWobl8JT6hpWl+LriI&#10;efeaLNlPskltIMSBeoDfdwBjAwcTWPh74Lsf7Oa2e8eGSyZLx7wq/mTIeRGQMjg7dpAPygdc1x4k&#10;eOY3STMUVcRSE4+UDbnHoAMAeg46AUR6xcw289lIgmZlUsqvgqR90EdGIxj1GCM8c9MUo6RW5lK7&#10;3Pf/ANlT4V6f8V/Hkt/JaO2g6IUlmE6ACaXdmIFcnuCxHoor2H4wfFDTPGHjSHQ01OS30fS5Qh+x&#10;KHlxv2SzbCRkYDoh9ee4ql+xD4m02+8F+KfCsCDQdZupPtUJjYEmNoVTcvfcjKTtOCM55ByfC/F2&#10;m6z8P/Hl14U8UWVvpl5HuutO1CJcJNAVAdgx4UDZk4wAckgGqs1oXBK+p0/iTXtLm1zUNTafFk10&#10;xtxcPEkrq7EruxtXONqkqB05rktQ1y/1bxHcrZ3djLpVik0U85fzkd9uExjhvxz1OCc5OLrt9Dc6&#10;ZcWe1ZY9QjUC5gJXyomAO8AdWI4+hzzk5w9DsZrG1XRBcLLYQPvmmRdirkfKg9QABnrz69axbRS1&#10;di34Z8PXamS4u7kXMs0okmdYRGr4GAdoA59+9buqXSafCZJXURR1f0uNWbeuEhj4RQeMf3qzNZsY&#10;9UWW0uZ4o5xIJbaPYSJ07/MPTHI9165pR1ep0u1ONkc1qCw+JlDXsWbZSCqD5TyBnp3Ixx9MetSX&#10;HiDT9L0+aH7Us915RLRxxhs4JVQR22gdPetSTboN1I86zRwqgEk/lfIADjb3wcg9P6VydjoNpf3F&#10;1f3o+y2zu4ihCHJyOo/2cD0rQ5r22E+0Wd3Z28NtBkDLPMyBfOzkbgOuPanWsdtcTLbGHcu4D5Rh&#10;cYxg+o9qnWxSzt0ghCpJsBMSttKJ3bHPft71n3+nmWMRicId25WXkNzwPzB/MVZOyOg1JN81va2m&#10;oeVbIpEtsCCc54PI44wKzreZpb5mM88RfPyB2UIM4U47H7xZW9fTFQGGSJhGzSx3ZYO7nklSOn04&#10;6VsaHpr3exYnwmSTggg+pA79OlQO3VFHSfD+paky3Plw3OludxkHTOWwy592PoPSuvHiKytSLXSp&#10;oLgfNFcS7y8igDlQBzn9ORzVLVL628NeGxapM0FupwPLcNI2GG7AJ7ZPA6Z6Vw2n2yy/bZre9me1&#10;EjbN5C7w2OPmHXOB68DOc1SjfUy5lF6HV3Guy6Va2yxwq8og2vIsgZjwQOMnB68EjkZ5rLuPO1TU&#10;v7Ujt5LOYQr5V0xWZdwB3nd0Usccewq/pPipLfQ5tPsbO4guHSQS3DKGkEakjap28Y6cHNc/qGq3&#10;esWFvNeNLcTKPJh3XLLtjUfKFBORjbyPfijlQua5vaXp95q82mwTO9ogi855Zdq75RkKysOeAOq+&#10;pzWtcW0XhfWP7cutSm0OKzLLFZyZ82bAwCigkN8xbBXcBnrXNSWN9psySLO88K20N5LLG6yLEzhd&#10;hJQnEhBQ/McjdjOafrepN4q0L+zkuBb7ZvMMcgBWQkEDg5x1P58U0ney2F5n0N+yjdDRdFt9QfTJ&#10;xaXzTW63E4Z5tyOo+UAbSCXIJGCduMeuh+0l40tPEcFv4Wi1O303Uby6jtXt75hDLbwt/rGkh4kx&#10;hfTB2gLksTXz78PfHniTwJYzaY88d1bQExWls/70IWB+VHB3xkF8gBiM4OOK9S1n4a6P4m8H+GW1&#10;rXtFg0LT7eD/AITbTNYuoLXX9O1MsDf3bCQGS8MqkrbsCygMoVTzXJTwq9r7RnqSxjlR9lFG/wCM&#10;rHUf2X/Aek6NbX1re3EWqPrXg7xFoaix1DS79kR7m11O1clpYDDIPmYuQrKucba+aLi3uL7Utc1S&#10;5gQazrU7XMptbKOO3id3LsUjA2xx5Y4UAdKXXPEHibxhfWMviC+1PX4re0/s+GfWLp5p47ZGOyAD&#10;PAyRnuT3NT3Fvcx6k0seoNBDtT/Rkwd/cAZXHb9e2a7m+bRHmfFoSaLfanqAsrR7hLrULhxCsirk&#10;quACGHbgZx+NR6pby/29JJpN+sNvhi0M20xyxf3lI5BY9AeuR0BzXQaJo40vTH1F2aO81DeiySgk&#10;Q26kmSQ59c4yO248YouLe9sVOmRQsL2/aJm/veWVGxT6E7t2O24DtWd7aIXK3octb3N5ql/JNbX8&#10;sF3axi1k6MNqkALlu2fT3r0Swk03WNQiRnt2jUkCFsBmcHIOeoPBbA4JrPl8KwXWn3GmWVzJaWaA&#10;rHLEV2s+clzkY5bOeeQPc1zN9Dp/h6FL03N1cywM0T3EQIVMkhc/UAdehzUO0tjWzh8R1WsaeNUE&#10;lzaWkltqj/LGruA6849xkgD8x061BcSSW99psENi8+4eYtnIfniVThjkg5y2OM9+KTS9fh1prjEM&#10;lj5cKup88rJtB5cDPOcfeHTj61DY6TYXF4+oXurTTrEwjmXyC0gU4wPl/iYcE5z3681MfMnm7EOp&#10;/um85rlXu2dUFuX24BO0H16AZAPOayP7SfxFc3D3RC6OxWERufLSPjI2qOjAcjPpjvW1faVpNv4k&#10;ut8U99FHCQqMGEaFYwo59CO/XNP/AOEnVdM/s21t08tVVt1shEagAvnBHH/1hWmvQ1WpRjjutB1C&#10;2vNPYy2jxrHMNweeRwnIZf4B0PHAPXNQw32oX00IkkaS+QgzFAuNo6gHHI6DnA98VJeR6XdXBvTJ&#10;JdSN8/2i3k2wxuvILEnGSOPwqa11S8vIbYWETrMFjSR1xsB9GccEcZ96NTJLXU0ZNFt5NEt7m5u0&#10;Cy/dj4RUBY4lYA4PtnnpyaozTT6gsEdsxjVQ+6aRNiyZOAQvXHTGc84+lX7fwzazW5eeV5Ft5AEW&#10;PCRbwy5ATvyfQnAq5ca5FeWMllbGJBC2PJKbCQBzjJ68E0uaxp6FCz017cFvPLJkl3YcZ754+Udu&#10;cVFLp8CEPva4uekcKblToQp3d+vp+NL5iWNrHcSGSBJMFWuSYzj1VT1/D8TUP9pDUoX+xWJuomyp&#10;muvkgz3yo4b/AIESD6VN7sptbdSnDDcajp4sW024S0h6uiu0UTc/eY5O0n+dZl3pkt3OEkfyI1A8&#10;4RAFE6cD2roLaxubrUrYXt80lwgAjhZgiRrjsMYVeP8AZX3qbUtDgaNpZGlaTZ8lrCSwGc7uVJ3D&#10;vjt6mruSr9jmpruR4/sGnbEjjB3OO3Yn8qfZ7bGEASK/UmeQfop71LfT2Gm6bHfgFLZmUhcHOCeM&#10;k9VIz+VUvOGoXllK8+6O5+SOOJQxI7kY+UDPGTWpXMr2Ftbi+1SZooTkuRl2wMLjp+Fbmn2c+ms0&#10;jFrmwjZVncMARwwOPzqldRJEtqunwbZ1yrSbu54IH4Hv3FPezk+zRzX0ipGx+S3ZgGcgnqO9AMa9&#10;nf6xs+zkiyIPy7jtGc9Seew4rWms7PS9FCrdzRxQy5HlgqJZNuNrDvzjt61Qs7i7tY5LW3WR2kUk&#10;xoACoOMH6detJa2MRjSdy41A5khgkwzTc5HIP/6qloloWwupbizka9uHjtG2iXcSC5XjZ/tDJDYH&#10;cA9qpXV1HfbZLgeTYxbhDap/y17E5+o64+lTXdwtwonvB5cSjCWik557YPIHqarXE+0rPPGJXYqI&#10;LcjCBegLAcY9F79TSGlYm86a4jgm1EEQYxBZBSR3xkDnbzwO/wDNk0xtb0STv5moTYCpGvyw8cAA&#10;dW+nQ+/NQ3TSWkxUFZdSc/NJgEx5PCg+uMj27VHHHKkix2kZlunIi86HLbCeioexznLex5HWrGyS&#10;OEWsoTf9q1GRinytu2cYIGDyxHfpinWUzaZMn9nKr3JcZn4Kgg5wOzD1J4OPrRHCqhrK0k3uylZp&#10;0c4K/wAQVuyju3cfhmK+jW/dYYGCQRr+9lPTGeSP9nOAB3zRo9yTotNuotRukslhWISDa01vGqqQ&#10;eQu0j3IGDnn0q7ZXVtHbzzWsLRDe0e456KcH6ZNYljEscbsYm8kH5E2jLf3sk8ZI6+3FaccN20bX&#10;LrJIGGI4wp+f+6B3I5PJ5NZ6FK0WJBDdXUkrjZZwSA5IYAuoHTLHGeKIbeHy4TDbSFbd/NX92N75&#10;5Kqc8nB5bOOB0NWljkuljknElvAD86FfvEdduarTXEt15kFi8pQnaEMWFbLD5SCDx1/P6UaCklJa&#10;CLNJaNA0sFrK1zCySWQQgOTxtwT1znOB3JHFauj6XHexXlvqckBuNu5o5C3CgcBRyzA55wKzrTSZ&#10;RenEUh1RhlpnjCoh7EDsOvTrVyLUP+EdXJhkkkuB5kZP7slu4cZ+UY5OfxzSZEYqOhlappc9ld3l&#10;td2xt1ZQySD5Cz8Y5PXHH1561SsRLp8cN1eRSiCVgIzEpbGOSSMZ254roJPtVxZuZLRpXL/vfLQl&#10;QnIAC5yo9yB9TWM2rfaBCVTZJJvaJk3bR3XknhegPB6Ua9hNJHUeHfFBnW7s4obdrm9Tz4Xmi3bX&#10;wMsrE55CkAZwOMAdaxLjWLINN9ntzbXMzGJCWb92qgHG3OAc5yPXPSqcZmvTGY5BDNIUkSJC3mFQ&#10;eCBzyW7/AJVBfyJcYYzLHO6Myx7cNKCQS6qR1yfyI9DTt2KUlfUtWWo3Gl3QuYS32t4mEM3zMgJ+&#10;U8e2ScVvalqyazJZWl+gaFkjUyrwQ+z5gq46Z985PWtjUvg9EvhxvEEXiRtPkt7NZLyC6IliMpQK&#10;AmCNp3HA656+9edaPdQ28fzy3L+UDDFPIScvgkMOwPIFUnfYTuWtQt1e4hnvHSHawiXbglm6Lx1B&#10;LBj6816T+zDcXK/Fme3lAME2m3bJJvBLMFDEdTzndmvPNRtbn+x5L2aVVeWbaybBnbk8fRT6Y5De&#10;tdj+zTf/APF6NOikZY7uS0u451TOA3lMvU+pB6VzYrXDz9Ga0f4kfUv/ALTFju16G4BZnSNT5SkD&#10;dvU4OevHlk4rzHw2qi4Y7YY5ZgqlXI+gx6dP1r2/9oCzcyPIU81C9ku3JBxi5JI7fhXjEenww6sP&#10;LcLIswO3gHluxPpgD8Kzwb5qEL9jSrH97IS+kW81O5klIERC+W2TgqPvEfiP1qs7NF5cQfbvDO6j&#10;AJwSAM/Ut+QqzFIrxyZZgjs8ioX3KmWOBn0pbi3SS8uiSPKjkWJdpyAVRQ3/AI8GP4mu1mfKXNBh&#10;ikvluGkCrbPlUZlVNw5VT6d6zri/v7CN9SltmRXcFBL83TAb9Rj8BWtHIBfW1vaxxtO6rNKGUbXO&#10;cgH6Lz/wIVifETVludcmt1Qv8q7U3ZC+2D0//VTREve0OfiSbU5vIihCCSYuYkHQk/0Fev8Awhi0&#10;Lwz40k0a/wBKvtf1jVLUReH7u106zvWsbpZTJIRbXZ8hi8QCbmORg7eenIeANBTSbVtTuGyzqohV&#10;CC2CeB7H1qfxJHZ21vOkkZns72TetvcwBlzkZDAjGQc4PUYFHNqTbQ9t8P8AxA8Nfs+3F74U0FtY&#10;8VSvqB1+7bT7e1gtdRN1YiK50XUY4m8n9wWDbYiwTewVQc1454q17WvHniTSLvxfLp8uo6RpVvoo&#10;mtYWD3EcJYxSTMSfMlCkrkAZUj0FL4ZtbnQNKsprK18iJyZXWJGRF3NtC4XGSFw3/Ax6VDqUlndR&#10;3HmR+Y7YkB27lDFdoB/75Hr1qedt2HyrluV7WGNdPgf7Onk7PKV0UKJB/EGGN2eB71atZLBY7pZx&#10;DM9xsZVK7l3Ic4C9jtJA4zkdaFktzpqXM8dvZSvMYkxGRyCRgnbkYI7nqDzTvDsM7anLGkjXaSyC&#10;TzA5kUIO/wAvGT056YzUXJVrWOS1KG+sXD200gjZ8ssxIZVfgYDEcAEc85z2rAu0nuvMElv5CMwJ&#10;IX92GBIKhgDgjpjNejNNZtePaag7EqWliYjd1JygGcHGRjPpx0rntW09beORDJIY/maN/n8uVDL0&#10;HUE9c4HetYyb3MnGzOMafTpxFDqVt9qWIssYkbiNiefmHI65H41qtZJDC5s9XlhtuI1jvCHQ5BJA&#10;c/NjOPoRVqbS2tYRc2bxmy/1r20h3JG+4bgUyM9h/e/WstYXbUluFs4LeVS21IBtjK5JAH4E8Y7D&#10;itk0KxJeX1zCqXGrCaCHC/vLcHaWAHzbkww+VVHOeneuvtvilozaeguL0pqEaFVUnYJ+ME5wSMnA&#10;wT+tcS9jcZluhLMrKzMY5JMRyfkQOfaq0jWlpYwwvaBEuF8uRWjGJNrfK3AznkjjsKLKQu52Ol/E&#10;aKSQwyiOOBvm/wBaw8r2U7enfrW/q3i23t7VRYtb6gSud0UgJRAcnJHPXHWsL4M/B1/ixb+JNQfW&#10;V0rQfDS2897HaWhvL14p5fLWWKBSAyIcb23fLkfKc4r2fwv+xnaXWk+PbbVfEGoarc6F4im8Mrb+&#10;Fowfs8v2dXhu7kPny4WZyGZyqoEfJJ4E8qLu7Hmel6D4m8XWuk6g1hLpvhzX4dRtdO1JBblLm7tI&#10;yxjkd3CwIGxueXACh2GQK9X8M/s03+i6PoqfEPxLd+GnutXPhbZpPlTLpF5Nb+ZaXNzOxIeCYFCG&#10;TAHmYzkYq5eftLeCvDvw9ay8L6M2pRRnTNU0jw7FpUcNlo2sWSeTdSPcjAuoblV+bqzB36Zrxv4h&#10;ftDeLfjNfFvEZI0G/tobdtFsLt4re4jtpneFbiR2Zrho2lchmPGRkcCiyK2PbfEnxM8L+AtN0WH4&#10;b6TpqeJ/C09sTbNoaPJDqUX7m+W4vgq77aSPe20PI8jSgkoFGPJPFGqXPxIGntfada6TpWlWotNK&#10;0fSZpPLtITO07hZHYsWMjZ4IAUADgVjy+LdKh0mFLbTrexgdTJBBGowGHGFOBnPTjrn6VPYeOtGm&#10;tyn2tnnmUsRICGTABwfTrj145qW2Lmjfcr3kY0LTY4IrCb7MZGhks7cb4yBzuOOmQe3eqV9rxgs7&#10;O9i80wBQIi4Kx+YucADjGM5J9qxNR146Xq/kRX8cqoRMXtXVmCng4HGSB/8AXqlqmm63r1jcahoW&#10;oLHaks0lgzHDHPJx0Vj3XI6jrRy33Ibf2T0jQfiPYTXDnUyCWwsZKMY9yjqG2g/MCeCTiuklkTVc&#10;QS7YZAyyxxq6xyPtIIyvf9Omc8V836f4ltxJFBLaGy1eP92Wkm2g4BwDu4x3Gem2vXPA/im015kN&#10;59lmuo7cM8ynJbDDBU45GC2R2JxjkUpQcdSoyb0Z7V8J/ivf/DvxJHOkEOpaPxNLZyOEjVtwAKHo&#10;H6A9jnnnk/Qt3Y+AvjBNHqPhS6k0HxVdc3MMce1sno0sR4ZSeki9fU4xXxpeXo0FoblmMVo5IzHk&#10;+UxOQQB0ycD0O41vL4vuLS60tkdzNADNA9mwDqSedpJ3bWzzzj27VjrolsaRkexeNND1vw+7/wBr&#10;aAl1ACUbVdOtmnhfb3Lpnbjn7wHI61m6D4n1a+fSNR8Ptaana+Gbi5vbyNpP9JlsZFVJkQL8v3hv&#10;wxHzImOpp2ifH7XfIszeRWd/BZZZo5CbeUqNxJXGQWPfgda0PBf7Q3wx1bXL3WvEPgyYyk5ma70q&#10;3nKu3RRI5GQR/KqUUtb7Fc3RnqfjLXPEd94as7/w1qDDw+8LSXN1aqvmkMuYNrv8saM5wzMDt3Z4&#10;GSPHvAniOHxFNqOhahYx2+qz7Y9RklkaYtIAxa3md8tIwxnazBCo4XFe8XPx78K2+j2NrpuhT6P4&#10;Vvla3knaOL7LbM3HlyhGIjQlgPQbgDjOa8d1D9mXQvBupafq3hmWTTZrC5a9juY5GdZAxJaKcckJ&#10;glRIASoxuBA3U6nvRfKFN8slc8m8b/DfSrqKWzvNWuNU0bT3c6Xp8kPlQZb/AFmcAPISQvLEg4J5&#10;Lcu8M+BNU8STQQ2NqLWzlYqs0x8m3+UjIDcDglQVTpkete2eH9b8IfDffqXxC0S+mF5CZdPtJp0h&#10;sLpi43rvWTypOCrgM+Co5yxC16Bb/Ga2+MVq1ppcsXhm90dpL/Qr6ziEEcAhVQ8DF1wU3PGzFQAQ&#10;oAzShNqmu5rUjHndndHkk2h/Cb4N/Z11nVF+IPiSZhGdN0UpILFxguJ4weMcja7KM5BWsPxv+0Nr&#10;esXkkukpY+FrNrf7OGtrWN59hQBgjFdsfAOPLGccZPBrJ0nwbN4wutXu9Q1rTdFeee4kldIDHFLf&#10;nc+GIVUJZlbLqW6ckHGeq+H/AMC7HU7c3Gu6nNZC6imS3WCNvnlUH5W3YLBTglQBnYwwCCQXh9rc&#10;lOSXu6HiXh6W88RXlzaQmTUrxNn+kRl5Tcr0DuzkEYwQQcgEEdwa7zxd8O3+F9o174zm+wFrbz7e&#10;NWEnnNzti3D5sko4wowOMnHNezfDXWtN+FOsXXh270ax1LVFsg4g020ilvAZCQUYr91So5aVwMEf&#10;NzgUvFPw7sfEnhWG18YMum+GtPZZ/s73jTXGFGAJLhztRfVVGPcnmr9+TtHYlSjHV7mH8L5LbxF4&#10;Js30qwknmmk+1xnSo/8ATFVPlY+U5Cx/N8oeWTGGYDrx7D8Obi88E6lc69dWdp4cee1Ed/LcXAnu&#10;bsLgpNcSkLGhUA4CDAB6nGa8b8QfGjQPhR8LG1LwPoMbaIX8m3kXMUN1Pyo2/wAc2CDl+mB1NeGx&#10;+JPiH8afGGga1aDUrhIWS5h05Uje3iZSQ7eT90jggF+ehyKrlhDVmcqjloep/FLxHpq/GTxNrY1b&#10;X7Hwla6XDqVxD4cu3s21C4lmWIOHPysC0m4vg7gmAfThdY8YeG/iV4e1m00278YWmsadYvqdqt/r&#10;LXVrJ5JDSB1ckhthZgwIwV969a+GvjTWPhj8btd8QeMY9a1SS80hCbzTIBebmicSi0YlGTEuwRkg&#10;DaWHzDk13Xxi/av0v4mfCrxdotp4M8TeG9QutOks7e0k05Cl602FO5whKCMDfwRnOOa/YMHioxpU&#10;IRoKStD3uZJK9t1bXW9/x0Pmqkbyk3O2r0t+p4H8N/Ad98SdDTWvHut3d3bsFSyiEjvO0a/Lkl2K&#10;qDjGcc4J5zXp958PdK1vS30vRNE0TT71Ub7K1/aCfzG6kPIx8wEnowPHPGK5zw9rUmn+E9Fh8tkk&#10;hsoEkjYbSCI1BBHr65rr9LvlV4boEoBhlZG27WHQjHoefwr8hx8XHE1GlpzP8z2KdbmgkzJ8E+Ib&#10;/WPDqLewfYm025Om6np6ReXHbXAJClFxwpH3c91PrmvRrWwk16xk0i6mZ8ETWlzEd0kE4OA3uD0Y&#10;VzsmnjTfiRo3iC1s5LnRPFyDRtbt4VOI5wpMcuAOD8vX29q62T4ez+HW1C51rWl0/wAJ6dG16biB&#10;iLqSJVLuG/55ooByfbHFb060XStLRrYbg3LTqYfh7wv4kvtajs4LZrfUNNfF1fTKwtTGRkMCPvH0&#10;C9q439qrxh4l8beGPEvhvwnJ9t8M+DXsT4tuEUyyTlnBaMwqwY26KC0rjjjZkYYjF+On7THjzSdF&#10;tZPD2jXHh/wbqWnwzQXkVtJ9utdMeRIkv0lYhUaUErEnMnAc7a4r4oQ6N4H8XaV4l+APiCztdXsE&#10;Ea6j4YuJrzz7GTcZJNUScsqSbjHH5TcuVd9q/KFyqVHVkpS6HTTpqmrIs/FDxld+NfD+tfYrO+0X&#10;wfrECf8ACRaXbolzol7Jb7I7abRmkGYN6xBW2jEarxnK1wV14nLafbtZ2EmnRx2yQwQ7TiBFACLj&#10;OcgVtSW9xaeHtJ0vT786ZYaWg8yFfnDsclycjq8hZj254AHFZeoXEmpNtiO9VAHmsDuX8T1Nc0nz&#10;HZGFkPs7xZGW8mMkskbK6xlMFyBgqwAwd3OSRnBrqNWt/D0OvMPCFtcXGoaqQLproqYo4lVCsYBG&#10;NqFWOT7k988qsiWLR7maW8YELGy5ZR0zj1rufAvw9utZu4LBjGTdqxuMrkW8TD5sY4JOR+OPrWUn&#10;y63L5YtanY/C3SbeTUL3xnrl0v8AZuiwlY766QJvdVy8xOOirgj0yvfNVPGWv6b8dtOW08P6xmHc&#10;jMUUq9sVYMHZGGVdGVQoPORnkHJ6T4wrplv4JtPh9pui3GsXepx/ZNO0WwYrK2z5zIWyoAVvmZmI&#10;Xcea8pvPG11YeIl03x7c3HgD4iCxDQeKrm1AtdTiVcKl8sW6OTHRLiMnB4IHQ+RXrOT93f8AFLvb&#10;qj1cLTjStVqxTTukn+f+RuSfEjxjZ+P57LxFq2qXmkaXJHfLaeCrGKxGr3oIYi+lDgpyq7z0PIIq&#10;94Pt5NJ0/UfFHiUwrPe3tzqskMIxGZ55WkO0HkqC21SeuM9DWf8ADG3HiTwzZ3t5ayabaNGJ7z7Q&#10;xLSN1A+hGG5wcEZ7Y1PCs1j8YPEV7cSzpF4W0Bx50U2Ytz4LfvA2Nq4BJyMYBrh9leThBW2vb/gd&#10;z6Z08Ng7yjNtW1b31tol3ZseFbOJFufiJ4rZbazgjL2EEiZEUfQOFPVieFHUk5rrfh7GtxZ3nxS8&#10;YxtYRRwsdHs5OTZWp/5af7Usvy8+hAHWuV0G1m/aE8dRBo5F8CaLIsvlOpX7bIB8hYdlK8hOyEE/&#10;fFZvx0+ILeLtb/sHTGUaJpbnzWj/ANXPMueB22JgjPdsnoBn6PD0Y0o3f/DHw+OxksXU5rWS0S6J&#10;HL+MPF1/461m41rUA6qF8m0tAci3jzwn1PBZu59gBXAatr1xE6wwZeYZVmIDKB3Aq5qGuFpIooIn&#10;VPMaLPX5cgF8j15x+HvVt9HFvYm5gkhut0ghUjjllJGR2wQQfetm3Lc44RvqyC3a2WxRpYykjHPX&#10;LMcYBFPki86TzJopNw+ZYid34mpIdOazh8+5dXlOfmA+VRnjFRwxtqAfytyQnhpScE+w/wDr1itr&#10;nX0BZkaYKkSyOileclYzjGfc06O3eVRBbtvmY5eaQ/1708/Miw2a74YwfMkQE/XFXrfS2j3vKzW0&#10;QXcxzjA6DI9T6CgehSFrJF8oGXJ+aZ/4R3rOuZo5LW4jWVCwQEyF8YPXP6HitbW9Wj0uE2KW5UZ3&#10;FGf5+ONzH364FYVvapcXDXFxIdr/ADIgGM45/Lr15q4mUtSOzvZbG3aW9lhXaQFdW2rtI4B/D9ar&#10;+IpLaa1gtyhdZtxUsu5dx6Z9OKuLoovP3EvzWsYG5pVLA85Hbtmn28MS2zGN1lSJmDbduUPO31I4&#10;Hf0q7+Zmkea65q9x4R0mOa3sIpLOC+j+0KyGRFQ4IPGeMDHIzk5r3C0uRcSLMymeMKiKTkkqq/KD&#10;kA4CgckenSvJfFWg3eq6Dq9hLDJDJOzSROucMMDbkcZHHPvVr4d+JL1vC9rp0rLb3FvE0ZjuGWKQ&#10;OjEfKTjdjHcE5z2rWUeaF0Y35WeoWsayXc166yFXhKr1ZOxD8nhhn0Fdda28VrawfZkCbn3CPcGI&#10;YOSuSR6fzrgfC+rSC7ke+ljijG0B7YZilkJw0YYdSBz9e5ruFmeSZVDCCNYizQ7RnkjBye4BNck9&#10;7HRFpq5heIvEkWmG6mkna0Uje8nJ2AjgKB/GecY6YzVTSYbiW1fygsKP1VgWIyB8zg/xciuR8beR&#10;rcN7YTAhruYW6bcDJPyg5PTGX5yOldLorzRag1rNIm1QjxGNdrBcBcMOm4FeaLJKxa3Lvii8EOkr&#10;5TNvYGMSRk4O4gHGMcnkceteR+PvhrqVtZ2eraRqMg1i1VYwrMN0oY9Mk9ck4z64r3eW6Nw0cduI&#10;5LpSAY2+UEHnqfTnmsTxxY3WsW9rHpcwhvYpA/meWCqbgdxLfRsj0Iqoz5HoEkmifwZqE2seDdLO&#10;pwTxSSIDLDc4L7lyDyvXOM46ZIrUs5LXSvtF5tb/AEeNfMhVvlCjADL79qxLeaTRdeh0uU+ZHLbh&#10;Y5RjzAyg7skDJ6devSuikuobeX7fcRfaLa4CpHHjIbIGMjp1/lSb5tzM5i48J2lrb3xs5Yfsl1IZ&#10;5IWJYZA+aQkfdCjk8dhXC6lr1rqWu6boOlSSDS7WRbl7bdteRTjLZPQdGwMdCK0/HHiPV/CGj65Y&#10;adZQ7rizmDTM/mOFcANHGvTbyVPOeOlfMfgzWNZ/4SxNRsRJe3ccTSSx7gu+PbsYHjGPm6YrtpUV&#10;OLZhOpyuyPs+S8t9c0uKe13LcWr/ALyJ2Y5wwyTg9hkjFZt1qWlW6wI1za28nlgvG7JkNk5zv56+&#10;tcFa/GLSZNNWEafJHq/kiK5gX5SGGQpA6NzjkcVx2q3x0W8Zdfg1MXdwPtEbWyQOGjbgFvMOQ2Qw&#10;x2wO+ahUJdS3WSVjp9U0dYWFx5unX5QMGa4j+Zl2jKYHzMcEnlcnHXsc+4a7RIZbfTrNgzmMkrvw&#10;BxjDduvT0rp9S8H67a2E97qLw2SWGCbgy7hIMZ4QnBXJ7+lczqV0uWtpre1+zq21pirR7snghe31&#10;HHSsUHKRx2tzJLEJbKxhh+8hgkQbWPGeeSScDFVJrVba1hW4dZXiXIjUAdPXHP4DPvWhb2sAnWK0&#10;i2zIT8ry7hwOQBnnjPSqd3pNxeMkslxEVLY3CTexx14z/PpTKRTkkF1IqSIEizuYxjarccLx3P8A&#10;SmWsJkmNxKw+VwoUvhT+var0cazEobqMorEBYzuwoXOen+ce9SPZ2emss7yMoIBWMPuXAHbPX8ao&#10;TepPpWnmNpLjKzT/ADAMsZeQMeR3IYgZz24pmvaauhxTK8bC8mRi0cp5we/55GKp/wBvG3aS9gXy&#10;AuEi2uVJ5BJAB9Rjp25rL1jVLrVJfPuzJJOflZj8x/Wo1voZx3Z9XftJMPEXwI8G6+5VsvA7SMGI&#10;US25bccHPUDntXyzPMjX0BtfnkkGA6sOCXb3wOGOCPUGvq6Qp4h/Yrtr5wD/AGfDFIdxyFWKbYxP&#10;HQR5P4V8kwzSXMizjaY1BXZ5hkRGAOO/GR06dK1trcyb5Xc0oH3WAhZDaTwmMiRgGbcMYwcew47m&#10;vVfDPirTfE+hvDc/umglWG9VlPy7ukp4ycHGCDwcjoSK8WhU6gsiW6KZlXegjHlrGwIIyfwP412n&#10;gfVZND1aOe9miGmXkRhlm4Kb8kIXI4x1z16ZOAKlrQqnOx6/qWvaPp9nZWd7qv8Aa9rDIAHhthIm&#10;QmSJsZBxkjK+uecZDNa+I3xE+IE11LpcunadFMoNpZi0S+85FAKLIXBUIcDO1SR1z3rm9Ql0nVNP&#10;/sq73Rqtx5sN5uLQICGLJKTwo4C56YIJ4Ax0fw98WWXgOxl07UJpDcoZGhsI4VEoyciN+mwKQVAb&#10;gZwaUVGOxrKcpPUk8F+KLv4iRyXfiTTNNsNVt3Yyho2mmt5d5UoZQTLtXAyC4VRnKgVui7vLnUI5&#10;bi7vWllXzI7XSLu4tbaRBkgBY5BhmHO70IGPTyzwr4ol1TxJr2s6dLb2c/iACGezjjDorgoPMLEf&#10;Mx8sc4GNzDvz9D+IP+CcSeFLq88S23xK8WWk8Z+0JEs0dtbb9u8qXDFlQHqWXnBJqX7zsmGiWpwP&#10;hPT/AIf/ABLsbyPxZqFvpNnFHHM02v3pmTecZ8qSWbqCTnpnjNdj8Rvjh8NvCOnzad4bt7PVbu3S&#10;Ce3js4gLRTgSRvuAwQoCnd/tDB71yuh/sg/CP4R+E9T8Q+MdPfWdRsXZYrWa5Z7UnYGX5QE3D5uQ&#10;Tk7TjPAr5T8TeImu9NMdvawWlkX3zvbrtOOAN4HRRnr09SDgUdlcTlCLsxvi/wAQRatqtzqbPvub&#10;hmlurhmxvkY7ycdmz29uKyoJlkAV1It49pcZ5J5/8eJ/mTVJ2hkaNIJVuLsNwFfOOw4/zxnFaMmy&#10;ONYw2REMyS4zljwTnv8A3R+dXy2RWm47VNRb7L5gJ8zOFU8YwBgdOQvT8M1WtI3twEyftMgyMn7g&#10;65b07H6Cq8cguGE8qoqD/UxsflOMcY9BkZ9cirzWjwwSgy/vXBa5lPzMi9x9e59D9KBKPU6Lwj4n&#10;1fwrqEeqaHqU1hLE2VmA+aRxySSfyPp0NfZvw3+J3hT9qzwrZ+E/iFZw6b4kZDPpt3uETzsNyGS3&#10;J5zlWBU8Nhhzzj4dguII7F5brdFEp2pErYZ8cBc9QO5PX07AXLe6XSybplafXZpA4jjJiW2TgqF2&#10;8q/AwBjaMdzmrJu7nsnxN+DviX4E301hq0suqaTf3RNlrUcQCMGzmJjj5JM9j15wT0HJw6XFGv2S&#10;FWbc+XKn73tnv71778Ef2ptP8S+H/wDhB/i5Ja6haXMQgOoz8qAT8qT+44/eDkHr61nfGj9m3VPh&#10;ms2teG2m1zwlL87uuZLmxjPqAD5keP4gMjuMc1jKF9jenNLRnkvnGS68oNlFIBZR8q+1bSxxzWqq&#10;5KR9RtJDjqAwYdD15/pmqEFqnlCWILtYbi2eDwOB7YwfTkVQ1bXF0+PZE3zsOpHP4e1Yb2Ot2Zx+&#10;taL/AGVql1Ncv9rsZeTLI+7cVAwGB6MBnpwcEjpgTQ6pZSXts9wWjtWIXMSkq5HRVweg4XHTkdzX&#10;QaL4bmubea71aNWsZxgW0n/Lb0PqMdQRz6Y61zeq/aPC8x/fNdaJKgRWdNzwnOVVj2zz844boeQN&#10;291scc4+z+EuS2iLC8aQRw3sjM7PEp+UN1zx2wPzFUEsbu4v49E0m1luZ5jtfysb7qQkBduOeP6V&#10;r6LpOq+Itbg0jRbL+1bu8QMJYW+cENzlxwqDqfSvrHwX8O/CP7LPhFvGHjO4S88QTKUhjxl2YjIi&#10;hU849WPbrxxVpENmL8Pf2b/Cvwz8Jjxb8U7mEqihhazSs0MXomOsje3Trgd67r4e618FvjvJeaDp&#10;XhNNNWGIvFN/ZqWjuBjPkuhyGGQcdwM4wDj5P+KXxY8Q/GrxQl9qsgg06PIstNWQiGBf72Acs56Z&#10;P14GKs/CHxNN4P8Aih4Wnt2MaR6hGJdhG1lc+Weh6ENz9aei0I1Zwnxu8FnwL8VNW0fVBcYs5SFZ&#10;MABdoZGx1JdMNkc5Y56Vz9vdwWNraTWdw0CXBM7RHerqMdSe2cZ+mMda+nv+Cg3hprHxhomukQyJ&#10;qNk9rNIvyqrwt8rE4PJEoH0Svk2yWdbGQSRlftLEib7uURvmyW6YBHQ9iO9Fuhm9yzHNDcXdqIHk&#10;sJ5kyz4ZUVQSAAPVs8+9a+j2Q1bxDb2ePMgkURwsBzuAG7OR7gZHoar2ryTXiNJIkvlBhGjEFcAg&#10;Id3Oc7s5zyc4r0P4J/2JN8SraRHaM20fk+TLEXywPz/KR8yhcnPUE4PUVM21sXGK5knsfQHwr/Zl&#10;8OfEv7WtxoloiWdutsdQiXymVipI+YffPynrkAvnuM5XxM/YDuvDWjyajoN7NO1lGzBWAYy8sduV&#10;wcHdgDHOzpzWj/w1Jqfwl8RazpT/AA1urvwYbky2l9ojs9xJlUBZ0JJ2gZwWGDyM8Ej3XxX8SI9M&#10;8G3EsQu2ub4LHa2Vxt3eYwGFJHUlsc449ailGHJzc1pGmIlVlWuoe4fHf7NX7N2qL8VJbrxJZwJY&#10;aA8dx5cEnmRG5K5RDwMMBhiOo+X1FR/tEfEjSPG3xGa4NrHc2Omq1lZ3axpu+9l5S55ALcLz0AI+&#10;8a+hviZfp8I/hTHoVpNu1zVmcXFwhId5HGbiXPbA+RfQbB2r4l+IXw/8UeC9SgivVt9Y0/Xplu4B&#10;pNw1zKEwFwi8Y44CrnPA61rdLR7mfK+VtFCRbqOK5v8ATbfe5YgNImCuc5LAnhRjqepFbun6K+ra&#10;lFbzyBIIB591K7jEcYGWOe/A4xwcVyTahqjSajDas9mbcSM0It2SaLduAXa3zJlfTnOfSu+0KaLS&#10;fC6XM1z5t7dR/aL5mUl4kTAVD7v8pPqoGeuDLVieYtXE1pqGp3U91akWlpGHMDNjy4YwEjh46FmI&#10;Bz6yGq3h27mupr/W3lIugRHbtt/jbPIHsv5cVl6mt1FBBoSwM9/cOJ75cZLMRiOH6qGGQeCzHPSu&#10;r0vSUsriKxT95DbFjJIMnzJOA7j2JUAeiqKhux0Uo6XZQ8QXT6HoM0cK7ru4iYJkcKenPtWZ4Xs7&#10;i30kXt6kc80ZVDGu3Dyk5PynqoIPbv8AjVTXNSbX9W81QDHgRxA55Hr/AE47AVp3tm+k2Iit0ZtQ&#10;kCpHA8quoYgnfx93gjIzwRj1qdlYznPW5ztx4ftNZ1BpRcjTp0bLLHIfnVeDtBPA7YGcA8ADAE9v&#10;4VWzaRzfxy3sTCePz5cLkj7oyRnkjBI6VkfZx4i16ZIy32WJSqHGNyhScgdtxz+YFdJcWdxHpdnq&#10;LRpctcrGqRqA5OBk9ARk7QfXByKvoYR97UjtfO+yzSyO2pwpLsXySAgwOV3Nx3xxxS/b57gyRW0E&#10;VsgwTFGQipg5xJIOOc9BVywk/tJWgmtZtOmRmea3lYkBzw2CR0ypOSc80z+yw2qSxQJ5cH+pEMdw&#10;GTaQOWAPBOScntzTuludETPh06BWjgYieQZRViQhEJBA2KPQnr1rW1LUdQ+w20tonlwlCgtQAAzk&#10;fMTtGSe4znGeKmaziSPM0qiWMloVtRtJ3DKhj3PNLJcXeZVij8iAksyImTjrlu/45FJyXQ29nczr&#10;PRby+kne5nk0myZAAsM4Z5BjBYgMVUnAx3wTXR6TZW1nCsoY3E8SbVeUjLsByenPIz+dN0bSWuLg&#10;nUCbWBehyHkb6dh9T1qzdQadpNvPceUJDIQ4kZTI4wB90np68YFZOV9DX2UIq4y+8MrqUNpeXMbQ&#10;w7vNEZXLZJ5HPX0B79aqXVrJMXCSssancPLQwgAHrv65+hA9+a39FvrzUyImhdYpE82D7QMOJDwV&#10;PqD8pFYepTXUm0eRNJHHKIHWIfIzE8p05c4IC+/NOzvoRJJK5JZgzKYbVY5A4/12zIB7/wC8T6nO&#10;eOuasXF7aeH54lu1nvr+dwLTT7KLzbiZsdFReuAOtaXgW5tbfwfrOt3SQWOlpcR2Nu8RElyZ/MYO&#10;/wArfKmFwDjBwwHt9PfC74OeDLfwPJrmhp9p1S+iWc6/cuJJJDjJiQAkogIx5YHGM8kZqKlRUVdq&#10;7LpxdaXKnZHwb4hNh4s0uKTRcLvZydMJ2MjKWJJU5I2YwQB3+tQ6V4e021aMwu2oBmys3XBxkqM8&#10;qM5685PSvX/jv8G18A6ta/FHQrcSTX8pju7cExrbvuAabBxw5GP7uee9dDqV/pXh5me3SSznYB3j&#10;0uCK2+cj5wJlG48jsccgiuinPnje1jGpSjTm0nex5YnhLVb6IXK6J/ZZab5Z9Um+zRGMEksocqef&#10;QZq/pPw1k1IXD3OoTaiqyCWMaTaMyxKpyA0r7QPqRg+9al94wjjkF1b6dZwHO5p74/aXP/AnyM/g&#10;aw9a+IGsahsthcT3Mf3VUsfLUH+6mcL9QK09CbM9K0f4cxaDo11rxj0ezsLhd8t3qN4rjaoPUIQA&#10;ByTzxg5x0PGfEbw+NQsrfV9JtoEtbcbbj7JKXjl3H92y8/KMZ6djnHNNg1OaPSlF3JJdW0xMSW8+&#10;TEwbG/K9GA7/AP1q6xWjl8F38l232O22KWkQBQpCuwCjPXOwfifSs1fqXLY8RmiaS/8AtHlpNeFw&#10;owS6IR0Oe5/SqczT2F0wi3S6lI53XGSWQnqFx3Pdh0+nNaNjcRrGkUFwkciHCswXKggg7hjlQD05&#10;6UzULWSxLwW5826mLM86g7dpPRW9MkfNxjjp3tEopLCvzwQM8upswxIrAhMdec9u7ex5709IY7VX&#10;t7cqdyHzZicDb0K5/hTjlu+OOwKRoY7f7LaypIHH+kXC9dvfHoue/f8ASq0Mv279xajanWSRx976&#10;jn8BTuJstLHHcRvDBIqwcGSQj72DwT/s9gvc1oW9hHDZtcSQ7NPjfIjJ+aRiRgkDq3Ydhmm6TaJN&#10;HNvXybCJg7M+AZWGR1+hJz6cVPb3cmtXDxW0UkcURDLuXIXgDJ9/Skx2NOJI1uN0zBRHGNlqOREv&#10;+0R355qe81C3DL5BaSZgCrqq/uz32j29azZJEszFG4M0jDKjoSc/xVeWSCwR2CorbSCF4IPfg/4i&#10;psXyk87WrKY2OS8eTI/zuGGCDznPI6ds02GRtQ+0SxBLOZgFaZ0zIyHofXofQ1nWNqt5cpK+IUjx&#10;wvHmZPAzk1oTSS3UjwMoiiBwDux1wPYHjuaZLsi0uqWtvHJHDDNNNFiQypM2yXkZJPfg9DUM2oTX&#10;OpSW9m4aJuCUJVlLdSTjuQfz96bdXSrGtvaw4lk3ALGxwp7tkfn9azI9NS3t4rdriK0CnfKdwMnA&#10;JI2nndj06etFkZ26mg32ecKLaGaMxSbmlm3RsCerA9ieuazLRbe1UyS3LG13sImJyBzn5l7KAen0&#10;7VGbx47xYIpTDYbgqCaM5YAEuAcEtuHOe/als53t7eRYXhWyV9owww2DgdVAz34yMU7CNy8jhkWR&#10;bSPcBgPc24dXkdgTukCtxtPGOmB05oj0GTQ5rvUreKC6SMKnk3SEo5AAZCQRkEAfdwenIqLS2b7P&#10;dXsVm7s6siJE43BQ2f4WAXJxz7856FkryagsoWeFo4V4XzNiSbR0yeME89OuetQ73JW+p1XjL4na&#10;Zqvh6y0fR9JvNO3s73STqW2FPli8phyQFyRwD8oHUceZ2dzY3CxW1khlhztMcqg7hwWODnJJA59c&#10;VdtreC+nUz3Cwy7ldNkYdSQQeRgenIHUcVV1BhbqYpFS3mMvl3ETHY4Tj34BxkVaXLoDb2CbUmju&#10;poUxj92i3S8HIALhgDzg5PTjPtXo3wCktW+LHhGWAzefMzxNblMJHvjY5B715dHGLrVbmeYqsMfy&#10;ruKgFu456967D4CRiP4zeD7lYW2f2ksMbAgDAjbI259MHj8TmssSr0Jej/I3pfHH1R6v8cpNur6b&#10;H5wt490c7nCnds8xQOf+uleJ3kjXGqXN3Ec20SljFsJXIUsc9+Tz6V7p+0MII7aymnlWGNYMGTOx&#10;kHnqPvY44J6etfPVnep4nW4S1d45mXY6b9xKvjBGeT8p7c81zZf/AAIP+tzTEPlrSK/+kR6nBp4C&#10;8+VEpL4xnC8fiRWlY6k95eLJII9l1cvOy7CoAJLMo98ViLp8trqcFwczZimvFmLjZJy5jB7kgq3X&#10;uTTNKZ7rUZLe6YRiG2fEfGUB+Utg9euR68V6EjDm0OoVl1zWV+zaaskkyOpkmcYjXdgOdh+TGcZY&#10;Z6YrFsrNZr6SW9ja4jjYiNhlw7AAAZ7c7Tk9a6vwvFHBYvN9ia2S0cq0kUg6AB1OMZDLnJYEk7wP&#10;SuZt9Yub7ThZ2+20s7iR7pEkTDRyE8k4HYucegIHanJ30RES4dWuY2G6RmkXIS3ZTgKMAuwb6df1&#10;7U7VryfxVe2mnyyK0cs20pG4Pkgtlu+BhcNzis2+1SWSNYSqwOcDc2c429Dk5/Kr3h+Ex/a5d/mJ&#10;C3krLIn8RB+bn2pD6M7eO8M+iztFi3ZZCVRWwowAmAOQPlVenoaxtQtbS4vbn7bA0FrGVTz9ofBU&#10;LliM8H1x0qbSdSttXungf9zsgMrt8xyB94jvWR4v1LUbSGVNJtmYswDyxqzEDk7eOV+9WEVqOXuw&#10;LDWM99bSyLNa38sDBFWH5njXIPzcjBKhSM+tbGjw3MFj9rllSBZMBI1DYAYDAxjGD8xyOua57wrr&#10;9pM8X2+O9aeBlQ3G8byQoBw/Hp355NejTX9t4lt0j05mt5URpbiA5ww4yYz91iu3BHcZpPTQmC6o&#10;41dLkutatsRQuqqUbAGQ2CWJOOOAPzrH1qzdbpdPs4mLMhlkDMGROp2HjqcAjv8ApXfnyrfZmZjF&#10;MhErLGM7uhLAckY6/QelYmoXDwxz3CzS3qLuKxzKApkznA7g88U4y1sU1c4zUpDIpU3MUREZ87cE&#10;y2cLgEjA5A446VSk8PyX2oXBWSBbVIg/74ruzjaCCDxyB2HWvT/D/wAEPGHxi+HXijxP4afSt2j6&#10;n9ih8PMzHUtUljt1uZlty3yhvJdmC4JOxuBjJ6vWP2bPBf8AZev6no2sxzWfiDTLHU/Cy+Itd/s1&#10;YrCYOt88suMzS2s4TfFjITHGW46EmzNq7PBvCfw51X4peH/F2o+H5LGY+GktTPp7TOs0sU8oia4j&#10;HK+XE+0uSTgNjvX0dpP7L/wz8Lx6BqXibUI4U8NTXnhXxkt7NLFY/wBuIhksbiRmYFbaYPs3AqhP&#10;ldMtVyH9qe1b4a+FdG8O+HZ9W1vTbRoprjWAtnp0aTxvHe2seGJe2kHlvEiKuwxRk5IrxjxVqniz&#10;xppdqvijxXqnimG2jQfZTKqW7bMLH5ipjzZECqA8u59oHPAp3SDl6mnpPjCb4T/HDUfGnw1tNPuf&#10;D7WJsLvRNNvp2sdtxDi5tYbk/NIsbBHDg7d4ymQM14knh24t7doZY7iwMwKzsrMUkQtkLIBy2P8A&#10;aznOa9R0SRtNVvtUZsPteWHm5eM84UKTwB14A71ZWODUmeE7DKM5G7ABxw3P6VPOXy6HnDWSaGXg&#10;ugo3RgG6tSxUZ24OByCf7uB39TWXNb2FxhmhiuXO8SNGS75JUZZOgGcY44avSrfwvZDTVjnt7eCQ&#10;NiWNUDozFFwdpHpzj/a9qwb3Q4vD8kMsNv5iElZrdEzsHB3Jj2J6UKRHKzmIdFiRk+ymKSGRNuya&#10;QSbfRWOc4zn1HHUYNRzeHLi3vLmCZ/7OtRIXaOyjMiNgYcBwCy8YOM4rqZvD6SXUc+nCe3tidqxz&#10;RHIJGcOOvDcgsPX1qRdGK3yfb4rcwHCsr5Ljv8rnsfeteYjkOVuvD6rbRtZ3TRvbuvl7syBkJBw5&#10;QkADBxkdzmujsVuY2kuDMt5Ih3PCxVlYEYyDjCNnnP54q7LpO6Y/YIozBKOIQvAPTnn5ht9c1SaN&#10;jCftVui7I8PPGijaASWOPTgfXn1rNy5i4rlZS1bRdN16Gc3sCPIoAmSLYsvQhd5IBVgSR6EFuCAC&#10;POduteBdRtomlf7CzN5MyHIwfT6+nQ4Ne33mmxrJBIs8UqSKJFmkj4KHoRhcbeoPXHOa5e7tbnUP&#10;tei6rYxCymVjBeQhpCXJBUnAOxsHJOQCF7dK0jJWsxTjzGhF4xg0nyEkuWtNy/vIEjxuYryXT3Hf&#10;J6V0XhnVrfxRZwJb3LxGCJgbViCo9thyFUdhXj1vqT6Jcf2Z4gdbx45FhSaQsU8lkIwGUjGOuCPW&#10;tzw/PB4d1C21OC5/tCwaZodyQnYm4YyXIx1P6dazcVHYwjLldmez/vr6aKK6hmga1G77R5rEydGx&#10;hTwPl5HQda17O7sLNYvtFgZobh9o+zweZhtp5BHPULkjtya4O6+IFnKSlihFwCrSS3WVRVPTYpxu&#10;+70FbWkSruVbg27AK8kSwFGdwSu10x24J+buorLldveOltN6Hu+mak2h2cSwpDc2dwuy5sZgGguI&#10;8c5U5weTyP73GelN1T4sQ/BPw3Fq9jdTap4b+1Jaf2FekreWTMGI8mTkSRDaflbkY69q8autS/ty&#10;8R7u4knubJ0iQrmN4gGHBwRuBGc44IFb+jeKI9QS5tdZtbO8Xew24J3KBuGQ3JbryPSoScXeJWkt&#10;Ge3Ry+APjcmkvJN/Zt8s6akmi3qCMSsV4MlrKNsqMrc7chgeSa574ufs1P4g8Oiy8J22laBcvcmW&#10;eWGS5iWVCpDL5ZdkUE4PygDI6U2H4kaZ4i0qy0vUbOw1+3hTZHBqVv5z7R3yRlQOB68Vzni3xRZa&#10;HCtnoUWs6JJdo0UU1nrcxigc8BliclSFJyVGOAa0VSMnaUbCcbLQ9D8I/AW70HwTZWeqf2Trlw0M&#10;UV4txd3SvIyHKsGQLjaQvfsK7VdLTQ9FmbWNdsvDOj2sPl+Tpam03LkEK907GTAwD1BODzXiVj8R&#10;NK0Kz0vStR1XxTq2rSRKrO2pmNHbu58pQUU88bsipNW8WaRcw3EdtolmXlVoTNerJezHPy7PNlLF&#10;c5IOPWhzhHZByM7bwn8UvD+oafqieCraxstKspNtxrF2DHA7lc5HG+4fB6k8/wB41wfxQu9F8bad&#10;JpWr3Fzrc0rK8d1JMYoomU5OyJDtQcEZfcxz+XnGg2qaTYxQPHHFDBI7iNTtXJx1GcE5xgmuw17x&#10;RJLeF1K3WoSxKxkkwqIo7McYPpg9qiU5SfkaxjFaMP8AhGYbjQbSztrWObS7aMRrbTHzCFHRcNnA&#10;Ldh611Xw71yz0K8bw7LpHl2+tDZdXUEf+pAAWLkADgjcB3G70Nc1plrNqYuNshS7BDSmOPAGSAAP&#10;TI54r03wX8Pb6ztLzxDe2tzaabbKGS7CySZ2jIZIVG5xnjPCjHJHWsrNlyUdoiRw3FnJPYXSMtxb&#10;kxltvDejD27/AI1xF9HfNfvBI5kdW/Gu7l8S23ibTIdctHdra2uHsrsSqqsoJzHIQOgI7dBtFSad&#10;oOp+Kr4R6LavId22W+KgQoP7rO3HJwOMnGcDNa06jpyep5U6b5rI5G30eVYnnu28iJR8y4y2Pp0z&#10;XR6Dpt5rVuLXQbKS8AX95cSN5cEORzvkPH4Dn0FdP4k0vwJ8LdJh1r4k+JLOKM/PDaSuUSZlwQEi&#10;X55e3YDGCeK4Xxt461b4heIvh74N1C01L4SfDLxTfSafFrltLbtdSXGAYbeRInIsy5aMMrjzBvGc&#10;DNNuVV3NI0OX4jpl8XeJPhNr0XhjQ7OHxl4tvdJn1oac14IkFtAQZlgzmSedlzsXABxkdK57wH8a&#10;viL8SPAer/EKfUdKvfCVmXubrw5pULpdPp6SMs0iXAbc8kK4leEAHyyhJG8A+XfB3XNQ+B/9rabc&#10;aJ4msNdtPENuy3WhBXntLu0nmX+ybiWTYJraaCRfmHy8q2DxV/8A06CTxOtxf6h4d8Oa5q82rHwT&#10;od7/AKLaPMAJoZJ0VZSrkfPEjInQEMFU1dowWp0Rj/KT6x46j1qyvfBHge2uL3wnZ3MOu+HNaupB&#10;BH4bvDId726sCZbZ1LgQkDDtxtByKmqeMLa+tjothC1rpNhIS4x891MR887ueXducnJ5yBwKdrGp&#10;XMq29t9lt9O0+GNY4YbaMRr5ag7UAHCgcDHT2JzXM337242AKtqCCQepwKxlPmZ2Qp8quyKZZNWE&#10;m1zBYxsA+4YMnfj1pl7diO1ZV2wDadilSVQ44zj2q99rt1tTISIlQbkVsgZH9ak0Wxj1iYB4ftku&#10;7YLZ8JnPG0dRjvk96lNobKXhPwzcNeLeXTTHzAfKU5Z8lsAqPUngDvnivXviAtx8K/hJNNaXLW+q&#10;3k0EdysLn7U0LOA8Fu4B/fEMQHwRuOePlxs+E7W0sbWfxPq0scWmWIcwSNkJIwyGkAPRFztX15Pp&#10;XB6le2PxlsdU8QXusC10i1Oywks5lke2mVgyzEA4LhgpCnrXFiKyi/zPQweEeIUpSdorbu30S7jP&#10;F2i+IfhD4nj8bzRXPjrQIrU6dqVrqV1Gb/TrW4QB7W+8pm8tsbSJs4P8eM5pnjDXLH4heMNP1G80&#10;+18L6Yokke61u7tzLIroEjhXadiQRx5CxgnJYsRk0lzrXiPWodWlsvDth4Z8S+MEW21nXNNvJfMv&#10;4V+ViluwKxNIMhmyduG75rlviVDZ+B9At/DUxt4tIht8zzYAOSCoDjHyqvUcckgnkHPjU6cpTTqL&#10;39rrt6Js+ip4epBtzWvS+ytpd+iNr4peIYriOLw3pjzJYwH/AElbaTYZ/wDpnuxnk9xjJ/GsTQ9J&#10;1Hxpq0Ph/SLeG0tb6VAmn2aslquwAF2B+aRUwSWb7zEngmoNB0rzGlvbmRVtYfneSRdxlIx+6UdW&#10;z0OOmSOpzX0d4P0mw+BHgO88Y65biHWLqIJBYL96MHmO3XnAYnliMgfRefpcPh40IqK36ny2ZYuO&#10;IqctL4Y9erfVsq/ErxRZ/BPwHY+C/DszLrd9CzS3AP75I2J8yZj13uSQPTtwvHgtugt7dYVSNohj&#10;f8wA29Ag55PqDUtxfX3iPWL7xBrUy3WpX0hdsKWC8YCqOyKvA+nqa5rxBqDeYNPgRlRRiaVW5mY9&#10;c47Zx69K1m7vlR5UVce08l7fSLG+0o2DMCMBST8o/A5/E1q6PNHELlZEeZCq5Z2xgA/eB9cfkKwY&#10;kEMCWiLmZmAaXt74rT3fZ4vLxIYUP977xqXtY6Voa08cU22SW5c2jorRFlKlhyNpHfkcHoc1JCom&#10;jMbyfZbP7hYlgWxjqO9ZEGJpEhlUPDIV8xHkChRkHOfYgf0pviC4WK9eVoj9mVyI4vPLEpnhjz09&#10;8ZrNBexqWuoRxW0gjO2yYlVmUFW99o7n36Vk3mpS3xkSNpEhZ/lDM27d9e/8/YVDPK95h3TbGRtE&#10;e3AAA6ewx/8AXqs28/u4iVWM7DKnB/3V9Pr+VWi7CTM0l0wU+bNwSdwKrjufU1bhtQJPMndpXPIU&#10;5LMfU+gpPIS32xxhWkUYZWGAh9WPrV20tUhUybmmuG68c59z2FCloImt737VKrz5jjUZSNRkbeh4&#10;/rSanbRTWrOqKsUny+YoB3ZBAbJ6gntUtjAj3kb6gwJY4CoADt9P8966CT7Fc3h0eCVQkYz9jcEY&#10;75U4AP3h0zzmpvqOx5NqVrNFYqjhmIBZJI1JSNipwDkcdSPTrVDVNF+2XDXtlDc208vyzSQOzEMD&#10;jeewHtkdQa6bxRY6nZ6ksFtZyeWz7JLqSEgZOeQcYyB+PNV7O4iW9ntZUe3TePmuBhnGQAd4GOuO&#10;vqa6OZrY5HG90T+CfEVxK8WnmwhS9jOLhUwUyvVeRuzzkccV6KshhvhIvlyRSR7cgY3LyMbge2CD&#10;XB3VhNJapcxOr3G0CW7VwHRS2Mt2IK7eSOevHWrfhLxMlvdHTdWbKz4ZbtAPlB5O4nHA4+bpgCsZ&#10;e9qiovk0Y7UdLlvdUC2M+Y1PnKyvgrksG4PIIO4/Q1LqFhLatowlImuYJI0Mw+8pww5HQAsQPxro&#10;4NOstBj+16aEv4JJFSbEoZmPJ3Bsng57ehxVTT7i18XQvNDkSRTkeU/G1kJzz3/piouaWuWtJvjH&#10;c3U0pj3QlWHqdwJB46d/zNVI/FQkvrlo/OYRynLrExDZHzZOPu4NZuoSbWa/jzJEzfZpmU870c88&#10;ccdPXmo7m/uY7YvGrNuAV40A3qM4+U9uOhqox5iW7aHQXKx6leW94ENpMsy3D3GNolHRhng85H0N&#10;W9WVFvFXEhto492yHDOpyTuA7nHHfr2zWJpN4s+k2EMrtLIsa7eoL5HYdhgDjtXVf2UF04os0RvV&#10;TajOwWRcse/XGBjqKTstylqeXfEqxvtU0vxNeWcRWe3sNkyyjCzKSSQOoHy7q+b/AIaX1xpvi/TY&#10;beze8mv2WFLdE3PKxkUqFHUksgA+tfVnjPxIvhnwrevDDHFfSDaEwdz54JwOQwUDnryea8N8Orbe&#10;CfiP4d8Rm2M1jp3mN5bldkM6o3ltn08wr2Pbj09PCyfK0ctb3bSOy8R/DPxn4Pa28Tw+HLjRr6Em&#10;aFbiPcJozwcxnqDnseOvBGa7qTx1beObWy1i9+HsPiC9mt1We4juyqRuuVMajeOBjP8AwLrXmGqf&#10;H7xRcXF3DqMs0tkwdIPNXeUiwdqgMemMdDjua4LU72+1a8e6trseTJyBZP8AZ0HttAxn1Peu+MTz&#10;XNy3Ppz4jX17o/hvRZ765uba91zTvt7WFwQj2wW7uYMjDESL/o28MuARIO2CfHpZreRSWtuWbHy8&#10;8Y4JA717/wDGD+x9W8P+DDrmn6XceL7vw+NL07SWlmtrLTLWHVNS3XIlxkL5cccYbqTgkYbnwnVv&#10;BF/4U8M+Gbi31K41fVNYiW7Gmx2TN5cMkzRRMZd3DOQu1SMtvHNbwpwtoi5VJdWUv7Qks8ywBo93&#10;SRQ2TntjtXdaJ8IfG3irw7ouqQaHJPpeuakulWM0ZQGe4Cu2wJuz/A/zsNowcmqi/C7x/b+JdJ8N&#10;PoX2fUNRkmS2b7dGYAyAGUO65IKArkDPXjPWvWf2Z/iFdaDpvg3w/caZcNrUfjq71Bg0UiQyRW+n&#10;yxTRLMwwZzuJVQT0+YrxRKmraIUZa6s5C+/Zz8dabr1r4bh0u38y8tJL5JY9St2tTDGcSytP5nlB&#10;YzkMS2R0xyM+e+N/hjrHgnxfdeHdXsJv7ajVT5FuBICpXcrqyEq6lecrxX1Ho/jnwvFJ4R8F6Rda&#10;nP4L1rwdqyr4gurZPtsRvbxXd/LLnCQGPMm6QDarEnOM9Dovibwtb/HrUPFU1xrGm3HhSxfwz9pu&#10;IikUCx2mIrmV1OxQ+5my7cZQA54rJRl/KU2ujPiaHwlq91dRGWwu3YuYlhSB2ZXXqgTqD044rt9L&#10;+BfinxAsUkttBoMIRR51wwLY4/hU8HgdxX1bP+1lD8VvhzFpqWGrjUrqwsGSe+Eaw+fGp+0OAJGc&#10;Bsgg7ckHnFeTa+2rXMfnHVZrd4yknkxKSkgDqSGJDMcglflIPPFLnp35ZLU2+r1Wubob/g3RbLwr&#10;4Nm8Etq8l8l1HKbm2MhCusoKt8meFIz16818wWfgR7qHxkUufsknhrT47prRoDIJWN9a2ZTqNoBu&#10;i+cHhMY5yPdfhT4Jt7Hxv4s8QRztJDNKsSozlwDy3U5JwD35Fc3Z3VtrHgD446wkYL31jbyx3EUf&#10;EkZ1nTyuQM4PTII+bOfWuiXLy6I5Nb2bPD2uLqx8gWs7gzPtMMaBQuSAeOhC5x61YVn817Rl2W8r&#10;YJZQqhj6gD5SMbhnrTrq6luiqp5gEKqDC3+yAN2Mc5IJGBxn0pZI4LPxEE3bYp/KLyLGWaLP32Uc&#10;ZwcnAPTjIr5+p8TSOxaHpPw/1VbyzS2vspLbYMc8uZUkOCFyufmIHGCPQ9qo+JtJg0e9nsdTnt7u&#10;LUEY7hHtUkZVu2OMEZI7Z5FctLrF1Y+IzJpIYeWOVWQCN1OFK8kbhk/UZrtPEKrLo9zC0KrI0C3c&#10;MdxH5mVLDJjbHAOQDn3rnkdtKV1ZlPwf9h0mRIbSBokUbgxYkk+ua9ztf2vPGmr6hZ2etXv9oWsT&#10;h5rCMRqs6gY29DjOeT7V81w3c4nLxySE7SgiA4PUZwOlSWN1c+HdNlufsq3F408aMoO50U8tuA5A&#10;x64pSj5m7aWp137UHx8k+JniCSzsGnt9KSNYVt3YMAAPnJx0JY4yOyg968i8N6a1xeR3l28trpcG&#10;ZJrhcqWABAjU+rfd+hJ7V18fg/R/EWrTTyXPkXjTHzIpmJT3J43Y5PPIxnkHioPGt4Iox4Xsypjt&#10;X82edCNry4ywPpsHH/fR71EVZnivnq1bvY5LVrW3n1C+vRawWMhJ8sWsQRYmJJwoHYckD6etYM1v&#10;cr5VszxuX+eWRcqRkZwPwP8ALvW87LeTGK3fdZWoyzluXbjkegJwAPQVXW3ls5pJLgeZdzSH5eq4&#10;z83T/a4/A11I9Dl0KemyJcyGXzEV1bbFCByhHQke38z7Vee3t/LDXEs32aNxmRRnec4wB2Pp+tC2&#10;1teXnLea8Gd0sY27VH32JHOM8/jVuGOFpzPGrfZQ2IBJ1fH8W31/lVD1ehHZwGS5S6uIPs4XP2a1&#10;HKrt/iPr9f4jWnZ2M0jGaJSLlgWjJHKgcNIw79sD/A1Dbr5kj3EzLJFGygjP3j2UegNXG1JrW1kC&#10;xnzpTtbacmQdgB2//X61LKUStu+wqyw7vtbtvMiKGZc8FueMmvd/2fP2otb+Fa2+k65JNr/hvcA1&#10;qRultQccRE9QMn5DwOgI6V4jayGTETeWuWLSSbfmZuyc9SPasyTTZre6W1e2kTnYQo3OcqMKOOCc&#10;8nrSA+2/iR8C9J+IXhlvHHwjmt7mO7Uyy6THhY5G6sIwf9VICSDGcAnI4NfNOnWcdij3OoI0uoJI&#10;yPazIQ0LKcFZFPIYEH5T07074SfF7XfgLrENzpV015BcMP7Q06dj5EuBgg+jgfxqPxYV9Za14N8F&#10;ftYeHf8AhLvCM8Wk+MIERbmKccsdvEdwg68ZCSjoOh4wJkubbcuM2tGfKeqapK1rJe3crQ26HB2I&#10;Xzg4wADy3Tj/AArQ8B/BTxb8cfFE1pAi2/hW0vdyvLzCV2lWDsD85bIJQdD1xxXuXgX9lG+k1y61&#10;fx7cwaTYwxL51rbXrOkkaEtuaRgoRckkkAH3FVfip+1BDoOjp4Z+FdtDp2lxg2x8QeViMAZBW3QD&#10;JPo7ALnkepiMOXWTJnM6K4vfhx+xl4cOj6PE2v8Ai6SMEW5YzTgHlXmYZKRjsvU9s8mvlPx9441z&#10;4ra/NrGuXkl7IxbY2/y44I8EgRr/AAIME8ck9STmsfEl4LmV57xrq4cTXc1xOWaQ5+aSSTBPPfnH&#10;PbpVmaZhGsEIkt7RAMs42mT0+UY4AGMdjweemrZioykEVjdq8CRsSzElJZAA7AfKGwOrHA/nW5cT&#10;T+D9Jv5rXF3q/lMIg/8AyzZSCoXHUg8mtjwzoa6FYpqGo3AS5a3aWKK4LO0SHO05Y4Rjg9egx74q&#10;2fh3UfG3hW+1OW9h0NIbOS6kjuGVsgPIo27TnBVcDryenepNdIqx7v8AtKTH4hfsp+FfHHlRi/j+&#10;zXkm1cr+8UxsCPqRx2wK+I9LuGvIDDLLLJBkoGYH92xHKdeMsevSvt34VwSePf2JfEOi4SSfTYLi&#10;NQpDDKO0igY6AJs/OvjFY4NHhikdFTzX82a3XDM3IxtOeQTWr6nNLcoWtviSa4HniFXUS+VwFUnA&#10;JYDGBgH/ACa9n+Afw/vUS+u0uBJNdR+Va3UcayNwSm/nPCkcZ4xg9Oa81sdHk1RbWziK+XcTiGWP&#10;BJC5G73OTxnoNpr6x8C3TeCtUFuNNm8qDT1jj1BpSECkgPHjIy37oHO0n5iPXPNUk4wstzpw0FKo&#10;uZ6IrnT77UmuPD+q3GwX+nPaNfx/vJo5FT76MowAXUjYMAYweVxXdfCDQ7vWPEFvc3tzLeWmgwoA&#10;0uQJLplIRsdMhdzH0yvrXN61qM+u61p2oPZ/ZLexMgi3BkuJGcMpGAeAd2EB5xj8Or+JmtH4S/Bv&#10;+zYJR/beqnyAyHDGaUfvXz/sqNoPYKtLDwduaR14yrGcrR6Hgvxw+JFz4v8AFGtX1nPEljHE9hZS&#10;ykFUhDAyTKPVsM2cdNg615p4N1P/AISDxlYQWk9le6JCheGP5t8YJwgKk/LwoyCOuTWu3l2lrc6n&#10;qLhNOGNLtRIMiReBKCCehK7QfTFX/gxZaTqmpyXel6dJYlXw00zhgzE52gjqFIHTpuqpSUr6HJCP&#10;NZh8SfH2oX3jSPwnFDaTWCGFmY2sTXCuR5hMc+3euVYAqrY4Hccc94r8W6h4k8TST3EsMr6dHGxm&#10;mUJBmMCOEED+EYBAOe4J64xLOWbU/HHiHV4AZWjkmki8oE7dzELt+gORWfbyG3s0bzt8tzK0r7SC&#10;CqDaoPoS5Y49/wAqWxy83PK3Q63wittcape3cs8l7dCQjzn5ZnOfnJx7sSfUiuj8S3S29rBY2qEX&#10;FzGzPN0VPf2PPauM8HyPb+XE0O3eu95CMEljn8QUCHj1rd8QLJc6dcXrzRRBp1t4RJGjgt1yV5IV&#10;Fxzg8465FZ6ykdsZe6O1D4d6v4ftZr02UkigA/uwrDk8jAPcjp161z/ii8uNMtbqe5P+k3EXk224&#10;/MFcfM/PP3QBkjvWp4ZvNX1DXo9MtNVvLTS4VJknjmZPX7oDcHjpg8nvW7468YQatHb6d4g0631H&#10;UbdJJP7UhQAIoIHzKpIGcgbTxVvexz1I6XPKLO6trXT5dPgnFvqDYuNoPRVYfKcYI/vY6jHsK+iv&#10;hn8SPDln8Gpomgt7+dWL3Oh6hbnEl3IdqyW0igEDhRtPI2nBzyfniPTNGh1qNhBNsvI2dZGCjyzu&#10;wQTk5J6D69K2bG/0ewe4uLaOaGOzTy5W4Yqw/iIx13HPpyKctdbCprlRL4hs2W9MgvEVRGvm3E7E&#10;I7A/6px94kgcY+YcdOlT6feQKLi3j3QshPnI8hLkjhm+7nGfXj8Kzhoj3VxBCsxMDztJEfLbdKEG&#10;7G8Db0wKk8uG21DT1N5dLdmNUgnAYYUg8N6nJx26VPkwu4u6OphlsY7VGjikfcuQQQMAjPoc9an0&#10;y1urplt4hkTBsJx84A59sYHXgVT0zxJYX0dqsaW813GMnzM4ZueBzyM5/nUom8QLayQ3M8WgWt+w&#10;3rkSXMo6cdTyM/j1qOU7PbK3mV9W1q2sAIft0ZuP444VMhxxxuyAD2xgY9D0pujeH/E3izde6dYr&#10;p9qSd2qahKY48Dspb75wAcIGPt3q5ovh+wjeKezjFxHkSNLcKS8o6kFcYX1+bNddZa9quuatcrDY&#10;td3kcOyS+vm/cRxjBGFPyhRnAY+gAHTN7K6Mffk7sZpek6V8P9PFzqWpXepzyRO1vEo8qSQFckop&#10;+YjnKs23OBgHFecfHb4lazJo8Gg2EVxZaXewC9uT5bRXJBX/AFMpUj5OQdvPJ61reJvGmk+G9Qvb&#10;rT8a74inyJtUulzDER/zzDcMRk/MePbmobiHVfiV4SfStQlaO7uOUurhC5kXO4KCQSoJA5OOFq6b&#10;5Xdmcp+0XLE8i+F/xVvPA732jT29vqXh7VTHHPaXwP7t+iSBgNy7S2SFPOCK+v8A4LftIaH4V+Fe&#10;oWzaLeaPeR3Hl2tqt2LtppGUBpET+FVJGd3Az35B+X9A+C2pWuuQy6raq+nRMWLQyAiTk4HsCcZB&#10;r0JZLXSb7zplhtFjTAm2Km/JzhFAwMn5uaurKFRqyIpqcVdnaeF/GF9oGi6/pN5BB/wj1+q3N5d6&#10;s2Y7kOzbwd3BByueB6c815/rnxato9Qex0eMa0zKQb+RikHBGQvGWwPTg9qg13X5fFFv9lvLdo9O&#10;uCDIG/1mOCS5GBjg8c8CpJPB72ujrdTQfZoI0VoIeBv3cZHsDjp3YUo+6tDVxbe5V0vT9G0XRJ5Z&#10;g8txdXDTqlx/ec4CgZ4PAwPem2du1np73E8r2sS/Kse88ZB5z3Parjq0jQPJbrbsqrwFUsSOjHA4&#10;IBIB96pLDFJJE17dtIYeiOc7/wDa471SLjojobPWhr1ja2ht1t0tm3GXJJK+v+NcprXiLUNSvrq2&#10;ErPGH2wQ7sxRr3OPU/0FdHqU1xb6SlvAha4uHz+7GSV7Y9fwrmry3NjtiVGju5mzhlxntnHpn1pa&#10;bF3K1nGDssraFWn3ZM8oByfb0rShuVkT7BcyMqTna9wh2MmOR2+YZ6jjqKrwxtpNj84/0qU5Jden&#10;0/T8qkk09LSxt5533vcAli4ACnPqaFpoV0M7UbGTT5PssRYW+DI7MBtIB5YnoB7ZqSziS41DyVjN&#10;raLlndzjzMevt/KrMuZLdYnlWa06MFYHA9QOnFXdK09N/k582GNtyzSEDJ9SpP3eelSyLXZFM8t9&#10;Na2hjRbdQC4z8ozzk8+lW7qcsYrezeSJI2U7Rxkjr06il1IrZsLWKNnjzt+UZLZGCD/hUkdpPaxS&#10;3JhZSFDRbkOAR/8AXxSuPlsJp+mLHI97dTfvUYN87YEYz3JwMVJeWo1bUGk+VLVDgyFuZO5IAP8A&#10;Orjapb27Q28MJvJejgpgBu7E/XPfpWVDcm0WS7uDbrOpKrGWztyeAhHJGO+TVCbNxoo5IyPLMUUa&#10;ZDYJPUc+n65rnJJpFuYI5cxIqhSEYF39zjkD68V0ml6lc3Uc7X0aRRlSUj/iPuf/AK9c/ql1JcNG&#10;ZlUMAdu5htx7cY/Kt6NNVKijIyqScYNo011gW375Yo2VkMLFV3H25xgGqVzqVvbwkeTG5LKdsyk7&#10;sDGdvHsBjpVCG4SSZZLqYJEvAyxbb6Ed+aqzWsn7trhd+0jOCcY9eefSvX+q0uxwqrU7mrdTR6pb&#10;SG6BitNwWOMMcsc8As3vnv0qvZa5BNp9tm0W4nZcrD0VT0yR9QOv1r6q/YrV5PCvxXukuv7Ku7ax&#10;sjb30Wkpqclt+8kyVtn4c44x/hUng/4e2Hxt1TxlN4yt9WvPGjXa22mIbZfD63VusTeW6f6M0Xnn&#10;GRGxXI5ycGsXSpJtOO3myuafc+Ube8Tc1+I43ut23aNykr93ac9cY7jtUyzSYIlizFIxdUIDS9c8&#10;sOgB7e9fRniT9n3w74Y8P6BpVr4f8Z6r4p1XT7HUJNa0145NPRp5djQSHZiNVGB5m77xGRjivYPC&#10;v7O/hDwP8QfA2raQjeZFr17o19ZyX5v4nZNPuJA7s9vFiRWTlV3KDjBOKTp0VryiUqnc+EriZ76S&#10;FGjjBjG58twT2ANQzQz3EzSSxRholzsTCnbnsB9ea+pdD/Zq8MX3wHu9YuTcabry+GZfEtux1PzC&#10;6rnbutxb7ViYDr5xfJ6Cs79mL9nXw78TvDNpqfi6Oa2OqatJpmmTwakbc4WLefLgFvJvcMCT5jIM&#10;D25r2dGzdthc9R6XPmC6tUmG+8EpkcADnBUZzzx05P8A+qu5+BkMlv8AEzw7cuv2mDTnkvTEr7cY&#10;Rs5496+jpv2VPA0nhGCE2+tQeIrrw9fay2vLcD7FHNbSFQrxlOA4H98dOK7/AEb9nX4ceBtW8Qmy&#10;0/XHl03Rft1ypvkd7yMojlYwI8oAx5PzHArnxEaDpuKjvoa0pVFJO58wfHjxVDqtlJb3Nt8n2dLd&#10;Y1cbvnZpB1XOP3eMjnkV4vpetQ6XZy3SFjKjZH2l1HOSRxj2HNfet1+y34L8eeNNU0u6tfEUEcNh&#10;Z+Io5TInmok6bG05lIAEpEfyHrl2yPX4SvdKbR/HFhO3hfUdN8O3l67WlvqSOFmCyEGMuwAcrwjA&#10;dwc4rTC4WhCkoJbGVetVlNyvuZGj6pBeaLrZuNTaS/kkJSa5J2W4JHfBOOO4AHFL4H0PU9V1K+Oj&#10;2Y1HVooMr5MqIXxtwVJK8YX8R9a+1fiB4T8P+IvHGkSf2JfabfXvg3RTYWfhu0WDTbeR3kDfasD9&#10;3F84UEEnr+PuHxG0Oy1bw34ms9J003d5ouq29hHAulxwHTleJA0Fm8cYaZC2WJcg85xjFVy0o290&#10;mCqfzHxVo/xM8MXHg3T/AAxrmiN4d12xto49moKINzZ/1kbkZJJPftwM4rzD9zpLGa5bY0c5RNoG&#10;GAJycY9eeD3Hav0fso4Ij8K/CX9iR6l4a8UQ6l/b/naWs8f7qNj+9kK/utjbdvI5rk/Bmn2trZ/D&#10;Dwdo+iWurfDzxNpOqz+Ir2ayjlzJGHw8kxBKsjBVADDGfYYyjCm9eX8TaTmnZM/OvVIINXmWWPzL&#10;UB2JUSli+T8vHbjFdDunTSYbMwsPnZnYsfnYhQDj0AX9TX3b8PfDVnD4N8DeEItLs5/h7q/gi61T&#10;V7w2EYL3m0sbhpiN6yI20ABhjPsMfBy3TR5NosrKGwd7ck9M9setbxo0pacv5mbqTXUl0V/7Ja83&#10;hWDLhtkhAXPGcY7irb68rWt3bvA7pIFcFWJB/vBse7fpXNSNMZCCWKMirIygkEg+o71OkzSXRit7&#10;k+WwBKsCecA85685qnhad9EL202tWdD9htkVIYEUYJ83JLbumD/Xnmpv7Pm024a5tbhbaXIKfe2t&#10;jHynB7gfnzTwospFhWRorpxk7RsDADoeOv49hUV5MPtTB4ucYx1/hHJrw5dj0oxS0LGqXF/prLdW&#10;16gsbpcmx8tQ0WARsLc56cE9QPXNVdF8RNOoE1ypEjMDkjcvTAKjHoegPWmpFJJCYjiRWiO6OTlT&#10;tO4EGsmSxjkZPsoXax5hkH3cjnJHahaaA463R6FoPxU8V+EfD/iPRfBccdpqc+v2Ov2muP5Liz8u&#10;1MMqKroxVmDKN67fl3DPNUtY+1eOvEBufGWtDV7u2uJ7+HTwgSxt3mJecwQqPLiZ3wxOMsa5/wAP&#10;+IpbG1u4SIJASI1kVCNmFA27tnX68cV0PhnVIbyOa3ubm1S2mA2or4kKYByQ5ypB6kLz7UpSlaxm&#10;mr2M210zckxW3UEtsjiZAuD6g9+CaZDp89vbzXzRyF4mEbLGBnBGc5I7eorrzp+mW9i08V0b7UPN&#10;yu1ysJj2n5tx47dqp3VzFdyS+Xeb5FkEQtyWPlsEyRngEEEc1HMb6HPyXDR2rGWGMyS8bvLzGR6s&#10;vOD7irWmWlpHpM84uI4ZVZfMt54mAUYxkHuOQPxpzW7XU8cUIJ8wYiEgAUjI43H3I4BzVa+VLSZL&#10;OBmxjayqPkDBj8rDkAZXjB/iqri62Nn+zbaG3knhZJFnwsMe7KxgjJ9hk5xz0+hrE8VaXNpayWOo&#10;lobiMCQNGgdsY3DgHdjt/StnVFVNNit3tLae3SPymW6kBVdx6EMckZ2j88dK77WPDdp4o8HnWZbf&#10;7P8AYUS2trG2gxHbFFPLEgfL8p+dsD5gOalvUTSeh4fpt7exyQ3zyRpcpF5skLMNkuCOccYIHb61&#10;q61cLqVwLy3gk3ltrh48KCeeh6DBrM1i123ltBPKzI8MjJOCI0bqVBycHG3PJxnt1q34V0O8j1iE&#10;3IWTT2WQsCV2lFjLK2Aeu4EZ9q331MtYuxHp9vD9sM8hhsQCTHbx8jOD8oBB2nn17is28hVZnHky&#10;eaVPmMM/vBkEYGSK6D7ERHqFzaspgJUFmK574xnnHH6isvVLZ2s43yApBZGJHIwB647e1NB1K3mR&#10;XC7lnaNoONrbcdvlB6D73TrVy6sWmtkuZrdpNSgG3b5YVZY+D824/MeOo5+X0rJacLqEb7RdXHkt&#10;EGZtpRTxkDOSe3Gfrir7FrWNJVuHBiCgybizLyDtHB2k46CmylYz9WsQ9rcWzhjp94pZo3t8kkAk&#10;bcdOFPHfHHpXLpMNDae1t47t9HuQZRPGpkcrgH5sLk42gY44r0e0sZJpJowjKZLfzUkkkwGOQwGC&#10;PlbOeO/8ueNjDJdSWsO6C82+b5c0gELg5BAjx3JI7dATUxfcxkl0MDUIXiXaxcs0LSRSjItpgoDA&#10;qoB2446d2rX8H+IJbUWqXEbIGO1b1QZGYkgkFj0Hy4+oNUbW3ltW+zTFoDGrsiMw8l0Iwu0/7Oc/&#10;Lkce3GlY6kujWktvPdJHHGsbLFImw8nBGeSMkDHv9acjK1mj0tvs8rrceWtm021BIo2cueO3HJP8&#10;6qstr+8F3mK4SRBFJkfvByGwykZbcRz6A1W0vWU1Tw+hE6ySRMqM4gLYwQRuAyFyOOcd+lX2t4YN&#10;KLw71W3ymUTHJPQZwD74rDZnT5kh1l7WIW0HkrOwYec4+d/z5x/hVr+3nvtNZVSSV41+ZppDKCSu&#10;4jPGRnnHbFYdrZvcfv3eTJYsqyKF8vBHcn096u2dnaQzbBHGEBLttUnJxyMjnp6ZHbvV26juWLjU&#10;ZZLizuHlhe6WAxeWoO0jjkc8cetWv7bkt/tUUtv5qMgdtwwoJ5xnvgkj+tU2aGG2kYRp5bEAPzlf&#10;Xgc/p69KrTCZoZNrtCqDAmI2n146E1O4rvdFxVjupXZWitmHEm5O2P4QRkdT+laGiyCO3uJJIkax&#10;iGwQrjfJnuMgAe5JqjOJmsY1iCEqEzJKoAJzyByO1WYLeK4Y2U8Z8xnDxbosg/7JGc7eF+uOKhvo&#10;axZ6P8LPiBo3hHXo9Q13TF/s2e2kiha3gMzWsuBsd0Iw23Hc4JHbNd7pfxC0m+1QatFq3iK8u5Rs&#10;S4kdLbbx/CPmYLjsOO1fPHi61u/Dnhu71TSbf7dJbzR2zBiSIy2SrerHIAxz24wc16x8DhrWv+E9&#10;MvNI8PWthqTIVvNe1c+dGkgJUi1hzkkAD5jgZyMnGKpRco+6TdJ6nTeP/j54M+HusWWka1oFzfX2&#10;rmFpvLtoyzxF+DLtA3sOvC7j0z2rg/jV481PxlolvNaT6vofhzUdZvPDWi6fZ30OiRWtzDDG/n6h&#10;JMAEVi+RF8uVXuxArv8AXta8DfCXVm1TWLlvFPjdxgSyBJbpeOABwkC4+hIzjNea+I7jxZrWk6r4&#10;zsbu20Tw9rF1CmpaHNpUV/G11HxBdAToyeZtwvmADoAcit+WMFeRnrJmJ4X8NfD/AOHMdzo/xMuY&#10;f+EjtrO98G+NPD9073+qTMcSaffaQGQnAJjwAUULgnnC1Hqmu+LfHnwj0DwH4sXT9P0e18uWeGLe&#10;19dywyP5dzJIWZIJWDsZNmXYn5jmoLO8igt5pHutQu9QuJWuLnUL5fOmuZn5ZzIzEknj8h06UkN2&#10;bgZuTDsCn9642shzwenP4ms5VH0Ruqel7m1o3hu6v5l0fw7aXFzdTubiVLd2Mkjs3zSSMSS7H+J2&#10;OfU1m6paRW6y28PlRrGzCQk4YuCcgkcDBH/663JPG01noOoafBJNB9p/1rRQhHk4+UFupXOOAcGt&#10;z4Kr/akWrrcrYm1u3ZWhkzvI5yGUHCpjIOfXvzWTkvmaRTT1PLJtYmtIYbe6mxHjywxHUcnGfp3p&#10;8y2q2rSySrFEfuKzY3Z6Vc+Jen6O+vXlpo26W0tm25zuG9c7gvqB6/8A664vwrfX3izUJNPn03yf&#10;LcJGWPynPA64xj1+lCWly+ZvQteHNP1XXpnk1CZEi8zj7PHgKMcnPfoMV7P4B8CpcX0dr+8s0jgz&#10;eT+aP9GtifuKf4ZJCCP9lVJ7A1RjfSvAvhttSeOG6tVylpHKyiO7mA5Jz/yzTux4IFWpNcbxVb6B&#10;4C8K61a3N74kWW+1bXoVMy+WIy8vlovzO+0BEjHIUAYzmsK1X2cHKX9eZdKi60+WOy3fZHH/ABK+&#10;I2u+JvDPhDWNQ+H91D4AN7BssRdxxw6sgDmGNADu8vCAtx8oznAINWfH3iDQfF3w58Pa7ZPolp49&#10;1SGHyV8KTpCIl2lpRf2u0qq25IjUn5jt4POKq6fpPjTwHo+leEfGWg6X4x+HM1xNBpmj6vPDHd2D&#10;R5nCSNCC0FwyOGMZLZD7Tz11vhX4M07SY9X8QalZ2mm2jXUl5FBZDMETbhtjUtlnijA2jPVs4Arw&#10;5yUrVH0ejT0a7ep9Bg6M5Wlqoq3k79l6m5p9xL4B8OLq+tXEt/rUkQhi85VV+nA2qAFOB0A+UACv&#10;OtL/AOKw16aTVbkxRXalpXSMO6ptyCq4OSfl2r6YORwRP4s1648XayLll/0YcW1vIARsBxvIPXLD&#10;6E8dAa6L4b+Cbjx34kXTrd5RaL+/vL1QS6xluWDkffc5Gev3j2r18HQcV7WXxMjN8dKKeGg9X8T7&#10;dor9Tv8A4F/D+zn2eIr23ay8OaQxFpHcONs0secyk9MJg/N/ez/dzXB/FL4iz/FTxSbxTIvh7Tyy&#10;2MLBv3meDKR2Z+gHYe5Ndx8efHUckcXw/wDDYSHTrKNUvvKYBUVQCsA98YLe2B3NeRwXEdvYu0aK&#10;CMJHJngDGc5xyfYE9a9Jy5V5s+QiuZ+RT1rVJbO3MaxpHK4BIjAIXgYHHesKOFtNt1uJdpmJ+WPu&#10;rdvrUkzGa6M8zbXX7qYwD3yRS29mb68DsxKAYjyMZ7k5rnOuMLbEuljyRLLcZadvmLD7oH+fSp7V&#10;RNuup2MMRXEYZuPrz61CIftUzQH5YV5kZT1I6AVDJdNqt81v93TrYBmYnhjjp71ZVuXcSWWWZTK8&#10;DrZlsK7cFyOhHtU6WslyryTp/ozEb0bHzD19zkfoKs25F6wdgBbxfdjA9BnHH+eanhX7eZJJATax&#10;hRvwcMR/CKLi5dSl5ks11JasvkxhQVkXkSpnqeOCB1U4/Kp49v2ny4HV3xsZwOFP90e/vVTULddQ&#10;a4RBJ5Drt3Qkq6t1DL+PX8qTTJmi/wBC2CN1jD+coG2VfVCCR+B5qrE3Zq+Q0cghiUeaPvM2MA+p&#10;9SauRskPl26/vJmbfjHOcdf/AK1UnSSFooUHzuMqCf1NS2tuYbjylzPdkZZskdT+lTy6GyZbhhFt&#10;N5rhbi4blVHQe4q6s6WrfaJczXsnAVuAVz0J64psgWDIjbz7luGkx37fgB+dUpZfIJVMSyyHaZCO&#10;SfQegrN9gKd3m5P+lXEzzRtlSpznnkHtjBx+FYlxBdSwi5l0uV7WKUo20ZjypGG3Dpn0PpWpr2qQ&#10;WcaW1sxMuf3si9u20E1StJb+4s0Fs4ns9374eYoO0ZPIwfT07itI+6rmctxbZE1JIbW1VkkjDbbd&#10;V2gAjBA74Izg4Pak1vXodR02PUGg8sWMbFoVClmT5mZSvAYDpxn9a1re8hlknUWdw9pJEQnl7Pvb&#10;csvb0yPrVLU7ptCsrWQw/udjyHy1jQqGyCDyDjntmhPlexlJcxkQzT+BdYg1WyabVNGvYmma3VP9&#10;SQ2OvUDp9ccdAK67QfF3h8WN1rEF3NF5wad1KbnPmclgBjcuSTn2NeS+IPFw+H/iETW+mSXOizW7&#10;Ws8IXKxMsn3lA4U4I9M5rqvC9x4U0mGS9a3k0211aOOeXz3RVjBXKpGTjHUnjg1pKDcbsx5nFnez&#10;SaXDGqWBSe3upHud0I4lcjnsBuY+uK5zxZC2nXzNZsw8yRbYKeScrxlc8Ec/lWk32KHyIrfL2MaM&#10;oY4G8YHUce3vT/7Ne8khm+8Ij5gk2E5bBAP61mrwNF7y8w8uNY2ETqHhI3K5BwBgAHB6cA12+n+L&#10;IbzSrucFJtQt18uS4WLOY9vygEdQvP5d688N5FALpJi73MisX3qAzoMnH0AH6V5vq3xKfwbo9ybA&#10;JNJ5jW/lBip3ODtG3rxz29PWqjT9o9CubkV2Jr3xTTVNRF1cWzzJMzJbWiS7G7LgjbnPPUda4DXv&#10;FJvEEkMxtHhkE3kgk7GGNoJz82OTjgit/wCFt5p1n8WvB2o+JoRc6TLdwvL5ih1fLAfMpOGTcw4O&#10;cCvdfGHgvwn8J/iJcahBoNhqunajbSRCPUyby3VWzvDE8xSEjhhgq3pXr06agtDzatZvc+cfGWsW&#10;utXgktra2topYFZ7e3WQKrFedu8Z+8Oc96w7T+yEhAks7m5cnPmLMEB/DHFavj2GWOaKGxSOHTol&#10;Y2xhdeV3Fxk/xY3cnrwM8CsmLUkkUOlo0wYBi4U8tgZ6cdc11pHFe5+mmn6l4RuI9J0ebxP8Pbu0&#10;tomtYLzWE0y6khid3dgXmjdgu53bBJGWPrXGeNZtU0O7u38P/Ez4Ya2LdYfsrNpWhRyx+Sd0IRvs&#10;u0hCMqOMdiDivzw/gakH8VeR9al2R9F9Qh/Mz7T1/wDaC8feFvF3hrWLm1+HmuWliZLma20nS9MZ&#10;zLKjLKfMCPIkmT96I4bHJYE1x2hftQeLfDNjotra+FvDYfS9bbUUkXw9pMQa3YbWiURWoEbsAcyo&#10;FbB9K+XV/pQ39Kf1uXZFfUIfzM+rtL+Pnj7UIbGOObwf4ctfMu0haHwzpO+K3nfJtyDbttT1+Rd/&#10;Vya63UvjHo8e7V/FWleHvEOryfKZpPDGh3s8mxcB2eK2OM9gTXxEvU/WnLUvFS7Iy+pxWtz7Ot/2&#10;mL9by4m0628Px2szER2kvhTTrfyxnjJ+zknHueeeKwNa/ac8Y6lpcsZsvC7rICHhk8KabIv/AHy0&#10;HIP0NfJ/8P4UetT9Ye9kbfVVb4mffPw1+LV3ZfB/XtQvNW8D2+oxJctbaWuh6TbTPsiygWFbcBsn&#10;gZBz0rjdW+JE+peD9f0MXvhyystQt2t7v+zNG06xkn8t1kjKtbwI+PMjQgbuwr43l+9/n1pf4Pxr&#10;T6xPsvuMfqke7PYYdQnk09NymO4UYX97lhnIGW/Bc46A1Hqyx2WoQyofOhCiNlgG9ec9h+HNeQf5&#10;/WkX7lY/FqyfZxPWWjEs3mhcKGVGwQMAgqSAfbByOhr0TTfE2mzeHdMtr1Y5Lq3iMYVpSFGSxGfY&#10;Z6E9TnFfMI7U9fvColG4rcr0PorUHGqMbddQtrCEn53tXWMMvTjD5zwOvvWHdeXb2s1vZSwxSzP9&#10;4EMknODuznGRj5iM14e33hQ33R/ntSUQZ7tda9Lb+HxAZpLhFXCSxlVuFyeAQCSBk9Fzgdetchda&#10;bMlollBNmf5VnlbkAD+Hd/F0ySM54wa819foKcvQfT+ta+zRKPRbW1l8xLa0RooxyZJgEXPPzn+g&#10;GTz6nFaWqW4utTWS2PmCzQRWzTAp5qqCQx5OGLFjz/eryZu9Ob/V/wCfWnyIZ6deQrcC3hEP2JFY&#10;eayrvaXgFRlcjqWyScc+1LcWctzdJFG0YT7qucqEUc5yQOa8v/iT/PrQv8P0NTy+YuY9UlEcccYg&#10;SXyYQVWPbyzHq3+e1QurMd8qNjZ821SSOB0Hc89q8y7L9Kcv+ro5Srs9ZjujHDFaw4gKEiN/LZgg&#10;I+8MjAapfOjjN3shb5eTNvBkk7kD1JHBP1FeQ9xSR/dFTyeZPMeusiXUarIcRwsQin7z4JIGR/D1&#10;69c+9bvhvxhqvhfXodR0jUbjSruP/l7tZNjhD1TH3WXp8pBHA4rwf0+lMXt/umq5Q5j6r+JPxS8W&#10;+PtJTT9Z8X/bbIvzawsiRyAA4ZwmC2D2b16cVyC6oJoYTczxpNGioohLBV4J+UZx178V4I38P0/r&#10;S/41PLzbsOY+rvBdj4S07R7rxV4uvYruxs5ALXw1Y3Km+1KfGfn2EmKEZG5jjP3V7kaWmeIPBnjn&#10;Q9S8TXfhjSNGvtyQNosV8LPYQAVlgRz8xIUg7gV3E5IBXHx//E/+e1J/Cv0p+zRF2fQXiTxRN4q+&#10;Il1ql2kNj4VEvnW2n27LudQnyqVGTuxgfPjndnnFTaz8SofFSaX/AGfpE+i6Vbx+UdLkkGQEL4kJ&#10;bGWO4np/EccV88j/AFbU0dWo5EM+/wD9jXxnoWmeF/GmheIdZ0zQ7K8YvB/aF1Fb7hJGI2CqxHQR&#10;9O24etfMXiLwzLqMsEyaxZ26Qkxw26Nl22ojKSVJUZ3BQSRyj5xivHo+30pW/pVWFa57V8KoVHiS&#10;2XVZ7eEwwTGG4vmISGQbirFuMksV4Bzgegrrfih8bvEOm6pb6Z4ekhktrVQXvoYfN86QhcnIyAox&#10;wB3yc18yr3+tPp8iJ1jsz7y+AfjvTfEkkGreLtb06wubXE6x31zFbqrY2oiRsQeCGYk5xhc/epvx&#10;b8eaL4h+N2jo2tWl5o1nZr9mmt7hJLdZTvZy7g7QSVUcnso718Hf4Ufwn60W0sKd2tz7l1q0+Hni&#10;F52vpdBmlY7nmWdI3ZsDDblYFm4HOT6ZxxXn9tqGj+BIfE0mk3xuYkZvsqNcLLJJII1QlcY+UuCw&#10;wMHg89a+Wm+9+NH+Nc8aSRFNOF7M9V06OS38G3iHaLq5nVvKBw+FyRwenp+A9aGhuf3dnFL5UTeT&#10;bqnmny8gYZzg4AJzyezGvKe4/H+dC/crX2aKjBH0rqnhGbwHquoJea/4c1OI4fT7jQdTW8HlcqAc&#10;AGNgu0bT6VzN1eSpNaxyyQ3FvbJuhaN8+XI338Z54OFz0ONw614eO1PX7wo9mtzeOh9EeGPESaTo&#10;+sG6MBa42pGQd8gOWydvp83XviqnipLTUbjToI7y3l07PmzRwkqGAIAUgkYB+Y4PO0jIBzjwBvvC&#10;hvuj/PapVNJ3HKXMrM9osbW30PXLd1maWyVwnk/I8PynO8gHODjPPOeg6U7UtQuZ9HuSJ7W2uLmU&#10;swhhLFlYklCATgZ28cYxjtXivr9BTl6D6f1p8nmQezR2tnpqQxJK0iRyB/lfMagnpszg85zweMVd&#10;mvhqCKWufsiRHA65Y46hE6ccHHrXhJ70r/6sf570/ZoVj1y21a6t5USK3RLVZmL8fNKp5HB9810W&#10;n6ppl9cbp4Ps8lvIwWMsVBXkhg2NvJ6gHPPavAP7v+fWj0+lDpoqOh9VWXjGz02NbqG5i2xx7DD9&#10;4yIQAVK9SCAAR9a4/wARfEHUPEjtp1lbDSNMdtv2eIlUweMux+8cevT27eDfwinL/q6UaaHUk2rH&#10;vPhXRdAt5TNezR3FxEwC+YwWM8c7Q3p6nj0rsYLqy1CCc215plvJFGX2T3KxtORngM3GT07e1fKn&#10;cUifdFRya7lxfKrJH0ZH4ka+05ku7pVeTmN1bmE+mCen1+tYupQpqU6B7uNovvMzyZ7HP4/414f6&#10;fSmr2+lXyIOY+idJvrSMwSNPFIZM72mcKykjHqO/tyKg164s5LrbBLGwUFWkkfeoB6hBk5GQDz6C&#10;vn5/uj6Uf41SjYV2e2TTBy21lBYY3bwGP1Na2ltYrNun+zxNEdySLKvJIxjrXz9/E1J/CPpV8pPM&#10;e96trkK3d1FGhVY9pWVWDCYegK5+pzjnHpWFcMJnN67xxTGRNsccYwsZOScAcN0ycdc15H/yzamj&#10;+KpsHMez2Igv755bgiGFQ2xWO3kDqQTnn+tVri6GpXEYcSCxtxyGG15MH0PWvIl/pQ39KLD5meqR&#10;w7WeaNDGZHPybhnHUZyeKIJpkmZyjQDcG3QkFv8A6/uK8oXv9afRYOZn0Bp2twSJGr+VGx+9LIMZ&#10;yO49fqKn1CbTprPznmjjkxh4oirdTk8DrXzv/hR/CfrU+zRfOz3vUJINKWOG3lt5AVPmeVhlOeBy&#10;OvBPFY8MNvar9omlFxcKu1IQmVVewGOn4V4433vxo/xquRDcj36w1lms286ZFuGHCbwFx2BPesm8&#10;jSaSEvcR/NkFohnBHOD3A9OK8W7j8f50L9yrg+RqS3Mpe8rM9eVBcAtP5YUfMEyf8Kvxyb12SyQy&#10;JH8wYMB+HPJP4V4iO1PX7wrr+szMfZxPozwz428TeEZJh4c8U3/huS6AE0ul6m9r5gBJAcowzjJx&#10;6ZNbcfxq+IGn3V0ZPiJrjtcQ+Xcyx6zPI0/QKC2/JwO+ehIr5Wb7wob7o/z2rP20h+zifSc3xS8Y&#10;zaLbeHofF+p/2HG6ypYyX8i26OCCCFzxhhuHoeetaGsfGbx7f3VlcX3j3XdRuLRw9szaxLiFtjRl&#10;kw3ynYzKW6kMRzk18uev0FOXoPp/Wj6xPy+4PZxPpSX4ueMl8Mt4cj8YavBoscTJ/ZVtqEq2pRgQ&#10;0eN2GUj+Hpz05qLwX8RvFfgnRZ7HQPF+peGtPuJBPLa6bfyQbpOPmIRgc4wCR6Yr5tPelf8A1Y/z&#10;3rT2syPZRPuTT/i14h+KGm6R4Q1TxfZ+HPB+j2PlX0cmqtENVy7PiQM/71mJOQBjHXtUnjj406np&#10;OvjWNM8YM2o2sSbbqyv3klftHDvXkqNu5+2AFP3gK+Fv7v8An1o9PpXC3OVZNvTsdNlGnypHvd58&#10;YPG0lxc6tc+J/EFzI99HeSQR30peW5Awk5Ab5mQKMN1GFHFX77x5rXij7DbeJ/EGoatbx7za/bLp&#10;7nyHkbLvyTtYn5iSeuckV87fwinL/q67XXmloYQpxe59Da1rHjvwLCl4PH//AAkuk6lHFp0+mW+r&#10;yTzvYQtvjilGSY0IZgEz8pJGB0rb1L4yfEnUPGVkbTxzqFvYWtrBqFha3GvzSQWDMpUwh3Y5mU7g&#10;RuOAeCVxXy73FIn3RWarzeun3D9nFH1dY+KvEXhvS9Ys7f4lXq6bfCSa50+HVpvImmYFmYqh3MWY&#10;nOOW4zmvPNI+KHjjRfCt34c07xNrVr4fvBifTkuZUgbd9793nGDnn1714t6fSmr2+lUq0yfZxPoX&#10;SfiN4s0XwNJ4ZtPFOqw6FcHdJpa3ziDnJYeXnGCeo6E4OKxtSkna3gkjuYt+9QyJJz0xk89PWvFH&#10;+6PpR/jT+sTF7KJ7RqkcG5I0eGQ4wZEBPPrkjpyajf7Nb3SLcxfaI8FklgbecemM8d+teOfxNSfw&#10;j6Ue3qdw9lE911/UkvtWBjK/Z9oHbGFGOuepplvdMcBrm32hcAyDJA56ev414f8A8s2po/irilG5&#10;1XZ75HqCKqATRv5MnzbiF3IQRgevWq5mind0WVYYsYX5gOnTnPtXhi/0ob+lHKPmZ7ZeyWzXmYo1&#10;j4+aQlXDH3HQipZpVK2U1tcpbtbs5kViDuU+mO574Ga8LXv9afVcqIk12PpLTfFNjNFHJctH5uNg&#10;XDKeQepI4XJ+tXI77TNH0q7mFzDcXl6VSQRToWAHfrnuw+gFfMH+FIfut9azdNFXZ9U6PeaZp2l3&#10;Vw+oWMty4ESIWAYjJIyM+gOWGOgz1rL8P32lS3lxJdmyVQwkIlUZ3AdiepHbGa+aG+8PrTl+7+NL&#10;2aHzM+m5NV0vUJnm82I3JbaJpJihReR8ufYnOMZGPap28TWlrpsmlxT2vl3UqzTyW52bSO+4kkng&#10;fl9DXy2fvfn/ADoX7hp8iDmPqm1j0vWJHWbxBpySxj/RrmZdhQN1J3DnjK49yTjrWSsNnpjSWa3N&#10;kIIZ96SQ3CFXUkHOATg5zn6mvmxfvCpF+8KOTzFc+iIxZ7ZpJLm1gBIXasiuZAMYJwT0x+v1qWzk&#10;idY0gvre2QBtu6dMrz/tH06fU184N94UN90f57VXKFz6R1TS9IjncG6sbh4yqyXEdwPmGe3J3Yxn&#10;is8rp81rO5kt8CRBtyFZ178d/c4r5+9foKUdvp/WnYXKe6otpaXHmQtbBEdWxG2CSD1A78e/+FM8&#10;SW5XS2uLG7sZWXO+3wpYg7dxUHq42pgjryM+nhZ70r/6sf571Ni+RNHrM91LdbIZZpJHdd5PkAJk&#10;4I3Mc+/GOOPTFVLjUprxVga0nSW33+TKoAU55PJ5xwMe/TtXmH93/PrR6fSquR7JM9e8J3SWclkz&#10;xtbtHEUmbBU7CQDtOOWAORnr6fKCPQY206GFQNShlVc7TJIm5GHTHOSOnbmvmH+EU9f9TWcoq9zV&#10;UkfQl5q0MCrEHhnilYbiz7zux146DPr0q/LNFJIsR1OFExueeKdCVY+gY88flXzWv3hSx/dFS+xS&#10;pLufUFvq2nzTRx/aIFXcMyzTqpA5yeB1OTnmr91qOlySRyfbbLDYztkUkZABDDPb2r5P9PpQvUf7&#10;tZ2NlRXc+q7jUrCNWii1G1VGAO7zkOzA6deT+dWdPutLn2v9vso2ztLy3UQIUDLfeOSPQdz6V8ly&#10;dvpSf40rF+xR9pWPirQdQ0n7Dqo065tGlEgja5SKWJsYLKyEDdjjOCDgE8ir8fi59J8PDQPD/wAQ&#10;7PR9K8w7YrrDTRKzZYJcRBiV5J5VGycAmviH+/R/CPpTjJx2E6EZbn1t4Lj0/wAF+LNSvbvWtJ1h&#10;Gk821nupVl24GCxQMQWZju5JPy574rtNY+KkOq3Fob3W7e6ijJYQm8VolHAHyZAB69B3r4W/gamf&#10;3qOZyd2ONBRWjPsO98VaV9offfWjIr5VonUgg856k/h+lZsfiy3LIpvLVkZ8n94ACuMjIJ6/UV8n&#10;x9vpSt/Smy/Y+Z9ZSeJtMvI2UX1vA8rhS7tyue/H8+BUXhvxYun2cstprUFjKHbzyh8p7gbiAuCe&#10;QF7j1/GvlAd6cv3RQkP2PmfVN9rWnxQ7ILq2kKpwyyoM88Kea2vh7/YMbPfaprllaxojSzxtOhkl&#10;GfuKCcknA4FfHf8AD+FH8J+tAex8z6s+JXjDSPFVtqd9qlyxEe2HTrOxAl8ts7hmNQQyKANwI2sW&#10;I6Cq2ntonj7Q9UntNUs/DPjmRptQlmmBsbDUXyTvt2wjWNwqttAJ2v6tyR8uN978aX+H8a5sRTUr&#10;SO6nRUIRt138z608A/2f4qh8Ladf+KobXSrCB5Uj1R47MwySczO5JJknc5BkYk46AZArb8feNtN1&#10;KePSNOvrNdItGWMbJl2St0HQ/cUZ55z154r4v9Px/nQv3axWHg6qfTseksZKlDlgkrLT1fX1Pq5t&#10;c0eOS1sYmie7uWCSXS3KpG5BAXzW3bUABxnphQete1Xnj7wz8HPhsNL8M69peseIbzIlvILmOQec&#10;V+aV8MQFUcKp6nA5ya/OZe1OX7wr04uzPm3h1J3bPqvT/EVlCJPLv4yju7S3F5P+9mZslmbBycnn&#10;1Oagutc0+SdHW7hWOHlVEi59sc9fpXy03UU2T7o/z2rN6u5cMNFH0rfahZX8zos1uinks0oHHXaD&#10;mp5dYs4YlhjuYRuwu5ZVwi9+9fMnr/uinL2+n9adjRUUup9G3Gr2rbLSCaECTIeZ3Hyj1znrU8l7&#10;p0ywWcVzGltEvzs0i4kxgAkdzx+tfNLd6Vv9WP8APek0P2Cb1Z9OPq1pO0dst5DDCo3M/nDsDwPr&#10;StqlhcholvIoYF65kAz9Oea+Yf7v+fWk7D6VA/q67n1P/bGnuvlJewxZHzt5igAEdBzRFa6bJHPP&#10;FrVralRtRRPH5gOD8w3ZHGB/KvlgdqkX/V1XML6rHufUlrr2n7YopryEzhA7SBxg575Pf1HX8Ksr&#10;rOn2atIt9bTTNnP79c/Tr0/n2zXyj3FJH90UNlrDR7n1pD4i07a3+mWpY8Z81V/AZPAqvqniOysb&#10;eWOC8t5JmX53hcN/wEYP6ivlX0+lNXt9KSZSwsX1PqLTYdIuLhZrjVLa32rv2rOuS3Bxkmrx1yGL&#10;Vom/tSxYqgCSecGVfmPuAOMH86+T26D6Uv8AjQ2L6rHufX8+paNJczyrf2sRfDMEuoyJPYknr9Kq&#10;XGp6XcaHuu7q1CtKNqw3qM4UsMLsDFgPXpx6V8l/xNR/CPpWbK+prufROtra6kuu6da39pJHe2Nw&#10;Fa8K7TMTtBDHgZwGGeeQccVX086XP4M0yw1NoZQNPigeFH+YEoowAeFK47+3Ir5//gakH8VbczOe&#10;WCh3PbdB1y6tVl0G6na+t4I1ntLy4AjDAAZR3BPzYOOcfTiut0f416fpN1Ppuo6ZeFIy2J7e3aSJ&#10;hnKlWXPJGPxr5lX+lB7/AE/rWraktUZrCxjsz6o8Sa5oniKO2uLe4CsG80edIFZflPUHB9MjHqMV&#10;4X400k3Xj6zdVkuLTJllmjUvEGHKnI6nIH+HY8SvU/WlPanTnybIVTDJrc7qbQZ7W2+5DJHayb7Z&#10;UfKyZPdMZBHPUd/xrufiX8Rv+Ey8RazPHpNxYaddzmeG0TdKsYZQcAr3BJPXAxgV4Z/D+FI3euuN&#10;drocM8FCa1ZtatbXs0kc8eny+ZECGMducspzggYxuGB0wfeqVxpF0kp36VM4blSqZ49/Q9eKot97&#10;8aWtfrMjL6hD+Y//2VBLAQItABQABgAIAAAAIQArENvACgEAABQCAAATAAAAAAAAAAAAAAAAAAAA&#10;AABbQ29udGVudF9UeXBlc10ueG1sUEsBAi0AFAAGAAgAAAAhADj9If/WAAAAlAEAAAsAAAAAAAAA&#10;AAAAAAAAOwEAAF9yZWxzLy5yZWxzUEsBAi0AFAAGAAgAAAAhAG+qnWufBAAA4x4AAA4AAAAAAAAA&#10;AAAAAAAAOgIAAGRycy9lMm9Eb2MueG1sUEsBAi0AFAAGAAgAAAAhADedwRi6AAAAIQEAABkAAAAA&#10;AAAAAAAAAAAABQcAAGRycy9fcmVscy9lMm9Eb2MueG1sLnJlbHNQSwECLQAUAAYACAAAACEAw3fR&#10;jtwAAAAFAQAADwAAAAAAAAAAAAAAAAD2BwAAZHJzL2Rvd25yZXYueG1sUEsBAi0ACgAAAAAAAAAh&#10;ALRyVXas0wcArNMHABQAAAAAAAAAAAAAAAAA/wgAAGRycy9tZWRpYS9pbWFnZTEuanBnUEsFBgAA&#10;AAAGAAYAfAEAAN3cBwAAAA==&#10;">
                <v:rect id="Rectangle 90" o:spid="_x0000_s1027" style="position:absolute;left:1082;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91" o:spid="_x0000_s1028" style="position:absolute;left:1082;top:260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92" o:spid="_x0000_s1029" style="position:absolute;left:1082;top:521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93" o:spid="_x0000_s1030" style="position:absolute;left:1082;top:783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94" o:spid="_x0000_s1031" style="position:absolute;left:1082;top:1043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95" o:spid="_x0000_s1032" style="position:absolute;left:1082;top:1304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96" o:spid="_x0000_s1033" style="position:absolute;left:1082;top:1565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97" o:spid="_x0000_s1034" style="position:absolute;left:1082;top:1827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98" o:spid="_x0000_s1035" style="position:absolute;left:1082;top:2087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99" o:spid="_x0000_s1036" style="position:absolute;left:1082;top:23486;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100" o:spid="_x0000_s1037" style="position:absolute;left:1082;top:2609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101" o:spid="_x0000_s1038" style="position:absolute;left:1082;top:28698;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39" type="#_x0000_t75" style="position:absolute;top:624;width:54419;height:2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jKwgAAANsAAAAPAAAAZHJzL2Rvd25yZXYueG1sRE9LT8JA&#10;EL6b8B82Q+JNtpCCUFkI0ajEg4bHhdukO7YNu7NNd4X675mDiccv33u57r1TF+piE9jAeJSBIi6D&#10;bbgycDy8PsxBxYRs0QUmA78UYb0a3C2xsOHKO7rsU6UkhGOBBuqU2kLrWNbkMY5CSyzcd+g8JoFd&#10;pW2HVwn3Tk+ybKY9NiwNNbb0XFN53v94KeHHT53n1lXvzXbx9Taduo+XkzH3w37zBCpRn/7Ff+6t&#10;NZDLWPkiP0CvbgAAAP//AwBQSwECLQAUAAYACAAAACEA2+H2y+4AAACFAQAAEwAAAAAAAAAAAAAA&#10;AAAAAAAAW0NvbnRlbnRfVHlwZXNdLnhtbFBLAQItABQABgAIAAAAIQBa9CxbvwAAABUBAAALAAAA&#10;AAAAAAAAAAAAAB8BAABfcmVscy8ucmVsc1BLAQItABQABgAIAAAAIQDjcljKwgAAANsAAAAPAAAA&#10;AAAAAAAAAAAAAAcCAABkcnMvZG93bnJldi54bWxQSwUGAAAAAAMAAwC3AAAA9gIAAAAA&#10;">
                  <v:imagedata r:id="rId48" o:title=""/>
                  <v:path arrowok="t"/>
                </v:shape>
                <w10:anchorlock/>
              </v:group>
            </w:pict>
          </mc:Fallback>
        </mc:AlternateContent>
      </w:r>
    </w:p>
    <w:p w:rsidR="00995ACD" w:rsidRDefault="006F5634">
      <w:pPr>
        <w:spacing w:after="1"/>
        <w:ind w:left="19" w:hanging="10"/>
        <w:jc w:val="both"/>
      </w:pPr>
      <w:r>
        <w:rPr>
          <w:rFonts w:ascii="Arial" w:eastAsia="Times New Roman" w:hAnsi="Arial" w:cs="Arial"/>
          <w:strike/>
          <w:sz w:val="22"/>
          <w:szCs w:val="22"/>
        </w:rPr>
        <w:t xml:space="preserve">      </w:t>
      </w:r>
      <w:r>
        <w:rPr>
          <w:rFonts w:ascii="Arial" w:eastAsia="Times New Roman" w:hAnsi="Arial" w:cs="Arial"/>
          <w:sz w:val="22"/>
          <w:szCs w:val="22"/>
        </w:rPr>
        <w:t xml:space="preserve">  Tramos de vías objeto</w:t>
      </w:r>
      <w:r>
        <w:rPr>
          <w:rFonts w:ascii="Arial" w:eastAsia="Times New Roman" w:hAnsi="Arial" w:cs="Arial"/>
          <w:sz w:val="22"/>
          <w:szCs w:val="22"/>
        </w:rPr>
        <w:t xml:space="preserve"> de cesión en Barranco Hondo </w:t>
      </w:r>
    </w:p>
    <w:p w:rsidR="00995ACD" w:rsidRDefault="006F5634">
      <w:pPr>
        <w:ind w:left="48"/>
      </w:pPr>
      <w:r>
        <w:rPr>
          <w:rFonts w:ascii="Arial" w:hAnsi="Arial" w:cs="Arial"/>
          <w:noProof/>
          <w:sz w:val="22"/>
          <w:szCs w:val="22"/>
          <w:lang w:eastAsia="es-ES" w:bidi="ar-SA"/>
        </w:rPr>
        <w:drawing>
          <wp:inline distT="0" distB="0" distL="0" distR="0">
            <wp:extent cx="5745476" cy="2476496"/>
            <wp:effectExtent l="0" t="0" r="7624" b="4"/>
            <wp:docPr id="49" name="Imagen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745476" cy="2476496"/>
                    </a:xfrm>
                    <a:prstGeom prst="rect">
                      <a:avLst/>
                    </a:prstGeom>
                    <a:noFill/>
                    <a:ln>
                      <a:noFill/>
                      <a:prstDash/>
                    </a:ln>
                  </pic:spPr>
                </pic:pic>
              </a:graphicData>
            </a:graphic>
          </wp:inline>
        </w:drawing>
      </w:r>
    </w:p>
    <w:p w:rsidR="00995ACD" w:rsidRDefault="006F5634">
      <w:pPr>
        <w:spacing w:after="134"/>
        <w:ind w:left="24"/>
      </w:pPr>
      <w:r>
        <w:rPr>
          <w:rFonts w:ascii="Arial" w:eastAsia="Times New Roman" w:hAnsi="Arial" w:cs="Arial"/>
          <w:sz w:val="22"/>
          <w:szCs w:val="22"/>
        </w:rPr>
        <w:t xml:space="preserve"> </w:t>
      </w:r>
    </w:p>
    <w:p w:rsidR="00995ACD" w:rsidRDefault="006F5634">
      <w:pPr>
        <w:spacing w:after="145"/>
        <w:ind w:left="19" w:hanging="10"/>
        <w:jc w:val="both"/>
      </w:pPr>
      <w:r>
        <w:rPr>
          <w:rFonts w:ascii="Arial" w:eastAsia="Times New Roman" w:hAnsi="Arial" w:cs="Arial"/>
          <w:sz w:val="22"/>
          <w:szCs w:val="22"/>
        </w:rPr>
        <w:t xml:space="preserve">  </w:t>
      </w:r>
      <w:r>
        <w:rPr>
          <w:rFonts w:ascii="Arial" w:eastAsia="Times New Roman" w:hAnsi="Arial" w:cs="Arial"/>
          <w:strike/>
          <w:sz w:val="22"/>
          <w:szCs w:val="22"/>
        </w:rPr>
        <w:t xml:space="preserve">        </w:t>
      </w:r>
      <w:r>
        <w:rPr>
          <w:rFonts w:ascii="Arial" w:eastAsia="Times New Roman" w:hAnsi="Arial" w:cs="Arial"/>
          <w:sz w:val="22"/>
          <w:szCs w:val="22"/>
        </w:rPr>
        <w:t xml:space="preserve">  Tramos de vías objeto de cesión en Barranco Hondo </w:t>
      </w:r>
    </w:p>
    <w:p w:rsidR="00995ACD" w:rsidRDefault="006F5634">
      <w:pPr>
        <w:spacing w:after="134"/>
        <w:ind w:left="24"/>
      </w:pPr>
      <w:r>
        <w:rPr>
          <w:rFonts w:ascii="Arial" w:eastAsia="Times New Roman" w:hAnsi="Arial" w:cs="Arial"/>
          <w:sz w:val="22"/>
          <w:szCs w:val="22"/>
        </w:rPr>
        <w:t xml:space="preserve"> </w:t>
      </w:r>
    </w:p>
    <w:p w:rsidR="00995ACD" w:rsidRDefault="006F5634">
      <w:pPr>
        <w:spacing w:after="147"/>
        <w:ind w:left="19" w:hanging="10"/>
        <w:jc w:val="both"/>
      </w:pPr>
      <w:r>
        <w:rPr>
          <w:rFonts w:ascii="Arial" w:eastAsia="Times New Roman" w:hAnsi="Arial" w:cs="Arial"/>
          <w:sz w:val="22"/>
          <w:szCs w:val="22"/>
        </w:rPr>
        <w:t xml:space="preserve">Las coordenadas de los cruces del itinerario son: </w:t>
      </w:r>
    </w:p>
    <w:p w:rsidR="00995ACD" w:rsidRDefault="006F5634">
      <w:pPr>
        <w:ind w:left="24"/>
      </w:pPr>
      <w:r>
        <w:rPr>
          <w:rFonts w:ascii="Arial" w:eastAsia="Times New Roman" w:hAnsi="Arial" w:cs="Arial"/>
          <w:sz w:val="22"/>
          <w:szCs w:val="22"/>
        </w:rPr>
        <w:t xml:space="preserve"> </w:t>
      </w:r>
    </w:p>
    <w:tbl>
      <w:tblPr>
        <w:tblW w:w="3875" w:type="dxa"/>
        <w:tblInd w:w="37" w:type="dxa"/>
        <w:tblCellMar>
          <w:left w:w="10" w:type="dxa"/>
          <w:right w:w="10" w:type="dxa"/>
        </w:tblCellMar>
        <w:tblLook w:val="0000" w:firstRow="0" w:lastRow="0" w:firstColumn="0" w:lastColumn="0" w:noHBand="0" w:noVBand="0"/>
      </w:tblPr>
      <w:tblGrid>
        <w:gridCol w:w="758"/>
        <w:gridCol w:w="1472"/>
        <w:gridCol w:w="1619"/>
        <w:gridCol w:w="26"/>
      </w:tblGrid>
      <w:tr w:rsidR="00995ACD">
        <w:tblPrEx>
          <w:tblCellMar>
            <w:top w:w="0" w:type="dxa"/>
            <w:bottom w:w="0" w:type="dxa"/>
          </w:tblCellMar>
        </w:tblPrEx>
        <w:trPr>
          <w:trHeight w:val="1165"/>
        </w:trPr>
        <w:tc>
          <w:tcPr>
            <w:tcW w:w="3875" w:type="dxa"/>
            <w:gridSpan w:val="4"/>
            <w:tcBorders>
              <w:top w:val="single" w:sz="8" w:space="0" w:color="000000"/>
              <w:left w:val="single" w:sz="8" w:space="0" w:color="000000"/>
              <w:bottom w:val="single" w:sz="4" w:space="0" w:color="000000"/>
              <w:right w:val="single" w:sz="8" w:space="0" w:color="000000"/>
            </w:tcBorders>
            <w:shd w:val="clear" w:color="auto" w:fill="D9D9D9"/>
            <w:tcMar>
              <w:top w:w="67" w:type="dxa"/>
              <w:left w:w="92" w:type="dxa"/>
              <w:bottom w:w="0" w:type="dxa"/>
              <w:right w:w="35" w:type="dxa"/>
            </w:tcMar>
            <w:vAlign w:val="center"/>
          </w:tcPr>
          <w:p w:rsidR="00995ACD" w:rsidRDefault="006F5634">
            <w:pPr>
              <w:jc w:val="center"/>
            </w:pPr>
            <w:r>
              <w:rPr>
                <w:rFonts w:ascii="Arial" w:eastAsia="Times New Roman" w:hAnsi="Arial" w:cs="Arial"/>
                <w:sz w:val="22"/>
                <w:szCs w:val="22"/>
              </w:rPr>
              <w:t xml:space="preserve">Itinerario Barranco Hondo (TF287/TF-28/TF-254) </w:t>
            </w:r>
          </w:p>
        </w:tc>
      </w:tr>
      <w:tr w:rsidR="00995ACD">
        <w:tblPrEx>
          <w:tblCellMar>
            <w:top w:w="0" w:type="dxa"/>
            <w:bottom w:w="0" w:type="dxa"/>
          </w:tblCellMar>
        </w:tblPrEx>
        <w:trPr>
          <w:trHeight w:val="318"/>
        </w:trPr>
        <w:tc>
          <w:tcPr>
            <w:tcW w:w="758" w:type="dxa"/>
            <w:tcBorders>
              <w:top w:val="single" w:sz="4" w:space="0" w:color="000000"/>
              <w:left w:val="single" w:sz="8" w:space="0" w:color="000000"/>
              <w:bottom w:val="single" w:sz="8" w:space="0" w:color="000000"/>
              <w:right w:val="single" w:sz="4" w:space="0" w:color="000000"/>
            </w:tcBorders>
            <w:shd w:val="clear" w:color="auto" w:fill="auto"/>
            <w:tcMar>
              <w:top w:w="67" w:type="dxa"/>
              <w:left w:w="92" w:type="dxa"/>
              <w:bottom w:w="0" w:type="dxa"/>
              <w:right w:w="35" w:type="dxa"/>
            </w:tcMar>
          </w:tcPr>
          <w:p w:rsidR="00995ACD" w:rsidRDefault="006F5634">
            <w:pPr>
              <w:jc w:val="both"/>
            </w:pPr>
            <w:r>
              <w:rPr>
                <w:rFonts w:ascii="Arial" w:eastAsia="Times New Roman" w:hAnsi="Arial" w:cs="Arial"/>
                <w:sz w:val="22"/>
                <w:szCs w:val="22"/>
              </w:rPr>
              <w:t xml:space="preserve">Punto </w:t>
            </w:r>
          </w:p>
        </w:tc>
        <w:tc>
          <w:tcPr>
            <w:tcW w:w="3117" w:type="dxa"/>
            <w:gridSpan w:val="3"/>
            <w:tcBorders>
              <w:top w:val="single" w:sz="4" w:space="0" w:color="000000"/>
              <w:left w:val="single" w:sz="4" w:space="0" w:color="000000"/>
              <w:bottom w:val="single" w:sz="8" w:space="0" w:color="000000"/>
              <w:right w:val="single" w:sz="8" w:space="0" w:color="000000"/>
            </w:tcBorders>
            <w:shd w:val="clear" w:color="auto" w:fill="auto"/>
            <w:tcMar>
              <w:top w:w="67" w:type="dxa"/>
              <w:left w:w="92" w:type="dxa"/>
              <w:bottom w:w="0" w:type="dxa"/>
              <w:right w:w="35" w:type="dxa"/>
            </w:tcMar>
          </w:tcPr>
          <w:p w:rsidR="00995ACD" w:rsidRDefault="006F5634">
            <w:pPr>
              <w:ind w:right="54"/>
              <w:jc w:val="center"/>
            </w:pPr>
            <w:r>
              <w:rPr>
                <w:rFonts w:ascii="Arial" w:eastAsia="Times New Roman" w:hAnsi="Arial" w:cs="Arial"/>
                <w:sz w:val="22"/>
                <w:szCs w:val="22"/>
              </w:rPr>
              <w:t xml:space="preserve">Coordenadas UTM </w:t>
            </w:r>
          </w:p>
        </w:tc>
      </w:tr>
      <w:tr w:rsidR="00995ACD">
        <w:tblPrEx>
          <w:tblCellMar>
            <w:top w:w="0" w:type="dxa"/>
            <w:bottom w:w="0" w:type="dxa"/>
          </w:tblCellMar>
        </w:tblPrEx>
        <w:trPr>
          <w:trHeight w:val="302"/>
        </w:trPr>
        <w:tc>
          <w:tcPr>
            <w:tcW w:w="758" w:type="dxa"/>
            <w:tcBorders>
              <w:top w:val="single" w:sz="8"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61"/>
              <w:jc w:val="center"/>
            </w:pPr>
            <w:r>
              <w:rPr>
                <w:rFonts w:ascii="Arial" w:eastAsia="Times New Roman" w:hAnsi="Arial" w:cs="Arial"/>
                <w:sz w:val="22"/>
                <w:szCs w:val="22"/>
              </w:rPr>
              <w:t xml:space="preserve">Nº </w:t>
            </w:r>
          </w:p>
        </w:tc>
        <w:tc>
          <w:tcPr>
            <w:tcW w:w="1472" w:type="dxa"/>
            <w:tcBorders>
              <w:top w:val="single" w:sz="8"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X </w:t>
            </w:r>
          </w:p>
        </w:tc>
        <w:tc>
          <w:tcPr>
            <w:tcW w:w="1645" w:type="dxa"/>
            <w:gridSpan w:val="2"/>
            <w:tcBorders>
              <w:top w:val="single" w:sz="8"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Y </w:t>
            </w: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1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left="66"/>
            </w:pPr>
            <w:r>
              <w:rPr>
                <w:rFonts w:ascii="Arial" w:eastAsia="Times New Roman" w:hAnsi="Arial" w:cs="Arial"/>
                <w:sz w:val="22"/>
                <w:szCs w:val="22"/>
              </w:rPr>
              <w:t xml:space="preserve">368380.727 </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left="82"/>
            </w:pPr>
            <w:r>
              <w:rPr>
                <w:rFonts w:ascii="Arial" w:eastAsia="Times New Roman" w:hAnsi="Arial" w:cs="Arial"/>
                <w:sz w:val="22"/>
                <w:szCs w:val="22"/>
              </w:rPr>
              <w:t xml:space="preserve">3141786.720 </w:t>
            </w:r>
          </w:p>
        </w:tc>
      </w:tr>
      <w:tr w:rsidR="00995ACD">
        <w:tblPrEx>
          <w:tblCellMar>
            <w:top w:w="0" w:type="dxa"/>
            <w:bottom w:w="0" w:type="dxa"/>
          </w:tblCellMar>
        </w:tblPrEx>
        <w:trPr>
          <w:trHeight w:val="293"/>
        </w:trPr>
        <w:tc>
          <w:tcPr>
            <w:tcW w:w="758" w:type="dxa"/>
            <w:tcBorders>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2 </w:t>
            </w:r>
          </w:p>
        </w:tc>
        <w:tc>
          <w:tcPr>
            <w:tcW w:w="1472" w:type="dxa"/>
            <w:tcBorders>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r>
              <w:rPr>
                <w:rFonts w:ascii="Arial" w:eastAsia="Times New Roman" w:hAnsi="Arial" w:cs="Arial"/>
                <w:sz w:val="22"/>
                <w:szCs w:val="22"/>
              </w:rPr>
              <w:t xml:space="preserve">367679.266 </w:t>
            </w:r>
          </w:p>
        </w:tc>
        <w:tc>
          <w:tcPr>
            <w:tcW w:w="1619" w:type="dxa"/>
            <w:tcBorders>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left="15"/>
            </w:pPr>
            <w:r>
              <w:rPr>
                <w:rFonts w:ascii="Arial" w:eastAsia="Times New Roman" w:hAnsi="Arial" w:cs="Arial"/>
                <w:sz w:val="22"/>
                <w:szCs w:val="22"/>
              </w:rPr>
              <w:t xml:space="preserve">3141772.281 </w:t>
            </w:r>
          </w:p>
        </w:tc>
        <w:tc>
          <w:tcPr>
            <w:tcW w:w="26" w:type="dxa"/>
            <w:shd w:val="clear" w:color="auto" w:fill="auto"/>
            <w:tcMar>
              <w:top w:w="0" w:type="dxa"/>
              <w:left w:w="10" w:type="dxa"/>
              <w:bottom w:w="0" w:type="dxa"/>
              <w:right w:w="10" w:type="dxa"/>
            </w:tcMar>
          </w:tcPr>
          <w:p w:rsidR="00995ACD" w:rsidRDefault="00995ACD">
            <w:pPr>
              <w:ind w:left="15"/>
            </w:pP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3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r>
              <w:rPr>
                <w:rFonts w:ascii="Arial" w:eastAsia="Times New Roman" w:hAnsi="Arial" w:cs="Arial"/>
                <w:sz w:val="22"/>
                <w:szCs w:val="22"/>
              </w:rPr>
              <w:t xml:space="preserve">367626.988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left="15"/>
            </w:pPr>
            <w:r>
              <w:rPr>
                <w:rFonts w:ascii="Arial" w:eastAsia="Times New Roman" w:hAnsi="Arial" w:cs="Arial"/>
                <w:sz w:val="22"/>
                <w:szCs w:val="22"/>
              </w:rPr>
              <w:t xml:space="preserve">3142249.493 </w:t>
            </w:r>
          </w:p>
        </w:tc>
        <w:tc>
          <w:tcPr>
            <w:tcW w:w="26" w:type="dxa"/>
            <w:shd w:val="clear" w:color="auto" w:fill="auto"/>
            <w:tcMar>
              <w:top w:w="0" w:type="dxa"/>
              <w:left w:w="10" w:type="dxa"/>
              <w:bottom w:w="0" w:type="dxa"/>
              <w:right w:w="10" w:type="dxa"/>
            </w:tcMar>
          </w:tcPr>
          <w:p w:rsidR="00995ACD" w:rsidRDefault="00995ACD">
            <w:pPr>
              <w:ind w:left="15"/>
            </w:pP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4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r>
              <w:rPr>
                <w:rFonts w:ascii="Arial" w:eastAsia="Times New Roman" w:hAnsi="Arial" w:cs="Arial"/>
                <w:sz w:val="22"/>
                <w:szCs w:val="22"/>
              </w:rPr>
              <w:t xml:space="preserve">367036.980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67" w:type="dxa"/>
              <w:left w:w="92" w:type="dxa"/>
              <w:bottom w:w="0" w:type="dxa"/>
              <w:right w:w="35" w:type="dxa"/>
            </w:tcMar>
          </w:tcPr>
          <w:p w:rsidR="00995ACD" w:rsidRDefault="006F5634">
            <w:pPr>
              <w:ind w:left="15"/>
            </w:pPr>
            <w:r>
              <w:rPr>
                <w:rFonts w:ascii="Arial" w:eastAsia="Times New Roman" w:hAnsi="Arial" w:cs="Arial"/>
                <w:sz w:val="22"/>
                <w:szCs w:val="22"/>
              </w:rPr>
              <w:t xml:space="preserve">3142198.776 </w:t>
            </w:r>
          </w:p>
        </w:tc>
        <w:tc>
          <w:tcPr>
            <w:tcW w:w="26" w:type="dxa"/>
            <w:shd w:val="clear" w:color="auto" w:fill="auto"/>
            <w:tcMar>
              <w:top w:w="0" w:type="dxa"/>
              <w:left w:w="10" w:type="dxa"/>
              <w:bottom w:w="0" w:type="dxa"/>
              <w:right w:w="10" w:type="dxa"/>
            </w:tcMar>
          </w:tcPr>
          <w:p w:rsidR="00995ACD" w:rsidRDefault="00995ACD">
            <w:pPr>
              <w:ind w:left="15"/>
            </w:pPr>
          </w:p>
        </w:tc>
      </w:tr>
    </w:tbl>
    <w:p w:rsidR="00995ACD" w:rsidRDefault="006F5634">
      <w:pPr>
        <w:spacing w:after="134"/>
        <w:ind w:left="24"/>
      </w:pPr>
      <w:r>
        <w:rPr>
          <w:rFonts w:ascii="Arial" w:eastAsia="Times New Roman" w:hAnsi="Arial" w:cs="Arial"/>
          <w:sz w:val="22"/>
          <w:szCs w:val="22"/>
        </w:rPr>
        <w:t xml:space="preserve"> </w:t>
      </w:r>
    </w:p>
    <w:p w:rsidR="00995ACD" w:rsidRDefault="006F5634">
      <w:pPr>
        <w:spacing w:after="138"/>
        <w:ind w:left="19" w:hanging="10"/>
      </w:pPr>
      <w:r>
        <w:rPr>
          <w:rFonts w:ascii="Arial" w:eastAsia="Times New Roman" w:hAnsi="Arial" w:cs="Arial"/>
          <w:sz w:val="22"/>
          <w:szCs w:val="22"/>
          <w:u w:val="single" w:color="000000"/>
        </w:rPr>
        <w:t>Igueste:</w:t>
      </w:r>
      <w:r>
        <w:rPr>
          <w:rFonts w:ascii="Arial" w:eastAsia="Times New Roman" w:hAnsi="Arial" w:cs="Arial"/>
          <w:sz w:val="22"/>
          <w:szCs w:val="22"/>
        </w:rPr>
        <w:t xml:space="preserve"> </w:t>
      </w:r>
    </w:p>
    <w:p w:rsidR="00995ACD" w:rsidRDefault="006F5634" w:rsidP="006F5634">
      <w:pPr>
        <w:widowControl/>
        <w:numPr>
          <w:ilvl w:val="0"/>
          <w:numId w:val="38"/>
        </w:numPr>
        <w:suppressAutoHyphens w:val="0"/>
        <w:spacing w:after="143"/>
        <w:ind w:hanging="360"/>
        <w:jc w:val="both"/>
        <w:textAlignment w:val="auto"/>
      </w:pPr>
      <w:r>
        <w:rPr>
          <w:rFonts w:ascii="Arial" w:eastAsia="Times New Roman" w:hAnsi="Arial" w:cs="Arial"/>
          <w:sz w:val="22"/>
          <w:szCs w:val="22"/>
        </w:rPr>
        <w:t xml:space="preserve">TF-252: Tramo que abarca la calle La Guancha, calle Ajoreña, calle Maja y el sector de la calle Esteban Coello que forma parte de esta vía </w:t>
      </w:r>
      <w:r>
        <w:rPr>
          <w:rFonts w:ascii="Arial" w:eastAsia="Times New Roman" w:hAnsi="Arial" w:cs="Arial"/>
          <w:sz w:val="22"/>
          <w:szCs w:val="22"/>
        </w:rPr>
        <w:t xml:space="preserve">de Cabildo. </w:t>
      </w:r>
    </w:p>
    <w:p w:rsidR="00995ACD" w:rsidRDefault="006F5634">
      <w:pPr>
        <w:spacing w:after="3625"/>
        <w:ind w:left="24"/>
        <w:rPr>
          <w:rFonts w:ascii="Arial" w:eastAsia="Times New Roman" w:hAnsi="Arial" w:cs="Arial"/>
          <w:color w:val="222222"/>
          <w:sz w:val="22"/>
          <w:szCs w:val="22"/>
        </w:rPr>
      </w:pPr>
      <w:r>
        <w:rPr>
          <w:rFonts w:ascii="Arial" w:eastAsia="Times New Roman" w:hAnsi="Arial" w:cs="Arial"/>
          <w:color w:val="222222"/>
          <w:sz w:val="22"/>
          <w:szCs w:val="22"/>
        </w:rPr>
        <w:t xml:space="preserve"> </w:t>
      </w:r>
    </w:p>
    <w:p w:rsidR="00995ACD" w:rsidRDefault="00995ACD">
      <w:pPr>
        <w:spacing w:after="3625"/>
        <w:ind w:left="24"/>
        <w:rPr>
          <w:rFonts w:ascii="Arial" w:eastAsia="Times New Roman" w:hAnsi="Arial" w:cs="Arial"/>
          <w:color w:val="222222"/>
          <w:sz w:val="22"/>
          <w:szCs w:val="22"/>
        </w:rPr>
      </w:pPr>
    </w:p>
    <w:p w:rsidR="00995ACD" w:rsidRDefault="006F5634">
      <w:pPr>
        <w:spacing w:after="335"/>
        <w:ind w:left="-1392" w:right="13"/>
      </w:pPr>
      <w:r>
        <w:rPr>
          <w:rFonts w:ascii="Arial" w:hAnsi="Arial" w:cs="Arial"/>
          <w:noProof/>
          <w:sz w:val="22"/>
          <w:szCs w:val="22"/>
          <w:lang w:eastAsia="es-ES" w:bidi="ar-SA"/>
        </w:rPr>
        <mc:AlternateContent>
          <mc:Choice Requires="wpg">
            <w:drawing>
              <wp:anchor distT="0" distB="0" distL="114300" distR="114300" simplePos="0" relativeHeight="251664384" behindDoc="0" locked="0" layoutInCell="1" allowOverlap="1">
                <wp:simplePos x="0" y="0"/>
                <wp:positionH relativeFrom="column">
                  <wp:posOffset>-22860</wp:posOffset>
                </wp:positionH>
                <wp:positionV relativeFrom="paragraph">
                  <wp:posOffset>-2369823</wp:posOffset>
                </wp:positionV>
                <wp:extent cx="5798823" cy="2872743"/>
                <wp:effectExtent l="0" t="0" r="0" b="3807"/>
                <wp:wrapSquare wrapText="bothSides"/>
                <wp:docPr id="50" name="Grupo 9593"/>
                <wp:cNvGraphicFramePr/>
                <a:graphic xmlns:a="http://schemas.openxmlformats.org/drawingml/2006/main">
                  <a:graphicData uri="http://schemas.microsoft.com/office/word/2010/wordprocessingGroup">
                    <wpg:wgp>
                      <wpg:cNvGrpSpPr/>
                      <wpg:grpSpPr>
                        <a:xfrm>
                          <a:off x="0" y="0"/>
                          <a:ext cx="5798823" cy="2872743"/>
                          <a:chOff x="0" y="0"/>
                          <a:chExt cx="5798823" cy="2872743"/>
                        </a:xfrm>
                      </wpg:grpSpPr>
                      <wps:wsp>
                        <wps:cNvPr id="51" name="Rectangle 8992"/>
                        <wps:cNvSpPr/>
                        <wps:spPr>
                          <a:xfrm>
                            <a:off x="38103" y="2631981"/>
                            <a:ext cx="465493" cy="175281"/>
                          </a:xfrm>
                          <a:prstGeom prst="rect">
                            <a:avLst/>
                          </a:prstGeom>
                          <a:noFill/>
                          <a:ln cap="flat">
                            <a:noFill/>
                            <a:prstDash val="solid"/>
                          </a:ln>
                        </wps:spPr>
                        <wps:txbx>
                          <w:txbxContent>
                            <w:p w:rsidR="00995ACD" w:rsidRDefault="006F5634">
                              <w:r>
                                <w:rPr>
                                  <w:rFonts w:eastAsia="Times New Roman"/>
                                  <w:strike/>
                                  <w:spacing w:val="6"/>
                                </w:rPr>
                                <w:t xml:space="preserve">     </w:t>
                              </w:r>
                              <w:r>
                                <w:rPr>
                                  <w:rFonts w:eastAsia="Times New Roman"/>
                                  <w:strike/>
                                  <w:spacing w:val="4"/>
                                </w:rPr>
                                <w:t xml:space="preserve"> </w:t>
                              </w:r>
                              <w:r>
                                <w:rPr>
                                  <w:rFonts w:eastAsia="Times New Roman"/>
                                  <w:strike/>
                                  <w:spacing w:val="9"/>
                                </w:rPr>
                                <w:t xml:space="preserve"> </w:t>
                              </w:r>
                              <w:r>
                                <w:rPr>
                                  <w:rFonts w:eastAsia="Times New Roman"/>
                                  <w:strike/>
                                  <w:spacing w:val="4"/>
                                </w:rPr>
                                <w:t xml:space="preserve"> </w:t>
                              </w:r>
                              <w:r>
                                <w:rPr>
                                  <w:rFonts w:eastAsia="Times New Roman"/>
                                  <w:strike/>
                                  <w:spacing w:val="6"/>
                                </w:rPr>
                                <w:t xml:space="preserve"> </w:t>
                              </w:r>
                            </w:p>
                          </w:txbxContent>
                        </wps:txbx>
                        <wps:bodyPr vert="horz" wrap="square" lIns="0" tIns="0" rIns="0" bIns="0" anchor="t" anchorCtr="0" compatLnSpc="0">
                          <a:noAutofit/>
                        </wps:bodyPr>
                      </wps:wsp>
                      <wps:wsp>
                        <wps:cNvPr id="52" name="Rectangle 8993"/>
                        <wps:cNvSpPr/>
                        <wps:spPr>
                          <a:xfrm>
                            <a:off x="388208" y="2631981"/>
                            <a:ext cx="3707032" cy="175281"/>
                          </a:xfrm>
                          <a:prstGeom prst="rect">
                            <a:avLst/>
                          </a:prstGeom>
                          <a:noFill/>
                          <a:ln cap="flat">
                            <a:noFill/>
                            <a:prstDash val="solid"/>
                          </a:ln>
                        </wps:spPr>
                        <wps:txbx>
                          <w:txbxContent>
                            <w:p w:rsidR="00995ACD" w:rsidRDefault="006F5634">
                              <w:r>
                                <w:rPr>
                                  <w:rFonts w:eastAsia="Times New Roman"/>
                                  <w:spacing w:val="4"/>
                                  <w:w w:val="112"/>
                                </w:rPr>
                                <w:t xml:space="preserve"> </w:t>
                              </w:r>
                              <w:r>
                                <w:rPr>
                                  <w:rFonts w:eastAsia="Times New Roman"/>
                                  <w:w w:val="112"/>
                                </w:rPr>
                                <w:t>Tramos</w:t>
                              </w:r>
                              <w:r>
                                <w:rPr>
                                  <w:rFonts w:eastAsia="Times New Roman"/>
                                  <w:spacing w:val="9"/>
                                  <w:w w:val="112"/>
                                </w:rPr>
                                <w:t xml:space="preserve"> </w:t>
                              </w:r>
                              <w:r>
                                <w:rPr>
                                  <w:rFonts w:eastAsia="Times New Roman"/>
                                  <w:w w:val="112"/>
                                </w:rPr>
                                <w:t>de</w:t>
                              </w:r>
                              <w:r>
                                <w:rPr>
                                  <w:rFonts w:eastAsia="Times New Roman"/>
                                  <w:spacing w:val="5"/>
                                  <w:w w:val="112"/>
                                </w:rPr>
                                <w:t xml:space="preserve"> </w:t>
                              </w:r>
                              <w:r>
                                <w:rPr>
                                  <w:rFonts w:eastAsia="Times New Roman"/>
                                  <w:w w:val="112"/>
                                </w:rPr>
                                <w:t>vías</w:t>
                              </w:r>
                              <w:r>
                                <w:rPr>
                                  <w:rFonts w:eastAsia="Times New Roman"/>
                                  <w:spacing w:val="6"/>
                                  <w:w w:val="112"/>
                                </w:rPr>
                                <w:t xml:space="preserve"> </w:t>
                              </w:r>
                              <w:r>
                                <w:rPr>
                                  <w:rFonts w:eastAsia="Times New Roman"/>
                                  <w:w w:val="112"/>
                                </w:rPr>
                                <w:t>objeto</w:t>
                              </w:r>
                              <w:r>
                                <w:rPr>
                                  <w:rFonts w:eastAsia="Times New Roman"/>
                                  <w:spacing w:val="5"/>
                                  <w:w w:val="112"/>
                                </w:rPr>
                                <w:t xml:space="preserve"> </w:t>
                              </w:r>
                              <w:r>
                                <w:rPr>
                                  <w:rFonts w:eastAsia="Times New Roman"/>
                                  <w:w w:val="112"/>
                                </w:rPr>
                                <w:t>de</w:t>
                              </w:r>
                              <w:r>
                                <w:rPr>
                                  <w:rFonts w:eastAsia="Times New Roman"/>
                                  <w:spacing w:val="6"/>
                                  <w:w w:val="112"/>
                                </w:rPr>
                                <w:t xml:space="preserve"> </w:t>
                              </w:r>
                              <w:r>
                                <w:rPr>
                                  <w:rFonts w:eastAsia="Times New Roman"/>
                                  <w:w w:val="112"/>
                                </w:rPr>
                                <w:t>cesión</w:t>
                              </w:r>
                              <w:r>
                                <w:rPr>
                                  <w:rFonts w:eastAsia="Times New Roman"/>
                                  <w:spacing w:val="5"/>
                                  <w:w w:val="112"/>
                                </w:rPr>
                                <w:t xml:space="preserve"> </w:t>
                              </w:r>
                              <w:r>
                                <w:rPr>
                                  <w:rFonts w:eastAsia="Times New Roman"/>
                                  <w:w w:val="112"/>
                                </w:rPr>
                                <w:t>en</w:t>
                              </w:r>
                              <w:r>
                                <w:rPr>
                                  <w:rFonts w:eastAsia="Times New Roman"/>
                                  <w:spacing w:val="4"/>
                                  <w:w w:val="112"/>
                                </w:rPr>
                                <w:t xml:space="preserve"> </w:t>
                              </w:r>
                              <w:r>
                                <w:rPr>
                                  <w:rFonts w:eastAsia="Times New Roman"/>
                                  <w:w w:val="112"/>
                                </w:rPr>
                                <w:t>Igueste</w:t>
                              </w:r>
                              <w:r>
                                <w:rPr>
                                  <w:rFonts w:eastAsia="Times New Roman"/>
                                  <w:spacing w:val="2"/>
                                  <w:w w:val="112"/>
                                </w:rPr>
                                <w:t xml:space="preserve"> </w:t>
                              </w:r>
                            </w:p>
                          </w:txbxContent>
                        </wps:txbx>
                        <wps:bodyPr vert="horz" wrap="square" lIns="0" tIns="0" rIns="0" bIns="0" anchor="t" anchorCtr="0" compatLnSpc="0">
                          <a:noAutofit/>
                        </wps:bodyPr>
                      </wps:wsp>
                      <pic:pic xmlns:pic="http://schemas.openxmlformats.org/drawingml/2006/picture">
                        <pic:nvPicPr>
                          <pic:cNvPr id="53" name="Picture 235">
                            <a:extLst>
                              <a:ext uri="{FF2B5EF4-FFF2-40B4-BE49-F238E27FC236}">
                                <a16:creationId xmlns:a16="http://schemas.microsoft.com/office/drawing/2014/main" id="{00000000-0000-0000-0000-000000000000}"/>
                              </a:ext>
                            </a:extLst>
                          </pic:cNvPr>
                          <pic:cNvPicPr>
                            <a:picLocks noChangeAspect="1"/>
                          </pic:cNvPicPr>
                        </pic:nvPicPr>
                        <pic:blipFill>
                          <a:blip r:embed="rId50"/>
                          <a:stretch>
                            <a:fillRect/>
                          </a:stretch>
                        </pic:blipFill>
                        <pic:spPr>
                          <a:xfrm>
                            <a:off x="0" y="0"/>
                            <a:ext cx="5798823" cy="2872743"/>
                          </a:xfrm>
                          <a:prstGeom prst="rect">
                            <a:avLst/>
                          </a:prstGeom>
                          <a:noFill/>
                          <a:ln>
                            <a:noFill/>
                            <a:prstDash/>
                          </a:ln>
                        </pic:spPr>
                      </pic:pic>
                    </wpg:wgp>
                  </a:graphicData>
                </a:graphic>
              </wp:anchor>
            </w:drawing>
          </mc:Choice>
          <mc:Fallback>
            <w:pict>
              <v:group id="Grupo 9593" o:spid="_x0000_s1040" style="position:absolute;left:0;text-align:left;margin-left:-1.8pt;margin-top:-186.6pt;width:456.6pt;height:226.2pt;z-index:251664384;mso-position-horizontal-relative:text;mso-position-vertical-relative:text" coordsize="57988,28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pozowMAAEkKAAAOAAAAZHJzL2Uyb0RvYy54bWzMVttu2zgQfV9g/4HQ&#10;u6OLb7IQp2guDgIEbbDZ/QCaoiyiEskl6Uu26L93hpTkbOJui25R1IAlUiSHM4cz5/D8zaFtyI4b&#10;K5RcRulZEhEumSqF3Cyjv/5cjfKIWEdlSRsl+TJ64jZ6c/H7b+d7XfBM1aopuSFgRNpir5dR7Zwu&#10;4tiymrfUninNJQxWyrTUQdds4tLQPVhvmzhLklm8V6bURjFuLXy9DoPRhbdfVZy591VluSPNMgLf&#10;nH8a/1zjM744p8XGUF0L1rlBv8OLlgoJmw6mrqmjZGvEK1OtYEZZVbkzptpYVZVg3McA0aTJi2hu&#10;jdpqH8um2G/0ABNA+wKn7zbL3u0eDBHlMpoCPJK2cEa3ZqsVWUwXY4RnrzcFzLo1+lE/mO7DJvQw&#10;4kNlWnxDLOTggX0agOUHRxh8nM4XeZ6NI8JgLMvn2XzibdOC1XA+r9ax+uYrK+N+4xj9G9zZa0gj&#10;e0TK/j+kHmuquT8Aixj0SKU9Un9AflG5aTjJF4ssoOVnDlDZwgJqJ3Aa52kCgCAes3G6yNOQij1i&#10;k9l0Avh7wNL5NAvjQ9S00Ma6W65ago1lZMATn4B0d28dnBJM7afg7lKtRNP4bG8kYRRKrWpoWPJs&#10;DJdcU1uTHYWCsaoRJfoFxhoJL4Q3xIMtd1gffOqkQ+hrVT4BSkAI4FOtzD8R2UNxgam/t9TwiDR3&#10;Es4EK7FvmL6x7htUMli6jFxEQvPKhYqFktHU3ctHzdBGiOvt1qlK+JDRqeBB5yukAibwz8iJ7GRO&#10;dBX0zTmRZwkQ5peSYjxP5skYdsIy+vWzYgj+V8wKLVgB/45TofWKKb6uPbDKbTGrg36132SjpebD&#10;Vo9CLou1aIR78lIG+YxOyd2DYEgZ2HlGOkAGgZ5hGHcl2XjqSwAoA0oeiwHJw4vOx9Uqu5zerCaj&#10;FbRGk+RyMrq8mSxGq2yc32Tz1VU2nn3C1emsYIZTB/J9V/YCmM5egXFSYDopRumaxF4CPR18TLrf&#10;CN8vHv3Yp45XwGfPL30U8RD2EYGABxCaYPeKfbBEqqsaeJe/tRp4D2rBG+tXhune0L/AXDdCIwsi&#10;VNjuwgVueaGmJ04+KPW1YtuWSxeuHoYDgwJwthbaRsQUvF3zErj4ruzY3DrDHatxwwo2RrkIbDoM&#10;eC+PjmEIXxAM4Eyo+u7Ggif9X8L6g4QCHT+hDs8U4eiwjwS6nnr9fcWfa3e3wgvR876fdbwBXnw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wCvrw+EAAAAKAQAADwAAAGRycy9kb3du&#10;cmV2LnhtbEyPTWvDMAyG74P9B6PBbq3zwdoli1NK2XYqg7WD0pubqEloLIfYTdJ/P/W0nYSkh1eP&#10;stVkWjFg7xpLCsJ5AAKpsGVDlYKf/cfsFYTzmkrdWkIFN3Swyh8fMp2WdqRvHHa+EhxCLtUKau+7&#10;VEpX1Gi0m9sOiXdn2xvtue0rWfZ65HDTyigIFtLohvhCrTvc1Fhcdlej4HPU4zoO34ft5by5Hfcv&#10;X4dtiEo9P03rNxAeJ/8Hw12f1SFnp5O9UulEq2AWL5i812UcgWAiCRIenRQskwhknsn/L+S/AAAA&#10;//8DAFBLAwQKAAAAAAAAACEAGbsMvvPyBgDz8gYAFAAAAGRycy9tZWRpYS9pbWFnZTEuanBn/9j/&#10;4AAQSkZJRgABAQEAYABgAAD/2wBDAAMCAgMCAgMDAwMEAwMEBQgFBQQEBQoHBwYIDAoMDAsKCwsN&#10;DhIQDQ4RDgsLEBYQERMUFRUVDA8XGBYUGBIUFRT/2wBDAQMEBAUEBQkFBQkUDQsNFBQUFBQUFBQU&#10;FBQUFBQUFBQUFBQUFBQUFBQUFBQUFBQUFBQUFBQUFBQUFBQUFBQUFBT/wAARCALxB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f4b/AANn&#10;+L3jiTw99ujsf9HuJPtMkf8Az7x+Z5dRf8M1+Nr+x0XUbTwhrX9n6hJHb2979nk8uTzP9XJ5ldr+&#10;z78UIPhz401HxL4htLj7P9juLeP7DH5kkckkfl/8tJK9dm+O/gLQfhLPo2m6Td215qnh+30+Oyi0&#10;y383zLeT95JJeeZ5kn/TOvXh7Q8z2dM+bvjh+yr4o+F+qajpt9aX99ZaXHHJ/bcVnJHbeXJ/mSOp&#10;PhT+yjpXxk0e2+yePtBsfFd59o/svw3JbySXFx5f/Px5f/Hv/wBM69O+KHxV8C/FDUPiDqWheIfG&#10;ljqPiD7PJHokkcdvZSSRx+XJHJH5n7zy/Lp3wv8AjF8N/h/8Kh4YEnjDw/4v1COQaxrWiWFpJcXE&#10;f/LO3juJJPMjj/651r7Sp7Mz9nTPM/8AhhXUr/4R/wDCXx+IbCx16TS7jxDb6J9nk8v7HH/rPMuP&#10;9XHJ/wBM65n4v/sj3/wb8ByeIZPFlhrmo2dxb2euabbW8kcmnyXEfmR/vP8AlpX0tH+094D0X4Qx&#10;6c8XiG5t7fw1JoMnhP7Pb/2VeXEn/L5JJ5n+s/8AIlfJ3xM+LXxC+I3hfTvC+reKLvXPDunxx/Z7&#10;aSOP95JHH5f7yT/WSf8AbStKdSpUCpCmdH4N/ZbsPiD8N7m/0X4m6Dc+K49Hk12TwvbRySSR28f+&#10;s8y4/wBXHJ/0zqTwv+yPB4k8D3OteH/ih4e1fXtL0+PVdU0Cxt5JPsdnJJ/z8f6vzP8ApnXTaf8A&#10;HL4SaZ+zbbfD3RW8b+FdVuNPzrkuk6ZZ/wDE3vf+ni4kuPM+z+Z/yz/551Z8WftBfCG6/Z9i8CeE&#10;H8ceFRHp/wDplvbaZp8cesah/wA9by4+0eZJH5lF6hn+7OMj/ZQn1T9py4+EEetWkVzbySeZrcdv&#10;+78uO38z/V1q/wDDPvw90vx/b+FNW+K6WMslvH9n+0+D9Ut7m4kkk/1f2eSPzK8++A/jrRfBPxG0&#10;/WbzxR4l0SFI5Ije+HI4/tiSeX/00k/1dfUFx8ctD174tfCDXZLTxD4q8O+A7e4+2a1r8ccmq6hJ&#10;J+8jk8vzP+Wcnl/6ySsqlSoFP2dQ5i3/AGG/DcnxK1rwFH8U7WPX7eeOPyY9DuLjzPM/5ZeZH/q6&#10;5nxR+xnJ4N0rxXrWp+KNNsfDGh3EmnWerfZ5JJNUuI/+eccf/fvzK9W8I/EbwL8JdRt/iampatrn&#10;ivXLPVJJ9Nijt5Ps95JJ/o8n+s/66f8ATStT4d/tsaB4c+HXhkeIV8SW2saJHeRS+HdNijks9c8/&#10;p9o8yT3P51l7SodHs6Z87+Ov2QrjwP8AC+48bv4vsb62t9P0vVfs8VvJ+8+2eZ5f/fvy60LH9iTx&#10;Lr3gj4ZeKINStJNK8YXkdlJcx28nmaXJJJ5cfmV45c3Ud/JcyXcH2aS48zy7b/lnHX1z8Kv21vD/&#10;AMNPD/wu0l9O1PU9F0TT5LPW7by4/wB/J9o8y2kt/wB5/rI/+mnl11VKlQ54ezPkLxl4X/4QPxRr&#10;3h6e7kvpNLvLiy/dx+XHJ5cnl+ZXpPi/9k3xlpPxD1rwhoenX3jK80+wtry4l0Wzkkij82PzBXIe&#10;P/GUHjfx54n1rTYJIrbVNQuL23juf9ZHHJJJJ+8r62uv2ufh14s1TxHHq0Hi3w9pNxqGl6zZ31lb&#10;2/2mSSzjjj+zyR+Z/q5PL/d0e0qChyHyTp37MPxF8T6Hc61oXg3WtSsreSSO4ktrOSTy5I/9ZH/2&#10;zrlbL4Y6ndax4ds9Sjk8NRa55clnqWvxyWdlJHJ/y8eZJ/yz/wCmlfbem/tyeFLrxZ4Z1N9J1q1j&#10;s/Fmoa7eW1tHH+8t7iOSOOOP95+8k/56V82fGzXtN8ZXHhifRtd8S6vbR2fl3Ft4gkj8vT5PM/1d&#10;v+8/496KdSoOcIF6b9i3xLN8ZvFXgK11vTRZeFIorjWfEV0JI7O2jkjjk/66Sf6z93H/AMtKk8Cf&#10;saf8LA0i+vrDx/YRm41S80rw3Fc6fcR/2xcW9v8AaJP+vf8Ad/8APSvbo/2wPDbfEX4r3AufFfg/&#10;T/Gf9ny2OtaNbx/2pZm3jjjk/d+ZxHJ5cn/LSvI/jV+2R4s174geMLv4e6nqXhXwx4gjj8yyljt/&#10;tFxJ9n8uS4/6ZySf9M6KdTEVA/dnkHwZ+GHh/wCJV/qP/CR/EDSvh/pthHHJ9pvYpLi4uJJJPL8u&#10;3t4/3kler6d+xra6P8UNe8G+MPif4d8NalZ39tp2nxeVJeXGqSXEfmR+Xbx/vI4/3kf7z/lnWH+y&#10;X8WPhz8FtW1/XvGWmaxdeKBbx2+h6hpdhb3n9mSYPmXGy4kjj8zp5fWvTvhr+0p8G/AesePPEMl7&#10;8Rb/AMa65d/6H4wutM0+41Wzt/K/eeX5lx5ccnmeZ/q/+Wfl1vUdQmHIeQfGj9m/U/gj4P0nVtZ1&#10;axluNQ1jUNKksrL/AJd5LOTy/M8z/ppWhp/7LHii5/Z/HxOuJlstOub+Cz0/Srgfv7uOeURx3H/T&#10;OPzD+hryjxBq2jD4gXurab9u1zSf7Q+0R/2//wAfF5H5nmf6R5cn/LSvqTxr+3ZpHxG+C3jTw9qn&#10;gGy07XtRNnBp66bJN9ito4P9W/z3H7vy/wDln5ceyoqe0J9w5/4rfseyeBfCHiPU7TxnpniXX/B/&#10;2ePxJ4ftre4ik0/7R/q/LuJP+PiuL8Jfs86l4s+Feo/EXxDrtp4V8KW/mW9nLcxyXFxqFxH/AMs4&#10;44/+Wf8A00kr2e+/a40z4l/C3w58LNe8Qa9qf/CQXlnF4r8SalHZ2f2O3j8v93b/APPT/rpcV1fg&#10;X9sH4a/C/RNJ8KWviDxZe6X4LuNUtrfTrG3t/wCzvFFvJJJ5f2jzJKy9pUL5IHh/iT9lG/8AC/wL&#10;/wCFix+KLS+/4k+nar/ZsdvJ5nl3knl+X/2z8uj4W/stx+LfA/hnXfFPj7SfAf8AwlF5JZ+H7LUr&#10;OS4k1CSP93/yz/494/M/5aV8/atrEkuoXMkHl2sckkkkcUf+rj/6Z19N+APj58MvEPw7+HWm/EeL&#10;xRZat8Pb2S4sJdAjt5I9Tt5JPM+zyeZJH5f7wVrU9oRT5D598c+GNZ+G3jDXfCmsp9i1DS7iS3uI&#10;4v3n7yuMkup7DVJEtJ47nzP+elegfHL4lT/Gb4s+JfGLwJZPq939oFuhz5cf/LOOvKb7/j8kp1of&#10;u9S6H8Q1Y9U828j8uT7DJ/y0rfuPBEF1JHJbz/aY7i38z/Wf8tP+edcxoEXnah5Enlx+Z/y0r0HR&#10;LqOwt5I5JI/s3/LT93+8rw6n7s7oHDat4XntZP3EEnl1t+DfFE8t5HpNx+6tryP7PXTR69psXlye&#10;RJ+8uPL8usXW/sksdz5FpH9m8z/WSf6ys/ae0Ga1zpd3LcXNhdyR6ZJb/wCsltv+WlYt9FHFJ5cH&#10;lyxyf8tI/wDV1HJYfapLaSB7iWOSPzI5PMrRksL/AEbzPMnjtpLj/V+ZHQByl9oN3pdx5knmRf8A&#10;XP8A1ldf4X8WzxSW1p9r/wCWf+sj/wBZH/10qzfaXJ/Y/wDp+kx+XHJ+78uT95XBSf6LJ59h5ltJ&#10;H/rI5KX8QD6H02WC6j8/yJPMkj/5dv3fmVSuZZIo5PsE8n7v/lnLH/q68s8JeN/N1COwu5JIraT/&#10;AFckf/LOSvRo7/zZLa3kj/03/nn/AM9Kz9maakV9dQXVvJJJaSRXv/LOSOjSbqS61DzI4PKjkj/1&#10;nmVLJ++t/M/4+Y5P/IdZv7zS7iOeOP8A0KP/AMh/9NKApne2P2TzPP8AL8q9kk8uSP8A6Z1zmpeZ&#10;LJ/aUc/lfZ7j/R7aP/VyR1LY6pHdWf7+SOXzP3ckkUn/AJEqLxtYz6zo9lBaJHbeX/38rOmaH0f+&#10;zX8NNC8eahH4z1a7tLmPT5PLs9Nkj8vy5P8AnpJ/7TrrP2tPHlp4St49F0mSOx1bUI/MvJI/+Wdv&#10;Xxx4Av7/AOx2Vp9ruIpftn2fy7b93J/2zrV+LV/qV/448/UvtEsf+r+0ySeZJ5f+r/8AadKpT+wP&#10;nM6OKTVLyOOw8yW5kk/1cf8Ay0r6g+EOg2Hwq0ePWtSkt4tSuPL/AHnmf8s/3nmR+ZXknwP+I3w5&#10;8JW97Jrsl3Y+I/8AWW9zJH+7/wC2dZPxs1m7+Kun/wBtaLpPleFNHk8u4ki/1ccn/TSOuap/z7NP&#10;Yf8ALw7n4vftQaF4t8SRx+DNGuLa9j1CSO3ubH/WW8ccn/LOT/lp5le6+F9ej+Mnhf8A4R7xZpsc&#10;Wrf6u802OTzJP+mdxHJ/z0r5E8JfDmTS9DuftclvbeZH9ot7nzP+Wn/LOjW/HniyXXNNnt/L0z7P&#10;HHJHJbfu/M/7aUUzpnU9p8Z9Q+AP2UP+ED8cXPiHxLqUepxW8nmW8fl+X5kn/PSSvG/j18ctG+IP&#10;jyy02SOT+wdLkk/0ny/9ZJ/z08v/AD/y0rJ8ZfFX4k+I9DtrDVvFkn2KSP8AeR/6vzP+mckleZW0&#10;qf2x/wAekkv2j/j3/d/u5K6TmPeba103S9Q+12Gtf2Z9j0/93JH+8jk8v/pn/wA9JPM8uu4ttesN&#10;ZuPMkv45ZJI/M/ef6ySvCtb+Gk+jW9lq1hq0n9q3kf8ApFtJJ+7kk/56R+ZXMeALHxDr3xI0mwtL&#10;+SKTULzy5JI/3kckf/LST/v3WdMyx0PaH0Bb+G9Cs4/Ey+JIojpaa54Ymu7ib78EE8byXH869F8W&#10;aX4jvvjt4H07XdH8MjwG3iHy9Bj06ODM9p5Z8vhPvx7PL+//AMtPbFU/jJqWkfCFtQvb+wt/EyeK&#10;3t3u9J1K3jkjt5Le3kjj/wDRn/oyvM/C/wC0BpOm+JtGu9K+Hug2N5bv+7kstP8AMuEk/wCWckf7&#10;z93X6ZhI1MRRp1acP65T9ay+NTEYanVow+x/7aWLa6k1T4N/DG31ae4ttBjvNQ+0XMUfmSf8fH7z&#10;/wAh16h4e/4QvWPD11P4YuvEmkeGdPkk/tu2uJvMk8vypJI5Lfn93JIY/Lrlfhh4stfEk3hHwJpH&#10;gK/8SJ4UFzeXenak8fmzxySSeZ/6Mjr6A0XU9Ckh1Kzsv2dbto/N+z3aRyxCPzPT/wAifrX45xBg&#10;6jzWvUqH4LxPg6lPPK9Sp9v+5L/208+/ZjtfBep/F7WH0FLqDQrjwvcC90/WXjcR/wCkRxyR7+f3&#10;fl15p8VvBGtWHwj+Iskmk2f2Kzjs9Gs5NNk8zzI47iOOPy7f/WR+ZJ5kn/bSP/nnXvPw9tdC8W/E&#10;Uva/Dw+DfDWn2lzHqDRsBJdyebHiKTH/ACz/AHfmfhVn9pDwRq3jL4d+Ir/wJJHbeMI7e38uS2k/&#10;eXH2eTzI/L/6eI/3nl/9dKeT0/q9H2ZWR4eph8L7M+OfAXgvW/APwp0ptU1Hw98P9f1DU72+t7Xx&#10;ZfyWd7JcC2jj0q58uP8AeR+VJ9p8vzP3f7yrlj4Ij+HP7Wlx4l13SY4vAcl5cXlne2Pl3FleRyRy&#10;fvLfy/8AWfvK2vCfwlu/iDqHif4qa74T/wCEqudY1C3t7i31b/V/Z/8Al9kt/wDppJH+7j/551d0&#10;/wAE6H8HfB/gywuk1bX/AAz9v1DUI7e9f7PJceZ5cfl+X/yzj/d125lXqYehOpTOzNcRUweEnXpn&#10;qXh/xbpPhePUdWsLC/ufDFxHJcWcckcfl2/7z955f/PPzJPL/d15r42v/wDhauua1rWm6baX1lH5&#10;ckljqWl/bI/9X/38/wCWcldla634J1PwvJ4xPhO2stPsxJFceGo7x/IuL2Py/Ll6b/L8uSTt/wAs&#10;6840HWbiTxh4r13w3HJ4a068t47fT7bzPtFvb3Ekf+rk/wCmckn/AC0/56eXXz9DG4jEV6dPngeJ&#10;gM4xFfFU6dScPfNqTwHpNrH9k1bTbDU5LfT4/tH2m3/1kccf+rj/AOedfOnxR8b+KP7HsvCd34h+&#10;0+FLOT7Rp8f/ACzj/wCmddH4X1nwZ4y+JEn/AAlFprXhXUbyO4uLy5udQkt4/M/56VzHh/wbJ8X/&#10;ABZHoXhdJLaSSS48u+1aT93cW8f+r8v/AJ6SV9RT+PkqH3len7SHPTO4/ZU+L/h74aap4ng8UQf2&#10;nbahZx/Z/wB5/q5I5PM/z/1zr2j4J+PNNv8Ax54j8UR2lvYx/Y/s0dzbfvLaOT/WSf8AkOvE/D/w&#10;q8EePP8AhHNFg0W7sda1C4jt/wC2764+zxx3H/LSO4j/AO2ddXJ8B/D3wl8QW1hJf3Fj9ouPL+3a&#10;Jqkn2aSOT93/ANs4/wDrpVGUP4f7w0dN1rVr/wCPHiPxRq0FxY6deR/Z9L/tKP8A0a4j/wDaf+rr&#10;558beKIPiX8TNW/sXTI9Mk/5d7a2/wCWnl/6yvtTxl+zn438G/8ACMalpPxJk8S2Ul5byXmmyR+X&#10;HcRx/wDPOT/nnR42+Gnhbxl4gkj0nRY9M8V/6yO+tv8AR5Lf/p4kkrf2h5qVWTsj5++EuswaXocl&#10;hBJb3Oox/wDLO5uI45P+uf7yvbLHRr+XQ7bWpLSSKyk/d+ZHJ5kfmf8APOuY8SXXwy8ByRyWmm6Z&#10;4v1aP/j88Qa3J5dl5n/TP/npUek/F7wn4ok3/wDCLWFtH/q5LnwvqHl3Pl/9c/8AlpXlV50Kh+h4&#10;PI8xguWbhz/yc8Yz/wDAZHeeG9LtItPuU02wjtvL8y4uI7aP/Wf/AGyu08N3+m/CrwX4j8Qz3cl9&#10;r1xceXcW3/PO4/5Z2VYvheK7v/D/ANr8A61Ya5c29xHcR217H5clx/0zk/55+X/rKzo7V/EfiSy0&#10;LUo49Mj8P/vI7aSTzPtl5J/rLiT/AJ6V2LEKnT5z5ipg6tLFzoVf3ZwXxIlsPDn2LxhpniW4/wCE&#10;juLf7RqHiCSP7Rot5J5n/Hv/ANM/L/1cdZ3xI8G2njfXNJg0m7sIvtkcd7Jq1j/yzk/552//AE0k&#10;r6f+JHw1jj+H974eefTYrLULOT7PJpscckcckn/TOvz00nXr/wCGPhy58PalP/wj8uj3kctnHe28&#10;n2m4j8z/AFkcn/tOs6f+0fvKZj7Spg/3dT+Gex+MPFnifUtOtvA/jZrPR/B2t63HeeM/G2m2f+mX&#10;8cf/ACzvPL/9GVu/EeSw8beA7fXPCegnw/e+PNYj8NeD/Dmi3Pl/2po9v+7lkuI/9X+8/wCen+sq&#10;94F0HxD8VbiyntLSTXPDkdn9o+2yXH2ey1D/AKd5P/jldHoH7LUHhLS/+Fv+HruTwPc6fcf2jpdt&#10;fXH2y20+OP8A1kf/AFzkkrqhPnp6mVf2fP8Auytbahpnwr8YaDH8X/Dcnh6WOSTTtL1LRLiS806P&#10;y/L/ANH8vy/9ZH/rP+Wle6/GLwH8Ef2gvhedWsbu08Q3vl/ZrOTRJPMuLiT/AJ5+X/z0r5B1vwvr&#10;vjLxp4Uk+I1vrXw0+HWnySarHLol5carH9sk/eeZ5knmfZ5P/Rdei/CXx54T8bfHzVvEurWlp4V/&#10;sO3/ALK0uTRLz95eeZH/AMfsl5/y8SeX/wCjKRmfAHxe8Ep8OfGEmjW8lxc2UcfmRx3Nv5fl+Z/y&#10;zrk5dZu4v9RP5Xlx/wDLOv08+OHwWv8Axvbyf2baaZ8RrfzPMuLbUv8AR9Rk/wCenlyV8g/FD9lX&#10;+yrOTVvDU8ltbW8fmXmk6vJ5dxZ/9tK9Omc1Q8g8L69PpdxHfyX/AJX7z955n7zzI69avtLg1TS4&#10;5NJgjlsrj95HHHJ/q/MrwbW9LvtLuPLvoPs3/POrum/EbXdB0uKwsb/yraPzPL/d/wDPSsqlD2gU&#10;6h6vbRX8V59ku7SSKSP/AFnmf8tPMra/f/2pJ5dp/o1v/pH2mP8A5aSV43pPxa8Q6X/rJ/t0f+s8&#10;u5qtrXxQ1rWbjzPP+zW3/PtHWf1cPaHsEeqWGjafJBP5nmXHmeZHbf8ALT/nn5db2k38dr4fjjgv&#10;5LmOST/lp/1zryDw/wDEaC6t47TWvMi/553MddFpN/Ha3H7uf95J/q/+ef8A10rmqU/Zh7Q39StZ&#10;4v8AUSf6THJ5nmRx1S02K/uri2tEnj8u4k/d/u/9XXRSWsGqW8nlyeVbXHmeZ/8AHKxbmX+y7i2j&#10;gn8rzP3cn/PSkdJ0dtY/ZdHkjj1aS28ySOO4k/8AIlYut6XJFZ237yOKyt5P3kn/AD0q7pt/5V5e&#10;weR+8/5eP+elUrn97p8lhaR+b5n7yOOT955dBkR31rHLp8k93+6j1D935cn7zy6pXNr/AGNpccEH&#10;l3Nz/wAs4/8AnnHW1pt1Jqmj+RP5ktzH+7kj/wCedSXNrHpd55kfl/aZPL/dyf8ALOg1OH1uLUvM&#10;8ySTzY/+ef8AyzrR8N6NJrMdzBPHcRSWf7zy/L/d12F9pemWEdtPdwR/abi3/wC2dcNY+I47/wAy&#10;CCT7DbeX+8j8ytaZl/DNK+v49Ls7mCeDypJJP9XHH/yzqlbaXdy6fJHHHJ9mk/0i4rA1LxHJf2/7&#10;iSOWP/V1pabr2pWv7+T/AFkn+j+ZWpmRSRyeX59pH5tt5n/LWqVz/wAfkn7u4k/9qVpRyxxR/u5/&#10;NuY4/wDtnW1omi3fi3WLLRdNjuLm91D93bxx/wDxygzOn+BXwq1L40+MI9F/1Wk2cnmXknl/8s6+&#10;rf2lPFE/hzwnH8NvBkf2b/R449Qubb/l3t/+ef8A10kre8P6DpP7KHwb3/u77xPef6vzJP3l5ceX&#10;/wCi46+X/AvjyPWdc1GDUp5JdRvLj7bJcyf8vEn/AC0rmmdtOmeQRy2kUl7YataXFjH5ckckf+sk&#10;/wC2daPg2/8AtVne2l3+9+zyfaI/M/eeZ/mOOvQfi94SgtY7bxDaR/u7j93ef9M/+udeUX1r5Xly&#10;WnmS3NvH5ckcf/LSP/nnS/iHNUp+zO5j+GurfEbULK08J28lzJeeZ5mmx/8ALOSP/lp/1zkjql4y&#10;/Zu8Q6N4Xk8Qx/8AIR0+T/SLHy5PMjj/ANX/ANtPL/8Ajldf8O9L1q10/wD4Syw02Sx0qPy/9O+0&#10;eXH5cf7v93J/yzq7qXjL4k+DbO5sII7TU9F0uP8AeX1z+8+0RyfvP3cn/LT/AFn7ys/aTOnD06Z1&#10;nwB+weDfhnH4l02eT7NrFnJHrHl+X9t+0eZJH/o//XP/AJ5/8tK7zwL4ov8Axv4b06ee/wBJljj8&#10;y3k+zf6zVI/+ekkf/Lv/AM86868AeLdJ8G6xH5F/YaZ4c1T/AEi3tpI/9XcSfu/3cn/PP/nn/wBt&#10;Ku+LdBg8JahJ4z0nzLbQdQ/5CkVtH/q5P+Wd7H/20/dyf9dK09hP+IdX1uH8OBynxI8L6L8K9U+1&#10;6b9oufBeoXEceuaJ/wAu3+s8yvUviz4o8O6p8PLbQvhtYXF14ikt/wC0dHi8P2f2iWOP/np+7/5Z&#10;0nw3+Dvif4gSfDf4ieINEsfEPwr1C/zd6BZXnmXf2f8A5Z3EseP3kccn7ySOumvtL8N/sw/G4eMN&#10;Aa+i8Ba5cXGn/wBi6TH5uoaJrlv5nl2/l/8ALS3/AHkn7v8A6aU/4h0/W/Z/wzx/wv8AD0XOsfDb&#10;XZ9X+0/Dvx/J9nkttSvJPs2mazH/AKyPUPM/1n/LT/tpXoXjjxRc/D34jy+D/g1a2eqaVrEEd7ce&#10;G7V98Xhu4jPl3H+r/dxxyf6yrVl4W8V/GnxD488MSeALfwj4M8Waxp+s3Fvc3nmf2XcR/wCtkjjj&#10;/wCXiT/v3X0p4g8L/D39lD4T69JJJcWPhSS48uT7DH5dzH5n/TT/AJaUv+vZw/xP4h8X/ET4fa14&#10;suI7/wAZ+M7jU4/Mj8vTbaOSO2/65x1o+IPAfh7QdH0nRdNsLDTI5LyOS4ufs/7zy4/3klcH+0h8&#10;Y/BnibR9Ks/h14o1bU7OST7ReR6jafY7i38v/Vx1o/Dvxld+LY7LxDYeGru507S/s9vJHbSfvPtH&#10;/LST95XF7Ov7T94etUxGE9n7OnTPW/i1a+HrDR/+EotP7JvvB+nyR3Eckckkeo2d5/0z/wDjdefW&#10;PjLxL4S8QR3fh6STTP8AlpJ/08eZ/wA9I69SsYtJ8W3kn2+CT7F/y0/0fy5K+ffH/iO/1nUNB0m0&#10;gt9MtpLeSS4juf8Aj5uP3n+rk/79/wDkSvWn+7Pm4H0NpPxz8J/FWOPw14+0WOxvbj/n+j/0aT/r&#10;n/zzrkPH/wCyNP4ct7m/8ESf2nZSfvPsMn+s/wC2cleL6l4o+wWdtHd2Edze/wCrj8v95+8r1b4X&#10;fG7WvDul2XkTyX1tH/x8abff8s/+ucn/ACzrmNDwLW/PtfEH9kzwSWNz5n/Lz+7k/wC2lZupX8dr&#10;J5H7yL95/wAs6+6r6w+HP7RlnJBdwR22veX/ANc7mP8A+OR182fF79nPxR4DjknjtJPEOkx/vI76&#10;xj/eR/8AXSOgDk/hnYR+KPi54Y8PRxxy20l5HcSR/wDPO3j/AHklfcvxm8Hz+Pvh7deGbWTyrzV7&#10;/T7Myyf9NLy3r4F+AvjzTfhp8WP+Eo8Q/vf9Dkjt44/3ckckn7v95/zz/d+ZX2F4u+O1h4k+Gtz4&#10;k8CzyX2o6ZeafcRxeX5n7yO4jk8uvUy32v8AaFH2O/NE5638GZ2fjLXvC3wB0/4hfDbwTpUC6jpH&#10;hePUrS8s7NJL2S4jkk+0SXE8n+s+Tyv/ACJVDWPhn4b8V3Hwt+OHhDTotBfV5JINV0+x/wBX5/2e&#10;4+dPcSRvH+NaceseBPjpfax4yfUl0LUvEVtb6Xrel6v5ltLBYeZbySRp/wBs47j/AK6faKxdW+Nc&#10;niDXPhr8ONDspLrRtBeQX+tR20kdtdeXbXEdv5Z9THiT/ro4r7yr7dU5qhf2nLL2l3/c9/8Arv6n&#10;la8/7z4P/tjyL4x+ErTRvjBcatpthHpmnXmlxyah/wAs47y88y48uT/v3H/5Er5n8QfEG0sPGmo3&#10;cmpXEVzb3HmW8dt/q/L/AOef/fyvZP2ovHl/4o+Lmk6Tos9v9i0e3+z+ZJJ/y0kk/eSR/wDkP/v3&#10;XzH4g8OT2snn3cEkXmSeX5kn/PSvzSnT9p/EPZnU9nsfUHw3/a5j1Twvc2OtaL/bmo28nl2flx/6&#10;TJcf8s/+/lfauk6p/YPg/Tr/AF37PY3NnZxyXkkf+rjk8uvzl/Zr+CPjuXxJ/wAJDoVhJbSWf7y3&#10;vr793HX3NJL4olt7mC70XRbmO4t/s9xbSXnmW0n/AGzrhqU8PTqHpe3qVKZm2PhLUtU+NFz4h1bU&#10;reWO4s449Ljjk/eR2/8Ay0k8v/tn/rP+mlR/Ez4c+GvHlv8AYPEuk2Gr3Mnmf8TK2j8u5j8v/lpH&#10;/wAtK4e2/Z4j/wBG8+S0l+zx+XbySXF5JJbx/wDPPzPMrr7b4Sxy65Hq1/q3m6jHHHH9p+x+Z/q/&#10;9X/rKPb0zm9mfP3wv+DejaP8YPEdjYeffaD4f/efabn/AI+Ptn/PPzP+Wn/LSvtS50bwn/woPVYP&#10;I0zxLe3Fv9i8u5j8z/SLj/pn/wBdJK4/W/C93r2nyabd+JZPs0kfl/u9Lt4/Mrz6P9n2w0vzJNN1&#10;Lyv+3iSPzP8Arp/yzrX29MKcPZnF+KP2Gfhl8KtU0m/8UeKLuXw5qkclvJYx/wDHzZ3Ef+sk8z/n&#10;nXgXiTwRpPhOS5g0K/uNTsre4kjjubn/AFlxH/00r3n4o+A/iFFp9z9knj1yy+zx2/2aOOP93H/1&#10;0jrwqOwv7C3j+32FxFe28nlyRyR1p7RGf/Lw5i4itIo/3Efmyf6uSsWSwu7C4/0T7RXaXMX9n+X5&#10;dpJFJcSf8s4/MrFuYpItQ8+7kj8uSPy/+ulBpUC2v5PLjkg8z/SP+WlFt5moXlt+8u7mS8kjt/Mk&#10;/wCWnmUWNhHdR+XJ5ltHJJ5nlxf6yur+EPhf7f8AFzwxpvkSSxyXH2j/AFn/ACzj/wCekdanPqfd&#10;99pcdr4X0XRpI4/L/wBHt/8AtnHH+8rw7xb+x54B1m48+0gu9IkuP+WdtJXsfiC1v7/xZpMcckkW&#10;k2dvJcXHl/8APT/lnWd4p1TUpbzSbDRfMi1G8vLePzPL8z935n7ySvnsXiKn1j2cD63AU4fV6lSo&#10;eUfFDwbaeEtHk8EaTPJLHp/hv7PH5n/LOT95JHXzZJfx3/huOT7fJ/Z15JH/AKNXsH7RnjfUtB+M&#10;niuTw1H5sn2iOOT7TH5nmRxx1w3wd+DifELxDrdjf3cmkeFNHs/7V/0aPzLmSP8A5944/wDP+rr3&#10;Kf8ADPlan8Q4fxbfyRfZv3H2a28vzI/Nk/1lWLG6ksJI57v97/zz8v8A1lXbHw5+71qCfwJJpmnX&#10;FvcR6ffatHJJe/aPLkktvLkk/wBXVeO1/wCQTJP+6j8zy/3f/POtTX2Zo3N/HqlxH5Ekkscf7zy/&#10;9XUkl/JL5ccn+s/551HfeXayeXbxyRSSf+i6jjktLX/j4/1kn+r/AOmdc+pkav8Ab09rrFlB/qpJ&#10;P+Wnl/6utqxuvD11JJ5lhd3PmXH22SOSPzP+/dcHqV15t5JBJBJ/q/Mj8yT/AJaV0XgnVPt+n3s8&#10;nmW1zHHJHH5n/XP/AFn/AF0q+QDK8ZXVpr0ck+kx3FjHcSeZJL/y0k/6Z/8AXOtXw3f6TdXFtHfp&#10;9mkuJPLkk/1nmUeEtGj8SafFHP8A6DJH/rK918N+F/hl4ckstSkgv4o7eOP7R9pk8yOOSP8A5aR/&#10;9dP+edBrTNr4o/Fr/hX3hvwp4E8LyR2Oo/8AH7qkkf8A5Dj/AM/886ytE8b6Lqmsfa7t9T8GeK5J&#10;PLuNS8Pyfu5JP+mkf+rrwq58ZT6z8UNR8S39pJLbXlx5kcf/AE7/APLOOvRdJtftWqeZ/wAtP9ZJ&#10;HJH+7/8AtlZ+09nU/dnTTp+0PpjSZbvXvEH2+/8As+r6dZ28ckmpfu4/tGoeXHJH+7/8iV5j8SP2&#10;X/Cfjz7TPBH/AGZe/wDPSP8Ad/5/9F1J8L9euor3VoLqe0tde8vzLi28z/R7yTy/+PiP/n3/ANX/&#10;AKv95XoMnjK08L6HqOrataSR/wBn2cmqyRyR/u5P+ecfmf8ATSTy467aZxV/aHxF4k/Z98S/CrWL&#10;2w0m7t/EMkcccmoW1tJ/x7+Z+8jj/wCulcpH4tk8OXkd/d2F/wCH5JI/3kklv+7k/eV7h+z78X9F&#10;8R6prWm+ML+Ox8R6pqEmo/aZP3cd5JJ/7Ur0H4keDdGtdHtrvxLd/wChWckckdzHJ5fmSSfu65ql&#10;f94etTwtOpT9pA8++BXhKD4qSXuz+zdS0qOS3juPM/eRyfvI/Mj8v/np5fmV9Q6T8NftVxpWjRwW&#10;ltZRxx28ckX/AC7xx/6vy/MrxvTdB8GaNqkmteDLC/0PUdQk8y3trG48v/V+X5n7v/tpUcfxz0nS&#10;9QitPEthHffaPL+0R/aPs8kccf8Az0/56fvK4506uJ/hnTQxFPDfxDq/Ft/q1h44vdCg8PaRH4c1&#10;C4jsre+iuJPttv8AvI5JI/L/ANX/AMs5KPjhfx/2Hp1h5kcX2y8/eeZ/q/Lj/wAx14d8F/jT4l8e&#10;fFjTf+ElnsLXSdPkkuPM8uOP/pn/AO1K7n44XWm+PNY07SYNa0yK2s7OS4kubm4j8v8Aef8AtT93&#10;/q65p4LE/W6cPZGdTEUqkKlSmcFcX8l98K/+ET1a7t9Msv7UjvNPudE/1cknl+X5f/XP/wC2V0fw&#10;7+Mn/CL+B5PB93fx6vpMn7uSS2k8vzP3n7v93JXi/iCKf7RHaeRbxR+Z5dv5cn+jSVix2GpWun3M&#10;c8H7zzP+ef8ArK9qoraVDyFU9n+8pn05qXijwtLo9l5dhfxXsflyXFtJb+Z/108uSP8Ad1Y8JfGT&#10;WtUuJNCsPFEksknlxxyXMcdvJb/89I/9I/ef6v8A551886bdSfY7by7vzbaOT/VRyVrXV/aXVnH+&#10;8juf+WckepR/aI65qdOma18RUqHuv7RmqWFrp+naTpM/26S48y4kj8z/AKZ+X+8r54+HejT2viyy&#10;tI45Ir37RHJJJ/yzqO2uvNt7mSP/AEG20+P93H/yzrR+EuqR6p4s8+PzIpLP95HH/wA9P+mlaGX8&#10;Sp+8Oj8QX/iXxv8AED/hGrC7u4tJkuPL+wxyeXHJH/y0r3nxB4SnsNc+12E95pH2z/WSW1x/rP8A&#10;rpH/AMtK+bPAvjLWrX42WUl3fx6Rosl5JHcSf6vzI/8AnnJX2Zrejf2Docd/O8f2Ly/M8yP/AJ51&#10;8/jp+zqclM+qymFOdOp7Q8fufEd3o3h/xX4eu5/tOo/u/wDSY4/L/dyR/wCrr591K6/49rCfy5Zb&#10;j/SP+/deleJPGU/iPwvH9r8v7TcXEkn7uP8AeRx15BbWv9qa5JJP5cX/ADz8z/pnXr4f+GeHi6n7&#10;zQ7TSfI16Py7uOOKSOP93JH+7kq7JYfZdLkn8+4/1n+q/wBZXMXNhf2Gl3N3BPJLJcfu5LGT/nnR&#10;Y6pdxSeRB5kvl/vP3n/TOtdTL2h0Xjb+xYvDdlA8kcVzZyR3En/TSSSjTb+Cw0+90m7020l+0R+Z&#10;Hff8vNvJ/wA865i+1S7urjzP3ctz5nmSeZH5nmVeupfN1i9u/Mk8u4k8y4/66Vocxmx3Xm+XJ9g/&#10;1dVtJ8uLT7mT/nnHJ/388ujW7r/iV3Mfl/6v95J+8/56Vnf8wO5jk8z/AJZx+Z/20o5DU1rmWCLw&#10;/qM9pP5skkfl+XJ/00rnI5ZPsf8ArJP3klbWpRfZfC/l/wCt+0XEcf8A7UrBk/5B9tH5dOmBo3Ms&#10;kWn20cEknmSSf89P3n7utHUtZk+zx6b5cf7u3j/eeX/5E/8AIlYsksl1ead+78r93/6Mrf0m183x&#10;R+/jj8uO48z93/zz/wAx0gK2t2CWEklpB/pPmSeX5ckn/LSP/MldX4A8JWlrZyT2HlxXP7uOP/nn&#10;/wBc/wDyHWDYyyapcSXfl/vI4/3cf/TSST/7ZJXtHw38Bya94gsrTzP9Cs/M+0eX/wA9P+Wn/wAb&#10;rKpUNdTuPCXhyPwv4Pj8S33737HHJJp9tJ/z8Sf6y4/9p/8AXOq+ieZ4X8D3urSSf6TefvI5P/Rd&#10;b3xRk/tSTSfD0H7r7RJ/q/8ApnXKfFHWYLX7NYf6vTtPj+0XH/tOvm69T6xU9mfd5dQhRw8HP7fv&#10;z/wQPAfi94j+waXbeHrDzJL3UJP9Ijj/ANZ5f/PP/P8A00r1v4C/D6Pw5pcfn+X/AMS/95cSf89L&#10;j/7XXknw30ufx540vfEs/l3P7zy7eP8A6aV7z461SPwb4TttFgk/eSR/vJP/AEZXbmNT+HhKZGBh&#10;Os6mMqfHW/8ASDi/FF/d/EbxxbabBJ5cdxJ5fmf8+9vH/rJP/aleg/C7wHPa/DvXrvRf+PnXJP7K&#10;0+5/552ccnlyXEf/AJEk/wC/dZXwl8ET6pH+7jkiudYj/wBb/wA++n/8tJP+ukldx4/+L/h7QfD+&#10;veHtCn8q90/T47Kzjjj8uOPzJPs/7v8A6513KHs6fsKZ8pmeK+t1+eHwfYPNfBul6b43+NlzPptp&#10;HFoOn/u7f/nn5cf+jx/+1JP+/dch+0pqn2/4mXsHmebHZxx2/mV6d+zXa2Fr4Tkv/PjiudQuP3fm&#10;SfvPL/1cdeA+JPEces+NNRu5/L8u4uJPMk/55/vPMr16dM8SoVbbwffz28Ugnkw6Bv8AV+oor2SH&#10;/hX3kx+R8QvECQbR5a/Z4+FxwPyorpMvaHkPgmw1bXtcvdF8PWF/rnmW8kn2G2j8y5jjrR8SfC/x&#10;Lo+nx6lP4X1qXTf7Pj1H7TJHJH9nt5P9XJJ/zzjq78C/GWk+A/ixoPiTxJ/a3l6H/pscekxx/abi&#10;4/55/wCsj/d/89K9J+KnxZ8KfE7WvHHiSHW/HGi6l4g0uzj/ALFtriP+zpLiP93JHJ+8/eW//PP/&#10;ALaV36nmnMfBj4D2/wAafD8XkePtJtvE/wDpFxZ+H5I5JLny7f8A1nmSf8u//bSrutfBO7/4VRL4&#10;+1bVrTQ9Okj/AOJfZXMcklxqkkf/AFz/ANXH/wBNJK6b4D/Gz4c/A3T7yS8j8WR61dmRNT0W2jt7&#10;iy1uOTzPLjk8z/V+X5ldz8M/2xvC8fgHRdKv4tdivdL0e40b/hE4/Lk0rUPM/wBXJJJ/rP8AyHS/&#10;eGlP2Z4n4f8A2fda8R/AfXviTvj0zTdP/wCPO2kj/eXn7zy5PL/6Zx1P4R/Zx8MeP/Al/wCIbf4j&#10;WOn6rolh/amq6aNLu4/sX+wZCfL8yT2r0/Uf2wtDufh34j8PeJfh3aab9ssLfStP/smSSS3jt45P&#10;+Wn7z935f/TP/lpWFY/GT4dfD7wXrXh7wnpup+IbLUNcs9Rk/tu3jjjuLeOP/j3k8uT/AJ6Vl+8H&#10;+7PFvHX7K/iXwv8ACXwp498tIpPEmqR6fZ6B5f8Apn7yOWSOST/rp5dUviN8GLz9n690uzv9fsb3&#10;xeDI9/ounRySRWkf/POS4kj8uST/AK5/6uvpzxP+2PpOseGrK+v/AATYx+I7fxRZ67+7kk+z+XHH&#10;HH5kckkn7uT935fl/wCr8uovGnxx+GXx2uE8G+JPEfix9L1HWbjXpdb8Rx2cf9iR/ZpB9jt/3n+r&#10;8zFa+0qf8vBTp0zzbW/gHJpfwb0rxtq3jaDTLjVNP/tWzsrbw3cSf6z/AFccl5HH5cfmf9NK1vD/&#10;AMDbfS/hnq2u2njvRfFWraHZx6rrmk23mf6Hbyf9PH+r8z/pnU/hP9o7wd8Nfh7Ja/8ACV+P/F1z&#10;/YEmh2/hPVvLj0aMyceb/rP9XGP9X/y0qv8AE39of4WeI/gyPB/g9vGfhpY7PzJNOtrCzjt9QvP+&#10;el5cfaPMkrOftA56Z4pH4Xu9ekvY/DWm399J9n/tGSO2/eSW8cf+skrSj+H/AI0tdHj1278NX/8A&#10;Z0lv9tjvvs8kkcdv/wAs5P8ArnUn7LPi3VtL/aE8Dz2EHmRyXEenXFtJJ5cclvJ+7k8z/tn5leo/&#10;HT4yeHNY8R/Emwtdd8RaJpWl2dvoXhzTdEk8uyu7e3/d/wCkfvP3kf8ArJK11MznfhV+z7afGjS5&#10;JLTx9oum+K5I7iSz0D7PJJcP5f8ArPMk/wBXb1xfw4+Dr/Fnw/4z1KDxBpNtH4Y0uTVJLK4f/SLu&#10;OOL/AJZx/wDtSvTv2a/j58Nvg34cuNTu38WR61eRyR6xottb29xp2tx/vPLj/efvI/L8yuU8L/FD&#10;4bfCrUPE/wDwj0GvX1t4g8F3mlSW1zbx/wCj6hceX+7/ANZ/x7/u/wDrpS/eC/dkfgD9m7xDrPwT&#10;1r4kySW+maDp8n+j20n/AB86h/yz8yP/AJ5/6yuj+JH7JepaX4L1a/j8UaZqfjDQ9Pt9V1jw39nk&#10;jks7OT/V/vP9XJ/1zrqbj9uTQ9c+G/ivw1qfw/sbK5vNIt9L0uOy3/Zo4o5Okn+kfu/L/wCmf/LS&#10;pvGX7X3gHXtD8V61aWniKPxp4w0O30LULKSOP7FZxx/6ySOTzP3nmf8ALOsv3hr+7PLfgf8ABHSf&#10;jdcSWknjDQfDWrSXn9nafpslvJcXN5ceX5n/ACz/ANXH/wBNK6HRf2b9G8ReFPFU8fxP0my1rwxa&#10;SXGs2Y0e8/0Ly/3fl/aP9XJ+8jrsPg/8aPg18JvE97qWga1430fy7iOT7Ubezk+32f7vzLe4jk/1&#10;fmSf8tK4jW/jJ4P/AOFT+PfDem6bcWN74s8Uf2r+7jj8v+z4/wB5Hb+Z/wBM5P8ApnR+8EYPi39l&#10;+C1+Edz460Xx3pPi+XS5LePVLHTY7j/R5Lj/AFfl3H/LxTfhZ+yLf/E3wfour3/i7SvDd54guJNP&#10;0DTbyyklk1O4j/1n7yP/AFH/AF0kr3a2+Kvwr1T4Xx/DaC+8SxaBqF5Z/wCjat9jjj8P/vPMubiO&#10;48z95/rJKreA/jd8LPDFjoGmzT67rafDvX9QvdAuNMSMxanbySeZH5n7z93+8rX2lQfs6Z4Npn7H&#10;cdz8IT448UeL/wDhFv8ASNQg+xRaHd6h5clnIY5PMkt/MSP94P8AWSV81abpd3rOqWem2EEl1e3k&#10;kdvb28f+skkk/wBXHX3t8MP2nPDHhVjrWoa98Qbu9+2X97J4KtxH/Y15JdmUiP8A1n+rBky/mR/6&#10;yvkCLw7pUnjS3j1qC8ttF+0eZef2TH+8jjk/1kcccldNCb/5eGE4F7xD+zH8WvBxg/tX4deIbYzp&#10;JIn+gSSfu4/9Z/q6vfAP4HaL8Y9Qls9W+IWk+DLmS4j0/T7a5t5Ly5vLiT/V+XHH/wAs/wDppXuP&#10;xJ+Onw08W+LtIOgeJviN4G8PaPodxpWmaPodpb6eLOP/AJZxebHcSeZ5kn+s8yvO/wBkf4jeDPhL&#10;rlxrutal4w8P+J7e4j+x6l4bjt7iO4t/+WltJbyf89P+elae0qezDlhzm94U/Yv0XXNQ8TaFe/F3&#10;StJ8T+F0vLjWNNGkXcltZx28nMv2z/V1S/4Yjv4vh/JqUnjPTf8AhOI/D/8AwlUngmO3k+0f2X/z&#10;08z/AFfmf9M6l8UftBeG7rwf8eI9C8N6l4f1X4gavbyWnlRR/Z7fT45PMkjk/efu5JP+mcdd3J+1&#10;z4CutCufF8dnrsfxYuPBf/CEyWciR/2f/wBfnmeZ5n/bOsv3hp+7PnLwL+z343+Jej3F/wCDPDer&#10;eJYreTyrj7FZ+Z5clVfF/wAFfHPw7s9Pn8VeHNV8OR3yb7T+0bSS33n0r2H9nv8AaK0X4YfDSTw9&#10;eQ6s+o/8JfpeveZpscfl/Y7eSOSSL/WR132v/Hz4dfFPwtJovi6bxRFayeMNU8QxXljb28kkcVx5&#10;n2eP95J/38p+0qGXJA+R7HQftUn/AB6fZv8Anp5v/LSpNc8OwaXeWV9BB5Ukkf8ApFtJ+8j/ANZ/&#10;rK6Oxuv7Uj8yT915f+r/AHn+sqtc/uo/Pjn/ANGkk/1f/tSuPF1P3Zvhzh7Gwg0vXIp7/wAyK28v&#10;zP3daPlfvJJI5PN8z93JH5f7ySpLiW0utUju/wB35f2fy/3n/oypY9L+1SeXPfx237z/AJ6f6yvH&#10;NSx9lsLqPy4/L/7aUX0d3Yaf5c/73Tv9ZH9mjqOxtY4vL8iw+0+X+78z/wCOVdt4p7CO5gj8uL93&#10;+7jjk/1dBsS23heTVNDjngk+zf8ALSO2jqt9lk+xx+fH9pkkk8v95/yzq7HDaf2hbX8d/wDvPs/7&#10;yPy/3dFzFJYfaZPMk/efvPLkj8uOOshTKVtLq1rHJHJPb+XH+7/eSeZVG+tZNU0v95HaRSSSf6yt&#10;/wCy6bLZyTwWnmyf9NI/9X/2zo8qOKS9jkgji/6ZyUAeUX1hPYXEkn/PP/lpXo3hPxRJrFuILR/M&#10;1q3j/d+b/wCi6peINL+33nkWn7qOT/WeZXMR2E/hfxBb/v8AypPM/wBZXV/EGev2OtSfZ45I5/Nj&#10;kj/eR/8APOT/AJ510+m2sGs28cfl+VL5fl+XXMaJap4jt/tdp5f2n95JJ5f+ruK1rG6+y3EjxxyR&#10;fvP3nmf8s65pmmpzEnn+EtY/s24j/wBCkk8y38yOurttZj+2Sab/AMfMcn7uOrvi3RoPEdnHJPB5&#10;Ukf+rkjk/wBXXnWia9JLcXMHmeXe+X/zz/8ARdafxDQ0f7U/sHxRbXccflf6R5dx5kf/AKLr0rzP&#10;7es/t8kcf2j/AI9444/3nlxyV5r4g0v+2fD8k/nyS+Z+88ySStbwT4jk0u30795/0zuJPL/8h0VP&#10;4YEV94bni/fxx/abnzPM/wC2n/LOP/tnXp3hL4q+IfDnw3k0K0/5eP8AR7i+kjjj/d/9NKWOWS60&#10;+PzJLfzI/wB59privGWsx6XqlzH5nmxSR+XH5v8Aq/MrmNfaezN/wTpc/hfR7n7X5f2fzJJJLnzP&#10;9Z/1z/z/AMtKxf8AhMo4pLmwkT+045P3n7yP95/1zqlpvjeDxbb+RqUcfmW/7ySP/lnJWLqV1JrW&#10;qRwWkH2GPzKKZn7Q6/SfEaeX9gv4/tMn/XP/AFdV77+ydGuLm/027kufL/d2cfmeX+88ysmS/wDs&#10;sf8AZskccvl/6u+j/wDalUv7BtLq4jnnjjito7jzP+Pj/lnJWvsxHR3OvX+s6fJHqX2eW2jt/Ljs&#10;f+Wkf7yvdf2NfBEd14k1HxRPB/xLrP8A0ezk/wCekkkf7z/yH/6Mr5wvrWCKSP8Afx3NtJ+88yOP&#10;/WSV9y/AXS7T/hS+k6L9rksbmS3k8ySP/WRySeZ+8qQ/iHlvx+/tb4jWd7r0En/ElvNct9K0eP8A&#10;5+PLjuI5JPM/55+Z5nl1oX2m6D8K/DHhXUdXlS/tNFivIYtHZIydSvLgeXJB56De8EWT5knP7zEa&#10;eldR8SPh9q0uh+HNC/0CLRdLvI/scnl+ZZXHl/u/Lkj/AM+ZXjvxg+HfimbUP7X1HUrPV7n7P/x7&#10;W0fl/Z7eP/Vxxx/886+5yrMsLTwlOhXqch+nZHjsL9Up0K9TkPafgTFJrf7SU82gafBop1TwpbyA&#10;2+JI7CP/AEP958//AH7r134z/Gm0+HOnyeHtCuPsNlHHHZSS/wDLSOST/pp/z0k/efvP+uklfKPw&#10;v+J3iD4T2c/xDvI4765utM/4RrTrH/VyR+XJH/rP/Af/AMiVv/Bz9ozSfEfiDTvC9/YRy6tb6p/a&#10;N5qV9+8j1C4k/dxx/wDTOP8AeR/9+6+ezqtTxFfnoHzWe1sPXxf7uofTHhLQZLqz/smS7tJbLy7e&#10;3/4lv+sj/wCukn/XTzKwPi14y/4Z41DTr+0tJP8AhHNck+xeZH/q7O48v93JJ/0zkrnb7RvGfw0+&#10;JFtB4hjt7nTvElxJcRx+H/3ccknmeZ5cf/kST/MlYHxa+EGpfH3y9Su/GF/Y+Zb+Zp9t/rLL95/q&#10;5PLrw1P2fxnz9OnOp/DI9W+LXjO1+IGrabaaTpNzZSSSRyWP2j95Jcfu5JJI44/9XJ+8jp118W9d&#10;0bxRod5LoCwXGmxXFtcWfiGDfAPM8vpL/wBs643wB8PvC9r4o0Xwn43t9a0jx7Z2/wBn/eXHmR6x&#10;/o/7ySOT/nn+78yvW9E+A8ejeILa+tPG+vX0dn5cknh++kj+xXEf/POTzK569T6x+7ma18uhiKHI&#10;a99+0Zr2l6J9tn8EeCBp3/Pa1mkuU/8AIcVcZpnxlsfHnxAWx16z0eH+17aO20+DS4JDAnl+ZJ+9&#10;8yP/AKaV1PiT4X/CPwvo8k/hrTbS21G3uP3dtpN5J5cf/PTy/Lk/56V5J8SPDsml+JLnVtG8UXH2&#10;2z/eWcf9ofvPL/1nl+XJWVPD06c+fnPDoZb+89pz/Aer63+zx4a+L/jjRbTxLYW99p3mSajp9t/q&#10;/Lk/d/abeT/npH/q/wDv5Xzz8bPgv40+Dl5q2p+G7C0PhjwneR6jb3Mdx/pNvH5n+rjj/wCmf+r/&#10;AOudfR/i3xbH4c0fSfFlp9oubK3j/wBI+zfvJPs9xH/rI/8AyHJVK++Kvhe/0OTUtd8Q6L/Z1xHJ&#10;b3Fz/q/tkcn/AD0jk/5aV3T5KZ9BQqT5/cPmfxddXd1rFtJaWEktl4g/02zvbb/l3uJP+Wfl/wDX&#10;T/yHXoOieA49L/s7TZ9WsNXjjjj/ALQjjk8ySP8A56R/9s69f8C/8Ku+JfhOOfRZ45f7P8yOzlkv&#10;PLkrz6+8Ja7o3hPxXP8Aa4/D1zqFxbx6hc2NxH5kdn5f/kSsqY69T2h2mk6zH4X0e2jtJJL7w5bx&#10;ySR/vPM+zx/9M/8ApnXlMevT+Lf7aknnuNMsry3/ALR1y5j/ANZHZ/8ALtZR/wDTST/2pXnWpS+M&#10;Net72S0nk0j4fW8lvbx23l/vNQkj/wCWcf8A10/5aV6/Y+A7+W307wRYX8dtrVx/xOfEGpeX5n2e&#10;T/lnH/8Aa65p/wAT2Z9Jlyp4DD/2q6fv/BD/AB/zf9u/+lWPNfEmjaT/AG5p1hf6THLc2ccf+s/4&#10;9reST/lnUd98NPBni3xRe6FoVpHc69JcRxyfZpP3lvcf9M/+ecdcXb/C/wAX/Dn4qXGk+KNZk1LT&#10;pPM1GO+jk/4+I/M/5af9tK+ivg58IL/S7fVvi5rt/JY3N5HJ5d9JH5f+j/8ALSSvSp29mfJ1K1Wp&#10;VqSqfxDg/Fulz/CXUJJNJefzNPj+xx63ptx+8uLj/lpHcRyfu5P/AI5XReCf2kfDXxAt49J8faTB&#10;deX+7+3W3+jyW8n/AKMjrkPH2satH/ZvjDwLpN34q8KaHJ9o/wCekcdx/wAtP+ukn/tSs3x1rOha&#10;p4X0HXZPD3/FT3kf7uP/AFdz5f8Ay0kk/wCekdcWIwMH79P3D6PD8QKUKeEzKn7aH/k8P8Mv/bZe&#10;6fVXhe6v/C8ltPBcf8Jfovl/6P8A8tLmOP8A9qV4l+15Y6b480Pw5caTAlrb3msf2d9muY/Lk8z/&#10;AJaSSR/8s68x034jeIfhp4ottN8J39x5dxJH+78uOSPzJP8AV/u5K6LxN8VNZ8b+NPBj+M9a02+1&#10;HSPEkcd5HHp8cccfl/6zzLiP/WV9bwrg6uHxUMRi1CFP/wBL/wDbTzc5yr65QnXyyp7aH/k8P8Uf&#10;/bo80Slca98Pvhro1x4b0r4g+Lb2XT5JI/8AQU+zxxyf8tPL/wCmdL8N/FHxR+Jesat4Xj1q41PT&#10;bO3j1H+zfEEnmRyRxyRyRxyeX/z0r6r8T/C79nC9uraw8Q/8IdoXimPUFub+0srx3+0ZPmJHv4+/&#10;5kR/HivINU0LSbv9o7xfo1vBBpsVhodnZ/8AEhkk8uzuI/8AlnHJX39bEYTEYev7Oh9jecIfzfYP&#10;hIU6lLkVSZ6Ppugz+CNQvdd8Q+JLvXNFvI/tEeiSR/6THeSf88/+mdeFeOvG/hqw8Yf2bpui2mme&#10;HLi48zzLmOSS2vJJP9Z/1zr1/V/CUmg/Du5u9W12S21q3s/3niC5j8ySOOP/AJZyf+RK8p8dfD6T&#10;S9Lto9Fgk1z7RHHeyW0cfmf6z/2nX5Lz+zPoKdP2hJrfjy7+A+j/APCS6Tf/ANuaVH+7j0m5k8z/&#10;AL9yVvaJ8c/hd+1Vocnh7xhHHFc3H+s8z/R72P8A65/89K5250bUv+E0tvt8dpJoNvJ5ml2P2f8A&#10;1cnl/wDLx/z0k/8Ajlc58SP2ePBGvahczx+Z4M8Txx/aI/Kj/d/9dP8A93Wf1iHtDt+p1OTnqHO/&#10;Fr9hnxL4bs7m78EXf/CZ+FJP3kllJ/x8x181yfDmxkvPsn2uS2vf9XJHcx/6v/pnX2H8O/Hnxn/Z&#10;pkkv7+C48ceE7OSS3uPMj/0m3/7Z/wDPOi28L+F/2go9e8b6ld/bra8vJPLvraP/AJA//PPzLeP/&#10;AFkf/kSOtL/8+zh9mfE+t/DTUtG0uXUoI5NY06OP/SJLaOTy7fzP9XJXJ3OlyWtvHP8A6yOT/nnX&#10;2h8UfC/jD4feH9W0KP7fofmeZHJbabH9osri3/5aSeZXy1beCL+10e5knkki07zP9ZbfvPMrpp1D&#10;OpA4eu40DVLSSz8vzPKuY/3f+s/1lchfWv2W4kj/ANZH5lRxy/vPM/5aV0/xDmPbNElu/sfnxyRx&#10;2Uf7vy5JP9ZUkl/Bqkkfnxx20sdef+F/Hn9n+ZHqUf2m2k/d/wDXOuvj8b+HpLPz7+fzbmOOPy44&#10;464vZnTTqElzLd38lzJJP5Uf+r8ypNNv5IpLmS0g/eSR/wCsk/5Z/wDXOsrTfiDpv2iOOOT/AJae&#10;X+8jq7qXiiO1t5PMk83/AKZx0ezDU2tElntfLv4JJIvLk/ef9NKu6b9kluJLuSSOWS3k8v8AeV5r&#10;qXiiw+x/vHuPtP8Ayztq5iTXrv7R+4kktY/+WccclH1cPaH0f4kv47XT4555PN/5Z/8APSvG/FH2&#10;HVJPI0mOP93/AKy5jrkLnWL/AFTy45J5JfL/AOmldX8O/h9438W3H2Tw1oVxfRySf6zy/wB3/wB/&#10;K6fYezMv4hk22l/YPL8+f93/AKyOtaOX/SJI7vy4o5P+mlfVPgn9gDxD4ot/tfjPUrex8z/lnYx/&#10;6uvTrb4L/s//AAXt45Nd1K0vrmP/AJ/rj7RJ5lcxr7M+Rfhv8L/EPjzWI4PC+hSXPl/u5JJI/wB3&#10;H/10kr7u+F/wb8L/ALPGnx+IfFF/H/a0kf2fzP8A2nbx1x8n7Yfgzwlp8mk+AfD32m5/1nmSR+Xb&#10;R/8ATT/ppXgXiT4teKPFvji21rWrv+07mOTzLeP/AFcccf8A1zrI0Psfxl8Kr/43fDu58fQXf/E+&#10;t/8ATdDsf9ZHbxx/8s5P+un7zzK+QPij9g0u80nxZpsn2ayuI45I/Mj/AHlvJH/x8x+X/wCQ6+lP&#10;hLr1poOoXthqUd3Lp3iSP+1dPjsZPMjjuP8Al5/65/8APT/v5Xn3xo+F8ngjWP8AhHr/AOz22k+J&#10;JPttn9mk/wCQfef885PM/wCfiOP/AL+VzanUFjpek+N/C8c8EkdzpOqR/wDPSvAfEHheTw5rlzot&#10;/wD8e1v/AKuSL/lpH/10rW8C6prvgjxRc6FaR2/2a4k/5af8tJK7zW7WT4q6fc2Nhaf8Vpp//MNt&#10;v3n2is6f7sKn7yB5T4f8Wz6Dcf6iO2jkuJJPM/1kcckn/LSP/nnXpPgXx5oUvmaTqWu2ltbeX+7k&#10;vpP3fl/8866X4P8A7M0jfELQdL+I2kxx2viTT7zTtA+0yf6NHqkcfmW/2yOP/WRyfvP3f/PSKtfV&#10;PA/gTRfi58MvHP23RfC/hDWPtHhrWJDpclkdP1izj/0i4+zyf89JP3f/AEz8yuipT9oKnUnTPm2P&#10;wjow0O98WXkdxrfhCO8vNK/0e4/d2dxHHJJH+8/6afvPLjr6X8M+Ada+EPh690zxvrlj4q0nwp/Z&#10;8fijwvJG8dxZ2eoeV9nkjuP+XiOPzPLk+lO+I3xU+GPiyf40eHrXULCz8MeLPCNvr3l20fl29v4k&#10;sz5flWf/AD0+0fu/3ntXk8nxV8YeN/D8ek+IddkvtJ0uzt/tHmW8fmXEdv8A8e0dxJ/y8eXJJQZn&#10;sd98WoPBvijxX4a+G2k3/iDw5rH7yO202T7PHoes/wDLO9t5P+Wcf/PSvIPAnjf4i3X7SkmreOtJ&#10;t9S8T6x/x8XtzH5cdvHHH5clxH/yz/5Z+XXvP7HPxB8L6p4f1Hw9fwR2uq/Z5JPMjk/5CElV/j14&#10;j8L6Db+XJd/8VHHH5ccccn/Hn5n/AE0rinXqU6nsz0qdCnUp+0MC5+LX/CvvjJJ4z+1yX2k28n+j&#10;2P7z/lnH5dH7YXx90n43fC/Tv7J+3/6ZcRySW0cf7uPy68puZJ9Zs/sEd3H9ikj8uT/np5lYHi3R&#10;7Tw5b2VpYXckt7p//LOP/ppXdTPNPII9Bjlkkkj/ANZHX33+yXf6FovwzjtNSkt4r28/eXH2mPy4&#10;5P8AtpXzZpPii0v/ABBHHqVpb3Mcf/HvLHHH/rP+mle8/C7402EX/FPT6bYf2Lcf8e8ccnmSW8n/&#10;AE0pVKlSmPD0IYipyVKhd+PXiiw8OeA9Rn0KeP7TcSfYrf7Ncf8AHnH/AMtPLr5w03XpPFtvJJPc&#10;f6TJceXJc/6ySvdf2hvhfHYfCvUfGehabb2P2O4jjuL6OTy/3f8Azzr518C+F/sEd7fyeZbfu/Mj&#10;/wCulZw/5+F4q1Ofs0bXiS6u/wCz7a0nk/4mMf8Ayzj/ANXJXRfZbuXQ4445PKj8vy7i2k/1kclY&#10;vwX+FP8AwtX4gXqatfyaRoNvb/aNQ1KOT93bx/8ALOt/xRoPjP4X6hc6Ld2F34qsvs/23R/EFtH+&#10;7vLP/npJ/wA9JI46KhnCnz6nOfatW0Xy5/Pji8uTzI5I5P3kf/XOvbPAH7UHiGwt47TxDYf8JDb/&#10;AOr8yP8Ad3Ncp4S8B/8ACUaH/butX/8Awj2gx/8AHxfeX+8uP+ucddxoGqR+A9Pjn8PeDLTTI5I/&#10;3epeJLz/AEm4/wC2cf7yuaeLhQ9xHt4HJcXj4e3h+7p/zznyHYa38Pvhl+0Zb3MkGm/YdVjj/eSf&#10;Z/s9zHXh2pfCr4sfsl/2jrvhP7J4l8MXEnmXnlx+ZJH/ANdI/wDrnXqcfij4hWEn2uO/ktrmSPzI&#10;7GPQ5PL8v/rp/rK6bwf+0Fqdq9vJ4nsLC60LzI49QvdJkk8y3jk/56W8n7ymsc/+X1PkPRjw3KU2&#10;8LiITn/JCf8A8ly83/bp3ui2tp8VfCcfiXQtd83Rby3j8uxkt4/9H8v/AJZ1pfYJ4bOSDTfLiube&#10;PzI45P8ApnXH+JLDTfhzqEdh4M+wf8IprlxHcRxyf8e37z/ln+7/AOen/LOSsXwL8QfEvjfxRqOm&#10;2Hg+70zTv3mnXl9qV55ltZx+XHHH5f8A00/1ldPPC3tLnztWPK/ZNHyBrfhfxR8af2gL2w8PQfaY&#10;7i8kk8yT/V29v/z0kkr6p0n9nPwZ4Hj+33/l6nqMcn2iS51KT/Rrf/rnH/0zrrP7L8H/AAH8P3P2&#10;CSTy7iT/AFkn7y51CSvmf4o/FXXfG+sf6yO206PzPLsf+mn/AE0/6aVy+0qYj4Dl9nTpnq/jL9oz&#10;RfBtvJHoVh/blzH/AKyT/Vx1zHgX9rm/17xZFaeKNCj0zSZP+Wlj5kklvXjem+KINU1D7J5fm3vl&#10;+X5n+sjq7Y6DBo37yS/uJf3kklHs4U9w9pM+w/iRa67f+H7bWvAmpR3Mfl+ZJbRxxyfaI/8ApnJX&#10;gVj8WvEOs3lzaT61qemXNn/rI/8AV1ifC74yat8JdYkgj+0an4cuJP3mm/8APP8A6aRyV7R42+H2&#10;i/GnQ/8AhLPBl3b22rSR/wCs/wCWcn/TOSOuj2cA9oeY3PjzxD5lzB/buvXUccf2j/Qbj955cf8A&#10;rP3deW6t+1L8QtL1y9gjkkl0mOT/AEePW7f/AEmSvTvgv8OdalvPE8etfa7a9t5I7eS2kk/ef9s6&#10;9F8ZfDmCW3kk1bSbe+06T93H9p/1kdZ1J06Z00KFSoeffCX9rCDWdYjtNW0K7tpPL8y4k02P7R5c&#10;f/XOveotZ+G3xV0+OSw1bTNX/wDIdzHXy18KdG03QfihrUekwSRaLcR3Ft/rP3nlxx/8s/8AtpWd&#10;J+zTpPiO4ubvwv4luPCF7H+8+zalceZbf9s5P9ZWv1WFT95TM6k/Z/u5n0N4k/Zu0XWY5PsE/wBm&#10;k/6afvK8X8Zfsq+LLW8iu9Ju47n7PH+78urvwpsfiN8PrfVrTXfFkdzcxyfZ9LjjuPtHmf8ATSvp&#10;PVvG9/4Is4/+Es0mPy/L/wCPmxk8v/yHJWX7+mH7uofEWpfD7VtFs7m31K0u4pP9XJJH/wAtK9O/&#10;ZC8Gzy+PNe1meDyrLT7fy7eSSTzP3klfRdt438EeMpPskd/b/aZP+XbUo/LkrRsfC8HhLQ9RtNCt&#10;I7W5uPMkj8z/AFfmUU6//Pwy9gebW3xajtfjhrWkx6bf3NteW8enXGpeX/o1v5f+rk/8iV3Gk/EH&#10;QopNev4NasPtOjx/8tLj/VyV8rfET/hJfhfcXMF39vikuJPMkuY5P3cn/TOuUtvGWta95kc93cf6&#10;RJHJ+7t4/wB3/wDHKJ4WnUqe0O6GOnTp+zKXjbVJ/iXql7cRz3dzHb3nmf6Nbyf89K9W+F0V3/wn&#10;nhjVo7S80OPT7jy5PM8uOS4t5P3ckfl159Y+KNS8vUY7+e4tpJP9XJ/yzkjqloniSfR9c0meSfyv&#10;s95+7kk/eR+ZXTU2OGnU1PrL4veEr/xbqmgwR+X9p+2Wckf2n/np5n/xuvjjVvDl3pclzB5/m/Y5&#10;JI/L/wCucle8/wDC/Na1nUNKjn+yXOox3EfmeXb+X+8/55/9/K8t+McUejfGDxXpPmSS239oSSfu&#10;5P8Anp+8/wDalc9GhUpwOmtXp1JmBfeZLb+fHJ5Udv8A6v8A6aVpWNraS/6z/W+XJWL4b+36zHJp&#10;MlpcSy2/+r8uPzPMjrtPC/wb+IXiPR4/L8Nan/183P7utzm5zj761/0OO7k/dfu/+unl1HJa3d1Z&#10;232CeO2juJI/tlzH/wAs69Wj/Zk8fQ2/kT6bbyx+Z5nlxahVK+/ZV8fXXmf6Bb+XJJ5n2b7ZT9pT&#10;Ar30t34ct5PskflWVxJ/pHmR/vJJKzfFHiiSLw/bWEn7qS8rS8bfDnxvYR6d/a2k38Vtb/vJJP8A&#10;WR1wX/CWx/8ACYSR+ZHFJp8fl+XJHWgHR6bFHa2/mPJ/q4/3ddX4fljtY/sn2v7TcyeXHbyRyf6u&#10;OuPkv4/s/wC8nj/ef8tK3/BuqWkWqXM/l+bcx2/7uuL2Z2m9qVrd6XqEUdhafbtW/dx3Fz/y08v/&#10;AJ5159faprsWl3Pl2FxLZaheeXcabJcfu/L/AOen/XSu0udUu9LvLmSf7RLe+X5lvJbf8s/M/wBX&#10;JJ/n/lpXn2pfHPw99n/szTbS48uT93/aV9+78v8A6aVrT9oZ/u6h5j4osINe1CPzLT7D5ccccccf&#10;7z/lpXpXhLVL/wAReF4/C93f3Gp6dpdxH5kckn/LT/pnXMeIPhz4h0HWLbVtWjki/tCPzLeX/lnJ&#10;H/0zrp/Df2DS7iP+zf8ARo/Ljjk8z/Wf9NK6ans+Q4ad/aHr/iTVNNsPDckFpBJF/q/3nmf6uP8A&#10;55x1zfgK10rR9L8b+Kx4Jk8dyR6xHpen20kcn+j+Z5kklx5cf/LT93HVOSWDVPMu57/yo7ePy444&#10;/wDlnXqX7Jf7QPhv4L2vjObVZtUzHqEeo20OnjJ1GPBj8h/f955n/bOvtuFak8PDEezp+0+Dy+13&#10;PPzWnCp7M898MSWviLx34z8Wa18Ov7S/sjTLeSPwn5ckcf2iSSO3jkkj/wBZ/wA9JK6fw/rlr8Qd&#10;Uj8N6t8GzYRahbyW8epR29xHJp8nlyeXJ/38r0Dwf+01oUn7S3jr4h3llr/hzQdX02zmgljt8Sf6&#10;IkZMEn+xJsKV6tqP/BQvwN420u9tJdN8QeGfIge5jkIj/wBMkCcWf1k8z9K/Q8XmGJ9t7mG+xD7f&#10;wf5ngww8V/y8PhTwvf2k3heOwntI76SO48zy/wD2pUdxo8kUnmST+V/yz/d1S8N3UEUcccl/Hplz&#10;5n/LSovH8V3oOueRHfyavZSSRyfaf+en/TOOvx/O7f2piv8AHI+lwv8AutMzrnQdW0bUI47SO38v&#10;/v35lb0mjXfmW3l6TJ9muI/Mkuf9ZHHVfwv4X/4TfxBZabPJcfabyT/R5PM8z7PH/wBNK9b8SfCr&#10;w1oN5cxx6lcfYo4/sVvH5n/kSvB5zu9n7Q8bj0GT/SZPMkijk/d+XJ+78uuP1aLWvBFx/wAS391c&#10;/wDPSP8A55/8869G1LwvrXg2OOPSY7eW5jj/AHlzJJ5kclEcUl/+/wBdsI5f3ccn2a2/1lHOa+zP&#10;aPFHw503VPhPbfb447aP7HHJJ5cf/LSvAfBvjjxZoMdzosHiG/i0mT95JbeZ5kf/AJEr6p+K2qQe&#10;CPhf+7g82OOOP93JXytbeKI4vtMd3YWkUlxHH+7/AOmdc0KftGdM6nszRttQtLXT5PL8y5kkk8yT&#10;zP8AppUdzo1pf29zJafY/s1x/rJI/wDWVHc38mvSSeZaeVH+8jt4/wDln5dRSXUn2j7B9gjsbK3t&#10;/Lj+zSeZ5ldXszh9oEdrJoNv5kd35vmRxx+Z5n7urt9LJdafcwSeX9tjj8yOSP8Ad+ZWLfSyX9v5&#10;nmSWv2f/AJdvL/1n/XOOtbRLr/R45/3fmR/8s/8AlpHSANJ1BL+3t7C7tPKvf9ZJJ/6Lqzc/Z7rU&#10;PL/48bmOPy/3cf7ySq2pX9hFbxyRwf6THJHH+8/56UX11Pfap+8u5JZJI/Lk/wCWlBkYurWslrp/&#10;7z/j5uJPL/651WvopP7Ptv8AWRSSXFXdSlji+xQRxyeX+8/dyVHq0scsmnRxySf8tPM8yg6iPxBa&#10;+boeneX+6/0j/V1i337q4to4P3X7uP8A1n/XT/WVtat5cv8AZ0fmR/8ALST/ANF1W8qC61iOOOTy&#10;o4/L8yST/lnQEySSX7V4o8ueTzfLkjjk/wC2dXfBMvlSSTz/AL2Ty5P+2kkn7v8A9qVlaJdSfaNR&#10;v/Lj/wBXJ/q/+mn7uu0+HdhBFZyXd35f2b7RHHH/ANNP8/u6AN7TdBkivLaeCSOL/l4t4/8App+8&#10;j8yvqD4ZeF5PDnheKe7j8rUdQ/0m4/z/AJ/1lebfDfwlJ4o8UW32/wAv7Nbx+ZJ5cflx+XH/ANM/&#10;+ef/ANsr0H4teN5PDlv9ktP3V7cR+Z/1zt/9XH5f/TTzP/RclebXqHdhKH1jEU6EDA0m6j17xhrW&#10;uz/urKz/ANCt5P8A0ZJXz78bPEcl/bx2kEcn2nxBcf6v/nnHXturWv8Awi/gOy0X/VXN5+7k/wDa&#10;leC+DbX/AIWD8WL3Vo4/NsrP/RrP/P8An/WV5eF+OpiD7ytH237mH2/c/wC3IHsnwp8JWngjw/Hf&#10;zxxxR2cf/kT/AJaSVxd9dSfEDxp5EknlW0n7y4k/597eOu4+L2qJoOh2Wiwf88/Mk/8AadV/gV4I&#10;j168to7v/mISeZef9e8f/wAck/d/9/K2wNP2n+11Dzc1xXsaFqf2/wD0g9w8C+HJNL8P28kcEkV7&#10;qn7yOP8A5aR2/wDyzj/79/8AtSvnX9oeKf7PJBcQRxXuqahJcW/l/wDLO3jjjs7b/wAiSSSV9fSa&#10;9aXVxc+R5f2m3s5P+2cf+rr5B+OEs+s/FCSOP97Hp9vb+X/0z/dyXH/oyvTwn7yofDTOLj0bxDda&#10;fHqWhWFx/YNnbyR3lz9n/wBXH/q/9Z/37rN0nwbaSx61Hfxx/YpNPjkjuZP3n/LT/lnVfxJql/a3&#10;FzaQXd3FZRx/6uOT935kkdZvhvxld2EdtpMkHm6dHJHJcRySfu/L/wDacde4cVQ52bxHZedJ5GlQ&#10;+RuPl/vJPu54/SivdF1TwxtG3w5ZhccD7P2oo1D2h5/HL/bOl+fHP5Wox/vP9X5dZum6DP4ouL2O&#10;OSO2treP/V+X5fmf9c6u31hf6Xb2V/5lvFJZx+Z9p8z93/1zkra1LVLDXtHtr+ODyr23k8yT935f&#10;7z/nnXL9bqB7OnUOUj0aDVLOSS0kki8uT95HJ+78ysr7LHa3Eknmf9NI66K5/wBPuJLuO0uLmPzP&#10;Mk8v/l3jrJkij/sPzJ/9XHJ5f7uOtfrlQy+r0za02wk8ZaX5kkf7uOP93/00kosfDkctvH+/jluf&#10;3kkfl1veH5dFtfBf+gTx3Nz/AMvn/PTzP+mdY2if6BeWU93BceXJH5dxHR9cqHT9Xpl3SbH+3ri5&#10;/s2S3lvfM/0iP/V1S8QfC+S//eefH+8k/wBXH/yz/wCmdUtWtYJrjyIJJJfM8ySOSOP95HXX+Cbq&#10;SK3k0XVtW822j8vy7nzI/MrL63XHTw9M8tvvBs8Xlxwf8s/3flyf8tP+mlcn5V3peoRefBJX1L4o&#10;0b+wfs3nwfbpI44/9ZH5lef+JLXSbq3ufInki8vzJP8AVyfu61p46oKpgaZ4tHr0evahcwQQfYfL&#10;/wCmn+srSsvskVvJ5k//AFz8yP8A5aVFreg2EUkclp5flyf8tJI/9ZJVK5tZ4vM89I4v+efl/vPM&#10;rT29Q4vYQLsd1BL5kckf+k+X+88yi2ksIo4/Lk+0x3H7vzPLqvFfQazJH5cckUfmeX9p/wCmn/PO&#10;ovsslrH/AKBJJ/rP+Pb/AJ50fWKhl7OBpSaXHYXEfnyeb+7/AHckf/LSovtUF/J5f7i2uZJPL/ef&#10;8u//AE0qOTVI/wC0LmfyJIrmSP8AeW3/ACz/AOulZ0nnxeZHHHHLHcR+Z5cn/LOn9bmHs4F25uvs&#10;FxHH+7uf+ekkdWLfWZPLtpJJPtNt5n7ysrTb+w+zyR38fm+XJ/zzq7qUselySSQeXfeZH/yz/wCW&#10;dL6xUNPZ0zV1a1/4SO38+Of93JJH5f8A37q74Slj0a3jggk83/lpceZ/yz/5Z+XXKfaruK3jng8u&#10;2trf95H+8qO51mf7H5ckkkscn/LTy/8AlpR9Yrj9w9JtpbT97HdxyWP7z93/ANNI6sx/ZJdPkv7S&#10;/wDNi8z/AJaVwVjL/aEkc935kv8A00/551d03xHafaJJJI/Njjj8zy7n/wBGVl9YrnT+7Nq+0G0+&#10;z20kkHmx/wCs+0x/vKxZPCWpReZdxxxy+XJHHHHH/wCRK6PTdevtUkjkjj+zRyeZJ/o3/LT/ALZ1&#10;tW3mRR2Ukn2SK2kjk/7af/vKz+t4imaU6FOoeY3Pn2HmQSQSRSSf8s5KwdWjtIv38ccnmSSR+X/0&#10;0r1LxRoN3a+IPLnsJLaO3/1cdz/zzri/EGl2l1ZyQSQeVLH+8jk/551008XUM6mHpnMXOqf2NJbf&#10;9PEf+r8z/lnW9puvWmqW/lxyRxfaJK5CO1+wXH2Sewk+0x+Z+7/6Z1JolrP/AGp5cEcdzbXEfmeX&#10;XV9YqHN7OmdxHFBLcRxz3dvF9oj8zzP+WfmR1H/Y09/cXsEEkcvlx+XH/wBs6pXN/PL+7jsY/wB5&#10;/rJI5P8AtnV2SWSK3kkgsPKj8vy5P+mlcNSpUqfGaU6ZS+webqEnlxx21zH+7+zSf6yqVzdXcWjy&#10;SQSW9zHJJ5knl1vR/wCn/wCvjjiuZP3knmSf6yqVz9k8ORyRyWkkskn7v95H5dZDLN99r+xx+RH/&#10;AKz/AFkdUvNnivPLgg8qPy/+uda1j/yA/tH2/wC06d/q/L8v95HJUX9qQX+lxxyWlxc3Pl/6vy6y&#10;AI5b+68uOOOOWWSP93H/AMs60rn7ff6f+8jjubnzP3ccf+r8uq3lT2Fx9o8iOWTy/wDR7b/V1reH&#10;5f7Ut7mSCOSK5/5aeZ/z0oAwJLWe/wDtPlyfZv3ccfmVZubX+3o7aPyJJfMt/wDWeZ/y0qS5tfst&#10;nJJI/wC8jk/55/8ALSrOkyya9o8kccEcWo29x5kcf/LOSgVMzv7Gktbfy5PMlk/1cckn+rjrmNS0&#10;+7v47aCRPtNt/wA/P/LSuv0mW/i1Dy54I5bKST95J/zzql4g8LzxSXPlyebbfvJI/s3+rjrWnU9m&#10;M5Dw343v/CV5HH/yzj/1le2WMum+KJLbUrC7+zXP/PSvF4/C88tvJH9kjlkjk/1lSeF9an8G655E&#10;kkktt5n+r/5ZyVrUp+0/hmmp7rYxSRfaY7uT95XnXjrS/wCy/wDie2H7qSSTy5K7jzY7+zjngv8A&#10;yo/M/wCelcx4tlguriPz/wB1beZJb/u/+WnmVy0/4galex1SO/8ADdzBH/x7eX9o8uix1SC11yTT&#10;ZII4rK8/0iSuc8E/6LqF7aSR+bJH+78v/pnWjrf7rWNOnjjk/wBHkjj/AO2cldPIPU9b8N39p5ke&#10;m3ckn7uSOSOSOq/jawkure5ngtJP3f7yOP8A1lZNtFBY2/8AZscEdzc3nmRx3Pmf6ySrst/cf2f+&#10;48yKSP8A5aSVzG5wX2+fS7yP7B+6kkt/9X5fmfu6s/8ACRzxSST+RH5ckn7z95VKTWY4pJJ7/wAu&#10;K9jkk8v/AKaV6N8KfhfH430eTUr+eS2jjk/ef9NKDOnTOG8Qazd6z4kjgsJPtX2jy/L8u38uvSvB&#10;PwX8YazeeZqXl2Nl/wA9JP8Alp/2zrq9N8UeAfhfJ+/+z2Mn/TSTzJKyfEH7SMeqWckmk/6NZeXJ&#10;J9prP94a8lOn/EPTrb4e+E/DlvbXetSW91c2/l/6Tc//ABusHx/8ZLe/t/7N8NfaJf8Ap9tv3deH&#10;23ii78ZRyX93q0kUcf7z/V/vP+2dJpt1cfaPL02e4sY/L8v7T/10o/hmk5/8+z7q+AuvR/EH4b3u&#10;heLPM0zVvLj+0faf3ckkcn/HtcV5B4tur/xl8RNK8ET2lxod7eSSfbL6T/V3Ecckkcnl/wDfut79&#10;jnS/Des+LPsmu6tf6n4jk/eafcx3n/fy3/8AIf7v/tpX0L+1V8JPDfxA+E9lBp15J4V1/wAPySXG&#10;l6tJ+7uBJ/y0jk/66fvKXs/aGftPZ+4fIXx+8R6FdahZeGrT/QY9Lt/Ms7aOTzPLj/d/6z/npJ+7&#10;k/7+Vo/CrwR4X8UeH7bUtW8u2uf+PiP/AEeT95/z0/1f+r/1f/ouuY+Gfwv0m6/aQk+12H262k0+&#10;41G3kuZP+WnmR/8ALP8A7+V9XW3hewtY/Ljg8qKP/lnXPUqez9w9PCYD6x+8qEnhb4taL8ePh3q3&#10;hDWvMtvEfh+T7PHfeX5fmSf8s7mP/rp/rP8Av5Wj4JupNLs7m0u/slz4n0+4+xR6bHJ5f+r/AOWn&#10;/XPy/wB5R4N0G0/4STXvMgjl8vQ/M/8AIklcx8bPAcGvfFTwp4hsNduPD1tcR/2VqlzYyfvPMj/e&#10;R/8Afz/2nWlP94ZYinUw9T2dM7Dx1awfEHULLRYNFkvta0+SO4juY/L8yz/56R+Z/wAs/M/1f/XO&#10;o5Pgjd+Ldc07xDrskmhx6HHJ/o32zzPtkf8Ay0+0eX/yzrz7UvjTB+zJ4f1afTPC93qeg3GoeXb6&#10;tJceZ5lx5f8Ay0/5aeX/ANNK6b4+33jPxt+zvqXiSz8Q+ZJb2cd7eabY2/lySR/8tY/M/wCmcfmf&#10;9+66Di9o6Z1Gk/FWw8RyXsfgTTbeXSbe4kt5JI44445JP+WlZPj/AEvwZ8Qbfy9W0XytW/5+ZI/L&#10;uY5P+ekdeHfsa+LbS+uI9CsNJuNT+2SfaI7G2uP3f/bT/pnX1LqWjeD/AARqn9ralHHqfiO8k8u3&#10;022j8yOP935flxx/+1KYjzXxR4osPCX2KDTNJk/s77PJJ+7kjjjt7e3j/ef6z/0XXltt+1L8J9Zv&#10;I4L/AEn7DH5fmR/btH/1lb3xE8eeDPFul6j4I1qwu9X1W3vPMt/Dem28lxc+ZHJ/q5PLqj408QDx&#10;h4z8OeGPFXwvt9AvNLjt7zS9J1a3jjkkj/56R/8AtSOipPkNacPaHCQfFp/H/wAQdS07wRJ4S8P+&#10;Fbe0+2T6hrWlxxxwR/u/M8z/ALaSV0Uuv3+vWclpoXj7wBqeo29vJcR2Nxpccf2iSP8AeeXHU/w/&#10;+EvhfxR8fviL4Qu/D93FpV5pdnv07Tp47eS3/eRySSRySf8ALP8A5aVm/HD4B/DvwB44sPCHgez1&#10;a48Uy3ccsF5JqHmW4t5I/wDWf9/PM/791+rVsVlGBwkHWp/vHCFvcj73unkYHL8bmWO+q0aminr/&#10;AHP/ANk4G2+Pv9vah4Un8d6l/YdlZ+ZJ5mm2fmeXJ/z0jj/65+X/ANc6raJ8fdS+F/jCSCOCT/hC&#10;9U/0i3vvM+0fbP8AppJJ/wAtK6P4J/steHvi/wCD9a1bxRf3FtJcXElvp9zbSf8AHv5f/LSsDSfh&#10;rafAfR9W8J+MHtNcsryT7RZx+Z+7kj/56R/885K/MsVhZxxVehKn7/P7/J/X2T72vN5liIUsD8FO&#10;Huf/ACf+KXxH0N4b0Hwf+0Z4g0We0jjuZI4/MuLmOTy5I7P/AJ5/9tK7X9pDxtpN94b/AOEPjv47&#10;HQdLkt/tltHH/wAfH/PO3j/9GV5h8JfFvw5/Z9+E9zb6L4osNc8Rah/pEn7z95H/AM84/wDtnXh/&#10;xR+I134ouLbTYLuPU47PzPMvo/3f2i4k/wBZcf8AtOsPqGIw8PfpnmYuliF+8qUz37w/4o03wHoc&#10;l3/x4+FLO38u3sY4/wDtpJ/20r5R1LxlHqnii98QyRyS/aJP9Hjk/wCWcf8A1zrKkurvXvsVhB9o&#10;+zeZ5kcfmSf6yq3ijRtS8OahJpupWH2aT/WR+XJ/rI6XOePToVP4h0/w8mkuviB4Lgv5PMtv7cjk&#10;k8z/AJaeZJ/z0r70sv2Gvg/qMc+p3x1jRtWuHeWTTG1xPMSTfX5/eCdB03VPFGg2mtfa5dOkuI47&#10;iOxk/wBJ/wC2dfZetfsq+BLqS48Ua7fa9FJHHHcXF7qWqeXJH/10r1sVxNhMJgqWBnTrafHyQ54/&#10;F/iIwdCvTr/WsPPkn/i5Tw3XPAGhfDL4y+KrW+8Kf8JPpWj6XHeXlvq08YuLSOT/AKaR/u5JI69Z&#10;+F114F8R6hc614M8vwhr0lv5cn2b95J/20jk/wBZUnw7tfhjdXfiLXdBvtS1zUdcjksry41b/SPM&#10;ryDxB8PtJ1Txxc2HgySPQ47Py5I5P3nlySf8tJI/+mdfKLOcZj5z+o+2hR9z3KvN/L096R9tTlgM&#10;YrZtThz/AM8P/b4//I8vzPqC2sPK+0x+Jbu4to5PLjjvtNj8yyk/66Ryf6uumvfglY2Hwxjt9Cmj&#10;1eTT/wDTfLiuPLuLeTzPM8yOSP8A9F18r23xk8YfCq4jsPG9hJfadHJ5cerW0n/tT/Vyf9tK9Ktv&#10;jT4Bl/0vTfEs/hq5vI447iO2jk8uT/rpH5dT9ef8Ov7hL4dxsf3+Bh7an/PD3v8A7aP/AG8cnpvi&#10;Pw98PtUj1LWoLjy7y4/0yO28z95J/wA9PLr2S+8W+E/GXwntruCewuZI/wDj3+03EclzbyRyfu/3&#10;n/fuvnDUvBHg/wAR65e3938XI9Tj1D95JJfWf7yP/rn/AMs62vD/AI3+G3wg0+Sfwvotx4m1GOT9&#10;5repfu445P8Atp+7jo+tYWntMUslzfGTt7GUF/f9z/yaR6dpPhe/tdQ1rxDJ9nsZNUjjkvNb1L93&#10;Hcf9c7euCk8b/Dn4X6xe3/heCTXNWuP3dxcx/u7aST/rp/q65iTxH4h+N2uf6ff/AG62/wBZ9mj8&#10;z7Fb/wDTST/npXF/F74QatrPxM0nTbC0vNTspI/L0+P7R5f+kf8ATP8A5Zx+XRTp4rEf3C6kMqyr&#10;93U/f1P/ACT/AMC+1/27y/4j0HSfjnd+N9Y8i08UeDotRj8yOPRL7955n/PTzJP/AI3XmPxa+EGk&#10;+KJPt+k+Hrjwh4nuJP8Ajxjk8zStQk/6Zyf8s5Kr/ET9hXUvDvhuLxLpN3PFbeX9ouNN1by/tNv/&#10;ANM/Mrq/gV4kk+IXhe9+HOtT3H23y/tGj31zH5cn7v8A1daV8LUwf7yhUM6Ga4HMan1bG4eEIfzw&#10;+x/8l/29/wCBHyBq+g/2p9ttLuD+zNa0+Ty5LauEvLGexeMTivsL9oL4fT+LdLsvHcFpHba9p8n9&#10;leII/wD2pXzH4w0y7tLiRJ445f3cf7yP/lnXt4Sv9Yp88D5bMcDPAYieFrfFA4+itq2tY7rT/Mj8&#10;uKSOtG40GD/RoII45fM8v95HXd7Q8s5SrNrqk9rH5ccn+srqLzwJbyeb9l1m0+0xyeXJbXMckf8A&#10;5EqrJ4D1m1/eRwW99H/z0tpPMp+0p1BmDH5l1ceXHH5slasfhe7/AOW8lvY/9fMla3hfVNa8OeIN&#10;OkjtPK/eeX+8t/8Anp+7rW1a1klvJLuSTypJJJP3f/POsp1ADRPC+mxXltHB9ovvMuI7eS58vy4/&#10;3lfpf468W2H7N3wj0H/hFvDVvc3Mkcdvbxyf6uP93/rJK/NS2tbuKOSeOTyvL/1kf/PT/nnX33om&#10;vW/x4/ZrtrS7v47bXvLjjs/+en2yOuapUOmmfPvi341eN/i/Hcx3/iG4tvs/7uSxsf8AR4468kuP&#10;Muv3E8cn22OT95J/rPMq7c2upSx+fBJHY6tZ+ZHcRx/9M/8AWeZV3TbqS60v+1o4Pt1zH+7uI/8A&#10;Vyf9dK5TTnKVr5/2eOSDy/Lj/wBXJHH+8j/56VpRxPqEfkWkn/TTzP8AnnWt4O+HOtfEbUJP+Ees&#10;LuKST/WR30f+jR/9tK+j/Av7Hmk6XcW0/iXUpLmSP955cf7u2joM/ZniXwh8R6tFqEdg8lxLH5nm&#10;W8nl+ZHZyf8ALP8A+2f9M691k8JeO/iNcf2FP4P1q+/tCzkt7i2ubiPy9Pk/1ltJ9o/6ZyV6DqXi&#10;34ZfC+z8uCe0+0x/6y2sY/Mk8ysmT9qW7urfyPD3hq3ub24j/wBDj1K8kjj/AOmf+rrP2h0chzup&#10;fsjabp9xp2peN9ajivbOP95bWP7v95/10rV8E/EbwZo3ii28H+DPLivbyT7PJc6bH5nl/wDXS4ry&#10;C50HxD431iOTxv4huNY8yT/kG23mW9lH/wDHK6fw/pf9j3Fz9gsI7aTR/LvY/s0fl/8AHvJ5lc08&#10;dTh/DPYp5TUqfvJnqXj/AEHUvFkf/CPf2tJpFzp8keq6Xc20f7yO8t5P9Z/2z/0f/v5XmPjrwlq3&#10;/CSatqWu6ld+L9W+z28kd9feX/o/2i48u58uP/Vx/wDLOvo/x/pf2C80XUo444v9M+zySf8ATOS3&#10;/wDjkcdcH4/8u10/7X5FxLJcW8mjfuv+Wf2yPy4//Jj7PJ/2zrt/iI+Wqfu8R7M8b8XaNBqnhu5u&#10;/wCzbeWS38uS3k+z/wCrj8zzP/RckleUabqkdr9ptPsnm21xH5f7z/2nX0PHr1hdeC/3Hly215Zy&#10;fZ/+mkfl+XXgPh+wg0u8uf3/ANujkuPMj8yTy/8Av3XPQPRrHKS3V/4c1iO+sPM0zUbOTzI5LaSt&#10;G58R3d1qEl/fyfab2T93JJ5fmVd8ZeF7S+1z7fJ+9kvP3f7uT/nn5dUvDcv+j/2TJHJFJb3Hl/vP&#10;+Wn/ADzrQ571P4Zo/wBl2kuoRzxzyfvI/L8uOTy6j1K6gmvPIv8AzJfs8kclvfSf8tP+mdSx2v2X&#10;ULmPzPKjj/d/9c6T7BHdSRxzwR/YvM/1n+s8uStDQ5TUvBElrqFzrT3cnlySeZ+7j/1lRx+LbTQd&#10;QkSwnk+xXH7zy/8AlpHWr4k+369HZR/8e1l/rI/s3+rkrnZPDkF1o8c93HcReXceXJ5cfmSSVqc3&#10;JM9F8N+PI9Z0u98PeZd/2LJJHeSabJcSSRySf89KrXMX/CUahrWm6baXcX2OPy/9ZXDx6DaaN4g8&#10;ie7kltrj95byW1et/wBjfb7e9tJ7iTTLaO3+0RyWP/LxJWcwh+8PdfgT4XsLXR9Ou/FElvLbRx+Z&#10;cfvPLtrjy/8AV+ZH/wAtPLrd1ybw14T8PpFbJfanod3qElzp+myyeZc39x/zzt/+edvHXzt8HZda&#10;tbi913xRd3dz4Lt7z/iV6J/y01C4/wCWcdeg+LfEerWGuRyT3dvL8QdYt5P3n/Lt4fs/L/8AjdeP&#10;Xqe0n7Cgfb5bg6dKh9fx/wAH2Ifzz/8Akf5pEXiTXpJfFFt/bUlpdeI/9Zb6bH/yDtDt/wDnpJ/0&#10;0rnY/BHii1+KGnQeRqer6teWcl7HqVz/AKuP93/rK9B+FPw+1a60/RdW0mSO20H7RJceZqUf2i91&#10;CTy/3l7JH/zz8z/v3XcaJf8AjfWfiJp3heT/AImf2y48yO5/5ebe3/5+P+uf/TP/AKaV3YWnTofA&#10;eRmuPr4+fPX/AO3IfYgfPsnxf8b6DqGo2mpSSRajJZ/YpPtMf7yOP93/AKv/AL912mieItF8ZfDv&#10;TtCjsI7bVo7j7PHcyXH7yTzJP9Z/n/np5dcP8bPGUmqfFiSCSC3iuY7eO38yP/WSf8tJJJKzfD82&#10;p6XJJqWm/wDHt9n+zyXP+s8uvX5qctGeBSlKi/ardHq/g2+sLCOy8H67dxy+FPEFv9ot5I7j95p8&#10;kf7ySOT/ALaV6d4o+LXg/wCGnhePTdFksNTk/wCXPTba48uP/tp/0zr408N6paaX4s1rVn8N/wDC&#10;U20l5cRx6b+8/wC/n/bPzK7e/wBS0r4jeF/FVtP8Lf8AhGdQs9Mk1S01qPzI/L+z+X5kf/PP95H5&#10;lfTZfwTTmpxdT3IT/wDbY/3v7x7XEebzksJipU/frQ55/wCPmlH/ANJiL4k1678b6hJd6ld/ab3/&#10;AJ6RyeXHH/1z/wCedc5rcVp9jkj/AOef/LS2ql4b8v8A4R+PyJ5PtP8A10qP7VJFZyRwJJ5f/kOS&#10;vjMXh/q+IqUl9g8SnU9pT9oYFjoM/wDbEd3HPJFZR/8AtSus8qe/1Dy4J/8ARvL/AOef/LT/AJ6V&#10;m6TLJqlvJ+4k/wBZ/rP+elb9t5ctxJYRyeVH/wAtJK4ahocXqUs8txJHJJHFbRx/u5P9X5lbPwt+&#10;I3iH4c+MI5NCk/4l3/L5bXMn7u4rW1LQYPMjjjjj/dyeZJ/y0/ef8tK5m5tZ7WOSTzI/M/5ZyeX+&#10;8rop1APuXRNZ8NfHjwfHPpN3/Y+tW/8A0z/0m3/+OR188/Gj4ofEnwH4kvdJj023ispLfy47aSPz&#10;I/8ApnJHJ/5ErzXwl4o1rwvJbatpM8n9rWf7uP8A6aV9S+F/iX4P+PHh/wDsnxLBbxaj/q4/+un/&#10;AE7yU/ZwqfxDpp16lP4D5Nj0G/8ACWoWV/pupfvLyPzPs0n+r8z/AJaVrXPxau4ry2/tLTY4pPs/&#10;7vyv3dd58SPgP4p8G6xJf2n/ABUPhyP/AFcnl/6TZx/+1K8cvovN1SSeSeOW28z93Wn8Mz33PW7n&#10;VI4tQsvEv9mxxatHH9nj+3Sf6THXOX3xB13xHZ3sGralJqV7/wAe9v8Aaf8AV28fmVJpOjWH/CH/&#10;ANu67PJFJ5n+jxx/8tP+edefWOqebcSfa44/Nk/1ccdZ/wAQ1/hnR32syX9xbaTs8qST/Wf884/+&#10;udenfCnxl470HWPsFhPceJdBs7fzLyxuf3kn/bvJXnWm38drp9laR2lxbXOoXH2f7T5fmfvK9S8U&#10;RyaDp/8AwrLw94hj0jxHcW/2jVNSj/1kkn/LO3jrL92a06dSp/DPX7a68J/G7w3cQeZb6nbf6uSP&#10;/V3NvXz94o+CN/8AD7WJPsD28tlJ/wAe8knmRx1W8AazrvhLUIrC702DQ/EdnZ/vPEklxJ9muP3n&#10;7uOT/n4r6g+G/iO7+I3heS7v9F/sy9t7j7PcW0knmRySR/8APP8A56R1n/D/AIZlUp/8/D4v1LwH&#10;4s17y/sGm3FzqX/POO3/ANZ/5ErW039lX4m+I/Lkv9NtPD1t/rP+JlcfvI5P+udfR/jL48eBPh9q&#10;EmkyXf8AxMY5PL+w2Uf/AC0rAtvi1438b6XJf+DPAkktlHHJJJfa3cfZ47f/AK6Vp7SoZezKXhv9&#10;kHRf7Qjn1rxDd6nqMn/LO2/d23+srvZPgH8PfBGoeZPouk3Mkf8Ay83155kcdcP8Lptd+NNxq0ep&#10;fFTSdIubOTy5NN0SP95H/wBNPMk/1kdRfCX4c+F9e8SatpviXUtT8Q3Nx5n2f7beeZHJ5cnlyf8A&#10;tOs6ntP+XkzSnTO0vvjd8NvCXmRx+IdMiubf/WR6bb/vP/IdYMf7S1h4o/5Ffw3rXiX/AJ5yeX5d&#10;a3xo+EHgjQfhfrVhoVhpmh6jHbyXEfl+X9p/+OV5b8AdU1rwH8K72/0LSf8AhL7m4t4447aSSTy/&#10;M8yT95R+49n7Q6qdP2lT2Z6/pOvfEnVI/wB38NpIv+mUlx5dVr7xv8RrCPzJ/hldxW3/AC0/4mEd&#10;eQeKPhp8X9evPtdx8RpNMtvtH9ox6bbSSf6PH/zzjk/7aV9Ux6zd/wDCu9O1LzI5bn+z7e4k8z95&#10;5n7ul7ShU+A1nh6lN+zPJLb4+x6XceR4s8J614Qj8z7PJcyR/aLaOT/ppJH/AKupPH3wW8EfGnT4&#10;7vy7eK58vzLfVtNk/eV5rrX7OdpF9pg0XWtW0z+0LOS3vPLvJJI7iOSPy5PMjkqPTfDk/wCz7ead&#10;oWi67JqclvH5lxJcx/u5JJP3nlyR1nTcKn8MVfCVMP8AGedeNvgv4w+F8n7+D/hIdFk/d/braP8A&#10;1f8A2zq74S8OQaX4f/tL95Yx/wDHxJ9pk8zzPL8zzK+ivD/x90a6/wBH1qP+w73/AJaf8tLat+PX&#10;vAniOPy/P0W5j/55+XHHXT7ep9s4uQ+dPGXjew1r/lvJ9i1CP/SPsNv5klvJJ/q5P3f7zy4/+edc&#10;F4J/Y88UeN/Mn1KCTw9osn+rk1L/AI+ZP+mkcdfX9z8QfAng39xaT6TbSf8APOxt4/Mrh/FH7QX2&#10;rzI/D0H7z/n+vv8A43RCvU+wE4Uza8N/s8eDPC+n232/7f4hkt7fy47nW7zzI44/+mcf/LOrsnwg&#10;+HN//wAwLTJf+Wn7uSvmvW/FF3rP2m/8S6nd33/LSOPzJI/3f/XOuQklv5ZJJPD0f7vzP9X9s/eR&#10;0/Z1P+fhlzn1brf7KvhrWY5I9Jku9Dkk/d/u5PM/9GV51J+yNqXhy88z+0v7Xsv9XJ9uk8vy/wDt&#10;nXBeF/jTrvhLVP7Jkn1qK28uP7RJHceZJHJ/0z/56V9QeF7/AMUf8Iv5fii/juZJJPMj/d+XJHH/&#10;ANNP+mlcuKxFTB07KodNCn9YqGL8VrqeLwPcwWFpcXMf7uOSO2j8zy4/8/u/+2lfK1z59/8A8TK0&#10;g/1f/HxpNz+7k8v/AKZ19beF/irJLeXP9m6Lf3NlJJ5f26Py/LuP+2ddHc3/AIe1Sz8u702OWWT/&#10;AFkt9b/vKxwNSWFoXqRNMVFTnofBlzJ9q/0u/wBJktvs8f8ArJf+elWfDeswazqEf2vy5fs8f+jx&#10;19h6l8KvCeqf8ukcX/XOSuL1v9mTQr+OTyH8uT/ppH5leh9Yg9zi9nUPNdNuv+ENt7a7gtJPtuof&#10;6uSP/lnHXO63Yal5d7qV3d3F9HeXH7v/AJ5xx17Z4t+AWuxaPbXccmk332j/AJZ2Nx5ckdeOa34D&#10;+IWl3EkiabJLH5nmfvKuHswK1jr0lhbxwfa5LaS3j+0W8n/LOuLj8R3+l/FTTrueOS28ySOyvLb/&#10;AFnmSUalpfiWH/X6LeRW3/PS2/efvK2vhTo0fij4iaD59pJLJJJH5kkkcnmfu615PZhTn+8Pfv2o&#10;tet7DwfHaeXHc/aJPL/ef6v/AFdfFXlSWFxHHH5kskclfVP7Wl/PYW+gwXem3H/H55n2b/np/wA8&#10;6+dI/Dl/LJ+/j+zSXEnmUU6YV/3hreH/ABRrUV5H5Hly/wDTS5j/AHf/AH7rR0nWdN164jku4I7G&#10;5s/+Pe5/1fmf9dKwdNuruw0+5jeSSL/V/u//AEXJVaPWrSK4ubCT97+88uOSP/lpWpzanRyS3dhe&#10;WU/+iav5f/LT/pnJXp3gnxboug6pHJ9h+0yW9v8A6ZHc/wCrkrxuPzNGkto44I4rmOPy47b/AJ6f&#10;9NKsx/2lfx/v4/s0cklA9Tp9bijuvGF7qVpHHLHcRyeZ+7/1dVra6kit98cn7zzJPM/d/vKr3N19&#10;l0+OCT97JHJ5fmeX/wAs6I7We10uyjnj/wBZJ/rI5P8AnpXPqWUrm6k/tCPzPM8yOPy/L/8AIlRa&#10;tdT/AGiyjkgj8v7P+7/66SVX/tmCXUL2N/Llk+0eX/1z8v8Ad0XMSf2pcx+ZJ5X7uOP/AJZ/9NKs&#10;1DVpY5dQ05I0j8z7PHH/AORJKk/efaNRkjjjtrmPzP3cklUr66u7XxJ58Gi6nc2Uckf7yOz8z/nn&#10;WbY2Hiy/0+51KDw1f/Yo/wDj4vrm3/dx/wDXStQnUN/w/a/arOSCOSPzLiSOOST/AJ5/8tPM/wDI&#10;deg+F7CPWdcsrCCT/Ro/3dv+7/1cf/PST/0ZXOeKPC8FrHZaZoupSXMel3Ekkl9H5cf2yP8A56V6&#10;d8LvCUmsx+XH/wAfuuSR2Uf/AEzj/wBZJJ/37j/8iVian0P8KbCOLw3/AGlJJHbR6p/q5JP+WdnH&#10;/q5P+2n7yT/tpXmsl1/wm/xEju/L/wBGuJI9R8v7R5kflx/8e3l/9s/Lr074mX/9jeC5LSw8yx/t&#10;Dy9Kjktv+Xezj/1knl/5/wBZXnXhLy9L8P6t4luI44vtH7yOP/V/u/8AlnXzeLqe5b+c+qyWn7Pn&#10;xH/bn/gRxfx+8b/YLPUZ4JP3lvH/AGdZ/wDXST/WVq/s3+A/7L8HyalPJHbfZ/LuPL/5aSSSf/a/&#10;/RdeSeOpZPFHxA0Xw1J+9jj/AHl5/wBNJJP3kle/SSx+HPhvLPH+6kvI/wB3/wBc6yr/ALuhTw59&#10;Aoe0qTcP8EP/AG88x8bSz+MvFkkcckcsdxceXHJ/zzr6c8C6NB4N8FyX8kccVzqEcf7yT/lnb+X+&#10;7j/79/vP+2leA/CnwvJ4o8YRx+X/AKNH+7k/65/u/M/8h+XH/wBtK9T/AGpvHknhzw/JaQRyRXOo&#10;SeXHF/10r2FD2dOnQPi8yr/WMVOcPgh7hyfwc+I3/CW/HDxPBJ/x7Xmn+XZ/9s5P3f8A6MkrB+Ot&#10;h/Y3xQ07VvLk+zapZx/9/P3kf/tSOvIPhv4jk8JeNNB12OT93b3HmSf9c/8Alp/5Dr6y+L3gOT4j&#10;eE7afRZI7nUbP/iY6f8A9PEf/PP/AD/zzrp/3eoeR9g+N/G0V3a+H/8AiUz/APHv/rI5P+ef+rr1&#10;/wDZz+FVh8bvLtNN0mSKWzt4/wC1LmSTzI7i38z/AFf/AEzk/wBZ/wB+68tsfhprthp8k8kHlx3H&#10;+j/6zzP/ACHXq/7NfiPxD8KrP95dyaZ4d1DUPs+sR/u45JI/L/5Z/wCf+WlenP8AhnMe9TaL+y95&#10;0mYo0O4/L5knHPSittPjp8AkVV+xbMDG3+x+ntRWXtAPimP7JdSfa7RP9J/1ckcn+rkqxbX8lrqk&#10;n+gW8scn7yT/AJaVX0SXyriSCO0/dSfvI45P+WcdRRxSeZJdz2kn+kf8+3mf+jK5tQNbW5fN8ySC&#10;f+zJI4/3cckflx+X/wC1K5jVoo7WO2u445JZJI/3kf8Ayzjjq7qUU+l28kEfmS2Xl+XJH/yzjko0&#10;3zLq3vZP3lz5ccf/AG8UagVr7S9CutDsp/tcf9o+Z/pFt5fl/wDfuStLSf8Aic6hFaQT+VqNn+7t&#10;7n/npWbHoP7y9/tKePTLb/rn+7/+11dtoo7Cz8uS0nubny4/Lk/d/wDfyjUCz/YMl1cf9Psckkcl&#10;zLWLbaNHrNv9knj+zW0knmfaY4/3nmVvWN/af6TBH5cuoxyeXH5cn/LOsrW5dNljjjg/e3P7vy/L&#10;jkj8uT/np/00o1HM2o9Z1bRvMsLS/t9Xsrf93H+8/eR/9M6kvv8Aiff6uSS2uf8Al4tv+WlcXqX2&#10;jzP3935sn7vy/s3l/u6u3MUcsllPH/o17/q45PM/1lHszSnXM74kfDm71mTTpI544o/tH+r8uuc8&#10;SfYIrjyLeO30z/rn5kkddpJ4y1L7RJaalB9p8v8AdySeX/y0/wCelGraXBfaf+7gj+0xx/6zzP3c&#10;la85nUPIL6W70f8A1klv9ikk/wBZH/8AG6sXMUlr+/g8vzJP3cfmSeZ5dWfEGlz2GsfZJ4/s0n/L&#10;TzKybHwvcfaJI45P3kn/ADzj8zy5K0OYs3OqSSyR+ZP/AKv/AFnl/wDLOi20uO6uI4PP/d3H/LTz&#10;P3dUrmWS1kkjjgkkjj/5Zyf8s6ktrryv3fn/ALz/AFnlx0ASx+R5n7yOOWOP93+7/wCef+rqS5lk&#10;v9Pto7SD7LZfu/M/66R1Jc+X/aFtqX2uP7TJ/wAs/wDpnHRc38EslzBJJcReZ5kkfl/89KyF7Mlk&#10;0aeW3ju45PtMf+r8z/nnJV22tY/L8uSC4ljt/wDj4qt4S1mOwuJJI5Ly2jj/AHkkcf7z/tpV3SfE&#10;cFhqlt5nmeZcXHl/u5PM/d0DI5LWD/Ufa5IrL7P5fl/8s/8AWVWvtGj/ANGjj/e/89P3f/LStHyr&#10;uX/Vxx/9NPLk/wBX5n/7yq99DHa3Ecckkn2393H5ckf+s/6aUGnswjuvsGnx2EkkcX7yTy5I/wDW&#10;fvPL/d0ebPpdxZR+X9pjt/8AV+Z/00//AHlEdhYazeSRyXfmxf8APS2j/d+XV2O6u4riOeef/SZP&#10;Mk8v/P8A00oHqb3iDxHP+8j8y4lvbeTzI/t0nmfu/wDnnWTJLHrPl+fPaWMnmeXb+XJ5n/fyjTb/&#10;AMqz1GffJc20kfmR33/LSOTzP9XXOx695Ucl+89pL/pHlyW0f/tT/npTpinUN7UpYLq4jnk8uWPy&#10;/L82OT95+7/5Z1Wj0H7L4w8yOO4lks7f/j2/56R+X/yzrOtvEf2X9/BBH5ckn7uSOT/WeXWLb6xf&#10;6p4suIP7S825kj/dyf8ALT/rnXUKcza1K683ULafTLTyo45I4/3laMcum3WoXsk8l3FJH+7kuf8A&#10;P/bSqXlR/Z5P3/lW1xH/AMe0n/LOpbLVEj0+9knguPs9xH+88uP/AFklYkB9gsL7y5JP9XH+7k8z&#10;/np/z0qSS6tNUuPsn7y5vbf93+8/5eKrR/ZLW3tpLCCOK2kj/wCWn/LOrP8AwjkkVvJd6taSR/vP&#10;3fl/6yP/AD5lZAR2N19gt/skkHmxyfvP3f8AyzkqS+lkv5LaSeC4ttO/6Z/8tKrWN1BF9pjkkjtv&#10;L8zzPLk/1klWbbxHHFb+ZJHJLc/6vzKAI5P9F8u4g+0Syf8ALvJc/wDLOOpNNupIv3d3JHbeZ+8k&#10;jto//RlUrm/sJbeS78+SKTzP9XH/AM9K0dNl/tiSP93JfXNv+88z/P8AyzrUDRvtUu/MkjgjtIo/&#10;+Pf95S6J59readPH5cscf/LO2j8v95/y0rA1b93eW3nz/abb/lnJFH/y0q7Y6Nd2uqW3lz+bJ/yz&#10;8ySshc50/iDz9Y8yfSfLlj/5aRxx/wDoyq8l1f2sn2SC0kij+z/6ySu9+H/n3/8AaMklpH9mkk/d&#10;yVWvotatbjUZ57SOW2j/AOPfzP8AlpXOdBxem6NHL9mtNSj8qS48yOOSsDxR8PrC6t/PjnkuY7f/&#10;AEf7N/00rvdE8Zab9n8iCD7NJb/8fFzJH5n/AH7qtH9hutYtoJL+S5jjuJJPs3l/+1K09pUpkHn3&#10;heKTw59ptPsklzp1x/yzk/56UeJJZ5fFGnWEEkflx+XJXeyxSapeST+R9mto7j/v3HXn2mxf8JH4&#10;8vbuO0/0eP8AzHXTTMyPRNLkuvHmozx+ZFbR/vK1fHUUGl29lqVh/q/+Wf8A10/6aVtaLpc9r4w1&#10;aSP91HJ/z0rF+NF1HYXH9mwR/vJP3kn/AEzrWn+8qGn2DW03WdNl0OPWpL//AI9/Mk+zeZ/0z/1d&#10;dHHdSReF5JP3f7y38yP/AKZ14d4S0b/hI9cttN/efvK+j7bRoLDS4/MSOW5/55/886yr0/ZmlA+d&#10;PEGl38vlxzxyRR+Z+7/6aV6VJdala+B7KCw1KT7N5f8ApH2aT95Vn4h+HJNU0u5u7D7R+78zzLaO&#10;vMdW8JeJPBOn6drXlyRxSf6uT/WeX/10pfxB06dQu6loMlhcW1/JBJffvPLkjk/5aVvX2lpF5lpB&#10;/wAe3/LOsWP4lz69qEk+rRxxRyfu5PLj/dx1tW1/afY47+Sfzbny/wB3HHH/AM8/LpzpzEXY4vsF&#10;vHaQeX5ckf8Ay0j/AHlbX2qOKPyPL8qOucj8UWmvXlsnmeVc+XH5kcn/AC0rW+y/6Z/8crm1Ommd&#10;p4bur/QdUtr+wu7jTLm3/eR31t/rI5I/+eddP46+KHjfx5cST3/iG4to44/L/wBZ/wAs6860m/j1&#10;nQ7b/RJJfMkkt5I/M/eR/vKux6NH+7gju7jyreTzPL/1n7vy6zNvZntHwGsP+Lkadd2kkl9Jb6fc&#10;eXHH/wAtPM8uvpf+377/AEj/AIlU/wDo/wDrP3f+rr5s/Zn1iPR/HFzdnzPK/su4t5PL/dyfvPL/&#10;AHkdfZq3VnFGXJ1OX/hHzn+D/T/3f/j/AP8AEV95lmAwlbCqeIoc9z8V4nz3NsNmc8PgcX7OH/bp&#10;z/glrq71TXrie1ktvtHh+Ty/Mj/55/8A7yq9zqmhfFC48ReGvslxplzZ3H2K4k+z+X5ckcn7u4j/&#10;AM/8s67HwXdW+oeKtZ0mP7XLFqFh9sk+0SfvI/M8v93H/wA8/wDWV89x+DdJ1n4weJ7+fxLqemeZ&#10;qFxc3FzJeeXHH5dx/q4//RleBnUKGFrKFOnyQPuuD8Xi80wHtMRU9pPnmb/jrwRd+CfA97oXiXSf&#10;+Eq0nUI4/wDSdN/ef9NI/wB3/wAs69B+G/xGn+LWn3Np4a0K30yO3t/sV5c33/HlHb/9c/8A2n/0&#10;0rhvBP8AaeqR6jdya1JfaD9o/wCJfc30fl3tx/00kj/55/8ATSq/iD4vz39vJouhXdvY20f7u81v&#10;7P8Au4/+uf8Az0kryj6aoVrbQfDX7Ptx/wAI34B8vUtRkkkkt5P9X/10kkk/551ofCf9pT4feGUv&#10;P7WvEufG95HJnWr2PzLdP+mcdfKfjbxbd+HPGGo6Faa15slxJJcSXNz+8ubeT/n3kk/1dVfhL8NR&#10;46bXbu4ge8tLG0nk+zwXMcNx5/l/uP8AWf6z95s+T+M19LlOAoZgqlSpP4D6nI8uw+Pp1KuI+wep&#10;+CviBovwr8UaBpVp8SNP0n4d6/qGonxHFbWf2eSzjki8z/j4j/ef6z/V1s6P4j8Z/FTxpbfGW0tN&#10;IOjXFx/wi3gTwdrVx5VxqFnH/rJLeT/np/00rgfiN8LfC+j/AAtbTzfxXHjDSxb/ANr6fFa+YkEs&#10;n+sjknx+8/8Aadejaz8OvHPweiPj3wbb/wDCXabpmgT6Z4QsteufKufDEYj/AHlxHGP3cnSTy/8A&#10;lpWeZYGnhOSpTM85y2nl/JUw8/cmY+ueIvAPin4gaV4hjj8aaJe6xcf2NeXv2eS38v8Ad+XcR+Z5&#10;fl/6urnwT/Z6j+IHiDUJPDEmraZpUsdx9n8q8/0n7H/q/wB5JJ/z0rjNc+I//CwNX/Z6+G/hjxRH&#10;/Ztvb2ccmpXgjkkt9Uk8z7RJceZ/q/8ApnHXolt4o8b/AAh1jw7qPw61XUJbnxp4juPDVvZeMrOP&#10;zJPs8kcf2yOOPy/Lt/8AWfu68ypjsdUdOHtvcgeZhMRQweHr06dP95P7f937X/gRak+F/jP4BR3s&#10;+i/2nrnhSz8z/im7m38y58zzP9ZH/wBM6xbvwx4f/aB+OXgyxe7urnQbyy8ySWP92JPLk/eRx13H&#10;xL/am+IXgjw/qM+s+GtF1uT+0Ljw9p+t+F9Q+0eZqEf7vy/L/wBZHXjGpfGPxZL8TNFg0nwnYR+I&#10;vDel/Y7iLTfMkj8yT95J5n/LSOT/AJ6R125bOc8d7epU9+fOduSVOTFQp03ye4fZU37B3wih8RX0&#10;o0q6FsljhLY3Z8vf/wA9PrX51+P9Lj+GnjzVtM0nUpLaS3uPLt/Mj/1le2n9pD40/bL3Un0ZPLjj&#10;8u4j+zSeXHHXnv8AbOpfEvw3q2iv4etL7XvFl5HJZyyf8u8cf+suI69vFKvTwtT2lfn/AO3j6HMq&#10;GKw+BqQr1+f4PtFL4Q6DJf2eo+LL+e3lkjkkjt444/8AWXFfRcnwCj8b+D7bUvHdpJplxH+8/s2x&#10;/wCXf/t4rgv2Pf2fdd8G+LNR1LXbv7d4ct5JJLOPzP3fmR/8tKl+InxVsP2h/iBe+F9N1aSxstP8&#10;yOzjk8zy7ySP/WSV8Jye+fI1K/s6Hs6Z19rF8Ff2fbOTVp9S022vY/3fmRyfaLmT/tpXjnxw+PEn&#10;xVjto/t1vLoP+s/snTbjzPL/AOef2j/ppXoPhfwPaeDY49N1qwt7mP7H9t8y5j+0f6yT93WL46+E&#10;s/i3WPDl34a0LTLbSf3lvqH7uO3/AOucn/TSs/b/ALz2Zn9Un7D2hzHwP+HM/jeSyk03xL/ZFlcS&#10;eXqHmR+Z/o//AEz/AOeklepat8L/AOxre2u/Bl/Jq/hS8uPs9vc3P7uS3k/1dfQ1tqlh4X8F6T9v&#10;jj+zafHHZR332Py7a38uP/0ZXx58fvjTB8RtcttF8L61HFpNvbyR2/8Ayzt/Mk/5aV1chw05zPrL&#10;SdF0Kx8P22hSfZNX0ny/s/l3MkcnmV8tfFb4VaFY+INRj+FWtan4M17T5P3mm/8ALlJ/1z8ypfhL&#10;rz6DrGk6Tdxx+IZLy38y4j/5Zx+X/wCi/wDrpXtGm2EnxB0PXru70W40O90f/lpbfvI5I/8AlnJH&#10;/wA9P9XJWNSS6no4ZSjP3nY+VvD/AIo8b+HPDfiufxvJaS3Onxx/Z/Ms7eSS4kk/7Z159J4X+Jvx&#10;p0+28zRf+JdHJ5cd9qUnlx/9dPL/AOWdev6Tfz/DnxhbX/jCS41Pwx9s+22et/Z/M8v/AJ6W9xHX&#10;YfF7RtJ+I3iS2v7DxDJLoslvH/oNjcfu/M/5af6utIKlT9+BriJz9p7OvUfIeN/AX+1vCX23SdN8&#10;Uf2Z4rjvJLK803Urf7RpWof9dP8Av3JX1T8AZZL+41bXb+e01fXrOOOyuLGxk/eW8f8ArPMjj/55&#10;yf8AouOOsX4b/Dn4V+DfC+neKPFE8d9q15/o8ljJ/rLjy/3f+r/791x/xR+LXg/wbrEfj7SdNv7H&#10;UdPk8uTSY5Ps8kkf+r8uT/pnW1P94ebUO9/ae8eQS6X/AGDB5kscdvJcXkckfl+ZH/mOSvn39n34&#10;fXfxk8eWV3dzyWNlp9xHcSalYyfvLPy/9XHH/n/lnVLwT8UPFn7RnhfVtC12CPU7bzI4447b/j58&#10;uTzP3f8A5Djr6p8AfCWD9m74V22hWEkmp+I7ySP7PH/yzkvJP+en/TOOl7PT94cxzHijwvaaz8YP&#10;Ffh6CP8A4l2seG/3kcn/AC0k8zy45P8ArpXyTffDSfWdHkktI7D935kccl9ceXcyeX/z0r6c+JHi&#10;j/hDfiZqU9jf+Zc2fhf7FHcyf8s5PtH+sk/7Z/vKwfhn8X7/AMZap/Yqatb6bbSfbJJPtNn5keoS&#10;W8cckkn/ACz8vzPMryct/h1P8Z9nxDTnUqYXv7GB8geIP2ffiFoMkd3P4Tu/s0kf+s+z+ZH5dcfY&#10;xalHJ5cFpJLcx/6y28uv0R8JfG7xR9nstW/4R6Py45P3dtHcfvJI/wDnp+8/d1T1vVPhd8Vdcjg8&#10;WQWmkatJ+8/063/s65/66R17lOofGzw9SmfnLbX7y+b5/wC6kqx+7r7v8Qf8E5/C/ii4/tLRfFl3&#10;FHJ+88v93cf+RKwZP+Cbui2v+s8Z6n5n/XnHWv7s4alA+VfD+sTxaH4jk+1yfu7OP7PHJ+8/efaI&#10;5P8A2nUceqWl19m8/wAuWSOP/WW1fZHh/wDYK0nQftsaeMNSuftEfl/8e/8Aq/8AyJWTqX7Bclrc&#10;efpviWOXy/8AV/abPy6yOmnTPlG2i8q4jn8jzY/+mf8Ayzr2T4A+Mruw1S98PR/aLmPWP3ln5cn7&#10;yO8j/wBXJW942/Z98UeDdDuZ7uwk1eOOP/Wab/q/+/da37N/g3QtU8Qad4lk8uxttHvP3kkn/LS4&#10;k/1ccf8Az0rI0NHUv2ffFnjLx5c67PYf8I1/bEf23y5P+XeT/V/vK6f4XfsPX/hHxR/aWrat9usr&#10;j/j4to4/9Z/20rf+Nn7V8nhLxh/wj2jWkF9JZ/u7i+/1nlyf8868K8SftI/EnVLiTTb/AMQyReZ/&#10;z7f6yOsjU+pPiZ8X/B/wW0u503TbSO+vbeP/AI9raP8Adx18x+JPjJ4s+Mlvcz3d/Jbadb/8u1tJ&#10;5cdcPJL/AGp4fvfPu5NTuZJP3kkn7z95Vnw/ql3FpckckFv9mjk8vzI6zD2gf29JayXskH+nXsf+&#10;j+XJ/wBdP+elbVtLd6XJp0lp/o37yOST/wBGVyfh+Xyry5kkk/1lx/z0rtJNUgv9PtruP/lp+7/6&#10;50qg6f7uofTGpeEo5dHj12D7R+7j+0fu4/M8yP8A1ldx5Xh7+0P+QlaW1tcW8f2y5jk/eSW9x5kf&#10;7z/ln5fmeXXi/wCzx8WrvS/EH9ha1Pd3NlJb29zp8fl/aI5PL/d+XH/38k/8h1dufh9pPhfVNWtJ&#10;7u0l0HWLf7FcabHb/u7e3jk/1fmSSf8APSPzP+uledTwlOnA+knmVfGfu6fuHuvm6T8UPBcnhqPW&#10;o7bWtPs7e3uJLaSPzLe8t5P9Z/6Lrh5NGksJPM1L7RfajoeqWdxceZJ5kcnlyR3H/kSPy69B8N/B&#10;bwv8NNPuZNGsI7bUZLO4/wCJlHH+8k/d/wD2uvLfEF1aapp9zBPqVxbXuoR/u/8ASP8Aj4k/6af+&#10;Q69H2h8tiqevtDzHVtGk0GP+yY/Mij0+4uLLy/8AWf6uTy68bktdNtY5fsl/5uo3Ekf+rj/9qV7Z&#10;feMoNZ8YeJ7+O082y/tS8uPM8z/WR/bZJP8AP/XOvJPt9pax3MEEEcUcckcckn+f8/vKzp/xDomY&#10;Mnl2GsSSSX8lzcxyeZHbf6zy4/8AtnV3Uo5Io/Pt4PNj8zzP3f8ArPLrF037JFeRyTxyR3NvJJcR&#10;xx/+i67DSYoJbPzJJP3kkkn/AC08ytahnTKVjLHdafHPBJHF/wAtI5JP+Wn/AF0rA8P38mvW8dpJ&#10;P5v+s8y5j/5Z1vx2scvl2knlyyRyfaY/M/d+XHUVlf6TLca1aWlp/Zkfmf6v/npHRqZHR+H7qO/u&#10;I454PNjt/wDln/yz/wCulb2rWth4j0u9tLSPypLj/lpHXmOk6zf2slzH5nlR1Sk1mf8AeRxySfu6&#10;09gzX25Zk8GweEvs0+rSXFtHZ/6uT/npVm3l02/1S2nnkuP7Fkkkt7i5sfM8u4jj/eeXHJ/yz8z9&#10;3Wj4N1nxRdRx+JLGO01K28L3n2iOXW5I/s1xJ/z7+XJ/rP3deiXnjbQtd0iPxJJpOk6v4Dj1CTR5&#10;PhzY37x3NhJcR/8AHxb/APPSSSTzPzrza9ecZ+wp/GfS5Vl1GcPr+LXJQh/5P/cj/Xuia9pMnww0&#10;G88XR2cHhLXLe7jt7PwhcWj4kt7i3j/0izkkk/eSR/8ALT6GvSPgvF4M8ZXmo2k/h6/tpPscmnah&#10;fXMn7zzPM8z95/008yvE/Del614c+za14su7/V9Rs/MstH03Urj7R9jjjk/1dex/Dvxb4h1nT71I&#10;P3Vzbyfbbi5jt/M+0eX/AMs5P+elZ0P9nfILHV62Zz9vN8i+xD+Q9Sj8EXfhfWNJ0m7tLvxDotx5&#10;dlb6tpv7u9s7fzPM+z/9c/8AppXWfGz4v6L8EfD+o61aWlvpnjTxRH5dn/z8/Z44/wB3JJ/1zrgt&#10;E/aCu/hVb3Ou+M/LltriPzNL0i2j/ef6vzI46+RfHXjzUviN4gvfG/iGT7Te3En7uP8A5Z/9c/8A&#10;rnHXpUz5+p5nMal9rtY7mS7/ANJ1bUPMkuJJK2vCWl61f+LPDGhWEkkVzrFx5cltH/z7yf58z/tn&#10;UVtax2tvc6tqUkdzH/yz/ef6yT/lnXo3wp0u78N+G7nxn/x8+K/Ekn9laH/0zj/5aXFZ18R9Wh7Q&#10;6sDgZ4/F08LHaZ0PwX+IHhr4J/G3xv4t1q6nisdPvdQltNK01PMN95lxHH5Y/wCucf7z/tnXrXxo&#10;/bg8F/Fv4S+MLCxOuaDemwks4NPuYowl/Jcfu/x8vh/+2lfN3xE1n7B9i0XRvLutO0uP7N5kn/LS&#10;TzP3kn/bSSuPj1r+3tLj/wBX9mjj/d+ZX0+CzShRjCtiqLnW+P4//tTLPJU8ViXQws/3MPch/X97&#10;4g8L2F3a6PHPJPHFH5fmfvKr6tqkkujyRwfaJZJJI/3dtH/y0/1dattLJLH5E/meX/rJJP8ApnWD&#10;Jqn9qahHBaTyW3l/6v8A6aV4OIqfWcRUxBw06fs6fsyOPxHYaNo9vJ5nm/bP3f8A1z/z5lWI9Zns&#10;JLaCOSOXzPLqvfeDbCWTzLv/AEby445P3lv/AKz/AD5dYGt2F34S1CO/8v7Tp0kf7u5/1kclYz/e&#10;EaneyX/9s6fJHYT+VcxyeXJJHJ/yzrBki83VI/Mk8q2t/wDWRySVFpt/HLo8l3An2bzP+2dc7q2s&#10;yXUklhYSf6TJ/wAtI/L8uTzKdOmWdPHf2l1b3M+izxxSXEnlx+XJ+78ysDSfiXJ4Xt7nTdSgj1f7&#10;PJJ9nuY5PLk8ySsG28JXf+jRyeZFcx/vPLkresfhzf69p/nwRyXNz5cn7uOPzJPM/wDjf/TSukz9&#10;oenfCD9tzxDo0kek+L4Li+tv9X9uj/eSW8f/ALUr3XX/AIQeF/jT4X/4SXwff2lrq0n+skj/ANXc&#10;f9dI/wDlnXy34J+Cyap/aMn2iPy7e3jkkuY4/wB3H/8AbP8AlnW1oes/En4QXmna7AkemaT9n/0i&#10;+trf/WW//LOO4t6PaUzWn7SoReMvC/iHw54k+weKIJNN8uPy7eOP/Vyf9c6xb6KCL/Vyf8e/7uS5&#10;/wCmdfUPgn9ofwJ8c/C9vovijTY9M1G4j8v7Nc/6uST/AJ6Ryf8ALOSsXxb8G7vwbpf/ABR9p/ae&#10;g3Fx5l5JJH+8t5P+mn/TOs+Q6OfodF8IfC8lhpdz4lg02TU47OPy9L8yPy4/tH/PStbW/hLoWveE&#10;5LDUoPtN75klxJqUX/Hz9o/56R13Hwc/snQfC+k+HrS7/tPRY7eTUbi+k/eW0n7zy/L8z/rpR8TL&#10;rw1o1vc2EmreV9os/MktvM8u5jjrw8XQqf8ALs9zLcRh6a5Knxnyl8XrC/uvEmi+GpI7j/Q/s8ln&#10;JJ/rJJP9X5lfYdjdaT8KvD/hjRb+7jik/d2Uf/TxcSfvJK+ef2a7DUvHnji5u7vzL7w54fk8yz/t&#10;aPzLnzP+Wf7z/wCOVJ8ddZk+IPxEktIJJP7O0f8Ad28kf/LS4/5aSV62Hp+zpnm4up7SodX8dfhB&#10;psvjC51aCwjtv+Eg/eR6lHH+8t7yP/ppWbbeHfEvxGs70eMPEvl/DL/WahJYx+Xca5eeX5ckdv8A&#10;9M/3cfmSV6x8KdU0n4yeA73w14l/4/Y4/LuI/M/eeZ/yzkrhvFGs6l/wmH/CNa7YSW2pW8fl6fHb&#10;R/6FJb/9O8dc9f8Ad/vD0cL7PEL2dQ+W/Enwl8UfCX4waDd+D5JL6y1S8j/su5/9t5K+gvAGs/8A&#10;CJfGzWrDVruSx8u8/wCefl20nmW8n/LT/lnHX0n4F8BweCNHkn1qSO+1GT/V23mfu9Pk/wCun/PS&#10;vlrxl8X9J+N3xI1bwRJoVpc6THJJHb3MknmRySR/u/Mk8v8A5Z1pOftDznCnTqGl8SPjnous654j&#10;8NQX+i/2dHo9x/xMpPL8y4uPL/1cclJ+zDa3/wDwreTSb+D/AEa4/eWdz/q5I7f/AJZ/+jPMry2x&#10;+H3g+LULLz/C/h37NJ/rI/Lk/wDjlev/ALIV/wCVJr3w9n8y5ufD8dxbyXMkn/TxH5ccdZV6ftKH&#10;s6YYSv8AvPaGlpthHo2sSabaXdxq9lcRyR28slx5nlyf/u/MrsPLu5dH0Hw95cfmafZ2cdxH/wBN&#10;PLj/APjf/kSvQbbS/CfgO3uZ/slhYx/6ySTzP3f/AJE/66VxfjLxbYazeRwWHly3Mdv9o+zRyf8A&#10;PT/V1w06fs17M9z2/wBYr0ytJo93FrGnRyeXFHJJ5n7yvkn4reI5LrxZqN/H/pP2y8k8vy5P9XHX&#10;tHjr4oXeg+C/Lu4/sOo3FnH/AMtPM/0j/VyR184SaXHLJc38k/7yP/np/q/L8z/yHXVhaHs4HDmW&#10;I9pUCPVLuW4ku/MjiufLjt7i+rWufFtpdRxyTx2/+kSfvPMj/wBXXDR6XHa3lzHBJJ/2zk8yOo7n&#10;WYPMj8iSO6/eeXXceGev23iPTf7P8u0jjl/1f7z/AFcdchq2qSXVnc2EFpHY+ZH5fmf8tPL/AOef&#10;/fujRIo/s/nyRx20fl/89KNbuoLq48uC0k8uP/n2j8ySgDnI7D+2Y/3nmRXtvJJHJHbSf8s/+edX&#10;dNiu7+T7JHpMlzr1xJ/o9tHH+8j/AHf+f/Iler/DP9lq7iuP7W8WX9xocdxH+702P95e/wDbT/nn&#10;XuGiWuheA7eS08NabHYySf6ySP8AeXMn/bSvNr5lD+HT987aeEnU/eVDg/hD8Ef+ENuP+Eh8WRx3&#10;PiP/AJc9N/1n2f8A6aSV19zLP4ovPskEf2m2uJPLjj/5/P8A7XVK+up7+48y7n8q2/59o5P/AEZJ&#10;/wC068x+KPxQ+yyf2bpM8n2n/n5tv3fmf8s/3f8A0zrHD4SpVn7eube0p0qfs6ZreMvi/pPhLVLn&#10;TfPjubmz/d+XH/q/+2fl1g+H/jTJdah5dp5fmXEnlxx3Mkkccn/fyvJNJ0u7uo5LuSTzZJP+X6T/&#10;AFf/ANsrVjsI7W8jgt4P7T1q4/dx+XH5kkn/AFzjr3PZnB7Q91j+Kth9s8u/njsbn/lp9m/49v8A&#10;v5WtpPxLsL/y/Iu4/wB5J/q/M8uuc8E/s3Xd1cR3/jO7jsbbzI5JNJtpPMuZP+ukn/LOuM+NGlx6&#10;D8QLm003TY9DtvLj+z21t+8j8v8A56fvKznTph7Q90tvFv2qSSOOSOWSP/WR1pW3iP8Ad/6jzf8A&#10;rnXzh4Si1OWOO7tJI4pPM/1cdx5ckldXpvxz1Lwbo8mm+KL+zl06OT7RHHc28f2nzP8AWeX5lZ/V&#10;4B7Q9sk1TTbqSOO/g/8AAm3qzHYeHrXULa7jgsIrn/l3k/1deHSftD2ni3w/Hdx+HvsPlyeXHbR3&#10;H7vy/wD95XIa34413xHqGnX8cdh9mt5JI/s19b+Z+7pew9mE6h9J+Nvh9ovxBkspNWjkl+z/AOr+&#10;zXHl1ylz+z74e1D93/pcUdeFeH9Zg0HUPLnv9T8uST/n8krek+I0H2eWS01q7ikkk8uPzP3n/tSs&#10;/wB5/OH8Q9Bk/Zu0X7R5kepXcXl/89LeOs61/ZL8JxXnn/a7vzP+veOuTsfih4kij/d6ldyx/wDT&#10;OOOSo9S+KGtSyeRJrV3FJ/z08v8A+2UfvP8An4M9Bj/ZV8HxRx+ZJqcsn/bOo5P2X/DX/LC7u4v+&#10;2fl/+1K8o/4WN4huvMjj1KT7T/z08uT93/5EqOx+Kvj7S9Qknk8Q/abaP/l2kt609nU/5+Aek63+&#10;y/8Ab7eT7BqVp/z08uTzK4/UvgF4zsY4/wDRI76OP959pj/eR/8AkOtvRP2hvFFhHJPf+R/07/Zv&#10;3n2j/wBF1d0T9rnSbrWLa01bRbix+0f8vMf7vy5P+ef7yl+/D92eY+MtB8Q+N5LKTUtJsLa9t/Mj&#10;jlj/ANZ/20ri7n4f38WsXN3Jceb/AM9PL/eV9sWOs+E/iN5kcclvfXsf+sjk/d3MdedeNvBH9jah&#10;+8jjl+0fu7O9k/1fmf8APO4/6af9NKcK4uQ8x+Hf7TcnwWjufDWpaTf/AGL7Z9o+3R/9c4/+Wf8A&#10;2zruNW+PFj4j8L+NNJj03zdO8QW8kf2mSSTzP3lvHH/q6yvG3meHLi9sNatLeW5vLfzPs1zHHJ/3&#10;7rx++8y+vJINNgkij/dyRxyf6zy44/LrbUZHc2sktvHaWn72S4k8uP8Ad19bfCHw5HYSXN/HHJFH&#10;p9vHp1vHJ/z0/d+Z/wC06+ffBPhe/wD+Ew8+e0k/s7R4/Mk/z/00r6p1a6/4Vp8N/Mkkj+22dn5k&#10;n/X5J/8AbJP/ACJWVb+Qa3PPviZqn/CZeIL2002S3l/sv/iXR/8APSP/AJ6Sf9tPMkj/AO2cdVvi&#10;JqkHhzR7LTfM8qys4/tFx/1zj/1dYvwh0X7Vqn2ufzP9Hj8z95/z8Sf/AGuuD+P3jKOXS73yJPN/&#10;tS4+z2//AD0+zx14U4fWMXyUz9Dpr6hh7fye/wD9vzMX4J6XP4t8Qajrs8nmyahcfZ4/L/5Z+Z/r&#10;P+/cdet/FrWY4ri202P/AI9rePzJKPgV4X/sHR4/Pj8qTT7f95/18Sf6yqWm6D/wtD4gSQefHFZS&#10;eZe3Esn+rjt4/wDV+Z/208uj+Piym/qNC7+xD/yeZ7H8AfCUnhfwP/wkN35f23VP3kfmf88//wB5&#10;/wC06u/ED4QeE/iXqkd/rUGrS+XH5ccdteeXHHXnWk/EHxhf29tov2+OXUdUj/tW31a5t/Lj0/T/&#10;APppH/1z8vy/+un/AEzr558ffErWvGWsXMnhfXtTttOt/wDl+vriTzLyT/np5f8Aq4469enTqVKn&#10;OfnR774o/Y80LUI5P+Eb1m40y5/5Z22pfvI5P+2lHwl8eal8NLi58CeN4JNMls7j/R5JP+Wfmf8A&#10;tOT93XlPwh/aW1rwlrllpviy7k1fRZP3cknl/vI/+mlfSfxW17RdB0vw54hn0n/hJZI7jy7OT/ln&#10;+8jk8vzP+mfmRx/9c61qe0p+5UEZPxe+EEfjeP7fpMn9ma9H+8/1nlx3n/XT/nnJXgXiTxHrUV5/&#10;ZOuySRSWcnmfYZP8/wDTOvY774yWngjXLbSZ4LvxDqOof6bqF9H+78uSSP8A1ccf/XOvG9Fv9Jj8&#10;SeOPHX/CE/8ACZaNeaxJb2cdzJJHJZySeZJHJ5cf/TOvpMjy6vmE+R/wzzcVXp4c5VrXTSxP9rXf&#10;X/n4or0n/hdFp/0Ry3/8B/8A7XRX6J/qPL/n6v8AyX/5I8j+2IHMRyyeXLYat/o0clx5lvqUf7zy&#10;6pX119l+0+ZPJffZ4/8AVx/6utHTdetL/wAP/a45I/7Oj/0eS2k/5ZyR/wDtOq/2qOW3/tPzJNTt&#10;v9Zb/YfL/wDIkdfjB75kyXUfl+Z5kn7v95JHL/q/3n/oupNE1SDS5I5J7v7N9o/1cccf+rqX5JfL&#10;n0mSTy/9Z/zzkqtLFHNeSSfYLe5i8vzPLj/1kdaagWfEFhqV/wCZ5FpH/pH7ySX/AKZ/9M46ybG6&#10;ksLf7BJPJFJ/yzuZP+WclR2N19l1i21a/tLjzI4/Lk/ef6yOvQfFGjWniPw/bX8c8ljHcW8fmXNj&#10;/q/3dGofxDz6Tz9L1TyLuT7TbSfvP3cf7yP/AKaVtf8ACRT2txe/2kkmr2UcfmR3Mf7uSOOqVtLH&#10;/Y/l3/mXNlJ+7juY5P3kcf8AzzkqlY2snhfzI9StP+JLcSf8fP8ArPs//POgDotWsI7rR5NS0mCP&#10;zJP9XJ/rJI65S+ljhvLaOTWvsPmeZ9o/d/6NHJ/1zro5Pt/hK4j1rSZ/Nsrj959mjk/d+X/z0qlq&#10;X/FUXn2+D7JLZeX+8i+z/vP3lGoFaPXo4dPkgu7SS+tv+Wnl/wDxytHw3pdpa6xHP+7j0W8/5Zy/&#10;89P+udchYxWml+Y/7z93/rLaP/lnVi68u/1C2+3wRy+XH+7vrb93WhnqbXjL/iaSRySWH2mOP/Vy&#10;eX5clebeILX/AEyPy/MivfL8zzI/+Wleg20t3fyXMk8ccuo28f8Ayz/1ckf/AD0rFk0uC60/y7uO&#10;O21GOT93JJTpmh595XleZHJaf6Nef+Q6zfssFhHIk8EkskckcfmSf6utbW4v7GuJI54/N8uTy5P+&#10;edEks8lv5E8fm2Ulv5cf/PSOtDPUzo5Y7C4+yTx+VH5nmeZH+8rVtv8AiaW8kkkcf/TP7N/nzKyv&#10;9V5cD/aIpI/9X5n+s/7+Vdsf3v8ArPM+xSR/vJI5KJmZYki8288ueCP/AK6R0trYSRSR+Z5csfl+&#10;XHfSUkctpYahbRwfaPs3l/vI5P8A93/1zqOPz4rf95Bb/Zre4k8yOST/AFdAFnyo4vsX7uOX7PJ/&#10;q/8Anp/q/wD43WrptrHf+XYSWFx5kf8Aq5I7j95HHWVHFH9oufskkkUfmf6uT/Vx/wDTP/ppWjol&#10;1Pa6h9k8y78zy4/M8z/lnWRpqWbaKCKS2nnjkli/eW/2aSPy4/Lk/wCWlVtSuo/LkjsII/Mj/wBX&#10;/wAs/wDppWjfS/atPuZI/Lltv3kn7uTy6ypL/wA688ySf/Ro45Li3k/1kn/XOg0M2xuo5dHkgn8y&#10;2/8ARdV7KwtPtknnx+VZSeZ5n/TT93XT3OjQR3GnXcdpJ9m8zy7jy/8Anp/y0q74g0uDS7OSS7jj&#10;tv3nl2/mfvP+/lHP7Mz9mea33l2sd7BB5fl/aPtH2b/Wf+RKyft8n9uW8lpJ5UnmR+XJ5ld7c6DP&#10;daHcyXc9vc20f+ruY64fUrWC1t444E/6afaY/wDnpXdTmZnVx38drbyRweX9pkkkkk/56VJYy/YL&#10;i5n8+4ltpI/+WlZUkv2qPz4IP3f+s+01dj/e/wDL/wD8vH7zzP8AnnWYG1c39pLbxxyWn+rjk8yK&#10;S3qS+v7vWY/sk93P9i8vzI44v+ef/LOs6+1SC6kkgktJLmOT95Hcxyfu5P8AWUSX/wBlt/I8yPzI&#10;4/Ljkj/55/5krlAiuY/MjknjtI7mPy/Lkjk/5eKlvrCS1k8ySC4ijkj8y3jk/eSeXV3wvLBL+8nj&#10;jl/d/wDLT/lnWr4y0tL/AOzSRx+bLJ/y08ygDBsfLit7ee3+zxRyXH/HtH/y0qzc6pf2tvcz6bHH&#10;+7/dyeZ+7krNk8y10/8Afx/6NJJ5fmeX+8jkrS837Bb/AGSCOO6k/wCWkkn/AC0joAkudksfnx3/&#10;AO88vzJI/L/5aVS0m6jv9DuIPLksbmO48zy4/wDV1Z026021s/sn2CSK9jk8yTzP9XVi5/e3Ecf2&#10;T95Z/wCrjjoA9b8Cy3dr4Tkj8uOW58v93JXO63/aUuj20kElxfRxyeXJHJJ+78yuTtte1a18ueS7&#10;ji8v/lnH/wA869B8P+LbjxRb3Mc9hJpkfl+Z9p/5aVzchp7Q4uO/n0aOOS7jt4rm4k/49o5PLjjq&#10;7JLJpf7+eP7N5f8Aq/8ApnV2+sNMv9Uju5/9JuZP9Z/0zrmfi1dR/wBn6TaJJJLJ9o/eV1UzKZWk&#10;8b3fii4udJsIP9Gk/dySVvfDvw4/hz7bBOnm3MknmSSVk+G7X7LcSfuP3cn/ADz/AOWkddpY6XBd&#10;ahczweZHH5fl/wCs/wBZWk/3ZrTOQ+JHiifw5eWUdh/10k8yOvLPEGsz+I9Qku5/+Wn+rjr1f442&#10;sceh6d5cnm+XceXHXjdtayXVx5ccf72u6hCn7P2hzVDsPhDrMmjeLP3flxeZbyR+ZJ/yzr6CuY4L&#10;qSOOwk83zI45P3n/AD0rxfSfC8ei29tP/wAvMkdelW2qfZZNOjnu5JftHlx28nl/9/K4a/7w7aH7&#10;s9b+FOl6bYaf490K7g+0+J7jT/tGly/8s7iz/wCecfmf8tPM/wBZUXi34feVpcmi6l5f2a4j8uS5&#10;j/1dHh/RtS8G+LI/+EsjjttO0v8A0iS5k/5Z/wDLPy/+mkfl/wCsr3rVvh9pNr4X+32FxHfaTcRx&#10;3H7z/nnJ/q/3n/LSvIrwqf8ALs+gwNSn/DqH53eLf2c9T0HVI/7Ju/t2k3Enl+ZJ/wAs4/8AppWB&#10;qXhK78Oahc2kcklzbR/vI/8ArnX054216DzJLTTf3sf/AD1/56V5Bq2jQRXEc+pSXH2mT955cf8A&#10;rP8AWV6VOpU9n+8PJxdOn7T92cFJFpt/Hbfu7iK9jk8yrNtql/YSeXJBdyx/89ZJPM8uuj8QeEr6&#10;1t44/tccvmf89JP+WkdZsml/ao5JLCSSKS3/ANZHJJ/20rU4tQj8WyaXJJ+7+wySeZ5kn+s/ef8A&#10;XOustvFEd/o8d3BHHLJeSeX+7rgrnWYIvM/tKP7NcyfvLeT/AFccn+fMrFutZ/4RzXLa7tLSS2sv&#10;9ZJHH/y08yj2B0e3Psf9l3S7vXvihZeHoPs8cWoR+XJcySf88/3kn/bSvcPGHiBtF1ya10i9m1Kz&#10;02XYl1v6x/8ALTy//IlfNH7LvxP0aHWNetNN024k1aOzjj0/UpZP+POP/V3H/bSSP93/AN/K9K8Q&#10;eKI9Gt/sEf729uI/3f8A0zr0sLmmOwcPZwn7h8rmXDeU5pX9vXhzz/7ePefhdr2i69eXGpeGtdnv&#10;tVj/ANZY3Mfl3Fb/AMSPAek3Xji58UXcFvLHb+XcXFjJ/q5JI/8Al4k/7Z+X+7r5W8G6pBFqltPJ&#10;JcRXMcfmW9zbSeXJHJXuFt+0ZJo0ckHiWwsNc064jjtpNStv9ZJ/10j/APjdcuLxFfGT9pXPXy3A&#10;0MnoewwEOSB82fGj9pbWviN40vdC+Hui3dzoP7z7Rc2NvJ/pEn/xvzPLrzXxB4X+Lni2z/4R77J5&#10;Uf8ArI/tMkdv/q/+Wf8A5Er7Z0Txv8I7XXL2TTYNJlvdQ/efYdNjkkkk/wC2db2rfF+w8JXGnfZP&#10;C9/pkn/Hvb+ZZx2fmeZ5n/PSuc7j50+G/wCzJrWqeLNOn8X2N3qWlRyRyXEdtH+8uP8Apn5kn/TS&#10;va/2P/hzdXV5LonibTvEWlTWcdzeRxXMcdvbRSSSFP3f/LSSTy5P9ZJ/q/8AlnXAeP8A9sPxRoN5&#10;p0k+jWmmaLqlvHcR6lfXnmR/vJJI4/3cf/XOSvoP9lO/8SeI/ECazr05kivdPuBbwCz+zmLZJGM/&#10;7fmf+069TBYieGjUh/OGIxjwuX1KFLeco/8ApRy9h8GfAMPhfUtSb4dzxeGriTZd3CaiZHPlyf6z&#10;y81f/aU8E3E02ieG/DerMhvrX7XFps7ZGo+W8WY/++Mv+FesfDn4OXGseGIxrF/qVnayTyPJo5Pl&#10;xn95nkelcF+1x40/4Vj4m0bWbDSYrrUYrCSxt7qf/V2iSMuf1jSvVzTFRqOdOm7rXv8AqfAZLUzT&#10;EQo1sxqT97l+Of8AdlzHMyaD4el+H97puteD7S+stP8AL0648uP7P9sk8z/lnJ/rJPL/ANZ5leJ6&#10;noug6p8UPCGu/C/xJqd9448N+ZcRyeKLiTVY/L/1f/PT93HHXoPwX+Eth8c/Bdtf6t4+8RW2k28k&#10;n/EptriO3jj/AHn7z95/rK7C2+Bnh74X6pe3/g/SY7a2+z/vNSubiSS58v8A5af6ySvja86lOn+7&#10;P03CU6dSf7w8I8MWfjv4Xw+DIdV8EweM7Pwxf6prlvJpt5+8vNUvP9XJJHJ/yzjkrK+Gfwl034g+&#10;DI/EPiX+1rnxXqlxqms+KPFH9qfZ7fwvJH5nlx+X/wAtLiST/wAh1654o+I0Hi3xxotppviiO2l0&#10;e38uTTZPL+zXkkn+r/eR+Z5f/XOvk34iWFp4o8Ua1qWu2n9mSSXnlyR23/LTy/8AnpXNTqVPgqG1&#10;eFCnD2lM7n4kap8QrD4T+D/EM93cS6TeWf8Ax/R/u5I7iT/npXtn7N/wWksPCdtBqV3/AGn4n1i3&#10;jk1C+/1n9l2f/POP/ppXlHgnxZJ4o0PXr/xDo1x48ufD/wBjs/DfhK58yO3uJLiTy/ttx5f+sjjq&#10;78M/i1f/AA5+JF74Pk0208GeK7yO4t/Enh+2/wBH06PUI5P9GuLf95/y0jru5P5Dh9o6nv1DtP2o&#10;vj5aeCJLL4T+D7T/AE288u3uPLk8v7Pb14V4o+HNp8JZLLWo7S/ljuJPL+0/Z/8ARo5P+efmV7J+&#10;0F+yhJrOh23jPwRd/bvHGjx/aLiOT95/aH/LT/v5Xh3g39ozWtZ8N+MP+El1r7Tc3FvHb2+kyR/8&#10;vH/TOP8A5Z0he0/nO98L/GST4fR/2TJ9n1O4kj/48ZJPMkjj/wA/8s6734b/AB98H6z8WP8AhE7+&#10;/uPL1ST7PbyR/wDHtZ3Fec/CX9lDXfFlvZat4hu7Tw9HH/pEf2n95c/9+69Gsf2X/ht4DvP7a8Q6&#10;tHcyRyeZ5l9efZ4/M/7Z1zezOn6xUPRPH3xdHxK8Tav8MHt49S8CJpf2aDU9NjkuLn7R/wA9PLj/&#10;ANXXlF18L/BWl/Ba80rxR4N1Kx8fxzxx2Go21t/o+eMR5/559f8AWVp+IP2r/Anw5jktPB9hJq9z&#10;5fl+Xpv7u2k/7af8tKi+Gf7bkcuoSab4z8L2+h6dcf8ALS2k8yOP/rpXScPtP3h0fhf4fQaX4fso&#10;NCg+03Pl+XeeXH/rP+2n/POu40T4q6LpfiTVvhzJPcf2jHpf23/Qf+Pm4kk/1kcfl/8ALT/pnUfj&#10;K1u/C/h+PxR8MoLfV9J/eSXGkyfvI/8AV/8ALP8A55/9c6xf2c9GntdP1r4k+N449Nvfs8lx9ukt&#10;47eSzt//ALZXNCmexPEfu+SmYMmjeLNU1C5v7vwnqdjZXEkn2ix+x+ZH5f8A00jrwrxR4Xk0vxRb&#10;f8IvHb2OrW/mXH2GOTy7by/+mkf/AJDr0nW/+ChOtXXiDzLTw9by2Uknlx+X5n2mSP8A+OV6V4b8&#10;ZfDL9pHR49W1bTfsOteZ5fl33+jyf9c/Mp+z9mafWqeI/d1DwbwTYSfFDVNO03/hF7ux1a3+0W95&#10;JJJ5dtb+Z/q5I/8AyJ/38r1/wv8As0+ENB8X2+rfEHVn1c3Hl28ltL5cdt+7/wBX/rP/AEZXe6t/&#10;Zvwg8F/ZPDUHm69eSSfY5L795JJJ/wA9JP8ApnHWT8LvCV34j0e41Lx/9g8S+I47jzPtMkckkfl/&#10;vP8AVxyfu4/3daHm14Q9pamaNz8Qfhl8KfEkkngjw3aS3t5byfu7GP8Ad/u/M8z95JXnXiD4l67a&#10;2cfiG/TyvE/iCOS30fw/J/zD7f8A5aSSf9NP+eld7q3i3w9rOj3OrXf73wppf7zzJI/L+0SR/wCr&#10;j8v/AJ5x/wDozy6+eLrTPEnx8+IVv4c0p/K8ReJ5P9Mk/wCgPpX/ALT8yvMr1J4j9xA+pynCUMNT&#10;nmeL9+EP/J5/y/8AyX/BOn+APg208cahq3i/UvtGp+FPD8klxJc+X+81jUP/AI3H/n/lpXIeKLDx&#10;D8ZNH0X4hWngS7l0H+0LyTULHRJP3klv/wBNP/IfmR/8tK9n8K/DXxZ+yP4/k0K0nsNS8B6hb/Zv&#10;7fuZJLf+z5P3klt9oj/1f/TOu5/Z40fxnpckkmpatb3OkyfaJJLaKOPzPtHmfvJP+mfmV3T5MPQ9&#10;nA8SeLr4/FzxeK+OZ5Jon2DXvDf9teHvM1eOPzPtFj5fl3Mf/bOStrxJoPhOL4V3N/4w0X7dJqEn&#10;2LT7GSP/AJeP/jf7uT/v3XmvjL456l4S+Jnj2CwtJLa5uNUkj/06Py4/s/8Ayz8v/v3J/wB/K2vG&#10;3xovvGXg/SoNS/0HRdPs/tMkkn/LOP8A1lZ04f8ALw0qYr2n7uB4n4k8UaF4Xjto4/D2taRe3FxJ&#10;9nsdE1i4s4/Lj/d+Z/y0/wBZ/wC068+k+I1/rPjCOPTZNTsdJ8ySS3judcuLiSSP/ln+88yunj8W&#10;x+N9ctr/AFa0t4pP3lvbx/8ATP8A5Z/+Q6j8f/ZNBt7LTY7SOLzP3kf7v/ln/wA867adQ8ipT/5e&#10;BffEvXbq4+weff6Zc/6v7T/aEnl/+jK3vD/ijxvo2sRxx+M9Wto5P+eknmeXXMfDfS/tUl7JfySX&#10;Mccnlx+ZHXcyaNfapefvI/s0cf8A20/d1nUqVAp0z3n9nP4g3/xG0fWtN12/jvtRs5P3cnl/vJI6&#10;818ZXU/wC1C50mSwj8uOS4k8P/6RH+78z/l5uI/+mf8Aq64vw3pdpL4k06ePxRceFbKzkkjuLnTf&#10;+Pn/ALZ1xfxW8Jato2sf6Xrsfi+O8j8y31LzP3kkf/TSP/lnJWlOoZ1AtpY/3k88H+k3H7yS5k/5&#10;aSf9NKrSRyWtxJvjj/550fYPKs4440uPMkj/AHlR3OjR2v2bz445ZP8AlpJ5lPkEVtNvrCwt5LC0&#10;/wBX9o/4+Y/+Xiq/2XytP+yTzyfvLj7R+7/5aVJ5VpJbxwWkclt9nuPM8zy/9ZRJ5l15knlyeXH/&#10;AKPH+78ukamjokUn9qWXlwSS/vPLkkro/EEX/Ejkj/0eKOOT95/0z/7Z1W8N2FpLcW0c8/2aP/np&#10;H/q6xfFFjPrNxc2EEFxLbeZ5n26Ss/8Al4EzndJv59euLbSdTu/Kj+0fu5JP+Wf/AFzr1u+8eatY&#10;eD7bTY9Ck1yyt7Py7iSOT/ppJ+7/AOenmeX/AOjK81sfC8dhb3MkkFxLJbyeZJcxyfvI5P8AnnXv&#10;PwT8L+JfG/gv7BYatceGrKT959p/1kkkkf7v/tn/AKytf3f/AC8Nac67/gfGb/g79r6P4geIPCGk&#10;R6Nf6J9nkt7b7NJeeZJJHHH/AMtI69S8N38GjeH727u4/NjjjuLn/v3H5leY+Ev2abvwj4g8/UvF&#10;EeryXFx/rJNP/wBJj8z/AJ5yeZXaSeff/D/Vo7SeSK98u4jk/wCmkflyVy+0p+0/dnTiKFSnQ/eH&#10;zpY/EvSfDnh+y0mOfytRuJI7eOTy/wB35nmfvP8AyJWdc6XPFeXNpJHJJeyXEnmSeX/rPL8z/v3W&#10;T42tb/xbrEmuyWNvbXtvJ5lxJYxxxx/9dPLjrsPCV15Umk61JH9puf8Al4/0f/VyVqeZ7T2hxek6&#10;XPFrkkn7yW2j/wCen/ouus8qCLQ/tf8AqpI/9Z5n/LSq3iCW7ikuZ/8AW/Z5P3ktt/z0rV8L+Xf3&#10;H/E2/wBBjuP9XJJH5kcdaGpyklrJrNnc38FpJcyRyeXJJH/y0rz6++INpo3iy2tJIP3Uf/HxJJH/&#10;AOQ695ktdWv7yOw0WC3iuY/+PPy5P3cn/XSsX4rfsef6R/wkM/jO0topI/MvJL6Py/LkrWn7M5qh&#10;wcmsebbySSf63/nnWr4F8E33xFvLzZI9j4c0iOO41zW47fzPsdv/ANc/+Wklcp/whOtaPrFv4e1q&#10;+sIvMkjj+2xXHmf6PJ/y0r2ZPBNja6ZrPiPwhMukjw7pdvqH2PxZLJJHrdvHcfvP+mf+sj/1dc2O&#10;xXsf3dP4z6TJ8q+t8+Jr+5Qh8fn/AHIf3iPUoz4Y062n8SaNq2v/AA31+4vP7MuNNuLfT/8ASP8A&#10;V+Z5f7zy5PLj/wBXWX4Slg8efETVtdv9J03SLaOOOPzP9XHp9vHH5f7uT/np+7rnP7Qn+KvjS51K&#10;00m38NaLeSfbP7EtpJJLLT5P+Wlx5f8AyzrrPD//ABVvmaFpMHm6L5nlyXMn/LT/AJZ+ZJ/10/5Z&#10;1zUaHsKftH/EM81zH6/OFNe5Th8ED1vwlqlpdaX5+rSXF9ZXEn+hySR/vPL/AOelHxW+Ktp8JdPt&#10;vDXg/wAyLUpI/M1DUrn/AJZ+Z/rP+2ldF4b0b7LZ20l3H5smn2/7uOT/AJZ/9NJK+ffGV1rvxV8U&#10;Ryf2bcRadJHJ9j/d+X5kcf8Ay0k/56SeZWlP94eb+8pnO33ii78b6pJqWrTyS29v/rPM/wA/6ytz&#10;wf8ADPxX8XdNuNcsbS0sdCtLiOz+23E/lx+Z/wA84/8AnpTZPhfd6zb+XpskcWkxx/aI/wB5/wAs&#10;/wDnpJXtv7P/AOyxpv7RPwj8KQzeJ77w/dWlxqc4SGx8xHj8yCM5kPR+Iv3f19K/QeH8Ll0sPXqY&#10;6Fvg197+9/KfP46pX9pCFA8V+Knwt8VeCdFs9X1Kxt5fDQuPscdxY3HmR+Z/zz/6Z+Z+8r0bxb4t&#10;gtbe58Q2Ef2ayjj/ALG8N20f/Lvbx/u5Lirv7Q3wJ0T9lzw5qHh6LxRfeKtV1Y2d/LbSWHlx21vH&#10;JJHHIZPM4+ciP8axY9LsPirb6j9knjtrbT/LstPsv+Wkdv8A8s5JP+uleDxHTwWIrw+o0/3cPt+/&#10;78vd/m/lPusslWyvLalSv/HrfB/ch9r/AMC+H/t1ni+pb7+z/wCeUkknl/8APOOOOo7Hy7C3/wBZ&#10;5UdaMngjxDrPxAtvBkdhcSatcSRx+X/yz/66f9c6+h9S/Zu8H6N4Dkn1L7fY6to9nJ5kkn+ruP8A&#10;lpJJJH/yz/5514PtD5z2ftP3h8+/avN0vz4/M+zfu/MkkqxonhyO6uJPL8yKX/lp+78yOtrQ9Ujv&#10;pJIPIt4tOkj/ANIk/wCmf/LOOun02wj8L2dt+48q5uI/M/1lZVKh206ZZ8N6MmjSfvIP9XH+7kuf&#10;3nmf9c62tS8OQeI9PjtJPsn9neX/AMs/9XHXlGt+PJ9Qj8iOf/iXf6uT/pp/1zqv4b8W33he8+ef&#10;/iSySfu47mszb92VvG3giPRpI9JtPMtrKST95c+XWTY6DBoMkcccEctt/q5JJP8AlnXT+IPiNJde&#10;Z9k02SWOP93JHc/6uSPzKrxxf2z4f/f2Ecskf+r8z93XT7Q5alMxf+EX82SPz55Lm2/56Sfu460Y&#10;/wB7qEdppryS6l9ojjs7a2/1lYviTS5NUt7KO4/0a2j/AOPj7N5nl+Z/zz/6Z17R+z7N8PdZ0PVr&#10;vVtWj/4T23k8vT7bzPL+xxx/6yT/AKafu/8AWVpU/hmVO3/LwyfEHwg8YWuhxp4E1a4+2+XHJeSf&#10;aPLjuJP+mf8A1zr2jW7DTbXwX/xPdFv7650+OOOO5trjzLm4/wA/9NK6e51nRYvEkfh6PVrCXUfL&#10;jk+zeZ+88uT/AJaeXXO+KNU1r4Vaxe3+vXH27TtUj/4l9jFH+7s4/M8uSSvI/f1PcPqZ/V8PT9pT&#10;PFvH/wCyNPr1n/a3hf7J/aP+sk+0/wCj3Mf/ALTkk/791pfA/wCPuu/D7xRc+DPH32iWyt/9C/tL&#10;/nn/ANM5P+ele6x6zpOl6Xc2mm38n2K3j+0SSSXHmfu/+ulfPPj/APaM8H6z4fudN02wuJZJLj7P&#10;eX0dnH5lv/00j/56V6WH9p/DqHz+KnQqT9pTPpf+y59L0eOD4bWlhq9teXH22PSY5P3dxJ/z0j/6&#10;aV8cfF6/8Q+MvGmo6kkmp22reZ5d5Hcx+XJb/wDPOPy/+WdbXwl8R+MPg3rnn/6Rq/hySSOSS28z&#10;95+8/wBXJH/zzkr668SeEtF+MmsaD40njk+2x+XJJ/y7/aI/+edxH/y0rqqUzmpnO+H4o/gF8B/t&#10;d/8A8hqSP7RJ/wBNLiT/AFdfOkmvQeHND+16ldyf9NJI/wDWSSSV2H7TPxQtPFHxEtvBkE8n/Erk&#10;8y4/6aSV59c2sesx/YPL82P93/yz/wBZJWQe0Ov0nxRPpeof27YT/ZrbR7f7bcX3/TP/AJ517r8I&#10;f2jPB/x40+OOf/iW61Z/6uOSTy73T5P+ekdeSSeDf7e0+2+Hth9ok1HVLf7bcX3l/u/Mj/1cf/tO&#10;uH1r4Qal4tjufEt/aR+AvFehyf6RqVtJ5dteR/8AtOub2lP+Gd1OhU9n7Q+w47//AIQ3w/J4e8Q2&#10;EEVlJ5n2PUrH/V3nmSf8tP8AnnJXD+IP2eNC0HxBbeKLC0t/D2ox/vJJI/8Aj2uP3f8Aq5P+edYP&#10;7M37QWreMv7R0nVtNj1fTrP93HfeX5ltcR/8s/M/55yV1f7QUX2XwvpsdpBd33gv7ZH9otvM8u50&#10;+T/lnH/00jruh+7p+4ebUp+0qHmtj8AviTdeXP8A8I9HLH/x8faY9Qt/9XR4b+F9p4tk1bVtF1nW&#10;vDWvR6xcRyalYyR/vPMjj8yP/ppHHXceDfGWpeF/D97PHYW/iHw5Z28kmn/2bJ/ptxHH+88uSOtb&#10;4d2uhaD4T0l/C+m6nLpMn+mx2N9/x8ySSSfvK8jFVPZwPWy7CQpzDVv2WvH0X2nXb/xvaeJY7zT4&#10;7e4ttbt/9X5f7zzPLj/5af6yvIJb+C1+KmreKI/L+xWcdxJ5kcn7z7PH+7jjk/79x19l/F74q2Hh&#10;fwXqM8E8ct7eW8nlyfu447OTy/8AlpXwj4kin0b4d6jPHHb+Zql5b28n/LP93/rJJP8A0XXSiKPt&#10;Ecx4o8UR+MtQ1HxLPPH5moah5kf/ADzs47eOOP8A9qeZ/wBs64Lw/qk8viC5+yXcdzH/AMtPLj/1&#10;ldH8RIrTw5o+k6FYQW8skkcf7uT/AJaeZH5n/tSsXSdLfRtQkv7uC3tvMt45PLj/ANX/AM866v8A&#10;l2cP8SoR6tL/AGXZ6jPJ5dt5cnlxxx1i2OgwSx20cHlxeX+8rV1aP7fZ3MEcEkv7zzPLj/1lYvm3&#10;c0dtJaRx/vJP3n/XOstTQ1pJX1Tw3/ZMkEkX7zy/Mj/eSSV9W/Cn4VWnwl0u2v8AUpPtPiv7P+88&#10;z/V6f/8AbP8AppXO/s++A/K0+y8YX9pHFHbySR6Hbf8APST/AJ+JP+uf/LOu48SazBFHJPdyf6Nb&#10;/wDkST/npXh16k8RU9hTO6hT9nT9pUJNW1SS68yeSSSOP/Wf9NJP+ulcPJ8c9C0bT5I/7J+0/wDT&#10;SS48uOT/ANqSVyl94o1rxRqknlzyW2g/aPMj/d/vLiP/AO2f+065zUtH8H2Gn3t/Bd/2vqNxHJHb&#10;232j95/0zjt69ehg6eH+A5q+IM7W/iDq3iiSSCPzIv8Apn/yzjql/Zf2XT7bUr9PNiuJP3ckn+r8&#10;yu70b4Y6z4L8WaTPq/h60ufs+lx6jdxXt59n0rR5JJJP+PiT/lpJ+7/1de43vjjSdZ8P3E9jb6Tf&#10;aj4Xu47e4tvEEf2OyjuJP9X9nkkj/wCmf/LSOOvp6OQ42pCFaEPcmeRUxdDn5JnjHgT4I+KPiNbx&#10;6ld/8Ur4ck/dx6lex/6TJ/172/8AmOvo/wAE/DnRfh9HJ/YVhJFeyR+XcalJ+8vbiT/rp/yzj/6Z&#10;x1d+DeqeIfHtnq1/4s0m48NXFnefZ5PMk8yST935nmR/9/K9FtpfsH7jTI/K/wCWckn/AC0rysXQ&#10;qYOv7CZ0wn7Snz0zndN8JQWvmXerSeVJH/rLaP8A5af9dK+Uf+ChXheeW38MeJbSC4to/wB5p0nl&#10;/wCrt44/9X/6M/8AIde9fET9ofwR8L7i9g1a7kvtWt/9ZY20dfE3xs/aH8UfFrw/e6bBPJY+HJJP&#10;+Qb/AKzzP3n/AC0krngKZx/w31SSKzvbfzP9ZJHJXYSWH/CUW8kElh/af/LTy/8AWVx/w30GT7PJ&#10;dySfu5K9K8P+KNW8JeH9WktJJLH+1I/L8uP/AFkkcf8A6LrpM6ZW03Rp7Czjjgjjik8v93/0zqXU&#10;tej0u88i/k8yTy/9Z/8AG6ydA1mSL93JdySyf6z95WdJLJfyfv45Lby5P+Wlcv8AEOn2ZJfap9vj&#10;k/1kX/oujSYo5ZLaCCDzf+ukda2m+F/tUf7uST7NJ/y08utHW9Lj8OR/YI4/Nk8v955lZmpixyya&#10;XcRxxySXNt/07f8APStbUr+e60+OTU5Ps0nmeXJ/00rNk1mCwt444II5b3y60vDfg2fWY47vWpPK&#10;jk/7+VmamT5UnmeXHJH5fl+X5kdbVta+bb3P+lyS20kdXfEFrHa+ZB5kfl/6uO2to/8AWR1W82OX&#10;93J+9/5Z/u6DL+GFtFd2t5bef+9kkj/1knl+XHHWVFpf+kSR61Hb3P2j95J/y0raj2S3FzHJ/rPL&#10;/wBXJH/q6zbW1tPtEf7z7T/5EoMv4hleEotS0HxJpsdpqUljZW8kkkcdtH/q/wDppX11+8+I3wnu&#10;Y5/Livbizkjk8v8A5ZyR18pX0VpFbyeXJJFc/aP9Huf+edfVPwliki+G8c8/+skjuLj/AD/37pVj&#10;SmeFeOtUj8W6PoOralaRy6j9n8u3k8z95HcR1m2UNppeoWUnl/br24/0eOP/AJdo/wDnpJVnxto0&#10;ml/AvSddjn82TUNQkkj/AOekfmf/ALuptQk+E/w6uLfRtTtPEer67b2kf2+98zy447iSOOT/AEfy&#10;/wDln+8r73K+Gp5tQVaE9zxcVmLoVPZnd+BdB/4rTTtFnk+03NvJ/bOsSf8AXP8A49o/+/knmVrf&#10;H7XvN/snQv8AlncSf2jef9c/+Wf/ALUrifA9ro9r8aPCGq+Er7Wv+Ee8R2FxJ9n1WT/SEkjjkjkj&#10;k/56VNcy/wDCwPiRezx/vbKS4+zx/wDXvHXy+f5d/YtZR5/sH0nD98wr3qfBTOjsfM8JfD/zPL/4&#10;mOoSeZ5f/TST/wC118+alF/wnnxotrCOPzdO0f8A55/6v/PmV7b8XvGUFhJczySRxW2l28kn/XSS&#10;T/lnXmP7OfhKe6uJNSu/+PnVLjzJJP8Apn/y0r47C/7PQqYg+9qfvqkKc/8AHP8A9sPX/EEsnhPw&#10;H5H+qvbz/Wf9tP8A7XWl8D/C8d/4X8T3d3HJ5eqf8SaP/lnJ5cf+s/8AIkkn/fuuP+L2vSXWueXa&#10;fvZbOP8Adxf6z95J/q//AGnXr+rXSfCD4N/ZI/Llk0fT/Ljk/wCel5J/8ckkp4SHs4e0/nPHzqva&#10;EKX8/vnlPxM1mP8AsPxhq0En2aPVJI/Dunyf9Odv/rP+/knmV8+20SRSSySSf8fH7v8A6Z1638ev&#10;M0bS9F8JwSebJpdnHHJH5n+skk//AHdeP3Phy08yOe7kuJLmPy/3fmfu46+jPkSXyoPtFtPPH5sc&#10;f/7vzK+hvgn8Wp/C/hPSbTVo5ItFvLj7Fb3Mkn/HvJ+8/wDIf+r/AO2lfL+pa9BpdxHBJ+9+0Sfu&#10;444/9XXvPhfQf+Ej8F/DXSdkn7zXPMuP3f8ArI/9Z/20/dx06n8P94ZHq/xW+Gmha9cR+IdS1K40&#10;O5s4445LmP8A55/5krgP2d/2hLb9nH4ga9avHd2vhJ9TlvJ7OX93cz28cckccf7z/Wf6wSf8s+ld&#10;/wDtYfEu7+Gvw70WDTbuOx1bUP3kcn/LTy/3n7v/ANF18Ga5rWpeI7iS/wBWvri+ufL/AHklzJ5l&#10;enk2L+r06lOp79OZw4v+Ifqz/wAPPvh3/wBCt4l/8A0/xor8mV8SamihV1K72gYH+kSdKK9j63ln&#10;/QK//Bj/APkTh/f/AM//AJIe0abdWl1HcxyWnlXtvH5n2aOPy/8Atn5kdXb7/QNL8+0j82yt/L8z&#10;y/L/AHcn/PP/AK50R2GpRfvI7vSYo7f93HH/AMtP+2lR6TdfZby9j1K/t4vM/wCWn/PT/pp+7r4w&#10;9OmUrmwnsPLnsJJPL1DzLjzZP/RcdWNSlj0uO2/0uP8A79+X+7ovvtdrcf2THJHc20n/AB7ySR/v&#10;I/8A7XVeOx/4SPzJJ9Sksfs/7uSPy45I/M/6Z1pqaEVzdfZbi5nntPN8y3/66VL4N1TUtGj/ALCg&#10;n/0LzPtHl3P/ACz/AOuclH2XyvLng8yWSOP93H/yz/6ZyVW1KWe60/yNSj/d+X5dv5lx/q5KNTP+&#10;Get+MfBuk/2XHJHdxy23+sk8uP8A5aV5rc2smg2clhP5ep6dJ+8kj/1fl/8AbSs7wb4y1rRtU06C&#10;+1KOLQY/3cn2ny4/3f8A10r1fxJoOm+KPD8l3YXfm/8ATzbf8tKy/hnR/EPH7HWbTwvqEklhdx32&#10;g3H+sj/6af8APSt/w/YwRax5j+ZfWVx/y0uZPL8yP/tnWB4g0uf+3P8Aj0kijkjjjk/6aVS0S18r&#10;ULKwntLyKO3k8uz8v95JH/z0/wC2da6nP7Q7TxJpcdreSfZJPKuZI/Mk8v8A1nl1xem2Fhf6pJH5&#10;/wBmkk8yP7DJH/y0rtPBOs2EWh3NhJ9nl1G3vJI4/wDln5n/ADz/ANXWDffZIdUvfMjt/Mjk/wBZ&#10;5n7yPzKKZpOBnebHpeoWUkn2i2tv+Wcknl+XJ/37qxqV1BLb20nkSRXP2j7P5cknmfvP+elV7H7J&#10;Fp+rWEkkkv2fy/Lk/wBZJ5n/AH8rWjln1S3ttSu/MvpI/wB5RqBwXii1u7q8uZ/M822jj/5afu/M&#10;kjrk/ss9rJHPHJH5cn/LOOT955denX0UmqR+fBpvmR+Z/wAtP3dcHqUMdrqFzJ5kkUn+r+zf/G66&#10;aYFK5i+1W/7z/j5t/Ljk/d/8tKi03VL+w8yOCP7TbSf6yOSP/lpVm2tZ7q3/AHiXEsknmRyR+X/3&#10;7kqtqUsf2iPy5/KuZI/MuPM/5Z0HOWZLXzftP2SOTy7f/ln9s8z93Ukc0/8Ar7SOO5/d+ZJH5f8A&#10;rP8AnpJRbX/2D7NPBHJL/wA9I/8ApnUceqRxahHJH5n7z95HJJ/yzoAkuZY/9XaeZ/q/9X/0zqzJ&#10;siuJJ4P9ZHcRxyfvP9XJH/q/3lSal9r+2XPlyW8Vzbx/aP8ARvM/ef8APT/P/TOpbqWO1/d+f/o0&#10;n+r/AOWn+rrI01K32+S1uJEkjk8qT/WfvP3f7z/WSVo+H7WO/wBL1a0ktPK8uOSOP/pp+7qOPy7C&#10;z1GB5JPLjj+0R/8ALSpNIiuIo7mSCSOWOOS3/wCWf/PSSOOP/wBGUBqGky3drrFlJHd/6uSST7NJ&#10;H5lt/wBNK3/G3iO/i+zR+RHLbSXEknmyf88/+WdVvEEWi2usR6bH9vsbny/Lkkto/wB39o/5aVo+&#10;NtG+y3Gi+ZJJ5VvH/rP8/wDXSszQ4O5tf+JfJHPJJ9ik8v7P9p/1n/LT/wCOVx/ii1jht4oIH83/&#10;AKaV6v4/tYLDR9F8+OOKX95HJJ5fmR/9M/8AyJXn2rXXmyatHBpsf7y3/wBZXbTmZzgVtNiu4reO&#10;08z93+8/eSf6utG2sPt9vJJcf6y3k8yPy/8AWSR1Zk8+WOyj0nTfNuZI/s9x+8/1kn/TOtbVrW70&#10;HS72wknuLnUbiT95Hbf8u8cf/TSs/aBqVrbRv7U0/wDdyfaY7e4/1cklH2WOXWPIkg+zSSSf6uP9&#10;35dYNtYT+ZbXccHlRx/6zzJPM/8AIdWLWWDRry2ku/Mijk8yOP7NJ5f2eSgy5Do9NsILXT7jzPMt&#10;raP/AFknl1d1u/kv7zToIPLijt/M8u5jk8z93Wd/wkcn9jyWkaSRXMcnl+XJH+8kq7H/AKfcSSXc&#10;kdtH/wA85Kz9ma6lK5sPtUn/ACzlkjj/ANI8z/VySVW1KWSK8to/skn7yPzP3daNtpcn2OO78z7T&#10;H5nmR/6z95VKXzLqO98u/k/4+PMj8z/WUg1I44pIrOO7gj+0+X/y0krRktZLWPzJ55Lb/V3Hmf8A&#10;PSo9N+0SSW0c8kn7uP8A1kn+rq79qsP7cud8HlRyfu/Lk/8ARlBmaOm+Xfx3Ml39n8y4j8zy462t&#10;fv57XT7b+zYPNtpP3flx/wDPOs6O1+328dpBJJFHbx+Z5n/LP/WVW1K6g0vUNJ02OSTy/M/eSVGp&#10;oEml3el3EnmWn+sjrmPiRayWFnpP+s8uST/j5/5aeZXqem393Lqlzps/l3Mccn7uSOOuT8daX9q0&#10;eO4kkuJfscnmRySVVP4zM0fNgsLOykkk825jjjro7G1niuJJ/Ljlj/5ZyR1zFzYR/Y7bz5LiWSSO&#10;P/ln/q61rHzJI/3c8kX+rpmmp518bJZJdQ06Py5Irby/3f7z/WVd+FPhyCXS727u4I/3kn7vzY/9&#10;ZWT428/xl4oj0mw/0ny5P+Wn+rr1vwvax2uh2VpJH/q4/L8uKT/V11VP3dMIfGUrnS4Lqzkkkk/e&#10;f8s7ny/9XRHF9vkto545Ivs/7y38yta+igi8z7X9n/eR+ZHRbRR3X7uOTzf3n+sjj8uuU6Tr4/GW&#10;paXZ/v5Pt0ccf7uT/V/u66zTfi1q3jLwnJ4eg12Ox0793/o0kfmf8s/9X5n/ADzrzGTXp9L/AHkc&#10;f262/wBXJbR/886kttB0m/ktr+wv5La5kj8zy5I/9Z/10rPUC7qX/HveyXdp5V7byRx+X/rK8+uI&#10;p7rVJLvyJNX8z/ln/wA84/8AV/u67SSKS61C5gRP9Nt5P3nmSeZ5lZN9o3+kW3l/aJLm4/1cdt+8&#10;+zyVoBzviTS7vUNP05I7D/Rrf93cSf8ATST/AJ6f+Q6rSaN9lk8u7jk8zzP9Z5ddhqWg3/8Aan7y&#10;SSK5j/eVF9gnijj8yfyv+naOP93H/wBc6jUDh4/DkGs6hJaeZ9p/1nmeZ/rP+ulYviT4VWlh5lp9&#10;ruPMt/8AVyeX/wC0673Upbv+1I4I4JJZJPL8y5kj8vy44/8AlnRc2v2+3knj/wBJiuI/Mk/6Z/8A&#10;LSOStKdQPZni/hvxHq3wg8Yfb4I45ZPLkjj/AOeckclfRfgX4of8LGt72/jk8q5/1d5H/wA868o8&#10;UeCI9es5PL/eyR+XJ5kf/LOuC8L+JNT+HOuXP7vzY7iPy7iP/npHXb/EOf8Ahn3L4B8Jv4yvLnyJ&#10;J7WSOOP93HH5nmf58uuwPwreH/S/tc/lxyeX/wAef7uOSuf/AGN/iNaeMrXVlQPZfb/s9nJ9nuP9&#10;It/3n7uvrldd0+GMeID/AGsUtP8AQTZeSmJO/mSJ9f4/79fb5fhMLHDU5VKHOfiHEGbZnTzavh6G&#10;L5IQ/uR/lPj/AMffD+Pwx9i8+SeO4/eSRyyf6PJHJ/10qz4f+Jclh4X/ALN8YQXfiH7HZ/Z/Msbj&#10;y5P+2kckldt+0Hqr2NxpmlRefexWE9wZJL2TzJJP9X/5Drx6217+xo5JIPL/ANXJHJ9pt/M/1kfl&#10;18zmlGnDEzjTpn6Rwti6+MymnUr1PaT97/0o+Z/G11rWqaxpMF/d+bbf8e+n23mf8e8fmfu4/wDy&#10;JJX1BpPxu8Zy+IJPEMesyWN7cW8dvJbWXmR/u4//AEXXlOpaxo0OvXBuLf7dqGnwR3H2eOP/AJZy&#10;f+i67Twvqlh4j1DVr/yJPLjj+0f8e/7yTzP+Wnl14FSpUp/AfTezp4j93UPTfh/+0N4r1Pxh5HiD&#10;xfqWmWXlyeX9puJPL8z/AKaV6vpNzB4x8ead/wAJlPHrmixyfZ7iO5+0XEXl/wCs/dyf9+6+UvN+&#10;yyR/b/3vmSeZ+8/9GR16Voni27i1C2gku7iWOT/nl+8kpe3r1PtjhgcLTnzwhA+2tB+InwAsrWPS&#10;rHV/C2kRQSYNlJJHbEyY/wCWiP8AfP8A10rgH8ZeFLqfxXoulX9pfadeXlx5f9m3Eckfl3FfOPiC&#10;60zWdUtrueOOWOPzPL8yP/lpXknjrS7S18SRzweXLc6hJ/odtbf6y4krP36h2+5T+M9O8G/s53dr&#10;b6T9o1n7Dc3H7yOP/Wf6v/rnXoP/AAozwv4D1D+0tW1KTxLe+X5lvY3Mccf2f/ppJXmPgD4+x+F9&#10;PvfD1h4ej0Pxh/q5NS1a4/eSSf8APOOOSqWueHPH3xzj8+7kuPCvgu8/1mpSf6zVJP8A2nHUGlOn&#10;7QT4pfFTw14Z0238T2Xii+t/FUHmW2kajoF5/pEcn/PL/rn/ANM6m8B+Ivgw3wLfVde0261X4iaz&#10;BJZXmiyyfadZ1vVJP9Xc+XJH+7j/ANXJHJHJHWh8GP2M9N8ReLJbiefzYrf/AJB+k3P+rjk/6aSV&#10;6D8evh9qXw0+LGk+KNF8UaT4Q1rS9Lj0qzuY7eO4kkt/L/0mTy5P+/cdae0gE6E+f2Ztfs8eJPEP&#10;hLxBH4M+JOk3Hh/xxJpdvcWclzceZ/aFnH/z0/5Z/aI/+WlZ3/DOfgjxH8bL34hWFp5Vl5nl+XH/&#10;AMe1xef8tJI68K8N/Dm71TR9J8Wal8Tf+Kr1i3vNV0PRNSuLi8+0Rx/8fMklx5nl28kkcddX8df2&#10;qo9G+G/hyPwfYeXbXlvbyXnlyfu7OOSP/j3/AOuldJzezPTviR4t1K/1C2gsLv8AsPwpHJ5cmpR/&#10;8tJP/Rn/AH7r5f8AjZ4X0mXxxq0/h7UpPFWg/u/9OuZJJJI5PL/ef6yu4+KPiiw8b/DvTrvwvq13&#10;9tuLfy9Q8P8Alxxx2f8Ay08v/rp/00rxzw3qmm3+j3Nhdx+Vp1x+7+0/vPMjkjrKpT9/3DT2nPT5&#10;OQPC+g2HijULK0jv47b7ZcRx+Zcx/u/M/wDjdd58SPgF4v8Ahz5l/wCIdNkl0GOP95q1jJ9ojj/6&#10;6VL4X/Z48Q+MrO2v7DUrS2sv+Wdz5nlxxx/89P8Anp/5Dr668QfEu78JeH/Dlhfz2lzbSeXpWqal&#10;JH+78ySPy4/+2fmVnUmZw9h/y8Pjj4A/tGa18DNYkj8z+1/DH/Lxpsn/ADz/AOekdev/ALT3x81b&#10;xH8L9Ok8PeBNasfAV5ceZql9cx/6z/pn5f8ArI465TUvBvh74aeMLaPxRpNvfXuqfvLex028+0W1&#10;n5cn+sk/55/9tPMr6k03xbaap4DubTRdSsLaSS38uP7Tb+ZHH/10j/5aUc5pCB+bOpeJNN16SOPw&#10;1aSW1zJH5f2nzJJP/IddXcfG7VtB+G+k+GtJ0mSLUZJP+JhqXl/vPM8yvV/FH7NPhrw54gj8Q6Fq&#10;3lf8/ljJ/q5JJP8Alp+7/wBXVK+sPC+sXEckF3pPmafHHHcSfaPMj/7aSR/6uT/rpWhn7CpTKXwu&#10;+KGvWusadaXdpb33mf6PJ+88yTy/M/66fu6+go/FGpeN5Na8PeD7vyoreO3/ALQ1aSP/AI8//tn+&#10;s8uvmfwT4D1rxb40udW8PT2FjpOlyf6ZqXmRyWVv+8/1nmeZ+8r1vxj4ttLbwPe/8I9BPofguzjk&#10;8y9to/Lvdckjj/eeXH/zz/d15uKrwh+7p/GfQ5blM8Zz4ir+7pw+Of8AX2v7pi/GPx5BLeaT4M8L&#10;2n2mys5I7Kzso/3n2y8/9qRx/wCskruP2b/Ef/CjPEH/AAjWtQSaZ401CSST+27n95b6x/1zk/8A&#10;af8A1zrwLwbJ4s+F+qR/EnWvB/2nTri38uO2tpJPM0+z/wCekcde6+KPFHhfxb8P49S1Oe0ufDl5&#10;/wAe8lz5kfl/9NI/+WnmR/8APSunD4X2dP2n2zlznNYYucMPQ/gQ+D/5P/FL/gHV/tafEHSbDwvq&#10;MGu6lJ4lsrjy723sZP8AR5I7z935ccf/AEz/AHf/AC0ryD4FfEvxD8ZPip4LtIPtHhq2/d/2pc6b&#10;HJ/pHl/5/wC2dcx4/wDDkl/eW0l3qV//AMI5bx+Xb/2l/wAfNx+7/dySf8tI/M8z/rnXF6TrN3o2&#10;oXN/YTyaRZeZ+7jtpPL8z/rpWvszyKdQ9J+Jkui/EL4weJ9a0n7Rc6Tb6h9n+3XMnmfbPL8v93H/&#10;ANM653x1dfb5I9Cjnki8z/TdQ/d/6yP/AJ5/5/6Z1S0jxRHpdnqN39kjitrP/SJLH/lnJ/8AvKPC&#10;V/qX2P8AtLXf3WrXkklxJJ/20/8A3dZnTTOc0SLTbXULaPyPtNzbyR2/l23+r+0SSfu/+/cdcf8A&#10;ES/k1nxxcXcf2iWyt7jy45P+Wf7uvW766j0Hwve39pY/Ybi4j/eR+X+8jkk/56V4npNjPa2fkR3f&#10;2nzJJI47b/WVpTOavU9n+7PV/CUs8tvHJJaRxaLJH5kdzHJ+8k/6aVvXN/PF+4kj/wBG+z+ZHc/8&#10;9I6yfDfhe7tdLtrFJI5ZLiP/AKZ+ZHW1JF9vjuY4JPtPlx/Z45KzNKZyEel2mvafL5kkkUf/AD8x&#10;1Y0mwg+0eX58dzbXHlx/vJP3knl1raTo1ho1x5kl3J5nmf6uOT/V/wDPSuc0m1+1eINRgk8uK2/e&#10;RySSf8tK0CoGrSz6LeeRHJHc20kn7vy4/wB5H/00o/cX+n6j9k+zyyeX5kckn+skkrW8W+HLCWO2&#10;n8z935f/ADz/APalcxY6NPaySTwfuo44/wDWf89K0OYreF5Y4rPzJI/tMlx/rP8Arp/z0q79vg/t&#10;CPy544v+elUr6KeWPzPL8r95/rKNElg1SSSwnkj8uSPzJJJP3f8Aq6DU6yT7JrNnHd+fb/6zy/Lt&#10;v3nmVdk8i1t/Pgj8258v95/0zrA0m/sLXULK78+Sx/1kf2GSPy45Kwb7xH5sclpJJJbfvJP3kclB&#10;qb+pfvdLkkgnjtpJP3n2nzP+Wle2fs3+Mo7XT9Rjv7+OKys/3kl9J/y0/wCWfmf+Q6+a9Sl+wW8f&#10;2CT/AI945JPs1zHX1l+yXr0dr4f8YSX9pHba9JHZ+Xpsccccn2f93JWden7SmaYSv7OudhL8VfCG&#10;qeINOsLTXbS5vZJI/LjtpPM/1f7ytG21nw1pdnr2myT2H2K4j+xf6TJ5cf8Azz8uST/ln5n/ALUr&#10;d+JvwT+JHxP8J6TdeFLG00zUY5PtFvc6leRyRf6uT/lnHXzT4k0bUtL0v4paT4o+waZq1n9n+0Rx&#10;yf6N5nmR/wCr/wC2n+rrloUDux2L9p+7MnVtU8GS3mtR+E9Jji07y47KSOT955kn/XOrNto2my2e&#10;nfP+7kj/AHfmf8s/+mfl1w2pX8d/p8f2SOTy5JP3cf8Aq/Mk8urum6zH5nmeZJFbeXJ/o0lvJ5f/&#10;AO7rq9meQS31/Jf/ABA/4R6C0+0xR/6yT/pp/wBNPLrp9Ev7DQbe90LXY5Lm5t7iS90/UtE/d+X/&#10;ANM5I5P3ckf/AD0ri/hn8S9W1nxxHaWmi29zc3EkdvHJ/q/Mr0Wx+A8njzxRqOm6TrV34e1qSSS4&#10;vLGSP7RHHJ/yz/d/6z/np+7qw+M6fwT4o0mwt/t939k0zUfs8kn/AB7/ALuT/wCN15J+1N8Qf+Et&#10;1DTvDUc8kVt5f224uY/9XJ+7/dx/u6u/Ez4BfHL4NxyXcmi2niWy8z/kJaT+8jjj/wCmkf8Ayzrb&#10;17QR4NvPFccviCTRNe1Dw/b/ANl6lcWnmeX/AKz7ZZx/885JI/8AlpWdSp7On7Q2w+DnjMRTpQ+O&#10;Zh/BPwL/AMJZa204sLvxn4a8yzvdbudFso01DT/Mjkj8u38z955cfl/8s65XxBqmteONY/4V7pPi&#10;y/8AGfgLQ7yT+x/tscccflx/8tJP+Wnlx11fjvwbJ4D+FdtpN/4b/wCEV8cSXkf2PUtJ1j/SLzS/&#10;+Wn2iOOT93HXmtz4otNL0P8A4R7w9+6j/wBXqFz/AKv7RJ/zzj/6Z152Fp+0/f1D6PP8XH2n9m4T&#10;+DR/qUv+3v8A0ks+JNUjtbf/AIRrw9+9jkk/0y+j/wCXyT/pn/0zqtY+MtS8G/6BpsEcv7yOS4uf&#10;9ZHJ/wBM6zpL+DR9D/cSSS3NxH5ckn/POOu0+Avw5g8b+JI57uOT+xdP/eXEklet/EPlvM9X/wCE&#10;31aX4fxwan5djrWseZJcSW3+sjs/+en/AF0/5Zx1k+G/Mjjk1KO/+wyR/wCrtrb/AFccf/TT/pn/&#10;AMs66ux8B3fxGuL3XY7u3istQvI47e28z95Z28f7vzP+ufmeZWDbWF3o15JPHb2+pyXFvJH5ckf/&#10;ACzrup0/ZnNOu6h0fwultNUt7nSYLS4ij8z/AEjy4/M/dyf8s4//AI3/ANdKp+GPDHi3wTodx4P0&#10;r4j6l4f8NW4k1zVLq2i8uWz8uPy/Lj/ef8tP+ef/AEzr0jwboMfgjwPe6lqVhHFHqEf2iT/43HXK&#10;eOpoLC3j8L3b/Zov+Q74ol/55x/8s7L/ANF1hWzbE5XTnSw0r856+U5XDNsXat8FP4/8H2jxTx7b&#10;69qWgWUuq+Ib7V9W1SP7RJHfDzLiS3j/AOPfzJPM/wCWkn/LOu38L6DJoOj+RJJHLe3H+kXkkf8A&#10;z8f/ABv/AJZ1W8N2Gra94o1HxRdwSRf8e8kdt5f+r/5aR/8AfuOOt/xJrPlaf9vsLT/SfM8vy/M/&#10;d/vKqeLr1KFOhXn8H/t3xDx+KhjMXPEqHIl/6RH4YmT8YvEfjfwH4f8AB/izw9JHpmoyXEllHfW0&#10;cf2m4j/5Z/8AtSuC8ZeN/ENh4f07wDqes3Gp6jbyfaNcuZP3kn2j/WfZ/wDpp5f/AC0/6af9c62v&#10;HXjzWrr7F4w1ry4r2OP7F4X0mP8A1dvJ/wAtL3/tn/6M/wCudefWMseg29tf6laSX1zqHmSRyeZ/&#10;q4/9X5n/AF0rmn5HAdhonhKDVNL+yefJ5f8Ay0/0j/WUeLfFsl/byabBJ/q5PLuJP+en/TOOs7Ur&#10;pNB0OOSwjk/0iP8AdyfvI/Lj/wCen/XSuLuZYNGt4545Ps0nl/u5JP8AVxx+Z/6Mrm5Dq1NGSX7L&#10;5dp5ckWrf88/L8z935f/ACzkql+4sZPPu5PN+z+X/wBNJPL/AOecklVra1jtbP7JHJ9muZJP9Ii8&#10;z/Vx/wDPOP8Az/0zrWjsJNLjkkk8iXy/+Pe2k/d/9/K1Mze8PxWFrpcn2uCOKOT/AI9/MuP+Wf8A&#10;008ysXVvGVppeuXNhBH9pvY4/Mt5I/8AV15tH4o1rWdYkewj8qSOOTzPM/1ddFY2s+vXH2eC0jto&#10;4/3clzJ/y0jkjrSnTMamIpm/pPi2eXWPsFpHHc3sn+s8z/V/vKrat4N1bwlrllqWk3flXtxceZHJ&#10;Y/6yP/pnH/00rvfD/gjXfhzp+k+IdC02O5udLk8yTSbmOOT7Zb/9NP8AppXcXPjfw98ZI4tN0LRY&#10;7bQbzy7jVL6S38vy5P8AnnH/ANNK19mc3tKdQ7Twv8DPBGqaHp3iy78UXH9tWcn22OS5/wCPn7R/&#10;y0kuJP8APl0fGj9qXw9Jpdl4atILfXLm38yOSSOOvDvG1r9v1zUfB/hrVtWl8vy/s+m3PmSXMn7v&#10;/ln/AM9I69K+BX7Ec9hZ23iH4jT/AGb7P+8t9JtpPL/7+SVn7M6faf8APs8x+B/hPxD4o1jWo9Ns&#10;L++tryz+zyRyf6u3j/55+ZJ/q469f+G/7Eei6DbyXfjrVpLmPzPtH2axk8uP/v5XWeOv2kfDXw50&#10;/wDsLwZY299c2/8Aq47b93bR/wDxyvnTxb8S/FnjzUPM1q7kvraT/l2jk8u2/wC/dL+GB9H6t+0P&#10;8Nfhf5eheG7SPU/s8fl/8SmOP/0Z/wAtKxf+GoL/AFnVLa08i38NW0n+skkk+0XP/wAbjr5r8JeH&#10;I9Q1CP7JaSSySSf6uP8AeeX/ANs69P1L4X/2p8F9R1nUvEOmWNzbySR2clzceX9ok/55+X/7TrP2&#10;gezOn+Inwv8AC/xVt7b+zbuO18R2f7y31L/lp5n/AE0/56V5rbazJ4D1z+xfFEf9meI5PMjjubaT&#10;/RpI/wDnpHJWD8Lrq/8AC+qajd6lBcW2nW9v5cf/ADz8z/lnJHXoHxa1TTfGWoaLJqUlvfaDcWcf&#10;l/u/Lkkkj/8ARdAGl4N+Kth4c/4lN/8A8Sy2kj8yPVrb/ln/ANdP+mdXfGUt/wDtBXll4M8IXf8A&#10;acUkn+mXMcn7u4/+114vqXw5k1TT49Mju/tOneZ5kmpf884/+nj/AKaf+jK+qfgV8RvAPwb+F9lH&#10;ptpHbatcXH2f7TH5nmSSf9NJP/adc3sIU/3h0/WKns/Zn0X8HPhBoXwR8B23g+0tI7mO4j8zVL6S&#10;P93J/wA9K4vxbqlprPwD17Uo45PLjt7yOOT/AFcknlySRxyf9dP3cdcF8ef2lvN8N/YPD0n2G5uI&#10;/wB5/wBM5P8A43Xifg7xlf8AxB0vTtCkg1PQ7K41CO31D/WXGnRyf89I5P8AlpJJJXYc38M9F+EP&#10;jK70vUNWtNN8S6ZY699oj/d3Nn5n9qSf885I4/8AV+XH/wAtI69F8bWGu694bkntJ7jwhq2ofvLO&#10;5kjjk8uT/wBqV8k63/ZPhH7bBpsH2bVpLiS4t7mO48z7PH/yzj8v/lp/y0/5aV0+teMfEHjG48M3&#10;eu668kukWckcFtY/u9lvH/yzrzq9D2kD0sJi/ZzPTpfCfjf4teE/E+k+MPD3m3tvJHH/AGlpP7y2&#10;1CP/AFnmeX/yz/1cfmVpSfs+wap8M9Fu9d8UX9tq2h29xqNxJHbx/ZpP+WknmR/9s64ay+MnijQZ&#10;LKfw9rX2b7P5n+g3MfmW2oeZ/rI5P+WlYvxo+N2pRfCPVo9C137Tbah/oUltfW/mXMfmf6yPzK6a&#10;dP8AnNsRU9pD92eU+INUtPFvjC5v5J7e2vZLj935cf7uOq1tdabpf7/7XJ9m8vzJJP8AWf8AbOvP&#10;vAsWtX+h699rj+03P/LPzP8Anp/0zqvbaX9lt47CP7RqUcckckn/AEzk/wCmld3szx/aHoEnjfQr&#10;XT45IJI4rny/Lk/5+ZP+mdHg3Ro/Hniiy0K0f/SdQuPs8cn/ADzjk/eSSf8AbOudtdQ0XRrfy7+C&#10;T7b5kclvJ/rPMk/65x177+yX4NntbPVvGd/BHayeX/Z1n/10k/1kn/fv/wBGVwYyv9Xp851U4e0q&#10;HtHiTyLXT7bSdJ/0a2jjjsrP/pnbx/8ALT/v3Xi/xa8W2kVn9kg8zy4/3cn/ACz/AHf/ADzr0+5v&#10;/t95cyeZ/o0cn2eP/tn/AKz/AMifu/8AtnXzF8RPFEGva5vgg82S4vPM+zeX/wAs/wDlnXHltDkh&#10;c6MVUI49U1K/jktP7Sklt7iP/SI4v+WcddH8HNLtLr48eB/t88dtbaf5lxZxxf6y4vP9XHH/AO1P&#10;+/lcxfXVp4X0+ST/AJZ/9M/+WklepfDvw5d/Dny9Sv47j/hONUj/AOXby5P7Ht/+fL/rpJ/y0/79&#10;/wDPSvf/AOXZ5B3fj7QrHxR8WfEGmarBJqVtH4MjkjtvM/1dx/aEccckf/TT95/rP+mleyeKfEXg&#10;O1/4XHJBpEGr6Nq9ppckn2aTzLjU7jEfmSRySf8ALOOO4tpP+/lZXw9+Ct3d65J4z1bVrTy7zR5N&#10;Pksrmz/eXEf2iOSOT93JH+88z/0XWTfDwn4Dt9OtLDR9N8zT5JPs9lJb3n+jySR+XJH/AMfH/POv&#10;uaObYKOFoQqVH7n/AAP/AJD8TyfqtepOfs4D/hnrWleBLf4u3Esn2bStH8V3lvBb/vPLt7f935cf&#10;/XOvDPi1+2JruvafJYaFJHpmnSSSf6Tbf8fMn/xv/rpW1qPiLWdP074gPZvb3Nx4ruLy8ktvs/7v&#10;zJP+edfHEml3+jRxwX8EltJH/wAs5K+Wx9aGKxkq0Hc9L2FTD04QqFn/AISOTWdYuZ545JfMuP8A&#10;j5k/eSVveG9Hj+0RyQfura3/AHkkklZNjpcd1JHJBH/pMldHc38EtxZaFYf6yO48u4k/56f9M68+&#10;oFM3rbWfstve3ey3sbK3jj+xx+Z/rP8ApnVKSWfWdQ8+eSSWST93WdqV/Jf3EcEn/HtH/q4/+edS&#10;WMvlaxbabHJ+9/1klcxoXfOjiuPIk8yWT/nnHWtba9B9jkju7S4uZI5P+/lV7mwtP7Q+0R/uv/al&#10;XI5pIryOSOSOKSOT955fmf8AtOs9TWma2m69Jaxxz3cEljH/AMs5I/8A2nHUcesz6p5kfkRy2/8A&#10;q/Mkk/8ARlH/AAkf2qzk+32nm23+rj+03H7yktorCw8y7uLuTy/+Wkcf/LOjU6jW8P6NYaX+8jgk&#10;lvfM8ySP/wCN1dub+SXy4I/Lltrf/ln/AKz/ANF1Sj1mCK4jnsPL8y4/1f7vzKpalrN3FeaTHaQR&#10;3Mckn+kf6R/x70U6Zj7Qs3Usdhb/ANpSTySx/wDLO2j8usqyl/4mEk939nij/wBX9mrZktY5fMjj&#10;u7eK2/56eZWVJayWv+if8fMdxcRySeX/APHKNRhHL5snnxyeV/00/wBZHRJLBLb+ZBJ9mj8v/Wf6&#10;uSSopIoNUkj8u7k/+11taJ4Nu/Ef7iOOS+j/AOWf+j+X5cdGpkV/DfhyS/vI5JJ/Nj8v/WSf8s46&#10;+k/Eksfgj4P3sn+qls9L/wDIklefeAPBGmy+ILbSY55NT+zyf2jqFz/yzj/5Z+XHXV/GiKTxlrHh&#10;zwLYSf6bqFx9tvPL/wCWccf/ANsrmqfvKlOmanlvxai/4Rz9nvwFosnmeZ5n2ivrS0+Nn7Peh6bp&#10;7+NJPCWo6jqFlb3lvMugGWTyPLEY8x/Lk+fzI5e9fNP7QUui3UkeySS5stPvLfRrexj/AOmf+skr&#10;p9J+DfgjS/iJZWOm2n2myt9Pj1W8+0x+Z5knl+XH/wBc/M/eSeXX2eGzTB4fAKhiOfSc/g/7dPIq&#10;YedSv7SBmftIeP8Aw/Z/FTwfP4Rn0q5t49H1CS3j0G0+xxwR3kX+j/u/+elVPhvpcejaPe6tP/q7&#10;eP7PH/2z/eSVH8WrDSbXxRpOk6bothYyW8f224+zWccfmSSf6uOrHjKb+wfC+neHoJP3lx+7kk/9&#10;GV8pxHmlPMqmHpYf+T/5I/QOHsDUw1C9T/l9P/ySB4N8Y9Zu9Us7LRbf97e6xcfaJP8Alp+78z93&#10;XuPw30e08G+E7m7/AOXazt/s8f8A2z/1leC+H4v+E8+Ll7q3lyS2Wn/6Pb/9NP8Aln5f/oyvfvH9&#10;1Ho3hfTtCj/1kn+sr5/G/wDLvDnuUP8AavaV/wDn9P8A8kgcfokV3f6pqOuxxxyyaPZ3niKTzI/3&#10;fmRx/wCjf+RP/RddNpniDxZ498M6Frnijxf4T8P2V3ef2jBpskf+kXEcckkfmSR+Z/q/MjkrT8N6&#10;DHpf7P8A401r/lprlneeXJ/0728ckcf/ALUk/wC2lek/B/8AY/8AAXx0+G/gjVvEZ1zTrmHQLZEv&#10;LW8gjs5v3lx+7TrJ5kfPmZx/rK/XOHY5bRwEp46H2/5eboflue4qvi8fz0Oh8u/E/Q9Z0PWbPxBJ&#10;4g0bxTZ+I7j7NJe6dJ5nlyR/8s5P+ecnlyVwviC6jiuLb955Unl/6uvpH9rr4F+HP2d/h/pNj4Vg&#10;1R4H8RxXBm1W4SSO7P2M58vZjj+/xXzBfXUd1H9vuEkivfL/ANItv+WfmVHEMcJy0KuEh8fyObLf&#10;aXqe0I5IpJZI4/I/eV91fs8aDpN1peivdyRxf2Xp/wC7k/6aXH7z/wBFx/8AkSvhXRIoNZvI44H8&#10;37RJ/rP9ZX3VbSwfD7wne6tqX+jfZ4/tt5/0z/d/6v8A79+XH/2zr4PEfBY9Y8g/bK8Gx+Mvtvii&#10;01L/AEbw3/o8djJ/y0/d+ZJ/7T/7918TXN/B9o8vy5K+oNW8RyeLfD+ozz3cd99skkkuPLk8yOOS&#10;T/Wf+jK+cLnwbqUUck8lpJ9m/wCWcnl10Yf93+7OHEFL93RVn/hF7v8A595/+/dFdRwHouk+KJLC&#10;4t7Cf/SfL/1epeX+8jj/AOef/TSuski+1eZ5F/b3Mkn7yP7N+7/1cleWa3pc91cSR2Ecf2azk/eS&#10;SeZH+8/6Z1reG/EccUn/ABMo5PtEcfl29zHH+7/651wnWd7Y6pPrNn5kH+g3PmeZ/pNv/wAs/wDr&#10;pVb7BHdXlzPafZ/tNxH+8j/9GVtW0v2rS4/M/dSRyeZHF/z0qlc2uk6Pcef5kcVzJH/x7fvPLj/7&#10;Z/8APOjU3KX2WCK3jktI/tNt5flyeX+8k8ysm2lj1mzuYILT7Nc2f7vzJK2ra1jiuJLSCOO21G4j&#10;k8vzI/8AV/8APOrNtoM91Z20fl299cx/vJLm2j8v/tn/ANNKNRnMWNrBfxyR3d3HFqPmeXHJ/q63&#10;/hnqkel6pe6Td3cn9k3Ef7uT7R+7jk/651F/Ysl/J+8sLiKLzJJI5P8AnpVLVtBj+z/ZP3fm+X/1&#10;z8ygz/hm94k8+W48iDzP3cfmeXHHH+7/AOefl1g6Rf2kWsWXmR+bqNxHJHb20knmeX/37qtpuvXe&#10;gx/ZLuS7/wCukknlx+XUt9F/Zf8Ap9j+6j/1dvJc/wCs/wC2knl0alm1YyzxXknmabH5uoR+XJJU&#10;Vzo0GjXEfmWn2mPy/Mj8uPzI/wDWVxcl1f694ksvsn72PzPMuP8AWeX5lbVt4untbiOO7jjvpLi4&#10;8uP/AFf+j0ezKgGk+HP+Ec/tG/jkjubKSSSSSSOT/VyUWM09rH/Zsl/HLHcSSRxyR/u/LkrWuLqP&#10;+1JYI5I9Mj/1flyf6u4/+2VWvrWwsP3kEEcUkdx/pHmSfvI6NRGdc2sf2iyk8i4tvM/1clYPiC1g&#10;1q4ku7GO48uOOT93/wDa66++1STS7eSfyI7mOSOPy4//AGnVK5tZJfLnjj8qSSST97HJ+7/1f+so&#10;pgeUxxT/AGO5jkkjijjk/wBZ5n7yOOornz5ZJPM8uWT/AJ5Rx/vJK6PVvDn+mSSXcEdzJH/rJI/9&#10;Z5lYNta3d/bx2k8ccUdv+7jk8z/V/wDbSuk5ytH9rlj8uP8AdR3HmeZbf89Ksx+Rf28kHlyRSRyf&#10;vPLqlHqn2+3kjk/dajHH/rZP3dav2qeKS21KOOOW98vy5JPM8yOST/ppQBHJqnl6fZSRxyfaf3kf&#10;+r/1kclWf3cunxzySW9jJ/q5P+Wdz/0zqlZWE9rb/u45JbaOST935lXfD/lyx3Mkl3HLJ9n/AHlt&#10;J5nmf89KDTUsRyx/2hF/0+RyR/8ATPzK1o5bvw5pckckkdtc3n+rkk/eSfu5P9Z/5D/8h1HpO/Rp&#10;I9Sn8yWOPzI/s3/TSOT/AONyVSvor/VNPkv/ALfJLHJ+88ySP/lp/wA86yDU6LwBYWGsapJ9rk8q&#10;5jj+0+ZJ+8+0Sfu/+WlaUksl1cfvP9OspJPLt5NN/wCPmST/AFdcf4butW+0eXBPb+ZH/wAu0n/P&#10;SP8A9p12lj4uu/BGn+ZpsdvfXt5J+7tv9XHZ/wDPSPzP+un/AKLrOdMKZo+KJYNZk1WOdJPLjk8z&#10;+0pP3kcckcf+s8uvHL7WfstvJ9kSO5kuP9X/AMs/9X+88yun8SfEA61cWWrPd+Xb/wCsuLWKTzPs&#10;/wD10rA1a6g1TT/Ijgk+0x/8e9z/AMs5K1phUKVvrM8tx9vn8z7b+78yOT93HJ/2zqWS1+wR/wBp&#10;RyW9t5knl/ZopP3lYFzf/b/Mju45La5jj8uST/WVXj16SKOWTy/Njk/5a+XXR7MzNqOWS1k8zyJP&#10;3n+sjjj/ANZHVLyo7qP7J58cXlySeXUljLJL+7gtI5Y4/wDln/q/Lqtc3XleXHJB+7k/z/38rM01&#10;CPz7C8jkj+0S+X+7k8v/AJZ1dubqCH7NPafaLa5j/wCXby/MqvcxebJJP5f2nzI/9ZH5nl1Yj8iL&#10;95HJ5XmR/wCr/wCelahqWf8AhItS0ePz4/MktpP3n+r/APRdXZP3tv5kE8cUnmRxySeZJ5cn/bOs&#10;m2l/0e5tII45JPL8uOTzKWz1BNMgjS4kTy/L8v8A0eOP/MdZGZ0Ul/d2un20l3/q/M8uOStq1inl&#10;uJJJJ7+KOPy/3n7vy65yKWeWTy5J7eKO4j8uOOOq8f2u1s44JL+4i8uST/lp+7/65yVkB3mk6pHp&#10;d5+7k82O3k/dx23l/wCkVyF9rNpp/iy2/wBZ5cnmeZJJH+78yj/hKI5dP8+OSSKS3k8uT93+8o1v&#10;S47/AEePy45Irb/lp5cfmfvP+mdamh6TpN/YRahJJ5/lSeXH/wB/KNSlv9Z0uSP7J5X7ySvILHxR&#10;/Y0llHPJ5kcf/LzH/rP+2le0R+MrD/hG7aS08y5juP3dZT/dhUKWm+RdWf7yf93J/o8kdz/z0q7q&#10;11Pa6fbWlpB/x8SeXJ5n/LOOsmO6gl1jzLv97HJ+8jj/AOmlbWrWE8scckccksnl0AYvhfwvHYSS&#10;SWk/+k3Ekn7yujtrD7Lb20HmSW1VtN/c+X5HmWskf/PST/WVpWssljHHB9r+3SXH/PSnM0JP3EUn&#10;7uOO5jk/1n/POpI4pLq4jk+1yRR+X+8j/wBXWtY/vbfyP9V/0zqP+xv9IjnkkjltpP3cf7v95WWp&#10;qZum2skVxJHYR+V5f7zzKWOwnit7n/oI/vJI5LaT/wBp1J5X2WSOTy5IpI/+ef8Ay08ypI/skVv/&#10;AKyOWST/AL+eX/10o1AydS/e3Hl/8e1z+78v93/rP3lXbbzPMknnj825/wCWn/LOtqxij+xxxzxy&#10;Sx/8s/8Alp5dR31h+7j/AHkcsdx+7/1dGoFn7B9v0+2v4L/7TJ5f+kW0kf7vzKxbm6ktbz7Jd2kk&#10;X7z/AJ5/8s6itov+EX1TzIP3Ukkckklt5n+srW1LWbu/jj/dx+ZH/wAs/wDVyUampSuZZLrzI/8A&#10;j2t4/wDWfaf9Z/37qlHpf2CT93H+7k/d+XJ/q6ryeXLJJ5kf+m/8s/3f7z/pnViS/wBWsLiOCPy5&#10;fLj/AHcf/PStDIybaWw1TT444JP9Gkk/1kcn+rkrF8QeA/8ASPLktP7TtpP+Wn/LT/v5W/8A2NH/&#10;AMJJJPH+6kuI47i4tvM/5afvK2dJij1TzLD/AFVzb/8ALP8A1lHtPZmpjfDbXR8Cf7X/ALEsE19t&#10;WMB+zvP5BTZ5n/LTy/8Abr1rwn+1hq3ia4xc6fPpmuW5+zyRXOpyCSOP/v3Xn/iDwv5VnFBpNp+8&#10;vJI4/wDV/vP+en/oyOuC1uwnsPElzBrthJod7b/u5LbUv9Dubfy4/wDWf9tI69rC53iaEPYQmfHZ&#10;hwjlOY16mLxFP95P+/I+i/EniifxRZ208cEdtJHJJ5f7zzPMri7m6juvs0ccflfZ/wB5cXMkn+sk&#10;rk7HXp5NPjktLv8Ate2jj8uT7N5ckkdaX/CR2keh+faPHLJJ+7j8usK+LqYyp7eoezgctoZXQhhM&#10;JDkgeSSeI9F0v4keK7DWoLvy9QuJI47m2/1kcfmf6uvY/C+qabo3hu2v7C//AHcn7vzLmOP93/37&#10;rw/xJYabr3iT7XJHcReZJ5clzHJ+88yqWraDf+EpJJ7CP7dp0kfmeXcyeZ/20rhqfvDvh+798+oL&#10;fwlJdXn2+S0uP3kf7z/ppVnV4pLD95cSebbR/wDPOvAdN+JfiyX7NBaa1cW32ePy7e2j/eR+XXYX&#10;1/4h1nwnHfz3flXscnmf6NH5fmVzezNOc9f8N6D/AMJ5Je38d3JbeXH+7kj/ANXJ/wA9JJK0fgf4&#10;X8NS/Ei9n1a7/tPxH+8js76STzI/+mlch8Cte1LWY7mee7/0Ly5I5LHzP9Z/008utHxBYQWOoXOr&#10;abf2/mfaPL+zf6v7Pcf88/3dZmp9H+IPhzoWvSSPq2m/2nZafJHcfZo4/Mkt/L/5af8APSsXx/8A&#10;H3w3o1vHaa7YanpGtR3HmafY31v5n7v/AJ6f9c68b/4WhrvhfxpH4hnv5PMjj/eR21x5kkn7vy/3&#10;deN/FbWbvxR4oj1b+1ru+jkk/wBZJH5cn/XOr5DNTdPY+t4/jTBqkllaeDNSsLGS38y9klvrP/Sf&#10;M/5Z/Z/M/d1F/wAIHaaXH/bviGCO51G4k8z+0tW/0i5kj/8Aaf8A1zr5W8P6XrV1cSXfh6wv/tEc&#10;f+jySR/aI/Mr0bwva/FTQfLu7Dw9rVzJcXEf2jTb63k8u4j/AOWn7z/lnXDOHtD3MPWcP3lSmaGk&#10;+F9J1jxB4v8AD0/w+8S/FjQPD5j13T9I03WI7fTtM8yL95/00/7914v4mhgU3dtpXw0sfDlvPfyX&#10;FzpdvqF3JLaW8kX7u3ud/wDrI/8AlpHJX0p8F7D4jaD8RNe/s3Sfh/Le6pbxyXFtrd5JcfZ/s/8A&#10;00j/ANX/AKyuU8ZX9h4S+JHif/hLL/TLHxHqH2eSO20m38vTrePy/wB3HH5n/PP/AJ6V1+0/dnJU&#10;h+/PBvAthB8SvFFtos+pf8Ir4nk/0KS58vzPtH7v93J+7/1cn/TSs3TfCXiyw8cXvhf+yZL7xXZ/&#10;u5LG2j8yS8j/AOfiP/npJXusfhPSfFHiy5sZ5LT7b9jj1G3ubHy/tMcnmf6zzP8A45XrfxM+FXiH&#10;RrfRfib4ankufGGlyRx3kcf7v+0NP/5afu66Kc/aHPXhTpnn3wl8Za7/AMIf5fmQfYre4/eXMkf+&#10;r/56fu466ePWdd8UW+rW/iGDTbbwfJH9n/tq5/0e3kk/55/9dP8ArnXT/wDCpdJ8b+MNF13Qtat4&#10;tF1SSS48QabYyf6z7P8A8tP3f+rk/wCWdYvjXx7aeM/GY1e4t4B4P8P+Zb6Xay/u7KST/lpJ5f8A&#10;y0j/AOedeRXqVKdT2dP4z1styqhjOfEYv+BD4/8A22P/AG8fPtj8IPCfhK4k1aTxv/a9zcahb/bL&#10;a2jkjkuLfzP3n7zzK9f0nQfgNo/xk1mQXF/rnw+k0uOOw03zLz93qH2j95J/37rO8W+KLTxbpdt4&#10;e0meO2vdQkjkt7mW3t7e2+0Ryfu4/wB3H5ldVf6h8WrzxBNJa3vhWI3PiePxIdOtbO8kNvcRxxx9&#10;ZPLj8v8Adx/6yidPF/znf7fIulCf/gcf/lZ454H0yDUtFl8P6zrXiW20rULi8063j0W0jki/6Zx/&#10;89LiST/nnSzeF45Na+Hl59g+zzX9v/wj0Vxrwt47K5vI5PL8zy44/L/d+Z/y08z95/z0qlq3jz4q&#10;fDS815PDd3J/Z2n65caz9uk0e3kjt7yT/WSR+Z5nl1jTap4z+I/wrttN1LTPJtvD+qXHiW8uLi38&#10;y4vPtEn7yXy/L8v7PH/zzrT2Nep/EqF/XsDT/h4H/wADnKX/AKTynpHxI1iHwjrmi33jO68Nf2x9&#10;o/sbV/Dmm+XbyeXb+Z9nvLiO3/1kfmf9M6s2Pxf0nxFqEcfiywu9Msrjy/7Lub63+z20kccn7yOP&#10;/nnH/q/3ldZpvwC8EfDTR7fxZJ/xUt7/AKPJHJ9j/dyeZ/q/Lt4/+uldP4y+F+m/F/S49SsLiSWS&#10;4t449PjuY/8ARo/+Wn+r/wCmkdbUadOhqfN47PK+PqQpz0pw+xD4D1bxJdaTf+D9Ojkg1bxLe2/2&#10;iSPw/omn/wCm29v/AMs4/L/55x/89P8AlpXy34tv9S0vzI7TQrjTNf8AL8vS4/Eln5cdn/00jjk/&#10;d+ZH/wAs62o/iX/Y/ijxX4E8Calq3h7wpp8kckniSST95H5fl+ZJH5n/ACz8z/Vx14/4k8ea943k&#10;+0alq0l9JHH+8vrnzP3n/TT/AKZ/9c66faHmVPZnT/Gzxbd/2P4U8J6bafbtJs4/sUd9c/vJPM8v&#10;95J5kn/LPzP+Wf8Aq64vxBoN/FJJB9k+zW0kccknmR+ZJ5da2ky6l5nmf6r93/y8/vP+ufmVnavq&#10;kdrp9zHJcT+XJ+7jjtpPLo9oPnIvC9rBLJq0kHlxajJb/Z5P+WnlyR/9M6WS/wBNure5kk1byvLk&#10;/s795J+7/d/6yT/pn/8Au6wL7VPDUun3Pl+HvK1GP/V3Mdx5cn/kOsGOWe6juY7SSOXzI5I5JJP9&#10;Z/00/ef9s6NTp9p7M6e51m7tdL0mOfzLmS4k+23Efmf9+/8AyH/6MqxbaNBdXEcem3ccUlv/AMfF&#10;z/yzrmPEGs38Wnxz+Xd+ZeXH7u58v93H/wBM69G0mwg8OeF/t9/fx/adQ/dyW0f/AD0oOb+Iatj4&#10;o0K/jvY4Lv8AeRx+XJJJ+7kk/ef+RK0pPEdpo2l/vPLsZLyTzK8ok/c+JLL7BJJFH5n7y2/56fvK&#10;6vxTY2ms6xbWE8kkUkf/ACz/AOedFQ6KZ0dzFBdW9t5f+r8zzJI4v+/lcn4suo/LtvMg+zXPmeZ5&#10;ldZYxeVp8kEklv5f/LPy/wDV1594ttYLq48vz/3n+s/eUajOj0S6nv8AQ/Pnnjl+zyeZ/q/+Wdc5&#10;Jqkctxc/vJPs3mf6z/lnR4N+13WqXMdp+9jkj/eVdufC8lhpfmef5VtcRx3sdtHH5kklaAUtWv5I&#10;rjz/ALXH9nj/AHf2b/tnWdpOqXdhH9vk+yeZ/wA9JI/+WdSeJPL0vS9Ojj8v/WSSeZVa2/e2/wC8&#10;kk/0yP8AdxxR0HKUrm/gls9R/d3flyXH/LP/AJaVSj1SPS9Ljjgj8q9uP3nlyf8APOrN9ayfaJI/&#10;Pktv+fjy5P8AVx1zl9+6vPLnn/eR/wDLOtRzO903S/tX+vuP+PiOSSSOT/rnXqXwPlj0HS9av7Sf&#10;7NeyfY7ePy/3fmeZcR/u6828P+Rqlv8A6v7THJH5fmR16d8If7J0vVI49Sgt77Sf3clxHc2/mR+X&#10;9oj/AOWf/XPzK59Tp9n/AMvD2Pw/+0r4zi1y30nTf+Ei/s795b/aY7P/AEa38uST93+88uSP/rpX&#10;IeP/APiqP+Ewn1K+uL7UdU+z+Xc+X5kkn7z/AO11vf8AFQ+HLOPVvD2i6nfWVvbxyR+V4Tkjj1Dz&#10;P3f7v/np/wAs/wDv3XKfHrxl9h0/y4I5NDj1y4kjktvL+zyeXH5f/LP/AJZ/vKQqh4l4gl03w5cS&#10;RweZLHp/+j28cf8ArP8AnpWlY6pB4j0e3k1K/jtvM/efZr6Ty/Lk8v8Az/z0rhtW/wBK1iOCSP7T&#10;5ccf/wBs/wDRlaWt6paWsnkRwXEsv/PSSP8Ad1oc/tD0n9nOK71n42adHH9n+zfaI/L8uP8Ad/6y&#10;Ovo/4H2tpf6x8SviTd2lxc6tJeXEdxbR28flxyW8knl+X5f+s8zzP9ZH/wA868C/ZU8R6b4X+KGi&#10;z6tJHFbR/u5P+ukkkf7uvq74K6P4yj8D3vh7Vb7SRrNnq8dvb2xMkf8Aocf7yPzI45PMjk/1f/xu&#10;s6hpQE0n4qz+HPMfQvGFp4h077PJcXFjfSeZc6XJ5f8Ay0k/55+Z/wAs5K+fbnxJ4l+JfhPRdnhC&#10;S503xJqklxbxx3Ef23UPL/1nl2//ACzr6C/aV8Uab4d8Lxwa7aWHh7WtYk+xfbo7iPzLy3/5aeXJ&#10;/rJP+Wf+sjr5Njup/hf44soPskfjiPR7P/iVyaTqH2P93HH+7kkk/wCmfl/vK8nFP9yqf859lw/H&#10;lxrxT/5cQnP/AOR/8m5Tz77BYRaxrUceix+HpbOST7RYyW/lyRyf8tI67Txb8NLSw8P6DHBHb22r&#10;R6f5lx5Uf/LSSud+HejXfijVNOj/AOPm91i8+0XEn/TSSTzK9B+OGg61pfjiOCeOOxsri4j+x30f&#10;/LOOvZlskfHybk231PDvC+jT6pef2THJ9pk8z7P5cf8Ay0kr6L8URR/C/wAJ6L4E8PSeV4j1STzL&#10;y5/55x/8tK8++G91afD7xpe67q2myWN7b3H2eOSOP93JJV2S61O/1DUfEOtQf8TrWJPLjjk/5d7f&#10;/nnW1OmclQ9bsfh9d+N9Ltr/AEK0ki+xyR+ZbfaPLjjt444445PM/wDaf/XStH4Qxal421jVpNan&#10;jvtF0vT5I5Ln7P5kn/TPy5P+elYPijwv4s+Eul20kGtR/wDE48uOS2sZP9X+7/d+Z/yz8yvX9N0u&#10;P4VfDuysJPLl1H/kI6hH/wAtLi8k/wBXHWlSpYzW5g+JNZg0G3ub6/kkudJ8P/6bJHJ/y0uPM/0a&#10;3/8AaleSal/x8W1hrUf27UdQuP7Z8Qf9NP8Annb11fijVIP7QuYNSn+06V4T/wCJjqksf/MQ1mT/&#10;AFcf/bP/AFdfPPj/AMR3cskkEk/mXtxJ9t1CSP8A56f88/8AtnXz8J/XK/t/5D9AxUP7Gy2ngF/E&#10;r+/P/B9mH/t33H1j4Fv9F1SS51LTZ/KubiOOzkj8z/V+X/q/3dUvit4S0WXwHq32+SPSNJ+0W97q&#10;Hl/vPtFvHJ/q/wB5/wA9P3f7uvlbw/4o1LQZI54J5PM/9Gf9dK9B+K3xVg8W+D7KweO7sdR/4+Li&#10;2jk/dyV6Z8jUpnmPijVJ/GXiiS/u/wDRraOPy7e2j/1dvZx/8s4/+2dUrGWPXtcknkg8q2t4/tEn&#10;/TOOP/nn/wCi6r311/xK5J/+Wn/HvHUVtstfD8kn/LzeXHl/9s4/8x/9+60A1rG/u/7Qub+R4/s3&#10;/LSP/lnJ/wBM/wDP/POiSKSKT7XHd/6Tef8ALOTy/wB3J+7/AHlZPlSRWdtaR/6y4k+0fvP/ACH/&#10;AJ/6aUeIL+DS47395bxeXH5dv/8AHP8Av5WeoGtbWFhoNx/p3l3N7/rPL/55/wDTSSsXVtUk1jXI&#10;9Mgu5IrmT955nl+Z+7/5afvKwZL/AM23treS/wDKvbiT95cx2/8ArPL/ANZVbTbqe61CS0sJ/N8y&#10;4/eSXMcn7uP/AJ50U6ZlUqG94fl02/j1HTYLSSKys5P+Wn/LxXtPgX4fR6N9mv54Ps0kcf8Ao9j/&#10;AMs7f/7ZUXw7+H0Glx/b9Sg8r/nztv8A2pJ/00rvY4vN/d+XXr0Kf2z5HGYv/l3TD7fPFH+4k8qT&#10;/WR+XWbolhJF9p/55+Z/q/Ljjq7/AB1leLPFEHhfQ5J5JP8ASZP+PePzPLkkrSp+7/eHNh/aVP3Z&#10;tfatJ0bxRpPii7v7TTL3S45Ps9zc/wDLxH/y0jrz74tftN618RtPk0mwj/sjRfM8v93J/rK8o8ZX&#10;93rOn20k935sdvJ/q7mT/V/9c66fw/oOm3/heOeSTzf+efl15FSp7T94fZYeh7OnyGdoml+XceZJ&#10;5ktt/rK6vSbWDVNYjkj8uWST/j3qtcxJa28cfmf6z/lnWlpviPTdB0v+yZIJJb28k8uTUo/9XHH/&#10;AMs/LrnO7+GHi34gweCI5NC8Lxx3Mnmf6RfSf6ySSuY0m6jupLKPUpI5b2OTzPM/55yf89I6seJP&#10;h9d6Defb455NStv+Wcn/ADz/AOulYtjFHFb3Ou3cEn2aP93HH/z8SVoc38P4zsPEmqfYfCdzpsnl&#10;+ZqH7yOOOP8Aef8AXSvPvDfmWF55nkRy+XJUcdrqXizxBJJ5kkskn7yT/pnXoNz4Nj/sfTp7CeOL&#10;Ube48uPzP3cd5/0zk/6af9NKeoU6ntDF8baXrt/o/kaTJJFcyfu7iSP/AK6V9y/CHXvhlYfCOP4Z&#10;eMLC3sZJNL+23ltq3/MQ/wCekn/XSvmPQPBupX8kklprtxbSXHl/6NHb/u7iST/rpVLxRpd3oOn/&#10;AGuSS4l8T3F59j/06OTzI/8AnpJJ/ny6U6ftA9p+8PRpPgt8Ob/UI5LTxRf3OnW8nl/vJPtEn2f/&#10;AJZx+Z5f7v8A55+ZXuHhLxvq3w/0PSdF0K0t/wDhGNPk+0ahHHH/AKT9n8v/AJ6eZ/z0r5J8C/Eq&#10;/wDhz4b/ALJkgtNTtriOSPy/M/8AInmVymt+PPEviiz/ALJj1q4+xSeX9ojsf9XJ/wBdP8+XWX7y&#10;mFQ6fxtdQeLfiB4j1aw02PR/Mkkk8v8A5Zx/9s6k8P8AkR+ZJ5clz5cn+skrK034lWEuqf2bPd3H&#10;mR/vPt0lvH/yzrlNN8eat4j8aSWkFp9p064/eW8kf7vy/wDpp/1zrXUEegf2XYS6pbSfZJPttv8A&#10;vI7mOOrMfhzSfFskkGtSSWOnfvI/3f7uOP8A7Z1S1vVJ/s8sHnyW0sdv5cclzJ+7/wCmlcPcefFp&#10;9vJ4heS5uZP9XY/8tI4//an7uimaTNbxJo2k+F7PUYPDU93LZSR+X+8/5af5/d/9+64bw/oMHhfw&#10;vHrUkccttJcSRyRSf6zzI/8Anp/0z/5aV6D4k8EfYPC8mu6tJHbXtxZ/8SuOP/nn/wA9P/Rld/8A&#10;s++G/Edh4Zl8VR+AtMvm1f7RZwa1q155du8f+rk8u3/ef9NPMkr38DlWKx8FXov3GcNevTw8+Soe&#10;M+G9Pu/iXqGg+G9FsJL7VpJPtEmpSSfu7OPzK+v9SitPBvhey0XRf3VtZx/Z7OST/lpJ/wAtJJP/&#10;AEZXlej6trH7PSaFoN14Cj02z8R3GE1a2vPtHnx+Z/yz/d/8s/M/1dM8QfFDzdcufLv7f7bb/wDL&#10;Py/Mto/+mfmf89P+mn/XOvn81yfHUK9OGKh+7/xx/wDbT08Ji8O6f7v4zW+KOvWnhfwXHYWEcksk&#10;lv8AZ/8AWfvJI/8Alp/38rwqxsY9Bjubi/8As/2mSTzLi5jj/wBXWrJrP9s6hJd38klzcW8n7uSS&#10;t/4XeA9N+KHxEk0XxDcSWPhizt/ttx9m/dyahJ/z7xyV006djmqEnwv8L+bH/wAJ3qUEnmW/mR+G&#10;7H/lpHJ5cn/Exkjk/wCWcfl/u6+hvg58OY7/AO0+Jddjklj8z939pt/s8n2jzJP9Z5f+f9XXT3Pw&#10;00LxlqFtdwabafZo44/Lk8v93b28f+r/AHddH4kv5/8AiXabovkWNzqEn9naXc30nl21vJ/yzkkk&#10;/wCWn/XP/lpJTqVDI1rG/wBW8R65q1hothHc6jb6fJJJJJ/x7W8n/LO3k/6aSf6z/pn5dfG+pfEv&#10;WtU8aSR/Eawj8GeJ7f8Ad3kclvJHHcRx/wCr/wC2lfX/AIy0vxn8DfEEnizwvd2mr+B5I45Nc0S5&#10;8u3kj/56XFvJ/wA9P+Wn+fMr4m/aZ+NN38afEkk8/mWuix/u9Psf+ecf/TT/AKaSVl7P2hr7T2f8&#10;M5Tx18bvst5c2nh7zIvL/wCX6SP95JXjl9dXeqXkl3dz/aZJJP3kklRalayapceRH/rPM/dyVZks&#10;LvS7ePz/AN7XdTp06ZlUqVKn8Q3vDcUFrJLdySeb5cf7vy/+edR+APMutQudWn/eyfvJPMqL/kF+&#10;E9Wnj/1n/Hv/AO06NElk0bw3czwSR+ZJ5cdc1Qzpl2S1n/1HkSXMkkn7vy46NNi+wape38f7r7PH&#10;/wCRKLa/u/3c/mR/vP8AyHWtc2v2+4ig+yfvLiPzPMj/AOelc2p0lbSdZnl8uSd60rmKPS45JI5P&#10;3nmf8taitrCDy7KOOPypJP8AWSeZ/q5P9XUsdr9q1COPy45f+uklGoezK1z5/wBnkku/M8yP95+8&#10;qzY3/lWfmSR/vJKkk0Ge6klu/P8ANjkkqtfaXPa+X/y1jj/8h0ampLJL+8/d/wCruP8AWR1ox6pd&#10;+XcxyT/u4/8AV1k21hPJcRyR/uvM/wBZV24sJLW3j8yf935nlyeZ/wAtKNTI0ra6jljk8z975nmf&#10;6vy6LG/kit7n9/8A6R5kcn+rqlcxeVJ/o8n7v/nn/wA860fD+g391H/q/wDlpRqBraRYXd/cXPl+&#10;X5fl/wCsrp9X8Wx6Xp9tptp+6sv3fmeX+7kvI/8Alp/1zjqTRNG1rxlZ/wBm+HrCOW2j/wCPi+k/&#10;d23mf9dP/adeg+H/ANnOCW80mDXfEN3fRySeXJJHZxx/6yl7SnT+MDp/2c9Bg0Hwne61f2/mx6p5&#10;lxHJJ/rI7OP/AFdcf4X8Wyf2P49+JMn/AB+3H+j6fJ/0z/eRx/5/6aV9F+LfBHh7S/B/9mx2HlW3&#10;lx2Ucf2iT/V/9/K4LRPhfosWh3Oi2n2uxtriTzP9Bk8zy64oV6f8Q6fZnytY+Rf6x4G0XWp47aTU&#10;NckuLz7TJ+8r6p+Gf2CW41HXdSg/0bVLiSTy4/8An3j/AHcf/wAc/wC2leQfGz9grXfEesaVd6L4&#10;ltLmSOSOP7NJ+7uZP3n+sre+L11rvwq8D/2bBYXltcyRx6dbxyR/6uP/AJaf+Q60r1ac6fJTHSw8&#10;6lVUzF8P/wDFZfEC91Z4/wDRvMkvf/jf+f8ApnXD/F7xb9lj17Vo5P8Aj3j+xWcn/TST/MldPoni&#10;T/hHPAd7q08flXt5/q//AGnXhXj+6g8W6h4c8NWn+kxSSfaLiSP95HXkYSn7ev7ep0P0DEfuKE6d&#10;D/BD/wBvPRf2a/Bv2XR7aeeP95cf6bcS/wDov/45Wl4ylu/FvjCS0tP9ZcSR6db/APXST93/APHJ&#10;P+2ddppMsfg3wHc3cf7qSSPy4/8A2nUnwc0uPXvHlzrscH2ay0ez/dx+X/y8SR+XH/5D8z/v5RQ/&#10;2ivUrmWNqfU8PPk/wQ/9uOn+Nl/aeEvhfc6TYeXFHJbx6FZ+Z/yzj/5af9+4/MrwHxZ4fi0Xwr4d&#10;0e71zWooIPtF4mnfaPLNpFJ5f/kSTy469T+L3iOwtdYub7Uv3uk+F7eOSSP/AFnmXlx/q4/+/f7z&#10;/wDeV8z+Mten8R6hcyT3/wDpuoeZJX2eW5jisDT/AHE+Q/NqlCGIqfvCj4k+IEcnh/SoLvWbu+st&#10;Hkkj0+2kk8z7P5n7ySrVzLpuveH4pII/KkuI/wB5+8rzm28JWlr8l/5nmSf8+1dh4X0uS/1Cy0nT&#10;Y/8AWSeXHXTisdXxf8efOFOhCn/DPV/2T/hfHL4w+1yR+bp2l/6RJJJ/y0k/55/+i/8AyJXq37UW&#10;vT3Wh/8ACL2kdxcyXEf228jj/wDIcf8A6Mk/7Z16N8M/Dlh4I+H8flxx21tJH9tk/wCuf/LP/wCO&#10;f9tK+a/EHxV8vxxc3d3YSXNzrH+r/wCmcf8Ayz//AHdfP/xKnOdJyFt4Xu/DnhP7JaT/AOm6h5cn&#10;+r/1fmf8s63pNZgtfDclhBrup217+8jvNJkt5PsV5/yzjkjk/wBX/wA9P+edSeJNZj1S4ku/9VHZ&#10;+ZJ5nmf6yT/Vx/u6u6la6Ff+C9a8d6lrUFjq1veW9v4f8N2VxHJcySRyf8vEcn/Lv5fmf9+5K7qZ&#10;zT9w82/4SS0HHn3H/fuSiu8X4NfFzW1Go/2bN/pg+0cxx5+f5v60Vl9YpmnsJ/8APs+qf7L+E/xf&#10;0v8AfwaZLJJ/z7fu/wB5XD+KP2N9C1TT7mPw9qUcsfl/u47mPzPs9fE32DUrWSS/gtLvTJJI4/8A&#10;kG/u/wB5/wBNP+eldp4b+PHjvwRHHJd39xLZSR/u/wDppWfszL29OodZ4g/Z98ffC/zL+S0k1fTo&#10;/wDWfYZP8+XWbpNhHpfiC9kkj/028/dyW1zJH+7/AOuf/XOvoL4OftmweLbe2sPEtpHFc/6uST/4&#10;5Wt8cPgvaeLdLvfFHg+08q9j/eXFjH/q7j/ppRqa+z/59nzpbX9prNxJ58kn+hyfu5P9XWdY3Ucu&#10;qXv2uwu7GSOTy/8AWVJHa3cvm6TJH9pk+0eZH9pj/wDIdXdS+1/urS/kv5baOT93qUkfl/u6NQqF&#10;fxBYQR/8ek8csn7uOP8A6Z/9dKivovNjjknu45f+Wf2a2k/1f/TTzKLmKSx1C2n+yRyxyR/vL62k&#10;/eSf9+6luYo5dPkkj8u5k/5Zyf8APP8A56R/9M6NTIybGKO6jj02wjjj+z3Hl/6TJ5kcdWbbVJPC&#10;V5ewQSR6nbeX+7jlj8v7R/00qtptrPFbyW8kf2mP93JHH/q/LqPVrD/SPMgk8qTzPtH7v/V0akah&#10;/wAf/wBpkkgji06P/WR/8tI6pWOs6bLrFtOlhcXP7vy5JJI/3lbWmy/arzzP9Vq0kf8Ao/7vy44/&#10;+enmVJq2jfYNPju9N8u2+0fu5PMk/wBZJ/zz8yjUWpF4g0H7Vofnxyf2vZR/6y2j/d+X5f8A7Tqv&#10;cxX+vWcd3HYXEttcf6v95J5ccfl/+Q6ksZbvT7ePUrCSSKP95HJY30nmVL9v82O2u45Lexj1COSO&#10;O2j/ANX/AN+6NTQpab/x57L+CS+svL/d3P8Ay0/66Ua34Xj8OR+fBHJcx3EfmR20n7z95/z0re0m&#10;/tLrR4tJu447m2jk/dyRySfvP/jlZ2k+I4PC+oSWk8klzZW8nlxyf6yTzP8A43RqambpP+lRyQQQ&#10;f6TJ/pP2GT/WeZ/0z8yuU8SaDBpdx58cdx9i/eSeZHH/AKuvRfEmgxy2/wDa1hPJc3P/AE08vy6y&#10;rmwguo/MjgjtpLiP95beZ/rP+WclFOoZch4/JYf2hH5nmSeZb/vI5I4/L/8AIlV9N1SOK3ktJ3k/&#10;1f8A108z/nnJXTa3oMljJ5HmSW0d55dx5ltJ/q5K52TS5PLjnkj/AHnmf6yu2mZ6lm2uoJfL8yST&#10;7TH5flx/8tKktrqe1k8z/SJbbzPs8n7z/MlUr7S5PtHkSfupPLjj/wCulWI7qOWz8+S0+0/89PMk&#10;/eSRyR0zM0tS1SS1vLb7JBaRRyR/vIo5P9Z/38ojvrv7ZbwQalBbWVxHJHH5f7z95/20k/1lYvlS&#10;fY5PIu5JfLk8z7NH+8/65+XUf2qe6kktLueOKOT95H/10/zJWXswN7UtZni0eytI4I4pbeTzJJI4&#10;/wDj4/5Z1i+b5v7u0+0RXMcf7uT/AJ6UW2qT2snkalHb3Pmf8s/3cf8A20jkqlqWlz2skc/l3FzH&#10;H+88y2k/1cdaezAI7+SWOO0j8vzP+nb/AFkkf/POq1tdfZbOSCSOSK28z/lpH+8jouIoLqOSSOTz&#10;ZPL/AHkdR20Ud15f2uO4i/5Zxyf6ytgLP2qOW48y0/dRx+XVKOWS1uJIJ447nzJP+WlaOm3Ucvlw&#10;SSXHl/6vzLaT93HUVza3Fr+4kgt/+neT/lnJWQC20cd/5kkFpHbXMkn/AD0qKPzIo/3cFxF5n7z/&#10;ALaUSRXdhHJJHPJFHHJ/z08zy6r332v/AEn7XJJFJ/yzkrU01LF9qkEtx5cEHlXHl/vPtP7uOo/t&#10;2m+ZGnmSW32j/n2/eeXWLY/urjz54PtMf/LStG50u0uo45IJI7a5/wCWkdL2ZmFzr0ktxJJHHHbS&#10;R/vP9X5dSx38Eskk8cfleZ+7uPMkqtcxebceXdxyS/u/3ckdZ0kqeXHB5fleX/y80ezNDasbqPS4&#10;/wB5HHLJJ/q5K6vRLp7q4jjk8uK28v8AdyeXHXm32We1kj8z/lp/q6ksdUu9Lk+T/v3JROmGp6lJ&#10;a/Zftvl/vbn/AJZ1raTdSWEkd358fl+X5cn/AEzkrzWTx5JLH/q/Kk/6dv3dXY/FEF1Z+Rbx/vI5&#10;PM8ySuadCoGp3viD7BrNvHHJaW/2n/V+Z5cfmVzGmxal4cjjjjkjubKT95VaPVLTWZP3knmyeX/5&#10;EresdZn8v/V+bJJH/wA8/wDlnR/DDU7Twl4j0XxHHH+4kivbf/WRyV0clhHfySSWl3J5nmfvK8b8&#10;QaNq1/qFtd2kf2a5t/8Al5jk/wC/ddP4R+KsHmR2l3HHY3v/AC0kk/d/vP8AnpWU4D1O0tor/wC2&#10;eXdwR/6z/WfvK2rny/3kkckf/TST/nnWdYy382oeZBf28tt5n7vy62o7WeW3/fx+b/1zrOoXzlaO&#10;KOW38yT/AI9v+Wcn+srSlijlt7aPzLj93/08Vm3PiSO1uJI7+P7THH+8jjj/AHcn/wAbq7Jr1h9n&#10;jjjtJLb/AJ6faf8ASI/L/wC2dA/3YR/a/tHlv9n+zeZ+7kk/1lS3MUcul3Mc8cljc+X/AM8/3lYv&#10;9swXWqR2lv5f/XWPy/8APl1dvooL/S5J/MksY5P3cf8Ayzo1NC7oGl39/JG/2D7T9n/dxyeZ5nmV&#10;Jc/a4tQjjkgki/d/8s/+WdUtEiksP9fdx/8AbOTzKsal+9j8yOf93/yz8qjUCvY2GpfbJJJ4/Ksv&#10;M8z/ALZ/886NSlktbfy44/8AWSeX+7/d/wDbOrNtLPYW/wC/kkuf3f8ArPL8zzK5zVtantbzzII4&#10;5baSSPzI5Lfy5I5P8x1rTAu2MX2r/l0kuraOOT/Wfu5Ku3N/J/ZclpPPJfW3meX5UfmRyRx+ZVKx&#10;v/Nk8iSDyo5PMko/fxSXME8f+k+Z9ojuf3f7yOkZGdq2qR+Xp0+mwfabb/j3kl/1n/kStGx/0+4/&#10;1nlSR/6uT/nnWTc2H2WS5ntJ/wB5cSeZ9m/1ckn/AE0/z/zzqlpuqQRSeXBcSS+Z+88v/V+XSNTu&#10;fNv5fLjv7uSLzP8Al2j/APaf/fusD4teMtT8eSSJrU8l9exxx/8APP8A5Z/6v/ln/wAs61tJ1SC/&#10;s/Ljkk/0eT93J/1zqOTS4L/zI5P3v/tSoNTk9NtYPDlnHdwXcn2nzPMkjijk/ef8s/Lra1KLSbXT&#10;/t8kdvHL/rJLmOSrNjoNpa/abC78yKOT95/z08z/AON1nfZbe/8AMg8uOKO3j/d+XWvtA5Dgo7W0&#10;luJPMj/dxyf8s7f/AD/6Lro/NgtdDjtI/Luf+mkn+sjjqK50uPS7eXy5PKjk8v8Aef8APOq+t2Ek&#10;UdtJH/x7Sf8APP8A1fl0jI4/7Bq2l/6fYfZ7my8yPzI7aP8A56Vo22s39rqEd3BdyR3Pl/Z5LmPz&#10;JP8AWR1pavdR/wBnx+XH/ZklvJ+7/ef9+6ybnWf7Ut5I4LDyr3y/3nl+X5cn/bOtTOodP4A1TWvC&#10;PjiysI4I5ftkkcf7yT/ln/10r3nw/o0EWoXNpPHd+Xb3HmR2NzJHJ5kn/XSvl/8A0+/t7bXdNv7j&#10;7TZ+X5ccn/LOvQfAvjfUrrVPMnkj1PVrfzJLeS5k/wBZJ/zz/wD3dZVKYqdQ9X0TWfAkXxgjtPGE&#10;EcvhS4k+zx3NtJJHHb3H/TTy6+rdc+BnhfwlJp0fhfQrT7NJHJ/rP3n/AKMkr4a8QfDnU9Z0+O/v&#10;7GOxkvP9ZbR/6uvX/h3+1VqXhfR9B8Latpsd9Zaf5dlJqUlxJ5kcf/PST/8AeV5uIpupT/dnpYGt&#10;7Opz1D3mTwvP9nuYII7ex/d+Z/o1SX11d+ZoMk8n2m5kjkj/ANJryDwb+1BPqnijWoNSg+020knl&#10;2/2b/R7n/Wf6yPzP3f8Aq69x1LxRaS6fc39//Zlre6XbySafJ/aFv5cnl/8AfyS3/wDIdcOHwtSn&#10;/EPcqZrTqfu4Hz/4V8D2Ol/FDWvDHiD4d+D/ABle639s1HSLiS/uNLvTeeX5kdl9o/1cdeVfFHwv&#10;4esP2jPsFpptv4ejt9Lt/wC2NEvtc/tX7HcSf6yOO4kk/eSR/u67jTvC/wANvih8ENZ1rxRYx6lr&#10;Umh/29ceMv8AhJP+PO4kkkj+zfY/9X+7/d/u/wDlp5lcHpvwqg+Jfwnju/BGk6Tfa94Ljt9RkufD&#10;/mW/9qR3EfmSR3H/AC0juI/Lr6CnTPl6lTUjktbvwl40+3+BPtGmySR/6y+t5PLj/wCelfQV948n&#10;+IPwX8aaL4hu7+x1bS7f7R/aXh+3kjkkt/8AnpH/APG68b0nx5YaD8P7LxRHpOryx3H/AC43Mf8A&#10;q5PM/wBX5kn/AKMqPw3+0tq19qltHqVpb22k3n7u48uOSST/AD/0zrm55nbyYf2ep1f7IXii00vV&#10;PEeiwX9xq8esafJcW+pXP+sk/ef6v95XD+Mrq7tfC/gKP/lyvNPuJP8AtpHcSR/+1K6K++GupfCD&#10;xJovxN0Xy/8AhD/7Qjt9U02OT95p/wBo/wCWnl/8s45Ku+LdB+1fCvUtFkj83UfA+oSSR/8ATSzu&#10;K5qn7vF06h9Bg/8AaMixdKn9icJ/9ue9H/26JymkxX+vaPe2GiwW9zrUn/IPuZI4/Mjk/wCWflyf&#10;8s6rWPwg1rRvEHh3/hO/EOp6vZapHJbyW1tJJb23mR/89PL/ANZWd4bl13QdUtpI7u0ljuP9Is7m&#10;O8j8z/rn5f8A8br3HxR8VfAMvw/07WrTxDJFq1x+8vLH959ts5I/+Wcf7uTy/M/ef6yOunF+0/5d&#10;nkYD2H/Lw9K8JaDaeZbWEEFvFH9j/wBH8yP/AI9/L/d//G6yfFvhLSbW48/WtSsJb280+40a4trb&#10;93JJHJ/6M/1deL23xztLXT/Iu9Ck8vzI7iOP7ZJHJH/z08yT/WSV59q3xQ8S69eXsei6lHpllcf8&#10;u2m/6PJJ/wBdJP8AWSf9tK82nhalQ9OvjqFPY9w8L/FCPwH8O7bRfI+3a1p8f2K4/wBXHH5kf7vz&#10;JP8Av3HUfhL4yXdh4b1bTdSv4PBmtSSeXefYY5LzzI5JP3n2evmf+xtT0uP7XP8A6LJ5n+s8z95X&#10;qdt8OdSl0O2u9Sv4L7Rbi48uSO+k/wBJ8yOP/l3/AOmf+s8zy/8A2nXpezPmqf7z2lQ4/wAdeMtN&#10;v7ey0XSZPNtv9ZealJH5cl5J/wBc/wDlnWTokXm3Ekmz93b/APHv/wA85JK0vG1roWg6fHBH5dzq&#10;P/TOP93H/wA86peH9ZtNUvLaDyPKkk/dx+ZJ+7jkrXU4fZnT/v5bO5knnk8z7R5kkn+r8uvNdbv5&#10;NU1CSSP91HH+7jj/AOecddP461SO6k/sKwk822t/+Pi5/wBX5klcFJa/ZY5LiSeP93/yz/1daD1J&#10;dburT7PF5EnmyVvaTo0FrHHYT+Z5n+skkk/5Zx+XXKeEtGk8R+LLK0/1Uclx5kn/AEzj/wCWldfr&#10;esz6z4ovfsE/lSSSSeXJ/wCi6DoCT7X/AKTPYR/u9Pk8yOOSP93JJ/z0rsLawsPFuh2U89hJplzJ&#10;H5n2aP8AeeXVbwboP9qafJqUd/cRR2dx/q5P3f2j/WV1kk0fmST7P+WdZ1AOC021/tDxRHH5ccX2&#10;eTzPMk/6Z1ZvorvVPHEkkn7qOOTy/wDnpVixi8rUNRv4/M/dx1T8Jf6LZyT/ALzzLiT/AL+VmdNM&#10;0NW1Se1kk/eW/l+ZHH5fl15t4k1mD+2NR/eeVJHH+78z93Xe63LPFp8l3PB5tt5nl/8AXSvLNWij&#10;ljtoI44/Mt/M+0eZJ/q5P+eddNM5qx6V8N9Lgv8AT5J/Pk/1n7ySOuj8bSxxXn9kySSeXZ28fl+X&#10;J5dYvgDyLD4VyT/a45baTUPMk/5af6v93UnxI1SDWZJJLSP/AIl3lxx28vmeXHJSA8+8US/arzz4&#10;Lj7V5fl/6z93VaSKS6s/Ikk/0a3/ANZ5fmeZH/20q7fRR2FnH5/+jXMkn7zzP9X5dZ2m6hafaPLj&#10;nt7n/pnLJWvszI0baWeXw/J5cnmx2/7uPzI/Mk/66SVztjpera1qlt9k0W71y5k/eSWNjbyfvP8A&#10;v3Wrc/uo449JsNT1e58zy/8AQbeSSOu5svAfxN0/wfH4s/s3XvD8VvJJHJbab5kckf7v93JJHH/2&#10;0oCZxem/EG00a8vdJ1bw9cabH5n7u28v95byf8tPMrtPAHi2w1TWJII7+OK9uLO4sv8ArpJJH5f/&#10;ALUrlPEF3ceMtKstVnsZLHxN5nlyXscn/H5b+Z+7kk/56fvKybmLVrWOSD7Xd32oyeX/AMe1xJJJ&#10;/wBc60/iB7c+hrb45/EbRo/+Ke8UXdtoscnl28cflyR+X/37o/a41678R/ED7JPBH5en/vPtPmeZ&#10;5nmRxyfvI/8AlnXIfBPw5fxXkek6lH9h8OSR+X5kn+jyR3Ekf/Hx/wBNPL+z/wCfMq5rct3/AMJx&#10;bf8ACPalaXOk6fcSW8epXNxHH5kfmf6z/pp/9rrm9h/y8Nalf2n7s8c0m/gv/Ekl3BPH5cdxJ+8k&#10;/wCWcdepSaNBL4fuZ/Pj+02/7yP/AJaf8tP3ldX8X/Dng/XpLa/0LSY5dWt4/L+0+H44/wDSPM/5&#10;6W//AC0/d/8AXSuQubr+wfAd7fz2El9p1x5lvZyW1v5n7z/tp+8jo/iGXJ7Mxb6WfRvLngj82PzI&#10;/L/d/wDTSvvLxBr3h7wbp+kwalP/AGRc6h+8jttS1CTzI/L/ANZ5ckkkkkf/AH8r8+/D/wAUNJl0&#10;vUvMnklkjj+0SW2pR/6zy/L8uv0W8A+Efh7+0t4Hj8SatoVvrmnahJ/o8l7HJHJH/wA9PL/5aR/v&#10;KzqUzqw8/Z/vJnmvjPUr7xp8RtGutC1a0vr3S9Pkt/sWvWFvqGnfZ7j95/q/9Z/yzjryTSbC/wDF&#10;useJ9J034e6LJqusf6P/AGlolx9jttLt/MjjuPs9v/zzkrq/hva6T4Sk+IuraLafYdBs5Lj+y4/M&#10;8z/R/wDV+X/5DrrP2T4bvRtU17Uo57i28vT7PTo5I4/M/eSSfaJP/RleRUhevTh/IfXYSfs8pxeI&#10;/wCfk4Q/9ul/6TE9o0nwl4T8OSadBYeD7C2k8uOOO5uY/wB5HWL8SPhzpviiSSC7024ubK3/AHkc&#10;v/PP/rnJW9q2qQS3n2v+0vNvY/8ASPLk/wBZJXh2pfEHVtU+Kniu00m+1ax0Gzt/+Qbcyfu4/M/5&#10;6V3UT5WofPN9oM9/b3um2lpJq/2e4kks45JP9X+8/wBZ5n/PSur8G39hYW+neDNW+yXOvRyeZp8l&#10;z/q/Mk/5Zyf/ALyq+my614y8QSWk8/2a28z95Hbf8s7eP/ln/wBtK6/xRoOk/Y5b/wCwR/bbP95H&#10;JbW8fmeZ/wAs66fb+zqGf1T2lPnPTvAvwL8S6D48stS8Z2EkWk6HZ+Zbx/aPtEfmR/6uOP8A7aVp&#10;fETWZNL/ALe8Sz/63Q/9XH/yzk1WT93H/wBdPLrmLb9sjUtG0PyNdg829j/dx3Mf/LT/AK6R/wDL&#10;OT/rnWT4o1R7q38OabP+9ttLs5PFWqf9NJJP3ltH/wCRK5syr+5+7PW4bwkMRjvaVvgp+/P/AAw/&#10;+S+E4fxtFPoPhvTtNjS4lj0+4+0ahJ5fmeZqEkf/AC0k/wCmdeHalayfbPMkfzZJK+k/h3LPrMer&#10;STzyS2UcceneX/yzuLj/AFlzcf8ATT95J/5Do8QfAyw1638+0j+zSySeX5n+f+Wf7yOrp0Pq9PkO&#10;TEY6WYYipXrfHM8P+HdhBqmqR+f5n7v/AFddfrfwv1K1kvZ4/s99JZ/u7j7NJHJJH/0zk/6aVlal&#10;qkHw5j/sXQpI9T1aSST7ZfR/8s5P+Wcf/XOP93Xmvwzl8Q2HxI06/tLu70zUftn7y5tpPLk/ef8A&#10;LP8A7aVt7M451zR8XaXPayW0E8ckUccfmf8Afz/MdUrnz5LjTtJ/1Xl/u/8AtpJ+8/8Aalfoj4t1&#10;TQvi/wCF9J03y/t2i6XHHZeZcx+XcyXEcf7yT/rn/q68p1b9mTwvf3H2i0nu7G9/eSeZ5nmV0ezm&#10;c3t6Z8m23l3XiC5v4/8Aj2t/3kf/ALT/APadcxJs/tCP/RJIpI/9Z5n7z93XqXxR+Glx8JfFGo6F&#10;JPJc3sn+r/0f/WR/vP3n/kOvLb7R59LuJJ57+OXUZPLjk+zf6yszUzfsFpFZyXH2+Sx/tCTy44/L&#10;/wBXH/n/AJ51v23/ABK5La/j8z+0Y5PM8z93/wA9P9ZVm50G0+0ef/y+/Z/LkkqzcxwfaI4/L8qP&#10;7PHJ5cf+r/1dP2hl7D2h7H8N/G//AAmWnyQXflxajb/8fEddZJFJJ+7r5itr+/0HULafSZPKkj/6&#10;Z19KeH9Z/tnT7aSSPyrn/lpH/wBNK9GnX9ofLY/B+z/eUy7J5cVnJPJ+6+z/ALySvBfFF/d+Ldc+&#10;3ySfuv8AVxx/8869G8f+I7SW807QvM/4/JJPM8v/AKZ1x/jKwktbPzP9VH5fl1xV6n7w9vLcJ+79&#10;oefa39nutU8iP/jyt/8AyJJUdjqk+g3n+iSSeXJ/z0qTypPM8uSOOLy/3fl1Zj0v93HPHH+7/wCW&#10;dYnuezNWO61LWbiygtJPKuZP3n2mT/lnUurazJqnlx39xJFJbx+X5nl/u5Ki0Swkl+0xzx+b5kf7&#10;yPzPL/d1X8SaNHf/AGb7Bd/2ZbR+X/x8x/6z/tpUamc/aHaeBdek/wCPS7k+06THH+88z955dXbm&#10;1tL+Tz/Pjl023j/d20n/ACzjrnNNsLu18L+RBJH9p8zzLiSOT/v3+8q7JrN3a2dzYRxx3MlxH/pH&#10;7v8Aef8AbOsuQ1NH7foWg+G72S3g/wBGkk8zzIo5PMk/6Z13Pwl0Gf4v+MNF0mwjklkjj+0SW0n7&#10;yOOOvKPt8elx+RJPceXcR+Z9m/5Zx/5/5517j+zv8ZLD4F+A/GF3Yabca54w1CPy7O5jj/dx/wDT&#10;P/2pWupynvNj4cgv47fVtS0W0/t7T45LKOSOP95Hb/8ATOSvl/4/ReLPhz4otta1LUv+El8Mahcf&#10;Z9PjufLjubOT/WeXXcfBf4q+O/8AhF9au/FkFx4qtrO4/d3Nj/x+/wDTTzI5P+ef/fyvnDx/8QdW&#10;+LXxIvfEN/PJ9it/3dvbS/6u3jrWmZzM7Vte1K6uPPjg82ST/l2tv+Wf/wAcruPDcs+jSeZPJ5ur&#10;Sf6v/nnHJ/7TrF03+ydLs7mTUoLj95/q/wB5/wCRJP8AnpRbeI7DXtPuYJ/tEsnmf622pGlOmdh/&#10;YOi3Vxc3ccdv/pEf7ySX/VxyVJY/2b9nkktILf8Ad/u5I7aPzP8A0XXMSS/2zHHJaaL5vl/vP9X5&#10;kla1j4o03S7eS0kjji8v/WRxyVnqachFqWqWHiPVP7Cngt5fs/7z93H5nlyf8s5P+mldPrfhLSfh&#10;Bb3Ou61HHrmtXHlyWfl/vI7f/pp5n/LT/rnXB6148+wafrU+hWEkutfu/LvvL/5Z1tR6X43l/Z71&#10;6fxfaeVbW95byaf9uk/0ny/Mjj/1f/xyvWyqjTr46hh8R9ucSK/7vDzqU/jLl1pHi7x5o9zqVj4Y&#10;1a5jv45Nlzcn7PG//TSP/npW/wCC/hVpvxl+IXgn4c3WoeKPBXim30f7HJbXmkR/Zz5f2i48zzPt&#10;HmeXJ/1zr1/Uv2V/jD8R75bzwj8RNKTw9b2dnaW9j/atx/oPl2cH7vZ5fyHjOOv7yvHP2grHxp8H&#10;9U+Htze+ODqPjaxs9QtJNa0q+lnlj8uT/j33np/rJI+a/ZMFWweCo1KOAqqm/fn/AIHy+a2Pja3t&#10;8RU/f0za/aP+A0H7PvgPSdIj8TXniO8TxP5kkhs5LI2/mWZ/1cn/AC0/1cf+rr59ubCTRreOCD91&#10;5n/LOt3xz8a/GXxO0HQtO8T+ILrVrfQZJJYDcP8AvZfMk/1kn/PSud0mWe/k8yeTzI6/OM+zCGOj&#10;QTqe0qf1/hPpMDQ9hz/u+Q6Pw/FH5cccH+s8vzPMkrattZjsI/PsLuSL7R5lvJHFJ/rP9X5n/oyu&#10;P/5aXM8ckkUdxJ5cf/XP/McdS63oMn2fSY4PMik8uS4k/wCmn/LSvjKZ6Mz6X+BX7Tdpr0n9k+MP&#10;L0z7PH5cd9H/AKuTy5PL/wC2deY/tsfEu71TULa0jjkudJ/d/Z/Nk/dySf8APT/ppXkuk6Nd2H7v&#10;zPK/66f8tK1dai/4SPw3c2E/mXNlb+XceX5n+rk/1fmf+RP+eddPuGfszRsf2kfGHjfwHovg/wAU&#10;atcX2k6XJJcW8kkknmXH/PPzJP8Alp5dcXc3V3rF5JPB/wAs4/3f/TOqWk+F49Lkk8zzJP8AlnXT&#10;+bJpf2a0tJPs17H/AM/Mf7u4rTnOfU5iTz9Ls455/L8yT935n/LSjxBqnmfZoI5PNjjj8zy46s6l&#10;pc8skkkkEkUnl/8ALT/V1X03S5Jfs3mSfvP+edMWpFq1rPYeA9Og/wCfi4qSOwSKONLvzIrb/j48&#10;yu01vQf7Zjto45PK+zyeZ/1zrf8AHUsHi2z07TbTTbexttPs7ey+3fvP3kkf+sk/7+VlUCnTOL0m&#10;wtPsckcEklzJcf6v/pnW95XlSSSR/vbmO3+zyfvP9ZUepWv2XXJJLSC3sbK3jjj/AHf+r/z5lR/a&#10;pJbf95J5Unmf89K5qh20xJLWeWS28v8AdeZVnTbWC6/dpP5dz/y08yqUms+beRx/63/lnHWtY2sf&#10;2fy/Mj8yP955kdZm2pF4g0a7i0uT9x9huY/+XmOT/WVSsZZJbfyJ/wB75da0ksl1HHH58kv/AF0q&#10;tc+Xa+Z/q4q01MiOOWT7RHH5f/bSpJLCOW3/ANI/eyeZ/rP+edH7+WOOPy/3klSyWEkvmQf8vP8A&#10;zzrQC7pOjfariPzP9X/q/Mr2z4Z/DmPxRZx3+swSf2L/AMu9t/q5Lz/43HXMfDPwb/amsW1h/pFr&#10;JcfvNQk/5528f/LOvRfjR8QZ/C+n2Wk6FHHFrWqf6PZxx/8ALvb/APPSuepU/wCXdMCz4g+Jdh4c&#10;uI/D3hqwj1fWo/3cdlY/u7az/wCulcX4k1S7sLiOfxR4ou7rUZP3n9iaT/o8cdEl1B8G/BdtBaR/&#10;afEeofvLiST95/20ry3RIrvxH4ssvMnkubm8uI/M83/lpSp06cAPVvFvxzv/AAbqkdpB9ovo47OO&#10;ST7TJ5nl+Z/10jkrW8C/tQSS3H/E20a0lj8zzI/L/dyV4V4oun17xhqM8H72OSSSP/v3W94X8Lzx&#10;XH7ySP8Aef6z95/q46PZ0zXU+yPBPxGsPGXiS5u/9Ito7O3jk8uSP93H5n+r/wDaldP4g1T+3tUj&#10;sP3d9ZRx+X5cn7yOTzK8O+F1rHpfhOTVrv8AdfbPM1WT/r3j/wBX/wCQ464v4U+LdauvEmra1Hdy&#10;RRyeZcyR/wDXT/V/+Q68TFclP3z18tw9Spz1P5D2z4rfBbwf4ts/skkFxof/AE1sf3kcf/bOvlvT&#10;f2HvEvg3xRJf6Frsfiq2uP8AVyR/u5I/+2denXP7VVhYXnn+JY/s1tcXn2eO5tv9Z/37r3D4d+KN&#10;F16OO7tL+OX/AJ5+Z+7kpe/h6H+M9L95Qr/4P/S5nx58fvFt34N0uO0nt5Io7ePzPLkj8v8A6Zxx&#10;16v8JdZsPC/wntrvUv8AQftnmazqHmf8s4/L/dx/9+/Lr3HxBo1h8QdQ/snWtNtNXtrj/WR31v5n&#10;7uuT+OvwH0nxR4LvdC03Wrjw9Jqkf2f95H5kccdPD8lOHszhzPEe05Kf8h8v6lr1p4t0/To5547m&#10;TWJJNd1D7NJ5n7yT/V2//bOOvJPEktpdeIL2SPy4rLzP3f7v/V11f/DL/wAUfgZeXt/aWkfiXQby&#10;OSOS50mTzPL/AOmnl1xem+F9S8R3FzBBYXdzJHJ+7j+xySfvK+j0+wfPwMq5m/0f935kv/TP/ppX&#10;tn7MPw0/t7ULnVp4/wB35fl+Z/zzj/5af9tJP9XH/wBtKzvh3+zd4s8ZeXJfwR22k/8ALS5kk/8A&#10;an/7yvqS2i0n4S+B5JP+Xez/AHknlx/8fEn/ACzjjj/8hx1nXr8n8MDmP2gvGUGjeG49J8z97qH+&#10;sj/6d/8Ann/7T/7+V454oltLqOysJ4Lf7TZ2fl/89Kk1K/k8R3Emu6lPHc3txcf6qP8AeeX/AM84&#10;/wDtnWD4ksJ4vM0WDy7nWriP7ReSRyfu7eOP955f/bP/AJ6U6cPZwMvaHOaJo+k6zpeoxz+M7Sx1&#10;HT45Lj7DJH/x+XHmRxxxx/vP/wB3/wBtK91/Z9/ZztLWSPxZ4l/ex28n2i3juf8AVySf89P+udfL&#10;fwhtfDf/AAuTw5H4s8yWyuLiOOTy5P8AWSf8s/8Atn+8r72+Md/aXXg+2jkv/s2iySeXcW1tH/yE&#10;I/8An3j/AOecdcuKqT/h0zuwtP8Ad+0qDJv2iPAiTSKL65cBiNws5MHnrRXln/Cx9Q/5YaTYpD/A&#10;o+z4C9h/q/SisvqJr9ePkCT7XLbxyXepR3Mfl/6u+1D95JWd/b0Gs+Z9vkki+zx+XHHJ+8j/APtd&#10;Xb7RoJbOK7k+zy6d5f7uqUcVpLcW3keZ5f8A0zt/9XXsUz5ksWNhJa3H2tP3Uccf+rtv3klfVP7J&#10;/wC0Z/ZeoW3hfxDdxy2Ukccdvcyf8s/+mclfMdjFaWF5J5flxSeXJ9suZLjy6JLDSZbO5nu/Li8v&#10;939u8z955n/TP/nnWR1U6h9kftRfBGe1vP8AhM/CclxbXMf7y4traT93JHXi9jf6bf8A7uS/uIr3&#10;y/8ASPL/AHkcfmV7H+yf8eJ/FGl/8IJ4sn8258v/AIlepSf8vkf/ADzrlPjh8EZ/hz4wk1bSYJPs&#10;Wqf8+3/LOSs9TunA8xsbqewj8iew8rTv9X5dzH5f/furtzLPa3lt56SX2neX5kdzF/zz/wCmkf8A&#10;y0qO5iu7+38uSSPy45P9Z/rPLqxpOs2k0dzYal5kVtJ+7t5I7f8AeR/9dPM/1dGpyh/rZLaONJJf&#10;3f7u2to4/Lk/7aVlX1rBLcSfYIPs37vzJPtMnl+X/wBs60baaOG4tp44/K/ef6PH5fl3MdWb6wj1&#10;mSTyP3snmSSeZ/00/wDjn/bSjU1Oc026kv4457u0jsZI7jy5P+ecn/POrvh/VI9Bkjg1r/TrfzPt&#10;FvJH/rPM/wC2lSXMU915kfl+bHHH+8k+0fu6jstLkupJI5/9Jvfs/mRyfvP9H/650amRW8QWsmqa&#10;hezwXckWk/8ALSOKTy/M/wCulS2OlyaNb22kyfYNT+0f6uSOPy5P+2lSW3mX/h+5tIEt7m5s45PM&#10;k/1nlyf89I6Law8rT7bz5JLmy8vzJJJP+elGoBJo2rWtxbeXaSS3NvJ+7l/5Zyf+Q6jk0v8AtSzu&#10;buOO3sfLj+z3Ftcx+Z/n95Wjq0s8tnHPfwXFzHZxxyRx/Z/3kkdUtWin0vWI59Fkksba4/eW/mSS&#10;SUamvszB8L2slrrlzYSQSeVcfu5I/L/1lautaX5Vvc+XJHFZXH7yP93/AMtP+mn/AC0jrS1bzPEc&#10;ltHP9otr23/0jzJI/wDnp/yz8yq1tfz3Uktp5cdjqP8Aq45I/wDlpJQZHOeIP+Jppf8AokHmx3kn&#10;meZ5knmR/wDXOuH1vS/sskkc/wDo175f+skk/wCWlenWN/HY2cem+RJcyR/6y+/5Z+X/ANM46rat&#10;oM+vSfZJNFu7n7RJ5lv5f/2z/pnWgch5tHLBLcf6XPHa6jH5n+s/5Z0f2XJa3HlyR3EttHH/AKyP&#10;zPL8yt7UvC93YfabuSC3uY45JP8Aln/rI6wfNkljto7ux/495P8AR44/9ZHWoGLqUVpLH/aUE9x5&#10;cn7uTy/3fl1m+bB5kcEnmRSeZ+78yOP/ANGV1klhBqlnJJB5kVt5n2eST/WeXJWTc6XJpel3Mcjx&#10;y6dcSeZHJ/rPL/6aVqZ6mdJLJFbyRz+ZL5cn+rlqxpN/qWl3Ekdhd+Ve+X+78yTy5Kl8ySL95dyS&#10;SxyR+X/00jqK58yXzIPLt5fL/wBXJHHQGpnf2pBfx+XJJJ9p/wCenl+X+8qOxv8A93+78yW5/wCm&#10;kn+sqxqVr9v8u4kkk+zf6vzPLqlJpf2W8jktLuSW2k/1cla6mZdvvMl8ySCOPy/9Z5dt/wAs6LnW&#10;p5fsXmTxy2/l+X5cn7yo/tUn2fzJIJLny/8AWfvPLouPLv444/Ljtv3n2iOPy/8AWVkBHJ9rtbiO&#10;eSP/AFkflx/u/M8yormwe/s5J4/M8v8A55/9NKl+wT2sckkf7qT/AJaRySUWOqf2NcSRx+Z5dxJ/&#10;38rUCK20GT7H+8k8qT/P7uq99YSWH2aSSOTy/wD0XWrHLJ/0zl+0R+Z5cclS3Ef2q3ktJP8Aj2j/&#10;AHfmf6ul7Q0M3/T4o/8AVySx/wDXOo/Kguv3nkeV/wBM/M/1dS23n2snmTySeXH+7pL6Lzf9ZJH/&#10;ANs6ZmZVzayWsn7zzJbeovsvmRyeX+9jrS+yvdW/l+Z5Un/POq32HzY/3cfly/8APOtOcDNoqzJY&#10;Tx/wVTrWmBo6bqklhqEc8f8Ayz/5Z+Z/rK6LTfFkf7xJPMto/wDpn/8AHK4+l82sqlP2hoepWPi2&#10;CK8j8yT93/q4/wDppWj4otdN1T959k83y4/9XHJXkEcskUn7vzK3rHxlf2Hl/vPNjj/56Vl7D+QN&#10;To9J1SfQZLe70m7uPM/5aW1z/wAs672x+KurS2clhPdxxXPl+Z5skf8A7Urj9NurTXrjzIP3Ukn/&#10;AD0/d+XUf9gyWuoeZ9ruLa5j/wBZHJ+8rmqBqev6Jf8A9s6fZf2lJb3Nx5fmeZHJXR/ZZLW3/wBX&#10;5Xmf9s5K+fbHWbv+1JLCeO3ik8zzLeS2/wCWddfY6pq1rZ/uJP3kf/PT/lp/1zrm9mGp3OpWsfme&#10;fdwfZpPM/wBZ5nmfu6L7zLWSynjkk8v/ANGVw1j8RoJZJPP02O58v95+8/1la3h/Wf7UuJJL+OOK&#10;P/l38uT93/38o1HqdPpOvR2F5J5nmRf9c66Oxlj1Ty45JPtMf+s8v/lpXMX1/pNro8d3PJcReXJ/&#10;zz/+N/8Axys3+1LC6uI7+wn+0xySeX+7/dyRyUalnpVx+6/eSSf6P5dcxrdhJpen/wDPz5f/AB7/&#10;APPSjw34jk+0fYNSk8qSOPzI5P8ApnWtpOl6lL5k93JHfW3/AC7+ZJRqP2hydtYSf2hbXHmeVZRy&#10;eZH5f/LP/pp/1zq7pt/HrPlxyf8ALv8A8u1HiS1k0u31HZYXEVzHH+7i/wCWcn/TOsHwv4jg17S/&#10;LtIPs1zb/wDLP/nnWgjq/sHm3kkcfl/Zv9Z/00rkPFthJYRx61aTx+ZHJHHeR+Z+7rp/tUFrbySW&#10;8ckUn/TOs6SWSW38iSDzba4jkjk8v/ppWdMCjcy/YI7KS0t/KsvLjk8z/V1v2OvT/u45/M8yP/lp&#10;J/rJP+edc5cxfarf7B5fmx/6v93VaSGOKztv3nm3Mf8An/2pWgHo0cv2/T/P8z93JH/38rAk/wBF&#10;j8uOOOWPy/3cVV9E1T/lhJ5lt/y0kjjk/wCmf+sropPMuv4P+uckclZ6nVTqHO3PkfaP+eVz/q/L&#10;8v8A9GVJfSwWtvbSf6P9tj/5Zyf8s6LW1jlk/eR+X/00rF8SapY/6iSP7TJH+7kjjko1F7QztSi/&#10;d/a4JPtMkn/HxJXOa3o0/wDr0j/1n+s/56V0/wBv02Wz/wBZ5VzHH/20kjrF8Qfa9U1CLz/Mijj/&#10;AOPeOP8Ad+ZWhmR+G7q3ls/9Ek/0m3k8uSOT/lpHWjonl6XrFldwX8kUkkn/AC7R/wDtSsnSZY7X&#10;T9RguP8ARvM8vy/M/wBZJ+8qlq2qfYLz5J7i2jj/AOfagzmfUuk+N49L0e203+0o5bmT/V/bvL8z&#10;/wDeVi23gjSYtPudSu/s8tzHJ5kdt9o8uSSP/rn/APG64/4Xa9pOvXFtaat5dz9jk/eSXPmf9/K9&#10;X8N6zpOn2d7pOreXLHcXnl28lzJ5cdx/0zj8z/V1mafxDmPhv4N1LxHrFzpNpd6LpEmoSSR28mpW&#10;8cklvJ/zzj/5aV5r4y8cat4cj17wn9kksdekt/sV5JHH5cddP461TxLpeuR6loskmh21xcR+XJJH&#10;5f7yP/nn/wAtK2v2iPEfhfxv8M7LXYI44tevNQk8uOOP/j3kj/1knmf9NK1pmU/3ZzlvrPwK/wCF&#10;dxQal8MrvQ/FcmjyfY9ftvEklx5l5H/z0t4/9X5lfTHwh+JfhP4VWdzpscFxF4n1izt5Ly+js/Ms&#10;vtH2f935klv5leSeCfix8J4/gCPCeqweGY/M8PxySRx6JJca9cax5knmR/aP+/ckckda3wz8I6Fp&#10;fgfRdW1aSOKPVLeP/SftHl+ZJH/rP3fl0VDqoezqfxA8W+DfFnxQt449a8fR/Z7eSTy9N0TT7eO2&#10;8z/pnXn3huLUvhVqFzfyaTby6to95HJ9u8uOP7RH/wA9I/8A0XXoMfhK01TWJL+w1qOK2juPMs7a&#10;5j8zzI/+unmVW+JHwb8S+LvL1q7v59DsreOOO8j8z/TfM/55yeXXLCfs/wCIdNTD06n7ugdX8cP2&#10;uPB/jzQ/7WgS40y5ks/7OvPDflxx/bI/+ecn/bT/AK51L4FupLqP4fa1J5f2bxRo95p1x/y0jkjj&#10;/wBXWL4N+HPgyLwPr1pqcFvFZWflyXn2nzLiST/nnJJ/y0rak8LwfC/wP8PoPtccsn9ufbbO2j/e&#10;eXZ//u64sdU/c859RkGFqUsa6FT7cJw/8l/qR4n+1h8DdW0H/hGNe8NeF/sOnXFn9ouL7SfM8uS4&#10;/wDadfOmpeONdl+zR39xcS3NnH5cf2n/AJZ1+vPhfxlpNh4f0XSdajktrbUNPj/0m5j/ANG/efvI&#10;45JP+Wcnl/8APSvLfi9+xl4A+I15c6lpMH/CNaj5n7yS2/eW0n/bP935deqsXTpr2dQ+UeEnKD9m&#10;fE3w78UR+MtPuZNdtLj/AEf93Hc20n+sruNN8G2kVvcx2kn2mT/lpHLH+8jrf1a10n4Ix3PgG/0X&#10;TNTvdP8AMuJL6xk/56eX/n95/wCRKpab+7kjkgj+wySf8vNt+8tpP+2lRUqf8+zkMD+y7uLULa0g&#10;k/eXEnl/Zo/+Wn/bOvQvitpereKPD+k/ZJ7exttD/dx2Mn7v7RcSeX+8/wCukn/POqNlr09h+/1a&#10;0/eWcflx3P8Az8UXvxB0nWbi5gv7SSxufLj+x30cklcx006h4xrf2u61D7BJYXH9rXH7vy44/wB5&#10;5n/XOtH/AIRf+y/3Eckn9oyR+XceZ+7ks7jzP+PeSP8A56f8tPMrr/h38fZ/BvjjyNSsLeXSfM8v&#10;7TJH/pFnH5kn+r/7+fvP+udXfjRFpOs+ILnXdCsLiWO8jjjuL3zP3cn+s/ef+Q//ACHXR7SfPyGf&#10;s6fJ7Q8xubXWrC38uCeT/ppJ/rKlktY9Ujjju7SSKT/p28utqSXyrOSCT/Vx/wCsrFvrq7ijl8yP&#10;zbm4/dx/9c61MvZmrpFhaaXo97HYXcct7eR/6yP/AJZ2/wDzz/7+f+i6s2Ol+HrXQ44Ptckt7efu&#10;7e58v/lp/n/rnWTfWEGl6HbRxxxy3sknmf6uTzI//tlRx2sF19mu5I4/L8zy/Mk/56eZQBZ8P/FD&#10;TdBuLmwu7+3/AHcnl+ZH/q/8/wDxuvRf7egvrf8AeTx/Zv8AVxyR14v4g8Bx6pJJJHaQRfu/3cnl&#10;10/w7+HN/oNxHJps8dz5n/H5Y3Plx+X/AM8/+2lE/ZmdM9Jj8OSWHh/UY55JIrKS3j8z/npHHUek&#10;6XJa6XZeXH5vmfvPM/5510fi2KS18L3s/mfZv3f/AF08vy6xfD+s2Gs28erXetWFjHJH/o9tY3Ec&#10;n7v/AKaR/wCsjrnPRpzI7bS55beSPyPtNt5nmSR1J8aP2X/D2qeH/DHizRbu4trnWNPk+0eX/q5L&#10;yOi216OLxBJ+/j/s6T93XuMcUmvfs93skcfmx6Xqn2i3uY/+ecn+spfvKfwDpwp+0/eHw7baNqXg&#10;i4j0nTdakttJ1i3+0W/7vzJJLj/nnVnwboOreMriKCwsLu5kj/eXkdtJcSR2/wD10/66V3njr4ae&#10;IfEel3EFjpskunR3Ed7HfeXJ5dnJJ/z0k/55/wDXOvYP2Qrr/hF4/Ffhe/tPs3iOz1CSS88z/lp/&#10;00jrup/wzlxdP2c/3ZynhL9njwf8WtP8+7sNX8PXNvJJHJHHeeZ5n/TT955leffFr4BaF8L/ABhZ&#10;Wmk2lxfWVxpclx5l9+88uSOvtjUtZ8J+I9Yk0W7u49N8Rxx+ZHc237u58v8A9qR1598TPAetaNoe&#10;o38Gm2niqy8uOy+02Mfl3McckkfmSeX/AMtP3f8AzzrP94cXszvf2K7qe/8Ag3JJJYXH2aPUI44/&#10;Lt5PLkj/AOWldx8ftetNB8N6d/Yumx/2jJcR+ZHJH5f2i3/5afvJI/8Aln+7r5s+DnxMk8L6PJpO&#10;ha1d21l5kkn2GLzI/scn/POSOt7/AITzVvEfmQalq0dz/wA8/t0kcccf+fLomdPszyT9oy60K1s9&#10;F8PabYQRfvJJPMj/AOfevKY7DTLrzPsl/cRR3EkflyeX5ckkfl1J8SPEc+s+MNWk8zzfLk+xR1nW&#10;0v2W4soPM/dxxx/vP+edIPZnYSX8EWjyWE/n/YpJPLk+zSeXcR/u/LtpPM/d/wDXSuGub+TWZLaC&#10;P7RbSW/7yOSST/WSf8tKs6b4Xu7rT5Pt88nl/u4/Lk/9GVteF/Dk+qapcwST2lj5dnJHHc3Mnl/v&#10;PMjrUyM2SbWtLkk1KSS4tvLk+zSXNj+7k8zy/wD0Z/00r628CS+IZfhXrWtR2Fv44vfM+z2+m3Pl&#10;xyeX5n7yO48z/np/rK+dbnxbBdfZrCOOO5+x/vPLij/5Z+X/AMs/+WddPH+0PrXwqt72TRYLfV7K&#10;4kjuPs1z/wA9JP8AWeXJ/wB+6yA6vw38FvDXxf8AFFz9v8Can4C8R28f22TTbm3+2WVxH/0z/wBX&#10;/wB+/wDv3X0N4fv9F+HPgO902wv9W8Iadp9ncSf2Tc/Z/Mt/Lj8yT/ln5n/kSvLfhL8fdW+LWl21&#10;/wD8I9HY2VnJJcXn+kSSRyRxx+Z/rI4/3f7zy/8Av3JXtnxN/ac8L/D7wnpV9q1pf6vZa55kcdtZ&#10;RxyeX5ccf7uTzJP+mldtDC18wr+ww4/rVPD0/wB4fOsdrBa/A+ysbCCS2/4SDULeyj8yTzJP+mn/&#10;AKLkr6K/ZZ8JT6z8N7nVvsFh5eoapcXv7zzPM8v/AJZ/+i6+Z/EninVden0GxtPBniG21Gzs7i9+&#10;xSWccdxJJJ/q5I4/+efmVt6T+1xrXhfwHF4X8Jx3GkSafHHb3EmpWcfmRyeX/wAs/wDtp5lcVPJs&#10;d7SviKkPch7h9TmWLp4fLcDhF9vmn/4F7v8A6TE+hviR4D/4QO3udau9SuIrm4/d/abGPzJI/wDl&#10;p/37r5j03WZPG+qXt/5HlWWoXkl7JJ/q/tEcf7uPzP8AnpXn1z+1f8SdZvPM8Q6tH4h063k/eWNz&#10;bxxxyR/9+65zxJ8ULu+1iyksLCPR9Jjj8uO2triSTy6ynT/kPmvb/wA4eJPiDqWl+INRn0n/AIlF&#10;tbyeXH9h/d+ZJ/00qXxJ8aZ9Us9OtLuDzZPL8ySOP/lp/wAs6u+F/FEGveF9e0W7gjuftFxHJ9pk&#10;/wBZH5f/ADzrhpJfNvJJJ5I5b23/AHcfmR0/3ZnOpUN/RNLv/Edx/aU/+jR/8s/+mdfRXjbZYeMP&#10;HEHmRy/Z7fStO8yvJJJL/S/2W/7S03w99mk/tCOO81L7P5n7vzP9Z5ldxpsUnjfQ/iDfwSf6Tcaf&#10;Z3Ef/XSO38z/ANGV5mL/AIlA+tyH/c8fU/uf+5InoXhL9oLw34ct5NF1rSbCK2jkkk8y2j8zzP8A&#10;pp5dYHxj+N2ky+D7mP4e3cctzcR/Z4/L/wCXP95+8r5fj1SDWfA/9i2lhHFr1xJJ5lzc/wCs8v8A&#10;6Z/9tP8A0XVLw3YSS28kf+qjjt/Ljj8v/V/9NK9OdP2h8j7T2Z0cd1d/Z/8Ajwt7aSSP95J/00o8&#10;Ly/8JH4ostN0mSOXUri4+zf6z959o/1dcXbxeJdG1S5sJ/tdte28kkdxbSR/6v8A6Z11fhLwvYaD&#10;4ok12/8AEtvYxW/lySeX/rJP+mdWFP8Aebn1L8D7+C68UajpNhP5unW//Eqt76S4/wBG/wBHj/0m&#10;4/7aXEkn7z/pnHXvvhK/0XxlqkcEepRxSaf+8+zf8/Ef/PTzJK8g+DnxB0Kw8JyWFhaaZfaTH9oj&#10;/wBGjj8zzJJPMk8yujvotJ1TT73/AIRPwfd2Ooyfu7j7DJJcR+X/AJ8uo9udv1SmeA/tGX9h4y8Y&#10;Sat5n2mKPzLKT95+7/56fu/+Wn/LSSvF/wDhCJ7+88uf7R+8k/dyR/u5PL8uuw+Id9f2GuXOhWlp&#10;Jocdv+8kj8vy/tH/ADz/AOmn/POsXTft8skepSSXEtz9n/5ZyRx/vI/8x0e0M/8Ap2cXY2Eml+IL&#10;mwnjktpJJPLjkkk8z93Wrc2EGqSXMkn7q2jk8v8A56VXsbqO/wBQvZ47v7d5f+jxyf8ALSStG5tZ&#10;4tPjg8jzY/Mo1MzOtvsn9oR2kE8f7z/WSXP+rrevtZ1K1+z3caSW2o3Hl/u7b935dvH/AKv93/nz&#10;KzvD+jWN1rFtH5f/AC0/9F1097L/AGpJJJ5dvFbeX5ccn/LOOOnqBx+k3Ud/4sjnv7SSK5jk/wBZ&#10;5ldP46lu7qz06OPy5Y5P3lcpqWlx+HLjy/Pkvr3y45I4/wDppW1pt+/iPT45Psklt+7kj/6Z/wDT&#10;Srma0/8An2c55vlaXcyT3H+kySeXV2ysPK8uDz5Jf+mdSXv2SWTz/Mj+zR+XUvh+WPy/Png823/1&#10;klZ6nQdFY2EnlyWHn29t9o/eSSSR1X/saf7Rc+fJ5scf/LT/AJ6VtXNraRaf9rk8vy6i03S/7ZvI&#10;4/Lk+xR/vJJP+Wcn/TOub2g+QLGwn0HR445I5JftEn7yTy/+WlZ1zo39l29zcQSeV9o/eSSXMdHj&#10;bWbuW8kk0ny5Y7e3/wBZH/rI/wDv5WDHqE91HbRyXflW3l+XJJJH/rK6aZzVKhWubr7VJ/rI/wB5&#10;J5kfmf8ALSo4teu9GvI5457eL95/rJI/tEcf/TSi+lu5dUj8zzLmOSP/AFlRalpccNn5En+rk/ee&#10;XHb/ALz/ALaVocp2mia9qX9l6jaXfiX7Tp1x/rNE+0SeX/5DrmI9GuLDT/Pnu47m2kk8yO2tv9XH&#10;UuiRf2f4buZ38y2j+0Rxxx+X/wCRKij16CWPy57vyrbzP3lz5f8AyzoAl+y2F/byQalJJ/pH/POT&#10;/V1SjsNN0uz+wWlxH5Uf/POT/WVF4kurCHWPL8/7TH9n/dyf6vy//jlcxY/2l4t8QR6ToUEksmof&#10;u4444/3kklLbVmqmdz4X8W+VqlzHps93plz+8t/tNjcSf9+66vwT+yr4l1qzvZ9Wkk0O2vJP+P6+&#10;/wCPny/+mcde4/DP4S+F/gFo/nzyW9zr0f7y41a5k/d2f/XP/wCOVWufihf+LfMn8Nxx22leZ5cn&#10;ijW5PLsvM/6Z/wDLSSvAeOqYip7PCHp+wp0/45raT4I8EfCXT4ruCOOKSzj8v+1tWk/ef9s4/wDV&#10;x/8AoyvPvjR43j8R+E73RYE+wx3HlyRyal5kdzcfvPM/dx/+1JPLrJ8SfFDw94XvJJNNkuPGfieP&#10;/mYNWj/d2/8A172/+rj/AOuleL33i3VtUuPMj/e3Mn/HxJ/rJJP+ulengadTB4unj/ae/AyxE/rE&#10;PYU/gPff+G4fi/Y2Ol2WhzWmipa2cdvcFLCOU3ckf/Lw/wC74fyxHHj/AKZ1598avi74l+PfiDQb&#10;vxDa2mm3On2f2fy44/L+0Sf8tLj/ALaVwf2XVrq38y71L7NH/wBdKj/su0tZPMk+0XMnmf8AXOvr&#10;1n1VQqNU4X/wfznm/wBnQ7liPQZJZPIj/wBZ/wAtI61rm1+wSeXHH5Xl/wDoyjw3fyWElzHfx+VH&#10;J/q5P+eda39g3eqah59p+9kuP+edfNa7nomTJFJ9njg8j/SI/wB55f8A00/z5ddXcxR38mneXaSe&#10;Z5n7v95/zz/dx/8Aouo9Etbu61jUbiePyrK3j8y4/wCWnl+X+7rS8r7VJHH5kn7v/nlWRB57qXn6&#10;X+4nj8ry/wB3XR+E5ZLCS9n/AOun+r/5Z1dudLkuo7aSCPzfLkqzc6XaWun+ZHBJF5kf7z7TQWFz&#10;a6brNv8A6iT93/o/mf6uuc0S1jureWO0kk/d+ZJ5cn/LSP8A56f5/wCedWftSWsnkfvIv3nmfvar&#10;XMUf+hfu5PL/AOWnl/8ALStdTmqEkkvlSSR+R/o0n+r8r/43WV4gtb/7HL/Yslv9p8z955n7uun8&#10;20/dxxwR+ZJ+7/z/AOQ6zdN0vyvEFzHfxyRW3meZHJ/q/MrT2hn7MxfDdhJYW8X/AAkP2u2uZJPM&#10;/wBGj8ySOP8A65+ZXT+bYX9v5dpHdyyfZ5Lj/SY/+efl/wDxytqOLyv3cF39mto/3n7v95WtbXUk&#10;Vv5cnmXNt/y08z/nnWXtDT2ZwX9qQS+XBb2lx9o8zzJPMk/1lc5qV1dxXkk8/wD9srvZJfKuLmOT&#10;91J/yzjrK1axgv4/Mn8uL95/zzoGc5psn2WOO/n/ANX5fl29bUd19qs/3Ecn7v8A56R1S1Kwji+z&#10;WkEnm21v/wA9P3dXbb/RY44II5PL8v8A1laGupZtpf8AVyST/ZpP9Z5lFzFBdSRxwRx/9tKik8uX&#10;/lpH5dS/avsFv5fkSSx/8s46DIsW3kRSSSTySSxx/wCr/wCecda3hu6gl1T95B5v2ePzP+edYsd1&#10;HLH5cnl+Z/zzqWx1COLVLaSSD915lRqB9HfBe1jurfVtW/dxXFx5dv8A9s/9ZXO+H7WPxl8XPFfi&#10;W78z7Fo/+hx/9s/8/wDkOuv+DnkReH/Ljk/eeZ+8/wDadcX4btZLXwv8UoJP+P37ZJWNP+JMDynx&#10;l4o/4SPXLm/kn8qT7R/q/M/1davgWGOK41HU5P3X9n2ckn/bT/lnXFyeXdSSeZH5flyeZXc+F9G/&#10;t7wPq1paT28uo3lx5cltJJ5cnlx1qaT+AyfAGgp4y8eaDpM88kUWoahHbySW37uT95XaaJ4D1aXz&#10;NNTVrCLUo/s+jSR3155cdxeXEfmeXb+XHJ/yzj/1kklcXH4X8S+A9Qt9SgtLvTJLOSOS3ufL8zy5&#10;P+2ler+APBF3dSW2m/2tf2Nl4X+xyW/2aO38yPUPLk8v95JH+8jjjkk/d/8ATSj93TM0WPiZ8QYI&#10;vhvc2lp9k8zULe3+z/2bcSXFvJZ/vP8AVyeXH/z7yf8ALOrPw78ET6zrl74a0mTVr7So7zT5LzUr&#10;G3j+0xx3llbyR/8ALOSOP/WSf9c4464PxJ4NtLDx5beE7C/u76y0+3j0r/SZI/8AR/8AWSSR/u44&#10;/wDnpJ/38qLxtFB4S8SWWpQX9x/aOjxx6j/a0kdv9pj8uOOO2/5Z+X/q4468znoOp7M+lp4DELDw&#10;qU6n80zyCSK78W/EDRdCu45Io9Hj/wBMjkj8uSO4/wCWkckf/XT93X0V4ouv+EX+H8cEcnlXt5/z&#10;zrxz9mrwv/akkmrSR/8AH5J/q/8AnnHHXafFrXvtXiDyI4/tMdn/AMs/+en/AD0rmxf7+vToUz38&#10;F7mHhPEf45/+2nrf7N/ijxL/AGXqOrXepSXNlZ+XZWccn7yOST/WSf8AfuPy466fUv2gtFl8SRwa&#10;7JJY/wCkSadHJbR+ZHcSR/6z/wAifu/+2dZNxLH8IPhPH58f+k6XZyXtx/00vJP/ALZJXzHbWH9v&#10;eKLa0n/0n7HH5fmf6vzJJP3kkn/fzzK9KnSpz98+Bq1PaM/QTwl4y8J/2XJcSXdhcxyf6R9pk/1c&#10;cdeW65438ERXmoxxz6TFbSXH7v8A0O3/APRleJaJ4T1LRvMjsLi38q3k8zy7688v/wBGVS1vwbJ5&#10;dzJf67YfafM8yTy5P9XJ/wBs46j2ECfaHpXij9ofTbWT7JoUcmuXv+r8ySTy7aP/AOOf9s68o8Ua&#10;z4h8b6PJrWpXclzptnJ+8jto/Ljj/wCmnl/+1K5C+8XeF9LuI4INajvtWjk8v/V+X+8rN+G/xG8U&#10;TR3sdprUdjqNn/o8ltHH5ckkcldtOn7M5vaHR3OqWGl6fbQWE/2m5k/1flx/+i/+elYPhuwn+Jeq&#10;R6LpMd3/AMI5b+XJ4g1Kx/1lxH5nlyW8f/PT93/38/791HJpepapqn/CPabf/YdRuI/+Jxff6z+z&#10;7eTzP3f7v/lp/wCi/wDv5Xunwp/4oj4f3Ok2Fp5Uel3Ed7JH9o8u2k/1fmSR3H+fM/8AIdFQ7qFP&#10;/l5UPNvEHwv+F3je4spLTUvNstLk+zx3Om/6y4s4/wDn4j/d+XJ/yzruLaK78ZXEcdpBJY6Lp9vJ&#10;5cf+sjs7fy//AEZJ/wCjKydb1qTxH4kjk0nTY4pLy4+0W9jY/wCsuLj/AJaSV2kfgj+1LOyju45L&#10;HTo/3kcckf8Ax8Sf89JI/wDP/tSTKp+7ph/Hqf3DnP8AhI9PHFv4T0i5g/5ZzSPebpF7Mfcjmiu0&#10;HhVHG77Xcc8/6uiuL27PS+q0D4J8ue//ANLk8ux/5Zx21t/6M/eUfvNLvI/Pnkvv/IlaMd1JLeSR&#10;zwfabmT935skf7yOP/yHVa5upJY44LSO3tv3n+s8v95J/wB/K9s+MC5v7u1uJJ7uOO5kk/1f7v8A&#10;1dWbaWe60+P7XPHcySSfu5PL/wBX/wB+6xb77RFH5ck/mxf88/LqxpNrPa/vLS0k/ef6vzI/MoNj&#10;qNN1m/0G8tpP7F8q9s/+PeSO4/1dfoz4A8R2Hxu+F/l3f/H7HH5cn/PSOT/npX5s32qan4dvLKe7&#10;nuP+fj7NbR+XJJXtn7Ofxkk8G/ESO/v55NM0nVPLj+zX3lx+Z5n+rkjrOodtCoaPxDinsNUvbCS0&#10;jtrmOSSOT/rp/wA9I64e5sPN/wCP+CTzP+ekkf7yvr/9ozwlYS6fbeJYI45ZJP3fmeZ/37kr5Aj/&#10;AOQ5JBJdyanqMcckkckf7vzK5gqFa21n+y9Yk+1/b7my/wCmnmfu/wDrnW14oi8qS2ntJP7TstQ/&#10;dx/u/wDyJWVHHJf2/kalaf6v93JH5kcn7z/2pW94buo4pI7STzL6O3/eW/23/Vx3FaamdMwZLC0l&#10;1C5t4/Mubn935n/POStHRLqDQbj/AJaX0ckckfmSR/u/L/65+ZWjq2lwXVnHdwJ/psn7yTyv3dZ0&#10;d9Ja+ZBJHJ/rPMj/AHnmfvP+ulGpoVo7CSK41by7u3urmT/j3/1nmSf9M46r6TrN3oN5JBJaXFzZ&#10;XH/PSTy/s9XZLqOK3jkv47j/AFnmW9zHJJ+7/d1F4g8uK3kkjtPN/tCP/j58z93/ANtI6NTI35Lq&#10;7upJJ44I/sXlxyW9zbf8tI/LqlY6pd3WoSWEEdp9n/56eX+8kkrk9Nlu5bfTpJH+wx/6yOxjjk/1&#10;nmf6yt+2lj0vT7m7nsPsMcn/AD8/vJP8/wDbOjUKdQJPM/tCKP7XcfZpP+Wccknlx/8AXOpLmKO6&#10;s47tJ47m2t/3kdzJH/q5P+elEt/pOs2/+iSRy/vI5JPMjj/1f/TOP/rpWdffZP7Qkt5J4/Lkk8v/&#10;AI8/+ecn/PP/AK50agaNlLaX+qSWn2+S21GT93J9m/5aeZUepeHL+wt73yJ7j7N5cckcckf2jy/+&#10;/n7usWTw5fy+XPaeZFc2/wDq/L/d/aI/+WclWNWv7uKOOw1aC/8AKj8z/SYv/jcf+so1Aj/eaXJH&#10;HJYR3NlcfvP+JbJ5f/fv/ln/AMs6rX0Wmxfv7Sf7NHJH5nlySSfvP/RlbVjYSWFn5cd3Hc6TH+88&#10;v/43Vexl0m6uI45L+0iuY4/L/eR+XT1NTF1LS7CWzkntI5IpJJP+Wf8A7TrFj0H7LcSQSQeVJJ/x&#10;8Rx/u5K9Bj0aC1s/L8u38vzP9Z5nmRySSVSk0GOXS5I5JP8ATY/+WltH5fmf9M6VOoHszyT+xo4v&#10;Mjggu4o45PLkk8v/AFf/AG08yornw5f+ZcwSf6vzPM/dxx+Z/wCRK9T8qOX93dyRxSSf8/P/AC0r&#10;JuYrT7R+8/1kf7v/AFn/ACzrX2hn7M8+8r+y7f8A1clj5nmR/vP3fmSf9dK5S4ltIpJI7SeP7NJ+&#10;8/0mP/VyV7Z/wjkF/p/l2Fp9pspJP3kkn7uP/P8ArK5i+8OR2uofZJ57e506T/j3vvL8zy5K6adQ&#10;VSmeYyXV/pdxF/z0/wCWckdWftUklvHOnlyeZ/y0rorWKOKP7JPH5vl/6vy6yrnS/wDhHLjz/IuL&#10;rTrj935kn7v/AD/rKXtDnDzftXl/vPNjj/4+I5PM8upPKu5Y5I/Ljuf+edUvKnsLz93Pby/6z/Sf&#10;+elXbaWOWT5JPK/56RySf6umBWtrC0l/1H2j7TH/ANs5I6u31rfxSRyTzyXNtcfu45LmqUn7qSP9&#10;5HLbR/6uSOrPmx3+n+RJJ+8/5Z+ZJ+7oNNSO6sL+W48uTy76WP8A5Z+X/q6zfKki8yOT97/7TqWT&#10;z7WOOSCSSL93/wAe1WNNksJf9ZHJFcyf8tP+Wda6mZStvLv45PIj8r/pnHUcn+i2/mQSf/HKu31h&#10;5X7z/j28v/ln5lRx3/nR+X5dZGmpS/tSSWT95HJVa+iguv8Apncf+jK1rm/82zjj8iP93/38qOOK&#10;O/8AMjeD95/rI5PM/wBXTMznLi1eLy6Stu5tZLX/AFnmSeX/AM9KPstpfW8if8e0kf8A0z/d10U6&#10;gGJRUslrJFH+8jkijqKtQLNtdSWEnmQSSRSVrReI5/8AWSSSXNzWD5tSebWXswN6+8WyXXl/6JHF&#10;/wBNK6Pw34ugsU+yQSfZrKT/AJZ/8s685qWPy/43/wCWlZewA9s1Ly7q3jk8i0l/5aSSWMnmeXRY&#10;6pdxeXH5cmuW1v8A8s7b95/mSvPrGS0v7fyLTzPM8v8A1fmeXWtbSz/Z/Lgn8ry/9Z+8kjrm9maa&#10;nex+KI5ftMF3BHF5kf7uK58zzKxNStdNv9Qj8iO4tpI4/MjuY7eqcd1rWsW8cFjdx/af+WfmR1Fc&#10;6p4zls/3lp5v2ePy/M+z/wDLOj2YaktjLPYXFt58klz5n7vzP+ekcn/TSvW/CXxV0LT9H/smSOS2&#10;sreP93J5fmeXJ/1zjrw6PxbPdfaZLu0njjk/d/abbzI/L/eVox3+my6fHPJBdxf9s45PMoqUw1Pp&#10;Twvr1h4s0/8A0ST7dHH5kf7uPy/3leUeLbCTw58SLK/gkkjttQkjjuI65jSb+O60OSwg8yxtriSO&#10;Tzf9X+8/6aSV3um+HJ9e8B/YJ7v7Tcx/8e8nmeZ5clZfwzQ3r7yL+OOOCST93/yz/wDtdZMks8X7&#10;uDzJY5PL8zy6r6bfz3Wn3NhP+6vbf/R7iT/Vyf8AXSrtjF5Uclh5f7zy/L/d/wDLSkahpt15skkE&#10;8f8ApP8A0z/1lZsdhPYXEkflxyyeZ/q66e50uSW4/wC/kn7z/V1natoN/a3Ec9p5kuo2/wC8ktv+&#10;mdOnUAs3MUd/b+XBB9m/efu5I4/+mf8A38q7pOlyS+ZB58dz9nj/AHdWNN/e2fmRwSeXJ+88uSjT&#10;bqPwvZ+fpKR+Z5kcf7yPzP3lZ+0D7Zyniy6/svUI7CO7j+03En/bOuU1K1ntdHku9W8uWPzJI4/L&#10;j/d+ZWr8SJPN1S2v45/9Jk/1n+j+X5cfmf6yqepapHr2oSRwXccUdv8A9NJI/MrWmZ1DJ/f6fcRx&#10;xyeVJcR+ZJ/yzj8ut7yruW4kgju44vs//LtHWTpvl3+oW0k8cn2a4/4+PLk/1kdR2OlwXWoSSWF/&#10;HdWVx+7k8yTy5P3n/XOkKn+7JPFtrHa/ZoPsFv5kkkf7z7R/rP8ApnVK+sP7UuPIg8uLzI445I/+&#10;Wkf7uqXiC18m4ktJ7SSWTzP3ckf+sro/D8vm28fnz3cUnl/u/L8z95QRqZPhe6ntbyOfzPNks4/M&#10;k8v/AJaf/bK96sfG+i3/AIb8vxDpMkv/AC8R+XH9o8yvCrm1k8y5v/3n/Hx5dx+7kk/d/wDtOu08&#10;C699qt5NJngkuY45P9D/AOmf/XOidM0pn0NJ4j8H61H4c13VtFu9TttHj8yTRI7f7R/5Dri/AHwv&#10;8NftDeKNannnksdF/tCTUY9Ejj8uT95+7/5Z1o/DvS5NUjudWgu9Ti+zx/8ALOOOOSST/V/8s/8A&#10;2pX0P8If+EX8L+H7bSf+PaO4/eRyRx+ZJJJ/y08yT/npXFUnU+wejQp0+f8AeHgtj4R8NfDTxbbe&#10;Abf4O2njPXrfxB/aOnyRyXFnex2ckfmRyfbI/wB3+7kj/wBXJV3xB4Nj0bwX8So9S8CW/hrVtc1C&#10;S90fzLi3uL23jk/efvJI/wDlnHJ5n/fyvevFHxL8H2EmnalaeLLT7Tp8klxHHfSf6zy/+Wf/AF0r&#10;A/aC8EWnxk+G9l4hsLSS+/s+TzLf7NH+88uSuj/l2FOmqlf94fL/AMHPhBf/ABB8WXOm+KPEtpoc&#10;el+Xcf2bY/u5NQj/AOmcn/POvpzVvIsPFEnhq0t/7TtpLPy5LGx/eSR/9dP/ALZXF/8ACEWngj+x&#10;fEPj7WpLbUY7fy7extpP9JuP+/f/ALT/AO/lZPjL4yT2Gn/ZI/8Aih9F/wBZ9hsY/M1W4/8Aadv/&#10;ANtK82pivafu6fvzPocPk00/rftPZ0P55/8Atn83/bpr654L8P8AglZB4m1T+1PEVxHJbweFNF8y&#10;cTxyf8s7z1/65/8AoyvMPH3jy7ks9VjsY/7c8aSW/l3n2KPzLbQ7OP8A5d4/+mnl1H4Oi8Q/EbT7&#10;270Wwk8IeAvLk+2alH+81HUP+3j/APd16LpOjeHrrwvouheF/D0mmXNvJ5lx/aX7v7RJ/wBNP+en&#10;/ouinQqc/PijpxWY0I0J0Mtfx/HOfxz9P5YnuPwplk17wPp2rSXdvLqOsf6bJ5X7y2/ef8s/L/55&#10;+X5deSfGP43eLPg34o/snRdFtNS+2R/8S+2juPMjj/zJ/wBc6wY/FHjD4Iya94E8PeHv7TjvJP7R&#10;0PUrmSP7Fp9vJ/rPMk/6ZyVW+AviKewuNanksLfxV40uNQjuLjX9SvPs8cln/wAtLiOS4/5ZxyRy&#10;R/u66fq8/ae0mfLTxEKf7umcxq3wC8Q+LdH17UvEutfafiV/yEf7Ejj8v93/AM845P8AlpJ/1zrj&#10;/C/iOOLQ7fQruSP7Fb+ZJ5XmV9a/GrQ/Dnxq8L3s+leNvBelx6fLZyXFt5/mW1xceX/rPMk8vy/+&#10;2f8Azzj/AHlfC19r0dr4kvdWngtNTuftEkkkdtJ/o1x/0zj/AOWnl/8AbT/ppXV7M5an/Pw7C58W&#10;wWuhyT3d/J9m8zy4/wB55f7v/rpVb4S+CLv40+OJNJ8PQSfbbj95JfSR+XZW8f8Az8SfvP8AyHXD&#10;63oMl14kk8xJPs1x+8jubaPzPLj/AMyV9U/sG+I7Twv4kk0K/kt4r3WLO4kt5P8An48vy/3cf/fy&#10;tf3Zxe09oev+F/2Gfhzo1ncSeIYLvxVqNxJ5lxfaleSRySf9s468x+PX7FFho3hvUdW+F13d21zZ&#10;x/aLjwvc3klxbXEcf/PPzP3kclfbNzdeVJHHH+98yT/v3XH3N1by+PPLtPLlube3/wBI/ef6v/P/&#10;AD0pTNaZ+VMnkeI47aTTZ5PM/wBZJ9pj8uSP93/q66LRPCX9lyW0mtSSfaZP9X/y08z/AKaVv/Ej&#10;wQ9h488T3ei+X9muNYvI7OPzPL/dySSSfu/+Wf8Ay0/8iVm/8JH+8+wXd3JFcySfaPKvv3f7z/ln&#10;/rKzNPaFK51m0ls9RtP3lz9nk/eSSR/u/wDv5Uem+F4NL0e91qwnkuftEf8Ao9t/q5I/+mlZ1zLd&#10;y3F7aWF3H9t/1kkkkf7v/pp/0z8z/V10X9sQf8I/cxyTx/abePzJPM/z/wA9KKhkcppNrqWqafc3&#10;cl/5scn/ADyjjk8uT/lp/n95Xq/wX8JSeLfGmnR6L+6jt5I5JPtMfmRxxx/8tP8ArpXmOiazP/wh&#10;97JHH5UdxceZ5cdvHH+7r6+/ZL8NwaD8P5Ndu/MijvJPMkkk/wBZ9nj/AMyf9/KAO5tvh94B8L+X&#10;Bd6THrmoyfvPLuY5NRuZP+2f/LOsDVvi14E8L+X5HgzVrn7P/wBA3Q6+efi1+0P8TfhL8aLnVtNt&#10;PK0q48vzLG+t/wDRryT/AJafvP8AyHXV+APiVY/EHw/ba15cmmfaPM/0a5k/5aeZXb7MftD0H/hs&#10;jRtG8yT/AIQTxpbWUf8ArJP7Lj/d/wDkSvRvC+veGvir4Lk8Q+CJ4/8ASI5P9XH5fmSR/wDLO4jr&#10;xuS/sIpP9fH5n/XSu0/Zr0uw8O+IPFcGk/Z4tOvPLvfs1t5ckccn+rkp1KdMVP2hteKNUjuvB/mf&#10;2bd6vJeRyW8dlpMfmfZ5P+mn7yOP/WV8Z6t8ZLu11Cy8UalPb6R4w8N3EdvcW3l+X/akf+rk/d/8&#10;9K+75fC/iHS5JPIksP7Fkkk+zySSSeZ/1z/1flx/+RK8s+K37Kum/EvVLnVtWk0G21GT/l5sdQkj&#10;k/7af6P/AKysqZrUOH+OHg2w+LXw307xn4e/0q90+P7bZyW0n7ySP/lpHXi/g39q/wAQ/D6OOPUp&#10;/wDhKtF/1cnmfu7mP/tp/wAtP+2lfRf7Pvwh8S/CHS9a8Pa1q1pfaL9s8zT/ALNJ5n2eP/rpJXmH&#10;jb4X+AZbzVvslp/bmk3GoXH2e5tpPL/55+Z5f/kSj93T/iGdOhUxH8M9C8AeN/ht+0Z88En9malH&#10;/rP+Wd7b/wD2uvH/ANp74X674Dt7K01qT7dp1xcfaNL1u2/eW0n/AF0/55yVv6l+zJ4B8ByaLrth&#10;4lu/Csl5pf2j7dJef8e9x5n7uSP/AJaSR/8APSu8+FPxktPiDpd74F8b6bb+IZPL/wBZY/6RZXn/&#10;AE8RyR/6uSjnp1P4Z0zoVKf8Q+NLab7VcSSeZ/q7iT/0ZXRR2EfmR3cckct75cf+jR/6yvrLxZ+w&#10;zYa94X+1+CLuOxkk/eR2N9+88v8A65yf6z/0ZXjepfstfE3w3byRz6FHqfl/8tLG4j/ef+i5KyMq&#10;Z51fRSaNZ20d3PJ5fmf6v/nnV2SKPS7fUfLu/Nj8vzI446PFHgjXdFkjk1bSb/SPMt/L+031v5cf&#10;7v8A1dVvt8cWj2XlyR/afs//AH8oApeH7+DVNYt7+SS4sfLj8yO2to/3nl/9c/8AV1neNtGv7DT9&#10;O1KCC4ube8kk+z31zH/o3mf88/8ArpViS1j8vy4/M8z/AFn2m2/1f/kOvpT9lT9niP4jafrWteIZ&#10;I4tBvLeTTo4444/Mk/56SfvP9X/q6DL2ftD500Xxb468G+B7L7J4huNIttQkkj8zTf3f2iOvUvBf&#10;xQ8SfFbxt8KdB8Q2lhbWWn6xHJb3P+rlkk/5aSSf9+69t+Mf7G/h7xl4T0nSfB/iW4ludHj8uOxv&#10;ZI5I5P8AyH/8crxLw58EfH3hj4gWWu2lhHpl7o//ABMZNSvv3ll/o8n/AEzj/wCedfR5DiKeHxkK&#10;tepyfH/6SclXD1K0VSp9T0nw98A/jF8T/EHinXfD3xFsJLrRLuSzu/ED63cbJP8Alp+7n8v/AFcd&#10;ea/HYyaH8XPENrqeo2mq3l5HZ3E+oW8nmW88nl/6yOT/AJaV0lr+0x8UPgrDbjTrzSLbw/4gu5NY&#10;k0/7HHIX8yQ+ZHIfL48zYfzrxv4xeNtS+J3jrVfEmpJBZXt55dxHb28f7u3j/wCWcde1hMY5ZTUV&#10;apC0/e/v+9LmPY4ii5ZuqEP+XPJD/wABjylePQbSW3ku4NSt5b3/AJ9vM/eSVJ/wjl/daPJfwQSS&#10;xx/8fFZXhuL+2biOSSPzfs/7yT/45W94S+JfiHwvp9zJYXdxLbXEklv5f+sr4I86pTI/BtrBpeoR&#10;yf27f6HJ/wAtPLt/M/d19Y/AX4D2HxavLnUtWnj/ALK0fy49Lvo44/8ASLiT/WeZHXyTpsVpr2uX&#10;MEl35Un/AC0/d19s/AX4taF4X+E9tpNhov8AxNrOTy/9Z/rP+mlahT5zuNS8R2Hxf/tr4VyeE7i2&#10;8Hx/8SqTVvL/AHccn/TOOP8A1f7z/lpXkGieDYPgt8XLnwfHJJc6TeW/l28lz/rJPL/+1/8Aouve&#10;fC/xQtNG8H+Zq32f+0Y7iSS8uZP3cckn/PT/AD/zzr5j+OHxV03XvHGnX+k3f27UdPk+0eZbf8e3&#10;7v8AeeX/AN+/MrxMd8H+A+x4fq05Yl4Wp8Fb3P8A5H/yblPmz4kaXd/C/wCMGo2Ef+rt5P8AR/8A&#10;ppbyf6v/AMh109jLafY444JPN+0RxySf9NK7j9rjwlH4jt/CnizTf3v2iP7P+7/5aR/6yP8Az/0z&#10;rynwToN/a2e+7/dx/wDLOvRp1PaL2h89Kl7GVSlUPQdWtfEPxk8YatJpsdpbXt5/xMdQuf8AVx28&#10;ckn/AH8rxvx14ctNG1yO002/j1OO3k8uS5/1f/LT/lnX0N461SP4VfA/zNJnt/7a8QSR28lzH/yz&#10;8yP/AON/u6+aLm//AHfkRz/88/Mkk/5aSVqccyxY+I9d8L3Hl2F9f2Mf/LSPzPLr9Fv2ePiD9v8A&#10;2f8ARZ47v95H9o/tT7DJ5fmXHmeZ+8/6aeXJHX5l31/qVrZ+X5nleZ5cf7v/AD/ny66fwL438SeC&#10;JPM8Natd6R5n7uSO2k/dyf8AXSP/AFcla0/Z0/fmedX9pyclOoer/HDxHJrPxI8V/a5/NuY7ySPz&#10;Ln955nl/u6xdE1S00vT45JNS+03Oof8AHvHbR/8AHvJH/wAtI6zdbv47q4kv57G4vtRuP9I1C5vf&#10;9ZJceZ/yz/6Z1Stte/tCSSODTZLa9j8vy/3nmfvPMrmPRpntvw7+H2tazef2Z4TtI/M8v/TLmP8A&#10;dx2//XT/AJ516t4Fi0L4U/EyPw14s03TPs1vpckkmpRxySfbJJJLeSP/AFn/AG0qlc/tD+D/AIVe&#10;G9N0nwZpMltJcRxyXHmf6yOT/pp/z0ryDW/iN4o8b6x5889xpltJJ5fmSeZ5cnl+Z+7/AOWnmUag&#10;UvjRoMH/AAsjVrvSbuS2stQvP9H/AOmccn/XP/v55dYvhvS54vMgu5I5bf8A6Z/6uSqWm332/UI/&#10;Mgkto7e4kk8v/lnJ/wBNK7Dwv4jt4tLktI4/t3/LT/V/5/5aUamp59qVrJLrmoxxyRx/u/8AR/L8&#10;v93H5lbVtdabpdnJBJJH5n+s8uO38zzJK5PW4v7LvJP3n7zzJJP3ckn/ALUrBk8USf6uCPyv+elP&#10;UKZ3Gm6Xosvlx3+ix3MsknmR+X/rPLrf0TwlYfY7mO7kklkkk8y3tpK4ax177VHHJJPJHH/q44//&#10;AGpWtJ8Rp5Y47TSfMijt5PLkuZI/3n/bP93S1NPaHV3NhBf28flweVcxx+ZHbSfu60o7X7L4Lkjk&#10;jktY/M8uTzPL8ySuC1LxR5Vx5Eckn7z/AJef+edFj4jk8RxyQWkH+kxx/u/Lk/4+JKy9ma+0K2rQ&#10;xy/vPIuIpLiSP95J+7k/7+R1ykn2SwkubSNPNvZP3nmRyfu/+/ldpbSzy6fHHqUEf9o/vPMtrb/W&#10;Vg3Nr5v2m7gtP9G/1f7z/WV0HFUI7a6u/LjkknjuZPL/AHckn7yPy6SSWTy/Mkgj8z/nnbVLHYfv&#10;I45PLi8z/ln/AMs60fD+jR3UlzH5ckt7/rP3ckn7u3jpiJI4v3mnabPf29jZf6y4kk/5Zyf89Kxr&#10;aW0/5Bs8fm232jzPM+z/APLOu4k0v/hKP3kEH2mTy/s8n2a38v8Ad10Vj8B9a168/tK7kj0iPzP+&#10;enmf9c46Oc19nOoeOfYP7U1i28uOO2jkj8zy5P8AWeXXvP7I/wAPrTRrjxH4zeOOWS3k+z6f5n/L&#10;OST/AFlWbH4aeF/C9v5l3J9uuY/9Zcyf6uvQfhvdWF14fuI9Jkt5baO48z/Rv9XHJJ/+7rycynU9&#10;gduEp/vDzHx/4y03XtU1G/1qOS58MeH7j7NHY+Z/yENQk/56f9M4/wB5Xmvi34l6148uI5J7v7Db&#10;W8f7uxj/AHcdvH/0zjrR+LWgzxaPJJJPHFbWeuXnmWP/AD08yOOSOSvKY5ZP3kkf72OP/pn/AMs6&#10;7MPTp06dN0zjxFSp7Q1Y/wCzYv8AWSSXNz/5DrWjmu4v9RH5Uf8Az0rlNJup4bzz4/Ll/wCmckfm&#10;VYuYru/k+3z/AL2L/nnHXVyGlOvA6O2ltPM/0+7jl8v/AJZ2P7ySo/7U82SOS0tI4v8Appc/8s6x&#10;bbWfsEfmWEcdj/008vzJKNN1R4rjz7uTzZI/3lZ+zH7eB09zLq0v+stPNkkj8zzPs/8ArKI9G126&#10;j/eeZ5f/ADz+0R1k/wCskku/Mjl/ef6z/pnV2PxRd2tv5kc8nl/8860NCzbXV34cvPMjn825j8v9&#10;3HHJ/q6kvvHl/F+7ktI4v+ulVv8AhKI9Zk/fxx20nmeZ+8k/1lUvsFpdR/vL+OKT/nnHH5lZ6lh/&#10;wlt/LJHHB5dtHH/zzrrNEup/EdvbQX8lx5cf7vy45K5yx0FLqT9x5ksdv/y0krf02KPRpI45IJJZ&#10;JP8Apn/q/wDppRqBFq0Uf2j93JJLJHJHHH/z0qz9gklt7by4JPM/8h1o20tpdfPJB/x8SeZ5nl/6&#10;uiS//eW0ccf2aOOOPy4/+WnmUakBJoM/2z7JHH9hjk/eeZLHWjbeRD5k/mRyxx/u/wDnnVK28R3c&#10;sknmT3EUlx/rJI/+elV45Y4v9Ejj/d+ZRqBY+1T/AGe2eODypJP3kkctR+JLq7utQsrSOf8Ad/6y&#10;Sq1zqnmyfvI/N/5Z/wDPOq97rMkX/LPzY/8Ann5lHsxe0NW3i823j8zy/wDR5P3fmf8ALSsqSwjv&#10;tQj8+STzPL/d+XVKS6ji8zy7j95J+8osb+eX7N5/73/pp5n+ro1My7HpcGn3FzJ+8lkk/d0XPmeX&#10;H+8ki/8AIlEn72P/AFnlR+Z+8kokik+z+RBH5v7z/V0agZtz5kskckkknl/886u211Ha+Z5n7z/p&#10;nRqUkksckf7z/tpH+7qvc2scXmyeZ/10ko1Au2P724knk/e/9dP+WlVrnzJLj935f7v/AFlR3N15&#10;Vv5fmfu/+WdHmyWFv+78zzP+WklGoH0N8D9Uk+0W0E8kcX2i3kjk/wCWf7yP/wC110d9df8ACL/E&#10;iSe7g8rRfEFvHbySRf8ALO4/+2R14L4N8W3FrcW0k93JFHJ+8+0yf6yP/ppX0fpP2T4jeE7m01JI&#10;/wDn3uI/+mn/AD0/+N1y1P3dT2gfxD5W+Nnw+1bwR4guYI/+QLJ/x7/9c6xfDesyX0f2S4gkiubf&#10;/npJ/rK+yLnwHPf6XHoutX9vqdt/yzk1a38yT/v5H/8AG65y2/Zz0mG48yTUrC2tv+mcklx/5D/d&#10;/wDoytfrFMOQ8++GcWpaNo+o61JJcSWUf/HvbRySf6Rcf8s463vAHjLSbDS9S8S/a/NttHt/+Pbz&#10;PL+0Xlx/rJJI/wDrp+7/AO2cleweH/Adh9stvskFxff2fH5kckn7uO3/AO2cf7uvG/2gtUjtfEFt&#10;4atP9GsrOP7RJHH/AM9JP8/+RKKnv0/aHVh8P9YxFOnD7ZS+G+l3/wDaFzrurR/vJI/M8z/rpXkH&#10;xe16fVLP7PH+9udcvPLjj/6d4/8AMde4atfz6X8N7KC4/wCP28jjt4/Lj/56f/a68K0mw/4TL4wS&#10;bP3unaPHHbx+X/q/M/z/AOi68LC/HUxB9/Xh7Zewp/b9z/tyB6d4f8Lx+F/hnbX9pdyf2jHJeWUm&#10;mxXkkclxHHHZeXJ+7k/1cfmSSSeXWlH8NNF8N+JJLufxRJ4hk0fUNQ/0a50uSP7ZJpf7y9/eeZJ5&#10;f7vy6i+JEUHhK3spLCS7ttR/4+PMjvJP3f8Aq/8AV/vP3fmeXH/q/wDnnW98Ifhraa94Tvda8QyX&#10;99c3moXEdvJ/alx/y0/d3sn+s/efaP8Alp/z0r1KFanUh7Q+Sx9PEUfe9p7kyX463/8Aan/CVwX/&#10;ANo+zafpdnqtn/pH7vzP7Vt7eTzI/wDlp+7krj/HXhG08B+E/DGp2mpaZqd7JcahZXmr2OsW+ox3&#10;kkcdvJHJ5ccn7uOPzLiP/v35n+sjrK8W6zH4t8YatqyTyS215cfY47aOSTy5LO3k/d+Z/wA9I/Mj&#10;8z/tnXHxa9Br2of2bBdyeX+8kuPMkk8uzj/d+ZJHH/2zj/79x13U/wB3DkPnv+nh6L4S+I1//wAI&#10;/HPfwW8tzHJJ5ccn7uSTy/8AWeX/AOQ65DXPFskt5Jqc/wBntrKSTzPs0kn2f93/AM9P/tn/AMbr&#10;J+G/g2++OfxAsoLTzIvCml+Xb/6zy/Lt/wDnn/10kr66+LXwHtPiF4f07SdNtNMij0+z/wBH8y3/&#10;ANX5f+rj/wBZ/q/+un/XSsp/u6gQ/eH5s/8ACO/b9c8/+0reL/SP9ZHcf6yvaNN8L674DvNOg03T&#10;ZL7xx4okkk0e28zzPs//AE8eX/2z/d/9/P8AnnUWrfCqf4X+PLaPVtJtJY7e4j/1n+rk/wCefl+Z&#10;/rK+j7HRtN8R6he+LJI/7X16Ty47y5/dx21vHHHJ9n+zyf8ALOTzPM/1n/fyT/lp0zqGtCh/y8qH&#10;lvw38L6L4Xk8O2D6LdxajZ6hcXv/AAlFj5n2mO48v/j3uI4/+2n/AMbrR8QazaRWclhaeXFpNvcS&#10;Sf6N+7jkk/6Zx/8ALOP/AKZ1peJPEc+n6PHpMmpR30ccklxcX0kf7z95/wAs5P3n+s/1n7z93/2z&#10;/wCWngvjb4gyWH+l/vLayj/d2cfl/wCsk/z/AKz/AO2UU6ZpXr/8+yz4216DS9Q8zXZLvSLn7P5l&#10;n5dxJH9oj/7Zx1g6t+0jf/Y7KCwv/FMUlvHHHJJc655kcn/XOPy/3dGk+EvG/wC1V4wvdWtLS4vr&#10;mSSOOOOP93Hbx/8APPzP+WcdWPi1+zJrvwv0PSZNa02PTLiTzI5Ln7RHJ5kkf/XOuqnTp/8ALw4q&#10;j/59l1f2sNSRQpfWiQMZ/tCP/wCN0V43/wAIRcf89I/+/lFafV6Zl9YqHWa35l1b20nlyWMnl+XJ&#10;Hbf6z/rpJJVb7BfxW9tJB5cskkn/AB7SVv6tdf2XcSf8vOo/aP8AV/bP3cf/AGzqlbWF3LceR5n7&#10;uT/lnHb+ZXCZmdqWqSR/u/7M+zXP/LTzP9XXRal5F/4f0mO7kkivY7f95JH+7kkrOuYtSikj/wBX&#10;LZf8s765/wDjlRfb7CXUJI7u7k+0+X5n2mOPzP3n/TP/AJaUASyapJ/Zfkf6RLbSf8tJI/M/651W&#10;1aWe/uNJkkg8qO3/AOWUckn7uruk/a4tU/0SeP8A0j93+8/551o+bBdWf2SOOT7N/rJP3f7ygEfd&#10;/i3/AIrL9nPzI/3Xl28cnmeXXx5pthd2uqajB5H2GP8A1kcnl+X/AN+6+y9El+3/ALN8nlyfu/7L&#10;j8v93XyTH/bv2iSCSe3/ALN8z935kn7uSs6Z6NeBynh/Xr/WfEEmi3c9xL/zzuf3cn7v/ppWtbWE&#10;f+ssLu3lvf3kn2mOqVzHaaNrlzPPaR+XcRyRyeXcfu46rebBpcdlf2k/+jSf8tJPL/eVocWp2Ftd&#10;WljH9rkgkljuI/L8uP8AefvKyb66jupLafTY7e+0688zzJPtH+ruP+2lGiapHdafc/ZJ/KkuJPLk&#10;8z/ln/00rRk1meWOPSZ47e+to4/3dz+7t5I6z1Necpfao/L8iSwuPM/1f/XP/tp/zzqWOwj+z22p&#10;X8FxY+ZJJH+7k/1n/fv/AFnmVYj0/wD4k8ccEf27y/3cnlyeX5dS2NrYWtvHJYTyXMnmeX5kkn+r&#10;/wCmlGoitY69J5lzYWH+kx2/l/u7aSSP/Wf886kubC/urj7JqWpf6FceZ9n8yTzJI/8A7X/8crO1&#10;a1tIreSeS0kivfL/ANZRpsM+qR/ZJ/Mijs5I/wB5JJHRqZ/wyPzf7G1S5k8i4tpLf93JJH+7qKO6&#10;ki1i2njtPsMUkkckccf7z/v5/wA9P9X/AORK3/EGswWv7uSC7ljuI/L+0/6z/V/u/wB5XOaTdRxR&#10;/wDH35Vl5kn2eT/7Z/zzo1NDq7mw82O53ySS/aP9X5dv5lZ32qCL7FBPYfafM/0e4jj8yPy/3n+s&#10;/d1Wk0HxDFeXvn/aLnTpPLkkto/+Wcf/AD0qz9qtLXT7bzI5L6OOSSS3vbaSSS5j8vy/Mjk/6Z0a&#10;mpJq2g6bdWdtJaWEnlxyRySR23l/vPL/AOulZ2t2EdrbySRwSW3l/vP+Pf8A1f8Azz/1nl1o3OjW&#10;mqW9tPPBJFc2/wDq/Ls653UpJNUkjgnu5JbaOSOSSOT/AJZyf9NKNQM2TVLv+z47uD7PFq0cn7yT&#10;y/3fl/5/5aVtXN1JpelxyX8dhbSeX5nl30n+sj8v/lnHHJ/6LrWsZfsvmRySR/u/L8y28yT7N/ny&#10;6jubWC6k1G/ggkubm3/dyR23lySeZ/q/+2f/AC0oAzftWk69p9v/AGt/x8+Z5n7v/V+Z/rP/AGnV&#10;mLw5Bpd5cyefYanbfvI/s0f/ACzqz9gkuriTyLuO28uST7RJ/wAvPmf+06iubW/0GSSe0tLv7N5f&#10;lxyW1v8Au/M/56f9NKNTIpXOjT2tv9rk8yLzI/8Aj28uPzKxdN8vWdLj/wBAtJfL/eSWPmfvP/Rd&#10;dH/al/5ltPd2kkVz/wAe/mR/5/z+7rasbCS/t/Pn1r7N5cn/AFzjk/ef6ujU6eQ8o1vRpIv9Lggu&#10;LaWOOTy47b/43XKfaru6+0x3f2eWP/lp9p/ef5kr2i5tZNLvI7S/tI7m2kuP3ckf7v8A7+Vxfijw&#10;lPqlvJPafvbiP/WVpTqGdSmeUXNhPp8e+Ty5bLzKlufMureOe0jt5ZLeP95Wjc+HLuwuJJN8n2iT&#10;/WRyf6us62lu7CSOSe0/d+X/AKv/AKZ11HER22oT3VvJ5H/Lv+8jjtv3f/kOki0u0v8A95aXf9mS&#10;f8tPtMf7uj7BYXUf2uCSS2j/AOekdLL++8yS7n8zy/3lvc+X5fmf9dKAJPN+y+ZB5kcvlyf8fMn7&#10;yoo/Il+0/wCiW8vmf9M5PLoktY4vLkgf/tnJ5clV7m6kiuJJJE8qT/lp5cn7ug0Lst1J9o8uew+0&#10;xx/8s5KiuYpLqOO4gsLeX/ln/rKI7/zfLjkkjlt5P9X/AM9I6La1/su4k8yT/lp/rI5P3lAGddRS&#10;ReXJ+8i/6ZyUXMU8XlyRx+V5f/LT/pnUlzL/AKPJ5kknlyf8s6ltooJfL/4mX/fyT/V0GZFbWsd1&#10;J/z1k/1n7z93Wdc2scXmSQSf6v8A1kclbX9jQRfvIJI/M/5ZyeZUkksd1J/qJIpI/wDWeXJQBnR3&#10;zy2ckD+Z5n/PPy46ybmWOb/ln5VbXlR/aPL/AOPGPzPLkk/5Z1HcxSaNH5F3H5sf/PStKYGDHL/q&#10;62o9Lgl8ySDzJf8ApnH+7qtJFBFHJ5cnm/8ALT/V/wCrqlHLJF/q5K1/iGmpdubCO1qlJFJF/rKP&#10;t88UnmeZRJLJL/rKDMktrqSKSujj1RIrz7XJPH/1zrmK0bbS47q38yN/3n/POiYHR/8ACbSaXbxw&#10;QSebJ/z8x/8ALOtbRPFH2qO5n8jyo5P3cnlyeXH/ANtK4u+8OSWtvFJHJHL5n+s8v/lnRpN15Mdz&#10;B9rkto5I6y5IAeiyWsHhzVPMSPzdJkj/AHkfmf8AtSs37VPa3HmW88dj5fmR+X/0zrO03VL+1t44&#10;4JJJbLy/3kf/ADzrSsbqwijjjnjt4o/+ekn+s/651mBJJ/ot55//AE0j8yP935f/AJEr0Xwlr0nh&#10;uTzLTy445I/Mjk8v/wBF/wDPOvLftUdr+7sI7eWST/WeZH/7Tra02/jupLaOPy/M/wCfmS4rKoKn&#10;UPZNNitPEccl/BHJLex/u5I5I/L8z/pnJ5n/AKMqTwvYSf2xcxxwSfaZJPM/0n/lpXH23iiT7R5k&#10;Ekljq3l+Z5dzJ/rI/wD2pHXo32CSKz067nn82STzPLl/1clc1Q6Qk1SSLzPtdp5Xl/6yWSP/AJaV&#10;FqWsx3Vn+4n/ALMkkj8v93/rKu+V9vt5LTzPK/6aeXJHWDc2Eml6h+78v7FbyfvP+ukn/TOszU0b&#10;6WP7RJH/AKqSOP8AeR1X1bVLSw0e2jknjtrKOP8A1l95nmeX/wBM/wDpp/rKpaldSWuoWU89/wCV&#10;JcR/8s/3laPkx+I7OOC7j/5Z+ZHfW1aAcPq2l/6HHJHJ9pjk8z7R+8/5af5krk5IrvS5JJLSeOKO&#10;SPy5PM/56V6nc2sml2975ieVHHH5fmR/8vFefeJLCewj8/8AeRSSf8tJP3daB7MreH9Qnlkkjjjt&#10;/wB3+8j8z/VyVralrOi2v7iSwk8z/lnHbR+X5cn/AGzrnJP3v7+D7P8Abf8Al4kq7rd/9q0/9xH5&#10;skn+j+X/AJ/5Z1qZGdJLPdWf7hJLa58zy/L/AM/6uun8L38drZx2k8H+m3H+r/5Zyf8AXOuYkuo4&#10;tPtvIjuLby5P9IjrV021tJf38d3cS20n/LT/AJaR/wDbOsiNQvr+SK81GeODypLj939mkjrO8L38&#10;/hfXI4L/AMvzP+Wcn+sjrvY9GsL+4kj1LzIo/s/mfvJKwNN0aO68v9/HYxyf5jo9p/y7NOQ9t0mX&#10;XfEflwabf3H2K3j8y8kto45LaOOvqD4S/Bvx94D1yy13w14z0m+0WO3+0W/9pRxySXnmf8s5JI/9&#10;XHXwzonii/sLO50271q4i064/wCPz95JHbXEf/TSvW/hv8Rrv4aRx67pPiW3vtJt9Qt5LzTbGSSP&#10;7ZH/AJ/5Z1mae0Pdbn4+/BHwvqFt4otNCuPF/jTULiO3jkjt5LiO3uJP+XeO4uP9Ht/3n/POo9S+&#10;N3jD4c65q3hPxR4Et9M1by47i3/4nkdvZW9nJJ+7+0Xn/PTzP3f7uOSsHwb4y8IeKPhX448Jzyfb&#10;vCnhvxBHqMckUf7yzs7iTzI7iP8A695Ki8bfF/wv4j+KFlHaWlx8QfEfh/VLzRrf/hH/AN5JJZ3E&#10;f+jXEdx/x7+ZHJ5n+skrmnXqc/s6dM05DyDUPBfivR/iHp+k+J5NSu/FdxeeVcGx1CSS5njkl/0f&#10;/SJJP9X/AKRH+8jjj/d16DcfA3wBHrvgPWY9Ju/7FuNYuPDWuabFcXn2eTVI/wDVyR/aJPM8vzK4&#10;v4q3/jPxP9i+3+ENW8PSaHpf2OPVpbyO8uJPL8z95cXH/PTy/wDnn5leyaJoPgzwHqmneKPG93f+&#10;ONR1COOTS/EniC4k1Hy5PL/1fl/89P8Ann+7rlw/PTxE4VD6/Nv9oyzCV6f8NQ5P+34y5v8A247j&#10;4o6XqXgOz0nxDosFhc6DHceXeabJH5fl2/8Ayzjj/wC2n/PSvRPhf4J0b4yNbeL4LpNMuI/Mt9Qs&#10;7GP95J/20r5++Inxf1rS9D1HxL4htL/SPBdvcf8AHtbR/wCmySSf6vzI/wDlnH5n/TSu08H/ABAj&#10;8B+F7LxR4M1qD7NrFn9ovLa9SP8AeSf8s/3f/LP/AJ513T/d1D5qH7ymYP7UXhfw9o3g+50KPUrj&#10;TLmzvJPs8mkyRyR3kcn/AD8R+ZH+8j/9Fx186fCnRvhz8RtQ0mwksLu51a3uLjy7aTy7eO8j8v8A&#10;1kn7zzJP9X/q/wDln+8r0r4ofGgfF3wjrI0/QbvQtZu7jF3e6t5dt9n/AOunl+ZJJXmvwh+Esfhv&#10;4kST+fca5e29vHqMet215H9mjkk/6d5P3ldPJNq9jk5VTqHoPjbwH8Mte8aaL/bVpHFqNv5dl/Zu&#10;kx+Xbf8ATOO4kj/1cn/ozzK+efi94NtPhV8TL2wsI/K0HVP9I0uOO4/dx/8APSP/ALZyV9ofBO60&#10;nxF8P9Wv/EuhSa5q2h6h5d5omk2ccnmXHmf8fH2f/pp/rK4L9r34fT/GnUPhjqUFhd6H4Y/49/8A&#10;Trfy5LfzJI/M8yP/AJZ/6uuOEmqlmepXp0/Z3pnzrpv9m6ppf2SOSSXVo/Mkt/8AVyfu/wDnn/1z&#10;rasbXTdU0uSfw1q0eh+MPD9x9tt5I/Mjkjkj/wBZJ/1z/wCudcv4o8B+JfC/xIstJsLDU9T1GO4k&#10;js9NsbOT/iYRxyf6z93/AKyOvfvC/wCwV8TdZs/+Es8Swf8ACPSSf8y/oFx/xNZI/wDppJJ+7j/7&#10;Z+ZXo+zPDMa5/bX+IWjahbQeM/DWp217bxxx/wDEpk+xx3H/AE0/1f8A6Lqx46/a08b/ABL8N3tp&#10;4X8J3HhHTpP+PzVrm88y9uP+mcf7uOuU+OvgPx3+zd4o07SfEqR3Oi6h5cdn4k/eSR3Ef/TSOST9&#10;3JHWT4gv54tUjtI/Lvo45P8AV20kf2aP/pn+7rIDB1vXo7r7NH+7i+x+XHH+88uT/wDef5/eVtW3&#10;gnUtZt7b7Xdx6nbRyfaI7aS4/wBZ+7/1lcnq2l/avEEklp5n7zy/+mfmRyV638N5fDXheOK/1qSO&#10;5trOOSSO2kt/9Z/yz/eSf88/+mklAEfgX4QQX+uf8I1d38mkf2hb/u7m+uP3dvJ/yzj/ANX+7jk8&#10;v/0XXqPhf9hXx14i0vzNTtNF0y5/5/f7Xkkl8v8A55/u444/+/n7yoPgDperfF/4wW2u2+myWOg6&#10;PceZqGpXMfmWX7v/AFccccf+sj8zy/3nmf6v/pn+7j+3vGGsX+iaRqt3daDPFqEdv5kF9pUnmI8v&#10;HleYP9Z/rP8ApnJH/wBNKDX2f8h+YNz+z7q3g34iat4e1bxDaS+XJ9nt47H95HJef8s4/wB5HHX2&#10;Hq2jQeDfA+g+HrSOPy7jy7K38z/pn5f7z/0X/wB/K8P+PXjzxL4t8D61qU8dxoeteF7f7R/a1jbx&#10;28lxJJcRxx/vI4/9Z/x8f6uSvD/AvxP8SX/huLU77xv4hutajkvLiOWS4+0fY7e38vzPL8yTy/8A&#10;pp/z0koFOHsz7/1vwR4e8R+F/wCwtdsLe+07y/Lk+0//AByvkDxB4I8JxapJ4PTUruK20/8A4844&#10;5PLuY/L/ANXJ/wBNK8+j8b/E3xR8WL3wv4X8d6tLJeRyfZ49S1C48v8AeW/mSR/vPM/6aVo+DZPi&#10;ToPiC90Xx3HJ9mt5P3ckkf8ArJI/3damZ3PhLwjPYXFtq2rf6dqP2eSOSO5k/d/5/wCWn/TOvef2&#10;c9LsPDvhvxPrXlx21tcXknl/vP3cccf+sryTVtej0bR5NSkjuJY7ePzPLto/3lYsni27tfC8n9m+&#10;KJLbTtYj8y402x/d+X5n/POT95+7k/5af6uSj+J+8NT1v4b+N9d+KFx/YvijxRf2NleXEkmnx2Nv&#10;b2//AJE8uT/0ZXceIPgZrsX7vRfiTq0Un+s8u5s7OSP/ANF18x+Cdeg0vxRpOrQX/lfY7iOP955n&#10;l29fbtzqniXVLeOS0kjuY44/9X9n/wBZH/38j8v/AMiVze0NPZzPnDx18B/i/f6f/Zv/AAn+k30c&#10;n/HxYyaf9j+0R/8APPzI68K1u11L4aXlzaXEFp/pHmWVxHY3En7u8jj8zzI6+4v+EjnuvFGox3/2&#10;DTJNPj8z/iZXHlySRx/88/3f7z/yHXyL8RNLtNZ8Ly+KL/zL6PVNcuJLe2triPzI/M8vzPM/5Z/6&#10;v/lnR7n/AC8HT9pTOh+Bdx8Qdbi0nx1pWq251HR5Lizt9N1L95HJHJH+8jkk/wCedesfA/wvrXjz&#10;4keI9S8b+HtN8Parb6XHH9p0CTy47jzJPM/1deffs76zH4tk07wvYfa9Mk0e3kkkubmOO3tpPM/6&#10;aRyf6yvqnwBoNpa+IPGE8f8Azzs45PLk/wCun/xyuGn7T2h6VSpT9mfn/wCOvih4l+H3xo8YWnhr&#10;Wr/Q7K31CT93bSeZH+7/ANZ+7kruPBP7X3xCl8yO71LTLmyjj8z7TqWn/wCs/wC2kcleFeP5X1nx&#10;p4wu5E/1moXlx/5MSSVlW3mRWdl+882P/WeX5n+sr0jzT7D8N/tr2mqeX/wkPgiOL7R/z43Ecn/o&#10;zy66v+xvgr8c9Ljjn0230y5vP3ccklv9jkk/65yf8tK+L/7Uj8y5kkg82S4kk8z/AJ5+ZJJX0Fc+&#10;Df7G8P2V3dyWn2K4t/3cd9HH/o8f7vzLj/nnH5n7ytTI0fFv7At/a/vPDXiGOW28zzI5L63/AHlv&#10;/wB+/wDWV0/xe8UaT8NPgPbeAdB1awtta1C3+xW8lzJ5f7uP/WSf+0/+2lcpJF4l+IPgvVp/Bnjr&#10;WvCsfh+Ty5LaWzkjjkjk/wCWckdx/q/L/wCmf7uvHPD/AOy14h8b+NJL/wAWeLLvV7aS3k8y5j/1&#10;kf8Azz/1n7vy6y9pTp/xDpp4SviP3kDzDwj8RvEvw01i9k0W/ksbaP8AeR21lJH/AKz/AKaR/wCr&#10;r6h8JfH7xR8UP2f/ABfd61Y28V7JcR6dHc23mf6RJJ/yz/zJWBq37GWm3VnosEdhYSf2fJH9s1ux&#10;uJLe5uI4/wDp3k/d/wDPP/VyV0/gXwjHo9v8OvC+mzyXNvqGt3Ouyfaf+edv/q/MrzsViPaUZ06Z&#10;9HkOXuGaUZ1/gh7/AP4D7x45+0PF9q8aWXh60/1enxx2X/XPy4/LrzXW7WSLVLm4ePypPM/56V6/&#10;8aPgj8RrDxZr2uz6bHq9t5kkklzptx5kkf8A2zryD+1JLrR7aDzJPs1xHJJJXZSp+zR81WqTq1nV&#10;mGkxfZbfUZIP+ef7uP8A56eZUcfkfZ5I/It7a9/1kkfl/u61fD8Un/CPx/8ALXzJJJI6jkv7S1j8&#10;vZJ/q/8AnnWpxl2x8iW8t/Ljjtv3n7yTy/8AWR1teH5Y7DVJPsF3JLLbxySW8kcfl/vP+uf/AC0r&#10;nftVpfR+XJ+6/d/8s6uaBdQRahHJ5fm2X/Hv5klBqd74y8UXeveX/a3mRfZ44/LjsfM/1kf/ALUr&#10;i/t8l1qEd/aWn/LTzP8AWf6yjW/EckviSysIJPK0mz/1cf8Azzr7M/Y1+F/gu/uL3WruSPU9a0+T&#10;/R9NuY/+Pf8A6af9NKydO5Ea3saqa6HmPhuP/hLfg/q2hfvJb3R/+Pf/AJ6eX/rI/wDyH+7rwH4d&#10;xXes3FlYXf8Ay0vPs/8Ax8eX5kdfVOrWH/Cvvj5qNpHH9mstYkkj8v8A55yf6yP/ANqR/wDbOvk3&#10;40aNd+DfFmrab5kfl/aP9H/56fZ5P3kf/tOuLA+46lD+Q+s4jipVqeOpf8voc3/yX/k3MV/GX/I2&#10;atpOrfZPtv2jy/t1jceZHb/58yuP026gkt72SSDzb2T95HJJ/wBdKjjlguo/L/49vM/5ZySf8tK+&#10;k/2a/gtpvjLR7nVtdg/1cn+rkk8zzJI5PM8yT/v3/wBNK7tT43U+bLn/AE+OOCCP93H/AKv/AKaV&#10;JHpf2CP9/JHL5fl+XHHX0x8fvAei+ZHPHH/ptvceXb/Zv3fmf89I/wDrnXzpbWslrH9rk/0n7P8A&#10;6v8A66VoKdM6fTb/AE2Ly4LuC3tpP/Ikn/XSunklgijkgtHu7H7R/o8flyfaP9ZH+7k8uT/rn5de&#10;J6bdSWuuXskn/LSStG58yW4knnj+0yf8s5PM/eR/886dMftD1u28ESaDHHPqUfl/vPL82+/d/wCf&#10;+udcpc3V/qmn3utabrX/ABMZLiO3jto5JPM8uST/AJZ/+i6pal4jsNe8P3Nh5EkV7Jb+ZHc3Mnmf&#10;vK6fw/F4Pl+F9ldySSS+PY7j/pp+7j8yT/7XSNP4h1/gXw5Yapo8d3P5flySeX5v/POP/Vx1L8Jd&#10;Z1bwl4w8T2lhB5sklvJb3En7yTy445P9Z5fmVJ9qt/h94TstJ8uOXUZI/M8vzP8AV159oni6ew1z&#10;UY447eWTUI/s/mSf8s/+udRqanOeMtUj1TxBJPH5kXmf6zzP+Wcn/LT/AJaVyltdf8tK3tS0uS6u&#10;LiSOT93JWVbaNH5kcfn/APXOr5zIrXV1dxfYvIjk/ef6utaxuo7C38+SSSL95+8jrR1u1g0b7FJB&#10;BJLcx+X+8/55+ZWLdWsfmfv5LiX/AJaR23/TSgzqF3VtUk+0Rxxz+VF5n7v/AK51o6TLJFqEkkcc&#10;f2m3j8yP95XKaTfzxXH2S7j8qT/rn/rI69F0nw5JFp8f/PPzI/tH/tSg1plLTbq7/tTzI/8AWfvJ&#10;P3lRyefNJ5kk8ksccn7yTzPM8uj7V5UnlwTySx/8u9z/AMtLesnUpZIv3n2uS2k/56RyVmaHR6Ta&#10;ya98QLbTbSeO5uZLf/jx/wBZ5kcf/TT/AFde4fC74c3fhz+1o9ZtLfSPtFv+7kubjzP3f/PP93/y&#10;0rzL4H2F/f8AxMvdS8uO5jt9Pjt5JJLj95+8k/8AIlfTl9a6Fr0cdpq08kUfmSfu7aioa0/3Zm23&#10;heS10+O7sJ/N8uT939mj8uuQ8P2HxC8eapez+HvB+ta5pNveSW9xcx+XHHJJH/rP3klev6T4cjup&#10;I7Tw9HcXNt9n8z/Ro/Mk8uvX/wBmbT7DQfhvLpthbz2tz/al5JqEckn/AC8SSfvP/Ifl0ahOofn3&#10;8XvBvijR/HltH4og+w3P/QNkuI5Ps8f/ACzqP4A+Mv8AhF/EFzYX/wDo2k6hH5ckkv8Aq4/+eclf&#10;Tn7XHlxeMNR+32H27TrjT44/+udx/rI5P/IdfCOpeI54tQ8iSC38ySSSSTy/+XesqlP6xT9nME/Z&#10;1PaH1b8TPhzH4ot7nzI/9Z5f2iP/AK5/6uSP/ppH+8/7+V8teLfCV34XvPL8zzZJP+/ckf8Az0r3&#10;H4J/Gm0v5Lbwv4hu4/M8v/iX6lJJ5cf/AEzjk/8Aacldh8RPh9Bf2975lpJLbSf8fEccf7y3k/56&#10;R/8AtSP/AJaV5GHr1MHU9hXO2pT+sfv6Z8m6TYeVHJJ5kkfmf8s45K6PSdGg1S88iSP/AEmSOT/j&#10;2/5afu6ivtGn8L6h5E8cfl3Ef2m3uY/3kckf/PSP/P7usrW5ZLXUPPtLiS2/d/6yOvoDzaZmx6pJ&#10;F+7u/wDSY/8AnnJ/yz/65/8APOpba1g1SP8A0S7ktrnzP9Xc/wDLSOq0kUF/5flyR/af9X+8k/1l&#10;UvKkiuP9X/q61A0fJu9Gjjku4Ps0f+r/AHkda0mswWFv/qJLry/+mnl/+06ydN8RzxW/kSSRy20n&#10;/LO5/eR1pfatF1T/AJZyaZc/89I/3kf/AH7oNQudZgv4/wDjwjij/wCmfmSf+jKP3ktv+7f/ALZy&#10;UXPhe7urfzLCSPUo/L8vy7aT95H/ANs5P3lYEnn2txJ+7kj8ugOc7TSdentY5I4/s8v/AJEkjrWk&#10;up5Y/M8vyv8ArnJXn1jLJ/Z/7j93/wA9JI/9ZW1HfyQ2fkSSebJJJ5cn/TOsuQKlQ6O21SOXzI/M&#10;/eVJ9vk8vzJI/Nk8zy/3f/LST/rpXH3P72zk8iOrNjrMkUcckcf+rk/7Zx0HL7Sob/8Ab3lapHHa&#10;Xf8Ao3/LSW5jrNufGV3F/B5vl+Z5kkf/AC0rJubrzZI/Lj/1knl+VV2TzPsdtH5Fv5klAG1bXU+q&#10;WfmTwf8AbSpZIp7X95/z0/dx1zGiX88X7uT/AFlv5kf/ADz8urH9vSfaI4JP+ufmSUGvtDo5LCP7&#10;R5/lyS/9M46NSv47CP8Adx+bHWLHrM8Vx5kd35Un/LT935lSXV/JF5cEcf2n93+8k/56UASyeKIP&#10;s9tJPHJ5ckf7uOi58UQeXH5H72P/AKZ1SvpPNs7aT93LHRHLaWH7zyI4o46AIv7U1KXy/Ijji/66&#10;VZtpdS8zy7iOO5jqSOWOK38z/lpVm2m/d/vP3X/bSgCSSWDzP9X5VR6ldfu44/3n2b/lpJUkl1af&#10;6NHJJH5kn+r/AOmlS+VJLbyJ/wA9P3f72g1Ira6kiuI44IPN/wDRfl16V4A8eX+g6hbSQeXbf8s/&#10;Lk/1ckf/AE0/6Z1zGk+Xo1vHHJBHL5dZ3i3w7HdafHPYX8kUkf8ArI45PMjko9mZH0fH8UNS8OW/&#10;2DSYLvxVZXkn7zSbm3kvLnS5JP8AWfvP+WlvUXxo8XeMPhpH9rtINJudFvJJPsepW1nJ5n/XOTzJ&#10;JI/M/wC2deQeDvEeraXeWUcd3J9pt/8AV3P/AC0/65/9c6+i9bsf+FjfDv7BHH/yFI47i3i/5Z/a&#10;K4Z0/Z1DU8x+EPxQn8Uapp0fiHXbiKS41D7b9m8zy/8AR4/9X5cf/TS48v8A1f8Azzrk47qf4l/E&#10;i9v5P3v9oXnmf9s//wB35de2/GjRrD4N/Cey0m0gt4tRks49Gjkjj/eSf8tLn95/38rzX4S+HHtd&#10;H1bxDPH/AKNp8flySf8Aoyssyqezw/sz6XIaV6k8V/J/6XMzvi94tTRri5nk/wBXpdv5nl/9NJP9&#10;XWL+zX4S+waX9vn/AOPmT/SJJK4b4o6pJ4o1iy0WOP8A0nVLj7bcf9M4/wDlnX0x8N9GtNG8N+Zd&#10;x/6NHH5kkcdeRU/2fCU6f859MoXqTdP7Huf9vz+I8b8dapP4o8aeRaRySyeZHHbxx/8APT/Vx/8A&#10;kSvdfiRfwfC/4VyWGmyR+Zp9nHpVnJ/z0uJP3fmf+1K86+B/hL+3viBJrvl+boun+ZqMf7zzPLk8&#10;ySOP/tp/rP8Av3Uf7RmqXes3GnaFB5l99jjkvbyOOPzP3kn/ANr8z/v5Xp4en/Dpnxec4j2lefs/&#10;se4eP6b4juIpI/3nlabb/wCj2/7vy/3dEfgPUte1iPQtJkt/tOsR/aLj/p3t/wDWfvP/AEZ/37rK&#10;8L3Un2y91p5I7nRdP8v/AEaST/j4uP8AlnH/AO1P+udfanwT+HMfgjwfp3iHUvMvvFesRx3N5JJ/&#10;rPMk/wBXHH/1zjr0qk/Znh4en7Q6f4U/DSw+FXhey0mwtI5b3y45JP8AnpJJ/wAtJJP+eldxH4Dj&#10;1CPzNWtJNXtpP+WdzH9ojkk/65/6uo9JsJ/M8uST/TbyT/tnHWLrd/J4j1C5+weZ5nmeXbxx/wDP&#10;P/lnXVluB+ufvKhw5lmX9n/u6dPnM74mfD7wXo3h+51LUvBFpLZR28n2iS2s47f935fmf9M/+edf&#10;Jvgm/v8Aw34b8yCOPSNR1iPzPsMckn/Ers5P+Wf/AF0/9F10fiDxv/wsbULbVv3kWk6PeXEdnpsn&#10;+rvLz/V/9tI4/wD2pHH/AM9K0fDfw0/4TzS9Wn1K/vLa3k8z/SY5P3kkn/xuiph4Yep7OEzSniKm&#10;Jp89SnyHzZ46+IOhX8kdp9rk/s2zk8ySO2/5eK4PSdH1b40/Ea20zSbd5ZLy48u3t/M8yO3j/wA/&#10;5/1lRaJ4Du/FvxMj8L6b/wATO5kvJI45I4/9Z/00r6x/Zr8JaF8B/HGveGvH2myaZr+sf6FZ31z/&#10;AMeUkf8Az7xyf89JP/jddRWp9MfCXwRYfBbw3p3gy0j+w3P+s+3R/wCrvJP+Wn/bTy/+Wf8Azzrq&#10;9Slu5dU1G7tJPNsvs8cf2aPy5I45PMk/+11leINUntfDd758kfmSXHl2cclv+8j/AHfmfvP+ef8A&#10;z08z/rnW18O/hBaXWlyalrUlx/aNxJ5kcn7uOS3j/wCWf7yvHqYj95yHo08P7Snzmc2n6KWJ/wCE&#10;cXr/ANAeP/43RXXr8K9S2jHjO7xj/n3jorX6wZezPx1sbqSG4ktP7NuIrmST7RbyXMkcfmf9/P8A&#10;lpWjfeKLi/s/I8+3ubb/AFccv+r8z/pnJHXH22lzxSXt3PaSX0cn/LP/AJaR/wDbP/nnUttfwaXp&#10;8cEdj5UdxJ/x7SRyRySf9NPMrpOLU6LzYLDT5I5I49TvZP3n2aT93/1z/wC2dRx/6Vcfb7S0+zRx&#10;/vPtPmR1kyX9/L5cn2u4tpP9X/q/Lkq7HLPfx20H2T/Ro/3cklBlM0tN1Swuo45LuSOKP/p2kkk/&#10;ef8APSj7VafZ45JLTyr3/VxyeZ+7pPD/AINki1iOSP8A06OP/np+7/7Z1rX1h/ZfmXd3pslj9o/d&#10;/Ybn/ln/ANNPMrIJH3v4Jukl/Zvkj8z7T/xJ/wDWSR/6yviux1S7iuNa0W7nsIpP9ZHHJH/q/wDr&#10;nX2HpN/JYfst3M8cEckkelx/9tK+OJNUtJbOPUpLT/VyeX5lz5cf/tSs6Z6VbY5i9tZ7CT7fBfyX&#10;2nW/+r8z/V/9c6Lm6sPs/kSWH2GST955kn7z95W1q1rPo1v58cH2m2/5Z20n+rqTTfsGqSRz+XHb&#10;SeX/AKuT/Wf/AGytDi1K3gXXr+LULn7X5cttJH+8k8v/AJZ12kd/aX9xZSX/AJkUkf8Aq5I5P3lY&#10;P9l/2Xodz/y4x/8APPzP3lWfD8Ukvh/z55I7mO3j8yTzP9Z/+8oNaZ3lzFJa6fJBBP5X2yTzPtPm&#10;fu/L/wDadcp9lv7HUPISeP8A1f8Ay0/d+ZV3RNU+1af5fl/adO/1lvJH/rP+/dZ3lX8X2mO4nu7m&#10;yjuPMjubmP8AdxxyVnqIPt/2WSOe7/e23l/6zy5P9ZUnlQazJHJHH/acfl/8e0kfl/8AbOo7m1j+&#10;0WX+r8z/AFnl/wDPT/tpUmm2Edr9pj8v/j4k/wCWn7ySSjUCT7fJJpf7y0t/Ljjj8yOOPy5JI46j&#10;0n7BdSSzxxx20lv5f+jf6vy/8+XRc/ure5jn/wBJkjj8uO2kjk/1daPhvXrTS5La0v57j7N5ckcc&#10;f2f95RqOmXdSuo4vLk/0fzI/+en+r/56VS8QaDHdaxc+R/rLz/WSf6vy/wDrn/yzkql8RNLj17S5&#10;Lu0nv5ZPL/eR+XH5ccf/AF0/56VH/bMFh/xLZ5LuXy7fy7j/AKeI/wDrp/yzrM6Oczo4v7L0fyI4&#10;7j+xZP3cf+r8zzJKLbS7S11SSCTy/wC0Y5PtH+s8v/V/8s60Y7WSK4uY/wB5c6d5fl28ccn7uT/p&#10;pJVKS10395cSXf8Ax8fu5P8Arp/zzrTUz5DJ1K6g8RySST3ccX2eP93bRx/vJP8AV1dubC7tY7KO&#10;w02SKS3/ANIk/efvI/8Atp/1zqXUorDVLiOO0gkl8v8AeSSeZ5f/ACz/AOWcdXdStbGOP7Xq3mX0&#10;lxJ5f2Gx/eR/88/9Z/z0o1AydStb/Wbi5kj8PXflf8tJLmPzJPM/d/5/7aVJ9lv9Ls5JI7C7sf3n&#10;mRx20n/oyt+xi03Xo49NsNWv7G9j/dx2N9J5fmUX3hLxLaxyTz3/AJVzH+8kkj/eRyUamRkx3+ra&#10;NcRySXcmp3P/AD7eX5f/AJEql4gikv7PzIIPNto/9ZbSf8u8n/TT/wAiVvSazYWF5cyQRyRXvlyS&#10;SX0n/LT95/q4/M/1lR2OjWl/+/02OSW2/dyXEf8Aq/Mo1NTO03WbTxHb/YZP9B8uPy4/+WfmVJ4k&#10;0G7sLj7Xpnl2Pl+X/rJP3f8A5E/1lZ1z4cj0vUI/tc//ABLpP3fmfZ/3kdaNtrP/AAi+nyQWl/Jc&#10;+ZHJ5lzcyeZHJ/1zoAxfEGlx6p+4u45Irny/Mk+zR159JpcdjJJHdyW8f2eTy/Mkk/dxySf9dK9o&#10;udGsL+OOSeP/AFfl+X5n+rj/AHf/ANsrF1vQbTWbiP7XBJL/AMs5PM/5Z0U6gezPF5NL8uPz3f7D&#10;L5fmeZJH+7j/APjdH2XVtLt5JPsHmxx/8tI5P+WdenXPhyCwuI5I5JJbbzPM/dfvPLqPTdBgi1D7&#10;JHBb+Xcfu/Mjjk/eV0+0M/ZnmMdraap5nl3cdjc/8tI5PM8uiSK7sJPIntI5f+Wf+jfvPMr1a5+E&#10;Gky6Xe6l5dvpGo2/meX5n/LT/tn5lcxbfD7Voo444Luwub3/AFclt5cccn/kSj2lMy9n7M4O+sLC&#10;6/fweZpkfl/6uSSiPRpL+4k8i7jik8vzP3n7uursfBHiyKTyJNNjtpP+WfmSUf8ACtPHX30tI77/&#10;AJZ/uriOOTzP/Rlae0MvZs4uxsJ/L8vy476OT93J+8/eR1SvrWCKPzI0j/7Z/wDLOunvvDmpaXJc&#10;Sat4akkjj/4+PLk/ef8AXTzKxfNg/d/6Bd20f/LOSOT93TGZNrLPayRyf6r/ANqVZk1S7/1ckn+r&#10;/wBXHUlzf2F1cR/u7ix/56Sf6ytLTfDk+s+XHaT2ktzHH+7j/eeZJWoGLc+KLu+8zzJPMl/56f8A&#10;PSq1zqnm/wDLC3i8ytK+sJPM+yXH2S2/6af6ykk8OebcR/Z547mOT/nnWv7sDO02/wDstx5j+X5f&#10;/TSrtzdabLcefPBJFH/zzjqlc6XPa3GySP8AeVv+H7qCLzY7vTftNz/y7ySR/u6k0MS+0uP7P59p&#10;J5sdZNehR/ZPLtpI45Ira4k/1kfl+XHVbUvCUl1J+4/7+f6uo9oHszi60tJv5/8Aj0g8vzJP+2dR&#10;SaPdxDfs83/ln5kf7ypbnS5NLuIo5JP9Z5cnmV0fxDM6ax1i0ij8iT/j2/6aUX2jWmqXkckn+jeZ&#10;H5nmR/8APSo7aKPzPIu/L/6Z/vP3lWf3lhceXJ5dz/0zkj/dyVxf4DTUreG5ZJf9Enj8qSP/AKZ/&#10;6yrMmjR/aLnzJJIpI/3n7utHyvt959rgu/tMn/POSP8A1f8A0zqlcxSQyXM8knm3McnmeZS5w1I4&#10;/wDQLf8A0u0+03NvJH5f/wAcq7/Zf7yXy5JIvM/eR/vP9XWT532C88zy7i5tpP3ckcf/AMcrWk8u&#10;K3kkggt4pP3ckf7zzJJI/wDnnTMztPD8Vhf3FtPPf/6bZ/6P+8k/5af9dP8Av5XceG77VtB1C5gn&#10;/wBJ0WT/AFfmSf8ALT/v5XlFtFJ/x92E8dzH5fmfu4/3dv8A9dJP+Wldz4big+x6j58dv5kdx/rb&#10;aT/yHXDUOinM6fW4v7et4447v+zI/tH/AB8xR+Z/2z/6Z/6ursnmf2PHHPcfabn/AJaSeX/37qSX&#10;S/t9nbfuLjzLe48yOOKT/nn/AJ/8h1d1aWOLQ4vIkjljkk/ef8tP9ZWZrTMHTZbu/wDtMerabb/a&#10;beT93+7j/eVvaJ/xK/D9y8/mRfvP3kccnmf6ysHW9ZvrXw/9rtI477zI445PtMfmRyVteH7+fVNL&#10;svMk8q58uOTy5P8AVx/9M6uoBYuYrTWdPk+1xyReXJ/38j8yuU8UaN/Zf+l+ZHcx3En7zzI/9X/1&#10;zrvZLqC11TzPL/0aT/WSeXXJ+JIoI9cjkj+yRWUf7uTy/wDnn5dQann3ii1kikjkgj+zXP8A0z/+&#10;N1g6lFHqn7/y4/8ASP8AWeXJ/rJK9B8W6Dd3VnbTxxxxR29cfbaXJFeeZHH5txJ/rP8Ann5dbnNU&#10;I9JtbSL93Jaf9s/tElR6RdRxapcwRyXHl28knl+Zcf8ALOrtjdQeKLfVvLtPsMmn3Ef+jeZJJ/rP&#10;/wB3VbW7WO11yOTy/Nk8uP8Aef8APOOmI2rm6+1XHmSf6yP93VK21SSwk8z955ccn/LP/lnRfSzy&#10;/v8AyP3cf/LSo5LWT7ZJ5knleZ/20/1lBrTLFzFBF5c8f/HtJH/q/wD2pV3w3ql/dXFtoscH2ay/&#10;eRx/9M/M/ef6vzP3lUtW/wBK8N3PmeXF9j/eRyeX/wCQ6wfBuvaTLeWVxd/aIvMuPLk8v/j5/wC2&#10;dBzf8vD7Q+C/7FPh743eC9O8S+HvH0kWq/2p/wATiyubfzI/scf/AC7fZ6+0P+FLWGl6PJ4e8Pab&#10;YRaL5f7v7NHHbxxyf9s6+L/hLoMHwX/5EjWtW03XtYuP+P2+/wBXJJJ/q/Mt/wD2pX2XpvxA8fWO&#10;g6bpV3pWmx69FH5d/qV7cf6FJJ/yzkj8v95+8op1Pafwzb94eL/HCx1nS/g7c+I7dP8AiZSRSS3F&#10;rJ/y0uLf/WRyf9dI6+efhn8UNNutDt7u0ku7nwhHceZcWUcn+k6HJ/z0j/6Z19S3mm6zq3h3xxpW&#10;s3E91cQapcGci38uKPzI/wDlnX53fDvwH4l8OeMJJ/Cd/by/Z5Ps/lySf6yP/lpHJHXNi6Ht/wB5&#10;/wAvD38tzL+z+ehUhz0J/HD+vtHsnjbwTqV1cXscd/f33hzWJP8AQ9Skk/d3H/POP93/AKuSOsX4&#10;Q6p8VNeuNW8HwfYL7UdPkkks/EGrRx+Xb/8ALP8A9Fx/9dK6vwb43/sbT9VsJNNk/sG4/d654Xk/&#10;1ln/ANPFv/z0jr07wlaz2HheTRfC8FvrnhS8j/0e5jkjkuY/+ukf/LT/ANGVw0cVO3s6nxnp5jls&#10;IUadfDe/Qn9v/wBsl/ePE/HXwX1KH4seD4PG3iGPxCdckkk1CTTY/s/7uP8A1nl/9NP+mlc/H8VP&#10;g1dXUcf/AAqyaLTJH+5Hq/8ApHl/9fHl+ZXoMFro3wM/aG8B3z6zrWneHZLi4kjGr28n/Evkk/dy&#10;SR+Z/rI/Mr6N8Uft0fDmx8N6hovh5bnVvE9uv9nwat9ggt7SS4/1f2jzZD5fl5/efSv3XBZt/ZuU&#10;4SVSnKpBw/nlH7Uj82hldTM8bOjhfiPnP4E2KfDXxn8RUtfFkfhnSrO8jt45LiT/AEiSP95JH/y0&#10;8v8A1f8Ay08uSus8QeMvhlrPmWj+MNeiuf8AlpfR3EnmSf8AbSOOvKPC+n+LPjR8QPFepaTb6Lq+&#10;rXGof6Rey+XHH/y08ySPzP3fl/u/+ecklfTHhv8AZGk0bw3e3fiX4k38V75fmSf2bceXp1v/ANdP&#10;M/1kf/fuvyziP67jM0niJe4vc/8ASYn3+FWSZfR+rvnrPryy5Yf9u+7Lm/8AJSt8HfHl34F1iTUv&#10;DerW/jjQZPLjvI/9ZqNn/wC1JI/8/vK9j8WftPWHhvTvDF1pNu/in7R/x/8AlD95H/37/d+Z5lfE&#10;fxiuk8J6posfh6/j/tq4uI7ePVtNkkspLi3/ANX5knl/9NP+WlZGjeI/D+g32tWniPxD4w/tu31C&#10;SO71LSdUkk8ySOTy/M/5Z/8APOrwOU4ivRhUxc+SE/gn9n/7UWIwuExCnUyn3+T44fbh/wDJR/w/&#10;NH6B/ES4034v/C/xdpMWjabqPiZ7eSS30jXvM8rzMfu5K+Fvid+wH8TPh7d3HiP4bSJq+npFHLJp&#10;O8ySW/7v/VxpJ/rI48/+i62fAPijxjF8dorTS/ifrOo6XJp9ve6ZqPie4/5d7jy/3ckcnmR/9M6/&#10;Q7xJ4+8NfDUaVpus6kbGO4/dxyS/vP8Av55ddWPwaymqqU6nPc+ToydeHPA/ErUvHnijw5qHkato&#10;X9kXNv8A6PcR/Z5P/Ikfmf8AkOvpzSfhpH8X9H8F2mk+BLvTNBj8u9/4m0n+k6pJ/wBM5PL/AHcc&#10;f7yOOP8A1f8A0zr7/wDi9pei674L1bUtS8PaTrkken/6PHfeXHHJ/wBvH/LOvK/C/wAfLa58JXtx&#10;4rns9N1DQPLl0S6jg8uW7j/1cn7r/wBGeX/z0/5Z/u68z2lM6KdP/n4etaVZ6F8O/CtjNp1pFpPh&#10;W3xb3mm44t+fL/8A3n/PSpvFXj6w+Ffh+9vtan83S4v+PCSIeZ5n/LOO3/66V8v694ik/aQaS+02&#10;1k0TTvtEkklzL5nlx+X+7/efvP8ASLj93/yz/d/9dKwtb8b6T4XjttF8NfaPFXiezj+zyalqUnmR&#10;6fH/ANdP+Wf/AFzjrzq2JjF2krnr4LKq+Ony0XZf+kf4jF+Nkt3rP7OfxO8UalB9lvdcuI5PLkj8&#10;v93HcRxx/wD2uvkfwXpI0fw9aee8M1hqj2+ovc3kf+jSXH/Lvp8cn/PSST/j4k/6Z+XX01/wsHU/&#10;GWnyaTf+O/DN9ZXEn2eS21LS/wB3JJ/zz/eVSsbbSfh/rH2HxZ4Q0W6svMkk+w3OnxyWVxHJ/rJL&#10;f/n3k/56R/8ALSiGKiv3dWn7M9GeQVHTnUwteFbk/k/+2jE8X+B/wzj8eftKeGNFnv8AVvD/APwk&#10;H2i8k8qT7PqOnyeXJJ5fmf8AXSP/AL919BfFHQf+EN8YSeHv7Zu/FUel/wChx6lqUnmXMn/LSvW/&#10;GXxL+GXw0t7K/g+Hug6v4jkjj+z3NjZx29z+8/1fmSeXXy1e+Lb/AMUeKNV1aeP/AEm8uPMuP3nm&#10;fZ/+uldkz5eHmb2txR2vmSfu/M/55yV5T4o1mCKzjj8yP93J5flxyR/vKivvGXiHWftslhd/6FHJ&#10;5cn+j/vP+2dYMkUEtvJdzx28tz/y0kkk8yTzP+ulRqZ1DvfD91HLo8c8EF39muLf/WfZ4/8AWR19&#10;l+H/AI5+AbD4b/a7uT95o8dvb3En/LTzJK/PO3l1KW4to57u4+xeZ/rJfM/0eun8Ny/Zbe5gnuJL&#10;7Rbf95JbeZJJHHJ/yzk8v/npWNSmdOHqHrfxS1TTfG/izVfEPh6/1LSNR1CTzLi21aT7ZZSf8s4/&#10;3f8ArLf/ALZ/9+64LxBqkl1Houmyf6NJpcfmXEnmeZHJcSSfvPLk/wCef+r/ANZVLxJ4o+weX/x8&#10;XMkn7yOO2t/Mk8ui51SDxlo8fl+XcyXEnlySSf5/9F0QNa/7v3CtJrPlXkckH2iK5k/1ckcn7yvr&#10;L9kvxbPrXw/8V38k8cslxqHl/u4/L/5Zx18tat4Su7X+0bTTY5PttvH+7tvM+0Sfu691/Yj16wuv&#10;hn4jtIJ45ZP7QuP3cf8A1zjrppmfQ+dfFthd+X5/lyRXN5+8kk8z/npWTpujebcWUf7vzJP+WdWd&#10;S1Se/jsvtcn7vT4/s8cn/tOpNJ1SCKT9/HJ9pkk8uPy/+edAjOji8r9xJJH9p8yTy/8AnnXeeKP2&#10;ZPjd4S8J2XjvTdWu9X06TT45LeP+0JJLmOPy/wB3+7k/7Z/u6wbnS5NeuLa0tPLufMk/1ckn7vy/&#10;+un/AH8/8iV9s/s5/GmT/hG/+Ea8S/2nFe+H/MuI9S1u88z+1PM8zy445P8AyH5dHtPZmfs3UPlH&#10;4S/tGeMJbf8AsbxfqWtX2rXFxHp0dtJH+78uSSP95J+78ySSPy/9X/00r6C0211LzLaTw1b2l9Zf&#10;bJI9U8yzkt7ny/8AWf6uTy/Lk/66V9BeLfFsd/pdz/wj32C+1rzLeP7N+7kkt/Mkjjkk8uvCvEHj&#10;eDVPjRbabYTx6n5lx/pH/LT7H5f+sj8z/ppJXDi/3h62Arz/AIZg/Fr4tQfD7Q7KOO0k/tHUJJLe&#10;OOSST93J+78v/V/9NPLrFjv5NB8YatPYSfZv+Eb0ez0a38v/AJZySV2Hxe1SfS9L0nTbSC0vtR1T&#10;UI47e2vpPLjj8v8A0iSSST/nnHHH+8rxa+1HxR/wgN74nu9Jsb7QdY1/N5qWm6nH5lvJJ+7jj+zy&#10;fvPLrzfc9pTpn1VB1MPhMViP7nJ/4H/9rGR71ffF+fwRp9tP4sjj1zQbiT7NcalHbxx3Nn/00/d/&#10;6yOvn39qL4QQaNb/APCZ+HoI4tOkk/0y2jj/AHf7z/lpXuvw7i0LxF4bvbC/1a01zUfL8uS28uT7&#10;NH/0z/eR/vK1tEsNJlt73wDq32f/AI9/Ls7aT/l4s/8A7XX0HtD8+qUz4DktdStdLku7COOKOO3j&#10;/wBJ8z/V/wDPSpba/wDtX+n3fl/6H+7/AHdd58XvhLd/CXxBqMd/PcXOlXn/AB5yeX+7kjj/APal&#10;eWx2sl1p8kcf7qOS88z95QBZ837L9pnnnj+zf8s4qu3373w/HPB5kX2i4/5Z1i30c8X7v93LHJJ5&#10;nmVq3P8AxK7Py44I5ZLjy5PtMn+sj/650Ab/AMN/C+reKPEn+iWF3qdzHH5kn2aPzK9S03Wdd+HP&#10;iCy8Q2k93puo6fJJJHF/q/8AtnJWj+yP4j0nwvZ+IrvUp47a5vI/Lt7mS48v/V12nxw8eT/FC3j8&#10;L/a5L6y+zyaj/aVjcRyRySRx/wCrk/5af+RKz1OadD957Q2viJ4otPi/8P7nxnot35urafqH2j7N&#10;5flyW/l/vI/M/wC/ckf/AG0jrxP9qvS49Z0fwx4wsI/NjvI/s8kn/kSP/wBqV518N/Hmu+DdcvY7&#10;eT/j48z7RHJH/rP+Wn/oyOvcNJ0uP4jfBfxP4Xgj825s4/tGnx/9M5P9Itv/AI3XmVP3WLhU/nPs&#10;6f8AwoZLOn/y8oT5/wDtyX/23L/4EfINtLB/bEcc8f7v/l4r2P4OfEqTwRea9HBfyW1t/q/Mj/eS&#10;V5BJ/p9x5kf72SSSta1sJItU/wBfHLHJH+8jj/56V6Z8ZTmd54y8ZXfxA1DzJ/tFtbeZ5nl+Z+88&#10;usGS1g+x/wCiT3Evl/u46j02WP8AeeX/AKyT/Vyf8s/+mlav7yKO2njk8ry5JJI/Lj8vy6NTp9mZ&#10;1joM9rb20l3H/wAfEclZPmQX15J+8/dx1rXOjT3Wl3OpRz3F9H+8k8v/AFkkcdYOm2skt55ccccv&#10;/XT/AFdGpkHlf88/3tdf8LvDn9s6x5knl+XHJ5n/AH7/AMx1ympaXd2H+vgki8z/AJ6V2ngXzLDw&#10;vr9/+8i+z2/lx/8AbST/APd0amtM7C+8OeIdUj1aP+yY7n7ZH5fmf8tI5PM/d+XXn19o13a+ZaXc&#10;ckdzH/yzk/dyVq6T8Vda8OW8f2SOPy45PM8uT95HVLxB4y1LxRqkl3JHb20kn7z93/0zrM1/dmdH&#10;LJFJJB58kUkf+s/6Z1SjsI4o/tf2uOL955f7uP8AeVS83/Q7mT/pn/rKI4o4tPjgnkk/ef8AkP8A&#10;d1pqB0fiS1/svULKD7X9pvbjT4/L/dyfu6yZPItbzzJ5/Nk/1n7yuj8f6NJ/aGk3cc9v5kdnHH+6&#10;8yPy6rfYI7qPz55PKl/6509QOP1vy/7Usp/Lj8v/AFkddh9vn/se5v8Az/KtpP3cclEejWl/5Ucn&#10;/POtbSYo9P8AD97YyRyfu7eP/V/vI5JKvnObkNXRfC+hReF/t+tSXFzrVx+7t/s0f7vy/wDnnXlv&#10;iCKPS45JJI7S5tpLjy45I5PLkjr0HTdZk0vzfsn7q9jkj8uSP/WR/wDTOsm5tbCWOOSS0j/ef89K&#10;zND0b4Q6Df8Ag3zJLuw+wyahZx3Ed9JJ/wAfEf8Ayzr1+O/nijkjkjj8z/WRyfZ/+WdfPOia9q1/&#10;cRWl3P8A8guTy7fy/wDln/37qK+8R+JdL1C5jn1a/wDLuP3cflySf+RK0A+mPDfiP7V4k06w1K//&#10;ALM0W4k8u4ktpPs//XOPzP8Aln+8r2y28JT+ErPWoPD2rSXNtrF59tuLa5uJI7n/AJ5/u7j95/n/&#10;AJaV8AW2qatFHe+ZJ9ptpLfzPL8zzJK9O+FPxV8Qxf8ACIabYatJFHqn2y48u+/eWUcccf7uPy//&#10;AI3JQB7r8Wv+ETureS0v9C17SLby/Mkub63kuPLkj/1f+kR+ZXwH8XrqD/hLJI9Nnt7m2uP9Ij8u&#10;P95H/wBM6+2ZP2loNB8UXGm+IdNji+x2f22S50n/AFn/AH7kk/8AalR+JPDnwr+Mlx/xMoLC21aT&#10;/lpcx/Y7mT/tp/y0opzCpTPz7tr+fUNQtv3ccv7vy/Ljkr6k+BPxak1SzsvDWuyebJ/q7O+k/wBZ&#10;5n/PvJ/8crS8ZfsAX9hbyX/hfVvN8z/l21KP/wBqR14d4o8EeIfhpeW0HiHSbvTP3nl+Z/yzk/7a&#10;f6uubF0IYinyDoVKmHPdfiZ4ItP3kk8flaLeSf6RJ5f/ACC7iT/l4j/6Z/6vzK+bNb8G61o3iC50&#10;XU4PKvbf/wAh19OeG/i1ous+C/M8Q3cf22Py7K4i8vzJLzzP9X5ccf8ArPMryT4mf2tYahpN3d6T&#10;rWhx+XJZW/8AbenyWf2iOP8AeR/vJP8Av3/2zjrhwNepT/2eudten7T95TPKI7CS6vP9XJL/ANM/&#10;+WlH2qe11DyPL/df6vy5I/MrW82ew/dp5f2mST/yHUUmn6ldRyXfl/6z93cf+jK9c8wjvtBgupPM&#10;jk/791k6lpc+jXHkSSRy/wDXOStqPzLDVLa/jg822/1kcf8ArKpatfya9qEskn+jSeX/AKuSg1KU&#10;d/JLJHHHJ/q/+mldhc+I5L/S9Jgu4I7mLT45P9J/1cn+s8z/AJZ1zH7v93HJHJFJWjpsV3LJ+4j/&#10;AHkn/LOOtahqaVrFYXVv5dhd+VH5f+ruY/8A2pHVa+8L3/lxyRx+bbf6yS58z93JWjbTR2Eck/ly&#10;RXNv+7/1f/tOo7bWZLW4/wBEn8rzP+ef7uSOufUXszo/hd4ItPGUmnST3cn2L7RJ9ojjk/1n7v8A&#10;/d1d8dfBfXfC+uXMnl3dzZSf6uSOTzJI4/8AppWTJ43u/C+oR3fmW9zJ5f8ArK0fFvxGv/FHhf7J&#10;BPJ5lx/rP+en/kOlqZ+zOLsdG1KLUJI5/Mi8yT93LJH5fl1rXNr9vs4/3knmf9M/9ZXOaJ9rutQi&#10;sL+e4traSTy5PMk8yu5vo7SwuPskEn7yP/WVoBycd+lhcXMc8cf7yP8A5ZyVS/0SW4j/AOPjzPL8&#10;yP8Ad1rW1hB+7ngg825kjk/1n+sro7G183T/ALRHJ9p/55+XQHszj7bS54o5PI/e/wDTT/np5lWf&#10;st3LJ+7/AOefl+VW1beX+6nk/df89I6kuNBtPEfl2EF/HbeXJ5kknl/6ygPZnMXN1JFJ5kkf2by4&#10;/wDlpHVmOX/j2/efu/8AlpW1J+9uJLHy/Njjk8vzKJNL/wBHj8v91/zzk/56UB7Mxbm6+1eXJHH5&#10;Xl/+RKrW0s8sckcn/bP/AKaVtalp8lr/AKySSL93+8jjrBtov9HuZ/MuIo/+mn+soALm6828jkkj&#10;k8uP/V/9M6sXPii7i8uCP/WR/wDLSOo47q0l/dyTyS/8tKj83/Vx+Z+7k/8AIdBkaNtL9q/1kknm&#10;f8tKjuYvtUfkfa7jzP8ApnVaO1gtbj7X5/8A0zq7beRLJJvgkiufL8yo1As2N1q1r9ikj/06SOSO&#10;OOPzPLr6x+EGqX8WoaTpsn7u2+z3l7JH/wA85I7iOP8A+OV80aJYWkt5p0kEkkskflyfvI/3fmV9&#10;L/CX4aabFp9l4zu57v7T5dxcfYftH+jf6zzPM8v/AL90v4hrucx+0P4jn8R/EC20mP8Ae/2XH+8j&#10;/wCniT/np/5DqPxbdSeF/A9t4ajn8qO4kj+0f9NPL/1lYPgWKTxb4suddu/M/wBIkk1GTzP/ACHH&#10;XH/GfxdJ9n1aeCSTzJP+JdZ+X/00/wBZXh1/9rxfIfpOFprAYOCqfY9//t/7JzHwusJPHnxM1HWf&#10;I/0aOT7PZ+ZX0F8RPG8eg+F73w1aR/8AEx1Dy44//jdedfCXS/8AhS1vHpvjvTb/AMI3v/PTUrfy&#10;7a4k/wCmdx/q60fDel/8La+LEccfly6d+8uLi5/1kcdv/n/yJWM/9oxf9wiOI9jQdR/Yh/5PM9s+&#10;FOgx+HPAcckkf2aTUJPtFxJc2/l3P2eP93H5n/fvzP8AtpXhXja61LWftMlp/o2veLLzy7fzP+Xe&#10;z/56f9c/Ljjj/wC2cle2/FbxRYaDodtpvl/Zo9U/d+VH/wAu9nH/AKyvlb4mfF/TdZ1jVr7SbSS2&#10;uZI/s8fmR+Z5dn/0z/5517uHX2z85qO+rNHwj4NsPiD8SNF8HwSf8SXT/wB5cSeZ+7kkj/eXNx/n&#10;/pnX3Vba9ptr4g0601J5ItRvLfzNPjuf+Wn/AD0j/wCun+r8yvzq/Z9+KkkPxAk02B47aTWP9Ckl&#10;uf8AlpHJ/rI/+un/ADzr3Xx18c7TwH4kufh7rsGmePdBt/LkjkuY/wB5/wBM44/L/wCWkdaV6dT2&#10;hrh6lNH0VrfxGtNB1jUdJ13SfEVtbSf6vUtN0u4uI5I5I/8ApnHJ/wA9P3leBXPx91268SXPhrRd&#10;CuNMjuLeTzPEl9HJJHb2/wC8jkkjjkjj/eeZ+7/z+7zdN8ZeDPEfjSy8LyeE9M0OO4/5fo9cuJP+&#10;2cf7v/Wf/HK3/it8RrCXzII/LttB0f8AdxxR/wDTPy/Lj/7Z/wDoyuqhiKlOn7CBy18PTxFT28zz&#10;XxJ4jtNB0+2tLCCO2jj/ANH0vTf+ef8A10/z/wCjK7Dxl8c7CX4H3P8AYUn9majJH/Z32aSP/V3H&#10;/XT/AK5/5/eV4L9q1P4g6xeyR2Mkt7HJ5ccckf8Aq4/+Wf7yun+BXw+uPiX8TP8AhHtW1qOXw5Zx&#10;/bZI/M/1kf7v93H/AOQ6P4gFf9lm61L4S3l78Rrvw9f6v4cjk/sq41K28uSSz/1cnmfvP/tdfbut&#10;yeCPjJ8M5JL/AMjV/DFxH9o8y2/65+X/ANs5P/In/XSvLNS+BmtfCrzPEPwrnkvtOuI/+Jp4O1KT&#10;zLa8t/8Apn/008uiPwR4e8OXmvQWEFx4ejkkjvfsNtJJH5dxJb+XJHHJ/wBM/wDP/LOsq9T2Z3Ye&#10;n7eoe4/CH4cyXVx9v1a0ji07T5PLs/MuPtHmRx/u4/8AWV6Vrfi6PS9ctrSOP7T5f+sjj/56V43+&#10;yXpfjfS/7aj1bxDH4h8KXH+k6fc+Z/pMckn+sj/6Z1m23jzUvBvjz9/HHq8ckklvHJH/AOjI68nW&#10;56fx859Of2V4hf5vscXPPMkmaKow674n8mP/AInUf3R10znp/wBcR/IUV2+zPIPxcvtGj1n9xqX2&#10;iL/lp5nl/wCr/wCudR30cd1Z+fBYSS/Z4/3kdzJ+7jkj/wBX+8q7qUsniPS7a0k/dR2f+r8uTzP3&#10;kf8Az0qPSfMuryTyLS3/ALRkj/7Zyf8ATPy/+mldJxHOabdSXVvc2nkSW3/LSOSP93Ucms6l/Z/k&#10;f2tHY+XJ+7j8uP8A1f8Az08yuivrC0jk8/8A0fTPL/efYr6Ty/s8lUtbsJLW48/TY7eX7RH+8to/&#10;+elainTK8evR3Ulz9vv5L6O4j8z/AFn7uOOpNN1mfwv9pjj/AHseoR/9+6ydWiguv3+rXcmmXP8A&#10;rJI4rfy6s6bFaaXp8cnn/wCr/eW8ckfmfu6DLnP0ivrD7f8Asx3MEn+rk0eP/V/u6+Dbnw7Hax/b&#10;5PMubaSP93Y+ZJJ5dfcPwc16P4g/s9/ZI4/9Zp8kf+s8yvk2+0HzrjyLSe3+0x/6yKP93/5D/wCW&#10;lc1M7qxnWOs6TL4bjjjtPKtrf/WR+X/6MqlYyyapqEf2ueOWO3/eRx/aPLjjjrR0PRpIo/sl3aXF&#10;jJH/AKu28v8AdyUaboMFrJc/2lHb/vI/+/daGXswuZbu6vLeB/8AWeZ+7i/1cnl/89K0ft+k2Hm2&#10;F3aeb/aEfmW9z5nmR/u6yr66tLCS48iOSSPy/wB5J/y0krOj8OX+vW8epXcEdtZfu/L8yOgDr7HQ&#10;Z/Dmn3slhqUcsckn/LStbzbSS3j/AHnlRyR+XcRx+X+7rJ0TxRHFJc6TPaSWN7b+XH9m8v8A1kf/&#10;AF0rp5NGksLeT+0oPKvbiPzI/Lk/1lZ1AOQuZYL/AFD+zY/Mtri3/wBXcx/8tI6uyWs+l3kcE8ck&#10;Ud5H5fmfu/M/8h/9dK0dWtY9Ut7m0jgk8z/lnJ5lYseqSaNp8lprsf2m5uI5PtEn+soA0ftUdrZ2&#10;1p59x5cf/LtH/wAtP+ulYskVpdW/+iR+VexySeZHJH/rP+udL/Zccujx2EmpXEVl5n+r/wCWlx/1&#10;08urlzdT3XmWFw8kUcn7vy5I/Mj/AOunl/8AtSjU1LN9f2EPh/7JPYXn2b935n+kf8tPM/d1S8Qa&#10;X5UknnwR/Zrj/WSf6vy/L/8AjdUvEGlx6ppcd3YwXdj5kkf2jzI/Mkk/6af9dK6P7Vd3UdvYTwRy&#10;x+XJJJL5f+rkrMKf7wwNEuvsGhyR/a/t2nf6uP7N/rI/+2f/ALTqlqWl2NhHZeZHaeX5n2eO2jk/&#10;5af9NK35IpLW8uY5PLljkt/+ecccfmf8s6rR/a7rUP8ARILSLTo/9Ikjkj8yOT/v5WmoFLw3LPFc&#10;eRJdyS3v7vzPL/1dx5f7uST/AD/00rp/+Et03RvMtJ3u4rny/M+zf6z7R/z0rnJdU/0z7BYSebJ/&#10;y0uZP3cf/XT/AMh1LY2OrWOqef8A2bHc3P2fy/Mkj8z7RHRqBtR3/g/xHHHdzzyWOo28fmW8d9JJ&#10;5cdF94o1KWz8y0v7e5trf/j4/wCuf/LP/V1mx+HLDWf38E8cWq/Z/wDj2uZJJP8Av35lR3PgO/td&#10;PuZLC0kl8yT95JF+7k8ujUA0nWZPFtx9k1KC3tvsf/L9HJH/AN+/3laP7/S4/slpH5VlJH9n/eRy&#10;Vi+INUu/7Uj027sJJY/Mj+zyR28ckkcf/TT/AK6VpaJ4uk8JafJYa1P5ttJ/q5I/3nl//a/3dGoG&#10;Tc6zJaxxxx29v9ijj/5af8tLf/V//G6PBMseqahJP5FvfW0lv+78z/ln5f8Az0/6aV09z4XntZP7&#10;StI7eO2kj/0j/lpHJH/zzjrB+w/2DcXPmQXEunfvJPMtpP8AyHRqBJ5Ul/8AbbSRLe28z/j3k8v/&#10;AFn7uP8A791Zk1me1t/+Jl5kUcn7u3vo/wDpn/yzqL95Lp/+gSRyWUfmSW9zcx/6upbm6ni8PyQT&#10;yWEWo3H+rjjj8yOszUsW1rpuvW/2+0gjuY/L8uTzI/3lc74bin0u41aO7SSWO3k8z/tnW1HrP/CO&#10;R+ZqUn2b935kcnmeX5nmVmyeI4PLto4JI4ra8/1lzJcf8tKXIBdttZgureSDzL+x8yP939p/efvP&#10;+udHh+KDRv7RuJ4Ps0kcccclzJH/AKySs7wvqk8txcwR2lv5ccnl+ZH+8k8z/v5+7rR1a/g+2W0d&#10;prv2G5jk/wBIjkj/AHfl0zIljtbS6kuZ545LnzP+ekdVpL//AEj9/JaRSR/6uT/nn/5DqtJ4j0XV&#10;Ly5/0+OW5/65yRx/u/8AnnVe58WyS3Ecdhaf2nbf8tI5I/3kf/XOOgPaHRalo32+O5+1xx31lcRx&#10;/u64y58LwXUlzBcfZPs0f+rj/wBZ5ddNcWFp4ot45/7WktrbzPMuI47j95Vm2ltPL+3xwSXNtJ/z&#10;0/1n/PP95Qac5w+reA9J0u3+36tpMdzH/wA9I/8AWf8AbSucufBHg+T95JJJY/8AXOSSvRdX1C0v&#10;/D8k8f2ix/d/8vMflySVwcmgz2Fxc3cE8euW0kfmR/u/3cf/AEzrSnUM6hSuvhf4X8uWSC7u5fL/&#10;AOen7yP/AOOVyd14Du7WPzLSTzYo/wDWRx/vK9X8rSZfLe/tLixvZP8AlpH/AKyP/rpVax8O2ktx&#10;v8ySWyt/+Wf/ANsrX2hkeY/2DPLpccckdxL5n+rj8uqV7o0+jXEkE8kkUnmfu/M/5aV7JcxRxWcc&#10;/wDaUlzJb+ZHHcySfvPLrJvvDlhrNx9kkv7f+0ZI/wDWR/u/M/7Z1p7QfszzGO6k0GSOT/VW0n/L&#10;Ty45PLrftorTXo/Lku5Jb3/V+X+7jk8upL61tItHktLuDzZPM8uP95+88ys7UorG/vPLv5PsNz/r&#10;I4/+mdah/DIo7pNLuL20n8+KST/WeX5cnmVT8SRSS6f+/n8qP/lnH/yz8ut6PS/7U0+2u545Lny/&#10;3ckckfl/9/P/AI5Ulxo2mw6XZSXckcvl3EfmeZJ/rI46z9oSc5bXSRW8ckcf2n/pn/yzqvJ/pUcc&#10;kEkn+j1tX1rBa/ZoIJ/K/wBZ5dVov9FuJPMk/wCWf/LOOtCNSlJ58scf2TzJY/Mj8zzP9ZUlrqkl&#10;rcRxyWn+s/1kfmVpSaNJFp/2uOOT7N/q5JI6rfZfssf+rklsv9ZH/wA9KA1JI5I/3sckflfu5PLk&#10;8z/WVL5sH2eOOOCSK58v/Wf6yS4qKT97Zx+XB9pj/wCPf95/yzjq74ftZJZJI5Ej8yPzPL8z/V/u&#10;/wDnnWRlyGtpssl1b/uIJLaOOTy4447j/Wf6z/2nV3wlayRWd79rjt/sXl+X/wBdKzpNUtNLj8u0&#10;g/eeX/x7f8s/+edWPC91PdR3scn2iX7RHHHbx/8APP8A6Z1nM1NrSfGWpS2+kwabHHFbW9xHH+8j&#10;/wBZ+8r1vTYoNZt4/sk8cUlxH5nmf/a68GkuruKzijj8yx+0fu5Ln/lnXaeH9ek0HR7a+8yS5ubO&#10;Py7iOOT/AFkf/LOsagU6h6vfWH9n+XHd/wCkxyXH/kT/AKZ1zkf9pWuqXNhB9n/sX7P5kfl/8s6P&#10;39/HbTwX0n2L95cfvLirN94jntdLtru78uK5kj/dyf6zzP8AnnXOaGTpPiOT+z5P7StPs0nmSeX+&#10;7/1lVvEGlyazp8c+m+Z5lvH5kf8A00j/AOedR6voNpFJJJPd3Fz/AMvHmSVrWP2T/UWEkf23zP8A&#10;npWpqZttql/4j8P/AOvk/d/8vMdv/rK53xt5kUcfkRx/abj/AEaT93+78yur03S30vWL2PzJIra4&#10;k+0Rxxx+X9nqz4y+H0kun2WreZcS+Z/q4/M/5afvPM/z+7rSmanMeEtBu7/w/wCZH5n2n/V3En/L&#10;P93/AM9KwPEFhHL4wvZIJ47m2kk8vy467DTYruwt735I4o7f959m/wBXJJJ/10rOjitP9GtPIg/4&#10;/JP3kcf7yPzP3n7ySjUyM228OT2HiCWC7n8uOSOPy4/+ecdYsd19q1C5gjkjl+zyfu462tJ+1yah&#10;HHd3cd9JJJ5fmR/8s4/9XWLpP2+1uPtcaW9zbfaJP+ulPUP4ZZ+JnhLXbXwvZSX0dvLp0lx+7jtv&#10;Mkrh/C3hzUv7YspLCCS5kuP3cflx/wCrkr6L+Ilr8bvEVgb7/hAb7w/4P0+38y4t/wDV+ZH/ANNP&#10;3n/ouvVvC+vfD3Qfh/oOrWmmxxRXFvHJ5f8Aq4/M/wCuklXzzpwD2cKn7yBylzrPjD4LXFzBrvhe&#10;71z95byRyeZ+7t5P+WkfmV97+Cb/AMPfGnwHoviifzPs3+s8yP8A1knl/wDLOSvlHw3+0FovijVP&#10;9Lu7T7bJ5n+kx+ZJ5fl/89JPLr37wv4yj8u3jgu44o5JI/Mjjk8u2k/7aR1zU/3dQ6Z/9OzV+MXx&#10;A/sFfET2NpBdWVxHZ3kn7z/V2/8Aq/8A2pX51+KIrvwH8TNagtJI4riPUJPLkk/5af8ALT/2pX2p&#10;8WvC9/4y8WSQaTd/2RbahZ/Z/t37uSOT/nnHJH/8brxfxR8Krvw340jkv9S+3XNxZx/8TKSP95Jc&#10;R/6z/rnXT/EOY8o8N+Evt/jyPxZPf39tq3mRyfZpJPMk/wC/n/PP/rpXrdz4HvrG4/tKxtI9MuZP&#10;3nmaBJ9nk/79/wCrkj/791g6ta3dhbyeRaeb+88zzJPLjj/7aV0/gnxldxfYrCeSPy5P9XHH/wAs&#10;65qlCnU/iHdhcyx2Wrmws+RG94Sv/iF43s7mw/4TD7DHp/7vy77S4/M8v/np/rK5zRP2ZNa1TQ/E&#10;/izxRf8A27UdPkkjt9Jjj8yS4k/5ZySR/wDTT/lnHXpUn/Eh8vXf+Xmzj8y4tv8Ap3/5aeZXcR69&#10;JYafH4l0K7klspLf955f/LSz/wCen/XSOrhSpU1z3PSr57j8RR9j7kIT/khGP/pJzHhvWdC+EHw7&#10;l8Q/EaS0sdej/wCPPRLaTzLmP/nn+7j/AMx1wem/GDxD480fQdJ1rTbi5j/tD/TJP+Xa4t/s8kkc&#10;n/fzy6wP2lLrTf8AhWf2+TzNcvbeTzPttt/q/L//AHdeH+F/ihrWg6PpP7iSLTv+ecn7uTy6v2lR&#10;7nzdPQ9s/aV8R+E7Dxh8Po4I/Kkj1C3vdQvpP9X5fmf8tK+h9Vm/Zm0yW907xofA9r4qnd5Luaws&#10;mjYmfEkb+ZjfvMbx/wAeea858AReF/iX/Yt34osNM1O2/wCWkl9HH5cf/fz/AFclWPGXiL4MWtxJ&#10;JpPw90XV9Ks7j7PeXNjo8ckkcn/fuvqaOaYF4KlgsQ56c/wGXscXhq7xeH6nkFxqFp8Cfj1qunWk&#10;8HjO2s9HjsryKP8AeR28cknmeXH5n+s8v/2pXp2m+KPhz4suLbyPEsmkXNvJH5dtff6uP/pn5cn+&#10;rj/6Zx1w/jb4g+E9BvL3/hD9C0XTPtH+j/abazjjk8v/AJ5yf9tK8o0nXoIreL+0tNjvv+mf+r/e&#10;f9+/L/8AIdfKZjTjUrqphKnuf3z7fD5pg8YrZlT9/wDnh7v/AIFH7Uv/AAE+2fiH4n134geE/wCw&#10;p/EPhaKy8yOT7TbxyR+Z/wBs/Mrz241Pw14c8GW+jfEbxvH4qlt7iS4s7HSY/LuP3n/PST/WSV4F&#10;c/8ACHy2fmeRcWMn7z/lnHJVO2+F/j7xRcW1ppMEcfhy8jk8y+0238vzI/Lk/eeZH+8/7Z15vs8X&#10;UNPaZFTfx1p/9uRh/wCTc0v/AEk1fjp8fZPEfh+Tw1ptpb6HoNv5fl6T5cfmSeXJ/wAtI/8AlnXr&#10;v7Kf7Dc3iaXWb34u+GpJdNuLW3m0iSHUiu8yAmTiOT0EdfLHij4GeKPC/hfUfEN/o13Y6Tb+X+9v&#10;o47eTy/M8v8A1fmeZX0P+yn+3DL8P5Neh+Jmv6xq2n/ZbeDSII7f7QYPL8zPT28uv1vh7KsTTyKt&#10;Xy+3tufWf2/s/AfF53njxWIhhZfu6P8AJ9n/ALf/AJpHzx8VvgT4w+Cr2lv400ePTk1BbiS0/fx3&#10;HmeX/wBc/wDtnXuPxI8yL4X/AA+g1qST+0ZLO3uLzzP9Z/x5fvPMrhfCfi7W/wBozWtZHjvxMuoL&#10;oel/bdPuNVfEVnJJqNnHJ/10/dySR+XJTtStZ/iNH4j1LXfEN/oenf2f9tjkvo5NRk+x/aI7eSSP&#10;zJP9Z5nl/wDkSvB46rYjEY6lhMVb2sN7bfzHucF0YYOnXzJ/w4c//gco8sY/10MXTfGUnjK4jjkT&#10;7dcxxx2/mf8ALTy/9XUnja6jsNDttNsL+40yO3k/eSx+XHJHH/00/wDtdFt4NtPBHjS98PT6bb+I&#10;b2zkuLKSP7ZJbxySRyeX5kkkf7zy/Ljk/wCedcxr9rBrPji9u9Cv7i50HzJLeP7TJ+8kt/M/+N18&#10;rqeM9XczpLWeKO2u/wC0vNsvL8uOST955lcxfaX9gk/eTyRXH/TOOu8+1Wn9qXOmwR+VZRx/89Kx&#10;bm6kit/Ikgj/AOeccckn/kStDEr3Mv2qS2jknklufL8z/nn/ANc60fD/AIjg0vwfe2lhY+Ve+ZHJ&#10;cXMkn+s/55x1k63ayX95bR/vPLk/5aeZ+8ql/wAs5PM/dWVvJHJ5cf8Ay0/5Z0Ab/hO6/t7WLaOf&#10;zJY5JP8AiYR+X/y0/wCuf/PSur1L4cz+I/Hlz/wjUcdtJHJH/aH2GTzLeT/pn/10rF1LVLv4c6Hb&#10;X8EcktzeeZHqFzc2/wC7s5P+WcfmRyV6/wDBfS4PBHhOPWr/AFKSK2uI/ttnpPl+XHbyf6uS4k/5&#10;6VpTNqlz1PwB8P7DwRb+f9gt7a9+z+XJc/8ALST95XafCX4X2Fr/AG94w8iCx07ULiO4jj/1cdx/&#10;z0k/7aVyfwLlu/i1qH2SeT7d4Qjk8y4uf+en/TOOT/0ZXIft1fHPWrrwfq3h7wZ5f9i6fcR2WqXN&#10;tcR+Z/q/M8uOP/lpH/z0rzoUKlOv7Q9apiqdTCU6Zd8dfsb6T4ovL3VvB/iH7DHeeZJ/Zt9H5kf7&#10;z95+7kr598ZfCXxh8NLj/ipdCkisv+Wd9bfvLby/+ulZvwF+PGrafo8dhBqVxY3Mf+s+w/8ALT/n&#10;n5kf+rkr6Ysf2r/+Ed0uSTxRYfadOj/1lzbR/wDtOu08g8K+F0UF/wCJL2eOSPy9Pt/3kvl/6uST&#10;/Mn/AJEr1/xBLBr3hf8A4RqSP/QvM+0Xkkcn+suP/tf+r/7aSVHfeCNC8W2cfjf4eyW8V7J5lx9m&#10;sfMjttQ/56RyR/8APSq39l67LZ213PB/puoRxyR20kkf7yST/n3k/wCmn+srixVOpTPoMtnTqfu6&#10;h59bfD3x9o3iD7d4X8U3FtHZyeZH/pnl+ZJ/zz/791d8C+PIPBHxE1rxLdyXf9o6hJJJqEfmSSW3&#10;2j/lpJ/6M/5aV6V4sl034c+G9Rv9W1K3j+x+XJJJH/rLeTy/9XXjkmqWEvheS/8APkispI5JLi5j&#10;k8ySSlTnOp/EIx1Ohh37TDm94/8AihJ8ZI7LVtJT/hGrLw/byXH23Vo5P+Jh9sjkt/s9vH5f7z93&#10;5n7yrknhzUrrXPCngjxDpvgvwrZSW/8AbMfiixuPtH9qeX+7t/tEnmf9NKw7HXvHmj+FPDHgFdZP&#10;iCz1C0ttVt/Cd5afurOL93JZx/a5P9Z+7/1nl1h2thHqniCTXbHwvaeEI9Yjjkt9E02SSSOP93/y&#10;z/66SeZ+7ripr9/Op/IfRzh/wk0KdT/l5OU//Afdj/7cfUPw3+H0/wANJI7v+0tF1f8AtCSS3jub&#10;G48yOSOvn34x+LtSv/i5e6lYal9m+xyfYtPktv8Aln5f+skr1++8RyfD7wHc28f+kx2+n+Z5kn/k&#10;OvmPxBa3cX22SSeOW5t4/s/mf9NP+Wld1D4z5bHTPqnwL430L9qD4f3uha7BHFq0cf8ApEf/ALcR&#10;18teKPh9f+CPGlx4a1bzIv8Alpb3P/PxH/z0jrB8L+LdW+H2sadqWm/ur2zk/wBZH/y0j/5519f+&#10;ING0X9qT4X22taT5cWtWf+r/AOneT/lpHJ/0zrtPIPjO2iniuPMkjkljjuP3flf8tI/+mlF9LHdR&#10;yX0kf7v/AJ5x/wDPOq1tpepeHNc1Gwv/ADLa5t5JI5I/+mlXfsskUccEf73zP+elZ6geneANGtNU&#10;/Zr8V6l5f+m6PceZbyeZ/wA9I/3lch8IZfK0/wAYXckn/Hvo8nl/+Q6xNN8Za14S0f8As2wu/K0m&#10;8k/0ixk/eR3H/XStLwlqkkuj+I7C0j8r+0I445P+mf7yjUDmP7ensI7b7BHH+8j/ANZ/1zr234J/&#10;FCx0HxBbT393J9m8uSzuJI7eSTy/+Wkf+r/5aeZ5leP6/Y2+l28UEn/HxHH+7r3b4gar4r8nT9C0&#10;mTwofBmkWlmbOW31TTI5P3dvHJJJ/rPMkk8zzK+wwvDuHzLKJYt/HD/2zl/8mOjJ8y+p5pDCVvgn&#10;7k/+3v8A5H4jwHx/a6ba/ETWrjQruO50WS88y3kijkj8vzP+Wf7z/nnVbw/ffb5L2OTzPL/5Z+XX&#10;qPxp1h/Gsfg3XNdk0n+2rywuILz+zvs8f7uOT/R5JI4/9XJ5cn/LT95+7rz/AML2sFrcSeXcf89K&#10;5s6wNHArD1ML8E4cx5cVWVWph63xwmaOiaX5vl+RJ5UkcnmfvI/9ZXR+Mrq0utP03TbSC4sbmzt/&#10;L8v/AJ6f5/eVxd1f+VJJHJJ5sf8AzzqzomqSf25pPl/6yO48vzK+Y1PQ9od54b8Wz+HNDuf7N0mC&#10;KS4kk+2X0n+sj/5Zxxx/9/K5CS/jureytJ/3Vzbx+XJ/2zqKO/nv9Pk/0j/j3k/1cf8AzzqzHYf2&#10;9b/a44/NvY/9X/20/wCWdGoUzOubqfzPk8yWP/nn/wC069S8N6XYX/wv1qCP91H9oj8uST/nn/rK&#10;8t03yJbyL7XJHFHH+88zy699+GfhyDXvhPrXmSfvbiT93/10/d/+1KzGfPN9o13Yahc2lpJJLHH+&#10;8okljtZJJ4/Mik+z+X/rP+WklbUlrdy6xJaSSf6T/q5JJKydbuo/s8kccccvmXH7uStDIp31r5Wl&#10;xxx/uv3lWLbS47ry5P8AtnUWt2vm/YrT/lpVmS6jtbiOD/lp/wCjKNQJfEF/9q1i9/efabKOST/l&#10;pH+7qKTVPN0uPy4/9X/y0o1vzLW41aDyI/3n7zy4/wDV+XRptrBLpccf+t8v/WUamRL/AGpPaySf&#10;6vzJP9XJV221T/Q4/tcnmx+Z5f8A38rAkhj8zy/Lki/d/u6s6JdTxaPe7I/Nkjk/d+Z/yzo9manT&#10;x6DfxXHmWk/lW32j93H5n/kSo77VLCKP7JfySRSR/u/9GjrRjuru68N3McH/AB8x3Ecn/bOuY+JF&#10;h5WuRz/vPM8usoHSXdN1m0v9QvYII5P9I/eeZJJ+8jro9b16D/hH4/8AT4/9Z+8/6aV59pN1Ja+X&#10;5dpbyR3H7v8AeVJbaNd6pHJJ5flW0cnl+X/y0rpOYyZIZ4tQkksLuTzJJJP9J8z935f/ADzr2n4Z&#10;38HiPR49W/eWMvhvR7j7PJJH/q/9Ij8yT/v3XmF9pcejWck8cnmx+Z5nlx/89K9X026n8EfBO51r&#10;Uo45Y/EGl/2VZx20n7y3/eSSeZQZU/3Zk+LI9F8R65oMGk619u/dxx3lz+7/APIn/bPzK9KufLv/&#10;ADP3ccsdeDeBfBE+l6X/AGldwSRW1xJHZR+X/wA9JK9O8dfBHVvBHhOPxDB4ouLay8yO3jto5P8A&#10;lpXOd9On7SHtDtP+Fjaz8L9DuLvTdSkij/1cdjc/vLaT/ln5fl//ABv/AJ51teDf2tNF8UW8kHij&#10;QpLaOP8A1lzbf6Rbf9+5P3n/AKMr5r1vWdTl8N2Wk393Jff6RJcfvP8Av3H/AO1KpaTF5el+ZJH/&#10;AMfknlx1pT/dk1/jPetf1TRdL+Jmo6t8L4NF/tW80Py9Huba3jj8u4+0f6R5fmf8vH2f/V159428&#10;R2GqafJaWniHU/F//CUaX5ccd9qn2i5t9Q8yOSO4uI5JP3flx+ZXj9zdf6PJHJH5tl/rJI/+mf8A&#10;8cr6U+JHgn4deF/B+tanBJ4a8I/aNP8AM0PSdJvPtl7efu/MsriT/n3k8zy/Mk/1ckckleLiuSnX&#10;hUn9s6qHPUpnzx5vlaX+7g/0mSSTy/8ApnUv2qD7PJdySSSxyR/88/8AlpW9/Y8+veJJJLuSOL7Z&#10;+8t7mWSP7NcSf8tPLk/1f+sqPVtLtLrS/wCzI5JIrmOTzJI5P3de6eQcn4bln/tiTy/3sf8Azz/6&#10;Z1d8QeXrN55/meXJ5f8Ao8cf7z93VmPy7DzPLtLeW2k8zy/M/wCWdb19pf2W3kkntLixuY444/s0&#10;kfl0zppnF2Ms9r5kckf7upbGL/TI/Lu5Io66LzfN0+KCTy/tOoXEdvH/ANc/+Wn/ALTqvqWlwaNJ&#10;+88zzP8AnpbSUD5CxJqkl15kn2SOW2j/AOWclYt9FHfyeXHJ9mk8z/V3NXdNin+xyT2kkcv/AEz/&#10;AOWkdZWpSxy6hJ+4/ef89I6z1AL6KeOOOO7/AHtt/wA9P9Z/5EratopLDT7me0nki/d+X5cn/TSs&#10;mPz7X95aXfmyf6vy4/8AlpUn2/8A0ORI/LtpLiSO3k8utDI1rWWPzI5/3kskcfmf89Ks2v2eL7Td&#10;yfupJP8AlnJRY/8AIQjjjg8qSSOSrEkUfmRx7PNkkj/66UAR2N/P/q/L/d+ZJ5f/AE0qSPy/M/dy&#10;eVJJ/wA8/wDlpUsnhz/iX/2sn+rk/wDIdUra1e/vPMj/AHX2eP8A5aUASfZfsvmf8tfMkqt9h8q3&#10;8zzPKk/1kklSxyyWsn2SSCTzP+mf+rrRsf3vmW93aSf8s45JKACSK/tbeyvp7SST/ppW1pv/ABVF&#10;nJB5Edte2/7yOOT/AJ50alFH/q7CS4lsv+WdtJH+8/791g/v5beTy45Irmuc1Lvm/av3c8H+m/8A&#10;LTy5K5jUr+CXUJII45JZP+Wkkf8AyzrVk17Uore5g8u3/wCmknl1S+yyX9v5nl+VJJ/zzjrTUyMq&#10;SKO6uJJ44/Nk/wBXUkkXmxxyR+XFc/8ALSOpLnS44o5PtH/LSSrtjpccMknlx/6T/q/3laGRLY3U&#10;ejR3Mflx30fl/u46I7WS1kj8zy/9X/y0qKTyJZPskcccUnl+Z/q66zwb4c+1W9zfz+XLZW//AD0j&#10;/dyVnqa+zNXwb4cnupLK3uJI7aSSSO3/AO/leyeKPFk8XwruZI5Ps0eqXH9naXHH/wA+cf8A+7kr&#10;B8AfD6DxlHqP9reZFbx2f/LP/WR3En/PP/tnVbxRo1v/AMJZp3hPTZLiSy0uOO38yS48ySSST/WV&#10;wYip7M9zKcL7evCM/gLNjLH4S+H8l3/qrm8/1f8A7Trxe38O678Rvi54d8L+Hru00zVbOOS9t5NW&#10;k8u3kuI/3n/TSvUvitqkEVxbWH/Llp8f2iTy68S+FUN9qmoal8Qvtcem6jp9x/aNvc+X5kdvJH+8&#10;/wBXXnYSn+4qVz6XMPaVuSkvt+/P/Ae2614t+L/wr0/Ub/xnf61LcahcfaLiPVtPj1Tw7cRyf88/&#10;L/1f/kOq3gnxb4T8W/8ACOXfheCD4feMNQ1ST+3LHw/cXEenSaVbx+ZJJ9nk/d/vPLrK+Ev/AAsq&#10;Px5H4eTVtT8B61rEcms3kfmfaNO+z3H7zzPs8nmR/wDPSuv+JF1pvwv+HfhzwvaR/bpJI/8ASP3f&#10;lySW8f8ArP8Av5J/6Mp0KP7z/wCQPmsXU9nTsjzr4tePJPFHiDVr+eCSK2/497f/AKZ2/wDyzrwr&#10;VrXzI5JII5JfM/1delalrNpf6pc/b4JPMuI/+2dYslh9uvLbRbSw/wCJjqEkcdvH/rK+kpnzXJ7Q&#10;818P39v4X1i21K/sPMtreTy/Lk/d+Z+7rq7nWdJ1Tw/bT6b/AGt9t/dxyW0kcckcf/bT93/mSvU/&#10;Fv7KF3rPgu58S+Hp/NstHjuPtljcyeXcxx/8tJPL/wCWf/LOOu8/Zd8W2HhL4V3ui/2THY/aLzy7&#10;e+uZPMk1ST/pnH/0z8uuiYU6ZzHw38ByWGn/APCYX8nm61eW8cmn+ZJ+8s7eT/lp5f8Az0/55/8A&#10;XSuH8ba9Hr159kg8v+zrf/Vx/wDPST/npWt42+KGk+I45LDSdWt4o5P3f/POuTufBE9/H+/j+wyf&#10;6yP93J5lZ+zqGhi3PjLVvBuoeZYRx3Mcn/LOSOOSO4/+Of8A2yvvP4FfD+TwHo97401a0tJdW1i3&#10;uL28jsbfzJLeP/WR29v/AO1P+2dfF/8Awjcd1cXME8kdz5f+sjkjjrsPAHxu8YfDm4vdJ8NX/wBp&#10;so4/+PbVvMktvM/6Z/8ALSgD7U8Za9J4c8ySD7HbXNxHJ5nmXHlxxx+Z/rP+un/tSvhH44fGTUvE&#10;njjTo9C1KS+0mzj/ANHjtpP+PiTzP9ZWL8cPjx43+L+n/ZNa0m0tba3kj/e2Mcn7zy/+WfmeZJ+7&#10;ryi1uvO0uOOS4jikt5P+eflyf9c6zp0Pt1Dq9v7P93TPubW/2jNW+Bn2bRdNkg8yP/SNYjjt45P3&#10;nl/vLeOT/lp/z0/5Z1vW114P+NPhPUZ/D2tSeEdWuI/7Rkto7jy4/Mj/AHnmf/HJP3f/AMc+OI/H&#10;lhrPhvWpNS037Ne/u7fT7mxj8uOTy/8AWeZH/wAtK6f4eeDfEvizwve67calBo/hST/R/t1zJ5dt&#10;H5cn7yPy4/8AWSUqmH/5eGlOv9g+jobr40W8McWn+Pri8sEULb3GIf3sYGFf/Wdxg/jRW5pPifw7&#10;b6XZxQfEFUgSFFjX7Pp/ChQAPyorm5zp9hTPiXTbq/v7jy4IPsMcf/HxJHH/AMtP+Wla1jYfb7yT&#10;/QJPLjj+0SSeX+88z/tpWbHqn2W3jsI54/s1x/yz/wCmf/PSq9jpd3o2sWU9h5lzJJH/AMg25/ee&#10;Z5ldJ4BtSaDBqnl/a5PKvY/3lxbeX5f/AFzravtGtNZ0+TyEjtpLf/pn/rI65i2up9U1ySPUvLud&#10;R/6ZyeX+7/55/wDXOui+wR6No8c9/PHbeZ+8kjkp8h00zmP7Gg/0aDZYeZJ/y0k/z5dY0mg6ba6X&#10;5c8F3Lbf6vzLa4/5af8AXP8A5Zx1019dQazb23l/6DbeZJ5ckVU45YLqSTz7uO5tpP8AmJRx1oZH&#10;05+w943k0aS58H3d3Hcx+Z9ot/8Arn/zzrJ/aM8L+Hvhp8RPtetfb/7JuLj7bHHY/u5P+/nl14V4&#10;J167+F/jjRZ9NnkubKzuP+PmSPy/Mj/5aRyV9w/HXwRafHP4T22rabJ5t7bx/aLeSP8A551zVDtp&#10;/vKZ8m33iO0168kv7COOxsrj95bx+Z5nl+XVLUtZ/wBZ+8j8y4/1cn/PT/pn5dZUmgx6Np9z5cEn&#10;mRyeX5fmeX/38rRsde0Wwt7L+2rT7Vcx/wCrjtv3nl/9dKNTn5zBkuo9Lt/td/PJLHcf8u0f/PSu&#10;8+Hd/wD8S/y5PtEui+Z/q5P3f7vy65DxJa6Tf6h9ojjksf8AlpJLHH/n93W94fisLWzjgnu5NXsv&#10;+faT93HcVoFM7STRre10f+ybDSdM8yzkkks7mSP/AImP7z/npJH/AKyOOo9S8JX+s6XJYef9puP9&#10;Z5cn/LOSvPdb16DRpP3dpJFJb3HmRyR+Z/y0/wCWdZ194ju7q4uLuwn8q2juP3ckf7uSs9TT2lM9&#10;KufPsNP/ANP8yL/lnJRbap5sdt/a0Enmf8e8f/LSPy/+mledab4ye1uPM1O7jljuP3fmS16dHYX/&#10;ANn06TSfs8UdxJ/y0/ef+RKNQgcxq1rHo2nyXccEdz9o8z7RHbf88/8AtpXT6TFB9jjn8+4ij8vz&#10;PL8uP93HWbqUs9/Z3Npdxx2Mmn/6uSP/ANp0XN1JFo9zJYeXLexx/wCs/wBXJcf6v95RqFM3/EF1&#10;9l0f7JpvmRSSf8tPLrN02/v7qOOOSOS5+0W/2f8A7af8tKzo7r7Vo8ckHmfbbeTzLi2/1kkf/PT/&#10;AD/0zrOk1n+1LOOCwkksdakj/eeZH5fmf6yj2Zr/AAzp761u7XR5I5/L/eSSeX5f7yvMb7xlrUUl&#10;7afu/L8vy/8Aj3/1cfmVq23i2/8ADul+XrX+k/aJP3flyfvP9XJ+7/7+VZsbqPVLOy1KOwjsfLjk&#10;+0eZJ5kf/bStDINJ8OSfaLLUp9S/6afZv/RlXY7/AFKK3uYJPLivf3nlx/6yT/rpHVK1v5Psf7+0&#10;t5ZP9Z5fmeXH/ny6syXVpdapZSfa4/M/dyeZc/8ALPy//wB3WYFaTVNN/suOC4u7uxubeP8A1mpW&#10;/wBok8v/AFddxpOjXcXhe2v9J1a4+xSR/u4/+Wf/AH7krzG+1TTfFuoR+fBdxSR+XHJcx/6utLwv&#10;4j/sG31bZBd30cckfl/abj93/wBdKKgGj/b39l+ZBfyRy/8APOSOPy7mOP8A+N/6yjUtBj8Rx3P2&#10;CSO+ij/eR+V/rI/9ZWjokvh7xbbyX/2S3sdakkj8uxk/1knlx/8AkSsWTS5NB1S9/wCPi2j8vzJJ&#10;LaPy/wB5/rKNTUzv9P0azto7DUv+Jj5nmSRySfvPM/5512mk+I9N8Rx6jpurWEltJ+8k8vzP+Pj/&#10;AJ6Vw99YXd19pkju/wB5H/q5JLj/AFkf/PT/AK6Vo6TFafZ7eSwj8q50uTzLfzP+WklGpkbWpaN/&#10;ZdvJH9ruIo/M8v7Nc2/mRyf/ABuq32qPXvMg1aD+zJP9Z5nlyeXJH/zz8z/lnW/bfEbRdevI/tcl&#10;xYySf8s7n/V+ZUl9qmkxWd7aXd3aR/u5PMj+0eZWZqc54ysJP+Eb/wCPS0uZJI/9Z/rPM/55/vKy&#10;dJ8JT2Glx+ZHb3NzH+88ySP95JJWt/b2k6XbxyT3cn2aT/j3jsY/3nl+ZRH4og1mOTUrD/QZLeP9&#10;3bSSeX5n/PSgyMG28Lzy2/kSTxy6dJcfvI4o60ZPC8eg3n7iCOWT93J/rK0vN/s/S7aS7sPs3/LS&#10;SOOT95/2zrJubrUr/wDd/b5IvLk/dxyR+Zc0ASXOg/6R5kclpbeX/wAs/wB3WVqWjalpf2m0sI7f&#10;zJP+XmP95JJHWjJdf2NH+/1K4lvY/wDWeZ/q/LrRj8ZXfl+ZPosdtbSeX5flyfvJK01MilHDd6DH&#10;/a2pSXF9qP7uOS2jql4g1Sw/tCyu7SxuLGSP/SPLjuK6zTbr95HJ5kn+kR/8tP8AWVS1a1sL+4uZ&#10;L+0jufM8vzPMj/8ARlZmoR6zBqkccEiR+ZJH5nl3Mn7ypP7UgkuPM8i3itvM8vy/M8zzP+mnmVnS&#10;aXHLJH5EdvYyR+X/AKuPzPLjq7Y+R9n8iSO0trbzPM8uS4j/AO/lAEWrfa7W8/d2MdzZXH7uT93+&#10;7jk/56VZ037J9j8y/tPs0f8Az8xx+XHVaOWfVLjy4L+S2+zyfu5LG4rSuYo7/wD0C7e3i8v/AJ5/&#10;u6DSmZOraX5Vv58nl30f+r8uP/WVzl9oOi2uqSXEcElzqNx/rI/MjrakuoP+EgttN+yXH2aSTzJJ&#10;JJP+WlWbiwktbySSOTyo/wDlp5f7uOStNQ9mcfq0VpoOl+RdySSySSf6uOOsHxBo1hdaPbR3cEks&#10;cn7y3jj/ANZHXVyap9l1CytP7Cjljkk8zzI4/M/66VtXM1hLcefJHHLHJ+7jkk8uOj2g4UzxOx8W&#10;yReD5LSeOPzI/wB3JJ/zz/6aVS1GaS+TyI/3n2iP95H5cf7ytbVvDkEuoatYaTBJHbeZ5kckn+r/&#10;AO/lcp5t34cvPsF//q/+WcsddJxVDorqxsIre5u7C7ktpLfy/wB35nmfvKryf8fEkclx+7uP+Wnm&#10;Vqx+HIJdLufL/wCPb/yJ5lZNtL/pEkfl29zJH/yzuf3fmVqKYaTFPa3n2STy5ba4/wCWkn+rj/z5&#10;dEkUel3FzBdySXMf/LOP/nnJ/wA9KjtpZ/8AQoJ5/KubeTy45K0f7ZtNeuP9XaW3+rjkjk/d/wDX&#10;SSsgDRNG+y6pbR/2lJ9muJJP+mnmVtX3mWHmalHPafu/3kcclZVtrMEUnlx2nmx/6uT93/q6k+3W&#10;l/eSfZ5I5f3f+rj/AHnlx1kGpo+G7COW8/f/APHtJH5kclb3h+1jl1T95JHLHJ+78uP/AJaVw+my&#10;/wDEvubTzJIraOTy5I/+Wn/XStbwvqkGjax5ccf2G2/eRyf8846f7wzNHTbqD/mJSSeXb/u/3f8A&#10;37/d1Z0SKOXR9Rv7SSS5ij8uP/p5/wC2lUr61k0vUJII5LS5juJPMkjk/wBZW14b1mPwb/aM/wBk&#10;+020kkf7u2/1nmUjQ0fCWqSaXb3ukzySRR3n7yzkk/5ZyVXttGnv9Q1aCe/t4ra4/wCXaST/AJaf&#10;6utXw3a2njfT7m7/ALNgtpLeSSSOP/Wfu/8AlpWLqVrBa3n2+7juPLt5PM/1f/PSszQu2NhBFp8e&#10;i+fJc/u/M/1n7uT95+8q7c3WpWtvJHHJ9mufL8zzPLjk8v8Aef6vzKztEltItU/0Tz5bbUJJPs8n&#10;/POSOtrxBpclrHcySeZY+X+7uI5P3nmUagHhfXpLq8uY/Pklj8v/AJaR/wCs8yuj1q/1KXQ49J8z&#10;zY7j/l2/6aVx+iWFhLb20lpJJL5dvJ/rPLk/d/8APOu0ubWT+z4/Mjj+zSR+ZHH/AKzy6zOmmcxJ&#10;5mlx/ZI547mXUJPs8nmR/wDLT/43Vnxb4I+wR6df2Fvd/bZP3lx9puK5zxR5nhfVNF8Sp5kttpeq&#10;W8n/ADzj/dyfvK9+vtZ8NeKLi9k1L7J5l5/q/Lj/AHcf/wAbrSZn9s8B0n/QLiyjjj/d3FxHceXJ&#10;/wBdK9f1f4V/CTWtHto/DaXlt4n1C8jtpLGW4vI/9Z5nmSf88/8AWVzureHPCel6pHJ/aUl99n8u&#10;OO2j/eR/9tKpf8Jbf6zcR/2bfR6Z9jkjks7by/3kkn/PPzP+WdL94an3l4fuoP8AhQ9z4P13XZNT&#10;1aOzuNOkkkt5JJJPL/1f+rr4e8WfDSCXQ7nw1aat9m/sez8zT45Lf/j4k/5aeZ+8/wBXXOSaz4l1&#10;nxJeyX+pXdz9nk/0iP8AtCT95JVLVvFGreLbyP7XJcW0kn7uSOSn+8/5eBP2f/LsztEv4/DlxH5c&#10;cklt/rI/3n/fyOvZPC/jzUrCSS/0W7837RH/AMe0n+r8yvKP7LtIriS3k/0aPy/9Hj8zzK2vhvLP&#10;dafqMEcn7yzuI5P+unmUVDKnUPW9S+N2tWsltPqX2T/nn+7kk/dyf89P+uder63r0HxQ0fQY47SS&#10;2vbyOS4t5I/+fyP/AFlv/wB+68S0mwu/irqH9haTYQSyW8n2e4+3XH7uT/lpXaWXg2ewuNJ8H2nj&#10;OPTLK48u5k1KOzjkjjuP+Wcn+s8z/pn/AMs60p0w9odh8RJfB914b0X/AIRqO4/0i4+z3l9qX7z9&#10;55f+r/55/wCsrzH4FeF9a8R6hq1/rXl3Nto/+jxx/u7f95/z0/651634/wDhz/wrTxR4cv8AUo/t&#10;PhiPy4/sMn+rjuPL8uOT/tp5dcF4Atb+X4oa1PPPd339qXH2K4sZP+Wkf/LPzP8Arn/7TrOdSnT/&#10;AIh0whOpT9w9C1bxRBqmjyWmrXd3c21vH5kkemx+Xc3FxH/q/wB5/wA8/wDpnXZ/C2KDS7PTtF+y&#10;SaZpOseZJZx3P7yS3uP+Wkfmf885I/3lZXjrwvovwg0e91LxDqVpFHZx+ZJbeZ5n2f8A55x+XXgP&#10;iT9pHRfiDo/kQQX+ryWdxHcW/wBp/wBD/ef9s5K6f3Z5vtDuPH+jR6Nrlz4enj+06D/x8WdjH/y0&#10;/wCmckn/ADzjrB+Jvw0u4vh/e67PJYaRc6X5cccfmfvP3n/LPy/+uf8A6LqXw38WtN0/T9O1bxRJ&#10;JY6jqFx5clzpsn2j7PH/ANdJP+ecdYFtayftQfFTTtJsLuTQ/B8f7u3ivrjzP/3kkleZU9p7Q1p0&#10;/wDl4ZP7Lvw+8Z/EbxRc2miyeVotv5cmoX1z/wAe0f8Azz/7aV79/wAIHB8JfHGraLdySeZJ/pGn&#10;ySf8vEf/AC0k/wCun/PT/rnH/wA9K+oPh38OdC+HPh+28PaFYf2ZpNvH5kn/AD0uJP8AnpJJXh/7&#10;Rl//AMJx4w8MWFpafvI9Q8uzvvL/AOWn+sk/7Z+XHXT/AA9TVXq6I8f8dfD7w1f29zf3cdvpllJJ&#10;9ouJPLkk8yT/AJZ+XHH/AM9K8t0m11218QaK+peGrTTNF8z95bX0lvHJJH+7/wBX5n7z/npXp2t3&#10;89/4g1q00LWbSx0nR/3d54o1KP8AeeZ/zzt4/wDVx159deLfBFhcSfZNN/4S+ST/AFmr63efvJP+&#10;2dea8VUxH8CmfW/2Tg8BTvmeI5P7kPj/AO3vsxN6x+H2u3+hxwSaFpN9c/aP+Pmx+z/vP3n/AGzr&#10;3WSwtLWOOSe08RReXbxx+XHZ28nmf9tI5K+Uv+Ej8NRSeZB4X+zXPl+Z5uk6pJb/APxytKTxbptr&#10;HH9vtPGkX/XPWPM/9p0e0xdP7AfVMlqfw8XP/wAA/wDtj6kksLS/t5IP7C16+ik/d/8AEykt445P&#10;+un7ySSuc8bePPB+g3Hl61rVpfXMcflx+H9Ej/dyf9M5PL/eSf8AouvnCPxbpOs3H2TyPE0UfmeX&#10;J/aWufu//Rdcxq2vXdhrllaabYW9rpMlvJJcW1tHJ/6M/wBZJ/20qlWzCf7tP2YfV8hw/v1Jzr/9&#10;ucv/AJN73/pJ0/xa+NEfjzxJY2kFpJbWUcclv9mj/d+ZH5kcnlyRx/8ALP8Adx/u/wDpnWDHa6lL&#10;pckmu6ld3Vt9j/s6O2+0SeXHZ+Z5nl/9c/Mj8yo9E0awurP+0o7+O2tpP+Pi5k/1n+srN1vx5B+8&#10;g0K0jluY5PLkuf3kcldNGi4u8ndnBmWazxnJTpU/Z04fBD+vtFLxB488Q+F/iB/bWha1qdjeyR/6&#10;RqUdxJHc3HmfvJP3n+sqvcy6l4okubvUruS5ubiTzPMk/wBZJcf9NJKzbi1tLCOSeC7uJbm4k+0f&#10;6vzKuya99vkk/sW083y4/wB5J5n7uuw8CmZX2+O/t/Lkgt7m58zzPLto/L8utnRPC8l1b/a7uTy7&#10;n/nn/wA/EdV7a/k8z7XBB/oVxJ5fmSf6zzP+WlbVzLHf/wDTK5/1dvJJWeoGTJYTzafJ9rkktrmT&#10;95+7/wBXHVLw/o32+S5jju/s1zJ+8t7mT/V+ZH+8ra03S9WsI5J7+OS5/ef8fMcn7uT/AK6VHptr&#10;B/wlmnX8kcctlJcfvJP+WcdGoH2R4A8L+Hpfhnp2hR+XqdlJbxyXHmf8vEkn/LSrnjbw5psXgeS0&#10;/sn+0o9Ls/8AR7aOP95/1zrg/BPxB0Lw54H0HQta1K00j7PJcWVvfSeZJ5ckckn7vzP+Wf7uSOvT&#10;pNe+y28nkTxyyeX/ANc5PMryKkMRTqc9M+k+tUKlP2dQwNW8b+F/hB8K9O0L4eyR/adYt4/M+zf8&#10;ufmf6ySSP/lnJ/0zrwrwTqmi+DdYj1bWtdt7G38yTTry2vrj/np5nl/9dI/+mla3jbzPFHijy454&#10;/sVn/rP3fl/vKxdW8Lx6pHbalPYR30dvcR3Hl3MfmeZJ/wDHP3let7Q8E8B+Inwv1bwlJ/wnfhrw&#10;9caRoOoXEnl2PmfaPs/l/wDTT/lpHXT+CdZ1b48eE73wvpOmyXOveXH5kX/Tv5n7ySvt3wl48tPi&#10;XHHoVhpNvLr0f7z7DJb/AOjRx/8ALO4/ef8ALP8A8iVZj8EeCP2UPD8lpoNhJqevap+8+zWNv5lz&#10;eSf9c4/+Wda+09oKpQ/dnB/B34fp+zf8M/M1a4+1XP2j7TJHb/8ALS4/1cdvbx/9s60b34D+L/iD&#10;8INBgjv/APhA9Rj8y5k8vy5Lm4/66Sf8s/8Aln+7/wC/lea63488S39x/wAJvrupeIrG2uNck8K6&#10;XpPh+zt47m3uI4/3kn+kRyeX/rPL/wCelcpfeN/FmseGNej8feL/ABFba9pet2ccnhf7RHb21/p8&#10;n/Hx/wAe/wDy0/7aVzV8XTh8Z3YHLMRjpctCnOc/7h1fxw/Zk8A2Hh/SbHWvHerXPji4j8yPy45L&#10;yS4k/eeZJHbx/vP9ZXknwT+GGk2vgHUdc8b6tqGp+FLfV/7HuPD+k3n2PUbOST/l4kjk/wCWf7v/&#10;AFddTpFwvw5+M2tW+j3K+CrLULn+0NMj8VG4s3t4B5r28Ukn/PPL+Z5f/LTy4/8AWVtaTo+ufEL4&#10;o3vjHwpqdjqU/l/aNU1y90FItPkvJP3flxpJ/rI/L/eeZ5f+sjrzvrVSv+7on0SyjCYBKtmtTk/u&#10;Qnzz/wDkY/8Ab3/gJyMmua54I/s7Tv7ckEcmh7NIvtSt47i5g0uSSTy/L/eSfZ5K+lPh344gi+Ee&#10;nXdh+60630/y/s0n/LPy6+VvEngjTdB8WXvh60/dWVn+7vLmT/WSf89JJKzvD+j61/wmllBYXf7y&#10;8jjt4/8A93XZCh7OnqeVjsxniq/tlD/B/cgfRWt6Xf6z4D1rU7u0/d/89PL/AOmkclfOEd/9vkvZ&#10;5P8Aj2j8y9k8z/yHXv3jrxHpul+E7nSdJ1K3ubby/s9x+7j/AHckf+s/eV86al5drbxxwf6u4k8y&#10;T/rn/wAs61pnmV6ntJlLTZbSKO9nv/8Ann+78yT/AJaV6D8D/iDf/Ba4/wCElknk/snULj7FJpv/&#10;AD8R/wDLST/tnXnUdrJrNxZWHnx21t5n/LT/AJZ/89Ks+VB4o8YeRHJJY6Lbx/8AgPbx1rqcR9W/&#10;H74Qab8S/D9t4+8L/wCk3Mlv5kn2b/l4t/8A45XyLq0sdrHbXcEknmeXXuv7PHx9j8L+LLnSda/0&#10;bwfeSfu/+nOtX9qv4IyaXbyeMPD0fm6TcR/6ZHH/AMu//TSjUD5suZZL/R7KfzP+Wldp8N7CS60/&#10;WpIPLlkj/eR/8s/+2dcXcxxxaPp0f/LT95XrfwFsLS60vWo57+3sZJP+elGpnM811Lz/ABHb/a54&#10;4/tslv5cccf/AF0r1r4c2974P+F+k6rpPww/4TfU9Wvrzfqkmn3FxJZpb+X5ccfl/wCr/wBZJXl2&#10;t3V38PvEkek/6Jcx2cnl/wCjf6uSvrX9lX9pS0+EPwdso/8AhGvFHiDVbO7uLaPTtNik+yXEcn7z&#10;7Rny/L8yPy/L/wC2lfqHDOY16eV18PTp+0tOOl7X5v8A9mJ4OMoxliKdSR4N4o0tL/4W6+dS8IJ4&#10;f17R7+3vI7iS3kt7j7PcSeX9nk8z/ln/AKuSOusuf2KPFml3nn2mtaZdSf8AbSOOtr9qn4yWP7QV&#10;jZa/ouhal4f1q8t/7LvdOvYt/wBpgjkjuLeWOTy/+enmR0fFb4ofELwP481WDTfENxFbSeXcRxSR&#10;xyR+XJ/yz/7+eZ/37r5zMsTzYSngsR7lSE5+5/c93lPtM1pe2rQzKmv40I/+B/DL/wCS/wC3jxPx&#10;t8NPEvgP954h0W4to4/+X62/eW0n/bSuc02KCLVNOk/1vmSR19f+Df2jI7rT7K08b6bb232yP/j+&#10;tv3kfl/9NI64/wCOv7N0Glx/8JR4Mg/0L/j4vLGx/eR+X/z8W9fLHkbHy/pt/Jo155kf+sj/ANZH&#10;/wA9K6/+1P7Lj8uCTytOuJP3f/xuuLkikupLnyP9Jk8yt+xupNZt/Ik8v/VyeXJ/zzk/1lZ6mvtD&#10;RuZLT7PcySSR+ZJ+7/8Atler/CmSe10/zJIPNjk8uOP93Xh0eyXy4J5I/tP/AD0rp9N8ZX8VvbwR&#10;yfu7eT93J5dZVDT2h0/xI8JSR655kEf+sk8y4kj/AHnlx151qVrHLH5c/mRXEcnmR/8ATSvbL6KD&#10;xlb20Ef2iW5vI4/s9tbR+ZJJJW1bfsW69f6f5+peJbe2vf8AlnbfZ/M8v/rpJWtMzqHzXfRSWt5H&#10;J5nm/u/MqzaxfariT955v7uOu98UeCNW+F+sSaTrtpH/AKRH5cdz/rI7j/rnWLfX/wDZcnkfu/Mj&#10;k8z7N5fmR0amRgalLBqnlxyQSW3/ADzjj/5aSVej0bypPI8uSL/np5dXdNitNZvP3fmW0kn+sk/d&#10;/u63vF3hf+y7ePy/t9zHJ/x8SRx1oanO3NhBNJJHHd28vmSf6ySk8qO1t5P3nlXP+r8z/pnUscsE&#10;X/PPzI/+mdRalYJFb3N3HP5Xmf8ATT/V1nqBHa+ZFHHHJ5dzH+88uPzKjvrX+3riPzI/N8v935fm&#10;VSjlkmkj/eSX0cf+rkk/dx1dtpbS1t7mSfzJZJI/+Pny/Lj/AO2cf/LSgKZFY6DHa3EcnkeV/wAt&#10;I/3n/LSrMcskVv5kk/8A0z/1f7ypLnz7rQ/3EEkscnmeXJH/AKyq+k2t/wDZ4/tcf+kx/u/L/wCm&#10;daAVrG/1KLULLTZ7TzY7yTy446+pfir8DPB8Vnc2H9tatcx6Pb2/mab5kf2azuPL/wDakfmSV4Vo&#10;ketRaxe3+i2Ed9Hpcf223tv9ZJ+7ruNJ8W+IfEfw/wDFd3f+HoND1q4uPtEkken+X9s/5Z+Z5dIz&#10;9mcxc2tpa6xov7/zY7OSO48uOOSOO8r1fUvihoXi3wfHpOraTJ9i0u4k/wBXefvJP9Z/yzrx/wAQ&#10;eHLi6vLmOe7t5fs+l/vJPL/ef58yq/hLxH/wgenySWkEcv8Ao8mnR+ZJ+8j8yP8A1lOnT9oZVsVU&#10;w/7umcn4gv4L/XLm7sIPs2nW/l+XbSVZ8QRebZ2XlyeVJ5fmeX/z0/z5dGiWEd1He+XH/wAfEn/f&#10;uOq3iC1n8yODzP8AVxx1nqdv7z/l4YutReVeSeX/AMe1x+8rtfhl8RvDfhLw/b2kHw98D6v4is45&#10;JJL7xJJcXFxefvP+Wcf/ACzk8uT/AMh1y9zF9vj8iP8Ae3Mf7yP/AK513vwF8R/FTS/7W8L+AY7u&#10;X959tuPsWj29xJbyeX5f7yS4/wCudcWO/gHVh/jPUvgf8bvDVr4T8R6L4l024ttJ/tySS3trnT/3&#10;dnb3HmSR2/l/9/P+Wdeg63+zn4B8b3Ekekyf2RqPl+Z5emyf6v8A7d/+WdfNGt3XiXWfEHjC/wDF&#10;kf2XxHJb2f8AaFjJH5cnmW8lvH5kkf8Ayz8yOST/AFdSa34onv7zSf7W+3y3v9n/AGeO5sbjy7m3&#10;/wC2n/XOuyhU/d0zhqfxDvb79jfxfYeJLKe0jt/EttHcfaJLaOT7PcSeX+8/5aV5j8Wr/wASxeKI&#10;4PFEFxY3scnmf6THJHHHJ/zzj8z/AK5/+RK9f0T43eM/Bseg6FpurW/iW9vI/tslj4gt/wB55cn+&#10;r/0iP/pn+8r0HTf2kfBnii4ttC8WaLcaZq15J5ccflx6jbXFdQHyBHdJLJHJJ5ksccfl+Z5f/bSi&#10;SWOWOSCPy/Lj/wCWcn+rr6/1L4GfCPx5+802O0sbmT/oG3H2eT/v3Xn3i39jfUrXzJPDWux30f8A&#10;yzttSj8uT/v5HWXIac58xyWF39nk8uOTy45P3nlVtabqEdrp8dpdwR31t/zzk/1ldH4k+H3iX4cy&#10;SR69pt3Y+X/q7mOPzLb/AL+f/HKwLH7JdXEfmSSRR+X/AMs/3dRqMI9G026kk/s27k0258z93Y3P&#10;7yP/AL+VX1Lw5Po0dlHdweVJ5nmf9s4/+edXZLCS11C5kjk+0xx/6yTy6seINU/eaLpu/wDdx28k&#10;kn7vzPL8zzKWoFeOWSO4in8vzf8AWf6yrH7+WTyI5P8AlnHH5dV47WSW88zzPNkkok8vy/Mkjkik&#10;ko1MjR1v/RdPj02f93FJH9oki/551H9qgijk8yOPzJPMjqtJYXdrJJ9rj82PzP8AWf6z/wAiVZ+y&#10;x2un/wCl/wDLT95H/wBNKKYchJ5v2D7TJJPJLH+7jrR1vWZLq38ieOP/ALZ1nSX8d1HHHJ5fmSfv&#10;P+udR2915WoW0f2TzbbzP9Z5f7utDIu6T+98vy4/9X/q/Mk/eR0W11Pa3Fz5k/2n7R/z0q7pOl/8&#10;TDUYPPji8uuc1K6tLXUPLgkkl/55+ZWepqaUksEsn+r8qOq19YRxSSfvP3dF1awS/v8A/np/rI6u&#10;+V/xL5I45P3ckf8Aq6NQMW50uO6t445JP3fl/wDPSj7B5sdt+8k/d/8ALSrFtLH5ckccf2bzKJPP&#10;luI5JP8ArnWgFmPw5J/Z9tqX/PxcfZ4/Ljr1vxBFHa6fp2iwQRxR3H7y4/65x/6yuY8C+Z4jkvbS&#10;OSSKyjk8yS2j/wCPaSun8L6NP4y8eRx/62O4uPs37v8A55x/6yszU9f8GxQeCPh/Hd3f7r93Jqt5&#10;/wC068x8ARSS3mo+Ib//AFn7yTzP+mkldp8ftZk0vR7bSf8Aj1udQuP3kf8Azzt464vVv+Kc+G8c&#10;H+qubz/2pXz+Lqa+zPuMlo8tDmf2/cPHPitql/4j8uwtI/M1HxBqEdlbx/5/7Z10ereA/wDhX8nj&#10;Dw3HPf654D0O4s9K1DVraSOO5t7yT/nn/wA9I/Mrire18S6r441rxX4bns7GL4d2ceoyXNz/AM9I&#10;5P8Aln+7/wBZ5le7eJPHkniLwXp2m/Ebwhb6np2qXEeo/wBpeCbj7He/aPL/ANZJH/q5JKWKqToe&#10;zp0zhqV3isXOcP6gdF8CrG/v5PFfjPXb+TU9a1iSOyjvpI44/wDR44/+ecf/AEzrxfxt4oTxt4s1&#10;bVv+XLzPLt/+veP93H/5E8ySu0/4SjVvCXwTudN8+/8AtOqahcadocepRxx3sdv/AM9JPL/5af6z&#10;/wAh15rq2lz/AGP7BaSeV/yz/wC2dexhKfs6ftDwsXUhiK/7s5jxRawS/wBk+XP/AKTH+8kjrrPh&#10;T4DtPFusR/21q1vpltb28lxJJ9sjt5I/+mcfmfu/M/ef6uSq1zo1ha+XBJ5ctz/rJP8Atn/yzro/&#10;CXhe7uvDdtfz2mk31lrFx5fl/aLf7bp8f/TSP/WR/wDkSP8AeV3UzzT0G20GP+x72DUr+SWy8uSO&#10;4ub6T95JH/00/ef9c64L4U6XY+N/ihJ4hnkjsfB/huP+ytPsZP8AV3ElxHJH5f8A20/1laPxMv8A&#10;SbDR49N1qS/sdOvLeT95Y+X5n7v/AKZyf6z/AJZ12nwpin8OfC/RbDTdStIrnUJPtmuWMmn/ALy4&#10;jk/49pP9Z+78yOOuWvU9md2Hp+0mfHnxR8ESS6xc6lpthaS6d/rPtOkx+XH/AN+/+Wf/AJDrf+Dv&#10;wq+JXijT7bU/Cd3cRaVJqEenXEn2j/Vyfu5PMkjk/wBZH+8r33W/hLBpfiSWeDSbjy4/Ljjj0mSO&#10;3ubeOT93HJH+8/ef/bI69K8P2upeCNLisPtdpfaLJ5l7HfabH/pvmeX5cnmeX+78z93JJ/2zkrqn&#10;i/Z0PcMvq/7/ANnM+GdW+I2teF9Y1GOeO01eykkk8vUvs8lv9o/6afu63/B/ja38TyXs/wDZMkcl&#10;vbyXNxH9o/dx/wDTT/2n/wBdK+o9B+GOn+Jtc1LSk0qw8U2Mn7yPw5qWqR29xH5n/Pn/AMtJP+uf&#10;/TSue8P/AA58A/DS31G7u9Nu4rK8jjuI5JP9Ij+zySeZHHJHH/1z/wDIcdL6xD2YfUf3nIfL3/C5&#10;LS1vP+QLdxR/88/Mj/8AjdbUmi+HvGUllJPP9hubiOSSOSS3/wDakder+Ovhp4M8eaxZf2LotxLp&#10;N5HH5mrWP7z7PJ/z08v/AJ51xfiTwbB8PtUk8NJJqemW0f8ApFxHc/6yP/pn/q/+Wn/tStfaUzhq&#10;U5nHyeA4NBjjkj1KO+trj/V+XH+8rO8daDq3g3T49N12wnsY7yT7Rb20kf7yvStE8OWFrbyeIddt&#10;I5fCml2cn9oRx3Hl/bLySP8Adxx/885P/acdVvGXwW+IXxa0u98d3cFxc6jcXEn+g/8ALSOOP/V0&#10;e0/eD9hU5Dx/7Vd9oeP+2f8A8boqm3hXxDAxj8i7+Q7fyoro9nTMueod54f0v+y7e51LVrT7NLb/&#10;AOsjkj8z/v3/AOQ6patJ+7jv/M/0i4uPM+0+X/x7+XWlqXi2SLT4/tf7q2uLiTy/Mj8zzP8ApnVH&#10;VtUu5Ly2gjg+zeXZxx+XJJ/q64jQ2/C+j+bJHrt/dyReX/y0k/551S+IH/FRax/a0D+bbRyfZ/Lk&#10;k/d/9dK2tb0u7v7fTtNjk/dxx/6RJWbJ5d/H/ZNpH9hkt/8AV3Mf7vzJP+udAT/dlLw3dSWtnJps&#10;F/aS23+sjk8z/Wf9dI6Lny7XUJJP3HmR/wDLP/npVn+y4LW3/wBLguItRjk8zzbGOT95/wBdI6jk&#10;0uPVNPkj+yW8Ukcn/XT95WpnTMnxba39/o9tPaf8fOn/AOr8v/nnX1T+xP8AG7+1NP8A+Ebv5/N/&#10;d+Zb+Z/6Lr5nsdGtIriSOOSTy/8AlpH5lYvg2XU/Bvii9k02OOxk0v8A4mP2mL/WR/8Afz/WUez9&#10;oa/wz6H/AGtPg3d+EvFH/CS6TH/xJdQ/eeZ/zzkryy2urDWdL8ixkt7a58z959pj/wDRdfcXwu8Z&#10;aF+0t8I7nTb+PzbmS38u8tv+ecn/AD0r4i8ZfC/WvAfjTUdFu444o7f95Zy/89I65hV6f/LwralF&#10;fy6hbWkkkkscdv8AvI7n935klYOt6pf/AGzyI7uS2k8zzPLj/wBXHW9Y6Xf39vcxxz3fl+X/AKyS&#10;q0fgO/ik/wBLkkij/wCmn/LStDnOjub/APt7wPJ5HlxXP2ePzP8AnpJJXnX2+fS7jy/Mj/5512lj&#10;FrVreRzyX8cVtb/6z935n7urtj4X0Xxl4kjtPtflatH+8ksY/wDlpHQafxDFttFjl0e5v9Wjj/0y&#10;P/R7b/nn/wBNK6/Q9enh8JyabHJ9mjs4/Mkk8z/V/wD2ysHxldQTahcxwR/u4/3f/wBrqlbefYaf&#10;cwSRx+XHH9ok8yP/AFkn/LOg0N7RNZv9UuLaP7f9mufL/wCef/LP/nn/ANNK6zxJaz3XlRx3/wBm&#10;kj/1ckf+sj/+11wXhKJ4vM1afy4pJP3dv5n7v/tpJXe/ari/jjkjkt7m5j/1n7z/AFdZ6mpWsb+0&#10;uv38kdpLq3+ruP3cn+s/z5dXZLCDWpJINn2HUfLjkk/ef6v/AK51zF9FBax6dd6b5lzbXH7yT95/&#10;q5K6e216C68uOTzIrmSjUDh9b8G3+vW//E6nj/tGOSTzJP8ApnR4S8OXejW/mWD299bXn/PT/lnX&#10;oum+HIPM/eQQS3Nx/rLn/lpH/wB/Kxdb8v7HrV/aab5uo/bPs/7z955cfl0e0D2ZFq0NxFcRzx+X&#10;c/8ALST/AJ6f9s6p6bqn9l6XHPfx2kVtH+7ktpI/3kn/AFz/AM/89KsW2gpFb/8AEynkikuLiPy4&#10;/L/dx1d8W6pPf3EmkweXbSR3HlySeX5kdZgc7qWvab4duJPtdpJFbf6uS5i/55yRx/8AtOs3XP7N&#10;ijkng1qS5tvLjkj/ANH8ySrPiTR49et5NNkjkluY5P3lzbf8e3+fLq7pNrBa/bdNtJ7eX/R/3dtH&#10;HW4HH3N1/alvp3mal/af+j/u45I/Ljjk8z93J/10rsPC+sz6XqltHqVpceIfMj+zyR/bI/8Arp5n&#10;/kOqX9l39h5cF39giuY45P3ckf8ArI6rf2Xf38kd/afZ/Mk/65/9+6f8QyOs021g1q3ubvSbC3ls&#10;o5PL8u5/eeZUkcumX95HdwTx6RJHJ5clt5f7uSsGx1TUtGkjv7CDzY/M/eR3P7yPy/3n/wAcre02&#10;LSfEdncz2n2Cxvfs/wDpkdc5qbWreHILWSSf7JaanH5kf2j/AEfzJK4+2k0LS9UktNS03yrmzk/d&#10;yf8APStbRPDl/a+XJYXcljcxyeZ5nmeZ5ldHfapBL5kmtRxxSR+X/pNtH/rP+mclYmnIcNfeF/N0&#10;+9+w3fm3tx/rI7b/AD+7qzJ4Xjls44I4/wDRo4/MjsY66P8AsGCK3ubuwu5L621D95JJH+7qlc6P&#10;rulyRx29/wCb+7/5ef3lbGfsznJPC8EX+n+Zd6ZH9n8yT/nnH5n/ACzrJub+OWOS70LRZLWPy/Mk&#10;ufL/AHleg/8ACR+V/rLSO2vfL/eR/wCs/eVzvhuKO1/tGOSD955kn7uT93+7oCpTMXSdLu9Zs7mS&#10;eeOWS4kj/wCPn/Wf9c5K6KPQYLXT44LuSP7FHJ+78y4kk8yq99qkel28k/2SO2k/5aSf6ysW2l13&#10;XpJLv7JJY2X/ACzk/wBZHWmoFbxbY2Gg6hbXei6lb3N7HJ5l59m8z93/ANM/+mdYOreNtSi1yPyI&#10;5Laykjj8yOuv/wBA8USST2k8n7uPy5Lb7PH5n/XSsq58OWmvaHH5EkmmS2/+sjkj/eSR/wDXOjU5&#10;9S7H5F1qF7dz/Z7GT/j38uP95JJ/zzkrnNW0GOL7NJBdxyxySf6zzK2rb/StPtvLg/1cnl/vI/8A&#10;j48utG28OWH2iOST97J+7k8u5/dyeZRqGpzsmqatoNxHBYf6T5cf7y5to/MjkrtND8Rxy6f5etWn&#10;2aST935kn+rk/wCmdZuiaNJa3FzJ9v8As32iT/j5/wCWlXfFEUGl+XaTxxyyXH/PP/l3k/8AanmV&#10;mWb8n2Dy7a4g/wBJtv8AWf8ATTy/+mfmVoy3Vh/z08q2/wBXcfvP+/dcFq0MFrHbabPHHFc2/l+Z&#10;/wAtPLrWub+7ijj/AOelvb+XHHH/AKuStDX2hd1K6u7DUPMnggtrKP8A1fmeXJHJJ/zzrFvorvVL&#10;i2tLeCP+wbiOT93c/u5KktvEepX8nlpaRyySf8s5I/8AlpUcmqa1YXEc+rSR2Ntcfu47by/M+z0B&#10;7QjtvC/2DT/Iggji/wCenl1zHxI+F9/r2l+fYR+bcxx/vIo/Lr0XTftf9sSR39/H+88yS3uY/wDn&#10;nWjJapLHJ5d3/wAs/M8yP/0ZWftPZmn8Q+TtN1S7tY/Lu5JIo7f/AEe4jkj/ANXUX2r7BqFzHdz/&#10;APHx/wAtI69X8dfDTVtZ1C91qwtLeK9j/eXltH/y0/6aR1xfiC103XtLju49NuLG9/1cnl/8tP8A&#10;pnXpKpTOf2ZznnRyyeZHP5VzH/q/M/1la3/COJr1n9rkv4/7RuLeOSOOST/WVzGpaXd6DeR/a4JI&#10;pP8AWRx/6uuj03WfKt/tcdp5scknlyf9M60nT9mZahbS/arf93HJcyRx+XJJ/wBNKktvPurjzIJ4&#10;4pJP+Wnl+XRc3UEnmXcnlxRyf9NP9XRJLJFJHBHYf6N/y08v/npXMGpX+1X9hcRvdz/aY/8AV11c&#10;WqaLa+Xbwf8AHzJJ5n+r8ysWO6jupLmCOP8A1n7z7N/0zo83yrf95J/yz/eRf8tPLoMz0nxJ9hv/&#10;AA/byalBJLJH+7+0+X+8/wCmf/bSiOwksLPy/wB3qdl/yzuf+Wcn/XSqeiX8ms+H5I4LT/SY5PMj&#10;juf9XUWpWNhYf6jTfKuY/wDl+tv3fl/9dKyNNTtPDf2u60vyLSP+zbn955f2aT/Wf5/d1J4g0v7D&#10;5cc8fmx+X5cn/XOud8Pyyf2fHHBJJ5kf+sk/d/6utGPxRYapJHpskkkUf+rkk8v/AFklc3IaGjpu&#10;jR6XJewR38cVl9n8yP8A6ZyVX/t57/wvH9r8u5ubeTy/Mkj/ANZRfeF/Kj/eR2/2aP8A1dzJJ5lV&#10;tNuvtUn2T/RPL8vy/Mtv+Wckda6ga3g2WC/s72SP7R+7/eW8kkf7urskv9vahJaWkkcUfl+X/wCR&#10;P/jlVvNv9B0/zI444/Mkj/0bzP8A2nVaxv5/tkc8lpHbeZJ+8/d+XH/z0/eUagWbmw/4SjT7mC7u&#10;/Ktv+Peo/AHjfWpfD/8Awi9/HJpGnaHH5ckdzZxxySSR/wCr8z/lpXoPw717w9a6xp0mpaTaaRZf&#10;Z/MjsY/Mk8z/AKafvKpftD+LbC61SOSP/WRx+XHH5f7uSOT/AJaUampzHhLQdJ0uOOS/njubbVP9&#10;IkuY5JJP3cdYHj/WPD1rp+nWGm2HlXscnmXl9HJ+7vI/+Wflx/8ALOq+m69PoN59k+wRxeZb+XHV&#10;KOWPVPEHmTx/abK3/wBI/wBX/wAs6NQNW2/daH5dvHHbSXkn2j7NJJ/37j/6afu6l8L6NHa29zf+&#10;ZJ5f+rt5KxbHVJLqS5nu7S4lvZJP3ccddPcxySxx7I5Ps0f+r/ef8tKzNStcyxxR/a7iPzfMk8y3&#10;/wC2dbXwXitNU8Sa1aTyXHlyafcSR2NtH5kknl1ymrSyTSXvkSfaY4/Ljj8uT/V1Fol1J4X8SWWt&#10;R+Z5lvJ+88u4kj/8iR1oc0z7I+G/wC1rwHp+k/8ACPXdvfXuuW8clxJ/q/7Lj8z/AJ6f89PL/dyV&#10;9SfDz4afC+LS9R/sLTbTUoo5JLO8vpP3knmf8tP3lfnlqXjfxn4y0/8AsXSZNW0zQY44/Ltrm4kj&#10;j8v/AJ6f9NK9g/Z4sLu/0fxXps/jO30O9jvI7jVLmOTzI/L8v/Ro/wB5/wBtK15xT/vnuut39p4t&#10;/t7w1qf7290uP7FJJJJ+8vLf/lncR1598M/Hmm+CLi90nUtF8rxHZyfZ9Q1L/V/aP+ecn/XPy/Lq&#10;PxBf+F/Btxp3iHSdSuNX1G3k/wBIlj/1dxb/APLTzJKsfET4c+GtZ1jSfGGpX8ltpMccdveSW3/L&#10;SOT/AI9pK5f949w9Pk9mhZLX/hb9vrXhfxLotp/Ytx/pEdtbR+X5f/TSSvibW/CWpfBv4ia14egs&#10;I9cvbe48vT5JI/MjuI5I/wB3J/00r6t8ZfEvwfpfizw5ouiz3cUcl5Hb+Zcxyfu/+ukleY/tGeI/&#10;iF4y8eatPBYXEWkx/u45LG38v93HXQeb7M868bX8Gg+H7nUr+CS5uZPs9v8A6TJ5kkkccn/fuOrv&#10;w7+PuhaXrGnfZLS40i5s/wB5HJ/rPLk/6Z14/wCOrHWotP8AMu/tf2bzP3nmVH4J8EXd/rFlJdwX&#10;FtZf6zzPL8vzP+udPk9oafwz9HtJ/aa/tPR9Fj8XxxyXFxcf6Pc237z93/q/3lcf4y8cSXVx448S&#10;2Ekcv9l6fHb6X/0z+0eZ5kn/AJDr5audZn1TXLaCSeSx+xx/8e0f+rj/AOmfl16V8O/Mk8L+PbCT&#10;/l40vzI/+2fmf/HK4sVz+wmevlPJ/adDn+DngedfF7XpNB/s7w1YSf6Np8cclxJJ/wAvFxcR+Z5n&#10;+f8AnnXi+t3Unmf6z/WV6L8cLC7i1jTtWkj/ANHvNL0/95/00+z+X/7TrzrUtGkvtQkj/wBV5cfm&#10;VphIQ9nT9mc2e+2qZlXnX+PnmbXgnWfKuPskcdvL5kckckkn/LOvSv7e8q3j8/zJbavF/D9//Zeq&#10;W0flx/6z955leix6pB9oubCe7jluLeTy5P8AppW2p5lOoei/ZY9U8vy5I/Lkj/d1djtfstvcz3fl&#10;+XHHJ9n/AOenmVzHhLVIP7PlTzP3ckf/AC0/5Z12Ft9kurfUZLuT7Tcyf8s45P3nl/8AtP8A1dZH&#10;Vc8+1bXvEul6xJpscdhLFHH+78u3/dx/9NP+un+srBk8+W38iCf7TeyeZJcSRxyeZ5ldP4o0u0ur&#10;j7JYWkn2ny/3cnmfu46zbb/RbPyI5JJZJI5PMkl/1kdaamRg3NrHo1v587+b+7jkt7b/AKaf8tK7&#10;TTfsl1odtd+fHa/aI/M+zSR/vJP/ALXWDHaz2snkR+XfR/Z/+Wn7zy/+mlbUeiyX8cl3fzxxSR/6&#10;uST/AJaUe0NOQrXMUes6h5lpBJbfu/8AWR/6ySSrOm2E/wBnubueeO206P8AdyeZH/nzKwJLqO1k&#10;+1xzyS/8s6lvvFEl/wDZo5J5Jf3f+sj/AOelZfvDY3v7U+36fc+XBd/2dJ+88yP93/5D/wCWdcpf&#10;Sfb49RsLT/Vx/wDLSL/0XXRWN1JqmoeXbxyeXJH+8/eeZ5lZ2t6DPpeqefPJ9mjkj8utKZynp3gn&#10;yJfD97d6lJcXP2OS31mTy/Lkkk8v93J5fmf9M/Lro9I+KsmveF9W1a0024sY/tH2ez+3XHmXMn/X&#10;T/V1xfwXupNG1S202e7uNTl1yT7FHbfZ/tEccf8A8brtPCfkSaPqPgTWrSPSNR0/zLi3kj/49pPL&#10;k/1lvJ/mSuaHtDuqTp1KcDFsYo7qOLzJPtMfmeZ/rPMql4o8Rx6Dp9tBYSfab2O48uPTbaPzJLiS&#10;T/Vxxx/6yuP8W6p/wr7xJ9r1q7v7bTpPL+z6lY2/+fLr0r4XeCNN+Od5e3cF3JbR6fH/AGjHqVjJ&#10;+8juP+Wcn/XT/lp/2zrXk9nqzjScnZHT+EvHknwv/Z/1rxnaX/leK7jUI7K8ubmPzJNH/efZ/L8v&#10;/pn5nmVzdv4q1LT7XUfG3hCTXr7WtAt5LjxHqWpap9tj+xyfu7fzI/8Anp/rJP3f+r8v/lpWT4g8&#10;Zp8RvEuoNfXqW3iK4jt9P1TTtA8z7R4rkjkk8u4jj/1cf+r/AHkn/oysvxJ4X8Q3Xg/To9Wnv77T&#10;vLkk0/SbH/kHW9v5nmfvP+en/XSSvO56mMfue5A+4WGw+Sq+Kh7Sv/J9iH+L+9/d/wDAuxq+IPC/&#10;iGLy5PEMcmp+HdcuJNVjtrbVI7P/AEyTy4/tHl+XJHWBc669hrF7qVi9/wCB724lt9Gt7bw55n2b&#10;7HJ+7k8yST/WSf8ALTzK7nwv4Su/HnxA8Ka1pum3GsR28f8AxNNNtpP9Gjkjj/d/u/8Aln/9rr2D&#10;xB4Igv8A9/f6boPhC2jj+zyR31xHJJ5f+s/eR/8ALSSu2nhaFP3+Q87FZ5jsVH2M52h/JD3I/wDg&#10;MTyT4b/ALx3r1vr13HpOpy61HHHHb3OpXH+kyW/l/u/9Z/6Lr1v7BqXwR+F/n+KLS00O9/1kdjHJ&#10;5kmqXkkf/LT/AKZx/wDtPy63tW/aM0n4D6XHf61JceIda8Uf6bHbW37v7PZx/u4/Mr5f/aC/aMj+&#10;L+uWV3Potx9it4/Lt45JJPLrt9mkfL1KntHyM4LW/Ecl1JJJd+XLJeSeZceX/wAtJP8AppJXr/7O&#10;fgOf+0P+Ew1KOSL7RH/ocf8ArP8AtpXD+DdGj8R3FtPqWm2EunW8nlyR21v+8/7+VveNv2ur/wAG&#10;3FzoVpoVvFqNvcR/6ySOSPy/+2f/AC0rn/iGk6hv/HDR/D3hzXNJsLCD93JJJqt5/wA8/wDV/wDt&#10;SSvmuS/j1m81HUruP/j4/wBXHH/q/wDMddZr/wAQb/4g+H4/M/5COqSf89P+Wf8A+8rgrHzJbzyJ&#10;JPNjkk/dx10UzL2hZ+1abFpcXmRyfaf+Wf8A0zq7JKml+G5NNgk8291CP7ReSf8APO3/AOWcdEd1&#10;Jr2sXNxP5dtZafH+8/d/8s/+WdYttaz3WoXP7+OKS4/efu/9XQZBff8AEr8P20ccn7y8/wCWf/TO&#10;vqT9m/45wWHg+Pwv47nj+xXn+j6ffXP+rk/6ZyV8peXJr2seXB/y0/d29dPrfkS+XaQfvbLT4/Lo&#10;NT2j4/fs3SeF7f8A4SHwfHJc6LHH+803/WSW8f8Az0j/AOmdWf2Xfhpd+LdQ1Ge7gk/4Ry3jjt5L&#10;nzP3dx/y08v/AMiUfs1/H270a8tvC/jCfytJk/5B99c/8s/+mf8A1zr6gsbW/wDAckkHh7RZNX0G&#10;4k8z+zbHy45LOT/pn/z0j/8ARdBnM8O/ai+EH2q30mfTdJjuf3kdvZx2Nv5cn+r/ANX/ANc69Osf&#10;h9d/Dn4L/wBm2Efm3P2f+zo5bb/n4uP3lzJ/2zj8yuwvtUtPAel3PiHxLdx/2jJH/wAs/wB5HZx/&#10;8+8f/PSSvUvg7Ini7w9ZeLJrGS1t5I5LbT9Nuf8Al3j8z95/20k8v/WVnytLRmlOfs6ntD4v8beF&#10;5NU0u3+wRyfu4/s37v8A5Z+Z5f2b/wAifZ6zviRa/wDCeeB/CniiCPzZJI/sV55f/LT/ADJH/wCR&#10;K91+NfwbvP8AhK5IND1O3ttB1DzJJLby/wDSLf8Ad/6v/wBqf9s68k8J2s+oWfizwn/qrnULf+1d&#10;Pj/55ySf/G7iOvAlF4WrBs/QYzp5pllemvjp+/8A+2y/9tPG77VNJutD1Gwknki8T6XJ/pH2aTzI&#10;/Lk/9qV0/wCzf8fZ/CV5J4a8Sz/8U5JJ/odzJ/y5ySf8s/8ArnXlPiC+giuJI7Dy/M1CT7RcRx/8&#10;9JKwPEEslhb/AGSOSOL/AJ6Sf9NK9+mfBTPov4/fAyPwveSeN/C8H/Eukk+0ahbR/wDLP/ppH/0z&#10;r50jtZPs8vlxyfafL8yP/tpJ/wDG6+i/2ffjxBo1vbeDPFl3/oUkfl2d9c/6uP8A6d5Kk+LX7Kt/&#10;5n2vwRJb/YriTzP7Nkk8vy/+ucn/ADzrQ5j55sdGkl+zfu5PL/6aVveF/BGteLfEn9k6FH9pubiP&#10;/tnb/wDXSvevBv7MutXWh2UetT2Gh/8APx9mk+0XEn/xuuv1vxv4M/Z40eTTdCtI7nVv9Z9m/wBZ&#10;JJJ/z0uJKB8hd8N6N4X/AGbvB8epa1P9p164j8uS5k/1kn/TO3jrxPx/+0P4ouvEEc9hq0mmeXJ5&#10;n2a2k8y2j/6Zyf8APSuH8f8AjLUvFGsSalrV39p1a4/1f7z93Zx/9M64+SWOX/rpQdNOmfY/g3x5&#10;4X/aM8NyaFrVhHFq3l/vLb/pp/z0jr59+K3wR1b4X6pcz393JfadJJ/od9JH/wCQ5P8AnnJXD6bq&#10;l3o15Hd2F3JbXEcnmRyR/wCsjr6p+F3xu0n4taXJ4X8YQQf2tJH5f7z/AFd5/wDbKAqUz5f0SKS6&#10;uPMk+z/6vzP9Z5cdd5pPi27i0fVrSeO3vo/s8n/XOrvxa+A9p8PtYjkjkkl0nUJP9HuZP+XeT/nn&#10;JWLHF5tvbabHBJ/o/wC88ys6gHMeV5skfl+X5cf7ys6SWe//ANR5f2bzP9Zc/wCrqTxBfyWskkcn&#10;+sk/56ViyXUdhHJJJ5cv/XSP935klGoG1Jqn+h/u447ny/8AlpJH+7/7Zx1lWNhPdXnmfYLi+uZP&#10;+ekfmRx1Wvrq7v8A7NH5kn2mT/WVH5X2X95+88zzP+WclGoHaW11PD5nlyRxXP8Ayzlk/wCmdZut&#10;y+bZyXcF3+88z/v5WloksF1JbRxwRyyR/wDLP/pnVbxBa2FheadBBJHFH5nmSR/6zzK0MiTwt4j1&#10;rwb5d3pt/wDZrmSPzJP3fmfu/wDnnXq+ieN9a8ZaXJHqSWEUkkfmfu4/+/f/ALUrwa51SPWdYj8v&#10;97H/AKuOP/nn5dXfD+qSS+ILb+zbvzL2ST7P5f8Aq45I6znA05z0XxB4N1bxZ4T1b+zb+3sf7QuI&#10;445P+mcf7ySvKLb4fa74Xksr+/1KO5tvLuJI44/+Wf8Ayzjkr2DUtUni1CTSfP8ANsvs/wDyz8yP&#10;7P8A9M65z4kRRy6f/oElx+7j8v8Aef6zy4//AN3RqOdOn/EMnwvpcnmW08cfl2Vx+7/651na3a/6&#10;Rc3HmfaY45JJI5Iv+ef/ADzra8Jf8SvUPMu/M/0OOO4+zVHJf2GvR3MFpYfYbm4/1knmeZRqanDW&#10;sskt5Xq/h/xRf/DXxJe2Fp4X1LxVH9s0rVbz+wPM/wBHkjj/ANXJ5fmf6yOSSvILaL/SP/jlex/C&#10;Hw58UdZ0/UdS8J+O7Twhp1xJJJ9hk1j7HJeeXHHH5n/XP/rpXFjvZ+w/eGlD4/cMq+8R/wBveJNW&#10;v7/w9qWh/wDEjt47fSb2STzPscd7b+X/AKRJ+8kk/wBZW14F8JSeMtcvUjn/ALItre3jkkuf9Z5f&#10;+s/d/wDous3xjrPjDx5qFld+M9dkvtR8P3EelSWMlvHHJHJ+88yOST/lp+8t4/8Av5Vm51SfwbcW&#10;0FpPcRSeXH5nlyfu/Lq6HuU6fOc2I/6dnoPxI8OaTo2jyTz/AGiK9uP9Ct/sMn2j/Wfu44/3n7yP&#10;/tnJXOeH/gPpvhLWNO124v7j/npb21zH/q5P9X5n/kSpfCfxQtNU1S2/4SyPzZLe3kjj1Kxj8uSO&#10;T/np/wCQ469W83wvrOoR/YNauL6yt445P9J/5Z/9M/Lp4j/p2d2A9nT/AI5S1KW0tfC8fl6L/wAJ&#10;DHcSR2/2aP8A66fvJP8AP/POsrRPHk/h37Tpuk6nJYyW95cfZ7G5k8yOS3j/ANZHHHJXaXOqWFrJ&#10;ZQR2FxbRyXEdvHJH/q/3leUf2NYaD8TNR8S67d/8S63t7i30/wAuPzP3kl7JJ+7/APRdZQvTpnTW&#10;p08RX9md74S/abj8W6XbX9/4ekl0WSSSOS5jj/1cn/TSP/nnWjc/CD4R/GC3+36FPb2OoyfvPtOk&#10;yeXJ/wBdJLf/AO11nfZYNG8J69q088djbW8ckn7z935kn+f/AEZXkniTQf8AhDdHsr+S7k/tG4j/&#10;AHcf+rkjk/8A3kkkf/bOtaGKqYj+IZY7CU8P/DqG14t/ZV8faNJez6FPaeJraT/pp9nuf+/deP8A&#10;ijwbrth4sk/0C4sZI447eP7TH5f+rr0rSf2pfFnw+vNOgu5/+EhspP8AV/bo/Mk/7+V794S+KFv8&#10;UPB9lf8AijwnJpunahH5kf2ny7iOT/2pXbyI8lHyBHoOpRW979rgjikjj/eSySeX5f8AnzKpWMkE&#10;VnJHPHJFqNvJ/q5K+rfHX7Mmi+MtLj/4R7WrixspJI5PsP2j7RZSeXXjnxe8EXeg+KPM1Kwt/Mkj&#10;+0eXpsn7v7PRyCmcf5thLHHPJJ5tx5nmeXHJVf8AtmSW38ueCPzJJP3fl1m21hPa+ZJPJ5snmeZH&#10;+7qTUrD7LHHH5nlXMf8ArI/LrPUA8QapHdXEckdpHFFHH/yzqPTdegtY/wDV+bH/AM8/+mlUo7CS&#10;6kjg8zzf8/u6ux6DaReZ5knlR28f/XTzK0MiSOO7uv388kltH/5Eq7/Y0culx/u/Kuf9ZHJWD9vj&#10;/tSOCCSSX/tnXV2N1J/y3k/d0GpnWP8ApXmRySf9s6Pss+lyfZJI/Nkk/eR1JbTSWtxJJBJH5cf/&#10;AC0kj/1lS22oQRahbzyRyS/vP3lAEUlh9l/1nmfu/wDWVXuf3NvczxyR+Z5f/LSun8SfZJZI5IJP&#10;NjuP9ZHXJ3Pn+XJGkn/LSPy6jU1O9+F11HoOj6jd/vP9XHH/ANdK91+EOjR6XeXurQQf8e/l2Vn5&#10;n/LST/WSV5BJa/2NZ6LpsHmeZ5f2m4/66f8ALOvcNSuo/hf8M5J5P+PnT7PzP+ulxJWNf+Qa3PMf&#10;H+vSfEv4wXsnmebbRyf2dH/1zj/1lcx8cPFH9lx3skcn/ILt/Mj/AOukn+rra+Eth5X22/u/9Zbx&#10;+X5n/TST95JXifxw1T+3riysI/3tzql59o8v/pn/AKuOvCh+/wAUfosl9UoJfyQ/8nmdp+zp8QdT&#10;8O+D5PBmi+Ho5fEfiC8/tHVLnxJZ+ZZXmnxx/u460fEl1oUclzPovg/U/BnjDS5I5I5dEvPtmg/6&#10;z/WSRyf6uOusvfEljrGn6TqXizw1rXhC90vT49Kj8SeDrzzI47eP/lnJZyVx/izwvaWPw78WeIbD&#10;4t2PiDTpPLjjsdNj+z3N5cSSf6u4t5P/AGnWNOcKuI55+4fO8nsKdSFT44GL4o8bz+PPHn9tTzyS&#10;x2cfl2//AG0/5af+1KreIL/7BH+7/wBZVLSYvstnbT3/AO9kuP8ATbiP/np/zzrWtvMv9Pknk/dS&#10;eZ/q6+sn/wA+z5uBnRy/b444/wB3FcXl5Hp1v5n/ACzk/wCekn/TOvaNS8Bx/D7xBHBHHJ9nuNPj&#10;kjj8zzI4/wDln5kf7yTy/wDV/wDLOTy68b1u/jiktoP+Xa3jkk/dyeXJ9ok/5Z/6v/pn/wCRK9S8&#10;LxT6XpekwQQWn2mPy/Lj1aSOO2/65yeZ+78utfZmRteKPhVJqmuaDYa1BHYx6hH/AKySTy7m3t/L&#10;8yTzI/8Arn/10/66R16dJqkfjKzspNNgt7ay+xx/Z5P/ACJ/8brkPhn/AGlr3ii913VtNtPD0ej6&#10;XHpVnpsl5JeW0nmfvLmSP95/zzjj/dx1tatqkmg/Zv8AibWGkW0dxHHJ9pj/AHf+s/eR/wDtOvDx&#10;f7yp7M9zA/w/aGLY6zHpen6jd3cFvqdto8fmXH263kt7mP8A5Z+ZZXn/AGzj/wCudaPw717/AIWD&#10;p8fiW303+w/7Y/03y/8Av3HH/wCi/M8z/p5ry3xt8NPFHi3ULnwZ4EtP7D07VNHk1m8ubm4kuLa4&#10;8uSOPy45P+2kn+rrvPBulwfD74T2UerT3fmaXZxyXEn+skjk/wCWkf8A2zkk/wDIcddNT4KdMyo/&#10;xPaVDp9SsfsFxZXeu+Rc3vmfu9J1Lw//AMfn/LSOSyuPM/8ARkn/AD08uOuY1vxRaWF5bWEFhcX1&#10;tceX5ckfl/6R5kf/ACz8z93/ANNPL8z/AJaVL8M4pLrw35d3fx3Md5JHcWf9k3Ekltcf9NPLk/49&#10;/Lk/ef8AbOsnxRo2rWFxbSa1rWk32g3HmRx6bff8S6T93/yzt7iP/pnWf/LwcKn/AC8K0d14a8yS&#10;71q0+zfZ4/sVvc6Rpckd7p8f7yT/AEj/AJZ+X/q/3nl/886+dfHXijVvHnxAvb/Vr+7+23lx9ouL&#10;7/lnHH/yz/d/u/3kcfl16l8cPihf/CrR/wCzY5L+5vdYs/s8f9reXJc/Z/8Ann5n/LT/AJafvK4f&#10;xR4Xv4tck8EWGpx65r2seXcaxJ9n/d2ckn/7yT/v5XTA4akPa1OSmRaJpcHxu8UeZYSR+HvB+hyR&#10;x2cn/LOSSOP93JJ/z0/5Z/5kr6U0mXVtL8NyX8+rR20lv+8uPsNx5cmnyR/8tI5JP9ZH/rP3cn/T&#10;SOqWm/BHRfC/h/RbTSfsn2mP/Qo49S8z7NeSSf6y3uJP9X+8rnPGWvSfFq81HwRB5ljHo9vJJrHm&#10;SfaPscn+r+z+Z/y0j8ys/wCJU9w9H2iw9P2dQwNQ/aW+0X1zKbdbkvIzed5EP7zJJ3fj1or6l8L/&#10;ALLvhC38M6RF/ZOl3OyzhXzsyHzMIBuz79aK9Hkpnz31iR+YcmjfatPtpJJP+2f/ADzqOx0GfWfF&#10;FtpvmRxeXHHJJHJ/zzqSO6/tS3vfI+1+Z5nmRx+Z5dEmqXdh+7sI4/7S8zy5JP8AnnHWZGpteNte&#10;jutUj03SZ/K8v/j48uSsm2v5PsdzHHJ/pMn/AB7yVg3Pn/aPMkk8u9k/d/8ATT/tpVmO6nsP3ckn&#10;7yOSP93/AM86A9oaPm391H9vnkkkvfL8uOT/AJ5x1rabFBdSR/2bJJ5kf+s+0yeXH/20rmP7Ukit&#10;739/JLJceX/37qxJrOmXWlx+RaSRSR/u7iSST93JQB3Mmg2l/wCZ5f7qTy/9ZH/q5K4L4iaXd2H2&#10;LVo4/Kkt/wB3J5f/ADzrp9J16Swjtp44PNtrj/WSf884/wDpnXR63FYeLfD8n7uOKO4j/wCucnl0&#10;6f7s09yoHwP+KF/8JdcsvEkF3BJp1xJHHJH5kf7zzP8ApnX3L8SPBui/G7wP/aWmxx/2jHb+Zbyf&#10;8tK+PPhd/wAIf4c+H9lYalHb6v4r1T7ZpWoW32eOSSO3/wCXevV/2ffihq3wlkk0LxRBcS6Tb+X/&#10;AMTKOPzLa3jk/wBX5klE+Q6qFOp7M+efEHhyfwvrH+iTyW0kf/PT/wBqVqyXU+s29laeR+8j/eeZ&#10;5n7uvqH9pT9ni08eafJ4h8PR+b5kfmSRx/8ALxXyJY3U/wBjudN8y7sdWs5P9X/q5PL/AOedI5al&#10;M0tEtf7L1iTTX/48rj95JJcyVk+KNG1K18QR6lHH9htrf955ltJ/rKyfEl1Jr2qeZ5/m3Mf/AD0/&#10;d12keg6lf+F7aOfUvtN7JT/hmdP94c7pN1/b0kl3P/yzj8z93/y0qxc2vmyWVh/rf+Xi8/eVv2Nh&#10;pPhfT7mSSTzJNP8ALkk/6aXFZtj5kun3N/dx+bc3nmUjpJZPFv2C48uC0ktvL/0fzK3vBsV3rNvq&#10;N3d2kdt+7j/1cn/XSjwl/Yvhy407+3bSS+srj95JYx1ralrP/Ej1G7jgtLay8zzLO2k/1f8A0zjr&#10;MDi5PGV3a+JL2wgjtJbKOS4+0R+X5fl/9c67jTf7NutPjksIPKkkk/d/6vzK818N2v8Ao8k+pR+b&#10;HJH5f2mOuw8PxQfZ7mOOwjsZLiPzLe28zzJJPMoqGftDo45Y5fMgu4/s0X/LTy/+WlZPiS6v9Gs4&#10;7TQrSPy5P/IlZNzr1/YahbWn2vzf3n/LT/rp/wB/K2vNg1S8ku5I4/Lt4/M+0yf6zzP3dZmntDJt&#10;viNaX95e6LHJbxSW9nHH+7j/ANXJHJ/yzrG1uW//AHd3+7/d/wDfuT/ln5lUrHw59q8USX8EccUl&#10;x+8/65xyVoxxXdh5emxxyfaZJP8AWSf6utALtzFHpcdtPJPJbXP+s+zeX5nlx/8APOq2pSyS3Hnx&#10;wWnmRyeZJL5f2fy45Ku/29JLb3PmeZ9ok/1kkf7zy/3dZX/COQWtvJYST28tzceXH5cnmRySf9NK&#10;NQNW5sJ9Ut/PgePzJJP+PnzP+Wf/AEzrK1Lw5dy3Ef2uOO5/1fl3PmeXHJWjpOjSRR3slh9nlkk/&#10;5Zx3H/PSo77S7uWPz44LfzNL8uT/AOOUamRJ4b0GeK3ufMv4/tMckfmfvKj8QaXHo+n+ZHJb+Xcf&#10;6uSP95/q6seBfMtZLa71KC0to/8Alp5kf7y4jrp77Ro7CSOSeC0i0638y4jjjk/1kkn/ACzrMDBj&#10;8R+IbW88+O7jvo5P+WUdv+7q7pOqf8JHHHBd/Z9IvZP+Wdz+88yOOucj1SS1uJJ54JLG2jk/1ccf&#10;+sj/AOWlaUcum6pZxzz+ZFH5fl2/2b/WUvZmtM6fUoZ4pI47S/uLGPzI5PLjqtpOsalp9vcx6tPH&#10;dR/vK4u40u7tbzzLTVr+L7PH+8k8v/lpUnh/WfEMt5cxyJHLJef6u5vremHtDo76XTdUksvPtPs0&#10;nmeZ5ltHRqV1o3lxxxzySSR/6uSSP95UfiTxbd2ul6LBqUFvpnlyfvJbb/l4qtHLJdeX5l3HFeyR&#10;yRxyeX/q46DUs6ldQXVnHd/ZJLm2uI/3ccf7v7R/10rnLnXtW0a4spLu0j+zSSeXJHHJ/wAs5Ks6&#10;lqmky/YoI9d/0az/AHcf/XSq1zf61fW8klhd2lzJ/wAtI44/M/d1pqc1QxZPG8cVxc2FppMdjbeZ&#10;/rLaSTzPM/56Vva3fx39vbTwfaPK8vzJJI4/3clZ0X9pWFnHPdwWkscn7uOL/ppV22iklktrSeSS&#10;WPzP3n2aPy47f/rpRqIrSRWniSS2jgsI7Gy/1kf/AE0kqXwj5l1qEkEdpcXNzH+8/wBJuP8AV/8A&#10;TSixupNL1S5jgkkuY/Lkjjk8v/lnHVjSfM1SOWCOO0sbm88z/np+7j/550amepS1vVLC6j/0Ce4v&#10;r2OT/j+jj8z95/8AG6ljitL/AMQW0ccd3Lexx/vJLmStrTdLg0u3k02Ox+zf6P8AvP8ArpRpMVpq&#10;n2nWpI7ixjs/Mt/+edGpoEksfmeX5Fxc/Y5P3nl+XHHUV9qkeqWdt5H+jfvPL/55+XUdj4yu4rO5&#10;j/eeZ/rI/wDQ6wY7qO1uI5445NTufM/eeZH+7/7Z0U6Yc5dj1jTbGS5tI5JL6O4/5aSSeX/37rA1&#10;bXr+/vL20jku7ay/5d47mStrVtU1b+0I47Swt7aOP/WeXH+7/wC2lV9Wjv4reOe7kj8vzP8AWSSf&#10;u60APDes6t4Xjto5LfzbaOT95JH/AM85P+mldPbRaLHqknmfa5bm88yTzLb95HXJ6lYWl/8AZvPn&#10;8395HHbx/wDPSOu08L2v2WOOODzLa2k/eR/u/wDV/wDPSszWmb9tfyS2cn9kyeV5kkf7yT/7Z/y0&#10;rA8UeF7DXreS0eDyo7iSSSST/V+XJJWVbXV3qGseXPHJL5f/AC8/+1P+2ldfbRQX+j3MkEn2nzP9&#10;Z/z0rM6af7w+Y/iJ4I13w5pccl3d/wBp6dHJ+7l/551ymk6pf6Xb3PkeX5f/AC0j/wBZX1bq1hHq&#10;mn3NpJJ5UVx/z1r5svvCV34S1T7PfwSRWUkkkccn/PSvRoVPaHNXplnTfEccWny2kcEcnmeZJbx/&#10;8s6ktrVJbzz45JPMk/1kcn+rrJk0uPS7zyI/Lvo7iP8A8B6lj8+w8yCOfzfLk/dx0zmOi0mKCXUL&#10;aeOD93b/AOskk/5Z/wDLSrsdrHF9pkjtI7qSOT/Vyf8ALSsqPzLWS2kjjkispP8AWeXV22uvsH7y&#10;DzPMkk/5afu/MjrINTp/+Jlo3mR2kn2H7RHH/wBs/wDPl13GmxWn2e2+3x28snl+XJ5n+r/1deY3&#10;P+lfZriO7uIrmT/WW3+f+uddPbX/APpGkzzyeXcyf6uSSP8A1nl1kaHT+LfC8lh9ik0KP955kfmS&#10;Ryfu4/8ApnWTrfkaXZ2yXcckUkf/AB7+XH/q66fwTa6LqlvJJpt35vl+Z5kXmf6uSo/G11BL4L/0&#10;+CP+1fMk+z/Yf3klx/1zqNQmc5revfavDccaJ+8k8uTzPM8v7RWdpN1aaDHc3EH2u5kk/d+X5f7u&#10;T/P/ALUosfI1nS7Ke/guNMvbf935cn/LT/MnmVdsfLuriOeCT7T9n8vy4/8AV+ZJVgdPqV19lvI/&#10;Mj83zP3ccfl/8tKj8URSahHbR39pH9muJLfzPLkk8yOtXTdBu7/xJbTyW/lR29v5lv8A89Kytb0a&#10;fVLyO7nfypJP3cccf/LOs9TUu31/9g1yOfUtSu4raP8Adyfu/wDln5f7uqWt3/8AwtDx5H5fl21l&#10;H/z0j/1cdVvGUUkvmeZP5v8Aq45P3f8ArKydNuo9B8LyXezyr3UJJLePy5P9Xbx1oBStrW70vS7n&#10;WdS/4+bzzI7OT/np+88uSixtZP7DjtLST/Sbz/0XHWdq0X2q4trGOSP/AFfl/wDXOSrOm6z/AMVR&#10;HHHJJbW0cfl/6v8AdyeXQZGjpujfZbe2tP8Al5kk/efvPM/d11epeI/7L8P3MEdp/rJP3flyVzEd&#10;/wDavtN35nlRySfu/wB3Uum6pf6pqFtPaeZfadJ+7kj8uuc1NXSZYIpPt8kH2H7RJ9mki/dyf/u6&#10;patFJFcf88o44/8AWV0dzo0F/H/q7eL/AKaSf6u4qOTS7C68ceD9NkgkubK41COO4tpP3fmR/wDP&#10;OtP4YcntPcJI/Ft/qkcck88n2aTy5P8AWf6z/tnXq/7OfgOTw58SJLvWb+SXwprFnJJqFzJH+7j8&#10;v95H/wBtP+WdVvFvwg1aK4ksNJ0W/wBM/wBH/dyR2cn7uT/lnWjbeDfiFL4LvbD/AEiXVv3lv9pu&#10;Y5PM/wCukdc3tn/y7O2phT6Pk1n4e6Db6d/wj3g/+3I5JP3kl9/zz/1nmfvKpW9/pvjzw/rXhqe0&#10;j+xW8f2f7NJ/y0s5P9X/AN+68/8AhDpc+qfDfRZNdv7fTNSt4/s1x9pk8v8AeRyeXW9c6z4a8B+L&#10;NJu4Naj1fzP9CvPsP7yOOOT/AJ6f+jK1pyZz/wDcQ8b+EvwgsZrPXvC/9hX+p3ul6h5dx5l5JHHH&#10;/wA85PM/6aR/89K+oPh3YQfDn4f/AGfXdNsJZLyS4k8zTbiOT93JXhf7Rlrq3g28j1O0uJLbRdUv&#10;Le31yO2/1kkccnmR12d98NPGH2ey0XQrTU7nwpb/ALyP7d5ccnmf89I/+2daez9nUNPaKpTOD8Uf&#10;DTw9rPh+SPTdF1a+ubiSPzJb6T935f8Az08ySuP8QRWnhKOPQr+0t4r2OSP/AE6O4+0SR/8AtOu9&#10;1Lwb4o8bx2z2HhPVovs8ccccf+rjq74b+EGi+I7ePWta8L3EuvRyXFvcSXNxJH5ckcla8hzHBeDf&#10;hzafFr4gf2bpMcltp1nb+ZcX0kf7y8/65/8ATSvefiJo3hPwvb+HPDejWkdtZW9xJZXEn/PT7R/y&#10;z/6aSeZ5clYPijQdW+H3h+ysPBmk2/2m4vP3mmx/6yT/AFnmSf8Afz93/wBM6s+JPDknhfwf9r12&#10;/jvvEd5cW8kdtH/q45PMjkjjjj/56Vi9uQ3ov2MlVPmf4iWsH/Cs9Oj1aTyv7H1CTQrj/v55kcle&#10;J/2Xaa9ql7PaSRxeXH5kle4ftKf6L/wmkFp+8spJNPuLj/pnceZ/8bryT4d6NHdap+7n+zXNxH5c&#10;f7vzI5K48u/gnucTU+XMZ1v+f3JP/wACjzHmNzayWuoRxyR10/hvXoJY7mCeD7Tcx/6R+7/1kn/P&#10;Suj03wRpviPXL2CTU/3dnHJHJ/00/wCmkf8A5EqzHFBpdvHYWEccUUcflyXPl/6yvR5z5ehTqGrH&#10;+60+OeODypP+eldHpvij7Bp/keX/AMs65TSb6Sw/ef622/55yf8ALStHUotNurP7fHcRxR+ZJ5lt&#10;H+78uOs9Tq5CtqV1JFrEcH2u4lubiP7R9mjj8vzP+2lFt4du5bf/AJaW3mfvPMubjzJJKl/sGT/R&#10;ru7kkufL/wCPeSOPy/LrR/4SiS1j/d6T5skkf7uSW3rMXszOkitNBjjnj/0mSSP/AJ5/6uuc1K/8&#10;6Tz5/wB7J/0zrWvr+e/k8yeOs2Swji/efu/M/wCedBtqUvKkv/L+0f6utLTbWeL93HH+7/5aSSVW&#10;jsJ5fLknjuP9Z+7ra03S55ryL7XH5Unl/wCrj/5aVpqGpraJqn/COW8k9pBJ/q/L8z/npVa20uDV&#10;LiO7/wCWcn/LOSTzP/IdaOm31ppdnJPf/wCst/L/AHcn/LStr4W6DaePNckv9SjksfDmnyeZ5kcf&#10;7yT/AJaeXWYU6ftKhteH9H1bwlp9t4wtILf7bpcn2izjuf3cckf/AC0jkrf0TxHP48jk8Q3ckep3&#10;N5H+8k8vy4/+ucf/AFzrJ0TQdJ8eaxbWF/f2/iHwXHJ9os9Sjk8uS4kk/wBXbyf9M/8AlnWH4Ch1&#10;tvFvjfSPCPhG61HQbW9kd4o5f3dh/wAs/wDWf9dK9XLcrxWYU6lShD4DmxVeGH/d1DpdW0u01TT7&#10;i0v7SP7NJ5nmeZH+7krR03S4PgF8C5LDSZPs1z4kk+0R/wDPS38z/lp/2zjrE8Y3nifwb4Zk1HxJ&#10;4Gujp/2uOO81axuf3f8A1z/6Z1e8beLf+Fq65/wkPkf2ZpP7uyt7b/n3t44/MuZP/af/AG0rizXK&#10;8dg4QhP7Z9Hw3KhVrVMdP+HR9/8A7f8Asx/8C/8AJbnOab4X/wCEc8P/AOiQXdt4r1D7Pe/afL/4&#10;97fzP9X/ANtI/wD2pXWfDfRtS1rUNW0ye7j0jWpJI/s99/z0kk/56VoyapBLeeXd61cXMklx+7k8&#10;v/ln5knlx/u/3kf7uT/yJXV6brMGgyf2bfz2994w+xySaf5f7ySSSOP95JJJ/wA8/wDrpXMlb93A&#10;5KuIqVXUxGI+OobWt/EaDXtP1HQvDU93bWUcn+jyaT5cd7qkkf8ArJJP+mclef8Aii6u9B/0+00m&#10;00zw7o/7zVNWkuPMvbi4/wCWf/bT/wBF+ZXBa34bkk+IEl/dwXFtbfvLeP7D5kclx5f+rj/6afvK&#10;5P8AaQ8ZSWtxbeAbCeSXTtHk+0ahc/aPM+0Xkkcfmf8Afv8A1ddx8z7T2h514t+I2rePPEEmratf&#10;yS/u/s9v+7/1cf8A0zqSPRr+6t47ueOT+zo4/M8z/Wfu6wdE1T/iXyQSR2nmeZ+7/d+ZJV2TVJ7W&#10;3kt45JIvM/1n/TSOs6h00ze02/037Z/p9/cR20f+rjto6PEnw/03WZLKew+1/bbiPzJPMk8zy4/+&#10;eklYMcVpYfZp4/8ASb2P95/0zjq7beLZ5by58ySSxtrj/j4jjpGnuBY/8SGz/dz+bc/6uO5/550a&#10;3FaWGn20EkEn9o3H+kebJJ/q46s6bdabLb3N/PdyRXNvJ+7tpI/3dx/zzqLRJf8AhI/En9palJ5l&#10;tb+Ze3n+f+/dBkR6ldT6Dpceix/urm8/0jUJP+Wn/TOOs393pejyXfmfvZP9Cj/65/8ALSlubqTW&#10;dQub+f8A1l5J5nl1W1u68y8jg/d+XHH5dAGt4StfsFvcatPH+7/1cf8A10qlfXXlW/lwSSeZJ/rK&#10;0ZLrytH0GCD/AFf2fzJP+unmUSQ2kV5JJHHJJ5kdZ6gbXgnR5Ne8vzJPtPl/8s5P9XXuPw3/AGlv&#10;EvhK4i8PXdhb6nH5n2K3kubiTzLf/nn+8rwXwbFdxap5cH72KS3kk8v/AJ5yf9NKzrmXUr+4uZPP&#10;jikt/Lkko1A+utWi1bx54gku/EupW9joulx/aJJP+Xazj/56f9NJK99/Zq8ZeG/iD4IP/CC6tPZX&#10;FnHJb39jqUf72T/nnJH/AM8/Mr4J1K61b4jaP/YX/CUSWMklvb/6DJJ/o0kkfmfvJK6LwboPjP8A&#10;Z9vL2/02eT+2pNP8uO+sbj935ckfl/8AfyOswPpD4iftX6TpesR+F9J0K71e9+2SR6pHc/u5LOSP&#10;/wBqV5zqXiKw0vx5Zanps/mW2n6h9nuJP+ne4/8Ajdx5kn/bSvMbm6sPBHg+91aS7uJfGmqfu5I5&#10;P3lzH5n+skk/z/zzrsPEnjzw14o1zRfC9pH/AKTqln/Z1xJ5fl+XJJ+8j8z/ALeI465cXQ9pQvA+&#10;kyPHQweOgq3wVPcn/hn7sjzH4taDJ4N+KGvRxp/o1xJ9ts/+mfmf/G/3n/fuuL/sb/SPP/1sdv8A&#10;89P+en/LOP8Az/zzr2T4vWE/jL4f+FPEscfm3sf/ABKrzzP9Z5n/ACz/APRcn/fyvLPsseqaxbWk&#10;FxHL9n/d/u/+Xj/P/wAbrpw8/aU+c8/MMJLAYiphJbQOY1LS5JbeSOSST/7ZXo3g39oLxv4D8P8A&#10;2C31b7T9jj/1d9H5n/kSuL1bz9Uk8yPzP3f/AKMrJvpft15HB5/7uP8A1kn/AD0/56V0nln0N4X+&#10;I3xK+LWl6tPPrUekWVvH/o8dt/o/2iT/AJ5151qV/Bo1v/qJPMkjjuI5JJP3nmf89JKs/Bf4oXfg&#10;jUJI/slhc21x5n2eS5j/AOPeTy/L8yOsDUotS8Uahq13H/p32f8AeXFzH/q44/8AnpQa0zKkl82T&#10;zJJPNkk/1lRf8tPMqv5vm1JHL5fl/wDPSg7S9zXX+DfDlpFbyeKNekktvDlnJ/yy/wBZcSf88466&#10;/wCDfwRg+IPh+91rU7/yo/tHlxx20n7yP/npJJW/8aNZsLC3/wCEPgtI7XSdLj8v7N/rP+2n/XSn&#10;TM6lQ9F+G/jLTfj78P8AVtF1L97c2/7uT/np5f8Ayzkr5f8AFviPUvhz4sk0LUo/KvbP/R5JJP8A&#10;lpHWr4J8b/8ACvvEFlq2iweV9n/d3Ft5n/HxH/zzr6H1vwl8Of2qtHjn8/ytajj/AHcn+rvbf/tn&#10;/wAtK0qUzhPi+S6nuv3kkkcslHlR38cf/XT95HXqXjb9l/xZ4D8y7tI/+Eh0mP8A5aWMf7z/ALaR&#10;15jptrPFJc+XH/y0/wBXJ/yzrmqGpHcxz+XJd+Z5XmSfu6sW3kWv2bz/AN7HH/pEkf8Ayz/6Z1HJ&#10;a/ariO0j/wBXH/rP3lRx2s91cRxz+X/pFBqb32/7Bp9tPaSeVeyfvKjk+1y28fmSf6bqH/LT/nnH&#10;WbbRfbtckjjj/wBGjk/8h1v23mazqH7v/j5/1dv/ANM6DUxZLW0sLO5jj/dXsknlx/8ATOP/AJaV&#10;q6TYf8Ivpf8AaX/L7efu7f8A6Zx/8tJKux+HP7e8QRxxyeVHH+78z/pnVm5uoNU8QSTwR+VZafH5&#10;dv5laGRHY3V3FeW1pJ5nmSfvP+elRatIkuoSeZJ+7jk/551Z02X7LHc6l5n+kySeXZxx/wDLP/pp&#10;WLbWs9/qEdpHHJLcySf6v/lpJXOa6lm+1SOw0+9/d+be6p/y0/5946yY/wDkFx+X/rJJP/IdZ2pa&#10;zHf6hJ8/lR16D8LrDwfr2oSR+JfEMekWXl/6PJ5nl/vK6eQx9ocFc2tpa2ck8kkflx17B4F8L/E3&#10;wl4TstSg0nw7408H/wBnyf8AHtHHqv8AZ8dxJHcSeZH5kcn+sj/9GVF4o+Dek3/jDRbDwv4huNc0&#10;W8t7jUby+sbP7RJb29v/AKz93/z0rmPFGg6l8OdYuZPDWtW/9i3Fn/Z0d9Hb/Z7m4jvLeST95H/z&#10;08vzP+uflx15GO/eVPYHVQ/5+FbXPMv447+C7k1iTULy41X+0pI/L+0SSeX/AMs/+ukcldHfWtpa&#10;+H9Jk1LzLa9+z/vP+mn/ADzrFubWTwvrltptpJJL/ZccdvJHH/q/Mj/dyf8AkTzJP+2la39jX/jL&#10;7FJ9ojufLj8v/V/vK9FfuzKmRSaDBf6fHJYfupJI/wB3UdjoOraXefPP+88v/lncR+ZW9/whGrWs&#10;kcEEHm3McflyeZWlrfg2fRvLn+yRxfaPLkuPMk/1fl1nMepgaT4o8S6DqEkn2uS+srOT7ZHbX0kf&#10;/POvRvAt/wD8J5qHg+0v9Njtra8s472OOOP/AJaf6yPy68o8W+I4L+3kgj8uWP8A1knl19W+CYvB&#10;lh8F/ClvqWu6Zc3tvZxxyW0n+st66Dmn7T/l2cP8TPirJ4X1CTTZPL1PzNPkuJPMj/d/u/8AlnJH&#10;/wBNK+Z9bv7/AFiSOeeT/Sf+un+f+eldZ8VviNpvjLxBJJY6bJYyRxx2/wC8/d+Zbx/6v/yJ5n/f&#10;uvMbm682PzP3lP8Ad/8ALsXtHUn+8NH+wbvxRcaLpNpH+81jWI7KS5ij/eW8f7uSST/v3/6Lr7U8&#10;P6NBYaf5Ef2f7P8A8e8ccf8Azzj/AHf/AMcr5o+B0WrS6xc67pM8dtc6Pb3ElncyR+ZH9skt/L/9&#10;FySf9/I6+sfFF1H4N8P+Z4lv7e2/0eOOzubm4/1nl/6yTzI/8/vK8nFQ9oevgZrD06ntDzHwlo13&#10;deOLm7tL/wDsyT7Z+8uY7j7PH5fl/wCr/wC/laXj/wCEt34y8vUpNakl8Rx/u47mT/j2kj/5514D&#10;428ZeM9L1Cy/4RrUpLbTvMuLj93cRyRyf6TJ+8/79+XXV6Jo/iHWfGFzJP8AEK70O98zzI5I4/Mj&#10;jjk/56V24f8AdnNXqfWP4dMwfFug3fhLUI/tflxXMdx5fmVi3NrBdSeZB5d9JJ+78utr4m6pd6pe&#10;aDJfyRyySW8fmSR/89PLri4rqC6vPIgj+zSf8s61qHCWb6KOwkjt4PtEvmfu5KJLXzdU/wBZ5scn&#10;/LSoo9e/eeXP/wAs/wDnnWtHdab5kckc8kXmf+Q6sDOj8Gz/ANofvI/Kuf8AlnW1qV/Hpdv5fkfv&#10;JP3dRX3iO7ikjjt/L8vy/wB3JJWLolrca9eR/a7uOKSST/WSR0wNLSbWS6jj/dx/89P+ulXZNGu7&#10;W38y7tJIo/M8zzP+WclSX1hHo3l3cf2f/WeX9m/56V0//Cbx3Wn+ZJB5UUf7vy4/+WlBqcXqUMdh&#10;eefJ/q5I/M/dyf6v/pnWj4A0aPxb4gtpJI/9Ct/9Ik/651lXMVpf/aZJIPKj/wCeddF4b8/S9Lkj&#10;tP8AWXn+j+ZUAeleANLj8W/ECO//ANbZeZ9ok8z/AJ5x/wCrq7+0FrMmqXGg+GoPMlkuJP7RuI4/&#10;+ecf+rrq/hDoMdh4bku/9V/aEnlx/wDXOOvII/FE/i34sXurQeXLHcXH2K38z/lnbx159Sp/Eqfy&#10;HrZVQ9vioQqG95Unhz4Z+RJ+6vdQ/wBZ/wBtK+aLGWfxR8WLm702D7TJHcR6dp8fl+Z+8/1cf7v/&#10;AL+SV7r8evFv9g6XJ5f/AC52/wC7/wCukn7uOvG/gv4b+1axZWEfizTfBmvRx/2rZ3OpSSW/mXH/&#10;ACzjjkj/ANXXm4X3KFTEH0+MrWhBP/H/APInrfjLxvf+HJNa8A619n/tbQ7jy5L6P93HeR/89PLk&#10;ryS10ePXtYj8yOP7TcXnlx3P+s8uOP8A1n/kSvSvj94j+KOjeH49C+I2haTq8eofu9L8UXMcclz/&#10;ANs7iP8A1n/bSuP0mKPRo7mfy5Jf7Pj/ALOt/wB3/rJP+Wn/ALUr18qpp0PaHyuZYypUhCgbX2WP&#10;WdY8iOSO2j/5d45P+mf+rreuYo9Lkjjk8uXy/wDnnXO+F7We61TzJJP+mldX4fiTxH8QNJ0Xy7iW&#10;S8k8yT7N5fmeXH/yz/eV1fxDy/4ZH4AuvBHiPR9RsLiO4l8WRyfaPN8v935nmf8APSP95/2z/eR1&#10;0+t2s91pdzqVprX9kfY/+Wcln5kd5/z0t/M/eR/vP+ecn+sqxqVhHYeJL3f4aj0PUbePy7iSOz+x&#10;/aJJP3nmfZ/Mk8v/AFn/ACzqWx+CPh6/8Yadd6l4lv7G5uI/tuqWNzcR/Yo47f8A8iR/vP8AlnJX&#10;T7Qj2f2DuPBMs+jeH9K8Lyalour2Vvb+XefZo/LvY7ySTzPL/d/6v/nn/wBs6s21rd/2hp13qUcl&#10;zZXFx9it77+z/tFl5n+r8uTy/wDtn/rK5jx1qnhq61SS01q0ji1rUP8ATY7nSY/LkvJLeT93JH/0&#10;0/1n/fyui8ZeCNd+C2hxalP5cvl/vJNSsbzy/tH/AF8R/wCrkk/6aV5HufxD25/u6fsztLHVJ/8A&#10;ifabpv2iXRbO4/sazj+zxxxx+XH9ok8v/pn5lx5f/bOvLbb4af8ACOePNWnj+33Oo3n+kRyR3kf2&#10;n/Wf8s45P3ckf/XSur+1a74X8P6TYeRHfa1b2cms3kklx9nj8ySTzJPL/wCmnmSf+Q6wfFt/Pqkm&#10;o6lqX2vTNejt447ex1LS/Lks5PM8uSS3uI/+mcnmf9s6Xv1P3hr7lOn7M1r7z7+31GfSb+OK5t/9&#10;Hj8y38y2kjjjkj8z/tp5kn/gTWT/AMSW68P3um3d3/Zlz9nk1GTRPEFvJJpUknl/u5I5JP3nl1d0&#10;nx54e0b/AESS7t7a5j/0f/Sf3ccf/POOST/ln/20qO+1S70azuZPEM9xbeHPLvJLyxkuPtkdxbx2&#10;8kn+hSf6ynT/AJzGfwHxnJ8B/Gel+E9W+Jt/5kttp+ofYrOSP955knmf6yP/AKZ+ZXuPwp+H0/gi&#10;ztvEt/J/aeo6x5kmoXMtvJcfu/3f+rk/56f8tPL/AOWn/bOur0T+2vihqH/CQ6TJHbeD9H0+3stH&#10;0SSSSO2uI/8AWSeZ/wBNP9X/ANtI6s+H9Q03QfD+tatdwX/hq2s/L1H+zbaTy/Lk/wCmf/XTy5K7&#10;pVPafuzmp/7P+8JPiR8RoPDvheysLCSS1vdc/dx3Om3n2i21C3j/AHn2ny5P+PeT93/5Eqb4b/A/&#10;QNQuvF/h/wATa9eeENb0+D+0NQhCB47y3j/eeb/00/1leV+INYsdU0+31rxRfx33j3xBcfadP02y&#10;k/d6Xp/lyf6z/rpX0F4w+Nt9468P+JNRe2t4NKbTZtE8OWcMEdzq2oajKmyMeX/rPKGyR39hXzWK&#10;p/7d7Pn/AK94/PMxvic29n7T7H/yR5I3xC8KWrGBfEOvbYzsH7236Diijwv8YP2dtE8M6Rp2u/Df&#10;xD/bdnaQ29/nTIyftCIFl5/3g1Fcv9nV/wDn5MX+rFX/AKCz5Fkln0bzJP3cWrRx/wCj/wDTP/pp&#10;WbbeZFcRyeZ5vmVZkuvt95HJJJcXP+s/1klR3PmRf8sPK8z955dfcH1OoebJf3kn+keVJ/rP3n/L&#10;SiSSC6t/3kn+kyVWtr+71nUI4/It/M/1ccktWfss9hJ+8jki/wCWcknl0ASRy/arfzPM8yS3k/5Z&#10;1tSWGk3+n+ZJ5cXmR+ZJ5cn/ALTrmJIvN+ePzPL/AHnmR1d8rUvtlz5/722kt/Mjj/1dAal3RJYJ&#10;bO5k/tOTy/8Aj3+zVZ021sNL8yO7027vvLk/1nmf8s65z9xax/6X5flyf6vzP+en/PSunkljtfs0&#10;93J5VzJH5cckclBmdH4A8ZSeCPiBG+reX/Ysn+j3GpeX+8jt/wDnpX1t4/8ACWm+I/C+peJfgx4o&#10;k8X6L9n+za5onmeZHcRx/wCs8uOvgy5l/tT/AF6fabn/AFf7yuj8E/EHUvhfqnl2k/lWV5+7uLaP&#10;zKPZnb9bqcnsz7L+EPxLn+HPhOO7ju5Nc8D/ALuO4j/5edHk/wCmn/TOun+K37Pvhf48aXbeIfDV&#10;9HbXvl+Zb31j/wC1K+X7nxRPqkdlaabB9u1HUP3f2axj8v7ZJ/yz/wC2laPwui+Mfw0+Imo6bptv&#10;Jpmo2dn/AGjeaTqUn+jXkf8A0zrP2Ye3MHxl8INW+HNxE9+lxL5cn/H9/rI6ydS1T935kE8mmW0l&#10;vHbx20cn7u38uT/WV93+BfiX4e+MlnqOheIdFk0PXrf/AI/NJvo/L/7aR18+/Hr4Iz+Cbi2ktI45&#10;fDEkn2j7THH/AOjKOcPYHi/jL/ic65babaRxxW0knmeZ/wA9I6u+INGv/wCw/wDiWyeV+78u4/d/&#10;6utWO/jsI7by7Tyrn/V2/lx/6uOrMlrH9suZ/M82S4/5aUgMGS1v5fD9lf2Np9uufMjsv3n7z95V&#10;jx1FBo3gePSbuSOK9jkjkjjjj/z/AMtPMrsPhToMFh9tjg8yXy/3kkfmf6u4ri/+FtSazqFzBf2E&#10;cWnf8u/mf8s5P+elZ6gcXosv+mWX7/7Ne+Z5kcfmf6z/AKaV0em3UdrqHn+IZ/KkuP8AR4/s3+s8&#10;uornQbSWP7fps9vLJJ5fmf8ATOOs7UvPurjyJ4/tNtHH/o//ALUrQyN6+0H7fb/u544vL/7+UWN/&#10;HdSR2n9pyWMkn+rjkj/1kfl/6ypba/8ANjjnk8yKTy/9XWTa6pH4juI45JJPtPmeZHHc1nqB09vL&#10;H5mo/ZI7iXSY7eO3jltv9XJ/00rRkigl0eOOef7THH5dvHcx/wCsk8uuUj0uT7ZZSW+peVF/q/Lt&#10;pPL/AHf/AFzrRvtBu9Us/LgjjubbzPL8zzP9Z/8AG6zNfaEet2sdh9itLSCT/lpHH5n/AFz/AHf/&#10;ALUqzqXn39vH9rsLfy/Mjj8yL93J5n/PSor6WwsJPsEHmfaY/wDj3tpI/wD2pVeO/wBa1m8kgu5L&#10;fy45P3f7zy60pgZtz/ZNhceRpMFxbSR/vPtMlb9jLrtrb20H2SOKy/1n2n/npJVHSfC/2/T7mCTW&#10;rCKP/WR/vK1rWwn0bVP9L1mPy4/3klt/yz/550amRLfazrVrHZQRwRy/9M5P3ckf/XOsDVor/wD0&#10;eP8AsK3ij/1cn+kSSfu4/wD95XTx39pa/ZrSPzLn/lp5kkn+r/7aVi32swa9b/6JaXHmSRySf6ys&#10;wMq5v7S/t/t8n+jSW9x5cn7z95JW1Ja6b5nnxyfZpLj95JHHJ+8jkrnPN0nS4/Pv9NuLbzP9XH/y&#10;0kkrWkuvK0Pz40tPMk/d/wDXT/np5laajpl39/LeW0kl9JFZSeZHJ9m/5aVJJdT3WqRx2Ecn2by/&#10;s8cdt/rI6xdNuriWTy7+7jitvM/dxxx/6uq2k6zaReIPPjkki+zx+Z5fmeXRqIlk8ywuJLCf/Sf+&#10;Wn2m5/1kclSW2qT3WqR3893Hfal9n8u4jjk8uT/nnVLVvEf2+PzJLSSK5k/eeZJH+8koufsl1J5f&#10;kXEsv7uT/QY/3dGoF3UvC9pLZ20k9pJFJ5n/AC0kjkjqzJYWkWoefJaR/aZP+eclVpLCOLzPt9hq&#10;1tH/AMs7n7RHV3w3f2+qapH59p9hj8v/AEeSST95/wBc6NQI7b7Bo1x/x6XEsdx5nlyeZ/q/+udU&#10;vC+g3d1H5kk/lW3/AC8eZcf6ytG+1mCXUJJPIuIvs/mR2/8Ay0jrO+webZxyST+bHJ5kf2GT93JR&#10;qBq+G7+/sLe902S4j+zeZJ5f2b/WVlatFaS6x9g8iS+1b/V/88/LqSxsI4vM8yeO+j8vy/3f+r/6&#10;ZyVd1KKCKO2k1KC4ufLjj8yO2/d+ZJWYTK1tqn2XWPsH+keZ/q5PM/5Z1patLaaXo8tpPJcfvI/M&#10;/dVSjiu5fLngtPNj/wCPiOO5jo1vXvM1T7XJPceZ/wAtLby/9ZWmoEVjLPFp9z+//wBZb+Zb+Z/x&#10;81zEms2kVn+4kuJbnUP9Z+7/AHf/AGzqzfWsEUltH+78zzP+Wdx5lSabqkml6hH9k1KOXzJPL8vy&#10;/Mto5JKNTPUj0TS5Lq3jtPMu/MuP3fmSR+ZHH5dWLnVJ4rySO7jjvraOP/j2+z/6z93/AKylj+16&#10;XH9rnu4/Mt5P3kccf7utbSb+T/Ro/Ij+xf8APSStDQzb7zJf39ppskUkcfmR3Mcf/tOtr7Vq0ul+&#10;Q88f7yOP95HH5cn+f3lV7a1jv9Qj/s27ki/56R/9M62Y7WT7ZbeXJ/q/Lk8z/lpWepqZVtFq0Vxb&#10;Xd3JH5kf7uPy44/3kf8A00rRtr/ypLKCT/Rv+WklSRzQX95ZfZJI/s0nmRySeZ+8jkjq79g8q8uY&#10;444/Lj8yjU0plm+ig+z23lyf9fH7uuL1awn8Rafc2kkFvc20kf7v7TW9c38nl+ZJHH5kclUrG/kl&#10;k2X8kcXl/wCs8v8A1fl+XT1Nah45J4Nkl0+STyLjzI5PLuP+mkdcnrdhP5cerRyeVH+7+0f9M5K+&#10;h9N8OTyx+fHPaS2X7z93/wA86wPFHg3TbXS73/T44opI/M/ef8s6v25w+z9oeY6bLJqlnHJcX/m+&#10;ZH+8jrWvpfKt/wDS/wB7HJ5cn7v/AJ51Hpulx6XHZQTx+bbSW/mR/u/+PirF1YfZdPt7uOCO2+zx&#10;xx/vJP8AVx/6utahnqUo5fKjjnkn83/SPLkk/wBZXWeH7W01ST7JdySeZH5n2f8A55x/58usWOOD&#10;7H/z7R/88446NIuo7+Ty5/3UnlyR2/7z/npH/rKyD2h3kl1P4R0e5ngk+w+XH/y7R/vK6Pw3LB4i&#10;+xXdpJBFH5ccn7z/AFn/AFzqtpPn+XH+7j+zRyfvI5P8/wCro/0DwvJ5EfmfZrj/AFdt/wA85P8A&#10;pnT5zQu6t5HiOSTyP9Gjjkk8zy/+elV9S8G2F/ZyWkEEltHJ/wA8/wB35cfmf89K0fD91d6pp8cd&#10;3+7+z+Z/q/8Alp5lbWkxeb5cn+t8ustTp/5dkkd/pujeX58lx+7j+xRxx/8ALSTzKzrGKS+vLaf9&#10;3F5nmRyRyR+X9nro76w/5b+f5Xl/6bWbH4ttLW3svtcEltJJH+7/AOWkcklZmZymrWsl1JJHH+6+&#10;z/vP+mdcpqV1Jpdxcxxyebp1n+7j/d/6ySvQb66tIbyOeeP7NZeZ+7jk/wBZXH+JPIutU8uwu/tN&#10;v/y0jkj/APIlaampzmkefFZ3N35H2m5uP3ccf/oytLUrC0i0PTo5PL/tG8/1n/PTy6itpY5dQ8z/&#10;AJco/wDV/wDTOo/ssd/qEl3HPHL/AM86NTIpXV15Wn+RBafvPM8yTzJK7TwvFJpej3Nh5cnmXlx/&#10;z8eX5cdYNtfWl1qFt5EHm+X/AKz93XceH9Gg1mzk0ny5P3n+kSSSf9M6PaByEckd3LJJaSTyS2Xm&#10;f6P5kf8Aq5K5PVrqew1TSZJJJPM/tC3kjuZP+uldHbRebJHHHJ5sccn/AC0/5Z1S1Kwj17UI4/8A&#10;ln9ojj8z/rnVmR9U+KPFupeF/wDhI7+C0u9cjt7yO3t7aOST/lpWdoni7WtZ8zWpNNuLHzPLjktv&#10;3n/PT/WR+ZUV1+1B4X+H2sXui6bB4ilk/d/aJLa4t445JPL/AOefl1nSftVaT4y/0S7sPFN9bSXH&#10;meXHJHJ5f/fuOu7RQOde0dQ8x+PV/BLHpOpWEHlR3HmR3FzJ+88z/v5Xmuky6ldR+XpMdx5lx/rI&#10;7HzP3kn/AGzr6y02/wDDUuh/Z9N+Fep+JZI7iSSOTxJH+7/ef9M/Mrp7H4ta74IkjgtPDXhbw9pM&#10;cf7u2k1CO3k8yslXpU/jqHoU8DWxE+TD0uc858S/ELxt4su/Cnw3Ph7Sb7WrzR7e4uJL24+z/Z/L&#10;kk/eSSf8s/Ljjjrr5vHXxxksvsPh/WvC0lxbxyeXY213HHJJ5f8Azzk8z95JXkOpf2b48+NmtXfi&#10;/wAXx6RpWoaPJ9s1LQP9I/1nmf6PHWlD4A+AfgXxTp1/Y/EXxhr82nyx3Eb2ekx+X5n/ADz+fy6+&#10;5w2N4ep0IfWqkOf0f/yRLyDPpPnoYaXJ/h/+1PPrn9oz4m+Lf3E/iW4/eSeX5cf7uSvqD4b/AB9n&#10;8R+D7a0kksLbVre38uP7db+Z5kn/AD0r5w8P6N4atbfWtW1rRfE3+kahcXFvJY2/l20dv5n7v95X&#10;T+F9L8NeKLOO/wDDXgjWtXjs5PLjvrnXPs/lyV8TnVajTxc6mEp/uD3cJw7mPs4OvyQn/enGP/pU&#10;je+Mes6npfxU0nVrCS70y5uI/Mj+zXHl+X+8ro/D9/d2scfiXxRq0kui6f5n2eS+/wBZcSf9c6pW&#10;11rUV558HhfwzY3vl/6y+1D7Rc+XWJq1rrWsXkV9fpHqerSeZ/Z8csckenWccf8Ay0jjk/1n+rr5&#10;363UxH7uhTPbp5NhcD+9zKvDk/khPmmch4k8/wAUaPrUk9pJ/wATC4+2yR+X/wA9P+PaP/v3HJ/3&#10;8jrj9E0u00vXPDCQf6T/AMTSzjkj8zy/tEf2j95HW1oms6lf+INRsNNkk1yTzPMuL7zP3f8A10kk&#10;/wDadejfCX4cz3/jS2/sWOPU9akk8yS+kj/d/wCs8z93H/yzjruoU/q9PkPncyxU80xU8UvcSOT/&#10;AGpvhzpPw+8cR6t4ej/sz7RefvLb/ln/ANs/+/leY3MUEsnnwfvbb/WV9Q/tYaD5Xh/UU1by7ny7&#10;jy/tMf8ArPM/6Z188eG/C8GjR+X5EmuSXFx5ccf2j7PHbx/89JK11PNp1PZnMW3mapqHlx/uo/8A&#10;0XUupXXmxyWEccf2L/lpJ/z0rovElrpul3EkGkxyRfu/Lkkk/wCWn/TT/pnXB65deVZ+X5ckv2j9&#10;3+7oOg9J8N3Wmaf4Tk/tKe/lvbi8jjt7aOPzI/L/AOWlb8lh5v7uCC48uSPzI/3lcxptrJoPhPTr&#10;TzJJZP8Alp/20qtJ4ogtdQ1GCwkuLG2kk8z7NHJ5lZkGtq32SX9/aQfYbLy/+Wn7yjSdBtJfM/1l&#10;zLcRx+XJHWBJqkf2i58zU5LmOT955d9/yz/6Z1X/AOEyv5bfyPM8qP8A1f7yP/V0GPtDa1vWfsFx&#10;bWn2/wDd2/7uSO2j8ySOuc8SeI7TwvrmpQSSSRW3mR+XcyR/vLiPy/8AnpWdc6oktx5n/HzJ/wA9&#10;PL8v/tnXqXwP8UeD7/4gaDB4sSw1O5jkjt47GT/V+X/yz/79yVdMo4Lw/wDED/hI9Hj03w98Mo9T&#10;1G4kkj/tK5kkk/65+XH/AM9K73Tf2efjrdeF9N1W/v5/DWg29x5clxJ+7ljjkr6g8f8Aw5tPBHiT&#10;7fYeXbadeXHmfYbGP/V/89K918E6zpOveE9R0LWXjudKuI5Lj/Sf3lZ87c/Zo7PY+zhCpCofJOm/&#10;BvQvBHwjvZPDUl3qdzJH/pn+keXHJJ/z0/6Z1zXwK+Cmq/HT4f6jZ6N4yg8Lard+JJLjy5I3/wBL&#10;8u3k/wCef/XT9K7/AET43eCNL1jUdF/t20udKk/1f2aOSSOvK/DvxW1T4PaH4z0bwN8RbO3/ALT1&#10;COS3i+xyfaI/3n/LPzP+/clfo3DFHM8BRxFOUJU6nufZl/8AIni5xOhiHTnTn7Q6H4vfs+63+zV4&#10;K1Y+KvHsfiYa3Z/ZrfRY45/3nlyRySS/9sxH+tZtjfwWHhO2njgt/wCzrfT49OuI7mP93J9ot/Mu&#10;ZP8A0X/20qTU/D/xI+Muj69d6/4xbX4tHS409L2S2kkzH/y8/Z4//IfmVpaJ8G9d0az0671K7ji0&#10;GTS4/s9zJ+8j/d/8fPl/9+4/+/deDmmKeZL63Vr89T4P+3f5v+3v8j6StH+zMPTymlDk+3P/ABy+&#10;z/27H/yaUix4Fi1PWfM12OSPU9Ok/d+XJ/rP3n/PP/nnH/8AG66O50bQte/0+OeO20m4s/7C0/Vo&#10;5PLkuI/9ZJJ/38k/8h10fhfxRpth4b16ew0n7DpOoeXp0knmeZJqEcccn2ny4/8AlnH+8krF8W6D&#10;Hpfh+912D7fpHhTw3bx+Xbf6uS8k/wCWcflyf8tJP+elfOUzzK9Q8Sk8RyfCW31q7k8UXd9c+XcW&#10;Wn6bJ/z8R+XH5kn/AFz8yT/tp/1zr55+y3f9seZPJ5v2j95JJJ/6MrufG3jy7+KvizUfEN3aW+kf&#10;aP3dvbW3+rjj/wCecdZMfmXWlyR/88/3kcn/AKM/9p/+RK0PNp0zF/sH9556SR217HH5lVrLyP7Q&#10;j8//AFcn+s8yujubDypLaeeT/WR+Zcf9M45P3lZumyxx3lzH+7l8yOS3/eUGhnW0Xm3H7v8A0bzP&#10;9Z5f/LOOrN9F9qvJPIgjtrb/AJ5/+1K2vC82kxaXc/2l5n/Ewj+z28kf/LP/AKaf9/P/AEXWdq2l&#10;3el3n9m3cfm+X/q7n/npH/z0oH7Mybm6jsLOOOCT95JH+88z/npW1bazpul+B7ny45PtNxJ5dxJ/&#10;1zrF1uKSW8/eSfaftH+rkq7Y6X9qjl02fy5ZP9ZHHQIzdNuo9ZuJI4/+WcfmR1Le2v2X9xJ/rKzb&#10;Gwk0uSO48z95HJ+8/ef8s62r66+1SR3ccf8Aq/3clagXY7r/AIk9lJ5f/LSSOP8A651Z83ypLaT/&#10;AJZ1nRyyS6XJ5nl/u5I/LqS4/dRx75K5tQN7w/LqX2y9tPt/2G2jk/5Zx/6zzP3lYv8Ay08ySTzf&#10;M/5aV0eiazBo0dx5/l3Mkn7v/tnWDfSxyxxz+X9mjjj/AHccdGoFi5lntZLKew8yKTy/+Wf/AH8r&#10;1fwl8VNJ0vw/e6lr0f2nVo7eT+z7aT95H5leUSapdy2cnlxx/wCkf6P5fl/9M6pXFr9qkso4/wDV&#10;xx+XJRqakcl1Jf3Fzfz3dxLq0n+kR3P/AMcqTTbXxLpfiiOST/lp+8+0/wDPvJWlcywWsnnwf6N5&#10;f7y3j8uopL+4v4445JJJf3n/AC0qzNf3z6U+y/8ACZaH4r0aCP8A5GDT4/EOnx/887j/AJaR/wDf&#10;yPy6+dNJj+y2/n/8tJP3cf8A1z/56V7J8O/GX/Ensr/y/s1x4T1SOOT/AK87z/lp/wB/PM/7+Vxf&#10;xI8L/wDCOfFTVtJggkl07/j4j8qPzPLt5P3n/kPzK8nCP2dSpQPss4/2ynQzP+eHJP8Axw93/wBJ&#10;5Zf9vHH6tdSWtnHBaeX5kkn/ACz/AOWdZNtpckf+sjklkk/1db9t5eoah5cf7r/rp/yzjjojsLvV&#10;LyOeT91JJ/q/3n7yOOvT1PkfZhoGjfavLjnj/wBGj/5aV1ekeItG0bS/Eem3dhHc3t5HHHb30cnl&#10;yfu/+elUtb1S08L6H9kjj/1n+s/56Vi+F9Gk16T+2rvzIraOT/R4/wDnpJ/9ro9oamdq2l/Zf3n+&#10;tt/+elSeG9Bu/FGqR6baeX5n/LSST/Vxx/8APSSvUv8AhXOrXXh+91aOe3vvs/8Ayyuf3cmoR/8A&#10;XP8A56VneH7WC10u5tLT/QbaT95cSSf6z/rnWnOB6l8O/jxpvwv1DSfDWi6Tb3Ok28nmahc3Mf7y&#10;8k/56f8AbOvOviZrN/8AEvxxq2teX/x+Sf6v/V1k6T5cUkkkcflR/wDPTzKLnWpIZP3Enm+XWtMy&#10;Od1Kwn0vy4JI/wDSbj93HXsepfEHwvL4H8KaLpPhf7DqOn/u7jUvM/0iT/ppHJHXlOpaX9qvLbVr&#10;uOT95J5dv+8/d+ZVi+v5/s/kWlpHFJ/z0koqVDP2Z7R4S/aCv7C4+yef/wAJLbR/8s7mTy72P/tp&#10;/wAtK7C+0H4dfG6T/V/Yde/8B72P/wCOV82WPhyw0+zudW+0fZpJP9ZWdokN/YXEn2uf7dbRyR/v&#10;JfM8yP8A65yVnzmh6L8RP2ZPEvhyOS70WP8A4SG2/wCnb93cx/8AbOvH/ss9reXvmRyW0lv/AMs5&#10;I/3kclfQ/hv43a74Nt447u7/AOEgso/9ZbXP7u5jj/66f8tKjsfDmi/EbUNau/tdvq+o3lxJJHpu&#10;rSfZ72OP/nnHcf8A7yl7P+QDwXSfM0azkkj/AHtzJ+7j/wCudb2kwvDp8d3BHH9tuPMjj8z/AMiS&#10;V6D4/wD2bvFGg29vPosH9r2Xl/vLb/l5t/8A45XlP9vTy+KJLC7sJNMtrf8A0e3+0xyeZ5dZ+zNO&#10;c6LTbqDw5byXd3J5vmeZHb/89PL/AOelUpLGP7PbeR/x8XHl/u/+WlS6lfwX+oST/u5La3/d+X/1&#10;zqtbSyfZ7nWpJI/3n+rj/wCmdGpsSXOswf2hJHYQf6Nb2/2ePzf/AEZXoPwP8Gz3UkniXzLi28uT&#10;y7f/AJ6Sf89PL/8ARdeW2MU/iLXPLj/dRyf6z93/AKuOunvdUv8AQfsVppN3J5ln/q/L/wCedZmV&#10;Sv7M1vFvgPRfih8SL2/tPLsba3k/4mH2H93H9o/55x/+1K8x+Nnw5v8AwR448u0j+06LJbxyWd9b&#10;R/u/L/1f/fyvefhnLBo2h6t4o8S2n9maT9o8zy4/3dzqlx/zzj/+Of8ALOq39s+L/i14gufD1xP/&#10;AKFcafcajH4bspI7eS4t7eP93ZR/9dPM/wDRlaTqfV4c8zlp06mIqHGfs+/DnxDdeMPP/tLU/CEm&#10;j2fmXGpabJ+8jjk/1cddF8RLrXdZ+JGiyeKNdt9c/wCEft5NV8u2s47ePzP9XbeZ5f8ArJJJPLjq&#10;v4X1mw/4m2k2Hh6T4a/EXT9P/tH+zba8kuNO1SOOPzPs9xHJ/q5PLrgvGWvX91pcd2k//Ex1ySPV&#10;dQ8v/lnH5f8Ao9v/AN+68ij/ALRi/bnpz/d0PZhY2Ed/qlxH/qrmP/yJWjq32uTULa0tJ/s3l/8A&#10;LSP93JH/AKuo9JupJY7KSOOP/R/3kkn/ALTreuYoLq3/ALWngkluY/8AlnHXrnMbXiDxJJ4c0/Tr&#10;+fzPMuI4/M/ef9M6ktvG9x4yjktEj+0x/wCrj8z/AKaVnfETwvd6x4X0WeeSO2ubeOSOSP8A5Z/8&#10;s6s+EvBs/wBsj8+7j+zapeRySfZo/L8uOP8AzJWVM11PNfH8Wm2NneweXcRSXGnySf8APP8AeV6L&#10;4S0Gfx5H/bsEH2HTriSSSzj/AOWn7uTy/Lrg/iJ4Xni8aR/ZJ7i+triSOOO5uf8AtnH/AOjK9w+A&#10;thBL8P8AwxJHH9mto7eS4j8yT/WeZcSSf+1K5sXX9nTO3KqftKmpxfi34S3/AIt8eeZPrVvpkd5b&#10;+ZH/AKHJJ5dvH+7jjqO++CPhOwvJPt/j6O5tvMj+0XNtp8nl28fl+Z5n+s/7Z16L8SNUuP8AhNLa&#10;eOCS5+x6PH/x7f8AXx/rK5jwb8L9S8b3FzHHPb+Z/pHmXMkf7uTy5PLkjpYev/z8NcfhPZ/wztNE&#10;8B2HwW+0+HrG7j8Q6tcf8TW3trmPy/M8zy4//adcP8fpZPEfw3uZ7jRb/TJdLkjkk8uT93+8/d/u&#10;/wDP/POpP7U02LVLLVvFmrW8VzHJJZWcf+suZJI5LiOT/tnXn37Vfi2S/uNB02wu/t2gx2/2jzP+&#10;Wckn+rkrq9p7/J7M832cPYc/tDnfD91dxeF7KOw/55yR/ZpI/wB3/rJK9w8N/G6x8EeLJNFv/DWk&#10;65ZXn+kR6lc/vPs/mR+Z+7/7aV5B4X0a7i8H6Tq139o+zahJJ5csn+r/ANZW94gtdNutLsrvVtSt&#10;9Mjjt45I5P8AnpJH+7/9p0xf8uzO8fzSf2hZfvPs0Ukf+rri7fy7XVJPMk8258zy/wDpnXYfFG/g&#10;utUtktP3sVvb+Z5n/PSuLk/0W3kn/wCWlxH5n/XOtzmplK2upIo/Mkj/ANZJW1H5F1ceRBJ5Un/T&#10;SuYjlk8u2kk/56VduZY/tHmf89KjU1NaTVPKuPLk/dSf89K0dNl/tS88uO7/AHdYNjf+V+88j7T/&#10;ANM5KkvvItf9LgTypJP9XHH/AKujUDa1LVJLqST/AJ9o/wDV1m21/J5cn7z/AI+P3f8A1zo8r7VJ&#10;H+8k/wCufl1Z+w/6PH5f/XP95RqBLHdSSxyweXJ9mkr0nwToMl1b2Ukf73/lnHH/ANPElefW0Ukv&#10;lx/6qvoL4J6DBFcWUkcflW2n2/22T/rpJ/q6VT93TA7D4o6zH8PvhXex2n/HzHb/ANnWf/XSSvJP&#10;g5oMcdxc38n+rs4/L8yT/wAiVd/aM177f4o0nQvM82PT4/ttx/10kqxHF/wi/wAO44PM8q4vP/al&#10;eBi6nuQp/wA59nktC0J1f5/c/wDkjyT4mWurfEvxRpXhfQrCTU9W1i4+0fZo/wDnn/7Tpnh/VPD/&#10;AIft/EWjeM/h1YeKbKz1CSO8ubGST7bZ/u/+WdxH+78urnwX8ZR2HxQ8Ra7qVpf/ANi6hp9xo0ep&#10;aTH5lzZ+Z/y0jjr1zwL8X/D3hcajo2i+R4V+F3hezkj1Cx1by/7V8SXkkf7vzI6zq1KlP/Z1Ayx8&#10;/b1+f/l3/wDIHi3xE8eWHjjxBosmhaTd6R4Y8J6P5en219cfaJP+ukn/AG0qtHF9l0+ysI/9Zb2/&#10;2iT/AK6SVleCdL8230W3u/3Ud5/ptx/0zt4/9X/7U/791tW+qT3WoXt/5Hm/bLjy/wB3/wAs5K+o&#10;UPq9PkpnxtSp7Sp7Q6LTbWO10O5nkk8qT/Vx15/4t8L6lqmsR67ouuyWN7HH/qq7jUvLls47TzP+&#10;ulVotL+yx+R/qvMp0y+Q6f4H3WteLZLmDxZJHYyW8n/H95nmfaP3f/LP/pp/yzrvPhLf614j8QeN&#10;PGE8+kxajrF5/Y1npOrf8+8f+s8uP/rp5f8A5Erg9Sup/DnheOD/AJebiTy4/L/56SSfu69s1a1j&#10;tfDceiwSaTFp2j2f2a31Ly/MkjuP9XJJJJ/zz/eSVy16n/Ls6qFP94c7fXV/rPijyNaj0z7FH/x7&#10;2NzJ9nkk/wCef2e4/wCen+rrr/G2l6l4o8QeFNC1r7X/AGLcR/2rcWNz5cf2eOOT/V/u/wDln5kc&#10;fl/9tKxfAul3drJZWl/qXmx3n/PSz+2aVeR/8tPLk/1lvJXT+JNeg1TT9f13y7i2srzzLe3/AOmd&#10;nZ+ZHH/38k8yT/tnXNM7v+XhzGpS+M9U+IFz+4t7nSZJJLiO5uY/9Ckjj/5Zyf8APPzP9X+7ro9S&#10;1mO6jtoJ/Ltta+x/abPTftH2y2jjkk8vzI5P+Wf+r/d1w/w7tZP3d3Yatf3NtcSR+Zrem+XJ5cf/&#10;AE+2cn/oz/rpXX+MrqOK8k1bw1PYanc3n2eSS2kk+zxyRxxxx+XH/wA8/wB3WU/3Zp/Eqe4cX/Y3&#10;lfED7f4s8J39jHceZ9o1bw3ceZHJ/wBfEf8Azzq74g+yaXp/jTQpJNJ8zT/Df+s02z8uO3kvPs8f&#10;/fz/AFn7v/ppJXT6J43jtftt3HJ9p0mz/wBIuPL1CS31Gz/d+X5ckcn+sj/+114fffEaPw5/a1hd&#10;+HvKvbjxBHqvlyf8tP3f7vzJP+WkfmSV00/3hnX+P3DV+HfxB8NWunyeE/Gf72y0/wC0adHc2P7v&#10;95H+7/eVX1LxloVrHZeIdS+0X3w10P8A4l2j6J5n7zVLyO3/AHfmf9c//alcF8M/hynxB8Qaj9rn&#10;jsdBt/MvdY1a5/5c44/+Wldp8F/+Ea+JnxI0mDWpLfSNF0O38vwnolzH5f8AaFx/q/tEn/TST/Wf&#10;9+66v4Z5uuImR/A/4N6l488WXN3f2kdtqOoSeZcRxx/u9Pt/+edbXjqPwtF8SJdZk0bxN4e8B+G/&#10;M0rS/HXhKPzPs+qR/wDHxcyf89P+edfR/wARLr/hTfg+T/hE7CO+8ceJNQj07S7aT955lxJ/7Tjj&#10;8ySvmu+tda+C0nivxL4I+I1/9t0e8/4qzwv4g0f7PH+8uPL+0R2/+rkj8ySuCyqVPaCqYfD8/tPZ&#10;++denxk1LYu39q/wE644a68PfviPV/3f3vX3zRXhk3wj1zxJNJq0/wAP9PE9+xupPs3lpFuc7jsX&#10;suTwOworb6rAy5zxKSwjtbO5SSPzf+eckf8AyzrNk8iK3kn8i4i8v93JWlHdSXUnl2En7y4j/eRy&#10;R/u6zbbRrux8uO71L95cf9tI5K7Ti1K8drHdfJB5csn+s/1nl0X0WpTR/u5JLmSOOPy/M/1dWI9L&#10;SL935f27zP8Ann/0zrS0TxR/Y1ve2lpbyeZ/rPtNzWoah4f0v7Lbyf2lBHbRxx+ZJ/z0qxfazYR6&#10;PJJpsf7y3/d+ZJHR4R/4mmsSeZ+9udQjkj/ef89KPD9hBL+7jjjtpJI/3nmf8tKyDUX7LYXXhOOS&#10;0kjur2O38yT93WTfXXlWenX89pHL/wAs/Lkre8N6NPNqFzYSTxxSfaI/Ltv9XUni2wjlkjjj8uO2&#10;t/3f2b/npT5w1Od02J9UvJL+0kt5bmPy/Mj/AOecdaN9o0ms28kGpT/89PL/APadVtE8vRtQjksL&#10;TypJP9X5knmVZuZZL/XL2SOT7LJH+7k8yPy/LrQKZ9J/8E+tLsLXxJrVpd2EdzrVvb/aLO+k/wCe&#10;cn/POvrv4mfCrRfiX4b+walPJY3sf7y31K2/1lnJ/wA9P/tdfnL8IfiDrXwb8SW2tab5l9cxxyWV&#10;xbf89LeSvtD4XftLeHvih9m0WP8AtOLUbe38y4+02/lySf8AXOtTM868ZfEHxn8KrePSfFljpNt9&#10;j/0LT/FvmfvLiP8A5ZyRx/8AtOvRfhL8VdN+I2h3vhrxDBHLexx+XeW3/PT/AKaR11fxw1TwD/wr&#10;e9g8Z2kep6DJH/q/+Wkkn/Tv/wBNK+FfC+qXfg3VLafTfM8u3vP+JfHJJ5kkn/TP93/rP+mlZVKZ&#10;20657J8WvhBd/DTUJL+PzL7RZP8Aj3ubauCiv59UjjsJ4I5baT/V3Mkf+rr6c+BXxz8NfGnw3e+H&#10;tagjsdas5Ps95ptzH5cleW/Gz4aa18ObiS7tPMvtFkk/1kcfmfZ465tTWcDj9WuoPDnhuRLTzPtM&#10;n7uOT/npJXlvk+Vp9t9vku7m9kkk/wCufl1ratrNhdW8d3f/AL37PJ5cdzHJ5ckf/bOsWPXpL+3j&#10;tIP3v/LOP/rnWhyhY+HPtUdzJJaSW3mXHl+X/wA85KsSeHNW+z3MEEf2GSP/AFn/AC0kkk/6Z1na&#10;Tr13/aFl+8k8uOT95bR/vJJI67C+8W2EVxbf6fBLeyeZbxyR1l+8A4+Sw1r+x/sk8Edzc2/l+Zc/&#10;8tI65S5iu9B1T92lx9pjj/4+f+ekdaPiC1/4mGox3cEksckfmRyeZ+88z/np/wBNKydJ1SSG4srS&#10;eeS5to5Ps8ckv7zy62pnObVtfyWuqW13fwSfaf8Arn/q66fTbqSKPzIJPs0dxH5f/TPzP+Wkf/XO&#10;udsdG+33lz/p/m20fmR+ZW1pvmX/AJcEc9x/o8nmR+Z/q46KhpqdPYxR/wBoSf21+9tvLkk/d2/+&#10;rj/551S1KK/sND8+CPTL62uI447fzP8AWW8f/XP/AK51JHdf8Su58uO41OO4j8uT95/20rO02Xw1&#10;qkctpd2lxockfmf6z/npWWpoWJNB02bT/wB/HHFHH/y0tv3f2jzK1o9G0W/0O2u4Lv8Adyf8tPM/&#10;eSf9M6ztNiu9B0+P7JcWniXSbj/np/yzqlcWukxSW0mpWFxplz5fmSR237yP/v3/AMs5KNQLEdrd&#10;6NZ+ZPaT/wCj/vPLjk/dyR1tWvhz/hI9Hk1L+xZIoriOST93/wDHK5DW9e8Z395HaeHrC41Oyjj/&#10;ANHuf+mf/PP95Wr4b1Txn4Xs/tfiHzLaPzP9HtvM8z/yHRye4AWOg3d19pkkg+3R+Z5ccdz+7kt6&#10;lttGsJbfy55LeX93+8kkuPL/AO2nl1o63r2k3WoRzvHdxXMf/Tx/rP8AtnXOR69otrZ/a5LC48yS&#10;TzI/tPl+ZJQRqa1jFJdWdzBqUlvLZW/+kSSRyfvI6rW32CKST7JaR+Z5fmR3Mkfmf/vK0ra/jv4/&#10;Lt7D93qH7u4jk/65/u//ACJR4fsNS8uSwkk/szy/M/1ccfmUamnIc5HLq1hcXP2Ty/8AV/vI/sf7&#10;ypNN0u/i+038k/2H/lnJJJJ5fmVraTLaapqkdhJHHbXv7yS4k+0fvKs6la/ZbOSCST7T9nj/AHn/&#10;AD0k/wDtlGoezMnUrC/sLi2ku7u3udOjj8v/AJ6f+Q6u/b5NU1S5njj822j/ANXJ5f7yi2tdFls7&#10;aeeO78uO38z/AEms7TfIsLiS/wD9Ito4/wDlxjk8ySSSjU0Ira1kv7PTv3cdrZfaP3nmXH7yq9z4&#10;jgl/cSfaJZLfzP8AWSeX/wCRKivtLki1SOeC/t7Gyk/0j/SZP+WlGuXUEVxbT3d//a8nmf6uOTy/&#10;L8v/AKZ0anNqEd//AKRH5k9p9p/1kfl/u/3n/TSrNtFf/wBsRTxx/vZJPM8y5/eR1SudU+1SR/ZL&#10;TyrnzJJPLvv3nl/9NPMosfLtZJPtc8kv2zy5PKjo9mGpqx/2t9okk/taSS28z95+7/8ARdXpIbTV&#10;JJJJLu4lubyPy/MuY/L/AO2lWPtV3L5fkQW9zbx/8s44/MkkrO1KK/upPMjgkufLk8yOT/WSR0Bq&#10;ZOpRaTFJbeXPJc3P7uOOSOP/AFkn/LOrPiC6u/s8cEclp9mk8vzI5I/Lj/7+UX11dy6XJP8Aa7ex&#10;uY4/M/551znkxy/ZpP7Nu/7N/wCXiTzP+Wn/AC0o1DU2ra1/eeX9kt5ZPM8uSOOStq2uoP7QtrSw&#10;gk8zy5P3n/TOsGO1tPsckHlxxR2/7zzP9ZXR3N1B/aFlPBHd+ZH/AKuSOT93RqdNMLLXoIri2/ce&#10;VFHJ5fmV0WpRSRebf2n/AB8/8u8kdZ2ty6L9n+yWkflXMkcnlxyf6us7ytS+2W08F3Hc23+skjtv&#10;+WlZmpWtvEfnR3M93JJ9tkk/dxxxxyR/u/8AWVdj1SeKST93Jc21x5clv5f/ACzrRvrW3/s+S7jk&#10;jivbj93+7j/5aVS0jRvsEck8kFx5kkfl+X/yz/1laGX8MsyeZ9jk+1x+b+8rF1LyLrzLuPzJbby5&#10;I7j7N+7raupbvzLby4P+PeTy5I4/+edR+KPM0u3jggtP9Gk8vy/L/wCekclGpqcNpsd3f/Yo57+O&#10;2svMqzrfge00u38+CCOW3kj/ANI8yT/V13um6N9vs44JLSP7Tb/8s/8Apn+88uqWpWGpfZ5I/Mt/&#10;MuP+Wccn/LP/AJ6eZ/37oMjzX+y5IrOOSOeOW5s4/wDVyR/9+6yfKk8ySdPMlk/55x/8tK6fUten&#10;1TWI7C0tLT7NH+8kkkj/ANZJUtjawS+H7mePTY/3n7vzJK0Mjk5Ivst5HPP9n/eSeZHbRyVLHLH/&#10;AGfcyPBb/bY5PL8v/ln5dGpb/s/7uP7THHHJ/q4/3cdFt/x7xvJJ+8k/1ckcf7zy6DM6vwl4o/0e&#10;Kwk8uLy/+Wf/AD0resbW7l1zZd2lvJp3mf6PJJ+88uuLsdLnsNQjju/M8v7R/rPL/eSf5/8Aalel&#10;aJ/oGnyf6yXy4/3f/wAbrOoGpreH5P7U8ydJJP8AWfu46sfb7vRtYsvsklv9muI/9Z/z0rO8G/ZN&#10;G0+5ntII/Mkkkkk8uo7mOSW8sp/I82OOOPy4/M/1cnl0andT/hnV63qkcVv+7jjubm8/dyeXXIWP&#10;n3VxezwSSSx+XHH5ckf+rkqjfazHpdn5/mSW0tvcfu/M/ef+RKLn4g6bf3kcFpJJ9pvJP9X/AKuS&#10;szIzvFvmX/iDUY/P/wCPeT93HVaTZpelyR/ZPt0lx+8/6516N4J+F9348+IF75f7q2t/+PiSP95+&#10;7rz7W9Lk8OeMLnTZ4/s32e4kj/8Ajlaah7Qxb7z4tP8Askfl232iiOKTRrOOP/lpJWrc2EniOSSS&#10;SD93/rJJP+ecf/LOiS1k+0eZJHJFH5f7utA9mZ0fn2Gn3N/H/rJP3ccldpbeKJ/7Hsv3lp9tkt/L&#10;uP8AlnJJXMXOl/b7iOCSD/Ro4/M/7aVdjsPK8v8AcR/afMj/AP3lZga3h/8AdR3M88Fx5f8Ay0qL&#10;RNU0LUPiJouk3093bRyahb+ZJbf8s4/+WlaXiS6jsNHto4P+PaP/AFn/AD0r1LwD4Jsfhz4X07xL&#10;PptvffEXxBJ9n0e2uf8AV2cf/PxJWVSvDDw55nbgcDXzCvDC0djp/jHo3gTXtQ0WP/hF/wCyLLzP&#10;Mt9N02PzNV1ST/p4/wCecdYOt+PP+ENjttN8+w+H1tH/AKvSdJs/7R1Hy/8App/zzrJ8ZeI5PA/2&#10;n7BfyX2tXHl/2hrf/LzJ5n/LO3/55x15bcxQazef6BHJ9t/5/rb/AI+f+2kn/LSuHkr4z95XPpqm&#10;OwGT/ustp89T+ef/ALbH4f8AwL8DotS+Ofhe61D7Jd3fjHxLJ/zzkvPs8f8A37rmP+F8WljJ5ejf&#10;CvTbmP8A56Xv2i4k/wDIlYNto134S1yPUo4I9Xi8z/rncx/9s69O/wCFya1qn2mCCCw8yT/WSWOn&#10;/wCrrpjgcLTXwHFV4izSpSdN1pQ/we7/AOknb/BXw23idn8RQ+DovF1ha3Ef9r6Ps8swRz/vI5Iv&#10;/Ilej/GT4PpfXHiO/wDDHhK18K+DfDtr5v8Aajf6zUZBHzGB6c15H8JpNZ8L+INR0PxJqOpeH/CV&#10;3d28k8um28n2nUPL8zy4v/IlejfFr4mWv9reJD4G1XULvQPEVv8AZtQ0HUbaSOO3k/56xelfEzp4&#10;WnS5D8QxWKc6FT29Vz/r/wACJfh78F/2j9NuNC1savptv4Vn+zyeVcahH5b2cn/LP/v3Sfsw+F7D&#10;/hF/Edh/Zv2n7P4gvLeP/R/M/dx+XU+iftNfE3RdFs9P8Rab4T1TwtaR/Y47OSWOOTzETMHmemz9&#10;3XY/se+MpPBvgTX9J1byJdauNYuNVkktpP3f7zy//alf0NjMT7fJnTxEofY+A+my6LjOnUi5l7wv&#10;8KtStdYjntNNjtpLy4kjjj8v/VxyeZV39pX4aXejeD9OgsJ47aTUI5LfVNX8vzJI4/8AnnHXpMnx&#10;p+y2dzJ9g+06jHH+7/55x/8ATST/AJ5x1gyeN4Pirb+fJdwX1tb/ALuS2jk/d/8ATSvz6nTp04fu&#10;z6evUqYg+cPhD8IIPEWoW3gzSZ/sNlZx+ZJJJ/rJP+en/XSSvofUvBtj8Kvs0Hhqfzb3zP8Aj5kj&#10;/wBXHVbxR488L/DnUJLvw9YRy3skfl/ZrGP95J/yzj8z/tnXMeMvHnm6XbX88/8AxMf+XiSP/V/9&#10;c446yHz1KlM+a/2jPiDJdePJPDVhJ5scf/HxJc/89P8AlpXMeCfP8UeJLK/jj8q20+T7RJ5knmR+&#10;XHWd4o8GyX/jiS0ku/7T1G8uLiS4/wCmclepeDdBg0bT5I/M/wCJdb/vPM/56f8APST/AON1lUma&#10;U6Z514g0aS1k1HzNN+3fZ5P9ZH/yz/56VwWrWt3peqW2rWkH26yt5I5JLavbfFviOTRvD+rfYILe&#10;WS88uOST/pn5n7yvPrm1/tny5PI+zSR+X5nl/wDTTzP+WdEBzpnTa1oMkWj6dqUcn262kj/0jy/9&#10;ZH5nl/8Axz/yHXGalo0Etv5kEkfmeX+8j/56Sf8APOt7xBL9h+Bdl89x/wAJHJrHlyR23/Pv+8/5&#10;Z/8APP8Adx1xces/2X4ouZPL82Ozk8zy6KZlU/dmDfXUlrJHB5ckskf/AD8/8s6k0nQfEPjy88jR&#10;bCTV7n/lpJ/q7aP/ALaVvX2veD9e8SadHrUdxFZeZ/pkltH+7/8A3de2+G/HmmWviDQdFsNN+zeG&#10;LyT7P5lt/wA85P8Ann/00onM6acKfs/aTOG8P/stTy2cl/4s12T7NH/x8W2kx/u4/wDpnJJXe33w&#10;b8PWvgu903QtJt7GT/j4t7mP/WeZH/q5PMr6CvviNYeF/g/HBqX2C+k8uOyvI/8Aln5n/TTy/wDl&#10;pXDaTdWniO3uZ9N8y10m3/1l9qX+rj/651yzhNfvD2MJiaEYeyVO7Z3vijWbC6+E8em61f2/9rW9&#10;vb+ZJLceX5cn/XOuLj8ef2Xod7Hosc99cx2f+ssbeSSOSTy/3nmSSVxd9488LaXcSXek6FceL9S/&#10;1f8Aberf8e3/AH8krF8SePPEOs6Xc/2lrUljZeX+703RI/s8cn/bSStKOLc6y9hT5zs/sSthqV8d&#10;UhRX974//AY+9/4FynHeG/FniH4a/CTwgfDehaTcy65cXFxcXtzbxyXkknmeXHHH/wAtPLrV+LGl&#10;/ELUfhrZ6x458F22iWmn38Zt9RGmfY7mSST/AJZ/9NOhkrqfgr8bbT4B+ArLVF+GH9o+NvtLwSal&#10;cSeXHJbuc/u/9uq/7QH7UH/C/Ph3Hbf8IrcaT4kuL+OO48ueSSCOCAmWMx/9NK/a6lbH47F2xU4U&#10;6fP9ia5v/Ar83/gPKfH08XlWVx/2ChOvP+ecf/bfh/8AAuY6v4d/GnTfhfeWXhe7gjttJ/1fmf8A&#10;LS3/AOvj/rpXp3i211KLw35fhqCwvtJ8yS4k0m5j8yP95H/yz/8AjdfKXwz+EupfFXWI4/Lk/sqO&#10;4/eXP/LSST/nnHX1jJ4j0L4aW9t4XtNNuNX/ALP8uO8ksf8Alz/55xx/89JP+mdfky9nTTpm9apU&#10;xFeeIqfHMj+H/hzwf4o+JFl4hn1bytF8P6PHJHpMn7uO38v/ANGf6yuC/bC+JcfijS7KOeSS2kuL&#10;yP7Hbf8APvb+XJ/pEn/TSSTy/wDtnXc+KPh9/bOsR6l4Xu7e5ufMjkuLb/l2vP8ApnJ/zzr54+JH&#10;ii0lt9atPFlhJ/wk95J5f9m/8vEn/TOP/pnUHNP94eDal4c/saOOeCfyvtH/AJD/AOef/oyrum3X&#10;mx/b5P3v2f8A4+PMrS1vRpIrO2sbue3lvfs/mXn2b/l3k/zJXBf2pJYahe2nn/6vzLf91/y0oMjR&#10;lupNU/ceZ5Vz/q4/M/5aR/8APOq1tpc/2zzP3n2b/V+Z/wC06s+H9G/tnWLaC08yW2kk/ef9M67D&#10;+wdWl0+W0sPLlsv9ZJQBxcdrYap5dpPJ9m8uOT7PJJ/7U/66Vqx2s91Zx+Hta/4lnl/8e9z/AM+f&#10;/wBrrKuYf7Uj8j/j21H/AFkfmf6uSpJL6fWY7awkn/02OTy47n/2nJQakuraXPo2qSabqUEf2mPy&#10;/wDrnJH/AM9KyPsE8Uck/mfvP9ZHJXUWMsGs29zpupP9m1aP93Z3Mn/Lv/0zk/6Z1i/6XF5lpcR/&#10;ZpI6DIik0aDxRp9td28f+k2f7y4tv+en/TSOq/mxy6HJ8kcX2j/Vx/8APOov3+jahbTxyeVc/wDP&#10;SrOpRR3Vv9vg8vy5P3clt/zzkoNSz4fsJ7rR73f/AMs4/L/7aVFcxSXWn20ckf8Ay0krW1bVPsGj&#10;2Vp5flXskf2m48v/AJ6f8s//ACHVK38+/s4/skn7zzJI5I5KAK19L9luPLj/ANX+7qW5i+1WcUkf&#10;l/8ATSqWpWs9reW0n/TP/V1o3Nr/AKHH5kflRyf6vzKz1NSlY/6VZ3Mf/PPy5P3db0kclhp9tHJH&#10;5ckn7zzJKzvDdhP9svfLkkij8ui5/wCJpbx+XP8AaZI/+WdGplMzvKk+0RwSSf6yvQfhn8Pv+E3u&#10;L2C01KO21G3s/Ms7aT/l8k/55/8AoyuCkikv7OOSOT/SY4/3f/XOrOieI57Hy7u0n+zSW/7z93Wg&#10;Hp3wc8uXxhe6TdwSW39qW8mjXnmf8s5P+Wf/AJEjjrq/G11H/Z/w+8WX88djJpeoR6NrHmSf885P&#10;M/8AjleN2OqSf2xps93qVxpFlcapb/bNSj/eXNvH5n7yT/rp/wAtK9xktbGLx54w0nQvDVp4lvZP&#10;tFlb6l46k8y5juI/3dz5ccf7vzJJK8iv+7xFOofXZb/tmW18H/J78P8A27/yX3v+3TJvrXTdUuNa&#10;u54/7T068uJPLl+z+XJb28n7zy45KryeDbSLzJ7S/uIvs/7v95H+7j/z+7re+BXwq1r4oaHHaaLP&#10;dxXuh28f+nSSRx21n5n+s8yP/lpXrfjL4I+GvC/hOTzPGH9ueJ47j7RJbW0n7v8A6aR/+RK9KcKh&#10;8lTqU6Z82a1Fq114Tk+12kckkknl+ZH/AKyP95XT+EvC9p5kdpaXcn2K3jjk8uT955cf/wBsrr9E&#10;iu5by2geCOXy/wDWSf8AXT/lnXByWH9gx3OrWl35UeuXkclxJJ/rLeP/AJZ/9s6g6dQ+Imlx+KNH&#10;ku7vU7ixuf8AV2ckcnl+Xbx/8tP+udcnH4tj1T7b/ZMf+jWccf7z/lpcRx1L8TIv+JfJpupeZFqN&#10;5bxx28nl/wDLP/ln/wCi/wDyJXJ+F9Lk0HzJJPLl+0fu/wB3/wA860pnLUOw82O60+O7tH82OT95&#10;5klSSf6Lb+X/AKqsHTdZj/49I5P+mcf/AE0qzfeZdfaY0/49vL8utfaAWP7Uj/1Ec/7qP/VySVLp&#10;thf6p9pknk82P/2nWTolhYWHl3fkR+ZHH+782Surj17/AI9oJ4LfzPL/AHkn/LTy/wDnnWWoFLUp&#10;Y5Y5LSSP/QvL8usHUtQ837NYWkknmSfu5PL/AOedR+JLW7v9Yub+CSSKO8k/49vM/wBXWj4f8Jal&#10;dR3t3pv2eW5j/wCPeS5/1fmVmdR09zoMl/8AZpJJ/wDj4k8uOOtG+sPK8L/2taR28VlHJJHHbX3+&#10;suP+mkdLc2OpSXllBaf8fMf7vzPL/d/9NJK7OxtbTVNY0GDWtJt5bLT/APj3+zR/8tP+WfmUvrH/&#10;AC7NPqk6lP2kCz4F+I3jPw54bj1K/g/4l0cnl/2brdx5cnl/9M5P/jld7JqngH4tW8dprVpHbajJ&#10;/q47n93J/wBs5P8AlpXkn7Q/iiw1nR49Jnv/ADf+Wkn2aT95/wBc68B8P+PJNLt5LSS4uJdJs5P3&#10;kdzH/wCi66uc4T6P8bfsyato2nyf8Iv5er2/meZ9mk/d3Pl/+1K8B8QRT2NxJaX8dxY3NnH+8juY&#10;/Lkr1v4Z/tD39rb+Xaal5v8A1CdXk/5Z/wDTOSvV9S8R+BPj74T1qDXdJuLbUdPt/tFxH5f+mx/9&#10;NI5P+WlSB86fCWWC/wBH1G/+wXEsn/LxfeX+7t7f/lnXKa38S4PCXiC9g0ny9Tto/wB39pk/1kf/&#10;AD0jj/6af9NK9F8SfFDxLa+H9F0mRP8AhDLK8jt5LO+trP8A5CFnJJ5fmf8ATP8A651T8WfAKDwb&#10;Z6d4s8PX9/Y69o/iC3srzTdbjj8yPzP+Pe48uP8A1fmf88686pi6FP4zX2E6hk+KfHmreLfB+k+J&#10;desNWi0H7R/ZWn30fl/6PJHJ+8j8v/np5fmV3vj/AMB+F7X4b2Wu2GkwaHr1vcW+o6HqWiXH/H5b&#10;3Fx5cdvJJ5n7y48v95SeMvHnh7+z/FemabpOpS3PjSOO9uPDf2f7P/Yesx/8vEcn/PPzK4e5urC6&#10;0OS/tNNsItajj8vy7H/Vx3H/AD0k/wCef/XOOuJ+3xjhP4Dt/d4c73wv+y/4o1Twv4jn03xZoN1e&#10;65cSeZ4kk8yS9kjk/wBZH5n/ACz8z/lpXBeKPhf4s8EXEf8AaWm3dtH5n/HzHH5kcn/bSOsnwL4o&#10;8Z/D64+12l3JYySSeZJbR/8AHtJ/2zr37wv+1pJFH5HiHQpP3n+sksZPMj/7917VOnCmcXtDwq2u&#10;vstx9rTy/Lt5PMrsNNljuvLnjn82OT93+7/5Z17Z/anwj+KHl+fHYW17J/z1/wBDkqO5/Zp0m6vP&#10;t/hrXZLaP/lnFc/6RH/38p+zA85021g17w/e2Ekknl3EnmebH/yzrfjv5NB+zSQQR3Mdv/rPtP8A&#10;q/8AV12mm/CXxD4cjjgksLTU4/8An5024/1n/bOuG+L2jala+C9a8uC70P7HZyXH+k28nmSf6v8A&#10;d/8AXSub2dT2h0+0p+zPOpL+DxH8QNAj02PzY49Qt/Lj8v8A6aR19DeH7qfw5o9taWkdh/Z0dx5l&#10;nbSW/wDyzj/eSR+Z/wBc6+bPgnFPqnjjwx9vj8r7RJJ+8/6528kn/oyvftSurS1jtvMkkij0+O4/&#10;d+X/AKzzI/3f/tP/AL91p7OFSfs6gU6k6cPaUzyzxB8UI7/xx4j02SDzb2S40qyjvo/3cccn23zP&#10;L/65+XHJ/wBtK9GsdBtPDnh+5n1bVre2/wBIuLiSP/WeX+88yuL8N/BGfxb4X8ca1rUH2GS4/s/U&#10;dLk8zy/tEcclx+8jj/5af8tKseMrXzfGEcE88ctlcW8llJH5n+jeZ+8k/wA/9c64q+H/AHlOx6VP&#10;F8lOpOoeH+IL+OLVI7uO7uL62uI/9H8yPy/Lj8yT/lnVi51SSKz8uOOO5jkk8yT7TH5lV/EFrP8A&#10;2h5EkflfY/Mj/wC/knmf+1Kpf2fP9n8zzPKjkr0tT589b/tSO6+GenXclpb2Oi28cn+jR/8AHtH/&#10;AM9P+udcf4g8R2GqaXZaTHptprnmSRyW9j/0z/56R1talLpvhzwPovlx/u7zy5Ly2kk/1n7z95/2&#10;zrlNN8R6FFqGleRpMf223j+zxyUezOnn/dmb8SL+D/hLPMtIPs1t5f8Aq6xdW/0qTz/M/d3FWY5Z&#10;L/UJLv8Ady21xH5ckcf/ACzjq7HYSS6XHf2n7q2t5PLkj/55/wDPOtDhOYktZ/s8f/PtUn2W4lt4&#10;5JI/3ldPY2Ed1o97H/qv3nmfvP8A0ZWVY2Hm+ZBJ5n2mOg6it8919m8iOTy7f/WVo+b/AKuPy/Nk&#10;/wBZUdj/AKLJcx+Z5X/LOrNv5drb+X5nm+XJ+8oMjR0nzL+4kk8vzY44/wDV1Hcxeb5f7vyo62tN&#10;uo7C48+CTzbaSP8AeeX/AM9KyZLqO/vJNkf/AC08vy6z1NTa8P2Ed15nmf8ALT93+9/5519QfDew&#10;j0HwX9vu447b7Z5l7cf9M7eOvDvBugvf3GnabHHJ9puJPs/mf+jK9T/aC8Rx+F/h/c6baSeVJqHl&#10;6db/APTOP/lpWVT957hrrseJ6TLJ488eSalP+8k1S88z/tnXT/tD6zHoPhuN4JPNk+z/AGeOP/pp&#10;JUnwh0uOwjvdWkj8qO3j8uOvG/i1rMfiPxhZabdyf6FH5mo3leF/HxXofoyprCUPZ/yQ/wDJ5noP&#10;wp0aT4LWdlaeM9Jv/DUkkf2iO+vrf/RpPM/6aR1yHxIurTxbrkl3aRwXNzeSfZ45I/8A45Xp0ejf&#10;Gf4c+C49W8PSQf2TJJb/APFL6lqH9o+Z9o/1cclvJXiWpeIv+Et8UXviWPQtM8PSfZ47aOx0n93H&#10;9s/56eX/AM9K2wP+0Yj258xisf7PDzof9uG/pPlxaXe3flx+XcSR6dZ/9e8f/LT/AD/z0rN1K/tP&#10;Dmsf2bBJ+8t/9ZJ/00k/1lUvEHiSSw1jTtJsJP8ARtLj8v8AeR/8tP8Alp/8b/7Z1yF9/p+qXM/+&#10;tubiT95X0tQ+SpncabqnmyRx/wCtkr0Xw34cnluI5J3klk8vy/8ArnXIfCnw3HdafqU93H5ttb+X&#10;H/o1x5dzHJJ/y0j8z/Wf9NK9W0nVNN0G3jn1a4ki06P/AI+JP+Wnl1zVDtpnF+F7q+8UfHjSbCC/&#10;tLGy0eT7R5upfu7b93+8/eV7j4otYNUj8y78vSNWjvPtslzpMf7v/rp/00j8uOOsnw/peheLNK1r&#10;XdK8J+XpXiTUJJLO5uPLkkt7OP8A1f8A6Lkk8z/rnXcyaDP430/+2tCjv9Tto/3kn9kyfZ72z/ef&#10;88//AGnXDOp7SoenQh7OmcfJqknw18P+I9a+12EvlxyR29zolx/o15cSSeX5clv/AMs5I5K6OS6k&#10;8L2+k6TaWH26S3j8uOx8z95JJ/y0k/7+eZ/38rw7x1F47+KHxU/smfUrjSPB+jyW8lvq0ml/YpLi&#10;4j8uP/ln/rJPMuK911L+zdQuLKOT7JqeoySfu9Nubz7P9o/6Z/8AXTy60mFD+cj03zJf7Wnjk+0y&#10;R/6FJHfaX9jvdPjkk/0nzP8AnpH5ccnlyVk+ILXwfdafHHq1pbyXP7uS38y4+z/vP+Wkccn/ACz/&#10;APada2peI7/wlp+oweRq1zbafZ28kljqUn2i5j/1ckkccn/LTy4/L/7+SVzEegweKLeTUvD1/aaZ&#10;9skjk/063+2WV5/z08yP/lnJ5lZ/8vDWjD2dMk1v7fpfh+2j0XWpL691STy7fTdbjjuL2zjkkj8v&#10;95H/AKyP/ln/ANtK8b+LX9rfFD4oXthYWF3bXtxcR6dp8fl+X5ccf7uP/wAhx17Bbf8AFcftgad4&#10;X8PWFpbeFPA9vHHeW1tJ+7juPL/ef9+5JJP+2kde4eP/ABR4El8SRabruk/ZtSt445Pt1j/rI/8A&#10;lp5delQp1Kk/3Z4lTEQpw/eHytqVhpus+B7jwB4PnuLnTtHuPM8Wat5flx3lxH5cccfmf8tI/M/9&#10;F/8ATSu98AfBaDx5p/2ueSSxjt/+QXJF/rI7j/np/wBs62vHXwW8GfD7T7bxJoWs3dj9o8zUZNN/&#10;5dryP93/AN+/9Z/6LrO0T9oKDQdP1HSY45Ira3t5JLe+vvL/ANHjj/1nmeX/AM8/MrmxHtKnwHRQ&#10;qU6ZW/sHXf2jNckg8YSatfaL4T1y38M2+peDf3cn9oSSfvNRuP8ApnH+7j/7aSVwUfij4m/EvQ5P&#10;hdrtppnxBk1Czt7iz1bVo5Le90/zP9XJJJ/y0/7aV2Hhv/hXtrHbatovxGj8K+K7yT7RJfabqH2e&#10;SP8A55+ZH/q5P3ddz+xXo0HjLxBqPiy71aTXNRvJJLi81K5k8yT/AJ5xxyf9s6KcDP2ntC3bfsn+&#10;LLe3ii2rd7EC/aP7Q/1uBjd+PX8aK6vX/iX8Wf7e1L+z/Dn+gfaZPs/+kf8ALPcdv6YorP2gvbH5&#10;b31hJ4cvI7vzI7mO3k/1f/TOo/sv2rXI4LSTzf8AWXFv+7/1f/LSrvlR3/hf7XJP5V7/AMtLby/9&#10;ZVaO1ki0uPUo5JPtOn3H7z/pn5lekebqZ1tr1/qkcl35HmyW8kkcnmUSfa44445PLijjk/eVvR+f&#10;LeSQSQR/ZriP7RHHHWVc2FpFJJB+88v/AJZ+ZQGpW0m6n0vUI5/Mkikjk8zzK0vFthaWHiS5kk8y&#10;KO48u8jjjk/1kclUdNintZJJ3g82OOtrxBHBdXmk+f8AZ5fLt/L/AHcn/LSgzKek/a5Li51KST/V&#10;yf6z/lpJXRRy/wDCRxySQSSRXscfl+ZJJ/q6rW1rHFcatBHJH/Z0n7yO2/5af6uq9ja3f9oW0n+i&#10;RW1xH/q/M/eSVkaambHoN/YXEckkH2b/AJaRyySVXvrWe/t7m7v55IvMk/ef9NK1dE1SS6vLbzJL&#10;T7Nb+Zb+X/zzj/8AalWbbw5JqmnyeXB5sn2j/WSUGZrXNhaX+nx/u/KtpI4/M8z955db3gXWbvwR&#10;4g07UrCTzfsdx/q5JP8Aj4j/AOWkdZMd/HLeR2nlyW0Uf/LOT/WVHc3UHl3MaQR3McknmfvK19ob&#10;npXj/wAUXfx9+NFl4I8H2Nvc21x+7t5NWk8u28z/AFknl191fAH9lXwn8DNP/tK7gt9T8T+X+81K&#10;T/V2/wD17x/8s6/MvTbqfS9Yj1Kw8v8AtGOT93JH+7kt5P8Anp5lfZnhv48eKfjn8N4ru7kk8vT7&#10;fy9UsbH/AFlxcR//ABytPaEezM39sL4N2EXiiy+Lnw9u/s2vR+X/AGhHYx/u7y38zy/Mj/6aV2Hw&#10;3+L+m+N9HttF8Q/Z76O8j/d3P/LOSOvLdN+KFh4i0PyILS/l/eSfZ7Hy5P8AWf8ATSuY1bRr/wAJ&#10;fD+5/sny7bUY5JNRt/8AnnHJXFUqHdTK37TPwRg+HNxHq1haSX2i3En7uSOT/VyV4D5c9r+/tJPs&#10;0cnmeZ5n/LOvvP4Oa9afHP4XyWOreXL9sj8u4j/553FfL/ijwHB8PtUvYJ0jltre4kjktv8AnnS9&#10;p7MyqU/+Xh5zJfx6Xo/mSRyS3P8Ay8SR/wCsjjq7rfkeI7e2jsII/L/5+bb/AFlZV9a2ksdtf+Zc&#10;RRyeZHcR/wDLP/WVJJFJLJJHps8lt5n7uTy/3fmRyU9ThnULuraNHFo8cc/7rUf9X5n/AC0k/eVz&#10;klrH9nubS3sLiK5j/wBZcyf6uOOtqy/tLS9Uj8+e3vo4/wB35ckn+r/+2VX8SapaS2/2eCOSL7RJ&#10;/rJP+WcdaGpm2N1aapb+ZB5kX/LPy/8AV/8AbSujuf3UkskEkktz5kf7zzK4uS1kv44/9XbeX+8j&#10;8yu98P2t3dfYp/M82P8A6Zx/u44/+mlEwpkkd1Pf6hJ/ZMcltHJH5nmf6v8Ad1o6b4oklvI7u/sJ&#10;LnTo4/3n+j/vP3kf/PSrMlrpsWoSR/6P5lx+7jkjk/1cn/POs7+wb+K4j+yXf+k3HmRyR+Z5dZ6m&#10;hFbazostvJHYeZpEn+rjkk/eR/8APSpdWup7+OSTVrD7THcSeXHJ5nl1gX1hq1rJex6lBH9p8zzP&#10;tPl/vP8AV1peBdUntbiPRb+0uL62uPL/AHcnl/u46APQbHS7TRtLjtLSD/RvL+0W/wD20qSS/tJf&#10;sVhd6bJ+8k8uOP8A56f89KuyapHf3nl/6qyj/wCmdaOreIoNG0+T93b3Mkf/AD0k/wBXXCa+zPPv&#10;EmjSWGuXv9m38cUdxH+8/wCekdUv7B026s/3+pfvLfy4/tMknmVpSWFpdaxbal+78yST/SLaP959&#10;oj/1lVvF2jX9h4ostSsNNjljvPLk8ySPzP3f/XOummZF2O113S9Hkk8z7T+78u3trn93VbSdG1Lz&#10;L37XptxLqMccfl+ZJWLolhd3Vxcya95lzZW8fmf6z93H+8/5Z1tebH9juZ4Le7tpI/3flyXH+r8u&#10;OTy5P/Ida1BwM6Swv7/xBHBdxx6Rcx2/+ZK3r7zIpI/M/eyf6zy45P8AyJJWLJF537y7v5PMuP3k&#10;nl/vJPL/AOmlaWpX/wDpls/2C7/efu/tMdGpoXI7rzbe5knktIo4/wDlnWVonlyyXs/kR23mfu5P&#10;+mklVvt+pap5fmWn2aPzPMjkkk/ef9c5Ks6TpdpFcXN+8nm3Mcfl/u5P9XJRqBnat5lrqHkX89hc&#10;3tvH5kf+j/8AoySqMlrBLeR3ccH2658z/SPKj8vy/wDpnV6xlv8AWZL2efSbe206SPy5LnzP3fmV&#10;J/YOk69HJHPPcS+ZJ/q4/wB3QZB/ZccWoWUH7uWSTzI/Lj/1ccf/AE0krO1vw5PFeR/8eltHJJ5c&#10;kkknmSR11cmjab4c/eT/AOjeZH+7/ef6ySsn+3tCtY/Iku7iWOOT/j5jj8uSSOj95UM6hnR+HNas&#10;LeT7Bd/brKT/AFdzJceX+8rR0nS7vVLjy545Lby7j7R5ccnl/vKzv+Eo021t5LDSdN822/1kf26T&#10;/lp/0zre8SaXrVrefuJPsMnl/aJJJP8AppWtSn7MKYat4cntbjy5LvTIraT93HJ/z0rBvrXVov8A&#10;S5I4/s0kflyR23/PTzJP3nl1SksLuXzJ9S1rzZPL/wBXHJ5lRx2FpLJ/r7uX/lncSSSf6ystTX2Z&#10;q2P/ABK7eOe78uKSSP8A1fl1nebdxSRySPb/AOs/1fmUatLHYXH2SO0k8uOP/W/89I6palo0n2O2&#10;1ny45fM/0eSSjURdklk1C4/1lp5n+r+01Z8qew+zWkklvF5kfmR/vPM8z/tpXMW0sEt5FaSR/wCk&#10;yR/u/Lj/AHfl1o21hBFbx2nmeVH/AKvzf+WkcclaAdPbX9pYXEkl35kUcn/POT/V0R6zPo37yDUp&#10;Ln/nn/z0rFljsIrP555PM8yruk6fpv2j7JJd/wCm/wDLPzI/+WlZ+zNeQ6e5v5Irf7fBH+8/5aSX&#10;MlYupX9pf/vJPMl+z2/mSeX/AM9KL7VLu1+22H7z93JH9nkk/wBZVKOL+y9L/wBLjk/dyeZJ5n7u&#10;ST/pnRqZF3wv481LWfEHkR2EcVt/q/8Anp+7/wAyV1ckV39skjnnt/s3mfu444/Lkj8uP/Wf5/55&#10;1wek+KL/AEuO58jTfKvbiPzI/L/1f+f9ZUkXi2/huI49Wgjikjt4/wDSf+mf/LSP/v3RqPnLMmjT&#10;xW8clppv/IQk8y3ufM/1cf8AmOt7VrCDw3pdzJ+7i06ST/V+Z/rP+Wlcxc6pqWg6fJJHYeZHefvI&#10;/wB5+8k/65/886rW0v8Aalv5k8ElzbfvI/Mk/d1maGLfapPFb+ZfwW8X/Pn5cn7usq2ijutQj8v/&#10;AEa5jkjjk8yT93J5laOpfb7WzjtLuOOSPy/9X5f+rql4f8y1vP8AURxW3+rjrppnMa1zqkdrqlt9&#10;rkktvtH7v93H+7kkrtNNv/7Us7mCD7RHbfvI/wDSf+2dcFe2s+vafcxxz3Esn/PST/ln5f8A+7rq&#10;/BPny28cf7v95/q/LoqBM35Jf7L0+SPzJLmLy/L/ANGk/wCWf/LSq0cMf9sXMFpHcS2Vx+8+0/8A&#10;POuj0mwgi0uSS4jk/d/6uP8A66VS8q0l0u2tPIuPLj/5Z/6usvaHTTMXxB/xPriS0u0kijt/3clt&#10;H/rP+mdRWOjfZf3c9pHFcx/vLeT/AJaV1kd/aaNrHnyR+Ve+X+8kkjrJ8QXUmqeKJfMn/wBGt/Lk&#10;jtv+mn/LSj2hn/y8N7RPiXrvg3VJJ9Fv44/tlnJbXH7v/Wf/AGyOuH8Sapaap9mu44Ps1z/q7j/l&#10;p5lHmz2sd75E8csdvJH9nkkjo+wfZfL8z7PFbfaI/M8z/lpWgf8ALwpXMX9gxySTz+bHJ+7q7Y6p&#10;/o+o38k/+jW8fmR/+064/wASWt3FcW0Efmfu/wB3/wBdK0rmWCPR7bTZPM/tHzP3kcsf+rjp+zNP&#10;aG14buo7+Pz4/Llk/wCWkf8Aq6sabfTy+JP3kn7uOP8Ad1naTLBYfvPIjij/ANZV2OWC6/0v93FJ&#10;5n/kOsjZHoPw30b/AITz4kaLpt3P5tlbyeZJ/wBNI4/3ldX8Q/iN+81Lxn9k+0x3En9naPbf8s/s&#10;/mfvJP8AtpXO/BzWdJ8Ef8JXqWralbxatJpclvp8ckn7ySSq2pXWk+KNPj0KCe3ubnS9Lt5PLj/6&#10;af6z/wAiV49T95i/Z/yH1uD/ANiyiviKf8Sc+T/tz4pf+2nD/wBqT69qFzPPJHcySSeZ5nl/6uiS&#10;bzriOSD/AKZ/vI6rSaDH4I1yTUvP/wCPj93cW1S30selxyX9pJJbRyfvPs0n7z93XsanyMC5HL9q&#10;t47DzPtNzJ+7rnb7Qbuwk06SCe4to47zy5P+mn7ytnRJYNU8ueSTyo/+uf8Aq6344fN1C2tI/s8t&#10;l9sj8v8AeeZ+88ytDOofY/xM8uK48Kef5cVt/aHl/vJP+edlJXn2pS+D7XWLm7v9dg8yTy/3cdx/&#10;zz8ytb9pnQda8WaP4c03QtNuNTuf7UuJJI4/+Wf+jyV4Vc/ALx9f3EcEFpYRXPl+Z5dzcRxyeXXL&#10;UpTqFU5Uuxg+P7Xwv/wlF7PY33+hSXH2jy4/Mk8ySt74U/EyS11iPTY/PikvLyT7H5f/ADzkrgtS&#10;+H2pWv22PUr+wikt5PLkj+0eZXovgD9mnVrq3stZj1KP/j3j1GOO2j/ef9c62p9ij6L0m/1Kw0OO&#10;w8yTy/L8v/V/6zzKzpNBsLC3uY4P+JRHcfvLjy/3fmVHc+N9S+2W0fl+Ve/8vEkkn+r8z95WbrcV&#10;hpdxJf393/adzJH+7juf9X5lZmn8M1tJ8LyXWj3OraL5dzH/AM/P/LSTy6s6bdJYafHHrX7q2kk8&#10;y3/1fmeZ/rPM8v8A6515zJ8fbT4c29tBaQXFt/aEf+keX/y0/wCenl/9s6pfCn4fa78ZPjBpPjfV&#10;oP7D8MeZ5cdte+ZJ9o/6Z/8AbT/v3WnsPaVA+sezp+z9mc74kjk+z3uteGvD13pken29xJealqX+&#10;svLePzP9X/0zkqxpOvR6p4T0H7BJJYx3kf22SOT/AFnl/wCfMr6p/ae0Hwvpfg/TdS8UTyRWVn5k&#10;dvokcnlyXnmRyfu/+udfIupePNNivLaO7kt/KuP9XHbR/u44/wDnnRXpnPQqGT8RJYLDQ4/3kn+s&#10;/wA/+i6s6bFf69pcccn2SL+z7j7FJJJJHHHJ+7jk/wC2n+srtLbS/D2qaHJHf6b/AGn5fmSf6N/y&#10;zj8v/wCORyV51pujSS6HbT2kFxLbXlxcXH7uP/V/6RJHH/5DjjrL2ftDSvi/q/7ymcn8Vpb/AEbT&#10;7KS0njljjvI5JLmxuPM/5Zyfu/8AP/POvNtSurux1y5k8zyv+ulepeP7COPwvbabJHJFc6hqn2j/&#10;AK5xxx//AGz/AMh15R4k/dapJ/0zrX+H8BwVMVUxHv1C9Y6okvl/uI/s1v8A6y2rq/BPjyOwk/s3&#10;UoPN06STzPs0f+s/66R/9NK8+sbWTy/Mrajl/wCJX5HmeVF5n7ySOPzJI4/+Wkkf/PT93VjoXPX9&#10;EltNLs5NC0W7/tO91yT/AI+bnzPs1vHHH5klxJ/1zjjkrr9Wn1WPwzc6rdz3Hir4baHP/Z/2m2ij&#10;svLuP3flyXFv/rPLrndW+H/hfSvAaeIxY6lpmna5cf8AEgvdNu/Ls44o4445JLiP/WfvI5JJPLrd&#10;8Pa14e1rxdF4fuNR0J/DPh/y5Y9R0COSO31+4jj/AHclz5n/ADzrxqn+14j2f2D7/BTnkuA+vQ/j&#10;1Pch/d/mn/7bH/t4ZqV/9g8vyPMlufL/AHdz/wA8/wDrnVLSb+w0v7NPd+Zcyf8ALP8A5aVW+Jnx&#10;Bk1TULmSOOPy5P8Aj38v/lpXlvii/nivI7C0kklvZP3lxJ5n7v8A6517KVtj4urVlWd5O7Nbxl48&#10;u/FmqfuJ/s2nW8nmR1tfCnwvq3xa8QR2HmfZtFs/3l5cx/8Aov8A66VwWm2F34t1TTtF0WDzb24k&#10;8uOOvuHwb4c034BeA47SCOO+1r/l3j/5/LyT/lpJ/wBM46q7J9mbV9rMHw50uPwv4Xjt7HWpLf8A&#10;eSf8s9Lt/wDln/20kro/AGl/8Kg8P61ruu6TJbR6HZ/aI/7S/wBZcXkn7zzP+ulcx8HPhVJ4t/tG&#10;7u7vzbm8vP8ASNSkk/0nzP8ArnXmP7Y3xf1LxbeR+BPDX2u+8MaP+7uNSk/ef2hef6vy65YfvP3h&#10;1V/Z06fIZNj8WvEujfEC41awk+3SapJ9o1S2k/dxyf8A2yvcdW8G+Hvjxoena1pskcWrW/7uO5k/&#10;dyW8n/LSOSuH8AfC+Sw+E9v4h8y3vpLyP7ReR/8APv8Au/3kf+f+elYuiapqXw+8WSa7ot39pj8u&#10;P7Rpv+rjuI//AI5XNTr/ALz2dQ0p4Gp7P2lA4vxR+z7q2s3GtSWmmyWOrW8cdvJJJ+7jkk/55+Z/&#10;1zrA0n9hTx34jkuZ5Liwsf8AlpJ5snmSV9katrMnjLwf/wAJD4Mkt7658uSS3trn/np/zz/66V81&#10;6l8bviTrPiCy0nTb+T7TJcRxx232eO38yT/lpXb7T2YfV/rFQPCX7Eeu6X9pv/8AhJbTzLePy/8A&#10;j3k8v/tpXKeO/wBnPxv/AKN9g8u++x/8fEdjJ/rK9x1aLxZf+JPsOm+LNWub23jjjuJJLiP95cSf&#10;8s6i0n4jeN/hpeajaQSWniW2t5PMuJL638uSTzP+Wf7v/WeXH5f/AH8o9pA5q+H+r/GfHmt+Eta0&#10;u3kj1bTbux1GP/V/aY/9Z/20rF02WPXvtPmRxxat5nmf9dK/Q3Uviraf2PHd674Tu7G2/wBZJHHH&#10;HeR/9+64/wD4Q34MfGnzP7NjsP7Wkj/1lj/o9zHWv8QynT9mfD1jLHL9pjn/AHWo+ZJHH5n/AC0r&#10;Rk1SfWdPstMnj8q9t5PLjkk/9FyV7B8Wv2X/ABD4Xjj1Owgk1O2jj/4+Y/8AWSR/89JK8S1bVJNU&#10;+z+ZB5Woxx+Xcf8ATT/ppWvszm1Jb7S57W8ktNSg8q5j/wCWcv8Ayzqt4N0vzdYjk8vzba3/ANIu&#10;P+ucddPpN/B43t49F1aSOLWrOP8A4l99L/y0/wCneSpPst3pfh+SCSP7Nc6hJ/q/L/eeXH/yzrI0&#10;OZ1bz9U+03/kf6yT/wAh1WsZY4vMkjjk8v8A5aVtW37qPy/+mn/PT/V1i32lz2skkkckf+kVnqdR&#10;vSaDP4ovNJgtLuPy5I/L8yT/AJZ1J4o0G0sNUsrS0u5Lm2t4/LuJJJP3kclc7befYR+ZBPJFJ/yz&#10;kj/5Z1J9qkuvMknk83/lnRqHIdH5v2WOOD/l2k/8h0eINHgit9Ov9N/4+ZP+PiP/AJ6f9c6zZIo/&#10;LsvMrS0ny7ry45/tHl/8e8f/AF0/5ZyUGRi6ta/YLj7XYSfu/wDnn/zzrNuoo7WSO7gjjltrj/ln&#10;/wA8/wDpnW1rcX2XUJI4JPNjj/dyR/8Aoyq8cUdhJ9knj82yuI//ACHRqBFFL9qt/sk8fm21xHXs&#10;nhfwSutfBS28bwabqXiHVLbU7j/hINWvbv8A0O3kjl8uO3+z/wCs/wBX9nk8yOvG47D7LJJYTyR+&#10;XJ/q7n/nn/zzrf8Ahnf6bo3ij+zfEMF3qdlcSSR/2bbSSSeZcSR+XHJHH/z08zy65cVDnp8h7eTY&#10;l4LHU6s/gfx/4ftf+Snr3wb0fSo/i/4i8LyeILweDI7i8/s+4jkk/wBPjjuP9Hk/6af8tK+pvHWs&#10;+GvhLo/hz+wtJtL6PXI5I/tNz/yzk8uOSP8A7afvJP8Av3XzDDfeKtE0/TfES+G7Ca88EC4tJ7OS&#10;8jjvCI/3knmWf+s8uP8AeV6742+Ol38UND0mS/0L/jzk8zS7aP8AdyXHmR/6yT/nnHW1CvCdDnOb&#10;MsrlhsdPDR2gcfqV1JdWd7JHHJL/AKPJ5nl/88/+WlcpomqSa9/aOk+XHbW3/HxJHJ/q/wB3H5n/&#10;AMbqx/YM91/bWtR6lbxXN5b/AGf+ydJuPMto/wDppJJ/8brg/EGqT+G9Dub/AFb91e3lxJbyeXH/&#10;AKyT/np/5DpU6lM56lOpT/iHMeJNU1bVPGFvJd6ZceZeRySeZJJ5kdvVa+lj/wCPSC4/6d4/LqP/&#10;AISP7VpcnkSf6NJ+7/dyf6yqVtL9g/0uSPzZJP8AV/8ATOOtTl+2Sf2N5WoW32eeOLy/L/ef88/+&#10;mldhc3Xhr+1Law0mOS5to4/3lz/q/Mk/56Vx+t3U8Xl2n+ruZI/MuPL/AOWf/TOrPlx6Npfl+Z/x&#10;Mbz/AFn/AEzj/wCedGpqdFcxQRaXc38E/wBpto/+edHh+WPxHb20kcf7uT/Vx1lW11J4Xt4/3cf2&#10;24j8zy5P+XeOun+Hfi2wtfEEepX1p5X2f/lpH/q/M/650age4f8ACltFuvDdlHqWtWmmXskf2jy7&#10;mP8A1lch4XtYPDkd79kjt7n7RH9it/L/AHkccf8Ay0kre8Ua9B4ykj8jUrfy7jy/tEfmfvI7f/nn&#10;HH/00rnPEms2FrrGo2k93afbbf8Ad3EdtJ+7j8yszXUj026v7rWLmfTbD/Rv3dvJJJJ/rPL/AOWc&#10;dSfFrx5pPhfwfeyf6RpmtXFv9nt7bzP3kn/TSqXxI1TTfhzodtd+HpLu+8uzj/1n/tSvl/xBrN/4&#10;y8SSX9/J9pvbj/yHH/0zrl9hUqVPfPSniqdPD2p/GSeEvteoap9kgnk/0j/j4k/9qVreKNZgl8u0&#10;0yOP7Pb/AOsk/wCeklXf3Hg2z+weXHLqNxH/AKZ5f/LOP/nnUnw3+HN/8QfFFtptpH5Ucknmf9c4&#10;69KpUpr94eRTp3MHRPDl/L9i1a/S7sdB1C8+zyat9n8yP/pp5f8A1zr6Y8deCLf4I6fban4bguJd&#10;a0uT7Rp+tyXnmR6xo3l/vJJI/wDVx/8APOOOtrVvDnhr4aWf/CJ6lJJc/DHxB5dveeZ/rNLvP+Wd&#10;7b/9M/8AnpXi99LdxfafB+peLLjXNO8P3H2ez8q88yyk/wCmkf8An93Xge3qYup7h6Xs6eHpmjfe&#10;N9M1n4Z+HPD19plxfajoeqXFx9pkj+z21vp8kn7y3/6af9s6j1b4g69deXd6lrV/fW1ncRyWdtfR&#10;x+ZJJH/q5JP+ekkcdc5qWqebH5EH+r8zzPM/56Vi311Pf2/n+X5vlx/u4q7YYSENzhnUqVDtJPGW&#10;ra9eeZdzyXMcn7uT95/yz/551Wjv7SwuPtdvJHF+8/eRyf8ALSuLtr+7tZI4/wDVSVpRxRyyXPmS&#10;Ryx/9M/+eld38M5jq5NUgtbyS/jnk/7af6urN9dSS28nkRx+Z/rPMrAtrWS+/wBX5cX/AF0kqz9v&#10;kik8iOTyv+mf/TOjU1NKOL/R44/Lt5ZJI/3nmR1J4XurvRri5k03WtW0iT/ln9muP/adZsd/P/q/&#10;Mj/6Z1LY3UnmSf8ATOOOnqB63pv7SPju1jtpPP0zU/L/AOfmPy/Mj/66R16T4f8A2udNutDk/wCE&#10;hsPs37v/AFccnmRyf9M6+Y7a6kit4444I/8AWf8APStK2+ySx3NpPB+7kk/1nmf6ur5xezPrHwb8&#10;QfhP8ULyOSPSbT+0Y/3fl3Nv9nkraufhV4X1m3vf7N1a7toriPy/3kkd5HH/ANc/+edfIvhuwsLW&#10;88uS/ktvM/dxyRySR+ZJVKPVNS0GST+zdSu7aOOT/R5I5PLp84fvD6G8QfBH4hXVx4Pu4NdtNS/4&#10;ReS3+z21tJ/x8Rx/89I5P+Wn7yT/AL+SV4n4y+F/jvWfM8PX8cn23+1LzVf9O/0eOOPzI/Lj8z/t&#10;pJVnwv8AtX+M/C9xbWmrfZ9Xt/L8ySS5/wBZ5le8+Bf2w/DWs6Hez67JJpkdv+78uOT7R5n/AGzk&#10;qzP2h8paT4Nu9B1C58PalB/xMY445P8AWeZ/yzqlcxR+ZJHJJJ/2z/56V2HiDxlovjL4ga9rVvaS&#10;WNlcSeZb20f7v/lnH/6MrAsbC0v/APlpJF/y0k82OufU1Oc8STX91ebJ5PN+zx/Z4/8ArnWDYxSX&#10;WqR+R5nmR/vP+/f7z/2nXcata2n7y7jkklkkk8usqTQY7XzLu0/1kdvJJJRqalKxsJJZI/Mj+zVq&#10;6T+9t5LSST93JJ5kkVV7L/StPju4461dEtfNt45I/wDWeZ/37o1Mi74X0X+1PMtIK5iW1kiuL2Ce&#10;TzZI5JP3n/TOtKS6n0u4jng8yLzP3cn7z/lnVK5i+1XnmTyf8s60MjJvrCS1+zSeZ5sdWY4o/wDr&#10;l5kfmRx1YktfK0//AJ61lfv4rjzP9bQamrpMf7z/AFnlR/6yvZPh38PtNtZJNdk/e/6P5kccn/PS&#10;vE5LqSKP9x/x81778N7qPR/h/ezyf6zUJPs8cf8Ay0rOoaUzrPhdpcEfiy9u/wDW/wBn2f8A5Ekr&#10;l/j1dQX+qeXJH5sml+XbW/8A10k/eSV6F8D7X+1NP1G/8yT/AImmsSf6z/nnb/6uvKP3njz4kXMk&#10;nmSxfbJLiTzI/Lk/1lcFSp7NVJnsZVh3iK8Kk/gh75v6tFB4S+HdlaeZH5lxH5lx5X/kSvEvh58N&#10;PEPxVt/EfiXSbS01z7RJJZf2bY6hHHqMcf8Az0jjk/1ldH+0h4yksNPuYLSSTzPM+xR+X/5ErR+E&#10;FjafC+4vdSv4L+ystU0P+ypNf0m38y40e4k/efaK8mHPToe0h8Z9Vi+f2en+Of8A28bWpftVat4X&#10;0ePRdd8CR23i/T/+PfUr7zLeOSTy/L+0SR/89I468b8C2H2WSyku5PNjs45NZ1D/AK6f8s4/8/8A&#10;PSvQvjR8TLTxx4Y8D+AbDxfd+N4rO4kuNQ1+90/y/wB3/wAs468wudeki0uTyI/s1zqknmfvP+fe&#10;P/Vx17GVUIU6HtOTkPz7H1P3nsyTxlYQaXo/2+SP/iY6pJ5kkn/TP/Wf+jK8/wBN1T7frEf7uSKT&#10;y/8AlrXaa3rM+qeXHPB/o0dv5cf/AF0rk7HVP+Eb1i2n+yRy3NvJ9o+zeX5nmV6UDgPaPBviPSdU&#10;s7bQoNJ/4m1nH5n9rW0ckfmR/wDtSt/xl4ck8Zf2d4TtI5PtuoXFvb/+RKreCfEd38WvEGnR6LJY&#10;W17cXH2f7NJH9n8v/WSf6v8A551o+ANUg174gajPf2Fx9p8P28lv5kcnlx+ZJ+7kkj/8ieXWVQ7q&#10;R7R4N0G08Oaf/ZMdhd6Z/Zf+hSXMknmR3kfl/u5P+mf7uSOrNz/aXhy8uY9Fj82S3t/Mk1Kx1T/S&#10;beST95HHJb/8tI/9X/38rnNW8OXd/Jp0mmwSXPl/u/LkvJI/L/65yf8APT/ln/37rWk/dapbR6bp&#10;MdjJ4kkkt5P9Hk+22f8Az08z/tn+8rh+x7Q9Of8Az7Oj/wCEog0v4d6LHfT3HmSR/wBo3Elz/wAt&#10;PMk/d/8AkP8A9GVm+JL+CLR7K7+wSaRZapJ+71uTT47iyvLfy5PM/eR/6uT/AJ51ynxW1STVNQ0m&#10;SPwvqf8AYtv5ckdzYyfvLOPy/wDnn/1z/wCWdaPheW0is7aSCS08v/WeXpt5JHbXEccf+skt/wDl&#10;n5n+r/7aVnqaz+APEHjf/hF5LL/hJbCSxtrz/WX0f7z7P5n7yPzP+efl+Z5f/bOOpfiJ4Iv5fC9z&#10;P4X0W/0jxx5f2e3uY7z93cR/vI47j/nnJ5nmf9s6sXOvaFf2eoz3+rQSx/vP9O8v7R+8/wCWckkf&#10;/LT/AK51lfCn7Jo0klhotpHq+o29v9ojttEkkuI7j/SPL8y3jk/1cflxyfu/+mdXQMa9TQ7j9n34&#10;VaT8B9L1aPXdStNT8T3H2jUdQuY5PMubiPy/Mkj/AOmn/wBsry3Sft/xV+IEcck8f2nVLzzLiSP/&#10;AJZ/vP3n+f8ApnXzh8fte1bS/ixrXiW0g1axjuLjzLe++0SRyeZ/7Tr6T/Zh+PGi+LdH/tLxLpMd&#10;94n0vzI/7Wtrf/Sfs8n/AD08v/rp5fmV9LQr/VKfOfJYiH1t0zuP2p/Ecnl6b4T0ny/M8vzJLaT/&#10;AFccf7vy/wD0XXO6l8JdJsP2b/Gniy/jkljt9DuI9Lj8v/j4/d/8fH/XPzJP3f8A38rAsbC4+N3x&#10;o8ueSSKykvPtF5H/ANO8f+s/7Z//AGutb9uH4l3el/De58NabH9mt7y3j/tCSP8A59/M/wBHj/8A&#10;IdebD/n4ekd34I1Zx4K08aTpWnfE/Uks44pNDl8M2mlvH+7/AL8kfmSVwnwB+JetaD4o8cXcfhq3&#10;8NXN54kuPtnh/wDd/wChyRxxx/Z//RlZPi7VPjH4Tt72PQvjj4i8Q/2Pb3H9ofadP8uO3uLe3+0f&#10;6ySP/VyRxyeXJ/z0jrzr+xZ9P8UXN/rWrXer3OoR/wBu3FzJ/o8kklxJ5nmfu/8AnpXFQgaTmfUJ&#10;12+c7n8Q3O48n/R7jrRXh3/DTfiYcL5O3t/ofaiuz2Ae3PkTTbWC/t5IJ5/3lv8A8tI/+XiqWk2s&#10;n/LSOTy/9XJ5kn/oyr1t5f2iSPz47aTy/wDWW0f+rqKT975c8nmXMn7yO4k/56Uzi1I7ab7Bb2//&#10;ACykt5P9Z/0zkqtJdT3+ofa7v7P9mkk/1dtUkdjdxXEV3B/pMcn7uq8ejfvL2SOS4ikjj/eRyVqZ&#10;mjHqkdhcXscf2iWP/Wf/ALytq+ig/wCJdBJ/rP3kfmeX/wBM65y2ig1S88iCC4/eW9S32lz2sflx&#10;x+bbeZH5ckcdZGh0+t2sl/H5fkSfbfsf7uOSP/V+XVK+iu/7HtruCS4+02/7yP8Aef6ypNW/e+G7&#10;K/8A7Su5Lm3/AOPjy5P+WdZ2ia19lk/fwWcv2f8AeRyf8tJKz1MyT7fYeZ58lpJ9puP+Xb/lnHJV&#10;nwlrMmg28iT/ALqSSTzI/MqKS1kv7O58y0/eW8nmR+Z/rKj1LS55fsUc8klze/8ALv8Au/8AlnWg&#10;HaW1raWt5JP/AGtH+8/eebJJWLc6xHa6pc6ZPBJcyW//AC8x/wCrkrJ0SwntbyPzJPs3/LOTy/8A&#10;lpVfRNentbjyL+PzY4/3f7z/AFkdB0c5tR3V3dWcd/BHJc+Z/q5JI/3ldp8BfGWreEvFksmkz2EX&#10;2iP95HqXmfZvM/55/wDXSvMba/u7q4ubT7f+78vy5PL/AOWf/XOui8PyyWtvJJ5lvLc2/lxx3Mn+&#10;rk/7Z1qP2h71Y/GT7BZ/b7uwjij/AOfbzP8ASfMj/wBZ/wB/JKkuf7S+NNnH/wAS3U7HSY4/Mk8v&#10;/WR/9dK4fwT8L4NZ0+TVtd8SyXN7cXEckdt5fmR+X5f7z/rnJ/q6k8df27/ZdzB4e1qTTPDnl/Z4&#10;4/M8uS4/66Vz+wpmntKh6v8As+2H/CvviRHBHqUf9i3nl28ccn/oytr9sbwbd6X5nijTYI5Y5I/L&#10;vI6+L47+S1+xfa9SuPMjk+0R/wCkSV9u/AH48aF8c/B8nhfXZ47m5jj+zyRyf6yT/ppSnTNKdT2h&#10;8Ox6hq3lxwRx29t+8/efu/3fl1LomqRxXlzH5EnlxyeZ9ujk/wBXXrfxw/Zpu/hp4g+1wTyS+HLi&#10;T/R7n/nn/wBM68k8SRWFrH5ccH2mSTzI5PLkoPNqU/ZhJdSfaPPn/dR/8tJJI/8AV/8ATSrF9qFp&#10;qlv9k+yXdz5n/LT/AO2VnSapJLo8f7iPzJP9XW14J8L3evXFt5HmRR/8vEkknl+XHWgUzBjtb+W8&#10;/cQfaY44/wDWf6zy67jRPtejWdtYalJ5tzceZJ+8/wCedaPjaKw8J6fZQabaf6NHH5cf/TxJ/rPM&#10;k/8ARlcxbS6T4tt/snl3cskcn+kSf6zy6DX+GHlXdrcXNpPP5XmSf6vy/wDWeX/y0rW1u/n0bULn&#10;zI47mSP95HHH/q5I/wDnpWdpuvSaprEkk8H7u3t/Ljkk/eSR16L4burTWdDjgjg/tOSOPy/Mkk8u&#10;Ss5zD2h514f1mTVNU/1ccVt5f+ruZJPMrV/4SOwsNUjngsLS51GOP955cnl+XH/q6l1bXrDw5ceZ&#10;HJJFH/q/9Gj8uOq1ja3es6f+4+yanH/rLeTy/wB5JH/10/66VZoXbbxvJdXH7vSY7a58v/n48uun&#10;8Gy2Mun/AGCO7t7m9uLiTzPM/wBX/q65TVvBFpLbySefJbXPmeX+7jjrJ82DS45NCk/tOW58zzPM&#10;/wCeklYGftD1vW5bC6j8zTbC0lubf959tjj8yOT/ALZ1nX1hJqmofZI9Ju7bzP8Al5k/1fmf9M5K&#10;4/wLL5WoSQRzyRW1vH5nlyf9dP8A7XXe6tqF/a6HeyXfmRSWcfmRyR/88/L/ANZWP8M0IpNGSw1S&#10;S0ksJIo/LjjkjkrK1bRvst5c/uJJbmT955cf/LTy/wDnpUUfxG0mXT/L/wCEljuY/wDp5kjkqW58&#10;eWl19mggu7S+k/6Z/vJKdOoazpmT8UdB03Qdcto/Cd/cXP2iO3kuJP8App/zzrFk17xR/Z9zJ58d&#10;tZf6ySTzI/3dbWm+HJNZt/P8y4/7aR/u5KydN8ORy6pJBPaXH/TSTy/LrpA525tYJY/Pv7/zZLj/&#10;AJ5yeZXVx2H/AAjlx/xKZPNt7iOO48uT/wBF1o33hOPzLaO0+131tJJ+78usHUteji1C5/cebJ5n&#10;7uSSTzP3daAb1tYXctvJpMkdvLZXkf8Aq/L8z7P/ANc69K+FPhzQpdc8uSOOW5jt/wB35leSf2xP&#10;f/afsl39hk/5Zyf6yu0+AMt3NrGoxzyR3Nz/AM9I/wDWSfvK5qhpQmHxWhtIvElzpsd3YRR2/wC8&#10;kjkkrlI/Dmmy/vJNS0GL/r5vPLqz8WrWwv8A4mat+/kl8vy45P3f+rrk77wRP5cccckfl/8ALP8A&#10;1ldNOp7OBnUp+0qHRx+DYL/ULKCC70XzJLiOP93cf8s6pfETXoLrxJqM/wBrkljkuPL8r/rn+7jq&#10;LRNLu4riy8+O0+zW8kfmSeXXO6tYSS6he/u4/M+0SR+XJJ5f/LSnUqe0MvZ+zIv7esJbeSeRPN8v&#10;93WlHdQfaLlPskkX/PPy6yba1tNLt/Pj1LzPM/d/Zo4/+WdVrHVJIvs1paWkkv8AzzkuaOQ1Lut3&#10;891J588/+jf885JP3nmVdjiv5dHkgkj/ANC8z/v3JWDfRaldSRx38H/TSOOOuw0nRp9Z0O2+1zxx&#10;XPmSfu5JP/IdEzI5yS1T/RvLkji8z/npJUn9j3csfl/6ry/+Wnl/6ytaPwvHa3FxBHd/u45P3kkk&#10;dWY9Bjikjjku5PL/AOWcclLnNTFttLktZPLnu/8AWVteb5X2eOOwk1OS3/1kcf7vy6sR6D5UcfmS&#10;fvJP9XHRpvmRXn+s8qTy5I4/M/56Vn7QDFvfM/tSyu7uSP8A69rn/lnJ5f8A7UrftovsEcckdpJL&#10;ZSR+Z5Vz+88v/ppWbq1hJdXlzJP5cskcf7uS2/1ldXpP2u10+P7X5kUkkf8Aq/M/5ZyR/u//AEXR&#10;qZGNJa/YNPuZ7SSSK48z95HH+8kk/wCmfl0XNhaX9vewSSSaZJJJJJJ+8j/dx+XUWpX8ctvexyWl&#10;59ojj8z93+7kj/7Z1Svrqx1TR445Lu4ij8vzPLkj/eXEn+so1NZlnSZY7qzkjgkt/wCybP8A1n7z&#10;/tp/2zqOxi/4Si4jsLuT7THbyeZ+7j/dxyf886LG/jm8P/YLSw+zfaP3fmSf89P8/wDouiS/j0uz&#10;jgj+zyx3Efl3lzH/AMs5I/8AMdGoGLqUV3dapcyWHlxyfaP8x1WsbCfy7nzP+Xj93J/zzjjqz/qr&#10;y2SOeT/R/wB5+8/5aSf/ALutHRIvKuJJ5PMito4/+Pn/AFlaGRneG/Dk9hqkf+lyW0knmeXHJ/q5&#10;K3tJsJLCz0mS0/0m9j/1nmf8tPLrBjupIry5u447iLUZP+PeOX/V+XXX6Jaz/wBnyWkcn/Ex+z+Z&#10;Jcx1nUI1PT7GKD7RFP5ccUn+s/1n+srE1uWOLzJJ/Llsrf8A1lXbGWfS7ePz4/3f7uPzPL/d/wCf&#10;3dZWpWsct5JP5cnlyRyfaJP+mdZnQcF4o177VeXMcfmW0cdv5dXfBOg3fl/vPMljjkjkji8z/Vx1&#10;nRy/ZZI5JLS3ikk8z/WSf9+63tNlv7W4/cSR3P2jzPLjk/5Z/wDXStzOmWfEnhyT7Hezwf6NHHH5&#10;n7usXSbqS6s45JPLl8v955kn7ySu0ufMl0+Ty44/tslv5ckcf+skj/5Z1xfiTzNLjj/0SSW3/wBX&#10;+7/5Z0zpMm51T7VJcySX9xFq1v8A8ef2aP8A7afu6pSRf6Zcz3ckct7H+8/6afvK0fD/ANkivLm/&#10;/ef6H5n/AFz/AOmdEf8AxNNQk+zwfu5P9XJHWvtDlI/t8clvJJJHH5cdSSapJFp8cckEcUkdUr21&#10;8qSOCPy/tP8Ay08z955n/bOtKTXrD+0NF8QyabJLc6PJHJeW0n+jx3Hl/wCrjjkrm9ma0zovh548&#10;tLXw/wCJ9JkktItR1i4jt7jUri38z7PZx+X/AMtP+Wf7zzK6/wCJmsabL4nvNa0Z9FuLO4s7fSvt&#10;vhez8uzu7iP/AI+ZI/8Apn/q62tD8baf4g0vwtaWnirRdNnikuNZ1CPxppn2eyfUPM/1Z/57/J/S&#10;vn7xBrM+qahJJd/ZNMjvLyS4jjsf3ccf/LP93HXmYen7SvUqH12a/wCz5VhMJ/in/wCB+7/7aeix&#10;+Xf3El3JP9pso4/9ZJJ5lYMd19l8yCD91JJ/rLaT95+7ql4NurTQZPIjkklkjj/1n/PSq3iC6n0a&#10;8kngjj8y4/1cklemfFmtpPkf2pJYR+ZFJcfu/Lk/5aR11fg3wvBr3jTwp5ckdt9jvPMkjj/5aRx/&#10;/u68TudZu9e1CO0kv44rn/ln5f8A8cr2T9l34Qa1448aat9rv7/SLazs5P8ATo/3nl3En+r/AOul&#10;a+zK5z6tkv8AVviDeeFI7S0kub2TS5NZuI7b/ln5nl//ABytaPS7DS45I/EMlxbXv+rj8u4j/wCe&#10;leL634Xn8OfGi20mSe/udOuND/sqO5kk8uST/rnJ/wBs446u6l4X8CeEvEn9tSWGp3OtahJ+7j+2&#10;R+X/AM8/9XROp7OmdOHoe0qGr4p+HPhe11zUdWg0nVrmPWI/Mt45P3flx/8ATOT/AK51reEvEcej&#10;axp0l/dxxadbxyR+VHcfvPL/ANXXeal8RoPFHgfw7aSQRx3Gl28kckdz5kkdxXyLrelwWHxc1q01&#10;aPWpbaT95HJpP7v/AFn/ACz/AHn/ACzrlp1/aVDtnhfZ/GfQUl/aap4ovbvSZ7eW2/1fl3P/ADzj&#10;/wBX/wCjKlttGjlkju9W1KS5to/Mkjsba38uOvLNN8eQaXof2TUrSO2ttPk+xSeZcSXFzHJ+8kj8&#10;z/yJXrdjoNprMltfwSXEVtcSRxx/aZPL/d+XH+8oqfGc3tDh/iZqmi2smk/YNCjuda0u4+2x+Z+8&#10;j8v/AJ5+XXR6t8QfFnjfXNBj0KOe2uZPLuLeOx/efvP9XXiXxel1Lwlqkkmk3dvc/wCkSeZJ5n/o&#10;uu5+CfxV13VI9J0nwvYXEsl5H/xNNSj/AHckfl/8tP8ApnHXVTqezOap+8M349aX4s0b4mf8Vhdy&#10;XP2y3juLe28zzI4/3f7yPzP+WcleSatdRxahbefYfbtauP3dnbW1dh8RNe1aLxJJosepSa59ok+0&#10;3Elz+8+zyR/9NP8Alp/y0r079mb4GJ4Ns5PH3jCTypI4/Mt/tP8Ay5x/89P+uklIDvfAssH7L/wj&#10;vfEOtSfadWuI/wDSI/8AlpcXn/LOOP8Az/z0rx/4b/tXz/D7R49N1bSbeWOS4kuJPsNvHH5fmV59&#10;8evjdJ8WvFEk6eZFoOl/u9Ltv/aklefeG9Gn17ULm7kk/wBGt/3nmSf8tJKzmB6V+098QbDxb4st&#10;tasI44vtlvHJHH9n8uSP/ppXierRzy3Ft5/+s/5aSR/6uovEkv2rVI47+/8ANvbf93JJ/rI6s2MU&#10;ktvH5nmS/wDPOrOapTCOKP8A6aVreG9GtPEeuaTaX9//AGRpNxqFvHcXP/LSO3kk/eSVSjirs/At&#10;j4TvvCWrQa0Liy8T3moWf9l6tJ/yDre3/wCWnmSf8s/9Z+8/7Z1z4if1enznuZZgZY7EU8LHaZ32&#10;rWN78L9O1fxn4JifwlbaXcfYtL87/iY2+p3EnmW9xHHJJ/7TrhrLQZLDQ7aO7t/3dx5kkn/LPzJP&#10;+WldXJ4TsI7zVdCv4477VrPUI7ez1Ky1CS4063jjj8y5uLf/ALZ/+jK9TsfgZ/wtrwHq2rJJ/Yen&#10;aXbyXHmSSf8ATP8A9qVz4Sn7On7/AMZ25zjoYrFWo/BT9yH+H+vePDrm6gutPtvIjktZI/8AV+Z/&#10;q4/+mdcFfRT2H7iTzJb2T/WV2HiC6+y6fZR+X5Vtbxx/Z/8AnpXV/C7wRH8QfiBoMF/HJ5ckn2jy&#10;/wDlnJHH/rK9E+fPU/2YfhfafD7wfe+PvEv+jSSW/mfvP+Xe3rzG5/aH1rxH8SL3xLGkn9kx/u/s&#10;Mkf7uO3/APjld5+2p48ktdLsvBmk+Z9ij8u41Dy//IcdfJ3hvRta8UahJpukxyXNzJHJJJHH/wA8&#10;4/8AWVqZzqH3DbfHjw9pfwj17xL4esPtPifzPs9vHJ/rLf8Ad/vK8t8E6prul29tBrMdvLHrnmSa&#10;fY/8tPM/1nl1S+Gel3+jW/8ArLeXTvLj8u2k/wBZ5n/LTzK6K5+IOk3XiS98N3eiyX0kccn+kySe&#10;X9nk8uT/AL9/u64Z1OfY7adP/l4y7J4jv7/4gW2hQXcn9nR/vPEGmxyf6NJJJ/q4/L/79yf9c67D&#10;W7C0v7yOeSOS5uZJPL8u2/5fJP8A2n/00k/1deSfDPVPhdYW+rf21d6nLJJHJJ+7k/0mT/nn+8r1&#10;L4Q/D7xDLo974s1af7TJcW8dvHbf8tI4/wDWSeX/AOQ5KPZ/zhDF1Kf8M6z4Ofb/AIc6xcz/ALzU&#10;7aSOP+2I4/8AVyf9NLf/AKaR/wDPP/nnXNfE/TdN8deMPEWu+ANftdA8O6RaSSeIPG1xH5llHJ5f&#10;7u3t/wDnpcSf6uTy69QvrWCLwfewRv8AYf8AR/8AlpJ+8j8z/MlfL3izxjrPwl0Pwh4fv9N/tzTv&#10;CeqfafD+myR/6Fqn2iTy/LvPL/5eI/M8yO4/5aVr7PkD2lSp+8O5+FPxG1Kw8D/27q1hJba1efu7&#10;PzJP9X/z0k/9F12nw38Of29Jba1JBJFH/wAe0fmf6uST/lpJ/wCRK47xx4Q8e+D7efxh49g0m20l&#10;NXt7TXNN02SPy45LiTy/9HuPM/eXEf8Ay0/66V6P8SPihYeKPD9lovgT/QfDEf8Ao8dzbf6zy/Lj&#10;rL2EDmqV6nP7SZd8f+I/D0ujx6NYanb+Zb+ZceZ5n/HxJXzX4t8Gz2HizSYPC8EltqPiiSOyj/6c&#10;5JP9ZJH/AORJK72x+H0/l2Ul3dx22nXFvJJHHbf9s4//AGpXpXgD4afYNU0Hxhd6l9uk0+8uPscc&#10;kf8Ayz/1ccn/AKMopmXt6lQ9J03Wb/wvp9lot/BJ4q0m3jjt45I/+P23/wDjleOeP/2c/BHxfkub&#10;vQrv+zNSjk/4/rb/ANFyR17HpPxf0nXtc1awtJI/7R0uOOS4jkt/+PfzP9XXzh4o8B+JdG8QSa14&#10;e1aO2vf3kklz5n2f/v5/z0ruA8K+JnwR8WeDfEllBf2kcVzcSeXHfW3/AB7XH/xuSq/jaXzdck8v&#10;zIo9Pj+zx+Z/0zr7U+Evi2D4yeB7bSfH1hb6Zr15b/aPs3/LO4j/AOekcn/LOSvOviJ8JdC+H3g/&#10;UdN1bRf7TstQk/0fxJJJ+8t/+efmf88//alZ8gHyb5sd1+/k/wCWn+s8uq19a+bVm5sI9G1CS0jk&#10;kltrf935n/PT/ppVa+lT7PHH/wAtP+WdZamtMr+V5Unmf62iPS5Irjy7iP8A1f8ArIqJP30flx/6&#10;z/0XJVaS6v5bz9/JJL5n+skko1Oo6OPS4LW3jnj/AHttcSf6ySTy/Lk/551o6JFHax3sk88ltcx2&#10;/mR/9NKxbWX93c+XB9p+z/6zzP8AlnRbap5tvJPqXmS2X/Lv5f8ArKy5DgLPiC//ALUkk8yCOL/n&#10;nWbrdhJ+7jjj/wBX5nl/9c6LmKf7RHP5cksf/PSStLUv+JpcWXkfuvL/ANXHH/y0kpj9oYH7y/s5&#10;I5JPKkt/3kf/AFz/AOWlb/w716fQfFGi+JY4JLmTw/eR3skcf7uSS3/5aeX/ANNP3n7uq0dhPf6h&#10;HBYWklzcxyeX5cdSal4cv9G0fVY/I8q28yOOT/npH5nmSRx/5/551dQ6f4mx2txFb/8ACZ2fiH4W&#10;WOr+II47LUI4r3xZH5clx5lncfaJI5P+WnlxyV0XxIigl8QfCSfRZ/t2g3ml29vb/aZP9Z5f7v8A&#10;ef8AbPy/3dZUPxP8P+Kfhp4M0bWZ9d1zxP4fjj0+XQI7fy9Ggs45PL/eGP8A56Rxx/vKreAPFGk2&#10;F5J4X8Q6L/ZGkyXH22zjj/1mnxyfvI/3kn/oyvJofboH1uZVPrFDCZl/25P/ABx/+15T3258JQS3&#10;Ftpumyf2nqNx+7/d/wCr8yvlb4q3V3qHjC502/8A3X9l+Zbx/wDTSTzK/QDw38RtJ8L/ANnSaLYW&#10;9jHcR+XHfR2/meX/ANtK+UvEHgjTde8QSWl3+6kjvPtEckf/AC8f58v/AMiV20KfszwMXi/rHuHh&#10;3mx2vl2n/LOP/WS1o2N1HLJJqU8cfl2//LP/AJ6f8869T8W/Cnw1YafqN/YeZYyeX5n/AEzrxvVp&#10;f+JfHHH/AKvzPMruOEu6TLH9ovdWu/3vlyf9/JKu2v8ApVxJqV/+9jt/3nlf8/Elc5c/8g/To/8A&#10;ln+8k8v/AJ6Vd1K683S7KP8A1X7vzP8Atp5lZ6gXbG1k1m8vbu7/AHUcf7y4k/551pRX/myeXBHH&#10;Y2X7v91WLJf/AOj2Vp5nlR+Z9ok/6aSUR3UdjceZJH5vlx/u46NQNa58jRtUttd8+TzI/wB3XX+B&#10;fFHgS6+IEereIftkd7/00j/4+JP+mlcP9v8A7Uk/1nmx/wDLT/pnVbyo7COSSTy7m9k/5af886NQ&#10;Nb9ofxlP/wAJxbxwWn/EpuI/M/6ZyVwWk+G7/RryPXZJP9G8zzLeuwjuo76zjju5I5f+WkcckfmV&#10;Y1aw/wCEjuPPgk/0n/Vx20n+r/7Z1pCoLkODkiu7qS5u/Lkubn/yJ5lfV3w3+Eug3Xg3SpNJ0rTf&#10;FWnyWHman4o8P38lvrOl3H+s/wCPf/lpHXiXg3wvBF4sto/EPmW1l9nuJPs0lx9nkvJI4/8Aj38z&#10;/ln5leg/GPwvpvwb1TRdd8IJr3hDVrj939mkvPMk/wCPfzPtEcn/AC0j8z93+8rwMdU9pUhQgelQ&#10;/dr2hzGpePJ/FHh+P+0rv7Texx/YpPMj8v8A8h/+jK4v7VB+7gt4I4vs/wDyz/5Z1Ffa1qXijxBe&#10;+IdZu/7TvdQk+0SSeX5fmSVraToM/wDZ/nyRx20f/PS5r1af7umedf2hk3N1P5f+r8qOSrNzFPYS&#10;Rwf8tI4//Rla39jX8Ukkklp5tlH+88yP/lpUnlSS2/mTwSW3mVtqanHySyReZPOn+rqO2lk8vfJH&#10;5Ucf7z95W9c6NHDb/wCr82ST/lpHVeS1g8v/AJaeZH/yy/6aUUzIrabLPLJ+8k/dx/vP3Vb0l1Ba&#10;/vJ5PKufL8ysrSf3Xlz/APTT93UV9LPLqkkEHly/8s/M8ujUyqGlbapHdR/u5I/Mo87zo/8AWeb+&#10;8ql5UENxJJHH5v8AyzqTTf8AnpOnlR/9M/8AWUah7Qsx3X2WSPz/AN7HJWrpt1B/q45P3lYsmqR2&#10;skcH7v8A6aVraT/YXmfZJ45LWSOT93cx/vPMoD2hZubr/TLby/8AWR/9NKrXP9rWFvczzx+VHWdp&#10;NrB9skn+1/af+ukn/TT/ANGVvX11PdR+Z58flyf8s45P9ZHRUA5i+l/tny5I/wDWf9c6LnRo4vs0&#10;c8kcslbUd/HFcfu5/Lj/AOmlVtbiv9evI0knjtvL/efu6NTIs/YY9G8q/wD9V/z0krW0nWY7XUI/&#10;9Ek8yOOSSSPy/MjkjrNsbCS+j8if/lnJ5n/XSvSvhT4ysPC/jT7fd2n2mys7OSTy/wB3+7k8yPy/&#10;9Z/0z8yjU1pnnWpeXdafJPHH+7jqxol1BNp/mR/8s/3f/XSu9+NHjKw8eeILKe0ktLGyt4/Ljjto&#10;44//AEXXF2N/YWEf2SST/ln9oj/d/wCso1OoLmwtPM8uP/nnW1Y2ElrHH9ngkk8yuYuZY5f3kf8A&#10;y0/5Z1q/8JbdxWflx+X5fl+X+8jo1MiXVrCO68yOOPypI5PMjkrmPssn2iTy/wDWSfvJI5K3rHVJ&#10;7q4kgk8z7FJH+7kk/wBZV2+0aP8A0a7j8uX/AKaUagcpcxSf2fJAn7395/38qvHaxyx/u5P+PetW&#10;5iksJPL/AHcX/TOsWSKe1uPs8ccfl+X/AM9K0Mi7Y2E+vXltYWkcnmf88/8AnpXqUXmeF9PtrCeS&#10;OWTT7eS9kk/55yf886534Z2s914gsru08z7T/wAtP+edb3i2XzP7ek8zzftFxb2Ucn/XSSOkanuv&#10;gXS/+Ec+FdtHJ5fl6foclxJ5n/TT/wDeV5J4Fi/4RzwvqOu+X5Utx/q//adei/FrWZLDwP8A2FBJ&#10;/pOsXEdl/wBu8debfFbVIPC/h+2tI/8Aj2s7f7RJH/1z/wBXXy9ep7Sp7M+8ymjy4e9T7f8A6RA8&#10;S8SX8evfEC2+1+Zc2Wl/6yOP/lpcf/HK9o8W6p4h8G+B/smteCPEWhyXH/LzJb+ZH/5DrwL4XWvi&#10;WXS9R8WaToUmpyafcf2zcXMn7u2jjt5P/Iler2f7VTw/DDxXYX13rUvjjXI7yOP7Fef6FH9ok8zz&#10;P+ukf+rrTFU5+0pwp++c1XMbXl/28eWabdSeKPMngjk8y4k/s6zj/wCun+s/8h1o63YR3/iC5kjf&#10;yrLT/wDR4/L/AOecf/2zzKs+AP8AiQ+H5Nang8qTS4/sVnHJ/wAtLyT/AFkn/bOOsmS1jis4/wDt&#10;nJ/rK+pn/D9mfD1Kk8RU9pMpatFJLH5kcElz5f8A5EkrKtv9FvP3ccltexyf6v8A5aVvaldQWEck&#10;bx/u5K5i+8uXy7jz45f+mnl1FMzmaOmy2kWoSSWEklte/wDPz5n+rkr07wlrOrS+JLbU98fiG5uJ&#10;I7i8/efvPM/efvP+mnmR/u68gsfIluJII4/Kj/65+X+8rtPh3LaWHiDRfMnjisriSSP/AFn/AEzk&#10;pVKZpTqezPcdW8ZT+I/L0nz5PCskcn+r1b95bXkn/POSSP8A1cldX8N/iDpOjeKJPDU+pWkWo6Pp&#10;/wBns7a2k8yPzJP+ef8A2zj/APIklVr7xbYXVvJaeRb31t5cdvZ30f7yPy/+Wn/oysq28JeCPDfi&#10;yPUtNsLe2vY5PMjksa5qlP8AdnbTxH7z2lQ7TxJdeVHZR2mp3F9e3n+strLVI7O5/wCukfmf9NP+&#10;WdReVdxafe3d/YX999okk077T9njjuZI4/8AWSSRx/6z955n/fusGSLVotQudSv/AA1YanHpfl3M&#10;ljHHHH+88z/WfvP+2f7uOSuY8N/FXxL4X+0yeMLCeLUZPMuLeO5jkt444/M/d+X5f/LP95/yzrmn&#10;Q/dnVDF06lQu+H/BvhO68YRx2kFpLLbyfvPsN5/Z2o2//bOT93JHXoPwB1SPy/HGu2GmyRateW/2&#10;j95/x7Rx/vI7aT/tpJ9ok/d1S+KPxo8GfGnR/DHgyw0mOx8Ryahb2UlzLbxySfZ/+Wknmf8AfuSt&#10;HwLdaTqnhPWpNNu5LG2uNQ+z28dtJ5f2ezt4/Lj/APRdaUzhxdT7ZHqWg6F48jj0LWrSOxufMjjk&#10;ik8v93H/AM9P+mkdedR/s3Wmjapbal4P8WR6RqNx/pEfmRyRxyR/6z95/wB+5K9OklsJdQ07TfFm&#10;hf2lHcSfZ47mO3kktv3kf7uSTy/3kcfmeXXH332+68P6Lovh6/ji8MR+Zp1x/ZusSRx28nmeXJ5c&#10;ckf7yP8A0iP/ALZyVr7T2ZzYSh7Sn7Q9k+G+qR/8Inc+MNWgtLH7Rp8dvJc20fl/u4/3lzJ/20uP&#10;M/79x18O/tKfEvxD441zVoJL+O50Hy472OO2j/dx/wDTPzP+ekfmeXX2R4o0ufVP2e9B0mC78q51&#10;DT9Ot/MuZP3cf2iSP/45Xzx+1X8EbDwb4f8ACmk6TaW//CRyaf8AbdYkjkk/0iT93H5kcf8A2zru&#10;+AzmdHrniLXfiF4H1HSdT/adsNY+2aXcSjRLKz8v+0PLj8z7P5nl/wDTOvKPH9/cap4o+H1/d/uv&#10;7U8Lxxyf9dP9ZXYfC7QfBHxG8H+GPC9p4P8AiP8AEHUbO3jt/Lj8u307S5JP9Z+8/wCecckleQfE&#10;ywv/AIa/ETQdF8Q6Ld6He+H47ePULb7Z9sj/AOmklv8A9dI/L/d1zUOSnU5DSodI/giw3tmDnP8A&#10;z0kor0Rv2c7u6Yz51MeYd/8ArPXmivX9pTOH2h8132szy3klhBBaf89JPM/d1i3N/d2uofu4I4o5&#10;I4/M8yq/lRy2/wBku44/tv8Aq5JPMj/eVFbWsn2z9/J5sdvH+7/65/8AXOuEZpX0X2+4k8jzJdJ/&#10;1kccf+rqtpsvm3Ekbxxy+ZJ/yz/5aR1dsZY9GuPLtJJIrK4/eeXc2/8Aq/8AtpVaOWSK4ju/Ij8y&#10;4/1cnl+XQBHcWE9rcSWkckktlJH5kf7yrNjLd/Z7m0j1L7NH/rPMk/1lRS3UlrJp3l/urmOPy5Kj&#10;j2SyRz38n+sj8uOT/WUAdPYxz3Xhu9/0SP7NeWf7uSOSs6SL7V+8tPsnmfu/L8uT95J/0zqx4Xv4&#10;9Gs5NWkkji8uT/j2/wCWf/XOpbaKTzJL+C0j0z959oj8uT955lZAZN9L9qt7b93HbeZ5nlxySf6u&#10;tG1v47W4jg/eSySf6yT/AFnl1S1+K7+z213fxx+ZJ5n+rj/1lS3MsdrcaTPBdxxSSW8fmeX+7oA2&#10;tNv4JdP8h3ki8uTy7jy/3fmf885K5ySK7i1i5nkv5Iv9I/5aR/8ALOta2ljsNUuYPt8kv7z/AFnl&#10;/u5Ki1Kwj1T7TJaT+VH5kcf+s/1lAvsFLyY4vs37yT7N5flx+XHV34d38ms+MP7Cv9dk0e21Ty7e&#10;O++z/wCr/wCudWf7Lv4tHto5Ps8tz5nmR/bpP+WdZ3iTQftXl/v5ItRjj/dxyR/6utfaGyuex/8A&#10;COQfBbxhHYWEd3Lousf6PJJfSeZJHeR//HK7TwloMfiPXI7C7njto7j/AFf7vzPMkrlNA1S3+Mnw&#10;zuYNWnki8RR+XHJ+8/1dxH/q5P8AppUem6zaSxx2mrXdpLe3EflyW0dx5n7z/V+X/wDa6z9p/Odp&#10;5b8cPirP4yuP+EXsbDSdI0XR7iS3jjsY/wB5J/z0kkk/5aV5r4N17U/BvijTtS0KeSK9jkj8vy69&#10;J/4Uv4l1nWLmDSdJuLmLzJP+Wfl+X5da1j8DNS0aSS013Tb/AEzxHJH9o0+2uY/Ljkj/AOmf/PSu&#10;jnPN/ee0PtDwB8WtJ+L3g+TRdagj8yS38u8sZP8A0ZXz78Uf2Vda8JapJf6FaSa54Y/1kfl/6yP/&#10;AK6V5B4f1q/0HVJI457ux1azk+0eZH/z0/6aV778N/215LWSSw8Q6TJ5n+rkubaP/wBp1xezO3nh&#10;UPn2PRp5ZI/temyRSW8nlyf9NK7TwvdSWGl3skd39m0nzP3kckf7zzPL/wDIlfX8fxB+GXjy3j/0&#10;TTJZP+Wn2n93JWL46/Zf8H+PLiOTSdWksfM/1dt/rI6NQ9gfJPiCWO/s5J5J/wDRrf8A5aR/8s6w&#10;baw/su4vY/LksbaPy45PLk/efvP+Wf8A5Dr6K8Ufsl+MPDmn3P8AZkFpc23mfu64u5+AXi+K48z/&#10;AIQi/ubb/ppJ5n7yj2hl7OoeY30tha2/7uT/AEmSTy/M8v8AeeZWVbaNqWl6xHBaX9xFbW8n7u5/&#10;1fmV6lc/AzxZYXkckfhO4ijj/eSSRx/vP+mdWf8AhTfi+W4to4NNu/s9vH9okjks/wB3cUe0MvYV&#10;DgtS1mwls5PPkjlj8v8Ad20kf7z/AKZ/u/8AnnVm28u6ktoJ45PLjjjjjjtv+WdSat4Iu9LvPIv7&#10;D+yJPMkkj8z935n/AG0qO2igtbyOTUrSS2jt/wB5JJbf6ySP/wCOUamf7w1ZLq70vT/Mgkkl+z/v&#10;PLkkj8z7PVKPw5Ba+ZPPJJF+78uSS5/5af8AbOo4/Ecl1J9kjfyo/wDln+7/AHlSXX+lfaZ5/L/d&#10;/u/+mlGprqXft/2qOS0tIPKtpP3ckldzpth9g0u5kj/dXN5Z+XJ5kf8Ayz8v/lpXmOkeZdapHBBJ&#10;+8/5ZyeZXserWskuoRweZH5ccccf7yT/AKZ1lUOmgYP9g6T5kcn9k6TL/wBu8dSf2XptreeZpuk2&#10;ltcyR+X5ltb1LY/6vz45I5dO/wCfmT/lpHVKx17Vrq4uYILSOOOOOP8A06SP/v5J5f8A37rKmdoW&#10;Nhq1h5fmX8fmR/6yOOT/AFlaMcsmg6hcz2D3Esl5b/Z/3f8Aq44/LqOPS7/+z7KSeOwvr3zPMkk/&#10;eR/u/M8yqVtrE+jahZQatpv2bzP3f+gyf9M/+mla0zm5Ct4S1nTYrO21aO7klvbOT/V31x/y0/6Z&#10;x1k6losHijWL3WoLSOLTpLjzP3cf7uP/AK5x1Z+K0scXhuSe3gtLG9+2R/vLaP8A0n/tp/00rlNE&#10;0a78OW/2671Lyrm4kjjjtvM8yPy611OYu6l9g0vT5PIkuP3n+s/0f/lnXp37N9r+7uPM/wBZ/wCi&#10;64/Vvsk2ofvPMi/ef6R5n7z95XqXwT0uf7He3clxb+XH5kfmR+Z5clZTmaUKf7w8p8Wy/b/GGvTx&#10;/wCjeZcfvJPLqtfXV/f6f5cd35ttH+7/AHdUtS1m7l8Ua1PHPHLbSSSR28cdc5HdXf8AZ/8ArLj7&#10;T/y0tra4/wBXTNahtW2qT2sklp58cv2iSOP/AK51S1bS57/VLmSCP95H/wA86r6JayS65bwQSSS+&#10;Z+7j8uOtrw3dXfhfT/I8iOKOT/pp+8jkro5DmLFj8NLvVJPtd/HaRfu/tH+r/eVd8SeHI9L0u5vv&#10;3fmW8f8Aq46yrnxRrWs6hHfyXEf2mP8Aefu5PL/8h/8ALStWTxlf3+n/AGCP97ZSW/8Aplz5f/LS&#10;T95Qa+4edab9v1mSSOCCS5kjrp7awu9Gk+wX9hJ9p8z7RJ5kf+r8utq11mPw3JLJYRxxXMn7y4/d&#10;+XJcSUR+LZ9UvNR89LT7TcWfmR/af3f7v/rpRMyKUnii0+0fuIJIvM/dx3NFjfyXXmSWiSXMkdWb&#10;HRoL+zk+yX8n23/lp5lvV3TYvsFvHJ+8ivZP+Wccf+srL2Y+c5y5tdStbzz55Ps1t/6LqSxsJ/G8&#10;ccEEkdt5fmf6z/45W/qXg3UvFH2a/SCPTI5I/LuLmS4/1n/PTy/+/lek/Bz4DyeKLjzEkuIvDnmf&#10;6RqX/LS4/wCmdv8A/HKfszQ5jwB8NNWl1Tz9C0n+1723j+zyXPmeXZR/9/K1viZ4I8S6Dof/ABPd&#10;JuLHzP3ccltJ5lt/z08vzK9s8ZfEaDwbJbeBPh7ptvfa1H+78uP/AI9rP/rp/wA9JK2vjRLJa/Cu&#10;PSb+SO+1rVJLOyjjjj/4+LjzI/M8v/yJJXT7MD4AsYr/APtD7RJJ9mufMkj/AHn7zzJP+mclSR+f&#10;LJHPJ5ctzJ/q4/8AlpJH/wAtK1tb8/S9Ykj+1/brbzP+XaT93H/yz8yOs3Uv+JNZ+RHH/wATGSTy&#10;4/3n/PT/AJaSf885KyMjSt7D7VqHlyeZ5n+rkj/5Zx/5/wDadSfuLCT7JYeXc2X7z93/AM9P8/8A&#10;tOsnRLWewuJL+7/4+bj935f+s/zHVmTVILX7Tafa45f9Z9sk/wCmlZ6mpHc/2To1xJrU88kskn7u&#10;P/nn/wDa6u+H7qCW3kk8j97+8jk/ef6usW5tY7qOSSOD7TZf8u8dz+7+0f8APOSqUcc+japH5lh5&#10;Vt5nmXHl1oZHoum+HIJo7bUpI4/Mt/8AVyf9M67Dwbpcctv9ru5/3kknmfvI/wB5J/zz/d1F+zx8&#10;OdS+LXiT7DHP9h0G3k/0y+/1f7v/AJ5xx/8APSvrvxJ4y+F37Ofl6baWH/E68v8A49rGPzLn/tpJ&#10;/wAs6z9manzxq2jXeqaPJBHY3flyf9O8lcHJr0Frp9zBPJ/pPlyW8f7v/lpX0vpv7a9hdXHl/wDC&#10;NX8Vt/00uI/MrS8f2vhP9oz4X3uraTpv2bXo45JLe5kj8u5juI/+WclWB8M3FrPYW9taRweb9suJ&#10;I/3kn7yP/nnJHXYaTpc8tvcxyfupPsf/AB8yR/8ALT/npXOR6PaXVvp2pT/aPLs/Mjjlkk8upJNU&#10;v5bOOTzJJf3knlxxx/8ALP8A1fl0wNq58ux0u2nkuI5dWt/3fmSVg3NrPf8A2afy5IvM/wCen+rr&#10;Rsf3sly/kfZpI/8AV+ZWd4gup7r7NBpv+kyRx/8Afug1JLb7Jqmhx2kEEf2LzPMrB0T7XL5dvaeZ&#10;L/yzjq7fazP/AMI/c2l3pslje/8AtOqWpS/2No8f2Sf7Nq0n/TT955dZnKZP2/7feXNhBaR3Mckn&#10;lxyf8tI5K6PRIv7H8WW1/JaXGuadp9xZyXltJ/x7f6z/AFcn/XTy6xfNgurO2v4447XUfL/0iO2/&#10;dyf5kr2PTtB8SfDPRNd0zU7G08SaNBJZ654n03SZf9Igjjk8vy5Lj/tp/q46zxVb2MLHuZNgfr2K&#10;5qn8On78/wDCR/ELXdJ8baXqs+pXc+t+K9Ykjjs7G9s5PM0u3jk/dy/aP3cf+r/5514n4/8AiBpu&#10;vXnl2mmx+ZH5dvJL5fl/6v8A5516d/Y138VfHH/CPeF49Wi07xBcR2+l/wBtSeZcWdnHH+8kkkru&#10;Pit+xvH4N8Dxat4Xnkude0uP/V+X/wAfH/bOujA0adCnyGWa5jPH4qdZbf8Atn2T5103xbHLZ+Rd&#10;xyS3Nv8Au5JKzfFv2u/uJI45/tMf7uP93+7j8uu1+F3wq8WeLfEkekwWFvc3Pmf8vP8Aq7P/AKZy&#10;V9Ff8KR8L+F7e50WSCPV/tn/AB8atHH5f/fv/nnXVyHh1D488C2Fpa3nkSJcS3v/AC7+X/z08yv0&#10;N+Hd1f8Ahzwve/ZPsn2nVLz7Pp8cn7v7Zef8tJP+uf8A8brk/gf8ArS11jWvtf2fU/DlvJ/o/mW/&#10;+keZJH/q/M/55x1g30mi6X48tv7Ng+zeGPC/7uztrm4k/wBMuP8AV+ZWNSp7P36g/aU6VP2lQ7DV&#10;vh9Jr2uXOrT+ZfeJ/L+0Xnh/7RJHJHH/AKvzLL/ppXovgn4feD/EXijTr/4hSSW1zb2cf9n3Mkn2&#10;eO8/66f9NP8ApnXkEeqWkUcfma1f3X2e4+0f2l9n8uSzkk/5aW//AD0j/wCmdeneEvG+m+N9PvdC&#10;8WX+k/bZP9X5cn7vUP8Arn/zzkrip4jD1P3ZpTxmH9p+7qHret3/AMCtLuPInk0ySX/n2spJJK+f&#10;fiJ438J6X4o8vw1pOrav5kccn7y38v8AeeZWLrfgO08L+LPIk1mOXTrj/V/8tLmOT/nnJ/7Tkr1/&#10;4Q/DmPxHp8l3JBJF9nuP3dzJHJHHJH/8co9n+8O+pUqch4D4y8Rwap4f+yX+kx+GpNQ8z/SZP3n7&#10;zy5PL8yvLdW+JcFhZyWFhd3eryeXH5l9ff8AHt+7/d+ZHH/2zr6t+OHwH0nXo72fUr+4+0/Z5JLO&#10;Ty/s8clx5f7uSvkXwv8As8eO/FuqW3l2kmkadJ/rL6+/d/8Afv8A56VrTOU2vBPhLVviNZ20+rR3&#10;EVl/q7e5kj/eSf8AXOP/AJaV9bfDP9n2Dwv4fj/4SGOTSNJjj/5BMcn+k3H/AF8SVJH4j8Cfsv8A&#10;gvTvtd/9p16O3jt4765/eXMn/POO3j/5Z18v/F79ofxR8UJPIjkk0Pw5JJ/x7RyfvLj/AK6SUezM&#10;j6Tk8b/Cfx5rFz4atP7J+06f5flxxx+XH+7/AOecn/LSvNvj14yn+JdxJ4a0meOLwfZ3Hl6hcxyf&#10;vNQk/wCecdfNf2X+2ZJLTSbSSTy/9Z+7/ef9s46zo/Hl38PpNW/s2OTzPsfl+ZH/AMu9x/0zrTnN&#10;Sz4N8G3/AMQfEklp5cltpMcn7z/43/10r1L4rWGm/DOztrC0gj+0/Z5PMto/3n/LSvMfhD4t8WeD&#10;fEFzrUkn7vUI5P8Aj5/56f8APSP/AL+f6ytrxBdSapp/2uTy765vJPMkuY5P3cdc3/Lw6YVKfs/c&#10;PNbHRoNUvI44IPNkuJJP9Gk/5d/+2ldRrejf2Do8dp/y0jk/eV3nhfwld+LfEEek+GtFuJdS1CP/&#10;AFdtH5kkf/TSSunuf2c9di8D6/d6t/o2ox29xJZ6bJJ+88yP/npXSc3szxLSfC+s/EaO90nw+lvJ&#10;cRx+X9m+0eXcSfu5JJJI/wDpnH5f/kSvU9c+L3hPUNH1qfxDJHF/xJ/7K0vwTJZyXHl+ZHH+8t5P&#10;9XH+8j8ytyx+Ffwy8T6B4Jj8L2uqW/iWzs5LnxXq0gkEunxxj/SJJIPz8v8Aeen9+r9rpd/8brPT&#10;vBlhHH8SvAen3lnHp/jqTS49PuLOOOPzLm3/AO/f7uvE9p9cr/3IH21P/hHy3n/5f1v/ACSH/wBt&#10;/wCk+pS/ZvtdS8R+E7278j/iU28n2e3sbaOPy45PL/0mT/tpXpXxW17UtG8D23hOCT93eR/2jqHl&#10;x/6uP/lnH+7rlNI0bxL8KviJe+E/BE9xpken3H2j/TrfzPtEf/PSOT/lpXH/ALQUvjDVPEFzPHPJ&#10;/q/tGoSRyeX+8k/5Z/u/9Z/1zr16f/Pw+JqHF6l5d/Z+ZaJHq/2ePy/3cnlyVS+FMviG1+IGnX+k&#10;zyaZc+ZJH5n/ADzj/wCWnmf9M6j8P2v2COOOeSSK5k/1n/PSvpPwD8L9N0vR5L/UrSO5udQj/eeX&#10;J+78v/nn5laGRw/jr4Qa7f3mo61PqUeuSXkkkknmf6ySsX4U6XovgP7bq1h/pOrXlv5f7z/V2f8A&#10;0z/9F13Hj/xb/aml6j4P8H+ZpmnSW/l3mrSSeZJJ/wBM4/8ApnXMaB8Ida8OR2V3d2lx9m8vzP8A&#10;pnH/AM861pz9oazoTp/xC7olhJo1vHPrUcd94juJPMkuY/8Ann/z0rF1K1jv5Nann1K0022uI/8A&#10;j58v/ln/AMtPLrR8SeMrDQbiOCe7jivbyTy/3lcx8TPFthr1xHYWkEdtb6fJ5cnl/wCrkkrm9maT&#10;/wCfZxek2Gmxah9ggjkubKO4/eXPl/vPL/6Z/wDbOvpSx/aMv9G1S5+wWFhpHhiPS5P7PjvpP9J8&#10;vzP9Z/5Dk8z/AJZ/6yvmfxJYQXX/ABNtJ1bytRt7jzJI7b93HHR4/wDirq2s+H/Mngt5bn7PHp1x&#10;fW0f7v7PH/q4/L/5Z+ZWvszmPQfH/wC0tfS+KLLUtFg/tOys/wDR/tMnmfvPL/56R/8APP8A5517&#10;Z4f8ZaL8X/g/rV/PHcW0eqf6PcWMcccn/LT95HH/APHK+HvDfi3WvC+oW09h9nto5P8Aj4jkj8yO&#10;4r1/Tf2gtS0bR7awsPD1hbaTHHHb29tH/q7f/lpJJ/108ykRqek+ALy78W/FjwVoPxJ12TxT4e0O&#10;S3PhvSdRaOOyvP8ASPLuPtjv/rLiO3k8zfJ/rPLrS8N6Dpv/AAnHjhPC89pF4U0+4t7fWJLa38vT&#10;rfUI/MjuZLf/AKd/3ccn/bSu08C+LfC/jfwHbR/8InpOpyXlv/pFtfW/2jy5P+Wkn/TP/pnWB8Nf&#10;EGp+LF8R+EPDt74e8AeENP1D7FJe3FvHJeySXEf/AB72dnH/AMfHmf8ALPzKDT7B7D4Ji0yLR9Fj&#10;vo476y+x+X5n/PSSStWxurSKSPw9YSebHb/6uTzP+en7yvAbzVPBPwM+Nw8C6H4k17xL4d+xx/bJ&#10;Lg+b9n1X/n28z/V/vI/+Wf8Ayz8uvW/iZ4j0XQfD+k6l4h/4lklvHH9nsY/3l7JJ/wDG6JiVP2Zl&#10;a548j17XPE/h7w9Yfbo9PvLe41S+sbf/AI+LeOPy/L/6af6uuT8Qf214j0/+zZ4/7I0m4uI47zzP&#10;Mkufs8kn+rj/APRdV/2ffFum6Xrmo6FB5l9qOsXFxrMlzH/y0j8z/WSVF8RPi/Jo3xIsvDVhd2+m&#10;aTZ3Ecl5ff6zy5P+Wn/fuuI9ehD7HIdZrfgjxL4jkstCsPs9r9ovI5NQ/wCWclnbx/6vy5K6ex+I&#10;NpLea14e8USR32ixx/Zvt1zb/u7iP/pp/wBNKwPEnjLVvhz4L8R+JdW8yx1a4k/s7S/Mk/1kf/PS&#10;P/tnXi/w3+MkGqeLLaOeS4trmT93cW0f+rkk/wCela+09mZ/xDzH4iWEdh4gktINNu7W2jkkjt47&#10;n/nn/wAs653xJoMdhp9lfxz+bbXEcf7z/nnJ/wA8695/ae1nRdU1DTpLSO7lkuI4/Lkj/d+XXF63&#10;8L7uXQ40jjjvpP8AWfu5P3laHD/DPIJPLuo/Mj/1kdSWMsl1ceXHJH/20qtbeZa3HmSf6yP93JWt&#10;HaxxXEflx/6z/V0amp08n2T+w7mOOS3+0SR/vPM/d1w/2WewvI555/8ARpP+Wcn/ACzrq7H97cR3&#10;ckckVt5nlyeZHVK+lg8y2sJLSSW5kk8uPy/+edGplUM7zfsun/vJ/wDlnHb1Jc/vLO2k8vyrb/P/&#10;ANrqlfWt3YW8cEkccscf7uST/npJUlzLHLo8Vv8A6qOP/V/9NKNTm1N/RNUn8OeXqWi3flXMf+rq&#10;LxB4ju9et5Ptc8ksskklxJ/10/z5lYNjrMcVn9g/ef8AXSStHRIvtWoXM8kdGprTO8+CvjvSvhrf&#10;eItJ8Sa5q2i6V4o0yKSS40rT/tF5cSRyyf6H5f8Azzkjkk8z/rnXIfEjT7/xNY+HprHRruyj0vy9&#10;Gt72SPy/MkuLi4uI/tH/ADzk8uT/AFf/AEzqzLr134X+IllrtjrVx4ak0fUI/wDibRx/aJLO3k/d&#10;+ZHHJ/rP3cldv4vvrTx/4k/szTfFWs+Lf7bks7h9a8RW/wDZcklxby/6zy/+Wn7vzI4/+ulebX/d&#10;14VD7HKf9swOLwlT/H/4D/8AayPS/gnrNx4It9R8Pa7J9u063k+xXkfl/wDPSPzP3f8A38/8h1i+&#10;NrrSfCWufuPtH2LUI45LeS5j8uS3/d/6uT/v5UmieRqniDxFq1hJ5scclv8A6N/z0uPs8f8A7Tkq&#10;z46upLX4b61pN3aRxSXmoWcln9p/1n/LTzP/AGnXcfLfYPNfjHr32XS49Ngu/wDj8/1n7z/WR15T&#10;q0skVnbR11et2EF/eefHfx30cdvH5f8Az0j/AO2dcpc2sksnmR/6uP8Ad1pqZkUuz+z7L955X7v/&#10;ANqVHJNJdaXZf9tKs3P73T7b93/q4/8A2pUXlRy2/l/885PLo1NQk/dWdlcf8tP3kdWbbzJY5JI/&#10;3vmR/wCrqxHo3lRxR+fH5kkn+sqzbWr2vl+X5daAUrHzIriT955XmR1HqUscUcfl+Z5n/LSpL6L7&#10;Vcef58nmR/6yOpfsvmyfvP8AV1nqBFJf+bqEcfl/6uqX9oTyyeRBHJFHJ+8/66VJc2scvlyeZ5v/&#10;ADzjjqzc/wCiySRwfuv+mlaGR2Hgnwlo3jz+1v8AhMP+EtltrPy/s9zoln9streP/ppHR8RNB8H6&#10;Dofn+HvG8mr6t9ojj/s3VtHuLe9kj/1f/LST/Vx11nwK+IOi+CbfXv7Z1KOxj1C3jjj8z/lpJ5n+&#10;rqx8UYta8WafJ4zsPD1/c+D7PzI/7S8yP955f+skjj/1nl/9NK+fnOdPF/vJndT/AIB5RJHJpeny&#10;eRP5Unl/u46Irq7ks445I5JY/wDpp+8qzc3Vpf8AlyeX5Unl1vXPjKwlk060jsI7aOz/AHcn/TSv&#10;YPMOQ0m/1aXUPIj/AHX/ACz8uOtG+v8AUtLjkjkkkl/5Z16L/wALB0W1+zT2mi+Vex/vI5I465Dx&#10;B4otL/UNWngsI/8ASP3f7z/lnJQamLHql3Fb/v4/3dUo7qC6kkjeSSK5o1vWZ9Zs/Ikj8r/ln+7/&#10;AOedZNjpcdrZ/u5PNk/eVpTM+cs/6uOT955scklaOm2E8slzPHJH/q/LjuazvNTy/L/d+ZW1c3/2&#10;CztrTy4/tPl+ZJJRqIrfZfsvl/8ALWP/AJZ1WvpY4riPfPJ/0zjq7/aEkvl/+Q/+WcdZ195d1JHJ&#10;H5cv2f8AeeX5f/LSjUOcj83/AEz95+9qx5V35nkSR/8Afv8A1lZ0mqfvJI/+Wf8Aq6NS8/zPLgj/&#10;ANJj8uT/AFf/ACzrQPaQNaOL7LHHJPBH5f8Azzj/ANZ/n95V258uWOOP/VfvPM8ys2OWeKSPzP8A&#10;V/vI/MrOk1Tyo5I55/8A7ZQP2h0dra/6uSOP/WR/89KrX2syRXEiWknmSf8ALSq0eqf6P/z1/dxy&#10;eX/zzqWSWwlk8z7P5Ukn/POSgRq+G9Z/tS48uSCSKSSP/Wf9s66Ox8L6lf28kkfly23lxxySSSf6&#10;yP8A1kdcPHax/wDPeSKP/ppV2SW7sNL8uOfzY/8An5jkomOmdPJ4c021/wBffyeX5n+stqpatdSS&#10;3EkcdpHLH/q4/wDrnXHx3U+qeXHJJJLHH/zzro9Elk+0fu6z1OiZdubW7lkjn+z/ALupI7WPzJPP&#10;uPKqO58R391HJB+8isvM/d+XUklrJayRzwR/6yjUzNG2uoIreSSOPzfMj/1klUpNZkiuPL/5dvL/&#10;ANXVKOX955kj+bJH/wBNKsxxQeZ5c/7qT/np5f7uSOtDUjvrr7VceZJHJFVaSKSWPzI4/NkqzJFH&#10;5kn/ACy8v/lpVi28+Xy/LjkoA9K+G9h/Y3h+9v7/AMvy5I/Ljkj/ANZ/q6xbmw+y6x4L0mST7Tc6&#10;hqEd7JW1HFP/AMInoukxwR/abyTzP+2dcfY+LY5PjRbat/yz0+OS4jj/AOmdvH5cf/kSSsv+XZtT&#10;p+1q06dM9g1u6/4Sj4qSfvPNstDt/s8f/XST/WV4D8fvEcmqXEdhB+9l1S48vy/+neOvZPD8smg/&#10;D+9v5/8Aj91CTzP+2kleDWOl6t438cajq2kwR6vp2jyR2X9m/aI47m4kk/55x/8ALSvmsL/HdeZ+&#10;h4pwp01Bf4P/AJI7z4Za98WPhz4fttJ8C6LBrnhzxZcSSW+m31n9skkjt/3cknl/885K5jxt44k+&#10;INxoOiyeD9J8GW2j3lxcXGm6TH+8kuP+Wn+s/wBX/wBc66uT4yeLPhpp/hjwhd2EcVlpckdvJbSW&#10;8mna19jjk8z7P5kn7vy/M/551S+Hkt348+JHivxnq0dp9tuLiTVZPL/1cfl/8s678DR9pX9vOB8R&#10;jp+5Yl+IGg/2Lp+i6L+7lubOP7RqH/POS4krk7bQZP7Pkkk/5Z/8s66PUpbvxHqEl3dyfvdQk/1d&#10;Wfsslro8ccfmfvJPM/efvK9f2h5p5j4yij/suOOOPyrmOT/WeZXJx+X+7/d/ZpP9XJHH+8r1fxBo&#10;MGqW/wDyzluf9Z9mrgv7Lk0uPyII5Jbb/WeZJHWtMy9mZ1z/AMTSz8j/AI9rn/npH/q5KyfGUv8A&#10;xJ45/wB5/wAfH+sjj8v95+8rp7nz5fMg/wC/f/POtrwv4N1bxHb3v9m6L/a9lb/vNQsY5PMk8uuj&#10;2hkeQab4j13wvHbR2F/cRWVvJ9ojtvM/d+Z/1zr62+Evxk0Lxvb+XJYR/aY/3lx9mk8uS3j/AOWn&#10;7v8A5af9s6+fdW+FU9r/AGjcWEnlW0ckf2e2uZP9Z/0zrh9W0uSw1CSOeOTTLmP/AL+V0/u6hn/D&#10;P0V/su01S4+yabqUkUl5cR28dtff6P8Au/L8zzJK86+K0utWvjCPQv7S+03tn5cmoW1jJH5flxxx&#10;+X/q/wDtnXzp4J+LV3qmn3Np4l1K7vpI5I7i3vo5PLkk8v8A5Z+ZXqWh69HdfbfEM+m2FjqN5efZ&#10;7OSxk/4/I/Lj+zR/5/6aVz+z9ma852Gk/D60+I0kkcFpJpmreX5kl9Yxxx/vP+Wcnl/9dP3dbUdh&#10;rvwq8aWVpPJYa5pNvZ28f/PPzI/3cckcn/bSSOTzP+udZ3gDxt/YOsSR3d/9h1G3s45Lz93J+8kk&#10;kjj8v/tn+8kro/Bvw+sPjdeeI59a/wCPL/R4/s0dx5kdvceX+8/d/wDbOuCp+7+M6adP2hY8f3V/&#10;Ya5othpupX+meD47z7PqF9Y+Z9p+zyf6uOOT/ln5n/kOtb/hb+i+MvDf9taFJ5VtHJJbyfvI/Mt5&#10;Ps8kkf8ArP8Arn/5Drz7x/8AAfxR4Is73/hHtWkvra4k8z7NcySeX+7j/d/6z/tnXlnwK8Ealf8A&#10;xU07RtSg/siSS4t7eT/WfZriT7RH/wC0/Mk/7Z06cKdSAe0qYf8Adn3V8RPL0u38KaTdwfbrL+1N&#10;P06SPzPMj8uP/lp/1z/d182ftBeMo/Fv7UGo2CTyRR6Pp8dlHHJ/38k/8iSVtft8eLZ7DUPDGmyf&#10;aJbKS4kvby2jk8vzI4/L8v8A9GV8rfGjwjY/Dn/hC9W0XxRJq+ra5pceo3knmf6TZ3En7zy5P+2f&#10;l/8AkSu72ftDm9oeteBdU1PWPDeo+F/EPxeg+GvgvQ7iSP7FbSSfbbuS4k8yTy44/wDj4k/ef+Q6&#10;wvH/AMNINU1zVrTQtN8RS/25p9xqMet+KI/s9zqlv+7/AHkcf/PT7RHJ/wBs5K8++Cfxf1bQfipZ&#10;atI+gxXt5/xLo9W8SWf2i30/zJP+Pjy/+mdfVvjK+j8ZeD7jxZpPiHXviFr3gu8/tm88ba3Z/Y9O&#10;kt/9Xc6dZf8AXTzP/IdcNT/Z6nvnR/Epnk3hr9qDRLXw5pUGoWsj38dpElw3lycyBAGP55orgNQt&#10;dFuL+5lGmx4eVm/49/Uk0V0chxezPLbawtLqSPyJ45fMj/5Z/wDLOrskUlh5kEmk/wCk28f2iSXz&#10;P9ZVK2v49B8uSef7T5knlyfZo/8AlnW9feX9stpI7SO5to4/L/0b95H5f/LOnMyplKxinv7eSeSe&#10;48yP/Vxyf8tK1v7ejv8AQ4/Pkt/tP/PP/WR/u/8AV1zElrJYaxJHfyeVH/z0jqzHp93a3Ek8kf7z&#10;/ln5X7z/AK5+ZQHtPZmjY+Rqkknn/Z7b93+7kqzc38EVx5CR2nmR+XH9pk/1cdYFtLJdW8dhP+9/&#10;ef6v/nnJ/wAs5Ks3VhHdRyeZBH9p8vzJP3fl1ka6mtpP+laPJH5/mx2955cclXbmWPS9U8uSw+3X&#10;scfmeZ5kkflx1m30sd/pd7HaR+VH5kcnlx/6ySjSbq70v/WRyXPmRyf6z95QGoXMsEujyRyWlxLe&#10;+Z5lv5n/AC7/AP2utb+xrS10/TruSS4tv+en/LT95RpMt3a6f9r/AHlj5nlyfabn95Wtpsclhbxx&#10;3c9vFqNveSSeX/z0/wCudBlTgRf2NaWGqXM9pHJLZRyf6Rcyfu/+Wf8Ayz8us65/sWWSTVpJLu2k&#10;t5PL8yP/AFklR3OsyXWqeXJBH9iuP3kdt/8AHP3lFzYf2XJ/okf27Vo/+Pj/AJZ+Z/8AHKDUP7ej&#10;urOONJJLmyj/AOPf935lzUUniOS/j8ue0uLnTv8AnpHH5clc7c3/ANquP3Fh5Vt/y0j8z/0ZV3+1&#10;JIrfyJ7uS2to5P8Ann+7koMvaTO0+Hd/d+EvEkmtaZaWGp2XlyR3Elz/AM8/+ef/AF0r0Hxl8VYP&#10;FHh/+xbTw9aeHr2S8jvftPlx+ZJJH/z0krxfRNUni8u0j8z7N9o/eR/8s61b7y4o7KS/ju9Isrf/&#10;AFn7z95HRyHV7Q7mx8ea1dax/wAT2/uJNRkjj+z3NtJ/yzj/ANXH/wB+67zTdZ8b61o8euzzx3Ok&#10;6HJHbx3NzJ5lz5cn/LvH5deLyRfb/D97JHJH5dnJ5ckkf7v/AK5yV6v8N9Uu/wCw7nXdS+zxeFPD&#10;/lxyWP7uP7Rcf8s5PL/5aSVn7M09ocX4ki/4Si8/tKOOT7bJH+7vpJP+Wcf/ACz/AO2fmVympeCL&#10;u18QR38d3ceXH/rPMrovFHi3w94k1STXbSwksbb/AFlvYx/6v95J+8/8iSVzviDxvJ4ot47SOOTz&#10;I44/Lj/5af8A7utDE5i+m1L+0Ptdpq0n7uT93H/yzr3D4OfEvxLpenx38GpXfmeZJHHbR/8ALSSv&#10;JLnwvJFHJdzxyfvP+/kddZpMUlr4Xtref/SZJJPL/ef89P3lEyqftKZ9FWP7WnjvR9YksNd02wls&#10;vL/dyeZ+8/1ddZbftpX8Ukkd34et/Lj/AHf7uT/WSV8k211YS2ck9pJ/o1vHHH5fmfvP+Wf/AKL8&#10;z/yHW1Jfx2tvcxyfuvs9vHHJcx/9NP3kn/tSOs/ZmntD6t/4a++1W/mf2L9m8uTy5PMqTSf2ubDV&#10;LzyP7Fu5Y45PLkuY4/3cn/bSvjyx1STxbp8kmkz/AGnzLy3j8v8A6Z+X/wDa6+h7nwv/AMKq8D2+&#10;myQaTfXviCOOSOT7ZJHc/wDLTzP3nl/u/wB35ckcf/fyg1p/vD2PRfiD8Mv2greS0tLu3vr23/56&#10;x/vI6+Y/2lP2edW8G3kerWEcl9ov/TL/AJZ151J4Iv8A4fah/aXh7Vo4r2O4jjjjj/dyeXX1l8E/&#10;jxH43j/4Q/xRBH/a3+rkjuY/+PigP4n7s+HdJinlk/d/uvL/ANXJWt4guvt8cUn7v/nnJ9mr6C/a&#10;D/Zpv/Bv23xD4Xj+06L5nmSW0f8ArI6+dLny7q38z/VSeX/rK1pmVSmdH8JdUk8OeONJ12CC3ufs&#10;8n/Htff6uSvq3UvBvh7WfDenSR2nlajbx+XeSWP/ACzk/wCWkclfLfwl0a7utQj1LyPNjs/MuP3k&#10;f7v93/8Au5K918E/F6PS/wB5q2myXP2jUJNR/dyeXJ+8/wCelZV4e0OnCT9mYvjrw5YeEtcubCwt&#10;I9T8vy5PMj/d+XJ5f+srz7RPiDH4o+0+GoJL+KOST7RJHc2cdvJH5f8A5ErotW1T+1NUub+eeO5k&#10;uJPMkk/1f7yo/D+jf2xrkcEcf2mS8k+z/wDTSOOsh6mTqV1Ja+ZHHd38Ukf+rk/ef8tKwdS8W3ei&#10;6xJB58dz9njj/wBZ/rJP3f7yvW5PhVd6prGk6bJptxY/bLyO3+3W0n+s/wC2dS/Ej9hnVvC/mX9h&#10;4lt9XtvL8z7Tc2f2eTzP/IlaUzGoeA+INUkuv9Pjgt9Tkt4/3cnmSfu/+mclZOpazaWH2eee0t4r&#10;mSOPzI4/Mjkko8QWuu+CI/Lu9NuLGy8yOTzP9ZHJ/wBtKs2Ol/8ACSWct3aT+be+Z+88yP8A1n/X&#10;OtTnqGbfapfxfu7uO4l+0f8ALzJJ+88uvq74H/2ba+E45/LuIrKTzJLjzI6+dPCV/HpenySalBHc&#10;x+Z5ccnl/vLf/wC119F61dR6X8G72TSZ/Njjs5JI5KzqGmEPH/FuqeAb/wCIGtXfhN7e28OySeXH&#10;5kkkf7z/AJaSfvP+mlZ2reHI4dL/ALW0mOw1O5k/1n2G4/5Z15b4J0ueXxJbXcEEn7uT95H/AM86&#10;7i+0G7upPtc9hHLc28f/AD0/dySf886PgM/4hW8LzfZbO5u5NJu7aS3/AHlvHbfvKrx38/mRx+Xb&#10;/u/+Wl9J+7qx4g0u/utYju7SC/0yPzPL8u2uPM/d/wDPSsWPwbHf3ltPPHd3Nz5kf/PT935n+rp6&#10;iNbwB5njzxB/ZNpBf6vexx+ZH/Ztv/rI/wDpnXosnwb8YaX5cl3osekRySeXbyatcfvP+/dR/Duw&#10;k0bWLn+ybuPQ9ajt/wB3q3l+XH/1zqt4F+Pvjrx58QNOsP7a0nw9cySf8v37uPzP+eflxx/8tKXx&#10;mvs6Z6VpP7NN/Lpcc+reIY4o/wDWeZbW8kn/AGz8z/V1d0n4X/Db7ZewPrur6ncyR/8AMN0/7ZJJ&#10;J/zz/d/u469b8ZXXgi10vQfEPxC1KT7TqGl29x/ZP7zy4/8Apn9nj/6aVJ4T17RfFFvp13pP/FP6&#10;DeSfu5JLf/j3j8z/AFnlx1l+8qHT+7pnn2k/BHSbq3to9J8H6t9ij/1dz4o1T95H/wCA/wC8rmPi&#10;jdeE/Bseo+Ho/DVvF4j+z+ZZyWN5cXHl3H/LOSTzP3cf/LOvrb4vaDpXhOz0X+ytZ+0yXFnHJJbe&#10;X/rP+nmvyp/aetZIvjp4juPL/d+ZH/q/+ucddOHofvP3hnXre0pn2P8ADf4VXfxVj07xR4l+z23h&#10;y4j8y3traT95cf8AXT/pnWl8Ufjd+8j8GfD2OP7T/wAe8lzbR/u4/wDpnHXzH8HPiD4wi8B6j4ag&#10;1K4i064uP9Hto/8Aj5jj/wBZJH/5Er6G+BXw90mXVJNJ8zzdRt4/M1Ty/wDlzj/59/8ArpJ/y0/6&#10;Z11VP3ZynafAX4VWnhLS5PEt/JH9pkj8z7TJ/wA8/wDlpJXzP+0Z8ZNW8ZeJPM03zLayjjkjs/N/&#10;dyRx/wDPSP8A66V6v+2V8bo9G0+TwDpP2jy7iOP+1JLb/nn/AMs7f/45/wDbK+RbWKf7P5/meVbX&#10;H+rjuf3n+f8AlpWQTqezNr7L/wAS+2u7/wAz93/rP3f+s/650aTfwfbI/I8z7b+8k/eW/l/9/KPD&#10;dglhZ3sck8dzJH+8k+0/vPL/APtdXbmWC68yOSP7NH+8/wCmf7z/ADJ/5DrIDAktbvWbiSOSf7dc&#10;x/6ySP8AeR1XvfsEVv8AYILSS2vfL/4+f+WckdWLHS7T7Peyabd/8845JI/9X/37qvfWEFrJ5c8k&#10;cskn/fuT/rnQRqEd1/Y1vHBPdyX17/yz/wCneOvSfgD8DPEPxfuJL+fz9M8MRyf6Rcyf6y4/6Zx1&#10;3PwF/ZQuPGVnbeIfFkEmmaL5fmW+m+Z+8uP+2n/POvQfi1+0RovgPT5PC/g+SOL7P+7uL62j/d2/&#10;/TOP/ppWotT07SfFvg/4aa5oPgHRbf8A0mT93J9m/wCXf935n7yT/npJXiX7Velx6N8UI7tI5Jf7&#10;Ys45JP8Alp+8j8yP/wBpx15J8D9e1bWfi5oMn+ttpNUj8yOT/WeZ/wA9K9k/bUlksNU0W7gjklvY&#10;7OSPy4/+ulZfxDQ8bk8eWFhbx2l3B5Unl/u7mP8A5Z/9M/8AP/PSvo/9jDxb/b3gvxHPHHJ9m/ti&#10;Ty5JP+Wkflx18aR2sF1cSX93d+bc+X/x7Sfu/wDWV9l/BOwg+H37LcmpeX9mkvLO4vY/+2n+r/8A&#10;adOmZ0z44j1SOKPUbC/8yOP7ZJcR/wDXOtbwvql3FH/oknm20n7uTzI/L/d1k/u5fFlt9rg8qyuL&#10;jzP3n/LTy62rHVLS6vLaOCPzY/8Appcf+Q60OmmXdSuru6t7aSOD7NH/AKuT955nmVZ037JLeW0k&#10;/wC6+zx+ZH+7/d0X0Vp9jjsPMjsbLzP9XH/rI5KxbHVIPsfkT/vfLk8yTy/3ckn/AEzrIA1bWZNZ&#10;8tIIP9Gt/wDyJWTHL9v1CSS/k8qO3t/MuPMkrevrGCK3jjnkk8u3/eRx/wCs8yStrwB4Xu/ihrGn&#10;aLbp9mvbiTzP7W/59/LkrJ/u0ZpXdkV7HwTBp9xeWnxJ8LeJfDcl5BJe6Xq0dv5Ukknl/wCjx+XJ&#10;+78v/ppXceOpPG/hfw3befpWk6nH40t5JLfxtbXEl5cXkckcfmWf+s8uOT93Xf8AxA+M2ueJI72T&#10;xFqugy3vgyzlnt9O1KSSTTtfvLeTy/M+z/6v/Vyf6uvFdNi8Wa9qEesx3dppFlJqEmq/8I/bR/Z7&#10;K3k/5afZ4/8ArnXlUOfET9vU+wfc4z/hIwP9mr+JP35/+2w/9ul/272Pq34Fapovg23std1LQZLH&#10;UbyT+zre5j/eeXHH/wCi/wDrnXv2r3Wk6pp8erSeXc20cfmfaY5P9Z/20j/eV8ifDf4v/wDCJeIP&#10;IgsfN0GSOO4uLnzPM8uT/npHJXRx/EHXfHmn61J4egs7b/SPM/smOT95cR/89P8AnnHXr6nxRo31&#10;rYfaNRk0mCO2k1C4+23kltHHH5klV7mKSw/dwR/abm48uO3j/wBZ5kklRaT/AMSuz/f+Zayf8tI7&#10;n93JWL/wm/2XUI/Lkktra8jkstL1a5/49o5P+XmT/tnHXacXsz1fxlfyfCX4Ryabpv725uP9HkuY&#10;4/3nmSf6ySvCtTtfBml+J7Lw9qupXcWhaPHJJd3NvH/pFxJJ/wAs/wDrp/q66fxV9v1nxR4Lk0zx&#10;Rq3h/QbzUI/DMcX2f/SPsf8ArJLjzJP3fmSeXXiXi3S/hBr3h3XvEnh7XfiVq+vRx/aI49W0DzLe&#10;S4k/1f2iSP8A56VmsBTzSE8PU5/+3I83/t0TgzbC/W6HsD6BupPBc3heO+n8ReILn4cfZv3dlvj/&#10;ALQ83zPL+z/88/L/AHnmV534WsLGXxxqOm6NP/wkHhj7P9s+zXsflySR/wDtOSPzK5fRtU8G/ESO&#10;88Nz/DP+zNVksJPsmt20nl+XcRx/6zy/L/eeZXS/BDxb/YPhjSr/AEzw9b217/Zf2eS5kuI4/tEn&#10;mSfvP3n/AGz/AO/dd+Z8FwyJUMWp/b5Ph/uy/vSPl8Fh3HHUJwOi03/ifePL27k+z65r0n7uz1K5&#10;t447bVLeP93JZSf8+9xHX0n4A1TxRpeh2+jQQW/9nRx+ZZ6lq1x/yD4/+WlvJH/y0kr5O8f3134X&#10;8N20/h6eS2sv7Q+0XGieZHcSSSeZ/rPM/wCWdei+H/iD4l1rVNO1aPXf7D8KeXb6deeZbxyeXJJ/&#10;q7iT/wAh15R+iHvPijxH4X8G2f8AaWuzya5qPmf6Pc6l+8uZJP8Ap3t/+WdeHeLfir4+8b6p9k8L&#10;+G/+Ee0nzP3niDUo/Mk8v/pnH/z0rWufh9Bql5J9v8S6ToerRyfZ7yTVtQ8y5uJP+enmf885Kjtv&#10;BuhRR6tJ4s+Jtxq8tv5lvZ6bYyeZHJH5cfl/6z/tpHSp/H+8NanwfuznL74N+D9G1i51rWtduPGd&#10;zJJHHHc3P7z95J+7/wBX/wBdP+Wdcndfsg+IdY+MEdhqWkXHh/RdQvP9ZFb+Z9njk/65/wDbSver&#10;L4gfD268UeHP7JtLC2ttLuPMkvtSt/M8z/QpI4/3f/fuvUpP2jNJtf3f9s28sfl/vJI9PuPL/wC/&#10;dO9Iiz7Hzr4y+CMfheTUfAngz/QdRvI5I7fUpJP9JkkjjkuP9Z/2zr43k0ae6t7LTZ5Le2vbOT7R&#10;JHJ/y0kjkr7e8dfEHVr/AOMHhi70KP8AtPwpJcfaNY1L+y5I7mP/AJZ+XH/0zrx+++Gk+s+NNWu7&#10;fRdWitriSST/AEbR5JP+ucf/AKLrlhJU+ppXjKp0PBvFFh/YPhu2v7u/klsvMkt7jTf+Wknmf88/&#10;/Ildx8CvC8HxL1TSvD2kz/2bp3mf6Re6l/q7f/45J/zzrp5Pgj4s8R3EcGpeHri207zP9Ijkkjjk&#10;8v8A7aV63pv/AAjXw5/0Sf8A4R3Q9Ot5P9HtpLjzJP8AtpHH/rP+/lZ18RTpwOrA4KtWnyQp8579&#10;4NsPAPwC8Dyf2LPbxR/8vmrXP7yS4k/66f8ALT/pnHXmPxa8UQX8f/CQ6lHJbaDb2/mfZrn93Jqk&#10;n/LP93/yzjri9W+KsesyRz6FYXHiW9j/AHkepalb/Z9O0/8A65x1xWmaXq3xP1i4vpLu4137HceX&#10;JqUsfl2Ucn/TvHJ/rPL/AOekn/kSuL61UxH7ugfT0snw+X/7TmlTk/ufan/8j/29+Jv+BPBuu+KN&#10;Qvdd0HxLJpHxK8ySS8k/1llbx3Ef7u3uI/8Alp/7Tr2TwvYWnwR+GdtpsEf9pyafbySW9tH/AKy8&#10;/wCmnl/9dJK8k8P6DP8AB/xppN/9rk/sG8k8vULnzP8AlpJ/rPMk/wDjlavhv47+IdM+JGteIdN0&#10;zzdO1COO3jtpY/3n2eP/AOOf8866VhfZ/uD5/HZj9frzxVY8x8QeNtd0vWJdW1KO4ubn/j4kuY5P&#10;3n2jzP3ccf8Azzo+Ovii70HR7LxDBaSf21qEnmfZpP3kf/bSuntrWP7Zc6trutW99p0lxcXFxJbW&#10;/wC7t/8AnnHJ/wA85P8ApnXz74t+I3/CxvElzqV3fyWOk6fJ5dnH9nkkr0vZnhmVc6pPdWf2+7ju&#10;5b28k8y4kk8vzP8ArpXX/s8aN8QtZt9Rj0nUriLwpHHJ5ljJ/q7j/P8A0zrzaOLXdZvJI7SC4ljk&#10;/wCWccf/ACzkr0XRPG+teErj/QLuO20nQ5I/tkdt+8juI/8AnnWprz+z/eH0x4F+ENpoOsaTJr0l&#10;vbeZH9o/siST/Sf+mfmV6T4t8R/YI/Lj8v7bcR/u/M/1ccf/AD0/6518aeMvjnf+LpL2SSOOLzJP&#10;Mjk/5aR/9M61fHXxLv8AxRo8Xh7TdSk+2yR28d5fSeZ5kn7v/Vx/9c6zofuzpr8mI/ec5598SLCD&#10;VPiZq13YXclzF/z0krS0Wwsf9CjjgkubmOP95HJ/q61f7G863ttMnjt7H7PJ+8+0/wCsk/6aSf8A&#10;fyiPw5aXWoSaTJP5WnRx+XHJ5nl/u6RmeW+MrWOLT/tdo/lSSf6yO2/5Zx/9NKPCXg2/+INnbaTp&#10;v7qyt7j7Refu/wDVyf6vzP8A0ZXceMrDRf7QtrSS/ji063/d3HmeZ/37rvfCWveD/hz4X+z6LPJc&#10;6l+78y2j/eSXklanDOfsz59kj+wSf2bafvZPM/eeZ/yzqSxutN1mP+zfPktvL/1ckf8Az0/5Z1pe&#10;MtZ828vfIjt/tN5J5l5cx/8AtOuP0nRpLC4to9n7us/ZlnvPw7i1LRtP/sXQtSj0y91CP95J/wBM&#10;6i8K6tqvwF+K2i+MrG7sbCTI0/UNSuLA6hLZ29xLmS4jj/56R1yEcs/2yyu7CeSKT/WeZ5n+rrvf&#10;hvoN/wDFrWLK01LWvsOkxx/8f1zH5kkkn/POP/pp/wAtKy1Nj1b40fG3xp8VPgRqUHwz8BaldfDG&#10;3uPtNx4x1Gzt7e5nkt5PM8yzt4/L8uOPy/8AWf6yvLY/+LoafbT61d38UkkdveebJJ5kkn/TTzK9&#10;CktfEPgnxBo3w68N+Bf+Fi+MNP0e4t/Cepf2pJHHpGn3HmR/aLiz/wBX5n7ySPzK8w1rwd4o+Ffi&#10;Sy8A30lpc3t5bxyafc6J/wATCP8A6aR/9dI5P9ZWgHo3wh8UWmqfHi20LRbSP/npeal5n/Hvbx/6&#10;z/yJXT+Ov2fdJ8JeNLLVv7a/tPQbjzNVvLG+/d3slvHJ/wCRPMk/d13nwc+A9h4D8NySX93H9tkj&#10;juNY1uP/AJaf9M4/+mdUvjhYWn/CUR+KJ5P3dx5cdnbeZ5nlxxx/+Q/+udZ1DpoVKlT93TOH8SSz&#10;+Mo/smtSSan5kn+ruf8AlnJ/0z/5515rJ8PrTw58TI57ST/Ro4/M8uP/AJ6V63ZRabdWdlHYSXEu&#10;rf8ALxJJ/q44/wDnpXkHxW+I0nhfxZH/AGLf3H2a4s7iP7N5flxx/wDLOuWdT2lT2ZrRofV6ftKh&#10;rX3l+KPiBcySXf8AadtpccccclReKPFt3peoW0emzyRSeX+8kj/6aV0fwK8EWn+hWniG/wDs32z/&#10;AEiTy4/3kf8A0z/zJWT+0FdR6X4o/s3Tb+DXI47iO3t5LaP/AJaf8tK19n7M8ynU+sVOc8+03wH/&#10;AMTiT+0oPs0dxH5nlx/+Q6pXNhB4c8SSfuJJfLr0rSdLg1S3vbCCT/Sbe3/4+ZP9XH/2zrzW51qT&#10;VLy9tI4/3kkckccn+r8yP/lp5dM6jF8USxyx+Zf3dxbeX+8+w/8ATSq+m3Ud1cRyRySXMlv+88yt&#10;XW7CS1uNFgkjuJfLt5JLiST95+8rK/5aXPmeX5dv/wAtI/8AWVpqcpdvoo5dQkkSfzY5JPM8v/ln&#10;WBHfwS/bbSd5JZPL/d+X/wA9K0vC91YS3Ef2+4/0aSOTzP8AnnH/ANNKNJ0uO6vJJ4II5JNQk/0f&#10;93/yz/5Z0fwzpp0PblKTRvKt5JIPLufL8v8AeRyf6uStrSdLntZPt/kXH2KP/WS/9NP/AN5W94k8&#10;JT+F9Qk0WSSOWT/lp5f/AD0o8E2E+qW97B9vjttOjj8z95H/AJ/eUamfszJ0nwl/amj208Fpd6vq&#10;NxrlnZWekyR/8fn+rk8v/wBGV1/xA8f6lL4l8eWvi7+1odRvD/Z+kW2tW8ccmmRx3kdxH5n/ADz8&#10;uOOTy/8ArpVPwTo8HizXLLTbTwnr3jPRfDcdxeapH4buPs9xbySf6uSOT/npH5cn/furtx8ab/w7&#10;4H1rSfDE8+sS6peXH9qf8JRZx3kcdv5fl2/+kSf6y4/ef6yvJr/vK8IH2WXf7PgMXi/7kYf+BS/+&#10;RjI6fw/8WvCfg2zk8uC4lubPy/M8u3/d3Hl+XXBfGL4yR/EbVI9Sg8zy7O38uPzLfy/9ZXm0n+gW&#10;dlaR/uo4/wDnn/y0j/8A3lSXVrBa2cccn/HzJ/pEkn/PT/nnXranxPtDW8N6NfxaH9vsI45b37R+&#10;7jkk/wDIn/kSotbvo4pP9PgjlvZP3lx5f/LOpY7+/wBG0eOCe/t7GO3kj8yP/WSSf8tP/alYOtyx&#10;3WoSeRHJ5ckn/LSjU0NG5tY9Ut7aT/lp/rI5KitbD/TJI7uOSKPzI5Kuxxf6uP8A1Xl29Ekv/HtB&#10;PJJL5n7uSjU1JbaWDVI/L8ySWS3/AOen+rrNuZfsv7zz5PMratrWO10+5jjj/eSfvKr6bo0cUf7y&#10;OOL/AKZyUagYEdr5UfmQfvZJJP3lS/8AXP8A5ZyVZvrWOw/cfvPLuJPM8uP/AJZ1WjuoLW83/wDT&#10;T955lGpkH7+S4jnj/dRx/wCsq5c/6VHJPJ+6k/551Hpvl3WoSefHJ/pH/LStr7VBa/8APOWtAF8P&#10;zWOl+IP+J1JbxadqGn3GnSX0kf2iOz+0R/8AHx5f/TOvQfHfjOw0e8+Fum+EJI/HFv4P0O4s5I7a&#10;OSOO8kk/1nl/89PLjrzC2i/tTy44I/K/eSV658F9Zjl8H6to3/CQW/gzXo45JNc8Ual+8uI9G/5Z&#10;2+nV4uNp+zftztwtT/l2eE2PmRaPZRwSSXMflxx+ZHVm2itJY/P8yT7T/wBM5K7C68B3es6h4n13&#10;4e+E9T/4QLR/LjkjvrjzL2ST/np5f/TT/WeXXH3Mtpax213+88u4/eeZH+7r0KdT2hz1KfsyOPVJ&#10;P7Q/fySS/wDXOtG+iklt/MsY4/8App5f7z/v5WTbXUd1H5kcfm+X/wAtI6u20UlrJJJHJJ5n/TOt&#10;jIzvNktfM/d/6z/Wf9M6kjtfKkk/5aySf6z95Vm+8iWTzJI44v8AnpHUf7jy/wDtn5nl0ASWOn/a&#10;tQto45P3clFz58t5e/6zzP8AP7upI7Xzf3E6eV/10qvH59rqn7//AFf7uSSjUKhSkup9Ujjg/wCP&#10;a2/5aSf8tKitr+T7ZcxxxyRW0ckkkf8A008utbW4vNk/dp+8j8yP97/zzqz5Xmyfu4PNkt44/M/6&#10;50anNqYvhv8A1fn+X+8jk8zy61dNijuo9kl35XmeZ/2z/wCWlFzayReZ5cf7qOP95VK5lkuvLkjj&#10;8r/pnHWhZtala2H7uCC/+3f8s45I/wDnpUepaNHFp8epTxxy21x/q/L/ANZVLzXis7aSODyo45JJ&#10;KPt9xLp/2SSTzbL/AFnl+X/q6BmTfWs8VvJ5cnlR+X/z0q7pN1HdSSSfvP8AV/u45P3lV7aWeSS5&#10;gk/1cn/LT/V0WP2T7R5fnyRSRyfvKDPU3o/IluI4Hj82iO/j+5B5ltbVSk8yKOO4gk/5aUWN15Vv&#10;/rI5bmOT/lpWep00zo7aWOHT7mSeCOKST/Vyf8tKybbzJo5J/P8As0f/AD0kk/d1ZsdL+3xy39/J&#10;JLH/AMs4/wDlpcSVJc6Nf61JHH+7ijj/AOWdGpqVra/j8zyIJJJY/wDnnRbah+7j8yTyrn/pnWl9&#10;g/sGzjjkjjij/wBXJJ5n/LT/AKaVzlzrM8dv59pBH5kn/PT95RqZVDp5NUgl8uS7tP3f/LSP/lpR&#10;c/a4reSfyP8AQo5P3cn/AEzrnI7+C/8AMu7uP7Tcyf8ATSrvh/xHHFJJBdxyRf8APOtA9oaVjfpd&#10;SSeXJJF5laNjFJf3HkRySRSeZ5dYtt/yztPMjij/ANZ5lbWk2t3a+ILK78z7Tp0n+s83935dZ6ge&#10;leLfP8Ofabv/AFslnbx2VvJJ/wAtJJK8o8AaNJr3iCSSP/l4k+xR/wDXOP8A1ldZ8UdZktdLjtP9&#10;bJH+8k/6aXEn+rrq/wBnjwvYRR3t3fz+V/Z9n/o8f/PSSuXF1Pq9A+lyWnevOv8AyB8bPEf/AAi+&#10;h+RB+6+x2/8Ayz/56f8ALOvJPgv8NE8Uafe3U0+i6J/ZEf8Aamoa9rVxJbx2nmf6vy5I/wB5Unxs&#10;1mTxR4ostJ/5+Lj7RcSf884673wjr3iH4c+C9av7TwRJ4l+HWsfvLz+29Hkjt7iP/pncR/6uP/tn&#10;Xke9h8L7vxzPcx3ue5/J/wC3/EZvxa174k+F/D//AAhniHxDYeKvDmuWfmaXqVz5eox3Efmf8u9x&#10;/rI5Ks6bYQeA/hHJHYR+Ve65ceX5kv8ArPLj/wBZUfxM8b+E/ihZ+D4PC9hq3hXX9H8uz0/w39nj&#10;uNO8uST95JHcR/8AtSpPiRrP9oeKLbTbSTzbLR7fy/8AtpXqYG8KHwch8Zi/45S+y+VqHlx+ZLHH&#10;/wA9Ks6lL9vuI4/+Wf8Aq6i0nzJY4pJ/Mi8ySqV9f/Zby5u/3nlxx/8APP8A1ldHIcxg3MsFhrkl&#10;3JcSfu/+WlR6tLaap5c8cfmx/wCsk8uq0kUd1cSSQRx+ZJH/AMfMkf7zy/8AnnVnSIpP7LvfM8vy&#10;/wB35f8AyzrpMjN+y2n/AC0j8r/nnX0p+yPawaXJ4jv4IPKjuPL8z/ppJ/yz/wDalfOEks8VvH59&#10;p5Vz+8/d+ZH+8r1/4X/F+T4S+H47Dxh4Xu7bTryP/kN23mSR/wDbSOP/AFdZ1AOY/bY8ZabpfjjS&#10;f+Ee8u21aPy724ktv3cfmf8ATSvF5PFFj4y0u9nv/s8V7H5ckljH/wAtP+udVvjhrX/CefFDXtWg&#10;8uW2uLj/AEfyv9X5cf8Aq64vwldW9r4osvPj/wBGkkjjk/d+ZXdThDkOb2h9Q/BP4fWNh/wjkk+m&#10;3EXmSXHl319b/u7zzI/9X5n/AC0j/d/+RK6vwvFaRafFHPYW8uo29x5kcnlxyf8ALPy6+j/H8d3f&#10;/APwpaaTaXF9eyW+leXJbR/9c/8A7ZXylff8JDpesSR2lp5slvHJJ9mkj/6ZySVlP94aF342eI9a&#10;tfh/ZSR3ccXl6hHHHHJH/rJJP/3detxeKJ/hB4T8KeIfFFppvh658URx3EkdtJ5fmSfZ45K858Ae&#10;DdN+N2oeFII7/wDsiTVLj7TJc+X/AMe8lv5n/LP/AJ6f8e//AH8r0r4ta94a+I2sW3h7xhBb6vJZ&#10;2cccd9HH5fmf9PEcf/TTy/Mrmr/8+zuoUak/gO98N/FDQteuJLSO7jlkkj/1cn7vzP8AlpW1pviL&#10;Rf8AhMNJj03QtM0PXvLk1G8sbaTzI7j7PHJHHJ/5MV8o337PGpeA7e21rwv4h83wx9oj8yO+j+0R&#10;xx+Z/wC0/wDpnXT/ALKnhee/+JHxB1bVrS7sb238uykjuf3kkcn/ADz/APIcdFOh7P8AhmdSvUqf&#10;u6hv/te6W+vR+J/FF/psltbaXo8dlHJbXHlx3FxJJHJ5ckf/AG0jk/7Z1+cNzfzyyRxz/wCs/wCm&#10;lfoR42tf+Et1C50XWpNT8vxp40jjs7b/AFkclvZ/8tP+uf8Aq/8Av3UfxM/YF03VNYjk8Pa7bxfb&#10;JJPLttW8zzPM/wBZ/rI66aeIp06n7wy+r+0PgOOKSKOSDy5Jf+udfdfwpsdS/aM8D2Wm61ruteKt&#10;R0e8jsrPSbGOOPRdLs44/wDRrjUY45I/Mjk/9pyV4T4y+BniH4VfECy0LVrCO+kuI5JP3dx+7kj8&#10;uvTvBvwW8Q3XhvxHrumx3cVlZ+X5mm20klvHrlvHJ+8jk8v/AK5+Z/20oxdSnU/hhTp1KZ6FN+zn&#10;8ExNJ9p+NNhpNzuPm2Ftrf7q2bPMSf7KnKj2FFSaV42+Fb6XZt/YFnaZhQ/ZzZ2+YvlHy/h0/Civ&#10;I/eHT+7Pi+5tf7G1SS0nsLeW2j/eSRyf8tP8x1m6lLBNHJJHH/q/3ccdtceZHHHWLc/btGuJI45I&#10;/M/5afvP9ZXWabqmm3/220+yXEtzcfvI/tMnlyeZXpHknMRf6fp/2uSfzZI/3flyf6zy/wDnpRHL&#10;5Ukccf722/56R/8ALOui8qDS9Yknkgt7mOSOOSOTzP3ccdR33/HxJHJdyf6RJ/q4461AwZNev7Xy&#10;5PLuLny/+Wn+rokiu7+4jntJ/wB3W9JoPlSXNp9kkuZI5P8Ann5n/kSqVxYT2tvHJPJcWMdxJ+7j&#10;tqALuk6pBJp9zBdyfZpJI/Lk/wCWkcklGm6pJo1vZalb+XFe+ZJHJ+88yOo9NupLWOO7jtLeWSOT&#10;95HJ+8qx5s+jXHmQXdvc20dx5lxbf8tKyAltop5dH1GOCOOK28ySST/pp5lVrny7qOP+1o7uWXy4&#10;/wDSa2tSijuryOeCD7DHcf8AHv8A6R+8/wC2kdZ3lQf2fq0ckkcsn/Lx+8k/dyf89I6AIvt9j5n2&#10;T7JHfWVv/wAe9zc+ZHcx/wDXOi5unupLmSOfzbb/AFn2mOP95HWdJqkkv2aP7J+8j/d/bvM8ytLU&#10;vtel28cn7u+trj93Jc2P/LOtQEjijuvMjjjji8z/AJ6f6ySStKx0GwtfLjknt/s3+rkj8yTzPM/6&#10;6VFHf3cUcnkfZ/Lkt4/L8vy5JI5P+mdFzfwXX+iSQfZrmOP955f/ACz/AOen/XSsjSmaX9l6La3F&#10;zH5flR/6vyo/3lVrWKDS7i5tLuDyrbVLfy45I4/Mjk/6aVJfapBa/YpLuS4+xeX5cfmf+06l/tmS&#10;W3j/AHcdzbR/6uOSOSSg0n+8C+0uOKz8u78v7bJ+7j8v/V1m63o0l1p9tJHJ9mkjt5I/Lkk8yO4k&#10;/wDjlbWm3/8Ab3mfYNN83/WeZH5cccn/AGz8ys6PS57r7TJJHHbR3Ef7z955cn/XSgyqGdc6DqUV&#10;v/p8flR+X+7j8v8A56f8s66/wvoMel2/2iC0uJbmT/WSfu/M/wCmf+f+mdZ2m3Ums2cfkX8dzc/8&#10;tPMj8uOOsXVpdT8zzII44rny/wB59m8yPy5KB0z0X4d+CNS8W+ILawn1a4uZPMjvbyP7P+7/AO/n&#10;/LP/APd1tfFaKwi1j+xY7CSxls5PLj/d/wCsk/1deyfBPRrD4X6fp0l/+91aSP7bqHmSeZJHXT+L&#10;fi14X0u8j1LWvD32m5k/487mx8uSST/ppH/zzri9p+8PS5P3Z8PX039l6hJfxyR3OnSSRySeX/yz&#10;/wCecn/oyt7yo7/R720nu/NttQ/5fo/+en/TSOtHUorTVNUvbuCD7DbXF5JJHbf8845JP9X/AO06&#10;2/BXgm103UIp7G7+zat/z7Syf6P+8/8Aan+s8z/rp/0zru9oecaPwh8B6L4Dt5P7an82OP8A0iT7&#10;N+8/d/8APOvtD7LpN1odlJ5HmyRx+Zbx+X+8jr4d8QSyaDrEl/J9oiuY/wDj802STzPtEf8Az0t6&#10;6f4b/tN2HhzQ49N1aC/ubfzPLs7nzP3n/XOT/nn5dctSnU/iHZTqezOw+Ot1aRahZWFpaeVJ5nme&#10;Z5ckf/fyuH+32kVxp2reZJ9p/d+Xcx/u/Lk/1n+Y6k+InxGg8eeIPtcmmyS6dHH+7+0yfvPM/wD3&#10;lcf+7lkvf3lxFHeXkkkcfmf6uT/n3/791rTp/uzOpUPtn4N/EGTWbe58J+Jbu3vr3y/9Hk8z95cW&#10;/wD1zr59+P37N0/g3WLa/wBF8z+zrz/yH/8AG64/w38S57XT45III7HUbeTzPt3+rk/1dfZnwu+I&#10;Ok/GTwf9k1KOOW5kj/eW1ZmtP94fNlj4Sn8B+B7aO7g+zf8ACQWcdxZ/vP3clv8A89P+ekf+rrj5&#10;LW01SST935Un/PTzK6v9pDwH4l8Jah/ZNpqV3c+GI4/+Jf5n7z7HH/zzjk/5Zxx/8868K8Ny6loN&#10;59k8z7dH5n+sk/d1pqH8M9BsYp4pPIn8yW2k/dx1teF9Z8rxBJ/ZM/8AyC/3fmR/+i65ix8Uf8S+&#10;9v3guIvs8nlxx/8ATSrPhvz7C3jn8iSKO4/ef9M5KNRe0PqX4H+Iv7e8cf2trVpJ9m0+3/0Py7fz&#10;I47j/wCOeXX0nY3Wm6pb+RBJHL+7/wBXJ/rK+Rfh38QfD3hfT9O02fUpIr2T/l5uY/8AlpJXrem+&#10;MtJ8USXEGm+IbTU7m3k/eRxyf6uuKYcho+P/ANmTwf4yt5PLg/si5k/eSSW3+r/79/8AxuvzuvfE&#10;ei2HizUdN8NWkkWnW95JH/q/L8yOP/lp/wBdK+9/GWs+MP8AhG9etJ55LHSbjR7iS3uY/wDWR+XH&#10;5nmeZ/y0/wCedfmxHYX+l2/nz6Tcfabz/j3/AHkcdzHXZTM6ntDrL6wg8ySeSPzY5P3ccl9HXvvi&#10;2P8Asv4NyR2n+nf6HHH5kn7uvBvD8slrrEf9pT3EsnmeXHH5cf7yvtCT4Iz+N/DdtBqV/JpFt5kc&#10;nl23/tSn7M1oHybpNhBaxxz3dpHbSSf8s/8Aln/0zkry3W7qfxl4s1Gwj8y207T5JLmOO2k/d/8A&#10;XT/rpX2pq37KGpRfJYeJbS+jk/1dtqVn5fl/9+/Mrz7W/wBmnx3oN5K9hoNpcx/8tJNNvI/3lEP3&#10;YfxD5sk1nxLrMdtrUcd3badH+8+zR/8ALTy67Dw3Ff8AhfS/+Pu7vv8AR/tEltJ/q/Lk/wCWnmSV&#10;1d94N8UeHJPMu9C1bTI44/L/AHlvJ5cdVr6WPXtPltJJ/Kj/AOufmf8AbOj2hpTpnF+BfGV/4tvL&#10;201KPyrLy/3kf/PSOSqfhfRo4vFmk+R5f237ZH9njuf3n7yu48P+A4NBt/LtJ/8AppJJ/wAtP+md&#10;cx4g+HN3Ya5c6tHaSfu/LuLfy4/+WlHtDKdOZ7h468ESWGn3PiHxv4su77wxb295Ho+m2Nv/AMe9&#10;xJJ5n2f95H/q/wDWfvJK+iv2KdL8Izfs6D+1bG/kvLfSLiSX/VyeXH9ok/1f/TSvJfjR4JtPiN4f&#10;07xLPrUkWtXmj2/2e28yP7NHcR/6zzPM/wCWknmV84aTdeLLWP7BpOta1Y23+rktra8kjj8utPaG&#10;cz9O/hpdeH/FtxrX9uR32pS6fp8kdv5scf7uyj/1f/bSvgH42fsyeNPih8SPFeteE9CuIvDEkkfl&#10;32pXEcclxH5f/PP/AJaV6VY/FXXfC/he2tNNjtNM+x2/2e4vv+Pi5uP+en7yvLPFHjzXfFEkcEl/&#10;cS+Z/q7a5k8u2o9uHsyt4+0vUvhVp+iyf27aav40k0u3t/MtvL8vS/s/7v8Aef8APSTy/Lj8z/pn&#10;X0X+yfYT6N8N9Wv9TgjttWuLz/TPLk/55xxyf+1JK8k+G/wC1bxlbxzyeXY6dJH/AMfMlv8Au44/&#10;+mcf/LT/ANF19H+G7Xwn8H9Dj0KPUvtMnmfaPLkk8y5uJP8ArnHWoHxF4k0GT4oeJL3U7CO/1fUb&#10;y4kuJPs1nJJ5fmSVteG/2S/iTql5Hd+RaaHbR/6uO+k8vzP+2dfQ3jL9pvSfBFxJptp4euIvs/8A&#10;z8+XZxx/5/65151qX7UHjDXvL/s37Bpn2jy5I444/Mk/6af6ygz9mYtz+xv4+tdP8uDUtBuZJP8A&#10;WfZpJI5P/Rf7uuYuf2WvipYW8cEei/aY4/3f7vUI5I63r79oLx9oNv5k/iWSW58zy/LudPj8v/0X&#10;WtpP7V/jeWzj/wCQLcyeX/z7yf8AxygRk6b+yr43163jg1LQrfSJP+Wckl5H5cf/AH7r1vwl+zn4&#10;B+C2n/2t4lu7e+ubf/lpffu7aP8A65x15Brf7Wnju/8A3dpd6ZY/9NI7fy//AI5XBalrOveLbiO7&#10;1K+kvrmT/n5uP3n/AGz/AOedZAewfGj9paTVLeTTdFjuNI8Of6u4uZP3clx/8bjr5n1LVIJdQufP&#10;8yS2/wBX5ccf7uT/AKaVteINLkutLtoJ/wB1bXEn+r8uOPy5JKj02102W8trSD/Sf9XHJJ/zzp+0&#10;M6h6d+y7a6bL488OXckcljJ9s8vzLmT/AKZyf+1P/Rldf+3do1/dap4Yu/Ik/sn7PJb/AG6P/lnJ&#10;5n+rry251Sw8OafbQWkcktzbyeZHHHJ/q/8App5lfTnwu+Jmi/Gnwvc+D/GkEf8Aa1xH5cltc/8A&#10;L5H/AM9I/wDppRTLPknwl4N1bxv440nwZPB5sdxJ5f2m2k/1cf8Ay0/8h19U/tReKLTwR4D07wnp&#10;sflRyRx/u4/+WdvH+7j/APIn/outb4Ffs5x/BvxRr2pT6lHqdl/q9L/5Z/Z7f/lp5lfLXx+8ef8A&#10;Cb+NNRv5P+PaT93bxyf88/8Aln/n/ppWhH8M4/TbWfxRcfZPIk/0eTy4/wDlpXTx6XH4c8yf/W20&#10;n7v955n+s8yqXhu6nit44/8AW3NxJ5knmf8ALStqPWLuKOSTz4/L8usjtpmVq1r5un+ZBJ9pj/56&#10;f6yrHhvS7D7RHH5cltHH/wA/Mf7utaxlg0vzJEjt4v8Alp+7krO/t6SL935En2by/Mk8v/lnJ/6M&#10;oGWNbisLWT7RHdySSfu/3lenfC7S7vw54L+32kEcXiPxhcfYrO5/597eP/WXFeJ63f8A2rzJI5/s&#10;0f2eSvpzW/LtY/hjBYf8e1no9xJ/2z8uOOvNx3Pycn859Hw5CnUx3PUh8EJT/wDAYykeW/FH+wvs&#10;8em+X5ttpflx6fHJH+8kk/5aSf8AbSrHh/xbHr3g+5u7/wAzQ9O0ePy447b955n/AFz/AOmlcX42&#10;0ufWfFFzJJH9htrO8/1kkf7ySOqXiC1v9e/0SCPyrK3k8y3jjk/dyV2U6fs17OmfO4jGVMTUqYip&#10;8czaufHlp8S/DdzYabaSaRbW8nmXFjJ/rJP+mldH8M/h9rvje4jksJP7DstP/wCPjVpJP3dv/wBc&#10;/wDnpJUnwc+Df9vfbda1qSPTPClv/wAfmpf6v7R/0zj/APjldP4t+I0fjLWNJ8GeHrT7Nosn7uz0&#10;2P8Ad/bI/wDnpJ/zzt6469fk/d0/jPay3KXi7YjET5KEPjn/AF8Uj0bTfF3h7y5I9J8L618Qbm3/&#10;AHf9rXNv5lt/38k/dx159qX7aUdjef2ZbyaDoX2f935dzHeXnl/+A8det+OvFF/4S+G+neE/Blp9&#10;p8V6xHJZWdt/q/L/AOelxJ/zzjjryjwL+yXrXwb8YeC9Wkj0XxfZaxcR22uRalH+7jkk/wC2f/kS&#10;taeFqVP4lQ6qmc4DD6YPCQ/7f5pf/Ix/8lOUvfjnrX7TXijwn4I03UoI7241TzNPudNjkt/s8nl/&#10;6zzJK7PQdE8dfsS6vbvL4ks9IHiCP/j2ufLvJLiO3j8zy/L/ANZ/0zr0/wCOvw++Bun2f2S/0K0i&#10;8YafeR2X9m+G7O4k8y4k/wBXH+7j8yuO+I3gWLw3ZXvjHwN8E/EPhzRNHllvLzV9a/0OT7GI8Hy4&#10;7iTzOv7z/V104fD+wqWc5+z/AMZlUz6pP/lxR/8AABmpftqeIvGXhrX7a68Z2WlR29nJK9s2gbPt&#10;/wDyz+zx/vP9ZXg3w8v49et7fRdM8S61pGox2cklvbW0lx5fmRx+Z5fmeZ/7Tr6K+Bt94U8KfFn4&#10;paZ4vu9Dk0+OCz1CePXbT7RHPZxxRySGOP8A56V654i+Kn7Peq+GtcufAb+EbS80ywuLi8mGi+Xc&#10;i38sx/uJPL+/5kkXr1r9ZjgsJg17KhSrNT5J/HLk+E+bXEWKl78qdH/wVE+a/AHxu8Q6L4H0mSf4&#10;myaHHJHJJ5d9Z/aJP9ZJ/wAtJP8AWV0X/Ceaz8S7e502P4k3HiG2kt/3kcXhf7RH5f8Ay0r558L3&#10;Wk6f4btv7W/e+Zb+X/1zqt4Sl/4rC20LSZPKttUk+z+X5nlx+Z5n7uvyXNMup08xrwp8/wAcvtn1&#10;OB4kxFSnD2lOj/4Kp/8AyJ9MeF9U1L4jaxHYWnxRkvrm3t/Mj8zw/H/q/wDtpUet69qXhzxhJ4Xu&#10;/ijfxat/rPLttH/+N1F8O/Cf/Cr/ABZJq2rXfm3OnySW9xbWP7z93/q5P+un/wBrr1Px18G9M17x&#10;RoPxC8NTx6nr1nH+7jjk/wCPy3/+OVz/AFGFSn+8/wDSzWvxJi6dT93yf+CqX/yJw0f9reZHHH8T&#10;fE0skn/PPR7iP/2nXoMnwR8U/wBoXEEnjPxxIY5PL+0x6fH5cn/XP95Wl4S0aD4jah9ktJ49Mkt/&#10;+Py2uY/Lkt/+2deveMviEnhuPVp7rXdP03TtP0+4vPKj/wBI1HzI/wDln5f/AO8rP+zqJj/rNmXa&#10;H/gEP/kTwu2/Z91q/wBQjg/4TPxpFJcSeX5kkccccdcbq3hGPRrm4gv9R+IsUlvJ5flSalZxySf9&#10;s819DfC34nReKPDng/XbXVrXV/7U02Oe4s7gi3vLeeQRxyHy/wDtpJJ/yz+SP8aq+KNe0LxH40ku&#10;5LSOWO3t5I5JJP8Alp/n95R/Z9D+Ql8S5m95/wDkkf8A5E8Ssf2fdW8b2d7d2F3q2p21vH+7sdW1&#10;zy/M/wCunlx1w/k2nw50e3kv/B9ppGoySSRx/wCjyXEknl/885JPLr1LxJ+1zpvhLxhqOi6LB5Vz&#10;p8f7y58vzLbzJI/Mjrh9N8cWHxB8Qaj4o1aO3ljt445P7Nuf3nmXHl/+i/M/7+eZR9VoYen7TkM5&#10;Z3mmMf1RVp8hgx6N4l+I1xcyaFHcav8Au/tsclz/AMe1v/0z/wCef/tSun+B+vTxXkei615dzqNx&#10;cfZ/3n7vzJP9X+8/z/yzrr9E+KF3r3h+502OO3sb2T935sf7uOP/AKaR/wDLOOvIPi1o8ml+G73X&#10;Y5LuWyt5I/8ATo5JJJPM/wCenmf+1K3p4pHBiMDVjq3c+j/ija+HvDngfxP4Tk/07XrjT/8ASJJI&#10;/wB3b/vP+Wf/AH7r508Ny2ml6H5+teLNJ0jWreOPzLmT/j2/1f7vy/8App/0zrh/jR4j8Uap4L0H&#10;UtWu7jU9R1C3/wBMuY/+ef8Azz8z/wBp1wVzrKXXwzj0W/kklj0+ST+z7aO38uSST/np/wBNPLrv&#10;+2eMS/FH4mX/AIt8SR+GtCnuP+Ecs5PLuJPM/wCPyT/WSSSVx9tFd6NJbWkE8cslxJJH5f8Aq/8A&#10;lp+7q74Svo9G0O58iOO51aT93eXMkn7y3j/9qVtaT/ouoR3/AJ8cV7HJHJbyXP7ySgCPVrCfw5/x&#10;IrSPzdWvJP3kn+r8uT/rnXcf8K102w8N21hHd3EVz/rLi5/56SVi6bf3+jeKPPnjklkuPM/0m5/e&#10;eZ/1zkj/APaldXrfiOCO3+1+ZJLbf8s/L/1klc1Q6adP+c8p1vS5/CUn7+7jvr2T/j3j8v8A8iV0&#10;XgC6jhkk1KS7j+2yR+X5nmfvJJK5TxRqkl1Jc3d3/wAfMn+r/wCmcdYNtdXcUlt5f2iW5k/1cda/&#10;8uzOFP3z3XxJLHf+XJJHJFJ/zzkj8uuPuNZ8q4ju5JPNubesn+3vNt7mOO3uL6SOPy/Mk/5Z1Hq0&#10;scWh+XJJH5n/ADzj/wCelSala+1S01S48i7jkll/56R/8s5P+uf/AC0qWS1g0vT5P7Nu/t17ceZH&#10;9p8vy/Lj/wCWn+s/5afvKwLGKT93HHHJ5ldZb6Dpt1eR2kk8kVtb/u5JI/3lMDi7bS5LWPz5/wDW&#10;eZ/37qxbfuo5I/M83/nnXoNz8L9F164kgsdW83Vo4/Mkj/5Z/wDPOpY/BEGl3kf+l+bZWdv5moR+&#10;X/0z/wCWf/PSSs/aGXsyx8M/hzd+Mrf95/ouk6f/AMfF9JJ/20/7aSV6nfaNoXjzS7L/AIQjWv3f&#10;heST7RY2Mn+s8z/lp/6Mjr59tvEfiHVNU8+fVpJdJvP3lv5f7uOP/nnHHHUnw78USfCD4oR61BqV&#10;vbWX+ruLH/n4jk/5Z0BTPZPjrL478R3mna7pPhe/i0Wz0eSSSTRLiSzkkt/+WlvJJ/zz8yP/AFf/&#10;AC0rmNf0/wCFHwvtrfxNovjvT5fiTH5eoafpvhJLj/hHbf8A56W8kknmeZJJHJ/0zr6l/wCEt0nx&#10;lbxyWGvXFzp32eOT7DY+X+8j8v8A56Sf8s//AEXXgHw7X4T6D468eWvxH0+38GR29x9t0HUbh3uB&#10;b2/MckWn2/l+XJP5mP8AWRv8la84Hsknij/hcln4Png1aTSPBfl/bbyxtv3cmoSf8s45JP8Ann/0&#10;zrK+Ing20sLfzNJuP9Gt/L8vTfM/494/+WleaWPji38E+IdX1K38Ia14a+H/AInuJNQ8If2lb+XH&#10;PH/y08v/AJ5+Z/rPLrlfEmveMPiX4gtoLTVpNIjj/eXl9Y/8ucf/AD0pVKn/AC7OmhTqU6ftz0nS&#10;bWSL94/meZJ/q6pal8DNa1nxBZQalYR/bZLyOSOSOT/jzr07wba6bF+41rWrTXPLkj+x31jH+8j/&#10;AOviOvRvG3iiTwv4DttJjntNX1q48uT7T5lc3s/Z1A9pOrT/AHhzEngO/wBB1y58Sz3cer+X5ccc&#10;fl+XJJcV8++NvC/lfEiSC7n83Ube4/eeXJ+78z/lpX1j4X1S/i8P/b7v7JFJ/wAs/tMfmf8A7uvk&#10;GxsLDxH8VPHHiXTbuS+uZLj7F5f/AE0rXn9pTOanTp4f4DnL66ksLzVp5JJJbb/nnWTY6DBL5d/B&#10;H5V7H/q5P+edbXiSKS11SPTZP3v7z/WR/vKLWW0l1SS0gkjlkt/3ckfl1mamD4k0bVtP0PzIJ47m&#10;9j/eSXMn7v8Ad/8APOvNba6gury9+yfaPLvP3cfmf8s5K9b8ZeMrSXwXe3dpB+7uJJLeOK5t/wDW&#10;f8s686021/1fmQfvI5P3cfl/u/Mrc5Z/xD0H4d+Eo9Z1C2sIPL+0yf6P/wBs6+gvEGjaF4Xt9N1L&#10;TdC+3Xun/wCr8v8A55/6vzK+fbK6k0WSP7Bd3EWo+Z5kflx/8tK7DVrrVrDwf/Zt3f3EVtJ5clxJ&#10;/wAtI5P8yf8AkOsDqOG1bWdS1nUJNS1bzJb28/eSeZHVK5lgsNPku/P/AHkcn+r/ANX/ANc66OTw&#10;vqXiO306SC0uJbK4k+zRyRx/6v8A551wWpeRdaxc2nn/AGnTtP8A3cclt+88yT/npWmpmelfCu+k&#10;0H4T+K7t/Cc8lteax9tt/FGk6x9nuLe4jj/dxyR/8tI/3n/kSuG8W3SS+JPIk02TTbeO3t7KO2vf&#10;+PmTy/8AWSSf9tPM/d/8s/3de430UHhv4P8Aw10mOP8Ad3Ecms3Hmf8ALSOOP7RJ/wCjK+bNSv7u&#10;XUNWu7+7jluZPMjjjkk/eSeZ/wDa/MrzKH7yvOZ9Rjv9jyWhQ/5+TnP/ANtj/wC3EccU+vahZR+Z&#10;/o1v5kdvJHH/AKuP/lpV2O1/tS8/1fl/vPMkj/5Zx/8APSq1t5kenyXfmeVH+7j/AO2kn/2vzK0d&#10;ItZLWOOf93LJ5kccdenqfIhbazdy6xc38ccdt5cfl+XJWd/Zc91JJJ5H/HxJW9Y+XLeXvn2nmxyf&#10;6v8A550SX8F1cSyRyeb9n/5aR0amtMpR2v2q4/56x+Z/37q75Uf/AC0/5aVSvZvK/wBXJ5vl/wDL&#10;OqX9qebJH/q/3n/LOjUDW8qPy/Mkko8ryreT/WRfu/MjrKudUj8zy4/3skdRabf/AOkSfvPNk/5a&#10;UagSa3ayfu55JJPLj/5Z1lR+Z9ok8uCSX7R+78yt6++yXUccc8/+r/5Z/wDTSo9N1SO/kufLg/6Z&#10;+ZRqBo6J9osLfy/9b+88vzKydWv/ALV+7n8zzPM/dyUSSyS28c8d35scf/TP/WVX/wCXeSDy/wDQ&#10;rijUz5yT+1JLWSPyP3X/ADzkqzc38es2/mX9p/ptv/x730n7vy5KzfNj+0eRHH5scdaUnn3VxHJJ&#10;5n+r/eeZ/wAs6PU0O8tvHlhrOn+GPCfizTbi28KaPH5nl6TeSSf2hqEn+svbivU7aXwf8RtU8OaF&#10;psmm3Pg/S45NZ1SSOP8A487O3/eeX/0z8ySvnSS6gis/I8vyrn/WeZJ/q60tD8eR6D8J/GHhqCwu&#10;LbxH4kuLeP8AtKPy5I/scf8ArLf/AKZ15NfCvk/cHpU6/wDz8PRdN+HMHxa+JEepa7aW+kR+JLe4&#10;1X/iWx/Y5NHs4/Mkjkkj8vy5P+Wdea2/hHU9Z8Sf2b4Tjv8AxfH9jk1H93p8lvcx2/8Az0kjk/8A&#10;aclbWifFq70vwf4n03VoL++17xB9n07+0o/L8u30qOT95H/10kr0X/hI9Fl+FerX8dxf2N78QJP7&#10;G0uPTbf7Rc2elWf+s8yPzP8AVySf9tK5f9ow/wDX9f1E0/d1Dwv95LcXNo8ckVzb/wCstpI/Lkjq&#10;tZaXJa3m+0k/7ZyV6t4J8L+Gvih9tk1LxLd2Pie3/wBCs/8ATJLiP7PH/wA847j955f/AEzrkLbw&#10;brWs3mrR2l3Yf21ZyXEn/CNyeZHqNxbxx+ZJcR/u/L/1cdelTrw/5eHF7AybnVPt9v8AZJP+P3/n&#10;p5dEdrJa6f5nl/afL/eeZ/0zqtHqFpf28ck8f7uStL+y55beT+ybuOX93/q5P9ZXccxk+V5snmT/&#10;ALq2/d0fZZ7COS78+SX935f/AGzrR1a1+wR237ySKT/lpH/z0/6Z1X+1fao5PMkki/1cf7z/AK6U&#10;amRF9l+wXHmSf8tI6k+1f6RHBJ+9/wCWfmVLHa/2pJ58kn/LSTy/3n+sqzbeHPK/eRyR3Mn7uTy6&#10;NQM2OKOKP955nl/8s/Lk/wBXUv7uK4jk2f8AXTzK3rHw55txJH5f/Hx/q6k/4RySL7T+882TzK0A&#10;5iSL955kEHlRyfvP9ZVe20uD7Z5/lyRSfu/9Z/yzrek0GfzJPtfl/u5PLj8uq0mlyfvPMjk/6Zyf&#10;886AmZUfl2Ecf7zzfM8zzKsSWH+kST/u7aP/AI+KuyWEn2eR/L/1fmSf9NKrx2skv2b93JL9o/1f&#10;7ugCtJfz3VvbSSSSeXJVnzbvy5P9LuPLj/551Y+ywR+Z5kkkVWY5f9X+7kiloNTOki+3yRfa/MuY&#10;/wDWSRySf+jKrfZf9ZJ5kkUf/POtqPS5L+OT93J+88z95HVm58OSReX9rkjsfLj/AHckn+skoMjj&#10;9JsJLW38iNJPLrR/eeXG/l+b5n+r8utaS/jtfM8uD/rnJJ/y0rOkl/1kcc8f7z/lnHQHIWLbyJfs&#10;32uTyv3n/LOu98JapJLqkdpB5f2by/tHmSV43JY/avtMEf8ArPM/1cdeg/DeKfS/C+rSTpJ/pn+j&#10;x/8AtSgcA8SapJr3ii28z/np9tk/9p12nhe/+y/bY57S7trm3j+xeZ5f7vzJP3kknmf9c/3dcp8O&#10;9L/4SPxJ5nl/u7y4/d/8tP8AR46739oLxb/YPh+5jj/5Z2/2eOP/AKaSV4mOqe0r+wP0HLcO6eEh&#10;zb/HP/BE8Ktr+w8UeLPE893P/rI5Lez8uOST/tp/1zr6csfjz4a/tKy8X3eq+LLbVo/D/wDZf/CE&#10;21vJcaVqH7vy/Mjk/wBX5dcF+zLrHiH4V+H/ABXqWm/Dafx5pMkf2eS+so/LvbO4kj/eR+Z/rPL8&#10;uuQ8XX/w2v8AR9OsPAPh/wAS6b4ik1DzLy51q88z7HH/AM84/LkrnlCGKr+w5Dy8Ti5P95P4zovg&#10;LoMljb6t4lv444rLT7f7Rbxf9NP+WdHhLw5Pqkeo38n/AB83En2iT/ppWjbWEkVnpOk2Enm/aP3k&#10;ltHJ/rPM/wBXH/n/AJ6VLY3X2CS5jk/0aTzPLkj/AOmlfRz2sfJX1uRXMU9r5nlyf6v/AJaVnXMV&#10;pLJ/pf7r7R+7k8utrzZJY5I4P9ZH/rP+edYMl1/rII5JIpI/+mcdBp7QzZNGj+2R/wCn/abbzP8A&#10;V/8ALSpb7S/7F0vy/M837RJ/37ovpZLq8kkjj/5Z/wDPTzK2tE8OR+I7PRbTz4/MuPtH/LT935n/&#10;ADzoNadMi+EPwlu/ih4w8yP/AI8tP8uSSP8A56fvK9K8dfHjw18KtQ1bwnoVh/wkviO4j+z3HmR+&#10;ZZR//HI/Mro/hnYWHw+8QXP9i2Gp31zeaXJbx+XH/o0lx5kf+s/55+ZXDX3wWu9Lk1GPUrSOLWrz&#10;zLe3uY4/Mj8vzP8AV/8APOP93/5E/wCulZzmdtOnP+GfL/i3Qb//AITyTTY4I7mTUJPLt/7Nt/Lt&#10;/tEn/LvHVLw/4Inl8Qf6XHJbR2/7yT935f8A1zr66i+CKXXgeOwtPM8uO4+zxyXP+rs5JP8Alp5n&#10;+s/56V7B4k+Bek/EHxhoOm2F/cavZeE4/tGualJ+8kk/6d/M/wCWkkn+skrSnX9oebXwns6h0/ja&#10;6n8JfDPwXaSfur23uNPjk8v/AKZ+X5n/AKLr5e+KPjeDVNQ1q/j8uxvdQkkkt7n/AJZx+ZJ/7Ujk&#10;kr0r9oL4tf8AFyNO8Jzyfbraz8y4uL7y/wB3HceXJ5cdx5f+r/d+ZXzPq3gi/wDG/ji5sbCOS517&#10;WPLt7eOOP93+8/5af8861A+kPg5oPhq6+G+reLNS+wX1zb6hHpWl/wDTOSOP95cf9tPMkk/7Z118&#10;mvWHjeOPSfGGi2mp6d5nl6fq2kyeZHHJ/wAs/wB5/rLf/wBF15j4g+H3hCXS7nQoPDVxbW32O3t7&#10;y2k8ySS4kt4/L8ySOOTy/M8zzI/3f+r8uSj4J/DmD4N3F74s0me/vtBuLfzLeO58zy7fy/8Alp+7&#10;/wDRn7v/AFdc1Ooen7C1P2kz1v7V4a+H3g+21qTVpPM8L2clxeabc/6y4/59v+Wf7zzP3f8A38rn&#10;P2fbHUvBH7Odz4s1qP7Te65cXGvfaZP9Z/1z/wDRf/fyrPx+0bxZ4j8UeHNNg8Q+Hf7O8USRyap/&#10;ZsknmSR/6uP/AFn/ACz8uSun+Jnl6NeeC/B/hfy/7Ok1C38u2vvM8u3s7fy5JP8A2nXTTPMqVD55&#10;k8UX+g+PPDkEF3aane+D9P8A3d9q37v7RcXEn7uP/tnHJ/5Dr0HRP2ltW8OeZJqXw9uLmOSSS4vL&#10;nw/qkd5/5D/5Z1q/AG1n1S48YeMJLD7dJqmoeXHHJ/yzjjk/+2f+Q66f4keA/B+jaXHqUehWGmaj&#10;JceXJLY/6P8Au/8Alp/q/wDpn5leRX9nUqHuYH+GfOvxj8USfEb40a1dxyRxWUej29lb/wDPSPzJ&#10;I/8AyJ+8r2j9n343eCNeuP8AhD9S12PQ7nS5Ps8ct95n+kRx/u45P+ef/bOvgjxt4o/t7xJrXlyf&#10;6FJeSSW8f/ousWPVJ7W8jv45JPtMf/LT/npXuU8JD2Z5FTEfvKnIfqJqH7GXwgur+5nPifTUMkrP&#10;tH2fAyScf6yivzn/AOFq3f8Azworo9gcPPM4G++1y6fInlxy+Z+7+0xx0R39p/Y/l3cH+mx/8tI/&#10;3f8A37o02K0tZPL8yST/AKaf6uSta21SO6t5LSf7P5ccn/LSP95XEcpJ/oksllaSTyW3/PT7T/zz&#10;qlqVhYR+XHafZ7aSOOP/AFlx5nl1ZufLv/MsJ7e38yOTy47mT/lp/wBM6rR/vfs3l28cUcf/AB8R&#10;yf8AtOSg2NrzbuLT49Njkkj+0R/6PLJHJVe++1x6X5d3d/brnzPM/wBX5lZsnn6DqHkT/wClfZ5P&#10;MjtvM/1claUf/LzJJB5V7HJ9ouI/+ekf+f8ApnQaFaxtYJbe2+1zyeXJHJJ/x71JpMSXUckemyR/&#10;Zo/+Wkn/AD0qOS1jv5Lmf7X5Ukfl/wCjSfvI/LrW0Ty4pNRsIIPKkkt/tFv9mk8ysjMkudegv9Pu&#10;ZJLCOxkt4/3ckdv/AMs/+elVv9Ais/P8y4/1fl+ZH+78yT/tpUuk3X7yOPVo7S+8yTy5LaOOSP8A&#10;1lbVja6TYXH2uT97bf8AHvJHc+Z/5DqNQOY/su0i/cf2bHL/ANtPL8z/AK6fu6rW2jWlr9pk/wBH&#10;sf8AnpHcxyeXJXV332C1vP8ARLSPzJP3fmRx+Z/1zrK8QXV/LJbQR3clzp0kflyR+XH5lac4HOSR&#10;SRR+RJH9h+0f8e8kcn7upI5f7Gj/ANZ5tz/yz8z95HJ/0z8utaO1v/s/lz/8e0f/AC4xyf6utb/h&#10;HJNZ0P8A0ue3ikjk/wBXJH5kn/TOjnAyft8mqW/l+Z9p8v8A1lz5fmR2/wD37ovrq7upPLjn8q2t&#10;/wB5HHJH5fl//a6pWMsel6h+7kuLa5j/AHcknmSf6uqUkX2W8kjkk82TzP8AlnHWhp7QsyeI/stx&#10;H+8j8q4/5+fMjqx/akml3F7HJJcf6RH/AMs/9Z/2zqO5sPN0+OSfzJfM8zzPN/1kdVtJinij8yCf&#10;7NJH+8jkkk8zy/8AlnQZmtY+Xf2ckkEd39i8vy/Llk/1kn/TSvQfhDpdpL4gudTu/Ml07R7f7b5c&#10;f/TOvF4tZk0vy/tdhJFH/wAtJI5P9ZX1B8AdU8PXUfl2F3aX0l5b+XJJJbyRyeX/AM8/3n7uuet/&#10;DOihD94XbnxRBa6PJqWrWl3fXN5cSR/abaP935n7uSOOOT/rn/yzrzrVtZj1S8uZ44/Ktv8AWW8U&#10;knmeXW18SNBn0G4+wx6lb3NtZ2/lx2Mkn7z/AK6Sfu/+ef8A6LkrB0TzPs/2uO0+03Mn/HnHJHJ+&#10;8/6af5/1lYjqe0/hkUd1Jo1vcyQSSS6t/rPL/wCWlvH/AM9P+ula2iXUH9nySTx+V5fmeZLJJ5fl&#10;1zH+lxXn2ueSSWS4k/d+Z/y8f5/eVd8SXUf9n/2LaSeVJ+7kvP8AV/6zy/8AV/vP/Ila6i/hmd4k&#10;16fxbeR2kcn+jafcSSWfl/6ySP8A5aSf+Q/+edc5+8ure58uCOXzPM/1kf7v/P7uo49Gu4o5I/3n&#10;meX+7/56Vo+H9n2eSC7nk+0yR+X/AMs5I44/+elaHNzknh+/ktbi2gjjklspP9Zc+X/q462tJlkv&#10;9Pkk/d+X9oj/AOudc7JE8vlx/wCkf6z935cn/LStHTftd1cSTyXdxFbf8844/wDyJ/10rU11NG+v&#10;9aivLLzI7f7NHH5ckkf7vzK9X8E/EH/hXNxZeXq0cWrXkkclvY/8tP3f/TSvPtEij1TVI7S7g83/&#10;AFf7uP8A5aV6/wDFb4BSaXodl4zsNJ1aW90/95Jq2m/vPs8f/LOTy/8AlpH/APbK5tTWmfTHhfxR&#10;oXx98J/ZNStPs2o+X5kltJ/rI/8AppHXzh8WvgjH4NvLj7faSfYvLkkjubK4kt5JP+2n/LOuD+Gf&#10;xjuL64tb+xnSTxFaSR28X2e38vzP8/6zy/8AppX2X4F8b6F8ffCdzYX8H2bUY/8Aj803zP3lvJ/z&#10;0jrH94dv7uofCMl1/rI4NNk/sm3j8zy5JPMkj/6af9NJK1fBOsxy2ccEnmfu4/L/AOuleg/H7wPf&#10;/BGSS/tNN/tPSbiT/j5tv9H/AO/lcXpt1Bf+H7bUvL+zfaP+WUn/ACzramc1Sn7Mj8SXUEVv5nme&#10;V/zzrj/sF3qkn9pRwSRXv/LPUrGTy5I/+2lWfEnmReZP5nlW3/XPzP3lSR38dh5nl3fm232f/lnV&#10;mR71H8RpJfhPq0eu6lJLeyaPHb2clz+8kk/efvPMkjrw62up5f3kkflfvPM8vy461rm6jutLstNn&#10;02SLy/8AlnbRySeZ/wBNKktvh9J431DRdF8yS2vby4jjt5PL8v8Ad/8ALSSoNah6d8AfhBaeOPEk&#10;fiy/sI4rbR5P3f8A08XH/wBrrJ/aC+NN34o8USaTpt/cRaDp/wC7k+zSeX9ok/66V638cPFFp8F/&#10;hvpPgzw9J9m1G8t/s9v/ANM4/wDlpJXylJYR2sccnl/vI5PLjj/56SVYUza034teM9BuLaCw8S6n&#10;bXP+sk8yT7R9nj/55/vK9F039pvxnYeXJdz2GpRx/wDLS5s/Lk8z/pnJHXjlja+VJJ59x5tzJ+8k&#10;kqlcy/29/pflxxW1vH5dvHJ/yzjqNTU+l9E/bInluI4L/wANSeZ/07XHmf8AoyvSrHxl4e8efZv7&#10;W8GX/wDpEfmR/adD+0eZH/10jjkr5A8JXVpp95pMnii/jitrz93b+ZH/AKz/ALaf8s46+nNN+Jd3&#10;4Xkjn8+3ikj/AOmf7u4j/wCef/TOj2hlyVP+XZpal8FvBnje38/w9PHpF7/y0/s248yP/tpH5n/x&#10;uvPvFHgPx94S0+S0gsIPEunR+X9n/s3/AI+Y/wDnp/rK8s+NHxau9Z8YXOpaFqUltq3mfvL6xk8u&#10;SOP/AJZx+ZXc+AP2oPFHhzw/ZT+JfI8VfaP3fmR/u7mP/wBp1p/E+MPaHMSX8cvmTyQXFtJJ+7kj&#10;k/1n/XP93R9gjv7iOOwu5PMj/wBZHJH+8jr3W28b/Cv45xx2mux2Eeo+X/x7al/o97H/ANtP+Wla&#10;P/DNPhOwvI7iPxDr32aP/l2+2W//AKM8vzKz9gac54dJpd/rPl+GvC+k/brm4/1kcf8Ayz/66f8A&#10;POvV/BvwH8NfDnT5Na8Z39vfXNv+8k8z/jyt/wD45XT33jzw18NPCd7H4P0n7d9n/eXH2H95H/28&#10;XFeFSX9/8VdQk8S+KLu7/s7S/L8vSf3lvHJcf8+/l/8APT/43/00ohT9mOdQ7jxR8fb/AMceZpPg&#10;iOS2tvM+z/bpI/Lkk/65x/8AxypfC/hzXfhL4sso7/zJbLULe4vdUvo4/Mjj8uP/AJaSf+i6Pgv4&#10;XtJdcjv5I44ra3k8z93H/q65P9ofWY/Dn9vXdprWrRXPiyOPzLG+8zy7OO38yP8Ad/8ATOSSP/0Z&#10;R7T2hkeJ+P8A/iaaxqOu/wClxSXl5J5kUsn/AD0/1f8A7U/zHVe50uPVLfTtd+1+VH9n8vy5P+Wd&#10;SeJLC71nwnHaSfvf9XJH/wA9PL/1nmf+jKxdW8yx8N21hPJ5sdvHJ/10kk/5Z+ZT1ArRxSXUfmf6&#10;XfSXH7z95J+7rOk+3xeXBHP5Uccf/LT935lZNt9v8Rx3LyXcdtcx2/mfvJP3ccf/AC0qzqV/JLrl&#10;tPoskd9bSeXH5fmfu/8ArpHHVmRox+X5fn+Z5sn/ADz8z/pnW1putXflyST/ALqT93+7jjqtJpc8&#10;txbQfYJLaT/lpJ/zz/6Z+ZRFfSRSeX/z7yf89P3dZ6mppX0X/Enj+0f6TeySeX5lz/rI6iudBjv/&#10;AC5Lj91qPl+X5f8Aq6ltrXyv3nmRy3MklaOm2Hm3HmX8nlSf6zy4/Lk8uSjUPZmT/YvlapJf3ccd&#10;95kf+qtvM8yP/nnH/q/+eddPfapJLb2UFhHH5kfl3Eclt5kckcnl/wDLOta2l+y+XJvjl8uT/lpJ&#10;WTbSyXVxe61byfZvs/mfZ44/3ccf/bT/AMh0UzI+pdS8R6la/szyatfz/btRvNHj/wBJk/6eP3f/&#10;ALUr4z1vy9U1TVpLGOSKO3j+0x/abeP93HX2H8TP+TY9Jj8/7N5lnp8fmR/u/L/1dfMerWE+jeG7&#10;awjgg/tG8kjkuP8Ap3j/AOWf/wAcrpA4vTbCewt7aS4guP8AR/8Alp5n/wBsrrNNtftUkXkSRxf8&#10;s5PMj8ys37LPFJ+8nj/5Z+X5f+sovopJbfy45PK8z/pp+8rI6jS+yxxSSfvJPM/1flyRyeZWBcxf&#10;8tPI+0+ZJ+8uZJK0rnzLq4jnnu/N/wCefmSf+Q6rXNrJLJJd/u4rb/V//vKBTK19YQXXmR28flSR&#10;/wCs8v8A5aV638KfFs+veE7LTY/+R08Hx/u7aT/mKaf/AM8/+/deY+EvBt34o1iOw02P95J/rJPM&#10;8uOus+LX7PvjD4Va5ovjDwvf3fiCT93b/wCgx+XJb3H/AFz/AOedc9ej9YhyHVgcy/szFQrwOn8Q&#10;aXpvijxBHd6Lruk+XJ/y7a3J9nubf/pnJJJ/rK1dN+H3hrQby2u/FHiG01OT/lnomgeZcSXH/bSu&#10;08L2vijxHpcdp4ok8Ja5qMf7u4jubfzJI/L/AOWcn/TSuQ1aXVrDw34ju9Fv7fw9/Z9x5dxY6Toc&#10;lvc+X/00kk/eV5/1fHH0P1jh/wDiuE7/AMnNH/0rl/8AbTnPj18ZJ4o7bTZLD+zLa3/5BfheP/ln&#10;/wA85Lj/AON16D8Cvhf/AMKv8D6j4z8YSfafEeoR/aLyST/WRx/8s7eOuU/Zv+A//CUax/wmereZ&#10;c2VvJ/o/2n/l8uP+en/bOu08ZePNF8ReILnTb+/+zaDZ/wDHvJ5nl/aLj/VySfu/+ef/ACz/AOml&#10;d9ChTwkLs8vHZlXzScKa/d04fBA9F+G/hfVodUvfEuralHba1qEccdvYyW/mR29v/wA+8ldh428e&#10;aT4S+H+tWH9myavc3n/HvYyR+Z5cn/tOvi/xB8Wr/RtU0mOTXb+6j0PzI447mTy5Lz/nn5nl1wXj&#10;r4v+MPiNqEk8mtXcVtJ/y4x/6uP/ALZ1r/EPE/hm14/+LWpaprFlfz+LL+xubO8t7jzLG88uT7RH&#10;/wAtP+un/fyvQrz4s6zqngfWn/4QnWvHlxb6fe2+h+Otf1i4/eafcf8AHxJ9nk/4/JLfzJP3kdfP&#10;Gr6XJD/x/wAclt5n/PSOvqv4P/FT4i+NvhVc/DvQdP8AD9lL4e0/yNQ8feLNVxZ2GnyD93Jb2/8A&#10;yzk8uSSPzI461pgeZ+DbDTfGWj6T/aU9pqf2fy47i5sY45Ln93HWjrfhy3+x6bJd6bYW0kkkn7uO&#10;3j/z+7rE8F6P4H8J/FHTPDXgPxlN47sfsEkWpalJafY7NJ8fu/sf7zzHOc/vK928QeCZ/EdvbQWk&#10;EnmXH/HvH/y0t5P/AI3Wv1zGU9PaGns6f/Ps+efFvhy0+2fZP3dtFZ/u5JPL/wCWf/PSvPtS8OfZ&#10;Y/3d3/pv+skjtpP9XJXuviD4fan9j1qC7jkiudP8yPzP3f8AyzkryTQLCOWS3n/0jy7iOSSOuCFT&#10;2r1M69P2Z7z+yzqmk/8ACN6jH4ov7iW5+0RyW8ckn+skk/1ldHH8eL/wvqlzHYeF/wCyPDlvcSf6&#10;DLeeZ9s/6aR/885K8OsfEUdrHex3+mx30skfl28nmSR+X/37rBufFGpapH9knu5Io/L8u3+zSeX5&#10;ddBqfefhvx54P+LVxHPBPcW3iO3j8zzI/wDR9Rs4/wDpp/z0jr1+P4s3fh2/uX1qwk/sWSSSSPW4&#10;rj7ZHH/0zkj8v93/AOi/+mlfmP8AC7wlrXi3UJNSj1L/AIRqSzvPs8epWMfmXP7v/nn/ANM6/QDw&#10;L4tk0Hw/bR6lBcavpMkfmf2tbR+Xex/9dI/+Wn/bP/v3Uc8A9nOn8Z1WofE631LWhqL3F5bC2/0j&#10;y7e92Ryf9s44/wB5XjHjbxbf+F5LKPTbSO5/tSSTy7GTy/3kcf8Ay0k/6ZxyeXXaX3hzw9qkkknh&#10;q/t7aP8A55x/vLKT/pn5cf8Ax7/9s64fxlLq2l3kl34lsPs3mSf8fMf7yy+zxyfu445P+Wcf/kT/&#10;AFlazFTh+8OTsfhBoXjyTSYJH/si9jkkkkksY47eO88z95J5f/PP/Wf9NP3f/XOqXijWfCel65be&#10;F/Dek3Edzp/mR3FzFH5ccn/xyP8Ad/8ALTy/+WdR+JPHmk+CNHudWj+yX0kcf+r/ANZHH5n/ACz/&#10;AOmn+f8Atn6/4X8R6T4ct7L7JPaWN7qHlyRyeZ/pMn/bT/WVy/vMRodVN/UzOsfhfY+CLO51KSST&#10;U5Y5PLj8v/V15R4o8OeN/ihqmox6TBHFpWnxyR/Zvtkcflx16N4o+KEd1rH9k2n+nXskfmSSf884&#10;/wDnp+8/1lcxq2s6lr1vbWkcf9m6LH+88v8A1ccn/wAckrh+qezqGtTNv3fvmTY+F/D3hLwfe6Fq&#10;0cniGTUI/MuPs0nlxxyR/wCr8v8A+OV88+H/AAld+I/EF7Hdyf2HbRyeX5lz+8+zx/8AxyvrG28L&#10;6D4I0OPxh8RtS/4R7w5/q7ePy/8ASdQk/wCeccf+s/7aV8afFr4tX/xL+KHiO78NWH9h6dqnlxx6&#10;bH/zzt4/Lr16dM8OnUnU/eTMC+sLDwv4o1GOST7dbR3H/Hzbf8vH/XOtbwv4osPDmsR2l/BcfZ7i&#10;T/R7GSPzLm3/AOulc5/wiWpXWhx+Z5kV7HJ5dv5kknmeXWtHo2m+HLfyP7S+3ajceX/q7f8A49/+&#10;2lanSer6tqmi3/lx3cccWm+X/rJP9XJXn2papd/aI7C0j8qyk/5ZySVFfX8EXlxySf8ATT/np5dR&#10;yX0n/LT/AI+f+Wf7usjYpatYTy3kc/l+bH5fmR/9NK0dEsPsunyXd3/x8yf+Q61tJ0e78W+ZPH/x&#10;5R/6uPzPL/7Z10epWv8AY0nkT2En+j2/7z95/rPM/wDRdAji47+S1t/I/wBb9nk/1ccfl1Wtovt9&#10;5+/k83/45Rrfl2Enlx+XLJHH5cnl1Ssbr7BcRyf629/6af6uOgVM6PTbWSWS2gsJPN/6aV19t/xO&#10;bf7BHJHbR2f+s8z/AJaSf89JP+/lcHHf/vPPk/e/aP8AtnJ/10qtHr13a6hcyRySf9NJI6z1Gdhb&#10;X8fgPWNWnv544pLySPy5I/8AWXH/AE0j/wDtlcfrfjzWotQk+yeXFbSf9tJPMq74ktYL+3to4LCT&#10;zP3l7JcySeZ5nmf8s6xf3lreefJB/rJPMk/eeXQZVDo9N8Rx/wBnyWmpQR/6uSPy/L/dyVF4k0Ww&#10;1TzPLjjivY4/9Zc/vP3f/PSudvtG1LWZI5NNkt5ftEn/AC0uI6k+Hd/f3/izTvD0n+jW9xeRxx6l&#10;JHJJJZ/vP8/9+6PZmfOei/DeK78Bxx2l/fx32reXJHHpskknl28cn/LST/np/wBc/wDppUfiDxHd&#10;2viTTta8i31PXtH1C31GOS5/1cklvJ5nl/8AXP8Ad+XXafFb4Xx+HPEFlqWk/aPsXmfZ/wDSf+el&#10;UvAHwq1b4teXfWkn9meFPMk/4m0kfmfaP+en2eP/AJaf9dP9XRqaHeyay/7V9vovg/wnoV/pnh3R&#10;7e3k1DW/EEkcdxb3lv5nl28cccnl+X+8j/ef9M64+xin0bQ/7FgtJPM8z7PqH7v/AEn7ZH/rPM/9&#10;p16D4f0vTf2bvixoOraTdyW3hzVPL07ULG+k+0eZ/wA85I/+ekle4yfCq0i+MkfjCDy4ra8t/wDT&#10;I/8AWf6RH/q7iP8A6aeXWhrf/l3Mwfgf8DIPDmlyat4ljk+2yf8ALtHJ/wAe8f8Azz/66f8AouvM&#10;P2orXRbXUNF1K0tPsOreZ5kclj/q7eP/AOOV7R8Xvih/wjmlyWGk2H265jj/AHdjHJ/5E/ef5krz&#10;/wCG+sx+N/7W0240W71O2jj8zULHUrfy/wDtp/10/wCudc05+0qHTQpwp+/UOP03XvFHxLj0nVoJ&#10;5NM07T4/Lkjj/wBXceX/AMtPLrhvg5YSfZ5III7eL+1LyS5kj8v/AKafu/8AP/TSu9+Nkt3o0mk+&#10;F9Cgk0jQZI/tF5qX/LOOP/n3/wCmlEeveGtGkj8SwR29je6Hp8lx5dt/x7Xn7v8A0bzPL/1dHv8A&#10;8MKns/jPG/EEs91401aSSPypI7ySPy4/+mf7upf7LtPDmoeZ5n+m3Ef7yTzKxbGw1KWOTU/3dzqN&#10;xJ5knmf+jKxZNUki1C5eDzJfs8fl+Zc/vPMjrXU4Sx4gv45fLjj/ANOtreP93Jcx+ZJ5kn/POrvh&#10;uwjtbf8AfxyfZrf/AFcf/PSsHTfP8uOP93L/ANNJK1rb97ceRJ/q7eP7R5fl/wDLSsphTNWPXtJ0&#10;vWJNNu5JPtP+sk/d1S8UeOPtWj/2T+7l8yT95XIfar/S7jy/M8qO4uPM+0/Z/LkojljsLy58ueOK&#10;OST93HHWvszT2h7R8JdZ1rVJP+EM020tI7mSzkvf9J8yS38vzPL8v93WrqX7Ps+l28dhaabZ31zc&#10;XHmfu7iS3+z/APkOsX9muwk0v4qWV/5EcVtrGn3FlJcyfvPLkj/eRx19F+LNU03RpNO1KSeP7TcX&#10;EdvH+8+zxxx/88//AEZRUMzzH4iWH2/4f/DWOD/WSWcmlf8AbSS38v8A9GV8eXMsH9of6jyrn/lp&#10;JX2Z46+16XJ5EEclzbafqkfiaz8v/WSR/wDLzH/38k8z/tpXhXxo+H1ppeqXviHRfLl0XVI/7Rs5&#10;I/8AV/8ATSP/AK6f6v8A7Z15lD93XnA+qzKn7XKcJiP+ffND/wAm5v8A244K+lj8vTrSP/nn5n/f&#10;z/V/+Q/LrW1K6ktfs0fmeV9nk/56f6ySsXTbqO/8QRySRx23l3Ecf7z/AJZ1m3N/PFJJBJJJ/wBt&#10;K9TU+Z5zvbnWo9L0+2nu/M8y4/1f/PTy/wDlnHWd53lSSfu4/M/5af8AXSucvtQkutUspJP+feOP&#10;/v3RbRSS/wCs/e/vPMpDJNS1CTzLmP8A5a+X5dV/NjluLaP/AJaeX5dSSRfapJP+WtEkv2W8truO&#10;P/Vx+ZRqZBHL5VvcySSfu/LqOOSO10+SPzP9ZJ+78yj+1P3fmR/6THJ+88v/AKaVF5UcUcfmRyVo&#10;Z85HJF5v/XTzP9XUljFJLceZH5kUfmfvI6ljtY5fL8ySTzJJP+Wdatt9ki1Dz5I5IpP9X5f/ACzk&#10;oEUvK+1R+X/rfL/5Zx/8tP8AppUfmxxSW0if6yT/AFcdb1ta2H2j95PJ5n/LP93+7qzHLHYW8kck&#10;cdzHbx/8tI/3nmf9M6z1NTJjtZLW48v7RJbXP/ouun0mKS1kj/taOOK28v8A5afu6pSfurPz4J7f&#10;7TeR+X5f/LT/AKaVi/2DHLHH58knmf8ALTy6NQOs8SS2Gqah5kGm3cVtb2/lx+Zb+Z5lc59vkv5I&#10;4J/Li/5Zx+XHUf7v7ZHJJ/rP9X5klaP2rzf3f+j+ZJ/y80GoR6D+7k/eebJ/yzjrOttLsbC8kf7J&#10;5VzJ+7krRklksPLkjk82OT959pjk/wBZVK51DzJI5/Mki/5Z+XH/AMs6DIjkln+z+R9rkttFvLyO&#10;S8k+xx3lzZ+X/wAtI5P9Z/37r23+2X1nWP8AhF/hJBpn/FQWckd58Q9b1D7ReyW8cfmXHmf8+f7v&#10;/ln5deR21hJ5nmf62OT/AJaVW8278L6xp2raLJHFrUkn2eO5k8v7NJ5n7vy5PM/d+XXDisLz6ndQ&#10;qezPS/iJ8OfhzoPwXtr+0u9Bijj0fzNL8QRXlx/aOuahHceXJ/o8n/Lv/wBs68s8qe18uSC0u4r3&#10;y4/MtrmPy/8AR5P3kdx/1zr3q+8OSWvifSrv4ofZPF3xA+x/Z9H+G+geXb2Wn2//AE8SR/u44/8A&#10;pnXN/Eyw8d2vxA0XXbu70y+udUs/7KksbbT447Kzj/5Z20fmf6uP/ppXnYKtap7NmmKp/wDLw4f7&#10;LHdf8f0kcvl/6vzJKpeVaXUckfkSXP8Az0k8ytbxtLfWsmizx2FvF9s/0jy45PMk8v8AzHVK5v4J&#10;bfyI/Mi/5aV7+p5v8QsWMVhFp/lyJ/37kq7omsx/aJIILCPy/wDln+8/1lYtj5n+o/1VzVnTdLni&#10;uPItEuLnzP8AWf8APT/rnRqB09jr32/y5/Ijij/550XOvR/Y/Mng82T/AJ5x0W3mfY/sCfZ7b7P+&#10;8k8r/lnJWTYxQf2xJd/6qO38yPzP+WklZc5p7Mu/b7T7R/q/KrS/0SW3kktI65yx8u1t727k8yWP&#10;zPMk/wDjlSfarCK4jngk/ef8s4o611MzWksLT94n+tk/8h1HJYWEUf7z7P5cdUvsEn2fy45I/M8z&#10;zP8AWVFH9rhuJI5I5PM8vzP3kf8ArKNQ9mSxeHIPMj8jy/3cn+r8z/V10Vt4Skurf93Jbxf9NKzv&#10;D+vWFjceXdx+VbSR+X/0zj8z/npUmpa99l1STyI/K06P/tnRqalm2iktY5PIkk8z/V/u/wB35dcp&#10;qWg3FrqEcflyS/aP9XJ/00rRj8R/6R+8/wDRn+skrW0nxlf2sn7vy762t4/Lkjkjo1Mjhrm1nj8u&#10;Of8AdeZ/z0rOk0v+y7j/AFf/ANsr0XW/FEms6fJYTpby/u/9ZFXKXP2j7R5fkf8ATOOtA5Ct4NsI&#10;LqO5u5/3vl/6v/ppJ/yzrf8AH91Hpenx6TBP/ptvHHH+7k/5aSf8tK1fDdr9g1SOT/VW1nH9okk/&#10;+OVyF9F/bPjDz5I/9Jjj8yT/AK6Sf6v/AMh1o6ns17Q6sPQnXxFOhD7Z638E9Gg0u3udSkj8u2t4&#10;/LryT4q+I08SeOLLTZ57eKOOT7RcfaZPLj8z/nnXuupeX4N+H9taSfupJI/Mk/8AalcF+zn8RrDw&#10;7eeK9W13Qo5dJ1yTy49f+xx3n9l+X/y0kt/+WkdfGwqVL1MQfoleT9lan/UImV8MbXwJpd5pWpQf&#10;FDxF8MPGkckcmoXMsf2jTryTzP8AlnJHJ/q/+ulWPGXjaw+Mn7Rmra1HPHfaT/q7O5+z+X5lvH/y&#10;0r074/eNp/hz4b8KfZ/C3w/8QW2qafJJeeLP+Ebj/s6SST/V/Z5P+Wf7uvF/AthB4c+Hdzf/ALvz&#10;Lz/R45P+en/LST/yHXp5bT9vU+tVD4THVOT3De/t648vVta0mSSxuftEcdn+88vy/wD7Z5dS3Ms8&#10;ulx3d3+9kvP3nmSf6z/rpWbq2lyRW+nQQTyf6PH5lxH/ANNJK37eKO6s/sEkkksflxyeX5le2eOF&#10;jdRxWf8Aq5PM8z95JJ/y0jrNvvL0u3kv5IJP+uf/AC0jqP7L5VxHHHHJ/o/7z95Ufmzy3HmTyRxS&#10;SR/8spKDUpRyyfbPMjj82Ty/L/551qxxQX/h+2tPt/mxx3H+sjj8zzI6j0SKwv7iS08uSK58vy/t&#10;NzJ5f/kOrN9qlpdeX9kj/wBZ+7/1lZ6mx3Hh/wCJd/4XuLnQrv7Pc2VxHJb3El9/y0j/AOun/PT/&#10;AKaV9DeINZ8PfEbQ9OnsJJNDvY7f7P8AZra3k+zXH/TOTy/9XJ/10/d/8tK+PJNLj1mzjj/eeZ5n&#10;+rkk/wCWcn/PSu0+Ev8AbWvaxHoWm2Ef9rW/lyf2lc+Z5dvHH/z0j/5aR1rT+AU/aH0XY6XaeLf7&#10;O8L6LJJY61Zxx/bL6SPy7bT/ADP+WnmSf6yT/lnHH/8AG6wfiB8S/D3wbjsvAPh6/t7bVbyTy4/M&#10;k8zy45JP3l7cf89P+elSfFb4oaT8G/D/AJEckl94n1SSSS3jk/1l5cSf8vEkf+f+edfJN99g0vxZ&#10;/wAJnqWpR6nr2sf6z+0pI4/s/wD9spfwxVKntD7Hsv8AhUnw18J+K4LuSPxvc/8AUSt/3eqXEkf7&#10;yTzP8+XXlPwX0Hw9f+IL3UtSv4/D17o9v9t0fTba48uSSSOT/wBF/wDLPy/+mleL2PxLg8W+LJNF&#10;8PR/btakjkjs/Mk/5aRx/wDTSuc0Tx5r3gPULa08YR3EUkn2i3+3XMfmRySSf89P+efl/vP9XWfI&#10;a0z1/W7qDxH4kuZPMuNI8R28nlySXMcn+kR/9PEf/LP/AJ6eZHXv3hK1n1T4f6d4b1KwjvrbVI7j&#10;+2JJLiTy47eTy/M/eRx/u4/L+0SfvP8Alp/10rxPwlYWnje8svP+yanp1vJ9ojvvM8z7P/y0k/eR&#10;/vI/+uddX4k8R6b4o8B+J4NFnuIvHHjCOPwzp+k3P+s+zyeXJcySR+Z/q/L/AHfmf9M5I6zp0z18&#10;dXp+z9nTI/hTL/wtr9oDxP8AELy5IvDGlxx6do9jHJ5lt+7j8uP/AMhx/wDkSOpPH/jK7sJPGniG&#10;PUvN068j/wCEV0+xtv3ckkkf7y9k8z/pn+8r0HxJpcHwC+E+i/DbwvcWl9rUn7uzuY/+Xi4k/wBZ&#10;JJ/0zj/1lfDPxs+INhL44stJ8PX8lz4c8Nx/2db/APTxJ/y83H/bST95XpHzR9q/AXwRf6X8K9B/&#10;s3WpNMkk8y48u5t/tEcnmSeZ5n/LOT/lpXmPxj+MkngjUNW8J3cFxc6jp/2i5+02P+rkuLiPzP8A&#10;2pWjomjeN4tU0q70LxvcWNlcR2cf9kyWcckcf+rj8uOu5+P0Uevahoum2l3f6Zex+ZeyX1jH/rI/&#10;9X5fmf8ALT/rnXh+57Q+gp06lj85b7wld2Mn7yDy/wDrpVaPQZ5Y/wB35fmf886+x/iR4Sj+2eGI&#10;7vTbSKOT93eXPl28cl5ceX5kn+r/AOWn7us6O1+BUtvbazBafZoo5I47iS5uLiP/AJ6f9tP+ede3&#10;TxaPJqYR+0PkXy7v/nhcf9/KK+5f+GefhlP+8Gn3eH+b/kIR96Kz+vnT9TPg2+tZJZP3n2eWOP8A&#10;1ltHHUkcscX7yTzJY/8AV3Hmf6yOOta5ini0fy/IkuZPLjkkkj8v93/1zrFkln8uSCTzJfL/AOWt&#10;j+8/8h0HhzNX7faXV59ksIJLmPy/3d9ff6uP/rnS2Mt3LJ+7jjtrmSSSTy7mP/V//vKrW0t3LeWU&#10;8kkkuixyf6ySSTy44/8AtpVi+mg17/S7DzP9Z5f7y4k8uTy/+ekdAEcd1BFb+fHPJc6j5nlyabcx&#10;/wCsqOO/u4vMgkgt/Mkk/wBZJH+8j/6Z1JfapBHcW0kE/wBhkjj+z+XJ/wAs/wDppHJHV2xmjtZL&#10;mOOS0vpPtH/HzJJ5kn/XSshkdtawRXHkefJLHqFvHJH9p/56VoyeRo1v5mtaT5XlyRxxxySf6z/t&#10;n/zzrOubq/0uTzI/Llj/AOecf7z93/z0jrRvpZLDUPt32/7dpNxH+7kvo5JP3lAEem6pf2tvex/Z&#10;PKvfL8z93/yzjrFudeu7qT95JJbXNxH/AMfMkf7ySrt94tkv/LgnjtLaTy/+PmOTy/Lk/wCuf/PO&#10;sWx8+LUPLu/3sX/TX93H/wC1K1A0b7WZ7CT95dyXMf2fy44/3kdFjaxxW8kd/d3EUkn7yOP7PJ5f&#10;/kOpLa6tLC38u0n+zfaI/Lkj/wBZVKS6glt/9En83y/+2clAF22tYP7Q06SO0jitrOTy5PL/AM+Z&#10;VnzfKjvf3Fxpl7Hcfu7a2j/dyf8AbOSs62iu7qOTy/MupPL/AOWcnl//ALyorm1n8u2knjjikk/4&#10;977/AFcklAGtqVhBdR2139rjtpLj/WR1k20X2r9xH5f+s/0e5kj/AOWn+f8AnpUttaxxSeZ58kUf&#10;+sk+0yR/+Q4/+WlH7zy7n935t7/q/tPmeZQAR+Xa+Z/x7xXsf+sjk8zy5P8AnpUXlSWt5cwQQTxx&#10;+Z5lvH5n7u4j/wCelS3OqXGoR+fPYf8AXS58zy/Mk/6aVo6brPm6f5H2H7de2/8Ay0uZPM8uP/45&#10;QBzGpWt3qlvH/o/m+XJJJ/z0/d1Z8N6zPo1xbTwX9xFbf9O3/Hzb0R2s8WoRzwSXH/bSSi+sIJo5&#10;LuP/AI9pP9Z9hk8v95/00rUXtD6P8beCP+ER0Pwp4ov9N8228WW8mo6fJbXnl3sn/XSOT/V/6z/W&#10;fvI/L/56f8tOPi17Ur/WLm7jk8qOTzLi3/56f9M44/8AP/PSvJI9Z13VNPtoLu7uLm2t4/Ls/wB5&#10;/q/L/eeX/wBM/wDWV6/4J0HVtZ8P21/J/o1l+8/06WP935kdctSma+0M651SDS9Djnu4/s17HHJH&#10;b3McfmeX/wBNPL/6Z1W82w0a3jj/AHkscknlyXPmeZ5cn/TT/V1S8Qap9v1S51KSPyrKSPy7OPy5&#10;JPLt4/8AV/8AtSltpZIpPPju7exjks4/9Bto/M+0R/5jp+zDUrX372S5kg/0aT/V/ZrnzJI/L/66&#10;VJ4fl+33Ftafu7bUZP3fmSeZ5kkf+s/d1dk+yS/uNNjuPL/1kkfmfu5JP+uf+ZKrabF/xMPMu7Dz&#10;bmOSP7P5f7uT/MlIzLMn2CKSO0g8y58yTy/9X5kclbVj9k0uSST95Lbf8vEf/PP/ALaf+1KyZPDm&#10;raXH/aUcH7yOST7Rbf8ALOP/ALZ1Lomlz2NxHfz+Z/rP3cckn+f+mlBubWiRR2vxA060jn+zSXFx&#10;H/2z/ef886/RX7V5sfl/8s/L8v8A66V+f/w7sJNe8aaDbwR/6N9sjk/56R+ZX6CWNr+8/wCmf+ro&#10;GfGn7VX7Nt/o15J8SfAMcljc28kcmqWNt+7/AHn/AD0jjrnPC/jfVr/xhp2vWHmW1zZ/u5I/M8v/&#10;APeV9J/tPfEG08N+D7nQoJ4/tuqR/vP+mcdfIuif2ldRyX+k/Z5ZLePzI477/V3n/LPy4/8ApnWc&#10;/wB4dNP/AJ+H3V4N8eaN8X/D/wDZOtR2/wBtkj/eW0n+ruK8c+NHwH1bwvZ3OpaEkd9pP/PtH+7+&#10;z1434b+L9hdW979vjuNI8R2cnmfZpP3cnl/9M6+hvhd+1LpOqXn/AAj3iiTyr3/lnJJ/rPL/AOml&#10;Hsw/iHx5q1/rUsf2C78yLy5P+eddx8LvCWiy6fqOreIZ/Kks7fy7ex8z95JJ/wBc/wDWV9XeOv2e&#10;PDXxLt/t9hPb20kn+ruY/wB5HXOfBv8AZGtPAeof274lv49TvfM8yOPzP3cdL2hn7M6P4OfCqDS/&#10;A8d34lj8qOSPzPs3meXH/wBdJK2tN8b/AAr8OaxbWFvPpmmXtxceXbyRx/6yT/rpXkn7T3x4TVJP&#10;+EP8NTyRR/8ALxfW3/tOvni+uoIrOSwu55Ps3l/vP9X+7/6aVnTOmpM+nP2wvhf4hutY0XxZYQfa&#10;dJs7f7PeSR/vJLf955n+rr5fj1T+1LiS/jj8qOP/AEe3j/5519DfBP8Aa5k8G2dtpPjOO41Lw5/q&#10;7PV/9Zcxx/8ATT/npHXqfiT9n34c/F//AIqTwZqUGmajJ+8+3aT5cltJJ/00j/56VrOmZUz4Z1u/&#10;k8yTTY/+Wf7y8kj/APRdGk+RfW8mrX/+jaLb/wDLOX939ok/55x16l46/ZL8feDbyPzLSPV9F/1c&#10;mpWNx5n/AJD/ANZXkHxE8RwaNZ3OmvBHbadZ+ZHb2P8Ax7yf9dKNTOob3gW6g8UeJL2fVrS7+03E&#10;f7uOS3j8u3j/AOmf/TOrum6pd6NZ/YNNv/N8yTzI5P8AWf8A7usH4XeMtJ17S/7Fgu7u2vY7f/WX&#10;P/LxH/zzrattUjtbjz4LTyo5P9XH/wC1P3laGdMxbXwvYXXzxx/6T/y08v8A1cklZ0ejfZbjz/3H&#10;l/8ALOP955ckn/futW2iu7C4uYJ7v7dcx2/mf6vy5PMqv4b8Ja7qkfkeXb3Mn7z/AFkcccfl/wDX&#10;SSs9RGt4RsLSW8vZJ7vyv9D8yT/n28zzP9XJXqXgW1u9B0fUZ59Ck1e20+3kuJI4/wB5JJH/ANc5&#10;K9b/AGb9B0b4c+B/P1bw9b6nZahb+ZqF9cx/+Q44/wDnn/37r1/wv4j+EcVx/aWhX+maRJJ5n2i2&#10;jkkt4/8AwHk/66Sf6ujU1/hnxfpujfFSKTVvEOk+DLjQ9Fjk/tGS21v93JceXH/q/s//AD0r0H4i&#10;ePIPiDcR3dp5ltpP2eOSztvs/l/8s/8AlpXsnjr4taFpf/IN8vV/Mj8v93J+7/7aV8z+LdUgit5I&#10;7Sw8q5kt/wDQ7GP/AFdvHH/q/wDtn/6MrP2ntDX2dMjvrDxZ8Qfhn4w0nRbCTTJI7izjkitrjzJL&#10;yOPzP+/f/PSvObaWTWbyT7XqVvcyafbx/Z5JJP8Ann/0z8vzP+/f/PSvTrbXv+GffMu55I9T1a8t&#10;/Mt5PtEkclxJJ/z0j/55/wDXSvNvDelya9rF74s1qe0tr2ST/R7aT/V3En/PPy60MjnJNZSw1S2g&#10;t4LeW5/5aW0nlyf+06j8SWFp4jvLa0u5I9MuZI/3cnmfZ44/9Z/yz/8AtlavjbS7+LxZZSTx+Xe3&#10;Fv5knlx/u/M8zzP/AEZ5lZXiC1tNU8QXsF3B+7k/dyXMcnl+X+7/APtlaBUOL1Lwv9luLawgn+3S&#10;eX+8vo5PM/1n/wC8re8P+HY/Dnlxxz+V5kn+tqS+0aw0uPzEnj8zy45I5PMj8yP/AJ6fu/8AP/LO&#10;tLTfEdh4ot5JLTzLaS3/ANH8y5j8z/tpQZF3ypNeuPskcf2nzP3cnmf6v/8Ad1q6bpdpo2oRxwQS&#10;avc2/wC7kto5P9X+8rS0nVI7DR/LsPM+2+XJbx/Zv9XH/wBNJJP8+XWbpthPp+qajPHHcSx+Z/rf&#10;8/vKz1NSzpPg3VrW4j8+eO5k/wCWn/7v/npHW1qUUmjaPLdxx+VqP+rj8yTzPL/651WtvFEejXkk&#10;EcH+k3Ef+jxyf/bP9XWDfaXrWveJI7/UvM+zf88/3kccf/XOsw9oXZNZtPGXl6TJ9oijt/3l5JFJ&#10;+8k/1n7v/wBF1rabL5uj3NpHpMmmWVv5kcdtbSeZXDRywXVvqN9YeZFc2f8Ay8/89K7Dw3qnm6fJ&#10;dz+ZFbSfvP8A45WntDKnUPovx/L/AGp+yXZT/wDLT+y9Pk/79yR18iR39/deII/3kn2aOPzP3n/X&#10;T93/AOi6+v8ARNms/sl3vkf8s9LvPL8z/p3kk/8AjdfHnw7iu4tDku9StLf7bJceZb/6zzLiOtAO&#10;nk8uLUI7SOC38y3t/wDtp5n+sqtJrMkUf7//AFcn/PSrOrap/wAJJp8cE8ccUkcflxxxxx+ZRptr&#10;PrNxHaabHJc6jJH+7to/3kn7v/tnTpnUcx/anlSfv/8AiWSeX5n+f+mldh4J8Jal4t0+S/ngkl0m&#10;3uI/L1KST/j4/wCmccddfY/CqPwlo9l4w+I2rWEX2j/SNH8P2Pl3ElxcRyf8vH/POP8A56VtfEjx&#10;l4a+Kuj6T/wjVhf2PiO4uPs+oaTY/u7KOT/pnH/y0/1lIyPTvhT/AGLFZ3um2mi6nodxbxxySf2t&#10;b+XJeR/89K7T+y9W+Ktxc6FoUlxY2VvJH/aGt20kkf2f/pnH/wBNP+2n7uvAvEnxp1Lwv4btvD0k&#10;nm3Mf7u3k8uT/R5P+mf/AE0j/wCeldF+yP4s1Lwbb61q2talb22i2cclxeR6lJ5ckf8A108z93H5&#10;lZw+M5vYGt8Ufhf43+AXjDw5qXhfXdS1PwPqFx/pmkyXH7uO4/6afu5K1vDd14T+Jel6toXg+OS+&#10;1G81D7F/aXl+XHb/APPSSOT/AJ5/6yvQfHXje/8AFFxrVhf6Lcf2Dbx/6H+8/wCQh+78yuP/AGWb&#10;XQrWz8Rz6ToV34asreP95pN9JH5kd5J+7k/7Z+XXTUxHs/3Zr9X9vD2nOWfjhrNh8OfA+neE/C8d&#10;x5nlyW//AGzr5J1bx5J4T0OSw02P/ibXkfl3lzH+8jt/+mcdepfGzxd/wkfijXo7SST7TH/xLrP7&#10;N/yz8v8A5aV4dqWlxxSeXJJH5X/oySuGZ0nF3Nrd3Xlzz+Z/8cra0TyPs8n2RPKk8z95J+8qlqWq&#10;SXUn2S0j8r7P+78v/lpVnSfLtbe5ku5/s37v/V+XWszIkuYpP7Pkj/1v7z95+8pfDWtWOi/EDQb/&#10;AFHwvY+LrK3k+zf2brV59mspPM/1ckkn/TOT95SR+I7DzLny7SS+k/55ySeXHJWt9lg8W6HJH9nj&#10;sY7iPy5I7b/lnR7QD3P9oSH7d4d0TUp9Z8Cal4r8IXskeqaL8OIPLstI0u4Hl/vP78n2jy/+udTf&#10;Dv4tX+l6hJBf3/lR3Fv/AGdJfeX/AMs/+ecn/wAcqb4V+E/G/wC0B8DJfCWk3Ph3wl4as70aTqHh&#10;zwnpcdvqOomCPeLy8uJP3cZJIkxJ5fm+XJXTfDfwRoX/AAhdzJJPb6v4r0/WLzSriSOP/RpPs8kk&#10;fmR/9dKKkDpp1PZ/uzxvxB8S4LCTUbSfUpNTsvMkkkkk/wCWn/TP/rnXn3iTxHqWvR3t/wDYI7GP&#10;/p2j/d/9s69O8dfDn7BHH4lgj/szRdUuPL8uST/Wf9c4/wDlpXKalfx2uj3Pn/6NbeX+7tvLrL93&#10;TCpTqVPjMDwvdf2p9pjk/e+ZHJ5dUvEFrHpf2af7BcSx3lv5kflx/u5JP+Wkf/TSqUdhd+HLyOeS&#10;0kvtF/5af88/Lr225+JcHxB0fRdFktLS+srPy44/M8uT7P8Au/L8utdTigdf8F/GWi3+qeD9Fu/D&#10;0ljrXlx2cf2by/s3l+Z+7/d/5/66V9D+Lfi/pvhzxBJ4e0Lwvqfiq9jj/eXNtHHJbR/9NK+RLn4X&#10;2kVvZalrXj7TLaS3/wBIt9N0TzLi5jk/65/8s5K0pP2ltWtbO98Pf6RoeneZ9ovLG2jjjkk8z/np&#10;5n/TOj2ZpUqTOi03xbrt18TNWg8Lz2n224uPL+06bZySR3knmfvPM/d+Z/y08zzJK9603XvG+l2c&#10;ckmix6lHcR+Z/oNxHbySf89P3dx/8cr591v9rnxDdf2joXgzTdJ8NW0kkccdz4Xs/wDVx+Z/rP8A&#10;V/8AXT/lnUnw71TUr6z1HVvFHiXVtT1aP/n2vPLtv3n+r/5Z+ZWnOFM9S8UfHP4e/wBqf2b4s8Lx&#10;xaj/ANP2h+Z/7Tkq7cxfCfWbiOSOO00y9/1nlx6pJbyf9+68X03WdS8Zahcyf2bf22ixx/aNQ1b7&#10;H+7jjj/9KK1rHxJ4al+JFld6laSS6db+Zb+Zc28dx9nj/wCekcf/AD0/dx1nTqGtSEKZ6dH8FvD3&#10;2j7XoutX+mXP+sjkk8u4jj/79+XUfxE1TWtBvLe71LTdM8vy47KzvrGP/Qv3f/TP/lnJ/wBM5P3d&#10;UtfsPh7/AGHbeKNJnt9Dj+zySR6bpsn2PUZP3n/POP8A7aeZ5ldfpvmapp8nhrxRaSfabi38ySO5&#10;/wCXy3/56f8AXT/V1oculQ8K+Mel6t8UNPufEv8ApGuatbx/vLG5/eR/9s//AI3/APu6+ddSsI9L&#10;ksree0ki1q88vzI7mP8Ad/Z/+WdfUnij+1vAen6josF3J9i0+P8AeSXP/L5H/wAs/wD7Z/1zrxex&#10;sJPG9xe3d/PbxeX5klxqVz/yzj/56f5/5aVzfvPaHd7On7M4exuta1SOy8yCO2j/AOWf2b/lnH/1&#10;0qtrdraeF/3FpBJLc3H7yS5kk/8ARdWdbuoIvGH/AAj2k/8AIJ0+48uOST93Jcf9NJK1vEEUeqWc&#10;kk/7q2j/AO/nmVtqcxw1t5f/AB9z/wDHt/yzj/56SVd03z9euJI/3n7v95Jcxx/6uOrslr/b1xHB&#10;aR/9M4/+mdUr6K7utQt/D1hBJ9m/56R/6y4/6af9c6s0qVPZnp3gDVPtXiiy0Lw19kl8z95eatJ/&#10;q7eP/pn/ANNK9G+NGgz3Xh/zNJj+0yW9v+7k/wCekf8A6Lrx/wAGxQaNqFtaWF/JLc+X+8ktpP3c&#10;n/PSvaP+Fgx+HPAcl3fxxy6jcf6Nb23/AD0k/wCen/XOsw+wfLckv2Xy55P9Z/zz/wCedUrbzJfM&#10;u5/M8uP95VjW7D/iYSQR/wDPSq/m+bJHHH/yz/1cdaDJLeX/AJaR/wCsk/6af6urtt5ktxH5H+r/&#10;AOWf/TSs65/dR+RJ/wAtP9ZUkf8AoHleX/x8+X+7j/550C9od74Xl1awvPslpd28Vzcf6PJH/rPL&#10;8z/Wf6yjx14S/sHS7KeP91bSf6v93+8kjrj9E/dSSX8kkltbRyf6z/lpJJWt4k1SfXo45I/P1Py/&#10;+Wlz+8kjj/1cf/bOgZzFzNJFHJJHPcWMn7z95H+78uOStH4d/EG/8JXkmmx/6THJJ/rLmTzPs/8A&#10;yzk/d/5/1cdYupapBF/ol/JJFF/y0+wx+Z/7UqtpNraS2/mQSXd1qP2j/Vxx+Z+7/wCelanD/wAv&#10;D6U1/wC369pdlqWu67/ackfl/Z7Gx/1ccf8A10j/AHcf/XOP/tp5de+/DOWTVLiyn0mC303Qbzy4&#10;49N8vy/sflx+XJJ5n/POT/tp/wC068+/Zv8AC/h7WdQudJ8WRySySW8dxpdtcySeXHJ/y0/7af6u&#10;tbTdL1b4X+MNVsL+7v8AXI7yTzLeS5uP9ZH5n7uOP/rn5lc2p6VSftF+7PTtW8EeDPFHiSSwnv8A&#10;VtXvfL8uPSY7eTy5JJP+Wnmf8866vw/dP4d8Hx6N4okt9N1Wz8uOOPzP+XeT/VyVylt8S7vS/D97&#10;f+F9Nt7b93J/aGreX5knmf8AbT/lnXg2t+PLvWtYlu7v7Rqcckf2e48v/WXEf/xz/nnWh5PtPZne&#10;eF9Uj1nWNa8NeKPMi8T2d55f2mK3/wBZHJ/q5P8Arn5dWfitrOk69Z2XhPwff3f9k2cn2jUNWsfM&#10;8yS4/wCWf7uP/lnVLTdU8S69ocniy/sLi2i0uOOy/eW/lyahb/8APxXnXjqwsPhp4k/ta0v/ADdS&#10;vI/M8v8A59/M/wCelZ+z9n+8getTqe0/iHX+MvEfgz4S/C+28J3ccnirUdU/0i8j8zy/scf/AD0/&#10;6ZyV5B+7urO2sdFju9X0mT/SNQub6Py/+udvJH/0z/8AjdcffX891JJd+fJLc3n/AC1/5af9s69t&#10;03w5YaN8P/slhP8A6TJHHHJJbXEcnl/89KPaGfs6dQ4bVvEcml28mmpYyRSSf9s44/8AtnXBW2gy&#10;SfuI5/tMnmfu6s/EPWbuwvPL+yfZo/8AnpWDpN/9ljsv3nlSSRySfu6Dm/5eH0NpOg6T4S8J+ZPY&#10;W8t7/rJLny/M/eV5TpN/B5etXfkfZo7iP93JJ+88v95UVj4yv7/T/sHmf6NH/wAtK52x0GfWdQ1G&#10;OCfyo7e3kuPL8ys4UzSpULsmsSXXmfvPNjjk/d1yckUcUfn+ZHF5f+r8urNz+6jto/8AlnJVKTfD&#10;H5kc/mx/6z/rnWmpker/AA7v9Wl1jwpYab+9vY9QkuI/s3mR/wDLl+8r1v8Aail/4Q37FJHPH/pF&#10;x9o+zSSf9NI/8/8AbSvH/hdrMHhfXPDHjCSO7lj0u4kkvLaP/rn5f7v/AL+R1Z/aH+OejeLfDdzJ&#10;aabd21tcXnmf6T/rPM/7+f58ujUDBj+NPiy61zTtan1L7TJp8nmW9t5f7v8A6aR/9+/3de0ebot1&#10;ocerWnmSeAtYuPMuI4/3kmh3n/PT/rnXzPongPxLLodlqf8AZN/bWVxH5lvJ5f8ArK1vhn8Wp/h9&#10;qkkEn+nWV5+71DSZP9XcR/8AtOSuGvQ9p/D+OB9DlOY/UJzp4iHPQn8cP6+1/Kavxj8GyeCPFHnx&#10;wR+XcR/aI/L/AHkcn7z/AFkcn/POuDvvM1S8vbuDy5Y5JP3n/TOvqD/iS694P/d/aPFXw+k/5Z/8&#10;xHQ5K8c+IXwlvPBOnxazYX39seHbiT/R9Wtv+Wn/AEzk/wCecld+Wyq5hXp4S3vmWbZV9Qh9bw0+&#10;eh/P/wDJ/wAsjzX7VH+78v8Ae+XWjbXXm3HmeR5v7z/V16bof7P/ANr0PS9V1nxf4b8NSX9vHcW9&#10;jLdxyXEcf/LOSSPzP3fmf6ysD4gfDy/8A6tpyT3ujajZahB9ss9S0W7+0W8n/PT/AK5yV9nU4axt&#10;OE53h7v6HyNPMoMwrnS5LW3ju/M/d3En+rkk/wBXWdJaxyyRyR/u/wB3XcaboMmqapHaTx/u7iP9&#10;3H5nl1ztxoP9l6hcwQJ5vl/6vzK+M1PT5Cl9ljh8vzP3sf8Aq6ux6X9vj8yST7N5f/PSrFtFJL+8&#10;8uOWT/WeX/zzrW+wQS+Z+8gl/wCulLU0MWPRvKt/Lk/eyeZ/q4/+Wn/bSo/K/eSR/vIrn/lnLW1J&#10;azy+XaWkkcskf7zzKJNL/wBIjgu4I/8Ann+7/wCWkdGoezMDTfP+2Rx+Z+7jk/1f/PSpf3l1+8jj&#10;ji/0j935ddF50FrJJHaWnlRxyeZHc/8ALSustvC8Gg6f/b0/mWP2j93p8d9HH5ckn/PSg1OY8UWH&#10;9nyWX7yPzPs8cn7uOs2P97b/AOrk/wC2tS6lFPf3H2uSSSW98z95JJ/8bqTyp4reOSCSOWOimZGd&#10;bWEcv2ny/Mkjt4/Mk/eeZVa2ijluI/Pj82P/AJ51dkv3tbeST7R/q4/s8nl/8tK0fssd/ZxzwR/v&#10;P+Wkf/TSjU1MrypP3cbyfu5P+WlElrPa6h5Dzx+X5fmf9tK0fsE8tvJHH+6jjqzHFHdR21pJPHF9&#10;s/d/u4/9XRqZF2SKOWP7JBH/ANtP+WdVr7QY4reSO78u5kk/1n7utH7f/ZcdtBf28kUkf7zzPLqP&#10;W/MuriOSCSOKszUxdE8zwbcW1/psckV7b3kdx/z0kk8v/lpJX058RLCDVND+1wR/u45I723/AOuf&#10;/wC7kr5jtpZPMkk8vypP9X5lfUHiiL7B4H8iT/WR6fb2/wD5Djjry8dpUpzR34T+HUPkGx1Se6t/&#10;Mn/1kf8Aq4/+edWI4pLX/S/Ljlkk/wBXHJUv2qCwj8yT/tn/ANNKs6TayapJ58nmS17GpwFyxsJ/&#10;L8+STyrn/WfvP/Rldh/yAdLjg/dxajJH+8/6Z1nRxSeX5/mR20en/vJLn/0XWLJrSRR/a545Jbbz&#10;P3cckn7yT/pnWZqWL7VJIriOCOST95+8k/5aeXHV77VBFbx2FpHHLJH+8uJP+mn/ADzj/wDalZsl&#10;15Uf2uOOOK9vKLby/wDRoII/L8v/AFkskf8AyzoDUkjupLrzPMk822j/ANX/ANdKI7X/AEiO7jjk&#10;il/1ccf/ADzqO+upPtHlx/6v/lnVmTVILC3k8jzJbn/pn/yzoF7Mo33kWEkc88Hm3P8Az7f89KXS&#10;bq+17XLKwgkuPM/56Sf6vzKivpXi/f3cnmySf6ySSs6+1mOW8jktIPs0fl+XHHJWmoz0q2+HPii1&#10;uLjzLS08uOSPy45ZP+Pz/np5f/TOuT1K/km+2xz2H2b7P/x8W3+f+udGifEvWvh9cW3kXf8Ao0nl&#10;+Zptz+8j8v8A651teE9e03xbHe2E/wBolvbyT7R9u8v/AFf/AF0/7+f89KzMv4hneG/DlpFJ/bt/&#10;+6spJP8Ajyk/1lxJ/wBM6s32sz6pcefP5kXlx/u47aP/AO11W1bQb/S7y5sZ/wB7J5n7uSPzP3lS&#10;SRQaX+4nu5Ir2P8A5Z237yOP/rpWmovZh4f8UabYfuJ7GO5kuP8AV+ZHJ+7q7pNjHFcefJ5fl+ZV&#10;KOWwuo/+XiWT/ppH5f8A7UrfksPN0e2SCP8A4+P3f/PTy6zNtUGrXVpYeF5PL8yL+1LjzLjzf+fe&#10;OsD4Q6DJrPiCOeeOTzLiT7RJ5kdUvijf3EuqW2m2n/Ht/wAg7y45P+2klep/CnS49B8N3utSf88/&#10;3dcuZVPZ0PZn0OS0vjr/ANc8jj/2jPFvlWclhBJ+8k/0KP8AeV2nwc8OweEvB8fn/wCrs7f/AJaf&#10;8tK8gvt/jf4wWVp5nm22lx/aJP8ArpXtHxEv4/DngeO0/wCWlx/rK8OtDkhToH1vLb9zD/B/8meD&#10;eKPPv5Lnw9aalcW3hy4vPtEmiRyf6N5n/PTy/wDlnXReLdBv/wDhLNB0KDy5Y9Ls47y4/wCWcccn&#10;+sk/9p0fCnQZPFHxEspJPMl06z8yS8jjj/5Z/wCsk/8AadbXi3VI7q48T6t5clze3lx5cflx/wDL&#10;OvqadP2dP2Z+a4+tCvi6k6fwFK2uo9UkktJP9G+2XHl/aarSSx6XrEcFpJHLHH+7+0x/8tKzpLCP&#10;zPLtLv8A1kfmeX5n7yOpI9LksI7KTzPNjp6nmHWXN/BF+/8A9V+7/wBZ5fmVzH9s2EsnnyTyRSf9&#10;PMddPoF1aXVvJaSTxyyf6uP95/8AHKrX2gxyyRxx2lx/37rQ1Mn+0LGW4jknk83zI/3clV/EEt/p&#10;cll5FpHfRyXHmeZJJWr/AMIbHqkkkkcdvLJ/z18yP93/AORK1o/Bt/ax+ZPJJc/+jKz1AxdJ16T7&#10;Ze3clp5VtHbyf8s/9XJ/0z/z/wAtK+rfD9hpPwM+Df8Abt/JHLq15/pF5H/00/5Z2/8A5Er590TR&#10;oLq80XSX/wBG+0ahH5n/AE0j8yu9/wCCh1rqUuj+HNJtLuSWOTUJJJJI/wB35nl+ZWtM1nUPMfhd&#10;FJ4y+NGtfEbxhd/abbT4/wB3+8/d3FxJ/wAe1vH/AJ/56V5r46+AWtS+KLb93b31tql5J5kvl/6v&#10;zP8AnnXtHwc+H0ejeA9O8zxDHq/2i4kvZPs1x5kcckcfl/vP+mn7yt++8Ua1oPiCOC78PXFzpMnl&#10;x/2lbXEf7uTzP9ZJH/yzj/6aV20Dhrnjfwl+Dfij4QeNP7agjt7mP/j3kkkjk8zy5P8Ann/8cr2j&#10;UtL8PfGnS9R0270240zxHbxx/wDHzH9nk/ef+Q5P+un/AJErr7HWU+2eR/pHlyeXH5nlySRyf9M/&#10;M/8AadSxywazHHPaXflRR/u5JP8AnnJXk16n7w+owOFp/V/3hynwclg/Zu0u9n1rRY76TWLiO3uP&#10;+PeT7Pb/APTT95/q/wDWf8s5P9XXp3h/wb4X8EXGtfEKPQrDwr/aFv5kltH/AMu9v/rP9X/yzkk/&#10;5af9s/8AppXOeBdBtPihrkXjDUtNt7HTtHj+xaP5lv5dzeSRyf6yTy/3ckcf/TT/APeZ3xa+I2i3&#10;Xhe48UatPpmp+C7PzI9PsftH7zVNQjk/5aR/884/3n/fvzP+ecldqpng1Dy342fEG7i0+51aRLiL&#10;xX4gj+z6XY/9A/T/AP2nJJ/rP+udfJsngPWrC88vy/N8z/nr+7r7Q/Z4urDXvB+vfF/WvD2rePde&#10;0vWI/wB3HH5kcn/XP/rn5nmf9+6+tvC+vfDL45/D+98Z3fg+08qz8yO8/tbT447mOSOPzJP3lZVK&#10;/szSnQ9ofIHgX4g+N/8AhB49a8S6F/YfmRxyaXe23lx+ZH/0z8zzP3n7uvou68Iz6podtHqWtXEu&#10;reZ+7ubmzjk/1fmfu/3fl/u//tdeC/FrXte0bXPA/gG7vtJ+02+oW+jf8S23k+zeXJ/q/wDWf8tP&#10;3kf/AG0r7MsbXydLsvP/AOWdvH5n/tT/ALaVzTOn29Q+L/jH4j0L4N/FSK/1r7Rrl7eW8dxJ9hj8&#10;vy/+ef7uST93/q65TW/2kfBF/J5kkl35klv5f7yzrwX4/fEa7+I3xI17xLPJJFbXF5JHbx/8844/&#10;9X/5Dry3Ur+eKSPy/wB7+8rp+q06goY6eHPtJP2kvC4RQdTvM4/586K+Kf7eu/8AnnPRT/s2A/7S&#10;qHoMmqeTo8kl35d9JHJ5fl1w2pS3d1qEn7j/AFn+r8u4rW1u6u/M8iP/AFf/AC0tpI/3lVo/PsP3&#10;EF/b20cn/LTy/wB5HWh4dQjjutSi0+2j+ySXNt/rJLbzP3daVlY2k1vceRJHFHJ5dx+8uP3cf/TO&#10;OOq0cX+rk8yOWP8A5af9NKiuY44o47SOPyrmOTzP3cn/ALUoMzp7mwnsP9EsI4/sVx/z0j/0n/v3&#10;JWdb6DHLqEdpJHJcyRyfvPLkqlc2s8Uck8cnmyR/vPMuf3kklSWN1Hf29zaPP5sn+s/eSf6z/rnW&#10;Rqa19az3Ucnkal5Udv8AvPMkkj8yOsmSWewt/PtI44pLj93J5lv/AMs/+uf/ACzqW2up7qz8+CPz&#10;fLjk8u28v95JWTJ5l/5nlx+VF/zz/d//ABytQNGT/So/P8+4lj/1cnlyf8tP+mdWbGWP7R5GmzyW&#10;0nl+ZHH/AMtP+mn7ysmPy4rOT95HL/z0jk8ui5lkmuPMg/dRx/vP3cn7z/v3QBd+3yeZcx/vIrfy&#10;5P8Aj2/d+ZJVe2l8ny/+XmTzP9ZHJ5cklF9dQS3FtPHJ+7k/eSfaf3kfmf8AXOSrEcUEvmRz3Efl&#10;/wCs+0x//u6AC4/0W48uTy4pJP8Aj4/5aSR0Sef/AMtJLiK2uP3nl0fb4JPMkjtJJf3f7yP/AJ6V&#10;d026jsPs0+mySReZ/wAtLmOPy6AMr9xLJJBHJJL5kkfl/aY/3lWJLqD7Z59h9ritrj/j88yT935n&#10;/XSOrMl/PqlvJJ+4+02//XOSqUf/ACzu447iKSO4/wCWn+r/AM/6ygxLsevSSyXNp5EkVtJ/5L/9&#10;NKiktY7C4jgeSSW28vzLeTy/9Z/n/rnV65i/0OO7ksP+ucf/ACz/APtlav2WCLS7Ke0j837R/q7b&#10;7P8A6uSsv4ZryGVY6NBLH9rv/wB1Hbyf6z/WeZHW1beEruWP939ni8y3/wBZJHJ/7TqLVtZe1t44&#10;I/L8v/V+X5cnl2/l1nal4tn/AHc+pR2995knmeZ+88yP/lp5dBqGrRSWvmSQeXLJJJ+7ji8z/npH&#10;/wDG67i++Kupf2H/AMIf9gt9Mtrjy/7QuY5JI/tEcccf7vy/+en/AE0/5af+RK8+kuoItQj8ieTy&#10;/wDWR+XH+8/8iSf8s69B8ZeEoPGXhey/smD/AImNnH5lvHH/AMtI/wDnn/8AG6ftPZmns/aHn1jf&#10;x3Ukdh5kF95f/XStq6v5L/7N9n+123l/u/3cn+s/66f9/K5S+1i0sfs09vJcfu/+PiST93JH/wA8&#10;/wD2nWjol/BdahHJJPJ/pH7vzba3/wCWlaVDnOstvMsLy9nk+zyyW9v5kcknl+Z5kcdVtNuv7Ujj&#10;jjg8q5/5afvJP3f7ySsW+8vVNUk8/wDdXPlx/wDLPy/Mk/56VveG4oLDT45PMkvr24/eR/8APOP/&#10;AJZ1kBpf29JLpckkl/HbSR+X+68z/WSSVq+F/h9f+N9QtrCC0kubnzP9XHH/AORPM/5Zx1peDfhp&#10;P431i2g02wk+23H+rjk/5Z/9NP8AV19u/CX4c2Hgjw/HYeXHJeyfvNQvv+ekn/xug01OY+EvwCtP&#10;BMcepST/AG7VvL8vzP8Alnb/APXP/wCOf8tK6v4rfEuPwRocdhaSR/21eR+XZ+Z/q7f/AKaSVW+J&#10;nxQg+F+n+XHJHLq1xH/occknmR/9dJK+SfEms6n4t1CS7u7vzbmT/WXMn+f/AEXWdSZ006f/AC8K&#10;/wDYOpeI/EF7Brupf2vc29xcfbL7zI/Lk8uT/WeZ/q6PH9hHoMenSWmi/YZLjzLf7d/rP9Z/yz/6&#10;Z/6v/tpXV+EtLTRtL8yeOOXy/wDSJPs0fl/aJP8Ann/0zri/FHiPTbWO5n1KSPU9RuLjzI7GSSSO&#10;OTy/+en/AEz/AOmf/wBrrSn+7CdT2hzFzf2Gi29lfalaW99qPlyfY4/M/eW8f/XSsXSftevXHlyQ&#10;fu45PMjkjj8vzJP+mdYNzdT6pqHmSTyebJJ5knmSf6uvW/hLL4e0HxB5+taTd32nf8e8n7v95/z0&#10;/dx1r7Q5qZ3ng340614SjspII5PL/wCXiS2uP3cn/PPzI6j+K37RnjDx5bx2Fh9n0y28uTzI7b/l&#10;p/10rj/EnhzVtZ8SW0FhPJFoMkkclxH5kccn/bSP/V1i3ugz+HP3H7yLzI/tEcn/ACzkriOn2lQ5&#10;TTb+SK48yS/83/npH5n/AC0o1uXzbyPTf+Xn/WSfvP8AlnWj9l8qTyJ/Ljkk/wBZ/wA9KjubC0ur&#10;eOT7JJLc/wDLS++0f6z/AON1uc+pW+1R/wDCPx2kkkksn+s/1f8Ayzr074d+Mp/tHn6T/adtqP2f&#10;zLeXRI5PtMkf/PPy/wDlp/37rkPD9rHf6hc2n+t8yP8AdySfvI/M/wCulUo4rvwvqltPbySWNzb3&#10;HmW9zbf6yOSq9oaUz6C039uvXfBsdzB4ssLfXI7fy5P3n7u5kjk/65/u/wDyHXV+Mvjd8HPiro+k&#10;prumx6ZJqEfmR/23b/u/+2cn/LP/AMh14DJpdj4t0+SS7gjvrmT95cR+XH/rP+ulcx420GCw8PyT&#10;28cf2aP/AFdjJ+8kjo5xH0PffsUabr3gu5u/AOpR6Z9ok+0W8cnl3Ecn/XOT/WR/9/K+dLnwH4o+&#10;EviD+zfEuhSeZcfu45P+Wcn/AFzkqT4OePPFHwq1SS/8Pazd6ZZSR+ZJYyfvLa4k/wCmkclfWXhf&#10;9r7wZ8RvD/8AYvxC0W0tpLj93J/q7iyuP/jf/bSl/EH+7PknW7CCW8knjgt/tsf/ADzk8vy69K+F&#10;Olyf8IfrWtfu4opP+Jdb3McfmSf6R+7/AHf/AE0jr1vx1+yDps2n/wDCS/Dny7m2kj8z+yZJP9ZH&#10;/wBM5K8x8AeLb/wl4kvf7ajuItOt/wB3HYx+Zb/2f/008v8A1fmVnqFM3vDfhzUrDxhe6bfyX99b&#10;ahbx28cdzJ+8/d/8tP8Apn+7/wCedcfpt/psX7jUpLe2kkkk/wCPG88yOOOOrvjrWdW8USXP9i2l&#10;hLZXHl+ZfSSf6v8AefvPL/6aeX/rK4vw/wDDSfVJLnUo7/zY45I45LaOOTzJP3n/AD0/1dZch0nR&#10;+NvHkGjafbf2L5f9o3Fv/wAf0kcn+j/9s/Lrh5PEf/CL/adW+3yS61eSfaI7mST/AJaeZ/rPLror&#10;bwHdxahc3cl3HbWXmf8ALTy69P8ACXhzwDY6XpP/AAkM/ha+spJJLjzL7y7258z93/yz/wCWda06&#10;ZlUPmK+8R/29qlzqWtanJLJJ5kkkkkn7zzP/AGpWt4N1SPxRcW0H7u2+x/6uPy4/M8uvpj4s+Cfh&#10;H4o+B+v6b4Mj0HTfEfmR3lnJHbx2/mSRyf6v/nn+8/eR14d8IfBHhfw5qH2/xRrWk3Nz5clvHptt&#10;eRx+XJ/z08zzP9ZH/wAs66eSmc+pJHaz6z5n+lx/ZrP7PJH9m/5aR/vP3f8A20/1dcP4kltLXXJP&#10;7Sgjtr2T95H5cnmfu/3f7v8A1le/eH/+EXl1CKCOS4i0mOSP7PqUnlx/vPMj/wBI/wCefl18163q&#10;lp/wkFtJHJb3Ok3EnmRySSeZJH/zzjkrOmXM0tWtYLX+0dNg8yL+0P8AWeXH+7t5PLqlY2v2DT/7&#10;Ngg/eW8n/LT93+8/5aSUXMsf7qSSTzZJP3clzJH/AKyi+1mO11CysJPMl+0f8tP+WfmUgNrTfFEm&#10;g28l/YWklzHH/wAfEdtJ+88ytXSdZki0uPUrueS5vbj95+8j8v8Adyf89PLqvc2EGl29ldxz/YY4&#10;5PMvPL/5ePMqtbXUGqahexzyebHHJ9nj8z/v35dZ6h/DN7wvLB9otp5JI4pJP+XaT/Vx/wDXOuj8&#10;2S/uI545/wDiU+X5ckckflySV51/whEms/vI5JPLt66/Sft+l+IP3k/mx+XJ/wAtP3klZgWbrVNN&#10;sLfyJ3t4vM/dyeZHHHUfh/y5bfWpIJJPs3mR+XH/AM86yb6602XXLl545JbmP959p/5Z/wDTSs65&#10;v0v9D1aC7kj0yyuLiOOO5j8zy5P8+XWhmfX37NcX9s/BvUfDU9/HffY7i4s5P+udxH5n/tSvlLVt&#10;Gu9LvP3kckVt5cnmRxyfvI5P8x163+zx8QYPh98QLbQru7uJdO1yzjtvtMn+rjkj/wBX/wDG62v2&#10;kPh9HoPiT+3fI83SdQk/ef8ATO4/5af9/P8AWf8AfytDQ8X8N6DPr0cn+r8uP/WR+X5f/kOOurju&#10;o/Dln5Ecf2m58v8A5Z+XHJH/ANtKxfh3f/b/ADJ57SO2j/4945Ln/lpH/wA9K7DUoo4riO7j8v8A&#10;s6P95J5knlxyeX/y08yT/rpUanUcPJ4Nu7+TzLiOTU5LePzI5ZJP+PeP/npJ/wB/K1ZL+PwlHcwW&#10;k8cdz+7jk+zf6yST/rp/q/L/AOuda3xE+I13YaXbR2FhpljoN5J/o/8Aq473zP8AVySeX/rK8oud&#10;e+1SSeRHcfbZP9ZJ5nmeXJ/n/lnVmlM6e20HUvHmuW9pYQfbr2T955kkn+r/AOmn/TOOvoLwTfeE&#10;/wDhU/if4e6lBJpvjS3k8vULm5s/+Pj/AJ53EfmR+XJH/wAs/Lrxf4XapqWjW8f9k3cdjeyXHlyR&#10;yR/aI/M/6af6uST/ALZyfu6+gpPBv/C0Li50m7u7iKO3/wCYlpMkkfmXkn7yST/pp/1zrmqVPZHV&#10;haftDh/Avjjx3a+II9F8UWEmr6T/AKuz8SW0f/LP/ln5kde6+CdUg8L/AAr1bWvL+zXNxJcajJ5n&#10;/POP93bVwWpeDdW+H39oxz6tplzZSWfl6fJHbyRyRyf6uPzP+Wda3x+16Pwl8D7bSb+SSWOS3j07&#10;y7b93J5f/LSihP2k/aGmLp08PThTPlK58+6kuZ5PM/4+PMkkjk/dySVgSX/2DUPPu7v/AEmP/V/8&#10;tPLrSsb+SXS4444P9X/0z8vy65i+sLSLUJPsn73zP9XH/wCjKZ5FMsa3qif6u0sJLa9k/wBZJ5f/&#10;ALTrB8qC1/4/5PtNz/zzjkq79vu4riO0j/7aSVSufLsLyTy/9Juf+WlaGofYJL+P9xBHFc/9M6u+&#10;DdUkluJLST/Wf6yPzJKpX2jalLHHJPBJH5n+f9XUfmzxR+Z/qr23/wDIkdHszKc/ZnaW2s619n17&#10;TfD2u61pFvrEcf8AaGm6TJ5cd5JH/wA9PLr3D4OeN59B8P6ToWraLJbeX/o8fl+X5fl/9NPLrzH4&#10;Fa9YXWh+I4LuCSXUftEdzH/pHl/6z/WSeX5f/XOvQbHS7+/kj+yWn2ny4/3nlxySeXXm1K9Sn+7P&#10;foYGniKftDmPi14j16/+IFzPrskdzbRx/wDEr+wx+XHHZ/8AXP8A5Z+XXD3F1/wlH9kzx6bcXP2y&#10;T/R/L/8AIde6/arDWLjyJI7e5vZI5I/tPl+ZH+8/5Z+Z/wBNP+edcFb6p/YOsW0GmJHrmvW9v5f2&#10;aP8Ad21nJ/z0/wC/flx12/xKZ5X7yn+7gWfHX9m+EvA8nh6C/tItRuI/MuI/L8yS4k/9px14nokt&#10;/pd5bXGiyeVeyfu4/wDppXRato0ljJJqWrR3kt7cSSSR6bJ+7k/7aVnf2XJax/u/9G/efaPMrXU4&#10;Kn8Q9F8AazrXhy81aO70nU9TkuJI7iS5028j07/tnJJJHJ5f+f8AWVzvij+yfFviyTUo4I7m9k8v&#10;7ZHpPmXH7z/ppJJ/rJP+2fl0W3iP7B9msLuCO5jk/eeZJJ/ny6sXPjz7L/qLD+zLn93H9pjk/ef+&#10;i609pP2fIPkgR6JrP9gyRWEmmxxRyeZ/y0/1n7z/AKZ1d8ZeI/Fnw+1CO/8AD2tSfbZI5I/9Gj8z&#10;y7esn7fHqnl/a7+48v8A1f7z/lnHWloniiCXy5LuwuLH/WeXcxx/u4/3n7z/AK51nqIPhT8afFGj&#10;W+rQa7aXHiX+2Lf/AJiVxJJc/vP3f7vzPMr6T8C2Hw5+Hvhuyg8fTx6n44t7fzI9Etrj7RHJ5f8A&#10;x7fvI/3fmeX5dfPsl1aaD4wk1qO7/d3Ef7vzI/Mkjkk/efu4/wDP7yrNz4yn1SPyJ57uW2k/eW/l&#10;xx+Z/rP+ef8A37rKZrTPbPiRYSeKPEltP4e02P7FqFvHJZ2Omx/u/L/1f7uP/P8ArK2rb4BeM9G0&#10;uTxZq13b6HJpcf22P7TJ5kkn/TP93/37q7+zfr2taNo8cH+j217p9vJbxyX37yTy5JP+ef8A37r0&#10;6+tZPGUdzYXf2jV/tlv5cnmf88/9X/2zo9nUMvZwp1DzX4ieHNJ+N3w70nxDptpJLc2f+kW8cn+s&#10;k/56RyV8yfEy6ni8L+fY3dpY+HLf7P8A6NH/AKyST/npJ/z0/wDaf/POvffBOqan8EfixrXhPWta&#10;sLnQdc8uOPzLyOSSO8/5Z/u/+uf+s/6aV5j+1h8NLvQZP7WsY/8AiQ3knmSR/wDPvJXQB4dpsX9s&#10;+KNRvpJP9J8v7RH5cf8Any6l83xD4j8Uad4asLC4/efvJJPL/eSR/wDxurvw30a717xhqMGmxxyy&#10;Sf8ALS5/1dvH/wA9JK+nNE+F+m6XocdpfSf2nH5kdxJJ/q5LyT/pp/0z/wCmdc86g/3Z86eOvDl/&#10;4D0eygjgk8u4/wBZff8AtOrvgnVI/Bvg+TWr+0+0/aJPs9nH5nl/6yvevEHwqj8R2/2/yLiXTv8A&#10;oG21v5nmf9c468jsdH83UI7vVtNktpLeP/Q7a5t/L8u3/wCudae0FThP/l4UvCWgx6XbyT+XHbSX&#10;n+kSf884464vxR4jk1TWPMtJ/wDRrf8Ad28den+ILCO/0+5jjn8qOP8AeSSR/vPMkryOPRpLXy5/&#10;PjikuP3kccX/ACzj/wCelZwO8pX11HFbyRySebc3H7y4krOj/wBA/eSfurn/ANF1o+bHayR/u/8A&#10;lp5ccdV5LVJf38/72P8A5af8s/MrpMilbReXb/b5I/3cn/HvbSf8tJP/AI3UVtayS+ZcTyfu/wDW&#10;SSVpRxf2zceZP+6j/wCWn/TOP/pnUUnn6zcR2FpB5Uf/ACzj/wDalAU6ZXjik164jgg/dRx/89P/&#10;AEZV3VrrzY47Gw8yW28z/wACJKivv3Un9m6bJHLH/wAvFz5n+s/+11Sk8v8Ad2kHmS/89JP+WklA&#10;Gdq1rHa6fJJPP5v/AEzr6G/ZU+HMGs2dtYSaTcS61rlvJJp99H+7jt44/wB3JJJJJH/q/M/5Zx/v&#10;PMr511uLzbfy/Ijl/wDRdfd37BviiCX4X6tpN3PaRXNncR+XfXMcn7u3/wCWfmXH/fyPy/8A45Wv&#10;2Dhn8ZzniT4c614N8SW3n38ketaXJ5kcn/LPzP8ApnH/AM8//ade6xxWHx4+H8V3H5djr2n/APTT&#10;/j3uP+ef/XOuj8W+CJPjJb209p5mh6dZ/wCs1u5j/eXEf/POOP8A9qf6v/nn5lcP4t+N3gT9nPR5&#10;NC8PWkep6lJ+8ki8zzLm4/6aXEn/ACzrhpwqe0PXnXoew9mZPiDQdJtfBenSWOtfafE9veR/aNNk&#10;8uOOST/n3/56SVk3Os+F/gjZ/wBratpsf9vXH7yPSfM+0SR//G46+Ur74l3994w1HVpILe+vbi4k&#10;uPMjj/1cnmf8s/M/d1tR+Lb/AF7zPt8cdzeyR+XcXNz/AKz/ALaeZXVM8inQPoL4VfHjUr+PxHaa&#10;1otvLJ+8vdPsbH/VyWf/AC8xx/8AXOP95XhXxM8Gz+CPHklhHP8AbtO1D/iY6XfSfvPMt5P/AI3X&#10;MXOvXfg240mPQru4+06fJ9ot7n/lp5lfRfiT4BT698J72/jnnl8RyeXqNnFcx+X9n/d/vLf/ANGV&#10;p/EOk8K8P+RqniC2/eR21tb/AOr8yT/Wf8869WtvItfD8cf/AC83H+r/AOmdfPPhu6/tnxBp1gnm&#10;f6PJJcSeZ+7/AHle9XOqQS6h59vJHc20ccf7yOuaoaUzxL4x38kviCOCT/V+XXKW115Vx5En/Pn5&#10;db3xRl83xR+7k/d1SsbCeXWPLjj/ANZ5f/ouimcX/Lw7DSbWS1s4/wB55vmVF4f8zQfFF7HHPbyx&#10;6hH5ckdz/wA85K7mSXwRF4P0mw0m/v77xhHJ5eqeZH/oUf8A1z/8h1x/ii1/0Pz4/wDWWf7yumf8&#10;M0OcvrW00v8AeT/vfL/5aVg3Mthqml3M8cf7yOP93HJWtfWEd/8AZruOePy//IdVo7C0l1TTf+WU&#10;f2iP/V/9dK5tQOj1vxRPa/adJj8u5jt5JP8Al3rgvH91Bf8Ahe5j/sm3tv3kf7y2kkrWj167+2Se&#10;XP8AabmT/npH5ldhovw08Q/Ebw34j/4kt3Lc/Z45I5P7PuP3knmR/wDPOPy/9X5lGpqj6b8G/DTV&#10;te8WR+GtN1L7NbafocdxqEmpWf8Ao3l+X/q44/8Alp+88z95/wBdK8k/aU+DcfhLw/p2ux6L/pvl&#10;3EmoSWP/AC7+X5cccn/XP/43X1/+zfo2k/8ACcatHBqVv9pvLeOS8tvtEfmfu/8Apn/rK7j4o+A7&#10;+6t72O+gj1fSbiPy5P8Arn/1zrmhT/5eHo4qppyI/Iux127j0W4eO4ktra8j+zXEfmf6zy/3legf&#10;ES20TwuthoCadNFqv9kW/wBu1K8eO43ySRx3HmRx+XH5f+s8v/lpUHx40ufwx4xuPD0kEEVjZx/8&#10;S/y5P+XeT/V19f65+098Gde+BNn4L8W634h1aHW9Ms98ejWEBn0tIxH+43/9dIDJ+83/AOsr9YyS&#10;kqmXU6ipyn7/AMcPjh7sfe/+1+GR8/SzLEYDETX/AC7nD34T+Cf9fzfFEd8MP2U/hP8AtRaZ/b51&#10;jxLp2rWNvaaff2MM9vGIpIraOP5EMbv5fT/Wf3Pxrxf9sb4S6Z8CPD/g7RNBTWo4IJ9QjNxrnlyS&#10;T/PEfMj8v/lnXNfEyP4dR6t4PsPBPjXVLywvNPH2m+1gxo9hHj/R7eSS3H+sz/rP+2dbN78M7f4q&#10;aXZaTfeIdWi8YaRZx29nY6tcRyW0lvH/AM85PL/1f/TT95WWIzatlsvq+aYl2nCfInH+7KOv8p6t&#10;fJqGYYf69k0Pch8cPtw/+Sj/AHvvPMfDf2TVNP8Atc8kf2ny/LjtpI/3kkdF1qkF1cSXcflxfaP9&#10;X+7/AHkdYGt+F5/CWqSWmpSSaZqNvJ/x7XNRx3Ucvl393/q7f955f/PSOvzH0OXnNK+uvKs7KCN4&#10;7m4/1flx1J5Xm6hbfu7j93/zzrFvtUjv/L/5ZfvP+ef/ACzrekunv7eOwgkktrmP935nmfu601NP&#10;aGlY2E8Xl+R5cXmfvP3kn7yOOrttFYaXHc3d3dx+X5f7zy/3fmVzmpeRqkn7uSOK58vy/wDpn/2z&#10;qzH4cn17/RJJPtMsn+r8v/43WZqeneBdGk8eR6LPaSeVbW8f+keZ/wA8/wDlnWb8TNLu/EeqST/2&#10;l5Vtb/8APSTzPLjjqWO6/wCFS+F7nw9pPmXOvahH/wATC5/5968x02K7i1Dy/Mkik8zy5P8AWUqY&#10;e0/5dm9qV1Jf2/l2k8dzJ5n/AC0/56VJbaNPa3nlyf8AH7Jbx/u/9XUepWt/YafJG8HlfZ/+en/L&#10;Ss7w3ql/FeW0cEckf2jy/wB3WuouQ0b7RvtVxJJaSSS+X/x8f9M6peVPFcW0kfl/Zo5JI/L/AOek&#10;dfRemySWuh6DYX8FhLpOuXH2K8vrm3kkvZP+Wn7uvMfH+qR694gub+0gktrK88z/AJZ+X5n/AGzr&#10;MJnnPm+bcSR/6qST955X/POt+PUI7CTTpL+ePy5PM/5afvP9XWLqWlxxahJPH/rZP9ZJJWjq2jWm&#10;syeZPJ/pNn5f/TPy6DMk82eL7THdz/af3n+skqPyv+JfHd/62Ty5JJPLrJvrqf7RJaR+Z5nmfvPL&#10;/d/u6u6bf/ZftNpJHJ/q/wB5H/yzoOrU7T4Z6NH4t8YadYR+Xc6db/6beS+X/q44/wDWRyf+Q469&#10;B+OviiSw8PyQeZ/pN5J+8rW+Fvg2D4c+C5Z7uP7Nq2seXe6h/wBM4/8AlnHXi/xE1STxbrEk++Py&#10;/wB5Hbx/9M68en/tmL9p/wAu4HRP/Z6Bxf2D7VJH58H+jeXWtHL/AKRHYWHlxSSfu/M/55/5/eVS&#10;+yz3+qR2EH+rk/d11et2sHhzT49JsPLiuZP3clz5f7zzK9g5qZSuZY9UkjsI/wDRrK3k8yT93+7/&#10;AOun/TSsmS1jluPMu7TyrK3/AOWf/PT/AKZ/9tK0ra1tLq3ktIJ/tP8A00/6af8A2us2S6jv5I44&#10;P3ttb/u7f/pp/wBNKB6lm+uvN8uSSPyvLj8vy4//AEXRbWs9rJ5cckfmSeX5kkcdWZIpNLkj2R+b&#10;c/8ATT/lnVa5upLWSOCP97cyf89P+Wf/AF0oDUrR+RFbyR/625k/1kn/ACzjqOO6g8u5/f8Alf8A&#10;tSq19L9l/wBZJ/rP+Wf+r8ypbmKwsI/M8z7TcyRx+X/y0jj/AOmf7utNQ1KUnmap/rH8qOq0f+s/&#10;dx/9tK6Pw/4Sv/FHmeR5cVtb/wDHxfSfu7a3/wCuklaMl/ovg2PyLCP+09W/1clzcxx/u/8ArnHR&#10;7QszrfwPHa2cWpa7JJbWX/PtH/x83H/XOOotb1SfxRHbaL4esPsOixyf6Pptj/rLiT/npJ/y0kkq&#10;7/Y0+qWdtq3iG/ksbKT/AFckn7yST/rnH/y0qOTxHJa28lhosEmkW1xH5clzH/x83H/bT/ln/wBs&#10;6NSAt/L+H0f/ABMruTU73/oE21x5ltb/APXST/np/nzKNJ8jxRqFzPaabJFHHH5lxJ/yzt6rab4X&#10;g/1+tSSaZp0f+s8v/WXH/TOrOt3Wm38ccFhqVvFp1vH+702LzI//AN5JRqBJJqkcuoRWFpBcW0cc&#10;n7ySSSu0vpf7L/0vzPNj0+38zzP+WfmV5t4XitP7Y/eeZL+7/wDIcddp421mPwv4fso3k/4/Lj+0&#10;ZI/+ef8AzzjophUOT0nQbvxH4kuZI/3kmnx+X5kkn/LST/Wf+jK9t+ImqWnhHwXbWkcflR29v5kn&#10;/bOuG+BWgyS6h5kkknl/8fFx/wBdKyv2h9ek164/sm0k/eahcfZ4/L/5514eLqfWMXyH6DgKX1Wh&#10;Tj/J7/8A2/P4Sx+zf4ckv/tOu3cf+k6hcfaPM/6Z1d+NniOO61iSD/Wx2f7uSvQfBNhH4D8ByXcf&#10;7r7PH5cdeBeJLq71nxBbfuJL69uLj/v5/wBtP+ulZYSn9YxftBY+r9Vw9SX8nu/9v/aPRfBMUng3&#10;4V3upfu/tuoSfY7f/ln/ANNJP/IlVr7Rnv7eOeeP/WfvI/3f+srW8f6pBYXFl4TtJI/sWj28ccn/&#10;AF0k/wBZWTY3UFrb+X5n7yvoah+YHF2Nrd6XeXM/nyfvI/L/ANX/AMs/+edbVjdQXUn/ABOoJLby&#10;/wDV/Zv+WlbWiaXd69rH+iQR3Mcf7ySOSTy/3dV/Emg3dhcfu9Jkto5P+Wsn7yjU19mZNz9kupL2&#10;DTf3sckn+j3Mkf7z/v3Udtax+XHBf38kUnl/vLn95UX2W/iuP3lpJL+8ojiki/5YSeXJ/wA9I6AC&#10;SKw8ORxwabPdy3Mkf7ySOT/V1i6l48k8L+VPJrXmx/6vy/8AlpWtJFH5kkH7uWP/AK51514y0GSW&#10;TzI45JfLk/1da0zP2hH42+MmrWF5Zf2Ld/vI5PtPmf6z/tnX194S+IOhftVfDe2sNSu/9Nt/3lx/&#10;z82dx/z0j/6Z18EalYSRXnmeXJFWt4Butd0HxRZXfhq7ksdWj/eRyf8AozzK7fZ06Zze0/eH33fW&#10;sHw58P6d4ensJNM1rzI449bk/eWWof6ySSTzP+Wcn/HvH5f/AKMr0HTfC/8AalxbQR2kksfmeXHc&#10;yR/u5P8AtpXOfDv4yaF4y0e20XxnBaeXJH5dxJ/y7XH/AMb/APRddhr/AIX8UfDTT73Vvh7qX/CQ&#10;+HJJI5Lzw/rf/HzHH5f/AC7yR/8ALP8Aef6v/WVzVDp5DvfAthBa6XewWE8kuk/aJI7eO58uT93/&#10;AKuSP/v55lec+NvhfYaz8QI/7JjkttOt7fy9c8uSTy5I5PL8u3/79+Z/1zjk/wCmlaXhL4ySeMtQ&#10;j8PeE/B+rf2t9n8yP7T5f2a3j/56SSeZJ/8AHKpfGTxRH8Jfh3JBYR3er+MJPMj/AHflyeZJ/wAt&#10;LiT/AJ5xx/u//IcdctOnP2h0+0MHx/4t+36PrXhfRfL0jw5Z2/8AxONb+xySRxxx+X/xLo5P9XHJ&#10;J5kf/LT/AFdfn18VviDH4t8YXN3YWlvY6Lbx/Z9P0mOPy/Lj/wCWf/bT/lpXo3xW+NN9438zwL4E&#10;+1xeD9PkkuJPt3/Hzcf9dJP+unmSf9tK5z4L/BHXfjJp/iO4sLSOW50uS3j8uSTy/tHmeZ/8bru/&#10;hnN/EP0i/YD8LweHP2Y/DEkEkctzqEkmo3Hl/wDPSST93/5D8uu9+L1/J4X+H+rJ4etLSO9t4/tv&#10;lSf6uSOP95J5n/XSOPy681/Yrvh4X+BFto2tX1vpl7od5JHeW1z+7+zx3En7uP8A7af89KP2vfFG&#10;k+DfBcviG/u7iL+y7i3js/s1x/rJLj/WRyR/8tP9H/8ARleJU/eVD1v4aPnDxtYT+N/jB8Or/RYP&#10;N1G41D+0ZI5P3f8Azzkk/wDIcclfbviC6jtdP1GSST/V28knmV8eeG/G8n/CcaTqWiwW+p61qHh+&#10;O80fTbmSO3+0SfaI5PL8yST93+7kkr0GT4++LNZjvdF8Q/C7WvCv2yP7P/aXmfaLaOTy/wDnp5cd&#10;dMzmp/vD5X1v9lq7v9Pkkg1aOXVvM/0e2jj/AHcleYXP7PHiX7Hcxz2kdjc2/wC8+zSf6yT/AL91&#10;9mWMX2+8jg/5ZyRyeZH/AM9JPL/d+XXn3ij9nPSbDXLLxnPqV35lvHb28ljY/wCj+ZJ5f7uTzPMk&#10;/wCef7yumnUNamHpnw/N4du0mkU20uQxH+r9/wDrpRX19N8NLC6mkmfVPEhaRi5P9sSdSc/886K6&#10;frBzfVJnzXq1hPpdxHHBPaXMnl/8fP8Ay0/791k3Oveb5cccdpbf8s5P3f7vzP8AppUv2WOWO2jj&#10;j/eXHmSeXJ/yzqxLYT3UcccnmRW0n/kSszzSvcyyeZJJPd/Zo/8AWRyeX/rI/wDpnV37BPayeRaS&#10;W8tzJH5kfl1SubqOWOOOO0kubaP/AFcfmeZViSw1KTy7uOeT7bH/AKv95/8AG6AJbG//AOJh/pcl&#10;vL5f+sk/z/rKk8QaNoV1b+faXcklzH+88z935cdVtWtZLXVLa7v7SO5sriP93/yz8ysqO1gtbe5k&#10;j+z+XH/yzkk8ygDRktY/+fT91/rLf7NJ5nl/9dKk02LzbiPz/wDrn9p8us65ik8uOSeT93/rP+2f&#10;/PSrP2q/0uPyJLuSXTrfy/Mjjk/5Z/8ATOgCT93F5nl2kf2aT/ln/wA86pXMsdrcRyQf6z/lp/rP&#10;MovrqSW38zZH/Z0n7yOSPy5JP+/f/LOix/e3HkRzyW3mf8tP+WdagWbW/tLq3j8uD7NexyfvJJP3&#10;lRXMUdrcSSQTx3Mn/LOSSTzPM/8AIlS30WpaXH+7kt4raSTy/wDRv9XUX+ts7mTyJJbm3/5aR/6y&#10;sjTUjtpZJZPLjk/ef88/L/eVJbeXJ/rP9X/q5I5P3f8A5DokiuJbeP8A1f2by/Mj8z/WVZkuvtUk&#10;fnzxy+Z/0z/1dBmR23meXcx/a5IvL/56eZ+8rR/1Vn5H+jxR3Ef7v/V/6yo7aWCW8uY/+Wfl+XJ9&#10;p/5aSVFpN1+8tvPk8yyk8uOTy5P/AEZWQGtpMvlXEkd3JHfSfvI5I7aT/ln/AMtPLoklghs/3GpW&#10;9jc29xH5kccn7v8A1n/LOsmx/wCJXqHkfa/9Hkk8uT/V/vP+ef8A1zoksJ4vL/ta7j+zXH7v7TH/&#10;AMtP+ulAHR23+i6p9gnkjuftEflx+Z/yz/5af6z/AL+f+Q6pR2Eeg6h5E9p5vmf8s5P+ef8Ay0rO&#10;k8zS9P2T2H9pyeX/AKy5k8yOSOs22ur+XT5ZI4JJf+WkfmXH+r/zHWppqWbm/klt7a0kkk/tGzkk&#10;kjufL/dyf8866Pwb8Rv7B1D7Jf8A+jWVxH5kdzJJ/q5K4u+v4/tHnySRxSWf/Lt5nmRyR/8ATOiS&#10;X/hI7iOCNI4v3f7v7TROn7Qy9odx8SPsEWoR388Hm2V5+8/d/u5PM/8AakcnmVx8mvRxeZ5HmW0c&#10;cn7uOpbHRrSKO9g1aST7Nb/vI77/AFlZNzFaRXEaeZJFbf6v7TH+8j8utTSod74b1mC/8yf/AFsk&#10;nlx+ZJ/yz/eVvW0UdreeRJHbxRyf6RZyS/8ALSPzP/tdea20V3oOqRyRyR+X+78uT/2p/q67C5lk&#10;+xxyRxx6Z+88yS2j/d/vP/an/LOsqlMzgfYf7GuqRy2fiPTbj/kLWdxHJJ+7/wCWf/XSvdfiZ8Qd&#10;J+F/he51q7k/0n/l3sf+Wl5JX59/Df4rat8KvFGneMLCC3lto7OS3vLGSSTy7iP/ADH+7/550eIP&#10;ih4o+MniT+3Z7vypJP3dvbf8s7eP/nnWR1Uzp7n4g678RvEGo6lqUnm+Z/yzj/8AIccddXpNhBFo&#10;8ckElvffaJPtElzbfvI5K5TUvhzf6Npcskd3b+XJH/pEcf7z7H/0z/6af9dP+WdSfCXQY/C9vewS&#10;eZbW0n+m3Ekkn+jWcf8A7Top0/Z/xDSvX/5dm/4t1m00Hw/eyX/meXcRyW9vHH/y0k8v/wBF184X&#10;Mvm3ldp4/wDG8/i3VJPIjki063/d2dt/0zrF0TS/KvI5J445f+Wnl1r7Qz5Da0TS4NB0uTVr+e3i&#10;jt5I4/Lkrq7bxHot1b23kQRyx/8ALOsXwT4ck8b6XqN3d+ZL5n+rj/55/wDLSpNJ0aOwvP7NjsJL&#10;G9/59rmP/wBFyf6usjQ6yT4jebeR+Z5cvlx+XHL9j/8AIdReG/FGk+I9QvdNu7TypPM+0Sf9M/Mq&#10;vpOgwRf8f/8Aq4/+Wnl/vPMqtcxSWF559paR/vP3fmSR1n7MCz4k8OabLceZHdx3Nl5n+skkkkkj&#10;jrA+wQaDbyWkEn2m28v/AFkklb+m6zaRXnkfYPK/7afu6wPG0UlrcXFpJBHFJ5n+rjk/+N0fvAMq&#10;21m7sNQ8zy5Irb/yH/37re1a6k1S3/eSR+ZcR/8ALOSuUkv55Y/Lnjk/d/vPMqxdaz9qs47Se7/d&#10;28f7uSOP/lpWnIc2p0eiS6npenxySSeVc3Ef+r+0f6yrNt4ju9Lt7mSSOPy5P3ckf7uuPtr+eK4j&#10;gkn/AHn/ACz82OStrTYZ77y45P8AWXEnmf8AXvUamhpfZbDWfM8yCOK5/wCWcltH+7ritElu5fEE&#10;fmWlvLZeZ+8+zR+X5ldHHqk/mW0Ekcdtc/8ALvcx/wCrkrO1K11P7Zc+XP5Vt5n7yOOtP3gTPcfh&#10;L8adS+Et55em/wCk6L/y8aJcyfu/+ulv/wA85K958SeEvC/7S3hf/hJfB+pR6Z4njj+z/aZLePzP&#10;+udxHJXwrfS67FZyQWE/m/Z5P3n7uu8/Z4+IOtfC/wCKllf3ckdzp2oSfYtUkjuP+Wf/AFzpBTmd&#10;Hong3WtGt9RsNWu5PtNnceXJHc/vPs8lc54t+NN34c8Fx+HrGwt7rw5JqHmR30kccnmXH/XP/tp/&#10;y08uvof9rDQX0HULLxDaeZFJqn+hXHl/89I/3kclfM+i6P4B+IPiC9j8Ua7J4a1G4j8yPUvL8yO8&#10;uP8ArnH/AKug1mYPhfVPFGva5ot9JqX9kSW95HJ5nl/u44/+WfmR/wCrrovEni3xD4j8F6Taa1rt&#10;34l1q31CTzI/9I8uO3/66eXVnW7+w0H4byab5/2HxpZyR/Z7m2/49tQt5P8AlpH/APG686klv7/T&#10;/wDiZa15Ucn7z95J/wDG6DKZq23jyCXULnQruwt7G9j/AHnmSf8APT/0Z/37r2D9ke60zxtZ+I7T&#10;UvDemxxfbPtP2L+z45I7e3k/5Z/vP3n+f+WleCyTaLF5f7yS+kj/ANX+7r0rwL+0FqXg3w//AGTp&#10;ui2kv7ySTzbmuavCpUh+7OnA1KdCf7w9b8QfBbRbDxB5mi+HreXRY7iSS48Nyf6u8j/1f+jyf89P&#10;+mf/AMbr56/al/Z1T4cy2/jvw1H5vhTVHjuPLj/5c/M/eR/6v/lnJX0d8BfGWtfFXxBq0niWO0sd&#10;O0+z+0R3MnmW8f8A20/eVneLLGP4v6Z4v+F1jfWmpxXkkdxol79oj+zx3n7y4kj8yOT/AFfmf+RP&#10;3f8AzzrpoT9mc/J+8qQPlWxtZIrO2u5Ps/2m4j/dyR/6uOP/AD/n95V3TbCeXS7mSRI5dR8vy4/L&#10;/wDIf7yuH8LyXei3Gq6Nq3mWOo29x5f2a5j8uTzP+eddH4S0vU9L1jVta1KOSWOS3k/d/wDTStal&#10;My1OrtpLSKPTtCnjjivbe38z7D/yzk/zJWLHFJF4o1GCwn8qT7R9ot5P+ecclHiC6ktfDd7dyfaL&#10;mTUJI5I/s37uS3jkok8iw1jRZ4JJIpLyz8uSOT/np+78vzKyND1/SYru10/9/JJFc+Z/z0qXUrXy&#10;rOTy4/N8yP8A1fmeZVbw3dR6pp9tJHJ5Ukcf7z95V26i83zJJ4/N8z/pp/q//af/AO7rnA81tvIl&#10;1C5tLv8AdajJ/wAs/Lra0mw+1aXH58Edz5kkkn7yT/V1L4gktNL8y7ggt/tskf7v95VbTf8ARfts&#10;EEn2nUdPjj+0Rx1rqZ6m1/an2+4kgjn822k/8h/9c6+nPhn4otPih4PufCfiWSSXVre38uST/n4j&#10;/wCWdxH/ANNK+OI7W7uri2v4/Mi8yPy7j7NH/wAs/wD45XoPg26u4tQsp7C7ki1G38yS3/d/vI6X&#10;P7M0Nr4ieDb/AMEahJpN/B9pkuP+Pe5ij/d3Ef8A+7/5Z1W1K6n0+OOCfTY7m2ks/wDrp5n/ADzj&#10;r6G0nVNJ+Ofg+TTdSjjsdes/9ZHH/rLeT/npH/0zrwLx1pepeF9YvbDWftHmRx/6uOT/AI+I/wDn&#10;pH/z0rT4DUxf+EjtLXQ9WTUvCcekf2pH9n+03Mn2j935f7v/AJZ/6v8Ad1tfsj+CILrULnxRB4Tk&#10;8X2WnyfZ/s0fl+Zbyf8APSO3k/1n/fyuT8ZfZLrw35l/d3EWneZ+8uba38zy/wDtnJJH+8rp/wBk&#10;f4teJYvEEkHg+7tJdJ0eOS4ksdb/AOXj/rnHH+8j/wCuldMP3f7wznz/AMOB634/l8EeLfGmk3ek&#10;2Mdt40uPMspJLmO4s5I7jy/3cdxb/wCr/d/9c66fTZLT4X2+i6b4hk/0KSP7PJqX7zy/Mk/6aRx/&#10;89P+WnmR1ztj/bXxk0O91bxTP/whmvW9xcW+n3um/vJLfzP+un/LT/V1teJNU1b4fR3Fpfx3GpaD&#10;Zxx/Z7n+0PtElxJJ+78vy/8AlnXiYiftPfPpKEPZrkgZNz4Ij8ZfFjw5psepXdtouh/8TW402SSS&#10;4/ef8s/3klYP7VeqSap4gstFj/dW1nb/AGj/ALaSf88/+2deneBbWT4c/D+58S+MLS3sdeuP3l5/&#10;0zj/AOWdvWB8UP2c/EPxq+D97JqUFvpviPzJNV8NyW1x5n2j/np5kn/TT/nnXpYen7On7M8jEV/a&#10;VOc+Qb7VJPs/lwSSeX/q6yb7xvoXhyO2gntJLnUbj93HH/zzrF8JxeL/AB5rEnhfRfD0kviP7R9n&#10;kj8v/j3k/wCWlep/F/8AYZ134X/CePx3d6lHq+rWdx9o1Sx/552//XT/AKZ10/Vf5zip1Dj4/wCz&#10;brT5PtcEkVxJ/q5I6pfaoIo5HtIP9XH5nmSR1nRy/wBs29lfx/8ALT/lnHHWrbWvlSSSRyeVJ/z0&#10;ik/9F1xHSYNzqkctxL5k/wC8/wCmn+sqT/j18uT/AFvl/wDLSpLnzJbe5njj+0x/8s/+WldZ8JfD&#10;kGqeILKDVtJ+06TcRyf6yT7PH5n/AF0rQyLHwFvrDQfi5ZQX8cctlqEn2fy5P9X+8/1f/kSvt2OL&#10;zbP7JBH/AKN5f+rj/dx/9+68K0nS/D3hLVJI/Lt4rby/3cem2/mSR/8AbSSrPiD9oyS18uCwtJLb&#10;zP8AWSSf8s6zNqcbfGSeDfhfB/wml7aeIZL/AEfSbPzP9Otrf/lp/wAs/LrB1aKfwb4ovdS+0Wlz&#10;eyR/+A//AE0k/wCmn/POOs7W/i1q2s6fewSX/wBmkkj/AHcljH+88z/rpXlmrapf3UckkcH+hRx+&#10;Z5cn+srKnTOyviv+fZteKNZtL/VLmeOS7/tH935klz+88z/ppRY69YX/AIXl/cSSyR/u/wB3HXIW&#10;3/E0uPMkkji/eeZ5n+f+2ddFpN/aaNp8kGpa19htri38y4ufM/1ldXszzfaGDc6XJLqklp58fl/8&#10;s/tMn/fuOuw0nwHP4t0+O002e4tvFdn5cfl/Z/3clvH/AMtJP3n/ACz/AHcdYPh651bUPEEdp4T0&#10;qPxJcW93b2cf26SO3+0SXEnl237u4k8yT/v3/wAs69G+Fnw3+Nq+PdV8LCK2s9R8ETi3vL7VfNks&#10;o/tEnlxj9xFJJ5cnlySf88/L/eSeXWXswp8n/Lw89vvEd34H1SOOTzNM1q3k8v7N5f7zzP8Alp5d&#10;ZOk6zq2s+JNF0n+xte+06pH9t0+2ttP+0XOoW8nmfvI4/wDlpH+7k/7916/rnhyz+G+leEPi/wCJ&#10;tZvfFGqp4wl8NeJ5dE1Ty9Psoo/9ZHbyW/7yT7Rb/wDTT/pnXpXx6+Knw+0/xh4QsL7W7XWT8PtT&#10;vdMl8KaJG/2fW9DuPKkt44/s8f2f93H+7kjk2eZ5Ula+zD2Z5z4R8O/DzR/FFxY+NvC/iU+ItHk/&#10;0jQL3/iX+XH5fmR+Z5ckn/PSuj0T4Sx6prl74s02e0traOT7Rb20moR/bfLkj/49/L8z/PmR13uh&#10;6l8Tfi98SLLx1pPw2uPD+kx+H/7Ck1LxTcR2/wDaHlyeZb3Ekccf7v8A7Z+ZXaf8KW1a1kuZNd8Y&#10;R20dxJJe3kek2/2f95J/rP3n+s/9F/6ukFM4ex+L/hr4c3FloWrabJF4rjjj+0abpsfmSSSf9dP3&#10;f/oyrvxIl+LnxVs49J8GWlx8PvCkkn+kXurf6Pc3n7z935cf+s/7+Vtal8UPht8Ko5J9Jjt5b3y/&#10;LkvraOOSS4/66XEn/wAcrwrxt+2vf3/7jQrT7NH/AM9P9ZJ/38k/+N1r/DM6k/tnpPh/9nPwf4D0&#10;+S/8Z+IZPEMn2j7RJJfSeXbfaP8Anp/00rvdJ8XeF/i/b6j4TtPMlj8v/j2kj8vzI/8AnpHXwZqX&#10;iTx38S7jz/8AiZ6n/wAs/Mjjkk/8iV7J4FsbvS9L0W/1q7k0jxPpcnmR31tJH5kkf/TTy/8AWVn7&#10;SAU/3h6Donw+g+HN5Joslp9m+0XHmR3Mf/L5/wBtP/addp8JdB/4WDcXN3JHcRaLZ3H2e38z/lp/&#10;1zo8JfFrSfiNJ/YXiGCOLWrj955cn+rvP+mkf/TSvSvCWvR+CLyy8PalJbxaT5ckmn6tJ+78v/lp&#10;JHJ/00/6af8ALSsvYfvDSpTOP+OvhzVvDlnZeIdFntIrLT/+PixvpJI7aP8A791x/gD4ff8ACbah&#10;ZeKPEPh600j/AEf/AEexk/eeZ/z0vbjzP/Icdeg+INe/4WNcRyTxx/8ACKW8n2iztrmPy/7Qkj/5&#10;eJP+ecf/ADzjrwb4o/F/VviD4gtvC/gyCTV7K4uP9Ikj/wCYpJ/zz/65/wDoytfZww5pQpzxB6l8&#10;RPAfh74tfDu5v/AP2T+1reOSOO+sY/L+2eX/AKyOSvjSPzLXR5JL+wuLHy7iS3+zf8tP+udfe3gH&#10;S5P2c9DttS1JPK/tSP8A4qDTfM8z7P5n+rkj/wCudeJ/tn/Ay/0GOPx9ovmf2TJ+81COP/Vyf9PF&#10;ZfxB1P3fwHytJDHFJHJP+6j/ANZJUcnma9eRxwR+V5f/AH7joubqTxHcR+R/2zjro/BPhe/8ceII&#10;/D2hRx3Mkn/Hxc/8s/8Atp/zzjrQyOTklkv/AC7DTY5PL/8AIlxJRc+XYRyaTYfvbmT93cXP/tOO&#10;Svo/xJ+yDrWjeH72TQvENvqeteX+8tvs/l/9s45PMr5sksJ9GuL2wkgktr2OTy7iOT93JHJ/zzoN&#10;Oclji/1lhB+9j/5aSf6vzP8A7XUUlr5X+jwfvf8AnpJV2P8A0WTyIP3snmfvP/jddH8N/hpqXxQ8&#10;Sf2FpMn2aOP95qF9J/q446DY4uOxjijk8yTza91/Ye8+/wDihJoV/H5ug3Ef9oyRyfvPtElv+7/e&#10;f9/P/Iderf8ACqvhB8F7O2/4SSS0ub2T/lpqUf2iST/tn/8Aa69O+F3hLwDqF5ZeMPB+m2Ftb3ln&#10;5f2mxj8vzI/3f/LOtTlOY/ar/aM1211jWvB/h6f+w49P8v7RfR/6yTzI/wDln/zzr40/f2H9o/a/&#10;3v2z95/rP+Wlet/tKa9dxfHDxPJH+9tvtEcf/TP/AFcdeUSXX/LSP91/0zrn1NTR02wk1SzufLgt&#10;4pPL/eSf8tPL/wCen/TOq99Fdy+XBBB9mt/Mjj/5afvK1dE1SC6k2eXJ5n7uOO2tv3nmSV9XfBf4&#10;BWnhK3/4TPxvHHbXNvH9ojtrmT93Zx/9NP8AppSGcx+zn+zJHoP/ABWHjSOOOS3/ANIt7aT/AFdv&#10;/wBNJP8AppXX6l8VdW8R3Gox6FHHbWX/AB76fcyR/wCsuP8App/0zkrlPHXxG1L45+IJNJsJP7M8&#10;BWf/AC7f6uTVJP8App/0z/6Z1H42sNS/4Qe50mw/49v+WltJHHJ5kdcM8XCnU9merDAVPZ+0PEvi&#10;RoOi6N4s1HxDpvl21trFv5n2GSOT/Q7yT/WRyeX/ANc60vAGjf2X4D060kj/ANJkjk8zy/8AnpXt&#10;ngnwH4T+KHwf1bTbSC3sb24uP9Mkjk8ySO8/5ZyV5RpsUnhy4/snWv8AQdRs5PLktrmTy/M/6aR/&#10;89I67Z854kDxf4iRRy+NJI66fw/YfZfEnkfu5baPUI5PM8z/AFf+r/5Z1zvii1g/4Ti5kjnj/wCe&#10;n+sr0X4d+EvEvjzxhewaZpslzZfaPL+3XP7uyjj/AOenmf8Axunqc0P4hk6Tqkl/cXukwWH2nVri&#10;48uT7NHJJJcf9M469K039njx34o0uWOTTbfR45I/9ZqVx5cn/fuPzK9XtrDwZ+zJ4X8zzJL7WpI5&#10;P9J/5fbzy/8Ann/zzjrz7Tfi18SfihrHhiOw+yeHrLWJJJP7NsY/tFz9n+z/AGiOSSST93/+8roN&#10;Cx4X/YjtLXy5Nd8WXEv/AE7aTZ+X5f8A20kro5PhV8AvhfHH/a13aS3v/PPUtQ8z/wAh1zHxW16w&#10;sPC9zHd3ep65qOqXlxb28lzJJJHb/Z/L8z935nl184fF61k/4Re5ggj8q5kkjt7eOP8A5af9M6zp&#10;/vAPrb/hpL4T+CLe2j8NaTbyx3HmR2/9k6fHHHJ5f/XTy6jvv2uJ7C3t7uPwfdxWVx5nlyfbI4/M&#10;/wCen/LOsn/hUvg+60OTzJ9T0iy0vy7ez1KPT5JI7iT/AFfl/vJP+mdcf8WrDSfBtvoOhWk8l9Hb&#10;6P8AaJL6SPy5JJLiTzPM/wC/fl1nz++dU6H7vnPZPBP7Tfgj4q3Ftaal/oOo+Z/o8er/ALvy5P8A&#10;p3uI/wDVyV7ZqXxQ1nwP4T1Kd47jxVp0dvJ5ckv/AB8W/wD18f8APSP/AKaf6yvy/wDhn4Xn8RXn&#10;iPUo44/L+2fYvLk/6Z19W/C74tat4D8P2UfiieSXSY5Ps9vc/wCsubeP/pp/z0j/APIlHt6dT92a&#10;/Vans/aHlvxE+Gmu/GnUJNSjj83xFbxySSSeX5f2iP8A1nlyf+06wPgfoP8Axfjw5ps9hJbXun/a&#10;Li4jk/d+X+7k/wDjlfZnh/8A4R7VNPuZ/C+rfZra4/eSf2TJHJbeZ/1z/wCWf/bPy6xY/C+i+CNQ&#10;1HxhrWp/adRkj+zyalfeXHHbx/8APOPy/wDrnW9JSpaJnJXl7Spzs8x+L2qWkvjjVrjVpP8AiU6P&#10;pcfmeZH+7/5aSV5R4ftZ7DwvHJdxyf2d5n2i3jtpP9J0/wAz95/o8n/tOuwl1T/hMtc1bXfI/d6h&#10;ceZbxyR/vPs/+rjq74o+HOrWvh+yu7D97HU1aMK3uVR4THV8vr+3wk/fgVr618PfGnQ7bw34z8v+&#10;0biPy9L8SW3/AC8f/bP+mdYPwc+EGk+DfiBJ4e+JM/2nTpLf7PZ+VJ/o0ccn+rk8ySjTfC8/2e4+&#10;3+Z/pEkcf2H/AJ6f9NI/+mn/AE0rq7a6k8R6fZeHtdn+0/aP+QH4g8v955n/ADzk/wCmleP7SpgK&#10;ns6nwH2M6FDPKH1vCQ5K/wBuH/t0P/bo/dptg/GP4BeE/h9HHd6bqUlte+Z+8j8zzI/L/wCmfl15&#10;14F+FWu/EHxBcwabYSXN75fmR20ckdx5fl/89PL/ANX/ANtK9O8Ey+D/ABR8fNB8EeO9Jj8r95H9&#10;pudQ+z+ZJ/z7yeX/ANNPMr9HtE8OaF4D8P8A2TRtNtND0m3/AHn2axt/Ljr1+TqfFVORH46al8NP&#10;EvhPWLm08Q2lxYyf9P3+j/8AfvzK6zRPFuk+Dbi2sNJkk1PWrj/WXMkf/Hv/ANc69o/bh+I2k6z8&#10;RLawjjjufsdn9m8z/nn5n7z/AD+7r5rttGnurj9xJJLJJ+7jik/1klZ/4zSma1tdeVcXNpPP5tzc&#10;SeZJJJH/AKyq3lf8VB+7/dR+Z+88z/lnJ/2zqP8AsvUrC3/0u0ktrnzP+udR/wBqT2GsR3f+t8uP&#10;95+7/d+ZR7MKh2ni2wn0vUPMkg8qKT95H+8/5aVycks9rceZBHH/AKv/AJafvK2tb8UXevXEck8H&#10;m3McflyeZHH+8rnfEFrJpdxb+R5kVz5fmSSR0amp6D4X+I2rWunyWEckkunR2/8Ao/mf6R9n/wCu&#10;dRXuqSapcST3f+s/7+eXXn0eqT2Ekd3J/pMlx/00q7c6pJa2clpBHHFc+X+8rM1NLUtn/Lf97/zz&#10;krJ+eK8/1lVo7+S6jjjkg83/ANqUaTdebHJP5f73/wBGVpqGpZsYpItQkeT91HXp3wT8Bx69rEmt&#10;X8fm6Tp8n+qkj/4+Lj/lnH/1zrz7w/pd3438UWXhew/5CN5J/rP+ef8A00r6U8QX+m/DTwfHaWKf&#10;6Fp8fl28f/PST/npXkY6v/y7p/GdFD/n5UOP+Ovjz+z9Pk0mOf8A024/eSfvK8Ktrr7LHc+f+6k8&#10;zy444/8AlnHVbxJrN3rOufb5JPNk8zzP3f7zzKI/+Pf7I8nm+X+8kk/55/8AXOu3D0IYenyHFUqf&#10;WKnOdppN1BoOn+fA/m/aI/L/AHn7ysGS1nlvPtc88cuoyf6u58z/AMiVo+H4o7r7TPf/ALqPy/3c&#10;f/TP/nnWdfeXLceXBHHFH/00rY1IvKjit49NsPM/0j/Wf8s/3f8Ay0jratrCPQdP8ye7jlvZP9XH&#10;H/yz/wCulYNj/oEkk8f73/ln+8qSO6823jtII5Jbm4/1laahqaX9swRW8kcH/bS5krNkv4Irf/V+&#10;bcyf6uOOq9zdQWvmRwT2/mW//PST93HJ/wC1KseDfBt/4ts5NWfy9M0GOTy5NWvv9X/2z/56Sf8A&#10;XOjUNTOjsPtV5/z1kuP3fl+X/wCi67C28JWGgx+Z4hk8qSP93/Ztt/x8SSf885P+edEni2Pwv+48&#10;HwSRSSR+XJq1z/x83H/XP/n3qK50GOwjjv8AxZf3EUkn7y3sf9Zcyf8Axv8A7afvKNSyl4k8R3+s&#10;yR2kf+jaLb/8e9jYx+XbR/8AXOP/ANqVHpt1aaNceY9pJqetf9P0fmW0f/bP/lpUd94j1LXpI7S0&#10;jj0jSY/+XaP/AJZ/9dJP+WlSW1/Ho/7jRY/NufM8uS+kj/ef9s/+ef8A6MoAkkurSW4ln12S/wBX&#10;vf8AVyW0cnl/+RP/AGn5da1tr2m2EfnyabYRXMf/AB7xx+Z/5E/eVzl95ejSR/8ALzq3/pP/APbK&#10;LHRp9Uj+16lcfYdJj/1l9J/z0/8AalPUDKvrrUvFuseX9r/66eZ/q46sW2jaFL5kH9rSfaY/+Xn/&#10;AFcf/wBsrFudUnsLi5gsLiTy5P3cn7vy/MqPyrTQf+PuP7TJ/wA847jy/Lq+QDsPDdhaWviCytLC&#10;/jvpLz/WSeX5flx/9tKseP8AVP7Z1iO0kk83955f7yT/AJd4/wD7ZWd8N5Y/+Jjq0Eckttb/ALu3&#10;8yT/AJaSVd8N2H/CR+KP3cnmxeZ9ij/65/8ALSSipU+r0/aHXgaP1vFwh2PX/BNr/wAI54Dub/8A&#10;5ebz/V/+068c8P2v/Cb/ABgkn8uOWy0v93H+7/5aV6t8aPEcfhfwv5Ef+rs7fzP+2n+rjrB/Zm8J&#10;fZdHjv5/+Pm4/wBIkr5GE+SFSufoHNb99U/x/wDyJ0/xa17+xfD9tpMH72T/AFnl1598F7D7f4o/&#10;t27kjlttHj8ySOSP/lpH+7j8zy/+mlR/FrxH9u8QXMkf72P/AJZx/wDkOOrHhub+wfC8em/6r+0I&#10;47iTy/3fmR/8s69zLaHs6HtD43PqvwYX+vfI45Z9Q1C5u5/9ZJJJJ5nmVS/d/aPL8zzf+mnl1ZuY&#10;/stn5kH/AC0k8v8A1dZOm2sl/eeRHJJLJcSf9+67tT5nbQ6eS6k0Hwf5cE8kVzqknmeZ/wBO8dZM&#10;nxG1rRtLuZP7S/65/bv3kfmVX8W6p9q1SSOOT/R7f/R4/wDrnHXF+G7CDxlqFzrWuyf8SHT5Ps9n&#10;Y/8APxJXTCH7sZ3Hw7+3+KNDuPFmra1J+8k8vy5P3dt/2zj/AOWlb3/COR+I/Lv7C782ykk8v/j4&#10;jjk/65/vK5CT+0vFuofZII47ny/3cflx+XHbx/8AtOOvUvDfg3UtB8Nx2k8EctzHcSSW/meZH/37&#10;kkrhmdv7s4fVtBksJLmP/W3NvJ+88v8A5Z1i3Nr/AM9/Mil/6519DeH/AAbYeF9L1rxRqUcn9nXH&#10;l+Z/q/Mkk/5Zxx+Z/wBs/wDrnXn3j/VLT+1JJ5JLfTPtnl+XYxx+ZHZx1r/DOX2ftJ/uzyi+8JWk&#10;tv5k8dvLJJWVonhK00vWPPknkikt/wDV+XXrd94Xg0+OOS78z/SP+Pe5j8vy5P8A0XWBc+HLTS/u&#10;XflR/wDTzbyR1r7Q5qlMpabf/YLj7XBf+b5f/POP95X0X+zf8VdSv7z/AIR6O0k1O3k/5do4/wDj&#10;3/56SR/9M/8AP/XTzXwL8L/+EovP7M02D7de+X5klz/yzt4/+mld74Ftbvw3HJpuu6Fd21z9o/0P&#10;SY4/Lk1i48z93JcSf884/wDnn/q4/wDWSfvKKZqfQWpeKNJ+F+oXurWkElze6xJHbeXH/rLy4/5Z&#10;xx/5/wCelfNnx+8R3fw58H3sH7vV/idrlx9nvNStpPM+z28n/LPy/wDln+7/AOef/bT/AJZ16Tq2&#10;qW/w51CTWvEM9vq/jjy4/L8393baXHJ5n7u38z/WSfu5P/anl180aTrN3qniyTUnkki/0j7RHbal&#10;JJJ+88ySSlUqAe6/s1/Ayw+DfgeTUta8v/hJ9Uj8y4kk/wCXeOT/AJZ1634f0HQrW4/tLQrCOxkk&#10;kkjuPs0clvHcSRyeX/q/3cf/AG0rwW2+Ml3Fb/YdW8y5tpP+mf8A7Uj/ANXH/wB/K9G8P+MtFv8A&#10;VLb/AIntxY215J/pEcf7yO3/AHf/ADzk/wBZ+8/5aRxx/wCr/eV5FT2lQ9unOnTpliT4aa7Yapr1&#10;/wCJbuw1PwfJ5dvJFfaXHHc3HmSRyRxx/wDbS4/5aeZ/q6+Dfjh8RtW+I3jjUfDWm3cn/CMafef6&#10;HYyeZJHbx28fl+Z+8/6Zx1+out/2L480u203RdSjl0nT/L8v+zbiOST93HJH5n/kT/v5HXx58fv2&#10;btJ+AXh+51a01b+2LnxB/wAS63tpLeOO5j/5aSSeZ/2z/wDIldOHrwOavz1KZ8geErrXYtYjv9Nv&#10;7iK90u3kuLeSOT/Vxx/vP3f/AGzr7h8P/taWnijwXe6b4l0K08uPT5I/7S/tDzLa8uI4/wB3H5nl&#10;x+X5lfLfhfRp/L1GS0gkijuP3cnl/vP+Wcn7v/yJX058BfC89hcXNh5lxL/alxHbySR/6uSTzP3k&#10;fl/9dK7q0/aHm0IWJNN+IPgTVJJLu78PeLbHTrj/AJZ6TcR6jbRyf89PM/1lVrn4jfD3wb4k8uTx&#10;Rqep6dcf6v7Dp/l+XH+8/dyeZ/7Tjr2342fCX4ZaDp9lq2paFYaZ/pH7y+it4/Mjj/d/9M/3n+sr&#10;84fG1/4h8ReMNR1LSZLuxtriTzI7a2uP9XH/AM8/LjonQ/eezmawxXtIc9M+v/8AhPPhl2+I0eP+&#10;mmiXBb8T60V8KfavFP8Az9z0Vp7APrFQlubqT+w5II545Y5JJP8ARpLfzJI6ybaX7B9mnjkuP+mf&#10;+j/u6s+Un2y2nnj82SST/V/8tP8AppHUl9r0ljH8/mW1vJ/00/8ARf8Ay0pnml228OSS/bY7uDyr&#10;b/nnHJ5fmVk311/ZfmW9p/q5P+Pj95/rKwdS1nUtZkto/Mkl8v8A5aRx/wCsqzpthJ/o37y4tra4&#10;jj/1kn+so9mBd026juv3flyRR/8ATz+8qSxiv4vM/wBLktraSP8A1n/PT/yHVnzdFtbiPz7SS5ij&#10;/eSR/wDPOs2++wX8kn7+S2so/wDV/u/+Wf8AzzoAs23/AB+R+XJ/rP8AWRySVWvvPtbzy5P9X/zz&#10;8uP93/1zqz9ln8zzJJLf7NH/AMtKu6bawSyW3mT29tJJ+7jufM/5af8AXOgxK32qO/j/AHcccVzH&#10;/wA85PL/AO2lSyWvmyRxyWlx+8/5aeZ+7rJ1LzLC48jzP9Jjk/efu/8AV1Hc69dyyR+Z5lzHb/8A&#10;LPzKDY1f9Vb3Mck/7z/lpHbSeXUv9sz6XJcx+ZJ+8j/1n/PT/rpWTJqlhLcST/6q5/6Z0Sa9/rP3&#10;HlSeX5f7yg01NGO/ksJI4544/Lj/AOWccdF958Uf7h/N/wCWn+r/AHlZ0d/5vlyeZH9pj/8AIkdH&#10;9qR/u55J/Kkjk/dxx0GZtSXUGl3ltP5cksckcf7uOOqUksdrqnmeXJL5nmfaLbzPLkjqtcywXUdt&#10;J5/+s/1nmf8AtOpZL+7l+zWF39ni/wCef7ugCxqUscVnHdySSRXN55kf+ro02WD/AI9J5JLGS3k/&#10;1kf/AD0qO9lu9Gkk+3yW8sf7vy45f3nl1k3N/dyyXMn7iL955kkkkf8ArK1A6eS/j1TT5P3cf9o2&#10;ckcdxcyf8tKyo7WO6uJIPPjlj/ef8tP3kn/TSq0fl6p+/jkksfLj/wBZ/wAs6ux+XFceXd/Z4pP9&#10;Z5ltQBJJL5VvJBq0Fv8A6z/Wf/u6ryWH2WOSf939m/efu/3kdSfZZ7q38ySCP93H/wB/KrfuLry/&#10;9ZF/5EoA1vtVppcltJYf8fNx5cf7v/Wf9dKs31raahZ3OpWn2Sxk8uPzLG2j8uP/AKaRx1Jq1hHq&#10;lvJPH+6jt/8Apn/y0/zHWT/akH7xPIkuY/3nlyRx/wCrrI0I9N8u1uLaT93FZXnmR+Z5f/oyun83&#10;7LceZJ5csfl+X5nmSf6PJ/1z/wCedcx5UF1byRz+ZLbeZ5nl/wDPvJJRY6zHFZyWkkkn/PPzI4/+&#10;/f7ytQOr/tmO68P+XPHJc+Z+7t45Lj/WR/8APSl8LeIrzS9Yjk+z+XqMdnH9n+0x+Z5kkf7z93/2&#10;z8ysCx+wSW8kcEkkUn/Lv5lR30t3+7u455P7Rt5PMj/ef886yMz6p0nxHBr2h2V/afvY7iOuc+LX&#10;ii00HS4/C9pH/wATqST7RqFzHJ/q/wDpnXKaJ43j8L6PJf2E9vLe6pHHe29tHJ/yC7iTzI5JJP8A&#10;tp+8j/66Vw3m/arjzPM8rzP+WklaTNTWsbWO6uI5PI82T/lnH/00/wDjddHJLaeF9Q+wXdpJc3Mn&#10;+jyf9M5P+uf/AF0o8G6NHa+XqV3PHFbeX9nj8uT95/8Aa67jxJ8JfEt1rH9tQJHbRx/vJLm5k8zz&#10;P+ukf/LSuKpM6Cv4NmtPDtxJaXf2uK5vI/Mj8uTzPLre8UX/ANgkjnnk82L/AI9/3cf+rkqSTy7q&#10;z8uSP7NJHH5fmW37uucub+P+1PInnjuY7z93H5f7uSOT/npWYUzSjv8AzY5I5IP3kf7vy5K5i516&#10;0upJfL/dfvP9ZVLUvt8WqSQfa7i2qt4b0GTzJJJ/3v7z/WV00zI6PyrSKPz/ADP3dcxq2qf6Rcx/&#10;637R/wBs/Lqx4k1SSwkjjkjjl/6Z1yl7ayX+qfu/Mitv+ektaGftDvdE8JaTdeF9Ov7u/uL698z9&#10;3Y20cflxx/8ATSSsW50uPS7P/jwjuY5P+PiT/lnWbpMt/Yahc2lvPJ/5EjqzJrM8uoRyT/vY44/9&#10;ZHH+7krn1NDJtpftUf2u0k822j/4966PSb/+0I/Ljjj+0yf6vzJP9Z/2zri/EEslrJJPYSfu/L8y&#10;OPzPLjq7pt/HFb2U8f8Ax8x/vJP+Wnl1ZnqdPq2jXcX7+0/49v8An2/eSeXUljfx2FvbR/vLm5k/&#10;1ccn+r/6aVd/tmTXreOS/n8y2/1nl+XRonhz7fcfa4/9ZJ5nl+X+8j/790/4hoZ2pXX2q4+1/wCj&#10;21zJ/rPLk8v95V3w3oMd1JHJH5dz5lxHHb3P7uT95HJUerX/ANgk/wBLsLS2/wCef/xyvUv2c/Dv&#10;/Cb/ABEtpJI5P7O0f/TZPM/56f8ALP8A9p1oB3v7fF1PdeA/DCR3ckUn9qeZ+7k/6ZyV8eXOg/ar&#10;fTtW8+3lk8v/AFfmfvJJK+pP2ntek8W+NI9NsP8AVaHb/vP3f/LST/7XXidzoMcUkf8Az0jj8yOO&#10;OP8Adyf9NKyM6hW0m6sPEdxpNhrV35tlbx/Z47G9/wCWlYviDwH/AGD4guYJL+TU45P9It/s0cf7&#10;v/pnJRq1hH+7ksPLjvf9Z5nl/vP3f/LSSsrTfEdhL9tnv5JPtMf/ADz/AHnmf9c5KOcPc/5eFi2i&#10;k/efYNJklk8yOOOOWTzP/RdXbmw1Kwt/Mu7+PR7bUPLt7fy/3cn/AFz/AHf/AFz/AOWlaUmvebcR&#10;38ccdz9oj8yTy4/LqS2jsJdDtruODyo/tH2jy7mP/l48yo1DkgUo9L0mK3l/f3d9J5klvJH/AKup&#10;NNlv9Ljk+wRx2MlvJ5lv9mkoufFEFjHHJJB/pP8Ay0jqOSXUr+T93BJFJJ/y08ujU2/dnMfGywn8&#10;R3EfjCSOSS5kk+zahfeX/rJP+Wckn/TT/wCN1J4f8ZSazb2VpvktvMjjk+0x/wDPSta2v4NL0+90&#10;2f7PqdveSfaP+uckdeY+IPC93YXn2vRZ/tNtHJ+78v8A5Z/8867Kf7wx1PW9Suo7rWLaOS/8qSPz&#10;JPs3lxyeZWLfRSa9ql7BaeZLc2/l3Ecdz/x7f9c64vQPG3+hx+faSX2rW/mR+bJ+78uunj8RwXWn&#10;3MFpfyaZLJcR28lzWZrA6vwbqnlfZrv95F/z08v/AJ6V2HjK1v8AVLe2n027j+zf6y4j/wCeklcP&#10;4b0v+xdQvYPtH2mOT/np/wAtK9FudUki0eTyPs/2mOP/AEeOT/lpXOI4fxJpc8uoaLYWn/Ht5nmS&#10;f+jKs/FbXr/wvrEdh4eu7fTLmT95J5cf7y4qjqV/Jr2qR3cFh9p8v/j4j/5Z1S+LVh9u1i5k/d21&#10;zH5dv5kn+s/eR/6v/wBGV0AZ0nxVv7qOOPXdCjvvLk8uS+sf3cn/AF08v/lpXovg3VINZ0/zNJv4&#10;7mSTy/Mj/wBXJHH/ANc68Tkv7S10eysL+D/TfM/ef9e//LOtHw/FB/blzqUElxLHb+ZJ+7/dyeX/&#10;ANdKKlMzpzPqWx8RyeHNU0670lJLbVo/9X5dv+7kj/5aRyV7r5WhfHzwv5F3B9h1az/ef89JLOT/&#10;AON18Z2PiO78R6h9g1KO4ltrf95HcyyeXJH/ANtK9G0Txlq1rcaTq2hXf7yzjk8y+j/1cn/TOSsq&#10;f7s6SLxb8Ptd0vxZ/ZOuzx2OnXEkdvcSeZJ5clv/AMtJI5P+mn+r/wC2lYOt/s3T/DTxZZeN/DWk&#10;399pNncfbY9Nkk/eXH/bTy6+mPh38WvCfx90e50LWrGOx1aOTy5LG5/d+Z/00t5Ku6l8JfHeg2/9&#10;i6T4hsNT8Of8s7bW45PtNn/20jkrOp7T7B3UPYcn7wpaJ8QY9U0PVrDxD/xLNW1C3juPs0cckf2O&#10;OT/p4/1ckkf/AD0jrp/AvhK7uo49W1q7uP7Js44/sdtff8fN5J/z8XH/AEz/AOmdWI9B0X4feH7L&#10;U/FGux3P9n/6uSSPy7aOT/pnH+8k8z/v5JXgXxj/AGh7vx5ef2ToX2ux0WOT/SPM/dyXn/xuOsqd&#10;P/l5UD2n/LumWPjh8Wo/HniT+ydNkkudJ0+TzP8Ar4uP+en/AGzr2j4Q/EG0+KHwf174c3d/JFqP&#10;2fy9PufM8vy/+mfmV8aSfa/Ef+iWEH+k+Z+78uP/AFlXdEupPhp4gtp5NWksdWj/AHnl237ySOtf&#10;afvOc4fZn2Hpt14M/ZV8F+Q8dpfeI7iPzLj7Db/6Tcf/ABuOvk34mfEbx98fdQkj1Ke30zwfH+8+&#10;zW1x5ccf/XT/AJ6Vx/iDxl/xMJLu0u7vU9RuP3lxfatJ5kknmf8ATOsXw/Ya14yvI/tfl/2T5kf2&#10;iS5k8vy4/wD2nXT7Qyp0yv4f0b+x5PsEE9xc23/PP/43Wr/ZflSfa545IrbzP+Wf+skr3qx8B6Fo&#10;2lxyPB/adzH+88yOP/0XWLbeCftV5ezwfaNMj1CTzI45PM8v/tnHXD7Q7vZnBWNrBpdvHJ5FvFey&#10;f89K6ePzNUuP3dpJbR3Ef+r+0V0cfwXnl/4/4LiK28z939p/5aVteErWDwl4kuYJ4I/LvI/LkufL&#10;/wBXJRUqGvszz7/iZRafq09hBcXMkf7yOOSOT93JWb4o+HPiWw8Px67q0+mXMd5J9nj+w3HmeX+7&#10;/wCmdfTF9oMen6fcyWHlxeZH/rK5TUvCVhqHguOwkgjsY/8An58zy6zp1DKpTPlaOX7VcSefJJbW&#10;0f7uOPy/9ZJUmk2us+IvFlloWk6bPq+q6hcfZ7OxtvLj+0Sf9dJK0fEGl/2XeSWk93J+7uP3ckn7&#10;yo/Nn8Oa5ZeLNFn/AOJ1pdxb6jZ/vP8AlpH5ddhzezKWgael9eR2kGmfZdauJJLeOO+uPLjs/s/m&#10;faPMk/6Z+XJXqPw98H6n+zx+1t4Ih+Idhpl3b6pbx41G2MkkX2e8/dx3EfmRxyRyRyeX/wBNKwvi&#10;p488Cw/GqT4k/D6/1LU76TVLfxDp+k3Onx2+nWd5J5cknmSSfvLiPzPM/wBXHH/10rF+KPxB8UfH&#10;24sr/wAS/YLGy0v7R9jsdJj8uOP7RJ5kn7yT95J+8qvaAe7zfHqz8A/GiDwT41v9XlsdB0jVfBWu&#10;eOtSj/4mt3JJ/pFvcCOPzJP3flxxxyf9Na5TVPjP4h+Imr694g8PeCBK/jPTLOz8Z6b4j+fTr+4t&#10;4vLjuLeOPy7iOT/tpXjP2Ww0GS3njg+03sknmSSXP7yS8krR0XxRrX9oeZBHHYxx/vPMto/LpGR7&#10;jrX7N/jT4lWd7d6zrWr3Nlrnl3mqaTJ/xKrK3uI4vLt5I7f/AJaRxxxx+X/1zrq/gnpfhP4BaPJ/&#10;bsEd9ex2ccdvqVtb+Z5cn7zzP3f/ACzkk8yP95XnVj+0Z4stbP7JrupSX1t5f7yT/wCOf89Kj/4W&#10;ZpN1bxyf6Rcx/wCs/eR+ZWdSoa0z2jW/2kNd17zLTw1osltH5f7u5vv/AI3/AKv/AMiSVwWt2uu+&#10;Mv3niXXbi5/6Z+Z+7j/9p1xcnxVn/s+5nsLCO2to/wB35l9/y0ryjxB431rxRceZd38kscf+rjir&#10;L2lSodP7s9B+JnhfwndW9lHJq0djJHJJ+9/1kkn/AD0j8uudtr/wf4ct/wDiU6FHqd7/AM/2rfvP&#10;/IdUtN8Of8JHbx3ccckv/PT/ANqVteVoug2fmSTx/afL/dx20f7yszL2Z1+k69qXijS4/L8yKT/V&#10;/wCrqX/hA7u61DRZNWnu7HQZNQjj1CS28vzPLk/d/wCs8uTy/wB55f7ys3wv8aYPC+j6lPB4etL6&#10;9/d/Z5LmT/Vx/wDTSOjRfiX4h+KHijVtC1bUrj7Nqln5kf2a38vy/L/eR/u/+Wcf/wAbjrU19p/y&#10;7PdfAvg3wR4c0e5jg8GR2OvSeZH9u/tDzJI4/wDlnJ9ok/eSV2Hhu/tPiDoclhq1pb3Nzp9xHHcR&#10;yR/u/M/5ZyVH4SsNC/4RvTtW8Q6tZ6ZqNxbxySab/wAfEnmf9c//AI5VbW/FuheHPEGk6lYQXcVv&#10;/q9QubmT/WW//XOP/V+XXbTqHMeSfGjx5P4o1DxH4bt/MsdFs5PsWoXP+rkk/wDtder/ALNfgjTf&#10;h9oenX09hcanc6hZ+XZyX0cdvJb/APTO3j/1n7z/AJ6VS+KPhxPCXjjSfFkFpb31lcSRx3kckfmR&#10;3H/PPzKydNlv/FvjS213xDdx6nrUcn/Evsf3n9nafH/z0k/6af8ATOuavUOnCwqHzz8Xv2pfGdh8&#10;TNa/snxD9ujs7iSPzLm3jkj/AO2fmf8APOvor9l34tXfxV+E/wDwi/jOPzY5PtEen+Z/y8R/8tI/&#10;+2deOfGj9n3wn4X8Uf2lafaJba8/ef2bbSfu45P+ekkn/PP/AK51W8C6fqUusaT/AMI9B9m1K3k8&#10;y3jtv9Xbx/8APSl7SBn7Of8Ay8OP8dfBHXfAfxQuPAOi2ElzHqH+kWd9/wBOf/XT/pnXv3leGv2U&#10;Phfc3ckf27WriPzP+ml5J/7Tjr0GT4yaLqklzpsmm3F94w0+38ySxtvLkj8z/rp/zzrzrW4v7Qs7&#10;3VvGcflajqHmR/ZpP+Wcf/TOtvaGR88eF/2pfGHhzxhc67q13/aenXkn7yx/5Zx/9e//ADzr6L8S&#10;fD7wv+034Lj8WeHru3tta8vy7e+8v/lp/wA87iOvmf4o/AeeLS4vEvh60k/4RyS4jt7iO5k/495J&#10;P9X5f/TOpfhn8QNW8B+LLaTw1P5Vlb2/2f7NJ/q7iOP/AJ6f+RK6Jzp+zM6dOZky/D7xDoPij/hG&#10;p9Jki8R3En2e3tv/AGpH/wBM/wDppX1bptrpP7L/AMJ/Mk8u+1q4/wC/l5ef/G461o/jT4Ev9Pj8&#10;Q6tJHpmrafHJHJbS2/mXFvJ/y0jjkr50+Injy7+KHiSTWruP7NZR/u9PsZP+XeP/AOOSVzGh5J42&#10;1m/8R6xe6lfzyX2rXEnmSSV6v+zX+0FqXw01CPTbu0kvtFuJJJPL/wCfeT/pn/8AG68x1aKCwvI/&#10;I/eyVZ8Ly/ZdQtpJP3vmSeZJ/wBM6ftDPkPt25v/AIT/ABz/ANE1L7PFrUn7v95/o97/APbK8x8Z&#10;fsea1pfmXfhe/j1y2/59r793J/38/wBXXkniSK0sNLk8uS48v7P/AKy2jr074Q+KPiTYWdt/ZOrS&#10;fYpI45Ps2t2/mRxx/wDTT/nn/wBc46VSodJ638D/ANn3SfhVpcniXxRJb/2tH/37t/8ApnH/ANNK&#10;wPiR8RrD4oa5/Ys93cRaTp8n+kabH/q/+3iT/np/0z/5Z1X+OvijxvYeH9Jv457SW2/1dxJ9n8uO&#10;3/6aRx/+1JK5yO6gsPCenXek+GriKykj8ySP/nnJ/wA9PLrP+JT/AHZ00/3dTnqHYW0tpF5cGm2l&#10;vL5kf/Hz/wAs46PFHiiDQdLuLCCO31PWrzzI5P3n7u3j/wCmn/TSsXw34yv/AA5o/wDaUcH7uST/&#10;AEe2uf8Al3k/56f9c/8ApnXz7omqQX/jyTTfLuJba8vPttxfSXEnmf8AkOvDoYT957Soe3isy/d+&#10;zpneeBdUn+CMkmp2Ekkskcf7zTbn/l4r6Htvjn4M8ZafHJrXg/Wra4jk8u4to7OOSOOT/rp+8r5w&#10;sfCWm6D8RNO/0u4lsry4kkt/3nmf6R5f7uT95/yzr0nRPFsng3R9a8zw9b+JZPLuLizsfs/7ySSP&#10;/lp/1zr1/aHiU6HtP3h3OifFr4c6p4k1a00nSbuWXR/+Pj7No8fmR/8AfySOui8W+PP7L0O5k0LR&#10;bi2vbiP93fa3JHJJ/q/M/d29vXg37PujQXVx4w8Q6l9r0y51y4juI7aP93HJH5ddhc/EHUv+F8aD&#10;otp9ni06z0e8uPL8z/j4kjj8v95WvtDl9mYHh/4GeKPiN/b2tal9ovr3xBJ/Z0d9fR+Z5dn/AKuS&#10;P/pnXsnhv4LeDPBvhu9v9d+1+Ho44/sUcd9qEf7v/tpHXV+P/i1oXgjw/JB9rki1GO38yOOOT/l4&#10;8vzK+ffEnxfn17wXqOi3+mx6vot5H5dxHcySeZ/10/1lc38QzqUyv4/1TwnrOsaLaeGp7e50DT7f&#10;zI5ZP+en+skkrxfxJqnleINOnkTzfL1SzuI4/wDtp5lRXNrHo1vJaWkdxJJJH5dvHJ+8kjjq7pPi&#10;OPRpLLVrC78rUbf93b+ZH5n/AEz/ANXXTTqBT/vn1L4S/aM8H3Vnc2GpaFaRajqEfmXltbR/u5PL&#10;/wD3lfOHxf16TXvFGv3/AJH2aykkjt7eOP8A1cccf7us6T4v+LPtnl+Zb20v+s/484//AI3WBrd1&#10;JLb20ckf7v8A1fl/89KDWpU/59noPwp0HTdB0+PTbvWreK5vPtGo/u4/M/1kn/2yuj8SSz/8IfHH&#10;JHHL+7jj8z/WRx+Z/rP/AGnXjcl1HoPiDVoJ9WuJZJLj7FH/ANc4/wB3XWeOviNH4j8QSabHJHpm&#10;nR+X9nto7ePy/wDrpJWXsP3ntDp+t/u/ZmL4g177Bo/nxx2kV7/y0ubaPy//AEXVLSb+/wBZuNO0&#10;2/gjvrnUI/3ckkn7yO3/AOWklYupRSX8dxBafvfL/eV6D8LtBjv7y51qf91/y72//tSuqmebUPSd&#10;NtZPM3/63y66OPVJ/wCz5IPMk8us6Owkit4/+WtSSXUdrH+//wBX/wAtK0OWmUtItZNZ8YWVh/y7&#10;W8cl7JJH/wAs5P8Aln/7Uo8daDP9svf7N/5aeXex/wDTPUI/9X5f/XSOOSsn4U+KJ7q41K7ng/d6&#10;p5kkcnmf6uOOT/V12Fzr1pqmn6j/AGbJHFe2ckcknmSf6zy/3leRiIe39yZ9Nl+KngMRTxUdoHi/&#10;xj+H0/jfxR4U8d6LPb2P9oW/mXFzJ/yzuI6/R74b/FDSfiD8I9O1qSSD95p8kmoWPmf6vy/9ZXwZ&#10;8SLWTQfA/wAQdFjj82PS7i31mz8v/lnHcf8ALP8A65/vK8G8N6pqVrJe3cF/cW0lxH5flxyf89P9&#10;ZWuBr+0oe+LPMLDCY6cKPwP34f4Z+9E7D4map/wm/wAQNW1KOTzftFxJcf8AbOrHgW1kutY8+78u&#10;K2s4/wB3/wBdK4ePz7X955n7yvaPAGjT3Xh/z5II5bn/AFn/AFzj/wCWdaVDhw53vgDw5Br2oatB&#10;q0lx/ZNnb+ZJ5dv5n+s/d+ZJJXmvxI0HRfDniC9g8NTyXNt5n7uSSP8Adyf9c69BttUnsLeT95/r&#10;P9Z/00rxvUpb/wDtS5kk8vzI/wDl2j/1dFOoOvTMqS6kutQspPM825j/AOWkkf8AyzrNvr/7fHJP&#10;5HmxxyeX5n/PT/tnWt9vn/6aReZ+7k/6Z/8AXOsWTS7uK4uf3lvLHJ+8j/d1rqcpnSRSf6FBJ/10&#10;k/7aVYkuv9Hkkj/1cknlx1dtpY4vL8+Tzf3f7z/pnVf7L9l+zQT+XLHJ/q6NTp9oFzLJFH5fl/8A&#10;POP/AFdRSeZ+7k8vyv8A45V2+8uX93+8l/ef+Q6P3cX+s/e+X/q6NRnuP7M2gx6X4b17xRPH/wAT&#10;G8k/s63k/wCWkccf7ySuH+MfjeTVNUkggk837P8Au4469b+EP/JJ9Jjj/wCelxJJ5f8Az08yvmfx&#10;JJ/xUmowTySRSRyeX+7/AOudePhP3mLqTqGlf93QpwKWm2vlW9tJ5nm/vP8AV1JY6pHN5nlyR+ZJ&#10;Ve2v4LXT44PMk8zzJP3kdZttf2nmRz/vIv3nl17BzHYSa1PYRx2nl/vI46paldebceZ5nlRyR/6u&#10;rMnkS3Fz+8k8uP8A5aVm30v+jyfu/No1As+b5UltB/rY/wD0Z5lR3N1JFbyf6v8Ad/vPM/6Z1Wki&#10;klkj8v8A55+ZJ/0zqzHYSXVxJ/z7yRyR0ai9oWNNutJ0u8+13dhHq/8AzzsbmTy4/M/6aVtXOva7&#10;42vI/wC0r+3/ANHj/dx/8e9tZx/9M4465SOw824jjk8yWOrNzF/ZdvHJJP8A6TH/AMs//alaD5zp&#10;7nxlYeF4400X97qP/QWuY/8A0XH/AMs/+un+srFkieWT+0r+ST95/wAtP9ZJJVKOWCW4tpJ4Kuxx&#10;Xeqah5f7yWST/v3/APa6z1NPaEkl1PqkkdpaRx+X5n7u2jj/ANZ/10/56VoyWv8AZcnkQSf6T5f+&#10;kXMf/tP/AOOVZiv7Tw5b+XaSRyyXEflyXPl/6z/43RHdWmqfu4/LtY/+WklGprzmTY2tp9o/eQSX&#10;Mkcf/LOT/WVnaldX/iK4jtI4/Kjt/wDllHJ/q4/+mklb19oMcvmRwSeVZf8APSP/AJaVi+KL/wCy&#10;+ZYRx+VZR/vJP+ekn/TSSjUz1Odub/7L5kcH72T/AJ+Y/wD2nUUel3d/5fl2/wC7/wBZ/wA86ux2&#10;Ecv7yf8A55+ZHHXWeG7X7frFt5k8n2aOPzK0MyTV7CPQfA9tYRxyW0nl/aJI/wDnpJ/yzj/9Gf8A&#10;fuu9+BXhfypPtcn+rs4/9Z/00rznW7r+2dUtoJP+en2iT/rn/wAs/wD45Xtum2v/AAi/w7jj/wBV&#10;c6h/7UryM1qe57M+uyWhahOq/t+4eP8Axj1STxb4o07Qo/8Al8uPtEn/AEzjr2iPy/Bvw/kkj/dS&#10;SR+XHHXg3gm/sNZ+KF7rurT/ANmWVxJ9n0+5uf3ccnl/6z95/q69X+NniOCKztrC0kj8uOPzPMj/&#10;AOmleZWhf2dBH0cKlGsv7n/tsDyT7B/wlGuR2kkknl3En+f/AGpJXT6tL9q8SWyWHmeX5n2K38v/&#10;AJ51W8G2slrpepat5flf8s7f/pn5n+r/APIf7z/tpV3wvLH/AGpJfyeX5ej2/mR/89JJJK+qn+7X&#10;sz8txFeeIxFSvP7Zo+LZLSXUPLsLeOK2s4445PLj/wCWn/LSsHTZZLX+1rvy/wDV/u7eT/ppV2xl&#10;k/0md5P3f+s8v/npVfxBF9ljtrSPzP8An4k8ys6Zkcf4kv8A7BodzP8A8tPL8uOvVvDfg3SfDnw3&#10;8Oabf2kd9c+XJcXnmR/6uSSvMdN0v/hKPHGnWk93b2unaX5d7eSSf+Q69+tvDl/4ouPsmkyf2nF5&#10;fmeXHJ5kdGKqf8uzpwtP/l4y74XtfD3w00eTUrCC41O9uP8AV2Mn/PT/AK6f886xbn48R6X5v9tQ&#10;R31l/rJPs0nl+XJ/0z/1lcf8TfF39jax/YtpJ5skf7uO2jj/AHlxJXKfZZ7COO71Ly77UY5P9Hsf&#10;9Zbaf/8AHJKVMzqfvD0H4kfGnWviDpekwX8H9h+HLOP/AEPw/bSfvLz/AKaXEn/LOP8A6Z1wWm6X&#10;q3jfWJILeD7Te3Enmf8ATOOtLwb4I1b4g6xHHPPJbWVxcRx3GpXMf7vzP/akle63OvaF8B9Ll8Pa&#10;baWmp6t9s8yO58vzJP3f7v8Aef8ATT/nnWgfwzk/iR8Ko/hp8L7KPWruS51HzI5I7bzPLk/ef9s6&#10;xfhn8PvEvijVI7S0u5LXRZI/MkubmP8A1cf/AFz/AOeldZ4J0u7+MnjCS713XbC+1a3/AHkltc3k&#10;dxJZ/wDbPzPMkk/6Z/6uvUvFHijSfhBocek6LaSanr0n7z7N+8kk8yT/AJeLjy/9XHVUzKpUOw8G&#10;6zpvwvjtvC+i2Ed9q2sf8e8cknlyXEn/AD0uJP8Ann/mOvk39qr4vv4D+IEekx6nf32oxx297qEk&#10;f+jxyXHmeZHH/wA9PLj8uP8Adxyf+RK7jW/ihpPw0vJI4LvWvF/jDVI/Lkj8yOOOz8z/AI+fLkj/&#10;ANZJH5nl10fjb4QWnje3kv8AVo45dRuI/wB55n/LTy/3fmVftKdOZr7P2h8Ta38fdS8R3HlzyR2O&#10;nSR/u/sPmSSRyf8AbStqx+LXh660/wA+Se4tr3/WSW0lvXYa5+yN9qs7m7tIJIvLk8uOSPzP+2f/&#10;AEzryDxR8B/Evhe48yPzLmP/AJ6V1ezoVDl9nXpncW3x40W6vJLSeOSKykj/ANZJHXT6J430nxH5&#10;iWkkkttbx/6y2/8AtlfNknhPVpZJZJNNuP8Av3X1t4N/Yj8d6p8I9F1LRfEOk21zqkf23+ydS/0e&#10;T/pn+8/5aVlOhTpmsJ1Cxba9q1hcR3dhrt3FJH+8j/6Z1Z+KPjzVvihJosHiSCPU7Kzj8v8A+OSe&#10;Z/z0rR8W/syX/gPwnZT6l4st7nUY/wB5qEdtHJ/108v/ALZ/vK8+0SW78R/aY9J/0r7P/wAtY/8A&#10;0Z5f/LSvN9mdXtDKttGgtby5u7CSS2js45JI/Lk/z5le4fAX43fD3QfFFtYSeJft1zZ3Ekklzc2/&#10;2f7RJ+8/eV4vcy3dhb3Mcf2Ty/8Alp/yzkrFtrD/AISPxRc/b547m2t/+WdzbxyfvP8ArpJXSYwn&#10;yH6R+JPEfhf4g29lHbwR6nJceZJJbW3/AC0/z/7TrzG50HwZ4X0+2tNd8LxxWVvcSfY7n7P5kn2O&#10;SSSP/j4/5Z+X5kf+s/6aeX/q6+WvDfiP/hTfjzTo/C9hJLc3lv8A6R5d5JHH5f7uTzP+mf8Aq691&#10;0T9uHw9L/aMGu2kcklnHJ5kkUfl+Z/0z/wCWlZz9pUqe0M4Qp04QhA7z/hRvwyuP3vmff+b/AJC/&#10;rz/z0orz/wD4aS+Ctx+9bw5oAZ/mObPnJ5/550Uv3gH593PiO0ljjk8z955f+sto/wDV1SjurSW3&#10;jnv4JJZP+/lSSeHNS1S4+13/ANniuf8AnnJ+7jkrOkitLr/WeZ+7/wCWcn7uu88w0bG/gtfLnjv7&#10;ux/5Z+XHH5kfl0XMv2WOSPUkk/1f+jyR/wDoyo7G6ksI45I47fy4/wDWfu/3lVpNUn/dzyeXfeX+&#10;7kj/AOekdAGjHqk915ckclp/rPLkto4/9Z/00qv5VpdR/ckijk8z/rnJJWTJFPLJJPYSebH/AMtI&#10;/wDnnVK58/y/M8j93/y0pezAu/avKk8vz44v3f8ArJP3lVpNZkiuJPnjl8ys6OL95J5kElWba2g8&#10;zy9kcv8Azzk/1da+zGSeb5snmSSSS/8ATOi+lk8uOOOP7Nb/APPSSP8A1lRyReVJJ+4/d/8ATP8A&#10;eVJbRR/xxyS/9M/+WkdM1I/7USaPZdyeb5f/AEz/ANZUnlSapZ+fHPJL5f8Ayzkq7JFHFJH59pHL&#10;H/10qO2tYJf3cHmW1z/10oArR3Uf/LRP3kn/AD8/8s61o7/93JBfQRyySf8ALWOT/V0XNhHax/v0&#10;jl8uP/ln/wAtKitrC4ljkjjj82S3/eVkYktvFHFJJ5EHm+X/AMs5JKsRyyXUckd3HJLH/rI/9XJ5&#10;dHmyapHJJP8AupI/3kclZUf7rzI5IPKuf+WclBsatrLJ5f2C0n+0x/8ATzH5f7uo5LCSK4/0uT7T&#10;b/6uPzP3lH2X/R4/3cn2nzP9ZR5Ukn+rn83/AJZ/u6DEI/Li/cR/vZJI/wDVxVrWMt/f3kcc/wBn&#10;ljjj/wBZc+ZHVLzfK/d+Zb/u/L/eSx/8tKi/tSeWSNLueSL7P/yz/wCWdAFnUrqSX/QI5P8AQo/M&#10;8vy5P3dVo5ZP3kE/ly+ZJ+88r/WVL9lkiuPPgn825j/eSfvP9ZUltqklhqnn+XH5X/XPy/M/zHQB&#10;Wkl8qT93JJc/9M//AGn5dRyRfZfM/eXEf/PSP/nnW1Jdf2p9t2SR/bfMkk+zeX+7j/7af9/KpXMX&#10;9qafJqX2vypI447eS28z/WUDDyvM8y48+3lk8z935fmeZJ/n95UepeXL+8SDyrny/wDnp+7qT+y7&#10;v7RJJHBH9m8z93/y0/56f/bKL3S/K/d3f2+KT7PHJHJJH+7rIDOjuv3nmeZJLH/z0retrrzY44/L&#10;ki/55yVkyeXF5n2iOTy5I/8AWf8ALPzP+WdU/st/a3HmeXJFcx/vJI/3cnmR1qanX+Ete03S9Q1a&#10;01a3kub24/eW9z5n+r8yursdLtItPvZP3n2a3t47jzPL8zzP+mcf/fyvF7q6/wBI8+CTypP+mf8A&#10;yzra0TxvPYSR+ZaW9zHH5nl/9dP+elE6Zpqep2P2DxlqltdyWlxbWUccdvHbR2//ACzr2Pwl48u4&#10;pNFgu5JJbLy/L+w+Z/q/+edeL+EvG+k2Gh2Wmx3f+jXln5mqXP8Ay0kk/wCef/ouvRvDf9m6Lo9t&#10;HJJd32nSSeZ5nmf6uOvMqHTTqHaala/b/EFtJHH5Uf8AzzrF1LwvpNrrEk93Hdyyf8845P8AV1vf&#10;Ezw5d6z4Pj1rRZI4o/M8yOvIPD/ijVrqT+zZLS4lk8vy/wB3/wCjKKZqdXreqQS6hJ5cf/kT/wBq&#10;VJpP2D7H5kEEnlx/u5PL/wCWf/XSuU8L6XPf6pJ5n+s/5Zxyf6yOun0WwnivJLSe08q5kuPLkkkk&#10;k8uSOukyp/vDO8SaNPf6h/qPK8uPzI6wNJ0d9euL37X5fl/6v/nnHXuMml2F1JJYT6tbyyfZ/s8d&#10;zcyeXJHXjfjK6j0Gzj+ySfabbzPLkk/6aVn7T2gVKZt6l/xJre5/s2P/AFfl+XJWJqWg/wBsx/a7&#10;H915f7uSPzPL8v8A+OUeEvFsd1cST+ZHLH5f+ruY672SKSWOOf8A49raT/lnHWhkeQalLJa3H/LO&#10;5k/5aSf89I6pXNrBdeX/AGb+6kk/4+I7mvVtb8EaTrFnHd2HmRSSfu/3cf8ArK4PVtBk0GOSS7j/&#10;AHn+rt/Lk/551qZ6mTH5lh/rLSSLUf8AnpH/AMtKksfFv+mWUkcflXMcfl/u61rm/sP+EX/tLZ5u&#10;ox/6PJJHHXF22lpf/ZvsnmSySR+ZcUD1PSrG1k8UXn+lyfabby4/Lj/1cfmV9bfAXRoPhz8K9W8S&#10;6l5dt9o8y4/6528f+rr5s+DnhKTVI7K0tJJJbnUJI7f95/yzr3n9qvxRB4S+H+k+F7T7RF9s8uP9&#10;3H5kkdvH/mOs6Z0HgOreI7uWTUb+/wD3smoSfbbj/pnJWdLfwX+nyf8AHvLJJb/6yOOsm+inuvtv&#10;nz+VH5cccckn+r/79/8ALOpNStZPsfl/6ry7eT95J/y0rLUyK/lebceZ/on7z/V+XJJWbfaNaXXm&#10;T+X5UnmeZH9mrW03S5L+zj8vy4pP+ulXbbwvd2v7i4n+3f8ALT93+88v/pn5dGoHH30t3o1vbQWE&#10;cctl5n/bSrPhLxlfxWclhq0H+jSSeZ+8ro9S/dyXMFp5cskkf/POuX8QefFH9vkkt5bLy/3laGf8&#10;M27HxHaWt5Jf6LPb31z5n/Pv5kkdUr6/n1SSP7Xd3FzJJ+8/56eX5lZvhLWbTXvGFz5kFxFJJH/o&#10;8ltJ5f8Aq66fUtG1KWSOOwu4/wB5/wBM/L8ygs4vUtB+y/uPL/5Z/wDLSruiWH9l6hHdzxyRW32j&#10;y5PLk8v/ALaUXNhqWg3kkF/Bd/8ATOOS38yOP/rnJ+8q7JrOk3WnyTyXElzJ/wAtLagnUwfHXgi0&#10;1m3k1LRY/wDSZP3kccf7zzP+ulcX4f8AFCWN5/ZOs2nm/wCkR/6z/WeZXrek+N5LC3j8iOSW2k/e&#10;SW0cfmeX/wA9Ks+NvhzYfEHT/t2mwfZr3y/Mj/5511U6n/LuoWZum+LbC68zyLuO58v95+6t/wDp&#10;n/5EqO21S3v449Sg/efY5PL8uX/lpXBeCfteg6pq2iz2lxLc2/7yOOP/AFkddZqV/wCVpckckEks&#10;f/LPy65alMzqHcaToMes2f8Aon+jf6R5klt5n+sjrO+MfhL7Lb/21J9ouY7z/R5LbzP9X/zz/wA/&#10;9NKPBssEtvHpt3PH9p/d3Efl/wCsr1L7LHrWn/ZLuDzbaT/j483/AJZx1n/DNP4h8z+H5YJftMdx&#10;HHLZeX/y0/1kdS6tFHa3H9pabJH9tj/5do5P+Wdb3j/wbf8AgPxBJ9gtPN06T95HH/z0otfhzfxR&#10;21xHB5X2z95JbRx/6uSun2hnqVrHXr+/t7meOOP+1rOPzI/Kk/8AaddH8Bft8XjC5tJ/9J1HUI5P&#10;s/7z93VLSPhz5v2mO0k8q5uP9ZJcx1d0mX+xrjy7SSTzY5PLkuY7jy5I6yqGh9U/CH9n3SZY73Wt&#10;WtPtNzqH/Hn5skn7uP8A56f9dK2vB3jy/wDhp4o/4R7WtWv9X06PzI5L6+uPM/651wXw7+Jc+l+C&#10;9Rt9Nu/+JdcfvP8AWfvI5P8AlpXF+IJZPFtxbWkf+g21vJ5knmfvPMrmp1Kh1Htv7T2gx2H2Lxna&#10;X1v+8kjjkjuZP3ccf/PSOvLNE8Eabf3Hn6lHcXN7J+8/1n7uqWh+KLDwv8JPDmrf8K6034n+JtYt&#10;7z7Rq3jHzLiys/s8n/IOt44/9XJ5cfmVL4butW/tzxFpvw5sLTWPB9ncfaI9Skk/0Kzjkj8z7P5k&#10;n/POStalMKZS8beKLDQY72OSe38PaTH/AMtLa3/4+JP+uleNx+I7TxReeZov2iL7PJ/x8yf8tK9K&#10;/wCFLaba3EmteO7+41e9uPMks7aP95bSSf8APOui8f8Awgn1640XxDoMdvpGnW8kccekx3H7v7PJ&#10;/rJJJK6adOnTph7OpUNbwB+yDPf6XJrviHWreK5vLeS4s9NtpJP3kn/LOOS4/wDjdaMevR6z8M4r&#10;Tw1YR6RrXl+XHY20fmfZ5I/3cn+ZK9G8E3X/AAjlv4Y8NQQXn2m3s/8Aj+uY/M+z/wDXOuv02xsP&#10;DnmR2kcf2m4k8ySTy/3kklc1evD/AJdhQpz/AOXhyHhLwbqV1oek3fijzLnVvL/0iP8A6af+i66u&#10;TS7CLy4/skdUvEHjfTdBk2Xd/HFcyf8ALPzP3klea+JPjxYRW/mQT/ZraSTy45fs/wBo8ySuH2dS&#10;oelz+zOw8SeI5LDVLK0j02S5juPM/wBJ8z93HXH+JJbS18zz57fzLiTy/LjrlNW8ZT/Z/s8E8n7u&#10;SOT7TcyVw/inx5JLceZd3/265jj8vzKPZmftD1vxB8X59Bs7LTZ7SSXUZP8Alpcyfu/+/deWeKPH&#10;mrazJJ5mpSeZb/u/Lj/9F+XWD/wkcnijS44I08q5t/8Alp5f7yT/AKZ1Wtpf3dtPYQeXJ/rPMkrp&#10;9mc3tPaEvh+6k+x3MF/5nmeX+7kk/wCelUtS1mCwt45P/Rkf/LSrEdhd3/8Aq7TyvLj8zzLmSud8&#10;W38EVvJ+882T/lnc/wCr/wDIda/xDlKUmqPLcSfa/wDRo5P3n7yP95Wj/akcsn2COD93J/q5P+en&#10;/LP95WD4b0v7fJ588kksn/POSur0391eSRweX5lx/rJP+edAG9fX8cUcdpBHHLH5fl/9NI6pabL5&#10;UckEf/HtH+7jkkqzbWEkUnnySebH+78yo/ssfmef5H2mP/ln5snl1oBJbXUdrrn7x44v+2dSSRXc&#10;tv5dpaR/af8AnpJ+7qlJdf2hcSeZaeVL5fmeZH/q6wY9Uv8A+1Iv3Eksf+r8us6h00zR/wCJTa/u&#10;Na1KSX/npbWP7yT/AL+f6uq/9sWH2z/iU2Edtbf8s/tP7ySq1z4I1K6uJJIIPs0ckn+sk/5Z1Zsd&#10;Bg0G3/06+j/6Z+X+8rMZY827lk/1kkVtJ/rI/MqzHa2n7zy/3slSXMuixaXZST3dxL5n/LtHH/zz&#10;ra8P6DJf+NNJtPD0kdtHJ5cfmX3/AB7R/aP3kf8A10oDUPhvpckviCSSTSY9XsrjzLKSxkkkjk/e&#10;f8tI/wDppXv3gnWL/S/h3HaaT/ZltpPmSRyR6Tp/+kyR/wDTSSjxB8L5Phz/AGdJd393cyXn7zy9&#10;Nj+z+ZJ/y0/6aeXWL46sPFHhf4dyf2baSeHrL7R5lxHH+7k8v/npJS9p/wAuxew9z2hdudZg0HzL&#10;vVpLDSI4/wB55f8Ay8/9+65jW/irHdafe3dhpsn2aT/R5L6+/efu/wDrnXmupX/he68Lxx/ZLiXW&#10;pP8AWSf/ALyuj0O/1rxbo9lpth4Xkl06z/6aeXbSf9dJJK11Mz6G+C+swfF/4X6joV3dyane6XH5&#10;ckkn/Pv/AMs5KpfDzXp7XxJJ4e1qDzbm3uP9H/6+P+Wkf/bT/WVxfw41i++FfjDSfEF5qtvL5cf2&#10;O4023j8uOS3k/wBZHH/z0r0r4reHI7XWLLxRaSSRWV5H9ivJI5PL/dyf6uSipT9pTD2nsz066+Df&#10;h/4oeZpviG7nttR/1kdtpv8ArPL/AOmklcN8ZvhC/wAJvBefBdhJ9mjt/L1CSP8A1sf/AE0jk/5a&#10;VxngnXrv4QeG7a/j8S/8JDe28kklv+7/AHkdv/zzk/56SV63Y/EHxD8WtY+wa75fgy2j0v7bJ4f/&#10;ANZeySSf6uTzP+ecf/LSOsqFM0qVPZnyB4fsJ/CXjTTpLC7/AOJtb/vLy2jk8yTy/wB35fmSf89K&#10;zvHXxLk1S4+36lP5slx+8/65/wDXSvobxJYab8PvGkmi6TosniXxXJ5dxcXNzb/Z7K38z/Vyf9NP&#10;/tdfPv7UXhe7sNctvMj82TXJPtEkv/PS4/6aeX/q/wB35ddXszzfb/vDgtb+Kuu694Xj0me7j/sm&#10;3k8u3j/5af8AbST/ALaVneCbD955k8kkX2z/AEaP/P8A37qlq2iyRahHaQeZLbRx+XHJ/n/P7yt7&#10;w/r2mx3H2SOSPzLf935f/LP/AD/rKR20zf1by7q3kjg/0n7P/wAs/wDpp+8rj5JZ4Y44445PNj/d&#10;/wDXSt7SYv7U1iTTY7uO2+2SfZ7eS5k/1n7yjxb4SvrXUPMnjjlto/3ccljJ+7k/eUGZxclrJJby&#10;Tzyebc/6z/tnV3w3YSS/abv/AJZ/8tI5JP8AyHUflT2uoef5clzc3Enlxx/8tK6PRLCw0a8uY/Es&#10;kkUfl+Z/ZttH/rJP+mlZ6mpveF7W0ljknu5I4vtH/Hv5n+rkkk/56f8ATOvo/Ute0nRvC/nxz28V&#10;t5f7vy/9XJJXjdj5GvW8epaT/qpI/L8u5/1ckdV44rvQZJP3cdjHJJ/yDbn/AI9pK5an7w6af7s9&#10;B+GfjLUpbj/isPs8v2yT/Vxx/u44/Mr1/UtZ0Xw5b3upalaR/Zo4/M8z/l2/7Z/9NK+dPtUEtv5n&#10;2v8Aszy/3kkcv7z/AL91zvxM+I0+qeG7awsJJJY45PLs7a5k/wCPiT/npWuFqez/AHfIGZU4Yj2d&#10;SnMzfEnxVu9e1iO/8yTSP9Mj8y2j/wCWkcf/AD0kr2T4FfBWTxvrmo3+myW9j4ckk8z+0vs/lyfv&#10;P+WdUvh38JbD+0NOk8USf2vb2/l/aLb7P5cfmf8APSvo/wCJHxQk+Dfh+2j0bQv7XkvP3dvHHH/o&#10;1v8A9NJK1hTOH2hw3jHxR4M+C3xMstN0a0/te5t9P+z6hFqUf7v7P5n7yTzP+Wcn/wC7rwv4keF9&#10;NsfFn/CZ2l3d2P8ArPs9tHJ+7jj/AOWdbNt5f7Rnhe5n1LVpNTuZP3clz5flyeZH/wC0/wDpnWd8&#10;SNB/4Q3wfZWHmSf6P+7jkko/dmtP2hzHgn4q6la2/wDZupJ+7k/1f2n/AFlWdE8eWkvxItvL+z3N&#10;zJH9is/Mt/L8vzP3f+srh/7Ujv5JL+/j/exx+X9p/wCelavhuwkure2v7+08r/nztv8A2pJR7MP4&#10;Z0+pfF/VvHlnqNpd6LaeXHcf6Pc/Z/8ASf8APl1g3Osz3Whx+ZYfZo/+Wnlx1HqVhHoMfmRz/wCj&#10;XH7v7NWBqXjK7+z+XJJ5Xmfu4/L/AHf+rrL2Zl/ELv2+O10+SSCf/v7XMalDHFb6T/rIpPL/APal&#10;XbaKe68u0jj+0+ZUcks8txHH/rZI7jy619mBWub+fVNQ33ccn2n935n/AE0qWxv/ACtQtruSPzfs&#10;eofaPs3/AEzjrJvrqSXxBJPHH5f7zzI60dJ8i61SWS/k/dyeZJRqB1njrXoPiNp/g+OwsPs1todv&#10;ceZ5dv8AvJP+WnmSSf8AbP8A55/8tK5OSKD7ZbatPHH9mk/0eP8A7Z+X/wDa6sx/YPC9xqP2S7+1&#10;eZH+7k/551k6l/yK9lHJJ5UklxJ5cklHtDP2fszat7r7fpckcEccUl5eeXbyf9M69x8L6DHYWdlY&#10;R/6uP/yJXkng2JJfFGnQRx+bHbx+XHXuuiWscUfmf8tK1pmNf+IXZPMtfMkrz74o6z9l0eOwjk8q&#10;51CT7P8A9s/+Wleg3PmRf8s6+efiJr3/AAkfjz7JHJ/o1n/o8f8A10/5aUh0zV1bWX0bQ47DTf8A&#10;V+Z/o9dP8KfDniG1uL2CSD/kIaf/AMtI/wB3JXnWmxR3WqR2k/8A1zj82vaNN8b6LF4k0nyJ7jxD&#10;rUf+jyX1t+7jt65z09TR1KL+1NQ8T+Z+9+2eD7e4/ef9M6+bI7CO10uOOf8A0aOT95+7/wCelfS/&#10;h+HzfFFvBJ/y08FyR/8AkxJXzzY6Nq3jLxJHYWFpJfXtxJ+7to/+WlcGA/5ef4z6XiD+Jh6n/TmB&#10;nabF9v1C2tP3f/TSST/lnH/y0r6P0SKPQdDsvLgj/trUPLkjjkkkj/0f/lnH5f8A0zj/AHleY+AP&#10;hLPdfED+yY47uLzJP9Ijvrfy5LeOP95c/wDtOP8A7aV6vczT2Gnxz+RbyySRyRx3P2fy7n/pp/2z&#10;/wCedenUPmaf7yfIcfreqeV+4/56Sfu64vUtG1rwv9i8+P7L/aH+kW/mf6ySOpNW8UabF4g8u/8A&#10;M/d/886xdbv59Uk8/UpJLm5jrKhTHXqFexv4JZJILuT/AEm3/wBZ/wBM6k/5Z+ZJH5kf+f3lVpJU&#10;h/0uOOOLzP8AWeZ/rKLa68238/zP3f8A6MrXUyM65tf9IkktJP3nmf8ALSpf7USwuLaeT/Sf9ZJJ&#10;J5dbMelx6p5fmR/u5P8AlpHUsmgwWtnJJHJJLH5nl/8ATOjUy9mc5Jaxy+Z5EckVtcW/7u5k/wCm&#10;dUrnz47fyI/L+zRyf6yurudL8q38uSf7T/z0jjk/1dZX7iWS2j8uPy4/+WdGoHvvwF1n+1PA9zaf&#10;u/tOn3H7zy/+mkf/ANrrxf4o+HJNG+JGtQR/vY7z/Sf3n/PP/PmV2HwBupLXx5c2H7uKPVLeT93/&#10;ANNI/wB5H/6Lqz+0hYSWsmk67BHJL+7+zyeV/wCQ68On+6x/J/Od0/3lA8Sjhjis5I6pR7PLjqlY&#10;389h+8u4P3cknl+VWlcyx2tx9kkj/wCuf/PSvoDh9oXbnVPM0f7PHH5Vz/rJJKsWNrPdRySeZ5v7&#10;yOpY9LntfsV3+78u4j/d+ZJ/zzqxpOswWtx5f7yLzJJKz1AljsIJbiST/VeX/wAs6kk/6aUWOqR6&#10;pcf8s4pI60b61ktf+ufmf8s/+WlGoezM7ynij8zzKkubWOX95JB5v/bP/V1dksPKkjj/AHf+r8zz&#10;aL7zP3kcfmS/9c/+ulaGpgyWv+r/AHn+r/dyeZWt4N8y6uI45JJPLkj/AHnl/wDfys3Uv9ZJ/wAt&#10;f9I8yP8A7+VreH5fK8UWX/LLy/L8z/v3WeoqZi63YR6XqEkEkkkVtHH5nl/8tKrW0XlfvJ/3Uf8A&#10;yzjjqXxRf/atcuZ5JJJY/M/dyf8APSsW5l/eSeXJ5vmVobanT/8ACUeVZ+XB+6k/56UWNrBFHc3d&#10;3/x8/wDPOuc837BH5cckcskn/kOqVjqk8Mnlyf6v/ppQBtSWH/E0/eSfu5I/MrsNN+0WHh+5kj/e&#10;yXH7uP8Az/n/AFdcN9l/4Si4j/1kv/TP/ppXWeKJf7L0v7BB/wAfMcf2eOSOPy/9Ik/zJ/38ogcy&#10;V3Ys/C7S5/FHiCOef/l4k/1cf/LOOOu4/aC16Sw0/wCwWn/Hz+7so44/+WlxJV34L6NBo2l3OrT/&#10;ALqO3j8uOvKPiRLP8QfiBZeHv+ulxef9dK+ac/rGL5z9Mp0Z4el7GH2Pc/7fkelaT43+I3wv8N6T&#10;4M8WeHtF8K+HdLs/L+za/o/2yy1iSST/AFklx/yzkrOsrD4ZfEbT/E9xaQXfww1/R9Pk1H/iW6hH&#10;cadef9c45P8AV/8AbOpLn9oLx9pesW1hPqUljHp9nb6VcR31v9s0rULiP/rpH+7k8uuL0nQbT4of&#10;Ey51K70LSdDtrjy5PsOkx+Xbf9dI/wDv3/5Ep0cLUq1PaP3P8B8niKjw8LHRSSyaD8O9Bju/Livf&#10;s/8AaNx5f/LPzP8AV/8AkOpfNktfD9lBdyR/bdUk/tG4/wCuf/LOOotSj/4SjxJHaRx/6FeSeXHH&#10;/q/3cdbVz5F/rGoySQfvP9XZyf8APOP/AJ519BqfPF7w3oKapeRwf8s/3db3i3wRpvijVJI9Jv45&#10;b23/AHckfl/vJJKk0S6gtfs08FpHFc/6v95J/wAtP+elXdbig8B3H9pWlhceZcSf6yOimFQ5jw3+&#10;y/rs2oXthJPH9tuLj7R5kcfmR+X/AMs67jxB43034BXmk+DPB8Eer+I/M+0ahcx/vPL/AHf/AC0k&#10;ryD4ieMvEMXijTrvSdauIr3WI44/sP7z93H/AM9K73wB8ObTRtP/ANLj+3XOof8AHx5n+skk/wCm&#10;lc1ev7N/vDuwmFqYg8o1KWC11TVtTtJ5L7VtQkkkuNSk/wBZH/0zj/55x13Hwl+C0/jfULa71rzL&#10;Hw55n+kSf6vzI69k034GfD3wvqEera7JJ5dn+8uNJ8z935leffFH4tR3Vv8AYNNkk0zRY/8AnnH/&#10;AKyST/lnHHH+8kk/6Z10r+c4ak/3ns4F3xl8X9F8EXFl4M8PeZFp32iSTzI/3ccf/LP95JXmur3X&#10;iH4laf4mu/AtpHc2XhSzjuNQkij+z6reWckn7y4s4/8AlpH/ANNKseCfB/hfxl8PL3x14zk1KX4f&#10;2+p/2Fqek6LJ5eo6RJJ/y+aj/wA9I/8ApnXaR/ETXfB2rRabaw6Z4h8aeAI/7F0v4n215H9jn0q4&#10;j/dx3Fv/AMvEkcf/ACz9q09n/wAvApjPGEvwq8TeAtGuvhrbPZ65bvHeeEXjkt47m2Pmx+b9st7e&#10;L/V+X5knmXEkldF4ov7C11z7J4ekuLmPUI5Ptl9JcfvLyT935nl/6yS38yuU8A/D+08E+LP+JTJ/&#10;aclxJHcapbSR+X9o8z95JJ/0z/6Z+X/q69b/AOES824kk03y7a5k/wCXny/+WdcNTF06Z6+Hy2dT&#10;94cf4y+HOm+I/D9lHHBHY3un/vNPkj/d/Z5K5jwb8aYJdU1a08b2Enh7Wrf93JJokkkkdx/10t/9&#10;XJ/10r3HVvM0GztvI0m41yW4uI7eO2to/wB55kknl/8Afv8AeV0ek/BawtfEGneMNa0W0/tqOP7P&#10;5kf7yO38ySuLC1PaHbjvZ0jznw/4o/tT+0dF0m7tNT+zxyeZY+X/AGde28f/AKLq7qX9haho/wBk&#10;1awu9Mk8v939uj/1n/bxH+7/AO/klV/G3g3Rfg38P/GGreZd317qnmfvP3cf2fzJK85+APhLVv7c&#10;06/1K/1bTPDEdv8AaLj/AEiS3juJJP8AlnJ5n/bSvR/eHgU68HUsdhpvwW8PazJbR2k8cvmXn2f9&#10;3/108z/WV7Z4+ljutQj0nSYPNtreOO38yP8Adxxx/wDLP95XmPjrx54asNU8zw14ejlvf+WmpSeZ&#10;HHJ/y0/1cdcXfS+JfFHlyatqUnlx/wDLP/7XXP8AWPZnr/UZ1z0HxtYT6Nbxxyabfy22nx+XH+7/&#10;AOPj/wDeV4f4S8Gyf8JBrUl/9osY7i3k/dxyeXHH5n+jx+X/AOBFdXJFqUVv5cl/JLbR/vP9ZV3/&#10;AIQPUvG/hvxHosl//ZllcafJ9oufL8yS38v95/6M8us8PU/eHRi8JbDla2/Yt+G11byfZPFniKK2&#10;uP8AnneR+XJH/wBdKs+Lf2N49L8P3M/gzxLfyyeZ5n2bVvLk/d/9dPL8yuC+Gfxf0L4c6hZeBPG9&#10;pHplzb+XZW/iDRLiTy7j/ppcV9Dx/HTwJ/wjerWlh4wsL650+3+z3H7zy5P+efmf/u6+kx1Sn7P9&#10;38Z8lhKdf2n78+XtW+Evizw59t/tb7PfaDp9vJJJfW3+hySRxx/8s5P3lfINzrM8WoefHJJ/20r9&#10;K/GWgz/Evw/baboV3b3Nlcf8fknmfu5I/L8yP/tnJXyj46/Zk8S+HLyPyLD7Tp37uOS5tpPMj8yu&#10;HCV/+fh6WIof8+zwb/hKNS/uW9Fdp/wpuPu0gPpRXp+0pnB7OocPc+fpfmQRvJqenSfu5JJI/L/e&#10;VWk+wSRxyR3ckUkkf7zzP+WdVv7Ujlkj+3ySSxyR/wDLOtaS/wBF/s+PyLTyv3n+q/1lcJgUrmWS&#10;KP8A6dpJP9Z/rI5KpebYWsknnxySx1HJfx2vmeX/AKv/AJ5yUS2t3qlvHJB5f2f/AJZ+XWpkEcXm&#10;+ZB5kkUf+sqK28v95J5nm/8ATOrOm2snlxpJ/wAs/wDnpUfmyf6uCCP/AJ5/vKBEckv7yOSefzf3&#10;dRSWskWoRxxwQXP/ADzj/wCelHl3cUcfmQfu/wDlnJHHV25uvtXlx2lpHY3Fv/y0/wBXJJWupsVv&#10;Kjl/fxyRxSf884/3dS/vL+TyPMki/ef6z/lpUcd15sfkT+X5f/LP935fl1JJ/rI4/L/dyfvI6yAr&#10;XP2u1s/MkSSX/ppUlvdSX8fl/wCsj/8AIdaV9F9gj2ST/u7j/lnHVK50uP7Z+7n8qOT/AJ51p/jA&#10;JJf7L/1fmfZv+Wcn/PxV22inuv8AV2knl/6zzLaPzKrR2vl3EmmzySS3H+sj/wCedSW0XlRxxwSS&#10;W0kf+sjkk/d1mZF3zo/M/fyeV/yzjojij/5Z+Z5kf+sk/wCef/POr2m6DBL9p+1yRyxxx/6ypNS+&#10;weXbfYP9VHH/AM8/9ZQakX9qJ/Z8ckcH7uP/AFn/AC0jojv47ry4/Lk/56R+XH5dGk+XdXEkkkdx&#10;LHH+8k/d+XUltdSS3Ekcn2i2so/M/wBX/rPLoAp3MUEtx5kEkf2a3/d/vI/3lWLm1jljkjjj+03P&#10;+skkjk/eVSufLljuJLT97Jb/APLSP/lpVmxuoNU0+28iP7Nc28cnmXMdBiZ0lhaWsknkSfu/M/55&#10;1d+yyXVv5EklxLJ/q4/LrNsrrzY447uPzY/9X5lb8kskmj20Fpdx/aZP9Zbf6uT/AJ5+ZHJWQEUd&#10;rHFceZJHJFJHH5clt5f+s8v/AKaf89KjvtP0yL7P+7uPMkk/1nl/u6LnWb+W3jjkkjuf3f8A10qv&#10;HdSfZ45JP3sf+sjtv+mlAFiS18qSPz5I4r3zP3cclWf7Zu7DWPPg8yXzP+XG5j/1dF9a/wBqaXHd&#10;38nlR+Z5cf7uq3/E2v7eO0k/e/8ALSO5/wCWlAF2SKf7ZJaf62OSPzI7aT/lpH5fmf6z/v5WdJa+&#10;V5dp+7/d/wCr8yT/AFf/AG0ojlktf9Eu5PN8v/pp5klbVt4Sj/s+2+yat/x8WfmfZpI/9XQbHH6t&#10;p8l1+/jnjlk/1ckcdZP2ryv3fl10ccT/AOrn/dXP/LOT/nn/ANM5KrXOlwXX+vk+zXv/AKMrpp1A&#10;MWOWTzK6e2+JepRaXZWn7v7Nb/8ALOsX+y/Nj8xJI/8ArnRbaNPNcSRwSRy/8tK1qezqAfSHw7+O&#10;dh4y+zaLfwf2Ze/6uOPzP3cldpreg/YLy2v7SD/j4k8uTy/+WdfF0sUkUn/LSOSvW/h38adStdU0&#10;m01K7k+xW/lx/wDXSvMqUP8An2dNOp/z8PdtW8LyS2f2uCeSLzI/3n/PSuCj1nxDa3lt/p/2mSOT&#10;7P8AZrn93+7r2zSbq01mOSewnk/0iP8A7Z14v8TdLkivI/Pj/eW/+rkrnpzOmcDp7b4X3/iiOSfT&#10;Z4/7Rk/5Zyf8s5P+mdbVt8L9a8JaHqP2/wCyX1zcR+Z5cf8Aq46xfhn8RkutQj+1/wCs8zzJI/M/&#10;1kdet+LdZ/tnS5J9J/dXNv8A8s/+ekf/AD0rGfPTqBT/AHh8eSQ/ZdQ8y08y2/ef6v8A5512Hhvx&#10;lJLb3Mc8dx9pk/1nmf8ALStq+8Gyf25bSTx/8fEn7yOOT93JJVbxbo39l6pHPHaR23l/u5I67vaH&#10;N7MpW2qX9rqH2vzLiW2j/wBX5f8Azzqz4t8W2Gqaf/y0ub2T/lnJ/wAs6ybaKe60+T93J5cf/TSp&#10;L7wv5tvZT2kckskn7vy/+elamWpL4bi+waHrV3P/AMeUkf2ePzI/9ZJJVzTbqOW3/sW0g+zf8s/t&#10;P/oyt/xJFJoP9k2Fpaf6Fp8f228+0/vP3kn/ACzqtpMXm6pJd+Xb/vPMjj8v/wAiVka0z6U/Zm8J&#10;T6zrFzq0kH7vR7f7Pb/u/wDlpJ/9rrzH4teMpPFHxA8R38Enm21n/wAS63/7Z/8A2yvqnSZf+FGf&#10;s7xySR/8Tq8t/Mk/6+LivhDSfFt34c1zVo9dtJItJk8yS3/d/vJKDSoYsl19lt5Ptcn+k+Z/q/8A&#10;WUSX8d/cXPmT+V+7jj8uT/2nXo1j4Nk8R+E/7a8L/wDEz0mTzI5LaSPy7mOSucvtL83y/wBxJFc/&#10;885I/L8usw5DK02/tJZLmSOSSLy5I7fzLmP/AFfl0/Upf3fmQT3Esckkkkccn/oyo4/C/wBv1ySO&#10;eC4isv8AnpJJ/rK7C+tbS10Py44PKjjj/d/89KNTPkPNft8l1H/pcckUlv8AvPL/AOef/PTy/wDy&#10;HVL7fBqn2mOT7PFHH/q4/wDnpXaaJ4tsNQuPI/sXyrb/AJ6SSR/vPLrsLa18PeI9QttJ03SfKvbi&#10;T/R4/L8uOST/APeVoI818E+Erv7PJf8AkeX5knlxyeXV2+ur/S7ySwjj+3W32f8A49o/3nmf89K9&#10;C/tmTS9QufD2rabJ4euY4/M+zXMn7vy/+ulSW1hH/o8dhHb2P7z95JT5zX2Z59c6pHYSR/a55JY/&#10;+Wf7uT/R5Kk1vwlaXXlya7psdzHJH+71KP8Adyf9/P8AnnXoNz8ObuXWLaC7ksLGPzPM8yOSpNb0&#10;a00bwnc+X/pNtbyeX5f+skpTA8X1L4fatoMdzf8Ag/UpJbmP/WWMn7u4k/651neF/iDqXiO4jtJL&#10;uSxkt/8Aln5nlyV6DJfyWGqW1pHHH5nl+Z5kkn+s/eVzHj/4af29H/wlHlx6ZqNvJH9sj8z93eR/&#10;6vzI/wDppWvtPaGRw/jK/wD7B8YRzyQRy3Pl+XHc+ZUUeqXcUnlyeZLHceX/AMe3/LOpbnRpNU8J&#10;yQXElvFc+Z5kflx+Z5f/AF0qL4d6zqUuseR5kcV7H+7/AHkn7ugzqG/puvebcRwWEEn2n/npcx/8&#10;s67zwb43v4ri4/tKOOWOOPy/Lrg47qS61Tz/ALJ9mjj/ANZ+7/1n/TTzK7zw3LHf29zHs/1cnl/9&#10;dK5qgUz0HVvFGk6Xpcc+pRx/2d/00j8yud8SSyaXeRzxx+VZSfvI76P95VL7VHrFvJpM8ckvl/vI&#10;4/M8uPy/+edSeILCCLwvpMf2SS5+zyR2/wC7/eVmdJylzqmpeZ5d/wD8fPmfu7mOrtj5F1p97BqX&#10;/LxH5cdz5f8A5EqtolrJ/pMEl/HLHH/q6sabqlhdRyQf8s/+edaALJ9r8JaPJJJdxx20cn+jyR/8&#10;tK9F8AazoWveB9RnktPKvbeSS5vI5f8Aln/zz8v/AKZ+XXMeVHqlnc2lp/rP3cflxx+ZHVLwTa/2&#10;pp+nWlhqVvoerafeR6zcSXMnmSXEccn+rjrMKf8AEN/4QfDvw98Tvipc+FNdu9e03QdQ0+TWbe2+&#10;1/2XHcXEcnl/afMk/wCecf8A38ror6Lwn8NPHGrfD3w94zsNT0G40+3uLyx0mT7RbfbI/wDlnH/6&#10;MrmPj94tn8b6xoPijxDaW+uW2n3Ecf8AZP8Ax7xyW/mfvI/M/wCedek/Gjw6ul/CG2vj4a+HPg7U&#10;vD+qWeq2GheCrz7bex2cn7uSS5k/55/6uun/AJdms/3dQ7HRPCUHjLR7b7fJ5ttHJH5n7vy5JJP+&#10;uddfHYabpccf+iR/u4/Lj/5Zxxx/+06810T4yeIfHlvHaeDPC/m/8s/7S1aT7Pbf9NK5jxJoN3rP&#10;ii5/4T7WtT1fwXJbxyW+rWPmW+nXkn/PO3/56Vw8lQ6faHaat8c7C61iPRfC9pf+L9ekk+zx22kx&#10;/u/M/wCefmf6ut+L4X/EbWY/tfj7xRpnwm8OeX5kltYyeZeyR/8AXT/npXgttpcHwl8YaTf+M7vx&#10;Loek6fp/2jwnbWMflyXkn/TTy/8AV15942+Jfijxl4suZ5I7vU7nULjy5I7mSS48z/pnH/zzkrSn&#10;TOapU9mfbP8Awgfwn+N3wz8T+DPAn/IW/d+XrdzH/pNxcf8ALOTzP+edfL/h/wAL38Wh2Wk3+k/Y&#10;bnT5PLktv+eckclbXwp8Zal8NPFkl3pMkkXiOS3kt7j7N/x7R/8AXT/ppUniTVNW17UJJ7/U5P3k&#10;n7zy/wB3WVSodNMydW8JT6pZyRyalYW0n/PO5uK52TwHBa/6/XdJ8v8A6ayV08cUcsflySR20f8A&#10;00/5aVzF9Lost5/ZN/d+b5n/AD0j8vzKKYVDW8N/D7UtZ0u4u9F+yXPl/u47mO4kritW0u/uv9Ek&#10;8uLy5P8AWR/8tI/+elbV1ql/Lb/2LHB5VlHJHH5ccnl+ZHXWaldWmqafbTx2kemRx28dvJHH+88v&#10;y466jlpmBbRQaXp8cEkclzHbx/u/3nl+Z/z0rg/FljBqlx5emx/6NZ/u/L/5afvK7yxisIvMkjkk&#10;ljj/AHf7yT95+7rO1zXoPMkg0mO0tpfM8vzJKKZnUM7QNBksLf7PfyfZpJP+/lXY/wDiXyRx2Efl&#10;eXJ/rP8AlpJWBffb/wDRoJJ/tNzJJ+8j8vzPMrufBPwR8aeN7z+xbDQruxuZI/M/0n93J5f/AD0o&#10;9mBi+bJ5f/TXzPMjrmNSlkluJP3kn/TOOu8+IngiP4aXn/CNX7yS+I47jy7j95+7j/d+Z+7rzG1u&#10;pJbySCSSSL95+8rQzqEcfiifw5J5ckn2my8uPzI45PM8v95+8r0qTVI5fBenfYLCOxvY7jy5L793&#10;H5kcn7yvJNW0v7Lp+veX+68z93/6LruLbQZ/Eeh6Ldxz2kUf/LT7TceX/wAs46zqCoEcksH2OSC7&#10;v5Jf+mcdYl95cXl/6z7N/wAs/wDlnXR/8IvosUksk/iW3lk/552MfmR/9/Kl+3+Hv+QbBpNxfeZ/&#10;z83H/wAbrM7ylptrPrMltovl+Vcyf8e//TOSvffgL4cn0vWPsk6aT9pkj8y31LUpP3dv5cn/ADz/&#10;AO2leOeVP9o8/TYPKj/66f6v/PmV0+ieHNdluNOjkj8qTUP+PeST/lpSqGlP93759SeIPG+k/Dm4&#10;vbvWvFkmr+J/Ljj+zeX+78v/AJaf9+66e58Oal8QfC+rf6J5mnXFvJJJc/8ATOvmzxJoP/CL/Zp/&#10;EN/HLeyfu/L/ANZWT42/a58WX2h22k2mpf6Fb2/2f7NYx+XH/wDbKKdMyr1Dfj8N+D/hz9mjj8PS&#10;ave3nmR2dzqUnmeXJV2S/wBSv47aTVtTkuo4/wDl2j/d23/2yvnC5+I0lrHJd3c93fa1JH5kfl/6&#10;uP8AeV774X17wZrPh+913Wtdkljs445Li2ij/eR+Z/6MrpOY73wv4Dn8UW8l3fabb/2jJZyR28dt&#10;cfu445P9XJ/10rtPhDpd34j+H+reD/EsHmx6fHJHb3Mn/L5b/wDTP/rnXzh4k8ZXfiizkn8GR3dt&#10;HJH9n0/955f2fy/+Wkn/AE0rmPhL/wAJn4D1yPUp7u4lttPk8zy/tHmRyf8APT/yHRTqAepalFrv&#10;w0kvbD7Jd6nc+G9Ut9Vs5I/3n2jy/wDnp/zzj8uvrLTdev4viJpMlpYWGuXOoWf7yX/l50//AJaf&#10;6z/lpHXn3xj0HyrjSb+OeP7Nqlv/AGdcS/8ALOS3uI/3f/kTy64fwbLPqngvwnq19f3+mf2HJ9n1&#10;TW7aP95b+XJ5f7yOuqnTOaoereKPiXBpfiDxHpvjO0sLGSO8j/suPRP9IvdQjkj/AOWcf/tSvAv2&#10;nor/AF6PzPLt7HSdLj/48baT95b+ZH+8kk/6af8ALPzK9O+Mfg3TdL+LHhzxZ4a0m71i9kt/Mj1e&#10;5k8uy/8AIf7ySTy68xvvC8niP4iefrT3dj4Y1S4+zyaTbR+ZJef9NPM/55+ZHH5dKBzTpnz7olhJ&#10;9n8ySPypLP8A7afvKydbtZ49UspLCSP7NeSfZ5LGSP8A5Z17R8Y/C/h74feILbQvD2pRxWWjyfZ9&#10;Uvr793JJcSSeZ/378uTy686kl/tDUI/t9pb20lvJ5lvJ5lcep6RzniS/k8Of2TaabHJYyafJ5kck&#10;n+srsPFvi3WvHlx9rjtI4oreTy/s1t/yz/d1Y8C2sf8AwmEkd/pMmualeRyR6PHJH5nmXn/LP93/&#10;AM8/9ZXskfwb034LeD7m71bzL7VtQjkk1jUo4/Mtrekanjdj/YXhfwvqOtT6lJ/wkd5J9nt5PL/4&#10;8/8AppWD8LrC0ury903xLf8Am3Nv+7j8yT955f8A7Uro9Wi0K6s5buST+3PtH7yPy/8Aln+7/wDa&#10;lcXq3giS6s/Pnk+zXsf7y3k/1f7ujUDvPEGvWngiPToPPjtvtH7uP7DH5f8Azzro4/GUcun/AOlx&#10;xyx/9NK4LSdU03XtPj8PalJHFcx/vI7n/lnJJ/n/AJaVg2OjT6Nockmpatb6nLJJ5cdt5nmRxyf9&#10;NP8ApnWXszT253urWtpdXEd3oWpfYbaSSP8Ad/8AxuuYjin0HWLa/kk+3XNvcfu/N/1cclcxongP&#10;xRa6xba14p1L+zP9ZHb2PmR/vI/+uf8Ayzr2jw/o2k+LdQstN8j+zLa48vzJP+mn/PStKkP5Dpwl&#10;enCf7w9O+G/xBu/i1rF7/wAe9jcx/vJI/wDln5f/AEzrR8UeMvGFr4svfCcc9pL4L8uOS3kk/wBZ&#10;/nzKxdS8W6L8KvM0nw9pPmyWfmeZc/8ALS4/65yVg23xQsfFGj3N3JH9l1Hy/LuI5P8AlnWdM5sR&#10;7OpU/dmTH8WtN0GzvdF0LSf9N+0eZcX0f/tOvF/iJ8UL/XtU8u/v5PL/AOWcdeleALqwtbyS0027&#10;j+028kn7z/npVbxb8B7C/wBUstdnu/KkuJPMuNN/56f88/LrpOb/AK9nKeDdLk163ttSv4/K0m3/&#10;AHdnbSR/vLyT/npJXoNtayapeeZ5n7yornS5/tltHH5flx/u/wDrnXaeG9Bj+zxz+X5sfmfu4/8A&#10;2pWdSp7Mzp06lQ5TxJ8Jb/xbJHPaT/8AHvH+7tpK818QaDPFp/kX0H2bWo5PL8uST/j4r6C8SeLb&#10;TQdP+yWn+k3tx+7/AOmleFeMrr7LqFzd/vJbn/lpWVM6vZwKVtaz6zp/2COOT/pp+88uSs7SZZLD&#10;WI/tH7qT7ZH/ANs6PDd/5vmRz/vf3ckkkkn/ACzqlY/8fFlJ5n2my8z/AFla6iM62m/d3Mnkf8s/&#10;3cn+f+ulXba1ksNP/f8A+kySfu/L/wDIlSRy/wChy2nl+VJJWd4flj1nULmDy5La9t/3cn/XOjUy&#10;Io/MtdPkkk/4+ZJPL8uuwsbqS+8Bx2EnlxW0f/LT/np5n/LP/P8Az0rJvtGkkt/3HmSx/wCrk8z/&#10;AFlWb6/sLXS47COSSWO3kkj/AOukn+sk/wDIlBqZ3wu8Rx6X4kjju5/9XJ5f/bOvqSOW0ljj8iSP&#10;95H+78uvlKx0uSXXLK/8j7NJHH5ckcf7v95XtHwl8bweXc6Fdz/u/M8u3uZI66DlqUztPFviP/hF&#10;9Dvb/wAz93HH+7/66V8rW11Ja6xbXc8nlSeZJJXsnxw1SOWS30WOTzfL/wBIuP8Arp/yzryT7LJL&#10;J5kkfmyeXWZrQO0juoPs8l3+7tvM/wCWsf8Ay0rN8HXU+g+JLb/lr9ouPM8uo9JlnutLk/d+V5f/&#10;AEzq7ptrJqmsaddwR/u7f/WSVB1an0F4fl+1eJPCl3H/AMvnhe4j/wDIldh+xr8KrS18P61471aO&#10;PzPMkjs5JI/+PeOP/WSVw3hKL/TPhj/y18zS9Qt6wfBPxk8YReE73wJHBb3NlcW8lvb+X+7kt4/M&#10;/wBZJXl4P46/+M+lz7+Bgan/AE5/9ukeneF/ih4X1T4meI9W1r7R9p1S3+xWdz5f+rjrgvjh4ttP&#10;M1H7B/x7eXHb28nmfvPLrB0nRo9U1i5sPt8djJbx+XH+7/4+JP8Ann/10rxP4ma9fy+IJLCTzJbb&#10;zP8Al5/5aV6dSmfK06lOmZMl15uqST/8s/8AWVoyaz5tv+8k/eXH+rrKuf8Aj3j/AOmn/LOorGWP&#10;zP3knmyVYGl+7m+zR/aPNk/1klXft/8Ayz/8h1SjsJIpI4P+/lXba1/tS88v/VW0f7ySSmB1fhe6&#10;ktfL1aeOOWOOTy7OKT/0ZW1bRWmsxxySR/YZJPM/d/6yOuU0S6g1m88ueT7NbW8fmSf9M/Lq7Y+I&#10;/wC2dQk1K7kk0jQbf93/ANc//tlc5p7Mi8QeHI4vtPlzx/8AfysH/hF/NuPPu5P3kf8Azzkravrq&#10;x8zzPDyXdt5f/LzJJ5kklaOk694e8R+H9Wj1Oe4sfE9vb/6Hc20f+jXHl/6zzP8AnnWhl7MzvBt/&#10;/YPjjRb+OSSLy9Qjkj/6519BfF618rT5I/I+0/6ZJbxx/wDPTzP3cdfPukWEkusW0EcHmyXHl+XJ&#10;/wA9JJK+j/ijdR/6NJ5nlf8AE8t5PM/7eI5K8fF/73QOvD/wKh8ca3LP/Z8k88H7u4j/AHcdHhuL&#10;Tb/xhpNhq0Fxc2Ukkf2j7N+8k/1f/LOor66kv/C+nfu5IpP3cflyf89K9S/ZDm0a1/aM0W/12e3t&#10;tKs/tkn73/r3k8v/AMiV7FM8aua2t/Cvwt/Z+nT6Fd6nbW1xJcfvPEkfl/8AHvH5kkf7v/ln+8jr&#10;xO5iu7C8/eSRyxxx+Z+7kr7Z/ar8W6L488caLq2hat/xTml6XJ9oubGPzPMkkk/1f/kOvjfxbH/Z&#10;dxJHd+ZF+7j/AOWn/TP93Wg9SzpN/wDvJJJI/wDWV3Ed/aS6P58knm23l+XHbf8APOvNrbS/N1CS&#10;ODzJf+Wcf/XStHRNLv7r93aT/afM/wBZbeZ+8joO6nM2o9Ukv5I408yWSOSOtaOWCKOSP93/AKyP&#10;95UWiWt/YR3sf2TypP8AWeZV6S1nls7nz47fzP8AVxyR1nqBy+pWEkUlt5cfmyf8s/L/AM/9NKr6&#10;bdfZdU8//V/vP3lXZNLnurOOOOfzZLeTzP8AWf8AXOjSdUv4tQjgu/8Ajy8yOOSOSOjUDF1a6nup&#10;JLCT/VxyVS+wyfu/M/1cn7uST/nnW1qWjT3V5JPHJ/rJP9X/AJ/7aUWP+i+XHIkkUklaAcxqVhPF&#10;cSR/u5ZI/wDnnRbRfu/M/dy3Pl/8tK0bGKeWOT/WRSeZ/rJP3cnl1Zk/4+P3n/XOOWg5vaHRfDfS&#10;44pPtf8Ayzjj8z95/wCQ/wDP/TOqUd1/b3iCPy/9Jjt45JP+2kn/ANrrrLaOCw8HxwSfuvtkn7yT&#10;/lp9nj/1n/kOpPg54X/tTWLad4PK8yT7bJHH/wAs/wDnnWWIqfV6HOe/k2H9pivaVPgh756d4g8j&#10;wl8P7ew/56R+ZJ/1zj/eSV4v4N0HVtBuPDvjueD+04/GlxcfZ9Nto5JL2O3t/wDlp/1zrrPj9f3+&#10;s/8AEi0WCS51bULiPSrO2j/1kn/PSu4+GfxGS/0OP/hIfh1q+m3vhfQ7jwz/AG/oH7z+y7f/AFck&#10;n2eT/lpXy/vwo88D6fGV50+Sn9v4/wDwL/7U8b8SeI7u/wDDeg+Ho7u01Pw5Z3lxqMd9HHJHJeXF&#10;x/rPM/651teAJYLXwfqureZ/pNx/o8cn/TT/AJaf+Q/LjrlPFGn6TpesadoWheKLfxfoslv5n2mO&#10;3kt5Lf8A6ZyR/wDPT93Xea3FHoNnbab+7ij0+38yTy4/+Wkn7ySvpMJyU6B8XmVSDqezh9gpaTqk&#10;9hb6jrUn2i5j0+P7Fbxx/wDPSSu503wlHa2/7+f/AImMnlySRx/8s6yfDegxy6fouiz3flXskn22&#10;4j/66V3uk+RdaxbWFgkcVtJJXSeYdP4b8EWF/Jp0c9p/pNv/AKR5lXfiZ4yg+F/g/Uda1KT+0/L/&#10;ANXbeX/x8Sf8s467jRPLks/Mj/ex/wDLP/rnXif7Rl1ot/of/E2v/KtrO8juI4/+enl/8s61/hmf&#10;8Q8f0Tw5rV/40vfFGpTx/adQj+z6fH5n7y38z/43X0FbafJFZ+XYf8uccf7yT/lnXD+G7C01nXLb&#10;UrSC4isre3+0R/af+ekn/wBrqz8Y/G934S+G97HYRyeZqFxHH9pj/wCWdfN1P9oxB9lT/wBnwnPT&#10;OC8Y+N7/AMZahc2kc/8Aad7JeRx/YbGT95cXEn+r8z/nn/10rUs/hXJ4H8QW3/CxdVtPBviPVII9&#10;V+HnjqxvPtGjWdxH+8+zyf8AXT/npVP/AIVD4Q+JXhzRLf4ZeL/7I8e6fZ/8e/iSP7FHrdx5nmSX&#10;tncf9dP+en/LOrPi34l618RvhXbeIfGFhplj4Y0OSPy/C+mx+ZHeahH/AKP9ouPM/wCWf7v/AFcf&#10;+sr36f7s+W8y7q2qad8QPil4i1zwvrVx4N03XNIj0vxZHpsQ+z+JLyX935lnHJ/q45JP+WlejWPh&#10;Lw1o0dt4e8PWEdt/Y8clleWUcf7u3uP+un/LT93/AMtKzfD8Vh8X/Acep3dh9httUj/1n/LSSPzP&#10;L/d/884673w34SgsPs0cEkltZW8flx23/LOT/ppXm4rF+z/dnuYDCe0/eVDJ8P8Ahy08L3ltJYQe&#10;bJbx+X+8/efaLf8A59//AI3Xc20smveXH4agjuftEnl+ZH/q7f8A66Vzll8c/Cfg3xhHpMkEeuat&#10;HcfZ5LGS3/56f/vP/IdfSfhfwlpvhe38iwsI4rbzPMkjj/d1zU8P7X36h018ZDD+0p0zK0TwlaeF&#10;7f7ff+X9p8z/AFlt/wAtJP8ApnHV2x8Rx395c2l3HHbWVx+7t46u6layXV5J58nmyf8ALP8A55xx&#10;14/8WvG8/g3S/I0Ke3l1aSTy5L6T959jj/z/AN/K+o9nhMHhz4nnxeYVzxz4tfC+00bxB4jg1bXb&#10;jXI9U1CPUbPRI5P9XJH/AM/En/POtWTVNW8b6fbWH+jxeXbyfY445PLto/8AnnWLpugyfbJLid5L&#10;mST95JJJJ5kkldH4t8G3/hzT9JjnsPNudUk/0fTY4/Mkk/1dfOVK/tD7qnh6eDp+0f8AECx8EX9r&#10;ceXqV3YW0fl+ZcXPmeXHH/0z/wCulaOm3Xg+KTUYJINW1O5t4/M+0yR+XbXEn/PP/wBF/wDfypf+&#10;FSyWuj2134+137TJbx/vLGxuPs9tHJ/00k/5aSfu66Lw/L4a8R28mi2HiWS1+0f8s49U8z/yHXRT&#10;wkDyamPqTPKZPC+p/wDCQajaT+XcyW955dvY23+s8v8A1kf/AKMrV+OHjLTfgv4Pk8JvJH/a15b/&#10;AG3VJP8Ann5f+rt67jxJYT/Dm4ju5NJ/tzVrO3kvdLubb939s8vy4/3n/XP/AEeT/pp5kdfm78Wv&#10;iNrXjzx5qM+tal5VlJcSR/aY/wB55n/2vzK6qGE/5eGVfH+0p+zM7VviDHdeMI55IJLn7R/rI7mP&#10;zI/Lr6c1v4l+BLrXNF0XxR4W0y5ubjS45Ly5jt/Lkt/+WflyR/8AbPzK+TfEl0mja5beIdJkjiks&#10;5I/L/wCmnl/6uuYk1T7VrEerXd3JLJJJHJcSV3ez9oeR7Q/QD4S694M+I2n614TgguLHwPbyR/Y5&#10;NNkkjkjk8yT/AMh/vI/+/leg+Evg3qWg+KPL13xvceJfAVxbyR3FtqVv5lz/AMtPL8uSvzm0T4q3&#10;/gnxRZa7oU9x5kfl/u/M8uvoHwB/wUJntbzyPGHhqOXTpP3nmWMn7yOOsvq9Smd1Ov7Q+qYde+Ct&#10;rDHAPD3jRBGoTb9nuOMDGKK8k/4bO+G037wNqyB/m2mTkZ7UVxezqHo3pn5qfapIo6uxX0H7vzJP&#10;+unl1k1LXt1KZ84bUd1B5nl28clz/wBNJKux6ylrH5ccEksf/ouucjv5/L/1lSx38kX+s/e1l7M0&#10;NqLVPKk8yef/AEbzI/MjjqS5tZJZPM8/yraSSsm21Tyo5PMj82rNtqkkskkcccf7z/lnJ/y0rMzL&#10;vmpp8f7uT93cf8+0lRyeZ5kd39k/56R/vP3n/bSq1zNqX2eTzP8Aj28zzP8AV0abL5vmRyT+VJJ/&#10;q5P+Wda6gSR2s91bxyeZ/q/+WdWY9Unl8z7X5dtJH/zzt6jkv5/L8uf/AFn/AF0/d1dtrWC//fxy&#10;fvPLrKYEljF5tv8Av/L8uT/VyVZ+3xxW/wDr5IvLk8uPy/3nmVi23mWF5HBcfupJJP3n/POtG5sJ&#10;Iri9ntJLeX7P/wA8/wB3QAalFB9o8u7T7NHHJ5kcnmeZJUltax30lt/pccX7z/nnVL7V9q/4+I5I&#10;vL/d+b5daVj5ejf8fc/2ayuP+Wnl/vKAOrude0XzLKODzJY/9XJ5cn7uuYudLji1C5sPtcf2n/l3&#10;jqX7VB5ckdpYR+Z/y08z/lnVG5jjijtru0g+0/vP9ZFWQqlT2hLHYfareTzJJJJP+ulWPNnsLj/R&#10;JJLb/rp/6Lql/wAev7iS0uLbUZP9XJH/AOi6s20s9rbyXd+n+rk+zyeZ/q61Mi7ff6yPUo/+en7y&#10;OSP/AFn/AD0jrOttQgtfMngj/d+Z/wAe3l/vKI7rTfMj8j7R9m/1cn7z/V1WktfNvI5I547m5/d+&#10;X/00/wCmdZAaPlWEskcklh9m/wCWf7z/ANGR1nRyx3WnyWkknlfZ4/MjufL/ANZJ/wA86s3Mt3FH&#10;JaWMkkUckf7y2uf+udRWV1dyx/u55PL/ANX5cn/POtQJdJl+1Sf6v7NJHH5kcUn/AC0qt5scVx5c&#10;c/8Ao1xJ/wA8/wB5H+7qvJ/xK7jy55I5Y/M8yOOOrGpeZax/vPL8uSPzI6ALtjf/AOsjv5JIpI/L&#10;uI5P9ZH5n/XOrNz5dr5klp+6vZP+PiT/AJZyf89PLrFj8z/SZPM8qT/0ZJUX2r/WT+XHL/rPM/d1&#10;l7MDSjitLC4j+0eZJc/89PM/d+ZRHL9v8yCS/uPL/wCeccn+rqK+lk8ySOxj+zW0n/LPy/3cdFj5&#10;lrqFtPdyRy/8s/8ArpWoF2OKSWOO0ktP9XJJ/wBM/wDtp5n/AC0qlHFHdW8cdpHHLJH/AMtI/wB5&#10;JUtxdSXV55nkSS20f/LPzP8AV1Yk0G7ivL2STy/s0knlyW0cnl1kBnXP/Hx5c9p5vl/u/wDRpP8A&#10;WVJc+XdW8aQR/Zrn/WRx+Z/rI6lk8uWSP/WeZcfvPN/5Zx1F9gu/tFtHPaXEtzHH5kdagR+b/an2&#10;bzPMupP3cflx/wDLSsW+sJLC8kjkgkijjk/1cn+sjrsPKk8zy9kmmXMcfl3kkcnmeZ/zzkqlfaX/&#10;AGpbyeZP/pPl/wDXT/yJWlOobFjwL8VdW8EXEfkT3FzZR/6y2kk/dyR17Bc/FW0+LUf2S0sJLXXv&#10;M/5Z/vPMjrwH7L9q/cSRxxSf8s7n/npV228/Qbi21rSZ/s1xb/6zy5P9XWfs6dQ0p1D2jw3o32DW&#10;I/M8y2vY/wB55cn/AD0r1vSZZ4rOOfzI7m2uP9XJ5leA/wDCW2HxBvLKSOSOx1GP95JHcyeX+8rW&#10;tte1bwbefuLuP7F/zzkj/d/9+64alM0p1D3mTwv9qvLa7gu/t1tbx/u6828SeZqmsSR+R+7j/eSf&#10;9M61ZPGVpfaXe/YJ7jTJLf8AeSRxyfu/+2dV9E0GSWzsr+S782O4kk/d/wDLSsuT2ZqVvD9hJa6f&#10;J5n7qT/Wfu46raJ4jj/4TCysZ/Msfs/mSSSSf6uSOun1K6n8L+X5EEdz5kn/ACz/AOWlYvjK1ntd&#10;DufPsLeLUdUuPs8f2b/WR2//AC0rq9oZHO6t9rlvP7Wkn837Z/pEcf8ArPLk/wCWdex/BPwRB4j8&#10;WaDBJH5ttZ/6bef88/3f/wAckryDw/o32+8so4JJJY44/M/6519dfArS7Twb8O9W8WX/AO6juI/M&#10;jkk/594//tlHIann37cPxQv/ABHeWXhrSZ7ixj0uP7ReeX/y0kk/5Z1886lrM+s3Hl3En2aST955&#10;lz/z0/5aVteMtUk8W6xc6ldxySyahJJcSfvP9XXnWpaDdxaxJPHd+bZRyeXJSOaodfpvi2Tw5qEc&#10;+m39x+7k8z93J+7k/wCulelW3xV1a/uJJ7v+yfL8vzI/tMdeSeG7+3i/0C/j8qOSP/R7m2/efvKs&#10;x6NJpdvJHHJJfRySeZ5nmVn7MNTuNb8USXUf2/zP9ZH5kkn2f/V/9s65yTXru6s449Sv5JbaOT7R&#10;/q/9XHW/4ftf3dtaWlp9mk/5d7nzP+WlYurf8SGS58ifzbmSSSOSPy6zNDF+1QXVx5kF/bxR/aP9&#10;XH/z0rp/C+vatoNvc39pJby61byRx28sf/LST/np/wBdPL8z/v3XF33hyC/jtvP+yWsdv5kkflyf&#10;vPL/AOele+/CXwlJFpcc93JJL5ckn2eOT/lp/wA85P8A0ZV1Ap0/aVDS1bw5B4j1TTvEOuwSS3Mk&#10;ccckcn7uOSTy/wD45/5ErnL7RvD3gjQ7i/8At93Y3EkkccdzJJ5kf/fv/P8Aq6PjRdaldXllpOmX&#10;8cXl3Eccn/TT/Pl1znjK6+1eG7KwtIJLm2k/eXEdzJ5f/LT/AO1yVB3npV94ck0a3sten8YWHiHQ&#10;dUt/9HlsZP3kckf+ZKzre6tPs9zaeZJcySf6vzP9X/z0r50vte+y6xpOkwalcXMdvcfbY7aP93HH&#10;J/zzr0XRPiDHoPheO71bSftOrSXEnmeX/wA8/wDlnSnA5faF3xRoMGqa5bT/ALv/AFf+kSf89P8A&#10;nnHVfxtYz2vhO20n93LbSXHmfvP+ecf/ANsrV/4Tywtf+WEf7z93H5n/AKMrO+JmqQX+sWUccf7y&#10;3t4/Lto4/wB3H/mSmHszz6SW/wDDnl/Z4I7n93+7kjj8zzK4vxBoNp4jk+32k/8ApMf7uT7N/wAs&#10;/wDPmV6DHaz2FnH+8jlj/wCecf8Ayz/56Vk31rBfySWE9pH+8/59o/3ldtMyMXwbf3cXmaFqXl/a&#10;Y/8AVyXP/LSOtqx8R3/hyP8A0SD/AEL/AJafvP3n/TSuLufC93FJ/ok8nmWf+r8yuwsZZ7/w/Hf/&#10;ANm2/wDq/wB5J/y0jkoqGepra34kntby2kntLjzP9ZXeeDbqT7PqNhHHcS6d5f8Ax83Mf+skrg47&#10;+/utPtvtfl3P7v8A5Z11/gCX+1Lf7Bd+Zc/vPM8v/nn/ANtKyNDK02wjsLi9jktPs3lyf6ytGTyP&#10;s/keZHF/00jo8SWt3LJcxySXEUlv/q5P+enmVWjiu/8Al7g83zI/M/d1zTNSPTfFFpoOueR9v8qT&#10;/pp/y0/7aVF4k8L/ANveMLmSOePSLaST7R5kcf7u3j/55x1zvi391eXsdpB5Wo3Ef7uWSPzI67iP&#10;S7u6t/E9h+7uf+Jfbx2ccf8A5EroM6czp7H4La98ULzUbCwk/wCJTHH9nkubmSt7wfo2tat8CdQ0&#10;21tPhd8HtBu7eTRtU8SXsv2jVdUkjkxJ+7/1kfmSR1e/ZB+16D441bRZPM+zSW/2j95J/wA860PF&#10;3wv8N2v7SmvWl98Nta+IOtaxbx6rpGkaLcR2dvJ/z8yXEn/PPzP+edOEzpPMvhv4303wR4Pubue7&#10;u/EuiyapH9n8yP7P/aEn/LS3j/7aV6r408dfEnxZf2XxCv7G0srfQ/8AkGeBY4/3dpZ/8tP+2nl1&#10;yt7o0fw5/aUvfD0Gm6ZFZapb29x/ZOmyR3keh3En7yS3jk/+N16vfX8egxySX8/2aOP93+9rphTp&#10;+zOb2ns6h6DqWg6D8ffhHZalfz/ZtJvPLvbfUpP9Zb//AGyvOvEEvhrQfD8fhfwvpsdtpNvJHcSX&#10;1zH/AKTcSf8APTzKs+LdUv7/AEfTo7S7jttJs/8Al2/dxxyR/wDXOvI/EHjeOK48iCPzZK8l/u/3&#10;dM9ac1U9+Zd+y2Gl28kcEcdrH/rK5i58Wx3Vvcz2lpJfRWf+rj/5ZySVleTqXiPUI/t8cf2aSTy/&#10;L/1dWNWuv7B0+5SSPyo/+WlFOmZ+0K/nXdh4ktvPgj1eS4j/ANM1KT955f8A0zjjre1bWYNZuLaw&#10;ntI5bby/9X5f+s/66f8APOSuLuPiDpthp8d3d3H2b/pxtv8Alp/00kqO11mS/jvY7Cwv9Xks4/Mu&#10;LnTbfzPscf8Az0kkrT2ZzHV6vdXcV5JPYWFhbRSSeX/rP9XH/wA9PMqlqU2my+Z5l/5XmR+ZJc20&#10;ldH8HfgXB8WtPuZ/FOrR+b4w0fUI/A8UdxJ+8vLP/l4/d/u6sfCL4V/D3xX8A4Ne1rRT4h1+7n1D&#10;T9YNzfJbDw5In+qlkPmfu44/+uf7yTFa+zA8k1LXrD+3La/03Tb/AFO5vJI7Kz/dyfZriT/nnHJX&#10;qfhf4Dz6N4o02f4jXdpF4dk1j+wriTw/eeZ/Zeq+X/x73H/POuT8QfEyx+KHw9+C9oj3/wDwl/hO&#10;3vNKvPKt5I7e3j/5cr2P/ln5laPxZ8deNviB4f1C+1a00XTbae/t9Y1C30m38uXWLyP/AEeO4kj/&#10;APjdaGR9F/8ACxvhP8FrjyPDWm2lzexx/wCsto/tFz5n/XT/AJZ1k+D/AI6ePvGPxYsta8L+EJ9X&#10;FvZ3Fn9i/wBZ/rPL/wBZJ/10jjrzL9ma/wDB8uhya7478GXd95dxHb28cckn2aT/AJ6fu/8Av3X6&#10;T+H9U0K18D2V9pMdvpmi3FvHcRx20ccccdHtIB7Oofnb8fotS8R+MNRn8UabHa+I7Py/tHlx+X5c&#10;ckf7v/2nXy/Y3Xm6hczx/vY/Mk/0mT/lpX1/+0h8aYPiNqniOCwjji0m3jt7L7dbf8vkkcn7v/2p&#10;XyT/AGNBaxySfb47aOPy4/L8uswqB4t/e6PJJH+68z/WV1fhu6ji0+P7faR337v93H/zzrj/ABB5&#10;cujyRx3cd95flyeX/q/9XJXe2NhBpdn5c8ckXmeZJ/2z/wCWf/tOjUzpkdvFHHqFtHHptvFp0n7v&#10;/Sa0fEEum3+h/ZI4Lj7T+8/5af8ALSuP1uwtLq4j/f3Fz/yz8uT/AON10/gn4GeLPHlxHYaFoWtX&#10;NtH/AMtI7Py446NQqTJY/EepaNHp0f8AZP7u4/5aSR1FY/EbVrXy7+OST/iX/wCrjjj/AHcf+fLr&#10;6L8L/sKeJZbe2k8S61Hpkf8Ay0j+0eZ/5Er0Hx1+yN4e+Evwz17UvDVxJfeJ/L8yOTUpP9ZH5n7y&#10;Py60D2h8k6t4o8Q+PLO28iD+05PLjj+0+X/yzri4/hff2uqadYX935VtcSeZ/o37z93XvNj4cnv4&#10;45PI8q5jj/efvP3ddHpug2ktne6lJH9pvY/Lj/eVn7Q6fZ+0PAdN+CN/qkccckf7yOu58G/C+PQb&#10;eTz7uO+8yT/Vx16d/Zc9rZ7JJ5P+mkcdaPlaLpeh+fdz/ZpI/Mkrm9oaew9mYsfg3RdGs449/wBp&#10;8v8A5Z/6uOuU8deMvD2jRxWl+8cVzcf6u2to/MkkrJ+Gfjew+NPjzUbS/v7jQ9Jt7fzI4/tkdv8A&#10;aJPM/wCele0aJ8PvDWjah9r03Sbe2uf+fn95Jcyf9tK6adAyqVzp9bup/Ef7L+i615cnmWdnH/y0&#10;/ef6PJWT8O7DxvLpfifwR4T03TNM0n+2I72S+1L/AJZ29xH+88uP/lp/q5P3n/XSuw8Nxfb/AIb6&#10;14ekj+zR+ZcR+X5f+s8yOvPvhnr0/gPT/Cnj59T/ANHj8vQdU025j/d3nl/9NP8AlpJ5ldxzHp3i&#10;DRr+68UatpPjfVvt3g+4t45LOPTbf7HJp9vH/rP+2f7us6Tw5o3xGjtp9N03+w/Dmn6hHcafrdj5&#10;lvc3Ecf+rjt4/wDln/rJPMkq7Ja6t481iTxL47g+w23+ss/D/mf6uP8A56XH/wAbrw744ftLR395&#10;/YXh7UpLGPzPLuNSto//ACHbx/8AtSgg9fk8UfDm11C90WDRbDU7n/V3l99j+0fZ/wDr4k/5Z15j&#10;4/8AgvoXhe8udSsNJ83TtU/0KS2/585JJP8AWR/9tK3/AIQxWmjeD5ILu0/szTpP3kkfl+Z5nmf6&#10;zzP+enmV5r4k+Mk9/wDEC28GQa1aReGPtlvH9uuf3klv+8/d/wDXTy/3f/fuuU6Eet/AX4c6boN5&#10;c3d3f2+r+I4/Mj/687OT95H5f/tSSvTviJa6Tf8Ag/XtJ1af7NpOoWclvceX/wAtK8K8W/D7xL4R&#10;+Kmna74a1L7TpNxb/YpPt1xH9pkkjjk/eeX/AM868G+K37TetePLjVtJ8yTTLKSSOOSSx/1lc3Id&#10;J5rqUtp4I8WXNpYTyX2nR+ZH5dR/b5PFHiC9/wBP+zW0kfl/aZJP3dvHVKx0GO/j+13ccltHZx+X&#10;/rP3klWJPIupI/M8u2srf955dtH/AM9P3ldBxGl/an2X7TaaFB+7/wBXcalcx/6Tcf8Axurv2/7f&#10;o/lx3/lajZxx+XHH+8kk8us2SSS/t5ILSD7NbR/6ypbG/sPCX2K/g+zy3PmfvLm5/wCWdM0mSeG/&#10;C8fxBs/Ik1q4udWt/wB55fl/vPL/AOedeleG4vGF/rFlpum2kkUlv5cckkkf/LOj4H+E/D1rrEl/&#10;dz3HlXH/ACz/ANXHcSf8s6/RH4S+F/Cel6Xc2mkwR3NzcW8d7JJJ+8kj8yj+IZfwz4I8dRSWuuSa&#10;bdzyan+88uOT/V/vK4bxRoMlhcSXcH+k6T5f7yP/AJaRyV9mfF74aWkWsXOuyWH2m28uSSSTzP8A&#10;VyV8v+IJdNsNQspIL/yraST/AI9rn/lpWZqea+BbrUte1iTTYLSO2063k8yO5jj/AHkf/bSvbL7W&#10;Z5ZI/Pkklk/1cfmVg+G7CDS/Mgt/+WnmXHmeZ/z0rnPEGsX/AIt1iTw14a8v7T/y+X0kn7uOOrA7&#10;S2l/tS48uPzPs3/PT/np/wDu6349Uki+0wQR/adRk/eRx/5/5Z1i6JY2nhfR7awjk+3SW/8Az0/5&#10;aeZUWreKI/CWn3Mf+q1G4/1kn/LS4/6Z1xHTTOY8ZX8fhe88uCeS51GT/WX3/TT/AKZ/8864PV7/&#10;AO1Xkck8knmR/u66v+y5NZ0uPUp545ZJJP8Av3XF/YJLrVNkn7qPzP8AWf8ATOtaZoSSf8SvS/8A&#10;ppcfvPM/6Z//ALyrOmy/ZdLubvzP9Z+7jj/56SVHrd19q8tLTy/s3+rql4kupLWSOw/5Z28f/wC8&#10;rXUjUI/Luv8AkG/8fP7zy7aST/0XXovjr4c6lYf2Ld6LBHdfZ7Py7zy5P9Z5fl+X5deSabLJa/8A&#10;XSSuw8N+I9WsJI7CCfzba4/dyeZ/q6NTmqHT/BOw/wCEy+JGk2kn/Hl+8kkj/wCuf7z95/8AHK6v&#10;4x/BaDwvpf8Aa2hT28ug3kn7vy5P9XJJR4S8OWHwv1i2u55I5bLULOS2vLbzP9XHJ5cn/tOOt74o&#10;+N9J1TT7Kw0mTytOt/8ASI/+Wn2iT/npJ/zz/wCWlZiPBvDeqR+F/EltHJJJL/yz/wBXW1q32S1k&#10;kjsJPN8z95/38rnLmKS/8Yads/5d5PMrf1LXrTRtUvb+7j+zW1vJ5dvH5f8Ay0/5Zx/+Q601A9B8&#10;AfCWT4q+ZfQat/pv/TS3kk8yOP8Ad/8AtPy6iufgZd6N4sj027u7SL7R+8jjk/d1tfDvXoLXwv5F&#10;pPf2MkdnbxyWP2jy45JP+Wnl/wDbTzP+/lSyXUF9cR3cmm29zex/u45JI5JJI6z9pCnA7aeFr1Kn&#10;9wi/4Ujq1rb/ALz7Jc20n+rjsbyP95Utz8IPEOlyW0EehXdtH+7k/d/6uvQfD/giSOPTvEOrR+bp&#10;1v8AvPLj/wBZ/wB+462vBPx9/t7WLnTbuw1Pw9Jb28lxJJc2/mR+XHJ+8/ef9+6n+IRU/d/uzz7w&#10;l+6vPhRJJ/yz1DVbOuT8E2v9jWetatdx+Zc+XJHbx/8ATOu5+wf2NeeAo/tcd99n8SXkf2mP/lp5&#10;leN/Dv4jabF448R2mtabdy21n5ltp/l/6uT/AJ6eZXFgP94qH0mc/wDIswH+Cf8A6cke4+EtBnut&#10;c0HzII7aO30/7b5kkf8ArLiT93H/ANtPLqT4x3Xg+LwHrU/iXSbe+kjuPs9nJHH+8jk/66UW3jKT&#10;w3b3urX8/lXMlvHJJpNzH/x7+XH+7jjkri/HUum+MtLtoNSkkitriTzP3n7v95XuVJwqfwz4inTq&#10;f8vDwGSL7LJc+Z/y8R+XH5n7z93WdHYfYLzz4PL/AHf+rjkruLm1tIrfy5I/3kf/ADzk/d1Xiigl&#10;/eRx/Zo65tTpMC5lnit7eSSOSXzI/wDv5WlJFHo2l/Z/L/0m4/eeX/7TruPhd4Dn8UXlzf3dpHLp&#10;1nJ/rJKpfEjwbd+HdUvddjj+0x+XHHbyf8+/mUe0NadOp8ZwWk+F7vVNY/4R6CT95/rNQuf+Wf8A&#10;1zrqNW0HTdUs47Swn+06TZyfaPM/5Z+X5f8Ay0rV8ExR6Xof2CSOSOTUJP3lzHJ+8/65/wDXOuc8&#10;QazJf3kmm2kccVlJJ5lxJ/z0k/8AjcdZnTUp+zMq58RyWv2af95pmi28nl2/lx1ox6zYfY5JJL+0&#10;ubaSP7P5f/LSuG8fy3d1p/kab5n2aP8A55/vP+2lZ3wz+Gl/488Uadouk2nlXtxJ5knmf8u//TSt&#10;G4UqftDmn/E9mfTnwK0ZNZuI9akj/wBG0f8A1f8Azz+0f8s4/wD2pXWeKPDl/wDEHWJLTTZ/Kj0O&#10;3kvZJP8Ap48v93/8cra1KXSfhp4TttN03/jys4/Lj/6eJP8AlpJXBXPxGn+F+sXP2DWpNTtrjzJP&#10;M8uPy7iST/MleHhP9sxHtztqfu6fszw7WvC9/oOqRxz6bJ5skn7v/lpHJVbwB4N1r/hJLm7tIP3e&#10;nx+ZJJJH+78vzK9P8QfF/wDt7T459d0m3i/eSR28ltJ5cn+r/wBZHHXcfBfxRothod79v0m4/s7U&#10;I/s//Hx5n+sk/wCef/LSvpakzwIUDa+C/wAEbvxl8E9R1bTdatNMttQvLiO4sbmT/WeX5flxxx/9&#10;dK+WvFvhyfS/HF7ps93Hcxx/u/M8v/WSV9iaT/YPg2z8vwZq0dj9n8yS3jvrjzP3kkf/AD0/7aV8&#10;keILG/utcvb+eO4ubn95JJJJ/wA9KyOinTK/h/VPKvNS1KTy/wDV3H2eP/nn/nzKk0mKS10+9k/6&#10;d5I4/wDtp+7qvaxfZdH8uSOS2k/1dWLn/RdPjjjkk8z7R5cfmf8APOszupnaeH4oLCz+33aSX0dv&#10;+7+zeZ/rKybmX/iV3Non2j/SP3cckn/fysq+1mSW306wsJPK8v8A1knmUSapJf2ckccfmyVmPUit&#10;vtdrbxzwSR/vPM/d/wCrkqOx1mSw8zz4/wB3J/rI7mP93Vm6lTVJPLnn+zSf8s6isbXUrW38z7J+&#10;78vy5JP9ZHWmpkdp5sF14LvfM8uLUZLz/R5P+Wkcnl/u/wD0ZWDHLHHH5c8cnmR/6uq2peI5PLjg&#10;gjjitv8Aj4uLby/3cclS+INUguvLnjj/ANG8v95JRqBm3Fr9qk+1z2/myR1HpOlz6zqltbyfuvLj&#10;jj8ypJNY8qO5k/1Uflx+XXe2Og2nheT7XH/rI7OOS4/66VoZGL4yijikj020k8qP93p0cf8A0zj/&#10;AHkn/tOvUvhdax+HPC97rUkf/XP/ANp/+RK8g0nRru/8UXPmSebJ5n2KP/pnJJ/rK9o+KMv/AAr7&#10;w3Hpsn7r7HH5kkf/AFzrxMyqe09nhz73JaNqF/5//SIHm3g34oeHvBvx4/4SHXZ/tMnhvT7i40uy&#10;/wCfzUJP/wB5XZy6p4a0uz1Gwj1bXvg7c6xH/pFtqUf9oaLcfvPMk/ef6yOuD+F114P1r4Vx2HiW&#10;PU/DWvSa5/bsfi2PS/tltJJ/yzjk/wCWkcddxrfwl+I3xQ1DTv7G1Lwt4l0qT93/AMJBpt5/o1vH&#10;/rPMkj/1kdedW5IVEp+4ctSc61epOp/j/wDkTyT4b+XqHiCTUp4/NtrfzJJJY/8Alp5f7z/43XV/&#10;8jR4k060kj837RJ9ovP+udcp4b17/hE/DdzJd/vbnULiS3/d/wCr+zxyf8s/+2ldHokslroera1+&#10;8iubzy7K38v/AKaV9XLY+IqVPaVPaVDe8P3SX9xq2tT/ALr/AEiSOOP/AKZ1o6Tr13Ya5p1/pPl6&#10;nH/q7iOT93JH/wBs6pf2XJFof9mxyf8ALPy6wdJsP3f7yT7Ne2/+sjk/5aVFM0PovTfHkkVxJB+4&#10;8zy/M8uOSvmP4vX938Qfixp2k2kdxLHH+78uP/v5JW1/akdrHZalHH5Ukcnlx+Z/6Lk/6Z1F8JfB&#10;Graz8TPt8lpfy/Y/tEkn2H/WeZ/8brpxFT92Z4en+8/eHuPhuwk0vS7awk8yLzP9ZXF/FHXrC/8A&#10;HmnWlh/yDtPuPL/6Z+Z/y0kr1uSK/sLO5kkn822t4/MktrmP95+7r5j8QeN7fRtQ8uBI4pLi48y4&#10;k/1kn/XOvIwmHqfxD28Vi6dRezpn1l8cPDnhrXvD9l/bWix3Ok2/mSeXHH/q/wB3/rI68O+JFh4M&#10;1nwfH4e8Cf2tax6f+7uLG+t5I/8AtpH/AM9K+gtblg174Z6dqU6farL7Pb3En/TSOP8A1leW/H74&#10;X/294s0nxnpN/wDZte+z2dxp9zJJ+7t5I4/+ef8A38rur1PZnNhaH1j3DlP2T/Hkdh9t8GXdhcW1&#10;lH5lxZyX1d58Y9ev7r4X69q2m6lHpGkxx+Xb33/LTUJP+ecdfOGt6z438Ra5/Zv2TyrmP93eXMd5&#10;HZRySeZJ+8/ef9M695+B/wAUJPGXiCP4c+MNS+yx2/8Ax+eZbx+X/q/3flyf8s/Mrl+q0/ae0NXi&#10;qlKn9XpngXwB+Ksnw58aaj4l8S6T/bEccfl/6T+8k/1lfanwK+L3iz40yat4h1b7Pofhi3j/ANH/&#10;AOWccf8A00ryf4xfsu6ZqvxF8PeDvAOowG918SS3EOox/u7Czjj/AHlxJ5f/ACz/AOWf/bSsKL4o&#10;Wng231H4beKNJuNM0XwvqH9lape6b5lxp3mf6yP95/7Tru550/fpnm06H1h8lSoet/Fr456l8QZJ&#10;NF8PTyWPhz/lpfR/u7m8/wCuf/POOuYsbWD7Pe/2lJdxR/Y5P9X+8/eVveH/AARPrN5bfYI4/s0k&#10;fmR33/LPy/8AnpV3UtBt/Edv/ZPheSTzLfzI9U1u5/1cf/XP/np/1zrxKn1jEVD6hfV8HTMHw/8A&#10;21LcaTaeGpLe+16Ty5I5P+feP/lpJJ/zzr06+8R6T8II7mSfzNc8T6hJ5f8Aq/MkvLiT/WR28f8A&#10;yzjrnNS16w+Gkdt4a8J2El9q1x+88v8A5aXEn/PxcSf8s46veG/h9/YOsSa94hv49X8T3Eckf2mT&#10;/V2//TOOOvXw+H+xTPm8Xj/t1Dxv4tfD74hfEGO91bXZ45Y/s/7vTbGTzI9P/wCukf8Ay0krmP2c&#10;/hfHr3jyPWo7T7Np3h/93cXPl+X9svP/ALXX0V4tlu/DlvHoXh6TzfE/iCT93J/z52//AC0uP+2f&#10;/oyvIPjr8X4P2ePA9t4X8NSfZfEcn/HvJJ+8kjj/AOWlxJ/00rWn7T2hyGL+1Z8fU8Oa5qXh6C78&#10;37PZyadJ5cn7y3juP+Pn/wAiRxx/9s5K+M7nVI/EfhuPzI7eWO3k8uOP/V1ymt6zd3+oSTySSSyS&#10;fvJJJP8AWSf9dK9X+CfhyDxl4s8H6LdxyRWUn2yS48uPzPs8f2eTy/8Atp5n/tOu2f7sin+8PJP+&#10;Eb1L94k8Eksfl/8APSs2S1ntf9ZBJFX2zq37NOm3Uckmk+If+3a+t/8Alp/2zrz7xl8DNd8EW9tP&#10;qVpby6d5nlx3NtJHJHWtPEU6hrUweIp/GfM8f72SP95Ucn72Ty/Mr1u58EWF1ZyT/YP3kcdUr74X&#10;6b+7kjnuIo5PLj+0+Z/q66faHL7Nnm3lQf8APvRXoM3whnE0g+1yfeP/ACz96KZWp41Sx0nP/PSp&#10;Y4/+eb1kIiqWpI7DzfM8uTzal+wf6P5/mUvaGmpWil8uStGPVElk/wBRHFUdtpccsf8ArKP7Lkij&#10;8yT/AFdR+7MzW+3yeXJ5ccf/AD0jqtc+R5nmfvIv+mccdVvsEn/LCT/Wf6uOq/lSfaJI5PMl/wCW&#10;dZAaNtdeV+7u4PNj/wCmlR+Uml6hH5EkcsUn/PSs2K6ki/6ZVe8qCXy/3nleZH5lAG9c+XdWcfkR&#10;+bHHH5nl1FJFJL5flx+V5dYMct3Y/vP+WcclaNjdQXVxJ5cf2b95/rPMrHkA1ra/kl1D9/J/rP8A&#10;ln5dWfNjuv8ARLuCP93H/o9Vr6KTy/3knm3MclWbGX+y5Iv3f+sk/efu/wDyHTAP7Ugit45IJ/3k&#10;f/Lt5f7zy6k/4/8A7TP59xF+78ySOOOruraPBp9nbeIbCST/AKZyeX/rJP8AlpHUf2+C/wBPjk8y&#10;O2k/66f6z/ppQBS82O1/d+ZcS/u/+WknmeXRc3V3FcXv+n+Z/wBdP+XiOpLnzLC4kku5Ps0n+sj+&#10;w/6vy5Kybm1v/L8yOP8A1n7zzPL/AHklBiR3Mvm+ZPBH/wBdKs3MU9rceX/qo7jy/wDlnUkctpde&#10;XaTwRxfu/L8ySiT7Xa/uPMuLny/9X5f+roAsyapd2Fvbfu44vM/8iR1S8qSWOSSODypP9ZHVmS6j&#10;is/M8zzZJP8Aln/q5Kzb268r/lv5v/bSgCXyrSKPy5JI/wB5+88vy6uWsT2sdzH5ccsX2eT7PJ9n&#10;/wBXJWVbS+ZJJ5cnleXH5n+rra+1XeoWfmQSSXPl/wCslj/d0AZP2qSKSOTzJJZI5P8Ann+7rRkv&#10;/Nk8ySe3/wCecklH2+eW3jgjj/56RyR/Z/8AP7yo/wCy/t/mfYI4/wDV+ZHQBH9vv7W38vz5JY/+&#10;Wf7upI5pPtEfnx/aY5Kr+akvlxySSW0n/TT/AFn/AH7qxJdeVJ56SeXJHJ+8/dx/6vzP+WdAFmOW&#10;DzPMtP8AWf6v97/zzqxY3UFhJHJJd29zJcf8tLmPzI4/+ulYP2qOKSPzIJPL/wCWcn/LOSrMd1aX&#10;0kk8kEcXmf6yPzPL8uSsvZgb2m2HlXH2Ty4/tMlvJH+7krF82TS7iOOeTzZP+eltceZ5lXbm/ji0&#10;/wAvzI/9Z5fmf8tPLrFl8uO4+yQeXFJHJ+7/AHdAF251S7utQ8hPtEtt/wAu/wDyzqO2tfK/dvPH&#10;5n/LOq3+neZH/wA/Mf8AyzqT7L/anzxySfafL/5afu61Au3N1/o/kSSf9vMclV7mKOW8k/0uP/rp&#10;RbRRxeXGkf8A8bq7bWr/AOjQeXJ+7j/1nmUAZtzo0ktvHPBb+V/6Mrp/D+sx39nHHPBHc3tv/wAs&#10;7n93/wCRKzv7Uj+z3MdpJ5scn/LST/2nVa5ktPL8/wD0iK5j/wCmn7yl/ENj1OO/u/Ft5pMfkW9j&#10;HH+7/d11dt4yk0HT445I7iWS3/dx+Z/y0jrw7w34y1bw5+/8z/Rv+WnmR+Z+7r2T/hI9Fv8AR/tc&#10;nly3P/LP955dc1SmaUyvol1H4o1j7Bd/a4r2S48z7NH/AKutXxtr09/4kvdNgjklit/Lsv8AWf8A&#10;kSs7wlFJFrGo67J5n/Evt/Lk8z/np/yzqldWEnl/u5/tNzJ+8k/z/wA86z1NDr/hvoMmqXltaQSe&#10;Xc6hcR2Vv/1z8yvev2wvFFh4D+F+k+DLSf7N/an+j/u/+feOvNfgLr2mzfFjwXYQTxyx+XJJ5n/b&#10;P93R+2pFd3XxMso5P+Pb+z4/s/8A0z/56V00wPE9NsLvS/D8kcH+sk/dxySf8s/+2dXbWKe1s4/7&#10;SjtJbmOP/V/8tJK5PUotal0fyJ545f8Alp+7/wBZWlpssmqW/mXcdxFc+X5fmR1kZ+0JNSsLvWZJ&#10;I7CSSKykj8zy7atrw3LHa3FzpsmpRy2Ulv8AvLb/AJ5/9NKwbHXrTw3o8caeZfeZ/wA8/wB35daP&#10;2W0ivPPg8uWST95/q/8AlnWeoanVxWt3ayfa47uSWSOP/lnJ/rKu6Tfwfvb/AFbzIpP3kcclzJ+7&#10;jkrndN1SeXy5Hkj8uP8Ad/8APP8Ad1dk17+1I4o5ILf7N5fmR/8ALT/yHWZoVtN8G3ejeJPPjtPt&#10;1xJcfu7mT/V+X/y0r6L8N+IrC1s7KC0/ex3Eclxb3Mf+r/d/5kr54trW7uvsV/B/o0nmeXJJHJ5d&#10;dHpPn+Dbi9g0mSP/AIRS4/eahYyyf8g+T/npH/0zpT/eGtAs+ILXVr/xR9r8u/ijk/dyeXJ/x8fa&#10;P9X/AN+/9Z/2zqxFqlprPxAudFku7f8As64t5LeSP/lp+7jro/Fvn395pUkEFvc2WnxyXvmeZ5cn&#10;mf6u2rzGx1TUrC4kv59Fjtrm3/0eT/lpJ+8/dx+X/wB/I6zOmocf4b+Gn2DxRJd31p5Vlb/vI5P+&#10;mlWdJ8ZT+LdYuZPsEktl9s/eSf8ATP8AzHXT/wBqT/Z7mSf91bRxyeZ/20/dx1S03RoNB0v9x+98&#10;z/nnJXTqc3sy7pvhy0v9Utr+/g82O3/eeX/1zrO1K6u7q8+3wRyRfaJPMkj/ANZ+8rVsfMi0+9kj&#10;kk/1ccf7z/npJ/rP/alRxxR30fkfvIv+Wkcn/POjUJ/uytY3Ulr/AMfcEflx/wDLOSTzJI6l8q0i&#10;t/Pjg/eSf8846iubWw8OWdzJBJH5kcn7yT/lpR4bl/4S3T/MtIJIpI/9X5lGoUzB1v8Adf2jPaQW&#10;/wDyzuJI5P8Alp/yzqS2i+y2/wDyz8z/AFcn7v8A1ldH4g8L3f8Awi97PHaSRRyW/wBnt/3f/LT/&#10;ADJWDpvmSx+Z5cctxH+7/d/8s60M5l3RPM/1fkW8Xlx/6z/nn/0z8uq3g261bRtck8u//wCPiTzJ&#10;PM/1f/bOrskUGjeXfyT+VH5ccf7yt7w/pflXlzdzz+bbR/8AkOgUzrNb+yXUcckflyx/6u4/6Z1x&#10;d9dfYJP9fHcxx/8APOrl94jtL+4vf3EcVtJ/rP3n7yP/AKaf9c65S5tf+EcjkSOO3/65xyf8s/8A&#10;rpWYGlbSwXUkklxH+7/56f8APTzK7zw/dabdR213Paf8TGOSO3jksf8AV+XJJ/y0rzaO60211SO/&#10;u5PK0ry/Mkj/AOecldxJ5Fr4PtpLeSOWyuJI7iOSL/lpH5lGo6Z6l8Coo/C/jS9nkk8q2uI5I7OT&#10;/lp/20r0b9qbwbH4o+F//CS+fqekatpdv/x/aTcSRyR28kkf2nzPL/1kf/TOuG+Cel6FoPiS91K/&#10;124i1q88y3/s25kj8v7P5n7uT/rpX2H4N+HN34tt/M1L93osn/LtL+8kkjp6nSfF/iTwLpPwh03S&#10;vEfw58NJ4avrbU7a38P3P9v/ANoXniyOSP8A0iSS3j/1f7v/AJaVX+JHxBj1nT444LSS+uZPLk+3&#10;XP7v7PJXqHi7wLpPwp/aS1HR/hP8Pf7c16Swt7y8jtbeO3j0vzP+niT93HHJ/wBM6+afjZ9v+HPi&#10;jyJ/EvhnUpNQuLi9vPD/AIbuPtv9jyf885JK0mBna3dXcuoSXetXd3cyeX/o8kf/AKLrmPEHiOe6&#10;1z/rn+88uP8A9F10fw/8L+IfjT4k/wCEb0m7t7G5/s+41G4ub6TzP9Hj/wBZ5ccf7yST/pnWj4S+&#10;C2k6z4P8X6tf/wDCSxeJ/Cd5Z6r5epf6Fc3nh6T93JJ9n/5Z1lTpmRS0mLxv481C203w9pN/4hk0&#10;v95efYf3ccckn+rjkkrN8A+E/ih8drPWtC8Nx6bHJGZLby7i7jt5PMj/AHkkdv8A89JP3dep634j&#10;8LeA/FmreAdJk8F658Ndc8vXf+KtkuJI49Qjj/1cclv+8jk8v/npXL2f7QWk/An4j+MLr4ReF7CD&#10;QdV+x/YI9TkuLf7JeR/6yS3j/wBZ9n8z/lnJWgHe/Dv/AIVz8Ptc+F3j6fwxYWPgzx3o9x4J8SC+&#10;/eR6Pqkf7uSSTzP+en/LSuZ/Z5+LWkfsq+JPGnh7xIbzxVqNvqHmaX/wjckd5ZXFvJJ5cscn7zy4&#10;5JI/+en+rrzWS/u/Ef22fxDqUkv9qapJr3/CP237vTre8k/1knl11fh/XvC/9h3thH5ekaj9ojjt&#10;5I7OP7N/20onM1p0/aFzwf4r+JngnS5dB8Pi30TSbTV7jWNIiurOO5vdEik/595PM8v/AFdcZc+F&#10;/D1rqlzd3cn269uLiS4uLm5jjkkkuJJPM8ytLVtZ1rVPtLz3ccskf+j/ALv/AFcn/XOucjij0u38&#10;uTzPLkk/1fmVn7QPZnR2N/H9nuZP3djcyfvJPL/1n/bP/pnWje6pd69b20ccH/HvH5cdz/q5I4/+&#10;ulcx/bMd1HJ5cEkUn/PzJJUfySyfvJJLmXy/+Wf+ro1NPZn058Kb+Tw74P8AsmrR+VJeXH2iO5kk&#10;/eSf6v8A1ddpq2qT2Hg/+zbvxLaW3hj955ljHHJJc3HmeZ5kcf8A38kr44jupIpLby/tEUcf/Hv+&#10;8/5Z10V9rNpfx232uC4vpI/M8uT7R5fl1mM1vFul6bFpdzBpMckVtHJ5kkkn+skj/wDadeSal+91&#10;C5/eebH5kn/2uvQdW8+60f7W8/lRyeZbx2Mcn/kSuUvrWPRo7ify/t1zcf6uP/ppWmpy1Dj9Wik/&#10;d+XJ5X/kSvRfhTdaT4t8J6LJ4h1KSK2j8y3kuf8AlpJ5f+r/AO/nl+XXHyWsn9n3N/H/AMfvl+Z5&#10;f/TSpfCN/YWv2bz/ADIv3nl3En/LOtDOme4fDPWrDS/FHn2Hhf7Nc2dx5lv9pj8z/v5X114b/ao0&#10;zXvDulah5UdrBcW3mGz/AOmn/LT/AK5/6uvkGPx5Ja6XbTyT+VHH/wAtPM8uo/8AhZWhWun23lwW&#10;8kkcfl/u5PM8v/PmVlDn+wdE/wC+fRXij9ozxLf3H/Etjjsbb/lpJ/rJJI64e58Wz69cSSald3Et&#10;zJ/y0lkrxfW/i/BYXEX7u4ufM/5Z21vWTqXxB1a/jlksNFu7nzP3kf7zzP8AyH5dZ/vDX92e6yap&#10;aWtvJI89vFbf6zzPMrF1L4l6FYafH5F39ptvL/d14Vc3Wraz+8v7u3i06P8Ad/YfL/dx1SvtU0nw&#10;5Jp0E88ktzJJ+8jtv9ZHHWtOgZ1K/wDz7PU7n43Tx2/2u0jj/wCmfmf8tK5z/hKPGGqeZ5EclzJc&#10;SRyW9tbR/vI/+elZ0eqabYeJLKOwgj1PTvL+0ySSSf6z/rnXoOk/8JZ4ouNRtPC9hfxadef6yOxj&#10;/d/9c/M/1f8A38onyGVP2lT+Icf4F8LwaN8TPt+pR2/2bT5PMuLG2uPLkk8yP/V/9M6+pdJ+Pt/4&#10;ct5PL02wsbmSOPy447PzPL/7aSV5r8Lv2N/GH/CQXOpatf2mh2V5H5flx/6RJ/8AG69k8SfC/wCH&#10;PgPT/wC0vGerXGp3Mcflx/2lqEdvH/5Do/ef8uzmqU6hi/Df4q6l43+ImvR6ldyXMlxbx3Efmf8A&#10;LPy/3f8A7UrV8P8AhzTfhLHqOralq32my+2SXlnHcx/u7OST/nnH/wA9Kr+F/ih8ObCT7JoUFpF5&#10;kfmf8SSz/wBZ/wBvH/LSqXxoikh0/SfGem/aL620vzJLiOP/AJ95P+Wkf/TSOukKZ4D+1X8bvEMW&#10;oW1hJJd6Hp0kfmSWP/LS4/66f/G68o8G393deJLbxZqX/Es0WOT/AFkkflxySR/8s4/+mlfUPgn4&#10;S+Gvi/4wj8S+PrD+zdJk0v8A4kdjJ/6UXH/PT/pnHXX634DsPFvw3ufD2s/Z9M8Fx3H7vVr6Ty/L&#10;uP8Aln5f+f8AlpXNUqfYOn2fue0mfOGt+PNa8UWcnn6tceXcfvI44/3flx/89K4O5lgjktruOO4l&#10;kkj8zy7mP935n/PT/rpV2x8OX/hzWLaDzLeW2t45LiS5trj/AD+7rr/AGs+D9B1D+zdSv/7XjvLe&#10;TzL7/lnZ3H/PP/v3/wAtKNQ9p7M53xlr3iXT/C8erX89xqd75cllHcySf8e9v5fl/wCY/wDppXBe&#10;G/BN3f6fJdyfurbzI/8ArpJXe+JPHmkxeZBaW/2mOT/WSSR/vPL/APadHiiwk/4RvTp7SO30yT/j&#10;48uP935n+Y60M6f7wpeJNP8ANk8jTY4/7Jkt/Mt/3n/TP95WLY+XF+7nj/1kkf8A5DjqSO1uIvtM&#10;93J5v7vy/wDnpUepRSWsck8f/LO48us9TpLElrHFb/a7uOSxj/5Z2Mf/AC0rGvrqPWdQvbSOCPy4&#10;4/tEcf8A00rR8QWsH9oR6lHHdyyXn7yP95+7jqlfWv2W3/tL/VfZ4/Lk8ujUyNrRPM17w/8A2bBJ&#10;/pv/ADy/6af89K9B+Dn7S0nwRs9WggtJNc1a4j8uOSST7PHH/wC1K85021v7XXI5NNjkuZLz95H5&#10;cdV77wRHf3H9pX8kn+s/eW0f+sko9p7MPZn1J/w25/angu2g8WaFcR6jrH2iP7dYx+XH/wBdI68G&#10;1aW0uryyjsPs/wBis4/3dzJ+8krnNS1nUtU0fTtFn8z7FZyf6HY+Z5n2erPm2mlx/v5PNkj/AOWf&#10;/LOP/rpRP94ZQ/dmtc6zPa2ckkd3HFJ/q4/+mldFpPijRfh94Pj+T/TbyTzJPs3+suJP+elebX1r&#10;BrNn/a2rXcemaTbyf8f1z/y0/wCmccf/AD0qTTfC938RrOOfwnaanqdtbxyeZHJH5klv/wB+6PZj&#10;9odpqXiO7urf+1pI5Ps0n/Hv5f8Az0rBvtUn1STzJJP3n7uOu81bw5J/wqfRbSCSCK9t5PM8vzI6&#10;5S5uo9U8UWUf2S3trb93H+7/AOen/PSsztp1ClJfzxW/l+Z+8rOuYpLXR/8Anle3n7uP/rnXaat8&#10;L7uw0eTVpNSsJbLy45P3n7uSPzK5PVrqTVLiOfzI/Lt/3cf/AKLrQZi2PmaXbyX8ckfmRyR+X/10&#10;qv5cl/eeZP8Avf8AlpJUmpap/pEdpaf6uP8A8iSVZ+yx/u7SP/ln/rP+mlGoEVt5dr/pckf/AFzr&#10;sPC+lyaXp9l4hntPKjuJP9H8z/lp+8rnNJ0aTVNQjg8uTy4/3nmVv6t/bUWl2089pJLbXH7uz8z/&#10;AFcf/TOP/v5Whkavijxbd+MvtupXfly3txJH+7/7Z1ylzql3f3Ekn/kOo7mWfS9Qjgkgk8v/AJZ/&#10;u/8AWf8ATT/v5/6MrRtrCSXUI45/MtrmOT95bVnqZBbeRpf2meeP/SJI/Lj/AOulFtLJa+XaT2Ed&#10;zJHJHcSeZ/z0qS+tY4tQ8z/mHW8f2iOS5/d/u6r+F/C8/ijWL27u5/Kkjs5JJPL/AOekn7uP/wAi&#10;SR09TU918JfEGTXvCek3/iHw1Yan9oj+0RyW37uS3qT7Vostx59hqV3pmo3H/QSj8uPy/M/56VHH&#10;o32WzsrT93FHbxxx11+k+F5JdQt4LuOS2tvL8yT93U1P3hrQfs/gNrw/4N12W3jnsL//AELzP9Zb&#10;XHmVZ8f6prXhH4fyT6Fptv4hvbPy/Mj1K48uP7P/AMtK5O28WQeF9QudF02S7tv7P8vzI4/+WfmV&#10;t6l43/4Siz+watJHfWVxH5dx/wAs5JP+edc9Oh7MvEV/aHmNj4yj1jwP4L8S6tBaeH7m48WfaZLH&#10;zP3cdv5kn7z/AK50fDvQY/iNZ+PdW027sLHSvD8clx9uto45Lm4uP+Wccf8A8crhtSufD3hPxRe2&#10;EH2GKS31Szks7nVv9I8vTo4//IkfmeZ5kdaPjrx5aax438Rf2FrPh690640/Tre4k8L2/wBn064v&#10;I4/3nlx1y4f93i6h7uZfvMmwE/8AGL4J1nUrDQ45NSj829k/1kfmf6uuY827i/f3EkktzJJ/z0qt&#10;bX8lrbxvPPJF5n7z95/yzqS61SOWz8uD91/y0/66V6Z80Fzfzy2/lyeXFHH+78uP/V1dj0ae6s/P&#10;keS2jrf8E6D9vuI/Pg825kjkkj+0yeXHJ5cfmf8ALSs2x8L+KPiN/aMmixyRS2/7uOS5/wCWkn/P&#10;OjUD3H4U6poWqeD7aTTf3cmn/wCj3FtH/wA9P+mlHjLw5aX8cnmWn2myk/eSW0n/ACzrj/Deva78&#10;NdL/ALJ1bTbS2j8zy7y5kt/9ZJ/0zrtI/G934yuJNN8NQSW3/TtbfvLmSOuapM9KnhZ+zueW+O/h&#10;fqV/JHqehWklzp0kcn7uT939n8uvF/D+jX/iO4/sW08uLUZJP9VJJ5fmR/8APOvvfxBFd+F7PSbD&#10;xLPb21zcR/8ALOT/AJZ183/C+DUdS8e+Ktc8IeCbeRNIuJI59RvtQ/0eCT/v3/rK9rLcqxWYKpUo&#10;/YPIxeOhT0mc7H4Nn8EXFtpPlx32rf8APjH+8k8z/nnXuvh/w5afDnR72ef7P/bV5+81S5to/wDV&#10;/wDTvHXDeKdS8bfDOHUfHN/4Q0zV4I5I7OTVrbUP+PPzP+mfl/8ALT/npXM+Nvi1BrNnbR+f9h/0&#10;OO4kj8z955klcWcZHjsPCHt/g/xxNMJi8O/8Zi/ET4lwa9rHlxySS/Z/M/0aP/nnXB/2zJLZySSf&#10;vbaP/VxyVyev/b7XWJJP+PG2uP8ApnUf9qeVeRxz+ZLH/wAtJJKzp06dOn+7M/b+0qfvDopL+DVJ&#10;I554P+Pf/lp/z0/6Z1reH9a1KwvI7+O4ki1GT93byR/8s/8ArnWLHHHfyW0dv5cVt/yz/wCun/PS&#10;pZPPsLiTz5PNjj/1dWdRqyX88tvbWFvPJLJ/y0kk/wDIdUo/Ed/o1xJHaT/afL/560W11Jpejyal&#10;B5f2mST93/10o0S1k1S8knnkji8z/SJJP9XUagdPHrMcWl79SktPtNx+8jtv/alR6TFpuqW9zf8A&#10;lx2Mdv8AvPMuf+en/POsCS1+3ahJPPJHF9ok/wCWn/LOt/UvCXjf/hXela1J4P1OLwxeRyajHqVt&#10;/pHmf885JPL/ANX+7rKdSnT/AIgezIo9B0mWSP8A4m0cvmf6v/R5P3dWbLwbJaxyTxyWkscf/POs&#10;nTZbS/t7b7JP5skf/TSujvpfN0+y0nz/ACpJP3kkUn+s8v8AeeXH/wC1K1MzJ1LwRd3Ukc8Ecktt&#10;/rPM/wBZ5dZUdrf6XJbTyeZFbR/6yTy/L8yuv/tS7lt/sn/Lv/rP/adWbHXp5beSwnn+1eZb/wCr&#10;kk8yjUR5b9qu7rUJJ5/Lilk/eSf9M61Y7CP93HPJ9ujk/eR+XUd9YRyxx3//AC0/eRyf+i6PKu9L&#10;0/z44/8Anp+7rQ5To/Bvhuw1nWPIn8y5to7fzJI5P9XW14t1SO1t45JJP9Z/xMZPMj/1ccf+r/8A&#10;acdWPC2jR/8ACLxyQRyW1zqEkfmfvP8AVx/8865TxlqkmveLPskcH+jeZHJ5n/LP7PH/AMs/+2kn&#10;/tOiB10aftWqdM7T4L6DPLrFtPJ/rLP/AEiT/rpJWD+0P4t/tm4+yeZ5v9qXHl+Z/wBM469N8Lxf&#10;8I58P7m//wCX28/1f/bT/V14X4o0GTxl4wsoNN/0nUbj/iTWdtJJ5f7yT/ppXzVCftK9SvM/SKzh&#10;hqU4U/8AB/8AJHp3gDxt/wAIb4b06C/0WTTItY0+S80O58zzI7i3j/d/vI/+WdeYyWEl/wCJJP7J&#10;kuNMubz935um3H2eST/ln/208ySTy69O8beMrvw5o+k+Hvi/8L5JbfS4/s+n6tpv/EuvbeP/AKZy&#10;f6uT/v5XF/A+w/tS41a/u5LuKPT7OS4juZP+Wf8Azz/8if8Aouu7Lqaq+0qVD5bHY5Sw/s/tzMDx&#10;bpd3/bltoVp5kscccdlHHXsl9ax6XqGk+F4I/wDQtHt45P8ArpJXMfCXRpL/AMWSald+Z9m0+P7R&#10;J5ldX4fi/d3utSSSXMlx5kn7yu7nPloBcyx2P7ySTyq5TX5ZNU0/z4I/3lv+8/66VLY38mvfbftc&#10;Ectl/rPM/wBXJ/2zrRsY4LXT/wB5+6k8yTy/+udM6TmLGKS6t7KOe0k+zSXHmSSf9M6k8bfFXxL8&#10;JfGFzPoscfl3EnmW9z/zzjk/5Z1o6lLJFp9s/n+VbW9x+88yvKZPFGpfEvxRJ4eu4I76T7RJHcXN&#10;tH+88v8A5Z1pTpmU6h9L+Ovi1q3i34X2VprXiGw0y5vLeO9jjuf9DkuP+uclfNGk3V3rOqSSWmm3&#10;GueZ+7jjto/M/wDIn+rroo/gj8VNek/4nT2kVt5flx20lxHH+7/5Z/6utr4Ly678AvGlzpOtatYf&#10;8I5qH7u4/wBIk/55ySR/9c60phUp1Kf7zkPqn9n3xH/wlHwz1Hw9q1pcWuraPJ9nktrn/lnHJH+7&#10;qzY6DaReF/Ijjk8zzJPM/wCvivJPD/xz0m1+JEl34X8u+k1DS/s8lj5n7uS4t/8A7XXsn2+CLVI/&#10;In83Ttct49V0/wD9qVzY6h+7PTynEQ9ocnpvhLQvEdvcwalpNpdfaP8Aj4kkj8ySvHJL/QvBHxYv&#10;YNN0248VeHLfS45NU+zR/aPLjj/d+X5f+rkkjkkr1v7BP/wnmiz2E9xLHZ3HmXlt9n/1kf8Aq5PM&#10;/wDadcf8Wte8Q+Dfjhoth4M0WPw9ouueXZahfR2/7vUJK83Dv3D28XT7HFeD/wBqrQvhz8U9btLd&#10;LvUvDusXmn2z65+8lvLPR45PMkt44/L/AOWleweP/i5b/Fv4UxfDv4TwWn274n63e3EljFLHJcWe&#10;nRyeZe3F7/zzkk/55/8APPy6828bRfCO11DTtS8WWF3pFzHcRxyabJb+Xc2//PP/AK6R+XXn3jbS&#10;9W/tDTvG/wAJ9St49Jt/LjjubGz+z3Mf7vy5I5P+en/TT/rpXr0654dTCVKZ7xrM/wAV9N1fwP8A&#10;CSz1Cz1248WWkeoaHcyR/Z5NLs45f3v2iOP/AJZ+X+8jkjrX8G/G678W+F7nSdC0W30jUdPvJLK8&#10;+zSeZbWfl/u/Mj/56eZXgGg/tIeK2HjTxXrcefF/iiwt/D1v4tso/LtvDenxyeXceXHH/q/3f7z9&#10;3/z0rvdUk8L/ABO8YePPFXhvxBqkHhHwhp+keF7OXQbPzNV8R3khkjjuMyDH7yTzN8kn/PKug86p&#10;7Q+pfDfhfTfBvh/7faSSS3N5HHcXF9cyeZc3EklfOv7TPxfu/Dmn22m6TqUltr1xJ5nmR/6yO3rq&#10;7H4y33gXWvFXw68X2N34ruPCF59juNX8NafJJ5dv5cckdzcRx/6v/WeX/wBdI68kj0e0+L/7RFl9&#10;knjvvDtx+8juY/3nmWccfmf+069jA4qnhMPUh9s+Zx2BxGMxdOpP+HA918C6pP4D+F8njvxnPcX2&#10;vXFnHJcXMn+s+z/8s7f/AD/z0r4R+MevX/xB8SSa7d/vb3UJPM/652//ADz/AO/de8/t8fGS7sLj&#10;TvBGm3flW1xb/aNQ/wCuf+rjj/8ARlfNniiWw8G3Fk9pPJfSSW8cdvH5nmV5tPU9uocxY6XPa3Hm&#10;QWkdzJH+8/eR19bfBzWfBnijVNW1bw9afYdRj0+3t7yx8vy445PM/wCWf/PT/V18Z33ijUr+P95P&#10;J5cn7zy67r4RfGKP4Zyal/ory/2gkf7y2j8zy/L8z/lnJ5f/AD0k/wC/daV6FT2ZrhKns6h9wWMs&#10;cUdz/oklj+8k8yP/ANqf+1KwPEEt/daX5Gmzx6vbeXH5f9paf5nl/wCsk8yT/rpHXmPhv9qXw9de&#10;XJdzx23mf6uOS3kjkk/9px/9/K9GtvjTPf6XbT+E7uwubm4jkjuI/wC0I/Mj/wCuckdeBDD1KZ9l&#10;7eniPgmcxJFossknl6FoN9ex/u/L+0XFn/5Dre8G6DosX9owf8InHfWVx5f/AB8/6RbR+ZH5n7uS&#10;qWrfEbxZdSWUn2C7/wBHs/s/lxx2955nl/8AXSsXXPHGs6T4y0bR9D02S91S/k2Gyt5P9fJ5kkcc&#10;fl/8s5PLjr2sDgcVmc/YYX4zzq9fD4OHPXPUv+EN8Hnn/hE9M/8AJj/45RXl2ofFbxvo9/c6fceD&#10;r23uLWVoJITIcoykqV/AjFFfSLgriBq6h/5PH/5I83+3Mm/rmPiKSx026s45PP8As15/yzi/1lRf&#10;2P8A8tLSTzY4/Lk/eR1JbaX9quJJIJ4/9X5n7z93UclrJ5f7uS4i8z/lnXiHkEX7uKT/AFH7v/rp&#10;+7q79gu7XzJI447mix8iKOSDUo7jzP8Aln5dS/JFceRaP+8/553P7uo1NNSKxl/efvLf95JRbapH&#10;F+7ktP3fmf6yiSW7+zyJP5fl+Z/20qv+8/1EnmeX/wBMqXszM0ft+iy+X+7ktpY/+XmOpP8ARPMk&#10;kjk/ef8ATSSqdzdWnl+ZH5n+r/eeZVb7LBL+8gnj8z/nnT9mBd1KwtJfM/eRxXP/ACz8v955lYtj&#10;5drcSR33meX/ANM/+WdWPtU9r+72fvKr3Mv2795/qpKXswNWPy/s8kH/AC7f6yqV9ax/vJ7STyo/&#10;M/1dGk38drHJHJ/6LrS8uO6uP3d3+9/6aR+X+7p/wwK1jr32Xy/Mg82L/lp/00q7HqkdrH/qI7mO&#10;iTR4NUj/AHcnlSf88/Lkql/pdhZ+XPaSfYv+mkdGoHeW3iOPXvD/APZv2DypLeT93+8kj8yOuZ1L&#10;z9L8uOCOSL/npH/zzql9vnuvs08cnleX+78ySStWTXpIrf8A0vTfNj/6Z/6yseQCvH58VxJBP+6j&#10;/wCWf7v/AFlWPt8lh9ptIJ5LaP8A5aR3NUr66sLq48yCe48yP/n5j/1dS+b/AMvfnx/aY/3n7yPz&#10;PMpmJFJdXd1Zx/vI/s3+rkk8uo7KXypJI/Pkikj/ANX9mo83zf38n72ST/lp5lSfZZL+SP8Aefu5&#10;P3nmVrqBHH5f2iSCO/8ANk/5Z3Mn+rkqtJ9v/wBJ/dx/u5P3kcdS6lo39l3HmR/9s5Kux3V/f+Y8&#10;EfmyR/8ATT95JRqbGB5sl1JJHJJHbSR/6vzKk827ijj/ANH/AO2kf/LStL7fHFH5d3af9dP+udEd&#10;rJa3Efl/vY45PL/eSf8ALOSjUA/eXUn+s/0mP/ppR/pf72SOfyvLk8z/AJ5yVLfXVpfSRzx2kem/&#10;89I4v3nlyVWvopJZJP8AS/Nj/wCudZGJJJdR+Z+8/e+X+7jk/eVd+3zyyW09p/rP+Wfl/vP+/lZ3&#10;7zy/Lk8zy5P9Z5f/AMbo82O1/wBXHH5kf/LTzKALNzLd/vP7Sjk+xf8AXv8A6uqUn7qSSSCT7TJ/&#10;yz/eVFHrMl/eeXdyfu5I/LqzfWEEvz28n7z/AJaR+Z+8rXUYSapB+8jnj/1kf/PP/V1YsZY9Z/cS&#10;Qf6T/wAs/LotvBv2+P8AdzyReZ/q/Mqlbfa9LjktI44/tMdBpyHR6bF9q1COwu/Mi/55+Zb1J4pt&#10;f7LuI5PsEcX2eT/ln/y0rO/t6/jvI9Sjv/NqS58R6lf2/mSf6uT/AJZ+X5lcs6YwvrWCwj/eSRy/&#10;8tP3cnl+X/2zokljtfMeD97/ANdKLn/SriO0nsPK8z93H+7/APIlRyXX2W4jgngk8y3j/d/Zv+Wl&#10;agSSS/vI/Mg/d/8ATzRc+XL/AKy7/wBZHJH5f/LSpYorGW38/wDeRatH/wAs6PKjljkkkk/0iOTz&#10;I/8AnpHQBW02KOL95BH9pkjj/wCWf/POtaS/82zj+3pcX3l/vI46LGwgikkg8yOK58vzI5JJP3dR&#10;f2fPo3mJaf6TbRyR+XJ/rKAPV/8AhYOk6poem6bYSSfabj/WW0n/ACzk/wCWcfmVx+reI5L+3kjg&#10;kuIrmT935X/LSSudjlnupJPLj8r935ckcf7uP/tpRH5l1b+XJ+9j/wCWkdzJ+8rL2Yuc3vC/iOPw&#10;R4w0XxDpthJFc6fJHJJbSf8APT/lpX3V8UfCVh+0Z8M9J8S+Hrv/AImNvH9ot/Lk/wBZ/wA9LeSv&#10;z7837LJHJJHb20cf/Hv5cnmeXXsnwK/aHu/hB4oksJPMufCmofvJI/8AWf8AbSOg1pnFX0V/HeeR&#10;9r+zSW8n2eT935ckf/PSsrW4oItU/eQXdzJcf6yTy/8A0XX2h8Xvg3ovxu8P/wDCWeDJ7f8AtG4j&#10;8z93/q9Qj/8AjlfHF9a6lFeXsF3BJbajpcn7y2k/1n/XOSsgqGjpt/Hdfu7SCPy4/wDWSSfvPLkr&#10;OttQntbO5kv4/wDl4/56VS1aK01mOP8A5do/Mkkkjjj/ANXJWrJf2lhHJBdyeVHJH+78yP8A6Z/v&#10;K1CmXftUl/p/l2k8cvmf6uo7nxbHYfYrfzJIvM/5afvP8/vKzbby7D/lvJfXP+sjk/5aeXS20skV&#10;xJ9rk+yx/wCs/eR/vKyCoek+F9ZS61COOTy7a2jk/wBX/wBM/wDppHXR+ILH7Bcb4/8Alp+88yvK&#10;NJv/AOy5PskEF3fR2/8ArLny/wB3HWt/wmU9/cXNhH5fl2/7uT/pnWfszRHVxxXdho8f2C7t4vtE&#10;kcdxbX0f+rjj8z935lR63rOreI9DtoLC0juY7eTzLj95H5kf7v8Ad/8AoySsrTdQ1r7H/okkd9HH&#10;/wAs7793JHH/ANdKrXXjyTw55f2/Tbuxj/1cknl+ZH/38j/d0ezOnnMnUrC70u38+e0ktrm4/eeZ&#10;J+8/dx1taTF5tvc6l9vj+xW8ccfl/wDTT/PmVHq3iSOW38+OC4lk8v8A1fmR/wDovzKk0SXRdes/&#10;P/4+fMk8uSSL93JHWhmSSX/2W306CD/WXEn2iT/2n/7UrasYp7qP935cUXl/vPLj/wDalc7Hpcmq&#10;W/l28dx5cccdvHHJ/rPLj/8ARlavhe1/sbT/AC7ieOKO3/eRyXMn/kOs9QKV19ri1iSCS0tP7O/e&#10;SR//AGytaxtbC1+0+XBJ5dx5fmeX/wAs/wDrnVmTXrC/kvf3/wBpuY/L8uOSOT95HUlzYSapZxx2&#10;knlXskf7uSOP93WgF3SfGUFrb22m3f2u5+z/ALv7N/rPs/mVHq3gO0huI9a0KPyrK8/d3kfmeZ5c&#10;n/PSsCTwRd3+n2WtXcn2HUY/+Pj95+8j/wCun/PSOpbbS5IrOST7X9pjk/d/6DH+7kk/6af9c6z1&#10;AkubW0ik8iD/AE793+8j/wCen/bOjRL+SW3vdNng/eW/7z/pnJHVLTZdNuvEH2Sexkl/5aeZ5db2&#10;rWuk/wBj3slhYXGmW0n+skjt5JI/+uf7z/lnRqZGLrcUeg2/2vTY7f8A0jy/tHmR/wCsrFubW0lv&#10;JLSSSSKS4/495Y/3n/TT95/2zrK1LxFq1reR/wBiz/8AEukj/wBXH/n93XRXPiOea4jsIJPK+2R+&#10;ZJJc/wDoyStCNS7onhy00uzvfIg+3R+Z+8kk/wCWkla0cslrb2Uf+t/1cf8Ax7+ZUdjfweIo7mC0&#10;tPKuLP8A56Sfu5I67TRPsFhH5cn/ABM9Okt/Mjj8vzI/M/66f8s6zqHRTO01bxR4B8JeH9a8Q67J&#10;Hfa9Jb/8S+2/5aaf5n/LSSSP/lp/mOur8J/t9T+CfhnZWl3fW99e3HmfZ9Xkt5JP3cf7v95/z0kr&#10;5N8ZfD6/8UahrWraL5lzZR2fmXFtYyfu44/+edcHY/DnVotPk8i0uP8ArnJ/rP8AtpWtMzqVPaH0&#10;V8SPihf/ABL0vxP4zg/tPXLa40/+wdUjtpPLk8uT95bSR/8AXOT/ANGV6dJ4IsLXw34L0X4o/DK3&#10;8GeHPMt4476x1C3kjt7iSP8A5fY4/wB5H5lfKWk6zq3gO3j0X7Jb/wBk6pJHJeX1jHHJJHJ/yz8u&#10;T/ln5cn7yvXZ38cfGLwb4hOh/CrR9P02Yx61r/iPTp3+0eIvs7yeW8XnydPMGfLT1+laGh7N4/1n&#10;w94Dt/B+tfDLSbjU9W8N6pHcWcmm2/l21xH/AKuS3j/56eZHXgsOqH/hPviB4v8AAVjqXwxgk+2W&#10;+q3Xii4+2XGofaP+XOO28vy//RldhY/Hjw9a/CPwfB9guNSvY4/M/eSSR+X/ANNPMrzrVta8Q+Mp&#10;PM1aS4+xR/8AHvYx/wCrt45P+WdZ+0M/3hw+pX9ppdxbaLaRyeZZxx/6THJ/rPLrR8SX8l1J/aWr&#10;Xcmr+I/L8y4uZP3kn/bT/ppWj9gg8L/aY7CCO58yOT95J+8+z+Z/zz/6aVnW1h/ZdnJPf/6T5kcn&#10;7ustTpp0ylpsMksnmT/8s5P+/kla2iWD3+oR2n2i3sZLiT95Jc/u/s9SR2sGnxxyeXJFbRx/6PHJ&#10;/wAtJKzo7X/TLm7n/e3PmfvP3fmRx0anQdPbaX/amuXMck8cvl3H2eO5j/1cn/TSs3VtG8rUJI44&#10;5LmSP93J5n7ypfD+sx2uqfZL+CPzI/8AWSR/6z/rpXp3i3WtC17S9O1awkktte8uS31C2/1cf/TO&#10;4j/66UEanj99pc8tv+/n8r/pnVeP7RF5fkR+X/00krVk/wCJpJJ5kn/PSrMdr5Vn+/jj/d/8s4/+&#10;WlGoakek2GpXX7yT97H/ANdK0dSsI4rz9/J5vl/8s4/3fl//ABypNN8Uebp8sH2Tyo5PMt/+2dZV&#10;vN+78uOSSWOP93/q/LrMxqEfmyXUkn7zzY/M8ysnVvMlt47uSP8AexySR1vfvP3sccEdYviCKSW8&#10;toI5PK/z5laamZWktU/s/wAzyPN/eR1lXNhcapZ+XHB5UnmeX/rP9XUV9qkdreefHH+8j/1fmf8A&#10;kOtaS6ji1DTfI8zzLi48yTzf+ufmUUzI6PW9BgvpJI9Jk8q2vI472PzP+Wf7v/V1veBfg3qWvWfm&#10;fZLi5j8vzI/s0f8ArJP+un+rrO02/sLXT7m7u5JP7JjuI/3kcf8Aq/8Alp5n/kOvpz4H+KINZ8N3&#10;NpBPJc/Y5PMj8z/WeXJ+8j/9qR/9s61pjmeSR/DR7DxhZeD/AOybS21bUI/Mt7m+uPMjk/d+Z/q4&#10;/wDrnJ/y0r06T4NweDdD+36trUmp21n/AKRcabY2f2eP7P8A8tP3n+s/1f8A00rR+JHg2fVPEng/&#10;XbCTytR0fUI7jzf+nf8A5af+Q67DxJ43sNU0+S0jtJPs1xH5ckd95f8A+7rQy/eHw7+2dYR+EviB&#10;pyeHvM0zRdQ0+O4jjj/79yfvP9Z/yzqv8E/2X/Fnxf1zTvEP2T+w/Dlx+8vL6+j/ANZJ/q5JI4/+&#10;Wn/PSvqnxB4D8H6N8QPDmteMNCt9T06zt5I45P8Aj48u4/5Z/u/+WlHxI/aR+1eZpvheCS2/d/8A&#10;Hz5f+r/65xyf6uj2hpTpmj/whHwj+BlvHJq0lpfXscfmeZqX+kXMn/bOuU8SftxabF/onhPw9Jc/&#10;887m+/0eP/tnH/rK8SuZY7/VJNWv7uOL7R5lvcSXMn7zy/8AppR4b+C2u+KLeOfSdNjttOk/1epa&#10;tJ5fmf8AXOOuY6iPxR+038VPGVxJB/bsmkWX/PPSY/s//kT/AFlea6lF9v1D7fqd3JLc/wDLSS+k&#10;8ySSun8SaD/wi+oXOm6lJJqV7HH5cf2aTy7b/rpXn39jT3VxZQeX/pMn+skkrQ5anuH2Z+yf4o8J&#10;3/2mP+zZNX1a3/eafJJHJJH/ANNI/Lr1/wAG+LdJm8Qa14Pv/Li/1klnbSSeZ/10t5K+GvC/i3Ut&#10;Bs7mCO/u9Mj8v7PJJpv7uS4j/wCmlaOk69JpdxZX+hXEkVzbyeZH/wBM5K19oFOmfaGiapoXg3VJ&#10;PD3iHTJP7F0+OOTS/wDlnHJ5knl+XXzh+0zr2pfEb4uR6bd6l5WnW9vH5em+X9njt4/+Wf7uvdY9&#10;Z/4Xd8K49S0K7jsdet/9X/073Ef/ACzr5W8QX+reMviZrWtXdhHbajJHHZSf6uP7P/z0kk/55/8A&#10;LSsqlMDFvpY7rR47Dy7exsvM8z7bc/8AXP8A5aVg6b4S1bVLj7JpthJdXNxHH5f2b955ddp8N/hL&#10;f/Eb95J/oPhy3kk8u5j/AHklxHH/AMtI/wDnn/10kr6C8W/FDw38NPAcnwy8GeGrj95H9tk1KSOO&#10;P7R+7/1nmf8ATOT/AJaUQNT548G+F9C0a3sru7nt765kk/eeZ/x7Wccf7z/V/wDLST/P7ytbx1Lo&#10;MusW1/BJf3NlJ+78yT955kn/AD0/6Z1g2PhyeKSysIJP3dvHHJqEkkn/AC0/55/+RK9ksfBEHiOz&#10;1aeRJP7J/wBXZ+Z/rJP+Wn7ys/aGtP2h5RHpfnfvI5LeL/nn5kdbVj4Xgi0vzL9JL77RJ/qo67j/&#10;AIUj9gt/L/tq4isvL/eSSf8ALSStrRPBsdrZxxz/AL29uP3kfmSf5/551l7Q6fZni/iTxHBLbxxx&#10;6LJY20f+rtpP3dcfptrJLcRx6l5dtHJ/0zrufEGvXdrocd3q0cct7HJJ5flx+ZHH5n/LOuLkv4PM&#10;jnnjjurmSP8A1f8A9rrXU4ah6drdr9l0e2tNNj+wxyR+X+7/APalcxH4cksLP/T777DH/wA9P+en&#10;/bOtHSdUnsNHjsLi0/0ny/Ms45JP3daurRWGvafp2rab5f223/d3FtcyfvLeuY6tTg9X0uewuI7S&#10;SP7D9okj/wBG8yPzJI/+ekn/ADzjqO50GPRpL3zIP7XvbO38yPTY5PL+0VYvtZg0aTy7STzb3/lp&#10;feX+7j/6517B8Cv2brvxRqFt4s8URyWOix/vLexk/dyXn/TST/pnXTTOWpTPMfgv+zd4w/aQ1SPx&#10;R4snk0jwpb/6v935fmR/887eP/lnX0542+KHg/8AZ98P23hPwvYW/wDa0cf+j2Mf/LP/AKaXFcx8&#10;bP2m5LXzPDXgGDzZI/8AR5NSto/9Gt/+mcdcFpPgjQtZ8UaTrsknladeWcceqfbrj7RJ9o/5aSV0&#10;+0M6ZzHiDxvpl1Hp09haf2vr0kcn2yxkkkjtreTzPM8yT/pnXH2PhyOK8+33f+k3Mcn7v/nnH/1z&#10;jr6p+JH7L6fCGOyg0K7j1Lw5qEfmfbf9X+8rkPC8vhP4cx3t/JYf8JDrUf8Ax53Mv7y2j/7Z1zc5&#10;6NOn7On7Q4/Uv7Slt4/7asJLGO8jjkjk8vy/MjrlNWlgtbjy4/Mi8uPy45PL8yOui8bfEbVtZ1SS&#10;/wBWu5L7UbiP/R4/+ecf/TOOun+APgi08UXFz4h8Wf6Np1v/AMedjJ/q7z/npJWVep7MzoU/aVDy&#10;nUvhfq2jeE7bxZ9guP7JuP3dvJ5f+rrk44v+2Xmf6yvubVvjJoviPwvrXkaTHrll5ckdxbR/vI/8&#10;/wDxuvmfx/8ABa/tdU06fSbC4i0nWP8ASPsP+sks/wDpn/5ErKniDunhP3hT+GejX/ij7Fpukz2k&#10;Ul55n/HzJ5f2j95/q4/+2dbPi2wu/Dnl6TPHcWPmXEkf2a+/5ZyeZ/rP+/fmf+Q6s+H/AAvd6Xrn&#10;nz+XFc2/7vT/AC5I/wB3/wA9JKj8bazf+N9Ujknu7jU5dPt/L/ef8s44/wDV1rTr+0DF4T6ucfrd&#10;rf6pp/7yT/QtPj8uP/pnHVLTbCSwt/P+1/vP3nl+XXRyX8d1Z6dpskcEX2fzP9J8v/Wf9M//ACHV&#10;KO1jv7yOO7kj+zeZ5fmRyUc55BW8qeXR4/3n7u4uPMk8uP8A8h11fw71mw8y5gnkjsZLeSO4k8z9&#10;3H5cf/LP/v5J/wCQ67nVotFtfD8ekwWFvFqMn+rkuY5P3deYx6PHf6xJBf8A2e2uZJPLj+0/6uSO&#10;OT95/rP/ALZWpqe++DYrTXtUtpPtdvc20ckclx5cnmfu6j1b4067YahJpviGe41OyvPMkj+zeXJ9&#10;jj/5Zxx+XXjcnw51rQdQ+12EEltp1nHJJb3Njefu5JP+mkdYvhu/j/tyyu5LS78y8/1f+jyRxx+X&#10;/rP3lZgenx69aeKPFGra1pMcltp15eSSW9tJ5nmRxx/u4/8A0XWre38n2eST/nnVbSdLk/5aQSeX&#10;5f8Azzq7J5drbyTyfuo/+Wn+srtOH/l4eWaDp+lf8IPe+IZ/E/w9uvEXiDULO4/s6S48y90uP/lp&#10;FJH/AMs4/M/1lZPjiGTU/ilrLyT+CL2OOyt5PtPgFPL0r/8AeVHHpejeI9J1XRo59G0PXtQ1yTzN&#10;S1r/AEeKOz8vy45PtH/LO3/1nmf9NK27bWdF0HUPHFp4XsLe58MXknl28lj/AMe37uP95JHJJ+88&#10;vzK8Sn/vVQ+3x/uZNgaf+Of/ALb/AO2nKXMv9qXEfnzyS/8APSSSrv2X7Vb21pB5n2mT/Vxx/wCs&#10;rJ+1eVH/ANNK2rGKSw0e2u7SS3/tG8/dxyeZ/q69GofInV6l4I+36fZaL9gu5baPy/tmpRySeXZy&#10;Sf6vzKpR69/angf/AEDVpLmTS7z/AFkn+jx2f/xyt/TfBt34Xs/Gn9ra7d6ZZR2f2i3jsbeO4kku&#10;P+ecf/xyjw/f+GvDnw3ubC00X7NqOoXEd7ealfR+XJ5ccf8Aq4461p/AH2z0HwT4S1bxl4L+yeM5&#10;JIpJP+QfJJJ5kkddf4b17Sfg3pdzpvhqT7drUckf9oalqVvJHJJH5f8Ay7yf88/+/lcz8D7Xw94o&#10;8Jyatrs9/q+tSeZp1npsdx5cdvH/AJ//AHdaP/CEQWusfa9Wnjvorf8Ad2+mx/8AHtH/ANNJP+ek&#10;n/kOuCviKeH+M6qPt6n7s6KTxRqXxL0+5g/smOKy/wCPf+0r6T/Ro4//AI5XknwH/Zusfjb4I1Hw&#10;5/wk13oE1v4nuPImtrCS4Sfy4H/1j+Z+7/7aelaXij4q6bo0n9m6b5d9cx/8s7b/AFdvXk2jePfG&#10;Pw30TxFp2j+LrrQLPW7iO8uPsUflyRyeZ5nmRyeZ+7r7HhPNatCliOap7Bz5OT+tTzMywtOfs+T3&#10;z2r4pfsc2X7PPw38Z6hL44uvEN5d6JJssf7Lkjj/AHckf7zzPMkr5a+wT/2P589p5Xl2/wC7vv8A&#10;pp/yzrpvEHx08a694B13w5d+OdV8S6PdyRvdm+EkhGzrF5nmf6uue8L+N3/sv7Jdp5ttHH/zz/55&#10;162fZjHHYOFOtiPaVOf+T/7WJw4WhyVPg5DmNW1S/wBUuL2PzLfy44/Mjj/56UaJdT3/AJUd3Jaf&#10;8e8kn7yP/ln/AM9K6vW9L0LxHp8k8CeVJJ+7jk8us628LyWsltdwXf7ySP7PJ5kf/LOvjD0/ZhY6&#10;X9gkknkk/wCWf7uSOpJP3Vv5H/LST/npRqWl/ariSDzP+PePzPtMf/TOq1zfyRWdzdySfvP9X5dZ&#10;HTTmV9S/e3HkQSeVZW//ACy/5Z+Z/wAtJK0bmWO10/8As2OP95J5dxcS/wDouOsW2/0X/S5P3ttH&#10;+88v/npRHfz3Vx5kknmySSfvJP8AppQa6m9fWvlaHezzzyW1t+7t/wB3/rI4/wDlpJ/2zjr3bXPh&#10;f8RtB8WWUngH4xx+Jb3T9Pt47PTY7yPTr2Oz8vzLb/R5P3ckflyV4LfapJ9n8+ewu/7Bs/8AQ7i+&#10;8v8A0aO4k/5Z+Z/z0o1LQbTXvA/hzXZPEsmr+IpNQ/sbT9Ikkjkks9Lt4/8Anp/rI/3n+rrycVD2&#10;k4HRQn7M73xT8S7TXtD8caF8TfCFhpnxO0+OO30e+ttPk069uLiT/lpceX+7/dxyeZ/00qKxtY5b&#10;eOCTzJbmOOPzL7zP3lV/CXhyeXT9Ru5J7i+vbiTzPMvpPMkk8v8A6af9s462ZJfsHlySf9tPL/5a&#10;SV00KPsDOpP2hjRxf2peeXYWkctzJH9n8uST95/10j/5Z1zkdhd2HiCOSeOS28yPy4/3f/PSuw0n&#10;zLCO5v4PL/dxyeXJJH5n7z/rnVK+1jUtevJNS1K7uL69kk8uS5krp1OYxZLCSLVJJI4/9CvP3n7v&#10;/lnJXcW3hLRYpPDkdhfyXOtSXlx/akcf7y2t4465iP8A56SSeb5cn/PT/ppXYfDuK0sPD97rX/LS&#10;T/V/9/KNTIk1u6/suO9nsII4o7ePy7eOP95+8/z5defeEtL/ALe8QeXB/q5JPsUcn/TOP/WSV0fj&#10;/VP7F0u2tIP3skcf2jy/9XJJJ/q4/wDP/TOu0/Z48G2nmajf3ckkVlpdn/rI/wDlpJJXNjqn1egf&#10;QZLS5q86/wDIHxa1mDQdLjg/dxW1nb+Z/wBc/wDnnXh2k2Hhq+1yyg8b6Lr1zotxp8lzH/Zv+j3P&#10;mSSf8fEfmf6yOu0+IniO01TxhosmrR/adF/tS3vdUj/1n+h+ZH/7Tr1TxBqfhe6+I8upQT6L8b/i&#10;B4gvPs3h/SY/LuNK0TS/M/5af9s68SMnhIcn857GZO/7n+Q898Z/ELRdH+A8nw98GfEHWvHkmuap&#10;HJJbatZyW/2Oz/59/wB5/wBNKsR3Ufg34X21h5klz/aEnmeZH+7k+zx/6v8A7+SfvKxfFug6TL8c&#10;PE+jeF444tFt9Q8uOO2k/wBG8z/nnH/1zk8ySP8A651tfEjVJIvFkk9hB5enaHH9ijk/6aR17mFh&#10;CnQ9z7Z8hXqe0qB4X1SO18D3PlyRy6jrF55dx/0zjqTUr/7V9psI5P8AVx+Z5f8Az0rkNEi/tTxJ&#10;bweX5v2ePzLj/nnV23v5IvFmowf8s5PM/wCWdWZmjJfv5cdp5/7uST95/wAs5KpXOswaXcR+ZJ5s&#10;n/POs6+uo7CS2eP91JH/AMs/Lo1L/Rf9Z/y0/ef9tKKYG9c3Ud1o9zH+7uZJJP8AlpVn9ma1n8Ef&#10;HTwxd6Tf2lj/AMJBJJo1xHJ/q/3kf/tOqVtFJFo8kkkcf7yTy/3f/LSOuL034VT/ABf8Qf2Lpt/b&#10;2OtR/vI477/V/Z4/+mldBkfXWt2skX2mDz45Y7f/AJZ/9NPM/wBZXzz8epbT+0I4PMj+26hbx3Ef&#10;/bOT95/5Dql8UfC/j74P2dtpPiHxvd31zJZx3Gnx6bZyeXcW/wD108uvMY/9F0eTVr/TfFN9r3mR&#10;yW9zfaf9osv+2nmSfvK4qFH2dQ9etivaU/Z+zIvN1rRvFFtJaQeVc6fJHJHLHJ5kkf8A00r7v8C/&#10;DT/hIvhPZXcerfadWuP+Jjp9zJ/rLf8A1n+j/u/+mkkn/fyvBfgf8S/GfjzxJbaL4a0XQdNvbi3u&#10;P9Ok0OOzj/65/u69B/Zz8Ua14c8zw1qU9vcxx65eW9x+8/1ckkfmR/8AbP8Ad16f8Q8jk+rnc+Cb&#10;+00vULm/1qT7Nq0cnl3H9pah+7t/+eddp4gik1S38jy5LaOP/lpXJx+Mvhz8aY7nSdSkt4tRt5JL&#10;eSxvv3cn+s/5Z/8APSOo9f8ACPxF0H+ypPDXiSPV9K0+38u30TUo4/L+z/8APP8A8h//AGuvIr4H&#10;/n2e5QzKn/y8MH4h/C+PxJp9zJrthHq9zH5f2fUrH93e28f/AF0/+OVk+H7rTfhp4X0m0u9at/sV&#10;xJJHcfbtL/eeXJ+8/wCWf/LSP95+8otviNH/AMLovf8AhLIJPBkkcf2ezuZLiT7NcR/885P3f/oy&#10;vRdW8JWmtWckH+q8z/lpH+8jk/8Atdc0/aU/cqHrw9niKfPTPOvi18EfAPjeST7BHHbXOoRx+Zfa&#10;TeeXHcf88/M/5ZyV43pPwb8ffBbxRJPot3r1zeyf6PH/AGTqH9nyf6z935kn7z93/wAtP+mdeuaT&#10;8L7TQbjVdS1bSbSX+0I/sV5Y20nmW1x/q/8ASP8Arp+7/wC2deR+P/CXiiLxBp2rabrt39m0+P8A&#10;4k8ek/u72zj/AOef2eT/AFn/ACzrpp4g5q+E/nK+m/G67+FXhfxP8OfP8TeGvHH/AAkn/CRWerW0&#10;lvcSXlx5cflx3skkn+r8z95/y0/1lfTn7M2jabYfDPRY/LtJfEenxyW+oXMdn9nuY/Mk8zy/3n7y&#10;vF774VeF/i15lpf2mp22taf5f2y+ubP7PcyeZ/y0/wCmnmfvK+hvgVpd34c+H+tabd3/APadtHqn&#10;2e3vrmT/AEny47ePy/M/7+eX/wBs67qdeFT3Dw6+EqYenznxF8cNGn8UfFjXtdv4P9CvJJPsckn7&#10;v/VyfZ45P+uf7uSvKPi9pehReONRfwRBJF4Yj/d2clzcfaJLiOP/AJaf9tP9Z/20r0r4x6zJFeXM&#10;dpfySx/Y/Mt/9Z+8t5I47j/yHJcSUat+zx4ssLOykj0K7vo/scf7y2/0j/ln/wAtPL/6aV6VCoeR&#10;7OofOkkUkX+sj8qq/k163c+Ep7WT7Pd2kkUscn7yOSPy6zf+EItLq48vy/8App5cf/LSvTuc1med&#10;RyyRf6yun8NySRWdzJ+78vy61pPh9aTR+ZHPJFH5f/XTy6u33w5u9G8L213BJJcyXGofZvs3l+X5&#10;n7vzKzD2ljF0nxHPa3Ekn9pXdjL/AMs5I5K9q/Z016+174+fDSS/1qTXJI9es445ZfM/dx+Z/q/3&#10;leIav4I8Q6NceRd2EltJ/wA84/3nl1d8HeKNV8HX9nqVjHPbXtvcfaLe9j/5YSR19NkNahhsS41/&#10;cvCZxY51KkPcP0D+KWrfB5fid4uXU9F8QyakNYvBdNDcQBDL5z7yoPbdnFFfE2o/F3X9Z1C61C+1&#10;m6uL27laeeY3EfzyMSzN+JJNFezCWTxik8XP/wAmPL9hiv5Dkbm1S6t7bz7SPzP9XH5dv/6MrBj0&#10;aD7RJ+8nto/+ef8Ay0r1aO1+1R3M8kEnmf8APt5dUrawg+z/ALyPypJP3n7yvyj2h9f7M4OPQbS/&#10;0+SOS/jtr2P/ALaf9s5KpW3heOWPfPP5Xl/884/9ZJXaXNhaX/lwSQRyx+X/AMu37v8A8iVkx+Zd&#10;eZYWkEdzbR/89I/MkrT2hlqYNjoMlr5klp5dzHJ+7kjuaiji1K1/d+X9muY67mxsIJY/9Lnj/tHz&#10;PL8uP95JWjceF5P3kc/2j7Rbx/vI44/3clHtA9mea2MVpFH5E9pceZ/1zqW58L2MkkiR3f2aTy/9&#10;Xcx10+iWsktxJHP5dzZRxySR/wDLST93/wAs66fSfCVjrNvHBJHH/rP3dzJJ+8jo9oHszyixijl/&#10;cT/6NJb/AOskqPWvCUlrH59pcW99H5fmfu/9ZXpOreErC11TzIPtH2248y3+zfZ/+Piq+m6Xf+HN&#10;UubSwk+3WXmeX5kf+r8v/lp+7o9oa+zPOdN8OSaxp/mQf8fNV7K1u9LvPLn/ANF/6aSV77pOgwX+&#10;l+XBaR21zHJ+7jjjj/eVSufAcGs6hc2F3pPlSW//AD1uPL8v/wCOU/bmU6Z5jHo32ry/Mu4/3n+r&#10;ktv3kdR6Taz2uoRwT/vbaST/AEeX955cldHH4S1rwvrHkWnmX2k3EnlyRx3H7uur1Lwlaa9Z+Xdw&#10;SRf885I4/wDV/wDTOl7QPZnH6b4XktfMjgkkl068j/1kf/LOT/ppHWdJLJYXlzYT+XFcx/6P9pjj&#10;8uT/AO2Vo/8ACJSf2xJBBJJ/z0/dyR/5/wDRdR31rHFeXP2+T7DLJ/rJJP3cn/bP/npTDUybmK0k&#10;kkk/55yfvJJKytN8yK88uwn/AOmnmeX/AKut6TS5PMjjtJLe5to/9ZJ+7/7aVWvov3ccfkfZvL/5&#10;9v3lamZnX3mWuofu7+O+/wCecn+rqO5ln+0f6uSLzP8AV+ZH+8q7c2umxR+ZHHdy3Mkf7uP/AFdV&#10;v3H+rje7uY4/9X5n/LP/AMiUAV/t0Ev7uS7k8z/V+ZH/AKuSrkdrJ5kckE8kv2f/AJ51Hc2EEXme&#10;RBcRR/8APS5kqvfeZFcR+X9o+zeX/q5I/wB3RqZFz7VPa3kkEkf7v/VxySVX/eRRxwR+X5kfmVk3&#10;Msksn7yST/tpUn9qT+XJHHJ5Uf8AzzrTkEWf9b+7kk/0j/0ZUcWqT2sf+v8As3/TPy6zpJZJf+Wl&#10;RebRyDNH+2Z/9XHJ5sf/AKMrW02WC/uLZ5/Ll/dyR+XJJ5fl1i2tqkkfmeZ+88z/AFfl/wCsrWtr&#10;Ce1ktpPLkijk/wCelFSmahc6XbyySSWkkEkkf7z7N+8/eVJbRf6ueP8AdR/886u6T/pVvc/Z4/N8&#10;v/lnH/rP+/dFtFH5fmTx+b5fmfvI46z1ArfvIv38Ekcslv8A9M6LGKO6/wBZ+6kk/wBZ5kn+s/7a&#10;VLcQwf6RPPJ9hlj/AOWccf8ArP8Av3Umm/ZJZP8AnrbSf8tP3kdZgZWpRx2GoeXH/o0n/XTzI6SO&#10;6ki/1kccsfmV08ljBr3mWjwSfaY/3dvL/wA9P3n7vzKJPhfdxW8ckl3H9m8zy/8Aln5nmVftKYuQ&#10;537VJLJ5Ec/7v/v3W1Y6pBqlnHaeX5tzbx/8vP8Ay0q7H8NIPMkj+0XEX7ySOOT/AKaVtSfDnSZZ&#10;I5/Pj0yP/VyeXJ/q5KPaQNfZnF/avKk8y703zbb/AKZyf+1K7TQPI16z/efZ/wB5/wAs/Ljkjj/6&#10;aSSVq/8ACL2H9l3s8H2i+so5P+ef7ySP/lp+7o8G3Unhzwv5fl+bp1xJJ+8jj/eSR/8AbSub2ntA&#10;9mUrn7JYXFtHPH+9/wBX/wAtP3dUrmKOL/V/vbbzP+Wnl+Zb/wDbPy61pNU+36p5d39k8uP/AEe3&#10;k8yOsm5uo5dU8+Dy4o/M+z/u7f8AeeZ/10rINTOufL1T/j48uK5/5ZySf8tKjktLU/PP+7l8vzLi&#10;5kuPMj8v/lnJWr5XlXFzJHd/aZI4/tP/AD0+z1XsfIl/fyfZ/Mkt/wDWXP7zzP8Arp/zzrUCK20a&#10;T/USfuo5P+Pe5k8zy5Ku31raeXJYfvJf+Wn2a58yPy//AI5Vexv44fLju4I/s3+rk8uPzP8Av35l&#10;bV9dQfbI/Mk/0b/V+Xbf8tKDM9B+C/xk8Q/CXXP9AtPt2i/8xDTfM/8AIkf/AE0r6X1vwb8Pf2pd&#10;D/tbTZ7eLXo4/L+3eX/pNvJ/00jr4ivpY9PjjntP3ttHJ/o/2b935cf/ADzra03xlq3gjWLbVtNu&#10;5LHVvL/d+XJ/yz/6af8APSg3NL4kfCrxZ8IPEGzVrCP+yZP3cdzbR/u5K5i5ltL+P/S44/3n7z/V&#10;+XX2P8M/2lvD3xQj/wCEX8b6baW0lx+7+0yR+ZZXn/xuvKP2gv2abT4faxZatoUd3daLcSf8e32j&#10;zJLO4/6Z/wDTOgj2Z4xpEXlfuJ4I5bmP95HJH/zz/wCWcn/tOq2uWt3oOoXMEcklzHcf6uTy/wB3&#10;JW1/wjn+kRz+X9hubOT/AI+fM8vy6kudejluPsmrabcS20knmW8lt5kf/bSsjX2Zyn2+eK8jgnjj&#10;8uST955cn/LOrtzf/wCjySf6XbeX/wAs5LeOrtj4N/tS8/cQSX1lJH/q5LiPzJKrR+DZ9LkkktPt&#10;FtbSSSeX5kf+rrUPZlLTfEc+l3kckdp5scn/AC0tv+WldxZeKP7Ut/Lg/e+X/wAs65yPS/3dzdxy&#10;fZpI/wDWSeZ+7/7Z1H5sFrH5lh5nmf6zzI/+WlZ8hoR20n9l3kcFpaR/vJP9Hkk/5Z/89I6L6wku&#10;vM1LTZ/sNz/rJJI/9Xcf9dKu6tYR/wBoXsE8kkX+f+WdaPheOO/+0/2lJbyx/Z5I6y1AyrHx5Pa3&#10;HlpJaReXH5f72tWxv/t/l/6XJ5cfl+ZJbW8lV7mwgi1z7J/ZMfmSf6u5kt/+Wf8A1zrR1Lw5Ba2/&#10;7jWvsOo+XJ9o+zRyeX5n/tP93/00omZ8hd1bVI9Z0u9sJPMi+0SeZ5n+r8yP/P8AmOrvhawklvPL&#10;027ktpI4/wDV30nmRyf5/wCmdcPfapP+8/eR3Mkfmf8ALT/Wf8tPLrlLnT5IvsWpaT+6/d/8e0lx&#10;Wgj32P7XdW/kal5kX/LP/SfL8vy/+mfl1rWMt/FJZWmm/YL658z/AK5yf8868f8AC/xatLX7TB4l&#10;+0faZPL+zyf8s6734Q+LbTXviR4cjsJPsunR3nmSRySf8tKdSn7M1pnT/Ej4c+LPhBZ6drs8cer2&#10;15JJ9otra38ySP8A7Z1wX2/xZ4tvJJJLS/sYo5P9ZJHJ/o8n/XPy6+i/2tPEl/pcfguS0nntrL7R&#10;J+8j/wCWn/TOvOtJ1SDWY7aSOD95ceZ5kcdZBUOCk+HOpS/6Xf6lH5fl/wDHtYxySfvP+2la0mgw&#10;aDqll5mhR3Mcf+r82SST7P8A9s/3f/tSu0vpbSw1D7Jfyfu5P3cclZv9qT2uuSabf2nm23/LnJ5n&#10;/fyOgDnZNHu5ftMkEkdtpMn7y4jjjjk8uur8I6XaWtvZQalpPm23+rjufMkt/M/6af8APOuYvv8A&#10;QPtNpYf6DZSfu/Mkj/1f/XSurkik/sOy0mfUpPtscfl/bo6KhpTN/wALeMrTRvFGrRwazrWmSaXZ&#10;/aLi+tpPMjjj/wCecn7yOq2iRWHijxRbalf/ANmX2k6pbySR30klxHHJJ5f/AGzk8yuY1KW71nS9&#10;W02e7tIvtlv5dxJ9n/0mSuj8G6potr4f/wCEe0nUpLa5t4/+PaSTzI5JP+en/wBrrM1p+zOr1b4S&#10;+N/iBp+neFvD0kfhrwpcR/aby2trf/j4k/56eZJ/8crA8J+MfEvg2EfCjwfpWi+JdR0u8jij8Uat&#10;cXHlW9vH5n+jyW/l+XJJH5n+sjrvfhT8QbDwH4wsvD13Pdy6jHb/AGiO2/eeX9n/AOWnl/8ALP8A&#10;7Z1gfG7QbHwb8ZtG1LVZPGEXhDWI5Leyj8FRx/bLi9k/1ccckn+r8ylTqHTUp06n7w8u8QeCIPhf&#10;4gufDV3PJfSWfl/Y5JP+Wnmf8tPLrJvop7X7b5kn7u4k/d/6zy4/+udevftMfCnw/wCCPCt1rVj4&#10;RtPD8lnqdlFpevXvif8AtTVfEHmZ+0xyR+Z+78v+leM6tdeVZxyR+XLc/wCr8v8A551rUgc1MzZJ&#10;oNLkjgnjjluf+ef/ADz/AOulWbbzPtnmXcf265kk8yOOT/ln/wBdKwJLqPS5I/3fm6tW1pssdhJb&#10;SR/6TqNx/wBNKzNDS1vz5re2k+3/AGnUY5P9X/yzjrnNWiglt5II/L/6aSR/89KkufFEcUkkEfl3&#10;17J+7kk8v/yHVe20afVNP8yOOS2/5+PtNaakakWmxWEX7uC0kljk/d+Z5ld7pOl39ho97BJJ5vmf&#10;u7euL026gtbiPyIPtMccn7v93Xp1jrMd/b23mSR6ZJ+78zzLjy45P+udGoHMSaXd2snkTwR6ZHJ+&#10;8/efu6Lmw82zjk8/935lSalrOu6zHcyabBb6ZHJJ5nmSfvP9XUdtdWEskl3fyXEXmeZ+7j/d+Z/3&#10;8o1F7Qzr6Kf/AFFpP9mtv+Wnl1JJayf8ekH7q58v/Wfu45P/ACJUmm6paS6X5/2CTy7iOT/SZP3f&#10;/wC7/wC/dR3N1PLJHHYXdv5cf7ySOOTy5P8ApnRqZlmS1+y6h5kfl20vl+ZHH5f+rrFvv9K1S5kj&#10;k/497f8A1n/PT/ln/wC1K3tSurvWI7eTzI4v+Wkkccn7yOuPtrX7LqlzHBH5X+jx2/7z/ln/AJ8u&#10;jUyMW+ijupJPtf7qS3j8zzKLHzLrxRZT+fJLHp8ccn/XSSSpZP8ASrjyLuPzY/8AppWj4XigtfFk&#10;kcnmW0f2eOOSTy/+mlaAeg/6J/Y+nR6Td/YdRuLi4/tCSSPzI/L8z93+7rvfhT8WtN+H2ofaL+Dy&#10;vMj8uSSxj/5Zx/6v93J/8cryj+wbv7PJaQSR33/PO5rFurDWrW3/ANRJ5cf/AC0rPU1Pq3xb8adF&#10;ureO002O41fzI/tFxJ9nkj8uPzI/9X/5E8yvOtb+MnlahJYQQW99H/y0kjk/d/8AXP8A6af+Q682&#10;02/kuvB97Bq0Ectt5nlyR+X/AKv/AJ5/+1Ko+Vq2vR+fBJ9htpP+/lGovZno3ij4v3fi3y4Li7t/&#10;L+0fu4445I/+mf8ArK4++lnit43/ANHi+z/u/Lj/AHclZ0eg2EXlyR+ZLc/8s5LmT/V118fhy0i/&#10;tH+0r+OKTzPL8uO38z/2pRqP+GcxbWsd/cSQQW8kv2iPy4/M/d1t+F/HmraX4fj02TVrfQ7bT4/L&#10;juZPL8z/AL91YkutF0v/AJYSan5f/Hv9pk/1f/fuuL+Il/HrNnbSXEEljZWf/LO2jrLnMqlQk1bx&#10;HoOvafJ9r1K/1PUZI/8AWR/u44/+/n/LSudtvMsPMjgsJJf+ulRabdRy+X9kgjtv+ef/AD0rfjur&#10;+6s5I7uSeK2/55/aPL8z/tn/AMtK11NOQzftWpXVvLH9gji/7Z1d03XtW0vy45LST7F/0zt6j021&#10;kv8AT/3H+rk/5Z/vP3dVrHw5Jf8AijTrCS7t5ZLi48v7NH5knmf9+6NQ5z2T4J+PI/BHjzz45JLb&#10;QdQ/0e8juf8AlnJ/yzkr1L9oPw5Y+HPL13UoP+Kckkjk1COP93+8/wCWfmf9M/8A2pHH/wA9JK9o&#10;8G/sM+F9G0+8gv7+/ubiSL/R5I/L8uP/AL+fvPM/79x/9M60r74Swap8O9a8EeIZ/wC07nT7fy/+&#10;vizk/wCWn/XSP/V/9s/+mldNMzOP+Hf2DXvA/wDa0+pWmh+D7O3+0XGrRx/u5I/+WccdfPvxR8ea&#10;L8VZJI/B+m3ejx28nl6fc3Mf+k3Hmf8ATOs7/hHPFmjaf/whGteJZJfDHhu4+0SW0kn+sj/1kf8A&#10;1zj/APtlavg7y9U8QW2tSWEcUdvcR/Z9N/dx/aP3n/kP/V+X/wBM65q9Q1pwMXSfCUkUllaTyebH&#10;HJ5lx5kn+skk/wDRfmf8869ttvLsLe2jg/dfu/8Av3Vn4b/C/wD4SPUJb+7gjl0Hy/tn2m2kj8u8&#10;kk/55/8ATOP/AFf/AG0qx4k8OR2GoRvH5cVt5cn7uST/AKaf8s65TppnlupeHPEPiPxRcfb7/wD4&#10;kEflyRxx/wDLOSs34o689rpcc9h5ltHb/u/tMX/LOuw1LxHBa6xJaeZ5v7vzJP3lea+OtUjv7y5g&#10;02D/AEb/AJ5yfu6zpmtQ5258iw8N+fJcR3N7ceXHHHH/AKzzP9ZXnMmlx2tx5nmfbrmST93H/wBN&#10;P+2ddPJLB9s+z2H+kyW9x5n7yOTy/wDV1nR2EFhceZPJby3Pl/vP+Wn7yu7U8w3tJ8Jf2pp++/n+&#10;wyf89I/+WdxHWVresx/8IfZXcF/5Ulx+8vI5Y44/Mk/9qVYttZksI7aS0e3ltv3cdxHJ+88yOu0/&#10;ZY8EaT4t+LlzHq1h9pstDkkvfs0kn+s/550Gp3vwB/Z9tIrO28Z+N444o/L+0Wekyf6uP/ppcf8A&#10;xus74vftD/8ACb6pJ4e0mTyvDkn7u4ufM8v7Z/0z/d/6uOj9oz4l614j8SXvhbRYPK0XT5PLuI45&#10;P3lxJ/8AG465zwL8DNW1n7brUlpJLp1vH/yzk8ySP/rn/wA9K0Mjyi+1m/1m3ttJg8vSI7f/AFf2&#10;aSSOOuw8L+Ddd1Szjjv/AC7aykj8vy/M8z/2p+7r1/w/4S0Kwjju7COOWTy/+Pn/AJaeX/10rp9N&#10;sPtUd79gsJL77PH5lxHbR+Z5cdc3Oach8+6lrPxJ0vWLKPVp7u+0GP8A0e3jtpPtEdvHV3W7+7sP&#10;C9t5E9pc3tx5knl+ZJ5kn/LPzPL/AO2f/LP/AL91v+MvjnBYafex6TYRyx+X/rLmT/Wf9c464bwv&#10;r2pWP/Et8ySW5+z+ZZ3Mn+sj/wCmccklL94HtDa8N+F/7GuLa78b6lHY2Wofu5I7mSP7THH/ANM/&#10;+edb/jb45+D9GuI/Inv/APR/3dnY/u/L8uT/AFf/AFzj/wD3dea+ILC7v9Ptru7+z6Z9o/1lzfXH&#10;+sk/56VnabL4T+2Rxz6TJ4h+z/u7eT/Vx+Z/1z8ytvZ+0/eVB06/sz1/X/G/hf4QR6dHB5cVzqEf&#10;2j7TY/vI/wDrp5kn/XSvG9W8eR+KPtOtR+Ib+KS3vP8Aj2k/dyeXJ/0z8z95/wDa6yvFtrq2vW9t&#10;/b1/bxXtnJJHHcyR/u/Lk/6Z+X/0zq7bWtpJb23+rto4/wB3HH5f7y4k/wCekn/TP/V/9tKXs6Ye&#10;0qGrpvxGu7XR7mOOTzZLiSPy5JI/3lZ3hK/nuri5j1L/AFccn7y5/wCfj/pn/wB/Ks/8I5Ppdxbf&#10;b444rmT95JUWuaNHLb+RaSSW0n+s8yT955kdMKlSpU/iG1bX89jp97pMHly20lx5n/XSSOPy/wD2&#10;pVmysJ7COSS78yWSSSSOPzP/ACJXMW2oeb9i8yT/AEmST/yJXVyS3919t03TY5L7UfLj8yOT935n&#10;/PTy/wDnpJQZG/4b1TTfhz4P1a71KD7dqP8Ay73N9JHJHb/9M/L/AOen/LSqXm2niPT/AO3b+COW&#10;S4jjk/eSfvPLjk/551wWt6zd6pbyWmpQRxR6f/pH7yP/AFkkn/PT/V12kcUEuj2VpBPJ/q45P3cn&#10;/ouT/pnWVQ0pm94fur+W4kngkk0yOSP/AEiTzP3fl/8ALP8A66VtSazfXWhyXd/YR/Zo/wB59u/1&#10;dcpJdWlh5lvJJbxadZx/aJI45PL8ySsXwbYT/Frx5Zab/pEtzcSeZH5n7y2s44/+mfmf58ysjWoe&#10;0WPje0v47KCC/t7mOTy/LtrnzI/M/wC/dcf8UfFs+g+F9Rk/s24sZJI/s8cn7uSOOST/AJ6eX/q6&#10;7S2+Et3pej+I5P7d0zy9Lj8yP7NceX5kccfmf9s68c03xZpuqeKI454NN8SyWdv9n0vSb6PzLL7Z&#10;JJ5ckkkf/LTy4/L8vzP+enmVrUr+zp+0mPAYGePxdPC0fjmdTeeGPD9jp1zcWnhK18beB/C+kW41&#10;TWvB959juZJJI/M+0ySSf6ySOSuN8E6p9l0OS0kv5IpPL/eRyf6yP/nnWj8VfhVpvg3VPCek/wBm&#10;6tpHjP7HJL4g025vI5Lb7PHJ+7kj8v8A56f6zy65STT7v/hIP3EHlW0n+sriwULQ9pU+2e9nmKoz&#10;reyo/BT9yH9f3pe8SSRf6Pcyf6qT/Wf/AGuiSK0l8uOfzPLjuPM8uSrMkV3Fb+X5cf23/lnHWT4k&#10;0+TRtHkk8yTzLj95JXuYPD/XMTTw/wDOfJVKns6ftD2j4XRQeN/EGo6lq0cemadp8nlxyWMnl/8A&#10;fyPzP3leg+OvDmm+I7e20XyI77Vv+Xf7NJ+78v8A+N14bNrHw7+Fel6DpN94DfX9euNLjvL/AFK5&#10;u/Mjkkk/5Zxx+X+78upXuvBsmueA/G/hvQ5/C1lJeSWeoW0k/wBoj8yP/lpH/wA8/wDrnX6FieDf&#10;YUKlanP+f7K/+TPGp5r7SpyezPofSf7N+F/g/wCySXflW1vH/pFz5fl+ZXh/jL4yT+KI5ILCSSx0&#10;mP8A55/6y4rnPiZ8QdS8ZXnlxxyf2dHH5kcf/tSSuHj/AHv7uST95/q/3dfkOFwn26/xn1k6+nJT&#10;LFzf/wDEwtvMgjitrjy/9ZH+8/7ZyVd8Sapf69qGnTySR3Nvb/8APT/lnb1HpsUH/LSOS58v93H/&#10;AM860dSig/dwR+ZHJ/y0/wCmdekcJT+yzyx3Hn2lhFbSf6v93+8kkpI7CSLy7CP/AI9v+edt/q6l&#10;+wQf8/fm3P8A0zjotrWwsI44I/tFzJ/q/LuZPLrQyJLaOP7H+8tJLGSPzP8AWVJ9lkit455P3v7u&#10;T93HUdz9rivPLjtI4rb/AJ6VZk/tLzLKT7XHFbW8f7z/AKaf9s6jU1M39/Hqnlzwf6N/5EqvfeHY&#10;L+P93+88utXyv7U+0xyRyS/+i46jufPit444/wB7J/q/3cdLU1OUvrCe1t7aCSPzY4/3lUr66+y2&#10;fn/8s/8Alp/1zruPt88P7yf/AFnl/wDLSo/D+g6F4j8eeFNF1LUrex0nUNQ/0y5uZI7eOO3j/eSf&#10;/G6VSp7On7Q1pnq/wXsPAPi3wX8PvCGteJLTSL3T9Yk13xB4b1uOS3k1S4kj/wBGjj8z93JH/q68&#10;f1f4X6z8OfGkdp4k8LyeGrjVLy4uLeSOPzLfy/8AWeXbyR/8869B+Ikvwy/aC8aar4g0nx1J4V1b&#10;VJI4/wCzfGNn/wAS648v93H5dxH/AKuP/rpXD6b4bv8ARtQubCS7+0yeH5JNO/0bUPtll+88uST7&#10;P/5DrwsF/E9p/wCSHo1zq9N1SfVPtMcn/Hl5n+j+Z/6LqtrWl+b9mgjkjl/eeX+7k/d+ZRptrBay&#10;efJJ5vl/6z935lElh5Ulzf2kknmRyf8AHt/z7x/58uvaPO1N/W9UsfC9v/ZMFp9pkt5PLuJJP9X/&#10;ANNPL/7+Vx9zL5sdzHHBJ5knl/8AXOrura9pun/Yp9Su/wDRo/MkuLm+/d/vJKzvt8+qf6fJaSWM&#10;dxJ5dvHJ+78z/tn/AKyP/tpQcpYjlkl0+O0t0j8yT93H5f8Ay0rtLmX+wfL8PeXH5dvHHJJ/yzjq&#10;XwBYQReKNR1JI/8AiU6XHJJHJJ/rKwNWv55Y72fz/s0moXH2ePzP+Wf+f/adaUzE5TxBL/b3iS2n&#10;kj82O3/0jzP+mf8Aq44//IfmV7RHa/8ACJfDuOCT91c3n+s/7af6z/yHXlPw7sP+Eo8QRyf62O4u&#10;P/JeP93HHXcfGjWfN/0CCTy5P3dlH/10krw8c/rFenQgfo+VYeGHwlPm/wAczznwbrGm6944kku7&#10;u3sYri48u3+0/u45I4/+edelfEiXwvoviDQf+JbJbfY5P9Ik0m8ks5JI5P8Aln+7rB8AeI/Gdh4X&#10;1HQvC/h64+IPgvT5JPM0TVvD8eoWVvJ/rJP9I/dyeZ/38rz7xJr3hfx5Josfgzwnq3gzVpLjy9Qs&#10;v7Q+0adH/wAs/wB35n7yOT/WUU1Ovi7HNiMcqcP339//AMCkaPh+WDwvHJrWmwf8TG8uPs+l6b5k&#10;n7vzP9X/AN+/3kn/AG0rq/GWjf2Nb2VhPq0l9cyeZe3n7v8AdySVX8P6PJf/ABI8KWn2SOKPT7OT&#10;Uf8Ar38z93H/AOQ46seLZf7UvL2+nnjijkkk/wBX/wAs69+fxnw5i+AJfKvNR1aSD93+8jjk/wCm&#10;n/LStLwvLoUX9o3d/BJfXPl+Z/zz/eVk+F7qP+y9W03z5LmO3/4+P+mcn/LSo9bvtN+H+oWWmf2t&#10;5dvrEckf+k/8s5P+Wf8A1z8yo9mae0KWpa9Jf6hbT3dpHFH/AMtI7b/Vx1qx2s+tW8klpB9u06ST&#10;y5KpXOjTxXGydP8AWf8AbSo4/MtbO5kjk+wxx/8ALt5nl1oZm9Y39/FrkuhXcflaL5cfl3Nz/rPM&#10;rlPFGg/YPFFlqUcl3bfY/wB5ZyRyf8tI67TQPAcesx23/E2uJZI5I/tljHJ5n2eP/npWd4k8O6Lf&#10;+JLnSY45JbaSP/lnJ/5ErP2gHtGt/tr+BPi14k8OWGm6bf6Hq0kcdvJ9pjjjjkuP+2claPjLw5rX&#10;2e5gtILC5uJP9ZHJceXH/wCi6+VtS+Cvh6wk/wCXu2jkk8uO5jk8yOtqx+IPij4N29lBYa1aa5os&#10;n7v7Nc//ABz935dZVKDqfvKZ6WExyp/u6h2Hhvwb4s8JeLNJ8zxL/Zn7yS4s/wCyY/3lvJH+8/1k&#10;kf7yvRdN+EFpF8WLKPWr/U4v7U0ePVZPMvP3l5cR3H7zzP3f/PP/AK51tfC79ofw1a/vLDw9cXN7&#10;Hbx/aJJLyP8A1kn+s+z+Z/8AHK9b/wCFoeE/EfjzwFf+ZJFc+ZJpVxbX1v5ckcdxH5cf/kT/AJ50&#10;U6lT+HUDF+zqfvKZ434g8B+D/Dlx4r/tqe40z7ZeSXFvc22jyXkcdv5cf7v93H+7rzbw3+2Hf+CJ&#10;LLTZI7++0GOP93put/6yP/r3uP8AWR/9tPMr6k8QfZIvEF7aXH7221DT/L8yT/npH/q//Inl/wDf&#10;yvHPiJ8OdM8UfaY7/Tbe5kkt5LeO5k/5Zx10zr+zqfvDmp4T2lM9B0T4jeD/AIvaXbWGu2H2G5vL&#10;fzI9N1uPy/Mj/wCmdx/q5P8AtnJRJ8KtZ8EafJB4E1K3ubbzI5P7E8SSSSR2/wD0zt5PM/d/9c5P&#10;3dfM/h+1u/CfiCy0KPU5PEPgf7HHJqltc+X/AMS+TzJI5PLjk/5Z/wDTSP8A56V6V/wm+m+DfFkf&#10;gyw1a/l06SOOy+w63cfZ9Ot/+mceof6y3k/eUqlSnUnyDp08RShznp2k/ErTbDUP7N8WR/8ACD61&#10;bx+Z/wATaTy7a8/695P+Wn+rqTxBo3h7xbZ+ZYeXLbSRx3Fvc2Mn7vzP9Z/q64/Tda13UPiZovhD&#10;XUnisrOTzLjTfFHlyXH7yP8Ad/Z7iP8A4+P+mcn7v/rpJXT+JPhV4k8I/abv4beIfNjvJJLi48P6&#10;3J5ltcSSf6zy5P8AWRyVxVMJ/wA+z0sPmXv/ALw4f4ieA9Wl0+XUoPFmraRc2cfmR/6Z/o0cf/TT&#10;935klepeDbW/0v8AZ/kjn8u+uZI9QuI9S8z/AI+P9ZHH/wAs/wDnnHHXn2k+N9S0HR9Wj+IVpJbR&#10;6fZx/aLm+jjjkkkk/d+XHHHJ+8j8z/VyR/8ATOvRtbv4NB+E/hyCeT7DHcW+n29xHH/rI47iSPzP&#10;/RklPCU6lP8AiGePxFOp/DPjPwl8L7vxR8WNW0W7tJJb3y/sf2G5/eRxyW8kcfmeZ/zz8uvo+OL7&#10;frmo/wBmzyXMcf7v+zf+feT/AFn7z/tnJHXh3gDXr+w8WaT4hkkjuf7Qjk1WTUo5PLk8zzPL8vy/&#10;+Xjy5I/M8uOvevAtr4k+I2n6lf6T4ekuYrO8+xyRx/u73zP9X5n2eTy//RlaV/aVBYSpTp/xClc/&#10;a7+OX+0vLvrb/ln9p/0iOOP/ALaVzF94D0LVLeSS/wDDWmeZ/rLjy/Mjk/1cn/Pv+7r0W+0a/wBB&#10;jubeDQtSikj/AHlxHbWcknl+Z/y0/d+Z/rKwdJ0+31S8stB0nVrf+0ZPLt7fzLjzJI5P9XH5n/LS&#10;uf8AeUz1p/V6h5jffAzQvEdxH/YWpW+mf6uO4j1a4k/d/wCrkj/1ccnl/u5KwPEnwW12w0fTtFk+&#10;zy/Z9Y8yS5tpPtEf/HvJ5cnmR17jfeF9d8L3Emm67BH/AG9H5f2j7NJ+7k/65yRx/wDoyqWm2E9r&#10;Hbfb5PN1H/lpL/00ro+t1KZzwynD4j94eW+NvhBrvjLVJNS0mC0/0fy4/LubyOPzJPLj/wCen/XS&#10;uGvvgr4wsPs1/B4ev7mOP93cfZo/tH7z/pnJH+7r6C8P2EdrJez+XdxSXl5cXHmeZ+7k8vy4/wD0&#10;XHH/AKytrw3L5OuW3keZc3Nv5dx9hto/3n/7z93XXHHVHJHDVymgqbqHxOtnp+lqLLUNAmN/bjyb&#10;g5/5aLw3/LP1BorV8TabrNx4k1WV7OO2Z7uVjDcyx+bGS5O1/wDaHQ+9FfuscLgrL3D8vdSpcwY/&#10;FF39skgkjji/55yRx1StvFH2r95fweVH5nlx/u6s20sd1JH5f73y/wDVxySf6uqUkUEV5bR3dp5t&#10;v/07R1+EH2sylcxTy/afLjki8uOOSP8A651WsYrSKS5e7jk8z/nn/wA866OS1tNUs7mO0k/dyf6v&#10;95/q6yY9Bk/tCTzJPN/d/wCkXMn/AD0/5Z0CmXbaKeWSOeO0t4v9X/pNbVtKkX7vyPNk/wDIn/XS&#10;o7G/gijjsEn/AHkcf+sj/wCWlSeb5kkl3J5dt/z082gA/saCwt7m0jnk/efvP3f/AE0qtY3Uml3k&#10;dhBd/u44/wDV+XUv9lyS3HmSTyeX/wA846u/ZZJbySSPzIo4/wDVx+ZQBF5U8t5stIP3cf8Ay8yS&#10;f9/KJInit5I4/wB75f8ArKltovNkk8+T7NH/AKz95J5fl1FqUsksfmeXJc1nqaksl/8A8t5PLi8u&#10;pLb/AFnmeZJF5n/LSOsn7VHLcSQeZ5Ukf/LPy6ljl8ry/Ljk/wCukklaGRYudUnl/wBR/pNt5n/L&#10;T/lpJV25uv3f2Ty7j/lnJJ+8rKtrWSWOPzJP9X5n73zKsWPmSxxySWkf2by/+WlAFKS6u7XT/Lg8&#10;yP8A0jzI/Lj/APIda3m+b+4njjufMj/eeZH/AKuOj7BPLJbXfmSeXJ/q5PM/d1Lc+fF/y3/7aeZ5&#10;dAHOeKPCWm6pbyTwSSWN75f+ttv9XJ/10jkrF03wHdy28l3d6tJLbR/6yP7P/rI67T7VBF+7+1x+&#10;ZJ+7/d3kn7yoo/M/d/8AHv8Au/3f/XSOn7QDnbnw5JFZyQQR/braSOPy/s0n+srmJIpP3nmWFxFJ&#10;H+7k8uT93JXeSSz/AGe2k8v95H/q/wDnpUskvlSeZH9n+zSfvI/+elHtB8h5zc2E8sfkRyXdzbf6&#10;yP8A1cclZ0cccXlzz/aJY/L/AOef/LTzK9SuNZ0m68ySS0jlkj/8iVlal4X83T7meDy5Yo/+mddH&#10;tDKpTPPrn7JdW8cfmR/aZP3fl+X5dVo9Gg+0fu5I5Y62r7wl/ocnmJJF+88yOT/ln+8rOudFu7X/&#10;AKZR1sZezK19YWFrJJ5cnm/9s6k0nRtNvrfy5/s/+s/dy+Z5dXY9BtL/APdzySRfu/3cnmfu6jks&#10;PKk8v7RHLLH/AMtI45P9XRqamTbb9BuP3kHmx/8ATSt+xlk/dz2F3J5fmeXcRx/6z95RbaN/b0fl&#10;xxxxSSfu/Mk/1dZtto13a6pHHdxyfvP3f7r/AK6Uv4hmaUnl/aPM8vypJI/3kn/LOOq1zFPFeRTz&#10;yfafM8z95H/y0jrW8qOWP959oi/6af8APOt6x+138clpJ9kijkk/eeZH+7kk/wCun+srLnFyHKX2&#10;lz3Udtf+XJ5Xl+XJJ+8/d1q21hJLqEdpB5lzHH/yzuY/LrW0i1eKSSwnjksftkknlx3P7uPzKs20&#10;t3qknkXc8nmW8kcf2GP/AJ6Vma6mbJdR/Z/Mg+0Rf6yPy/L/APRla3hvVPK8v5/K/dySfu5P+WlS&#10;X0sf2yS7k8y5uf8AlpHJJ+8k/wC2n/PSpb7S49Zt/PgkuLGSP/WRSR/u6yNA/tSS/j8vy7i2uZP9&#10;Zcx/89K0Y7r7Lp9l5c8kskn7zy76P/yJ5kf+rkrBsrrU7XS/In8yWyk/6aeX5lSaT5d1b2UkFp9p&#10;tvMkjvI5JPMoA722i82z/dwSSyf9M4/3dcF4puo9ZuLaweTzY7f/AFdzH+78v/rnR4k1q/8ADml3&#10;OhQeXFbXH/LP7P5f7v8A6Z1xdto0l1/q/wDlp+88uOinTCdQ1o7qCK8+e7/ef6uTzPLk8yrFjYWl&#10;1qEsdvaSeX/yzluf/Ikf7usqPyJbyP8Af+V5f+rj/wCWnmVJa3UcMcckkdxbeZJJ5kkfmW8f/bSt&#10;TnNa2iktbiykjj+w/wDLOOTzPMk/8h//ABus2S1kljubSTzPtMf+rkj8uOT/AMh/6ypLbzLW4jkg&#10;tJIpP3f/AB8yeZHJ/wBNKX7LPFrEkl3H9uuY4/tEn/LOg01N620HzdPtruwjklkuJPL/AOef7us7&#10;Uor/AEaSyu/M8q98z/ln5ckfl/8AouotJ1mT7PJ5cn2nUY/3kf8A00j/AOufl/vKl+3yXVv/AKfP&#10;b237z939m/5af9+/MrINSS58y6uLnyJ45ZLeT95c/wDPT/v3UltF9qkjtPMjubb95JJ5cf8A7Uqv&#10;ptr5VvJHH+8kuJI/3kn/ACzq7c2v2DzPnjitry3/ANZ/rPLrUNRNW0+OK3trSP8AdR3Efl+ZX3X8&#10;XopLH9nPRYL/AMyW98vTo5P+enmfu/Mr480TQftWuaLYSJHLJcSW9v8Au/8AnpX1t+1xr0Fh4b8M&#10;WPmRxW32yS4/ef6vy44//wB3WRofLV9FaRXEkmyOWWSTzPM8v/nnWdY3Vpr2qeX/AK25kk/1f+rk&#10;/d1WiltL/VJPIn/0m4/6af8AourMkslrcfv/ALPF9nj/AHnl/vPLoNTevo45beSTZ+7/ANX/AKup&#10;NNm82Py/I/d/6uqX2+S6kjgjj/1lXbGw8m3jjjkkl/55+Z+7/d0GoXOjRxSRx/8ALt/yzrB8SaD5&#10;Vn5ccEdz/rLiT93W9qV/9gj8ySST7NJVe5sP+JfczxyXEv2j95+8k8yOP/pnUagc5/wjl3LJbTwR&#10;3Ev2j95J5n/LSpI9LksLePz7CSSTy5I7iTy5I/8AyJXe+BZY9F8HyR/a/t3mSSeXHJJ/0z/d1zl9&#10;qmpeF7fz455JY/s/+kfvPM/79/u/+WdL2gvZhZaNcWF5ZfuJLaSP/Vx/8s5PM/1f/XP95/z0qW5l&#10;ktbf7XdwSRaj+78y2sfMk8uP/ppXT20um/2HbXf9pSfYri4j/d/u/Mk/7Z/89KwNS1SCW88iCTyt&#10;Wt45JP8AVxyR/wD7usxnm2peHI7/AMy/sLT+w9at/Mkjto/3kdxWbY6pJ4j+0yXdpYfbf+Wnmfu5&#10;I67C+iv5fMnjjkuZPMrB1z7XYXkeu+R5slvH5d55f+ruI/8AMldFOZynJ63FHdafHHHd+be/8+32&#10;f/V/9tKpfDPxbH4I8WWWtSeZ/o9xHJ+7jrtL6wjuri28zy4rKSP/AJ5/5/eV5t4k0v8Asu88zzPN&#10;jk/6Z13U/wB57lQjU/UD4mWFp8afg3Jd2EEcvl2/9o2f/tSOvjjwl42n0bVPLktJPsUknmSeX5n7&#10;ySvW/wBhn40/2podz4T1aTzbnT/3lv5n/LS3rmP2gvhfd6D4kubuwjuJdFvJPMt/L/5Zyf8APOuK&#10;pTOioaMfiO017UJJ7/7J9it/L+zyXMn7z/8Aef6yqXjb4g6bFqFt9gkkvvs//Pt/q68+j+HPxC8J&#10;ahHo134I1OW51iOT7P8Abo/L/wDRlcxrWl+JfBGqRzyWEljJH/rIrbzJPL/66UezM/3nIet2OvJ9&#10;nj1bUrSS28vzJPLj/ef9s639N8WWnii3tr+0u7iWO3/5af6uvErHxRP4j/cSfZ4vtH7z/Tv3fmV1&#10;nh+KPzJJLDWrj/R5PLktvL/d+ZWVSmHOdx4gltLW48+0/dXNxH+8/d/6yuPtvFEevRxz2kEkV7Zy&#10;fvI45PLqW+upNU8uSOPytR8z95HHb/8AkSktvM0vzJPL8r93/wBc5JKDQ6zwTrP2/VNOv9ajkuta&#10;0+T93cyfu5P+ufmf6v8A7+V3Hxo8b+Ib/wAL23iHQp7jSNa8P3H23T9W+0faPs8fl+XJ/wBc/wDW&#10;V5BpuqWktnJJJJJbSf8ALOTzK6Pwv4jtIo9RtJJ/Njkjk8uOST93JXN7P94a+0/dnVfEz9n/AMEf&#10;Dn4Yar4v8Nz+IpPFHhuSzk1TUtfe38rVJLj95/o8f+s8uTzP3ckdeZXOsyeXHJaR+b5n+rjkr0D9&#10;mX4EeDPiL8P9a8Z+MvEOm6le6fcXGnaX4K8Qa9/ZdlZ/885LiST/AJZ/9M4468ptrGew+26FJd6Z&#10;qd7p95Jp0lzpN59otpP+udx/y0jrtmKmS28Udrb3t9PPHFJH+78ySpLHy7+zk/s3/Vx/u5JZP9Zc&#10;f9s6zrm1/saOTTY4JNTkk/5cZf3ckdSW/hy7i1jSZ5I7eK2t5PM8uP8A9FyUjP2htW3hySG38/yL&#10;eKSTy/3lS63/AKLo8flyfu5JPL8uSSt6OKOXzI4/L/7Zx1WuPDkF/JJHPdx+XHH5nl/8/En/ADzr&#10;n9oanD20v9g3nmT/APHt/q4/3f8ArK6ux1TVpZP3mpfYY/8An2j/AOefl/6yo9b0aC1s47ueeP8A&#10;d/vP3Uf/ACz/AOecdYF9YRxW/nx2/wD20j8ytaf7wOQ72O1tLXwnHBaSRxW0f/Hx+8k8uT/tp/n/&#10;AFlZMl/+8tpHnj8uOP8Ad+ZJHXKW0Xm2f2u/8uK2/wCfaOP95JW1puqR/u5PIuLX7P8AvI444/8A&#10;2pRqBoxxWmqXnnxx3FtZRyeZ5f8ArI462r6O00HT7aSCf7T9nkkkjjjt/L8v/rnXMeILr7LHHJ5E&#10;nmf6zy47j/Vx1Xsb+01STfPBHF9nk/1vmf6uOjUyK1zqkd1JHBHHJbW1n/pHlyR+Z+8/6aSVHc3/&#10;APzEkkuLny5I47j/AFnmf8tP+edSX3l6pH5cEFxFJHJ/y0/5aV7R+zf+zT/wtX/iba75kXhizuP+&#10;PHy/Lk1ST/43WgHzZc+LbSLzPL+0XMckn/LSPy66vw/o0f2P7XJ5kV7cfvJP3denfHX9niT4X+LL&#10;byIP7T8H6hceXZ3Mn7ySzk/1n2KT/pn/AM85P8ycxqV1af2f+8kj/d/8s5JPL/7Z0AZ0fmRfuPM8&#10;r/V0R388sckcd/8Au5JPMk8z955lZsesx/Z5Lvz44oo/+edSxyyRSSeRJ5sf+sjrM1Oi8Pyx3Xlw&#10;STyf885PMj/1kn/LOT/0XUtzFPFJc+Z+6jj/ANZJJJ+7rj49Zg0uzuf3dxJeySSeX/00/wCudSWP&#10;xBgv5LaSfTY5Y/Ljj8v7RJJHHH/1zoqB7T2Zv+VHa/vLCP7dc+Z5n/TOOtGPQZJbj/ibXcemf8tJ&#10;JL7/AJaf9c6jsb/UrW3ufsl3HYxx/wDPOT95cf8APOP93+8rmLG112/8QSfYLCSWS4/5aeX5n7yj&#10;UUzr5LrRdGt5J47S71f/AJaf8+8f/fv/AO2VzNj8UNa8W2clp4a8Axy6dcfu5Lm+j/d/9dJJP3cf&#10;/fySSt7TYrSwt/MvtSkiljk/48Y/+ekf+srnPEl1rWqapJJ9vuPsUn+r+3SfvP8Av3/rKDM53xl4&#10;XkurzyNW123tvLk/1dtH5kf/AH7jrprbXtF0fR7m00mwk+03nl/bJJP3clYsml2Fh/pc88lz/wBM&#10;44//AGp/9rqW21S0ljjjsNNjik/7+SUamnIdFpuqf8+mk28sf/XOSsr7B4hl8QRz/a45Y7eSOSOO&#10;2k8yOP8A7Z1Y/tTVr638u7u/s1t/z7eZ5cf/AJDraj8ZWGjW8cEfmX0kcf8A2zo1NfZn3V8AfGWp&#10;TeJLa71bXrvxBFqmnyeZc3PmRxxyf6yT/Wf9c/L8vy6s/Gz9ozwv4N1TTpIJ/wC09es5P+Pa2/ee&#10;Zbyf6yOSvkn4XfF/Wte1STSfPj0iys45LiOS2/1nmf8AbStrUtU8PWsn2u/1aTV7238z/SZJPtEk&#10;cdHtPZmXsz0r46+F7Txl4Pj8S6LJ9psvs8clx5f/AC8Wf+s/8h//AByuT0S1/wBHj/1flSeXH5sn&#10;/LP93/rK2vgV8VbCXUP+Ean8yLTbz95p8kn/AD0k/wBZb/8AbT/45UvijRp/hfqEcCQfadBuJP8A&#10;iX3P/Pv/AM9Lf/43/wBM6J/vApnrcd1pvw+8D2UehXFvLZRx/wDgRJJ/y0/9qV4v/ak9/rFzcXc9&#10;xFHJH+7k/wDIf+f+uf8A20qtY69JdaP5FpBJbaT/AM8/L/1kfmf/ABypP7Uj1C4jv5IJIo7eT955&#10;f7uspzNqdM4fVrWfQdQuftfmRf8ALSOSOT93cR1yGrS/2pql7dwX/mxyR+X5n+r8ySvQPFl/Jf2c&#10;lhBJJ9ikj8y3/wCun/POvNvEF1Hpd5pMFv8A6y3jk/4+Y/L/AHlFM0qHOeMtQnlk8uCCOxkk/wBZ&#10;/wAs65D93F/q55Ja2fGV/BFrH79JP9XH/q/3cdYttLHa+XJ5EcUn/PT/AKZ10nm1DW8P6zJqln5f&#10;2SS2k/d+X+8/5aV7r+znfx6X8XJP+WUmqWckckfmf8868C0T974g8y7/AOWcf+jxyf6yST/np5dd&#10;58D7qTRvix4cnjkkl+2Xn2LzP+2dBpT/AIZ634y+Gkl18ZNev4/3snmR3sfmSeXHH+7r2TwJ8fdF&#10;v49Oknkjikj/AHdxfXv7uP8Ad/8ALSP/AJZ15j+0h4D1bxb4s06w0mf7Ne3lv5lv+8kjjk8v/WeZ&#10;/wBs63v+FLXcXgPy9a8y+1H+z5I7j7NJH/rPL/55/wDPSsvZ1PaGvuVKf7w8++InijTbrxJe+JdN&#10;ksLbw5JeeX9m8z/WSf8AouSuH1b4g6zfx3Np9vv9M8yP7Pbx6bJ5cckf/TTy/wDWR1gX0t/L/Ysk&#10;/wC6to/3en20cf8ApMn/AE0kjqz5XiX7RLP59pHcyR/6yOOPzP8Arn5lQZGLpvhKCWS5k8yOKP8A&#10;55/6y5re02w/tT+0bC0tLix/s+P/AEe+uf3n7ysH7B/wi9nc3+k/vbm4/wCPiO5j/wDRdSf8JRd2&#10;tv8AZNNn/d3H7zzL3y4/+mfmVpqBymt2smvW8fl+ZLcf6zy/+en/AD0r0Xw/8IPN+HckEepSf29e&#10;f8u0kfmW0f8A0z/+2VnabL9g/wBLt5LeWS8k8uT93+8/56fu/wDrp/q69f8ABuvXdr4k07WvLtNT&#10;uZJPtH2b7Z+78v8A55xyf9tP9Z/0zrWpP92Kn+7qHzz5N34c8SRx+IZLf/iVyeX5dtHHVmTXkv8A&#10;XPP8j95cR/6yT/np/wDHK+1NWl+G37S3l2kklpc61Z/u445P9H1GP/rnJ/y0/wC2deDfET9lDxD4&#10;XkuZ/D3/ABUNl/z7Sfu72P8A+OVl7MdQ8ssdZu7qOO0nk/6aRyVHq1/9v8yBIP3kf+skkrFubW7i&#10;uJI7ue4iuY/+XaSPy5I5P+edFjaxxW/7ySS5k/1fm/5/z/q6NTI2tNsE/sv7XJBJ5cflyeZ/yzk8&#10;v/2n/wAs6k0m1/4SjUP7FgtPNuftEnmf9NJJP+ekldH4AtdC17xB/ZviHxDcaRp0kn7y5+z+ZHH+&#10;7/d/+RP9ZUfiTw5f+A/Fkcfh6/8A7Yj8z/Q9Wjt/MtpI/wDnp+8oHAxdS1m7tZI7DXfM8uO48y4/&#10;5Z3Mccf/AE08v/Pl12lt5GqW9lJaX/8AadlcSRx+Z9nk/wA/+RK8X8W6pfS6xJPPBcSyXEnmSf8A&#10;PT/7ZX198O/EfiX4QfD+28Hz2EljbR/6RcfabeOSO4kkk8z/AJ5/vKKhpT9oeDeILC/v5Ps/l/u5&#10;NUj/AHckn+sjj8z/AD/20r1L9n3w5Jpfiy2v4LSOK51iS4t/tMf/ACzs4/M/56f8tJJJP+/cddh4&#10;t+F/hrxRrllB4a8WW/h7xpbyf6Zpsln5dlJcfu/M8vy/3f8A38r0rUv2X9dtbOP+yZLCW2jkjjt/&#10;s1x/q7fy6yhTNa/tOc81+NnjfTfg34H8TyeRHLe6pZyWVn9u/dyeZJ/zz/65/wCsry/4c+BNC1TR&#10;rxtchh+IHwy0PT5ILjUrWePR7y0En+kfaI4JJPMk/eeZH+8q/wDFCO6Hin4kx6pqNrous6hp9vFo&#10;9zeJ9ojuLOOSX7Zb28n/ACzkk/df9+65D4k+G9P8I/DPQLHxR4R0bSfGEep+ZYXlldx3F5d6f5fm&#10;SSXEccn7v/WDy686f7ypCgfY4H/hPy2vj/8Al5P3If8At3/yP/bxxXg21g/su5k8iSLy5PtHmX3+&#10;s8v/AJZxyVv6t4jktfMnjkj/APadc59l+1aHZSSSR+ZJJXV/2DaSySSTyfu7eOOT/tnXreR8Tq9y&#10;O2/4ldv9vnk837R/yz8yOuY8SapPr1vexweZL5cckkn7utbW7CSXR7LUrT/V3lxJb/8AXOSvdfgL&#10;4XtPC/gOTXfLjivdY8z95/zzs46KWO/supTxf8kzp9h9Yp+zPYvhf+2r8MPhz8NvC0Guavfay1xp&#10;8cUem22nQyHTPLwkkcmMSAyH95+8zXjH7X3x28K/FibwNdeHdZn1eATvqH2OS0SD7DHIPL+zybP+&#10;WleY/Ejx5/wlGsSWH7zy4/3kccf/ACz/AOulcpYyzxWdzB5H2aT/AJ6SeXX2VPO8LTqTxH1Z88+f&#10;7envf9u+Z4E8LU/h85Zkl/eeZH/y0/6aVWubXyrOOOSPypI/3nmyUWMUlr/yz/ef9NKs/av+mkks&#10;nmeZ+8r47W57aC2ij/dx/wDbTy/+elWPKj/tSP8A0CPV7m4k/wCenlxx1Xjijijj8+P/AFlEl/HY&#10;eZP5nlSf6v8A1lLUyNGOLUvL8yD7PY+XJ/q4/wDlnRfWEkVxHd3d/HL+7/1cf/LOpPsFhJ+8ku5L&#10;6T/lpHUccVhL5cH/AH88yTzKNQKVzqkejW9tJ5f7uTzP+ukdYv8Ab08v/LDyv+ekn/TOtHxJFYRR&#10;+R5clze/6uPy6ypNBntY/Lnkk/1f+sj/AHlGpp7Mu/2zHLJJJ5nmeZ/yzuf3cdXbbWY5dUjk8ySX&#10;/nnHWTpthHLceXHaRy3P/Pzcyf8AtOrNzYX8snlxzyeX/wAtI7G3/d0am3szormV7rT/AD44JPM/&#10;6aR+Z5dS+APFsfw58Qa9d67oX/CQ6drmj/2NJ9hvI7e5t45P9ZJH/wBNKzbaW4it5JP7Tjl/5Zxx&#10;yR1e+Gei+F/ihq/jTTfEvijRbHWo9H+xeH49Wkkt4/tkn/Lx5n/TP/V/9tK4sVyew980p8/P7hs6&#10;b4I8L+I444PAPxCsPtPl+Xb+F/iHZx2dzH/1zuP9XJVf+wZ/hp4w1rwRPf2F9/Zcdv5lzY2/2f8A&#10;0iSPzJI/3f8AzzrhvGXw+8UeDdUtvD3jDSZLa5kt/tFvJ5kdxHcRx/8ALSOSOq+iWsmlx+XaWnlW&#10;0lTh6dv3nPzwCpU/uHpNzLJ9o8ySOO2tv+WkkdV/DfgjWvFuj3OrfZI7HRfs8n/E21KTy45JP+ne&#10;P/WSf88/M8vy/wDppXOSX/2WOOOeT7N5f+rrRufGV3LpdtYSXf7vy444/wDrnH+7rvOYj8P6DBoO&#10;qRyR/wDFQ6t/q5LmT/ln/wA9PL/d11eraDYaXb/a7+eS5vf+WdtbVzuia9/Y1vewWnly/bJPM8uS&#10;P/V/+1Kk/dy6h5F3dyS+ZJ+8o+MyOr8ySw8ByTyeZ9t1ST/yHXB+MvtcX2awsJP+edl5nl/8tJPM&#10;j/8Ajlek+KPskUdlH5nmx2dv/wBs68tklk1TWI/Mjkljt4/tH7z/AJ+Lj/V/+Q60f7un7Q2wlD63&#10;iKdCH2z1f4Q6XBYafe6tJ+6trePy4/8ArnHXBatda14o8aXMGm6LqeuSafbyXt5/ZNv9okt/M/6Z&#10;/wDfyvStf8vwl4DstNk/deZH/pH/AKMkry34dyx6N488OeML+71PTLKTUI7jWL7TbiSOSOz/AOWf&#10;meX/AMs/9XXytDn/AHmIP0ivL93an/UInoPwl+N3gzwn4LufBGvXerWNzZx6hb2epaTbySeZHeSe&#10;ZJ5lv/rI7j/ln+8rznUtUk+KHxY1HVtF0mTTNJvJI47O2k/5Zx+X5cckn/TTy45JK9l+NmvR3/w3&#10;8cal4+j+Hni69uJI4/CF9olx/psnmf8AXP8Aefu4/wB5Xi3h/wA/w58P9S1Lz7j7T9n/AHcnl+Z/&#10;pFx/y0/6af6PH/q67Mrpwm6mLPiMfU/5dnRWN/Jdf8JPrUf2iKO8jjsrf/pnHHJ+7ro/CWjR3Wn/&#10;AL+0/wBJkjk8zzJP3fl1g22lyRf2dH+7tY/L+0/YYpPM/wCWf+sruPBPhf8A4TfUPIju45fs8f8A&#10;pEf7v93H/wA9PLr1faHmnKeF/C9hpeoaj4v0mP7dp1v5ceqabJJ+8/6Z3FvH5n7zy/8Ann/y0rxz&#10;4xeGLDxhp8d3oWux65HZ3ElvHc28cnlvHJ/z0/d+ZHX1J4k0GDwvp9zaWEHmx3H7uTy/3nmV4v4y&#10;0vSbXWP7W8JwW9jrVxH5eoabL/o8dx/1zk/56V006hzch86aJ488UfDnUPsHnyS20f8Ay43P7yOv&#10;RfBvxVn8Zap9nv8ATbj7N/z0jk8yP/v3W/4o8G6T8S9Hju4I4LHVrf8Ad3Fj/wAvNv8A9M5K4u28&#10;Of2N9mu4PLijj/d3kUcnmV1e0p1DL+Gei33jaTw5H/ZsFhBcxyeX5erW0kkn2f8A6ZyRyf6uiPxl&#10;f69eR6b9g0y+8R3nl29vJ+7/ANZ/2z/1dZNjdRxW/lzxx/6v93+7/dyR1lXMX/CJeIIvskkltc/a&#10;I7j935cf+rrkNCt4u8JeNNZ8UXvh67v/ALNqNvJ5dxY2Nv8Au4/+2nmfvK5TUvhfP4X1C9sLu78q&#10;5js/tHl+X/rI6/RWPyNZ8Lx6lBaW8Ul5Zx3Ecn+Y6+Wv2popItU8H615Ef8Ay0t7iooY72lT2Z69&#10;TLfZ4f6weN+ALXSbX/j+jj8y3uP9Z/q5K928N6zd2viSOew1L7dpOl3lvJ5cnmfu/wB5+7/1leFa&#10;bFJYaHqN3PBb30cckcfl/wDLT93/ANNK6+x8UR6Nqltpsn2iKS4t4/3n+rj8z/lnXTUpnkU6h97/&#10;ABI+ySafp2rfZP7TtreT7RHbeX5nmf8APOP/AL+eXWDc2H9s/wCl2H72OT95H/00jrettUk8efBv&#10;TvMjjivbfT/s/wD37/1debeNrrxL4I+HenXccEeuXsf2eOO2j1C4kkuI/wB3H/q4/L/6Z1w16ftD&#10;2MJX9mcX468R+Gv+Egjgnu7ex1qzk8vVP7S/0f8A0eP959nt5JP3ckkn7uu08UaXB8S/BdtdyWkf&#10;2bULeO4ktpP3n/TTy6+Z/jho3j6XQ5PFGrSW9jZR3Hmf2bY/6y3/AOWf+s/1kn/bSSSvcfhT8QZL&#10;rwvZRyQSX0kkcclvbWMf+f8App/37rKvQ9n+8pnTQr+0qezqHmtj9v8AhL8RLKwsJ7j/AIRjxJH9&#10;n/0mSST7Hcf+06+trnxRceN/gvJ4hsI/tN7JZ+ZcW37yPzJI/wDWf6v95HJXmPxW+GkniPwfJJps&#10;n2G5s7iPUbe5uf8AVx+X/wDa60f2YvHl3qniDxP4X1a7t5ftHl6jb3NtH5cckcn7uT/yJXdh6ntK&#10;Zw4un7OoYPhL4jf8LL8SaTpN3P8AafDlncf6ZH4okj8yPzI5PLjjuI/9Z/37jk/6aSV9BfFr4aXf&#10;xL8L2VppscmmXOn3kdxJH/0zj/66f9NK8O1uw0XUPiZH8NtasLe5063s7iSz/wCeeof88/8Av3HW&#10;1q2l/ELwH4bvbDw94lk8S+HLiP8AeeH/ABBcSeZHH/073nmeZHT5zzanszg/h3+zdBF4b1bRfGc8&#10;l9rX2yP7HHYyRxyW9v8A8/Ekdx/rPMkkjj/7Z1o6Tr3jv4VW9lH4e12Pxf4L0vzLeTTbaOS8kt4/&#10;M/eR+X5n2iOPzI4/9XJJH/00kql4X+I0/jfxxovh7VpJLGOzk8y4i8SSR297H+7/AHf2e8j/AOPj&#10;/lnJ/wAs5P8AppJXceMvg34h0bVNO1Lw9fyf8S+8+2/YZPLt7nzP9ZJ/yz8uT/yHXSIpeJP2qpL+&#10;STxDaeD7vU/Dl5JJ/aF9omufaLm3jkjjj/eW/l/u5I5I/wDlp+7rvfAv7UHgj4jR28d8klzbafHH&#10;Hcf23bx/aftH/TT/AJ6f6uOP93/z0krzrxJ4S8L/ABU8cXNhYWF34a8TxyeXHrcccdneySSR+X/p&#10;Fv8A6uS38z93/wBc64L4J+HfBHxB0O91afRfsOrR3H2eO2kuP3ckkcf/ACzjj/ef6z/ln/zzjopz&#10;p0/4g6ntKlP2dM+w7fwb4L+IFxLcaVcR+ZJ/0DZPL8v/ALZ1S1b9n2OOSQ2GrfvP9ZHHcx/9/K+d&#10;PBvwv8Z+Erf7XHrt/pmtRx/aLe2tpPMsvs//AD0/56SRyfu/+Wnmf6yvcfgv+0F/wm9v9g137Jba&#10;jb/8vNtceZbXn/XOT/P/ALUr0fZ4TEHzXt89yt/u6nPTOcufhB4h0Gzkkv7u3tra3/eR+ZZyRxyR&#10;/wDXT7RJ/wCi6j8G6NqUt5czyRx6vp1nbyfaP7AvJJL2PzI/+WdvJbxyeZXuvxE17+y9LtpP7Nkv&#10;pPLuJLeSX93HZ3EccnlyeZ/10rgrGKD7HZWF3B5vlx+XHfW0kkd7byeX+8kt68CpTp06n7s+7w+L&#10;xGIw/wC8ONufDel3VxLPPpmivPI5eRrnS5PNLE5Jf9397PX3oruNPvNX0SwttOg074sPBZxLbxt9&#10;n0/lUAUH/V+goru+uYj/AJ+Hmewp/wDPs/KO+1S7i1COCCS4to/+WnmfvKu/aoIpPLeT7NJ/q5JK&#10;jtrB5f3cEkdzZf8ATz/y0/7aVdj+ya9/q/Llk/5aeZH+8jrIzK1toMdr/pcl35skkkkkccf+rq7b&#10;fvbiST/VR+XUfm/Zbe5+wRx337z/AI9o/wDlnV2xin+xxwSfZ4pPL/0iT/2nWQEVtYSfu4/P8qP/&#10;AFlxH/q60pLXzZI45Pskskn+rto/+Wf/AF0rA1KKSW8jj8/yo/8AnnWtfeXa6hHaRySfabj/AKZ0&#10;AXftUFr5ccckctz/AKzy/wDppWd9qjsP3nnyfvJPLkqT7LHYeZHfyfvP9Xcf89KktvDnm3Fz+8ju&#10;Y/MoDnK8csEvlyQf6TJcR/8AfypPstx9ouZPM+zW0f8Az0qzY2vlf6v/AEa5/wCWkdVo5f8ASPL8&#10;v7T/ANNP+WdAFm2tYL/93HPH5cn/AC1q7beXF/x9xyeX/wAs5PMrN/f/AOk/u/8ARv8AlnHH/wC0&#10;46jvvLmt/Mkkkl8v/pp+8oAs3N/HJ+88j/rn5n+rqtqX73zY5PL8uq/2qSWTy5P9X/z0kk8urkcU&#10;ctxJH5kcX/TSSgCvHpf7uPy/Mlj8z/V0X37vzP3f+rk/5aVteVJLb+RBJHFJ5nmXEnmfvJKxbmKS&#10;WT9/HJ9pj/5Zx/6uSgCL93LcRxwSW8v7vzPM8v8A5Z1HfR+bcRpJJH5cf/PSOo4/M/eeZH9m8z/n&#10;n/y0qTzY4/n/ANV/0z8ugA82wupLaSTzPtMf+r8z93Un2/7fHH/y1/ef9c6X7BHLJ58kHlfvP+ed&#10;Ral5kXmRx/upP+etAFjyoPL/ANZ+8/5aSSf/ABuqflSRR7PMjikj/d1Jc2tp9ojj8zyrny/+WlR/&#10;ZY4reP8A55/8tPMoNSSx8yws/wDV+VH/AKz95H/00qzc3VhdfZkngjl/55/u/wB3UVjfxy/vPL/d&#10;+ZVm2i/1ckn+jeX/ANNKAK2reF4JZP8AV+VF/wAs/s3/AF0rB1vRp9LjiuP3kVt5n+rj/wA/58uu&#10;ntr+7tfMkuP9XJ/yz/1lSXMv2q38yCSOWP8A6aW8ckn/AE0jp+0M6hyEcsml3Ed/YfZ4re4j+zye&#10;ZHJ5fmf/AGz/AFdSR3/9sxyRxz29j9nk/eRx+ZJ+78zzI/8AnpH/AMtKkufLtbi5gktLi2juLfy5&#10;PM/56f8ATOrsn2eS8tp/Lt5Y7i38zy5LiT/ln+8/1f8A5DrQy1I7nS57WS5kn+yXPmSSR/Zo5PMj&#10;k/8AjdR2NhJ9otpPt8FtHJ/q/tMn7vzKuySyXVvcwWnlxXMnlyW/lx+XHceZUflQf8sPLtpfL/eS&#10;R/6ySSg0EtrC/wDEdvJH+7tpI/8Aj4vpJP8AnnVmPVJLqTzJ45Irb/npJ+88z93VbUrGSXXPtdpJ&#10;eRyXEf7yOSPy5KjsovO/cRz3Fz5f+rj/ANX5n/TP/rpWQGtqUs91H5Ed35Ucdx5lvJ5f7u4qLSdL&#10;kutQ/wBL8uWOOP8A49vM8z/WeZUtj9rv5LaeeCPzI/Mkjjk/ef8AkSs2+v8AU7Cz8i08uxuZI/3n&#10;/tPy6ANrzYLqzlg/1Vt5cn7yP93+8/5Zx1laTYX+jW8nmWn2a2kk/eSR/u/3lbVz4D1a60vSb6Ow&#10;k+23n7z7TJJ+78v/AFlcncyxxXEccn7qSP8A7ZySf9dKAMHUrr7VcSSR38ksfmfvIvMkqP7LJa6f&#10;5nmXEVzHJH+8/wCecdbV9JptreRyRwW/lyfvP+Wn/fui+upPLk/cSfvI/wDWW37yStTnK2m2FpdX&#10;lz+/klvY/wB55n+rkqTUrqewuJLDzPtXmf8ALPy/Mqv4gupIrO28vzPMkj/5Zx/6ySrF9FPLZ22p&#10;QeXLH5flyfaZPLk8z/nn5lAGd5X/ACz/ANV+8/d/9M60fsslh5cckEdzbSfvJI/MqOxtZNZ1C58+&#10;e3ik+z+Z5ckn+srRki+y+Xaef9mj+z/u7nzPM8z/AKZ0AR/u7DT/ADIJ5LHUZP3dv/1zqzpP/E0t&#10;737fH9u+z/8ALtJJ/rK1fC/hyw1mST7XBcRXMknlxx/+1Kjvoo4vEFtaTx3FzHHH5ckkf+sk/wCm&#10;kkdZGmpnXWlx/Y7L/VxeXJ/zzjjkjrFvrqe6k3+XcfabiTzPLk/5aVtalFfxXEn2S0jlvZP3f73/&#10;AFnl/wDPSSpPstp9s+yXcckskdn5kfl/vP3la0w1PQf2ZtGv9e+NHhy0u7ST7NHcfbfM8zzP9XH5&#10;leg/tw3U9/440XTbSf8Ad2dn5knmf9NJP/tdSfsT6XBL408+OPzY7fS5JI5P+mnmeXXO/tIapBdf&#10;GTWpJ5PNto5I7KP/AL9//bKyNDyjw35cUkf2+P7Ncx/8tY6NSv4JLiSOSOSWTzPMkj/1f2f/AK6V&#10;Zj0aeXT5PL/49vM/ef5/56UeH7Wf7Re39/BHLJHcf6y2/d0AXba1+y3H7+O4i8z/AJaR/wDLSOur&#10;juv9I/1f/bSuPtr+71CSOS78z/V/6uT/AJZx/wDPOtq2l/tS3ufMjjij/wCWcdB00zW8r7VJbeZJ&#10;/q5JPMo/4+o5IJI/Nj8vy4/+WdUo7q0sPs1pH/q44/8AWeZV25sP9Hkn8zyraT/v5JQMj8G3UH9o&#10;fvLC4uY4/wB5+7/1ccfl/u//AEX/AOQ6xfH+syaNqHmWEf8Aact5J5nmXP8Ax7Sf9c/Lq5cxT2tx&#10;5kE8ltH5fmSeXcf89KvXNraf2X+8jj/d+Z5ckv7yucClfWEFh4bjsY7/AMqSTy7i4sf3dxJ5n7v9&#10;3H+7rmLG/ki8yOOOSW5uJP3n7zzKsySyS3EcH7yWPy5JPL/56VW+SKP7J/qpJJP3ckn7zzI/+elb&#10;mRq2Msf+rk/e21v+7/66Sf8ALSo7bS47+8kn+1yW0ckn7yP/AJ6VSjtZ4o/L/wBb9nj/AOWcn+rr&#10;R02WTzPLgj8r7R5ccfmSf/HKg0pmlq2jT3UccHmfZo5P9XH+88v/AKZyRx1x/iTw55nhe9tLi08q&#10;9s7iP/Vx12GpeXa3nl2k/wBp/wCXj/np/wBdP/RdVr61t9et5IPskcVzcSfaJLmTy/8AWf8APT/t&#10;pRTqDqUzyDw3pfizwb4gsvEOhWlx9pjuP9H+zR+Z5n/TOvqSx/aq8Pa9/wAI5/bsdx4e1rS9Ut7i&#10;8sZI/wDtn5kf/XPzPM/7Z159e+HJ9H1CS08J+JY5I9Pj8ySKSP8Ad/aI/wB55lv/APG6z/FWuWvx&#10;ngstZ8Taf9o1uS3kNxqVvJ5cknl/6z/v35cn/fuu72ntDlPWtJ8JaTqniDTYL/xRpNzbW9vJex6J&#10;Y6h5keqXEflx+Z5kkkccckn+s8vzP+WddH8VvgtPa6pc2GkwWlt/occkdjcyfZ7m4vI45JLmOyj8&#10;yTy/Lj/1n7ySPzI/Ljr5W/4V/Ja3Ed3pN3J5d5J+78uT7RHcf+1I/wDtpXsfwz8R6lpesSaLrt/J&#10;bXNx/o8mrW1x5d75cf8Ay5R3Ekn+jx/89JKyNTw/xl4XktbiO7tLuO5ik/eR3Mcn7yP/AL91J4S8&#10;eeVZyQf8vv8Az0/5Zyf9NPMr2T4tRWni3WNW13TfM8Q3NxcSSXF9ptnJHpWnySSf6uOT/lp/10k8&#10;uvBb7wvPrPmT+ZHplz/y0tvL8uj+J+7qGdQ9Kuf7N1CP+1rS/j0zzP8AWf6z95JW9Y6pBfeH/wDV&#10;+bJ/1z8yvKfDeqSR6fJBd/Z/7O8v/np/y0/56V6L4b1Ce/s7mOSSO5ubf95byf8APSOuadMVCZlX&#10;0V39o2R/uo4/3n/TOOOui820v7y2gju44rmP955klXY7W0uvLnn/ANZH/q6wf+ES+3+MLnUrSfyr&#10;aT/WfZv9ZQa8nszuPDeg+D/FvxQ8Oab4h0m3/s6T7R5n2a4js7nULjy/9Gt5Lj/ln5lRfHPw74d+&#10;FnjjQUs9M03whqOsWEr6x4b07V5NY/seTzf9H/ef89JI/wDWR1yGt2EEun615F39p+0W/l2/mfvP&#10;8yV7X8Kda8UXPhTUbb4F/CXR/BkFpGlnrfjHX9Qt7jUbi4kj/eRx3Fx+7/eZH7utIAeMaT5es/6f&#10;HJJ9pj/eeZ/yzk/7aVpSS+VbySeZ5Ufl/Z45I5P9ZJUng21gi0uOw+yXEVzZySW9xHff8s5I5P3k&#10;clVvEmg3+qXFtBpMkdtJH/rPM/5aVzh7Ms2MU8WjyTx/6v8Ad/8AbSqWm3UlrH5cEEcscnmR0f2N&#10;Bpeh3MH+q8z/AJ5/8s6paTf38skdpHJ9mjj/AOWnl0vZmpd8QX/7z7BB5nmSfvP3dWb6K/sLO2sP&#10;Pj/0j95JHJJ5f2f/AKaVS03XpIpI5LS08q5/1f2mtrTbW01mzknku4472ST/AFn7v93TNdThrmWw&#10;tY7aSC48395+8/5aeZHUsksd15c93PHFZfaP9bc/6urt94cv4riSOD/VySf6uST93JUVz4XgsLiO&#10;SfzIrby5P9Bk/wCelaHKWb66+33El/JJH9mk/wBXJH+8qlH591cSeX/o0dRy3V3qmqeZHHH5cf8A&#10;q44/9XHHX1b+zx+zT9q+zeJfFlp/oUn7yzsZf+Xj/ppJH/yzj/6Z0agUv2eP2X/+Et+zeIfEsElr&#10;pMn7y3tpP9ZqH/2v/wBGV9mWNh5Uccccf2aSP935fl1FZS+V+7/79yVreT5v7yP/AI+aNQOL+K3w&#10;0/4WN4H1bSY5PKubiP8AdySR+Z5dxH/q5P8AtnJX51eILDUtZ0+5jnkt7a5kk/0iOOP93/rP3kcf&#10;/tOvpz9qL9puCW3vfBng+/8A9Jk8yPVNStv/AEnjr5Rtr+SL/V3ckUf+sj/5Z0agV7rS4I7iS0jt&#10;JIrb93H5dzH+7qxJa/ZbeOPf+8/55+ZVmx1SSLWP9R5sfmeZH9pk/wCmf/ov93Ulzql/f3kl3/o/&#10;mSR/vJJPLo1NTlPEksel6X+8kk8yP935cf8Aq/3lZ2k3UF/HHHPB5Un+rj8utXUvM0a3ktJJI/8A&#10;np+7/wBXHUv/AAiX2WTz545LaLy/3cfl/vP9ZWhym9oksf8AZ/mfvLbUbj935kcfmf8ALOjzdW8O&#10;aXJYQalJ5dxb/vPs0knmSf8AXStrTbr7LZxyef8AZraP/MlUtNurCST/AE+OS5+z/wDTPzI5PMrP&#10;U1OY1bRrvRpNO/sWe4jspI/Mk/eVd/sb/R/393HFHJ/008ypPEnhy/8AEeuRzwWkflyf8s4/9XHH&#10;/wBNK9X+Hf7PF3qlvHf67q0dtZeX5n+jfvJP+udZTqHTTPF9S+yRXHkQRx/9vNa2ieEta1m3j+ya&#10;bJbRx/8ALT/V19W+Bfhz4B0uzkv7S0+3Ryf8tLmP955kddH5vhqwj8uOCPTI/wDnnHR7QdM+Sb7w&#10;bd6XeSWEn+k3PmeXJHH/AKvzK9B8P/AePRo7m48Qx2kVz5f7uxsbj/lp/wBNPMr33SdL0K6jkktI&#10;4PL8z95+8/5aVlat9rhvLbyPEscUckn+subeOsvaFnn2m/AyD7PHHBcSWNzcf8s5LfzJK6Ox8G6L&#10;YaP+8guL6O4/0fzL6SO3tv3cn/POP/rn/wAtK7yxigivI549WjubmO3kj/dxxx/9tP8ApnXKXOjS&#10;S6hJJJYfaZPM8yOSST93/nzI6KdQioeUeOtGgsPD8iWEccX/AC8f6Nbxx+X5ckf/ADz/AOmf/LSv&#10;efhT4tT4yeB73w14hg/4nVnH5d5H5flySR/8s7iP/pp/7UrkNWitNBuLaPUtSsND+0RyRx20knl/&#10;5/791vfCnwvHdeF73xLrPjO08Kx6HqFxHb2NtH5f7z/ln9ok/wBZceZHJ/q4/LrqpmPIcxq2lz+F&#10;7y903UpP9Jj/AOXmP/l4j/56R1xepazd/Y7n9xJbWXmfZ47aKOOSS8k/+N19F6tqnh74++D/AO1v&#10;DUkdte28nlx/u/8AjzuP/jclfKPiDVLvwleW2rXcn2690+SSOS2uf9ZHJH/yzk/7aeXWU6Zr7c5T&#10;VviNceZJd388ksn+rt/L/wCWlUtSupJf7Nv7uTzY7f8Aefu/+mn+ro8L+R4y8WSSXcfm20f+kXEf&#10;+sjjj8z/AJ5/9dKxfG1/9quPL8/7DbR/8sv9ZJWpl7Q5j7VaSapcySR/br3zP3nmVZvpZL63to4/&#10;3Vz5n7yOs2TWZIbeTyII7by//IlZX9vSWF559vHJLJJ/zzrQ5+c9f1v4S+JfBv2LWvENhcaRp0kf&#10;2e3kj8uSOSSs62mu/Dl5p1/YX9hLrUd5byWdtc+Z+8kkk8uP/wBGVY03VPFHxQ1jSdJn1a71e98z&#10;y/s1zJXm3xa0bVvC/ji90nVvM0y5s/L8vy/+ef8A10rUX8M+xdZ8SL/wn0Gmad8U/EniT4o2ZuLa&#10;L7DpFufDKXEcXmXNn5mPMH7uM/vK+jfBPiPQtU+Hek+M9Wu/sNtqFnHcfZv+ecn/ADzr4P8AC9rJ&#10;8SvC9z8SfHvj608B2V5cf2dp9t4X0/zNa1jULePy/Mjjj/1ckn/LST/lpVPSfGWraz4b07wvq1pf&#10;2Oo+H7f+zpNNvo/Lk8z/AK9/+en+roqVAnT9oe/eKPC+i+PNP1bVtJ0a30jVtHvJJPs0ccf7z/lp&#10;Xicms6tfySfZII/9Hj/d/aZP9ZH/AMtPLr1Kx+Mjy6HpMGtWn9kXNnH5dxJHeeXJcR/9s68x8f8A&#10;i3wvrGqatPpsF3Y215H+8traSP8Ad/8ATTzP/adc2prTM6++1+Irj/iWyXH+kSf6uSP/AMh1S8L/&#10;AA0nsNcuZI3ktvLk+z/6T+8k8z/pnHWr4A8Sabo2nx6FaaFcXMkn+rkkk8y4k8z/AFlZ2rfFC/8A&#10;BFxc/wBk2kkt7cSSR3Fzc3HmeX+8/wBX5f8A0zoMqkD0rRPBsegySQTwSXNz/wBP0fmSf9s4/wDM&#10;n/TSunvtPg0vR73UtWv/AOw7KP8AeSXNzJ5lzcf6z/lnXj8ms+KPiX4P8RxwalpMtzb+XHJJH/o/&#10;lx/9M/8AppXmNtFf+MryWTUp7iWS3t/L8uT/AKZ/u/LoOanTqf8ALw9Tj+IPg+WzufsFhb/vP+X6&#10;Sz8uTy//AGnXRaT+1BrvhvWI4J5LjV9Bjk8uP+15P9J/7+Vwfhfw5pOg+H7271KOTU7L93/o37y3&#10;kjk/5Z1k33iP/j2n/d3Mcckcn2b/AJ5xx/8ALOtDq5D66kl+Hv7Q+j20f7uXWvL/AHccn+j6jb/9&#10;c5P+WleJ/ET4Bat4Is7nVrSeTU9Bj/eSSR/u7m3k/wCmkf8A7U/9F1xerapYS6xHPHBJbSf8/Mf/&#10;AC0r1/4OftNSf2x/ZPiz7RdaTJH+71aSPzJI/wDpncUfxAmfOsmqQWsdtBPJ5snl+Z5nl/6z/pnW&#10;14S8UTxafJYabPHY23+sjtrn95/20/6Z19L6l8EfhH8Qby5k0me3sbm4/wBZHpN5/wC2/wDyz/79&#10;1yF9+xlPpf7zw14s/eeX5cf9pW/7yP8A7aR0CPOY4rTxHJHJPaSW2o2dx5cdzHH5nmf88/3f/LSP&#10;zP8AnnX0Pq11J488Wadq0F/b32i2f2e3+0+X+7k/d/vPMj/5Z/8ALT/v5Xgut/Bbx38M7e5u7+w/&#10;tey8v/WabJ5kcf8A7U/6aVneDfiXqXhy4jng1K7lvbz/AJfrGT95/wBtP+elZ6mp7r8Y/C/gzQdP&#10;k1bRdWuL7WvM/eRx3nmf9/I/9ZXmPwp8W+KLXxxbT6brslzc3Enl3Elzb+ZJJb/8tP3n/TOPzP8A&#10;Wfu67Twl8S4PFHiS9u5IJJdat7PzLjUtE/dyeX5kccfmW8n7uT/tnXR63LH/AMI/qN34ejsPEOtS&#10;R/Z5Lmx0/wCz6jbxyf6zzI/9Z/zzrm989znpun755r4g+KFp4o8H+L9N8uPU9VvLi3kjlsY/3dvb&#10;x+X/AKRJ/wA8/Mkk8v8Ad15z8c/Beo/DzXorbVPh8PAj6hHJe29vJc28vmR+Z/0zrS/4RLVrDWPE&#10;8em2HmxyaXb3N5bSSeXJH5cnmeZ/00/5afu6zfiXfWnjbUPCk9r4Ug8JaDZ/aNK8v+0JLySS4k/0&#10;yST95/q4/wDSP3dctP8Ad4udz0MQvaZHQdP7FaX/AKTT/wDkTnfD9rBfyR/vP3dv/rI/+eld7q11&#10;J9jvb+OOO28z/WeX/rK8+0n91rnmJJ+7jk8uvQdJltL+31G0+1+bJceZ5f8AzzjrumfO0zmPKnis&#10;7aD95LbRyfu45P8AV+ZJX05Y2Eel/DPRdNjkj8u30fy/Mr5e1b7R/Y8ck/8Ay0j8v93X0x4Jv/7e&#10;+FfhyST/AFkmnyW8n/XSvIzL4KZ0YX4z5aubWD+2Lm7jnu4v3n/Ht/rI6lvr/wD0eP8Aef8ALP8A&#10;1nl0a3a+VrEsdpJJF+8/56f6yq0n7q48ySDyvM/5af8AtOvbV7HkPcs6bfxy2/7yD95/q/L/AOek&#10;lFra+V+8k8uWSqVtdQRWfmSeZ5f/AD0qSSWC6uPL/wBIp6mpdkijuryP95Ud7awXVx/pfl+X/wA8&#10;6xbm6ni1iS0tI/3ccfmUW11J9nkkkkj8yOjUPaGj9qk8z95H5Ucf/PSrNjdT/wBqR/v/AN35f7ys&#10;WO6nluPMj8yX/pnHJW1pP+lfvP8A7ZRqam9/alpa6fJPdwR1g2N/Jf8AmTweZL5n/LST93Vi+0vy&#10;pLbz5I5ZP+ecf/LOpdNljuvkju/tMn/LO2jk8uOjU0pli+0uSOzj8u7gluJP9XbeZ+7jok0v7L5c&#10;nl3Fj5n/AC0/5ZyVH5V3D5v9paNJff8AXOpP7UsP9XBf3+mf9O1z+8o1HqV9W1lPCel/a7u+sLmP&#10;y/L+zeZ5dep/AnwH4+l0PQdGj0rwP8WPh1qFxHc6hbRSW8lzpf2j/WSSf8tI5I/+2lRfBvwlfa94&#10;f8ef8I3PpP8AwmklxZ6d/aWpeXH/AGXpUkfmSXEcclY3i74c/DO1+Efi+88A2mrRXPhOSzs4/GP2&#10;ySOPXLiSTy5I44/+edfO4qtzz9iehRh7P3zm9S0bSYviR4rk8NWMlt4cs9Qk0rT7L7ZJcR+XH/rJ&#10;I5JP+WcklR3N/YWNx9gkk8q5k/efZqraTa/2NpdtaQRySx2//LTy6ra3dTy3EccFpbyyR/8ALzJ/&#10;rLeSvdp0/Z0/ZnlOoaX2WCb935kn/wAcqKSWC68qOSDyv+efl1g239rS+ZH58laNtF/o++f/AEby&#10;611MiT7L5vlRyXcf2L/yJXUeEpYL/wAQSeZB5sdn/pH7uuYtrX7VeeWknlfvI/L8yP8A7916D4Wt&#10;ZLDwf58kH7y4k8u3/wCen+s8v/0ZQFMyfGWsR2ujx+fJJ5cknl3Ecf8ArPs9WfhT4Sn1nULbWruO&#10;P/TLiS9kj8v/AL9/9s/3kdc54+lg1TUJLS08yWOSSOyj/wCucf7yST/0XXqXw3tf7B8J6jrU8f8A&#10;rP8AVx1w5lU9nQ9mfVZLS+PF/wDbn/gRzHxs1n+1NQ/s2CTyvtEkdl/2z/5aVZ+H/jzwnoOn3sl1&#10;qUdtL+8jj8yOSO2k8v8A5Zxyf6uvMfGWvQXXiiS0kuJJb2OPy7eOOPzJJLiT93+7j/5aV7Z8GP2h&#10;9Cv9PtvC+sz2HhHwXo+n6fbyWOt6f9ojvPLjk/tGP/rp5kkf/fuvIrRnTwtoQPcxWIp05+xp/wCD&#10;/wAB/wDtj591aTw9f+IJI4PskXmSeXcfYY/9XH/y0rvbmKPXtQ0HwvJ/q5Lj+0by2jk/9Gf88/Lj&#10;rmPC+l2nijxRq2rT2FvbWVxefu7aO3jt447eP95J+7/5Z/u/L/7+V6D4SsJLDR9e8Q3cHlajef6P&#10;H5n+sj8z95/7Ur6hfu6VOmfBYqt9YrzmXdJv7u61i5nkn82Ozj+xWfmf8869O+FPjyPRreSwv4I5&#10;dWs/M+x+Zb/vI/M/55yV5brl1q1j4L2Wkcl9cxyeX/o0f+r/AOmn7z/WeXXX+AI7uW3sp9ajt5dR&#10;j/1nl/u465+QzK/xjtbvXreO/uLDWrG2t5JJLfUtNjk+zeZ/zzkkjrx/wl4bk8R6hbSPaXF9bWcn&#10;lxx/8tLi4k/1ccde/eMotWi8yO0j1P8AsW4/d6hJptvJJ5ccn+r8zy/+mn/PSuL03QdJ8Ryf2TaR&#10;3H2a3/d29t/q5Ly8k/z/AM9PMrXUyOn+F3wqg+KGuST/ANrXH/Evt/sWoalHbyR6jZyeZ/x5RyeZ&#10;JHJ/20jrxf4kfBbVvC/jD7B4Xu5PEOnW+oXH2iSOP95HHH/z0r7M8QX/APwpf4Zx2Ed/Jfa9cf6P&#10;Hc3P7yS4uP8AlpJ/2zryz4A6NJ4yvNag8S+Go4tOs4/tFn4ktrj95ceZ+7+zyf8Aozy5K0/hhv8A&#10;uz49/wCEysItQ+wbJNMkt7jy445Kzda8W2Evl3cf7uSP/npcfvPM/wBXX3d4g+Afh7xZ4ksvI8N2&#10;mr6rJH5cdtJHHJ/388ysbxt+zn4e8B6fbXetfDnTLb/SPtEfl28f7z/pn5cdOE4VP3kDhrv6vU9m&#10;ZP7MOvT698K7b7XPJcx29xJbx/8ALSSOOuL/AGjLWDVPhXq0lxBcfadHvI7iOSSPy/L/AO/le2eE&#10;vBt34c8aeK57S0+zeFLy3s723to4/Lt45JI/Lk8usH4maPaeI9P17Qp544v7Qs5PLj8yvD/h4s+8&#10;wlT6xgD4iklj1Tw/eyRz+VH/AMfEf/XOT/Mlc5pt1f8A2fz7S7825s/9XJJ/rI62vD9hJdf6J+7l&#10;k8uS3k/7Z/5krmL61nsNY8yOSSKOOSvqT4mp/EP0n/ZHln174T3sckkcv9n+XJJH/wBdK0baaS/0&#10;/UdNv5PNk0fUPLt5P+edvJ/q4/8AyHXjf7HPiP8AtTxxqOkwJ9p+0R/6PH5n+f8AnnXsniSw8PWH&#10;xE+36tHcRXPl+ZHJHH/38/65/wCrrixFP92ejhKn7w8+8f6N/anhfVrCTzIvMt5I465Tw38NJ/hp&#10;pfgu01LXY7GPULf/AFem6hJ5dxJJ/wAe0cn/AC0jk/1n+rkq74y/ak8N2uj3tpaQR32o/aJI7P8A&#10;d+X+7/65/wDbT/npXMfDfxl4h8Rx6t4h8Q6tf3Mnh+S31W3025j8yOO3kk+zyeXbyf8ATOSuWnTq&#10;ezOqvOn7T92ei+IPCWk3XlwX/wBovvtH/PzeSSeZ/wB/JK4Lwl4tj+H3jDRfP8uxj8N6pcWUknmR&#10;/wDIPuPLk8vy/M/5Z+Z/zz/5Z17jq11oVh4XudS1K/jsdOj8uTzLmT95H5n+r/d18pfFXS/C/jzx&#10;B9v8PXcmryeXHJJ9m8yP/V/6ussJz+0OjHez9mfR/wC174XuLDQ9F8feHvL/ALR0e4+0SeX/AJ/1&#10;fl+ZXReG/iXovjzwn/aVpP8AbraSOOSSPzP3nmf886l+F11B8X/2f/7NkSSS5js5NOuLa5/1n2i3&#10;/wAxyV8b/DP4tf8ACh/FmreHtasJJY47z/j+j/1kf/PP/wCOV3V4e0Pm/Z+0qH1D4k0bTNZt5NN1&#10;rTbTU4/+Xj93/wAtP+mcn+f9XWTbXXjv4aahp0mheKJPEPhy4/dx6J4gk/eRxxx+Z+7k/wCWda3h&#10;LXtJ+IOnxz6bfx3NtJ/y8x/8s/8ArpXDeINe0nxv4o8y01a/i/se4+zyWMdvJHHJb/8AXT/V/vP+&#10;uf8Azzrioe09ofSY6nh6dOn7M9g8L/FXwn8S9UttF1q0/szxHb/vI7bUpPLkjk8z/lnJ/wDG65jx&#10;l+y1psusf8JD4M1KTw9r1vJ5kclj5cf7yP8A6Z/6v/0X/rK81+PXje+8BxyaLaeHo7bWryz8yztp&#10;I/MubOOSOPzLiT/nnJ5deQfDP9qDxZ8Of9Anu/7T0n/nnffvP+/cn/LP/rnXt+zPA5z32PxH478B&#10;+C9e8H+KLvxFLZSR/wDEvvtJ/wBMjjuJP9Z9o8yPzLe3k/ef+060vhv4I+GX/CD2Xh671LSdck0+&#10;T7bealYyfZ5LeP8A56SRyfvI5I/M8v8A1ddH8N/2h/B/xLjstNu5PsN7J/q476Ty5P8AtnJXTal8&#10;IbCXxBZeKNC8u216zk8y3vraOOO58z/rn/q5P/Idc3szSnULPhG18S69qlzoUd/qdtHocdxp0erX&#10;2oSSW2sWf/Ll5lv/AKuTy4/9Z/z0/wCelWfi9a+PtB+HerX+k6lpl9e2f+r+zWf2eTy/+2kklYtz&#10;8ZPFnw5vP+J7oUeuaL/y0/s2P7Pc28f/ACz/AHf/ADzrq7b9pD4XaxpckkniG3uY7j939hkt5PMk&#10;/wCmfl+XXm1Pae0O6n/DPgSbxt8RYJpI5/E2rCdGKyD7bJ94Hn/lp60V9wat8JfCmt6peaj/AMK6&#10;1i5+2TPcediQeZvYtux5nfOaK6ec4T83tNup7W48uSeSW2/1fl+ZW19lsLWztp5J/s3mf8tI/wDW&#10;VY+webcfu5P3cf7zzI6ytS8i1j8y7nuIpJP3fl+Z5laGQabDaR3lzP5knmeZ/rJI/LresrCCK8ln&#10;8+O+triT/rpWd9q8yO2jtII/3f8A5Ejqx9vn0u38vyI4r2SP/V0AV7mWPVNUk8iP/rpJ/wA8/Lql&#10;LFJ9o8yT975kflx+V/yzqxpNrBFH9rkgki/6Z+Z/q6s31r/xL/Mk/wBZJH/yz/5Z1qBJpsUctvHd&#10;3cnmxxyfvP8Aln9nrStpX1S48+Of7NHH/wBM/wDWf9tKpaTYSX9nbfvP3kcf/kOrskUkUnlx+ZLb&#10;R0GepWkijurjyP3ltH/y0kjqtHa/8s4JPK8z/WeXR5UEXmXcEf7z/WfvJK1rHRpPLku44/NuZP3n&#10;/TOsjQzo/L+zyQeXH5lWPOkluPLgk/eR/wCsj/56VZjtfKt5JIJ4/L/5ZySVJfS/9M44v+mn/LOg&#10;DFvtZtIpLa0jgjl/5afvK0vNjjkj8iDzfM/d1i2MVpdXlzPJB/q5P9ZJ/q461bGX7V+7jkji8yT/&#10;AL+UGeppSWskkfmRwR3MnmeX/q/9X/1zrN+y3ctxceRJH9m/6Z/89P8AppXR/wBswReG72OOTypb&#10;eT/nn/y0rBvrCDS9UkjtL/8Ad+Z+8/66UGhm/wCt/wBZ5kUcf/PP935lV5L+eKPy44/9Z/38qxcS&#10;x3WofZPMkljk/eeZUclrJ/q4/wB75cn+s8ygClY3X2qP93JJL5kf+sq75s/7vy5PNj/6aUfZfssn&#10;+o/1f7v93JRbSyRSXEcfmeZH+8/eUAR+V5tx5n7v/v5RH+9kkj8v955f+rk/1dSfZfK8uSOD955l&#10;R22yXzI5I/K/d/u5P9X+7oAI7X7B/rPLi8yt7zY7q8jkkk/5Z/vKwdStY7q48uT7RLH+7/651FHY&#10;favs/mSSfZvL8utTUuyfupLmfy5P9Z/y0qvY3X9qXEnlyf8AXP8AeVq/ao4pI57vy/8ApnJ5n+sk&#10;/wCudUo7WC1k8yOT95J/q6yAl8qCws72f/j5k/1lxJL5f/LT/nnWBJrMlhrFtBHB5tzb+XJJLc/v&#10;P+en/LP/ALaV2H2WPzJJ5/3v7vy/3n/TSOuQ8SaDP5eo3cf+rt44/Lkkk8uT93WtMzqGzbazBLZx&#10;wRxxy+XJH+78v/Vxyf8APOrOiXXlapHPaRx3P2f/AJaSR+X5cn/xvy5KxdEv5L/S/wB/BcSxySfu&#10;/Mk/5aVo63f2l/byRxwfZrK4/wBI/d/8s6yCmdZHL/b3iCO/v/Ltrm4j/eW1t+7jq7beHLTS/tMm&#10;pT3H2f8A1n/POSuYkuvsGly3d/5kv7uOSPy/3nl/9NK0dS1nSf7Pjnju5LaSSP8A5ef9XWdQ6P3Z&#10;S8ZX9pa2f9i6bP5X7vzLz/lnJJJ/yz/eVi3P2S6s7L+zbCT/AJ5ySX3/AD0qlffa5dQ8iOeP7bb/&#10;ALyPy/3kclVv7UsLW8kkku7e6k/6dvMrWmc/Oa2reKNSsLeOwj1a4+zfZ/3cdtJ+7j/6Z1k33mXX&#10;2KSSePy5PM/d/wCsk8ypbnXoJdP+32nl/wDXPy/L8z/lnVa2ij1T7NHBBHY/8tJPtMkcckf/AE0p&#10;GWpHJ5nl75I5P+ukn+rjqlJYebJbalHd/vP9XJbeX+8/791dtvtd1byWEdv+7jj8uSOSSpLbQfKu&#10;I57v/QY4/wDR5LmP93WpmUtWutalvPM/dy20f+rjj/eeXV3ytMupPtc9/HF5f7v7D/yzrWtrW0ut&#10;Yjjg03zf3flyS+Z+8k/551W1b7Xa3llB/Zv2a5k/1cckn7yT/pnJWQGL9gkuo459n2mSP/V21t+8&#10;rettZ+1SSQeZJYyRx/vP3kcf7v8A551Xjij0uP7XJ5dtcx/6z7NH5dzH/wBM/LrJ+1R3/mXcEknm&#10;R/8AHxHcx1qaalm2tY4tQ/dz3EVzHJJJb/8ALOOorm182zttSu4L+WP/AJ+as20V3Lbx6t58kXmR&#10;+XH/AM86u/YLuXT/ADJJJIvM/wCXmOT93HWQahpMt/fxxzz3f7uT/V/6vzPL/wCefmVWt/Dl3YSf&#10;a7vzNMtrz/nn+78ytK20uS+8zy/L0i2j8uOST/lnJ/00q74oln/s+2+yRyan/wA85Ln93HQGp9U/&#10;sa6NBYW/ief7J9h8v7PH5cn/AH8rwX4rXSX/AIs1q7n/AHtvcahcf+jK+mP2Zv8AiV/A/UdWnj8r&#10;zJJJPM/56Rxx18m6/fyX9xZSRyeVJJH5knmR/wDLSg0M7RLCPWbiy8ySSL7H+78uOrut2sGgyXPk&#10;eXc+Z5cd59pj/wCef/POOs6xtdSi1COS0kjlj8z/AEj93/q6pf6Xr2sRx3cnleXH5kf2aOST/V0A&#10;XdNlkks5Lv8Ad+X5kn+rjj/1f/tSt7w/fyap/rI/K8z/AFcf/LOpJNZtIrf7J5cltbeXJH/q/wDW&#10;Vd1KWSTUI7C0gj+xR/8ATOs/aGtMs/8ACOyWtxJJd/8APTy5JI/+ef8AyzqTUpYLqTy/P8ry/wDn&#10;nH/q6Nbv/wC1LeKeOf8A0b7P+7/d/vKzv9LiuP38nm+Z/wAs/wDlpRqahHDBLqF75kn+jeZ/y0k/&#10;1kdZOpXX+keXH5kVz/yzqzq2oSWul+R5nm3skf7yT/V1zkcUd/ceZcSSfZo/9ZJ5dGpkaUUvlSSe&#10;XPHc+X+78vy6ksf9Z58n2fy/9ZJJJ/y0/wC/lR20v2Czkn8yOW5k/wBXbRx0WOlyS3Ef+rljk/56&#10;1oARxT/aJHnj8228zzJPMqtqXn/u/Ikkikjk/d+XV2yi83T/AD/L82OP/WSeZVaSL7Vb+Z5kdt/z&#10;0/5ZyVnqahHFPLH+7k825/5aeXJ5n7utaxiuLXT7a0kjjluf9Zbx/wDTP/7Z/n/WVrfCX4X3fxQ8&#10;QeXYRxxRx2/7yTy/Mj8uP/Pl1Y8d+A9d+FXiT/ie+Hr+2udQk+xWdzHH5mnSfu/+WclWZHF31hHN&#10;5kf2iOXTpJI7eSOOP/Vyf9M67Dxl4ctNL+G/hyO08y2k0O4uI7i5jk/eRxyfvPM8v/lp+88z/v5X&#10;HyaXf+DZLmeP97bXH+kXEfl+Z/pH/PSo5Lr7L4f8vVr+4/tH/WW8X/XT/WSSf9dP/adMyKV9LPa6&#10;hp2uwQR22i3H+ruY7f8Adxyf8tPMjrW8Qfa/9J/f/bo/3cf+r/d/8s/3lSWUV3F4XtrC08yW2vI/&#10;Lkj/AOmf/LT/AMiVWvrVItPtoI7u3lk/eW8nmfu5I/Lk8v8A1lBr7M9x8L6z4h8b+A9R8y78TeOJ&#10;Lyz/ALO/sn7PHb6dpcn7uT935kn+kSR/884/L/1leL+MtLjure5/s2SPzI/+en7v93/z0r1f4C3V&#10;34ot9F0mPRdM1O50OSTWdPub68uI/scnmf8ALSOP/WfvP3lYvxe8ESfD7xh9kv7v7T5kfmfafL/d&#10;ySSf9M6A+wfOElhJ5cfmfaLm2j/dyeZH+7kk/wCmddXol/d6Npcd3HJJFZf8tPL/AHn2eSrPiC6n&#10;uvLnjkt5baT/AJZySeXJHVbwvLHLHJP/AK22k/dySSfvPL/7Z1rM5v4Z08fiiDy4/wDl5tpP+XmT&#10;/VyVo6b5cVvJJaQfZpLj/lpH+88yuUksLSw/f3/2e2/5afZpI/3dxHXT/wBqeb/Z0kdvJLbXH/PO&#10;T/Vx1zVIGvtDatpXv9P8iew8ry5PM8z/AJ6VraHpfjPxRcaT4B8KXei21xqGqf27p+pal/o/9l3F&#10;vH5kkkdx/wA8/wDpnVaTy7q8so/7S/1cf+rjj/dyVnSf2t4X8Qad4h0m7ksda0u4/tGzuZI/M8uT&#10;/rnJ/wAs6KdQR0/in4c+Ifg3rmnSeLJI5ZPEn2i5/tLy/L+0XEf7yST/AFn7yOTzP3clYFzLBFbx&#10;+f5n+s/1lepWPwf1n9ovw/p2rat4v8W+M/il4k0v+0bP7NZx/wBg6PH5n7u3uJJP9X/1zjryXUtH&#10;1LRtY1bwnq13Yanq2j/6y50m4+0WX/fyipTNQ1/VI7CP/p2k8v8Ad/8ALST/AKaVFHFBLHHPHB9m&#10;ij/56VlSWv2rVI/Mk/1dXbmWT/Uef5X/AEzjo1NSxH+6j8uS0j+zR/vPMjkql9qu9Us7meOP91H/&#10;AM86r3Mses/u3n+zeX+7rp9JutN0vQ/+Wcv/ACz8q5krMCLUtG1K1j0m/sNSkivY4/L/AOecnl/9&#10;M65DVtUkv7z/AEu/8r95/wAtapeNvHl3Fp8kEfmfbbj/AFf7v95HXH6bLaS297/b0kf9o3Ecf2e5&#10;kk8uS38uuinA5uc+9/gD+zJYWH2LxJ4htPN8vy5LOxuf9ZJJ/wA9JP8A2nHX055flXH7uPzI/wDl&#10;pHXi/wCxz8QI/GXwztvDWpT3EXifQ/3dxHfRyR3Mkcn7yOT95X0FHFBYRySTyRxW0f8ArJJP+WdZ&#10;6mhWtbX7B5kfmebbyf6uT/nnXzr+0P8AtN2n/CP694a8LzyS3v2fy5NStv8AnpJ/yzj/AO/cn7ys&#10;346/tBXes28mi+F/+QDHJ9nuNS/1f2yST/lnH/0zr55iisNZ/wCPS0+zXMcfmfvP+WnlyRx/+1P/&#10;ACJQaezOHjl8ry5/M/eeZJ+8q7H5+s3EkEEf2b93HJJJJH/0z/5Z1q32vR6P9p020u47G58z/lpH&#10;/q4/+WlS/bo7q3stNgv47m9uI/8AlpH+7k/7af8ALOSjUOcydSljuv8ARILS3ufs/wC7/wBZ+8/6&#10;6VSubqwtbeOCS0kik/1nmSSfvP8ApnWjceDZLq4uZLuCSO5k/wBZJbR/8tKjvobu1kj+TzY/+mkf&#10;+srQ5jOk0GOWzuYP9bLJJ5nmSVq+H9LntbOSCOSO5vZI44/L/wCedFtdWn7ywgj8q9k8ySSOSP8A&#10;1db9tssLeS48vyvMjj8ySL/lpWepqc5oniO7tbjUbTy4/ttvH9n8uT/WeZWtptrJFeRx30kn2aTy&#10;/wB3JWbqWqWEuuXMcckkVzHH5fl+X/q6j0SK71m38yCOSX/ppJ/yzo1CmfUHhfwTHf6HHq1pcR3M&#10;fl/8vMnl+XV22urjQfD9zrV/Hb6ZbRySRxySSV45onxG1bwR4fjgtJI76yjkk/dyf6v/ALZ1znin&#10;xbf+PLiS71Ke783zP3ccn7uOOsvZmvOepal8X9Jl8yeO7uNTj8v/AJ5+XH5lcXJ8c55beSO00y3/&#10;AOun+s8uuDjuoPLvYLuSO58yP/v3XOSWF9dXHkRwSf8AXOOj2Zp7Q9ssf2gvEOl6fc2lpJaW1lJ+&#10;8k8uOP8A+N1Sl+L19/Z8cE93b+X/ANc468kk0fUrrUP3kEemR+X+8+0yVrXWl6TFJv1K7uJZI4/9&#10;XbR+XHR7MPaHTyfEGe11SPUoP3Uf7vy44/3dWdW+N3iXVNPktI7+4sY7iOSPzPL8zzP+2lcFc/6y&#10;2jjsPKj/AOWcf7yq2paXq2qXEd3PB5Xl/u4/Lk/1cf8A1zrX92Ze0mXbbVP+Et8WaTpmtSSfaftk&#10;dvHJH/q7fzP+WlfV3hvwHous/GDQfD2pWEfi+Oz/AHeoSabH5dtHH/yz+0Sf6v8Ad+X/AKv/AK5/&#10;9NK+SdJ0GDw5bxz38kdt9n8yST/p4/6aV9FfszfEuCwvI54JLu+srySOyvPs1vJJJJJ+88vy/wDr&#10;n+8/7+VYQp1D6p8beHI/hprllq2i6bJF4cuI47LVLGxj/wCWf/Px+7/55/8Axyvnn9sL4ff2Xp97&#10;4htI45fMjjt7zy/+en/LO4/9p/8AfuvRfij8ZPFl1p9lpvhrw9fxXusSSWUf9rW/l/Z4/wDnpJHH&#10;JJ/mSj4XaDf6p8N734e+N7u31fWrOz/0eSL/AJfLP/V+X/2z/wDjdBmfIPg26g8OaXJBPaeVJeR+&#10;ZJJH/rJP+mdefSa9Bf8A2n7fYSRXNvJ5fmeZ5f7v/ppXoPjbwHrvgPxBe2M88l9JZx/aLe5kj/1l&#10;v5n7v/0ZXDal4cu7+Ty45PMuf+Xio1Awb7VIP4LCOKP/AK6SVi+JJfOj0mOOOOKPzJPMkjretrXT&#10;bW48u7kvLqPzPL8yOP8AdyVtaToMevR3sb6b9mto/wDj3k/1klaB7M9t/Ye8OaFFrmvalf61Hc61&#10;b28dvZ+Z/q4/M/1lVv2sPGUfjLxJZWGm2lpq+k6Pb+ZJc23lyeZJ/wBdP+edcFYxf8I5/qLSP7PJ&#10;J5cflx/+RK0raKCL/j0Tyo5P/RlZ+3D2BF+zN8RvGeg+OP8AhGvBl/pvhWPxZcfvNW1LT/tkmn+X&#10;HJ5klvH/AM9PLjro/ir4Sn+F+qWXijSfGGp+ONJ8cRyXH/CSa3Z/6bJJH/6Mj/8ARdcXHrMH2O5v&#10;9Nv7j7To8n2iOWxk8u5juI/+eclemeIP2U/HWqfAn/hYmu6n4h+IOv6hZyajo+m6JLH/AGfpccn7&#10;ySS4kk8v3/dx1YTPDNSlj1T/AFl/dxR/88/LotrrTbWPy/MuP+mkn2etbRPsms29tJH5cXmRxyf6&#10;ut7w/wCErDXriTy/3scf/POOsDL2dQwdJ8W2Gg65batYSXEVzb/vI4/Lo1Lxbpus3lxf6lBJc3tx&#10;J5n+rj8vzK6u5+HNhFHJ5f8Ax8yf6vzJI64L7B5WsfZPIjuf3nl+ZbfvKVMPZ1CvHrX2C4knsJ5L&#10;GS4j/efZo/L/AO/ddponjfSbXw/HJ5dxFex/u/Mkj/1n/TSuck0u0i1i9tI47e5to5P+Pn/ln5f/&#10;AD0qtq1h+7tp454/+mcda6hT9p/y8N/UvFuk3Vnc2kf2uWS8/eSf8s4/M/5Z1kxXU9ro9zJPd28U&#10;cf8Aq45Y/L8upI9GkivLK/8AMj8v/n2qW5sJ9Zj1G/u9Jjlj+z+Zb/8AtOjU19oZOpapaWFvp1pP&#10;9nljj8uTzPM/eR1o+DdUsL+4ku7T7R5kknl+X/zzrmI5ZLXy459NjvpPM8yOOus+wQWuoW13HafY&#10;bb/WSRxyf8tP+elaGRFrd1d/2f593bxxatcXHl/6NH+8kra8P+N/Eng3S5JLTxZq0Ukn/LPzP3f/&#10;AH7rlNb1SSW8/cSebHVb7LPqkn+r/df6yszX2Z9F/Df9rm/i1C2sPEtp/accn7v7TbR+Xcx/9s/9&#10;XJXpXiD4N+BPjJZ3uteGruPSNWk/dyXNtH+7kk/553EdfImm6Df3+oR2mhWFxqerSf6v7NH5klfT&#10;nwK/Z98WeEvFH/CWeJdd/syST/WaTbSeZJJ/10rWAezPILH4feIfh94wk8J6t9r/ALWvLj959mkk&#10;/wBIt44/M/d/89I5PMj/AO/de0eNte0LwR4bsrTUp4NMj8vy7fzLfzP3lenfETRp/G/hOS/8NeXf&#10;eI9L8z7HJHJ/x8R/vI7m38z/AK5+ZXj3xS0zRvHl98B8T295q2uX/mapoP8Az5yfu5Ps/l/+Q69H&#10;J8rp47MoQxFT937/AP6Sa18d9XwE6cPjPn74eePNN/tvX9d8faT4p8Sm8jjtreXSdQks7aSP/lp9&#10;ok/791r32tJr3w/03QdJ0bRbH7HcSarqGrRySfbZ/wDln+8/5Z/6vy/+/de0X1r+1CurS3cHw2ii&#10;Echkt449Nt/L4/1f7uuO8deF30HxR8Skv9Jt7HUY47e9uNN8vy44/M/1kf7v/r4/8h162f5HgMs5&#10;K9Kpz/8Ab/P/AO2ndkuKxGMy3F4R/Y5Z/wDtv/tx4nHdQWFnJJBJ+8jra8C3/wDxOPLk/e/9M6wb&#10;7wvJYW9zf/aP9Gkk8vy5I66v4XaXPqmoSXflx+XHH+8r5M4adQj1K1jsLOSPy/8ASY7j935le4/A&#10;q/8AN8D3um+Z+80/UJP+/cn7yuY1LQY5dP8A3EEdzJH+8jqt8CrqTS/Gmo6bJ+6/tS3/ANXJ/wAs&#10;5I68zHU/aUJnTQ/dzOH+KNhJo3xUvfLj/wCPjy5I/wDpnWTJ58tvJJXp37QWjfZdQ0nXfMkij/49&#10;5P8ArpXmscsd1+8j/ex+X5ldOEqe0p05nNUh7OpyGL9gnit446u/v/3f/PT/AKZ1d+yyeZ5n/LOS&#10;So/sv/LP/lpXXqZGL9g/eXvn/vPMqt+4+z+ZpqSRRySeX+8/1kdXbm683WI5I/L/AHccnmVnW/2v&#10;95BJJHF5kkcnmUtTIu6bLHFZ+Z/yz8v/AFkkdXf3F1ZyeZB5X+r/AHn+rrJuf9K8yCSTzf3f7v8A&#10;6Z1ZvrqSOSPz55JLby4444446NQNGTWZ7rzI4J7eKPzPMj/56SVLY6Xpt1H+/wBW8qP/AJZxx2//&#10;ANsrnJJY4pLmeOf93/rI/wB3Uccv7uPzJP3klGo/aHaaTawRXH+iatdxSSf+RI6seIPFGpWGj3M8&#10;erR33lyRxxx31v8A6uuH82S1kk8v915n/POt7UvEfm6PJ5kn/Ext4/M/1lJ7Hcqh2niD4I+LIre5&#10;1aTSbDxxov8A0G/CVx9s8v8A7Z/+065DSde/4keleHp9av7rRdDuPMt9Ek/d/Z5P+enl+X/rP3lf&#10;Q2kfswweEtH0qfwnrviXQ/GGoXFnHH4ktrzy7a48yP7RcyeXH+78uOOvmP8A4S3XfFuqaj4h13Uo&#10;77Ubzy47i5jj8vzPL/dx14uCxX1t/wA/IdFej7M6OTXp4pPM8iSKP/npJRbRQeZc3f2iT95/yzrN&#10;kupPLk8+Pzf+WnmVLY6pB/q/M83/AKZ17ep5vszRtvMik8x5JP3kf7v/AKZ1He+f9s/d/vJJKk82&#10;P/lpJJF/7Tqz5lpFHJHJJJL/AM86zNQsZYNUuLbTfMji+2SeXJcyfu69J8dWF/oNnJBaSR/ZtHt4&#10;/s/mf8tJJPM/5aV5t4S/s2XxhpMF3/pNl9o8yTzK7T4o69Jf2ckcn7q2uPMvZPL/AOef/LP/ANp/&#10;9/K0/wCXgvsHJyeF7uXXLKOOe0vpJP8AQo47aTzJI7iST95/6M8uvW/iJdR+EvDdtpPmeV9n/eSS&#10;f9c/8/8AkOuH+B/hySbVLaST/WWf+kSf9fElR/FbWf7Z1j7BaQXepyXkkkcdtYx+ZJJHH/rP/alf&#10;PYqp9YxfIfoWBprAYSCf2Pf/AO35/Ccx8M/iXJ8IfHFz4zfw1/wlVlHp/mXlt5f/AB5/vP8ARrjz&#10;PL/d/vKk8Ua/8L/Hmh60+heDNatvHGqSRyRxXt59ostP/eeZcSRyf6z95/zzrf8AAvxQ0LwH4D8R&#10;T3fh6PxdbXmoW+q28dteRxyRyW8flx29xb/6zy/M/eVW8dfFT/hLfiRpOtaLJbx3Nv4b/srUNbks&#10;/L+2XH7zzJI4/wDtp5dbU4OviudQPmsY3CFRwMW20a7sPC9zaQQebq0kcll5cn/LT/lpcx/+RI46&#10;7i5tYLXT9F0Lz45b23j+23kkcn+suJKpWNrHo2oaj9v/AHUml2/2KP8Aef8AHxef6yST/v5JUljF&#10;5Xl17dQ+epm1Y6hJa2/lyVZt/Ef2Czub/wAv/RreP/SJP/RdYupXX7yOD7R5Un/PKqVzsi0eS0kj&#10;82WT95J+8/5Z0amp6Lc/FbRZf7Oj02TU7aPUI/LuPtP/ACzk/wDjddH8Bfh95XjDVvGl3PcS2Vv5&#10;kdnHcx+X5cn/AC0kr591bxHHf29zHHYfZra3t5I4/wDnp/q69+tviNqXxG+G9t4P+Huk3/i7xpea&#10;fHHeR6b/AMe1nJJ/rPtFx/q466aZkc5468bz/EvxhJ/ZuhXHiXSZP+JdHHbSSRyW8f8Az0/d/wDL&#10;ST/npJHJHXtkcWm/C/wXZaLJP9mtrf8A1lzcyf6y4k/6aV80ab8ZING0PUdN0m0k8NW+h6fH/bH+&#10;r+03F5/zz8z/AK6f8s/9XXmuifHjxLLo9zoV2lp4h0XUJI/MsdSjjk/eeZ/yzk/5ZyVw4inUqGlO&#10;vToH6LfBOL/j91q7kjikuP8AR7eP/nnHW98cNPkv/Acl35fmyafcR3H/AGz/AOWlfNeifEa08G3n&#10;2CSe4+0xx/Z/3kn7zzP+mn/LOvTtF+OQ1rwnqOm3Fv8Aao7i38uSP/lnXpUJ01Q9gfJYvC1/rf1g&#10;8ctvBHij/hPJPEM+tT6nZR6hb/Y9NjuP3cdn/wBNLf8A7+V6D4/0eC1uNOv44I4v+XeuC8bS/wBl&#10;/CuTVrSDU7bWvC959o/tKS48z7Rb+Z+8j/6513urxR+KNHtpJLu4lj8yO4j8uSvm8d/E9ofpOS1P&#10;3dj8+/iHoM/hLx5r1h5HlW1vqEdxHJ/0zk//AHlcnqXhyTVPFH7/AMz7N5n/AH8r239qvw5HovxQ&#10;sruCOT7NrGn/AGfzP+mleJab4j1P+z7m7nk+0+X/AKuPy6+kpfvKZ4mMp+zrntvwB1mPwv4806/t&#10;Lv8AeRyeXJ5f7uvqn9oe6tNL0PTvEN3afbrLT5PLuI4/+ff/AJaSV+bmiX93YeKLbWvtH2GTzI5J&#10;P+mdfqLcxWniP4V6TfyR/abKSzt7j/SY/M8zy/8AWVnUpnNTqankHh/wH4P8OWcd/pNpbyx3n+kR&#10;3P8Az08yvKNEup/Bvx01W0ktLjV7bWNPuI7i2jjkkk+zyR/89I/9X5cn/ouvpTxJo2ixaxLBJHHY&#10;x+X9ojkjj/dxx/8AXT/lnXF+Dftel/ESTxv4E+z+JbnT7f7PcfZrj/RvLk/d/vI/Lk/56VxUJ1Pt&#10;nt4qFP2f7s5j4S+DbT4qfGCTz9CsJdBjkjjji1vzLyS4j/1kn+s/55x+ZX2v8PvgzbNZXt3ZabpN&#10;rZSXEn2OKKOPy0j/ANX+8/7aebXmXwP8Uab4o/4lumxxxa94fuP9Mjk/1kccnmSeXH/z0/5Zx+ZX&#10;uvwd0TxJo9zJc391J/Z+oeZcXGnSR/8AHvcf9M6UIc9Q82p+7pnz7c6NJ4D+OmtWEn2eK28UWcd7&#10;b+X/AM/FvH5cn/fyP/0XXgX7Snw+8GeF/FGox+N9Mu7my1SPzNP1LTfLjvbeST/nn5n+s/5afu6+&#10;z/2rtB8nQ/8AhIbFPN1Lw/cR6zHHH/y0j/1dxH/20j8yvnX9rTw5aeMvhnZeJbSOTV49LjjvI/3n&#10;/Lv/AJ8yuqmZHyT4k+C3i/4NySeIfBniGPV/DFxHJb/2lpsnlyRx+X/q7iP/AJZ1514f+KviHwnr&#10;EcepXd3c2X+rktrn95XqXhf4g61a3lzJot/JbSW9n5f2Hy/+Pj/45VL4ka94I8eaP9rj8NXfh7Wv&#10;tElvH9m/48riOPy/Mk8v/ln/APbK7aczP+IYv/Cb+M9Z1y5+Jsmhf2vZSeXb3Enl+ZHHHHH5f/bP&#10;/rpXcWPgjSfjdp9zd+HrC3i/tST7PJbfbI/tNvJH/wAtI4/+edfTnw00v4UeKPB+leF9PnexvtPt&#10;45LPVrKP7FqskckfmSSSR/6u4j/eSfu6+bPiJ4D0mLxRcXfhqe4sZPtH2eO+sbfy4/8ArpJHH/q6&#10;z+sHRTw8zB8L/BvVvhzJ4r1bWo7SW20ezj/0HUrf/WSSSeX/AKv/AKZ/+1I6u+G/2kbvwvo8kEGp&#10;XcUcn7uTRL7zJI44/wDpncf6yOs3xb8fL/y7LSdWnk1y2s9Hk0q8+0yfvJLj7RcSeZ/5Ejj/AO2c&#10;dHw7/Zp8UfG6P+2oNNu76P7P/o8ccflx/wDfz/npWntP+fhz/wCA9k8AfH3/AISPxBothJqXm23m&#10;eZeR+IJPLk8vy/L/AHdxH/rP/Rn7uvouP4faTax20/g+/wD+EVvf+WkltpdnJJ5n/XSSOSSvykur&#10;DUvDv2aS7jkisriSSOOOT/P/AE0r7H/Yj+Ofm3kfgzVr+4luZI/tGjyXP7zzI/8Ann/n/ppROmHt&#10;D6l/4RPwz/y3nunm/jY3keS3c/nRXwv8Q/G/hjRfH/ibT1sodtpqd1bj93H0WVl/pRWYjx6+igij&#10;8ueSSXzP3cfl/wDLOrGk+ZYSeXPH5sf/AE0rOktZItPj8iC48yST/VeZUmm3/wDo8nmQebFWRnTN&#10;q+/0C4jktI47aST935ksf7uP/rnUsnmaXHJJdz+bc+X/ANtKI7qSW3j8jzLmP/WRyf8APOqX9jRx&#10;XEf2v7PLJ/rKyNC7Y6p9qt5P3cltH/5Eqxpsv2qTyIJPNlt/3nm0ab58txJaeXHcyR/8tPM/5Z1d&#10;81Io5ILT97J/y0k/55/9M6ALtj5drZ+fJJ/q4/MklqvoksktvJJdx+V+8/d0XNrH+7tJI/Njjj/1&#10;fmVi32sQWFxJHHBJ/rP3clAG1qXl3VxH+4jlj/5aR1tebHLb+RH5cXmVyn2qe/j8yOSSPzP+WlaO&#10;iXX9qeZBJB9p+z/6RH5f7ugA+y+bJJaT+ZFJ/wAs/wDnnVbUtGkuo7fzJ/3UdWb6WT/WRyf8tP8A&#10;Wf8ATOovt/2rzIJHt/3kf7ugCvqUf7v7JHJ/yz/7Z1k+H4pLXXJPM/1cf7uujkljtbePy/M1OSP/&#10;AJZ1WudUkl1SPz4Ps0f/AEz/ANXQBvatax2vh+Pz55IpJP8AVyxx/wDPOsWWK01mzufsEkkttcRx&#10;ySfu/wDVySf+jKu6to13qlvp13BHJcxySSf9s/MqzpOgyRRxwRwXEXmf6z95WeoHMWOlyWun+R5E&#10;n/LT95J/rKLWX/SI7ST/AFkkfl/u/wDlpW9J4X1bRrj7Xfx/abaS48uP/nn/AKus6S18ry5I/wB1&#10;J5n7ytAMmS1gi+0yfvIrn955cVXftXm28fmRyeZ5fmVZ1awnlt44/M/eR/8ALSqUlrPLH88n2ny/&#10;3cfl/wDPOtQI7aKOKTzPMklk8z/j2/6Z1JJFHdRyeXJ/q5P3lVvNnit5PLST7T/6MqWOOSLy/Mj8&#10;37R+8k8v95QAeVPF9pkj8yW28zy/MqS5/wBZ59p/rI4/+Pb/AJ50W0skX7i4njjjqT935f2jzI4r&#10;mT/lpQBLJ5Ev2bzPMtpJP+WdH2CDzPPtPM8uP/Wf8860bG6/57x/af8AlpUcksF1/q4Ps3lyf6v/&#10;ANqVkBWklktY44/+fj/nn+8qz9v/AOJfJBPBHLbSR+XJHUVrFB5cc8En/bOSqVx5kX7y7k8ry61A&#10;pWNrPa+XHs82TzP9H8v/AJZ1XtrCPS/7Sgk8zzI/Mkkto5P9ZW1HLJF5f7uPzJKwPEFrJH/pcfmR&#10;eXJ5nmf9M/8AnnQa1KZZttU+yxyWkkfmySSeZH5kf+jeXWdHfyRXFzaSPJF9o/0eOSOPzP8ArpUU&#10;cv8ArI/PjiuZJPL8vy/9XJVK2l+wXEn7iS5uY7jzPM8z/lnQc2pdk8u68yew/wCPm3k/eRxyf9+5&#10;K0o9Lj1STy/M8qWSP93H5flyeZHWTfapHqlxbR6lYXH2m3j/AHf7zy/M/wCWdZVzrMlr+4n+0XNt&#10;/wAu9zH/AMs6PZhqbNrLJLbxxx28dtJbySRyeZH/AMs6sxfZL+S2ggkj/wBHkk/eeX5fmR1SstUu&#10;7q4jnjj/ALTk/wBXJ5lR3N/Ha6hHHJJHLH5n7yO5/wBZQZl25iv5dQto45/Nkt5PL/66VtW2l3d/&#10;odzBBP8A6N5kkckcn+srj7a+ktbyOeCC3ijuP+Wckn/LSrum6zHYXFtdz+XLZSeZ/wAe3/LOSj2Z&#10;pqaPhuwu9G/eQR2ksf8A01k/eVLqWqXcWof6XaRxSeZ5nl1YtpfO0+2u4I4PL8yTy/Nk8z/v5Uup&#10;S3d1eeXYSW9tcyW/+rl/eVkGpJ4g8jxlHHfwQf6Nbx/8e0f/AKMrnLGwn/eeRHcRXMf/ADz/AOWl&#10;S6tdSeZ+7kjik8v/AEiP/npViO6u7qzkk8vyrm3kj/dxyeXHQGpd/tT93ZSRz/YbKT/j4tv9Z+8q&#10;W21SOL7TH5lhff6uOPzP+WdUpLWCL95fwfvPM+0fvJKi8q41SSTz/Litrf8A1cfl/wCr/wCulAal&#10;3TfLsLPz7+S3vo/M8uO2/wCWf+s/dyeZV7xRFJ5ltdzx/ZpJLjy/L8z/AJZ1kx2smqaf5cn7r95H&#10;H5kdSeV/pEdp5cn2a3t/9I/eU+QNT7Z0SWTwn+yH5kkcdtJJp8n/AJEk/wDtlfMdtNaeI7fzJJPK&#10;t7eST/ln+7r6c8Wxfb/2R7KSP/V/2fb/APoyvjP7V/YNnc6bBJ5snmeZ/wBdKU4Gh0et3XkxySQe&#10;ZFZf6ySOT/lpWB4b8y1uJNS8yO5j8yTy4/8Aln+8otr+S/s4/Pk+06dJJ/q45K0pNLj/ANGjtP3X&#10;2iPzP9Gk/wBXQZ6hJdQXV55n2u4ub2SOTzJK6eO6g/eSRyebJ5n/AH7rj/8Aj11COC0j825uP+Wn&#10;l1vSRWlr+4jk82T/AFn+r8vy46DpphfaokX7z/W+Z/y0j/5aUatqElrp/meX/wAs/wDWRf8APSpf&#10;sEcWn+fP5ksf+s/d1zF95l1J5kfmRR/6zy/+elAVKgal5GqXEf2SO4uf3flxxySfvI/MkqxJFBDp&#10;/kef5skf+sj8z/lpUcksejXEdvJJJ9puI/8AW/8APOOqX7z7R+7jk8zzKANHTbCeW4k+f95/zzqz&#10;bWskVv5cnmXP/LT/AJ51ix6pJ+8jj8zy5P8Av5Wjq11f/wBl+Z5nleX+8/8AtdZ6moSfa9U/0fy/&#10;Kjj/AHnl/wDXT/lp/n/nnVe58+68u0jjkl8yT95JWjY30Eel20k/7qTy/Lj8v/Wf9s66PwLoN3Ya&#10;fc6tBJH/AGtHJHb28kkfmRx+Z/y0k/7Z+ZJ/2zo1CnT9pULt94Nv/wDhH/8AhHvD2rXGkXNvJHca&#10;pc+Z/wAfF5/z7/u/+Wcf/oySSvrH4XfHODXvBem+F/iNB9p1qOz+z3Edz+8j1Dy4/wDj4r518QaD&#10;Ba+H/wCwtJu7iKOS38vzI/8AWR/89P3n/tSvMZPtdhb23lvJcyW9v9ikvpJP+PiOsqEz0sVTp0yL&#10;xBqmk2vxM17TdCsLj/hD/Mkkt/tMn7u3t6xba1j17VJLv7f5Uv7y48yT/P8AyzqOSWTT7e5nj8u5&#10;06OT/j5l/wBZcSf8s45Kj8L39hqn/HpJ9mkk/dyRXMf+rj/5af8Afyuk8M6fw3FJNbxSf6qS4/d/&#10;vP3n7uP/AFdReNpfsuqeXPJ5XmeXJJJJH+7jj/1db+myweZJBb/vZP8AlnF5n+ro+1f2pHJBJBHL&#10;bSR+X/10/wCmlZ0zumWfgVYQap4wvdN+1x3Pl6XcXFnbSah9jt7iSP8A1cdxcf8ALOP/AFlSfHXQ&#10;dN/sfTruDXdFiufLjjuNJ03UJLyS3uP+WnlySf6uqWiaXoVr4k0WTVrD7Totvef6ZH5fmfu/+mn/&#10;AD0/eV6l4otdF8b+G9J1rTdJt7b/AIR/95rmpWOl/Y7KPy44444/+mnmSeZJWvOY/vDw7xb8FpPC&#10;Xgvwp4skv7vU9JvI/s9xJ/zz/wCWkdcXceRo3meX/wAe1x/pH7yvq65i/wCFjfs/3OivYRx2Wn2c&#10;lvpd9/y0kuLeT/yJHXytcywS+H7a0u4/3kn/AB71005nOFtfyRXEkn2CPy5P3nl/8s67zRLq017T&#10;5LuS0ksb2OPy5PM/1dcHbWEFr/ZMd/5kV7/0y/55/wDTSvTrfwvPr1nJJpt/HFHb/vPLuZPL8yuG&#10;oZ04FK2i8q48vy/s0kcn+j/5/wCeddffaDHLZ/aJ/wB1/wAs6xdJtZJfLtLuDzZJP3nmRyfu/wDt&#10;nXT3MU8ulxyef+6t5P8Av5WUx6kngHS9a1S7/wCFbar4617RPhlHb3uu3+keHI/MuLjy/wB5JbR/&#10;89KzviZ4D034N/EDTtJ0W7uL7w5rmnx6jp8d9JHJc28f/TSSP/npVPxbLd2uj+fpPmRatZyR3Fnf&#10;W0kkdzHJ5f8Ayzkjqj4u/wCFO6N8NbhNJg8YeKvF15F5kfjXUh5cdvex/vPs8dv/AKzy/wDppXTT&#10;/eHQc7+7tdUkjjTypKsXMX/EwjnrF0S/k163trvzP3lxJW1bfvZI/Mj82SSo1Naf7wu/ZYLqOSTy&#10;PK/ef6uSuQ8W+fYR3PkRyXMn/LP/AK6V3GrXVpFp/wDrJPtskn+rjjrh/EFhJf2+kwQXcf2m8uP9&#10;X/z0jpUwqf8APs2vAvwqnl0+TxL4h8yWST/j3ql4y+C139sj1a0kt5Y7i4/5Z/vJLf8A66V7Zq0X&#10;/Evj02CPyrazj8v93XH6TpckWofvLvzf3nmRyf8AkSsvaB7As638afH2jeKNB8Qz/vfEen+Xbx3P&#10;l+X5lvH/AMs5PL/1le0fF79pG/8AiDp8ei2EcljoPlxyah+8/eXEn/xuvKLm/sL+SOC4njikj/1f&#10;/bOo7aw83y/3cf7z/j4o5zpp06ZWvov7UjuY5/Mtv3f7uSP/AJ5+Z5n/ALTjrO1vRtS1nT4/7Fk8&#10;rVreSOS3/eeX5n/TOSrurWFhf6PbWnmSRW3mf8s45P3lXY7CTVNPj+1/8Sy58z/np5kcn/PP/rnW&#10;YVDnPDdraeKJJNSnjjttRj8y31C2vf8AlnJH+7kjk/6aVdurD+y7f93B9mlkj8yOT/WVg+O5b/w5&#10;44j1qeD7Np2oeXHcSR/6vzPL/dySf9s66O5l+3yadYabP9pj/wCPe3kkj8zzJP3n7uumocJZj0H/&#10;AIl/mPq1vFJH/rJI5Ko63pckXl+Xq0cttHH5fmVv63LpsWoR2Fp5n/EvuJLeSS2j/dyf6yT/ANGe&#10;ZWLqUVpf6fceRd28Ulx/y08v93H/AM86zNTj7ny/tEc8nmSyR/8Aoui+l1a60+S0gjt4ra4/0eOP&#10;/V+XXR22jSaXbxzyTySyXFUpJbuK88ySS3/1flxx0GRJbeHNJivI4J5I/Lkk8v8A1nmVJ9qj0aS5&#10;gsLuOL/SPL/66VS1L7XYW8n7uOL/AJ5/u6peKPMsLiygj/e3P/PT/lp+8rTUDrNWin0vS7afzP8A&#10;Wf6zzP8AlnJWBq2sz3Uf2DyP3fl/+RKLHXta/wBXqU/7vy/3dt5fmSVW8Qaz5Vv+4kjik/5aeX/r&#10;KNTU52OWe1kj/wBI8qSP/npXR23jK/8A7Hkk8/8A6ZyR20flx1W8JaDPr2qWUl/JHbRSSeX/AKd/&#10;y0qtfXUejXF7YaTBJcyW8nl/aZPLk8ySjUy/hmlFdX+sx+XHpscUnmeZ9u/5af8A2yrupazH9o8y&#10;ST7d5kf7yOOP93JWL/bOpRXkf2SS4lufL8uT/lpVLUpfK8uPUruOKT/nnH+8ko1NSzc+I7vzP3cn&#10;2GTzP3fl1JZWGrRahpPnx/Zo9QuI445LmOsn+3o7X93psEdt/wBNJP3klet/DvWZPFFnp0l/Hb3P&#10;9nyfvPtMf+s8z/VyeZQB2mifAfwv/aGg67f2lx4q06OT7FqFtc3H7uOSSSP7NJ/1zr6LttUnijto&#10;NFsLTw9p0f7uOO2j8uOOOvDvDfxBtNGuLmDTZ7fU7m4j8uS2jk/dx+XWD4y+KGrapHexxyf6uPzP&#10;s1j/AKuT/pnXMae0PX/EnjfQtGkjjk1K41fUY/8AlnHJ/wCQ68g8SfEHxD/amnatoUn9kXunyeZb&#10;+Z/y0/6Z/wDXOvKLaLVtU1S5u7+eS2to447iOOOT/lpW1H4ogsJJJ/3lt9n/AOWkn/LStTM+nPFu&#10;g6T+0Z8N7bUrTy4tWj8z93J/y73H/LS3k/6Z18pX1rJoOoSefHJHcxyeXcRyf6zzP+edeg+Cfi1d&#10;+DfGEerRyRxaDeR+XeWP/LS4j/56V6L8cPhVafEbR4/Gfhfy77Ufs/meXH/y+R//AByuj+IZHzpY&#10;6XJdah9rnnjitpI/3dtWlpsSaNH5Ef8Ax7f6z/rnXMeH7/zZNO+3QSS3Mckkf/TSP/pnXcXMsH2f&#10;yI4/N/6Z1nqaUwj+wapceRHPH9p8vzP3X/POq2paNP5dt5kkltHHJ5n+jf8ALSsXVrWCLT/snkfZ&#10;rby/L8yOTy62o7+7sI/3En2793/x7SSf6uszqMq9sLSKOSCOSSKO4k/efZo66r4C/s1wfG3QfE11&#10;/wAJLrtj/wAI/fx2f9kR3v2fTo7fy/M/0i48z935n/TOuQkiu5f3939niuP+edtcUaTa6bo2qR67&#10;4he4udF+0R/bLGST/Rri3j/6Z/8ALSummc0y7pOgx6Dca14a027t9XstLvJNOt9Sjk/d3Fv/AM9I&#10;/wDnpVe2up/BFvcySf8AHtcfu/Ljj8yvW/i1fwaXo+g+Ibv4dat4V8FyR/YrPVrm3jjjk/59pPLj&#10;/eR+ZXklz4osJP8AURyXNtJH+7k8usqgFbXL+S18ySOf7TJH+8jjjj/5ZyVk3N/afu7uD/RrmT/W&#10;VZ1LVLSHR7m0k+0W1zeR/u5P+efl1zEcXmx2Ukn7rzJPLj8z/lpQBJHdf6R+7/e1pRxSXVvHHd/u&#10;o/8AWfvK3rHwHP8A2xZJ5kdt+7/dx3Mn/LSur1LwvoUujx+RJHfXMn7yS5io1OapU9meY3OsyXWo&#10;Rxxx+VHHH5cfl1rf2zq2qafIl39nijj/AOWnmf8ALOq2reHJNG/1kn2nzI5PLrB+y3f/AC0k8q2o&#10;1NP4nwGt/bNpYeZHaJHLJ/rJJP8AlnVKTz7+4kknk8qOT/lpJRHLaRf6iD7TJ/z0kqxHazzf6yOS&#10;WrNPZkdzf2lhHJ5HlyyeX/rJI69O+BXw+0Lx5rkkniHxDHFbeX9pjto5PLkuP3nl/wCs/wCmdcFY&#10;+Er/AMUahHpv9tR22nap/o/l/wDLSOSP95/7Tkr3X4XfAzTfBsccckdvfXMn/LSSPzJK46leGHPT&#10;wuEnX/eHoWpfF/wf8INHksPCekx3Mnl/8w2P93/20krxb/haHij4l6xez+JNWj8PeFLeOSS4trGT&#10;y/M/6Z+ZUvxA0bXbq4toJ/Ltrby/Lkjj/dxx/vK8+sfC+rS6Hq1pqUdvF+88uOT/AFfmV2+09pT9&#10;oebUp+zqHr/wF+LWreDdU1Gwg023ufCnmeZHbab5kn2f/p48z/0ZXX/FvxRY+M/HngPxt4L0KDW9&#10;W0O8kk1iOLy7e5eP93/rP/IleZfCW1n0vS9WkS0ktrL7RHH9p/56SRxx/u467yyig8UR6jPqUclz&#10;5f7v93H/ANM/Mk/8h0stzieWYrndPnO6vltPEYW511x/wUQl0PWG8D2HgOObw5bAWR8y/kku/sg/&#10;d/XzNnvXlLa9c+PPid4i1ldGn0jw14osrjTtM+0SeZ5kccf7v/tp+7jryG5sLT+0JJ4IPs3mSSSf&#10;u/3denfDfWZJfg/bX8n+s8L+II7j/t3k/wD3ld2aZvTqYWcadCEP/Av/AJI7OGcLy5g6FSfx88P/&#10;AAKPu/8Akx43FdR2skkF3H/q5P8Av5W/4F16fS5LmOT/AI9pI/M8v/rnXR/Ej4fQWN5eyeZ/y+SW&#10;8dt/z0/eV59bRR2F5LBJJ/q/Mj8yvIl0PClS5ZNHqVt4o1a60+2u4LSOXzP+WcdRSeN47DXNJv57&#10;T7NJZ3HmR3NbXwPlkit72wnkjl8vy/s/mf8APOo/HWjWEuoXsnnx3P8Ayzkjj/5Z07XVjo1PQfjR&#10;4cj8R+A9Wgj/AHvl+Xe29fNlt5n9nyfu/wB5/wAs46+oPhvf/wDCW/D/AEWST975kcmnSSf9c/3d&#10;fNnlP/ptpdx+V9juJLeP/pp+8ryct9x1KH8hpjv+XdQikl82zjn/AOen7v8A7aVX824tbeSS7kji&#10;jjkouZZLW3kkkTzfL/5Z1W1b/T7PzII5JY/3de3qeYZ0cUl1JHPHJ+88yT91/wBM6isZfNuJJ5PL&#10;+zeZ+7/66VZk0uTy7e7g/wC/lEdr5Xmf8tY5P3lGoFKO6fzPMkj/AHlXbGWTy/8AWVSk/wCenkf9&#10;M/Lk/wCWdaOiS+bef6vyraOOtALOkywRah5E8f7uOPy/L/1nmR1SktUupLmSCTzbKO4/dyf6ytq+&#10;8v7PHH+7+2yeZH+7/wBZ5dUrGKS18P21p+7ijjjrPU1OcvpfKuP+ulep/s1aXoXjzXNe8L+KPCdh&#10;4g077HJrNxqX7z+0beOOP/V2/l159rdhJFH5kf72T/WR1S0T/hMPBtxp3jfQoNW0iOOT/R9btreT&#10;y/8App+8/wCedcuLjz0OQ1w8/Z1D234i3/8AYPwAj1rwD8UfFNt4MvLz+xo/CevxyRyf9NI45P8A&#10;nn5deG/2z5VvHHaQRxR+X5daPjr4yeLPi/JZR+IdajvrbT4/Mt7aO3jt445JP+Wnl/8APSudii+1&#10;R+XHWeBoTw8LzNK9f2lT3DRsdUu4vM/f+bJJ/wAs62ra6/1f/LWSP/WSeXXKXP8AoH7uP/WSf8tK&#10;0dNtb6K3juI544vM/wCWfmV6RzHT6bLcXX+vgk8zzP8AVx1pab59/J5Ecf2mST/V/wD2usGx1SfS&#10;7iSSeeTy/s//AJErZ0Txb9gvLbzL/wCzSR/8tPL/ANXWeoHT+H/DklheRfu/3knlxx/u/wDnp/rK&#10;p+P7+PVPEH2SP/VySeX5f/TvH/8AHJP/AEXWzomqfZdLvdSjk+0x28fl2/mf8tJP+Wf+f+mlch4X&#10;tZPFGuR+X/q5PLso/wD2pJ/7UpVJ+zp+0PTy2h9bxcIdj2PwbFJ4c8B3Opf6q9vP9X/20/dx14nH&#10;f3fiP4kSR6TPq0d7HJ/ZWl/2T+7vZJPL/eeXXsnxj8RweEvDflx/6vT7fzPL/wCmn+rjjry34J+I&#10;7T4P+NNF8Ua1Bb6vJZ2cn+g/bPs9zHJcfu5JP+/dfLUefkqVGfb4uVqfN/P7/wD7bE7jxlr3iHwT&#10;Z6TovxU+Fdvrmk+X9n0+5vreO3vfLj/5Zx3Fv+78z/rpXDfCW113XtQsrSOP7d9n8zVY7a5/eeXH&#10;b/6uP/wIkj/7916Nq914I8SfA/VvDXgXxvJFeyah/bsmm+OriSO4j8uP/V28lcn4B/0D4R3OtRxy&#10;W1x4gkjsrf8Aef6uzt/9Z/38uJJP+/dexlVT2cJnw+O9p7lMu+KNUn1TxRe+fH5UfmeZcSeX/wAt&#10;P+WlEfiOP95HBH5slYOpazHdXH7vy5JP9ZVmxsJJY7mRH/eeX+7jr0tTzTaudZgljj8/y/tscf8A&#10;rI/9ZVaS/wDN/eRwfu/+elcfpN/f3Udz58f7yP8A1knl/wCsrStrWT7P/oHlxeXJ+8/ef6ygDNvr&#10;qP8As+5sLvy/s1x5kcnl/wCsr2zwr8brPRfhvb+CPEP9tS6laWH/AAj0fw80Sw+z2+sXEkkfl3El&#10;5H+88yvOvAHgj+3vHFl5/wC9jt5PttxHbR/8s467D4iRa1f+PPDHjDRZLfTNa0e4+0R/8847iOT9&#10;35kf/PPy6PaU6fuHT9XqVF7Q8x/aJ8CeKLDxf4z8S+JdK03wlJqk8ckdlY6j9ot/Mt/9ZZySf8/H&#10;l/8APSvPvhL/AMVR8RPDGmxx+Vc3GoW/+jSf9dK+rVlguvHXgPSfHOhaD4e+HdvqF54muPs95Jcf&#10;25rHl+ZHHcSXH+r8yuH8SfBOfTfFHw50mw0mO6+K3i+4vddvPDYuI/7O0vT5P+PeP/p3/d/8tI66&#10;f4hxVKHcxfFuqf2p4s1qeCSTy5LyTy/M/wCulHhvxHqWjf6y78rTo/3n73/V1zni34a+JPh9qGna&#10;lObOLRtUuLiOz1KLUPtGlXnl/wCs8u4/1kfl/wDTSsW+8eXdhHZQfYP3dxJ5f+sjkjk/65yf6uSu&#10;apTEejfFHxl4l/4Ru9+yXcdtp15b/Z7y2trf/WRyV7h8E/Ecni34T6LPHd28skdn9nk/56R+XXzH&#10;461TzfB8lp9r/wBJk/1f7z/lnXpX7Ffi2CXQ9a8PRx+bc29x9tkk/wCulcOIp/uD2MpqQp17Gd+1&#10;Na39/wCA9F1a/kjlk0vUPLuJI4/+WclfPsdr5tvrUH/PPzJLeL/yJHX2h8VtLn1nwn4w02Swj8v7&#10;P9ot/wDlp5lfLXw78B3/AIyj/taPTf8AV2cfmX1zceXZR/8AXSu7AVP3Brm2H/eHmMUUksf7yCOK&#10;v0N/ZP1S/wDEf7P9lYaldyXUenyXFvHbSR/6uOSvkS28Wz+F9UvdM0Wwj1OS3k/0i+0Szj8uT/rn&#10;JXuP7E/xBu9e8QeK7C7jkto/s8cn2aS48yTzPM/+2V6W58/Tp+z3OC+JGjeIdY1zUY/Euta1q+g6&#10;fcfu9NtpPLjjj/5afvP+/leW+IL+70vXJNJ+HMd/c+HLeT7RbyfvPMk8yP8A5af9+6+7vFulx6pJ&#10;qOheZHbfvJJPM8z95JH5kf8A8crkLLwRoXhK3+yabpsdj5n/ADzri9vTp/u5nrU8J7T95A8O/ZH+&#10;Mkfgnx5rV3rV/HpltqGl3FvcXNz+7jjkj/eRyf8AtOvtDwv+194EsfDdtf6b4zv/ADLeOOykjkj+&#10;0faJPL/55/8ALT/rpXw94S8B2ml/EjxP5/h638S2VnqH7zSY5PLkk8yOST/P/bOu01L4VePvEV5c&#10;/wBm6lH8PvDlx+8j0m28uSS3j/55ySf8tK0qez/iGXs6n8M+i/G37a+ky3kkkGk3dzbSR/vP7Wkj&#10;t47j/P8AzzrJ+BWs6b8RvhfqPheC/jvo9P8AM0793J5n+jyfvLb/AON/9s68Kj/ZQ0K1/f3+tX99&#10;/rPMjkqT9k/xlaeDfiRH4a8u4to5PM0q4k/5ZyXHmSSW0n/tP/tpWdP2f2AqU50/4h43c/DnUrX4&#10;kXvheD7RFc/2h9i/eR/vLf8Aef6z/v3HXoPh/wAL6tL4g1rxLoUd/baLp/maVpd9Y/8AHzHH+88y&#10;4jjk/wBZXtv7UXgjQtL+KFl4+nnk0iOTT/tEckf+r/tC3/1f/kT/ANGUeEtU0218L2VpovmS21vZ&#10;/wCj/aY/LkuP+mn/AG0k/ef9tKVev7MeBoU6lQ858JSyaDb/ANratPb3WnRyf8hax8y3js5P+en/&#10;AE7+XJ/y0jr1P4U+E7T4geJLbw9fyanqetW8ceo2+tx2/l/bLP8A553Ekf7uST93/rP+eclUo9L/&#10;ANMkk8+3sdRuJPs/7uPzI7z/AK6R/wDLSvWv2dfjJa+F9HuPDXiSeP8AtazuPsVnJbW/l28dvJ+8&#10;j/7ZxxyVzUKNTGT5KZ3ZlXp5fQ9uV/jR8DPh7qmn3viXUtGktrnT/wDSLj+zY/8Aj88v/V+ZH/z0&#10;/wCmlcf+xX+03aX9vH4P1aOPTNR0/wDd/vP3cf2eP/V/+jP/AGpX134gurSXS47uSOOW5uP9XJH/&#10;AMtI6+PPjZ8QdJ+BnxY8OaTYfD3SZZPFkkclxq8f7uSTzJPLkj/66UclSnU9hUODD16eJoe3p0z0&#10;D9oz9lXw18Vfhvq0/h7SbfSPGFv9ovP9Gj/4+LiSPzPs9fmZ4Av7/wAO29zfwQSeZoeqW97Hc/8A&#10;Pv8A8s5P+/n7v/v3X7W+Epf+JXHaR2HlWVvH5f7v/lp/yz/d1+W0el3/AII+Jmox6LpP/CVeC9P8&#10;WR3sltJ+7kuPLk/1cnmf9s/+2la0alQyrUzFm1Lwz4qmk1ue08I20+pMbySE3FxmNpDvK/gWxRX3&#10;D/wu7Se/wP162P8Azx/sizPl/wCzn26UVw/XKn8hr7M/Mf7LHda5JHBHJ9mkj8z93/q/Mq7HoM9r&#10;b+fPfx/6z/Vx1wXhvxbPpccdp/yz/wCeddhY+N7TzP3kkcUf/PP/AJaV7fszzTo/D9rPLcfZPIjk&#10;k/1fmRyfvPLrRubW7tftMEmm+b5cf/HzHWLpGqeVcSfZL+Ox/wCmn/PSpLnx5d6XeR+Xf/u/9X5k&#10;lcxrzl220aeW4+0R/wCjeZH/AMs/+WdbVjo32CTfJJH5cn/TSqUnje/+xyfv44pPL/1UVYum3U8u&#10;qeZdyRyyf885f+WdAp1Dp/EEMn7ySD/SfLrg9b16eK38iDy/Mjk/eSV0Wm69/bPmRzxyRR/8s446&#10;wdX0vzfkgj/1cn7yTy/L8unTCZZ03yL+3j+1+ZFJ/wAu8f8Az0ra02KSL7N+7/eR/wDbOqXh+/tL&#10;C48j/kJyf8s5Kk1K/wDsGqR+Z5lt5nmR/wDbOkBHY+Z/Z97HBJ/pMknl/vKu3F/HHeR2k8kkXl/9&#10;M6rWMclr5ckEkckclbUmvT38kfmWEctt/wAtP3dAEd9FPLeR/wDPPy/3n/POrttpcd1J/pH+r8uO&#10;SsXVov3lz5GpW9rH/rI4qisdZ/efZJJPNuf9XHJHQZnpWieI/wB3JB5EnmSfvPM/5Z+XWLcxfvJL&#10;uO7t7b/lp5f2iuUuvFEGi65ZWk/+rjjql47/ALJ1S4ju9N/df89PK/6aVGpp7Q6u5v8AUpdP+yST&#10;/abL95JH+8rFtvPhs5I5J/K8z935cdcxH4on0u3svIu/Nk8zzJI61v7env8Ay7t7S3uZP+unl1Zn&#10;7QkubX7LH+4u7jzI/wDV+ZJRHf61FZ/vPLufLj/5aR1W+1WmoeZJPBcWMccn/LP95HVmOwn/ANJn&#10;8/zf+mcclBoFjfxyRxx38kmmSf8ALSTy/wB3V3/QLr7NBaTx+ZJJ/wAs5P3klVpIpJI5I7uDzY/+&#10;WkklZ32CwiuI44/Mj/6aR/u6ANGSX/SI5JI/K8uTy6PsEn+m/v8AzZPLqvbXXmyeRBB9pjj/AOWk&#10;n/POtq++yWFv5fmfafMj8z91Qamb9qktfL8yP95/yz8v95HVKXVJ7CSPz5PtMnl/6utaTy5bj/Wf&#10;6uT935dR/YPt8fn+X5Xl/wDfytTIrW2qRy3H/LP7T/zzqz+81CST7XHHLHWdfeXFJ5kcf7z/AFn/&#10;ANrqSxv/ALLp8X2j/Vx/6ySSsjU0bawji8vzP9XH/q5P+edXZNLklt5PM/dW3/LOSq0eqQeXbSWn&#10;mSf89PMjq7JfyapHJ5nl3P8AyzkjoNTlPG3w+ni0+5u4PtEtz/x8SeZ+88yuL03xGl/b+Rf/APPT&#10;y/3f+sr3W2v4LW3/AHklxFH5f+s8yuY8W/Cq08URyalYSeVc+X/rI4/LjjrWnU/5+GVQ4K+hgiuI&#10;4/M+0yeX/wAfMkf+sj/6aVHHa2GqWfl+XJbXsn/LP/lnV250GfwvcR/a4/8ARvL/AHnl/vI5I6zr&#10;7Rv9H8+0n8y2/wBZJHHJ/q461Milc2v+j237+4tpI/8AyHVnzZLD93d+XfR3Ef7uTzP3dSabf+bZ&#10;+ZBH5Ukkf+keZ+88yiPRp4pJPIsI76P/AFn7z/lnQZ6laSKS1k/0SOO+0mT959p/551i+VJL5v2C&#10;SOL/AKdv+elb0kU9reR3cEH+hXH/AB8WP/LOq9zFJLH5lpHHbXNv/wAs/wDlp/2zrUNSlpt/rvhz&#10;VLePzJIvtH7v/pn5deiySwSyfuI5Jb3y/wDV1ympWE+s+D7K7kkklk8yT/Rv+efl1d8L2tpf/Zv3&#10;lx5n/PSSSsZgattawfaLKPz5Io4/3kkkn7yqUl/BLqH7uf7d/wAs5I/L/ef9M5K0pNF/su3uZPMj&#10;ljj/AHkcckflyVSubWxurePVpPM/ef8ALO2k8ySuYNSKSWSLWLby57v/AK6Sf+RKsyXUlr5kHmXH&#10;lxxyf6v/AJaf/bKjvpftWn+R+8i+z/6u2k/1ccdVraWf7PJH/wAfMkkf7uTzP3kdamZtaTLPax22&#10;ySP7NcR+XJ+7/eR11dtoM/2jz4/9XHH/AKR/z0rjLb7JFcSzyeZFcxx/6y2ruPD8Ul1HbW/7yL93&#10;5knmf6yOs6hpqfWPwPv9N+KnwT1HwZJP9mvbOOTTrj/pnHJ/q5K+NPG3wvv/AA540vbDWv3WtW9x&#10;+88yT/j4/wCmn/XOvQfBt/f/AA08af8ACQ+Hr+O5kt/+Pix8z93JH/y0jkr6c/4oH9qDw3bSSSfY&#10;dajj/wCud7b/APxyOkaHwrbXUFrZ+XaRyRSRyf8APOtGxiki0/zI5I7b/lnXr/xR/Za8YeEri51L&#10;TY4/EOnf89LaP95/20jrwaOK/i1yTTY4/K/eeZ+8/wCWlAHR6bax2v7yOT95/q44/wDlpUl9df8A&#10;LPzI5ZJI/wDlpVKxv44rP7XJ5f8Aq/L/AHf+s8yjzfsvmP8A6qO4/wBXbSUGpdkup4dPjjk/0a5t&#10;/wDV/u/LkqlbWs8scd/d+Z5n/PP/AJ6UeVJ/x93ckn2b/wBGVJ/b32qPz/Lk/eR/u/8AnnQBnXPk&#10;RXlzPHJJ5kn/AEzqzpN1+88zzJPMqlfeZFHI/wC8l/eeZ/10qxpMUl1HJ+8/6aeZ/wA9KApmtpEU&#10;cXmTyf8ALSTy46zo9LkupPLg8yX7RJHH/wBdKL6Xzbzy/M8q2j/1fl17r8AfgPd/EH7Fq2rR/YdB&#10;j/dxyR/u5Lzy/wD2n/00qNTU4aT4X6trNvHPoWiyeIb23j/1djH+7j/6aSV6D8Cvh94l0H4mXt34&#10;l0m70jwxeXH2i8ubmPzP3f8Aq44/Lr2jxb+03oPwW/4kXgzTbe+ubf8AdyR23/Hlb/8AXT/npXF+&#10;F/2zdWtfGFtHruhW8WnXn7v7TpsnmfvP+efl/wDLSr5DL2hw/wAXvG9jayajB4enjvtFjk+z28kk&#10;f7y4k/56V4fpt1Pf2/2DzJLm5uJP3kcn/ouvsL44fAzTfi1of/CYeCJLT+0fL8z7Nbf6u8j/APac&#10;lfJOk6Xd6NcSefH9h1HzPs8kckfl/Z/+elHs/ZnT7T2gXOjQX/hfy5JJIra3uP3dz/00rKtvAcd/&#10;JbXc8nmSRyf8fP8A00/5Z10/i2XzbiO0jg822t/+edcnbRXf7yPz5Iv+Wn2bzKDKodH/AMgbS5J5&#10;/L+03H/LTzP+/laNja3f7u7jtPKj8v8A5Z/+RKztE0GfXriOO0/0m2t/9XH/AM9P+WldpYxT2FvH&#10;aXcn2myk/eSWPmfvI/8AnpHSHTOYvrqeKzkn8j975f8Aq6+tvh38RtSl8B6TaSeHrTxfpOqW/wDo&#10;8miXkcklx5f7v95byfvP+WdfMfiSKTzL27jgkij+x/u/Mk8z/ln+7r0HwBrE9r4P06PRf7B/snQ7&#10;OS9uP7J1i3k1795/rP8AWf8AHv8AvJP+WdV7M0qTO9+Jl/J431C9/wCEI0W7vtOvP9I/48/L+zyS&#10;fu/9X/yz8uTzI6+KvEEU+g6hp2k39hJbXNn5n7v/AJaeZX1l+zn8SoNG+Okl3/pfhrTtLs7i3/s3&#10;UpPL/wBZJ5n7yT/lpJXzZ8VvEcnjLxh/aUccfmXFxcfaP+/lFM4qhycfn3WoSfuLi5kt/wDWRyf6&#10;yusub/ypLaPUpJNMtpI/+Pb/AKaVm20V3/aEccmpf6T/AKyOST93WlfazJrP2a7ksJI7mP8AdyeX&#10;/wA9KKhzHReF9LtNHkj/ANL825uK6PVovN0+SSCPyo7f/WW0defaTrM9rrkf7iOWP/VyfaY/9XXt&#10;Ed1/o/l/ZJIpLj93JH5f/LT/AJ6VzGlM5TxBa6lqlvb3ei3/APZn2f8Ad3n7vzPM/d1s/CXx3ovw&#10;58UeJvt+rWPgzVtYs7ePT/FupaZ/aEdnHH/x8xxx/wDLOST/AJ6VL5X9g2/kXckcvmSfu65Txt4N&#10;nv7eSOCeOW9jj/d+Z/y0/wCWlaUzpKPxMtbTWfHl7430Xw9qVj8NvEGofZ9P1u9s/s9teSRx+XJJ&#10;/wBM/Mk/eVnfYJ7qS2njkkijt4/M/d17tqXxLj/aH8D6V8PfDfh6/ivdQ8z+3JL6Py7LQ7fzI5P9&#10;H8v/AFn7yP8Ad/8AXSvKPEkmpfCr4kat4X8QyebpMlv/AKHcyR/u/wB3/q61mBzltql9LcRyXcnl&#10;R+Z5n+r/APIfmVpaJYXHi34oaLJHHHfW9nH9ouPMj8uuv8E6zaeKPhPe6FrVpqdtp1nefbfD8n7v&#10;95cSf89P+mdSfDfw5P4XuPEc88kcv2yPy7eT/nnH/wA86yGa326SXUJP3H7uP95J/wBNKpal/ZN1&#10;qHmWlh9mjjj/AHkdXbaWD95/rPL/ANXWdJ/ov22SSP8Ad+Z/7TrmpzPRnCBm3NraX9xJaSQSS3Pl&#10;+Z+7qvcy3cXiD9xYSS6jJ5llHH5n7vy/+elVrHxRBrMd7dyRyfabjy4444/8/wDXSuj0T7XLHc3c&#10;ElpFex+Z9nkuZP3cf7uT93/10/1lamf8Qsat4d1LwRqlzaXetaR4htrzy7231LTZPM/1n/LOT/nn&#10;Vmxi/wCJXbWFvP8Abr2Ty4/L8v8AeSSVzGk6XJYeD/Pjkj+zWf8ArLn/AFcfmSVZ+H9rJ4o8YRv5&#10;lxLbR/6z95/yzpTA9B8G+Eo/FGlyf8JD/wATOyuI/L+zSR/9M445K8s1LS7v9nPxJ+/nk1fwXceZ&#10;JH+7/eafJX0f/wAeFvbWFpB9puZJI7azto/+Wkn/ACzjr3Hw38FtCi8B6j4e12CPV5NYj8vVJJI/&#10;9Z/1z/650U51DKofn/c3Ud15niG0jjudBuI/tH2b/lpJ/wBM5P8Av3JUslraS6p9k8uOK58zy4/t&#10;Mf8ArJP3nl1gab8AvjHFodz/AMIZBcavotneSW8ltbR/8vEf+s/8iUeDfGX/AAnmj/ZNa8yLUdPu&#10;PLuI/LroOY6O5lnijkju7eSLy5P3f/TSOP8A1dZOrWumxR213qUcf2aT/rpW1JLJFqFzHP5n/PT9&#10;5/q46ztWvrfXo5IIJJIvL/ef6TH5dYGpgySx6pbyQQW8kVtH+7jqtrd/f/Y7mfzP9J/dx/u6rSWH&#10;m6xp0E8l3L/yzjkj/wBX5lUrm/v9LuJLCOfyvM/eVpqZBptrdxSfa7uSSxj8z/WSSVv22vaTFceZ&#10;aRyXMn/PzJHWDpOg3es/aZJIJJZP+fmT/V1q6ba2FhHs/eX0n/fuOjU6tStH9r8Sa5HJJHJ5ccn/&#10;AF08usWTzIriT955v7yT93H/AKySt++1m71SSO08vyraP/l2tv3cf/2yuit/hLd2sdtf61HcWMdx&#10;/q4/L/0mT/tnRTMpwODvtZv7r9xB/oMf/POP/wCOVteG/hLruvR/a3g/szTv9ZJfX37uvVtJ8L+H&#10;vC8dt9gtI5dRk/d+ZffvJPMrp/APijSbX4sWVv4702TU9J0/95/Ztz/z0/5Z/u6NQM74S/soXfjK&#10;4jk0W0/te2j/AHdxq2peZb6dH/1z/wCWklev/HX9lr/hEvgfcyaFrV3Lr0cn7y5kjjt7aOOT/ln5&#10;cf8Aq6960n9ofwv+8ggguLa2js45LP8Ad+X5kf8Azz/6Z+XXj/7SH7QXleF44LSSO2ttQjj/AOJb&#10;JJ/pMnmf8tPLo1A/PPwlo2paXrltd+RcWMcfmSfvP9ZXscmqf8S+PyP3skf/ACz/AO2dcXqWqR6z&#10;4gtpI5LiLTo7eSOS5k/6Z1H/AG99qjjtNF8z93/y0rMypmtrcv2C8jkk8zzPLj8u2j/56Vi3OqT2&#10;skcl39nuZPL/AHdj/wA86j/tSTT7iTy5/Nvf+Wkn+srRttBg8Lxx3erR/aZJP3kdj/y0k/6aSf8A&#10;TOtDX+GGk+G59es/7W1a/wDsOnRyfvLn/wCNx/8ALSvW/gD8af8AhHLyW0/s27/4Qv8AefvPM8yS&#10;3/6af/a65jSfBF/48uLa71r/AEbSbePy7exj/wBXXov2Ww0u3+yWkEf/AFzjrL2hl/EOn+L3wMg8&#10;Uf8AFZ+D/Lub24j8ySO2/wBXqEf/AD0j/wCmlfM9z4tv9GuLm0ksI5ZLf/lpJ+7r2Dw38ZJPhB4g&#10;+wXc/wBu0W8/eXFj/wAtLP8A6aR16L8RPhB4e+L9nH4o8PfZ7m9k/efu5P3d5/0zk/6aV0/xDWn+&#10;7qHyl4b8L678S/EllYRx3FzJcSeXHc+X/o1vH/y0kr6C8SfBGC18F3KeDI5Ncj0+4kkvL65/5af9&#10;M/Lr1v4d2EF/8P5NFsJ/K8Txyf6RpMn7u5t4/wDnn5ddfq2syfD34X3KeXby3uqRyR2cfl/6uOT/&#10;AFkklZ06Z04uv7T+GfCsfw+tNZ1C3j02S40yTzP3n7z/AL+R1H4/0awutLj03Tbv7NrVv/y7eZ5k&#10;fmR12Hi2LVvC/g/+2rSOSOS8k+zx3P8Azzrw65v5PDuoXM8cElzcySeZ/rK0OH2h9YfD34teIfiX&#10;qmq/8K28AnU/ibeWFvJ4o8SeObzzNO0vy/8AV/Z7eT93/wAs/wB3Xz9Y6f4hsNU1bw9qUccWrR3E&#10;lxeeZ/q/Mk/eeZH/ANM5PMqz4F+IOpWtnq13aWFvqf8AakcceoaTc3Elv+8jk8y2uI5I/wDnnJXs&#10;knh3VvEngO9+JPiXWtNufHGoeXcSSW3l28f2eOPy/s8cf/fz/tpWoHi/iCwguvD/AJkkknlx/wCj&#10;x/af3cklxJ/zzrj/AOwbv7ZZQeRJLe/8s466y51nwn4ikttS027t5dR8z7PcfabiP95J/wBc63rb&#10;S/sFvcwQTx3Ooyf89P3f/fv/AKZ1zfwzX+IcxqUsdrHHYfb45f8AnpJ/00qPw3r09rqEcFpB5v7v&#10;95+8rnL7S9Sl1jyJIJIriST/AJ51rX11/YOn+RHJ/wAs/wDSLn/npQaTpknjLWZL/VJLueSOKP8A&#10;dxx+XXovhv4L6trPhuLVtajuLGO8jjks/Mj/AM+X/wAs6yvhv8OZIpLLxLrsflXPlx3Gn6bJ/wAu&#10;/wDzzuJP/Rkcf/TSvo/4d/Ea7tfMn1qTzdOs45I5JJP+Wkf/ADzrl9v+8OmphJqh7Q+dNS8ByeF/&#10;Ekek3em3dzc+X5n7yP8Adyfu/M8yOqWt2EmlySWn2SS2jjk8uOT/AJ6VrfGz4yf8JR48k1Kwv/3c&#10;cckf2Hy5P3n7v93HJ/00rAtrrVvGWnyX9pb+V9n/AOPi2/55/wCfMrY832hd8JRWlhqFlJPHHLJ9&#10;sjuJP+mfl/vI69x1L4tXFhcfa4LS3lluLfy/+mdv/rP3n/XT95XhWiRfatQjkgk825/6af6uSOtr&#10;W7W/iuI/snmfu7j/AJ5/8fEdKpTp1Dpp4ipTNrVvGU+qWcdpf3fmyR/8tKrW1/5V5HHvt/L/AO/k&#10;clZ1tpdxqkcckkf2H93/AKySrt9/ZsWl7LCePzI/L+0SeZQM9F8C6z4autc/4R7VrC08P6dJHJcf&#10;2l9s8yS4uP8AWSR+XR8TPihoug+G5LTwRJdxfbPMt7z7dH/rI/8AV/u68c1LXrS/jkkk/wBZHH+7&#10;rF1LXpPs8v2vzIv3fl/u65vYUzT29T2fsy74F8JXfxQ8eaToUckltpMdvJcapcx/8s4/+eccn/PS&#10;T93XvPjrQbTQf+Ej02wgktrK88N+ZH+88z95Zyf/ABvy6u/BfxR4M+Dfgu20nXdCu77xHqEdxqN5&#10;J/rI4/8Ann+7/wCmf+rqPxb8StJ+JfjjTrHRYJIo/wCx9Vjkjkj8v/WRx1pXh7TD1IHVlNb2OPoV&#10;v5JwOY8bXUcejxzzxxyx6hp9nqMcn/POTy/Lrw7TbDzdYufMjj/1fmfvK9O8dapJL8O/Dn/POTS7&#10;eOT/ALZySVw8cUcslz/0zjjj82s6H7yhCZpmUPY4+vR/knM3vDd1HpeoW08Ekf8AaNxH5f2b/WR+&#10;XW1q1hbw6P5/lyeZJJ+8rj/BPg2PWfEFvJJPJFJH+8/d13MfjLTdG8yw1KeO51GSPy5P+edxWh5p&#10;3HwTiki+H9lH/wBRC48v/v5Xjfjby/7c1aSOP/V3En+rr3rwlFHoPw30XyI/Kl+zyXvl/wDkSvmu&#10;2iv9UuJJP3nlySSXH7yvNwH7yvXqGmL/AIdOmS/ZUlj/ANXJL5kf+srNsdBe/wBQjgtJI4r3/nnJ&#10;+7jrf03zPs/lzyeb9o/1ccf/ACzqT/hCLv8AtS5vo/Ml8uP95+8/1deucPszBvtBv9Lk8iSOSL/2&#10;pVb7L+78jy/3nl16dYyz39nJBPB9ptpJPs8cnmf6uuU8SaXYaNqFz5cnm/Z/+elHOanJx2scv7ut&#10;K28uK3kjkgjl8uPy6pSWv7zzPM/dyVdtpZLqOO0k/wCPn/rn+7rXUyKVtavLceZJ/wAfMf7uOSsD&#10;zbuWPy7/AMyWSOT/AFddpbf8fEkfmRxR/wCrj/d1X1aWO1jjk/1Xl0AYuk+F/EPxQ1yPw14X0mS5&#10;vbiPzP8Ar3j8zy/Mkr6C8AftD/8ACI+MNa8J+L76/wDD+k+D7Ozsv7NsbP7ZZXkdnHJHceZ/10kk&#10;8zzP+mdedfBzwl4h8R+ONe8SeE7+70zUfDel/aLO2sf3klxcXH7uO3/6510fxt8UfFDwb4Ht9C1z&#10;xZoPimy8UW9xp15rdlZ/6b/o/wDx8W3mf8tI6+dxvJXr/VT1qC9nT9ueC63Lf69cajq13HJ9p1C4&#10;+0f6v/ln/wAs/wDyHUVtYJ5ccn+qjkjrsLeW0v8A9xB5ksf+sj/55/6v/V1zn2D+z9QksJI/Njr6&#10;JXtY88ypPMv/AC/Mj8r7PUmpS3drJHHP+9to60ZNL/8Ajcn/AGzqW+0v/iX+ZJJ5skfl1oIrW2qe&#10;b+88iOLzJK1tW0uPVPs0kcH2G2k/d/8AbSTzKydJsI7qSSeP97Hb/vI4/wDpp/zzrq/C9rJr2uad&#10;aRyR/ZvM8yT/AJ5x0/ZmRralayeCPDdtaR+Z9pjj+2yf9fH+rt/8/wDTOus+B/hfyrj7XJ/qrOPy&#10;/wDtpXH+LdU/t7xJbeXJ+78z7b/2zj/dx/8AtSvW9Nj/AOEX+G8cf+qudQ/9qf8A2uvHzap7lPDn&#10;1+Q0bQnV/n9z/wCSPJPi9r3/AAkfijTrDz/Ktri4+23Hmf8APOP/AFdepfCW+ew8B2Wk+F77wfpv&#10;iu31i4uPEkfi2OOT+0LOST/R5I5JP+Wfl14V4Nv/AAnr3xottS8dR3dz4PuJJLeT7N/y7xx+X5ck&#10;n/TP/wCOV3Pjjwj8L/EVn4v8UeH/AIkabFoPl3F7p/hf+z/9NjvP+Wdv5cn/ACzrz61OFoUEaYvF&#10;QnOa/rkOX+JGl+HtU+KnieDwZYR32g/bPL0u2j/1ckkn7uPy/wDpn9okk8uvRvF1rBpdxbeGrCSP&#10;7Fo9nHpUckn/AC0kj/1kn/oyuL+B9rBa+ILbVp44/L0ezk1H95/q/M/497KP/v55klXdWleWOTz/&#10;APlp+88z/ppX0Xs/Z06dM+R9p7SpzmTJpcdh/rEk8yrP2qe/t40jgkijt/8AnnJVHzZ7qOST/lnH&#10;+8kkrrPDfhLXbrR49S1by9M068/eW+pfZ/8ARv8AtpTNKhzkcUkVxc/9NP8AV+ZV3SYpLqzkkktI&#10;4rnzPL/d1XufEdpLeXPn+X5nmeX+7/1dRWP2+LWLf+zP3VzceXbx+Z/q/Mk/1dGpzVD374J/D7U7&#10;rwnrXiiPzIvtFx9nt/8Ann5cf+s/8iV2lt4Rn/tCyn1aCOKyj/0iSSSPzPMj/wCecdYvw7+IM/wb&#10;8cR6bJBHYxx6fHp39k30n7u8/wCnj/rpJW98TNGu/jdrmnR+HruTw1Jb/wDHvbW3/PT/AKaR1w1K&#10;EKh7mHxc8PD2f2DFufC//CWx3tpf2kepx6hHJ9otpP8AP7yvMbfwjB8A/inHrNrYX91eahoclnIL&#10;b/SJNHjk/d+X5cn+sjkj/wCWf/LOvoLTfh94l0HUI47+S0ijs7f7RcX0dxXMaldfb7i9v5JLS+tr&#10;iT/SJI/3n7z/AKaVzUKlTD/Gdtenh8Z/DPCta+Knw6+IHxw8F2F+l94R+FPg/SJNO0O2ki+zeZef&#10;89JP+ecckldB4w8G+C/iN8d/FQ0PWV0DwD4M8Mx3nifxHphjuIry8jT/AL9yHf8Au67Px18P9F1n&#10;w/ZQR2lvFc3En2iT935n/XOOvG/HXwgjsJLbSfC8d3ocmqR/aNQsbGTzLa4t7f8AeeZJH/y0r0qe&#10;L9oeRXwM6ZxfxE+BviHQfGFlaWNjH4gk1Dwv/wAJDHHpNv8AZ5Lez/5aSXFvJ/q/3dbX7LPjzQvh&#10;9eajJq0lxFJrFv8A8s7eT/R44/8Alpcf9M69J+HHxK1Pw58XvE/j74l6NfeLrfxBon9jSR6LF5f2&#10;OP8A5Zx+X/zz8v8A551jSa9H8cvC+tanKlhF8UfiJ4gt/COh6JYyeXJ4f0uP/Wfu4/8Apn/z0rWp&#10;7PEU7HEqdTDVPaHsepazpOqWf9u2E8d9oP2eSS4vrb95bRx/9NKj0n4L6FdfDfw5d6Tq1x4q8H6h&#10;HJb3Fjc+X5dvHH+8jjj/AO2lcL8TPA3h/wAJab4r17wDHdaTLb39n4G8KW+kXAjj1u4jj/4mFxcR&#10;/wCrk7/lVr4FeKJ/Bv8Aa3gHUrS/0P8Adx6jb22pR+X5ccn/AC0jk/5aR1w/VfZ0z1/r08RUpnYS&#10;eEtF8OeXHpOi29t/1zj/ANZXh3wz1STwH+2hs8yOxstQk+zx/wDbxH5fmV9H6toM9/ZxyefcS+X+&#10;8/0b/VyV5b4y8Bx6NrEniy0jt4tWt7P93bXMnl/u4/3nmR/9NK58DXqU6mp62ZUKdTDnaeP9U0WL&#10;xR4c8SyWlxq9lcR/6zTY/Mkj/wCWf/oySOtq+sNGlj8+7u47aST/AFf/AE0ql4b0/Utes7a7v/D0&#10;mmWUeqSfY4rmT95cfbPMkj8v/pn+8jjo+Il/JLqmteGtC0W30y2/48ryTUo5PtMcf/LTy/8ArpXZ&#10;Xh+8ueJhKn7ux594gv8ARfC/9tTx2En23UJLe4k1a58uP/j3k8zy/L/1n7zy67Twl/aWvafHBfyR&#10;2NxHJJHJHbfvP3f/ACzk8yvIPEHwH8PaD4L1p4IJL7Wvs8klvfXMn7zzPLqxpsuu3Wh6dq0F3d2M&#10;lxo9nJcaJHJ/rP3flxyf9tI4/MrWcIVKYe/Tqe0qQPYNb+F/hq1j/wCJtqVxLJJJ5kf9pXn/ALTr&#10;yjxJ+z74hl+IGta74av7TSJI9P8Atvl/8/Ekf/PP/pp/q/8Av5WtqWg614t0u2v7+0tNc8T6f/o9&#10;nJrdv5dtHb/88/Lqt42i+KP+ha1/wksct7b/AGiTy4/3dtZx/wDPOOPy/wB5WVP93M2qa0/4Z6/4&#10;yitPjx8A7LUruCS+02O3j1W4sY/+Wfl/8fP/AH78v/yHXO3P9k6zcaDBpKSWOnaPpcdlHYyfvP8A&#10;np/y0/7Z1Y/ZZ8R/atP17QpPs/7zy9Vt/L8z93HcR/vI/wB5/wB/P+2lYuky2Hgj4iXPhOPw9Hpk&#10;lv5kcl95kkkl5H/yz8z/AL9/+RK7q9P2lM4MJ+7xHvmd8VvEf/CG+C9W1a7sLi6jjt5PLuY/+Wck&#10;kf7v/wAiV8teCfi/Pa3Edvq0/wC8/wBX9pr7V+JmjQX/AIXufB+pSf6TrkcklvHJ/wBtJPM/65x1&#10;8M/Ej4Lat4I1C5knjjitvLjkt/L/ANXJHJXTltf6uGdYT6yfbPwX/aW0XRtL/snxhq3+jSSRx6Xf&#10;f9NP+ef/AFzrR/bC0vTYrP4a+LNSkjittH8WWdv5n/POOTzJJP8A0njr82Ln7fYSR2k/mf8APTy/&#10;+ede46l8btS+KHwHk8EeKL7zbmz1izvbO5k/1klv5dxHJ/378yP/AL+U8XQ9rX+sUzhwlT6tQ9mf&#10;qDpNrHF8P44/7au7aO3s/L/ta5/56SR/6ySvgP4b+DfGFr8XLa78Q39vc22qa5JJqEn/AE0+0Rye&#10;Z/5L/wDkSvqnwT8afBF18I9O0m+njtrLVLP7H9mjvP3kf7vy5P3n/PT/AJZ1wXgnRY9G8aeFI7Se&#10;P7Nb/bJI5JP9XJ5dv5cf/oyvMh+79oa1KkPcPWbnXr64uJZSeXct+ZzRWZ5uefMjorzTU/GjUrCS&#10;xk8v/npWd+88zzK6LUpL+K38u7gjlto/9XJH/wAs6zfsEn2eN4P3v/XOvrTyCWx16e18uOT97HXR&#10;6b4jjik8zy45Y/8AnnJXFyRSf9cqj82SKn7MDs4/FkkUknmR28sn/PSP/lpVmx1nyriOTzPN8yuC&#10;+epfOu5Y/wDlp5dHswO8vtejikkkjv5P3lV/+Ey+1WflzzySyf8ALTzP+WlcNJ5lR/vKy9mB2mk6&#10;95Vx5kEkcUn/ACz82u08Uazaa99ik02T/SfL/wBIkrxepfM8v/lp5da+zA9ntvPikj8iSTy7j935&#10;kcdGpeMv+Ecjkg03zJb2P/WeZ/q468ht9evrXy/Lu5PL/wCedXI/Ed35n7/97WXsBc53EmvR6pHJ&#10;BJH5ckkkf+k0SapPYXH9m2k/2qOPy/Lkrnbe6+1W8c/lyfZ/LrV02WOK8stkflSf6yszMlkmnurj&#10;zJIPKkrR+yx/Y9O/d/vP+Wkcf/PSq0nnxRxvJ+6kuP8A0ZRbS/ZfM8z/AJZ/+RKyAltrXy472SOD&#10;zf3fl/8AXOqVtFJ5f+sqSPVJ/Mjk8v7N+88ySrskX+kW0f8Ayzk/5aUCCPVLuWOR5J/NtvMjj/6a&#10;f6utaO6j1T7TaWkf7yP95+8kqlbR/Zbe5j8vyvL/AHkdRfb/ADbOTy4/s0kf7uT/AKaUGvOaUnjy&#10;/tbiS0v4LeWOOP8Aefu/3kf+fLq7pus2l/8Au5I5JZJI/M/d/wCf3lcnq0Ukt59rkj/4+P8AyJWd&#10;bSyf6z95HH/yz/6Z0BznottLYWskkkEnlf8ATOSP/V1Zvr+O18v9/byyeX+78uuL02/+wahJdyTy&#10;S21x+7j8z/lnXV+V/anlwRxxxR2/7ySPy6DoLv2r/SP+Wcv/AEzjo+1eVJJcRzyW0n+r/eR+ZVfT&#10;bXTftnkQR3Ft5kfmfvI6kkjk8y5jkkjl8ushh/rfMkkk822j/wCWlRy6XHL5kj/Z/LkjqxY2snmS&#10;TwSSW3/PT93+7jqO+hgv444JJJJZPM8zzI6DUj+yyfvPLnjlj/1kf7yrsl1HFH/y08z/AFnmR1W8&#10;qO/uPLnkktrny/L/AOuklR/vLWz8u7kjl8z/AJ6R0GRo2Pl3X2by4/tP/LSujtrWT+1Ptcc8kX2f&#10;/WRyR/u5K5OytZIreON5I/8AV+X5f7z95XRxyz/2XJBBJ/q4/wB35X/ouiZqaPiDw5BqlvJJJBHc&#10;ySW/7vzf9X/n/wCN15j/AMK0+yySfZJI/s0kf/fyvSorq7i8yeOePzJI/wDWR+ZVmxtY/tEckckc&#10;ttceZH/q/wB35lZ06nswPPpPhBJ/o0/lyfZo/wDln5n7yor7w5JLb20cEn2W58zzPLk/1lejSSyf&#10;6TBH5nmR+ZJJXMa3LHYahbRyf6VHJ+7jtvM/9qVr7QPZnH33hyOW3k+yTyf6z/j2/wCWdVrbQZNU&#10;0+SSP91cx/vPLk/1kddZc6ppMvm2k8/2a5j/AHkcccfmeZ/0zqlpvhye11C5ntJI/L1CTzP3f7yj&#10;2hn7M4KPRrv+y5I3/wBGjkj/ANZJJ/y0rJ8N2sl/JbWEn/HzHJJ5ccn7uvW77wlPo2oRR2Ef7uST&#10;y5PMrmNW8ByeX/ol3HFJ5n/kT/pnJWlOoZezDTZbuKOPz445LaSTy5JPM/eW/wD10qT7LYS6hc/2&#10;baRxf89Ln/ln/wBdKj8L2v8AbNne2k8l3Fex/u5I45P+Wn/furNzpc8UfmatJ5tzJJ5f7uTy/wB5&#10;/wA9KDQLm1nls/8ARLTypJI/3flx/wCs/wCmlXfDfhy7uv8AS5/Mlj/5aeXHWDc38+jSRwalaSW1&#10;lHJ5f/TSt7SbqfxFb20ccn7v95/20jjrIz9mSXN/HdahJaeZ5VtH5nmeXH5f7v8A9qVv+F4fstv9&#10;rguPt1tHb/6yT/lpWTpNrH5kk9/HJ5cn7uSP/V/aPM/1cdXf7LuP+WEn+jR/6uO2/wCWfl/89KDQ&#10;j827ljjjtLuP7NHJ5klt/q/3cn/TSursZY5bj93JcRW2l/6y5sZP3n/bOT/npXKaTa/YPtMfmSf2&#10;jcfu45JP3nl/89K9S+BXw0/4Wr4s03wfaanaW1lb3H+kR/6vzP8Alp5nmf8ALT/rnT5APW/Bvxk8&#10;UeF7eP7X5ni/SfL8zy4/+Qjbx/8AtSur1v4ffDn9ozR5NS0ae3sdej/5fraPy5I5P+mkdeUfEz9n&#10;PWfg540ktXu7ix/tDzJPLtpPMt5I/wDlpcf9M6yr3z/CXlalaSXGmXtvJ+7vraT/AFcf/TSOtJ+4&#10;a06Z5t8SPgtrXwq1jy9dg/dySeZb6lbf8eUlcV9g+yyeZdx+VbR191fDv4oaF8btDk8J+MLS3lvb&#10;j93/ANM7z/ppH/00r5w+P3wC1b4c6hHPHH9p8MfvPs9z/wBNP+mn/TSsgPLZPMuvs0ckf7v/AJZx&#10;yVHbSfb7OO0j/df88/3dZscv7zy4/wDSf3n+rrsPBvheeW38yT/Wf8s/+WdI1MX+y5Lq3jj/AOWc&#10;kn/POpNbtY9Lt/snmeV5f+sk/wCmn/POu5udGv7Wz8iCTzY/+Wf7yrGm+DZPEeoadosEEkurXEnl&#10;2/7z/WSf9NKj2gFb4J/CW/8Aih4wtoJ45ItJt447i8uf+mf/ADz/AO2le/ftBfF+PwHpcfg/w8/2&#10;a58uOO4ktv8Al3j/AOWccf8A00rp9bv9N/Zz+FcdpaeXc61J/q5JP+Xi4/5aSSf9M46+Fdb8eSXX&#10;iyRNdgv7a5uP9Ijub6Py/tHmf8tK0OUuyXU91JHJJJ5X/POrvh+68ry45II7n95/q/LosdBu9U+2&#10;yWEEn+jxyXtx+8/1cf8Az0/8iR0W0sFhb/a5PMlkk/d1Go6Z7B4F+LV38JdYjkgk82yvJP8ATNNk&#10;k/8AIn/TOSvbPiJ8OfD37Q/g+PxR4Xnjttejj/dyf6v7R5f/ACzuK+QPDd9PrWoR2n7z/SP9I/49&#10;/M8uOvo/wldSaDqkeraFqX2GS3t/LuNNuY/LtriOP/WeZ/1z/wCelL2hoeBeVf6XeXui+IbSSx1a&#10;zj/eRSR/8tK5zVtLjtY4vM/1klfbvjbwH4X/AGjPD/2iwnjsfEen/u47n/lpbyf885P+ekdfJuv/&#10;AA51qw8Sf8I9q0f2HWvtEdv+8/1cn7z/AFlaHT/EI/BOgx6N4X1HWp9SjtrKzk/0eOsHSfjJov8A&#10;bHkXcl39m8zy476KOvcPBujf2XJbeE7+CwuZLfULe3vJLb95Hef8TGOOvfvi18A/hloPjDSU/wCE&#10;bs9Nj8QW9xpX9mx/8vH/AC8eZH/00/8AadEOQzPkDxbYPYWeo3f2vzdOks/9X/rPL/6aR/8AXSun&#10;1vQfEvgPw/rXl6L4Likt9P8As+oalolvJ9tj/eeXJH+8k/56eX5n/XSsHW4rDxlZ6LYeE7uO++0X&#10;lvo0nmfu447iSTy469B1bxHqXjfR7nTb/wAYW+uaTHqH9lapJbaH9juftEn+r/66R+ZHRD92afxD&#10;z7SfFtp4y8QeI/EvijTbC5udUkj/AOWkn+jyf9M6+edS1mfS/HFlHJ5cX2eSSPy6+k9b/Zt1bxHc&#10;WUei6tb31tb/AOkf2bcxyR3PmR/+Q6+fv2jvA9h8O/iL9k0mSSXTryzt9Rt/M/6af8s/3ldNCpTq&#10;GdehUw/8Q6+5tZ5beOOeePzLiP8Aefu/+Wf/ADzqxpN1aRXEkckFxF5cnl/vP+ef/PSuL8G3UniP&#10;w/Jdzx/aZI5PL/66Vv20Uktv5cn7v/nnJXPUOHU1b7/SvEEf+kSReXH/AKz/AJ6V6Dpuvfb7eS0g&#10;jkij8zy/tMleLx6Xd6DqkU9hHJL/AMtJI/8ApnVm217Wr/xJbeZP/oXmf6uT/lnHWXsw1PRfD80d&#10;1qGo2Empxyxxyfu/3f7yj7B5PiCSS/gkubKT95H5n+rrJ8Gyx/2hJHJHby3sn/PtJJ/q639b1SDS&#10;7f7f9k/tOTzP3cdGpoXba6u/Afiiy8Z+Gv3VtZ/8fltXv3xo8JaL8afhnZeM9JtI9TudPj+2x/u/&#10;M/d/8tI/+uleHaTayS2ckk/2eW2vP3nlyf8ALP8A6Z17b+zN4jtLrUPEfhfz/wB3bxx3v2by/Ljj&#10;jk/1laU6hqeP6To1pfaPHdyR+bJH/q7nzKsyeZFo9z+/j824k8yrvxM+yeDby9sLu7tNMtrO8+xR&#10;23/PT/lpH/1zrFubWOKSOCOfzZI4/MkrmqHTTK2my+bZ/wCr8qPzJJKyfNv9U0/UYI/L8uST/Wf9&#10;M66fSfLl8P20fl+VJ/z0jqzq32CXS/snkR/Z44/Lk/56Vlz+zOrk9ocppMsmjW/2Ty5JI/8Aj4+0&#10;x/8ALP8A6Z1tR3VpqmofuEktrby/Lk/56Rx/5krF8201S48uCSOKO3k8zy60bm6sLC3jkj8uW2j/&#10;AOWn/PST/npQL2hJqUsfmW0EEHlXMn7vy/Lr1fwboMHhfT5P3ccUn+sk/eVzngXw5JFbx6tdwf6b&#10;cf8AHvF/zzjr234OeA4/Fuqf2lfxyf2LZyfu/wDp4uP/AI3HTM/aHcfCXwHJa+X4h1KDytRkj/0O&#10;OT/l3jk/+OV6dqV1/ZdnJd+X5sn/AC0jjqST/np5fm3P/LOP/npWDdS/29HJf6T5n22P93eab/y0&#10;rsOH+IZNtYX9/qEd/wCHpI/s0kknmRyf5/8AIlfD37Vfwv03wH8bJPFGhTx21t4gt5JNQ0SOT95b&#10;3H/LSTy/+ecn+s/7+V9oeLfiDovwls7K/gkjlvdck+z2+k/8/En/ALTjr8//AIveI7/WfixqOral&#10;5cv9qR/aPLjk/wBXHH+78v8A65/6PJTALGTzZI44/wB7HJUerXUcWnyT/wCq/wCen/PSOqUd1HL5&#10;flxyRSf9dKztblu5byOe0/e/u/3nmf8ALSgCTTbWfzJPP/5aR+ZWTq0X2rxBH5cckttJ+78z/ppW&#10;1Yy+VbyI8H7vzP8Anp+8qvqUsf2eSeC7jl/eeZ5ckflyVnqamTJ9vv7z7BH9olk/1cccf7zzP+2d&#10;e6+AP2S9dv7OTUvEs8fhXTv9Z5dzH5lz/wB+6818Ja9P4Skjv7SeS2vbOT7R5n+rkkt5P3clfSmr&#10;fFq0ms7aSwk/teSSP95c3Mnl20f/AF0ko1A4u2+Gmi6N4guYLCO4itrf/V/bo/8ASZP+mlaPja1s&#10;P+EX8i7kuIpfM8yOOP8A4+ZJP+edcxq3xBv7qT+1vt//AB7/ALv7TJH5dlH/ANc4/wDWSV5J4t+I&#10;M9/cSR2k8kskn7uS+k/1n/bP/nnHRqL2gXOvSeHI/Lv549T1qP8A1cf/ACzs/wD45JXKW+sXct5J&#10;PJPJLJcfvJP+mlVvssl15ccf+skq7pujSX9x5EEfmyf8860OY2tS8W+JY7yOOfUvtNtbx+XZ+Z+8&#10;jkt5P+en/PT/AO11Svpft8f2vVpLi5uZJP8AV+Z+8ra1KwsPDlvHBHPb6vqP+sk8v/V28lZOpeZL&#10;JJH5/m/8tLySjkHyGV+7urfyP9VbR/6ySpPNkl8u0sI/KjuP+/klH/IU8uOCPyo4/wDVx1dsb+P7&#10;RJpmkyf6TJ+7+3f/ABukdH8Mu6bdQeHJPLjgj1PWpP3fl/6yO3/+OSV2nhLwb9qkkvtWk829k/ee&#10;XWd4X8L2+l/8s/NufL/7911dtqnlSSfZP3v/AC0kufL/ANXHXGOnT/5eVDtLa/klkkgkjjito/L8&#10;vy5K4vxt8S49LjksNF8uW98v/j5/5Zx1nXPiOS//ANXP5Vl/z0/56Vx+rWsEtx5kcn+hW/8ArLny&#10;/LrU1MHyY7+S5v7uSSWT/lpJJ/y0rovhL8X/ABR8PvGFtb+HoJNTsry48uTSf9Z9o/8Atlc7qUtx&#10;fyRRwQf9c446+x/+CfX/AAr211DUbSeCOXx7H/y/XP7z/R/+neummc1Q73UvDkHjL7NPdwX/AIV8&#10;V28fmRyf6u9s/wD45HXmPj+1+JNhqGo3+tTx+JbKSPy4762/5d4/+mkf/wAbr7L+Jng3TfFvh+RJ&#10;5PsNzb/vLe+j/wBZbyV8i33xztPhzef2TqV/ceIPLk/4+fL+z3H/AMbkrQR5b4kij8W6XbR2mrSS&#10;20f/AEz/ANZ5f/PSOvEpL+wtdU8iTTft17/q47aOOSvtC58JeDPjdo9zd6LPHY6jJ/rLm2/dyeZ/&#10;yz8yOvJL7wbJ4T1i9t547f7bJJ+8kj/1lZ+zM6h5B4f8G+KNUvJJ/slvpkcn/LK5k8v/ALZ17H+z&#10;PoVhJ4ovfAOveAfDX9o6PpdxrNx428SSSXsdvH/z0uLeSTy/+mdR2Nhd6zqFtYabaSX17cfu47aP&#10;95JJXc/FH9mTxD4j8P6df38+mavr2jxxyf2JbXkkf9oW/wDy0sri4rSmZUzxX43fE/RvjR8RtQsP&#10;AUFp4W8K6hbx6fH9i0y3j/tSS3k/4+P+nf8A7Z1BJa/b/LtL+eO5vbePy5JI67Px/pfxf+O2l6l4&#10;a8PeAfDWkeFPBlzHcR2Ok+Xbx6HcR/vPLjuJJI/tFxJH/rP+ulef6bqkH9j3N/PHJpklvJJb3ltJ&#10;+7kt5I/9ZHJWVSB0lmxv7/zJLSeOOWPy/L/0n/45W14J+F/hfWfFFtd6lfx6Zp3/AD430n+sk/55&#10;+ZXOSazBdW/mQeZL5dHiDxHBFJbWn+kRR1zVDq1Po/xB4S/sHT9Rv7uP7TpNnJ/o/wBmk/efZ/Lj&#10;/wDan7uvAfiZ8Wr+X7F4X8J2kn2m8j8vzLb959o8ySu5+FOs675enWkkd/Lp2oSeXHbW3+r8v/Vy&#10;f6z/AK6Vo+LPFHg/4N+IPP0mwg1zxP5f2K3kjt/+PeP/AJafvP8AV+ZXNTp+zNa+I9pT9mfOljo3&#10;2+4sp7+O7trKP939mk/1lxcf8tPLrf1bwvB430+KC0u5Ite8v95bRx+XbWfl/wCs/ef9c63vEml6&#10;7ql5c6tHq1hLJcSf6RcySeX5fmf8s6ydWtZNL8PyWlhBcW1tcSf6RfeX+8uP/tddRwezK+m/8I1F&#10;Zx+HpL+4i1a3/wBXq3/LOST/AON1q21/rug3Hlz3ckscn+ruY5P9ZWVH5mjaX9r1KC3vr3/lzsv+&#10;Wn/XST/pn/6Mql/wkflWd7qWpeXfSSR/6uSTzI4/+2f/ACz/AOedaGp1cf8Ap9xJJPPcf9vP/fus&#10;7W/L0u38iOTyo5P9ZJJ/8brj/BusXesyXMlgknl/885JKu33i3/TPsEk/wBpvf8AnnLH+8rLkNf3&#10;ZZjlsIo/M8z/AEmOP/lp/wAtKu+ErX7fqkepan+6to/Mkt45P9X5lavwu+FXiH4l6pLHptp/oXmf&#10;6RfeX+7jra8QfCXxR/wkGo+G4J4/s1n+7kuY5P8ARo4/M/dx1rqZGVbfEG/1mS58zUrC2kt/9Z9p&#10;/wDjlR+F/G8HhLxJ/bUkFvfXNxZ3Fvb3Nj/z0k/56V6L/wAMl6tF4Pkvr/U7f+yreOT95bR+X/q/&#10;9Z+8qL/hVem+F9Q+FvheSOO21HUNU+23kcn/ACzjk8vy/M/7ZxyU6Spt+yqfb/8ASvs/+THs5XRd&#10;bGwjL4Kfvz/wx96X/kpR1zwX4y1jwvpWm2vgnVofs9vHb+XdeX5kn7yST93H/rP+Wleb2t//AMTC&#10;9tL+0uNMks5PLvLaSP8AeR+X/wAs6+mrr9i/4z69b3HiO2+MOm3Gn3HmXceoR6nceX5f/PTzPLrx&#10;T4zaX/Zfx31mO+1KPV5Ps9vJcXttJ5kd5J5f+s/6aV+l18pyalltR4RqpOnD+/vzRPi8TmWNxePd&#10;ertOZleH7qOK8uf9LksY/s/7uP8A56VFfWum6zrHmSeZ5n/HvHH/ANNKlktY/MuYLST/AJd/+WlW&#10;Ph34Nn/4WR4csLuSO58u8j8zy/8Ann/rK/Lan7te0Pc/iM91+Jl1/wAI54LvUj/5c7OO3jrxyO1t&#10;Irey+ySSS/aI/wB3LJ/q67j9ofXpLXw3HB5n7y8vK860m6jls7byJJIo/L/eRx152XfwPaG+K+MN&#10;SmjsPknjjtv+ekdb1jLYeKNPk1bTY7ixvbi3jjk8yuY1LXp5dYto7+08qS3k/eeZ/wAtPMrek1SP&#10;S4/Mggjl/wCeccdemc5v/avK1CTyI/Nks45JP3f/AC0rzXXNekureOeSDypPM/7+V0dtfyWvhfVr&#10;+SSSLUbySOPza4+2ltP3VpPP9quf/alKmKoR6lF9lj8yCP8AeR/89KrR3U/2iP8A1fmR+X9o8urN&#10;tqkd1cXNpHHJ5nmeX+8qKT/RdQ8uST7NHHJ/rP8AnpWupmaWkxT32qSfuJJZP3n7uP8A56VY+Iml&#10;z6pp+nSQabHY23/Lx9p/5aeX/rI5Kr/ZZIrO28ySSWSST/WR1k+MtZ+1R2Ud/BcS23mR28n2H/WX&#10;Fv8A8tPLj/56Vk9jZHWeFZPC8ul6j4h1LTfGHweudUkk8vX/AA3HJJpX2eT/AJZ+X/zzrj9WuruX&#10;WI9J/wCEotPF+g+H4/7O0u+sf3dt5cn7yT/tp/z0r6q8N/Ebwv488XXM+k+PZ5dOk0j+yv8AhV/i&#10;S3js/tEnl+XH/rK+TI9Gv/CV5J4X1aw+w6tpf+j3H+rkj8zy/wDnpH/0zrxsvlz1J+0PRxX7umXd&#10;NljsJI/+Wttb/u6reKLCT7ZbT/8ALS4j/wC/dWY7qS6t7nyJPN8uTy/9X/q6ztXlki/6a+XJXvHm&#10;kXnQS+ZaeZJF/wAs/MqP7VBFH5Hmebcyfu//AI5RpOlzyyfv5I/L/wBZRq0SfZ4/LjjlufM/8h0a&#10;mRSj8y11D7JB+98z/lnXovhK1k0bw3qM8f8Ao1zcSR2Vv/20rh7G1k/4ST93J/00kk/5513HjaWf&#10;S9Dj0mP/AI+Y4/L/ANZ/y8XH/wBrjk/8h100zNK7sil8N9Bj8R+IP3Ecn2e8uJPL8z/n3jr0H4/e&#10;KP7B0u5jj/dSW8f2eP8A6+JP8/8AkSpfgvo0Gl297q0n7q2t4/s8dcXcaz4X8R/GjQbDx9PcR+FI&#10;/MvNQkj8zy45JP8AV+Z/zz8uvlalT6xi/afyH6fGn9Qw/s/5If8Ak8yl8E/DniyLWLi/8EeKPD2h&#10;+IrOP+zo9A1qSP8A4mkf7uST/Wfu/L8z/wBF10f7SHh20iuPh9aT+E9F8NfEXVLf7RrH9k3H7uPz&#10;JPLj/d/6uPzP9ZXe/EP4S/DLwl4L1HXfFHhfxF/ZNveW9no/2HxBHcR6p5n/AC0t/M/6Z14LpOg6&#10;T4j8QatH4eg1O2k1jULfTtHj1a48y9t7eSP/AFkn/PT935lVgf8AbK/t4fYPj8d+79w7zw/pf/CL&#10;/C+2+yfurnxJeSaj/pP/AD5x/u7b/wBqSf8AbSsXxJf/AGDw/wDu/L8yST7PXaeOrqC68SSWFhH/&#10;AKFZxx2Vn/0zjj/d1w/iiGPzLKPy/wDVyf6zzP8AtpX0Gp5Jk6lfyRaX5EH/AB8+ZH+7/wCmlfdW&#10;k2Fppfh/RdJk+z+XHHHbx21zH+7/AHf7uvkXwT4c/t74maDaQR+V5cn22SST/V/u4/M8yvr+S1/4&#10;nEfmSW8f9nx+X+8/1f2j/lp/5E8yT/tnXRh6FOpz+0PNx1epQ9n7M+Y/Enwqj0b4ka9HYSaZa6Lc&#10;RxyR6bcyR/u/M/eSSSVgfC6/0WTxhp0epSfYba3juPL/AOWkfmf6uP8Aef8AXP8A9GV0fhfw5P8A&#10;F/VPHHjCexklttYuI7LS/wB5HHJ9nj/d/wCr/wCWn7uvQdN+Ac9/4X8RTxz/AOm2+nyW9n5n+jxx&#10;yeX+7krhqV/Z/uz31hf3ftClpPwln8UfHzw54su7S4/sWTy7i4trm48ySTy4/wDVx/8AkOvUvD/i&#10;iD/hKJLuOOOxkvLjzJJJI/Ljs7OP/Wf9tK8g1L4g3fw08N239k6bHL4c0eTy5P8ASPtn/TOTy5I/&#10;9XXYeKLWP43eA5I9N1aO2kvI447e+/5af9NLeST/AJZ0HNOBJbeLdS1nxJqPiyS4k+06hJJ9njk/&#10;5d7f/lnHVLxJoOm6p9mk1qOOPUbyT959h/0eSS3/APRdYPgn4c+Jfh9Jbab4htLiKOT/AJefM8yP&#10;y/8ApnJXT+KIrvxbeeXaRx20lx/o+nyeX+7ri55nuU6FOdP2hxXjaw8b+F7ySfQoI9cso/M+0f8A&#10;LSS38uu5+Hd1HqnhPWtS8uSXWrjy7eOOS38uS3jqz4t8JSaD4ftrvSbuOWS8uPsUcnmf88/9ZJ5l&#10;EniO08UXltpupaZHFJJH/pF95kkf+r/5af8A2ytJzp0znpwqVP3hkx6NaapeRxz2kdtJ/wA9I4/L&#10;/wDIdVvFHwWsPFvmeIfIjsdRt/8Aj31LTZPsdzHJ/wBdK6PSZZL+TUf7J1KTV/s8cfmW2pW/7z7P&#10;/wBM5P8AlpJXR/b9F1nT47CT7Xpl7/rJI5P9ZJ/1z8yuGcKlOp7Smer7enUp+zqHh2m6N43+FUfh&#10;S/u4LTxnouj295b6f4b1aOOOS3juP9ZceZJ+7kk/66V6L4X8R6n4y+ImteM9T8Ganpug3FnZ6Npd&#10;jJHHJJZ2cf8Az8W8f/PST/nn+7rS8QazHqmqR2NpH9p063s/9XJHW94X0G00vy9Wkv7i2kt4/tEn&#10;mXHmf9c469KniKn/AC8PFr0KHx0CPW/hf4X8ZaP5ek61q3hrUf8AWeZpN5+7k/7Z14D8aPh94ol+&#10;IHgKTxh4lt77TrOSSOzubGP/AE24/wBX+7+z/wDLSSu9jsL/AOJfjiS0sP8AQY9Ht5L281L7RJb/&#10;ALyT/V/vP+2f/kSqUfi3Vrq40557Cw8X6dH+8jjvo449Rj/6aRyf6uT/AMh13fu5/vDhqPEQ/dns&#10;fh/wvrV14PubTVo7fTJP+Pezto5PMks4/L/d+ZJ/z0rkLaKfXo73xLqUcdtrUl5/Z15bRyfu/Mj/&#10;AHcf/bT93XTaT8WtJv8Aw/calaaLcS3v7uO4to7eO3vf3f8A0z/5aeXWDH4t0Xxv8SPsHh67t/DP&#10;ivULOS4k/tuz8uO4kj/56RyfvI/3f/ouivT9pTFh6ns6mpi6t4Tu4rOT939pjrz7x/8AD6/+H3hf&#10;4Ua1aT3euXMfmWVx5cnl+Zb+Z5kf/fuOOvRviZoOrXXhfUY9S8S6DF5f7yS+0S8k/wBH/eUeF9L+&#10;Llrb23ma14dubK3kkk0/zNP8yP8Aef6z/lp/q5I5JI64aeHqHdisZCp/DDTdLnupI5I46i1bwvdx&#10;W9zJ+7uY4/8AVxxx1pS/DT4m3WnyTyeN/DttJcXElx/oNn+8j/6Z/vP+WddP4X8L+JNG1DTtS1Lx&#10;h9pube3kt/Lj0+OP/Wf5/d0/qhp9e0OL+APhKfS7e21KSD7N5nh+zjk/eeZ+8k8v/wBp29cx8SNL&#10;g/4WZJqV3HJLbSapcSSR/wCr/dxx2Uf/AKMt7ivRdb+IOheCPL8PaLJH9tjj8zzP9ZHZx/8APxcS&#10;Vi/2NHr1n9r/AHlzc/8AHvH5n7v/AL+f9NJP3kkn/TSSu7k9nT9meT7T2lT2hzEf2SKO51KS7uJY&#10;45PLs7m+j/0mOP8A5Z/9dP3ldFZeF5/GN3L4eSwt9XuLyOSOO2uZP3cn+f8AnpXIf8JHHoNxJaTx&#10;xxSx/u/Lk/1cn/XOvbPgv4Xg8UXn2/TdatIr2PzI5PLuP9Jt/LrzJ06ntD6CGIp+zPMZf2GYPirZ&#10;yam9hJ8Pta/s+SyuNNk/0j/SI/3ccn/XOTy6+HvG3wM1rwbef2bdwXEVzH5kdx5f7z/SI/8AWR/u&#10;6/Tz+1PFnw+1CS/sL+TXPDkkf2e4k1KT95Zyf8s5P+mnmSV4vY+CLS61TXtS8J6l/YetSah/pF95&#10;f2iOS8/5af6z/pnJ/wCRK7qeIqU/3Z5FShCpT9pM/N2S11KKO2nkjklj/wBXH5dfor8CvDkfgi48&#10;MaLd+XqX9h2ckl5H5n/LxJJ/8bj8uq/xs/ZBu/DkkmpabYaTpmnW/wDxNbOSS4kjk+2SSR+ZbyR/&#10;88/+eddx8F/Pl8F3upa7pMdj4j1S4j+0fu/9X9nj8uT/AMieZWmKnT9mebTPT2vLGdjINOXDnd/q&#10;/WivjnxB+2Hqlvr2pRWElv8AYEuZFt/3kn+rDEL+mKK836rUOn2kD4tubWP7H9rsJJP+ekkcdc55&#10;1xYSb0kuLaST/WeX+78ytq28yKSSSSTypKI/Il8vz/8AV/8ALSvodTh1KUkscWoRR3fmXNtH/wAs&#10;/M/eVW1Kw+wfvP8AW20n+r/6Z1rXNh9q0+P7JH5skf8Aq/LqTSbCDVI/Ijnkljkj/eW3+r8uj2ga&#10;nMebJWtpOvSWv+sjj8v/AJ6VSudLntbjZJH5VVpIo4pJP3n+rroMzWur6x/55xyeZ/y0jql9qT/l&#10;n+9rO82krPkAs3Nr+8qPyv8AppUn2rzo44/+edR1qAfvKJKj82pPNoA1tJl83y45J/Kjrp5I4LW3&#10;/f8A/Ht5n/LOuHtpZIZI5I5K7OPVJLr7NH5lvdRxx/6RH5cn7uuWuBvx6zHFpdzYRwebbeZ/q5P3&#10;lzHJVKTRvK8u40m7+03MlR22gx2sfnz3d39mkk8z7T5f+rqT7VPFZyJH5cXmeXJHJbf+1K5gK32/&#10;yrPzPL82PzP3n/PSOSrMkX7uS/sJJIo/+nmT93HV37LaXVvJcX1p5sckfmXElj+7k/66UWP+i28c&#10;em/aJZP3n+g+Z+7/AOmlagZtzFd2scc/mR3P7v8AeR1Z+1fvJJJ4/wDRo445P3dSaJqkF/eXtp5k&#10;cUlxH/yzqzpsUlhqnkTx/wChXFv5dx/1zrICzbSx3VvJ5kckv+r/AOWdVr7S44reOOB/Nj/5aVJp&#10;sX2Xyo/LjiubfzLeTy/Mjj/66VLc/vfMtJPLi/6af89KAM25kj/sePy5P9Jt/wB55f8AzzrsPD91&#10;/o+kz+X+7kj/AHkklc5bWslrJc+ZH5sfmeZJ+78yuj1K6/sGOOCOOP7F/wA9I6KhpTNryo/s8nmR&#10;/af+mclYNtaz3Vnex/Z/KuJJPM/1laNjf/arOXy5LuX95/q/Mqlc3Vpqkf8AqPK/651kaEn2r7Lo&#10;/l388cUfl/vI6lktfsEcbweX9it/3n7v/lpWbbSwaX+7k+0SeZ/z0jrStooIrj7JaXcnmf6zy/8A&#10;lnQBtab+9/dzyR+X/wAs/wDrpWb5UcVxH5f2j7NJ/q5PM/eVHFqkml/6ySP93H5nmVd1KWS60+P9&#10;3cS+X+8jkjoNTJj8uK8j8yeSWSPzP9X+8rubawnv7e2kjuJPs3/Lx5cf7yucsYpP9R5ccsf/AD0j&#10;ratpY/s9zaJf/ZvtEcnl/wDXSs6gGjq2jSaNbx2ljP8A6z/VyXMn7zy62vD91qVho8dvPHHcx2/7&#10;z/Wf8tP+udUvssmsxxwf62TzI/3f2jy/+2n/ANrra1u1tLr95JfyfbZJJJPL/wCWcn/bOswKWrfa&#10;7WOOS4gkubK4/wCWnl+X+7rFvtL/ALe+2yWkFpFbW/8ArI/L/eR/9s66yOWP+y5JEkk8ySP955kn&#10;mVzljf2kVx9kjsZLa5kj8uS58vy45KAOYk0u4i1iO78+SW5kk8z/AEmPy/Mj/wCuddPHawS28lpJ&#10;dyW3lx/aJPL/ANZWDpPmaXqEl3JJ5tt5n+jyXNx5nlxyURx/atUkj8zyr3y/3f8AzzkrTUC7YxWk&#10;skkd/BJLbf8AXx5fmVkySwaXefYI7S3luf8AlnHcx+ZHJ/6L/d1Jolhfxfaft/8ApMkf/TT95JWl&#10;/akn9nxzz2kkUkf/AD7fvP3f/XSjUyK2m+HI9Bkvbue0j8y4kk8zzP8AlpUdvo2i699p8uPzbbzP&#10;Lkjkj8uPzKPEkf8AamhyXcf2eW5uI45PLkj/ANXH/wBc6u6vdeVceXd6bJF5ckflyeXJ/wB/Kepq&#10;ZupeEoNU0+5sJJ5Ps3/PO5/eVH4S8Lx2Ef8AZskn7yOP/np+8/66VvSeXa28kmkxyS6jJ/rI5JPL&#10;j/66VpSSxy29tBJJHbfaJPMjjj/5Z/8AbSlqBx8mgzxXHkR/8e3/AEzuP9Z5f/TSi+vp49PubTzP&#10;3dv5cn7ySu5torC10+OBLuS5k8z955knmeXVjwn4Hg1nxJHaXd3b20n7uTzP9Z+7/wDjlHtA9mef&#10;WNrHFJH9ktI/3n7yOP8A5Z/9tK+j/AvhKPwvocetSQSW0VxH/o8kkfl+X5f+s/ef9dI//IdeY/Ej&#10;4aT+CPHF7oWm6tJrmi3H/Lz/AKyTT/Mj/eRyfu/3n/XSvSvGNhY+DfB+nWHhfxvcX3hjVP3lxpup&#10;fvPLkj/5aR/88/8ArnR/EpmlP93Mo+OvGN94skjvr66nuZI44445Lj/l3jj/ANXHXz94o8Ualf6x&#10;cyTyfaf+mv8AzzjrZ8QePNS8R6pe+RP5Wixx/u44/wDlpWNc2H/LOCO3uf3cckkkdFMdSp7T+GXd&#10;Jv8AUrCPy4P3scflyW8n/LSvqn4S/G7TfiNo/wDwi/jOO3lkvP8AR45Ln/V3n/TOT/ppXytY2EkU&#10;flySRy/8tPtNZPmyazqFtPBJ9msrP/VySfu6PaAet/Gz9mmT4X3EmtaFBJqfhzzPMk/5aSWf/XT/&#10;AJ6R/wDTSqXhe1jv7ffHHHL/AMtJLaSvQfgn+1BBLJ/wj3iyTzbL/V2+pXP7ySP/AK6f9M/+mldP&#10;4p/Zkjl1STXfAOpWmkfaP9ZYyf8AHlJ/1z8v/V0Th7QyPG77S/sslzPdx/Zo4/8AV+X/AKuvcfgL&#10;4Sg8JeF7nxv4h/0GSS38yP7T/wAudn/z0/7aUeDf2eJ9GuP7W8b6laanHb/vPsNt/wAe3mf89JJP&#10;+WlcF8evjxBr1nHpOi/8gWOTzJLn/n8kj/1fl/8ATOtKdM1Lvhvxb4P+I3xkjv8A4m+ZF4c8yP7P&#10;bSf6u3/55x3H/TP/AJ6f9NP9ZX2H8fv2X/BP7S3gT+zdW8vTNVs7fzNL1u2/1lv/APHI6/La28Rz&#10;6X5c93+9k/1ccfmV6lJ+0r4vtfgxc+ENNvo4tPuP3X2b959pt4/L/efZ/wDpn/0z/wDaf+rz/eGR&#10;5Bc6NH4NkudCtNWj8Q3MckllJc20nmR3Hlyf8s6u3NrqUtvbQfYPNjt5PMkj8z95WTY2v9qaxHHB&#10;J/oVv/y0/wCmcdb/AISsNW8eeMLa0j8yWPzP+Wcckn7ugPZnaeCfDl3pfl3cEccUlxJH5d9J/wAu&#10;/l+Z5n/bPy/3n/bOvY49Bjl0fzI5P+PyOOT7N+88z7P/AMs//tlb8ejWkv8AxSaQeVbR/vNUjkjj&#10;jjkkk/5Zx/8AkOP/AFn/AC0ratr+0sNPvda1a/ksbKzjkuP+efl/89K5Tpp0zgvD+gz6XqEfiGwk&#10;ksb23/d2/l/u/Mj/AOWnmR/88469BvrDw1+0FodzpupWn9keI9P/APAmzk/56R/89I68O8SfEKfX&#10;tYj1KOC3i0mPzJP3ccfmR1ix/EG7i1y2120kksb23/48/L/5Zx/88/LrqpzIPTvGXmfD6zttW1rT&#10;fN8T6P8AZ5JI9Nj/AHesRx3EcnmR/wDTT93+8jr1fxB8c/Bnxu8L6df6THef2jZ3H2i3uY7f95by&#10;f6uT95/n/V1i+BfHnhr9ofw//YWuwfYdet/3nl+Z+8j/AOmlvJXlGpfCXVvCXiy90W7j8z+0JPMs&#10;7m2j8uO8k/55/wDXSrMfZnYeJPhf4a8G+A7LQoNN0WL/AISjWI/+Jl5f+k2cnl+Z5kf/AE0k8uOO&#10;P/ppJXnWm+EZNB1DSZJ7TxNpn9oXl55mk+JJP9Jjkjjj/wCJj+7/ANZHJ/q/+2ddppH9peLdQstJ&#10;8Sz3Gr2X2yO3ktr7y/8AV+Z+8jkrovi14I8L/C/+zp9C8PeV5kdxJeSW0clxJ5ccf7vzP+ecdc9S&#10;ftKZ3YeHs6lMxY/Ec/hfS9W1r7RcS3On2fmRyWP+sjk/6Z+Z/wAtK+K/jzfwa9rEcf2+/wBTkt/M&#10;k+3atH5d7JJJ+8/ef8s/3cn7v93X2h8E/iD4a+Mmn+MLS00mTU9Rjt/9I0m+jk/eR/8ATOvG/ih8&#10;JdauvhPrWrfYPsNl9o+z3Ft/Z/8ApMfl/wCrk8z/AJZ/886MJT9mdubVKeIn+7Plb4d6zJYXEkH7&#10;zy5P3nlx16NqWqQRXFtJaSSRW3+r8vy/3nmf9NK8ftrqTRtUjnk8y2j/AOmdd74X16PVLO9gg8yW&#10;5kj/AOen7yvTqUz5s7jyoL+OP93+8jj/ANZWVJFHo37y7nkl8z/lpHJ5cdSfYJ/Emnx2Hn+Vcx/8&#10;so5P3lUtN8Lzy6pHBqU8nmx/8tP+elcoanR+H/FEEWsW0E8ckVzJH/x8+X/q67TUrCwure2kjk82&#10;28vzP3cn7ySuCstBki1j7X58kUdvJ+8ij/5aV2HiDWbTw5ZyeRHJcyeXHJ5fl1nqaGJc6p4hi8Ue&#10;ZBJ+78yOPy5I/wDRvLr3H4Q699g+KGi6lBf2/wDZ155llcR23/LTzP8App/10rh/Ng1nR72SS7ji&#10;kvLfy/Mj/wCedcxLf3fg3+zp4P8ARvs/lyeXbSf6uOimOme/ftF6DHa+PLK7kSOWy1S38ySPy/8A&#10;WSR//vK8x1LRrDQdUttSnkk+zeX+7j/5af8AXOvoL42X8evfCvSfGdhB5sdn5d7/ANu8n7uT/v35&#10;lfL2pR3es6pJqWpTxxW0f+rj/wCecdFQ6aZ09rf3d1JJJBafafLjkk+zW0fmeXHVKx16P/nh9pvb&#10;j93+7/8ARdefat4jnuryOwtI/Ktv9X5fmf8AkSvU9J+DfiGHR9J1LVruTSLLVP3lvHH5f2iTy5P+&#10;Wn/POPy6x5Dp9p/y7K2peDZ9e8L6td2GpaT9pt/Lj1DTf+WnlyeZ+8j/AOenl/u/+/lXfhv4Igv4&#10;7Ke78u50mz/1f/TxJ/8AG69B8P6X5Ucn2SP7Nbf8tJP+ela0nl6NZxx2kH/POOO2to/+Wkn+rjrM&#10;5vZ+zqc5o+H/AAvJ4o8QWWixz+Vc3H+sk/1nlx/8tK+pdE0ex8L6fZWEHlxadHH5dvXnPw7+EEGj&#10;eG5J9Wk/4qO4/eXl9HJ/x7/88445P+mf/wAcq7420HVvG+h+RpOrfYfFej3H2i3jk/49rz/pnJ/1&#10;0/8AIddNOmZVKh2mt6XPqkn2SOT7Dq1v+8t7n/lncVzvjLxRYeA/DcvijWv+JZqNv+7kj/5/JP8A&#10;nnWb4F+N2i3/AIf1H/hIfM0O50OP/iaW19/x86fJ/n/v5XxX8aPjTrXxk+KGoz3f2ix8OaXH5dnY&#10;yR/6zzP+ekf/AD0/5aVqZ0/3hW+InxGv/GXii51rVpI/ttx5klvbeXJ5dv5f/TT/AJZ0fESGw1Tw&#10;3c+KNJ0meW20O4jj1Cxvo/3n2eSOPy/3kf8A00jk/wC/lc7pPn+I9Q1rSdNtI9TubOzkkk8yTy/L&#10;/wDtddXqUsFr8N/iVqWpSfvNQuP7OktpI/Lkjks4/wB35fl/9NPs8dZ0zpn+7PLZNe0nWdQsr+0t&#10;JIo/+WdtJ+88ut7TbC0utLk8/wCz3PmSSfu/+mleY6Tr1p9s06T/AFUnmeXJ/wAtPLruY9UjuriT&#10;+zUksfL8zy47n/l4rWoZfxCTUpY7X7NHPJ5sccf/AH7rNktZ9Uj/AHEcdzUdzqHm3Hlyfuv+un/L&#10;OqUdrJLb+fBP/wCRP9ZWWpqa2iX/ANl1S2ju4JPs1v8A6yOT/nn/AM867zx143ni0O2sI7SC+07T&#10;4/8AiVyXMfmeXH/z0rxfVr/UvL8iCT/WfvJPM/55/wDXSu9+G9/J4t8N/wBk3cFx9ts/+Pf/AKaR&#10;/wDPOjUy9ocpda9f69ceZd3f2mSq32Xzbj95JHFWjrdjJa65JH+7/eSeZ5cdb9j4Tg0+TzNWkjl8&#10;v959h8z/AFf/AF0rQDJ0nw3PdR/a/PjsbK3/AOXmT/2nUdz4o/sWO5tNNjji/wCWcdz/ANM66fUv&#10;M1n9/wCZ5ttb/wCrto/+Pb/tnWBfaNHNJ9rjj/4+JI4/LjjoMjlLaWTy/wB55kXl/wCsqzbRfb4/&#10;LkkjtrKP95JJW9/wi89/JJ/q/Lt/+/lcxfWsl1J/pfl21lH/AORKDWpUCS/uL/zLS0/0ay8z/WSf&#10;+1Ks2sMl1J9k02OSKP8A5eLmSo7a1/tS38//AI8dJj/d/wDXSuz8J+HJNZt/tckn9keHI5PLjk/1&#10;klxJ/wA84/8AnpJQcX8Q2vD8smqaX5fmfZrazj/0y+uf3ccf+f8AnnVe++Jf2C38jwtBdxWX7zzN&#10;Wuf9ZcSfvP8AWR/9c/8Aln/q69JtvDmk2Ol6Td6tptxbaT9n+0aX4fkk/wCmflyXFxJ/7U/9F1yn&#10;j+1/4RLxJbaboUccX2jy73y5Y4/Mt/8ApnJH/wAs6fsP3Zp9Y9pU9mZ2t6NJpejyeIY7T7Dp155f&#10;2i2j/wCWcn/TP/pnXDaldSX/AJcccH2a3j/1f/POOuwub/UvEkf2CSeSLTo7iS4jsY5P+Wf/ADzk&#10;/wCuf/tSSsHxRax/Z/I0yOSXTv8Alp/9srLU7ec5yTUP9Hkt7CP93J/rJPL/ANZXR/DvVJ/Bvii2&#10;1K08yXUbeSOS3jjk/wDRlYtj59/ceXafupP9ZJe/6uOP/wCN1FJrPmx/2bpMcn2aT/WXMn/Lx/8A&#10;a60Ge4/HD9rrxD8S47fQtNkjit44/wB5HH+8j8z/AJ6eZ/y0rxO2i+y/vNSSS+vZP+elFj5lhJ5F&#10;p/x+/wCr8z/43WjbeXayeXH/AKTe/wDfzy6AOw8C+LdW8L65ba7Bdx2N7H/y7eX/AMfFv/zzkr66&#10;8QWGk/GTwXoutaLBBbat5f8ArLnzP3kcn+sjkr5S+Hfw01b4jahHBpP/ACz/AOPzUpP9Xb//AByS&#10;vobxt4t034BfD+28PaFP9u1qO3/0eOT955f/AD0uJP8ApnWtMyqHaSaz4X/Z98N+XYeZc61eR+X+&#10;7/eXuoSf884/+ecdfMfxR1n4saXrFt4zu9Wj0iyt5PM/s2OT93H/ANM5P+elc54J+N2tWHxA/taO&#10;f7Tc/wDLxfX1v9okkj/9px/9c62tS1m7+KusXNpq3iH7DbXkn22TzJP9Gkj/AOudAezOz1DUvElm&#10;2jXvgyxsfFUXjHW7e80fTbjUfKjs9Qkj8u5t7iP/AFdxbyRx+XJ5leb/ABD+GvjTwLqEXiLxvHaS&#10;xeLNYvI7y5so/wDR/wC0JPMuP3cn+rkjk/efvI/+ef7yu803+yfFsdz4P0We/ttJk+z3Oj+IJP8A&#10;V6frMf8Aq/Mk/wCmn/POPzP+WdeyD4Xat46uP7V+Jmu/8JNqMdvJb2em2Uf2PStLjkj8uT7Pb/8A&#10;PT/ppJ+8oA+QNJ1SOW4uYI444vL/AHfmSV0fgD4fR+N9QuL+/u/s3hyz/wCPy+/5Z/8AXOOrN98K&#10;pLXxRe6TrV/HpGnaP/yENSuf3cf2f/lnJ/10kqxqXxLsNZs7bw9pNpHY+FLf93b20cf/AB8f9NJK&#10;5tQLPj/4qyeI9UstJ0LzNI8OWf7u3to/3f2j/wC11zmmxaTfXEkdpJJFZaXH5lxe3P7z955n/oyo&#10;5LC00u8jkv7uS1063jkkuI44/wDln/0z/wC2n/LOuH1vxvJ4j1Ty9Njki02OT/R7GP8A5Z/9dP8A&#10;P7uszUk8f+MrvWNQ8iP/AEbTrf8A494/+ef/AO8rlNWv5LC4tvsk9xY+Zb/6RFHJ/rK2r6KTS7eS&#10;OSOS5uZP+Pj/AKZ/9M46peH/AAvBrPlxzx39zJef8e8cf/PT/rpWmpzTNq5sPtXw7/4SWO3kubb9&#10;3HqH7z/lp5lcfH4jsPLk8yCOKOT93Xe6tL/Zfge20WeCS28y4kuI4/8Aln5ccflx15rqUX/E0so4&#10;II5ZI5P+edGoTOn0S1tLW3kktI/NkuP+Wnmf6uur8P6z4aluI5/GEn9p22lyRyfYo5P9NvP+mccn&#10;/PP/AKaSVw99fyfaLn7JH9mspP8AlnVnw/f6Tpckkk9p9uuf+n7/AI9o/wDv3J/rK0DnPorxl+1p&#10;af2Hp2k/DLSf+Eeto45I7i2vrf8A5Z/9M5I5P/IlfQXwl8B+HvBvh+91rUrjTLWPULj/AImEkdx+&#10;7/7aSf8APSvivw343j8JeZ5mm2mp/wBofvP9Gt447m3/AOuckn/TOvqCPQfDV1p9lruk3dxfW1v5&#10;fmaJc2flyXF5+7+zW0nl/wDLOP8Az/rKf7sR6v8AEj4jabf3lzoscEdj4P8AC8f2zVPL/wBXJJ/y&#10;zt/+mlfJPiqTxDq3ifSvG0E/2bxFHeR6r5lz+8jt4/8Al3tv+un/AMcrvfGXl6XHH4Tnu5NXttPk&#10;/tnxJcyf8xDUJP8AV2/+f/adcFrfiiCw0+5u/Pjl1HUJJJLi5k/5af8A2uvPy7FThjvrUNVA+zx0&#10;P7Oyr6p/y8rfH/g+zH/t74vuOk8SftjfGfS/Fk6Qaxp+naXDPHINGSzjKRx/8++fLryLxP4m1L4k&#10;/ELWfF2upBHJdj7R5dv/AKuOP/lnHHWD5sniPVJJPM/d/wCs+0/+1K6PSbqCW4vdNuIJP3n7u3jj&#10;/wCedfXzzytUozoqnCHP/dPiKeEhT985zTde1K6t/tckn+sk/wCWdewfs8RR698RL27jg+zW1nZy&#10;SfvP+mn7uvLPFGl/2DbxyWkcksfl/wDfuvbf2eLWP/hE9a1aODyvtElvZf6z/WeXH+8r43HVPZ0J&#10;npYf95UMD9ofy7rULK08/wAr7PH5lY0nmRW8dhHH9mjuLf7RJJ/y08z/AJ51R+LV/Pf+OL2SOTyo&#10;7f8Ad1djuv7Z/eeXJF+78zzP/RdGHp+zw9MJ1PaVJmdbS2kWsXNpHHcS/u/9Z/z0rJk8SSRah5Ek&#10;f7yo/Ft15tvJBBdyf6P/AKP+8ql4Ftf7Z8YW0d3J9mj/AOWknl13GZ0/i3WZNGt7a0kg83y/L8z/&#10;AK6Sf5jrmNJ8W6bYax/aV3aXEX/LPzI4/wB3XR33iOwv7jVr+Cwu7nzLj/V3Plx+XRJp8fmRwX9h&#10;/pMkf2iPzI/LjoMjV02WPVLeS/jtP3lvJRc6XHrNxbefB/z08u5/551i+H9GjtdLuNSgu5Ivtknl&#10;x/8APOtbSdLk1m8/d3flXMcfl/vJP+elHtAOY1by7XzJ5Ljzbf8Aef6v/lpXWfBfxYnhfxRJ4z12&#10;C70PQbizk0bT/FFzZ+ZHpeoSR+ZHJ5f/AFzrk/G1rP4cs7mfUo4/9X+8r2n4beItW+JXwj8MeE9G&#10;u/A/xYttLs/9M8L615lnqsf/AFzkk/55/wCr8yvJzGfJRsd2Ep++cP8AGnXtF8ZaJ4H0nVvFei/E&#10;7xnZ3lxcahr+kxx+X/Z/l/u45JP+WknmV5h9lj0GSSC0/wBXJ/008z/nnXYX2vQeLfFmtat/wjVp&#10;4V+x+Xo1vpNj+8jt47f93/rP+Wkn/TSsS+tY7q4jkjjjtvM/5510YSHsaHKZV6ntKhX83yri5gkk&#10;k8u4/efvP/jdYurSp9ok/ef6yT/V1vW0U/2ySST/AFf+r/1dVpLCS6k8+ePyo/8ArnXdqcxZ02KO&#10;L/lp5v8Ay0rJvrCO6uI7jy5P3f8Aq/MrfjsZPLj/ANX/ANc/+mdZN9NH9okko1A2vAGl/b/EEd3J&#10;/wAe1v8A6RJ/0z8uqVzdXeveKJJJ44/Lt5Ptv/gRH+7/APIddPptr/YPgf8AfySW39qSeXJLF/z7&#10;x/vJKj+EulyeIvEEd3JH+7uLj+0ZP+uf/LOOssRU+r4f2h7mTYf2mK9/7HvnqWrRR+Evh/ZWH/LS&#10;T/j4/wDRkleW/ArRv+Et8Saj4hu4/Nj1C48z95/zzrR/aH8RyS29zYWkn+k3En9nR/8AoyT/AD/0&#10;zrvfhTpcHg3wX9vkj/494/8A0XXzX8Ohf+c+55pwhzf9vf8Ab8v/ALU4L4keKJ/h9Z694X0a0tNT&#10;8MahHJH/AMI/qUfmR2dxJH/x8Wf/ADzkjrO+AthPo/8Aa2u3f/Hto9n/AKHJ/wBPl5H5f/ouP/yJ&#10;XMeLbr/hI/EH7+STy/8AlpJ/5EuZP+2cf/oyu8ubqfw58N/DlhJBHFe6pJJrt5FH+7j/AHn+rj/7&#10;9+X/AN/K+lwdP2WH/wAZ8DmzhHF+xh9gr6bLJdfabuST7T5nmSeZ5f8AyzrNubX7fcW0nnx+Z/rJ&#10;I/8AnpWl9qtNP0v95J+88z/Vxyf6v93/APbKydN1T7fqFzdx/wDLOtdTyD1/4A+F59U8Sa1qXn/Z&#10;vs9vHbxyeX/rI/8AlpH/AOi69B/aM1670H4X3MFvJB/bXiC4/sqz8v8A1lxJJ/rJPL/65+Z/38qP&#10;9mu1uNL+G9zPPpNxFc/aJL3zP+fj/rn/AN+68OsfGU/xB+MmveO9S8v+ztDjkt9LsbmTzI/tH/LP&#10;/v3/AO06y9oa06dP2n7w73wT4StNBktr+S7ktrKzt/sVvH5fmfu/+eldP+0p8Rrf4VfDe98N2Ed3&#10;LquuW8cnmSSeX9n+0fu44/8Av3W98M9G034g6f8A8TK0tItRt5PtF5JH+78uOP8AeSf/ABuvLfi9&#10;4S1L4g/FzTpL+7tPLjj/ALVuNNkvI45I4/8AVx/u/wDnn5dc3s/+fh7k6kKn7uBk/CnwbpMWl6LY&#10;X+pSRR6fZ/6RYxyeX5kkn7z95/2zr0qPwR/wr7wve67oup2nh6yjvJPtFtfSf6NeRx/886peEvC9&#10;pFrFzJf2lxqdzqH+rjtrfy/Ljo/aQv8ATbWztvC8dp5tzH5dlp+mx/8ALS4k/wBX5n/oyjnMqlCB&#10;rfBz4+T+MvB8l/PptxoenXEkkcccv+kWVxH/AM9PLr0HytN1TQ/L/eRR+Z5kcmkyeZH/AN+68xsZ&#10;b/wHcad4Mnjt4rLR7OOP93HH9pkk/wCWn7yOt6xmsJbyO4kjt7GSOP8Ad+ZWX1j2dT3zq+q89P8A&#10;dnovijwRoXxB8Hx28F/f2MVnH5ccmm/u7mP/ALZ15J4b+H2paDoerald2l3fSXEn2f7Tc2/lyRx/&#10;9NK37KbxD4c0e2u7ufTdckuJJP8AQftkfmfZ/wDnp5n/AMcrotE+PHhfxRqn/CNX8kkWrW9v9o+w&#10;6l/o8kcf/TOT/V1pU/eHNh6n1c4Pw3oNhLHqMc93f20clvJ5f2aTy/Lk/wCelUrm/v7W3uZJ7+38&#10;uTy/MubmPzPL8uvVrnwRpOqWcl3pN35Xmf8AQSj/APRclcxrfw+j+z+Rq1h/o95H+8/efu/M/wCe&#10;nmeZXNyVPgPSqV6H8T2Zg6Tf3fiPVNOjksLfU5JJI/LubaT/AJ516Dq0Nho2l20mtTyW1tcf6RqE&#10;lzJ/q4/+edZ2ieF7Sw+zQabJ9mjjj+z+X/z0jrF8QWH/AAm/jzRdNjjkl0GO4juLyOP/AFlxHH/q&#10;444/+un7yupf9PDzKj9p/Dgdf8BfBuk/F/S/GGpT6bJofhjUJJLe3jtpJI5Lz/ppJJ/2zql4o+HO&#10;m6Nb3MHh6+/0m8k+zx3MkcnmRx/9M66fx9dWmqeJPt2k61/Zv2e3+zWem+XJb/Z4/wDlp5cf/LSS&#10;uQ0TVJPHGsSQeHvtfmWf+hR33mRx+X/z0uY66f3Zyw9p/wAvDp4/hppNr4LsrDVtNsL6S4k8y4tr&#10;m38z/wDdyV8m/tM2s/7PvmalpurXEWo6hJ5enyWOqSeZbx/885I5I5P3f/bSvrb40fEGfwb4X1HV&#10;rD/TtRjt5I9PtvM/1n/PST/tn/rK+Z9I+AOu/tQfDeTxR4h12Ox1qST7Po/263/0aSOP/wCOSSf6&#10;yOuqmcX8Q+Y/+F3SazJptpdwRyyXEnl6hJHpdnHJJ/1zk8uvpjw34t+LF1400XwhHBf6RZR2cfl6&#10;T/occlvb/wDPOOT95/mOSuP8C/si3fgPxp4U1LxRBH/ZNveR+ZfW1xHJH5kcn+rk/wDIdfTGt/2F&#10;4Ik8YeMJLu30jxXqnh+4j0+SP/WRxx/6uTy/+ukkf/kOumpXp/YMvZnnXjLRviF4X/4nWreJdWtt&#10;B0+OO4vPt15Zx/aI5JPLjjj+zx+Z+8/efvP/ACHXOW3ijwv4ot/tdp4o+3a9HJ9ok0STVLy4spLP&#10;/lp5n+r/AHleJ6toPij4g/aZNW8Q+ItXjuP3kkdzeSSR/wCs/wCef+rqtbeA5Phz8VPA8EfkSx6p&#10;efZ5PMk/56eXHJH/AORKPaUx/V6h7jpOsxy+H7m7+yfZpLyOO4t447eO3trf/np5cf8Az08v/lpJ&#10;+8ra/wCFrWHw0t7L7fPHHpP2OST95J+88z/nnHWBJ8RtM0HwvpOm/wCj32vR/aLiO2/5Zx+ZJJJb&#10;eZJXjGt6Xf8AxQuPt93q0f2238uyjto//adZVP4gv4ZveNvHniH4565JJ4etJNMtrez8z7NH/rJP&#10;/tlaPhfXtW/suS70K/k/tGzt/wDkJW37uT/tpJ/n/lnWD4Alk+FVnJPrWk3ctteXnlyX0f8Aq7eT&#10;/lnHJJ/yz/z/ANs+r+HcWrRW8iR3cd9qNx5kkfmeX+7/AOniT/v5/wB/KzqGuHh7T92et6t8bpPi&#10;Nb2XhrVru0sdWs/MkvJPM8v7RJ/z0/z/ANNK9btv7JtfC9lHBaR3Mdv5clvJ5flyfaP9ZHJ5f/kT&#10;/v3XxN8UfgZ/bMf9pabP9q1by5PtEd9/y8Sf6z/ln/y0/d1pfDP4l+M9Gs476DVpNXttLk+z6hpO&#10;pR+Z/Z//AE0kt/8Ann/008yuX2ftP3h3VPaU/wB3UPob42XXiHxlHos8+tfvNP1C3kksZI/L8zy/&#10;9XHJ/wA9PMk/ef8AbOSj4tazB8Kvg/c+R5fmR2f2K3/6eLiT935n/tSrvw3ik8WafHrt/J9muY5J&#10;Ljy7aOTy7i8uP+PmT95/zz8z/wAiSV5b8UbXU/jn8RLLw1oSf2np3h+T/SI4/wDlpceX/n/yJWX8&#10;SfIcx80N9gt2MXlE7DtyLeTHHFFfTf8AwrPxRb/un0LVt6fKf+Jf3HH/AD0orp9vUPR9hTPz/vrW&#10;OWTz5JP3kcnlyUXPmfaP3Ef+jSf6yP8A56VratLPHJ5dpJceX/zz/wCWlYt9YPdeZHJJ9muf+mn/&#10;AC0/7aV6mp83qH2qOWTy0tI/M/6Z/u6palHPpeofa7TzIov3f7yqX2+eKPy5JJKjk1S4lt/I8z93&#10;WnIZkd7qk83mb5JJf+ulRRRfapPLo/1v7ujyvKk8utQNL+zLSOz/AHn7qT/rpUVzax+X5kcckUcl&#10;VvtX+j+XVm4iu7WOPzP9XWIGbRWtfWtvdWf2uOT95/zzrJp+0AvR6XJLbxyQfvarSReVJ+88yKpL&#10;W6+y3EcnmeVXR332HVLe2n3/APTOT955nl0AcxW/ot9aSSeRPHHF5n/LST/lnWbfWMlhcf8ATP8A&#10;5Z1duNLjlt45IPM+0f8ATSiZkdXHpes6XcefaX8cscf/ACzkk8zzI/8A0XV290u0v7j+0o47e2jk&#10;8yT7D/rI65jRdU823kgnkjikk/d/886uyWslhqnkXd/JFZSR+XH5dcPszU0vtUmjSRx/8s/L8z7T&#10;bf8ALT/rnJV3zZP+PuDzPs3mSSeXJJH+7/6afu6pWMUF/bx2k/mXNzb/APHvcyfu6k8qSwjkk8vz&#10;Ps8f/Hj5fmeZWoG1pPiPTdLkku54PKjuI/8Aj58vzJP+2dUrmKSKP+zfMt7mPzPtFvc/6z/yJ/8A&#10;HKLawjhkuZ7CCSWP/lnH5f8Aq6rW115Vn5FxBcRfZ/8AllJ/yzkoNNTSsYv+JPJJHP8AafMk+0Rx&#10;20nmfvKP7Gv9UvI54J/sNzJH+8kuauyap5UdtYQQSeXJH9ojjtqktrXTbC3jjnkj+0/8s5PMrIPZ&#10;h/ZcejaX5/kXH+s+z3kccf8Aq5P+eclGk3Ud/JFYQWEf2a4/1lHhfWZL/VLnTb+SOX7P5kkf/XP/&#10;AK6VZvpYPCWsXP2/7RbWVx5cdvqUf7yOP/rpHWRoSf2NP5f7iD7NHJHJJ/rP+WdZ0lr/AGXH5nlx&#10;yRyf89P/AI3Wrrf2uwvLbzP+ff8Ad1lX3lzRyXbyfab23/56R/u5KAJJLqCK4/1n+s/1f/LSSpPO&#10;u5PMu5PI8yP/AFnl/u5KpeV+8kkg8u2qz9qtJre2jjkjik/6aeZQBJpv/LzcR/6NHJ/z0/eV2FtF&#10;5VnH5c8kVtJ/zz/d/vKwba1ntbi2jT/j2/1nl/8APOrF9YSReXPHJJ/q/Lkj8ugDsLGwu4o5IPsH&#10;7yP93+7/AOWlUtS0u017UPP/AHcUdnJ5dxJ/yz/651X8P38l1qEn+l2n2nzPLk/56R/9s66+5tYI&#10;Y7nyLD7TJ5f7yPzP3lx/00rM6itbazBFJJHPd/6yPzPsP2fy5PL/AOWcfmVHqU3lR+RaR2/237P5&#10;lR634jgsNUtvMsJLbzLfzJJfM/1dXbm/nit9O/sny/M/56XMf/tOszIxZLC/utHjgu5I7b7PJ5n+&#10;r/1n/TOtG5ikutP/AHF3b+Zcfu44/wDnn/20qt5Un9uf2l9rkl/5Z/6N+8/9GVdufIsLOTf5kv2i&#10;SOTyvMrTUClc2EcVxbWEkf2m5k/eR/8APOPy6xZNLkmt/M+1+V9jk/dxxx/6ytq+ijhuI/P8vzP9&#10;XH/0zkqO5ikurjy4/Ll+z/8APSP93RqZFKTyIo7aRPLlufL/AOWcnl1i+Lbq7ijtvM8z7T5nmeZH&#10;+8//AHlbX2X95czweXc20dx5ckfl/wCrk/55x0Ry3ct5JYX1pHbeX+8j8v8AeeXHRqBJpt/BYSW3&#10;7+4sftH/AC7SeZcXMnmf8tP+mdXZLqPS5PI1KSS5ubiTy4/tMnmSSVnRX/lRxwTxx3Mkf/LTy/Lj&#10;jo0TWbS68yNJ7SXzP3kcccflxx0agWbbQYPFEkn2+/8AN/eeZ9mjj8uOP/pn/wA9PMq7pst/pdvJ&#10;d+IZP9XJ5cdtbR+ZHHVbTZbTS/M02PSY4pJP+WfmSSeZ/wBNKzra1n8RXltpumyXF9bSSfvPMj/9&#10;Gf8AXOszU6K2upL+S5k/0iK28z/TP3ccf7v/AKaVv+CfG8el3FzJHYR3Mf8Aq45P3f8Aq/8AlnXM&#10;XN1B5n9mwSeVHbyeX5kn+suJP+uf/LOovCVh/bOqXsGpatb6ZHZx+Z5dz/q7j/rn/wDbKDppwOs1&#10;vWbu68uC7+z/AGm4kkk8zy/3n7z/AKaVxet38es/u7STzY7f93JJHJJ/pEn/ADz/AHdaupapJpdv&#10;cz/u7m98v93/AKz95H/y0rnbb+zLrR5NWv4PsP8A01j8yT95/wB+601MqhS0m1nurz7Xfx/6FHJJ&#10;H5clSW373UIo7uP93J/q/L/1cf8AzzrRjuvt/wC8gkjlso4/LjtvM8uqVzdRxW8c/l+VLJ+7jj/e&#10;fu//ACJRqc1P92WfFt1Ha6XHafb7e+/efvPLj/8ARlc5fWEl/Hb/AGSSSWSOT/Vf886luZY5beOT&#10;/j5kjk8zy/M/5aUR6Xq2qSRx2kEf7z95H5fl0anUHyafqHnzyfbtW8zzPLj/ANXH/wDHK9O8G+Mv&#10;G9jb/b7DVrjw9HJJ5cltHJ/o0f8A00jjk/1dec2Nhpul65bfaJI/tMcn/LS38zy66PxJ8X/+EcuJ&#10;L+OC3l+0fu47aS3jkjjj/wCucn/oyStDKpUO08beLdd1nzLTXfFn/CQ20ckkf2axkj+zSSf9NPL8&#10;v/yJXnWpWs9r5c8/73/nnH/yzrzm28UT3X7yD91q3/PT/n8j/wDjkf8Az0rrPBuqQf8ACLyTx/a7&#10;n/WR+Zc/vPLk/wCedFSBlTqBc/vZP9X/AKbJ/q/+mdSRxSReX5cn7zzP9ZHUkd1H/qI4/wDSZP8A&#10;WSf886jufIi/cQSeb/z0rPU6iO2uo7C3ufL/AHv/AD0/6af9c699+AOg6TY+F9R8WR3cl9JbyfvI&#10;/s8nl/8ATP8A8if6yvBtNsJLrULa0sI5JZJJPL8yP/2nX1/8LvgZovgjwvJJq0EklzcfvLzy5PMj&#10;uJP+Wf7v/lp/10rKoBS0TxRHpeoW3hf95c69cWf9q3Hmf8s/3n7v/pp5n/LT/v3XOfF74tQaXeWX&#10;hOwj+wyW/wDyEJY5I5I/tH/POSuw+P0um/DnUI9a+wfvPs8f2e+ubP7PJqlx/wA9PL/5Zxx/+046&#10;+UY7/wCy3El3PJJfXtxJ/rP+mn+s8ySinTDnO58UWE9hpdtPPJ+7uP8AV20n+srgtS1SCKOOOCSS&#10;L/lp5f8A0z/5Z1o6l4o/t6OO71bzJfLj8v8A1f8ArJK5STz9U1SOOCPzbnzP3lamup1fgC1u7/xB&#10;HPYT3Ftc2cnmR3tt+7kjr7i8Pyx/G74X3Om388cXiez/AHckn+r8u4j/ANXJ/wBtK+Z/AHheTRbO&#10;K08iOW9k/wBZXtng3WdN+FXiCynknji/tCSO3vJP+mn/ACzrKnU/eGlSH7speBbC41n4oadd388m&#10;mXskkkeqaT5f7uS4jj/1kdaXxs1DUrr4yeAtFsJLf7NefaLe8jkkj8vy/L/5aR/8tK9Jk+HMcvxY&#10;/wCEog/1dxb/AOkR/wDTxH/9rryDxtaQeLf2rLLSY4I/Ms9DuL37THJJHLH5cf7z/ln5fmf9dK1/&#10;hmVP94eW+F/iD8ObXxRJBouuz6ZrVxeR2/27RJPsckcnmfu/M/d/6v8A7ZyVHY+KI9es/iDpsniy&#10;TU5NP0uSSO21K48yOS8kk/55yR/8s63vEnwH8H3VnHJrWi2ktzHHHJ9pjj+z3Pmf9NPs/lxyf9+4&#10;65P+xrTRtY/sX/T76O38u4s5NSk+0R/+RP8AV/8AbOinXHUwnsz59+JngO7v9Qto44JPtMdv+78u&#10;vKdNup/DmueZJH/pNvJ+8jr6k8dWF3f/AGbzPLubnzP9X5leFfFHwlf6Xrn+l2kcUnl+Z/o3/POu&#10;6hU9ocNSn7M6jwvv16SO70391+88yS58vy67i58uXVPL8z95H/y0/wCmleJfDPxb/wAI5rkaT+X9&#10;iuJP3n/TOvZPBssl1rGoxzx+bb+Z+7kjrKvT9mZUyTSYp9Lk8yCOPy5P3nmSf89K2vGUsH9sRz+R&#10;JFHJHH/1zqlYxSWv2n93Jc/vK1vFthBFp/2+e78r/V/6yT/V1zanSFjr1hLqlykf/EsjuLeT/Wfv&#10;P3n/ACz/AHdWbnQdasPB+i6nfQWn2a4k/wBHkkuP9ZHXF22jR6N5k8ElxLe6hH5ccdRavo08txJJ&#10;f6tdyW0cf23T7a5k/wBX5cf+s8v/AFcdaGR9d/szeI4PiN8F9R8L3/72S38yyuI/+neT/V/+1K8S&#10;jsI7WO90LUo/Kk0+4ktpP+Wf+r/6aVL+yX4jk8OeKLK7u45LGPVP9HvI/M/d/vP9XJ/38r1L9ozw&#10;5Bo3iiy1aSD/AIl2qf8AHx5cf/Lx/n/0XRUpnTTqHlFto3h7wbbx38nl65HH5fmeb5kclvcf+1I6&#10;9X0SK/17y57/AMyKy8vy47b/AKZ1yniD4cz3/wAP73Xp7+PTL3y45NLtpP3kf/XOT/ppJ/0zqLwT&#10;8RpP7PsrS7g+zXtx+78uSSPy4/3nl/8AfuuapAcKh6dfapHYW9tHHHJc3Nx+7t7G2/1kkn/POOvY&#10;Phd8IJNL1CPxD4l8uXXv3n2exj/1en//AGz/AKaVtfDP4VQeDY/7Sv5I9T164j/5CUf+rj/6Zx/9&#10;M/8AppXeeV/z0j/0aP8A8iVrTpiqVPaFe+upLCOOeeDzdOk/dyf5/wCedZtz4cji8u/jn8q2jj8y&#10;O5/55x/9NK6y2lS6j8z/AFttJXyB+1X8fYJY73wZ4av/ALNp1v8A8hC5j/8ARcdaHPTp+0Oc/ae+&#10;L/gzxl/p9haXGp6tp8klvJcx2cckd5b/APPT/pp5cn7yOOT/AJ6Sf9s/AtN1nUtUs7aO00mS2kt7&#10;iOOS2uf3cccf/PTzK1fDelzxeZqV/H9m8uOT7HH/AKz/ALaSV6N4J0bQtG8zxD47nsLGyt9H8u3u&#10;f3lvJ5nmSfu/3n/XT/V//G6PaHT7P2Z5Rc6X/wAIb4g0G/kku7bRY7iO41CS28zzLySP/V28ckf/&#10;AC0k/wDtlZPxE8XR/EHVP+PCPTPMkk/s+xj/AOWcf+sqvrmqaLf+IPE6QTx332eSO3t7mOSPzJI/&#10;M/5Z/wDxz/ppXJ6lFd3XhuTUoLCP7FH5fmfaf3lzb/8AXP8A+OUHN7QludLj0HT/AC/MjlufM8v9&#10;3WrHLJayfvP3VzWdps0F1HHJJP5v/TStGTy/3cn+tjk/5aSVqaUzfkltNYj8iSCSKSSP/Wx1JJ4I&#10;u7Dy/Ij+0+Z/z0/d+X/2zqlpNjPf6hbQWnmS3Mkn/LOuw8P6z/Y155Hn28skfl+Z5kfmeZ/0zrn1&#10;NTr/AAl8L9Ji0uT7dYR3Mlx+8k+0x1zupeHL/wCH2qRyaL+60mSOT7RqVz5f+jx/9dP+Wfl16lom&#10;qQa9b3s8f+g21nH5lxLJ/wAu8f8Az0r5j+LXx4n8Uahe2Hh6eSLQf9XHJ/y0vI/+mnmf6urOaf7s&#10;9X8P+A7v/hH/AO2vt9pfatJH+8vo4/Mk8v8A56f9dJK5PxBperaXbyfZIP3n/TSPzPMrmP2c/FGr&#10;aN4kjsI5/N0ny/8ASI5P+Wf/AE0jr6PvrrTbr95/Zsdz/wAtP+edc500/wB4fPMlrd3X7uf/AEa2&#10;jk8zyv8AlpV3SbWfWdUjsP8Aj28z/VyXP7uvbLH+ybq88uTQriX/AKa23l1vyfCXQr/WPIkuJLbV&#10;pP8Al2uZI6XtDT2Z5zqXhzTdL8YaTBaSfZo/3f2iP/np5f8Az0ryn4meDY7CSS/jn837RcSSfZvL&#10;8v7P/wBM/wDnnX054y8Gz+EtDuZ5LCOW9jj/AHd95f7zy68x8Af8TTWNR02/sPt0ckcckltJ/rJJ&#10;P+WfmSf+0611M50zyTw34Su5dPtr/VoJPs0n/HnY/vI/tH/TT/pnH/8Au469s+EPih7a4udN1KOO&#10;TzPLj8ry/L+zx/8ATPy/9XH/AKv/AOOSSeZJWjpvg3WpfFmo6brscer+J9Qkjjkjto/L8u38uPy7&#10;eOP/AJZxx/8ALP8Ad13Ph/RtF8EWdzaf629juPs9xfS/6R+88zy/3ccf+s/5af6v95J/yzo9oaew&#10;9mcf4tv/APhDdPj03TbH+17mS88zR9WvpPM+x2/l/vI/+/leN6tYT/aJJ/Lv7m58z95/z83ElfQX&#10;i6K0l1i9ksNNu7G5s/8AR5LbUv8Aj58vzP8AP7v/AJZ186/FGwv/APhKI9dsPMtpPL8yTy/3f7vz&#10;P+Wn/fyOsoVKlQzqUKeH/eF3+1IIrO5juJ5PMs7iSOS5kt/9ZXMXOqT69JJ5cn2bSY/9ZR5smvSf&#10;a555ItOjk/d+Z/rJP+udVpL+O6uPLjj8qO3/AOWf/LOOtdQNGSWC60/+zYI/Ktv+Wn/TT/rpVK20&#10;uT7RHaRx+VH5f7y5qOO6gi+5HH5f/oyt6OW78R2eywsLu+k/5aR2MfmSSSf9s60NTFkurSwt/Lg/&#10;1f8Ay0vpf+Wlep/Bz9n3VviXJHqWpeZpHhyT/lp/q5Lz/rn/AM8466v4H/sySXXl+KPHcH2G3j/e&#10;W+k3Mfl/9tJI6k+L37SN/wCI7z/hDPhl5f7yT7NJqX+r/wC/f/TP/ppQZc51nxE+N3h74QWcfgjw&#10;RHaf21H+7/d/6uz/AOun/PST/pnXOfCHS9Slk1rWru/u4takk8u4/tK3/eXH/Xx/8b/1dYvhLwHo&#10;vwl0O51rVpI77WpI/wDSL7y/+Wn/AEzqXwvLpPxa8Wad/wAJLHf6ZbfaPL0uxsbzy/7Ujk/5Zyf8&#10;84/+mlPnFOn7P94VvG3hfw9qnhv7foV3pnhC5vJJLf7N5nl22qSf8tI7eT/ln/6LrgvCXgj93cx3&#10;+rWmhyyfu9Psb6Ty5JLj/nn/ANM4/wDppJX2H+0h+zd4Q+I3wflv7SS00zWfDdvJHZ/YZP8AQo/L&#10;/wCXLy//AGp/rK/PKx0u/sPFkmk3cElz5lv5ccccf7zzI6OQz9p7/Oe/WPxp8L2vheTw1rtpJbat&#10;p8n2f+zfs/lx+Z/10/5ZyV7r8CvjxovxV0v7BPf/APE+s/3cnmfu5LyP/lncf/HK+VtS8OSfF/T4&#10;9Sgu44vE+nxx29xJc/6PHqFv/wAs5JLiT93HJ/yzqTSdG8J+A9cju7+O38VXv/LSS28yOyjk/wCm&#10;f/Px/wBdP9X/ANM5K0M/aHtv7SHjK0l8Qf2FaSW9z5mnyW+oR/6z/lp+7j/9GV4VpPi3wDa3FlBq&#10;Wi38uo/6y4uZI4447eP/AJ5xx/8AtT/yH/y0rA0nxdPF4ojtINJ+zad/x7yeXH5n/bT/AO110fi3&#10;wlaXWoR39j5f2KT955nl/wCruKKkxHKeNvFH/CR3nkQQfYbLzP8AQ7H/AJ5/88/M/wCmlZOieI7D&#10;wlo9zdxwR3OvXkklv+8/1dv/ANNP/jdXY9Gg0ezubv7XHfajJcf89P8AV/8AbOtbwb4S0n/hKLaD&#10;XdSjsf7Qkj/eXMf7uPzP+Wkn/wBr/wDIdc2o5lbRLC//ALP+1+X9u8y48zyvL/550XPi2TVNPku9&#10;NjjvrnzPLuPKjk/d1o3N9aaDrmvWnh7Uo9csvtFxb28nl+XJcW8cn+s8v/lnWl8O/wBn3WrWS4v/&#10;AO1rSKP95H/rP3n/AG0o1EcX4t8eW/i37NJHafYZNPs47eOP/lnJ5f8Ay0rk9NtZItPknkj/ANNu&#10;JP8Ann+88uvW5JdC1CTxf4a03RZJLmzk+zf8JBH/AKu4k8zy/wDyJ5dcpqV1HFp/l/ZP+Xj/AFlH&#10;tAOYuYvK+zR/9M6u+VHLZx+Z+9/551Z1aL7LZ6TP/qvtFvJ/rP8ArpJH/wC060ZNL82Syj/dxfaI&#10;45I/+2lGprTpla2kv9L8uO08uKPy/wDVyR+ZHJX0H8IfiX4wl8J6j4w8SyfabbT5PsWhx/8AP5cS&#10;fu/8/wDbSvG9J8Lz+LfFFlotpH+8vJPLj/6Zx19BXt1YWGoSfYP3XhzwfH/Z2n/9NLzy/wB5cf8A&#10;bOOvNxVefJ7On8cz6nJsDRqVJ4jFfwaHvz/+R/7eOC+Ikt3pen22g/a7eW9uJJLjULmST/j4vJP9&#10;Z/37/wBX/wB/K8oubW/utQ/sWOSO5j/56Vv+KPEf9qXkk/l+bbf6uPzP+WcdcxJqH7uSP95FHJ/3&#10;7rtw9OFOn7OB5OLxcswr1MXW+KZtfb4Jbf8As20k8qPzPLkk/wCekn/xutXUvC+peXZR6bPHcyf8&#10;tJI/3fl1zFt5dr+8jkj/AHf/ADzrrPDd/HY2/mRySW3mf89K11OEsatqn2ry4J5JIpI/3cnmfu69&#10;68C6X/wiXwv0mC7/ANZJHJqNx5n/AE0rxvwB4Nk+IHjSOSePytO0+T7ReXP/AEz/AOef/bSvW/iZ&#10;4jSKOO08yOKS4/eSR/8ATOvDxz+sVKdCmdtD93+8PnDxRrP2rWNRjn+0RR6hceZJ+7/1ddh4ftY7&#10;r/j08y5js45JJLmT/nnWBrelx3VxbJ/zz8yTy/8AnpV2xv5IvDetRyQf6zy44/3de5rax5pzviS6&#10;8248+P8Aey/6ytHwba/8S/UZ5P3XmR+XH/yz/wBZWL4kik8v93/1zk/6Z10+mxSaX4XsvLtPtPmf&#10;6RJH/wCQ46zNQk8G3cWn22pSTx21t5fmW8fmf6z/ALZ0XPiiDxJp+nWEdpdxatZx/vPtNv5f7v8A&#10;7+V7R4S8/wDs/QbCf95b+XH5kccfmeX/AM9P+Wdea63dWl/4k8uO08r/AJZx/bv+WdABbeF/7G8N&#10;xpHJ9msriT/l5k/1lGiWuraXb3MklhH9ojk/1kcdS3N1HL4fubee78q5j8uS38v/AFldXpOvSapZ&#10;21p+8+zR28fl3Mkn7yT/AK6UAcpJ8PvG/wAVfC9t4sgn8NaRosmqeXZ/2/qH2f7ZJH/0z/5aR13v&#10;imO/+Euj6t431b4UeD7Hxfb2clvHq2gax5cf+kfu/M+x/wDbSvNbb4g3fwq1y50m3sLfxD4P1CTz&#10;NQ8Jal/x7XH/AE0t/wDnnJWT8VtZ8N/Eb4wf8JRot9Jq/wDbEf224tr6z+z3OjyR+XHHb/8ATSvE&#10;nRr16/JX+A9KnUp06fuGLpNrHo2j22mxyfu7f/WSeZ/y0qz9l82OSST975dSX1rBFH/yz8uSo/7U&#10;+y/uPL8r935n7uvfPIIv+PW3uZP+Wkn/ACykqOSXzf8AV/8APTzP3lR6lLJL5fl1S/tSSXzf3flf&#10;886NQLEl1J5kcfn/AP2uOq+mxf2zqllaRx/6ySOsm5i8vzP3nmySfvJK734Z6X9guL3xDcf8eVnb&#10;ySfu5K0A3tf17QovEH9m38cl9bW+n/Yre2ij/wBZJJH/AKz/AFkf/TOu8+EthYeHPA+q+Ibv/j5/&#10;1dvH/wA9I468UjtZNU8WSSRwSS3P/Hv5kf8Ay0uJP9Z/6M8uvZ/HV1B4N8H2Vh5kkUdvb/aJJP8A&#10;pnH/APbK8TNqn8PDn3GTUbUL/wA//pEDyC5ik8ZfFi2sP9b/AGXH+8/6+JP9ZXsnxRv4/Dng+2sP&#10;M/5Z+ZJ/1zjrgv2b9BkuvtOtXcf7y4kkuJP+mfmVW+NHij7f4gkj/wBbbW8nl/8AbOP/AO2fu/8A&#10;tpXAofWK9Oge3Kt7NOtU/wAf/wAich4R0H/hN/FlloUknlSahJHHcf8APSO3/wCPi9k8z/pnHH5f&#10;/bSu08W+KP8AhN/Gl7fxwf6NJcSeX/y0/dx/8s6Ph3o3/CJeH9a8SyRyRXv2f+xrf/rpJ+8uf/ac&#10;dZtjdf2N4gtvsEf7y38y9k8z/lp5dfVT00Py51Pat1KhS8W3X2DWLmwjg8q5j8yOSSOT/WVX8Pxf&#10;arO5t4JPK8yP/WeZ5f8A38rJ1KWS/wBUuZP9V/5Eq74X0v8A4SPVI9Fkn8qyuP3cnl/8s/8AppWZ&#10;Z63a/tD+IfDnwrk8PXdhJLr0lv8AYtHudNj/ANGk/d+X/wBtP+2dYvgnwv4h8B+E9Kjjju7GSzj+&#10;0Xlz5n/LxJ/0z/5Z1d8G6D4X0GTRZ9anksbm3uJPLk8u4/eSSR/5j8z/AJZ/vK9o/wCFff2zbyX/&#10;AIT1qz1e2j/1ckcn/wAbrlqT/wCfZ6WBhT/5eFn4b/a7X4d6jrWtXdxFJrkn9nW8nl/vI4/+Xm4/&#10;5af6uOvBfDd1f+LdY17xDaQSf8Ty4+xafH+78uPT4/3fl+Z/37r2T4tfEu38ZfD/AE74e+CNSuJd&#10;RkkuNKkvpJJI7aT/AFfmSfu/9ZJ+88uP/rpUfhLw54htdDj03wnqVpc6Tp8f2L+zZP8AVxyf9NI5&#10;P3fmUfYNf4lQ6fwbLHp+lyXd3PcRW2n2/l/aY/8AWSSf6v8A+OV4LqWvT3/xw0nxL4a02/1z/hG4&#10;/wC1by5vrf7RH5kn7uP93HJ/rP8AlnXtHi3S7+1k8OeHpL+3ivbP/TdQ8yOP/Wf6yT/pn+7jrwr4&#10;b+ff6pJ4hnu7ux1rxBJJcSXPl/Z47e3jk/d+X5cn/LSsqFP2YV5+0PbdN1nRfiDHJPBHHpHiO4kk&#10;uLyOSPzJI5JP+/dXdb8G69LqGg/2Tov9p2VxJ9nuL6PzI/s/+f8AppXOfZfEP9sfvPsmp28kfmR3&#10;Nz+8kk/7aR/vK9B+Gdrpvhf7Tq1pPqdzJZ2/l3FjJJ+7j8z935nmf8tK5+Sn7Q7Z1KlOmcppPgO3&#10;8Uaxc61aWEkv9qXElvHfSfvJI7eP935f7z/Vx1x/hf4Qat4Tt/iLd6nHf2t7rGqR6VZ3Mkn7yO3j&#10;/wCun/LOvZLbxRpvhySS7j8S2+h3Mcclvo9jc/8APxcf+jK5jxbpfj7+0JILTxL/AKNb28ckn2aS&#10;OSS8k/6aRx/vP+/ld0/Z+zPFp+09oZuiWF/8PpJI9Fv7uWOSTy/s0knmeX/8cr0rRPiXJ/pME9pJ&#10;beXH+8ubH95H/wBc5LeT/lpXluk2upfEH+zZ457vTJLOSST/AFccfmR/9NK9S1awni8J6tq32S00&#10;jXtQj+z29z5cf7uP/np/00rl/h1D1sVP2iKWk/FXwR4yk+yeHtS0mXUbiT7P+7/0eT/v3JXT6t4S&#10;0mS3kkn1aTTLj/ln5lv+7r4M8QfCrXvihrmo67pMGp6vc/aPs8cltZ/88/8AWSf9/K9X+G/hz4+2&#10;Gn20GrfZPEGix+X/AMS3xRJHJ/378z95Xpezgzw/aTpH0f8AYP7B0f8AtbxLfyX2ixx/6zy/MkuP&#10;+uckf7yP/rnJW1pNrovhzT/M8NXcdzbaxJ/x8xxxx+XHH/00/wDtdZ1tYXes6X5+pQW+mSSf6yPz&#10;PtFtJJ/n/rpXMePviNafDT+wbS/0mS+0HUJJI7y5sbfy47OP/wDeU/ZjliPaQ9881+LWjXfjz4wW&#10;2kyXdxc+ZJHZW9tY/vPs9v8A8tJP/af/AG0r3XVvFvhfw54X0mwgj+zaTH/o8f7v/jz8v/np/wA8&#10;5K4vRLCTUPEEmteGvs+r6dqEn22PW9NuP3nmR/8APT/nn/n93/y0qx4k0/WfFmqR6l58lze+ZHb/&#10;AOk+ZH/5D/56Vnz+zOz6uqlPn9ocz8VvEcfhf+zrC0tJJftElvH/AKz/AI+I/wDnpJ/z0/1f+srF&#10;/aH8OT+N9Y+HPiS0tLeW2t7iP7RJH5f+j/8APSP/AD/rK+oPC/g2w0a3jS7ggvrmOOOOT/V+XH/9&#10;rrN+JvgjSdZ8L6jHaWkf2m3j/tGP7DHH9ok8v935f/ov/v3XRXpzp0PaHk4fEU6mL9h/IeJ23giw&#10;is/tf2uS+jjj8z/Rv3cckdeOftITWGjeH/DnijSbST7T4b1i3uJPL/5aR/5jr2Ox8W+HrX7NBdyX&#10;FtoOnx/8f2kyeZH/AKvy44/3f/LP/wCN15b4k+F//CR/CvxPpthPeS2X2OSSP7T9skjkk8vzP3fm&#10;fu68SnD95+8PrsRP2lP92fOGt/Eq40vxRcyab9k/snzPtEckkfmeXHJJ9o/9qeXXtnhLQbDWtQj1&#10;Lf8AZra48y3juZLfzP8Atp/1z/1fmf8APT/V/wDPSSvmPw3pces/2L58ckVtJ5ccnl1+pH7JsXg3&#10;S/D+u+E9Vj0n+0dQPmSW3l+XH9mji/49o/8Anp5f7z/yJJX0E/ZnysfaVDyrxJ4S/sHw3JJYeXrm&#10;g3FvJ/oWpSR/vJP9Z+8k/wCmn/PT/rpXKeFvCVp8L9YvbSSwt5dF1C4kuLPW445JJLe8/wCWlvJJ&#10;5f7z/V/u5P8AVyfvP+ele2f2DJpdn/wkNpBcan4HuLiST7NfW/2e50/935f7yPzP3n/XP93+7ri7&#10;nQbvXvEmo/8ACNal/adtp8nmahbeZ/x8SfvJP+PeP/WW/wC7jj/6af8ALOub+4OhOph/3hyn2C/l&#10;8SefH9niufsfmaXc30nlxyfu/wB5HJ5n/LSS3k/1n/LOuv1LwlougyaD4h0m0/sPxX4st44/sP2e&#10;STy4/wDWeZJJ/wAtPL/5af8APTy6peCdL8Pa95mpa1PHfeD/APkI2dj5nl3NvJH/AM85JP8Atn+7&#10;kk/56Ryf6uu58G2sl/pf/CS38FxbXNxH9i0e28z93Hb/APLST/v5/wCi/M/5aVl/Dpmn1ipiP4hw&#10;3x1+JcHwb+Hf2TTbuS5+xx/YtL8yPy5JJJP+Wn/tSvmz9n21kv8AXPt+pSSRaTb3HmXFzJ/rJJP+&#10;un/XSun+L2l618c/iRcyWkcn/CKeG7f/AI/raPzPL/ef6z/tp5f/AH7/AHleg+CfBuja9qGlaLb3&#10;cmkaLbyRxyeX+8/79/8APST/AO2UU/3cApw9vM+pIf2iNJSGNTPqmQoH/Hv7UVgf8Kp0a1/codH2&#10;x/IP+PjoOP8An4oo9odX7g/KqOW/tftMckEctl/q/wB3b/vJP+edcfq115tx+/8A9Ok/6aV6NY2s&#10;9hpdlHJPcW3lxyeZ5cn7ySsnUtPtPMjgnk8qT/WfvP8AWV3e0PI9mefSf6uOP93/ANM7aT95+7qt&#10;daXafZ99vHJFJ/yz8z/lpXoV9o1hr2nx/ZI/s1zH/q465eO1u4rySP8AeRR/8tI/s/8Aq619oZez&#10;OYvdG8q38zzPK/6ZyVH/AK39xJ+9j/56Rx10dzYwXX7t4P8App+8/d1k31hBFceXB/qpP+WfmV0+&#10;0MylJo0kUfmeZHVm11CeG3kR4I7my/1claP2qeKPzNn2mP8A9F1WufsmqSfu5I4pP/RlZ+0Ajt5f&#10;7Bkju7SfzY5P+Wsf/LP/AKZ1S1u18qSOdP3Udx+8qO5tZ7CTy5PMiq7H5d/Z+X5fm3Mf/TSjUDEq&#10;W2l8qSOT/nnUfzxffpK6AOokitNU0eSeOST7TH+8kiqx5VpdaX/y7xSf9M5K5StHRLqT7RHB5kcc&#10;cn/PSuepTAuyWEcskn7uSWT/AKZ1v6J9k1nT/sk8kf2mP93Hc/6uqUcsF1cRySSXEVz/ANNKL7S4&#10;Jbi5k8/95/zzj/5aVkBo/YP7Lj8uSO4lk/6Zx/6yt6xlgutPj8uT/Tf+faPy5P8AyHXO6bLJf3H7&#10;+Dyr2OP93+88utXTfMsNU/d3cfmSfvP3knmf+Q46DQ0o7ryrOS0jsP3kf/POP93/AOi6zriOP+0L&#10;KTyI/MuP3ckkclRa1fx+Z+48yW9s/wDnnUdz4ogv7fy/L/0n93JbySR+Z5ckdAqkzR0m1u7CS50m&#10;e78r95J/y08uPzP+WdR3MUlhcSQalH9mkjk/1dzHJ5lYEniiOLy5/sHlaj/q7j93Vmx16PVI/Mk+&#10;z/aY/wB3+8/5aR0vZkGtq1rJf3H2+08uP935kflx+XHXReG/HmmyxyR6tJ5sdx/rI/M/d+X/ANc6&#10;52OK/l+22k9pH9p8zzI4/Lj/AHkdZOraN+8jkee3ubm4j/d/ZrjzJP8A7XTNPaHe+NvAcfhL/ibe&#10;E5LzV/B9x/q4/wDl5s5P+ecn/TOq0l/BfyR/YP3uneXHJ+8j/wBXJ/1zra+BXxVj8JeILj/hKLuS&#10;WO4jjt45JI/9X/yz/eV634y+DeheLZP7W0Ke30y9uI/+2dxXKdPs/aU/aHh8d/B9n/0+0/eeX5nm&#10;R1JbTWl/JHBJaebJJ/q/3n+rjrR8QeEta8Jf8haC4to7f/ln/rLaT/tpWdY+ZqlxbfZ47SKX/pnJ&#10;5lBz6mrbRXd1o8klp5f7v95J5n+srS8Gy+bqEkl3PHFcx/8ALt/z0qx4fsLDxHJc/u/Kk8zzI/3f&#10;lx/9c6r3MU9h/a09hB5Ulx/rJJJP3kflyVnqWattf3+qeIP3FhaW1tcSeZ9p8uunkup7W4jjku7e&#10;S9t4/wDWSeXXMaJdeVHbRyR3H22SOSSSPzPMkt/+/ldHc6zouvSR+XqVvLHH+8/6aR1mPnJdbltJ&#10;be5j02O4urmP93JHJ+8tqi026gtZLa0kk8qST95HHJ/q/wDtnVnVpbTy/sEEdv5nmf6Rbf8AtTzK&#10;xdSsNN+2RxyXflRx/vI7mP8A1cdBoVvGWl/2peR+fJJ5cf8Azz/5aUfao7D/AI9JLiK5jj8uOTzJ&#10;PMj/APadSX32S/t/3nmXMn/LP7NH/rP+2dLJFaXVvH5kflXtv/q/M8utNQM2PVP9M+3+ZJc/8s5P&#10;Kjj/AHf/AMcq7c6zBLJ9kgtPNuY5P9X5f7uSqUl1JYSSR28kkVtJH5knl/u/8/8AbOjUte+36f8A&#10;YPtcmmR2/wDq47H/AFklGpkS/YPt9xHHHBby3Mcn7y2j8vy7eT/pp/z0kqK5ik0vUJLSP97JH/rL&#10;mSSTy/8AyJUn2+SL7Fdzyfu44/8An3q7rn+lebHHBcRXv/fv93/z0/eUAZUkUf2ePzLS4+22/wDr&#10;PLk8uP8A7aVWkur+6uI4/Lt4o/L8uSxto/L/AOucnmVrW11/pH2vUp5Lm2t4/L/1f7z/AMh1Suf3&#10;UfnpaRxeZJ5f2b7P/rI6KdQAkik1m4kSeeSKT/WXn/PP/pnWjFqkejafJH5FvFeyf8tI/wB3Jbx/&#10;886peH4v7Zt/tdx5d9ZW/wDz0/5Zyf8APOo5P9P/ANf5kv7zzP3lGprTItSsJ9ejtruT/l3k8zzP&#10;+mlaWm6zH/Z8k9/aR21zb/u/L/5Z+Z/z0o/s+OX95aSSeX/yz/651FHFHf65HBJ5n2aPy45PL/5a&#10;f89KNTYpabFd+LdQkjjjj+zf6zzLmTy45JP+ulXtb+yWGoW1haWEnlxx+Zb3P/Hx+8/5aVW1uWO1&#10;s5LSOC4/4+PLjktv+WclRala6lf2dt5k/wBmk/49/M8z/ln/ANNK0OQxZLCfw5eXM9h5ksf/AC08&#10;v/npWt4blu9e1C58yCSL7P8AvPMk/wCedVv7Gk0uztv+XnzJPLkj/wCWf/XT/WUR+X5fl+R9pj8z&#10;935VRqBpSX0dhb3M86R232j/AI8/Mk8uS4/7+VFY69q1/ocl/PafYb3zPL/eSfu46p2OqQeKP7Rk&#10;8+Sx+x/8s/8AV/aI/wDlnXOatrM8tv5EnmRWX+r/AOenmV0Gp634b+AfiHxt4HufGfhuCPxBexx/&#10;u9NtpPMuZP3fmSSV8z6trN3rOqXM9/8A8fv/ADz/AOef/TOvov8AZ9+L/wAQvhp4wj8PeBLD7dc3&#10;FnJJcW32jy/Mj8vzP+Wn/XOsnx18PtJ+LVxHrth/xKNWuP3nmyRySR3H/XT/AJaVpTqez+MyqU/a&#10;Hmvwl+GmtfFrxhZaFoUH2q5k/eSf8844/wDlpJJX2Z8df2afCfw+8H6LrtprtvpGo2cf+mR33meX&#10;qn7v/WeX/wA9P8/9NK5T4U/Gnwv+zJ4HubS00mPU9WvLiPzP3n+k6h/10k/5Zx//AGuvBfiZ8VfE&#10;PxL8WXOu6lP9pvZI47j7D5n+jeX/AMs44/8APmfvKzqT9oZ06fsyzq11Ja3l7+8/5aR+X/zz8uT/&#10;AFdWZJY5ZPLj/df89KzdE0uf4oafHA8ccVz5nlxxyf6vy/L/AOWdewfBz4QXcWsW3mQSS/6R5dv/&#10;AKvy4/L/ANZJJ5n/ADz/APIlc1Q7aZ6L+zx8Jfssf9rX/wC61GSP/pn/AKPHJ5kf/fyvX7bxlaf8&#10;JxZabaTxxW2n2/8AaN5J5n+rs44/M/7+f5/5aUalqkHhyzjsNJjkvpJJJJI/Lk/5aeZ+8kk/6Z+Z&#10;XlPiC1k8EeE9RsNSu5ItR8QfvNUljk/1dv5n7uP/AK6XEn7z/rnXMbHlnxR+KF/8afEl7qWuxySx&#10;xx/u445P3dvH/wAs/Lrz795NZx/vPs1tJH/q/wDn3qzqVhJFH5cfmS/vPLj8z/WVneIJZJbeWwjk&#10;j8u3/eXEnmf6ySunUDFvpY7q48yOTyraP/VxyfvK9W+F/hKPS7P+0pPMl8z/AFfmV594J8OSazeS&#10;Tyf8eUf+sr6h8AaDHLbx38kf+jW/7uOP/npJWVeZ00Kf/Lw2vDejR6DZyX935cV7cR+Z+8/5d46+&#10;cPHXjyDxb4sk8+PzdOj/AHdvH5n/AJErr/j98X/K8zw1pMkcskn/ACELn/2nVf8AZh+CP/CeapH4&#10;h1aP/iS28n7uOSP/AI+JKKdMKn7w+0PhLrOrap8P9Ok1aOO2vfL/ANZHH5f2iP8A5ZyV84SeLbTw&#10;l+1Br2pXcF3pmo+X/o/+j/aLaO38z955n7z/AJ5/vP8AlpXqXxa+Od38OdYsoNJ03+09J0+SOPXJ&#10;I/8Alzj/AOecf/TSsH48/D608eeG4/iF4akk1OWPT5PMjsZP+Qhb+X/7Trq/iHDU0/hnOSRWnxWv&#10;L2/u9Wji0W8kkuI7a2vJLeS8j/6Z/wDLT/tnXH311Hax3upSQfYZLe38v7NJ/wA9Kr/DP40+Gvhz&#10;8J7nw9Jf3EWtax/x7/afM/ef8s/3n/POSsnxRdebpdlaRySf89JPNj/1dZV6cKfwGlOvUxH8Q5y2&#10;/wCJprFs8/mSx2/+kSR/9NK0pPCWheN9Uj03XZI/s0lncXPmSRyf+Q/+mlWPCVhHa6fJPP8Avftk&#10;n+r/AOmdV5Iru/1jVp4I7eK2t7eS3+03Mn7uuWnU98K9P92fMfi3wbP4Nktp/Mjljjk/dyeZ5nmR&#10;12mk+Lru61zTpIPIltv3cdx/00/651d1bQYNQ8Px2DwSf9dJP+WdVo/CX+mWX9i+XFc2/wDy0jjr&#10;06lT3DzT0G2ijutQto5I5PLvPM8zy/Ljkqz4giv7+P7JBfxyx6fH5ckkkn7uSsDxbLPa6PHJP/x+&#10;+X5kfmfu6r+EtZu9UkksPI+zSXH7uTy7f/WR1ia+0OP03WZ/s9zqUl/JfXNv+7t7aWTzJI466PxJ&#10;FPF/ZMn2S7l064j/AOXGT93cSf8A2uun8dWthpf/ABLZLT7TJcSeXH9m8uP7P/zzkrk/7Pu5by2g&#10;tLv+17KP95+7k8z95/0z8yq5xEvi2XxZFrmnaTpMF5q8lv5cf+rkk8y4/wD3lfcOkyz/ABz+D/8A&#10;ZutWkmmeJ7eOOO4tr6P/AFd5H/8AHP8A2pXwZ4k8R/ZdY1G0jtJIrn/Vx+ZJXtHwP+LXjPRvFFlq&#10;1/f3Gr22of6FJpscnmXMnl/8860Ar6tLJ4N0uODUp7+WSzkkt9Psb6TzI7P/AJ6W8f8An/V1wV9f&#10;z39x5kn/AF0r7M+KPw0034teH4/EOkxyX0klv/pFtbSf8fEf/PSP/ppHXyj4f+EHijxHrEmm6bYf&#10;2nFb/vPtMcnlx3Ef/tOuaoEz6u/ZP/aH1LxdHpvgjUrC41OSP93Hq0cnmfZ44/8Anp/8cr6x8rzZ&#10;P3H+rj/d15j8KfhLpvw10OK08PQSRXPmf6RJJ/rJJKzv2kPj7afBvw3HYabJH/wk95+7j/6d/wDp&#10;pJVjp/vDF/aZ+Of/AAhunyeF/DUn/E2uP3d5c/8APvHXxFH9gl8URwXd/HbfZ447iO21KP7P9ojk&#10;/wCXj/ppHWdqUvjvxHcf2lpNhJq/mR/aJJLn95HeRxyf6v8AeSf5/eV0Xiiw8deKLeLxnJfSf29c&#10;fvLeO5/1ccf+r8uPy/L/AOucn/LOSoqHpU6f/Ps9K8JRRy3Hn3flyyf8s7aPzP8AV/8ALOT/AK6f&#10;+i62tb8JaL4o0OSw12CO+to4/L8qT959n/6aR/8ATTy68k8C+PPEus/FTwpHf6bb+FY9Ut/+Jh5l&#10;v+7uPL8yOPy/+ef+r/8A3ldh8dfEcHg3Q49FtI7j+1tQkkuJPs37vy/L/wCmlZchlz+zPl7VvDlp&#10;4SvNW02wkj1eTzP9DvvM8vzI6jufEd/qlvHHJJJFF5fmSf6R5n/XOujubWOW4k8uCOKS8/1kfl/8&#10;tK5y5lj0HWJJ/L+3W0n7zy5I/wDVySf+jK7jiqFKPyIryOCDzLn/ANqSf8s67C20u7+0adHdxx/6&#10;ZJ5dv/7Urk7byLCz3yeX/wA9K6OTxlBL9mg+3/Zo7PzLiOT/AJ6SUBTO0ubqC18yDTbv7NbSR+XJ&#10;5f7uSTy//adYsf2S6j/cSf6v955cn+srW/4TLQrXT/P8+SWP/Wf6usm28b2F/qFz5fmRRx/8tK5v&#10;3h0/uzp7b7B4y0eTTbu7jtpJI/L8yST/ANGVyknwWtLW4kkv9S/69/s3/LSrEevSazeRyfZPKjj/&#10;ANZH/wA9K2o5Y5fM3x/Zo/8AlnRqBT8P+F49GvI5LS7k/wBX+8/56SSV6BH4ynit/ItPLikjjj/d&#10;+XXF3MvlSfuJ/K8utrwTY3/iPVLmOTzLGy/1clz/AMtP+2cf/LSrD+Geg6J8VbDwveRx3fl332yO&#10;P/Vx/wCrk/7aVyGrap/Zfii91K0v5Ptvmfu5P9ZJJWL4y+F/iXRvHH9hT2klz5ccd7HJ/q/Ljk/6&#10;6V6L8N/+Ee8JeIPMntI7m9/5Z30v+rt/+mccf/tSSo/dhT9pUPZPBssHi37RafFG0jijvI449L+0&#10;3Elv/wBdPM/6af6uuij+EH/CEeJI9a0y0j1e2j/5dpPLjufM/wCenmf6u4k/66fvP+mlch4k8Rx2&#10;vgvVvtclxfad5fmXHmR/vI/+udeWeH/2pYPhfrmg2mkyXer+B7iP7PJbSeZJJbyf9M5P+en/AEzr&#10;SmKoeyeOvEem69qHn/6Zbfu/Lt76Szj8vzP3n2mP/npJJ+7/ANX+7/8ARlHwl8R+E/DmoWXiHxQ9&#10;x9t8uSTR9J/4+P7P/wCWfmXH/T5J5f8A2zj/AHf/AEzrRvtG8J/G63/4SHwfq1vLex/6z93+7k/5&#10;5+ZH/mSuQjurTwb4g+16toUkviOzjkkjjkk/dyf885PM/wCWkf8A00/7+eXWc6Y4VDvPG3je70aT&#10;UfEOpQW9tr+oW/8Ao9jcx/8AIPs4/wDlpcf9NP8A43Xw14o1mPXriT9//wASm3k/1kcflyXkkcf/&#10;AC0/+N/8s67z4ieI7vxRJcx3d/JfR3kn2iS5/wBXHJ/y0/7aV5bqWl/2pcf88rK3j/5Zx/8ALOjU&#10;y/iGD9qn1STzJ5Ps1tHH+78v/Vx1veG9B1Lx5eR6L4etPtNzJ/yz/wDaklWfBvw51r4l+JI9F0mD&#10;yo4/3kkkn+rt4/8AnpJX19pul+F/2ZPCdtYWFp/afiO8j8yO2/5ebj/ppJ/zzjrX2Ye0OU8Afsv+&#10;E/hppf8Abvju/t9Tuf8Alp9p/d20f/bP/lpXaXP7Q/h7QdP8vRdFuJdOt7iO3kkjjjt44/M/5aeX&#10;/rP/ACHXnUmqT6D4k07VvijP/wAJL4j1C4/4l/hvTZPLj0+P/ppH/wAs/wDtp/8AvLtt4N8L3/ij&#10;/ibfZP7W8v7bJHYxyR2Vxb/vP3f/AEzk/wCudL2lOma+zqVNT0n44S/atL0X7XPJbeFLy88vVJLb&#10;/WeXJH+7/wC2fmV5bY/Dmw+H9nc+XPaRXPmf6y5j/wCPj/ppHJ/q5I/+2kdeleH/ABHaaDpcnhrx&#10;hB/xTkn+j6fq1z+8tri3/wCeckn/ACz/AO2lUvFHwgu4tH/4pq7t9c06OP8A0fRNbk8yP/rnHcf8&#10;8/8ApnJWv8Qy5/ZnzP8AGP4lz3WsaLJptpJFZahZ+X9m+0f8tP8Atn/q7f8A9GVH+zn8abT9nj4w&#10;R6tqdpb+Jftkccd5qX/LzZ+Z/wA864rxJa+LPCXjCOTxhotxbajJcf8AHzJH5n7z/pnJUvj+1sLD&#10;XLKwjsLiK5t4/wDSLmT935lH8MzqVPaH1b8SP2m7TxHpetQaF4a/5Clx5lvJ5ckn2jy/+Wnlx/8A&#10;LSvBpPFHhe6ksr/Vru/ivbf93cR6TH5f7z/rpJ/q/wDyJXnVzL5VvJPHPcfZv9XH5clZNv8A6L5k&#10;nl/u/wDrnWfOaezO98SeKJPEf7uOCOxtreT/AEexto/3f/XT/ppWL/pct5J9vg8qyj/eSSf8s4//&#10;ALZWTZWE+s3HlwXf2Wyj/wCPi5/55/8ATP8A66VJqWqT/wDHh5EcWnW//Hvbf6zzP+enmf8ATSkB&#10;08drouvfYv7N/wBBuY4/Lk+013PgmLUrDR7mTUo4/wCyf9XJHc/8tPMrxL95F+8tJP8AtnW1pPxB&#10;v7C3ksJ5P9Gk/dyR/wCrrPU1Os8U6DHouqW32COO5sv3fl/9M5JP9XHXmviC/u5f3ekx3Esf/L5J&#10;H+8/1dd7ZXUEtvJH+8vtJvP3dxYxyfvPL/56R1zHiTRf+EN1iyn03zNTsriOSS3k/wDackf/AD0r&#10;Q5v7h6D8Ifh9PpdnbX8kcltqN5H9ok+0x/8ALPzP/RldpbeLfC914X8V+AYLS/vtevJJI9U/d+X9&#10;n/eeX/rK4axl8WWH7uSSSK5uLfzJLn/n3j/56SV7R4X+C3m+G7nVta1L+zNR1iT7R5klv+8uJPL/&#10;ANZJ/wB/P9X/APHKz1NP4Z886lFB4X0P/hHrSS4isreSSTzJI/3lxJ/y0/7Z/wDLOurj8ET6z4Xs&#10;r/z/AN3cR/vPMj/1n/TSun8f/DTxD4DktruSwtNXsrOPzI/Nt/M8yvNrHWdaurf9xdyRSRyRyeX+&#10;8/5Z/wDtP93QFM5jW/IuvsVh5n/IPj8uP/pp+8k/+OVqyWs/2i2k/wBVHb2f/tOi+sI9U1z/AFEn&#10;+kSeXHH/AKySu503wHd694w07SY/LuZNQk/eSeX5nl+X/rP/ACHR5my3Oi+FOlz+CPA974wnj83V&#10;tQ/4lWhx/wDTST/WSf5/551lfESX+y7ey8JwSf6NZ/6PcXP/AD0uP+Wkn/fz/wBFx16D4o16C11y&#10;SfTY/L0nwfb/ANnaXH/0+f8ALST/ALZ/+jPLryzw/f2ktve3d3PH5nmfvP3n7yvMwi+sVKlc+tzX&#10;/hPwFPLF/Eqe/P8A9tj/ANux/wDSjg7m1ktZI/tf7qOP/VxVSkljlrq9SltL+SSNE/1f7v8AefvK&#10;5S+tZ7C48uOP95XpnyxYtrWe1j8z/ll/00ro/C+l3/jfWLLSdJ8y5vbiT/WeX+7j/wCekkn/AEzr&#10;nNNiu/tkdp5dxc3txJHHHbR/vJJJP+edfVPgXwbafCXwvc/a5I5dWuI/M1S+/wCef/TvHXLi8V9X&#10;p2NKdP2ky7Ha6T8KvCcem2H72OOT95J/q5Ly4rwrUvG9/rXiC5k/dy20f/Hx5f8ArJJP+un/ACzq&#10;v8SPiN/wl3iCSOOeSKys/wDln/q5I65Pw3LBL5iWkkltH5n7zy/L8ySubA4Xk/eVPjObFV+f93TO&#10;jsbq4luLmT/R/wDnpJHVaSLzZP8AlpbRyf6ypfsH/Ewj/wBX/q/3fmSf+06pfb4PtkcckHmxx16e&#10;pkFzFBFHJB+7ikkk/wBZJW9H9kutHk8+S48yTy44/wDrnH/y08uqWrS/2hHJH5cctt5fl1zn2W/8&#10;yy8jzP7RuJPLt444/M/7Z1lyB7Q9bvvGUmg6hbfZLuOKWOPzLi28z/WSf8s6wfKgsPMnku/tNzH/&#10;AKRJJHJ/q/8Apn/10r2i2/Zz02w8P6T5Gtf2Z44uP9ZJJJ5kd5J/y0/+N14d8QPBGu+EtQuZNd0m&#10;TTLmP/WeX/y0/wCudMDK1u/k1STzIP8AQZJP+mn+sjrFsb+/0aPUZ7SOP955fmUWMv2+OOfyP3f/&#10;ACzqxbTT/wBoR2kdp5kf+sk8ytNQLut6zBdWdlBdx+b5dY3yWuuReXJHF+78v95/rKseJJYIdUk8&#10;v/np+7rBtrCSXy/Mk8qTzP8AWUagbUl/pv2iW0jgjiso/wDlp/00rNufMtY/td3P/pskn7uOP/lp&#10;HUskXmW9zPJ5fmXH+rrN1K//ANItpJP9ZHHRqBpX0sdr+78zzazfKn0u4kjneOWP/lnHUcl1J9ok&#10;k/5Zx/8AkSpL66j8yOTy/wDV/wCs8ytDOoFtFJfxxwfu/Ljk/wBZXpUlrB4S8H20fmebJcRyXFx5&#10;v/POP/ln/wBtP3f/AH8ri/CWlx6zqFtaQRyeXJJ+8krV+Il1PrPiiOCOSP7FJ/o8kcf/ADzj8uTz&#10;P+/n/ouiBrSp1KrVOmdZ8F/Dcmqa5Hdz/vZI/wDTbjzP+eklUv2gtek1m8j0m0k/5Clx9n/7d4/9&#10;ZXovgm1k8L/D+51L/l9vP9X/AOi468k8L2H/AAm/xYkkj/48tP8A9Ct5P/RklfKxn7SvUr1D9WjR&#10;ppKjT/wf/JntHhe1j8EfDv7X5f7zy/3cf/TT/lnXzzqV1HqniTzJ/MlsreTzJJP+mcf+s/7+Sfu/&#10;+2f/AC0r2z42a9Ho2j21hB/yzj8zy4/+/cdeOeF9Lni1j7XHPH5cfmfaP+mkcflyeZ/20k/9qV35&#10;TT/iYg+cz3FctCy+3/6QbWpazfxR6Lpsk/8Ao9v5nmSf89LiT95J/wCRP/RdFtr13YafqP7u0i8y&#10;T93J/wBM46pav5/9j2U/kSXNz5n+j/u/+en/ANsql8UbqP8A4lMHnySyW9vHHJ+78v8AeeX+8jr1&#10;9T4YzY5Xljknj/deZJ/yzrtPhnayRXnl+Xb/AG37RH9n8z/WSf8ATOuD0m/8qvQfCWsx6zeeXJJJ&#10;LH9oj8y2to/Mk/7Zx0VDqPTvh34X1bxRo/iuT+xdI1zTrO8jj8vUriO3/dyf6yTzPM8uP/pn/wBN&#10;JK1fDfwq1bQfC8fjDwvaXdtbf8ftv4bttQ/ef9M/3flxxyf9/K8x+IkVhqniyPTdNv7iK50eOO3u&#10;I7aT/RpP3nmSf+RK3/AHxz1b4c3EeiwX8euW1vH/AMgm5/1kcf8A0zk/5Z/+RK6KdAy9oYGt/Gnx&#10;vpfxA0nVtS0W00O5t/Mt/wCzYrfy5JPMk8ySTy/9ZHJX0Xpvxu+HPhK3ttSjv47b+0LiOS4sY7eT&#10;/Wf9c66OS/8ABHxGkstB8Z6T9mvZI/Mt7HUvLjuf+3e4/wCWn/bOSvMfij+zTJqklz/wj0/2mO3j&#10;8u3tr6OPzI4656lM1p1DN+MfiO78W2cem3dpHpl74s1D+zvtP2fy5Psfl/aLny4//alYMktp4jkt&#10;rCwnj8yzs/s8dtHHJH5nl/6yrPw7tYPC/iiy03xZpsdtpOlxySSX0dvJ5dv5n+sjkj/5Z/8ALP8A&#10;9p17Hpv7Pvw21m8svEPgzVri2jkk8v7N9o/0aT/tnJ/9srm9md3t/aFLwbLJdXltJYf8SjUbOP8A&#10;eSalb+XbR+X/AKuP/npXcyS3fw+8B3t3HaW9zrV55lx5nmfZ/wB55f7uOP8AdyVkyeHNa8L/AGKw&#10;1a0j/sW4uP3l9H5ckfl/9c/9ZXBfHX4g2ngizubuCPzdF0/zJI47aT95HHH/APHP3f8ArK5fZ+zq&#10;HTUqe0/eHMeF9ej8W/GiP7fBb3Nl4Lj+23lzJ/rPtkkf7yOOOOu90TVNN1nUJJ4JL/SJLzzLiOPU&#10;rj7R/wBs/wDpn/1z8uvKPBPgOPS/C+nP4wju4ta8UXn9s3kdtH/q7f8A5Zxyf9s69XsbXTfG95c3&#10;/wC4trK3k8uztpP9ZJ/2zkrOv/z7OnCf8/Do7a6ksLy2sNdguIrbUJPs8d9Y/vP+uf7z95Vn4iWF&#10;p4S/4lMcd3LbeX5cfmf8s60fAvheTR9Ykv8AQp7uxso4/LuLb7P+7uJP+/leJ/GPxl9lkvY9Cu5L&#10;mOO8/eXMdv5cfmeZ/rPM/wCWn/POtKdMyqVPaTPcPAFhH8NPAdloVhH/AMS793cfZpP+eleg22sx&#10;/wBl21/YQW9j9oj8zy7aPy/3lfK1z8addtdPjtJ47SS9t4/9IuZP+Wkn/PP93X0f8N7+wl8Hx3er&#10;XdvL9ok8yOP/AFflxyR/+RK+lwE6dOf7w+JzmhUxFHkpm1qV0lrJZzyX3237RH/pHl/wV4V8aNU1&#10;K68B695Gi3kv+j+XbySW/lx3H/XP/ppXvNz4y0LT4/MgTzf+va3k/wDaleOftIeMpNe+H+o2kl//&#10;AGZHJb+X+8jjkkkrTF1KdT+GcGU0KmH56dQ+JvC/x9134c6p9vsJ/wDWSSRyWMn+rj/56eZH/wBs&#10;4/8AV/8APOvoL4FfH2017+2vH3ijUpItO0eSO4uPLkkkjt5PL8uP93/yz/6515Bq1rJ/whdzaa1d&#10;299q2qSSW+n3Nz/yzj/56Sf9c/8AyH5dc5fXU9r8O9F+G0c8cUf9oSarrF9HHJ5flxx+ZHHJ/wA9&#10;P9XJJ+7/AOedebU+A+pp/Geg/wDDfV3dfEDUZ5LC3/sH7Z+7ktv9Hube3/8Aan/bSun/AGkP25oI&#10;vD9lpPwyv7iWTUI45LzW/L/494/+ecf/AE0r5n+K3wq/sa4+16bHHLHJH5nmW37yOT/ppXqfh/8A&#10;ZusL/wCG9taXd/8AZvE8nl3v2GSSP95b/wDTT/45/wBM61nUp+z9nUHToezqVKlOn75Z+BfxQg+I&#10;2sadPq1/HpviPR/+PyT93bx3Fn5nmeZ5n/LP/wC2f9NP3fsfiT4yWFr40sp7TVpNXsriO4t7ix02&#10;T7RbSf8APP8Aef8ALP8A7Z/9NK+EfiJ4D1b4X+JJI45JIv8AnnJHJ/q69o+AP7SOm6DcWVhf6baW&#10;N7HH9n+3f8/H/wAbk/z/AMtK5qmE/wCXlM7aeOqU/wB3UMDTfBN3a+H9Rv5LS4/smz1ySyjufL/1&#10;nmfvI/8AtpX0h8M4pLX7TYWn73XrOzjkkuZLiOO2kk/58v8A0XH5n/bP/lpVjx3+0Z4a8W/DfWvD&#10;2k2lpF9n/wCJjHffaP8ASftFv/pH+r8vy/3nl+X5nmSf6yvPvh38adJ8UR3MdhaSWN7b+ZcSW3/L&#10;P/v5/wBtP9ZWP7w6cP7Op7Q+mJPirrsvg/UYNJ/0bUri38v7Nc2f7yOSOSOOST/2n+8/5aeXJ/0z&#10;rznQPDmpX+j6d4w8H6bHpniOz/d3Gk6JcR/ZpJI/9ZHH/wA8/wDV/wDXP/lp/wAs63/D91Bfx3ME&#10;d/caZ4js5JLjS9buZPtEdxH/AMtLKSP/AJ5/8867i5l8PRSXMd3BJ4ej1Dy9Zs9bsbjzLaS4jjj/&#10;AOWkf/LT93/20/6aVR51T4zy2PVIPjnrGk2Fh5cUdxeeZqEf2Py5NPjt5P8AV/8ALT95H+7/AO2k&#10;kcldP8bPEf8Awjmj2Xh7TZJLa51D/iXafH+8kks7f/7X+7/7+R1taTLB9o1HxhPaWmmXOsf6b/o0&#10;n/Hvb/8ATT/ppJ/rJP8ArpXx58bPiDf+PPHFtfxySf2d5fl2/lyf6u38z/0Z/wDHKy5PaVDKdT2Z&#10;9dfBOXVvAeoSeE5PD1pbaLcfvPt32j93J/q4/M8z/VyeZ5cf7uOtbVtG8UeE9QvbTRZI9Mk+z+Z/&#10;ZvmRx20cfmf6z/ppJ/q/Mk/7Z1xfwb+I1/Lp+naT4zkv7a2vLfy7ex8v95bySf8ALTzP9ZHJXq3j&#10;rXo7rWLaT+2rix0WzuI/Mvvtkfl+Z5nl/Z/3n/bP/lp/y0roqfvDpv7P7BxjQzOxZ59e3k5b7NaX&#10;nlZ/2P8AZ9Paisj+x/HNx+90/wAVXAsH+a3Hm3n+rPK/8s/TFFZezMvrX/Ts+DbGXzdY8uP/AEm2&#10;t45I5PtMf/PSi2kgikjku4PK/wCWf2n/AJaUabpfmx6dBHJ5sf2j/lp/rK0tNi+wSXPmRxxW3l+X&#10;/wBc5JK6jmOcubC0utYkk8uT7TJ+8jkjk/5aVk3Ol3d19tv5II/Ljj/5drjy5I/+2ddhHayS28f7&#10;iS5jjk/d/u/L/wDIlVo5UiuNOsJ/Llkj/d/vJP8A2nQHszzq+8uW3jk8yP8Ad/8AkT/tpWJfWEF1&#10;J58Ecfmf8+1ep6l4cjv7ySPz/wDSZP3f7uOuU1bQYLXy4I4/Nk/66f8AtOummc+pxckMcUmyOS4i&#10;/wCfiP8A5aR1Wk0aP/lnJHLH/wA/P7ytrW9Lv4pLaOP91JHH/wAs6pfb47+38uS0jjuY/wDWXMf7&#10;ySStjIzpJJPM8u/8zzP+elVpPM0u8ljgn82P/npH/q5K0ZLD93bSfa47nzP3f+srKuY54v3cfmRR&#10;/wDPOrAu61NBqn+l2kflXH/LSsStaTS57W38zz/9G/6ZyVnXMX2WTy6qmAURy/vI6iqXyq0A0f7Z&#10;k8v95H5tEmsyeXHHH/yzql5skv7uTzP3dR+b/wA9Ky5ALv8Aal35nmfaJKu22syfZ4/P/wCWf+rk&#10;jjrKtrWS6/1cckv/AC0/d1YsZYPM8uf/AFclaezpga1tr0EVv+/gkl8uT/j5/wCmf/POrNvMmoW+&#10;xE8uzjk/d/Z/3dRabrNpa/6JH5n7yT/lp+7rsP7B+1Wf2uP91JH/AKu58z935n/tSuaoLkK2m6DH&#10;qnl/a4LeWO8k8uO+j/dyW8lEngiPVLjy4LS48y3/AOWkckcnmSV2Fto0eqeF5L/TbuOXUY7iO4ks&#10;fM/eR+X/AO06xdWuruXWPt93JJFcyf6vy5P+mdc3tDXUyY7WTVLfz5JP9Ns/L8zzLjzPtH7utG2t&#10;Y/tHlxyXEX7v/j2qv9ln0vy7uPy4o/8AlpH5f7urFz5+s6HHOkkkVzH+7kjjk/1dAUzmNbtY5bi5&#10;kgtLj93J/q5PM/1f/TSvRvhL8VtSit5PD13f/Zo/Ljks/M/ef9s6zbK/j163uY9Su/NvfM/eR+XJ&#10;J/zz/eVzt9oNpDJbSWiSXMkf7z/Sf+Wn/PTy6P4gfwz6X03402FrJ/ZPiGP+zIvL/efaY/tFt/5D&#10;rStrDwD4ykljtLS38yT95/xLf+WleFaTr39vaXc6Tf2lx/o/7yOT/lp5f/XSqX/CLz+F9QvbSS/k&#10;to/L/eSf6yOSsjt9ue833wW0W/k8vTddu9Mkjk/1f/Hv5clWdJ+A+paXJs/4Si7lj/5afvP9Z/10&#10;rx+28R6t4X+zfb/M1fRfLjt5LG5uPM8v/rn/AM8/+2cleg3Ol6n4X8UXOkx39xc6LeWcd7pdzJce&#10;ZJJ/z0jkkj/d+Z+7k/790cg/aUza1L4LeF9L8z7frtxFe3H+sj8yuYk+EE9hJJ/YurW99HJ/y7X3&#10;7z/7ZXe+CfAfw91nT9Wu/Gek3Gr3NxcSR299HqFxHcxyR/8ALP8AdyeX5dcXc6Xd+CPCena1Yale&#10;W2o3GuSWUdjqUnmW0dv5fmeZ/wA9P/IlAfuytbap4h8L3Hl6toXleX/rLmx/eeZH/wBNKI/FHhq+&#10;t4/L1K4iuY/3ckdzcSR12EnjzWrqO2ku/s8skn/LPy/3ccn/AJEok/4RfxR5ketWEcVzHJ5ckkcc&#10;f7uszT2Zzlz9g1m3/d6lHbSf8tI/M8yST/nnJ5kf+sqO+lj8yS08+SX93+7k8v8Az5dXb74LWkVx&#10;JP4e13ypP+efmf8AtOSuc8QeF/G+g3Ed3HH5tt/q/Lj/ANXJ/wB/KNTm9nULNjLPL9p/eSeX5f7y&#10;TzI5JPM/9qUSaDHYap+88yW9kj8zy/3fmRyf/G65y2+IM+jXnn3dhHY3Mf8ArPtMf+rrf0n4jWN1&#10;ZyTx3ckVtJJ5clzLH+78z/pnSnzmRJcxR6pcfZPMt/Lkj8z93J5f/kStaPRrv7P5kF39mj/6Zxyf&#10;vKzZNe02w/dxz3F95knmeXc10ccui6pbyfvLixjkj8v/AFn7vzK5x0zB1a1gls/Lggkl/wCvby/3&#10;f/XSqVzFJ9ojjgj/AHkfl/u60ZNPk0uS9/eebH5f+rj/ANZ/10qPTb+e10/7fJH+88vy7eOStKZo&#10;UtSl+y/ZtJ8/7T9nj/eSSf8ALSSrH7vS7O5kkg82S4j8uP8A6Zx1HY2vm3H7/wAyWOP95JJH+8ou&#10;fPlkkjgk8r7R/wBs/MrXU1KWm2HlW8sc8nlRx/vP9Z/yzrRjsJIpPPt4PNkj/wCWnmfu6wb6aPVL&#10;yytILuSKSPzPLjtpP9XJVnxJLPo9x589x5X+r/8AIlGplUqBc6XHLcRyQXclzJcf6yOP/V/9tKu6&#10;3ayXVx5fmR20nmR+ZHH5n7v/AKaUR2ElhHFdyR3EUn/PO5t/3dVrny7qTyII7i2kj/6afu6NTIxZ&#10;NUki8yC0j8ry/wDR/tPl+Z5lWdJi1KLy4LTTftMckn/LP93HHH/rKwJNekh1j7JaSRxXscnlxx/8&#10;9I62tb1iD7P/AGL4aj8291CP/SP3n+s8z/WRx/8ATStAOd8SahaX95e2mkz/AOjf6u4uY6zY7We1&#10;t/3Ef+m3H/Hv5cf7uP8A66Vpf6Ba6XHJBaSS3Mf+r/5+PMj/AOWn/ouotN0aS/uNR0nzI7m98zy9&#10;QufL8v8Ad0Gp1nwFtda/4WZpP9iz/Yf9I/eSSf6yOTy/3leg/FbxHB8PriSDzP7TvZJJI4/+ef8A&#10;20/7+VwXg3xlf+CPFltf6bHHFp1vb+X5fl/6z/rpXYfGjS7DWfDcfjDTYJNSstU/d/8ATS3k8z95&#10;H/5DrOfxnTye4eL3Msms6xcyPJHLJeXHmXHmf6v/AFn/ACzre8P+F7jXvs2pa1BHY2Vv/wAe8Uf/&#10;AC0/6Z1Hpvw+SKz0nWtSk/1lxH5djHH+88v/AJZ1ta34o+y3Ekkkf2nUf3f/ABLf+Wdv/wBNI66T&#10;i9n/ADmj4g16w8G2/mWlpH9p/wBXHbR/u/s8f/TSu4+DniPVtB0O91LVvtEv9ofvI7KOTy5PLj/e&#10;R1514N8ER2Fxc6t4wkj/ANHj8zzLm4/9Gf8AbT/lnVKTxRPf6xJYaFB9u8yTy7jUo/3cn/XSuY0P&#10;oLwL+1LPo2qfb/EPh6w8Q232j7Rbyf8AHvJbyR/vI4/M8v8AeeXJ/wC1P+elcp4/8R674t1jUddn&#10;j+zf2xefaI4//If/AJDrj9E8LwWt5bT3d3b+VHJ/pH2n/Vxyf8s7j/ppXRx+N9d1nw/bf2tPb/Zr&#10;PzPscf8Az7/89P8AtpR7M0pnOeLdZ8q3/tKSCT+0fL/dxxx/6v8A6aVznh+wn16STTY/9JkuJPMj&#10;/wCekdR6trMfiPULm7/56Sfu44/3ddp8LrD/AIRfzLuT/Sb24/dx/wDTOOipP92bU/3h3PhvwlBY&#10;fYtFsI/3kn/LT/lpJ/00rr/i148sPhz4P+yWnmfafL+z2cfmeX/10krW8P6XH4S0O51bUpPKkkj8&#10;yT/pnb18o/EjxlP8RvFnmQRySx+Z5dnbVzU/3h0zn7MX4Z/D7Uvir44j02DzJfMk8y4uf+mdfZ/j&#10;/wCIOi/s8eC9OsI57exuZP3dvHVL4H+A9N+A/wAN5NW1by4r2SP7ReSSf8s/+mdebfHD4aSfFTxp&#10;4Uv7uT/iS3EceoyX3l+ZHJ5n+rjj/wCmfl/8tK6KlQKcPaHgupX/AIw8W28vjvVrvzfDn9oXEf2G&#10;O88v7P8Au/3f7v8A5Z/9dK+u/hT8QYPh94D8MeIbuP8AszwX4k/5hMknmSaPcf8ALSSP/npbyf8A&#10;kOuKtfgj4a0bVPEc88kf9i6hHHHeSR/6u3/5aeZJHXD+PvihH481i9g0W/v7nQdP/wBXc6l/x8+X&#10;Tp1zlr0/Z1D3r4ifAzTdaj/4Sjwn5d9bSSfbZNJj/eR3H/TS3/55yV4Lq0T6pqFzJP5ltJ5n+keZ&#10;/wAs/wDpnR8Jfjdq3w08QeXG8kug3H+s03/WeX/00j/5517r8XvBFh4y0OPx94W8u5k+z+ZeW1t/&#10;q7yP/np/10joqfvDOn+7PCvEkUejaPbXf7uKP/lnWDfXUlr4XuJLueOX/lpJ/wAs6jvov+Ej1SOP&#10;zI5bb/WSVm+KP9Kt7mwnkkto/L8ySsqdM6ahi6bo0+qaX9rgg82PzPL8yS4kjkrf8N+HJNLj/wBZ&#10;cXMn/LS28ySTy/8ArpHWbHayReG/L02eOKP/AJeLm5j/AOWcf+sq7pPjLTbCOOfTdW+0xx/u/MuY&#10;/MrWoeYXfEmgx6pp8kn7uW2j/wC2lebfap7DWJPsk/8A5D/1dd5c6p9q+zTxx/u/9X5dZV9YWkv+&#10;v/0b7R5kcflx0UyNTR8ZWH9vWei3ckEksdxbyRyf9M4/+Wn7v/lpWdJF5sltouiz28uk+Z+8kkj/&#10;ANX+7/1ddF4ftbuXR7KCCT939n8uO5jj/wBX/wA9Kwb7VPsusW0nl28tl/yz8yP95cSf8tJKNToI&#10;9W0afVNQ0mSCPytVj/d/u/8Alp/zzj8uvu74J/BuD4aeF45L+C3/AOEnuP8ASLi58v8A1f8A0zjr&#10;y39l34LRxXEfj7xDYfZri4/eaXbSf8s/+mlfUlr/AKLH+/8A3sf/ACzrQyPnXVvFmpfCDxxe6tpM&#10;Fxc+B7yTzNQso4/3mn3H/LS4jj/55/8APSOvW7G1gtfM8Q+F0tJY9U8u4vLa28vy7j/ppH/00o8f&#10;+A5NZt5LvTZ7fTL2T/WSXMfmRyf5/wCelcf4b+H3jv4feZd2GpWGr2X+suNE8vy45JP+mcn/ACzk&#10;p84Hp3jr9ofw18Ofh/8Ab3nt7nWrj93Z2P8Ay08yP/npH/yzr4r8JeHNS/aH+JFzf69d3H2KT95q&#10;kkn+s/1f/HtHXuvj/wCHPhf9pbQ5J7C7k0PxPpcnl/afL8u9s5P+edxHXzXY/D7WvDnx88OWnjCO&#10;30O2s5I47eO2jk+xXkcf/POT/wBGeZ/z0rKpTOqnP2Z2njbwR4w8Ua5q09pdyeFdA0uT+ztD02xk&#10;8v8Ad/6v/v3J/wA8/wDpp/38ztJ+KGrWviCy8J+Po7DQ7mS3+z6fq1j/AMeWsRx/u45JJPMkj/ee&#10;X5fmR/8AbSvqmPS9J0G4j1KDSZL6Oz8z7PH5n/HvH/0z/wCucdfPPjLy5fEFzd38FvYyR3kd7Hpt&#10;tJ5dtHJH/q/8/wDXSuY9L/p5TNrwl8RvD3wqt5LHxnPd6np2oah9sjsb7T4/tGl//HI/Mj/5Z/u/&#10;9XJXh3xE8R2HiPxprWrWEcn2KS4k8uO5/wBZ5f8Ayz/7Z/8AXOsDxtrOpeN9cvddn8zy/M8zy7mS&#10;PzP+2cdZ0ct3YRyJ5n/LT/WRyfvK7aZ5FSftA8uSXUPPk8uKT/WSeXJ/yzqlJ9k1S4ubuO0jij/6&#10;6Ueb/Zcn7iSPzP8AWfu/+WlWbGWSWO5kk/5af6ygyOY8UWEn2eyv47TzbaSP/v3WL5thFbxxyWEk&#10;n/LPzK7S5itNLkkj8yP93/y4+XJXMW1rHF5kF3+6so/3lamdQjsdLnv7iPyI/tP/AFzrovsFpLb/&#10;ALuO4l/5Zyf9M5KyraK/8z7fYJd+Xb/6vy462rHxxdyfu7uOPzP9Z5kdv5f7ysjWmSaT4oj+zyQS&#10;WkkUsf8Ay0/5aV0dt5n7vz4Ljy/9Z/q64+x8R6trOqRyeRb/AG2P/VyV0+k2t/dXkcGtX9pFJJ+8&#10;8y5/1ccdBodh4X+HOtePNYuf7CjjiijjjjvNSvpJPsVv/wDbP+mcdfd3wX+A/hf4VeH7KO0kj1fU&#10;fL/5CUkcfmfvP+ef/POvBvhv8X/ht4Ds73RbDzIpbezjuJNSubPzI5P+mkf/AE0r3nwbpepRW+ne&#10;N4/FEfiXQdQ/59o/+XeT/Vyf9dKjU1MX42fCq0+Jejx2F3PcWMlvcR3sdzbR+Z5dfPviC18L/DS3&#10;vdW1m/j1O2s5P9HtpP3cknmf6v8Ad/vK958f/GmTVJLnRfD0H2mT95H9mtpP3kn/AF0k/wCWcdfI&#10;vjq/8GaXeb9W8S2+r+K47iOO4trHzJLazj/55x3H/LST/PmUvZmntPZhJqmtfFDVPP1rVpLHRbi3&#10;8v7DY+ZHHbxyf9+/Mkq7qXgiwi0O20mDw99u8uP7b5lzceXHbx/8/EkldHJf2kWl20/hexk8S+J7&#10;yT7Rp9tJ/q5P/jn/AJDjrR0268UQyefPd2/iXx7cRx/aL6SPzNO0OOP/AFcccf8Ay0k/8hxyVw1K&#10;nszqp0/a+5A7DwB8NNJ+DfhvTf7Cv7j/AITC4j+2+Z/q7a8j/wCefl/8s7f/ADH/AMs5K9Otv7J+&#10;LWlyeGvFmm/Zta/eSfYZP/RlvJ/mSuCj1m7/ALQ/4mU8lzH5n/LP95JJJ/z0/wDIlR+MvG8GjW8f&#10;hqwj/wCEh168/eSSf88/+Wnmf9M/L/8AafmeZXTh6/tDlxFD6vUPKPjH8DPEvw0juZLSeTU9Ak/1&#10;epSf8uf/AF0/55/9dP8A0XXD+BfC9/488QWWjWH73UZI/Lj+0/vPs8f/AD08z/nnX1j4b+KupaXo&#10;dlH4kuLTxLHJHJ5l9pv7ySP/AKZyR/8ALT/rp/rP+mddP4N0bwfa2+o674M02w+03n+sjto/s/mS&#10;R/8ALP8A6Z13HCchfS+Hv2bvBdtaWkEd9rVx/q/N/dyXEn/LS4k/6Z14/pPizUrDxJr2ra1PHFq2&#10;oaXHe6X4gvo/3dnJJJ/zz/8ARf8A6Lrwr4reN/iTYfEi5v8AxZHd2N7Jcf8AHtcx/wCjeXH/AKuO&#10;P/lnJHXqetxeIfjJpdlHHYXFtbWccdxqn2bzJJJJP+Wn/fv/ANGeZ/zzoqT9ma06f1ipyGr4b/sn&#10;wvqnn675kWtfvPLuZJPtFteSSSeZJ5dx/wAtPM/dx16FbWs+g/addntI/wDVx+ZbRx/vPtH/AF0/&#10;55xx15Romqf8IlqEek+HpLi5vby8j/4ltz/plleSeZJ/nzK9bsdUgsPEGi2Gu3dx4ak1TzP9GuZP&#10;3ccf/LOS3kk/1deJUoVKlT2kD36eLWHp+wrnOfC740+GrDxBqOk6tH/ptxJ9nt/t1v5ltJ/9skqT&#10;xtdeIfhV8RPsng+P+yNO+zx3F5YySeZZfaJP+Wccf/xuu4+LPgmz+GOsR/EafTXv7zT9PjGh+Z+8&#10;kkvZP+PeLy/+Wn/PSuH8N+HNauo/393cfbZLfzLiSST95JJJXozqezPKo4f65/DLvhv9qTwf43+0&#10;6F4z0mOxkj/0e4kkj+0WUlXfH/7KuhfEvw3beJfCd39mtpI/9DuY5PtFlJ/0z/6Z186/tBaXYaDe&#10;W2i2kdvbXt5+8vJI/M/dx1vfDvxRqXwb+DcniXwv8QrCXUdQvI7f/hErb95JJ/00kjk/+N11U/3h&#10;y1P3dT2ZynjL4Va74SuI9N1LTZLG9/5ZyeZ+7uP+uclcXHayfvIJPtEX2eTy7iSOP/yHH/00r7Y8&#10;N/Hjwv8AEG3j8PeMILCx1G4j/wBXJ+8sriT/AKZyf8s5K8k+NnwCj8Bx/wBpaT9ol8OSSf8AbTT5&#10;JP8A0ZHQB4FfeZdW/l2H7rTrf/l2j/1kf/TSSs37VHL+7n/e+XHWlqWl3el+bdyf6TH5n/HzH/rI&#10;/wDrpWTJLBf/ALyf91J/z0jrI1LNza/8tLSTzarSXXm/u7uOSX/ppVaSKe1/ef8ALP8A56RVZj1S&#10;C/jjS/j/ANX/AMtIqDIs6bNPF/x4SSSx/wCr/d/89K+nPhT8Obu18P8An67/AKTc3FxHJ9mkk/d2&#10;/wDzz/7aV598N/h9H4c0/wD4SnWv3vlx+Zp8cknl/wDLP/WV6Dc+Lb+L7NJ5dvcx/wCsjktv+Wn/&#10;AFzrOoafxDe0mwtLDxhc3+tf6uP/AEjT9Nk/5eP+mkn/ACz/AHdepatqlprNnZR6lJHHc3n7uOx/&#10;56f9M6+fb7VJPEflx38/7yP/AFf/AJD/APjcdbfh/wCI0+g6hbQa1H5skf8Ax76lHJ+8jpU6g6lM&#10;+l7HS/sGjyWl/B+7/wCecn+rjrwL42eF4PC/h+9n8J6lpmkajqHl/wCjSXEcdzcf6z/V/wDPSu4u&#10;fjJHoOn/AGufUo/sXl+Z/pP+rjj/AOenmV4lpsV38WviB/wmerR3EX2j93o9jJ/y72//AD0/7af6&#10;ytTl1PPv7ZuNL0/zNSsLT/hI/wDV28kf+st4/wDlpJJ/00/9F16V8IbCT4c/DfVvGEnmS69rkn9l&#10;aPH/ANM/M/8Aakn/AKLro/G3hLRfFtxH4agtPs3iOOOOOTUo4/Ljkkkk8v8A9qVW8dX8H9qSJYR/&#10;8SHwnHHpVnHH/wAtLj/lp/37j/8AIleTiqnuezp/bPssjwkKlb6xW+Ch78//AJH/ALel7pw/jKL7&#10;LoenaFBP+6/5aXPl+Z5kn/LST/tpJ/5D8uuGubqO10+TTY/3tz/rI639Wv59Uk8y7kj8uP8AeR+X&#10;XH30v2X7TJJH5tdlOn7Nezpng4jFzxmIqYuv8cyS28u1t5I455JL3zKrx+ZfyfZ7SSSWST/lp5dW&#10;LbRp9Z0/y4/3eo3HmSf6z/WR16n8Afhf9quJPFGtRxy6TZyeXbx/6z7ZJ/8AG6dSpDD0/aTMqf7z&#10;92df8F/hV/wr7T4/EOpxx/29eR/6HH/z52//AD0/66SVw/xe+KFxqmoR6Tosn/LT/MldX8cPi1/Z&#10;ckmk2k8cupXH+s/+N14fq2qWGg2flySSanrX7uS8/wCecf8A10rzcLQniKn1uuaV6ns4ezpla5tf&#10;Njk/f+bLHH/x8/6v/wDd1kx6o+g28kkf72SP/n2jqWyv7/xl4gl0Wwg/dyf6v/rp/wA9KitrqPwb&#10;cSWmtSSXNzb/APLSO48yvbPMNrRL+7+z+Z5ckvmf6yTzP3cf/fyta2ijurjy/tfmxyR/89P3dYNj&#10;dXeqafHHHJ5sf/LSPy/LjrVsYp7q8jsNJkklvf8AlpJH+7jjoAvSfZNH0vyLu/8A3lx+8j/eR/6u&#10;rnhe1+1R22pQT+VH5n2fzI/3nl/9NKxdW8B2Gg6H/wAJLrsd/L5f/PPy/wB5HXR+H/Dn2XwvbatY&#10;a1cS22qW/wC7tpP3kfmf9NKzNfZnvNja/wBqeG477+0o7my0+4/sqO58vy5Lj/nn5cdb/wAM5bj4&#10;ra5ex679ovvh9pccllHbSfu/tFx/10/1nlx14v8ACWLxvdaxHoUcnm6deW/lx/8ATvJ/y0kjr3nw&#10;l8QfD2l3knh7SdSj+zaf/o/7z/VySR/6zy5KzNOc4f46/seQf8IvqPiHwRq3lWWn/wCkSaTfeZJJ&#10;J/0zj/5aeZ/nzK+Z7a6ksLO5jngklvZP9ZHJ+78vy6+qfjh8RtW0u38y0tJP+Ecjs5LjULn/AJZy&#10;f9M6+ebHxbYePNQtvM1L/iXW/wC8uL77P+8jrXU5+Smec/ao/wDRpJJP3kkfmRxyVpeV+7j8yTyv&#10;L/ef6yt7xb4Nu4ryOC0sI7628yO3t7m2/wBXJJ/zzqlffDTWrWOP7Dq2mX0ccknmeXcfvJP3n/TT&#10;y6QjRudBtNQ8qSPzIr23/eeZ/wAs5KxZNGjupI/Mkj8v95VmSXXbC4jjjjuLb955kf2m38z93/z0&#10;jrnLmXXbW3kku4LiL/nnJ5flx1oP2hlal5kX/LT/AFn+rokup7ry5/8AVeZH/wB/KsfZbf7PJJJJ&#10;Jc+ZH5kcddP4f0GP+z47+eP/AELzPL82X/lpJ/0z/wC/dBp/ENr4b3X2CPUdW8j95bx+XH/00uJP&#10;9XVfw/YPr3ijy4JPN8uSPTreT/0ZJ/38/eVteNtUsPAeh6TYRx/ZpP8Aj9/7af8ALOun+BXhyOK4&#10;+1yeX5dnH5fmf8s/M/5aVxY6p9XoH0GRU716lf8AkNX4veI7fwv4b8iP/V6fb+Z5f/TT/Vx1lfs3&#10;+F5LDR/7Su/+PmT95JJ/00kri/i1qkni3xZp2kx/6u8uPtskf/TvH/q469fvv+KN+Gflx/8AHzcR&#10;+X/20k/+1189P93Q9n/z8PueVU/d/wC3P+35fEeQfF7xH/b3iC5kjk/5afaI/L8v/ln+7j/+OVFb&#10;WEdrbx2n/PT/AEf93+8j8uP/AFkkcn/TSTzK5iPVJLrxJHPB5ksn2j/R/wDrpH/x7f8AkT95V3W9&#10;ek0HVLaPz/Nto4/s8flx/wDbPzK+poU/q+Hp0z85zbFfWMXP2fwU/cO98E2t3dapJqU/+jWWjx/2&#10;rJJ5fmR+XH/yz/6Z+ZJJ5deL63JqWqapJd38kkt7JJJJJJXq/wDwmUFh4P8A7BtI7j/icSeZqH7v&#10;/lnHJ+7jk/8ARlcFrcsFr5k/meVHb/8ALOnTPHOY02/kik8v/ln/AOi66fw/r3/COaxbXf7zy/Mj&#10;/wBXJ/q64+OLzbiOeOOSWPy/9bHW/H+6uI4PLklk/d10mtM9w0nQdCk+03/hq0+wx3n7yTzJPMqz&#10;8M/gXrvjK38R61fxyWNtZyfYrOTy/wDkIXn7vy4/+/cn+fLrJ+HevR/2XLdxzwS/vPLki/8Aan/T&#10;OvU/BvjK/wBL1iPUtJn8qP8A5eLby/8AWR/8tP8Atp/00oA8X1vS59B1TUdJ1qO40y9s5Ps8kfme&#10;ZH5lei+Evjn4+sNQ06OOf/hJdOk/0f7Dc2/7z/tnJXqXxw8R+DPG/wAO7aSCwt4takuPL0+xtpP3&#10;mn2/+rk8z/ppJXy3bX8+l3Hn6bJ5Ukf7vyvMrKf7sD7D03xl4I+LVvHpurWn2HUZP9XY30flyf8A&#10;bOT/AJaVk+Lfhzq1r4b1bRbCe4l0m8/59pP3lv8A9s/3cf8A6L/7aV8z6JrMF15nkXckVeleCfi1&#10;4z8OXnlyXceuWX/PjfSeZ/37k/5Z0+cDWk+Kvj7wHpf9kzwXHiXSbOP/AEi5ls/Mkj/7Z/6yOOqX&#10;xI8LweKPD9laatf2+kf259nk+w3Nx5cnl+Z5kkflyV6tY+LfC/xQ8uwu5JPD2vf8s45JPs9z/wBs&#10;5P8Alp/1zryTxv8ADC68Y/GLVUv/ABZ/Zun+F/Dn9sx6/JHHcW1nHHJ/q7y38uP/AFnPl+XJSqUz&#10;WnU9n+7PovxB8P7+61C21K0j83RY7O3t7O28vy5LeOOvHLnS9N8L297P4lsPs37ySSPy7OPzP+mf&#10;7v8A5aV4/wDDv9pvxD4XuLmS/wDEv2rwxb3klvH4ksbiSSy8ySP93H5cn7yOP/tnXtnh/wDa003X&#10;vh3c3/jePTLmOST7PHc6Tb+Z+8/56eXJXDUoHdTxfs/jPStN17/hX3h/Qbu7v7e+1H/l3sb638uT&#10;y5I/3fmfvP8A45XlHijw5Jpfhuy8YSeJbTQ47i4kk+zSW8lv9ojkk/5Z+X/8bq7rfijTfir/AGDp&#10;uhSW9zbXn+j/APTzH/z08yuH1bR9a+Kvxw1G0u4JP+EY8HyRx2ekyf6uSSOP/WeX/wCRK5vaHT7O&#10;5zniDS/7G1CSP93FH5f2iSOO48zy69x8L/Gnw3pfgvw5BqX7rUbe3/0iOOOST/2nXH+JPhpqV/4g&#10;ju4L+7l+x3EcknmR+ZJJ5n/LOPy65i48EX8tv9rfRfKtpLiSOPzJPs8nl/8ATOSP93/5Dkop4v2Z&#10;pUwBv/Fr40/8JRo8mi+GvtFt9o/4+LmSPy5PL/6Z14VJa67r0erQWiSf2jb2cnl3Mtx5lev/APCm&#10;5Net5b/wfrsGr20cccn7z/R5P+uf7z93/wA9K5jVtL1Ows7LQp4/sOtaxJJHJc/8+dvH/rJK6qdT&#10;2h5tSnTpnzx4y1TVtL+G+kyX2rSX2raxH9nt/M/eSR2f/LTy/wDyHH/00/eV7T+zz8NdF8MeH5dT&#10;8U67Ppl79n8yO2k8z93+7/1kn/bP/wBGf9NK5PxR8INa+IF5pPiHTdJuJPB8moR6dp9zHH+8js4/&#10;3fmeX/10/wCWn+r8yvo/UvC9/oPheOC0g/tzSbO3kkkk03y/tsfl+X5kkccn+s/1kf7uOunFVPZ/&#10;u6YYSh/y8MHSfCXiH4c6fbeF9SsLfV/AUkckml30flyeX/rJI45P+Wn7zzPLrnPGXhfWpby58S+f&#10;Hfaj/wAfGoX0lxJH9o/eeZ9m/wCmcf8An/ppVnxl4ou7+3j0WOO0/sm4t47j93byR/6z/Vx+XJJ/&#10;o/8Ayzk8uvV/Avw0v9Z8B6Td2EH9mRySf6Rc3Mf7u8/6eI/+Wn/TP/nnWXsPaUzpni6ftDyT/hSs&#10;nxk8H2Wi3etR6Z4js/tFxHJc2/l232eT/V2/mf8ALPy/L/7Zx/8ALOvlb4kfCDWvhpqnkalBJ5f/&#10;AC0jr6k8QfD7xRdaPp39pyRy+J7O4kjjvraTy/s8n+r8zzP+Wkn+r/8AIf8Ay0rKufFGk+LdDtvC&#10;ep2H2GPzJI7f7TJHJ5f7zzJLiS4/5aR/u5P3n/bSumhXqfwzmr06f8Q8bsbCSLwfpPmR2/8Aa0lx&#10;5kkn7uT7Rb+X+78z/ppXe/s1+F54vFF7J5H+k3GnyR2//PP/AL+f5/8AIleSeJPiNaWunyaF4XtI&#10;4o/MkkuL6P8A5aSf9M/+ef8AyzrV+EHxzn8L6h9g1KD7ToN5J+8k/wBXJbyf89I5P8/+RK6alOpU&#10;pnFh5w9pzn6EfBSTTfhBZ61Bb6NHrmo/Y447fSLq48uS3jk8z93+8/56f+044/8AppWlcR+H9UuI&#10;vCfh+fyvDtx/xOdQttS/eSRxx/8ALl/rP3fmSf6yP/ln5cleN6ToM/i3wHJ4zg+3/ZtHkjjs9Ssf&#10;3dxHHJJJ5kf/AFz/AOekf/TSP/V+Z+79XsbW0+FXw78u7u/Nk8uPUdUk/wCWnmeX+7t/+mnlx/u6&#10;8nnqU4WPRxXs6k70znfjHqkmqSR+GoP3X9oeZcah9m8uPy7P/wC2fvP+/cleJab4Xn0vT49au7CP&#10;y/M8yz/d/wCs/wCmn/TP/pn/AN/P+ue1c2t/rN5e6tq3lxfbP9Ikjkj8z7R/zzt4/wDpnH+78z/n&#10;p/38r0XwBdfYNLk1LxRP5X7yP7P9pj/6af8ALT/yJ5f/AFzrT+H7hnTp0/4lQ3/BPwqntfs2u6tH&#10;cW1z/wAvHlyR/u/+nf8A6Zyf+i4/+un7v1/VvFumyx/ZJNFtPLvLfzP7N8zzI5P+un/POsWxurS/&#10;s7KSwgksbK3/ANDjso7fzI7jzJPM/eSSf6yPzP3n7z/v5/rK0fG2jX/hy4067n+z3PhySTzLi+kk&#10;jj+xx/6z/nnTNalQvf8ACtVuP3s+qaukz/M6x6jNtDHkge2aKrzafdwTSR+XN8jFf+Qhbp0P93t9&#10;O1FLkMfbH5T6tL5t5JHaSebHZ/6P+7/5aeZV22ur+a8uZ44/9X+8jqlFa2lh9m8z7RLHJH5nl23/&#10;AC0k/wCWdZ19dT/aI445JLaO3/0iSTzP+WldJxG9fapJFJbST3/7yz/1n7v/AFn/AEz/AHdSatYf&#10;b5LaeO0jvtNk/wCWcnmf6ysqx8+wuLaOTy/9Ikk+0Ryf8tK0Y9Zjuv8AQNkcsf7z7PJJH/rPLoAs&#10;/ZbuKSTzP9Gj/wCelz/yzkrB8SWEGqfu/Pt4rmP93HJ/00/5511/iS6tLWztpJPLl/55+XHVex15&#10;7CSOPyJJb3/pnH/yzoA4axik1TQ/3EcdzcSSeX+7/wCWcn/TSuUvvDjxXkkf+qkj/wC2leg3Mslh&#10;44uY4Ps8Udx+8k8yP/WVg+LdB8rVPMku/Nva1p1Dm1OGk0aeXzI4/wB1HHH5kkf/ADzrOufM8v8A&#10;ceXLbf8APSu9tvC9hFJ5d/dyW17/AKyPy4/M/wC2dVvEHgOe18x5I5Jf3n7ySSTy609oHszgvMSw&#10;k/d+Xc+ZVeSKeWP/AJZ/vJK7j/hDbTVPLjjnjtpPL8zzPLrFsdBnijufMg/1n7u3kk/1ddXtA9mc&#10;xJDJFJ5cn+soil8uSus1bQbvWY47uBP3kcf7yP8A651zklr+78yOTzY/+WlaU6ntALscUn2eOT/l&#10;nJ/00rRtr+w8vyLvy5Y/+mcf7ys7TdUu9LkjjjkkijkravtGnv8Ay54P9Jjk/wCecfl+XXPUDUxb&#10;n/iTapJHBJ/37qS+0uO6s47u0/eR/wDLSSrOreF7uwj/AH8nmf8ALOt7wL4i0m1s47e/jt7aSOT/&#10;AFkkfmeZS/h/wzM5SPWU+z+RPaW/lf8ALST/AJaSV6DHYQWvl+X+6jj/AHn2bzPM8z93RrfhPSbr&#10;y57SS38yOT955cn+rjj/AOen/wAcqLyo7/8Adyf6Tcxxx/vPL8z93/2zrOpU9oaai6JqknhfWJNS&#10;gsJL6Py5I7e2kk/1ckkf+srRuZZJbeS/8iPzPL/eSSfvI5P+udUrn7X+702ewktraOPy/Mj/AHkf&#10;l0R6DH9jjkju/Nkt5PMjj/1n/kP/AJZ0BqWdEv4/tltaTpH5dx5nlx0mmxR2F5JaSR/ZpJP+ekf+&#10;s8v/AFcdUvKjivI54JJLnUY5PM8z/rpV3xJdeV5d/HJJ5n/LP/tnWRoS3NrPoN5HPYSSSxyf9NPL&#10;8vzKJIo/tFtP/rY/Mj8uTzP3cf8Az0/z/wBNKNStUv8AR4/I8yL/AJaRyf6urEd1JdaPHJaXfm3P&#10;+rk8v/lpQBHqUV3oOoRyRxxy2Vv/AKR5f/TP/lp+8q7rXlyxx3f+qkjj8v8AeeZJV3VrC/8AEfh/&#10;7fBB+88uSS4jj/ef9dKs6bLaeI/A/wC8SP8AtGOSOPzI/wDWf886yAzdNl+1W8f2u083/r5k8zzK&#10;9K8JapHdaPothdyanFZSfaPLkuZI/Lk8v/nn+78zy/8ASJK8o02w824knk8yWOP/AJ6R/wDxyu58&#10;NxRxaPoskkflXMeoXkdx/wB+4/8A43QKn/ENXW/C8f8Awll7/wATbWrm2t7i3uJLH7R5ccn7uOT/&#10;AFdHiDwR4a8OeH/CF3pMl3LrWoahcf2h9puP3cflx/6uOPy/+mlS+NvFHh7w5cWUmpeX9pvLPzI/&#10;Ms/M/wCWkkf+s/7Z1H4g0uSw/wCEYu/t1pc2WqWdxqtnHbR+XJHHJ5cf7z/v3WZ31CLzZIvL/ef8&#10;s6s6TFJ/bGoySSf8tI4/+/cdUv8AlpJ/1zrotJiT+1Nakj8vy5NQuJP/ACJXMaIjuZZIv3nmeVJ/&#10;z0/5aVreG/ird2ulxwT/AL3y/wB35n/PT/tnUUkflXlt5n+r8yPzK4fRP3Wl2yf88/3dFOoaz+M9&#10;bk1TQvEdv5eraDHLH5f+sj/d/wDkOuH1b4I+Gtekkk0me4sZP+mcnl1StrqS1kjj8yTy5KpeLfEc&#10;ml2ekwJfyaZHJeeZ5kcf+s/6Z1p7QzqUyLRPg3f2seoyX/izTND0W3uPsX27UvM/eXH/ADzjjjjk&#10;/wC2klZ2t6zd+CNYvfDXiX7XbXOn3Hl/bv8AWW3/AO7rp9J8b6Tqnhu5tNatNWiljuLi4t/sNxbx&#10;+Z5kf7yOSOSP/wAiV6L4F+Evg/VPhPc3ckEfiH7RZxyfabby5L3+0JP9XZRx+Z5kcn/XSOSOSun+&#10;IcPszzqy1mDVLOSeOe3vo/L8yT95HJ+7qtJr0fiOSOT/AFvlx+XH/wBc6wfEn7L+rWGsWVpYalpN&#10;re6hH5dv9m1COS2kuI/9Zb+Z/wA9I68x8QeA/G/wq1CS0v7C/wBNk/1f7uj2Ae+fQ9zqlp/Yf2SO&#10;0/0n/lpc1zmpeKP7G8ufy/tP/POOvF9J+KGrWFxH9rk+1R/8tP8AnpWjH8XpLq8kju44/sUkflx+&#10;VH+8jj/+OVr7CYVK57Rpusyapb+fJpsdj5n7z7TFH+8qtq3iOwtf+Ql5dzHH/wA9LfzLmjwv4tgv&#10;7eTzJ/NsrO3j8y5k/wCWcn/bOt+Sw0m6k8uO/sJftH+rk/5af9+/+Wlc+pkUra602WzjnjtLeW2j&#10;j+0RySf6uOq195ctxbTzzx3Mn/LPy/8AVyf9c6kvpfNs/wCxbS0jij8z/j28vzI653xbf2nhyOyt&#10;PP8At2o/u5I7aP8A1ccdZD5zF1uwjsPEFtBBH5urSSf9dI7eT/lnVnTbC78OeZdxyW/mSf8AHxH5&#10;f7zzP+mdRfZUij+3yXflXP8Ay8SSRx/6uuc+3/ari2v/AN5FHHJ5dvpv/ouSug0p/uzS1K/k1m8t&#10;o7S0jsda8v8A1nmeZ5dbVlp9po2j/YI4PNvfM8y4ufM/8h0W2jQaX5kkk/2m9k/1kn/LPzKs/wDT&#10;Ss5zOmnT/wCXlQS2sI7r95cSfu466P4Z/Fq08JfafD3iGSTU7bULiOOOOOPzPs/mf89K4vW/FFpF&#10;b28Ec/lyf8u9Hhfw55X/ABNrtPK/8ieZJR7MKlT95+7N74taX/wiV5ZJYR/af7Qjkj+3Ryf6yP8A&#10;5Z+XUvhfS7Dwl5mrX93/AGne28f/AC0k/wDRf/PSSOvTvAF/YeMo5PD2tf6TJHH5cdz/AMtLfzI/&#10;Lryzx18Ptai8ef8ACPR6bHFbaX5ccdzJJ+78v/MlFOoZTOZ02/1rxdJ/wj1hJJFp1xJ5cltJ/rI/&#10;3n/PSu8vv7N+GvhOO3gnjlk8uPzLmP8A5fLj/nnWTq2qWnw00eOCwjklvf8AlpJHJ+8k8vzP9Z/0&#10;zrlPC+lz69rFzq3iW7k/s23j/ef9NP8ArnH/ANs6NTP4CxYza142vLaT/j2so/8AV23l+Z5f/wAc&#10;rrPGXhK/8OaxH5b/APEujt/+Pb/WSf8AXP8A9F1Hq3i3RYtD06ew8yK2k8u48u2j8u5k/wCmdZvh&#10;f7X488Qarf8AmXdrbW/7z/j48zzP+edaAUrb7JrP7yTzP3de7fA/wRHfW8epXfmS6dZ/+RJK8O8J&#10;eHNa17xpc6TJHH/aPmfvPs0f+jeX/wA9I6+pNW1Sw+F/geOCCT/Vx+Xb/wDTST/npXNXO6mcP+0h&#10;8UI4rOTw9b/8tP8Aj4/+N0fsl/Bv+2dU/wCEs1aD/Qrf/jz/AOun/PSvMfAvg3Vvjd8RI4JPM+zS&#10;SeZcSf8APOOvq74teMrT4QeA7bQtC8u21G4j+z2//TOP/npWojovFHi2OXULKSCSOWyt7jy/9Z/r&#10;PL/9p1518O9e1LwvoevXem2n/CQ/D6S8/wBDto4445I/9Z5lxb//ABv/AKZ15J4f+LUmg6hHoWuy&#10;XeuadHHH5nl/6PJ5cn+sj8z/AKaVq/GPxRPo2j/8I14e1a71Pw5ceX5lzc2f2OS3t5P+Xfy/+mf/&#10;AD0rSnTp1P4hz4vEez5PZkf7QXxusfGWl23h7wnaR6RoNvH5lxJ5nmSXEn/TSSvG7G+ki0+O0jjj&#10;ij8zzP8ArpUut6pHdWccFpYW9tHH/rJI4/3klXdNsI9Gt5PPk825/wCWfmf8s/8A7ZWZlC9T94aN&#10;jpf+hySSSfvPM8uSP/V/9s6+gv2a/iDHpfjC58J/6q2vI/tFvH5n+rk/5aV8821/Bpfl3+reXYxx&#10;/u444/8Alp/0zo+F3iOSL4yaLrXmSRf8TCPzP+uf+ropmlQ9O+NnhK08B/FDUfI+0RaTceXe29tb&#10;f9NP9ZHXi/jrRpLqzk1aSC4/dyfu4/8AnnX0n+2FqlppeqeGNWj8uWS4jkso/M/7+V88+LdZtNBt&#10;7mDyP3d5b+Z5Uknl/wDkStf+Xhn9g5Pwn4jk0HQ7m01aSS5tri4+0eXHH5f/AJErKj1SS61CSC0/&#10;0a2/5Zx+ZW9pMNprHhuNzHJ9i/5Z3Mcn7uT/AKZ1StrCP+0I/wDRJLby6RxHT+EtUni1S2/1kscn&#10;+sj8uuj1K1sLq4k8+T7NHHJ5n7z/AJZyVzGkXUEtxbXcccn7v/WeZWj4/igit7meTzPLk/6aVnqa&#10;UzopPDn9jaPcyaTd/u44/wB35n7yOSvQv2c/g3P8RriPVvENpHbaDZyfu44/+XiT/nn/ANc68S8A&#10;eLbjT/LtJI5Lmyjk/dxx/u/Ljr7i/Z48USahp+o6TPJ/xLreOO4s7b93+7t5KNTWmet2MX2Xy7ee&#10;P93/AKuOrskPlf8AXOo5JfKj/ef6TZSVJbeZa/8ATW2o1NCxbWr/APLP97bSVL9l+wR+XH/q6seV&#10;HYfvI/8AVyV4F+0z8bv+EX0+Tw1os8kV7J/yFLmP/WWdv/8AHJKsyPEvjZ8fYJfixJq3ha//AOEe&#10;07S4/wCzrjxBbW/mR6hcf887iT/n3/8AtleyeBfFth8ePDf9i+MPD0cVzJ+78uT95bXH/TS3k/zJ&#10;XlHhv4g/DmL4f6jpt/HHF4Y+zySR3McfmfaI/wDnnJH/AM9P8/vP9ZXh/hv48eIfFFve6FpMkmh+&#10;GLeSP+z7G2uJPMj8v/V/vK56NapU3PXr0KdCnT/eH0f8SL/4hfsyeH9Rj02OTxn4Ut7fy9PubmPz&#10;L3S/+efmf89I4/8AP+rr4qtviNrus65e3d/P9pj1COSOSOT/AFccf/TOvsPwL+1VptrcRaL4+u7/&#10;AFPTriPy/wC0pP3klvJ/08f89KPG37I+k6z5fjvwZB/xLrzzI447b/j2uJP/AGn/AOi67oezPJmf&#10;OGk2vlWfnzwR/wCr8yOP/WeZHRbeRax/u5PNkq7qWjX9rqn9jXekyW1zHJ/pEdzWdfXX7zyL+SSK&#10;T/pn/q/+mn7ushFaPzP9fJ+9k/1f+s/d1Z0m/wDN1CPzI/3f+rjjoubWSWSKC0nkijj/ANZ/zzkq&#10;tcxfZfs0/wDy0uP+PeP/AKZ/89K1Ar+LbWO/jjkgjjjkjk8v95WTbXX2rzYJ/wDWR/u/9X/rJK2r&#10;mLzbe2nk8zy7jzP3f/POsXW9Lnikinj8uWPzP3klBnUNHSbq/utPkgjnj+zfvPM8vy61vD91aRR/&#10;vPtf7uPy/wB5+88yvQfCX7N2tX/he4u547ex8yOOS3jkkrh77w5d6XqEdhP5lte+Z5fl3P7vy/8A&#10;rpWRrTK0nhLWvEeqW1hBHb3PmfvJPLj8vy4/+mn/ADzrp9S0v+y/CdlHaRxy6jp8cnmf9PHmf8s6&#10;9S/4VVpPhLQ7LQtJ8UaZL4n1CP7beeVcf8fEf/LOPzP9XHXFyS2nhK8ktPGEdxbSR2/mfZrb955k&#10;n/LOPzPM/d1nPnNIezOU0nw54o8UW8n9pT2+kaLb/vPM/dx21v8A9M/+eklepWPxpntfB9l4I0L7&#10;RbWWn/6zVo/L/wDIcf8Aq4//AEZXkvijxvd+I9Ljnnt44v8AlnZ6bbSfu4/+2f8A7UpNNv5NLt7b&#10;7fHHFcyfvI7G2/dx10j9wPFGva74Xjkj0K7k0i2uI5I5Lm2kk8y48z/WfvK5DwB8JfEvxB1z+zdJ&#10;02S6uf8AWSSSf6u3j/56SV3nh/QfEPxB1C5ggsY7n/V/aJJJP9Gjj/6aSV9ZeF/Dn/CufC9lotpY&#10;f6TcfvLiXy/3lxJ/8brhr1/Z6U/jOinhPb/vKnwGT4N+HOm/CrwfHpsd3canq1x+7uL7zJJJJP8A&#10;pnbx/wDLOOt/UtGktfDfhyPwnYWmpxahcfbJLmST935cf7yTy6Li6sNBkkju/Lub3/WXElzceXHb&#10;x/8ATST/AD5dSSeMvsGoXN3oWpf8e/mW9vJHH9ojj/8Ajn/XP/ppXNPC1IQ/fnfQzKh/DofYNHxt&#10;H/wi/h+z0z7JaS69cR+ZHpv/AC0t4/8An4uP+ecf/TP/AFklYPw3+CNpqkf26/u5L62uJPMuLn/V&#10;yapJ/wC07erN9rP9lx208kEl9qOoSRyXHmSfvPM/56eZW94X17Urq8trTw9pv9px3n/MNj/6afvP&#10;Mk/55/5jrpw9P6v7hwYuv9Y/eG18SPDmhWuj21/J9n0ySz/dx+XH5fmRx/8ALOsHwva+KP7Qudat&#10;Psnh7TpI/wB3pt9H+81T/nn5kf8Ayz/66f8AkOvY/C/wrsfDfl+KPHV9b3+pR/6uL/l2t/8ApnHH&#10;/wAtP8/6uvD/AIrReF/hz4w17xnaXd3bXviCPy/7E+0f8fFxH/q5PL/56f8AtOu44qZ3GpeKNC8e&#10;aPp2i+LNCj0jUpPL8ux1aSOT/tnHcf6v/wBqVg3PhzXfgP8Abda8JxwSW1n5kl5bXMf+k+X/AMtP&#10;L/5ZyV8iabLq3/CN+OP+Eou7jV7K8j8yzj8z/V3kkn/Hx/0z/d1teH/G/wAUYvhfHBb615XhiS4k&#10;srf7d5ckkn7v/VxySfvPL/zHRD94aT/dno3w71nw9438cXs9/Bb6Z4r8vzLP/ln9s8z/AJZ/9/P3&#10;fmV4L42uvEvxW8aSRyQXGp6jHJH/AKv93JXp3xs8L/8ACOapoviXSZPs0lx/o/2G28z95cf89PLj&#10;o+Cejabf297f393cWuvSR/u45P8A0Z/37/8ARlZBye1PV/ij8NIPAfhf4a6T4o8YfbrKPT5I/s0k&#10;klx5lxJ/rJP+ufl/u60Y5fD0Wn/8SWS3/s6P/VyfbPtEf/XT/lnXg2reHL7wlJe/2tBcW2nWfmfZ&#10;5bmSOSOSPzP+Wf8A8br3X4Q/Crwn43+Hd7q2u3cdjJcfu7e5sbyOOOOP/np/rP8A0ZXNOh9Yqch3&#10;U8V/Z9P3z4V+K2vSeKPFEk87x3McdxJ/pNt+78yt74XeA4JbeTxLq3+g6LH+7t5JI66z4ifAy08J&#10;eJNWsI9at9T0mPy5LfW/M/1n/LTy/L/56V594/8AFEl1pdlotpHJa6TJ+8t44/8Ann/yzrpVP2Z5&#10;vtJ1P3kz07wT4j8H3+uRx67pNvY2Vn+7jj/1kcn/ADz8z/npX0F8N/i/4e+Jf23wZqUnmyeXJHZ/&#10;bv8AmIW//PP/ALZ18B2MU9rJ5n7vzP8AlpHJJ/rK9g+G/wBk1TULaDyLe6vY/wDV/wCkSfu5P+en&#10;7v8A5aVqaHRfGj4S698L9U8+w8y+0G4uI/s99/y0t/8ApnJXlOpaDBdeZPB5dtc/vP3kf7yP/wC1&#10;19oeDfi1pvi24ufCfiGS3vv3fl3FzJH5kcn/AEzk/wCWfmf+jK8f+K37PEfgjVPt+kzyW2g3En/H&#10;zJ/y5yf9NP8A45QB82XUV3o0nkTx+V/6Lkr0H4Z/D6C6jj8S6tB5VlHJ+7jk/wBXcf8ATSuw/wCF&#10;Xx6XbyT61qdpLZeZ+8j8v93XH+NvG891cRwabHHbadH5cdvJ5f7uT/P+rrICPx/4tj8W6pJBaal+&#10;7jk/1cn7vzKydE8R614Nk/dxyRRyf6yOT/VyVi3NraX9x5cEn2a5/wCmf+r/APtdR22sa14X+0wJ&#10;JJFbSf6y2kj8yOT/ANp1mcVT2h7HonjfSdejjjn/ANBvZP8Aln/yzrfudGSWSOORPNrxKPVNJv8A&#10;/WR/2Rc/89I/3lt/8cjr1PwBdT6NZ+XPd/brKT/lpH+8jj/+N1lyHo0K/tP4hvSaNBdW8lpf3Hm6&#10;L5kckltJXaaJrOk2uqR33n/aY7fy/Lkj/d1k211pt/8A8vccV7/q5I/MqXVrCDRtPkkkg8q2/d/v&#10;PLo9oa+zJPhn4yvvGXxM0m71aO3trmOSSP8A0b/lp/o8kkdc54sl+waPqOmyf6u38QXn/bT/AFfl&#10;1S8L3X/CJa5/bNpB/wAe95HcR+Z5cf8Ao8f+s/zHXc+P9BjuvEHjTTP3dz/aFvb6zp8n/LOSOOPy&#10;5K4cR+7r06h9NlP+0YHH4f8AuRn/AOAS/wDkZHgurXXlXn7zy7mOOTy/3f8Az0qOTRpP3fmSebbR&#10;yeZJ+8/5aVZvtL+w6h5ckf7yP/lnHH/y0qSTz9U1iOS0gkitvM/eRxx+Z5lemfKknwz8Ez/Evxh5&#10;cckltp0f7y4kjk/1dvXvXxe+I1p8OfC9tBpsEcUnl/Z9PsY/+Wccf/LSpNE0aw+Dfgu5+1xx2NzJ&#10;H9t1CT/2nXmvhLxRo3xLj8R67fSSf2tJb3Fvb20f7z7PZ/8AxyvD1zCv/cgdv+70/wC+ebab/aWs&#10;3mreIY4JL65jt/8AR446zbGKfwlof2vVoJL7UdU/eRxyf6v/ALaV6VY+CL/4c3HhjSb60juZNQ8y&#10;S3jtpP8AV/8ATSs7x/oMkWsXMknmXNlHb/6vy/Lr3zzTnNJ8UR/6/wCyfvI/9X/yzjqPxt4dtPFu&#10;nx6tYRx6ZeyXHmXlzJJ+7kkqTw3o0l/b3MkdpH5kkfmfvP8AlnHXKXMV34ot4/td39msreP95H5f&#10;+fMqAN7wv4c1K60eO0uI5LGO3k/ef/HK9+/Zm+F9/wDEbxxJaabBHF4Us4/9I1by/wB5JXi/w78O&#10;a78QfHmneD9FsJLm51D95J5kf7uOP/np/wBc6/Vb4U/DXSfhL4TttF02Pzf+fi5/5+JP+elaez9o&#10;Bynj/wDZz8PeLdLk+wR/2Ze+X5cf7v8Ad/8Afuvh34iWviT4c+MP+ET1K00yXUf+Wcf2OP8AeR/8&#10;9K/SvVtZg0HT7nUrv91bWcfmSSf6yvif4mf8IZ8VfipH8Qo4/wDjzjjjt5JP3f2j/nn5kdZVKfsw&#10;9p7QzfC/iOP4afDu91KSDzdekj+z28f/ALTjrz7SfMtY7b7f5csvmfaLjy/3fmSV0/i3wHrWqeIN&#10;Ou4LS7vo5PM8uT/l28ySuw+F3wqkutckv/EtpJbabo/+sjubfy/MkqDmn8Zw/wC0F4tu7/4LyT+H&#10;vLttOk/0LUPMj/5Z/wCr/d18k+G/Bt/r2n3upab5dzJb/wDLP/lpX198bPsHiPwXrWkwWlvLp0kk&#10;cdvHYyf8e8fmeZ/q/wDlnXlPwz8B+brFtoWiz3EVzqkn+keZJ+7jjj/1kn7v/pnXT7T2dM19h7Q7&#10;j4A/CrxvYfCfVrvTb/ypLyT/AIl9jJJ+7/d/6z93J/y0/wCWf/fyvMdb8ZX/AIcvLmw8UaFJFqMf&#10;7v8A0b/R/wDtp5f+rkr2jx1431K/+IEfgjQruTw94c0O3/0j7NJJHe+X/wBNP+/n/fyvUvD+jaT4&#10;j0u2/wCEzsLDV5LeP7RZyXP/AB8/u/8AnpXmTxEKdT2cz1qeEnOn7SB866l8PvEuoeC9J8UQWlxf&#10;aTcR+ZH5X7zy6818W2sFr/Z0clx9pkk8yT/2nX27pvxa02W3jsLSP+zJLf8Ad/ZvM8uOSPy/+en/&#10;AH8rw79p66g1S80H/RLS2kt5JPMksY/3knmV61PCz9n7T2h5NSv/AMu/ZngVtpcl1b+RBH5scn7z&#10;y/L8yvY9E0v7B/wjGiyfvZLOOS4uI4/+ekn+s/8AIfl1ymkxR6XJ5knmXMflyeZXR21/J/Zeo6lH&#10;J/puof6Pb/8APSuf+Ia0/wCGcxq3jzwva/FDRb/xfYXGr+GI7z7beW1tbxyRyRx+ZHbx+XJ/yz8y&#10;u4sbrwZJodtdxpr3wU/ti38yOW2k/tnQZPMj/wCef+sjrnPhT8Vf+FX6p4n1aSPzdB1zR7i38uSz&#10;+0W0clv+7spJI/8Ann/yzk/66VneO/FvhPVPAFzfyeCLvwZ4ivLeP7HJ4T1D/iVXElxH/q5LeT/V&#10;/u5P+WdeJi+epWsfQYOm8PC0/wDGbVr8L9a8L/GDRZ9au9N8Q2XiSz+0aXqWiXHmW32eP/pn/wAs&#10;61vj14oki8vTYJI4vLj/AOWn/PSStH4L+HLuw0uPXdd1a71KSz0uPSrP7bJ5n2O3j/eeXH/0zrxv&#10;x/ql34o8WeXH/rJJP/Ikn7uP/wAh+ZWWEp/WK/v/AGD6OpXnhKVSpX+x/wClzJfC0UFrpf2+SDyr&#10;b/j4/ef6zy4/3dt5n/kT/v3WTJ5F19mn1b97+88v/rpH/wBs6s63LHFbx2kEdx/pEnmR/wDPTy4/&#10;Ljj/APIf7z/tpVix0HypP38kcv2f95H+78yPzJK+pqH5s9WV9S8vRriSPy7jzPLj/wBXH/7UrF8Z&#10;a9BdRxyTwR3Mcknmfu4/Lr0W+sI5be9njg83zI44/M8z/V/6vzK4LxBYSX9n+7kk/dyeZ/10rOmP&#10;2Zymm6hH/wAsPL8u4/eeXJ/z0rp7G/u5Y/MtI47m5/5eJPM/1cdcfY2EcsnmefJaxx/6RH/n/np/&#10;0zrf0mX/AI9p5JI/s3+r/wCmn/bT/npWgUza0S/tNLuPMtJP9J8z93/y08uvY/hn4tg+2eZJPJLe&#10;3H+sj/5Z15JHFBa6hHP5HlfaK734Q6XJ/bH9kwRxyx3H+r/56f6v/ppWR0nsmrWsEX2aSSOOW2k/&#10;1leA+MrqOw1i58iSPy/M/dyRyV9KeJJfstnbQeXYX1zp8kckcf8ArLaSSOvI/wBofxvP8QdQ077X&#10;Pfy/Y4/+PaW3t7eO3/65xx/8s6z1M5nn2k2v2qPz4/Ltrn/WRyf89K6zTZfsHhu9njnjiubi4/d/&#10;u6xfD8UH2f8AeR/vP+WklXb7S/K8F2U8En/HxcSSR+XRqaF2TxFJLZx+ZPHcx/8ALSOT95HVa58b&#10;eIdB+HfivRtNsbTU9O1zUI9RvL3zJPtvl2/+rspI/wDnn/y0rOklg0HwvZeXH/puoeZ5nmVJol/J&#10;Fcfu/wDVyf8ALOT/AJaU9QPa/hnrHg3WvEWk6z4dtG8SeHvg/wCGJNR+z29nsvdY1y4P7393JH5n&#10;7uSvMfiV8Cb+38Za94fjnuP+Ec0PR/8AhMtcluZI/tumSXH7ySzk/dxxySeZ/wBM46px+DbDVNUt&#10;tWjnksZLeTzI7mxkkjubf/rn5dV7nRvGcXw38V+F7S7t9T0nxJqkeq6xcySSf2reRx/8s/M8z95H&#10;V84uQ9S/ZU8eeHotP0WDVvENh/aVvZySR20sflyf/bP3f/POu9k1TRfG/jCTWvBnimw1ePULP/SL&#10;a2k8yOS4j/dx+Z/zz/d1xvinVfh78dtB8CfB7wFDd2F9r3iK3kktdcNx9s0PT7ePr/pEkkfmSfvP&#10;+PemfEzwlq2s+ONJ8S/CjSf7DufFGqSeBNP0TVrfy/Mt7OP/AJCMfl+X+7/d/wDLTzK5qlD2h1U8&#10;RUpne2PhzVtLuI4/FF/fy3uoSeZZ6bJ5knlxx1leNotWv7zSfCfhfy9Mj1D93J+88v8A7Zx/vP8A&#10;Wf8AbOvH/BPxk8Q6N4wk0WfVriLwf9s/s63k8ZfvPtl5HJ/pP2e4jjjj8vzP+WfmV9Q6TL4el1S5&#10;8iO4l1q3kjkt7658zy44/wDnp/0z/wCudcP1f2Z3fXvaQMDxldWnhLS/sFh/o0dvH+8/eeZ5f7v9&#10;5Xxp46+IN/YWdzfyQSXMfiDT5LKPzJP9Xb+Z/wAs/wDrpX0n8Vop/iD9p02OeSKPUJPL/wCeccdv&#10;H/rPM/z/AM86+cI7XVvi14wubv8AsKP+wdH8z7HY23+skjj/ANXH/n93XdQp+zOGpU9p+7PoL4H+&#10;Ldd8I/CPTtJ8S2n+hSeXHZyeX/y7/wDXSP8A66f6ytb4mapYaN4Xju7uC01OSO4+0aXcxySW97by&#10;f9M5I/8AWR/9+/3dYHhv4g3eqeH7eOPzND07/jyt7n+z5LiyjuP3f7u4t/8AWR/8s6xfEE2k6X9p&#10;tLCw0zTPsdx5kn9m+ZJbSXH/AC08vzP+Wdc1OnUqVPaTO2p7PD0/ZwNbRPGXleJPtfiG0t/Ev9l2&#10;/mSWN9/q45JP9X+78z/npW94g/aH8S69H5FhJJFrUl5ceZqX+s/0eT/V28cf/LOvF/KjkuI5PLkt&#10;raSSO3uNSjt5JLaOST/V/aJKZ8XviL4e+GHl2mk3f9sXtxH/AMeMn/LvJ5nlyeZJ/wA85PL8yP8A&#10;66R16/szxCx4o+IN38L9Pkv/AC49T1a8k8vy72ST/WSf8tP/ACJJ/wBdP3deUfGP4yT/ABLt49C0&#10;nTbixto5PMuP+ekf/TP/AO2VJ8HJY/iX8UI5PGckl95nmSR/8+0cn/TT/pnXuPhL4BWHhzVNW13w&#10;1d/8JDr1nJ5knmR/8ef/AC0rKp7Omd1D2mI/ds8k8C/Ae/8ADnl3+u2n2GST/j3to/LrO8N+Hbfw&#10;T4k8T/a9Jkub28/0LT9Nubf93J9o/wBX/wCi4/8AP7uvoq28Oala6hbeHtNj/ty28QWcmo6P9huI&#10;5Pscn/LSP/rn/wAtP+/lV7nxl4B8W6H5lp4zk/4WDcXkdxJff2PcXFtHHH+88u3jjj/5Z104T63j&#10;P93p85ljqdPD/wDLw9w8JXUml6P4Y8Jxzx2Ntodvb3tvpPmfaLnzP+Wclx/zz/56Rx1leKNLu/iN&#10;44t/DUH/ACDtLjj1HVJPM8vzJP8AlnH/AO1P+/dcxonxk+HPw+8P/ZP7aji1by/MuI47O8jkkk/5&#10;6fvI/wB5J/10rmPFvxQ/4RK4svD0kckviPVP+Jzqnl/8s5JI/wB3H/2zj/8AIlc08DiqFT2mLpzg&#10;cNOpCpT9nTqH1bdWthf6X/ZN3pNvqdlH+7jtv+ecn/TP/pn/ANNP+WlYviC/v/Dlnc6Frv8AZsvg&#10;/UI/Mk1KSSOPzP8AlpH/APG/L/55x14D4F+LXjCw8y7u45L7wxZ/6PJ5lv5n2eOT/ln/AMs/+Wfm&#10;SV6v/wAJv4X1Tw3bWl3JHpGg6xH5n2aT93ZXEckf+r/1f7uT95/0zrWpTCnUnT/d1De1bZNoejT2&#10;mpT2OvSXElvZ3NtH/o9nH+7/AHcfl/8ATOOP95/10/5Z109jLrt/b2UlpqUf2bS/+XH7P5cl5J/z&#10;0/65/wDoz/rn/rPKdN8Gz+HNQ0600nWo7bwP5ckcfl6h9oj8ySP/AJZyR/8A7z93Xovh+w03WdLv&#10;dNk8Q2+p+I45PMkj8vy4/wB5H5kcdx/z0/5ZyVzezO725ZbS9BumM7eFdcRpDvK+bHwTziiunbw3&#10;4Hdi1/ZWhvic3Hlx3m3zP4sfvOmc0UezOn2lM/JfUtU82OOD7JJ5ccnl+Z5f+rrBsZZNU1j/AFcl&#10;zHZ/vJP+WfmeXVi+1TzZLmST7R9mkj8uOOOT/lpWL9q+wfu4P+3itfZ1DyalSmbX9szxR3N//rJP&#10;+Pf95JR4ftftUcvnySfvP3fl1zsnmS+XH5n7uOtXy5P9CgjkktvL8ySST/2nXT9XqC9pTOj+32H2&#10;yOT955dv/q45P+WklSR+KLSK3kn8uSWT/pnWVbWvm3EdpHJ5vl/vI/3f+rqLUtGsIY/+QlHL+78v&#10;/Rv+enmVl7CoHtKZLr+sx6zZ+RHaebc1gf2XaRRyXcckkdtJ/wAs/wDlp5lb9tFH5ckckccVzJ/y&#10;0jjoktYLq3uY/t/lRxx/88/+WlHs6n/Psy9pTK2m393L4ftoLuSOKyk/497aT/WXFR/uIry20mDz&#10;IrLzPMjuZJP9ZViPzL+4sp5J47aS3/56VZvpbC/kso545Lm5/wCWflyeXHHH/wBc/Lo9nU/59h7S&#10;Bx+rQ3cWoRyTySeXHJJ9nuZPLjkqlbaomqfaftdh9pj/ANX+7j/1f/TSu9vtLjvvMjjkjluZP9X/&#10;AKP/AMtP+ef/AEzrj47VPC+oW0/n+b/z0/6Z1sP2gW1hBpeqSR+ZJ9ivP9XJHH/q5Kr33hK0ivJP&#10;skHlSf6uS2/5Z+ZXXx3UEvh+OC/kjl8yST93HH/rJP8AlnJJJJ/q6zv3d1bxyeZ9puY/+Pjy5P3k&#10;n/tSSsTQ5S20GC60+SCfzJfs8nlyRxx/vI6saTNY2v2nSb/zP3f+rk+0eX/1z/eV1n/IG1iOOeeT&#10;zLiPzJJJKpalpdxdSXMkkcf9neZ5kf8Ay0o9oBm6lrMf9l+RBPcXMUn/AD08uvOrmX/SJP8All/1&#10;zr0690v7BZ+ZP5f7uP8Adyf8s5K4LxJawRah5lpJ/o0n7zy66aBnUNbw/FHr37ue7ktpP9XW1JdS&#10;S2ccf2SO+jj8yPzPM/5Z/wDPOuc8JTQSySW9x/00krp7m6sPtH2u0SOL/Wf6uP8A9F0VAI/7e1b9&#10;3psn+jfZ/Lkjkj/1la1jdatLefb5J7f95/zzk/eSf8s6zbaWDVNP/wCWcV75fmf9NJP3n/LSSpba&#10;Wwkt/P8Asl3feX/y0jj8vy5K5g1LH9jQXXmeZJHFcyf8s45P+Wn7ytb7V9q8N/8ALO28z/V+X+88&#10;v/pnVaTy7+38/wAy3tpI4/Mjj8urOk3Vxf28kdxaR20kn7v/AFf/AC0oNCtpMUHlyab/AKqSOOST&#10;95HRptr+7ktPMu4pP9XHH/5E8yo/tX9jeJI5I47fzP3n7v8A1n/XOi58yLXI/wB5+7kk/wC/lZAb&#10;2iefo0eo/YJPNube4/1kf+r8uo9E/s2PXL2ewgk/sm8/5ZSR/u/M8uP/AFdZOk+XD4gkj8/95/yz&#10;8v8A1f8Az0/1daWm6pBNrkfmfupJLeSOSP8A1f7z95/7ToAsSRT/AGO5gk/dRyfvPLk/eSeZWlol&#10;/BL4bufLk83y9Yjk/wC/kdx/9rql4guo9L1SOS/u44ra4t45I5P9X/yz/wCedbMdrB/wjeo+XJJ5&#10;n2i3uPL/AOekfmeX5nmf9tKB/wDLw1rm/k+z+R+7lj8v/V1XvfsF1qGnT2Fhb2P/ABL5I7iO2t/L&#10;/efaLiq0n+sj/wCeda3iC6+1eJLmSOOOLy9L0/8A1f8A00j8z/2pWdQ7iTRIo7rXLKP/AKeI4/8A&#10;yJUfgmWSXR7aef8A5aSSSfvKk0SXytU8zzP9X+8/79/vKk8JReV4fso/+mdcp0/bLOreZ9jvZI5P&#10;9XbySf8AkOsXTYvJt4/+udaOt+X/AGXc/wCri/dyR0RxR/8ALTy/MoD7ZHHF5t5WL8RLWf7Zp0cF&#10;pb3PmR+Z+8k/49/3n+srp7GLzbyuT8dapHH4g060kS4lvfLk+z/ZqKYVCnpOl+V/pcEn9pyW9n5k&#10;lzJ+8ra+FNh4l8b+PLLTNNnt/D2tah5ll5kd59n8z/yJ/wAtI65jRJfstxr13Jd3Eknl+XcWNt/q&#10;4/8ApnXp37D3hz7d8ePCk8EEcttHJcSSW19/n/WV1anBM7jUr+e10PWvC/iGT/hDI9Pjjt9Utv8A&#10;V22h28cnmRx2Ufmf6RcXEn/LStH4ORSaXJ9g8UaFf2Og+KP3mhx6tH5keoeX/wAtP3n/AC8SV9f/&#10;ALRn7PFh8X9PttW02C0i8aaP/pGnyXMfmR3H/TO4j/5aR18RR3WpaXpevQeIdSv9M1G3vLfVfFGt&#10;+ILOST7PcRyf6Nb2Vv5n7z/rpWtSHtKYUK/s6nOepax+xT4E+J+rx2tjpNxY6jJ/z4yfu/8Arp+8&#10;/wCWdea/FT/gmU/hjUI7XSfGmkxyf9PvmR/u/wDpp/rPLr7X/Zo+IFkfDfiO31n7Pbaro88f2jUr&#10;ZPKjvI5I/Mi/dyf6uTy/+WdeZ/Ezxt/wlnjS91K0gjtv+Wcfl/8ALSP/AKaf9NK5vrE8PTO2pToY&#10;iofnn8Vv2bvGHwbkttSsPM1ey+z+ZJfWP7yOOsXwl8RtN1nUI7DVrGOx/wCWn2nzJK+6tW8UWnhz&#10;R73VtWu5Irby/wB5H/z0j/5518Z/Ejwv4M8eeMNWk8L/APEjvY4/tEn/ACztvM/55/8ATOu2nUp4&#10;g8qpT9mdH4k8USeEo5P3El95kn+skk8zzJP+mdcnq0s9rqkknkR/bbiTzLj/AKc64uPxFrvgPy9J&#10;8Q2klzZRyeZb+ZJ/6LkrrLa6j8W2dzPaX/mx3Ecl7qElzJ/q/wDpnR7OdMKZJrd1BLHH+883Trf/&#10;AFkv/QQ/+OUaTYT/AGj+0ruPzfMj8yz8z/WRx1SsbWC/ktru7j/0e3/d28cdbUcsl15kkkcnmVza&#10;nbT/AHhJHLJLJVnUrqOwj+z/ALz7T5fmSf8ATOo5JfsFv58fl/aZP9X/APHK5O+in17UI5IJP9Gk&#10;k/dyRyeZQa1Kns9Da0mwg17zLvUpI4tO/wCWn2n/AJd60vEF/aWsllPbyRyxx/8AHnbR/u60dWlg&#10;0/w3Jpt3B9ptpLfzLyOP/np/rI//AEXXOeG4o7+STWtWtPtNtHJ5lnHJ/n/Vx1oc38M1vCcupeF4&#10;7K0ku7iK51S4/wBHkkj/AOPeP/pp/wB/K9+j1mw+L/g/UbCOOOLxPZ2/+hySRx/vJP8AWeXXgtjF&#10;aWuoSSf8fOo3kn2j7NJ/rI/+uddHpPjL/hX2qSf2F5dzcx/vLi+kt/M8yT/pn/0zrnNKZ51fWt9o&#10;1xJf+JY7+5kj/wBHjik/1kn/AEzqSS/sPMstSv45P7Rjs5I/sP8Aq4/L8v8A1cf/AGzr6c8Qf8I9&#10;8fdDvbvSbSOLWrPzPLtrn955lfNn9lweHPFnl+KJ5Ir3y/tFx/zzjk/5Z1pTqHN7P2f7wNE0uDxb&#10;cRz6l5dtZW8lvb29tbf6zy5P+WdbVt4jtPDlx9k8NRyWuoyR/Z7eTy/3lvWbfazHqmqXum+E/M+0&#10;6hcR+ZJH/wAu/wD1zr0rSYvDX7Pul/2l4l/4mfjC4jjkt7L/AFkn/TOStALPheW0+EGj22teIb+3&#10;ttevI5PLtrmT95JH/wA85P8AnnXKePvFt/8AEa4tp4I7iK28z7PHbeX/AKuT/nn/ANdK898W/a/i&#10;Xqmo6ld2n/Ex1CT7T5kn+r/ef8s4/wDP/LOuw+C/mWvxU0W01L/VyXEcd5/00kj/AOWlZmtOp7T9&#10;2fZnwX+Glp8IPA8Uk8f/ABMbj95cSf8ATT/nnXzH8VpdW+JfiTWtStNat/Ljkj/49v3knl/6zy6+&#10;3PF2m6lqV14VsdG2S/b7iS38qR/L/wCef/LT/ln+78yvmz9rz4D6F8A/FFtruha7HY/8JBH/AKZ4&#10;bto/+PeT/n4jj/5Zx0amlQ+ddS1Se/1SOOD/AKZxxxx/8s6s33iO/wBZ0+O0kv7iWX/V3Eckn7uo&#10;o/I0a3k8ufzbm4j/ANZ/zzj/APjlSW2jR+X58klvFbR/vP8ArpRqc1OmLpvkRSSSPBJLbW8f7uOO&#10;P/WSVq6Tpd3a6fJPJPHLH/rP9X/q/wDtnUmkywRXHnyR/abaP95bx/8APSsGx1T7B5kFpBH9tk/5&#10;af8APOszqNqTQf8AhMrz7BPBP5ckf/LSP/yJXmNj4uv/AA5qFzHPJ5sdvcRyR/u/3knlyeZXp0es&#10;6layW0El/P8AbdQj8uzkkjk8uSP/AJafvK8+vtB0WLxJ9kjk+3WX2j7PJcx/8u8n/PStMOZVz6p/&#10;aC8OQfEb4X6D4otJI/s2l3Eeo+ZJ/q/Lk/1leDfFbQftXhey1qCOO5jt5P3kdtJ5n7uvWvAthY/C&#10;/wAH+K5/EPh//hZ+teF9Qt9O0zTdWjkuNK0ezuI/M/tG4t4/9ZH/AMs68y+KXi2wtfL/ALJtNM0j&#10;UdUs5P7c0TTbeSPTtPvI5P8AlnH/ANNI/wB5+7rWf85lT/hni/h/VP8ASJNFgjkl/wBI8zy/+mdd&#10;XJE8ske+P/WR/wCsrh4rWPwvrFldx/6TH5f/AD0/1ddfHrNhdSef5/7q4/5ZW0n7zzP+2laTOI1t&#10;Niki/f8A+qtvM/eV3GpX/wDamjxyQQeb/wA8/wDlpXD6TdX/AJclpJaR+X/z8+Z5lbV9NPdaHcQT&#10;x+VJ/wBM65jQybGb7Vb3tp/o8Un/AC0j8vy6+nP2YfFv2XxppMckkf2aS3/s6OP93+8/zJHXzr4N&#10;0W0utPlnnk8q9jk8uOTy/wB3/wBtJP8AlnXrfhu/u/BGsRz/AGS3ijs5I5I5P+ef/LTzP/IlaGtM&#10;+7o7r7LJJ5f+r/551W1vxloXgnS/7W1q/t7Gy/55yf6yT/rnH/y0r558ZftVWkuoXFh4Xg/0n/oJ&#10;X3+r/wC2cf8A7Urw7W7+78R6hJqV/d3Gp6tJ/wAtL7955lZ6mh7B8RP2uPEus/bbTwZYf2Hosn7u&#10;PUr3/j9k/wDacf8A5Er5n1aK/wBeuJPPnkuftH7y4ubmTzJPM/ef6ytHUtZu7q4kt7uCfzPM8v8A&#10;dx1neINUu9F8y7j03zbaT/WSeX/x5xyf/vK0D2ZzEmlyXVnc2kH/AC0k/wBX/wBNKrWNr/YMcfly&#10;eVJ/1z/d1tWN15v7yOO4vraT/nnRJFH+8ntPtEV7HH+7/wCnf/ppSMivqXg3xZ/wkFlYSWlvpltJ&#10;byR3EnlxyfZ/+Wn7z/pp5clepfAHx543+Bmoajpt34l8rwpJJHH9h/eSR3Hmf6vy/wDnnW18JbrS&#10;dUt7aw1KOS51HzP3n264j8u4/wCmkcldXonw11LVLyTXdNtLj7Fo/wDy0treTy45I/3n/wBsrj9v&#10;U9p7M9unhadOn7Q9f8SaD4M+L/2e0/0u18T2f7u8trny/tNvJ/0zk/5aR18t/Ez4Ga18ObyS7v8A&#10;zL7RY5P3dzYx/u/+uckf/LOqXjrxv4huvHFldx3d/cyah5lxbyR3H7u3/wCWn2ivor4Z/G7w3qml&#10;yaT4+v8A7D5f7u38SRx/6NJ/0zuLf/2pHXpHiHyLY2Pleb58/lW0dx/pFEel/atQknk/dR3H/kOO&#10;vqn4mfsv2l1H/a3g+S3ljuP3n2HzP9GuP+mkdfPPiDQb+1kk0n7BcW175nlyW3/LSsjUybmKO60+&#10;RPL/ANGk/wBXH/0zr1P4b/s3aldfYp/FHmaZbW9xHcSW0n/LSP8A5Z/9/P8A0X/10re+Gfwv1Lwv&#10;5etXcFp/bX+s0+2uf3kdn/00k/6af6z93XpVxYTy+H5IJL+e5uZJPMkkuf8AlpJ5n/LSnTM6h0+p&#10;Wsn2ePyP+Wf+rj/56R1w3xE+H2i+PNL/ANLg8q58v93cx/6yOus8Cy3d/b3NhPBJ5ln/AMtKyfiR&#10;a+IfCWsWX2TTftNteR3HmR+Z5clvHH/rLjy/8/vK6jI+PL7VPEPg34uajBJ4hjlk0+3kjs7m5/ee&#10;XH/0zk/56Vk6l4j1K61iOC7k+0xyfvPMvpPM8z/tpXaatFpP/CH6dYazpt3Fc6p9ouLO+/1knmf9&#10;/K4OTw75Wof2LdyfvJI45Le5rkLOi/suPRvMu7Ty5bmT95J+88z7P/1zqzong2PXvs2ratf3GkaD&#10;5n7v/lpc3n/XP/45WD/wlF34N+zWN/BJcx28f+rj/wBX/wBtP+elaNzrMmqW8d3HP5scn/Pz/q//&#10;ALXQbe0PcfDfji08JXFtBot/HbW1v5clvpttH5fl/wDTSST/AJaV6tomvf8ACUW8etWF35scknme&#10;ZJJ+8jk/55yV8i+ILXUpreOCOC3sY5JI/s/2b/V3H/2yu4+HcupeEo7n7X5ctlefu/sP2jy/tH/P&#10;P/rnXFOgdNPEaHsHjrxHYapo9zYeRbxWWofu7jy/9ZqEn/POOtW4+COux+E9J1q0jjlk8v8A48bH&#10;939jt/8ApnXlvw78Uat48+Mkcd/4a82yuPL8uxj/AHken/8ALP8Ad/8ATOvX9b+Jfj6XUNR8NaFH&#10;YaZJHb/aPM/dyXsf/XOP/V+ZXTz/APPwzp0/afwzg9WutJ0a4ub/AF27kj/su38uT7N/pElx/wBN&#10;I/8A45J/5Eq74A+Pt/LqlzYeF7SOx077HJ9sjsf3n2f93+8kkuJP9ZJ/10qTwb4Nj0az1GTVo/t0&#10;moW8kdxHc/vPM/66Sf8APSvIP2oteu7Dw3oOi2Gmx+HtBj/4+La2/d/2hJ/6L/d/88/+mlZ0K9Op&#10;U9mdmKwk8PT5z668LfErwtJo+nQT+M7jxdr955lvb3MnmeZ5n+skjt4/+Wf+f3lc54X+Evh7xl8Q&#10;Ne1LUvt+p/Y47f8A56fYv3n/ACz8z/v35kfmf/G6+efgfLP4c8F6brt3YR22o3mufZ9PvrmSS3uf&#10;3kckcnlyf9M/3f7z/ppJX0N/wu7RfDml22k+F/s+ryeZ/rI4/wB35ckfmf8ALP8Ad/8APP8A5Z/8&#10;867qnIebQp1H/DOn+Nnhzw1F4P077XPYeHrazk/0PzI/9ZH/AMtI446+L/i948g8UfEy20W01a00&#10;zRdL8yTS4/L8uO3k/wCeknl/6uSST95XsHiTS9W8W2dzf+Jb+4l+z+ZcR+ZJ+8/1f/2uOvOfD/wH&#10;u/HmsSatfyR2unRx+X/00kkjrlpzhznp18KqdD958ZL/AGpq3i34gfYLu/j1yy8L6fHbx3Mcnmfa&#10;LiT/AFknmV6DH/xTmnxyfvIpLj/V+Z/yzrF+Gfw9g8Eafcx/6P8AZv8AWXFz5fl+ZJVi2ik8ZeIP&#10;M8v93H/6LrKoZU4HT+Cbq/l/cefJLbSf8s/+elUvGXiP7LqEWmx3dvY6d/q7e2to/LjjrsI4oNLt&#10;44I/3X/LP93XOa3oNh+8knjjl8v95+8j/wDalZ05+zDc8X+KOj+Vp8k/2SPzPL8v95Xkmt6Xd3Wo&#10;ST3HmRSf6z/V/wCsjr6C8WyTy6f9h+zxyxxx+ZHHJHXmWtS38tn/AKXHHfeX/wAs5JP3lvH/ANdK&#10;7qZzchwVto3+jxzySR21l5n7vy/9Z/20rtPhL9ktfGGk/wDE6uNH077R5dxfR2/7z/tnVKTVJNUk&#10;8y00awik+z+XJ5n+skql4b8ZT+DfFFldyabYRR28nlyeZbx/u45P9ZSOap+7PtzVtL8JxaHbaL4a&#10;02C20GPzP9X+8+0Sf8tJPM/5af8AXSo/Dfi3+y7j/hGvFEn27Trz/R7O+uf3nmf9O8lVpPiNoWvR&#10;2XhPTdWt7m90ezjk/wCmfl/884//AEZVPxRrPhrRvDeo2E8cfirXri3/AHem21x+7t/M/wCWkn+f&#10;3fl11RlzNIygeWftD/C+78ESW0lh5lz4UuP3dvH/AM+9x/zzkrza50HSZbeO0tJLi+kj/wCPiS5j&#10;8uP/ALZ16Z4T8aeIvGXw1+0+NviXpuiaLeTyafaabc6fHcXF35fl+ZJ5nl/8s/Mjri/H3g+00Hwl&#10;J4j8L+OrHxTZW88dneWf2fy7i38zzPLk/wCecn+rkr7f/VDG81vaQt/2/wD/ACJ5/wDalDk5zjf+&#10;ENk8u5+wXcktzHH+7j8vzJKzraW/ikjtNTg82P8A1cf7v93XV/YPsscerWklxc2Vx/q5JI/M8urN&#10;tperX1vHBYWF/L+78v8AeWcklfndTSXKe1T2ucVJo2k3UcknmSWP7z/ln/8AG5Ks6Hpd3oOoW0lp&#10;rVvY/wCrk8z95HXX+Bfh34g8d6xrv2T+xdMt9Ak8u8vdWk+z+XJJJ/q4/M/5afu5P3dXPHXwJ8Q+&#10;G9B1XxBBruja5b2H/H5HbTxx3Eccn/LSOPzP3kdfX/6rY6a5fc/8DPJ+vUL856xHoPgGXR7LUpLu&#10;SL7RJ/x8+ZHHHJJWV4t1SPWf+JbaXfm20f8Aq/3nmV4DY6zf2tv+/wDtHl/6yOSrNt4j8qSP/WeZ&#10;Xx9TD+yqezqHt06n7u8D0G+/5Z+fH/pPmf6z/nnXeWWvfavA/hTWpI/9N8LyfZ7yP/npp8n7v/7X&#10;Xi+m699vvLaD95LJJJ/q4469O1ab/hErzwppMkf2m2+xyWWsR/8AXxJ/7T/dyVy4uj7ahyHr5NjX&#10;gcdCrL4H8f8Ahn8X/kpv63oOhS6pJpupT3Fje6f/AKRHcx2clxHeW8n+r/1daPw3sNFutQudW0WO&#10;4l0mOTzLf7T/AKuS4/56f9s6ktvBv/CW+E9FtPEMcltqOlySWUn7v/j4t4/8x/vKj+KPjy0+HPhv&#10;7JpsdvFeyR+XZ20f/Lv/ANNK82eK9vT9lQ+OZriMEsDjKkZfw4HKfHrVP+Eys9R02PUo7Gy0+PzL&#10;j/npeSf8+8f/AH8jr6B+B/7Odj8OfhRoKat4TgvvEdxHb6rcalcySR/vPM/49/3f/PP93/rK539g&#10;zwlB4ot9a13VrC0uf9Djt7eS5j8z935nmeZ5f/TT/Wf9+60f2pvjJrvjLwvrXgzw9JbxW1xeR28c&#10;kcn7ySOP/Wf9c4/9XXpYenDD0/ZnkVOepU9oZ37TNj4ztbz7ff6bpmkSah5dxHcyXn/IPjj/ANZ+&#10;7/56V8Z6b43u7qO9n12O4vraS4+0eZJJ+88z/npXYeMvFHiHS/D9vYeIbu41PUZLfy4/tNx5nl2f&#10;mf6v/P8AzzrlNJ0aPXtUjsJ5JIrfy/tEkkcf7yOuqmcvIeg6T4yj0GO5k+wW8Wk6pp8n+kyW/wC8&#10;k/55/vPLrnI7qPVPLtLDSfKsriT95/z0k/6Z1ynijxRJrOl/2bBJfy21v/x5/aZPMk/6aR1tf8JR&#10;P8NJPDmpQWnm6tHH9okj/wBX9nj/AOWdHszpP0m/Zm+C0fwq8L/2lf2kcXiLVI4/Mj/587f/AJZx&#10;17bb/wCs/wCmtfK3wP8A23PDXxLuLbSbuSTSLny4/wDkJSf6yT/rpVb4vftQeM/hp441bSZPC8d9&#10;oslnJJZ31l/rPL/56V00zhD9sL48fb9Lk8CeD7u3udRuLiOO8uY7jy5I/wDpn/8AHK8Ttv8AQPDd&#10;laT/AGfU4v8Aj3uPMk/0mTzP9Z5deWaJ4ojtdcudW+yW9te3Ef7yT/lp/wBtP+mlV7nxRd/6bqX7&#10;yKOOPy4/+ulc0/jO6nTPo/wb8S9F/wCEw06Ow8S/2H/Zcf2KO28ySOOT/pn/AMtI5K6L42WGpfEb&#10;4b3sHh6/+w69b/vP+mkkf/LSOOSvifRPMluPMnkj8v8A1lxXeeH/AI5+IdB1iTyIJL7Tv9Z/Zsn/&#10;ACzj/wCmclBnUpnlPgX+1vDniyO78ySxks5P9I+3SeX/ANs5K+svgn4X/wCLf+I9WtLuOx1rWLOS&#10;30+SSSPzI7f/AJ6f9/P/AGnXxv4y8b6t8UPEEmvX/wBo/s6ST/R4/L/1cf8A2z/5aV6dqXxuv/8A&#10;hH/M0W0jto47eOys/M/55x1pUgZ+0hTPbPg58IP+EX0u2gv/APj5k/eahJ/y0uK9ktvsl/qFt5cH&#10;m+XJ5kdz/wA86+Wvgv8AHzUr+z1G713yP9D/AOXny/3fl/8ATSvddD+N2hWH7+Py/s1xH/x8xyR+&#10;X5n/AFzr5+eHqfWOeofUfW6aw/JTOs8d+EvD2vaXHPJ5cX2eP93fRf8ALOvknxJdfbtYubSD91ZW&#10;/wC7jkk/5aSf8tJP8/8APOvX/jR8UIJfDcek6FJb/YriP7R5ltXhXg3S57W38u7k+03MknmeZ/zz&#10;r2KcD5upOdQ2rm1j+z/6uSL/AJZx1J46sLvVP7J8L6LBcX2tSSR29vbRyf6y4k/9F/u/M/8AIdXf&#10;C8UkviS5+1yeZbaf+88z/ln+7ql8N/i1oXg342R6t4hgv5I/sdxHZ3OmxxySW95cfu45PL/5aeXH&#10;/wCjKuvUnTpznAKUPaVOSoL4f17Sbqz0W0u9J+02XhvWPL8QaJFcW/22SO3/AOmf/LSPzPL/AO/d&#10;ee/Zf+Ej8cW1pBpkekW0lxcazJYxx+XHb+ZJ+7jj/wCucfl17T4u8B6TfeG/B9x8PdS0nxdpXg/T&#10;7yTVI5Lj7FrMkkknmSSSRyf88464/wDZ40uTxRrl74hu4/3l5cSXHmf+i68CNeHs512fd4dfWJ+0&#10;n/UInp3j+6j8JeA49Nj/AHUkn7v/AOOV88eH9Gk8Zap+7jk8yS4j8v8A66SSfu//ACHHXo3x+8SR&#10;3+ofYPM8qOP/AEfzP/Rkn/fuqXw7kj0HR9W8S3cflf2fZySf9vF5/q/+2fl/+jK9LKafs6ftDyc+&#10;xHuQw/8A2+cN4y8yLWLa0/eeXZ/6yOL/AOOVd02xk1m4jkkk+w23mSXFR/ap9U/fzyR+Z5f+rro5&#10;I/7G8Nx2lhJHLeyR/wCsr0j5GmReJNesJdPjSCSOWO3j+z/9tKzr77BdeZ9gv/7TtvLj/eeX5dc5&#10;FYXf2iP93b+XJ/x8f88/+uldH/Zd39jj/wBXLJ+8kj/55yVr7M09ochfWCSxyQSR+bbf6y3k/wCe&#10;dUdJsP7U8yOSO4i/595PLjk8yu5/sue1kju5/wB1H/rI/L/d1nW1h/pHl28FxFH5nmf6z/0XWQEX&#10;h/VLTzPLnjki+zySRyR+X/rK6vTfLtdQuZPMjijj8uPy5P8AlpWLJLBdSW0Ec/lSW8nmeX/z0qzp&#10;t/8A2Xb3sl3H5sd5/wAtP+ef7ys9Tppn0F4b0HVr+SSS7ku5dKvNLjkt7G5s/Lj/AOmn7zzPMkrj&#10;/iZYWl/HbTx2FvbfZ/8AR/LjjrtPhv4k8rwvpM8c/mxf6v8A7Z1d8beHIPEcckdhBcS3Mkf/AB7W&#10;0fmSSUajPn22sPsGn3Mk8kf/AB7+ZHJ/00rp/GWqfYNHsrDTY/Kkt9Pjkk8v93+8k/eVHqXheSL7&#10;TaX0nlfu/Lkj8v8AeR/9M6yfH/n38ltHH+6j/d/+Q/3dGpkUtS1m0v8Ay/tc9vFJWVH5F1eRzxyS&#10;eXH/AMtKrfYI7+38/wAiP/lp5nl1Zj0aCWzkjg+0faY/+ef+rkjo1MvZnV+DdegiuJI55P8ApnHX&#10;pWkywXXl/vPKrw7+wZ/DmoRyTz/6FHH9ok/d13tj8RpJbfz54LeK5jj/AHnlx/8AoujU0pnX+JPB&#10;Gm+Mo/Iv7CO5kj/1cn/LSP8A7aVlalD8Sfh7rFz4l8PazJ4q1H+w7jQtP/4SS8kuJNLjk/5aW8nm&#10;fu6pW3xBu7q48y002SX/AJ6eZ+78utHTfirfw6h5F/4ekljj/wBZJbVmbFrw/wDGjw5a6Cvhe80+&#10;70fwx4U8Iyadpvg/WoBIdf1yfKSXEnHly+WZN/me9e1/DvwbaRfDfTtN0nXftNzZ2cdveSW1x5kc&#10;kkcf/LSP/wDd1zGpapYX+h2Ucdh/y0+0R/u/MkrJ8Exab/wlFzPHpOp20lxb+X9ptvMs5PM/5Z/6&#10;yuqnTqVf4dM46tbDYX+LUMH4veDfG/g3Q9Wnk0X+09O1COO3+3abH5nl2/8Ay0j8utb4S/DSOLwn&#10;ZSXerR6Zc/Y/+Jf5f+r8v/Wf9/K9O8L/ABk13w3JJaal/wATeyj/AHnlyR/Z5P8AtpH/AMe8n/bO&#10;T/tnW1psXhP4jXn2/wAGa1H4avf9Z5lj/wAs5P8AppbyVli8PUjubYDGYd/vF+8PErG6u/CV5c67&#10;HaR31zJp8ll/wkGk6pHcWWuR/wCr8uSP/npH5n+sry2SxkuvK0W0u7fTbmT/AFflx/u45JJP+ef/&#10;ADzr2T4rfCrxhFeXt35GmeXJJHJJLokckdtJ5f8Ay0kt/wB5+8rzXxlL4e+HOuW0FpqVpqfmXkcn&#10;9pabJJHJb2//ADzk/wCefmUqdP2Y6n+0VDxf4kfEG/8ACVvHptpBb22vXlv/AMTCS2uPMjj/AHn7&#10;uP8A55/8s64/wB8KvEvxBvJLu3guJY4/3l5fXP8Ayzr2Dxt8NdN+IPxY8R+MNSv5NI8H3mqSR28n&#10;l/vPL/1ccf8A1z/d/wCsr1vw/pd/8L7zUfLgtJdJ/s+S40+28yOOTzI/3cn/AGzkor4r/n2ejhcD&#10;zz/eHMeDdB8NeEryPSYLD7Nouqf6P9uuY/8ASbe8/wCWf/bOT/V/9+/+elbXwlv/ABR4X8UXOrT6&#10;lHpkelySWWqalJ+8j8uT/V+X/wA9P+mf/TSP/lpXceAPhp/wlsd7d61YSWPhTVI7eSPTZLeOO4kk&#10;j/6af8s46j+IkXh74ffECO/0LzNT16SOP7P4Sj8uS2t/Lj/1n/TOvM/iDqV7Q9mdf4o+Bnh7xH4X&#10;0D+xZ9T8PRx+ZeyR3MccclxJJ/z0j/55/wDTP/ppXi/wV8K/F1fgrp138LfDVvqyapf3n9r3nkWc&#10;kn7vyPs8fmSfvP8Anp/38rsPC/jKD4mW8mpalq1/L49jjk+x3Mf+j20f/TOP/npH/wBdKpfBP4te&#10;NPgD8K7i30bwBa6t4p0vUJLOPUby4H2dLe4MRkjzHJ+8k8z7PX6Vw3ivqGDrVEoPWHx/9vHyWOh9&#10;YqUzyrX/AIc/EKP4L+JPFni/TJjpN3PZ3NhqF7LHIXk8ySP92/mf885P8+XTfEF/f+Iriy1K7jt5&#10;devLf7RealbRxx+Z5n7z/Wf9tK9O+OPx41f43/Dm68L/APCuU0nxVBJHbyjT5PNjt9Pt5P8AVxx/&#10;89PtH7uvJNb8Zf8ACb+KLnTY45NDvbe3kkj03UpPs/8Aq4/M8v8Aef8AXOSuzO8VKvhKDkoL4/g/&#10;7dFhadp1DsLnwR4o8L/DuTxRaSf6FcRx+ZbfaPL8yPzPL/8Aacn/AH7/AO/nF33iPWv7LktLCSSX&#10;y7eSP7DF+8j/AOen+r/7+VHq2qX/AIc1CTQtajn0y9t7iSOSxuf+Wckf/LOun8JeLYNL0f8AsLy5&#10;NMjvNQt7i81a2/4/Y44/+Wcf/kSSvkjp/hnH/CXwHqV1qkkGpalHpnmW/wC7j/6af+069BvviN47&#10;8G+MI45Lv95bx+XbyeX+7uI/+mkn/LT/AFlcXqV/BLrEklhHJbW0lx5kf/TOpPC+qWl1eXN/HHcX&#10;0ckkkcltc/6v/ppJH/8AHI656lM6aZ7Kf2zNdJJ/s2D/AL+UV5R9l0U87b1P9n7RHx7f6uiuUfIc&#10;RpNin/Cg/FV1Jawy3tnr+hxx3HlfPH5lvqnmf+i4/wDv3HXnmpWscUkkafvZf+Wkcdes/C/SX8Uf&#10;Cvxlpdjqui22rT6/o95Hbatq9np/mRx2+qRyeX9okj8z/j4j/wC/lZN98C/EEV2ZINS8GRSSf8s5&#10;fG2if/Jle/TaW55lSmecW1h5txH/AKz93Vi2tZPtEk8knm/9M4/+Wcdelx/BfxHFBJH/AGr4N+z7&#10;Mf8AI66J/wDJlNtvgL4ris5LeTVvCfl+Z/0O+kf/ACZXV7VdzPU9k8A/ALwLqngfwf4hku9elstQ&#10;0PWdZ1iP935kn9n+X+7t/wB3/wAtPM/6aU+D9m34eWrXHiS9PiC48G/2Po2q6fpNvd28d55mqSSR&#10;/vJPL/5Z+X/zz/eVzHheD4n+F28OppPi/wAIR23hoXCWdt/wlWgSRxx3H/HxHJ/pH7yOT/ppWvD4&#10;v+M+n+LtU19PEngm4vLuCO3lsm8TeHZLeSNP+PeMW73Hlx+X/wAs8VzXNDKuf2ZZ9Q+LnjzwfYeJ&#10;bTSLLwnHJcSalqUckn+j+ZH/AM8/+ulc58Xv2Wta+Bulx39/4k0zXLKS8k068/s3zI/s9xHH5nl/&#10;vI/+eclbOj6b8V9L1rxHq9v4g8H/ANq+JI5I9UvZfGeiSfaI5JPM/wCfj/npUnjjSfin8SNL+weK&#10;/FfhDV7aTUP7VkjPirQLb/SPL8vzP3dx/wA86PaCPA5IoPL8vzLjy6ktrWDzI5IPM8zy/wDlpXfJ&#10;8HNfe82G+8Gx/Txzohk/9LKWX4F+J5E3x33hf/pn/wAVton/AMmVr7VEezOAkl8qSKCOTyo44/8A&#10;v3Xc/FKw0/RvGlnaRQW8VvceHdE+S1i8rDyaPZySP/wOSSR/wpun/BXxXD/y/eEJZP8Alp/xW2if&#10;/JlXPjjaxSePjjU9Puks9A0OzkubC8juIvPj0uzjfy5I/wB3J88ckdY12nDQ1pnk/wDY39qeXHJH&#10;5XmSeXWjZWH2X7FaWl3H5nmeX+7/ANXHH/zzrRubCCGSOeefypPL/dySVH/Y0ctn5kc/7yPy5PM8&#10;uvAPQC+tdN+zxySR+V5kfl/6NH/rP+ulVrqKTS7ePyPL8y4jk/1cnmXMn/xujUvI/wBGj8uS2/5Z&#10;+X/7TrOl1SP7RJ+78ry/+Wn/AKLoGZ2pSyXUkc/2v/iXeZ5kcf8A00qtq32TWbfy5JI/N/1cckf+&#10;rq74g0uOWSSSeT95/rPMjrFubWO6+02lpH9q8z/j3/0f95H/ANNK6kZnH6b5kWoR+ZH+8jrvdJl+&#10;328kE8EdrHJ/y8+XXBX3mWuqSee8cskcn7z/AJ512kl/BFZ208n/AD08uO5k/d/u60qBTLum+RFb&#10;+XJ+9/eeZ/o3/TP/AFdaX7vS47mSeP7Tp3l+XHJ5f7yOsCTVJ4reP/RP9Jjk8zzP+mf/AC0qXw3f&#10;3d/HJBH5csdv5n/fusw1NXw3LBFH9g8z7dZeZ5cknl/6vzKpfu7C4ju45JIpLf8A5do/3kckdaWp&#10;apd2scckE/lR3n+sto/9Z/20qtc+I45Y5I5/9Gj+zyW8f+f+/lZBqXbmW0lt/L8z7NJHJ5n7v93+&#10;7qtqUvk29tdwP5skf+s8v/lpVeTxRBFeWUl/aebZXEflyeXJWrq3/HvHHHB5Xl/8tJZKA1K+pSxx&#10;ahba1BH+8/6Z/wCf+ulautyz6XJbX/l/6NJ5dx/1zrB82D+x/L8jypP+Wkf/ACzjrWjv4NU8L2/m&#10;R+bJZ/u5JP8ApnQFM2vG1r9v0O2u4447ny/3cnmfu6peG7pP7PvY5/Mubn7P5dvJHH+7/d3Ecn/t&#10;OSpNN1SC/wDCf9m3cnm3Mcf2eTzP+mf/ANrqt4S/dR+I7SC7uJY/7PuPL/6ZyR+X/wC045KDQ9B8&#10;q0it5I/+WlUrmWSXXNW/6Z/Z7f8A7928dRx3/wBvjjn8z935fmR1zEniP7L8XPEdpJ/x7XlxJ9n/&#10;APadZHedpHL9l0/UZP8Alp9juP8A0nkqzpMvlaXbR/8ATOsnUrr7B4b1qf8Ad/u7P/2pHH/7UrWs&#10;ZY5bOOSP/V+X+7rhOlBq37zR72P/AJ6Rx/8AoyOpPMjrJ+IGsx6D4X+3eX5scdxbx/8AbOrNjdR3&#10;9vHdwSRyxyUfYD7Ztab/AKzzK5zx1f2Fr9pnu5P9Xbxx+ZHJH5kdbem/6yvOfG3l/wDCYXqR2Hm3&#10;P2f/AI/rmT93WtOBlXNLRIpItH1qSSCOKPy4/s8n/LSSP/45XuH7A8WtXX7RFlaXek29zZW9vJcR&#10;yeX5cdv/ANNK+fbHyNU8D6tJ58ljH5nlyfaf9XX2p/wTb+Gl35cfjeTUre+06OOTSvs32PzPL/55&#10;yeZXScJ97yRyRfu68b+OHwMn8cR3OveHtSk0PxXHZ+X5nlxyW15HH+8jjkjk/wDRlewa3rFh4c0u&#10;5v8AUruOxsrePzLiS5/1cdfmx+17+3Nd+N473wn4Pnk0zwxJJ5cl7bf8fN5/10/55x1qZFnw38Qr&#10;+1+H+veHpJ5NIj+2f8VB4ouf9I8y4/6d/wDnpcSf8s64/wAAePJPBvjS98PataX+maDJHJcaf/aV&#10;x5kkcf8Azzkk/wCeleFeDfiXJ4X8L6josnl32nXkflyWN9/yzuI/9XcR/wDTSOvdfEnhKwuvh/8A&#10;2lrX2i+8vR472z8USap+7kvP+Wdlb2//ADz/AOen/LSub2Z0+0PPvjr8Rr/xHqEckf7r/oH2Mn/P&#10;P/lpJXnXhuXTbDw3cxzxyReZH9ouLaT95JHWjJdalF4gksPEtj9hvY/Mkjkvo/Lk8v8A65yVnXt9&#10;aR+IPtzz/wCh/Y/Lkk/55x/89KPZ+z9wfP8AbM6LyIbe9uNZk+06dJJ+88z959ok/wBZ9njrnL7w&#10;ld2H2K70nzPtNxbyXH9myf6yOP8A9qVreILq0lj8vy/3flxyW+mySf8AHvH/AM9JP+mlVrnS7uKO&#10;OPTZJJfM8z/lp/rP/tdd1OocpS8N+Lbi6uPIv5/N8z/V+Z/yzr1LSZoPLj8z/j2/5aVxmrWvhfVP&#10;C8c999o+0W8n2eTVreP95Jcf9c/+edc5Jda74SuI5J5PtNl+7j8z/WW3/XOsqkPaGtOv7M7zxBdS&#10;XVxJaW88cV75nmf6v/lnW1omg2ml28cf2T95ef6z/p3/AHf+srK+Hf8AZOqah5kl/HLHJ+88v/lp&#10;5n/POtbxRfyeKNQ/snSZ/Ntrf93qFzJH5f7uub+Ga0/+fhRj0v8A4SjWPMku5P7B0/8Ad+Z/y0/d&#10;/u/+2lS+JPFEdrcReZHJ5fmSR28ccf8Aq/8AtnVjVtZtNG0+OD7J5Uf7vy4/M8uSTy/9ZJJWD9qj&#10;tbj93BJ/a2of6v8Ad/8AHv8A5jo1F7Q3tW1SewjitLSP7TqMn7u4k8z/AFcf/POsWS/tLC8stNk/&#10;4+ZP3ccf/wBsqPzZNL/dxp5t7J5kfl/89K0bbwl/wkccV3d+XbfZ/wDWW0X/AEz/AOWf/XT/AOOU&#10;B7Q9K8G3+peCPGGnT2D/AOjRx/6Z+7/1n/TP/wBF16v4g+Gnh79ofwvHq2k2kema9/y8Sf6zy5PL&#10;r5wvtU8S39v9vkk/sy9k/d2dj5n7vy/8yV6L+zN8VbvwHJe2F3cSX2nRyeXJ5n+skj/6Z/8AXP8A&#10;eVlMo3vEFr4a/Zp0uO002O3vvE8lv9ouLmT959n/AM/8868k1LRrTxvHc61d3dxcx3H+kXEnmf8A&#10;fyvof4/fCqPxbcR+M/D0kdzZXFv5moeX+8+zxx/6ySvni3uvsGoajBcX9pFp3/LOPzP3klHOXUpn&#10;Kab48tLrxJp1hYeXpGneZ5cn7uvRfC/w+v7rUNOv9Fgu9X1GS48uz+zfvJLy4/6Z/wDTOuD8W+CJ&#10;9G0u21KfTZIrK4k/1ckflyR+XXpPgnxb4h8EeG9Oj0m/825kjkj1C+juP9Zbyf8ALP8A9F/9tK6Z&#10;nNTPr/4b+MrT4yeA47SSeSx1q38v/V/u7mzuI/8AlpXy18fv7duvHmoyeN7u4vtW/wCWckn/AC0j&#10;j/1fl1X8N/Eu/wDCXjiPVrCOSK2k8uOS28z95JHX058RPDlh+0F8N7a702SOXVreP7RZyf8APT/p&#10;nXOdX7s+EP8Aj6vJY7ST/v5W/cxQRaXbQXckfmf+jKreKIp/CWsf2ZJ/o1zH/rJP9X+8qtbRQX9x&#10;I8/mRfZ/+Wf/AE0rTUyLtzJJYSSeZHJF+7j+zx1zkfijTdGkjknkjuZI/wDl2/56VX1LxHHFb3Nh&#10;BPJc6jJ+7jij/eV5jJayWtx58kn/AC0rSnQ9oc3tD9HvCWj+EP2h/B9tYR2H/Ehs/wB5ceXH+8s/&#10;L/55yVg/Ej9l/wAPfEHXLJ/D0lx4euZPLjkkkj/d3lv/ANc4/wDlpXyJ4W+PHjPwbbx2mm61cW2n&#10;fZ/sX2GOTy45P+ukdfTFj+19ptrodzovhu0uItWkt47f+1pJP3dv/wA9PL/551z+wqU/gPR+tU6l&#10;P94cx+1FqkGg/EjTrTSdWv7ay0vT49G1iTTfMjufsfmfvI/+mn7uui/aC+E/wU8H+C9OsfBepJc+&#10;K7y5t7zS9N01/wC1L2Oz/wCWklxcRx/88/8AlnJ5nl15brcv2qSSSeOOW5/56SV6t+zH8ZP+FfaJ&#10;c6LdfEzRfh1oun6n/wAeVt4b/tDWdcjk/eeXHJ/zz/5Z100ziPk7VrWPWbfy/M83y/8Aj38yPy/3&#10;dZVzFBa2fmSQRxfZ/wDln5n7ySvW/it4Jk8G/EDxXpP+kW2nR3kl7HbSf8fP2e4/eR/6yvObHwR/&#10;an+sjjij/wBXHXRTOb2ZHY/EuSKS2jkj/dx/8s45K9f026j1S3tnj8u2kkj/AHdeOal8OZLHT7me&#10;T93c/wDLOP8A56f89K9S+EssEvhu2kn8uWSOPzJI/LrOvTphTLHhLw5dxahcz+ZJbfZ5P3cn7zy/&#10;+2ldZHFd3VnJaXfl/bZP+Wdcp/wlH9sx3NpBH5UcfmSR/af3kclaMeswapp+nJ59xLc2/lx/aZI/&#10;3klcxoWbHS4/sf2SCPyr2zk8z95+8re+1f29HbR7JPtsf+j+ZHHVa+tZ7r/S7D/RrmOP959mj/1k&#10;dU/7Unl8ue0k8q5/1nlxx+X5f/bOjU1E1K1u5Y5LSSP95/zzkk8ys7TdUn/su5jgk83/AJZyeZ+7&#10;jkrRttUk17zPtfl/aY5P9Hk/5aSVlX1hqWqSSSRz28Ufmfu45P8Aln+7/wBZRqBy8ng3939kgtLj&#10;Tb2T/lnH+7j/AOuclXtEhg0vUI7TUo45f+Wn7y48yP8A551vXN1BayRwT+ZfSeZ/x8/8tP8A93Uf&#10;lebJcxwf6D5n/HvJcyfvI60M+QrXMsdhb+fBJJFbeZH9nto/M8zzK+4f2c/2w/DfhL4V/wBm+PtN&#10;u9D+x/6u+jj8z7ZJ/wDHP+WlfCOm6zf2Ecv2uSw/tGzk8vy5I/Ljkk/56eZVmTXvEP2ePzL+4i8y&#10;3/eeZ+8/56f6usw9oek/HDXvCfjLxxJrWm6bHpnmXEnl2Om+XH5n/XT/AK6VzFzFYWGl20+m38lz&#10;/rI5P3fmf58vy682ubWSK4jv/t/7y4/1n7v93W14fltLXUPLRPK8y3k/0b/ln/y0rTkDnPW/hn8Z&#10;PFPgi4jjtJP7S06T95Jpsn+r/wDtclfQ3hfxb4M+NPlzwSR23iOz/wBXH/q723/65/8APSvlq2+F&#10;9/o0kkckHm6jJ5fl+X/q6l8G+G/7Z+IH9k2l/JFJZx+ZealbfvPLk/55x/5/5Z1l7T2f8Q6adOpU&#10;/hn0v8SLrxh4S0u2ntLC01fSbOP/AEi5trf/AE395/y0k/8Atf8A37rkNE8UWn9l22rSal9pkuI/&#10;tFvH5n+r/wCmkn/xutW++NOpWun6jpviiS41ey0+3j8zUo4/Lkt/3n7v95/y0rkPFuqaLa+H73Wt&#10;Nkjl+0SeXHHbR/8AH5cf8s4/L/56V7uAp06lP2hwYv2lOfsylrfxp8UeHI49Jg1rVvttxJ9ouJJL&#10;iSOST/tp/wA8/wDrnSfs/R6z8TvidZ6UUe9cW9xn7deSeXH5nmf9/PM/9qVzscWtRaxq3g/xDJpl&#10;zc29nHcXEljJ/wAefmf8u9eh/Bf4geG/hH4s8NajqMp8OeGbC7lF/fyW8kkt3J5Un735P3nl121D&#10;ztTD+KHwcn8E6hb3dh4l03U447i4kt7HRNUjvJLeT/nn5f8ArK8G8W6prXiiSS/u7SSWSP8A1knl&#10;/wDHv/10r640T4reELb4tzeLNN+JXhOSO/0uTSntbLw/f6NGsfmeZ/x8Rx+ZHJ/00jrXvvjl4Lu9&#10;H8TQeFPi9d+DLmPxBJqNxrdzp8l7Jqlv9n8vy/L8v95+8/5ZyVy3/wCnZpyHwtY+G9W8UafZW8lp&#10;cXP7zy7e58v93J/0z8yvQPEnwl8Q+A9c1XQtWjkubzS/3dxY6TJ5n/kSvqbw38evhno/wbi0qPxX&#10;JcRyaBb28Fnffb5LhLyN/Mk/0f8A487ft5ckfpXUeDf2i/hfb+PvE3iCy8XfYoNQ8Rx3k/2qTULa&#10;K4t/s0cfmRxxx/vJP+mdxR7T/p2Hs/8Ap4fEHhuW/tdYtrSwtJJPMk/d20cn7z/rpV3Tde13WY9W&#10;u57C7lkt5PL8yOOTy7evZfhD8S/Avhf4k/EbUr7xVJpUuoR3H9j3Elxd2dnJH9p8zy5JLT/SP9XX&#10;v1r8U9B8QaX8QPHHhvxyPCegN4k0e5n1qWyuI0uEjij+0RiPy/M/eeWfzp39n/y7A+Zrbxv4h0Hw&#10;vHf+E5LiWOS3/wBIubbzPMuP+mccleSWPiPxvpfjSTUp4NWtpLf/AEiSPy5P3cdfWF/+154I0fXP&#10;AiaDrF1H4d/4SfULzWNJsoJIo/s8knmRySR/8tP+enl11K/tA+E9O8UeFY9a+IcPiG5s5NRnu9RT&#10;T7iT7ZZzk+Vp/wA8f4yeZ+7j8vtV+0/6djp/u/8Al4eFal48nljjtIILy5ubyP7RJfXPmRxx/u/+&#10;WdYHxo8L67qnwz8KeKNS02O20XWJPL0+5l1D7RcSfu/+ede8/Fq18GfEvxRrWpQeJY/tP+jx2+m3&#10;NnJH5nmf8s/Mk/d/u/L/AOWf7upPA1x4W1b4a+FdB8IeMD4V17wprlxcSXw0z7ZHZySRyR/6uSPy&#10;5Kz9nT/5d0zpqVKj/iVD5V8O/CjxV8TvDviDXND1CeTSvDNh9ru7mWT92iRjPlR/gD+7r0/9n3w7&#10;rPxt0uS/0a/t7GXR/wDRtYvdSuPs9v8AvP8AV/8AkT/0ZX0L4T8bfDGx8P618PZ11K1jt9I1G3vI&#10;438uPUJLjy/Mk/1f7uST/ln/AM86y/Den/DbwT8PdZ8BWHimDQ7bVPs+oR6t9jkkHmR/6yOSifoZ&#10;U6nszmdN+C3i+/8AEGtaTf6nb6RHo/lx3kl9qHlxx+Z/q/3n/TT/AJZ1DZ/CvxnqWua1o0k8Hh+2&#10;0OSO3vLnUtQ+z2fmSf6uOOT/AKafu67TxH8Y/BnxQk8eeH7zWo/DOn6pPZyWGrXFnJ/pH2eP955k&#10;cdUvEfxt8C/GT/hN/Ddx4lk8K6deX+n3Gn6tcW8mLiO3j8uT/V/6v/V1y2On2ntDwL4hXnifSdev&#10;PDGsI9vPYXGyeMXH/LSrvh+WTRrP/X3H/PT/AFldP8XvFGm/Eb4qa14l02P/AIl0nlx28kkflySR&#10;xx+X5n/kOsGOWO1t/M/5aSf6uOur2Zze0I7bXru6kjn+3yf9tJK2rm/n1S3trv8A1VzJ+8kk/wCe&#10;n/LOuYudL83y/Mkk8yP/AJaVk+KNen8v+xdNg/02OP8A0iS5/wBXbx/89JP/AI3XHiqfuHTQqBqW&#10;s/ZbiS7nSPU9Wjk/4lekx/8ALT/p4k/5528dHiTwRPqnh+58Z2k9pqdl9o8u8j0238uO3k/65/8A&#10;POtLwb4N02/8P3qRz3H+mSfvLm5/1moeX/00/wDaf+rjr07wbr0fxB8F6j8OdC+wW32eOS9kjtrf&#10;93eeX/00/wCmf/PSsfZmvtD5A8U2Hm2cnlyeV/1z/wBZHXOR+ZL5cd3/AKT5cfl/9dK9T1K1gl1S&#10;S0e0+zSR/wCsjkrznxRax2skknmeV/0zrmFUgb/g2S/v5LaS0k+w3tnJ5kcn/TOvoqTxvYTeH9R1&#10;aCC3sdejjkjuP+niT/pn/wDa6+NP7UkuvMn8+4l8v93/ANNK9W0TwbqXhK48Ma18UfDetX3ge4k+&#10;xRx22oR+ZHJ/00jj/ef6v/lnUyq08NJNmlCn7RH1T+y/8Dfhx8Yfgn4bl8eWiJZ2NzqEaat/bX2T&#10;y55JE/0fy8/8tI/3n/bOov2pPgb8N/g/8E/Ed34Cs1e01C40+OTVTrX2tHk+0c28cef9Z5eZK8ll&#10;8B+FvBNvceF/EM9/q+lXH/E50O+sbi48vXLf/lnJ5cf/AC8R+Z5ddppvwB8H/Eb4Rx/8Ivf39tL5&#10;n2y3trm8k+z/AGj/AFckckf/AD0/6aV+l4XirDYnEvE08RV5Ofm5Le5/6WeHPLqlOPJ7OBJc/Evw&#10;D4Ikk/4nWk2Mn+r/ANG/ef8AouqX/DSPheXzI4L6/uf+Wn7uOuQ/4Z48Na99m8Pf2tH4a8aWdx5k&#10;em63b+XHqH/XO4/1dO+HPwhtNP8AHMum3fhO6vtes9bs9HvIr7y5LfT/ALR/q5Ps/wDy8f6uST95&#10;J5dfn2W8OUMzrVPaVNIRPbxWaTw6tTpnafs4/BbQf2mtJ8Z21/PrNjbXfi43Ed7pSJJs/wBHuJP9&#10;I8z7kf7z/v5XoHxI/Yn8K/ATwR4r13T9a8Ra3eSeHdRiT7SifY4/3af6yRAPL/6Z/j6VVvvhP408&#10;XfDHzPEfh+DxBrtn4muNHcx3f9n3kFn/AKu3kjkt/wB3HH/0zk8yP95XzDea5f2PhfVNK0PxPrsv&#10;hLWxH5lvqX+seOOSTy//AGpX65VxjwsHiHi/Z04ckeT4uy3+XY+W5Paf8u/3h7D4Fi8Gaz4D8OQX&#10;9poNze/2fb+Z5kcccn+rraj+FPgG6/ef2F/4Dahcf/HK+Y7nxRqUtnZRx393FJZ2cdvbyfaJP3cf&#10;+Y6s/wDCUTxW9tH5kdtJbx+XJJc28dx5lfhWPwv1jEVKlOv8cz6/D4v2dOnTqUz6T/4Vp4I0u88+&#10;00n7DJH/AKuSTUJJP/alV/7e8CfD63kn+16Tpkkn/LSP95cyf9+68O+HcWm6z4skg12fSb7RdUj8&#10;u4+0x/Z5Lf8A65+X/q5KpeLfBvhe1vI9FtPEv2nTreTzI7b/AFnlx/8AkP8AeVl/ZvtP4lQ6vrf/&#10;AD7pnqWrftDwWEcl/B4av7nRY5I4/wC0rn/R45PMr3GPxR4TurfSbTxLYW9jHcR+ZZyX3l+X/wBs&#10;7ivmO5+JfhrQfBd74I8NeHvtNlcfvJJNbk+0fvPL/wBZHHXnVzql/qlxbR393JfW1vH5cfmf6u3/&#10;AOecddtDD0MP8BzVMRUqfxD7U8QfCrUvBun3N/4Iu5L6Py5JI9NuZP3kn/XO4/8AjlfOHg34teIf&#10;BviSTQta0X7Dq3mSSebcx/6zzJP3nmf89KpfDv45+LPhpeR2mm3f9p6d/wA+Nz+8j/7Z19F6T8UP&#10;h78abP8AsXxLYW+matJ/y433+s/7ZyVr7OnUD2kz5R+L3i6DxR4ovdSgjjijjjjj/d/9M6Pgv/a0&#10;ul+K9StNNj8vT9P+0SXNzJ/2z/8Aaler/Ez9jzVtLjku/B93/a9l/wA+Nz/x8R/9tP8AlpVL4XWt&#10;38OfD9zYat9o0O5vJJLi8jvv3fl/8s45P3n7utKdMyqHh/gWwjiuLnVtWjj/ALO0/wD0jy/+mn/L&#10;OOs3UtUv/EeoXs/+tvbj95/1zr3HQPBEHjL40a9/aXgS78VfDGzt5Li8j0TUI7eTS/Mj8z7R5nmR&#10;+ZJHH+88uuY8dfD7Sfgb4gj8zXbTxV4U1yzkvdD8QWMn/H5b/wDPOSP/AJZyR05mfJ7Q8ouZY/Dm&#10;n+Y9/H5kn+s/d+ZJ/wBs66zX7/4heI9P06/v7vU5dFjs4445PM8yOOP/AKaVY0m10LxRqH+l6TJc&#10;2UlvHJHHJ/rLiT/lnXVx2E8t5beBNF8yL95HcapJ/rI4/L/5Z0v4gg03wbf2Hg+2v5LC4ubm4/eS&#10;RW3+sjj/AOudcxqWvR/bPskEnm21v+7/ANXJH+8/5af6yvrvw3o32WO51Ly/7T+xx+Zb23/LS4kr&#10;gvEng2w8ZW97qWpR/Ybn95JJc/6uSOT/AKaVzVKnszuwlCpUPn395YW8cEf+s/1kn/tOOur8JaD9&#10;l8N6jrUnlyySRyf9s4/+WlcH4blv/FHiySwjjuPMvJP3cklenSeXqmqSaLB/yCbePzLz93/rLeP/&#10;AJZ/9tJK0qD1OCubqeXT7bQvslvLr3iCSO4uI4/+Xe3/AOWccf8A10rmPGVrPo1xcxwQfZpLf93H&#10;bf6z95/10/66V9ZaT4D0Lwl4g8OalPoUl9rUknmXF9bSf6v93/378uP/AFdWP2gtBsNe8P2U+m+H&#10;o77UZLjzJLmOP95HHH/z0jrOGLhzmM8DX/iTPIPgf4Sn8b6He+D7S0j+26hbyeZc+Z+8k/d/+RKL&#10;H9n3xD4I8P6jpviGeOxkvJPLt/3nmR/6z95+8rnNbiu9L+Ed74l0mCSx1HVJI9Oj/wBI/eR2fmfv&#10;JI4/9Z+8k/d/9c/MqXwv8S9ai+H/APYWrSfvJLy41GOOT/WeZJ/rJJJP+mn/AMcrWGv7wznU/wCX&#10;Zq/ZZNekj/dyeXH+7jjj/wDRlbek2EcVv5kk/wC7j/eSSeXXOWN//wASfzI7uS2k/wCun/XSujks&#10;JLWOPTZP3tzceX+7/wCedaGnISeJLqPw54H1GSOP/j8/5af9M4/9ZW/a2vgy1+E/gfw9f+L/APhG&#10;vE8lx/wmVxex6f8A2hp0dxceZHbR3Ekf+r8uOuK8ZS6LdeLNB0LWrv7N4Y+2W9leXMccn/Hv/rLi&#10;T93/ANs/+/ldz4b+HN34Dj8X3/gDSbDx74U1C4kuLO58P6h9ouLO3/5Zx3FvJ+8rxc1qQ9yB6mEp&#10;33PNfj9o+swx2VxqUfh3V/7Ykjs9P1vw3qHmRyf89I/+ekdet/DfS4PBHw/kn8v93HH/AOQ468Kt&#10;vBt/L440XVp/DV/pGi3Fx/Z1nJc2/l/aLyP/AFnmR17Z8WtZj8O+F7bTI3/d/wCsk/65x1wVrOFO&#10;gj7LCR5uePP8fuf9uRPAfFl1d6z4gufL/eyfvPM/9GSf+Q//AEZXaeNvPsPA+i6FJH9mudYk/tW4&#10;/wC2n+rj/wC/dcp8P9Lk1nVP9LjkiiuP3cnl/wCs/wCelz5f/out7x1rMfiPxZqMkEcn2KP93b/8&#10;s/Lj/wCWdfWqn7On7M+Dx1b63iJ1jFtrD/iYf9M/+elaWpeXFJbTx/8APP8AeR1i6bdfvJPMn/1l&#10;dFHF5Ucfn+X/ANNKzOErx+fdWccn/LOui02wnv444LTy7by4/Mk8z/Wf9s6ytNuo/s8nmQebJJ/5&#10;DrtPCUthdaf5kkkcUknl/u5P3n/bSOn7QDN1LQf+Kfk/1lz9nj/56f6yuHvpfKjk/efu/wDrn+8j&#10;r1uT7JYW9zP5/m/u/wDWf/a681sf3uua1PfwRy2Ucf7v95/q5Ky1AztN8JXdrodzq0klvFHJJ9nt&#10;/M/1klWfstppdvHBPHceX/rJP+ulGt/b7Wz8yS7/AHcknmeX/wA85KNEtZ7rT5JJ4/8Aln+78yjU&#10;1Ov+DmqT3+n3umySSf6P/q69OttUntbi2j8/ypPM/wBbXm3hL/iTSfaJPLi8z/nnXeeIL+C60O2j&#10;j/eyVmBneJNP/wCJh57x+b5n7yuP8QX9po2lySSQR3Mkn/LLzK6e5i/0f955lcX4osI5bjz5I45f&#10;3daAR6t48ji0eyk0nSdJ0yST/nnH5n7z/tpWDol1rWqXkn9pX/8AZn/LS4kjk/1kdXdNtftXh/8A&#10;f+X5cckkf+rrVufDkeqfYrtPMi/d0agZWrXUmoSW2i2mrXFzHH5f+k+X5n/bOSrsvhGS10/yJLv/&#10;AFcnmf6v/lnWTfSwWFnqMk//AB8/8s5I/wDlnUeieLp9L0v+1r//AE69k/d28dGoHVyX8el/YoJJ&#10;LiKOSSP95bW8nlx/9dJK9OsbCSK3jnkjj/1n/LOvII/jd9lt/L160juY/wB3+8tq9s8P+DZ/iN4P&#10;0nxLoviWOKST95Hpskf7uT/pn5n/AD0o9mHtCzY2Ems+JNFv47+Ox077ZHbyXNt9nuI/9Z5flyfv&#10;PMjkr27/AIV3B9lub2PStSl+zyfZ47L7R/x8f9NPMr5q0T4ff2D8RP7av9Nk0y5kkjjksf8Aln/1&#10;8f8ATT/rpXvfhvxp9lg0+e0gkvryC3+z2/lXH+jyR/8AXOv0Th9VKeEn7OofgvHnsqmYw9tTfwf+&#10;3Fjxh4T8MeD9NuJPFEt1Y6H5cf2jUbn/AFf7yT/j38vy6+D/AB14yj8OfEz7f4Egkl0Wzk/dyRyS&#10;RySf/a6+kv2nNTWT4Z/2aqT25jn8yOO9n8y4k8ySvOfA/wAJNJk8LeEdR1S1ssXF9/aOp6gb2SP7&#10;PpkefM8yDy/3f7z/AFb/APLT/V17GPy2hi406mLmfr/hdkWXYjJqmKfPD3//AG2J9AfDv40wX8ml&#10;R6Lrtp4q1qS3+0SaJ5fl3tvJ5fmSRx/u/LuK6Pxb8JfhX8eNHuY7+C3i17/Wf6DH9jvbf/tnXgOh&#10;Q+HvBfxg8N+JPCVxfXdjeaBqFykmoRxpPJJ9nuI45JI4/wDV/vP+mf8Ayzrh/gD9r8W6h44nnv7j&#10;U9Rkt4/7HufL8u9+2eZH/wCQ/L8zzJK+CzWhTwk+SmfbZtgaGDqU4Yc9wk+C8/w50O50m70248X6&#10;Lcf6P5ltJH5lvH/00j/9qV5/omgyWHiyPw1fwW+p+J9Lt4/7Ptrm4j8uzjk/5aXEn/LTy/3f/XSv&#10;oGx8WyeCPA8aeNNdj1O9s4/9IvpI4/Lj/wA/89K+Tvit8X7/AOLV5JBpsH9keGI/9Zc/6u91D/tp&#10;/wAs46+Xp0/aVP3Z5s8RU9n757zpvxfu/HniCPwJ4Tv/AO3NR0+3/wCJp4g/1dtH/wBM4/8App/y&#10;zrW8N/D7Rfh7o+owaTJHqfivVPMjuNSuf9ZH/wA9PM/+N10/7NejeG9G+GdtH4aj/wCJTJ/x8W0n&#10;+sjuP+edc58Y7+0+F/jjSdWkjktrbXPM+0Rx/wDLOSPy/Lk/8if+Q467vq9On+7PNqVPaHkngDwH&#10;qXwz8UatPPPaeZHZySWf7yOP7Z5n+r8v/tp5ddx8N/Af9qfDey1OSf7Nbf2p/atx5kn+sjt5P3cn&#10;/kOOSvMfilrMniP4kSalpLxy21vp8cdv5f8Aq/Mk8yT93/38jr3HxR5fhL4fx6TYSR+ZJHb6NHH/&#10;ANdPLj/9F+ZXNiv3f7umaUT5w8ZWs8viCTXZLv8Asi51j/SJLG5j8yOO3k/eeZ5n/PTzPMrlLjVL&#10;TWbP7Jq3/Eztv+Xf7TH5kcf/AH8rtPjZF9l8Sajb+ZHL+7jjjjj/AOWf7uOuL8P6DJrPmR/6ry4/&#10;Mr0lsc5x/j7S4LXR5PskerW1tJJ5kkltJJJbeZJ/y08uT/lp+7/5ZyV5/pNtqul2c8+i3X9rx+X+&#10;7+yySeZB/q/+Wf8A+8/1lfX3w71mw17w/H9g0248uzuJLe4jkj/4+JP9X/6Lql42/Zz0LXpI7/TY&#10;5PD2oxyfu5Y4/wD2nRTxdOn/ABDGofK3h/4ta1YeZ9vS3ufL8v8Adyfu5K7jw/8AG7QvsdzB/wAg&#10;yS8j8uTzI/8AlnV3x18IPGelySXepabYeKrL/WSeXb+XJ/5Drzax+EsfiiS5/sXzLa4t/wDj4tpI&#10;5P8AR/8ArpXb7SnUMz1L/hKtJ/6CVv8A9/I6K8a/4U14h/56W/8A38orT2Zp7QtWX+svasR/8hCT&#10;/rnHRRXVR+A5KnxE0n/IHk/66V0Nr/x8XH/XOiirMTK03/j4k/66Vq2P+sNFFBRHq3/IHNEn/IPt&#10;/wDrpRRWJRm6T/y+1t6b/q7b/tpRRVFBY/8AHvH/ANdKztS/4/P+2kdFFRiP4ZVD4yx4x/5h3+f+&#10;WlbWm/8AIr3P/XnRRXzx6xzmpf8AHn/20qvcUUVoZmT42/49z/10qta/6uy/66R/+i5KKK2IOL8S&#10;f8fn/bOmf8uFFFdD+ASOzt/+PzTf+2lHh/8A484/+wxJRRXPMZo3v/IP/wC2n/xys7Uv+POT/rp/&#10;8coorIX2DO1b/kX9K/66SV1fiD/Vyf8AXvRRQQEX/IDsv+2n/tOqWm/8eeo/5/5Z0UVoCLvg3/ke&#10;L3/r3j/9F12l9/yFP+4fcf8AouSiiuc0F8L/APID07/rnHXFfED/AJKhov8A270UVcNjukdZr/8A&#10;yTfxX/15/wDtxHWj4F/5E/Sv+udFFcP2DpgUfi9/yIdz/wBfEf8A7Upnwy/5Euyooo+wP/l4dfZf&#10;6yuH+LX/AB76l/1+R0UVdH4ya5m63/ySfW/+whH/AOi6/Q3/AIJyf8k/03/t8/8ARdFFbnDM9F/b&#10;q/5N71L/AK/I6/HWT/kD3H/X5RRTh8Zn9g3v+Zok/wCve3/9GV6Xrn/IwaL/ANjB/wC1KKK0n8YQ&#10;PRP+Cl3/ACVDRf8Arz/9qSV8rXP/ACTe4/6/Lf8A9FyUUVa3NJ/CR63/AK3Uf+wXb/8Aouu4t/8A&#10;mCf9gOT/ANp0UVmjP7BzsX/HvqP/AF71W03/AJFPxh/1zjooq4GTOU8Jf8jhpX/XSvefCX/HxrX/&#10;AF7x/wDoyOiis6hvT2K/xE/5GCy/697eq0n/ACMFz/18SUUViV9oNJ/5GiX/AK6VtXH/ACGda/7C&#10;En/tOiisvtlwJLr/AJBdl/2HI/8A0XR4X/5Dmtf5/wCWlFFJlfbPqnw3/wAmkfEX/r3k/wDSivhH&#10;4d/8lA8Of9hSOiiqgbs+pf2lf+QHZf8AXv8A+1K8T8Cf8if/AJ/5+Y6KK3mci+MTxJ/x56r/ANdP&#10;/jdfX37HP/JO9J/66SUUVzQLX2z5X/bP/wCS4Xv/AGzrl7n/AJB0f/bSiiumHwET+M4fwT/yUjSf&#10;+ukn/ousHxb/AMfFz/18SUUVvE5guP8Al4/69639A/5B8n/XxH/6Looq/sGMD03xT/x53H/XnHXt&#10;H/BOP/k4TWv+wXb/APoyiiuamds/jOc/bg/5Og+Iv/X5H/6TV5L4O/4/I/8Ar3jooqpGZ1/jb/kW&#10;73/rp/7Tql8L/wDkX5P+vP8A9p0UVMvgEiPSf+QpH/1zkrR8Hf8AIHvf+ukdFFZjgbXhv/kPx/8A&#10;Xvcf+i6xdN/5GCL/AK6R0UUGpH4b/wCRkvf+ucdb0v8AyB6KKAOYk/5GC2qO8/4/Ln/r4k/9F0UU&#10;AUvFH/IHj/z/AMs6pf8AL3J/1729FFBzlnxZ/wAjB/20/wDjlc5c/wDIP/7+f+06KK1Mj6L+Hn/M&#10;J/685P8A0XWd+yP/AMgvxF/10k/9qUUV5uO+A+nyr4z2fVv+Rf8AEf8A173H/oyvBvAn/JRPht/2&#10;HLf/ANFyUUV7OSfwDz86/im1qf8AyNGv/wDY4XH/AKMri/jZ/wAg/wD7eJKKK92Z8tI8+8N/6uWq&#10;19/x8ajRRWhZtaH/AMges7/l3oopGZZ1L/kfP+/f/ouvV9f/AOSbx/8AYUj/APRdFFTIs4KT/kKX&#10;v/YPkrJsf9XH/wBdJP8A0ZRRVmZ9F3v/ACA/DH/XvXTfs5/8jR44/wCvyiiopnTV+A6jUv8AkZNe&#10;/wCvOP8A9qV5ZrX/ALUoopMiBymtf6u2/wCucdZUf/HxHRRXIdi2O8t/+PerN9/yEI/+veiitzmI&#10;r3/j4l/6+I6wfEH/ACB9a/7DEf8A6Tx0UVyYjY6sOeleMv8Aknei/wDYtx/+lFXf2TP+Rb+Iv/YH&#10;oorkNz55uf8AkYL3/rnH/wCjK858f/8AHxH/ANdKKK5y2YPhv/kOR/8AX5b/APoyvo/9oL/kV/jH&#10;/wBlE0//ANFyUUV4uO/jQ/r7UTtwP8KZvSf8kP8A2eP+w5e/+3FdX+xj/wAgPxh/1+R/+1KKK1yj&#10;+DP/ABS/9KIxvxln9rj/AJA/h3/r8jrtfhH/AMli+Iv/AGEvCf8A6TyUUV99kO2J/wAC/wDS4ni4&#10;3eB7x4I/5GT4t/8AY9W//pusq/NnTf8Akn+i/wDXvef+lFFFLMv+RfV/x0v/AEmRjT/3iH/bxyep&#10;f8hC4/7Z1lWP/LxRRXxtPdep6kuho3P/AB8WX/XSuU03/kYP+2dFFdB0Ujs9N/1kn/XOSsq4/wCP&#10;O5/66UUVgKoaPgn/AI+KL7/kOXv/AF0oopo0n8B+hHwl/wCSb6L/ANe9eW/t+f8AJB5f+whb/wDo&#10;yiiupHMzz79mL/k3PWv+vzUP/bevmj4rf8jh4n/6/JP/AEZRRUs0R7r8O/8AkHeD/wDr4rR+Dn/I&#10;U1H/ALaf+lFFFFP4zm+we6+F/wDkIRf9dK5P40f8i/4n/wCucdFFediPjPewf8E8C8C/8lQvf+ve&#10;4/8ARdb/AIJ/5B/jj/rz/wDaclFFdFTY5IbneR/8lk0X/sB/+05K7Twj/wAnAeFP+wXef+i6KK8N&#10;fxD3pfwJnzZ+0R/yUC3/AO2f/pRXF63/AMjZL/1529FFfQU/4R8k/iN65/487KvW/wDmrkn/AG7/&#10;APouOiipOw8t1P8A5GCP/uI/+063v2ff+TkNF/7d/wD0XRRXjZptL/Ce7hv90h/iPp/9rf8A5Kt8&#10;I/8Ar71T/wBFx189/tB/6yP/AK86KK8HLtqP9faPosL8Uv8At/8A9JKPwB/5GyT/AK6ah/7TrO8Z&#10;f8hTxP8A9dI//RdFFfoFT4z89j1PNR/x+W3/AF0krqPC/wDyD5f8/wDLSiisRTOi/wCXP/tn/wC1&#10;Kj0n/WS/9s6KKkgi8Uf6y9/651ky/wDIDtv+viOiiqAPFv8Aq6NA/wCPa9oooGdHcfcj/wC2deg6&#10;T/yD/wDtnRRXNM3gSXH/AC1rg/En+suaKKcAmYPhf/kF3tetfDP/AJFe9/695KKK1MDy3x9/yEb2&#10;uCk/5B+nUUVZoc746/484/8ArpX1T+xX/wAiPqP/AF+R0UVucnU+j/ij/wAgeyrmPg5/yGNW/wCw&#10;pJ/6Loorqwu7PJzDeXoefftc/wDJTLL/AK97f/0ZVv8Aaa/5Fr4k/wDYT0f/ANJ5KKK+4wfwr/F/&#10;8ifqnB//ACLKfr/8ieb+JP8AkT/hR/2A7z/0ZJUv7Jf/ACViT/sX5KKK+X4i/i/1/Mzl4i/3qn/X&#10;2pGr+1f/AMiPJ/2ELevKLH/kKXP/AFzjoorwcB/CPkMRsfW37Gv/AB569/18Vnft1f63wp/20/8A&#10;RlvRRSl/EOeJ86+Cf+Rgk/6+LP8A9p19SeP/APkH6V/2FLOiiuXEfxIHbE+cPir/AMjJL/2FLz/0&#10;ZJUfw3/5GC3/AOviiiu445nrek/8fmo/9hSSjwt/x+Xv/X5J/wCi46KK82qYTLNz/wAflz/1zrj7&#10;H/kbNe/697P/ANGUUV0RMzl9Q/4/rn/ro38zRRRXpmR//9lQSwECLQAUAAYACAAAACEAKxDbwAoB&#10;AAAUAgAAEwAAAAAAAAAAAAAAAAAAAAAAW0NvbnRlbnRfVHlwZXNdLnhtbFBLAQItABQABgAIAAAA&#10;IQA4/SH/1gAAAJQBAAALAAAAAAAAAAAAAAAAADsBAABfcmVscy8ucmVsc1BLAQItABQABgAIAAAA&#10;IQBTmpozowMAAEkKAAAOAAAAAAAAAAAAAAAAADoCAABkcnMvZTJvRG9jLnhtbFBLAQItABQABgAI&#10;AAAAIQA3ncEYugAAACEBAAAZAAAAAAAAAAAAAAAAAAkGAABkcnMvX3JlbHMvZTJvRG9jLnhtbC5y&#10;ZWxzUEsBAi0AFAAGAAgAAAAhAMAr68PhAAAACgEAAA8AAAAAAAAAAAAAAAAA+gYAAGRycy9kb3du&#10;cmV2LnhtbFBLAQItAAoAAAAAAAAAIQAZuwy+8/IGAPPyBgAUAAAAAAAAAAAAAAAAAAgIAABkcnMv&#10;bWVkaWEvaW1hZ2UxLmpwZ1BLBQYAAAAABgAGAHwBAAAt+wYAAAA=&#10;">
                <v:rect id="Rectangle 8992" o:spid="_x0000_s1041" style="position:absolute;left:381;top:26319;width:465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995ACD" w:rsidRDefault="006F5634">
                        <w:r>
                          <w:rPr>
                            <w:rFonts w:eastAsia="Times New Roman"/>
                            <w:strike/>
                            <w:spacing w:val="6"/>
                          </w:rPr>
                          <w:t xml:space="preserve">     </w:t>
                        </w:r>
                        <w:r>
                          <w:rPr>
                            <w:rFonts w:eastAsia="Times New Roman"/>
                            <w:strike/>
                            <w:spacing w:val="4"/>
                          </w:rPr>
                          <w:t xml:space="preserve"> </w:t>
                        </w:r>
                        <w:r>
                          <w:rPr>
                            <w:rFonts w:eastAsia="Times New Roman"/>
                            <w:strike/>
                            <w:spacing w:val="9"/>
                          </w:rPr>
                          <w:t xml:space="preserve"> </w:t>
                        </w:r>
                        <w:r>
                          <w:rPr>
                            <w:rFonts w:eastAsia="Times New Roman"/>
                            <w:strike/>
                            <w:spacing w:val="4"/>
                          </w:rPr>
                          <w:t xml:space="preserve"> </w:t>
                        </w:r>
                        <w:r>
                          <w:rPr>
                            <w:rFonts w:eastAsia="Times New Roman"/>
                            <w:strike/>
                            <w:spacing w:val="6"/>
                          </w:rPr>
                          <w:t xml:space="preserve"> </w:t>
                        </w:r>
                      </w:p>
                    </w:txbxContent>
                  </v:textbox>
                </v:rect>
                <v:rect id="Rectangle 8993" o:spid="_x0000_s1042" style="position:absolute;left:3882;top:26319;width:370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995ACD" w:rsidRDefault="006F5634">
                        <w:r>
                          <w:rPr>
                            <w:rFonts w:eastAsia="Times New Roman"/>
                            <w:spacing w:val="4"/>
                            <w:w w:val="112"/>
                          </w:rPr>
                          <w:t xml:space="preserve"> </w:t>
                        </w:r>
                        <w:r>
                          <w:rPr>
                            <w:rFonts w:eastAsia="Times New Roman"/>
                            <w:w w:val="112"/>
                          </w:rPr>
                          <w:t>Tramos</w:t>
                        </w:r>
                        <w:r>
                          <w:rPr>
                            <w:rFonts w:eastAsia="Times New Roman"/>
                            <w:spacing w:val="9"/>
                            <w:w w:val="112"/>
                          </w:rPr>
                          <w:t xml:space="preserve"> </w:t>
                        </w:r>
                        <w:r>
                          <w:rPr>
                            <w:rFonts w:eastAsia="Times New Roman"/>
                            <w:w w:val="112"/>
                          </w:rPr>
                          <w:t>de</w:t>
                        </w:r>
                        <w:r>
                          <w:rPr>
                            <w:rFonts w:eastAsia="Times New Roman"/>
                            <w:spacing w:val="5"/>
                            <w:w w:val="112"/>
                          </w:rPr>
                          <w:t xml:space="preserve"> </w:t>
                        </w:r>
                        <w:r>
                          <w:rPr>
                            <w:rFonts w:eastAsia="Times New Roman"/>
                            <w:w w:val="112"/>
                          </w:rPr>
                          <w:t>vías</w:t>
                        </w:r>
                        <w:r>
                          <w:rPr>
                            <w:rFonts w:eastAsia="Times New Roman"/>
                            <w:spacing w:val="6"/>
                            <w:w w:val="112"/>
                          </w:rPr>
                          <w:t xml:space="preserve"> </w:t>
                        </w:r>
                        <w:r>
                          <w:rPr>
                            <w:rFonts w:eastAsia="Times New Roman"/>
                            <w:w w:val="112"/>
                          </w:rPr>
                          <w:t>objeto</w:t>
                        </w:r>
                        <w:r>
                          <w:rPr>
                            <w:rFonts w:eastAsia="Times New Roman"/>
                            <w:spacing w:val="5"/>
                            <w:w w:val="112"/>
                          </w:rPr>
                          <w:t xml:space="preserve"> </w:t>
                        </w:r>
                        <w:r>
                          <w:rPr>
                            <w:rFonts w:eastAsia="Times New Roman"/>
                            <w:w w:val="112"/>
                          </w:rPr>
                          <w:t>de</w:t>
                        </w:r>
                        <w:r>
                          <w:rPr>
                            <w:rFonts w:eastAsia="Times New Roman"/>
                            <w:spacing w:val="6"/>
                            <w:w w:val="112"/>
                          </w:rPr>
                          <w:t xml:space="preserve"> </w:t>
                        </w:r>
                        <w:r>
                          <w:rPr>
                            <w:rFonts w:eastAsia="Times New Roman"/>
                            <w:w w:val="112"/>
                          </w:rPr>
                          <w:t>cesión</w:t>
                        </w:r>
                        <w:r>
                          <w:rPr>
                            <w:rFonts w:eastAsia="Times New Roman"/>
                            <w:spacing w:val="5"/>
                            <w:w w:val="112"/>
                          </w:rPr>
                          <w:t xml:space="preserve"> </w:t>
                        </w:r>
                        <w:r>
                          <w:rPr>
                            <w:rFonts w:eastAsia="Times New Roman"/>
                            <w:w w:val="112"/>
                          </w:rPr>
                          <w:t>en</w:t>
                        </w:r>
                        <w:r>
                          <w:rPr>
                            <w:rFonts w:eastAsia="Times New Roman"/>
                            <w:spacing w:val="4"/>
                            <w:w w:val="112"/>
                          </w:rPr>
                          <w:t xml:space="preserve"> </w:t>
                        </w:r>
                        <w:r>
                          <w:rPr>
                            <w:rFonts w:eastAsia="Times New Roman"/>
                            <w:w w:val="112"/>
                          </w:rPr>
                          <w:t>Igueste</w:t>
                        </w:r>
                        <w:r>
                          <w:rPr>
                            <w:rFonts w:eastAsia="Times New Roman"/>
                            <w:spacing w:val="2"/>
                            <w:w w:val="112"/>
                          </w:rPr>
                          <w:t xml:space="preserve"> </w:t>
                        </w:r>
                      </w:p>
                    </w:txbxContent>
                  </v:textbox>
                </v:rect>
                <v:shape id="Picture 235" o:spid="_x0000_s1043" type="#_x0000_t75" style="position:absolute;width:57988;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eMwwAAANsAAAAPAAAAZHJzL2Rvd25yZXYueG1sRI9BawIx&#10;FITvBf9DeII3zapYZDWKiJVCkarrxdtj89xd3Lxsk6jbf98IQo/DzHzDzJetqcWdnK8sKxgOEhDE&#10;udUVFwpO2Ud/CsIHZI21ZVLwSx6Wi87bHFNtH3yg+zEUIkLYp6igDKFJpfR5SQb9wDbE0btYZzBE&#10;6QqpHT4i3NRylCTv0mDFcaHEhtYl5dfjzSg4Z/ub/9q57NuOGz/hn81qm22U6nXb1QxEoDb8h1/t&#10;T61gMobnl/gD5OIPAAD//wMAUEsBAi0AFAAGAAgAAAAhANvh9svuAAAAhQEAABMAAAAAAAAAAAAA&#10;AAAAAAAAAFtDb250ZW50X1R5cGVzXS54bWxQSwECLQAUAAYACAAAACEAWvQsW78AAAAVAQAACwAA&#10;AAAAAAAAAAAAAAAfAQAAX3JlbHMvLnJlbHNQSwECLQAUAAYACAAAACEAo4tXjMMAAADbAAAADwAA&#10;AAAAAAAAAAAAAAAHAgAAZHJzL2Rvd25yZXYueG1sUEsFBgAAAAADAAMAtwAAAPcCAAAAAA==&#10;">
                  <v:imagedata r:id="rId51" o:title=""/>
                  <v:path arrowok="t"/>
                </v:shape>
                <w10:wrap type="square"/>
              </v:group>
            </w:pict>
          </mc:Fallback>
        </mc:AlternateContent>
      </w:r>
    </w:p>
    <w:p w:rsidR="00995ACD" w:rsidRDefault="006F5634">
      <w:pPr>
        <w:spacing w:after="134"/>
        <w:ind w:left="24"/>
      </w:pPr>
      <w:r>
        <w:rPr>
          <w:rFonts w:ascii="Arial" w:eastAsia="Times New Roman" w:hAnsi="Arial" w:cs="Arial"/>
          <w:color w:val="222222"/>
          <w:sz w:val="22"/>
          <w:szCs w:val="22"/>
        </w:rPr>
        <w:t xml:space="preserve"> </w:t>
      </w:r>
    </w:p>
    <w:p w:rsidR="00995ACD" w:rsidRDefault="006F5634">
      <w:pPr>
        <w:spacing w:after="145"/>
        <w:ind w:left="19" w:hanging="10"/>
        <w:jc w:val="both"/>
      </w:pPr>
      <w:r>
        <w:rPr>
          <w:rFonts w:ascii="Arial" w:eastAsia="Times New Roman" w:hAnsi="Arial" w:cs="Arial"/>
          <w:sz w:val="22"/>
          <w:szCs w:val="22"/>
        </w:rPr>
        <w:t xml:space="preserve"> </w:t>
      </w:r>
      <w:r>
        <w:rPr>
          <w:rFonts w:ascii="Arial" w:eastAsia="Times New Roman" w:hAnsi="Arial" w:cs="Arial"/>
          <w:strike/>
          <w:sz w:val="22"/>
          <w:szCs w:val="22"/>
        </w:rPr>
        <w:t xml:space="preserve">        </w:t>
      </w:r>
      <w:r>
        <w:rPr>
          <w:rFonts w:ascii="Arial" w:eastAsia="Times New Roman" w:hAnsi="Arial" w:cs="Arial"/>
          <w:sz w:val="22"/>
          <w:szCs w:val="22"/>
        </w:rPr>
        <w:t xml:space="preserve"> Tramos de vías objeto de cesión en Igueste</w:t>
      </w:r>
      <w:r>
        <w:rPr>
          <w:rFonts w:ascii="Arial" w:eastAsia="Times New Roman" w:hAnsi="Arial" w:cs="Arial"/>
          <w:color w:val="222222"/>
          <w:sz w:val="22"/>
          <w:szCs w:val="22"/>
        </w:rPr>
        <w:t xml:space="preserve"> </w:t>
      </w:r>
    </w:p>
    <w:p w:rsidR="00995ACD" w:rsidRDefault="006F5634">
      <w:pPr>
        <w:spacing w:after="31"/>
        <w:ind w:left="19" w:hanging="10"/>
        <w:jc w:val="both"/>
      </w:pPr>
      <w:r>
        <w:rPr>
          <w:rFonts w:ascii="Arial" w:hAnsi="Arial" w:cs="Arial"/>
          <w:noProof/>
          <w:sz w:val="22"/>
          <w:szCs w:val="22"/>
          <w:lang w:eastAsia="es-ES" w:bidi="ar-SA"/>
        </w:rPr>
        <mc:AlternateContent>
          <mc:Choice Requires="wpg">
            <w:drawing>
              <wp:inline distT="0" distB="0" distL="0" distR="0">
                <wp:extent cx="5757547" cy="3044823"/>
                <wp:effectExtent l="0" t="0" r="0" b="3177"/>
                <wp:docPr id="54" name="Grupo 9594"/>
                <wp:cNvGraphicFramePr/>
                <a:graphic xmlns:a="http://schemas.openxmlformats.org/drawingml/2006/main">
                  <a:graphicData uri="http://schemas.microsoft.com/office/word/2010/wordprocessingGroup">
                    <wpg:wgp>
                      <wpg:cNvGrpSpPr/>
                      <wpg:grpSpPr>
                        <a:xfrm>
                          <a:off x="0" y="0"/>
                          <a:ext cx="5757547" cy="3044823"/>
                          <a:chOff x="0" y="0"/>
                          <a:chExt cx="5757547" cy="3044823"/>
                        </a:xfrm>
                      </wpg:grpSpPr>
                      <wps:wsp>
                        <wps:cNvPr id="55" name="Rectangle 220"/>
                        <wps:cNvSpPr/>
                        <wps:spPr>
                          <a:xfrm>
                            <a:off x="32004" y="230145"/>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56" name="Rectangle 221"/>
                        <wps:cNvSpPr/>
                        <wps:spPr>
                          <a:xfrm>
                            <a:off x="32004" y="492258"/>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57" name="Rectangle 222"/>
                        <wps:cNvSpPr/>
                        <wps:spPr>
                          <a:xfrm>
                            <a:off x="32004" y="75285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58" name="Rectangle 223"/>
                        <wps:cNvSpPr/>
                        <wps:spPr>
                          <a:xfrm>
                            <a:off x="32004" y="101344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59" name="Rectangle 224"/>
                        <wps:cNvSpPr/>
                        <wps:spPr>
                          <a:xfrm>
                            <a:off x="32004" y="127404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0" name="Rectangle 225"/>
                        <wps:cNvSpPr/>
                        <wps:spPr>
                          <a:xfrm>
                            <a:off x="32004" y="1536155"/>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1" name="Rectangle 226"/>
                        <wps:cNvSpPr/>
                        <wps:spPr>
                          <a:xfrm>
                            <a:off x="32004" y="1796750"/>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2" name="Rectangle 227"/>
                        <wps:cNvSpPr/>
                        <wps:spPr>
                          <a:xfrm>
                            <a:off x="32004" y="2057345"/>
                            <a:ext cx="51654" cy="175272"/>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3" name="Rectangle 228"/>
                        <wps:cNvSpPr/>
                        <wps:spPr>
                          <a:xfrm>
                            <a:off x="32004" y="2317939"/>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4" name="Rectangle 229"/>
                        <wps:cNvSpPr/>
                        <wps:spPr>
                          <a:xfrm>
                            <a:off x="32004" y="2578525"/>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65" name="Rectangle 230"/>
                        <wps:cNvSpPr/>
                        <wps:spPr>
                          <a:xfrm>
                            <a:off x="32004" y="284064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pic:pic xmlns:pic="http://schemas.openxmlformats.org/drawingml/2006/picture">
                        <pic:nvPicPr>
                          <pic:cNvPr id="66" name="Picture 237">
                            <a:extLst>
                              <a:ext uri="{FF2B5EF4-FFF2-40B4-BE49-F238E27FC236}">
                                <a16:creationId xmlns:a16="http://schemas.microsoft.com/office/drawing/2014/main" id="{00000000-0000-0000-0000-000000000000}"/>
                              </a:ext>
                            </a:extLst>
                          </pic:cNvPr>
                          <pic:cNvPicPr>
                            <a:picLocks noChangeAspect="1"/>
                          </pic:cNvPicPr>
                        </pic:nvPicPr>
                        <pic:blipFill>
                          <a:blip r:embed="rId52"/>
                          <a:stretch>
                            <a:fillRect/>
                          </a:stretch>
                        </pic:blipFill>
                        <pic:spPr>
                          <a:xfrm>
                            <a:off x="0" y="0"/>
                            <a:ext cx="5757547" cy="3044823"/>
                          </a:xfrm>
                          <a:prstGeom prst="rect">
                            <a:avLst/>
                          </a:prstGeom>
                          <a:noFill/>
                          <a:ln>
                            <a:noFill/>
                            <a:prstDash/>
                          </a:ln>
                        </pic:spPr>
                      </pic:pic>
                    </wpg:wgp>
                  </a:graphicData>
                </a:graphic>
              </wp:inline>
            </w:drawing>
          </mc:Choice>
          <mc:Fallback>
            <w:pict>
              <v:group id="Grupo 9594" o:spid="_x0000_s1044" style="width:453.35pt;height:239.75pt;mso-position-horizontal-relative:char;mso-position-vertical-relative:line" coordsize="57575,30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bTTigQAAOIcAAAOAAAAZHJzL2Uyb0RvYy54bWzkWW1v2zYQ/j5g/4HQ&#10;d0cS9WYLcYrmxUGAoAuW9QfQFGUJlUSOpF+yov99R+rFaewhtTcMNdygMiWK5N3DR3e8u8sPm7pC&#10;KyZVyZup4194DmIN5VnZLKbO5z9mo7GDlCZNRiresKnzwpTz4erXXy7XImWYF7zKmEQwSaPStZg6&#10;hdYidV1FC1YTdcEFa6Az57ImGm7lws0kWcPsdeViz4vdNZeZkJwypeDpbdvpXNn585xR/VueK6ZR&#10;NXVANm2v0l7n5upeXZJ0IYkoStqJQY6QoiZlA4sOU90STdBSljtT1SWVXPFcX1BeuzzPS8qsDqCN&#10;773R5l7ypbC6LNL1QgwwAbRvcDp6Wvpp9SRRmU2dKHRQQ2rYo3u5FBxNoklo4FmLRQpv3UvxLJ5k&#10;92DR3hmNN7mszS/ogjYW2JcBWLbRiMLDKIG/MHEQhb7AC8MxDlroaQH7szOOFnfvjHT7hV0j3yDO&#10;WgCN1BYp9e+Qei6IYHYDlMGgRyrqkfod+EWaRcUQxpZLZn14cUBKpQpA2wNTAOQFwAEOHHh+GLVo&#10;DHj5sdkOg5afRHjsm+5BZZIKqfQ94zUyjakjQQzLPrJ6VLp9tX/FrN3wWVlV8JykVYMoge8sr0g7&#10;5FWfGXJLVIFWBL4Wxasy69atGlje6NZqY1p6M99Y3vgdS1Q659kLQATWAGQquPzLQWv4smCqP5dE&#10;MgdVDw1siPkM+4bsG/O+QRoKQ6eOdlDbvNHt5wrfiyD6sXkW1MzR6vVxqXleWpWNUK0EnazAA8Pe&#10;/4MQ8T5C2E0z6x9IiHCCcTQ+YUJYMm+34xwJAaautaWvLQQ2e3oEIYwFiOxgkp6khYh7xc/XQsAx&#10;aJcQ1gceQQjf84MQ3Km16CfJCCv7eZuIyT5GDL70QJ/h4yT0wlO2EdbhnTUjYjgY7dqIwZkeyogo&#10;iP3olM+Vk7P3GrG/jxGDNz2UEckkTqIu5D1Fr7ENsc72HBHjfYwYvOmBjMBelATvxJ6JdSo/aeyJ&#10;hxjrfBkR7GPE4E0PZUTgJ5PAWt7TjDXwEGSdLyOGRN7r4HPwpocyIkog+Dzhc0SbaTzvk+W+hGVw&#10;dMJyHHrxKUefeIiyfkYbIUqawv8u2Q+tnRT2+0URGKWXJuPaFlbqH5qjJvLLUozaPGs5L6tSv9ga&#10;C+RajVDN6qmkJpltbsCKdNnweEh+QrdZFeEgselZOGNCOtokas1p01ZDvs5m+Dq6m4WjGbRGoXcd&#10;jq7vwslohoPxHU5mNziIv5nRfpxSyYiGutJD1ldm/HgHjL2Vj65GZGoqoWtrMzZV/dXr/o3M75tL&#10;3/fNhB1w3gGZ+1+rhTuovUWgxQPy8SV95PSLQg2/KaAgwD4qATl5yN7byfqR7et2ou/AnFelMBl6&#10;A5Vpd+pC3vtNmWfPzrclpFtOlzVrdFsTkwyy+wCcKkqhHCRTVs9ZBnWCh8wKRFKlJdO0MAvmsLBx&#10;FK3WQ4eVciuYUeEfShkQtv54xec/OkgawfdULlodbLViK7DVBG5tWcAW0uy+dkU/U6l7fW/f2pYm&#10;r/4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drbKt4AAAAFAQAADwAAAGRycy9k&#10;b3ducmV2LnhtbEyPQWvCQBCF74X+h2UKvdVNtGpNsxGR1pMI1ULpbcyOSTA7G7JrEv+9217ay8Dj&#10;Pd77Jl0OphYdta6yrCAeRSCIc6srLhR8Ht6fXkA4j6yxtkwKruRgmd3fpZho2/MHdXtfiFDCLkEF&#10;pfdNIqXLSzLoRrYhDt7JtgZ9kG0hdYt9KDe1HEfRTBqsOCyU2NC6pPy8vxgFmx771SR+67bn0/r6&#10;fZjuvrYxKfX4MKxeQXga/F8YfvADOmSB6WgvrJ2oFYRH/O8N3iKazUEcFTzPF1OQWSr/02c3AAAA&#10;//8DAFBLAwQKAAAAAAAAACEAZGzGVSJvAwAibwMAFAAAAGRycy9tZWRpYS9pbWFnZTEuanBn/9j/&#10;4AAQSkZJRgABAQEAYABgAAD/2wBDAAMCAgMCAgMDAwMEAwMEBQgFBQQEBQoHBwYIDAoMDAsKCwsN&#10;DhIQDQ4RDgsLEBYQERMUFRUVDA8XGBYUGBIUFRT/2wBDAQMEBAUEBQkFBQkUDQsNFBQUFBQUFBQU&#10;FBQUFBQUFBQUFBQUFBQUFBQUFBQUFBQUFBQUFBQUFBQUFBQUFBQUFBT/wAARCAKqB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Nx/vH86&#10;Nx/vH86KK8Tmfc6A3H+8fzo3H+8fzooo5n3ANx/vH86Nx/vH86KKOZ9wDcf7x/Ojcf7x/Oiijmfc&#10;A3H+8fzo3H+8fzooo5n3ANx/vH86Nx/vH86KKOZ9wDcf7x/Ojcf7x/OiijmfcA3H+8fzo3H+8fzo&#10;oo5n3ANx/vH86Nx/vH86KKOZ9wM+/sbm4mS4tL2S2uYxja2XhcejR5H5jB98cVBJrV9puG1KzX7N&#10;0a6s3aQR+7JgMF9xux3wOa16K1hWlEnlRzPjTxHbW/h9pbPUF+1s8bW32eXJZgwPIB5TGd2eMZq/&#10;4Z1w63p5lYbZlbbJtztz2I/DFP1PQYb6zuIYVS0kmGGljjALc5wfUHvWJ4dtb7T7uO0UOsUZPmAj&#10;5T6n8aqpW57W0IlONOKTV22dfuP940uW/vH86SisOZ9zQyfEd4lvpxWS+axMjBVkTJbr2xz9TXLa&#10;t4kv7GF7Rr1bjcilLi3yr9RznoRjPTnnr1rsdU0m21i3MVxGGOPlf+JD6g1j6f4OigsJILjy3kZz&#10;iaONd4X03EHr+ma1jPTVmsHBLU5Ox1i5km2y31+0SqWPkyMWYjt14Hv2p03iK/ljRVvJ44kHyhZW&#10;LH1LN1J/QeldfdarBo9i16tgsc3m/ZgnCEgE45x0wCa4yOZWurvUSiokcoaKFm3ZdskAnA4GCfyH&#10;eld2tc7IuMm24/8ADnYfD/Vp9Q0eW3uZJJbi0mMZklYlnjPzI2TyeDtz3Kmmatr/APYGoanbyyvI&#10;9wiXFrGzMeoCMoPYAqG/4Ea5jw3rcfh/WPtVzITBeAQzsB/qiCdkjegyzD2Bz0rufE3huDxJZorP&#10;5NzCd8NygyUJ6j3UjqPoeoBHcv3lPR6nBOKp1PeWhwkOu6tY+VNFLLdzSN5UEM0jlJHJ2jPPTJ/D&#10;BPavStPhbTdMt4Zrl52giVZLiZslyBy7E+vJrBsNLv11LToLq1hhsNOR5Emhk3LNIQET5T8wIDSE&#10;g55K4J5xH8QtUW1tbKxZPNW8lzLFnG+FMM6n2J2qfZsd6dNezg3ImpL2slyo6O8sY9SWPfLOgVg6&#10;mG4eLP12kZHsapeJPEcHhuw82T97PIdkFupw0r+g9AOpPYVgWF9bJbNLo2orp5KGQ6fdfPCuCQdo&#10;zlOR0U45zt5rA1iGSXy7vULn7VrFxwI4gPLgi6hABnk5z1JOevApe2ja63HCi5SsyrHr2qzPNJLq&#10;NxukLO/lyMqL3wgz8qgAD889TXQeFYdX8RahDqd1e3kWnREMgErRi6YdPkBA2e+PmPt1bpfhxmuI&#10;tNKKWkQS6gc58uLOVg+rn73+yp9RnrPEGtx6BYCYxNNI7COG3QgGRj0GewABJPYA9elTSi/jky61&#10;WKTjFK3cdrOvQ6KkSlWmup38u3tU+/K/oPQDux4ArN02wvo9CePVr+RLnzHlMsUhHl5YnAPdcngH&#10;tgdqqR7NNaPWbr/S9UulCk7sJEnXZGD0A/U8nrT9curnVLiztLa2l8uVfMMjAhQcEgH8v1FY1MQ3&#10;L3OhxOUZRcYq7tsXNO1uQCNbtleN22R3aAhWOejD+En8j+lbm4joT+dYyW9hZ2I065kjJkGHVj1J&#10;7+3tS+Hr4zWv2WeQG8tyY5FJ+YgHAb8RjmiV6kHOOjW5nTk4tRm73/PsbG4/3j+dG4/3j+dFFcvM&#10;+526BuP94/nRuP8AeP50UUcz7jDcf7x/Ojcf7x/OiijmfcA3H+8fzo3H+8fzooo5n3ANx/vH86Nx&#10;/vH86KKOZ9wDcf7x/Ojcf7x/OiijmfcA3H+8fzo3H+8fzooo5n3ANx/vH86Nx/vH86KKOZ9wDcf7&#10;x/Ojcf7x/OiijmfcA3H+8fzo3H+8fzooo5n3ANx/vH86Nx/vH86KKOZ9wDcf7x/Ojcf7x/Oiijmf&#10;cA3H+8aNx/vGk6VnaxrCaWsSKhmuZjtiiHG4+pPYCtIKdSSjHcynKNOPM9iHXfEX9ktFBDG1zeTf&#10;6uJT+pqGx0nULpvtOqX0xc9Le3kMaL7Eqef89aS0+zWMj397cxz3sgxuU5Ea/wB1B6fzrTs9WtLx&#10;ikMwZ/7pBB/WumWIVOPs6W/V/wCRxRSqT5qkvRf5lmOIQj5WkP8AvSM38zT95/vH86TIrC1vxAdL&#10;1axtsqsUnzSsw6LnAx+ua4+aUnuejGPRI39zep/Oqg1SNtRNiCxnEfmnjgLkDr+NTQ3EdxHvikWR&#10;P7yEEVX1DUbTTFWW4cR7vlDbSSfbjmnzS2Gl0sO1C1e+tTGs81u/VZInKkH8DyK5O+j8R3DfZhJI&#10;Ps6lvMiYp5w7fN3Pt9c11tjqFvqUPm28nmJnBOCMH05qzTU5LQqMuXoeUf21fMVb+0LzGeVWZgT7&#10;deDXaahdW2qaKl7HqcunBflEjSlBnurDPJ+nNUNe0oeJNQih0pVjkt2KXN4U/dx+qjH33z2HA5yR&#10;0O7pPhWy0ny5DvvLqMbVuLjDMg9EGMIP90DPck81006cpK7ZdWrGVnFWZm6Bda1Np6xxQswycXuo&#10;Fl3c9VQ/OR/vbPbI5rYsdGlhuPtN3qN1e3OMY3mKFfZY1OPxbcfeq994stoZhb2YOo3bP5YjhYBA&#10;3o0h+UfTlvQGuY1bxTdXGYmu8KfvR6eSij2MxG4/VAn1FbuUKW7MFGdV6I7TVNf0/RVZr28jgOM7&#10;MkufooyT+Arn7XxtJrUky2MUdjFGATcakduQe4jBzj6sp56Vy3h1oLPWMmJUiu90M2MkkP6kkk84&#10;5JPeqMiqrOAc7GIDMPQ9cGueWIb+FaHXHC6uMnqaGq6lfz37E6vdyov3GglMKMPUKmOMj+LcevJr&#10;sND8VLfQQrONkh/dtJn5S4/x4P41l6ssWvaNafufs2pLylvjaxUfewPQgZH0qbSfDVzPZxC8ZrdY&#10;+FjwM49fb+dc8pTerZhX92klTj71zr9x/vH86N5/vH86wNU1S38H6YuXaYlzsWaT3ycsegGf1FXt&#10;J1y11qPdA+JAMtG3DL+H9RUXfcXI7c1tDR3H+8fzo3H+8fzpGYKpJOAOSTTY5EmQOjK6noynIo5p&#10;dyR+4/3j+dG4/wB4/nRRRzPuMNx/vH86Nx/vH86KKOZ9wDcf7x/Ojcf7x/OiijmfcA3H+8fzo3H+&#10;8fzooo5n3EcjeeIL6G+mCTDYrlQpAxgGul069+3WUU/QsORz16Gue1fw/cNfNJbpvjkOeoGCetdF&#10;Y2/2Szhh/uKAcetJSl3POw6qqpJT2LG4/wB4/nRuP94/nRRT5n3PSDcf7x/Ojcf7x/OignauTwKO&#10;aXcQm8n+I1jatpd3I0k1vdyrxnygzdfbmpNL1ptSvp40izbx/dlz/nrWtWlRTpvllucycMRC62Oe&#10;8N61JJI1tcyMzdUZzz7iug3ZzzWdqWjQ6g6OMRSKcllHJHoatNdwR3AhaVUlYZCk8ms+aXcVKMqa&#10;5aj9GWNx/vH86XLf3j+dJRRzPudRzMVxrWh6ldAwSalo3+sXEm+eIHqFycuOp2nkdieFroLe6tda&#10;sd8M5lt5AR5kMhU+/IwVI/Aii4vILNVaeVIVY4BdgAT6V5y3iC5h1ye/tXS381sMqrmORRwC44JP&#10;+194Z7jiuynXtpIcaMql3FbHY/atQ8PgJdifUrEcLeRpumjHbzEHLf7yj6gcmtWz1CDUIRNazpPE&#10;f4433CszT/FtpPHF9rDafJIcL5zAxMenySD5T9DhvUA8Va1Dw7a3k/2lN9lfDpdWp2SfRuzj2YEV&#10;rKmp6wZle2jL+4/3jVXUtWt9JhWa5kMaM2wEKW5wT0H0NUWuNV0th9pgGp2vee0XbMnu0efmHupz&#10;/s1z/jLWrTUoLWG2nV3Vy7xH5XXAwMqeR1PUVxyjOHxG1OKnJROwsdTg1OHzraXzY87dwyOfTBqx&#10;uP8AeNYHgmHy9CR/+ekjt/49t/8AZa36y5n3CUVGTSPNfFmtXn/CWX0cV3PFDbxQw+WkjKu/BcnA&#10;PUh0/IVoeALy8vNU1AzXU80ccMYVHkZgCWbJwT1wBXMapJ9o1zVp858y7f8AJcIP0QV1fwxi/wBH&#10;1a4P8VyIgfZY1P8ANmr5TC1albNKj5naN+vayParU4U8FF21djttx/vH86Nx/vH86KK+r5n3PEDc&#10;f7x/Ojcf7x/OiijmfcA3H+8fzo3H+8fzooo5n3ANx/vH86Nx/vH86KKOZ9wDcf7x/Ojcf7x/Oiij&#10;mfcA3H+8fzo3H+8fzooo5n3ANx/vH86Nx/vH86KKOZ9wDcf7x/Ojcf7x/OiijmfcA3H+8fzo3H+8&#10;fzooo5n3ADIf7xpPMO7G40Yzz615n8XPigfC0KaPpOLjxDeDbHGvPkqf42Hr6A/XoOZlU5FzSeh0&#10;YXC1MZVVGkrt/h3b8ih8WPildW14PDHhqXfrU4xPcIci1U+/Zsc+w56kVxVx4s1DwPp8Viuq6jrO&#10;tXJASJ7iSRmY8DjJIHoByf5ZQEHw/wBLMshOoa/fn3Zncnp64BP4mu58H+GbH4Y6Hc+MvFz+drcw&#10;3KjYZodw4jjHTceh9BxwAc/OxqVcyq8yk1Tj+J+g/V8Ll9CMFDnu7JW1nL81Ff1qaHhi1v8A4e6L&#10;ceKvG+v30t1IuRp5uWaOMnoipu2s56eg5+o49vFPiPx5qR1q71C70LQoc+RaW9w0RdR/E7KRn3J/&#10;DHWs66uL34jaifEXiRvsukQjdaWDN+7VP7zeueMnq30AFO07T774rXohh32Phe3fDygYa4I/hX/P&#10;H14oxGMqVpfV8M7Jby/yNKWDp0VOviVHme7suWK7RXV/15l+38QeJPiNqBsNC1K9sNIhb/SNSEzB&#10;mx/ChznP+TjofVbKX/hHdJSJtQuDBCuGmurh3dvcsxyST/gBVa3t7DwxpcNtbQi3to8RxQxLlnY9&#10;FA6sx/Wrtj4Tv7vVLLUtRlWEQnzEs0O4Qntk9GbHVu3IHqezC0p8qipNRXW58hmGMp1moUoKMVsu&#10;r82y5pNnqesSxXd3Pc2Vip3x2vmMksvo0nOVH+x1/vd1rqNx/vH86KM16ybirJng7huP94/nRuP9&#10;4/nRVOPVrOW6e2W5jNwh2tHu5z6VXNLuKxc3H+8fzo3H+8fzooo5n3GG8/3jUN7fR6fayXEzlY0G&#10;T/gPeps1znjDSbrU7WN7dy4hyxt/7/uPcelHM+44xUpJPQ5W+8R319dSTC5mgRj8sSSMAo7dD1qv&#10;/bV//wA/9z/39b/GqnQkEEEHBB6j2p8MMlxKsUUbSyN0RBkmo5pN7nuKnTittCx/bV//AM/9z/39&#10;b/GrFndaxqMuy2uLuZu+2VsD6nOBW5o/gf5Vl1Ftx6/Z424H+8e/4frXWQW0VrGscMaxxr0VAABV&#10;K/VnDUrU1pBGNouh31rIs97qVxM46QrIxT8c9f0re3H+8fzpMilp8z7nA/ed2G4/3j+dG4/3j+dF&#10;FHM+4BuP94/nRuP94/nRRRzPuAbj/eP50bj/AHj+dFFHM+4BRRRUgFFFFABRRRQAUUUUAFFFFABR&#10;RRQAUUUUAFFFFABRRRQAUUUUAFFFFABQc445NFRXl5DY20lxcSrDBGNzyOcACgCvY3VzJHGLq2MM&#10;zbshDuUYPHPvV2ubk8RPqWpW9haedYGQeZ515bvEzqOqorgbj0z6A10E0jRwsyxtK6jIRcAn2Gau&#10;Sa3QFHW9Gh1q3SKV5ECNvVoyMg4I7/U15zNpN/KssUdrIYYWYuQpOe2c/wAXTt2zXoF813qmnzQC&#10;zltmkXG5pVBH5E0xvD8n/COnTluWV9uA+MD12nH8PahaG8KjgrHmi5aMBgGXHIYbgfr/AIV3uh6f&#10;rWjaPaiKdb1FTJsro4ZF7KkvqB2YEdsgVW0nwK1rdQyXcyyxIN5iUH72eFz3ArselVGo4P3R4ica&#10;lktSvpepx6pHIUSSGWJ/LlhlADxtgHBwSOhByCQc1wvjdWt/ETSX0LTxTxxpZyKcKiLkyp7OTg+6&#10;gf3TVnXLy+8K+KP7Xk3TWMyiOZY14MYyRx/fXJI9QWH06nV9Ms/FWiiMyb4ZlWWC4hIypxlZFP4/&#10;Qg4PBr0Iy9rDTc5V+7kpPY8zs1t5ryAyNsgMg3lgeFzyeO9dHqlxa7obLQLaKbU7351kZciFMgFy&#10;TyoB/wDrckVU1jT/AOz9PtrV9KuRq2RDDJaoZIrlj1Jb+Dufmxj3ArqvCPhdPD9mzysJ9RnANxN2&#10;46Ivoq9B+dZRpuT97Q3qVU9UW9J0228M6Q6vOWVMy3F1cN8znHzO7H2H4AAdq43xDfLdTpq13I0K&#10;7CtpayDaY4SRmVs/dZiOh5wAODmneJfGlveXBjhH2uwt5MGNASLqUH5RwPmQNgYH3m9APm0/D3hO&#10;6n1Aaxrj+Zd53xWuQVhP95j3YdscL7nmtZfvPcW3U5ZU04+/1MCPXLO1DTXsjRpbp5ghulaFmGeM&#10;BwPlz1I4rQ0f4lW99dTtJhoQFAjgIYxnuWBwcHtWt45jsLyO1injjnu4ZRNHkAmPgjPt/wDWz2rz&#10;vxA0cOpabMV2Dc8ck7cKEK4Cs3RcsVIyQPlNcNSn7PY6cFh6UYONnd9T1KXSbPWtl6GfEyBgy8ZG&#10;ODgj0qC+0fzJCi2UcscUH7mZZCku/P3SwPSucsfFt3Z6fc20r7plCpBuTlcjkk9CAMY9c+lYn2i7&#10;juFma4uFd0yr+YwLDOOvfpShJ03zRdmOOCjJu6Wv4nV6Xdfbrl7K4uL+0uUyAv2ncGx1AOM5/P61&#10;Sk1S5jhe8ttSukthL5IW4IZsgZ6c/nXP+Y/mGTzXEjEktu5Oev8AWm7T5YjLsUGSFzxkgDP1wK0+&#10;sy/pIuWWwl5ejZ1Vv4s1HYCr29yvq6lT+h/pW39u15lGNPtsnv539Kw/DurwXVwp1OW13qu2NnBV&#10;8g4AJ+70qCbx9d+dcxRxQtHmQRuAysBztPU5OOaqNR9Yp/L/ACPOjg6ylJOTt0/po6aH+3mXdINP&#10;U/3Pn/n/APrp0+sXenwtLeWGIl+9JBMrD8m21z/g/Wr261Zre4uXnjaIsA+DyCK6jWrSG+0yaG4m&#10;NvCQGeQEDaAQc89uKn2kZPWCt81+prKhKnLlcn+ZEmuxvEHFtdYIyAICc/QjisrUPEV9FGzxwxwB&#10;XAMTkSTBSPvFQ3H0962rfVNPS1HlXkEkcadUkDYAHtXCzSWt54hV5bqGWCWbe0nIAXOcHIGOABVQ&#10;lBaqP36jjRlJ+83by0N7/hJrqzjtZZjbzxzqWCYaJwAcd8j8zzW9puqW+qxF4HyV4dG4ZT6EVW17&#10;RYtcsSAVWcDMUv8AQ+xrF0vS18PyK5nZr5F8yWNT8hj6FR6kDn8KfNTqKzVpdLfqjKS9l7ylp2f6&#10;M7CigEMARyKK4joCiiigAooooAKKKKACiiigAooooAKKKKACub8VwrHLY3sg/dRs0Mjf3VcY3fga&#10;6M9KwvGzBfDdyD1YoB/30D/SuvC61ox76fJnJikvYyb6a/ccvLGYZGRvvKcGtTw3Zi61DeWZREN/&#10;y9zmqMNvJqGn2lzFG8u5AkmxScOvHP1GD+NdR4e0l9Ohd5eJJMfL6D0rmqU3SqSg+jPIw1JzqqVt&#10;N/8AI2Kp6nDZzW+28WMxE8eZxg+x7GrlZmtXFlHCqXg35OVTv9ak96UuROVyvo2m6bpM8htrhXkm&#10;OAGkBOPQVoX2l2upKguYVl2Z25JGM9en0qgsekaPai9keOGHgrNK3r0Az3PYDmj7VqmqKBZW50+B&#10;v+Xq9T95j1WLrn/fIx/dPStYxnUd0KM5Nc0t/I5PxXqEmgTfYkuPsFlgFNr4Mm71PUnIIwPSr3hm&#10;71LUNLh02GG6tF3kNfSQlNkOM/JuAyxPA4wAc84rqrDw/aWNx9qbfdXmNv2q5O+QDuAeij2UAVBc&#10;eMtFtpHR9RibyziVosyJD/10ZQQn/AiK7Y0baydzWVXmjypGXcXE+kXVs9qz2Oh2LeTJA6fNdMQw&#10;AjBG4ncV5/iJ9OTW1S8udQ0me8uWWaBWCnT7Wb5EB7zOvL9eVX5e3Iya6LVtLtPE2liNn3Iw8yG5&#10;hb5kJBAdGHsT7EEjoa4nw+t7oPiRdJuo1Y3AKkKP3c0fP7xfp3HbOO4NVVckvd2JpxjK7e6Mq8vZ&#10;7tIldgsMOPKghUJGgHZVHArQvNFvJZoJIYGm+1RibdHyAx+9k9B6/jVrWPDtlpPnmW/25bMFvGMu&#10;Rnof1Gfbv0p8+rX1joOni0xb2sgZdwO9wQTgZ7ce3Y1532feZ6nOrx9kjAt7eW6vI7ZSiSyNsXe2&#10;MN711moaTBqtyDDbia4UmG4wSkYcckkcZzk8965GSR3kMzSM0pO7zGOTn1zXpeg3cGpWKXsSqss2&#10;POx13gYP8vyqoTjF3UTHFxnZe9bzRcgs0hIkKKbgoqPKBycD+VQ6hrFrpbRrPL5ZkDEcdgMkmr1c&#10;Z4x0bzJGk3siScCRRlo2/HqO+PWovrdnA5RhZy2PNPiF4mGt3F1NcGSO0jDJbttypmHKr+B5OeCe&#10;P4azvCWq6jZtDFFKs00KF2gST95EuflKsTzkH7vTGORnFVtX8M32kXEX26Z7mwUMsRUb4WYjChs/&#10;cOWySffBGRVTUIZNJjs9NEcltOgMqzQ4YyynjIbrjGQBweR2Fccm1LmZ9dRVKdJRptNM9W/4WFJq&#10;2jvChVn37JJlGCuOqsvY1e0fxNtfE0ggdv8Alsv+rf8A3h2Pv/KvI7m/k0nFuzxx3Vlbhmntl55H&#10;yxuMYIGdxPoB0LV0HhfXE1y4jhEW6ViCY4iNsi5Az3KZz398E4zXXSrO6icFbBwjFyS0PZV1abau&#10;YFc92WTgj1X/AOv+dWrXVLa6kMccn70DJRhgivNNQvJReXKLJLChcqI1JA2g4Ax9BW14JV5tQErM&#10;zEbmG4knGMd/c1rU5doqx4daDpRjK61aR3tFFFYgFFFFABRRRQAUUUUAFFFFABSMAwIIyDwQaWig&#10;RBa2kNmpSGNY1JyQvrUwoyBR7mm25O7JUVFWSsha5HxFY3SXUly+GiJwrKfujsK1rPxFFeX7W+3a&#10;h4jfP3jWv+tLc55xjiYWizndB14yFba5bLdEkPf2NbGoalFpsSyTBxGWwXVSQvufQVneJrF3s/tV&#10;vHuuYSG/4COTn1p+h+IrfWkMZHl3AXLRnkEdyD3FUlpdmlGEoRtJ3SMHxfa/2rcK1vP9o8tP+PXH&#10;YjO5PU4x78VQ8IafbalNc2txbmdWQETZwY+en1P9K9Ba2iklSVo1Mkf3WxyKSK3ht2kaONUMjb32&#10;jG4+pqpOOnKdVOrNQcJfKxHDp9vDYrZrChtguzy2UFSO+Qeuaz/7Fm0uMnSbw2aLyLW4Bktx7AZB&#10;Qf7pAHpW1WD4z1D7DosqqfnnPlDHuDn9AaISlF6MhR53YqaZ8SLC4XbqCNpkg4LuS8J9xIBwP94L&#10;W3qGjaV4ltUN1b299ERuilwCRn+JHHI+oNeeeG5ktNVgMsLTs0ihNjYwx4yRjkc5/Cq8KumsyPp8&#10;slg9xcn/AI9X2KSzdSv3T17iuxYhaXNpYZ8zUeh6DF4dudNgWLTNSaCJOFgu4hPGB6cFW/8AHqVb&#10;7V7XIutKW4HaSwnVs+5V9pH0BauevPFeteH9TmtZhb6rbpgo8g8iYqQDklQVJ6jhV6Vbj+J1hHDv&#10;vbS6swPvNtWRR+KnP6US9jJGKp1N7aHBKsqNJ5yGOZpHZ1PVWLEkfrXb/DXULBfDcUQvbZrlpppJ&#10;YxMu9S0jEBhnIIXaK47cZ5t0h5dssT7nmvXJdNsNQjQXFtb3YVcAyxq/H4iviOH6f1itXqvr+rue&#10;5mb9nTp0/wCtLFj37UVl/wDCH6RHzb2Mdg/9+yzAf/HMVG1vq2ktujmOr2neGUKlwv8AuuMK30IB&#10;/wBo19lLDSW2p4HMjYorP03WrTVNyQS/vo/9ZbyKUlj/AN5Dgj8sHtWhXI01oywooooAKKKKACii&#10;igAooooAKKKKACiiigApMUtQXV1FZW0s80ixRRKXeRzhVUDJJPoBQCu9Ecd8U/iLH8P9DV4kFxqd&#10;0xjtID3buxHXauR06kgcZzXiUKjwpa3PiLXpjda3dkt8xy2487B/U9BjH1vf2t/wsLxpfeKbv93p&#10;NjmKyWTgbV5347d2PufatT4W+GB8RvElz4m1SNn0exk8uygk+4zDBLEdwOCc8En/AGcV87XlLH4j&#10;6vB+5H4j9JwuHpZThZSq6Oyc31be0F+vz7Gl8OfBI0+Kfx34xYRTqvm20E3S2jA4Yr/e9B1Gc/eP&#10;HL6nq0/xa199X1BTa+GrEt9ltZTgPjq79u3P5c8mtH4geKJfip4k/sbT5HTw3p7g3EynAuJAeg9Q&#10;O34n0rHkt5vG2rJ4Y0f/AEbSrXAvbmMfKqg/cHbsfqc9gaWKrPTB4bTu/L/M6MPCabxeJdptfKnH&#10;sl3f9asl03Tbj4rawY1Mlv4Zs3w7r8pncdh/nge5Fesyy2XhjS4kjiEUEYEUFvCOWPZVHc//AFya&#10;ba22n+ENDSKJRb2NqmBjkn+pYn8STWjoOkyLIuuatDI1wwxbWiRl/syHuQM5c8ZPboK6cJhVyqMV&#10;aKPkMyzF4qShBWgtl+r82P8AC/h+8a8XV9W+S62kQ2yn5YFPUfX19fyA7CqkOpW81rJOjkxx5DjY&#10;dykdQVxnPtiof7etW+6tw/8Au20h/wDZa9vl6JHz7vJ7GjRWY+vRr0tb5/8AdtH/AKimXHiC3tYY&#10;5JoriHzDhEdPnb8M5/P1o5WKzNG5mW1t5JW+7GpY/gM15z4bhe98SWszK4d5HlaQAjJwSee/PH41&#10;3LPBr+nXEKvJEr5ikGNroe4IPT/69T6Xp6aTp8VqjFljH3iMFiTkn8zT2LjLki1bVluiiipMwooo&#10;oA5XWvB7alrAnilWGCQZlOMtuHHA9xj8q3NL0e00eIpbxbSfvSNyzfU1eoNBTqSklFvQKKKKCQoo&#10;ooAKKKKACiiigAooooAKKKKACiiigAooooAKKKKACiiigAooooAKKKKACiiigAooooAKKKKACiii&#10;gArm/FFww1DSwlvNc/ZpvtTQouRKoVhgerLkOB6qO5FdJQcdT2qoy5XcXqU/+Jf4msAf3d5aucjr&#10;ww/VWH4EVnFr/wAPKfOMmq6cv/LZV3XMS/7Sj/WAeo+bHUMcmuRm1O7uPE019o8pieTgrt3Ryoo5&#10;Lrxnuc9RnGe1dboPi6LVGFtdxGwvc7QrnMcp9Y37/wC6cMPTvXoqUKys9yJxdJpN6s2LW7gvrdJ7&#10;eVJ4XGVkjYEH8amrLu9BIupLzTpvsN43+sG3dDN/vp6/7Qwfcjim2euZuVtL+L+z71jtVGOY5veN&#10;8Yb6cMO4rkqUZR1WqGpXC+1C6kvzYafHEZ1jEss0xOyJWJC8DliSG44+71pP7P12RQr6tZoO7Q2D&#10;B/wLSkfpS+F4xJDf3vWS8vJXJ/2UPlJ/47Gv5mr8mtafDM0El/axzKcGNplDD6jNdlOjBRV1qS5M&#10;zv8AhEYLrI1O8u9XXOfLunVYv+/caqp/4EDVrVNZh0gQRLE091IdsFnb7d7464yQAAO5IH44FaEM&#10;0dwMxSJIP9lgf5VUvNB07UHL3Wn21xIRjdLCrHHpkit7WVok+o3TNctNX8wQO3nRYE1vIpSWInsy&#10;nkfyPbNV/FGm3uraLNa2V0trNJgM7A/MmfmXIOVyOM845+owtW+GNvdT/atPvbixuhyrNI0gU9ir&#10;Ft6/QNj2rd8M2+s2un7NZure6uVchJIFIynYtwMt16AD69aNdmPRapnMeCfCk8OqT3GqWTWzWW2O&#10;1iyDESRzIpHXjAHTHPGTW3421660XT4RZqouLqXyVmddyxfKW3Y7njgdM9fSukrhviPa6hJJZ3Ij&#10;83SoAzSLECXSQ5Adh3QKSOOhOTxyM3HkptRNYy9pNObOHh+3affTzxCTUftTK0iPJ+9MmAu5SeCS&#10;McHA449K247yJpPKkR7a6x81vcIY5B/wE9R7jI96oWUkzXEMltKBIWzE6HP45+n6ZrqfEOmL4sm0&#10;23WeG6hQAvJHKqyKTjLgdQcDjFebGUrXPVqOMZJWsjj7zRXsWa40xVXdy9rwscnuv91v0Pf1F3S9&#10;HutYt/tNzM2i6dGAXnulCy4PZEPTkEZPGRwGrptH0GWPxA+n3jfaoYIluFnAALqWKhXHZsqenBAP&#10;TpWnrGn2mm6ourbZrq+kC29vZbl2O4BxtyPkIGSWB4AP0rpp0ov33sclbEytyRfzC1+H+gLCpaxN&#10;zuUHdcyO7Hjqdx4P4Cq2peAtAhjD+bPpm51jVo7tlXczBVUK5K5LEADHJIFVEtNav9UuZtbuLm2s&#10;44mZYrGZoYxg8EMhDMcf3j+ArkPFUQ8W6XPpN7c3Go6LOY5DaXyjcjxusiMssZWQMrojq4cEEAjB&#10;FaOpS2aMYQqyfuv8TB8I+MdK8Qw+Gj/at7YXmsQQXcX2jTmuraITbntlkuEWONHlRdwVsdQP4l3U&#10;m+Jfh24+HOr+KtF8Ri9tbZRb2v2rRLm0S4nkBEBBlZN8TMMllIXCt864yOk8NeBoNV8Z6ZeW1jFD&#10;FpMVuDDDPPDZJ5KMluTAHKvIiswXIwAATyqV0ei/s++E9G0nW7Bn1W9i1aeC4lkudRlE0LQHdC0U&#10;qFXV0PPm5Mrcb3bAxcYU5LmiiZVKsG4yZQvL/Qbf4U6r8Q9FhvtYhi0m41O1t5riSHfsjZxGVXGB&#10;lcE4bjkE987UtXl8F6X9l8Q21t4t1a8uPKtIfB++yd0Fu88hlWa5KqFSNyGMvz5UBQTg6M2ox2dv&#10;Do3h+7mtNBtI/JVjKZ5LpiSXZpZd7sMn7xOWO4knis6HwB4M1Tw1Jpl9odvb2FtILkWttbxrbvMV&#10;KbwgXCuykqduNylgcqSKn2tOL5Uh+xquPtGS2WoeFtR1zR9P0nxVaz6pqFtFqFvo2pMvnPE6eYgB&#10;AypKAnawYkKx6A0mh6pptzeWlzNIr6VK3mw3EbiaGZCzBSsijDAlSOcZwTjHNcjq/wAP7bU9d1HW&#10;C/2O8vYfKjurWyt2eykMK2/nwkp5qOsClQI5QoPzbD0pmg69qvg/xU2l6XpWmyDUpbFFs47WadJb&#10;Pz2torOJwFWFbW0j89y4PzTnCgHLHLTqfCNzq09Jn0Do+qWF3ZkWR2RQqMoVK7Ac4/kapWtimrXA&#10;1IO0ccwISNhgn5Sv5EDP0rmPFV5YeCro6RaXFtCdViedbEMBPHFGVEjovUxAuAf7m/0Py5sOoXES&#10;25iuGMcL+bEu7KqfUe3+JrjnH2crMI4dYiN+zPUNNlE2m2rj+KJT+lWe9c3oOtwwpDBK3l282Xtp&#10;G6cnmMnsynI+ldJ70VoOMr9HqvQ5qcrqz3WjMHxBY6rPcRT2E20RrgRK20k9zzwe3WtLSWupNPia&#10;8VUuSPmVRjHPH44q7RWN9LG99LBRRRSEFFFFABRRRQAUUUUAFFFFACVzvjqR00F0SLzFdlDt/cAO&#10;c/mMfjXRfxVDeMi2k7SAGMRsWz6Y5rpw1T2daMrXszmrx9pSlG9ro5nwO0kPhu5eJPNl81iiZxuI&#10;VeK2JPEdlZxxi9uI7acqC8O7cUOOQcVnfD/d/YJyML5zbfcYH9c1rXWg6feyNJPZwyuxyzMvJ4x1&#10;+ldGNt9ZnfuRgrewjfscu3j2f7c7LbpJZk/Ipyr49c+/pio76+k8UaosekoLhtgDu+VS3HPEh/vZ&#10;zhRyevTmm+IPCIj1DTraykkhivZjE7ZDGIBSxKk98KcZB5/KuqsbjSdA8PiW3K2+nW4K7iDkENtO&#10;c8li3HqTWFKjz6y2OzExpVIqMUN0PwvDpflSzytf3yZxPMOI89RGvRB9OT3Jqvrfja202ORbSCXU&#10;5o22P5A/dRt6PJ0B9hk+1Z1rqF14vmc3JbTtF5C25fZNcYI++eqr6qvqAT1FdBfW1lDpb28ojt7P&#10;b5eFAVVzwMenNbzrKHuwRnGCTSZ5vqms6l4gYm+uNlv2s7YlYx/vHq5+vHtWv4T8QW+i28tpcsUt&#10;ODEipkLnhhgdB0OPrSf8ITfrHcszJmLPlKvJmx/LI/WueOGXnI65z9e3pXC5Sk7yZ7ChRnHkgdnY&#10;6xFpdxJLZowsXzLcWC8vAM/61FHYjBZBz3AyTu6HUNPtdesY2STDf623u4WG6NscOh+h+hHB4ryu&#10;zuri1mjlgby5o2ysg/w7/StTw74nn8M3TCbfcaXPIXkRRloGJ5dAP4SeSo9SR6Hsp1l8Ezjq4WUV&#10;zQ2KWqW9xpOqPa6gf9KYbxMfu3Hqyk/qOo9+CdK10fUtQ0gotvJ5Ucm+HcduS3BGCenQ5+td7/xK&#10;/FGnZ/0bU7Nj7Ouf6EfmKqroN5Z5Flq04j/hhvVE6r7Bjh/zY0Soe85RI+sy5VFrY4aa1i0Vp7a8&#10;tvtV4yqQSxVYweeCOv4ehGa6XwPqQuIbi1ZY0eNt6iNdoKnj8cEdTzyKoeLdO1mSOGaXT471oshp&#10;7FiW2+8Tc+n3S3U8VL4J0zbcPffaIXZU8poE5dM4PzZxtPHSuaUZx6aG0pwqUrt+8dmTioby1S+t&#10;pIn+6w6+h9aknuI7WFpZXWONRlmY4ArIuvEAWMtbR/u+91cZjiX8+WPsBWaTZx8vMrWOXvLV7WSW&#10;3nQMPusjjKsPoeork9W8MNbx3D6ZCk8ci4NnOS20jOCjH0yflP556+px313fIi2tt5pxhrq6Ty0/&#10;4Cv3j/nmp1sUs7GWS58u7lUNIXaNQOB0AHQcVDh0MMPCthJXpz07M+aTaW0us+XIssCw7nDE7p5J&#10;cgqsgbuSDgfrXsPgXQZbW1/tC92te3AB+UcKOwHt2H/16z54bTVtUGpaoseYV8x5vLGQvTHA6cj3&#10;rq7PxBpt8UW3u45C3CqvX6Y7V2YejGEuZs9vF4qdamoxXqY2o6hoVvrU1jdIbV40jY3Chgm592FJ&#10;A2g4XPP9DXUeGYbZWMlqyyxeSoWRW3Bhk85HHavMNcVG1y91OY3UKR3sg3RwytGypEkSlimMjcsn&#10;Q8EgkYzXpvgm1+x6PBFjHlwxR49CEBP/AKFROXMpXRx1qcYwg+v69ToaKKTcDkZ5HWuQwFoqlcax&#10;aWd7FazTLHNIu5Q3A646/wCelXaACiiigAooooAKKKKAOA1DW9Q0fWrkFyoZy4jf50Kk8dDx09jV&#10;zWtUlvJolZGgMY5XPO4jmsfWgdU8TzRBwhknWEPgnGML2+lXryPda2LmVp5mQpI7EklgfU9euPwq&#10;5XlG6Wxz5iuWjHler6HQeGLi5uIZDMS8S8Kzdc9xUXiRr+MMyvttD8p2dfxrZ0+1FpZwwj+Fefr3&#10;/Ws7xPdrBY+T1eU4x7Dqaz6HNODjh7SbukUPClmsk0k7cmP5V/HvXU1x/hm+FpeGN22xyjGT6jpX&#10;X7g3Q5pLYeDlH2SSM7xBIyaTMVOCcD8yK57wvZs2qCZU2qoJZgP0rY8TrNNbRRRRs+58naM9uP5/&#10;pWjp9qLOzhi7qoz9e/60+oSpupXv0VivqGrHTbiMSwn7M4x5q84PuKvxyCRQykMhGQR0Ncd4g8UM&#10;mpS2qRpPaIoSRW4JfJJwR0xxVKz1p5GNtZTTx7ukLY3fgR/9anZnVUjVpe+1eL+9HoHOawfFHh2X&#10;W/JeKZUaFWCxsODnHft0FSWmqXNnpvm3lvNIwcIojXLtnuRW2KDWnUdlNaHIeHvCFzYagl1dvEwQ&#10;HaiEnkjGenua1YfCOm295DcwwtE8TbgquSue3B/pW1RTuaSqSk7tnnHji1Meuu4GA6K2c/hXKat8&#10;0MMPOHmjBVsdmDH9Fr1jxZNb2+jytcRpKzfLErD+M9CPp1/CvKL75ryyTOfnZvrhTk/mwrHGVeTC&#10;zl1Sf5Ho4W83FPa6Q68iNxCLcdbiRLcfWRwg/wDQq6jxR4SjsbwyWlqTDKWkK28G1YzwMZX2rH0S&#10;3+2eJtFhIyv2nzW/4AjOP/HgtevV4XD8eTDOX8zZtmVS1daXsjy7w+t8urW8FnqN1Zs5+ZSxkQgA&#10;nlHyO3bB967b/hJn0qdLbWEWMkZF5bgmEj1YZLR/U5X/AGq2fLXeH2ru/vY5qsNNj/tI3u5jJs2b&#10;T0FfW0q3LfmZ4daTm04Rt3FutO0/XoYpZI47lQMxTxthl91dTkfgaqJp+rWOUgvor2H+EXykSL7b&#10;1+8PqufUmkn8PxJMbjT5X0y6JyzW4Hlyf78Z+Vvrw3oRT/tGvQ/KLfTrz/bM8kH6bH/nW3tKVRe8&#10;RZrYXytdk436dD/tbZJP0yv86Z9h14/8xXTx7DTn/wDj9L9r19+DYabD/tfbZJP08lf50btb3AGf&#10;TVY9F8qQ5/Hf/Sj9yhe8Rm+1DTZIBqCW81vNIsX2q2DJsZjhdyEnAJwMhjyR25GzWLJa6nqksEd+&#10;ttbW0ciysttI0jSlTuUElV2jcAe+cYzW1XJV5Ob3DSN7ahRRRWJQUUUUAFFFFABRRRQAhAYe1eN/&#10;HfxZPcva+DdMb/S7/DXUgP8Aq4c9Pxxk+w9+PS/F/ii08H+HrvVLxwIoV+Vc4Lv/AAoPcmvnXR7q&#10;S3s9U8ZayfMv77MiBuyk/Kq+gPAH+yBXm4/FewpWj8T0XqfU5Fg/aTeKmrqLsl3k9vu3Y7VtPkv7&#10;nSvA+icyz7RNJ2jjHJZvyLH6AdxXYfE3Wv8AhGdH0v4feGm2XcsYjmdD80cXck9i3JPtn1FQfD+O&#10;LwD4O1Px9rg8zU79c28R4O0n5EX/AHzg57KB755TS7iTTbDUfF+uHfqV8TIq9MA/dQfXj6AD0Neb&#10;/wAi/DKK1qS/Fs+o5frVe/xQpuy/vVHu/NL+txb9W0Gzs/CugJ5mq3fDSDqoP3nY9jjP0A9q9U8G&#10;eE7XwXocdnCQ0gG+e4IwZH7k+3p6AVzPwk8LzW9tP4h1Jc6nqfzqGHMcR6D2zwcegWu2ms28Rakm&#10;kJ/x7ACW+kB6R5+WP6uQf+Ag+op4TDuPut3k9Wzwc4x928NTldJ3k+7/AMlsiz4b08+JL6PVp+dN&#10;gbNlER/rXHHnH2/u/ifSu1NNjjWGNURQiKNqqowAB2p9fQxiorljsfGt8zuZlvkeIbvAwDbxE+53&#10;OP5CtOsJ9Wg0/UtSmuCyRq0UIIUnnYW7fWnw+MNKmYBbrBJwN0bL/MVo0x8snqkbVUbrSba8vLe6&#10;lQtNb8pzx+I/WjWrt7HSby4jOJI4mKEj+LHH61xVr441KOZPtCRvCGHmbUG7bnnHzDnFJepUKcpp&#10;uJ0k0gt/F9uqDHn27B8dyDkE/lit+uYmm87xpYFc7TalufQ7q6eql0Jl0CiiioJCiiigAooooAyt&#10;dsL6+jiFld/ZGQktyRu9OlJoVvqluJl1K4ScZHllcZ984A9q1qKd9LDvpYKKKKQgooooAKKKKACi&#10;iigAooooAKKKKACiiigAooooAKKKKACiiigAooooAKKKKACiiigAooooAKKKKACqGsae+pWoiS4k&#10;tyG3ZjON2OgJ9M4q/RRsBymm79I1T/SrZBJcDYZxgE+5I4Pv3rmvE1+viC4NvHFusoyRFGg5OOS+&#10;B34yPQeldH44up/LitYYtysCzsoBbHoO/rnH+NWfB+iCxsxdSqPtMw49UTsPqep/+tVK61KoRVOL&#10;lKXN0XdepW8PXWt6fp8MszNrFg3K5yLpExw3PD/QnPcFq6CGXTfFGmuv7q+tWJjkjdc7WHVWU8qw&#10;9DyKwvF3iX7CrWVqxFww+eRf4Aew9z+lY3hnSbqG3uNUsZPst3Gec5eO4QD/AFboOcjsw5Ge44Pb&#10;TrP7WwpU/d59jvtL06HSbCGzt93kwrtXzGLN+JPJPuaxtS8CaTqkk7yRzRtO/mSCKdgpb+9sJKg+&#10;4HNXfDfiG38SaeLmD5HU7JoGPzRPjO0/mCD3BBq/aWos4mTzZJQWZ90z7iMnOM+grt0Zz6xZ5xqN&#10;tpnhvUP7O1HRNP1KLy/NtrmS3jEhXJGGJXkg45GOCKwoYRbyNLayy2UgYt/okzxhfYAHGPY10usW&#10;d34u1xby1j3af5f2e3uD9xgDud/XaTgA9DtBHXnD8R6Te6bG9u0YSeYLbwMhypZiET6fMR1rzal+&#10;ZqDPTo+zUbztdlOy/ac8H6DqVx4b13VbyTXNNghuNSuPsMn2a0jmjWWNpZwojUbHXkkZOR14q7b/&#10;ALVXw8uvEWi6Tb6ndXEmtXK2mnXkFlLJaXMrEAKk6qUzyMjOR3Ar5M+OeleGtY/aP1/SvGd68PhG&#10;x8SaTD5Ut20FsvmaK5AkIICh5IYFaQ8qmcEDNct8JLe/8L/FjTlFjpnhm7n8XaDZXWmeG9Qa4sDC&#10;6XUhBHmyKXJhiY5JK4427iK+/jleH9gptvm5VLpbVL+tj6NZPhXh/atvm5VLdW1t8+uumh+kz+II&#10;Y9WNi8UyBWVftDKPKLsMhM5yDjHUYOcZzWruBztIJ9M1+cPiLS/Dt98VPH8clxdzeKJtZ1M2tm1p&#10;E9iVWWVikrOdwZwpAZANpwcnPHc/s36f4csv2jLZdB1O81CdLe9ivTcWUdtGZFwPMhCHAjY7sKQp&#10;UAevH5bTziU6yp8is5W3/Sx+SQzhzqqn7NWcrb+fax9J/ERvDHw9kiv9U1uHRrfUZ1tls5ryG2V3&#10;c/OULkHkZ+Ve57Ak1iWfxD+DV3HKsvjLwzpsinKTP4ptnnz3JImYDB7Eke1fOf8AwUm8B+LvHngX&#10;wdZ6d4du9X8Q3GtSsYdPTzRHCkDKHZvuxRDO4vIQoLtkivlj4ieErH4geD77wr4S1Lw74k1fwzdK&#10;NJ0nQ9YSeaGyLSeeIYzGiyDyxHLMYZJ2eXdISvzLX0TUY62PppTaV2z9dvBISSfULq31q316zmWE&#10;QXUMiuwUKRhivB9d3fJrM8fXVzpvibSrmGZoz9knVMdAQ8Zbr6gr/wB814d8Df2jPCvh/wCGvhax&#10;kmvRf6Zo9na6xbrFH5b3K24Ekke51P30bLKCpyoIBZa7bTvjN4f+NlzE/hpLuVdNfy7hriIRYaZW&#10;8sDnnPkv+IA71wfW8PVj7OnJNvZLrbsc+GxmGq1owU02z0HTfEMdxcW9zc6jPCyriWFox5TnHUY6&#10;VX8Q6LHc6xbDThEFuly2xuAc/ex0xj064pNB8HPewSSXhktwRiKPGGB/vEH+WK2tN8L29isYuJi8&#10;gbKqpwDjn6mspW6Hp1KjpSXstX+Fh/gKxjsdHmTJNz9rmE+7qHDlQPpsCY9Rg96yPG/9salrCaPE&#10;2dPubcy+XENrSBWAkV2J+78ycDGQ2D7z+Ab5brVtfMr7LqadZvJY4ITG0HHtjb+ArH8WXy6l4yzH&#10;crHFYwiAShjhZGO6TlfYRD8DXe5Wp9jOEW6ltzWbw/DBo01il9bwSKFkvHK7jjAIA5GFH+etc7cy&#10;xmMW8IItlJI3fec/3m9/bsK6DQfsvhy0lN9d27pdYWCOH940oAOdqqCzdegB6VzusWtxHPNPFpOo&#10;xaZu+R3gJOPUqMsB9QOOtcai9bI6IyXNyuRBeWs9n5JliCecuY1IC5XPdR0Her/hdUhvodZmeQlk&#10;dbC3i4kvCSFY+mzlcDp/F0ArN0uxTxbqMNnHL51rtEt1cK2QkI427s8Fvuj0G49q73XLzSIdFs9b&#10;Nqt19nTGnqAUJL42qvoDtXt0Ga3ow+3IK9T/AJdx1Z4n8V/D+oeCfFA8UPfSxm6sLqTXddilRr22&#10;jaW3jtLGyQgbdxaWJHwFUySSN87Zrcm1aztbXWrp7iztf7NWKO60218+5aK6WLzLqKKXB+0FAVJV&#10;E+UhixHIXVvtDTVdKm1TVpI7q5vmeJ4XiDJIhUqUIbIMYBxsIII4PJzXDap8NtA1DS9M0mDTbHS4&#10;bVIrGyeKJEt9JgMjSzzWShf3N3M21A7NhSVYNwUfXnhUfKzHlqU/fiepWPi7Rb7wjpbaW1jrVlex&#10;CfzLW4EsToejh1zkk9x0wR2q1D4sOm26Nb3JuIshfsl2MSr/ALrjgj615j4R+IGv+MvD/iTxF400&#10;C3tbbTRC1vJo5+y3FuGLGW2ka6dA7wpsL71Qbi4UHiuv03Rr7WNDs9X02OTU9NvIlng86B7O7Cnk&#10;b4ZAMH34z1AxiptOnsuaPZkclGrrNuMu6O2g8c2Uh2zxTW8g+8Nu4D345x74rQt/E2mXH3L6H/gb&#10;bf51z/hXxXDJI9jqlw0N/E3yRXkZjkVcdTn1OcHv6murl0+1uMl7aGTPPzRg/wBKyk6P2oNej/zR&#10;zyhVi7RkmvNfqiaORJlDRssi/wB5TkU+sX7LBpOtWZt41t47pXjdVGFLABl49fvVs9656kFGzjsy&#10;qcnK6luhaKgmvILVkWaeOJnOFDsAT9M1PUcrSu0aXWwUUUVJQUUUUAFFFFACVzvi6+ZoYtLtzm6v&#10;CEwOyZ5J/wA+tb80yW8TyyMEjUbmZugFcl4XV9a1y81iQHy1Plw7u3/6h/OvQwsFHmry2j+L6I4M&#10;TJtqjHd/l1OosLOPT7OG2iGEjXaPf1NWe1IKrahfRabZy3M+RHGMnaMk+gA7knAA7k1xNubu92di&#10;SirLZFDXG8280q3hOb37Ssyf7Ma8SsfbaxX6utZ+raSdMsfEFzc3jT2l5E6x2QjwBJIAuBz8xZtg&#10;HA5J/vVr6FYSw+bf3iBdQu8F1DbvJQZ2RA+2TnHVixrOivB4h8SYXnT9NJKn/nrPypP0TkD1JJ7A&#10;n0I/uaepEpK5S8ReHppWtL1XYyRxBZ9rc8DqPYnIP1rS0LUE1K1azuQsjKuNrjIZff1rdbBBBGRX&#10;FazazaHfCa2GQTvj9vUfh/KvNbbaMasqiqRlHbY7NVWFBjCoo+gAFeZ6xcWLa889uBc2e/fLH90M&#10;3cA+nfNbGseIotU8MlZGMd0zhHVGwPXJHdSBXMtNbvZxxpbkXQYl5tx+ZfQir5Wlc9ihBp3fobt1&#10;daFefbFNpJaOfmWQrhwwA4Cdgec//qrnUYsvIwavNdJfW/l3Ls16gC2pVSzz9vKwOp9D2wc8CsfX&#10;NQsfCshTW1jvL+aGVbLTYrrZA10kTSrbTyqCUd0RmXIwQrAByBnT2brW5Vp3NI1Fh7qbbfYsaXb3&#10;txqUkmiLc/bl+SSWyIVc+kjH5Dj0bJHYV6f4attct7Vv7bu7e5lb7qW8eNg9343H6KK80+B/xutP&#10;GXhPUJ9Ut7HSBp08cUT6apNpcRSRiSIw4LAvgkNGpLKR8wUnaOl1P4hX10Wj0qx8lBy11dLuIHqI&#10;1P6sePQ13RUaSs2cEuatK8YnoFZmoaDBfzLcq8lrexjCXUBw+P7rdmX/AGWBHfrzXnGvRyXmn6cd&#10;Ruri/e4R5ZI5m/d43fLmNQF6e1dD4RhvLXRYJdMuPtCRlllsLgnZ1yBG/VCARxyvbA6ifbQej2FK&#10;jKMeY2G1ifR8x6yipDn5dQhB8hh/tjkxn65X/a7C7HpNu1yt07NdS9UaRtyr/ujoKdp2uWuoSSW7&#10;bre7jGZLScbZFHrjoy/7QyPeqknh+XTf3miyLbAHJsZM/Z39QuOYz7rx6qazlRvrAzUmtzX+7Wfr&#10;lw0GntsxvkIjXIyOf/rZptnrcdxcfZLiJ7G/xuFvN/GO5Rhw4+nI4yBWb44uvs+mqT0Xc55x0X/6&#10;9cMouL1JqX5dN3oeY694gspLG/trdHW4mm5yAFEYJIA984rA0nVH0u4LAB43G2RD/EK4z4ieE9T8&#10;faXaeH9K1a50O71PUbWFtQtJCksMZmUyMpBHOwNxnnpXMf2t4HvfEGg+DLe38RPpc3iK68LXms2u&#10;r3sk/mmJWtLgTmTJZjuYhUMeMk4UDd7eByuWZU/bxnZxvdJXskr3eq32SPaxONpZd/s8oXuk9++n&#10;4H054ftf7e0e6jh1O4jglLq0fyMQHyW6rkHk85rsZr59N8PSzwIXnbcQqDO07sZx6KOv0rwX9nXw&#10;3qfgXPh3VdWu9Yu7C7v7c31y7O9yi3Evls5Yk/c28Z4wBXr2pTOt82xmXYcrg9D3IrjxUY0nKMZc&#10;1na62fnrt6Hk4qt7Hlm1o0nb1MvSNbvtNlVbZzOJG/1L/MGYnt6E16GmnQfbPtpi23JTazKxI+nv&#10;+VZ9lYaTdagt1Aqm7Rdx8vIXJ4zjpmta6kkjtZmiXzJlQlEJxlscD864L+ZrKpCraUDhfGthcR6g&#10;97KUe3kxGm1uVAHQj65/Or/g/UL1YZ/tDkadBHuDzA5HcAHuMf0xXORrqGnyygedbyY3ShiFD56n&#10;B4bPtmt261Jr7wrFD9us1uJMF4zMkZCAkhcZGD93PTvVJXOqekFBtM7G1vIL6PzLeZJk6bkOcVNX&#10;llqt/pF5G9vDLHcMu1dqbxIOuBjIbp2r021aR7WFpgomKAuE6BscgfjUW6nPUpqm9HcmoqtqFw1r&#10;ZTTKMsikj61iaN4iMkjR3kgG4/I+MD6GpucU60aclGXU6SsGPTYvE11eSXu6a0hlMEFvuKx5Xh3I&#10;B+Y7sjnpt4wcmtm4uI7S1luJTiKJDI7eigZJ/KqnhW2ltfDtgs423MkfnTD0kkJd/wDx5jXbho3b&#10;bNZM5e00U2euXaafaxTx2c67ZJpG3IWjVimc/NjdnJyfmHpXSf8ACPwD7IA77bckgHndk55riNC1&#10;K+1DW5DZzSCK4vHlYAgr5e/G7n/ZA/SvSu4rGpO7aW1yqtFe77TV2DFchqmkanNfTySA3CM5Me3o&#10;q9hXYUnNYeRjVpqrHlbOEbSb2MZNtJ+C5rU8M2dzHePI6PFFtwdwIz6V1FJ9OtHKctPBxpyUk9ha&#10;DzXCzareNJIDPJ8xIIB4rrdHtZbOxSOV979fp7Uk7mtHEKtJqK2MDWPBKzyST2c+yV2LtHLypJOT&#10;gjkfrVzQtJt9BsYGvBGl0zljI2DtYjGAfpx+frW/gGsnxBpk+pRx+QYiUzlJsgH6EdDW8OVy97Y7&#10;KlSrKHLF/eW9S1GDTLNrmYnylx93knJwMU6x1K21CHzbaVZV746j2I7VwfiKaO3WLTYZGcQsZJcn&#10;o5GAv4DP51lWtxPa3CyW0jRTk7QynGcnofb61M+WMuWLudNHDyqUlOWj7Hqy3EUkzRLIpkXqueRT&#10;w27iuCuvEFpeeXODNFepgGRU+WTH8XHT6VqWPiG7uNPu5EX7a8afIsOPM3E45A5x36dqmzvY4bVI&#10;z5Zxfk+hjeMdQe81TbtYQQZjRiDtZv4iD+Q/Cua1PTza6pYEuGZrDzyu3G3zHGPr/qzUtxFcQyEX&#10;EDxTOCS0ilWJPfkDvS6hqKatrN3cJGYkjWO2RSc4VEBx+bNXkZvUdPBz87L8f8j6LCx/e04rZXZq&#10;+B4fO8WQuefKtpW/ElB/U11knitNP1D7FewmOXeB5iEeWFPRiSc/Wuf+GsHm6tqlz2iiigB/2iWZ&#10;h+Wz866PXvCcetXH2gXDQTbAn3QykAk9OPX1p5TD2eDgn11+9nJi5QniZc2xah8TadcXjWyz4mDm&#10;MAqcFs44PQ1YvtWtdNkiS4k8tpM7eCemP8awtH8FtpuoQ3ElwkqR5IVUK/N0Hetu70W11C6huZkL&#10;SxEbTuIHBzgj616+nU4JKCfuu6L9Z97rljp/nLLPGJY1LGMthjxnH1NVZr+6i1xLUSK0UhDYC5IG&#10;On6Vg+IPJW+1Scw4kCBQxPRjtXOPoaUbX1OeFSEpcr72+ZRs/GWpw/M0sdwpOSsi8c9gRW2ustca&#10;pp9zJEYg8QzGGzjdn2+hrkluDcToJ40n3sAzY2vgnk7lxzjPXNdfb6e93r0m5dsFuwHttH3R+VDN&#10;Mf7vJCCtK6OpooopDCiiigAooooAKKKKACorq5isreWeeRYoYlLvIxwFUDJJqWuL8QagNWvpo3IX&#10;StPbL5PE0q8nP+yn6t/u8xKShHmZUIucuVHlHxX1a48ceL9G0h1aK1yZzanqkXZn/wBpgCcdgVHX&#10;NV4dI/4WB8R9P8PYzpWnqLm7RTgEDHyn81X/AIEaoeH9S+23XiLxhdj5ZmYRZ/55oOAPyUfhWx4M&#10;1Zvh/wDC3V/FlwR/a2uTlbXcMlmywTj0B3t9B9K+dpv63jHUn8MF+PU/UfZywWFjRpfEkor/ABy3&#10;fyVyX4k6oPH3j630C3OdF0X57gJ915Om36D7uP8Af/DBa2b4hePrbS050nT3DTbfusRy38to/wDr&#10;8V1aTwR4La4fLazqDbiz8uZGyefUgEn6n3rv/hj4THh3R5WePfckFZCerydZOfQHEf8A2zJ/iqab&#10;+t154l/DHSPr3McTVhlmESpva8Y+v2pf5HY3uoQ6fp9xcDa6W6nKIR94DhfY9B+Nb/hHR5NK0kG6&#10;O+/uW8+5f/bI+6PQKMAfSuM0Hw6n9o6bpaIqID/aF8E4Usp+VQOgy5H4R4r0+veoU1CLa6/kfm9S&#10;XNoFFFFdJkcJ4jm8y1u2B5OoMOR/cjC0+18CXCtbyfbImQFWZTGQcAgkdTVLxFOotYFAy01xcycd&#10;Pv7c/pXTaH4oh1K3ZpY2geM7SFVmHQc5ArolGTSaRv7RwWjNXUtPTVLGS1kZkSQAFl6jBB/pXNS/&#10;D1G/1d7Iv+/GG/kRVCfxfe22sXDRyCe1WRlWJuBgcdcZrotL8W2OpBVeRbWfC5SVgMk9lOeeax8h&#10;8tWmrrZlbyw3jmML/wAsbL+pH9a6Wud0v9/4s1ebGQixxA+nAyPzFdFTl0MJdAoooqBBRRRQAUUU&#10;UAFFFFABRRRQAUUUUAFFFFABRRRQAUUUUAFFFFABRRRQAUUUUAFFFFABRRRQAUUUUAFFFFABRRRQ&#10;AUUUUAFFFFABRRRQBka/ZiW0a6jiZ7mEbk2dTg9Pp3p/h26S80mGVLf7KvI8sDgEE5x7ZzWpTQAn&#10;AGBT6EpJXaWrOG8QeG202Se9iEl3HISdpBYoT1JPp710PhFf+JLC5h8ln+Y8/e7Aj0GB0rZxQqhV&#10;wBgegpg9Xd6swbzwvFH5lxpcjabqLHPnxnIYZyVZTkMvXjHGeMU86TqWooItU1CF7XH7y3s7cxCX&#10;2dmdjt9lx6EkcVaXUJLy+MNqqmCJsTTN0J/uL6n1Pas7WvEUlvdNBalPk4d/vc+lae0nFWuZ1ZRp&#10;rnkUfE9nf3msWMEKSwWy4WOaL7qk/ePHTAHGfSr2o6bDe+KtLQHc0Km6mXqMJ8sZPvubI9dh9K1N&#10;JvXvrFJpFCtkj5ehx3qt4b/fyajfsP3txcvECe0cTGNV+mQzfVzWlFc015FSkqlOLtofI/7eF5pv&#10;wYgh8VaN4d02/wBa8VXyJqcurNczRuYINkLpEsyorBMrnbyCe/NfPOm/E7x9awyX0fw58KrJ4Xnt&#10;tb3WsF+0ccywmWGWRoLrygRFIxAkwCWK4LZFfR/7fejXet638PDe2k//AAj1rfM73McdxIgbZuO7&#10;7OrSBiVRVAAyT95Rll+RtW8YeKfFHi67T/hHtesdFltbwLaR6dI013K8DRrLMgXazcRqFxsjRVUd&#10;CzfquVxp1sHGM99btt9HZLfsvyP0/KKcMRgIKers7tt7J2S37K1vQ+1vg14V+IPjrwJY+KmsvAqn&#10;Xmk1b/iY6NLJKv2ljMyhhJkoGkYLuJOOMkYrpD4V8V+E/GGm3N1P4Ts5Ugn/AHfh/S2t5VDrsErs&#10;xbOOdq9CSSQ23jsvhLrA8E/s6fD5r6CSO8j8P6fAtm6lZWm+zRjy9uMg56jGRg8VBf6dq1mv9p6t&#10;ZSxPdMDPMzowRycKCFYlVxhQOfc56/l+IwdKnUlKCej017M/Kv7Pw/1l7qN3bXs9DjvH3gW4+K1r&#10;oeg3eumys7aW4XyrpGkTUIZoHia1lkDBlI3blcZJxjr97hdU/YE8LeFdHTVYrqzSPwzaNPo1vHYy&#10;r9kdIG8wvILjdOXb5yX6N0GMivcLe4jbRtRsHTMt1s8voBwwyM9RkZ/L16znxFqqafPpWpRQ6nbv&#10;E0E0NwWilKMuCpde5U9duefxpe2UoNS6nZXwspc0YI+ZfCfwf+IdzoKR3vw70qW0tbaKfSWtzZlp&#10;pgVH79/N3SRyKxdw5IJVcBRxXpv7OvhXxJYa54r07xh4ZsNNnnt7H7Tb2AhTzFke5CzEQNsG0oeM&#10;AjJYYrTtfhb8H4kW0udIvdDuAoSNbjV7x4hxxgpPjH12123wr8CeGvBfiC7/AOEXvbDy7qENexwz&#10;zTTTMpxGW82WQgJk4wf4zx3rycHlsqNWNS+iv1vfT/CvzPlMLllTDVozelr31v8Ahyr8yun2jRZr&#10;mwaRzc2xMLOTtOMgq/H95cH8T6U8arOLiKWVjPPH915fmAX2HqOf0rd+JFskOoadf5jiVkktpZJG&#10;VAeQyAk9cYfA/wBo461y52sykMHA6Mp4PqOnpXpVFKM3bY+6o8k4K+4mpaXDFNFE0kM7qoZmTPyk&#10;joG78YzimbTDHHb2cStNI6wwwrwC7HAz6DnJPpk16BoC6ZqujlPs/wC7hTyna4ILAYz94dh+GMdq&#10;8g+LXjSP4XeEdU8UWGb242ix8PxsmXvb6bKJtX+NUGTx94bscio5eZ3lstWbYVTxNWOHpRvOTSXq&#10;9Pku5X1f4m6l/wAJZP8AD74U21tqvim3IOv+JtQRjZaaO6sQfmfIIWNTgEHOdr7ctfEHxi+Hep/b&#10;LXxfo/xftJDuudIeCPTLlecEWkikpJjuCSeMAZOa7f4Q/DO3+Fvw/wBD8J6hOkusaiX1TXrln3Nc&#10;ysQ0gZv4gWKpk/eRDnqa6nwzpNv4g8ST36QLFpNjKDDEPutNjj8FB3Y6AsP7tbqMpNXun5PRfLZ/&#10;M9KrmGGwk50MPSjOlHRuSTc31d/iin0UWrK17s5Twf8AG7wh8YpH0azvJPCPi0TA3uh6za+RdsAj&#10;Bo3QlfMBViflYkDBOOldT44F9dahDLHD9vsLWIosceQ6yHhpQoxuOBgAdPmwDmuQ+M3wp8LeO2E/&#10;iDQ47jWbgutpslMU1rErKRN5yfMrZXgcj94AQQprzXT2+KnweWD7FLN8RPDW3K6bqrCHVok/6ZTf&#10;cuBjn+8eAAtcmLr1qS5Urrq1+qCjgcBj/wB5g5+zn/JNqzf92e3/AIEl6tnqF1rFnbabPfXF5HDY&#10;2kbSzzTybEgjUFnLFsBAACTnGMHNcjL8bvAGryLEfiB4ZBuZNkk0mrW4SIH7zsd+BgZwD1JA715/&#10;8Uv2m/hl4++FvjHT4rrUbDxVNoeoQrp8ml3KzxS+RIpjldEaMANw25sDqSMZHFeD/gf8V9a8M+Hb&#10;vwvqvg+38G21nZJ9lEX+kxM1vDLMZ/3GCxZi5Z3bAYcngV9ZkuV0MZhXiMXNw1sr6LRdNNXc+aza&#10;tisvrewnSalbW/5+h9ealJ8NPix4ZttR0/WrHxBD4YcSWd/4f1NZJbGbaAoV4nIDkADDZBzyMV02&#10;m/Em0YIuqWsmmsQD52fNh5GeWHK9erAD3r5Y/Z1sjpnin4paRELSOxg1y3ndLFiYZZjaRkspwMpu&#10;ZnHAyWBwMV7oCAcAY79K4M0isDinQp6pJPXfVJ/qTg6P1mkqk3a9z1O903S/E9knnxQX9u3McikN&#10;jPdWHT6g1i2egan4an3WN1LqWnYP+g3DgSp/uueDj0OPdjXF6fM2lRtdafdvZ3rvjyo+Yyo6mRDw&#10;2eg6Ec8iur0n4jruEWswC0Pa7hy0J/3h1T8cj3rh9pTqe7LccqNSndrVGhFrmk+IpG06RpIrtMP5&#10;FwjQyq3qAcHI9Rx6ZFTyaPqH3YtamWPsHiRm/Pim+JpNOuNDOoywPqEce1oZLEgzAlgA0bAjByex&#10;9evSuVuI9SNxa6lJqYFrMi+TfMVVUYfwSlCVBP8AeA2k5B2nAL5Z0l7r080n+Zy+zhVfvaP1f6HU&#10;x+D9PZWNyJL2ZvvTTOS34Y6VT+2S+EJlhuDJcaS/EU3Voj/dPtXSWpdreJpGV3Kjc0f3ScdR7U6R&#10;EnjZJFV0YYKsMg1lHEyb5ausX0/yMpYeMdaekl1/zI7W7hvLdZoJFliboympvp+Vc7Jos2gTNd6S&#10;C8LczWTHhh6p6GtTS9atdWjzBJiQfeifh19iKipRVuem7x/FepVOs78tRWf4P0L3NRzXEduoMsix&#10;jplmArB1zxNJbXy2Gnwfar1uv91azpPBd7qj+fqWobpj/Cq7gvsP/rVtTwkeVTry5U9urfyMamIl&#10;dxox5mt+y+Z2gwy5HIpGYBSScAckmuTis/EOgxi3tPJ1C2H3GkOGT25I/rSLZ+INcYw3zR2FmeHE&#10;WNzD06mq+px+L2i5fXX7u4vrMtuR83pp95l7tQ8balIiyNFp6N1A+ULnj6sa7nT7GLTrOK3hXbHG&#10;MDPU+596yLXV7Cwt1tNLhl1J4/lEdmoYZ7lpCQgP1arSxa5drlms9NX+6oa4cfj8oz+B/GrxFSeI&#10;tCnG0Vsv1fmVh6CpXnN3k93+iNG4uIrOF5p5FihQbmkc4VR6k1iabbTa5fC+ufNGnRSGS1gmXYXb&#10;tIynnA/hBx1LEfdxdt/DcP2hbi+uJtUnjOYzdbdkZ9VRQFB9yC3vTtS1zy7g2digvNR7xg4SEf3p&#10;G/hHt1PYdxnTpKn70mdMnzEWvXctzIuk2UrRXU67pZo+tvD0LezHovvk/wAJrn9LH/CM6itvt2QI&#10;PLKr029jXS6Vp40yOTzJfOup382eYjBdvYdlAwAOwH41V8S6etxatcDiSIc+6+lcVap7R6bI5q8H&#10;yqcd46m1uDKCORUdwreSzJGskqglFbgbscc9q5/SfElnbWawXdwqTqMJGAWd17YUZJ9OBWD8SPiH&#10;qfgvwjca4mliG0jmhgD3syxlfMkCCWTr5UQLAlsOwH8HFEKcp7I6YVFOKkupkGeF5H+3EWxDnLKm&#10;0R5PPHse3tUen2t3rU3labbPd/Ng3G0pAvuXI/QZPtXmviT45p4f8LJ4gj0Cx1nXlv7izuF1C6dF&#10;lljiE0SQLOkAUzRB2V9gGIyFEjMitbuoPEXxJ8O6Xe6BqTQ3GhNcaZAbi+u4JbKRvs9xY3piRZGu&#10;JFtmiDwy/f8ANdWYbnz3OipJOfQ6o4iUL8nXvrb0I/idrHibwlr7aZYx32kaxp15a6ta61af6TBq&#10;NkT5U0UsCrvSGN5d0iqG4RCzpvRll8F/s+vrnirWNamkuvDltfRHz7WymSSdLglJNs0zeYs0kNwj&#10;TRyJtYGU7m6xj07xZrMviK+hV7D7ALJ2MMs0a/a0LKUYoefK3KxX5TuIPUZxXb+FbNrDQraB7dbV&#10;lXmNfr1PofbtU1K0YLlgRKErc8+pxC6StxqmrRwWyxGNJI4ljiACrvyAoHTcEPTqTmtPRbHT4cXy&#10;m482Jlby5QN2TwACAP5V3O0bicc9M1lNorfaPM8xTEJPNKLEASR0GR1rilNytYyqzqNcsdjivFl4&#10;154huMHKxkQrnsF6/qWrtvC9mLHQ7ZD99h5j/Vjn9OB+FebXDSNcStKpSUks6SAggk16B4OmE2mt&#10;gdHz1yOQOKUtk7HXXk4qEFsad/pdrqkaLcxb2Q5jkUlXjPqrDlT9DVBbjUtEXFwJNXsl/wCW0a/6&#10;Si/7SAYkx6rhv9knrJ4k1ldFsCwObiTKxL3z6/Qf4VT0XxTBNpb3F9PHC0P32LDLDgBse5OMevSr&#10;pzlHVGHs248xrbdN8TWKn9ze2rHKsOcMO4PVWH4EVz2veD9QurcxQXxvrXGBb3bbZFGQcLKBz0/i&#10;BP8AtVzXi7xjZ+HbWbxPqN5D4T023w8t3M37yZM4CyJ93J4AXDNzgYJxXIJ+254Duo1Olwa34jPQ&#10;tpOkTuPf7yrWksZh5Plmz0MNk+PxkHUw9KUop7pOy+fcxvip4J8RNpcZ8EsLDxXYXlrfQQatkR/u&#10;5ldgxQNvRlBGV4OcZB6c/wD2XqWhtY+KLTw5DZeLoLy41EWr3wNob64MQupTL5QfbJFHs27cgMSD&#10;nr7V4S+OXw0+MSjT9O1+1n1AttFhck2t5HJ32I+19wPdc4PeovFeim6ujZ6nqa281pHuinkUBbmP&#10;+9x/GMgED2IGDivXo4+WGo8uHUWrt+t1Zp2a0t+phXwc41+TMYuLS6ppq226OX/Zv0TXrPwjc6h4&#10;uktbnxHcXt1cXM9oxMWZZ5JSFyAQAHUY7Yrs7q5n1a7mOmorQ7sfbJs+WT32Acvj14HoTVbw/pNw&#10;+kw2t0PJsVJYwDIa454MnouMfJ3wN3da27y+t9Mtw8rbF+6iKMsx7KoHU+wr5/G4720nyJXbu7bX&#10;8kYVKEJ6S+FbX7La5WtdF8mPE19eTyNyzCdolP8AwBCBj8z7mpDoli334BJ/10Jb+ZptvDq2rXSR&#10;xeXYoeWXAlkUf7RztB9hu+tbdvGmj3CQasqyxSHbDqH3VYn+CQZwrehHyn2OAeGFCtVdnK3zCNSm&#10;laC0Rjx6Hp0Zymn2qn1EC5/lUo020HAtIAP+uS/4Vu+IvCUGs28YiZreaFtybHZUf/ZcKQSPxyO3&#10;oeH1u3sLeSC1WylstQjy08Uk8r8DgFWLfMpzkMOfXByK2lgakFdyNqc1UlyxRqrodjGxaK2S3Y87&#10;rfMR+uVxU9m+p6OoSyvBcW46W98u7Hssgww/4FurmbV72O4VLW9nXceIpnM6f+P5f/x+uouLTWNO&#10;AM9it9D3ksWy6/WNsH/vksfaufkr0/gldf10YpcvPyzVmv1Lo8XKEaPU9NuYEYFWlt1+0R4/4D84&#10;/wC+ce9ZrW1pf3EY0q7jvY367ZFJQ+h9PxpsesWbSiIziGY8CKcGJ/8AvlgDUl1p1teN/pFvHK3q&#10;6gkfjR9Ya0qROerhYVlqaviaxl/4RlLETH948Vs5/vq7BCP/AB6tXxLqbaP4e1K9j/1sFu7xj1fB&#10;2j8TiuUtLNrW8tJGvLya1t5PNW0ml8xd20gHcwL8bs43YyBxxWn4mvrbWLSy05pfJW8ukRy3GAuX&#10;Az05KqB65r18NiKTi0nqT7NxfkYfw6s/st55SjKQWwTJ+oA/lXoVZmi6Db6JCyxDdI/35DwWwTjj&#10;2zWnWDN6klOV0cnr3im80vWPsqRwiBdjFmBLFT178d66wVyninwzd6zqCy23lBTFsZpHI5yfQH1r&#10;p7dXW3jWQhpAoDFehOOcUwny8seXfqSUVn3niDTdPcpcX9tDIOqNKob8s5qjJ420tT8jXU4/vQWc&#10;zr+YXFS9NzMo65ops7j7TFgxO4+XuCf6V1YHT6VgN4y0mRQHjviM5w2m3B/9p1LH400d/vXbW/b/&#10;AEmGSEf+PqKlW6GFOiqcpOPU26KbHIs0aujB0YZVlOQR6g06qNzDvPCOn3iPmNo5nYuZlY7sk5PX&#10;qPY1yt/4dOj3irLLHcxMrYGCp545Hbv0Neg3E6WsEk0h2pGpZj7CvPbeS81u6vb1t7RrglM5CZyQ&#10;PYADn609dxVJVvYy9myhNY7P9XIuCcBZDj9en54rvPD/AIbj0NpHErTSyKoJYDjHUD2zWH4Y0n+1&#10;Lr7ZKubWE4jB6O3r+H+HpXbUW5fUqNSr7JQqSu+p4L46/ay8M+FfiNrfgiPwz4n1zxDo6RNcSaVp&#10;0c8MQliSRWLtKu1cSKMtgZ4rybQ/2pNG8Ralq8Fj4S8YX91a3ssV4YdOhKQSb2xG8nnbA2FxjPOD&#10;jNZHjz4S23xe/aI+MelT+I9S8LRrquizT6hYeWI40XSTt84tIhCFnCgjd87KCBnNcN8Kf2a9O+IG&#10;i61osvxA1XQLLQvFGs2zaxA0Qt7xlkgiRpGMwPmusZdeGBUP83GD+my4cyHF4OKxcpJ2g3ZS0bin&#10;fRa3bslutzxIY/GYes5UrdUtujPpn4G/tHeHPEHiq/8AB7aJ4k0bxA8L6u8er6esKmDMUSFcSMWy&#10;CmCBj73PFfRVfGXwK+HcHwv/AGlPC+hw61feIGh8L6rt1DUCm+aE3luyMm13zFlpNpJBPzcCvsyv&#10;kc5wOEwFWFLB35OVWv6266/I76FapXi51fiuxaZNMtvC8rnCINxp9NkQSRsjcqwwa+fOmV7aGFa3&#10;EUcN7rU7fKqMwXqUVR/PiuA1jVtWmt5by6S3SDInmiVm3ooB5zjnAJ4A7d61/E9mE0++S1kka3C7&#10;GkIOASQpH6/rVLxBH52iahH0MkDxg/7ykf1oirp36BgYppSktU/x7k+n6LcyasluyqpxkMGDLz3y&#10;PbNejWdqtnCqDlsAM2PvEDGf0qOx02306MJEgz/eI5NW6BPmqTdSe7CiiigsKKKKACiiigAooooA&#10;yfEmrSaTprG3Cm8mYQ24bpvP8R9lALH2WvJPixqR8P8AgcabaszXOoMLVWY5dg3Lsfc8g/71d5c3&#10;X9sa1NdZ3W9qWtrcdsg4kf6kjb7BTjqa8l8RXX/CV/FJIh81lokXA7GU4JP54/74ryMdiFCLfRfm&#10;fR5Jh1UxKqTXuxV38tl83YyPEmnSR6XoPhKzO2W8kWNyvpkZP4sc/hV/VbmDxp4ytbGyGPDPhyMW&#10;8AByruuBkeoyo57hQe9c9e66zalrviBGbzoB/ZmmhevmOGV3H+6u8/VhV6/gl8K+E7DRbJd+r6k4&#10;iwh53tgMc/iFH1zXjrmo4aNGPx1P16n6A6bUotv3lf5Nq8n8lZfeWNFhk8ffEJJIW/0DTiVjk6gM&#10;OrgHqQSCD0B2E+h9du7x9Il0+ztLLzYXO07X5RAOSB/ERx+dZHw38MQeHNBQRFZGkGPOXo6jPzD2&#10;YksPYr6CtzWJI7G0uNRYHzLa3kK8+wPT1yBXp06caSjRitFp8z8+zPFrFVvc+GOi9F19XuavgSE3&#10;H9p6qw/4+rhoof8ArlESg/Ng7f8AAq6iSRYY2d2CooyWPQAd6oeHrEaboWnWuMGKBFOPXaMn86zf&#10;G+oi109bVT+9uTg+yDqf5D8a9yyWi2R8/GLnK3c5W48QXkmpTXkFxJB5jZVQeNvYEHjpW/Y+NpFs&#10;ZJru13+W6pvh4DE5PQ9MAevpXGsdoJrSutQ0TSZEsNU8RaXo88ASX7Pe3MSGV25ZirMDgcJn/ZPo&#10;a1owlVlZK56GIjSpxXNoLrZGzTFAx/o7S89fnctWn4RXFpct6zY/8dWuU8SeKNDW8sha+JNFuwtt&#10;Hb/JqEJLOCegDE85Haun8IXkfky2rK0dzvaRkI7cDr+XWvWjFwSUlb1PJl7zco6oZqfhmXfJNbSe&#10;aWLu0cmASSc4HH16+1ZVirQ6xaxzK0TLPGWVhyACGPH0ruqb5algxUbvXHNc88PCT5lodEMVOMXF&#10;6jfCmZZtVugQY5rptp9cZ/xroa5bwlZvDfakyswtlfy1TdkFupP16fnXU1wVNJNEy3CiiisyQooo&#10;oAKKKKACiiigAooooAKKKKACiiigAooooAKKKKACiiigAooooAKKKKACiiigAooooAKKKKACiiig&#10;AooooAKKKKACiiigAooooAKKKKACqWsTTQadK1uu6cgJGP8AaYhQfwzn8Ku0jdKA6mNeKui6XDZ2&#10;zhJJD5ayMenUvIT7DcaxL7xBoy2cdvp9q2qGP5UaFtsee5Mp4Iz1I3H2NZOrN/bmqXb3x82O1uHh&#10;itWOUjCkAEr0JbhsnswxUU15GtwkCBprlh8tvCpeQj12joPc4HvWlrq7Z0eyjJe8rlua+1O9hEUt&#10;59igxjyNPymB6eYfm/EbfwqxpOvJ4ZsY4Eh32SEJHDEvzZJ4VB3JPbvWTcWeqrdJFMi6bBwzE4km&#10;IP8AdH3VPXk7vpXcaT4Y07T5I7lFe5uQMrPcMXZcj+HsuR6AU4zUH7pPtKMrwXToi88Vn4n0Moy+&#10;bZ3UWDkYOD/JgfyIrgNF8JLqdxc2epTotzaSNCu0jezLtYOPQFWRuP73tXR61HqvhtZ7jRzFJbTO&#10;XktZ4mcROx5dNrA4J5K+pyMZNSeE9GvLKOe51CQS3dzIZW3KNwYgA/ThVGB0CiumpVTimtzOm5wT&#10;SejOO8TRw6JqDlZnmvYHRoWvLmSXAVg4Xc5JUHAzj2POK9F02+sfF+gpMqCazvIykkMgB65DIw9R&#10;yDXgfiaZ5tf1Fndnbz3GWOf4jXp3wRz/AMI7qQJ4+3nHt+6iqMPWcqjgzprYKOHoqqpXbf5nO6la&#10;v4f1GfTbktKY9pgf7zTxuSE47tkFSOuR7ityw8D67qnkvfTw2EG0DaCZLhU7L0Cg++Wx+g2PH9sb&#10;GTSvEUcP2g6Rcb54+AWhZSjH/gO4Nz6ZpLj4mWoUG00+6ujjJ37YlX8SefwBro9jTi231MPb1ZxS&#10;j0Oi03Q9O0S1EVnaQ28ajlgo3N7sx5J9STmnXlvY2bSapLbR+dbxMTOsWZQmMkAgZI46e1cINMn+&#10;J0MMt98lgspLKvzQqBldkQI/eN6ykcchR1x29rY6f4Z0aO0tzFp1nEBGhLBQpJwOW6kk9+pNdEX2&#10;OV/ieJ+NPhx8SvD/AI81HxT8N9X07WNK1xBJqPh7xJLK9sJQqhJbdgCVyowVyF47/KE88+IXxs8c&#10;fB3TbO88Y/A3QLuG+vY7C3urHUotsty4ZlQJ5LvkhG5Ixx15r6L1PwDLN4Zay+1fbruGf7TbNMux&#10;VAAURAAnaNgIyO5z7V8tftVXFnZ+GfAs+oXE0Fpb+NdO+1rd3MgWEKk+/dydpAB5AyB0rfBYSOJx&#10;dOi5NRk+lvXqe9/ayjh3Kvh6dRxSV3zJ2W2sJRvbu7uxJ/w1RfwzXiD4GeHWns4mnlSHxHYu21FL&#10;NtxD87AA/KuScYAzW74I1zV/2gdc8I/FTxbY22k+FLESzeG/DNvcfaZbq4zsa4lbCqAjL8pwCpI4&#10;H8flr/D39nfwv4ii/sG5tD4x0tnlu7aXX5XS0mhWRrhQzoBLs2EghcNtP3SVz6X+ylK8/wCz74Gl&#10;lBjS30+S3jDH/p5lZ2/EkD/gAr2M2yvDYTCfWKUptppWmkr3TeiWrWisc+Bzp1ajp4fD06UpJrmi&#10;5yaT0duackm07XSvbqe5a9oeo3l7Dd+db3d3qhWKPySTHCACcDPVFG5ieCSTwCQK72ztbTwvoaxB&#10;tlpaREs7dTjlmPqScn6mvlHRf24fhR4Q1jU4tVvtVa/t55LRY4rFmjiVWwxU55LMuSfQKOxz6D8N&#10;f2qvAf7QHjFfD3h6e/kFlaPqk6XFq0ayCOSNVHU5AZ1bHcgehB8f6hiaNJ1p02lu3YK+X4yEbypv&#10;lj1tpbud3YaHf+INfuL3VLdrZGwxjbtGPuRj145Y+pPtXU+I/Ddv4m05bK4Zo4A4fEYHOOg5FQ6/&#10;4ki0nT0lTaZZBujWQYAXuzDsKj07xhHq1nHNaWF5dFh/yyiIjJ/2ZGwrD3BrxVzSlzJHDKTsnskf&#10;Avhv9kNvj8viB7HxN/wjj2fivXhK82jtd/aQLpI1Dz71yQE4RiT8zH6UPGmmfFP4R/E7wp4Gg+IH&#10;jLxHp0GnsYLTw7u0+48mCV94SGQOJsDO05beoVQQFUD6d1b9ivwp4ifVJbuO+tY9U1GTVriyt9Yu&#10;RELhy5L8Hr+8bpgcnirfg/8AZt8OeCfG1nf6XPfzavp+n/2cl5NqEtwLC24ZUHmHAPoOTg5PGK+o&#10;x2dUZtypxnzJNK0IpX7t3975q9jqwOOxFKCw+JUatH+WTbt/h0vF+jOI+AcXgnWtQ8U32g+NdV1L&#10;xNrF6b7UrXXUjivIZQoVkaAKo2r93K5AxjdXqVxFc6QWOoRbEH/L1F80RHqe6/jx7msn4wfs+6B4&#10;rjOo6jCxvoSv2XXtPYW2p2zDhPmXAlA7A9PTPNcDonxQ+IvwshNl4j0G8+JOiQnbF4g8PRD7aAON&#10;k9qTuDgdWyBjHJOTXxGJxeKqVXVru7l19NEtNtND6SjgMJiqallcuVr/AJdzav8A9uydlL00fZM9&#10;m0jSbjXGYWu3aq7jIxwvPTn1NUJmlhvHslgkuL5OHgjwSn+8c4X8TXmq/tSfCuN5IYU1a21Fv9fp&#10;1rpl1DMGP8MioApP4mo4vGXxL+J1qIfBugRfDTwvz/xPNdhX7UU7tFbdF9cucEHINYSxcLWhG7NV&#10;k+YxfNio+yj3novl1fokz0i88d6R8F7WXV/FPiCz0i0mBP8AZ6uSrt3KLjdI/qUUe4OM1w6/Hnxj&#10;4pvLnVfCXwj1PUPC0r72ub68jsppyQMyRQPncpAznPzZHQ1e8Cfs+6Body3iKWG48V66B5j+J/Er&#10;mbGOd0KHsP4doHHG/FdtYWd3qWowI11cSyyPjaspjUDvwuBwPr070/8AaKseWcrLsY8+V4Vv2VL2&#10;0urleMfkotP0bf8A26ct8NfjRpniTxDc6HY6fqngzxPDF9pbQtatjBHcxg4LooJUrkEb0we+CBXu&#10;mi61DrVqZY1aKaM7JoG+/E+MlT+eQehBBFeF/HL4R3/i63tJdNu/7P8AG+iMb3QdbAC+bgjdFJjj&#10;DDCsMY5DYI3LV74L/GBPG2l/2zcWraZrGnP/AGZ4i0xwVa2kU8tg9VUksD/dZx1UilTqTp1PZVPk&#10;zmxmDoYjCrHYFWS0nG93FvZ36xfd6p6Ppf3j3rM1Lw/Y6o/mSxbJ/wDntEdrfn3rT/Wlr0oTnTd4&#10;OzPlJxjNWkroy9J8PWejs7wIzSv96WQ5bHpWmM9zXHN4svFkbb5bLk4+XtTZvFd3NDJEyRYdSpIB&#10;zyPrXqSwWJq+/N3fqeTHMcJT9xaL0Ortb+3vmkEEqy+WdrbexrP8Rf6Q2nacxIhvrgxTY4zGsbyM&#10;v0bYFPsxqh4IthDaXDBwx3gFR2wP/r1o+JFMdrDfoC0mnyi5woySoBWQAdzsZ+PXFefyezq8suh6&#10;6nGpFSg7pl+6u7TQ7NTIfKhUiNEjjJyeyqqj9AKoNquqXzYsdOW3j/5+NQk2fiI1yx+jFKtarZjX&#10;NJZIZwjSKssFwnzBHBDI49RkA+4471maf4wspLB5r+aHTZYQROlxIFVGXh8EnkAg111qkqaTRMbX&#10;S6ssNpd9dKVu9XmCn7yWcYgB9s8sPwbPvUks2leFdNBke202yQ43OwRcn3PVj+ZrOivNX8TKjWSn&#10;R9Nfn7VcIGuZV7GOM8JkfxPk/wCx3rwu+8d6xo/jbS0udN+yaxpPiK6tL3Aa7N/YrA0odHcFkYW7&#10;ecY4yOSnXDKuCp1KusnobWjHffsevatrMl5q1q+lWd9cTzbhGWjECkqMnBlK5GPQGtC30fVtfjD6&#10;lqUdrADtNtp7B+QcENIRjOewXgjrXgnh/UPiFP4vurHVpdS16zhvlj8y2VCYHxcW0shMUpVY5IpU&#10;mCEx+WUCAEje238HPDmtfB6z1rTo49Pje/e3keOO3MUNvNHCsLusathi4SNsDYFxj5sZNxp0qerd&#10;zL2HNJ8sXqe/6T4f0/Q1YWVqkTP9+Q5aST3Zzlm/E1zPxVurK88OXOgX1pNdx6xbTQny5BF5agAM&#10;+/BKspZSuATkA9qy/C+uXv8Awl9mt5fzXS3ccsOxyAgcL5gIUYA4R+3etr4nWobR7S8Jx9lulLt/&#10;sODGQfbLKf8AgNdHPzU3KBfsuSahIpeGfhjb6JDcPd6pqGrXt5Mt1d3U05Ek8oUKpLLgqFUABU2q&#10;BnC8muzt7WK1UrFGsY4ztHXAAGfXgAfhVDwxeG90W2djllXy2PqV4z+lateZKcpPVjceV2Kk2l2t&#10;xew3MkKvPD9xz2/x/pVuiisxhRRRQBhax4Tg1i6E7StG2RuAGc1qafYxadapbwLhF9epPcn3qzVX&#10;UL6DTLOW5uXEcKDLMf5Adz7d6NdibW2Ob8d6ZH9lOpebteFQpjbneCeAo/vZPAHWvJ/G3j7Q/hPp&#10;kOseI3abVbhjHpmiWoElxNIcAKiD7z8gFui7sd+b3xo+Mlp8O9Hi1jU7eS81S4k8jQ/DsJ3TTzH5&#10;VOBn5juGWwdoYAZY4biPhj8M9Q0nVZPHfjxodW+JOppvhhYBodGhOQscYycYyQSD8x3AE/O7cNWp&#10;KpL2dLc+twGChTw31zHtqnf3YrRza6LyXV/JalLw/wDCnxL8YvEVr4i+KFqtwQ3n6R4Hik/0W0Tt&#10;LdNjDN65B7jBzsX6PtfB1ysKmfUBbvjAis4FEaD0G4En68fQVzGh6rcaFdSzxt57TEGYS9ZMdOe2&#10;O2OB6V6PpOqRaxYJcxBlVsgqw5BHUVtToQgu7OHM8ficVKLnaMFpGK0SXa35t6vqzw749fBG38Ze&#10;GZoTFZvq8q7dN1sWyxXtjdJ+8jIlUZ8tim04xjI65yLXwQ+Ib/F7wLZ6hqlso8RaZK1jqls0QDW9&#10;5ENj8fw5HzewbHY16L4s1Kf+0tO08237qe5ieKbPdDvY/TAP+TX5NfA74b+MvFWg3l54b+GFl4+s&#10;wywvdXgU/ZnAZii5deodSeD0XBHOfcy/J45nUUHWVNXSd7W1UnfVpaW79TaOLlVyqvCtFydK04v1&#10;lGLj6NNP/t31P1X1TUv7PZYUia4vZBmO3Xgntkn+Fc9/yyeKlsfBV7JMl5fTxyXbjBPOIl7qg7D8&#10;cnjJ4r5Z/Y38AzeCf2gPFNvf+GYvCV9c+F7K/l0SKRpEtZWmKMFLMxwTHvALHG/Hbj7YuriOzjaW&#10;U7UXq2M1OY5XTynEOjCfPoneyW6v0bX3M+OjVeLg5VFyrtft3GWNjDp8IjiXA7nufc1JPDHcQvFL&#10;GssTgqyOAVYHqCD1FFvcJcwpLG25GGQalrzTrikklHYwkkn8LYV/MutGxgPy8tr7Hu0fv1Xvkci3&#10;rWg2HiixiMu1yv7y3uYyCyEj7ynuCO3QitGuVvrs+EdQj+xI0tjJl5rJT/q8n78XpznKdD1GD17q&#10;Vb7MyJNU1zN2M/S9I/s3xFFb3qpaydIZAxMVz3+TPRuMlCSRjgkc13X8VUobjTfFWlnaY720c7WV&#10;h0YHoQeVYH1wQaqNDqGhtmPzNU0/+4xzcw/Qn/WL7H5h6tnAVTD9YBGV223ds0rqzgvoWiuYI7iJ&#10;uCkqBlP1BrFk8E2UefsEtxpn/TOB8xfgjZVf+AgVrafqMGp2yz2sqzRtkbuQQRwQQeQQeCDyKt1x&#10;Sj0Zr6HGXVhqukkmWIala9fOtV2yr/vRk8/VST/sjrUQa11ayP8Aq7q1lBBBAZW7EEfXt2xXTa9q&#10;6aPp7znBlPyxIf4m7fh3/CuDtZri+upZYQkd5tM0rn5YplUc+YP4Wx0cewINctTDKWsNGdMOZxcn&#10;sbmnavd6CVgnWbUdOxhJF+eeH0Dc5dff7w756i3P4wmk4sdJuJj2kunWCP8A9mf/AMdqC1huLqxt&#10;rkW0yJPEsoUrkgMAcHHQ81nanrdrpNx9nuDL9p2h/JjiZm2kkAnA4BIPXHSsvaV4+646+jFyweqZ&#10;ek1TW7r793bWYP8ADbQliP8AgTnn/vkVTuNLF9n7ddXd+D1jmnIjP1jXCn8RUOnale63cPDYaeQy&#10;ruMl5KI0Az/shjnnpitmHwpqE/N5qqxL/wA87GAL+BZy2fwC0+XES3dg9yPQp2tjb2aBLe3igT+7&#10;FGFH5AVDeazp+nvsur+1tn/uzTKh/Imtr/hC9KVkN0091n5dtzcuVcn1XO0/lWHfa1/Yd5NZaVYW&#10;umRwuVYwxqN/Qg4CjH601hespFRlKo7RREPFGinprGn5/wCvuP8Axq7bXlvfRl7eeK4j6FonDj8x&#10;WiusSzeC3vZ2BnZHTdjHzbyg/pXnb6fF5gmhQw3Q4SWD5H+mR1Gex4olhV0ZrCMpp+R11vazaTI0&#10;mlTLaFjue3Zd0Dn12/wk+q4981s2vjODy8X9tcWM4+8vltKh91dQcj6gH2FZLWmqaSuLmJtSt14+&#10;1WqZkGOu6Mcn6rnPoKZa6tY3xxb3cMrdCiuNwPoV6g+xqOetR0mrr+uphaM9UWPEXii01KxNpZm4&#10;nMgJZorZ2XjnaSQMZP5Y5rH0az1a3DsLo6XC/WGAK8rcdWYggH2UHHqa1Lq+trGPzLm4ht4/780g&#10;QfmTUdvdXGqcaXaPdj/n4kzFB/32R83/AAEGq9tVqLlgrD5Yx3ZGujRfxXWoM394X86Y+gVwB+AF&#10;Sx2c9uc2+qajEf8AbuWmH5S7q0ofCN3JHuudZmWU/wANpDGiD2AdXJ/E1i+JY7rwtAjrqiXkkh2x&#10;WlxbDzJT3wyMoUDuSpA/EVMoVoJzc9F5gnGTskeW/Ej9nfwV4y1zUdd13TFv9T1dol1GYXN1C14k&#10;SKsauscyx4Xy4z9zqgPXmuXtf2T/AIWssNl/wiEsmlm5S4ubWHUbwqdoIDbPOwWwSueoDHFetXl9&#10;LfyCSVQvHCqcha6Lw3Z2tvC0lxcLFNJ0VuMD6n/PSvPwue5zisUo4fE1FCNtFJpWW2i+5Hp1MDhc&#10;PQbnTTlLyu9TmPh98J/hN8L/ABBFrmg6U+i6pHZnT0ub67vGEduWDeUvnyMirkAgDpzjqa9htbqC&#10;+hEtvNHcRHpJE4ZT+IrC/s8Mu6KYMOx7fmKzbjwnatMZ/scKzn/lvB+7k/76XDfrX0VfF4nES58R&#10;eT7t3f4niRpQirQsl9x2tFcULO9s/wDValfwDtvcSj/yIGp8er69atkTWN+n92aJoX/77UsP/HK5&#10;/bQ2bt6l8rL/AI8IXw26LwZLm2QfjPHn9M1x2uLM2nskAzM7xogJHJLqAOfrW9q8+reILe0gOlCB&#10;EuVmkkS5V02qGPGQpPzbe1Z+o289j9mlmtpzElzCz+UhkIUOCThcntXRH4XLob0mopLzPQ4Q6wxi&#10;Vg0gUbmAwCcc0+sH/hN9IXh5biH3lsp0H5lMUv8AwnGhdtRRvZUdj+gqTlN2isD/AITjR+01yw9V&#10;sZyPzCU+PxtoEjBTrFnE56JPMIm/JsGlvsBuUVFb3UN3GJIJo5kPRo2DD8xUtMApAc02SQRqzNwi&#10;jJrn7jxnBFbySJbyOygfKxCg5IHXn1raFKdROUVojGVWEJRhJ6vY6OsrxLqD6Xo80sLbbmTEMHf9&#10;4xwpx3xnP0BqbRdUGr6fHdCPy9xYbN2cYYjr+FYGvTf2h4ijhzmHT037e3nOMA/VUz/38rmnLki5&#10;Pob8rvYxtVvrfwj4ZuLnH7ixt8qpPLEDCjPqTjn1NeNaXdSeHvAuoazcNnUdRdpNx6lmJC/lkt+J&#10;rrvjLqTah/ZPhm3bEt/MJJiP4Y1PX88n/gBrm/ECQal4o0rRTiPTNOia+veuFijXcVP/AAFcfVxX&#10;y1dOvUhQ7u79EfpGUUY0cMpTXxPmf+GOy+b/AEMrQ9EJ1zRtIfLJpsP269B6faJAG2/8BXy1+qtW&#10;1odv/wAJj8Sblt262sVNsm0/USMPYDcM+rJ61T8N3zWvhzXfE9yNs95K8q/99EAf99kj8K7P4IaC&#10;2n+FzqMwPnXzlwT/AHM9fxI/QelaU5e0xU6vSGiOzNK8qOHqSb1+H5vWT/Q9DykEaj5Y0GFHYDJA&#10;A/PAqj4itXvNB1CFPvvA4X644qr4ijF8yWkouYbbynl+0QwvJslAxFwoJ4Y7+n8A9a0NJ1BdV023&#10;ulAHmoCy4+638S8+hyPwrv5XFRqH5re7aOy024S8021njOY5YldfoQCK4zx80LX1v5b/AL9UIkBP&#10;AXqo+vWrnh/VR4f8vTLxmFlu2Wly3RAekTntg8KTwRgdeqeJvDlzJfPd2iPKsgzIobLZ6cD0x2r2&#10;6coy16GNN8s7szdD0GdLxLq8jEdpbjznYsD90ZAIz+P4V8U/tY2bXX7bPwfhdmhkuoNILMOqmTU7&#10;g5H03fpX2poeltMx3IYxLILbGCpx96T/AMdGPxry/wCPXwDfxl8aNC8eWet6faanpmn28FrbahpE&#10;l4IJYLmWaOdSlzFyWkxtII+T34+r4fxlHL8XKpWdk4yW19WrLucmYQniYKC1d1+B88ftN/B2X4Ua&#10;/wDDC2uvE2reM7uTXoZBqeuSNLdRRtIgMIfdjy8qGxjhicHkivvq9u4kkur1gNijaGA5YL/ic/pX&#10;zz8ZvgfrvirTdK174i/E/wAN2FnpdxbS/bZNANiIMTI+wzPf+WoZgq5ZTyRjnFeha38ZPh3eWCJD&#10;8QvCyQ53eZ/bFsYiBxguHwOf5V6+aYj+0cLQ9k+ecOZNpNLVprovwR5+FpqjVkp6J26/8E1Ydevo&#10;Znl83dvO4xvyo9h6D6V1NpePc6fHO0XlvIBtjznJJwPz4/OuF8M3Vj4uSC40rULPVtMkcj7dptyl&#10;zA204YLJGSpOeMZyK9J0+ESXigD5IV3Y7ZPA/TNfGQ9pTUva3TXRnu4j2T5fZl/TbIafZRQA7ioy&#10;zf3mJyT+ZNWqKK85u+pgFFFFABRRRQAUUUUAFFFFABRRRQAUUUUAFFFFABRRRQAUUUUAFFFFABRR&#10;RQAUUUUAFFFFABRRRQAUUUUAFFFFABRRRQAUUUUAFFFFABRRRQAUUUUAFRXFxFawmSZwiDualqtq&#10;Cp9hn8zywgQkmX7owOp9qBO9tNzk/FGi2HiCbz7R2OoeV5jLA7IZUBxzgjJHbP0rW8H6Imi6VgW4&#10;tnmO9024bOP4vU/WuEs764s7xbqKTbPnlgOGHoR6V6JoPiCHW7dto8q4QfvIjzj3HqKrS2h01aU4&#10;xjza2Ls+n294yvNEsjL0JqzWILHVYbxHW6EsRbLbuOM88f4Vt5qThpvmu+WwUUUGmtzV7Hy7r2jX&#10;lxrWszrfXCxRzyyuI1ZgF8xgFU5wzcHK8YAJ7Gux+D9rqek+MDZSajcPb+W0ssDqwRmZRtPPVwFA&#10;IwCNpHY1i674e8S6L4nvZVsBtn1GW5tGa7jVG3uQpdd33SCOGx39xXS/DnwT4m0zxpZ3up6Y9nYw&#10;RSqHkuUlbc5J5IYk8k9v8a/UaksM8LLllC/L05b3t99/69fxfDxzD+0YOcKtufrzctr766Wt8j2P&#10;7bbNdvaefEblVDNBuG8Kc4O3rg4P5GsO4+Huh3Ewk+x+UuctDDIyRP7MgOMVe/4Ruw/4SI620Xma&#10;h5KwK7HIRQWyVHYndgn0H1znax40trW+bTbW4t2vV/1rStmO3H+0ByzHsg59SK+Jdran7Er9C/re&#10;uWPhixUyDBC7YLWIDc+OgUdgPXoBXwP8RP269ZuvFninSn+Hz6qug3dzDLJDqLtBDDHL5XmMggIX&#10;LFQXY9XA4yBX2Hq1hLdRKdPg1PWLtyTdXEsHkrLnp80mxdq9lXgD3yT8S/DP4Q23jbxx8Y5GGjyT&#10;w6zftcQ6xKlwsaxXbsu9I0MsaFlG4B18xY2A4Iavaymnh6zqPEQuklbVrr5H0WWywGGo1cTjldRt&#10;30u0j3H4B/tgeIfHHjRvBniHwNNY3sGkz6jDJBqC3FxdCNgoiVSqqXyHQkuMNGwbBBxrnxYPEHjX&#10;xLf/ABV8OrpmkaPHYsnh2bSVvCs89w9vayCVA5vHkyQBFwuQm3crE4vwP+HfiLSfiVpvirVfFth4&#10;v1ix0i7tLlne4gecTXIlV0DJsCIoCBUUYAAzgKF9t8SXGn+IJdM1uPTre4fT5ortJpWZRLcKkiom&#10;Vx5gjE8rfMCquVIG5ciMyhDD1k6S5Euze/z1PFxOMy/HVl/Z9nG3S9r311fyOY/s34VeOdNl0/wd&#10;4c8M6rq0toLoWsOlwRyxW/nNCzEOi+W4dJE2vtYMjDHymtPwz4JMk1tpC6NJpGkWq7pYfs4ii2g5&#10;ES7flO49dvbdnqM8bb+BpvCfhfXYLKC6gv761tLSG9nLI86q7S3Km6hBkU3DNM7OsYw0pPYVTtta&#10;8c+FNPgmstYtNM0rT5AU06ab7fBItxeb5Vlmk2yRwWdqn+s+XmRwAVRA3jyqOs1zybt53Ip3op8s&#10;bX8jzT4aeNvhf4V0n4k6d4mn8Ppq2o6/qXmR3j23mnbezFd4cg4wIyOMcD0rZ0fx74V1r9q+31zw&#10;TPptws3h24gnbTXib5Vlswok8skYG1sA9qnT9nb4H/E7XmurrRo7DxZrl3LqUWmTX16jyRyqZkWb&#10;97iOWSMNNsG1lV8bCEzXW/D/APZv8BeCfGg/4Qrw/Po2rPbG3v55ru4ka3iJVnXbJIy5JVNpA5PI&#10;OAa9+vjMJKEuRy55K2qVtfmfUvG4GSnUUpczT0aVvz9D1rQ9PbxxrUmqX6B9Ntz5cMBGUkkHXPqq&#10;8/Vif7tdhqniCw0dlS6mYSspdYYYnlkKjgkIgLY98YpZpLTwzo/yRbLa2QRxQxDluyoo7knAHuaz&#10;tKsV1DT7yW4ljlu77K3DwtuVMDAjU+ij8ySe9fMykqMUj5V+/K/QwtT+IT37JBYxTWlq5xJeSKBL&#10;t/6Zoc4Pu3T+6ax9X1DdusLVRb2MLN8qOW81s8szfxE9c1evPBt5azW8at9ojcMWljjOEwOM896q&#10;eHodPm2zzxyanIGwtnZxmUjnGXx8qj2Yj+lcrlOod8Y0afvrUvaTot9r+kRZvUEMTnZG2WIOO/8A&#10;T61Hc/Dy4kmEgmgNyq8NG7Rvj6jnFbV14kh8OaY/maReaXj/AFa3CIYySepeNmVf+BEH0rmtPvri&#10;bWkvpp+EPmXE7HCrHnnPouO1ZSi+azQQnJpuL0Q+z8P3j6Xf3MGszGa3DD7OvlzYI65Z1JPGcYPP&#10;rWKumtqMgEjXGqS9cSEuB77R8o/KtW1tdZS5ku9I0fUI7csTGx8qP5OwKyOpI/CtzR/GtlZsthqV&#10;qNIlIxteIxKfqD0+oyPepdK2qjb5Fe1au00/0+RzMbXH2d4Iml8pvmaGMkqQOc4+v8q2vC/2awhn&#10;1m6cqluCqLwAcjr/AEq5othqt1HMNLeGx0t2PlXd1F5k06/3gvHy+m7qO2MGtWHwHaSSRSancT6s&#10;0f3IpsJAv0iQBT/wLNdUaDepjPEKzj3IrGNdWs59cuUINxHi0SQcxw9VwOxc/MT6bR2r56+Fcd0/&#10;xn+OFhYGIXRvNPkQTLuU74DnI9wD149c16t8ePi9Z/C/wbd6rMv2qZSLexsVOHvLlsiOJcc8nrgH&#10;ADHBxivLvhL4F1Hwnot9deIbln8a+LHXUtdnLcW8YBMduuOAFGUGDjl8HAWvIryjWxMYwXwn02Ap&#10;vDZTia1bRVUoRXVtSjJteSSs33aPobTvCcUfyXGnWtqFQASWMzxsT7hQuPwJqzJoN5anOn6nLs6G&#10;2v8ANxGfoxIcH/gRHtXnP22aFrcWV9eWBjiQN5Vw5VmwNxKPlev+zit3RfGWumaO2ZbfVdzBQz/u&#10;ZD9SoK/kor3VUpydmj5KWHnGPMOufDetQzME0+KVCcgw3IIHt8wU1EdB1zH/ACCW/wDAiP8A+Krp&#10;Ljxp9hby7vSdQglxnaqxyA+4Kv0+uD7VJb+Mo7qMvFpepsoOCRbg8/g1egsZLbmR4Ty/DSltr6mZ&#10;4bOraNbTi60O6keSTdmCWBuMAdDIK1Y/FVksix3IuNOduB9tt3iQn0DkbCfYHNSDxVbLjzbPUoB6&#10;tYSsP/HVOKvWd/a61as8JW4gJaN1ZT1BwVZSOD7GvPlSjUbd9T1r8uiWh5N4q+I+r+D7fSdO8NaZ&#10;/aVvqF5c2dncLay3W10RZUhWJCmQR54DvJGiCHluQK4HxH8XLzVPEnhzTotC0axvtZgtBeNJbNJf&#10;W15M81v5iMG5SC6hCv8AK6berruQN7z4x8LeHtQ8ORWurWZ/s6ylW4hhtJHgZZBkKE8plbLbiu0H&#10;DbiCCCRVfQ/AOlWunwi50q1VwuEtdoaG1TORFGn3VAHXaBuOSc5qpyVOKvqVHe+x5ZoLat4n8a6P&#10;4u0a8gvptSeHULmBbuUPZRCz8iWydQDGIDMolBPzby+FPBHqkPgW2vL6bUNaZNQvbgqZI408qAbV&#10;Kj5AcuQrEbnLHBOMDiujsdPt9MtxBawRW0K9I4UCKPwFWPpXBUqynvsapqPw/eR21tDZwJDDEkEK&#10;DCxxqFVR7AdK5PxN4Xlur+a+WQJblFMmOWyODgfQDvXYdRRg9DyKiLSeqBSlHWLszznUL6yjVbqw&#10;hjjubWaF4lO1XdkOG/BkJXPYmu50vVLTxJpC3EY320ysrxTLgrglWR1PcEEHt9RXEapHFH4yZMLD&#10;F9oizngYwpJ/PNVreVBdarFDIHjF7MRtbIO9vMPT3euyFa2ltDT6vf3k9XqdL8PjFDpt9Zwu0kVp&#10;fTQxljk7M5QZ74UgZ9q6muO+HUYjXWMDGb3J/wC/UddjXDJ3bZE48srBRRRSJCiio5po7WF5ZXWO&#10;KNSzuxwFA5JJoAZe3sGnWctzdyrDbwqXeRzgKB3rxn4tfFzT/BWinX9YDynesWk6JEd09zO33AFH&#10;V2yPXYOepqP43fEnSfD/AIJ1HWNclMOnmJ4NN0/GZby4dSIyE7sf4V/hGWOP4fAPh/8AAnxbqVxZ&#10;+LPGN3IviGZ7d9LsY714ZrKEyqLkyFEAST7OCoYH5SVUbCqbeOpU9o/ZU3qz6XLsBSjSePx+lKLs&#10;l1m+y8u76etj0b4a/DvVG8RH4hePzDeeO76M/YdPc5t9Etjn5QOcNhsMw5JbaMlmLerapZx2rQmM&#10;Syqwy99IOLpyAcjsAAcAdhx2rhxoerX3hXwpBq11Hd61Yy2d1qN2znFxPGuJHBCjPVgoIAwc4BJr&#10;07w74ZfVYVmu2dLENmOHP3/U+wOOvU100qMaS5er3ZjjMbVxdX6xWsktIxWiSWySM7QdHk1y88tS&#10;VgTmWQdh6D3NelW9vHZwJDCgjiQbVVewrg/iN8YPAvwH0vTpvFWpf2FZ30zQ23l2c9x5kgGSMRI5&#10;Bx61wfjD9sj4aaToUsw1zVLMSbYxdT+HtSiSIMQC+5rcDgHgdzivWo5Zja8FOhRlKL2aTafo0fP1&#10;sZCcrSklbpc3/i58TNP8B6Hrfi++IkstIga3tY92POmLAEL/ALzhEz22Mema+d/gJ8D/AIxfDfwZ&#10;puleENf8OeF7/VA2pX8l5Ytc3Pl+XEsUMu5cL5ZL8DvK/wDdyd2TVtK/aI+KGiRaXcLP8M/BtvBq&#10;81xtZY7q6ePfApDAHEaEsQRnJZWHNfVPhHTWt7N764iMV5eEOyuPmjjH3Iz6YByR/eZq87A4qvhc&#10;RKaitNGmrq67p6aeh9RmFOGBy6GCv+8q2nLul9lfc+Z+q7HlXwd+Cvizwf8AFbX/ABp4n1PRbl9S&#10;0m301LTRbdoURo3MjyEEAZd2kc+746CvXfEt8tvYtFjc83yj2HrWv61k6xorapcRP5vloowRjJ/C&#10;urF4qrjantKtr2S0VtErI+LlTcKThT3f6lHw9qkh8m0WAtEoO6QZOOpya6TpVexsYtPtxFEOOpJ6&#10;k+pqzXEjWjGVOCU3c5/xLqixwi3hl/fbstsPIxWLJp+o3kgkeCaQuM7mH+cVGtvc3V422JmmL5Ix&#10;0Oe9d2G8uMFyq8ckniluedGDxUpOd0jmtP8AC0lvG90krWOpMRiWP5hgdA65w49uvoQea0rfxA9v&#10;NHaarGtncyHbFMDmCY+isfut/stz6bsGk17X49Ft432iaSQ4SMNjI7nPpj+Yrz/XtSfXpme7UGAZ&#10;CRNghVOOP0rrp1XT0ex7VHCtxUY7I9Gv9BW4uDd2cxsb/vPGuVkx2kXo47diOxFU/wDhJBY3EVpq&#10;yfYrmRtsTploZv8AdbHB9VOCM9xzXI+HPE2o6LNDagSapYs21ISczRj0Rj94f7LfgegrvlOn+JtN&#10;P3Ly1k4ZSCCGHYjqrD8CK6uWnWV0RKEqMuWRyvjawvpLoXRXzbONcLs5MfqSPc9/YVV0SG1vtPi0&#10;2Il7m/lIuwQRiBMF1z/dIKqcf89K2mtp/D9+J9RlkvtOKeUl2+C1uPSUDqD03j/gX96p/Cen2xkv&#10;NRt41SCZvKttvI8pSeR7MxY+4C9gKyjR5aiK9tKVLkatqdE0iRMgZlUsdqgnGTgnA/AH8q4/4haD&#10;JdQxarbRGWW2UpPGv3nh65HqVPOPQtjnFW9Ush4o1eaAs8dvpyjZPGfmW6OGDL7ou32O8g9CK0tI&#10;1Z7p3s7sLBqUI+dBwsi9pE9VP6Hg+/U5Rm3Ayi3BqSPOtEvLm3voJNP/AHksmNqLyJAex9vft1rt&#10;tS8QXOlXy+dbE2GwF5EUkhj23Zx1ok8PNod5cX2j20cgm5ms2IXcepMTHhSe6n5SeeOSeTu/Flzq&#10;tnd2kseXMmDG0ZSSIg52ke351wOlKD11O11FWlex01r4osdcvra1NsxYvvjZiCFZQSDwfaqN/wCD&#10;b+/vprl57YNIQTtDAdAOnPpWFo6y2+r2UnlyDEygnYeATg/oTXaaP4mGqXkls0HlMgJ3hsqcHFY/&#10;Eti53oy/ds57xBDJo2gWWnSSB2MrSsyZxtBJA/Nv0ql4f0+W41qxWWCSNdwl/eIVBAGQfzxXdato&#10;tpqqjz4t8iqQjBipH5U/RbSXT9Lt7edlaWNcEr06nH6UaPXqTGs4waXUs2/MIPqSfzOaivNJstR/&#10;4+7O3uv+u0Sv/MVJa/8AHrD/ALi/yqalLSTOSOyM+10HTLCXzbbT7WCXtJHCob88VYvr63021kub&#10;udLeCMZaSRsAVDrGrQaHp097cEiKIZwvLMegUDuScAfWvLdW1S78QXgub4gBP9TbISY4ff3b/ax7&#10;DFeZjsfTwMLy1b2Xc7cNhZ4mVlourOi1T4kSXCMmkWpUHgXV4pUfUR/eP/Attco3mXFw1xcTSXV0&#10;4w00xyx9h2A9gAKs29jJccgbU/vGrkMcNvN5UaSXd5/zyhQu/wCQ4X6nA96+d9nj82adT3IP+ttz&#10;24rD4Ne6uaRFbWqQRm5uWEcajd8xwAPU1t6foOrapCs48nTom5SO5iZ5GX1YBl2Z9Dk+oB4q9o/h&#10;SaeeK81VVURnfFZK25VbsznozDsBwDzk8Ebtx4h06zknSa7jiaEZfecY9vc+w9a+qwuGp4SmqdJa&#10;dX1fmzyK2IlVldav8vQ5G+0jU9FhM8rWTIDjdHK0bE+gG0/zpq6tqdn/AK21vkQHHmRoLlPzj3Y/&#10;ECuZ8aeOo9U1BjYmR4FXahk4A9SB7+/P9O2+F91Z3Hh3FupSZXPnqzE/N6+wx/KuxT6J6lVKU6dN&#10;VKkdyta+MlkO3zraY9Coba34j/61X11y2l/1lsR7rg/4Vq6poLaluDXWVbPyTQRygfTK5/Ws6D4d&#10;aRb26xxRzW0gUBpLWeSLccddoO38waG7r3lc5eaG+xI3iXTbKAyTz/Z4lwMuhHsB0qnd+JtMvFVY&#10;dQtpBnJ2yr+XWtLS/BtjptytyWmvLhf9XJdSbvL9SoAAB98Z962ZrWG4/wBbDHJ/vqDUVG6kOTZG&#10;d4xd46nHrewN92eM/RxUhuE7yqP+BV0cmg6ZL9/TrVvrCv8AhUa+GdIXppdmP+2C/wCFcP1X+9+B&#10;ftPI537ZBnBnjz/vipNwmXGd6/mK6H+wdMAx/Z1rj/rgv+FV5PCOiTHJ0q1Df3kiCn8xzR9V/vfg&#10;HtPI5qTQ7B5PM+xwpL/z0jQI35jBqWFb/T2DWGpSxjvDdZniP5ncPwYD2Nasvgq1XmyvL6wP91Jz&#10;Kn/fMoYAfTFZl/Z6hoMYmujHeWQOJJ4UKPEOzMmTlfUg8dcYyRPsq1PWMr/12DmjLdGpp/iD+1Gl&#10;069RbK/kRtgVtySrjBZCcZI7r1HHbmjT/CptbvdOY7iDaQVZfy4rI1KzN7aukbeXOPnhl7xyD7rD&#10;6Gur0TUhq2j2V6F2GeFZGT+6xHK/gcj8K9HC4qfs5RXXc5K2GpyqRqSWq2HzNb6Pp80oRYbeFGkZ&#10;UAAwASa4/S4pFtfNm5urljPMf9tuSPoBhR7KK1vGcxnhtNNU8XUoMv8A1xTDMP8AgR2r9GNcX8TP&#10;EP8Awjfg2+uFfZPIv2eHHXe/HHuBk/hXn4qW0T0sHRliK0acd5NJHn9jfJ4k8ba74hkcfYbPNtbO&#10;T8u1R8zj2wCf+BVzMtxLN4X1bVSpW68Q3q2VsCPmMKEMxHsW2Jx6EVoapbyeHPAVjpEKMdQ1Flj8&#10;tfvM7kFlH5hfxq/Hp6XHjqz0xGWXT/DNqsAI+60/V3+pYn/vha8CjNRVXFvbZH6tFRp25fhX/pMN&#10;vvlb8SPxNp4uB4e8KQP5aTOvmsDjEaDk5/76b8K9m0e6sZtPQafIj2lv+5Gzou3jH4V5n8O7d/Ef&#10;jXW9fAUpZobO03j5d3c/ln/vs16Po2gw3GoWWlFRLa28H2i8Yj/XNnagb13NvY/7nvXXgsP+7jGX&#10;xPV/PU+Nzyu1OFB/ZV36vV/hZFqPU7OaQRx3cDyE4CrIpP5ZqwxC5JOB1JNWPFFnDDHDH9kga0ZW&#10;RojGNufw6H0I5GKxZLV3hn0e/eQ+dAfKuFOGmiIxuB/vrnB98HvXoVMPyK6enU+Sp11Obh1Rahng&#10;1T7RCF82FWMLswyjH+ID1x0PvkdjXiel/tSXthJ9o0vwnfar4fLyQNNNqUKxrMnDJC7HLYIKkDK5&#10;HBHf2i201rGCxgt717eK3lV3Z1RjJGM5Q5GFByORgjH1r4T+FHwX+FXjT4X6JF8S/E7eEL6ze4MV&#10;x/aMNo0zPM7PCVmizlF8onkj5xjg5b7XhfA4LEKtWxd2ouKSSu9U7u11fZHn4+tVhyRp6N37dLH1&#10;X8If2iH+KPxh1fwpqHhXUvDeoaXpg1BY7y4imQxs0ShlMZIbcJAQQT37130MbeIfEzbw0as24qww&#10;Qi9sfl+dfMf7O+j+Gfhf+1Bd6Vod9JfaFbeClWO+a7ju/ke/8yOSSSNVUB0aNgMfKHXPrX2hd3Ec&#10;NqblAruy4jYYO7PTB9K1zzD0MNi1DCxtFpP716v8x4OtOUG577Hzv+3tN9o/Zl8bkcpEbFB9ft9t&#10;u/oPwNeI/CH4Lwax+yTo3juXxJrKm10q+tzoEkyvpUy/a7hSZICPmJDk53cEKe1fTfxx8H2nxH8B&#10;33gy6ujaw3xt5ZLjyhLt8q4jmAKMQGDGLBBPQmuT0P4SeIY/Ca+E9I8baXbeFlVkk0X/AIRaBIkR&#10;nLsAok5yxJ69TX0uV5pRwuWwwiqKM1U53e+sbJNaJ7nFiMLUqVXV5brlt03v6mH/AME/4Tafs36e&#10;0pZT9vvNyvn5NspBGPXrX1Hptube1G4YkkO9vqe34DA/CvNPgr8K7X4SeF4fDMN+L+Fbu4v3k8lY&#10;FzLKX2KgJAUM2AM9BXq3evlM8xUMVjalSk7xk2/vZ24eEqdOMZbpC0UUV88dYUUUUAFFFFABRRRQ&#10;AUUUUAFFFFABRRRQAUUUUAFFFFABRRRQAUUUUAFFFFABRRRQAUUUUAFFFFABRRRQAUUUUAFFFFAB&#10;RRRQAUUUUAFFFFABRRRQAVgSeKYDqzaY1rJIxfyiy4Yc4ySPTmt+m+WM5A59cU1bqGnU4DXfCtza&#10;6h/oUBktpmAjVP8AlmfQ+g9663w/ocWiWflqd8zcySf3j7e1alFI1lVlOKiwooooMgqtfahBpsPm&#10;TttXB7Z6DNWapalZm6jV0/1sedqno2eo/SrjZu0tgOELLrV5dX2o7BZxqXm8zlAoHC+4x1/+vWDH&#10;8Tr7wTqi2k8DXemkrJ9jZ8z2sTj5EUnqwwcqTjLKoI7anjrVm8P6bby29lG9gsvmTqzFQZARsQgA&#10;kDPzHj+DHGc141eXU+qXFxcm7jaZmMs006hgVPTI+bC5Y/KO7cgbRj0aNOdWtHDUmlKXfY0xFalh&#10;cJPGYiLcYrpvvbTVH0/4b8aaN4sj3abepO4GWhbKyKPUqece/StG6vLHSYvMuZbeyj/vyusY/M4r&#10;5RuNP1SNpXkntbZ7ZVeSVT88AYARncATggqBtJwMdK6rQ/EEmhMZ/sSyaxEEDGCFpHkY8ASfLlST&#10;jDKSPmXhuTXq43B1cBTjOq076aNv9D5zKs2w+c1J08LGScVf3kl+TPeB4q01/wDUSyXf/XrC8oP4&#10;qCP1rjPGSvq8lxFa6XcwyyaRfqgdFUzM3lcAAls59QPvcZ5rW0uNtR1K0vFuVuI5v3qyxtuBGM8e&#10;3aug1LQ9O1nyzf2FteGPOz7REr7c4zjIOM4H5CvLpYx0anNLY6sRRniqE6NrNvucf4U8D3tlZWGp&#10;arqDz3FrYGGC1MKxiAMo3A45Y8Ac+lTa1apH4U0edYEby44074UFR2Bx1AH41ujwP4d3H/iRad+N&#10;qn/xNaVxp9tdWptHiU25AHlrwABjGMdMYFVi8Z9Y1X5JW9LepGXYJYKSsrJebbfnd+h5jeXt5q00&#10;SzzNMdwWNeFC5wMADj0rWs/Bd7JeQfbYgLct85ikwwGPUHIz7etaureCTJcJLprQ2wUD5H3feBzn&#10;PNdHp7XflN9tWFZM8eQTgj8a8y+h9HUrLltDZ9Dz60+Hen+G/Hw1y+vNQntZbs31skkq/ZYr54Bb&#10;NLIu3d5jRfIGLbPmb5VY5bJ0v4za1qXiDTL6LRtOfw1qt+LCCGG5ZtXWHzmgW9kjC7BD5wwV3ZVH&#10;DFt37uvStR1vS42msrqeNgYyJI2G4EdCp9Sc9OtfPfjTw3c6De3Or+BNHMOr3Ms6G4t3X7W0cqMz&#10;pEJHWJGaZY3kZSkjIHO4uMt3UavN7stzhdOVuZLQ9f1bxJ9s8X+TKWhstNlEY3Lz5pAJlwe20lQf&#10;RmYdq0YdM+1atex6Q/2S3ZfLuLofMoY87Il6Zx1Y8LkAAknHnPw1v3+JXhzTbW41ZrvxNY26rea1&#10;b20j2N7F5jArBclFS5aIYUzIArOCcAMVHsirYeFdFVEHk2dqgVUUFmJJ4AHVmYn6kn3qvZuU3KWw&#10;3KPIlHfqUovBVj5Sx3clzqSL/wAs7uYmL8Y1wh/FTWhcX+neH7eON3hs4vuxQqAC3siDkn2ArJms&#10;9RvNPmubu7uLeVlZ1s7dwixjspYDcWx1O7Gc44rmdNhexupJ7Ff9OkUqZmzJI3oCzZJGfWs3iIQ9&#10;2KOSVT2cowfU7yx1Sy1pZYo23ugxLBNGUcA9MqwBweecYPNZdl4JtdPvka2fytNWTz/sGwFfNAwp&#10;B6hRyQnQHGMYxWBpurPrl5BHdrJHeDIttQt02yRnqVPGGXjkdOOR3GhF8RUtVeG8tZZ7iI7fOs1B&#10;imx/Eu5gVz6HOPU9a1jVjJe9odjpTi+VanRajrlppk0UU7SGSQFgkMTSMFGMsQoOBkjn3ojbTPEV&#10;kQBa6lak4ZWCyLkdiDnBHoa4jT9RudQvJb1J2XUrgYeDP3EUnYif3gASfXJY96b/AGHd3Gpy30UV&#10;1BeyH5p4cxse+CRjI9jkVl9YipNW0OOpU9lJxlFp+h1/iXxFD4bsBL5fnXMreXb24O3e2M8nHCgc&#10;k9h74FcTF401a7kvbu/vbWw0eyjZrh0QKhwuSC7E4VRyx4/nUOuaPfXWrQW8l9JcXnlfvppGDG2j&#10;JzgAAAM2OOOwJ6V4n8VNY/4Wp4oi+Enhm7az8P2Ki58V6tC3ywQg5+zeZ03yEEt365zhwPOxmMa9&#10;yn1Ppspy5Y+a59IpXk3tGK39X0S6tpFbwfcSfHDx4/xN1a3aTwlo0rWnhLTZFINzPnD3TKenK/Ln&#10;7u3OAVy3tGl6Td37TlAtzduTJMxYBnPAJUE9AOB6AetZ+lWMENvaQ2VqLXTrSJbbTrGNdqxQgADj&#10;1IA69BgetdZo+k3cZE0EUjyf314H0BrnoU/Zq73ZvnGZxqTTgrRirQjvaK7+b1bfVsPCdvJ/bk9r&#10;Lbx7TEVnjmXkDrgD3OPwrsl0y1sZxdACNIY9qoAAqAdcAVQ8O6DNY3l1fXrLJdTHgg5wDyf6D8Kt&#10;+IrgW+lyLnDSEKB/Ou3mcVZM+exVRSTm+mvzOV1C8bULySY8Bj8o9B2rsNFtfsemwpjDEbm+p5rk&#10;dKtftmoQxEZXOW+g5Nd4OtYx7nk4KLk5VJC1jXFnfafeT3WmiG4FwQ01ncOYwzABdyuAcHAAIIIO&#10;ByO+zRWsZuDuj1tzD0+zvtUuIr7VkWBoWJgsY23pG3TezfxtjOOABk8Z5rcoopyk5u7GFFFFZgFF&#10;FFAHn/jRmj1w9MSQIenuwrnPDq+XdakuMD7TkfjFHXU/ECN1v7R1UAGNhn1wf/r1yWl3EWn31415&#10;Itukzq0csp2ozBcFdx4zwDj0Nac0rq70R6dKMfZNpas1vD8Mk2talBblhPIyFvmwNpRf/iT+dek2&#10;duba1jiLmQqMFj3rz/wLb22reIr7UkbfCqIsLjlJCMguD3A3Y9Dz6V6LHMk0YeNg6noynIqHvc8u&#10;pGPtXJSu9F6W6Du1ZVvrCvfX6NLD9mtwDuVst0y2fp7Vm+M9Vaz+y20bvD5zbnlQ9FHBH61ix6DC&#10;tjNLLb7omRZI5Vf16fgc559KtWS1BtQV53s/Ih/t7Ub7XGuLOTynkOFjYgKEHTd2/wD11ifEb4ra&#10;b4b8MXWueJZFsdE05tpiUhmvrgE7URf4sEcDuwJOAua0LjTEWxtxbX6ySX0ggKocSRIMs5z2+Vev&#10;GCRXimhxWXxg+Nmta7fRq/gX4fZ07Tbd1zDJfrgyyhe5jACjr1Rl5zXFiakopU47s+jy3C0cVOde&#10;umqVJJu2jeySV+renlq7OxN4E8Hav468S2/xO+Idmy6ixK+GfCznK6fGeRJID/y1YAMWI+XAJwQq&#10;x+/Wvg1/7Lnu9QunW9mxJM8aZxGv8CjsPQfnnJq54V8PSyTNq+pJtupR+5t2/wCWEfUL9e59/oKt&#10;61qEt9cCwtCSc4kK/wAs+g706VNU15nkZpmlTG1VUmuWEdIxWyS2S/PXVvV6nBwxtcyLFEhlaQ7U&#10;Xuc9K9Q0WEW+mwwef9oaIeW0m7PzDqPw6Vga9BZ+HYVngUDUpY/KRx9Pmkx6+/qa5fTdSudJl8y2&#10;fbn70bcq/wBR/XrXTojRqWJipLSx5n+2Zp51bxd8E7QTSWzyeJJCk0UTSvG6wFkdUXlirAEAcnHH&#10;NeDfGT4F+Mfgf4BvPEXib4x6l4mttWik01dFms51a/knhcBZN0xxt5kO4HmMfxEV9bfFzwFoHxot&#10;fCqatFeW15p9ydSt57S6eCS224BYMpGSxAAz2ye1fKvg39nbwP8AEj4l+N9ZSLU38EaQW09JW1GV&#10;5dSvSf3ziRiSFBbbheG3Kc9RX2lHiGGDwNPCU5tT1TtFPRybum9VZPSxGVZTGti6mOxMU6VJczV9&#10;2tFH/t5/hdnuf7LvhDSPCfwf8HWtnEzQXdjb67qUgUF2eZEkVSB1C/KM9ljXPLV9KLqFu0scQlTz&#10;JE8xFzyy+teI+DtEi8F6Dpmn2LPDHYW8VvE28sypGgRRk8kBVA57DnNeu6LZtMsV/eW6x6gybWIy&#10;OOxI7HFfHSjTjKXJe13a+/zNcbUq4io8RXfvSd/v/Q2aKKKzPOCkJozWbrGtLpse1cPMw+VfT3NB&#10;nOcacby2NOue8VW9zL5bKC1soy23sfUitq0m+1WscuQd6gnHTNZ2t68mnRmKMh7phkL/AHQe5rWn&#10;TlWkoQ3ZzYiUFScpOyOCu472+1SOArvdlCwxqwI29sH04yc+/St/wjou3UJpbsBZ4RhLdiCw7FiP&#10;0H/6ql/4SKxh0eSKWX7LeTZRBDwzsR1UflnH9RUunpp2hrbTee97fXCEwwwKd8gPUqnp6s3A7kVt&#10;Ki4NxlpJHXRxntqMVTtbr5DtHtNLuPEFzLawSI1tkZXHlbjwSB2PX2qDxRcvpurRXGjur6ucC4s4&#10;lLmZMfKZFHQDsxwRnrjitaHSL7UmeS8f+zreRt32SzbbI3vJKOc+y4x/ear6rpnhnT2I+z6baKdz&#10;Nwi7j3J7k+p5Na06LT5m7BKpzMnsJpbuxhluLZrSSRMvbyEMUPcEgkH/AD9Kg1C7i0HSWkSHKxqs&#10;cNvGANzHCpGo6DJwPQfSqVx4r2W7zwabdywKM+dMogU/99kN/wCO1h2viBtQvobnVPljjbfBbW/M&#10;aHBAZmOC7YJ7ADPTIzXWrzT5Fdo5alSNKzm7JnS6HYvp+mxRSuslwcyTSL0aRjucj2yTj2xXCeLt&#10;R/tLWllgnki+x8QzIdrI4J3Mv8jnggEdDXpdZd14dsbzUI7ySH96pyccBz23DvivH5ne99T0KUox&#10;d5K5Q0fxHd28NpHrsaWr3BCwXS8JIx6K4/gc+nQ9sHgW9e0FrqVdS08Rw6xApEbsPlmX/nm/sex6&#10;qTkdwczxT4Vutcudwlje38sqIZc4HqPx9a1PBs8snhuzS5laW6t1NvOznLb0JU7ie/Gc985716NK&#10;fOrSMZRStKLOdh+IQvIVcRNbfuH3RsuT53QL7YIOal8H6Wt5bzys3yrKg9d23kj9RTP7Etb7Q7jU&#10;ILdpZpJppoXhPLqZGKt7jBz7jpUVppes6YqQxqUiusK3ljeqFhgsR2IHf2rl+Fvl0NmoThbud3nt&#10;iornK28uOu04+uK51bqXRWstM+0BnU7pJZGHzKSeACc8D+Va8msWbLxdR/eHGfesuTl5ZN7nI6kb&#10;uD0t+PoW5biG1RfMkWNfujccVJG6yKGRgVPQqcg1x3iHUI768Tym3xxrgH3zz/Sk1XxRHp3hZ4rY&#10;kXzKLeEEfxtn5vooDN/wH3rnnNRTlJ6IypV/a1vZL5eZznijXj4i1bKFv7PtGZYF7SPyGl+nVV9s&#10;n+KobG0EzGR8CNeue9Ure3EaxQRjAUBF/kK6Gx0xdWv7fTNga2VRNdZHHlg8Kf8AfYYx3Aavj8FS&#10;eaYqWKrawjsvyXyPsqrWDoqlDd7v8/8AgEa6XqGqaa15AjR2PSNIiVklXH3wRyF6YA5I5yBWL8YP&#10;jRafA7wXpl74f8P2/iGW4vFtjY/b0sBEnlSyPPJK6MoA8rktj72c+vsFzcJa28kzg7I1LHaMnA9q&#10;+Lf2jt2tax4HSa3Fwbjxrp6i3kAcPkTYUgdc5/Wv0rKqdKtjKUK6vFvVbdLnztbnqUJzi7cqudFf&#10;/tkasvh+81K30LTXvtPNs91Y3GqPa2wS6Rmt2juZbcCUMFJ3MI4+V2vISKuaH461b4jaJZ63q9hJ&#10;pV/dbvM095BIYSrsm3cFAP3c5x3/ABrlvA+pXfk2ehWHgG8tbe8h0jSJYr7QJYYC1jOPPnkJQFla&#10;E5hLkr8gBy3B9I/Yi8KaWf2dfBGpNCtxcvBN80mCqEXEowBX0meZfhaWDcqFPkalHW92003be26/&#10;4Jw5Xjp06zdT3tH0tqmvI2vDPw21LXiks4+x2Z58yQfMw9h3r1nw74VsPC9u0dnGd7gb5HOWbFbH&#10;0oGe9fBRio7Hq18VVxHxPTsLRVLTrm6uPtBuLb7MiyFYgTlmX1NXao5AooooAKKKKACiiigArM8T&#10;EL4c1TcMj7LJ/wCgmtOuc8bXirp0enK3+kahIsKqvXy85kb6BA3PqQO9F7K7Az4QfJjB5O0Zr5K/&#10;aC+Ovi/4b/ErTtPsPGeo+F/CMPh1tZvI9L0yzu55JH1C4iTZ568bi0QPzYAUkAnr9Yahef2fYz3G&#10;3eYkLKg6s2OFHuTgfjXgHxS8P+Kvh/8AH7w94wsvC+pa/oVn4Nh0iSbTbi3jMl3HcyTCFhKclZCq&#10;IxC8CUkHIr2eFHRhi5TrRUo2dk7Wb+aav20Zz5hzOmlFu9+l/wBD56uv2rPFXihU1Lw58RvEN1fW&#10;FzaxXVrqmjacsTWssyxsVdI8hvMKcbejdRjn60+Itz/wkfxE0zQ1ObXTVN1OvYMcEA/ht/76ry/4&#10;6eKfiH8WPh3Np03wh1Xws0N9aXEmNVsprYwxTLNJK5G1ty+UFABxiRj2rsvD+pvb6Xr3iy7G6e+l&#10;eVN3oCQoHtuOPwrXjfEYWWHoyw1OMJtyVouLevLa7ikn1Po+E8PVjOrXk3KySjdNau60v2VyePVE&#10;n8dX+tSL51j4ZtWkCn7rTn5UT6lj/wCOH0qhpc8nhvwFfarO5bU9SdnEjfeZnJCn9S34moJLGW38&#10;H6HoakjUfEdz/aN45HzCAE7M8dDy4+nvW5fWEfiXxroXhyJf9CswLm5UdAij5V/IAf8AAxX5rWp2&#10;VHBrZas/RuaEU5S+Ff8ApMP85X/A9B+Gvh0eGvB9hbMuLiRfPnPcyPyfyGB+Fdp4NQTW95qGPlup&#10;iI29Y0+QH6EhiPYivz38cftCeIfCvj7x42ueN/E9tpdr4mvdL0vTdFtrXy1jiclt8jjcAFeMKFye&#10;pJrtv2Z/jd4k8XfGrwHp9n4x1/VfB+o2t/DNputW1tH5c1tASFRolyUAeIjODnIORiv1uHBmLoYa&#10;WMlNOPLzdeiu1tbb5X6n4pic5ji8Q7p3lLX5s+4fEFjNfWcawjcytu25xng1j+JofLsdEsm5n+0o&#10;+8dUVFZmIPoeEPqHI711neuO1K6/tDxJcMvMNjGLdT6yNhn/ACHlj67h2r4upLlg2bwpr2nN1ZU1&#10;maG302aWeBblEAYRNjDMCNo598V5vN8G/Bs22aX4feDJQhJ+wjQ7YrgnJw7R/ePrgD1HevQ9TtZN&#10;Wuraxj+6ubyb3WPG1fxcqfopqGowlSpRhzQk437No4swrSpzio/kZfgvwT4K0CWa/wDDPhbRdBun&#10;T7PPJp+mQ2s23IYxuUUHGQpweOAfSug0yRtN1RdO3YsJd01tH/zzk/jQe2DuA7fN2xWX5n9n6pb3&#10;GdqXBFtL6EnPln6g5X/gfsK0tYtWuLPfGubi3YTw/wC+vOPoRlT7Man29SniFOrJyv3d/wCrHdRl&#10;GvSulY57ULl767mldWXzJCCW6ADoPyx+tbvhVZovPkZAlsy7t7DrjgYPp1rVsbG2jh86Ieda36iZ&#10;GfkEEZwR681ftbVZJobdFCxRgMwHQKOg/E/yNe3GMY3q3Oidfmh7NI506Nd6t4hjF1byRwEhiSDj&#10;YOcZ9T0r0CiqGtXc9lpssttC00wGFVRnHvjviuGUnN3Zm5OVl2L9FUI9QNvpkNxfhYZGUblXJ59B&#10;71LYalBqUJkt33hTtYdwfQ1BnzK/L1LVFFFBQUUUUAFFFFABRRRQAUUUUAFFFFABRRRQAUUUUAFF&#10;FFABRRRQAUUUUAFFFFABRRRQAUUUUAFFFFABRRRQAUUUUAFFFFABRRRQAUUUUAFFFFABRRRQAUUU&#10;UAFFFFABRRRQBl614fs9dtjHcIwOQVkjYq6kdCCOc14l44+Ht/4VubW/06ye/i85AwtIyNyAHKyI&#10;q9+m7jrggnmvf++KCoORjINduExLwtaNbl5rdGcOOoPGYWeF5nFSW6PlqbxNfyWoH2e8lO2ZTM8Q&#10;H2g7STuwOPLznjPTnHbqvBejTa5ptnHeAzMweOFZEwIADiWU+rDO0EjduY5yFzXpfir4b2fiCORr&#10;c/Y55AQzIAVbIIJIIIzg8HqOxHeLw94bs/DCzRQiRXbaMT7dyoqhVXIAyAB97knuTXs4vMXmMY03&#10;BRSdzzcnyenk0pVYVXKUlazS0+Z0Gg2sVrvSJAiQosUar0VQOg/z2rXrP0mFlheZhjzDlVP90dD+&#10;PWtCvnqrTm7HvoKrzX0FvPHE8gWWQ4VfWppGKxswG4gZA9a4L7dI18Ll/mcPvwfr0rBuxyV8R7G3&#10;ma3jTVL2zjihgVoYZPvXCnnP93Pb+vbvWZpmqaxrVpfWyTb3RA4lGFf/AHB9QDz29ea7KGa21Szy&#10;AssMgwysM/gRVSHw5ZW15BcW8Zt2hBXbGcBh7+taJo9GNSPJZL5nCaf4d1DU1DxW5SPP+smO0Z7+&#10;5/KqV0tu9nNZtEzTMw3yu2ChU9FX19zXrbMEUsx2qOpPSuS1STQ5LWW1m1BpGMhlEq5dlb6qOep4&#10;NOPkdCruo7SWh5Vrfj7VNL8RW8mo+J5dES1S0Fhp9nGskN2qSKLsNbRxvPIzRkbdo2LkAEMCT6Z/&#10;wk1t4i8XQRiS6jsrQ4hSS2khLXHzAl1kUMQBjaQNvzZycjHl/jD4deM/GkiXPgrXEs0tBNbyC41G&#10;60/96/2ZhKvkZ3FY1lT5unnEjBznu9Ws9Ut9Vgaaea+urGwtbee+iTbumAcu+B93duBx05Ar0Jyf&#10;srnJGEXVcVtqei2Mc0drGlxKs8qjDSKMbvfFcv4o0W/mvA1gjfZmT51SRY1Vh1zyMgjH5Vz1j4iu&#10;7fVEu3laRFb94inAYHhuOme/1FavjzxHYrayyTz/APEosLVr+9ZMsGQKSqsB1GFZivfateZJqmnJ&#10;7G8aM41IqKu3sc9axz3EjwW0IuIEb5p43HlhuhVW6N74yBj6ik8eeMrDw9ZaUdXgjspb69g0q1um&#10;maQvPIdsaybY+jEYyeASORXjdp4o+Ifx6aPUtHvpfhp8PmGLS58lZdS1I84KJzsQjpjn03A/LW8T&#10;fsktrtjG11408f3kqzJK76ndr5XGeVV1G1h2yeK44YipUfux90+pqZXh8NJRxuJUKnVRTk0+ztpf&#10;uk211PUNC+LWhWmlatqnnWcC6Vqkujz3F1HNMzXUYBZYYkXc/B/hGcKx6DNYnjT9qXw/o2mapcXH&#10;imzuZrc27W1jptwluLuGeNGWbJDS7V3Pu8vcRs+7k7R5JpP7JP8AxT8kereJda1O7muFuJorq4U2&#10;c0hiRZ2eCOcSMXkDsH3g7QgO7BLdd4N/Zr8KeGd0M2gaVqlq2lJZvJqEBkmluN7l5+p8v5SANjAn&#10;/Z2jOkpVe1v69CVhcog+apVnUfZRSX3tu33EGh/Gfxj8b/Dj2vw28Lf8Ixp8w8q98UarOojt3wPM&#10;MSj5pmAPDnHbcF7eh+B/h3p3gfQbTQtGtpjYbvtD3U4PnapcH71xIx+8MjI7cD+ECruj+FdP0OxN&#10;rDDHFbNIZmgiTbG0hABkYZJdzgZdyzHHWvUvB93f6lC73ZWS3QbEaRPnJ78+mKVKgotzk7swx2YP&#10;2KoYamqdK97JtttbOT6+isvIzPDfh9Lmbe+4ooHmMT1OOVHA4/Wu5jVY1CqoVRwAKbHCkK7Y0VF6&#10;4UYFSV0nyUYyu5Td2+pWvrxNPtXmfovQep9K4m/1CbUpvMmbOOFUdBXYappK6p5QeRkVDnC96pSe&#10;E7VsbXkT15BqXdnDiadWq7R2IvCdj5cT3TDl/lX6Dr+v8q6GmQwrbwpEgwiDAp9UddGmqUFEKKKK&#10;DcKKKKACiiigAopFYMoZSGU9CKWgDD8TaBJri2/lSpE0ZOd4OCDj/CszTfBM1neRTSXaMiOHaNUO&#10;Gx2PNdfRTuaKpJR5U9DmNS1eGH7bbQQbZJCVaQdz0P8AWtvS7drbT4InGGVeR71i6ZZpL4gu2cBh&#10;GzOPqW4rpMgZ55qUebQ5pNzl6I4r4iZ+0WeASfLcDA91rnLq6+0Xks8ZeIN8qc4IQDAHHsOldT46&#10;t3vLrT4EgknJDsViOHIGDgflXGzHyYn8z5Cgw27jHrnPSradlbqfQ4ezir9DG8b+Kofh74D8TeLp&#10;ArS6bYbLdZW+VpGAZV9t7PCv4Vj/AAR8Mv8AD74W+D9HvFL6jKn9sais+S7SO3mlXI7hmVc9/K78&#10;1zn7QUMmr+Gfh74LVRv8Ua7bveW/X/R1YzTD325UfRa9Snk+0atf3Hoy2yf7qD/4pnNefH97iHLe&#10;x71SPscqp0+tWTk/SKtH8XI9CvvFUE2nwtZyqZpQflJ+ZMdePWpvDdukFg10/DyEku3ZQf8A61Mj&#10;8J2c1hZrJH5dxCgHmKMHOOc+vemeKFuLPQ1trKF3Q4WRkGSqd+OvP+Neg0r6Hw/seaunfT9Tj9e1&#10;H+2tSkuQWVB8sXqFHT8+T+NZ3zjAcrt6tJnaFUckn0AAJz7U8EHpyKfDFFNMROyrbQr59wzkBBGp&#10;yNx9CQfwRs8EVlzWvKWyPomuSHLD0OC+PnjrUPDvhW30jQY2HjLxlcLp2mQ5O61iIwXPdVijOSez&#10;vuPGa63wJ8LYvC/gzTfDWiKJNO0FFWTsbi5I3O5/2stux0y/sMeafCSSb4r/ABA1n4sXMLS2fmNo&#10;nhK2k7xhisk4B6F23ZPVVDg8AV9V6LpaaLpsFoh3bBl5D1dycsx9yxJ/GuPDp1JutL5HpZrNZdRp&#10;5ZT3i+ap5ya2f+FaerkcR4V0t77VlLQ4W1YM5YYweykevFehjO456ULGqsSFwTySB1p1elKbla/Q&#10;+RlrJtdfwCiiioGFY83huK41BriSRmRjkxn1+vpWxXPeJfEg0nFraBZtRkGQjcrEv998dvQdSfxI&#10;LXOat7NR5qmyE8QeII9FVLKzRHvnXKp/DCv99sds9B3P4kcW1rtkedWL3Tnc80nWU/7X+eO3pUsM&#10;Pl72Z2mmkbfLM/3pG9T/AIdhxUlaxk6bUoPVHgVqjxD95adF2/4JmatCYLKS8AWW+t/31v8AJuHm&#10;DlFC9wTgY75r0vQ7XT9P01byCVJkmjWSW/kIzNxnezdh3x0GeAK5/wAIaP8A2hcJqswJt4yfsqno&#10;3Yy+/ovtk9xXRN4b0trjzTYwl92/lfl3f3tvTPvit417NuerZ6OCockG0rJ/1cgbWLzWVxpEaw27&#10;cDUblTsI9Y04L+xOF7jcKntdAtbeZbiXfe3a8i6ujvcH1Xsv0UAVp0lYzrSmeqopFHWtMXWNPkty&#10;20nDK3bI5Gfas238H21qbc+YzqnLqw4c/wBB7V0ApskipGWdgqqMkntRTqzp/C7GdSnGpHlmrpO4&#10;+s/Wrqey06WW2iMsoHAHO3/ax3xRY61BqBm2BlWLkuwwMetWre8hulDQypKMA/KwPB6Vku5pCSku&#10;Zao4q58XXc2iOhXbOzCL7QvAIIOcD+9j8OfoK5hGELEEKUYYKtyrcAfMOjdB1zXpmteH4dYtY4N7&#10;WyJJ5mIwMH1yPXk1Xt/B+mWq8xNJtfzN0rZOB/D/ALvsa0UrO6OuNSmoNNFnT9X3aHHeXEP2b5f9&#10;WOh9No9D2rmLq9ub64a4y+V6bc4QelWdd1b+0JhHEf8AR4+n+0fWrnhW+jj8y2YYdzuU+vHSsW7s&#10;+drVViKqpp2j+pRk+zXEaXNz5lzNgLvVCpVsHAJzg/l+NVJbESaO06ytFN5nlg4yp78Gu6mtopom&#10;ikjUxN95SOK87+Jfxi0T4a+GdQ1u+spr7RtKj82dbNFZ+oUCNWKqeSOpHeumnTdZxpwjebaS9Xsj&#10;tlQcoXk7uK37E39lz6fawtKGKScqzHn/AOtXMT3R1O/M64+yw5jh/wBs/wAT/TjA/E968uvP2p7j&#10;xtBDeWvgTx5JpF9EskccOmwbriNidgjTz9zKcH5lBLcjpW98Jfito/xe0OfUNDsdTs47e+k05rS9&#10;tQJxJGiO2I42c4AkHuCDwK8vPsszPD0XFUXytpSelk3sd2VUsLHEe1lUTdrpfmz0XS7fdIZT0Xgf&#10;Wux8CW4axn1H/n8l3Rn1jX5VP0OGYezCsHTfDt5rSrbfZ5rDTyMSzTrslkHdUQ/MM92YDGeAe2p4&#10;78SReHdPhtrWcwXK4ZIYV/hHAB9B/hSwWFjhaEaS6at+Z6OIqPEVLR3f5Gb4+8c3OjPcafAsaSyK&#10;AkitllB6k+hP6V5fpXhW18a6tZ6ff2UV/AZllKzQrKEIz84DcAgE89eTSSSXWt6gXYtcXVw/1LEm&#10;vbvAvhCPwtpuXAe+mGZX9P8AZHsK6YylKanHRI7KnJgqHJvKR5zrHwl0HQdRZTplpPbyDdH5lumM&#10;dweOf/r13nw70V9C082trYw6dpIGYbeGMRKhzn5UAAAOT2rrJLeK4aNpI1dozlCwztPtUnArslXn&#10;OPLJto8KUubdai0UUVzkhRRRQAUUUUAFFFFABRRWJ4k8TRaDbhVU3N/LxBaxjLufXHYD1OB70AWN&#10;W1gWOyCCP7Reyf6uFT+p9BXHWcEtxrl/fXM32iSM/ZVk/hyDmTb7Bvl+qGlsY9Ww8sl4tjPLzJJC&#10;iyzH23uCoHsF/E1ds7VLK2jgjLFUGMsck+pPuTzXFiK8ORwgzojGwRW7aprdpZKMxQlbu4b0VW/d&#10;r9WcZ+iN7Vc8aLFeX2k2jLudZWuj7KmMH/vtk/Kk02YaXNcSxoGacqXLdeBgAe3X8zVeZWuNWur6&#10;QjdIiRRr/cRQTj6lmY/iPSs41YQpcsXqJxblc89+NOryR6HaaJbHFzqsyxcddgIJ/M7R9M1yuvaU&#10;NX1Lw34OtCywzOnneX1ESjr+QY/gDWnqiT658Uby7uIpI7PS4RFb+YpUFjnLjPXktz7CsLS9VW10&#10;7xf4ykfEzf8AEr07nozcEr7hRnj1f1rx4x9vi4xe0Fd+p+mYOn9WwsI0/itf/t6ei+5WfyZoafe2&#10;/iTx1rWuptTS7EfY7TAwgRBjcPQbRn6PW18GrF9Sk1jxLMpBvZjFb7hyI1PJ/PA/4Aa5DULeXw58&#10;P7TTIkP2/UmWLy1+8Wc5I/LC/jXtXh7SYvDfh+ysFICWsIVmHQkDLH88mooS9rVniH1dl6L/AIJy&#10;ZtWVDCunB6StFf4Y2u/m/wBT5++HVv8AFD4WeOvijc6T8ML7xamqeJLnUbNV16xtbWS2nckSuruW&#10;EgES7RjOJXzjjPQaP4b+JHjz9o34f+M9f8AX/hDSdItNQF79o1qyvI4ZJovLSOIRPu2ERox+X70r&#10;dhk/Q/g6zaHSPtUgxcXzm6f2DABF/BAg+oJ71u+xr9SefVHF/uoqUo8rfvXs48r+1bby3Pyn6pFN&#10;Wk7J3tp3v2KWtaomjaXcXjKZDGvyRr1kcnCoPcsQPxrldPtntbNElYPMcvK46M7Elj+JJq34juv7&#10;R1q3sk5iswLiY9vMYERr9QNzH0ynrVHUfNuFisrc4ubx/JRv7gIy7/8AAVDH3OB3r4rENzkqaPTp&#10;6JyZq+DoTcLdaowwtywjg94UJAb/AIExYj221uLptosvmC3j39c7alt7eO0t4oYl2RRqERfQAYAq&#10;lrmtRaLZmV/mkbiOPPLH/Cu5JJJIx5ed7XZLq+mQ6xp9xZz8JMhQsv3lz0IPYg4I9wK5PTbiW4so&#10;2mwLhcpLt6b1JVsfiDWv4R1i+1ZJzdRq0at8syjbk/3ce3rWZNF9h8Rapa/wSeXeR+wk3Kw/77jZ&#10;v+B1z4qN4X7G8E4T5WW7XRZ/sAbTJE2ZPmWUxPl7s5DxtyUPPTBU+g61Z0HVofMe2vEax1Nmy1rc&#10;YViBwCh6OPdSevOKy4NavLPUisM1vHp9qi3F8Zl5CE44bPBxubp/BjvXVRzab4ksSFNvqFseq8OM&#10;+47GvVoR9tQj0OefuzZbrmfGGvTaY1vBayeXOx8xjgHCjgDB9T/Kr/8AYd7pjE6Zekw/8+d4TIg/&#10;3H+8v0O4egFcnr1nLcX0k15u066bAC3RzA4Ax8kw4/Bgp9u9Zyozhqa0ZQc1z7Eunzal4hj1DzJN&#10;6xr5irkBQ56AZ6DGe9XNCsimkmKC6S3v7wlkZDv+VCOMrwOv61HeA+HfCaQZAu7w/OynOMjnkei4&#10;H45rJ8MW0txrlusDvFt+eRkOPkGMg/U4H41lzdGdHs4y5qkdF/kehaZHdRWca3kiy3AzuZRx14/S&#10;rVFFQcgUUUUAFFFFABRRRQAUUUUAFFFFABRRRQAUVHNMlvE8srrHGilmdjgADqSawv8AhPtF/wCe&#10;lz/4Bzf/ABNUot7IR0NFFFSMKKKKACiiigAooooAKKKKACiiigAooooAKKKKACiiigAooooAKKKK&#10;ACiiigAooooAKKKKACiiigAooooAKKKKACiiigAqK4torpdssayL1+YVLRQAUUUUAIa4TWLM2OoS&#10;x4wudy/Q13hrJ8QaaL6zMij99EMr7juKTOHFUfawut0UPCCvuuWyfLwBjtmty+skvoPLd5IxuDbo&#10;22nj3rD8I3SKZrc8O3zr7+tdLRErCP8AdRseONLu+WWTfIOG3Nk579ak2n5RtYbvu/Kefp61608c&#10;KxuGVRGQdwIGMd81ltZ6W+iyNBFDNaxB5Ex8wVhnOD25FXZS3PbWKsvhPDPE11KsnhSPw34qvofF&#10;r3Ml1e+GtG1u0hvrywdLhkMVtdnyC4ZrdizBSY43weAK7T4e+LNa0XSba38Vyx6hrnkxR6lc2wUb&#10;7xIUWYqAFXb5isowBwAa5a6+GFtffEXw/e33hrxGttJL5aalpt/AbUube1xNKoImhA/s23AZejDH&#10;8Zz0uiaTFeW8FzdTfY7NxkzTuPNuCOrjj5mY/MWAxljXoVdIKJxUeWcm5D9TvDql5cXIhWIsNzRx&#10;5IUDjJ/xrnPiTam6+GXxBstLVpbi60SWWKNR85c2rRbfrujB/wCB+9em6bbwNeTS6WY7i3hQ/uMl&#10;S+VIwcjue9cfDIdP8QRGWLyBcZtJY8EeWWOUHPbPy/8AAxXk1Yt05I9HDYi1WNTltyNWT66mJ+zH&#10;fWk3w5+G80UizRSaELVG7JOix71Hv+7kB/3D716B49ab7dbJIqiAKWjYA5J/iB/Q14R8BfM8Dal8&#10;QPATZJ8KaqNU0xFHAtJgZljX1wN4Pu5FfUtxZ2mrQwPNGlxECJY93I6cH34NZYWXNTt20O/Oaf1X&#10;Mqk1qpe8n3UlzJ/c0eZwabd3Sq0NrNIj/dZUOD+NTR6S279/MkA9F/eN+Q4/WvUqzrzQbO8yTH5b&#10;n+KPiuiy6Hh1sVWcf3dkzn9N8LaRfQuFnlmn24y5ClffArc0toNMt4NOa5jkmjG35V259setYOpa&#10;LeaUyPZs8zu2xWjU5TPGT6fWtbT/AA4bS8iuJLjzWUZb5cZbHJ+maq7tqcPtMRKCc1rf8O5u0UUU&#10;joCiiigAooooAKKKKACisOTxjpsN59meVkfcyFmQhVYHGCf89K2GnSNHdnVUQEszEALjrk9qqzDV&#10;bj/4apSatbJfG0d9suM5PA6Zxms+TxtpKg+XdLcqG277fEik4B6jjvVCO0j8TXU95by+XBuCt5i/&#10;MCAO3/16TTRjW9pGKlCN9STRdXXT7e6jnLPHCN67BuPXBA/Srmk+KotUuJYHha2dRuXec5A659D7&#10;VwTapctZyopRBKnzBV5I64yfwrvND0uSS1e4vlja4uIwm6M/8s8YH44700lyu+5tCjOjSXtN+heu&#10;JDqmmy/YLgRyNwsvoQR/n8a5iCG6j8XW8c2+UxhFabnDYjGT+ddZp+nx6bCyRFirNu+Y1NJbiSaG&#10;TcwMZJAHQ5GOacZW0ZMJyjHVamHZ3NnpGrXNvPcnz5mDAum1ecnr+NV7W+abxRuDHYzMn1AB/wAK&#10;XUdFtrfUPt+pTm6RvlWLZgjnjoeQBWLdeIryz1ASyaZb205YlC4bkY69cHqORScU9jGVD2jjGi9n&#10;do6XVmEfiLR3JwB52fpsNed6kv8Aa32syDcLgsW5/vttH6uorodS8VQaksUjQTxXsSyCMRsrR5ZS&#10;uSTg45rFsk3XVrHjO6YM3+5GpY/+PmGlKXLG/Y9eEXGLb32PMdZk/wCEq/a20WBx/oPg/QJr5nzx&#10;HPO3llSP+ueG/CvVPD8ekG1sLq4u7iOZyLmaFoCRuY72XIHTJIrxf4QzHxLrnxj8X7SP7W1kaLA/&#10;96K3QQh1PoRIf++favW24U4H0FcGE0Tl3Z9Lm8f30MNeypwivm1zSXyk2epNrEP2RZ4le5DqHWOI&#10;ZkKk4ztOOKnt7yG42ANtkZA/lPw4HutYd0+m6DdWMlyshukgEasvIVQMZxn3P61yt5De6rrO8BxL&#10;cS4hlXOFHbBHTA59epr0bI+QjCMna9jq/E2h6a1ldahNutjDG0sksI5IUEnK9Cf1r52+Pl5qd9p3&#10;h34aaQfsuteNp3S8mQ5+y2cagznPc+XhBn7wB6Gvovxf+70OO2LFvNnhiJY5LDeCc/UA184aVdHx&#10;J+01468Q/NJZ+D9Dh06D+600oaZ2X/aAG0/Ue1efipN8tNdT6TIko1KmLqaqjFyV9r6KP/kzWnY9&#10;w+G/hWy0W3tLfTrcQaRo8AsbKPqCVAV398Abd3Unf+Pf9a8o0a9v/Dq21m008bR7RJC4zn+8drev&#10;P1r1ZW3KDgjIzg9a7IxUIqK2R87iOeU3UnK7lrcdRUN1cR2dvJPK22ONSzH2Fedr4i1dr6Vo5pN7&#10;sWEKrvC8ZwAfQVVtLkQpupex6VRXJeGvFl3qt8lrLFEylSTKmVI4z05z29OtdbQ1YmUXF2Yjfdye&#10;BXmuttJeX0t9bgGfpsPyiRAeFPvjoe30r0K/jkms5ki/1jKQK5m50X7Do7Szri4LjGD0HpSu1seR&#10;jYSqJRWy1OctrpLqLemRztZWGGUjqCOxqxY6c2t6jHYj5YMeZcuO0efuj3Y8fQN3xWzceEHurGG5&#10;tGWDUQnzeYPkmHJCvjkEZ4bt6EcVreF9EOjWJ87a17O3mTsvI3dlB9FHA/Pua003OOlhajklNabt&#10;/obUarGqqoCqowAOgFLRRWZ9CMklWGN5JGCogLMx6ADqaZa3cd9bpPA4kif7rL37Vj+LJi1mLUEg&#10;SfO+P7qkfzYqPzpvhuO9VFaRttrg7UYcn3FMxlUUZKNrtnQVy+qaompXqWgl8q1DYeT+9/8AWrU1&#10;3UvsFmdhxLJwvt6muLrNs8/F1+VqC+f+RveJb630/T47G3iWQTKTtRsfL2OR1yfXrg1x1jcXGn3a&#10;vbyNFdZ2+mfZh6VsWskUNwJJYEnGCpVvQ+h9aLWxfUtTk8mPYn3Uyc7E9Sf1+tbc0OTR6nVRx6UH&#10;GMVtt5nd2d5HeW4kjcOOhI45rnte1r7Qxtbc5TOHZf4j6D2p+rTLo9ithbn53GXbvj/69P0HQjGy&#10;3VwOeqR/1NZ76HPUqTqtUo79SGz8JySKHuJPKz/Aoyfxq1F4dt9Ok+1SzMY4f3nTGMc5rZubqKzh&#10;aaeRYolGSzHAFcLr3xGS4VoNFiN4G+U3LHbF6HDdx9Afw61lUqU6Meeo7LzOmlg4cyUIc0vxM34i&#10;fEKWx8O6tfRxf6DZWsty0W/Y8wRC20tg7QcY6d+/SvjTx38a/Efxw+E95YW/hbTfDmn65bMltNfe&#10;JoRK+2QDf5RiDbcqQN2wHBOSBX0V8QrHzvAPiWS7kN066XdEKwwinyW5C/1OT7184fD/AOHv7O/i&#10;L4Y+DdV+JPiKPSNYl0iGJBHq75kEeVctGI/3ZEm9cZOcZ74r7vg+tl2NpzxUqUpypyjZpNu9m9Em&#10;uqXfQrNPrGG5aUZKKkndafm0Yfw5+Duk/GTxT4zg1vXde8Ea1oCWUMGlW2sWty18zQsqR2vEaHIh&#10;TbhmDeavI6n6n/Yl0u0s9L+KUsKeZIvji/gE7kM+0RW5wSCRnJJODye5wK8v/Z5+A/w98dfGP4mW&#10;Wq6Fb36eF49Dg0/ydRllNlILeUOEuI/LLsGiT58DlOMV9W+Ffhz4d+Emg3Oi+D9LTSItSvGnaJZp&#10;JN07qqvKS7Mc7IwT/u+9e9xRm1OqpYJSe0Gk0rK8U3rdt3872PKy/DyTVTTr67nS6VI9/eXV5nEG&#10;fIhXswUnLfic/lVi80axvpmlnto5JWjMRcjnaeoqe1t0s4I4oxhI1Cr9BU1flt9dD3766HLaB8Pt&#10;P0HVJb6ItK5GI1kH+r9ce9dTRzRSHKUpu8ncKKKKCROahivI5rmaBGzLDjeuDxkZH6UtzdR2cfmT&#10;uI1zjJqpZ3unSXMht5YzNMQWweWIHH6VtGnJxcrOxk6kFLlbVzRooorE1CiiigAooooAy/EGtDRb&#10;NWRBNdTN5VvCTje+CefYAEk+gNc1Z2Zt2kmmkNxeTHdNcMMFz6D0UdAOw/Opb6caj4ku5PvJYqLW&#10;P0DEB5Mfmg/4CajeBtY1KLTEd0RkM1y8Z2lYs4AB7Fjx9Ax6iuCs5VJ+yibxSiuZjLee51aQxaXA&#10;twFJV7qUlYEI6jIGXPsv4kVuWfhu5TJur2OY/wDTGDYP1Y1s21vHaQxwwxrFDGoRI1GFVQMAAdhR&#10;dXUVpby3E8qQQRIXklkYKqKBksSeAAOcmt40KaVrXMnORz+q2Q0m1kuXlDRqVGAPmJJAAH4kVVzj&#10;rR4i1a31XVrXS7e4in+zH7VdrHIGKcfulYA8bi28Z7J715h8aNTF1JoXhuKYJPqNyHb5sHYuTx6n&#10;hj/wA1wYiMKb000uz1MBh5YyqqTdk+vZLVs9LuLeK6jaOaNZUYYKsMgiuP1j4X6Zf6dpthaM2n2V&#10;lctdLAmWSR2IzuycngYHoCawbHx1cnxxa6JZX0MlhZRNJqbMwkMCKgcqTnKtt29f+eik8Vv+G/iZ&#10;ZazoL6pewPpkCswLSNvUgHG7IGcfhXDGa9mpv3VLQ9hYXHYNqdF3Wj087pad9GZf/CE6jdfEbT7y&#10;7hU6VYxNJFIrghpfp1ByQen8Nd3qMLagYNNQkPeyCJz/AHYsZkP12gge7Cp7W6hvraK4t5FmglUO&#10;kiHIYHoRU0beTcJOgAlUFVbHIBxkfoK1oRhS5YpaI8rGYqribKenKrf1566nXKoVQqgKoGAB0FUN&#10;a1ZNG097hl81+EiiU4MjnhVH1P5DJ7Vz8t5qzOSmqNGp/h8iM4/Sqsenp9qF1O8l5dgELPcNuZQe&#10;oUdFB/2QM16ssTBK61PKVN9R1lbyQxu87iS6mcyzOo4Ln09gAAPYCrvhW3N/qVzqTD/R4gbW2P8A&#10;f5zI49sgKP8AcPYiqEyyapeJpdrLsmkG6eROWgi7t7Mei575PO011sklroOl5wsFrbRhVUdgBgAe&#10;/alh4OTdWW7Km/sodqWpQ6VaPPO2EXgDux7Ae9cNa2134w1dpZSY4V++y9I17Kvv/wDrqvJd3ni7&#10;WIYt21WLbFxkRLnJJx14wM/Suy02xt/CulN5km4k7nbHLt6AV6DjY0VqK0+Jmf4q8ceGvhrp9sur&#10;atpujiYMtpBe3cduZtuN23eRnG5cnnG4eorhLj41eA9U1SxvR408NxtJaSRzL/bNsdrK64B+f3Yi&#10;vn79r7T5/GXxU+HMd1b6bcXNvZ6/cw2uryILJZYraF4lmLkJ5YcKW3EKcHPGRXk/xK+C3xQ0j4f+&#10;JZviD4a8K6fpsOlz3NncWn2ZbuKaECRRAEbdt2hgyqMbSSelfe4HhvB43CU6lavySqdNL/E1onvt&#10;c8KvjKtCq4qN7ddeyep986lDFqX9moJf9CuruMTNCQfNTaxQZ7jeIz+FXtQvLK+VJ7e1FhNGuxL5&#10;p/IdCONo2gl1HoQV9qwtDXzPBvhhMspYacAynBHzxcj8M1HHbQWd9NDfecBESpEAG5mBx1PQY5r8&#10;+or2ScL7No9uEVU1fqdlpWtaoLRZ/wB3rlqCVdoE8mdSP9ljtf8ANT6A9K2rLWrHVXeCOUGZVy9t&#10;MpSQD1KNg498YrlfAMlykk6GKQ2sihvN2nbvHHB75Hp6CuimtdN8SQKzotysTkJIMq8bjjKsMMp9&#10;wRXbGvJfErnPUpqMmkRTeE4I1cafJ9hR/vW2wSWzf9sjwv8AwHbnvms/S4T4YmnN1prQrJj/AEq0&#10;LTQkD/Z++nfggj/apL7VL3w3qENut5HeWzoW8q/fY45AAWUD6/fHOPvCtL/hLrGOMm7Waym2M6wz&#10;RFmkABJEe3IkOB91CSfStrU6yI9+K8jSs7231C3We1mjuIW6SRMGU/iKmr5p+H/jjU9RY+MdSutQ&#10;nh1+8ZLKw8P3NreYL7nS2kQIkkdxBEhEqOZFyj4IJ2j2XRfHFvf6rqWmWWqaX4nutMYJeQ6XdxG8&#10;tGPRZ4d3yng85GSD8oxXNPDyj8OoKSOxorPstatL6QxRuVuFG5reZDHKBnGdjAHGe/T3rQrlaa0Z&#10;YUUUUAFFFFABRRRQAUUUUAFRTzx28LyyuscUalndjhVAGSSewqWsK1h/4Si4F1L82jxMDbxdrlgc&#10;+a3qoIG0dDjdz8uNadN1HZCbsJDby+KJknuI2i0mNw8MLcNcsOQ7jsgPKqeuAT2FdJk1j65rv9mu&#10;ttbRi51KZd0cJOFUdN7nsoP4noKxNviL/oOxf+AK/wCNerGKirIxOtooorxTcKKKKACiiigAoooo&#10;AKKKKACiiigAooooAKKKKACiiigAooooAKKKKACiiigAooooAKKKKACiiigAooooAKKKKACiiigA&#10;ooooAKKKKACjbuBB6UUUAcVfWcug30bpIGP3lbH6Vo2vi3LATwgL3aM/0qLxf/rrcf7J/nWJb27X&#10;EyRR43OcDPAqNtj5+c50KrhTeh38U0d1CskbB42HBFcNqWl6npM13DZJJNZSRyMEB+XBTBz2B54+&#10;grodH0m+06Rg8sZgYHKqSTnsRxXJTalLZ6bJ5GpSm4aYxywspEnA65ycDp6fpXRDZs+gw/NUj7ys&#10;zzvQ7FNP+NEfiD/hYIvLaHVVsL7SoLmaSSNriFhbW0sBfy40BnjxIF+by4uNzMw7bQ/DesajoenD&#10;aXWBPIO+YfIUOx1x2+ZT+VXvAPgfw7qtncz32lW93qEN9HKz3CByrxJGsEi5+6RHHCMjqYge1X77&#10;WJ/B/iTUoBEslteYvYt7FQMjEmP+BYJ/3h6121vegpIqjzQm4x3KFtHJ4WuBO7MbuOXEkKncPKKg&#10;jJ9/m9cYH40vFniO71i3fhYlJURwoBliGBUFj1O7GB69qltfEF9reoPKtquowMNrtJ+7t1xyMHGW&#10;II7Z9yK89+InxU8O/Cu+ht7gzeJvGFzzp/h7TI/MlBPQhBnaP9tucA7QcEV5VbEU4RS6o9bDYOtj&#10;Kvs6MXKb7bLu/JIzGX+zv2x5IkOYNZ8K5mRTk747jAZh2G3gE9TmvRvDGuX9lo1gYLp1/cJ8pO5D&#10;8o5wexrzP4d+DfFLeKPEXjXxlHaW3izxBapY2GkWLGR9NskyzhnzyTgMccbl4OWCr694b0WLUmZn&#10;dIbC1wJDuxx2Uegx3rmwsZWb7ns5vOiqsKfMp+zhGLa1TaXR+W2mmmh1+h+JDdaZJd3wito432eY&#10;GIV+OoB6enU1qabq1tq0Hm2z71BwQRhlPuO1crfXg1pfsFhZhrKJlGY1AbnOGUdgD6/jwa6LStKt&#10;PD9rsVlVm+/NIQC5/wA9q9CUbbnyMuWzfU1Kzdde6XTJmtG2TKN3AydvfHvirNvqFvdLI0Uqusf3&#10;iO1cpqXia6uJmFu5ghB+XaPmPuTW+Gw08RL3Oh5uIxtPCxU5a32sa/hRr77E/wBsV8Ft0byH5iD1&#10;464z/Ot2uP0nxNPDOsd0/mwscFm6r7/SuvHH408Rh54eVp9S8Pi6eLi5w+4WiiiuM7Bskiwxs7na&#10;igszHsBVSz1iyvt32e5SQqMsOhA9easzTJbwvJIwSNFLMzHAAAySaxdO0ePXFXUtThEomG6C0kX9&#10;3DGeQSvdyOST06DHOd6dP2hLaSLVx4q0a1kKTatYxv02NcIG/LOah/4TDSe1xIy/31tpSn/fQXH6&#10;1ptd6fpK+W01rZAfwFlj/SoP+Es0bzAn9rWe8nAH2hf8a6vq8erJ5mebeI7izuNUuZrS4huYWYSB&#10;onDDkcjjvnPFa3haSPXNWhtLrEtvHE1y0Mi5WSRWVVJB64Bzz3IPauj8YeFotds3ngjjTVYV3QTY&#10;wSw/gY91PT2zntXB6C0s00Wo2haOe3jFxEG4znAZHGM4IOD6Eg9qz5PZTTex1SlGrSu94nomseD9&#10;M1rLy2/k3GMC5t/3cg/Edfocj2rnIdD1zwy0oiuPttg2XMkEAaXsPmjzzx3Q5PZe1dnpeoRarYQX&#10;kBzHMgZQeo9QfcHg/Ssn/hNtPt9XudNvy2m3ELgK1xgRSqeVZX6cjscHIIGcV2ShGWrOWNSSVk9D&#10;B0fwlp+qWe+PUvtJBAJgwNmM/KQRkHnkHniuxsVjitkgjlEohAiJ4zwO9Q6pocWosLmKQ2l8g/d3&#10;kIG4ezf31PdT+GDgjM0jUBpTtYamUtb4uWEh+WK5yeGRj37Feo+mCeCpRlHVaop1JzaTOiooorlK&#10;Od8Sabd3l1E8SmWPG0KP4TUk3h2W80VbKW42uHDhtu4Ljt1FbuRXP+JvEy6HJBHnyjJyJJB8h6/K&#10;D600tbo5YwVGbrK9zjNY03+x75rRnWZwFfzFGOMHjH4/pXn/AIq+MnhTwGniVr3xPo8OtaZpztDp&#10;E2owpcySsnmBFiLBizhYsDHOR617HqFnp/imFbqC6ha/WLLrDLk4HOMZ4xn0r86fjNpN94g+K/xM&#10;t9GFidW1fX9F0CE3kamVo5LNtoiYqSgaSOEsy7TtAHIbFetg8DTxkK7qNxUIXVurul+p7+X1Fisb&#10;h8M18U1dvZLdv5JH0R+zX4g8Jj4X+AvCFp4x0G58RXzvdz2a6nDJcGRxJMUZFYtvG5VwRn5Tnoa+&#10;ibXwLdQ3cEks8DxJIrsq5yQCDjp7V8X+EvhX4v8AAPxq+ELeOrnw1ca7beIJLSH+wVQSrbSWUjqs&#10;+2JCcNEShbPDPjAr9App1t4nkc4RAWP4VtmmV0MrVKNCfMpK9+l7tb6djjxGa1cwxNevPTmk397M&#10;bUvDMN9qD3cskkr7cLCxATIHA4GcZ5qXw9p91p8My3KQoWYFfJJOeO+TVnTdatNW8wW8m5ozhlYY&#10;P1+lY2o+ILzTLi5a5t3jTYVhbcGjJ52np1PGRnjHSvF1ehz8vO13RR8Z6s66tp1m0a+Slwj7snJJ&#10;VlH6kV4J8MVaH4l/HaxVd7RX1rdiP+9ug34/HZj8a9N1q6u9Sja5kdp7yPbKgbAyykMF44AyMfjX&#10;mdxcR+Cv2oNK1OJsaL8QdK8lyeFN5AoZGb0zEQgHck15uKspxmuh9hlVNyoYrCfanTuvWLU3/wCS&#10;pn1RJDbahHFI6JMnEkbMM+4IqxXD6T4tGl6db2DwtJLaMbeRicAKpG3HqShRv+BCt/X9eXS9PWWI&#10;q8s3+q9Omd30H9RXo6ytY+P5XojXblSMBuPunvXmlx4e1eO6k3W8ksrbnaWE8HPXnj1PFdFofh+4&#10;uJIdRvLuQyE7witk/if6CuolYrGxXG7HGemae2hcansr8upheGfDsWmwQXLLIl20Z3hjwM44x7YF&#10;dBWbouoXF/FKbiHyXRsBcEdvetKnUi4ScXujnhVVZc66iNxg1gahFcahrMds6MLVCHPHBHfn9K38&#10;8ZrnNJ/tCHxNfCZbhrJ87HkzsHIIxn6kcVna4Sp+0Vm7W/E6Siiig0CiioLxZZLWZYG2TMhCMf4S&#10;RwfwoAz9PjTUJru7lUOkjeTGrDICIT/Nsn8q05JEt4WdztRRk+wptrbpZ2sUEf3I1CD8BVfWLOS+&#10;0+SGEgOcHnvg9KbM56JyitTj9Svn1C7eZuB0VfQVVqW4tZrVis0bRn/aFRVgfLy5nJuW4Vu6Xod3&#10;5KXEM6wtIOnPSsa3ha6uI4kGWdgBXoMSCKNUX7qjAqoo7cHRVRuUuhzknhWWSMu10HnPJDDgn61m&#10;654m1LQbdfOXa+RHGqqMyt25/U+wNdZfapZaaoe7uobYdR5zhc/nXmXibWF8Qa488btJaW6iO23K&#10;yjkZdwCBnOcZ9F471x43ELB0JVOq/M97C5eq1RKDaT3KmrX154icPqsqzKDlbWMEQp+H8R92z7Y6&#10;VBGzTXC2ttDJdXLfdggXc2PU9lHucD3rS8PaC/ibUntzJJDZ24DXEkfDNnO2NT2JxkkcgY6Eg16Z&#10;puk2mj24gs7aO2i/uxrjPuT1J9zXzeGy+tmVsRi5uz2X9dD6KtiqeDvSoR1Rw+m/DeXUo2XXCi2k&#10;ilXsYTu8xSMESNjoR/Cv544q9D8D/h1bqqJ4D8NAKAB/xKLcnj32V29FfZYWP1GHJh24p9nv6ngV&#10;pvES5qmrMPw34J8O+DftA0DQNL0Nbjb539nWcdv5m3O3dsUZxubGemT61o/ZWfUftDt8qR7I19CT&#10;lj+gH5+tW6K1lUnUk5Td2+rM4pRVkFFFFQUFFFFABRRRQBU1LT49Ut/JlZlXduyhGf1FZ9n4Xhsb&#10;uOdZpG2HIVsVt0ma3jiKkIuCejOWeHpzmpyV2haKKKwOoKKKKACiiigDgtJJZb5z1bULz9LiRR+g&#10;Fa3hJVOpay5/1m+JPfaEyPwyzfrVGa3+wa9qduOI5WW7Qem8YYf99qzf8CptveroeuLeynbZ3MYt&#10;7hyeI2DExufb5nUn/aXsK4I+7Xlfr+pu9YI7esrxVpMmveGdW0yJ1jlvbOa2R5M7VZ0KgnHbmtKO&#10;RZow8bLIjchlOQfxrn/EWtb4/wCytPlEuo3R8s+UdxgT+KRsdMDgerEe9d+2pgeKaX8I7y61jUbi&#10;XW7i40lri3jt2W7minmjjmmNw0pj2hmfzCqv12KmcYBrj9F0S/17xHpeoalqK3s3hmOC2mvmJIuJ&#10;I7Z4pZFJ/vOWfJ/vV6xrXioaT4X1bUIN9pFa2629vbsu0pLjbk+4Yhf+An1rzSZT4Z+GKRD5brUD&#10;g+p8zk/+ODFfO5hWq/B1k7ei6/gfc5HhVKnKp1k1Ffm3+H4nJ+D9EuPC/hTxZfC+udRuvE+pJaWk&#10;10EExiWOMSs2xFBZyqqSBgj3yT2/iPTz9j0DwjZ/K11IiSMvXYp5P4nLf8BrmPFmtXHh3xV4W020&#10;s/t9ppDGxeFRkmc21xcO4GeCJI+evyxnAzirfw3+ITa/8SrrU5rBbyztJ49MS8gmCqjSXUlokyoe&#10;SGkjY4DHasnUkYJiKUqteC+zBX+Z7M8RSwcW46WvJLfV6R+5Wf3n0O7W+h6SSF8u1tIcBFHRVXgA&#10;fQYArXtdBujpNszuv27YDMrn5dx5IBA4weOh6V5d4q8canpvjLUNHj01tQgtbTTtQgWzs57qUGSe&#10;6R3lSIMzRo8EJ2oucbuefl9F8DeMrnxZ8PvCesmJV1DWdPtrp4/KeJEZ41aRgrfMFBJxknOV5Oc1&#10;7GGwvPG8lufmVar712ySTR9ZVjsgsmXsTcuD/wCi6db+Fb28k3ajdrBAP+XaxYgt/vSEA49lC/U1&#10;1PNHNaRowi7qJHNJ9TH07R7Hwtb3csBMNsx8x1Y5AIHJz1JPqT6Vxuua1ceJL6JIEbyg22GDuxz9&#10;4+/8ql8UeIzrEwt7fcLaNuCP+WrcYOPT0+tdJ4U8O/2ZCLm4X/S5B93/AJ5j0+vrXS79TojakueW&#10;/Qm0PR4vDenySyndMV3zSKM9Ow9h+tcZruvPrtxG5URQx58tQxJ5P3j7/SvTWIVSScAck1SbTdPv&#10;YmxBbyIwKlkUfzFIinUUZc8ldnzd48+E2rePvGng7XdA15NI1Tw6bspDNpgvorpZ1jV0kUyp8u2M&#10;g887uoxzk+K/2dPiRr2i6h4V1z453Gt2Ws2jwXAuvD0TSQKChYIRONpcNtPqpI75r6gs/Dlrp6zi&#10;3eaMyoELb8lQOmCelc1daeNP8RrAJDKUtTIWYYPzuAP/AEWa9ynnWLwmGUac17m14xbWre7Te7fU&#10;4a9KGIrX5dHu7tdO1ylDpzabpugabHL5jwz2sCSFcbimDuxn0QnGa6rTfDIjup7nUDHe3MjAiRk6&#10;YGOnT07dqx44zceItCj7JPJO30WF1/nItdtXzuHk5RvLdts65e7oj5j0r40fFC91fxNdatP4W8M+&#10;GbfVNXstFaTR7q5uLyKxabe8j/a44ovlhOGYruIbAAGab8Ifir47k+IHh0asfD+reAPFekyalYa5&#10;pNrPDL5ymPMcyvPIqMPMOQMg44PykV574g1G1+KfiC5sZ4o9M8Q+Bdb8Qm1sNYBgttVaa4nFs8TS&#10;YiZV37nUn5toBytdJ8I9W06317wb8JPCdnJe2vhmw1CW91xg7Wkz+aqp5cpyGaQMZGC8KWCjoQP0&#10;+thKEcNKSprm5XddlZ2d99fda6a29PCp1Zuoot6X+/bT8z2nXr5r7WLqWTjDbEXPRV4A/mfxrY8O&#10;6MbiOK2uQJbW4AuZLdxlAgJ2Ag8ZZju+i1b8J2+nLNd2zMlxPHjLOo2kDqVz2B7/AErF17U3urzf&#10;G7Rhj5o2naQvSP8A8dy3/A6/ONI3aPqLupaklaxs6x4XstEnGu2aRRXlqzyqtxEJVd3QRk54YMVA&#10;TdngcYIrzr4UeE7bwT421LX9U1zU9UkuLJbO1+3AyizQzNJMWcHnefJBfYoHlc8muukutQ1e1s9O&#10;8xrmaQtP85AO0A7QT+BPPqtRadoWoy6nHEIZrVlf5puRtA5OCO/09a2jWnHR6ow9hDlfM7M8f8U+&#10;JPGVj4qvZCWt28TX9lcx3d/GLm20q1R7vfHbrkqJRZ2nnSsOnzD7zxmvVNJ+KUciiS2g1bTp5Lu0&#10;t4tH1qOOR5VuQWikR0kLRjYruwckosb5QYFd/qHhXT9QR90RgkYMDLbnaTkYO4fdcEE5DAg55FeZ&#10;eIvgnpum2CRWIFrF5Vzbx/ZW8uQNPGkLTfMeZUgWSKNt6KiyvgDjHTGpCr7rWpwy9xXb0PQ7Hxnb&#10;3FjBeXdrc2NpOu+O5mhcREerEgFB7uqggjGc10EM0dxGskTrLGwyGQgg/jXzBqC+IPhvd/2loE0o&#10;vGS4S8jU3E1sjzTotvELJQ7CK2t4QokSLlnQglfMFevfCmO98afDnQtf1SBdD1u+h+0GTSg0CspY&#10;mNzE4x8ybWKupxu6A9Ilhk9Ysrm7notFZDNrWnrmSGHVoh/FbkQzEf7rHaT/AMCWpLHX7K+kEKym&#10;G5/59rhTFKP+AsAfxHFckqc4boq6Zp0UUVkUFFFZuuX0llaxx25X7bdSCC3DDI3HJLEdwqhmPspp&#10;pOTsgK19u16+fS4siyiwb2UHG7IyIR7kYLeinH8XF3WNTTQ7FPLh82dyIra2T5d7Y4HsoAyT2AP0&#10;pbW3tPDeksWk2W8KmSWeU5Zj1Z2Pck8/jxXFLe3epajLqkrtC+DHBbyKMQx+hHZm6tg+g6KK9eEV&#10;TjYx1k9DUjt302xu7iR/PvpFaWefGC7gfoo6AdhWT9l/6bP/AN9muiiYXNsjMuBIgJX6jpWd/wAI&#10;7F/z8TfmK2u0JNdTs6KKK8E3CiiigAooooAKKKKACiiigAooooAKKKKACiiigAooooAKKKKACiii&#10;gAooooAKKKKACiiigAooooAKKKKACiiigAooooAKKKKACiiigAooooA5bxf/AMfFv/un+dZig2El&#10;pcqd24CT8iQR+n61qeLQWurdQCSVOMfWodYhNn4Whllh/fRsAN3BALVNrvQ8SVKVWtPl36fgdXHI&#10;ssayIcqwyDXnniqwSHUbm4tirwsQZtpH7uQnGD9T/WtfS9WeG3lsnm8ksCI5iufLPuPSs/xN4fW1&#10;jgmFyZ7+U4YMP9YfUccdu9aRtJHt4OvGdmnqReF9QtdH1yx8qeWUagoguVZNqxyDJjIPfncvvuX0&#10;rU+Ik2lQWX27WVt1sdNie6ee4+5EoUlmPbaAM8+gPYVyHkSeSLj512yfup1GFSZRuTPqMgZ9s123&#10;i7QrP4ofDfULFxi31jTJI1Y9VWWIjP4bv0rolCdSi4RdmdfLTWIi5t8rau+p8xaTqXjX4+2dxrdx&#10;4nuPh58P555IdOtNNiC6hqEK8CUyHLR5IOAo6Z4Iwx7TwP8ADnw58N2mfwtoi2V1cA+fq+oMbi8n&#10;zyxJYkqCeSMgE/w1jfs/awfEXwN8LXe0NqGgxSaXe2q4MkYjPl4I7MFSN8dcGvYIfDMt1bmRriFJ&#10;zF50NurBnkXjng8Ajp1rx8PRhK0pK7Pr82xlWhXq4CL9nTi2uWOiaT0ba1l3uzEt7cW+50d2nc7n&#10;nZsu59Sf8gdBxTk3Qqct8hwGXouPermm2Mmp3kVvEOW5PIGFBGcZ74roJtP8PaaJUlma9mRGYx+b&#10;1wM4yMDPtXfDmPnKk4R92xkw6xLHI8lo0Nh5a7gqj72MfKM5JJ/XvWmFuNauraK7lZjIFZWB4GRn&#10;Irmtm1UIOVYHB9MdQfccfmD3rrfAuojdLYyYZlBkhz1Az8wHtnB/E1Upub13R52KwcZU1KDtZ3f6&#10;jbHzNP1Ce0fgyK0R9MkfKf8APrWQ6NG7Iw2spwQexq3q2oO1401w3lyZwABzx6Ctm0utI8STbWVo&#10;bvHRvlL4HUev8678Bilh7xmtGfJ1MDUxUG4bRel+zOdhhe4mSONdzscACvR418tFXOdoAzVOx0W1&#10;01t0Uf7zpvY5NXhRjcUsQ0orRHdl+DlhYtyd2xaimuYbdN00iRJ/edgo/WqPiK+k07R7iaJSXC4B&#10;HG3PGfwrzKSR7iQyzM0srdWclj+Zrzdldn0FGi6vU9E8QNHqlnbafFIskd/MsMhUggxDLSD8VUr/&#10;AMCqXxlrf/CO+Gr6+BAmVNsI9ZGO1P1I/AGvE/Gnxg0T4A+FNV+IXiKw1C/0qzmh0xIdLjjeYySn&#10;LNh3RcABOd3dq8m+In7fXhXxV4PtdRtfCXi+30+GE6nL9os4ATCBtDgicqRhievp34r0qd4Urrcw&#10;5Y+1UJPS+59A+EfDsXiaN5ICqInMs0seXZz6+pJySc10x+HMDQus94DEVIfEQAx371j/ALOPj7Rf&#10;il8HdA8V+H7W8tNM1ITFY9QREn3RzPC5YIzKMtEcYY8Yzzmu68SW8114f1KC3BaeS2kRFU4JJUjA&#10;PrXDrzWe5tOs7vkenQPB8ks3hTRnmZmlazhLM33j8g5Pv6+9Qt4F8PNI7/2Raq7klmRNpOevSm3H&#10;izTYdK32U0U85Xy7ezRgJWkA4j2dQQeCCBtwc4xXE65Z6jot9FA+sagzNEjlvtcmHbGG4zgfMCcD&#10;1FenOpGmtTlp03UfKj0jSNGs9DtTbWMH2eEu0mwMSNzHJPJPU81xfi60/wCEh1YXWnolxBZwSxXU&#10;wYbGO5SEB6MV2vn03Yrn5ptTurNlfUdQkt5GMPMxAZsfdyOf1r0dtDH2eFYLi4s1iiWNYoXAUADg&#10;bSCK5qlZSjypGypOjJNs4vwfr1zo19Z2Ckz6fcyCJIWPMBOTlD/d/wBnt29K9KuLeK6haKeJJomG&#10;GSRQyn6g15dotnNb+KtJt508uaOcl1J9I2Ndr44aZtHhgt5pYJbi8t4RJC7I4BlUthhyMgEH2zWt&#10;GT9m3LoLEqMZ3j2Jv+ERs4ebOe908jotvdP5Y+kbFkH/AHzT/wCzNVh/1OrLN/19WysfzQr/ACpi&#10;6LcwIFg1m+Qj/noUl/8AQlJ/Wm7vEFnghrDU0/usr2z/AJjeCfwWp9pRnuYe8hP7VvtPbbqOnt5f&#10;a6sSZU/4EmN6/kw96XQrT7ZJJq1yjefMSsCyAjyYQflAB6FvvHucgHgAB58WWdqP+JksmkH+9eAL&#10;H/38BKfrVDWvH2mWlm/9n3cGpXzIfKhtZBINx6FyuQq+59OM1pGNOHvIPelobOoaPY6xHsuraOYA&#10;/K3RkPqrDlT7gg18TfFT9neHxB+1hY6P4e8WazolxqVgmt3rWrLvsvssKWttJE2M72KkFm5G44r6&#10;MTUvsUmnx6TFLY3000cMjRMNtyxYb3dehbaHOSM8da4L4VSX/i79oL4u+LoYVvP7LS30CxZSMho0&#10;LzxjnH+t2/nU/XZUfdpX9619L3Salb70fR5RSdH6zip6ezpu3rP3Fbz96/yLXgH9nTUbjVvCHiDX&#10;fiV4k8Tp4Z1G6urG31QxyeazboSzvjc3AO30BOOpr3LxLcSQ2JVY9ySfK0m7G3pgY755/KofCM0F&#10;vpFppgZ0u7O3jWWGZCkmcYL4PUEg8jjOav31jJqDSwzGMWxAMbKD5it3z2xWeKxdfFte2fwqy0S6&#10;32SXVs+XdJRhJU1ucXDNJCz+U7RtINrbDgn2rpdS0JvEGm2fnSNFOijO5cjkDOR61a0vQIdOk80s&#10;ZpezMMAfQVqDjqa4I3WpnhaVSj70nr2OEufAt0uoFLV1NqwB82ZuQe4wOprxT9pnwhd2fw1vLyxY&#10;Sa14NvoNfspNuMxqxdjj+6F83juY6+puc+1ef+NJtP1TWILR4/PS4il0+6Vl+RlYZCn15DD/AIGa&#10;xrw54SR9NluOnhcXSrtXUWrruuqfqtGZnhPULDx1baTqlpKVs9csYrqGTHOVUOBj+8Uds/7g9K6K&#10;80J9SaCKyYvb2haBvMbncOTj1GTj2xXgH7Nd/e6D4T8ReDLhmk1fwFq0i24kbMktsWaSJj6CRDIo&#10;9Fx9B9NeHtPewsy5u2uUnxKqkcLkZOPqTTw0+albsPN8KsFjKlCLvG+j7p6p/NNMuabZf2fZJDnc&#10;V5J9zWf4mhuJreFIY2cb8tt+nFUdU8T3Og306XUaXUbgvAsTAMo9GH9f8jW0HXItetPOiBRl4kQ/&#10;wn6963cXY8KpQvT5dkZenSLorqb25kWRhxCuWAHqa2rXVrW9k8uGXe+M4wRWbr1n5t9byXBxaH5C&#10;V4YE56+1Zeryf8Iq2LUM8s8bASyfwemOME1Ebt2Ry0Y1Iz9nBLlX3nZZpayNLsItPt3vpZJZJ5Iw&#10;8sszZIGM4wOMD6Vfsb+HULcTW774ycZwRVNHeyxRRRSEFFFFABRRRQAjIsi4ZQw9CM1SuNFsrhSG&#10;t1U/3kG0/pV6qOr6omk2L3DoZApACg4JJOKCHBS0auchNqS6XqcsemW/2iSMlGuLl9saN3CqBlyO&#10;h5A96hur7VNQz5+pSRRkcx2aiEH/AIFy4/BhWNPq00V5ctDYmWCWRpU/eqGUsSSDntnoR69OMl9j&#10;dz3d4q3si2Nrhi32X944wM9WX+QpxcNup6FPDqlH3Y2RbhsLW0LSJCit1aVuWPuWPJ/E1lXl5BdX&#10;T+RMk2AN2xs46j+h/KujtZPDovIEaynv3ZwBNeYdVJOM7ScD8FrS8c+GW1K3gvrGLdeWoK+WuAZY&#10;j1Qe4IBH4jua83M8O8VhpU4LXdfI6aFf2NWLncxvh5qEdlrV7ZStt+2qksJPQuoIZfrt2kfRvSvR&#10;q8S/d3kKspYYbcrLlXRgeCO6sCPqCK9B8G+LzqZXT9QYLqKA7H6LcKP4h6MB1X8Rx08vKMdGdNYa&#10;ppOOnqv8x4/CuMnWhrFnW0UUV9KeQFFFFABRRRQAUUUUAFFFFABRRRQAUUUUAFFFFABRRRQBg+KN&#10;IkuoUvrRSb+1ViiL/wAtkPLRn64GD2IHYkHHtbmK+t1liO+NxjkYI7EEHoR0IPIPBrtq5rXPD8q3&#10;D6lpiAzNg3FrkBbgAY3A9pAAMHocYPYjmrUfaK63LhLl3MSTw/pkjFjYW4ZurLGFJ+pHWuk8K2MN&#10;r5vkwxwxgBQsaBR+lcvdeKNJ0+OJ76/t9PEpcD7ZIIcFBlwd2MFQDnPpXQ+Ade0fxB4cGp6Jq0Gt&#10;afNJIwvbaYSxMQ2CEccFRjGRxx1NLBRlKqud7F1GlHTqeb/tA339ta54d8MxnKyyG5uVX+6OFH6O&#10;fwFcJ4iv4X8Z25lVZLDQoGvpI8/K8gAKIeOhbyx/wI1px6wninx54j8Uytixt82tszdAiDlvxAz/&#10;AMDNcRmbVrTA4vPEN9nHUx20Z6/QsT/35968ivVjXx86v2aa/E/VMvwvsMPCjLSys/WWr+ajf7jb&#10;0yZvD/gO91m5IfUb92lDMOS75CkfgWb6E16l8MfC6eG/BtjbyRKtzKPtE/yjO9jux+HA+ozXBanp&#10;6eIvGmgeHIV/0S3xc3C9ljXoD9QMf8CFewalcPZ2MjwqDPgJEp6F2O1R9MkVy4OMqidR7yd/l0PD&#10;zvEWpRgtHJ8z8lskaHhWKJZtV1eXaoZvsyyN2jiLZ/8AH2k/IVq6Rb+ZuvnUo0yhYo8Y8qIfdUDt&#10;nqfr7VUtdNjjhtNFhy9lZxr57t1kYchT6kn5j/8AXroK+yt7GmoLd/kfnd/aT5ui/MpXWmpdXltc&#10;GWSN4CSAjYDZ7EVc61z2seJZLG8MECRsFA3M2Tz6cGrGnfatUa2vpZPIVA48mPIV84AJ59j+laTw&#10;9SEFOWzMqeKp1KjpReqKPh/wj/Zt5JcXJWUxsRAPQf3j7/yrpmYRqWY4UDJJ7UrMFUsTgAZJNcBr&#10;nix9UhltbdPLtmbHmBuZE9Mds/y4rkPRjGdaRV8Q69LrF06xyOlmvypGGID/AO0R3/pWfb3txZrt&#10;t7iaBc52xyMoz9M4qvJJ5cbN6Colml2A+Xuz6HFL3nqj1VThFctjobDxDq8t1DbpekmV1jDSRq23&#10;J69P51PCbl/Eerm8lWeaBYLbzFXaCApk6ev76qfhKM3GvWpI2bNz4bv8pH9a0LXMmpa3Mf8Alpfv&#10;/wCOIkf/ALJWGIbVFp9Tiq8qqJRRq6Jpsk+uR32V8qC3ki2nOdzshz+SH862tQvzpqo7W1xPET87&#10;wIH8sepXO4j/AHQa4xtU1Wy1CdrGaEQwpDm3mTcJZJHKIvGCCSBznA64NeiLnaMjB74rvwdGEqEb&#10;7nBUk1JnEyaZP4o1BrgXyz6Zn93JGwIHqoHYjvmt/UL638PaUGI+WNQkcfdjjgf/AF6j1Pw+JJpL&#10;3TpBYamy4MyrlJsdBKv8QHr94djXPJHN4kW4XUx9lksi0btniOTCnGf4gQVIOOQR06VpVjKFuwva&#10;rmip7HMfaJFuHnXEcjFiBH8o+bOQMdOD0/8A1HXuY9M1ZvOguntp5IzI6zLmNSBymeo6cdf5Csq4&#10;s5bf5X2sCdvmIcg1q6H4dudQ1CKR41+yBg0h7cYwuO54H9axWq949CdWmmnCW51vhnR0sbC3lkiX&#10;7W0fzSMPnCnGFJ9gAPwq/Db3Ed5NI9yZLdwNkJQDYfrVuis223c4m23cp6pqUOk2j3E38PCr3Zuw&#10;FefSeJbyR7l5yk8c3Jhl5RPQr6Y/Wt/xlCLixe5mZoDC+y3jJ5kJPzEj0x+gz7Vzvhrw8fFV8xlH&#10;/Ept2xN/03f/AJ5j/Z/vfl3ONYxnzpRep0U/Z+ylKav01NXwHoc2pXg127yYRuNmrDlywwZj7EZC&#10;+xJ9K6TXNZltbhLS0lhgkRPPnmnUskUfIXIBHLNwOf4W9Kk8Ra9F4a00y7POuH+S3twcb2x0z2Ud&#10;Sew/AV53eagJlCtIxWRxLPMVG6aTGM7c4CqPlVc8Ad67qklTjZbmFOEq0r9Du7TxU3l5vbUrH0+1&#10;WTfaIT9cDcv4rj3NaO3TPEljnFtqVqxx/DIufT2I/MV5bayTwyeZA7xSqpZmibBCjr9RVv8AtaVr&#10;j7TJGpu8YN1CTDMw9GZeGHswI9qxjiv50bzwcl8Dud2ug3Wnr/xLdQkSPtb3uZ0HsGJ3gf8AAiB2&#10;FNXXJ7HK6pYy2uP+XiDM8B/EDcv/AAJR9TXP2Pji7tyPMZbyLuk4EUy/Rx8j/QhPrXT2PirT7ySK&#10;NpDaTS8Rx3A2eYfRG+65/wB0mteWlU1RxyjOnpJFu0vINQt1ntpo7iFukkTBlP4is3Tcatrlzf8A&#10;3oLQNaW7di2R5rD8QEz/ALDVZu/DVldXD3MavZXrfeubRvLdv97HD/8AAgaerWfh3RTtOLSyiIO3&#10;5jhRyPdj+pNFOh7OXNclyujn/GWoPealbaXA4UQbbu4bGec/uk/Ehm/4APWshWmk1CBbiOGVpGAJ&#10;5GQCM5AwDx65qDS2uLie9vLsAXdxKWkUchccBAe4UYHvjPen3ExTUE2Z8wLsjx/fYED9cV0xk1Nx&#10;BxXKmbjaxCrH5JCinBkAGPr1zj8Ku+Yn95fzrKXRZdoTzl8ojn5fn9wDnH41o/Z4/wC7+tV6k+h0&#10;dFFFeCbhRRRQAUUUUAFFFFABRRRQAUUUUAFFFFABRRRQAUUUUAFFFFABRRRQAUUUUAFFFFABRRRQ&#10;AUUUUAFFFFABRRRQAUUUUAFFFFABRRRQAUnvR61k3k12uuWaruFqepUcE4PB/StKcPaNq9jGpU9m&#10;k7Xu7GttVmDFRuHQ45qK8s4dQt2huIxLE3VWqamSTRw7fMdU3Hau44yfQVma+hx/iS1+z6kzAYWU&#10;bx9e/wCv86bHr0vmWvmxxyRwDAUrk+mc9jXU6hY29+ohm+/glCD8w9SP0rEbwmY1kYy+aoVsRqMF&#10;uOBntU2d9DypYerGq5U3ozmdf1ia8H2UQpa2iPviRRyRyMn17n615Z8TvDL61aaQLd9Whngv1jku&#10;NOt7zUCtnJFKGUWkO5S4blJHXYjbC+QNrejLpV6to9z9nmSNOXkYYHPHQ9fwrD16xnvLMwxXcNgz&#10;Rssl3cX1xZxQxArLI7yQSI+0LETt3qGxgkAk12Upcs0j6OdNextu0eY6h8O5PhfZab8Tvg9Yai2m&#10;eUbbXfCeos/n3iwsUaTDFmW5UqxIPJOTjJZX9I8I+KtK8XeHbbxX4SunudInUtJFEcT2j4+dcdQR&#10;nBTt1XIIqb4W2ktr4eubfR/G+h+J9O/tYJbwaXZeRBZ742dkcmWSR2d23b3didwbJyQeE8X+BvEv&#10;w18WX/jX4a6cJbqdt3iHwfM/lpdHOfPhPRZOpyMh85ALZVvNxUJ4eq6kF7r3Po8LiKecUlhsTJKv&#10;FWjJvSS6Rk/wjJ+j0s16vqUdk15vspTPbsituLZG4j5hkcH+XJr4s179ofxPoPijxS+t+PpNC0q3&#10;8RajpWl2NjoFtcyvHbyKCWlZPlCiSMDIYsd3Tqfqv4Z+MvD3xihlufDOoNpepwvt1DRr2ILJayZI&#10;YPFkMpyCNynaSD1INfPmmfETS/gDq/jWLx/4D1PWZLrxdqsmm2tzo0f2a+immB+1wzTpnC+Sq7Vf&#10;DCdWw2Mj7jhmvhlCtXxEFNK2jt31s5JrtfyPmcwwOOdeGBpRkqt7WS3+4b8I/jlruvfETSotW+It&#10;vf8AgXUNLur5r670m2sHt5oHCPGxxgEblIbOGDr8uRgeu2P7Vnwk0e7nt7bxze20yvsa4W1nkSQ+&#10;oJhZMe+AO445rwjwToOufE/4/wBhqnjX4d3Nh4eSyupbfQ7nSHs7CwzJ+5jOY0ErEZZmKneSv93a&#10;n1wzO2nfYP7L0uTS9nlDTzDhNnQrn7uMdtuK8fiGo8RiYVcNTVKLSslbXXRu1l+B7uFwuXYGDw+L&#10;lOvP7Ti0oxfVJtS5rbdFe9r7ixXTahYxazZXq+ItKu1E0d9akO+w9/l4ce6/988VLDMk0aSxSB1P&#10;zLJG35EEV8T/ABZ/tX4T/FHVLDwHqXirRvCVrYW+r3+h6Xqk1u0ck07QFYgquACwQ5APGQDgDbka&#10;H8WL3WvF3h8aR4p8ZaNqR8R6bb3mmazq7T215bzThHIBO/cp27gxIZZDwNpzvg8lnWpKWIqKm2rq&#10;60el1r/XmTicPKmnUy9e2pdbfFHylHdW77PufozovjWS1UQ3ytOg6TL98fUd/rWpq3jO0hsd9nKt&#10;xcNwqYI2+5Brz+dp9PYi9tniHaaMGSI++4D5f+BAfjUR1Kz27vtMGOu7eMj6c/5xXgKS9TzXQpyf&#10;Mmat/rF5qyxrdTF1j+6uMDPqcdTWe1zEtxHAXbzZDwkal3x3IUdf5epFLHBNqULyhzY6eo3SXko2&#10;kqOuwN7fxHj0zXhXij9qbSJPEUvhj4ca34X0gwnN94k8TXyw25xn5YQzb5myPvcrx3BDCE51Z8tK&#10;Dk+yV/yPTw2FniE/ZWjFbybtFfPv5at9EaX/AAUS086P+xrdpNH5EranZzSxk5KFpCdpI6lRgZ74&#10;r86J9Nu/+EZewWUR6vLF/ZjTOwZLiYJ5bqjYykfkxC38zJjaQyn5QN1ff2p+EZvjNafYk/aA8NfE&#10;XX2/f/8ACNXVjaXOnzBPmw1uGbG3/nqAWA6YzmtL4R+B/APj61v5tb+Hnh7SvFehz/8ACPa7Z29m&#10;oje3ysalNwJ8opgrnOQjDkYNejWryw9SNKtBxk+/4HJWyiKoSxOGrxrRjpLlumuz95JtX0ujrv8A&#10;gnFeTzfso+DImYG2jS8MYwMgm/uSea+oK5zwP4B0L4a+H4tE8OafDpelQsxitLeNY449zFiFVQAA&#10;WZj06sTXR1yTlzSbR4noRLbwrOZhFGJmGDIFG4j0z1qjrWgwa3GomLRyIflkjxke3I6Vp0VAJuLu&#10;jk9B8JSW4kF8ylVmDxqmDnA6nj/PNdX3rP1TXrPRyguZCrOCVVVJJxUsOrWtxY/a0nT7PjJcnGPY&#10;+hqtdxu8m5dzOvrG3XxRo8ywqtwzyu0gHJAiK4P/AH0Pyqz4gjE19ocZGR9t8w/8BhlI/XFY0XiG&#10;DVPGGnQxKSsfnxrLnKvlMkj/AL5rX8RTJaXGk3crCO3huW82RvuoDFIASewzgZ9xXoU7+ya9TKUW&#10;pWka1FR29xFdRCWGRJo26PGwYH8RSzTLbwvK/CIpY/QV5poefeMdThurxzFcTExv5MkOwhRtJyc5&#10;559qwJY3hcKYnjON+1lK5z3wfpV6HTptU8w288M8zklo2k2Pk9eG46nsTVrxS2NYlBb5YwsK544V&#10;R/XNaNPV22PUhKMHGCe5hQ6pDpWof2ndEx22m2017Kzfw4XGf++S9c/+yLfWuh/Bm213WJGtNR8T&#10;andatcsylgXllbDZGeDGitk8Adelch+0hrF1pnwT8ZyWE4hvr5rXRrZdoJl8yRPORQe7RyMvtgnq&#10;K6L9nfT/ABJ4KsdO0Txq1wtro8CxWCXMFuHQLAkRObfIeIkzBGcByoBYZyTzU6s/b6PRLb1PYrQ9&#10;llMpfaq1LfKC1+Tcl80fQ+raSNUhSWGXyL2EFra5UZ2E9j/eQ4GV7j3wQmkagdSs1kePyZ0YxzQ5&#10;z5ci8MM9x6HuCDVHQbqHT7oabG6tZTBp9PkByu3PzxA/7JOQP7pwPunE2p2dxpt5JqtlG0+5QLu0&#10;TrMo6Og/56KOP9oYHZcevUiqseaO58cvddma9FRWt1FfW8dxBIJYZF3K69CKlrzTUwvGV4LXQ5l3&#10;ANMREOeuev6ZrgJNNbVNLmis0l/tGEGdW6r8pBQgdcggcd+a9C1aOy1DV7G0uRIZkBmj2kbevQg9&#10;fu1fttLtLOZ5oLeOGRxtZkXGRV3sbRmow5bHyvqV4vgn9prw3r64h0bx5pjWFyuPlF5EA0TMfUpi&#10;NR9fw+k/Bl0W0qSykOZbGQ2+T3Thoz/3wy59wa8E/ak8KzX3gHXpNO+XV/C95D4i01x1QKTI31wP&#10;OGPZK9Q+GvjC18S2+g63a8WPiGwjkTnO2QJ5iqffaZAfdMV5lH93WdPufSZl/tmX4fGr4opwl/27&#10;rF/+Auy/wnQ+K/Dk2oXUFxaKDI5EcoPQDs34d/wpdStZNB0uG1tRtgP+slHDM/cn611NVNSjgmtW&#10;juJFiWQhQzED5u2M969Hc+Sq89Sn7NM5yxvr1o1We2kvLbPdCTx3BrqpI0uIdksaujDlHAI/KoZp&#10;k0vT2kc5SGP8TgdPqaNP1CHU7VJ4GJRv7wwR7EUKLSuZUabpqzlcneFJIjGygxsNpXtj0plrZw2M&#10;IigjEUYOQq9KmopHQFFFFABRRRQAUjsVViF3EDIUd/alooAxtDutUuprg39ssEW792M/MPb3HvTP&#10;ElmmspHYx3kcNwHEhjY5JUA9vxz+FblV/sNubsXXlL9oA2+ZjnFVdXuNSs+ZHJDwBP3vYx/2yP8A&#10;jTPD3gWy1PTZLi+lmmneWRF8qRoxEFdkAAB68ZJOeSe1dxWRPpNxb3kl3plwttJMd00Eib4ZTjG4&#10;gEFWx/EDzxkHArWjKEZe8i51ak1Zs5K68A6tZyYhli1GBSSr58qbvjI+6T05BGfQV1EXia2tVji1&#10;JZtMnwAWuoikTN7SDKcntuzWda/EJlujbXel3AcO0fmWZEwyCRnbw3bsDW/p/iHS9YZoba8hll5V&#10;rdjtkHqGRsMPoRXX7OnJe6ZzlU0UzkvF/hJpnfVtJTzZGG64tYyMTf7af7f/AKF9a4z5LyGORGIw&#10;Q8ci5VkYdCO4Ir1mfwrbKxksJJNJuOu+zIVf+BRkFG/EZ9CK4rxB4N1OzvLnUAbWa2kHmTeQGQ7+&#10;7hDnGR1w3UZxya+QzjKZcrxeH+OOrt18/U9bA4xJ+xq/CzpvBfiVtes3iucLqNthZ1Xo/pIvs2Dx&#10;2II9z0leNWWoNoeqW2poSBAcTAfxwnhwfXHDD3UV7EkiyRq6EMrDIYdCPWujLcZ9coKT+JaM5sZh&#10;/q9Sy2ew+iiivVOIKKKKACs7WNah0aOJplZhI20bOo960ajkhSZSsiK6n+FhkULzBWvqJa3CXlvF&#10;PHnZIoddwwcHkVLSKoRQqjCgYAHaloAKKKKACiiigAooooAKKKKACiiigDxn4waHBfT30ZtvtPkv&#10;Z6hGq6ImrSRzMZYi0cDcBsRqd/8AD8x75rCtfGXjDw18L/FT+JX1Sa5utQ+yaHNq1ra2tzJA8EeS&#10;YbcbUCN52N2WOBnGQK1vij4B8QfEfX7mbw7e2llJaRS6etxcyODbyPGoW7iVQQ0kJMoUHAy7cjHP&#10;nGm+GJ7TxtdaDIRFpmnXzXsenxXT3UVmDBBGIxI4BZneNpWwAA0jAZIJPLXrfVYTrdLfpY9vKcPH&#10;EYqPOrxhq/RdPm7Isa1ayaD4N0vQLVd+pahIsQVT95mI3c+mSF+n0qbwxYwyeLr6aJxJp+jQrYQy&#10;kYDMow7DnoWDN/wMVFPqTXGua74hD4tdBt/s9tJnrcSZRSPoSxz7L61DIp8M/DOOFAVu9QIGO5Mn&#10;X8dgxXy0oyp4WMH8dR6n6X7zjyJ6ydn6y1f3Rt97Ow+DtmdWvtb8TSr/AMfM32eBj/cXk/h90fga&#10;9DmkM2tWkSrv+z/6R5f9+U5WJT7Z3ufTyxVPwpo8fhfwvYWLYjFvCPNY9N3VyfxJra8E6bLcyT61&#10;dKUN0c20TdUixgE+5HP/AAI9q+jwNKPNdr3Y/wBWPy/OcV9YxEnDZ6LyS0X4HS6dZfYLURlvMlY7&#10;5JD1dz1NW6jWaNpGjV1Mi4LKDyM9MinmvTlJybk+p40YpKyOZsfDcr6pJNdgGNXLDkHzCf6V0qqF&#10;AAGAOABS1BfXkWn2slxM21Ixk+v0HvWtWvOs1zdDCjh4ULqC3Oe8SeLBYtNZWoLXG3BmyMRk/wAz&#10;iuH+6P8AGrOoXh1C+numQRmVt21e3p+NR2dpPqlw1vaxee4QswzwAP6np+Nc2snZH0VOEaMLvcve&#10;HNCTWpprm73Jp9upy3Tc2PX26/l61DZ6f9ouJXIf7DE2TISAxX+Ff94+31rpfDtnc6h4dubCdFgR&#10;fliyNrdc/MPTPfvzVKx0O/8AKvIJ4JFjhG9FUcs544PQjA579PeuulGEpqM9jzcRiKkIVJU/itoQ&#10;eba6dHJeaes0F0mFXzGDqASAeCOuKPDk0lzpSTynMk0ksrEDGS0jH+tWdFtoLq4lt7uEyQsuSDkb&#10;SOc5H41B4cULoOn4GA0CNj6gH+tYZtTjSlyQWhxZdiJYiip1NZa3JLeNpLfXrxRuayubaQe/lKkx&#10;H4hyPxruLxZbzT5hZziGeSI+TPtDBWI+VsHqM4NYHgeMNpt9OeftF/OT/wAAbyv5R03StUi0TWBo&#10;p3NZyMVtJOoibBYwn2GDtPQY28YXPRhZKMVB+X5F1Gk7srWPiC/0u3fzo5L8K+yWKWRRPbS4yVJw&#10;FZD1VuDg9COmTPfXM9xPLIsYF7IJpFXJ8oqoRUycZ4AOe5Y9uK6rxFaw293Z6gUAzKlrOccPG52q&#10;G9cOVI9OfU02/wDC8NwwaBvI4wVxkH3oxEpx93oclaNSUXyJNPoZ1vov27SIZLdQZ953lmxxz0/S&#10;uh0m1exsIYZMb1znHuSaksbNbC1jgU5Cjr6nuas1yGtKjGnaXW1goorN1bUnskjgto/Pv7g7IIic&#10;D3dj2VRyT9AOSBTScnZHUZfijT4/EV1DpcO5boYkluFbH2eInn6s2CAPYntzssbLwvoyhY/KtbdQ&#10;qRxjLMScBQO7MT+JNGm6fFodjIZJQzkma5un4MjY+Z2PYccDoAAOgrjte157yZLnDRtgmzhfgxKe&#10;POYdnYfdB5VTngkivTVqMNdyYqVSSijG1q4vL3Wri5vWVZseWscb7lgT/nmD6/3iOp9gKrKSvKsy&#10;khlOOBtIxjPvzmk9MDsSN65BzkZ569/xFJ93jOMDjvmvNlKVSXme5CEacLdBG2Rr8/TPGadkbTxz&#10;kYbdwBzkYxznjv2ojdI2EjosjLn5HBK9Op9cenejaV+U8MvynkN2x7ipceXctS5tg9Pxzx09KkjB&#10;aOZNypbld0/m8xbfVweD6AYJJ4FLBD5m4lvLhTG+TaWxnoAByzHoFHJNdpofhV4oRcXCeTMqlra2&#10;fB8p8cSSEcNJ9OFHA7k60aTqO+yObEV401y7sTT7HVbOxvLywjMLuqfZNMuJGIChgWLbj8jMOAo4&#10;XjOTnGTr90+mWOj6M/7kyB7u5O4MZXRg+0n1ZiXP+6R0zU8uuS+FYna9xqet7V+13ETZjtocgAnO&#10;No5ztHJwWOawfEkct/avcfNLdwuLhMcsWXsPqNy/Rq9CcuVcqPIjSdVPWxo6apFqCTlmY5PqQcZ/&#10;SmQ3EcOpGWWBptrfLsGdp4AP/jppmmalbzWFsyOzK0SsG2kg5AOcjiobeR2kcmIhWJIbI+v9aJyd&#10;PmmY1p+zp+hqzapPJISr7FzwBUf9oal/kCixtjdXCp/D1Y+1dB5aegrkpqpUXNzHl0fa1Fe50FFF&#10;Fcp7oUUUUAFFFFABRRRQAUUUUAFFFFABRRRQAUUUUAFFFFABRRRQAUUUUAFFFFABRRRQAUUUUAFF&#10;FFABRRRQAUUUUAFFFFABRRRQAUUUUAFFFFADJUMkboGZCwI3L1HuKr29gkNvDHKzXLRHcsk/zNn1&#10;z681brP1q+uNPsxJbW5uZNwGwAnj14pq+wK+yMHxvfXVvNY29vO0KzBgwVtu45UDJ6gc1g2Gtaxe&#10;6Xbob37HCFwpt1BkZf4SXYHtjoM+9HijUDq11bPcW32d0hO5HJ7sccEDHA/X2p3hnw1d3Wko8Opw&#10;Q2cbMn7y3LPGoPADbwOncjj3qutmd8YqNJOViKS3uBDIkOp3yb1KsJrhp1b6iTcPyxXL6vpMWrW5&#10;0TXrP7Zp+ohrGYRFkS4jmQxMhYfNGSHPOeOoPFeh33g+6tIRNp9416w5aC62gSD/AGWUDafTOQfb&#10;rWH/AGhAs3lSyfZLtefJuP3ci89cHrz3GRVx5bp7WHGSlFxjqmcD8NdWuV1zxPYTPYaxqptodWm1&#10;Kw1t9ZnElpKii2uJRBDHE204SNF5JmJOQWb1O4W78T3F/PGIvMswfskkDjzM9hnkMrDqDwTjGCMj&#10;ybxZ42tdF+I+mW0Vk3i2W4+yXUOn32oukb+ZdlCmnWcURimktmhEzyy4MX7o71Dl07m5s7nwxqlx&#10;psczwqpHlsH2+ZAxO3kf3eVP+76EV1V0pJPdHFRjq49Tz7xt8IPCXjrVk1bxP4cjutQjG1tS0ueW&#10;zukA4yQpxIVxxuORjAFdl8Pf2WfBPhO8fX4brUfEusTRj7FrOt3IvZbSPb8nkkqFAGcgkE8kZwcV&#10;c1Cwm0nUGt3aOQ8FjGxKjI65/wDrV1Xg3UIdHv8A+wzdx3UEyma3liHyJIcmSIH/AMeH1bpgCueh&#10;Spxk4tI9ytmmPjQVGFeXJa1ru1uy7LyOW0PRANSfSruVre7V2jlkGWaSXGQ2Tzhh8wJ9a1NatZYb&#10;XFzZeXexyBGu4wQsq44J5wWP0NdV4jjg0W+i8QeXkRr5F2yrlvJJ+Vv+Asf++Wak0nXbfxL9qtJo&#10;BHxkRsc709fqD+XFVUjyO3Q8iNaUrStsfLHiGw8ceGPjxfeMfD/hGXxJps/h+CzjeDV4bFhdRXDz&#10;Ikm6RWaEkqHGCCD0OMVz/wAUtF+IP7Qknh6HxN8JI9NuotWtBeXlnrdvcRxaYkm+4CIsm/zGywO0&#10;ZKqMZOBX1VqmlaVoPmq1xIbxlLRLjIT0JA79s/jVTQ9Y06yukuNT/wBHeMjbdBsKR0w/+Pf8K9tZ&#10;u/ZRhUowdlZN3vZK23Nb8BU4To1XicNUlGSd9HbX7jwyLwD8R/hfIx+HPi9PF2lw/MfC/iZ8zov9&#10;2Obhh6ANhR33Vft/jV8Q9RjEdn8D9TfUUO2Zbu/ht4Vcddkjr8498DNe+6prmma1GI5NDuNTRTlG&#10;lgRAD6gyMpH1HNc5qtpBNZ7LXRtWt7gsPnXU2ZQO/Sb+gr4mWHhfSdvuPqI517df7ZhYVJfzO8W/&#10;Xkcb+r18zxjVvCvjb4wXkUPxJkj8IeFo9rHwtot2Z7rUW64mlT/ln/sr1z2IDV5V+yz4D+Gcn7Sf&#10;iG5vNVbT/Fll4k1a20zwr5KtbtbL5gGTtKjaC+Bu/gFfV8TXcKCODSpoe7FIVBc+rMT8x9ySa8Cv&#10;v2OdI03xprXxFufHWv8Agq5luLnUZLuzvIYXtzKzNIfN2YjTDMMZbg8mvtOHcXgsvp4mFes4OcbJ&#10;pX+T0ej6/ofOZvisdmcqdKnBKnF3UI3Su+tur822zmPB3hv4c+EP2zGvvCXiuXU2265ea9FcJ5MW&#10;mzK5zGCUUbAWkHfGwc16L8KJofiR8W/iX4w0hgdF1B7bw/YywAhLyVVHm3Df3vLHKt/czXgHhX9m&#10;3Svih8Q9XvvCniPxA/g/bKdZ8Wa26f8AEwlZ97rEAiF/nGWZjjqSPu7vrr4S/s4WvgzxFoGu2UsW&#10;m2mlIojtYrMxG6YxXiSyMDISm/7TB94sxFom7tt5c+xlDNcZTqUJucYRS5mrNtfdtey9D2qGH/1f&#10;y+rQr6YisrOK+xG6ev8Aedlp0PbdN8U6TrWpX9hY6hb3V3YttuYYny0RyVwfoVYH0II6itauY0Hw&#10;5qtj4o1rVdT1Ox1CK62x2UVvp7wS2sKliI2kMziTlidwRCST2wB09eO7dD5gKKKKQzC8T6gbGG1U&#10;RKwllCtJIuURc85PbP8AjXJ+KJrSa+U2EieVIu6XySQpbJGSOma2fFHiaa11EWkCo0ca/vkmTKyZ&#10;7fTHf3rldJ0keIvEEOnPhLaRHubhV6GNSoKD6l1H0zW0PefKtzspx9nD2klodB4B0BruaLW58rAo&#10;Is4+m4EYMp9iCQo9DnuMdnNrFjBfJZS3kMd04BWB5AHYHIGAeucH8qp+Jtdi8M6O1wFVpP8AV28G&#10;dodyPlX2HGSewBrlPD+p2q2dxba2YrmW8nZpxNB1OAMyA9ugUdgB+Hc5RoxUUjjanWbmdZc+GbWW&#10;Y3Ns8mnXne4tCELf7642v/wIHHbFYfiq71bTNLlhuY1u4JiIxeWylSmT0dMnGegYHGTyBxmebzNH&#10;uobXRruae4YKw0+Q+dGkZONxYndGvXHzEccKcYroNYjtptJvkvDi0aBxKemE2nJ/KnaFVc1jKMnF&#10;3PJCq9xjbxz2xXpWkhLXw3bvdhdscHmOZOcLjPOfauA/4SLT49L02bUrbfc+TGbiS7nEZZ9oyAQf&#10;m5z97ntUXjz4pWMlnPpyy29tePYzX0ek315DbXeoJECWVEkcYi4+eQ4GOOmSPKlaCu3oenUc6zjF&#10;R1Pm/wDaEhtPGXxe+HvhptUgiMTy67fafqFkGsLOMJ5u6UgKXWQIylSxwBj5Q2D7v4Z0OPTIV06z&#10;tbWzWDbaLBY7vs6yZJfywxJCB3YAdtuBxXz58FCnx38ZeJPHni62i8SWljbJpNk5kWDbKpVzG9tG&#10;3zJK0xC5LAqrqwOa+pfB1vFY6lYpcvuEfzbgCd8h7n6sSa5aEXNymz6TNmsKqGC60o6/4pNyfzSa&#10;i/NHoNxotvc6XHZHciRKoidDh42X7rqezD/9dGj6lNJNJp9+VGoQjduUYWePoJFH6Edj7EZ0q53x&#10;QJZpLKKycR6lHJ5kMmMhexDDupGQR6e4Br0qVX2b12PiKklFXZNdKPDN81yMjSrqTM6n7ttKf+Wn&#10;sjH73YMd3djW5VLS9Qi1ywkEkW2RSYbm2fko+PmQ+owQQe4IPeqFhI+hXkel3LvJbyf8eNxIeWAG&#10;TCx7soBIPVlHcqSdq1K/vxHGXQTUtLuLjxFYXka7oYl2yHcBjr279a3aKojVoP7UNhuP2gJvxjjH&#10;1rj1ZprL5HyX8ePjtr/gr4y/8I1p+n+H205tBOo6hqXiG7eC3hie4eHaxXOcskaqoBJaTHTkeHfC&#10;v9pHxP8ADfwvaaBpthofiHw/pWvQWsV1FdSG5jSednjZB0dMh13diyqwGRnT/bdkuW/ak0vQIY9P&#10;eDXdAs7KdtSjd4o4/t88okOwhsKUDHackLjmvAdU1DQNL1qH/hBtes5v3fnyNJps1vE8lvKs8W1J&#10;Gcgu0Uajn1B4Y1+r0siwP1LCY2dJNuyk9bWldXbXXmt8kXkmJq4ili8qctZJyj/ihrZeseZfM/Zi&#10;1uI7u2iuIWDxSoHRh0KkZB/Ko7/TbfUo0juI/MRW3gZI5/CvOvgnrXiXVvhH4O1S4tLG+bUNJtb5&#10;njuWhYNNCspUR+WVABcgDd0AruYvEEImjgvYptNnkbYi3QAV2/uq4JUn2zk+lfmNbDyo1JR7NmEJ&#10;cyTLeoafHqVv5MhZRuDfKarWOiQ6fqM1zDJIFkQKYs/KMY5/T+dabdKOi1hzy5eS+g1GKk5JasWi&#10;iisywooooAKKKKACiiigAooooAKq6lcPa6fczRrukjjZlX1IFWqyfE0KTaPOkknlISmW27v4h2yK&#10;qKcpJInmjHWTskcnoFiq6TPrJZ5Lq3d3VGOVYgA88Z7+tc5NHHeZMyCck7izDdyec16vpOnR6Xp8&#10;UC7OBlnVAu4+prkrfQ31TR7m9jhWW6uJ2kj2sRhd3Pt61pZSO2Fbdsf4Ni1c2U0lvqTGFX2RwXwM&#10;y8DJwxO8DkDqQMHit9tauowYtS0e4VWGDJZkXMR9uMP+afjVjw/bSWek20Uq7JFX5l9CSTWhzVe1&#10;kvd3RySs5NrQ+c/Enj6z0nXb7RtN03VNd1m3YbtPs7fa8QbOwyySFY4sgZ+ZwSOgNd18FNU8X3iX&#10;tr4gttJtLCziijtLexuZJ5oclztkdkQOAuwAhR0Yc4yfN/2sI9X0Wb+0bHVZ9F02506dZbuG8htI&#10;4rsNGkLzyykbYiGYFkIIO08kjF/9nvR9Ph1S7sbxLewl1O2XUNLsLHVZbwxwR7FlmS5wpw7SISAS&#10;DkE5LGvkMJR+rY32adlJ/wDBR7deo6+G53q0v+HPoyk3e1ZTaTqdmubHUfPA/wCWOoJvB9g64YfU&#10;hvpWXNret2urxfbNNe20/GJHhH2lehJYFRu64HKj6V9fKhOJ4UWmdVRVTT9Us9ViMlndQ3SA4LQu&#10;GwfQ46H2NW65ygooooAKKKKACiiigAooooAKKKKACiiigAqjrGpx6Lpd3fSqXS3jaTavViBwo9yc&#10;AfWr1cb8Qrie8jg0ixnWC9lVrrzXi81YxH9xmTcu794U+XIztPIpNqKu+gLV2PJ9U8c3vhbxBNbW&#10;PjSyh1JcfaNL1LTna2FwRGzRJcR7cMzTRnaxc5lXA5ArEs7v+xPDWteIJZfMutQkaUOSTlicDBKq&#10;SNxYjKg4wSBXDQ+IIvifqWn3GoabpsXiW9thNO2jaw0sGEmt8w3tizBra5DrbhkxKCISjSOq4r0L&#10;XtPTXvE/h3wtGw+zbxPcZPAjQEkn/gKv+dfN4zmrVIYb+Z3fov8AM+5yOmowlUk9Hv6R1d/0Od1z&#10;S9WsvDvhbw9p+nWl9cXYk1nUIrq9+zMzEqIYhhHOTG0jEldoKYJBIIs2vjCx1/4g+HbXXba58OC1&#10;mC/YdSjHz3JP7tVljLwvkhcAPn1AzinzW8/jjxNrni1Nc1bRoYi0EC2c2Y/Lj5RvJcNHu28MduTk&#10;cjbz1Pwi8Iw6lox17WxFqV9NeC7huJLfyihj3KrY3sN3zN8w2g8YVa55SdXEtr7Gi3/4Y7sRVrYe&#10;nOpVunr2aTluvkvXY9G1SNtVurfSYzgXBBn9fLzjb/wLBz/sq3evQI41hjVFGFAAA9AK5XwbamWa&#10;S/kyZJgJTn+EMP3afgmD9ZG9a62vrY0/Y04w67v1Z+auXPNy+X3EYhRZGkCKJGGC2OSPTNQTMbea&#10;S4ln220cf3cYwepYnvxjH41brhdY8VTf2ld25ihubINsMMi9cYzyPcGn6m1OEqjsjrtPe4mh82dR&#10;GZDuWIDlF7A+p9fyqS9sYdRtnhuIxJE3UH+Y9DXJafrlpJsjt3vrSViFWBW81D7Ddnj8q1tB1yXU&#10;byWDzI7qKOPcZ0jMZDZxtIJPv09Kvl6ocoSi7nM614RvNPk32oe7gY4G0ZZfYjv9RXWeG9Bj0Kxx&#10;gG4kw0r+/p9B/jUn9pag1xJGunRjbkqZLoAsM9cBTUM3iKW0U/atNuotvLNGBIgGM5yP8KLO1kXK&#10;c6i5WasdrDDPLMkarLLjewHLY6ZqVmC4yQMnAzWNbeLtMuMj7SImzjbICpq79usL1kUXFvMQd6hZ&#10;ASCO/X3qbPqYuLW6M7xLqsVvoPiAxH/SLW0kZuMfMY2KgH8KyreFbWGKEfdjUIPoBitHxl5TeHZh&#10;Eq/6XNbxsyD76tKgJyOvyk1mXsnl2k8nTajN+lcGLd3Ff10NaXU2fBcZj8L6e3eVDOfq7Fz/AOhV&#10;z2oKreKbNC+2NtQUs/pjLAfiwVfxrVm1hPD3hzTbfkztboqhQPlwoyxrkbiaTUfMSBlWZcSRyuek&#10;ikMpI9N2M16EfdkvI83Exn7suXRa3PQPGnPhfUFPyrIqxtJ/zyVmCmT/AIACW/4DWt/EaqWN1B4k&#10;0OGZ4swXtuC8MnOAy/Mh+mSDVbw3M8mjQJI5kmh3W7s3VmjYoSfc7a7MStEzeJqUUVFdXUNjbS3F&#10;xIscMalndugArgNSDUtRi0y0aaYM2CFWOMZeRjwFUdyTxUWjabNC0l9ehW1K4AD4ORCnURKfQdz3&#10;OT6AQ6XZzaleLqd8jxKufslo4x5SkY3sP75Gf90HHUms7xh4k8gSafbSssmMXEkZw0YIyEU9nYc5&#10;/hXnqVz6VOmqceeW5nrN8qM/xX4jW+m+zQ4ktIX+YH7tw4Pf1RSPozDHRWB5mSV55pJZXZ5HyxYj&#10;JZs9Pb/61MyGOQFwMDaPugDgL9ABikztUdz0+tcFSo6kj3KNFUY+fcUL12rk8nAqa3vDawt5QxNI&#10;GRycEFCBwARx3596STyrZY/IdpJWjxKGGAD6D1HTn1qJV2+59aNKa7srWr6CKoUZNWLW1M3zOGjh&#10;DBMquWdj0RF/iY+n4nAp1raG42MyuY2fy0SMZkmfrsQevqTwo5NdMunX2i3ViFslnvbiN41njRng&#10;0/JXIHc5GcseXIGdo4GtKi6nvSObEYhU/chuanh3wyLNYrq9jUTqP3Nurblt89Tn+KQ93/BcDrHr&#10;3iZvtX9maY6/bCcTXBXclsD7d3PZe3U9gaeueJZY/wDiVadcNLNEPLub9iCVIHKjjBkPfjC/XArm&#10;9h023X7MTHtJJbOWJOckk9ST1J5JNdUq0abUInz0q16ipp6s6i30e2t7CS02mSOYN5zSHLylvvMx&#10;7k1zFl5kPm2cxzcWr+U5/vDGVf8A4EpB9jkdq6vT76O+t1kRgWxh17qfQ1j+ItLnW5XUrOPzpFQR&#10;z24+9IgJIK/7S5PB6gkdcVpUjzLmR6VGXLJxkYel2aW95LpxVNsjtNbK2ACDksozxkHcceh9BW/B&#10;os3QgRL7nNZGLfV7NWVt8THcrqSrKwPUHqrAj6girEeta3axiIRWV8B0nmleJ8f7SqjAn3BH0rjU&#10;YfavY56+CjUk5q+u6NmPUtO0+PYswY99oLEn8KT/AISSz/6a/wDfFco1rqczMWaxt92Sdsckh/DL&#10;qP0NL/Zd5/z/ACf+Ay/41r7Zx0hHQ6I0IxVkj1yiiiuAkKKKKACiiigAooooAKKKKACiiigAoooo&#10;AKKKKACiiigAooooAKKKKACiiigAooooAKKKKACiiigAooooAKKKKACiiigAooooAKKKKACkzS1y&#10;kd9Lb+NruKWZ/sxg3BGY7VwqHOPwb86aVxxjzXOrorL0HWjrMM0nkmJUfapznI7fjjFX7i3S6t5I&#10;ZMlJFKNg44IwaLWdmLZ2YyTT7WabzpLaGSXGPMZAW/OpmjWSMxsoKEbSvbHpTLW3S0t44Y87I12j&#10;JyalpARwxJbwpFGu2NFCqo7AcAV5RrdoJNQuo7v/AEh45WAab5zgHg8+2K9bri9c8K3eq69I8aLF&#10;buAWmOMdMcjOT0ppc2lzooVFCTbKWl67a+Gbpr2No1sdSj3y2sX3o7pVIyqDs+0L7nYBXmul+OvE&#10;vxE1jQ3lfRdQW+tDfrp+kWk32jR43gE0aT3DSFLhJFBQMqR4lGBuCuB2uqeHLvT7QfbIVSKVjGdr&#10;ZOfXjpnHHevJvGDeJfC+uW9z4X/sbwnpTeTJqWqo0GnRJcIZibi6cDdOHDRBYQrByLjIU7JV76NR&#10;TXIyKtPktUg7nqU11b30ET20ZUMoY3DH55OAM46D9eaZb6ZeXW57FZFMJEomUcROvIOTx+HcZqK6&#10;1DSta+y63oc8k2h6uZHh/cvCVnRiJUKOoZCSC21gDkPXQeCryQag1sY3e0mUrIhG5V4zn0HcH61z&#10;SUoT1OxTUqN0i5JqmreOPD9zYx29rbFlCXLLMxMinqqKV4DAEZJ45HPWp5408F6buRfP1G548xh8&#10;q47D2GeneuksbOz0u1b7KirGoyxT5icep6muV1Zf+EquEWLdDOgIjR2yjd+cfdPvSlU55annqrCM&#10;lBuyZyd5dblmuZi80hyzHqzECvPviP401jwt4g8O+FPDen2ms+P9bSSeP7bIwtNLiQHMjqvJH3lB&#10;6khvZT65f2tnpdvZWqFprmS8iSeXb8uBk7QfTcF+uK8T8Ik2/wC0j8YL68Pm6ra6fYLps8wyIrV4&#10;tzqo9BIFJ9SPevNxU3eMIvc+ryj2Fb2+JnFSVGLfL0buoq9uick2uqViK4+A/ia+2zeKPjF4o/tu&#10;4/eNb6A7QRDp8scMYJwOmcDPoKltfgTrOgFp7P4ueO7O57Pq8ck8Q/4DKgU/nXvNx4VPh+3yjecr&#10;H95Kcl2b1Ynqa63RpnuNMgZyd23BP0OKlYWGzbPPjxTmE6koWjHy5IWt6WsfLsnhz4pbVtofjlpE&#10;qdTdDQ7c3HX7vlhip/nU1n+zzrHjm8tT418Xa38QbK3fzV0+WyGl2Dv2aUDmQDsBnH0JB+qxkd80&#10;nP4U1hKfW7Op8RY3ltTUIPvGEIv71FNfJnKeHfAdvpENos6QlLUKLaytYhFa24X7oRB1I7E8DAwF&#10;rq+9HPrS9K7ElFWR83OUpycpO7YUU2SRY0Z3YKijJZjgCsqS+utSVhZYt7fobyQdR3KL3+p4+tUl&#10;cnc0VuopLh4FcNLGAzKP4QemfyqasKzYzRmDTP3VsG/eXjfMXbuVz94/7R4+uKv2N+l1NNHF+8hh&#10;CgSjJBbnIz3IwOnrTaBowPEFqNa8R2entIqRJGZGK/f+gP0H9aWx8D/Y75rpL6WKaMEW00QAZQfv&#10;BgQQwOBxjtng4weLiNP1TT79flZThj7A5/kTUuj+L7a+1G4gkkaNJHH2bzVChhgDH1JycH1/CtEp&#10;WUo9DSUmoKN9GaNvou25F1fXLahdKu1GkRVSMZBO1QMAnAyTk8dccVyWteGbubxALO1mV3ug0zTS&#10;8mBMgFmHfk4Ud8dsE13Go38Wl2Nxd3DbIIEMjkcnAGeB3Pt3ryn4geO774feHZfFF1BB9hFzHJrK&#10;M376K0PyDyjkBjEWVin8X7zbliAc5VYx96ev6lUI1ZTUKSu3p9/Y9G0+LTPC9mLa2bJz87Z3PI2M&#10;ZZu54x7AADArxj9o347WHhGx0zRW1zSdEl1Sdo7m6vY3vDZwLE8m9raKRJJCxVUUZC5fJJ4VvnLx&#10;VqXjf9pm7j1fTNSttB0q2ZjY6bbs32qFGO6CaWQkqkjFA2IiZQmCEZWBPsnh/wCBfgvR9H+zQ+FL&#10;Rr6ULLPquoSSTXbzDBaRJdwkjJbJBVlPfANc0sTiK1uX3UfUf2VgcC7Y2o5z6xh0fVOT0TXkpHm2&#10;oftI6/qnhYz+FfB0tifIl0zUfEU1r9jht7yUIIJ4WZpXAUEt5bkkmVBycbk1D4D+Pfjp/ZepeNte&#10;t9FbWLiG8vvDum6a8V6giQxqP3gJDBGdfnPloZC43ZIb6B0fw7Z6DZ/Y7A3Fvab2l8oXDcu53OzE&#10;YLszEks2WOeSa6/wDCljqc5hhhSJk/eyEYI9AD3z7+lZxoKTvOVzaWbfU4XwNCNJrZv3p/e9E/OK&#10;TNfwj4Jg0e3tGms7e2W1jENnY26gQ2sYXaFAHBbBIyBgA4Hcll41nY+Jra3s7KJ5gwL8kEE8jHYY&#10;HPTvXRatq0Wk2L3DsDxhFz95uwrkfCLTXHiB5njEzFWZ5Cfuk9/qemPrXdTiox02PkeaU26k3e/4&#10;nWa1qn9l2ysoVpXOFVunuaxrO5eCGbVLg75n+SIHuf8ACq+pStrWriOM/IDsVu2B1NVtTvFuJhHE&#10;f9HhGxB7ev41k2fPVqzcnJPRbevcfpMd7HeXGq2mZpFAFxb/APPwmScD0dckj1yRxnI6ySO08SaQ&#10;uH822nUPHJGcMpByrKezAjPsRVHQ4xpejtPLwWzIfp2H+fWsLRdQutLvry6SF59OmbzbmKIFmhcn&#10;mRFHUH+JRzxkZOQe3D1uX3JHVTkoRjGW7Oh0rUpVuG03UHQalCuQwG0XEfQSKP8A0ID7p9iCcrUJ&#10;JdJ8UfbpoJHtZAIhInOCQB0+tbt1ZWXiHT43EgkRh5kF1Aw3Iezo3Y/p2ORxXnXiq41K31T7HqJk&#10;lmKhbYwrxdj/AGVH8Weq9jg9MVpOjZ8y2PSpWk7M8o/a0s9RuPiB8M72y0DWtbstP1iWe+Gj6VJf&#10;tFCYPKMjRKrBlBboww2COeleSfG5vC/jb4a6npugfBLxV4J1nTwt3BrZ8Dm1S6MbBWQvGmYlZWaT&#10;Jwo2c+lfdfhbRp9Pgae+Ia/mREZVcssSKDtjBPXksSe5Y9gAON8Wa59s8XRLE3mafbZsrhMZRzJ9&#10;8++1vLBPs4r255g6eBjhpRvyppNNrdt/O1ycs5sFj4Yum78sk7Nb67ejMv4A+NLaD4D/AA0jitpr&#10;z/iS2Nmfs5U4kS2VWHJHRkZfrXqdtfaf4is5o1Ed1Cf3c9vNHyp/uujDIPsRXyx+zn9p8Kx+Ovhr&#10;wbzwlqpudNj3cm1lPnwDPck7t3pvH4/TE0K6tb2es6UyrdNEskUjDCzRsM+W+OxB4/unn1B+bw+N&#10;lWTlU76nr5zgY4HGzpUvgesfOLs4v5pjVL+GbhIp5Gk0mVgkMzkk2zHgRu3dCfusehOD1FbtU9Pv&#10;rfX9PkDxesNxazAEo2PmRh/kEEEcGs6G4bwzMtnezE6cxxa3cx+56RSN6/3WPUDB+bluitR+3A8S&#10;MujN6qWpalDpcQeUs7yNsihjG6SVj0VR3P6AZJwATVOXxFHNJ9n0xRqd2eoib91GPWR+Qv05Y9h1&#10;xY0rRfsszXl3J9r1KQYabGFjX+5GP4V/U9TWVOi5avYpysQRaZqOo5mv72WyDfcs7MqAg/2nwSzf&#10;TA7YPUxyS3vh5mkuZZNR0zq8zIvnQe7bQA6e4G4Y5z2qat4wlkme30YQymM4lu51LQhh1RQCC59S&#10;Dge5yBo+H/EiaxvglT7LqEQzJbk5BH99D/Ep9eo6EA12+zg1y2J97c045EmjV42V0YZVlOQR6g0+&#10;sS40+bw/I9zpsRmsWO6bT0HKnu8I9fVOh7YOc6dnfQahbJcW0qzROMqy/wAvY+x6V59Sm4PUtMsU&#10;UUViUFFFFACVlXV5aX15Pp80bP5KCV2/hHt9cGtaonhimDhkU712txyR6VUZcruhWUk1JXRR8P3H&#10;2yxNyPM2TSM6rKwJUZxgY7ccVp1Fb28dpCkMKbIkG1VHYVLQ9xvyCiobq+t7NQZ544QehkYL/Okt&#10;byK8UtC/mKDjcAcfge9SGu55t8c/DX9vQ+EblZxbz6ZrK3UTNH5iFvJlBDLkZBQuAc/KxRuduD5/&#10;4X8OaKPitb6tpVzeaZqen+bpk8NmVSD/AEryZXfYykFyYoiSMZwc5Ndx+0RrF9ovhvQZ7CC6uXGs&#10;2zTx2MHnTGAE+btQAk/IWBxzgmuB+EHjmbxXqmk22q6Tq2l60byWWRbrQry1g8tZX8oec8fllvL8&#10;vjfknOB2Hy2L5lmMJw6NJ/12se3h3H6pNS8z39Zta0/iRLfVoezx/uJvxU5Vj7gr9KfH4qsfOWG7&#10;MmmTscLHfJ5YY+iv9xj7KxNSahLqEMyNawxzw4+dWOGz7Vzmu+MP9IurOCGK5t/L2Fnzy3OT6EDj&#10;8jX2/tpxScrNM8CnH2knGKd0dPeaDpupyCaezhlnxgXAXEg+jj5h+dVn0C4gXdp+qXFsw6R3P+kR&#10;H6hju/75cV554eht7XUIY3uZbK1bO5oZHjwccYKnjn14612V1qN54dk8p9Vt75dhkWO+Xy5do/6a&#10;INp9gUz7mtFWp1N0aVKM6cuUvtqWoWKf6fpzOo6zaeTMPrswH/ABvxq3p+qWmqQmS0uI7hAcNsbl&#10;T6MOoPseay9L8fabqHyTmTTpfS5GEP0cfL+BIPtWpeaLp+rMs8kKvIR8s8TFJMezqQf1qZYeMtYM&#10;y5nF2ZcorIXS9V04/wCi6gt9B2hv1+cewlXHH+8rH3pq+JI7WXytUhk0uXs83MD/AO7KPl/Btre1&#10;csqM49C+ZGzRSRyLIoZWDKwyGU5BpaxKCiiigAooooAKKKKACvFfiF8VtN8C3l3q99a3uoR3DTJG&#10;lgiu6WtquZpfmZQVV2PCksxdQAa9U8Uai+maDdzQnbcFRFCf+mjkKn6kV84eI9Zma88Qab/avhPx&#10;Vo6mW0stDvy9hdWrRxnz0SWNHMpBJDFFyuzGdwaues/d5e5rSi5uy3LtjryeOfHEut2vnppUduBF&#10;HcQSW8m9WeJvMjcKwZWWZfmHQccEE4H/AAkraLofivxTGizajqV1DoOlpJnDPM6qwABBIVArNg5A&#10;Umrdq0XhX4f311agotyzLb7hhtpO1D65xluSSSTkknNc/wCIL+PSbzQvCN9o91q2hWGmLfaytpYp&#10;ehbi4lV0LxDMrbY4yuY0bAkBbHymvmIztOriFstF+p+kVL0cKqeibtHTstW/vtf1J9WWw1DQ7Pw9&#10;ZLcfbbLVlhKIwEclz5QchjglljM8fTB3IvPBB97tdFgsdL03QI222qxhZmHB8hBmQ/8AAuFJ/wBu&#10;vFfhT4f8MzeNLnVPDlx5PhrTo3uXSG6861M7csfLcMYnBJJCGM5HzBsivoXSdJZoUmukZLvUmBeN&#10;/vRW6/MI/b/a93PoK9LK8PztSlte7ufNZ3i5KnGl9p3b1vdvb8DotJiMNkrMu15SZWGMYJ5x+AwP&#10;wq7SHqKWvflLmk5M+UiuVJB0rzDxFcJda3dvGqqit5Y2gDOOpPqc5r0HWr/+y9LubnjciHbnux4H&#10;64rygz4UdWYnnd+pzU2bWh6GFSu5M1tH/wBFS7vzwbeLbF/10f5R+QzWfbLN9rto7ZmjnkdY1aNt&#10;rYzzzV26xb6VZQA/PLm6lHuflQfgAfzNaXh9Rpuj6jqrAeaB5MBI6H1/Mj8qa0aXY6JS92U++iKP&#10;iPUDea5PMrkCE+VGynBAXrg/XNXNG1HUNQ0u9FzLM9oIygbALM5K7UBweuQDn1rnZHEYTcNwyMhj&#10;1Heu2a4Dx20dpbR28aOXRRgIZsZZj/sJkknucAVpDXUzqpQSikT67dxeQI5wskVuFNw2Bl3x8sS+&#10;mepx0FYGj31te3y299p8MomfCNCm0oT2wOo/Ue9UtW1BbqRY4ifssOdjN1kY/ekb3J/Suq8HaD9j&#10;hF/cJieQfu1b+BfX6n+X41PNrZbGbiqdO8t3sVfEGj2em3GmxWyNGZp97J5jFdqKTnBPZttUvEDl&#10;dInjUEyXG22QAZO6Rgg478tn8KvatKb7xQ7DmGyt/IB9ZJCGf8lWP8yO1UNSmaO8s3UBvswkvCrH&#10;AOxCq/8Ajzqfwrzqn7zERi+n/DmUb8t2Z+s3El/eS3OCbdcRpgf6tR0DDsf5mqln5y3IaEOxyoO1&#10;Nw69+Klj1O7juXuBOxnk/wBYxAw/sV6Ee1df4O1q3vPNtY7NbaQDzXaH/Vk8D8D7e1d+jd0ddS9O&#10;nyyjdGt4b/dx39t/zxvJQB6Bz5n/ALPWZBrFj4f1fWLTUL62sQ0y3cP2iZYwY5FAOMkf8tEk/MVx&#10;/wAYYr6HTdYXT/HbfDye6sWnttU/0YQm5RWjVZjPG+EzJbk7NrkIQGFVfgPriR+G9Vv9S8RWeoWe&#10;oak0+m7tdbVGghWKKGRPtMgUsDcQ3DAAYXfgdMD1VTdamkjw5VI09ZOy8z1ez1C21KATWlxDdRN0&#10;khkDqfxFc7NqkOpXX2mQma0t5dlnYxkb7qYMyiQj+6GRtvb5Wc8AEbL6PpOtKl4kUchlUMt3auUZ&#10;gehEiEEj8aWPw3pltdWVylsI5bOEW8DLIwCx9lxnB/Gohh/Zyuy+dSV0VfFHiD+zYjb27qL103lm&#10;XcIEzjzGHfnhV/iPsCR53JIZGJxIUBPLnccsScsf7zEEk9/oBXbWzRaM1zb6zEM3U7SHUHG6GbLH&#10;arH+AquFAbjjgk5qvrPgeAq1xZyiDapYxyHKY68HqP1rCvJyfK9EdmGlCm7vc45mwASScAKPp2FW&#10;7G8t7ezuUnthPPKuInzjyzn/ACfwxWn4f0ax1P7QktzG85jXytpI2E5yQDgnGB271lX2nz6ZdPb3&#10;C4kHO7s49R7Vy/Crvc9HnjUlyLRFZVxz1J6mrtlp5uGiZ45JFkbbFDHw87DqAT0UfxOeB9adp2nN&#10;dTQgxefJLzDahtpkA6ux/hjHdu/QZJr0HRdDTTVaeVlnvpFxJMF2gL2RB/Cg7D8Tk81tRoub5pGG&#10;IxCh7lM5+xS4sda/s6OILqjwqTeshMEERJJjhGOSMDr1PzN0CnprDW7HUri4gtbpJpbdtsir27ZB&#10;7jIIyOMgjqCKzZ7qXxM7wWsjw6UrbZbpOGucdUjPZexfvyF9areJG0rT7OCNx5FxCmLX7GQksQ/2&#10;T0A478HHQ9K65Vo03yo8tRcytqngh7aRrjRiiRsxaSxlOEyTktG2PlOc8HKnP8PWsHzdtw9pcxPb&#10;XajLW8wAbaf4h2ZfcZHbrxXR6H4o1NdPFxqtkZLVTtN5bqc7f77R9cepXPc4A6beoaXp/iaxj83Z&#10;cQkbop4X+ZSf4kcdD9KmdKFb3o7nDWwyk30Z56tvLayiS2lMZ9M4/wD1/jWha6ldw3Mkkj+cjAgK&#10;x9+DgUmqaPfeHV33R+2WI4+2xrgp7yKOn+8OPXaKY0MiRq7IwRujEcGuSUq1PRnLLEYiC5Jffb9T&#10;Gn0y9W8ku7S6SOWRsyxzKXSbtk4wVbp8w/EGrNu2q3DFF01WdRyVuF2fmQD+laEcLzMFRSxPStiG&#10;S20+MQF/Mnb70cYLsT9BzRRUqju3ZHXhsViKstdUvI52az1uOMt9kso/eS7PHvwn9aq+Xq3/AD+6&#10;L/323/xVdhZaL9rYyDTVt17NcjDn/gPOPxq//Ybf3Lb/AL4rdxhf4j03OV/+GNqiiiuIkKKKKACi&#10;iigAooooAKKKKACiiigAooooAKKKKACiiigAooooAKKKKACiiigAooooAKKKKACiiigAooooAKKK&#10;KACiiigAooooAKKKKACsz+wLd9VnvpR5zyxiPY4BVRjBx9a06TIouGvQjtbWGziEUESxR5ztQYFS&#10;0UUAFFFFABRRWRqeuHT9SsrTyQ/2hgPML4xzjpjmmlcNXsVPGqiXR3jWVRIjLIY8jcVzjOPQZ/Sv&#10;Pftz6RdQ6jFbRXj25JEVwAqnIIDZ52lWOd3XG71r0zWPD6atcxzGQQsI2iZggLlT2BPTqe3evPdV&#10;s4bS+urVQ7wqxUb1IJBHQ/yrWL5bOO6Oyjyzi4N7mNpPjK/urea28WajZyXVzYxaraaZLpxtr2C6&#10;R5fPjNsC8hiARQJCCGDsQzKRXp8lxotqZ5HuVg+0Rqj26MPlx22r0Irwu5tviFB4qtYPAem2tvHd&#10;XEU+p31vDbW8UjBpPMmu5SDI7spt8BQ24JKvyHY49K8Sacmj+KrhHRvst4rXUaxnB3HiTB9nIY/7&#10;9ddaPNHmRyU4qUnTkdfp8mnWOnTajbPNNb4ORg54ODwcfrXLTeKpVumuLK3jtIASrDaCWzngnse/&#10;Hp3rOj1CWHSBZK8kS+YZGdJCuVKgbSB1Geea1NN8UR6dpMVrHZR3G07mklIUE7sjjB6cc57CuL3b&#10;HRHDRhpy3M7Vp1TT47xjhEljnDN32uCf5EV5T4ksV0v9rLTRNJ5dp4q8Lz6cMcbpYnLlvchCK9T1&#10;G8l1+QrLh1kBiSGP7qg8YA/rXknxiu307xR8CPEZ3PfrqsdgQPvlbqAJI2PQbRk+9eZilblmujPe&#10;4ewyoV54dvSpCf38ra/FI+kLfxIJPD1jPcRrLdTx7ZY+wcfK/wCG4EVSh8UXULj5I/KHSNVwAPao&#10;NI0RtS0+4kikxLFcyoEbofnLfh96n2eg3M155MsbRKvLvjjHse9dl29T4LEe3jVtHbodXpuopqVq&#10;JkUrzgqexp91dw2MLTTyLFEvVmPFFraxWcCxRLtQfr71l+I/MuoxYC1aRblWCzKwwjjkZHpx1rVI&#10;9OmnZKe/U0tP1CDUrfzrZ/Mj3Fd2COR9ahutYt7dzEpa4n7QQjc/4+n41zej2M9tata3C3UpWQ7o&#10;LUgJyAfmfIz9Aa2LWO/jj8m1sLXTogfvM+849dqjr9TVcps4pPcbdKoRbrWJVSMHMdmpyue2f77f&#10;p/Oo5t+oR/aNRzZach+W2Y4aT034/wDQRQY7S0vdw8zVNVXpls7Pr/Cg/wA81bsrRLq6M91NHdXc&#10;Jx5acxwE9gPX3PP0p7D21GeTNq8YDxta2HQQj5XlH+1j7q+w5/lWtFGkMaoiqiKMBVGABT6r319D&#10;p9u007iNF9e/sPU1G+hG+hxvxJmNwLezDFVH71sHrzjp+B/OuPs13xtwfIJ/dq/XH+HpXTazrEer&#10;WEU0sIS73sEyp2tESefTIPHfoa8QX9o7wd/wkOsaDbnVr/UdHuns7xbPSbiZIZEdkIZ1QqBuRgDn&#10;nHFezgcNWxPNCjBytq7K9vUjEctKClN26HslprN5qUkGkSv51vCVuZJXJLhVPyIT3ywyD/sGvBPG&#10;l7P8eviVqWlsyt8P/CN0kE9vyRq+pH7sT+sUZzuX2PXIKwa9+1x4T8P6F4kttMOpDxpNATYafeaX&#10;PCzscRwnDqAy7mLYHUbsV3Hwj8DN8NfBui6C8jvqsMLX2pXG4MZLyfJfLdyq5UHrjaeteFjsLVp4&#10;z2VeDjZXs1bTv6M+vyiUcHgJZhB3nN8kH2f2pL0Vkn3ldao6vR9HsdD063tLCzt7OCIHC28Sxrkn&#10;JwqgBR6KAB36kmtS1sbi+kKW0DzsOuwcD6noKbb273NxFbwjMkjBFFd1cWF9o9vZR6dtFrCCZycZ&#10;Y9STn8elP4ndnk1qvsVZbnKzeH57Ep9sMalhkQqxZvxxwPwJrYsfDcs0IfdHDDjI+nrgVQurqS8m&#10;eWVtzsf8ihZpvL8lZH8tj/qwTgn6VFz4utjPrFS9TVdEblglnq19DE0G6KzUmJmPBPHJH61oXVna&#10;6Pp959nVYGlBPB6nHQf4VHoukf2VG9xO4WQryM8KOvNT6tpK6qsTmbYigkYGQc96u7tY9CLq+xs9&#10;+xz1rGbexypBuLo+XGoPIXPJ/HpRa6SJtY+yh96Ifnb6df14q14b00SXD3LHMcJwvHU+taPhu3Xy&#10;Jbs/fncn6DP+NSkcFOj7TlutP0X+bK/iq8EcUVonG75mA9B0H+fStDQ9P/s+xUMP3j/M3+FYtrbv&#10;q+vPMVJgV8lu2B0H8q6v3prudlFc9R1X6I5vUroeEr5bqIM1ldPm5t0XOw95kA/DcvfqOQc9HbzQ&#10;ahBDcwPHcRMN0ciEMDnuDXKeKGabVEjAyQgCj3NacvhPTZmkZYprYyf6xbW5lgV/dlRgCfcjNdlL&#10;Ecq5ZGkJudSUeiMbxd41KySaZpUmLgfJcXa8iD/ZXsX/APQe/PFYGj+D5Nds5I42+zWqqVSXGSX7&#10;Y+h5Jrpraw0TS7e50cp9mAG7dKACwwSGU+gwfyPqaNDni0eG1gtnk1FbqQkvGMKhA9D3x1BI6ZpV&#10;JOo/Q9OEvZwaitWfO3jK7Pgj9oLwD4zO6Cx8TW7+HdSGeEnDboc+rmQFM9gpr6T8FzYs7uxPDWdw&#10;ygf7D/Ov4fMR/wABrwz9obwjd+Mfhn4vtYoJLfVrKQa7pmFxIjoxcbf9o7HX6v713fwd8cQ+NNH8&#10;MeJoNoj1zT1SZEOQsygsF/4C3nrXjUv3Vd0+59JmH+2ZZh8X9qF4S+WsX802l5RPRNS0+aO6Go6e&#10;FW+VdrxscLcoP4GPYj+Fu2T2Jqxp+t2WrK0IPlz4/eWc4Cyp6hlP8xkHsTV6qeoaTY6sgS+sre8R&#10;eQtxEsgH5ivZp13BWeqPkXG4XmtaZo6+XNdQQEDIhUjd+Cjn9K5TUteu/EkbRIklhpbHBUkrPOvv&#10;j7in06kdccitbVtDjsrIJptnDbW+czQ2sKoXHboOQPT/APUcVWDKGU5B5BFdfteaN0OMVfUbHGkM&#10;apGqoijCqowAPQCo7i1FxsdXaGeI7op4zh429Qf5joRweKmqFruNbhYAcytgBfc9BntUK/Q2fmdJ&#10;4c8RPqEhsL4LFfxrvDJws6Dguo7EEjK9sjqDT7yM6Hqwu0O2xvnEdwnZJjwkg9N3Cn32n1zWfw28&#10;Nis0RRtVhcTwyNwoYAjZnspBZT7MTWra3Nr4l0uRZId8MgaGe2mUZQ9Gjcev/wCscEGtFKNaLicz&#10;913ReorGax1TR1X7FL/alsvH2e7fEwH+zL/EfZ+v94VPZa7a3lwLZt9reY3fZbldkhA6kDowHqpI&#10;rgnSlDctSTNKiiisSgooooAKKKKAIpbWGdkaSJJGQ5VmUEqfUVLRUcNxFcR+ZFKksf8AeRgR+dAH&#10;h/x/0m98VeMvA+n2OuQ6RNpclzq5VQkk7t5LW6bY2UhkxPJuPGDtxzyJvhnpeuL4ytotY1S01OKG&#10;GS4jNvZNbuCoCZb94wP+sHAA6VmeNrHw38S/EE8evaTp+s/KZLOC/tFm8uBW2iRSynaWbLcEHkel&#10;aXwv+Duk2etLrNpd6za22n3AFvY/2tcy2rOEYNmKR2UKN4wq4AK5xXyMZfWcybjry+S6abnvOPsc&#10;HZ6X/U9vrG1Lwnp+osXMfkzH/lpCdpP1HQ/lWzRX1x4Kk4u6OTtfAa291FK10ZUSQMUMeMgc46+t&#10;R+LfDd1dXBvLfdcZwrQgDKqAeRzzz2967CkzuXI5FBr7afMpXMHwv4fGl2jvP881wql1ZeFGPu/m&#10;TU7eG4IZDLp802kzE5P2UgRt/vRkFD9cZ962KgvopJ7OdIXEcroVVm6AkdauMmndOxlJ87vI5K08&#10;dXcd15EsC36eYUV7ceXIwzgEKSVOfTcp9M1vWnjLQ9QhJXUrdBj5o7hvKYfVXwa47wdapca8gPzC&#10;3Vn+XkZB2j+efyq3deEUsdAuZL5lFxG++OSL5s/KAFOR0zXXCtL7RrUpQUrJnQ+FZEms7qS3x9he&#10;6ka0x08vjOPQF95HsRW3XJ+CtN+zNNPHcxzwyKoKJkFW6kMOmfeusrlm7ybM5RUXZO4UUUVmIKKK&#10;KACiikZgqlmOABkk0AcN4+vLua+ghsVt5pLBPtpiupjDE7nKoGcKxX5fNOcHB2nHHPzz4g8JaTbX&#10;TzWfhPVvCPiS61Iz3UN7KJ4LmSYynzIZw0i7FeaaQRRtFhpmd4wTXZ/Fy60rxLos9nqepS2Mt1dQ&#10;6w4/sltRt0tYpP3AuogpHknywzAleQ3IAJrlPAXhe4sddltbx9IC6VNI9rb+HzILCOGRQyCKJx+4&#10;HJPlqzrksQwHyjycZW9nCdS+yPeyikpYiMpq6jrtfba/zNXxNbwXmt+HfD28R2UP+kXLE4CQRqS2&#10;f+AI/wCOPWsbTfFniOybVvElxpA1/Sru5maOazeK3u7WMyEohhcqsqICq7hJvO3hCeKivrx9Wu9e&#10;vI9xa8nj0uAqCTt3AyEY64VBn2f3qGy1HUfEOk6J4Om0u80bWLi5MMlvcWzJEyqzMNkgLRv8o3cP&#10;n5ScDkDwZUlGjSoWu5au/mfeYinTiqcKkrPv0XWXzd0vkegfs9TQeKHvoAt5IbWZLy+murWWASO3&#10;MUQEqq3AG88Y5UdzXu9qpuNQubk8rH+4j/Dlj+JwP+A1T03S7bwj4djtLVN32eMKpP3pX9T7lj+G&#10;fStOwtvsdpFEW3so+Zv7zHkn8Tmvs8PT9hRtffT/ADPyzHYh4zEyqNf10LNFFFMwOO8fX/y21kp6&#10;nzZPoOFH55/KsDw/p66tqDQNK8Uew+YUHVRyRn64qLXdQGpapc3IP7ovhT/sjgH8cZ/GrmlqdL8N&#10;3t5ys14/2eLnov8AER+v5CrivtHpWcKSgt2Z15N9qupZIxlWO2Nf9kDao/ICtHXI5tJ0200tpFeR&#10;WM8mGJAzkKP5mq2iWc11qlsIU3CN1d2I4VQRyaZq+oHUdRubrkq7fIP9kcL+nP40ru1+5q1eah0R&#10;BDbh4fMeKYys4jgZB8pYcsD6n7uP8itbWrs28ZtFAjmZFSVUOREg5EQPc92Pc1oWOqjTfB9vOLZR&#10;NvZYmI3AMSfnzjjvWBpunz6xfLAhJdzukkbnaM8sf89aqTsuVGUfebnPZGXr/iPT/AXhW/8AFus2&#10;11c6PpjReZFaIrSSs8iRqFDMoIBcE89Kp2v7V2m32kxapa+BfGs+mSY2XUenQmNsttGGE2PvcfXi&#10;r/7Tk1hofwVvLNmSKIXVhhXGRtW9gZmb2wDn1zXkGneH7HxB4Jvb/QfDmoW3gc+IY7y3s7q9kCSq&#10;Bta58lE3i3U/NsDZOz7y4ryqtSr7b2dNra9ut+/ofJ4/GYmeMVKi0rpNK3m9fTTUm1jxt4m8UeJt&#10;L1rwHYWupX9qtwLySx1iykfUVYhhby20s8W2NXZyH3bkKjbkO4b1e11DUtVjiv8AULN9Ke5gjjNk&#10;ZBKIyuGkTzB8rkSZG5eCEUivPP2fWh8V+HpfFFtBDBquoXLolsnlXFvBcXASYywSCNWTakuJIwcb&#10;0kDZcMze8eLJINJ0iz0e3HyhF+9yQi9CfckdfY11093JrVf0z6Ki3eKa1OQdsYGcZp8VxNCyyxSN&#10;HKgxGwbBUDoPpTWAYYIyK3NHsdDmtFa7uZlnVcyRucDP+zjr279q2jqrI9Oo1HWSuV/E8mtP4fs9&#10;Q01rnU9RJkFtHaQQm4O4ZdVWaWOIkbONzgDGRkgCua+C99q2tXUaRW+r2MmkahNaavDrMenxyIWt&#10;4Z0G20klzvFxGwJkJ+UkjoT0/wAXrM6t4DNno+l2PiBnjlSHTbuBLi3uCIXIRo2IDkYyFJGSoBIz&#10;ms34c+GtV+HunXuh2llYaJokerrDp7afpVvYi5ikhjeSRoIgFVhL5ihsLuCjI43N72HqKNNej32P&#10;jsRRlUlJtPdNWtfp36HT2lnbaT4btNRhu7rTpmiUsLaQFZXIzgxuGTJ/vYB96w7XxPqdt5yXz/25&#10;azcy210EVsf7BACj6EYz3HWur1bTfsPgv7LcMJXtkULIO5BAB+uP5muKW4aO1nhEcbCTHzOmWUju&#10;p7f/AF68yrWbqOUZaNs9vBUF9XSnHVWR2fgy4g1CS/MeqPeW7oiLp90p822UFuG3Els7gNxznaOT&#10;Vm/8It9jng02/lsIZgVa2ZfNhGeu0HlM+ikDnpXBXEFvNJBNavNb3SuAi7ysiE8ZSQY49Qce+a1b&#10;XxtrektsuTDqKKdrJcDyZQf95QRn2K/iK2VaMlaaCWHnF3j/AMErX3hfW9Lb97Zfa4gc/aLBt/5o&#10;cMPwDfWix1ifVrqHSpYlv7jdmP7WGVrcd2foSnQYPUkD0rq7X4kaPJGzXrS6VtUs7XigIoAJJLgl&#10;QAAeSR0rf1LTodX06e1lZhFOm0tE21seoYdD71fsoSs4vQmVaaTjNa/iZvh9bO3s7qdJGlAdvO1C&#10;baBMVHLAjgIvKjoBtOPWub1jxc2vSGO0TfosbYm+Yq90PT1EZ9f4sEdOud4g1JNQmTRLR8aVZnyj&#10;uYYnkU/dJ6BFIxjpuHovNa1m/su+hluIfMRk3GPcASjA+3B6H6Y9aipU5fdiVTouUeZ79EegaHrl&#10;rqkOyCNovKUAxlcBR0GCOMVPdaHZX19FdzwiSWMYG7p7ZHfHP51zFjqkeg3DSKplhuIhOEUDey/w&#10;nHr2re0fXpdZkfZYvBCmAzzNg59AuOfzrh13Rzwk5XsrW3Nn7vSsebSJrO4kutJlW2kkO6W1kBME&#10;p9SB9xv9pevcNgVsUURk4u6K3KGl6vHqXmQSxNbXqD99aynLL2yD/Ep7MOPoeK5vVNB0Wx1Awy3O&#10;qR2+zz/sNkkpijBJBO6NSyAkH5QwHXitmzUav4jluyoMOmhraJsctKwBkOfQDav13eleKftJ/tEa&#10;Z8G/EVjomoeF5vFH/CRWDQi3W4jhhKh2VlkZ88HeBnoBmvT5v3fNMdHDyxM/ZwV38v1PQdWHhq30&#10;O/u9Mtry3ubeKSRbmC1uc7lUttd9vKnGCCeh7da7q1s4bGPy7eJYkHZR/M9z9a/O74X/ABw0D4X6&#10;frsfhXwB4jt9F8QWsy3EdxrUMkKyxqyyTQQMu4hAwBIk+7tznCmv0P1LUrbSrGa+vJlt7aFd8kjn&#10;gD/PbvXJOXtOVR3O3F4OWDaT2e17dLdm7FyivKL/AFrU/E109213e6VZ5xa2lvKYXCj+OQjkseu0&#10;8AYGCcmmedrX/Qy6n/5B/wDjdenDKKsopyaT+Z4ksXTi7Houia4mp+dBLC9lqFuQJ7OUgsmejAjh&#10;kPOGHHBHBBA1P51l69oI1RYbq1k+y6rb/NbXgGcZ5KMP4o26FfxGCAQ3Q9c/tSOWCeH7JqVqdlza&#10;s2Sh7Mp/iRuqt374IIHj1KbpvXY79JK8TXooorEQUUUUAFFFFABRRRQAUUUUAFFFFABRRRQAUUUU&#10;AFFFFABRRRQAUUUUAFFFFABRRRQAUUUUAFFFFABRRRQAUUUUAFFFFABRRRQAUUUUAFFFFABRRRQA&#10;UjRqzAlQSvQkdKWs/VdatNGhV7iRgznEcaKWkkb0VRyT/LvgUAVVgv7q+Q3ihII2Lr5TlckdM4PP&#10;0rj/ABdJBca7OyK4cfJJvxgkcZH4VS+InxasfBGkjU/EmuReEtMLbUUBZrmVv7oG18nHO1FY8Z3V&#10;5FefHrSNcumPhvwP4y8azS8i8+yyw2rn3eQgL/3xWdbGU7/5HtZdlGNqx9rTg3Hu9F6Xdl+J6gsh&#10;S4eEa/c+GILuNhLqlq0CtCI1aXJMyOgXar5OAcdxXzlq3x01bwLo1hcav440G81O9jtJYTrUlxqV&#10;vM0cVxHdzwtA6KqSStCAof5fKbKcZPTeLPGfxDbwrqkl78CUstNjg86a4i8QWpljRSG3AeWSSCB8&#10;u056EEZFeYrb+MZPAep3MvwcsdZ0ZpptVW58SaostvbyXG2V3ljRoUZdnlBeFdSrBnYlgPZyrMMF&#10;TmnjIuUFukunfYrHZHitXGrTi7X/AItNv8JHqPwN/aI8Q+NviPqfh/W7bwrc6bb6SmqWOp+GbC6c&#10;XIaREH+tZ2wMuCNowy9SOv0nH4i0qf8Af/2Jdy3TfezYleemQZAMV+bHgX44az4G8ePr1u3gPwTP&#10;NpK6QmnSWd6tpHbiYyiRUiaVtxctk5P+73r3v4Z+OPjB8XtL1y8k8ceG/B66Xq0+kSLHYrOzPEsb&#10;GRPMOCp8wYz6V051H2jWOy+hJUGlZ23e1/PXtoceX5VGX8bHU7v+85f+kqR9NeKvEFtDY3d9dwW+&#10;g2KwkXepXsyKUh/iAwdoyONxPA7GvB9K8Qj46/FzQfGGnafdJ8PvBsNy9tfzx7F1G7cCP91GfmZV&#10;A4OB8wI4PBsW3wN1Lx9rWnt478cal8S7KybzbfSbPTE0+0d+PmlIYJKBzjJ/QkH36z0W30G1trjU&#10;oo7O0tdqWel2uNiFfu5AwCQBwo+VcZ54I+Q5auIkudWSPoo1sHlEJLCz9rWkmuZJqMU1Z2uk22m9&#10;bK3mb2iw/wDCP+H1e9ZY5sNPcHOQHY7mA9cE7R64FadhfRahax3EDbo5Bkev0PvXnWsa9d65MEIK&#10;RZxHbx85PbPqa39N0vUPDtolxF5s6SKDNZ4BZWI5YY64OPwr1IpM+UnR5IpyerOt5oFc1o+qNa3U&#10;yanNLBNIRtWZML9Q3T2rpFkWQZVgw9jmnUhyOydzkg5SV5KxjXWlXM2vJOp8u1aPbI0blGJGcZx1&#10;696deeHluIz5dzcJJuBy8zupAPIK7hkEVs5z0oqeZm3MzGt/DphhETXcix947ZFhU/XAz+taVnZw&#10;2MKwwRrFGP4V/nU5Pc8CsXUvF2n6exTzftEo/wCWcPzY+p6D86Lth70tEc94j1zU7HUpbY3OyPOV&#10;EKgMFPQ59fxrLvNZa5sVtFEjrv8AMM1yxaTd3xg4A9uaTxBrw1q8jlNuINi7Qd2Swznn6f1NVLez&#10;urpd8Vu3l5wZH+VB9WPFNuWnKj0YQhGKc9GQKgU5718peBfgPrfxs8QfES10Xx3qvgmOHxrrctw1&#10;navJb3REsIQSMs0YDjLFVIOQXIxg57bxl+0Rq3h/4o+KPC9vpegDS9BFq0+sapr6WcUjTQJKsUf7&#10;tt8nLjaueI2JxXjHiDxB4R1bxp9jHw00vxWPF2oPdCz8O+PLyQPqGWAkmiQrsdmnYDhVCs2Bwa/R&#10;cow+KyehPFVny8yTT92Xns3u1qluebUo/wBsVo4XCR5pJu+6Vlo23srd20dH4R+H8Gl/tbeD/Amt&#10;+J7jxzdeFre5uJdUv4mjOQhnSFd0smUjZo3Bz1LDAxz9aWM32zzr3vdSGUf7p4X/AMdC/lXF/A39&#10;jLRPh14Ns9Uu7NY/iM1rNHLfx3s7QxrLkGAIXKkBDsLlSc5bJ4rul3QySW0sTW1zCdskD/eT/Eeh&#10;HBFfF5lUeKq/Wm25SWt0lrfolotLfM+lxFWj7WOEw7Tp0Vyxt16yl53k3bysdZ4E00TXE16wyIv3&#10;cf8AvEZJ/Ij866vVoJLnT5o4/vsvGO/tXHeF9YuI7R7BQqq27yZRw285OD688ZrqdLvXXTVmvT5Z&#10;VtpdxjPOAT+eK86UJRSutz5evVjWqyp/16HGtG0Zwysp9xirWmPFDcGWUj92hdAe7DoPzrrNZUza&#10;bcKiLK4X7vUj3/KuHrF+6fPVqX1ead7nUarNI1jY2rviSfb5jH8P61fvpobdbezcNtnHlgocYHAr&#10;lvtg1jbBO/k3kX+onPAI9G9j69jV9rp9Ys2ikVodRs/mK9zjr/Srt1PS5nyua1ul/wAMbclvc2sc&#10;EWnLbpEv3xMGz+GO/XrTNNvFkuLm0ESwGFjtVehBPX/PrRomrjVISGG2ePG4dj7irP2GP7d9qGVk&#10;27DjofrQdCfMouGwaZC9vYwxyKEdVwwHrVqiig2iuVJI5fX/ANxrlrJ/uk/g1dOK5vxYo+1WZPQ5&#10;B/MV0i0upy0dKs16GX4g0GLXLXacLOnMch7H0PtU+kaXFpFilvHzjlm7s3c1eoqru1juu7WOW8Y2&#10;vl3GnX4+6GNrN6FJMYP4OqfgzV85/AE3HgnVfH/w8TmXwxqo1TSYs/etZT5qxr/48pPrJX1Lr2nH&#10;VtHu7RGEckkZ8tz/AAOOVb8GAP4V8tfEa8TwV8dPhv4/VPs1nryN4a1QEfceQ7oVPuJQwJPZPy8/&#10;EJxlGouh9Tkr+s0sRl8vtxuv8UdV82uZLzZ9X2t1HeW0NxC2+GZBIjeqkZB/Kpq53wXcA6fNYn/W&#10;WMzRf8AOHjP02sB9VPpXRV3XT1R8rs7BXP6zoZDNc2q5Y5MkI/i919/bv9a6CitIycXdAcGreZt2&#10;AuzHCqo5J9MVpSeB47yFHmmeK5Y5kMYBGP7v/wBeugj0+2jvHuliUTsMFv8APerVazqJq0QUpXuI&#10;q7VAHbisXVPDrXmoR3tleSaZdDiSSBQfNXtuB4YjtkHFbdFYxk4u6Ax/7W1DS1xqNp9piXrd2CFu&#10;PVouWH/Ad39KuMmmeJtPU/6PqNqx3IykMAw7gjow9RyKuVmXnh+3uJnuIWksbxuTdWrbHJ9WGNr/&#10;AEYEV1wxHSZm49iteQXmgRtcQ30c1igy8GpSbdo9VmPT6ODn1FTWfiK2uLhbaYPZ3hGVguAFMg9U&#10;b7rj/dJx3xVDVIbqazS31myXVLSORJftNihEilTkMYuT/wB8Enk4FX9LtdO1TT5Y0u/7WsWYFY7h&#10;hL5RH8OSN2Qf7xJFaunTqK8RXa3NakzWR/Y9/pbFtNu/Og/58r5iyj/ck5Zfodw9MU638QQfaBa3&#10;sT6dedFjuMBZP9xx8rfQHI7gVxzoygWpJmtWZe6hNa6pZxCJPskuRJMzgbW/hA+v65q1fX0Wm25m&#10;mbC9AO7HsB715fqV8+q30tzIGLOfkQnJRR2/CsjopU/aN9jutS8UJZ6zBp5iyrELLLIdoXI4x61y&#10;vjJZfDcbW9ifsq3r+XFsbAUEfMxGewHHvtFYd7qCRxvcXUrN2ZnyzHjgepPtXmvxE8M6/wCI9Utd&#10;XH2GWK3svKia+ge7m0ohzIZraAKwlmICgcjDIMbgSp8vH4yOHp2TtJ6L/Ox2xwCquN3otXbqcnrm&#10;vaZ4g+JOmaY9pbTatdT/ANnWCQmXSte00eUzsTk5uLYmJm8xCEBIG1+o+y9B0lND0i2sl58tfnb+&#10;85OWb8WJP414d8AdPuJbiW91u41KOyjuJG0NfESmO+mhKopd9yq2PMWVlRvmAdNwBAVfoGssuw0q&#10;VNTktWvw/wCCRjK3tJci2QUUUV7B55DdQm4tZolIDOjKCenIxXmUlvBpt1+9eOcwy7ZI4wwJ2nkZ&#10;K+1eoSL5kbLkruBG4dRXleq2M9rcXiGOdwHkAkdDluTznHOauMmtjpoJSumzstN8a2t7kNDJAAM7&#10;s7u/tU0niq2kku4UYwrDFv8AtDDjJAxx16sK477ZPo9naxW223doPMeRVxI2XcYz6fKK6Kw0/wD4&#10;SvSVe8aOORZcCS12ZYBRjceeeTxx2rX3EtFqjKVJp3b91/eW9Eij1O+XUHuYp5oV2KYTjIPdxjOf&#10;ritHxBpjavprW6OsbFg25hkcVW0PwzBos00yStNJIoUM4AKjrjj14/Ktus5ScpcxkkoaRbdu+5S0&#10;vSYNHheKAsVZ95LcnoB/Sri0tFQ25O7BbBRRRSGFFFFABWD4wvnttI+zw83N9ItrGOf4s7249EDt&#10;+AreryD4tfEzSfCfiGwtdQ/tL94j2sD6ZaGdxcOgcjoQHEYVgCDnccA4NTJuMW0OO55uNWu/FFrd&#10;ajrmj2Wo2drLLZQa54I13bELMEKVuf3qt1DOUG/buCj5gS1bw7J/wjvgG/1QIkE1wMQrGu1UUDy4&#10;1UdgvYelc1cwjxFfWXiGC/uNQl1K1+wWl7qHhptKvruKcxOZ55PlS52pHsUpEgAnfjpXU+OmtY5t&#10;I0MAiwtk+0XCqdpMaKcID2JAYD3Za+axn72pDDrq7v0R+iZHhv3Kk18bv8o6v72c7a2L3EkOjw2l&#10;nqs9lYme40mW9WB5UuRiR2GGIyhVRkKG2feHNdr+zz4cuNQ+Imq6s0OqWWj6baxw29pqd9Hd7J2L&#10;7trh5HwFxwz4z0XIJrzmTwzfXWk3Oraxaw3/AIdM02pDTYJVEuo3kjkR+akhSLZGGchWchsIeNir&#10;X0P8IfDNz4Q+Eul2lyqpq+pqrSLG24IZB8qBu4SMAZ/2ferwkXisS5vZfhY484xNS0udWbutNt7v&#10;8z0RrlNUuLJIiTDt+0scYyOiD8Sc/wDAa0/4s1naNGnlyTRriNiEj/65p8q/h1P41o19VV0aiun9&#10;M+BhreXf8hayfFN9/Z+jTuDiRx5afVuP5ZP4VrVw3jy+86+gtFPywr5jD/aPA/T+dY+Z1Uo880jD&#10;0nSG1m8S0R/LGCzNt3AAe31wPxq94lZbWS102M5is4gGI4y55J/LH5mmeD2ddYnuTI0dvbws8rZ4&#10;2jsfx5/4DWfJJLqV4z4/fXEnC+7HgfqKrVRt3PQ+Kq29kaek3n9n6BqkoXEkzLBG+euQcj8Bk1R0&#10;fyv7YsUmBKGVeFGeQeP1xWn4vlS3ktdPiOUs4gCP9ogf0A/OpfB3h97i7h1SRl8qMsFXnJIGM/TJ&#10;P5UW18kRzKNNze8jbsNSl1bXNRtCI5dPhGxlZAfm6Y/EhuvpVuOz0/wra3Vyi+UhO5snJ9lH9B71&#10;pRww2/mOiJGWO52UAZPqa898Ta8dYvNkR/0SE/J/tnu3+H/16GzkpwdWXKtEc740tbPxtZ3cGuwJ&#10;dWNxt328hO0KrBlHBB4IB9yK8e17wHYahoOr6Z4M8P295NZPMqLompqtzYajt2hLu2uMI6Dan7zJ&#10;OCxQAMGPqHjBtdg8PXk/h7ThqupxxCaG0whZyHAUgO6KcEM+3cN3lbc/NXO+DfFGn+OrjV7+/gg1&#10;DxFoU0Vpb6p/Zs+j32ZBu8maF281NpyG58txkqOoHHUhFvm5U3/WnoOtRpTqXcU2la9le3a52Ol2&#10;82ixWmnR3Pmtp8HlXFypfE1w6jzGUO7soAzgbjjeRnir000lxIZJZHlfAG5zk4HQVBbwi3hVNzOe&#10;rO3VmPJY+5OTT2bapJ6VpFcsVBbHqUqUacVZWEZ8cdTSLubPPB745/D0rstE8Mi80mJrxT5bZkSE&#10;YUsSPvM3X0wB2AznmuZbTZ47s25jfhsFguSBn07n2roty6R3Of6zTlPlm7GZq2iDxFo97paa3LoM&#10;97bXNsdQjJVrbdbyATKQy/d78qR2YZyOa+CM3hjw3Z69Z6N4n/tq3t9bg1N7e1sZ7aytYJgyoLbz&#10;WYSL5hKsyNwy7WAYEt6jeeDBp+n3d1N5d6bcCVIjwJEGfMQ57shKjt81eK6Pr+h6H4yl+H3hvwi8&#10;VlNa3FncXfnz3N9BaqslzBeSO+dkTSSMyMxIYvjcHj8uvUw7VSKgzzZuM6umxBqX/BRD4Q6lptxb&#10;K+tSySoVRDp5GW7fxeuKu/Cv44eGfjBNq8OgNfLJpZjF0t5bGEpvLgAAk8/u2z6V8K+ELbw98P8A&#10;4c6L4h1pZru5l1GPVbazWNUW+aFJFjgBkgEgRXbMsiOYyNqrvc5i+mP2V71dY8deONUWytdNfUtJ&#10;0G9kt7KOVIleS3lZgvmMxI5wCCRgDOWDGvq80ybCYfC1KtFPTq3pe6T/ADP0PE5XhcLRnKjGWmzb&#10;0vonpZdz6b1C1itZ5Yo5zMEcr8yYJHZsgkEH8KqyTJZwySM/kxqhDNnA2kcj6VEsv+i3dxEg+x2c&#10;bz3V03EFvGoLMzP3IAJ2jJ9u9cfJ8QLiHwneXUGnR2PjGTTU1zTbLUXjvLj+z8b3mjs4myJVXgK5&#10;++eGYIy18LCjKbutEfHTxEaceV6s7LUr4eEG0aXUdCOtajrc0lnYaW8sUUcYEDyOJGlITzXjVwEP&#10;bI6biOH+C9jrPg/SUl/4SF9V0fxHZpqNtcfaJftE9vLtZJ3jkXEEohCIURnBdnkZhlVF34TTLeaR&#10;qtx45sLe+s/EVwbrUtNurX7VFNPHsRNQiV8vHBNGkbCGRQyMhKKFNfQH2LR/EGkwxrFa3mnhQIvL&#10;ClFAGBtI+7genSvS5VGPJE8hycpc89TyxdPa3h8v5beGNFEabcFhgFcD6EH0H14qxHDHc2c8st00&#10;cqABIim7fxwAc8Yx79RW7rXgW9023DaWPt0EZZhBI378A4yoY8OBjjOD15OayL5LWKGMWk0kyJ8t&#10;w8iFMOfm2FSAVxgcHkVwyi6d9D0oVI1LJPUiu767uobeNpFb7OMRkqARx0yK6DRdajs7jzY2aSJh&#10;tkRuGHviuY0+1utbvBDpkX2lvvNKxKwoB6vgjPsMn9a1ZPCusaXMJ5rYSIDnzLMGfb/vJgMR/uhq&#10;yVKclcwxVOjU+F2ktmehrqVsLNroyqtuoyztxiuXj8U3Wrak9vp7COaQFIIpEyAP4pnPov8Ad7kg&#10;cZzXHzXtxcTNZRNNczNLvW0jQqzMe+wgbR/vAY74xXo3g7wyNBs2luArajcYad1OQo7Rqf7o/Ukn&#10;vWtKi3LXYylGNOGrvJmvplhHplnFbRFmVMksxyzsSSzH3JJJ9zXn+vfDfQ/iZ4kn1fUVumjtYW02&#10;E291JCsqh90hIUgMBIBtJ6NGSK7DxNqT2lrb28D+Vc30wtYpm4WIkElifUAHA7ttFXrO1isbWG2g&#10;XZDEgRF9ABgVtXnyrlRjTlKD5oux4x8SvgB8NdQ0dT4js764ie4V0ggvpkkup9iqOEYb2IjB+bgb&#10;Sxxya1L66vfEt2l1qX7q3jffbacpBSLHR3P8cnf0XjHI3GbXvNuvGupvdSNK9ptjtF/hiieNWO0e&#10;rNnLdTgDoKSvocDg4U4Rqy1k1f0PPxmMq1H7Nydl/TCiiivYPKOi068n8DwW6agvl6FNgJJv3f2c&#10;56RsTz5RPCnnZnaflwRva9oA1ZoLq1l+y6nb8294q7sA9UcZG6Nu659CMEAjgNX1afXJN1yVMP8A&#10;DAOUAPt3+tHhbxXJ4NaOzu2abw/jCSElnsvQH1i/VMd1+7+fU6sbcktj7SWHny+0W/5ndaDrxvpJ&#10;LK8iFlq9uP39rnIIzgSRn+KM9j26HBBFbH3ckDJrL1rRYvENrBcQXH2e8h/e2l9DhjGSOvoyMOqn&#10;gj3wQ3w9rTapDJDcxi31K0fyrq3zwjYyGX1Rhyp9D6ggRUpuDv0OTSSuvmjYooorEQUUUUAFFFFA&#10;BSHgE0tFAHPN4om3ER2EjY9yf6V0Cn5QaWk/Ct6s6crckeX53OalTqQvzy5vlYWiiisDpCiiigAo&#10;oooAKKKKACiiigAooooAKKKKACiiigAooooAKKKKACiiigAooooAKKKKADpUcsyW8byyHaijJNSV&#10;T1KxXUrN4CxTdyGHr7+tXDlckpbGc3JRbirsdp18uoWaTqNoYn5c5xg4qz0qvY2MdhapDEPlXqe5&#10;PrVjrxRU5eZ8u3QVPm5Vzb9RaKKKg1MzXtYXRrISbPOnkcRQQ5x5jnOBnsAAST2AJrwf4nfGZfBe&#10;sLoukWMvjL4jain7nS7QYWCM9GkY8RQjrycnOTgEsPQPiH4ssvDK67r+pvssNBtGz3IJQSPgd2YG&#10;NR+XevKP2avCGp6pY3vivVi9v4m8aynVLuVRlrOyA228Sk9PlI28ZwTn7lcFaUqk1Sj8z6XLMNRo&#10;4eeY4uPNGLSjG9uaT1s+tktXbXZaXKvgb4OzT+KB4p8e30fjDxxuzEjgjTNHHUJEuD8w9cFsgHAO&#10;XPuN/pF3HpNxcw6vEXjXcFtbZc9efvFu2e1Q3OinQ9tusYSEfcK9D+Pr655qDJHTitadKENLX9T5&#10;fHcQYvF1+astI6JLRJdEkuh538Qr63tdFe11zWdQS3vp7e3SIxGRblw7XBhZUKAI0drKGYkLjOTg&#10;kHyWDwrbeFPAesWd3Pp/iuHTBbW13aXGqTWk2qtaTSrMpikbeDE4cdWDndtOAFH1Lofh/T/EniBp&#10;NUtI786aIri1EwLCORo7mEtjocxzyrg5GHPtXKeLPg74L0nVNMs7LwnpckSwXU7efapO5aSdZCS0&#10;gZj87yEAnA3EDA4rurUXPDpQt+B52Jg8dFSi1G/fZaWPnLwz43+Eev6p4iOu/DmfXLzVtUY6Zqsv&#10;hkX1tp0DxxIkcxUjasTh2ZFP3Tkfersf2ZYhJo3j29Om3NhBe+ML+6tY7uza3cwNHBsYI3IU4OPp&#10;jtX0T8PbPR/BOjXFraWNtpUc1wZjb2NukaElVG4hABkhQOeflFb8a2fia7SWWykKQg7Xc/K3PQjv&#10;Xr08y5cuWAknfS7vdaPorafeGBoxwlSPNJSavsu5xej27y6pahZfsjMwZJmH5Y9c9KsX+n6vqGpy&#10;xzRy3dwjbd2MIB2x2AI/+vXok1hbXGzzbeKTZ93cgO36elU9a1630OFWlDPJJny41/ix79hyK8fT&#10;ZHve3cpXS1Kuk6FZ+HofPmdTMQA88hxjPZfQfzrerkNJvZPF1xIl9a7rWMh4zHkKGHBUnvkH9K6y&#10;KRJIwY2Vk6AqcjjipZhO9/e3CSNJoyjqro3BVhkGsq4s7DS7i1eK1WKSSXYPJbywOCSSAQCOO/rW&#10;xXEeOrxWvreAlT5cZb3BYjn8l/Wrjq7BBOTsbHh2G1s7/ULaB5nZCm4ysDnr0x9f5Vvd81xHgIo2&#10;oXbKRnyh0+tb2h6xPqU0ySooVRkFfr0qZ7mdSShNRe7Ma4s9X8TX0kdwGsLGNsbG7/8AxR9+grKv&#10;PB93DNdLEg8mEF1nkYKCuM9fXH4cV6JMrSQuiuY2YYDgdPevNvHXi6y8Nadft4g1m3stBsWQ3t3c&#10;ttVmbGyH6cgkck7gPWk6nIrs3pzqSmoU47/16mZqE1jYaNLql3eRaTpkC+a+o3LjOwdWAb5FU9i2&#10;4kY4GcV5Wv7RVl4ruTH4C8DeIfiDP/BqN0hhsyc4x58+dn02gflxl+HdC1H9pa5tfGXi1px4GW6b&#10;+wfCMOVF8VZlSa5/vEkEhfugDOdu7f8ATmm+CpBbxpdXf2ZFUKtrpwEccagYChsbjjpkbenQV5yl&#10;WxGqdon1laGAyl+zxMfbVlurtRj5O1m33s1bzPzh8eaTYeO/jP8AEC3+K3iDRfhzFBPpOo6lbL5l&#10;3MFW0SKJbbYMSNtmjD5BA8xmAIQ57BIfgvovjj4RR/CnWNP1CaTxHEbi+nkuJLphFBIrNIjqoRd0&#10;seBGqhyTx8vH3NqOjab4fZJ7GxtUuGyJLyRRLMcdmkfLH8TU3hbTTrjQ6reorWsZ32MZjC7jj/XN&#10;xyeTtz0HPcY+/wALmVDlipwlJxjy6yvFe7y6Jx+ejPksTm2KxPNhqNqdPqoRsnrfV3vL5tmz4U/t&#10;D+ywdQd5GZyYjMgWXy+28DgHrx1AwDyDSeJPC9t4ihUszQXkX+pukGWX1BHdT3H4jBwao+MfFv8A&#10;Y/8AoVltl1KRc/NykCn+Nv6L3+ma5fQ/GWo+H7jZqEs2o2LEMzSHdPFu53j+8vOdvUA8dlrx3KCf&#10;KzGNObXPEbcQ3Om3n2K9h+z3AH7tk/1cqj+JD/MHkfTBPSza1LFDbMY/Os5oQpjk5yejcnk/j1rY&#10;vrGx8VaSm5lnt32zQTRkEq3VXQ+v/wBcHgkVmzaDrOp2wt7y8s4FjbCyW8DM7gdGOSApI/hAIHrV&#10;4lutCMUtV1PIjhp0pTlTla+tvP1KGia4NPuhatCfs80vySs+WXOAAxPXAAA9hU/ibTEtpEnjG3zG&#10;wyj19RU8PgMR5L6rdPlSpAjiAIPsUNW/7E1C3jRLbVBMI8bVv7dZenupU/jzXnvDza13OlwlWp8t&#10;V+8Evh6G60qGBj5c0Y3JIByrHr9R7VlQXU63ixShYNWtxsVicJcJ/dJ9D2PY1qrqGr2vF5pPmr/z&#10;10+cSj6lX2MPoN1Z2t32manEqPJJZ36cwieJo3PqAGA3D1xnHWo5JQ3R0+7GOmlv61Nexu7NbOW5&#10;hhMOCfOjCfOrDqCPWp9P1O31JSYm+YdVbgiuc0u+luJSyfJqcahWjZvluEHQE+vo3/16sy2/mMup&#10;aaGEisRLARhlbuCPX1H4isX3REpSilKC06rqjpqDWVe31xJbWaWwEN1dMAPNU/IACWJH0GPxqxpt&#10;99shYOvl3EZ2TRZztb/A9QfQ0W0udK1V0M1LSU1KW3d3KrESSAOucf4Vf74qjrGqDSbJp/KebBAC&#10;p6n1PYUuk3VzeWKS3UP2eUk/L7djjt+NFtLkqmo3kluXqKKKRQg7V8s/tY6PqmtaBdeEtNtoRJfy&#10;Tala3TMwljniT7RHHEBxvkMVyu4njb0O4Y+ps9q83+Oei6nqHhGa50GQw65CrR2zqUVizEERq7/L&#10;GzlRGJD9zzc1nUgqkGmduBxU8FiqeIhvFp/ict+zv40l8SeC/DfiK/1ZtSl121IuJ5kiiWKZMkwq&#10;EVRsRlnUFsseck8Aevxa/YT30drFcLLM+cBASOBnr07V8Yfsx+G9d8EeIviV4C1258q5tvsmrabp&#10;Ym86CDcXdmjcKmckxI+1VXKnHWvqnw1by6k0EsN9b2qbVm+z2oyxXg4Yjr+JNLDSUoWb1R6edYOn&#10;hcdUVP4JWlH/AAySa/B/edzRRRWp8+FFFFABRRRQAnRqQ8NmuY8Ra7Pa3yR2kuwxD5wwBViex+n9&#10;ak1zVb6Hw2JGtjHczfIxjywjXnLH04/nXROjOnGM5LRmFKrTrTcIO7WjHL42sPtzwsGjjVionOCh&#10;x39cZzzV+60W01RlulLQXWMpeWr7JB+I4YezAg9xXmDErg5URgck16R4Ps5LTQ4hKZA0hL+W/wDA&#10;D0A9Bjn8axUuqPRr0Y00rMeb7VdJA+0wjVLYfemtV2zKPUx5w3/ATn0U1dgvtO163kjRobyIcSQu&#10;uSvsyEZH4ipbi4itYHmmkWKGNSzyOQFUDqST0FeWeLvG1rqOsaalpImny+dttr1vkuLllVnZIx12&#10;bVYkHqAeMDJqpmEMLDmrPT8Tnp0J1pcsEdT4i0i10eFCJpG03duezMhaSEdC8Ockgd4+Rj7oBGD5&#10;x8UvihpXg3w3qGu2+kn7PaxFm+0yiF7raM7IkOSXKq2AdpJ/OvJNa+Ld34y8XQTXenTad4i0CRdQ&#10;trZbg3EtzYvtju7d0VAElRJYpWhQvtbyTknIr1TXvBOq+NbewbSEltryyuku7W8mt90AYBlO5WZN&#10;6FHcHawPOQa+axGZ4jEVVChTsn83b5aK560MHTjTbrT/AEPOPHnj7SdY1yDw9qcQ1HTNTsba5Oq2&#10;07RSW8MjHyrqEKmxI43SI+YZFbe6YDNjd6d8NF1nULNV8Q6ZdXT2E7W11fWaIYrpVxtnRQc4YEbk&#10;UblYOoBABOl4D/Zx0nRdF0Gz8R/ZfED6LlrIy2iYgbduGwkZQL8oULjaEXk4Br2CGCO3jWOGNYo0&#10;G1URQFUegA6UUst9pNVcS763s9b/AORFTGckXCjp5kFrdaZrlqYYXt7uFQA0OAdvoCp6fiK8ebX5&#10;vCWs+OdavdeNj4Q0a8jsobeysx5qzNHE7KvzeUVDShfmj3dSXGOPXdQ0LT9VZXurWOSVPuTD5ZU/&#10;3XGGX8CK5vxJ8MrPxFposnvLqCBblb1PLcxuk4ORIJIykm7rkliTk5zX2Ma0GrNHjWZleHfi9o/i&#10;CLRDpvifR7+bWYmmsLO9LWVzOqu0Zwpyc70Zfu8lTiuv/wCEgltP+Qjpd7YqDjzlVZ4j9DGSQP8A&#10;eUV5Ra/AVtB8TeE9QiaW60/w7AkEdvGUnkuArM+6Uy7WJMpSYlnkPmRK67GyW80b4M+KI/E0txrZ&#10;MGl6hrNhcX8mi3k1s0yx3Uk8lzP+7hBI2QLsd5iFkfazlFAOSlPYLtH1DeeMNKs4Wd7tC6kDychZ&#10;CSccKxBq1aidtSuJmVhbyRp5eSPr0z715b8GNa8a+M9b8SSeLmsbvRGJ+z2i2bKIG82QCNXKlJk8&#10;sL+8V23HBwucV6avhO0tf+PCW40v0S0lIiH0jbKD8FFONHlTUevciVpWb6M5rxlavd+Jra3iYebN&#10;CijdwB8z/wD166jQdJGj6alvu3vku7erH/8AUPyqC403WLeRZYZrHUmTIVbuMwyDPXEihgP++KzP&#10;Dd1qOnXbW+tJcQGdgkDSyCSNn54DAnGewOM+lc8qU4p6HV7Tmio9jpry4+y2c0+M+XGz49cDNczD&#10;4/h8tfOtJhJ38vaR+prpry1F5aTQFigkQoWXqMjFc5/wgFv/AM/dx/47/hXP0Lp+zs+c1ND8RQ66&#10;0whhlj8rGfMx3z6E+la1ZOg+H49BSZY5WlMrAlmABwOg/U1rUPyMpWv7uwUUUUhBRRRQBFcXEdrb&#10;yzzOI4o1Lu7dFUDJJ/CvKbyTw54gs38PeIX026udcVriXRr6SMyTq5JA8pjlsAY4HG32ruPHE27S&#10;4LHtfXCQuPWMfO4+hVSv/Aq+cPF+r+DPFusaylnr9xDd6tF9quNPaxVvPe3jfypYpnQmCRo7V2jI&#10;YZETSIAcseavraPzN6EHOait3oX9J0qKTxstjb3d1e6b4cgNnbzXjh3+821C2BuCA7Axyx8sFixJ&#10;J5LWr+TXb7Vbm3ePz72UWlqZsiMRIVaR3IOUGNvzYIwz8HFdDaTN4f8Ah7eapK2y81FmkHrl+F/T&#10;LV57rOoaBp15BpGuarBo7pbiWGTUrZ5LRpopUlkEu048pHIV9zJ+oJ+XU+epUrdvdVvxP1pcmEoS&#10;d7KK5V6rV/e7Hd6a2oeONV8O+E7nRpNKG9ZGuLedbyzuIFABaKZBkfLu4lSMk9M19K3m1bwxxLgW&#10;cSwxBRwskmFGPov6GvC/2UPCV3ptlc63qF7az2dlptvptr9gleS0kZGllmukZlQAymYEhVwAqje+&#10;Bt9y0O3kmuElnzvcteOp7M/yoPwUN+dfSZVR9lSu/N/16n5vm+KqVeWlJ/D+b1b+46CGFbeGOJBh&#10;EUKB7AYp2KBS12t31Z4m2iGSSLFGzscKoyT7V5NqV813eXF255lcv9B0UfgMCu88a6h9h0Z41OJL&#10;g+UPZf4j+XH4159HbtfXlvax53SOBkdsnH/1/wAKa3R6GHjaMps07G4is/CcyRnM93ceW5xg7VAP&#10;4jn/AMeq34QtVk1RrqT/AFVpGZCT0BIIH6Z/KqOs28FnfvaWxYwW/wAi7jn5jy3+H4Vbt7pLXwdK&#10;IwyzXs5jZiMZUdceoxx+JpvWV+xq/wCHZbyZl3U8mpXkswGZbiTIHuTwP5CvT7G1j0vTYogcRwx4&#10;LfQcn+Zryy2unt76Fo9vmLl1L9AQOD+B5/Cu3WZz4W8mB2vJ+EkZSXwT8xGe4AOOK1o03UaT6s5c&#10;dL2dO6+yi7fahZaxpN3Glz5YMTFjyGUAZJx3rkbjwtJZ6bJe3N9Bb2qor72BPyn+vTj3roPCNiGW&#10;e4kUFW/dqD39f6frVi1tx4m1FL6Zc6ZZyf6JG3SaQcGYj0B4X3Bb+7XTVoxjVdOOqR5uCxNWVFTl&#10;o2eG+OPhf4p8Rah4f1/Sb3TWv9PeO4Nhqiyw/Mssb4SePcYcpEkTYjYld4/jNdnoOmXWm+HLU6xd&#10;rq+q2Nlb6TLqDRgG7uhEPOnPHu2B2Lv614t44+P3iqz+I2t6JpGr6Do1ta3r263nitVS0BDFSFkt&#10;nlbr2lERyMHbX0b4ftbPXvDqWs83k3bXNxKrYK5bzXGQD94Yxx2/CvKhGblzT+R6KaTV9upzXToP&#10;YCtbS9Bma6nlurdzDZjfJCuGZ2xkJx+tW7Hw/daXfK0yRvcbttsm7Ks3/PQ+iqOfqRXR6bq2mW0n&#10;9npdh50faxb+NzyTnpkn/Ct4x5dTqrV76Q2OSsfFN9a3zXJk82OVsyQnlQP9n0wP5V3FpJp+oKNQ&#10;h2SkD/WY5GPUdj+tcZ4j0fy9Tu3tnadx++liZcMoJ6g9x/L+R4b8UtpBW1li8y1ZiRsX51JP/j38&#10;/wCVPlbMalOFWKlBao+TPHsmna98evE0UuvXNvql9f8A2TTdLmtTLbszQIEMzFgEV2bapVXZT82B&#10;gZr+FvEEHhf4hWN5barfaxqmk21z5nhRoXggZ3tmDJAUL/Kgkkd8Jvbym8tHZlU+0eMPAviCw8fa&#10;9fW/hvwHq8F5eC7t7nW7aVruPKINpZYuxUkYJxnr6UdF+HviXxF400qV/D3gPRobS4aa6v8ARoJE&#10;nUvE8aAyMgyd0gYKCCSF5HWvnqWFqRrqSWvNfZ7Xv3sfn8cvrxrqtytLmv12vfucp4Y/Zt8AeOtS&#10;isDp9j440DSNNWTdpvnWlraSmQg2kFwkivIfL+Y+fLIwZRkoJMD2v4X/ALM3gn4fzXV7omijR7fU&#10;EjM1nDf3F0syoG8vzJJZGyAGPyphecEsMVyfxm+H2o6z4mh8Wz+IFufBuiwpPdbrUSXETwj95HaK&#10;cIWuCQryZAwHjfzEfanptn49mtfD4sf7BbwjqVrL9mXSbjynxAkaOZLfy28t0VZIwTkKhyD0Ab9C&#10;niq1SDpzm3Htd2+7Y+5ljcVODpyqScX0u7d9js9SvtJ0DTfKvDDbWjKY1twmQ4xgqqAfN9AO9eGa&#10;L4Tt9D1iO402/wBahs7a3ez0y3v70SmwtmKlooNqgop2IBuaRlVQFZBkV0CrJc77+4aa4lkfy3uZ&#10;wc7hn5OemOfl4xzwK6Gw8NLPpN1NfBrFlKtFcSnAA7gr/nqK8ipWk3yx0NIUYQSnN3OdihW3UiJm&#10;jbcG4HX1JPrUlrJPpdx9qsLhrO56sy8rJ7OvRv5jsRSbjuIOCQcfKc5qzYWU9/dLBbRefcEZC5wq&#10;DONzN2HB56nBABNc8faSkkdtT2UIu52uheM/tVza2Wo2/wBlu7lc28seWhnwMsAeqsOcq34E1qah&#10;4a07VLyK5u7bznj4KknZJjkb16Pg8jdnB6VkaLHpfh+aZXkmvNQT91LPHaSsE6NsTapCjkHGSSep&#10;Jp974nbUNRh02x8+z807Wvbi0kUZ2ltkYZQC+FJyeBjueK9Tm5Y3keK4u/urQ27nV9P02SO3uLy2&#10;tXIysckipx2wCavA5AI5B5BrKstFtNPheOOHeZDulkk+Z5W7s7Hkn+nA44qsvhqCyYtpk02lZOTF&#10;bsPJ/wC/bAqP+AgGudYiN9ULlZv7jWdfTakl7bJZ20ElqWzcTTzFCq+iKFOW784Hv6ZGpeIL/wAL&#10;2pudTewuLFSAbj7QLV8noNsh2E/8DX6VDpPxHsfEBZNKtpb+dfvQx3FvuT/eHm5H5V1xfNHmWxPk&#10;dHqlnFqGnXNtPgRSxlWJ7cdfw6/hVLRdQN1oOn3dyyxvNBG7ljgbmUf1NVZLHUNdUpqPl2diT81n&#10;bSF2lHo74GFPdVHP94g4rlviSw1XUtP0OaJTpixG8mhZQUnIO2NCOhVTliPUJ6GsI01i6saafzCU&#10;vZxcmVvFMiyePr/yyCq2FssmO0m+Y4+u0qfoVqCq1hpttpcJhtYVhjLFjgkkk9yTyT9fQVZr7CjT&#10;9jTjTveyPDqT9pNyCiiitTI0/E+gtZ6sgtIWaO65SNB0buB6Dv8AnW54f8HrY7Lm8xLcg5VOqx/4&#10;n3rpqDX5r5n1zrTcVA5nSYz4W11dKGBpF4GeyX/n3lGS8I/2CPmUdsOOm0CTxL/xI9WsdcVf3DFb&#10;K+9omb93If8Ackb8Fkc9qs+KtLm1jR5EtWEd/Cy3FpI3RZkO5M/7JI2n1VmHep7O4s/F/hzc0Za1&#10;vYWilhY/MuQVdG9GByp9xXZT/eQdN/Iyb1U/kzRBpa5zQ9UuLG6j0XVnzfKp+zXR4W9jX+IekgGN&#10;y/iODx0dcesXZiaswooooAKKKKACiiigAooooATmjmorm5Wzt5JpM7UGTjrWUviyxbr5q/Vf/r1t&#10;CjUqK8I3OaeIpUnyzkkzazS1Da3Ud5brNEcxt0OMd6lFZNOLszdNSV1sLRRRSKMfxBro0OKIrE1x&#10;cTNtihVtoOBkkt2A7nnqODWAvj25juYoLrT4oZpdxjeOcujYGSvKgg4yfoDU/jNs6xpg9IJz+bR/&#10;4VlWMSzeJtFjdVdRLK5DDPSCQf8As1bU+WL5pq6vsXOk50WoO0mnqac3i69kyEWJPopJ/U1oeF7y&#10;5vpbiSeZpFUAAHpk/wD6q2f7Ptf+faL/AL4FSw26QqQkaxg8naMV21cRRlTcIQs31PEo4XERqqdS&#10;pdLoSUUUV5h7AUUUUAFFFFABRRRQAUUUUAFFFFABRRRQAUUUUAFFFFABRRRQAUUVU1S8Ww025uW3&#10;YijZ8JjccDoM96APkn9rjxppUfw3Xw9d6ta2F34s1lFLzTLH5VmLkZnYk4WNVjQFmwOfY19G/Dtr&#10;O+iu9Q0+eG5sJYoIbae1kWSKSFULqyMpIK/vTgg18U+NNWHxm+Lvw80geHdb0zUdK0qO51e30ue3&#10;kvbY+SsluBHcAJugefkOmTvcbDgA/bvwx0O18P8Ag2xsbFGjsYAYLZWYsfJj/dR8nk5RFOe+c1x0&#10;Yp1JTe59Vmf7jLsHhu6lN+rfKvwin8zqLi2iuojHMgkT0Nc14h0m2sYY5IVZCzYIzkdK6rrWN4nS&#10;JtPDSbgwb5Nvr7+1dj2PicTTjKnJ21MzwGM6hqzdgsK/+hn+tUPGN3DB4uXzYpJjHYJhUcL96R+p&#10;IP8Acqvo811/ZZkt7Ge6ivdVUCS3wdqRMgOeRhSY5Pm6fmKh8UvBdeKtRMkzIY1igwke48Lu9R3c&#10;16Mly0UvQ0wtGM1GE1dWNjwzZWutQzTyI6GOTZ5XmBsjAIJOB6/pRZ+Jb1LqxV7WK3spZDGAgz32&#10;nnPY+w6VS0XxJZaHaiOO0eaXndNhUJGScdTVu68TyXUzx22lR3Qjc7H5fPPXAHf61xxitbHZHDwo&#10;t8sbJjrXxVqt1qjWy2cbrHNslEaMSgBwctnAroNctraaxeW7t/tEduDKEHXgH+lXLdg0Kvs8suNx&#10;UjBBPr709lDKQRkHrmovqS5K6srHneqeLZbyzS3tYhY24XDrGeT7DHQVv+DtCutOj86eUojLlLdW&#10;OFzjkjpniuL1SNbfVLiKGGSKHedqzcEDtxjp6V28HiKy0/T7S1gul1O/aNVgt4yN8p7Z/ugdST0A&#10;JPSq5XfQ6q1owSity9qV9cvex6dp4UXUi+ZJNINywR5xuI7sTwo9iTwMHjfGel3mk6ha3Fzem+t7&#10;pjEskiKjxyBS2DtABBVG7DBHfNd3pGlnTYZHnk8+9nPmXM3QM3oPRVHAHp1ySScqG6g1K6bWrp1G&#10;nwgxWW8fK2Thpsd92MKf7oJHDV1ypxpws92cVOpKM1JGZ8P4w019N1AVEB+u4n+ldVY6bDp/m+Vu&#10;/eNuO4/pU1usKruhVAr/ADbowMN78dalrgKqNVJ87WpT1TUE0yymuZThVwBxnLEgKPxJA/Gvgr4x&#10;eOPEfxUmtPhXN4fMOutqcupatJpcpnuLK2LyPt2DAeT7PPGCd+12LKAMjH1v8VvGVh4d0+9vr+/t&#10;7DT9GgN1LPdH939oZSIVIzliM52jklkxzivl/wDZz8M+JfGHieTxv400s3F1r0XnWuu33lpPbogh&#10;8g23lkYVojds4CKP3UJ53Yrjqv2klSR9XksI4OnUzWp9jSK7ze3/AIDu/kup9JfAD4VWnw38Jrbp&#10;JHdMs8phaCJ4bdAcKxhhaSQxqdv99ieWJLOxb0LXtVOm24SPmaTO0/3R61Y0m4sZrGFNPeM20SCN&#10;Ej4CKBgDHbA7VU8VeTHo8srp5kwwkCjq0rMFRfxYgfjXbyv4UfIYmVSrzSv7z7nKadpj+JNUNox/&#10;0OLD3j92B+7EPQt1P+z/ALwNdh4m16Pw3pRnCK87nyraDON8hHA+gAJPoAak0TS4PDej+U0qnYDL&#10;cXDfLvfGXcn/ADgADtWdaaaniIzajf2+VmXZawycNDD1B/2WY4Y9wNo7V6OlCn5nNh6appJ/M4Ox&#10;hNxfFruSS4eV/NuZejP6/TpgDsB7Vr+KbuHULqP7JbhEhRQ0gXGc9FPoB2q7YaHD/a72cTO8Kudz&#10;t94gf5xWqNDnbVZQTttCuAeoK4wFwfSvPUtbvU3+tzlVvGPuJ2X+ZyXhvxJJ4XuDndJpMjEzQjrA&#10;x5MiD0znco9cjnIPozatA10LYSBJJIfOhkflJF7lTnnGQSPQivOdT0KXRJilwymLGY2U8y+wHY+v&#10;oPWoNNuLVRb6bqzSDSBMJIZI5NgtpM9D/wBMz0/2ckdDx20atvdk/Q7q9JTXtKfzLl94u8TW95Pa&#10;Xk9rZ3MJ+ZLa1JypztdS7NlT64HQjGRVu1+IGp20cfmx22pnkSBVNu6Y75yytn6LV34p3mk6fott&#10;PemY6pJMLfTIrKMS3NzO3SKNCRuBAy2SFVQWZlClhzK6fcx6hPY3KLbXFv8ANKzE+WE7SA45U9u+&#10;eOoNOrKrTd4u6FRjRqK0tGjsbX4ladJ8tzbXlo3fMJlH/jm4/pW5/wASzxRppH7nULR2wedwDA/m&#10;rA/Qg+lcjpOoaODb2QsJJS8qr9okA3MxIG485A9qi8YXzW+uI+nzGxvY1HmzxAfvCcYVx0cAevrx&#10;ilHEfzIylQblyxX3lrVfCGo6XJHcaRKb2KPkW874mUeiufvD2bnvuPStHT74akjXtkcajCBHeWcg&#10;8tyQPusp6N/dbofpVfRfHwmjQatHHatnb9phbMOfVgfmjB9Tle27Nb2qaLDqypPHIba9Rf3F7Dje&#10;nf6Mp7qeD+taSpRqK8Dnt7N2aMe9vDfX0csMjRmM+XCz8KJgMtG4/wBpSB9QatmY3SLqVojC4i/d&#10;z2+PmYA/Mh/2hyR/9ess3Btbq5tNSg8rzxvuEjyUboPPiPXGcbh1UgHpgmxHcXFhdPMf3s0aj7QF&#10;H+vh/hlX/aHcf/WrklFrRnSrSWh0dtcR3lvHNC4eJxuVhUtYsMyafcpNEyvp14QdyniOQ9CPZv5/&#10;WtqsWrEMKKKKkQVS1rTU1jSbuxc7RcRNHuHVSRww9wcH8Ku0UAfn/wDGDxtqWjftCaXrjax/wi+o&#10;rInh4W1nChu7mB4ElS6CygrND9qeSMhV+XyQCys2B9QfD/xPc6No9imq6Oltrf2dHuEWUqE8xRIU&#10;A54Viyf9s683/a08K+IvEHh+78NaTp95fWd60l6q6dbJJOJsCSFS7sFhi86OTe+d2GjVc7jW98E/&#10;FEnxE+F/hHW5Xk8++smsZi0zSF7iEsAXZuSWaNzzzlgMnOTyU2qdVwtoz6/E2xmV0MS9XTbhL0fv&#10;Rf8A6UvRI9r0PxZDrV4bYQPBJsLjcwOcHkfrW/XBeD9NvF1QXIUwxxZjkWQFWORnGMeuD+FdRfa9&#10;HY3nkNE8gVQXZMfKT2x9P513qLlokfK1YxjK0djVoqC1vIb6ESwOJEPGR2PoR2NT1m01ozIKKKKA&#10;MWTwzbNfJcKzKN+94zyGPX+dS65rkWi24Zh5k0nEcQ6sf8K1ODVG+0Wz1K4hnni3TQkFHViDwc44&#10;7VvKrOpbnd7GVKjTpNuKtfc5/wAL+HQ8n9pXUe13YtHDtwoz/Ft7d8CuvorL8S6sdF0G9vUAaWOM&#10;iJT0aQ8IPoWIrGT0uzdyc2cH418RNrl89nBzp9o+Dk/6+ZT/AOgqRx6tz/CM/Pngm+8Q/FvxcbKW&#10;C2sPFuhyNNZXcNo0LWq5VLm3uomkc+RJnCMSpkCb1UbEdr/xCtdK8Q69pGlw61pGpX+kq5l8PalL&#10;5f2h2CASLKmWjmXcCMBv9YOASGr6T+F/hX/hEvCNlbyTXU9xIgkkN7MZpU3ciMueWCj5QTycckmv&#10;kaMZZjiHUn8P5Lt8z3aklg6SjHf83/wCj4R+Cvhrwvq1xrQ06G5125cyzXjqSFc53eWhJEYOTnbg&#10;sTlsnmu+6Uc0tfUwpxprlgrI8KU5Td5O4UUUVoSFFFFABRRRQBm3nh3TL64+0TWUX2ntcRjZKPo6&#10;4b9aibR7u3GbLV7mEjolwFuE/Hd835MK16K0jUlHZk2Rkx3+tWfF1YwXqj/lrYy7Cf8Atm/T/vs1&#10;X1KefxBFDZR2FxbIZ4pZZrnaojVJFf5cE5YlQBjgZznjB3qK1+sTtYOVCGj71Z2r6wNJjjPl+azk&#10;gKDjpTLrVjHoEt8E8t/LJRevzHhf1xWfs58qqW0ZnGpGU3TT1Rq0VFb+YtvEJTulCjeR3bHP61LW&#10;RsFFFFABRRRQB578R9c/sm8N21rcXy6Ppd1qb2tom+aYhcLGi/xOwVwo7nFfOOnX3hjxolnb+F/D&#10;2m6NNc393LcS6TdJcwSfvZIJZg8eASyxNhivKMQpwWFe8eOLzX/O8SXvhmG2udXhntbWOO5GVMSF&#10;Wl2gugL7ZZNoZlXcBk4rgNF1A6vrHiDxJdaVJocCylYbaS5glZkEMbNK4gkkjVy28cOSVCkhc8+N&#10;mFb2UJSW60WvX0PeymL9vGdttdrq/QxPHt8j6tbWEY/0XS4vtcq5woIwEB47kovP/PQDvWPNoNz4&#10;b8MQeIrLV5dH1m6hW3kY2y3Ec8Rd3RXQsrcb3bKSIeeScDFW+g1XVtJnuLGFJtV1aSW4iWcgRsY8&#10;rCrE9EMrAEd9q+gqb4feF/EWofGDS/C17qmq61odjIbq7j1qy8xEjSGJkkjuUCLueUyKYiZAFDbV&#10;QLk+T7FRjSw6fm+tz73HYilhqUKNRXitXbfTf8b/ACsfQvw38DweA/hroHhe1iFs02ZLgLEsR3OT&#10;LMSqgKpJJGAMDOK7nSV3QyXJGDcOXA9EHCD8gD+JqiYptUvr6WEhY40+ywufUkeYw+nT6rW3HGsM&#10;aoowFGAPavs4pU6XIj8kqtzqXa8/mx9FFFZgeaeKZGm8QXatJ5ioQAAeF4HGKTwnGsd1e6pIoaOz&#10;iJTPdzwB/P8AMV6BfaTZ6kuLm3jlPTcR8359aw9U0COz0t7O0t51tXcSPJCRIwI6AqTkjgdDmrW5&#10;1qspQVPY4qNftV1GksuwzyAPK3qx5P6mtTxRJEupfZbZVjt7VfLVF6bjyx/kPwpPDNjHNrUYuULt&#10;F88e04G8HI3Z5HTuKhutE1L7cqXNs4luJMeYo3Jlj1yOnXvS5WlbqdfNH2mr0SNDR9KnsNOfWFEL&#10;ho33R3KlgIx0wB3OPyIq1ofjCK1jENzapbqTnzLdcLz6r2/CtDxNJJY+HZ4AiwpuSCLDZ3pxn6HA&#10;P5VwtEpWsjKnTVdOUjtbzxMdSjbTrJWiuryTyYbiM7lCH78gOOGVdxwe4Arb1S+tfCvh6e5KbLWy&#10;g+SNe4Awqj1JOAPc1x3w5tVuPEOpXDjP2aCJI/TLl9x+uEUfiau/ES4N3JaacP8AViN7p1/vMvyo&#10;PwJJ+qj0r0IWp0uc8nENUm+yPn2217WfF3jy50/WPhrZX1q+ueUtxd+FnMBsfOmjaQ3cp2O3liG4&#10;DgYJZ4wpyHr6C8HaadU0dRdA/Z7e5uUiRTjLieQF+O46D05rx/UIrY61az2dr48e7trm3uZryO9n&#10;i0pFBV2XFzcRwvEVyp8tWxngZGK9Z8G+IBY+D2vZ7S4haS8mkFrIYzJF5kjOFco7J/F1ViDkYJzX&#10;kUpau2h1O9tDeWFtL1BmuJDNHMBFDcScmPr8jexPfv0PauF1S0ubLUpluT/pJbzPMxw+T94e1dHY&#10;+L31S6FleWcTW9y+zCknAI6Ed+e/H6Vc1PSRcRrYXT8En7HeHllP9xvX+o9xXTvszaDdKXvoPC2v&#10;x6lZrZXcpN5hk54Lr259cfyrnfEHhybRbl5Y1drEkFZM5KH39Oeh+lU5obnQ9TAYKl1CQykjcpyO&#10;D7iu08O+JIdajW0uQPtmw7gV+WQDrj8MEj3qb3NJRdF+0hrFnMw30niCNdPlt/tWourR210xICDg&#10;lnx12ZB98gcbs1d8Xy+HvA3he2sNSN0ttNNnzbfiWSQfMWYjHX/63Stvw3a2loupaliO3jMskSMT&#10;hY4Y2Knk9AWDsT7j0FeZ/FjxlZ6/cabHZXCyaYs4jGp2/wAyeYcEtHL9w7QMEZz8x7Dn6LLcNCrW&#10;jCpqnv32Pls7xtTC4SpXo2TVrX21aQt98WfDWvWcthevdw6V5Zt0s44FYSLjaWlB+UqRx5eCuOuc&#10;4FXSfhXpOteItIluDBa+HZ7GIw6ekQSO7iQI8VpEAAsNuGBnkhyXlkK7mMcWG566ksoLGeYRTQNJ&#10;GXEaKiGx2Dp32mXaPrn8/V7LxDZR+AYZdR0t10yxsg15Os0CW9r5SfvCXMo2eWVbJ6rt7Yr1M0wt&#10;HCxjKhF6uzu7/cfNcP5pjMfVnDFNNJJqytu/U6jUtFliuGv9NCLclg0tvIcRXGBjJ/uvjo49ADkd&#10;OE1jxBc61eSpcI9r9nfabN+DGf8Aa9Tg5z0weK6rw14il/tK90a+EyyWdvFdrcXG3mGRnVA7g7Wf&#10;MbZwc42lgNwzd1Lw/o3jBIbostzsO0XNrNgsoPKFlPK5zkducYNfN1KKqK60Z+gUaqpyu1c4LQdE&#10;u/EV0y2WEtUbbNeuMquOqIP4m/Qd/Q+k2djYeGdOdlZbe3jHmTTSty2ByzMfYD6AADjikvb/AE7w&#10;vpO9tsFtBiNI4wOp4VFHqf8A659aq2+nzarNHfantIUh7eyjbdHF6Mx6O/v0HbuSe7RjrqyalSVW&#10;Vz5a+PP7R3gW9bxZ8P8AV7DxYlzbzpdz3mjI0ElrGUjPnbg6sMK33WGCWAI7Vd/Zz+OGj3F14V8A&#10;QQ+N78C8llsdW8UWKJmH7NNIsbSqxzgZ2lgCQfavVdc/Zo8NeIPGGp+JLq7vmvNQuo7qSJ4rSWJS&#10;saRsgEkDEoyxrkMTjGV2mqfhn9ljwz4U+IWjeMLTVtckv9KQxw2sk0It5B5LwqZEWJSxVHIBzn5R&#10;15zxyqyep7ntsJ7D2Wu1/wDt6x7RXJ+LvGh0mc6ZpiJc6wyBz5nMVspOA8mCCehwg5bHYc1Z8ZeJ&#10;n8P20UFoiz6pd7lt42PyqBjdI/8Asrke5JA75HDWNmLONgXeaaRjJNPIcvK56sx9f5AADgCvVy/A&#10;+2/eVV7vTzPlsRiPZ+7HcjXTRNeJfX0r6lqKjAu7rDOmeoQYwgPooHvS6hpFjqyqL2zt7sKcr50S&#10;uVPqCRwfcVbor6xJRslpY8dybd2y74M8RQeHLi807UtSjg01YhdWsl9MB5Y3ESJvY8qCUIzyNxGc&#10;YAz/AIiXEfi7TLDXNA1IKtpc/YLp2hcYSVozypKN94Rcgj5JGYHpSSW8UzI0kaOyHKllBKn1HpRp&#10;eraVpcmtafrySfYdT2SpIsMjgkIEZMoCVI2qw6H5jjpx5VXCqjU+s003JNaL7nod9Kt7SPs5fec1&#10;NZ6podxDdxMl6qq0JijNwFO4qQ7hpJThdrfcXJ39MDne0u+bUrGO4eCS2ZsgxyKykYJGcMAcHGRk&#10;A4I4FOs7HTdSbZoniu4W9+9HpmuQCJnHoA0aS4/2vmx3z0pl59u0vWoLC4nsLiZlZp4LNndrdcfK&#10;zsQAMngKQCeSOFNd0cRTm+TVPs07mNSlPlu7epcoooroOQ9A8R6lcaVprXFvEsrBgGLHhAe+O/OP&#10;zpnhnWDrGnB5CPtEZ2SY457HHuK07i3S6t5IZV3JIpVh7GvP9NuX8KeIZIZ2JhPyOQPvL1Vsev8A&#10;ia/Ntz62EVKDXVHZ6/Z3F9pcsdq7JN1AVtu71XPvXO2+l6j4SjOo2yfa1k+a/sYer4482L1kC4BH&#10;8YUdxzrXXiY/YYZ7S1luGmdkQEdCO5A5/wA9qb4f1y7vpPIvbd0dlMiS7CqkA4wa0jzR1XQS5krW&#10;0Ll1a6f4x0ZGSXzraYCSC5gbDIw+7IjfwsD/AIHuKzI9b1HQW8jW7Sa5hHC6rZw742HbzI1y0bep&#10;AKd8jpUl1ot5o95NqGheUfObfc6bM2yKZu7qwB8uT1OCGxzg/MJV8dabAh/tQTaG4+8uooI0H/bU&#10;Exn8GrocoVl7ztIlJpe6rr8UXNN8RaXq0nl2V/b3MuMmOOQFwPUr1rR/Ss+80nRvFFpG1xbWup25&#10;+eOQqsg/3kYdD7g5qivha6sPl07XNQgj7Q3TC6Uf8CkBf83rOWHkttSbx729TforDOm+JV+5rOnt&#10;/wBddNc/+gzCm/2f4p/6DGkH/uFyf/JNR7Gp/KPTujd4NH4Vzktx4k0lhJcWlnq1qPv/AGAtDOvu&#10;qOSr/TeD6ZPFamk61aa1btNaS71VzHIrKVeNx1V1PKsMjgjuKzlFxdpKwraXWpoUUUVIEVxAt1C8&#10;Uq5RhgjOKy28K6ef4HX6Oav/ANqWn242f2qH7WBu8jeN+PXHWrPNbQrVKatCTRyzo0az99J2IbO1&#10;SxtUgjyUTpu69c1P0pMUtZNuTuzeMVFKK2QUUUUizi/F7bvEFov922c/m6/4VV0FfM8YWI/uWtxL&#10;/wCPRL/7Oal8TSeZ4oZM/wCqtEP/AH07/wDxFJ4Vj87xUZB/ywsmU/8AbSRP/jRq/snZtT+R3VFF&#10;FQcYUUUUAFFMkmSFN8jrGn95jgVQk8RabGxU3sOfZs/yp8rYWb2NKis+DXtPupkiiu43kc4VQetQ&#10;X2pT3F02n6YFe7XAmnYZjtgRnLerEdF9wTgVUYyk7JCem5Jf60LW4FpbQte3zDcLeMgbV/vOx4Vf&#10;c8nsDUcl1rVqvmyadb3EanLRWtyTLj/Z3KoY+xIq7pmkxaTCyxs0jyNvlnlOZJX7sx/p0AAAAAq+&#10;zBVJJwAMkmvQjQgl72rM+ZlKyvItQtY7iFt8Ui7lOCPzB6H2qxWR4X+bR1lHCXE01xH/ALjys6/+&#10;OsK1686Ss2kaBRRRUjCqOoazZ6YypcThZWGVhQF5G+iKCx/AVDquqSW7fY7JFudUlXMcbfdjHTzJ&#10;D2QHPucEDJqxpOjR6WkjFzcXUx3z3UgG6RsY/AAcBRwBXTSoupq9iHKxRbxBdMcxeHtVmj/v/uI/&#10;/HXlVv0qa18QW1xMlvMk9jcucLDeRGMsfRW+6x/3SaF8VWUyK8KXV1G3KywWsjow9QwXBHuKsTQ2&#10;fibRsE+dZXUQZWGQcEZDA9QRwQeoIro+rweiZPMy5RWd4fupbvSLd7ht9woMcrYxuZSVJx7kZ/Gt&#10;GvPas7GoUUUUgG+mTXF/EPX7WxiWK5u7eys7ULd3c1xKI4vvYhR2PQNJg++3Heul1rVYdE0+a7m5&#10;WMfKo6ux6KPqfy6nivij9qPx0PE/iGL4YsInt3Eeu+JNShu4VmjiRiWhhSQgeYECFRkkqUG3GTWV&#10;afLGy3Z62V4F4/EKDdoRTcn2S3/4H3FP4Gyaz8Xfird+PNc8OrOl7afZNN1CSwaCK3ljki2TRlht&#10;cu7S42szKIH3EDlvuuxs4tMsba0t12wQRLFGvoqgAfoK8a8MaP8A8I14bsdPjvHvbWxjazsJXgSE&#10;iFQFY7UAXIA8sEAf8tOK7XwjrbWkNxFcH/Q4R5hmZj8meAgHfPOAPeijT5I26vU3zXEPH1nWgrQj&#10;aMV2S0XrpudfqF4LGzlmOCVHygnGT2Fcpc61dX1s9jIqmW6OyOQrgRKOXkPsq5P12jvWNr2vTa5c&#10;ZbMdsp/dw/1Pv/Kt/wAF6XLrGlT3mpFp4rqJra3jc8rb9Cc+rnn6Ba66MPaT8keDWw848s3K3kbW&#10;k3C/2PKlhCkFtBm3syx+V9o2g/TdkD1Az3rlbzw5fauXa4EUPiONN5KoUt7uPjAJ5wwJxnqD6qRX&#10;LeOvix4C8E+J7PwVrF7cKLeKOVbGOKe4eWV/liUuAcbR8wyRglCMbRTdF/ag8G2/iCy8P3+p3nnX&#10;jxpZ3N1Yyxs299irKdoA5/j6YB3bcc7yxmG5nSlJX2369jz/AK7Rpzt7RKSfdXuXbW1ur6SWFbOY&#10;XEGI5oPK+eM8nDY4/HoR0Jr0LwvBcafoaRXSfZ2VmwGI4BOc/mTTfEiWkd1Zt9sbT9Wl3R2kyRly&#10;+BkoygfMvcg+mQQea861C4nhvJodU3JqKsFeN8szsehT+8DjjHpjsRUVKfs9tUz24z+se67Kx6ZD&#10;dHSdM8y7uvth3nbIoGWyen4c1XXxhYowWUSRFuEULvZz6Kq5JPsBWLoeka9f2Btp44tNsCF2eeu6&#10;Yc5JVAcLknqxz/s10uj+G7PQwZI90t0wxJdTYMjD0z0VfYYH481UcPKUry2PNqe09p7rXKZc/hk+&#10;KLqG81W2+zW6D5bJW/eSDsJmBxj/AGBxzySMiugttIsbOVZbeyt4JFXYHjiVSF9MgdOBWbNrk2rZ&#10;h0ULIvRtQkBMCf7vI8w/Tj1PY0dN0m+jnuYpfEV1JMx3yIpRiue4yvyfQcCuj2lOn7qKfNJom1TU&#10;ItavLnT1nVNPtQDqEinlu/kj0H972OO5xlXH2nxffCK2XydNgwAzcD649cdB29s1s6P4RsdHSdYw&#10;8olDKfMYn5SckH1J7k81q2VnDp9ukMCbI1/M+59646lTmdzeNo7bjrW1Sxt44IV2xxjAFQatqUWk&#10;6bcXk33IV3be7HoFHuTgD3IqLWNag0W282X5nbhIlI3Of8PevCvjV8VNa8N+BdT8SwQafd2OmTwt&#10;LbX7FYpQWMbrHgjey7wcE4J6ZIxXNKSiuZm+Hw9TEzjTpq7k0ku7Z43+1L4sbxD4n0f4czR2c9gg&#10;XxNr00lyqSzhC7G2iJB2yMo2pj5vmjHC5z7voGkDS9Lt4F1G81O2tw1nZy6ksRlEKkFhlEUfKQsY&#10;bG4iPkk5J8J/Z18O+LIbGbxz9ni0+78W3i3zQ3M0L2s9p53+rRQPOgZImlaMgsuNgIHAr7Ag1DQZ&#10;tFsbeaFILXHkxQyL9zaMcEdAOm7Nc2Hi23N7s+lzitGi6eAoawpaO2zn9p/fovJIPA2lCG1e/df3&#10;k3yp7ID/AFP8hWpr1rcXEFtNbxiaW1nWcQkgeaACCuTwDhiRnjIGcVDptrfQ6hnhLEDaiK4KhQML&#10;gfTFReNLy6tdL226N5cmRLMv8C/0z612xdmmuh8jGTrybatd9Sq/iK38XPHplkJUjZle6e5jMWEU&#10;5MahuWLYwSMgAk5zgG3qP9o3Ov20EHmW1rGN7Sr91vX6+mD65rgLW6azvIZ4kV2hYMFbpmvRtD8T&#10;W2sqE/1F13iY9fdT3rSVRz1Z01KPstVqh0NjBof2q8aTcGHG7jHPTPucVas9SW40/wC1SL5CYJO4&#10;9AO9Z2s6TdaxqVtE5C6anzvtbl29D/n1raMMckJidFaIjaUI4x6YrGyRxqmoW5Xp2Md7XTvEUM9w&#10;ZfOiaMJ6GLGTkDqD/hXn99Zx2szoJPtET8BmXBI9CK9Rs9Nt9Pt2ggjCRMSWHXOa4ybR4tZ1gw2O&#10;TZocPL29wD6Z/rT026G0a0qc1b4ev6HCXEb+F/EVp4t08T6xfafpNzaJpbAESghpIraJnP7l2kCr&#10;5q4UhwrhgsZjr+CfidcfFS41C215bHRJftQg8P6gwa3W/uB5hntYklIkmEapHuYohDOy7A0Rrur7&#10;QojJcpKy2ZijJKhdyP0wMe/rXLWPwY0rxH8QLXWNR1C9nhjS3vLa1kUDfNBLAyssn3l2tbQBowSr&#10;BVYHLPnvpVPaLlZDlGSVSn/wzLkcxH3g0E8blWjJwyOp5H1BFbGn3Eq3U8UunteXjROMSA7hx95l&#10;I59M+/ep9H8e+EtW+IGoQ6LqlvqVwFjh1BrUF4opCzJE3mAbCS0bxnBJ3KoPIOO31eKZrGc2aKbs&#10;oURicHn0NckoeylY63iPaJJo85On748QTxSvGv76JjtZcfexnhgOnFS+GvFU3hkmJw82kZBMQBZ7&#10;bPdB3XuV7fw+lZu0cqR907cdenFW9OtFuvOlaPzYosK2DjBOcdPof0pwrOLNq0IQpOc3oj0a/trH&#10;xFpKuZFlgYeZDcxtzGccOrdiP8QeM1zVmLhNH024lOwSRJNDNjiF2AJjb/pm3v079KhtNM0NbNYC&#10;JopZtx8l7iUQSvnq8akI2SR1XnvnFWV8SzaPdGwvoTcLwG2sGZc9Bjvxjj3rSpVU7WR5dOTckoK6&#10;ety3ayQjgw7LC8Jhnt2/5YTdx7Bv54PerLNcNp95ZeYzXtoBJE56yKDuQ++cbT/9ejUrOC3uYyyA&#10;Wd2otp06AHH7tvY9vxFRWcky69a28u5p4YZFeQj/AFkfy7GJ9cgg++ay31N99TdtbhLy3inj+5Io&#10;cfQjNTVmaIxhFzZtw1tKQvvG3zKf1I/4DWnWT3IejCiiikB558atB1DWfBN9/ZN21hqXkvbx3CzP&#10;CU8zAH7yP50BcIC6ncqszDkCvlT9lm3bwN8QviF4Eu9bs7vUZmg1HTobK7NzbvIoeSTY5Ay6Hy1Y&#10;kKTtJI4Ffc97apfWc9tKN0c0bRsD6EYNfCvirWND0X9qr4banPqMkktve3ej3G2yWCG2laACC3Ux&#10;jMjBrxdxOR+8U8DNceIuuWcd0fV5C1WhicDLacHJeTgnJP7k18z7L0PxXY65eLIIvIYxL5TyPgvu&#10;wdu3sf1rLuGmW4m+0Iy3TOSY+5JOAB6joAa5TyxZ6nqUQOwJdM6EHBG8K5/8eY16P4XjmvNItpb9&#10;fOkRt0MkgBYLjg5Hf9a9KnUVr20Z83Up8sVJM09Lsv7PsYoeC4GXI7seSfzq3RRWTd3dmAUUUUgC&#10;iiigArzD48eLk8I+GrFzbT38s10ixWdrt8y4fISONSxCjMkkYyxAAySeK9OHSvLvjp4TtfFmn6da&#10;6gsgtXaSMTW8hjmglykkUsbjlXVocg+oH0rkxbccPN9LP7upvh1etFeZ4Npug6T4s+NWmQappWra&#10;Up1COItFeiXT7i8jFtfOoQpvQ74oyHTYshgO/urfZQ6V88+E/B/9k+ONE1nV9d1TXhZyNHAt8YUj&#10;t3kUp5pWGOMM3IXLZChmxjNfQ9eblEoyoXi/z/U7MwTjVswooor3TzAooooAKKKKACiiigAooooA&#10;KKKKAKVxY2xukvpc74UIBycAYOePxrPuLh9cmtoobaZbVJllkmlXYrBeQADyecdq3aKrmBaahRRR&#10;UgFFFFABUN1cLaW0s7/djUsfwFTVh+LJma0isojia8kES+wzyf5fnTSu7DWrsfOnxS8eeHdN0u6t&#10;7/Xbiy8R2Nz/AG7HBZ2M14wQFo/Mkijjf93ndgnbhgp3KQDVLUEu9K8A2unS/bU1PVrqQvDfKiPF&#10;ulJKKiSSBExtwu8kBvmwcgaHj7TNL8d63pHhq7sLe90+MzXkplX94gaRjH5cow8bBQvzIyt83Wsf&#10;XtQ8nxAz+dcagmiwLBDJO+6Wa4fgMzADLDJbOOTGM9c18/i5RrV1SXR8z9Eff5LgKlOpCtNXVuZL&#10;52Sfq7HJeKH0HVNegj1QahDaaN5c1jdaXcGG5iK7obdY1UEzvLMpcR4274yzcfK3tn7O8M3/AAi+&#10;teL73VLzV5LqR7a2kvoI4ZYhExjdGREVQ/moQ2FAJTgYxXkMV5YXtxGNH03w74jEcv2O11bR7yOX&#10;UtKeYgNHJlgU7jfFKG44jJFfUOieF7TwvofhrwhZRRw2dnCm+OMELtQe5J5bPUk+pNGXx+sYiVaS&#10;0R52bVlduO0nbzsrfLXqdXolu9rpNrHIAHWMbsDHPX86v0UV758g9XcKCQqkngUUUAMjlSaNXjYO&#10;jDIZTkGn1j3tnFprfaLa4+wtI4UqRmF2PTcvbp1GKlh1YxMsV9H9klJwHzmJ/o3v6HBqrdUHL1LV&#10;1p9tef6+COX3ZQT+dZ9xp/8AZdvLcW13NBHEhYwuTLGQATjDcj8DWzWZrK/amtLTGVmlDSDH8CfM&#10;fzIA/GnFvYavsVPEljPq3h8ARA3S7ZRGM8EdQPU4JH41y9n4Rv7y1887YQ2NiODuPzYJIxxgc1N4&#10;q8RfbLgQQzNGYbhiuwlTwoAOR7l/ypth41v7FQJ9t3GP7/ytj6j+oodtmdlONWMLwNj4e6fJYjVm&#10;mXZKbhYyvoFjVv5u35Vn+KphN4wmUHIt7OFT/vM8hI/IL+ddJ4RlNzpL3RQobq4ml2t1HzkAH8AK&#10;xNN0tNZ1vXryZ2WH7X5aEccRosZGfqjH8a7q2lG3oeNiFKsmluzwL4jeG9Mm8/8At2HSLvTyv2L/&#10;AIqjV5vssO3JRbexQYkkZGRi24NnAB449N+HWqWPiXQfsumXUUun6jbmawMNs9oiGFyhh8p/mQqo&#10;jBDYPBOB0o8c2tp5jXGj3d1DceX5f2qytop7lGHzBYfNUrlwCmTxu2etcT8Oo7nws09rcTCxvbrU&#10;pL7SNNvr1by9eZVLXSXFwg8vz5PnPlB32qOGwMJ5F+SfvHfTUlBc252zKeVYFWBwVPUEdq9E0S+t&#10;/EWj+RKzSPGqpMJOG3Y+8Px6H1FcVrF5Z6pdC/sCzW1wiu+5SNkhHKn0PTj1zVzwrrLaXfR2/kxv&#10;HcShWkA/ec8AZ9Ae3ua2iuV2PQqr2tNTW6NvVtJN8qWd04F6oP2W6PAmHdG9/wD9Y7iuRWW60q+D&#10;Lut7uFtvPb1B9R/OvUbyzjvrdoZQcHkMOCpHQg9iKx4bG1utTjXUYUa/hH7uTGFnUdGx6juO30xW&#10;mj1OWnW5YuLV0Y15oC+Mvg3caPJZR6kmo6c9vJay3L24nDZDAyqCyE8/MBwTmvCfE3hzxFL4Mms4&#10;Z4ba9XXTLJDBdWltq81qLXyx501tJaxGRZ/7si5iVQ29gyN9M+CWD+EtJkxgS2ySgegcbgPyIrkt&#10;U8D6xb3VxNZ/Z9QglleUR7zFKu5i2ADlW69dy16rlOCvBanCqdOq3Gq9PvPENX+H+qXmpXTw69IY&#10;TZLFGsOttFAJlsY9rCJCAD9siDE7RkO3BRmU6HxG8HX3i7wtfaSNTtb2KbUtVkSzvfthg8m7hZIp&#10;t0MTHzIXdiqHjDE7lIUjtrbVra8s3u4pBLaRyyQPcxESwrIjFXQyISoKsCpGeCCKsxypPGskbiSN&#10;j96Mhsj27VzTxlW/vr7zspZfQgv3bXySPIvFXwjv/FerandzashW90uawlWKxf8AeGSyWEhg4jLq&#10;JVV/nc5AAVY+c+0+BtX0zwRceIIoNIvbbTtU1NtQht7e3hVLRWghjZNqSnOXjd/lH8fTuaV9IBuj&#10;s2aWaQrHAsyhSZGIVQQCeNxHfpXbal4C0TT9AuXMKxXNvC0h1L/lvuVSSzN3HGdp+Xtiqp1KlS70&#10;FVp0qdlrqO8Jppe1LfSNYaeHkzWNz8zNnqdr4dT09vYVpXWh/wBlv9o0qWOxdjg2cjYtpj6bf4G/&#10;2l/ENXmS2rXljDc3FsyA4xLgjY+B91h0IPcHNdJpMy+LIk0XWJ2kurdvtNlcSKD5hCkfMOjMuScd&#10;wfYmiFVVPcmtSalB01zxd0drpeorqlmswV4pFJSSGT78bjhlbHcH04PBGQRUmpalb6Pp9zfXcght&#10;reNpZHPZQMmstrW/spodRhtPMnmjVL6xgkXBYDAkjLEDI6ckZUjuoFch4w8SReIdUt9EiSWNbMre&#10;X0M67SGBzChHfn95xkDanqKKOElVrKC27+RyTqKEHJmfHNc6rezatf7hd3AAWFj8ttEOViUevOWP&#10;UsT2CgWKKK+2jFQSjFWSPAlJyd2FFFFUSFFFFAHM+IvCL6pcNd2twqXJ2/u7pPMi4BA49DnlTkdw&#10;A3zVe8M2N5p9jJDeQ2kLCQ7PsgwrLgfMeBznP4YrYoquZ2K5nawUUUVJJ6rVa60u0vm3XFtHK2Mb&#10;mUZx6ZqzRX5qfUENraxWUKwwoI416KK5nxRdajHcO8eba0tgriTfjzWPb37jH4+ldZVO/wBLg1Fo&#10;PPDMIX3hQeCfcd6qLs7sqMrO7E0e4uLzT45rqJYZXGdq56duD0+lXcD0ooqSTAk8E6SJ3ntIG0u6&#10;kOXm05zbs59XC4Vz/vA0xtL8R2uBY6/DNH1K6nZCVvoGiePH4hq6KiqjJx2diuZ9dTnftni+Hj7D&#10;ot77/a5bf9PKko/tLxd/0AtG/wDBxN/8i10PNH41p7ap3Fp1RhW/iya1uobbWrEaVJO4jinScS2z&#10;ueieZhSrHoAyjJ4GTT9Z8NNcXLalpkosdZVQvnbcxzqOkcyj7y8nB+8uTg9QdO8s4NQtZba4hjuL&#10;eVSkkUihlZT1BB6iudjubjwS3l3kkl14fZgI7p2LSWWeNsh6tFno/Vf4uBuG0aykuSpqu4Le8NH2&#10;NLRdeTUmltpoWstSt8faLOU5ZM9GU9HQ4OGHHBHBBA2KyPEWhtqaRXdnKttq1rlra47c9Y3/AL0b&#10;YwR9CMEAjMuvFBu/DF/MiPZajDm2lt5CN8ExwB9R8wYMOCCDWNSm4S8iKklGDqLpuctdNDrVze3M&#10;saTRT3DOm9QQVX5VI/BQfxqzb6hqGmr/AKNqMqovOy4/fJ/48d2PowqGGFLeGOKMbY41CKPQAYFO&#10;isTq17bacvCztmZh2iHL/nwv/As9qm+p8sua91u+3dnd+H7651LR7W5uolhmmTeVQnGCeDz0yMHH&#10;bOOajj8VaXJdyWpu0imjkMZEnygsDggE8Hnir915kNnKbaPfKqHy41wMkDgc8V5NJC9qfJuo5IZf&#10;4lnUqW9Tz1+orWnTVS92fTK8YpN3Z7DRXktnfXunbUsJ5IXZgkcatlCxOANpyOpHavV41ZUUM25g&#10;MFsYyfWoqUnT6lp3OA1STzvFGsv/AM83igH4RK/85DWl4HjH9qarIOyQp/6Gf61jI/nXmpzf89L2&#10;b8lcoP0QV0HgVdy6rJ63QQfhEn9Sah/CjunpFryX6HU0UUVBxmZ4guLu1sA9kF83zFU7hnAPH88V&#10;zsn9sXDAXGorbBv4UbB/DGP512E0CXETRyDcjdRnHfNc14sso7FLK8giCmGbDbRyQeeT9Rj8a6KU&#10;obSRUb3scrrV9ouh2M+oX91cXqwrudkGSeccZ5PX1rlv+FseH7ixubu0sp/sdsyJNO8bOIy+dgPP&#10;fB7HpXW+PrSDUvhzqqWggthcxpGJJiI0UmVRl27AHqe1ed22k6r4Stf+EDj8Q2DprawNDcLPCFt0&#10;YZnVgckl/NGzn5tvGM16KgrEyqNPQ7HRfE1trHhm41nSpVaOO4EDTG32PAwCsWX1wGHavU/M0zwr&#10;obTGRLWwhUyNKxzuzyWJ6szE9epJryn4V6fB4B0XWNHuLyC+eHVJQHtWDhl8uIDOOFbjlSeDxXVr&#10;pem3Wh2Ihs1SSe6S1QPkhFLfMVBOB+7DdPXFS5KDSRMuaS5mdboWoXGrWf26aBrWGb5oIJBiQR9m&#10;cdieuOwx3zVLVG/t69fSk3Gyiwb9gcBsjIgz7ggt/s4H8VXfEWoTaXotzcW0bSTqoEarG0mGJCgl&#10;VBJAzkgc4BrL0me4gs0i0/S7uWMEs1zfEQNKx5Zyp+bJPPKj2oqOVrRWrM426nRBQoAAwPQUVl/a&#10;tYXk6XAw9Eu+f1QUn9qaj0/sO4z6+fDt/wDQ8/pXnexqdjTmRq1jXep3F5cPZaWFa4Q7ZrlhmK37&#10;8/3nx/CD3GSB1VrPVdWYLPImmWn8Uds5ed/bzOAg+gJ9CKtyTWPhnTQNq21tH8qRxqWZ2J+6qjlm&#10;J9Mkk10U8P1mS5dgsdOtdCtZZN+3dmW4urhhukIHLO3sB9ABgYFWtPvoNSs7e8t5PNt50WWNwPvK&#10;RkH8qxo7G41qRbnVY/Lt4yGh0/hgCOQ8pHDN6KOF9zyLfhNSvhfSgev2WPP/AHyK6oVIybUehDXc&#10;qeE5EtfD+12VIbOa5gBPRY4p5EH4BUH5VY8HxvH4V0nzFKO1skjKeqlhuI/DOKwYXFx4fn0xXxPf&#10;6pe2pVT8yq1zKzn2xHk/iPUV0+uagdH0a5uIo/MlRNsEP9+Q/LGg+rFR+NZ0o2cn5j7FXwz82kq4&#10;6STTOPoZGIrVqppNiNL020sw3meTEse/+8QACfx61brzZO7bNgoorF8V6lNY6aEtm8u7unFvC+M7&#10;CQSXx32qGOPUCo9QPD/2ofjHe/Dzwyut2dhpuqWMF3/Z5sdQkI+1M6OrmNR9/BG3B/h804PFecfs&#10;2fDPxTax6Rql9p0d1N4mmXUdZOpfZ5cQlJGgubV1PmRvEWiXY4IxKxUqRW5ptna/FT9oO8uZts3h&#10;P4dRCC3WT5o5NRf5pJD6mJVwc8hwD3r6I+Hnhm28OaGn2a0WyWYZit1GFt4clkjA7AbiSOxYgcAA&#10;cVN+3m5NaLY+vxs1leAjgKfx1EpVH5PWMfutJ+bt0KHibSW0/ZGlr5lqFSK3kiGGhAGPLwOvtn1r&#10;G1KzudOdbS4G1ATIuOjE9z7gYHt+PPV+IfEwh3CGcRQxcvNnA49/SuV1L7JcLJqeqX48O6Mqedc3&#10;F1KsbNxy5L/LED75PP8ADXfzRej0ufLYXEe0n7OCbt27+XmVrPS5Ne1K20yNmUTZaeReqQrjcR7n&#10;IUHsWz2r0ebXbax0Nrm1jGxG+zW0eNokcNsRV/2Se/oM9Oa+f5P2mvg/Yw6lp2janq9/MzrG99pl&#10;jcXD70YMuyQqQwDc9wc9wawvHX7VGjXvge90rw94f8WXV7DZSJZXMvh8SCObYQkhV12fLnPKkccg&#10;iumFajQja6bbPdqZFm2IlzfV5RXmrfmeR/ETx5f+LfjF4mn8L/D/AP4SaHw9INE1W+1y2he3N1Hc&#10;TeaULSbR5pPBI3qoGAtY1jr10Pi/4O8Kt4Dk0tbjUbTUba/1iGNr2WEXQ+dp1kIkTaBHtO4fLnG7&#10;JOLr154E1Sz8QL418KfEKysrjUJpbbUoNN0+CYSSyJItwzJbQqskqQyAoQ6hS23J+ZeRfxJ4N+H3&#10;i3wBeaD4a1/V9MsPtl9Db+Lr6K1e5Z2QJIkkS7RGkkT8EEEhhk8gfWvKMkxWGnKlCXtWnbRtXtdO&#10;6bWr8tvvPjKvB+ZyqSk4pXd7uUVbXzP0/kjsbK5k066UzaXHsSKU5DWLsRtUN2XIXa3VSAOmMbn2&#10;jTbPVLO1up4ZdYWHEUkyqJmQnBwccZK9B1x0r4y8B/tJa58QLvWLOx+CovrnT1tzMthqccqKsys0&#10;ZZmiUEMq5UrkEZ/H0xPi18Y9Su7e5sfgZKLy3Kg3EniW1QyRDOUZSOQQT34bB7Yr5NYj2NV4evFq&#10;St0fVXPsP9XcZy86lTS86tNfnJHuGtfECysLhrWzX7dcqxR2VsQxsOzOAec8EKCR3xXKtrGp+Irg&#10;RajNE1uysz2kS7IQoGTuySXGAcgnB9K82uda+L2tyzzN8CdMtJpm3s9x4khb5v72EGPf3rGLfGh9&#10;yxfD7wjZjJBWfUHkH47RWGIxbp7p2fk1+ZtDh+bi1KrTT/6+wf5Nnt83jO+ks0t4glvtG0yqcsQO&#10;mOABUfh+4vNPmEqkBrlAQ0pBDc9c59j1rw0aP8dJnOzw/wDDW3XpieK5c/mKfD4T+OkzfOnw3s89&#10;Db2Fw/8ANa4vrDs/dKqZNFw9mq9OPnzX/K59QSeKNHs4wbrV9PgbHzb7pFGfxNY2qfEK0VTFpCya&#10;rcHgPbxM8S+5fG39a8Kg8D/HHt4z8Macf+nXSC2P++jUreA/jFGha7+MWn2q99vh+Egf99MKw+uX&#10;+GLKjklGOs8bT/8AJ3+UGdj4o1y00W0l1nxjrNvoWn/xNcXCrJJ/sA9vZUyx9u/lGmu37RXizTNb&#10;udNk0n4R+GX+0WC3S+X/AGvdKdqS7OvlJzgH7xODncypr+Dv2b/DepayNS8QX178VfEeCxvNVfFj&#10;EM87EJKbc/w/vMdgK9Mnsbq11BVusRyWrhbe2txtigx93YO5xjB/LHSl7OrXd6mkTtjiMFl6lHAy&#10;dSq01ztWUU9HyLdtrZu1u17MraLo1qtzczwWo0yxaWW4MK5Ai8x90jYzgPI5LFRgbj67ib91M15J&#10;wm0YEccMfO1eyj1PP4k1pa9azW8NtJLbi284GaWJeSJOhYjsOeB23Gtjwh4dyU1C6UjvDG3H/Aj/&#10;AE/P0r0uXlslsfNqpGMed/I6TSY7iHT4EuljWZVAKxDCjjpj/DipdRadbGY2sayXG07Fc4BPvVmi&#10;i+tzzOtzyRtPu45lia0kSRydsewhm5OcD8K1vCuhtq14s77ltoGBLdCzDkKP616H5asysVBZehxy&#10;KFULnAAycnA7+tGl7nVLEycXEdVWHU7aa5mt45laaH76+lWqw5PCdttKRyzQRSMTMitnzRnO0nsP&#10;/r0K3U5tOpk+IPFK3U62lozNb7gJpY+rDPKrXU2dnBYwiO3iESddtZ9j4VsNOuEniRmdM7dzZAye&#10;uPatgVUmtkOXK7W6FWbTbee486SIM5Uqc9CCMcisrxh4bt/EGgTWT2sdymwqbWQfu5oyNrwt/sup&#10;K+2Qe1bk8yW8bSSMqRqMszHAArj/ABDrsuoaWbizaeCCOby2O3Hm+hB7dOnuKcL3uiY076LqeG6B&#10;ZP4N8YLbX3iDVLXwxG0M1zY6dZ28olS4Y29tNfyRwokEfyKscMQdo1hQl0Rdo+jtN1Y/2bcDUWEd&#10;1ZExXXoSBkOPZgQw+uOoNePa74dtPEOtG+DaTod+oW6Ot6nGZ1tY4d0jOkRZYmkR2aWNpdyxFnbD&#10;Aba0NI8QQ+KPDcVzZazca2dMMdpf6ldWElkt/CSfJu1Vx+8UZOZUHlufMZOAAO2cVUhzISi4z5Z6&#10;FqRo5JpfK/cxbiUQgsVUngfgKI5mt5BNG7wMDw0bYYL6e/H51LqVmum3skCTx3AXlpIxwTjp19P5&#10;VCu3zELgtGGBYKcEj2rz9mj29JQutTftJF/tpru7kDwQBpk5BBxllX8yT9RVfTdIv9amN+hUKbjL&#10;uT82c5JAx0H9Ko31wkyxrE25cbmG0jB7D+vHtXW+A7oNYPAbhXZXJSHjci9z68k1XM38jzKXtY0u&#10;eas308jX1y8gtbPbcQi4WQ7fLbofrVHw5awy3E19Cjxw7RBDGzFtoHLYyTxnjj0NaOuNGumyM8az&#10;P0iRu7nhR+ZFVrVDYzafpsT58qMyzMO46c/ViT+FCvZnNFSu3fTsbGxd5fA3YxnvioL6+h021e4n&#10;bZEuMnGepxVikIDKQRkHqKgoh+2W63CQGZBM671jJwxHqBU9cRqnhfUL7xB5kuGtpJM+dG2DGg6D&#10;HUHHcdzXX3l0mn2ck7hmSNckKMmnbsVKKVrO9zB8ea1Lo2kLJBK0MrPwyjJwAeMe5xXxz4lbxN4i&#10;/ak8KafoFvOb/wAPxXF3cf21ZQyWlp50flglrdlfYVRNpd2ZSRgHBU/TfxA0OA6DcWMF/Jp811BP&#10;eNe3CiQ2mIyFfaCv3XYP1HKdeK+bP2P/AAZquj6B4i8czzQW1j4kleKxt7dWjZl84ojmM5Eap8+0&#10;Bm+Vjk8A1xYhqUo047n1mTJYbDYnHP7MXCPm5pp/dHmPqbwvpMOvNPdXEatG7vJleNxJCKc9cbIw&#10;wB/56Cu5t4EtbeOGJdscahVHoBWf4b04abo8EezymKhin9wYAVf+AqFH4Vq12vT3Vsj5OTvoFFFF&#10;IkKKKKACiiigArE8YaRJrWg3MMChrpcSwAnGXU7gM9s4x+NbdFQ0pJp7Mabi7o+Lvil8N7rxprkm&#10;o33imLRtKWOK402W8mYR2E8aMXJt98atIpUTJKXyjRkFSgIP0j8M/ivpPjfTrKNbkQ6hJEZIbe5/&#10;dy3MKttFwiNhijYyDjuPWqHxJ+GdprUc8zaXDrOnyyJcXOmTRCUeYjB1lRT1O4Ale5GRzkHwfUPC&#10;MHhfxVqXxF1/W5JdI0lrrUT5Iklk2mJkUMm0mMQxvIu2IgP8ruAy5r5aMq2WVOSWsOmm/Zep7zVP&#10;Gw5l8XXy/wCAfY3BoOfSvlPwv+0Zrfg6LwvpetTjXL3Uo4ZZ2uEdRH9olbyIY5o4vKeRUIXDMpYR&#10;FgDk177ofxQ0TV7yeykuEstQt2WOW3mcYVmXco3DjJXBAODyOK96ljKNayTs/P8AQ8mphqlPW10d&#10;hRSBgwyDkUtdpzBRRRTAKKKKACiiigAooooAKKKKACiiigAooooAT+LFcveXSNrV7fSEC20mBjk9&#10;N+0k/kM/kK6DULtbGznuG6RoW/8ArV5T8UNYk8M/CyWME/2jrUoiUA/Md/Lf+OA/iwqr8sXI7MJQ&#10;eIrQpr7TS/zf3HmXgi48my1bxHeFmUJ5URbqY41A/M4UfUVxNxdWxhtY9RmuEfUpJGkaxhaa48yR&#10;HEaxRqrFnVVkl6EbRkjCmut19vsPhPTdBgljL3EwiLBhtAXBdifTcc5Pb6VyEes+H49Z1C31g6t4&#10;aWDyrnS/EcqiC23lHRBFcYeFW2HBWYjd5m3Yea+NUpJVKz+KTsvRH6tOtCjhpVIu3NpHtZaLX736&#10;pF74T6frOq/ETw3eWK6f400fwtF9he4sbL+zdTiyqosV2kpwFQEO0YEbFkRxGAoz9aeH/wDiYatq&#10;Gon7m7yIf90dSPqcVwv7OXh2Oz8IzeIDeXGq3HiB0u/7Quiu+aEIFiO1YoggwD8uwHnJySa9Yhgj&#10;t49kaLGmc7VGBX0WBp+yoq/X0/yPy3G1VKq4rppvckoooruPPCijNcp4q0/U9SvoEg2xW0Y3LIZN&#10;vzk4z65x0/GmtRxjzOzdje1S8hsrUPPH5qlgAmAcnqOv0rktV1C6164tbVSYIridIflG4LnJJOeC&#10;dqtjI9OK1JtW0/UlbSxcF50UCO4f7ryDtn1/xOKqR6ZPpup6MJio82/ACqc9IJzn9DWkI3mk9jiq&#10;xq+0ivsk+saLPpCWcljqN4jecsPlzTl0bdkLwffH4Z46Ve0m6/ta+kvChjSCIQhWx8sh+aQfh8o/&#10;Cp/FlxHa2dpLKwSNLuJmY+gOf6U7SU+w6aZZ18osXuJA3BXcS2D7gcfhXRXSi9EdcG7anFabqlnb&#10;61eSTxj+z7gsDFsDjr8uQfxPHc03W20q18y8slZ4bdfOKo2VbaN23B5HTHXvWdeXRvLye5KhTM5f&#10;AGMZ6D8qSxsW1C+togP3ctzFC/uN29h9NqN+Vc0bzlZHdiKc40+eEuV6HqOh2Z0rQ7G1lOXgt0R2&#10;9WCjcfxOa4PQ/GE9pblXgSe2lLSBc7WG87ic45ySf8a7TxddPa+G78xHbPLH9nhPpJIRGh/76YV5&#10;iuz/AJZjEf8ACPQdv0rrxMrRSMcLTVRvmOotl0/UtPubexsSrPGxkWTIlwCCDG2CMglSBxyBXlnw&#10;/wDgfouh+J77XTe3U7/bmvYtKUiK0t528xjNtXmVyZ5SHkJIVlXH7sV6fpMz6XpM1xGE+0eSoj6E&#10;75HOOP8AdCGjWrSLw2un3BmHmhPKuxtIDoWJD+xVif8AgLN6CuGrTnOm1Df+riqShTd5PS/Ul0jy&#10;rXUpdJuo1l07UC0sG4fcmwS6f8CGXB7EP7VhaxYjT9SubbqiN8vOflPI/StzUbL7fatGJGhlBDxT&#10;J96Nwcqw+h/PpVXSfDra5okl55udUV2WSPPyq6n5lOecnqD6EVzYep7SFm9Ub05KnO72Zr+D/EBu&#10;FTTZl/eRx5SUtneAemD3AP6Vp+LlX/hG9RmwfOggklhZThhIFO3B9c8fjXnLB42I+aKRTj0ZT/jX&#10;Xx64dc0NbeRQk32q3gb5s7gXUk/iA35GuyHvSS6k4ilye/HYvaDfCHxBc6TGZvKsLG3hWPYwQMDJ&#10;ls9OV8vHrz6HHE+MvHOp+IfDtxoUMtx4N1a+CxSX3l+dNbwsP3jQIwUmXHyqxBVSd3z7Qrdz4iuL&#10;XUtD1EXd02m2lvcLG9wHYBsMuQduDgk7am0m2tNTs3iOp2+vacwARZEikxjtlAFI/wCA5969jXoe&#10;crdT578KR+Ivhx4bk8O6TqvlWk3iCeY3/h3RxLcx2hso2i2WLmVkBuAUdiGHysfkEgZNbVfilZ2n&#10;xK1DQNa8MWEdnpNm8ur+ILO/S1uBJFYrdyzC1B3tAAyJuLHDOBzg0nxK123s/EWt2+n2uhafpOhX&#10;VrYXTapqDW0t3d3EaTLFBv8A3MZ8t12tICrudg24JrX/ALN0jVtS1zRdN8S6Pq19bQm01CzndVmW&#10;HftMUgYOrKHO04wAxI4NQ79VctWvo7Fi18TeF/DuoaHf69e3XhWJrQanNa+IpYYvsQZ1iiErjKqW&#10;eQgZfrG3ocd74uvv+Ei8FpNobjWLLUPLYT2EiypJbk7iyFTh1YDbxnhq4LU9LubXxVb+IvEOkXD3&#10;0UltI11GcQyLbrcCBWwHRVVrqV/vIS2DjtXnXgbwbqWk/E7wrqVx4o8nRdIb99IsiW8dxGbVwyOi&#10;wtjddSyzZ+0AYKgodoIS5dloN891J62+Z7b/AMJXpv8Awjkmk25kiv1jEb280ZSQbj8xKnkdSeaw&#10;YY52urV7UgXcUyyQ7uAXB4BPYHJU+xNeqXFlpniK1QzRWuowdUZgsgHuD2/CuM8UeGbfwzJY6np+&#10;6G1W5jjuIGcsoywCuuTwd2AR0IbPbnllQcWpRex1U60bOElub6+ILy8vtEls4If7Lv48s0zES7ip&#10;cAAdNoVsg9TxxjnlfiVoraKG1q0lkPn3YknhYBh5hjCKVONw3+XHHjOPmU4+XNb8N9Ho2ieYbOa+&#10;a31OWOGOIgFS8zheSQAAHxz7CrXjq1Gs/D/W0SF2eXT5ZIUZdrrIELRnn7rKwUjuCB6V6dGfLJPu&#10;ebJXVmcSrB1DKcqRkGlqjocy3Gj2MqNvRoUKt6jAwavV9StVc8J6OwUUUUCCiiigAooooAKKKKAP&#10;VaKKK/NT6gKKKKACiiigAooooAKKKKACmSRrNGyOqujAqysMgg9QRT6KAOX02VvB97DpN1IzaRcN&#10;s0+4ck+S3a2dvT+4T1A2nkDc3xv4Tl1RV1HTQf7ThAJh3bUu0U5Eb54yDyrHofYtW9qljbapYzWt&#10;5GsttMuxlY46+h7H0I5zWRpOrXOj3kWkavK0pc7bLUGGBcjH3HxwJRj2DDkdwOunNSXs5/IUlzp9&#10;X1XdHE6dq1tqkZMLlZVJWSCVSksTDqrIeQQa6zwNp5dbjU5P+W58qBfSNSef+BNk/QLTvFXg+O7u&#10;m1Wysre7vSoE9pMAI7tR0GT9yQD7sn4HjGNXw/qNlqGmx/YFMcMP7lrdl2vAygZjdezDjj6HkHNZ&#10;1Ium7M8+nhOWp7RO6X3pmtUc9vFdRmOaNJUPVXUEVJRWB6JyEuhWNn4tsEtofJXaZmRWO3IzggdB&#10;07V1ryLGrMxCqoyWPQD1qnJpaSatFfl23xx+WE7Y55/WqOpBde1AaQpJtowJL4r0KnlYSf8Aa6kf&#10;3R/tCt1erJIUrJaGf4V8OR3WmxXd1u2zs8yxjj5WYsCfqDmtNfCS2ckradqV7pwkcyNGjJLGWPU4&#10;kViOnYiret6i+n28cVuqyX1w3lW8R6Fu7H/ZUZJ9hjqRVdNP1aFRs1kzNjn7RbIQT/wHbXa/Z00o&#10;shynNt3H/Zdbh+7d2V0P+mkDRn8wxH6VG99rFtzLowuh/wBON0jN+UmwfrQ1z4gtutrp9+vdo5nt&#10;3/BSrg/99CqUnxBtLO6a2v7K+sZl+9lFmX842b9QKnlpS2EuYuL4ntFYLeR3OmMf+f2Bo0+nmcp+&#10;TVPrVsNS0adI8Sb49ybeQxHIx+VLpfiTS9eZorW7jmkxzC3yvj/dODj8KifwvBbyNLpssmlyscst&#10;vjyXPqYj8ufcAE+tRLDreDGpNPU5W88Mah4k0M6VdW0cWnzRCOZZmKM2D/snI6A9qgX4JaFdapa6&#10;lfCSW9tREIpIpXTb5QAj/ixwFHbtXXfbNW01tt3Yf2hD2uLAgN/wKJjkf8BLfQUnnaprDFYIJNJt&#10;cfNcXAUzN7ImSF+r/wDfPepftm7bFOS7GZb6PoPhGa4isNP8/UbyZrprdCZZZJGxuclydinHUkKP&#10;rWta6Pc3V5b3mpzKWt23wWluSIom2ldxPV2wxHOAOwzzVm1s7Dw5YyuClvEP3k9zM/zOe7O55J9z&#10;9KptqF/rbFbENYWPe8lT97J/1zQ9B/tMPop61soxp+9N3ZF3LRGteahbaege6uIrZW4BlcLn6ZrN&#10;fxVayZFjBdapIegtYjt/7+NtQf8AfVO0/wAP2GnSNLHbK1y337qYmSZ/q7ZY/TOB2rTrKWK/lQ+U&#10;yf8AhIL+PmTw9f7f+mctuxH1HmD9M0v/AAlC9P7K1Xf/AHfsh/nnH61q0VH1qXYfKjJXVNWvvlt9&#10;LNgv/PXUJEJ/BI2bP4stOsdFWG5+2XcrX9/2mkGFjH92NeiD9T3JrUoxWU6056MaikFYml3DaHcR&#10;aRdN/o/3bG4PAde0Tf7ajp/eAz1BrbqrfafBqVs9tcxiWKQYKnj8QexHYjkUUqjg7hJXFXSLNdVb&#10;UhbqLxo/KM3OSuQcY6Z4HPXgDtVG8Y6l4igtVH+j2Ci4mbsZWBEa/gNzH6p61L4TuZrzw7Yz3ErT&#10;SSIW8x8bmXJ2k477cZpmg/vTqVyfvzXsmf8AgBEY/RBXfWlyw06mcdzVoooryjYTvXI+LpD/AMJB&#10;p6H7iWd1Ko9WDRLn8AxH/AjXXdxXPeNbQmyi1BQGksmLMuQC8bDDqM9+hA7lQO9ROLlFpF03aabP&#10;nX9kW0t7v4HeGLq5x5ut6rcXOp3DdbiT7RKAXPqxjiQ+o4719L+IporfTZHmu1s4sgM7DJP+yAOS&#10;T6Dk18mWfhvxl8AJNSTwnoTfEH4ZX7G5j0pbjF3ppYkyLGGBMiZ5CAFs9cHczaVr8dPEeuZfwt8I&#10;PFV/qGwrHceIpPs6oxGOJJnb5c9cEfhXnUq6o0+Vp3R9zm2U1s1xlTGYWcZUqjbTcorlT1s02mml&#10;p8tLnf8AxE+IWgfDXTE1vxA0qs77NM0WPElzPL/CFQfekOR/spnrzmub8C/A/XPjbqEXjD4v2ypY&#10;Kd+keDEcm3tUI4kuOnmSEdjwB1HO1dj4M/AK4XxO/jvx/eL4j8bvwDybXTVPIht0PTAPL9Tk/wB5&#10;i3uHiLWjotiot4ftF/cN5Vtb/wB+Q+v+yByT6CvRwdB1X7astOiPKq4rD5NT+q5Y71HpKounlDsu&#10;8t30st+M8S/Y/D1vY+HNAij0i1tU3yx6eiwrEmMJGoUYXPJwOgA9RXM6l4Fm8X2d14flu72zj1ez&#10;ntzcXXmXCLlQd3lu21senT144rtPD/gu6W+efVSsrb/Ndsg+fIeSTjoPb2A6VqeM9PjvLSGSczrZ&#10;qXhu2tbiS3lWCVDG7JJGyuhUlW3KQQFJBziu7mUqib2PAnVtGyd5PVvzPnL4m/ADwt4V+DniPT9a&#10;m03xZrsUEl7FJPZRRSWkUduURo4wWZQNqDfnn5R6CvCfhfpP7Ks3wv8ACd18SLuwt/EE2mxiQW15&#10;fByUJWQyxw/IjeYH6feGG719BeH/AAr4E0b4nT6Z4c1bdcyT6laWMI08gPdO264tZ71iXmAksZtu&#10;7hWhZd5MYUeseF9RtZGgsLu0tVtpMxFZ4FR4yMgqcDqDxz+dfXYPOpYGg6DcrNppxlytWT02f9I8&#10;qphZYh86eq6PU8I/ZG0Tw9qHxY+Mdj4fvI10bT49DtIP7HvZJYR5dvOjKsr/ADSAMpAY9cGvoPxL&#10;oN5oIiubLWNSSE/I+ZEYqexyV7/4V1ejw6bp00tlYwpA6nLhUxn8e9WYoblpLpbpopYHb90qqchf&#10;Rq+bzLGRzDFPE2tdJau70SV79W7XNcKnSgotp2v+ZmeBdcfWNHEVzKZNQtD5M7NjL/3ZOP7y4P13&#10;DtXL+PvC3iCC6n1HR766ntW+aSzjbDxnuUAHzDvjqO2eglbSYdB1oPBqE6XyErGttCH+Q9FlBI3D&#10;ocfiCK6m08TJb3SWGqIthfMcId2YZs9Cjnuf7rYOfXqc1yVoKM9zok/ZT5o7eZ4bq3iC803Sp9Uu&#10;tWktLaztLieWF55mnmaGMvhIUKlw+0pw24tkAZqlofiK81PQ4tQXVLi7iv8AT7acKLiZZLWSTa7o&#10;8bMdu3GzJIOSQR3PvmseDLPVLo3i77XUApEd1C7Iyk+u0jd36njJx1ryrxV4f1vQjcm6tUmtpjh9&#10;RhaR1YbgcvuYlDkDOfzPNY1aPs4Pljfz6nbh5wqVU5tJdrK25F4Z8Hav4uhaVLhktQcGWeZjk+g5&#10;JrC1LQZNNZ/PjUyRyNG4IyUI9frXW6l4ubw/o8ekaZcBpmG+4uI8YViBlEI+nUVnWWgzGz+0XVwr&#10;C6U4TfubjoWHUVw8ik+Rb9z1YVHH95JJReytqUbPxXeafNaPalYPs7bgqjgk9fwOOler2r2fja0s&#10;dTidIbiN1WUE89clPX6H3rx2XR7i2UyyxkQqeSOuPWlm1aVUaC2d4LXeHWMN3GcE+/NTGpKH8Q0r&#10;YaFe3sN11PoYXlpJcNCZIzN90qev0rnPFqajfXltZ28TLbuQRIvQt/tEdABz/wDqrG8G6gPFU0Dv&#10;nzYVXz8tljgYDe+cCvQkmSQsEdWKnDbTnBrZM+XjKpTnKNRWadilcWN3/ZsUFveMlxGF/fuMl8ev&#10;1q9HuEahyC+PmKjAzT6KVygooooAKKKKACsrVNeh02TytjSS4zgcAfjWrVKfSbae8W5kTfIowATx&#10;+VBjU5nG0HqctrGqNrCxxTo8VtncVjbBY9jkjt6VYurwxusUiLJpU0YQRoMLt749CDXQahLZLGIr&#10;ooFkHAb/ADxVCPS7S1tLlJrlXtivmjJGUA/i/wA+lGu1zkarX5VO9vlZmFqXgdZ3hbS2DKf3iPO+&#10;VRh7dWBBII6YJB614zqHxA8V+FviRca1461uOy8Cx3E8M0RYzC5tJjIkVvFZQoz74XaDzZ35UxTY&#10;ZkfbF754YW6b98ki/wBmSbvKjc5fr19s88Vzfjb4W+HfFHjDS7/W7SWa1k3QvGszLBO52lY7hBxI&#10;jGNCA3RowP4yD20Z2fIzvk5SSctyHQre20HxCbS+l82CEA285PyvGw/du3rkZBPTIJqnq02nwys9&#10;pI4R5fLitmQtI+emwAEt9OoFdT410mHUNPF3p0LPdaW3kPDCh3NEQNyBe+BtYfTjrUngvwcdOkGq&#10;6ku7U5E2pFnK2qHqq/7R43N7YHAonRbnypaHbTrRjDnb12t3OVS1haz3vO9vdqA0llcwPDKFJwNo&#10;YDd9Rx78V1fgfSJLSOW7mUo0g2IrDB2g88fX+VZPjTXorjxJZR2PlzyaaZDO5AZVdgMR/wC8OGPp&#10;gZ60al4snvdNs44Z5YbgZM7r8hYjpgjtyfyrGSUbxiXJVKkY+Z110xvNYggH+ptV8+Q/7RyEH/oR&#10;/AU7RVE6z3x63T5U/wDTMcJ+mT/wKsbT/Pm0FDK7Nc6lIFMhGDsIxngYHyKT+NdRHGsMaoihEUBV&#10;UdAB0FZvRWOOXu6D6KKKgkKKYsySSOisCyY3Ads0lxbx3ULRSoJI2GCrdDQB8/ftPeJBoXwn+JOq&#10;l8O1uulwleqh1WMY9987mtz4c+FDoeh+DPDDD/kGadAjjGMsqbWY++Fce/mGsf47fDeXxx8PfGPh&#10;rTt0F/FMmoWCg8M6qkqA56hnSROeO/atP9n/AOI1t8SdJ0PxE37i5vrFrO4g6CK7ibMkeDyDwzDP&#10;VRXBH/enf5H1kknkUXS1tUfN5XiuT5aSPbqKKK7z5MKKKKACiiigAooooAKKKKACue8ReBdH8TRz&#10;C7tFEsq7WmjUBjyDzkEN06MCK6GiplFSVpK6BScXdM8c8Q/B+VdQ/taKztdTv44/LivY4kS7iHOC&#10;ofKsVJJHPc4HOK8yl8C6rCsWjLf/AGyLUNV/tDW7zUMwXjorh1iESoF27Y4Yj0+UE45r6wqhqmiW&#10;Ot2/k31rHcx9RvHKn1U9VPuDmvGr5VSqa0nyv719x6VPHVI6T1R8l/B/x38QrS31rXbvUL+9tESW&#10;Y+GWs909vO0m6O1jDxRD5UyjEyuCdrBo1zu9v8CfHKHxFNfWOu6NdeHdU0+VYbuOR0miQugdHDoT&#10;lGU/e7FWDbccnjP4Q6nfR2k3hvX2066tJ/OSK+jaaGUbWUxyBWRnXDZGTncqnPFcd4Z8KXPhKbU1&#10;1V3m17Urj7ZezyRCNZCEWNBGoZgI1REUAMehJJZiT59StjMuTlJJw8tvv6HXGnh8ZZRdpH0DHKs0&#10;aujB0YBlZTkEHoQafXmXg3XzoN8ljNn+zLl8Jzxbyk8fRGP5MR6nHp1fQYXE08VSVWGz/B9jyK1G&#10;VCbhIKKKK6zEKKKKACiiigAooooAKKKKACiiigDn/FLNeSWOmoebmXL/AO4vJ/x/CvIfifejxR8W&#10;NN0lDutNFh82RR0EjYbH5eXXqZ1SKG81nXLg4tbCFo1YngKoLMf0/WvAvDupSQaRr/iu7AN1fSyS&#10;gt06nAHtuJH4V5maVnSockfilovVn1+QYd8869vhVl/ilp+Cuc/4oY6n4h1AWduzQ2yrZoIIydrO&#10;SH4HqPMH6VQ17wzr66vpul6Xomu6HrF5f2ts9/p93Hd6XeW3nRrM00b/ACowhDnJiR9wUI7c1Qh8&#10;AxfESa3sbuK1mls91+j39qt1D5zjH7yJ+HVlKg9CMZVlPNd1+yz8M7XT/Fmra5J4b0nSdQtZrhZf&#10;7Ps4xGju+1FglCA+SIlThcZYsWUPkV48aftKsKCfw7+f9eh9DnU50Y+xslGCvfvokvxuz6i02xi0&#10;2xt7WFdsMMaxoo7ADAq1RRX1S0Vkfl7bbuwooopgZHii+n0/SJZLZGMh+UyL/wAswerf59a4bUtV&#10;vNbt4I5PMkW2iLynAAOD98/hj+gr08jPB5FZuqadHNa7ox5MkOGRo0z06DA6jk8VrTte0nYpVPZq&#10;6jdnmHy8cBgCPl9favQtE369dW2qyQNDaW8ZS0jb+JmADy/TGVU9wWPQg1l6XpNp4qeCYWccOm24&#10;KNJGhT7W2eVA6+WDnJ/iyR03A9Lq+r/2bHHDBH599Plbe3HGcYyzY6IuRk/h1IFddGj7P3pMK1f2&#10;1rKxW1Zl1DWrCwVfMEBN5PxkKoBVAfdmJI9kb2ql441DyNNW1U4e4OD/ALg5P58D8a0LSCPQ7K4u&#10;Lmbzp2LTXE+MF2x2HYAAAD0A69a4bxDfS6lffbHikit2UJEXAxtHuOM5J71zVZuTbRph6fNJXKNn&#10;DHJcpDIJFWRgqtGRwT6g9ecdxXW+GdBFt4gkDKGXTYyqzY/1ksgBz7bUGP8Ato1cdG0QmUzErEnz&#10;MVXcfYY7knAx6kV6h4c0+ey08tdlTe3Dme429A7Y+UeygBQe+3PetsPFv3ma4yVnypmR45uhiK1U&#10;5Mcb3T7e2B5cef8Agb5H+4fSuHSF5FKxozkD+FScflXR65OLrT7vUN2ft10scTD/AJ4xAhQPYtvb&#10;/gdc9DLLbvvhlkhfGN0blT+YNYYiSlPXZGuEi1TbW7O00LQZJLxb25iEcaZEEbfextVVLDthV6e9&#10;aeu6EmtQqPlVx8p3DIZT1BFcPD4k1S3wFvZGHpIFf9SM1Zh8ZalG0hLRSF+m5TheMcDNKFblkpRd&#10;mjnrYOVZOM1dFmzt30e4k0iZy726hoJG6yQnhT7lTlT34BPUVLDfL4d1T7c52WNxtjuz2QjhJT7D&#10;7pPoQTwtYcd1dXtzkyede7zLAZGxufGDHnsHAx6AhT2rdtbiK/tY5o/milXIDjnB7EevqK8up+6q&#10;e1js/wCmXKm4rkkad7oeleIt93DMokYDM8L8fUjp7VU02xsf7Y07T7KVbuG3827upFYPlwojRWxw&#10;M+YxA/6Z0/UPD9hPorXWneHtLutSGAFkto15yNxztPOMkV0GkW91bw/vzbojKNkFtCY1j9uTz+Q+&#10;le/RprSad0cMqk+XkkzPj8F6YmkT6a/2ma3mk80mS4feCG3LhgQQAen05zzXC+M/C1p4PjsbtLy5&#10;uJb7ULbTreLyVacyzSKgIdWQ7UBaRjyQiOeSMHqfFuqX8Orf6FdvaxWNsskyqFImaWTag5U/dETn&#10;/gYrzDxJoCa/4ql8Q3E16949l9lCW8qxJFIIriKO4VSGJkRLucDDIp35IyAa2lKnzWluXTjU5eaO&#10;xZvPBH23WoPEFxpNj4nntWWOO/41BR5bMVVtpWRijM2N4fYScYyc8Lpfwm0Kz8WJfapPd6zbvPGZ&#10;7G6gt5Ha3WWW4aJjsjeQNObVmaTzGItlBJJJq/J8Kda0fSp2GoXGnbILi9S30FJNGRrxLKO1slBj&#10;lcFdvnO7NKQzGMEbVArSh8f+OvEHxNj8KQ6LY65pK2NwoutUtmMVw8FohFx5ix+XtkuZYlG2RjtZ&#10;/lUrTSe8ZfqTzJ/FH9DS+HNp411T47alq9xOsPhJYLvK29/cOsgMka2kbW0sxWJvLDsSsKfMrAMy&#10;tz7RqXhPSNWYtdWELSH/AJaxgxyf99rhh+dcf8DfEll4y8K3Gu6XpLaTpl7cn7PDNv8AN+RESRXD&#10;E7Skolj2jAGw8da6rXPD13qV1HdWWtXul3CJs2RbXhbknLRsCCecZ64rXpZmXXQztE+Hdp4f1xNQ&#10;tbu4KKrj7PJtIywxncACcDP3s/Wui1LTLXVrN7W8hS4t3I3RuODg5B+oIBz7VDpMl+mn41UQieIl&#10;WniOEkUf8tMH7ue6npzyai0nxJa63PdwWvmFrfH71lBjkBzhkYEhhwe+aEktEF23dkcWl6bHbjSo&#10;Z9jLMt0Y2nMkpKyLJkliWIJA69jVT4jag2l+CdYuY5fIYQbPM4ygYhSVz1YBjgdzgVd07w7Fb6gu&#10;pXEjXWpbGR7hhgbTj5VX+FRjge5JyTmvPviHrkXirWrPQrQTS2dnK01/JtxEWU4VMnljneDxjg85&#10;HG9CDnUSS2M5yUYtspaPbpZ6VaQxp5cccSqqf3RjgfgKuUUV9MtFY8Nu7uFFFFMQUUUUAFFFFABR&#10;RRQB6rRRRX5qfUBRRRQAUUUUAFFFFABRRRQAUUUUAcZ4/wAXc2nWMih4MvcSK3RiuFUH8XJ+qisi&#10;PUBDavZaoWvNGlwJPOkJktjnIdXzuwDg5zlcAg8YrT8ZTLJr1tGpy0NsxcZ6bmGP/QTWKbWTVrhd&#10;Nt8+dcDDsoz5UfRnP4dM9TitOlmfO1ak413Km9b6fctDr9P1a50S8j0vV5GlSV9lnqTAYlz0jkxw&#10;snYcYbjHORU2seH5WvG1TSXjtdVACv5gPlXaDpHLjnudrjJXPQjKm/c6TaXmmtYXEKT2bII2ikGQ&#10;VHT+Q59qxFvb7wblb55dS0Rfu3oBe4tl9JQOZEH/AD0HIH3gcF63hVjJclTbufRq8vejo+3cvaN4&#10;gi1SaS2mjksdShUNNZT43qDwGUjh0J6MuR24ORWtNMkEbySMscaAszscBQOSSewqjqWj6f4ltoJm&#10;PmkDfbXlrJtkTI6pIp6Hj2PfNZI8KapqD/ZtZ1VL/SYzkQRwCOS55yBOc7SB3CBQ3fj5aUsPK/u6&#10;oLxet7eQWt5rPinFxp00WlaS3+qnltzJPcL/AM9FBIWNT23BiRzgcZ3NH0tdJtWi86S6kkkaWWaY&#10;LvkYnknaAOmBwOgFQa9rn9k/Z7e3hF3qV0xWC18zYGxyzs2DtRR1bB6gYJIFUbfVNR0Nh/b1xbXF&#10;tL0vLS3aGOBv7rqXfC+jk4ycHHFb01TpvlvqTK7V7WXQdo039pa9qtxP8lzayG0it2HzRxYB3+/m&#10;H5sjjAUdQa36p3+j2urGOZtyTqP3V1bvtkUHnhh1Hscg+lVFj1rT/lPk6vCOjk+RNj3GNjH3G36V&#10;nVozb5lqSpI165XWvBa3tx5trIIzI2ZFkyRyeSD/AE/lWnH4mtFmWC9WXS7hjhY71NgY+ivyjH2V&#10;ia1lYMAQcj1FcvvQepcZNaoyx4b0/wDs2KyltknhjO5fMHzBv74PUN7jmmHT9S08btPv/PUf8u2o&#10;EuCPQSD5lPud/wBK2KRm2qTgnAzwKcako7MT13MxfELw4F5pl7bt3MUfnr+BTJx9QKhvPFiQwlob&#10;K4Y9A10v2WPPu0mD+QJ9qks9al1BkMNlIIw2yXzjsZD9O9cleeEdUk1KVQPtC5ytxLJ2PbnnP0Fd&#10;TrTS1SHTpxnJqTtY6fT9HlvvIvdYlS9ulPmRxR/8e8B7FF7kf3myfTHStyqek2stnptvBOyvLGgU&#10;svQ46fpVyuSUnJ3YrJbBRRRUDCiiigAooooAKVfvCkooAyvBPHhHSB3W2RW9iBgj880nhv8A48bg&#10;HqLy6z/3+c/yNL4Q/d6PJEf+WN5dRgeii4k2/wDjuKNC+WTVI/7l7J/48Fb/ANmr0a+tNMyjuatF&#10;FZetahd2axR2Vm11PMSFY8InuxrztzVauxdvLpLG1luJc+XGpZtoycCvONc16fXJvmBS3B/dwDn6&#10;E+prrtD0y/jvbqXUn89mQKrB/kweSNnT9KNN8G2mnzTSszSsxYRc48pT6e/vTa6XOinKFNtvV9Dk&#10;NNt7OzmFvPdXFlNIxLyW7DZGegDBgVJ9SBx3J7aOu6LNYtHEupXUz3GI4VLRoZZWOFA2KCFHLMfR&#10;TWLqFmmn301qkqzJGcCRe/sfcd62/AqyahrTtO3mxafFmItyVeTjg+yofpuPrV06cKlS0kaVouMO&#10;eD3Ou03T7LwnoQiV2S1t0LyTSEszHqzsepJ61V0m1kurp9XvImjuZV2QQydbeHOdvszYDN+A/hFO&#10;1stqGrWGmAZg5u7k/wCwhGxf+BOQfpGw71bv7OS+VI1uGt4s/vPLHzMPQN2/nXXXnb3EefFdWRXG&#10;rBZXgtImvLlfvKhAVD/tN0H06+1La2NxMjHUJllLqVaCMYiAPbnk/jVu1tYrOFYoY1jjXoqiku/O&#10;aFhblVkPAZhkL747/SuK/Y09D5o+KXhDTvhv4qk8UoYrC4fci363FtaTb5FC/Lc3MhS3MqjY5gha&#10;eUoSW6LXXaXeQapovhrVLaKaC11nSobhYryd5pYpEVEkjkkkw7MMoGZwGJDlgDmuu+LWn3beH3vb&#10;O3uL28hhdY47S6+yTPMBmHEw5jDNuiJUjic8gZrzD4P6hqfizwHMP7B/svSYdTWTQLn7PNbm/Wcu&#10;87BZz5rgljIZZFUsXP39nmP6C/eUtQpy5KiZ6fY3V84sUs545blgS+0fPgHgOT1GPz967y3laa3j&#10;keNomZQSjdV9jXIeB76OGV7F4Ns/JE235jjqremK7SuCe9i52TskQraQxXDTrEizOMNIFG5vqazv&#10;FDbdGuP9BivxjDRTIHXb3JU9QPSpdUt7m/tfLsrtbdt2HYDJ47Z7VkQ+Lhp6yw6j813G2CIUIGPx&#10;x+lNJ7iUb67nL6R4s1HQGRBL/aFln/j2mf50H/TN/b+63HbIrvtE8Vab4g3R28225Vdz2sw2yqPX&#10;aeo9xke9cvFpll4quLqezRrGRI1Aj2qFZsnDHHb1q5B4Es7XF3fyNdPAC6iNSAnByRj5s/QiuiNa&#10;UdJamlSNOWq0fYsX3wx8P3sxmFl9lcncfs7lFz1zt+6PwFQX3w7a5maaDWJ45CAMTQxugAAA4UKe&#10;gHesvUtca1EX9kalfqsiBwZJUlQckYIkVm6g8ZH1pln491qGNjMbG9IwFUQvCW9ywZh+S1t7Sk3r&#10;oT7OtZNbDde8Aa5NYiG0ksJnXlpFeSFn9tp3gf8AfQrz6PwzeQ6o9jfRNZTou/y5cAuuQMoejdex&#10;r1ew+I3mSBb3TXt4hy80MnmpEP7zcAhR3OOByeK2PFfhe28WaSYWIS4T95bXK9Y37H3U8ZHce+DU&#10;Tw9OtaSOiji62HvB7P7yr4f06z8N+HxLDbG0dk3SeZy7N2yf89ak8I7PJuGDZkLDcPbt/Ws5S+pa&#10;XaIHaOC3DJdPcPlopEOHDn1Hb1BBHFafhaC2a1kubdmcSMVDOMHAPpXA07+h5EvaVK/Pb3V19Tdo&#10;oooOsxPFVreXWmkWsqxouWlBO0kAZ61F4T106rbvDM2biHGT3Zex+vr+FbN5Zx31rJby5Mcgw204&#10;Ncrougzaf4kkWJyLeAZL/wB5W6Kff1+gNaKzjZlqzi0zsaKKKzICoZrqG3aMSSLGZG2oGONx9BU1&#10;Z+qaLbax5Jn3Bom3KyHB+mfShW6hp1LF5Zw3kJWaMSAdPUfQ1yOtRg6cXszLHNbrtnRx84j5yfwz&#10;19K7U9q4/VdSm03WLqZYxIcbTGR95cDil1OSpKNOcZtX1Mzwz4iXQ/NilDvbONyhRkhv8D/SqXiD&#10;XLvXlZTI1rGCGiSI/cYHIY+pB59K2PCPhHS9a8O295dK9xcXIZmcSsvlfMRsXBAG3GOnJBNc/daR&#10;eaPdXVpc/vBb7StwSB5kbEhXx65GCB3HoRXTKnOCUkezCpRqTd1ZnXeFfN1+8j1r7Z5LKvkXVjEm&#10;FaZAVDZznGGJAIzgrn7opnjzxNcaaYdLsS0F3dIzm528RRg4Yrngvkgd8ZyewOH4f1K28P6xbvFc&#10;yyW2oBYbxWTYsUhOEcHPXJ2n2IOeAK1JN/ifT5bdrd7vUdFkRlkmQxi5OWBTkDBZAM9gzD0xXam6&#10;lN2epxWjSq3auvM4+3tRawrBGuxAN3zEknPJJPUkk5JPPOe9dd4d8L/bbeOe6iVYmbmORc7kxkEe&#10;mT+ldBZ6bpepW6XkVvG8dxtlBZcH8u3uKZ4g0+7v5bJLclIUk3SMr7SO2fyz+dcKko6LQ3qVfbaX&#10;NVbWFWiIiXMI2xnH3AQBgenQVNRRWBzhVe+vE0+0muJPuRIWPv7VYrI1aJNQv7OxkG6Ehp5VyRkL&#10;gKP++mB/CmtxrfUtaTata2amU77iQ+ZK3qx/oOg9hVS31WW41yW24EKAjpzke9bFYOlaqt1qkscl&#10;ssM7ZG5evHY0mzmqy96Kva7M7xlCNOvLbWWkPkBRa3C46ISSH/4CevoGY9q+dNKtv+FR/tC6h4fZ&#10;vsvh3x1nVdLm/httTiwZAP8AfGG98qo719Z3VrFdwtDPCs0TDDK4yDXj3xW+Emk+MNDTRNe84WCz&#10;CXS9VgcpPYzD7mHHRgfuseG4B5xnjr05aVIbo+myjGU6EqmHxP8ACqpp21a6p/JpP0uup6f4f14a&#10;xE0cyC3v4QBPb5zjPRlPdDg4P4HBBFbGD618meHPiRr/AMK9cs/CvxTuPLbeYtD8cQLsiuR2jnzw&#10;kmAMhvlbHOcbm7bx1+1JJ4E8f6T4HPg3VPEuv6hp/wDaKNpEsKQmINIpcmV12AeUxO44GQMnv6OX&#10;0auZT9lQjeSTbV0tFu7vQ4c0wM8ralUacJbSWzXr+aeq2aPfqSvmLXv23IvDOmxalqHw519dKa5j&#10;tWvobm2lijlfO1Ww+QSAT0x+dfTveu7GZbisAk8RHlUr21T2tfZ9Lo8elWp1r8jvYWiiivMOgKKK&#10;KACiiigAooooAKKKKACsHxh4dHiDTW8r5L2DMlvJ6Nj7p9VboR+PUCt6iolFTTjJXTCMnFprc8QG&#10;zULMZyElTPB5GR/OvVvB+rSaz4dsrmbm52mKbHeRCVY/QkEj2Iry2PaZLsp/qzd3BTHTb5z7f0xX&#10;f/DXP9gzn+H7XLt/TP65r5PJm6WJrUFsv0Z7+YWnRhUe7/VHWUUUV9eeAFFFFABRRRQAVHHOkhYI&#10;6uVO1tpzg+hqSsePw1b2+qC+gkkiYks8YbKuTn+ppq3UNOpsUUUUgCqGuah/ZumXFx/Gq4T/AHjw&#10;P1q/XPa8RqOr2GnDlAftE3+6Og/Hn86qO40tTzb4y6lJonw/sNAtz/p2sSqr+u3IZvzO1fpmvOPH&#10;zQ6XpmlaDESIVUSTbTgmNB6+pOT9QK6rxTqR8Z/GC4kzusNDTyY/QyfxH/von/vha8z166fxP4lu&#10;DC2TcTrZwd8Rgjc38vqGb0r5nFVFXxiT+Gmrv1P1vJcKqNKnGWllzy9Xt9yszo/DMx8N+CdR1pwq&#10;3d4zMnGBnJVAB6AknHpXtvwN8L/8I34Bs2lDfar7N5MW65fG0fgoX8cnvXkuq6ONf8S+G/CFqGW2&#10;LrJcbTysSj19dob8StfTMMSwwpGihUUbQqjAAHQCt8rpuUZ4iW8n+B87xDir0401vN8z9FpFfmSU&#10;UUV7p8KFFFFABWNqcj6pfLpEMjxqY/Ou5IzhkiJIVQexchhkcgK3Q4NbNZfh9Q02qzkfvJbxlJ9k&#10;VUA+nH6muihFSnr0Jk7Il1TULfw7pyFY+BiK3tYQAXOOEUdgACfQAEngVxWj+MDa3stze2rTz3ON&#10;86nBRR0RV/ugk45yep5NWvFFxLeXuqyBHZbV0sE2qSI1aNJpHOOm7ei/RT61zBYBc9vrWmIqu/Ik&#10;dmGoxnFykbuva5Lc6pDe2ku2FF2RHjg4+YFT35HUelaGhSWmsqY1JsdQZSZFgT904B6lTlT24965&#10;i6sZrGZVnj2My7kYEMHX1BHUVq+E7GTVprmGB2jiyEubiPgonXy1PZm4z3VeeCymueClKXKjarGE&#10;Kd0zW8N6FHfapJePHD9it5MQtCCqXEgP+s2k9FPTHG4ZH3VNaHizWYoFj0xpmikuhiWRM5ihOQTk&#10;dC2Cq9+p/hNaeoX0GgaegjiyPlgt7VMAyN0VF/L8ACegrzfWVk/ta4a4lE93n99Iv3Q2OVX/AGV4&#10;Ud/lyeSa76k1RhZbnDSpvEVNTuPtGgalbw2xktXijAWKJiE2gDAABwRxWfeaLoy3E0K21yXh27/s&#10;4d9uRkevauc8O2ZvNctYyAU3b2+i8/zxXeaSwkutUmxgm52Z9QqKP55rgVrXN5xdGVkzl7jw/pKl&#10;R/aFxZu3QXURUfqo/nTF8GTTrvtNQtLtM43KSP5bq6aPxfpMh2/ahGf+miMo/MjFZGuaLB4guopb&#10;C8syqJjarA85yT8v4flU2XYqNWonZtox5vCOqw8rCrkcho5Bn684q3bwz6bqE1pcrsM6C8jHpu/1&#10;ifg+T9JAO1XdJ8N6pY6hbyPebrZGyyrMxBGOmDx1xVrxnEbeOw1ED5becRS/9c5CEz+DbCfYGsas&#10;FKDihVKjlJXdzmfECyx3lg/2m6jtZWa3kjguZIl3MMoxCsM8qV5/vCuo+HNukPh15kBC3FzNKuWJ&#10;yocopyfUID+NYmvWj32j3cMXE2zdF7OvzKf++gK7TQ7BdG0PT7PcALW3jiLdvlUAn9K3y2TlFpvY&#10;4a1O1TnvujgvE1xM2pag25fs9xc7Qo+9+6RV/LJP61kyIisBHJ5q7FJbII3FQSBj0Jx+Fai2La5Z&#10;2N1Dcw/aLiM3DW0jbGXzWaXjPXhwPwFLH4R1WRnX7MseBnc0gwfpjP61dZScndHq0JwjBXdjd8AX&#10;I+yXFsIdvlvvMgbIYt2xjjgCreow6XDqRFvYyTaqcSONPzHIR2MjqVGOuA555wDzTfsQ0RE07S9w&#10;vr4k+bIdwiVQA0hz1AyMDuzAdMkbum6Xb6Tb+TbqcE7nkY5eRj1Zj1JPrW9Gk5e82edVmnJtHF6L&#10;oo8C2VmDeNp2l26mO00O3k89pSc8GR/nlckljjkkklmzmuxs77+1tJju7TMJnj3xfaIz8pI43LkH&#10;8M1k6t4ht7LXDaWun/bNXW3EkkjbYUigLEAtK38O4Nwu4g9QM1x2seONY1W2bTtKtbSztmHlvfW1&#10;wzbU6FYiYwM44DjcB2B7etTozqWSOSU1HVmxN/ZkWvXKs83iXVjEI7mxtoUMYYMGUy9I0I2jaJDu&#10;x0zW5D4w0YaQ+qXFzFpkasYrgXhWKSKReDG4P8Q7AZzkEZBBPniWryWKWczqLRBhbG3XyrdR3GwH&#10;5snklyxJNVG8L6U199rexhe5wF81xubAGAMnsB26V3xwTa10OV4qKehr6x8QtS8VRm30SE2GnOQD&#10;fyOwmZf9lQBsH/Ai3UEIeRR0rSoNHtFggU4zlmY5Z27knuatgBQABgDgUtejToxpK0TiqVZVNwoo&#10;orcxCiiigAooooAKKKKACiiigD1WiiivzU+oCiiigAooooAKKKKACiiigBP51yviDxY8c0ljphVp&#10;1+WW6YZSE+gH8T+3Qd/Sn+NNYubRbaxti0D3auWuF6oq7chf9o7uD2wTXKBfs8cUFtCZJWOyGFOr&#10;t6f1JPTkmtEjyMViXd04aW3f6IIbeRrhba0Rrm+uG3EyHJPrJI3oPX6AdQK77QdCi0G12qTNcSHd&#10;PcMMGRv6AdAOw/E1D4d8ProtqWkYTXs2DNNjj2VfRR2/E9TW1ndSb6GmFw3s1zzWv5f8EWiiioPT&#10;Odl8Mvp9x9q0K5Gmyscy2jJvtZvcoCNrf7SEe4bgUrap4kkH2dNJtbabp9skuvMgUeoUAOx/2TtH&#10;+1XQ0nFaRqSirRY791cyND8Px6S0lxLK97qUw/f30+PMfnO0AcKg7KOB7nJOwRwQRkGiisxat3Zi&#10;/wBgvZSeZpV0dPOctb7fMt2/4BxtPuhX3zUja1qFiw+3aW8sXefT284D3MZw/wD3yGrWoreNecSX&#10;FMqWuradrStFDPDcZHzwN976Mh5H4iqknhsWribSJf7Ol/ihC7reT2aPIwf9pcH1yOKtahpNlqke&#10;y6tY5wOhdfmU+oPUH3HNUfL1TRVH2d21a0X/AJYzMBcKP9lzw/0bBP8AerqjWjPSaI5Wth0evGzm&#10;Fvq0P9nyscJNu3W8v+6/Y/7LYPpnrWxVOx1Oz1pJYkO5lGJraZCrrnsyMM4PPsaz2s7jw0N1qsl3&#10;pQPzWuS0luPWPuyj+51A+70C1FShpeA1LublFRWt1FeW8c8EiywyKGSRDkMD3qWuE0M3UvEFnpLp&#10;HcOwdhuCqhPFZV/4ujktx9h3bycFpFxt/Cr0ken+JoXQhiYXwWA2sOvQ+nWoP+EV0/T45J286VY1&#10;LFGYHOBn0FdlLkpzXtVt0OaretRfsZWb2Zq6bfLqVmky8E8Mvoe4q1zXPWPi7TdyQrHJap0BZFCj&#10;8iavweILSfUJLMFkmU4XeAFf/dOeawmk5NxWhtCM4xSnqzTooorIsKKKKACiiigDM0H9ze6zb/3b&#10;vzVHs8aH/wBC3VFZt9j8Sanav8v2kJeQk9GAURuB/ulVJ/66Cm6kx0jVIdUBxayKLa8B6KuT5cn/&#10;AAFiQfZ8/wANXNe02W8gjmtWVL61bzYGYfKTjBRv9lhkH04PavSX76lZGXwsvUVnWWrLqGntcxRO&#10;ZFyr23G9JB1jPuD/AEPQ1zv/AAnkrBoFsGN8zlEjByB7Edc/h+VcHK9jeMXLY7LjrVbUL6LTrKW4&#10;nz5aDkDqfQD3NJJfC209bi4RovlBdOpUntxXK+N9S+0Q2McWTbSZl8zHDEcAfhyfyo5XbmtoKnad&#10;RQvqc3fTQXF9PLbQ/Z4Gb5I8YwMen6/jXZfDWz8nw+12R899O8//AAEfIn/jqKf+BGuAvGdbaTyw&#10;WkIwijqWPAA9ySAPcivXLWKLw/ocUbH91Z24DEeiLz/KunCxu3NnXjJKKjTRS0thd61q9yOVSRLR&#10;T67F3N/487D6qa1h0rM8M2r2ehWiy/6+RTPN/wBdJGLv/wCPMa1K56kuabZxLYKKKRmWNSzEKo7k&#10;4FZjGzLG0TrKFMZHzBumPeuYk1Tw/olwZbeJZ7kAgNDmQqO4DE4UewP4V00ipcQsjYeN1wfcEV5P&#10;cW7WdxNbv96FyhPrg9fxHP41XM0jooUo1XZnpGh3NtqVsb+GBYZZjiToTkHGCaTxFrA0mxLLzPJ8&#10;sS+/r+H+Fc74G1AQSXNpI4CMPOUscAEcN+mPyq9No95q17BNeDG75vlPywr/AHR6k9c/4U1/MzKs&#10;vZya3sW/CKxx6aYwWafcWmcj7zH3+lXtS0O01TLSxgTYwJQBuAzVm1tIrOBYoV2oP196npKTTv1M&#10;VzSj7273K9jZx6fbpBFny16bsZpbq8hs4980gjQnHPesy7urfWJptOWZ7a7hbO1uN3Gcjnkc1m3+&#10;n6q0PlS/6TEh3BgQT/jSk23dnPVnKirRj00H2vh/QpJp7sMJowTIY2bCR+vy+n14rNvNFHiLUXn0&#10;3bFbBFVnkQopIGBtGORgD06VZ0W1NvIL2eZbW2jOC0hxu9ua1NW8YWOl7o0P2ideDGnAX6t0FNXa&#10;1R0YWvVqJSa1OB+0XNrHJaNNJHHuJaIHA3dCDjryO9dP8O9cbbJos5z5C77Vj1aLun1UkAexHoa5&#10;nUdQF5PNdSCOBWJZtpwB65J/+sKNMsb/AFKS3u9Iile4hcSQSqmIz2OWJC7SMg4JJBOBXRRk+f3d&#10;j0q8U6fvWTOq8aaW8V5b38e82U8iRX0SttGchUlPbjhSfQqegrqbGxg0+3WG3jEcS9FHP41NNbpf&#10;WbQXMSvHKhSSPOVIIwR9K4y51ibwbbjR2DzT5Y2tzN0ki9Se7rnBHf73GcVrXg/iR50OaTUEbPiD&#10;xNFo22NFE9y3Pl5xtX1J7e1V5vFL3kcY0uD7TKwBZXH3fUH6Vwk0zySPLK7SSOdzM3JJrtNMt18N&#10;2MCRQLd6zeDKxq3B9yeQqKCMn8skgVxRTk9EdWIoqnCNnrc6pc7RuxuxzjpRtAzgYz1rJktdct4/&#10;OS7truRRk25gMat/sq244+pzV3TdQh1SzS4hJ2tkFWGGRgcMrDsQcgj2q5U5U9zlTTLVQ3F0tvJC&#10;jKxMrbRtGQPrU1FZDd+gUUUUDCuY8cWiy2STG4jg2ZyrLkynHCgjnr/P2rp65Hxbo8mta5p9tbS+&#10;TNJG7SyMNwjiUj5gM/eJYAfXPbFXGLk7IceXmTlsYXgzWW0fX4rIKz2+oH5ooxuMUgH+swOinG1j&#10;0+6fWut8caCusaO00Qxe2YaaBvXA+ZD7MBj64Parmk6Dp3hezkMChMjfNdTMC746s7HsPToOwFU7&#10;m9uPE0UlvYBoNOkUpJfMCGdTwREvfj+M8egbt6SSp07TZM581TngrHDaRo03iaPZFGDbyL+8kkHy&#10;BSOnucHpXb2GqXWm6Xc20we+vtM2+Z/z0mg7Sr6sVDcd2Qitmzs4bG3jt7eJYYYxtVFHAFYyxx+J&#10;NYjuIo1fTreOSGSdhkXO7GUX1UFQd3qAB3rlw7tO0VoXWqOrq+gafdQ2eqGO2nWbTdQZprdlbKpM&#10;P9ZGD6HBcD139unQVj3Wg2Mejpo1qFsyMy2vzEmORW3Bxk5OGIJ+uOhqzpGpf2pYrK0flTqTHPD3&#10;jkXhlP49PUEHoaMRT5XzLqYxfQv0UUVyGgmBVX7K39p/aONnk+WPXO7P+FUda1JLCSMf2lDaz7SV&#10;tpFDGXnrgfN+I9ajt/EU15bKbfSNQmlP3k8sRqD/AL0hUEfTP07VrGEnqkK5u1nzaNbyXi3I3Ryq&#10;wY7DgHHrUK/27dcmOx09fdmuH/QIAfxNP/sW+m/1uuXSeotoYkH/AI8jH9a0WHm9zKXLLdXMLxdr&#10;V/puqwC3laKERhiNgKsxLcHj0HrV/QdeTxHFPa3NquQn7wY3RuDxjB/lTNS8CJqBDtq+o+aBgGR0&#10;dfxG337YrO09rrwF5kepQrPpsjbv7Tt1PyHpiVeSo9wSPpTlQnHU6vaU3C1tT56/bh8Fy3Xg3wJo&#10;aXVydI1bxlY2bwwOftCo0NxmNCQdwwPlDZwQvUYx8W6NpcGi/Eb+yfiR4d8VeGNC1GwFubaYlb2y&#10;sTcKwlUyQneiGNwQI+QCBgiv0i/aW+HOv/FbQ/BkHhK60dNV0nX7fXEXWZJFtp4oopkZMxo5JJmX&#10;jHTcc8V5drXwX+J/xHszPfeDPg/d6eLCSw0Z7xLqW7sbcB1t089rcl1QNnbgBiScDNfcZVXo0cHD&#10;2clCor+8naSv080/00aYqOYVMPJ4fEQ9rh5WvB/deP8ALJd+vW6PDPi58D/hP8M/hfqOtfD/AMaT&#10;eKJrm4sbabztXtJ0iJuonVfKjjVtxVJTnPARsj0/SqOZLiNHidZI2GVdTkY9Qa/P3Rf2bZvgpa2O&#10;uQaBoPxJ+yQJD4k0K4sY7qYSx5U3FnJLGHPQnaRyd2AeNn1N8M/iZpHjXQ08QeDrxNS02Zs3WnZC&#10;vFJjLDb/AMs5eQSp4bg99x+eznPPryp4arJylByvJ9b2X3aHbUyJYSDxmClz0JWtprF9pLo/wfQ9&#10;goqhp+uWOp24lt7mNl6FWO1lI6hlPII9DV+vnjzwooooAKKKKACiiigAooooAKw/GGuf2Doc0sfz&#10;Xcv7m2XuZGHB+gGWPsprbz/EeBXkviDXD4k1hrlD/oMAMVr/ALQ/ik/4ERx7AHvXn47FxwlB1Hv0&#10;9TrwtB4ioo9Opl/Lp9l/EywpgAdTgdPqa9W8JaS+i+HbK1nx9oAMk2OnmOSzgewLED2ArhPCeinX&#10;NcQuP9CsSssv+3J1RPoPvH6KO9eqV5eSYeVOm6895/l/wTszGspTVKO0Qooor6Q8gKKKKACiiigA&#10;ooooAKKKKAE964XUPEEeh6N4h8UzcpErJAD/AB44UD/ebaK6XxNdmz0eYr/rJP3SAdSW4498ZryL&#10;44XRj0/w54OtmHnXkglnCnoi9yPQksf+AGpqTVKnKbPUy3D/AFrEwpS2b19Fq/wOE02eTw78P73V&#10;bhs3+ou0m7uWc4X9Mt+NUPhrpP2nW2uJBiHT4tpLHjzWzu79vmH4A96n+JF+kV5YaZEcW9lH9okU&#10;dscID9Tgf8CFSqT4V+GbO3y3mofnlxwP++Bmvife9i39qq/wP1vX2Dto6r08l/wF+Z3vwJ0w+IfE&#10;2u+KpVzCH+x2h9RwWP8A3zs/76b0r3SuW+Gfhr/hE/BWl6c6bLhIhJOPSRvmYfgTj8K6jvmvsqNN&#10;UacYLofkma4lYrFznH4VovRaL/MWqN5a3U1xBJb3fkIpw8bIGDjPP41NeNcrDm1EbyA8rISAR35H&#10;eqkOry+YsdzYXEDk4yo8xP8Avpf8K3V90eWr7mnRRRSATPOK5vSNdt7XXLuzMmLe7k823mbhfMIA&#10;aP8AEjcvrlh2GeguIvtFvJHnbvUrn0yK4240i6s2kjltRcwyAoylN6Op7EVpTqOnK5yVqkoONlp1&#10;On1HR5JLoX1hMtte42vuXMc6jorj27MOR7jIPKro+lNfJFfrJpVzuw1nLJmObPeN+4J9DkdwK0tH&#10;uNa0W1X7VHJqNivy7ut1GvqR/wAtAP8Avrj+KtuSHTvFGmEEpd2knKshwVYHqCOVYEexBFd/LCsu&#10;aO5tTqSirrS5neJIoprSDTooYZLq5PlQLIuRGoHzSYHOFHPBHOBkZq/Z2lj4T0RUVvJtLdNzySHk&#10;nuzHuxP6mjSdDTS2lnknkvbyXCvdT43lR91eAAAPQAZJJ6muQ8WeJF1S5jhtXElrbtuWUHIkk6bh&#10;6hecHoWOR9ynGKoxbZcVKrJRRrzagLFhrGpxtHcSqY7S1xkwJjOD/tNxuPbgdsnh2ZpGZ3O52JZm&#10;Pck5J/OnzXU9xCsUkzyxqcqsh3bfoTyOnao68upPndz2qFH2Kd9zqvANnvuLu7I4QCJfqeT+m386&#10;3rSQ2+h3M8mAf30pPtuYj9MVD4bh/s3w0khGGZGnOffkfpiuNs/E+pWtmkSzJLEqYCSRqRjHT3qt&#10;lY4nGVacnEzU+4vfil2g89/UV6X/AMI7p13CrS2FvvZQWMabDnHqOaqzeCdLdWCxyRE4wyyEkY9N&#10;2ajl13OhYqOzRwUdxLDgxyyR46bXIrotKurjVvDeuWc5e7/ctt8xiWIZWG3P/AePc1Y1DwRFbwtJ&#10;FcXDkdFEYY/0r558E/taaX4m8Lvf6N4F8b3mn3VxtjvhZWsUMhQYKKzXIDEE8gE4r0cJgMVi1KVG&#10;HMla/le9vvszjxeMoQh/e6Kx9AabcG80+2nblpI1Y/UjmvlD9r6PVdc+O3hS1s7PWtct7fwtNeya&#10;DpF5PA986TOoX91ljyVJwM7VPIr174J/GvTviJq2v+GI9C17QNY8PuHu7XW7ZIHVJZHaIACRjnZj&#10;rgYIIJBrnvjF4H8Vah8bvDvi7wynh+8Gl6HJZy2WuTzxgyNM0kTjy426OEbqM7SDgHNepw9zZPms&#10;4YpcrUXu+601Xe/f5nm4r/a6EXT1u1/wT4+8c6Z4rk8Ba5qWo/D3xV4El0yOGaHVpLq7ht2HmpGY&#10;XR1CksJMgggjYAOMiv0svPEl3pviC9lVvNiV2TyWYheOP6V80/EP4e/HP49+E73wz4i/4V693cBU&#10;tdRtZr2FrWIOsky4MTbt5ih57bD1zx9Fahpdwby6uLlPsdu0zMZJztzuY4VcZ3MewGa9viLGwx1O&#10;goON05XUW2kmo21evR/1usBSeHlN1U7WW+7+R1sjTza1GYysNzcaa/kluQrBlz9cbl/KrfhW5u7j&#10;SAt9OLi+gkaCZvLCHepwTgcc/eGAOGHFZei6Pe3k9pc3JktYbaVpoVf/AFshZCp3f3UIJ+Xk9Cdp&#10;4rrFULnHGTk+9fNQjyLlLUnJKTVn2PKviHbw3mvWsl4WkvLe9WK3hY4Rbd4WYkL0bcyHJOeYx0xU&#10;db3xS0trr+wbqCNTdw3pVGPBYNE/7vP+2wUDP8W2udt50uoUljOUYccYPuCOxHpX0GCa9na+p52K&#10;T5kySiiivQOEKKKKACiiigAooooAKKKKACiiigAooooA9Vooor81PqAooooAKKKKACiiigAooooA&#10;5/xlpL32mrNbxmW6tH81I16uMYZR7lSce4FR+FvDr6epvrxc38q42dRAh/gHvwMnufYCukpMdqq+&#10;ljl+rwdT2r3FoooqTqCiiigAooooAKKKKACiiigAooooAztR0hNQaOZZHtr2HIiuovvLnqCOjKeM&#10;qeOB3ANP0fUprrzra8jWK+tyBKsZyjg/dkTPODg8HkEEc4ybpNZUfPi4le1h8/4yfLn8n/WuzDzf&#10;Ny9DOS0uQx7tK1y5sY1VYr1HvLbI+VZAQJVPpksre+5/So9L8RyPfSWWoolvchsJtyFb25P5etWt&#10;U58TaMB97y7lv+A4QE/mR+YpPEGgx6xb5GEuUH7uT+h9v5VNZJTfmXTatZmnHDHDnYipuOTtGMn1&#10;qHUrU32n3FuDtaRCoPviq2hC/Sz8vUFXzF4Vw2Sw9/etOuZ3uO3Lojz7UPClzpunvdSyxtsIzHGC&#10;eCcdTiqNjcyW8kVzHGXa1YFiBxtz0J7dSPx9q9MliSeNo5EV0bgqwyDSfZ4vJMIjURY2+WFG3Hpi&#10;rU+5qqncLe4S6t45ojujkUMpqSorW1is7dIYUEcSDAUVLWZkFFFFABRRRQBHNEk8TxSqskbqVZGG&#10;QwPBBHcVlaZcPotxHpVyWeBuLK4c53KBnymP95QDgn7wHXINbNVdQsYdTtXt7hN8bYPykggg5DAj&#10;kEEAgjkEVvSqOm79CWrlPVNPmtbptU0+Ldc4C3Fupx9pQfpvUfdJ6/dOAQRZsbi11SGO+gVJNwIW&#10;Tbhhg4KnuCCCCOxFV9L1K4tbpNM1Jt1xg+RdYAW5UfycDqO/UcZxFrGk3drJPf6MEF1ID51q52pM&#10;cYDA/wAMg456EDB7EddSmqq54ERdtGR6rqS2pglmuZLCSRWAidQ6cd2A6ckc1w19qFxqDIJ5VlWE&#10;FIyq4GM8kcDrx29KqyahcX0hS4kmMsJ8t4rgEPHjnBzyP69uKm0rS7zxNcNBp/yxKds18y5ji9QP&#10;7z+w6d8d+SXNNqEUenRp06CdSTv/AF0NPwVpZ1jWjcuubOxYEkjhpuCo99uQ3sQv4dJ461iOzs4L&#10;Aglr2QJJt6pACDI34j5R7sPStW3trDwpooRCILK2Qs0khyfUsT3JP5k1yWpaLea7Zya3JFMl6zEJ&#10;ZspBjgB+VQP738R9SSOwrslajT5VucXMq1W89mdPqXiGz0u3SUyCQSLujjj5LjsR7e9L4f1r+3LE&#10;z+UYmVyhXOR+B78Vwcugz2OxrxDErLuC5/Qn+groNElYQvb2cf2syLtk+fZHEvTg/wAR69OOnNed&#10;5ESqQ5/ZU1drd7I3NQ1+1sdyhvOlH8CH+ZrBkvJ9ckczSCG3iUudoyB6fU1Ym8JTLIojmV0PVmGM&#10;fhWzpejx6bbvGT5xkPzlhwfbFRqzzHGtWlaatEztF1QwafDGYJpvnKKY1yMZzk/nXP3Oh6prV/Nc&#10;GzW23HB3HaOOM88np1xXoCqFUBQAo6AVS1LWINMZFmDnf02jNbxXPaEVdnfSqPCrmlLa3yMDSPBD&#10;W9xHPeTo+w58mNcqfqT1H4V12AqgAYFFFZXdrG8pOcuaW4UUUUhHPL4Ls/7SN4ZJSfN80R5wAev1&#10;689a0f7Sju57i0hZkuFUgMR39RV/2rmPF+jyyWst3as6MAvniEkOY9w37cfxbN36VSu2kZ1Jz0a1&#10;/wAjjPt99q00toj3epTRv+9hiy6o/TDfwr9CRW9pXgvVLpoZLsQaaY2BVlPmzkDoMZ2Lj1+b6V1i&#10;6to2kaZA0d1a21ltAhEbDaw7BAOp9hzUX9tX16v+gaZIFPSa+JgX67MF/wACBXoxpwp6yZpKtKdr&#10;K1iO18E6VDdG7mt/t13u3+ddfPhuuVX7qn3ABq7e+IrDT7n7M8/m3mM/ZbdTLLj1Krkge5wKqLot&#10;zefNqWpTXBP/ACxtc28I9gASx/Fj+FX7DTbXS4fKtLeK2izkrEgUE+px1PvUSrxjpBGfK3uZs2t6&#10;osi3I0krp6H96ryZuSv95Y1BHHoWyRnAzgG3eWeneLNJRW2XVnLiSOWNuh7MrDoR/iKfqWsWukxh&#10;7h8E8KqjLGuKn8XQaXqQv7GCWKzdy17Hn5XU9ZAg6OOuR1AIIJwQQrNu0+pUYSlrDoZureGtS0nU&#10;UsVhk1EXBItZ1GA3qJCBhCOpPQjkc5A9D0PRm0uAy3Mv2vUZVUT3LDG7HRVH8KjJwPck8kmtOOVZ&#10;Y1dGDIwBVlOQQehFefeMvE0urXU2kWfmJaxsY7l1yHmYdY1A52+p79Omc68sKN5F81TENQfQ6bSf&#10;GWna5qc1jauzPGCySMMJMAcMUOeQCRz7gjI5pNTU6DfNqaD/AEGcgXyf3DgBZh9MAN7YP8PPEWvh&#10;2+awGo26G2NqPOtmAw5IHUD+7jOfUZHeu+8PaxB4n0dbgxqCwMVxbthtjgYZT6jnj1BB71MJKtFq&#10;SFVpqnL3XdFu+vINPtZLi4kWKGMZZm/zyfbvWZG+vXqieCG0sojykF5vaVh6sVICE+mGx+gTTPDM&#10;ltcxi7uftVlZt/oNvg/ux2Zyfvsv3V9AM8k5FrVPEUGm3QgEU106r5k/2dN5gj7Ow684OAMk4JAO&#10;DUwoxirzMnLsJp+r/aZ2tLqFrO/jXc0DNuDLnG9G/iXPfgjIyBV68uorG1luJ3EcMSl3Y9gKr3mn&#10;2evWcUgk3f8ALS3urdhuQkcMjD2/Ajg5FZ8Ol6lqF5CmqNC1paEOvkkgXUgPyuy/wheu3Jy2DnA5&#10;iWH973dh8w+3g1LWgZpppNKtW5jgiA88j1kY5Ck/3QMjuewvWOh2+n3T3CSXE07J5Ze4naQ7c5wM&#10;njn0qHWtUnhlhsLFkOoXGSvmKWWGMfelYAjIGQAMjJIHqRUj1abw+3k6zcNLaMcx6nIqqoz/AAy7&#10;QFTnOGwARgHB69MeSm+Vbk6vUk1a2j1LxDY21wPOtkhkn8hj8jOGQKzL/FjJxngHnritdmCqSSFU&#10;DJJ4AqvdabYa5HFJLHHcbeYp42wy57q6nIz7GqDeGGuJFjuNSuLzTBybOYKdx7BnA3Mn+yc57kji&#10;sqtGVR3TGpWRCobxWfkLR6IRy4yGvPYHtF7/AMWeMDlruua9ZeF9PRnTB/1dvawgBnIHCqOgAHfo&#10;BT9Z1pdLjVIYWvL6UHyLOMgM+BySf4VHGWPTIHUgHy+4uLnULyS9v5PNvG+U8ELGM/cUH7oH5nGT&#10;zSnKNCNo7m9Gi60vI6Cz1XVfFSNbiezttYhk+1Wkm1sIv3Wj98ZwTjDK/QEZHRXwbw/fLqLHzLOZ&#10;FjvWA5RwMLMR6Y+VvQbT0BrC0LwrJPZrqAmNvej57RsEbCOhb1DDII/uk/h0tl4qtJZ/st3Ium6i&#10;B81rcuFY+6E8OvuuffB4qoSVaHLLcipFRm+TYh/4Tbw63C69prt/dS7jY/kDmhtQutcKxaYJYLY/&#10;6zUJIivy+kSsPmY/3iNo689K23vYI1LPPGi+rOAKwtT8faLp+5Eu1v7n/n3syJW/4ERwv/AiKSoQ&#10;i7tkay0Ro2em6f4ftppEWO3U/PPcSt8zn+9I55J9yaor450eaYQWlwdQmb7q2cbSg4GfvAbe3rXn&#10;+r6td+ILjz78KkStuhtUJKxY6E/3m/2u3QY79L4P0e7h1eS5u4JI9sR2tJzuZj1z3OAfzqZYhJ2i&#10;jf6u4x5pO3kbd7r+ox2sk0GjlUjUuzXtwsQwBngIHJPsQK5qHxjqd5dQxyT+SshVcWluoZWJwBl2&#10;bd254+ldH4ym8nQpVBAMrLGM+5yf0BrnPDvh+4a+0y6kGYX3S4Cn5dv3cn3JBH0rF1qj1KpwhyuU&#10;jd1i41Pw7YPexX/9oeWyg211Gi+ZlgMK6AbTz1IYcdKvaH4gsvE1rJ5IO9RtntZgN6ZHRh3B55GQ&#10;eazvHKStpMeyNnjWUPIyjO0AHk+2TXL+F9L/ALU1kSJPNbPDEx8+3ba4yQAO4IzzggjjpTp15J+9&#10;qhKjGVNzT1R1f/CIz6cwGkX4s4VcyR29zAZ44iQQdmHUgcn5ckegFbFjbW/h3Q4Lcy7bWxtlQyyn&#10;oiLjcx+gyapL/b9rlfM0/UF7NIHt2x743gn3AH0rkNc1XUtXvLqwvJYI7GFlV4LYMRK+ASGdvvKO&#10;OABk5BzXT7WCu0cFWoqaTmY9vbteWsF2He1vDulSVR8y7yWKkHqORkH09RXlfi34Y6rpfiK48X/D&#10;p4dB8cY8y+0lzjT9cQHLHGQFc5+9wQW5Izvr2Wp9J0FfEV1dlnaL7GgWGZSf3c7DO73IXHHcOR3r&#10;yKtKNZa79y8ozjEZfiP3WsZaOL1TXVNf1qef+AfHFr8WvCf/AAkljZS6frFrK1pq2kMQZI5YziSM&#10;8csOqtgEggEDoPTU8b29vptvFpMHmRbAUkmPAB54A69favnvxLcSfBH4yWvjUL9k8K+KJRpfiGED&#10;EdnfoSsdwT2U4IJ4GDuOSwr1mSFNP1S8tkGImInj9Ar5yB/wINXLh6krOlLdH2eY4OhGcMRQX7qo&#10;rpX2fWLfdP71Z9T0Pwrr13rP2gXEcYWLbiRARknPGPw/WuhrF8I2P2HRYSRh5iZW/Hp+mK2q7T5e&#10;pbmfLsFFFFBAUUUUAFFFMkkWONnc7UUZLHsB3oA4r4ia8dg0W3ch5l3XTIcFYjwFz2Lcj6A+orjF&#10;jllkhtrWPzLmZvLhjA4Jx39AACT6AGkhvH1QyahIMS3jfaDnqA33V/Bdo/Cu1+HWi/uX1mcfvLgG&#10;O2X+5Fn731YjP0C+9fFyTzbGuL+CH9fifRprAYa6+KR0fh3Q4vD+lRWkZ3lctJKesjnlmP1P5DA7&#10;VpnpS0da+zilFWR85dvVhRRRTAKKKKACiiigAooooAKKKbJIsMbO5wqjJPoBQBgahnUvFFpbZ/dW&#10;i+e/pu7f0/M14b/aI8WfEvX9eZt9lZf6Lbux+XC8Ej24Y/8AAvevR/F3iJ/DfgHXte3eXe3hMcDA&#10;8rk7Ex/u5J/CvGrxf+EV+GcNsg2XV9hSO+X5P/joArxs2qP2caEd5Ox91kGFbjKqt5NQX5yf5I5u&#10;NW8XeJlyM/2hdbj6iFP6Yz/3z7V6Pbaf/wAJh8VNE0dVza6aPtc69htwRn8dg/4FXMfDe1jgm1HV&#10;ZP8AUWkfkRt2AUZcj69fqx9a9Q/Z40d7m11jxNcp/pGpXBSNiOiKeg9txx/wEelcOHgq2MUV8NNW&#10;+Z9NnGKWHpTlHTkjyr1en4L8j2RRtAFLRRX05+PhVHVtUh0mzeeRhnB2ITgu2OAKusQqkk4A6k15&#10;hrupnV9SknDM0I+WEMMYXA7e5o21NqNP2srF9fHGpCYyEQsh/wCWZU4H45zWtp3juGZtl7B9m9JE&#10;JdT+GMisDSfC97q0PnR7IYT915Sfm+gA6VJeeG00mGR9SuQGIIgjt+WdvU5HQUK73OycaHwrfyO8&#10;tdStr5QbeZJcrv8AlPOCSM4/A1arx75shySZBj5txzx05/AflXc6b4gdtHtEiV7zUpsokT4XJHV2&#10;PZBxluew5JxVRXM7ROWtR9kr3NjU9WTTfLjCNc3cxIhto/vSEdT7KOMseBn6VheH7pv7Wv7WEx3G&#10;qNOp1GQfJDFhRwi5yxwQuTycZY42rW9pOjiw33NxL9pv5h++uGGM99qj+FB2H4nJ5rnbnxNYa5qU&#10;lrDeR2Vip2z3a/I1zj+BH7L6tnnov96vRhGNFcz3OLWbsjU1C4bxHLJp1ruNgrlLy7VsBgPvQoRy&#10;STwxHQZGc9JLzwrpt5gtbiJgAoaE7MADAGBxgAAdK0rKO3gtYorVY0t41CxrFjaqjoBjtU9cVSo5&#10;u5pG8dji77wC6AtaXe4Dny515/Mf4Vz76JqC2/mNYzhD6Ic/l1/SvVKKx0OqOJnHfUoaLHKuj2i3&#10;HzSeUu4EY7dMew4qhHp2kX0hWSyt4pPNdFVQFL7TyeMVtQwR28YjiQIi5wq9Bk5rFs9Qs7Vp4bmW&#10;OC6E0rAzLtwCxwQTxyMdDWkdbnPrq0ObxDEZIyqtFbRyMs8rj5VUI2Ofc7f5Vdt9c0+82iO8gZj0&#10;XzAG/I81y+uafc2GheSpNzHNOsjNChYBQCcnA9dtcp8rcHB9jV1uSM2oaorCUZVqSlU0Z6/J/qpP&#10;oa/Nn4P/ALO3w/8Aib8IfBGu+JvH194KddMNrEw1K0gtrhhdXDyLGHbfvUupcEAfOmM5OPs21uJb&#10;J1a3laEqcjaePTp0rzux/Zn+GF9dabYzeCtMks458rAytsXcV3kDdgEhBk99o9K+lyTN4ZfTqQ55&#10;RcmmmknspJrXTW5ji8unUs1ZpJ738jmP2dfCen+Bfjh400HTbq4vIbHw5osLTX00MtwdvnhfMMJK&#10;Z8sRkAH7hSvbdRjafxRNHGMu0UMYzxyWb/EVS+G3wx8LeB47nUtA0WDTLvU1DXE0ZZnkQMxjUlie&#10;FVsD2FdZY+FbjUtYuLiUpaQs6skyyZndQoGEHRBuz8xyfQDrXh5hi1muYyrQvblS10eiSb0b3sXh&#10;4vC00pee3mP0axk0W8kSFBqGsbNpt42xFbg4IMsmDjp0AJx0B6102n6GY7lL2+l+26goIWQrtjiz&#10;1Eafw+meWI6mpGbTfCulu7NHY2cZLMzHqx7k9WYn6kn1rDuptV8V2sclm/2DTJMnG/bPMPcj7g9h&#10;83qRyDajCirszqVJTvJ6j/EfjyDTZJbPTlW/1BTtbn91Cf8AbYdx/dHPrjrWRoPjGWxvoV1G7edL&#10;ptkrSYCwyZ+RlwMBD90jsQD3OM288Mz6HEzyRLHaq+weTjnPQj0B6ZPf1qmriR0WSJXt1YM8IOFK&#10;9DuJ68ZGT6474rH27512O2GHhKndbnpviPQ4fEmi3emzySQx3CbfMhIDxnIKupI4YEAg9iBXIXnh&#10;TV5rl5LjQ9Kvp2Pz3tnqU9i0x/vPEI2AP/A2ra0rUv7PurKyhuPt2n3fFtuc+fAApO05+8o2nk8j&#10;oc1e1qO51SG3bTtSW0WG5xMcAq2Mgqeh4bGQCM4Ir0YVdL9DznHocd/wr/WdRba32XQY+pkivZr+&#10;RvYBliVPr8+fTvUN18NPEmn4ax1yHVV/543sYt2+vmKrgj/Z2D/er0exjvVhZb2a3lfPyyW0bRjH&#10;upZufxrnL288Q6FqibprfUtOmfZGZIvLkVj0RnU4BJ4B24JIB28E7/WakdnoZ+yjLdHByXWpaLdQ&#10;2uvaZJYPM/lw3aYe3lbsu4E7GPYN17EnitCu31jS7Tx94VaEl4RMNyM6AtBMpI+ZTwSrAgr0OCK8&#10;18P3VxNp5hvU8q/tJGtbmPdu2yIcHnvkYIJ6gg969jC1/bLzR51eiqeqNOiiiu05AooooAKKKKAC&#10;iiigAooooA9Vooor81PqAooooAKKKKACiiigAooooAKKKKACiiigAooooAKKKKACiiigAooooAKK&#10;KKACsnw2xvmvNVI+W6k2wf8AXFMqh/4Edzj2cUviS5eLTfIhJF1eOtrDjrufq3/AVDMfZTVu+uIv&#10;D+iySJHujtYcRxDjdgYVR9TgfjXdh47yM5PoUbUC/wDEt5dk5js4xZxf7zYeU/jiMf8AADWxWdoe&#10;ntpelwW7t5s/Mk8n9+ViWdvxYn6Vo1zVJc0mylogooorIoKKKKACiiigAooooAKKKKACiiigCpqG&#10;nwapatBcIWQncCCQysOjKRyCOxFZqa1JoUkFtrMq+XIfLh1Hornssg/gYjv90n0OBW7WD4q8Ovrd&#10;vGYSomjOMSfdZT1BrenUdN6CUVJ2bsaOo+HdL1qRJryyt7qRR8skiAnHpnuKdfX9l4fs4g48mPPl&#10;wwQRksxwSFRFGScA8D0rlYrI+AUglSSa4sJn23kO0mGJcf6xR/BjuOhGe4qWPSb7WtJvdLntZIEs&#10;Sh0+4uz80hBYgMVJyoXahYHJBJ616UZqUbxM5Kzs9iybxb68iuNVdY/LYNbabH+9ZG7PJtzuf0A4&#10;X1J5GmtzqF4p8q3WyQ9HuDuf/vgdPxP4Vmw+ItJ0vTLeWKDyHmjD/ZY0G8HoQx6ZBBBJPY1iX3je&#10;/uWAhCWsZOPl+ZvzP+FebKTlLXc6YUnJXitCW8iuZpt148mPMEe+4PG49gAMevQV1Gk6LHpeX3b5&#10;mGC3QAegqLTzfahPBdSyLHbbQwgK4bJHOfoa1+SDkVnOKjbW559On7zlK90+v6DqKKKg7BAKRokk&#10;ZWZFYr0JGcU6g80bbC33CiiigYUUUUAULO6ZtQvrZyS0bK6Z/uMo6fiGq/VW6023vGR5Y8yR/dkV&#10;ijD8QQatU2GhVh02ztbhp4bSCKdvvSRxqrH6kDNWqKKQBSMu5SM4yMcUtMmmSCNpJHWNF6sxwBQI&#10;8y1KaNpJgJfPKuQG5ySO/NWdL8J3N5dCOQ+VA0YlEyoWBzggc455P5V08esaLearBBGkc053bJRG&#10;NoPXGfU+1VNa8WXVrqMtjZ2u6ZMDcwLE5AOQo7c12Vqzr2bWyDC0HhU4U7666l7w0v8AYc76Ezu8&#10;caedZvJ/FFnDJ/wBiOOyulc78QtJWz1SLU0GIboiC4Xt5gHyN9SPlP0Sls7jWbuaW4aKa4ubM+dE&#10;rIEBZch4gcADepYfUKa7C6t7PxVoLxFt9neQ5VhwQCMhh6EHB9iK2h+9p8r3HrRqXOd8D6pLNNc2&#10;085kOA6LISWPY4P5UzUNet9C11JdPj8+Fl8u8ggwB8vKuvQbl+YEdweuQK4+P7Tb3EkMrGG6tnaG&#10;XaSrbh3B9GBBHqGFXLfSLm4tZbyGAvbRjlugPbgd8d65KcnGeu53VKMJLnvozvW8Ry6lGI9Js7oy&#10;v/y8XlrJDFEP7x3hS/0XOfUDmrmlacml2/lqzSyM2+WZ/vyuerN7n8gMAcCsbwVHfw2rLOuLTrHv&#10;4bPsPT6109OpUlJ26HByqLsYsmnz6LM91pcfmQOd0+n7sBj3ePPCt6jo3seac3jCxaPFsJrq8YfL&#10;ZrCyzbvRgR8nuWwBWxRThiJRVnqJxTMazsbuztrm6dY7jVLkhpCD8ox91FJx8qg8epyeM1oW9v8A&#10;OLiRdtwyBX2sdv5VY59aqTapaW9x5EkqpJ6HOPzrnlJyd2S7Rd5MpzeG7fcZLGSXSrgnPmWZCgn/&#10;AGkIKN+I/KsfWvFWr+H3Fs0VndzbN3nYeJcdASvP6N+VdepDYIOQa4nxxJfSSbHhZNOXB3ryHP8A&#10;temPQ/WtY1Zx2ZtTpxnJJmvo8tna273ct15t7MqvcTTLtfnlV2/wqM8KPzJJJgk0TTJvEith5GaP&#10;z2hVcx5zwxPvzx6iszwhZ/2lITPC0kUP3ZSflJ7KfXH8uD2rqdW1i30e3MkhBcjCRr95v/re9XU5&#10;HZwbbe5nFVadSUXa3SxoCvMdSt38R+IrmBALvzJMIZF+UKOM49B+v1NbGlaxqmuX0sO4iGYYcLwI&#10;l9Qf85zXV2el21jI0kMQWVlCtJ3bHrWbiorXc2jJ0ZvTocL4o8G2mk6fZG10+F4oFfzZVhXcWOOT&#10;x04P0putaDFpd9YWVorK0qKrZOV3Ftucdu9ejkhjg8iuJudQ07RfFWRc3Ai3E3TDmKJiMqGOfUk9&#10;8cZxkUL3txfWo0knJ2/W5q6T4Nt7LzTc+Xe7tuzfHjbjPufX9K6KmoyyKGUhlYZDA5BFOrImUnJ3&#10;bI5reK5TZLGsq5ztcZFOjjSGNY41CIowFUYAp1FAiD7RbzzSWu9HlUAvEeSAfUUW9jb2sjvDBHEz&#10;/eKKBmpfLRZC4VQ5GC2OadQHoZ2uamNI0u4u9od41wiE/ec8KPxJFefWsLQQhGcyyZLySHq7k5Zv&#10;xJJrd8bXTXOq2llnEMKfaXX+8xJVPwGHP1x6Vj1eyPAxVT2lS3Raf5kdxMttBJK/3UUsfwruvC+l&#10;nSNGt4XH79gZZj3MjHLfqcfQCuQ0myGra5aWzcwxH7VKPUKRtH/feD77TXovah7G+Bp3bqP0/wAz&#10;wz9pHRre/wDhv8R7We3S4jk0Z75Y3GR5qROVce4aFCPdRTfgRdT6l4H+GV67+fNcaLFFPNP87Owi&#10;ifcSerfI/PX5jW38Xp7bWNM8R2cD+Y8mhXkMq7SMFflx05/1jVy/7M1153wg+GcuckW6RflHIn9K&#10;81+7iUu6P0Czlkcr/ZqL8Yv87H0HRRRXefLhRXPt4ikOpX6JCHtbVQm7BDPMTgIPz/zmn295/ZuY&#10;5WV5FBuLyfnamR0Hv0AHoKrlZXKzdoqnb6gs0kURRo5mi81o2xlF6DPv/gauVJIVV1aFrjS72JBl&#10;pIHQD1JUirVFID4zvPFk2nzC0n+JzNfMTt0zR/D63lxGpG4Dyo0kkwqldzEYHBOM19F/BS21WHwV&#10;Bcal4jTxNb3my4sLpLdIdluUXahCAKcHccgDgj0r518SeEZLH4nanpmlP4kaPRJZLlm0eSyj+yC7&#10;ZmKKJwWlDLHkjHy5+UlgAvt/7NXie013wHdWFnEbePQ9SudMWBlcFI0kPlZ3jdkoVYg8jdivm8vj&#10;GjiJQ6/L9LdD2sXJ1KKn0PXKKKK+lPFCiiigAooooAKKKKACiiigArF8VXTR6cLaI/v7pxCn49T+&#10;X862q5y5ljuvEUksjhbbTYi7MegcjJP4Dn8KqO9yo6s8n+M9wmreKPDfhGE5tLUC5uV9cAhQf+Ah&#10;v++/avO/iPrBufERjjP7vT4vl2/89W6H/gPBHuvvXQ6Jq41rWfEvjO9UiKR2WFe4iUcD64Cj6g+t&#10;ef28WsaprFrNaaVb6uXdr+7hkvhbyPhxsjjBRgeN5y5RSHUBsg4+SrVlUxc60vhgrL1Z+v4CnDL6&#10;UedNqmtbfzS1f3bHY6xbSaD4F03Q7Zf9Pv2WLaOpLHLfqQv0NfSvhLQYvC/hvTtKhxstoVjzjG5g&#10;OWPuTkn3NfOPg3xRpnin4waIurC40R7cMtvp2pxFJJboAt5asuY3IAL/ALt3GI/rX1L6V6WVU+Wi&#10;5v4pO7PjM+xftFCknfeT9X0+S/MWk4o+tUNRbUFlgNmqMmcSbq9yEeZ8t7ep8ZUnyK9m/QreLL/7&#10;Dok4BxJN+5T6nr+mT+Fed29u93cRW8XEkrBF9s9/w6/hXQ+M5healDFDOsojBRod4UI+evOBWZJ/&#10;xIpk+z3G7UQCJnQBo48/wjI5YetLl77Hq0HywtH4mddrGvW3h21jtLcCW4VAqR54QAYBb/PNcJd3&#10;kt5M89xIZZW6sf5D0HtUbMWYlmZ3Y5JY5JPrUeoXGlaTp8Woa9qJ03S5DtWREZ5rhu6wIgLvgclw&#10;CAMkZALBwg6rsti/cwqvLVlvT4Eu1kmMsKQwkmea5YJbwKMcyvkc5/gBycclQc16Rouk2mj2Zmjk&#10;WZ5EDy3jkZkGMg5HAUdgOAK+cvGXiC2+JTaX4Whjl0rSAGuitgokWwkiO+0vhLjbdWtysiYAHmbi&#10;pGGV9nU+HY9Us/Cthomoandanb2+5v8AS2Z3ly5ZRIXd2KoCFVWZjhRuLHmvRUYUUedKVTEy0O71&#10;Txfba1qcdvuf+w1bEsinb9pPb38od+m73X72NdabP507r5co3sTsYKeT2U44+mapSytI25yXfGAA&#10;Og9AOwrZ07Sb77H5nkl4s4Urz154x1HvXBUm6i5mtC63tMJBVKdm+qMpHn0+TKtLaPnsShrUt/F2&#10;pQRtG8wuEIxmRQHHuGHf65qa6abT441mWWNZTxvGEx3zRcabYRWs32krDeMp8qK25cnHdRwB+VZp&#10;SdrBSxSrNKpTav1Ot8OGWTRraWZ5JHkG8GVtzAHoM454/nUen+IodQvr2IPGkUJARi4y+M7jj0Hr&#10;XJyeMrqSzhtIo1giWMRuyfM5GADjsKzxDuvkjsG+1fLvw6eW3uME8nnt+Facq1vuVKlKzdteh6hb&#10;zx3UKyxNujbocEVBqV9bWFqZLsgQE7TlSw59gKxV36tpcRtZ/sUttlJYXcgqfRj26ener2l2N1Ja&#10;yxahJHd27jCrndn8e9aeyXs+fmV+3U85VZKoqcov16Fmz1awuFVbe5hYAYCqwGPw7Uy90O11K8gu&#10;ZwXMYwE4Kt9eOa53xTpWnaLYD7PaJ5tw+0FmY7Bgkkc/T865/Tb9rSYbru8t4v8Ap3Ib88kfyNZ+&#10;70dj0o0nJc0Tqtc8FxXXltp8cVs4zvGWUHpjpwO/aqmoeG4vDdjd6pHcySG2t5GSN1GS5QqvIx3P&#10;61WsPFmpecyNdWskYyQ9wNhPtwBz+FX9e1BtU0TSY3UI15dRtIqnICx5l/ImNR/wKol7q5n0CXtI&#10;rlbIbW3FnawwDkRIE/IYrP1DU9MtLyzuTP8A25rVq2Ykt8LBbjaRgtyB1yeSxI4AHAn1yZ4dHvGj&#10;z5nlMqbeu4jAx75IrnZdPk0xUhaFrdVUAKy446Z/pXLgW4qc1uXyRqSUZbDr66udWvBd6jN58wP7&#10;tRxHF7Ivb6nk+vat3wfro026a1mb/RpTkeiP/gf5/jXP7mjZZU2opZgFBDEDuCDnjBxz1pJMRwq6&#10;ozKz+UqqCTI2M7QByT3xXaoub5pO50VFFQ5ErI7DxHfxa1pbmNpo2iOTCBnzPy9MZyelcrpdle+I&#10;ZzBp0KtGjfPO2RBF9T1dvYZPqQMVQ8aa1rvhvwXq8thapqWuW0UF0/h23kzdPaGZVleUqQVAjMjB&#10;VOWKYyeVrMsPH/jXTfi9YxWwg1DwBfRq1tbWdmEt0s5It0VzDcbR5kgYIphDMXErFVQRZk6qdF29&#10;88ulWnTjy9e567pvhFtD02Y2c/nauyfLd3I4zkNsC/wISMEDnnOSea4rW75byxs9HLRXUNmxe6uF&#10;/wBXPOc5Az1wWYk9MnA6HHdtZ3viBc6hus7FufsEbfO49JXB/NFOOxLCuR8RaM1hrS2ulQ+dJMhZ&#10;bW3wDEDwc9kU54Jx3x0p1Kl17OmXR5efmqGdpOoXuh31odPmcLJPHC1ozFopAzBcYP3TzncMdOcj&#10;iux8W+IkFtrGnvazReTZtOl0+BGZACyDrkcqTkgfdPtmt4W8NWem60n267judbhj8xbZCQkCkbSy&#10;g/ePO3efUgAZNdUulweddySDzvtDq7LIAQNoAAHtkZ+pNbUYyjC02TXnCc7wVkVfC6SDSvOkjaH7&#10;VNLcrG/DKruWXI7EggkdiSK848QaXNp2rXuvRXH+hahq4glgMQwD5QhV92c8vGi4x/FXb+NvGC+G&#10;dOk8hWuNRYKI4Y13ldx2qxGQOvABIBPcDJHnmveILibw1bWTaLcwXNg4ubZoZVuknkUEbJcBWUuG&#10;b5gpCsc5wOfSwsa0ZqVNe7s/Q4arg4tS3NCij9KK+iPFCiiigAooooAKKKKACiiigD1WiiivzU+o&#10;CiiigAooooAKKKKACiiigAooooAKKKKACiiigAooooAKKKKACiiigAooqC+votNsbi7nbbDBG0jt&#10;6ADJoAz4cal4nkYfNFpsXl57edIASPqE2/hJRrG7UNXsNOX/AFMZ+2XP0U4jX8X+b6Rkd6s+HbFr&#10;DSU88bbmYtcXGf8Ano53Nn6Zx9AKqeHWN99q1VxgXr5gB7QLxH/31y//AAPHavSl+7pcpkveZs0U&#10;UV5pqFFFFABRWRJrUqa9Hp4tiY2XPmkkdsnHHNa9O1g2CiiikAUUUUAFFFFABRRRQAUUUUAQ3U0M&#10;Nu73DKsOMN5nTB4wa85m8eX+m3OleE/DdvZ6hrVybr7LNqk7xW0drb+SWZiqszuFuIVCDBbDMSAp&#10;NdZ40guZtHLQSbY0O6Zcgbkx6+xxXjni5dYt7UT6BE0l+JIpVaGG2kuYij4aSA3IMSOIpJss2Ply&#10;MgkV14eXLK3cv2XNTc10Os8JyXnjizc3dvDpd6Lic7Y2aSE7Znhm8piqlk8yPzFyBxMBXfaT4Vst&#10;LZZAnnzr0lk5I+g6CvM/gr42vvFXhfSL3W9X0vUtdtb+aw1AaXfRXi2plBeOF5IiV3DEa4znBXPO&#10;a9a1LUYNLtWuLh9ka8dMknsAPWlWjyz06kxnJx5E9BNT1KPSbU3EwcpkLhBk5Nczca9q+sRyHTbZ&#10;oYlBPmAZJx6E8Z9hmrGi6jaeJNUnaeNlkUfu7eRtyFO5x65xkfSup2hcADAHSsXyxtbUI80W1ONm&#10;YHg7Wjq1g0crl54CAzH+JT90/ofyrf8Au1AqW2m28jBY7eEZdyAFHuTWHca+90qutwmm2bfdlkXd&#10;NKM9UTsPcg0uXm2G1zNtLQ6CaZLeF5ZDtRBuY+gqlp+vWWqTPFbTeY6LuIwRx/n+dY8Wopb39so1&#10;WSe1kcpJFdIFYZUlTyo+XIxnH41ek1qwhZ5reFroxrh5rePcqL1PzdPfANPlCxt0Um4bcg5HrWVN&#10;4ks1uHtrbzNQu14aGzXzCh9Hb7qf8CIqFFydkiTWpMCshv7evOYlsdLTsLhWuXb6hWQL/wB9NTNJ&#10;16S8v7nTbuFbe+tgN/ltujfgHcvfGCODzyfTNaSpTirtE3vsbdZkt9NcQ6ktsFR7c7I5M7tzBQxB&#10;HbqBSx6lJJrTWihfKRMse+aj0OYYu4Wwtyk8jSp0PLEqfoRjms13CMlJNroTaDfNqWj2twx3O6/M&#10;fUgkH9RWhRRSK6mbrVjNeW6NAxWaJt684zXC6sNU1LUpoZ0nuHifAjVCUX0IA4/GvRrqc29vJKsb&#10;zFRkRxjLN7CsS81rUGa3httOkilmAJkmBZYxuI5x+f41SVyqP7uTklqzg7qGezkeOVGgnjw2G4I7&#10;g16Zb6hBHpcF7cslv5kaMzPxyRnHvWZdWsGmeXdakq6jeMcI5jAAHpjpwT+tZPiDWJNasDCIvLKu&#10;HXa2c47H/PajRe7cdbF05TjCbszZ/wCE2sPtIiQTSA/xqnBPYAdST9Ko+D/ECSaxqOlhh5DSNc2b&#10;YxlScumPZjn6MfSs/RvCd9dNb3fmJaorLIrZ3twc9Bx+tafibwvNPcpqGnYivIf3kbZwA4/mCPlI&#10;7gmt6NRQd2Fb2cV7mpH410eC2votckiaS2VfKu40bbn/AJ5uT6AnafZgei1hx65dXmo2bG4W0hjk&#10;UIi/LFGOnI78cc/pXoa+T4g0UZBEF5ByO4DL/wDXryG3aTyP3gJmjJVw3J8xThgc9fmDdevetcRH&#10;lakjbCvnvF9tD1vVLp7KzaSJFkcEAKxxnn9T7VNaXC3VvHMoKhhnDdR7VwfizUIb6KxZLoSSLGGk&#10;jiJ8peM7h6H2649O+x4a8QanqmmRumnSXKg7VupJFjSVezDOSfrjB6iudR5o8qWpzSpSjabej6fq&#10;dVRWVBrDC9js760aynlz5Pzh45cDJCsP4gOcEA4BIzg4ZrHiS10iaKGUszvy3ljJRf7x/wAKzcXF&#10;2YRTloiXW9QuLGGNLW3ae4mbYnHyqfU0DS0v4kkv7dBdYw/lk4/Cm+H7N7OxPmXIvGlcy+cpJBB6&#10;EUskz6debp53lS4fbHGF4Sh22M6nKlaSui9b26W8KRRg7FGBk5qvf6nBZ/u3ZTKy5VG4B+p7VHa6&#10;nJe2LzRQ733lFUNgH0JPpWZqWh39+0HnXEch53sEChPYdyPrV0oRqSXNKyOerUlGlz0Vd9EQat4i&#10;k0extobayW1eZSy9NijPYDqec/j3rkG+06leBsyXV3Ifqze3sP0FdheeFxqsKiHUDJHCm2JcggP3&#10;yfStPQ/Dlvoqb8ma5YYaVuPwA7ClKyfuvQ9OhUjGiuZXkxPDOly6PpxW4YB3YyFR0TgcZ79K1Ybi&#10;K5jEkMiypnG5CCKg1Ox/tLT57beY/MXG4f56V5/Heal4av3hjXbL3jfJjf0P09x9KSXNqYu1nJvY&#10;6fxV4hbT1FlZsDqEq53YyIU/vn364Hc+wNchbWkk1xHYWQ8y6ky7PKS20E/NI578n8Tx9CNZ3uFj&#10;TN7qV02SWOC7d2P91QPToMAdq7zQNCi0G12g+dcSkNPcEYLt/RR2Hb8zT2R4EYzxlS70S/DyJtF0&#10;uLRdNgsomZkiGNznJPOT9OT0HA6CtGiisz24xUUorZBRRRQWFFFNjlSZA8bq6HoynIoA43xxatb6&#10;lZagBmGRDbSH+6xO5D9Cdw+pWsavQ9SsYdUsZrSdd0Uq7WwcH6g9iOteb3WnXceox6FM5W8uGEaX&#10;CjHmRfxSr6MFByOzY7EVa1PBxdJwqcyWkvz/AOCdV4FsfLsJ9QfmW8fK+0S5CD/0Jv8AgZrqKjhg&#10;S1gjhiQJFGoRFXoABgCnjpSbuz16NNU4KPY8i1m1Nx4l1eAqcTWeoDkdcyRf41wf7Id0br4E/DyQ&#10;8YuJo/8Avmadf6V7Z4w41zSG9ba6T8/KP/steD/sdlofgV4Ogf71tqlxEfr9ql/+Krzqn+8xZ9nQ&#10;l7TI8R5VKf8A6TUX+R9S01JUk3bGVtp2nac4PpVTWNSXSdNnuTglF+UHux4A/Oub0nVpbDe0m2WO&#10;QFwYyCGfthvc4H4132Z8dKTjy6aN2NHVroyX2UVX+zMqxI3Ae4cfLk/7KnP4+1RzbLXdGzNNDbOJ&#10;bh/47ic42oPxwcf7oqNUezlQKVmuYwQvPD3MvLMfZV/Q09fLtcyZaW2smIUfxXFyx5P5nH1J9K1O&#10;rpoSQ2zzTfZXObiYie+dD91f4Ys+h6Y9A3rWrY3j3007oALVD5aN/fYH5j9M8fgazfLmgt47NXA1&#10;C8JknlX+AcbiPoMKK2re3jtYI4Yl2xxqFVfQClIiRLRRRWZJ4/4703TbH4ktfMLaPVLzTFAkLBZm&#10;ijkIYYzlkUsh7hS7dN/Nv4TXGoQ6gkOqGL7dNZkzrbk+WXRxyufZ68n/AGmr6y8XfFay8IQ+KtM8&#10;OX8vhm8tbk6lbCfzYryREEcQ8+L97iCRh97AXlea9A+EFlrOk+JkXXtdsNVJs3SBrXTzZhfmTOd0&#10;0m4nA6Yxivk1FLNFNPV30s+1vQ927eBcWtv8z22ori4jtYWllcRxr1ZugqWs3WLcapZz2UNxHHMQ&#10;CynkgZzyOoz619ajwlvqX4ZknjDxusiHoynIP40+qml2I03T4LcEEovzEd26k/nVukAUUUUAFFFF&#10;ABRRRQBDeXC2drNO5wsaFj+Aryb4na6/hv4X3JGf7S1uXyo1B+bD8sf++AfxYV6B4pZrpbTTYz89&#10;1KA3+4vJP8j+FeP/ABMvR4o+Klho0fzWWhwiSUdvMYBsfls/X0rDFVlh6EqjPeyXDqtioua92PvP&#10;0W33uyOP8VQnw94O03QYmUXFyQJG7AD5pGPtk/kD6ViaH4euJLHUvFNvr+r6MFiEcVvDKJYdseQG&#10;8mQMgLAop2qpJjznk0zxxrDX3ixRFEt0DdR6ZBExI3sQ8kwGCDnyo58HPBC5yODdvLa08UR+GdG0&#10;0XBuYr2exi2kLGWVjBNKRgkr/rQDkcbiQa+OjCTpxpW96Tu/nqfotWVOVONCXxN80nta6u/wsetf&#10;A/4dWcvhvSvEOsQx3+tG5e+guvJMOzKvGrqhd9pKOwJ3HO4kYB2j2X0Gaq6ZYw6XYW9lAuyG3jWN&#10;F9FUYH8qtV9pTpqnHlR+S4vESxNaVRt6vS/bp+AfxCudk1m11DUooJY5QYZwYnjbhjnHI9K2NSne&#10;3sZ5IlZ5Ap2hRk59a4/RM28sl40Ek624yUjGWyTjOPbk/hXrYejCVKdSp029TwsRXqxrU6VLd7+h&#10;q+Nmt7fT1fyYzdyt5aSbRuUdSc/T9SK4qzSBriIXDeXbKd0hGc7R2AHJJ6ADkkjFWNY1KTVNQnlZ&#10;3MW8+VGx+6pxjjtkAUmieGV8VXl5bS3NzaQx2jDzrSTy5UeQlEdG/hZQkhB7HaRyK4ox9pNR7H0q&#10;/cUG3uzL8b+MvDHw70+z1PX7eZre8lZLXT7OL7XK+HVCZQpzJh2RfJTJJIGHOcc1bXms/Ezxlot7&#10;PYzwSW1smo2d/byKyWt8v7sS6fIQRLaXNuziTccBWXI3kgdNefCh9KsU8HiZL7wrbxve6NmeaG+0&#10;wqDHLEZIyDNEUmZVJYP85Vi4O4XP7Ht9Fs7NdNtY7CzgjW1QWy7AgUYVABgKu3gKoAAyAK7pVI0v&#10;dR5cf3s1GT1ZB/Y8Ph+4+x2a28NvA8rx29oT9mt2ldnkEak4HzO38gAPlCwwSyecY13iMbnb0GcZ&#10;qewtVvpvL89LdF6uwJ4z2Ar0DRbC10TTZGSdZLdjv81lAOMdCe/OfzxXDzOb977j0JVaVBcsXqtz&#10;J0nQbODRUl1KBUKv5gkyQ0gIyAR19se1X7HxGLy8kt1jEUZUiJvTA7+g/lVPWwuqQpfRXIFqvyyC&#10;Q4EZ9ce/59K5i+1UNC0FqClseHkPDy/X0X2/OvQ5KVOk+fWT6djw4yxOMxHuaQWt97+hd1rxI99b&#10;+UyKZWI8yTIKqRnGz8+vvWOJJIEcBpY0kAL9QGBzgn1HX/IqLczSRRRRtc3Mx2RQxjLOfQeg7kng&#10;Dk13uh+CVj0+JNakF+yncLRubeLJzgL/ABn3bPsBXHCm6u2iPelKGGiopXZw1rsutwjntgVBO150&#10;UnAzwCcn8BTpoXikMMkZEgwCnU5IBA+vIr1dtH06SE27WNq8OMGIwqVx9MVymreH7bw3qFpeadbq&#10;BcS+R5DE7I3KsVkUdsYOV6cgjGOdJYWy91mccY7+8ikNNnhs4dNjGZCfPuiD90t91SfXArX0u1m0&#10;mZpY5mmDqA0Lsdgx/d9PyqW1txax7dxd2O55D1dj1Jqat40Ir4tTzpa1HMi1q1tfEMMUbzPZzRkl&#10;N4GMnt6H8DXJaj4fvtL3NND5kS9ZofmX6nuPxqe+uX1TXltmJNusvl+XnggfeJ9ehroo47mwx9ju&#10;PkH/ACwuCWT6A9V/l7Vzyoqd+Xod8akqCSvucLnPI5FTeH98+tbSzGK3hZwueAzsBnHuFP5V1dxb&#10;6TfMwvrT+y7h/wDlspwhPqGHH5gVh+G7WKK41WaJjJG1wII3bqyRqB/6G0lefXXsqUr7s3nXVRKN&#10;tS/ebZ9S0ezY4FxeIT9IwZf1KKP+BV0PiLw4Nea3PneSY9wPy54P/wBcD9a4DxNdIusQCRtqW9uW&#10;753OwAxjv8nGOa6/QdN1vVrNV1WaSzsuqwqdtzKPR3B+VfYfN6kcgvB05SgrHNU9y0rnBXF1Db61&#10;ZaRNf2Nhe3t01lbveTqiSzKpZkjBIMrhQTsXn1xWN4q+IC+G9Y1HwrpiXVjf/aU0BPFN5LD+71Ga&#10;3juYLeCFmyqyo7IJCAol2g78V1Xx8+Hun+LPCehabJPDplla6gpcRwRSObdopI5EhR1ZfMw+VO0l&#10;SAw5XI5O68C6LqT6W2oWM17NpioLK81Z/tF/LEknmRRTXGA8kasAwVmYZB3M+cV68Y06K8yJSq4h&#10;26Gb8J5vFem3B1jWbmW51qNJLCK4umUyz2hIdUvAu4F4ZjN5WyRmMcm2Qh9xPUQ2ttpMIZEitkiX&#10;CNEqwxwLuLEKqgKi5JPGOck5Jq3bxyXVwlnZW8lzdbcmNCAqDJwxOMIuMdTyc49KzbrxFZ2E2o2e&#10;l3Ol+JfFgiu4NMjguVntI9Vt0LtZSqGULOAN4R2DMI5CNmw1ivaVn2idH7rDq28jvbXxfJqOnwCW&#10;7h0sEOjTO6m4uGRN7JDD13bfmORkdlOcjJ+EPxX8N/EDwpe6jplrfeH4RGl2z6sY1nnt5QwivNwd&#10;90blJFVieTEwAwBXlcXhXTPFGuXWt3A1eTULqA2093qmlf2Zqa3EflyQajaxvGPszq48lyyBZxBG&#10;cOsfz+k/DvQfD+g6pfSrpWn6Ybh/tZ+zRCOMOv3eAACV3NgkcFjtC5xWvNClotzi9nOonNLQ6GUy&#10;2Xk3um2jWsElzbwS314C1zciWeNGIB5Awerc8ABQOa6bxNqculaLNcQRs9wzJDCqJuO92CKcdwCw&#10;P4VWvPM8QaPcCGNo9wWS2kkOCzqQyNjsNwHWuN+NHxUtfAPwgu/Gj2Ut/DYzW0j2UTBZN32mNGTJ&#10;6MrEg/Q0U6rlFuXQUKTqVFCKu20iXXWtbzTf7M0yGa51MXcdxOrFGnkKsN7P82cgflwABwKzYZjL&#10;5gMUkLxu0bpKuGDKcGvkG++PPh69+JCfEuz+El7a+KrVUv5buw8Qx2yGEgRkTDyyJGYsFZSu7DD6&#10;19LeBfiA/jjTE1W/0e68O3d/c3G2zu2DjekjK6LKvysQVPHBwM4xzXqZZiLydJPTV/ka5tls8PTj&#10;VafRdN+q0b08zrKKwY9Uvv7Vun8yGbTo72KzwkJwm+MnmXdjeJFKsmOjx8gnB3q+j5ony0ouNr9Q&#10;ooooJCiiigAooooAKKKKAPVaKKK/NT6gKKKKACiiigAooooAKKKKACiiigAooooAKKKKACiiigAo&#10;oooAKKKKACsfWFGoajp+mk5jZ/tUy+qRkFQfYuU+oBFbFZPh2P7VcX+qNy1zJ5Uf+zDGSqgfVt7f&#10;8C9q6KEead+xEth/ii4f7BHZQki51CQWsZHVQQS7/wDAUDH6gDvWhDElvEkca7URQqqOwHQVlW8n&#10;9peJLqcDMFgn2VG7GRsNJj6Dyx9dw7VsVWIlzSt2CK0CiiiuUsKKKKACiiigAooooAKKKKACiiig&#10;AooooAKKKKAKeraZHq9i9tMWVGIO5eoIOQRXmHjHQbSwuntbg7rB1XzGmVJNsTAo7FXVkbaCzYZS&#10;pwMgjivWs1wHj+NZtWEbgMj2qqynuCzgirjJx1XQ3o+8+R7M8x+GGl3dnrvim0tl1DUpriG2hkmj&#10;Se5giubeVtsrXs0cMTbMgeRbLtXY5Chmwe0utZn8QGO6mYkyAGONRwmewHr+tcP4khdfFHhjXbjU&#10;dQW8sb6ArevdXV9Mvlkie0tNLt0Kt5tuG3zuCyrPkFio2eveC10m6uDe6eUurW+iW/065AOGgk5I&#10;APQqTjoDtKjrmu6vHmipIzo1FRk7rU0/COgLptjHPPERfOPmMmCVHoPTirt5rsNvN9nhVry7PHkw&#10;8kf7x6KPrWlIokjKnowwcHFZVre6VpqXCRvFaw25xLIRsQN6FzwT+Oa4VqJy5m5SIf7Ju9VkR9Tk&#10;RYFIYWUPK57b27/TpVzR7FrdZJZRm6ldtzf7IY7VHoAMcVz1x8StKm8RQ+HtPu7SbWpk8xYLm4WH&#10;C4Lbtp+dshWI2rghTyMGvNvGHxgbVmbT/C+p2HiHVZopre3t2aW1tVvmieWzWTClpIZhBcgMCUZk&#10;Vf4q6I0py8kQ59D2LUtX0tZhDNtvLlelvDEZ5f8AvlQSPqcD1rA1j4h2WkabqF1d3enaBY6fMtrc&#10;yajJuaCRlVljMacFirqQAxyDXlGrfFLxPca54I1LwdNHL4T1CC0lns9MsEaCfe7JdoZyuI3hX58M&#10;6EFAmyVmwuf4Q/Z91OTSb7SdRFnd2jrp7x3UMTFZ7603KdRn+1IweSdGAkQRyDKA+Zk5rdUoQV5s&#10;z5m9js9Y+JthJ4f8Q6lYLL4it9In063/ALQu7hItLC3RhYThYSS1vHDPHMZCpG0kBvlcr3Pw/wDH&#10;1hrXgWx1W6FlpW6SeDybWTdC5imeIvDwC8bmPcpA5VhVbwr8LovDsJ3ahcNczWcFld3MbES3UcTS&#10;sgdvujBnk5jVOCFGFVVHWafolhpMe2ztI4TjG/GXb6sck/iaTrwjpFD5W9zm774lK+V02wkmHaa6&#10;zEp9wuN35gGq3hHWDJrMhvUjkurrLNcIhzu4AUcnC4GAPbkkkmp/+EYXVrFzDbixvYZDGVbOx/m5&#10;OcEng1r+GtBOitcCRN0rYH2gNw45OAueMfrXPUqylo9jr5aUYO25qR6bDDfSXa7vNcYPPFSSWcM0&#10;yTNEpmThZMfMPbNT0VzHNGKjsFFc1qnii4tbiWC00+aZom2NKwO0HGe3bH0rnLrxdq00m3z1t88B&#10;IUU5/Hk5p8rN40pS2PRWkWNSzsFH+0cVFaX1vqCu1tMk6o2xmQ5AOAcfqK8/s/Duq6xKHmWRUYjd&#10;NdMc49geT/Ku10XQoNEjkWJ5HMhBYyHuPQDpT1CcIwXxXZoSRrIuHUMPRhmqraPYuuDbJj2GKu0V&#10;JzyjGW6uMhhS3jWONQiKMBRTbi4htV3zSpEvq7ACqWuQ301qq6fMsEm75nb+7g98H2rzzVmE2qXL&#10;CRZwXJDq24c88GnsrnTRo+0dr2O98F3CXHh+JY3WRIJZrcMpyCElZVP4qAfxrz3XVj0vXtWjclEF&#10;y0gzznzMScD/AHnbj1rpfhfeRv8A2xaJIr+XOk+FbO3egUj84yf+BV0v/CO2Ta6dWeLzbvaFUucq&#10;mONyr0DEcbuuBivU5fbU0mZRk8PUdtbHJeG/AsmoGO81mLy7b70ensOW9Gl/+I/P0HUa94msvDcM&#10;ZuBI8jfctrdN0jDuQMjAHqcDt1wKL7WpJrlrDS1We8U4llYExW3u5HVvRAc+uBzWBa+Db2e4uDfX&#10;heOWUtI/Bkmx0OccD0XoOwpOUKK5Yi5nVlzTZ0WrLZa14dkmMy/ZTH9oiulP+rIG5ZAexB5rzKOa&#10;bUpBLiSeWZVdmcc7iBnPoAeO3A7V3114J0eW1eP7N5KEZ+WRgm4c7imdpOe5GazZI7O301LSxm83&#10;zJcyy5wMgc/h0/KuWtUjUjsJVnhoSmtS/wCDMQ2Ultl3ZW3lj90Z7L6Dj9a6NlDKVYZBGDXP6LqU&#10;Udwljbx7osEmQ8Fjjrj0roPauW9zClUdWPNJ3fUjRYrOEKu2KJRgc4ArEvvFEMchjhj85OjMTgEd&#10;8VV16abU2PlQSLFb5LO/yg/gawahs87EYqUXyQ0Xc6OfW9M8OW+2DfO8v7wRocn8T2/nXQwzLcQp&#10;Kh3I6hlPqCMiuJ1Hw9BHpsUt1cJZ3RbcGbLEpj7u0d+c8V0HhW7gn0tYYpWlNv8AI29drexxk8en&#10;0ra2l0exTivYxdrPsX9Uvhpum3V2Y2m8iNpPLTq2BnArzeW5uLqc3Mx+1X92wWOOM8f7KJ6KB3+p&#10;NepMoZSCMg8EGud0PwxaeGpJ7lpzKeVjeT/ljFnhB+mT1OB6UJpI87E0qlWUbP3epP4b8OjR4nmm&#10;KzX0w/eSgcAdkX0Ufqea3OlRQ3Ed1EJYnDp2IqWp3O2nCNOKjDYKKKKRqFZPiLS7jVLNEtp/IkRt&#10;45IzwRjI+ta1FCdtQWjuYenvfvpN1HewtFLEhjQxn5nwvUE559/WsjwbcNa3bWqLujlyzN3BA6/T&#10;/GuzqGO3jhZmSJEZuWZVAJ+tdVOrCMJRlG7e3kc1WFSc4yhKyW67k1Yniq+jsbFHMnkzs+yKZU3M&#10;mepH4Ctuuc8Y6TPqkdqYJIlaNmHlyPt3kgcA+vBrnW51wUZSXNsVLPx1HGxF1iVQODbxMCT77iKt&#10;weOtOlmVHSaAMceZIo2j64JxXGXWl3ljnz7WWMDqxXI/McVUDBhkHIpTnd3cbHdTwtPl0k2dj4ou&#10;oLrUNFkgmjmUmdcxsG6x57f7teD/ALKj+T8PZbb/AJ8/FdxDj0/0n/7KvTbSzxeafeYwPtTQA/W3&#10;mY/yFeT/ALNDPHpPj21DiNrbx/PChI6fv4O31Y159Zfv4P8Arc9vC+5leLprXWD+7m/zPoLx/e7R&#10;a2oOASZW/Dgf1/KpPCXhtIYYb+ZtzyDzFjxgLzkE+vGD7GtbVra9urmFIxG1oceYGUHvzkHqMela&#10;qoI/lUBVAwABwK9G/Y+VVZuPs0rW/EzptDg8xp7dRBdbWRZF/hz1IHriq0kMVrKrSfuNO05Mrnnc&#10;5HX3wPzLGtyuL8fXk4kt7TaUtmHmFv77A9Pw6/iKE7IqlDmahHQ6DRYfMja+cq9xdfMWUhgq/wAK&#10;A+gH65rUrhvBXmst2IbwpMqnZbPkpz/H+fp/Wtrw7rF7eTS2t7CwlhHzS4xk56EdM/T0oavqVUg4&#10;ya7G/WX4g1qHQNMlvJVL7fljiU/NI54VR9T+XWr9xdRWdvJPPIsUMalnkc4CgdSa+f8A4ueNrjUb&#10;WRYdT/4R+5vkks9Gvbq3LwW07DCSS/wq7Ejbv9lwSSp4MXio4WnzPd7Lz/yNMPRdedui3Ob1y+u9&#10;G1TXbzxXoFvrWjaxcebdalp9qbgxoBiNLm32lmRFwvmJvwBuYKMkd58J/CPh7XPC9xf+GLrTzZtc&#10;ukMdg6yQKBgMPlJAJIzgcDAGM5pvw6tNQ8dKqappU+kC0kMWowyOHV3XHyxyADej5B3AA7cghWyB&#10;7Jp2l2ejwtDZWsNpCztIY4ECKWY5Y4HcmvHyrDVL/Wau7v8A8OeljMRGP7qn0/qxn+F9PvNMs5Ib&#10;xw4V/wB3tbcAvscZ61yOvXFxD4rumtpWiud6RoynnlVAHuMmvSOlRyW8UzBniR2ByCygkEd6+mvq&#10;eRGpyycmr3Jf1ooopGYUUUUAFFFFABRRVHWL/wDs3Tbi4/iVflz/AHjwP1oDyMC41SGC81rW7ltt&#10;ppsDIGPQBQWY/ofzFeCeHb6S08P674puuLm+lkmG7vycf+PEj8K7v4z6hLpHgPTPD8J/03WJl3j+&#10;JlBDH/x4oP0rz3x9JDYWOkaCmfsyKJZ1XgmNB/8AWY/hXg5rP2s6eGXV6+iP0XIcJ+55n/y8f/ks&#10;d/vf5HA6VqFtJq11a+IdIu9S8L20cMk8kNgt7HHdOGdnkRN0y4ja3w4TYMybiDivWP2dfCejzeML&#10;/VNAd5PD1gjLZql2Lq28yQnLRM25k/5aZVHCDfymTmuN0jxF4m8LeHbjUdR03+2YL5nZNW03Yk8W&#10;5n2eZanBKoCFBieR2Cj5a9k/Zp1qy1TwffQWdvd77S7Mdxd3ULxCeVkV/kEgD7VVlXJA+ZWrkwMf&#10;a4nml089Lr9TnzStKNKrVfxSdrPdX39e3zPY6KKK+pPggqvdTR2NvPcsoUIhdiB1wM1YrE8VNG2l&#10;yW7ytCZvlBRNxwCCe4/nVLzJbjHWTsjzuSRpmeV8s8jFz3JJOf5mu38JWLaPrFzay8SyWNvKcdMi&#10;SbcPw3L+dctDZJZ3lq9xMn2XeGaSMEkAHoRjIJ4reXXrCfxjptzbzSSSzCS0bcuECMu4AZ5zvjHb&#10;+I1vh7qd31OzEVFVgvZu6E8fXV1p+rWMtvKYlmtpoHIxn7yEYOOO/T0qp4c+26lYXtszW80OBvWd&#10;SN2c/wAQ5HQdc1rfEy3Y6HDdr0trhC3+4x2H8iyn6A1w+flJ5wRyKrEe7NPuGHhGpTa6o6qLQw2q&#10;TxWNvHcwwgb2kmKKCwyEDAEscYP4imW+s/2HJdW2rW8lpCQdkMnzpLk8eW/Q+/QjuBxVXwvrFx4d&#10;k8kQfa7W7/0gpC6+bFwBwM4fIA+UHcMcA9K5H4xeN9SbxN4elsIr+Xw1pMn2rUo7dNo1OV4bgJaP&#10;vwqRxiNpJWl2qgeI54bGsaMJJNPU8yVFRqXfd/M2Ly+e8YKgEcCnKxDkL7k92qG1t59QvksrGL7R&#10;dt8xGSFjX+87dh+p6Cud+H+tWfiS30fS7/V7PQfFuoRfa30iGCZ7eKJw8sSI8mMS/Z13mMtnAJ2K&#10;or2fwwmi6f4bt7zS7iGTS7iJboX/AJgYTqygiUv3yCCD0xjGBgU/YylPmm9D0VXp06ahSjb9B3h3&#10;wrB4fSScBZr+bJlm24wCc7EBJ2oOwz7nJrO1bxM15vitXktdNj3faNTUdQv3liPc5+Xd6nC5PIqe&#10;I9YudWhWMK9rp0mcIwKy3Cjuw6qhP8PVgOcA4LvClqur3BBU/YtPlBO77slwBkAD+7GCD/vN/s13&#10;cnuXWzPFdf2lb2cd1q3+nzNbwpoCad599JbrbXN2F/cjrFGM7UJ6s3JLE9zjoBWZq2rDVPE0MERE&#10;lrp7kHHRpyCp5/2FJH1Y/wB2tDxhrslhCljZttv7oH95/wA8Ixw0n17KPU56A1laFpS2cUbBdiIu&#10;2Nfb1Nck5NNQhuVUqS5lGG/XyRj6hrdzJqEzQTSQxo2wKDkccE4oj8SahH1kjl/66R/4YqDUreVr&#10;64lWPcjOSCjA8fTOaqbHHWNwf901wTqVOd8rPoabw84pXTfqMk3yTByecszEHuf/ANdXL7UXvobR&#10;GDDyIgpy33mxy36CqvrRWXtJJNdzs9nFtPsaFlqd1MrW0kjSQ7c4fkjkcZ/xq54XULoduwAxLum4&#10;H99i39aoWqrDo+tXbBmMNs7RKpwTIq5A/EsB+NeLfF211KbxYbTw78SYdI1OzhtrC20iLxH/AGeY&#10;XMFwGLwkNFKxkks5fnVmKRsqgZG7HERlUUYye+v9feeNKPJXnJbaf8E+iZtBGn48QWmnvquqMY40&#10;hdhtiQMcso7HBPPJ549DoLq91Y7rISrd6q6faZ5J/wB3Baq3AyM8DjAUEk4JJGc1l+FvG08NjaRa&#10;pCREYwFvIwTgAdZV/hyOdw49dtdPqujaf4ltUEyLKCu6K4hbDKD3Vh2PpyD3BFezRSVNRg9kcnOp&#10;ttanEXt9a3LSQq63t1MCsuqXhCKoHJCDoiDHb0/iPJ5nx9NL4Z8NjX7bTbm60/7TZWRSF0imnae4&#10;jt98Rl4RMyKdz4HU8L8w7y18AxaXePeXc8mqW1svmQ2iwjczjuwzhj6DAGeewxhfEDTV1nw3rnhv&#10;xDLJfL4nsntIdJidWaDcGDMGIx8uVOeeRwDjkjT3czp9pa0aehxreItL+Jem6honh7Uo9M8LanpL&#10;m3vIUdLi11OGUGWG+JO5CAE/dt/rFEw5AGW6L8Px4Wt4ZjbtbLMFli8zLrABIJ1jj3jc3kzPMIpX&#10;VXWOXbtOFYdSbe50W8guDDY2x8oCC1s4UEECLlVVVA+8vOCc4yQMDIpl5qFzqCqs00kypkoJGz35&#10;/Ws6lbRqJtTw7bUpaogjgEO8LEyFT++ZiSxckjLZ5z2/Cpo4YpY3L3KQyqw2o+fmH+yBks2cfKAS&#10;c07TdNuteung0yLzAjEPdTLiOIf7WDy3+yDn1x1rlL74jQTaDr0nwxurfW/EujXiQ6tdapbzJsgy&#10;6yfZv3bKxVgMqoOFyzbspuxp0ZTlzPY6KteNOPJHc9b8Np4gtdPMbWEKw5zELm4KSBT2KqrY9cZy&#10;M1jazo1p4v1a68O6tYJcWV2sN5ewWOolJIJEkzDPlGSVQXhK5A6x9eGrzHTPCPjT4keOPDfxGM9z&#10;pca2CQyad9oEUttIn2iOQxq1uDIkwkSTa0sW3Cl42ZFCQ+E/grqXhfxHo7anLbaPpUUtpJfDRHu7&#10;SS5Fta3EaeY6H52knuBK5DnPlgNu5J7FGnF+Z5fPJPmWjPTPEn7PnhLVtKmtotLkk3PI/kzaldCN&#10;1kAEsefMyiuB0XgMA2M1b8I+B/DPhPwrb+Cbbw5No2jfvGtrWeczqWLGRikvmOwYMSwyQRjI6ccd&#10;8EfFXxA8TfE7xQviGW7j8Px2vnR2N1b2/l2073EixxW80SgyqsUZLMxbPmRn5ckH1rxkfJ0Ge7Vs&#10;TWZW6hH950OQn/Avucc/NTdNfFHRouVarOPJKTce19DP1TwbAvgS60HT1Y7Yma3Mz7m84N5iuWPV&#10;vMw2T3ribG+W+jf93JBPE3lzW8yFJInwCVYH2IOehBBGQQa9d6Vx2oaDpPjHVJ5BDfadqEI2G/tz&#10;5THB+6w5V8dg6nGeK1wWP9i5Krqm738zkrYf2qvHoc5RUeqaTf8AhXUGiujdX+lzSItvqMhhyjEf&#10;6uQIFIywOCFI5AJBqSvq6dSFWKnB3TPHnCVN8sgooorQzCiiigAooooA9Vooor81PqAooooAKKKK&#10;ACiiigAooooAKKKKACiiigAooooAKKKKACiiigAooooAjuGdbaVoxukCEqPU44qn4UVV8L6OIzuT&#10;7HCQ3r8g5/GtCsfQZv7MuJNGlBQx7pLRj0khznA90J2kem0967cNJXaM5B4UwdBtyDl2aRpfXzS7&#10;GTPvu3VsVi3trNol7Lf2kLXFrMd13ax/eDf89UHc4+8vfgjkYOpaXkN9bR3FvKs0Ei7kkQ5BHrWF&#10;aDjLXqVF3RNRRRWJQUUUUAFFFFABRRRQAUUUUAFFFFABRRRQAUUUUAITgV5LNdXOqXV3cT/NKmWk&#10;6AIoOMfhnH4V6brV82nabPcJH5rIOFzjOTiq2i6Hb6bpqQMizM3zu0iDLMfX88Vatb3jWnP2d5Ja&#10;nk1x4f0XXNZsE1j7VHA7+Wbiwvp7OaJiCqnzYXRwrB2QjODvGegI6bR/Fmka1DpFv4M0bUptL0yL&#10;NrqFvZGCw8hUx5SNIVMiuoAUxqwyEbOBmuoTwNpitOzRtIJc4Rz8qZ9APT3ryfw34+8R+FfFWj+C&#10;9I8OyzaJaT21sEltLuWWe3lVXmukuwn2eKK3Z3j8tyXbyGUbS0e7uw7UoODMq0lKXNE9emuNa1KN&#10;zY2senxhSUe9bEkjY4AUA7ATj5myR/cNeG/Dfx1rWo23h7xNrFhNFbPq/wBg1BbiyCRWksxaA28T&#10;PI0jSQXShHlVI0fe2AcDHu03ibzr+5sdNtmvby3IWXcfKijYjIDORk8EfdBrmNF+EWjWPiS78SXV&#10;nb/27eM7yS2wZREXx5gjYsWQPgbgpUOckjJqr06PqZay0OT8aeGNWg8bXUngq+uLabULuK81GSG/&#10;DxQTKEjkL23kNvZoo0UK0qqck/JgFrHhP9n3TdJ1rUNUlUw/a5lmW3k8uR1KXAuYnYoiqZEkVCHb&#10;zGARQHwMV67a2kFjbpBbQx28KcLHEoVR9AKmrmniJS+HQpRRg6H4Xj0W+urkyG5aThJJ/nlUdSNx&#10;6DJPAwO9b1FFczk5O7LCiiikAUUUUAFFFFADWUMpBGQeDVSz0ey0/m3to426bsZb6ZPNXawde8VJ&#10;oswgFs80zLuGWCrj6/h6U9RxUpPlib1NaRY1yzBR6k4rjrnxZeSaJBcwiFJTI0U3yk7TjK4yfT1z&#10;XN3V5eag8t3O7XP2dRI+AuVQHsOOc9AOuauMVKSTZboyUHLsejtrlms6RCdXdm2jbyPzrM1LW21G&#10;ExaRLPcyq2GktIRIhxwRvYqmc/7XFU9H8EPefv8AWCCp+7YxsdgH/TRv4z7D5f8Ae610F9rGnaAl&#10;vBPKsTyfu4LWJC0j4HREUZIHsMD2r0pYelF+62edRqVXHmqpJ9jJtdD1e6uluriSGwl2BNwY3Ep4&#10;AJ5wiE+gDD3p1r8N9Ghx9pik1Aj+G6kLJ/3wMKfxBq62qardYFppgtgf+Wt/KFx77E3E/QlfrSLo&#10;95cc3+rXErHrHaAW8Y+gGX/NzWbnSgdV5vqaCiw0O1VFFtp9vnaqjbEmewHQVW8TQ31xoV4umyNF&#10;elMxlCAxxyVBPQkZAPYnNcd4s8G2jzefa6e88gURysytI7BjwQ7ZJ98HjIrpvCN5dtY/YdSz/aNo&#10;qh2JBMkZzsfjuQCD/tKa0p1FN2CUOWKlc4vR/FU1jo0NrYKscIJZZGUlsE5IIPfOck8/jXe6Bqj6&#10;tpcVxJGY3OQeCAcdx7GuT13QV0rxXaXHlLLpuo3Kh07JM3UH2b731BB6iu8VVjUADAHAxXn1IuMm&#10;mdEpQlBcq1MDxZY399DCloWeEnEkS8Z9CT6VXs/Bpit18y6Kyty6qMr7AfTnn3q/feJILXUIrKFG&#10;urp3CskZ4TPXJ9hzj+VT6vpcuqNbKLloIEffIq9Wx0wfrU9LMzlHnhyS2ZHpPh9dNuDMZvNbGF+X&#10;GP1rWpaTNZmNOnGmuWK0KOqaUmqRqrO8ZXpt6fiK5TUNLn0uZVb5weVdRwf/AK9d1SfrSauYVsLC&#10;rrszH1TSm1/S7dZMW84KvkjO3jkY+lW9J0mHR7XyYSzAtuZm6k4/+tV6iqu7WOtX5eW4ySRYY2eV&#10;giKMlmPArkr7WbrxFfSadpVstxCnE80rFEjOARlgDz0O0Ak5GcA5qS6tLnxhqGLe5eHRkOGnUYMp&#10;HBEXt/tn3256jdZtN8K6Pk7LKxhHQDqSfzZmJ9ySfWvSp0Icl5at/gcblUnJpq0fzKGivPpc6aXf&#10;RxiVkaWGeBiUlAI3DB5VhuHHOQcg9QL+rXV1ZxRva2v2s7sOu7BxjqK5STxUsmqLqNxbyJ5cTx2d&#10;rkcbiNzOf7x2jgZ2jPUtxlya9qN9qUFwrs86vmKCMHb9Md+O9cdTkU/d2PQoUXKKcdj0HTr57+1E&#10;sltJbEn7kuM/X/8AXirtMiZmjRmTy2IBKk5wfSud1Dxtb2d+sEaedCpxLKp6f7vrishKLk7RR0tQ&#10;w3Uc000SnLREK/HAJGcflUF1q1vb6a195gktwu4Mpzu9APrXKaP4ycXxiezUC4cEiDJbecDPPXNC&#10;jccYOSbSO4oooqSBOtcT8QLgSXdpbZyI0aRh2yTgfyb867euJ8TeHbua6uL8yw+WSAEJIIAAA7UG&#10;1GUYz5puyRh2OuahY4S3uHZeAIpPnX2AB6fhXSa5c6FHefZtQtWN4I1eSW2hbjdkclfoetLoGhWk&#10;9nYSb4/tMEvnyBVBYnPAJ64HH5Vz89x9u1TU7vORLcsq/wC6mIx+ewn8atbbnFjsZy8roWu2X728&#10;0kwaJb6bcxztDqG9o2P73JhmGWU4I646V8X/ALMvgrR7P4leItRttWfVrjSddlS11BtLkmlu4sj5&#10;nvhlArbt5U8syqykAkN9YatZpfTafAXkheWZohPA5SWMGKTJVxypwM5HpXzH+ylrXh+afXYLK5v4&#10;tQ1DXbueDRjdjfa2ymER/a7cNlGO9lDkY3JtznAPFUv7aNj6fJ60qmU4yc+vIvne/wCSZ99UUUV1&#10;Hz5U1HUrfS7cy3MmxegHdj6AVxXjTVjfyWkEayRIqiUrMm05I4/IZ/8Ar13kkMc23zEV9rbl3DOC&#10;Oh+tcv4kk+1agbea0jitVULJeSABgp6FW7YPbvirjrsa0moyTscha3kun3EdzC+yWM5B7H1B9jWn&#10;8afi0/wh+DureOk0R9ZfT47eQ6as/klxJNHGTvCPgKHLfdPC9uow/FfjTQPh5przTBdTcTx2s9/I&#10;ubS0Z3CBnIP3QxUMR0z8zKAceNfGz4mf2zJqnhB5Lu81wCMrIkypFBtEczMYVbKxiMgbnXy3ciIs&#10;SxFc1LHYejiadOa59VdXsrXV1fTp5nZWpSxEXOPuqz1/KyIPFn7Rnij4if2Pp1zo8fhgSu3n6Pov&#10;iCzvL+aQ+X5SOzqqxYzKSpBIaNAzJml8F+HZ/j5JrFpc2k/hy9n26frUdlKZoLy1KcrcLNAm2ZUO&#10;NyorYZNrbSNvOeH/AAD+z3e3Wna3qxbw98RtXlmuP7JvdYuIIZp2kdXxIUZfJkO7BwVZG7g17d+x&#10;Hf2uqfCXVLuxW2+wv4i1MWrWsKxRmATnysBQONpzyM85PJr6HOMkwmISzHCJxhpo01a99Fdu603u&#10;eXhcdVop4edubXb835nuegaFZ+HNJtdOsYhDaWyCONBzwBjk960aKOteGkoqyLu27sKKKKYBRRRQ&#10;AUUUUAFFFFACGsDXv+Jlq1hpg5jLefN/ujoPx5/St/pXB6p4iTQ9F8Q+KXAYRIyWyt0bHCj8W2/T&#10;mqWl5PobUacqk1GKu3ovV6I8y8Saj/wmHxgvJy++y0SPyIv7vmc7m+u4tz/sr6V5zq1xL4m8S3ck&#10;MMlyZ5fIhjjxkxx8kDOMFiF5yANzZ4NdFYzP4a+Ht1qMzltR1Jmk3t95nfIB/LLfia5bRdMGof2h&#10;bQ2Nvr6WKx299YJqSwSxbx5hb5c4fcF2gtGdoVs9K+NlW56tXEvpov1P1+j7PA0ZNP4Fyx82t395&#10;u+G7i6+IUvg3wrqGnXek36xRvqlpc2rQDMaKJBG2SjL97Gx2xuU19awwxxrhEVR328dsfyAr5/8A&#10;2YvD93JqXiTX7hNRSzaVbXTodSuY7mRIwoLkSKzMeePmdvbA6/QZ/Wvdy+l7OhtvqfmubYqVacaU&#10;to3+9u7Y6iiivTPECsfxFZx3EMTy3EdtFG3zPJ05/rWxUF5aQ31u0M6CWJsEq3Tg5H6ij1IlCNRc&#10;stjz+HxBFaljb2Ss2CgkmlLZHTOAB/OmWOm/bNDmvbK236jZzJNHGHPzbMNt5OOSCv40uvaHDpdy&#10;/wDpsMaSSMyRKOUXOQOvvVzw/qul6RY3ayzzO052lQp6YPI4Hqf0rWEuR3SN37JQdKgmn5J/mdHf&#10;Xlr4gtpdOkKix1Kx3wXG/AkD/KRjsRvjI9d3tXmFu0u3y5eJ4mMUq+jqSGz+IrrvCSabqd+1tIsj&#10;DSmFxaSO5VTGxYgMoO3KNn8Nh7caPirwSdWuDqGnSJDfMo81GGEuABgZI6MBgBueAAexHfUh7aF0&#10;KhUdGdpaHEbF5+Uc9eKgnsYLgSCWJJFkjaGVHAZZY2GGR1PDqR1VgQe4qe4hutNuFtr62ktJ2yEW&#10;XAEn+433WPsDn2p9wqW0jKJllChdzAYwxAJH4HivMcZ035nq+0o1fcTucRqXwl0fVPEFzq32mazv&#10;7v7RGbny0drVbuRDfPEQokEkkYlRWDlUMpIiAHLNL8U6x4OEHh2GO1u9N1K+8+00fVp7jU5Wga4W&#10;3jsbaYyHY8cURuZC5cRGYKqhBuXv1t4n0+a4abEqyLHHCMEt3YsOuMfrUEDzWUjS2k72kzY3SRH7&#10;2Om4dG+jAiuuGItbnOOeFUrum9ixoviXTPHlxdp4V1CbVJbW3S5ig1KOSL7RbuzrHNBM6/vYmaNw&#10;G+YHH3gCCfR/DeljQdAtraQjzI03zv6yH5nb/vomvP8A4Uz2ngy3s/DKQTrbcQ2RFw80cMaoAkSq&#10;7Fo0VUACgkcduldv46untfC16IjiS48u1Vs42mWRYs/hvz+Fd6mpRTT0R5UqSoyldWb3OMRbjxBe&#10;PqRRmNzMrj0jhGRGv5cn/aZq7CuWuNbn0y6ktbZIfs8JCKrKewGeQfXNSxeLm/5a2n4xyf0I/rXL&#10;CpCLak9Top4WryJtXvr95tHS7YybvLx/s54p0dhBHIHWPDDpyazY/FVo330mT/gIP8jVlfEGnspI&#10;uVVgM4kBX+YrWPsnqrGP1Zxd3H8Dk72TzL66kzndKxH0zx+lfOfxB/at1Lwf468YeHdO+H0mvxeG&#10;LaO7vb9NYWAJAyRHzChhOAGmVcAk9/p9Cqdwz6818T+LvHGk+Bf2gfj9caommXL3Xh2C2tdP1fcY&#10;L6bbZt5W1WUsdoY4BB+X2r3OGcFh8fiqqr0vaKMVZXa15oro10b627nXmVerhaEHSlyu9r2v0+fY&#10;9i+HP7XF74y1rwf4avfhw3h6w8Ws11baxca6s4aG3YtI2wQL8u6EpyV6+1d3pNn4h0/xHrcmoxa7&#10;plvdapc3hiOnWc2mzxA/IwkTc8ZaONMliDvJOOa+fPh94u0L4k+I/hXc6XP4e0nWdL8OX9udEtNP&#10;mvILeaS4k+X7KJd8g8vLsm5iQ5I6ZHsPwltrS4121WN/BA1by0OoroFhd6VfTO7oJXezk2jbgyZd&#10;lJJI+VD05eKMLh8Pi4UsPS9npqtXrzNJ3bfRLZ27HBgalSrTcqkubXfTsu3me6+Hbkx6lY25DiVW&#10;WMtwQSOD/I12B0A2kjzaXcNpzuSzQ7d9uzHqTHkYz32lc9TzXIeD4zda/buediPK35bf5tXonnIH&#10;Kb134ztzzivmoycXeJ1SoQoPlj1MyPxBPZqV1Swlt2XrPbKZoWHqMDcPoyjHqetW9ul+JtP5Frql&#10;kxx/DKmR+fI/MVajkSUEo6uOnynNZl/ounySS3zx/ZrgLl7q3YxSEAfxMuNwHociuuOI6SRHL2MP&#10;UvhvEEL6TdtaP2huCZYj7ZJ3L+ZA9K85/tK9h8Q+J9M1Lw9qLR6BpD6qY4LlQ+pfM4WO2RcsyMYn&#10;BY+WwOwbWD5HrWh6xcTQ6RayOtxdTRNLcsxAaNAoK5A/iO+P043GsC4aDxJ4ssNb06NbfUtOS70+&#10;C7uJiI5IZHQSAxr/AKxd0CMo3L90HIyc9Eo04vnkh+2mly82h4hpPiq9+M9to2v2+qt4Y0axhktY&#10;bXw3qnm29helFns71Qgj+1K0eUe2lU4EiEou58d74O8M6Xa+Jhdy2klol4JEe3huZvJEkziScpEz&#10;sIkllAZkXrwGJGRXU654Ik0+b7bbKb0kMzlY1Uq7NlyqKAAGJycck8nPWpPC+k6imrQXC2rRRxsV&#10;kaUbflI5AB5rlqVnLSOx006UPZucnqd2qxWsKqoSGJAAFACqo7Aelcr4jvxNqSiF/wDUgDcp79eK&#10;m8YatDJp93YgbjgFnzwCGBx+lcQq7clDt3DB28ZrjbVjn+rvF02qcrNM6HULf/hKJra3u4I3YSKV&#10;lWICRe2Q3UdSeKk1y3i8P6xpbI91cwQgymC4unlXI4BAckZHY9u2KxdIjX+2LE4yfPTn8a1fEjS6&#10;14ga3toWkkhj2Fdw5wck8n3FXGUlHRm9HDOjLkqy5kdHo/iyHWLwWyW80T7S+W2kYGPQ+9bEELxt&#10;KXlaUM25QQBtHpxXn+nreeF5pL65snUeWYl3EY3EgjJB6cV13hu41C6s2kvk2szbo8jadp9u1Kzt&#10;cqrFRfubFD4kFF8E6mHjEhZUSPJI2yNIoR8jn5WKt/wGuG0uzl0+xigmu5b6VfvXEwAZznPQAAV3&#10;3xCtnuvBOsCLmWKA3CKf4mjIkC/iUx+NcTDMtxDHKnKSKGX6EZFfWZQ17GS8/wBDwsZe6H0UUV7h&#10;5oUUUUAFFFFAHqtFFFfmp9QFFFFABRRRQAUUUUAFFFFABRRRQAUUUUAFFFFABRRRQAUUUUAFFFFA&#10;BVDVdLTUrcAu8E0beZDPF9+J+zDPH1B4IJB4q/RTTad0IzdL1eU3P2DUEWDUAu5WQ/u7hR1ZPp3U&#10;8j3GCY7jR7iyuZLzSTGrSHdPZycRzN/eBH3H9Tgg9xnkW9S0231S38q4UkAhkZSVeNh0ZWHKkeoq&#10;gupXmhsF1Ldd2XQahGnzJ/11Qf8AoajHqFFehCpGouWZm01qizp2sQ6i0kW14LuL/WWswAkj/DoR&#10;6MCQexrQIzVO+02z16GKXfkgb4Lq3fDpnoyMP/rg9CCKg0e8mea4sb1t97a7SZAu0SxtnZIB2zhg&#10;R6qe2K56tHl1WxUZXNSiiiuYsKKKKACiiigAooooAKZLIsMbO7KiKNzMxwAB1JNPrD8bsV8J6t/t&#10;WzqfoRj+tNDSvJIpf8Jxttf7QbSb5NFxu/tFggAj/wCepj3bxH3yVzjnGOa6hTuGRyKzvE7/AGPw&#10;pqrpF55ispisYGd+Izxj3pfDsK2+g6bCkwuEjto0EoOQ4CAbs+/WtqtPkaVxXurpGjRRRWABRRRQ&#10;BzepeL10vUjbT2kgUHPmKQcqehA7/wD668q8aeAfEnxT1KOy0XxG2i6BFNJc3Fsl3NDMjESSQttj&#10;wGBuGDEbhhYQOdxFez6xotvrFtKJI0E7JtSbaCy4ORg+ma8tnkvLG6ngg1HUNInnikie40m3jnug&#10;YwZNsaSI6lmCOoyp5YYrqoStNeZpyxnTbW6PSNPtxp3iK7gc75Lq3jn80jBkZAI3P5eX/wB9VuV8&#10;9fBvwz458L6/qN/4pfUJY1mjzcalrf8AaEknnTzFU2BtsJjhnt0kVFRGktwyAhia+haWIjad+5jH&#10;YKKKK5igooooAKKKKACiiigAooooAK5nxxpbXlnFcxIzyW7chRklD1/I4P510vpS0FRk4SUkef8A&#10;g2zF9dXcM0Cz2pVTJv6BwTt/QtWz4m8P3F3ZpbaWqWyPkSeXtUDoVY+uCK6NIUjZ2RFVnOWIHJPv&#10;RNPHbxmSV1jRerMcCqUmnoVOo5yvY4ebxprNxbyQLa29ldxu0MtxvMgVlJBKoQOvUZOOQeaxZLHz&#10;PMfzZGvGwftkjbpdw5Vt3secdParHibVbP8At0S6fBLcPcRnzRCoAd12gNyQOnBJ9B14qht1G6Hz&#10;PFYqe0Y81x+JwM/ga3lOct2fLYmrUU3TlrbsdP4dg1zW4LHULm/VUyrPEpIGQcOu0ADqCO9dr1rj&#10;vh/N9nhvNMaR5WhcTo0hyzI+c/8Ajwbp0yK7H1rCW57lCr7WlGT3FrI1q0l3Q6jZxl720yVVTgzR&#10;n78R+uAR6MF9616patqaaPZPcyo7opA2x4zycdyKIycWmjotfQJI7TxRogw5ktblA6SISrL3Vh3V&#10;gcH1BFcfqni2/WKTTWXyr+D91czDjcccMg7BgQfbPtVzwz4ojbXrix8poLW8ZprfcQcSdXT23csP&#10;ff7VZ8aaLbyXNpq8qN5VuRHebOrQZzk+yHk99pfFehUSrQ5o7jhalO1REfgu4S/3ySw77uFQgusc&#10;uh6An1GMfSusqOGKOKNViVVjA+UKMDHtUlecypS5ndBRRRSJCiiigCs19DHO0MjeWyp5uW4BUdTn&#10;271kxxyeKsO+6LROqpkhrz0J9I/QfxcZ44JrlrFq+uaXps8avAEkvJQ38QQoqofYmTJ9dmO9aOta&#10;q2mQRpDGJbuY7IY2O1eBkszdlUck/gOSK7qNONueRnJ9EJqmrQaHbxosfmzv8sFrCAC2B+SqB1Y8&#10;AfgK4+6sbjxJdRz3Aku7hGO3y+IYgRjagP6seTk9BgDd0FrC5lusXI1DUJP+PidgRuX+6g7IOgA4&#10;7nJJJ228iwtyTsghjGSegArOpWlJ2joiZU53Vnb8zgtT8G31m7vAPtEWQFIy0mD2x7etdB4S0CfR&#10;1mkuRGHlAwOrL1zz+XA9K6CGZLiFJYmDxuNysOhFSVz3Op1JOPJ0OQ8X+I2t91jb7kkYfvZMEELj&#10;oPr6/wCRjeGfD0etrctLI0YRQsYXsx/iP5Yx713d9pdnqijz4VmKHg5II9sjn8KxL7Xls1e0sIVg&#10;RCV3AYx9BRzJIieKhQp9jEvLEfZYdLtLncY52Mu5SFaTOMD0A5/PNbPhTwvLpsz3F4oEwO2Ncg4/&#10;2uKn8O6W/mPd3Ktv/g3jnJ6tXRfep8zZlRrVKkG5aJi0UUVBoZtxqzwalDaLbs4k6yHgfhxzV24t&#10;47mFo5UDo3UGpDn8KPerlKLSSVv1MYxevM7pmda6RFpfnS225nZflViPyrze3m+wxx216j2dyowy&#10;Tjblu+1vutz6E133iHesReS8FvaqpJRfvufQetcrfa5ZWqRpajz7aWMiaKVPndjkKmexJwBj1HWi&#10;K6HHPCyrSSgrKN/6scL8TPFFz4T8KeIdfslR5dC0ue7j8wKV89l2x8FlBwN5xnncB3rhP2P7XWo/&#10;Ael6dqdw3+kXiahLbXGjXNpMsjytOHE8hEdwjJHnMSgKTgk9+W/af0u48d654P8AhdoN7cXWr3Es&#10;9/qunxsYI5QsaSI7SH5eArpHkMuSc4Kg19KfBDw7rVj4ZsJ/EeoNqV9aRvbRSHYcAvyNyIgcqAsY&#10;faN2xm/jrz1++q8y2ifcypLLckhh38daXM/8Mbpfe3L5JHqFZ0Wrqt2LS5QwTsf3e7lZBzyp/Doe&#10;at3V1HZ27zzNsjQZJr5t/bG8ceLvA/w+8PX/AIa1L+xda1nxBa6Z50lpDcpDbyRzHYVlRl3FlRiQ&#10;M5XAOK93A4OeOxEcPTaTk7Jvb5nylSpGlBzktEfSksiQxtJI6pGo3MzHAAHUk14d8WfiPCp0+7e3&#10;kHheOcxXeoCQp5atgJMy4/1O7gtkYBDH5c4+Urf9pDX/ABVZmyt/iX4wvbGOQLC0/hvTreK9dWUN&#10;GGWJ+QC77cuSE+VWbCnvfCHgbxj478TeE9d0u4S5nu1kbUtWuWiIubZXEOyWJTtNvLFGZUWPKiSU&#10;tkBQH5uIcsxWVuNBVI3l25k9U+6XbXsdWXVadZuo07Lva3zPSviL4NPjDT9Ls7aytdUMU5I0a6De&#10;RextG8bxnaDtwr7g20gbecA5HUeAf2cbZdL0Wbxv5GtaxYxRRnyy4SQRSM9uJvmxMYtwwWH3wzjG&#10;cD0zwH4B0n4f6Lb6dpkGxYkEYkYsxCjoiliSEXoFzgDgVv3l/BYQ+bPIsSZxlu59B7189gcuWHin&#10;UfNI68TjJVZNQVkcbqngPwHp6xxS+DtCmZY1RI/7NgO1AMKOV4AHAFJZ3kGiWa2ei6dZ6NZBi4gs&#10;4FjXJ6nAAGT9Kp3mom+upZtkjl2yMKePQc1B9oZmAKqnOPmcEn8BXvSrVprkcm15s+RqSqyk3FWX&#10;yT/zOktfFkqkC4iV1/vJwa6S1uUu7dJo87HGRuGDXGaNp41K88t9wjUbmK12tvbpawpFGNqKMAZz&#10;WKudeDlVkm5u6JKKKKo9IKKKKACiiigAooooAyPFF/8AYdJm2/6yT90gHUk+n4ZryD42XDm18N+D&#10;Ld8TXTi4uip6KM/nk7z/AMA969S1InU/E1pajmK1XzpB78Y/9l/OvD49UXxd8RPEHiJ3BsrMm1t3&#10;z8pVRgsD6YBP/AxXFmFb6vhpNb/1Y+myKjzV3Xa0gr/N6R/HX5GB8QtShh1awsFRTaafGLiWLscY&#10;CIfr8o9g+e1cVN4IvdJ8M2lzq9hBrVtZxbNG0hLkKs9zLkyXdyJSi7yOcAuVLysNzMMWr6afXrq4&#10;uoTbCe7nacfb5GhhEKZA3yAHYCfl3bWwUIxyK77wj9u+IvxE0XTtQ0a40UaX/pc8LutxBKowVeKa&#10;MlWUkKMPsfBzsxXzMaTTpUFo+vzPtcwVGlCFOq2uVNt/j+L0Pc/hX4Tm8E/D7QtIu5/td/b2ka3d&#10;0es8+0eZI3uxyTXWd6B0Apa+xjFRiorofks5OcnKW7CiiiqEFVtUt3vdNureNtjyxMit6EgirNFA&#10;HjTRIrY+4RwQvHNOEKDHy5PvzXpd94ZtNQlldzIgkHzKhA59elYOteDI7LT5JrIzzzK2djMCNvft&#10;Rq9mehSxUXfmjbUw/DbNHrvlRxLKbq0mg8tm2hz8rYz9FauvXxBP4b8M6dc6xZzRybkgeOHEjx5G&#10;AzYPJyBkLn72BmuDsbz7Dq2k3QOGhvI1cZ6LIfKbP0EhP4V6J8QLT7Z4P1NcZMaCcD3jYOP1WvSw&#10;7fs7djlxMV7W/cu2uoaX4osWEMtvqFs3DxkBsezKeQfYjIrB1D4e2/nCawfy0/is7glom/3W++h+&#10;hI/2a4eOMLMlxEWjlXlJI3ZGHHUFSP8AD1rp7Tx9dae0S3EUmp220bpdqxTg4544Rsf8B9h6ka1O&#10;ppImphp03damTqWkzabPsmia3c8IJiNsnskg+Vj/ALJ2t6A1DeWctisHnYV5Y/M8vGGQZ4z7nrXX&#10;XniaXULWWTSvI1qKXC/YGiZJo8/3geMdfv7R7ngFdY8ARz/Pp05tsdLWbLwfRecx/RTt/wBms54Z&#10;PWJpTxk42U9Tl/C8YuPFmlY6bnkJ+kbf1I/Ouw8fMGsdOgZlRJr+LLN0AQNJk/igrK8MaLcWfi/z&#10;JLK4tIoLSRP3hDxl2dMeW4+8AFbqARnkVpeMl+1X2m2u8puWaT5epwoXA/77I/Gt6cHGnys568o1&#10;pt9GcVeb2uppHjdPMkZhuUjOSTVfcPUVsWtxcWfh25Ul9+7YsZ4MYOOfXrVvzLLylNtbR3csuN/n&#10;MByMA53dDXN9X9o7xZ3/AFtU4+9ay03OeoroGtdOeFXlsHhOF3NGSgyR2GRWbfafGLhVsjNLGVyS&#10;Ruwcnjp6AVMsFUguboKlmVCrP2aepRrkPHFn4W8P6Xf+JtX8N6PqbWoWad7yG3jMgBVBvmkXCjlR&#10;uY8AV3cOkzSRSO26Pbj70R5ycetcL+0V4Nv774H+M7KL7PJeXlolvbq0yxqWaVPvO+1VHA5JwO5F&#10;duV0ZfXKSk7Rk0m720bQY2tD2EratJ2PLPEnxY0G4uLu1tfhdH4SbZd6AmsaO9pcTWl4wSNxF9lR&#10;5GlzIsabASX3qvKtj1X9nn4kar8Tb9l1LXLXVm0m7IMcejXOn3CfuGCtMJSASxc8LGgGzOORXgMv&#10;hX4l+A/BsWs+KF8N3b3eq3F9e2cOoWwhsz5ouY5vkQzO4mmnYiJnKgxFFzkj3D9lW8jutFvvENuL&#10;G+k1K4nka60+8eW22gxKo3SOxjVW87EYVNpJxGCST6Wd08N9Y5aLi+XS6cnr5N30+Z4uD5+T3r6+&#10;i/I9p1aa08P+Jra4QNEsqMZ0ix83XHB9wPyqjqWqW2rakXt3Ll8AIVIPArN16+fV75Z/kxsC8DGM&#10;E8f57EVVt5LhZ7W3t5Lrz98eyGxuFjkcs0jOcMwU4SEj5uPmr5ycVy67no1cLHEQtN2sdHoepXVn&#10;fGKC2Nwso5G7HTNT6zfSeIJLbRfIe3+1S4uCT0hX5pB+IAX6sDWJDrV/YG9dJLkXaXKW8KX+nK25&#10;m2LhpYQEB3Mec9PWqXibxX4hk8LvrWhJZnXLie10zT0m2kFXmT7TNHGzr5jKhYhN2T5J65wShHmm&#10;l2OL6tKjTSctPz+87fxZDZaLa3etpAo1PyVtoJAxyWYlUAHTOW64zj6Vx8Njc6dDZ2MEcizIo2qF&#10;O7gdhj/OKwfA/i/xR408P6VqHjCwhhmsryRnjt7aW080AlI5DDMd6E7ZiAexB6EE+laBINa1q81J&#10;lYRRgQwqw5HHJ+v+NdOId2l0RapKSUpbLoWtD8zSfD4luxMWXdI6spLrz6fr+NT3Gsp9js7i2xIl&#10;zPHECwPAZsH8etXNQnt7e1drqQRQn5WYsR146ivO/F1rN4RutHNh5t55krM0PmBX2oN3ybht3egb&#10;AJPUdRjRputLlitWbNxs3J2Og1jSZk1EyRRtLHI27KjOCeoNX5PBelSYIgeI/wCxK2PyzUWj+ONE&#10;1VUjS/W2ucc2t9+5mHr8rYz9RkehqnN8UfDsd5LbpdzXYiIEk1nayzwqSMgb0Ug/h0701ha3M4qD&#10;uvJnLS5aLcoysmNXSdL0rVmJWZBbosyyNJnc2eFAxXUwLBNtuUjQtIuRJtAYg+9ee6z4sTVr0No9&#10;gk8ahfMvNQWWNWIzhUj4J68scDoPm5xNZfEubS7yC31+3t4bWclY761YJHEQjMVkV2yOF4K5yTjA&#10;790sBV9kpKLv12/In6xzVGnJW6dzu7zTbbUNguIVmCHKhhnFTRujZCMpCnacHpjtXl+t+JrjxlNC&#10;tqNS0rSo03N+8a1muXOMfcbeqKM8EjJbpxWX/YqQRzW9pPJZWNyqpdWkIUJOqnIzkZBPQkHkHB7Y&#10;3p5VUnBOcuV9iZ4qEXy7m54n8T3Hiaa503TZjb6OpaG4vIz+8uTkh44mB+VR0L9SchcY3VTjjWGN&#10;Y0UIigKqqMAAdBRHGkMaxxqqIowqqMAD0Ap1fSUKEMPBQiv+CeVVqyqSuwooorcxCiiigAooooA9&#10;Vooor81PqAooooAKKKKACiiigAooooAKKKKACiiigAooooAKKKKACiiigAooooAKKKKACiiigDH0&#10;CBbfVNajgXy7YSxkRrwokKBnIHbOVz75PUmgHzPGVxt/5ZafEH/4FJJt/wDQG/MVL4ZPnx6jc/8A&#10;Pa9mA/4AfK/nGaj0dfN1TW7k87rlYVP+ykaDH/fRf869Kp7tKzMl8Rr0UUV5pqFFFFABRRRQAUUU&#10;UAFU9W09NW0y7spCVS4iaJmHUbgRn8M1cooBd0ZPhPVZNW0SFrlBHfQlre6jxwsyHa+P9kkbh6qy&#10;nvVHweqaX9t0I/KdLcLAh6/ZXyYSP9kANGP+uRpJrj/hG/ExnkGNM1YpHJJ2huhhULe0i7Vz2ZFH&#10;8XGjrHh1NVuoLyK7uNPvYVaMXVrs3GM4JRg6spGQDyMg9Mc13Wdammt0PRN32Zp8UteS6T4i87T7&#10;jXNSur7w34ZETyweIr7WIvLwsgQNNFIAkW8nKj5gRwdpwK7HS/E08JsoNTkt5473AsdVsTm2u8ru&#10;UYydjEZIGSrY4bnFc0qU4K7QaPZ3OpooorIQlcz4k8LwzR3uowNLHeKglQRNj50IYEe52gV09FOM&#10;nF3QHzt8Kvh74S+HnjLVtD0vWv7T1rV9Ogt9QWwgjhgtGWMtFcXGXJa4kHlk8szMzSbVWRiPetD1&#10;B9U0m2uZU8udl2zR/wByVSVdfwYMPwrwb4nWuq6BrdtH4c8G6TqGr2azT22rTeGzqc00ybDZ2xkR&#10;k+zKUO03EjYAiIGDzXrfhHxRperatqtpp+o2V8FmZpPsVwsyw3AVPPgYrwHUsjEHn9504NehWXPB&#10;SRlHR2OtooorzjUKKKKACiiigAo6UVQ1fWLfRbMz3DE87UjXlpGPRVHc/wD66ZEpKKcpPQfqWrWu&#10;k2puLuZYIQQNzep7Ad6sRzLNGrqyujDcrKcgg9CDXm93d3OrXn2u8OGGfKgU5SEHsPVsdW/LitTw&#10;ffvY6kNNLk2k6s0CN/yzcclV9iMnHbacVVjzoYzmq8rWj2O4oooqD1AqrqGnw6natbzgmNiDwcEE&#10;HORVqigDmtf8K/aNOt10yOGG5t5RIgkJVXBG1wzAE8g578qtZlx4OuYLGWe61NUdVzthQRpn03MS&#10;f5V1upfa/sUgs9hueNu/p15/SsCPwa+oSefq13JcSHpGrfKPbP8AhitYys02ctTCUqzc5vV/1cZ4&#10;Y8Nz6Xf/AGloVXchRnkctIQecZOTjIHGcV1mKbGixxhBnCjAycmnHPanWqOtK7SXoFChHDw5IvTz&#10;FqhrWmjV9Oltd/ll8EMRnBByDir9FYnUnZ3R5/P4D1B5wsF1HEI2WSK6IwyuOQQvOcHsTgiu00W/&#10;/tTTs3CKs6kw3EI5CyDhh9D1HsRVysTUs6JfnVo0ZraRQl8kYydo+7MB3Kjg45K+u0CurD1OV8r2&#10;YVJSqasXRWbTLiTRpjxCu+0kP/LSDpj/AHkJ2n22nvxtVT1bTk1i1ieCUR3MR821uV52Njg+6kHB&#10;HcGotK1P+0oWEsZt7uFvLuLdjko+M8HupHIPcH6iitT5XzLYiLNGorqZre2lkSMyuqkrGvVj2FS0&#10;VyllLS7Wa1tf9IlaW4kO+RicgMew9AOlXaKKAMe6XyfF2ly9FltbmA+7Zidf0R6y/iNa/aI9KYyp&#10;CouGRnkJ2gGNjzjr90cVra5+7uNIn7RXign/AH0eP/2eqfxGg8zwvNPt3fZZY7g84woYBz+CFj+F&#10;elS96k0SnyzTORtoFiLXVnft51u/yK0WxmHqOTwRnr9O9ejW4a8sEW8ijLSIPMjHzL9K4LRNat7N&#10;Whu7KOWNRuVoU+bdn+Ik89cc+legWd1HeWsc8Tbo3GQf6VwdNNjetz8z5tuncljjSGNUjRUReAqj&#10;AH4UrcqQODS1HPcRWsTSTSLFGvVnYAD8agxOKbU7vR9N1MRjNzGN7bjluOCQD1PIq5Z6LrVmyX11&#10;BZ38p+aS1hLI6nuVdjtdvYhR71X17xFpl5DdW8UMsv2lPKkuI8KVH95c9SOv4Ve0PxZcyacs+o2r&#10;vGhKPdWilwCO7xjLLxg8bhznPp1UY02rT3MPq8oQXOrpPQ17HWrW+mNurNDdqu5rWdSkoHrtPUe4&#10;yPetCqk1rpviSxikbyb2AnzIZo2Bwf7yODwfcGqTWeqaS261l/tS0729wwWdf9yTo30bn/a7VU8O&#10;94mil3NfNLWda6hDrEFxHE8kEyfu5Y2GyWFiO4PTjkHoeoyKdo9hLptr5M1y90Qx2s/UL2Fctrbm&#10;mlrlu4nW3hklf7salj9AM1S0rXLXWF/cPiQDLRPwwqXVLFtS0+a3WXyTIMbsZ/Ssi1ay8JW8NvOV&#10;+1SKzNIqk557nqB0H4U0k15lJJrzMzx/MpuLWISHftLMnoM8H8f6V5d4o8cWXgvUNNmurZ7yV5Wh&#10;tbdZEiTzBDLM8kkjkKqRwwSuTyfRWOBXoGpSWWtySXgu/sl0334JgWQ44G1gPQfrXhH7S1nFefBn&#10;7G+C+reIoLfzl+/H+9MJMZ7EorL7q7A8Ma568vZwcn6Hu5XhI4vEUsJe3O0m/K+pxPwN8JW3xe8b&#10;an441ma8iuJtUiutPstThNzNb2IMjW8sc0pZkG5JeE4JjUAgHB+1Irry7GO1sVW2i84WtttXHloo&#10;wTgjsFbH0FeVeDfAuk/Dua6g0tbmWOO3hjEl1O0zbUBCRrnhUVQoCqABz3JJ9HkjktojCjfvLW3S&#10;1Rs9Z5SNzZ/L86rDwUYo5cyx39o42pNK0FaMV2S0Rp2MY1WZZmy1nbttgVjkyOODI3rz0/P0r5t/&#10;a01iXxbYeEFt3jj03SvFtjcRqWUTX8qCUCOEMRuZnZUUZ7s7YVSR9GeK7weGfBWoywfK1vaskXru&#10;xhT+fNfL3xk8Q32hrpeiHw7BrXh282Q3S3FncTh8B2KiSIEQOvlrtZgxZ3QKAQSObEZnXy2tTqYb&#10;4ru1+yRz0MLDFRlz/CjiJrrXfFPxW1HXvD3h/Vry805ESS2kj8u9bEaI6y+VGF2yIGKxN5UayyGQ&#10;GUbWX6h/Zc8O6z4b+CPhyDxLpv8AZnid0lk1KNokjkeUzSHe4XgswwxPcsSeSa6P4T+Gx4e8F6Z5&#10;gvGvLi3jlnbUH33CkjIjdup2Z2888ZOSSa7P7y+lejTxCqYdqdNc8mm3q++ivsne5yVL89ov3Vp/&#10;w46sXxSobTQUP78PiFAu7exUrtx9CfpitrI4GeaxLyb7PqRnmjMko/dWduv3m4yze3pnsB71EdxJ&#10;XZxMkDBtskMzuO0uUH5HH8qkhhdWG2OJAe0YJJ/lXVXEMF5OgnmY3iDM/wBlx5af7xbIXA9wTitD&#10;S7O1WOO5gV3Lr8skzFm29sZ6A/1ocdDhnhnK65rIZ4dsTZ2O50KSyHLZ647D/PrWtRRUnRTgqcVF&#10;dAooooNQooooAKKKKACmTSLDG8jHCqCx+gp9Yviq5K6cLWNsT3jiBB9Tyfy/nTSu7BFXdjh/FniJ&#10;vDfw/wBf1132Xd7mG3bODuYlRt+mSfovtXkF8jeGPhvBZqpF5qGEKKPmJfkjHrtwK7b4yzrrHivw&#10;34Sh5tbRRdTqOh4IGf8AgIb/AL7rzn4jau11r5jjf93p8Xy4PSRsc/UZBHptr53MJe3xUKC2Wr+R&#10;+pZDheWjTTWs3zP0WkV9+vzOA8TXHh+5W/0i71+z0PU4YfOsZdYtWayYeXNAsruDsC7i5RiwO9M7&#10;SVIr6U/Zl8N3en6Df6xeeXGL5ooLS1gkeSG3t4YkjURu6qWVipbIVR7HBdvIte8Gz6HpVtFpupy2&#10;F9rkcVnfWf2SO5jucLtHysVZWAbZwxXnlG7/AFd4N8M2ngzwnpGh2KCK00+1jtokUAAKqgdgB27A&#10;U8BH21R1nqlt+R8/ntapeUp68zsn3SNuiikZgilmOFAySa+gPjTPtdes7zUJ7KOT/SImKlWGN2Ou&#10;PXH9K0a4S8nF9dS3ZX5pGGzaMMAOEA9+n4mt+DUrxf8AQ4rZ9SurdVFxLvWNFYjO3J6tgjt0IzjN&#10;dEqL+zuK6NyiqWm6guowswjeGSNzHJDJjcjDscHHQg8diKu1ztNOzGcjq/jOewv57WK1QNG2N8jk&#10;54znAA/nWSvia/1CfbJKEC/OvlDbgg/r1p/ji18nWkmAwJohn6jj+WKxLZttzGenOPzFEt7HVVox&#10;lhm4rWx6HrGk2/iDRZleGMyzQHy5No3IxXgg9QQa0LORNc0SJ5B8l5bjePZl5H61Do8if2XCwcFV&#10;Tk+mOtVvB8wbT7i1Vt32O5khU/7BIkj/APIciD8K7sNLdHnc3NFM800mzuWt4lkt5pfs7mGcpGzD&#10;dGxVhwPVSK1Ncjs/MiltbeW0LEh4ZIwm30GB34P50muxy6X4u1DypHi3OLiLb/DvUbsfVgx/GpLK&#10;xk1fTbxhNme2YSM0z/eU/wC0fTDdfauapFRk4o9OTqNQqrZNX/JlCxhT7YpVVjuGBWG4HDxSY+Rg&#10;RyBuwCOhBOcivT7WaHxDosEp8xYrmJX/AHbsjLnnAIIIIP8AKvJl3IzBB/F97dnn1Fd54B1B51v7&#10;eRdi+abqJewWRm3Af9tFkP8AwIV04aT1iyMZFXU0ty54e+0/2vqiSatHewwbIVt926aIjJ3PgLgs&#10;COMc7QcmoPFOjrrF/C9rqMcGoWcRY27tgNGzKSSR8y5KAbhnHoa5/wAa6BcjxIZ9OiaK51CFSt9b&#10;ybZ4GjI3hASA29CvykjOw5zgCq8utXWredaX1jeXlvHO8dvdQRCK/jAyWIDAbht2ZZQp+cKAx5ro&#10;lUhzckjj9m5R5o6l++vL21j+z3Efkyy4RBchfmb0Vx8kmew4bn7tUY7H7PC7faYWVMBwwKOrHjBU&#10;jiu30W90jXtH+z2ksd/axoIJYZhllwMbZEYZB46MKzNW8Fv+7l0u4CPF0trv95Gy4xsDHLKOfcD+&#10;7WsXKm+aDMa0I1qbpzWhzlxfRssUIlyIx3Pc1JZ3j2U29RkdCp71cmhtZbiK31OzOnXbN8ocAJMQ&#10;OiuOD/u5z7VZvbSa7uMfZYQn/PXzCGI+mOv1z0rup4jTlqLQ8Wtluqq0J2ku/kXLS8S8hLoGGOCD&#10;60ybQbDxZpeo2esadBf6bNG1vJZ30KTRSjgnchyrDhevpS29kbZoxHKREqkNHtHzH1zVqO7Fna36&#10;scKIWnB+g+b+h/GuCvJxTlT0sexT5vZr2mrtqeQWfwL8D+IrO1upPDUFncWjzR2lxo8kunS28fmE&#10;YR7Zo2UfKOh7CrtxCPBnhnXLSxubqeOFY7WObULl7qbcuZhmSQlmw1wg+bPCgdq8h+LcHgLxHf2F&#10;r4k1630jXND0+FRB4j0q7Syjc3MUpnW4wiqsvlSQl0c7gRgjYQ3oEmmf2B8O9B0b7W+pkeVbm85Z&#10;rjaRGJOpJ3CBD1P3hyeteBFylOVScm277/5nrYeC5owtorFxNWull0+KK4llmknSKdZ4AoUbQWOQ&#10;Bz8y/nXbeJbINoulReTbOIrKfULj7RGrZjQKduWRscyZ6fw1xFm6XmvWalZI5Ee6umSWNo8KfkTq&#10;BngIa7LxjeaTcX0sFwltcwi1higmmljRI/nYybWdgMldo4PYV2TUVBW/rRFpzlVs1a3l8vIyrnS7&#10;vT9PuwRNbXC3cMcFta3rspmKBwMbVTJZo/4ODnk1xXjy78F33xB8PeCLvxD4WOoWVi+nWmma2ttq&#10;FnfTOUM0EkG9ZoLj92uw8ghuNzZWvQ7PXtFstc0kXNyLS1e5urpDPLvUFImClnJICqkErlicKAvP&#10;zCuQ8D+HfiXfajfeHPiDevq2lX0ObiK9htpbZ5AyOxt2QBzHhWBEgG0yJt5UmunDxUKfOzkxFRyf&#10;L2O7t9AeHRLT+z4Ge3kTznVZC/lhVCRpknJ2xhV55OCTWx4X1OS0WS1RBcqDGVEQ5JbG859F4H4U&#10;y3+2+HvtUbQiQ3J+9N9zPc5HUYJ4rf0m3fS9PUSIkjPKdotRlVVj29qw5lO99TJVVKGnTvuS6pfa&#10;fbyRR3zxqR+9QSdiCMH681zPjSzfxHa2s+k3Mb3di7TCGQ7RKNuChyOMjIDdiQTkZFdHrOhw6rGT&#10;hY7lR8k23JH19R/jXLatpUmjyhpGUQk/LKzBR685PFduBjCU01K0lscGMrTpRXLDmT3Odha21ixh&#10;n8pZoJkDqsqA8EZ5Bp9tp1pZzTS29rDBLOQZXjjCtIQMAsQOePWqfhuRJNL2RSLNbwzSwQTIwZZI&#10;0kZUYEdQVA5HB6jitSvtL9jym7OwUjAN1GaWigkKKKKACiiigAooooAKKKKACiiigD1WiiivzU+o&#10;CiiigAooooAKKKKACiiigAooooAKKKKACiiigAooooAKKKKACiiigAooooAKjmmW3hklc4SNS7H2&#10;AyakrK8VZ/4RzUUBwZIGiGPVht/rVR1dgH+EYHt/C+lLKNszW6SS/wDXRxuf/wAeY1H4ZbzNLM4/&#10;5bzzSj3DSMQfyxWhqV4mk6TdXZAEdrA8pHbCqT/Sqvh+ybTdB020f/WQ20cbE9SwUAn867sR8KRl&#10;Hc0KKKK881CiiigAooooAKKKKACiiigCC9soNQtZba5iSe3lUo8cgyrA9iKwF0HWtPyuk66q238M&#10;GqWhuvL9ldZI2x/vFvrjGOmoqlJxd0F3seFeOvgHrN1pct1oXivUI9VhaaeCwkc/YFd1fIihJPl8&#10;uWHzZBC4ZaxPhRrF9Y3WmeCdS8y78N39mbOxiW28qS0aFHdrkb281otybWuZFRWmaLyl2sCfo8gM&#10;K8O+IHhfTdH8VXF6502BZjHcxLqkFxdQecxfIW1hZRM4ZC43AlS77cbjXRSqPm5Japj+JXWjR6l4&#10;N1ptY0rFxJFLeWxEU00LBo5vlDJMhHBV0KuPTcR2Nb9ee+AtW1G8k8P3esae2l6lrOiJJc2rQmAJ&#10;NAyhsRkkpuE+QjfMoXB5Br0LtWEo8snHsEujXUWiiioEeffF7RWuvDd5eR6RHr7rA6/2TNKY47uU&#10;Kxt1cgjI8whSpO0iQ56CsXwF/benaH5V8bOaGxEN/o0FrpX9kzmDZ/pEH2IsWjCbiFDYPzAHOAze&#10;p39jFqVjPazZ8qZCjbTggEYyD2NfK+vWNr8JPilJ4x1O7vtXu4Rf6zLpGmR28DCOFQLi4muLiVQy&#10;j7SfLij2uyyorblhBT0MPLmi4Mzlvc+rILiO6hjmidZIpFDo6nIZSMgj8Kkrk/APiPTdcsWXTLpb&#10;rTiWmsp1VlWSEsRgZA+4wK8cY2H+IV1lcU4uMnFloKKKKgYYpM9qO1Y+v+JrbQbfdIfMuXIWK3U/&#10;M7HoPYe5/wDrUWvsRKSjFyeyJtc1yDRLXzZcvIx2xQr9+RvQD+Z7DmuFnmn1G8N7eMrXBGEjUkpC&#10;v91f6nv7DADZHnvLp7y8k826cY+XhY1/uKOw/UmkmmS3jLyHao/H8AO5rTbRHz9as6zvtFdP1YTT&#10;JbxtJIwRFGSzdBW/4Y8OSSXEOp36GIx/NbWzcMhII3v/ALWCQF7ZPfovhnwy8kkWoajHtkX5oLVv&#10;+WX+03q/t/Dn15rrRIqsE3KHPO3PNHkjqw+H2qVPkv1Y+iiisz2RrNs5zge9O3dxzWRrmm3OqLFF&#10;E8aRA7mLZzmtCztxZ2sUIO4Iu3J71rKEVFS5tX0OeM5ym4uOi69yeiiisjoCiiigAooooAKOvBop&#10;GyFOBk44oA5uz1O38N6xHo73C/Zbg5tQx5gY8+ST2B6pn/d/u1oa1YTRyLqdiha9gXDwr/y8xdTG&#10;ffqVPY8dCc8d4ntZdStDe3tuLSRm8kx5wzp2Yd8g55+h7V0ngXxBJrFhJbXb7tQtMJI3/PVT92TH&#10;vgg+4PbFelSnzrkkFSnyxU0WrPUnkhuNTe5jk0tohLBsXkLjJzxnPtUvh/UpNX0uO6lRY3dmG1eg&#10;AYgfpWbqeneTeTacztFY6kxkikUf6ucfMyEej4LD3D+orb0+xj06zhto/uRrjPc+p/GuOpHkdgTT&#10;j5lqszV9LuNRaPyr6S0RQdwQE7v1FadNl3+U/l7fMwdu7pntmsk7BfU566tbXVbSXTIr3fqVqimO&#10;SQn5ZFIZHI/iwwGcfSvMvFmv+L/GEPi99H1ebQLzRbUPY+HpbO3+z6mxiBY3NxcIQ0BkLQsIGjZN&#10;jEuWYBe28O6BfW/iESXkLfuw0hl3fKzHuCOuc9K4v48aK2m/YddkmsDpFhLLdzWerWkt5bvI6LH8&#10;tvGR5sxby/LUnGXl5ywx24ednyvqFWKT0dz0nw7Y2jaTd6SYVSS3Pky45LqRmOQN/ECpBz6hh1Bp&#10;nhawv9Lurm3liP2LJw7ED5h3A7giuQ+FfxMt/HWk2urpHfQ3ljd/2FrEeo20dtLHOUSSMskUkiAZ&#10;ljAAdivmlWwysB6tWNZckmujCMnZoZNNHbxmSV1jQdWcgAfjXH6t4bvdY1N5451ks3AkjlkfcFBH&#10;QD/PWur1Cxi1K1eCXd5bYzt6jBzxTrS1jsbeOCIERxjC5OTWGli4TcNVued6Xov2yF5sG72y+Wsc&#10;WQDxncx64Pt+ddpoNrdWUbxzRRQxdVWMAc/hWhbWcFmrLBCkIY5IRQMmpsCk99DOpzVKnM5O3boZ&#10;V1oMTyvcWkkmm3rHcZrbA3H/AG0Pyv8AiM+hHWmLrN1pskcerRxpCzBFvoMiLcegdScx5PTkjPGe&#10;RWzTJI0mjaORVdGBVlYZBB6giuinWlH0JcUVtR0WDUJY598ttdRjalzbttcL6Hghh3wwIqqun63a&#10;f6rU4L6P+7eW+2Q/8DjIX/xymLoMti2dM1Gazi7WsiiaEfQN8yj2VgPapfM123H3LC9/4E8B/k9d&#10;PtKVT4ibSRHLrN1pq79RsGS3/iuLVvORB6sMBgPcAgd8VS1bw/H4ilS+tr1HRo9qlcMp64IYdsmt&#10;Sx8RQ3E4trmKTTb0nC29ztG/3RgSrj6HPqBVbVvDRkjuZtKl/s++lRlbb/qpSRj519f9ofMPccEd&#10;FfFBjjNxZxreFdRivIrV4cLI20TLygHck/T1r58/bC8FxXfwj0+7u55BaeHdfJvY1XcrQSTmMtt/&#10;vAOmD6Ow/iyPZde+KafC/wAN32ua/fPp2macUW8W4iefyWZ1jA2oC/3nUfLxyD05rw344fGH4afF&#10;bwL4mNr4i19obuzNxZx2+mapBZz3PlAL5uIAHUNCh+Y7eSeeawll2LxdCVTD0ZSSe6TavbbbzPpc&#10;rx0MHmeGnXkkk11Wzdn+B618B/Dtpoeh3Xh63kiJ0zV5oJlt7QW0XmSTyXBEcW59kWyQbAWY7duS&#10;a9euo/L8+QjIOpRMfp8grwv9krWNC1rwX4T1HRF2G4jktdWYrJuk1KK3TezM/Lkru+bJGAADxXu2&#10;pb20bV9vDxzM4/4Dtb+lc9O6jG6tfueZicP9UxVSi91J39bkPxJsnvvBepCMbmjjMu0dwAc/4/hX&#10;xtqni0X/AIcU3PjXULfxlbxXe/QYJWjvTqTyoYYhbDhoRtKKHDIySB9xyXr7rnjS8tJIzzHKhU/Q&#10;ivn3XvGmjeA9Hhm1/Uo9PiXdCBJlmdkB3hUUFmICknANfNZy3H2c1G7u/wCtjqy+0ueLdj3fw7PL&#10;daDps0+3z5LeJ5NuMbigJxj3pNUkkhmsjFIUkadY9v8ACynJYEfQEj6VzHwZ8VWfjL4eaXf6fM89&#10;ovmW8cksTxPiN2QBkcBlYBQCGAIIPFbuqSTza5aQ2xj3wwvOUlztbJCDkdOpr6Gi1KCaPKcbTaY+&#10;3ka+1y5l/wCWFmvkoPVyAWP4DApun2Kala/a7ks73OHGGICx5yqD2xjPqetS6CvmWtxN9w3EzuYz&#10;1jPClfflTWha24t7OKDOQiBM9M4GK2bsJu2iOZmEdxaxq8TR2cufI0+3IjLqOru3GBjnrjp1rR0W&#10;FbgCRb+eURnmJZt8Q9Bu2gtxjvUreHbZpUwv7vOZEZmYyY+6CST8o67emcVqKoVQqgKB0AoclbQb&#10;krWQ6iiisyAooooAKKKKACiiigBvoK58ul14guLyRgtrpsewEjjeQSzfgOK2r66SxtJrh/uxoW+v&#10;tXl3xU16Twr8LJYUP/Ey1hvJGOuZOXP4Jx9SKObli5M7MHQliq0KMd5NL7938jzjQ9WOrat4m8ZX&#10;eSssjCPI5EajhR/wEIPwrz240nWvEkUy2G6HUr0+cLklVKbmwWTf8pdI/NZM8biM8Cuz8WKvh3wX&#10;puhROFmuSBK+OgB3Ox9sn8s15u76Pda8t7PHq9vrWmj7Pp1xodwq3hnlQMkIhKlJtkOXLyjYomIw&#10;2Tt+NjUlJVMR1k7L0/4c/WKtRYbCzqwVk3yrpolZW/P5HonwJ8P63rXxYlg1O71PVdG0EXDj+27J&#10;w8E3nlbdYbnCCdTGA5J80ghTvXO0fWXtXk37N2kSW/w9h12bVJtYk8QMNQS6mjWPMDD90FQKu0bf&#10;m246ueASa9Yye/FfS4Km6dFJ7n5TjqrqVeW91HRa3HVT1a0bULGW3STyy/BJHBGeQfY9KuUV3JtO&#10;6OE4821xpJNxNArXAZYrSHORLM3Cn6Dkn0AJ7V0en2kPh3SCJZvliDTXFy/G9vvPI31OT7dOgqpp&#10;v/E21me/K/6NZl7W2z/E4OJXH4jYP91uxqt4nvGuJWtEjaW3tkFxdhRnfz+7i/EjcfQLj+KvUh7s&#10;OaRl8TsjAutcvfOC2gkt7y+nFy0ZA3KCqrGjA9DtVWYHpmu5hm+VI5JY2uAvzBT3xzgVyHg23N5P&#10;d6rM4uJ1LbVU87iMk47eg/GobK6lt9cjmmBSQyfOGGOvB/nWdKg8RzyvZoxxuJjhZQppXvuyTxU0&#10;moaPb3bj95BO0T4GOD/+ofnXLMSoyv3l5H1HIrufFEd/NaXNtBpy/Yz87zb1ycYYkDI7/wAq4ZW3&#10;KDXny0SZ7mETdJwk7nZeHLgyfaoFO6OWIsv5dfyNO8GzGPVryIn5ZoUkUe6Egn8mX8hWTot69itv&#10;OqhgUKH3wSP6Vc0u4+z6lYXXCj7SbeX2SVSB/wCRFiH41pQfLUSPl4/u6qpN6q6GfEDTZn1/S5re&#10;JpDdRPbnaMncp3r+hkP/AAGpfDOliGRSx82G8t9jM0iAHIyQF6nByK0/iFHIvh/7VE7Ry2k8cyuh&#10;IIBOxuR/suw/GuEt7mSxuormI/vYmDgt39QfY8/nW+ItGd+59Dh1KpScU9i1qGjy6fqTWSE3cmFZ&#10;fKXJOR6D3BrT01b7w/e6ZPPbNBEJmgkZiOYpdoHQ9RIqH1wW9a6LQPD62crX8pV7ufLExEhAGOcA&#10;d+3Wq3iK/sr7ztMurdip+XzjjMRIwHX3Gcipo05yqe4r2ObFYqMIKM3Zd/M0/FKtDpgvkUu+nyC6&#10;2qMkquRIB6koXx74rC028utUvrnW7Ga1vrfm3itWfBWNT94OMgMzDJBHQJyMc9J4fv5NS0mGS4VV&#10;ulzFcKvQSqSrge2QcexFcRp/gWzmmu7W0uZ9NurOb7PMImOHhOGXbzxmNgOOMg5BIzWmJjdKSFSl&#10;HW7tc19J0uDxPNPrlxbyWktwqx2rI3lzpGucMWU8liSRyRtC+9XJNYvfD8iwXcseqRY3K6lY7naO&#10;5ThXP+7tz2WtseVZ2wACxwxLwBwFUD/CvMNX1BtY1Ca5cYRjhFPZR0H9fxrmjVlT6m9Oj7aT6I9H&#10;t73TPEtjIiNDe27fLJDIvI9nRhkH2IzWdceGZ7Ft+lXG2PvZXTFo/wDgDcsn6j2HWuJ0jBvre38v&#10;LSyqqTRMY54s4GVcc4A52nIOOldPD4o1LS7pra8gbUokYqZoQEnwP4inCtxyduPYdq74YiEt9Dkr&#10;Q9hJRk99h39qC3uFt9QhfTrhuE87Hlyf7kg+U/ThvaqXjKTboM8Qk8p7nFsrY/56fIf0Y1oWd5da&#10;pfW9rbXUOr6Vktd/a0RJVQqQEZepbdtPKLwDkk1Z1DwfodrG13HplukyAbNq/KpyMEL90H3xmtKk&#10;rQcvIUfiR4l4q0Wy17W7iLVfCHjPToNYhjs9Qm0m5RrG9jKbPLuFhnLYCsULlFO3+LaK6KS1j1mG&#10;0eVXkICzIysyYbGdwIx3JNcr4L8GrefEq5vGvtH1p/7XmnkvbHxBeQ3cCbspFJAjGOUICqFGIXGO&#10;Ox9u8VXXg/wzDFca9/ZempMxSOS6VI9zYyQCcc14+FjHllKbslbfY7oykppU0230W/4HnFvpccF8&#10;10008suzyR5zBgq7gSBwD27k1oTMkcbSOwjRRuZz0AHJNM1vx14E06S3a21oRWcgLTXcGoCWOMZA&#10;A8qQsrE5H3VNdDHY6Xd2Nhq091Yy6FuSZLmG2aJ5842KVHBBJBzjngAc1101Co7U5J+jua1nUgua&#10;pFr1VjMvPgfofxE8I2ieIIbu2vm8yaK4s52gmt1kMbbCOVdSIYd0cishK4KkVseDrfULrW5Z7/VZ&#10;tX/s2M2K30kSQm4IY7nZEAUMTwdoAPlqQBnFauveKbnT/D6zeUtrqd6WW1hY7jGD/E49VXBIHGcD&#10;PeuO0vUr3SbWO0s55PLDDajfMSenfrnuO5ratNRSprqclKlKpeZq+KvETapcG3t3ZbSM4ypx5jev&#10;09KZ4b1bUIbxbe3RrpWGTH6DIBJP49ak1rw3Nb2a38Ue1WUNNbgYMbHrgc8Z7dqfoOnSWWnXWqSO&#10;1uyqUjPoP4mOcce54HWuKMW5Wex01FSVG6V2vvudT4ft7q104R3rM8wY8s244+tcX8QfK1PxZYWU&#10;6RzQ2lm1z5bqGG+R9ik59Aj4+prV0bxloOl2sgudbsTM77mEc/mH6ZHU/T9a5jUNUtda8aane2Mv&#10;2qzaytYxOFIHmK0+5BkdgUPsXNe7gMPKOI52nZJ2drHiVp3pa6P1JQAoAAwBwBS0UV9SeMFFFFAB&#10;RRRQAUUUUAFFFFABRRRQAUUUUAeq0UUV+an1AUUUUAFFFFABRRRQAUUUUAFFFFABRRRQAUUUUAFF&#10;FFABRRRQAUUUUAFFFFAAayPEnzWlrD3nvII8eo8xWb/x1T+Va9Y2tZbWPDifwm+cn8LafH6/yrWk&#10;rzQnsTeL187w/c2//P0Y7Y/SR1Q/oxrTrN8SfNHpyno17Fn8CT/MCtKt8U/eSJiFFFFcZYUUUUAF&#10;FFFABRRRQAVQbWLdoZnt2+1tC2144SCw5weKz/F2uHTLLyYWxdTAhf8AZXu3+HvXNeC9NkutW88M&#10;yRW4yWU4yey/j1P0qo2vqaeycqbnex6GrblDYIyM4PWlooqTMBXnXxY0C910afaWGoNpc+olrHz9&#10;zqGwyXHls0bK4WRbaSIlWDATHHOK9Frm/HkbN4bluIm8uazlivEk27tpjkVzxkZyoYYz0Jqoy5Wp&#10;dio6u3fQ5fQvA9z4B0LSftN6lw9vrH2hYbcSCC2jnUwmCLzHd/LBffy33skBRhR6WOmK+bPCfibx&#10;Zf32s+H73UtK1DW7fT1m1DS7vxNFcX0NzEWczRW0UJ2hz5P7sugQMOvBb6L0+9i1Kxt7uBt8FxGs&#10;sbeqsAQfyNdFde9fuT9heRZooorlAK8t+NfhRtQ06HVLPRbPWtTt5o5LOK8gSb7Pc5CC4iSQhDMI&#10;mkVQ5AL+VyACa9SqrqFnHqFnLbSlgki43KcMp7MD2IOCD2IFaU58kkyWro8a+F/i3WGtrzSvEviC&#10;x1vxpot1LcrZ27RfbP7NxGpFxHEAscpyXEeMjEYOeTXtkUyTxJJGweNwGVlOQQehFeA6r4g8Q+Df&#10;EVnb6Xoul6F4b0R4HuZ10uOOxaJ5SdTuJrouq2gSINIFxuY4Yl1bC+w+FL6Bo2s4Z47q1RVuLK4h&#10;cOk1rJzGysOCByvHYKf4q68RG6U0TF9DoKKKK4DQKzb7RNP1SSVri3jlkaPynz1wf5H0PWtKsuHQ&#10;YYNYk1FZJDLICCrHjnH+FNCspJpnD6raS+HLoW10zSxOcW04Uky/7BA/jHoOvUdwOg8N+F2SSPUN&#10;ST/SRzDbZyIM9z6vjv0GcD1PUyLux0ODkZHSn0+Y86ng4wnzN3XRdhDVNtNgOoC9K5mC49vr9cVc&#10;/ioz82KIylG9md0oxla6vYWiiipNAooooAKKKKACiiigAooooAKKKp6tp41TTp7UuU8xcBgeh7fU&#10;e1AHDa9BY/2xPJLfNMhbcFg/eSD1XJ+UD8fwq/pkdr9jTVdJtZUubNisqY3PcRHG9Sf4jgBhjoyg&#10;dznQ0vwPa2oVrs/apO64xGPw7/jXSRxrEqqgCqowFUYArVTcXdGtSUXHkTuVby2t/EWkr5c2YplW&#10;aC4hIJU8MjqfY4PvUOj6k92stvdBY9QtiFnjXgHOdrr/ALLAZH4jqDVWNv8AhG9Q2EY0m8k+X/p3&#10;mY9P9xyfwY/7XFvWtNmkaK+ssDUbcEJuOFmQkFomPYHHB7EA88g904qtDmW5yr3XY0aKqaZqcOqW&#10;wmi3KQxSSNxh43HVGHYirdeZtozUK57x3pdtq3hm8jvLSG/tY1Mk1pcRCWOeID97EyEEMHjLrgj+&#10;KuhpGUSKysMqwwRTi+VpgeS+C4/EN3LrulXfgqbwlosiTHTYrNbJrUkN8k7yxTtI00mA/wDq0C9C&#10;WI3N6lpt4uoada3SnKzRLIPxANeD2fwJ1vXvi/H4nbxOtrpOl3sEqWzebPepNCkSNDEzMI7eB44l&#10;JCqzOt1OGI3Ls9d0/UItAvL/AEy4WRbeKQ3EEwQsoikJbBI6bX3qPYLXoV480VJGcd7HSUVWsr+D&#10;UIzJbv5kYON+0gH6ZHNWa840Cis/VNVTTY1AXzZn+5HnGcdST2Ap2n6tBqA2qTHMBkxPw2PX3HuK&#10;rllbmsTcvUUUVJQVmahqz29wLW1tXvr0qH8tWCIqk4DO5+6Mg9ATwcA1pMwjUsxCqBkk8AVyM3iy&#10;y0fXrmVN99b3UaBmtgGMbpkY5IyCCOnQg+ta04xlL3thWk/hVzUm8Oza1GF1q48+EsGNnbApFkHI&#10;DN95sH3APp2rdaaOOREZ1V5M7FYgFscnA71gW+oal4ihSa1ZdL09+RIQJLh+ccD7qfjuPsKp+IPD&#10;9nZ6TdXaKzaggV0vpHLzqwIxhzyB1+Uccnjmu32sKfuxI5XJ2PF/29vDsbfs7eMdVify5StjFPHt&#10;ysq/boAp9mGevccdhjzaP9k34g6pN/wldl8atY03T4pGlt9PXSrkyW8MbkLDGnnBmVQNq7VwwwVG&#10;CK958aLpnxM8E6j4R8b2M2oaNe+X5s2nyeU7iORZF3AEFSGReVODzwOlcJqH7LHgxbq28U2tr4hW&#10;bT0t5I7278Q3AmWOJVWPy1RiBtRVwWI+6OD1r7HLc6o4TBexVTld5N+6pXTUVbV6bHBiMLVddTlG&#10;6sututzj/wBkGFNJ+HfjjSLS4Jbw34vmVTyrrGDFHu/HZIK+m9PvpJINQS73PaTDEsy8tHuTbuI9&#10;MDr2NfNfwy8EaX8H/jx4v8AaHHcW+ieJNAi1GH7TO0zCWOR0Yb25JJkL/wCRX0l4EuHlt3upk2fa&#10;bSGcqe33sj8DkfhX5/7SlUqS9i20m7X0e+mnTQ+xzyMnjliXtVhGXzaTl/5NzI6vT0MdlbozBysS&#10;gspyDgDkV4B8ZvD+nWGq3N5f6dfahDazrdxw6ahklaG5/dXCGMcyRkmRmQAnABUbgK930BDHotip&#10;JJ8lev0rivi5ps01va3FrP8AZJ5klsluAm7ynZS0b474KnjuSBXlZlT9ph5W3jr92552ElyVku+h&#10;z37PNxZ6bY3ui2Gj6potirNc20erOWluCzlppcvI8pJeQEmXDZPpXqxsm/txLsfc+ztEfY7wR/X8&#10;q+ZPg34d1T4d+PINU1zxBbyxancf2fZWf9oT3Jl3qGbdJMRvcMk0iqq/Kruu5wq7fqulltb2mHVn&#10;e2gYyLhVelrlaxsxZwlAxcs7SMxGMliSf51Zoor0ziCiiigAooooAKKKKACiiigABozUU1xFaqGm&#10;kWJScbnIAzUtFna5N1exheJGN5JY6cp/4+Zd0mO0a8mvHfihqA8WfFbT9Ii5stGj82bHQyHB2/gN&#10;g/769K9VfUobe61rXLpttpp8LRhuuFQFnP8An1rwHw7qUkGi694rvBtuL2WSVc89zgf99HH4CvLz&#10;Ws6VDkj8UtF6s+xyCg+ede2sVZestPwVzA8Ya1BeeLLmSZPOs7UfZwC4QccyMWPAAG7J7cGqFjY2&#10;vjLULfStN07w9rdrqhOmx+JfDt2DcCAEsYLghlkQAHny5X3c5RVJxg31rZatZy6ZqV1qEH9oQSgP&#10;pNo13dBiFZnWJUfcqqU3EqR84X7zLXffAdPEPiL4sL4veHSvFWkJanS11jR4PsLqWcEvdRSMxZkM&#10;RVVVsxmSXKL5hx40aK9pTpLaK8/v7H0mdVo4flpR1UI66q1+mj9T6r03T4NJ0+2s7WJbe2t41iij&#10;jUKqqowAAOAMDtVrNBpAM19Ztoj8s31Y6iiimBiaDfW+l+E/tl3NHbW1sJ5Z5pGCogWRy7MT0xgk&#10;n61lfDjxVpfi/Tb/AFLTLtbzzr2Uy7laOWPGAiSRuA6ME2DawB6HoQTyPxX8I/8ACVaQ1ta3Npd6&#10;Ql+t/c6XfEtp90wyJLa8CAusLkiTcAwWRQzrImUPm/hvVo/hf4yt/D2r3elahqVxJFPe3EmqTG+S&#10;2dZXR7ViNzWtpAio9xIcyiMlirAKfUsqsLJmXwvU+nf7PtvtK3AgjE68CQLg/wD16W6sbe9UCeJZ&#10;MHIJ6j8a4/wr4yfW4Ld9PlbUkksLbUnsL1Ps+oW0FwHMRkH3SW8t/lbaw2nOa6ay160vLj7KWa2v&#10;cZ+y3KmOQjuVB+8Pdcj3rj5alN/qN8tRWlqil4mkeGS1bcwgyVdVJAPTg/hXATQm2uJoScmN2TPr&#10;g16rf2cd9btFIobuvsccGvM9WjKX249ZEBOfUfKf5Vh0Z0YNuFdp7SX5Gv4XjtbyzvLe6cRCNhKk&#10;mcEbhgj/AMdH51Z1RdO03Rr1o7ozTBRKmFyAyMHX9VFYehx28mqRpczeREysC+QAD15J+ldhb6Zo&#10;uoQyLGwnjj4kbecYPqf8KI30kjnxdGXt3OEV6s1dZsRrmg3tohVftdu8at6FlOD+BINeb+HWsZo7&#10;aTUwzG4SN0hif7m4c78dMZHfIweK9A8Hyu3h20hkOZrXdZux6lomMZP47c/jXnE8baXrmoRRhVMF&#10;3I6ZUEYYlxwf96vRr25VJo6cLdtwT3O80WW9s7uS0vxHGjbRb7GyDgcqueeB/Ks/xRG813kWbIc7&#10;fOHPmcDFc7ceILm4hiW6ZpzHN5gmD7XC4wVGBx9a04vG9zCsEcVuiwRhVJkcySMo688DOKxo11Qk&#10;ppXMMVl8sRD2e39eZvaD5ul6s9pcDH2yFbmNv+migJIv1x5Z98t6Uutf8SrxNp2oj5YrpDZTnHUj&#10;Lxk/T95+dc/q3jXzrizuI7FwlnN57Pvy/lhSJMKB/cLHr2rrvEmljXtBubZGAkZRJDIP4ZFIZGH/&#10;AAICuhS9tB3M5UpUkovcwfGWvxtC9hbSbpGbbNj+FR2/E8fga4rc3XqPaljla4RJ2GDMvmYznGSR&#10;j6gg07aM5715rkotpo92lT5YLlZJa3dxYzpPbSeXKoIzjPWtW9t7jU9FtbuGOY20IaORXbdkg5Mn&#10;qRyevTFZy26+RvYlT1zWl4ejn1Wb+zpL+aC12F/LQ9fUA9utbSpzpqMaml1dHKq9LEOU6evI7PT8&#10;hmk3kV9c29tfuUKp5drexYSa3bthxzg9CDweAQQTXQah4je08MXs9+beG70/cLlpZRDDlFLiQueE&#10;RgA2T93Jz0rimX7LMQjf6uTCuwPZuDj+lP8Aixa+K9QmmXwhd2drfIlqbpbhVzPF++3pGzo6JJ8y&#10;EM6MuFKkDO5cZVGqUk3voTWpxU4yj1PGPhPpfgnxJqkkPh7U7y8ureeGUaTIYJ47VFhSDYlzAGjm&#10;jEUW0YdiSSzZYmvUNW8G6Jr3jLwdpuoW8YsvtM8otOkczJCWVSvQjgk8chcHg14zF4q+JcN4U1LW&#10;ZrK6juZkt7PUmVL24kUSlIoDDEYGcRNGeCAz4XcM7ayYdS8WeOPib4WsdQ8VNqHnXDvBY6dcL9ss&#10;phA0ibyYlwchST8wXLAnINeHXxW1JR5ryWnR6o8Snm1PD5hCLbjq43S2bVk+59NaNHYeOPFHxJ8P&#10;6zH9q0m0lt41hnkVo4VMAyYxgbMEE5HfnrW/4LOl2Xwi8Of2gIrnTYdMtcmaMOr4jTaQuDkk4wOu&#10;cVQ1L4Rz6zok9peeJtQt7i+jVdRurGG2he6IUD53EO4gAYHPTismxmsF03T9HhM8+iaVbx2llPI/&#10;zSFECeewAG7IGAcY6nHIx71CNSjJzqK2+ul3d6LTsj6TEThWhy0pX20V7aRs3rbVvUjmvG1TUvtl&#10;1H5W/bHHbpj9xCD8sYxxnHJx3z2ArvrHwzYWeoW92oaJmHyWznIVsZ49wM1h6BdWlukZ+zJcxwtv&#10;aYId6MeNx/Lp7Cui1aOHxFps0FnOpmR1+fJAQ+//AAEmnfmep5zrRk+SN1Y2uK8j1Z7nX9a1SLVp&#10;5Zo7G9eKOxDbYEUbWjYqPvkoyN8+cE8YroLTxbZ+HGvLSZ5tV1RZAskNiDIEwoCqzkhEbHJBYHBH&#10;HIrn7Vri4uL6+vEWK6vrgzvEjbhGNqoi57kIi5Pc5r6HK8POM5TnHS2j/wAjzcXNKPLGWpOqheAA&#10;B7UtFFfSHjBRRRQAUUUUAFFFFABRRRQAUUUUAFFFFABRRRQB6rRRRX5qfUBRRRQAUUUUAFFFFABR&#10;RRQAUUUUAFFFFABRRRQAUUUUAFFFFABRRRQAUUUUAFY3iL9x/Zl8eEs7xZHPorK8TH6ASZ/Ctmo5&#10;oY7qF4pUWSKRSrowyGB4INVGXLJMT1K2vWU19Yg2203MMiTxBzhWZSDtJ7ZGRntmk0vVoNWh3x7k&#10;kU7ZYZOHiYdVYdiPyPUZHNULW/bw2yWWou7WI4ttQkOQF7RynswHAY8MByd3XQ1DQ7LVts7Bo7jH&#10;7u7t32SqO2GHUexyD3Br0ZwjWScWZp8uhdpN1YrT6noq/wClxtqdoOtzbJiZB6vGPve5Tn/Z9NSz&#10;vINQt1ntpUnhbo6HIrgnTlDctNMnooorMoKKKQkKCScAdSaAGySLHGzuwVFGSzHAA9ayotauNRy2&#10;mWLXNv8Aw3U0giif3Tgsw98YPYmobaD/AISuUXU3Ojo2YICOLkj/AJaP6pnO1eh+8c/LjQ1LXItP&#10;kS3SKS7vZBlLW3xvK/3iSQFX3JHoMniu6nRVuaZm5djE1jSbq+kW4vdIjn2DB+w3ZMpXnjDKoPXP&#10;WtLw3FYx6VGbCQywliSz8PuzyGGAQw6YIBGMU+015/taWuoWjadPL/qWaRXjlP8AdDD+If3SBntn&#10;BwupaTNHctqGmFY7wj97C3EdyB0DejDs34HI6VOjGUb0x+0lblb0NOiqOm6rDqkJeNXSRDslglG2&#10;SJu6sPX9D1BI5q9XntNOzLCqup2Kapp11aScJcRNE30YEf1q1QehoDzPMPhr8LfD8cumeLolum1R&#10;0kufIkuCYbe4meaSchAB83mXN194nHmsBgYA63wHGLXw7HYjhdPmmskX0jikZIx/3wErwC40H+3P&#10;HH+ieLNL8G3sj3lrBcR6hKl9K7X8zxOsCNGkgCYVVlLqQeUwMV7v4IkYza9bu7Ttb37I0zAAyN5c&#10;e5iAAASckgDHNddb3oRk97FW1ml0Z1VFFFchIUUUUAeUfG34Up8RrGLT21eTRrPUZPs93IsAmRt8&#10;bxcoxA3MjlQ5ztdYTggFT2MHhGDwnoenw6HE4GlBvKgZtxkhYkvFn9V9CqjpkVv3tnDqFrNbXCCS&#10;CVSjqe4NVNBvpmE2n3hZr2zwGkP/AC2jP3JR9cEH0ZW7YJ9CjNTjySMpdx0et2U32UxzK4ulDxle&#10;4IyCa0K4jWdBbT/EMYt8RWuoSFkbOFim6svtuwWHvu9QD2cSMsaK7b2AALYxk+tZ4ijCnGLjK7e5&#10;z0alWc5RnGyWz7klFFFcZ2iMwVSTwAMmsHSfEEurapIkFvmwVcec3B3dj+Pp171v1Ws9PgsPMEEY&#10;jEjl2x3Jpq1hq1mWMZ5pGcIhZiFUDJJ4ApemBXFeL9Z/tC4fSrd/9Hjx9rZf4u4iz+re2B3NNK5y&#10;1qyow5n8jpdI12y12B5rObzUVtp3KVIPbIIB5HI9Qa0Oo4ryyx1yfTNXuYbBY3uHhQSPICUhwxIy&#10;ARkkHgZHrXZ+F/EEusNc2915aXcO1v3eQHQ9GAJPcEfh703E5cPjI1rRl8X4HQ0UUVB6YUUUUAFF&#10;MkmSGNnkZURRksxwBXP3Hjixiuo4ow80ZYB5l4VR6j1oHGMpbI6PNFV7u8gsbV7i4lWKBBlnY4AF&#10;cPqniK48SSfZbSKa3QgvFGzBWuVA547EddhOSDnGQQKSuYupCM1TlKzZ0GreMLTT2aKEfapxwVU/&#10;Kp9C3+GauaPriapb2zbGWWRCzKBwMHB5+tcDDoGoyTeSljIrBthLDCqfc9MfSu98P6Kui2YjMhlk&#10;Y7mJ6AkDIX24oVuqO2tThGKUXqatFFFSc5DdWsV7by288azQyKUeNxkMD1BrN028k0i5i02+kaWJ&#10;zts7xznzO4jc/wB8Dof4gM9c1oteQLdLbGVRcMu8R55x60l5ZwahayW9xGssMgwyt/ng+9b06jpv&#10;yJlG5T1LS5lujqOnbEvcASxNwlyo/hY9mHZu3Q5FYl/4+jVXhtIZBeJ8ssdwpQwt/dI7n6cHqCRW&#10;ra6hNoc0dnqMpltnOy3v37nskp7N6N0b2PVvibwjDr6ieN/suoxjCXCjIYf3HH8S/qOx6566lNVV&#10;zQ3CnKMZe+tDB8L61Pc6u32zUHAZfljcgLIx7egx6V3Em5lbbjdjjPTNeV2+k3J1iLS7+L7FPI2A&#10;5OY5F9Y26N9OCO4r1KGBbeFIkyERQoycnArgaa0ludNbkunBnmHxM0fxLdaCV0xo47+/lgWe2S7e&#10;0jvGjfIha4T5oBKvyF1BPyquDurh/gV4yFzfajpEXiS413V9O867tdPW0kW2awM5Z47a4m/fXSoZ&#10;4kWZsIwSLYuC7N9B31nFf2slvOu6KQbW9fqPQjrn2rzbTZPAvwRs77UNWSz0CeNjC99JvcyRMfMU&#10;RD5ikZOT5SYVWDYXue6jNVI8kjjlvc9Ls7uG/tYbm3kEsEyB0kXoykZBqVhlSM496868FfErSPEW&#10;uXtlodpq0+ntevDLNdWD2KWdx5QlZClz5cjhwwYeXG4yWJwOa9GriqQdOVmWtTDs/DSK0rXjC5Zu&#10;nXj3z61c03R4tNkldHeQvwPMwSq+mf8APatCuX8WeJm0/dZ23Fyy5aT+4D6ep/lSUmla+g6VLaEU&#10;WNQ8ZWen6l9lZWdF4klTkIfTHf3xWyt5BJGsizIUYbg24YINedeHLO1mvJpbyJpLeFM5Jwu7OQD6&#10;k+3vniujsdSGoagqLp1vhjlzsBIHc5qR150qM1Tb1N6SS11GKW186KXzEKsiuCcEYPH41ycfw+mb&#10;iW9RV6HYhJx+fWuqgksluWhh8pZ1HKooBq7S0KhUcb8jK9jZx6faxW8K4SNcDgDPucdzWf4o0641&#10;LR5Ybc4fO8r3bHOB+NbFIzLGpZiFUckk4Ap31uJNp3PLY9EuprUzywtHAGMfPDF8YUAHk/MQPzrq&#10;/Ft1FYeG300ANNcQGBF6ADbgsfYVowyLrGpJKnz2Vtyj9pJDxkeoUZ/E+1YHjHSZZNQSdIru5Zxz&#10;5S5VFHRRgdScnrVrokdDn7SSUzwX4sagNG+JHwW8ak7Ipbt9GuQo+8bqHain/ddSa948Oxvb6P4i&#10;csQI2ljiH91drSDH4yn8q+ff2hEB0P4XaerMVl8dWydOWjE83P8A6Ca+grEsuh+JFXkm5VB+MUQ/&#10;rXnYaPLWklt/wT6DMX7TAYOUt7SXyUm1+LZ2FjH9nsbeI9UjVfyAFc38ToI7jwXeRyj5WkgThip+&#10;aZFIBHIyCRxzzXWVw/xUvlt9M0+Fj8jXBnkHqkaM3/oRStMVJRo1JPon+R83RTlVil3PlPwItn4X&#10;+Ig0bS/h7aaS9tfCOK8+xztdRW7T3AaU3Tx7dp8uFwofG2cKCSMV9x+nFfK/wd1KTxBqmj2tp400&#10;/wAS6XJL9pazeAf2hAhYyBXcTtwhIU5TOBjJPNfVHpzXm5Vd05Pz/Q7cdZSivIrX14LFBI8cjxfx&#10;PGu7YPUjrj6VLBcx3MayROskbchlOQalrHmt1t9btBa/uXl3vOqHCuoHUr0zkrz1r3FqecrGxRRV&#10;HWJB/Y98ynI8iTBB/wBk0lqIvUVV0uZrjTbSRzudolLH1OBzVqgAooooAKKKKAIbi1hvIwk0ayID&#10;kBvWq+sX/wDZul3E4IDIny5/vHgfrV6sHWmF/q9hp45RW+0yj2X7oP4/0qk27J7BGK5r2PNvjZqD&#10;6H8P9N0CLJvtWmVCv8RAIZv/AB4qPxrzfx60Gm6bo2gh9kIw87KM4jQcnH/fR/Cun8Vah/wmHxhu&#10;HB32WiQ+SnOV8znJ+u4n/vgelec6t9o8W+KrhoI5JY5Z1tY2VSVVVI74OMnBz7mvlsZUVbGJN+7B&#10;Xfr0P1vJsMsPRpqelk5v1e33KzMJfEWh6TDqcuuza34I1vTZJWs9YuEEK3KOiPIsMpSW3lVgkf7s&#10;72YoCEDKMfVfwV8Ir4Q8B20ZeaW6vpHvria4bMkkkhzubCoB8oXgKoGAMDFfO2n+Fdb1r4j+HtKg&#10;0DXPDf2q+MusCC9ju9HubcJI7uu8nZIXC4KRxSEsScqCR9jIqrGFUcDgAV05bDncqz3fzPh82xUq&#10;rtLWTd27W06D6KKK94+cCszxFqX9l6RcSqf3pGyP/ePA/Lr+FadcV8QLw74Ygw8mEGSXn7pPAz7Y&#10;z+dBUOXmSk7I5SPMbK6syuvR1OD+dQalZwaloeo6Tcxq+nX9tLaXMGCElhkUrIjKCAQwJzja3owq&#10;aGSNmSQbJ4+u0k7W4x1BBqVkimmRI2+zqw5M7/KD/vAfzH404Sknoz2KkYS0cTgfH3hXUND0VLLw&#10;9oV14w1C71F9Qv7fVtZbZK5tfKhE8sjCXy4/kYKPMK+We5Bos/iFrmgeNtC8J3Yl1rwfpNiy6jqm&#10;r2Usoube3s/Nl1JLzBjLtM0cYjDlgQ+5V4Ze/vLeeNi9yjbpCWMjYIck8kMOD+FR28dqxkgusi0l&#10;RxKij7+VPynsQTgEMCp7g12wxF3aSPPnhfd5oO5b8H+Pn1SNw8N34YvYRZeZpGvSpNGTdA+SscyM&#10;zKxIK7WzggfIMg1Z8STJJcIZEW1mUeY5Mokj2ux2EMudoJD43hckEDODXLeJPD9r4m026tXuLnT/&#10;ALZq0GrX93YybLq6MSLGUDuSq7o40T5fL2gZTDYrg/Gtvqdktw0Dz6d4TtHmupP7A3iW1s0jeJIY&#10;4gBJH5VjBcMflC+few7CxQk68lOptuclp0nzWsz3LT/DdodMk1O4uDdRRI0hhg+XoM8tn0+lc20a&#10;uCGGR6NzUXwV8WS/FrT/ABHcppo8NTafe/YXksJ0ntbljCkjKVVmjYp5gUtGxzjhhyo1dU8L6zor&#10;Am2+32o+9cWQyyj1aM/N/wB87vpXLOjOK93Y7MPWu37V6nT+B9SSGz1JriUoiulw0kpGPmQKx+m5&#10;GrB8dW5s/GDsE+S8t1m3erKdjfkBH+dLpVq0002mwXlrdHUdOnheNWOYyrKV3cZXiWTnHBx1q342&#10;s7z+ydEvL8xi+jkaKXyfur5i5wCevzIvPeuprmo2OeElCvdbHO/Z5Zo8rGxU8hjwDg44J68+lDR7&#10;JTEpZyuBgrzn04zn60378YBJx1AzwM+laVjNfwWN7fwStGuUR9oIyCcbgfUYx+JrzY2tynpylVjO&#10;+nL/AFYhWG60yS3upbaSNRINvmrt345K4POCM9q7bwFqSX+giFQVayka1KE5KqMFPr8hSvPpme4Z&#10;nlkZ5GOSxYk/nWz4FvDZeJ/IAVUvYCrYzy8fKnknnBf9K6cPNRnyrqY4mm5Q53uiLxPY/wBl61PA&#10;B+5ZjND7K5LFfwfzD9GA7Vl13HjrSft82jshCSNcG2LkZAVkZh/48ij6Ma4q4ha1uJYXKl42KMUO&#10;VJHoazxMeWd0XhKinT5Huix58cyEP8vejSbgWuqWkhkMK+ZtaTPRSCD+hqpVjT9Nk1SZYUuLeOUt&#10;xHIWDH6cYP59qqdaddx5rXXUypYSng4z5G7S6bpegWuf7UiC3ADfaOLhskZ3fe9eT/OujZ/O1zWJ&#10;OuJ1iB/3Y0/qTWza+GNOsZTdSx+bKFDFn5VSByQvvjNc5o063lvc3SHclxd3EitjGV81gp/75C15&#10;2K0p+rI9p7VrTZHiOofDuG4+I+u6ld/DXUdf1G3vk1K31S012K2QR4Xy3KNMoBDRN2zhQTV/wn8N&#10;pNB+I3h3xPpXwn1PRPs9xNcXmoTa5BdExPbTR7UiEzZJaRTwP4cdzj1ZNZgsZtehdHlluCsA2nG1&#10;REpGfbdI/wCRre8CzXMtjKJZlkgU7Y1Jyy+v0H1rOjg4RjGfVNPZeu9jwXlNNS9td732W++9rjtc&#10;bU/FWnvaWdtNp1u4/fSXeEeRf+eagEkZ7se2QOuRxVxazafMYZ4mikXqrDge+e4+leu1k6hp82rG&#10;4tpNsNr+7aOReWYg5IPtwPzr0pzdR3Z7FGo6SdkVPDmj2MdrbzwqxmC/MWfncepIB4+nvXP/ABF1&#10;UNqWn6JazzxvITPeR2oZMRFXCF5F+6CykAZBOPQGt7wxZiO4upVl3iN2gxgjJB5Ncj4iZW+IWsiI&#10;hkWysxIV7S5nJU++wxH6MPWvUy6Ptq65/so8upKUacptWb3/AMyta2sNjbpBbxJDCnCxxqAB+FS0&#10;UV9ieMFFFFABRRRQAUUUUAFFFFABRRRQAUUUUAFFFFABRRRQB6rRRRX5qfUBRRRQAUUUUAFFFFAB&#10;RRRQAUUUUAFFFFABRRRQAUUUUAFFFFABRRRQAUUUUAFFFFACMoZSCMg9Qaw4tHFo8smi3a2Z3Hfa&#10;/wCsty3f5M/If90j1INbFyJWt5BAVWYqQjN0B7E1z3hXQbjTri4uLolZD8gAbO7uWPr/APrrSMnH&#10;VMOVNO5p2fiA+fHaajD/AGdeudqbm3RTH/pm/Gf90gN7d6bqOiyRXD6hpe2G9I/exNxFcgdn9G9H&#10;HI75HFXr2xg1C1ktrmJZoZBhlbof/r+9Zlvfz6DKttqErTWTsFgv26qTwElPrno/Q5APPLdtOsqi&#10;5ZmTjbVFzS9Uj1SNigeKaM7JreUYkib0Yf1HB6gkVerP1fRzcSrd2brbalGu1JiCVkXrskA+8ufx&#10;GSR3yzTtYW7ke1niNpqEa7pLWQ5OOm5T/Emf4h+ODxXNVouGq2KUrmnWJqRbXL5tKibFrGAb6Qdc&#10;HkQj3Ycn0X/eBFnWNSbT4UjgQSX9w3lW0P8AefHU+iqOSfQeuBUtjZ2/h3SSHlxHGGmnuJOC7H5n&#10;dvcnJ/SroU7vmewpPoGsal/ZFmghiWW6lYQ21vnAd8cD2UAEk9gDTdJ0sadCxd/tF3Md9xcMMGR/&#10;6AdAOwAFVtIt5b26bV7uNo5pF2W8L9YISQcH0ZiAzfRR/DWxSr1eZ8q2HFFa+sYNStZLa5iWWGQY&#10;ZW/n7H3HSs23v59DmS01GRprRyFgv2HOc4CS+jdMNwD04PXbqOe3juoXhmRZYpFKujjIYHqCKzp1&#10;HTemw2rlLVtFa5lW9s3FtqUa7VkIJWRf7kgH3l/UdR3BTS9WXUPMhkjNrfQgedau2SmejA/xKcHD&#10;Dr7HIFRbiXwt8tw7z6P/AA3Dtue19nJ5Kf7XUd+ORo6ppEeqCKVJGt7yHJguowCyZ6j/AGlPGVPB&#10;wO4BHbKMa0eaO5mrx0ZcqG8uls7Sad+EhRpG+gGTVDTdUeSY2V7GLfUEXcUXOyVRxvjPce3UZGex&#10;MPjWQR+E9XJ4BtJF/NSP615zi4tpm0feaR4J4d8RaR401+z8FajrHiCNbe4t7I2aHTntGu1tZZSd&#10;uwzqN9tMxD5BOMjY2K9U+Begx+Hfh3Y2UUk00ETukM05JeWJTsjdiepKKpzXI+HNJ1TQ/FN54mvb&#10;TSbi4t7XVDqdxDa2e6yKSj7MkU0a+cS8Qyyyk56naflO94fuJfAlvb2ECF0itLa3ljmlchXSJSzA&#10;EnBPmDOB/DXTiPdUIo1pp1FLu2epUU2ORZI1dDlWGQfUGnVyGQUUUUAFZGvQy2/l6najNzZhmaP/&#10;AJ7RHl4/rwCD2IHYmtej6jIqoycXdCKmpWsevaO8ccm0TIHhmH8LcMj/AIHB/Co9D1FtW0m1u2Ty&#10;pJEHmR/885Bw6fgwI/CoPCbGDT5dPc5bT53th/1zGGi/8hsn4g0mkqLXUdWs+gWf7Qq/7Mg3E/i4&#10;f9a7q65oKSM472NeiiivPNQooqlq2qQaRYy3c5OxeiqMsxPAUDuSeKCJSUU5PZGd4q15tJtVhtip&#10;1C4yIgwyEA+85HoP1JArz2+umsI4rS0HnX02dm89Ofmkc+mTn3JqXU9VkhMuoXa+bf3LBEhjOT32&#10;RKfQZPPux703StOa18y4uGEt9Pgyv2Hoi+ij/wCvWtrI+WxFeWIqWjp+i/zZLp9jFpdqUDZOTJLM&#10;55dj1ZjXTeD9HknuRrEweFNjR20f3SyNgl29jgYB9M+mKHh/Q/8AhIrjzpR/xK4W/C4cHp/uAjn1&#10;PHQHPf8AHQUmz0MHh07Ta0W3+Y6imSyCGNnbO1Rk7QSfyFEM0dxEksTrJGwyrKcgisz3B9VNTuns&#10;7GWaJBI6jOD/ADq31prIGVlIBBGORkVcWlJNq6Mppyi1F2ZwF7qN1qzbJXaRW4ESjj8hXP38ctjN&#10;9neFzcH7sWMMw9fp79PetK2vtVs5LyyLRWTwylGmjUNMwwCMEjCqc56EnPamw28cLOVyXkO55HJZ&#10;3PqzHkmu/FVqda0YRskeDhsRXwjnyy5nLdvZW7XE3Xd9HbHUZhMbdQIol+5HxjP+02P4j+GMmlmV&#10;mVXjfypo2Ekcn91hyD9PX2JommWHYDlndtqRqMs7eigck1vaR4NkvCs2rqBF/BYggj6yH+L/AHRx&#10;65rh8zOMZ15NR1b3f/BN/wAO6uNd0e2vNnlmRfmHUbgcHae65HB7jFalN2hQABgDoKd0rM+jgnGK&#10;Td2FFFRz3EdrC8sriONRlmboKDQRreJplmMamVQQrlRuAPUA1LWNp+pPBMlvf3Mcs9wS8BiU7Snb&#10;npWzTegNNEVxDFcW8kUyLLC6lXRxlSO4Irh7Xxn/AGHeG3RJ77RlO1HY7poR7Z5dB7/Nj16V3tch&#10;rng17nUBNZlIo5j+93dEP94Dvn09auE5Q+E0pxhJ2mdFb3el+KNPby2t9RtW+V0YBwD6Mp6H2PNU&#10;30m/0lN2mXDXMS8/YbyQtx6JKfmB9N24duB0gt/Bun2jCWDzoLvaF+1RSFZDj1xwRz0II9qtWd9d&#10;2N8thqTLL52fs14oC+bgZKOvQOACeOGAPTGK741IVvdkjnlHlehzd18QJ52ljtbT7M0bGN1uuZEY&#10;dio4B/E9Qa5+7XVfHUV1ZxI13BcwTafdXHkRtEIZVKuCHwrlD8wXnkEHgmu81zwTZ6/qEV3LJLbs&#10;F2TeQQvnqOiseoxzyOcHGavahqWm+E9KjaUpaW0eIooY0yTxwiIOScDoPQ0oUeSXNfQ2lUg4cqjq&#10;eO+F2X4ePpXhLXdT8P8AhOwvUK6Ro7XjXGq/aBKCt3NM3E8krkl+AAxxvkLE17HouoPf2IMyLHdx&#10;MYriNTkLIvXHseCPYivGf2hfD/h610lPiFc2Z1i3jewkljlu/s9mqxSO0N1JIsbyBUE0ikLhWEpD&#10;4Ull6j4a+LNT8ReF9I8Waxp8ulSal+4vI5rOS08xdxWC58iRmeHcMAqzNgOBuYKGNV6fPG63Rzxd&#10;j02sXWND/ti8g84KbZQcspxID7H06cVtUV5Zpro07HGaxpL2M1pa2VtJJbtwAvPOfmLH16df6V0e&#10;m6PBprM0e5nYYLMe1aFFBn7KDlz217laHT4IbqS4RMSv1bNWOaWkZdykZxkYyKDSyjshr7ypCEBs&#10;cEjIrP8A7FjmkEl5I14w6JJxGv0Qcficmp9Ns3sbcxvO053ZBbt7VznijWp2kNtaOBFjDyI3zE+n&#10;sPpTiSqiSXO7XOpiuIZsrFIj7TtIUg4I7Vna1r9vpmn3MiSxyXMa4jhDAszk7UGPdiBXB6lawWcN&#10;qI/ME8i5Ztw2svIPA5HPHuK5XxJ4s07wL4a1fxhqmP7N0eJzCoIBlm+7tXtksRGPdj6VNWUaceY9&#10;GhhXiXGNLVyaSS3dz5b/AGqPH+q+HfjRpemy+ILmy8L+FLKz1ImwtLaea2vCxQSASD5mJkiyGJAD&#10;lgDim+Bf2mfEvirxZ4Xi8PfEPXL6yn8VaVZ6zperaNp8aS21xOse9Jo03A5TaRgcMpBzmuk+D2kf&#10;E3wP8UNR8a6n4N1fxZf+K9EW/eCxuIIgkwn8wWzCYkpHs8hTxlTgA8V6P40uPiP8W9S8Ci4+E2te&#10;FPsPi3S767ikv7Oe0itbedZHuCybXL/My7RkbUz1NfpGULDUsFzVaUJSmr814aabWabv38yeIa1s&#10;TDA4eTcaC5brZu95O+1r6LyPrivI/jbdajN51po00cWsLpsxsjIVx5752fe4P+rJ54454r1aG6Wa&#10;aaIKwaIgEsMA59K+dviRY6lN8WJPFNjpFt4hSzibTooJJliuLXAXfJAzjblm3o4LLkKvJ5Ffkmaz&#10;UMPK3Wy1+/8AQrALnqproRfs96L4sh+JWvjxJPNeWlijfYLy6trZJJVZ2H3oQuRsMWcqPmDY6V9J&#10;t0rxz9nbw9faVH4qvb6A2AvtQElvpxuTcfZI9gJXeeAWcvIVXKqZMAmvY+9Xl8FDDxffXTYnFy5q&#10;z8hRWXYsbrWL6fqkO22TnuBub9WA/Cr9xMtvbyzOcJGpdj7AZqnoMLQ6XAXGJJAZX/3mO4/z/SvS&#10;WxyrZs0a5SbFva+Imj+S23CNE7BsfMR9Sw/KuqZgoySAPeqVxotndRqk1uroshl28gbickn1/GnF&#10;2CLtuO0YbdJsgf8Anin/AKCKuUABQABgUVIgooooAKKKKAEPqa4rUPECaLoXiDxPIA2xWWBW6EKM&#10;KP8AgTEZrofE14bPSZQnM0xEMY9Wbj+WfyryT46XTR6f4f8ABtm2HvJFkuGXqEU9fxYlv+Ae9KpN&#10;Uqbmz08tw31rEwpPZvX0Wr/A4DSbiTw74BvtWldn1HUHaTzG+8zuSAT+rfia4ez+G9v46kW7ksNJ&#10;vZ9HjIhj1qzS6tZi/wAzxyKynaCVH7xMOuB94ZU9d8TtQihuLHSYQFgtI/OdO3TCL+X6NVn5vCvw&#10;1AUE6hqB/wCBFn/wUfn9a+IjKXsudfHUlp6H6zUpRqYS0lrVenkun3L8zZ/Y7+G9loGlXOtnRLDS&#10;9RkTyZmt7OKJzO7GS4AdF+aIO22MBiojVQMYwPpbIyB3rmPhv4ZXwn4L0rTD/ro4g8xHeRvmf8Mk&#10;gewFdPmvsqNP2cEup+P46pGpiJcnwrRei0X3hWLfX0/9vW1rA+1cZkGMjHU/oK2utUV0+K3vp75n&#10;Jd1wd2MKB6fkK76MoQbclfTT1PJrQnNRUHbVX9DA17xBdaJ4gO11uLdoRm3J2hTnrn14/WuQ1K6s&#10;9Z8TRiaJtkkZmijuMEGbOGwf4sKF255G56m1G+bUr+4ujnEj5UHsvRR+WKjuNJsbzRXkuXSS481d&#10;lu6BgVHQnPfqc/SudO7se7GnGEU3uyDUNBSPNxpqpbXQ5KqNscv+yw9f9ocj3HFV7TUorpzFzDcq&#10;MvbycSL+Hce44qaDVTpeIrvzZLbHy3O3fs/2XxyQOzY6demTemtbHWrVGdIbuA/MjcOv+8rDofcU&#10;3FS1i9TdSdPSS0Kyu6KVR2VTyVB+U/UdDV+1tbPU95klh01lBJ67TgZyFJ9c8A9ulZc2gzwoTZXr&#10;r6R3OZU+mc7h9cn6Gq0l5NZqft1o8KjrLF+9j+uQMgfUCp96G4pQhU1g7M07izNvs2yRXCP91oG3&#10;Z/DqPxFU5baK4X5hnByD3U+o9DUljcQyNHcQXShMF45ojuBIHABHqcfrUnmM0xkkPmSMxdi38RPU&#10;0/d0cXa4Pms01exJpPiS+8KeTbWnlzQXFwAtvJGAcscu28YJONzFm3Ekc5zXoMfizTvJMlzMtkF+&#10;8bghVH/AuleZ2KjUNcmmRdsFqvlLznMjAFvyXb/30fSnazI9xqdlbIzIkZ+1OVOD8pxGOP8Aa+b6&#10;oK6Y1pxi23c5ZYeFRpJcrPSdUtdSvr60NhLDHp00ZW5mjcCUgkFWQ4PbPOe/HOCLmo6HaX2gyaaw&#10;MNt5YVGVjmMryrgnupAOT3HNea6fqFxpMhazma2DEsyRYCEnqdhG3JPXABPr3roQL7WLEXV1pjQ3&#10;E0W1b7TZjuK9i8RZeCOi7nAzXXCtCa3OCpQnT3MW68P6pZhVbTbuWQEiRoVRoz/tJhicHnhgCPSu&#10;pae3XRH06Gx1MqY2Rd9nJkE5PUgDqaYL37Np9tBBcazbrBCIlP2LzfMwOCWWNufcU/S/FVto+j2s&#10;eq3V5NcqNr3Emm3CBzyQMmPnA4z3xmo9jTezB1qkkk+hzB8N6qzKItMvZVPViIYgP++pc/pW54P8&#10;IX9nqi6jqYihaJCsNvFJ5hy3BZjgAccADPU81tWvjOz1Df8AY7a9utn3tluVxn/exT5NV1O5XZZ6&#10;W0DNx519IqonvtQlmPtxn1HWnGFKm7hKrVkmpPcbrn+naxpNkh/1TteTEdlVGRR9S7gj/cNc5q3g&#10;ie1zJYv9pj6mNuHH0PQ/pXWabpY09ZZHle5u5iDNcSdXI6ADoqjso4GT3JJsNeRrfJanIkdDIvpg&#10;EA/zrjqz9pK/QqlOVLWJ5PIjRSNG6ski9VYYI/CkIDdRmvUtS0a01ZALiEMw4WQcMv0NcTrHhWbT&#10;bgJBJ9pVhuVTxJ9PRvw59q5uXsenDFQlpPQrWvii7sLG4gkm822W2k2q/VcKcYPU84GPftitHRbE&#10;6bpFlaE7mhhSNm9WAGT+Jya55bH7Vd2dr8wkkbzp1bgJEhBx9S20fQt6Vv61fNp+l3E6FRMF2xlu&#10;m8nC59skVx4huTjTW5yKUakpSht/VzmVmE9xdygcyXMhDc8qp2j2x8tX7Wy1BIRfW0UyxhiBNCee&#10;OvA5x+lQwwG6mt7S1BKhUt4N3XaoCgn8BuP1Nd/b6jb6ddW+lQxtIqKELg9D9P516UKcqmkVey/I&#10;utiI4anFSe/6mHpPje5EiRXMJug3HmQjD+mSOh/Su4qhZ6HZ6fdS3FvCI5JBtbb0654HarF5eQad&#10;ay3N1NHb28Sl5JZWCqqgZJJPQAA1OstEctSUZO8VYmGB0GK8fsbdrG+1i1kk+0Sw38ge5I5mLBX3&#10;H3AYKf8Ad4wMCrnjXxg3iPS1t9NtdSgRZVlEzb7dZwM/ITGfNTOQc7OoGRWfokMi2rXEwuBc3TCa&#10;YXUgdw21VwSPZR9ep5Jr6zLcLUoqU56X6HkYqpGSsjQooor3DywooooAKKKKACiiigAooooAKKKK&#10;ACiiigAooooAKKKKAPVaKKK/NT6gKKKKACiiigAooooAKKKKACiiigAooooAKKKKACiiigAooooA&#10;KKKKACiiigArH8Qw6nPDElgwXLfOQ21vbB9PXvWxRTTsC0dzOvLO8udLWBLsRXWF3TKuMkdcDtV6&#10;NSiKpYuQMbm6n3p9FFwCo5oY7qF4pUWSJ1KsjjIYHqCKkopAYKzXHhhSJDJdaOORJkvLaj37ug9e&#10;q+46ad3p9nrkMMjHzAvzw3EMhVlyOqup6EenBq1WLcaHDZb7iyvbjSBks/kMphPrmNwVH1UAn1ru&#10;p1vsvUykktS9p+h2+mzPODLcXLDabi5kLvt67QT0HsMCs6aYeJrtI4SzaTbybppB925kU8Ip7oDy&#10;xHBKgc/MKrWNuPECkXmqXF7ChwbUKsCt7uF5Ye2ceorpI41hjVEUIigKqqMAAdABV1qjheCVmRTc&#10;aiUou6H0UUV5x0BRRRQAFQwIIyDwawPJm8LMz2yPNo/8drGpZ7X1aMDlk/2ByP4f7tb9FXCbpu6E&#10;1cpXllaeILGOQSb1OJILm3f5kOOHRh/+o9DkVy/ii+n/ALIk0u/Ae6a5s4hLF8qzxyXMcZcD+EjJ&#10;3Dt64NaP2i30TxRBa277Y71Wea2B+SNs/LIB/DuOVIHU844JrU1rw7ba1Pps8+5ZbG4W4jKnrj+F&#10;vUZwfqqntXoNRrxutyY+5JNnk9r8F9N+FvhrXLqG/mvYzpX9jwx/Y4YmFuz/APLUxIpuJPmxvfnr&#10;xl3LX5Jz4k1u4ktFZhcykReajR5wMZIYZHC9x2rsPilceT4TZcbmluraMLjOczJ/QE/hXN6HqNrY&#10;3puLqFzJjEckP8JII5XIB69q569nU1fQ78PeNJyirvX9D0TT41t7G3iRg6xxqgZTkHAxVjqKgsbX&#10;7HZxQZ3eWu3PrViuaVuZ22OCN2ry3CiiipLCiiigDJt2Fn4qniPAvbYTL7tGdr/jh4/8ik1JTY+J&#10;LC8HEV1G1lN/vDLxH8P3g/4GKTxIv2e2g1EcNp8wuCf+meCsg+mxmP1A9Kua9ZSalpM0duyrcjEt&#10;uzfdEikMmfbIGfYmvSp/vKXKZPR3LlFUNP1eC+0+0us+SLhQRHIcMrd1PuDkH3FT3l5Bp1tJcXMq&#10;xQxjLOx4Fefytbj5oq7b2JJZEhjaSRlSNRlmY4AHqTXm3iTxHHqUzXsrsum25/0ZMcyN08zHcnov&#10;tz3p+veIH1eN5rvNppcXzi3Y8v6NJ/RPzycYw7G3l1a5TULtGjiXm1tm/h/22/2j29KtK2rPn8Xi&#10;3VapUtv6/Al02zmuLj+0L5dtww2xQnpAh7f7x7n8K2NN0uTX75rWNmjtYiDdTL1GefLU/wB4jr6A&#10;+pFR29vPqd8ljaELMw3PIRkQp/eI9fQdz7A13Og6DFoMEkUMskoZt2ZDk/8A6/U96TfUeEwynvst&#10;/Nl+3gjtYY4YUWOKNQqIowFA4AFS4oorM+i20RUh1KCa8ktVY+anXjiq82klXMtlO1nKxyygbo29&#10;cqe/uMGsu3bzPFTNAmFDEP8Algn866ZTlaabMKNSU+a/R2M3+0rq1/4+7J2X/nra/vF+u37w/I1Y&#10;tdUs77aIbiORmGQobDfl1FN1TUf7OtfMEMk7k7UjjUksf6V5xq2pNqmpPdhWgPAUbjlce/rVaWuz&#10;vp0nV20Ok8b6aIWTV4hgxgRXXoY88Of90nr6FvSsG3hudSuGttPhFxOo+dmOI4vTc3r7Dn8Oa6Hw&#10;vrdxrTGzudskccR3vs3eaDxhuw4/Ouk0+xt9NtktrSFIIEGBHGMAU7nj1sFeq3ey6nA+B1ms9cdL&#10;iJrm6kUrJIyjMGDyB/dXPGO/HWvR6gjs7eG4knSFFnk4eQL8zfU1PUN3O9RhBJU1ZBRRVHVtYg0e&#10;2M0xyTwka/ec+gpFJNuyLbN5aliCcdlGTXPahI+uX0untbstuv3nPDK3Zv8A63esbTfEmp32vIyL&#10;50cnym3X7qLnrnsfc/4V0EPiaC41oWUMbOpyPOUfxD29Pet6clFN2vp9xNahU5o2la2r/wAi/a6P&#10;bW9tbQ+X5otzujaTkg+tXqKKwKCiiqGqatDpcKlg0k8h2w28eDJK3ZVH9egHJ4ppNuyAnvL6DT7W&#10;S4uZVghjGWdzwP8A6/tWXDZ3XiC4gubyNrSwhdZoLVhiV3Byryf3QOoTr/e9BNY6LLPcx3+qss90&#10;vMMCEmG3/wB3+83+2Rn0wM5o+KPG0ekSNZWKrd6ljlc/u4B6yEd/Rep9hzXoU6SprnmZ6yfLEueK&#10;PEyeH4ECIJ72c4ht92M46sx7KO5+gHJrhpNJ1bW9upTiS/mZjEDgKqAnpGv8KdAep45J7b+lQWcN&#10;lLqt7c/aoLoATPdR5dpM4x7AHOAOAK29H1yLUGMCx+UUHyhTlcA44rOtUv7qeg6dX2bTkrO7Wpj+&#10;EZhot03h27kjeTH2m3UcquTuaLPqp+Yezcfdrrrq1ivrWa3nRZIZkMciMMhlIwQfwrm/F+kwTQpe&#10;pmG+hZfJuEP3GByGI/ix6dwSKs6T4utLqzRr2WLTrxR+9hmfaM+qk/eU9iP55Fb0aqkuV7oylJOb&#10;it9x2k3VzDb3VhIPPv7HCgu3+ujP+rkz7gEH/aVqv6beNfWokeIwvkqVPtVDS5DqWsXupxpttWij&#10;toHYEGUKXZnA/u5fA9cE9CDW1XBVspvlNEndO4VDb3K3Xm7QR5bmM59RTL7UIdPiDSk5bhI1GWc+&#10;ijuai0m3lht3acBZ5nMrqDkKT0X8AAPwrPpc06XL1FFFICOYSGMiMqj9mZdwH4ZH865CWxFxpNnd&#10;xxKrTSAHYCowzYXgsfbv3rq76b7PY3Eo+9HGzj8ATWTCv+i6HaEDOxZGUjPCIP8A2YrVJXWpnOlG&#10;qrSRzPjbRbiG8RreaPzLx1ghTaQY1C/M3uFAz7kgd68I8ax2/wAW/jFpngSD/kTPBSx6nrj5yks+&#10;CYIG9QBl26g/MDgrXpfxk+KUXgPwhrHi6XFzMq/YtHsxz58jHCAAcku/zHH8CD0Ocv8AZ7+Fc3g/&#10;wvb2GqP5+tahK2t+IrtyC0s8h3eUT0xkYOOCEY4+evNqv29RU1stz7PLX/Z2DlmM/i1hT9WtZf8A&#10;bqenm01sexeEdNkigl1G4jMVxeYKxt1iiH3FPvyWPu2O1dFWaviCxZsGUohO1ZnQiNz7N0NaKsHU&#10;MpDKehHSvR5eVWsfIu7d2QXs0lvbtJFF5zLzt3Y4rxm1mN1Ebhhhrh3nI93Ysf516X461htK0CdI&#10;GxeXX+jweoLDl/8AgK5b8AO9eZy/6JZkRLyi7Y19T0Ufnivks+qc3s8PHdu/6I9vK4cvPWe1rHon&#10;w1t9nhs3B63VxLL/AMBDbFP4qin8a6r+KqWh6auj6PY2K9LaBIvrtUDNXq+ppwVOmoLZK33HiSk5&#10;ycn1MvxBme1htFODdSrEcHnb95v/AB0GtRQBwBgVllvtXiAKOUtYcnn+Nzx/46v61qVo9kgeyRma&#10;gxn1OxtFJ2qTcSYP8K8KPxYj8q06o2lu6395cyDG8rHH67FH/wAUW/Sr1DEFFFFIAooooAKKKbNI&#10;sMbyOcKoLE+woAw7xRqXia3g6xWaec/++fuj+RrwyTUF8WfE3XddLZsNP/0S3Y9PlGC304Y/RxXp&#10;PirxCfC/w91rXWfy7u8LLDk4O5jtTH0yT9BntXi90reFvhrHDgre6gdpXHzZfkj/AL5GK8bNqj9n&#10;GhDeTt/mfc8P4VuMqq3k1BfnJ/kjmYVfxl4uGd229uNx9VhX/wCsPzHvXpNjpi+M/ito+kKAbHS0&#10;+13GOnGCq/nsH0J9K5X4Z2cdqupazOQILdDCknbCjc7D8h+deqfs76PJLp+reJblMS6pcMIievlq&#10;Tk/99Fh/wGuHDU1WxaS+GCt8z6jOsUsPTnKGnIuWPq9PwX5HsSjAApaKK+nPx4o32oS2t1ZxR2zT&#10;id9rMMgIPU8f5xVDxhqH2HR5EU4luD5S/Q/eP5Z/MVu159411AXWrCBTlLddp/3jyf0xRfqbUY88&#10;0jChhe4mjhiGZJGCL9ScVZ1SOW3vDbSxrGbf5RgDOMDGSOpx/OtHwjbo19LeTHbb2cZkZv8AaIP8&#10;hk/lWPcXT3tzLcSDDysXI9M9vwpfDH1PTvzVbdES6bZnUNQt7Uf8tHwfZepP5A1W1i3tr7V7u7tk&#10;NozttWS2PlkqOATjqT15z1rW0lvsOl6hqHSQj7LCf9puW/IYP4Vk9OKT0jYqL5qjfRaEEV5qdlwS&#10;mpJnAyBFN9OBtY/gta7Xn2a4EF3FJY3XaK5XYW/3W+6//ASap29w1rcRToqs8bblDjIyOh/A4P4V&#10;raj4nk1jRZ7G8iieSQqMhDgryW4ORngD8auMnbczqRlzK0dDLvNAsrqQyrGbadjkywN5bE+pxwT9&#10;c1Y0tZNHWdZ7SLWopAMNJiOZcDp02nPqNtYq2MtmQ1hdSWw/54P+8hP/AAE/d/4CRWpp9xqU0czS&#10;ac0scON81owZRnPVWIPbtupqUZdLMKkZRjq7ok0+1Gn2Kq4VZGJkl2/dDMSzY9snH0FY+ns92Zr+&#10;T79025B/djHCD8ufqxrdg02XxNGYHEmn2L/LLdSkRyMvdUUnIJHG4gAZ4ya1LjwLLbwytDP50SRE&#10;xJGmGZh0GOmKUveso7EU61OLbb1Zg2NqL68ihZtkbHMjf3UHLH8ga3dU1yaOyk2SNF9qG2CFePKh&#10;HG7HYtjA/GqNjYSWrgXcEyJMjPJtQ7hGhJK+xYgfgB61nXl8dQupLhyqlv4VPCL2A9gKduSPmGla&#10;p5Ik024mt7qDyZ5IAh6qThF6scdMYGcV13jCSSTS7W6g2hY3EuJgMnOAPlI96wNF08tcRtNGTbqV&#10;kuWzgIvVVP1wCR9B1rrfEGkQeILOCTzvLZMtC3GG3Dgc+vFaJOKTZz1akPapHFf8JBqRXaLsxj+7&#10;Gip/IV0vgbUpbpL2GeVpWVlkVnYk4IwR/wCO/rXEq25QatafcPBcbUcoJFKnBxnHP9Kw5nfU2xUY&#10;woSnFbano95rlpZtteTe/wDdj5Nc3d+JIL3xJabWb7PA2FZVGWY8HB9OfxxWHqUvkwBFO6WQZIB5&#10;Vf8AE8/h+FZasGXBxVRulzWOHBU51o+0qaJ7HSa74puLnUVNlO0UEJ+Rl6SHuT6j0FV5PF1zJubU&#10;FiubUAlkC7Co65Vvb3rHplvZ/wBsalHZnm3jxNce6g/Kn/AiOfZSO9Zudk29j0qlGlGnaSub+h2+&#10;4TX7xtE90QyRv96OIfcU+/JJ92I6AVk+I7z7fqkVkp/cWv72X/akI+VfwBJPuV9K3dY1JdJ0+W4I&#10;DMPljQ/xOeFX8TXOabM+nqWEUM8kmWledN3mseSSM8ZJ4HYYHauOinUm6kv6/wCGOOnHlcY043SN&#10;XwzfW2nap5923loqkKxUnqPbv0H4muhkaz0SA6lasL4zShI/m4GevI79a5FY47rc6I1sFxvVTv2g&#10;4ywBOcfifwyK2Leezv8AWtL0yL99p8IdcuMeY5RiWI+v6168JSpxcU9Hv5hiKNOtUU5K7Wvod/1F&#10;eYeOLWDVPGuy8hjuo7OzheBJkDrE7PJuYA9GOxOeuAK7XQZpbOP+z7tXWeMtskYkrKuSQQ3sCBjr&#10;xXFa5lvGmtFuo8gD/d8sEfqTXp5VH/aG+yZ5WL0psiooor688IKKKKACiiigAooooAKKKKACiiig&#10;AooooAKKKKACiiigAooooA9Vooor81PqAooooAKKKKACiiigArPj17TnvTaJfW7XQJUwiVd24dRj&#10;PX2q+1edalHbX9zex/JLGLiRWCn7rBznp0YHnPXvVJc2xcIqW56NRXCWHiLVNJ2pJ/xNLUcfMQlw&#10;v0b7r/Q4Pua2ovHOlsuZpJrT1+0QOqj6tjb+tJ6bjdOS8zoaKp2OsWWqRmSzvLe6jHVoJVcfmDUN&#10;54m0jT2xc6pY27ektwin9TUmdne1jSoqrY6naapD51ndQ3cOceZbyB1z6ZBq1TDbQKKKKACiiigA&#10;ooooAKKKKACiiigAooooAKKKKAK97ew6fA0077I16nr+FcXq2tyas42nbbj7qf1PvXb3FvFdwvFM&#10;gkRhgq1Y8nhKzFn5UW6NwSwkPJ57H1r0MHWp0Z3mvn2PNx9GpXpctN69u5y1ncPZzCdJDEEPLdfw&#10;x3z6V2+k6xDrELSQh1CttYSLg5rOvvCNtdQW8ccjQmI/M2M7gev48da2bS1isrdIIFCRoMACnjMR&#10;GvK6Ww8FhVhaPK3eT37Inooorzj0QooooATFZfiLWl0PTzLs86dz5cEIODJIRwM9h3J7AGtGaZLe&#10;F5ZWWONFLM7HAUAZJJ9K87nvW1zUG1KQMIyClrG4xsi45x2LYBPfG0dqpK7saU48zu9kR28bRebP&#10;PKJLmZvMmmxjLY/QAAADsAK7jwp4ih8Rae8sRbzYH8mZWGCG2qyn6MjIw9mFec3n2nWr6LS7FFd5&#10;HKM0g/d8YLlvVUDAsB94lEyNzEek6fY2PhHRWBmWC2hDTT3NwwBZjy8kjHuTkk124du7S+FF4hKy&#10;XVmD8RIX1O40PTIQXlknlujGvUpFC/P/AH8eEfjWH4f0WXVNUVGVo4rdleViPfIH44Ndzr2jrrlm&#10;PKkEN3FmS2uB/AxGO3VSDgjuD9KqeEpB/ZrW8iiK8gcrcQZyY39PcEcg9xTrU1Zzb1MIYmcbU4rS&#10;z18zdooorzwCiiigAooooAbJGsisjqGRhgqwyCPSszwuWt7OXTZHLyae/kKzHJaLGYyfU7SAT3Km&#10;tWsTWs6VcJrUQYiFPLu41GfMgznOO7ISWHfBYd66aE+WVn1IktDEvtLWz8RyxXM3lWE+64gbP8Wc&#10;yRj0OTuHqGP901T8RX/9t+XGv7uOBt8LHkhgMbj68Z49/wAa7LVdPtPE2jhBJvilCyw3EDAlT1V0&#10;P+QQSDwTXnl0bvT7w6dNGI9QA3eay/ujGOPMT+9n+72J+bsG9mMqVnKrrbZHzmOpVI3dFaS37/8A&#10;DGUtvPq2pML5BDDaFSttuzvYgEOfbngfn6VsOZZJore2TzbuY7Y4ycD3Y+ijqT/UiotsenwgIryP&#10;I+AoO6SSRj6nqxNdRY2a+D9Ll1C8VZ9QmAVtvQf3Y1PZR69zk+grxJNN6bGeFw0qkuVbvdmzoOiR&#10;6Ha+Up82ZzvlmIwXb1+nYDsBWpXCN45uP7SMyxH7GQB9ncANj+8D6/p/Ou0s7pL61injDBJFDLuG&#10;Dg+1Ys+q9j7GKilZFHSbrUJ7q6S8tlhjRv3bA9R6e/1961enJoprASKVYZVhg0MH5GVa6xp7XzxR&#10;LtkkbmTaAHP1rXrGtoNJsbiV0dBJBgPubO0nOB9eDVWx1eDUtee4WQRQxRGFWkODIxbJx7DH60Jd&#10;znp3imqjSZ0dc9rHhW0u7o3mGXALSxJ0lwP0P866GikdCk18LsczoD3c11ujjjt7POWWOMKp4x6c&#10;9vyrpqbg/SlwQDjrQZU4uCtJ3ZFdW5urd4hLJCW/5aRnDD6VX1i+bS9LubpUErxISqscAt2yewzU&#10;Gh6lLetcpO0fmxPtKIRlfrWhcW8V3bywTRrLDIpR0YZDKRgg/hVLzKjLmVzOXR9VjxIutO8/eOS3&#10;j8jPoFADgf8AAzWFrdlLrV1bw3cY03U+Y4yzl4J16nYw79TtIB4PUDNalxcXvhaHzWn/ALQ01cAx&#10;zsFuI/Ta54k+jYPfcelaf+geJtL5C3VpMehyCrA/mrKR7EEdjXoclOorxCMpU3dHLX13b+EbdrKy&#10;/e6hIMyzN1X0/wDrD8fqeA4bn7RcXGB9mcYMjjLO+ex/PPv+NVNY8LT6bq32m5ne70hyGmn25mhA&#10;H8QH3gcD5gMjkn1PdWvk/ZYvs+z7PsHl+XjbtxxjHbFcc4ypuzOp1IuFlq3uTVm6prEemtHEI5Lm&#10;7mB8m1hxvfHU88KoyMsSAKbqurPbzJZWarcanMu6OFidqLnBkkI6ID+JPAqxpekx6UJJnkNxeTAG&#10;e7kADPjoP9lRk4UcDJ7kk3SouWr2OSUrFNdFvdTXdqd7JEjc/ZLCRolHsZBh2/AqD6Ve0/QdN0ly&#10;9nY29vKRhpUjG9vq3U/ia5++8Wi7J+yXS2dgHCNd7d8smRkeWnZcc72Bz2BzmpdN1aDS7tidQkvN&#10;MuCq/aZZd/kTdMMf4VbjHYEEcZFdsZU4vkQnGVuZlfxp4ivYvNsdNDQCPaLm+GMxbhlVQepH8R4H&#10;bJ6clYWEFrbiWVSIMkqm47pmzySeuM9W6n69PStV8PW2qMZC0lvcbSnnQkBiv91gQQy+zA4ycYrj&#10;dQ8M6vptw0ssI1O3X7klqArqB0BiPoOm0n6Csq1OUnfddjaNZUqbstSC+1DUdcjhs1tMRIMrFAp2&#10;nA79hj3qt4fvp9P1JVt4t8khKiPPcjGfw7/TtW14dkmmug1mwkUMEmXunqrqeVPsQDXVabotnpO/&#10;7NCsbOeW6n6Z9PauD1IpYj21NxnC39bjham809Yr1VZ2HzhfWp47WKOFI1jXYgwoIzipaOlSJRS1&#10;6jJJBHGzMwRVGSx6D3rIj1yWSMRpD59y/MTR58qRf7+7sB3HWtS8tIr63eCZd0TjBGcUyxsYdOtl&#10;ggTZGv5k+p96atYtWsQ2WmLCxnmf7ReMMNMw6D+6o/hX2/PNX6QVWv7+LTbVppTwOAo6sfSqSlOS&#10;S1bM5zUU5SeiLOOaWuVsPFkn2hhcjMTHI2jlP8RXSLcwtCJhIvlEZ354rarhqlFpSW5zUMVSxCbg&#10;9irr0wh0e9Y/88WH5jH9a5rxLcNJfyWMMjRvNCtsGQ4KxH5pWHocFFz2Liul1qOSTTZBCU3ZVj5h&#10;wuAQTk+mBXz58aviRP4B8D3OqaYWvPFXiOZNN0OPaA8kkhwjgHoBlpOeOUU9q46s1Spt9T3cBhZ4&#10;6vDD01dydvL1fkurOWkmi+Mnx2kuWCnwJ8Oc4Cj93capjoB0IiAAHdWA6hq+g9Ds2h0uOXUVZ57x&#10;/tP2GM5aZiBjf/sqNoA6AKM5Ncb8DvhdbeA/Dej+G0IuP7MUXmpXHX7Tev8APuYnk/N84zyAsftX&#10;eRlo5L24hH2KxlkCpMOXZAMBIh/tHcR6Z4rPCU+WPPLdnp5ti6eIrKhQ/h0lyx87bv1k23+HQtbn&#10;lvAGhXUbyMY8pCFgth6Enq34Z47VmXksGlWt1di6MJjQs0OnFlhU8feYnGeg4weeAa0GggtbVFvN&#10;1vbtkx6fE3zPxklz1Y+vOB3rhtW16bxJcIVRbfSLc/6NbR4w5H/LQ46/7I6d/SjGYyGDpOpP5Luz&#10;yqFGVaahEZfanc67fC+ulaEBNkFuzbvJT3Pdjxk+wHatTwbop1zV1upBmxsH3dOJJh90e4X7x99v&#10;oRWRa2N1rV8LCwB83AaaUYxDGT1/3jg4HsT0Br1vTNNg0ewhs7ZAkEK7VX+p9STyT718zl2GqYus&#10;8diPl/XZHoYyvChD6tR+f9dy5VW8v4rHBn3JGesm0lR9SOn41aor608EzND/AH0U91nP2iZnBzn5&#10;R8q49sKD+NadNUBcKBgegqhFrtnLdPb+ZsdW2gtwGPsa0UJVLuKvYyqVYRa5na+xo0UUVmahRRRQ&#10;AUUUUAFYniqZzZR2cR/fXcghH+73/wAPxrbrnvOW98RXE7nEGnRbVbsGI+Y/lkfhVR3uVHc8p+Nt&#10;0ms+KPDnhKH5reAfabiPtgAhc/8AAQ//AH1XmnxP1b7RryWyn93ZxY2/7b4/XG38q6TQdUGta74n&#10;8YXP3JJGSJj2jUDAB/3VQfhXF+FrWTxR4shaX5w0rXk56g7T8oPPTPH/AAKvkq9ZVMVOq/hgvxZ+&#10;y5Xh1g6a5tqUdf8AE9X/AJHS65ay6H4J0zQoF/06/kSHy1PzFmILAevzEL+NfTHhbRYvDfh3T9Mi&#10;xstYViyO5A5P4nJrxHwPpv8Awlvxia4ZfMs9DgyM8jzDwPxyWP8AwAelfQXtXp5XScKPtHvLVnw/&#10;EGJcnDDvf4n6y2+5fmLRRRXsHyAHCqSeBXA6hoY1KGbUNOtr50kcuu4RkSgnJdQXDY+oyewPFd5L&#10;GJo3jb7rAqce9Ydlqz6BZx2uqxNDFbqI1vlG6BlHAZj1jOOu7geprooxhJtTBVJU3eJx/wBpmt9I&#10;azthv3EvebUbcmSNoIIBXhe471mbhtyOR7V6re6TZ60IZpEDSIMw3ULbZEB7q45wfToe+a5o+EZ9&#10;JvhcGP8Atm1Vg4xiO5Qg5Geiyj64P1rSph39nY6aeK5dGtzH13FjDZaavW3j8yX/AK6Pyf8APvWR&#10;T7y+N1qF08pKTs5aSNxh09AynlePX8KW1t2vbiGCM4aVggPpnvXFKL5rM9GlJRp3ubmh+E5NUjt7&#10;mWULayFi0a5D4GQCD7msrVbWKx1K4t4HaSONtoZ8Zzjnp78fhXoTX0Ol6TcOibYLRfLQZ+9tAAH5&#10;8V5mzNIzO53OxLMfUnk0StY58PUlVk5t6CE4BNdjZ28NnpOl2LeesmoMJWIUdcAkHngdPXpXK6fZ&#10;vqN9Bboocu2SrHAIHJycHHArom8SahdeIorWFUiUOsbwthwCD8xB9hn8qqEdLsMUvaL2fTqbmtNH&#10;pVuksdnbyIMJ8y8j07VTs9fuVa38yOGO3kYIqoMEDuevH/1609YhuLrZEtss8BBZv3mxgwIxz+dZ&#10;aeHblmDLFbQYOcszO3+FerQ9h7K00rnyWIjiI1U6T07L/hjT1DTrS+vBmZor0LuBjf5goPXHpzS3&#10;OkWKW6yNaLO0B84bEG9mHOeMZJx+NT2OnfZ8SzP9ousFTMRg4Jzge1C3T29jLcXqpB5e5jtOQFGc&#10;fjiuGcm7RvdI9anFRfMlZvco3mj/AG3TtlsPsnmP5zxyDlmPqcmsrWLi30uzhsL7ddPM4mm2n7ig&#10;9uR6Y/P6ViR+JNQXUJLiKVszPkQN8y+gGO3GBxVTWJbq61KZ75THdZwUxjaOwHt/Oj20uTkeyZ1w&#10;wKVb2r+K3c1PEOgx299EbSSIC65jtmJDbj2Ax0Pvj0rCUmOZDghkcZBHI5wR/Ou78N+ILbU/Lhli&#10;jgvI12qAoAZR/d9PpT9ZsdJtboXN1ZtLJLySudpI9RnGawdtzSdf2cJU6u1rHHahYR2tvFOsh8yW&#10;Rg0Lcnj+IH07c1nNGG5HBrS1jfcXU12WURswCxk4Kgk4AGMYHX8z61QqG3F3R04KUZUIpO9itNdC&#10;1hZ3ztUZOBk/QDuT0rqNB046fYjzFC3Mx82bHPzEAbfwAA/D3rD0e0/tXVw5GbWxYMSejTYyo/4C&#10;Du+pWtzXNQeytVSDm8uG8qAejEcsfZRkn6Y71yYifO1TivUitNJtt6IwtYul1bV8A7raxYovo03R&#10;j77R8v1LU2oVhjsVEERLJH8ucdfU/XNSqwbkc10+z9mklsdVDllBNdS1ZabdagsjWihnhxkbsPz3&#10;A7gd6vTZ0ma3uRGkkqOQkhXAZ14bvyAT+fTpWdY3EtreQywSiCUMAJGOFGf73t61Hdu76hcZcuok&#10;fGCdvLc49K3j8LkjnqUVOsnLodfp/jVksry81OHy7K1Tc9xCjN8xIAUKMkk57f1rkluZtU1PUdUm&#10;ia3N5KDHC/3o41UKgb3IG4jtuxzjNVNS1Zvs9jo0snkWNxd+dI+OZZF2NFFn+EEqT77QMjODpV9V&#10;lWHjGn7Z7v8AI+dzCfLUdNKyCiiivdPHCiiigAooooAKKKKACiiigAooooAKKKKACiiigAooooAK&#10;KKKAPVaKKK/NT6gKKKKACiiigAooooAKwta8J2+qTG5ikeyviMfaIQDvx0DqeGH6+hFbtFA1Jxd0&#10;ee3em6npfNxZtdxD/lvYqZPxMfLD6Dd9aopq9m0nl/aUim/55TZjk/75bB/SvUMVFcWsV1HsljSZ&#10;P7sihh+RqlKRsqvdHmtxptlftvntLe5b+9JErn8yKfDDbWI/dRw24/6ZqF/lXZyeD9FmbLabbA/7&#10;MYX+VSR+FdHi+7pln+MKn+Yp8/WxftY2tdnDSWNvNMLjywtx2niJST/voYP61bt9T1fTyDb6iZU/&#10;543yeav4MCGH4k/SujuvBGl3GWhifT5e0lm5j/8AHfun8VNZVx4Q1S2z9nure+XsJ1MT/iy5B/BR&#10;TvF7opTjLS/3lm38byx8XumyJ6vaOJR9cHa35A1sab4m03VmK2t5G8o+9C2UlX6o2GH4iuInkuLB&#10;iL6yubMf89CvmRH33pkD/gWD7Uwra6nGCRDdIp4PDYP9KXKujJdOL1R6bwaNorzi3a908g2OoTwK&#10;P+WMp86I+21uQP8AdK1rQeMr+3x9qsFuV7tZyAN/3w5A/wDHqTi10MnSfQ7KisTT/GGk37bEvFim&#10;zgw3IMUgPptbH6VtAg1Jm01uhaKKKBBRRRQAUUUUAFFFFABRRRQAUUUUAFFFFABRRWV4i1pdE08y&#10;qBJcyN5VvEf45D0H0HJPoAaAScnZGF4x1Q31x/ZMR/cpiS8b17rF+PBPtgfxcc9rGpLp9o7mRY3I&#10;JDuCQgAyWIHJwOw5JwByRU0Sizt3knm3vzLPcSHG5jyzH0/oMDtTvBejv4k1ptTuYytjayARrIOX&#10;kXlVx2CH5j3L4HHlc6xi9IrdnfHlpxu9l+J0ngPw1/ZFibu5R1v7lRuSQgtBFklY+OM5JZiOrs3Y&#10;ADmPFXiQ+IteENuVk0nS5vmVhmO5uVPII/iWMjHpvz3QGuw8WarN5lvounyiHVNQDATYybeED55c&#10;dyMgLnjcRngGsPRPAJsbpYZwv9n24AjCnPmjtn0989a2rPlSpw2W5jSlG7qVN3saOhauNJs4fPjk&#10;h0efH2eV+RbEnHlseyZ+6x4wcHHGdrVNFj1BhcxSNZ6hGu2K7jALAddrDo65/hP4YPNXGjRozGyK&#10;0ZG0qRwR6YrFj/4pa4RAc6NM4RQT/wAejk4AH/TMnAx/CT6HjWlWUvckcUlrdFrSdTa6aW1ulWDU&#10;bfHnQjOCD0dM9UODg9iCDyDWnWZ4gsZZI0vrQYv7PLxhuBKv8cRPow79iFPbFXLO6S+s4biLJjmR&#10;ZFz1wRkVhWp8j02HF3J6KKK5iwooooAK8/8AEWt/8JBcG2gbOmQt8zL/AMvDg+v9xSPxPsObvivX&#10;zeSSaVZyYReLuZDyP+man1Pc9gcdTxiKoRVVQFVRgKBwB6Va0PExeI537OG3Xz8hPDfia48J6j9g&#10;uI5ZdImJaNlUuYT1YjHJHUlevcZ5Fd9q2jWPiawQSMXH+sguoWG5CRwyN9PwPfNeVP8A8VBeBRka&#10;dbSZZgcedIOw/wBlT+Z/GtrTNWuPCitJa4l07G6SxZsAerRn+E+3Q+x5rup1l8MiMPi+e8am3c0N&#10;NsH8M6k8mqxi6vGPl2M0a7InzwQMn5ZDzweoGFzzV7x2140MQVD9gHMjLz83bd6D+v4VvafqOn+K&#10;tLZo9txbyDZLDKmGQ91dDypHoaz7i1n0OF45EfVNFPDRsDJPAvp3MiD/AL6A/vVNSj1ie1Q5KLXK&#10;jz9pGbYXZpNgCqH+YbR0XHp7e9es2TStawmaNY5dg3IvRTjoKwdJ8MaX9oh1C1na5g5eJdwdAexB&#10;9uev9K6XpXD5M7K1SNS3KgqOeNpoWRZGiLcbl6j6VJRSOc57X7CKz0eNIU2qsgPqSTnJJ7n3rmFX&#10;oqj2AFeg3VnFewNFKu5D74rObSf7Pt0NlDHPKpJJm+8QfQ8Umrnl4jDyqS5k9CPw3Y3FrG7zMVVg&#10;Nsec49/atysWx0MR+XMrzWjnloVcEfSto0I7KMXGCi1YK4LXPFGoXjXUNvFJb2kTlXkRG3AdPmP8&#10;POa7e6uPstrJNtL7FLbR3rmbm4vtXjjMVoyRs+3ch+Ug9dwPUcVpBKUlGTtc19sqcvh5n2OU0u4k&#10;s9StpYA5kDgbYxlmBPIx3r0PWvEFtosIMnzzMMpCv3j9fQe9Z0nhT7LYrFpsv2a4Zh5sxOWZe4B6&#10;gewx70mu+GBdacj/AGjdeQL/AK+Ygbx3DH09D2o5dLXO2U4VZpvRHH6pqlzq0xmuW3Y+7Gv3V9gP&#10;6102l6JcW+lRXmmXkY1Jgrn/AJ4yr2SQd8AYDcMMegxXIhkhmYSBZguduCdjHPBPQke3ermmaxca&#10;ZqAulYuW4kQ/8tB6e3t6URcqb31OitS9pC0NkehaXry3lwbS5iay1BV3NbyHO5f7yN0dfccjuBVa&#10;XR59MkafRfKQMSZLCYlYHJ7qQD5bZ9AQecjPIr+Jr7Tv7OiN5G5mYb4I1OyZGx1BHKEev8+lUtA8&#10;W3n2HzL5VuoIWAmuUIWSMdndMYK+rLjudorvjUjUXLM8v2cormWx0OjaWdMheSaQXF7Md9xcY2hm&#10;9AOyr0A7D1JJORc3UWvIbi6lWHw+rYCyHH2w5wC3/TP0H8XU8ddrULG317S5bd3Z7W4TYWhkxlT3&#10;BH/6j3yK5LxRpWtrb28bEahYw5LSwx4mHGAWjUfNj/YHfha0qKXLaCJpqLl7zsVfF2hrp9wL2GTz&#10;YrhicHkqevB9Kh8OzJFa30kVidQmYCOSMrlBEeuR3zzxjtVjwiL2a8SBTv09kLSLIN8ZHbb759PQ&#10;5rp5ItO0GRbkyfZIwChjU/KxwW6evX9K8+KV9dzuqVJRiqa1/wAjIsLsQrAdKvvsjPkjTb8lonAO&#10;Pkb7ye2CRwflNXrfx5p6yLHff6AzHaszuGgY+0g4H/Atua4jUr59WvJrmQf6w5C9Qq9hU9jCY7cl&#10;uRIM7T/d/wDr1ccQ4nJi4LD0vaX17Hot9olpqzJOd0dyq4jurdtsij0DDqPY5HtVBtQvdDX/AImi&#10;rcWa/wDMQgXG0esqfw+7Lkd8KOmR4b0q+sYGn06ZYIieLObJhf1I7ofdeOuQeK6DQ/EFvr0Uyqvl&#10;zwN5c8DENtPqD0ZT2Pf2IIHUnTrrzOenJyipW0ZoqwZQQcg8gilrBjx4VufIcbNHmf8AcSZ+W1Y/&#10;8s29EJ+6egJ28fLW9Xnzg6bszoTuFFFZWoajuuo7G3lWOeTJeQkfu1GM49W5GB+NSlce5fjuUmkk&#10;VG3GMgNjoDjOPr/jXK+Kre7+1ebJ88H8G3otatutzoUKxGH7XaKf9bCv7wZ6ll/i9yOfatGC4t9U&#10;tyY3SeJuDj+R9DXZh6v1epzpXRx4vDfWKbhex55Vqzklk/0YAyRyMMpnGT2Namt+HWtd01uC8Pde&#10;6/8A1qv+GdH+zxi6lX944+QEdB6/jX0NXGUvY861/wAz5Sjgq6r+zend+RQ8RqLPSbTRFkaR7wt5&#10;rHtAuDJ9Acqn/A6+d/B0o+L3xo1nx7cI8vhrwk0mj6DDji4uiQs0yjoSSVjXscjoVr0z9oDxpL4G&#10;8H+NvEELYudP05YLY4zskcEKfpvkQn2Wsn4G+C28E/D3wJ4XhAS7Sz+2zt94LM+Gc574aVyP9we1&#10;fCVm8RiFFvzZ+wZdFZfldXFR0lN8kfJWvN+trL0kz2C00ebSvDrwiVI7qQNNcSZwrO33/m7ADgHs&#10;FFVbG88+RGjh8y+QbIbTBEdqoHDMfcY579BWnrU0b7LR32wBfOuWz/yyXsf948fQGuT8U6vNp1vb&#10;fZ5Gh1y9JlDqR/o8HTBHQ4GAB/eJPY13SqQo03ObskfOU4ubUUtWVPFuoK9xNpcMpuJDxqF2Ty3f&#10;yF9F6FgO2Bzk45+5naPZHEqvPIdsascDp1J7Ad6GaLT7UnDbF9MszEn9WJP4k1p6NYvZxyXd2Al1&#10;MPmXOREnUID+px1P0FfEU4zznFe0mrU49P66s9fFYiGVUFGOtSRJpMKaZCFg3XExbzJJsbd78c57&#10;dBj0AFd0ZUkt47zUL4LG2DHbwEqufTj5nPt9eK41pJJF3Fhbxn+Jvvf/AFq1ND1qx0ljmH7TMx4l&#10;QhnHHTJ6D/E19vTioLlSPksPN88nLd79dfU6Zrq8ul3oo061HzNNcY8zb7L0X/gX5VKuuWxtTPuY&#10;RbtiMVP7w/7A6nnisu48+8uVS4Vbm54ZLJG/cwj+9Ie5/wAgd6bJo+qRaxaXaSx3A+7IzDAQHqAv&#10;YY4GOfWtLLqenyrqbFnNe3E7yTRJBasv7uM8yZz1bsOO1cv4i0s2H2m72rHB5mEjzy2R2/HNdt95&#10;axfFV0lhpoufLje4RwIC+PlY8ZA74GT+Fa0a8qLfL1OOrhoYpxU1szjdK8Q6hYzKIpDcq7AeTIcq&#10;xJ6D0/CvTF5Xng1xfh+1j1qR7wW8dveW54dP9VI5HBZPUdeDXZR7tg3kF8c7Rxmud+bO+ty3tFWs&#10;PoooqTEKKKKAK15dJY2k1y/3UUt9favLfihrj+F/hbcKpI1LWX8pcdf3n3z+CZH1IrvfExN5JZaY&#10;pwbmTdJjtGvJrxz4kakPGHxUs9Kjw2naGm+QL0Mpwcfh8g/BqwxVZUKEqjPeybDqtioua92PvP0W&#10;y+bsjkPFg/4RrwPpuixHbNc4EhHXH3nP/fRA+mab4DjTRfDuq6/IgyylYlI/hQYAz7nA/CsTxzqT&#10;654knSE7lhYWcA7FyfmP55H/AHya6jxFpLzQ+HPCFixEl5KiyMvVUB+ZiPqS3/ATXyCpydKFH7U3&#10;d+m5+pT/AHeGjTm7ObcpPy3f4WPU/wBn3w0dH8FHUpxm91aVrmR2HzFckIPp1b6ua9R+6KrafYxa&#10;ZZwWkCeVbwxrHGg52qowB+QqPT7q4uWuTND5MaSlIsghmUdzX2sI8seVdD8axmIli8ROu/tO/wAu&#10;i+SL1FFFM5AooooAxpPDq2rGTSp20uXO7ZGu6Bj1O6LIHPcqVPvUcPih7KSWPV7OSxEZCteIC1sc&#10;992MqPdhgdM1u0VvCtKGm5LimUNU0HS/EUMb3EKTkD93cRnDqP8AZcc4/HFc/ceHdR0O6S6soINT&#10;WMHblRHcDIxzghH+vyn6nmtaTw/9nkM+lztpk+cmONd0Ens8fT8V2t79qc3iCXTmCatam2j7XkOZ&#10;ID/vHGU/4ENv+1XYpU6ysyNY7HNXep/2x4c+z20Ui3FtIDdW8nyyIOTkq2G64PTv3rmt3bv3B61r&#10;/GBrnXIfDGleH9RhtNc1TUFWC6a3juYhbRqZLgyLwxTYNv7t42DvH8478z4Q8Wad4g16HR7e4t9X&#10;vWsvty200giaSIvJHGyMx3Hf5MrqpBOxAWfkGuaph39k6KOJlRSjy3R2HhuRNJ0++1V/vAeRD7t1&#10;P64/Kuj0ezttF0u1kvDHFOxyZJcAh25xk9+34VzWjzrrLabZosdtaq/meS7gM653bh8x8wE/xKWH&#10;vTvGmoNc6oLUZEVuOnqxHJ/Lj86xfuqxpGTxEr7X/I79W3cjkUpry3TdcvdKYfZ5j5Y/5YyfMh/D&#10;t+Fdz4f8Qf25DKWhMLR43HOV59DWe+wVKEqer2NFr6COZoWlVZFj81lPZfWuK8SeKYtYs4oLUSKr&#10;Nul3jHA6D355/Cuhj1qx1TTNQuNrLDGrRyPgAsuOx98/rXnccbMypGhLu2FQckkngU3ovM2w9NOT&#10;cuhY07z/AO0rU24BuPMHlhlyM+49B19sZrsPGmnzXVlDLFa+fNG3zSRg7wvoB3BP5frSeGvDqafq&#10;M8r3EdxLEoQBVI2E9f8ADj3rqfaktFYipWUpqcOh48jncCCUdSCCDgg9jmut8M2t7rTTz3krSWjj&#10;b838bAYBHpj171oSeGdNZljvpFlvZ5GkEgby3f2AB6AVU1vxZFYx/YtLVdyDYZVHyR+y+p/T61Wk&#10;b22LqS+sLkUbsxfFGiXemyI+DJbdA6joff3rCuJJFjxCvmTOQqLngsTgZ9Bk13fhvxQLi1eO/ODb&#10;rvkupCAgQdCxPf8AnjNZn7rVtV/tGO2+z2yA+QrJsaVjwZWXqOOFzyAWP8VZVJxhC76fiTRboR9l&#10;FbDtJ05dJ0+K3Db2UZeTpvc8s34nNY/9tNNNc3MDfNIPIhdf+WcQPzEH+85H4Kq9ycaerQ3WpKNL&#10;sTtubhGLNnBSIfeIPYnIUH1bPaufWD7L+48vyTH8nlkY247Yrkw8XrVluzelGM5WfQNo247VFgxE&#10;45FTUEZ4PSuyMuj2O/lEVgw4qP8A1cnBIXvxnFDKY23DpUscmGV1+8jBhuGRkeoq7cuq1RN76dRm&#10;taKLi0e3nLFZ1zFLGORzkMvowIB56EU+zmuIpZLDUEEOp24HmoBhXB6SpnqjdvQ5B5Brf8OyRxWN&#10;3fTRefcQyqIt5J25HX6f4UXkll4gkjTXLSO6RMhJkzHLDnqVdSGHboe1fSZfUqU4txV4fjfyPj8z&#10;xFFVVSm7S79PmZdFUvGkI+HS2Vw19canpt1IUETQ+bcxKFLbgy/fQYA5XdyMljVxWDKGGcEZ5BB/&#10;I19DSqRrQU47M82pTlTdpC0UUVoZBRRRQAUUUUAFFFFABRRRQAUUUUAFFFFABRRRQAUUUUAeq0UU&#10;V+an1AUUUUAFFFFABRRRQAUUUUAFFFFABRRRQAUUUUAGKyNS8LaZqjeZNaIJu00JMUo+jqQf1rXo&#10;oBScdUzjrjwXdwgmz1HzB2jvIw34blx+ZB/Gue16z1q20q+iFjLb3jQSLBdW/wC/iEhUhW4G4AHH&#10;3lFepUnFUpNbM1VV9T49ufGnh/4U+HYb228PyaPqVxAtvcW2qPEkU5hAaSaXymdnly5AODI/zEKy&#10;qTXrfgf4pWrQlbGUTm3iilv9B8wPdacXQMUA7Fd2CnQEEDB4r0Txp4R0nxPot1HqNpFPtiYpIUG9&#10;cDPB9MgcdOBXzJ/wjOp+F9fsp9Jj8mSzTbBAlw8Vvs2yYExGFW1BLzyu++SSQqMgqC2qtNbamkZK&#10;Wj27H1HpvjLSdTijkiulQSAMvmDbkHpz0P4GtmOZJkDxuroejKcivnTwv4q0zVILm50u/bULOJ99&#10;15lu0DIHLFLiNSBmB8NhxlWClgThjXZWck0dxH9lkkjkcgDyWILeg461j9rle5rLDx5eeD0PXKKp&#10;aTBc29ii3k5nuDyxIHHsMelXaRwhRRRQAUUUUAFFFFABRRRQAUUUUAIzBVJJwBySa87u9QbXdSa/&#10;PFsgMdop/uZ5k+rED8Avcmu51izbUdJvbWN/LkngeJX/ALpZSAf1rzu4a8s7OXfYTW8kEZZ2kjIi&#10;jCjJYt0KjrwcnFONk7s6KKvfuUr5bjXtYttDsJDHK58yeZRkxIMHdzwMcderFBggtj0mR9P8FeHB&#10;tUxWVpGFSOMF3c5wqgdWdmIHqzN6msn4ceG30PQxdXSkanfgT3G/lkzkrHnvt3HPqxYjAIAW0k/4&#10;SzxA16HV9I0yVordV5824GVeQ+ycqo9dx/u12R/cw5n8TFUkqkuVfDH8Stp+j6nZ3DX8sW7VdUwt&#10;zNv3fZEH3Yk/2VGee7bj1bnr44zHGqli5UY3N1PvT6K5XJuNjnfvPmYVDd2sV9azW00aywTIY5Eb&#10;oykYI/KpqKgZQ8LzSTaBYGZzJMkQikduSzL8pJ9yQar+FWxo6w5/495prYfSOV0H6KKf4akEa31k&#10;3EtrdSZX/Zc+YhHthsfUEdqisV/szXr6yY/urom9g+pwsq/g2G/7ae1elV96mpIyjubNFFFeaahS&#10;MNwI9fQ4paKAPMGsv7JvrzTwWZLeTMbt95kZQwJ9TksCe+M1nahJJqEx0+3YoMf6TMv8Cn+Ef7RH&#10;5Dn0re+IAntdat2t0BmvYTErMPlQoclj9A/TvisWz8qzIsrRJLy6LEssY3Oznklj0B5z9K2Xc+Sq&#10;026joxWif/BSRbggjtoUiiQRxoNqqvQCpLXQ7vxDHNNbgC3tm+QPwJpB1wfRfXpu+la+k+C7u8US&#10;6nKIEPItrc8/Rm/wrsreGO3hSKJAkaDaqr0Aqb8vqerQwbTUp7Lp/meb+HtNkGsGVLqTTbtAY1YL&#10;kSN/ckXoy/rnoRXcWGtFrhLLUIxZ6hnCjrFPjvGx68fwn5h7jkpH4dtYb43I8wybt+GckZrO8bah&#10;axae9nJEs804+VW/g5+/nsQehHOR7VrTrOGnQ9e06s3fd7WNK80N4LiS80qRbW7fmWJ8+ROfVlHR&#10;v9sc+u7AFLpusx3khtpo2s79Bl7WX7w9Sp6Ov+0PXnB4rkdB8d3OkstvqzPeWnRbwDMsfs4H3h/t&#10;Dn1B612l1Z2PiSxhkLLcQkiWC4hfDIezo45B+nuK6XGFZc0SZRlTfLJF2isRry90EkahuvLEcrfR&#10;p88Y9JUH/oajHqBjJ14Zo7iJJYnWSNwGV0OQwPQg9xXBOnKDsxp3JKz9Y1iHR7cPIRvY7UXOMn1+&#10;gq8zbVJxnAzXluratNrV0J5goC5CBewPb3qdN2dFGn7SVjvrbxFbXl1FFB+8jkXKyr/e9COoqK38&#10;UW8+pT2+1kgjO0XBB2lu46cfjXBWOoT6Zcie3fY46gjKsPQivRdI1Fb7S1vZIfswcb2DdD/tD1Bo&#10;TVrhUoui25O6exaN2PtiW3lSNvQv5gX5B7E+tWdoUYAwKZDPHcRrJGwdG6EVFdX1vZlBPKkO84Xz&#10;GwDS9DBa7BeX0OnwtNPIEjHc9/Yeprj7i+u/Fk7IubTTozl2bpgdye59q25F03xJdCORHkaFSVyS&#10;FIJHIwa07mO1g0945QkVoqYI6KBWsXHQFNct4aswNP0/TtTeOCK1Jt7U7hM2D5jHAIYEc5/oOlXN&#10;J8JWml3j3ALTMD+6D8iMf1PvRqepDR9Hjl0+FZYmwFYcqoPc9zT7fxRYvp6XUsohBbYyHkhu49+u&#10;c+lVUak7xVkKl7aMPfd2zA8TeGphePeRTK8Uz/N5zYMf49x7DmmaLcJpd0i2kJuHc7ZJGHzuPRR2&#10;H+TV680G61a6lmS9jkdHA279y7Tz07HFa0dnb6LpdzNbMjSrGx81iOSBwPzrpoyowg5SV5Poclae&#10;LrONOLtH8fQwvEF4nhm8VtLl+zSyfPPa43QH3Kfwk+qkZ7g1sw+MI7eBG1a3l02YjIwrSxP7o6jn&#10;6EA+3evPJZmmkaSVzJLIdzM3Uk10DTXCWtpZXP8Ay78YzzycgfgMCueOIlBd0deMpxw0FK92+hse&#10;HdDf+0LrVmMlsl5K8yWmNu1WAALD1OCxHYt6iue1aFbbX5PtXnvB525t45dc8kDoR2+lejKAqqFG&#10;ABgCorqzgvoTFcRLKh7MP1HpUe0bk2zSEnHc5PWLHRL63W8tl+ZpFV1tztLZ65XsfwBp8PhyeaaH&#10;AK278lmG0qPQj1rY03wva6ZeG5iMjNjCqzcL6/X8a1xnvRJwcUkte5yVqXtpe/K8VsjltS1yezuj&#10;b2u2OGH5MbQc4qp5qql1rNhEINUgGZY1J8u4Q9VYduecjkHnnJBg1a1ltb6USg/MxYN2INLpE4ju&#10;mRxuimjaN1yBkEep6VjCbjK6PNp15xrcs3o3ax1Wk6xZ+JdPLonBG2a1nUbkyPusOhB9eQe2ao/v&#10;PCbKsrtJomcLIxJaz9Ax7x+h/h4ByOR57bXdzZ3yX1pN5V5Gu0bslHXOdjjuufy6ivTPDviO38TW&#10;Luq+VPHhLi1cgtExHQ+oPOD0P5gepzQrJxe57lSjKlr0NM/MvB6jgisL7KdNhMF1brfWLEsZgm51&#10;YnJLr3/3h09KqzR3vh3ULOztZYV0iaQLE0wP7hs/6nP90/w57/Ln7tdTXFKEqe5MZaGPb280cKy6&#10;beLPbtysVwxdfor9R+OaqXDW8lwHuFl0a/6CYEbW/wCBfdYex5rSm0S3kmaaEvaTt1kt22lvqOh/&#10;EVBMmp2sbhxb6nbY5WT92+Pfgqf0pItME1C6scC9hEsPa6tgSP8AgS9R9RkVpW95BdKphmSUEbhs&#10;YHisSxsmkIWBLzTY2Xf+7kR4vwznH4AVqafpkWn72H7yeQ5kmKgM/JPOAB3pSsErHj37RXhu58Se&#10;A/HmkWsRnu77SftFtCOsropwo99yIP8AgQ9ai+BvjKz17wF4F8SiRGim0wWdxIedkioN/PqskTr7&#10;7jXp3jS2WO2ttTz/AMeTkSn/AKYuAHz7AhH/AOAV84/By1/4Qf4lfED4Xyu1ta+eviDQm/uQyMC4&#10;Qf3YpQoA7nNeXU/dV4z6M+owa+uZTWw6+Kk1Neadoy/9t+SZ9BXV5DBHdXl+THbw4urvI7/8soeO&#10;pHHHcketcK09xqN5cajef8fl0QzL2jUfdjHso/M5Per2sa4+tLb2v2draG3bzblWz+8ujnOM9VXs&#10;fUj+7WbOjXjm0STyiyF5JM8og44/2iSFH1z2rws1xEsbWjgaD66/12Rz4OmqNN4ia9DV0Dw5NrIT&#10;U8B7eOQx2sZYDzGAO6QZ64wVH0Y+9dBrmivYrFKVxbxxq0pzn94c/wAsfqK523uhH9ghnZntLYrt&#10;hj4woOcKPXtXq0kKXUSiWMOvDbXH8xX02Hw9PDUo04bL+rnz+MourUdSo/ef4eh5vHEWbzJRlz0B&#10;/hHp9anRvLYMoXIOeRkVLq0dtb6xLb28xPljmPsD6e+KtaHZx3l8iyyKijkKSMuR2Fau9z5uVOq6&#10;qgt/wRvT3Eeg6fELeIy3dw22KNzl5ZSM5Y+3JJ7AGs68sbnwzbHUILuS6vpGHnW8hJjupCeFRefL&#10;PYEcAAbs4zVjTbiN9avpdQZbe9jDrBDIcBLYH76k8HdgFiOnyg9OZ9NQ61dJqswP2ZQRZRMMYUjB&#10;lI9WHT0X/eNN+8fTL3d/n5m1GzMill2sRyuc4PpmuA8X3F3fasYjbyrDApMa7Sdw/ifjtXoNFMVO&#10;fs5c1jjfCXhy5huINQlk8mNkJEKkhjnpu9sc4+ldlUVu0rR5mVVkyeEORjJx+mKkdtqk4LYGcDqa&#10;PIUpOcrsyNU8S2WkXkdvOX3Mu5mRdwQds9+eenpTJ/GGmwtCBPvEobDqMquP73cVwOp389/eTzzj&#10;FxnaY8AbACcL+FdfpPg+yl092kke5Wfa8chUxsi4449eTVq19TedKEIpyerNXRdYfUjIkkQRlAIZ&#10;DlWB9DWoM1heH/DjaHcXLfamlhkwEjxgfUjpntmr+uah/ZumXE4OHVcJ/vHgVU2pSvFWOOMHFcvN&#10;fzMG41SOzm1vXZj/AKPZRtFHz12jJA/H+Zr5l0PxP4g8O2N/rWteHvOXViZv7S0m6+1CByThZYcC&#10;TAY/eh83OM4AxXqXxvmCeF9F8GoXMurN/pKRSmORY+jEOp3I25shhyChI5FeWeINDn8O3GnaTJ4j&#10;1HU9Pjj+0zw6mi3GVRT92XcrhmIIBdpOSBg5r5rM5+1rRw/R9PJeh93lGFqKCnFO0+1tk+q9Rvw1&#10;sY9e1uG6jkW5t7Ms80i/89zj5CCAVYBlJDAHg9iK9P8Ag/p58VfErV9fYb7LTFFrbE9C7cEj6AMf&#10;+BrXG6Lcf8I74Av9WkSOC5vmeYeWgTc7scMcdSSS2fTHpXtHwh0ceDfA2jW88RF9qTGaRR1Bcbhn&#10;PooUH3rLL4yr4mVWW0dF8tz186xdSnhqjm1zS9xW++TX5fM9Fooor6U/MAooooAKKKKACiiigAoo&#10;ooAwtS8I2d8JvIL2Ek0bxSNbMUDq4w2QCOSMfMuGGBhhXjmrfAy90C6u7jR7xraMzfarJlj3R2Vy&#10;1qbASgonmhYbNyscXzLuRSzrkkfQFFbRqyiTyo+WNU+LXi3Sdc1uyOjWr+FLO0mstNs9SjYj7UJ0&#10;tNORJ2jSOV7hyJTtmfYpKtsZct22m+MdN16a1tGuZLbUIZJbS/i1a7ij+xmKaS3VvMDSBxLPE6ou&#10;5m+/8w8srXqmveDdJ8SW9xDe2scqXCGOYFFKyqRjDqQVcYJ+8DjPGK808QfBK3sLeQ6VpGmXKW0D&#10;tY2MlsosftCWxgtBPbhT+5iDSkLHwWmdtgIBrpVSFTSRK5ou8S5eWtzp8yxXdvJbyMdoWQYyfQHO&#10;1v8AgJPvg8V6B4d8PrpMEUjNIJ2j/ervOwsTnp6jpVXwDouj6R4G0nwzZTf2lZaTYw6cyXSgybY4&#10;wgEiEfKSBnaQB6cYq0vhuXS2eTRrryN2CbS6LSwnAwADncnHHBIH904xSlh+sDaWInNcsjE8aX0c&#10;OzTbdFiQnzptgAyew/r+VR+CdLN1ePeuv7u3+VM93I/oP51V13T3+1PPcbtOuJn+ZbxgYGY9Akw4&#10;9AAwB/lXc6Tp6aXp8NshzsHzN/ebufzrjlFxfvHQ6sVR5YPV7iaXYtY25EhDTSMXkYdMmrFzcR2s&#10;LyzOscajLMxwBVPUtctdLtfOllDZJCJGcliOoH+eK8+1jW7nWpd852QqcpCp+Vfc+p96W25lQw7k&#10;lbRIf4i1KLWNSNxDGyKF2bm4L46HHas7adseFYq5KqEXLNjqFHcj8h3IHNSfZZWZo1AM4AYxtkBF&#10;IzukP8Ixzj7x9gd1aNgtte/aEilkuZpIfLe8RAEjGOETsuM52jv97msKlRR1e/8AW53OooLkpmFr&#10;3ijRfDtq41DWdJtLy3YGPTLzUYYVSXCsd5dhuk2OpyegYFQAebfhv4geG9Wkjjj8W6Nf390fltbf&#10;UYHIOM7URXJPGT3P8h8leOvAPinxF8fPiRD4V03RfE/iOzm0nT7IeIpYi0ML6e08zW6ysAJCyocp&#10;8wUPgAE1QtvhdrelfE74YX3ibSdM0zXrrWRCzaV5QluI5rJ5mE6KzEYkR1RmwWUueRjH3seF8LWo&#10;RqTxHvuHNbS6vFSStvbofMSzGpGs4qPu3tfXe9j798F2u+3udUZfmvnDRsevkqMRgex+Z/8AgdQa&#10;x4ZgvryZYXlW+ZPNDsuY8ZxtJ/ziumt4zFDGjEFlUKSowOB6VLXxKioqyPUTakp9UeYzeHNQtrE3&#10;UsG1VYho85cAfxY9P/19KozW81qsbTRvCsi7kLjG4etenSWEj6tBdicrGkTRtFjIbJB/DoPyqe5s&#10;4LxFSeJJlVgwV1yAR0NJqJ2xxUlvqeSghhxyKaUYFQnc44GST2rvPFXh2K6he9h/d3Cj5sAkOPfH&#10;Q+/51w+4rCxA+ZjtDAjhcDOPUnOPp9aqEG3psdUayqRutzrfBtjHdaXfLKA5d9pUNkcDgj8+tZJt&#10;JvtHkeW3nZ27Mc5q/p81xqdmh0wfZhbgLJBE23Lf3vfPv6VY8SeMpdJVNOtEjutcZFMgYExWwI+/&#10;JjHvhQct7DJHuYV1Kdo07S5ul9vU+Ox1BYys3UTjy9bbowfFEzXnjCGI/d0vT1iODx5szBnH1CxR&#10;H6PUNQWtu0PmySzyXVzO5lmnkxudiAM4HAAAAAHAAFT19NRp+ypxh2/pnNUlzSbQUUUVsZBRRRQA&#10;UUUUAFFFFABRRRQAUUUUAFFFFABRRRQAUUUUAeq0UUV+an1AUUUUAFFFFABRRRQAUUUUAFFFFABR&#10;RRQAUUUUAFFFFABRRRQBn+IpPL0HUX/u27n/AMdNeP6zotvrdibe4iilGCAJow6HPVWU8Mp6FT1r&#10;1nxdJ5fhvUf9qIp+fH9a86trea+uFt7aMzTt0Udh6k9h7134dJwfNsRzOMk0eU3D+KNP8a3H9kR3&#10;s15em2e5uZLaO4ScieTNtLIcC3t4YWLIVUM7Sk5LKyt7F4Xax8K69HFdSILe6O203sB5Dd1x/dOR&#10;g/wk46EY22+H6xWnnxTA6wvKzHIQj/nmR/dPr1zz2xXj2l3DeGrrV9Q8TaTe6r4pur+TTraO2RJp&#10;LiIjesFuhYCFFQHfvKglC5ZgQa55Wk7JndGXNG3R7n0qDmgjNcB8O/HUGqaXpuZZHsb2JZLC4uFK&#10;uQRkRSZ/jHQeuMdRk9+DmsfJnLKLixaKKKQgooooAKKKKACiiigAooooAKxvF9vJdeF9VjhQySta&#10;yBUHVjtPH41qyzR28bSSusaKMlmOAKq6Xq9vq8bSW7lgrbSGGCPQ49DTtoON0+bsSwyR6xosctnP&#10;tjuYA0M8fOAy5Vh+YNch8LdL/sjSDZykRXliFs57WM/JGUUYYDuGGGB9CO+a0dOb/hEdWXT3Xbo9&#10;9KTZyD7tvM2S0J9FY5ZO2SV4+QGz4i0u4t7lNa0yLzdQt12S26sFN3DyTHzxuBJKE9DkZAY12z/e&#10;wUo7oa928L6M3jzRVPStSg1axgvLZ98Ey7kbBB+hB5BHQg8ggirlcJPkytfXi2NrLcSAlIxnCjJP&#10;sK5a3+IH7tzPaEvvygibjbnuT3A/P2roNW0k6k0IeZliQ5aPs1ctb+B7y4a6a4ljgfcTHsGVck5z&#10;jsPbr/XZxioJp69R0WpTkqqslaz79zXuNSiWWDX7XMsCp5N4qD5hFnIYjuUJJx1wzYz3zfiR488N&#10;eG4baLUtQmh1DY17atYWM97JAijBndYEcpCM4Z3wmCQTXU6TpcOk2KW8QyOrMRy7dya8X+KGuWfw&#10;Y1a71i7jmudF1y1j0ma1eQRRRqiXUqfvsgxkAyRqozvaSJV2sNzdNGon+7ZnJK94nsWg6xHrmnrc&#10;R4WT7siA7grYB4PdSCGBHUMD3rTrzj4WeKrTxB4f8O6zY2P9naZqtq1nHbqxdEltmdF8tsDfG6I5&#10;R8DciIf4q9Hrlqw5JNDTugooorIo5nxFZx+ImktFhLz2ZEwYyFOWUjAwckEMe4GQKTS1tdGVbi2R&#10;V06YKjNsCtAw4IYY4BPX0JJ961dU095mS6tSEvYfuE8B17o3sf0NUPtCiNtQt42aB8reWrLkqRwW&#10;x/eHcdxWy2sKMI3btqzoarWt9DfGXyH8wRtsZgPlz3APesJby2tf+Jc82/T7hN0UsbkGFT0Vj2B/&#10;hP4dq3V+zabZjGy3tol+gArNqxbjYs1m6xodvrUOyVdsij5JVHzL/iPaprC4mulaSSHyIm/1at98&#10;j1Yds+lXKnYWsXocjpOhxaBc/wCnIs5m/dpNtzGoz0IPc/8A1vWtW40aS1me60mVbS4Zt8kLDME5&#10;77lH3WP99ec9d3StC8s/tTQHzZIvKkEnyH72Ox9qs1tz8tnHRkPmlJuTvcoafr0d3cG0niay1BRu&#10;NvIR8w/vI3R19xyO4FVptBexkafR5EtJC257V8/Z5c9eB9wn+8vfqGqfVItOvdlretCzk7kV32uD&#10;0DKc5B9xzVCbUL3wvbmS7dtS01CB52B9pjBPcDiTHthvZj1641o1FyzRPK1scp4m1zUX1VLe8il0&#10;sqD5UW75ZBjBZXHDH2HIHYZrLWNmyEXO3GeQAOcDrXqKtpfirS8gwajZyfRhn+hH5iuV1jwpc6Np&#10;dzBpyfa7KR1dlYbp4lByQD1kUenDdeW6VnUw93dPQ7qWJUY8rVmVLHQIIdRSHU7uFW+99njJZn4z&#10;gnt9Op7V2skkOoaeViZSs0ZCDOO3p7V51oGjTa1cKsWYoVO55wCMfTP8XsenevSJtNguLVbdl+Rc&#10;FWU4ZWH8QI6H3rmskrNWZniLykryurHP+G9S+xzvazfKrNxu42t0xVmx1Z7q9ls7+OMqxKhGUEZ9&#10;PesnULGdbyZHLTvEVy4XDMp+6xx34IPuPetfxJpZmjS6hRvMXAcDqR2P4VjrE8Je1pJpfZ/FMzYY&#10;TY646WEK20uSu3cSrr1w3p9R0rY16xj1fSw7TeSI/wB4fn+UeoOOuK5qFb61aaYeZskBUsU7dxmq&#10;9wz3OmzWXmMsE33lViv6jn/Gnza6gsY4+7LX8Pl/wTc0G5ubrS7mKG3hmgjiZYllOC7fT+7/AJzX&#10;FyOW5k4K/LtIxt56Y7c1seFNNvNHuri7huBNEkYL2uCN4zyR2BHsAD3HerU2pJDqT6jDZR+cWBIb&#10;JxzyR6E+tW7PRM9LCY2MYrmjq9Er328xvhvWDY6Zdwx24ZshhMBxg8YY+3b6+1V/7JudWLJbyAsi&#10;7vJZsbvp2zW/8+q6CDYWX2eNpSWjXHzY6n35/lUWk6LfR3kMxj8lVbJZiPyxSu4yuc1epUWKUoR0&#10;X9M4lU+UZGD029/pXfaJ4Zt20+0lnjlS52gvvOCfQEc8VrW+h2VvfS3iQDz5G3Fm5we+PStCm22e&#10;pWqKtFRtoFFFFSYhRRXNeIvFyafutrQrLc9Gbqsf19T7fnQOMXN2idBNDHcJslRXXrhhmuZ8U2Zj&#10;milCL5BXZtCjAPoavaH4gN1FZw3g8u8uELLxw6jo3sTzx7Vr3VrHeW7wyjKMP8mhpnPXouUWtmcV&#10;pnhAajDNM8yrGwPk7ckhuxP06Y715X+1hpd94I/Zt8Za7puq3mma5BDbqt5p87QuqNdwgoGUhh16&#10;5z1HQkH35Ft9C0/BclV55PLE14Z+0x9v+MHwl8Q+CfD0dul7fCFXubyQrChSeOTbuVSc4Q9AccA9&#10;a9HL8TQw2No1cTJRipRbb2tdXuOUq1ek6EdZNPReh8m3GteNdOuItDuPAPxa8QWUflxXGqJruqMb&#10;thgtNGyxlFUnBUAMAMcnrXvH7IvjbxXp/gHxRpt9qdxrN1p/ii+sxea9czXk6rGsKhDlgcDBPUDL&#10;HgVe0/xF8b7G1sdDtfDvgZvDZiSG8tm1K/e7m3D/AEjy5QBs3Evs+U7AR1xV74J/CPxf8OdI1i38&#10;UrpVlea5rl1rAktriSS2j87Z+6LMgIYFW4bqMYJOQPpuIM2hmGWVYZfyc91bld3bXXVu3n/wDnwO&#10;DeHxMXik1Gz30/I9O/4S3xBNIu7Uoosn7sFqoH/jxY/rX5/aP+1F4r0jwrpNz4k8eeNtV1bVIXuv&#10;J09oEtYYPNeJV3EbmkJiYn+EBgOoJr6R+LHxX8SfDH4lf8I8dP0m4slgjmjm8+R7y6kKs7RQWqAs&#10;5CrnexSP1YHiuG+DXxl1X4NeD/CfhvwfoUHjVdWtbeWys9U1Y6ZPJHNcSBHhikQwMxkm2P5czHKL&#10;uUBSa14Py/H4HDVa2Z0Y1OfkcbuK0tK+tmlutNNh5tWw1apGGGly8t76Pyt6m5+y/wDGrxVqHxH1&#10;e2fxDq/ivw1NoNrqGn2/iF44Z4N0hRwfKQjIdJFB7qAa+po/idLj99ozhv8AplcKw/UCvCvAvw6+&#10;I+tfHTxL4y1rwdN4c0+70a2soF1PV7a5keRZC7qDAz4ALsFyANqrznivVW8N+II+Dok0nvFcQEf+&#10;PSCviOLcTi/7ScsFBODjHazV7K+qsm77+Z62V08NLDr28mpXe91+Zr6h8Rrm5jWODRxsY4lW4mXD&#10;J3XgHrXkPirwTqWqePPAvijTLiCwvdDae2usuzedZSKQI84+ZkOMZwOS3UAV6M3h3XgrO2iyxKoy&#10;WkuIeP8Avlyado/hnUtauvJeWCxjAyzoDM2P/HQP1r4mf9q4pKEoqK+S/wCCfQYbGYPLZ+0pS1aa&#10;tvdNWattt3I9O0241a8WGFd7tyzHoo9SajuPDN/4anlk1GLcszjN/H80KjoATjKAe4x15JNdroFj&#10;rmhxPGsVrdQg5CyARTN/wNRtPtlR9a3tO1y01Jmt/ntrsD57S5GyUevH8Q/2lJB9a+jyrKaWFg5S&#10;lzTe77eSPGxGYzqyXIrRXc4nwhq8UNx9ja0W4a4dcupBxjpwew6/nXobMEUsxwo5JNYU3g22hvk1&#10;DStmn3iZ+TZugk4xhk4wcd1wfXPSsXxpq11b2Ci8tZbKRXwJ0/eQMD3DDofZwOvGa9ipRlHZaHn1&#10;KntHeK1Y+3hGu62ZHQ7XJLMo5CgcDP5V0q6DYK0LC3UvE25WPXP9axfB+o2DxxHz447q6LLFC8i7&#10;pNgBYoOpHOfYYrqulc1nHc5aNGVO7n8RT1HS7XVoliu4I50VtyhxnB9R/L3BIq4Biuf1zWp45vLt&#10;JUiMTAO7gEM+M7PYAZZj2AFc1eeLL2XU/tVvIUiUbUiYfKy+49/zHFNqyuz0I0p1FoejUVzemeNb&#10;W9kjhuI2tZnIVT95CT0Ge3PqK6SpMpRlF2kgorF17xJFobRIYmnlkBO1CBgds/U/1rlbPxxqEcMq&#10;uYrlmyVZhtKE+w6j2/WnbS5pGlOaujb1XWNIvrqaxuYQ8inyxK0e4bvTI568V0VkSbWLc0bMFALR&#10;fczjt7Vw0+pw6rCtxLp8S3WShlUkB+MHGCD379OxrsdF0+HS9NhggjMa43ENy2Tyc+9bSpuNOMns&#10;9jB1YSm6S3ja/wAy/WBrB/tDW7GwHMcZ+0yj6fdH5/zFbzMFBJOAOpNeV/EPxlceD/h94o8T2cSz&#10;6tOPsul28hwJZ3IjgQnsC7Lk9gCe1YOShFzfQ2pxcnZHleo+PLbxH8TNQ1eeJbi3i1U6Jpht+WKo&#10;pEjMS2MKyXTHGMKF6lq422sYrrfDZCTZqd/IiNIwZ3UymaV2IxwZJA3T+HH8NVZbfw3No9jBquk3&#10;tp46xFHFfX0Rsrq7cqF8yK6gYRzMwz8scjH5sFQDiu18D6ej+IppndpINJgFpG8m3O7kuTtVRksX&#10;JwP4jXxyrW9piZb2sv8AgH6pln7qi6m/KrLXVW6W821+Jralpi+JPGHhrwpEM2yuJp1xwEUHr/wF&#10;W/Ovf7dftniKWT/llYxCJf8Afbk/pgfjXkvwNthqGqeJfGNwuUz9mt2PZFwzAfgE/KvXvC8DRaWs&#10;0vM1yxnc/wC8eP0xX0OXUfYYaN9/8z5DPq16yoL7Cs/8T1f+XyNeiiivQPlgooooAKKKKACiiigA&#10;ooooAKKKKACiqmqXw02xknKNKwwqRqcF2YhVX8SQKpNc6zar5s1lBdR9Wis5T5qj23ABvzHtWkac&#10;pq8UTdI4/wCInjzR/DOsRWt7pl3Pdi3Eq3lmQjxoXZcbwQQMr06ciuZ8P/H+5tZpIdV06aa1U/LO&#10;CBKinpvyFU9evy9O+aq/EbxZazeOEMJE6JYoRHI5t8TAyfJJuGB8r5KuMZAHcg+afF/xovhn4d6/&#10;qGhzkXlnbSy2lwbsTMJGRt5ZCOVUgABvlPXBDHP6Ll+WUKtCF4Nykt79fT+vwPy7EZvj5Zo8JRrJ&#10;LmUUmr2u0t/mfWema1p3iG3dYJVlyv7y3kGHAI/iQ84I79COhIqjeeFWjtXi0e8k00MMeRy8GPQL&#10;nKf8BIx6HpX5neD/AI4/tAeOv+EdtrDxdatLffaY7O1j0ywjuLeO3iRy43woqIyuAreYASpGRgZ+&#10;uP2Q/iZ8QvFHgPxXc+OdSt9c1DQ9euNMkkdYrUrHHDA3ysqqjDLsQWAJzy2MAeVjcpng6bnWlF26&#10;Jtv8UftuMyWtgaftJzi/JN3/ACXY9S12zazs4/tdkumyw/JHJG263kUnODJ/Cck4L7c59azIbH7W&#10;D5Uy+Up/e3in92mOoQ9HbsW+6OfvHp3LeJk1TT4nto5I0nQMfPTawBHTFclq1jHHdRXNxcYsFVY/&#10;sIjJEjDO0AA/MecBcY9umPh8RWp8/JTevff7jzacqihZvQ0Y7e0tbB1G1bZlZpJGfO4EZZmYnnPU&#10;kmucguWuoo7HRg1lpq9JlJ3uO23Odq+/U9sdaXUpJdSuYvtR/wBFQgmzjYEA5/ibkMwHp8oPr1rs&#10;tUutN03wwNQtYI5Ejw0e/P3u+7vng/lWdGhy6z1b6f5hVU1HRavY8If4Q+JdH+Injbxvo3jxLP8A&#10;tiW3ha1m0VZWElqkdusiyiZSC2yRThQCsjDvVzQfgf4u174keHNT8RfExdctfCuonVorNtGWKad5&#10;UeMRtKJydsa/dJUn52Bz1r1rSYDDpdrHIMvsDPn+8eSfzJrU8H2cV5a3N+8SO013IY3K8hUPlgg+&#10;5Qn8a9ijnmNlJxUlZKy92N7JWSva+2hxSwlLdrW993ua39pz27f6VZSov/PSD96v6Dd+lW7W8gvo&#10;RLbyrNGejKc1T17Vk0rTZpd6ibYfKUnlm4A49iRmvNLeaS1ffDK8Und0Ygn61wyaO2nRdVNrQ9eo&#10;rz6x8baha4WfZdJ/tDa/5j/CuhsfG2n3WFmZrVz/AM9h8v8A30OPzxU77Eyozhujckk8mF32s21S&#10;21RknA6CuB0nxB4f1O38vUJRDclm8yaU7QSXPBcHA5GAHweOldP4m1pdM8PXV1BIrSsojgZfnHmM&#10;dqnA6gE5IHYGvNPDen3FzqS3cGizXmk3e2N5LoJ9xCyiRTu3oRH5YwR8+D9abk46I1o01KEpS0Op&#10;1PwldyGb+y3G+OEvbTttAZjn5SR15weg6muO0K8s4LFFeYRXhfbdLcvic3GPnEmeS+R37YxxipdJ&#10;u7OzsjqFnqt9oj3TyywWbQyzKsKlQGG0NxyMlwwySAOK7jwvdaZ4zsVur3TLWW/ZNjm4hjeSWMHA&#10;fpkKxBIB/lg16mBx6w91KN7nNjMLOpFO+i8v6/A5oHPI5FLSa/p1voHjAWVgohs7qzN09sAAkMgd&#10;UBT2YE5HQFQR940tfYUqirU41I7M+ZqQdOTiwooorUzCiiigAooooAKKKKACiiigAooooAKKKKAC&#10;iiigAooooA9Vooor81PqAooooAKKKKACiiigAooooAKKKKAEyfSlqrqV39jsZps4Krx9eg/WsrR/&#10;EqXWIboiOboH6K3+Brphh6lSDqRV0jkqYmlTmqc3Zs36Kr319Fp9u88z7Y1/M+w96ytD8URatM8M&#10;ieRLkmNSc7l/xrns7XOuztc3aKKKQBRRRQBS1jT/AO1dLuLQv5fmrjfjOOc5xTNJ0e20a3EVsmCe&#10;XkY5dz6k/wCQO1aFFVzO1ugvMK4b4lfDTTPHVoklzYx3dzbkOsbSNF5oAI271IKnBYA56MwPysa7&#10;mipKjJxd0fMXw50LxRN4v1241bz9O8OJDHZW2j70+yqyAIGto1YmIKI9x3BWLTFcYjUn2vwh40gv&#10;dQuNBu7yObVLRVOcgNIjAlSw7NgH64JHcB3jLw7dGO41PRljF8U/exMhZZcDCvtBGWXjjI3AYyOC&#10;PClm0Pwh4mju5bXUNe8QTLbRah4mSZI2j+0TBbdFjLjIDplY0U7BvP3nffr8fqdPuyj/AFofUtFc&#10;94Z8QvqG6yvWVNRhXccDAmTp5ij8RkdifQiuhrI5pRcXZhRRRQIKKKKACiiigArD8UTXy28ENiH8&#10;2Z9pMYOQMf3u1blFNOzuC0dzl/EGg3+qWtmPOWWRQFlQHamf7/8An8K2tJ0uHSbRIo0UNgb3UY3N&#10;jrV6inzNqw3JtWM/XLS0v9JuoL5d1o6HzOSCB1yCOQR1BHIIBFZ/hfWpfM/snUJ/PvYk8yG5IA+2&#10;QcASjHG4ZAcDoecAMtbxUMpDAEEYIPesDxEi2974fmQBWjv1jG0YwrxupH05H5CtKc3GSsCs1ysZ&#10;JCPDfiiNom22GruwaH+GO6CFty+m9UbI6blB6s2b1n4ks7zUJLRHw6nCMfuyeuKo/EaPzPD9tIOG&#10;j1KxOc4IU3USPg+6M4/GrGi+F4dIuHmL+c+SIywxsX/H3q60Yxk18ylaUeZ77fcblFFFcxAh6Vw/&#10;xc0n+1vC7Rfd3bgJAzKUIRpFIZUdgd8aDKqW+Y7ecV3NY3i61W68P3QYFlj2TlVYqTsdXxkcjO3H&#10;HrWlN8s0xPY8j+Ecl7puj6nBqdzqUi/21b3GnyaxJeeZKrRoJEiF8xuGVQspyQF5baNqnHutfO/w&#10;60OXSfFmraLo2i6D9huLG6a5u9B8Oz2Qt76B0WETXszH7YzB5V3LgrsOQQSR9AabfR6pp9peQ8xX&#10;ESTJ/usAR+hrpxS1TIiWKKKK4jQKw9cU6esl5bTiC6ddvlsu4TEDgbeu73H48VuVgapDNp+pxX9u&#10;v2ppiIXhfGQME5Qn7v071Udyo7mdo/l/ZybD5nmXdNZXRH7492VvX9PUCpIWgguoGDtNbxttWxmY&#10;CS3Y+in73t6DpVfVLiySZXhZW+0SYktJm8popB/y0B6oc4yehrVs4o72P7FqSB79IyrSMBl1z95G&#10;x0zj3BArZ9zR9zfHPNFZ2i3Uk9vJHK3mSW8hhaUdJMd/rjr75rRrnatoYvR2CiiigCtcafbXU0U0&#10;sCSSxHKMw5FcX431CWbUEtCrJBCN4yMB2I6+4HT8672srWPDlnrTxyTBxIuBuRsZXOdp9qfka0pq&#10;Ek5HFeFfD95eXj39jdtpzxkAzKu4S/7LL0YfXkZGMU/4oeONb8N+EZobeylt9WuJ4rT+0LaJp4ra&#10;F2xJdqi5dzGm5vKALbtufk3OPQobeK1j2QxrEnXaigD8hTbyzg1G2kt7mJJ4JBho5BkGumFZwfkZ&#10;VP3knI8xvvFnhzwHdeHtK0yXU1329nC2pQwG5tkjmcQWrXZJBJkk+UOuWzksQuTXVaH44g1aOdrf&#10;7PrENvK0Et1ok63SRyKcMjoDvRgR90BsetY/iD4U2moa9a64itqGoWaoIFvLqVQGjLNC7KG8uZom&#10;dnTzo3KschlPNeXP8EbvwnLYXvhtl0/U9F0y4i0y6vbJmnW4XTvslqkjxh1eJpJLieY5G5xFlW2k&#10;jpfsqur3MtYntmpeI9PtbqG/ErwvGPLmWeF4i0ZPPDKOVPP51dvNUuJGgm03y7yzYcvCwcMfTI/C&#10;uM+CWoXY03U7bVr68V5L3fYafrepw3moxQ+TEGErI7DJmEzAAkBWUDA+UeW23x2WbxVqV7qOnxyW&#10;9pBvex8MW0o1YXE108FtZy5YeZLiC4kJyqgK4KgR72iWHTXusmV5q17H06pLxguu0kcqece1ZM2l&#10;6SbwRMiiZ+fLViB+nSsbwXrV14x8Kabr+i3s32S+i8xLXW7Ty5lwSCjFCNrAgjOGHHGRWDo/jSHU&#10;5dcutMij1e5029ewun0+X7VDbXC48xGICuSucHC8HI6ggc8qEl0uZ1PesuVP1Ovttb0iw1aTTYz5&#10;MoIUybfkZz/Bu/vYxwfXjJzizr+if2pZMkO2KYEMG6bsdiRXmMU6xqWnmS/sLyRmeYqNqSM2WDDo&#10;FLE/Q8Gu38D3t7NJdWzSNcWFuAqTS5Lh/wC4G/iAHXPIyBk84zty6o4sNi3KpySjbt5HS6bby2dl&#10;DDNIJZUXDOBjNU4byaG/l+2TRwo3EUOew/izVi4tZ/tkdxDcEIqlXgYZV+uCPQ571wmtPdSalJbz&#10;DNwcFtzAA98AnjGP8KcW9Ulv+B6U4ynONvV9vmdvZ6ul7dtCkbNFs3pcAgo/qPr/APXq4t1C0xhE&#10;imUDJTPNcTeefatFF5SW0cYzF5T7iQQDkt3PvUNvfCwuI7gztCyuNzbd25T94Y9e/wCFZO3NZGDr&#10;81b2UV1PQeDUdxcR2sLySsEjQbmY9hWBfaxPeXC/2XcJPGFBKw4Zh9RXP+KPEMurKlvEQkSYMmDk&#10;O/8AgP50ep2UU6tRwSehsTa/J4jsZ4NLMlvdINzJIAGdO+0g4B5rn9S8NXulw28kieYJeCsQ3FG7&#10;KfXPr65qvodveXGowrZuY7gcmQdEXuT6j2rvnWXWraPZI9vbkssoZNrvg449Aa0jGM9G7I66kpYX&#10;4FfyKHhfR3sbWNrxo3diXghOGMXHOD6nvit68uks7WWaQhUjUsSTiqd9cab4dsVuLho7eKEbEYjL&#10;ZP8ACvck+g5NeE/FbxP4t16K+vLGaDStE0y0a9is5IxK17Km5gk3PyrtUfd6Fxg5TnhxmLo4Ve89&#10;9l3Io0a2Kb0/yRV8XfFx/EkV83hmS38QiwkV9RtrW4P2mS2y4kNuF+8wKkAZG7aygg4zsaZrWm3+&#10;j2V7pkqXVjcoGtTbDPmAjgKPX27YOcYNeXeEvhlq8PjeC18O3F7qf9mvbWdtef2sotdO0+ONS9nc&#10;wqRufJ+UsjMQyNvBUivdPBvwUuPCWua5erq0M1nqDJNFZpa7FgmOTOyncSBI21io4yCepJPzLw1T&#10;MpxnUb5PI9JShltOUKSvPz6vzZseEdF1CzhGrRNDc3PKvp7AAKvXCyf3/f7p6cfers7LVLTW45Il&#10;GXAxNa3CbZEz2ZD2/Q9iap6DbXVijW80AVMlhIrA81xni66a818uRJbSWo2QSqTHIvqwPXB/Iivt&#10;MIoYWn7OEbJdjx6bq4z3qj97rc+fviZqOm+Af2iPFWoJpjajHp7eHbs6dBiSXYI9TVmiRjwBvUcc&#10;Dd2JBHGaj4iu7qL4aQai1gg0jXNCsy0cao5uP7TjmcRMQCbYIyIi4+XyHzzgn7T0HUNaWwiur22T&#10;U7d/+WkahLlVHQlfuuPpg+gOa6DT7/TdZSRLdoZivEkLKA6ezoeR+Ir7unnVPkUfZ3aSW/aPL29T&#10;yJ4OXO25de3ncuKwZQQcqeQR0NLWR/wi9vasz6XI+lO3JS3x5LH1MR+X8VAJ9ab/AGnqGm5XUrEy&#10;xjpd6eDIhHq0f31PsNw96+KqUJJ8y1PTUkbNRxwxQ7vLjVNxydoAyahsdQttTtxPaTx3EOSN8bBh&#10;kdQfQj0rJvvGuk2cjxxzm9mQ7Wjs180qfQkcA+xIrn5WTKcIq8nY3+KqalptpqkIS8hWVF5DNwUP&#10;qrDlT7gg1x114u1e+yII4dLh7bv30xHqf4VPt831rl7zVNWkkMN+LvUSCxjkXbscZ4yAQAcEZyBy&#10;DjNVGL3T1MaeJoznyuVl3ex6Bp+pX0azGxlbWrWBzGYp2CXAA/uv91/bdgnHLd6uXniuzg8P6vqI&#10;jeQabbyTXFrMUgddqF9rGVlRcgfeZgvcsBzXnuk+MrTwpZ6lc3xltLiOPmHy/NUMzARcJlnLMcAL&#10;3JHvXlXxH/4SD4iLc6FJp1noRFq1xCupK32zWrV5N8s8U7PEqiMR2ryW/wAkisnyyIFjd/Qpym9z&#10;aXI7Om7pmb4n8Sap8TviNBonhrTpoLG2QmWysYo7WUanHK0bXQlkxJbxxrJFJviO9THJHNExlRG+&#10;orLUr3RbSK21mOe5liUIdUhiDR3GBjeyoMxk9SNu0Z4JrhvCvh46fqWm6xqlrpWo+L1t4hc3RTyb&#10;q4YRsm/zQqK7bXZQGjQsoUnZnavoyeKrFWVLxpNMkY4C3y+UCfQP90n2BNOShU0uGsdTh9bvrP7R&#10;JBp10txE43Ptff5YJyVBznJIyc+gHc1lHKqpIIDfdJGA2OuPWvQfGVn4ettJu9Y16GGK2sYWmkvN&#10;pWSNFGThk+Y/7o6nAwa+b11Lxf8AEDxZolpplzeQbIobAyyXV1ZWlpPDM5upTZxiQTB1Jj8m8CbD&#10;EuyVt5Yc8sM5Pc7qeK5I25T3fwdoEktxHf3EeIlG6EE/ePTdj2/rXcVjx6xPYrsvtKmtlXgSWv8A&#10;pEWPbaAw/FBV6x1K11SHzbS4iuY87S0ThgD3Bx0Psa5pQlDRownUdSXMzP17TtKlVbnUVWPH7sS7&#10;ip5yAOOvXPtWPF4X0y1t7m7LNqUTALH5ZG5OeTkd+n5e9YviPVbjUtSnjkZlghlYRwsMbccZPuev&#10;PrW/4D0/y4bi9YYMp8tf90dT+f8AKiMknrrY6JU5wo3UrNm3o9rZrplstum6FRlDIvzZzyfrmtHr&#10;QqhVAUBQOgAo6VMpXemxxRvbXcyfE121rpUgj/105EMY9S3/ANbNeLfHK+1C41Pw54S0K5iSW3zd&#10;XUM6nyrlTHInluwyU5O/coJBA4Oa9fv5EvPESByBb6fGZpGJwAx6Z/Dn8K+aLzxhqMvjyTxW+jX1&#10;5oN61ykt1a24le3CmNbcBA+/BUSbiitzt5HNeZmVT2eGcerPpcooRnKVWadorS3d6L9WZniDxxfy&#10;a5ZxaromoaZdWDBFtbBBfwTXDsFiZZEwuwMUJE4h4DcY5rcnQ+E/hwIY233d+cBhnLF+/r9wfnis&#10;Gxtpde1Cyjk3LNq1y15PlXVkgQkKuCAyknzMqwB4Su/sdNXxn8V9I0nGbDSl+1XCgDGRgqvpjOwf&#10;Qt6V87GjzVKWGjtu7H3zthYpyleEVzPRdL9fNtpHpnh7w/8A8I34I0Hw2gxNOFM5Xqc/PIf++ifw&#10;GK9AVQihQMDGAKwtP/4mHiC8uusVqPs8X16sf6fSt7rzX2jXKlFH5LiKkq1RznvJtv1YtFFFIxCi&#10;iigAooooAKKKKACiiigAooqh/Z839rC6F5KIdmxrX+DPYj070ASapY/2lZPBvMTEqySAZ2spDKcd&#10;8ECsfT/GPlzPa6vCLKaM7Tcrk2784+9/AfZuPQmrniTWRo+nM6kfaJPkiX39foOtee3OoXN15Zmn&#10;ZjF91wMHJ7kjqe2TW1Oq6ZccPOtaSdkd34o8CaJ4yi3X9orz7QEuowBKo5Iw3ccng5HPSvD/AI8e&#10;ALTwj8DfiPLd6Zb6hv0S4+zahDbIDb7YCF3IBlWJyTIM5J52gCu90fXLvQ/ltZFWHOfs7qTDnvgD&#10;lM/7PA67TXWnWtE8YaZLpeq2tvLBeRNDPYagiywzoR86YIKyDHVeuOoFe1h8ZyyjPndotOydtjm+&#10;qxw9VVnTi5Jp3aW689z8kPiP4w1bWNL0Dwf4c0m40nRbq2t/JiFuLd9RDEBAqeZIREZFJ2+Y5kcb&#10;nJ2RJF9Wfs6/FLw34ZsdbHiK9fTm17xTf6hFpt1IFFkq+TbmS6eRgAwdFARWfBbgHB2epfEj4W/D&#10;jR2ngh+HfhPQ/wC1LWSx0zXW0O2ltrS8YFYTcRmLamXZNrYIYgqxUlQ+D4U8Itb2up6G+h3GheSt&#10;tNaSlbUXlpdOjx3arcIhLRbI4NsuFdg5UEBRs9DN89wuYYX6th6bTvu3vrqfR4jNcRi6aoTgkt9N&#10;2/O57tLqkTR2/wBlxfTXQBto4WB84EZDA9AuDnd0xTpJrfw7I01w0epa2y7flH7q2U9VX09+7d8D&#10;AHGaLo9voNjaWtmvkR2sUcEIjJHlRxqFRVOcgKAAPxPUkm8MswABZmOAByST/M18PTpxpbas5Vh3&#10;LWb0D+InAGSThRgD2A9Kr6lcSf2Td24ObeXHmKc4GTtyPfBNRnU4W1KKxihmv5WY+ctnhvJUDLHv&#10;vYf3R+eSBXWR+CxqmjXTm5WWKWBvszW54fK/K/t2OK6YWvdsvES5Y2tuXJrlI2kVWUzKhkEeecDv&#10;j0zV74f6jbXXhnTraEsZLa1iWTcOp2jLZ75IJrm4bOO+1PT9WWBZDLCfMZuSmVBUjPT+Icf3z71d&#10;+HMg02e+0l8K8B2xnpuRSdp9/kZPyNceFUVzLroefPUj8cvJJrUaOVKLECig9Mk9ffP8hWBVzV77&#10;+0dTubkHKu+EP+yOB+g/WqddEndnrUY8sEhVVnYKg3Oxwo9SelaOr6Bd6LGkk5jkgc7RJG3fGcEH&#10;6H1qhDbSXTEIdpXnPTk9B/P8q0dcj+yQ2enlWjMKeZLGz7h5jcZ/IZ/4EatRXLdmUqt6vs4PVbmT&#10;8skbR5BQ/eTqp+o6H8ajt9EnuLh49NuZbKd0YlopSowATzz09Fzt/wBnvXU6VbwtottHcWLXZuJX&#10;WGXbxFyAuWHIUnJ496wba6fT5LjYA7tG8HmdQM8FgapQ7sPauV1FalDVL7Ub7SYrZ1t2ntlVbbUI&#10;QUkhwykbgoORlR8oVgcAnBArr/hnGZIru48jyfOCbUyT5UajbHHyOygZ9SDWJo0KTaxZQzDYpkUn&#10;P5gfjwPxrvbe1tvDMVzcSzbIGYcbcBeeBgfWjl8jkxVR+7CC0e/9epxPiq4bUvHEwYjytLtxBGqj&#10;+KXa7lj9FjwO2T68Q1Vt5TcalrM7y+fJJfzZlGMMoOEx7BAg/CrVfoGGgqdGMF0SPkq8nKo7hRRR&#10;XQYBRRRQAUUUUAFFFFABRRRQAUUUUAFFFFABRRRQAUUUUAeq0UUV+an1AUUUUAFFFFABRRRQAUUU&#10;UAFFFFAFPU9PXUbN7csUzyGHqK4m+0u402TbNGdvZxyp/GvQqayiRSrAMp6givQwuMnh/dtdHl4z&#10;AwxXvXtLucpoMkmrRvZXUf2i1Vc7m6oe2DWppHhm30mZ5QzTSEnYzgfIvoPf3rUht4rdSsUaxqTk&#10;hRjmpawxFZVajlFWTOrDU50aSpzlcKx9Q159N1KG3ezkeGXAWZf7xPT/ACa2KTbXOvM6tOotFFFI&#10;AooooAKKKKAENeS/FT4X2d5JN4i0+zhh1WONgb6C3iN5bqTl2gkZT5ZYFlYjpvLDkEH1usnXPEFv&#10;osIDfvJ2HyQqeT7n0FCve6Kp3vZK58veAfEV54Jub7SL6aO2htc31qxMijTwHk+0zNLMxJtQNoWW&#10;QKZ5DMVG0jb9J+CfGNv4w0eG4jzHcGNJHiZHjO1hlXCuAwVh0yMjkHkGvFvGHhFta82W3MVmxlFy&#10;WjhVo4nBAEpiPyyFBnyxJlEZtxVgOOa+E3xEg0qK1ju5bPQfOMBsrq6E8ck1/MXaeynefDXEy7Y/&#10;MkXaNzhQAygVs1zrmjudU4fZl8j6yorL0HXItbtDIo8qeM7J7dj80T+h9u4PcEGtSsTjaadmFFFF&#10;ACe1UNY1iHRLFrickjcFSNfvSMeiqO5P+J6CrN5eQ6fay3NxII4Yl3O7dAK86vr+fW777bcr5SqN&#10;tvbn/lkp6k/7R7+nA9SbS6s4cRiPYrlj8TPQNL1KHVrCG7t23QyDI7EdiCOxByCPUVb9+9ee6HrB&#10;8P6gWc5sLlgJs/8ALJ+gk+h4Dfgexz6FSaKw9b20Nd1uLRRRUnYFYXiH95q3h6L+9el8f7sMjf0r&#10;drD1z/kYPDbd/tcg/O3lq4/EvVFQ3fo/yI/Hi/aLHS7IffutTtce4jlE7D/vmFq6CsDxd8uoeGHH&#10;VdUx+dvOv/s1b3pW2I+Nk/ZSFooormAKZPClxDJFIN0cilWHqCMGn1HcXEdpA80ziOJBlmboBQB4&#10;5b/DfxJr3xCt9Vk1iKG2025tg032i5FzCsKrugihDCHy7gYdnbJAkZdpKqy+naKo0++vtL+6kLfa&#10;IF/6ZSEnA9g4cY7Db7VwPjrWLzV7GYaM8kDXjQxXcX2n7NI8McgeQJLkeWXhEy7sjDbBkZyM74f3&#10;3hm18Va/ceFNft9Q0qxks45bC2uJLhLQSK6St5rEqSziMsqMQvkZOCxr05fvaV+pm04Ssz2iiiiv&#10;MNArI16YMsFp9m+0POSVG/YBt5yG7N6Vr1XvbOO+hMcm4c7ldDhkYdGB7EVS3BaMwbONYvtE0Ia9&#10;R/lu7e4A89TjH4jH8PTuPSs6bN/CJLJXuNKgkDbQ2Jk45CHqFxjg8+nFbFxpE2qborpVjlRdovYy&#10;B5o9Cncccg8elRSrIt5GJPLstRxiKeP/AFU4H8DD6duo7VsmapmnZX1hHb2iW8iJDINsIHAOOo+v&#10;seetaNcs8ImNxstsSdbvTz/F6SRn19COvsau6Tqnl+VDNMZ4JDtt7k9Sf7j+jj9frWbj2IceqNyi&#10;iisyQooooAKKKKACiio45kmXdGwdckceo6igDlPG2sWckD6e0MN2+P3nnRq6oPoQea5RtJ0bxTYn&#10;SdZjkigkMeydJTlWjbdEcnJQo3KspBU9Mda7nxF4Wh1SMy26pDeKSwboH9Q3+NcE9tOlwIXQwy5I&#10;w4+7jr9TW8XL7PzNuahGk5VHY3fFWn6jpPguTQotQFhaSQraQ3Wk5hu4oxgFYw5ZQ2wEeZuG0ndg&#10;nArznwL4Q1Xw7dWvhbw94iudH0i6vI521G4W1S9htre1jihs4kEXlOzOoJba37uJ92WcGuo1CO6i&#10;xOs015EgwYZXLso6koT+ePy9Kfo9jD4guo4fOj8p/mDtgrgc8ep4/Sto15Xs9UcuHlRr0207SXQ5&#10;3Q/it4a+LGsavaRWOoeEme3jns9Z1KMRWeqQzSiCF+TtJlYhUGfMPI4ZSo9V8I2cel6Tc2VtEsOq&#10;W42zRSEkbsHYc90PY9+e4IHkHxG8JaBDp+svpOkwzuI7i5glaz+1hJ2UtNLFacJPdMo2xPJzuIGc&#10;E7tH4G/EZ/H1hPaaRp0sg8K2traw6k159rW/jKMpgkuQoSScKiSFkLDMqbtpLKN5xjWjeBPs/Zyu&#10;1Zs9usreS3jxJI7ludrHOz2Bxkj61k+LYYVs452CiVX2q5HOMHIzWnb6lDeact5bhpUZSwVR83HV&#10;ceoPGPWuVvb46heEapFIkCn5bVGxs/2m9T+lea/MVZrkfM7J6EemrbXVrfKh2zzMsimR8Jxx8uen&#10;+HsKwLzzXvGjKbthKrt7+49c+1buoabJZ3QiUGRXwYyB94H2rTtfB8U9u0l3H/pBRlVd528jgnHc&#10;e1TFpt8xzYOo41nKcdUrXM3wr4ZN9CL57hokYOipCcEggqST2+nsKpf8InejUjZZRABlZ34Vl7YH&#10;c+3au10PSP7HtTF5hcsckdhSaxo/9oBZom8u5j+63r7U2enLE1IpzitX0HaHosOiWnlR/PI3MkpH&#10;Ln/D0Fc38Vvipofwj8MS6xrN9DapuCRRscyTN/dRerH9AMkkAEirrnjW60+68m0bzb/GJbeRf3cJ&#10;Hdj6HqADk+w5rx/Vr66sfHEn/CUyRazpetyeXYX91En+hTNEEazIxgRyAMUPcuyNnKlvGx2Yww3u&#10;R1n2OnCYeWLvOd1Hv3KHinxr4rvvitpDarbSGDUUVNFs/tYtrK1/d7rpbjaWM1wFDFFGVZV4ClXe&#10;u2s/At344uNdsZb6efR75BayjiKO0j2bXSNlwzSMSxJzxlRxj5svwZ4ASSxOk6rINR8KW13HPpok&#10;TNwkaMHSPce0br8kgw2wKOo3t9B6bHbQ2MCWcaRWoX92sYwAPpXn4XASxM1XxP8Aw/ZvsddXHU6a&#10;dCg9V+H+Zl+C/Bej+AtBt9H0SxjsLGHJ2pyzsTlndjyzMSSWPJJJPJreoor6dJRVkeQ227sKzdU8&#10;P2Wrc3EOXxjzFOGx9a0qKabWwJtaoz9SupNLs4zbWbXWGVBFHxhaXUNDsNWKNeWcM8ifckZBvT/d&#10;bqPwNX6Kd+wHASan4g8K6kYAZNUs2Y7I51Ysy4z8kgyQQM8Nu6dutdTZ+KrWRoI72KbSp5seWl4A&#10;quT/AAq4JUn/AGc59qv3TTL5YhiV9zYZmbAUY6+9c74g0XVNcsvs0/2VoxliE3AP7EHPv3rrhXkt&#10;x8sZW6GprPhHTNeEpubYrJMAsksDmNpAOgYqRuHs2RXNXHgfUdMULp8kd9aKMLDIBFKg7AEfIw9s&#10;L9TWRZW+v6NMsVgbu2Yci3kUyxMAM42t2/3CD71u2PxK8hjFq1hJC6na8tqDIFPun3h9BuNdHNTq&#10;K0jGphebdX9DBkuPstwLe7hlsrhvux3CFd/rtb7rf8BJp00yW8TSSMERRlmPYV6Fb3WleJ7FhFJb&#10;alat95OHH0ZT0P15rnYvCVjZ+LohEJGto4PtCWbPmKKTdgPg88jOB0BBIGaxqUVFcyeh5csHr7rM&#10;qH4cQeKrGebWVntHmjCWwgfy57fDrIsm4dHDojAHIG0ZHJFM0/wbZeA1vr6+1O41/ULoRLbrexxR&#10;oiw7/LVI4kVBhppGJAGd5xgAAekVXurKC8XE0KSjBGHXPBxn+Q/Kub2ktuh6dGnGklE820+xn8Ra&#10;oI3Yu0p3zSkdF7n+grrfFmsf2PZw2luFaWQYxIN4EY65B656c+9X7HSbLw7DcyxDy1I3u8jZwo7Z&#10;9BzXnupag+rahNdMGJkbCL6KOi/X/Gs+mh6kbVp3fwoxfFmvaD9lk0e50m6vrO6htWvLHR7j7MbV&#10;2nYQPErOoaRpY8BEO4+XwGzVr4L+EdN8Kx3154et49ftriaS5/tLUtLFhrCSSSOZ47mVkV5pN+T8&#10;6RsoxuL5Bq94k+A9vr02n61YavdeHvF1niWK/gVbi2aQRSxp51rJmOUKk0ihsK43HDjNeheFfDtr&#10;4P8ADemaLZvNJbWECQJJcyGSWTaOXdjyzscszHqSTXd7ZRgrbnnyiuZ22JI/FVkkyQXvmabcOdqL&#10;eLsVz6K/3GPsDn2qa98P2OoXBuXi8q7xt+1W7GOXHoWXBI9jkValjSaNo5EWSNhhkYZBHoRWSfDq&#10;2fz6XcyaZIP+WafPA3sYzxj/AHdp96I4hPSSJ5exlax4buvmklT+1oVX/WJiO8QD0wNkvsCFP1re&#10;0N7OTS7Y6fIstpsBjZGzkEZyfc5z+NQtea75flCzs/PIwLgTt5YP94ptz+GfxqfRdHg0HS7eytx8&#10;kKKhYjlyAAWPucVlW9no4FKUrWZfpk0y28LyucIilifYU+sLxVMzWkVjEf3t5II+P7uef8/WuZK7&#10;sVFXdjz34m+Jl8K/C/VdRuJ47W61aTyY5JpAgUOdvUn0zgDqWUdSK8A8Y+F76FI9OtNDaw1a6lS1&#10;s9a03V0USx+YNpuY32BiA3KlJcDIUnrXpPx2bVPFXjvSdI8ONax6h4diaaI32428UssRTeQozuRX&#10;TA6EO65XO4eXR+GbfwjrWoS6fD5cGn2b2dxqU0sct1rF9cMhMshRmOVEdwf3m1skhFVV+b5vGVHX&#10;xSpX0R91l+HqqlCi4tKbT087JfJLU7vwWsEl9rGvFsWFspgtmYY/doOWx2+UL+ZFd58DbSSz8O67&#10;4uu1xLqErCAHrtUkD83JH/AfeuB1y1l0XwVpegwJuv790i8tfvFmILD/AL6IH4173a6DHpdloHhy&#10;DBht4leXHQqgxn8Tn860yumqtWeIe2y9DszzEcmH5Iv43Zf4Y/5s3/D1idP0mCNv9aw8yQ+rHk/4&#10;fhWkaWivfep+cvV3CiiigAooooAKKKKACiiigAooooAKRmCqWY4UDJJ7UtZPia1ur7SZYbRlVm++&#10;GONy9wD70AtXY4bxBrB1jUXmBxAvyRL/ALPr+PX8q0NIk/sSxDyQLOb4BnjkHHljO388k/TFc6SO&#10;jcZ/hNW4dUvYFCpdzBR/CXLD8jxWlKcYT5qkbrsejiKE6tH2dGXL57nQT+FoNVtReaYTAWzm3k+6&#10;ceh7fy+lc/qzWnhWea61iQW+n6RatfTTOCVB5BfABJwFcDAJ545xV618YanaJgNDKo/heID/ANBx&#10;WF8QNYS40/xDPe6Le+IbR1tLK407ToXllMLuRIyKgLNtSQvgcnbgY61jXlHlk4bM4pRqx5IVndrX&#10;7jx3wCuieJtc8S2kWtf8JFcS3E8moXUge1mu45ZXBs9S024TAKDfGrKijbCVHlkEH2K3t0tY9qD3&#10;Zu5PqaofDLw94d1TxVqt9oi61bxaotxPfR6tZ3VpJHL5gcCOK6jRlXdcTvwCCZW5wABsXkIhurmB&#10;CzhJXjUtjJwxAziohG8U11O3DyV5aaoh3MzBVU5JA5B4zWZrN3dQyXqraTnS7FQ19PDIsc0kbA8R&#10;5PyqenHJ+b6D0e6hk1q+nS1VEjiH0344GfWsqXwCniSWMXvnWqxkFvKfY7rnOw/7JIz+GRVy2tFH&#10;FDMXOsk4e73/AFOM0fw/qGsXH9m6a+ZbCQxxarayGOC3hbloyV/1j5zkfmx4I9F8j/hCvD1to+nz&#10;yXF/KGEUs53bSTl5SP7qk5C+pA75rcZrDwjopMcIgtLdQEhhXliTgKo7sSQPcmubtY5pppr28wb2&#10;4xvAORGo+7GvsP1JJ71lUmqMb9ToqVZV3boUILxtP1G00q3tjPbKm2S48zJiO1iu4Y77fXv9KNZ0&#10;+4jmGpacSt7Gux0XH71MEEc/xDJwfw+lbVIby6W5XSVeC2hl33d1AMsZcAhfcD5S3tgdM1f0bVW1&#10;CEJcReRdqu4r/C65xvT1Un8jxXFy1KaVWK/rzJ6HO28yXEKvGcqeORgjHBBHYj0rU0X7P50rXVst&#10;zFwnJII7kj9Kbr2iyRSPf2MbO55uLdP+Wo/vKP7+Pz+uKofaorqMNB8lq3KKGJz7se5/ziu6nNTX&#10;Mmb1nUrQUKbs+rOxt7PRpvMsbC5zcyYlXccjIH3c/Qnjr+VcteW9yNQlgkU/ajJ5YVj+C/hjFNt4&#10;J/MR4v3OwgrIeCCOhArv9J0mCeOG/ukE94xDiVuo9K20e5wqpTo13yPmlbU5fVtantG/s6ylMVva&#10;osJIxl2Xq2eo/wD11Xt/Dc11pcV3byxypz5qBv8AVgAHH1xnNR6hoeoW91IJLZ4/NkJEhO5ACepY&#10;eg559KZpuvXun24ihdfsxGDDIuV56n15rXvc9BaRTpPXqW3lgTR5767tWmvZmCw+eDsCHONvqAAf&#10;0rIk1y+lsxayXDPbhQojYDAA6flW9f6XDBbQWN9KYyM/ZL5MtGQedjD6n9awdS0O90pv38JCdpV5&#10;Q/Q19Xliw0qbjOzk+/6HxmayxUaynBtR6W2MSFzo+sxSIxFnfN5UsZ6JN1Rx6buVPqdvvnpa5bxT&#10;H5fhjUZpRJGi20kscijkOg3Ky+pDAY962rPW7K8mW3S8t5bvblo4ZA3IxnGPrXq07JygtUn/AEvk&#10;J81SnCrJata/5/Mv0UUVqYBRRRQAUUUUAFFFFABRRRQAUUUUAFFFFABRRRQAUUUUAeq0UUV+an1A&#10;UUUUAFFFFABRRRQAUUUUAFFFFABRRRQAUUUUAFFFFABRRRQAUUUUAFFFFAGbrt9PY6fLJaxrNOo3&#10;bSei92x3xXmk0z3UzTTSs7yHLyNyfrj29K7rUPl8VW+OPlX+Zrg9S/dzXAX5Ruk+7x/Ea2qU+VRa&#10;e50YGp7RzVtj0rRdHsrHTwsG24SZcvKwB80Efy9q8d+IHwV0278aWer30002jSQi0ksmwYmAEojj&#10;Yn5kA+0S4KkZ+UN91TXt2mxrFptqqKqKI1+VRgdKZrUMc2k3sciLJG0DgqwyDwe1Zczi9DOMnza6&#10;nBiW5sr5b+0I+1KNrI3CzJ1KN6eoPY+xIPdaPq1vrVilzAx2nhkbho2HVWHYivPNFdpNMtWdi7GJ&#10;CSxyfuitvwSxXxBqyg4UwxNjtnkZ+tVPubVIrlv2O2prOsaFmIVVGSxOAB606uZ8fn/im5B2e4iR&#10;h/eUuuQfb2qVucFSXLByRgazrB8SXSOvGnQtmBf+erf89D7f3R+PpivRRTPmuZzbm9xGUMpVgCpG&#10;CCODXS+A7uWTT7i1bLw2koihkJySu0HZ77c4z6Y9K5r+E/Suu8AqP+EV07j70W4+5JyT9afQ6sI/&#10;3y9H+hsX19Bptu09xII4l6sf5VhaT4wXU9VNqbdo4nB8purcf3h2/pV3xYA3h68yM/Kp/UVxPhN2&#10;XxBaYJGSy9e20cVNz6inTUoOT6HpH2qL7QLfePOK7tnfHrWP4mWWGTTb+KCS5SxufNlihXdJ5bRu&#10;hKqOWI35wOSAcZOAdtI1F1KwUBioycc0p+8KuXutWOWnJu5y95qEXinVtHisEmkt7O5N1cXDwvGi&#10;gRuqoCwGWLOOB0CnOOM9T0FNXrT6UpOUrst9EFFFFQIKwPF2j3OqWaG3kJaE7vJ7P/8AXHat+igc&#10;ZOLujzex8Iz6pptxcPHtZVLW8Mgx5jjkBgf4SePfJrnfDfjm58SeMtS03UbO6t9JZ302Ozs9EaO2&#10;W0dQYJZb+QhDuV1xDHhldypU4zXoXiu5mhvNGVJXRXnXcFYgNyOvrXyt8TvEmrf8LI+NOj/2pe/2&#10;RZ+FI7y2sPtD+RBOLm5YSpHnar7kU7gM5UHPAr0MPs0KtJzfMz640jVlh0WFtQuUWeEtBNI5A3Oh&#10;2k/jjP41Hb+MLG81KK0h8x/MJAmK7VzjIHPPb0rhvEP/ACNmtf8AXdf/AEVFTdP/AOQhZ/8AXZP/&#10;AEIVxzVptHVToqUOZs9YooorM5SlqMcUkKq87WzFvkkV9pDf1+h61SaZbrOnapGpkf7knRJvdfRh&#10;6dfStK+jSW3nR1V0KnKsMiubZjN4H3SHeyxggtyRg8VpEtLQs3Vs9qY0upW8uM/6PqC/fj/2ZPUe&#10;/Q9+eaZaM93JLPFHHO6sBOsJBinweHU/wuPQ/wCBri7G5ma+hYyuW8w87jntXdTfu/FVps+TzIPn&#10;28bsZxn1rR7GjXKdBRRRXOYBRRRQAVm6pI9jNBdgkwL+7nUf3SeG/A/oTWlVLWv+QTef9cX/APQT&#10;TjuNbl2su8t5bO4a9tVLlv8AX24/5aAfxL/tAfn09K0l+6PpTqcWI5LxH4pe3+y/YLmFUk5eRz9z&#10;thgfu/z4PpXM/aJL66eZ2aVVGBMylfMYk5IB5AwB1Azk8YxXZ+MLSD/hFNW/cx/6ppPuD7w6N9eO&#10;tcVbuzWasWJbYDnPPSteZwi0up4+YSu4xsOhWXVr6SwspI0nRC8kjtjYAOg9WP6Dk9gZ9Nto9KjC&#10;wAFsYLFex6jn17+tc34ZZls7WQEh/MLbgec5HOfWutuvlunA4+Y/zrKpJxVkYTvQownF6yV2R32k&#10;2FnYrdu2WmP7uzYZUr0YZ649G6j681r/AA+1yJrc6RJFHb3cO6VfLQItwpbLSYH8e4nd6k578YXi&#10;L/kMzjsu1QPQbRxWTDI0Wq6I6MUf+0Il3KcHBOCM+4JH41vQm1JI+n9nz4ZVJO8rHo+pQvoF5Lqc&#10;CE2Uxzewp/AennqPUDG4dwAeowZNW0tb4Jd25VpVAZe6uByK3W+7XNeB/wDkXyv8MdxdRoOyqszh&#10;VHoAAAB2rTERV7nnuKqQsypb+J5lus3EamLONqryn0rp7e4juoVlibejDIIrj/ECgatNgAdO3tXQ&#10;eGv+QTF9W/nXB1sceGqzc5Qk72NNmCqSTgDkk15P4j+NGn6hq99oHh2+F1fWyyfaJrZd53L96KJj&#10;8nmDIBy3GRx3HTfFSaSPwooSRkEl3DG+0kblJGVPqD6V8I/FTxRrPhvwX8LV0jV77SxdeKp4rgWV&#10;y8PnIbmXKvtI3D2NeTmOJqUYKNPRvqfS4OjGo+aetj1fWvGB8VXWl2+kSCO5YnWtCWSR449TaD5L&#10;qzugw3RzI7jO4ZVmRuTG4r1jUPCtp4o8PzW2v2++1vF8ttLcjO0ryZGU9QTwFPBGcnAxj+CdB0yz&#10;+JXii+g060gvZ47fzbmOBVkk4H3mAyfxrtrz/Xxf57iuPLsHSm1VqK78/OxWJxdT20aEdE+xL4Z0&#10;WKysbDS7VplhijWJHvJmlkKgdWdyWYn1Jya9Is7VbO1jgTlUGMnv71zHieNY7qPaoX5E+6MV1dv/&#10;AMe8f+6P5V9FGKi+VbHztFL2tSXW4+iiiqO8patqUek2MlxJzjhV/vN2FZ/h7xIurL5M22O7UZ2j&#10;o49R/hVfx1/yDbf/AK7D+RrmfDPOuWuefmP/AKCa1UVymsYpxudrqWuPZajbWkdnNOZcFpFHyqpO&#10;M1rUUVkZBRRRQBj+IpNVhiSXTvKYRhjJHICS/TGAB9e461wP9jajJD5slncOJDyQCdzZPJA5B5PX&#10;1r1aiqvpY2p1XT2OW0fwPZW9qHu42a9cZaaKVo3T2V0II/A81uafpNrpSuLdGDOcvJJI0kjntudi&#10;WP4mrtFNyb0uYv3ndhUEMsjTSo8LIi42ybgQ+fTuMe9T0VAHM+LJpb6a10qAMPPIeaQDhYwfX9fw&#10;HrTrfQ7G+utPntJI2s7MNiNCSWc4IJ/n610VwoaJwQCCveqOk28VvDdLFEkS+e3CKAOg9KvoXzNR&#10;0NCiiioICiiigAooooAK5O81OKPVtR1Oc7bTSoG+ZugIBLH8gR+FdX3FeTfEB2X4SeLmDEN5jjOe&#10;eqU9otnTh4KpVjF9Wl97PFLDxhq1rq2ua1FptnrZvme6ltra9jh1GCIsSr+RKwR0+YfN5iZxwvQU&#10;nhzTDqOr6LauWcEf2pceYhVsuFKBwwBB2hOD0LN6159asbZdcvIT5V3t1JftCcSY/tZExuHP3I0X&#10;6Io6AV7F4JH/ABWnibj7jRIv+yuOg9BwOPavipScYVqi3sj9PwVWVq0lslou3Ra+SZ0HgexPi74x&#10;LMRvstDiLeq+YeB+OST/AMA9q9m8P/6fqGoakeVZ/Ji/3V9P8+teV/s/f8g/xpL/AMtftf3/AOLo&#10;e/4n869a8I8eH7LH9z+pr6jAwVLDRUex8Zns28U6fSCil913+LNmiiius+aCiiimAUUUUAFFFFAB&#10;RRRQAUUUUAZl9rkVjcSRTRuCFyhA4f2qyt4F08XMy7Bs3so7cVO3eqHiD/kEXH+6P5ihGVO7na5b&#10;mtYLglZYo5T3DqDWbceEdKuM5s1ib/piSn6A4rmvG3/Ic/7Yr/NqqajeT2mh6YYJpITvm5jcr3Hp&#10;WvLojqV4pNM273wDD5Lm3nm8wDIRypB9s4FeX+ONJ8RSeFfEdvoeqw6Nqi3o3yz3X2TfGLZWKCfa&#10;xiO5lJYKThWHy53D3ezJa0hJ5Plrz+Ar5T+MltFqPxQ8XRXcSXUcOjReUkyhxH5l/Akm0HpuVVVs&#10;dQoB4Fc9VXjYjmlKV5O56x8F7LxBb390fEd6l7dtaRSQbJxceVE+MqZQib8ujuDt4DqMnGTJa4vN&#10;WgJ5E10p/wC+pB/jXJfso/urXXrVPktbPVdTtLaFeEhhTUbhUiReioqjAUcAcCus8P8A/IS0z/rr&#10;H/MVUfhSOmg/4jO38LqPtF6w6bgB+ZrUh0uGDUJ7xdwlmUKw3fLx3x/n9TXGt/x5H/rt/StnwbIz&#10;tOGYtwvU57muuNH9z7W/9XPnsNiHdUrFXWrw6xrXkqf9C09uf+mk5H8kB/Nv9mqt408ssFnaEC6u&#10;m2rJjIiUctIR3wOg7kqKr+GedFs2PLSJvc92Yu5JPqT61p+G/m8X6jnnZYw7f9nMkucemdq/kPSv&#10;E/i1+WWyPe+GGh0mn2MGkWMVrAu2GJcDPU9ySe5JySfU1yF1r+neKJpIY45LWK3m8qy1jaDCZsDK&#10;A9gc454bsc4rW+IkjR+CtYZGKN9nblTg9BXBN/onhHXooP3MX9l2kmyP5V3MvzNgdzjk969B9h0q&#10;alFyZ1FrcSNNLa3SCC+g/wBbFngjs6+qnsfwPINc74ivNO8H30F9LcWlsb+ZYFtriVVeWViADArH&#10;5pCSMqOT2+brtXpLaF4NuDzO0IUyn7xBt8kZ69QD+FfGnwPuZvFHxk1e91qV9XvIPiCLOK4v2M8k&#10;cEel6hLHErNkhFkRHVRwGRWAyAa4lD2dZpPpciXvQaZ9fTXipDHKP3nnLvjI/iB/iz6VWuNUupoE&#10;iedlhTlY0JAznOfc1lw/u9T1VF+VFu5cKOAOh6fifzqzH/rPwrtW5eDwdOjT9stWdodWuL/wk6zf&#10;Jdyr5cZLBTKMgbvbjPXFc3Z6fcQXLO1pJJ9mXzDHjqc4X68kH6A1NY/6uL8P510nhP8A4/Ln/d/r&#10;V83vWPOp46UasqSirXMbxRZjTdG0ezP3lDFh7nGf1Jqz4Jm8uLUzJl4USPEbMAuTuz1OOwp3xE/1&#10;9h/wL+lR+DQGt75SMgyRZH51d9Uet8VDXudEtnp8duNRubdbOOCFiVmwFhQZLHHQdzmuA1LXm8Wa&#10;la3UNnLY6XaRt9n+0KEknZ8ZfaCdqhQAA2GJJyBgZ9L1GNJrGaORVeN4pFZWGQw29CO9fNXwv1S9&#10;vJpY57ueeNIF2rJKzBevQE8V9DlNNVJTqS3R4WKlyx5VsemUUUV9IeMFFFFABRRRQAUUUUAFFFFA&#10;BRRRQAUUUUAFFFFABRRRQB//2VBLAQItABQABgAIAAAAIQArENvACgEAABQCAAATAAAAAAAAAAAA&#10;AAAAAAAAAABbQ29udGVudF9UeXBlc10ueG1sUEsBAi0AFAAGAAgAAAAhADj9If/WAAAAlAEAAAsA&#10;AAAAAAAAAAAAAAAAOwEAAF9yZWxzLy5yZWxzUEsBAi0AFAAGAAgAAAAhAPa1tNOKBAAA4hwAAA4A&#10;AAAAAAAAAAAAAAAAOgIAAGRycy9lMm9Eb2MueG1sUEsBAi0AFAAGAAgAAAAhADedwRi6AAAAIQEA&#10;ABkAAAAAAAAAAAAAAAAA8AYAAGRycy9fcmVscy9lMm9Eb2MueG1sLnJlbHNQSwECLQAUAAYACAAA&#10;ACEATdrbKt4AAAAFAQAADwAAAAAAAAAAAAAAAADhBwAAZHJzL2Rvd25yZXYueG1sUEsBAi0ACgAA&#10;AAAAAAAhAGRsxlUibwMAIm8DABQAAAAAAAAAAAAAAAAA7AgAAGRycy9tZWRpYS9pbWFnZTEuanBn&#10;UEsFBgAAAAAGAAYAfAEAAEB4AwAAAA==&#10;">
                <v:rect id="Rectangle 220" o:spid="_x0000_s1045" style="position:absolute;left:320;top:230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221" o:spid="_x0000_s1046" style="position:absolute;left:320;top:492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22" o:spid="_x0000_s1047" style="position:absolute;left:320;top:7528;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23" o:spid="_x0000_s1048" style="position:absolute;left:320;top:10134;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24" o:spid="_x0000_s1049" style="position:absolute;left:320;top:1274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25" o:spid="_x0000_s1050" style="position:absolute;left:320;top:1536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95ACD" w:rsidRDefault="006F5634">
                        <w:r>
                          <w:rPr>
                            <w:rFonts w:eastAsia="Times New Roman"/>
                          </w:rPr>
                          <w:t xml:space="preserve"> </w:t>
                        </w:r>
                      </w:p>
                    </w:txbxContent>
                  </v:textbox>
                </v:rect>
                <v:rect id="Rectangle 226" o:spid="_x0000_s1051" style="position:absolute;left:320;top:1796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95ACD" w:rsidRDefault="006F5634">
                        <w:r>
                          <w:rPr>
                            <w:rFonts w:eastAsia="Times New Roman"/>
                          </w:rPr>
                          <w:t xml:space="preserve"> </w:t>
                        </w:r>
                      </w:p>
                    </w:txbxContent>
                  </v:textbox>
                </v:rect>
                <v:rect id="Rectangle 227" o:spid="_x0000_s1052" style="position:absolute;left:320;top:2057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228" o:spid="_x0000_s1053" style="position:absolute;left:320;top:2317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29" o:spid="_x0000_s1054" style="position:absolute;left:320;top:2578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30" o:spid="_x0000_s1055" style="position:absolute;left:320;top:2840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shape id="Picture 237" o:spid="_x0000_s1056" type="#_x0000_t75" style="position:absolute;width:57575;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BQwwAAANsAAAAPAAAAZHJzL2Rvd25yZXYueG1sRI/NbsIw&#10;EITvlXgHa5F6Kw49RBAwCIFKf25NK86beIkD8TrEbkjfvq6ExHE0M99oluvBNqKnzteOFUwnCQji&#10;0umaKwXfXy9PMxA+IGtsHJOCX/KwXo0elphpd+VP6vNQiQhhn6ECE0KbSelLQxb9xLXE0Tu6zmKI&#10;squk7vAa4baRz0mSSos1xwWDLW0Nlef8x0ZKMTeH3myLYnPJZ8nu/fDxetor9TgeNgsQgYZwD9/a&#10;b1pBmsL/l/gD5OoPAAD//wMAUEsBAi0AFAAGAAgAAAAhANvh9svuAAAAhQEAABMAAAAAAAAAAAAA&#10;AAAAAAAAAFtDb250ZW50X1R5cGVzXS54bWxQSwECLQAUAAYACAAAACEAWvQsW78AAAAVAQAACwAA&#10;AAAAAAAAAAAAAAAfAQAAX3JlbHMvLnJlbHNQSwECLQAUAAYACAAAACEAeKRAUMMAAADbAAAADwAA&#10;AAAAAAAAAAAAAAAHAgAAZHJzL2Rvd25yZXYueG1sUEsFBgAAAAADAAMAtwAAAPcCAAAAAA==&#10;">
                  <v:imagedata r:id="rId53" o:title=""/>
                  <v:path arrowok="t"/>
                </v:shape>
                <w10:anchorlock/>
              </v:group>
            </w:pict>
          </mc:Fallback>
        </mc:AlternateContent>
      </w:r>
      <w:r>
        <w:rPr>
          <w:rFonts w:ascii="Arial" w:eastAsia="Times New Roman" w:hAnsi="Arial" w:cs="Arial"/>
          <w:strike/>
          <w:sz w:val="22"/>
          <w:szCs w:val="22"/>
        </w:rPr>
        <w:t xml:space="preserve">         </w:t>
      </w:r>
      <w:r>
        <w:rPr>
          <w:rFonts w:ascii="Arial" w:eastAsia="Times New Roman" w:hAnsi="Arial" w:cs="Arial"/>
          <w:sz w:val="22"/>
          <w:szCs w:val="22"/>
        </w:rPr>
        <w:t xml:space="preserve"> Tramos de vías objeto de cesión en Igueste. </w:t>
      </w:r>
    </w:p>
    <w:p w:rsidR="00995ACD" w:rsidRDefault="00995ACD">
      <w:pPr>
        <w:spacing w:after="134"/>
        <w:ind w:left="24"/>
        <w:rPr>
          <w:rFonts w:ascii="Arial" w:hAnsi="Arial" w:cs="Arial"/>
          <w:sz w:val="22"/>
          <w:szCs w:val="22"/>
        </w:rPr>
      </w:pPr>
    </w:p>
    <w:p w:rsidR="00995ACD" w:rsidRDefault="006F5634">
      <w:pPr>
        <w:spacing w:after="145"/>
        <w:ind w:left="19" w:hanging="10"/>
        <w:jc w:val="both"/>
      </w:pPr>
      <w:r>
        <w:rPr>
          <w:rFonts w:ascii="Arial" w:eastAsia="Times New Roman" w:hAnsi="Arial" w:cs="Arial"/>
          <w:sz w:val="22"/>
          <w:szCs w:val="22"/>
        </w:rPr>
        <w:t>Las coordenadas de los</w:t>
      </w:r>
      <w:r>
        <w:rPr>
          <w:rFonts w:ascii="Arial" w:eastAsia="Times New Roman" w:hAnsi="Arial" w:cs="Arial"/>
          <w:sz w:val="22"/>
          <w:szCs w:val="22"/>
        </w:rPr>
        <w:t xml:space="preserve"> cruces del itinerario son: </w:t>
      </w:r>
    </w:p>
    <w:p w:rsidR="00995ACD" w:rsidRDefault="006F5634">
      <w:pPr>
        <w:ind w:left="24"/>
      </w:pPr>
      <w:r>
        <w:rPr>
          <w:rFonts w:ascii="Arial" w:eastAsia="Times New Roman" w:hAnsi="Arial" w:cs="Arial"/>
          <w:sz w:val="22"/>
          <w:szCs w:val="22"/>
        </w:rPr>
        <w:t xml:space="preserve"> </w:t>
      </w:r>
    </w:p>
    <w:tbl>
      <w:tblPr>
        <w:tblW w:w="3550" w:type="dxa"/>
        <w:tblInd w:w="37" w:type="dxa"/>
        <w:tblCellMar>
          <w:left w:w="10" w:type="dxa"/>
          <w:right w:w="10" w:type="dxa"/>
        </w:tblCellMar>
        <w:tblLook w:val="0000" w:firstRow="0" w:lastRow="0" w:firstColumn="0" w:lastColumn="0" w:noHBand="0" w:noVBand="0"/>
      </w:tblPr>
      <w:tblGrid>
        <w:gridCol w:w="712"/>
        <w:gridCol w:w="1351"/>
        <w:gridCol w:w="1487"/>
      </w:tblGrid>
      <w:tr w:rsidR="00995ACD">
        <w:tblPrEx>
          <w:tblCellMar>
            <w:top w:w="0" w:type="dxa"/>
            <w:bottom w:w="0" w:type="dxa"/>
          </w:tblCellMar>
        </w:tblPrEx>
        <w:trPr>
          <w:trHeight w:val="1166"/>
        </w:trPr>
        <w:tc>
          <w:tcPr>
            <w:tcW w:w="3550" w:type="dxa"/>
            <w:gridSpan w:val="3"/>
            <w:tcBorders>
              <w:top w:val="single" w:sz="8" w:space="0" w:color="000000"/>
              <w:left w:val="single" w:sz="8" w:space="0" w:color="000000"/>
              <w:bottom w:val="single" w:sz="4" w:space="0" w:color="000000"/>
              <w:right w:val="single" w:sz="8" w:space="0" w:color="000000"/>
            </w:tcBorders>
            <w:shd w:val="clear" w:color="auto" w:fill="D9D9D9"/>
            <w:tcMar>
              <w:top w:w="70" w:type="dxa"/>
              <w:left w:w="68" w:type="dxa"/>
              <w:bottom w:w="0" w:type="dxa"/>
              <w:right w:w="6" w:type="dxa"/>
            </w:tcMar>
            <w:vAlign w:val="center"/>
          </w:tcPr>
          <w:p w:rsidR="00995ACD" w:rsidRDefault="006F5634">
            <w:pPr>
              <w:ind w:right="61"/>
              <w:jc w:val="center"/>
            </w:pPr>
            <w:r>
              <w:rPr>
                <w:rFonts w:ascii="Arial" w:eastAsia="Times New Roman" w:hAnsi="Arial" w:cs="Arial"/>
                <w:b/>
                <w:sz w:val="22"/>
                <w:szCs w:val="22"/>
              </w:rPr>
              <w:t xml:space="preserve">Itinerario Igueste (TF-252) </w:t>
            </w:r>
          </w:p>
        </w:tc>
      </w:tr>
      <w:tr w:rsidR="00995ACD">
        <w:tblPrEx>
          <w:tblCellMar>
            <w:top w:w="0" w:type="dxa"/>
            <w:bottom w:w="0" w:type="dxa"/>
          </w:tblCellMar>
        </w:tblPrEx>
        <w:trPr>
          <w:trHeight w:val="316"/>
        </w:trPr>
        <w:tc>
          <w:tcPr>
            <w:tcW w:w="712" w:type="dxa"/>
            <w:tcBorders>
              <w:top w:val="single" w:sz="4" w:space="0" w:color="000000"/>
              <w:left w:val="single" w:sz="8" w:space="0" w:color="000000"/>
              <w:bottom w:val="single" w:sz="8" w:space="0" w:color="000000"/>
              <w:right w:val="single" w:sz="4" w:space="0" w:color="000000"/>
            </w:tcBorders>
            <w:shd w:val="clear" w:color="auto" w:fill="auto"/>
            <w:tcMar>
              <w:top w:w="70" w:type="dxa"/>
              <w:left w:w="68" w:type="dxa"/>
              <w:bottom w:w="0" w:type="dxa"/>
              <w:right w:w="6" w:type="dxa"/>
            </w:tcMar>
          </w:tcPr>
          <w:p w:rsidR="00995ACD" w:rsidRDefault="006F5634">
            <w:pPr>
              <w:jc w:val="both"/>
            </w:pPr>
            <w:r>
              <w:rPr>
                <w:rFonts w:ascii="Arial" w:eastAsia="Times New Roman" w:hAnsi="Arial" w:cs="Arial"/>
                <w:b/>
                <w:sz w:val="22"/>
                <w:szCs w:val="22"/>
              </w:rPr>
              <w:t xml:space="preserve">Punto </w:t>
            </w:r>
          </w:p>
        </w:tc>
        <w:tc>
          <w:tcPr>
            <w:tcW w:w="2838" w:type="dxa"/>
            <w:gridSpan w:val="2"/>
            <w:tcBorders>
              <w:top w:val="single" w:sz="4" w:space="0" w:color="000000"/>
              <w:left w:val="single" w:sz="4" w:space="0" w:color="000000"/>
              <w:bottom w:val="single" w:sz="8" w:space="0" w:color="000000"/>
              <w:right w:val="single" w:sz="8" w:space="0" w:color="000000"/>
            </w:tcBorders>
            <w:shd w:val="clear" w:color="auto" w:fill="auto"/>
            <w:tcMar>
              <w:top w:w="70" w:type="dxa"/>
              <w:left w:w="68" w:type="dxa"/>
              <w:bottom w:w="0" w:type="dxa"/>
              <w:right w:w="6" w:type="dxa"/>
            </w:tcMar>
          </w:tcPr>
          <w:p w:rsidR="00995ACD" w:rsidRDefault="006F5634">
            <w:pPr>
              <w:ind w:right="55"/>
              <w:jc w:val="center"/>
            </w:pPr>
            <w:r>
              <w:rPr>
                <w:rFonts w:ascii="Arial" w:eastAsia="Times New Roman" w:hAnsi="Arial" w:cs="Arial"/>
                <w:b/>
                <w:sz w:val="22"/>
                <w:szCs w:val="22"/>
              </w:rPr>
              <w:t xml:space="preserve">Coordenadas UTM </w:t>
            </w:r>
          </w:p>
        </w:tc>
      </w:tr>
      <w:tr w:rsidR="00995ACD">
        <w:tblPrEx>
          <w:tblCellMar>
            <w:top w:w="0" w:type="dxa"/>
            <w:bottom w:w="0" w:type="dxa"/>
          </w:tblCellMar>
        </w:tblPrEx>
        <w:trPr>
          <w:trHeight w:val="302"/>
        </w:trPr>
        <w:tc>
          <w:tcPr>
            <w:tcW w:w="712"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1"/>
              <w:jc w:val="center"/>
            </w:pPr>
            <w:r>
              <w:rPr>
                <w:rFonts w:ascii="Arial" w:eastAsia="Times New Roman" w:hAnsi="Arial" w:cs="Arial"/>
                <w:b/>
                <w:sz w:val="22"/>
                <w:szCs w:val="22"/>
              </w:rPr>
              <w:t xml:space="preserve">Nº </w:t>
            </w:r>
          </w:p>
        </w:tc>
        <w:tc>
          <w:tcPr>
            <w:tcW w:w="1351"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6"/>
              <w:jc w:val="center"/>
            </w:pPr>
            <w:r>
              <w:rPr>
                <w:rFonts w:ascii="Arial" w:eastAsia="Times New Roman" w:hAnsi="Arial" w:cs="Arial"/>
                <w:b/>
                <w:sz w:val="22"/>
                <w:szCs w:val="22"/>
              </w:rPr>
              <w:t xml:space="preserve">X </w:t>
            </w:r>
          </w:p>
        </w:tc>
        <w:tc>
          <w:tcPr>
            <w:tcW w:w="1487"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9"/>
              <w:jc w:val="center"/>
            </w:pPr>
            <w:r>
              <w:rPr>
                <w:rFonts w:ascii="Arial" w:eastAsia="Times New Roman" w:hAnsi="Arial" w:cs="Arial"/>
                <w:b/>
                <w:sz w:val="22"/>
                <w:szCs w:val="22"/>
              </w:rPr>
              <w:t xml:space="preserve">Y </w:t>
            </w:r>
          </w:p>
        </w:tc>
      </w:tr>
      <w:tr w:rsidR="00995ACD">
        <w:tblPrEx>
          <w:tblCellMar>
            <w:top w:w="0" w:type="dxa"/>
            <w:bottom w:w="0" w:type="dxa"/>
          </w:tblCellMar>
        </w:tblPrEx>
        <w:trPr>
          <w:trHeight w:val="300"/>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5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365945.466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3139500.494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6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365890.874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3140327.351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7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365343.282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3140333.313 </w:t>
            </w:r>
          </w:p>
        </w:tc>
      </w:tr>
    </w:tbl>
    <w:p w:rsidR="00995ACD" w:rsidRDefault="006F5634">
      <w:pPr>
        <w:spacing w:after="134"/>
        <w:ind w:left="24"/>
      </w:pPr>
      <w:r>
        <w:rPr>
          <w:rFonts w:ascii="Arial" w:eastAsia="Times New Roman" w:hAnsi="Arial" w:cs="Arial"/>
          <w:sz w:val="22"/>
          <w:szCs w:val="22"/>
        </w:rPr>
        <w:t xml:space="preserve"> </w:t>
      </w:r>
    </w:p>
    <w:p w:rsidR="00995ACD" w:rsidRDefault="006F5634">
      <w:pPr>
        <w:spacing w:after="121" w:line="264" w:lineRule="auto"/>
        <w:ind w:left="19" w:right="-11" w:hanging="10"/>
        <w:jc w:val="both"/>
      </w:pPr>
      <w:r>
        <w:rPr>
          <w:rFonts w:ascii="Arial" w:eastAsia="Times New Roman" w:hAnsi="Arial" w:cs="Arial"/>
          <w:color w:val="222222"/>
          <w:sz w:val="22"/>
          <w:szCs w:val="22"/>
        </w:rPr>
        <w:t xml:space="preserve">2º. El crecimiento urbanístico de estos núcleos poblacionales ha </w:t>
      </w:r>
      <w:r>
        <w:rPr>
          <w:rFonts w:ascii="Arial" w:eastAsia="Times New Roman" w:hAnsi="Arial" w:cs="Arial"/>
          <w:color w:val="222222"/>
          <w:sz w:val="22"/>
          <w:szCs w:val="22"/>
        </w:rPr>
        <w:t>provocado que estos tramos de carretera se hayan convertido en calles y estén totalmente integradas dentro de la trama urbana del municipio. De hecho, a excepción del tramo de la TF-28, el resto de vías que se han enunciado tienen denominación dentro del c</w:t>
      </w:r>
      <w:r>
        <w:rPr>
          <w:rFonts w:ascii="Arial" w:eastAsia="Times New Roman" w:hAnsi="Arial" w:cs="Arial"/>
          <w:color w:val="222222"/>
          <w:sz w:val="22"/>
          <w:szCs w:val="22"/>
        </w:rPr>
        <w:t xml:space="preserve">allejero municipal. </w:t>
      </w:r>
    </w:p>
    <w:p w:rsidR="00995ACD" w:rsidRDefault="006F5634">
      <w:pPr>
        <w:spacing w:after="121" w:line="264" w:lineRule="auto"/>
        <w:ind w:left="19" w:right="-11" w:hanging="10"/>
        <w:jc w:val="both"/>
      </w:pPr>
      <w:r>
        <w:rPr>
          <w:rFonts w:ascii="Arial" w:eastAsia="Times New Roman" w:hAnsi="Arial" w:cs="Arial"/>
          <w:color w:val="222222"/>
          <w:sz w:val="22"/>
          <w:szCs w:val="22"/>
        </w:rPr>
        <w:t xml:space="preserve">Estas vías soportan un tráfico continuo durante todo el día, por lo que en ocasiones se producen incidencias en la vía y, por motivos de urgencias, el Ayuntamiento desde la concejalía de obras y servicios interviene para solventar esa </w:t>
      </w:r>
      <w:r>
        <w:rPr>
          <w:rFonts w:ascii="Arial" w:eastAsia="Times New Roman" w:hAnsi="Arial" w:cs="Arial"/>
          <w:color w:val="222222"/>
          <w:sz w:val="22"/>
          <w:szCs w:val="22"/>
        </w:rPr>
        <w:t>situación para que la vía siga operativa, ya que, si el Ayuntamiento tramita el correspondiente oficio al Cabildo para resolver estas incidencias, las vías quedarían inoperativas durante el tiempo correspondiente en función del trámite que conlleve cada in</w:t>
      </w:r>
      <w:r>
        <w:rPr>
          <w:rFonts w:ascii="Arial" w:eastAsia="Times New Roman" w:hAnsi="Arial" w:cs="Arial"/>
          <w:color w:val="222222"/>
          <w:sz w:val="22"/>
          <w:szCs w:val="22"/>
        </w:rPr>
        <w:t xml:space="preserve">cidencia. </w:t>
      </w:r>
    </w:p>
    <w:p w:rsidR="00995ACD" w:rsidRDefault="006F5634">
      <w:pPr>
        <w:spacing w:after="134"/>
        <w:ind w:left="24"/>
      </w:pPr>
      <w:r>
        <w:rPr>
          <w:rFonts w:ascii="Arial" w:eastAsia="Times New Roman" w:hAnsi="Arial" w:cs="Arial"/>
          <w:color w:val="222222"/>
          <w:sz w:val="22"/>
          <w:szCs w:val="22"/>
        </w:rPr>
        <w:t xml:space="preserve"> </w:t>
      </w:r>
    </w:p>
    <w:p w:rsidR="00995ACD" w:rsidRDefault="006F5634">
      <w:pPr>
        <w:spacing w:after="121" w:line="264" w:lineRule="auto"/>
        <w:ind w:left="19" w:right="-11" w:hanging="10"/>
        <w:jc w:val="both"/>
      </w:pPr>
      <w:r>
        <w:rPr>
          <w:rFonts w:ascii="Arial" w:eastAsia="Times New Roman" w:hAnsi="Arial" w:cs="Arial"/>
          <w:color w:val="222222"/>
          <w:sz w:val="22"/>
          <w:szCs w:val="22"/>
        </w:rPr>
        <w:t xml:space="preserve">3º. Para la celebración de las romerías de Igueste y Barranco Hondo se requiere cada año permiso del Cabildo, ya que las mismas transcurren por las calles de Ajoreña, Maja y Esteban Coello, así como la calle Alcalde </w:t>
      </w:r>
      <w:r>
        <w:rPr>
          <w:rFonts w:ascii="Arial" w:eastAsia="Times New Roman" w:hAnsi="Arial" w:cs="Arial"/>
          <w:sz w:val="22"/>
          <w:szCs w:val="22"/>
        </w:rPr>
        <w:t>Antonio Hernández Marrero</w:t>
      </w:r>
      <w:r>
        <w:rPr>
          <w:rFonts w:ascii="Arial" w:eastAsia="Times New Roman" w:hAnsi="Arial" w:cs="Arial"/>
          <w:color w:val="222222"/>
          <w:sz w:val="22"/>
          <w:szCs w:val="22"/>
        </w:rPr>
        <w:t xml:space="preserve"> </w:t>
      </w:r>
      <w:r>
        <w:rPr>
          <w:rFonts w:ascii="Arial" w:eastAsia="Times New Roman" w:hAnsi="Arial" w:cs="Arial"/>
          <w:color w:val="222222"/>
          <w:sz w:val="22"/>
          <w:szCs w:val="22"/>
        </w:rPr>
        <w:t xml:space="preserve">en Barranco Hondo. En este sentido, dicha autorización de carácter anual contribuye a la ralentización de las gestiones interadministrativas. </w:t>
      </w:r>
    </w:p>
    <w:p w:rsidR="00995ACD" w:rsidRDefault="006F5634">
      <w:pPr>
        <w:spacing w:after="134"/>
        <w:ind w:left="24"/>
      </w:pPr>
      <w:r>
        <w:rPr>
          <w:rFonts w:ascii="Arial" w:eastAsia="Times New Roman" w:hAnsi="Arial" w:cs="Arial"/>
          <w:color w:val="222222"/>
          <w:sz w:val="22"/>
          <w:szCs w:val="22"/>
        </w:rPr>
        <w:t xml:space="preserve"> </w:t>
      </w:r>
    </w:p>
    <w:p w:rsidR="00995ACD" w:rsidRDefault="006F5634">
      <w:pPr>
        <w:spacing w:after="121" w:line="264" w:lineRule="auto"/>
        <w:ind w:left="19" w:right="-11" w:hanging="10"/>
        <w:jc w:val="both"/>
      </w:pPr>
      <w:r>
        <w:rPr>
          <w:rFonts w:ascii="Arial" w:eastAsia="Times New Roman" w:hAnsi="Arial" w:cs="Arial"/>
          <w:color w:val="222222"/>
          <w:sz w:val="22"/>
          <w:szCs w:val="22"/>
        </w:rPr>
        <w:t xml:space="preserve">4º En el tramo de la TF-28 objeto de cesión, se producen habitualmente carreras ilegales de coches y motos, </w:t>
      </w:r>
      <w:r>
        <w:rPr>
          <w:rFonts w:ascii="Arial" w:eastAsia="Times New Roman" w:hAnsi="Arial" w:cs="Arial"/>
          <w:color w:val="222222"/>
          <w:sz w:val="22"/>
          <w:szCs w:val="22"/>
        </w:rPr>
        <w:t>problemática que los/as vecinos/as del entorno próximo han comunicado al Ayuntamiento en varias ocasiones, instando a que se le dé una solución al mismo por las molestias e inseguridad que les provoca por ruidos y “botellones”. Este tipo de problemática es</w:t>
      </w:r>
      <w:r>
        <w:rPr>
          <w:rFonts w:ascii="Arial" w:eastAsia="Times New Roman" w:hAnsi="Arial" w:cs="Arial"/>
          <w:color w:val="222222"/>
          <w:sz w:val="22"/>
          <w:szCs w:val="22"/>
        </w:rPr>
        <w:t xml:space="preserve"> importante abordarla con la mayor inmediatez y en el momento en el que se está produciendo, siendo la Policía Local el cuerpo de seguridad que más rápido podría actuar por la cercanía al lugar ante una llamada vecinal. En este sentido, como las vías no so</w:t>
      </w:r>
      <w:r>
        <w:rPr>
          <w:rFonts w:ascii="Arial" w:eastAsia="Times New Roman" w:hAnsi="Arial" w:cs="Arial"/>
          <w:color w:val="222222"/>
          <w:sz w:val="22"/>
          <w:szCs w:val="22"/>
        </w:rPr>
        <w:t>n competencia municipal, la Policía Local no puede intervenir para incoar expedientes sancionadores, únicamente pueden personarse para realizar llamadas de atención que no tienen ninguna efectividad porque continúan haciéndose las carreras ilegales. Ante e</w:t>
      </w:r>
      <w:r>
        <w:rPr>
          <w:rFonts w:ascii="Arial" w:eastAsia="Times New Roman" w:hAnsi="Arial" w:cs="Arial"/>
          <w:color w:val="222222"/>
          <w:sz w:val="22"/>
          <w:szCs w:val="22"/>
        </w:rPr>
        <w:t>sta situación, si este tramo de vía fuese competencia municipal, la Policía Local podría llevar a cabo varias acciones, como la instalación del radar móvil o el semáforo foto-rojo para control de la velocidad a 30km/h, señalización horizontal de la vía par</w:t>
      </w:r>
      <w:r>
        <w:rPr>
          <w:rFonts w:ascii="Arial" w:eastAsia="Times New Roman" w:hAnsi="Arial" w:cs="Arial"/>
          <w:color w:val="222222"/>
          <w:sz w:val="22"/>
          <w:szCs w:val="22"/>
        </w:rPr>
        <w:t xml:space="preserve">a evitar el estacionamiento en el apartadero de la TF-28 donde se hacen botellones, así como tramitar los expedientes sancionadores correspondientes. </w:t>
      </w:r>
    </w:p>
    <w:p w:rsidR="00995ACD" w:rsidRDefault="006F5634">
      <w:pPr>
        <w:spacing w:after="134"/>
        <w:ind w:left="24"/>
      </w:pPr>
      <w:r>
        <w:rPr>
          <w:rFonts w:ascii="Arial" w:eastAsia="Times New Roman" w:hAnsi="Arial" w:cs="Arial"/>
          <w:sz w:val="22"/>
          <w:szCs w:val="22"/>
        </w:rPr>
        <w:t xml:space="preserve"> </w:t>
      </w:r>
    </w:p>
    <w:p w:rsidR="00995ACD" w:rsidRDefault="006F5634">
      <w:pPr>
        <w:spacing w:after="25"/>
        <w:ind w:left="19" w:hanging="10"/>
        <w:jc w:val="both"/>
      </w:pPr>
      <w:r>
        <w:rPr>
          <w:rFonts w:ascii="Arial" w:eastAsia="Times New Roman" w:hAnsi="Arial" w:cs="Arial"/>
          <w:sz w:val="22"/>
          <w:szCs w:val="22"/>
        </w:rPr>
        <w:t>5º. Considerando el propósito que tiene el Ayuntamiento de Candelaria para que sea cedida la titularida</w:t>
      </w:r>
      <w:r>
        <w:rPr>
          <w:rFonts w:ascii="Arial" w:eastAsia="Times New Roman" w:hAnsi="Arial" w:cs="Arial"/>
          <w:sz w:val="22"/>
          <w:szCs w:val="22"/>
        </w:rPr>
        <w:t xml:space="preserve">d de estas vías para encargarse de su gestión garantizando el mantenimiento, la conservación y la seguridad vial a lo largo de todo el año. </w:t>
      </w:r>
    </w:p>
    <w:p w:rsidR="00995ACD" w:rsidRDefault="006F5634">
      <w:pPr>
        <w:spacing w:after="93"/>
        <w:ind w:left="24"/>
      </w:pPr>
      <w:r>
        <w:rPr>
          <w:rFonts w:ascii="Arial" w:eastAsia="Times New Roman" w:hAnsi="Arial" w:cs="Arial"/>
          <w:sz w:val="22"/>
          <w:szCs w:val="22"/>
        </w:rPr>
        <w:t xml:space="preserve"> </w:t>
      </w:r>
    </w:p>
    <w:p w:rsidR="00995ACD" w:rsidRDefault="006F5634">
      <w:pPr>
        <w:spacing w:after="110"/>
        <w:ind w:left="19" w:hanging="10"/>
        <w:jc w:val="both"/>
      </w:pPr>
      <w:r>
        <w:rPr>
          <w:rFonts w:ascii="Arial" w:eastAsia="Times New Roman" w:hAnsi="Arial" w:cs="Arial"/>
          <w:b/>
          <w:sz w:val="22"/>
          <w:szCs w:val="22"/>
        </w:rPr>
        <w:t xml:space="preserve">SE SOLICITA  </w:t>
      </w:r>
    </w:p>
    <w:p w:rsidR="00995ACD" w:rsidRDefault="006F5634">
      <w:pPr>
        <w:spacing w:after="100"/>
        <w:ind w:left="24"/>
      </w:pPr>
      <w:r>
        <w:rPr>
          <w:rFonts w:ascii="Arial" w:eastAsia="Times New Roman" w:hAnsi="Arial" w:cs="Arial"/>
          <w:sz w:val="22"/>
          <w:szCs w:val="22"/>
        </w:rPr>
        <w:t xml:space="preserve"> </w:t>
      </w:r>
    </w:p>
    <w:p w:rsidR="00995ACD" w:rsidRDefault="006F5634">
      <w:pPr>
        <w:spacing w:after="109"/>
        <w:ind w:left="19" w:hanging="10"/>
        <w:jc w:val="both"/>
      </w:pPr>
      <w:r>
        <w:rPr>
          <w:rFonts w:ascii="Arial" w:eastAsia="Times New Roman" w:hAnsi="Arial" w:cs="Arial"/>
          <w:sz w:val="22"/>
          <w:szCs w:val="22"/>
        </w:rPr>
        <w:t>Que el Excmo. Cabildo Insular de Tenerife tenga a bien la transmisión a favor del Ayuntamiento de</w:t>
      </w:r>
      <w:r>
        <w:rPr>
          <w:rFonts w:ascii="Arial" w:eastAsia="Times New Roman" w:hAnsi="Arial" w:cs="Arial"/>
          <w:sz w:val="22"/>
          <w:szCs w:val="22"/>
        </w:rPr>
        <w:t xml:space="preserve"> Candelaria de las siguientes vías o tramos de vías que están integradas totalmente dentro de la trama urbana de los núcleos poblacionales de Barranco Hondo e Igueste de Candelaria, a excepción del tramo de la TF-28, que se justifica la cesión de la titula</w:t>
      </w:r>
      <w:r>
        <w:rPr>
          <w:rFonts w:ascii="Arial" w:eastAsia="Times New Roman" w:hAnsi="Arial" w:cs="Arial"/>
          <w:sz w:val="22"/>
          <w:szCs w:val="22"/>
        </w:rPr>
        <w:t xml:space="preserve">ridad de la misma por los actos delictivos que se están produciendo en la misma de forma habitual: </w:t>
      </w:r>
    </w:p>
    <w:p w:rsidR="00995ACD" w:rsidRDefault="006F5634">
      <w:pPr>
        <w:spacing w:after="216"/>
        <w:ind w:left="24"/>
      </w:pPr>
      <w:r>
        <w:rPr>
          <w:rFonts w:ascii="Arial" w:eastAsia="Times New Roman" w:hAnsi="Arial" w:cs="Arial"/>
          <w:b/>
          <w:sz w:val="22"/>
          <w:szCs w:val="22"/>
        </w:rPr>
        <w:t xml:space="preserve"> </w:t>
      </w:r>
    </w:p>
    <w:p w:rsidR="00995ACD" w:rsidRDefault="006F5634">
      <w:pPr>
        <w:spacing w:after="138"/>
        <w:ind w:left="19" w:hanging="10"/>
      </w:pPr>
      <w:r>
        <w:rPr>
          <w:rFonts w:ascii="Arial" w:eastAsia="Times New Roman" w:hAnsi="Arial" w:cs="Arial"/>
          <w:b/>
          <w:sz w:val="22"/>
          <w:szCs w:val="22"/>
          <w:u w:val="single" w:color="000000"/>
        </w:rPr>
        <w:t>Barranco Hondo:</w:t>
      </w:r>
      <w:r>
        <w:rPr>
          <w:rFonts w:ascii="Arial" w:eastAsia="Times New Roman" w:hAnsi="Arial" w:cs="Arial"/>
          <w:b/>
          <w:sz w:val="22"/>
          <w:szCs w:val="22"/>
        </w:rPr>
        <w:t xml:space="preserve"> </w:t>
      </w:r>
    </w:p>
    <w:p w:rsidR="00995ACD" w:rsidRDefault="006F5634" w:rsidP="006F5634">
      <w:pPr>
        <w:widowControl/>
        <w:numPr>
          <w:ilvl w:val="0"/>
          <w:numId w:val="39"/>
        </w:numPr>
        <w:suppressAutoHyphens w:val="0"/>
        <w:spacing w:after="143"/>
        <w:ind w:hanging="360"/>
        <w:jc w:val="both"/>
        <w:textAlignment w:val="auto"/>
      </w:pPr>
      <w:r>
        <w:rPr>
          <w:rFonts w:ascii="Arial" w:eastAsia="Times New Roman" w:hAnsi="Arial" w:cs="Arial"/>
          <w:sz w:val="22"/>
          <w:szCs w:val="22"/>
        </w:rPr>
        <w:t xml:space="preserve">Vía del Cabildo TF-287, tramo desde su inicio hasta su confluencia con la Carretera General del Sur TF-28. </w:t>
      </w:r>
    </w:p>
    <w:p w:rsidR="00995ACD" w:rsidRDefault="006F5634" w:rsidP="006F5634">
      <w:pPr>
        <w:widowControl/>
        <w:numPr>
          <w:ilvl w:val="0"/>
          <w:numId w:val="39"/>
        </w:numPr>
        <w:suppressAutoHyphens w:val="0"/>
        <w:spacing w:after="162"/>
        <w:ind w:hanging="360"/>
        <w:jc w:val="both"/>
        <w:textAlignment w:val="auto"/>
      </w:pPr>
      <w:r>
        <w:rPr>
          <w:rFonts w:ascii="Arial" w:eastAsia="Times New Roman" w:hAnsi="Arial" w:cs="Arial"/>
          <w:sz w:val="22"/>
          <w:szCs w:val="22"/>
        </w:rPr>
        <w:t>Tramo de la Carretera General</w:t>
      </w:r>
      <w:r>
        <w:rPr>
          <w:rFonts w:ascii="Arial" w:eastAsia="Times New Roman" w:hAnsi="Arial" w:cs="Arial"/>
          <w:sz w:val="22"/>
          <w:szCs w:val="22"/>
        </w:rPr>
        <w:t xml:space="preserve"> del Sur TF-28, tramo comprendido entre el cruce con la TF-287 y el cruce con la carretera TF-254 (calle Alcalde Antonio Hernández Marrero). </w:t>
      </w:r>
    </w:p>
    <w:p w:rsidR="00995ACD" w:rsidRDefault="006F5634" w:rsidP="006F5634">
      <w:pPr>
        <w:widowControl/>
        <w:numPr>
          <w:ilvl w:val="0"/>
          <w:numId w:val="39"/>
        </w:numPr>
        <w:suppressAutoHyphens w:val="0"/>
        <w:spacing w:after="142"/>
        <w:ind w:hanging="360"/>
        <w:jc w:val="both"/>
        <w:textAlignment w:val="auto"/>
      </w:pPr>
      <w:r>
        <w:rPr>
          <w:rFonts w:ascii="Arial" w:eastAsia="Times New Roman" w:hAnsi="Arial" w:cs="Arial"/>
          <w:sz w:val="22"/>
          <w:szCs w:val="22"/>
        </w:rPr>
        <w:t xml:space="preserve">TF-254 (calle Alcalde Antonio Hernández Marrero), tramo hasta su confluencia con la calle San José. </w:t>
      </w:r>
    </w:p>
    <w:p w:rsidR="00995ACD" w:rsidRDefault="006F5634">
      <w:pPr>
        <w:ind w:left="24"/>
      </w:pPr>
      <w:r>
        <w:rPr>
          <w:rFonts w:ascii="Arial" w:eastAsia="Times New Roman" w:hAnsi="Arial" w:cs="Arial"/>
          <w:sz w:val="22"/>
          <w:szCs w:val="22"/>
        </w:rPr>
        <w:t xml:space="preserve"> </w:t>
      </w:r>
    </w:p>
    <w:tbl>
      <w:tblPr>
        <w:tblW w:w="3875" w:type="dxa"/>
        <w:tblInd w:w="37" w:type="dxa"/>
        <w:tblCellMar>
          <w:left w:w="10" w:type="dxa"/>
          <w:right w:w="10" w:type="dxa"/>
        </w:tblCellMar>
        <w:tblLook w:val="0000" w:firstRow="0" w:lastRow="0" w:firstColumn="0" w:lastColumn="0" w:noHBand="0" w:noVBand="0"/>
      </w:tblPr>
      <w:tblGrid>
        <w:gridCol w:w="764"/>
        <w:gridCol w:w="1481"/>
        <w:gridCol w:w="1630"/>
      </w:tblGrid>
      <w:tr w:rsidR="00995ACD">
        <w:tblPrEx>
          <w:tblCellMar>
            <w:top w:w="0" w:type="dxa"/>
            <w:bottom w:w="0" w:type="dxa"/>
          </w:tblCellMar>
        </w:tblPrEx>
        <w:trPr>
          <w:trHeight w:val="1165"/>
        </w:trPr>
        <w:tc>
          <w:tcPr>
            <w:tcW w:w="3875" w:type="dxa"/>
            <w:gridSpan w:val="3"/>
            <w:tcBorders>
              <w:top w:val="single" w:sz="8" w:space="0" w:color="000000"/>
              <w:left w:val="single" w:sz="8" w:space="0" w:color="000000"/>
              <w:bottom w:val="single" w:sz="4" w:space="0" w:color="000000"/>
              <w:right w:val="single" w:sz="8" w:space="0" w:color="000000"/>
            </w:tcBorders>
            <w:shd w:val="clear" w:color="auto" w:fill="D9D9D9"/>
            <w:tcMar>
              <w:top w:w="70" w:type="dxa"/>
              <w:left w:w="92" w:type="dxa"/>
              <w:bottom w:w="0" w:type="dxa"/>
              <w:right w:w="35" w:type="dxa"/>
            </w:tcMar>
            <w:vAlign w:val="center"/>
          </w:tcPr>
          <w:p w:rsidR="00995ACD" w:rsidRDefault="006F5634">
            <w:pPr>
              <w:jc w:val="center"/>
            </w:pPr>
            <w:r>
              <w:rPr>
                <w:rFonts w:ascii="Arial" w:eastAsia="Times New Roman" w:hAnsi="Arial" w:cs="Arial"/>
                <w:sz w:val="22"/>
                <w:szCs w:val="22"/>
              </w:rPr>
              <w:t xml:space="preserve">Itinerario </w:t>
            </w:r>
            <w:r>
              <w:rPr>
                <w:rFonts w:ascii="Arial" w:eastAsia="Times New Roman" w:hAnsi="Arial" w:cs="Arial"/>
                <w:sz w:val="22"/>
                <w:szCs w:val="22"/>
              </w:rPr>
              <w:t xml:space="preserve">Barranco Hondo (TF287/TF-28/TF-254) </w:t>
            </w:r>
          </w:p>
        </w:tc>
      </w:tr>
      <w:tr w:rsidR="00995ACD">
        <w:tblPrEx>
          <w:tblCellMar>
            <w:top w:w="0" w:type="dxa"/>
            <w:bottom w:w="0" w:type="dxa"/>
          </w:tblCellMar>
        </w:tblPrEx>
        <w:trPr>
          <w:trHeight w:val="316"/>
        </w:trPr>
        <w:tc>
          <w:tcPr>
            <w:tcW w:w="764" w:type="dxa"/>
            <w:tcBorders>
              <w:top w:val="single" w:sz="4" w:space="0" w:color="000000"/>
              <w:left w:val="single" w:sz="8" w:space="0" w:color="000000"/>
              <w:bottom w:val="single" w:sz="8" w:space="0" w:color="000000"/>
              <w:right w:val="single" w:sz="4" w:space="0" w:color="000000"/>
            </w:tcBorders>
            <w:shd w:val="clear" w:color="auto" w:fill="auto"/>
            <w:tcMar>
              <w:top w:w="70" w:type="dxa"/>
              <w:left w:w="92" w:type="dxa"/>
              <w:bottom w:w="0" w:type="dxa"/>
              <w:right w:w="35" w:type="dxa"/>
            </w:tcMar>
          </w:tcPr>
          <w:p w:rsidR="00995ACD" w:rsidRDefault="006F5634">
            <w:pPr>
              <w:jc w:val="both"/>
            </w:pPr>
            <w:r>
              <w:rPr>
                <w:rFonts w:ascii="Arial" w:eastAsia="Times New Roman" w:hAnsi="Arial" w:cs="Arial"/>
                <w:sz w:val="22"/>
                <w:szCs w:val="22"/>
              </w:rPr>
              <w:t xml:space="preserve">Punto </w:t>
            </w:r>
          </w:p>
        </w:tc>
        <w:tc>
          <w:tcPr>
            <w:tcW w:w="3111" w:type="dxa"/>
            <w:gridSpan w:val="2"/>
            <w:tcBorders>
              <w:top w:val="single" w:sz="4" w:space="0" w:color="000000"/>
              <w:left w:val="single" w:sz="4" w:space="0" w:color="000000"/>
              <w:bottom w:val="single" w:sz="8" w:space="0" w:color="000000"/>
              <w:right w:val="single" w:sz="8" w:space="0" w:color="000000"/>
            </w:tcBorders>
            <w:shd w:val="clear" w:color="auto" w:fill="auto"/>
            <w:tcMar>
              <w:top w:w="70" w:type="dxa"/>
              <w:left w:w="92" w:type="dxa"/>
              <w:bottom w:w="0" w:type="dxa"/>
              <w:right w:w="35" w:type="dxa"/>
            </w:tcMar>
          </w:tcPr>
          <w:p w:rsidR="00995ACD" w:rsidRDefault="006F5634">
            <w:pPr>
              <w:ind w:right="54"/>
              <w:jc w:val="center"/>
            </w:pPr>
            <w:r>
              <w:rPr>
                <w:rFonts w:ascii="Arial" w:eastAsia="Times New Roman" w:hAnsi="Arial" w:cs="Arial"/>
                <w:sz w:val="22"/>
                <w:szCs w:val="22"/>
              </w:rPr>
              <w:t xml:space="preserve">Coordenadas UTM </w:t>
            </w:r>
          </w:p>
        </w:tc>
      </w:tr>
      <w:tr w:rsidR="00995ACD">
        <w:tblPrEx>
          <w:tblCellMar>
            <w:top w:w="0" w:type="dxa"/>
            <w:bottom w:w="0" w:type="dxa"/>
          </w:tblCellMar>
        </w:tblPrEx>
        <w:trPr>
          <w:trHeight w:val="305"/>
        </w:trPr>
        <w:tc>
          <w:tcPr>
            <w:tcW w:w="764"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61"/>
              <w:jc w:val="center"/>
            </w:pPr>
            <w:r>
              <w:rPr>
                <w:rFonts w:ascii="Arial" w:eastAsia="Times New Roman" w:hAnsi="Arial" w:cs="Arial"/>
                <w:sz w:val="22"/>
                <w:szCs w:val="22"/>
              </w:rPr>
              <w:t xml:space="preserve">Nº </w:t>
            </w:r>
          </w:p>
        </w:tc>
        <w:tc>
          <w:tcPr>
            <w:tcW w:w="1481"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X </w:t>
            </w:r>
          </w:p>
        </w:tc>
        <w:tc>
          <w:tcPr>
            <w:tcW w:w="1630"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Y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1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368380.727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3141786.720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2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367679.266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3141772.281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3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367626.988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3142249.493 </w:t>
            </w:r>
          </w:p>
        </w:tc>
      </w:tr>
      <w:tr w:rsidR="00995ACD">
        <w:tblPrEx>
          <w:tblCellMar>
            <w:top w:w="0" w:type="dxa"/>
            <w:bottom w:w="0" w:type="dxa"/>
          </w:tblCellMar>
        </w:tblPrEx>
        <w:trPr>
          <w:trHeight w:val="300"/>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4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367036.980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3142198.776 </w:t>
            </w:r>
          </w:p>
        </w:tc>
      </w:tr>
    </w:tbl>
    <w:p w:rsidR="00995ACD" w:rsidRDefault="006F5634">
      <w:pPr>
        <w:spacing w:after="213"/>
        <w:ind w:left="24"/>
      </w:pPr>
      <w:r>
        <w:rPr>
          <w:rFonts w:ascii="Arial" w:eastAsia="Times New Roman" w:hAnsi="Arial" w:cs="Arial"/>
          <w:sz w:val="22"/>
          <w:szCs w:val="22"/>
        </w:rPr>
        <w:t xml:space="preserve"> </w:t>
      </w:r>
    </w:p>
    <w:p w:rsidR="00995ACD" w:rsidRDefault="006F5634">
      <w:pPr>
        <w:spacing w:after="138"/>
        <w:ind w:left="19" w:hanging="10"/>
      </w:pPr>
      <w:r>
        <w:rPr>
          <w:rFonts w:ascii="Arial" w:eastAsia="Times New Roman" w:hAnsi="Arial" w:cs="Arial"/>
          <w:sz w:val="22"/>
          <w:szCs w:val="22"/>
          <w:u w:val="single" w:color="000000"/>
        </w:rPr>
        <w:t>Igueste:</w:t>
      </w:r>
      <w:r>
        <w:rPr>
          <w:rFonts w:ascii="Arial" w:eastAsia="Times New Roman" w:hAnsi="Arial" w:cs="Arial"/>
          <w:sz w:val="22"/>
          <w:szCs w:val="22"/>
        </w:rPr>
        <w:t xml:space="preserve"> </w:t>
      </w:r>
    </w:p>
    <w:p w:rsidR="00995ACD" w:rsidRDefault="006F5634" w:rsidP="006F5634">
      <w:pPr>
        <w:widowControl/>
        <w:numPr>
          <w:ilvl w:val="0"/>
          <w:numId w:val="39"/>
        </w:numPr>
        <w:suppressAutoHyphens w:val="0"/>
        <w:spacing w:after="145"/>
        <w:ind w:hanging="360"/>
        <w:jc w:val="both"/>
        <w:textAlignment w:val="auto"/>
      </w:pPr>
      <w:r>
        <w:rPr>
          <w:rFonts w:ascii="Arial" w:eastAsia="Times New Roman" w:hAnsi="Arial" w:cs="Arial"/>
          <w:sz w:val="22"/>
          <w:szCs w:val="22"/>
        </w:rPr>
        <w:t xml:space="preserve">TF-252: Tramo que abarca la calle La Guancha, calle </w:t>
      </w:r>
      <w:r>
        <w:rPr>
          <w:rFonts w:ascii="Arial" w:eastAsia="Times New Roman" w:hAnsi="Arial" w:cs="Arial"/>
          <w:sz w:val="22"/>
          <w:szCs w:val="22"/>
        </w:rPr>
        <w:t xml:space="preserve">Ajoreña, calle Maja y el sector de la calle Esteban Coello que forma parte de esta vía de Cabildo. </w:t>
      </w:r>
    </w:p>
    <w:p w:rsidR="00995ACD" w:rsidRDefault="006F5634">
      <w:pPr>
        <w:spacing w:after="134"/>
        <w:ind w:left="24"/>
      </w:pPr>
      <w:r>
        <w:rPr>
          <w:rFonts w:ascii="Arial" w:eastAsia="Times New Roman" w:hAnsi="Arial" w:cs="Arial"/>
          <w:sz w:val="22"/>
          <w:szCs w:val="22"/>
        </w:rPr>
        <w:t xml:space="preserve"> </w:t>
      </w:r>
    </w:p>
    <w:p w:rsidR="00995ACD" w:rsidRDefault="00995ACD">
      <w:pPr>
        <w:spacing w:after="134"/>
        <w:ind w:left="24"/>
        <w:jc w:val="center"/>
        <w:rPr>
          <w:rFonts w:ascii="Arial" w:hAnsi="Arial" w:cs="Arial"/>
          <w:sz w:val="22"/>
          <w:szCs w:val="22"/>
        </w:rPr>
      </w:pPr>
    </w:p>
    <w:p w:rsidR="00995ACD" w:rsidRDefault="006F5634">
      <w:pPr>
        <w:ind w:left="24"/>
      </w:pPr>
      <w:r>
        <w:rPr>
          <w:rFonts w:ascii="Arial" w:eastAsia="Times New Roman" w:hAnsi="Arial" w:cs="Arial"/>
          <w:sz w:val="22"/>
          <w:szCs w:val="22"/>
        </w:rPr>
        <w:t xml:space="preserve"> </w:t>
      </w:r>
    </w:p>
    <w:tbl>
      <w:tblPr>
        <w:tblW w:w="3550" w:type="dxa"/>
        <w:tblInd w:w="37" w:type="dxa"/>
        <w:tblCellMar>
          <w:left w:w="10" w:type="dxa"/>
          <w:right w:w="10" w:type="dxa"/>
        </w:tblCellMar>
        <w:tblLook w:val="0000" w:firstRow="0" w:lastRow="0" w:firstColumn="0" w:lastColumn="0" w:noHBand="0" w:noVBand="0"/>
      </w:tblPr>
      <w:tblGrid>
        <w:gridCol w:w="712"/>
        <w:gridCol w:w="1351"/>
        <w:gridCol w:w="1487"/>
      </w:tblGrid>
      <w:tr w:rsidR="00995ACD">
        <w:tblPrEx>
          <w:tblCellMar>
            <w:top w:w="0" w:type="dxa"/>
            <w:bottom w:w="0" w:type="dxa"/>
          </w:tblCellMar>
        </w:tblPrEx>
        <w:trPr>
          <w:trHeight w:val="1165"/>
        </w:trPr>
        <w:tc>
          <w:tcPr>
            <w:tcW w:w="3550" w:type="dxa"/>
            <w:gridSpan w:val="3"/>
            <w:tcBorders>
              <w:top w:val="single" w:sz="8" w:space="0" w:color="000000"/>
              <w:left w:val="single" w:sz="8" w:space="0" w:color="000000"/>
              <w:bottom w:val="single" w:sz="4" w:space="0" w:color="000000"/>
              <w:right w:val="single" w:sz="8" w:space="0" w:color="000000"/>
            </w:tcBorders>
            <w:shd w:val="clear" w:color="auto" w:fill="D9D9D9"/>
            <w:tcMar>
              <w:top w:w="70" w:type="dxa"/>
              <w:left w:w="68" w:type="dxa"/>
              <w:bottom w:w="0" w:type="dxa"/>
              <w:right w:w="6" w:type="dxa"/>
            </w:tcMar>
            <w:vAlign w:val="center"/>
          </w:tcPr>
          <w:p w:rsidR="00995ACD" w:rsidRDefault="006F5634">
            <w:pPr>
              <w:ind w:right="61"/>
              <w:jc w:val="center"/>
            </w:pPr>
            <w:r>
              <w:rPr>
                <w:rFonts w:ascii="Arial" w:eastAsia="Times New Roman" w:hAnsi="Arial" w:cs="Arial"/>
                <w:sz w:val="22"/>
                <w:szCs w:val="22"/>
              </w:rPr>
              <w:t xml:space="preserve">Itinerario Igueste (TF-252) </w:t>
            </w:r>
          </w:p>
        </w:tc>
      </w:tr>
      <w:tr w:rsidR="00995ACD">
        <w:tblPrEx>
          <w:tblCellMar>
            <w:top w:w="0" w:type="dxa"/>
            <w:bottom w:w="0" w:type="dxa"/>
          </w:tblCellMar>
        </w:tblPrEx>
        <w:trPr>
          <w:trHeight w:val="316"/>
        </w:trPr>
        <w:tc>
          <w:tcPr>
            <w:tcW w:w="712" w:type="dxa"/>
            <w:tcBorders>
              <w:top w:val="single" w:sz="4" w:space="0" w:color="000000"/>
              <w:left w:val="single" w:sz="8" w:space="0" w:color="000000"/>
              <w:bottom w:val="single" w:sz="8" w:space="0" w:color="000000"/>
              <w:right w:val="single" w:sz="4" w:space="0" w:color="000000"/>
            </w:tcBorders>
            <w:shd w:val="clear" w:color="auto" w:fill="auto"/>
            <w:tcMar>
              <w:top w:w="70" w:type="dxa"/>
              <w:left w:w="68" w:type="dxa"/>
              <w:bottom w:w="0" w:type="dxa"/>
              <w:right w:w="6" w:type="dxa"/>
            </w:tcMar>
          </w:tcPr>
          <w:p w:rsidR="00995ACD" w:rsidRDefault="006F5634">
            <w:pPr>
              <w:jc w:val="both"/>
            </w:pPr>
            <w:r>
              <w:rPr>
                <w:rFonts w:ascii="Arial" w:eastAsia="Times New Roman" w:hAnsi="Arial" w:cs="Arial"/>
                <w:sz w:val="22"/>
                <w:szCs w:val="22"/>
              </w:rPr>
              <w:t xml:space="preserve">Punto </w:t>
            </w:r>
          </w:p>
        </w:tc>
        <w:tc>
          <w:tcPr>
            <w:tcW w:w="2838" w:type="dxa"/>
            <w:gridSpan w:val="2"/>
            <w:tcBorders>
              <w:top w:val="single" w:sz="4" w:space="0" w:color="000000"/>
              <w:left w:val="single" w:sz="4" w:space="0" w:color="000000"/>
              <w:bottom w:val="single" w:sz="8" w:space="0" w:color="000000"/>
              <w:right w:val="single" w:sz="8" w:space="0" w:color="000000"/>
            </w:tcBorders>
            <w:shd w:val="clear" w:color="auto" w:fill="auto"/>
            <w:tcMar>
              <w:top w:w="70" w:type="dxa"/>
              <w:left w:w="68" w:type="dxa"/>
              <w:bottom w:w="0" w:type="dxa"/>
              <w:right w:w="6" w:type="dxa"/>
            </w:tcMar>
          </w:tcPr>
          <w:p w:rsidR="00995ACD" w:rsidRDefault="006F5634">
            <w:pPr>
              <w:ind w:right="55"/>
              <w:jc w:val="center"/>
            </w:pPr>
            <w:r>
              <w:rPr>
                <w:rFonts w:ascii="Arial" w:eastAsia="Times New Roman" w:hAnsi="Arial" w:cs="Arial"/>
                <w:sz w:val="22"/>
                <w:szCs w:val="22"/>
              </w:rPr>
              <w:t xml:space="preserve">Coordenadas UTM </w:t>
            </w:r>
          </w:p>
        </w:tc>
      </w:tr>
      <w:tr w:rsidR="00995ACD">
        <w:tblPrEx>
          <w:tblCellMar>
            <w:top w:w="0" w:type="dxa"/>
            <w:bottom w:w="0" w:type="dxa"/>
          </w:tblCellMar>
        </w:tblPrEx>
        <w:trPr>
          <w:trHeight w:val="305"/>
        </w:trPr>
        <w:tc>
          <w:tcPr>
            <w:tcW w:w="712"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1"/>
              <w:jc w:val="center"/>
            </w:pPr>
            <w:r>
              <w:rPr>
                <w:rFonts w:ascii="Arial" w:eastAsia="Times New Roman" w:hAnsi="Arial" w:cs="Arial"/>
                <w:sz w:val="22"/>
                <w:szCs w:val="22"/>
              </w:rPr>
              <w:t xml:space="preserve">Nº </w:t>
            </w:r>
          </w:p>
        </w:tc>
        <w:tc>
          <w:tcPr>
            <w:tcW w:w="1351"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6"/>
              <w:jc w:val="center"/>
            </w:pPr>
            <w:r>
              <w:rPr>
                <w:rFonts w:ascii="Arial" w:eastAsia="Times New Roman" w:hAnsi="Arial" w:cs="Arial"/>
                <w:sz w:val="22"/>
                <w:szCs w:val="22"/>
              </w:rPr>
              <w:t xml:space="preserve">X </w:t>
            </w:r>
          </w:p>
        </w:tc>
        <w:tc>
          <w:tcPr>
            <w:tcW w:w="1487"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9"/>
              <w:jc w:val="center"/>
            </w:pPr>
            <w:r>
              <w:rPr>
                <w:rFonts w:ascii="Arial" w:eastAsia="Times New Roman" w:hAnsi="Arial" w:cs="Arial"/>
                <w:sz w:val="22"/>
                <w:szCs w:val="22"/>
              </w:rPr>
              <w:t xml:space="preserve">Y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5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365945.466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3139500.494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6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365890.874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3140327.351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7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365343.282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3140333.313 </w:t>
            </w:r>
          </w:p>
        </w:tc>
      </w:tr>
    </w:tbl>
    <w:p w:rsidR="00995ACD" w:rsidRDefault="006F5634">
      <w:pPr>
        <w:spacing w:after="16"/>
        <w:ind w:left="24"/>
      </w:pPr>
      <w:r>
        <w:rPr>
          <w:rFonts w:ascii="Arial" w:eastAsia="Times New Roman" w:hAnsi="Arial" w:cs="Arial"/>
          <w:sz w:val="22"/>
          <w:szCs w:val="22"/>
        </w:rPr>
        <w:t xml:space="preserve"> </w:t>
      </w:r>
    </w:p>
    <w:p w:rsidR="00995ACD" w:rsidRDefault="006F5634">
      <w:pPr>
        <w:spacing w:after="111"/>
        <w:ind w:left="742" w:hanging="10"/>
        <w:jc w:val="both"/>
      </w:pPr>
      <w:r>
        <w:rPr>
          <w:rFonts w:ascii="Arial" w:eastAsia="Times New Roman" w:hAnsi="Arial" w:cs="Arial"/>
          <w:sz w:val="22"/>
          <w:szCs w:val="22"/>
        </w:rPr>
        <w:t xml:space="preserve">“ </w:t>
      </w:r>
    </w:p>
    <w:p w:rsidR="00995ACD" w:rsidRDefault="006F5634">
      <w:pPr>
        <w:spacing w:after="103"/>
        <w:ind w:left="744"/>
      </w:pPr>
      <w:r>
        <w:rPr>
          <w:rFonts w:ascii="Arial" w:eastAsia="Times New Roman" w:hAnsi="Arial" w:cs="Arial"/>
          <w:sz w:val="22"/>
          <w:szCs w:val="22"/>
        </w:rPr>
        <w:t xml:space="preserve"> </w:t>
      </w:r>
    </w:p>
    <w:p w:rsidR="00995ACD" w:rsidRDefault="006F5634">
      <w:pPr>
        <w:spacing w:after="1" w:line="348" w:lineRule="auto"/>
        <w:ind w:left="9" w:firstLine="720"/>
        <w:jc w:val="both"/>
      </w:pPr>
      <w:r>
        <w:rPr>
          <w:rFonts w:ascii="Arial" w:eastAsia="Times New Roman" w:hAnsi="Arial" w:cs="Arial"/>
          <w:b/>
          <w:sz w:val="22"/>
          <w:szCs w:val="22"/>
        </w:rPr>
        <w:t>SEGUNDO.</w:t>
      </w:r>
      <w:r>
        <w:rPr>
          <w:rFonts w:ascii="Arial" w:eastAsia="Times New Roman" w:hAnsi="Arial" w:cs="Arial"/>
          <w:sz w:val="22"/>
          <w:szCs w:val="22"/>
        </w:rPr>
        <w:t xml:space="preserve"> Por el Servicio Administrativo de Carreteras, Consejería con Delegación en Carreteras del Cabildo Insular de Tenerife, se ha remitido escrito con registro de entrada de fecha 25 de junio de 2025 y nº 6106, en la que hacer constar lo </w:t>
      </w:r>
      <w:r>
        <w:rPr>
          <w:rFonts w:ascii="Arial" w:eastAsia="Times New Roman" w:hAnsi="Arial" w:cs="Arial"/>
          <w:sz w:val="22"/>
          <w:szCs w:val="22"/>
        </w:rPr>
        <w:t xml:space="preserve">siguiente: </w:t>
      </w:r>
    </w:p>
    <w:p w:rsidR="00995ACD" w:rsidRDefault="006F5634">
      <w:pPr>
        <w:spacing w:after="103"/>
        <w:ind w:left="744"/>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b/>
          <w:sz w:val="22"/>
          <w:szCs w:val="22"/>
        </w:rPr>
        <w:t>Segundo.−</w:t>
      </w:r>
      <w:r>
        <w:rPr>
          <w:rFonts w:ascii="Arial" w:eastAsia="Times New Roman" w:hAnsi="Arial" w:cs="Arial"/>
          <w:sz w:val="22"/>
          <w:szCs w:val="22"/>
        </w:rPr>
        <w:t xml:space="preserve"> El Servicio Técnico de Carreteras y Movilidad emitió el correspondiente informe con fecha 20 del corriente mes de junio, conforme al siguiente tenor literal: </w:t>
      </w:r>
    </w:p>
    <w:p w:rsidR="00995ACD" w:rsidRDefault="006F5634">
      <w:pPr>
        <w:spacing w:after="1"/>
        <w:ind w:left="19" w:hanging="10"/>
        <w:jc w:val="both"/>
      </w:pPr>
      <w:r>
        <w:rPr>
          <w:rFonts w:ascii="Arial" w:eastAsia="Times New Roman" w:hAnsi="Arial" w:cs="Arial"/>
          <w:sz w:val="22"/>
          <w:szCs w:val="22"/>
        </w:rPr>
        <w:t>«En referencia a la solicitud del Servicio Administrativo de Carreter</w:t>
      </w:r>
      <w:r>
        <w:rPr>
          <w:rFonts w:ascii="Arial" w:eastAsia="Times New Roman" w:hAnsi="Arial" w:cs="Arial"/>
          <w:sz w:val="22"/>
          <w:szCs w:val="22"/>
        </w:rPr>
        <w:t xml:space="preserve">as y Paisaje de emisión de informe </w:t>
      </w:r>
    </w:p>
    <w:p w:rsidR="00995ACD" w:rsidRDefault="006F5634">
      <w:pPr>
        <w:spacing w:after="1" w:line="228" w:lineRule="auto"/>
        <w:ind w:left="19" w:right="204" w:hanging="10"/>
        <w:jc w:val="both"/>
      </w:pPr>
      <w:r>
        <w:rPr>
          <w:rFonts w:ascii="Arial" w:eastAsia="Times New Roman" w:hAnsi="Arial" w:cs="Arial"/>
          <w:sz w:val="22"/>
          <w:szCs w:val="22"/>
        </w:rPr>
        <w:t xml:space="preserve">técnico relativo a la viabilidad de cesión de titularidad al ayuntamiento de Candelaria de los siguientes tramos: </w:t>
      </w:r>
    </w:p>
    <w:p w:rsidR="00995ACD" w:rsidRDefault="006F5634" w:rsidP="006F5634">
      <w:pPr>
        <w:widowControl/>
        <w:numPr>
          <w:ilvl w:val="0"/>
          <w:numId w:val="40"/>
        </w:numPr>
        <w:suppressAutoHyphens w:val="0"/>
        <w:spacing w:after="1"/>
        <w:ind w:right="61" w:hanging="227"/>
        <w:jc w:val="both"/>
        <w:textAlignment w:val="auto"/>
      </w:pPr>
      <w:r>
        <w:rPr>
          <w:rFonts w:ascii="Arial" w:eastAsia="Times New Roman" w:hAnsi="Arial" w:cs="Arial"/>
          <w:sz w:val="22"/>
          <w:szCs w:val="22"/>
        </w:rPr>
        <w:t xml:space="preserve">Carretera Insular TF-287 desde su inicio, en el enlace de la vía regional TF-1 en Barranco </w:t>
      </w:r>
    </w:p>
    <w:p w:rsidR="00995ACD" w:rsidRDefault="006F5634">
      <w:pPr>
        <w:spacing w:after="1"/>
        <w:ind w:left="19" w:right="2930" w:hanging="10"/>
        <w:jc w:val="both"/>
      </w:pPr>
      <w:r>
        <w:rPr>
          <w:rFonts w:ascii="Arial" w:eastAsia="Times New Roman" w:hAnsi="Arial" w:cs="Arial"/>
          <w:sz w:val="22"/>
          <w:szCs w:val="22"/>
        </w:rPr>
        <w:t xml:space="preserve">Hondo, hasta </w:t>
      </w:r>
      <w:r>
        <w:rPr>
          <w:rFonts w:ascii="Arial" w:eastAsia="Times New Roman" w:hAnsi="Arial" w:cs="Arial"/>
          <w:sz w:val="22"/>
          <w:szCs w:val="22"/>
        </w:rPr>
        <w:t xml:space="preserve">su final, en la intersección con la carretera Insular TF-28. </w:t>
      </w:r>
    </w:p>
    <w:p w:rsidR="00995ACD" w:rsidRDefault="006F5634" w:rsidP="006F5634">
      <w:pPr>
        <w:widowControl/>
        <w:numPr>
          <w:ilvl w:val="0"/>
          <w:numId w:val="40"/>
        </w:numPr>
        <w:suppressAutoHyphens w:val="0"/>
        <w:spacing w:after="1"/>
        <w:ind w:right="61" w:hanging="227"/>
        <w:jc w:val="both"/>
        <w:textAlignment w:val="auto"/>
      </w:pPr>
      <w:r>
        <w:rPr>
          <w:rFonts w:ascii="Arial" w:eastAsia="Times New Roman" w:hAnsi="Arial" w:cs="Arial"/>
          <w:sz w:val="22"/>
          <w:szCs w:val="22"/>
        </w:rPr>
        <w:t xml:space="preserve">Tramo de la carretera Insular TF-28, en Barranco Hondo, desde la intersección con la carretera </w:t>
      </w:r>
    </w:p>
    <w:p w:rsidR="00995ACD" w:rsidRDefault="006F5634">
      <w:pPr>
        <w:spacing w:after="1"/>
        <w:ind w:left="19" w:hanging="10"/>
        <w:jc w:val="both"/>
      </w:pPr>
      <w:r>
        <w:rPr>
          <w:rFonts w:ascii="Arial" w:eastAsia="Times New Roman" w:hAnsi="Arial" w:cs="Arial"/>
          <w:sz w:val="22"/>
          <w:szCs w:val="22"/>
        </w:rPr>
        <w:t xml:space="preserve">Insular TF-254 a la intersección con la carretera Insular TF-287. </w:t>
      </w:r>
    </w:p>
    <w:p w:rsidR="00995ACD" w:rsidRDefault="006F5634" w:rsidP="006F5634">
      <w:pPr>
        <w:widowControl/>
        <w:numPr>
          <w:ilvl w:val="0"/>
          <w:numId w:val="40"/>
        </w:numPr>
        <w:suppressAutoHyphens w:val="0"/>
        <w:spacing w:after="1" w:line="228" w:lineRule="auto"/>
        <w:ind w:right="61" w:hanging="227"/>
        <w:jc w:val="both"/>
        <w:textAlignment w:val="auto"/>
      </w:pPr>
      <w:r>
        <w:rPr>
          <w:rFonts w:ascii="Arial" w:eastAsia="Times New Roman" w:hAnsi="Arial" w:cs="Arial"/>
          <w:sz w:val="22"/>
          <w:szCs w:val="22"/>
        </w:rPr>
        <w:t xml:space="preserve">Carretera Insular TF-254 desde </w:t>
      </w:r>
      <w:r>
        <w:rPr>
          <w:rFonts w:ascii="Arial" w:eastAsia="Times New Roman" w:hAnsi="Arial" w:cs="Arial"/>
          <w:sz w:val="22"/>
          <w:szCs w:val="22"/>
        </w:rPr>
        <w:t xml:space="preserve">su inicio, en la intersección con la carretera Insular TF-28, hasta su final, en la segunda intersección con la calle San José. </w:t>
      </w:r>
    </w:p>
    <w:p w:rsidR="00995ACD" w:rsidRDefault="006F5634" w:rsidP="006F5634">
      <w:pPr>
        <w:widowControl/>
        <w:numPr>
          <w:ilvl w:val="0"/>
          <w:numId w:val="40"/>
        </w:numPr>
        <w:suppressAutoHyphens w:val="0"/>
        <w:spacing w:after="1" w:line="228" w:lineRule="auto"/>
        <w:ind w:right="61" w:hanging="227"/>
        <w:jc w:val="both"/>
        <w:textAlignment w:val="auto"/>
      </w:pPr>
      <w:r>
        <w:rPr>
          <w:rFonts w:ascii="Arial" w:eastAsia="Times New Roman" w:hAnsi="Arial" w:cs="Arial"/>
          <w:sz w:val="22"/>
          <w:szCs w:val="22"/>
        </w:rPr>
        <w:t xml:space="preserve">Carretera Insular TF-252 desde su inicio, en la intersección con la carretera Insular TF-28, hasta su final, en la plaza de La </w:t>
      </w:r>
      <w:r>
        <w:rPr>
          <w:rFonts w:ascii="Arial" w:eastAsia="Times New Roman" w:hAnsi="Arial" w:cs="Arial"/>
          <w:sz w:val="22"/>
          <w:szCs w:val="22"/>
        </w:rPr>
        <w:t xml:space="preserve">Trinidad. </w:t>
      </w:r>
    </w:p>
    <w:p w:rsidR="00995ACD" w:rsidRDefault="006F5634">
      <w:pPr>
        <w:spacing w:after="1"/>
        <w:ind w:left="19" w:hanging="10"/>
        <w:jc w:val="both"/>
      </w:pPr>
      <w:r>
        <w:rPr>
          <w:rFonts w:ascii="Arial" w:eastAsia="Times New Roman" w:hAnsi="Arial" w:cs="Arial"/>
          <w:sz w:val="22"/>
          <w:szCs w:val="22"/>
        </w:rPr>
        <w:t xml:space="preserve">se informa lo siguiente: </w:t>
      </w:r>
    </w:p>
    <w:p w:rsidR="00995ACD" w:rsidRDefault="006F5634">
      <w:pPr>
        <w:ind w:left="24"/>
        <w:jc w:val="both"/>
      </w:pPr>
      <w:r>
        <w:rPr>
          <w:rFonts w:ascii="Arial" w:eastAsia="Times New Roman" w:hAnsi="Arial" w:cs="Arial"/>
          <w:sz w:val="22"/>
          <w:szCs w:val="22"/>
        </w:rPr>
        <w:t xml:space="preserve"> </w:t>
      </w:r>
    </w:p>
    <w:p w:rsidR="00995ACD" w:rsidRDefault="006F5634" w:rsidP="006F5634">
      <w:pPr>
        <w:widowControl/>
        <w:numPr>
          <w:ilvl w:val="0"/>
          <w:numId w:val="40"/>
        </w:numPr>
        <w:suppressAutoHyphens w:val="0"/>
        <w:spacing w:after="1" w:line="228" w:lineRule="auto"/>
        <w:ind w:right="61" w:hanging="227"/>
        <w:jc w:val="both"/>
        <w:textAlignment w:val="auto"/>
      </w:pPr>
      <w:r>
        <w:rPr>
          <w:rFonts w:ascii="Arial" w:eastAsia="Times New Roman" w:hAnsi="Arial" w:cs="Arial"/>
          <w:sz w:val="22"/>
          <w:szCs w:val="22"/>
        </w:rPr>
        <w:t xml:space="preserve">Se considera viable la cesión de la carretera TF-287 (antigua denominación TF-6117 C.I. de enlace en Barranco Hondo): o transcurre únicamente por el municipio de Candelaria, por lo que podría ser clasificada como </w:t>
      </w:r>
      <w:r>
        <w:rPr>
          <w:rFonts w:ascii="Arial" w:eastAsia="Times New Roman" w:hAnsi="Arial" w:cs="Arial"/>
          <w:sz w:val="22"/>
          <w:szCs w:val="22"/>
        </w:rPr>
        <w:t xml:space="preserve">municipal, en base al artículo 2.3 de la Ley 9/1991, de 8 de mayo, de Carreteras de Canarias. </w:t>
      </w:r>
    </w:p>
    <w:p w:rsidR="00995ACD" w:rsidRDefault="006F5634">
      <w:pPr>
        <w:spacing w:after="1" w:line="228" w:lineRule="auto"/>
        <w:ind w:left="19" w:right="61" w:hanging="10"/>
        <w:jc w:val="both"/>
      </w:pPr>
      <w:r>
        <w:rPr>
          <w:rFonts w:ascii="Arial" w:eastAsia="Times New Roman" w:hAnsi="Arial" w:cs="Arial"/>
          <w:sz w:val="22"/>
          <w:szCs w:val="22"/>
        </w:rPr>
        <w:t>o toda su longitud discurre por suelo clasificado como urbano según el planeamiento municipal vigente y con edificaciones consolidadas a ambos lados de la carret</w:t>
      </w:r>
      <w:r>
        <w:rPr>
          <w:rFonts w:ascii="Arial" w:eastAsia="Times New Roman" w:hAnsi="Arial" w:cs="Arial"/>
          <w:sz w:val="22"/>
          <w:szCs w:val="22"/>
        </w:rPr>
        <w:t xml:space="preserve">era en más de dos terceras partes de su longitud y entramado de calles, pudiendo considerarse, además </w:t>
      </w:r>
    </w:p>
    <w:p w:rsidR="00995ACD" w:rsidRDefault="006F5634">
      <w:pPr>
        <w:spacing w:after="1" w:line="228" w:lineRule="auto"/>
        <w:ind w:left="19" w:right="61" w:hanging="10"/>
        <w:jc w:val="both"/>
      </w:pPr>
      <w:r>
        <w:rPr>
          <w:rFonts w:ascii="Arial" w:eastAsia="Times New Roman" w:hAnsi="Arial" w:cs="Arial"/>
          <w:sz w:val="22"/>
          <w:szCs w:val="22"/>
        </w:rPr>
        <w:t>de tramo urbano, travesía, según el 45.2 de la Ley 9/1991, de 8 de mayo, de Carreteras de Canarias. o según el artículo 49.2, de la Ley 9/1991, de 8 de m</w:t>
      </w:r>
      <w:r>
        <w:rPr>
          <w:rFonts w:ascii="Arial" w:eastAsia="Times New Roman" w:hAnsi="Arial" w:cs="Arial"/>
          <w:sz w:val="22"/>
          <w:szCs w:val="22"/>
        </w:rPr>
        <w:t xml:space="preserve">ayo, de Carreteras de Canarias, se pueden </w:t>
      </w:r>
    </w:p>
    <w:p w:rsidR="00995ACD" w:rsidRDefault="006F5634">
      <w:pPr>
        <w:spacing w:after="1" w:line="228" w:lineRule="auto"/>
        <w:ind w:left="19" w:right="61" w:hanging="10"/>
        <w:jc w:val="both"/>
      </w:pPr>
      <w:r>
        <w:rPr>
          <w:rFonts w:ascii="Arial" w:eastAsia="Times New Roman" w:hAnsi="Arial" w:cs="Arial"/>
          <w:sz w:val="22"/>
          <w:szCs w:val="22"/>
        </w:rPr>
        <w:t>entregar tramos determinados de carreteras a los municipios respectivos siempre que no interrumpa un itinerario y en el momento que adquieran la condición de vías urbanas. La carretera insular TF-287 es vía urbana</w:t>
      </w:r>
      <w:r>
        <w:rPr>
          <w:rFonts w:ascii="Arial" w:eastAsia="Times New Roman" w:hAnsi="Arial" w:cs="Arial"/>
          <w:sz w:val="22"/>
          <w:szCs w:val="22"/>
        </w:rPr>
        <w:t xml:space="preserve"> y su cesión no interrumpiría itinerario alguno. </w:t>
      </w:r>
    </w:p>
    <w:p w:rsidR="00995ACD" w:rsidRDefault="006F5634">
      <w:pPr>
        <w:ind w:left="24"/>
        <w:jc w:val="both"/>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sz w:val="22"/>
          <w:szCs w:val="22"/>
        </w:rPr>
        <w:t xml:space="preserve">No se considera viable la cesión del tramo de carretera TF-28, en Barranco Hondo, desde el  </w:t>
      </w:r>
    </w:p>
    <w:p w:rsidR="00995ACD" w:rsidRDefault="006F5634">
      <w:pPr>
        <w:spacing w:after="1" w:line="228" w:lineRule="auto"/>
        <w:ind w:left="19" w:right="61" w:hanging="10"/>
        <w:jc w:val="both"/>
      </w:pPr>
      <w:r>
        <w:rPr>
          <w:rFonts w:ascii="Arial" w:eastAsia="Times New Roman" w:hAnsi="Arial" w:cs="Arial"/>
          <w:sz w:val="22"/>
          <w:szCs w:val="22"/>
        </w:rPr>
        <w:t>PP.KK. 9+850 (intersección con la carretera TF-254) al 10+370 (intersección con la carretera Insular TF-287) al</w:t>
      </w:r>
      <w:r>
        <w:rPr>
          <w:rFonts w:ascii="Arial" w:eastAsia="Times New Roman" w:hAnsi="Arial" w:cs="Arial"/>
          <w:sz w:val="22"/>
          <w:szCs w:val="22"/>
        </w:rPr>
        <w:t xml:space="preserve"> quedar interrumpida el propio itinerario de la carretera TF-28. Según el artículo </w:t>
      </w:r>
    </w:p>
    <w:p w:rsidR="00995ACD" w:rsidRDefault="006F5634">
      <w:pPr>
        <w:spacing w:after="1" w:line="228" w:lineRule="auto"/>
        <w:ind w:left="19" w:right="594" w:hanging="10"/>
        <w:jc w:val="both"/>
      </w:pPr>
      <w:r>
        <w:rPr>
          <w:rFonts w:ascii="Arial" w:eastAsia="Times New Roman" w:hAnsi="Arial" w:cs="Arial"/>
          <w:sz w:val="22"/>
          <w:szCs w:val="22"/>
        </w:rPr>
        <w:t>49.2, de la Ley 9/1991, de 8 de mayo, de Carreteras de Canarias, se pueden entregar tramos determinados de carreteras a los municipios respectivos siempre que no interrumpa</w:t>
      </w:r>
      <w:r>
        <w:rPr>
          <w:rFonts w:ascii="Arial" w:eastAsia="Times New Roman" w:hAnsi="Arial" w:cs="Arial"/>
          <w:sz w:val="22"/>
          <w:szCs w:val="22"/>
        </w:rPr>
        <w:t xml:space="preserve"> un itinerario. </w:t>
      </w:r>
    </w:p>
    <w:p w:rsidR="00995ACD" w:rsidRDefault="006F5634">
      <w:pPr>
        <w:ind w:left="24"/>
        <w:jc w:val="both"/>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sz w:val="22"/>
          <w:szCs w:val="22"/>
        </w:rPr>
        <w:t xml:space="preserve"> Se considera viable la cesión completa de la carretera TF-254 (antigua denominación TF4121 </w:t>
      </w:r>
    </w:p>
    <w:p w:rsidR="00995ACD" w:rsidRDefault="006F5634">
      <w:pPr>
        <w:spacing w:after="1" w:line="228" w:lineRule="auto"/>
        <w:ind w:left="19" w:right="350" w:hanging="10"/>
        <w:jc w:val="both"/>
        <w:rPr>
          <w:rFonts w:ascii="Arial" w:eastAsia="Times New Roman" w:hAnsi="Arial" w:cs="Arial"/>
          <w:sz w:val="22"/>
          <w:szCs w:val="22"/>
        </w:rPr>
      </w:pPr>
      <w:r>
        <w:rPr>
          <w:rFonts w:ascii="Arial" w:eastAsia="Times New Roman" w:hAnsi="Arial" w:cs="Arial"/>
          <w:sz w:val="22"/>
          <w:szCs w:val="22"/>
        </w:rPr>
        <w:t xml:space="preserve">C.I. de acceso a Barranco Hondo): o transcurre únicamente por el municipio de Candelaria, por lo que podría ser clasificada como municipal, en </w:t>
      </w:r>
      <w:r>
        <w:rPr>
          <w:rFonts w:ascii="Arial" w:eastAsia="Times New Roman" w:hAnsi="Arial" w:cs="Arial"/>
          <w:sz w:val="22"/>
          <w:szCs w:val="22"/>
        </w:rPr>
        <w:t xml:space="preserve">base al artículo 2.3 de la Ley 9/1991, de 8 de mayo, de Carreteras de Canarias. o toda su longitud discurre por suelo clasificado como urbano según el planeamiento municipal vigente y con edificaciones consolidadas a ambos lados de la carretera en más de </w:t>
      </w:r>
    </w:p>
    <w:p w:rsidR="00995ACD" w:rsidRDefault="00995ACD">
      <w:pPr>
        <w:spacing w:after="1" w:line="228" w:lineRule="auto"/>
        <w:ind w:left="19" w:right="350" w:hanging="10"/>
        <w:jc w:val="both"/>
        <w:rPr>
          <w:rFonts w:ascii="Arial" w:eastAsia="Times New Roman" w:hAnsi="Arial" w:cs="Arial"/>
          <w:sz w:val="22"/>
          <w:szCs w:val="22"/>
        </w:rPr>
      </w:pPr>
    </w:p>
    <w:p w:rsidR="00995ACD" w:rsidRDefault="006F5634">
      <w:pPr>
        <w:spacing w:after="1" w:line="228" w:lineRule="auto"/>
        <w:ind w:left="19" w:right="350" w:hanging="10"/>
        <w:jc w:val="both"/>
      </w:pPr>
      <w:r>
        <w:rPr>
          <w:rFonts w:ascii="Arial" w:eastAsia="Times New Roman" w:hAnsi="Arial" w:cs="Arial"/>
          <w:sz w:val="22"/>
          <w:szCs w:val="22"/>
        </w:rPr>
        <w:t xml:space="preserve">dos terceras partes de su longitud y entramado de calles, pudiendo considerarse, además </w:t>
      </w:r>
    </w:p>
    <w:p w:rsidR="00995ACD" w:rsidRDefault="006F5634">
      <w:pPr>
        <w:spacing w:after="1"/>
        <w:ind w:left="19" w:right="203" w:hanging="10"/>
        <w:jc w:val="both"/>
      </w:pPr>
      <w:r>
        <w:rPr>
          <w:rFonts w:ascii="Arial" w:eastAsia="Times New Roman" w:hAnsi="Arial" w:cs="Arial"/>
          <w:sz w:val="22"/>
          <w:szCs w:val="22"/>
        </w:rPr>
        <w:t xml:space="preserve">de tramo urbano, travesía, según el 45.2 de la Ley 9/1991, de 8 de mayo, de Carreteras de Canarias. o según el artículo 49.2, de la Ley 9/1991, de 8 de mayo, de </w:t>
      </w:r>
      <w:r>
        <w:rPr>
          <w:rFonts w:ascii="Arial" w:eastAsia="Times New Roman" w:hAnsi="Arial" w:cs="Arial"/>
          <w:sz w:val="22"/>
          <w:szCs w:val="22"/>
        </w:rPr>
        <w:t xml:space="preserve">Carreteras de Canarias, se pueden </w:t>
      </w:r>
    </w:p>
    <w:p w:rsidR="00995ACD" w:rsidRDefault="006F5634">
      <w:pPr>
        <w:spacing w:after="1" w:line="228" w:lineRule="auto"/>
        <w:ind w:left="19" w:right="141" w:hanging="10"/>
        <w:jc w:val="both"/>
      </w:pPr>
      <w:r>
        <w:rPr>
          <w:rFonts w:ascii="Arial" w:eastAsia="Times New Roman" w:hAnsi="Arial" w:cs="Arial"/>
          <w:sz w:val="22"/>
          <w:szCs w:val="22"/>
        </w:rPr>
        <w:t>entregar tramos determinados de carreteras a los municipios respectivos siempre que no interrumpa un itinerario y en el momento que adquieran la condición de vías urbanas. La carretera Insular TF-254 es vía urbana y su ce</w:t>
      </w:r>
      <w:r>
        <w:rPr>
          <w:rFonts w:ascii="Arial" w:eastAsia="Times New Roman" w:hAnsi="Arial" w:cs="Arial"/>
          <w:sz w:val="22"/>
          <w:szCs w:val="22"/>
        </w:rPr>
        <w:t xml:space="preserve">sión no interrumpiría itinerario alguno, ya que esta carretera solo discurre por el casco urbano de Barranco Hondo, sin conectar con más vías insulares que en su inicio con la carretera TF-28. </w:t>
      </w:r>
    </w:p>
    <w:p w:rsidR="00995ACD" w:rsidRDefault="006F5634">
      <w:pPr>
        <w:ind w:left="24"/>
        <w:jc w:val="both"/>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sz w:val="22"/>
          <w:szCs w:val="22"/>
        </w:rPr>
        <w:t>Se considera viable la cesión completa de la carretera TF-25</w:t>
      </w:r>
      <w:r>
        <w:rPr>
          <w:rFonts w:ascii="Arial" w:eastAsia="Times New Roman" w:hAnsi="Arial" w:cs="Arial"/>
          <w:sz w:val="22"/>
          <w:szCs w:val="22"/>
        </w:rPr>
        <w:t xml:space="preserve">2 (antigua denominación TF4122 </w:t>
      </w:r>
    </w:p>
    <w:p w:rsidR="00995ACD" w:rsidRDefault="006F5634">
      <w:pPr>
        <w:spacing w:after="1"/>
        <w:ind w:left="19" w:hanging="10"/>
        <w:jc w:val="both"/>
      </w:pPr>
      <w:r>
        <w:rPr>
          <w:rFonts w:ascii="Arial" w:eastAsia="Times New Roman" w:hAnsi="Arial" w:cs="Arial"/>
          <w:sz w:val="22"/>
          <w:szCs w:val="22"/>
        </w:rPr>
        <w:t xml:space="preserve">C.I. de acceso a Igueste de Candelaria): </w:t>
      </w:r>
    </w:p>
    <w:p w:rsidR="00995ACD" w:rsidRDefault="006F5634">
      <w:pPr>
        <w:spacing w:after="1" w:line="228" w:lineRule="auto"/>
        <w:ind w:left="19" w:right="61" w:hanging="10"/>
        <w:jc w:val="both"/>
      </w:pPr>
      <w:r>
        <w:rPr>
          <w:rFonts w:ascii="Arial" w:eastAsia="Times New Roman" w:hAnsi="Arial" w:cs="Arial"/>
          <w:sz w:val="22"/>
          <w:szCs w:val="22"/>
        </w:rPr>
        <w:t>o transcurre únicamente por el municipio de Candelaria, por lo que podría ser clasificada como municipal, en base al artículo 2.3 de la Ley 9/1991, de 8 de mayo, de Carreteras de Can</w:t>
      </w:r>
      <w:r>
        <w:rPr>
          <w:rFonts w:ascii="Arial" w:eastAsia="Times New Roman" w:hAnsi="Arial" w:cs="Arial"/>
          <w:sz w:val="22"/>
          <w:szCs w:val="22"/>
        </w:rPr>
        <w:t xml:space="preserve">arias. </w:t>
      </w:r>
    </w:p>
    <w:p w:rsidR="00995ACD" w:rsidRDefault="006F5634">
      <w:pPr>
        <w:spacing w:after="1" w:line="228" w:lineRule="auto"/>
        <w:ind w:left="19" w:right="61" w:hanging="10"/>
        <w:jc w:val="both"/>
      </w:pPr>
      <w:r>
        <w:rPr>
          <w:rFonts w:ascii="Arial" w:eastAsia="Times New Roman" w:hAnsi="Arial" w:cs="Arial"/>
          <w:sz w:val="22"/>
          <w:szCs w:val="22"/>
        </w:rPr>
        <w:t>toda su longitud discurre por suelo clasificado como urbano según el planeamiento municipal vigente y con edificaciones consolidadas a ambos lados de la carretera en más de dos terceras partes de su longitud y entramado de calles, pudiendo consider</w:t>
      </w:r>
      <w:r>
        <w:rPr>
          <w:rFonts w:ascii="Arial" w:eastAsia="Times New Roman" w:hAnsi="Arial" w:cs="Arial"/>
          <w:sz w:val="22"/>
          <w:szCs w:val="22"/>
        </w:rPr>
        <w:t xml:space="preserve">arse, además </w:t>
      </w:r>
    </w:p>
    <w:p w:rsidR="00995ACD" w:rsidRDefault="006F5634">
      <w:pPr>
        <w:spacing w:after="1"/>
        <w:ind w:left="19" w:right="203" w:hanging="10"/>
        <w:jc w:val="both"/>
      </w:pPr>
      <w:r>
        <w:rPr>
          <w:rFonts w:ascii="Arial" w:eastAsia="Times New Roman" w:hAnsi="Arial" w:cs="Arial"/>
          <w:sz w:val="22"/>
          <w:szCs w:val="22"/>
        </w:rPr>
        <w:t xml:space="preserve">de tramo urbano, travesía, según el 45.2 de la Ley 9/1991, de 8 de mayo, de Carreteras de Canarias. o según el artículo 49.2, de la Ley 9/1991, de 8 de mayo, de Carreteras de Canarias, se pueden </w:t>
      </w:r>
    </w:p>
    <w:p w:rsidR="00995ACD" w:rsidRDefault="006F5634">
      <w:pPr>
        <w:spacing w:after="1" w:line="228" w:lineRule="auto"/>
        <w:ind w:left="19" w:right="61" w:hanging="10"/>
        <w:jc w:val="both"/>
      </w:pPr>
      <w:r>
        <w:rPr>
          <w:rFonts w:ascii="Arial" w:eastAsia="Times New Roman" w:hAnsi="Arial" w:cs="Arial"/>
          <w:sz w:val="22"/>
          <w:szCs w:val="22"/>
        </w:rPr>
        <w:t>entregar tramos determinados de carreteras a l</w:t>
      </w:r>
      <w:r>
        <w:rPr>
          <w:rFonts w:ascii="Arial" w:eastAsia="Times New Roman" w:hAnsi="Arial" w:cs="Arial"/>
          <w:sz w:val="22"/>
          <w:szCs w:val="22"/>
        </w:rPr>
        <w:t xml:space="preserve">os municipios respectivos siempre que no interrumpa un itinerario y en el momento que adquieran la condición de vías urbanas. La carretera Insular TF-252 es vía urbana y su cesión no interrumpiría itinerario alguno, ya que esta carretera solo discurre por </w:t>
      </w:r>
      <w:r>
        <w:rPr>
          <w:rFonts w:ascii="Arial" w:eastAsia="Times New Roman" w:hAnsi="Arial" w:cs="Arial"/>
          <w:sz w:val="22"/>
          <w:szCs w:val="22"/>
        </w:rPr>
        <w:t xml:space="preserve">el casco urbano de Igueste de Candelaria, sin conectar con más vías insulares que en su inicio con la carretera TF-28.» </w:t>
      </w:r>
    </w:p>
    <w:p w:rsidR="00995ACD" w:rsidRDefault="006F5634">
      <w:pPr>
        <w:ind w:left="24"/>
        <w:jc w:val="both"/>
      </w:pPr>
      <w:r>
        <w:rPr>
          <w:rFonts w:ascii="Arial" w:eastAsia="Times New Roman" w:hAnsi="Arial" w:cs="Arial"/>
          <w:sz w:val="22"/>
          <w:szCs w:val="22"/>
        </w:rPr>
        <w:t xml:space="preserve"> </w:t>
      </w:r>
    </w:p>
    <w:p w:rsidR="00995ACD" w:rsidRDefault="006F5634">
      <w:pPr>
        <w:ind w:left="24"/>
        <w:jc w:val="both"/>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b/>
          <w:sz w:val="22"/>
          <w:szCs w:val="22"/>
        </w:rPr>
        <w:t>Tercero. −</w:t>
      </w:r>
      <w:r>
        <w:rPr>
          <w:rFonts w:ascii="Arial" w:eastAsia="Times New Roman" w:hAnsi="Arial" w:cs="Arial"/>
          <w:sz w:val="22"/>
          <w:szCs w:val="22"/>
        </w:rPr>
        <w:t xml:space="preserve"> A fin de identificar las carreteras insulares que serían objeto de mutación demanial, se adjuntan las siguiente ortofoto</w:t>
      </w:r>
      <w:r>
        <w:rPr>
          <w:rFonts w:ascii="Arial" w:eastAsia="Times New Roman" w:hAnsi="Arial" w:cs="Arial"/>
          <w:sz w:val="22"/>
          <w:szCs w:val="22"/>
        </w:rPr>
        <w:t xml:space="preserve">s: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right="1164"/>
        <w:jc w:val="right"/>
      </w:pPr>
      <w:r>
        <w:rPr>
          <w:rFonts w:ascii="Arial" w:hAnsi="Arial" w:cs="Arial"/>
          <w:noProof/>
          <w:sz w:val="22"/>
          <w:szCs w:val="22"/>
          <w:lang w:eastAsia="es-ES" w:bidi="ar-SA"/>
        </w:rPr>
        <w:drawing>
          <wp:inline distT="0" distB="0" distL="0" distR="0">
            <wp:extent cx="4991096" cy="5204463"/>
            <wp:effectExtent l="0" t="0" r="4" b="0"/>
            <wp:docPr id="67"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4991096" cy="5204463"/>
                    </a:xfrm>
                    <a:prstGeom prst="rect">
                      <a:avLst/>
                    </a:prstGeom>
                    <a:noFill/>
                    <a:ln>
                      <a:noFill/>
                      <a:prstDash/>
                    </a:ln>
                  </pic:spPr>
                </pic:pic>
              </a:graphicData>
            </a:graphic>
          </wp:inline>
        </w:drawing>
      </w: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right="1073"/>
        <w:jc w:val="right"/>
      </w:pPr>
      <w:r>
        <w:rPr>
          <w:rFonts w:ascii="Arial" w:hAnsi="Arial" w:cs="Arial"/>
          <w:noProof/>
          <w:sz w:val="22"/>
          <w:szCs w:val="22"/>
          <w:lang w:eastAsia="es-ES" w:bidi="ar-SA"/>
        </w:rPr>
        <w:drawing>
          <wp:inline distT="0" distB="0" distL="0" distR="0">
            <wp:extent cx="5052059" cy="6774176"/>
            <wp:effectExtent l="0" t="0" r="0" b="7624"/>
            <wp:docPr id="68" name="Imagen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5052059" cy="6774176"/>
                    </a:xfrm>
                    <a:prstGeom prst="rect">
                      <a:avLst/>
                    </a:prstGeom>
                    <a:noFill/>
                    <a:ln>
                      <a:noFill/>
                      <a:prstDash/>
                    </a:ln>
                  </pic:spPr>
                </pic:pic>
              </a:graphicData>
            </a:graphic>
          </wp:inline>
        </w:drawing>
      </w: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b/>
          <w:sz w:val="22"/>
          <w:szCs w:val="22"/>
        </w:rPr>
        <w:t>Cuarto.−</w:t>
      </w:r>
      <w:r>
        <w:rPr>
          <w:rFonts w:ascii="Arial" w:eastAsia="Times New Roman" w:hAnsi="Arial" w:cs="Arial"/>
          <w:sz w:val="22"/>
          <w:szCs w:val="22"/>
        </w:rPr>
        <w:t xml:space="preserve"> Atendiendo al informe técnico transcrito, se pone en conocimiento de esa Corporación Municipal la viabilidad de la entrega interesada respecto de las carreteras insulares TF-252, TF-254 y TF-287, por lo que al objeto de </w:t>
      </w:r>
      <w:r>
        <w:rPr>
          <w:rFonts w:ascii="Arial" w:eastAsia="Times New Roman" w:hAnsi="Arial" w:cs="Arial"/>
          <w:sz w:val="22"/>
          <w:szCs w:val="22"/>
        </w:rPr>
        <w:t xml:space="preserve">continuar los trámites administrativos oportunos, se deberá adoptar acto administrativo por el órgano municipal competente en virtud del cual se inste la correspondiente mutación demanial de conformidad con lo exigido legalmente. </w:t>
      </w:r>
    </w:p>
    <w:p w:rsidR="00995ACD" w:rsidRDefault="00995ACD">
      <w:pPr>
        <w:spacing w:after="1"/>
        <w:ind w:left="19" w:hanging="10"/>
        <w:jc w:val="both"/>
        <w:rPr>
          <w:rFonts w:ascii="Arial" w:hAnsi="Arial" w:cs="Arial"/>
          <w:sz w:val="22"/>
          <w:szCs w:val="22"/>
        </w:rPr>
      </w:pPr>
    </w:p>
    <w:p w:rsidR="00995ACD" w:rsidRDefault="00995ACD">
      <w:pPr>
        <w:spacing w:after="1"/>
        <w:ind w:left="19" w:hanging="10"/>
        <w:jc w:val="both"/>
        <w:rPr>
          <w:rFonts w:ascii="Arial" w:hAnsi="Arial" w:cs="Arial"/>
          <w:sz w:val="22"/>
          <w:szCs w:val="22"/>
        </w:rPr>
      </w:pPr>
    </w:p>
    <w:p w:rsidR="00995ACD" w:rsidRDefault="00995ACD">
      <w:pPr>
        <w:spacing w:after="1"/>
        <w:ind w:left="19" w:hanging="10"/>
        <w:jc w:val="both"/>
        <w:rPr>
          <w:rFonts w:ascii="Arial" w:hAnsi="Arial" w:cs="Arial"/>
          <w:sz w:val="22"/>
          <w:szCs w:val="22"/>
        </w:rPr>
      </w:pPr>
    </w:p>
    <w:p w:rsidR="00995ACD" w:rsidRDefault="006F5634">
      <w:pPr>
        <w:spacing w:after="1"/>
        <w:ind w:left="19" w:hanging="10"/>
        <w:jc w:val="both"/>
      </w:pPr>
      <w:r>
        <w:rPr>
          <w:rFonts w:ascii="Arial" w:eastAsia="Times New Roman" w:hAnsi="Arial" w:cs="Arial"/>
          <w:sz w:val="22"/>
          <w:szCs w:val="22"/>
        </w:rPr>
        <w:t xml:space="preserve">En atención a todo lo </w:t>
      </w:r>
      <w:r>
        <w:rPr>
          <w:rFonts w:ascii="Arial" w:eastAsia="Times New Roman" w:hAnsi="Arial" w:cs="Arial"/>
          <w:sz w:val="22"/>
          <w:szCs w:val="22"/>
        </w:rPr>
        <w:t>expuesto, se solicita la remisión de la certificación acreditativa del acto administrativo acordado por el órgano municipal competente, en virtud del cual se solicite la mutación demanial de las carreteras insulares TF-252, TF-254 y TF-287, identificadas e</w:t>
      </w:r>
      <w:r>
        <w:rPr>
          <w:rFonts w:ascii="Arial" w:eastAsia="Times New Roman" w:hAnsi="Arial" w:cs="Arial"/>
          <w:sz w:val="22"/>
          <w:szCs w:val="22"/>
        </w:rPr>
        <w:t xml:space="preserve">n el punto tercero del presente.”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spacing w:after="340" w:line="264" w:lineRule="auto"/>
        <w:ind w:left="271" w:hanging="10"/>
        <w:jc w:val="center"/>
      </w:pPr>
      <w:r>
        <w:rPr>
          <w:rFonts w:ascii="Arial" w:eastAsia="Times New Roman" w:hAnsi="Arial" w:cs="Arial"/>
          <w:b/>
          <w:sz w:val="22"/>
          <w:szCs w:val="22"/>
        </w:rPr>
        <w:t xml:space="preserve">LEGISLACIÓN APLICABLE </w:t>
      </w:r>
    </w:p>
    <w:p w:rsidR="00995ACD" w:rsidRDefault="006F5634">
      <w:pPr>
        <w:spacing w:after="118"/>
        <w:ind w:left="742" w:hanging="10"/>
        <w:jc w:val="both"/>
      </w:pPr>
      <w:r>
        <w:rPr>
          <w:rFonts w:ascii="Arial" w:eastAsia="Times New Roman" w:hAnsi="Arial" w:cs="Arial"/>
          <w:b/>
          <w:sz w:val="22"/>
          <w:szCs w:val="22"/>
        </w:rPr>
        <w:t>PRIMERO</w:t>
      </w:r>
      <w:r>
        <w:rPr>
          <w:rFonts w:ascii="Arial" w:eastAsia="Times New Roman" w:hAnsi="Arial" w:cs="Arial"/>
          <w:sz w:val="22"/>
          <w:szCs w:val="22"/>
        </w:rPr>
        <w:t xml:space="preserve">. La legislación aplicable es la siguiente: </w:t>
      </w:r>
    </w:p>
    <w:p w:rsidR="00995ACD" w:rsidRDefault="006F5634">
      <w:pPr>
        <w:spacing w:after="348"/>
        <w:ind w:left="307"/>
      </w:pPr>
      <w:r>
        <w:rPr>
          <w:rFonts w:ascii="Arial" w:eastAsia="Times New Roman" w:hAnsi="Arial" w:cs="Arial"/>
          <w:sz w:val="22"/>
          <w:szCs w:val="22"/>
        </w:rPr>
        <w:t xml:space="preserve"> </w:t>
      </w:r>
    </w:p>
    <w:p w:rsidR="00995ACD" w:rsidRDefault="006F5634">
      <w:pPr>
        <w:spacing w:after="362" w:line="348" w:lineRule="auto"/>
        <w:ind w:left="9" w:firstLine="732"/>
        <w:jc w:val="both"/>
      </w:pPr>
      <w:r>
        <w:rPr>
          <w:rFonts w:ascii="Arial" w:eastAsia="Times New Roman" w:hAnsi="Arial" w:cs="Arial"/>
          <w:sz w:val="22"/>
          <w:szCs w:val="22"/>
        </w:rPr>
        <w:t xml:space="preserve">— El artículo 49 de la Ley 9/1991, de 8 de mayo, de carreteras de Canarias, que dice: </w:t>
      </w:r>
    </w:p>
    <w:p w:rsidR="00995ACD" w:rsidRDefault="006F5634">
      <w:pPr>
        <w:spacing w:after="336"/>
        <w:ind w:left="24"/>
      </w:pPr>
      <w:r>
        <w:rPr>
          <w:rFonts w:ascii="Arial" w:eastAsia="Times New Roman" w:hAnsi="Arial" w:cs="Arial"/>
          <w:b/>
          <w:i/>
          <w:sz w:val="22"/>
          <w:szCs w:val="22"/>
        </w:rPr>
        <w:t xml:space="preserve">Artículo 49. </w:t>
      </w:r>
    </w:p>
    <w:p w:rsidR="00995ACD" w:rsidRDefault="006F5634">
      <w:pPr>
        <w:spacing w:after="352"/>
        <w:ind w:left="9" w:firstLine="360"/>
        <w:jc w:val="both"/>
      </w:pPr>
      <w:r>
        <w:rPr>
          <w:rFonts w:ascii="Arial" w:eastAsia="Times New Roman" w:hAnsi="Arial" w:cs="Arial"/>
          <w:sz w:val="22"/>
          <w:szCs w:val="22"/>
        </w:rPr>
        <w:t>Uno. La conservación de todo tramo de</w:t>
      </w:r>
      <w:r>
        <w:rPr>
          <w:rFonts w:ascii="Arial" w:eastAsia="Times New Roman" w:hAnsi="Arial" w:cs="Arial"/>
          <w:sz w:val="22"/>
          <w:szCs w:val="22"/>
        </w:rPr>
        <w:t xml:space="preserve"> carretera que discurra por suelo urbano o constituya una travesía corresponde al titular de la misma. </w:t>
      </w:r>
    </w:p>
    <w:p w:rsidR="00995ACD" w:rsidRDefault="006F5634">
      <w:pPr>
        <w:spacing w:after="349"/>
        <w:ind w:left="9" w:firstLine="360"/>
        <w:jc w:val="both"/>
      </w:pPr>
      <w:r>
        <w:rPr>
          <w:rFonts w:ascii="Arial" w:eastAsia="Times New Roman" w:hAnsi="Arial" w:cs="Arial"/>
          <w:sz w:val="22"/>
          <w:szCs w:val="22"/>
        </w:rPr>
        <w:t xml:space="preserve">Dos. Siempre que no se interrumpa un itinerario, y sin que hayan de perder su carácter de vías dedicadas al tráfico rodado, las carreteras regionales e </w:t>
      </w:r>
      <w:r>
        <w:rPr>
          <w:rFonts w:ascii="Arial" w:eastAsia="Times New Roman" w:hAnsi="Arial" w:cs="Arial"/>
          <w:sz w:val="22"/>
          <w:szCs w:val="22"/>
        </w:rPr>
        <w:t>insulares o tramos determinados de ellas se podrán entregar a los municipios respectivos en el momento en que adquieran la condición de vías urbanas. El expediente se promoverá a instancia del Ayuntamiento interesado y será resuelto por el Gobierno de Cana</w:t>
      </w:r>
      <w:r>
        <w:rPr>
          <w:rFonts w:ascii="Arial" w:eastAsia="Times New Roman" w:hAnsi="Arial" w:cs="Arial"/>
          <w:sz w:val="22"/>
          <w:szCs w:val="22"/>
        </w:rPr>
        <w:t xml:space="preserve">rias o por el Cabildo Insular correspondiente. </w:t>
      </w:r>
    </w:p>
    <w:p w:rsidR="00995ACD" w:rsidRDefault="006F5634">
      <w:pPr>
        <w:spacing w:after="347"/>
        <w:ind w:left="9" w:firstLine="360"/>
        <w:jc w:val="both"/>
      </w:pPr>
      <w:r>
        <w:rPr>
          <w:rFonts w:ascii="Arial" w:eastAsia="Times New Roman" w:hAnsi="Arial" w:cs="Arial"/>
          <w:sz w:val="22"/>
          <w:szCs w:val="22"/>
        </w:rPr>
        <w:t>Tres. No obstante lo dispuesto en los puntos anteriores, la Consejera competente, los Cabildos Insulares y las Corporaciones municipales interesados podrán convenir lo que estimen procedente en orden a la mej</w:t>
      </w:r>
      <w:r>
        <w:rPr>
          <w:rFonts w:ascii="Arial" w:eastAsia="Times New Roman" w:hAnsi="Arial" w:cs="Arial"/>
          <w:sz w:val="22"/>
          <w:szCs w:val="22"/>
        </w:rPr>
        <w:t xml:space="preserve">or conservación y funcionalidad de tales vías. </w:t>
      </w:r>
    </w:p>
    <w:p w:rsidR="00995ACD" w:rsidRDefault="006F5634">
      <w:pPr>
        <w:spacing w:after="169"/>
        <w:ind w:left="9" w:firstLine="360"/>
        <w:jc w:val="both"/>
      </w:pPr>
      <w:r>
        <w:rPr>
          <w:rFonts w:ascii="Arial" w:eastAsia="Times New Roman" w:hAnsi="Arial" w:cs="Arial"/>
          <w:b/>
          <w:sz w:val="22"/>
          <w:szCs w:val="22"/>
        </w:rPr>
        <w:t>Segundo.</w:t>
      </w:r>
      <w:r>
        <w:rPr>
          <w:rFonts w:ascii="Arial" w:eastAsia="Times New Roman" w:hAnsi="Arial" w:cs="Arial"/>
          <w:sz w:val="22"/>
          <w:szCs w:val="22"/>
        </w:rPr>
        <w:t xml:space="preserve"> Real Decreto 1372/1986, de 13 de junio, por el que se aprueba el Reglamento de Bienes de las Entidades Locales.  </w:t>
      </w:r>
    </w:p>
    <w:p w:rsidR="00995ACD" w:rsidRDefault="00995ACD">
      <w:pPr>
        <w:spacing w:after="169"/>
        <w:ind w:left="9" w:firstLine="360"/>
        <w:jc w:val="both"/>
        <w:rPr>
          <w:rFonts w:ascii="Arial" w:hAnsi="Arial" w:cs="Arial"/>
          <w:sz w:val="22"/>
          <w:szCs w:val="22"/>
        </w:rPr>
      </w:pPr>
    </w:p>
    <w:p w:rsidR="00995ACD" w:rsidRDefault="006F5634">
      <w:pPr>
        <w:spacing w:after="103"/>
        <w:ind w:left="720"/>
      </w:pPr>
      <w:r>
        <w:rPr>
          <w:rFonts w:ascii="Arial" w:eastAsia="Times New Roman" w:hAnsi="Arial" w:cs="Arial"/>
          <w:sz w:val="22"/>
          <w:szCs w:val="22"/>
        </w:rPr>
        <w:t xml:space="preserve"> </w:t>
      </w:r>
    </w:p>
    <w:p w:rsidR="00995ACD" w:rsidRDefault="006F5634">
      <w:pPr>
        <w:spacing w:after="345" w:line="264" w:lineRule="auto"/>
        <w:ind w:left="271" w:hanging="10"/>
        <w:jc w:val="center"/>
      </w:pPr>
      <w:r>
        <w:rPr>
          <w:rFonts w:ascii="Arial" w:eastAsia="Times New Roman" w:hAnsi="Arial" w:cs="Arial"/>
          <w:b/>
          <w:sz w:val="22"/>
          <w:szCs w:val="22"/>
        </w:rPr>
        <w:t xml:space="preserve">INFORME-PROPUESTA DE RESOLUCIÓN </w:t>
      </w:r>
    </w:p>
    <w:p w:rsidR="00995ACD" w:rsidRDefault="006F5634">
      <w:pPr>
        <w:spacing w:after="112"/>
        <w:ind w:left="19" w:hanging="10"/>
        <w:jc w:val="both"/>
      </w:pPr>
      <w:r>
        <w:rPr>
          <w:rFonts w:ascii="Arial" w:eastAsia="Times New Roman" w:hAnsi="Arial" w:cs="Arial"/>
          <w:b/>
          <w:sz w:val="22"/>
          <w:szCs w:val="22"/>
        </w:rPr>
        <w:t>PRIMERO.</w:t>
      </w:r>
      <w:r>
        <w:rPr>
          <w:rFonts w:ascii="Arial" w:eastAsia="Times New Roman" w:hAnsi="Arial" w:cs="Arial"/>
          <w:sz w:val="22"/>
          <w:szCs w:val="22"/>
        </w:rPr>
        <w:t xml:space="preserve"> Solicitar al Servicio Administrativo de </w:t>
      </w:r>
      <w:r>
        <w:rPr>
          <w:rFonts w:ascii="Arial" w:eastAsia="Times New Roman" w:hAnsi="Arial" w:cs="Arial"/>
          <w:sz w:val="22"/>
          <w:szCs w:val="22"/>
        </w:rPr>
        <w:t xml:space="preserve">Carreteras, Consejería con Delegación en Carreteras del Cabildo Insular de Tenerife, la cesión de la titularidad de las carreteras insulares TF-252, TF-254 y TF-287. </w:t>
      </w:r>
    </w:p>
    <w:p w:rsidR="00995ACD" w:rsidRDefault="006F5634">
      <w:pPr>
        <w:spacing w:after="93"/>
        <w:ind w:left="24"/>
      </w:pPr>
      <w:r>
        <w:rPr>
          <w:rFonts w:ascii="Arial" w:eastAsia="Times New Roman" w:hAnsi="Arial" w:cs="Arial"/>
          <w:sz w:val="22"/>
          <w:szCs w:val="22"/>
        </w:rPr>
        <w:t xml:space="preserve"> </w:t>
      </w:r>
    </w:p>
    <w:p w:rsidR="00995ACD" w:rsidRDefault="006F5634">
      <w:pPr>
        <w:spacing w:after="112"/>
        <w:ind w:left="19" w:hanging="10"/>
        <w:jc w:val="both"/>
      </w:pPr>
      <w:r>
        <w:rPr>
          <w:rFonts w:ascii="Arial" w:eastAsia="Times New Roman" w:hAnsi="Arial" w:cs="Arial"/>
          <w:b/>
          <w:sz w:val="22"/>
          <w:szCs w:val="22"/>
        </w:rPr>
        <w:t>SEGUNDO</w:t>
      </w:r>
      <w:r>
        <w:rPr>
          <w:rFonts w:ascii="Arial" w:eastAsia="Times New Roman" w:hAnsi="Arial" w:cs="Arial"/>
          <w:sz w:val="22"/>
          <w:szCs w:val="22"/>
        </w:rPr>
        <w:t xml:space="preserve">. Facultar a la Alcaldía para representar al Ayuntamiento en todos los trámites </w:t>
      </w:r>
      <w:r>
        <w:rPr>
          <w:rFonts w:ascii="Arial" w:eastAsia="Times New Roman" w:hAnsi="Arial" w:cs="Arial"/>
          <w:sz w:val="22"/>
          <w:szCs w:val="22"/>
        </w:rPr>
        <w:t xml:space="preserve">siguientes al inicio del presente procedimiento, y a la firma del acta de entrega. </w:t>
      </w:r>
    </w:p>
    <w:p w:rsidR="00995ACD" w:rsidRDefault="006F5634">
      <w:pPr>
        <w:spacing w:after="93"/>
        <w:ind w:left="24"/>
      </w:pPr>
      <w:r>
        <w:rPr>
          <w:rFonts w:ascii="Arial" w:eastAsia="Times New Roman" w:hAnsi="Arial" w:cs="Arial"/>
          <w:sz w:val="22"/>
          <w:szCs w:val="22"/>
        </w:rPr>
        <w:t xml:space="preserve"> </w:t>
      </w:r>
    </w:p>
    <w:p w:rsidR="00995ACD" w:rsidRDefault="006F5634">
      <w:pPr>
        <w:spacing w:after="1" w:line="348" w:lineRule="auto"/>
        <w:ind w:left="19" w:hanging="10"/>
        <w:jc w:val="both"/>
      </w:pPr>
      <w:r>
        <w:rPr>
          <w:rFonts w:ascii="Arial" w:eastAsia="Times New Roman" w:hAnsi="Arial" w:cs="Arial"/>
          <w:b/>
          <w:sz w:val="22"/>
          <w:szCs w:val="22"/>
        </w:rPr>
        <w:t>TERCERO.</w:t>
      </w:r>
      <w:r>
        <w:rPr>
          <w:rFonts w:ascii="Arial" w:eastAsia="Times New Roman" w:hAnsi="Arial" w:cs="Arial"/>
          <w:sz w:val="22"/>
          <w:szCs w:val="22"/>
        </w:rPr>
        <w:t xml:space="preserve"> Remitir al Servicio de Administrativo de Carreteras, Consejería con Delegación en Carreteras del Cabildo Insular de Tenerife el presente Acuerdo, a efectos de </w:t>
      </w:r>
      <w:r>
        <w:rPr>
          <w:rFonts w:ascii="Arial" w:eastAsia="Times New Roman" w:hAnsi="Arial" w:cs="Arial"/>
          <w:sz w:val="22"/>
          <w:szCs w:val="22"/>
        </w:rPr>
        <w:t>que emita resolución al respecto.”</w:t>
      </w:r>
    </w:p>
    <w:p w:rsidR="00995ACD" w:rsidRDefault="006F5634">
      <w:pPr>
        <w:spacing w:after="100"/>
        <w:ind w:left="24"/>
      </w:pPr>
      <w:r>
        <w:rPr>
          <w:rFonts w:ascii="Arial" w:eastAsia="Times New Roman" w:hAnsi="Arial" w:cs="Arial"/>
          <w:sz w:val="22"/>
          <w:szCs w:val="22"/>
        </w:rPr>
        <w:t xml:space="preserve"> </w:t>
      </w:r>
    </w:p>
    <w:p w:rsidR="00995ACD" w:rsidRDefault="00995ACD">
      <w:pPr>
        <w:ind w:left="24"/>
        <w:rPr>
          <w:rFonts w:ascii="Arial" w:eastAsia="Times New Roman" w:hAnsi="Arial" w:cs="Arial"/>
          <w:sz w:val="22"/>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16 de julio de 2025, cuyo tenor literal es el siguiente:</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eastAsia="Times New Roman" w:hAnsi="Arial" w:cs="Arial"/>
          <w:b/>
          <w:color w:val="000000"/>
          <w:sz w:val="22"/>
          <w:szCs w:val="22"/>
          <w:lang w:eastAsia="es-ES"/>
        </w:rPr>
      </w:pPr>
    </w:p>
    <w:p w:rsidR="00995ACD" w:rsidRDefault="006F5634">
      <w:pPr>
        <w:ind w:left="24"/>
      </w:pPr>
      <w:r>
        <w:rPr>
          <w:rFonts w:ascii="Arial" w:eastAsia="Times New Roman" w:hAnsi="Arial" w:cs="Arial"/>
          <w:sz w:val="22"/>
          <w:szCs w:val="22"/>
        </w:rPr>
        <w:t xml:space="preserve">  </w:t>
      </w:r>
    </w:p>
    <w:p w:rsidR="00995ACD" w:rsidRDefault="006F5634">
      <w:pPr>
        <w:pStyle w:val="Ttulo1"/>
        <w:ind w:left="24"/>
        <w:jc w:val="center"/>
        <w:rPr>
          <w:rFonts w:ascii="Arial" w:hAnsi="Arial" w:cs="Arial"/>
          <w:sz w:val="22"/>
          <w:szCs w:val="22"/>
        </w:rPr>
      </w:pPr>
      <w:r>
        <w:rPr>
          <w:rFonts w:ascii="Arial" w:hAnsi="Arial" w:cs="Arial"/>
          <w:sz w:val="22"/>
          <w:szCs w:val="22"/>
        </w:rPr>
        <w:t>“PROPUESTA</w:t>
      </w:r>
    </w:p>
    <w:p w:rsidR="00995ACD" w:rsidRDefault="006F5634">
      <w:pPr>
        <w:spacing w:after="108"/>
        <w:ind w:left="19" w:hanging="10"/>
        <w:jc w:val="both"/>
        <w:rPr>
          <w:rFonts w:ascii="Arial" w:eastAsia="Times New Roman" w:hAnsi="Arial" w:cs="Arial"/>
          <w:sz w:val="22"/>
          <w:szCs w:val="22"/>
        </w:rPr>
      </w:pPr>
      <w:r>
        <w:rPr>
          <w:rFonts w:ascii="Arial" w:eastAsia="Times New Roman" w:hAnsi="Arial" w:cs="Arial"/>
          <w:sz w:val="22"/>
          <w:szCs w:val="22"/>
        </w:rPr>
        <w:t xml:space="preserve"> La que suscribe, Dña. Mª Concepción Brito Núñez, Alcaldesa Presidenta</w:t>
      </w:r>
      <w:r>
        <w:rPr>
          <w:rFonts w:ascii="Arial" w:eastAsia="Times New Roman" w:hAnsi="Arial" w:cs="Arial"/>
          <w:sz w:val="22"/>
          <w:szCs w:val="22"/>
        </w:rPr>
        <w:t xml:space="preserve"> del Ayuntamiento de la Villa de Candelaria, al amparo de lo dispuesto en el Reglamento de Organización, Funcionamiento y Régimen Jurídico de las Entidades Locales, así como en la Ley 7/1985, de 2 de abril, Reguladora de las Bases de Régimen Local, tienen </w:t>
      </w:r>
      <w:r>
        <w:rPr>
          <w:rFonts w:ascii="Arial" w:eastAsia="Times New Roman" w:hAnsi="Arial" w:cs="Arial"/>
          <w:sz w:val="22"/>
          <w:szCs w:val="22"/>
        </w:rPr>
        <w:t xml:space="preserve">el honor de someter a la consideración del Ayuntamiento Pleno la siguiente propuesta: </w:t>
      </w:r>
    </w:p>
    <w:p w:rsidR="00995ACD" w:rsidRDefault="00995ACD">
      <w:pPr>
        <w:spacing w:after="108"/>
        <w:ind w:left="19" w:hanging="10"/>
        <w:jc w:val="both"/>
        <w:rPr>
          <w:rFonts w:ascii="Arial" w:eastAsia="Times New Roman" w:hAnsi="Arial" w:cs="Arial"/>
          <w:sz w:val="22"/>
          <w:szCs w:val="22"/>
        </w:rPr>
      </w:pPr>
    </w:p>
    <w:p w:rsidR="00995ACD" w:rsidRDefault="006F5634">
      <w:pPr>
        <w:spacing w:after="108"/>
        <w:ind w:left="19" w:hanging="10"/>
        <w:jc w:val="center"/>
      </w:pPr>
      <w:r>
        <w:rPr>
          <w:rFonts w:ascii="Arial" w:eastAsia="Times New Roman" w:hAnsi="Arial" w:cs="Arial"/>
          <w:b/>
          <w:i/>
          <w:sz w:val="22"/>
          <w:szCs w:val="22"/>
        </w:rPr>
        <w:t>“INFORME</w:t>
      </w:r>
    </w:p>
    <w:p w:rsidR="00995ACD" w:rsidRDefault="006F5634">
      <w:pPr>
        <w:spacing w:after="109"/>
        <w:ind w:left="19" w:hanging="10"/>
        <w:jc w:val="both"/>
        <w:rPr>
          <w:rFonts w:ascii="Arial" w:eastAsia="Times New Roman" w:hAnsi="Arial" w:cs="Arial"/>
          <w:b/>
          <w:i/>
          <w:sz w:val="22"/>
          <w:szCs w:val="22"/>
        </w:rPr>
      </w:pPr>
      <w:r>
        <w:rPr>
          <w:rFonts w:ascii="Arial" w:eastAsia="Times New Roman" w:hAnsi="Arial" w:cs="Arial"/>
          <w:b/>
          <w:i/>
          <w:sz w:val="22"/>
          <w:szCs w:val="22"/>
        </w:rPr>
        <w:t xml:space="preserve"> Visto el expediente antedicho, la funcionaria Mª del Pilar Chico Delgado, que desempeña el puesto de trabajo de técnico de adm.gral., conformado por el Secret</w:t>
      </w:r>
      <w:r>
        <w:rPr>
          <w:rFonts w:ascii="Arial" w:eastAsia="Times New Roman" w:hAnsi="Arial" w:cs="Arial"/>
          <w:b/>
          <w:i/>
          <w:sz w:val="22"/>
          <w:szCs w:val="22"/>
        </w:rPr>
        <w:t xml:space="preserve">ario General y fiscalizado favorablemente por el Interventor Municipal, emite el siguiente informe: </w:t>
      </w:r>
    </w:p>
    <w:p w:rsidR="00995ACD" w:rsidRDefault="00995ACD">
      <w:pPr>
        <w:spacing w:after="109"/>
        <w:ind w:left="19" w:hanging="10"/>
        <w:jc w:val="both"/>
        <w:rPr>
          <w:rFonts w:ascii="Arial" w:hAnsi="Arial" w:cs="Arial"/>
          <w:b/>
          <w:i/>
          <w:sz w:val="22"/>
          <w:szCs w:val="22"/>
        </w:rPr>
      </w:pPr>
    </w:p>
    <w:p w:rsidR="00995ACD" w:rsidRDefault="006F5634">
      <w:pPr>
        <w:spacing w:after="90" w:line="264" w:lineRule="auto"/>
        <w:ind w:left="272" w:right="253" w:hanging="10"/>
        <w:jc w:val="center"/>
      </w:pPr>
      <w:r>
        <w:rPr>
          <w:rFonts w:ascii="Arial" w:eastAsia="Times New Roman" w:hAnsi="Arial" w:cs="Arial"/>
          <w:b/>
          <w:i/>
          <w:sz w:val="22"/>
          <w:szCs w:val="22"/>
        </w:rPr>
        <w:t xml:space="preserve"> Antecedentes de hecho  </w:t>
      </w:r>
    </w:p>
    <w:p w:rsidR="00995ACD" w:rsidRDefault="006F5634">
      <w:pPr>
        <w:spacing w:after="1"/>
        <w:ind w:left="9" w:firstLine="696"/>
        <w:jc w:val="both"/>
      </w:pPr>
      <w:r>
        <w:rPr>
          <w:rFonts w:ascii="Arial" w:eastAsia="Times New Roman" w:hAnsi="Arial" w:cs="Arial"/>
          <w:b/>
          <w:i/>
          <w:sz w:val="22"/>
          <w:szCs w:val="22"/>
        </w:rPr>
        <w:t xml:space="preserve"> PRIMERO</w:t>
      </w:r>
      <w:r>
        <w:rPr>
          <w:rFonts w:ascii="Arial" w:eastAsia="Times New Roman" w:hAnsi="Arial" w:cs="Arial"/>
          <w:i/>
          <w:sz w:val="22"/>
          <w:szCs w:val="22"/>
        </w:rPr>
        <w:t xml:space="preserve">. Con fecha 23 de octubre de 2024 y registro de salida de fecha 21 de abril de 2025 y nº 1672, la Alcaldesa mediante </w:t>
      </w:r>
      <w:r>
        <w:rPr>
          <w:rFonts w:ascii="Arial" w:eastAsia="Times New Roman" w:hAnsi="Arial" w:cs="Arial"/>
          <w:i/>
          <w:sz w:val="22"/>
          <w:szCs w:val="22"/>
        </w:rPr>
        <w:t xml:space="preserve">oficio ha remitido solicitud a la Consejería Delegada de Carreteras del Cabildo Insular de Tenerife, cuyo texto íntegro es del tenor literal siguiente: </w:t>
      </w:r>
    </w:p>
    <w:p w:rsidR="00995ACD" w:rsidRDefault="006F5634">
      <w:pPr>
        <w:ind w:left="720"/>
      </w:pPr>
      <w:r>
        <w:rPr>
          <w:rFonts w:ascii="Arial" w:eastAsia="Times New Roman" w:hAnsi="Arial" w:cs="Arial"/>
          <w:i/>
          <w:sz w:val="22"/>
          <w:szCs w:val="22"/>
        </w:rPr>
        <w:t xml:space="preserve"> </w:t>
      </w:r>
    </w:p>
    <w:p w:rsidR="00995ACD" w:rsidRDefault="006F5634">
      <w:pPr>
        <w:spacing w:after="109"/>
        <w:ind w:left="19" w:hanging="10"/>
        <w:jc w:val="both"/>
      </w:pPr>
      <w:r>
        <w:rPr>
          <w:rFonts w:ascii="Arial" w:eastAsia="Times New Roman" w:hAnsi="Arial" w:cs="Arial"/>
          <w:i/>
          <w:sz w:val="22"/>
          <w:szCs w:val="22"/>
        </w:rPr>
        <w:t xml:space="preserve">“Dña. María Concepción Brito Núñez, en calidad de Alcaldesa Presidenta del Ayuntamiento de </w:t>
      </w:r>
      <w:r>
        <w:rPr>
          <w:rFonts w:ascii="Arial" w:eastAsia="Times New Roman" w:hAnsi="Arial" w:cs="Arial"/>
          <w:i/>
          <w:sz w:val="22"/>
          <w:szCs w:val="22"/>
        </w:rPr>
        <w:t xml:space="preserve">Candelaria, en relación con el expediente referenciado en el asunto,  </w:t>
      </w:r>
    </w:p>
    <w:p w:rsidR="00995ACD" w:rsidRDefault="006F5634">
      <w:pPr>
        <w:spacing w:after="98"/>
        <w:ind w:left="24"/>
      </w:pPr>
      <w:r>
        <w:rPr>
          <w:rFonts w:ascii="Arial" w:eastAsia="Times New Roman" w:hAnsi="Arial" w:cs="Arial"/>
          <w:i/>
          <w:sz w:val="22"/>
          <w:szCs w:val="22"/>
        </w:rPr>
        <w:t xml:space="preserve"> </w:t>
      </w:r>
    </w:p>
    <w:p w:rsidR="00995ACD" w:rsidRDefault="006F5634">
      <w:pPr>
        <w:spacing w:after="109"/>
        <w:ind w:left="19" w:hanging="10"/>
        <w:jc w:val="both"/>
      </w:pPr>
      <w:r>
        <w:rPr>
          <w:rFonts w:ascii="Arial" w:eastAsia="Times New Roman" w:hAnsi="Arial" w:cs="Arial"/>
          <w:b/>
          <w:i/>
          <w:sz w:val="22"/>
          <w:szCs w:val="22"/>
        </w:rPr>
        <w:t xml:space="preserve">EXPONE </w:t>
      </w:r>
    </w:p>
    <w:p w:rsidR="00995ACD" w:rsidRDefault="006F5634">
      <w:pPr>
        <w:spacing w:after="90" w:line="264" w:lineRule="auto"/>
        <w:ind w:left="272" w:right="251" w:hanging="10"/>
        <w:jc w:val="center"/>
      </w:pPr>
      <w:r>
        <w:rPr>
          <w:rFonts w:ascii="Arial" w:eastAsia="Times New Roman" w:hAnsi="Arial" w:cs="Arial"/>
          <w:b/>
          <w:i/>
          <w:sz w:val="22"/>
          <w:szCs w:val="22"/>
        </w:rPr>
        <w:t xml:space="preserve">Antecedentes </w:t>
      </w:r>
    </w:p>
    <w:p w:rsidR="00995ACD" w:rsidRDefault="006F5634">
      <w:pPr>
        <w:spacing w:after="98"/>
        <w:ind w:left="24"/>
      </w:pPr>
      <w:r>
        <w:rPr>
          <w:rFonts w:ascii="Arial" w:eastAsia="Times New Roman" w:hAnsi="Arial" w:cs="Arial"/>
          <w:i/>
          <w:sz w:val="22"/>
          <w:szCs w:val="22"/>
        </w:rPr>
        <w:t xml:space="preserve"> </w:t>
      </w:r>
    </w:p>
    <w:p w:rsidR="00995ACD" w:rsidRDefault="006F5634">
      <w:pPr>
        <w:spacing w:after="143"/>
        <w:ind w:left="19" w:hanging="10"/>
        <w:jc w:val="both"/>
      </w:pPr>
      <w:r>
        <w:rPr>
          <w:rFonts w:ascii="Arial" w:eastAsia="Times New Roman" w:hAnsi="Arial" w:cs="Arial"/>
          <w:i/>
          <w:sz w:val="22"/>
          <w:szCs w:val="22"/>
        </w:rPr>
        <w:t>1º. El Excmo. Cabildo Insular de Tenerife es titular y tiene las competencias sobre las siguientes vías y carretera que transcurren por los núcleos poblaciones</w:t>
      </w:r>
      <w:r>
        <w:rPr>
          <w:rFonts w:ascii="Arial" w:eastAsia="Times New Roman" w:hAnsi="Arial" w:cs="Arial"/>
          <w:i/>
          <w:sz w:val="22"/>
          <w:szCs w:val="22"/>
        </w:rPr>
        <w:t xml:space="preserve"> de Barranco Hondo e Igueste de Candelaria:  </w:t>
      </w:r>
    </w:p>
    <w:p w:rsidR="00995ACD" w:rsidRDefault="006F5634">
      <w:pPr>
        <w:spacing w:after="136"/>
        <w:ind w:left="24"/>
      </w:pPr>
      <w:r>
        <w:rPr>
          <w:rFonts w:ascii="Arial" w:eastAsia="Times New Roman" w:hAnsi="Arial" w:cs="Arial"/>
          <w:i/>
          <w:sz w:val="22"/>
          <w:szCs w:val="22"/>
        </w:rPr>
        <w:t xml:space="preserve"> </w:t>
      </w:r>
      <w:r>
        <w:rPr>
          <w:rFonts w:ascii="Arial" w:eastAsia="Times New Roman" w:hAnsi="Arial" w:cs="Arial"/>
          <w:b/>
          <w:i/>
          <w:sz w:val="22"/>
          <w:szCs w:val="22"/>
          <w:u w:val="single" w:color="000000"/>
        </w:rPr>
        <w:t>Barranco Hondo:</w:t>
      </w:r>
      <w:r>
        <w:rPr>
          <w:rFonts w:ascii="Arial" w:eastAsia="Times New Roman" w:hAnsi="Arial" w:cs="Arial"/>
          <w:b/>
          <w:i/>
          <w:sz w:val="22"/>
          <w:szCs w:val="22"/>
        </w:rPr>
        <w:t xml:space="preserve"> </w:t>
      </w:r>
    </w:p>
    <w:p w:rsidR="00995ACD" w:rsidRDefault="006F5634" w:rsidP="006F5634">
      <w:pPr>
        <w:widowControl/>
        <w:numPr>
          <w:ilvl w:val="0"/>
          <w:numId w:val="41"/>
        </w:numPr>
        <w:suppressAutoHyphens w:val="0"/>
        <w:spacing w:after="143"/>
        <w:ind w:hanging="360"/>
        <w:jc w:val="both"/>
        <w:textAlignment w:val="auto"/>
      </w:pPr>
      <w:r>
        <w:rPr>
          <w:rFonts w:ascii="Arial" w:eastAsia="Times New Roman" w:hAnsi="Arial" w:cs="Arial"/>
          <w:i/>
          <w:sz w:val="22"/>
          <w:szCs w:val="22"/>
        </w:rPr>
        <w:t xml:space="preserve">Vía del Cabildo TF-287, tramo desde su inicio hasta su confluencia con la Carretera General del Sur TF-28. </w:t>
      </w:r>
    </w:p>
    <w:p w:rsidR="00995ACD" w:rsidRDefault="006F5634" w:rsidP="006F5634">
      <w:pPr>
        <w:widowControl/>
        <w:numPr>
          <w:ilvl w:val="0"/>
          <w:numId w:val="41"/>
        </w:numPr>
        <w:suppressAutoHyphens w:val="0"/>
        <w:spacing w:after="1"/>
        <w:ind w:hanging="360"/>
        <w:jc w:val="both"/>
        <w:textAlignment w:val="auto"/>
      </w:pPr>
      <w:r>
        <w:rPr>
          <w:rFonts w:ascii="Arial" w:eastAsia="Times New Roman" w:hAnsi="Arial" w:cs="Arial"/>
          <w:i/>
          <w:sz w:val="22"/>
          <w:szCs w:val="22"/>
        </w:rPr>
        <w:t>Tramo de la Carretera General del Sur TF-28, tramo comprendido entre el cruce con la</w:t>
      </w:r>
      <w:r>
        <w:rPr>
          <w:rFonts w:ascii="Arial" w:eastAsia="Times New Roman" w:hAnsi="Arial" w:cs="Arial"/>
          <w:i/>
          <w:sz w:val="22"/>
          <w:szCs w:val="22"/>
        </w:rPr>
        <w:t xml:space="preserve"> TF-287 y el cruce con la carretera TF-254 (calle Alcalde Antonio Hernández Marrero). </w:t>
      </w:r>
    </w:p>
    <w:p w:rsidR="00995ACD" w:rsidRDefault="006F5634" w:rsidP="006F5634">
      <w:pPr>
        <w:widowControl/>
        <w:numPr>
          <w:ilvl w:val="0"/>
          <w:numId w:val="41"/>
        </w:numPr>
        <w:suppressAutoHyphens w:val="0"/>
        <w:spacing w:after="29"/>
        <w:ind w:hanging="360"/>
        <w:jc w:val="both"/>
        <w:textAlignment w:val="auto"/>
      </w:pPr>
      <w:r>
        <w:rPr>
          <w:rFonts w:ascii="Arial" w:eastAsia="Times New Roman" w:hAnsi="Arial" w:cs="Arial"/>
          <w:i/>
          <w:sz w:val="22"/>
          <w:szCs w:val="22"/>
        </w:rPr>
        <w:t xml:space="preserve">TF-254 (calle Alcalde Antonio Hernández Marrero), tramo hasta su confluencia con la calle San José. </w:t>
      </w:r>
    </w:p>
    <w:p w:rsidR="00995ACD" w:rsidRDefault="006F5634">
      <w:pPr>
        <w:spacing w:after="203"/>
        <w:ind w:left="-146"/>
      </w:pPr>
      <w:r>
        <w:rPr>
          <w:rFonts w:ascii="Arial" w:hAnsi="Arial" w:cs="Arial"/>
          <w:noProof/>
          <w:sz w:val="22"/>
          <w:szCs w:val="22"/>
          <w:lang w:eastAsia="es-ES" w:bidi="ar-SA"/>
        </w:rPr>
        <mc:AlternateContent>
          <mc:Choice Requires="wpg">
            <w:drawing>
              <wp:inline distT="0" distB="0" distL="0" distR="0">
                <wp:extent cx="5441951" cy="3046405"/>
                <wp:effectExtent l="0" t="0" r="6349" b="1595"/>
                <wp:docPr id="69" name="Grupo 9133"/>
                <wp:cNvGraphicFramePr/>
                <a:graphic xmlns:a="http://schemas.openxmlformats.org/drawingml/2006/main">
                  <a:graphicData uri="http://schemas.microsoft.com/office/word/2010/wordprocessingGroup">
                    <wpg:wgp>
                      <wpg:cNvGrpSpPr/>
                      <wpg:grpSpPr>
                        <a:xfrm>
                          <a:off x="0" y="0"/>
                          <a:ext cx="5441951" cy="3046405"/>
                          <a:chOff x="0" y="0"/>
                          <a:chExt cx="5441951" cy="3046405"/>
                        </a:xfrm>
                      </wpg:grpSpPr>
                      <wps:wsp>
                        <wps:cNvPr id="70" name="Rectangle 95"/>
                        <wps:cNvSpPr/>
                        <wps:spPr>
                          <a:xfrm>
                            <a:off x="108200" y="0"/>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1" name="Rectangle 96"/>
                        <wps:cNvSpPr/>
                        <wps:spPr>
                          <a:xfrm>
                            <a:off x="108200" y="260594"/>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2" name="Rectangle 97"/>
                        <wps:cNvSpPr/>
                        <wps:spPr>
                          <a:xfrm>
                            <a:off x="108200" y="522716"/>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3" name="Rectangle 98"/>
                        <wps:cNvSpPr/>
                        <wps:spPr>
                          <a:xfrm>
                            <a:off x="108200" y="783311"/>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4" name="Rectangle 99"/>
                        <wps:cNvSpPr/>
                        <wps:spPr>
                          <a:xfrm>
                            <a:off x="108200" y="1043906"/>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5" name="Rectangle 100"/>
                        <wps:cNvSpPr/>
                        <wps:spPr>
                          <a:xfrm>
                            <a:off x="108200" y="1304501"/>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6" name="Rectangle 101"/>
                        <wps:cNvSpPr/>
                        <wps:spPr>
                          <a:xfrm>
                            <a:off x="108200" y="1566623"/>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7" name="Rectangle 102"/>
                        <wps:cNvSpPr/>
                        <wps:spPr>
                          <a:xfrm>
                            <a:off x="108200" y="1827218"/>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8" name="Rectangle 103"/>
                        <wps:cNvSpPr/>
                        <wps:spPr>
                          <a:xfrm>
                            <a:off x="108200" y="208781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79" name="Rectangle 104"/>
                        <wps:cNvSpPr/>
                        <wps:spPr>
                          <a:xfrm>
                            <a:off x="108200" y="234840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80" name="Rectangle 105"/>
                        <wps:cNvSpPr/>
                        <wps:spPr>
                          <a:xfrm>
                            <a:off x="108200" y="260900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81" name="Rectangle 106"/>
                        <wps:cNvSpPr/>
                        <wps:spPr>
                          <a:xfrm>
                            <a:off x="108200" y="2871124"/>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pic:pic xmlns:pic="http://schemas.openxmlformats.org/drawingml/2006/picture">
                        <pic:nvPicPr>
                          <pic:cNvPr id="82" name="Picture 164">
                            <a:extLst>
                              <a:ext uri="{FF2B5EF4-FFF2-40B4-BE49-F238E27FC236}">
                                <a16:creationId xmlns:a16="http://schemas.microsoft.com/office/drawing/2014/main" id="{00000000-0000-0000-0000-000000000000}"/>
                              </a:ext>
                            </a:extLst>
                          </pic:cNvPr>
                          <pic:cNvPicPr>
                            <a:picLocks noChangeAspect="1"/>
                          </pic:cNvPicPr>
                        </pic:nvPicPr>
                        <pic:blipFill>
                          <a:blip r:embed="rId47"/>
                          <a:stretch>
                            <a:fillRect/>
                          </a:stretch>
                        </pic:blipFill>
                        <pic:spPr>
                          <a:xfrm>
                            <a:off x="0" y="62453"/>
                            <a:ext cx="5441951" cy="2930560"/>
                          </a:xfrm>
                          <a:prstGeom prst="rect">
                            <a:avLst/>
                          </a:prstGeom>
                          <a:noFill/>
                          <a:ln>
                            <a:noFill/>
                            <a:prstDash/>
                          </a:ln>
                        </pic:spPr>
                      </pic:pic>
                    </wpg:wgp>
                  </a:graphicData>
                </a:graphic>
              </wp:inline>
            </w:drawing>
          </mc:Choice>
          <mc:Fallback>
            <w:pict>
              <v:group id="Grupo 9133" o:spid="_x0000_s1057" style="width:428.5pt;height:239.85pt;mso-position-horizontal-relative:char;mso-position-vertical-relative:line" coordsize="54419,30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3ghlQQAAPkeAAAOAAAAZHJzL2Uyb0RvYy54bWzsWdlu4zYUfS/QfyD0&#10;7ljUZlmIM5gsDgIEbdC0H0DTlCWMJKokvaSD+fdekjKd2iqm4xZFBTdAZGohec/R4aJ7rj/s6gpt&#10;mJAlb2YevvI9xBrKl2Wzmnm//DwfpR6SijRLUvGGzbw3Jr0PN99/d71tMxbwgldLJhA00shs2868&#10;Qqk2G48lLVhN5BVvWQM3cy5qouBUrMZLQbbQel2NA99Pxlsulq3glEkJV+/tTe/GtJ/njKof81wy&#10;haqZB7EpcxTmuNDH8c01yVaCtEVJuzDIGVHUpGygU9fUPVEErUV50lRdUsElz9UV5fWY53lJmcEA&#10;aLB/hOZR8HVrsKyy7ap1NAG1Rzyd3Sz9YfMiULmcecnUQw2p4R09inXL0RSHoaZn264yeOpRtK/t&#10;i+gurOyZRrzLRa1/AQvaGWLfHLFspxCFi3EU4WmMPUThXuhHSeTHlnpawPs5qUeLh6/UHO87Huv4&#10;XDjbFmQkD0zJv8fUa0FaZl6A1Bx0TE1ASJapn0BfpFlVDE0NHt09POeIkpkEznpYwn4K6vVQD1U4&#10;iSNLFJ7EQYo1Tw4tyVoh1SPjNdKFmScgAiM8snmWyj66f0T32/B5WVVwnWRVgyiBIZZXxFZ5d09X&#10;uSeyQBsCA0Xyqlx2/VYNdK9xWSS6pHaLnZFM4EAv+PIN2IGJAGIquPjNQ1sYVNDUr2simIeqpwbe&#10;hR6B+4LYFxb7AmkoVJ15ykO2eKfsSIWh0hL13Ly2VLdhcX1cK56XBrIOykbQxQoS0ML9N7QAoj7R&#10;QqK5091/qxaCxI+nkR0ZbuwMSRAO+eUKIugRxORcQcRBMMGGVJINUhAO+eUKIuwRRHquICZpGGKz&#10;JgxUEA755QoClveTJWN6riCwH4VTf8hThIN+uYqITxWBYXt45i4Cww479gc8SYQO+uVKIumThHmn&#10;52wscZwkSWC+54a5boQO+uVKYtInieDsWSINJgE2y/FAJeGgX64kILt2vJXAfpe2OePz008nKTa0&#10;DlQSDvrlSsKl8Q7JKdgjnjtLBGGURr75ihuoJBz0i5VE2pOvxDYBe85eApJUU98f8izxf9oS0so9&#10;C4fL3n1z3jKdYBwMOHEZOuj/xVmiLWkG/53/A6UTV+PrPhnUUmudibdeW/2X2qiJ+LRuRzb/Xi7K&#10;qlRvxnaDHLwOqtm8lFQbHPrkYJCkLgcKt3WvCCeRSdtDDhNsCp3A19lMY5B9ns+D2/hhHo3mUBpF&#10;/m00un2IpqN5EKYPwWR+F4TJF10bJxkVjCiwGp+We7MOJydk9JphnW2obbZobOw6Y2F89ru/kf49&#10;OuzvfdGrJ3gwEPP+16AYO9gHBiwf4NOU9JnTTxI1/K4Aj4h9lC14NeCRmsb2Ne3jpqE/kLmoylY7&#10;N5oqXe7ggh9y5Pz1vHnrKt5zuq5Zo6xNKhi4PkCcLMpWekhkrF6wJfhHT8suUSCVYIoWusMcOta7&#10;B4va3TBRHgLTEP7E3rLOVhJE8fEn53sjMJiGfpyYb/1/yODSwfe4WhaHcbIOQRs0cGosI+Ovmnfb&#10;ecHawH1/bp46ONY3v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ycWX63AAAAAUB&#10;AAAPAAAAZHJzL2Rvd25yZXYueG1sTI9BS8NAEIXvgv9hGcGb3UStqTGbUop6KoKtIN6myTQJzc6G&#10;7DZJ/72jF708eLzhvW+y5WRbNVDvG8cG4lkEirhwZcOVgY/dy80ClA/IJbaOycCZPCzzy4sM09KN&#10;/E7DNlRKStinaKAOoUu19kVNFv3MdcSSHVxvMYjtK132OEq5bfVtFD1oiw3LQo0drWsqjtuTNfA6&#10;4ri6i5+HzfGwPn/t5m+fm5iMub6aVk+gAk3h7xh+8AUdcmHauxOXXrUG5JHwq5It5onYvYH75DEB&#10;nWf6P33+DQAA//8DAFBLAwQKAAAAAAAAACEAtHJVdqzTBwCs0wcAFAAAAGRycy9tZWRpYS9pbWFn&#10;ZTEuanBn/9j/4AAQSkZJRgABAQEAYABgAAD/2wBDAAMCAgMCAgMDAwMEAwMEBQgFBQQEBQoHBwYI&#10;DAoMDAsKCwsNDhIQDQ4RDgsLEBYQERMUFRUVDA8XGBYUGBIUFRT/2wBDAQMEBAUEBQkFBQkUDQsN&#10;FBQUFBQUFBQUFBQUFBQUFBQUFBQUFBQUFBQUFBQUFBQUFBQUFBQUFBQUFBQUFBQUFBT/wAARCALZ&#10;BU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2v7OaapY+K/Fmv3mk+KPCulTuIWaxjgaE7SWKKnBwwCgkgDHHevm34C+A/G/iD44Lp3hu1m0f&#10;XJ1nuCNUeS3U26HcytnliVHAHpx0zX214K+IfhLS/A154Sg1pdOtNH13Qo5ZjKqF1M27ajYI3krn&#10;DYPzEVoat+058PvC/jXwVHJ48NpPZ6hqlpqFw76rNGsU0bCNHuLlC5xMiZQEhGU4AAr2JScbpRPP&#10;iuZptngmveGr/wCIE0eq6NqkukeKbVC1tNeuwkWVQD5EhHQ+hOAeM8HFeTeLv2Sfilp0N94lu00D&#10;UdanvIpNSsdL1SKa/wBOmuj+68+MH5d5YAcnqK+kv7Qk+I/hnTLqy+Jg8XR6fNJFDaSWckDpJJOo&#10;xLI8avMHBZw7AMvyk8ZBl/aS8U/DDwDoPh7RdH8aWumaVJf2F7rthZaTdjVdfjhnQkNdhAsap87K&#10;oK8jg1XNorR19BSXK3roeT6X+y18SfBVxDY240fXL3VNTTTZ4tN1NJ1tbtY2kMN5tx5TKmWPUAfr&#10;0Ggfs/8AiWT43R694u12yv57i3SfSzoeomSK5jbKIIpARiNCGHbke+a2P2gv2utGtfCQ1nwl4207&#10;xV4qg8UrrWhLo+kz2sVlZGMoyX4kUCZ2TKEtuf5s5AIx4PoP7UV58S/id4ej8SG18L6CsSaSkXh+&#10;1MVvYW7SAswiyzMuWZmAJJ4x2FTCnJLmcdPQejfKpH2V4t8K+NvhXpLX0upN4n8L+f8AZ7qO0vBc&#10;NbMOTHMi9cY+8ASD1HesjxN+zG3i7wvFYaPDa6NP40ibUYbe9YJOJYgrrOJMFgy/KQrdQcZWu8b4&#10;q/CvQF0Sx8IapZXfh+2uGuovDml2U1uupS7SA8tzLEFd1wGKA7sDoRXH/HT4/eHZtJ8MatZXWsaZ&#10;4n0+e9kuSLtjLaxzkgLxEqSF9q7QPuoCO4zmql7K34FONru4nhHQ/HvxA124aG+e0g0u1WF9W8RX&#10;ATyE2hdzEMxLE57gdwa6iH4W+K9T8XyxXPiq+t7vQ4/Llm1C9RbELKVKblHD7yoK5JPA5rwnwL8c&#10;tM8QeFPGngbXfG0fhxPEFjbPp+v29jIFt7iOQu0EuwO2CuOQP73QmvQbr4yeDPjZB478Pw+Ibrw7&#10;oUbaQlj4se0mC3T2qHzN6qu+MHBI3AZ9u5L3W7LT0HGTqJXZ1kfhvWY/iFNaeI/E0PhrUNJikkg+&#10;2XqQ2fmtwJY3dueGLbRyCxyfuk11+BvitvF7y6/faLZ29nbQmGWTUwIXkkb92N5xnnhU24IIJ6gV&#10;YuvjJ4K8Walq/j3VdbhXwVpGrWVkjfY3nmuI1RczhVUsOQcqAWC8nGcV45pP7S3h/wCJHxe1rxNq&#10;3jLSfDcGn6ik+k2Ov6HLfWN7a7s+cWUFkmVApQFF2nHOc4lx5vett5Fe0lFcl9/Mt+PNN+P3jzXH&#10;ttEu4dF003N/Zt9s1JkvW+x4849CFGCCoB5BHIrjdD8A+LfFXgvXfGGja1qDeHvDOIri6j1GVZ5Q&#10;F3PPsJPBJJ68Lt9689+KnxYuLr48a3qHhfxpr+k+EdRvLqe1jur+dF8mcDznRWfK+Z6cHGAemB7X&#10;8NP2kPD3wL+FetaXDeRXuvT6xaXDaS0EjRXtk2UnTeFKAGMnAYjkiqle10jGNm7HiPxWuPiH4B1W&#10;DSte8W6rOdQ02LULdV1F5I/LmQmP0OenXpWCvgzxP4d8H+GPEWo51K08TvefYo2maebMJELj1B3N&#10;ke656CvQP2svHXhH4hfErT9R8FXL3uiwaJZ2Fu00ckbwtErAowdQSVBAyOD2Jr6F/Zc8TaC3wz8D&#10;vJqo0y90nStcsBqUkEv+h3NzdxvHIpC4YFEbLoTtzjI5p8z5VoEkuayZ5T8A9N8UeHNK1HX9Vv8A&#10;UrKEwgf2cjSDagH+saMDhjg4GNxyeuaTS/2n9P8AEEl7p3iW1uYbISGNHOZPLAYj5zu+Q9OcEZyD&#10;gV678Qv2vfD9xc+L7Pwv4qnj1JLbRLWHWrW3mjOoyQ3Lm+kRgvCCLAyxBbnbnjPk/wC0j8UtI8bx&#10;+KW8H+ObPUdGvPEYuV0FNMaF0JtlEl157RhuXDLtz3JFPm1tyjUdLqR03xc+Cfiy/wBW8NX2nXd9&#10;q02q2hfSYorrzLpWLAkoc4BHyMCW4weQOnzz4k/Zh8ZfEb4pax4avNR0D+0NEs4rq+1O61ZJYbCH&#10;asccNzONwEgIUbBnGfSvo34O/HT4f+BNL+E7Xussmq6Ho2q6dd3TWMssdlJcOGV3X/louVBwgc44&#10;JHOeW+Lnx2sfAup6RqHgS38M+KtUvtB8jxJdDRTb6TrQ83dAVhAjyU2kF1A545xioV09I/gKSW7Z&#10;8lab+zb4p1D4yXvwxOm2tt4ltpJElW6uo44LdUXc0rTE7Smw7sjsema6W8/Yh+IDePLHQB/wjt5a&#10;3mmSazF4mt9SibR/sSHDztc4wEUkA8Z5GBjmul8FeJvBvxc+Ow8WfGrWPselvLJfahNb282yeVQP&#10;KtisCvIifdBIGQFIznmvbNQ+PfgXVtZ8T+Hrn4h6N/whviHwrN4d0240Xw7e2dl4aO9WhiMUkfmO&#10;j/MXcA8gZwOnQ5ST0X4GSUer/E+XfEX7JPjnwQvjFtQj0n7B4YsLTWLm4t7xZYLy0uGKQzW5UYkD&#10;FGHY8Vd/Zr+Hvi340eLZdC8L2vnPZ2j3L3EkuyK0jXBBc9Bk/KMZJNbv7UHxcsvEH/CMeEfAXia7&#10;1Dw34e8L2fh++v7cy2kOstCxYkxNgvGrfd3jrkgdCfT/ANjP9qj4XfCnw9oXhnVtF1vRJxdzX+te&#10;IYLkSQ3cnkyJGJYUhaQxqGCqi8BmDnOCauUXKnfluxLl57X0INL+C+r+Pvhlpnjq+8R+HdLtpkni&#10;tG1zWEs3uzCSr7Ff7xznv3rj/g58N9d+JeoX9ro95pukWWnRRNNc61qMdtbwhiFjG48ncTgLt4PH&#10;vXr37PP7Qng7wP4RtrDXPiVpdl8O7WTUGPgDU9Be71LypmcxQm88kLJ8xDFgV29DkYw3wb8MvBvg&#10;jWPDPiu58faJp2oahp8etaVp2saJJf2Vv5hYGG52kk7RlkbABZQR0BPE48raa/Ave1n+JheG/wBl&#10;3xpqGtazo91eaTosmiXaaaZNX1GO133Mg8xIYCC2S+4EEdd35Vpv2VfH2oW8d5PbWMAt7e/SWC8v&#10;dsiLZMFlUgJ2yNuDyMfj7Lb/ABG+CWqfFbxv48PiOzj8USXkLaJca5pN/eW0IEMZe7EKITu37giu&#10;RsCg46Cvm3x78TvEtr4ov4IvH+ra1b3EtzJHfWjT2sNyk3M5ERwYw5xuUgDAGQeMJR5un4Gl0lv+&#10;JY+F3wP8RfFSx1K+srjT7DRdPkSG8vPE16lrbRzM3yJHNt5dhwMDuM9QTzHjzwDrfwx8XXXhvXNO&#10;m02/tT93fvjZMBo2SQDaVIJIP9a9m+E/iXwf4u+C+rfDjxD4lXwZdW+uR6xZ6jcWsrQ3KmExlH2B&#10;jvAG4djgAHArnv2mPiZonxI+IUE3h95brQ9L0y10u31CaIxtceSrBpWQjcA2eMgEDGcZOGkuazRP&#10;2b3PBtUWZoUmK7HVwUGScZGPnJXoOfXrUNlIyySyCRIxIu5Y2l2h+d23O0jg9MgDmt93C/ZyrqVP&#10;ZVK49R1I6A9fUelc67CSU/Z4lmEXmCNZHLLEHIXJKYOQNvIIHFcGJivaK3Y6qXw6hY31tJ9pkmhV&#10;L1ZGR5gFYZX+EqOeRg8ccYp9vMl5Ym9CoWJJjjWIrlscjpnsenHPrVSa3SaS5mmMi2/LMcgeYzHJ&#10;xxyfxqwLdIZNksQ8uEKBub/VqOueT6Z+lc1kjoi2c59hu1lTzoF+1XTeXGq8MowMsRzxj+ZzV+30&#10;KbRNQjX5d/yzmJjztVvunHGKfeRyak15cwxMLWMiOLy0XOwEgkYOeRjqBRZ25msmaOQq69GYNncf&#10;rnjr6fSrvoZJa2JC3lTTXd6qtfXrHZFkssaHvkevGAKzbq8uHuprhYpUaJskJnqQ24MPQgcgDoBk&#10;5rT1C6FlDD5vNxF+9B2FvnbOE2jtnJ9t1PWY2+nyPfSbJ7qba2wYIJwBjn0C5+n5p7XHJXdkVrm5&#10;uI9PMaLBHG0Z2Rxy7lIUgrwc5Iz2/pWhpt4NWso7W4guMrGd7Bd0b/KOCvB4GMkHjAqLxMtvJYSS&#10;XY2fcjjdBuOMYwB278e3Wk0yESWjwrO1zHFJy0sRCspJGdo68qO/X6VNuZWJcXsSy/Z4cnTbuS4s&#10;pUGN8ZQADgxnBxnpk46gdao/Z4p1sY2aGO1nkEJLT75YFG0knoP4jxnsevBLrSGRLGYyQBd7CMR+&#10;WOzAAjA4+7+dUFt5IJ54bqELKrswNzG4ywOQp6DkD34rSytoTOKRfTS5ZftekRCO7kkG5R8rZKjA&#10;CksOSoz7Y71t3Hw7uG0W01HS9s0pjYSwXTbHThdrZ6jb/QnpzXM2uoQ2dsYraBIzdSc/aNyMgBBU&#10;LID8u4HHfpXX+Lr6dVtbITz2uxY2ZVUxeT1DnI+8uSQBnoPfNTsSrLcyNG1a83w2p2zGNihuFXzZ&#10;RITkKTghsnjgfrWvBqUC2slncxytcvJie1VNytltjrlj8mODgemfaq2n6lp1hJqphc3U3mFXilzu&#10;kXJ53/dYkdCcdDxW3pNjaapZwXWmj7KIZPnaW3Mu/kEsMk7sgZB6jO33qG7am8b9D0D4K6h4NfUt&#10;Wi8c32jnUWFnY6fq3xBhu76Gz0yMMtxBawKDm4wIlRGKjGcEnrzfjT4Y6j4LKanBZXmneHNavbmT&#10;Qm1A7Zba2WeQ20VwHxiUwiM4JJIbHUGsu3hG7yYd6Ip/dSeZtMmBwxJA2knJHfIzyK9q+GuveI/i&#10;M3iDxB4j1zSvEFz4d0LVIYrHXLeBrbTGS0SSz1B0kbbcGUiWEna2CFPfFaL3lY18zyPR9UFn9o+3&#10;SJLa2ibWkQ4kmkAAwhO3kgDHPXPJ6VLqUNrZ6f5Msfn6k4ad5PL/ANUC5JH3uRj5ePUdMEVzPiJo&#10;ZNah17SvD2oeEvDPiCaK/wBGsdUBEbLGqi48hxgPGlx5oUKOEK8DBAns2lv9QUmeT/SHUBZQ2Aso&#10;BLYPb5snCn2JrBw5XqOL1sXbGaFX3wpshhXe7SDavIzgkk9BjvVy41C2tYcAu5YlopIyNoOOTz1H&#10;6VTmhO37PYZe6mOG8zJLLuGMDsPbrjNZd5q1rp6rM8bmCOURrE6kiQY5yM4A5Jx34pWNL2QmsPaS&#10;XSWl6JlGzzcJgjnBCMPQ8dwev1q/b3El5pBdZJA3mBEt4WC/Kc9JGYBQCPfr0NYN3b3cl2gutrXB&#10;PmOwj2YbPy5+g5/GuguNU04ackekzSO0bhHmUhVZsDIB9BwAT61oZkVxoWl+KkltriQzXCExpciP&#10;kHaQcrgjgnrkfNnHFcPqPw7uLa3e6tyryljF5y7mIxwGbGCCSBzjnJrsLi8WOHS5FKpLFOqIjHHn&#10;buASQNx9MdOx9a07y6+y2qyxwNeRzt5DKAzfxY5A4xnPf0zU8zg9AcVJHlEfgDWzfCJo47dAxfMk&#10;r7M5B+UhTkcd84z0NdjpPw107TV+zagEvFmZVM0zAlSMk42jjOMDBHXvmulsba5mjiiSC6gjjxGL&#10;kQ4UcAMrE4K49gOnXmt6O3sWkR42kMEbNNFN5P7puNqt6uQTgMOOT1olUbZMIR7HlE3w9+xmVdPv&#10;kt5Yh5karISkidj0G09B1xz3OBUWm6IxvLeCaye3nT5vtEOVAKgkMFzknGBgEeueMV6NcaTbNLkT&#10;RZjwgZmHLrz84684ORnjcPQVRvLFrqFbRJ44pYJWx5ysPlOdgJPbkZwOgPemqjKcFa5z8ujm1Q71&#10;81gfu4LK2OQwbGRjj5gCB7ipLiwSGSK5ltysIc/PAqtIeM4ICgg8dc46deovRpOtkqIY7cxykKxB&#10;RVUHZs9c59QeD3q7NaTC8IbzTICP3ZIJY8gcHuC304FHNrcIsy7TSIbe5YxOWhOJ0VXKhgTyPY/M&#10;ScAcgcc5ro9JuBDqEMXmxjerMsk3yHC4PbrkjHHQZx7ZdwsNnCI1kaJI8q/ygv1wQMHg4J7H6GqN&#10;sqXVxHAreS8R2xzKFfqMcscgZI6DnpnFPR7lcyjsdJfa5byQXuoXckhAzEmUyqqMBVUZKkDk8nJO&#10;Dil07xZb28qyyabeLpzjJulctsB4ztKgnA68/wB71FY1vM9xL9mu22zRfIpfG3sSo7dh+VaH25bK&#10;2mETLLOyMhZh8uMg8+nQcj0qOVWLtJ6o6m+11LvTkjUQy2s0xAnZsNsUr2DEZJO0njGK582TzXxE&#10;SR2dtG5WKDAWMkDrgEnHI468+1N8P3y3VjNGytFIy4LMAWVuzZ/2STwOueelZqyTojLArSzyQjMz&#10;lGwcAKwOOnQEA5P0yKiKZEpWJ9H87UZUkWBo0jI3kBNzheqcN3x6cAdaqX+nxeJIXOsQh5kdomyQ&#10;Gx1OdwJHAxwTjNYc000awxy386W+1SgjKnKkkc7duM4A56Z+mNOC8kt9BaK/SWWW4ynlzquAvBOS&#10;uCc7VGeDz0rVK2pHOpI0PBHhvTvDMZtorlb6LUPMtvsGoW3nxjKkrlvvRkAArIrDGenFbtp4T1rw&#10;/psL6wujtaRoURZ7d59xLKfnVNwBACnduDdgeeePhvZZPKfT9kUVvGGYs0gVlHCqVA65OMhs9wR0&#10;rYi8bagY7azurSY2kceZpJJwXhG4Dc5UAseAT05PB7FO99CLrqRf8KV0n+0pL64dTFJMZFjgZooY&#10;0Y/KRGxbK9sE8evFcrq3wvs9J1mddMuW+x3NsuVhYsUZWGfTAPB6nHtxnvdL8QKulidIXgl8tVt4&#10;ZpgrjLLjJ65B/wBkDp64FFbhYZk1C4m+03iBljmcqX+zknkgfeyxXnHAXODjFLnkmaWi0eYahouo&#10;6KXJQ30ijzUmkCnC52twdp6EeuM57Va0/TdUMjyRwPFFMrB2W2YEISd3zBduCOfevQZoLPU7Mx3C&#10;Suki/a5WkVUBVdpf+HOcZIGOhUEmqqy/aY5fKhg00LIW+xqkmbldwARmjHy8DPGOSOorRVNNTPlS&#10;MfS/Bd/qsbxpaRwpbkjzZpHRUQAHIwOhqGXwhcWbGLFqoYHbNAwaMLzxubvxkcc9OBzXQw60klvK&#10;yW7RWicW1rLIx6tgKeSeme9Y11eQIm1IY0yhVY48Kq8Hg/U88evbpUqUh2ViC10G1utPhEsnnx3H&#10;zlhiMBQuGLHooB52knpwaZdR2iLJa3Nmsw8pt91aNkKoQcLnr0POeuKouyWNm0W7yYhGFjjbBVj9&#10;D09CKpw3mxUQlnz8p3godp6gA+1abk3RpyWdhHzbKqr80Sy/MnmhupZTwo6cdc5qOPTZ7i1uIAkM&#10;y5MbGY8kAnDHcCM7SDxTYbd5II13o0PKbGZsnBx2Ga3tZsotDVtPV4WKYVuSVZhg8kcnpjFTexXL&#10;zIwdNsLuyhdbe9Um3CmZVyI5IzkhSxXkkD096ntbhZpnlVrjRr1AyNDAwZplOdvJO0ttIGSB0xnO&#10;M7FozafEZo7VNudr2y/K4YLhAq46dSdwI46Vk6lcLdXRO9XMbMqMkS4UnggJ2HtntzU87Y+W5zth&#10;p9nPqCRRJuma3EbmMOrQNnqT8uMH7wJPNRrINN1qTyLmXVLAsB5dxcFJJFwMFWA+VunXI+tbEdq1&#10;jMtwhW48t1KMAVyM9G6cf41L9n06bEq2+2e4IbfC2CGLHPIzjjB/+tzWnN3MXGXRkMf2ixkCvKsV&#10;u0jRLcTSgyxfKSpdF5ODgH6EUsepR3Ukl1FaC1tbfANw1xJIYgeTkBT5i5OQq84/vdKgGkz2vn28&#10;kn2pJDvR93X1zxkZ55PQnHNXvCvgfVPF2rJpWnQO15dOhDxxj5T1B54AxknqB9OajmjG8nsLllJ2&#10;Ot8K+B9S8Wa9ZaVoN8t49yVkM8FqY0RASdzueVwu05XpjBUHivreMaP8IfDMC3V19quZNkUlzs/e&#10;3TgYACjogHOBwBk8nrl+EPCeh/AXwbhmWa9kAFxPGBvnk7Rxg9Fz6+5PrXjnizxTqPivV7n7Wcyy&#10;Dyv3BylrEcYSPOef7zEZ78cV4t5Y+oraU1+J60YrDR11k/wPbP2cPjd4x+FHw2Fh4X8F2viHVYry&#10;ZluZdWQQG2lIdl8pZRmQSKoBC9NwzniuV/aU8feJf2jtP0myvPCqeHdYjlkn1SRrzfCZMCKLykZy&#10;VURgbuBlyfrXIf8ACv8AV/hL4Z8OeKdC8S6Ve2usSu11p8ZZry3lX7rSJjBQ5UjGCNy5yDmuu0f4&#10;gW/irTyPEluLRycxzykj5uASsnBBB4+Y9j8x6V99U4iqucqyowU5XTkua+qs/tW89rHkwwEHFR5n&#10;ZdNP8jx/Qf2N/iF4u8O61PolrpavY3CwxWt1dpBLftjcVi25X5Tj7zLy2AT0HMzeA9e8L+JX0TxN&#10;4K1PQtaY+ZDHcRYt5Ai4LBzwem7KkggV9W37+JNBsYbzw1M2oRxptKsSbgjjOCMAkDdjp1/EZerf&#10;F6/8YaDHYeJorhdPtJl82G7fypYiu7BPJwNob5uRzgnPFfNKrKWrOt0VB6Hn3g39mnxz8TvhXfXn&#10;hHX7TTLiG+R1iud8f2hkQl1EnO0gsnUbcgjOOawtB0HxV4V0+fRvFZH9uW1w0dxGCrmJs8JuThjg&#10;bs+9fdvh/wASaH4D+FNnLp08Dxw2JnRYWV90xG4htvR9zHIOP8PkPxZcabrl3HqVhdTXSTMzj7Sy&#10;tIkgJDI5XAySOvT5ffJy9o5e7bQzouXO7sxNW0GeO3Eixu0aj5nHY1l2tydPXMq+cM44OCp6Aj1q&#10;7J4kv1kVUCpbswMqM2SVwM4zjrmjVrjTrq7lFnujikG5PMG7b0yN3TPtVxaO7oRNcRy253sZUkBz&#10;WbY6Ami3RvrYtDag+YyhvlxjjGD3qBrg2a3U8sjxLDlIvs6B8dslWIB6HgnvxmtvwoINejk0y2uZ&#10;TqF02VksYVELEqGJaFmXy+pGUPXPD9AEuWhlTpa3ly97EiTXartaSQMyKQAQuduM8561FfXIvJS1&#10;yElS2jLDIJjMhyNp44xktjuAK6fxdcSabcTIqwwnyvKYR+WVaIbQPmUhS3ykEgZ9B2rhNYt9s0EF&#10;gRPd3jM8+wFWR87eV/h2qvuCB3zS3ZEtCLRrpIdSlvREri3jZRcHPySEADHcths+2RWVp+im61Br&#10;yYxzQx/vXbH3mOdoGf8AOKdHDPo9iNIkuxdvGzyPJGTg7mJyDjnAO3/63AsXEktpDb6ZbOqYy9xM&#10;zceYADtPb5QQPxqndCWjuRWmgy6pfGWWVpFZmkmkx15ycdsZ464yQAa6O3s4vtFxJcKr79u6DYCj&#10;KP4WyegBPr39qbptsyz9AIjtMjMuCDtB24P/AH0SMHLEHIUYbfXQ2izty7NJh5CcDjOQp/nj6Vjz&#10;O+hqrSV2ch4m+GvhjWriWeC3/sOdsvssziNee6kEbR1+Ufj2rhbzwL4ut7100hZtb805H2WMvK2A&#10;c5jHOQOpGR716VqEhkbyoy8ZxywJyehww98ZyM/w/StTQby58OslxZ3MlpeN+8kuoDh4ogCCoPJy&#10;d3Yg9uc8dMajjYynSjI8e8PeLItJvo5fEmnyAWx+SFYcO8oxwysRgLgE+uPY16d4Q+Muhw3rvebn&#10;tFYmV8MruSRtB+UgbuehyMk/dBNXNehj8VXAW9s4L+W5cqvnnc6KD6cEHcD82T19CK4rxV8IrOSC&#10;JNGvXtVV3P2e6jLozcfMZF+Y55ABUkADk5ONeanU0nocvs5U/gPZr7xpoOsXEV1b3VuLO5Cl1811&#10;2g52gHbgEgMOvJrFa80y4umijiuiCyujqwJK4I4IA6DIOAcgj1Ir53uNB8S+CZhcTW1xFb8p5yEt&#10;C6kjIyOxGffvxW/4a8T2moQpayXtxaTksVLIO4xgPyT9COuOD1pPD9YO5PtGnqrH0JY+MtIhnuvs&#10;scd2oVlX7c627L74yy5zxjPTPFauqeLfB2qRqlzBeaIdu8TWyJPGw9lZtr4POeCfTuPGdPvNS09l&#10;mbUP7Ushj7THLDvDLkbh5gA2sA2cdeDngDGpeW82oWI1AWbW8SnayvuYlRnbj2+9+X0rilTae51R&#10;fPZHovib4f2V94ZXVLcxeIvDskrRNdadCY7uBuDiSBgSB8y/6syAkDjjNcYND8y2kjW9/tS0lXZB&#10;dxsA8eMHDdj15yBjHWtT4SfElvCWqrtKraM21oW+ZHBGGz05wxHqCOCOtemfFTw/ZWt1pWs6ZZzQ&#10;2t8Bb3MkoXbM7AGGZCpI3bvlY9fmTg4oUmnZg6cVqj5S8YaFPYa5dyQRlZvs7TxSKpQMi7dxUEkf&#10;dBzwB174zoeFfihD4d1ea805bi+sY5lumgdCJIVYDzEQrkAK2CMjBHHqK9C8WaRaW9wthLBIi26B&#10;DFJEN8UgZcMG6ruO7JwcgYK968q8WeEtS8Cat/agC3GmXR+e6hXJCNxgxjAByM4yRz1647abjPSR&#10;yyj9qJ7/AOMNc0+y8N2GuxpM2gahKjwXtrIuPm5UAYJXnAwfTviuJstS8rWp4JrKG6lmkLKt/Ipl&#10;i+UkFevy7gAMAdiSOleKaf8AEPX/AAnpcuj2GpQ3mizvvW2lVZ4xk9QrfdIO04HcA9ueom+Nseuw&#10;RxahpVsdw2h0O1onwQCAMllBP9PenLDzWyJ9pzI77UL+523Fre2sNqxVi0kG9l6dWOOD2OeOnWuU&#10;8QTwyXUBhjhni8wtcKqMF4PzEd2I54Prxmsq8+Mwvo4jfWZTY2CbWXaXxwQQRnDcZyf8axf+E416&#10;axRNHs0sreIbfOMYZznnnOfbp6UKlLqYylzHV3kLahdQS3PkS24RlG2MwAdVQYJ6YA68HvXL6T4/&#10;utHulvE0+wjW3lEcsMJYSkc5OQcY57Z5I4rsbG1vtW0tIr28lur7HnPcSDLp8p+91wOMDkHgdK5n&#10;WPD5uo11XTwUuVjCXQmUoCegZN3BBxnnpjk1UOVaM15bLQ17P4uXF43/ABMP7ZkiDlo44kDBfl+X&#10;+IAkZz75/Ctzwz8XrGxV9PvrG8Gm7wITeQ+aqgcoVVeUKn0JznGOuOIj0HXNJuzHBCF2MZI2iDyq&#10;FYAY29enfH0rTuvDJ2pLuk1C8bBdI5XVWIPDY5IA298/4NwptWsTFSR634Q8f6P8RJGCxyW9xAfn&#10;trqNH+XaVzkEZB3Y24brnPFdfH4ZWeGPbfWxVfLDxwqRsbK/L8p4BIwOMetfM9w2lw3kLpfMtzgq&#10;7WalpcYwcgY6Z5we3ArqNH1LVmlkS1064c3Dh2mu3eE8EH5NvIPHB9SMjrWDpL7J0Rk1ue0TeE9Q&#10;t1McMEm1j5nzZbuD0POM54BP+OZfWyx3ZVGuLZVlbDSsyoRjcNpQluc9QucHFRaH8QtVs7hIfE1s&#10;ZrB1XzWXO5M7Qdx52nnrnHB6V1XiCHTLPQ7l7e6jniuIwI2u5cCLcCcgg4x05/LtWLi0aqSOQuZL&#10;qz1COJrW5gLEqHuCpQg8HjcCeD9T27VX1XRx/YxuNWuGOgSK8SzhSjggjILDcfvfqauXVrFpcMQQ&#10;iXzIyUaFT8x68DcdxwN3ODx361n3kOswzW7aZdtd2cjbbuyuHwijuy5AGe+DzTikQ9TV8P29l8Od&#10;Ia1WF57O6cMgztk2uABhhxvZTjA5GQcda9f8A2Y/sezvYLl9NhnkR2soOXXaAWMgO5lJ2H5iSAXP&#10;AyDXip0/zmjtnC3i7lCyZbajbMH7pG0gep7dDXbaP4mXw7a6ctpbzXN/d3KoZo494txkctkrlcEE&#10;9OnrxUTj2HGyLPxF+Ivh/wAIzpp803kXk7YjjiVmwxCqGcAEgnC5J4wPrXDXV7HD5LxwW91I5JnS&#10;MFcKRyQMtkZb7v8A+utC80uHVrh5ZbZL2+tp3lhnusGQcZOeTgY5wSTxgZxmsTVtPvIb53a3aEJF&#10;zHt3E7iVPvn6g9qqLXQv1FW6iyt3FBGUWTyy8ahgB6j5j3Jx9RWXfTNZMXsmEl9dFk2A+WzoCSsY&#10;zxgYyeAeKLq4u7+3mltLlEXYuVZWUKMnJBycgf7Iydp/DFfULlprVyki3EKuFkXflHY8jHXGD0I6&#10;etbWM2T2L2ixwwXEkdjcTsUheU7R5itnDYbhS3Xkg5zmtzVbiPVr6W6tmW3kZSitMzeWMLySq8sw&#10;Ge4/OsjTrDVbXQ9P1c29q1hE0kKrvDZILR7gP4iOTxx78YqtcMHustMkhTaEGMFGK4PTrgFTk1IL&#10;YsW1vbWN1OiP596kOI0jYl32/wASkqCOeeQcc56ZqCGSS0tw1sy21zMQIpG5BP8AfK545ABx1Jzi&#10;l8+21J1itmjH2MMpZoyZARyzb+3IIx71FJJNeSmT7WkcnlbgUfdn0+UKTt6EAHOR+AuJJdjuLjxB&#10;CYrx4ViU79x3LExDcleOnT2IGcrmt1dUm13TynnNFJHIFlWRAdyY5wATx1B6Y965xVZpo5prrbbL&#10;H5guIywbOSSxBGOemD+lLai8hZy8LwJyDFDKm8KWIyuenO0knJ+uCKbVwjJ7HRrp0VwskUkMUYaQ&#10;FoiPM2qSHVhIOe/cDFan+j2MxiZPMkZCZ2ckHB4xgjIxk9uf1PLXurx+IIzbwXQtmUsvnDJkcZUl&#10;QB2x2z/DnjOA+TVrmG9gSzYXfyqHdWU7z0A7/d69Pqaz1LUkjcuLyz0e8beIkRRlWRdzBNoIwzAD&#10;cvTAz79RUNx4kguI591rLFbXCkxfKreYMjLOfc4+UgVSjsI1hkWSaKe6WYh5V+eOKT0yeMnPOAfT&#10;tUdrownM08EZXUmjX92iF13A4aQAcY64HvSaXUOZ3uOsY4vtcktzdR2pYK4hVONvQEgcEjpjsAM1&#10;qX14LWO3ms3WaZxtSYEYwepDdhgjgVXsVbw3pGppepNOb4LJbsDGU3K2WDMR5iMOflAwQetZtv5l&#10;xa3Tm4jtL6ZSonmAMUTjHykAHsOw46dQaVmy1I1TJI1u8crEMi4ZQpO4jnBIHAB9cHI44q1dWrro&#10;dsi3LPAspbDr8oUrkEgZOeenFUrTTZl0+FJ/JvJmVQ01qwCSvtyXUE8c+wohvI9FuJI2ZppCpQxu&#10;WZh6Dg8cED8DVFJqxS8FzLJr09hO9souYz5D3LMpL5yF+YZGWyBnjDDPOasSxS2Co7BYmTdI9u4w&#10;pIJ/ecEkZXbgYI4z0IqCG1gfUVu5YZk8lcM6yJ5jKMBQT9T3/MVqyzLdW8t1bupiiKrKrD5lIPzE&#10;lctg4PBGDzjOMUa3Oe1mU7izt9Q2NMpWcSBnAOGZlwSA2AAPwPIrt9LvIRPaos/ktJGzEb87QMDj&#10;jGMEDHB6da4TUZpNNjkaxvN0LosiRbTKSMAtjDcHJPHI5HJ6m9pPjCO3SBLmIvck/vVMxVQBneV6&#10;5PPT6ZxRJNlqWup3GoeTZtN5YV2lyjsXbHbgtnp33Aever8PmtHbKzzyxZDyyRldi4/hORnH+c1z&#10;Woa7atYF4pBOM5ClsE4JOFxj2P09KdJqEraWYJHSF9m6RWYx7l3HlVTkc5AbHOOgrPWxtdJ6G7Dr&#10;UjPdDfGkWF2KCDwCCBtzgnGB17CobG6ghuESBXmeV2kLF85LcncexznjpyKy01CT+0LiGTyokaEN&#10;hmypwecbTk8D8fXrlJLgmYBJVeeFsMw2Z6dOOn1Gc4PSqsI0L6X7KrahDCJ5nREKSLhnQchTg5xy&#10;TgdOK7mWO8W1jfT2V4Jo+ZAgDqMozKCpPynkchWIB74zxH22MyC2d2ACiIKfm3sQBnr7Cug8PtL4&#10;ivV8OwXZtLiJUubiUAneFx8hxzwoyfSjZCTdzZk147rO4LmGSGTYIG2hkZQG3JnBIYAjBx16cA1U&#10;8K6xDouuTyRXUkkzwEG1kl+TOWwyuT3BBJIxgd+9TxnpZs2guLaNDYTKjRrEWdV3YG4tkcEsOTxg&#10;c1g6PoMNjCt7qF+6hRiKO2jxsXIwnygsQOnJwc8Cs3y2NItt6nsVt4ktZdPlRtRhjP3oZJMsruDh&#10;Rkf/AF/xrm7TxlZW9yb8xCK5upWVR5fmDbHkN6ZBGeTgc+prirh3muJZLMwTQxy/vWuWKqXBB+7t&#10;6j2OM9qiF2yxhRp1uhLHc0krBdoyDuBU4JGDx/dHvSsi3oej32raa2ixx2Ws3unfaAQzXEqsR8pI&#10;j2lcEHqW+bjPGDXI/Y/7b0PTTJe+ZawIZklYlXlYZGWGBkY9hyelYdjYXN00N0tnbzvalrjakrb8&#10;Fdv7scgnY2MHHI5xT9aS1tfD+9kluXDKskIBBXAz3zu69vSpW5nzdzG166jtJiYlOzaCsbdAMHg/&#10;/qrJj8vaA0ce4cH5O/51s31u0N8lxKRNYOhQwNkybjgBsDjjk9uvvxDHPZwoEuJoWkBOCy7TjJxx&#10;XRGStqZ7m1r3gfUtAs/Ht3pfhFvEWnalBf2y3VvdiIPufejXMJQmWSFw3lGNg3bGcGuX1b4E2Nv4&#10;Z8L6Po2sJrninXL9bdfMST7PPGIi91POjyyYWIkfOFjbhhtPUfSP7Jvx68M+GbXWzr2qT2tq9zDb&#10;wab5RmUsSSLvJG0FdpO1TuJJ+U8GuI+OV0f+EEji074lbPO1DUI1htLAxSBLqUmV3d1VmEoOcFl2&#10;kDHTFfQwqyvaaPNqU4xa5HqSfCv9mPxL8IPDtz4j1e80uS0gBaG30vUxdLAs3yLM/AIUgMFznG45&#10;ORXjnx0/Z98eeK/FWhahew29i/iK5isdG02SUPdrE/8AqpZoFBeGNj1dhxnkV9Vf8La8JfDH4O39&#10;lb6lp/iLTrBNNOnaLpejS2N3BHE6iYXjSsUdNzMRljgEkZ610Hxe+JHgJfGXh/UNaMPiDWtU8TWk&#10;/h638O6a8WpWNrFt+1PNIgVpkIBXALAgAqSBlZVWd/d1E6cV8Z+dvxa/Z78V/APSbO/1u80jXNKv&#10;ruTTftnh7U0urdLiMES28hABSZcEEEEdRnjnQb9i/wCIlv4+8JeG2t9NtNR8SWE+qWaXV8FSO3iB&#10;LNM65CYHPU++K+0f2o9B8BftKaPY+FIvHtjpGvaXqVxqbyR6TcQxrBLE5CtAVQSSu4X95gkYPJzg&#10;+CWfxm0zw3rXwPs9N8fWPgfXPC/hW70nVb7V9CnvYLa4kfiB4zGdwYH765CgHJ7HohUnKOm+t9H8&#10;jCUIxlbocX4E+FHjq0+Jlv4T8MeLvC/iK9urOW/mvtF1yG80+1hTO6S4lUlV2j15ww4OaXxl8O/G&#10;Pw/8XWmgam9rr02vNFd6deWd4t7a6ikrgJJFJ0fc3y5OO3AFes6p+0V8L7/4gx6Vqviyyvr7WvAt&#10;94W8RfELS9Ea1ikvJmUxSrEsasVUKVZlTBypHArlPiJeeHPGnhLQx4J+Ilr5nwV8MQSx6w1hLHDq&#10;98bjcIoDIAV2uq7dwO4ngEAmp5ZX1X4EtLoy94t/Zf8AHmjx6ZcTWWna1dyXsWmXFloWpx3MljeS&#10;H5IrjkbG56nPTlhnNbfi7wL4q+AvwzvLKCLR9b0rUriaxl1TTb6O6NhcFB5kEqxLw+A2BnA5692/&#10;Fz9uTSdE+HelWPha60LV/Hmoavba/rereHdHl0+1jmhCsFYzEmeZmA3MAEwMY9Zf2ivj94Y8efCr&#10;S/CHhK+0DUb+fU5Nb1y50DS30+2uJtjKY0imYyO+TlpOM4G0AcVly1HZSRonCN+Vnz7puliZdTt7&#10;W3vJonlMEypaiNXIw+M7sYBG7Gf4eldP8K/2fdR+ImpzRzR3Gk6XFxLcXVq4dW3KQgBxhipPr2z1&#10;r179h3VI9U8U+LfCHiq2kk8KSWEOuzs0mPsstlKsgZuFGH+ZT7YByK9B8SftSRyeA5NVvtVjv7q6&#10;1S7uIdDS28ia0UykIXkK4dSCBxkgdAcUnJqVrCUE1zNkHjb9jie38H+fALHUdNhji/0aS4D3NujD&#10;ajOACAOB8w55ORXzJ4y+BHi7wd4FvvH3iSxttL0FdR+wRtHIGZmYsAUQfNs4PJx7Cvr+x/aS+H2m&#10;/D250K18bWuqXGufZobS0Oi3CX9vcO6iQ3LxgJJEm7gKckDAya7vxdqXw98CfCu/tPFVvaeKrK51&#10;SB3tzFiK8CjAILgqoyT15NRGUle6OjmTasfF/gP9k/xn4sXwR4h1W3jsvDfiDJsobebL3CYBViGV&#10;SisDkFsHFeiftUaHqnw18H6Tp+kT6c/hGaWTTrjUdKu0nVJ4/vWmEJKuADkY7EdjXrPj79qz4Xan&#10;4W0XT7i4ubH+2dXczyuWujpNuAq+aiJDgrsTaiJkjgkEZrxn4xap8NviVDpHhTwv8WNF8J+BtJkn&#10;kh0638O6grQyeWT5080yK00zldpYHI3dPXRSlpdW+RhJRTfKcZa/sq+M7jwamt+dodvY/Z4b2403&#10;+1YhfRWkjAC4nQf6uDOSeScAkgcgdDJ+yT4nttI067tdX8K6zaXl6mm2w0XWYpleYrkLuGFyFBYk&#10;nIAzWhJr3wt+H/7Pl14X+Gnj/TdP1zUdOzr002h38moarcYybaOV4xHBFuyuBwepPUmjqXjT4a+J&#10;ofgj4S1nxBPbeC9HsWn8QSwW9wSt9Jl5gVCFnYlVQMgbAc4Pes+aX9I2ja3mcJ8XPg34l+GcOlzz&#10;vpOo6PqAk+z6zo16l1bO8ZxJHvHR1PByPp0q/rX7H/xE0Lw3HfW76TesFhlu/D8epxm/06O4cCOc&#10;xD7iEsMqSRyTxzXpPxPj8LfHK+h0bwt8TtC0bwf4d0q+v7LSbPQ7y0tbNYwrkSyTqnmSSZ5kOcEd&#10;Mtgy69+1RoZ/Z/1KyvptJ8VfETxPpdvpl5NpWky2VzHaLwXuZ34lcKMKsa9cE9eKjKdlYxk4ybuf&#10;MnxY+FOvfBHxRHoHimOKLWHhiuzHbSCZdjjIUsOCfXHQ9M8VwuheG9evYZbzTNHvLi0Vju8mF3jd&#10;Q3IyRyMfQ8mvoX9pzxr4Z+LHxC0WXRdSmmS20Gxt0nWBlVpEixIn7wKdwbjpg9jmu1+CXxE0f4Y/&#10;BnxBo9l8WZvD/i3XPMtLfSL9NTmtNIhI/evHFDC8TXEjZw7EbQfXIrZTkknbUx5FKVk9D448GeHL&#10;3xp4tsPD2i2/n3+oz/ZoLeSZYwsjHgbmOFGepOQPWvVNU/Yo+JOj+IPDemadNoviI+ILqaytb/Qd&#10;UjurWOeIEzRyyDARowGLZ4+U45GK6L4n2uh+Lv2gfDsnjz4ixa94XktrWO+8QWekNbmG2QENAsMc&#10;eWZMbNwBOWyele6H9oL4YeAfiF4POheNtJT4YWUd/pcOg+H9BvYW0tLiAqb6aSZA1xITtBZRk7jg&#10;dc6SqT2ihRjHVSZ8gfGL4D+JPhLqWh2+stper2+tQM2l6poF6t5aXxVtrhJB/EGIUjHUjGa0PH3w&#10;l+IH7OepaHpniKBPO1ayj1CPSS4lcQsSNjAdHByCq55r6Dh+Pnwt+Cth8LPDGyX4snwamoakuqWC&#10;NZQJezygxMgnjO/y13Hldu/aeccSfG7WPAn7VEeiat4X8V3fh7W/CPhKXUry710yTEyI+77I8giQ&#10;CXc/MyllJICqSKhTndcy0HyR1s9Tn/FX7Pfibwn4TfX9Q07SLa4sDBPq2n6Zq8ct/pIm5jF1Audq&#10;tkd+/PrXNeMfhD4h+H+k6XqfiO0s9Ik1Yk22mT3qSX7RFciZoQ25IycD5iPTFeo6p+2d4Zj+EMS6&#10;q2i+IfiJ4mm02TXZtD0R7OWO0t3Ryl1NKwW4mwhUGMBBk1u/tJ/Hj4afE/wfrc1p4h0rxF4g1LUY&#10;LrQW0/RXs7zTLXb+8juZXRd5IG0KS3OCMDGMPfvqi/cs7M+Z18M3sqm/ME83KrEI4GEfOFX5vXOV&#10;GB2/Cons5YZDbTW/2VjuMiNCV2knkkE5HTocGvr34ZftWaD4f8A+EtGi8X3VjJY+EtRs7m0itZ9s&#10;eqNIrWwbam3eBnDjIBz8wNeb/tDeJvB3xeltvFFv45h/4SHT9D020k0+awmM2o3fzLPl2UAlQRlj&#10;kHHB4oUnfVD5Y2VmfPdxZ3f2O7eHEJh+Yxsh+bdkHPoCQOc9/SuQWzu5DNHc3QjcOCYnULJtI4AP&#10;II5/8dNd8k8e1wyFGKmNowu4ZIC9CPXscVka1a3AmiIRJAU85ZI125O4rtOeHPUYAAGPxrzsVb2i&#10;9Dpopcpi20tveTG2VHntwuB1Az6nJ5BGePSmavIIIDb2qqXPy7V3fMSSRgEbsDj2q1NI2lwvcRJG&#10;zMAWEYLFM8LvzjaQNw4z6/xVkW63NxOlw4WbafLhMmCYyzZwwO08D+YxXL0N3Kysa9ndH7Glscuy&#10;xqJVVcMrYz3Iz78556DHN/T7ZNP8yOAfu8BpXDBtzMOpGSVxjHr06ZqvK5tmjtxFJDAUYPMz8HAB&#10;PzBQSc84OcAjk1Xvr6aOygNsYiVcxSQyIVZBnAJO0cHg8ZpasekVdj1s4dSummRmnnjcOY1Bi2sB&#10;wDu75BBXoMA5+bAlurN1urMBBJEjGR0k3AN2AyOSO+QMe9Xrq6kmhidnjWYxIH2/MvI6c9c4BPfn&#10;P0p2sl1f3Typb4to12CPCtkDO3HdyTnOB6elCelx/Cl3Muab7QBYyASQbz5zKdwyO27PA5XGM5ya&#10;rWsc6/YDbHfCZGUr90FlPzDbwTjPTGO9WPsj2cqhpIIDM4YbyV+6AQn3fvAKew+6c476lvaxW9vH&#10;cG1izGjs6IMxgDB285bg55zTv2J5G3uZd1cPHoT+W4VpPk6fMRu42lcjJ+vXNUFtYVvbddSWW7tr&#10;hUl2SSAYGM56/OcE8jBBU/Wt97GC104Rs6xQqQzso3rwck7cEkZJ496yrWZZtSEKQKtrGp8mFioX&#10;aQSojB5U/N0LH8QBV9CZx5WkPtbGN9EjBt4ZI0baPMYl1HKnjnOcjP3cZ9s1Ut5rzXpnvbm/nnul&#10;RFhmuX3F9v8AB2wByPw71duNXnjsEgDCS7VsyHdtLOR03KSN2OO/t72ptPlsY38wsVOCPNCsAwBO&#10;Ny5JAyVzjGeeQakViGSa20e3e7g2q8hMYlZS43YVgQNp5Y5B5xjjHevTtGeK48P2VzDLukaPbJ5S&#10;gOjFQSpwMZwQeAOCK8ljZLi6a2ub2ZbWWaOSWODP7rAy2AVA3Ad845H0rc0nUk8K65bSQXUsulSx&#10;ERrMcHIGB5iKBkqwLYz0wOmM51FzbFwqcsjtpNPivrpbu3aSSQBV2lnBI2koG+XO7gdT1P4VS8Te&#10;EU13S5reS0t5p1VlF4/Jgxz04yp69+MYArZsM3kcV0qrBc+Z5jhJFYSMOQyjdlecfTFR3Vq0GmS/&#10;aL2WUXEjO6LgFtzDIIP3cccc8cc4NYq62Oy+h6Br3j7Sf2noZfD+i+G9vxG1m2W1uU1VoRpfg7Rr&#10;FFZzppby1y+xm+YhhgozfxHzH4wfDO8+BPizw74VlK/a0sY9VvL6a4YzNHM7bUuYEmlht2Tbw0bs&#10;rb1bJ3YGdDqkGnXlnewy3WmalbOlxZ3diwS5tpQ2RISOnTkc5wfkwTXcaT8WvE2j+F/E1l5Sy+L/&#10;ABjqaya543u2iujqCMyLBZGOVQsEIkbMpw3ygYBAwOpSUlqc5yNrK00CXaTN5e1WiPIOCA3UA89O&#10;uKxNT0e/1BhHd7beyC+ePlBM2RlTkHBOeMFhjNegfGj9n/8A4Uzp9nFonjX/AITQQXzeGbq0S2MM&#10;sV+u7etvEsrySIGVk+dUzlSu4HI5DTLhLrw/FLC3nAhAkcwWMLtOGHQ4IOflz1JqWuUu6k7Edulv&#10;aKyXFuziQ+XtP3h6HP8Ae5rm2C291Hpumx7UVmE7Nn5lbjntnIxkY5BrbmvmmWW08z7LNMWZZGYk&#10;sff5MYzjuDz1rOWOLS7Yw2twYruWVUxhWbnk7gQcAD8jSvcmW+ha0hbbWLoXt6TaWS5iinaVEEfB&#10;5BI65AwcnBPfFdNps4t7e3hSWG5jLeXbylwokfaeA57Hrx349646WHUrjXYLcRLO1u6yxvt4ccY3&#10;Bc455yccgVox6tcaLcRzIIJd0iyTmVtmCRkAgAg4xyB1Ax3qXG4k+pY8G/F648Qa1Z+FvEMMmmXM&#10;0y21xYvC3kuGwhZAoyp2/MSfqDiummsbaP8AtNlnJ0WENFOqsC0kqn7oXdgYAAwvU+9c1a+Mp4dY&#10;eW4tbO88xCkeorBma2JG3aueSAQSFYdMDPcZ+mw3TafJBf3ZktzdmVoGGxGXG/ziQQd3GcHuO+CC&#10;OK6C5u5vteWovY51kEEtxCk4hEYKopGAzZVSDl+QRkhT6Zqzc6dKWE0LsimMBMEsVBTJ5JAIyTt7&#10;81xWpXMF/rUzyFPs0IIVXkKqygfKMdSf9oHrxjnI2LHxBqFxcW6wSQTwEFmmuQpSNQvQ4Ubtp6EY&#10;z+FRyu+g41NbMr6hYhbOV7a/KRSHeE8vcFYtnc+QMZGMY6HgjvVlrya4t4UDW+4SMpjVH4cdQCCM&#10;gEfezjpxjoy3W31CWV1eS4hlOxkhxFDzhSAO45A3HGM5qza26zx28KTNaR+ZsJWIujbTkgEMcDnn&#10;OARxnmqBFe4j+x28c9wbaWdolcRbwPKIBDZfJyCD0HqKLWGQ2M4QbASDEkEgxIwUYJ4Pqcrz061o&#10;TadPPfxL5VubdRmVCAJBgFgAobkMQOBng9c81XuL2W0v5YzFGkrMWKRvwVxgqE6qTkHPQ/hUpj3Z&#10;X1K1j1DiRXE8TmR0x04yMfhTYJpJmEMikxJ02jIP1/HFZXiCa5uojDDMy396rJAu4BixycjJGTgH&#10;jg8n8LXhfwXqXhTwW8t+8sN3eXAeOCScMyx+hXkg5yeozjGOhrVbXubc3K7NGh5sUixSKwQRqQY2&#10;Vt5OR8ynp0yemeOtPtdQtJlitYrcyMkm5ZM8tz/FxwDgc+tUvMWa4WLnAADZPr2/z602aP7KoFwt&#10;u+1gxWFmw2OgPQ8dfqKi3QlrmGXlrfrdCURiDeGCkISFiPQZ5B9PlGRjJrLvvN1i8jtpSwhjJMjA&#10;McZIDccg56DvnHBzWtHIrFUMrTRZypfGEz1OSKzr6+maOQu6XFrHyiRPkkk8DJAwPfGM568U/Qxn&#10;GyN2/wBOg0G1i8q43WvmmQgMGLYGBlScYz+vrWe0hu4PIRRJcT/6yRWAITI3kZ6j6dBVbVr3ztPZ&#10;ZWWUylT5IfBAI6rxnqAc5xntVGcPY28G6KT7QE2wybcjkc8YJ3fTj2NUtg0Whe0m8lvp5Lli8tja&#10;koIgPuDnBHQHA6Z9R6cujvFtpLy9vUjEbcKiSFiGBG1ATjb02n6scVCv2y1sysNss9gcG5eOUIfM&#10;4IPbaBwOh9MdTV3xVJbstjLJumZJPMnXZHskC9wRzuPPVQORjNLdhfsGtSbjItheNd28knmSPJEs&#10;TYJGBjJOOP0XOKjt7oWc7zxXn2qz8xY0c5hZ8/w89wpYbunANYrwzXEchnfbLNIpyoxuyRlR7bcf&#10;pVoXE0kccExkkTa2eOQDxjP0yPwq7Cdx0p861TYWC72Ma+YAVXBAyR1wAecDJ5qhfWxaGUeau9Bv&#10;DBiucDnnGM/U1ZW72XEitkbR5XzDuM4GPc5qO+eGTJbmQENtCAhlGdxP04wPYUr+RaSsJcW9usiT&#10;BnCznn5gfmHJO0g8fjVqW2iurpTCLlZWZpArFSDtH3d2B0PbB7+lRrdKPkkberHPU5wRwOD7/wD1&#10;zV7R7oxXgZl/0dSw8sLkDOMdSSOMjPbJJzRK5MYq4ySxluLgpFcNHNn74RQ3J4Oc4GPaptYuN8Ll&#10;4zEjs37wjJ3c7ux7Z5x1qeFkh1GNraTytsg2s0RfAwM45wepHP171ja7rX+j3FxhTHGwUlt5VgSQ&#10;OAfl47g9DWZpKSiX7HXrW90ZLeS1W0uftIdbxSys2W6FsEcc546HPGKdJCLi8ikSSKB5pMOQykLz&#10;kj1P1xzg+tM8P6hZ2sy2cOnpq+mTRK4m3lpomXLccYUZByT1HXI4qKzuBatCi+VKkbs6CQ4G3ByS&#10;M5xzkYHerUSYyTNCO1a6u5YYdgOcH+ABiexI6ZGc+47c1T/sG9W3lnG2S3hOGeJhIYlIBHA6nDDj&#10;GM+lLrV5ex3Ftp8FobmLUJFhXy4mYkHbtUKeQMnofm9B6+lpY654YuIdL8SaBJdR6hZ4WTT5WctM&#10;G2BJmGfm2DB+bDYyGyDly90WktjlfBfhuOTUI2jsZrua7ZY7SGFDJ5ueCjHpyAM59xx1H0/4B8A6&#10;N8E/Dd1f3axLfykmeRT5hjBOVt4zjLnJAzjLH2wAnwx+HVl8LdDn1fVJvJuAJJT9pcbbGJmLFcjj&#10;cc8kdMY55J8g1j4m+Kvix8TLnT/DmkpJoVhbM6SXQeMRZAAnfI5PzAjHQEc/eNeHUnLHT9nTfuLd&#10;9/JHoQisNHnmveeyMb4sfFbUdQuZ72eN4JlUi0tVfItVPTdxy5/i4OOQMgVb8P8A9nf8Ki0bxBqM&#10;jQPqtz9l06xjAXeImH2kyFhwoZgoOcktnjDVBJ8Fbm6/4SBNejumtobiNjfLbtbzP5g3RjD9dy8h&#10;k3IQMgjpXTXkmqWXg+Pw5LLFJ4RiO8WklojNA+7O6MkZEhORkc4Y16sYwpwUErHOuaUue5HN4ge8&#10;szO0Sz2KN/o9kYR5UTDBkclS25Q2QDnn2PAiuPGFjbwx2lywuFmCuy7AcrtwDgfdPtz6ZNeeeKPE&#10;LztILUNHBGBEMHKrj7qqe4HUnuxNYOiWs2tSyhrgWtog3TzuTluvyqfX0pcml2dHN5HvXh/4zSeG&#10;7o28EMRtlCh1kHylMfKpxkA4PAGOc9BXp3h/xZ4f8d2qyyWkBLphzIN28dg4xhhj1yBnpzivkK4k&#10;aS8SyjiWG0T/AFccL98YLNjue9XtB1680GYR21yyNvAXy2+4e/8Anmly22Dmbep7r4g8M3/gPxFY&#10;J4fF8fDuoEQyadbQSzi3PJG2XPyqzfLs5UE8Y5rL1HwvDq98viHRna3nyWksNh2XOCQSqsV2uDk9&#10;MNngEnnd8F/Fiy1aJtO1eSSJVXJnifaAy87lcHhgen9Ohs6La3z31ve61LHD4YvrlVfVJEXfboGA&#10;bzNox6EMcZwc1rF9JGc6f2onISXumeI7cwlTa6pbYeSKQEsucDoACMEYPoQc4p1voKWcUsrRoUj4&#10;ZsjGT3z/AJP8q7/x98N9Al8ZXUvhi9Sf988VvqEDCaO8RADJGWAG/HOT1TKkEjk8z4m8KtBbw6Pb&#10;hvItAtzdSSStF5pwHEUb8nJbIGM8KfXFDik7ImMr7nmnjzSJbaG3uF8+C3kWOOS4lT5ZHILHbwTj&#10;BXnb0BNXfDFreeGrN1tCVvbzKOJQGIj9MjoeSOOeK7hby61Kzt4GgjuorWOOcyXh2mOI/KfUOxGA&#10;AMdvSuXvNSS2hkVz89wuIhjLcDIGe2OR19eMYp6iUupg+NtdNrayqNsx2+XGFw21gMrnPPABbpyR&#10;1FYPh+6TS9Budallb7U/7qEvn52HGcjuBjPOcEkZ2mr8nh251HWTaxwss/8AHuIKbsbnf5ScgYA5&#10;P8IHHNYfiCOS4vbOGEx+Qj7VWPOx5D1OD1OMDoOAD1JppWIkrvmJLNhYwvqk2J2jYYL5BeY8qB/6&#10;F07VUsWktY57+5jeR92I84yzEtjI4zuYc+yk+1NvLpbzUIdPhDS29mxjLQoxZ3ON77e/AwMdgPWr&#10;17fLea8ioge0sWCBcA5kx1PrwMDvxnHXI9hX5mdLZ3FzounSs5E7N+8kZ8A72BOPcAkfrXPzXhht&#10;JLmUNvYtxgZ9yPbJx+NO8V391qeq21lEU8rG1lXk7urfQDOM/wCyapXSR3l4tuPlihA+X7zbiTwf&#10;oAM++fSslGzN1LSxJosP2lftFxGzgAn5RjPTAyB3NakMkNrcKb0+ZC3z3ATIBIziPOOBnaB3JbPs&#10;I3nWxZbYKMxt8+4FcNjqQRwBnj3Jpkd5baVC2p3cHm/Z8vDbps8ydhgY6/ME3Zzx95h6VT12FzW0&#10;ZpDTV063a6lEiGUMxG7cY4uPkU92PAHA6D+8SKNi91qd02wRxYUF92WVEBBYdv4Rx9PqBPr2uNqb&#10;RJG3lwhRJJG+PvncRzjnAPtyTz0pzNDYWLQDbLL5h80xuARlTtDfNgFTggHOSxwRnhLa7B72Rq6h&#10;fLNrFy0LLLasm0h1C/KBnBxxngDjAOelea+LNF8N3iXN3e6X9ilwX8ywJjlb2CjKk5xzjtXW3DiN&#10;kto8DYo81u2cDAH0/mayvEWn2N9o5gEsc+p27mUpBvYmNhtGcjHG1/bJIzkKA6cncmqlGBxPhPTf&#10;EWoQu3h7VY9Ss4wZns9RlSNsKQSSWYqTz13ZOMYrabx3fQG1t9Qs/wCx51JfbqC4tpDkYCyBSFyA&#10;33wRk8lQciz4b0xdDm/0YoplYM8yn5Dg7sYI4yMnB/8ArV2Ech1S32NExtI2AWOZFYMucBWB4Jbk&#10;E9QAT2Fb1KkXujCnTkldM8qbXguoXNudO1CC9Lf8e9shmkHB5GBgqQfvDjpjrXuPhXxF4w8YeBbb&#10;w5e6V4hs9NjJ8i+1C3hhtYwzKcO7MCoUgsGUOc7V29TWR4VvNT+HOqQaxpOqTWWmxb4209YUltn3&#10;K7EZZgY1B2cDOc8bc8dd4+8RXfiTVWDy2zM0KlY2kJUqV5JYZA55xtGePwwm4vVIFzRerK//AAj9&#10;vrGrQyag8nln5bhlA87btwxBJ45IxnIO0j5c7q4nUNHfT0a3LNqWiyMy/u4xvDAnaxU44IJ6kgc8&#10;ena+bJZzC386Tyjbq+5It0fBIJ3dScEYBOevqaz9b1BmtRJaZgmVBIFYiQ7sYz0GOvSpv1NYxPGP&#10;E3whh1BZdQ0meOKJ13rGAcOCRjAyec+mRx0rjZvBV7paiK/sTC/JinUtmUDkhSON3Q/iOK9rubd5&#10;VYieSCXd5hdkCpyOgOORnt9eac37iJLdp45bVn3hZYAQvZgPXPX+prsjiJLRszlRUtTynw74dsYb&#10;qMf2ZPeySAGJrtSiZJHOSRu4P51vaXpMjXSwvBDbxsQjqboBkY42sEyTwRyD616Hb6Klvbi3EieW&#10;QG+UZG0E8YP16jGM8elVdS0eRLX5Y2kn+6szPuYg9B/+vHSplVuyY0bHNTX174emW3+1tZkxlVkw&#10;NlyowSnC8HGTjvx6VD/bCMy3F1LFfwPgXEYJQMDgNu4KBgcfwgHpnvXYx6ZsWNbmK2ntmxvhk+7n&#10;IAOcZOBnpnisJtDijM80KrGS+JI4weM/59O1TzJluNth9rfaJHahtPu10pNimK3lkdi7emGV1UAk&#10;8hhwOvQVVbw3dwtmW38xJJTtVJERieMYTdlj+B6cdahuPB8UM3mwxhAWVpERgVnGeCVJHPX36elZ&#10;uoeDbbQ/s17psczRqR5sHJdAOjKAQc4x09uvSnp3Jfoa17o8qRWz2dqtrKVXK3SgN04YDdnPOD06&#10;1Qt9QuNHuIpZZJHjmCoZBKu5TjnGGIYYwc8n5fetXUPERktra4W6GoWThpSCq+arA4z7c4GDnqOK&#10;lutWs9YslkjfdGqhvKeNSCGHC5O35hyOMdD7ZFe1mKTTem5Ob+a4uApilns5m8uaUo7LtPTIPrzx&#10;61xPiz4jar4cuBb6RqcklsP3b29xEGIUAbQcjoOcdfrXQ2vmNawFJ5VORtVMDJBJGV9OBxkkZ71y&#10;/wAUvC81wI9Yi/fJtCTNgITtIwdnv0yOCTxxWtJR5rMmpJ2uj03wP8QZPEXhu2vxBb3F9bo6tGyq&#10;ilxxuUnvgjn3x7HoP7Sgv7OLyL46NLK+wnyQ7KNxA7ngHILZxjtXzF4d8Waj4Quoyjt5DMHaNgBk&#10;EdQT/LvivoHRNYttUs0ubSNb62lZm2TQbmZ+pGC4wOcdR7VlWpOnK62IhUbWpp6Pc6ldahcf2zqV&#10;tHYb9u+PPl3I6BzyBtzkHp16cV1cl81ndP8AYWjnmychpSE+UgZymBkHBwrA8+gOfPNPsdfsbj+0&#10;baN3tIoS39m3GzEeR2j3cLnjIOcGunm1h7C4triSznnVl3EuELqXj3ArtIO3cQMj+lc7Wpre25v3&#10;XiCGPULO7trYSxqHS5lUMrHocBduSOB93OBjBGM1O2qwarDIJoXWS6kD/aJpAGwOED5JzJyuRjGe&#10;tckW1qbxVcudIaysWhDTXP3csAThlwcg8cgD696khVYdXup7vylhbYqQSszIQhySOQVbjjGQOMgU&#10;+XsXqM1TRVXNzZyySlSxZZNy5XOSpyMdCecEnOK5a60WK1sXQK0TLEzhv4uQeDk8nrzwOQfY9xqe&#10;oJdXEkaCaNmAMd0ANhBHB49ux6VhP4cVphci4JmjB2szLuGMZGWOCDgfl61qthSXUwLfULlbe2t1&#10;thbNEd+0zCaJ5CcBlJbnOBx1A98k51ve3dvEBezRyzD5IXgUs4wcsfmIy3TjJ6YGcVqalpUMl1NH&#10;CshEzeYmGBVT6j3Bye+fbNV75Xjt4kiXKx8LHggqMfLgEdRnnnn3600iNSp4guLm+tb6d3knnOXY&#10;RgKy5JI3KowTgk9cVq6Hp6TW7MpQpHH5kZXO5GUg7sA/gPcnrVB4n0++hczeWk0pk+0SPtTaTkhs&#10;Ict+lU7fyl1A3ImuvLYA7rYbjG2cIuMfMOp59KvYV2tzUt5DDMQwCGMn5ZD8yr8x5+XHoe+c8Vr+&#10;Hrqwup4EDSW0iR4EhhYmRSOT1CnHrx2IzinT297rOlhIpEjljHlq7W65kAywzk8HCgDJPbBFZcek&#10;iyiQ3UDLMvmCG1VyxUqcEttA44B3Ac5zjtRcW2pr6l4dtbxppoHigG7Cuw5Ac56HkHPoDiudt7ye&#10;01O3SwnysaAM7QHHy/eOcMfXpWhosl0dIhEdlv2uGE3lrvY9cNn1HGSMVrRwSzXrGN7R1Ujy444l&#10;RsEkbTjjB5+tT6kvfRFCO8DW67riGwhLF0KZBOW5PzAHGcZyB0IrakmMtqkbtHIyoBHMuVw3sR7E&#10;dfXNUZIbWa+jliiwVO2TbweuFG4LgjjGF5wM963bjT4JbUW8NxsvJ3LBmTf8pP3eD1wDgHB69Klm&#10;0TNvI5prpvMAlldm+f7SWeLJGQFxycH8OOaxmt7eG322U100zPtuHljDH/gAzg4OQcE1Y1xbixuW&#10;a2lYNtyxYFyo4+62Rtz6FuMdDWlFHfao0bQ2cBmVCsUm7zFT7oOSOBwOnWlYSjqZ2i20c1r/AMfq&#10;2sFv8q2+/e2f4vmzxyRx2PFaa2oXT7iaGFmcNs/efxSZOTnIOOc9Paru6HSozZWltHES21ZIyv73&#10;OPkPHb2A6A+9Vo9PmaK0sImS7uIxtbz02ZGTnLZYDAxg5546U9TXyK+lqYlghaSWFGUO/CiInGSA&#10;cE9fX0qLT9cVY7KOxVrq4cBHaFSUYs3zBhj5iD2xxkjIwK6nTdJWXw/JHq01vaOhIkmaUsCWGVXn&#10;+LkAEE4Oe3Fec3FhOuFkfa6qd8jMck5JB7HIwOfU96NGZSudk9vBNYoYbmKJ1iUTeWhk2rjClkHR&#10;hyMAtyM9OK5trOLT75pEdyjsscgVwrIG4ZiM46qT2zu9qND1xLaS9ZBEPOXaZFcqzSDl8Z4A6HOe&#10;PTFT3EdvNZO0cfktuDF3YOrrjIbnODjqDxzxVR00M9zQ8P3kdxpt2Tb+VcrPhQ52Mq5xuyV68k46&#10;dOa39Pmtvs0y3s8SrAoaItMN5YMTg+xzXH6ZG7bGAWKSRtskcrZIyMg8DBOOcDjJrfuLdtSjR2mQ&#10;gLvRWQjLYJxgH6dTRY3WyI9R1JNUkvka1eFY1aOFbcly6jOBlV4z25q5oe26hQtIhS4LCJTKPO+U&#10;ZZcDJ3qCx/X2qC2ktbW3aOzEEm5iG80ruHP3V9geRk5plnfQRoAJvKUZcR7csM5DY5JBP4cVLQXZ&#10;p6PcX7lpLuGH7TJJsPkP8uOxzu5O05yOOD34rqfDF9JB4yjlkCiCSMxEOGO1jnknHCngA9MHtXK6&#10;brVxrjNcrFKq+Wsj+ZB5RXJ+ZiQzDhc9OD7Vua9Zyw6Hb6hYzwyeYNssUjEQnccnnPJwc5GetQ5L&#10;Zj5ram5rWp22qSOf7Ot9MtEby7YTSAswViCTgHAyvC5574rHuNQt7ePyoysKcGRGjfBbkfe6hep4&#10;B4HFZUo1SG+nMi2995FvI6QWgDSyNyVUZ9eAcde3rXP2Wqatc3VyupLBbXA2sLeOQ4TPOcHhVJwe&#10;Txz7VKj2DnOqmSe6t7hba8jsizbpFDGQn5e/HynAHQd+veq8lw7ZjKm5AGEEpOCQe4Ge9YFzbzXm&#10;n/ao5kt7h9pX7UwVOQcnIbpjPQn+HrWVrnxDsdHslis0Gs3AfDwxykBUIOcOo65B6j07VoosXtEd&#10;qdZvrWaN1kjYKeIVQo6scYIJI6frS3mrXcdqotriKd8gN5yDGc+gI59vbtXF2vxA0bUNMa9vGm0y&#10;6jw0kRB3jnjgjJGCORkn0FaR8YaHpEEcrzTOrDMYigdyfqAD6jvVcjFzJnQ/aAS7PtDgErszwDwf&#10;r0pBcWs6qxLk4xlgM/yrHXxdppiaZfP8levmIV5znH1wT+VZN54xmaUG00+2kh2j5rqZ43J/3cdK&#10;fIyea2x2vwa+GVxrXhqMC3hu7q+ia5WzvIWijaFHCKUldQhYls7WKEg9T0Pf+D/hofEHiDU/CP8A&#10;adlouu4RbDT/ABDOxTUAVBKw/KWKqeCDzkMB0FePeE/HGpRwzxxas9hMgaWO5eUsltj5jiMcHKK2&#10;QO2eSen1P8L/AItJ4w8M6Bq9r4e+0X9s93q1l5FsJZxHCsi7hGxYl3LxjAYY8wdMVpDGVIztLY2l&#10;h4zj7u6/qxxmpfDv4jfC3w7bW/xC8BWl/oXkyQHX9DuRMqBEJUvEq7kVwuOAAOeMZx0Nz+yTe6ba&#10;6N4m8ETaTBqcllIlvHI8yR3tvcRbDHvC7oDtcMjjIUg5AGTX05qnxg0b4geEU0mG+i0O4uERb62u&#10;Zk8y2jIB8sruGXzhdoPUEZOcHzHxp8bJfCVn4okt9Mk1fTtEiEdrY6fG8l6Q00cYCjIxtjZ5ATxh&#10;RgjINZSxFSNROm7X/E1jSVSDjPXl/A+UvBnge08Z/EHV/D3iy38PeGtS0qxi0nTdHn1ORYtOhhR5&#10;PtDTq6+aGZXiZ1JaN5EbaQxx59q3wt174ieBovHNzompP4ItzeS2+v3CwXOoz2kBJLi2WZTMqjAa&#10;X7owTkgE17N8PvCfhf44X2ntBp8j6fcS+ffrqloN1kqtgxAKXDPJyM7k4JPbFbPxA+Fni1dL1zwr&#10;4N16yi0OGCXT4DJ59veW1pM0kk+nRSJL5DxN5rjMkTMu8D+EGuqOOqJXnocFbD0oPR3R8PeNPgt4&#10;r8K6PBrdz4emttMuE3iSKeOcIDkgvsdvLyBkBjnryeK8yk1SKNirxyIwOCrAZH61+uPhn4heH/iZ&#10;b2/hHxJY3fhrxRYW8dkEkiWG6ZFUKo6bLiPAGBjpjABwB8/fHT9g1NQvpNd0wW1jZSrtW4sIXFm8&#10;hPBk+Ytbsc8rhkyB8wyRXTDMqifv6o5JYeKZ8GLrUPBMbtjtgf41r6ZdGbVktUj8q4kCxq2BgFsD&#10;PX+XevpiH9gWDX/Elj4Y07xNceHPE8+n/bBp/iiyEImI+VzDJC8izKCC37vdgbc5yceE+LvhLrnw&#10;s8SXNlqElveXUMH2i3uLOUSRTpyuV4Jxwwwyg5BroljJPqT7Bbo2vD/xF8Q6Itytj4huoGuFMM1u&#10;0jeXOCfutkDIPbqM5+h3LP4ixate2EOs2dxbGRvI+1BkaGPPTKgbgAVHI6fSvM4TbeWZxPMoKtuV&#10;/mIyCcgAdM84zwa7Dwu0F1bada3EcM4lfH9pKwLABSSGjxnBAxn271ySxM/IFCOx6ZY+AhHa3jTX&#10;9vbx26+bDNDKVcSFxs2cYJJ7jGODnipvid4y8WeOItI0q+kzLZ+YkphLLDdkycHoqDGOvTAz1qpr&#10;Xig315LNps5txtVAiAfLjAVtvPHXj3P1rptN8cCHwypv57i509Z1kvI7bIjmweYx867SUDYBHBJ5&#10;Fc6xVVM2dGn0PPNU8F3fgHxY2h6tFJJqahJI1tJ4zAC6LJkyIzbtu7B6HPtgmZ/CZkkmu7m6jMef&#10;mfk/Mew/PtzzS6tfSTeIBqgtlje5Vr2KGCAmNNxOFIdl2oACvHqMU3V9VuNR1i2i1G7t5rGXiB7d&#10;RGsbZ4OTlVO3ngMOc84qpYuoyY04ReqKNzf2lvdSWFucyRpuaSZdoGfQZ5PQ8fTsarNDb3AlEtxm&#10;SOR0Z/vbeuCD0AwM/j27TR6CbW5luEvPtEcD+dHdZ/dFw2cbzzk46bQO+QDmtaKKe6jvJba2dZng&#10;W0eS3XMJcDaQmCdp9FO4D+8eKh4qfcJU1LczYvDUusR28sN8snz5WBVJUEqT0OOoAH0NTvoP2qG3&#10;uI7NZ7iFt5SE4cKBn73IIAXGcDJ47Vmada3NteWsTWt1p6rOgnliVxIm3Awc5GeDjIA4wcDmtzVP&#10;FUuh6xJdNqEN1JskwtxHG6A78DcqYxwQSvX09ap4uotIkOlDYz7ezTS7yS8ubSa68vLW7NM0kauH&#10;yEbAG4EZ4JX73eus+GHgDX/ix4/uNH0SxGlvqC7p7u6kZxbtkCRi4XjOQenLNgc5FVbrWhp9/p9x&#10;/aFvcWN2m1NMtkWKW2YnGRlvmyAeuSMjPt6L8K/i3rXg7x1pe2fzvDf2f7JdboIneMBt29mC52+a&#10;QcjoADxinDF1OpUaMThPjt8MPG/wy8XC08Q+CfslnIVtbTU9NkMtjKwXAkDY6kEffwwAXKlgTXhl&#10;1pd9o8fnajDcR2kkmxXkQ7fM4OCM8Hr1ODjqRX6W/tL/ABa0xfCkug6ZqEVzZlftM8InMsTyHDCJ&#10;GOG2Ydc4Y7NwA6V8PnTv7c08rqAluXu/Mg3QsHjEh+YA5ZSAAR2O3ceAK0+vVIvRDWGjy3Z5ZcSQ&#10;LalYR51vvKRtvUspIGc7W+6exP8A9elt/EESwhJLMFXztcqDngArz905BOcZrqfin4Z0jT9fe98N&#10;xLH4c1NFlhU2rQNDIm1XjZTIdjA7W5IB35UY4riLeG6mWaS2O+TO5otuHDZO1sevPUHv7Vt9aqNX&#10;TOeVGKdia+vI5HZ0i+1xrkZCkN/PnvTY9ae1aG5tTIy7FJEygY65XHoDmrNqq3HlfZ5fsshO5cyn&#10;Kt6Y68ZI/A+tQvYG1v40USRPIwEkCIGUvyTj/ZPNCxlTZj+rxPQ/htfP4oumEDJNKq7fJJ284Gfw&#10;GRycZrp5oXs9Sht54na/lJDyBfdtvI44PBry7whLceEvGFvcqixw3DrIqyFWUZB3DjA4OfTHoa95&#10;1LUZLjUFjEjXEcyq0bZUmNTjsRyD938Mdea4quLqxnoaxoxMBV/4mEkIdZJUK71QkNGWx1GOcYJz&#10;nB7CoJmaxhR5J5JHhQgRI6v5jYBcAY+Q8MRkH9a0dStba3FtdCSZLmGQP9ojB+YKSMYPUDP9Peql&#10;8rLdRS+XMLeQks4UMQM46nGGHryCDXLKpKpLmkdqpqCsjJksB9tgnjnmWeUkGMyBlwMcAJkYIbIH&#10;selZ0EIku1sVZpZmbfG/OH4H8OOGzxx1Fb0DWV5ZzJcXB2h3jtpJkQlSGBw3HyjPGR6Gorizht7F&#10;LWa7a3WYqYj5Yj5JJAaTDA+xyOMDHcMhme/hyfULdJA/mxHcZpFk3BwBgDZtypGCO4rDh02abUrV&#10;1tPKu4ZC8xZzjGRtIJ4Bxngev4DqV0O6FqYHjeK4kDON8wVdwAB+YZJJ45IIyRjqamghuY9UhuPs&#10;/nfZ4ws6TyKHUBcbvlXt65GeeDT5gkkU2hE1o7eYk67t5dGXzMkY+8R0z256e+Kh8iR2S4t1jN2r&#10;FT5hIkPQsqk7QB82eSOpFXrXTVuJmcytPpoIYRLIrqm58sBGQMrklgRjHPpzYk0mK5V57W4uBGzY&#10;SG4McflpksrKc4bILHHow75qN9Eav3kmjD1O1NxiGeJpIF2+THDhwXMeMs2OMDtnJx0xVLVI0jt5&#10;JjsS4h/dI8J2CQtgscKACCSfw56cC3HI1vfu8d7A87DYqypsSM5LEkAYIG4sP96mX+iSWdw00as1&#10;osoixHEWIfIyoB5xgjke9XsS46XRPHHLfeVFDF5wkt5AOFyGIG3BP0xVHT7OzuY7a6hbz/Kbdco0&#10;mT8pPzABcgYDcdT8vvWkumrYLPGtjLc2GyRlMo+aLBXG0gMNxwSBlScNUcPhmcWH2nRphM+SDbTF&#10;VbaffJxggjBpyZNryuZM2j2qxvMoBZyJ/Njj2tHydo69cD8wfQVaWJIGuHkKjyVURRliwVSoyoXI&#10;3EdeePfniO+EkUMbm1njWOUnyZIW3Fg3I3BgDwSOTznoat6tdLK2+KJZY1UgyRqGO7aBkdx3HPIx&#10;+bAyre7ttU8mZNq+WcTCZpFByxbJAbBOTt4xkAD1JLpW0vasLTS5PmBo1MRQHhD/ALXy4/hA68ml&#10;1W6ltYUSZ443DmNDEOCuAMerEn+LjryKzobceYs32b7OjPtCyKZJAcD5cggHr0NKzM2dPp/iQ2K2&#10;jxwFY4pTJ9oVSyqDjBPPbOccZ6e1bmoeJb64vfmt5JZYm8srNhIRyMHYQpycgdxwea4uG+BR44Yb&#10;eGJfnEEhj/eYc5C8ZK89PvDjsBQ2qGa7tpo4xFprP5bu0e9STzgYwWYkdc1HKHtHsdIvia4gtrjW&#10;rm1W58uVVjCuEWMsM4AK8jGDn36Cm6deXbaHc3EkMT2bs7tHIyN9ojc8ow4xkAcjGOtUY9LnbUpt&#10;00a6UsiSkGcMxwMjcBxkLkcdCozzV7UtQiutQeFIgYY7cGKNVAjUleF6dQODQ4mkZSex2Hhrxlo9&#10;jq02teONGufGD2ViIvD1zrt1ezw6RcR/MqvHDIkksLnKh1JKNg4IzXrGofBW6+OXw/1T4i6be2dr&#10;4+1JkurnR9NsVtLOORFAktTCGY+aTz5rNl/lyBmvAbOJfMSWKKaZWYQTI025ETHXBByVJ4x6Z716&#10;n8JfixL8I/Eh1B1kuvD+oER6rFC4YogyFlQEDLJweOoyKpSvoy9TxXRtQklec6nG0SwlUdjGQ6Pw&#10;GQoD2YEevTNZVr5t9rkd1H88hLGPaQoY4PVdxPJGcAZ5r6w/am+CI1ixXx/4MMLW98sdxqf2dN0c&#10;iMMrdBcfMCCN/wBAcZzXyzcWtppd5dWxkbzIFMRZSrO2DkMrA9T9B24HIqbWdjKV72L1nql1thWy&#10;ka2jRBiO3yg4b+LgFsHn8OlTMtvHcC28o310XRTLGWRUGcEHHrn3rBhto4UEt1KwjZ8eY0gbG49M&#10;dd2eucD2q3dQw30YPmSqqnCMzDI7729Wpm8dVYlkBa+Wwu7tbaVif3FiMnjjDFivPbBbjtW59nzp&#10;/lWloLW6diWa8bcHUgjDADHOc8ZwRnk4xxUkrQebJ8yRs5V5TGTKT6j5h9ev5da6ez8QWulq4F7e&#10;XTTKhO1BnjlQVPTBI6H8qTiQnd2ZZ1S1tdFtNTLWUZuJozcPqAc5jcg/KUOdrEng4wcnPrWJpunz&#10;PaibTgZ5zFw7Jw0ZPIMZJHtkHBx0rsNBt11WSeCdlS0CYFvIuZJDghiW542nPXism48N3GnTTzvI&#10;IrmzTfNbogCxr0woX5Tt3A46mlfSwpxs7ozrSW+huIbOMLan947DG7YME7ipPb+tX7GR/MuZIlWR&#10;1RmXawh3DI5+p2g4601NUg0+GaRooluXhELMeGfuRgZwMjB6cHgk/K0DN9oETuv2eI8bnySuRzn3&#10;98Uio2sbtrfbbpIJSYftCbo92H+UgZyQ67cAE5PTj5SM1qafoNlrt1CrzxRJuUGSeURZO4ZBcnA3&#10;A9/fHOK5PTdQ+xxyTLI8du4CSjb8rLngep6nn3arc3iNlXayCO2RRhVIUEDpwO2P0qOV7I0jZavY&#10;+rI/hD4E0fwBfeHvEElrdWSxNc3mpZAcyKufMjcDKFOqgc9O7GvGtN+EOuaL4JOoX9rO/hpplew1&#10;S5UeY9uWJSSYqxMXyFThhjjqOlYX/CxjJoc+krcTQ6RAVupI1jWZGKqAMgkM+QM7dygAEkEqAPV/&#10;Af7Uh+HfkeHNa0+XUNGjJgmYT+c9qvbbuVd8YUgYx2yGYYFZUacot87udeKrRrKKirJHzd4ihs9J&#10;16/g027jvbSJ/KS9gUmOfH3pFLYJUnODgcY4qgs7+aQAfL/vfUdc19XfEr9nXw38WvD/APwl/wAM&#10;p7dpJgZ20+NtsNx3IT/nk+eNvA+h5r5lm8P3Ol7ra686wuVLQm2ukO8SIwDKfQnn/OK65aHJEy5n&#10;LWckh3xopEfnKu5eAT+OcY/OobizWOxjLSHCYLRk43kHjJ6j0H1raj+yXWkTpNb+bcCXZFNFJsRc&#10;evUMCfXFZtjpe5/Jf9zGSGikYiRdysMBsHpnuD1ApIia5kNZjsgbzGjSJSiu4DlAFPAGen0pi3Rk&#10;1C2aTUWuIYGKM4ygGRhWx/CSM8dakkaFrdBHPE1xCVYJIpBwe6seBzgfj+bNFt4pLe6lMKQ+dK52&#10;r86kKcgMeMnkc/7PTnNVuZklrdGTT7xPtUglusLKmCqeWDu3Htjk+o/mMprV1t7e3ALhEHmHJJJL&#10;Y25zzj/OafukhtSixk+blF25woB4H5Zq7bRtcRlItjssWxFZtmTjqWPTAB61aCKKhuSLi5IZQsG7&#10;b8mf3i9eP94gfQVdmVlSMFWckCRieNxKg554H0FZDWsqQptdQWcGRXPuCQGHB+vtWnDqDfaAsowW&#10;J3c8Z9vqP5UM162KFmpkuYYvLkfc4KqmMluvfpjk596u69psFjiKeJfN2FdsqyA546FerHPHYcZw&#10;ATUkFqbW/cB1YIu5SUV2IweByCD06ehrW8QTPfW8MkNqk0MexbjzkLsTtKk+oxn5c/SsnKzM5R0u&#10;c3qmnLb6pBb2NtcOsmxY2mVhvYDDZzgA49Mge3QaGnmePUFt1DeYwZZImIB3HOOhOfw9vrW/Y6hJ&#10;dWMLI731xY7bmFry58sphRvVsffXBY8c8c5qje2+oS6rLK9uo8lhHcfZVLqkaKNuMkZG3nrnt2pK&#10;Tb1Ji2iO3juEv5EW2aS6ClFUffVs45BAII24IzVjxFplqGEU1nc2weUsWmlXOzONmUDZ5B53dAOB&#10;VtYZ4fEEstpPK88kAnEcRDS7W6Fckh2HORwT1Pes7XJP+Eg1iSKG3eW+WIXR2QiIOD1BQMVyvHQD&#10;qeveLtMdS8tGVLGLTreOe1tnFvI0jCRM7ESIcFl65LfXv6nFS2MVzbTRNc2s0mn3Fw1urQqjyBfu&#10;iTv04yOBnOKz9eZf7NkRZzMqbNitk+YoP3fTqMe2D9B3Pwj8SaJaQyNr8ps47BWZIVUyGZdxwC3X&#10;PAyPTFa82lyYq75TOuri1XxBJZpqM1re288YD290RJZyIRmNePrzk5+uTX114L0KeHT7XXNdQWs0&#10;cKyx2soVBCdpLTyAcByWYhf4FOOuccz8O/hzpWsaxH43vNEtrSQIps98AjlkAAAmkB7AfdB5OMnt&#10;S6tryfGTX7/w9ZXYh8N2O19Su4pdstyc/wCriAIJHq3TnPYZ8HEVpYiTo0not3+h7NGjGilOW/RH&#10;K/ELXNZ+NUl5pfhkRppUXFs0o3LfzhsAEBgQueMkH1IywxvfCfx7pvg/wnr8Wo6TcL8QrCdLT/hH&#10;bsIXlaNS0R8vgsAg2kYwfl2nb936L8LfDXSNL8feHdO0fU9Lh1EWq3Fu9jImwRAD92kRJJYBup6g&#10;5PI21zn7cHwF8ReMPB19caBpNhJqsVzDLf30ZjW6MCoeVlbDDbk5GOh9DXfQorlUErRMa1Tlbvqz&#10;wTxj8RNT8Za9e6j4gvba11ea5EDacgcSQYAUQgHPyocjAwMY5zmuB8eeIFWEWUTss8Y+dl6gZ6j8&#10;B16jn142fB/x2uPHHhe302dLG71fQ1S0GrxwN511EEwhm3ry67SpYHBKgjAxnz6606e81aQyxzRR&#10;SbnAYEsVJPHAPXv/AL1byjyysTBylFM5+ayn1Z1ghU+Qpy8i52c8D+gHvXRf2TDbWqWyzNFHFHwi&#10;4GTg8t6Nyf6V09j4f+ybEjQLbSsjbWJLk46tx64wOwPc5JTVNLjvNysmIVOJgo5Izxk98c/nTctL&#10;Fxi7nDxWqzySQWce4rl5JpOCO55z68U3QYYLi4VI4S9yY/mMpyYmBIOML04rsm0O1ltmtreIRWyH&#10;cXzzI2D8x9qp+TZaOkZZlhaNCuUCg/ifWhNy0LlHUgM39nrLI9v50cOA6RqHbaeAQM9K9g+F/iLV&#10;WSHT4Ua6tCu1reRRwhBPOe3rn09q8H/tK+1S4E9vbrYwKSNyDMkgJ4ILdK6Oy8dS/D+4h1C0kuLe&#10;8OTGquTweobHUEbh9MVTjbYm7vrserfFLwZ4h+HMNzrHgq3LWE48zUdIWNpPKXGTND3Xg8rjP3sc&#10;ZWuR1741Xn/CD6BP4l8K3Njo14GjXxZY3bS5GWAaSAgshycCTKj5W+VuSPZvgz8WP+E0miea5ksd&#10;RYJFHbEqJOM/vFPViOO3+J2ofgnqeveLNRWzayEUloXuLaUrJZ6mrlxgpnEMmVAYYxxyGyHC9qoL&#10;30TKm5O8D5n8SXEGlQ/2jod7JqXhy5jjV9ReUSou1QVjLKMgjLscjnzF5wprl9e1y51KGFrG6lQz&#10;P5RtYwjDAAyc9cZHbHb1ru/HfwF8RfBu9vtc+HxmezZzLqHhG4O5ljx/yzPRv4vl4IB4LD5R2+if&#10;CXwhL4Bj8aa1pj+G57i0FwLdZzELdWGANo4Usc8AA9K35oWUkc6jPVM8Rs9UksdNIMuPMDRNJw25&#10;zjPJ5AwRn04Hc5p2vnX1xLqCH/V7obQjIDsVyzg+qofzIqVYfD82uRK/xASOwE4T7CuiDAU4Uqrm&#10;XPJHJIGTzU/xG0O30/WrS5i+I+m6JaeW0VjbT2KxjywefmEjbjkcnA56DFVysnmVjBs86fpL3ca5&#10;nLfuyykEMRjduPH8A4/2R/eBGrpdqtppcEqbJXYCQR92kJ4wCcEAAscdx71ix6lb3W+xn8deGls5&#10;FH+kKEUBg2RmMHcx4PIb+IccVr/Zbpo4k0zxt4FuNPjOUa4nn80knOT8h289ulJwfQlTSIbz7Rb2&#10;kd3MGS6diQhBR8AkL3ztyGJAPQ0zTWEdubqSMOrOFI5xuZTtJPXAwSc+nvWxZ2cV5JHFrGv+EpI9&#10;295LLU5VlHIAADRewHBHQ+tbs/g/wdPayM/iWO7FvExitbPUi3mNk5IQYZy3bOSeMkUcjtqU6hzz&#10;WLTQXs8dypi0+ASXE8sgYrk4RQO+S35Kx9KwF0uHUPLkg1mWZLFc20lugDBnbOOvH3GJ4529+3QX&#10;Fn4d02KC2Op+KtLtlKyPY3Gmu+5lyFIxAw4BYfNk89elY/2PwpbxeVp/i24sZJJPMKTaT824D7pd&#10;nRgvGSMAckgZoinG9jFycmrmwsb29tLdEs4RlAZSpyzbsBgwO7lecc4z7VXs9NeyW7nZ1kjCj55F&#10;yXfsCB2BB/CrV3Jo9xZ2L2/i7TLgQHa1sR5YMjL8x3NJz91e2fY9a0bW1e5mtfsmraJeW4Ckxm4f&#10;fljhsoEODnHzAkAY96xcZHVGcbGRpzRBVNyzbdx811VWOSGwcHrkjB+vOKueI9WvNX1C7toIG8z7&#10;PtRuBhQSVC8eh/DJra/4R+zt75pJdQikj+URbSCrtgB8KcMATnHHQdT0L9RaKaKUwXMLNHiWTtgj&#10;nHfrS2dg5k3rscDoskXlNpoWdXxum3AgggrtTn8D7fL710tv+/YxW8uUWPazKwGWPVgeeABjPoD9&#10;axorAXWo6pILsy3TylsBi7IGAILHk464z6D2xf8A7LbTdFSEwXCi4k3GVSR0IxGQcYbKq3HalLV2&#10;KTShdF3xbqDaT4bigsrdL2FQfNSOYBg2Tw2U2424BPG7GOMVHa+IrbWIY7rS7COQQILdreJj9z+L&#10;PJ6HnoQcDG08tz/iKz1bVoDCpSGNZiwkWVQQBnjg8NyfxAxnmp/CEd7NptzJcIkRhdoGnhd4ScgE&#10;luDnB2nO0evOMU3ZI5OZuR3c18JrVQy7/unZKxIYEEH9D+ma52ZZluCsjeVHtO1n44z0HFass/8A&#10;o63A/eecyljnBOM44565NULyMX3kEXKx44PmA7QMdsZOT9Kg7Y7FNriW3aUxEypvCBtuflIxj+dM&#10;NtFdu0rxMwgYMkySFMfw5wRgjPBBzjqKSXatiWG5lB+bA5GBwcH73rxio7eNbwGOD5Zml8sxtkZf&#10;BbIGeBx9KuxN+hC1xiYNEBKEz5cm0q2O4x36Vs6TbpbxNKLhmuFBKq3zFSSQAcn0B6etQWdnNG0x&#10;+zwmZB8keC27vzkHjJA6dOMjqJIJLXaTHKdynaURQDzwMc5z+JFKQ/hZNbYkUMRGjvkIOykc4HGO&#10;cfTms+a4SzyHiVgT8zSPhvQ5OOO3p9a0rS4STfI6tMsRI8tNilz9e5HHB471DqGk/aUhEsi+VJIS&#10;lwY9xUMoJDoFOeAe/YVV+hHQqRWbtOuLcxiTaDIzAISSOBjOfy/Gn3Ed3NCJoUXzYxuZpV2/KAcj&#10;Ppnt9PSkt9NWFUluJI5brzCGaEsYSM8ZGcZGfUHgVTu9QdrxYomT5s/u1OCv+yFyT0z+X4hk8yM2&#10;bQLS4uJLuWL95J88uMiNySQ2B2HfBH64rmHt5fC+rgRyMkEx83dDEVAw3IyWOe56DPQCvQFspJI5&#10;C6sUYEMsikA9MA89/wCWara5bJdWMrqjMh428MVGCBgH0/WrUnezIlBJXRztnrX9pTva4VHLExbS&#10;I85GQMjg9xima3YzNoqQXqPJ+8RX4OFK+m057Z5z05oWGFdP8+8jkjmiCvGjS4DEHOOVOSRngeuO&#10;9autQmTQw5hZp7ePL+XNkEAYPGf1I7Grle6sQmmjz7xf4Gnt9HSV2tsRp8xjbKxtjPUchWx34BNc&#10;jpFzcaZci2uJ7i0KtlFYkDdjuuR7dK940O4+3abGkkkc1s6CNXVBjYcHklvfsO3evPfHHguGOGO4&#10;RZ0mgUiaKMBkC8kFeecDjqOPpW8KnMuWRnOFtUeheHfGGjLpFpHrsh0/U7eJUe4Dn7PJjGAzKW5K&#10;8bT9etd9oZTUbwajYSxan4fIbyZ0Ry8WPvA84B4zt61852Onvpa3LzWTQID8zRPtCMACcqS3mJuH&#10;BByQDxjFdFZarqXgvVYrmyv/ACbtk+UxIHiYEcF0JwwB445IrOcE9hxl3PfbJov7UQN5cs0+9fKl&#10;LAezLzgkHIHIOMHsawvElqs1xNEJGuVYBWEIMbAdCf4unJyOMVz+n/ErSvE2l+fbweT4mlGxdPuE&#10;YwyyocgxsTgEfOcdeg5wQ3SW99PNDFbSFre/jbzi0qiQru52D5zuAOR1A689BXOoyjub8yZhpHb/&#10;AGdHMUthMuTHjeQ+35fmBBwxAIOccj1qw832fz1bDlBvC5V2XrnAA56Hj6VNdW93FI08k0cN0C0k&#10;qqAsO7oSpAH3sBsYPXrVCL7XPcRMlssgkdQyvJyT0UZ7Ek4HpmrQtQ0827GKFLZkKLvy0WC7ducn&#10;OOOnsO1Ute0s3mm/aYigXbsZLhiNuBjO7pnPPNTrJNbszRx4wRhbfgduNxGQSOmFHI681r+Hnt9Z&#10;vkt9QghRbz5f3owsg4zn0Pt7nBOQaHoHkcxZ20d5Zm3gaFpbVdrHbjjbjOC3IA74B56dKotps+nr&#10;I8sbvF/rI5IUK7lK8AEHsT156+nNbfh3SVj17VdMivd9klw6RsFMskkasRkgkZ6AfMe3QdBv+JLE&#10;W9ncTWEDNIsrCKFo4xgEDcxw3GCMdf4TxU8zHy3RwdnDdX9uyMqRFS0Z8y6Pc5O5B6ZXkcY9xmt6&#10;3sLa3Zbme4W+tyx8phE52rtATay9znJz6kdxUEIt2aG7tGZ55YlZLiYOqmPGCCAMLgjAHGBg5qBb&#10;yCxkhjECmO6c4EJbCybV64xkHJwTjGV4OMlsz23O4t7O2hvla1Wee4lWKNLd0ZAsjckkL0XpwcHn&#10;Gc1Dqkd1obQPc2kK5ykssjPGgZTt3KAhycKe3I9OcUPDcep6fHfF0bfvzG1uwRznjPHJ2nHzc/dP&#10;XNdPrl03iW1jcT3D3BaRSVbcDnPYjgg47j69xnrc0+KOhxreZHdfuJHuAhIMkmSGTcNpHocnkEdc&#10;9Og17O1uNTa8+0wywIQq23kYGxcYJHPHJPOe1aVlottolw6X979itZW3o+U2S4QbgnBbkjk+ueOh&#10;PPax4qfT2mtNKk+1XMoKRwOitJARjgkNgkj7vJC9+Ot/EQtNzVbT30vz5yh1MoSwe6JZ3BUDGQvG&#10;CfU/Q1l2WoXbxGV7RrGa3kBXErSR7AB83G0qPXk4z1zXF6l4qvZJrqWS/ltQHzJDHIGlUEnC5AAB&#10;HGMc88mnabqRk0+SzkaZwsnm7d5acZAXaQBynUjjuc5oaaMnPXQ6/VJoLv7PcSWXlWjcsFmMgRx3&#10;U7fuk9/Xg5OcaMbaJaaS0r6q9zeyEhYZEYR46ALgc4IPX0+tYfw7k06axu7WG6ZhnatrNFnyT368&#10;KTn0xxz61N4m8Lm38SQCz0lYYMLMZvNZmjAzlSOAM59O1K7TNYz01KV34ouZIW0+KITRyMAEdQ3z&#10;dAwz0Iz1qsNPlt7e3vLu6aWJpChtGdwdyngY4+XjHvjNVL77Rp0i3L/LG8hRJPulnU8LnHB9uhpn&#10;2rzr5xNIDMq4MmQyR8cHH8Rzx6CtbLoVdSRLcNNfXyNsS2aIs5dYyQuRgIMdc98g1ZWaa1s0uLeP&#10;EKMVmgmQgAZJIC5G5QCSM9+MHNZV1qDp50rxNNawytBuDY8yRT0Htj+IVf0y3uJLia1kMTzSr5rS&#10;CUeVtI4QLtOQRjt+PNPYz07m4mizzJZvYzpEZCp6mRlOOoJ6jHQ56datS6lBodlMmp35gWFSZA5R&#10;/n2kjAAPJx6jr2rl/E8fie3sIb7QLqOe3hO8I8SxMNoA8sqw+6cEcHNctc6fq2pGW/1jULd5pB5s&#10;cKtJ+62g4YcjORg/LnHcDOKfKnqxc7R0+p+NtLV7f+yLSO7mmG8yrIQqr1JIwcn6D/6+b4f+JVro&#10;en26XFuW8tMrOX84vlsnO7aVOD/dNch/wjeltfFFad7lVLxsJSpI5x0Oeg7YqWSytNPl3Sxec4G0&#10;XBQMSSoByG6kEH2GOCcc6csLWI97qz0m2+PWnJJKDY37R3KCLfbxEKrBQFQBuoJP4VLpv7RWlXtv&#10;HYXPh/UNsjJEq/KCzrxgHJx1xj0x6YrzKHVJZZ1mtoZrx44QE+yoB5eCGzkjnGD7HP3jTbhdVubz&#10;9+YtGR2DvO7b2JxwygdM+gJHWpdGO7Q7s9BvPjFb2UbJYeHJYriMrtlnuCSozkhlj3EsCAMlgT14&#10;ziuW1T4tapq+tQtbQeWX/dyfZxt8/I45PTGentzWPa2M0M7zzTLePIx2ssbxzOOnAwV6juO1XLO3&#10;tbeGKe1gk+1ou7bcHapbocYHTgnj0qoqEehDk7k+uX0t1DuvJ5Lu2273+2RYljbcBlFBxkHoxGQO&#10;O1WdMZ4ZXfyYZLZnBl3TZlaNh0BA+Xg4/E1q6Owm0+IXMEQY/LNH0kLOc5bcCNvA47fKafNdCNml&#10;dYSHjDMshMZQHbwR3IH8qTl2KjBbtnNNqM+irqaWNtJPZyKyB5pFaVRtKjBycYPPHp0Fatpo6eJt&#10;Jik1G6lhkjPKW0pQSjg7iOmeTwKdIx1SOKGKJX8xfmGdoHAw2eefp+NW/sbtbPDayfY0YEtAjAxr&#10;wAFGPmByM+9O7Hb3tDGj8Iz2NndQ2upM1tPFxDfLvAbscg8fU1saY13DbkXarNKT/rAzYcYADDaM&#10;YOM/jU1nYeS0c1woKqwAVSWHAHB9Rmo77bHNlPO2sN3yRDHJ7UczK5TF0O+1iSCI2Jt7a6ZSquC7&#10;Eo6FGJB4xh/TIbB6LXuHhv413uh6H4M0ix8Nw2+p6XZzq/i63vmtrjZcIu4pHHGMOoBwSzDcAcDv&#10;558AfiZbfDHxtca5daf/AGlZy5Y6f9jWWNdzBZSCAWibYTtZcjdtB4rG8I3VzqXhizu7aPzdV0si&#10;yvbeRwn2qMKDEYTjG8BZMq3XJB61lKKvdIcZXVrjrEX92muzWUgvBq2p24u571l5jLecTIDyXL7C&#10;Djqh79Pr/wCDWvCyu9Jh0+3u/wDhLprSWzW6nlme3mjIDCaQbip8pQxxncQdvG4EfL/g3xn4IuPD&#10;/ivSNZ0jSl1SC2k/sO4k04S3VxNtJ2GUEeWwZlCEA85J6Cvrn9lLxlpN9oHiLxHFbzJdLb/ZobOe&#10;PLRxKolf2LE4xjqPSsJKUpqx1UXTpwlzO7Z1niNtP+Dfg+08MeF9MvdcaIR3Gqi3dPtKxBQvnSgt&#10;94kcLnJAOOAAdfwvDpPxQ0uXW/CFzDp+qxXGZ9KeR0gnY8MsikF4HbJGcHnkrkZHz78P/iJ4T8bS&#10;aL488dJZ6Br+qatd28V8JGgSe3RAv2eUhsN8kqAKc52tgA5Ne7Lb2vij4lWep6berZ21rpTyz3kC&#10;Li48yWNYlLqei4c59WNU5Kb5Gjzfae0nyspWPgG2+I2satrfjFb3TklkksbSB5Qn2cxkA7WGfu4b&#10;DEkHLHbwDXIeKPEXxU+DcyeF/BfiXSfEg164Sy0+XXJRutXeOWSOObPytv8AJKJuOCxUZIJA9yut&#10;N1nxBe65e+GdW0i3ibWZIvs2p2skizQpiOby3jddrlo2wCGXKDPWvH9U8KaVN8QNft9a0az1R49C&#10;NhqVzeXczIjeYJY2jiTJeRQA3mHBVmG3ANc7qexdkro9SNNVI80pWOA8O+NPDHwk+IvwvdzqWgaj&#10;rml6c0t3rlzNPPPFdwyLeXmbjK2c9tcRgrsCq6Nggr0+dfj58DfiJ4F+O2qWXizWv7ejnEbxa1f3&#10;WyO8t2BSOV26jGMMRyGPvk/S/hefwfoPizWdF8UeGNX+I3je9uN2gRRPNfah4gsHVdlq9y0hjhtY&#10;triVZFfcrq4wQM+b+Lvhf458eabYfDPxJqWjv4j8P6W91pWsWmoNdiWONObBJQvzyxEhH+bgBPvY&#10;zXapXSkjilax8e61Yt4b166sZbm2vImuGVfszGSKRGJK7M/j1/Gtz7Drfg248Gvc3SvZXYYQrGnK&#10;KWwyFu5yc4HHTHWuY8QLffbH0i+svK1TTS0Uszbg5CnA3DPY85Pp2rpNc8TQa18L/Dzz6hJLquj3&#10;G0JI/wA4jyWyvy9BxXROLWjObSWqOnsbG7juoFErNHHcERQJkLMGI+ZFKkAn3IyR710msask0vla&#10;fNDYFd0osLV3jWRzkvvjPDHALDntXB2d5d6TdQapZSbgv75SQZCVxkrg4GCpOK221g6pHb2LF7Kw&#10;Kl7ZZ5V3jqTtbbzkg9yOea45e6KMmkOvNZg/tRjaS3y7l8uWPcGhGD9/1wcLnAHPPFaT6kbe/Xay&#10;W5SNJJoprgJEUJBB3GMlc9chePRsc5Wm33nNC1vNcz2PmLGQwQrG2CoLNnIUgA59c8ClSOyvLrUb&#10;CT7HcywlVhdC0isC5bGWbO0fU9hk0abDutjdtbi3ms/s8dpdTs+9Y90YEiv97a7H72PUFScdaNF0&#10;2XTdQmvpbm6jijRVH+jBgu1groy7j27nJFcbLqmobJIdX1C90u8UOCsKhzJ8oAwxHA7EZzj61z95&#10;q1y2oeZAb42suN2ZSmAOpPHU4z9MVUad7onnex6l4l+IkOnLtt109orkOs8s5eSOUMThWXsVyf4f&#10;xrm28QW1pb2628q2EMm6GdbeBsgDaVb5hnnaDwcVyml3J0uPbunuobniW0EKyMGVRht+0/KeQeR+&#10;lWl8TeVqST2lu2nwmVStnGWByM/IC4IJxkZ6YFRycrJvK50OnzWOsRkQX6xsr+e3loWckgEYOCVy&#10;QemfvDkdus8Xabc3EcyaLdGCa6iaN2aExhugZkbdkLt+9n054rz/AFaOLQ9aiu4B/ZscxDoi58zJ&#10;GWVtpCg4PTPWuntfH1zqlnNuiWbyAxM8wAbJ6HBOOdwPQ5x3q5XTUkaxauLqknifTPhtaeHbCK3e&#10;XRp31K6vVgAk2SIq7GkYZwvA64OR1GALmhaqmpRyBrWSK4uNzeR95FOcAYLAjIwxODknHTBrX1Gz&#10;g1zTVnutplubeExYmeSKSMgF4yqsShGMnPGKzbO+j0f7M39n2/mW6pCGndyspLAOR94ZVgcYKnBq&#10;JTTN1JxZzmvWsYkv0ks7iEvJ5FwJIsqxLOPNTPBPA44xtxXIyWV5a30bSxqske+1mZSQ67MY3bTy&#10;pA4w2Tk16XeXUt2souIpjNMrTRGNAwVNxHylsgEDGOQeB16nE1LRZb5mu7ERFSGVSqhQXaME5UgY&#10;5A+nNaRlHYmUb6nDtNEt0Ga3kjKPteQYUPHnGeOw6gY/PJq14iaeC8t8qVtmRWhZHy4Zc7cHr0JO&#10;PerFnoF7fW84MG1mjhdJOwGPmwBxnjoTVKT7Eqtb3SyLJHtyjR4k4wAQS5AGO/vitNOgtUiHzvt2&#10;tQLK4neUAxLNuXflfw+bdweep45r2Twrql/dQ6da3MU1pcWg2pIQCJEJBCMMHBGBjk59RXlT2okh&#10;g2xRH7N84Lklz1w+R0GABnb+fJrc0PxLfaTrCRLOYt2y4iYMI0fpuGTk5BB/ug+gpVI8yJjZHtNy&#10;5tQMyNcxSqJMFNvlEZBTbuyRw/I561Wu7yDU7KG5slWS1zjcU80OMdMr0GG6HmpL6+i1Hw5Y6tH9&#10;oeWPY0+1VYjGFYgDjGBk4I/WsPUFik1UR20ojn2BZpBlGm4JDKoyE5GMehFcXLynVB+7qZWqMlrZ&#10;oktrJaB3ZQxKnLA7QVQKQf7wy3fv2r3iyaarQRXJlnuAP3kj+WvAAyeoJ5PIOB+PEsOpTW9xJJ9l&#10;jt4hHuErO0kpAbjOPl9enXFZSzXEl1DFayq/2j5XuF2YYljlS+849OnY8YNbIylaLdi/HrHl3Aiu&#10;vJMkKBGUyMwbgc9fvcj7vXPJB634ZIbmGS2dkaRhkQtIdy5ySNhUkD+E4yfu4PXGLLK6rDFDYq0a&#10;lSfOfawCqAQMsFbAGPujJHGK3rW5tNQaSWdLO2uZUWRomUI8oVztOFOQTg988+4ondbBFXNG1s5J&#10;oWuInEP2c7HU723AjCofRMjtz83pWI2oK0M0P9nWjFJzGs0Q3CLBPzBSeNobnr0HFbC6lNZ3kUFp&#10;bW+35UR4d21lAB2kk54OQM+gFYHiaTxBcaHJPYafJ58yPGxdAkincEU7euWwWz2yc1Mb3uzRrTQu&#10;WM3n2u02kc9ztCTSZ2KcKVLEt3YfNxjmri6/qAnhuLqz+zXFtsdZNqzxsUOFPudvzHd1bJHoIND+&#10;GOqeHPD1vL4ie6tTaYU2t9N5UZkfHAc/d56gHoPauhvfhRrGgx6fqXz2lrdRBoI9jNA6DLboZMH5&#10;TnfjkAMeea0lZakxjKWiKVrcw+LNOH2WeCAtcHzoYmVgFGQqgLyCcEgbiRg+tZVxot7oupIHnhht&#10;0Rke3Kuz5OCGOBjbtI6nPB+tb7aTZw+I7DUtR0xJbqK4WRbjgwHC4Xco++Rw2GwM+tWtX0S4giM0&#10;TeZLtbMP3sYJ4UAA9M9T1zyephyTNFTtuUbiG2W1iklZZRJCX84sdxw2dp7g84wRg47dK871jRr7&#10;QbxpYn8q1jc+W0oz8245PChunUYz712FvcRajeFURkNvjzdPuE80SBgAVLZ44Jxwc8ZIpbG3MdrH&#10;Ht8u7KK4WS5AVwSSNmV69Bgdx6CmroUve6nAatDJcJIri2n3ATRtGH2EDaM5wOM8Yx1475qK1t/L&#10;UfaJH84SM3kK4yjFeCCc5wc9u9dLfaW01i+o2MW2JsGYRpvR14PCjgAgDnOfoc1zlqqx2LTNEsUw&#10;kAbb+8JU4YEe3JHvitEzDrqVbma2t5Hf7RMAJNyFYV9cMX545LdMVLp8wtYrrT79IZJliwlvJEXY&#10;yZ6rwwU56+3THexrFraJpscsaztcEEMzmMKTvYEYIJ24HTOap6O1rYtG0ttIxIXypCf9USMlgRzg&#10;Z6UpGMo66EkfmRwtZpALm4m3R4QkSDkdWK4xj/ZzzzW60+ywsnEhQybn+zqhMcIDFcnaMt93PQD0&#10;4qWR9Pnt/tlsFN1OgdZJpFO84yxAyOuQc9e1QQ27W7Xl7awNEWxDMLl90YjwCxwoBGD3yRyT6Vn5&#10;F+/Ev6hfXUNjBYWtxGrXefKFpCRIOMgEuwyvQ8E4z17Vu2OjyabpccExF8kcG1njYOisDwxbAyQQ&#10;Og7GuMhE7LNeOWFyiLHbtExcIoO1UUZ6hQB+ddh8ONeuNN0m3M9kZrCRmRbtWbKscsS4JPByvQd6&#10;l+RtTlzOzPXv2cvjw3gKZ/BvjF0Xw/NIyW12x3pas+co4bnym5z2U89Cag+P37O8/gm4XxJ4Ogsp&#10;vDErCSeG4AeOxYnhs4IMBznJyAMjpivLfEN9bSRy3UvlSrDIQs0yBSwOPl6ncp5Pf39B7L8Bf2gL&#10;fwrND4V8SzGXw1dRbLa7nxIlnuO3y5eoMLZI6nb3+UkDWLUlaRc0rny7PNZ3V4LtrC4skx5Y8uPc&#10;m7HzBT35zwcEehqK+1Kzt5knaB5YJiS9iJGeMMMgfN79vxFfQH7Sv7NM3gdZfEvhJZp/CMzCSext&#10;gsn2FmPXJOTAc8MPu9OnX5rW5juJXmkEQjV8ssHXhsj8DVWtoZIWS8CoSWla5bPJ6Kp6Dn8DSNHG&#10;sL2ySymfy8yGQ4Ung9R1/wDrUs1wk9xcXTozKzFBC7jcOOMY7AYFRWU0VpcJOyMifdRhztHc47n+&#10;tNifc6a1aSWxKXLMbRiVD2qsrCQAZVSpHPReT3rTvPFs9joq6abZp0AzcDLKsuQCSzHLKR8ucdc4&#10;zXNxSXN07KrF5puZZBk7nPIBJJA7+mOD2rQ8h7q2uLtpUSafqpYuWUMASp/2j0zWBLbvdFLUPEFz&#10;eXCM/l2TqVYW2/5U4b5xwQB7ZzVyxvpr5bhJT94g7mG8Z77e64p8l3/aWnwafcqXbqkqQruUbf4j&#10;wSOOmePSrDQvptnZxWtnHPsUqIZMiIAfeYv3OM8fT6GylfmuSw/N5UCyJJHkKcDrnv8ArVAWb3F2&#10;5nVhEsu3KjqQPStFLd1kj2oUEigA5yE9MfxenJ9KluoxC0kZeSF8cSH+MN0Yf561B0y2M6+18xML&#10;eIxuq7sO24qN2CQOPXv1rS8O+HE1qaGS+kW2jnIit0kyWdwMkAjGBj2NdN4X+CPi/XvOmsfDOoyS&#10;PHutpvsjeQrY4zkY9ODxmvSdN/ZV+KOtWdtJceTo86KogS4vo4VikBA3fuVZjgDjIBDEHtzpZkSd&#10;rWNf9lnQde0zx9HZ6QlymiRTy/2jNMT5UkextpOQCH3gFcLnBJPy1h/teX2m6f8AFO5fZCzyQQxS&#10;SLL5Zim248w4BzjchIwM4Ppg/UPwp+GF18M/g7L4bh1SzTxPdLNLPqqIZUW4fO1uQGIGRn3FeJeI&#10;v2PPEnia4e5fxJo91eT5Msm6Yuec53PuOSfbNDTtYUtVofI2l3So0MDzSOYncGR4RIgzwTtB579T&#10;/Dx15t2TW+oWTBPOVcsAsSBV6EkBT0HAOe1fRlj+xv4r0nWRqdreeG7yVTxaXlzKLdzyCWXyySCC&#10;R16E+tec638CvEVrD4mv9X1zw14R0XT9Vh0nzZXu5oGu5YzIILdIIpHwkR3OzDaoHsaSi7kxjaOr&#10;PN002CwWRY7tjHcNl4p2LBnA7EA4BIPUcVNeC30+yZLSF4pYQN8ciGNRz0yRnH49ulINLvrOa+tr&#10;exk11dDlkS6vNJU3FnGAc+b50akMhXuccHJxXW6L4I8deMtHTVrTwVqWr6U1mJzqElmUgjgJ+aVp&#10;WZMxpg/NnaOcnFDi7gkcC7R6pMbkMsKzO+IoQVjC8g8dauyRmG3nCxtLPBFkpgtuLEcDHsTjNdRq&#10;3wN8W6Dofjq/1DThY6x4WudLmuLJ7yL7O9nfNsikVYkbzFZ2XDrKoAyMMTx23ij4BR+G/hz4j161&#10;8V3Gu6xpvhrS/Fw01dM+zWk1hfExjZMJmlMkDsGbOFwuO/GjUmUtDyHV9Lkt7eFiGiDY3+Y6Ywe2&#10;F5YjaQcdPrirXhXwH4p8bu58NeGdQ1w2DrHK9nb5TeQWRC2cFiFJC8kgcDFfQ2peFfhd8IpNC8Qa&#10;T9m1VjqGnQ293NqJv31/T57MveXE1vI7LBJBMBjYIwMhWDZNU9P+M3h2+8deIJtVkt3+GmsalYXr&#10;eHbnwobyO6aFfKmkhlhlD21yI8iNwAjbhkjByrW0kx9bnz7Z6xEzW0UaahK0xe1MVraSZlkRc7OA&#10;25l6kYyOc8Vb1C5uNT8Lza9pDq1hBex2TRtBMZJNy7jI7Rx+WqjKj5mDFm+Va92+Dvxs8JfCWTwt&#10;9s8M+K4dO8PeNtR8TaLbadFb3bvZXdu0CW08jzoUlRDGT9/ceM5Oawfhz8XNO8I/s++L/h9/wh2r&#10;z694gstQhS6jmgkh2TOjwEq8gaPYVOVRTkkHJI4OWPcNdjyCYf2TZ6e01tqFrZajGvkl9OlQXgIy&#10;rRsVG4nIxtznI61Ho9nqVrqy6M+i6w2pG3EzWEthKzMgOS4TAbjP3yMcAV7Qvxcul8bfB/xlJoDE&#10;eA9C0jT7fStYuQEv5LRJI52hZWZIwwYMrOucop6CjVvjZYa18XPAXjHXtD8Ta7oPh2K8W0tbmSyj&#10;nmuWlM0StHAsamBGwSrOTIy5+UMVotHuK3kcTY+A/E3iSTUYrTwl4gv7nTZVSTNm1vPbTMokUSrg&#10;/wALDPXIYHvzgS+C9c0m6lnvdA1jSLNwTLPewusiKqgkIR1OQ393IxyvRe9sf2hPHXhG91/ULGdd&#10;Vh1nU3vmm12Nfts8rqN7SG3l24yNqgA4UKBwMD2z4e/tJeILqLTLDxH4atLz+1mxbf2fqKMZcsF2&#10;CGXq2WGAWBJ4AzS5YJaMlps+Sb7VLRoA1sftWWElupGPIwx3o6bmLHOD93v17D2H4A/AZdWmXxJr&#10;o+0aTG4extWHyXDjgvjvGMDr1PtX0DdeF/hx8RNLttf0zQltrrzXt5ZEgNqz7T+8jdcYdd3GeQcH&#10;BPNeefGL4iXNuo8LeHJFtXb/AEe91JcCOyjC58tcfxkDt90ZJryMVXlUn9WoPXq+x3UaUYR9rU26&#10;eZifGH4iax41vbrwV4DQ3E8a7NT1CMgRxekKt93e3TBwPwBr0LQfiR4c8I/DGz8HzeFb2e6sYIZb&#10;G+02KJ7+xebHmLcuq7JFLY3Z3FTnP3VK+QQ276XosdhoWktZw3Ds1rDHKB5+5z8824g5wfmLZ6Do&#10;BitD/hIJbHSbl5ovsc9yn2m6Wzn3B5ATguerEIFXPI+UEAZIrenShRgoR/4cTlKtPnZ5n8WvEGtz&#10;eNdHOg3GoQ6zFM6xTWkwVjIfl2K6kbgVIBPGTntiqcnxc+InxE0/W9F1DxDqV/d6lq6XN+k1wNko&#10;YMrMyKo4GxAOgRQFArufscepMz3KK287jJIN20dORxyR05FUNOsbLR2MWj2KxR3B+dYz87ewbHPf&#10;njHGAK6lUXLymUqLkyxoug6f4WgSwsZFmmlyXdeGlYsxzj0yzYPua1lbyb0RuArRD77OvLHoPUE5&#10;z+NY0Oj6n4fs5rhIvOnYHzLhnLMVB+6BkYBz+Qqa616CS2U26G4Rl+YhCMfwgAnGDndzk8KOBWLv&#10;1OqNoqyNS6nkWSO3tgv2kjkEAHHXk9gCAM89elMvEtLjyFBS3hJ3l1Y/MSR398dfrWNDqEOj2Ms9&#10;3ceVcMvz3EwG0KOh5AwB/PPrSaL4mijtFgW5W8m3tyAqlVBOFK9TjJGaXLfUr2iWhNMfsGlzPP8A&#10;OQxB2pglew/+vXHvp41K8a5uGL2y8+XnJZscZ9vbvXWXUkN3Csfn4dQAQxA2g9Bjt6fhWReJ9nyB&#10;ESVzwVIycVcdNRSkuhk6lqA03SxcTQ+Um/AjBwW9ue1cp9uudYvLaKTfc3UjhLe3+/tyflJ4OT6c&#10;Va1q4l1K8jS6xHIuQE5Kpz1NNtrqXw7PA9kkh1Rmyk/JKHtt4610RM3I7/wrpOp23i63m1CW3urq&#10;Hyg9ndXLwllwAWLRZYFV2sFHDkckADf9i6Jb291f2E2l61cwy6aYg8iyKGZdudkhAO4NzklewIxx&#10;j4q8L69r2naxJquR/abZecOUeV0bhjjB4HPIHGT7V1Y8ReC11qbxDpV74i8MaowCG4sZ2aKaREz8&#10;8T5GGIAAQADB55BrKpFT0YoTdOV0fTHxC+IWo694+ttBfQZLFbOBZpNVmXm53AEJGe4HcnB9u58t&#10;+LHxMGv6tD4fEH2yztIo5mmLBEeTcQilcEnADHp1rjtH/aT8QeJZ54J9MWZ4ylvHcR53TMPvABxl&#10;c57jjIBHORx1hPbat4i1vUbaU21hdXCRXE19KxMckasZVRcBSAJADg8FhjOSBFKlb3exVSupardn&#10;TLMmm6n+9YR6vtGBG24NH5hZVIZQGBJGeAfXjFc9dGbTfFT6kbiK4tpnMk1lcKdqR55VcEg8nP3f&#10;Ssex1S70HxUDa3NubCUK6+egKouD0YHJySD82D04FOmibWLyUTalqEMkwAfyYkMMXzfM24qXCccY&#10;I4zx3rZRaZwympEt1HPP4q8u3htVSb50tnt42R0b7rFthC9hhvet3VPDb7kaTSNN8u3Vnunt0RVk&#10;UDA5MY2Hv1OccVVh02wsbUyXllJOyMIQJ5ZmklG1TnLHHUnbg+uc1i6et54d1K6inm1Q6ddyqwj8&#10;lZEaEcvud+oPyjb0wM9TS1Yc19GJMuja5YsdM02GxkjiCyRcP5ZycNhlGM4HOWPr975YPD+mw6Hp&#10;dvcNNDdXSsxgkjRZHXnoxwMbQT36L3qvq3w3txo8us6JeXiXOS7IqFYpMtjYpwGidcgsMFCDwBya&#10;SLXpLOSx0vxLZ3Gi3jhWjkuwzwTE8rIko4YnB6+p69qV7aDh8VmajeIL5da0nzLidAUuGdWlcllA&#10;HUk5OCw44AGOKl8Sa/fX9uiJcXFvDMwWFoXMZVl25RiHOVGdwP8AtHpWBr0Lz+LtLtH3me3hZzJ0&#10;DKXRjg9DwpGBWtr009j/AGfFERHGy+cmFV2Zz5igENjAOD91s5HSpfxI1ko8rRNplxqGjtLBeGzl&#10;kaURMsyIxdfJQBwAAQx2HPrtx1NXmXRo4ZZLzRNNuNsqpGTYxsEwueRjnOT1H0rN/tV9W1YLIpZ9&#10;gMjrGqIHUZABBLZAds9egpILc3HiXULU75YVvM+Tk/OV7cdOwz6VDeqNIq0TEup9Bt40jXwzpm4F&#10;2do4ypyCfmyoX1xzn72Ku6LZeE5obO5l0mexjwBM1jdSRuTtydvzgDHJ5qjqCzxw36XoQSm5YSeS&#10;5ZVHJIVmA4yR1pNIY+VNbJFK1kIZgsnlL+6aOJmcl/4lY7AD67q1u7amfLFSSYt1pOn3WtPqHhvU&#10;dQtb19shtr5laCTbn5ZGUKVBHGTu61yusfEDU7bVhZ+I7OS1kEm9ggKE5IG5HyQQVwuSGGFHGea7&#10;iztT/ZM0LKsTv8okYc8kc+59B0zjNTaxptnqGmPZavGmow7SqLJIQ8TYAGyTqvQY7diOTmoyitJb&#10;BUpt6RM74f8AjzTLvUrqxBjngMfmopXGxQvzdSOQT6ZOM45Fdla6hpVzpt28ctvFayNJE+W2uDtA&#10;yBxnjHOT6d68F8UfDO/8NuNR0aaW8tE+f5QpnhHT5lHX/eHHqB0q3onxIi1SxisNUt/s9zEh8q8s&#10;YQ5bjP7xSRnvyDWk6KkuaByRnKLtI960yzSPTZIfNa4t15iuGIJ2Y4x7ev4de1eaziaZYpXaDdhI&#10;GVgMv97B/D3/ABNeaWfiiKHULT+yZ97STKbd5IwjDcvzKy524yGI9SfavVfC+tWfiHT5LeS0ksLq&#10;M7mEihgOGJAbowx9D9a45Ra3OmnUWxmPZvYzyyQSsgAxIkiK2TnHDf8A1qqzR7pXaCBI5MqwMbN8&#10;2D2xjj8P8K0dSjkjJYbkUgAMxySoPXGAB9eD9axb65nCtJDaSTvjzGbd1z/EeO3tWkUayKlpYNJq&#10;E9/d3HmSyKRE4OwojAD5scE44zU2tLHpejwTwym0jjfaqoQylSCzZ3dM46jkYqG6tUupJIbkEfKD&#10;tUE49eSckH6n6VBqKv8A8Irsl8t5FuAmI/3oAKsBwecgHmtbGFrI1VlUJJNFYCFZDiOONx85OAOO&#10;i8np79RUUmtTrHJBHFLaGVtoRyZDy2SAOME9cjt61H5djDJbLOWczIpXMYPzrzgEnAbjjtwfak82&#10;bUpyHmHXYXUZG3kAhT7HFZGl9CxZ659h3yXMUIhnlMCR+WZNnUFW5A/HOB3qK7uo5GjvNibkUFVj&#10;A3HBGORkgc9ec1f1jTbbT7C1sRJDcSxOZ/l+YMxOSWB4A9AD1rM8uOMEjz3MgKh42Xd1UgNk8D6e&#10;lLQlJtalmPVDmJ7jaksgyiKm4hgDnnuuPT6dqcu6aKVSFjhlBVWiTDKDz975v8fWqU0gubqS2mSG&#10;FBkrIU34BXleV4Of5e9WNJPkTCL7RJdSKpxI8YAxknOfXvyKY0+jIo9Mht5pJGlhWFY9jrgt6ncP&#10;c/h1rPtWvILiW3S2kimNwDG4lDx+WeSTnhchT8p6Vr3U0duxKTRyswKllXBA6bSpLDGCegHFc/cW&#10;cs98iibEx5ihm27DjIJYqAx4PTtnmqiKpFJaEehQXKzGDzLcIrlkRZGPl5GSvA42nsTj09rF1rUd&#10;9CYbIr9vwWaO4yhZf9g55bHsOM9SATRF2f8ASbVrBo3VxsuGchXBJHzEEHkfyrNj1C5tdWmmisUl&#10;uzMrt5Y2K2OcgMMr177unStPQxlPZD7/AE2a+uB50P2afaUmtvNUssgGBhjkYJAyvHXGRXOta/2f&#10;PtMoaDG6AMThflPy/e4/xPauqaGPVPtNxaQrcxyDy2TeoIyDycnnnv2zXJ6fourRtef6dHEUAZoJ&#10;s4b5gMAZ4PH5VUL21IlE0dFmWOZ54o4nkjkaSITkbDhgcsN2eN3UZ6dBXovw98ZN4stZZtVjtYtX&#10;tJAiXI+UTR4JBGV4YEYJ/GvGI9cm09Vh2RxNC5IjVVYbT3Bzye3PFSDx19m1IXP2NbW/Rvkmkydm&#10;OuQCASe/T2x0rZ05STVgU+jPolp54tyBoZWkQR+dMm5d2MBcZBJIGMlsZJOKyb7Xh4dtUE+mYXCt&#10;50pyGY8k53lsg4+mCD0rz7R/jVZRw+XeCby5FCSJFhzIchvmUgAc9GByDgYI5qLV/inZahqMSvYS&#10;wafGpiiuWjztwvHCnp+uK5/ZSS7GvtI8t4nqjanY69cXEiXFl50MAfbbxH52OGVguc4AIHH1+mRb&#10;otlfTRhX85Y1kdi4Hy4GTg8k4OPXjv1qr4Wu9P8AGEd2y3ELXMIRUmjk2Hdt5KKynjqDV64DW+m2&#10;sGoSRBAQrGFWUSMWyBk/MAM4x9ay1WjEmWdL1aBZJluJ/L2kM9xjy14OSTuY4O3IwzYGTz3q/b+I&#10;tO8RQyHTrm4vTbD94sMZVuMZKZY7h15BPA6kc1yuseGZtalksNO8yf7TmNLfAwGOdvzdQR0Ge9eX&#10;+IF1/wCHfiSNLGXZfQBofMg2zY6kA475459K1jTdTRC9pKJ7/oum6b/Y4tLS0kXeXbepJZWMhzkd&#10;OORkccc1yurN/wAIvrCF7tJVUOptJEIZEHR2fdjvj/gPfrXkmpfG/wAZXF55k+oLFKrb3RLdIwxx&#10;g7gBySOv59a34/jTY+INQefW7A2rmIxj7INyqTn5iWy3I98c1fsJrzE6ikdzompXE11bl3hsU2kN&#10;CZEaZYWzltxGSS2cDGMAc1taf4/0Wx1KO3825ErOYHeKIDa68gsWby1UjqAM5rziP4haIzGSz0i8&#10;v5IVdUuJZAq5AzwN3TCjg9O3WuYvPGQvrqdB5IDsXZVZYy3QY3EH3I71Ps5X2I9pynqPjbxFql5r&#10;d1f2v2e+UpHC8F0m5ooiwxhVxjP+yPxrBF3ZyWAnjdUaFyjYD7fMweqEZAznnAzxgYAzzthe2d0p&#10;2wSsrIqNIrLmTGOVyMjjt2475rudJuk1XS7u1g06C5kf5VhQElc5+eUbdxIx2OTzycUmrK5pF825&#10;ysei3nRZIZLcrvMczOIzg84OMe453DtnJJzLsXF1agteSRXFuMCNhubaOBiTOWCj/OOK6XWbGXQF&#10;kgvFmtp45FVIQxZFAJBCFh14BH16isK/tFHmKdSuJmlc+TJcQGMnOCNxBOAR74JqombSvoT2PiCW&#10;zuEuEmEGoRxgyEqpdwAFIZeAy4AyCynnOa9C8N+OhfTBL3dYTSLiJYZUlglTnChj90g4PzY/x8i1&#10;IxXAjkjladNu1lTIcMe7Z61NEqxwxtFPAhYh2h2sXIbGV24bJ69cAZ4HSr5VLcE2j3DQpLDU5xBO&#10;Ve1kk85Vl2FYdxOSpPOM9B/k19f0q1jcTl4LRJwFSADmROSFLJyDk5743dwBjx+zdbWMGS3unlQm&#10;VFjUJGVUDOUzjkZ529veta08bPpumyJZqrWdymZ4fMbK7hyV2gbDg+n41m6b+yac0TrVt/7N+w+f&#10;cfZILdNha4BGd7Esc49OhK9s5GarWdzIs888G0zyg7oyAwEhUEkuScDAzjBHbOaqX3i7QZtHsopt&#10;Te3hjaPy7fIkcAA4Vhg8Y4+grBtdRXX7m/t7ayNto8LE+XwhkUjGXI4Vc56ZqVF9SG+Z6GtJ48uL&#10;yzOm6Xbx3dnDIyx3nmOoVc8ElcFjz2Hv1rAa3u9z7rze+3zUaRfLGSMEABjnI45I6ity++1RyrLb&#10;wJKHgXPksrRq2cfIQuCBjHWsm3iuJrh0+zSMJAUPmOFRQTngAZzk9iK2K5UPtdEhPmfbLmeV1ByW&#10;T5H+uCOnsTn1q8YrGOOVNN03Lwkea165KZXOCqlsnjBy2Ov3eObf/CPIsj/Z/tH2aQ5KyMCBuAbK&#10;hiWOT6nA9at2ulhbXyw7vtYnHy9zx94dcdR7mpbNFCxn6bZjU1khBWzaEcMqDaA3QgEsTgZ4yPxr&#10;N+xXNxGoWNpr8ohBmKqkSnHB9SFx06Zx2rorbSI4ZmubePdO4IGRk5x9AB+FXlhH2pUlLR7Dhgh+&#10;U/n3o5hOJzUPhu+e5txNqSxKGDEKNxOB1BBAHI7qetbMfhNYoHS71C8ukZdqq8+FJz6KBWpDClv8&#10;oijfsGYc4qxDJHvyY0IBzwM/pS5my1GxTh8O6bHbyf6JDEkmPny2Tjp35NV7jS7eZWPltMn3SH+Y&#10;Y9enFaLeZuk3lZFU5VQoQbPXjofemyQ7rXcz8dAB0Psf8aNSnq9jPtbWCzt8xQ4AOSRggc88fSrc&#10;Ec0CksYwpGFK9sdqrrC8aooLckjy+oA+verdxaupzDIoYgH5h8uO/wCOKAtYPOSHCrCG2rnczc7u&#10;wz6ZxSNJPcYdPN24wBnp7VYWM3ClFAx0DY9eP/r1Bb3EkUe3ymyD/EuDQBwfg3xrqvgXULzUNHlS&#10;C7VTGDJAjjaxU9GB6EA8c8e9b3g271D4hagLefUTp1xd6nbyNeW67TAwkBadhznYCzcdNvcZFcJC&#10;y/2pFGGGy4Qx7iv3jxnvwPU9q1bBrrSbiWCxvFY27rl9hUxSnzAcNkF0+TGSB94etWlozip3vY77&#10;xt8HJfhX8YY/Cni28W6t7G/jjuJbV8yOhaMk+ZsXJCZ4CDv9a+hP2cpvD3g349a/4S06UwaFqMUV&#10;zZ+bLJIMAeVKuXJLcE8k9EPpXyDca5da2Xe5hkEsNwVklkmZzIW543EkD5T3/ir6u8CeEda8bReD&#10;PGFqljpFx4btxNfTX04gF5Z4EbLGm0l2IE38QJaReO9ZcsnUunodcKseRwa1vueheH/gnZaJf/ET&#10;4cwW1xfxJfXE0lvdTofLjmjE0FxAGAKg4kRgCSDEhBG4muH+Gvw7j/Zi+DGqfERvFsfi7TdVsYnb&#10;S4QbZrXbKAEBcncVd2RlIUhscGvobxR4l8Q6PnXrDSbXXJ3tWgnl84pcA27bwVCDLuYXfAyFwhJz&#10;0OR8XvCvhz4vfD/xD4L0gQyzXUTavZx2/lo6mRQ8itGMEvuAYYBLMuCSNwDheDafUz9nFvmWhw/j&#10;/wDaCuPgz8D/AA94k01Le61W48S3TXMNwpkiaCWea6OwBlYqyyrtwQMjOMjNbVv4o1D4peHr7xf8&#10;MNLh8QXs8keqzWUrGSR0RFjkiDoQQ+xVAyDuOcAcV8P+Kvh7r+ieG00LxJ4Xuba/s9TXT5rySeXy&#10;hut98S7SxBI+YblUEjGeen2l+zJqur+HfDNxJ4T0bw54a03UHjsL+002+VpY7qMbVnMToXw6A4GO&#10;gJLNxUzpu473T5noeef8I/q37Smi3OveB9Bk8BfY5ZZNT1m4EkN1JdmJ7dbRChVlgKnZK4wOQMbu&#10;B2nhWxsbiPQpfGVlpXwy0dPO0rwboOk3AFvaXMhUvOLgsGup5GjAaQkAgEA5bceutbfxvrGpW3hX&#10;X4l0s30nnXOuaJcgRzQKwMu4ffjaRiq5GDvfcNuCDxX7UXjO3n+KWh6Bpfhax8R6XpulT6bqunXt&#10;w8Nt9mn8plhjZATBKvlI4lUblyBjnNc1N1XJqStE66kaNOnHkd2fI/7UkEWn+PJ9T07wylt4Xcf2&#10;UNS09pJLa4uosGZY5mG1wpPY5wfmO7IHil5pMlvo8F21t5kPykXMa/wZIwc9TwR619y3/gfXf2jf&#10;DD6hqGsRaAkdtq2m6D4T0XRkl0Hw9ZWUJeV7qZ3XyPMYKglVTIWYNgqdo+RNI+Gfi/xB4PlaEfYx&#10;HbNfW1jdK8Mt7AFDSSW4cYnPAbamWzwAeK9KLXLaTPOlTu/dRyWheM5PDTXcNk7SW833BOoZQ3QE&#10;g9MAnkc+1eneHfGmlaxZ2tvfQxxSxDMMkWONvQlmz8wPoR2rwaSPym2lcAZAH04FWIZrv7OUidli&#10;T+6eOSPzraphlNXizBxPXtU8RW/hOS/ijks7mzmjV4WuoX84OQCMDdjvnOOKqza3cao0GqrAhiaQ&#10;BS4BVymTlgB93pnJOcng15LK00ziSSQux6liT0OB/St3SNLutUtlt1huWTG6FYwWUtn5gfQZ6+lZ&#10;yw6px1YoxOl1rxE2oXSJJYNcTqjhTG29hjIB56Y4AyDxxgVQm1RLm3Ed9PcxiNSslrbxECNsk4OD&#10;1Oep9K7L4b/CTxl4y1iHRtPjttHu7iZLdrzUpkij2OSoZmOWb5jtyvGfWu9+JXwF17w/o/iLS9X8&#10;QLqtz4at45JbfSbMizASPCO0uBuDIAQzAZyCwyan3U1G50RoyavY8kuNA0u3020ex1lrHVbq4IXS&#10;buORVaAKDFN5hJyHO8ED9Kz9Q8Q3Wkpsu1AvI22SxknJXaDzyQwIwwbvmvbIfgn42uPDeiXcXhA/&#10;EHwvPZxypcfZVtEsQ6KzBpEAbO11bhhjAOSCQfJfi18I9f8AhrrumQ6/ImNSiWSGZJvPEaj5fLMm&#10;AGZV2gkcYIwTWkUpNXIqWptR6sitoor7RpZl8trSRtzQTArGkioOS2Swz82B7/hS6a39iLKdUuWn&#10;8vYiJBy2zblXx0yOBzxxXPTSQ21qIbOGaK8VgXk3tswFxkYPPJB5HU+2DDb6tAlhHvgLzgyF1ICK&#10;wb5fvdc4x/8AXyazlTbTSJ1PW9H8cWWqB0j1WzT7UHURXxbfyeN2VKdD04zzWvrXhU3apHIbm0u2&#10;KIQr+ZCzDA7j8fQccdMeL2eo6Ot3JbXlurxSR4juISd0RxxjBUEeoI68+1U9S8W3+DbW+p3Bt1xw&#10;GI34/ibHf26cCs3h23oUpO2rPYtWuLGxuFgSaQXdkQklrIuA+BySx6MfTHJJqnp/ji8jndL9S8Tb&#10;iyQplmUdMKTtJHXBGDXjdx4g1PUr5Li4u5p7hFADsxztHYf5NbVnr0t4Ele5uFlUH5VAbfz0boMY&#10;9qUsO49TOUn0PYJtZ0q305Ft7uOK2yNscm7d2yCOo/DA9qp6oml6zfQxyqbPZJi3lgm34BAYqd3U&#10;Hj5fp05ryOHxKkd3lVJiMmfnHzAdhnP17Vdi8btp2pQXUR+1hMFVlX7pxjrz/LvS9jNbFqp3OrEc&#10;miX8yRPcXmnm33G4khKtFnJIxk4JyP1HOKW5tYJtPE115k7wsRH5brvjwgOwpjDLlj83HXtVjT/i&#10;FaalZtbyXghkIKM4QqGU9NwBA4y3T15zVfVNStobeSFWYxyRKg2x4QHuCy5bHI9egpe9HRlNo67w&#10;jrlzb6bcaVBeNPdySF4TNGSE3AZTqM56flWxZyWurWs1pqaraT28rjyV3eZGvGSGxg9V+U9Ox4Fe&#10;aafq97pd9bRTTJFFuAEr5cA8DIb7wHGea9Dks5dU09ZdOWGO5jczzzWs3LFiq7sHOVwB144NYSTv&#10;cIyYt3cDR1VLidLqGXLRM0eQVAXht2Dnk9yT61kmbTYzDLIHtRC7L5MC8OPQ4PIPoBt9wcgsuoYr&#10;zUbOKN2eSdSG2/u0ZVLAkMe+ADt75468RfY521AXO02qLIUV0k8085GFz0ycjAAGM+xqomjlfYqz&#10;XEk9rdQWLJeSSgyLFJbKJVPJAJwc44HJ/hFLJrEf7mOcW9tOoUFbiRnkRtoxghuAQAOOmO4rktas&#10;fFK3LwfZ/wCzNx8xY4WIbY2OeDnBznHPXpXC3mn3NrJIkp2yKSrbsqfrg813RoqS1epi5M9wsdct&#10;o5mupYVZY5d0E7g8c4IbkjGR1AxXqFnffNp15ZXdskjFWNso86MMGLZ6/QY4H1r42W4kZNnmNtxj&#10;aCf8ea1/D/izUvDerQ6hY3LJcx9C3zAjGMEHqMAcH0qnhLrRlRqWep9t+P8Ax1f+OLPT4NeWBI7W&#10;f7UsdrbCOSSYKyFjkspUAsdoVTyfmPSo/DGvanq9panxRrq+JdD8OW0ksOmy8Pbh0ESQptUEZ+XL&#10;bshVOOgr5p8M/HbVLa6kfWJhc5O+OdYELA4xsK4wR15xnmtG6/aQ1j7Pcx2Mf2aGUbEWIhSFOMgj&#10;bz93g9vxrjeHqbHSqkL3Z9CSarE+lwT6bpvk27fvBDGcRMpZlLR4PIyADkjntk5rCKSXBkI3RXKO&#10;W+x7S3nDIUE9CBkY6kZFcn4V+KlzqmmssuqTwXMSr5sU6h9ikKQwHAI4HIB9cc133hDxkl0slm2o&#10;slzIhzIpbbMilmcnOAuc4OR26jOa5XFxNPaKRnaVo8txY+YxUTyZUrI3kllABPGfmGT/AHhj3PSj&#10;qHhtY7lIPss8khmVUVRkOz7QMAMG3biQMMeoyM1t3Xh+8tln+3yRandecVka3URtCrY7B8MADnn6&#10;9+Me8vpbaGR1D3cUDKkipLkY42uijAByc8fUBQc1Su2JlS4abT557Kee5WKJdsqXEgwGAADfLxwB&#10;3J/E5rH1y1sdcjdZGME0QVhJuESscZUEY4PPcCtjUtYi1aEStMWmSJRNePISLtt5KyMCoxhcDGSc&#10;qTu52jLuppxdO13BHa2sTxsBcCNfOXhSMfxZI5KlTWofZ2OMk8PBvOVZ1MqyLvjdyEDOpOVOd2CC&#10;ME/lVOO2XR5lS7tbqWHJSWLfslCgY5OCGLHdkegGK9E1K0ub5FuJbWGVZGLtdWkKsAvHJBYg9MDO&#10;OmeKqyabb30Y32032RW/gG4bG67fmZgR0+9jH40c6MZRZyK2MElldWS2MUrW8zeR5jbDgjkhuRgg&#10;8cVnSfabG2t41Lea8rg25XbIFUYYbSOen44rs7rwzbLbTNp1xcRzyKUjaXDsCc8E8jtydpz7VyM1&#10;lcaLci3vT5FwjI8EjPuaM4+7k44I4wfoSM1WkiZReiNmPXEs9et7m1WS4ulHnuLcbhluhKfL8wGc&#10;4ypyO1MjmupJLe8+2wpFZ3UzqbcAKMMWLMAmCvHQ5ztA6Vm2qst0k08+xk3R/aDkOshUjJIGAVOe&#10;QSK6GbQl1JS0M9vbwJh50mkVSEVhuCc8nrwePfmlaxCWjuN0PQ9Rm1KeeH907N8hVvMVvmyCsSqB&#10;g9AOfx6CS8t9U0+/1CK5WI3ToUeDULUO85zjIG0BRwwwehHfpVTR9cutD8TQxpM2n2TMRH5aGSM3&#10;HUnOBsDLznkD5gM9KXWtYvde8RS3FtE06ljHDJC5QsoOQZF54BJIHYH8o5ZbhpbQ+g/2ef2ibfwq&#10;tp4e8RTSL4Zvn+z29xe4KWDMvMTMSS0Lcj5h8vfjmsb9qb4AD4Z3w8SeHbOOPwvduTd26KWNnK44&#10;KkHmMgnb6ZI7ivnTULi8OnqiXAiWdGuJo5Cv8TY7jJBAPFfUn7Mv7S1nq2h2/wAOfH8cMthJGbSw&#10;1O5w0DRtkfZ589FOflboOmRxWq8w5r6M+aZNDhv7NZ3mXzo493mKGwRuAG79QfQ1nTaPMtyryqsK&#10;yEiGNyNuMcYPoTX1d8Vv2Or/AMPy3OpeB4W1GydMjSWlAmjXrhCR+9XB4Od+MA7sZr5w8U6fcQzS&#10;6TLZ3lhexBmaG8UpJx8pHKjgjJGB260O9i9tyvav9n0+eH7OGed2UMUI2LyCTyMfKeDzT/s4vlWC&#10;2uFW2/dkxs2MLgNwD1yVwDio9Nla7u7qFwzoAUfzECqyggbgPX5T0/Oq8t0tr9ndoJJt8oj8lQys&#10;Ux16cfLyO5yPrULXUpNHR2cNtZgPLbgXaK4SaQ4KszHJIxgnGMcd6srNNJJcWzJCvzKyRxktt7YP&#10;JHK5Jxjoa5yxkuHu3tZbkNDblfLadS7MqH5VGcr74HIweteneCfgb458dTQjSdIe2gm3faNQ1EmC&#10;GH0O4gbvooyecCly+Zaa7HF+Z9qma3ggaWQDZCkKszM7cDA6nk8Cvq74K/s/6b8NNPTxv8QPIGrK&#10;POtdNugGi09TyHcfxSnsvb61qeH/AAL8Pf2YtCGuaxdLqevwxmU3jpvZTjkW8OeP94/ia8Z+Knx0&#10;vvHlumoIq/2XdRs9lDMNyxAAkO4/iY4zwOSpU8ZzekQuj07xB+1ldT3gk0+DTbPSpJxbxXmryu0p&#10;/wBry1ZAgIHctjPNee+MP2ovEF6NMGhX1xqEcx3z7bdLJcBwNiGMFzkZOc55Wvn/AFuz1TXpri8v&#10;0kM8g8xGRgxUBidioANgHOcgjr0p+pabrn9j27mW4jhjiG9fLb5SAMDJ/iKkYxx0+ond7mbn5Hve&#10;pfGbXbiJ5dP1LVGtZImM6LfTLKo4ATDZBXJ7npzXC3Xxr8WRzSQRXU1jdO4EQkmkd2wpOP4Rkjnp&#10;0U9RkVkeHfmKXMLeWLpTayXLTK00JcbSQpAXAPY5wB1psWjX0dldJPeSanH5PmxKY0l80ZH3dwba&#10;MHPAGOD2qHvuw96Wx2fh74x+MZrUTXXiC4gmB3NbNcTLsXrnhgCPz+ppl/8AFjUbe3utJ1zQh4u0&#10;ebWI/EAjt9Vl026guvJ+zun2iNCWidCAyhVfuHFca2sabdW0kkGoXMMkKO29trDJznEQGFbPuBxj&#10;itaPT7C+8NT6nNf3Avo3U2ssMhaNztbAYZ4IOD8vpTV09GCuej/B/wCKEfwL0vxRHqHhOTX9R1mW&#10;8lGoWmoRstvHPaNEbXM5ZyqHYd6sGcICx4weX8K/GDW9H8H+DPD8uj2Jkt/BureDLuTUtSZIrq0v&#10;ZN6vsRGZTGTgZ647Vymj6DNeapNJc3FzfCFGW3jYeUJH4ZW2EEY+9yuNp2tzghoPEVrFca3Yq2nL&#10;56MBJNMMIFJG7C7m3FTjlm9+1XzyL6XN3xB448Y32hyR6nrVjbWN94bsfC18NI07zPtdnZENbuzS&#10;sx35H+sRQc9B1rnZtQsb63s7fVvEup3sVrY/2ZBbXjy7Et1cuIUUMB5YJ+4w6noetbOv+aPCNhDa&#10;y3P2i4mAS68pI1RS5ILA5G09eOgzWA/ht7WPybm7t78sUmZ92XUKeWX5jkZxnccYHArNSk92N2vo&#10;QWXifQrP7VpU2kyzrGmPOhtkO1RtyJM4Zwcc5Pc49RuNrel/Zbezso3klMaGGLLybYwR1U9wed2f&#10;71U5bC5mWazhlWabLMxJ2oXZTgEFeBjnABzlfU1htB9gjMsei29tdqIykMMCoZVIw21jk4HH93P4&#10;0nqTzqO508OqRm9Nu8j28qDDGYBYySpwGbGQOO6gisu+vrm31C8gn1SHR5UQ7Zo0RymcHbknOTg/&#10;L057dDymvaktrrEdzbwXe5mSS7EhBIZSCdp+boQTkn29ai02602+uJ7qS72zJl3t7+AEXJBIyMfK&#10;RjPy56nvjNaKKtcwlUbV0T67reua5eWdmRLPc2SqTaXE2+Jgh3LgZ+XAbBAJ6/l0vhuaSTTm1W9j&#10;hnsoIyYLNCDEwyfmdjliQQcnPc1x91qFnCbW4uJWuLxGHmbWCrFCCAMcFshexPNdbqE1pHd6Z4fj&#10;gV7ORlllniZUCAks2dwIwFJJbPGOlEo6BTb3uUdQ8WSapq1r/Z+lf2mcqgjWUplggGWyvIA4DcHC&#10;9ug9a+Bvg+5+LW+XxFo93ptpp8qLe3TCMJcbOUihbBbzTgEv0XrjOCMn4c/DB/iNr1xpmkN/Z3h6&#10;2l3ajqMIIZRkYCE5Du43BenB3HpX0L4w8ZaR8N9HsdF0lIbKTayWFm5DBFz800mfvnJyzH7x68V5&#10;mKrtNUKKvJ/gelh6L1q1X7q/EXx940g8Pw/2Jp13p+m3zwBh50nlJZxtwp2qMgntgDoT1xXkWn+G&#10;49O8LX9+up6VqF6swkjFgpZJJI4nSRNuA29hn5zz86sQxznyeHWpfEHjTxHHqF3JqUlzIsj3ceM5&#10;HzbR3IUN1HUnNerC01jRfDunQm4gGmSztcCI7SVjw2fm2ltpwuCDyB2rShh1ho2W/V9yKlR15+Rm&#10;LcQacv2m6eSBfkMEk2E2MyjKDkHG7nnOSxx3zWv9agkmSKGRneQDd1xySMA9zgH3q3d6po+qTeS8&#10;7XL/ADMXZDCuR8ysrMOcjrkKBkCm3hsdCtrZxbwm3G4blbcNpY8bjznGSMEEDPIOAu9uZ6mvNyLQ&#10;oTSXlzBFbQws6MylmjPEjeqk/jx7Vc8PMkNxKvltG0Gzdu+UIT0AJ9azL74gR69Mkl7byPeRkscq&#10;ygMB0IUgN91c/LyeeSTnS0/4jQSeZp7xQtHIcRpMrQjrkOxA52/X257ko2FGoi14i8SfYQLaGKS5&#10;WVjbs8ZUorYPHIOAD1ODUSwxyh1tnja4yryI4KsTtUAghmGMAnkDOfwrnb7XF1O3ntIR9tYuGYxE&#10;jzQ205ONoI4znnA9Kp6lDYm7t7i48uO8WIBFZwOQoGchjvHsOlHKZ8+tzp521W1vrW9GnBoJMsyy&#10;YZYSApQbSMPkHIHTI5rmdTkjm1B7yK0is3LOHihQIdoY4LccHnPHr7U6H4p2Wk3zltXvlWGEQyRr&#10;CfKG0Adx1/E9a2ZPGlnf7hPaprtvICxuhgSRNk4UFCB3zg5HXiqaaQXje9zovBfhXSfEXhW+vdRk&#10;877KTCLJVwZyF+8xxkjOen51zPjaxt9GkePS9OmtVuoTJHZsjOElC4Lg5JVDhRtP8QPOCKtm5bW9&#10;PN34bkuEv4ghks7kjzCv8XllQCcAdMZPqcUXeouumu5Rb6Rm+XK4bfjopUAoASFxg4xmlF2eo3e1&#10;zgYUvZ/DcDasuNUgPzwwIAZmyNqjsM5H5ir15p12+saZcWlw8Wm2wMkqFQOQMKufQ5PbtXQvol5D&#10;DpuqZiNtI8ixLvJlSVQpPBA+TDjBB7EcYxVNmks4WeWZpYi5EasvEeAML947uvrnPrWvMlsKMutz&#10;P1DTvtNx9tt7uSCZCM+WMtjOfl54JP8AntV1tchtbJL55YpbaAhpmyXYnOMY5Oc/hms25mtJpUnu&#10;bi5s7tQDGbU78E9Nx4C9uvrSzSWv2dra/nMsBhaR/s6cqc8hm4zwFPPoD3oauhuS3Osj+IFhpupW&#10;8mm2UMc0Uv2pJjEqsDtOCegBIIHAB6dK5m3vpvEdwzKgt7czNOywpvjZ3CMSwbKndtUY2kZQDsSc&#10;O+1+HS7adbbTf7S8zEalZH2HPLBlOc9j1I4HIFVY/FtxN9ltYbKJrp23SRyyH90QB8oT7oGM9fyq&#10;4rojllLU0/8AhDLq+vn0ySzmtI7lRNHDFulPTkNwMc59qXT9DutDubNGluLQRyFza5Lb+DlmAION&#10;vHX8e1ZV74g1tTdGbTbWe2jfebON9/k8kqc5yM5JxnHH4Vs3vxKj1aG2RtFkhjRmkc3DMWZSAAFO&#10;7A2sWwMDrzuxwNNGXu73NfbZastxcXI1W8tlmWXyz5Yj+U42rk5X736e3N7RfGGnapdzWVwotJ1B&#10;QPIQwkTnYp+YbCOOnWsix1ZFS5+w6X5yW8IaTzpdhKueCFxg8KeB6VmWNnLda8l3psFtcQKCJkkY&#10;OsAxkBtwzyM8dajl6i5rao7Lz7fR4Z9JhmXRobmQNBPNlURyON4LfN84yDjjAB4NUtYuv+Er0d9K&#10;u7uMRWw3yRRAPHIxI+YnBP8AFxgY61g2mvb9SW11G5jlVQyQtISIXAJAyM5XBzj145GBU+l6hFb6&#10;xcXSxxym4R4pGtmGz7wBTaCBtGM9Mkd+KGuxrGd2Zel+G4/D3iKDDTRStbbLi2vVKkjdIF2Fi24f&#10;uwc8Y5FafiWJ7i5sdmLglWjaFsFCA5LHG3OQcEYI43d6XxPqNlcXYvYmUXOyJbe5WT5k2s5YMGGM&#10;EP1BPT86ersdS1C1XzIF0zeiu6Sbid+3cSoGcct1xyffl/E0yntY6pbWymhVrJg024CfA2kMEUEs&#10;uPlyVbjnBBAHeiysbe61qeVT5fm3DSAF9pHIwQSG2ke/HqKwvD2sLb+IdXtbj7SkZ1ArDLOCBIXY&#10;4BG0bWO3Hvx/dyev0lLaK+lnuGmt4QsxVoypcDbkNgjpk4wwzxWMlZnZGSlGyPKvOMdhfpcb2eMS&#10;FpEIYkhvlO4f4c5rrtLby9BlSfMMTWkobB3dYnHBA5Jz6dqyUm+3eG57oJFHcmORXSEeWFBGQehy&#10;dpHqK1oV+0aOGWV0cWwcrG2GKkfMMgZ55GRz9KpkPpYkSBrhENs243LRKqspHy7g23kfL8oJHcnA&#10;71FqiPHqUMLQhUI+Vd2CPm5P+10xj/az2qa6uGt7vTbe3tmknNwJd4J+UIvUduuBzk/MK0NaaTUt&#10;VUTrteKNQqCPg5zznPXORjHYVN2ir9Gci1x5WrSOsahoNrCVZGDZJJwcYHfPfrjucZk3gPTvGWl3&#10;2tW5h0nVbJftUjqG+y3QMigK6ghlJLj5lPPcHrWprFzNaQ39ypkgRVdlWZFifCjk4BOBx/jitfw3&#10;amHwddRkPsurq1hB2B1IUM+c9mGFPoRkd81tzuKvFkpKTszznw34dvLie8stUthp8cRUQ3DZ2Rs2&#10;cENnlcDgg9Rz1r0TwXJqFneTG5gENtbquy6WM7ZwDy2eMllGOfXir2sapBajVLUf6tZ1t4oPJOwM&#10;tvtyxDbm6sfQEZ+mv4T0jWNJt7a3kuDfaDqVss1stxJnaBtA2s2SvBIwQcle3WicudX2MfZqE7I6&#10;vVNOTVkWKKNXlII3M5wQQcHGOOvUc8muUvtDks5IS4T7SFId4z+7BAOWJ6c8k/T8+lC3um3Jtw0s&#10;Z2NFC46DPUDnkcfd6+hrn5N0EZSUKVU7UgjJGSxwW2445z3IIJrDXY7Wl2OfurdTrAWRVeUdJIyS&#10;hOQGDE9Ov6UutaOjaDc+ZiKBpYyJASCfnAy2M9C3b0qHUbEWsd8I1MdvdRs4kiyTAwBJLDPKnGPb&#10;cfrRJHeTabq9yiRTMkaGJoXcFwhPXJ2jPTjng9a2V2jmb7kV9YwpGqoz3EzsU3eVtKFSSAADzg5O&#10;fTrVtprbSbaFtssd02cKvIIJHVeffkkVjWurPc2yrjy0xvUNkFcqehySeG5q1NeWz6esJDPcyPlv&#10;mIEeTgdsZI9/wo12YJKzFVlunDiPZE5JK5JIHt1/lUlwyqqnYTHGNgPAbnPJ4AJ57+lSxQxw2pml&#10;uVjwm5cL1Y5OOSBng9KyZLxVhJYqW3dZHxlvxqg1FhaO4WWZXWPzHwxRgV+UYH6g1LeR2lw1oyRe&#10;ZchFEjrJlHIOVIAOAcdeMnoao2LgaTHIWhZmUv8AumO3nnIyD79adaLHawQs04lVlYDy1GCMkjvw&#10;R6VYWQX2rS26xXFuUilVs+aV37QoPY+vT8aof2zd3l8VnghkuGIeM72QQ4O4q4Kj7w9xjg10E1ot&#10;vY2bPZBtQWdjJJ8x/d5H8OOBz19OfeppIDo00Sqsd0CWldn2MSu4B8Fgc8Hjr0471HMmTKLbOdvL&#10;O5/tZL6zhyqqEuHmkUghWALKWUgHnJ4pkMLzXcwvHVbxEbMrsSZcDJAOQByCOF/iqe9n8m4vVi82&#10;XnEKzEKZAw53EE9ieVyOo4zVE28UrSJCIma2+VVyEYLx06+g49M1fQzcEtWZ9xIkMjQ25VXVizQN&#10;GFOfXfnLLz2xV2O1ikVfMaSSN0y0kigNH6qG6sDweRx0qdZkmEFtKkTXOzdsGGcc7SOx9/y9aufK&#10;tqoa1YwTLuDtGUVz7ntnH8qC42OK8QeCLC6uDdNcyFmQuzJt2ofw54Pb8Olc3deBbhY28m9jkhRy&#10;P3w8s9cDjr1r1ebSbG+hEjbkSMECTcNp45GcNknvgjnOetZc2l28Mby2moyRzRvtDtGRsz2YBT1I&#10;ABx6epI2hVa3IlTTd7HkcnhnULULKqLLk5Xyz6c59e1WbbxXLaRKzwRySK24FowFXr+ee/A+tdrq&#10;Wl3ExS6NyyhSp/cKQHIPpyM/lWRdeHvLuZ4b63Bjk/e+bZyhMg+oIPP+yK6VUUtzmcbbHOf8JL5G&#10;qQX1lbjTbqJgwktpG4I4JCnPXHrj2rsZfj1ry2tvCBaTmP78s1qoeTg9dpAHXsAa4ibw+LjVo7Gw&#10;kaR2IG24xGVJOMHPHX+dZs1nPasRLEyFDhtw6Vt7OnLczvLoeh6h8SPEGuacBFPZ6bbNJ88dtkeY&#10;wOQTuLEDvwetV5rO1uNPN/Prt1HPIWj2R2JEYHQlnLYLHJPA989q5Ox0N763kmS4t4VXqJpNje2A&#10;Rz+FdHH4b1O6s5IXvgfKjLwhzhHGPmCsRgn/AD7VjKMIyujSLk9DFvtQFxbG1luvtqRtlGkjK5PQ&#10;55B61mrHEsokeMuhO4rGcAe2a6W/8DS2+6exkMkcfLb8EgY7ge3asV9D1CGNgEXyyMHY6kEdu9ax&#10;lH7LM3CXYuWar9rRbK3uooptyrvG8HI6A7TyT7Vo/wBk3EdwzwSIsMkn7tbgjZyMffOO46kD2rBh&#10;knt/Jhu5LmCEMChDE7eTgjqBgitKKSxhmuUnukuMx5QkblUng5HHTrx61nKLV2NI6LT7230u5cXN&#10;8t55ixho7Y7lyBlRg43Hpkn+dC6lMI3+x2k32ZpAy+ZMEKnIOQqrkDj171n6bq9jby4jjEqyDEdx&#10;kIwIPf68+narWWuJoWt4Jstwsky5XsARjsABzn9KwsaDd810QsrXNzKXOyTzPNZFUg7ccbgQetT2&#10;E8epaHLYW9p512snmRy7WLKvGVyW+UD+7g/71WJtN1K0kEsiQlNx/wBWm7amAOCTyO3OferWn3ck&#10;Nqy7PMmyweWNCcrkAZxjjgc84pO1tBKPmZLWkk0s0zxyYx8jZICt2BI6gY49qs/2S91GkpnETEhw&#10;0eWEicgkEcdh+X0q9HrRt5BFdW8hnT5m8l0QycYPJyp7dgf51PFeQ3W1vNHzOS1sW46ZB3DgHnr+&#10;lRdlxim9zKu9JUai148/mXG5nmYRiSMg4O4AY2nGRgEdMjrxR/4Re3bcXlZ2ZDgxkjHQjd/L/Oa6&#10;203Wtxm5VoLV5PJneBt7jsucg7ue4qGHSPJ1KVD5roVkcwy4V8dRgHGeOpojUsy3FJ2Oehhhl+0Q&#10;6NocVwTHGwlu+SrbTnG8DIPXA9SelbNnqfiGe1gtbw7Lbd/yDYoFWGQgnglSOMc8D356V1VpJb/O&#10;YXjIb5XjWM4UDjBB5z+nNX/sMcikm4X5+BhCeB0H3jk9ufSh1Hsy4077HNW+ny29ssMdmltEMyHY&#10;uAvPIAOOcH2/GtOzgnjSMtFGMAZMqkFOODjoc8HrnJqz5ErHzYZy8JfaWKBmBx0IwoHP5e9TfbpL&#10;i3QPbMssY2lZPkLEdSDgD37VHMacqW5KsfyyB52xkOFbLkDtz2/p71OscVnGioT5Y6NJgn/9dNg2&#10;xsyyQqZGT/lmx46c579O9LtZlUSRcZwvfd+HFAxnmTOqgzMoVSRxx6+maI0ZgclivKjnqcZNWY1U&#10;sCFLBj82Uztx6H9KJkt7eMSW8jPt4+/uI578UCT1ALsVCsZBA/1hB2fT61Y8sLHIUxNlc7T8oQ98&#10;ev401kfcRIiysw4jTI/HPrUtvFbeZCoxhsb45GC9f7xzQyt2WYrIzRgqq7l+V8jkjrVVrNvIiGze&#10;rjJB6Lj19Ket1ErKqs8m0kOGHHB7EdalkU3IVZGWOJVBwoOW9B3HapCxm+SqzbiihI137eRk+mRz&#10;UttbujJMxAh37doJJxjHGf509Wik3pITGFdecctkZA+lWWkMckamNlij+ZhnOfU/SncRRjiH3PMY&#10;rkrhDhhkHBNW442aNSAHGPvY3frVSIW7Xr3GfKRn2BZV3qcg89eCBn9KnZbGzjiRhcsSu7MZTHJP&#10;TCYoZJ47pOoSW9nZyhjvDK3lsgIPynlv93PHQA89ea9A13WNK1rT5Lyw042txPFCbtGChnvDcr50&#10;4I7OATsAAXcQK4u00u802wuoW3NE24urdVEZ3djz9w+3TNblrDNcaTc2kdgWe3R52liO95iH3nCA&#10;ZAVVIzznb0pyfYimtbmJDLAsmoRg/vVjaYswPzMoynzdMYDD6kV9S/s0/tC23hf4Ua1dQfD5/Fmv&#10;2chSCeaLbHbWyhjJJLNsZYo1AUkcFsnkAEjjPhv+yzefFv4W6h420jxd/Zmoaf5yTaVLpySK7qm+&#10;MCQyD7yHH3fX059X/ZN+JOheFfhj4r8LeK7630/RTapNLBdSCPfa3MYSRcH752u+MA529OmLhUSa&#10;aMpRakbXj648Tav8BNVtref+yddt7YXJ/s648xA0akny5RncrwOwyD8wfnNH7EOv2HxD+HereE44&#10;hYePdHh3WPiBHInwdzRoCSRwDMpX7uCcjaTuk/Z98aaJ4i1I+DEvf7auLHS0t31F4vLjlVC8AKL6&#10;BFiBPPXg181+CfFWu/s9fFjX/wCxpfsM1jcPYXG+PcrxK24btwODtUfN1wxGcE05yW6DZHp/xA+L&#10;kumXFlofj/TDHZ6hGrW19KJt0F5BMxaRt2S4Z0AV+TtlZTwCa8nt5tT1S11a70u4vtX19c3yNYrh&#10;UstrPiVQQMKyrhipOCy8givo79pvxD4c+JXgPRPHlnoNtrGlz3MMupWrXEkbWMhGyWWMpnKnCAjr&#10;kBuckVyn7FPhfwF4i8W+J9R8VaPGghLCHztSkkiZXYFkkBdQ7ZXdhieo9BglaNmyYXndM9R/Z7+K&#10;l23wr8VeP/EMvn21pBJNaq9w1x5EMKFggkf5n3PkAEn+EDgDHzBpf7TNrrHjC1nh8L3cl1fMtxNc&#10;TXguY77UXDAeZAQUEZkZY1QfwRjKsSa+2/A+j+F5PCvjyw0EaVe+G/KvWs7SzCPAVjAmRVQDAGCo&#10;6dzXyJ+1BJB4D/aouYPDVr/Y8dtp4ffahY4mEgR0CAdAGz6YxxT5lLSxtFcnXQyvFmhv4U0/xbpH&#10;jMap4Ok1u1NzBdwTsthdSCPKxGKF9jPuGCrgnB4HGa9U174jaZ8Xrf4V+DbUXvgq0fWrO1l1ydYJ&#10;7LS7CJNttHbXTSOZiCzokzBMrJGsgbaCb/wi+IVp8WPCt74P1yZLjVdRg+zvpd1aJNGuVIEqk/e2&#10;438Ywab8Wvh/b/D2N9Ntb+K+sNThS3SyvLJSYo8gndIGw+FA2psAOOc7efNVZxlyHr1KMJUvaQ0S&#10;++5y3ij9nnwx8QPHej+DdH1u/gtnsr3WjYeIrEDUIZDNGqSXVwtvFK4lVi2G3hShCswPHJ3X/BPm&#10;20ma7/tvxPdaIjShLQR2P2m3lTqXMolVVPbaSevWtvwBpVh4L16L+zbm6E4bzJryCT/SXjwCyBzk&#10;FAM4V8qDjjvX0tr3xus/h3JFoXim9h1rR71fKikubdUuCrqGzPBgAfKSSyYGASUUV1qrO/7t2OJK&#10;MVaornwv8Rv2X/D/AIY8I6Fqthd3t3aPZyHVbuC5idrW4Cu6A2uNzZC7Ww2FYcnAq/f/AAM8c/s8&#10;6/aW954VuZYdT3Wen6jdOj284cLuXCsdjgdjyuSeCAa+wNB8TeD7PWH1tbPzbDTZcmzSLe9r12sc&#10;gtLAR8ygZxjj5emJ8PfGl1+1d8RjcaHMlr4S0uHbBHq8Cny7xlb98UIzuGAAQSSM54p+0qy92oYz&#10;jTjrTPn/AMQ/D/VbATNpuk3CWF8ryW8k7EWisHJ8sjBUNyPkb7oOa+lvhToOo/ED4F3o1fSYdJ1O&#10;z0S6gvI4b0ywxWkVuxSZYwSGkLggqeARkY4A8p0n9mT4ofB2bxHrV5Yt480GZ5Fmm0q6WCZPLY75&#10;2hfAY43DdnnbzkACvQ9J+K19efAvUNH0HTbvRovs1/pOuTapZLFK6yo4XZLlhhUYYbdzjPFYVJOj&#10;NN7HTRpRrU9NZHT/AAV8aDw78E/7O1vU9JjuPDtnZxR2EUgimu1SJY0dXklBIIRAxCcZ6HHPyt46&#10;8PxftB+ILXSdC1fTJ7KTTbRktdSEyvBcM+1WiZf4mWSNcPnJDAgdvob4R/B3SPitYjxDq4vPDOjR&#10;Qs7LeMsb3TBSXEOSVVAu193fcNuMVq6H44+C3w3a/v8AwdoC+IbzTvlaS0t5dQnhZZAVkEm1iPmA&#10;Oc/hVxk7J2szCrh6XtOZO9uhgfEb4N/DPSJ9H8Ka/o+kx390s1ppwt/kkIjJVgjqATjaT1596+Ff&#10;jx8Bb74WfEC60HS/O1a1lg/tC1/dbnEBznOOMrhuQMHg8dK+n9F8Ua58aP2k7DX9U8PaxpOiaPp8&#10;s9jJqVs0YkaRuXGRjB38AHgD346n45/2VDovxJ8Uz6jLavoUVtoFhbxqClyzriYHeOSPNlwAfr2r&#10;pdVwVzFUlK99D834/D10wjZVVkbaS6kELu6A89ef51FLotxGrPs3IvLFQeOM8jtXrniy88PWOn6b&#10;rHhW0hXV3aUXSyKrQZLPtAh5UqFZOGAw+8DO3Ncto8lhqsrpJZm1ZVXMJYtvb+NiQBgY7de2eK2V&#10;ZuNzmcdbI5vTNESS5Mct15G/CiVQeARnJH0qjfWdxpNw6NlByoYZG4d69P1LwRLY6vZW2sW91YPc&#10;wxzW2+IEtE6gqQBywByBx/D07D6pb9hfT/Hnw58Mt9r/ALO8Xf2fGJ1kkMkE0hGSQQMxk/QgYA4x&#10;uOTxMIyXP1NY4edRSa6H59Zo4xzwa9e+LH7MfjL4SCWbU9OmNhGCTehAYCM4BWQEqwP1ryFue3Fe&#10;nFprTU47PqSWdm95MUjKhguQzDj6E1fsdY1Pw7Kwhl2bsBlYLIp6diCM8d6rWMNxHslhAwxxhunv&#10;mtBViZTmBoefvRruUc8HJ5H51hO19UaLzJm8V3rSIblfMAG3arFBjOcY6fjit7w78SjodxBItqZE&#10;2MklozZicNkYOecenoea5m4s5wxikddpAdGZTyM9qzZF/ugHBxkdP1FKNOnLoTdp6HtNr408H6lM&#10;AHfSo4naU282XXoFBTGQQRnjHasW88WaRot5iKc3tu2GEdvMSrdeQx5HXoeRgDoOPK89gOPTjp/W&#10;iPaHGTtUnngfnip+qx3ZbO31rxRc3lisayS+Sijb5bNwvYZPQ5z68ACuSYvdXi+ajB8bSNuSePQ8&#10;k12WjaTeNBYm3VnTH7uIkY64O88Yzj7vJ4q1qWg3jwrcTItwEdofKVFjZCMnGMZwOevXrUQlGL0Q&#10;3HqcomoaerYv7BrllXaHj/dEdskY6jjiqVxpsfkefBP5iZPynhsZ7DPNbkmmuWCXkf8Ao+4gNG6k&#10;D/aBP1H156Vk3mh3OnsXUhgmCWXqnPGfQ9K3UvOxLia3hLwTc+MrqSysPs32zAZFu7xLcOC2PlZy&#10;AenStbxh8HfFfgPQrq61vwxcWltb3f2R9Q8wNGsnOEJB5zg/XFbXw38aWXhe+nk1Pw/p/ivTpVEW&#10;oaW8CbbiHGFeJyu6KVTkh1x0PrXp/wAN5PD3jzw94m+HcmtRx6frsSar4dS+uS81vcN1glkwAWRg&#10;FJwM4LAfNWUpyutTRLQ8T0bWPt1rCJpDG6AbZIvlcgBfl3HOR8x4I9a19Wmjcme2utReQuV2iISN&#10;tAAZwT09cYx15FcfpWim38QXGjarNHpFxFM8Ly3gkCxSKcMCEBYEEYwB+XWtiO6vfDusFY7hro28&#10;skJ+zyEpJglfMRiMEY5HHrzWM4+9eLFzNM1LP4leK/BDRNaXRu9O2r5RuoTtZCWIGThxwTxuwOnO&#10;K9V0H4q6r4v0vTLtttxGpmSK0hRIj9oYktlh8w4xgk9z+HhNxeWl9a+UDdQuu5WimkV8qWLfKMde&#10;v+J7Zej65qHhW+E1kWMRcNscZV8Nk8MODwRnBqpU1UjfqgU5XPomS6E0cFlDaPHcsCn2WQr5rFWX&#10;jzMbW55wByQRU82rPHFIJn3wAk+dtC4XqcqVyG5U4zkbhnH3q81t/i9o2qaZAdWsZoZbWeSWGCyl&#10;ZR85U5DHkHvwcdcYrs9N8caF4g8M2xbU4YBE5jlgvDHub5ByxYFjnI9Rlec1wuE77HRGo+pNoPjG&#10;807V1Exh8mM74oZIfNZlLDhgeCQPbnb71r/bpvs8LtEi6eww8qR7EVRgFsHKk5PfqDyAeBzDeJG+&#10;w3Up1W2ubeOXdEIJE86RV4JVgOfmwa0dLvoore1t3kXSpL5Q6yzAtGGYLuxg/KeSMA5wD75mUGtk&#10;ClfcveTcTWKXBfZEVEiyRq2NwIAzj029gO/aj+0PKbzp7nzwpVZlkTLF8AYGfUjO0HA5AqS8gWzt&#10;Y7M3jbJyFcyqQy5HLFwASMk9PU1SvNSGnaaDdyHbMFCNs8wOwyo+XjqwPbjOaV10LfkRmPTIlmMl&#10;tbwW02dzb9m3g4K7QOc/jyeDWXrHhO11CxUrg7CyI0AIbuMHJ6YOcgjp3rU8PTSX1ssmqC1cSNmS&#10;EKgCqSOQrDBJ6ZGMZB461u6Tpq6cS9pKLWSFPtEK7SCxDf6tjg7Mg4yOOQeetK/KJ9jjLXQZbW3m&#10;02SaQPOBFvkVlAkRyEbORzk5xkfXoasTeEW/tSGe2u7i7t7dv3yNOwDychtrqMj8uvFX9WvLi+MD&#10;JNkL8ztJMXkOCQdyqFDA85PHrjpjTW3s7gQSpJBa3GWA3OHkZiQ3zlyS23rv4P06VXNYnlRw+veG&#10;by4uml8ht8bLGhjIk8jHaTI7rzkfj14Ibd9DggaSSPcGAmRYwHX5uH5XsPw9q6668N3Mmwy3cM0g&#10;UK6Ryf6z5cDahJOOc5xxngcVDqnhVZFjF7FJKkkZcR4ATAzu2sOSQDyTn0461TkpC5NdDufhR+07&#10;4j+HP2XTAF1LRZHAFndOZVjz12/dZTnONpA55U19Ap8ePhz8TLGDTPGeiR2Ut0RGtvqcAuocn0lC&#10;h0PTqq4zwT1r44t9HitdUPkgLDHCSu7Knfj5V79xzxj19K0LK1v7G7ea0jWee4eKRppHDJI5cZVR&#10;0HOTkntgey5+Ucbn1D4p/ZI8M+Mbe41XwZ4iksDIv3Jn+3WvJGAJB88f47/pXOeEf2IYdH1b+1PG&#10;3itbi3twHS10gtEuMY+eeQDaDxkBfoRXm/h3X9V8Ms88Wo3NhJCSI5rMtBId33S2CB1PIyOn4VYu&#10;/H2reJI7kXms3mupbx+ZmZ3d4kIxnDZ289+OtJTT6Gns0e+w+PPhJ8L7u307QdL0/wDtBm8uN7eF&#10;ZZXI5INxMcE+vzVyXxS/ao1fSUa30y0t42Zcm63NdyRoBy6jCop6Abty187+Mr3+x/7PvrbTre9t&#10;1ljF1HPcGFtnXaG5Yg4IyD6detZ/jLUo9Q1bQrTTtN8qwnDF7F2/ewyHKhTI24si4yBk561qncmX&#10;uo1tU+KWq+LrHUIrm2SZLg+Y13dAyy8OoCP06kjkdMjtXGNY6pFJNDFbH7F54cRISEjZh8rYBGFA&#10;Y9TwBzzmtyS1FujfYp54vKZo0W3lUqC2FUnKnaygnkZJx0B5qm915MivBboFj3xSWc2SZAQxExYA&#10;Eke/+z7msnqZSKek3kkCSSG5WeKeMK7sXZiXVxnHO3PAz1B7HkVDJ4gZ4fJbUGhtoyu2GJiZCx5I&#10;TjIGe3GeORzRo9vFdTQRuiNIAypAoXnDkqBtxzkj5iTjI4xxW1Z6C8ZgilgtWAj844k2yREOSjEY&#10;3dcZJ4G01RWpW1K8vm1q6mt2aCRFSSQ87rgbcjLDjJxyM8dBk12Wn61qetaDqlvvfThNsAlheOKO&#10;JflLCPIDbjj6DFckviS2WzliW4kkuJFWASoFZdoJLDPVuv3s8Z+mOn0u1tNbtzJfW0haFiu23Xyd&#10;+CDkKoCoOvPXHTFZsSvcjtfCNnYXyRW0qStHGftAidy7Rk7lzxycjr2555q1eafZfbIGcXz2pmUJ&#10;a5EDbCSGLBQMk8ctn2wMg9PapLHbrAqpHGibE+Qsx6BQxLf73ze44rN1vWFhvrbff7b26kIiWY5Z&#10;2GT8pXIGO56nstQpMu3ci1JIvPVmtk0aSNdkbGVp5twO0IVY4AwdpwfRuSayZrJ/LlgmkF/clFjy&#10;IhMoGTtZdpG08chh2P1rR1u4FvZi4tECTRqyFo0Tk8gsRIuCScH7vHuK4NtT1671WFole4XEZETO&#10;N6HuAcEDB79e2ea0j+8JbS0OuvtSkjsbm2tHhhac7UjSMOgYuMLjGMnHC44OMkiucXxHPGbyN7BY&#10;zbsyyqqhxEBj93lT7HjBx7dai0/Sdbs7wzxvIsEg3zmdWRCxGNpweB74GDjGMVX0PwnFas+qXoke&#10;z80eSF3bYZB1LZIYDhTuwRxT5eUidRpXRZ1O8u9VuIbizeNZGjLWYZFJWVedo+bfvHQHtgg7sVkX&#10;GsC4S8v7nUtUt9StAIppLlDO75OUOcjqccN0K1rtoKapdSX7BtQhkbaYHVUVOflkjKsOn4/hxVzV&#10;tBi1TRnh1N4YZJJS8c+NnPOFOTz35znpWpHvT6HMR+Jovs58i2tpocMhhDN5ZOTuBOBwTkgD1rOk&#10;vL6zVY/KI8x/PMOxRweiISD+v5dq6m2sdH0O3sItSS2hurZ2eOaOXeZiPUDp9OfrXP8Aizxl/ako&#10;jsJoXlQLuuoVzK78AjkfLjJ7/rUpSbE42NC4bw/pv2fU9QF1/pDfLZ3kQMuAcgnaeRwPyroPh3ps&#10;/wASPiJHo+g6bHcCe3eabUplKwwRMpVnk9cA/dGMn5Rk15xpsM/yxskd0I4zJseYNKAQSDySByRk&#10;c8V9vfB3wzB8Pfhv/aN3bfYNQ1ZBqF4Gfc0SEZhi3MM8KQxz1LjIyDXNjK/1an7usnojrwtP2k7P&#10;ZGvr2qaJ8G/BNvpekRokceUtY7h1ia6m2/NLIeOuMkDO0fKvSvlXxbqjeKtYuJbyaPUbq4ffLI8g&#10;QhQcAI2cAKMDGOcZI71H8U/iBdeP/FE1y7sttE7R28PmgBUGdoAPBY43c92wc1z9hNcxwwxzC4mt&#10;lkOxoQI3QAMvJTAPAHfgj04qMHhlRjzS1m92XiMQ6j5Y7LYueFbq7uLyb7cFN0dr+Zg5UsQvII6h&#10;VCn9B2r1DwjrCWXhs6dqlz9slgkkMBY7QG2gK69c4x0+7nqvUVxujLaafo73eoXJ8sOGd92ZVdlA&#10;zt/P1HSmX3izT7iW6trFxdzySyNv8wooySBk7flHB6fyFdXLzvUwp/u9WcLrXjS6uLjUxbv9qDyy&#10;QC438kL8rMqgbcMVPoNpA7Vtx+JoLzT4xNcSXoEQJDN8wkBZyceuXI/DvxXG+E4rRLe+uLG3+0Na&#10;7YooYRgbWzhmJ6n1+tUdeuLPR2e2uLyH7VuLhuWYZHIYg+/IrocOxjKUm9DYs/GF7B+5Fqsil92N&#10;7lyDgHB9eCfbPfFdxa+KNNhkjtrHS0v5F+bYJ8AjPzDJ5JwT6V4TqHjV308WtjG1sd+WmLZcgH5c&#10;HtWGNYu/tCzPcyM4YOW3EHI71sqDkiLyifQ+u/FLTtH0G41DSrNINY3KNpDERHjO3HAGMYzkdBzX&#10;I6TrkerXn2uzd7idYtzxyRYZievHKqM56CvLo9cPmSK6tJBIMCNpCcD0PPPQfkKrWuoS6TfJc2M8&#10;kA42sDzj0Ip+wGpOx6uzW+qap9njSVJ5XZZ/Mxu3evJ45I9elan9l3/hm/judMY7dzL5cicOM9D1&#10;yMnNecaL4wlh1CG+LB7mKUZwi4kB68dc16HeeP5dUa3TTr8W7HpG2AwbPQgj2rnnBxFfuen+FPEq&#10;apcXrPpv2G6hVWKxD5xjOHXoOuT/APrrqre6stas4bwwwXV9GgF065Uq2SGkHIKs3Ocrj0zXg91r&#10;F/da1bSr5rsrY+QbWbBycMM8/pwOK7C28RNpPiRpJI1sr2ZNq3Mbs8frlwODknnjHPSuRw7HVCq1&#10;ZHfaldzw2LW0M0ptxctPFbSc7QBtIBPX1yeMgcVwnjLVLmz02CSPlHu40lEilUdScbgAOc4A4HGa&#10;6GfXnSGRy9veyyOofbmJg5GMk5wFP5ZPFcdrWqSKnlaiwS/fNvDArZBIbAA6DjbnJPO4VUI33NZT&#10;tF2I7bxkA5W1ghtood6Oix71icMQNygfNlj64HBNVNY1SG31NZr2JnvLuMDZwscSgEqrAH5u46f/&#10;AFs6cSW+rPDZaecW/wC8uIZEUhmxycgHjOOO3arq69ZfaJ57qxhnaSP7OfMTcQN24MpIHI5GK3dr&#10;aHK6knuymfiNcWclxBJYWxbCrB8pRAudpHYccHt19qoav4n1uxmn8gW0KXB25hiUOAMDA46Y5/Gn&#10;z6XBfRyCMIdznEhONgGf4egbFVIbWK6ETGzkFyisN0kjZb0KqAR0/lWnMmY+91ZjWt5e2sbzo13b&#10;Sz7QVgGBNgnqO5z2qVfFuvRTXv2qOYJIU3+cORgEY6fKDu7d/rXpFjp+mwiG5ZHkfzGZIwigByMD&#10;IOMdCR9aPEGqQ22hQOLT7T9mkV5POhG5kfdgbj/DkE5UZGV9BT9p0saez0uznPDHiXT5LWJBE9rc&#10;4YGQMGX5s569ep5OfbFQW8moaF4gMiqwWUbclvlkVlIwDj69sjA5p9jb22r/AGy91G1jsbe3RSq2&#10;xJzksdvJ56A/jUuuWeqat9nv7G0Y21sQibZSCECjGR0yc9O/PTFKyZny30RstqkFro9lCkFv9oVD&#10;DcS3BVpS28nAzn7u3tjIx7ir+iyz6xcfaobZBFAzRoYTuDEsgDnPQAjaMnoeK5vw/wCGfES3lvba&#10;lo32e0d0kF5LJuIKklQeO4I/znPsFrGlravDbpHZxMu5miRdq5ORlcHPPOayl7q0OilF7yRWk0zR&#10;9Yd9PigjW9jRXmyzAh1JXcNwxjIb17e2Kc3w7jsdPiVFxOE8mQqu8EtwBjPO1txGO6+hAHT2rtJJ&#10;JvhWU7NpEgBbcSSBhlwwK8/05FJJZSW+3bNMYXVy3mBBvOckdCF/hGVxwoPc1zc51cq3PNtY8MzQ&#10;2sY8+9uI4SJ4/LjVdh+8NwU55O78BnHWrFjq2qNv8xXlicM0ojgaRymMjHIAAz17AnjpXX3FjczM&#10;trM4EsrIZvsYL+WNu4YyeuFYZxzvwBxmrbeG3urd/stzMzKQ3zj/AFnJBUKGyBgr/Ge3HpopJ7mf&#10;+E8/s47nT/C80N9Z3EMKwrEl0CZEO+M/w8Y+4QcDA49a2/L2wW5WZWGFj+0eUVBz8vI7cA1znixd&#10;a02w1ZpljvbGZNyTxHgFHA2sgLANkj5sA4B6VvQ6ouowTeZEFUzQvCPN80mNmjPXrkZPUA4HtySj&#10;1RVOfRm1ZRxz+JbBXG0xrPIN3TaTGCTjryF4HIzn2qzqC/a9f1GaFFkMbJFGwXmRQvcE9iT+dVtD&#10;kYeLkTeiILJWUgkMMyOSyjnH3UOe+3FRXVy62PiIedFtj/eofMIUbgSx3nryQcDpjGOc1jq3Y1cj&#10;ltbH+gKhkEr3E4YbgG4MgbBPfgY+mePTrvB+jjVJtBtGeO0jkuZXkuJAyrGgCKmducqTv7HkkcCs&#10;DVraZbzQLO5bzrgAzyTeWFRlRSpxgYz86nA6fjXX+GdSh0+W1hMkcRjjwGZi6g5LE8fd+96Z4HqT&#10;VyfQun3PPPEl8b6HVrW1lius3lxJaXjgxswLbeAoByAg6843Z611/wAI/HmpeOPC82lTSSJqGlwN&#10;B+7GJtgyC6knG45GR1+XivPr64/4RXxVfabemMaddf6XaXG0mOMOCxXJOcBg3XONuO/FWzm1DT9Y&#10;ttX0a/SC92CNywMSzRnkKTj5hnvz2zjiu1RUoanM5e8fS1vptxfFbRYkmgjgVluJAVeaUnBGQcZG&#10;R1H4nrXC6vazx3VwZGkRtwZNqhApHVW6nB/CneGfjJc6hGsGu6VLZuIzm9tWzG+doVyVOfxwf5A9&#10;PrOmx3zpeW0iz2jxBv3bglwe55yCADwPbg1wWcXqdUZcyscNqEUa2q7ommeT5GZgSUBBwvHXoaZp&#10;tq1jfZQ7rOVGR7aPOev3iuOCMn86nudPlsGlEUjLEwC7HGGAJPGM8cY+brUOi27CSWyDCMuTskY7&#10;imDuYDdyTjPJz+taruZyXQ4+NZdOvJrCQRxywuRGgU7ioI5B5/hI4x261bf95cBHid4/vITEQWGO&#10;cdj9O1b/AIigWWaK9+4YXZZn2/NtG4AngAAcHPpWJqHmwK0yoGCEiMs7Zbv1Y8AnuO1XozNXSImv&#10;TdPcxCZIbJmOyOSEKXwNu087u5xUN9A91AbdZFhMqlDJJxs6HOfwxmptQ07+0rZHi3mMpteSORVz&#10;2JGOR+JNKqlYVR0LFhuVimAcccHv3/T1osDV0YUMohsY45AJpNpDSRqNhIJ6EDkEVftWtkt5WlLP&#10;KGLRhf7vYEEfKB7YqSOxWOxlgVGRxkhG4I5Jzj0yeKrw6dFDG5hGJWOZSxzz6e2P6ir0BdDQm1Vr&#10;+O2jjDxSQhkaQT5LEnp0HHH6/hVWS/lk1KSa5gEm1dgVyCBkHJGPQnP4VUVWjkWIBgN2CcH09c0+&#10;CGaK8jRYGmiZfMkXq0QLABiPT/PFLlSL06ldLW+jvZQGaUP/AKtSNu75TtwTgAk8Y7n0qf8Asd2a&#10;Wd0ZD5aojpGgZDk4zkEE5HQ9jWj5IuoXib5srjy2IxjuOfx6Y7VHHbTfZYjJbLHdxgZmIyrqQPlY&#10;fdLAkjPtUGPLZ6j1tZ5FUte/ZZ43XZBaoGzgjChuCOAPp6Gi3kmWdkibydxL7Jg4UNjkqxOcA84B&#10;xRb2Np54tLmZJYJUUZVT5kTbeVzkcg9/m4PtUklw9vbwxT3LEhdqSyMBvUjqozn27UFxj2Vhbqwn&#10;mWXUNyrZOPnUDYwYdwh56Y5x3BNUHkmDJdQTYUKAysepB4IwPTA5z07VaYmFXBTEUpBDQjA3Z5yM&#10;8fKxGV54HSowN8k0buhkVzjywMYPQYzkfiKepSXcyZLiJZkSbzFBBlZmAOAOpzV268OwTErcW7fI&#10;TnflTkcEg9/rVm3V4VJAIkT94oGAcg9Bk9xkfjVmzvmmJgmlW52qAnBymBjaTgcjkUPm6BZX1OO0&#10;nwNY22qByVvZFyrRnbk7hg7iQcHk89s57VuWfhuwtpJn8lW8wYnt5FDJuJ6gkZ71oaiqQ7pBu8xF&#10;2qkUu1R2A+YHnPc81aWPybhFcmcFA37wbSvtkdv8aHUfcmMV1OU1LwSkZefT7SKWJlw9kHDkkHhl&#10;yD+WR0q0nh2J40tRMsU6wb4Yd4Bh4z8y4+TnceCMiujtYbiJSbYLHM7YjjllbaOeRnrVa8tWW5S8&#10;Sy3XcpETJGMM49+MkAgHk/kOpzt7ilFLVGH/AGXNaWKSRP8AZbh1yYCwJxjkg4+Y++OeapppVrqG&#10;BeGGWdnO6W2yU3jBHUbeQR1Ge1dRNCZlRpIBNKrhi0gO5Dz2BGDyfUc9KZerNJCwE64jPDMFbaGP&#10;HBIGQcjjsBQm1sNxOW1L4XySxwXFpK8SMcvCE2I4OMlTuxkHnqM5NWbT4ZW13fRSXmm+YjRgZV2Y&#10;DsWY8D3HNbtjdPDOLcSSRRvghhkryODtyQMHmrFtmGJkuJPPmXhDIoPmYAIyQBgYPSr55dWHInoc&#10;/ffCTT4pFW0tlmgLEgv99MhTguWwQAQenfFVF+HNwluDa3FysYTcFmzMjc/dGMDHUEYHTvXaQt5e&#10;kXUtv88MZYyKiBvmAzjA9vr0HFNXVLS7szJC4jhlTcoaM4VuckHIKtjGc+nC96j2s1pcXs4nB3Ok&#10;zR+WJbfyiysmIpHxMcdEJztOCOM847Hkw2sVyt2Idj208iEr5yMA3qvXKkY6Hjmu5lXTbeyijJ+0&#10;ERoHky7FHKgMVJJzyc8j3rOl0eGO4byp1IDZEc2SMluq45Bbp+Ge9Uql9zLkZzJ0WW4VjNEJGYjy&#10;7glSEUEDp6jGM4qRtKnWRdiFnAUOFmwXIOQSR0IBH3eM54rpf7FS6YxA53xZk3u2VfqMHg9PXvUS&#10;2pWRgsqlW+50O1wO/qCB3z1FNPQfs0tStpupSzxxh5GVmzj7yj5Rhu3PPPar1usDLI0kO6FJCdj5&#10;MoyDwOwz7c0jWczRyRS3EkTMxWSaBD5e8HqoAyOOuKvf2ftjfzi2SFHy5DHHQ5OOe/I7dKWhvGzJ&#10;7e3tbi3UCBUmhQqGQDzOpI2+/PfJ496ZDYxNbxSCd5J0UYMh2oTk54B5zz16Gpo4pbhYZflMkORu&#10;Vt3GcHIzxnbTWtz9oklX7jLueMrkcHJI9DjP6VPqacqvdDV8yVpzKfs8hGJlmBKFf4WwOO2OmTSR&#10;mNYTKXJGSCwbqp/hUdPXjGea0Lq1Db4y3zRp8rchgv1HPY0y+hiMJh8t41ZstHLwwPUbh34x1+tW&#10;tyZFKNQQuULSbwTtHB/XpVuOYok0v3H4JixhR74PT86VAjSN1Ax6cmrMkY+zEgSSMwy6yAYbg8Z7&#10;dKbIRTEeLlYn2QI2QNpLeuePTv1707y4bVtq7rjacKr/AMXT0FSXjFoQ0IVHGC+4cBQeensOtVYm&#10;iuLjzFd4fMG47sbQ2OncDHSpuZp+8WIfLRYwEZXwSGYn9aWKQSRyxFBNI20Kem3nqPemux8tFaAZ&#10;f5W6DHuD3HvVyKzWG3Bb5nzhefTpQ2jVERhjhlRPLPncHzCSaSZxJvKmQKBl8ZwcHoAPwpsMzNJJ&#10;IYyrKMbQc81PHJ5hj/dMFU8Oh2hD3z659Klsb7FaGOV2SYsAYxy5GcZHH9KvtJb3EJ2gbzhvMX5V&#10;+np3qKaMRudyj5W3HD+//wBeiRfOt32p5YUMwWPrnHXPpx3oiHKRyRq5dfLBd9qkw8KWGTyM88U2&#10;KK28sebGGPbdk4HYDnge1Je+a2nzYjYgFWILY5HIIPrUUOpi3iWOQIzgZJkPPPPPNURfU4KG80aO&#10;wge11CW81BWZb22ldjH82MFccH5v4l4IPI556/4R/FmL4S+JLbWr3SPt8kcbW8kVvGA43jZ94nhe&#10;SSdp6jg81hat8KvsXw4ste0WKaYxQtdXTxzcyqp3OxyBleDgdRhs4yM4d1FDNNFIrNKb+MPGu7gq&#10;QMkemMZyKuTjLY5pOdPc+x/DHx+1XUPHVlouh2ek6J4e1iYLcSJHmZneNvLODhWbcRnOQV3DGSM+&#10;TfH74X6tp3jrxTet4bvNf1O9sbRNKubPbDbWaghsooz9wRABDtA3HGa534KaLrHiXxxobWyyz/Y5&#10;45JbhjzFgllZnyMEFeCOScDIJFfcvh/WNL1b4o6rdJI2s2EcVvutLWF7kWzeW4IIBODlhnHQ89q4&#10;51JUX7qO2hThWfv9j4b/AGY7Xx54I+MmiT6zZXmm6ffx3FkJJsbd3lNIFHHBzEOlaX7ZCWml/HLV&#10;7ZBOzaraQ3UdtbhmaSQphgyqCSPl7DufavqH9oS4t5PGnw2ubOxuLSBtfiRxJaGI5eOZTxtGeGAy&#10;B0UV7n4T1zwroPia7v8AWGsLGWextnhuLuNPNKgvxnHHaumlVjUhzSJr0PZy5YJ+nU/KjwfrWt6m&#10;f+EKt4dQs9LvrgQDS7h2R3ZlUgPFj5skp1x0/E/Rv7Lnwv8ABGueMPFvhfVLuw1jWZtOU6e1580R&#10;uA0kPmLGSEkYFo8Ag7uAeTisX9orUNK1f9qLxfaWkbXmna2dOlF5ZyeVcW03lmMmNiOMqoyMjOFH&#10;etn4yfCnxJN8O7rV38O6to8tjYlYbhTHEZCWDBJlJ8zPnJFtKk4Jx3raTTlaOxzRjprufYXhHwbY&#10;+G5tV0PSdH0/QbuSAyi3021RIHaW2CvgKACu8dcA45xX5r/thPrN94s0bUdZikW/utGhkmhWN43T&#10;YoQvllXO45AAGMAdTyfrj9hnUPEHiy+8Q31/bXEEhtEidrhm8yGRAybsE8ZKA9B1OQK+d/2opPEd&#10;/wCIF1HV9OsoP7FkvtInura3le1eCOUNHluofJIzkDI45qYys0y5xurI3v2F4G1bxhqmtk2FzDba&#10;YFgZD9mlhJIVwQ5w7YVcZYHG7Geh0fi/qF/4s+J2o3jzf8S+H/RbaMMRsf70uV/hx8kZHXKMeM4H&#10;n3w30vR/C3hk2Ol3tzZeIp70RzRqSCkXk+Y6ryeu18eny55r1HwH8LdY8f30dppmqLpi20WZtU1G&#10;FrlI5MFk3qD8zO2BnkKCWIbAVuKpyxqc52UnU9nyR1SM/Wvh/d+H/BtlqVzf3nh7VtVuYF0m8gtm&#10;c8SqR8u07izFQFx0ycEDB9d8GfDWaS80vxV4+1RF8aqdqWtnGpSKEE5h2MGJMh5kZcY4UYwc2f2f&#10;fF3jzVtJb4aeItCvW8TWtqJYvEWoTiG0FtG5WCYSDLhlKDjBL8Z43A+l+IPiN4U+B1nC+oXLa/41&#10;vIwiE/JO/sqjiGL2APHPztxTjzSV3scuIi52gtO55rffs03V944sNZ8PR3+jeFrWX7TNBcqLdY5N&#10;4dVh3LvMJbJMfCqfukdK6rwn4u8L/DK+8UTeF7W3j1FQ01zY3TRxQX7R/entX6CRXJ3xHDHbkAcZ&#10;dovjDxZ8TboWes+I9L0KG6iR7XSdKjbeZjyVnlbbuQdMxGNmGSGUjmXXf2YfBXja4tNKsJ7nRddu&#10;BHeGxDTDT7ohecsoUlhtOZBhsFdytnFbKope6w9mow1ep0eteBNa+I3h6+8P6zcR+EfB2o232e5W&#10;R5Hv7mNTh3cJIIomdhu+UEnJDZrhdK0H4cfCHR18N2Vzf+O44/3FsdRne4AUD5QYlXYSMcEKDgde&#10;BjX+Kmm+PfCem2tn4m8LWOt6JFMN0jSTvA7ZwhS7gAkhbJ/5axdTxisv4X6hP460rULzRpf7BsrG&#10;7dbO11V47m1MYjX5lmVvNG1zKock8bTsBLAOcWulylUlCNor/gnj/wAffHHi/T/D9tqkFpYx6FGV&#10;tJbfUyTLMoTaiCMHbtVRnYSQduHGMg9H+zD4U1Wx8K3+rWGjS3MetxrBKkVzDFOqozhJYw6bc4Iy&#10;GkGCpABIrgPi18GPGN0NAX7Xf6z4X0+0mjtJFmGqRPNI0jCRicFwg24UqPuehJrx1vE3iD4e3y6M&#10;+q3kT2u2aGbRrqWEW2+L50K7cjnGRkAE556Vzz56iSvY0pOK5qk1p0Vz9Fbfwl4sab+wtSDX8+m2&#10;FtbRyeQkUjAktg+UfLYkQnGwIBkLtyMn4a8efFrW5PDPiG2vdLk8VW+qavf+fY3WlyQRWsUshZCZ&#10;9yryrK4KqSFYHeMCvrj4O+JvGmsfs56zrOr+IWi13Vo0e21a/JEkEkxWCD5kK8CMB/X73XJz4p4i&#10;1zW9Jvk07xfd6fNqjaotk+sWdjJ/Z4ihiEUTKflwpSGMkqCNz8rjONZPkSUTShFVG3I8V1jx1b/H&#10;rxF4fs7T4O/2TPY27Rzx6PcicTsCAZiNqEHcCMszls8kmvIJNFt21a9EdnPYXJnMQWTAZACcqASc&#10;Y+YHvx65r9LPgRoOk+GbXxb44nsbWZLZZJJbiPAEiQw4cxkYA3MAABxlO5ya/O251LVJvGHiS+1q&#10;ze1vIbuZrhmQnbI0h3Ajt82RxnPPPNX0v1OKcYxnfoelfB/4aR+PvHmnNqyzXlhpaGa7+87eUAFV&#10;FA+Yckcr0Ar68+GPgs/DnRfESeF59S1+1Y+Xomhape/LGwQlkSRxuSM8/ezjAIPJNfOvh3VLn4X/&#10;ALPes+K4IpjrWvf6Na3SxFvJt/u+bgc4+824EfdU+9V/gj8UNT0XU9FtLXxXd3pvLiKxt5G/fIso&#10;DbjHubf5ShSpDBlyy89q45QcpKc9kejCoqcHBK3N1PWfiV8T/BXxU0O8+Gvjv/hIvBHiC+K+bov2&#10;KVZZ3RhgpLGGjcZwQSNpAOcV8d/Fj9kXU/hfo66ydastQs2nkiFsCRc4DPsO3G1soqk4YY5HpX6P&#10;a9oPgb4hDTG8aamPOuHaLy1ikilQjJjaKQZw7A9FJG4Nz1FfHf7RUNk2parbRapqE+kaf5VpZx6j&#10;dGS5GPmfL4B3FsL843HaMkjFbU68uZey26kVKVONL317x8xSfD2RdCi1HZJbrOxR03BQndSBkk5H&#10;PX865pNOu7VQ0heOHdtCkHDZzn/H8K9NtfEWqRaTDZHyLjT7Y/LbvAqzLIQwJJIJ3AN1bjAGK07e&#10;NoZNOsJbVrlLtBLOnzDbkNwAMkngnPcMRwMV6Sq9zyeVs880j7Lb31qdSsjeWW1SYmlK7h3UOvK/&#10;Ufka9J8faF8IdW8H6dqPhO01PQ9bURpd6VdXBuFk5Ku6ylT82dp4wMNwB0HmOo2gtb7ZEyKqytCo&#10;kyp2jkKwPsa2/A62N5rcOm6rG6W0qNDKIXZXZudrA4bnIGOxqZR6oUUtmUbXSPC9w2ZklTywQQ/z&#10;jIPQ7Cpz+NJbeF9BaeNhqBtY2Vg22ItkgcgAtnHI5/l3juNOa3EEnlsio7rjcMsucjcABzjHqOtJ&#10;qChrW1C/LG24Hb2OR1/AD8qn3k9x21O/0vwrpsGnztpkzTIIvOExVGkUMACdmcbScDjBHNX/AOzY&#10;LGGO6kklVpIjczKsZKleD67iTnaCenAweK5Tw9f27R2kWoX0ohhjYKGTOwb+Qo3HIOWPbp37aK6x&#10;b2c032VDK5hbfLJGNhYc5VT2IFc0nPmsNXuLG1lbpcyhPtplkXbGfLjG0Y/hIJOdwz9MEnIxkeIt&#10;Ktpobu4tIporaNVBtItm6Nl6knHzJ19wQM8EGrf2hrh4bgQ283zBXG0BkIUcKuMHIwMf41rXjGbz&#10;G0y2hjaJd22IA7VDOWLHgngL7Y6g9aOeSkaNJqzR5u0l7pmpebaXEcUEkZZC7kIykZGSMY6dPX60&#10;7UpPDGuWdrPp1rP4b12MN9pzMXs5WG3ayAjfCfvAgs4JAxsHA6vxBo8F5ez3Xl27SNIYrlo498UO&#10;SAHIVQSxPdRtrhdSURM0EcEUcaM67yhLDuOcZwR2PSuuMlJWsYarQ3G1u1kmNl4x01r1Shjj1S1d&#10;Y7hW5wzvhhLg465JAxkVoTeGZr/S5m0/VY7+1tSGN5CCkc8YOFmCEAhuBuV8tnngcVj6vqUd15ES&#10;aXaQahblknlic+VdryNzwsMeZ0BZMA4yVyd1U7S2db7/AEF5tDuJBt2z3ACOTjoxCjpyQappjTJY&#10;447XANyp1NW3JvUOk49Cc9f59e9F7rWnTWNwiJJbSs254XTfGAQMFRwUI744PHWt5fCtxqen3Ulv&#10;bxpdQbWk0+Iq6zJ/z1hbIxxngg4yOT25x9FXU8LbxSXFzyzwrFgoAccHJyO/1yAKat3Bt7GS/wBm&#10;ZmMsKFmACANjIx1DDoe+CO9ZG1ZGwvG4kdeg/wAK3brQb1pntobW4iniSSR4Z1CuiIBuO4gZAHPQ&#10;dawvLK+/vXTGL+RN7MtXWk3dlHHM8LIjDKsrdsnn25B9OgNbHhbx1feG9QtpiBqFrCxP2W4c7Pm+&#10;8R2Fb/l31vpNndXk0Ot6bfLuilWbLwTAcpIM7kfsAeDwQTXPa9p1rcRpd6baSwQGPewZ9xIBw7Y2&#10;/Kc9umOlRzRk+WRaPfPAviaz+I2nyxx3clrqVrA0qWSIquQhzt3FcY2j/ePrU11p/wBjvrF4YZoZ&#10;rg7mglTDSKwBBUBhg4weTnJPWvHPgz4hg0XxRDFcstv5zqEdlJO/P3Tx0bp0r6hlRPFlhBqLIqTL&#10;EEnnVj5qlSMANk8sffnGM9z5FWPs56bG8ZcydzidP0WXynhFvGgaWR4WaBRKQM4ZWPIHIA469c4q&#10;5qUk6qJtQWLzlQCaTB8xmIPznHBG7HHuPStK+hsWYXBuYCUiNvMr7jJs3YOe4PX5uoPTAAFTfYLT&#10;UrhWsdTghWIsptZf3pcEjcgBUkkA/LkgAgGsXc1tGxg3WmvCpUwJbIsrASwlise7OOhO7k4Izniq&#10;Wm3GpXUj2ckkdzcFFjR12KtuSdoyWGVGQAV6kN7iui1CzeO1mhtJprU/N5kgkKpI4OdzBVyG/Qhs&#10;dueVvVlmknvLGztrDy5M3WYX2z7sgkKSeDn1oJlsXLdtKuQxnuUuLqC2yfJJjjxknzAM5OMY5yQQ&#10;OQKtQzJMsKWqSxW/msTLJM2FYAksRhuSRntkg1o6b4TsdS8IrB5yzKFJt9pEccAOQRk85yT7cdqn&#10;h8FxWtvBFHBJdlv+X4RgHhcJyoBx0HX65609RruchqD2rahNvIjmMOx5ru2OyR8DPBJAHuMcmrS3&#10;GnXGpWcwkS+lidYpPLmZZNq8MTxjHPfPTtxWlqtjcapp7rLDOsCR7ZEmnMm3bghdpXbnK7h165Oe&#10;QaNn4cuL21ikgtXifcXb94EYtng7iMAkcdPzNK/chRdy9dXbR6hNdwXd1IxRWe0WPACZKtt3gdsn&#10;1Bx1zipPKa1SUXGqNLAyPkbEjZ12llVvlw/Q4zzkgHrUF3a3EYtxLCJJpdzf6seVMBkt93aN5KZJ&#10;Jwe1Ub60/ta6trb7HaZEJfbJJiNXC8hXUqQSNwyScHb16U4uzH719SbXYLi3+zTmSC60iaASQ/bf&#10;3gDIQGUFcFh1GSOD0IrMmYrYo+oI1rfMFlt7OBQGZcb/AJmByRgsxU8cgYrXhmFuzLdbJjGVt1N0&#10;jzNEm7DRqpwM4zg44xWDqm8TK+z+zYQnmeXb8mTHBzj+LjOPTPsRspaWGzOh0Ux2d1D5w3dWZbgq&#10;Sy8hSRlXAOO38XGcVVhkMbXMcwF1F+8kTex3KxBLL0OwH8uByM1rf2yl1fRW0XmfaNiebIqbvLBO&#10;ctnOcdMAAjvmrmqW7RG6kmuJVj+ygCVlIaZiFBAA7EL2PfpRzahyoxdMurbT7iK3W4tt+xXt0kAQ&#10;rgHK7jnqOp55x6YrqtNlGoX1vqFqVmdkW3O9Cd6jaSXJX5huA54zknFcH4R8KDWrie9QyQWUMg8l&#10;dm1NoI+Y5JA7ZB9fpn024uIobFGN15NhH88rwo4aVQfljHA4JyDnOaJ6Exk9uhpaf4ftpmmkaK1j&#10;VjueVV2hiDkbcfdxgHPcZGKXU/FGleHZiHulmlYN5ixkFVODzwM89O3XtXC+L/HE99axf2ZcywQg&#10;B8jBywPCY4A49DXLXWqR3Cx27xvNE6Et8wQlT23Bcg7iMY6ECs7A32PQp/HNjqls11P9tVI+JFkI&#10;iIQnBZVb0znPPSuHufHmnJfXWq3F9tlt28vTlCea0UZJBwDwGI5J54x0rm7i8Fra+dLNJNNEpIL4&#10;MKqDxhccnJBwcYxx1rP+3WmtW8kd7DJaxTg+XcN8qiTcML0IAx6ccVpTgr8xhKb6nt0esW/ijSY5&#10;IkLwSKnmwxnPBycqBkjGBgdR1yaiuLqz0vUY4EmW2urlmQIFAncKc7sE5KjHtnPFfPPl3Gmx3H2L&#10;UG8mMkCSF2XOTz9c47Vu+H9WOg6tZ6u0aXlxcRFVNw4cwP03HuOmPoTW0aKWqD2iud/qfii8sdcE&#10;oS4uLZU8maNnKp7tgZPH5+9bVvfXGoWcMcNuXjuF+ZzOpOwgkbhjvwM9sngYri5vi20dvNb3uj2b&#10;3PlsfMjkIhcjvgsT0/lXOXGt67r0kyWJEFq4kLNaxGNtjdVPPI+pqo023Z7CT7nfeKPiho/gxBZa&#10;WkepagrcRoR5UPsSOpHtXm2qeJPFvja4eSSS4EDfL5MIKRqPcd/xrpfDfgeyMMUjxtJMRlITslBy&#10;Ml3bjPIwMYwTXay6fLayeTcFbQyJwsZRWTjKk5BC4OARg5welae0pw0itTojTclueN2Ph7XYlWRL&#10;lrfY5RT5uCvHX1/Kus0fxJZwx3dj4s0oahDdRgHULOOOC6ifgiTcVy+AMEZAIfPJ5rubfw695Zx3&#10;7QLdNIh2quUO5Tyrbs42twV9j9KS40V4Fka5tTd/uR5SrIMlv4QRtwudvUdM1DrKTsxexcVc7jwX&#10;8G/BXja3s7/QtZnaFZo5ZbEorNGpm2+UzK2BuQ9Rg4IOM8D2n9oDxBJp/g+dg4WS4ZnfacYXBzxj&#10;347ZxXzl8F/En/CGeJmtpZlhj1CJXeAjYy+TcRzFG5wdsaStkD+HheePdfiMt38RtE+2aNocl9os&#10;ZeBNUuryGzt7mRWXi3MsimYgqR8oxk8GvCxX+8U5Tdoq/wB530k3RmoL3mfJWr2ca6pAkjyC2SX7&#10;TbPkESKXLDORgMM8+gFS63ezWd1d208zNjcsqmQjYuC2UwPn/LpWzqHw71PxIttHbxz+dD51tcpe&#10;ME8uWNzkbSeDxgqSDxyO9UG+Fvjfy5HGnKLk8xOuoxsIiRhhhmOQf8K7njMNRly1Kii/NpHzlXFU&#10;sPPlqySfm0hPDurabrWgx2EdyYnjCoPPzllAABzgZPGex7d66PQPCq6HumnAuT5W1xnJb17kMCv8&#10;814j408D+IfBr2ceuxmMzKTHsnWQHbgH7pOO1Z1vql/dSJE9xcXHTaryuQAq4HAI6AAfhXp04wrQ&#10;VWlJSi+q1OmNaFSKnB3T6o1/F2tXGm61rFlp1+j2U8zK/lLjCgjADYz2GffPWuWjjEnyjLyMex5N&#10;dNpdvY3wSCHRbrVb9xyYnc5bceNqjngjvXt/w1/Yn+MnxMjQ6J4FuNKs5G3m91bFtEOvA38j65P0&#10;rp5lHoNtvY+b102cs48jayDLbvl24Heo4bWWdS8cW4Dg8/8A1q/Vb4F/8Em7LR9Tt9Z+KXiKLxEi&#10;KwbQ7BXWF8qVAeUlWyM5+XA4rzz43f8ABL+58G+MLLUvBXiuDTfB93ex2sx1qVPOsA4+8pOwTDOQ&#10;FO1uR9aXtdLXDlZ+c00LKTuQgg9PSopI++MH1r2/46fA7Xfgb4ufw34ojsbi+2faLa/s5gy3cO4j&#10;eQQGBzxggdOh4J8pvrOGNlkilUB2OYdv3CO30q41ejBJmbpNq93MyojM6AMBG2GHPUDua29A1CJv&#10;Ms72OQMSzxzK2JCc45zwenpmmWH2K31qwnRgq71OIWPDD1J5HOKvXwgXVbS5DRyxRxfNucFSeu0f&#10;iamV5apFWujq/DXiZ9J3pHFGbXzfNBZR5oPIyG7dTke1dP4ZvPM1SYiJbiCVg25mYlVK5OMcZ5PH&#10;TpXm6tCY/MtmWBvMUt++L4LDjj25z0612vgfWhcaiYJ5GkDRkDcSzM4C5Q5PJwBz7GuCrG2pK0e5&#10;6JcCGxE1qki2yzI5gWRfurj+LgqeSenpXFx2a395CJ5QsUJZFfZtk3McrnrjBz82egHFWPE1jqEd&#10;hBBavcTjLkS5+VF4O0jsck/nxWVZ6nFborTyyJdHYQksY2yc4wCM9lP06Gso2toNy97Uu+Gbqz0W&#10;8ke9e4W6kRId7N5ob5yd2QR1wOKgupDeXl1NdRsqW82Y0WMu7L0A27hgNkc4JGav+HZLG7l1FROZ&#10;/N25hmjVGUDIOMDO3J7mur8F6Tp7fbHBS4eUMCGb95ArJ8m0n3JPPHIp6rUUY8x57o00SLfbRIG8&#10;0A28icKv3iSCOnUf4UQX9zNM1ygc26AiFEOELAAttOOOpx83XHXt22qeEj4bhS+nEV0sbARwXHJu&#10;/MY987VZQCMnPKj61z+qMuqaPfalp2mXWkWEgYQiNU8vepTeAT3B+Xg52kGtIy5joceVWZq29sNQ&#10;0eGa2n5niV0kaPEkDAE4OC2ST3B7VizXAvLq2t7k3At3BTmVyVK8MVyD3wep61lrfXWn6ZHZ+baS&#10;2m51ZYE2MhUkqjKOQf3jdMg4yRnmtPTr27tdMj+1xSPFCkckE0mA0T7iMD2I9eKUl2M5Su7E3i7Q&#10;4LbT9tsjtHAwZj/VvU1Y+Hfim/8ADEMc8tvJeaRLKd6hc+TtwdwHoS5OOM4603XPED2V95XlNNKY&#10;/P3RkEBivC9ORWHa+IpGtBBcI0UElwrSGItEcYOVK5wevXrSV7WGrJ3Pe82WoLtgmynEikuMEEYb&#10;cuMhcg+tZU0k2m6gADIdPWPzWUDa21iQNvQ8EevSvMY7yPSdYha2vbjyYGjMKhshQR82RyCOOnf1&#10;r1n7ZHdWsKyCN4sNgrn588rhfUDkgnjPFY8vKdCqOaL91eWsirIJPs9rIwb7QduIsLw2xuSPvDO4&#10;ckcVBotvJMwtrK7S9iZMohWMbtw4IAJ2DIPUnPAGOtY+m6pa6XeK9zIkCyOSWXJIUKufmz2Ppznr&#10;WncTWzyCfSkWe4OZHLH53j2jMe4thRuwQT0w2AazlGwN3dy5f2smn745XhtmUKrfKJR9xghDhuME&#10;9OcZJ9BRpevRR3lvbSXEkE8x3QIp2pOwBBBYg4wMdOvqMmseLVo7qGR7nTptMW2JWbEYAPTLKQuM&#10;Db7567a6ez023hulubme2gCorQH7OQ67gBgE4XPAJAUDOMd6mVraFb7E+n6Lb6ho9vp+oxQRI8sk&#10;itGqF0YnIKuPfsc59u3mXijwPq8WqXF1BNZ2sUcq/PCAIpQGDANtHytwSNuDgNkHPHrP+g6vM6W8&#10;xtY45N72qqVVmK7SCox0JBG055POFGeZ8QeLbGHRZLR5Hu7ws7LHYglWymMAA/dG1j83+12zl05N&#10;PQbSaOV0e8KaxqtyL5Laa32FGlZjGT5KlQwVhlQWcFemVBwO8euasLPRZQs6SSzAGVo9imJc8t5f&#10;zZTJC89NwPrTL7Tb1bee5uJ4tLhjtlaUxgeYuAAvz4wT8p4Vc8n5j0qj4dfS9KUnS7CTUMNsM0a4&#10;Eg5+WSSRckdDwD97oduK1aV7szV3ojahtp5vHVsrxNFFb6YkiNLLmL58HKjB2g7AMkHiq8N7FrF1&#10;uhiVnaJihhTBbAGCAQACApO/tgnBxWbq11rGqeKH1J520lmCxxw2bkAJsCYDuvBGDjCDG9sH06bw&#10;voVlpVmnmWAjllJ33ErbVYtkkFmO5hz3OOeKmVkbxcraIxvHHhOfXPAtvd6XcPJe6STc22GwSmP3&#10;iZOWyQAQP9k9d1ctpLaRrmj21zF5SJuMjRfMxtnznarBcnrknjg47c+v2V0un2qpaGJo4B5ZeQsy&#10;IhB9+emMEgDOea8wsfD934b8RajcaHcRfYLiV7+Ink2+Q3mIwPAJwuCRtbA71rTn7tmTUjb3ifSr&#10;i3a0e0njEttIoR5FVXOCD3A56/8A18cV6D4dH/FOoYbSOG3Qgx7J9ysoUDgYyDnb196882CzaBvt&#10;D3hc7YJEKp6H5kIzwpbv3PXFdp4FvEe3uWPlr8zFZo4ztC7hncVK7uOmRxux2xUTWlxRs2izfKsc&#10;h4O1kHzMNxYDGTk9+3GKzpYhcSKQjCRcYXBUknrjH4cV095a3MmMRjeNx3KAuF6E8nBFYmoaWE4e&#10;TzJMZd1+7uxgEn8Ky5uh1cvMc5dXq6Tq5upY3kt5FAkRELNvIwBn8P196ffwC6w8EsbxPtQxTggg&#10;cg9+eprWXR55ryG1ZGmmmC43N07liwIwuAfeq0/gG+jjkltbm3thGBJJsJMZB/Hjlhz14rSMkjBn&#10;PR2/9ip9nmlke1LMCqqW2A88HcMc/wCe4m+znzFdwJ45V43oXjOSBwVbhvWtubQJoHt2W5jvbf77&#10;yK20hcHLBSOapSWOn2++4aL7JvJBkjdlC/NwSBhevqMeua05k9iSt/ZawqiGVllk3IsMIXbwQACW&#10;5wMHk1TmtxAQwjMQfna5Bboc5I68+lP1DTtZWMSWTRXa9SqgKW65bBO3P3sFSDz0NUn1FLXy1ubd&#10;rGPeUYyDCq5JIXccFsgHBqhrR2BEC3WRgsw3dOlLeQKtxBKYlkO7au4/dBBByO4pdWjNwImtfvo6&#10;htw/hyCw9zgfrQ1w0sKkLxwVZSelBatsSyTLcSM3lKrMxO2MYHQ5ODn+dR32izNaxy2t9HHNFgQw&#10;OuBKmAWV2YjHTNSRQhWOHKswzyMVYlJjs2MmwxEYIY8H8Ov/AOqoCUVJaFG32TaWbiK9kiG4eZFH&#10;HksP4W3DPGeCPQ1oy2JuWkeJbV7lE8pmmG4EZG4LgcHPQ4OKqri3YBlaKOQfL5SjGeD61egtYfL8&#10;5zIp6gxDJGelAKPmUkheO3eW3X7NPI5M32g7urDJJABYEZ5wOoOBggsjjkn2SpGpdQQ0e4DbgY+V&#10;j2/yK1o2xlTISeiu45b2PpWdIi6TYyhYXn/eBmTO7qwyM8Y54z70+Yhrl1RUaaWRVkkh8iVRvMbc&#10;kDsQRwRTzEsNw9wQ6s4ztYEDGc559anttj5XLyRF2aKLaf3ak5CLgkkAZxzTjasqzK6OBnguc5I6&#10;9qdxb6kn7x7cy28kiXKtltoBDKuDg5IxyO3rViO4QHZPbrOsaM4ALKJMAsV46YzjgCs6QSNIp8uE&#10;RH5lWZSQ+eDg+oJ49+vFWWurnzmuAcPwQzDcBkAc/gMflU+YLe5HNNJZxuYVjkJ+7HI5UHngZI+l&#10;XPLmkVfJaWNixIVGC4Yjg5xggHHaq6w7Y5cmMNncA52htpzj7rfyH1q39qbYY1XYvO9V7VNi1dlC&#10;ONpLJjNi1njwdkhGFOMgEKPw4H4CpNQzeQ7Fk81GUENGwIC4Jz9cnvSGd4PMkO1Nx3GT+MN1645X&#10;I5H1xWdFevKtxs8l0EjRyc5Ktn6c1Qk11I1g2PbBl2/xNubDEbsY/T9asedz+/3MwGAqvkrlRyCA&#10;Oc5602GN7mZbdfKaQD7jMQcAnkZJ6++OgznGTcj0N45YnluNqZJG4ZV1A6ElRznPqfwp31uK5VtJ&#10;D9jb7U0zK38SgJu7A9SPxotbFFYz2KrHIzeYcYf5jyevBB9MgVd/s9bGM4njjkLnMkeSu3GQcFs7&#10;sHk/pWik1peK8LhlmI2iRG8s9+MYxnAznNLpcasY1ut1HqHliOGxdm2hlUGMcZwRgY/ADH6kktTd&#10;PK0hlSLYA6KwwHJ+8pOe6n3rUuJLrR7Xz/sdld2rHLxorM/Ixz24OP1rPk1Oa6aKOO1gsXkVQRJL&#10;hdw3ZUZxz35HU0kGg1pPJO4OoOzaGJ+UHHfnPH4UyTUIJmhh2qsjbUVmUM2QOpwoqbdAsM148YM0&#10;MeW24+dQBgYGRn6ilt/JvGieFgoLeaoViN47Z9adxliW3h8+WEmdkKlfOhlbIOAcbNvHPfdTks4Z&#10;obcTGRY9ybmG0sAD9MbvY1JIzRwiV5BIuWJBO0A/7XrSW7cRyCZZon2kvInTngrtxgD3GaaEkr3J&#10;IbSW3klVziLLYwcvtBzyfpj86WzjWS1JSQTLNlSvQjDFTTJI2AlW2ljKqMqzhmGSBwfzP45qb7Ui&#10;bGZfm3AZD8Bc9SOxyT9c0Ma0HX//AB9s8J3yLgYCsSPqAwyCC3QVWmQExtCXjRVICu+7qScn161Y&#10;nv2MymV4iS20biR+XvTJFjk5AZHX5RHgbXX3zVLQT3GIWmkDKAc/dwPun61NBayKykRhoQC7s5IH&#10;DYA5OOfeltY2hA2JgE/IvYE/0qvJBDNIGWfcVYxuzDaFGfu4HUZ45pbkPfQdOxmJ+ySx89QWH3Rz&#10;g1RumP8ArYrdEG5S7LxhumQPer9xaxrcAowLH5yGOVzjgAn2xx6iqt1HNKrIrpCFIaRjGSPfBHem&#10;Qlf3h1nGRJDv4B3MMAdz/nirWo3HmSCGF8FR949PrRHbwyBriIBUT7oA+9UbTH7PsI3DduG4YYH0&#10;zUtdTVEfk+SyIrKC3U8kmrMfkxzvIksjeawDqwOFwP4R/WoCgMjOXAcgbVdfcZpI90ex5ON+B0JJ&#10;4pGm5YaTzSrAEmTnkYxSrM/nSNBKUcDa4K9R35zx9DUceVTz0Qq2An3uM47Uy3mCgeYqmQZ/1YI3&#10;DtkE9fpQV5EMsc97clnGBn/nocHt+FPCk52v5eDtZSB1HBx7Vct13WMyo4WViQu0DuOBWVJYuGwz&#10;FyOC3cnvn3zmqi9CWrbHYeGtQ8cQ7fBep6NYT2Frbuf7cs3KrLEAEYlGU7id6DaFHU8dTXg+qeHb&#10;nwrqFxpL3cMl9p9xNp7orNuh2OVIIIAwRyMfkK+zNU8P3MMsPiDQo7vxDo5h/c6ppURnjhuN5/dT&#10;Jw6FgqLlhgEnmvIrj4YnxV8fJ9YkiaPRL23j1gtcR7GmYsYzGR67lOe4XPrU06j5G3oY4iClNRjq&#10;dV4b028+Dfw4El5JaQ6x4pMWnmG+Zv3cc4JUxFSu2VggDbgwx7/K/wBq/AP9nfQ/gx4di8QeKb+T&#10;SdX1oZu4vt7QwxSMCI0wGGX2seQcZA4yATxs3hXQZPA9zB4m0631mGZUknhvEWQ7l+4i5GAQcc5H&#10;3R16HFHie18W6RDbeJdZEvhvQ7OOMW986+WyMuz5jwcHA55OQMYFc3PzaMrl5XePQ8u+InijQvBf&#10;xM1mxXxbeapNpviL7db6RGTdWqRrKJVDTk7UJG/KjpuAOAAK4v4qftMzfEXxJdX/AIStzpVhptqL&#10;R11CJTPJIXYj5QWVUUtjpn09K8i8YXdhpvii/n0ee6fQLq9kaK41BmNzIApEYUBt23OB8+CV6nIr&#10;knmt9XWH9/PHDAxeNPI8ksw6FQvHORy3pXSqaS5ege2nGSknr3PTvDeow3V82t6xJBqOuRyebcrH&#10;tiLsqHAOMYQBRwPT2r6x+BPxW1T9orWNVh8b+FrHShov2W5trqG4lMM0iymXYEf72GjDEDsBuJxX&#10;wF4c8dJols+mxadEsuPLuL6RwxlXIOxcr8gx69cn2qW88Ta3pNqtna6tcQWtzJJK8VvcNjoOoBAG&#10;Bxgc461TTjojnlU5nzSd2fqPqXxEsPA/iPdo9pDd3s9o8D2KSRQNvGXVhuKg8k7gTnkYzzXzT8ef&#10;2qNK8SfC74gfDb7MkOr3Lfap5YCrR+X9oW7njDbhkqA6ZHXaeBmvmzwt42mttRhuxM+oXInjnG2Q&#10;MyrkMV+bkYIPU1g618K72abVrnVJZoW864W3/ctvkWPcoULgkgtjOe2T3pR3swne14k3gm4lt/GU&#10;FzNcNdXUjMWMmSzfKUJJPH3Wz+Arrr74/eJ/hrreuaf4c8TXNhpUw+eKGOO4Ut5QBKblOxhk8j0G&#10;K8lvtJn1rxRp1nYzJbnUb2CGzZpmFud4VS5kC4PzEcA5Fev+Iv2S/EvgPx54Q0TWNPvdct9cCulz&#10;Y24XEakCfYJDkqgIbLYyAauVKD1lqKEqkVaOh9OfsXePNT8bXHiDVNfvbrUbpXhtoLu+3hjEFZgo&#10;GNoBJJ+UdenpXknjqPxP4H1p08cwpb660jMmpSOWt7uf5gJVm4Cg5ztONoJGMV9SfB34GW3w1sra&#10;K18R3mrz6lNC0elXV6tw9vsjYbf3aBUBJ6LuxydxJrzbwT8UND+M1vdeHPEGnS3S3EyQy211GoYy&#10;SHCyRFSRy3CsMBuOEbFVyRlGxqpOEr7s+Y/Dfxp1b/hML69tLm9Wzs2RX8na0LpkDCRZUM/AxlgC&#10;cnI617p+yd+21YeD5FsfEseva6l9LMkS2jLK1iwf5UDM64UrwOwOeMV5J8Zvgm/wh8XPYyz3T6Pe&#10;qbnTNTi/1Fyo+9HMp4EqY+9xuBGc5OfOvCem2q+IL1vEFtrGm+H7KVGuNUsbPz/sU/zYd1AK4zjP&#10;UZHGBxUcnK3ZBzt2ufrZ4w+P1t44+D+s3Hw5F94h1zyJIYYI7VhPDcbflym0ZKD5uOyDHJFfI3wx&#10;+Htj+zj8F77x742tp38ZeJnWXTbdr5kLrJHvB2owbIzuIODyAe9bPhn9pKH9mz4Jxzz6Pa6zeTQz&#10;ppGr6XO0tpdeZgrcMrFWj3D5TGG4KnHHA+YfjP8AtPXnx58V2+palps2mnTGg+wafavJMAu1TKQv&#10;G9t/mHPTbtGOM1XJUkroz5lzM2PBfx71W38T6TeXumXMd3ZagLsxaWVsvPIJ2eY6tsYbWbI8vd/t&#10;AHFfUuj/ALSfw78YXU8d5aywaw0Jm/sy6SGGaZckAh2JQZx1ZgD618Z6V8QPDmv6rJLba1b2jMqR&#10;i1uh5YQhiXclgCWYE+w6VW1bxxpPh2HWb9HsZb7zPs0MdvLmSSNFAOT353e2BWd5Xs0apLlWp+hs&#10;nxG8G+JLDQ/CkOlpefaWmuW8Pa0jW32po48qFkwyMQCdu35SQPmWvHPjf4H8SePvEWm+HPCtp4i8&#10;BaXFNJJcx6tMtxbxAgK/HnOOdxYbCRwPlya8m/ZVbW9e+J2krbajJcWlvbtc3l6v7sSbc7lAH8LF&#10;l+br6Ec19AeNpvEPjz9oRvBU+myX3hHTZUs7m002/nt7y/vpNPkurdJpozujti6iNnGMOuCccVpZ&#10;SBSlC6XU0/iAuheF/gXZ/Bjwrqkw1aeDfcXM0AluHhzvM7xkgfvJG6Zx16jNfH6/s4694k00ac3i&#10;O1E0lzDA1lJFLFcTM5+bZ1BUcHaSpGemBmup8O/HSDTb64vvCF5ZakbqKxE66tFPcX9uswQ3Vgbn&#10;HmyRwSJ+7kKOSrKCG6n6D0/xlpWqaNpHiHQY4PE/iu+l+w2Om28g3x3O7EgfJXayZIZ2xgDsMA4y&#10;9pF6bM1boyjaSd0eV/GbxlY/DNrXwYftFh9kto9OtppIz5SsY1Od/QttdQMd64X4Gz2WpeLJNOtL&#10;lBPo1ofscc8yJJqMrtsMUJYYd1VnIGRnGOuAfe/Gnwu8R6vHqj+KbKDUZmdkvbRoSsodPlMiRPkv&#10;D0KSgjgAELjlPhz+zH4e1bwnJozXt1pU2qNHqiarbuvm2VurK0Sg4PmDIG0HG4tycKa5I2lJ02tT&#10;urKXJCrF+6vI9O8B2sMKX/iScfZtO0VJILbzTgCZVPnSA9xGBtDepf0FfAXxq8W23xC8aeK/EbQ3&#10;FtqV/JGq2U20I1sgCowbP+sAUFlI6t6DFfT37UXxj0fwp4b0r4YaTffbI1C22oSEiOSK2yQDIVyF&#10;lkfaT+OcV8kzfZDcaQ0SxRxRxeUI5EMhO0sOWOcnjP48V006caMeVHDiK08TO7OWVZo7eJYofLuI&#10;ozvjjKyNgHkucAnjoTyam0e8a31IXVtOk84hZfIkiPEhUcp6HPeti6kOkXTS211BseNhdLEpGAwP&#10;BIHU56DpjNYNmbO1MM/2YSWMeBJ5YZJskAgIw45B5yCeDV3MLcu5oX2iawfBUbXUSNo09810+23R&#10;yzBFHmbupA3EYDYz0/irmdc0m98EeKGsrl7eW8tvLeDULGRXBBy0cqMpzjGDg7sZOa7tvEEENtBb&#10;IbqeJMZinuHdQ24kkoCFYchcccDjPY8MfDe08beK7Kxs/t1lZyMDNKoGYkA2uqlw3zYwfYY7kgdM&#10;Zu1mYyjfY8uvtQl1C4lluTJNukwjv99fQA7eRzUt00U3kxNCtpFnm5BY7WznkDnjOPu9+1djrngj&#10;+zkuNdtLQXnhltQmsrSSadXndkAyWUtu4BH3QF+9ismPw/b/AGf7UlrPYag10scdlCXa3ljEZLMw&#10;ZmIKttyQR9/pT54y2IdORR06GyuLxBlo/KT95OoDIR03BQCT1/Dvitm1UW+opI87PaNAVVpIxgqc&#10;g7cEggcdcdTxWVosKmeG9lS0uI4gyTWjAiFsljsyORnHuOnc8X7++sJ8S2kZ0i7iILQtMzxsvOcj&#10;qDgD7hxgis5ERk0NtYyuxI/OiZpg6sihySVJX5emDwcjPUceulq2matb2rKLS5BbP2jEZJXDYwGH&#10;3sk8+mKpWt1b3ky3cbQxW8ZYuIgQoC4+X75/vdz0IrpLzxBqtlBpU0Bs9O064hMltJaSFvMz180k&#10;sD/D8oGOvJ5rGV73NHJ8t0VbefSfDt5p9qZpPs15/wAfFxA/ljaAoBVtoY43c57huWrX1Lwv4U1i&#10;aKC4meHUZIiVuIoItzLuKgyOBsZhgcgcg881zN1pL3k1/wD2iVN3DsKqrFFfLc7QVBAIbPbnP1rU&#10;8N6S0trBDf3EFsk86LaQTYBkU4OAWB4BIP4inzcutx0/e0ODm8N+cVSVI3MIwstqfKLjqNwIOCOe&#10;hPTgY5LLXw27TbbiaznjMJElsnEmVYAgYAUkdc47+tetN4Z02TQbzUpIpoj96KS6QKchm2gIBlgc&#10;g9TxzxyK4zWNBluo47u3Q2rRs5VFjOzKEncc5XO0ocZ4yOOuNI1uZBOPI/M7DwHa3/inwDb+GdK0&#10;bwzJr1rKw03XptPmj1CANIW8tpkZQQrbgPMV0AJBAwDXa/A42fhPx64+KvgiyvNOvYhDDq9tbeda&#10;pKZABJJtyqn7w3cYJPHGa5/4O/Fo+DbO8tpdLh2wzhjf7CvzOCmF+bjJPYqBgEhq9P8Ain4D8Y+G&#10;fhu02i6TFqcWpNDeX1nJJGlxJbJG24Ii7X4+QnfHngn5wwNaRlumXy6o908Wfsh/DL4qaba6xpln&#10;HrgVCpijvGRnUjG2KZWySoA2xy7l9CoJz8H/ALSnwL0P4e/2drfhEaomhXpkguLLWEJnsrpGbKbt&#10;q5UgHGdx+U5JyK+0P2ffAPiPRPhQ/j+zivtONy/9oWmhzEtLJZjLszjjdJgnZxlgncSKF6j4weGd&#10;M+KnhV5rWxWaLxUsVtNFD8x8wldlzGdy87VYknGdi8Ho3LTqcs+aL0W53yUZUuSS1ex+VfhvxbJp&#10;NmbRrWCWJ5g3nzISI8jBz69AfzrZuNYgs7eKIRG+EsRxIH5ReAAvtgdMDoa0vi58H9b+CPja/wDD&#10;+sRQX8EYWQzW7ZjdSv3sDlWXcR7EYrjYUm0+223abI8kQyBPmVhyOR2weprvlyztOOx5UuaD5XuQ&#10;6nai+ka7tV2hvmMeMFR6811/g/45+JPClnHppuy9grYKugZ+CCOcZ4x2weetczFqSSQyW80yWojD&#10;ENKN4bI6AAE5Pftg1DeaTDNLPI01vCVMa/uPuMNoBYZPXPJ46k+1U1GS99E8z3R7vpnxU1XV7OOW&#10;OCy1OOZQ3l3k6LJuwAQwVAOcYBbHTnFVdZ8R+KdLjkaCzSw3qQJoxHLOQRn5QGxkA9AeleIabqF5&#10;pNwkc8SzW+CTDJ8iSqCSTuH0PT/6x7/S/iXC0zWesWM76ddAAbpjjcDjccc5BAxg5xn1zXI6fLql&#10;oaqStqdDpPxP8TWsUb6lpcl7btIreZAxDSEMDkbj144wfwrB1743eIpZJ4dP02DS42wyjDOY+MEg&#10;MQoBHBytdCPGWi6fFcRWdt/Zt1GWEUU0oCRxsMhsliWIztGFAxgkdRXPLr1prd9cXE9nBfQ3LFCq&#10;jmYkkjorbWJPHYHqD1BHlW8RuV1a5hv8TdZht5LC/M0MGNqw25ATkchv7x5zzzWn4b+LlxoM0ZTU&#10;rtIAP3kErO444HA4B4yKuTXXhqbzvtWmyWMUfDRyyKsvXB2hcg4yDn2rmr7wvZXytLHfRsk0xS3M&#10;RAWTOCBg9G+Y8ng1X7uT95GDk+jPRbf9oezuN0NzHcRRs3puHUEZAC88D16fgdz/AIXhoskqW11J&#10;Aul3EbMJIS7SCTIKbxjKrnbyPTtXgsej2UEkwmmmjljYFJMA46c46YrqtNj0bVbOG0nMNtckJuky&#10;0gmXcD8/JCjGeQOuKJQpLRI2jKVtz6B0jWLDxjbuNJ1K3lvUZJGjsXVgCCCAoL54wQTT4dCjuoFu&#10;ZdojfMZdZdzqgIA3ZbGR049RXzDeW9rZX4l0LUZ4tRtY3LHJjIwMYjZeucnqKpeHviBr3hOKeCxv&#10;miSU8pIPM2NnnGeRnHJ74HFR9W5tYs09q2rM9n+0ajfSbLy3uDcW7lwsxO84GN6dgQMkjvmlu98M&#10;0MrwSGTaQkc5YhHI4UKOccgHHrXJ2vxistbh8zUVex1WJ5JFuAWdWVgRtB+8MZGF54B69K6q08RW&#10;/iTVdLgtNTsb/ToCBIkrMk0igHpu+7nuOoz7Vn7OcN0XFrqVI7f7JdyTXJEk+RiFVbCArkk4C7iN&#10;w+9wM4HvJHcX2vaha+ddtCJBsaHLKTyCAuQccc9cnB7KK6XWf7G0v7QI7iGGeSP/AEZNu9415wrA&#10;Dk5A4JGMcGuV1Dx7o/g+3/dTzS6mYBuVVJWLgHO0n73H4U4+90FJqOh2lno0PhfT1tWvWeBX8yRZ&#10;CmM4C56DPXOD6+uK5rxV4utbG3WJ4JZYJJAjQwOPNPJB256cf0rzPxJ44g8Rw7B5mVIG13YOex/i&#10;7nHXOMHmobG4vJoAl95yiNcRzDaXAzkKGPbHOfatXSejZzud9Ebv2qKG3SKNPsmHAMMuRJu3HO49&#10;z9Kgkd/OlXDNF/succnFQN59jbkJcNKXG12afKsSScbfvdMnjvz6U231IXS4AI2jlXO4fVf8fpms&#10;+W2xcZdCC482Mvi182Mhlbafbj7xPv29+1VPs8oh8hopiqEMoCr5asRyCB+PzD8q0buzk1K1eK1j&#10;WVthZ0JOW56A/h/OsWSwTKSyXxjnRPM+zTAuNox8ueAflYYP1ramrLUyknzWRXvbmCxY7JfMu0f9&#10;2IlAQDGTuBHPTg1TkZoLeTeslvc/eMDK6MyEZDD2/mDXoHg/wyPEUd94ft4LOZprhbg6hdXCWhjg&#10;VW35ZzgAEA9PYZ+7XpQ+B/j34nQ2MV3qludCs4I4bEQJ9pdYQoAw+wfL7kjjsOlae1px0YpQUVeR&#10;4n4a0lvFFwkUORJuxsjh3GXnjkbRx7kd846jsT4b0rT54YbSSaR2VUeS8gMUW8j7gAAyOQdzKM9c&#10;ZzWToeh3ng/UNV043E0ctndm1neD50cA8YKngEc9eQa2xLK+nyIfMiMj7XVSQeBwR2C9uucVlUlf&#10;Z6G8IK1yS3nuLO2t4JIztj3L5Wf3UvX5SSckcEgkYGPpW3NYxvM90HkEbKzpG8axv0JwVXgcEYx2&#10;rEW6O5PtnmM4Cbh/sgcHqc45H0NWreH/AE2FS+0TJkSBj/rB1Yc45HtXPyo6IRSOn8I2+rytcmyl&#10;ijtC+9mkbcUdhg/L9R1GfvH0q9rVjf6abdL2JbGSNW/0vaTABj7xZ1BJycYAPrzUHgnUYdJ1x/tU&#10;Ie2lR4WCuAWOcqp6DBx14xmvaNL1PTPGk1tp/lATPH5gjbaqj5QSVAzk849K55y5Hex3RipR1Z82&#10;+NtM1FtFC3C7NXspN4mjTCSPnDJgdCVOD069K9Bk+IWg+OdCsYNQ0+816TU9Ah0ix021s3a40qa3&#10;iSLbbgny2jdkM2VwyksrZxWv4v8Ah9c6ZrOpaiLwXFhI/mTwvERIjbSrOOoyTtJHTivLPC/iLWvh&#10;F44bUtElEipDcwGAlkt5I5V2SeUwIeIkfdcYKnB6UpxVeHMviV7f5GWtKVnsz1TQh4guPiNby+KP&#10;Is21m5aR/szg2MsoEcUm3a3DjCllJB+bPcGvsfUPhF8N7PxdbaK0elolxOkcMg1KZmeE7g9xuWUo&#10;oXap2swJ3npxXydH448P/GDUrjVdc03y/B3hG0XTdB8GXV8RdX99cDy0aaYtuY5Bd5M4VVXkkHOF&#10;HD4i8L+DLnxHqL6b/Y51Saws9PvdT8y/mMeDKIpdoW4EbErnAJIIBIXNfMYinOUueVJSlorPTvon&#10;3Pms0yuVWo8RRgql+j0dlu/m2eiftKfBPwvrXjrWtA02S3FpbzRJp95Dclo4tyx7uvmMy/vGPJP+&#10;rxnuMv4S/s5/CWP4jQeEvFenT2upWN/cWeo3k8hmsb4RHhreU4KrKPmB2j5ScMueIvAek6T8Vtat&#10;9MtvG+n+E7ponYyXtv5kmNu5WjLOsRGeM7iRz8prS1q4vPAcMVl4itpdIvAEUR3hVAxJ2gxhjuRW&#10;GOGUZB6V9Rl8J08NGFuWV3puld3toa4Ci6VCMasOV3ena72P0k+G/wAEfh38OdLi/wCER8LaPp8K&#10;oAtza28Zdx6s5BJNegHEa7cYHTivzE0P43eJ/h2kV413qGraDbXUckEMV4BeJKzbn+98pjJIARgU&#10;2hs4OHr7W8D/ALTHhrx5oN7JpjhdbskXzdJun8uUOcfKcgkDB5OT0OCa7va8r5am56rpaXh/wT2X&#10;dyU2nB6H1rmfiNZ+Gb7wXrA8WWdrfeH0haS7hvkDxlVHoe/p74r5P+KWqeJ/FlnpGp6V4qvtG8SW&#10;zS3UE8MxW2WZsKY2RSRtG3GV7E8MK85+Nnxi+LPjD4V6Vo2uzaHbSxu0et/ZN6PegYMUiMDtB+Vy&#10;yhQp4Ix0pRqwqL3TT6vWjFTasjz7xb4w+GHxCv7jwx4i0D/inLaQxaVd3Fw8k0KYwMzE7w2BwSxH&#10;TJ4+b5q+NX7Os/w6sYNU0W4XXvDckhDagB+8jBA2iRQSCAchXXHfIHFdXe6dK0whWNndjsVcfxH+&#10;da/hy40zVvDeo6fB4jt7m5iNvKuizWbXUFzJJI0fl5+VVKgAlyepXA4JqknSfMnoW6lOpHlqLU+Q&#10;7+xktJ2ilXy3UkFe456H8c1nTbuM9O1fSXxa+Eeoaxe295Z2wFyzeQ6xxNuDpuUiQYyMFcbumRkg&#10;ZxXh+s+Gr7Q5xDe27R7jlWZevr+telTqxktGedyyi7HNq7LkKcH61t6br/2domd3hlUjEkfBGBwf&#10;/r1my2LRk49ageFhwV5qpQUlqT6n0L4b1+LXtLNol99ouERcsr/MSQe3fjiuN17ztNuUikAQY+SJ&#10;lHAz1FeZ6ffXek3cdzayvbzofldDyK2JvGmqaheW9xduly8PHzryw98f0rj+r8r0IlHm3Z6dozSS&#10;M0spXasbqHMSqwU44yPevUNHs9H8N6Tpmp3dy+nX1xF5aq+3EwAwB6E5wemeK+cdW+IGqahHJFB5&#10;enQOMMsAyW9yx/pQ1v4hvNMtrq7+3XFpgm2WUNIDx8zL0wBkDPvVSou+rLg+VaHtXxM+IE+oaFaM&#10;SHjWUowjIJLFWKMwPOQCeAe56GpPh34b1HxB4Uns7KFhabTNMizK/lMCcZHUB2QD8K8Vh1KbUFIe&#10;5uZo3jWOWaRMCMjoDyR+NZcsOqeHr+7FpczQtEfnktZTtKnAByMe3U0vY3VkXzpvU9VXwZI0dzJq&#10;D/v3kWExyB0eMkFg2PoAP+A1maXpNzfxwwz3lwiLKYZ3ZwVB6A++feo/h/8AErxD4i1G30G+uVvF&#10;kyWuZ0DzFUUkIXJwQAP4ieDWnD4rks9VnNtDBFHLK00iSL1JXjt0PPbr271jUi4kyS3QzUpprO1j&#10;0pm8ySOXbDOBt8yNt24cf8B/zzTL/Sbi6ghPlyNNCixSRyNkhsDkY56DqaNann1aRL+CECCJs+SC&#10;Wxt9c9DknnrxSza9Df3iXdwywyyQKGKK6BWGMlQOucd+hrOLdtTPmWzJvDWtDT5jBfvMnKIJFAOw&#10;jOOMg4zx+FemLY3GoWbpb3gjVpfOdrNyG3FcL8oYemenevJ450t7k3VyzXAc7QqOFlZSOSB0I7c1&#10;o6bqk8lnKLaS4eaTDqoUAgK2AST1IOOPyqZe8aQnGOh6fo6W0zSNNCI5AHxIzkZUDDblx6qT361v&#10;eHNU0u+nEemQW0t1dXARI/I8tGyAm04GeQWIPqo7Zrz3SfFV5/Z4ur2U3kKL+7VXAdmz1BwPXp2y&#10;Petjw34osVml1mFLiG9SRYhHcxrG0W37oUDK53NkHdjnnkms3Fu5vGcbnpGnWt9PfX+larBGlnl7&#10;i3hYgeau7ADArg5G8+vBp02n/aLVLW6F5HDa3CywFgS1uuUGOnzL865+h9K8c8eeN9Z1Cb7dYalc&#10;xrOC8ml3hEzRbSc+W2NwU7cBT068j7tTwj8br8Qx6ebhoJYzsYXLgllzuwFbIJ4H93rWcqMrXRcq&#10;que1raTagbWaS+Tc0rM09nGUjfHUAM2QSGGQe4yBzmuE1jW4vBuuXWiHVbPR7iGMTLPGivLOpVvk&#10;KFCFbaOSWDHHQ8509L+KUvii9trSC2t9Ps2lQXEsnySA9QTjcSpOFyvr6VoeILPTPGU03m2Vvqbq&#10;wiMjKHaNh6Zw2fx6Uo+78RcWpL3Sh4f0LSrxV1aQSatcyxrP5s8ZMnzgkfLjYvAboF/HODfureBb&#10;t7f7RGImdkaOFPNYEngg/dHBP97GAeORXP3PgXU9QunFj4h1rT7eNP3Nsl0ZYlC4+QBxwADwCx6j&#10;7oFbGn6bf6PpUun3evJqtw3mhZWhEZQFQFBUfMw4JzvHPUFcAuTXRmnTYtzQ6To9rZ3MiGSS2BAd&#10;lEs7OQFC5wAWOeCAPrXH63qmr6tqRSGNdKt50YjzP9JnbC7seWr+Wp4x8zEj05rtNQNva6LZxCdp&#10;xGzbbclYY2jBUNuTbwA3QYwecngVz921v9rku1hWKdUURQmFlZ8FjhAAFB6/MeBkdjURdncObzHe&#10;E4bDypL+8lvmmt13RHUpAY33Aqw2KioAV53LyMnk1p6pNc3ivEssc3O0OULsy5U7CckNjHXkHqeR&#10;WTb2s0drMtxLzL86RkCVFGzjCDKjq2QMcjr0q5IxjsZray1JbRI5Cr3ACLInOTjB5yATgnAx1qvM&#10;OZ9Tlbqxe+vjam5isbkufK85BH5uFyQM8HgHPBP3aj0fXL3w7qS+Z5Eul5KP/Z+9Hcg8gAucnBHH&#10;y4OOa6o6RBqFqlrcTLrVszZFzO/ls+BlSFG4KQSMEN1yeBWXqHgfRri1WGcG4k3BYmvdw2Bvugsn&#10;XHTPJ961Ul1FqlojvPD/AIq0PxFukXUI5Z5F3C0upP36rjByh6Hr/wDXrk/il8TNM8E2YgdkuNUX&#10;/VWSkc5ByXI/hHPHoa5TTfBV3cWxnvNOmhezlMRmjdt7IMAEY4YEH69D3NeNeJNAum8T3Nus8mox&#10;j7k3JZ1AGAT6hcE1vSo05Su2ROrOMT1WTxxrgtY7qTUIbOC6iDLNbZTbzwobp1wB3HFeg+DdT1PU&#10;NDhlnvf7StrgSCW5wpZU2llOF6gEY9a8J8AX1zHHNY6c1tcB4S7W1xkxhgOflPOee390V2ngm4gv&#10;tMvr6G6EV5CQUt4yFRMgh8ZU8YGcfoc1lUp8t7I44VHe7Z6hqH9oSXVoIBNcFzjztgWOMDJ3HgsM&#10;56CptGhuPFQupPEFoZ0CmNbVURGZF/5ahgAxGecHnils4bqW1tVupyZmAMjO6kOMYGQExkDGOOuK&#10;talZyatYi3ugDJhDb3YmHmE4yA4BwDuHO3r7duZeR18zOeu9Jj0EQW8UchuruX7PamGI/KucZIPH&#10;AIOW7ZqrrFnMwlDSQxrCf3v2xNySDheNvTk9MV2miQX1vHPLqkdreSx5lid7aQHaRgqGz1PQ+g5r&#10;HuoLTVr6KNXmaC4LSSzwrGWtXyCAyqQSAQVzg9c5q1ILpqxxrWNtNItzC06BipVraTjPGCB7cjAw&#10;Oec1U/sqWaYyW1xGIE+QjaykNn5RxgZ7E8fjXWw6fO2mYlhSymPmKkceD8gYDeAeckZOKtt4fvdB&#10;t3W/gCRM2R+6IVI+/wAw4HGR3weta8yRXK7aHExWl00iu9rHFFjdJ5ZUjPXhlwCOO+D/AFeLiKPz&#10;be3lfemAdpBVQ3XOMYHPp+FdXpumR3FjBLblljuRu+ZCFQEZBCKQPXqMnHtmojoc1u0yO63Pkj95&#10;JKFG/nqAowOvTn3pqSY0mjmrh1VGV4jub5lcKQOeeQV9+3FSWMjQx4Y5B6VLc2MM0kgi8yFxwQCR&#10;kA4z19/5UiW8kPmrHLgfw/KXI45GS3POae6HGVtGaumwx3AdmRdvfP8AFXOyXDLqskLtJGuP3bYB&#10;SQ8N83fIx39K1dPae3VhNl9/AdRt2+3NJPDcvHKYnEauA3ltuKM3PPXg4J/wHWos7hJplWRVFxI0&#10;oWORjlioA545NOijG4mQEkoGDBs54HWkuLK5mt42Vo454jtcAg9cdOenv6VW8l7a4kMrNH82AoXc&#10;vHB57DIJ/GmK6exLfyRXaIk0bTxniOJJTEAw6HdUe0WrBixRWxty2CT9fzoZnaQGGZTF05bJx6jv&#10;ip5GXy42aZRtyPLYf6zj1/woDrcNXtXYwuhdNzAnGMnj5hUakWuBCSGZejNlfpj2qR2MqDaGLqMA&#10;4HX2B6f/AFqlt7U+WPmYtzgMAByPmz+APSgpFSSOW4nSzNvIx2CRHRsKGyQee/0qa3skkb93F8+4&#10;Flyo2hhjdyMtyp6f1qz9j+0b0hDFNvyR5YjPpjbwKqtbpd2Ym3pGYM5EhcNuBOSAOFB688njODTs&#10;ZSSKE0QW+kl4Qqnlxk5UMQfmKtj0J4Pf8KnttZkmnWaAO6yyk/Z2jKyYJB3Z5HOf6dqillZoViR4&#10;5rOSRni8tdzRndgggnIJPrStbStHcKoZZozn98MH8zg/nikKGxWuN8mw26Tqytn7PM2WC45YFgCP&#10;w7Yq/a37SQiR1ZvmAkNuq78f3uQcnp1rDWb7Zbh8uoG7buIyB/dPzEnBz371JIwXT5R5fnmNhJhi&#10;eOBkjHpVWKsa2m30ss3k3cYuY5gyPJG3yHrjKgALkHGRWXfWM2mzS2VxPNcqpEtvMwAIjHTDd+mP&#10;yqDSdch37pFYwyJtCtkE84weMA9s10dzavrFidm3z4W3wXflrsb0yO2ehHrSfusrlTWm5h6Tlrq5&#10;DmQafMiAC4UkKSMMCB71p3Hh+bRWeWSeFvLVU86MfKuRweB03bvypuh29msKxXVzNZkSumydFYCQ&#10;LuxjG4AqRgDOcflFJNJNJNZ+e2zZsDSxnyZcltu3uowT3B56Hmptd6EX0GQaXqq6O73IWUbsbZCd&#10;rAkYPsMYrSXTbzS2t7Q27OZd58yNwyxADPfrWRoOq39pZvY393IYmjEUkchDBiO5Pv2x79eDVnR5&#10;ruazjtfti2d5GCqSZ3L0IHX5SPy61epOq3J5ZJZL68tSf30O3Ei5HVQcgHjPvU1xNbvHGFt2tmwA&#10;XEu5XA/iPoTRDJbau11NdLKIXgCIY1HOSTv49BhcH0omsrGHTLN45JpEjTadx6Z4AbsOnb1phGTJ&#10;L4WscKyyfMVckIxz046fhRJJ/rUnKrPv4bBC9ckY9e34Vn7pFvoI02ypIC+3d84GMkn6jP5VNb3T&#10;M0G47gCTmR8tnJ5PrRsVvqbqOGYljtXGce4qm1vL9zZHuYhnlVcoDnqPepAyTLteRVY4ZSed4zyC&#10;D0FF40rSJciMiPADbTjd+PQ1Kdh9SKKMzQ+Wzh4oidrd6ddSM8iKSUKgfKADj3/GmW7xLaN5rmEr&#10;85z6g5xT4IftUiBj5ZkYk7jx05PXp7UXGSOv2e24Urkckjuf5VBDHtnbeA3l4yvoex/OkuWd5vm3&#10;KquCynOG44P4cGktI5HvXUMzqTuG8YP/ANf/AOvVFj7mYGQMQuCeAO34fnVqSPzISQCm7AAbjjsB&#10;61SS1CXjlySC5O/3xxgdq0LOGRpF34jKfN17Y6moHHUjZt0Yj5RweFz68U2VoRJMo6ImzB6k8dPz&#10;qeNg1yEYl2Y7uuN2PSo1hErnLhCCx3MSNwByO3U0GjVtSqZcxyrhi7sDgcd+f6U2NvMUlrV85x94&#10;Vfit0ZfMLKoYADjtxyD0qC4SCRlLyeW20ZXj60LQnmNLwL8QNT8L6glppE97PdXDxia1jkLLGh6k&#10;Z6Nx074wTzkeo/s2XWneGdT8SRePLyBYb+5EcL3cmT5vmtjy+d2TkMDwRtr5T8NeMLrUNTtobm6e&#10;8nuEMTCSXy8rlWLE4wcCMjAHIcjvXqHhm3TTrz7J9ozJDP5icgFOCCACx5AbjHcZ4rOUXEypLnVj&#10;3L4pftGaVoPxD1bwwII73TNN2TRT2su55PMiIG/cf4XI+72xkkjNfLPjL41L4w1qWB76OK8klKl7&#10;aJgF2hlVGOevzfeP59xN480eyXXLTWriB4LjzPszPsyk7j5o3ZhznIx0IJwDiul8UeKrX4iaXptl&#10;F4f0jQINPuRPILcN53nLGy4BxgKd2TwcmtI8l+Zojla9255bqFy2qxzW9zJNb3qsn+kRKpAOcAlc&#10;YHBzkE9hz1Fa4z9utJXkS7YZDbnYkZOQWVwp7D29zXSf2WmrSRywMhEcnlyGH5XMYPTGQrHnoQOc&#10;VzWuwjT5gkaK1szf65UJZDg87f8ACtE+xk4sx9SkS31GKWwWOFCgP3GXjoQdxIPIx34wal0ea51C&#10;+ZB5txawObgFztiXJC46fT05FWLyGJtrwytZSbgJIZFymTxld3AJ57Vd8P3Y/tC2jmtFey3NHcBB&#10;tlGMt1I+XJAHGQM5roUlaxhZXLPhubUPDniZtRhtbW2uY1+VbrBjZxyrbFQ5IODzjtnjIrov+FiX&#10;8NxcXmrBra/hmVZAJlZmLHjyRwSmRngY4Oeeu3qPw/a+8XwQeBdPujpmoXay6bpt1ds935ToGKyb&#10;sjI+d9zNkBSCBXvug/Bnwv8ACHRX8T+P5ILu5tF3H7QCLa0YjICoRmSTOCMjGTwves5JyaRvGW7R&#10;6r42+HA/aG+HXw/8S2bP4Xh0FYp5Jrm3WJHJADiOEKrGQgA7twVecZIpfjd+2J4T+Hd49lbJDrfi&#10;OYbopNRZXunlAwHkcDZCvXCKMdAFrn/h38cI/wBp7T9V0bQr648PHQ0in0+GaDi/UNh2ZQwO1tpQ&#10;qrZ+b7w+7Xkn7dXwvt5vDHh3x3p+hPoer24gtr+1itikUchGcgHB2hgwDHruXqTUc0YtRkzXklKL&#10;cT6L8C61qmrfDGLxheefdeI9UjkltINPBQRPKpWDb3AyfMLEkhSSTlc14Xr15/whPii48Ja5F/bk&#10;kqNPpd9o16Lh7YCJGa3XyjgvFIp2nduY7H5wTXVfAXxW/wATv2awwSRbmytAu1SwBktFO6NSP78J&#10;K9iC3tXGfGLS9G1v4J6hb6Z4gtLfxh4J1EatoptZsXv2aQKZY2A+YFd29S3BwevSk3aXs2XFONP2&#10;iex6tqHj7UPi5+zuvizwzeB9e0s/aXa4gRFeRV2zho2DBVbDOFw2NygdK4D4H/tMT+G9bNl4k0nT&#10;dGg1VRbX9zYorxTKRhTOgAXnJ+cDdGcHDDIPK/sD/EJb6bWfDF/MWTUIvNETDAVs+W4A6dNh/GvM&#10;/H3hVvCPirxJ4dmlZPsNw0ca9SFJzE/PU/dP1FOpeJzxd9T7T1b4c+ModDlTwY3h3xr8Pbpmlh8J&#10;61Z+Utp5hLFbe4QHaS0jEbgQCx4BrxS1+FHw3n8aSabN4U8ReBPEkemySyeHV1Mzb9zRrH9klTLP&#10;uOQAfvdNvFei6D8LdVv/AA74Y8Saf4l1fUvtqWiX8dheyWFvLbMrea6gyMC4Z9/KgnONoOTXzr+2&#10;94MvPh/4+8K+J9CkuoraaJfKuHcu0M0ZJJ3HvyW/Hr2pRrRk/ZxZ1PC1KdNVZK6Oy+JnwR8B+F/j&#10;FbWHie91i40t/Dks9taeL40huGuN6xxoHWOJ+CTgn5z5ZGT1pnjP9j34XWXhPxFrWnDU45bPT7m6&#10;tlh1JXhV0iZlDbkYlcgA8jrXm37Rnx4f9oXXvBXiO4tG0jxHb6X9iYRpsiN7FN5haMBjhSHXG4jG&#10;7kV674f+F1x4s+D/AIy1y8u9W0i4jsbm5SCG+Sa1uf3LEv3LDMZGW2/xADuau4tXZ51SPP70Xax3&#10;v7ENvp9j8L5/EcGjMbrT7RoZl8zDTi2VpGABY8O5Vcj+705r5w+PXxZ+KPh/4gXl/wCIdF1Hwfc3&#10;Nj9lnks5pbWSUMzSXAWdG+YNLLJ8rbwF291r6O/ZpsXuP2X7vzRPaG4tZJpJFby3VpCjlgT0+9kZ&#10;HTGc034ofEC78A3Ell8Xbyx8afD3Vg9tYfarAve2lwFCowC5ZSCQWIZgckjYSQZ9tCM+SSO6OHqT&#10;gprYwBD4H+I/hPRpfgfYWXhqfRDHrt/r+sTTW+j+F4Qr/wChTTSs7S3EzECQJ8pKq4UY3Gv4EXTb&#10;Px5Y+JPEHhK70jUtQ1I6frcESSJ5WpyOjmOWKNW8sSKYWSQDMi8kbg7N45B4o0vwz8WvEWqaLYaN&#10;dfDjTb61uI/D2pXUo0e5nCCKG6mSLOdjN5u0qxIJBGeR9PfAn9qL4Nvo9/qvjLXtSvfFmtu2q6xr&#10;sSSwTPOiJHHAViOI1CqkcMQ4O0AEtmqVprmsYu17JnV3XxKvNU8dXOkah4YvdI8YpLIuni7U4e3Z&#10;2RJlmQbVQDBYfNg5Xae+Z8XvidpnwH0GPSNGgk1TxNrEx8v7PDgSzvktKy9I0BLEL07ZJJNch4+/&#10;ak1T4Kf2joGveEbSDxbq0Karpyi9kvLyxhmZhBbaiX5SdUKuwjO3D/dU8n590P4oXNr42s9Q8Va6&#10;dU067mM9/GQm0oyjALFdwRc8KpHcAjrXKqcabcktWdVTESqcsJPRHnWuzSw6zeC+W5l1Sd/MzIWL&#10;btzbzuI+ck5IPYECqUN8WsGtsqTcgbJS+BEQSeMdcj3HOe+K9O+MHjPQ7vWEPhRoNRt9PzNFezIr&#10;CM45VWyckZDZ9MZFeXTq/wBsjv41jCTlWkhZdzpJtBL8Dv8A0/E6JuSvIwlJQlywE0TS7zxXqwtV&#10;u7WNZoyzXDdNqgZGOOBnsOKe7nTZBaRzqEj+Z2Qf6wjABOevAzj3rYsYbiHTbq/LMsiAgTsqEiNz&#10;sGFOOd2Bx2HtxgyPIIc26faZd/lcuAxKgk4bHqzDp/CPaqsibuO4+OBYdSRb1j5f+umeFh5ueRxn&#10;oR3z7+tdD4Tt7a3VZTc3k1+y+bEYHZJPvmPYG2kcryW6jcBjiq/hrS5PE2rWmlLIwvZ5l8uO4h3r&#10;hn+Y7wMoBtPRScgitL4m/D9/hZq0dq2u3N9ply0iW/lAwTqQOpiRihQYXDbgcY470r6WM7u17Fhb&#10;XVdB0m48MaNdN4h027kllSK5hXzrdwcMinKjfwcdM7uMnNc14TeObWDeR2ksbWEMsVy14hdkBYkl&#10;VyORjktkfNkZ4rMLSao7JHeGHyEErzXHy4bOSWHQgcHOen5V0sdnYXQm1CCVDO4Rklt5iySsofaE&#10;cYAGCxbJ7rjpimrWsy5VHJWa0Mdbv7VpVxc26xXNhDcCEx3QKyICAQfL7nJ6k/w4wKzlihuNLMck&#10;kJuFi3RTKu1WiABCsNgG7OBkgnjp3rf037W2kzww+H2upL5t9pPHAQNgDBk3CTGMjPPXPOcAFvhn&#10;Q7xvEFu09hNZ213HJM0a7WVRtG4MSQIwpyTkHjHpSUjmjq7I5i3m8z+0b28SODynUXFvBGDHOrLt&#10;yoIGGGGO7J5PpitHRZbqO4jgS4mvrSMtJbq0QmZFwhQgDjByF5GAfpzo+LLCwh8UzJps8NoQDEHh&#10;T91MhAx94HBOThgvftxjBW+to9SntotOi0+4uEEUgupW8mNhypTaQB93PzcEmtbpqyJlFrRHUW9n&#10;J461i3ktbPynmkC3UKqVA2s2cknAABH0HXNdtqC6Np9vZX9xbnUX3bYDHEGfYeNqnGANwIB/yPL/&#10;AAj8RGhvF0vU7lvPhkLJc2eFikOTiMqAOcnqODhRzjnQbXNWXWNT1JpJ2tNrQQRSHZGJCoChVPI4&#10;5wBkc+9csqcr6ndTlGlHuzR8Xa2/iJfsNlcwpapKI7iF2B2yA7SNxPOM4wMYx1NZttqxs7h2m22a&#10;2iOzoyHmY4Kkg5BLeXgdB83JGKzRa3OleG2k0pD573PnyRqoZ0kCjbJyCQOoGMjqOa5u41W+1SO6&#10;TUVF9d7dqsUC4AA4AAwSAD1GeTzzW8KXY5ZzcpXO48O6tqusWuu2NpGqz3sO6K324TzFYEKqn+L5&#10;cDuT6k4HuHw/8YatrUena7qUNrF4m0i9urnTrw3CXkC+ZvwGQPlmiadvlc4GY+M5xxOg2ukeL/g7&#10;Zx+GfDviBvinolofOn0xUe2ls5HLbp1VcZ2uEUFfMJVWB6ked/B/T/EkHxAsT4fi/t99PeG6vbG+&#10;MsSqxcCWJwCu4glg2QQduRnjNyo80bnXh6ypzTkrn254d+P3ilfB9vH41vrKLW0MsVpqFlNJZRTR&#10;ohPnyqjDBLFUwuACDnaACd/4meLJfh7+z94IjafZqExsbd/L3RfMI8yjIYMgByCQeAD9K+a/jBp9&#10;74i+KXhpNQhvNJ0uS8gS1hjspVS5hllTzir/AHXXD7M9AAOvWux/b68UT32l+CtNtflfybq9dcBU&#10;4VY+c5A4dj7EcVlTpq1rblVqnM3JafoeLeNtNmvtBaO3lsdasrPzCZIFKTTFsMSfMCyMsbHZt+XO&#10;1mwwxjxLUPD8n2rz7K2ZHDmJIWOVx0ADE5OPfsR2ro/D+vXV81pBaXLSXMDyNIAE+QFcDBwdxwpG&#10;T36gg5p9vMmn/aoLs3CJBkoLVPMywPDMex5xnk4A/DSN6bscHNzs4a60q8tWP262kZBtcbEyHU85&#10;5xxjuKrRXixYktRJatHtYb/mPc8dBkYBAPcCuzkvjcW+9pFjtiI2cMzMABjGDnGcZ4IH51dtdPtZ&#10;ftKSSrcNEjB/JI2vGAPmA7njp3zXQp33BRvscU1ukytLcFXjk8xhJCoY7x1BUcrknJ7c1UvdBurO&#10;4Kn95sOdpUHgY59DnI6Gu00/4b6lq7RSWt1CI7gOVkndI0Q4wdwPC85A/LOTXP2emTsrG70y4ks8&#10;iJmgBKbvYcYP0NVGab0ZPLIigs2mnjuFEdy0e5nt7oZTAHQsOcd/biq6pewss2nSm1jZlUtCGGBn&#10;gtgden8xzVr7GWeBUiu7e4YF7fzkAVwDjG3Jzj1z3x2qafR7xmEsy3EtxG/lyRQoDg7uAU64IHrS&#10;2d7hysqXEZ1CSQ6hLd38iq3lvbYCvnoeRkD9apW9nPbpHIp8newA2qWY4ODnIxjp0/CtSz8L6iuH&#10;itJVDR+YjTSAbvYj6du2DWnrfhfU9NjhaSZb596kmFVbAIwVJ+8OmMdOvHapunuNRZzUN3NGwQyp&#10;HPH90FTuXGeAccjHrVizspLqYAhTt+6ykKwGc5HGM1s2uh2GqaLfy3U8NnfW0i+WRkrtYjG7jd34&#10;IHPeui+H/gi01W31S91TW7PRLSwaIyvcRSSyySYYoE2rtw4U/eYDt9E2kU4sxLPRzqkES6qo0q1k&#10;I8q+kUBpGB6ELgZx6kfSsfWvCNzFHG7lY02g/aGYOjNgZ+Ycg57GtibWHSeeCe2M2mNO8jTfeCoS&#10;MNKvzg/MQxwxGTT4vtmiI9xbzR3ujyMAr7jtUEjAJ5YYB7kj1YdKIuS1RTs9DzxrGVY2fb8qnHXr&#10;7j1pqb4NsoXHowFezX3hmw8RabcXsNsVuLeJX2ww+YspzhWPln5lyfvKe/JPBHBTeGr99Pury0s5&#10;pIkRmmaGLKoAMlmx90AZOQO1bxrKWjQOLiUtE1y9SSRJLqcW7KPM2cttzkfN1/8A1VvXDWV5HL5K&#10;T2zrFvCuAFYDqPrgn0x3JrkoWuNLuPljDSK+Q6klT3PTqK6LTLi1uJEdypCodreZtcKRyNh4fufm&#10;OOOampfdGV2fdH7J/wCzf8Jb74WzfEK/8HeIfipeeS1vJatAbayivSCBaW0RbM0inl5pGESAgj5h&#10;tr5I+Ifwz8U/CPxRqHhzxNp93oWrwKjDT7qdZtkLqSjeYvyv8pxkDHBOByK9t/Yz+IA8F/Ea50fy&#10;tQnt9QtBcWN3a6UNV1C3lUhStnGzeRE8xcDzpUkVCqgjncG/traLdHx5HrV6tvLpcty9k1xY6z/b&#10;uopdKsZktL64yqpIAQ6xruVdzBWIHGF22dH2bnzfcNJfSfvGuBMxDKRyzBuMqMYxknnitQ6Wtxeo&#10;IrK6WaOPfKsQDsVHysV4AHAPGeuPSrGmWrahI5hRBayZRpJf+XdW5CEjl3464Az2FS3C3FpO1tJN&#10;5ph/eWswOwGM9VI7e/0pOWthRpuWpj6bYi31CNmluLq1d/kPmyKMjcQp2kbC2Fxz3Oa9P+EOn6T4&#10;u8Vf8I1qWhSRwLCdR1UMCzgqwCwKzElQcjkfMOeSCRXBrMQWbBeCcbHUjAQnORjtz9MflnuPhV46&#10;vPAOs/Z0ijuNG1BhBdyqpeZYSfl2ZGdyM52kk5yQQ3AqJPRmii4nu3hH4rfDWSz1q60jT0htPD6B&#10;7s3NiEBBypw7AszYByDk1Rj+Lnhj4mRaZo2ovqXhZ7wKbOSG83WTM/IUkYG/LA84HPGRwOT+H/hH&#10;wp8PfGMWj3cMOoajdQDUdP1SYlopYX4VxGfkDjJGWBPfoCa4L4nfDW48G69c6UkDXNndRSPoiycx&#10;IsjAyxEkj5kBLKM5PGK5eWMnZlSqJNRaOb1rQX+G/wARNX8POSpwMbUOxpQFJPJHUE9ORjHXNTW0&#10;0DyE3NxIEuAUSGONn285zjJP411vxAt9U8U+CfDvxFuHkudX09lstWkijDKXhPlmV3BwSyFee+M1&#10;yFu0trui843dteqTuEWDHgk4J9enTtW695aCjeJYj82x1CCeJ/MlhOTs/iUHI79R16HPIqf7EXsU&#10;SCTzpgwlg2g5J67DzyTyueOo9Kxre5+zzC0bcoj/ANXJgEHHT8a17G5htNUFsjsyXKs8fHAbHzID&#10;2z1/Onsjp3V0Rxx3E1qGjJdJkWSNlfGG4IGfr/OtSxurpJLCaG8ltGWVWiuVcho1I+YE5zjB/n7V&#10;ArESSxBXbzD5oAUBVyckADpknOM8Z+lSW0LXFtdWewRPH8ybWzkEHI9hkEfhUStbUuLse4eKPFGn&#10;+JvCT6fDmO/kkVnmjlxvAGGYYHQmvCfFPhuGxSWz1B5vt0L7rG+2h4io4w53Ak59PQ16T4o+Lkvj&#10;DwzpGm39hM+q6Ygae+huiolhTagTyQoQNhgN/UjaOBii6s9C8Qx3VhBJHDpMkUU9ss1xuMExQB1D&#10;OS+wnBAPIyc7sZrGnH2eopS9o+U8h02K3vN9vfxfZbiDC5aF0JyDyj42jnt17812GteJ/Edm3gtd&#10;SWTWPA+n2sOnvbQackL/AGMXAkniR8bfMcBlMgILgjPJYDttavLiTwnpfgW30+a6tbdlkivZbMfb&#10;Uny3+j5WR1kVnbarkIcFflG05nh8Npc/A+/MN/aX2q6Re217fWemyhpVs5Cf3kuz94RGSw2ZO3cT&#10;wQa05adT4le34ehheUNEanj7xxpfx88feGPBvhsafd3Wr6yZVuLOW5SK005Rt+ztFIkbQ/uE3yLG&#10;5G4EjaSKq2VvYal8QPFWr/DTwveaj4atYY9NggYLKtx+8eMyrcPIHjklKgqq5dhxtwefKJviFDa6&#10;Dpc+v63dR6/aOw069toT50YUBW/fo4CbSehQ7gSMr27n4e/Ey8+F/hf+xdDgl1u0hu216zlt3SNY&#10;7pIVYi8hlhfzo08vehjYEHIVy3I8+eFq4VJ4d3tok33erf6HTGvCs37XTz/I7iKTT9V0w6t4WmTT&#10;9PitnlbQNbaSa9uk3nJiKRqhwCyFRgKYssV3FR6N8L/iX4abxB/amrW9zY3clstsL+GxHnB3CuVl&#10;xw4A+XKdOOgyK8A8UWek6d8OdEjvLu48R+PryEaj9v0u9As9IilYzCB1AYTPI0jSSAcrlQCMAN1+&#10;j3GmahZPaS3upW3iSFfOFvewZF1C5GyVX2qWxgqTk5xkYyQOujioVvcfT+tOppXwFfC0o4ipBqMt&#10;pWdn89j6X8C/HDR9M8L+JvCer+C0uLi1uHji1nTzI1hdXRDMNsrncuEC4YEAngYFcDq2kwa9eXN7&#10;4r8P+JJ/BZ0+6mtNX0WQW6NcKp+7IzAEhlwBjAKkcglTg+Erbx1eaHNYaVo+oXWk37Kkse3y920r&#10;na7jah28ZyM4A7kjvNJ+E/jjXtIh0zV9Xt9F0aNzMlpJI940chRVY+UCsa7goPD4yScZJz0xhGDv&#10;FHKq1TkcW9zyrw5pSabDrF8UhutWvIo4bS5kTctmrQgSFRjl9zFd/QbMqDkYsfD/AMK+HPBvh0af&#10;d2SRyLaiOWWEENJISS2W643sTjOB/d6163q3hz4W/DG3STxd4oa4kKqyi81FbVTxgHyoCrY69Sc0&#10;1/CngLx9o8+peCbiK6u9MYyCG3upJI5G258qVHJJDAkDoQcY4GKJKTTZnG17M8d8S6xFbWt1NJcm&#10;a8vZPKeNpMtITghj6nd2IwfY5ry690WLVrMPqsEAtWj3rJcQmTepU8jjIb72OgwPevV5f+FUeLPF&#10;EenwXkB1OZPtIjsbqZAzgE7S0RxvAAHbn0xxxni34XHUNdtZ9Jnuo0wGjh1C5N0pmCAEkMD8rfMS&#10;NvG0YyDXHTqcrtLQ7pYeXLzQ94+cvF3wp8uS+vtHO6yjZ2e3ZdjQ4P3U/vAenWvObrRJI40kKja3&#10;8QHHBwa+uv8AhGbzQdJdNW0ZLi2F00balpc62xglJwQFCITngMWjf7q7WXOBzzfBw6lo8uu6fbQ6&#10;7JHKftFjvFtcA4LMhQ7o2UDAGHDnI+QZr0o4nk31PPnSm3y21PliTTplUNsOwnAbHBqP7JIpJC4x&#10;1r33SfhLrV54ouItL0SbVJbWQrNYpiV4iBko208MO46ioL7wxFpkIupNMsBk7WhumRZUxlcMIyAD&#10;8oOCASTzurpWJRzezk2cB4E+FN54wvpo7i5XSIY49/nTL97gnjJA7V71o/wt/wCET0K4htLqN/td&#10;vj7TfB3VUTLcHoNw4GF5PfjFcp4Z1G7sXhbTxZ2C4JUSiQozBec8MASMkAcfN2NeneBvGCXn2ZPE&#10;t3HfLOqxyRpFLiCTIKsT5aYHyrkbmzyc9q45VJVJb6G9owXmeM6r8GdckhuNU0iMJDjzGs5VK713&#10;EYK4BGBgnuQwPrXJtotzq2iyyNa/6Vbk20h4VlcFiAwx04Yc9tvfNfR3i5/sMk1nf63Dr1lcMBdt&#10;bwlCkYZjGyMGOfvBSpz2GfXxrxZ4fFvqkNzpFvcNFcpmVFkRnIUjDqOAHA7cgg5zmqjUexMor4ke&#10;VXzW+g6hHNp9wpuI2wyod6AkYYBsAMK6G8+IljqWnpDPpZtLoAr5luweN1YgHKNjaQBkEH8OeKUv&#10;hKG8mnjSVbWeN9oMswKvnkZA6Z54Hoa5290G8s32zQsBnAdeVPoc13+5UWu5zuTR1Vrrxvbd4I7s&#10;iaPcC5Ygup6DAOK0NIuZL5fLgWG6uvm/0ddzbwBxwAc5NecNbMrddp/WiFp7WZZIJZIZB0aJipH4&#10;1PsL7GfKeyabq0l3II7nTYJk8poRiTyynoA3TGfTvVOCG61K3mvZ5hptpA0cZELlncndyF43Abec&#10;n+IV5tY65c2bKkzGa3GT5chZgp/vDBGT9a9X8L3Fl4k0ZopdQiOoSqqxRxgxqNr/ADbxtPLbhyTj&#10;6cVhOjKJSi2Rwa1N/Z76OZLWZBKsplkVt3l4PAIPbcfl9qo+Jbi5urcRWl2GUZdlRhmOMn7z9yTg&#10;YABwMc5NY2teIdLtXjttJhaadWOZmX/VnIG1fUcE578VFb3ky3D3JkmtEb5vmjyJPrzz7jnGKFTa&#10;1HFW3NvR/s/h6UJLNcXMvyTQzecwjbn74Azgckc88ZIHNZ/ir7JLIL2yaQxHLpJOQxJHBCMBhh16&#10;8/ruihZrC4USQpc2uCrAYXg888Zzyeh6HrTW02O6gaONXijkO6NPMYxjkZ68d/XNUt7sttWsSaP4&#10;0gtbiOQLNBJGwfIbd0I6E9uD8tfQfw98eeGvFVjDZB1069lYKs1ueZCcZRgTnJG4eo7Hnj5zvPCW&#10;LGGY3VpHcSBmWNXwWAJGCM8HI6HB79OayUj1fwveLOgnspUPyvgjB9jz6/rUzoQrK8XqEJOm7n2p&#10;e2trCzWQaaOVnxF+9U79yjIUtjcMfw4OM9cisW+vrmPWZYf7IXZBhdvzgqWwVboQQPlbivnO3+OX&#10;ify0W9uk1CKOLyVST5Oc5BJXBz79ffmvRvCXxcs/EH2O3/tT+xdQ37WhuId8UoAO3DkHB/EHk81w&#10;Tw1Snq0dHtoyZ2/2O3vdPaS8iZ44bxZBNHLuLkH5dwY528sTxj6kYpt15f2fObWeDzOHgG2IkkdV&#10;X7xBA9fSuW0XxBpc2pT2cd+8F5Gu0Wd5KH8xyScp09D+lY2ueOLHwlcMLqWKfCqxhtJE3qxBB+U4&#10;9j1HSs405N2SLjJPc72xWaC6MAkh+2Rp8kkJK/LuAAZWc9flGD/ex1qwrWtnY3NxKtvFGrtI6xqG&#10;EbkdT3wfxxkHFfOOvfE6/vtSv3s2eGznVYkWTiVVVgwO4E8nBz+FaOkfFyazaKKSJfLZvmaUK6px&#10;2GMjnrz2Fdf1edrke2s7H0XDCWNubbyJjLu2SBtkKRAZy2Bk5J7e/NVrXS3uNMuIzLBHqAXdIZpC&#10;HljAxtA653EfQZ6Vk+DfFS+JdLjmlvIzfnaq3NocxJ1GzGCM4OecGrd3eOljM1/HJMHVYWSGP5Ub&#10;OA2c5znJPI47HpXE7ptM15nLzL0OoHSwttOpu5oIi7m3uSkcjBXcfMseSThxjdnkde2RqXhmLxBf&#10;RXtzJcW8czDymhVS0DGNlfeOFYOHwWHI2jGME1UvvC8up3Sy3Ud4BvWJxFebY12kbHC4BHAxknqe&#10;M1s+G5p4rV4Jp4buRZN28KWdUz1cdyePTp17HRPl1RV+6PHfHngGfT7y4v8AS7dY2jZCrW8mUdQn&#10;zMAe4HPOT1ycYrz7S5JrPUH8xZhtk+cq/lurc4YEfT8c19SLM2sWZaSAtYSP8kVwUDLjplOcDGcc&#10;8Y6c5rzPxf8ADGXVrhNSsJpLa/inELxSxYUg8FgwOe+QWHSuynXTTjI5qlK+sS/4N8SXEcOo2lx5&#10;95DLHtjk8xhNAobvnkYx9cE1dh8Zar5d1YLqUhKf6pJl2SKqEY+YHHI45z+priYfAt21wLhfMtJZ&#10;PmFy1xgrgnOSOB0PHfPGa7Rl0G0+zWWrzG8lkXy5rq3kQygnlWKluhJA5A5I/DCUUtUZJSW56h9s&#10;1aCz02a3tllgjhVZbqORjIRgYGOd+foAe1OXQ7Sz1ifULOJmmuj5cyfMI9q85CqvB3deenT0rmdV&#10;vtek0OG08Hz+fa26LGGJSVpE28A5OdwOeAvA/iPSrekw+I4LfSmkWT+0La33yytIWR9pyUcYOSRz&#10;k+/NYcrtdnTujbv4jcTefHOuzyfLSSaBUwuVKqrFiCAcnkZ4q7Nqk8axR/NLZvgs4aJGQg5f7wKs&#10;CO3HbvTZryS8d4orWLYVDCWcFlRjwVClsryO+Rz09K2nrEupubRQFMXmmO6mYrGyrkE5zg5wPlJG&#10;PTpWRXK+hoG8t7q1srGB5LWSNWAnEO1ZTjCuGLYJPzYztAzXO6fo9tO5vSXF3eEo7XJCKdn91QSo&#10;GVwMEGuluI7uNVlxE0ceTPawqHYEqSAGwTkHsf4c9M1gWtrDGl1BJqPlvIwb7QYxG67hhQwCkAdz&#10;17Yx1q0tCtSpJpKWlw63rLcI7NG1tMrRN1wBw2SMAHJ5IP0qa90r+0ncQRWryxyLm3gTDsPUknqA&#10;Rz0596s2sa6asM9zbTagYkZnnkj8yTbggscjggEfXC5p2oX7SWscs8BeSIqI5o0KEKRgt1+Tbj3P&#10;cUaiuZ0mg2+huFumZGuhym1mXOMklcADvnJ4qzbeH4FuLiUL9oO4k74yoTacEkc8exAFR3Gm3UhW&#10;RmmmSRdpQGOSNdqgncDhtwwOcEnPfpWXr2oeI7CzkutOMLXCsRJGyneMrgsoPbkcA8ZIqrthzLqW&#10;dcsbm3h82002OaWMoPs8jGJm6biABxxzgnufTFUPMsbmS7hhuVSS3yZlI8xQvUhT8uAPcHtTJbHU&#10;47PRZbCX7NNIhkuVVwyRj7xUBiASWyvGc569qs2tjpix32s2cga5bdI7OxK7AxDcbeAcEHryMdar&#10;ZCcovYYuixapaQ3ts6XMMi5QsMY/H+mKqtpMdxIyIkkLrghdwYZ9RkcgnHA4+tdXa2djeabbyWl5&#10;cKVzJHNaupXKt905AXBPY9cmsbT21Cebz5NIW2jhO2JWkIdsfxEdFwV+n1ojLuVY59tJnjjeJSdo&#10;53rL8/8AID9BVu1xEwik3k7NxVhnP1Pbj+dbGvxS30k0EEv2K8Cs20qpHBxuU9+c4FVI4p7i1/0h&#10;FcR4BmUjDdiTjHU547Va1Vxrcpx2bt5cUZZE3hMA84OMc1k3WnRSTNIjebKkrO80kp2sGJA+UDrg&#10;Zxmtm6jfT1doZ1SLK7Y4sh0YcsCSemaoJNNLCEO50Jb95IFw2WJI4+ucZ4x3ppsUrS3ILdZZIwje&#10;evlg+Xv/AHqMpOcZA+U9cdBx3qG3a4V3e4dntduESRMAYPPPJP45q7tjktZY1eRyoDhdqjdyeD05&#10;GR+VV1t2l+cytGI9wcMAQ2WPU9fXnHHFVYlGdILmYGEwyGPzD5brgkZ6bjjIHtjFRxLJpF4jXKyK&#10;3BY8OOvZR93qfyrWVUtltnzuZo2G9CwcN1AYYIPHelntBeSYcDk7hGzAkrjmmKxian4dSO6jaKPf&#10;YTvui8sYMbnhoyf7ueVJ9cYytOtbuXTbpD5DREP8zPM3ToCoyd3TH4ZrpDYx26rAYwQxweMryemf&#10;X37c1QsY47i0xsjkZECnc38Y4JBHTnNVdNajcbPQy7q8tvEEaw3AmtLuMbjfxSA5C52l1B7dMjkf&#10;TitS30i6bS1SSdnlGFJhYNv7hhkDJzkdPXAFYuo+HQszT+VKVCnd8mNwzxn1NabaPJdWfmwPPHCc&#10;EHcc8HHQg8ZyfT5jU6dCfUi/sa9W1En+tmUKjJKQvqCchjkj6c4p1zpd5JxawmGJYyn72VSZCeCT&#10;2H0HSnW+gmHz/LuGbeweFCQNuRyMrjoR6d/etS10cMskV4DiQliedvoe/NLmsPl5lqYltperWdqs&#10;EunNcW6OXdreRDKc8YUDJ5AGQBRY3hjZvsysLRZFaS2mcbgMA4KnBx16+hFdNHp62dwRFPJCgdZP&#10;LJDZA7fTge9N1LSYtS06SW6MRvbcqpuoRhZY2xnPfBBOeuMcUJ3DlsZsyXGmyPAskgWOQxh43UEI&#10;Qe4PPT9aZ5crNbwOWYqitgqPlYnnkdRk1o2unR/ZZIwzMCFUB02semGA55OBxz3qtqTxeZBDsVrz&#10;aH6sjgAdxjjmhsz1M/zlaQuWBlZzHGyIMBQeB15OMVes9TmW7SB0kkSQeYGx8rHPT2/KmS2r2/2i&#10;Jy6nAYKx4PGd2O2Oajhupby8jiUMbaCJVjk2jLt/EAex69cdKLG0dNGasyi5l3MmeehHA7U63s2g&#10;mM29nC4Hl46ep/EEVThmls4ZZLfYV5dVkX688Z/Op219pd0bAq23eAE49Dz+VFjRLUvoqXEjIZQ7&#10;b/8AV9/b3/KrcdqLVIJFJXd91gORn369+47VjTskapcB1hmj+4u4gnII/r344qjfXFxfAh2luBlW&#10;cgkgAEDoB26/nTWoGmLkNNKMYG9mdmjI2/Sp47mO4wv3FUBSRGcsD/kVh2t0zZll3HeD8sn3hgkZ&#10;I7Y9ferMdzFJp5umL7Cu1lUfN1xjuPxoaFGVjYWGOGRWRXEr9NpxyO3emSeZcbZZCsnUYBGRnpx/&#10;hWXDqRtWtYZttxBggF0wUX8PvYyK2o/st0zPCYW6bsdj1/KoK5roFuJn0/CLsjkO/ZyACOc4J/zi&#10;oJvMXy8bQCgP+qVv1PJq75MjRsissabVGFHTIPA9+1UmtS+PKZ1RRtA5NBDueXXslvNdxWdtJJaX&#10;FtELsXEMYKxfMNq8H1wT7HrVjR7zU57iaK11WKK4M/LrYbgWxnf88g6ZPI4PSrslzDoGjQxJOURo&#10;S5nlgbMCqDlCeNxx0boO4Nef2OvGHXCltPMNN8zd5RdoXwDk5CEZ4Pp6VqtdjLmUDsNUt9R164l/&#10;tPV7y8eRvLdRBHArEMPugDjkcMD2z2rS0mxRrCC4luGLhTI+UAbcQQDkHp0/Oqc9vp899GFB3ght&#10;5nl3bsHBB3cHryataJlby8/0rzlBwiqM4BIIUA8kdtxz2yah3sO6uaOmTW+nw3NvexSXLSrhWjkX&#10;KnHGCUJ9/XgVTmtbPULVSZt3yj90/G0Z6gmtCTQnvNq4mZnwCpIGMfxZA4P4/nUtxoYhaCSaeNIE&#10;U7VyE3E/w/8A6qz13QKSuT/Dj4G678YfE91oHhe60+yuFiW4M2o58pVAwQNoJJ6HGOm6tL/hmHXd&#10;P8SeJfDWqeLtD07UNKuIUaZrFRFLvjDgJIXV8YbByvNdr+yb4ktNL+NGhyW09vM8sklkQshx8yHI&#10;YgY64PXPy/hUv7eHhmab4p2l7fSxWsXiDT9621vMzr59vI0LEEqhYkFSRt4A7jkdHN7luplHljO7&#10;V0TfAzxV/Y/xB0PwhquoDT77RtQ8qbXdJSENIGVkjlBeNsDMiRnOeH3cba9Z+IFve654u1bwR4q0&#10;2VtN1jS7mFdcvJI5I0lTZ8ypGD5a5ZWx8rnJ455+FvAFne+F/GSWdsbq3mvlmsYnuhtZHdGjQ9fl&#10;wxU+owD1xX0lpn7XGpavpWiW3iK3+1ymRIrrVrW2LXAjYgGRhn5mXaCcY3bQOMmuSqp3TTOyhWhG&#10;6ktzxTwTqOpfBHxnbvp121zJpt5K7F5VVJlSUq8XDEqCDk5xuyccAE/V3xz8baX8SPDviq78P6hH&#10;4ms4rCEXmhXTSIFkRlkZRjaw3RkDKHO9V5OCK8a+JngjRviZpviTxh4W1V49KmEl+WvrR/PeaOEC&#10;Rsg7lDFSxJDfez94c4XwQbUrqRPC09nPoN3qCQ3zeIHi+0BVt3RoWeMsN0bKGTAI3BskkqM6/wAZ&#10;fMtXoS5mvdaPoT9gqzu7O88T6XqVl9m0eO5FzZaS2X+zRSI5EZxyxxhSxyxK/hX0J4Ls/DV98H30&#10;6eKz0mHWdMaFmjhHnyRiJYw0i4y53D7h4IIHvXmH7GcYk1jV9WubKK2uTPBHcW9mdyi5jjaK5GCS&#10;QWmR3C8DEgwor1D4bXOteIPBeiw23h3U7GO+sEjkXUJobSGJ/KUOW3I0oIYMQVUjOTnpjW9pHIle&#10;N+x8xeFfCfhT4b/Bv4WfEXw9pEUci63aWd/q0NoI7i9tbhpYJGYBQWAfGB6oPrWz+1R8AL3xref8&#10;Jz4Qe31QzWS+faQuC8yoCRJEM4c4P3evA+lamveFD4K/Z/8AGHgG7lt7jxHosE10kVq5kjkkinW+&#10;jaE4+7sATaecq3HNegfDuz0/wv4iV9Nt49N0vUMX0ccBJQhiMkZ6ZDjpjPBrCNaPNyS3uzsqUbxV&#10;SHZHjfwZ+LGkeA/AKaBrNrrAv7eWKezdWaSIwsmJFaMMCSX+YEAjMhwDtG7vvEGu+HPi18NfGXhr&#10;xDoF7ovi+xhB0x7iZbmNJyCxKkLGyKzoYmyCQNxBPfwr41fEZPDepeIvAtz4lGma5pmrvFpeoW1t&#10;uuo4WUSQREJHzGMgbw27lQQRyPMND8aa/wCHbi51XVdV1g6sZpInvp1uJWeNVC5mLr5bLuIAUfN8&#10;43HoKfs7NzW5gq8kuST908/8UeE7/wAA+LorXUbZEk0+7huAseJlkQgOQoPygEDBXPVcHFe3fC39&#10;pjQvD/g+68PauuoSwSW4t45ryARhV2vgIIy+Rh2zuK8YwCcgeMaxquoaxam7uY01i6uH3K0hZXHP&#10;IIO4gEk8dOaox6TEl559/EsUKNtZWk24+XI6Dr8wH1zW6TsuY4OaLdkff/7OvhwN+zSbOC5Lx3Fs&#10;LNbi3OC+bpYMgNnAPbOeMV5Z+3JHfQ6b4egl025u9Nhu5BBqJaMqsjRkbZApByNq/OFRTnj0r1Pw&#10;Rouvt+zf4btvCOp2+iaxItm0V/dwCWNN0zS8x4IfHBwRg4Ga+L/EWseINQ+LHivSvF1/carrFheT&#10;RXM07FY2WOTBZUDbQcKTgdA3XNck6blUU4/ZPVjWdOhKFviNT4M/C2P4w2vieK536W+kxpJHHFZm&#10;Z72f5tiNGGXaflYbvm5IwFHI7j9lj4e+LdM+Mlzp+h63ZeFI7uKN7y11PSIrxImjkZ0Y28rcvG8L&#10;MGJBVh+B9I/ZFt5oLXXH0a42Xsktsl7GsJleJCsmI1RZV5J3En5sY6dq9GGn2Nv8dbi6j0sQ6hcX&#10;ItIb8Q4QxJbbyo6Hl3cnrknkkin7ZOfKtDCNCfKpcuh5Vr3hvwR4L0zxjb/E02dx4m+2azqWs69r&#10;1u8ms6luQf2S2nMo2qGJDuyMNhQq3y4FeReLP2a9U8G+AdF8c6nqmkX8epRQy3tjL51vLps8rAGF&#10;nk+VpYzs8xMqQHDYZfmr9G9Y8Rf2d4i8YaV4r0fTX8JTaLDMdQkYywyOYGUwyQlc/NGgY4YDCkde&#10;a8avvh5/xS/hTxJ4f12f4h+G9J1u31EeEzewaha3qwI0KBJ3ijklaJPLKJM2AUCFsYaux25eZmDj&#10;zPksfnLqPhu/0HTbvxFaaRcSaXbXbWst1MD5KzMMhevLFcHI4xj610Hge1l8aaLHqM8YgvBciJpo&#10;yR5gUBiSvHrj1P5mvqXWtD0v9pr4oW2geLtMk0+9sdJuj/wk11pr6Xc6tNJKih1tHdvLEMkUyny2&#10;ZCWbATdtr2P4E/sd/wDCO+ILifxDq2naHpXh1vOtdLs4Fd7tQgxdXM8gyYWIdvLQ9CVcgoRWdR+6&#10;KNNKR5lqH7NniH4d/DH7dr/h03fg3xHYRtq1/pDF9V8PMGd0YJsy0WCm8oGOVJ4DYr59+IHha98P&#10;+HNJe3msb6K1LWFtPYRSItxCkjP9oJZQzF/NzllXgFVACivrj9pn9p5viBqlx4G8Kaja/wDCNQkL&#10;e3ZlC/bBt/1QwQwjDEjd/ET024z4Hcana6XrXhXT9Y1G3FvfP50KXDuRJEF27lZFba67cqHB449M&#10;Y8z2sb8im9zy/Q77xP4Y8Lw+IbHQyiW8zmW9gTzBBFtVNxXOQh3Keflzjjmseb7drGh22tTRy+Ir&#10;ONmtmupTmaB2YhdyK+5cM/3sBOV+YHIr7O0vUNf8JfB7x5ZeAPD9pd6jelvPmkjCzsuNjSIgVhIC&#10;n3QfukMThsKfkaOa98J+GwjWNxb3iTup84sMEMMo6gbckA7idrcDGMVSmpLUyqQcHyp6FLwppMdv&#10;Jf6xaTRXlpb27CUrMjxrnB2EcndjoO5B5GCKzJLH+zLaYSxpLG7ZuYbRkCqrEfMAScts549sE5ru&#10;/Dfh21+IMA0/T0sNL1S7dSDfFre2cIHDM7hgGQ7H+8Swyfl5BOZ4gsY9O0/UriyWyls1eGx8uOT5&#10;ElKu5aPI+bHlAZ4P3eMEVpa+xko6HM6jrUc1vKsVzqU0UKqtvKrGJkZCCPlxt9DwRwe9egvfR6b4&#10;dt/tUkwGpW6y3EmXi2YULuyQSVZuje+OvJ5211iLxlY2+m6hHIz6dayJJcRxxxqkAK7Spxkvj5Tn&#10;JPByMYOteW6yJDD9rS+EkMRlbcXdAUUrCf4WK8g4Oc5B6ZrJ2Q6cbO5xusWqXV1LNbyNKkKqgkcb&#10;W2gEKAPYnH4Ve8P+DbH4gWtxBqVz/ZX2EeYmseT5hVQQDGyZHmLyccgoQ5BwSDa1TRvssMn2Im5l&#10;mk/dwIhUguRsUnnHPHGec/j1HhiO+8M2tvpl3afbrbzktr9baVTIbpwf3QBB+6DtygI3K+SOgjn5&#10;VdFpNu1jyzUtDvfhfY3ln4j0BrvSrxzHBq0Me6ObjKoT67RuGPryCM1Lb7Jq4trc3rXtpI+y0vlO&#10;2QSYysM/H3gCMOR3x6AfoD8bv2O/Enxh8F6NpGlXdvotnoNkJ7eJpzIl9eyAeYjIEBQoqhVY8Hdx&#10;jLE/M3w7/Yv8SzaX4skTXrHRvF2k3aWZ0m5UTwXsLIrNvUDegy64YBxkMCFK5rqhKFSPM3qD0fLb&#10;Q8usvDeo2eqWtvc3clg0TCO3aMpyGBIXD4ABJZsjIO4Yqjovg2bU/GmmaS10kDX10lp9ojiMnzFg&#10;jbVHB5YkKeeO3BrU8V+GdXj8YHw/rcQF94eVrSUKS0EoicruUk7goUoe5x17Cr/huz02bxppNvJf&#10;XM7C9jiSW1j84KA65Ijx82FGMcduOMU5S5Y3M+RPRH6AfCvwT4f+APg1vBXhnW7C01rUFee31qJB&#10;cXd4yKGeSeE9gMLhThVbAwwLt8/ftP8Ajo+C/jDp2oeE9C0//hIWErXL3Fg9oNUVkCFFk+QSsXVm&#10;wpOMoBnad3o3xK8OaZ8arG1NvcSHUNOZmsNX0+XF5asxBZjjGctgmNsZ/wBk9PCviJ488RyeJptC&#10;+JGpXniG+0GQC4WxiNgFSAvGriWSE4lIZZC6g9dpJPzDnpy5ldmzi0+U93vf2mNK+K3wh046BNan&#10;UtOgtJr3TdpSW1lidWeIKecZUAv91gvGK86/aM0CT44eD4Nb8GWr6vpXhWG6m1LW55Bbad5BCv5S&#10;TSMolnyMCOPJ6ivOPHXwR0HxNb6Tq+o+OPK8Q6r+6M0VvDGhZ0Zo1lCHcW3k75GzlTjnbk9/4Z1T&#10;xP8AEa40/wAM+L/DtrrieFfDRtLyHXNaj0/QtPjjcJFqEUwDRl5VYI2EZvMiJyN5C1TcbvlZ01oS&#10;5IqUfmfJWlXFjdawZlMEdsoUTedJhpFDN0Hc49OOaW1s5G82wtWERmTeBEA0mEUMq8nIIHBweRWn&#10;8Uvh/dfD7xRPBPZTWES3UkJZpkuAH8tJAu9PlcGOSN1dch0cMAuSq8euoSHUl86byYXXyzLChDhC&#10;ML+Q49eTXXbmdzy7JPU2rj7IllDaEPFOruZ5ZJCDIWYlC3HBxnGSefrVnS9COsfaLOzvbex1fzSE&#10;CsdrIcklcgqOezYx2Nc42oSafcRMk24oTtZlP7wDIJP1BPUVe1rT7m1haWNIIHnfejROGeH5s4Ur&#10;zyGH86OUtNH1T8EdW8K6h8FfFUviPTrXUdS0CFre/jtJHjneJSxjZnUnq7Y3jp64rw+TxBeR3EhS&#10;e3W1kK7o1XK7c8kZGc/MeB6+1cp4S8Uat4H1aw1i3n8i+ZcXAA+R4+cK42kNnBBB4IODjrW7cNY+&#10;IIJdY0IwRXW8z3vh/J/cYIO+E7eUP93t+BJ5ZUXFmyqNo0vEWq2d9DBGlv8AZmhjDiQXDN5bFQS6&#10;hhnnavyg4GeKh1bUF03RrdtPnt7yaQ7ppl3F1PZGBwCPU469M1yupahLDqEV1KnlpKnz5XecAYVh&#10;jIGQOnXimyb1EkjNxt3k7T6ZVuB0x3zSjF2M5TOh8M69a6XGr39jcXRjbqJ/lOCp27SpGOTx3Pet&#10;DT9WtL6a9mm87TIJZvktYwAUUMDgMOuRkYxx+Nctb3CyWYy+9Tn73f361baSRI3zH5Uu7cFaUsN3&#10;c5HHOPwGKzae5j7ZxbGXFhoy3DTwST3EtvGwlgni2t5ZHCqMkMAOnQ5wPen6TFb2epXGmK0kei69&#10;AtqIix2LIHDxSLzgEHIBPADNxVbU4pbWaG/iRjMnDxqACwzkjGeobGPqR6VRNxE0Lx2+y7s8lvsj&#10;HbJAcEkruxnp907SCeCRW8b2udkOWpG63G6tp+paTfXGizLIjq3kz2VztjZZQPmXr64xjr7UWWoH&#10;T5pGWSPT55UYAmLzY7jJJYMM4Bx0+6c8e9ddfKfFtqmoadDdQ3tlZFdVhKxTPLGPkFwke4kkLsD4&#10;5G3OAOTxsd1Zw60ttaPPqDsA3+kIEhYjkZQhQQMcgjGeuetbR95XMHeD1LIl0iZpGgafQb8vsW60&#10;6NjbzjoPkIU8+2MHnnjF7xBos+qLZX8fjZ9Uhu4/KMkMDpHGxJDRSDdnOOM4J+YZGMsKNxM1oqTS&#10;adBp4VgmLe+3KzK24nYrZQcYG1QMnmruk+O7L7Qftfh6AoyCN7h4lneNtw5G75XXbuGxxg5wTyTT&#10;13L5ji49LmaYQjUtM3Rg7XubgRFePu/vNuP06jmnvaxaVqBhnH21m2hYdOdWR16A+YVcE54+UGu+&#10;t/Gmg2N8Rpum3ctg7KTE8iQyBsn7whVFwD91QRjPWugs/i1pOn/Z7lfC+krNDJ5lgqPKNshIBeRk&#10;fdIwwAFwVOQdowQded7WuZrc5L4X/FSf4T+LLXxFZ6e1wmJLa4sLp3Edxbuvzxl0YMhyFYMuCroj&#10;DkYr7g1jWLj9qX9nWI6b4btLdLyaW9nuFvYtF8N+E7pJDiSUndLeXbLyd+cibKgZIrw7xF+zX4j+&#10;IkyeMPHviKxW+13RpdS0tdMt4oYJDEiuY32gLGyowk2KCWCSKCGGaq/sx+Jr74V3dhqupMoXVhca&#10;XpzXFo2rw2epedCIrh7FT87MkUtuGTcV3owBxhspWsn1Li3ex5M+oPerHcIsax5VnW1AEYcAghcc&#10;YyDyOtVLj/SGkEh3HHnI+CevGP8AH6g9hX0R+1h8N7TQda1Hxvd3+n+DdT1FbWSLwBdSrc6vMzKP&#10;tM84gBjt1Ukkb8MwQ52scH53WORln8phlRviDE7WU9Vz6EcH0OPSsWb3HWpEUfmspeNhidc7tueC&#10;T0yOmenOD0JqZXbT7hITl4iR5bOcnIPK8fxAD8vTmltfKX947YjkGJfNXGPcgDjuCPX2zTOLV5LK&#10;cnynXMW1jlcHIXP95T39xmlcex7n8JfFGh+JtHbwfr8trYat/wAy5rV3ECLeb5ibadz1RyMr6E9c&#10;43b3xDuF17wFc+Gtfs7yx1y0k8q0uVjMrRTp9ws4CquCuDuxlSDySDXzzpqBpPIdszMPlfaQHU/x&#10;Ae/I9Qfwr6W8Ia5f/FLw9p93b6cviHxF4ekT7Zp7ENc6pHs2w3C9QTGC6MzYJAU5zmsJRd7oznDn&#10;Wm5x/wANf2ffG/irwndWup+Ll8I+H7qbyrrQ9PjaRpXiHlsZNxCrx6bgRjjvXit5otx4e1fWvDd5&#10;cMs2l3ctn5pzlgrEK/sGUqfoa+vfh/471nQlg0zxHpjTaTNffZdP8S6ewmsmMu94YZZjjMhACAhS&#10;p45rxL9rLwqdA+J0GuqHS01m0Vpo415MkXyE4P8AFtKd+gp05vmtIxjeMrM8qjjbVIzuzFe2xwAP&#10;ukjHOcgYIzz71LazSahYKgAiuoWHAXkMB69s/wBaRY3FvFLEN5UDawwuU64JGQeKS4V7a4iuETjP&#10;75c7mZeu4Y6ke9a9bHTezNL+0JJbeK6RwJIsu4XnsQw/Dr+ArTs702t1C9uyjeMAMPlA649zkfjm&#10;siGQWepFiqm2vcEbQcBscd/4hj8qsLaeVavbQb0lVCyOhOUYZbrj0zx9OaDW9lc1r1GMZnjdRHMr&#10;BWIJ4Py9CBnv+h9BXYeEPiBN4Flsba1tLGXStdiMLXN9aRTTwbsqYxIw+X59w+VV7dK4Wx1ET28G&#10;8qILhSSSCuGAA4BGcH+grX0eNL/ZZzrHJbK8ki+ceULAA4yOvce/NYzuVF81j2W4kk1KG0+zS/Z7&#10;yNw6ODhldW3KevZgPXpXoXwX+Lmif2Dc+BfF1tp2nC+gvbWfVIbdVM0dwgjwyhejEseoG44AwcDz&#10;jTVTUreznkcjaBHIm37gAxnK1zfxOto0kbULONXl4BIiILuo+QFwwZU9ccn1FY02ldF1YPci/wCG&#10;e/C/jDx/oxlkXwpoEVks2riGd51eVE3SyxSSsSfMIzg4x/dxxXZ/DvStPi8L3WvanFd2XhfTQYVi&#10;vDuubvC7I4Q3HVW5wAPmI7kiL4fjUPFXirRLO0mghtJI/t1zeCE7re3CKSwYkhWOcAkfxDjgmr3j&#10;fx1aapeWt/aIbPw7ppKaPYqNvmlTta5IbrgkhM98k9HBzxFWaapw1k/w8z2Moy+lXcsVivdoU7OT&#10;7vpFecn+GvQ5bSLfUbjx94guY/B6Pbw280+sRWkcB/s20uETM0ULptM8e4nByzEsMBsmug0+TVfh&#10;rqln490LQr658CWMjWlg2r3UJuSJgvzyxouYRI6blBUgZ5wzV0P7Mvwp0T49XXjPR9cuNS0+0mls&#10;Z2utJeEGEASHzJjLn5CcZYZbcwz1JrY+On7OPg34AalpyafqniLxhot/p93eahYQ3EO69a2aJorV&#10;XiQMm5nLsRk7I2wDX2mPybJcJh415OSqKnF2Sbu2k273tq2GF4qzDEYyVOslLDylbkfwqK0SS6WW&#10;z3uXpv2mvE/iTxIdE0y107RvtBwl0ytfSlWQtG6jdGuWwMKe5wcHpZ8aaUb7w3o1/q3jbUvE7XRc&#10;3FmQLNIHBIUeVCQGDAFsNnAwPc/OmlyNpd9pME2iWmh+K9Oe01LTpIYWiv7tpJon+zv8wExKTFsM&#10;qFAq89QPobUvHnhLwLPpv/CQ+DvE0a307qtxrVvClkGJ6RmOXaQoY5BJxgHA6V87l9HFZhT9rRpt&#10;qO+3a+mpzZxg6OWYyphnPS94t9U9V+DPL/iF4H03WvCWsw6Vpcak2pcQW8IAkaIs/JALfMAw5x1H&#10;piov2L/Elzb6xqFlLALW4fT7e5jU7g83lnALZJ+bEmO33R35Pa/tBftGeG7Tw/daF4Iu7nTNVt71&#10;Z1ltrZEtp4VjVZYNy5LfNl8uNpJbDEYJ8r/Zz+JU2pfGHQp7y1jjEzPZsyxqm3chIG0cHJAwR3zR&#10;Go5bLRngycU0r6k+k2ujfD34xarf3cc8tzaatcQrEsTsYoWYsjnac8xuGICnqQM54+utK0fw3rWk&#10;6fqFvc3lzFdIklr9nVYJJi/YRyFccHP3sAA8dq8b+NmmyaL8SvEN1bWkk11eWtvqUVvboS87LGIW&#10;TgcH9wuOv3s8d+S+E/iRfG3jPw94L1nwrrPhjRroTSxx3l7KGfy3eQYClVAKsgIA4OeeeON0/aVH&#10;FnsRcaNDnhJ3fkdN+0d8RtK+C2vW8Wn6BHc399BLcqLuQTxwksVEpVGX76fLtPQ7m4NfMul/GTxM&#10;vhnSfD/gnTDoUttO3ywk3Ul0zt5nVlypZ2bpzkddoAH1p+1P+z9pklm3jC68STPpywtZ2Ggx2DS3&#10;ED7Nxfz/ADS0q7gSFZVwDtzwM8h+yy1vpemajqPh2KHUbq3vI7Uabe6aIb2MypKFaKQlkbISQliy&#10;52DO3iujlVtEeY5VOZtuyZZ8eeIIPh14N+w6Tix8T3UK3F99nhfzInlAEhPUj5t/t82fp88y6LFY&#10;2arc/vLySQbIyc88dST68/pX1144+G/i3XtRudS07RIme4Qq0V/foJR7EISpHTgN2rwDxx8G/iNo&#10;t/NJq3ht7qBmLfaLZQ+zABUEhthPPY44qeVmimoqx55YC3mWSMKVnC7WEy4ROfUHg4x/Kq08t3Jd&#10;CG3Rj5RZT5ZzvYHAb8j05rQbw7fSeXBLbPp4JJdZlK8jOSx9cngCtq10mSxRW0yFt+1le528gkc7&#10;Rj2609tAUebUyLSE2OoWRA3Twv5hO7gF0yQ6gdD6VPdXlrDNLtTz5JI28yCUZUZP3kJBAJwTjHfF&#10;Rxxotz9rMcn2kxiOPB4ZB8oJ75OCfyqlItxLJJvLKrfJvY5HBPH+fSloNRdjE1DRdGmbZI32a1m3&#10;Oht0AmjYnAznCtjkYPI5x1rldW09P7NW1jnWRW5GIiD8o6kZ4/EH3Ga7O4t5Az+XEEVT1Lc9Bk/X&#10;in6dp8zPLLFZRTKUK/vED4z3A9cY+nX2q+dxI9lzHlNn4a06+jZZ7lrKRXG5jGXCjHOcDjqMeue1&#10;WNU+GaWNmtxba9YXjeWHeFH+dPm28kZXGcc59+1e0NZx6hpcCmyhuWiXJQIFZtucAnAUjgjrngV7&#10;L8O/hJ4f8QeBje3tnHDPdAQxSQoD9nQgkbsHcwJVh93HSq+tSRH1e+58Hap4Z1PR+byyljQ5Afb8&#10;hxwcN0xnvmq2n2t1cTOlnHNJIwwRAGz+n4evrX3svwhtdN0a8g1i2jnsJAbSGRJ3OXJ3rONpPbA2&#10;4VfmBPQg43w08K+D/D/iuW4/so3Wnacks1/YsiyfaUSNvLXcoxuLlUxu3fvDxleelYxNe8jN0HHV&#10;Hzl8Nvg3fa4k2q3sFybSzAlNvZgGRh03d8AYPGOSAOCRiC60eztJLhtPjub+xjYNcyu6KwXGCrRZ&#10;+RgzDGT/AHup6fR2hfAvxxouh6jrugR22h6hqVtJHJo8dzdxTCEuHMQ+faAWjRwpAwUXoPlHJaHH&#10;c6b480C28a/DS4WzUpbrb20BhFw43BZpJSGaQhmdmUuAS/UYCthHFKs3ys1qYWpRinOOh4RBYRxg&#10;OGhkKnb9lZtjAkdwx6e46elQ6z4butNk8oI1qVRZUg8zzo2ztJZT2+hyQK+//H3wVsZ/Cdjp8URs&#10;fEWjxl4vsqQmOSVmd5IXSV0Ugu+wMJEIAGd2Bj5x1bwfPpkbJ4s8CT6FFGrBrm101JIGCqxYieMb&#10;41GBkASk8/PwMlOrzrR7bmdTC1KduZbngI+1QtsMENxk4dFBD4yf4TjHB7DsK0dPuGQGBmWVmG/7&#10;M6mRVI4J5Bz6elfSPw7/AGffAfxWkvbjSPE17p16qeZbz6fdRzQrGM+Y8kMyifbgdSVztOdvG75/&#10;+Jng++8O+IJ4bqT7ZNDK0STrbeUk2CMEIO+SM1spwlpsZeycYcxj6z8P7+HSoNQtbQzwyKpaSN8l&#10;GIzsYYxnGenpXKR2rMzozLCyDO2X5e+MV6XofiKKG6lhFtA8TgMbeZmdI5OBwAoweSQewXHStDXL&#10;PS7zTIprm38/zJfJRlQeaG9dwOdo59vbpTVeUfda0M1DmPJHtXhbcMFV4DKTmq7SM7EsW3f3iTmv&#10;SZfhnb22oM0V0t5bxnmGVzCxOOgYIwIHqQM+grM8S+ChaiO4RI7eyLhDObhZMsT/AAx4VgBwO/Of&#10;oN41oXsX7OSjdHD8r/8ArpN3OfbFalx4fkWza6jljlgH9zJfk45Xt+fcetZnllFGRzjkA10RlF7G&#10;NnuzU0PxHeaFIxt5T5cmBJET8rD+h969g8L/ABphuNBvItS1CO0vo4CLZpYWYb+RyQCGxnuK8KK8&#10;UBsrgnIrCpQp1NWVGbifTE3xO8O3skCvqlmzyoIX3W7k5O0nBwAOv3jk8Y6cHQsbyPXtasbrRxHL&#10;pkg23M9tKMthcDOTnOQMdPQ9a+W1boc8irel6tdaPdCezne3kHQxnH+e9crwi+y9TX2zPrC4vrCS&#10;xlmlhuEeDLxMCRvYAAZG4A8gH0+lZMnjC1vrWGzFxNp2ntIY2aSJckg8L5mMgfL/AHscDPBrx3w/&#10;8cvEWiyRJd3C6rabsvHcqCxU9QG6j2HSte8+KWh6ldo00E8KHriPOOc/NluTnnOO1crw84uzRftd&#10;D0K+t4rzUprnULg2tm7s0dwr7g+CDgRqpP3SeRxz2pmm+B9G1bUBdfbXmtQiCMSQMTIMAgqARk5x&#10;1weBxnmuUtfiN4a0aO3vLG9JuoScQiJgoDdflKgH15zzWU3x8utNmc6ZYRlWXa73Gc4yCCFHQ5HX&#10;OPanGlU2RKkr6nuehWth4f0gRRW81letJ5jSrCNuMkAEM+QSD9Riumjv7VmR2vY4thIkW1ZmIUA8&#10;8jIyBz164Oa+YLv9oTWpufsNpjGG3Fn5GORhgB09Klh+OWqahm2ew3TOuxTbuSQCOcA/Nn3zQ8LU&#10;W5ftktEj6M02+soZ3RSslrCq7JCdzyDrlskHdjPOPp2NQ+Xp7yRxi68hmfeGTcG6EDPOTx356c5r&#10;wG18e+JdMWO5fT2vyob5puIn6DmM85HPfvUOpfFLxjbxoYrf7Jbso2n7KAcYx1yxHUjOR1prDjVY&#10;+kF1yISfYbULNgMhMbEs7lTweeCV3cDj36A5epWNxfi0WwuBb2Bj23EcJLSSLtwArAjkH35x1r5+&#10;0jx7c3VvJeXL3FxexFdrGcFQc9COCRyec8dsV6P4D+LQ1i7lgv7dLOUht8kEatEMAbW5II5POD36&#10;E1MqLirhGqpaM9A1AtHbLbm4a2jZlhFxC4WRTj7pPOenOeOakvoZ1k2l4UlZMMm35Z2A4fcvAJPX&#10;09DWHeeLrLSLryrvTWKdIZo9hj2nPDEngdj3yKP7aGoXyJZG3n05V/fzJNng4ATHLAEnjPYVztM2&#10;5oydkzSZYYY0g8+4uU3bt0LAMQTuIDHBOGGemTjkCrENnJJDcxyfbby3aPzVaJtyqcHbgsGbf3xj&#10;vg4PFZXmLbyWyM8sSyYaIGNplHbcp2gEEDPbGfpUlnHqGmz3K3063UUZH2cRPt8vlhmReC2c8jHO&#10;AeMUiJJXsiK3uLW3ns7Mwxwsm4MJ8uyqDhGLZ7Z+9gZPpUuoWbrbXQFnBepcoy3EIlSJmTJAICKR&#10;nPPIC5+lV7jxBa2tus85WAZBSUhztAYjadoJz1ABGPUVnw+MdN0tg5LXE8smIYin7xugG77oU8/x&#10;fTsctXuD5V11M/4bz2tho1zawyXCrHIFJiO/eDyAFGMHAboe/QV2cc0Vyr/Z53t4ZTujVpA74I6E&#10;A8MPf9a4tfF2k3F5bWkVskRuXbe8ZYKmFztkHJOMuNwbBIOAc1HqXjCazvtiSWdrFCQmyLCsq7Q4&#10;2soDYwcAkckdK05OpEZW0Oy1bQ4r6SE3WyYrtHmTMVcDPYg4znt0Peq+mWsTxusR/wBU5ZoQ7Aeo&#10;ViTxyCM/l1qS38XW2oTXFlPNi8hUfM0HyMowcgEknnI9zj3p9rYnzp7lVUNIzGRpd24EEgbVBOAM&#10;9OR6YqVe1jXmT1RUns412uhDKyKXjzwG6n8Og6Dp07VhXluYTLuG5WY4ZhsHPQde3SuxuBJGqOw8&#10;tW3bI94yCpIBB4yCBn8axZI4ZpkR/wB+GUL5cyAoW9QQeCfeqjJjtpcwfL83Kny9+7+EcbT2zmpV&#10;jT7DcI0RkfAxuJHIJJxzg4Jq5b6e+m3bKIQY2PAA+7UMi3MKLGs7PD/dKfMvA6fXNaN6jKGoeYmy&#10;NvnVXTAXr0Az9M9fapm1T7dcPsRZVkXjzOi5GPTnj+dWoo43lH7suwyp8xcKwxznnOamtdPKrNcR&#10;Irvnd5agk5OOAAO3p7UiWtNCv9nnhjkeWTz5JH4yoHbpxzge/wCdWNPsVjUiGKOGXdvKA85PvUtj&#10;L5izYWVGEmBtA3525AwT9eOOhrbtLe1vHIt5GaRV3SDbx7HAHse/celJ7FLXqV7SxWS48ryz5jEM&#10;QzZKkgkgDHPXpxzxVe5sZNP1CSW1VJw3ySRxsTgkhdx4OOfYe/FdWYFjsxBHdRRs4AW4hyjkDOQ2&#10;R8uCevOcCqk0qx2txdlJovJTyxCzbvO/2jgDBPHzEdO3esr6hsYV1GLNZWaPcqEyFkyDgDkEEcdx&#10;gZzzU0dmJLSJW3ROFypVs45/hHpgiuj1jyzptrPN5NvPv2bJm2lMehY88f14zxXP6feR3aQxJbmR&#10;ZV3RzwYZd3BCgnGPp79aq3VjvdmReblIAh4DAKYjhs5xnHbnOevSnXhEVneq/wC8kaAssQyBgDAA&#10;OOP/AK/SrKx3+pXN39is/LSNl8pp1wWXo2TngnJ6euagi0O7hut99M8sksZG5GBiQE42jjBI57dq&#10;0T7kORDYwXOs6hDGqtHc3B3tIzHavyY6EYA4FPbw/b6XNJbmbz5SSfO4bLkdjnp1qW3vru806O3s&#10;0gh1FZ3E8wAIJzwoU9hg+oIb8auyWo+zwySeVBMFykaqFQtzgqT2Hp+FQ9yYpN3OZt7h5o3kZEBU&#10;MocL15OOCTziqLSImsSeUrjzgzPsQgPhsA+gxzx71smITXcjtCqDB3YPP4iobtXs5rgRyb7eRuAq&#10;Y+bvzjjIOfrVcxpba4albypprrAfLXKrlQchOpptuot2cyJ8qgmNiePU/jTbX7Vb2sMxAlDuzbZE&#10;BOBnvk8cY7UybS57jbKrTMdobyAVI6+nHr69BQmabEdusazM6lZ4m5kRzkDsRTNPaa1effE8dsd3&#10;l785A9M8gjnv6VZtpItNnkiX5CxwzKfvZHI9Pf8AOqVxcTXVjJDEquVB2oT6jHrWhPoPt2ngvCzQ&#10;t5fkrtBwysCemc9frUlrlJH8+386Dftc9Bzzng8c80scc8elwTicpPt2SRHlGPUAjIOKk024Kw4m&#10;2+Ww2zbfvZAPP5CpehHL2K0dnJJbsg4mRQwUZYqQ2due47cUun3YeYEtIrr80pcZBJyCfX/CtW1u&#10;FhVomOxg6nzdvBJ64OetY+rWKWuoNdRghZMeZ5aqW3AZOPbjuKpagzcmvEtGDLJHNE5+RZHPX1BH&#10;Hc4/XFaGjyQX8Esklz9lAlZVXd94DHzdPXP5VzOnSWt1iG4eW1bbsTIwT3wCMjJ684/GtiHRZreM&#10;IpW4HXcr/p9aiS1Hq+p4pdatqmrQXVlJaRwKkeQgkLGRgeVJIC9QOAOdvQGs3VIWjt0v7lXW7jCx&#10;PHDt5Gc5OCcnG4dgNvTmvsnUvh38Gvhzh/FmqwXl6Apdb28Izj0hjxx7YP1NegeCZ/g38SrV/Ddh&#10;4chGkvCs8plsvIZ4W+UyQDAPyllPPPIrotyanKoOb3Pizw/LN4kW3sdHSbWdcuYtsOmW2Wc7xg/K&#10;F4IAJyTjnkgCtC9+Gf8AYnhW01W+uni1q5329hDCXXy7y3mAaGRdrFpDt2gLhfm5bGTXp3xW+Hvh&#10;D4S6hPoOmakum3pja0Laa0u8SqdkVy8oQrGjKyMzEk5zgHnHTxfBvw7F8J/EmraV46PirxX4fu4t&#10;bS40jUDdWltFGyFmZFkZtzEglyzHKAjAOBzczkuZI7HGFOXK9TyXVPAvxetPDsOtXvhOfwvoM11B&#10;ave6qFhdTKwVH8tm3BSTguRt57VoeNP2Xdf8KfDXUfE9/e2OsrbsGZrfVHleME43BI1aLAJU/fJA&#10;yCAen1xrH7R/gP4+fDm4svEOvWFlZatp7W95JfTgy27AghdgPzSjClcn74zhgMHwq6+L3h/wJ4c1&#10;zw1a3Y8T6FcQM0iaPYtbYLJtEknmfLISyxsW3gEgnYOVrnp1pybTjYeIo06aTjLfzPn34UeI38O6&#10;to2oSWsRbT7ja0cSqhLA45bHGf616n8Xv2iL3xVo00k3hWBb4n7VDdXEzzPA5EkZMeNuOHbG7I+X&#10;ODivKbTw7cxxXN7b2T2NleMs9rBJGJ+NgA+ZWHzEqTjZySOcGtjxhfaH4iulutGsb/TJJERPstxc&#10;CWPzvmJcbxlRknKDgAcda65RTerOOE5RTRzetXiSWOn6mjzKVdZQzkblY4bdnJ5z2x2zW5r2ni8W&#10;cRIRILosihvlCs4aMHpxhl596zvDeksnh+1tbpxdGZ0O7czBwUdu/TA7jr0rqLpIGmkWY/ZjLbwu&#10;CWyQAgUD8owAKiUlsgjB9Ts/APxAtvBMdt4Su9O103t/JCDNFYx/ZkS4WPBkInYE7HBI9eCAQa+k&#10;o/hT4Q8E6LY3hgummFqto013qEsjywW6AAeWCBhck8LgZr17w/r2kal8ArDUrZoY1/s03SrcbEmX&#10;YxYKVDNjGz1PaovFGlyNqCWhX9076nAJFPO3MfJGOBz+tax5Yq6Nm+bQ4nwR8RNP8K/D3UPEHh3R&#10;nttLtY579HW3a1FzKsImDKHQZDAod+CCGzzXyh4Z/bi8b+LPih4bTUtln4flvCL6z0qLfN5Rzube&#10;7HGM5Zl24UMcZGK9y+HSvqP7JslpbK11P/Zlym1VbaSNNjwFJ6jjjmvhX4TyRaT8TtBkuriS0s1d&#10;pJp3RvkUxt2QEkbgvABz6VotY3aMZSafL3PuH4i/F7w7eeItUstFh1BNO0q3sdZ1GzkLQvKI7ndc&#10;pMSSJvMgHTc/bJGSK7Dw+ttdL4U1yOw+zXlzBc6TJJzvHkqVCt24NsBkcZ6V8w+MviNZf8JBqN7p&#10;hWPR5Yzo80NiqoZIJLcRuqh1ZVBOT7BsLjOa+wvgPo+leIf2fPCmq3GmLNcaS0KG8aQ/Kq3jbyQx&#10;/uMx4HU571wSpKpOLbtbXud9Gu6alC176bnzT+218P7CPxdr2uaVp7f2zqEVnfwXlvnzSSpU4IBP&#10;8GTj0+leReKPiNL8SvEHjHxK1q2ltqlysh01ZNxtRthdULYAOTGvzY5ByRmv0Zi0fQda8VaWmq6d&#10;bajNZWk8Ra4hDhTFP8nXuFfgj0/CvI/23NL8H+B/hetvonh/RrWfxBMlsl1b2CrP5UWGcAgd9qjP&#10;XGa3UmrxkYVnGSUlofB0keqTXEdzJCr29qm2WRyF8wuSM7u+CRg4I9qlvFFxC5uIvN+0I0jrvHL/&#10;ACnBwMd6uX1q0mt3uj3FxI1lCwsoEjJwiq+GYZ6biu76tUVriRJbdIFnlTI2HcMfMerf8B6fStHL&#10;VWOSzs2j708I+G7Hx3+zD4KtLq71Cyjf+z4WbSZCkrMFcN8yDcOnOMYwa+P/AIzfBG78JfFHV59F&#10;uprPw1e2TPBcai80l0I0ESyq4IMgdWJYBuWQZAJ4r3T9i6O4l03xPBd3EhFmYUh8mWS3MIaNmIDK&#10;wK7wVJI6isz9qLWr5o/B1nDc3kllYT3F0I5rqSYx5VUHzSE8EnpnvzXFGsvrHIj2fq8pYT2jWh85&#10;aDr1/wDC24F5dWd5HpEm1i8VuY3mfy2XClyP4Tkcggc9K+qf2X7vxVdfEWIavrtvexW1iNRs7dL0&#10;3eFuApwQ4Z42K7vlYggjueT4j8F/BMvxH1jXdPENzdanY5vtMvLm42xtOqqE3ny2ZRkKeAey5GTX&#10;1p+zvouqaBJreo+LfDltoms2Ijs79rPyjDI0EDSO6OjHO4MrHnqcjAOB0KVNzfdHJTjU9mkvhZ6l&#10;4R+KGiateeM7qDVrXUH0++a3vLdZ1dYVgUQKrqG2ru8piC3Hz56EiuFAvbHUL/xJ4fjvtAt9Dvbi&#10;6i0aMokGqo8QeJmUJll85nRWJHKOWJGCPE9a+EOmab8EZPGWgeHpr3xxqmtMsFvA8v8Ap8OAt1G0&#10;SNtkBZJ8B/73HNeY/s9+KPEtr8bfA+kGS60+H7b/AKXDqZP2dbZFUupyMgrIHQnoCMYzmnVTqxSi&#10;9DalKOHnJSjd7XPrr9o288MeE/2bdEuFMkHjLwW9nbWLX0T292k58tZS6MAWjlBLMckMGBBJ+aua&#10;8CfFKf4r6DY+CNMlOqz3ELyrJeM4WzRo8z6ZdyEfNCXIMbgtlGAIUpg+TftpeKBfeOrjR7ORlsri&#10;WN5RA6kHygyqMnqwZUx6jGOhrof2G/C3meLtZv4pWS1tbOJHCDAmd3/d7gfQA/mO5px1jys5pOUa&#10;jXzO/wDiV+zf8K/CnhPwPBp0t94X8a27zQ301vlnfcuZorhnP3Q7oIgTggrt3Ak14l8PPhDb3Gta&#10;h8KvFkLf2Np139rbWJrZYd9tIAwkhx82/hgWAIyMg+v0Vqnjfwd8dLvUYrO/EOraduszdSJufCk/&#10;u5U/jhOPlYdOoOQRXkd78MW1z40WscmoalZIdOhtrya4YNDa2qHDw2TggyeZlT93cN7FhkECJKaT&#10;XQ0jGKam3e/Q2vhLqGs+GNJ1+ztNaj1bw7b3T2Okao8bxy3cQZlcSA4VAh6OuN2MbVwQPRvhz4d8&#10;I/Fjw/qmjNpdveW/mx6jqkiKCs0gVBufleqoAMjp3yM1ymk/sY+H9H8Raivh/wAR6mfC11byyf2W&#10;b2VZIJJlCmISKxBQAblYozDGGyDXoXhXSPh7+zf8GYvD1/4tksIvEMs1kutySB7hd4chfMVGC+Wh&#10;wGYBRuHcgVhaMp3TBVN0ldny149+Fvwq1DR9Uvfhz4zn8Sz6bLKG8Nb0dkHCYYMP3kaOGKSDDEcA&#10;sa8Q+I13qnhPw/4XjvAZv7SVNSuCsTAoELxRiQsozIRuJ53FQvPzfL9SeAP2WW+H/wAMn8WeC9bO&#10;u6Nrtzby3EGsWP2W7+yM4EZSQOQGCyNId4CsGU/L0r6V8TeGfDt18P7e5uUXUNMtrX7GukP5c9tc&#10;Z5CSLhhu3HO5NpGSM4zXUpqnLXVIy9m6iVtGz847W8tr6HT9R0SytYb24bebdTvkRVKmJHBJwWGH&#10;HBG0p8xOa2tdYaDrkAuE88ysn+phb5JWUk7hnCgkqB/wI9BX0ovwq0vxBMdVi0vTotds18m0YxiK&#10;VYxkEKO4AwFDdO2MV8o/EG+1a38QeJtDvLaSzuZLqSF2gTMsarI2MZZfmA9CR97gDBOV/armii6k&#10;FQlyN3Nq9MkapeRvDvs3MSdoPtA6uQMfd64B3ZbjJr0f9j268Nah8VDc+L7qO31Sa4M9jHdANaRl&#10;AfLSGXbgcu/3iGy+NuTuPibLB40meyhvUkkgLPHuyPN3LnPzYOd2SOh9qwbpdS8LYWZJIzIFm2q2&#10;0nJYbsDdkYz2AOelN01az3Meezuj9C/2pv2nL74OeNNE0my0sXumzWrTtf2tw0UsVwSRHtYbkZBt&#10;O5XU7uxGNx83+Hf7THw+k8O6Nc+LNKXTL+aILJczWy3AuXxtkc+XmXDsGJ3KOvU9a+epPGWvatoM&#10;Hh7UIxr1zdzRzWcGoRNMbQvGiK/mj5iu1fuZIX0zlR67rf7H/gLxl4d1bUfC3i3XNP1LTY4Hnvr2&#10;BIrbzmhVnUo2Ds3E8hiFLcFupcFGGjYXlPVI0Pi58C/C3ijwfq3xR8M6s17+7aeS1hkaS0ugqeUG&#10;QH7rICAV6YGMZFfMnwJ0O71f4teHYIC1rdx30e64tWUyRLz8+1lZTgKPvAj1r60bQ7v4R/sftZXF&#10;5aast9bYgurPcIphLKw34P3fkCnHqc55r5r/AGXtU0iw/aG0K51zUo9E022dlOoXUgRYgUKhHPbO&#10;cZx/gNaifI7ERlGNSPMz6x8ZfDOTwX4z07xMfHWuT3OpXv8ApiX1xAlu+yJeSscaL0ijHTHAr48+&#10;K/xi1f4iK2l6/q9zdQx3shhmmRBJMcBWLMoyy4HAPA7CvQPit+0FYfGjw3dWselvoZsbgZuoZApv&#10;coyyR7CSRyWwNwOAD/FgeQ6L4Rt7XT4bh55fLilRDBcFAGb74ZRyQQMZxnnOCtYYeEo0/f3OjE1I&#10;Sn7h+mvhb4Q+BNV+C/g6x8X+BPCuqeF7C2S1/tZrj7R5DlVOJNyeYMkkb1k+UkcAcD5P8P8Awv1/&#10;4L/HbRfCw1Pwx4guda04zpFpFsdWj1a2hjd0U20/yed5sA2kY5YnJxz7R+xf8fPDfw18DzaD4o8Z&#10;WVntvA9lZyW5hiKNvc+a4ZvnduAduAIxnrmsD4zeJPh18S/jdMNP0K48T6u1xBFZW/hO0ma+jgjC&#10;tJInloh5USPuR3xvC/Kd1bxso2tqTGc4xa7njf7XHwv8aXHiOfQtHfUfiFqLzHxFq1//AGekM1vc&#10;xlrKYosYAFrmFUhyOFjIHGCfkG60PVdK1JoNXs7yxlVtrQSwOGDMMgbcZz/Q1+tv7P8AfeCPg34o&#10;0fR7bw94q0DUNVR7ZbrXdHvo5L64BDrGZ5kOQEWYgZAHOOTXzt+01p/hbX/ib8XtcubOKy8QxXei&#10;3ejahqVo9vdRobOESpIhAKlSjHBUZwcVtCry3g1qc8qa+I+E/tGoaDcfZ54TCm7buuoNpx1xlxkD&#10;8Kt2GvJp0c8U8azDZiPOTIR/CVbOPbJFeqjxHreqWepTanqC+KXcC1E9wfME6Ek7lY89OByOMe9e&#10;8/s8/sJ6N+0n4G1fWEvbnwjrP2poNOmhtjNYyhI1MiSxs+U+ZgBtbjJ4OBW0asJaMhx7Hw5NrUlw&#10;rwSxiSBpC/Xa3I9f/rV2/wAPdPj8Q3Ftpkd4to92jRed5fmGOUqVGCxTGcjPYdfXHvfiL/gmv468&#10;P/ECbwtda74fE/8AZk2pxX0Ms7wlIyMhx5W8EgnGEPK9wcjzTXP2R/iL4Tt4blG067SSaCD/AEG9&#10;+fzJnWNUCuqZ+eQL369SM1VSpSatFmlOjUauo6DfEGm+MfhPo50nUfDNjdkSMLfxBDE05YBgVXeH&#10;KggqThlDckMvYeX2OtajdXZdrtBP5olbfwoUnGCTjAHoDjtX6Cpb/E74M2NhoPinwXovhvSdJjeL&#10;QNY1q5uLnR7qSQZkWVYQ5DSLucO2zaQNyr8wHz18T/hz4O1LS9R1/Qbb+x7tb+GCaG1uYmsHuWhM&#10;lz5DliWhDMnlDO7AbcB1rD2iSs4mUqfZ3PEvC1pqWsa9HDp80M0jSNtEsm2MqASfvDP3RnoPpXWX&#10;l5p2i6LFALmFNZaXEqW1vLfQ7SSwYM5KIcnG1AxOBjaCK52w0a50vWnmskka7th5z+VL5ZVQclh0&#10;J6EZHr0rvfDXxAsrnxJpthruoavo+jTS/wCmaswW6a0jO4GXy1UlyoI4wSe+OaUrX0QctlqeW3ms&#10;TafqMzz3ZFz5jMQyFFIJ43KwAUewFVbrxBLdKD9js7m4zxiHexGCC3fI6DgV9oR+Efh/Hr2mpof7&#10;Q9rrGqzT29ta2useHRO7CSVFwX3rwM5OR0B9a9S1nwj4X+EPiu2t7KDTPtOuWa3KSzWyxOZAreYo&#10;QNtGSC3yYz3zUSkoa2N8PRdSSUZWPzp8K/8ACa2t9bS6Bp2oQ30uVgksrJg7HGcIQvHQjg+tdPp/&#10;wm1W116S113TZtNuJIllNpdQy+btJ6ARngnaR8/HXjNfSemaR4i8Honia41iC7s4blLa0tLO6kmj&#10;NtPcARtLGQNuFmxkMMcZ9DveIJdI1q3TXvEFlYxX7gQobh5AkMYdShChhuJaQcsG7dAcDB4mXOlG&#10;Nkz0Hhafs25N8x8t618JfEXg+70ua1jVtI1SOX7PN5gnimaNfmGUAfb3G4KeMEHGTUvPh7fusD3U&#10;Q01tvmJIzCOOVAMghCM7DhhuwRk9+leveKvEMy6TqFvp91FNN4cvJJrS0ByihZGBG1eApVj6da6/&#10;wN4ul8S+GzpV9eLrOnfZraO0lkw0lssZYqgO7PSSRSCc8jHArT2rcbvYwlQgp2g9LHhnwz+B+sfF&#10;zxdaeGbLU9P066veLaSQMFZ1QvtBYrztRhjGCcYzX1F4y/YB0r9m/wCF+i/EKbxjf3Xjez1C3uLf&#10;S5LaOOCZkYu8ESEnfIUVnUb13CPG3J45DwzcWXw1+O3gvWLYxxQw6pBI+0FRsMqmQADoShcD/fHp&#10;X6FftGPpvxe8A3vhjR5mTX7S9t7/AE+5ZAEiuYJgdxU5O0DcpOP4qzddLd2Qo0b+6lex5Bo/i74c&#10;eMtHlPjK/wBEh8Pwi11/S1u0SOHyZYzteI9G2SGVScbgcgjPNcF4q+HPhPxT8K9e8H+GEtYZRcyS&#10;2F8kTReTdpKXSSOXaMo4OCwzg8joKoL4Rh8LeIL34d6pepbeGLe/nutLvLOyR721hnQuIEmfcDDv&#10;WQYVEICffBIAwbHx5o2k+OmsLe7u59Qt4tuo/avOkLQgou/zX4YxF0LY+6jv7ATHEJyUTr+oVPZu&#10;r0R518J9L8CeEbHSLm78I6n8SPi5rY1KEHXo2udN0/U7bd5cD2sRMszyN5Y8yThTKh6BgPL/AIt+&#10;Br34f+PL7Q7zRX8PSbU1G00u4uIpZLOOYbvszmN3C7W3IATuCqhYA8D6Q+OHww+Inws8bLqnw88R&#10;ReErf4iPZ6dq12P3S2U7OEVprjazQRuZFBZepbB6V4ndfs46poPhbxrqepeK/B2r6xocP26G60vx&#10;RBcSTPE7LdW0kJYSNI6MWDFdwaDbx5nHRJnBFStex5ZHMk0zB4iPPHGFAJcDBH44P4jHemGyE6Na&#10;Mm2TbvjmUFn+XnOOmQpIPPII6541dW8O6rpwnl1Xw3dQabcQLdJDdkoZFbBV434BXlcgZOSDg5IO&#10;Xo+sR+I/7Qe2tXls7MKWa4UCVFJ253A7SO3B3dOGxUqLepLasNsPJurcpLOI7u1bBYL88cmeozwy&#10;ED8cV3Xwp+I2pfDvxxp3iHTwFvNNmC3FkjgJdREfvIdxGAsi8KSPlO0k5U1QuPhTbn4czeP7i/bT&#10;W8+KGws7ixldNQ5JkUSZwoVckkkk9MDIzwemaPrFzJeGzsby/ns3Um4twZgqnBwwH8Ddc9smlyxl&#10;oZ+0cT758TaTo2qXEkuj3Uc/w3+JloWV7dNr6HdqoMUxXPybJB90dwT0Umvmn4vfFLVPFXh2wtdV&#10;0OC4m0i5Vp9Us9QWfzcAxXLqiqQqNjcCWyPl4Oa6D9mlfiJr1nqb6NDoZ8JfaI4dY0fX9dtrBZZl&#10;IcMvmESBSOCVHIJGa0/iZ8QotDk17wXqPhnR9OsBCrSx+DJE1CARSRncDdBd2QMkgswHU9qcKKT1&#10;ZdSSkuax86aTqUdnqhijH2e1mcy26FcluSGQnGOMdqkvG/s68F8kAktpH3Mh9+oz2rD0zUHnkubE&#10;xvFeWLYLMSu4j5SMdQCRyDk8mt6zuF1HTj9pjAcAh0T7pz0x7YxVyi0wh7y1JprNZ4pY1k82B1Es&#10;Uyg5UkcZ9Of51e8L3i3kcaSMJJowFkHIJI4IOevOMVmQzXOkKY/NMtrckoG2hvK4J5789ab/AGgN&#10;K1YXMSs8b/JIqHr3Dep7Dg9qg1vyvU0rO1juJLzT5PNbzJT5LbTtXdkkLjp16flnrUg1CUwvbwyP&#10;byo5WNmwSwxjIOOeR9eazri9W4A8p5YmEuBGzbfM553d8YzwOfSlmlW6i+0xS3tvc2rgiXeGfDcH&#10;CBfmk5GB07UGSqcrsegeBPiVc+HZfL1Bhd2sg5kQbWBODkjuK9U0O+8P6xqVpJcTpJBM23bv4OeB&#10;x9T0wfpXznZxxhSJR594qv8AaIGcCQbT/DgAHCgE89xnvV6w8PXtveO9ldTi13+ZaTzTeWnmKAwX&#10;A5BBx09M96wlTi2dEcRdH2JaappWj/BzxnrmiiNrO4UaRaNbrs7BGK8A8GVT2+50r5d1DU9Q1bVp&#10;lmvVOlx/6LbSbSYwIm2Dbgc5CHOe7N617hYl4/gb8PtMV98l9cahrszoc+ZHbtMzZ9chOM+leS6p&#10;o8eoXSSaOWjvY7ciXR518v7SQm1GiDAfMdo6cHtz15KEeetOXay/zPp8c/q+T4ah1qOVR+itGP3W&#10;kZekzX1mwt7PUZ4Y762WO8XcyvNDkMUKjGRuC9Tj5RxXYeLPAPjr4I+CdM8RXl5Npd39pW5jhtr0&#10;LJBKsZ2uu0MC4DMOcDDEYriXkktbK0m3PZkW0iCCYZffuBPB6/xfSvorxxqOt/GLwLp914ktNMtt&#10;DdY7iKz02WZpSXQHdJKduBtONgHB43HrXuzzTFexeHq1W4NJWe1lp+R8ph8Eq9VeyilK97nmHjP4&#10;e39q2h6o/jLUvEnia7uUbUdUltJAIJpYY3SOGRm3Sh0dgrAgMYzjABA9f/aS/Z31P4E/Cq7tdW8c&#10;3Xix57+0uI0l0+aKK1BWdd6uzurMcEFF+bgE9q8A0/SYEs9TvG8dTW2padcNZ6d4Ztba6uZYo4ZC&#10;EkM2dkKKru6kj24purePPFHjjwefCl94g1bUo7HUZZVTUrkS+fI2Y98Zz97Yq8Fiu5uOvPrcK5hV&#10;wjqYJVW4J35VC99Oml1b7vM93iXDrF4DCY5x96N6cnf+V3V9ezsvQwfCeiav4gs2sdO0Oa//AHas&#10;0kcRZ423gH5FGQDtHzEgYIB6VB4M8bRWfijS/wCz59OtLiz1aGTZHcgyTsZUGBgcgKvYjqa9i+Gu&#10;i674N8W6Rda9PZeGNN1G7WGU310vm+THHK2z7hjjDnA3M/VgWA5r0X4lfCTwRqy6PqelWVxpV1qG&#10;uafeWc93ZxlJohJGJgk0akFWBDL8wHLdsY8KpTr025VKbjF7NprU8KNOlOn8XvLomdl8VtU0HRfi&#10;N8P/ABL4miX7MdPvoTK8btFG5VGR3Cgnj5sZBGW6E1F4Xu/CPjz9obwbPp2v6TdW1pY37pHpyMJA&#10;4iyfMO0DBIXABPTtWn8flRRDpMen3GpwS6RcCztolVxLKs9uAGBPzgRlztGCTjkc15z+zlousWfx&#10;q0R9S8L2WhW9ro9/B5trAYZLshIEWWVQxXqSQBjlnwK5VBOq5y6G/NakoR3e57nLqGk6l478SaVD&#10;Z2d1q8ZgMp1C68ldht1ICb2VSRkHKnPrXI/DfXtPuvitq/hi0sTbTwX4mgmt9r2slvHamJQkoJ3F&#10;XkcHk9OnNZPxk+HOgeJr/Wr46mkWru8krWt7cStAzxxose1FkG07VbLY/u4Bwawv2VYdQXxJqWiX&#10;7GR9DLLbXSuWUqYbbzkUs7nAZh32nJI252jKi4ub5X1OmvGfsYXWht/Ejxprui/F658P2Op6tDfT&#10;+YLCG0kgW0jEVrBIWcNFIzZeRwRjBHAIK/Ny3/C9vjT4XhiutZ0HR/FNu8oSSHSy0Eh+XOQxUDAA&#10;HIQcnFegaxpdndfEq4vJLY3Gox294nnSXIg8uN7qWA7Tn7xNsQDg/hg10lnD4b1m8u21CRLKRU8t&#10;4bxQIVJOS4dcjIMfQ45B71nWxFWnP3VdF4fC0KkL1JanmOk/tEeDvGl1Np3ijwPqWjXiRpJNHc2Q&#10;uSFYna37sF9p2n5ioHFdA3w4+GfjC3+26RrENnwfmt7xAV527SkmSvJ+7gGvMvGXhxPEvxQuDLbo&#10;xs0a0t9QgX93FHnIAYfeLKsrhuwkXHUV2HxA/Z70XXlt9e1u0W8vHtljWR3LTghBGpDZyPmXr1zz&#10;3rX63G6U4l/2e224T7jdY/ZllZVksZdN1SNR8hdGtXHOeCu9WPJ64H0rjfEXwVkGpeG/D8Gk6lpO&#10;p63qC2SXe6K8RV2PLJ5aKQGkKxttVmGSRnjNRx/CHxn8IjLPpfj7xBp1rZkSXFldXSMhiGWd87CF&#10;ATswbnrxkhvhXx5Y/HDxFqVh4k1LTfFn9jW9ndaVoOr6/wD8I0bveZBd3AmQAfaIcIEVio2yM9bQ&#10;lSqO8DiqQq0Uufqch44+CUfw98X6Pof/AAlkXiX+1rW5ujvtPssli8MqIYXfPlzId5AmQAFo5AOl&#10;YMvh+W2kVVWKW2O7ZJbOrpgcHBByeR3H+NehfCv42fDvwD4h1rw3c6Rf+J7ObVJdM03X7kfb5LnT&#10;45ClonLblCKSoCLtOc4yxr3C98K/DXX9RS0gcaBrTKxhtRvs5xgZJEMgGcZGflqpQbfuszhWsrM+&#10;WV06TT7K4vI7TzGY/L5yjGecgD146cfWvR/hMsl1pkV1K8UMXkg+SBtxzuJYn+6WwOwpnxA8Ha14&#10;N1OaO/tktdNjtyYtYWVha3YJA5ypKsMn5d4xzjIIJ5K48TWfhbwvLomkXy6rc3WGe/UERRcfcXnJ&#10;zWDutGa3UtjvvAd9Z+LPikkV3HBe6JZK891GwB83acqnU5JPA/Dp1r0Gz+E9rp+k6jp2mXbW2oX2&#10;oQ6smmRtF5otYnaSOHymcgbmZ8nefuKenXwX4Vtd6Tq0DGX7PMsRne4hySFwTkYxlQiPnp79K6/w&#10;Hb+Hv2kvixHo/iHVJdLmvLm4kF3b3slrNbrFHhEjIYKR95f4gcYGNjZJU5VFyqVvkKFVU5ptXsfR&#10;7eHpr61eXyjBIo3iEDnsDtHTbwT171owa4ZvD+kaJeaatiLe4m1Yp56SGe2tZFKuUx8nmStbqozk&#10;h89sV2fhf4Q+K/hh4T0jR/AviLQ7zRtOtX3f8JDazXTXUrytI8jTK25SchfvMBs+7zXmdz42l1Lx&#10;Frl1r/h+G1sNVtbW2g1SxkeeK0ESl2WSNVWQI0zE71zgBMqQvHDSwbw8nJS3PUq4x42Kp8miOfvN&#10;V8OWkyzeLb42djM7u9wofzC6xvIVUYILMEIGeMkfhzXhzxd4O1Lw3bar4bv9Sk0W8uNt015as32f&#10;aXVon2f6xiEBA2Y5HNcv+0xYWVrrlj4Z/tSOLxC1vMIrFX3oyzxLtmSfAQqU8wDOxwxGB8xFeFeD&#10;V17wPpN7aWm2HSt7SXbajbELA2BHFgAcsWw2dxBVemM51hSsuZv3jGti1zOEX7p9UzaT4T1jTtOs&#10;tAfwxc/EO7v57WTVPDtoYWtdMyctcAgZlxj03HcATnnB+OHwv8L+BdO8N3Nvc2E9yt6XvYdYMs1y&#10;YhGWVzKpxCm4AHaM/MpHAOeB/Z5t5dMuI9U12xvjZM39ozasts4geC3JWKMuo2xq0waViSBi3Qfx&#10;gV6x4rvtXlt49W8Q6bNpNuyGdrjeJIlzlyxI+YDB6sAAFH93B6pS9lDmauzjoU1iZqEpcqPKtP8A&#10;2a/A3xl0zUZtMjstJvGHyra6gNRt2BHEiSBUlQqSfvZH+yw4PmXi79lnxv8ADmKeWPdf2FurNHNI&#10;DdwBcEbi0cYkjKjB5TDHrgYB6v4/Xlm3i7TJPB13FY/YLbzmvtFlCvds2GzuU9MMAOCSecY4r139&#10;nfXvjB4y8PzXtvLpOvaHas0Cx6zM8EzuMErFKiHPU8spGR19OmNRTjfb1OOrBU6jine3U+EPD/iy&#10;5vNTj0qfTZn1K4uI4La3hiL7yxwqkZBJzjsCc4x3HR3Bgt/KOoWcsdtaXUZu7eaIpKqhwZAARkEA&#10;Z6evFfavjLSfhj47uPsXj/wu3hDWBmJbq6jWFS3T93dxExsf+BZ9QK8+/aB+E8fhH4b3TWmsL4ig&#10;1OE6bp0c0wjud7Llf3ka4uQAhwrbexyxABJRUmmgUpRVmeJfGTwN4Ks/Hk83g3VPt3hyaFHZ5ljZ&#10;Y5GDHY4VBgc7cleoByQRnxPWvC1rbq0DbhK53QTHvksBkEqRnaoOQQAxI7V6DoscsmmiKYzwX1uR&#10;G8cq7ZQ+B2zyuMVo6f4ZstZmcajaqbd4vJkmVynRgfMA9VA69SAfalGo4MylC6uj54ubGa1ZldcY&#10;bbu7Z+vSoNhx6Gva/FHhW1bXLqxt7wappfnCOG/lt9jyKByzfM238T05wOo42XwGbGYO5aOLcuyQ&#10;nfG4JI+8O2eN2B6Y713wxEepyuLvZnEeXjB5Hf8ACl6KCDkGuiuvC9/bs0JSKPaSPOIK9egPtWbJ&#10;Hp626mNLjzTkMGdSg4HQgZ65/OuhTUtgaMxie1N5XoOP0qVo/mxn8qbtOSM1ZA+G0klkWNVaVm5C&#10;x8np09KWS2e3j+fjcOOa3NF3X1nLEkPmTJho1VhGM+uR/nrRHpn2eSTz13pkAyRBsRt6Nu7cnv2q&#10;FUs7F20MJCN3zKxx7iprWVo5lG94zkDcgyQO+K6dtHM23dZW6vtBDRIfnJOODuIPPrt/PrVGh290&#10;kzrMbO4j+VrWQry2cfKcjI+gpOcXuLlYlr595vSLUz5u4lVckAgYAJ+Y8nitn+2tS0G4jeZ5JmVF&#10;KeW+F4PsOQfeubnsb+OOO62eZGAG86Ndycdzj0PqKuG4u57VmNoySYDJInHQ9ACeACazcXsguMm1&#10;A2kjyW7SQRyuT5AzuHJx26VCNYmkkj/fRpwB8i/LnI64+gp9nLNLblj5D7gD5m4KwfJPPc/hUsVu&#10;1wjyEQo7PhRCV+8OcFSwbBHpU6dSRf7WvbdRNFcsryACRXc7ZDj720gZP1FTWPxE1q325mWRVOVV&#10;1II9sgg49qhh02/tYds9pEqEbTGxywPTJB5681WuNFWEldySM3KyIxQgg4IKNyaVqb6BqdZp/wAV&#10;p7nVBPqTyQDON1rlQFOcrtHUe1ek+DPEkfiKYz/2vHHNHL5xe6mEatEONgOc5weh9elfPt5Zxx/d&#10;dgw/hkXHftVRZn2lcnaeoB4470nhoVFeJUZtPc938YeLLRbiKGz1i21GaKXM0ccrFDGOVIbdyQGI&#10;zzyPwrPWePUiks/kRROVaSOT964QnIcEdeg7/h1rxkY2YHAGMY9ulSRzSQqNjsoHPU+lL6qkrJik&#10;+d3PaLdtK0+RZI5Fu7duBBu2NB8x4Y/7XI9geh6FNI8UaVY6vJLeytc3Ubc3EUWI2YjvwDwc89OO&#10;Cep8o0/Qr/VJP3cMhLbV3FT36H6Z/wAiuytfAM2ngSXE4ZQ+3ytxXzF4PB78du/qaxlTgt2Woy3R&#10;6xqGqab4y0K1v9KlWPUIR5MkKkEso5ypx3x0J7k1seGbyTVs20slzHexRmKRmVC2OMjg4O3I565z&#10;Xj2k6BcaBcW95YzpdW80oSKdA2FdTyjHscZGce/evYvB1xYtDbX1rFiecKXEuciQ4+TPoOn4CuSa&#10;UfhNKcveNCwkiaRZmtp1GAX2gkRkEoQOeg2gkDPfir2oabaxQ/avKO4qXDJnHpzx7ZrV0rRba4vL&#10;iB/Pl5ZsbgCqlQwznsdxGa5vXWv7TVILKw8loGyVDgHaAOGJ3cDGBx7+tYq8tjuvZFS8tZ7e6iFv&#10;mRhIAyZGdvAzuLAd/wAx0pbhZbjTVktL2KSJZfL+0SKc/KecjkcZC8Htmr2vTRzwrEkbXPz58tUy&#10;54HCHdgZBIqNdIFlYt50EdmMeamx97dM8qAfmHcZ7cVujNy1FaD7Ksj3eYnYKECgIJCemGJIwRj8&#10;+1FjaBZA0UvnRMu4PI21gM53MOndcdOh49bGlstxatKsq6mzs2JmQ7eB/DwCSMn6U7UttqyW+Wcs&#10;yALHghQV4Uj/AGefyqHuK/cxbyS00X7WlsJrhjtaO2jZdwIAXb1z/D+eR7m7Y25s4p4oS4+1EySX&#10;UoG4ZxwFH5YJ9eOaj1bTxYXT3Ty8IpQho0PmE42nIOeTjgCrWk6harcYlU+eoO6ZVMjE9yfbHsMe&#10;/WtLcy0JXd6F61aVbgIzP5G1iGxuJY9SQOB+PT0rU0+Ysqm4MZZXCFo+TxkgsSO3T8KoQ6pBDxCj&#10;pamMYWMZBHOSQT68evFX7e7tWjglVvKZgARE24FcnsfqfyrKUWuhV0UdW0EatNNKMBVf5IIyD5Z7&#10;tn0PPepXxAxTzIt8hZucKhIA5Kg5J6dPSm3iWdlo5Fyx2oAXlkZsht2c7hzwSRj2q9cjy7kG0k2k&#10;Rgf3gV9c54zn9aJOSRRQsNWfRZlkvLdri0LhdgcBgvoee+Tz6ds12XxF0tPF8ej6no0lnAqwnzLc&#10;MdyqpOOhwxwwHQcjgYrjtSt7a43QgyMY5BIzwoV8or6E8cHpTLFnSR/IuAIyQwcMqqARgY7HPT8a&#10;T96zQtdjLWxkbVIIoxBBcSN5Tyu20Bu2WH0/Wk161e3uDa3BDSKWDJGMrzzkEdOc8+9T332i6WWT&#10;ZFDJH+8LhhhhuyTwPmycn2rL1OO5WRZLeeN4M5dgd5IGOn+HbNaL3hlSfU4VumjBaKRkBywyrgnH&#10;Ud+9UHhhku5LyCFkMg3OhYHc2CDx2696TUoEkD3UWIFY8KCSRtGB1pLTTII9QSba/wBnnzK7eYFE&#10;Z4ycHryOg5wTV2QXdrsjhst0skkd9cuZGB8mNdyhc8jHYYPb0rVkUWayBiskoX5YZGI8z2yOen8q&#10;z5rX7LfmBsshYArGTlkPb24pFxa4eVZAVjMW2U8KRxhSPbHX3qd9S7OLLd7aLGwLeZ5iu0oWH+6B&#10;k5UZOMcdar/Z184yx7WRhwVbOeOP5j8quzTRy2sghH7yNsNIgIZf9k/5xUVvZyeXjzIhH3BJD+v8&#10;6afQXKtyCPy47O4cylwH/hTK5PUE/wBQDVW0ZvsMsJj+RsFGbp1IOPwqS1UblEimZdzLJE3HBGMg&#10;9yOPzHpRF+8jX94iYOUDIQR14B7dRxVBeyLCZ854U2+cFI+RhuZeo7f5zVW+kWaaPe67Y4/3mwgk&#10;c/TnNZ9xeXMTJdJwYxkt/s5HH1/wqeNQ9wkMh2GYbmK8/LnkD3xVbCWrNbw3CGme53HypMMI1XnP&#10;b8gD/wDWr0RvhtJJDbvdPMLl4leSO3QMIyedpO4cgEZ4rd+GXg+00nQ5dVMDCWWMxW0ZfEiKqkbw&#10;oByQCTz3xW09hJqEklwNTjtEkdnVXIQvkklsBucnPJ54rmlNt6GvJYzPGv7LWr3Ft8QNEsm/tvRr&#10;vTE1rT7pLWGMafKHkJgLLKzEkBeBvJ8tSWXlTyHwNt9H0bSfC2v2+q3E9/GVsbyN7cpFaqP3c1u7&#10;FjufDK4zgjYMZzx2/g/4m3vhPxl4v8NJ4YHhCexhjO3xBdy/aLdpogo3QhFEi7YiGG9SeSCN9eIR&#10;+AdTb493WjQWtnqdvriNqtvbXlzJpsBuGBEcsI3NucSMAoxIMZHzAE11OTqRUJaNGXK6d5R1TO3/&#10;AG0NZ1vSbNNJt3dbLXUgaeVThv3DNHsHbDCSPOSB8o64xXnfwX8A+N/g74c1jx/4a1S4ttRj0aW4&#10;nsGso5bS4sgweSObc+dreUfuodwB5A6/ZX7RuraUvwh0fxreeFtL1+fR5Fuo7GbIiYTQiYkOBnCm&#10;EnGCDjaRzXx/8Qv2ivEfxlt9Qv7ywsNMtUtILKf+yrIpaxhFby0wS23JOMMcc9uBQpSXwnK+VN36&#10;nE6PH9ht79bXUEiv96xQS25EcPluxbailOnyry3HTpjBjS+/sm11Wwm2SW0wcM0hwu/KgMh+UjB2&#10;cDgc4qLT7nTlsocXC2FhH5T3DJIsnlugIbaEUEgueVHzAdNx64k+taXcWt2YrfUChh4nt4D5jtxk&#10;5wBjOeN2CB15pcrkxOPY6rw9ePaaDZC6mhnjtySbe3DKCwB2jnBBDBWOQR8vSub8NzFteKSyP9vS&#10;HefLJ2kIS2Oo5478+1czqHiaLy28jUblzniHyyrq2DgnkgZHJGT9K0/BPia6sdWkvpdPkkt/KVZ5&#10;G3KQrMNpBH3SScZ9M1cqcopuwKT+R2kcbLpFzbwzot7bny0jYk7NswQN054z361peLLoW9vpxUeV&#10;9qgYuu0AsqtwVbOGA5+mKb8A7fSfip8Y9G8MW7Ql9RguoBJq1lvhLeXJIN4Eu6QcE8lc1P8AH/8A&#10;Z/P7OnxG0DR/+Egk8QRXdtJcrIbcxpECxHlqu5uOMZwPcDtnGire9oKpJ8nunR+F/i14nbQ9Wsf7&#10;e1F7K3sxafZGjT7PF5wbyyWxxksq5z3P4fevj5tUvPAtpe6TPa3HiF5ZI43ut0sO6RoE3t5Z3FSW&#10;HKkda+P/ANn3UvJ8D61btLaFppIbwWtxvEtzHCrNkLjDqGiGQwI+8QDjFek/DC+1Kws549Ai1C6i&#10;fMc1lDGZy6IwO4qucHOcAdTgjisJSVrI6qd0lJnp3gDxEniD4MiZ1hjZNPkjeGFgEjZbJUbGOVA2&#10;ZGeQCBX52alqkbX11fNYJFayRpIBAoByQWb5cZB465P1r6dtPjlHa6T448LaLpkNzqC6Zq17dSyI&#10;1i1u0cAWZXjZAS+V4A7sewNfLt+wvIZRCI4nUlo94O1Rg8VrH4bGtlKTdjVv410/w6GtQDazNGyQ&#10;9ZIRtx846j7wXmve/g/qtzffBLVbFLq6+zWrXGyGK4dFLNGpO5RwegH4V89TeZFa6szPJH5ywzRs&#10;VI8zhQzfnuP1UV6z8E/FC2fwq8aIjiK6torm6j81Q3KwMwUKepyvSmpRpu7OeNKVaqoxWp7V+2Nq&#10;2o+C9I0LV7Ge40yBr678uaGQpvRkUqMg844/KvmPxR8YPEnxCvPDMGva1PqsemwiQi9kEkYYSO0r&#10;ZHJXaoB9QtfT3x0tLfxB8KLjwNrviO7fWLK7jjtIrvbEphVI3kEQViSFLL8zHJHcrg14Tp+jq9jB&#10;4V0fS7fUdSeMqhlRVlui04AcyNjG5WGAcYBAPeodSMmW6MuZpHjtrcXEspt7chDNdYUXD7/mxwwb&#10;ueAK2dJt5Li382YgGSNS5BAwwdiw/PPcV3Fz4Xk06C98O67anw/rmmSLNJDdXAWOHzApH+qWTtLE&#10;Qhf0JIBrn/EuiXn9oQgavpFjBNcTQpIk13MrzIyLI2+OzwB84O7AUjkE9a0tzIxs4uzOv+G/jXWd&#10;Bkv30K+lgE7wo6Rz48xI7aMMuM8jCn8z9aT4t/EC68UXmj2bSSx2TPuggQKDz/C7DLEZI5b19q4H&#10;Qf7T03xxfySK1raSwvIluFHyGRCq4xx/Goz757VW8Z3S/wDCRaHcbbhvIjV2+zsEUFWlGWzzjC9A&#10;Ky9nGM0+psqk3RcL6HvX7HOvaZa694ktbq7Ed1dFLeNw6pwAWxn+EnHXsdtfYWk6X/wlXw1vGMsm&#10;ny67LcBl+UTQrNcfZ0JByoIhUdRjj0r85vhzqk3hnT/EOoifSY7lRL5UN1bmXfG/yllAcHcDjnJA&#10;zyvavsrUtc/4Uz4P+G9tqN39nVr21TULlnOI4oYSXbABL4IPyj7x/KiNGEZymt2aKvUcI0+iNHxN&#10;4S0j4T+MfDFv4m8capZ+G/LvLu3S8U3NvDM6EbiBGGiU72yN2wFl4HzV83fAb4peE7j9oK48U+JZ&#10;pF0tor22hEdqWjzLK5UMqLknGecZzjjpXrH7SH7Q3hTWNW8YfY5L7VLeTw6LGwuLWB/L3yMxkDko&#10;NmCIzk5GCelfIHg/fb+UiiUQxtmZXQKDJtYYJ7ngnHT6U1GN3JbmftKlS0ZPrc9a/aU1XSJPiBqd&#10;5oZjm8PX17HdQCGMqjCK1toQwyAc5ErHI+87c+nrH7NPjjwx4R+HuuT33iLS9P1m+ndLawurpUnl&#10;URBYvlPYyKw5654z1r51+IWuC18T+WJDLBYwxWGzeGRCF3zDGCP9bJINuM/jXpXw2+J2h+A/gvc6&#10;XqFh4kSDVJb9Vey0q1fQdfNwgVBc3E6B42tnYIWjJACDb8xNVFXWotOa57749+Aem+ML+11DwteR&#10;eGPE9na/6PqlqMCby1HyTKOCpAGWx0A+992ovhT42LaZeaX8S1sdPvUvZrGOPaTHctEis0wxkIMb&#10;uQccAjG4Cq/w/wBU0nxL8LdNiTVbnXvEVnBJp4ubOV7K0lgDgOXKECQlduHxkkNkgH5uN8C6bBqH&#10;iyykFldz2Om2sV1HYW8bXE/+lXBmlZAi5bEW5SAuTjgdq5o1ZRSgne7S/wAz6fDYGni3Uq1U4xhB&#10;y062Vl98mj1bTviR4S8KWOp2nh7WxZ26PLdG11KN/LuCzF3lt7jBLZJOQ2/0yuK2PGSvr2iX1tPY&#10;WujapqUDGODV4NtuXdcCTeAyy465XdkgZqh8aPgv8OPGnhKz17w5ev4W/tx+JLZNtlNjkma1k2gE&#10;YbPCMDuzzWXofxa+I3gnw7baZ4i8MWXijw1axrEL7QAs8SRgbU3RSYIGBweTnOF4rSrh4VJJRex8&#10;9h6zoc0ktzkPh38LPi/4V0O50nXbzTNf0iwe10/Tp7Hc7vCFBG/YBhBlDl+crwTzn2vxt4XaPw6v&#10;hrwtcNZ30EKpcXljcC3uJZldizFwM55JyQc78elc34P+N3grxNOi2DzaCY2LzLbSy20iA548qQKP&#10;vHPI71durHQda0/U7bRfH+pWGoXMLRLPeG3Jj3cEg7M7gP8Aa7+1Y4ijKUvc0vudmGxEYRvU1S2X&#10;meKeGfgdqXgr43ab4k1XUdauLnN1NeJf6ilysxaMKHjKquSWK/LzgAmvVfjF+ybZ6rrjeJfEHgO1&#10;8aaRcW1vObTSLue01iGVAqsAQ3ltGVJY8bztC/wjL/hL8AtR8E28lvBrza7beY9w+pQzot8zZJjM&#10;aTl45ApJO1tvHGaxvFFz48+K3jl1zc3up6PpbSyabAktlLcQR3LrwvaRkdXO0Y52ruCgnGtiZ4Gk&#10;pSjzO9kkeJmmK9nF1qcL3aX3ny18cvgvp/hXXNKu/CcWty+EL+33tNq1l5M+myiR4xbyEZUuvlk5&#10;AUMHXrjJ4PXms7rUrFluZPPUxiZrddxgI4DyZ2jtkhc85r7r8bfDaLVrezfwXo+vWjtpf9satqWq&#10;3cjJafKxMByo3SfIfc5GB1rhPh/+zz4CuPE3h7xNquqxR6zZq+tXK3MqmE2+7eA0BYfKnAyOrDLA&#10;jGeWhmMq1Z06kLLdNXa/I5sHiHi6koKFuVXve9/TY8v+C/w1n8YXGq+ItY1CSGTTYlRGnKRgyFCS&#10;GGT5a7MEnK8sCCea7FdL1+18W2Mtjq+nLY36RxyRyS77WaPGGLhQxBKAdip4O07iw7nxB8MPA3xw&#10;8XQ6r8PtR1LT9G3ka6LfzYbWeEnckaK6KWZ+BlcqqDjjbne8Q/tCeHPhbr1p4b8MeFFvZl2WkQsY&#10;o44PMQhfLV2PLKBklc45yeDj0fZSc+dvQ95VafslS5TgfjVa6/4B/ZDOmeI44tMvdsX2WziBZYfM&#10;fzAi9SFUN36Ybivlr4Etaaf8TNIv7i2N1cF98e2UQyA4POSo2gZ7bumfavqj4rfE5vHdjba14002&#10;EaVHIZF0oMZR82QZJH2gklAcAAYBx1Oa+XPiXaLp/j631T4fpNoHhxpYZ9NuLqAo0CyY5ZPnChQc&#10;EBznB55reFVVHyo4a1F05RkyX4lavY6l4+8SXkunw20L2iyyQmT7Reec0aZk3sIyWIJZgQuA5GeB&#10;jn/BvirSPFWs2mjXFxc2/wBpkWOFLWzea4kYkjYiAZYljgDHOe3Qfdvwz+Avh3wT8WdJ13ULaHX0&#10;1KzTZqV/BFH9kuViTIK4KsHG8KflI77s1rfEqf4ReKvHlr4HtZfD2geOf7RREuJrdrYhgoIVZ1QY&#10;3s6LuTIDfL95SBvyrlb1Mf8Al5rsfD1oNU0a+1JNK0PUNK0zTruOyury4tDFKA7uiPIshyrEAnAO&#10;BhumcD0rxN+zPfeGdb0fTbHxje33iG+Lw6YngvRriWWYKShVLjzkiV0iVZHUsu3OCSCHPq/7Vfh/&#10;wXbfD3w3410LxdNrXiWysY9NupYdVNzbSMs2/Y4bOXV5iMtj5MDB6VzXhHWNO17wX4LPw/8ADdv4&#10;38ZvBqM2raXDMYIbnTU2RTK8AKyLIzAOoizJ8vRgQtZxTVmby6nWeCfiZfat8ZNBs/Gegax8P9S0&#10;W9j1bxENW1a41AS3ItHii+z27qFt4pA7yZBYE8Ddiu5+KXwN8H/Gj4nazrk19pd49/a2KWFrqN39&#10;mhlkRZkkLKEZ1bAjAbHQng1846FqHxI8V6nqfjvSvCOl6NoWj6Zp4fT5Lt44bTTTc3KRr88jSybp&#10;TM7FsODjCBQAeg1bVtZ+J2veG18LeHY7iyvi98Law1WKO7iw7wvK7zII9mYdoLABiBgnPMSjOUmk&#10;tzpUoQgnf3jg/iT8I9K8D69rfh2ysUsYbS4OyeK6852GwOxUEHaoZiFA55J+UNX1H+zv4kPw6+De&#10;j3dl411fwpbq8jyWt9oSXFjcMZimRPj7zYRS4YAEdM9flbxwt9pf2iHU9O13QbvTYzHJDqqbbgqA&#10;oQM3zDBCgBQxyBkbhgn6IbxBBYfscWtg1zFczpcWc95p6SDzFtxdJcsu1TlSUXpwSWxxnNTHmp6E&#10;VJRk79SD49fHIeKPj1eHwZq0WoW0mlPpt4lvIJIHhbYsisytwwJcDy+ckHO080Ph34Jl8dfELw14&#10;RXWtUXS5tSa7We5lSS6t0t900Ofl+fbJHGpPDFed2Tk/N3w++OGgWurJDrXhOHUdQiW4QR6XCY4y&#10;XHyB2iUn5CAVIRickH+9X2H+z/Yw+IdKu/iN9hvLGZhOtlYs/wBnFojSBCgCYydwVFGMnAAXJxWk&#10;adtWHtJbrY+pPjBqXizT9PsItM8KaZ4tikkIn+0Xn2SO0wvykx+XMzrnjCg8ZOeAD8A3GqfAC4tb&#10;bR/iz4YupZ/E1/feIbV9LmdIdMhnuZFjy0TBivlRIRtQ5BPyjkV9A2/xk+Jfwx+Hd34e8RfDe/1E&#10;GGez0mZdSEt89ux22zzwlHZG2kDc7gsVAI3cHy+41j7R8JdM1q0OneDb7S7aXTLiwvLGPVFhWJSr&#10;WshdVZTkFS6jKnOOeaPaOLSlsKFPVtHw74S8SRS6foKLF5SSRtaMkcR+X5mK7m/iO3PJ5NZPjO1j&#10;uNJiurdJBJBcCOSNsEuSvzOFDEhQR1IHWug8OWKWPhrSZVWB5SisPKYsQxU4B9Gz29+tU9Q8OvNc&#10;X8EsiL5bl/vhSSe3PWtI6Tutjld5R5ZIr+C9N0jQ9c0nUJRqEt5b3UNwklvexCIFXDZ4hJI45GQf&#10;ev0U+LnwZ8LfFjVvDNp4jspruxgtbkxRx3DxgEPGeSpGQBJxnpX51LZq6xoNkSxxY2lurDJ6ge1f&#10;oP8AHa+8fjwH4cvPh9YpfeKXZisTRxyGNDCjSkLICCThR+NKpeSfKyaa3Wx4f8fvgP4T+EsOgX/h&#10;fSLmzaWeFrh2vpnA2XNui/Kz4JIc9R2BrO+LPwj8VfFjw3Y23hy5tLdIZC1yt5OY9+5UIAwpyPly&#10;fdVri/iR8S/jla6fb2nxAsZNM0iS5jjkZ9NigDneG271QHgKG6/wivqH4K6brPi6HUo9F09tW+zM&#10;guBDcQxmDg9RI65PB4GTXmTdSlFSTu/vPosLTpyahW2tvtc+FdH8H6x8F/iwmga9areT31tHDcCz&#10;lyFjl5ByRz93mu0tfGD+H/s+mjzl1Nv9HdXtwpfYSqeUcnjCgDAyx464qb9oTUZ9e+MH9p6TFcNb&#10;f2XA8wQiOVAJPJHzdFwzjoTnivQp9U1rxt8D2sfBnhe78Q6yt3BP9ttYkZtO2SLJHLLIAVB8xNm0&#10;tzlsn5cHsc5ShGU1va5ySoU3UnGErJbHKav4V1LxhJHHqMstjfxXQcebEYyq9QFycsVIIx3r9DD+&#10;zDbfGW3g8WxePde8PXl3A/lzeHjHC4EiR70lZt5fEkStgbTk9e4/Kzx/4F+KXgXVbPxn4ttbnzkl&#10;S4F1LMswVlYABwpyO3bnJzX7E/sb64NU+BOmXMkuxVllcLM2fLjba6qSe2GPNaexho/iRyc1SnzJ&#10;6XPir9o7S9Y8B65qWhza5qXi3xr4HuYdZtrq5jCtqGkvErTQybCOU+ZlGPlVWOcnBb4Ws7n4w3Nl&#10;q3iHS4/D+maFE017cXZ/et5sR3QglVCIY9js20EAAdTmu5/bMjt7j9qTQbjS71LiLVNJt7G9+ySB&#10;jFueWJlYqcgtG/ftmvPrXRr1vAvw18Gz3DmHU9OXULyNCQ17cNsMKO2c7Szxj8B6AjjxSjTipRXv&#10;N2XzPoMnpSx1b6vUqWgk5S72iru3npoaPia88SftCXslhomk6lfeGoF+z27POtnaswGBLcTSBhhQ&#10;MrEqs5A6DPPOfD/9nrwz8TfD+ty3r3upfFXTbq6tL+w0+OK7aa7jdilwZWRVtoG/dH7RLNnhxwSB&#10;X1F4VbRtH0w6fpDQzW1osSxiNhtyRhj8vfI6D1P4eIfFu31n4R28YsGj1/4ZeJNUeLXPC+pySWem&#10;2j3E0DC6eeDDhPOjbduLAK7LghjWtPBqKvPVvrc6K/EmJ5vZYOKp0Y6RjZPTzundvrc4zTPiF4t1&#10;aHWPC/inU7S81nTrltPudA1KxhktLmRDjZDcr/Ey/MhIUtkbSeTXGeL/AIM6Jpvg278V+EZmg8Oz&#10;EC/t2Uvd2M25cwyZP+rzjDH7p2k8EGu+/aO+EHjLwhrE3ie7SLUrDU5GtX03RNNaGK2tYYFjhuIL&#10;cr50cKBBHmTIJVHVyGGOP+G3xUj0TUxeANfR38BTULOWI+TqduB820t8rSopJPPzAtnBDE89SnLC&#10;v2kG3Hqt/mjpoVqWfweFxEYwr/YlFRim/wCWSVlr0fffc3Phvo/ijx/4R0DwXrGk3reCpd5s9cjl&#10;igGnk5+eEMf3rbgF27T97I6bWTwH4p8WfA79p7XNT+IMkej6Zc2PzyRWcdpHdafHJ5EV20KYCOG+&#10;z7lABwz88V7f8OND8NeHX03UdM1A2eg3UcyWF/C6LvSTaWtJncYUqUyrNgjBGVK1hftkeE/tlj4C&#10;8dwaZ/aD+H9ct7e7t5s4uLO4dUkQ7htC7gFyCQDJ0GOO2nUjJc0dUz46tQqUZyp1I2lHRp7po84v&#10;Pj58B/jH8e/Ceo61o1omgQxML+78RaSPJadpoQpm8piz4gFyqFhtWVo2YFQa8j8X/s2x/ErWIX+H&#10;+o6Ld6Boun21jdahYRSQWt/fxRYuJraJ/m+YLHuJwGcOQBnA9vXxd4Q8F/Ei+1rxFe6z4ZLaa3/C&#10;LTaL4Pt7+CKGRIXmu+V5kRlaM7gQodsFTgjf8B+JtM8cePPEXiHQNQvNU0G6tLKE6ndaMumfbLqM&#10;Os8xhUBd3KqSoHQZyck3UqulHngaYOiq81Ca7n5+jQdS8B+JtQsrmGQz2rPDdRAANE8cjRuh6/dZ&#10;T2raksiLG2vrS8EnOx7feBgA8ZyRjHfoMZzXsfxc8Dwy6p8WNYRF8zRtTs7pLgOu6aK4LCVQpzni&#10;SKToefbg+Q2elz24e4to1lhUhDHJON7BhkOu7O7PXHGOme43lLn1OGUXSk0i6s1peaSY3Hlu0nkm&#10;MRliWVsEbhx7ccVUj0q4aMwxQKVMj+RG02FdSpyN3tg+nTrTNP026+zt9nCCSSUR+UspVlfPy/Kc&#10;Z6c4yMdccVfVbmHMWqJLczDm3huJDGhGDlRtG4H05HuKwtyheUtWVbe1ik02RVk825ZGkhZZgHUq&#10;BlZBjO0j2z60aLq2o6XeGRQY5IQgAQDYdvzKdvGTz19qm1Czntbq3lEQPkylWmI3KTnCguDluoyP&#10;Toaa0MtnGrSNMYFIJZHDZjBDds5wGUeoqnsK3UvWen3Gtau1w8dtaW/Oy1hYsd3RXCtkEEgZG7nA&#10;5GRXp3wL8E6h8YtYPgJtcm8KG383U7Z7qyW5W2kUqh4LR43Z6BiBgAcDFeXQ6hHYqEeTe2PLjnfI&#10;688lQc4wfQ8YyKvaTqENq0nl6k51DPBZgxQAcjIGOoyMEgjBzzWPoOMY30PpLwfatb+D7C2nnW6N&#10;j8PNWdJFXYN7Xt2hYLnjKsO9eBz3EavFb+Z51tnMUtxHsaPnqQC3oPmB59uM+7eBQG8G3BBIFv4A&#10;ubfBP965mbFfPkipCsBPCOWjCsRjnp+vb2riwt7za7s+zz73fq0O1OP43f6nY6Prc/iG2Mc8FtrM&#10;q/MLSdhFPuwQFR8jfycbflfAz8xr0/4e+LvD0Okt4duvE1xZXEMElvDYavbJGoO1HGGXB3b28sAk&#10;8deK+fYY8TSNnKOzF9p6dG4HrzxjucV6h4Juri6hf7Vd+ad5AdgS4yvyqD9Ac5PU4rsqe+/ePmYV&#10;ZUJe0h0OhPhvxpZ+Kl0zSdej8OeFvFFpLdalJqVw1paShPLgBLou91YyBdi4BPGeuOI8MGay+M3g&#10;ixkgtovserWcatbgjewvsuXBwd25vTkFe+ceoePkvta+E+kR6Fcx2viC21J9FS7uZUigW1ukJlWZ&#10;nyAjMMKf4WVcdBnj/D+mz2fxt0K5vrvQvHeuTX0csk1lq8jW5ucmZS88UYwQ6gMmzB8wcgDNduQY&#10;6OW5tTrTaUJKUXprqrK/zsfUOLzTJsZh0ryjy1F8nZpfJ3fofSH7Wn7PMPwX+Dt7PF4n1fxUNRvU&#10;kZPEBW4a2KhsNAwA8s/Oc9cjivH/AA7458br4Z0PSm8Utb6MbW3CwqIpBHGoXYNy5KkbQcHBHU+/&#10;Y/tI/tbal46tLfwd4s8J6ZFe7HcR6fqlxHJaSMGjAlDxAHkEjGVYDIYg5rxrS7pNP8OxxFNp8kB1&#10;iQAlsAHJGck4r7DNMZ9YyynSrTUqik27NbdNj88w9NwrylCNo2R9R/Dv40eMPGmlyJo+gRX9xCfL&#10;e+ttQjto+Co3Msifuy29SPmwQeAO2v4C+Luq+LPGi6Nd6ZqNp/xL5Ltprzy8KVdVaIlCfmG4ZHbo&#10;a+fPhtqviP4Y2kurabptn4m05418zS55Ra7T5cfz+a20ZBXn5unY12f7K/jfV/HHxU8fzNYppOlQ&#10;pcCTR472K4NlcNPEJjuyX2s0fXAB5xx1/PadWcqluh9NUowjRU7antXjKQTQJdp4ZvNRiWQr9ph0&#10;+1lHyyGNiS84YqrKednpWL8G/G+ieIde1+0sNGk06/tTtmuJ7JIGbBClflJ4DDoccr7ccJ8Xfjfc&#10;+G9HOmRaJrWoxzTanDLNpFqztbwvc3IDgkgLICUbngjGORk6/wCzfJdzXGpzStJc2v2K1KXE9rFD&#10;MZC0u9GEaruxtByyqx3ZNaUpSlNprQxqR5ILW54r+0Nrtha+ILLUtT8L3mthrKYQWcMs0TBn1nU3&#10;JE6jAO3YcHcMHgDrXpn7JHxj8Pqtz4TsrHWNJvrpjfQQara+YtxGuVZBNvO1VfzGGUIyzHJ6Ua1o&#10;MPjvwxYJqsk9vBarm1t0UgPKzTSEklvmBDfwA/8AAu3C+G9U1HR/Ej6posUMmgeEtKms9YTzxb3k&#10;E7zPvJgdvMaNpERfl4XDZIyMlOrDnemqbJrYdql7RPoW/iR8XtA8ZePnmGPDt/ptxKiSJbi4tLpZ&#10;GBjllkhUSoqxKu0eTLkSH5h39A8I+NtUvrrTbaXU7R7e4t1uYLi0vYpEuQvG0gHchOCCNv8ACPlA&#10;rwyHwzomvjSr3xLpN1oLakrvb6lp7K5vJgq/6PJbLxGeW2t+63KFPIya+hY/AvhafSYdN13w7fII&#10;44za6na2yy8kktuQrjBJBJBJBBxkGuWvCN7Xtc7MDOWs09F0ON/aG8eHxH4H1K5+xQ6pa4ms76Qy&#10;7rg7lIXyxHID+8QSAd8cY5NcXqEi+AfCI0DxhrPgf4wT29yjar4G8TaHcWGvwzTygyrp90QHuiGk&#10;4kzs44AAFcldeG/B3/CSWWi6pdT+HrC+1OaLULjSp40VltnkwbdJ1wkpYRKkhkZSGOUDDJ9Y+JHw&#10;38Wa98RNO8ER/EfWvF+kaBpza9DceJNKi/tHSZmaSC1ia7jP70MPMlUAqpCKQDxW9KMKFJyRjWlP&#10;EV1Bnm2l/s5eK5NDTVrW1hsWuh51tY6pZO89nEzkxq8yPncE2KcoeQfXJzvDvwj8a2/jrSbDxReW&#10;0TWpjvra8tJnkjEQmjWQDCZRsHOWC8Liuhh8NfHzwbMh0/xEutqswl8iedkaUcblPmKAAcH+Kut0&#10;C78XfGDxQ0djo9r4Q1WDT7tLuG9keaPMcjQmMsAeGMxyyZwUU88gclGVWU/iTR24qjQp07OLUj17&#10;x98T7lrH/hHvDuh6nqkWo6QbkTWK7rq1WQskTCIqQ33W6kdK8q8K+CPAniJtO0rU5tLjutu2b7VF&#10;No2qxSYOWzjy7jnP8CfU16F5kum2t+ZZBeXzXtvpJlij8qM/Z41UCMEn5fNupByf+Wf1y/4h+MPE&#10;F1oVtbpomlzQ6MskkxvbyRPNRU4w2z5cjeTkkfMK7JYiKqODONYWcqKqQ3Oc8Qfs52fgbwb4iv7S&#10;/m1WxmhMlxdRXH2bUYrYMrskUm2SNuUB+4vBYHIbA88+A/g3QvEt54qaZm1bSdNkjjsJrqNWclmM&#10;r/Oiorc7AdoB55XnNdJeeJvEV94Lu9KFzZ6T4ZvNKikmsrSEtLD9tnkMZV9wyy+XJlRtUIeBkAnI&#10;/Zr+IPg3wt8KdVju7kabcR3kt3Ml5G/mbCRHlQoOSRGMA9Me4pYrmVFqm7PyIwUqarxdbY9MjvI/&#10;A3jrwda6JqFzPd6pf/YI9J0++JSPzYpWyYWPy4Zc8jB5zyRj0KbQdSsWNjNo15qNzaxiSazSMmSW&#10;NBliikjcSOMdSeMHpXkPjD/hHfE/j7w3aeH5Yb9tQto3jkspTb3ZhmnKSbZymUVQpY55DA16zqF9&#10;dz3UUK395us1FtbXEk5adEQkL+8xkn5ic+9csb8sfaX+e56kalqs1RSs+qPjP4jeILj4ix317fBr&#10;3UPNfT7SwuoSv2SMPtCtGWO0RgE/N/F1zyRzHhO38V+INXHgKHUZJ49SnXTr5POEm6IDezrkbkCq&#10;RwMDCHPJG36e/aA8I+HtU8P33jSTTf7J8Z2YX/ia6fA32bUI84P2yNFfYV3Z3gdQmDyVGH+zn8Pt&#10;P8BaXrnxU1oeXbGKYW3mMrFYVOZJFI4wx4B64T3rvjy3SieFUpyi7y3Or+LWn2V5p+g/CTSzeppd&#10;rBFfawmlwefLFaKwSNSoPAeQAs2OFTPQ15H8ePCPxI1yxE+kah/wkvheK4+2JoToYp7cqhVVheMh&#10;mCq7Yw3pkNmut8E/Enw9rfizxTcLe2Ta74jht5JbuaV42jiMYcWSErsYquM7X4ww28Bm9e0GRbK+&#10;srwtbnT7Jg0kMnLSFQCi88BfmZic9gPcY1KlSNSyO6lSpug5Sep89+J/hXb/ABM8N6NpHgz4cNfe&#10;I9Ft/L1HVNVAt765UIm1YpOEaYFn+/g/KNobJr6n+HUml/Dv4K2kGkRXdydLtXBs70iC4lucZ8tv&#10;MKgMzlVGcD061418e/jZeeH9EuNU8LXhv5NZunt0V5FkOnyPHuVFkB+ZWBJU/KxC7VPJcfOOi/Gj&#10;xP4Zs9O0m/066uZ45G8611K4Z4JGLj/VRoV2gYXHVg2cFcmupxUl7m3X1PJoycJfve/4H1V4Z8TW&#10;/i7UJLSaxvLK/kx9o07U7VkbazAfMOUZCxVNysVy6jdkgVw19a6P4O8aQ2c0MN1oWoXTLJYQxmOP&#10;T3kOwMnON5Djlfunb1ODXHeNtY1L+w9P8UWt34n8PavZBbmCLTm+1WkMbOWc3CMQuzbHwoKuuV3A&#10;j73ceDfGd54xtdO8WeKfCNlBo2j3P2iG8t7kRS6nMHUrFb20xQ8kBmG5l+UKrEms6dOUEjtxVdVp&#10;LyOA/aU+HSfD/wAYaZquqt9sF9bPGbq3jCmZ0fhpB0LFWUtjqzZHC15OtxLeWN3ezW32e3Y+WiEK&#10;okxwSPUgY/yK+1pPj1ofxF02/l/4Q7UtT8MWpiW4vV+ztNBJICQHt5HDKMqV3ruGSo6sAeWvPh38&#10;CvH7JH9rOiXxUfunlewkLZBB2OAG5HYEVrKHM9zku7HyjpPh3Vtc8O65eaLDDe3mlwQXRtrgEGUP&#10;cxW4VcH7ytOjdvlVjziuRvfEEes6sdAew027v8SLceXdyRLF5a5YlmRQcAMfvcYNfbNx+zvJ8HdP&#10;1TxR4f8AEtw1hO1jCpms4pXjAvIZVaIjEcnzIuVK5IzyD18xufg14L+Nmi22oaT4D1TwVeW2rlNQ&#10;dQs5v0bLzoJRJgHZ5ny9dzJjIUislUjTdpq6N4UZVY3i7HzRa2r+LNWNvo+mw3d1bSNIIbC+jeaa&#10;ONdx2oZDvVVVmJUYAGT0qfWvDcNrrD6fqng/WLLVVZjLG1kJHULyxPI4A+YnrjHHSvoe1+DPgC38&#10;Qaj4n+HL6xpOgWAa217+1oTIljGZocm23LubMaXB+8xIUhTXB+Jv2dfCekaPa+IvC/xMk1DQr4tp&#10;2p6xcvHAftJBmWMBnEgy0UecK5+YkHgiuiNSm7crM/q9SOu54vdWXh/UGtrMaZfSIJPswkaNo2B5&#10;77Tnvwc4xSR/CXT9UZ3sb+4SJSVO5QSCD0PT+Qr3r4d/s4eIoda1ix8P+PrTUN1gupabqtrcMYIp&#10;vMkK+eGBCsXiCkru4Ynd2PH69+zt8UbHx/F4Rjl0/wAT67q1tHdpdWNwDGiqkpKebIEVWwST67R6&#10;1ftkpWjOwSw81HmkjzLUPg7qegwTNJqUCKqsdmMHO0lccYycevH4VY1nwN4ht9LL7V1lYlUJPHch&#10;yiYO4NH93jPc13eifDfxXonh3xgnivw7ql5q+lJGbOwuGkQn59jnCNlh+8hZSDyoYgjrXHalqPiX&#10;R765hu9Iu9O1NXI/4R9bOT91FtBEjGQOxBY4APpnIBAGsZ8zvzXOdw8hmk6LPeaPK0b2ss0LAJM1&#10;wqqFIbcGG/gDI+6MYJzzweXutJu9O1CQXQgZJXLrLEu8c9FTLLwCemSR6GvUPANjZa94T8XePNVg&#10;h07StHSBTDablL3buAqIgdQAw56N909gSOK8QazZ6logu7aO3srJpXMVs7/vJGDAFwoHyfeGOo4P&#10;pRFtysQ4u1zBaGKNpHghZmcNui3FAw5+XA69c4Pp27stfI1KMxzW/wBkMfVUyEyT9Rhueh4rc02z&#10;1HT1tpbuC2axu4/Mint5BMNquM7im4qQeqsQRuB461Z1ayXT9Sea4tY08uL9557FQW7k4GCcnpjo&#10;ByO9N9yLXRzVtpMElvLsa1gVFBL3TnMgBLH7q7Rnpyam/wCEXn1KZVtXs5CyiQRxybBtIzkcYzzW&#10;5stF8wlVB2YijijLls+68dDjBPGKuWSXOmyXlhFO53xlRKgwQrYIAPRRnpnjGaycmDS6nCTWstmz&#10;LmRpN25WQkncOuc9T71ZW/3ZW7wYpSFadodxjbP3gQc5/PrXRah4VkurpnsoluJYQrSR/Mz7cZ4P&#10;RlwCBtJPSm/2NeQwtPNYROgcI8DRsBMM8kY2sAOB68impKRCV3oYK2OV+ZLeSM7gxuFaMrxkFeeQ&#10;fp2rZ0XwdpetZhNwJmwN8kZQMrAHgfN0z8vIz0rVtfDp1i1lVo3x5PyPKeY1Y5DLjqAc+5qhdeGL&#10;2CGKW6+0QtGgZJbBlCDnIBPXJJJyuc4p8+lk7GySvsO1z4a2Vo8QtlfH2dHcLdLksyg52uBhc5GC&#10;cjoeQaz9H0extWKS24keWMxjzskBu+OCuP8AgRpkw1fQX2m6bUbNm2yQTSbiWI5BAyQeeue4q1pW&#10;r217GximnSdgqyCSMyNHyc7QDgjAAycGk5TSu3cOuxsaXcSeZ9luIF3x79rLIQoO7nGDn+IYAH6V&#10;fa4lt7i4WYFFkZX2cOqv2IHPPAHbGPcVSW3jkNwpWaHyTlGjLbtx7Y6sOg4Axg9cZq1dTQXVta34&#10;QNI0ZRNRUsTPt4fMZHVWB6EevesC27Io6Xe3X9q2qokq3Nw7MY7k5RuMFhxjPHAIB45Oa9C0HxBd&#10;299bwzRKltvVJJApUjjGCDnBHA/CvOvEl5uNpPHH5lzazrI80p2noSMfN0I5+tdRpHiSXULiW4jt&#10;0kfy2DbycDDcbu/f0znFTOOhgtJHtWl6peafm7kAS6Qngch13fLyMcYYqfpU13q+n6jNHe29ms9k&#10;FFu++MIqMoIYLt4bJ5J9QKwfD+vC509tQlgPlFGU2xYh1YHnBJAA71Vt9anCviCNWMhKRs4zyO5x&#10;gc1yI9F/CXbrVo475I0VLTaVRfLThiAQRux7DiqkmqQ3+rGGGymLwvuFwAqhXx90g9Oe3WmSxwMj&#10;T7dxOWaUHcrHt14/Eew7VHeXElnPIyTW5hb/AF2WGImxw2Ac5Iq1cz1uWGaCO58+VZpI/MLeTbuF&#10;wwJxyCB1z1/EEVJNqUENpDebwtuHMru53M4bsGBPA7Edj0rl3WD+zTdWDSSCFWkFzJtEMZbJYbW+&#10;Zjyeo/Gsq81jR9L8OmTWtRkfU4wQlvavhncKpXGF2ryepPQVryt2sRe10bup3AuPPNlcRxfMPLEz&#10;kbhuySWI6Yxz7VwHiLxkkN7INMxcXGx0eeIEhdxxgd+/biuT1TxVdeIJGV3W0tyWBjjPzMSc4HP+&#10;TmizvEkUHTQkDW4Zn84KJmPuR1HJ49hXTCny7mV7nSeGfFF15mW1ARKAwmtZJTD5gG49RuAPvgdq&#10;nuviXqml2q2E915rnaFUlWMaqWByRzuz+XSuMudKOoyvOWi8+Hay2oBxtLYyTuyOOuM1g69ZyaLq&#10;HkvG8YZAxBZSDyQcEE9CCPwrZRjKVwu0fQvg/wAaSatp5N86tZSyFHCsTz6MOv4g8Z6V2elw2tuh&#10;urHy5YZAAXjmJ2qee/J65/GvmzwX4yms4ptOkZDDP9zeMlWPBI9D712/gzVW8O6o0zSS+U4EMqM3&#10;ynJ4I9T14AzXLVptN3HGprY9h1byoo4pJ7ny4XddqufmZs9sevSmmaexaeQWyIMxxhIASVUnkkD0&#10;GagtxZ3lxJGJv3QAXAIYFVyuQG5GSD05BrWmjuLr5BaxMojULIZGG44+ZcfUcZ9RXNH3dDo1exQu&#10;FnjaSVCrRu7SI28/IpJyqgg+/wCvJrldSl+1XPnZlt/K+6ICMP3wQeMH25robywGmJG0d21zG7gn&#10;j5QOrD73J3E8+hrntUiNnI3Hz7wVwxIx6YJrRbl8vMjJaC1v8TzSNp140eXEZIjLEE5PfI9+aIbD&#10;VoUPktY3MjGN0dWOBx8rYzye/FOMMEiq720e/O47mwSR1Vuah/smG3ZZkkaJ1kXDFmIUD1/KtSeU&#10;v6gt/JdCZo7dpeVMhnABAH0J6571PJbaheKGhihmjY72XcPvEYPOTu5zzkdelY8VpGGaN4BLDvyx&#10;+bDMe474ORV5NDh3KtiZIYY/mjXy1KqCD1557Yz6dKAfNc3ZrK7sbiZXtt0cgAJVSQDuycge2arS&#10;2bW1qZfNBggIV2XaW5bA9zxj6daz7nf529JZkug2JI5Xb5iDnK9iDjt+VE2pX6tI0x+3LIwZ4uAA&#10;nsfwqUh6x3K/2oQqskjhFVt/PRfr+Qzjtmq11N52m3P+keeVZXikDYD89CG571NcLDqWmwzyLNbI&#10;5LbI1DPkH7pAP+eKzJr61gQRRm4HmyxkKqghTnOOhx0FUTK97llIzJDKrSKAy4CnvW94J0GfVNUm&#10;byJLqGBd5hRlDSKgBbafXGaxrbTH1AW7bBIy/vX2sQQi888dwByK9P8ACNjqPhvTxfxPbzRxMscz&#10;MuQ4diXUY5BwTz7YoqNKNjSD1Ox1SJrdY4NPmmt4LjMbJJz5KYDSMp9AoYn61574o8Yx/wBrNvtW&#10;aAKFtws2wCIcLx+BP412mtXn2PR3S4byprhTA7fxRQrlrhhwOSflGOTgCvON0t2z3D2e95m3lVBY&#10;Rg/dTOOy7RWEeWCvI9HC4KtmNR06PRXZ9XfHr4N+OvE3j64+IXhWCF9Tmhs01CximgeK/WCVsqSY&#10;1YZjcjjrjn28w+NX7OfxP8aeO/DvirwN4dmtNU0O3+2ebdXlu3lyQSLJEVUSscgkfKQM7fy8k8H/&#10;ALWvxPjk8qTxDcXk7GRQWRCvyRPISwC9Aq/3hnJ9hXpPwb/ae+LfjO6RrrxJDYtNNNb20i6dAQzp&#10;A8+1y7psXZFISWPGM9udo+7O54j5Z69Tmvih8J/j1deD9Hs9aj+0pb/NJoljaSSK+ZNobdtG4/vG&#10;+XjAPHpXlNx4b+Jeh272kHgnxHY2CzxTzWYtJRDcMnR2UADKkDAOe1fQtr+3hrGvNbWVprem3l5d&#10;XEcFvJrWkyW0QVmALu0TyYVTkkgk4GcV6H47+PXjT4V2dnD4jfwXc63ewG6tbHTbm5ZbiEZ+ZWI3&#10;5IyQBGc4645G2ul0TyqW55poPwvbTvFnw68T39yttpequbLVbex0l3ltMpKRdHdGFUq7gH5WXHJ3&#10;AFa9J+JXxEtPhXqeg+FdM1r/AISGw1IzRHUm0yxWOFXkC4m2wjaPmJOwDI4G3rXMab+354skutO0&#10;seBJpJLmeOCDZdSW0QkdgqqXmiUKSWxz681l33/BQ4t4qfR9Z+Ht2bqzd9sP21HeNkzv2hkAbpxj&#10;HSs+W+qZtrHRnp3i3/hBr7RtYu7Sy0Oe5jtmMSpbxbmcgiMYHXkrk8EeteVaHe6foPxI1uxuPC//&#10;AAmmkx6PD5tlpa7EvSJo/ITYXK/uiJnyWyDkc5FdZP8AtweA9cNsb7R2uGmTLefCkfksfmKO0yoC&#10;c9wSCSACSRmxcftRfB/SbhZ7vw/bxSXMBk3Qpp8o2KCST5c5weCOfYdaHeU1JsqM0qbguvUyvC+i&#10;eG4/HPgvXNC+D+oeAbyy1mRbqa8AJljktJo1KFTgAM3PHJK84zXnn7beneK/E/xO0l9T0KFTpdlL&#10;Es2nu1xHIjyN5JZigw5VWJXBAwcZ4r6K8DfH74NfEJ9P0a10iOxl1h2Wzku7N7dp3XHyowbg5xjp&#10;k4xXgn7SVxr3gv4zG1j1a4OnyaSJdPaSQ70VN+FLYywBZsnPoeTVTk90c0oJws2cx8O9R134a+G3&#10;1W70KE6BqVm1o+pTzJHNa3BMoUBBh1ZgdmRkHPTtXQ3nxUtvhvrmlRaJqkkcOpxSGf5Yt4IYvF5m&#10;8MqsysPlwgB46KTXzvqHijVrqQztf3DnySwWSZm+YgsT1xyR0xitLSfF99cWTwzW1lcT7EWM3Noj&#10;kSOyKCSev3j1Jx71zcq6l0m5Kyex7/eeMtO+Kn9r399HM91DoWtyLObWFd8Y026dw2xVzvKqQTye&#10;nU8fMH+u8mNlUK7kkMPQHjPevV77xVqHh7w/4cZtG0NE1nSL22u4vsykM254ZW3Lgo7RNGpK4+7X&#10;nGpSLZmxvIpXa0vAGdgFJjJU4wcfLjpj/Hh37G7qcltCosixyaoNuP3S7sgc4WNcHHuO/vXrPwR8&#10;aLoPwZ8dxR2dlf3k4G+C8hEgMBURSndgFPlkYg7h0zyAa8eZf9M1eHe06qJl84Kf3uG+9j6DP0qz&#10;b2VuvhuKUXEkdxHdkHyZShMZAbcVHDAMB6EY7jmnOKnGzMqVaUJ868/xPY/FXxW0fxV431jUJtTh&#10;vNb+0zLCkhztgDNIpVTzjB+6TnCgYFdP8A45NW+KlpEgRIbHMsrTHO5EQj73fDFTn2HrXgFtb6Y+&#10;tnWb5bufULu3kuZLgTosnnnazOWMZ+YncTx34I611ngbxprHhG9uNVh06bVrLUYJUdFljhm3sNoz&#10;IsZIAA24IOeOnfJ04taHbTq+zalJXNj44w6q3x21z+1UBlvpIrsxpdpFEIXtoVijkYkgEIit0yCO&#10;meK5S6Vr/wCw2YuroC6vZVjtp12MkckiRqyhSchiHGep2/Ssnxx42u/HX2m6kjuote3kTTXzmcSx&#10;JwgjkbaUIHBUKRkAjHOecXV/EbataaoptpnscTQody7NsjSAD5uu8tjPeto0+WK1OCpK8m11PRfE&#10;fi5b7xlrus+H7eLQ7GRo44GDfNJ8qiQnkqdwXPA7Y6ii8urg6Po7SxrLNdRiSR2ZSJLcytGigY5w&#10;8c34HNeYfbNaXQ3svs0NxbpcJIzQzDd9xgCo+8B83pV/UvHc881taR6fc2SQWCxozfOW2jexzgZB&#10;kLkegx1xy+Vt6GcZW0O28LwrrXizw7os1swjubmKEt/vyRbs4/2QT/k17/8Atta08Vx4W02OUbI7&#10;Sa4dOq/MVUA/XJ/KvPP2a/CNr4jhuviTdaoBpfhS+txNa+X5kl0XUoQi5yCjMpGM5HAB61U/ao+I&#10;1r4t+JL38UE0eiW8MFlEbr907feZ2CnocsMA4wBk4BzTeisbc1tTzqJma3bzBt22+1i33m3OMY4P&#10;bj+eKseHWij8QuIkvJLS33zG1jADyOucdMnJPcDvXM6lrpks3ntI/kAC4LYyBkhiBnryQeh478Vl&#10;eFdW8Vahr7wWNlJeuyMwjsrUyuAozuG0E/j0GaI03uxxqK6L19rj6rrmqalf3Ye5kuJJroqcqGc7&#10;i+OOeSfXn8K+rvFGr+JtO+BOieDPEvw51nwrbRwf8Is3jO4vGms47eWC1cNJpyFtk3lW8GV34WRp&#10;W++zLXzDpPwr17XvFVlpL6Neadr15dhI5dS/0SMZVpBIzSj5UCI7ksOFVuOK+iP2pte+LOk6bLo3&#10;xG0jw/oMd0s9zplx4VuElgvJIn3Sr8sxKbp7h5n3IrO7YyFAAvYVNOTsztvhL/Zvhf8AZ9t5bCL7&#10;JcaVoUrC6hDAX8pWSUy4YYcb3UBhghdoIBzWv4Pa6tfHXhq50iW6024k8OaTfRywnbKhIwGx0PLj&#10;gjBzivijwZrnjDw/ao2kWV/psWro+ki4ulItZYggGwSsAudoP0GccHFfSvgDxJrfh24SLU7wapq+&#10;l6f9g8mJvMF/o+4Or28hGfNgcAEHnCx8YDZ86dJ0pOo9bNP5H2mT4pYp1ME2oucHFX0V200r+drI&#10;9z8H3HxG8RfC3xxpbalfeI7w6ndyWtxdiFP7VMdzk2xWTKqhIdfu7eflO4Mo9u+Gfwtg0Xw3YW9n&#10;qOm6PqF45uLzT4gZBazFeEyHXeBjbxgEklcbsV8M+MP2qPiH4E8y10mHR7CCRfOsdWhiuJFuoiTu&#10;kEbSGMNkkMNoIcNnBFd1+yz4z+In7RFj4sh8R+Jf+Ed0mS1ks7O6+zxl2u2XaoRsg7VUliPUgZBF&#10;bwk7uaa1Pkp0alKboVYtNOzTWqa3PbfF3jTQNe8DjR5PEmmeK/HEiTW4m8P7ms54opSu+QEMISoY&#10;8F/m6g4IVfnzw38H/FfjrXtUu9C0SDVNC0qwNrq9lKsQuDvdpI5YjMQMKYmBKMH4K4I6+I+Nv2d/&#10;in+y741tr28S8k0WK6VxrWkyl7WeHf8AMJCf9WzDJzIFPGcFfmr6S+Kn7XGgQ/BXVtH8D6DD4d8R&#10;eIgILyVfMjkSHrPIVZcAYIUESHlmIAAJolTlz3vub068I0rcup4JY/tIax8MfGV2PCF00egBkhSy&#10;umeSOYj70jbySoJJwByF2jI6n1W1/a4/4S/Wm1l75vB091Yf2JOVnSSdYPN3s8GWT7xOACQRkjPc&#10;/HbKkjPhY4yAAzZJBOMHr7jP41o+XaTWJiumW3lzlHlQ7HXHbA7YPfvXPjML9ZpqHM1rutz5zFxe&#10;Lh7Nycbu+h+hnjL4iWslxpFj4Gg8X2mrf2KLC503VrdWi1K0dWAnIWQkudxO4Ag/L0xzy+l/s4eH&#10;vjPrGiyz2V9o3iSyhiNxf7JIPLt0UYaRHAV0bJ24+/jBypBr5Q0H4neIfD/h+20uDVmvdKg3fZrO&#10;5j81YF4G5BJyvAABXBGARnNfU3wQ/a/0LR/Cul+Ftdtr3SrGwhW3S6SR7m3MYwV39ZE+90IIHTdW&#10;OHwKw9Z1ee91a2y+4nC4SNGq6vO7tWtsjvfiR4/0/wCH+kN4N8LALJGuy5uEJzAhGSSc/wCufOeT&#10;wOcjivC4fCNuNS0zxNfala3mjaD5k9ta6o/ltZyEALhlGJBkjCvycH5v4a77xRqOn6bosniTw+br&#10;So7m8MkepWcketaVfM8m1hIyqLiNsEnaVK5yMnAx5N+1Z8OfFGl6LZSapoEdhpEj+bJqGkXHnWcz&#10;KMeYVADR9QdrDqxwTiuqpGpKf90+phOhCk9Pe/rYw/F3jfW/jZ4ut/DC3DR+GrEbLhLJRGL0pjhj&#10;jPBOFGT0zxkgN1zxFqOl3Evh3WvC/wDa+jfakWNkkaCSWMgkw7lHykZ4K5+5zwasfD/xY1n4Rspj&#10;oB1DXWhWOAWUeHmCyAB5JMEbgroMHbnBPc1y/wAR/GEun+Jrmys/LhsoUMCRyFlL/NvMiNyAQwwD&#10;3469KcY2lyx2OSpNyTlJ6s+xfg98WNbvk1HwzpnhR9Zh08MkSzXqX8sMCNsAmLpEJCCDggBunDEb&#10;jr+MNF+Hvjaazk8RaVN4f1e1ZRDGqsmOpISKcHGSc4xjjqKp/st2OkfCnwPc6zrN1ptrd+Ir0I/k&#10;3pmnSVVOY3U8g5+YkHliV2AIC3V/GaHR/idf6BpBWHVNOt5jeyMxby3ABUgHoxyMe2fpXU5JR94w&#10;fdo808C/DOXwh8UrB/D2laf4o07zrkW9o7LZMglhjBVd+9CpMO4kkctwMAY8s+JXwx1qH4wausni&#10;G++GVjNHd6tqNxcWjXo02L7TDJJFaJboJn/ftHjYVwpJJGedz4peFfGPw5vrG++GtlrmqaT5crXc&#10;FrqEE6Wjr0ZYpN8mMByR8oGAARnNO0fw98QPiB8TNDjk8by+GtSt9Gi1yHxDolqY72CCaRUnE7NI&#10;yLGkQZnILAlUGRmojGDtKL+R0xlLkba0Z6Z8I/Cnib4meGfjZoGueJI/F2u3kWgwDXItNjSO7sBG&#10;buCZreVofmdJMSJIwbduyzZrxP8AZX8EyjwP4w1zxdqA0S2tVt4zY3qiO4nsFkecxR7iNqSblVCD&#10;gE59TXpvwh8d6l8JfG3xD0GLVLrX9Svb23lkvPE0q22o3kk9nFPFDeD5tk6m4+zsVBC+X90YxXyr&#10;8SPiQmvWv/CP2vhu00vTC/m25ihR5YY/MZxEtwPneIFhgEAEJ06ZftHzcsN0Y8qekjI1L4hX+veP&#10;9T8SztLGs13Nql1GNrnbuMmxVJ2/3UHVQMdhXX/s8+CbfxPeeFp9Q1Kaxg1DVoJruKM7ree2jlUb&#10;HBGcbEfkAfKVPY1zPwr0tZJpdRl+WNSYwCM7wRk59OO3PWuu8Y37WeniaOQWrNLEmIPl2g8/Lt9A&#10;o6Ams5VLuyWpvCjpzz2Prj4yal4Y8ffFjSPCfw50W2ttb06YpcXdjafZbaGKWIEmXCguF27sD1GD&#10;zWv40+Kll8C9KtPDmhWUfiS50fy9R1G3ad0/cW4MxllkSJ/L3SIG3Mu0FWJwM15Z+xNeNqEniTxJ&#10;esHt0VrKG4kHMaE73O4E5AG1Rz0Arxj48fs3SeKL5fH97q15I+satZWl011JEkNsbl1xErNjZ5aM&#10;Bk5X5STxmtYcqleb1ZnOTa5IrQ+t/Af7Q2lftLeKILu68KXWkvDtt1mhvvP8iVVaVHdl2gKduQQp&#10;O4Y7V8ffE65fwj8fvib4fleSaw1HWPPZbmWR1YzpvlbC/KWOXHTjIxXVeCdBuf2V18ax3dq2rSr9&#10;nklhclkWfMgwwUkHKFstvUDB4OcjiW1Tw38SPGVn4j17SbfU4ZLmGHU57eylgEL7cLHlm3bRtABB&#10;OB1PWslJXdkK0re89TxiTwvo80d5PaiGyvjiVIct1IbeoYyY7Y2lf900y1vEk02ISg/aV/duVBLt&#10;joSeM+vT/EGoeG9SsbiIjSdQkaKNGeVIHiZt2Cu7IBBKkdR1+tUkt9SUmK5hu/spOUN1GEfBPKDG&#10;egI/xro5dNzGOhraXYy314lmm6Rp7pYw0QyOXC5zk/3vfrX6faoLSx1jQxfaw2iJHb3LJKE3sWPk&#10;hRtKMMcEcivhr4feJh4d0fTtGudIhWeLWoZY9ca3kE215UPlEg7MAZHTOGPJxX6A6v4b1LXb6wvr&#10;A6WlvHBLHLcanhxGxkUgrHjLkjPGV+vas3H3XqaQp8r97qeIfHLTdP1rwH4ibVY31Upp+oy6XqER&#10;EpeT7FdKjsiInlrtA+Y5xnoDyKH7G/xU0bwyfEMi3TX1vfI03myMsSqBJt+Q87lxJw3VsHiu6/aE&#10;8N6d/wAK916yTxlLP4iW1eG1sdPsUt0nkKlTBGioWO8MUOHPDkZ7VxXwZ/ZuT4U/EKzm1vVpru8g&#10;06JoLG9SJfIBEuWBjbnYY9oBAK7jnmueGH91pnVUxEpNR8jgLv8AZt8da94i16S10uGz0u68Pf2T&#10;De6lMYQ05njnify2TzNqGIE5UZJFdT8BP2afEXwwhvRqHi7TdKgux+8htYt0TcqQCZJU3EMCQSMc&#10;19Z+H/hFB8QvC6+INU1m/tdOu43ntbOykESiHnY7yEMW3KA2RgAEda+ZviI/hH/hQV9ej9/4nuPD&#10;4kO6WR5Y5pLcEuV34TDNwehPTOK1qSjCCjJXMqdNz6nXfEr4Yaz4x8F6rpkPiTRNbinhISHUt0O5&#10;+w3o0i44xzjHvW58J5NU8I/A34ieHPGGjpp7iCWexCziS0uSsPyRiSMAKGZMbG2lgcDjNfn18P8A&#10;X9Rl1gR2fijUPC0BMn+kyXDTKFUE5CAkHcOMY6nk19cfAf4+eIzq1t4a8SFdS07UFFtHqLxoquGI&#10;UJMB8pU5AB98HGacYwjpHQjmk1sfMmmR2+n/ALTNpJavN/Z2r3FtdwS3cmZfKkKPDnbxnYe/YV9C&#10;eINYTQfFPwt1KaNpobPSLad41O3cqiE4BwfQdq87/aU+DNv8Pfid4SGg2N9Ha3FxHDaYuCY7eNZk&#10;IhctzheccgAY962/jHql0nh/wLfWbLBdJ4csnjbYOubbO4d+Cc57VzYzT2d+6/NH0/Dr/f1/+vdT&#10;/wBIZ6xqXxU8J6TpuoW3hq7gtraz864vDaROzlFiMrqIpVTk4X5lJAz94nArQ0XwZ4gu/Fl5Z+JG&#10;/tPw7rVpdWFxEzyCKSNwGBUMvYDgnsTjkHHzDbfFLxBazKM2W+WaOMstpHFE2VkJUnaBncqkehUH&#10;mnR/GLxitvdg6s4tUWMBAdu9gAQfqB6AjpXTK7PmY2tqev8AgW88U3Ok654HufG954HudMV/D9xf&#10;6ZYJqes+Jbq5jnFqrXDuvlJ5arEil0XztgBVsGvNm1DSPA3wt1nwtPHptzqXhO9uNOkksQqs13A0&#10;gjuA33l3kK3qNxGciuP0/wAWXOl+JrfxXf2ba/pvkfZ9T0ZNQk0+O/hwzos0kbMSsUojfG3kBuhI&#10;xufFvR/GGq2ei/EDWNJ8D+HkTTrdrrw74Xu9t3a2Fy4FnPd2hyAreaFDlmY+au6n/EjfsaU5yot6&#10;botfDPx1aah4du7DxNpbf8IvqR8nVdPVWUW7NgC5iHUITtyo6EDH8Ip37UXjDxxZ6qPCk+rGTwfq&#10;uno9vdblaK6G9cl253EYBPXk7gBwK4q1157aVb9FjhfecKw3RkcKylCOVK/w5559a9Hsrzw9478E&#10;r4Z8SOIPDVw7NpupSNufQ7wDd5MjHrEeoz1X6Nt8z/dql7e4/wAH/kfZzj/b+Huv96gtf+niS385&#10;L8V574n7NHiLxJpdn4jm1b4e+O/FHhvWPDx0RtV8I2RNzbwPHcxZUsGjZG81yQxHzwxNhitOT4/a&#10;rDa+PdX0rSYNMuptXYppupEi4tpRGIgHUJtMpMIZ/lHzs/AHJ574OaL4e0a31C0Px1g8C+I7fVJb&#10;WGzkkv5NP1C38sCJ4pbZwo2yMWXBJOQCMZB8dm1T7Rql7O8q3N9NcTPNqPms7XbNKxMx3nPzMc/N&#10;yd3XtXrSjGas9j4mNSVF3W5vR/FLX/FHjqHUtc0LR7mXWki0mY/Z4lMcZCxlkY5CMYlCBsjGM5B5&#10;rPtZG021KXAb+0bKVoJncgOWG4b84OSwwfx/Glt9UTT7eSUWyxXTDzkkjZ0k83O7PH3sYboOncUX&#10;d7byCH7S8aOXUu0ZZCWYAsGOOwyM4/PrR6GPNdXe5NY6haJNNFuUSAkvLIyHHfB5yAeauGOSe+jg&#10;hvmsEilPnWs0e7gjHzA7sAErxiqz6daalZzX9wTbIs0SyrHNucKCA+3KHd97AOBwTwa9C8H6P4Ot&#10;9Cm1Z7fUr61jYStM8+GCOygO+HCgn5VIHO4ZHbEy0KT5tDhJPDNrdRoYL5bGdW8siQlopJB1wScq&#10;fbpz/D1GbrCrpZNv5S2zIdqsz8FR0K4GD8pA3BiuMV6/4203wO+hpJb22oaEumo7LIJTujkDkKrp&#10;LuyM9h0A7HiuVh0mwuLmGawRruFQXh/tCUPDHECc4KoMqWzyAMk59qnm8gnF9Dz2DUUjtZF2+aSB&#10;NLI8Im6E8DH5mrS26eZHJbQxm6ckoVc5ZsE44Pbtn06EV6v8KvgXB8Srq+0pdbOlalbR+eRd6XLI&#10;hjxgMk29Bk5GcA7Tg84p/wAQv2P/AIg/C+/i1qFdK1XQhIJ2vI5BC1vkFts0LAtyRglNwGc5Ap/E&#10;Ye9GyaO28Ayb/hZ4qljyqw+DY41zwRuV2GffJrwV/NlsRgFjs3Jg5PBy2foN1fQnwpsS/wAM/iJF&#10;dt9lH9h2VuzY8zyg8LjoMZx7AfhXIX/wY8YwfBu917w/pE+ttZT+Rm0WOSNUfG5wpO5gcgAYyN1c&#10;GEXx/wCJ/mfZcRvlxFKHalS/GEX+p5vpNu93IVDssuQyDscE9vrz/Tin+H9W1KD4iWGmWxuHtW3o&#10;1vAC5YBWO5lAJPCg4HIyeayNN+KNppdna6f4m0O7sr21Z/8ASY4wpVmOcbGCsMcDGT+vHt3wP+I/&#10;hnXdah0ryHGqrbtd2195XlIXKgFCxILYjwMn07Y576qnRi5pXPmKMYYiShKVri6trusWfgvxVpEf&#10;hx9W0q8sLiO7E0AQ2M6IXjmcuu5QCrYAwSXBzU3iDwfdfCS38MeN9Gl1vU7azjtFjvNZ0+GCC7P2&#10;fzIzaKnLxNGZFO751I6kkY4z4pQ6/H8UNV0e3v5tL0PXlkMuzmOZbe0hkcnB5IbeCM8H07bifDeD&#10;S9J1DTL208bap4r0uGaWObULqCDSLexilZI5rfe3mTI0KjAQYyw254z4+M51CFSLtZ3t/Wx9bw7K&#10;nh8yjh5/DO8G/KScfwvc7v8AbF8Jwt4m8KeLVVdl1F/Z9w0fJBH7yH9GkHPtXiOveNbWaJLaC4mg&#10;njcrtjiZyx44IA4+te8eE/hw/wAQ/h/4zW2hstDa6srWfTtLsp57iWK5gVpY5TJKeWkSQKQOOAO2&#10;a+Vtd1Z/Bdq2s28VtfXbTBVa6h82NstneUbv25z9K9iEvbRjK1rnyWKpywtaVF/ZbT+TsfYXwx1z&#10;S/B/hDV7TW9SudR0LVrVbxreHTGujHcS7yYflP3kzwGI4ByCKoeB/iL4M8FfFjXtUtNWGiw6xosJ&#10;ubnULQWPnTrPI0gKn5SwUw8g87a+ZbPxZqOo6cl7eGIXl0iSyvHCIQW2jnC4A42jj+7moPMutQnH&#10;nJBKrRqiT3LMyoykZCqcjJDDJ/UVjRpKnNu5VbFSqRUT7R8J+JtN+OXgO1vkntIZjPJbXP27T2Zv&#10;kmlkV42yuARIWyCf4geldN+zn4Pl8B/29o8+pG+mleG6DSSkhDJNdErlieFAjBJPv3r4nstUuri2&#10;g+ym4tLWBPIVI5yoTHJAIOB+o9uOeus/ipd6VJFdavBfaldW8zCOA3YSF1+Virp5fzdADzgkZ9qq&#10;MeSfNffoVLEOpTUGtup7fpniqPUvGUnhC9fULS4s9M0fyGtZFIkmuLOJ2VldSF2g9jk5JNM/aC8C&#10;Q/BrwlqfimK2s0udRla2CQylpJWlkDyOcjGC+W6EdvlzmvAfibrM174413WSYrG/8+2MU1vGEdAl&#10;tEu1GOGUKAQMHjOOa6PT/GmnW+jW1rruhJ4viKB1kvJ3JEoOd/JPPTHtio9jBNzRf1qq4qDa5fQv&#10;eEtHX4t3s954OktdKv4I4btxC7ukdwImG4Im0MWbzOT0yOpBFdTB8UPjL8PrW6l1+xg8XaXbhVaT&#10;TljiK5OPnQqGySQeA2MY6dLX7O+kWQ8YahqGg6Hb+H1u4tptYVD+WhGeoAzt+UbiM/P3zXTfGTxF&#10;r0niLwX4QS9vNPk1O7kmu9V0nSJdSezt4ChyYIhvkGXXO3aQADxXJKUpVuRq6Z6VHkp4dz2Z49Z2&#10;nhDx5D4g1/4iaX4t0bRL69thpHjax8Orf6VZeSH+0W9yiRp5itK7hzGMny1ycgmvWPBOvaxN+zdp&#10;yfD2PQ7fVZ9QF5frZW8tkZ7eNnW3aUkSM3mIkb7C2FDFcrxWR4im+JH7Pfwpn8Nz67oGveCfEgj0&#10;Oz8UaNqc1vc6dG32jzPO0+QglzHLJkEEKUVmJNdF4Um8TfBXS7SLwbob+OPDd1Ek7tqUMCXcez5A&#10;sbRSxjaFBO4jJyOD1rrrycIqFO1/M4cND2knOom4+Rzmi/G74i+EdJuoPGXgu41xYzJI17prJtgi&#10;bnftgDZwdw+ZF+UdR0PW/srw6/e6p4z1zWdQSXTBKtvYwpPHLHEJHe4nBZCcEFos5555AxiqviP9&#10;ozS9Ss30zVPA+saDrM+6ARIfNhl3jaFUyrEzMc5XbnlSKu6X8dPA+i+D7nQX1mKx8TavJdO1lJEV&#10;dJW2xBZXUGNZPLWIkFvvNjkmubCqfO3NWZ042UPZqMJO3nubmn6TeXWveEA0kkMey91WeEYKSPLI&#10;ZCScZJSSYjI44PXFRfHJpo/BmpWSMscmpGOyRmbbkSlUJB9lzTHt/F2k6Raala2F9bwIzzNOU/d7&#10;XJYDIz8vzfTpXk2k/FfxP8VvjRoPhnUraGPTLPURcLb20a7x5akyFm5JBXPBJAzkYonhpyq8zCOO&#10;pKjyLex7H468H2Gn2On2ejRyLcS20k9zcRxmUgW1uYI/lPGFe6Rvwz7j40vNLbwl4q1NvErapb6f&#10;KzI81xplwsU4IO2RCsbhcEkggEce9fcXxC1a7/4SzULbTUuytvZwwRtZx/6pmEk0rlijhcBLXr16&#10;Y9OR1y9n0XS5pmRxEsDyHepKkKCSenOe/P65q62IdOpy2uXg8LTxFNynpY8i+C+iyal40tZfDeoS&#10;axrV3od7JoSTLthgeOMIpDmNCoYTTHLIPmj9wa9n8EeMl0m40/wj4p+1WfiSzh8q+1DUSqq0iqpG&#10;7urPklcgZC5PQmqnwNb/AIV/qmsS3mkTz/Z7eyt7bULW1d8RvD58sYfAD7ZGwVTJBA4wMjjf2kPi&#10;Npfg/wCPl/daO+l+I57zRkj1HT9ZiF3aee6AKuFddrRqsZUOflLN1HTqlTVSlzvfb5HkvESoYyVO&#10;C9xJa+fU+n5tUsbf4a3M2gwpPqerNHpq22qKMiSRgmGQfwgMz7ehGTn08A/aouGk0Hw58IfCETT+&#10;INf8uMw+Yqf6OgwCScBd7DvxhXyeleffBHxNJpdnaanJ8SdH8FsL2eXSNI8Q6TPPp96scYtprqW8&#10;jYm2DSvOiliUzGSBkVd1LxJqtv8AGTVfiJLpvhvV9W8MKkc3keII5tMmjeFCjWlwyqjMqOzESFCG&#10;lXAYg40o01DcK9R1De8Pw/D39lX4f6j4N8Wadb6l4g1G2S9uWmhF5bNePHtjiC7RsACjBGeGJLen&#10;yXpfx+13wjrCnTWk2hiGimmd7U7SAjJExOMZIxnacjK8V2HxU8VT/HjxFfS2KzXfiWa8+0ppMCs0&#10;uwZ4jB4k2KP4CeM9q8XXwvdX10LWCEx3DZZRMrL3PqOOVPHsa35Yp+8jz5VJR91FUaPq3iDWLaC1&#10;mdr28vlEVvCDt85mwMKoGDluODgA4wOK+tfEnwA17wLY6O+oalfweJIZBLaa1DMs0DTAgkjJK7cn&#10;5txBA5bGefG/B+i2+qPFp1ndrqOvtcwx2sNg264vJhIEKJgZjYFwe/Qntg/cfiLT7r4deAdMg8Ta&#10;8s5vEW01Ca4uGaeYDaVtInxhYydzSS5yEQ4GSCk1PeStojqw8/Z3cle5W8O+H/D/AIf+GWhap441&#10;3Rb2xtLSOKBtMTZZTBWL/u4gW81yxJLc5IGFAFeZePvjSniDVLibwxorWMcUX2eO6/5buDwF8zJE&#10;W7J+WMbjyC38NeI+LNYnutWuIf7RFxbQFo7aKFWFvbxBjiNEJ+Vfm+6CSSQK6nwzFY+JNI0fSNJu&#10;LqLVZbh57zVfJxElqil5MMTwQiE7tuAIyNw3ZOLk7WiKMlzao6eaPVrqS0XU7i4utoWCPT7G4Ci2&#10;iC8JhiFC7lXJPYDGTxUupXqeHmWLW7WfU9MYiO1t3iDvApb1UEEZB6jvXQ/FDw54W8H+P7W38JX9&#10;6YEgineN5vNSKWQK2yJ8AhCChwSRksBwKp2mrfbrxlikAkjb7zEGElgASTjBzycDOcdO9czkuYt3&#10;toanh/SPCk15cQrFqFto7yRSW9vpLxu1pcKG/eq0p2FcEgqMHIGMZJHo+h6BZ2szNpXiaHVA0nmS&#10;RXMw0+8Mmw5C790bArn5vMONx+XHFeZ6hcf2TawpbpCFZvLeJCqbzg5yQeg/Eeh4NR6r4ys9Lvrf&#10;T7y9w95MYUhgX93knAbcOCNvGT0+vNKUoy6GkZSjHRnUeItQ0Dwf4dkXVdNjgWa5jSUQmcMG2yAO&#10;0C7I3T5jh0dgfmyQw2mmT4N1bwnbWAvk0/T4Lkzrp2o25Z8NhWZSiHcMZwGfIz3AIrY8VeD7Txf4&#10;Zs9F0PxB4d1DX7fJeyuszOoAZ2ilYMJFYkhgysMheB94HxnSfgnrl14sl0C6sLjw1PJDJdpJe3Z1&#10;LS5isiKyRyDbPbHLjhjKRV8sFHmvY6oVKjkklueiaX8NfDVn4L1SDQtTt5dFnmlt9RtYTbxXIARX&#10;UMXkUSIqK7MpH8WcEbsYvh1dK+E/hHW9Jvkk0CS4iltdP1oNPGYlcqFbyh8wAUswYLtXyz83Az0W&#10;n+NtR+GesxeH/GWmXF9bR2NvbJqWk24vrZFPmK6SMFRthSRQzEb8KQccBquifFTVb59QutB8I2Wp&#10;+HLm5isrjQtdtpDcQRjeSAxIVmKkYJOzC4zzuClBRipb3Kp1akpyhJarUy/CfxKi1HwTqWkeGNWm&#10;n+ImlXRkfxhcXqTb7VRGhjgeRQm1iYh1JO0ccjHTrfarobSeLNPvbfWviNfaOiJeNpXlrdp5iiYM&#10;gJLYUKvyEdE45IrjviH+zD8NdN1a/vfF+uN4Q0zXUjk0j7Ic20dyceZIFUMzRr8hAYL1YB8YcV9e&#10;+BPxJm8B6D4d8Ba9H4pn0a8uke7upktsocshR5ZTvjO0KCp2qccjOaSjGpZJ/oVzShvG5s67pc3g&#10;vw7beIpPDdj4juNbuba/uvDdzZra6fbyIp2yAiEZORwQoUCTHJGWyPFfwl+FkUOpeOdY8Jz6xpPi&#10;JbeE2vh+eO5bTZ2iJdoAoTEalcZzkkg7WFeNN8cvFPg3RRYXdpcXutWt1JY6nJNNMlvmNyoiVo5A&#10;CeADjggA5I6fZfwDtbH4i6Xey69pc0Rl061ma1v5pZCkUgYxsA7uBuA3ApgYA4U8DZRnTfNc5akq&#10;dSKilY8g/Zn8B+APGDeJvhpqXhvV30+yuJtVs715p7aWW1lZVUSOhHJVVKrjByc8ivEvFnwpvPD/&#10;AMSNY8O6JfW3iLTrKc25kkC5WMYAWUAkA7MZ6AkZwDxX2b+0N46tPh7pqweGktdI8Ta1Pawqlhbe&#10;Zf6jGmQwSNFO0AYAc9SWCg4LD5j0nSfCKWOvN4wufFGleKoNZ33ljYoYJL6zlVWkBWVWiRoGBclh&#10;l8AZGcrNTEKmuabsa4PLa+On7PC03J+Sb07vsjzbwH4HOoeINO0nRLC58R69drLJZWkKrGrxRozS&#10;NHMzKrABWxjd0YVveGfh7L8Q9atYfD9hYwi406S5lu9SV0t1KQGYQb1QgyMrAgcckcgHnpLW+k+H&#10;N1o0lzqVr4Z1XwXrgQXkg2axHaX4zuW3yUkSKF2YomMGQ/8AAY/AHi74YaXr0sGo+Htb8T6dpevX&#10;X2afTQsEWp6a0bJEs6SyxtCyNtkyFG5sgkDArmeIq1E3Sjdd3oe//ZGAwemY4hKX8tNKbXq7qP3N&#10;nM6TomuahoFnrun6Be2ehyJDbLq0UWbO3ZiFGZWZRhWdULMcKeCwxTPiF8PfGOj2Da14h0hNC1NZ&#10;WVLuMCaK4cn5VDK5CsB15I4rR1TVrDSfhzLb3Hg6YeLY7N7Vb46zA9tKWl3rdNErljIIiI/LX5P4&#10;jzwYfB3xQ8O+ItXvE1DWrzwHqkFnGNIurq4le2jummRZfMdFeREMJfGNvK8kCq58VH3uRWXZ/wDA&#10;M1gcjqPlhi5Rv/NTSX4TkecQ2+s+Gbe01RrSSK4ktDdRNLE6i5hLkBkVlwY/l6qT1rVs9QGrR2pu&#10;tOVDNuEnlqSV+b5iSeSM+ucc5Ne1eLNPt/HWu6jqOoa2njvwzosy+GbW60q5i08NHDGZUmTYjIiB&#10;WkALEhiATu78Ra+DdPu/h5d3+m6tBcy6Ysr3cNwPKn+yhyFljYHD5TAZAcqxONwIFVTxUKjtNcsv&#10;M5sVw/iaFN4jDyVWmt3B3su7XxL5o5LxJ4Te4aOaxm3DfHuhusFshcjYwAyDgYHsK49tElh1+O7j&#10;uUWZIsymJcBgTwjEccjjPOPT0666vtV02+XStatb2G0ijh8uOUiK4jjKqY2AyBghgQ2SCCKy/sd5&#10;Cbi4ila7jVEkkSKN8sAmdxwACScnaPUjPWu+Euh80/MojT5re/sCA7XEbq0bR3CltrkA4wuQoPZg&#10;fWrkcGr3F4YdQgzAlw0zgQi2FwCxbcCcFcg9APrVTXLmBZpTc6SqPCQGjmZXlkR+4P3cdTjovrmu&#10;bvfGkTMlqZb60jVXgdbhuFBJw2R356cj3pqDZi3Y6vVbfS5FEUenNFLbRrNG91IPm/ek5G77wGcd&#10;OQDg1paN4u07wf8AZ7vUUkYzkLOFTcjqOOQPu/LjoT0/CvIdS16F1aJBLPtZsSyEkgHoB149KzZN&#10;ZuriMxSTu0Wc+WWGAev9a6FRbWpnzK97H0FdfF/wnBauLXUHS3O0/ZlRyHYH+6V649a5bUvjtA14&#10;v9n6bL9nwVd3KKzA9wuCM/WvH1mXgkD9c1ItwvYBauOFprVmntJWO5k+Kmpag063sL3MMh/dReeV&#10;WIHtgYBPviqX/CearFG0cUq28DNuaJQTu7DJzk1yX2ojOCKja4J5P61v7KHYnmZ1d7431G6tXtzc&#10;GO3k+/HGT83seOfpS6Xb6bPbi81W/ct5gH2eFwJSMDJOQep9PSuTVmkcKF+bOAO9dBo+l6hHdTxf&#10;Zlt5kwXe5+RY+eCWPA9fbionCKWg1Jt2NjULG202VVfSZbS2kUSQTzMZGZeucAbemOD689q1I/Dt&#10;3cX1vqEdv9mjcDEqgkv1GAQMdR359q3bOLybmMJN88gJwN0kWMYZy3IGcdR6Ve1a6iuows8kzPCx&#10;MZgkwfKODhkIXK5x3zznmuF1GzdQSMJtPZvKmHkrO2XLwZJK54B9Mbhgn1H4ZvizQYbjSYxLIsep&#10;207JMrOTkbsHnnIAwcjr1HWl1b7TagxSOwUBnVoco8wx0wRhWHU8njjtmq+mTT6/DFKl15MsLFXi&#10;kcq5X5RjjgkYb8/aripX5g5uhy7aXDNY+dZ3qzTKDugddrIB3z3Ppiu98F69c6sUthDHFfWrA/aC&#10;fmXkdjnoRzWDb+HRpusWl5MrfYjdRDeuPk3HJVwMnJBHTPUV3FrYwjVLy52/2bbyYWKa327p2Cj5&#10;sEcA5yee3arqyVtTHlW51Vrq1xaarEL26gZI5FUmNwpU4+XHs3ucZz3zXfaPNPLrBunffaMoWSPn&#10;tnnkd/bqK8w0mzGpWmpW15D5l9CFkU5wxTkFlPfDfN1wM4rt/D8bahZQKJJFvLBfLKPLhZk2YHAJ&#10;zxtzXG7bGsJdLnRXd1bahYxOI1+0KrKeCGIycZBA9f51y+pWDpdt+6wzZI25xW6sJ/0gSEmRsj7R&#10;EPkXngHJyD+HXPtkuF+z/JLtlfJVHEi4Iz169KzW6sdkLJanIXUTRYMjbg53bthYe4/+vVXe32mG&#10;Tb5sSnlSAQfY/rXUtHayRyh1SRGLKwbkY6YHHXsDWHdQm3do2l3GIlWhVM8gcgnOBWieth9Lle3u&#10;IEkiSFGXBUFtuBx9aurNb2qxPMTDkBSu75Tgdwe30qoqm137GVpS3QqSOD6561WuI5Zrs+ZLGyyY&#10;+RWOTkds8AVe5F7amnda6ksYVLVbp89OAce1KulJDH5mPIR0/d7kPfjr7VhOiWflfarKaRlJH3lG&#10;0+pYd/zpP33lRyLLJtXn5skfj0pco+ZM2IbC4uZ/syoJjJjKqAxB6dQfasOx0GfWJLm9UW629u5i&#10;XdIQ+4/MRxnj5SMn0Pcrn034RTRWceq3FzbKJpYVghRpVyXZtpBDY+YA9Oev1xV8X6PZ2erxWNtG&#10;tvc7EkuUKGJVf7zIFIzwePz6dK0XumPxOxy2grCuqR2RLAD/AFm0ZTapViM9uVUce/XpXrf9oW1x&#10;Np2n6S0kqxMsjq67FeYnEa4J7EAk+9cR4X0dUS/lafzIXuCqsVx8oAzz+dbHhG4NjpOsasqhp5nM&#10;FjwVYSsfLRh2+VcnsSSPSs5R5yovlZQ8bat9u1yawhRns4gsQnLFhJHG2Wxx/wAtJPmJ9celeu+D&#10;fC9vo/h61julT7VKPOlyejN2/DgfhXm/w/0BfEPiRJDiSxtdrlgMKyoSsQ+jHc+D6kVJ4u1q68Qa&#10;9cz2tw8VtEfIj2dGCnlvxOa+ex05Vqnsqe0T9By3BSp0FTT5XL3m30/lX3anz14XW60LxMubE2bN&#10;eQvboWVydzBMFQMEbn59vpXrfwt+GeofEr4cfFbU9T15bSTwzZR6mtrpkKqZYniuI5FLZ4BiMgJI&#10;OQcYHWvFpI5Vb7XFGpu2tjcr5IKruCkptJ/2gMehr6D/AGUfiF4a8K+NPGHhq6ax0zSta0oQTtfi&#10;R47uRXVBAdgLDcJnPQ/dHvXu1Lq7R+cYa3OkzO+OHwJ8N/s5/FT4V3mn3GoNoVw0Gq3NxuEtxHEj&#10;JJKVRjtLKhY44B7jFfUXxy+Afw3+Ki6dqOqqdN1uzsbO3/tTTL0oIlXCgKkoCqC5GMqD/Oq3xg8a&#10;fDP4g63peqNbW2qSafpN1bWVu8ErWgkkxEquHjjJG1SuRwAxPXGPOtS+PXgS88IaL4p8f/Cfwzrt&#10;tq1texfZdNt2imtktinkRFTLtePJUZIBUDI3EAEVRyiruzOqtRXNeDPMvi/pj/DfxY+gQapqWtae&#10;bS01e21S4kVRb3STF0VjDGAyuI2x0PBIY4wfnKfxVrcnja71G5soYNSUvPC0O3gk4AVgSPlXIO3P&#10;AJr3bx9+0HZeJtA0vTvD/gzS9B8LXWyJbWd/Nntpk8yOOJ5SQDCN7AYUDntznzXX7qbS/EEl3pUB&#10;gkaOQNdXSFpY4xG6tGo6KpQnnGSSMYp05cstjnm3LRsx7HXoH0N7eS1b+1bfctxIzDEuDyQCAVI9&#10;+owfXMAls2tYAWZJl3GRWQvwQehAx+v+FRahprtrSYkzLMY5lZlKMMg5DDr0B4wew5yMsm08SahJ&#10;BE7TRByFkOMkA47Z/XB74HQXyox06o734Q+Hbiz+LngcGQgrrlncpOcBWUSBySMgk7QeOpI7V71+&#10;3qpg+IPg1y4Im0q6txIi5AIYnP07/hXjvwTuL+2+Ing8X86yNLeoqR5TPlbiSSSM7sqOQa9w/biz&#10;J4t8ASoWdZI7hDgfwkZJ/Imjo7l200Pkia0S1WIhy3nZXnOF3HGP1/WptKkEbQFTvj86ILjkuBcJ&#10;j+XX2qv4ivrmx1ZbOaNvs7SOYp2XapO/IHX6cdaS32w2YTCrsO4MgPRTu79OAamz5blUY2lY9W8Z&#10;TrN8PfCG0I0UGoahCZIugyI2IznjnmvMrr99odyY2aGe3lzGq9NqkYH1IH616Lr0Cf8ACs4RGUjS&#10;01xi+3H3pIBkEjtmM/nXnkLRyNqNs77RMeHZQdodByMH171MfhNqyI/JuFt59RPlOZYCzLDlQMpt&#10;Ib5T83PYntWtfXNtY6Hcw2csF39pcOXVwXTH8LKq8ZPHIHTpjpBp7bYL5YYzMJoDDKuNh+XK7tue&#10;OR0yTiuc023e2xcKuIZSIn3L/H8xBHPHb/IqvU5Ldjo2a3ht4fKdliW5e3XcCTtyyj+Qrd0W/LeE&#10;4oxIVZDIrLJk7sktg+hzng/nXISSmO8+w3aSJLG5YOmCC4G45I9GLZ9s+lTr4ju7i8vMWUckdxcs&#10;80RGShbPzY78EH34qbPlsbyqLQuLFFcNYzSoZPNhO5jjMmVViDx1559CKr+IvLtb6KVPLTaSCq88&#10;g5HH0X9aqw37KtgsrJCEHlkYyQ3Iz9CT07VFrhlZVYna0e3OBk429z9SPzp6pmMtUrDNKjSOENDI&#10;ytEMM/TG1gGHuAAfrXaaSPEGta5ZWPhu4t7U3ayWkkksSOixvjfkMOFO1m459K4SwvLePWLC1mEc&#10;dtfnaZcn5Qw8vaAO5GTz61s6TrSxzrNDKxubVFmdY3w8cu3p7EAt+RpO5dO0vdO/uNPfw7rGoeG/&#10;Duu3GihoEuLgSSiNWmV/3mBtYElWBUkLjy25IHPV698FPDtn4kj1DxBcX17ot9m3v5mnb5JGyTcM&#10;21kSMPyxVcAbtvYV5z4ZK+LPiJplzc6rcBzcR2cjsSyfOwUhs8KMdyMcZINfR3ib4oaTbQ3+l3lx&#10;pmmSrZq9uupXG0iQSFNu91wySx7Zkby1BQ84aru1ZpG1lZwPnv4er4YsbaHTNaOm30UjvDb3Vq58&#10;sKGKq0pwAC3JDcngEheM+1fCPTfB/wAPdFg8UeFvDeveLvF1lO5hsrVbiylSMSNE4lMg2MAQwJC/&#10;MpXcoZefnj4ieEIPCHiJLvSk3aRqRmASF1khhmVjuWJgxDLwzDnGMgFgAT718IfGXw4174Y3mlfE&#10;XTJ00mxtmvGuLXVBDcXEqGU+UuGTPzR5ADtnA4NRKPJLm3udcKntYKlKKVuvU62+8G6n+05bav8A&#10;EHUtD8beGNTt1vdG0qHw6sN9babJY20jyNqLEB282SaaBTGo4Qqc8E5EXwTvv2nvA8fi7xL4sPiX&#10;UtKs5bGDTbeKO0ltZFwzJchIgWnb5GYthjxkGrvwx+GesaH8J217RPA+rXl7NBLqFlrvgPxTDcTw&#10;iSNWhiuYkmjlzFg7spIc5zmui/ZA8bWOp6hql++p63rXiHW3kurxLuZpmkkY5M4RB97AVWbbkLtP&#10;QECqk3FKxhHl5mr3R816X8VPEv8AxLvg94j1GR9C024a50UvFH5hJBKRsxBbBDsuAQqszg5AxWw2&#10;oSw3TQ+bLYtYMLix1GCUTvA6rwAw+8CPXAdTjGcV6n+2J8J7Lwf4x8NeL9Xtrvw9d3V3JLZxxWok&#10;37SpMbMAwD7mBVcHOXPABxzd58P59a0m213SJpbK+u2aC6bUirpM6LGQWUJyfnI68bOOlKclo2wp&#10;QlKXLBEXhXUdK+Inh/UtNu9Ka6i/4+tR0O0IF3Yy8r9vsVf7yED54jyOAfl2sPYPCkMVr4V03TtN&#10;EF9p0du8OnTWB8m0vpAuRG7sc28uOWjl78qXHNeE6b8K/F1jd23ih/EWj4t9Shtri3sUmS6zJIgw&#10;jbNuMSLyGHHPXIqx4N+Ml/b+JtYubNFsLuOYJcNMge21GIliPtMS/K/TmRcMDkleTIOKrQsrxV49&#10;u3ofZ4fHUM0fssa1CulZTe0raJT7PtL7+56t4i+I3inx34M1LwTerqPhnxJfo1laaLqsLSSBIUUz&#10;eWyKWeIqY8Mx2n5iASGB+cNL+Dtn4w1i60uaD+x9Tt9MSIW007KHupNpW5V9zK0Gz5yVwMHO0ZGf&#10;UfihocXi26uPH3gO9uNC8S2NoV1bQLiZpjHAeWnt2yfNgO4lgnIB3YIIB810Hw34t1vwjc+KtO8P&#10;XthoSTGJ7xQ29Gf92Xg+bJIACFsGMBvVcHrpzXIpRdz5TH4OvhcQ6VePK107p7NPZo8KvbXVdI1C&#10;80u5uGTUrG4aGWOUljuU/d9CPT2rYvtevRawXMYiMbOVcKNhxwDjt1zx7VrfErRYGms9V0tb6TVA&#10;oW+tL6XzLmUhBmUr95AMdGwSBkDHJ53T5jCqXytiyus+YsiAAPx3z6gjj0rrdpK540qfK7M6PS/F&#10;kHij9xldNvIwwxGcoUAAGASOT3BxzmtO1vFjs5bGO6nSfcyM8UAbzdr5VmbdgKMgYycbehrirrTb&#10;qGQCO223Rcm1JTcJVPO3gEE8dR0I59K0LfWY7xUg1ZFsFdAVmR9ockgMZOexVgOnIrKUOoo32PSr&#10;e7fwXJDquma1/Zmo58+3lt5yrsxJTeqhSCDtYZY4AJ9c19D/AAl/aW1dVgsfFdp/wkekXCos94rK&#10;89sDwHkixtdDxnGW5PBxXyRNHBp+u2YuFRoGBRIdQxArggtwx+UAls/KTXqngHw/r/xBlg8NaBbj&#10;T/JlM2p31rCwe0t0yBIG6NuBVVA6sC2MkiueU/ZJzb0OqjSlVkoQ3Z9ceIPh3p9zpc2o/D+7heKT&#10;97JpNhdoYHRuGktnJ/dsQeAfl56KenzRqfgeW8i8T2eo+FLe70SGdFt5Y7iRJ7VH3YhAkIUSK3Pz&#10;MobjBwcie48L+L/2VNal8SeEb+61jwlNMrXsUg8ya1yeRJHkB0JyPMGGGB6ZP1h4V8UeDf2ivhTb&#10;alpUttoutXKfevYdyecpI+z3I6MhIYKw9cjB3LUwnCrHnps7alGVGXJWifF/jT4QeHdHvrHXvh74&#10;muNdgkYXE+m6mgGq2t0FLKhRlxIHOecEgDIZ1OR9baT8HfiZZXBuLvVLHxjazLHNNaKx0zUrDK7n&#10;jtpELw3Cgn7koAYIACO+Z8Of2f5tU+OWj3dlcWOm2Fn5gv7W7RftmnyqhIWJSpXYzFTwzKVwcYJr&#10;oP2jPiX48/Z7+KEmua/qHh6TwHqFgItPtViKNJdRoONu9pFJZjucNtwqDqcCkpTV2ZNQi7R2Mj4k&#10;Q6lq39i2HhcafFrt1rFtDqV1q88lgYYirbjMqqWUSbdh+RvvA7WFeQ/EP4bt/wANRab4E8eRHTIZ&#10;9EurqC30rVppiLOR5QkZuhskf/VsrblUEYG0dK8Z8QfG/U/iZ8TI9cPiTUZEiu4vs9okrkRxs+SI&#10;VYhc4LAc8k5ya+xY/A+ka5400rxld6jDr2tw6Rc2xumnEs0GBvETlXYYUyvgE9804fu/dfUPaOpo&#10;tkcV4w+APiCTxRqVt4A8X/2Po8T2Ej6SlmJSWIhleaWV5hI7fOWYkZbYRkdvjjXtB1fw3q97Zahd&#10;RlIdQvbaFIogqqYrl42CjdkDcmAOoGBk4zX2943/AGkLH4T+O/Euj3GkrqUcMsJklhvgkiH7LCdp&#10;iKd88HdznPGDXxR8VPGmk6148v8AX7PT762sru6mvpLW4TE4aa4lufnycZC3CDPoB175UnPnkmtD&#10;pr+y9nBp6npXhuNbPw7YD5/9Wsh3qCxY/MQQPU9O/Qe9cz8TrwXD2NnulDRo80p6rhgFUemcBu/R&#10;lrsru0/s7wmusrLa6hoyQIsbW8paRpNp/cumAyngHvgE8g8DxzWIbtr5tSOrS3EjFZJFQMFlU9cq&#10;emMdO3titKcLtyZz1qloqET7N/Zumbw/+yt4g1At5MlxHeFZJiQqtIwgHQZyDj8q7LVvHk2n2MZ8&#10;P6BN8RdGivI7ia30q6guFDBS7GKCSVmDjk7Uzj2zUXwh0PQZP2VdLstavU0ux1S1jaSWWZYdsjTi&#10;cbWJAJ3YwM5K+tdL4F+Ad7ovheeHwn4tsbhZ51uQkkKSEnACqzRFTk5xyrcGtZR1UkZRkcPceC/G&#10;/wC0lpvifW/h5Jpnhqwub2K2n0nxpYP9p8+NSNh2rIYgA4HljIyQRjt85/Er4J/Ej4MfE6xbx/Z2&#10;ItdSMhgk0y5W4glK5Y7Y1CugG/dkouduO1foFpfhfUtW0Pxvo+o+TYeJdQuZpb2bT714LlFe1jjj&#10;eFjE3zeXCpVmUFSCccZPwZ+0dqevaP8AFK78M6r4g1bxVpmh3M1pHc6sYzNcEgEkbdvI2DkADqOn&#10;NPmtFqxHXmbNvw/rl7rWqTSGWadba0WMtM5YqVJCr2/hCkA/SsDT7qUwi51PyvIg2uhuYwQIvMQK&#10;Se/BGeefaum+Htu0ej3YjhYyXMiKrdSzHg/0H1qG40N9H8ONZ6ul5peoJDsig1KF4JCOCQAyjPy8&#10;4Ga4It31Z6TV4prQwL7xJ4TgvEjhm0yW7heORY+zyrIGBI3bSCVGBg9fxr3D9tD4zXnwb0fwrFYS&#10;3cdpqd1NJNHZSpHK4jMZA3OjgKR5g4xjdnnbtPj+vNZeINN8HeGZ9LsUlnvbG4fUI7SMTuRM8aoZ&#10;OuACOMc9c8V7x+1d4M8MeItP0R/EVmJ7e0g3LL5xi8sS3UUed3QcMeW4HfFdkJRhq9TCMJVpcqeq&#10;OT/ZsttY8e/C+/8AFmlavoeqaipme4GpadL+5laJXcCQS5YcsBs2gDjtz6lN4f0L4ueHdG8XXGoa&#10;TbWGnvPLK0eoNPIC2Q0Vwdi7doJyOp+XpjB8P+C/xHtPB3hvxx4Rh1vw7omnW2p3C3MF/HcfaXik&#10;iVXa3ZMR5HzHBP8ADgdRj2+zm8J/EqK3+G/hDTNP0uG4sjdwNZsPIaSIJLESyZ25EecNyyg9eocp&#10;Sva2hyxjq2z6HvNUtPBfw+8GQtqstnHqPk6VL504kSEmyldhhuFIEJxx1GO+K/Nj44aXceGfHXi6&#10;O0luhY3StHBdySDEwUbGVkABXnaQo4Hy42gCvp/4z/Av43+PfhzdeG72Dwb4W0Cwj+2PqGiyus/y&#10;I4d9mAASjNlupy3qRXxt4k+A+ueDtQltNQ+KejatfatDBJDbpcSXDGAq7NOyk7fLXYoPOdzINuSK&#10;tw5ldstSknZHmOkWeo3lxdRat892kcxRQNhVipKg8Do5H6CvVY/Fzad4Ngh0qeIF1Mc0zqXMTBQC&#10;HGemcn144z0rhvE3gm/8FzW13qGrQX9nqKSw+Tb24Ub9mQc7z6D9Ky/gDpc9t8RJ7b7biG5tZEZZ&#10;G3ZbqpYZ5xgn3p8kb3bM7yj7rPqzQ/jldajpj+Ffifp88DWa+THq8lsz294in5ZWdQSj4xluh5Oe&#10;ecr4m/2fdQaTHYXHnaPFokv2aZHMg8hChUg8k4C/pXtmpX1zBfaFHNqNp9kljtgtrEjp5K+VErCQ&#10;H5Dzn7vTGDzXgWr6aF8H6daI7O0fhfVIy3fKK47Z9K8fEYj2vKrbSX5n3WS4R4edSd/ipVP/AEln&#10;KfCfwbpnxe8c3+j3eoX9nptrBLLGLVlBKgnYTlTztyOnc1xGvXUduLu0jfIs7q4gR2IJZVkZQW4H&#10;zYUfnXVfsfX1h4D+MHiGOad5YBZTIiyOCxl4IXgDOfmIwOx4rzm9lk1u/e7lAWTULyS5f5WXiSVn&#10;wobnbg9TXpyvc+GhJaHU3Fh5fh2JZfmDRAspPXIzj+QqfWvib4tvfBcHgy61aKXw4rW7TLHZQx3F&#10;0sBAgSedV8yVY9q7QxONq+lQeK9WGl6QjmOSaVmBSJR1wV4+mAa5me4GqLM1vuRXTCllIxuGBkfV&#10;qzjdandUcGvMuTQzSx2P+lLGY2LyrjO7IPGD/vfpV3QfEF/4Ne4uZITrWkXKrHfWrPhpIv8AZ7Bl&#10;PzKc8Ed+hzrxkhkIVtsSxcs3bC8k/lSw2erWr2i3AzpUiEm4cY8zkjI7ED6dqpxUk7q6YRq1KFWN&#10;WlJxlFpprdNH074D8QeP9D03QvCEup+GfCrWmlreeGrvVfBZv1u7yWGG5SGO6ZB5Yj81R5wDKpHJ&#10;YBa+NNPs2uNLhmu1VFnVHU3EmHkBRmyFI5JIHIPH413+i69Dq2vWth4g8Sa3qGi6HC9nFH5rzLpt&#10;u2BuSNsgxo4Tcq4O0cEYr0z4ifDt/H3h0yafDaw+MdBso1mt7JVMOraeigR3MGBg7UC5A7AccYHO&#10;p+xmqc9ns/0Z9DjKFPN8O8xwqSqR/iRWn/b6XZ9ez8meEwG3kvGRLxrdYwxjbh2HICnHQDAJ6nOM&#10;EDNWYdEGrQRNDDsjeQgxrCXYgL2DMMjnOASSAcDisGGOO6+0WsyyW1yY9wYplNw4yMH5uRj8Oprr&#10;tP0ueGSxiiY3k0KZWHcDsUPgKshP3sdh2PNdcnynxSndmXJYxabfW1qzQXlzgIhjO1mA+UArnIyB&#10;n+orSgs2tWSzmdJrNVMZj3cIygna3ccnHTp3wQSvxE/Zx+JPgLxpPq2o/Y7O6guUaGf7fboQhmSF&#10;XQCQnYGdVLDOM84r2/xh4R0mz8IG28+2srrT23XtvFcxzC9uOCqpIudy9OnPOMAgiiSSipJ7nTGL&#10;vZ6HnupX2n3fhtRNrN5/wk/9oxTvZyWzTR3MLEly0hIZWzjj8x3HN6Lp0/iTxGmhQ29tqF7eXItP&#10;KVXMYkLk+ZswNqrgMTgEAHjORVbdLNayay6Fby5m3RlE4RQfmwwPqQvrjNew/AXW9Ns/F0es6tDY&#10;2+ofZvstt9lVIpJcgDftON52hRhcsc9DyayqScIaI6KNJVKijIpfDDxVefs96/Enxd8OXlnNHqQu&#10;rTxhbh72BLcRyK9suCV2yF4znqAuCozkdz8a/wBrDwx8VtN8IWXhWe8kiurl5LqzmtSkiSrtCQvy&#10;VJwxI2sw7ZJBr3SeDSfGWjy2VwINV02f5JreQAo3Yoyn365AI/CvmyPwTY6L4ul03wZZRwWz6k66&#10;VBtYr9sCKs1wCSSqQgMRgkBiCM7TXFDGRlCTnG1j26WSyxFeFKhJWk+uyS1bform/o1jFoPgfx9Z&#10;3l9bxNcf2XobX9zIRAs6qqTMzgH5Vy7EgHgdDX0P8DNDg8G/CHSLJdUstWfXNYuLp7vTneS1ZYPl&#10;CozKveNW+YA84IyMV4r4t+F/ijUvCFpa+BtE0/xF4e8NXGyewvJtkmr3HPntG2dpKZK/McZLKuSm&#10;2ut+GPiQat4TEOnQX3hiGzmlt7rRtRtRD9jmCglXRxjA3DLDBxk5UnjTDqVOnd7t3+8zzrE08djp&#10;TpN8iSin1ajFRv8AO1zrP2rk0j/hR/i/UNU0ux1O8j09o7N7mBZJRNJiNNjEZB+b8NvtXx3pvw68&#10;MfDTxPb2GpatHNqENlE0qyJthxLEGCM6lo8hOSWYA7uMHivpTxV4w1C38E69rXiAx6Xe+E7qC9is&#10;oZoNQhuLjykZN2zdHJGxk3lQMgEAHcpx8W65ql1Nrmrz3dyoSa6mndUgCGR2LDaqJwvQ4AO0ZwK7&#10;HUclqfP8sac0mzsv+Ej0/wAG/wBlTeXY3E0k80EtoQkxtkcrGxU5O1ZIwMdT8xPIGT1Og+OtW+Im&#10;sXFy19onh/TtK057S7uPEVw8EFvbO4jihUKC8jHy9wUcDdXiEcdst0slpK0hT94JnjyvAByVPIPT&#10;IYDB9q9U+Ft5rf8Awliz+F9d0fw7dahZNHqOoaxZJcW8EYlTACEMwkMjqFGOQwORjnixUr0pWstO&#10;p6VFexxFOcZX66b3Ox+BvxOOk+LrLT7u0uFsrxYrNbiNGMEkgy0TM/RWwvl7SfQ87sDlfjl4FXwj&#10;8Rb+CO2QafqzLqVlEU3oUcnfH/wB9wx2BWqnibWNTsU1fQrjxJcald6VeNrCS2M7jT57iJwWlWHA&#10;w28DIPrjjGT73Zw6B+1T8PdLvLDVU0vxBpx+VcB5LdiBvikTILITjDDAOAc9RV4GUp4ePlt8j0+J&#10;6Shm1ZraT5l6SSl+p8ow6QZ4b2QxmOO2UqywjcB87DAHsF9KS6t/slsYVJjWJZCvmE/MSqEAgf7p&#10;PXvXpmvfBvx58Ob67W50VtZtLotv1DTFaeNlHIyqjcp+Y5yAM1594kkOoTNAFm82PBl8+MIUXyzu&#10;B3AY+bHPP+O6Ukz5hRjcy4S6XyI25oZDGW3DAyyqc/kR+VSX0k11h2DlpGU4bjbnA4GeMjH50kkc&#10;+l3kUt1bO8H2eKWRducso2BR9Svp/gNzwr4T1b4jahu0XT/3tjFHctE7BNy7j03sB0I6ntVuy95l&#10;K7fJFGr8SNO/s2/v9Y1FkZZb2aBwoysRL7dgxxnChh1yM46GuX0vVpdbEcttOj2k0mI/l5c5OQcH&#10;AwxKgH0r6++E+j2dx4JXUrrSoY9XvZZpLp54Vmy32iXC7s7WCjjhuhr5NX4e3dx8dZ/CKT2FyXvH&#10;jN19nEWwDLlgR0ILfmKxhUUr36HdWwzpqDT1YzUvih4q0bxNbDw7qM2nx6fORHDA237U25B+846E&#10;RoADgYB4r6dt/Hnh7Vtc0fxfrnje8+HfiWz097W61D7d9iuYZsjfAVkVRINxDcoQQuOgyeX8Qfs3&#10;2HhHS73UILuS/mtLN5JI76IXQkkAb/lmFyeSOV54PWsf4L+NNB+HGi69rniLw9rniHTLu5s7W18U&#10;W/h973SbYIZfNt5xKqlnEsglEanDuUEhXawp4etHEPmitiatKrho8lR7noDeGdZ8Z/EyDxEE0XxF&#10;/ZsV5p1r4isdIjspJZpljHm3bw/u5gkYbDLtJ3k13Xgv9rTXPgzbXHhvxP8ADWbVNMtHI/tbS0Z1&#10;mXAAba27aMY+8R/WuK+DuqaxD4YuL6ysNEGiajcXd3b6FEJbe5tI5ppZUt87CnyjPC9ACOnJ6jTv&#10;2hvhzrj+Rr+l654TvI/klbWNOfapA6h0G7Bx1IAGe9Y4lzoVFKKUr/edOClTr0nCTaSfyuYXxM/a&#10;a+H3xA1iyvtE08WtjbyJd3llqEDoscqhyCzRhkw2RjPOVzjHNcKvxGufCnwJ0nwjdeAfEemW2u2F&#10;1p1t4jvrFV0m/kmkZlkhaVFdI5Fdrl8DzHeCBR8gyIPj1rXgXx1cW+i+HETxZ4g1aA6bptxo8qCO&#10;OWaYLGJZAc8DqpB5wcYrD8UfEHU/iZJZeDdQ8Px+D9f1jULWTXpP7RvpGkktpsAx2kq7LXJUyM0Z&#10;YbccqDXVQblHnkrNnLjNJ8t+ZI+jF1zxp4X8JvYalo11I1rYeQdZbQ9S8m5U7sPGUieMLs2AFpB9&#10;3pzXj37Ofw8vLP4uPrdytu0UthJfC6S8jmDeY4RW+Rzs3Bn+VwG+Q8V+jHjSK4t/hvrMFjLslj0u&#10;e1jaQkJkxlA5OOAAA2Rnivyx+EOk+E7fUPEFv8W9X0y3ubew0t9N0661eSzi1RXWWVzC6EKZN7Wq&#10;tu/1cc0rYyuK7JSc7Ns8unTjC6irI9H8XeJtX03xxrXjb+0mbwhpuoyRy2KbMXU25bdosseDsghY&#10;Nj/lowGea6nVvHWlfGjQL/w5p0GsabrUlu4t1kiRTIxyCY2UsoIU5G4jJGOTgN8h/FnxBDpetato&#10;+hax53hu/ubiXSree6eeKG0W4dY2O8DczYJVjyUAJHzA1lfDvxV4Xezh0yTTZrPxArO0OqWztGrz&#10;EoUBAkK/wFVG0ZL5JJxXFUw0Zv2jWx30sZOjF011Pvz4fWmq3X7Ptnp+v3s94fEkt1NdyT7klERf&#10;hdwxtPAyfqABnNfKHxk/Zrn8J2eqeJfCusJe2dtHNLqNnqU26ZQEVgQwBJJBPLYOWTnmvZfAvxU1&#10;2S78N6Trarb6Jp2ltbvGkZ80spx5jtg4cEDIOMhQMc5q78SZvDt74P1LWdLvZyb97ZNSQBhcfY1l&#10;QT7UyCWEW4HYM4UdwK56dSdOfL0O7khVpNy6GD4f+FL/AAL8DeFPGXg/xS2twatZwaRq+nDVbS/t&#10;byae5tTHBaqp82Ik3l6wGDta3Ytw+49V4x+BnhDxf4fv7CW0uNPspLhooVs5BEhaNVTzyigB2YqR&#10;8wPK8cnNctp+g/CfWPiZ4Wl+G1hoc93pravqWo6xYWc9qhSO2cxmZZBiNPtRiESLl1jiLMfnArT+&#10;B/g/xzrOoT+H73U7TRp9P09p7WMzfara8dpADvR3Dr16hl4AGDW+JlUUH7N2Zhg4U/aKVVXijx/S&#10;f2dfHPw/8S6Xc+Fr7T9Q+zzK0Fwrm3ucblUIzEYQkE/NkjjluRXsn7QHwP1/xR4Vi8TX+v8A2PXY&#10;wsN1Z30cM0EauSqgyQojbtxUGQI25yCF5zXc/b9c+E/iS2l+Ivhe5sNLi2tDrGit9u0/oQHmG0Sw&#10;7S3JIYdOnU/Onjr4vv421bxV/wAIn4k1eG8v75YNJ0JIxcx37udoK2/7xzkjOFVSMDjJBbOjWr1I&#10;r2r1LxdPDRmnh1pY6X9j34Bjwf42vPGviH7JA2lxyQWB8xWJkwfMmHORtQ7RwCMtnBWvWdf+LFv4&#10;40eSDUrDQ7PSriZzZrrVwrx38HIG4KfMtiQDiXayDvivJtS8P/DO+8M6f4d8O2NwvxRMUGnxPfxz&#10;adqlres0T3bT2xXdLAsTXRluZSE+VUjU/MRgeLPF2neJ/FVz5Fr/AKG8nkWqqMBI0AVcemVA5967&#10;9bHl6LY6jQfgGnxCXWdV8ITJpkNtI9nDZ6oVnt3DxAO0F1FvVgGZ1DfP0zlTjC/DP4ea18K/ifpE&#10;HiXSprPSohI5vrmNZrN9qkxqskZwpbptbodvHatLw/4d8T+E4RP4U1edFxv+z/aCA4HX5SNrA84J&#10;x7mux0P9qTVvD8yad4t0GRDKCplt4xDJIAORtOYpevRWUeprJ2eiLXunmnjC603WvE0mq2ltqiaH&#10;5ubqaHBZst2bAVUIACgjIwMmo/B8cFl4I1HXdSufs8BDW5sZr1cnc24HG7cSGZVxkHDZxgE16vqG&#10;ifCr4m2s8Nhdf8I3q11G0eLRzYynJG4GJv3co+gYc8GvA/E37I/jbwLm48Na5F4gswvkrHdhRc+U&#10;TnYNzbWGR6r9Kz9k47EuZuzavaW2n2U12N9kx2QeUFIySAVb5gGyG+8Sp9Ohz3Wh+GrPx58SNG8O&#10;2zyX1jZyKWuJoVhKRghpN0eSQ2cDgsBk8nv4Bpt14k8I3E7+JNOuNMnspPMitb6MpGcAksFfOQem&#10;AeTjmvrT4N+MNF8ceC9X1Lws1xPq8uniyCfJDeYcv50yISMAHKqWwp28Eng4STjuaxd2kW/HWpWP&#10;jDxxe6Vb61J4R1u6Into7AsXure2ZhEZgUEbIxOQN+7DdMAkN8U6bq/i5oPC2o20esWeoQsN6yXO&#10;nqt4siqJoG28sgkRmjzgjkvyoqLw3p+reItWudDj0yz1zTvMRNOFpGGkgOwqUmWSUEEuCcqxHI3Y&#10;G1qn8M+KPGi3WqXvjzQLjwdfaHiw0O1unMrx3N4RE3khMicBUXaoJLsAowTiiMuVO63OiWyitzgP&#10;jFo/hb4ueJdP0XxEp8PXuio+naXdC8zes8IBklwmcq27cGBYnOcDBFYXwn8PeKfhvq22/wDE914h&#10;8J3c9vCIZWWV13Bi6Nk8SnopyCSuQeMj0z+yJNevk0jxNoEd7aQQxf2brKySTu8hH78yuIw1sS5H&#10;HC/MVz3rmvCvgvwj4s8VeKNS1bXtd0bT/Cl3bXststy6Ey/MkByw4K8HcuOSSe5EKcl7p0VOTkTS&#10;tLudf4y8T+FrfxZqWleM7LUkhgvohpUqTC5trmE4wQHC+WoH39xboTkNhTsa58NdO8Q+PPD3xA0q&#10;4S5061uPLjtdBuZC0xRgjkAYEgV8FgFwNvGScHCjfUdPdNB1/Tr7WdEmtpC2s3YkuZ2uPN+ZJ4DC&#10;GhYKykkqFBBJPPHNab4a0LUPGdx4OGoQ+GtBkkVLu3mvSwUOxkEdsXwS0jh2DKBxyDwAa5Y2tYXP&#10;OmlJs3PG11DpHiO30ZPDGnn4daszXGtRa9pb2zxTAHEyhlDGRQFA3jB3cAk85h+LmfDMC6dN/wAI&#10;qvirUtO0ewnwHm03Sd6W7X0gOVjyCQm/gFweg5s/tD+LPtvwZaxsdasGtL6D+yNKs4LOa5ub4rIh&#10;SFQwZmXygHaUFgTtwCCFPil94gtIfC+u2/hi21qbwpdWltJrza7ZNPfaLtcwtayzNw8e9V2uwG3e&#10;emDtVSXsYq6u3sehgcFPNKrjFqMIq8pPZJb/APARxWrNLH421nUp9Mu7e20neNbs9O1M3Mi2YuUt&#10;55hcTs2+WQEKCDtbfgLt3V2F5qGoyrYS/DbRtU8P6Kkd7aN4mvVWzvdTsbmUb0kxvRIovlQS4d2x&#10;8qsflrV8AfCvxB40uJtN1+9ki8HaddI9ppMZjYXRLeYNzIgMiKWJG4kFj7Yr6FV9V1LTZtItYobS&#10;w8kSAvsCOowy5DfLs4BBPBxnpweeMVGfNVV5fh6Hp43HyrU1g8vbhh4+dnJ9ZS7t9umyPBfAv7M+&#10;l3V9DrvifWLzWtQnjklaNI2hSQspAMjPumdgefmKjCgbQOKqfErw38PdH8WPNr96uia5dr5S3Gn2&#10;rBEZfuPMq5BfGBgbflA6d/f5oYvDlivn3MMF7dMILdLhlVvPP3R8xAbnk8/mOR4l8SvgPdaxJ4gh&#10;sdR0e+uHiWW61B7ndAzkg48wnAAXcSWGV2jtjPVDnqO70R81XlTprlitTxC48P3Xi/4/W/h/Urvy&#10;ra+vIw8xmURINoZfL4+7sGcnOa+jfjJ+y/pVv8GZrbwppdrJrmkk38V9eRrJeTxAu7xBzjBIcYzk&#10;fJgV5J+zn4S1HxN4/tvEXiSCS00a1tzBJfyRFBPIE8sHfk7nwD07kd69/wDHuu6x4b1CKW48R/2/&#10;Beaa4+y+QiRtOrswZUHA3D5AMnJx6YpyqPmVmckYLkvLqfFzWN14B1G/t4NU1DShdQwxzLYztbtN&#10;DIMusiI2DgZGDx+eK7vw/rmj6hpEOieINUXR/DFjY3Bs9Sj05pLy4bYVWxiWMqCZGkDHzCBjdjHz&#10;EcF46sdX1e9v9dCmKW4w8jK8QO0EM2FL7yFCNkhcZB7c1x+n+J7mz22d4xNtGWfeww249/510VKK&#10;rQfN1Hg8fXy+uq2Hk01/TTWzT8z2X4maxrnxE0XRr7U7cT2Vha/ZdMj0yyt4bRYYYkVooZgR5gUk&#10;lkTeN54x0ry+3nvrfUYIkkaCx2MIJk3suAMr/tAEluOTjHSvZfBXi7VfHGh6P8O3l0C2tdNs5v8A&#10;ioNc1MxafZ2SzGZ5FQjicNI674zllO1lIGRwnizw79og06/067kvrcw/ZXy6fK8a4jEaAKywvCIw&#10;rsM7lbcehrkw83Sn7Gfyf+Z9LjqFDMsJLM8JHllFpVIrZX+1Hsn1XR+px2teHpJLIzSWU3mQzSxP&#10;crGwUKc5ViRjALA42rkZHB5PIavocsMi29w8TZJkieNt4cNnp09O/XBI4rb1q51vTw1/Y3c1ukvz&#10;zWoyY2wTwQR83HX8eelO1BI7W4Xz9qqz/aGGRvBIz0HXPIz6/lXqptbHw7u2c23h+3vo08hdrKFG&#10;4MPQkseoxxjPY44qK88JxrHmGZmbdtKMFLD36jHFdk2nQ6wwNgVWURKJI5eMc8kZ4btlQO1RNbyQ&#10;lXMUcoyQyKpDSEDPygkA8H14rT2ki+U4O48LzQqTHOsxyfl2OpC5wNxIxk+gJ+pq7F4P6RzXEnnY&#10;ztjgIz9C5TjPGTj6V20O9S8i20dnEz5eOZlL7sHkADn04NaUGjy2qiNpI5YsAooTBUEAHgZHbOAa&#10;JVpGkaSZ51H4L+ZUknIZhx8vAyM98fz/ADqbT/CsdlNLHdBZ1UHLBwv5cHP4V6fa6DeXClCnmozc&#10;PIwVCDyAQTngY/OrTeFXuFBuTbvIgPlsrHacHIBBxhf8aj20upqqaSOJ0Sxs4Y5x5MM0Y/5YuFZs&#10;cZIG73H+FXQtq08W+CR0Zm/fQvnBXggAgDaAuCe/PFWNS8OyabfTXNt5bIsm1od2/OSCSOnHJHGe&#10;OTTrrRytvKkbpJG0pAjLcyY+7u4HTJHUdcfMRgw31uRbyKHkCzsmaR1mt5ZNoZA7BDzgbiMnsOg6&#10;irZu2tIwI5Y0MobzW8wbVXoflPUEE9BkE+1PvlXT7eKP7eLkylS0bSM4VQAVIOOcKByfSq2n2dvI&#10;sUgCxSM+x0kYgfN6A9COOASfpULbUnXYRVN/OqLdxW8cEgaJDAcHjHU/3lzxWNcaXc6D4keGVViS&#10;ZRPC6jaJVG0EHtng1dvC+kXCpdK0kK8eYVwrLglcLnBGccgkc/eqlrdzcap5F5FOzwLtQfIRvU84&#10;UYwOcfeIOAOua3jdeg9LC3yw6ppWtpp8ck5hnjnjuFOWQBTkNg9ivB/xrX8C3MHiSG5eaylu76zR&#10;ZAI5MGTkBjk9zwB171zMmn6ppmraqNNs2VYp2UOpyADz68jkHHPFTeGbiNvESEQtBHcZRo4pSrI/&#10;QsCOnPQGtZRTi7GG7ue2+GbK3vJYCvnOkZJlV42RtjZVivbrj5c+9aljpb6HqkstqUjRpdqt1ABA&#10;2ggkdD2B70/4d+KYZru40a7RjcCbdaNCGZZ4yPnjYn+LJ6AHrmtnXdQijt5rsae1vNG+HRiWEigf&#10;K/HTkfp+XDKPKbR7o04ZINTs5pSFlljgDTRsw/esBjIA5xux+lZWlRu0TfY1uGguiXaGeLcqHbk8&#10;g8Z68evQVGLiSO4smittpZmKfKTs5Jw2Oo6V0kmrpHkBmjDnnzgQqjGPlORj1x71i9zoTbVzFms1&#10;84BJVV5DsFuQCOCeOvPOfzNVrrRzO8hdX2SLuDFPkyMc9eT/AIV0WoW4mt4yGU3JYEyMdvDE5YEZ&#10;5qlcBoYFRS0+1coM/PnOQuD3759BT6mnQ5CbS5oZG3RM0yHJKEYBGQRj3NRLodpsTYjo7Yykq89v&#10;lI5/ya6+1YXEDm7s47fyVJDSS7g/vkLk4yaW3tLWBbi5t8Dkrh0YgY7gcEg+1XewJpnMf2Q0izKY&#10;Y5FdixUkKPbA7fT3rPt7GG6JEQiaNXw0kC4H0PHv3rsXs7iKOWfasUwUSOT8xUrzgqM5OfTPXrUK&#10;W8TXSxAyI9wPMjEMGU3EEnJx8vccntRci+tjn7bSb2wjKBvl8wN94NnBBGR1zxz9alvtYZryUSuZ&#10;7i8AHmh8uoByCAMlssADkDoea6O00q4327rc5kYYKzbIxuBGRljtJ56Ak1YbwhPbX1oFWF9q8hE2&#10;bm68HvgY6epp86HZmbqUL2ei2mlWbpHNOEgypwASV3McdBt3c1N4i8vw/p+j6Dbs7OsJZHx915QF&#10;DNnusO4/72OBVjRYYrrxY1rKrSRMhWWRQAdu4b/oNqt09RVW4LeK/FKrETm7mYqTg4EjbQeOm2OP&#10;n6g+tTOooRc+x3YDDfWMTCEtr6+i1Z2FhI3hP4Zy3MX7u81JtkOBggH5V/JQSPwrI09YdKsYYTKq&#10;syhyCfXpj2xitn4hTRXXiDTdGtxi1so8so7ZH8wik/XFavhfwxp2uae97f4jeSVhGoHAQYHHtkNX&#10;zkZqlT9rLeTP0ug6ck3X0T1fz+FfJI+QPDsN1a+HNN1RLu2aJBJbSR+YTPydykA9h8vP1qncTTab&#10;r2nQxXrvcR+QzrDGYcgbH/1nXOBnI9Ky9LluLNbUnT7W4TDIC0zbiNoPXacfe4wD06VLq2pXUthp&#10;t08bX0uw4aMZjiKArggDkdOvqDgDr9R1ufi0X2PWrrxeNA0Sxtbi4vLt/Ljd453LrE23LKccgZAH&#10;rjJrk9b8TWviDQ9OtjeXMj2MkklvZ24/dbZCzPlduDn5euCMDrirXxM0UafIZLZ7ow3VvHcKDEob&#10;HQqux2wFIYfMQ3TIGcVwlu0UNjbpsWRmRg3mHhcnqKhLqdM5M1tSNv4mhjka3a0nsVJaSLAMmAFB&#10;bjAwv4nmqMNwJZpLhL+4WfOA7ffJPPPrg81Z0PVpFmmXbkqpiCp3+Q4/nWDdR+TJcnJSbLH5xjg9&#10;cYrRvWxj5mxHdRQ63YteXYS3aIRvJINzCMHaeAOTjd19K3rG3jmaS4t2ykzblkHTHQ8nn1/KsCwY&#10;ahBHA7+VK8bESKuS+HXPP49q6yG3jhjMURbywCEbaRgAZDfTjJ+hrOcr6GkVc3fhTrxg+Jngy28x&#10;TNBqkCBwhyQ86/n1PtjOa+jv25LcnxB4OZXWQo91ho1O1xnAIwBgYPp3r5d8E6TLaeP/AAvqUbu7&#10;/wBoW8xUYYgCdTk9lXpgHa3faMc/VP7bEbW+qeAhKdrNJdoSucZAQ+g44ofwtFLY+XfiL4fhWw02&#10;W0NvJcXkzvPbr8vkEEKp9y25enpXLXUMySXUDbnPzxqhY9GTgdMdyOtaviRlbxbekK0j+TCyMqk9&#10;FwDjvyKwLrxFb6dcRm+k8tJJYyGKE8KFPT6AUoppWRcWudmnpvj67uNH17w2+ixf6dfQXSXUbGMq&#10;YhKr5Vh8xYSgcYxtB5HTF16aKyvI7gPiM2+X8vrhScY/mK6/4V65pOpWHji1leDd/YO+K8lfBPl3&#10;VvLIAp7lYyMDkgn0rO1ixsI/Bf2+53NdyTrDbNEM4QBmlJB5PWPHvnoOav4XZomV3TbM/Rbhf7Qu&#10;I45MQ3BFwsgToWHPH1B/OrWgwxXq31qEeWW2umlVBjDLkkKPfDqB/ugVjx6f/ZOpWOyaS7jZTCJp&#10;h1BAI/Un8q14VexvpprH/XPMjFXYJwo+YZHH8P69KHrsZx3sRapr0d1Y2bokYkRmkZkHKxlcFf8A&#10;axxjPoaoi6eC886G4jUzxltu7GTjJIJ6nt36U+S1ggmluYtt1bLIA8symPynZckfQngjoDkEjqI7&#10;5LfTdJtnuEvLG8BZUkkgO3b90gg9hnkjoCuNxNOKUtGQ4tPUkjaNYFkSZUkS4YtburCTLSbgwOAM&#10;YzVjWleS3nCGQGUkLwCD/dP44BrO+xzTafdxxyyeb5S/NMmMfUjuPT2HAqfT7yebToZSuy7jOCvT&#10;aVPBA/CpmuxcXYpx28TWcF0kkcNwJtkTSnCMeoB4445HvXZ3fh0aL4jumijR7Nisz+YFEYMkW8GR&#10;g24AeYm0YOQcdaxdHs7NpNR0y7cfYiVYmFwCI9ymPG4DorBsg1011o9tpaWlraXTahYXFksIu1Us&#10;nmJ8q+YQW6uiZPGMYxVbamkYrmuc1pKw6Tr1yTHGxCGVjhQs+3nkEdPlI6+vrXvXgf4m6FfahrWj&#10;6bpNzp81wqXyXWoFJxJOtuqusZbDQZ2s4Tc+NxUk8Eedal8MLey8TeH5tP8AEenarDdIpkhUSg24&#10;ZgBuCh+Bkksoz/s1xV7o8EkkFpK4gv4m+zSGGVkEmxghGcZ6hueM9xUt6WNKn7uWh23xYjSx0tVs&#10;rp9Rgm1X7elzwymWcShlX3wvQdcE85Fel+CdMv8AXf2dfFC6Z4W0XUtRiMlmI722e4m3yQ7fNiKn&#10;MUmV4yNpJOByTXBeO7W3vtL8L2mj2EbNK8hubSJmeLzYxgsmR93HQHpXq/7K9rqGl+AviT4gne4O&#10;k6ZLZXV20cZeS3iEnIVF+ZgBn5V54OKyqOXKrF0ZRU+ZvQva58OfhPotjdeMLWDx94cmtri81N7e&#10;TwXcQW0hmthFDZvPGcLEssZKsepY5FeCaBcax4K/sLxJYQXei6cwhtrO+hBX/TIo0aSRCcEfMGGO&#10;QWRzzmvtv9oHVGt/2V0lMgdb9NIQbjnKyb5j/wCjK+OvEAu/HngA2R1O8ePw5cLePZy4eNmbLAxN&#10;nO4iQ5U8cVcpMn92ouUt+h6/8Sv2nNW+N+k+GLXxHBdXmnrcRWd5oumqJXvJkij3SrHt8xfMDvjb&#10;kjb/AA074DeB9e+L2py+F/DniKPw5f2N5cwzvrNhI7h4W2uDGXVtzKEcqQNpZh2GfGdA8Waj4K1B&#10;7izEfmxm2vBG0b4kZPlVmIHQFVyepDEV9EfDuaw8U/HvWNe03TLu00XxSn9tRQXQItVumhiE21o5&#10;EkEnmCVjyAfMHpWWltdQjUlHbRnQWdnbeItNl0O4u47LUdKvo7bUjLD5cQvLSVRMse7aWBZMgfNj&#10;dyxFfL+j6ncWvjDWrSOziLQ3BRHVWYrknJzjazAocYPGe9e6/Fb9jXRNQ0nxP4ovfEOr6jqUcdxq&#10;QimcPEZFQuBggttHQ5+Y85Jya+W9I1648XazfW2lyyaXdfZluF+0OGUSAfvFACjaMk45/hz0NdSi&#10;nG6ZlzvnbkewfD3xlceGdZ0fUJRui0u6W5cSLlhCzeXPGB/thiSOmQTj5jXqvhu+g8B/FLU/h3qx&#10;kn8Banqq2zJHMyNDbzxgxbZV5QjcgJBG4YAr5i+Ctxrfir4qaPptyJpbO+gu7KaRyCPnSX96OOWJ&#10;ZGH4dsV63rmpTahrHw71QI7y3FnYw+eGz+9juJLdyVP3j5cEbcZOQ3HHPDy8tVrur/NaM+urT+uZ&#10;NTry+KjJx+UlzRXyakfoDrWl/Af4A+BL/RpYNA8KafqVq1o6xxq93OsqEEE8uzHIPJx0/D8gdM8K&#10;2UeuTaFp9xO2lzalLHFqCkRF0MhWNyr52jIGQc/e7d+0+OU91f8Axc8S2895JcTLqMyRSvJvbYJt&#10;wx6AFjxgYz0wc1wEy/Z/t24wuVMn+sAZS3mEYwevTvx9etdak2rHxztK7Zn+JNJ1DUtL0+It9mt4&#10;7hllZmA2zbeQPYhSeODxUml6isdrPHNAhPnElS5YhSi4JP8ACM5I92rWTXPKh+zLHGuns21oSoKn&#10;C/KyjoO3SsmDRbJp5riHibYFeNnAbBRHBADE8A88dqpy92wRjqdDbKkOm3yQW0GyT5Ut4yNkoC9S&#10;MfeUb8/7tfTn7LXxus/BttYeDLnSleC+l22+pQnMzttJWJx0Zc5VcHgtjbzXyRdaq01z9k80pAxm&#10;ctEdoRmkbHHGRg/qw7Vc8O61cWVrKgvriO7t5f3U0bAMsiEGNx78KePeuSpRVaHJLU6qWIlRnzQ3&#10;R+l+v6dpPiH+zr7RbiFbq+iaaztZMCOcEgbvQNz0PY4xnO3xAaTrPw/vmn+zLpctlGIks5dscckS&#10;nJiI4G0+o6Mcj2ufs86pa+MtJs/FGsXscENqoVo1Yxi22glCRsAUABeOMHPpzuftbaF4j+K2laVF&#10;4ctvtensEnk+wor+ew3EHIOdo7KOpLHngL51DD+wbs7HvVsb7SNpLmutT2T4f+NrPXtFOoaZarqG&#10;pxRKslpcOp+2Qj5mt3boWXcWRx3IYcMa439orwN4V/aY0GzguU1O2jTzE0+7ugzSW435IBK4UADl&#10;GOSwAxhAa8x+AfgP4peDdNhvB4du9O07QYWW6s5kIe9t2laR/L3fMWiDZVdvzKpA5IFfRS6lZLfa&#10;T4w08ofD0jQ3WoeSgnWJl+X7VGBnjaBkjrnd259hSly80dz5uo90j88bj9ivxv4R8T+H9a0q+tde&#10;8EzXEVwNctXyqWqvuZ2AB2/KpGTxnGCQa+1fDOoWdqmqaWltA0q+bPby2tsnlhPKiVyZFUc5ABB6&#10;Hjg5ro9U+I0MMl3LdapNFZzN5UFxFbjcfMLBCI4wQTyMbRzg+hrj/hv8I9Etfirreq6dDNbXU1iw&#10;1CSCeRortpZV27kYnnbGRuAGcVnGo6k05dCoVqcKfs1vL9DyL46eCPha3ijxR4p8TT6wk11qdnay&#10;W+k36i7WR7GB1dYZFKHCk/y7V8o2viS03azplqq3sSPNLCt3EzSGHYdjF0wvmY64G3PAAxXsP7T3&#10;iC/8SfE3xFb2kgXRZ9Rdljt5BC8xjQRxTE54JRE2nPORx2rxrS/AurP52rWsJtxtniaWR0VWbaGc&#10;fMfvA4OGwenXcFro0krtmEl72x2/xCX7Do+kWxe4ilKyTyOrEYZkA5GemCa8uvtWma2l8y6ZmYnK&#10;AY4xnOfrn86Zreqanoei6Z9vkn1qZmmJjmJKwRlsAF16kkP1x9K5+216DU761s49PmSa5kWL/XcB&#10;mIUEDb71UKMraBKor6H3b8epJtF/ZZ8C6Nv+ylms4yT/ALFuCfzPNfJnhf4oTeH7xBoWv3Ol3in9&#10;z9luJI0LAE5IHHbP1r7G/ag8OTfET4a6f4d0eIpqkLvc2oEyIRGiIjj5iuRtYjg56V8E6x8OdW+H&#10;njay0fWrR47lovtATAHyENtbjIPT1/E1ahF3u9UJuV0+h9ReF/2xvih4WsRLFrS38yMzs15aRXO4&#10;8ckyLksF4z6CuC+MHxn8W/Hzxda+J9entY5bexjs2S2jMQ+UuQ+OnO49K4zbHFHdWi+YSAj/AL0b&#10;eow3SofJjaxknaRWuIyihUfHycnBHfqea5Y6GsouVrH0d8K7O5/4Qy4mlblJGfncQVKK+c9QOaoa&#10;bJft8MtahZ7mS1jvbXy1Zm2DInOcdAQGX6E1Vi8eaP4L+F3g69sG1NGnaeHWp000tbjCnyVWdVO5&#10;m+QbDkgA9B157SfixZ31u0D6pbXEMjqWguolGGGdp24U8An1rDklq7aHTzrSLex6n8Pfgv4g8aal&#10;4K8Qi8v9Mt7TVLGCH/iV+ZYXJW7Xckk+4GKUb84III9O3s37RPgPWvEPhuPxFa+IoNHtdN0dXuNI&#10;ubWOZL7/AElgIzvyAcoMfXpmup+Gdna+L/gt8ONA0bxZb+HtZj8Q2+sJZ2rLLLJCJtgwpfO0Dknn&#10;t2xTviX4QtvHXh2+t77XbOAyQQxCK6u4rVTL9skkWQSMwKsCnABGc966JaQukKm+We9j4msfg3be&#10;KPio2mRa5cSeK768uEt4p9Lmtor9zFLMHdyoWNMqN+0tkcDBOR6J8GZfiJ8K/wBoCw+HHiRdFs9U&#10;1EuLCSzZpFs5ZoHFuGI+ZkDZ4OSNxxnofVfg/wCB/Eh+IvhW8XxFNqWhWDPcR5mWeInyHjUByAc7&#10;ZHH3jkeua87/AGsPhP4x8N/FDWfipo+q6rp9xaGGSANo0k0duqoEUrcRscHJPyhS3JPyjLCaU5VF&#10;aRWIjCnP3Xc/RH4c+D/Ey+AdQ0f4hXtjrN3fGaKVtNDLC8DjbgAgYJBbOPWvz/8A2ifgb4S+Hf7Q&#10;yWvhTTo9K0y20FGlthKz5kllb5vmzxhD0Pc17D+wP+0DZ/FrR5tE8R6rfXvjdppblGzOR5SgZO7k&#10;IQT0bHUcnpWH+1db2Nn8fruKHm6bRLRrhnkMjyfvJcMR9CR0HSqbexmrbnyb8eJrbR/DuiT38c8E&#10;IkuhbNDGW82UC3G3gYHDMfzryPwb8ULzwdeQ6rB4ZVZPl8y6nYkKpwp27QOeeCSeTX3t4P8AAUPj&#10;rw7Fp90tlNF5tw+65dvOtQVhHmQAAgtlgDuK4B71ifG34c+Hb3wGPAcVtBp72bxSrrdvGj3Ekaxs&#10;pVgsa9CyMMk8rySeTPtoxdpIuFH2tnF3Zv2fhfXPFGifa/Dtnbao0MH7qPzLcugVDtwsrLg7to7c&#10;sOa8s8EeGtc8TeHfDdiYHfVL/wAN6xEqzOAWcvKhJbp944yD2619Bfss/DvTNF+GsHimyu7gazeW&#10;jWd0J5W8lZoZHjMhQjAZ9iFmHXA2968x+Atxql5468HQ6jF9nuLLRrq5u4VBCRLcXDsE9uGDYPav&#10;PrUYQceX7TR9bkuJqVZ11PaFOf4xsvvbR85/Cjwja+HvGnie38b6ZLZSyWslisOxm8q7CMyN8p5H&#10;GQc8+4OajtfBaQ+M7vRtJia8vYyjxWkIQvxyx5bBYZHyjJ59q9Z+O2i+LNU+L19faF4Tv9T8xrYx&#10;3a2zvAwEEiNkr0wTz35HFeUa9+zD8TPGy/ZrTw9/Z7rctL5+oT+XuXaAuCQTkZbqB2r1uVyep8Pd&#10;xSsa/jTw3daXJp6Xum3lhczRl/J1KwmtnAzgNh1AYZzyCRXn1ozfbZdwb5mJz9B/jivoKz/Z58dS&#10;eCfCGhyafCt3pNlPDcTTaihhMkkrONpBYsBleoHSsJP2S/iBEvntJokUg3F1bUHOckE4/dexrPks&#10;3Y6eZSSPBvEE4+1XVoIWmkeMLHuyEbIBIJ7fLk/StmeaSNYdPNx51va258mJiT5K5JIHsSP1r1q6&#10;/Zk8Z6p5JSbQtykp5a37CQg9FAaMDnOM88GsvUP2QvihMtstvDp/mJlJGW/h+eMn1LDnH0quV2sR&#10;UlfVGB8Gfg3q3xP8TXOneH7x9N1C1hEk1/DGkgUsNrbgxAIIMgIJ5zjvX0f4y/Z+ufhLoOiXOgaz&#10;dXMGmsBBqkyqjWNwzcKVUfLbSk7QDkIxVSSHweW+Cvw1+M/wj8STahpnhiyu7W7MZ1G3fVrWLegZ&#10;ifLYOTnkkZ74z1r2j4u+PvHNx4d+w+E/B0t+bvFvqS3arIPszDbIVEUhGdpYdSem3nmsqlJVYuEl&#10;oduBxtbL60K9B6rvqmnumut0fGnxw+HsV1FeeOdE0xbG7jf7N4h0cKwaxnbjzVAyfKc5xjoxxWt8&#10;MfBUep694FWC2+26rdXnnuzSMLedYU80Ko4wp8tgehIPHUV6F4T0vxJq0N1JceGtWtNe0yOS3SPW&#10;rKRU13TM7fJnJUKZQoH145yARX+Eei6R8OvFl9rsGo3EfhiaxupNLaZ0SS0lVQ81lJIfmQrgZbgs&#10;jbs+vDCc0nRnutvNHtY/A4eso5nglalJ2kusJdn5Po/1Rb+JXhTxZ4o0HwvP4x0/TNY8WNr0dpp1&#10;/YW+He2iVnnSSESBGHmiLIVsDByc8V86/Fj4oXsqWmi614Y1PwxfQk/bEugAWK4CDBVSflyWPck9&#10;OlfdPw68QXnxM8UeGJ9TsLnTo9L+1XEllfywymGcpGkflyIBvBWRydy7hnGTit343TR+OZpfClro&#10;WlanqkflySXHiDT5J7QRMr7lR0A+cfK2BJkcZBBzXbh4qEP3p8/ipe0m3T2R+b9rq9nqk0EdrM8+&#10;mx4CouPMdFGSAvYknHPTPU9a6CDVI7nwzZ2E+mKrtcG4u7hFbc25RtTngbDu5HUnvV24/Zm8T/Df&#10;xNY3d21lc+H9XuY4I7nT5Q6oZXG1RnkDGcfTqa+nvibY/F74Z6tcNP4U8HeHfDX2ua20mPUZtMgt&#10;54Y2IjGJJgJG2BS2Rk96/RMtyHB47Dwqzq2cuZJOSW1trp3evyPn6uNq05tRV0rHk3wb8TeI7zVJ&#10;4Y9SkstE0+2a4vr2ZPMNpBgjcj5yXP3UX1I4OMH2b4Z+GZ9YvozZQf2bqOr2uy1jRsnR9HU8Nk/8&#10;tZSeD3Zt3HzCvKv7S0fS/GHi6xS60tPCr6mmprp9nexeTeSAfurVHDFTCru4LAlQqZznbn6u+FsV&#10;nZ6HNf6dq1j4l1G9kD6ndWcySI04UERxlTxGgYAKex9Sc/BZnlqo4uToJyoxaSbWjdlfXbRn6KsR&#10;LLMtjQm7Yisk5LrGD2Xk5bvyt3NvxT4j0T4QeAVnEJt9K0+NLeFIVZlUZ2oXIBIGcbmPucknB8/0&#10;mHUviNJqD+GXt7ye4kltpbq+uXijRkBV5QwQnHGAAOuewzXoXxG0eYaG9xZas+kSm2dJLyRElttp&#10;6rJE+FceucEZzx1r4q1X4neIdBm05dJu4raW0soY3Nqv7mMopV32kZQNnPzcgSc9q5I0+bW58n7Q&#10;5D4z+J2N0uku1vFdSQIZUsJAbeRMExttHQOD5g64znjNchZ6asqkNMsMUrbkmlfc5DA/Nk9ic9l+&#10;uBk8zr2rDUtUnv0jaKByogRAF8tAoVAME/wgZwepNTafIdUure1lL/LH+9Mjqdqj5sZJ6dDgkdTX&#10;S00ji5uaVztdL0MSNbTSJFP5YO4lgizZGdq4z8ord0PQ7a18WkyeJ9Q8F27aaRBqWmaO99E7lwWh&#10;mROdgCA59QK5C6v0hj06GwlVLGzy0l2pzEinqCwruNFXVm1SHT72wbfqdrHcPBp7PeX1vayN5mJI&#10;YkJSRo1VtvUIfmA3ZHnYuShRbbs3tt+p9PkeDWPx0KT0jvJ9orV/gixr3iDWNN8Mv4zu7/R/E+r6&#10;gzWs7W+rqdRikZGiEctqFyqkDPyt90oDjFZGj6K9vDY3mnyy6JdwNzPp8uH/ANzPUDPY/wBcV0Xj&#10;Lxr4W8XeLhBp9vHIttGsv2wWoXy40BVIwCu4tuL5Xt8oP3cVS1STytLRmtlWR0BVkZshjkkH0I4/&#10;HNXhISpUYp6P/MWcY1Zjjqle1lfReS0Vvkkdjpf7UfjLwnPFZST2PiGAELuvF8uYdiN6Ed+5BruT&#10;+1B4Q12ER+LvCXyNnMsIivEXn1O1h1HQd6+b9N0Ge9ukJmjkmWVhtC4ygPC/UZIzz9DVmOSCzmuH&#10;trdriaBt13HJCxGcfKgJbkYz/D3/ABrr5meA7pXPom88J/BH4rW+3TdQTRr/ABtVLV3tZl78RSAZ&#10;5z2IrFl8Cyfs0rJqlnfweIdO1aRbYRzfu54QgLgjadrA9CcDGBxzXzppfiGVtLvr+9gS605rjaLF&#10;i58voeCBwMevsBXpuh2Wk+B4k8SeN9F1jxb4V1LTrmPTLfSbpnksJdyhWdTgKAUOMHJBGRVXhop9&#10;Talzc3NDdH0X8I5IdR+HOkrG62IgVlX7W5ZpTuJLblTHUkdO1fKvwz+Eupal8dtNn1rzmjkuJ70S&#10;wTFftPlkHIOclSSvbvXunwz/AGjvC+naZoujN4Uk1G6mkE1lN9skt5PJlkaTLgBlOwOyn5h9wk8G&#10;uZvvjx4G+GfjV5pLPW45dPjisrXbGlxJKm6XzJkO1VEZVIhtLbu5z24HCcOay3PcU6dXldS90dv8&#10;Yfi1Z/DXTIdL195rmfUobiC3jt0RH2jAKyMcbfv7d2epPpXj+u/FSfw38PZvAVv4fupryLTV8Mya&#10;7ba7N/Zq21xNKYxcWIUwvc8SYlRyGI3dcium+Onxcn8L/EHQfE/hopeXl3pkltbyR28F9a3EDyZk&#10;V45A6vyAMA5JB5G05j8dfDXxn8RZtKsdM8EeF9C+xXUeo6vD4bB0+W9vfsyMm6OQSRLJAJp0+U7d&#10;zuMDFbYeKo09dzixVSWIqWjqkdb4c+JuieBZJNV8U6HqNzpckCAaVa6bFCukzxiMPNDm4bzSpUhz&#10;5asGkOeSc9fZ/F/4K+NvMhtfE8SSSK8h/tiCSFC+77hJDKcZwOg4HPYefWHxqi+FOo6j4U+Jejau&#10;dWs7iWN7iJLWZhE53K0gjYBSVOTs3ZPOSSQOk1Xw78E/HGmpqi3nh/VbaUjbF5scc5JUfKB8shYZ&#10;Xt2rysTKUqn7yL+R6uFjGnS/dVEn1Tsc94g+EOneIPiH4K0/QpodHHjK+bWLLVPDs3mXdvHBb7ZB&#10;FFhUWUuhK/OwONxAPFULW68YWfxp8P8AhXxp4y1jxTqc+izS6FZeLQbS5sWnuJIXhkymd7LZq6sS&#10;qtHKCOGBrlvhj8M9P8T6/qOl2h8Y+IND0nQYdWaDwLBBcapBcm9MUcURkI2FAHc7SGOzHqDwOsWt&#10;z4b+L2r6npp8V3cNrqMULzePoPK1ZJPIjLi5Ck4IZiFH91V9a96jGKppO9vxPm8TKcpSaep9g/tS&#10;ftCfEvwb8K30270mHw+dQcWP9s2LLMZIyuDGFXdgsMDIx3r5u+B/izwDoXwl1KXxjcWsdxJc3H2x&#10;NY8Izawdas/IjWC2tbxSPsckTCQMCQAzbiTgirOs/EjXvEWg2UzxHyNFv4NWWOWWQW7zw7iqvsYE&#10;K24gEMCu3NdRq/xC166/Z3t41t/jP4Pgm0pbOS7jsopvCl+0znfM8siBkRzIx3r1zkk9Tr7u0djn&#10;pxmleo9TD0X4O+HPFvg3wPe6toz6m00LLqN5HqCrKpEIaGJi4+dip/vLgheSDiqviX9n3R/Asupa&#10;9o8bw6TI1npVu10Ff7RcyP5sqrt6CKKMEnByWxng49e8KfBnT/DNnaQeF/Hd59ijuFvGsru2gvrO&#10;4kAxh1wGZD3UPj0APNR/HLwH8SvGvhPRLfSIfCd1p2l6hJdi1tIJtPy5iZFHluzg8TN0YDiuSnSq&#10;RndTumepUr05U1Hk1XU5iy8Ean8RLWa8a6s7O706Hy7hYlEQPzSFeQpViY0yScc8Y4zXAwvc6R4h&#10;8D2WseJNJ8MS30cst3ceIbeY29sUy8IYRENtcFEDDuW9DRaWfxk8A6fd2N/4J1vzLy3WG4m09VuI&#10;pwqMiswXf83zHnPfpVzwP4P8Q/HHxVb+AZtOvvCF1/Y8l7Jqmp6Rd6jLJ5RRPKigXbhN8iEuR8uT&#10;6AG402nqjl9o7WR7x4o8UeNodd03TbK8+G/iSS8nuvDwtvCusXBe0uZITcSG5ia3JjUx2rqeSfnB&#10;7E18sfEjwv8AFGTxPZeIfEdvHYvbXUdtZx2smxUVnJWNZQAMkkjJPbnpX038OT4m0f4iX1n8TL7U&#10;tZ1rwfBCunjTvDjLiS80+QGW6FqrsZwqxx75Gf5XPHzbksfErw/a+OY9Be9ttct9N03XLbUZwmj3&#10;pd413KyhUiLEgMT/AAjk+gqZVJQqpKN0+p2Uoxlh5XlZ9u5k/D3VPAXxAu9SPjvxXq8XicXckzWf&#10;2toJLBhkiEMDg4UZLKMdu1eZ6L8O5PiJ4g1Pxv8ACjx/o+q+L9H1q806w0HVryKylvrSSFUie3cm&#10;NfNMbyuXB3bmXJUrk8/8SfGt3H8RPGmo6b4Qa3XVDJHb3VzazR3Cb1ERlA7ZTeSP7zj0rWtV1UfB&#10;/wAOXfib4bfD/wAceHG0ue4srSdxZ+IbOyto4GNw8sCIvCXMEgBLvtfOOtdaSWh5Su5Xvp2/U6X4&#10;nfFzWfFlr4g8Z+ItKbw94jsoZvB2l6JNefbLiyYkSX8zTlQWBLRxJgkKjOoJ5rx74TPPqNq0V0Vu&#10;JlnaJVZeWbaD1+p/SneAfhfHc+OL7w9qE01zYaWLqXUJtPvLeOTESOWdHuXRGUOBkk5K+5Fen6T8&#10;KfC/hnR/D+qX+vTJrNpc2i6/o8dnKtzp8dxDMWDSMPLMhCqVU7duCrZYqK9/Mcnp0MuqVfavn5L2&#10;S2bV1r0PqMzyClQy2pXdd8/JeyWzaulfp6nptr4M13SraGwa80q+nvPOEeo2Ouq1rZskRaWO7ZXC&#10;x+UitLnuUx843AZEngXX7+a/s7ia11ZI5oh9ps72KeCVSVfdG27BG05yOfxFei6TY/AXRdM1LTrb&#10;4l6tBFqGwTtLphZ8KsibVPkfLlZWGf8AGtz4a6f4BtTqFj4O1i61bTPPDy6lqsGFbEe6RUUKGAC7&#10;eSoOQ2O2fg8hwaxmNpxqy0SbaUrvRddHc/DMdjMRl9KFejJOSdrOV1rpqtLnhOofCrXbyV4zokLR&#10;FiBKbuMnGeCQX5x2zXnGs+KvF/hXx3P4V0/UmSBVffZX8u+JwuPlTaSwb5gflI6V98T6ZpscLyJJ&#10;Zq1whmsB5LvtiXl93yYc4DDJwRtPHIx+cnxy1FrH9oLxVq+mo0aW0xSJlViqu2AVP+0QuQOgFff5&#10;lgqGFpKpSvvbX/hvkehkOcYzMMTKjiOWyV/dv3Xm+mp614Z+JF03ia1fxH5up+H7e3ltbnT45Vuw&#10;7PtI3rPhkClQQCzHrg4JB9w8KR/DfxFYi38GXcOh3kKsGhh+WRc8Orwvgqpyx6EenrXypbt5ys32&#10;eNGnHmTW+SG393x0wKi1DQrrUo5BpsBnvI4muBGpcSBQV5jwAQ3tn1r5bn11P0Hlsrn1Ta+E/E3w&#10;uhk1Dw2LfV72RwYZpbbdbwBMly67/NQlXCho2c8tlTu48+0P4jXuvfEfXLDxdrtt5OmtHeRNqzHz&#10;JLmZ1LJCoKsixKAgkOSixqSPnauR8J/Fbx34I0mymutQjlsGhz/ZOqq9w4VQcnePnTpkhieoPSux&#10;8K/GTwF8XrVz4u8IyWCWuDLeTW/2mzi5IAM6KDGCf7wA96bipK0Rc0k1JneeGo4fh3axNp2ureW8&#10;lykun2mpXaF53dt0kUVy5GSU8weWVY4cFTkAVd1Dx9qGtfDjSrnU7V7m3kmudS2vYNcXSWSpKtrG&#10;yIR50jA7WbIAD7g2cNXnPiz9mfT/ABZ4g0XxR4O8UK8On3YvbaymYXVpvLBm2uDlM9N3zYwMdK42&#10;8+J3j/4L6fb6T468M2+o26XTmLX7EG4XaTuWKIj5oVLcBW6DGFO2ueVKW6OmNTmlqehr4k0rwx4a&#10;uPE+m+IZrWw1ab7VHHqbmVoLpyMBWcgxspBYRtlW8thgcmvDtd8ZeJvicvjSXVNWSLTdJgkt31Sa&#10;yaKKGNFHlwwQlmYSzyjG5TkKGwcbs+k/EP41aTY6DZ6NaaXBa+I/EVzBENT1W2wmmbyA1wX2fOy7&#10;hhskru6DhTw2k6xdWGmhNA0GHUtKNlcSWKyGS5vo02jztUubaOJh86Fiu5tyrg7SDliVSNKPNJf8&#10;E7MJgq2Z4lUKW27b2SW7b7Ijm0nVvDkfh+/8OXPiHVdWs/CMg1fRLiL7Xc6DbyJCzzWskbqqoY2D&#10;KowY1Yq2M8YkOl6B4kvrPVtGGo2uhLG0X2zUWRLzVWMjyq00MTuhSMqgAJOSASBmquoakNF0G50v&#10;QtUtW0a+Gx9UtbRYb+aAhPMi+1A/u4HaNT5bHp3yxFcrHLJa3AWS1kms7f5ngik2fu8A5UrgFQo/&#10;MVlRoycvaVH73TyR6eZ4+jTpLLcA/wB1F+9LrNrq/Lsunqe8+FvjBeeG9Sjjv41122YoGaXCvgDk&#10;7kAZTgnP38Y4WvTbr4maT4k8iPQtc0zR9QgDN9g1hnWB8ggATqD5ag84ePqMYFfLEmrJfXEMljHK&#10;sjvGiW2BD5TYy25evcfXnmnajJFezRuFAu95HnL/AKzccgnPU89662oyfvHzkJOK9xn0n4i0uTxB&#10;4Kv7O/tm064kiZIdSuVM9k+SDuFwiuqbmHGQpwwGAK+Y/Efjp/CXhbUPAIuLxl1KRDtjlRo4VJwY&#10;y4ySGbHBIHsSeOm0DxDqvh3d/Zuu3FpKCW8uNyA46MD7nJyxzitXT9f0rVNcsb3XLC0udShuI5F8&#10;6HarYAILSLnkYz86MxycYq1aMXFMiUnKScjqrjwzZeC/g6LW/k1iyW209XmNnctE/nFgUj2HI3by&#10;vbgnv1PGeLrq91/TdLSW1M/2eEBLhVxyF4yGdtzZ6nPJ5wOg9B+LnjqDx54NtrLw/NDPM863azSg&#10;PGdpOC6xtlWHUK+08DgVwMC6zDdadPcs9w1pJFL5keFUumPmKk+vauWKT1sbzv8ACnocp4f+G+ta&#10;lfy/ZtJeWG8R7d7jyWG5ZAyMA2CVxliOBmvBxYzz3CM0UkYDBXkK42nOPmz79ute3Lo8+leLm1cT&#10;nUbqOaGWO8MzKyspD9C3ygEbeeDUmueE0/ta+P7o2013NciMvlVRnZlHpwDXXe2hw+zcjirW1kut&#10;WsZljtrW4tZ472L7ciOhdGDZKE7XU45B4IOOc8+wahb3vjDwnp3j7U9f1O/1vWrWWTVrmG2ht7O0&#10;t2kNpFDAFH7wRGOPzIcfdkiC7R8w84vvB5uGh5E7Rhgrbfm25yMsOlXfB+h2mm3HiDRj4RuPFWpS&#10;RtfWmrRy3Tx6XGqkSP8AZ4kKliQP3j4UAcnFcWKg3ByW61R9Pw9XeHx8KdRXp1Pdku8ZaP7t/Uw7&#10;zTzcaPZbhLFeT2/lTzMSRAxUbkbtjnpnPJzXN6l4Rt49cVEeO01C4tgxgckmUFTwpAJXtgFep6iu&#10;/wBUs9Qt/FltqV14Ru9D0zUTbNDCB5dlMpgCPIg4+SUxPIODj5vmPWsGy01I9clkS3+zyWsrZcOw&#10;BXcF3gHtgHjrwTXXTqKUVJdTxsXh3QxE6P8AK2vudjgtQ0F7UqJVa2njkyr5+QoOPk3bdxBBznnF&#10;dBo+j6h5kdzIhMcbsscgUPsIUEopGM+nI6g9etdZeHyfKtVijumhJVpGjLqQG+U/PznB7/yxUq3y&#10;afBBeHyI8qoEbvgsoG0BcDqMdKt1JS6HL7Nbs5KGw8m4a3h+0X29sq8kLblZhlhsXIbBPXA54NdP&#10;4Z0u6/eQXcflvBgBlG/e2cHAOAOK0YdQF9M0EUrQDdnKfKpbk9c8ZPPQ5zg81o2qi2tFlA+0FQUX&#10;dJz1xkE/e/8ArVlKTRpFcpRazi8xreFpnKAvIrBQQVOCMjj25wOfvZ4qjdQjT4Xu4YHMjlHVZH29&#10;epOQeSQSAD/Fj0rYsoxdSSx3tsUkibKPIQGdcZ3DbyM+/tTdS+zapMv+jtJ5PzxTrIMRHnO5Ty2T&#10;n26VN7lct9TP8SeH00nS2vT/AMTJbgLhYpFZUB6jK5AIP3gCfTrkVzV3oLw6al/a3zR3KfLNDcMy&#10;koGwduF+XkFh9a7m4h8vwotvHI19HAGkZ7NyeA55zxkeq/5Ne61iLUNPgsroSWvmI+9J1+ZWPUA9&#10;SDjd+NNSaFyo4OGa2aJIhGlmvG5ZCRlSo2kEnIJGOepyfxiudOtmP2xJY7aQZkN399OxwyDI5JAz&#10;t4z1wKtTWs1kr2z/AL1Yk3Q+WpmDY4IU/wAfHt0AwSMU1rKK4tY7lMW0ckbLI7ZKODkEnPK8YGMV&#10;t5mNiGTHl3NtMgmkgXecEbkXccEKTnkFc5Hbmsm68NtJNp9jdXm6yadC2yMY2kZJBJAI3D88g/w5&#10;kuU1bR5pIpTBdwl+WiciQKFIYjj5wR0HXj3zU9izvJeWpMkrZWaBbrzEKkqSdu4dSR34549Tp7yW&#10;hO+5OLX7VrEkEizCCeNZCbaM+bCQpXc3YDpxnp9DXEL4ea+1+fTN+77VF50ExOP3mOM/jkGvRI2m&#10;huVSaNba63s4MlyNsjZ2kYJ98Y75BrC1S6fSvGunfaRbx20Za3c2rbRlSOuTnGfTrg1UJOL06kSU&#10;TZ+GeszXytFfBlvNOkMUroQMjGARxzgg/ga9WnuZNSs0a2kZfPBVGjxuZiuO/H+RXiiaxHaXdwTJ&#10;tS/hWXykUxOkmxUPX5dvC/8AfLV3Hh3xZHfXDRStGtuYVMcUOApKjBb1xkH86wqRZMZJaHXaba31&#10;uIhCdjBmfzJ8BicdDx3IP54rbW+j8xoroANGMmIRk54z8oIPYj1+lefLrlxc3j6rDerALM7GUOXV&#10;s9yp7EcV066kmr21s0ADB32s5XfuGP4W25PHXPQ1n5m1OXQ3tMmW4tYftD3CosYUkgK2AxUE46Ef&#10;j29anvrqwt7qO2nEZlbmP52BUcjONvpn2qiJhDDLMXYLEctG3GBjpg9+Qc/Wp9LvXk1GO+lggNms&#10;Y8ifzQdzHHQkZzliMGjrc36WL9jpuoagxmtFW6t3Yq9wxOEQdtw6n0wParmqeHdX0uSOO7tDbwyO&#10;pV3kBD8ZIBByD0P+cVs6PfQ/anUZ0+fy2jHlAD5sdQvTHPINL4mtRZ6DpMRvxqD4Y+Y8QD/ViG5L&#10;Db+VZXdxpHHMscl0hW3aU5wJFXOBnK4APsD7UlvbzQwziVJEPmKzwyAhnXPIJLbe/wDOtfw3Jbo1&#10;8ssHmFB5lt5IUNGw6huTnOT9MV0lq0FrY6fcSaFbteSBAz3ExVlXnLnIIxxnjnmq12LtoXUs7GPS&#10;1j0yRrGa4+ZY54xt8wjGVJGQflHfvVZYZF8sB5ZfJR1f7rtGBzuPYZx19PqK07fxFFPDLbyxF3gI&#10;wjnC7jgg4ZfmAGM45HFVYda8P6Zp9xNqNlG8oXejWdx5cQTZnnj5gc4xjtWbTNI9zgdagtdNj1bU&#10;LUpbJcgWitIcIm4EM2eeMc5GcelWfhXpoutWvNalVltoULRtINuAw2r9CI0APJ6msDxFrx15ZYI7&#10;W2igclovIfcHaYjlv91PMx6FQPr21/rE2nfCG1hAWMzgwW6ouCUdjyffYDz9K5cfJxpRpLeR9Fkt&#10;JyU6nVtRX5v7kjlI759Tk1XVijNNdS7IQQehIwB7giP/AMer1aPU9P8AB9jY6ZdELLHAv49QT+YN&#10;cJ4K01rjU9DtDgwwA30g+nKZ/Eisz4j3B1DxVcvJdCNUAjjUOv3R6/N1zmvMxFPnmqUdoo+oWHWO&#10;apN8qfvfLRRX3anyVZ6iHhtQY4dyFmJ29c7OuPp+dM1ZYrKEWwvZphuuYxDGpKxufMXDD146/j2r&#10;Pt7O409me4PlWioHWRSCqg8YAIO4nOfwrovBNlbeLtH1c3OrR2FxAWa3iuIVIui6twrbhhs/w4P3&#10;hivrvZtXZ+NQTTO78ceI9Q1Rf7ImSGK1ht1eOWCJBJ82wlXZcMQSerZxXmF9C9vaxRN8wTIBJBGc&#10;8jI6816J448I6p4U8N+GtcvtU0/UbbxFE7o1rAwdRFGjY5b7vI/I1z9r4QutStYGSaNoS+EaZSuT&#10;nAI+boeKlLlWpvJuTsyHw3p5jvZxdRhQ8HnIWPB+Urx/n+VT6xocdneJK7t9mzngZf1I2+nFS6do&#10;+kw3F9/bviyPw5dW8arCsOn/AGl5wzH7mXH3WRc887vQGtLUvD8l5eS2ieJLqdgpRPM0qNN3BGeJ&#10;jUSj73Ncq1lqjhVbUNOkjvLWH7ZLu8sRqc/eGcf+O10ngHVNSv8AWYdOvrN9NKqJYhIj75AOTjPX&#10;vXReKfhrY+BfFs+h3fiaG/v9PvPKmt/s4h3SoCcxkyNuHzdwpPpWP9n2+INNV7kxmUz2zyqMHaFV&#10;v6NSlJNWsXrHVm7Y3lnp+oRXiBom8pGVt27eRICG59io+p9q+rv28Lf+z28HXHMkcWrXiku2AAyj&#10;gn6Z/KvkvTrNfLiileFXVmgkMqM+OSuBhgOwHfG7OK+3Ybzwh+058MdP0TxDqY07xBDtnBinTzlk&#10;CkebExyrgg8gZweo6Gph7yaG+x8LeK1so0+3B5ftksgjVgu5AgA7g8NuIA4x717/APCf9m7wP8RP&#10;hXpGv67p1xdXzPLHKy3ksYUqdgwqtjoBmvZrX9m3+zfg/wCJfh9a+LDc2Or3UF19ouLBZGiaKRJF&#10;B2MBghMduprr/hN8Fbz4feAo/D03ijTZo1lkZXl02YfeOfvCU5P4VxYqFbkTpbo9HASpRrXrJWsf&#10;n98UvhT4V8G+LviDo9hpd0z2ltbT6SqhphBmNXd3ZmGR8r9Q3B7duU1K4u10aw0q7QB4VE8bA7sk&#10;oCQ3uDtz0IwQRX3T4v8A2aPF1t448SeIrWXQfFcGt2EVhc6bFcSWM8aR9JIZG3AMVLqVPBDN0OCP&#10;izxN8P8AxZY2xsfEmn/8I/qMEccf2u8dlW42KIyEcsUPCjo2DgV6FFSlTSlucWMSjN+z2uYPljUL&#10;OO3iZhPbgGFu3y4KA/8AASVPuDTtU17SdLubWSTZNPbYLxZLSspAOQM4yCAeueK1PDegS32saZaS&#10;SBJmuorCTe2wqXcDceOR8xJIB61f+Mn7Lfib4X65djxJqVqmoS2MmpW4syZElVHClN527WGRgYyQ&#10;p96uny3absc8eeTuZtrqsmo6bcPp80UVlODITcNswwPzIcZxkg59M+9ZF1cXUkiSXVxLcyPb7JEm&#10;cOBgk8Nk5BJOPrXEafrWpaRZ3NgE8yznVsx3EG8AsMZGT1HUVv8Ahy5s59KgeS5mn1cbgItuQEG4&#10;DnPPO3t0NaKlyrmTHOXM9dzprS3eTR51eLdCuR5qEDDOvByRjrgmqVjaQWuoQ3Ni8kVtcyLvjcb+&#10;WJyNwA46c/WpfD94bdhb3CSJHNhEWRTkbc8EdumOcdKbZTrFpIgQcJMFV+ittkABHccenrXM72CK&#10;JbiQSXF3HCc3WE8h8DcMKFAyOoAUce1S3WsxR3Bu7dmUF/lWRzkqVUqcHnkj8Kr6kpt9aOwhvOHm&#10;A4+b75HI7VW8pri3QysTKqbQxwOmRg9z0oRex1/hzxTf2P2j+zztkuI/KV5gpbZuxwpOeyn15HWs&#10;ePfZ6bfvdKxnVW2bV+dsys3PsRz+NQ6BA7a7aGNMS5jbzWU7QwOw4zjjCjmtG01F1sZ76W1STzAM&#10;xMpKkkAsD04yaYpXkev/ALHdp4E8QePLNPH+oQ22mTR3UiSXFw0Cq+wBWMgPy5APXj1r7OvrT4a/&#10;AX4f69YfDsW1/pfjWCS2u5o9VN0iN5bqm0hywB81slcj+VfnF4F8QX3hXXrXxDaaha6deaXbXM8X&#10;2iea3jkI+7CjxfMpIzjpzivRPB3xj0zx9dfaLlNeu1tCbvXp0sJJpRGRteaRomB+aVxyO5z3rRRT&#10;6mPK7czPYP2ovi9ofir9n/w74N0AXFrrkL2iXcksRESG3g8sYb+IEpxxnB5APFfJuizvb2+t26rE&#10;032fDjDAzbYuGGe3B59TR4/02/n+IZ1zUZVRJgskOFS2ynK7WQdCNpJB5Jye5q95MceoafM/myC6&#10;TycJzucyYWNcDJY4PHQ4Wpkuxomm7st3jpqW4hC6zWrjc3ykjhgQexxk/jXrHwm8B6rN8Gbzxt4R&#10;8S6j/b2iajDZnw7Zxec0sLv/AK1SAWXcrPnaP+WfNeQ6TfJNoOmlGkaSNzAwXgY2tHuOQOcda+hv&#10;2Z/HN74B+BPxTTRdR1Wx1xZbS+tW0i2807LcM0gd/uqhWTBzjp8uc1j5Gj1dzjtE+OnxT1TxQPCV&#10;7pOs3jXdzNbAXCBdyNExETIyDcdquT611XiL9nXSvAvhe+8YeNNQg0RJFEk9vYwm4uGZmJEadArH&#10;IG0A+5zXAeE9T8V+PfHWn6jp8NxrPjVLyPUWbVp47a3uZIlIz5iMTnYfvA85PrXuUPxDt/i5+z7e&#10;Q6/HbWPi1dty1hcH55V8w/vYkPzFdjjHUnGaqTjtAfJJJSlszy74P+J/Cf8Awufw3pek2GveUbuM&#10;x3F+baJDhCP9UhLADp1Nbfg/xdZ+DrPR59S0XUNebTk8q0gswipHdPcXIBkkchV3DAGTjI9q8l+D&#10;9mmh/GnwPKjXUdt9sRkW4w5QMBlNwAxgknkcA4r3H4Z6Ctz8fNKc7Nmka+0RjliVlf8A0mRj19AF&#10;4/2qzqWjVg/J/ofT4O8slxUO06b+5TX6nhvxx8N+JtL1TXfE3iXwvNoVnqVx51tcG/tpiquFGGEb&#10;s2SehAxyOleRaK2p+LYpBpdgzQwNJJLJPOqMoxu59yCeO+31r9RP22P2Q01jwR4l8aaJ4lvbIaTp&#10;z3U+gNCjW168bbxnA+QAE52DnnNfm34f0lLPW7O5tJJEtbuAgLuVS6lc4Dc474xj0rs92MdT5Br3&#10;kiCezlFrbSPGpd3UfLIuzOAeOe6/zrK1KxktZ7fVba3kuZ42Fs8cbDCqFAckq3NdFNp502wa3mt1&#10;hlivFCwumcZ7t7kMGHqc9Kh1q6tNImutNkguG8+eGSGWMhdg2ruOACCSVxt7ZJNYJpse2hh3GqW8&#10;1009va/Z1PVG+WTkcnlvu9O55De1QSXkLXHlp5itKg3GRSBuUc8Hj15zW5faLDf6TLf2lvNH9nkW&#10;OUBRIVLn5S2MZGcjj1qCG3lWwf7VaiSXygUkYgEAclsDg8dPbrT0vsSk76HpHg/4+XXhXwvP4P1S&#10;2sH8J3m26mWSBmkl+XEgyq7gfMVev49a9S8G/tCX/inT3m0rXJLS0jHkW8MUf2e3iVEGFEa9AM8A&#10;Y/CvlTU4Ymhinu4luILdw0jEkbY24YggE/3ex6V2Ol+JNBhjk0vSbG4XSdnOCrhwerbiqMTjAwF/&#10;HGKKlJSjc6ac3TZ92/Df9qi88N6hpkHiG6t7nw8yx24njYeZH1w+7ucEbs44BJxXI6P+0lovhX4l&#10;agEt3tPDWqag005tcvBZu7BXmVQTlWbcWUAAkswCkEV8Zatq2qqsS25jW2MSSJbovlswUfKSpPzD&#10;2yPx616L8G7rwn4gbUrXxDO0esSSRx6fl9sUTMQQ0pI+7uIGBk9RkZyMoRcNRSqRqS5VofQNv8Qt&#10;M8aX3inV/DPiWLwl4d0e+sbKwXUNLWe2uZ7mSaMXru7o1vYlkC+YnzL5m4jPy16h4J8dTad+zrqv&#10;j2Kzzrd/FczQ2NvIJys0Ttawxq6/fXzI2cMOquT9OA+Knwvk8IfDCXSNG16W88HXllbWWtSHRRca&#10;jp+ltdLNdx2cgfIgD7pVjZHZckA8EVmx6L4e8M3WhN8GfFWl6fZ6Ppc3iHxFq2pXPnaPb6eF2WEF&#10;zsEf+lyOpPAEkZkZW3bVLXFwl78SZUfZyu1Zny4nxU13TviHPrfiLwFHHpTQJHc6WbFijmO18iIB&#10;3BIBKqxzkZzjNehfCX4y/CfxJ8QNHsrvwLeeENRknREuLPVGl0/eOP3kEgAC4zyckenTH2n8NfGl&#10;n40h1jSPE/hjS/DvjXS442udJ1qRLiKUOnnRSxTrkTK8Zyu3kHhumTx3xk+B/wAOfHHiZPDz+GbP&#10;TLu3/wBKa80u4ZZwuxSu8bQEYOw4Dv2OR0rOo6daXK04s6qc5UKbqbpHIaj8Y/g/8KPEqfDP+yNP&#10;ubW1aM79QlBRfPJlIErRsu395u+eRcb+OOR6D4o/Zv8Ahjf6hpmoWfhi1g3ajZm1uIHx5iGeMlwP&#10;UoCfTJ/AeSTfsH/DjxMfsdzr+q6brssjRwXV27ZuEO3acyD59vK5GeEFc94E8UeJbPxB4B0230LX&#10;tM0vR7mVL7UNbldorpIo5PLcJIoEJynKqcdaqnfltTnexMrSfPJWuewfGAQeClsdTe0hkW3s7qaR&#10;7qNXCgybVQRkEsWVCcKQecDPSvj/AOPWsaT8WvG3h59Dsnj1eWO60xrFEktZcxSMQGDsSucu33sY&#10;wODwPqbxH40svGXxUfSrOXUSX0GG4W8t5FeynbEgkAyCpIJ9+mT0NfKv7RWg2+j+Oru8EDrILySC&#10;KXy0gTEcMGXCR4G4s8mSMZAB5q3yppvc43WnKTppe6jh9O1OL7LPEwJVURI9zZcEgFstk9yeD9Ky&#10;NQ1C2WxkiWFjKzgCbjO0DBA9jmjy1VBFGu5tiszJgt0xzg+q4rTHh3Ute023g07SLu8lVjk29u7t&#10;g5PYH2/Kqilc15rLTc+2v2Mdei0H4F3skuk6TrMN1eyEWepwrcICsY/gYZBJfOSOdpr2Hwb4L8C/&#10;FK4120134ReHdNexsJL1FttMaCRpAOCpD4YE5I4HavlH4D23jzQ/h/qXhaLwNeLBqiTKdRuryO1E&#10;YlhKAhZCrZDEHg9CcV9SeH/F/iL4XeCdIh1zVvCuhar5MaTajq12bh2ZY1VyqjylLMRvOHI3MR71&#10;yx9spv8AlPSqSw7pR5V73U9H8P8AhnUtF8H+ALWWO00i+0WW+uSbS2jEbQQwSosZAJOVzFk92XpX&#10;luo6ylwurWF1aW93FFbQRxw3MAKPN5RdULlWwS7rwRxwe1dh8Ofj9oXji31V7/UI2utPjn03yYoB&#10;b2p87aWkjclt4cID1GOeO9eUeJPij8I11TXJJNbs76+vD9pa0fXSIp5UCgDZGGKD5F7Hp0rolGUl&#10;aJ5+ji1fUrwfCn4y6Do7SeE5PCWn+FbeJZ4NPnjKPBGIx95wmScE54GM+or2nxXoviXxB4FsNV0z&#10;xtfaFctDb3zwxxRNKZ3AIiDFf9WS+CCmTtHPGK+d5P2rvD8HiOyt10LTL/QZEuLfUbXT5NQ1FkwM&#10;KwzaIQ2cjGWBAOcEDPvng3xN4b8b+DP7Xs/DMLWMyxFVuLeVbgs0wiRVjZQ3LkDH40+enF2TsyOW&#10;Ujz743aT488O+INFu/AN3o2iapDby/adXtYhZzXKOY8xH5XyMx7snHVRjgmvnL4xfC/41fEbw/4r&#10;+IviCylubvQ7Jo59ettQ+z/6PBGX+WIMvmjDf3eu4dq9X+IXi+31DxlB4Rtr/Rf+EwW9iVbGHS7+&#10;zaIA+Y6zSeeU2+UGyAC3IIA6juPG3xE8J2/wv8XeG7fUL7StIvLK8sjc3sUV3b3KyRMjNDcrlVcq&#10;cKjSh8gDbnAqoyne71RvOEPZqy1PD/hPqt5Z6Hodp4k1SPSxqNtA0erWt5Knlh1jUGQOfkOeHI4z&#10;yc7efSn8Ew65IBpUWo+NYG3k6q0r2VhCcj5WuJgqzA8kGISEYwV71n6hpVl8H9Dh1HxKmn6vqEjM&#10;NIsLGTzkuFOGDF2UEr8wY/LtUED5iRnW+HXhPxF+1JI1xqfi6GDQoz5Utlp/mRopGCYm3LvkG0HI&#10;JC8DafTya0nKq4wjd/gj6vA4H9xHFYqoqNJ6JtXk7fypa/N2XmJpfxG0r4b+F28KJqP/AAkmpNLJ&#10;K2i+FVllj3MfmSS4fDEAj5tqIeTxXkmsfE++8OSa/fCVdN8TarfRs/2J1lFrHEAsMAI+XIz8w6bQ&#10;qnkkL7j8evhV4Y+EPhvRYPDLfbnZ5bfUbGKcRNKrRnYx25L7WXqxPVQetfL2t/DjUdL8Raew02DS&#10;z9htprjTYRjycRq6ybuhLFsbeoOQe1aUaM5VFOrK7WyWyFisyweHw88Ll1NpVLKUpO8mk72stEvv&#10;9Tpdc/bC8W+GdNtWOk6ZeSzfIruHjORnlwrAD8Kpx/tZ+MtShvJDZWdoIoElDRqzbGJGVYFj26V5&#10;nqdnPq1rZz2tmLrT5m3o13lI+pGNx65ORkdCKl1KxfTdCuJpyqvMwjaO3AMYVgfu9z90Z9zXo81z&#10;5FL3jt4/2hvG+rXURuNdFnbSEqdkCIYwfu5wpyOn617hp/i6TXPhpaeJNK1i+kLq0c+y4Vlik+4A&#10;VOTnJBxjofevlfwjJDdaxZxo0bBpY1CyKcHnHPGMDHevY/Aen69qml+JtK0+SFp7grO8K25YG4M4&#10;JwqkH5VTGAeeTXLUlJ7M7sPGLqxutDrfHXxC17wv8LobyW51CG+a/tI1luzbiO5jkZnOx4yxX5Y2&#10;HzhW4PFWPDHizV/GHxQ1+y0vXZG8I6WNi3ljNbiZ2K5Rt0g/eBypUCMEg4J45HIfFzx5oXi74Saj&#10;pvnWEOsWf2ZYreJCkv2qNjFJ+73np+8Gc9G79K82+FPxSt/CLalZa3o+oXVzJcmTfYXscJV1O3ad&#10;8bkgZ4AxWkXLkRz4hx9s1FaH1Xb2fiOXxIljD4jvhZyWkryLew28jEggKVKouPQg5NVPFWk+LvDF&#10;nPeaZfafLPassgXU7ZkVowrGQ5Rsh87cA8cnkdai+GHxG8K+MdS36bcXdheLa+TJBqkqnGW3L8wR&#10;V6Z9+K634uaLfTfDjxJcQT2rxW9hPOPs9wZGdEXccjavPy4wCc5xWDrOMrNlqlKSTSPnXSv23tdU&#10;wLdaLYTjbGz+V5iMpZQem455IHBJ74xzXoPwr+J1h4i8Z6gFtIY9K8WB7hrUnzIotRiXE23IBxJG&#10;wkOQCS4HUV8d6h4F17w7qCWX2C+Gq7RJHbrbuxkjAGJMjjHTI5K5IPIr0n4V6lNJZ67BpqiPUdGe&#10;DWYEOTiSNisq4/u7T0HXaKeKu6ftIbx1/wAz2+H6qWKlga7tCsnB32TesX8pW+R9HJ8aPhd4m1RL&#10;PxT4cvNKuLeZkANlHFMkuepNuXYHPcj8RXeabofhHxDb3U3hTXrhLmWNolEdyl2yKem+GXnI44yv&#10;4V8mfGWaO91yx1/TcmPUQXjXA+U4EuT75lYHH9z8K5CbxLqUzNBqM8syownVMMhjwCAUwcr3+uDW&#10;8ZxqRTeqZ4lajPD1JUZaNNprzR9bfHD4aeN9U8JQjSF03VbvT76G+hFvL5MrFCSo8qQ844z82OPp&#10;nz/41a58Qvitqfw68PanoehaFBeX4uNL8MwL+9hnkKiVrjK7Qskpd8Z4DMD901P8OfFXiTwhYzeK&#10;Nb1u9OgwQpbQ6RP+8a7uivEaFiWz0Y4PrwOapeKIPEC6jYePWNrqXjLSdQ/tC/tZGLRRosf7vT4o&#10;gpywQkMM9WA+Y8n3sszarCpTwNKUYJcz5mvhutbPo3a1+lz0MHlVHD0ZZrio80U1yR/nktdv5Vu/&#10;u6m58Pvgb8fPC/8AZ1lc/DDSb3QXuUa9jvmsZhLE7ASFmabk7CQG7YGOldr+ybJo3hHw3rmmXmoQ&#10;W00fiS+sLNLhtokKbFABPGTt7+hrlfDn7bHifXtRj0O6m8DaZ4Xjby4fCWtQXFk0VuhIghEjwgN5&#10;ZVOVHOzoOx8Of2cdb1aT/hINb8VafeNc6hJqJsLRJGs3Z3Ds4cAMpY7hjY2BgqQa+nzLFxq5ZLDt&#10;018NlB9r76vXv67vp8xKVavjXia3M5SbbudN+098RPD+pTp8KrWc3FzeMhvRYzYeCViDEhAO7Gck&#10;j0xXyL8UvAHiP4QzWunXU819pWsWu/zYbd0kfkeZCWxtdlxywAySPlFfcnjX4X+HfE2u2niDWPDZ&#10;0TxBYSCa18R6PiZF29BMyLlo8cYmRfbHb4i+PXiOLxt461G/XW9SvdJ0meSz06RnWciENzJGerBm&#10;DNzztZOuK/OoRaZ2S+E8Xkh+0Wtuy2xh8lzHLIM53EkgsD0wMVqaT9ntLy/u7t90MIYb0YHJJwMD&#10;GOfQ1Y1xrS0aH7Hdh4iqqzsyk7urE44OQR0z0pdUsUt/C8KIimSaQkmEYD4ye56+3atntY5oxs9C&#10;lpPh+Xxdqtppun215eXupXBgGnWUbSzMDyzKgwGwCTjPbtXt3iLxp4h8P/EBLy+tdU8I3M+LLWbr&#10;w/p4tb652qr7mDuyQzSFI9xDYCgkAjIPnvw1vYfC3xI0W4S1XxCPLeIxrLcqJGeJkcboI2k4z/CD&#10;1FavifURp97PeT6DqOn28Ml27G4vJnTAMX+jgSKD5sW45ZjvIYAgY58XFL22IhTmvds+x95kn+z5&#10;djcXF+9ZRXlzSWv3XQ6x1y61Xxpr+r3ltHHf6vfT6ncLDgC3aWQsEX1A+b8ge9bHiTWITaYgPm+c&#10;AkisSP3S8E4HXBOcd65/cbrUBPFFD+/gjCXSthRE0Q2n36AZ96drVxFbxqhaOQW8YVJc/fbGCw/x&#10;+tejFcto9D41ScpNsybfUBb3d0n9pMse0olvu8ppGIO3rwMZ6das3F5N4N003KXbNcahjzVZcHkh&#10;s7eo4bqfSshLYXmoRXV7FKYIl3PLs3AEA7epA7A1n+MNVXWdStdglkuGiKTPg7SSf7q5yck+9b6M&#10;xnK2h6d8HfDuq/ETxFbabPZPFoUMgn1HUEjJhCbt2xyq/LuIC5zX1bq/g/UbG2gt9l1FYRxC2t76&#10;QbwQBgEt0yT/ADryH4ceILj4PfCFPLnkiub4+VIuR+8klAXaBIDyAcYAyMdK7/QfjX8RtW0I6jpX&#10;gD7bBZSyWlwtnei0u2cEOX2TezAcZ/3TzXm4iSunc9rBx5Vortmb8RJNN0Cwexs7Gytmvz5rIbdB&#10;C4iXyw5Q/wAZcyDPIOwc8iuT8J+G5/irY3PgTTHjtbmXd9jt2IMFpapgs/zowXBA6Dc24cCrmteK&#10;vCHxSuNQGt2uq+DvGVqiKbO+gIZIQwBKjaBtHLHgd8cV7r8EPh7Y+EbPX9ctLo3y38o0+yuSgXfD&#10;FjzWTHQNJlSDnPlqc1rTiqgqkpUrq54J4Tum8CeILjQvH2i3/i668GzwQQ3ukSeSlvapsIiaIIwd&#10;C2SWIUnPODxWT8Mf2vNV8FXepwappVnqc+o39xfxy3FysEgEz+YyBnwAAe3PUV7N8Vvh7caHP4kt&#10;vCDwS61rQttVum1J5AttOZJAgDJlgNm5sdB8hxXzh410Hxz4u8RJpnxCsrYRyyyGfWYJBdujIGcZ&#10;3fPsxkqBjjH4ddLEUqc3F2b7M4q2FrVKKmrqPdHpvwx8ceB/jJ488XXPiGzt9Ivr92eF9WkUp5Ty&#10;M3liXb5abNoG5mywfjpXQ/Er9lf4X2dnqd5p9wv2EQCaS702Xy1zgtlgrFSMnjjB9fTzofCvwgng&#10;+/eO0vLKbSwgOo297I0k7bWydrjA3KDxjgsAeBmsyT4QWlpDFqfh/wCIFr9oW0eaXQtWt5LWXygF&#10;DoZbYNuHJAIjUEgndxXnzoqU3KMmrnbTxLp04wnBSXS4nwT+AIvte8XWdy/ie8vNKubBA3wzaJ9Q&#10;Iu4mYTytJIn+jxGPDKgJ3yYJAXJ43UtPmhXUrD+2bjUruK+vFuNYmuN7X00cnlrKHdySSka9yPvV&#10;6F8A/gaNe+HGrazJ8O9S8dXcOu3+mCTR/GkWgGC1iit2Z4d2GuQ7vKGyRjy0GCS2PCtB8L6lNDpM&#10;l29zp+iXF0YIri8idhbs7fu4Y3AIkOAuDjGSe2a9PSyuzz3eTfKjUn8Tx6Dod/BGLq6sbw/ZbsLO&#10;WJLDHyhVZRlXIAznOK998QJ8cYfgjrlh408KweH/AAFBa2uoRaxrt2YLx4UW1dLOO3Nxw8hgjBAj&#10;Ox2kGFyQPMtQ/Z08QWvgvUfFFne23mKtxcQaYcXMkyoSsgkYfKpKqwwqnuN2OK6j4N6x4U8O+MJN&#10;T+JrCOeLRfP8N3XjCZ9TtY4BFeI8CKyupkLTWzKHAGYWGRlQSMoyvyg6VSmk59Ttrrwra6W0l/8A&#10;ZYVjK+YZLYeXIwxuGWXmuW+DvjTxL4gjuFl8TaglzDCt1a2JYvEY2lZg7ZGcBcAAnnecfdr0L4I3&#10;2k6lp9naax4N1/w94Y8T39wPBV5fyRol8obetmVZx5WQxETMQjjcqn5Bmz4XutP1/WPF+p2MMMMn&#10;9t3ETwJ5e6IRogRCycEhcjGSMg4+9Xnv2lFNtnqXp4ucIxVu5cj+K3j/AMM2uq32qahpd3pVlaiY&#10;yfYnWUOzqqBlDqNrEtznPHAPNeUeMPEms+LLPwl8QPiBpOuaR4S33lkbzwZfRWl5I8m0xKZJJQyR&#10;u8RBLBcgAruxVL43/ETW9Lm1PTNKnW8XybeB9MuUzvZN0qMHzkFVkOF6c89q2L74heIL39j1NZ1Q&#10;wW3izQby2vdKuSytMkkc6NHIEI+VhHIVwQfl55BrvwyqVoXPIxVSnh6vK9LvQd4XuNZ0n4ieDr7w&#10;L8KNT8HTX63l1aXHivXLi5uPEsYjSOX55vLU+WHjkBA6DILKK90vPGHxns7V55tA8GR+XNFC8aap&#10;PJLGXcKAwVWH8QJwTXkfiDxPdeJvgb/wnkT+INPNrcJrWmeM/HWvwvqGtakqGCSxsbFM+XDIski5&#10;TaCURiDtIqx+z94r8Wa5o+r6dDq+o6TaRhnv9RlxNcXchbCKTIxUABt3CkgqOlTVqeyi5M6sPS+s&#10;TUFubvxh+K3iVdNtdD8U6UunaYNbis9T1bwzLFqDGBrd3Kpb3KJ32/O3GA3cc8X8cP7W+G/wpbQN&#10;F+JMnivSNH1eDQG8Oa54Kk0+/gM4klW3S9IG6HFu2UQ7WEYXJUjMWrx+M7v4taZ8Lb6PR9Yj8Vzx&#10;y6ZqHiABFhKSEuks0Ue5wYkeMopH+sU5HU2/2ifBuqeBdN+Heiah4x8deLdeXVpY7e88SWMttotn&#10;CqPA0Nvbz/vJGdpI9kjlsqpw2CadOopw507oVai6VRwPJfBfxS1HwL4bv7GKxu7nXLmdZhdSDdbR&#10;ScYk8oRkySKyllLSFFOH2blVhgaX40lbRdb0aS2k1C61S8hvZbiYuZd0AlL4yPmZvOPOex654+uf&#10;hH+z54o8W6S+paqPD9nZtKiWl5Npi/vFH3iAr44OQMkd6xdSkOg6zrOj3um+Hb+50m8e3Zv7HSIP&#10;nGJAcnG5CDwcjd719LDiKtCmqbpxtprr026n0seIMVTp+wVOL26O+lrdT5zutS8Bap4nfWtTstTs&#10;mZ45brTCpMTyNyFDbAQAQMjHYYr134f/ALT2g6HcXFlp2h6k0rSK8TRjYMk7MYKnA2jdk9RxXdNp&#10;+lXnhW71mbwp4bjsfMFuVMRE27yXcSooySAyoueOWHWueT4Fa3rk+h6xpmp6TZQyYW40+azATyyr&#10;dGMgJbnIA44HGM185SzD6jU9pD3ZP5/mfDYnJYZpRdOpG8brrbX5alyH9saO+1KHT38P6gI7iSaN&#10;ZftSlAqADcMJkA8AgdAMngZrynUPF+k61Jreu2t4kb6zqhZLebLjKp8wTgHIGPmxhskV618M/Afg&#10;7wn8Rn0H4ia3HPZ6hbLLp03km12ytMymAuCVIICYDEcjvWB+018N/DfhPxtpWkeFrab7CI1YDO/5&#10;mRioVvccnp0Fd2IzOvj6ajN3j6JfkeZg8hwmUV5Sow5ZNWvdvTTucPp18jfJP+9Oc+ZGnUE4BoXV&#10;oNK8TQyalI1laSxlYzMGWNsYI+ZeQdrtg98CkubOaxhW5jjRH3YfY+1+jZDZOORuXj2o1LULa6Yx&#10;Ik13eRlzbpDFvnmfPyoACCpx37ZxXkNWPobvY6OfXdAa7EV9Ja7LmKVf3nCNG4+dtwAz8rAZ9PfF&#10;ei+C5P8AhGPh7ff8Kyvl8PTQXcMWqag0Rvf3ZTzSAu4eYGRiCoI4U+teDXHg82s322S1u7e+09gL&#10;iLTbL7Q0BILbWcOkMTlF4Xc7kA/KK+i/Aeg2mj61qWhXdl/Z+p6po66tBbSWTPFcwgq8MyEAq7BS&#10;2F3EodwbHUkqns2nE1hR57uo9jxbxJpOvSNL4k07Vx4U8RJZLcvbaLE1ra3O1Fbf5fG4lSuWxwSc&#10;rxivYLP4tR+B9I0xPiNd2HifRdUjdYtS022ZpIztQrHcwFRuLBgOF3ZU/KetbnjLwih8OSalfxWo&#10;miix9ktlLSzucgRr/fkZiAFBxu78YryjxV4P8L+HdPh0eePUNS1iHUYZ38u8Zrn7VEhENlBKv8Ub&#10;Sb5plJwzbVO7GIjiVFOUtkehTwM8ZVhQwyvJ9v60S3bZzPxA1Tw5qmreMbi2vL7X5PtES/2HPFcG&#10;JtLjgknwcgTQyW9xEXdMjKn05HOSfEY/B/T7NPB2paPr2p6hZJdWPiexmuItQ0QND5E1pLGSV3DD&#10;hd4PUMB93Holx8QPEXwf8UTapJe6P4s8V3li1vcyeIlknNs/lFBGk2/5gsbYYMCp+UHtj5x0OwSx&#10;W7huv3gUorA/MqPwBwOAuOOoxgCsKVOVaXtKq9EepmGOo5fQeW4F3v8AHNfaa6L+6n9+/a3TzyWU&#10;Om2VlBBsDRqTHI2WOeSX9DknOe+awtW8VTfaJUPliNVMUaAfc5BGGHUcN6fTkV0+m+DWkgubvT7q&#10;O6SXcsk0h2qiheCA42k5OOTXLaz4TGg2VxGRtmMaxiRQME4OehI6eld0ZRV0z5CUZPZF/RNQtbeV&#10;ZtOjYXKqI2w2yTaRyRnjI9etdfai2OkWcazyXUofzftEx2sqMASjHPUEnnvivENU+1S6gQxkjuVX&#10;agibgdMDA6+teg3n2fSNNtFm1G4e9+QvE0Z2o4XPPUnrjP8AjWkktLBGoo7ndf2haW7P8yyyMdgu&#10;HwoDDg7R93rnk4/Gq+n6p4evrjULO505mvgu3zGb9z05OcnLY9OKwtD8Qp4mtbqCKExSxAS/MOZA&#10;cHqD04zinXnheXVnghikO5ZCy+XHzluAgHG48gADByO9ZWsa8zesT2r4Oww6O0/iG+06CXR7CREl&#10;VL14gqOBukBCHzHC4Gzcuc4yCRXofjfw9Y/ES6GpaOlho+lSQRS2nkWAErSbRI3mqQQQVZOAc4J5&#10;NcTJqmnfA/wgPD0upvb3ml3SrqdtbQGcskgDsrbQVCsCTlyDwAASQDveD/jd4T8TaZpY1TxJaade&#10;3W6K3uroBLadlPCBhgo3zAYdR05xXDKUvhSPco4em1Gc97HKaX8LvB+ueMpPDep6tP4e8Q7Y5rfU&#10;bSJ306cM21Ul8xiI5C5AA3BTn+E8VwvjRrP4feJNa019Ttbu00+VLZ7xmACyBQjb17AlT6/ePNfQ&#10;S6l52oXmnaULPOqW6+bci9jjlcRyZ2xkMOMgdCT8o4NeFWeiw6feeKtVbYv2m/um8u4lVpTGHJLM&#10;mSwzvwTjnBrqpPmfKzgrwVP34HF32vqLNJ7WTzxMjSIsIUlx0Xbj1NU/B/iuwTxZ5t3aeJL6G7tJ&#10;bF7TwvftbXE0hYMBwuZEGGyoB5rD1CGCDxJpU4t2t7Frn7VqP2OJS3zv5jEZ+UFVY4xkcHmvUfB8&#10;a+APGMmp+Ari88Q3N3FJbtaQOlje2QR4ZnZZN2xiY0Kso25zj2q6iXI0tbmOHnP28ZR0aZy+q3Xg&#10;7U9H8M2trHrEPjuzu2jvvtksklpcQOXZRGp4jZFwNuR1bA5ps1nGtq17FA0sksrPv24O7J3HJ9ev&#10;uK6Gyklg8TP4k1CzB0nVI5mtYN4knRPPZsyNgDhgyj1JY9wKw9b1ZdVuHjtLeJI8fuoiRlVyAD1x&#10;8oH5CufDJ+yj6H0HEcYxzfEuP8z07N6tfJnN+ankTO4ecNCceWf3eOOhByx68Y7ZrP1q3kutI0q3&#10;tpIXRmfylZsSKoI2knGOmBnOc5rXjs4ltViiVUzwfMUnAIwdwyO2OnpS6naw+WIGYmLytojX5TuO&#10;MHAzjBPr2rv2R8s7takVrPJmK08mTzGHmGTnahyCc59xgfnXSzXW7S/sun2sBvHTzEjlkEceAecj&#10;GR6ZHORVPTWWOyEiyrIkKFCrbi4I4OcDn04p+nwx/Ywoj3bTvwGPyMeDznnJ+tYS1NFHSw28wsjP&#10;ZhoU2mBB5juVO3AwxGMDbjn0qK8W8tYZ5nlS5Vo42RREylOB8rDvnI6ZqG6tWaYxXBxZyDBa3bEo&#10;BHOevU8n6UpkuY2iaJlSEld5nLONmOxHc8dfWqS0K3diveSSLuUSptkXeiyxHJPpwSNnQ5ByM9Kj&#10;hnlW38yWBLqNlxsgLO+MgDOV+v5D1rY1OzW5hV1k8wZx9mUN94EfP6HGD+dc5NbSQsBH/rMkwIzB&#10;N5yRnd0OcdcjkE55p+Ymh1rYmJZNjR+WWAEgdxwOAMKCCRtx7EEdqh0dntYvNhuEmFyCm1kBT5iQ&#10;R8/9fSnTQs10109tbb3gCP5W4MSvGflz8wwRnvgetLHostrM5WLzFWTeqsfl3Ank9e/T17Zp7kPf&#10;Q567kXzLW5VUMuW+be7b0ZeRgjBAJHHHJxnAFZt8v2y3j1O3mdriM7GWMYkmGclR2zgnrxzWiumG&#10;31+ymybq1kmWKaPdhQxZse+CvHpnPNTyWtto+qGNEEEMchkSHzFUshbhMqG+bbjv3H0G17bGFrMs&#10;aNeweJtLFuV8jWo2EeUi7YxvIzuJBAHAA+TrWd4q8N3uqWaWUFutrrOlgSfZmkDCVQSxZODvyfQ8&#10;HIqGXWJ/Dur2t6sfl3EGczOS8N38xyCFwd+GOQeOPxrvda1q08YPZ6rY2c10IbP7LKWj2tJOXPIB&#10;6DBUHnPy0uZxd+gWR5dZ+Hp7y0sJL5QbGQiGVY1/eoCAyHdnlQXPHUcA1lI1z8PdVhiuFivrDzG2&#10;zRLu3pnBAOBziuohtbywtDJpqF0h3W8scpCscgDaUIUqQykc/wB3rWvpcMmq6DIb+O0OmzoxiQAr&#10;sbIXLc4X0x25rZS7mfKnsMj1DT/EUcsumD92oVMg/MwOSM46YxWx4b1q00WKNLpLnzYXMytBMpTJ&#10;AxlciuY0qz03wl4+EdxB9l026hSaBmciOOQLyeemQc8+tdtrGjWVxYyX1s0bLtMiNG3B/iHK9etc&#10;87J2RSTR6azRalCkoMZkkj3Bd4Hyk4OR0/Amizg8nFu4eOON8MigMAckjjtzXlPhnxRe27R2gi+1&#10;QrvO6NgGAC5Azz6j8q7zR/F2lXUKQw3TNKy7z6nHJ+YcZ4Pes2dMZxaO10/UWujNFFN8sT+XcO6M&#10;u0Edi3Ud8j0qaPS1s9Nj+y3Mscm/J82clEYn5gCeCoOQD7e9Yel6odasrZ/MiFo24SQSN2PK4I75&#10;9a2ri4uDc2lpKrSxbceduBAOMYxkc9/Tms2bxd1oVl86wZXlBupJDw1igkA3A/MSOvXr/KrF19kb&#10;z7drq6vJ4U2yxxHLR5HYc4GCc84piOLFftFwxaOR9ku3HmbduwZOcY9ayr6yluNQWaO3eESxjbI0&#10;ZXzR/eHqvFEU31JlLlJVms7NTFZXW+FUyrFi4OcAYz0AGKyde0+a60CZNOnWDUVkUPkEiaP27ZGA&#10;AO+72rZ/sZbGPNzM0UisChVARweRj8PwrDu7xLe1eclkkRHYwsCMMAAM/jg/jWkVrZEc2hnafZyT&#10;TW1nDtZ5ZmClQRhsiJOcdizn8fxru/iT5c2r6HoFs3lxQqq5wSF3YQMfoBu/OuL8KhdG16Ke3j+1&#10;SJNAu1mxukbZGM+m15gD/umujv5ReeONbvXIMVorIM89ghx/wFpf++a8vEfvMUr7R/Q/QMvp8mGh&#10;COjs385PlT+46rwvNDpWk+INeYbERTHCD/dQZC/izBfwFeTRaG+vNJO9+tqytsIkA+c4BLD8SR9Q&#10;a6XxT4i1Ox0tNAuLKG2sNkc8kySkyliDKdwxgZBU8dNvPXj1D4GfAPSvGXw/t9Z8Qp5t3eTyvHsU&#10;4WPdgAf8CDH8avAUnOc6supx5ri1SpctN2benpFWPjv9o79nm4+AvxKbw9bvLJoGoRm40ma+uoy1&#10;xAi/MzheEIdH+UhTwK4+++F8DaTAtpf2kitbJcSTyXkYjjlOQylc/wB3t1rr/jl+0Fd/HW20zUtd&#10;0/TxeWttJZbI0Z2hBcvkMx45OePyrh5beXT47bUrJbAW1vGfM3W0ZR88L95cEnIr3W+ZaH5/8LPb&#10;fHHhuTTvDvww0y2UTx2unXU3JKbgQh3AcdcEVlQ6eum6WJG3GWKZGeLoQu4cnH86y/BPiKXUJLee&#10;/uXvkhs3+z7k3Ig859oXHAGCRkDjPat+11Fb7SXuJo42IlWAqx3sI2ZODjgYxx9D+PFUutGdMfeW&#10;x1Fr4Tg8UfC/xPbxWFi98TIkNxKkXmJuZSpDHkAcnOccGvIrWOW38TXF+8M/7u7iO4tuBGQW2j9P&#10;xr0NfAeveOtY1SHwno8uq6hZ2yqq2koBVN33mZmAJBPGPQ/WvL9LsdbsTML+1tNQd5MmddVsztJA&#10;bBHmcH64qYRk1c1xFZVEly2scz4usdT17xFcapJ5lzrE8+6ZlJOSMAH8ML+RzXT69FJY/ZZ1f7t4&#10;hBIxwysD9P4fzrKM17purJr84MelT30yq8cizoXPJQFWYBgGUkDpXU+MLRl0nUA2UeJEkHOfuSox&#10;P/fINayU7q5hHWmx9rK/+mI7KqkBxhhg4KsTz2+X8qm1SzgfWnfAWWRMxTMgLOR0LcduOTWRayw3&#10;0lvBIWdzGgY7MbjkhlU55yu4VBa65cX0F5I15ErRsjLNJsPlbhjgZ7HBOcEYNRyyuRKakdn4Zjvb&#10;7XWji1/UtLN5btxa3kkKyFcHY2COik5GPUAc1esdc8baFrl1pya9rMEcqwvMq3stynl54ZQ2SpJx&#10;yo6t6Vwtpqn2eOMwXqNexYuI5AQSxGQ3y+hJYe24V2E3jrXdL+y3+m+Yq3tqbK82nAkiVwwIB6jK&#10;+3DEVT547Fx5XZnrek694k0HSfCniO28S6ouoX1rcC9aXztQtmljZ4g3lKpbDFeCNo3EElRmtfR/&#10;i5qmpq2leNPBsmo6bJF5o1HTrZpbaVQ2wnyZAGJDAg+Xv56ZGDXvngH4VweFfDfwxuv7Sub+TVvD&#10;6andQPImbeWZElIRQMqC0pHfNUrPx8PhX8QvFmoXPhfVdQ8MG2a1/t+S5R7eKSCB7p4DGx3lXJUK&#10;TgbgRknJHPRqVYzcZao9XEvDSjHkVnY8s0X4K+AfiYq634Q8RQafq9vMjRojCaIFTuUPE2GUhucc&#10;HPUV9A/Ga11rVvhP4gsjpsP2ye0/0PVF3XNnuDqwMjBPMjHByWTaOm49a+Itc+2XfjC2t7CRXHh3&#10;SUt7jULWQhJL2dhLcEvHySJJX2jJHGCSOK9wb4jfFz4c2unrqlld3ulXEEbW/wBqia2e4VlyDHLg&#10;rISCOo9iRXQpxqapHnzouMnGLPKvGEMviL4H+KZtbstLOt2iXEfmWBZ4tyAbXjLckYPXgcV8t6Tp&#10;8OntZRRJMJwPLE3CqcNgnOOMHjJGB+Ffe0PxV+EvxY8I6xJqt3aeHb29sri2nvWEUEpVkKspK5V2&#10;wT0yfUc18BTWq6XcXUkFyslm7ebDMyYZipznB+6SuMcjOAM966I7WZxKLg9ZXOjtr5b+xtbm5spI&#10;Xkkki8xUIG4chzgYHzZ/DoMVlX9u+n2sryiRQW80EoAXUncCPUcEfUVv3Xir+1Lry5bpZogzNvZW&#10;R3UjGWGOTjr1yfWoL68hEd9elow1uyyPbK25dgVXwR1wcZI98VjK6LUuqK+rMt9qfyOGOSuGBV0A&#10;PAOfbn9KmubXyligkIW4jkZNnrlQ2COvG79K7HXbA+H7u5stel26vp961pnYu8nbyThsjO0dSeOK&#10;5jWrj7JrD3GxQoSObGSdoAIP8h371mmbRd1cdpeqTaXcCR5FjDho3IOQrEjPPcg/yrQkiY+GGjji&#10;eZ0+ZYeSTg8kgc4yM/SsvUGAkZlSNoLm2aSBt2QTkgrtAzvOSck4+YUab4f1/VpLTU7SCRdJkljt&#10;5WkDbN+0HYTjhtpzj3FaWuTz9D66/Zp+Flh4y8O+Mxq0FxZpfFLWzvI8LPbHh1KMCcEDy+w+U1yG&#10;tWGk/B34ieJtB1bw/a2s3iXSZBbxJGTG+Z1kRAoXkMyEAsy8qWyPlzxXg79pDxB8L9KTw5p3hxtN&#10;sobqW6W+1lZrcShtm35lU7V+QY9c1jfHn43SfE7xvpviDUn03TZFs/snl6bqMd0EjRkKvvHJJk8z&#10;5eo21EYyUn2E7WSbMXxZ4dsvEED3T2Z8yRPLXziRsfJUBW4yAQOwIbr0zWjoHiy/8Cs3hrTrqaTS&#10;dcto7S7ViPMUo6SKQ/VeeSRzmsnWodQ8cappf/CM6jJP50v2eOKLBSeUZbBzgbmJXOcY9+pz/ESa&#10;z4O8UWGlavpM2marZwrLPb3Hlyb1kQFWDxsy4OMjnPNCi9bDvG5om3ttP8TXMLQNNa2siw7VH38L&#10;nJA7ksM12fwf+ImoeCbXxNBaeENS8ZQXll5NzZaZuBhidtrSkqjnGMDnGM57CuFg1L+0L57yRYoj&#10;JMsyxHJLNsUOAO4yvX9K+0vhr8DtE8F6N4a8a+HdRv7ibX7GKS6sLiVSqK8AmyqhcjaSucn8azqT&#10;dOLZ0UYRq1FG9kfO/wCzndnwj8UNA1rV9F8RWfhg3ckcl1cWTSC3hAKbXCAlVB4J7ENnbXt37RHw&#10;78K+FbKHX/g34EW58VNqaXf/AAkUcsLWcyyIwlXzXm7ktwVGGT0Ar6A8AX1/JZ63p63+nGKwX7d9&#10;luoWd5I5XlZ8YkHBdW+YhgN3euV+IGoeKfEvwru9Q8MeAbW8hmkilht7PVY4bmdQc7yjRKAGBJ67&#10;sfw5NKN3FVEtzaolGfspbI/MiP4g6r4S1+TVL3So7PWUvlvXkkyqHaWVUjXPKj5hkEjDHjoa+sPB&#10;fjBNU1zTPEuipHdw6xevqunvOdgS/bBlspSpBBLKu3kc7cZDMa5zULTStb0/WLTXvBh8Na7Ha7Ft&#10;tbij84eYkgBRy2QA6HsO3rXi3gO48XeE7qfSbjw5Pf6PcBI7q2slZkLKXUSq2DtkUpkNgggkHg1c&#10;rVoXirSj93p8z2cuxFHAzlRxPvUKqtKy1Wt1Jf4X/kfTn7Z37aHhz4geD7LQtPXWJfEN0kcOoeW0&#10;lmtsA+ZbdkIAcll9wQevNeE6b8GfF3jL4N6hquiafd3Vxps0C2j2uWjKu7h2DDlGTZtwwU8g9DXb&#10;6toegfFxRq/imO4kmhRUl8S21ntuoN3Ci+tep448wdccM5JNfXnw2h0bTfgbp3gmXQJNY8J/YWsp&#10;dQ8OzLcwyhmO5jEGEqgnJYYbBJHOKqnUpy92WjXR9DgzDJ8TgrVo2nSe01rF+Xk/J6n5XeIbvxVo&#10;eoSWXiOxvLa4mbE02oRybnYjbuJ6nGO3px6VpfEjxprWm6hoi6W0lnZWMatZ3KW7IszYAMgDgEjo&#10;Ru5r7/8AFH7KegeJ/C8qeFvHt0PDP2mKWbTdR3TpCkUiPJGob5oSQMYAHHXOa3fiz4J8B+PdL82W&#10;xt/7KtUw9zDHtMqqgA+XoQOhyM5B5711yq0YzPFhQqSi2j8+PDPiSW68D3dykqi9u3EN3twu2JPm&#10;I4OclihyRxWp4httLsbezc3imCWMNJmAwKHJwVUuecDHIGCCOeDWR8QNQ8P/AA1VtF0O0vri5GfO&#10;lv3iZAzBWMkflj7pVlAB+YDrzxXL6TrU/iCzQT2pmDziFmWQBlXA5AP6dORWbi23NbE81lymxb2t&#10;zcPd26hJVfdDmUD5yQAMA+o59uelalrbW2n2aYaSaeECK5lR1aOMj5Q8Zyc/N6Ejk9xU0mqXENot&#10;mtvBa2iXW2W4ijBl3AKirvJOU2Kgwf7tatk0UOr6lY/K1vOBKqAA7sDay++CSf8AgdZuRpGPc5e8&#10;QWF9Gd3mw3RLMqrgJLgDK/7ygHI6ntyce6/Dm1+G3xC+E+teH9dgs/C3jDTZG1a38R3JJa5C4ATH&#10;UrghWRc7g2RyOfEtStZWjn0+TK3NuwkgJ54BJQk+mcg+3PWqN1I194fs5bdW8+OQgKRyjbDle/IP&#10;BH19jUzXMk0X7sVc+zbX9pfRtNksb7wqviEfYrC2Fwb5o/sy3QJ3MqK2AoyqgE4YAfdxluh+E/7L&#10;t9q3wXvviFdaulpqVzqkesnw3cSPNpWu/ZmJh+2Q/LICz7uckghmO4NtX5Z+GvxAs5tDmtri2jjv&#10;EjMb2l0xWJo0+Y4GM4yQQR07g16X8LfihNp2k6n4WTWHvmmczaXYzT74VuN7NlcYyDlhn/DnL4Hd&#10;I05ude8z2jRfiF4j8GeEW1LxZoWkeKfEfjbxERqU11qS2trPKzSJDtnf/j2CRJHFHkbQCASpJzwm&#10;peF7vTfFXhW2hFr4d8dxaFrXjzxjf3CNe3NlatloLEx7082RLeNVEbsMMMnGa8J1/UP7T1i+fVPs&#10;8wuCS0dumd0pXB8xOQXPU8jIC/3uKvhe1vtLvYrnwtqw0u5tw7wNZ5tpdjIfMyuSCCnDKcgjqPSo&#10;vrJaiqShL3Vt2PsPwf46+IP/AAl0ngqx8Q+G0urfR9P1y0vJLJjd6la3YVoQlnJdRhJU3M0iCViA&#10;BtDZArk/Emm6x+0dL4vi+IOv6P4dsvC1x/wiCznQp5JjdXLvKLiK2nKyoWSONQmwyne+09CfnGHx&#10;T4z0DxFqGst4jvLjU9UPk3+oROl01xtw0ayrKhVgjIu0Y+XC4217n+yfp+lfFDxR4qe61vxBa6tc&#10;RpPe6nba1Nb3N/MxYsJSjEMynABIVlAxhcYqoKEb8hLk6js3sWdA1n4MeMtL0bWPEvk+FtU0Jm0y&#10;bS7LUpbKAPb/ALsmGNij+WwXPzDd8zBuc1Y8aeIfhZrCyXWgaePEt+LiUeZcWd5qkUYZi7BWj+Uk&#10;sc8tznPevMNW8eaX4W+1+FNPsN8AupoDbWMbI6xq75UkghwVYqSQd3PU819Tfsl+MLDwP8B/HWse&#10;HrKG5t9EM+pr9stdsoMcMYeNcgEbtpPfG7vitYyWuhm915nmnwIj1PxF421SKz8LCwsVt1nhZtBj&#10;skVg21ym53fGMcHPOTW/4i0H4h+PvG2o6Po9jb6a2ml4S9xrBgEkauU8wpHFkDcCMZzXqHh/9qRP&#10;iZ8SotC06SS6abw5d3IuGRIlVcIyrwTluRnB7HrXjvjL48aTpHxN8R/6JqFlc293JGb3T7lVmKsy&#10;N5RUIdw3kn7w+uKn22icVobexWqlKzOZuvAfxK+G+u6X4Nt9f0myl1S7lmWaC0kuI4Q0U02A0jDA&#10;HklRgY3MD3ryjwt8f9W8daLbDW9dvodX062mikg04BPMw+S5K5dG2jb8mRnHXmvqu8/aO+Dt94ft&#10;daa1vjfWM7XEUMxae6Z1DxlN+4gp8xGOnAPQV8yeHvEXhrwqNV8R6P4etH1W+luHttXu8EWQY+bJ&#10;HJFjHmEN8rAnhWGO9S6rtZoJRWljzLxD4psbPRVl/sma/wBXhYtfzatuZtzcFssc8gqQOSOOaoaZ&#10;cnUtG1efTbGJra6t/srpKMmJAwfK856qMHjH5VveMpj42uL6/wBd1Fb24kYyT3i4VCCqhWxnsBjG&#10;B0rhWRfDbTJazRxqs7RBUIk+bdgFdp4JA55x06UudtaM5J2i0z9C/wBlSzfQ/grpy6RfWa3N1fsb&#10;uW22E5WHJSQjIEgCqCeQD+NUP2svGl1Y/DTTZ9I8R38d3JqkJb7O/kui+TNlWZMHrj5c88H0Nec/&#10;sf8AxQ8Mr4b/AOER8Q6tcWmqtqfnaZD9mmP2oCN925lRkxyxIYjkZqn4i8M6LqHhfw/HpkureIPF&#10;Emow3N5pthpP2qKG1VJTIQu5WldVAJXKrg4LDGa/PMrwcJ8VRrYiFoqad2rJ6dG97dkfUYLOIYHE&#10;4Sg7NTbvd2ta3TzMHwv8GLvxBrtlqera7Jp2o3WlSale3+vrNp0cP78W6xyXsiNuWRWIDrkFsJ1z&#10;ja+Fuu+A/hs3iTwh4qUySQ6yZlnjt96SR2xISEGMnJlbAZWBQKrbjnFcr8RfFHiPx5r1ro+naBqt&#10;vpUF1GkGnrYss9xOD5aFo0GA3OxIlyEDbRklma9Y/DfxZ8SPjF4j0uDT08K6xqMhuBB4qJtWjSSZ&#10;SiMJFzudnhVQF+YsoGQTX9J436pWwc1Oas9Eo2VnfTa+i66bI/QcRTp42k5SqRcF70rWuoppvbq1&#10;ovM9A8P/ABO0LT/HmjeLPGl7m5vElSe3uNMuBDY2rRTLHDADFhxnYWdc53gA/fJz/iv8bvEnwr0/&#10;TbTTZEii1o3F40kKAFlZklgkyRwdkzcHGN2KwW8U+LdW8N63oOua/wD2zpWqWnlC3mt0HkzK6vFM&#10;pxkFSpGARkMRXHftBS/8JR4X0XUX82Ofw+kcaCMhjIDHDCMA4xygPfrivzbGYvh+jSp0cBiHOo5W&#10;d09b211jG2t11Pw3FcUxzbFuVSVo/DFJOyV7KPbb8SLxF8d/FWqWKQWuoXdhNId0k+8xOucHargb&#10;gO/GOp9RVH/hY0lxPHNJfTyzPAsLpqUjgnHUlhli+Nw5J+9yMcjzix8YarfQG2C2cN0sSs32iAxk&#10;qfl7jjrnjPeq0Osajb3Ej3ZlQqSsnkyhV54DZHQH39fqKzS5djZVJX949qv9ak16Gy06ZrVRawKq&#10;qZWLeTtDKiq38IUtwqnHPfisW908a1rFloltqf2JZASsnlhvKaONm2nBzkleuO9ed6x8Qb3TYdPm&#10;t2a7FmSvm3EjPGN4JZec5/8Ar0jfGbX7238xtDtJmKKrs6lSQeCVK8/Mpx147UlTb2N/ao9h+Evh&#10;U3XxGtdJYzXds8cvnX6xOhQHKlf9olWOPQkZr3Pwf8JfCvhie7hstc8Ra1DfNFCIbqWKKSF03f6v&#10;fANww5LA9AAegzXyx8N/H1l/akNzZu+j3kcrKyq5kgbOP3bAjdswO2cnGcYrbvvjVqlu0FxBqEU8&#10;9rK721wkLQzWwkGHwT0Dqec8c9BiodOVzWNTl1TOJ8ceMJ9e8evqGkvM0djdl7e6lkEkjBWyjbwi&#10;k5YBhkDk9Aa12i8T+JdMvfFmvwy3EckvmS3ECgPOdwA9scjnA4GSad4Dt9DutaA1e3dJGkErTC4U&#10;IqKCSp3/AHgTngA9ueufSrfUtP1DwXrFtcl4Nbhn8yyFrKrW5hR180yA4AAXcg4PPPaq5nZIhLXm&#10;Zo/s4eFbbxJHrGp3bX2mW1zHD9nLyrbuzIzb0OSQwxg4HqK+h7e+1DStETw1G95dWEdz5l8GWPzn&#10;6eTv2n7gwT6ZAzXyBdeD/B2oeHtB8QXvxEC6hNIEutJsrPybtGDHnahw5OEOPRv9mr/hnxHqPhdj&#10;qeleMJIoYpPMuzcrscEsCgkVlIIyQPxNc1SipPmvqd1LFOMeSx6p+0/47m8O/DW1stEkbS7+6utg&#10;u4YH811H31SUgYHA9mx1wAa8Q/Zz8aTTfHSwvNWa3hj1OS4gu8RCOIPKCVGAAqgyBRjoMn8aXiWb&#10;VPFDzvrGp32oygl4xdXBIUEgDAPAG08YzgVjaVp62aLN9lWZ2ljwA+H8tiF+YZwzcjoeDn61vFJQ&#10;cH1OWUp+0VVHuPjzwxP8PdW/sm5VX0iaQ3GkXUgygwzEwsT3xIyknjLKTwapfDz4c2kl8Nc1K5tt&#10;M05CrPeSlBGjKNud5O2WUgDaoyF6nnAOxp/xm0vxV4ag8N+L7a6ucBVt9RhULOkgB2OCxALD1yM5&#10;IO7mtTULz4f+G763fU55NX1SYrFE2qXC6rf3DHGyOG0gdgSc/K0u1f8AeGa82Ma9Neygr9nc+2q4&#10;nKcyaxuNnKNX7cYpPmf8yd1a/Xz1NzQ1k8VahDrKWrW+m6ZG39g2LgsYYhkteyju7EErnvlucAtU&#10;1SOLw/rEVxBBumuwEY3FztCBedu3PDsQ3z45ZgCw4rnvhr+0jpni7xZe+GbXTb7w0GR4919OA9yB&#10;tJjeIL94FXYgEhQoAAAFSeLfEGlardXWoQIL1kZoLW6ifKqoO1mBGCr7w3Yg5z0rrWF9jTte7e7P&#10;HxebyxWKVSMLU4K0I9Elt831fcg+IHgrVtK8ByTXnh27NlMgs7We7tfNiR2G3fu+bO0ZfcOoTgmu&#10;S8F3V/4Ws4xomq3OlwFAYPschjVD3yoO04Pcjmuu+JHxlt7v4V6D4QtLK40mzlu5J7udZfNE6gBd&#10;uAvAPmAHrnB75xxgu/DUmmpdaZa3Vlqm0RXn+kGW2uWBbM6oRuR2OMjpxxTjFxW559bFvFSXNGzP&#10;dPCn7QniTQNFWfVnt9faEjLgG2m64+V1GM/VfxqC90D4UftJQ3ENkH0DxIS2+JQLe6D8gttHyyjn&#10;7wz1HIrwW81cTLFbzXUNpEx2gzyLGue/LEDoKo6bHJf2NtdW11NE4m8+3uoDghQTtkxkd+Mjnr+O&#10;0anKtTkqRXQ5j41fBfV/g9rjWt7H5tpMT9h1CNT5cigqBn0YDqD+Z61yWo3l5d2tvcySqzKDkKvJ&#10;IPJI9MEYPNfbngf4iaR8ZNPl+H/jYrNqk0Qe2utuz7TtH30P8EoPYemfavlf42/CfxB8Kdcm02e3&#10;WezQGW11FcAyxbvlyM8kHAIA9+hFbbq5xNclzH0CPXdGh07XfD2p3FldWgdTJaStFIG6ODjn5l+X&#10;I6c+hx6b8XPB9n9qvJotZnuNMvNPOs2cmpT+a0rSrwHdjy2GDcnoBnoMec+B/E/h6G7Ft4nsdSub&#10;SNZJ9Rt9IAjknmUYiAfa2znhmUfxYPpXoU3i7R47OyvPDWh6B4WvtNl8uDT7y9fVb2QeWChmWUmN&#10;lTP3QgIIPSvDxspQnColrHrpa3bufc8MuNaVTAylpWi4pf3t4/ikeR+H/EB/4RWe1SMrJa/6OGV8&#10;s6jGHP0Ugcf3TVbwtdXFvHcPLcrJYNGzqJmBywyMKSeT7ZqT4hW9/wCD/iVeXup2Pl3mrW8erSQw&#10;Qm2RBdxLP5axN93y2d0xnqp7YrT8NXmmw+E7zztMlvlyrW8kMqq0btxg+oJwfqT25r2YtThGa6nx&#10;dSDp1HCXQs3/AIgto9FihtpVUybwmU7FmwCw9Rt796b8O/Cc2teObSzc+XsIuJl4wVABGc+px+dc&#10;bIotXAcZtVfCKDnp/ex9Mfga97/Z50m20vS9S8RalG9tb3DHYx52QoOuT1zz+QpyXLFszpxdSa8j&#10;Z+JlxPqnirwjoM2mz6tbadKmoTWNhIplfLjpHyxIALEgYIbGQRX014X1zWfH2oWcng+70q+0SK1M&#10;tyVdzfJIyNsjeBlDBA4TLLn7rc9K8I8A+EZfEXjpPiH4Cu7PxHeXUkiXFpeN5EsUG4LI0YYDJjx/&#10;ezt6ds7vi74S+K9Q8WeINX0i2ew1SKZHsby31aVWuIjuJxv3KCNoO3gAsQCRzXmVVSl8b1PosJ9Y&#10;jzcnwnWeOLHxLrEui2epWenaX4o0zVraezntL5nWRTvG5BgSwglcHdjPPXBz9B6ba2+k2dlYuy2t&#10;jptv+8cAfKka7ndsdTwSWPJr5O+BfhPxX8RPjxqHi7xnqc2qXXhDfpUdzKArMyErGpG7KZzK4B9D&#10;617R8ePGp8L+EYra2ultr3Vpltk+XeTCvzSHbnkEDHJ/iFd1GCp07nBiKjrVbW2MLwH47bxxq+u3&#10;7NNbX99eSXAjnh/dJGqqkcRBI34SNMHIyABjvWJ8VtNiv7Owivlla9W+NvatHMy/uQokmwoI+UhS&#10;ApJ6dfmGPP8AVPiER4kukvZ9TjuIY1aW4tmR13sA2xImHy7c44Iztqax+KEWrtp6XWtWt6sjFYxP&#10;bz28ypuwdsbK6H7mcGVcgZx2rx54eUqntInvUsXRhRVKZV+JmsNF4d1LwrpnhPUtRLWcd5PdaQoZ&#10;rWSVsiPaCMgxIjhRkguxx1qXwJ8W/g98OfANuNOurPX/ABD/AGaZLi21ZLiKW5dgpeAyPGybgwKk&#10;dOAQcV7bGnhRtVj07QtQbxFp9xHLqk15GqrbOzARpbbgd2YzE4ydvXHavAPjlZ6FdQ6THNZ2GkxX&#10;WpQQG8u4DJa2cIJHmOsZ8x0Cr0XnnJx39KF4ySaPJlCNRSqJ2sV4fC/jzVvhHq2q3/wc8A+P/Dlr&#10;d6rqcWsNqkM13YiWd2lYMt1G+FKgriM5CqccmvePg54H8O3nwZ8D2Lu13b/2baT7tjYaXerA8j58&#10;EqNuRgZGeufn34rfDLw34g8A2dzY6h8KdZbSrBrC2bwVqZTU9QvZikMDzWzIjrguXOWI45wK96+H&#10;P7QXhr4V+CNH8A+OIZtD1uwhhMrzXUMEbNjKPtR3GBheoAO09OcdFbWyRxUZOMuZK5keKNM0Pwjr&#10;ngyTRr+z0+z1S4NveCO28keUczMjKGKDd5TjOMnefU44Hxj4VufFXw41CSz8O+XLKZRZW9jcCI2k&#10;O0hDCnRt6gbhnDfdweDXfz/F/RfilqEemQ6Ja6n4jmhmS3ubbUtPuMZJEkpjW534WMocbd33sV2l&#10;n8JNQ+G3wxskWVb8SXYEF5qF5EGVZJPlTBZc/L0XOcYHavPlOdJ+4tT1oxhWlepoj5b8VfHj4hfE&#10;rRdKh8Wah/wh/hSSaCWXU7TTfPuZ1sbkwtJbIdsipbztGxtuGG9mHAxVbwLa+MfhVb/Edpdf0HTV&#10;0DUPLm0u6i/4/bhkO6SMH5suioQOvPPSun8O3Xibwj8ZL3Rbay8M3ULazc3ltfeINPS+n0GeabLy&#10;wxsylN2IiVcEBvm4JNc78WvCthrXiy2u/D2ur46t5nF1q1/a3SXUt7evMVkeUIcA8NyBhVBGMV6L&#10;kpwuzx3GVOo4w3PI9d8b6l4k8Qalf6zcR6WJ3W4k8uE7GyqoiLwSpKgAfSuZ8UeC/EOj2awXTTy6&#10;a7s8Dx3HmozMMAnB4YhV4POAK9s8QfD/AMUaxqWmJH4d03Tk+WDzYLtJp92QI5NsgRemAQW7+wrZ&#10;0u1uYvBuhm6WyeS6WS4M0SBTKfNZVLKCfmCEY5x6E4p0qiulTJq4eSg51Vqcb+zT468A/C7UNfXx&#10;fa6RrF75dotj/bFhJqCw2oaY31vbx4Kx3Ll4XRnGw7HBIYivS/2c4dD/AOF364+jXeoWuh6hZ3Vz&#10;puk3lvJARb/atsRIYbT8gLKEZtvKnG3FclJ/bln438I3ngq/s9E8ZSarFa6fqU2xFieZWj+d2VsJ&#10;hiSSDjHrXc2s3xR0v46eFrv4j6/Z+MtXjh1DTNK1TT51dbuNTHMyCaRYlI2XMLRkcEXGCwZWQGLp&#10;3hKJeCnarCT7nS/tVfDO8vPB2n6vDbfbLXStRS4aOc72MDI6uoDY7lDkdCAeK4v4i6/4S1Lw7ofh&#10;vw14s1lTNc6fPq2mS6pdS6XaJuDq8jPviiZZEUBdwIL98EV6F/wnl/b+Jr608T3mupocET26abbW&#10;IuiY3VgssjoXZtocHAK4ZDwwwawfBfirxLqHwH1fwf4H+GXizxPbQyXuk6hq1vAlvp01qkN6IVfe&#10;qszq9950kbYw8Ywwzxx4OPLS5Dvx83Kr7Sxv+KvgtrF54ftbPXfGWop4es90i6PY3AjtkchpSpl2&#10;jdzu+baCOAB3ON8LdH0Twzb6lBr0kXizZPa2trcSTLPu8y2WXym2nYVEjMFJBOWAyOBX0H8PfDOl&#10;eOPhZ4d1O61C3u4LnS4bhYJWjEsg2DgqzhQSc9TjrzivFbDw/wDD3wlputadY+MbPRmuJfs/2C5k&#10;M8kU4mleORSiqqrudCGDMFCipXNKLUuhcpU42cd2cV4m1jUPBNxILy001NMW9V7KP7ATcBXJBgVh&#10;LwpBGcL/AArwMZr7EsfCqfYdGeVrTTtNVY3tTJcKnRc7MBWYkZP3sf71fJWteMfDeu2qx3Ly/wBp&#10;K4LwLZzTqkgUnhkUoV64OehB6dfZPFmn+JHs9FvtC1g6bpx0+Fnh+yfamDFNwJ3kgY3bflB9PryV&#10;nCUU6nyNsPGrGcow67mtZ+CTcfFyyvNXtbG4hXSJbkxRyxujPA5CmRYyVbBulI3c5U46Zr5o/aS0&#10;+C28caneWGv3OnapbzPbWGl28BlSWQIgkCKqkhvmyT0G4dK+gvgvH4mm8XeMJdau7a7tbG3tra3m&#10;+xiGSeO4ZW3grwV+QYIyMDPesLQfF3hzX9Q8YNYXd5F4otdVuI7pbcnabcsVCuU6M21tv49xx000&#10;6VJK5lUUcRVasfNmveF/EVh4Zs7+9t/FdpfyAIn2qKzt2Wd2CBnh8symMyMudyqzZ+UNyR618EP7&#10;C8ZeHtKsDt06S80salc6leACN54yYjBK+cqpbcQv3flBI7jZ+J2nz/EbwrdWenRP4faZwHvFn8p2&#10;Kusi+bkbQA8atuLAfK2T2rlbFNd8J+IXtLbTZLom7g1GfQtJj81J5CirdQqqg5xIBIB02ljnmr9p&#10;7WOhnKjHDyVzq5tB0/RdVvF0q3eO6u7JUuYbIJDBayxt8jLGU2SZRmXjOD3PQ5H/AAhvxJuNN8Ka&#10;rLNearNb3D6dY3VpOj3NsqgCO4HJ2/KSjhgFbYN2Nwx9NR/Dv+0ovtcWhHwlBNGrC88QyAzRNwT5&#10;VvG2ScnPzkdMbSK8v+I3iC0+FMd3Y6L4tgtRqlzJdzzfYjJqZeQgkWqhysYJAwWX5exyaUZci5qj&#10;skaxw9THVI0MLByk+yOZ1fXtV+FPhkaJrevr4h8Zx4gvtQtRvSwy7siQ7gS13KD/ANshyScDOcnw&#10;+1fwX4Hv/Gj2SzeIhBstbSPMg02FiciPOd0nzHcx7sc5+bdwmpeNdD+FrW2teKHhtdeuAx0TQZ3L&#10;mzRutxccZ8xjglm5JwOOBH7f8AvGl94s+EOrXPiDbdQzi9iR2HUBepJ5GCTxgfWs4RdV8842j0/z&#10;Z7eJrU8noywGEkpVZK1SS10/ki+y6vr6b/BPjLVNWvvEXlXEsyF3ykByyyMedue5yTn1znqavaes&#10;9xk3FtNbNICZBKAcKF2qOQc49OOla19pt1qGuXn2qWFUt23QCZiEcEcleMkggfTNMv41hQyXgkjk&#10;fMccUfzAsOcDPtzz6+vFejfmtY+DUGpO56t8KdPS+8O6/c67p8Fxpvy2sEc0I2sm3c7gdjkqN4wR&#10;sPNUvH3wb1jw/dpcaQ8msRXERu49On2NefZgFIkRR/rRwCQBuBPAPOI/DkGoXXg1bW5tNTn02eGe&#10;O4s4IgEky6LlmBAH3mAOcnBA5BrBuvCuk+ckVhda14fKwAJJEsyKi5IKM5XC4VQMEisYOmpPnue3&#10;LB16lKM6drIxvD8NrqkguIVRLmAnZC2VVucHGR9eDzVyx0q0FxFa6nGY7l1ZjI7gr2Hy8c8AGvY/&#10;h/8ADW01j4W6RaajbM+p6nDNENSbP2ofvCkLE9HGMcnsK8z8afCXxh8N4b62XS9Y8UpYkJJexaa0&#10;EKLjdkfMzOFB5IXAxTUXO9jzprkaTOW8UaHNqC2hsFa1kiL4nYqhmJGACwIB54/HPrXqn7KPw71D&#10;XPHX9t6tdXUHh/wzJ5rRyfvA7YIQEAc4B39+gr5813xjr9wsIjgt/sif6vzNxYc4x2OMj0B4Ffbf&#10;wPs9et/hjp954c8R6fJq+p2q3MlneQkWbTsvIWVDvRxwCWJBK8heta8s+WxlHl5ju7jTo4tW1C4k&#10;itvtt7IGupIchJCAFGSyBiuP7wzg46c14B4z/Z+8M69o+t+NZbKKG0uL2K00jT7GFIfPmGQWdSx3&#10;Kx6bducEc4yfp7wj42u/FFpZeH/E2k3dl4lSMjzJkWX7M6gsHWfqyH7q7gS3OFIBNfPHhG98W+IP&#10;iTdXPiidDb6TdLINFQoiW28NjyvLG0MASwbDDcc4JOK4Ypwk2z1ZVI1oRp00eJeMvAa/D3x/YXs2&#10;uwxz21xbyTRvuEmnygIxSYNjaCOV3Y3Cuz+H/wASvAXjLRYfD+qabrcuvxSyFNSslE4uYdzSskka&#10;/OFALEn5toHoOPd9X+H9nc6jqN6sKC5vHLXMoPlvJnglz0PHGf8A9VcJ8BfgXa2/xS8UXViZbe7B&#10;ls7K4vojILdpFJeVVZQsgDblGGx2JFbqtGei3MamDlSSbloWb/8A4Vx8SrqfSWm0y9mtHR5bdALb&#10;7QoH8B2ASLg9MllJwRkYrze4urDwf4e1rwvLp/gnVptLkuLeLUmsru21OS4eZxK8U2VEjRbwNuWU&#10;CPnvn0D9pj4Z3fw/8O3Gq6qmgX+ptDK0Wr6fby21xIQcKDAAyZOQuQw5POK878P6P42/4RPw14d8&#10;KeKdO+KdpdzPrFr4fsJvOSK7jQSyxXFtKqFSfMfjf84JwudorHEvlpW6vQ9vIaMa2Z05SV4RvJ+a&#10;iuZ/fY5fWvE2jalJZQaCNWtZdMs5LfWLe8vRcwCaOQBZLZ9gwjkSsFHTIFUNOs4kUXSFJ7eQ7493&#10;XkkZPGScV1uvarb+OLfXfEFrpw8P2F0VtLOxSERpa20MYj2BATsBk85yATy55rj7W+ikjWaKaIxo&#10;7qFDBjgD5Sdv49u9dNOPLFR2seDia0sRXlVm7uTb+9k8MiXSRq55uM7CFLlR3yuPTNV5YEfWLxp3&#10;ima0UhY4wSM5OG69dv8AOrUd1dSs1tpmybdxcXO4HycjgDB5qS30i20mbzUuZN6lv3GNxcsc9CTg&#10;Z4q+bQ5pb2Es7WXT9MluJCvyAvKrPll3NydvQjnsasRiXy3ymxVXocnk+vtii7vFk2xbnsiigssw&#10;GCOdwznH4jI6Usd75WDEGlh27wvAPTp15FRqaRsiFoysZuC2I5GXAaTn2wD8o9RzRbrHIiqZZtzF&#10;v+WZAOCcDkDrgdcc9KlFjcXVxCYrOaWSSREdIFLCPjG41fj0Ca41Z9MilWaeKF3eZeiMDwCuOh+t&#10;VfQnW+hnRkX8c0cMOwA4USuoyMdcDPQk/Wq19bJcQzJMmY2wEUYJU5AyBnoFYfSuybwla26+QNai&#10;g1B2jk+YoUmyMvHtUfKRnqTjNYX9nzfaLmGA74t74+0AlQoGVUdMkYABojIrUy/NtpGs2lgZGXjj&#10;J2YU7S3P+c1v+HfDlvr1o0barb2jm7+zgSzfMm0ZTllAOeg9SDjOKr2ekQ32pB7Ab9QLeXNabt7A&#10;kcfLgds8c9K9A8S+E9P8O6Xpz2VvJFrNzIqSwtblnUlm5UjjIwTw3cetZzko7BFO9zybx14M+3aZ&#10;NLa2jzCzDLfCMMdq7ifMjIHO3hmAOcMWxXJaG1rr+mT2c832u5QGaC4SYKUXOcBnC56AeoAz619K&#10;+LryLT/K01WkgnvGVXnVVMzSEDcxDcc8k/h9K8U+IXgufw3ei90GWaKaGBd9rKga3AO4AA9QSSxx&#10;jvnPIFXSk37rM6kdeZHnmq30Wn3dxbaqiahbzLGWa5RhLC6DaDz1B9uv61St9Sn0KRle4V0nYeVH&#10;GHcSKQ+cknoMgYPI456V6Fpemad8RNPksNQuTaasiNDD9okKr8wJUHjlS2MnjkZ9q8+8SeG59F1O&#10;+0PUZPsV4m2a1Cgi3RWOcbu/pxxx1rsjJNcrOd6anbWcX9tOtzChlaSMNeTyZByowo56NhV6dfxr&#10;l9P1y+8L2couII7mwnlyLhA29ZDgnYMHd3PpndzUXhfxbqejwO0Vt56xyqI1IZikmVVgWznBUcA9&#10;Qe1dv4Vj0vWr2WaK4tbK9nhbCOjRh+Cp+U9ySeeO9T8L1Ged3ni6x1GJoXsLyW4t+VmmjGVYEYOM&#10;4Azu9cA1qeG/HyLbtaxzRvG5JVLpgSAQXOD6HJ/OqviLQRJfTI1zCsttNgxRx74zCcfNuzlhz356&#10;cd6yr/4dw32gW91a3gW4Rtu2aMRrzgbQQOTx1z365q0oysmZu9z07w3fWupTSTraOrHYgjVQD8x7&#10;jpwcDPati3XQFuLe5tI1a6V3VI4lKeYcYYH35PTr2Jrw2w1bWfBdy1veednYwm8lxuU45DHk8HGQ&#10;ffrXbW/xKim09Zo7QKWwBPCA+3oWVwe4rGdFoany6Hq/hvRNMmhWX7OA8ZDIFJ+96n1rq7jVry4k&#10;MKIycNuZsZ29ySAQB7GvPtM1+z+xwNbTWyWRICSK+AvAbHIH+TW819MP30M0ci53MxcqOcHJPXGK&#10;z5GbKemhr2mk33iC4eyhkmkuPLaQKpPnlB1Kjv8AQYzV+4u5obG50794jWiHffXsh+aNjwOvGM1g&#10;Wtw9wqmYwTlf3rxwkfgRnn0/LpXQad8TNK1ea3sdXhJ2o8TSTIWa4G04MmOTyMZPrUONh8yluPs5&#10;Bq1jaTm7WTZl3aNsr5hHAxySAR+Nc5remv8AaLGzJFvHezxxeeQBtDPtLH2XnP0rpIvD9zo4muYT&#10;avp6pCtvDbSkqM4yTuHUA/U46VxXim4uLyO4eK4ZUt4Hk4bcdrsE2g9smTkehOK0o/EOKvZG94D8&#10;LDxhPJqs9xcaeIJftjC3kAJLs0mw56Y+U56jFT+G4ZdQtNnfUrxELZyRuY5yfTDv+VSeD9Ul0vw7&#10;4ht4SgtxZkFsfNuY+SuPTgE/jT1mutJsoJ7RobaXT7S4vmkmUuuI42wwUHk56A9zz6V4HNKUqkm/&#10;T5n6rSjCipSS+Gy/8Bj/AJ2JPjx/Z0PimQaYZgJbeDzTN081lCkD0XapFfXfgrQ28MeDdD0oKqva&#10;2caSDP8AHjLfqTXxYttqXiX4haPY6oI7m8m1G3tLkw8L95Iy+O2CxOPXjpX0z8V/itL4H8SRWETc&#10;SWyzHj1d1/8AZa9jARdOgkz4nN6i9vCm9lFfe9X+Z+cWi/DbXodDlhm8M6v5Mzs4a3s3m6gLkbVL&#10;A7c9sVFY3Vx4T8P63pmuabc2M0UEcUVpdxeXNM0rlkOxyrDhQcgcYPFfcNlN9ltp4rVVjOCUUngH&#10;HIB+mK+Q/it46svH3xSXWdJtrjT7hfKi/wBKQeaqQIVLLjIHO5s9eB0qcPXlUk1Y48ZgoYOHMpXd&#10;yW88M+LvAklh4g1fwlfXGkrZeY93parPaxKA5cF0JVcHk5OePWvO9W+I11cau9tp0Xk6a86SSxtH&#10;852ksQSeQBn/ADxX0p8N/EWneKv2YfFemzat/peirIp+14BKyyKv39x3KN+cnHUjHevJvh/oPh+z&#10;8cN9muBqkt2Jgv2iJZY2HyscEMwyPmznttNd2iTlJHk8vNNRT3PafgzrV5deCviVfaTLOsqaQ4+1&#10;Wa7pB8kjLj+6TsHPbmvkC4hutF+0RWwe1ibG+McbkAJ7Zwfy+or668B+Ol+Bup67qtjoFxqVrNqF&#10;tD/Z+mbYw/7iVXJKqQBiTOMdSPWvf/HX7Aeg/ECLXfG15Ibfz4G1B2YMhlxkFAVk9FOMoBkgVjCc&#10;aS1V7m8aE6yfvJa21Pz48I2dtdaLZWhEazf2qbtFd+ZF2RqcnBwflPHqa9h0PwrbeIPiRYaNNC2o&#10;wahdfZpLQDPm7srtXoctnA5645FcNfeH/DPhDxddWX2qG2s7DUHig86QmRwpcZLeu5cenPtz3Oha&#10;9c6L4xsdY025gtr2xR7qCaZiUSRI3dHfjlQQCfYUYhuTUldKxEIOno9dbHlnxp8O+Hvhz8Wr3Qpd&#10;JbT7fT5ozJaqzFo90atsOW4yWBPfDVpeDfE3wyuLq6luPhq2q744s26zyIlqAyqzF9xJBJGcgDLc&#10;V9mfFL4P+Gta8Rat4j13QLbUr+63z3d0I2lmd1XBHHzMQFGMDsPSvlWzuJ/h9qHxHttB8JO9l540&#10;yKaa2kaCFHCSJDI2cBg8asAecrjvirw9anN27DxmFqUo899x3xt8A6P4P8TeEbnwboP9j/2rpTXE&#10;1mzyFg7LG+DvUZxvwCpYe4IIHDXcMlmheIiKRSqspycYOSvXHt06GoPFHxS8R/ETUPDSas2y70LT&#10;xp0L26BVCKyIpB78AZPcgnvVmKzufFnia1sIJBLNqFysccbJtAd2AXn8QPxFXVavdHHH3Ya7n61/&#10;BPw7p1x+zv8ADzWNUuYbCeTRogdUa13ypEi/6uWRmyYlAOB2GPSvn74jfFDwD4m+HeraBofiCLXd&#10;Svbh3Fll0kDySSXO1G4RyVCwFfmBO0AZHHjur/tfeIdS+EGm/Cw6DZ2elaLYeTLqkUzTfbIU6gAA&#10;bd5HqemOOtYX7P0Ojp4daLUNLurW+ltPtGj7T5Ya+MgVXwOfldQ2d2OcY6GuebSfMjsjeS0LP7O+&#10;k6b4v0e+tZJ1gltPMvCYUYNMVIMcZZhjJBbP8QGCByK+yvjx+0tFrn7POrWWmaNNpevsYraKx3JP&#10;FI5wIvLI5bMhjwCoP1NeG/BHwjrGn6fN4gl8SedDrFvN9phnhUNdbZWMcpkPOeGwPRlyeK88+NHi&#10;fWPCvgvRbi4lju9RFz/adpDCJO7CSPejKrIFZuQRkFQMg8Dn9tzy5II9COHdOn7SpdX2PmPWdDm8&#10;L3j6fqum3VrPZjDrdRMksC4AXKnn0PPp6EV1mqEaf4fEEmmrdLHBHeRfbYgCpeGPJEgG4ruGVBP3&#10;SOBWVrmoXmvLbTJb/wBlNBbmJNPw7qse55Fj3NnOBLxk527au61GlvotvbFV2uAyAvgyMTuP5ZPB&#10;rtvtE8bucneaHELqNVeGM+YibAScH+6PwHU9M06HQby2um+YTweWokKqcBgNuM45B2j+da1oCuqK&#10;Tlst90d1ON2T2NdEJnbUpG+ySJA6JGke3IPp1znBYjircmiVDsZF94lv9Xm17UNbm/tDX2uY2mVo&#10;tnPVsPnBZhgEED1z2qrrWoRarpVpf6Ws80sRMMkKhWWVSQWBG7JxjqoOPQ1chgjaB7iNcSztzGyj&#10;YQW3Aeh/+vWppscUOoSRPZxS26Ih8iRQC/X+Ie/pisr31saqLSsc1pOvXt54Va5TCxWreXM0kShW&#10;3YwVzg7flHUDqa9e0HxppOofBXQdFsIppL1tZN3cmMDbdGRUjjjBznIA9iGOBXB60kGvq0f2eS20&#10;mNspbmUbo5AcMM45XAHX3Pc1o/Dvw/ZfaJPtc2LSxP2qwgYDaZAu0cZH3idwIJIZR1zw3KLWoR0d&#10;ip8RtSm1TXdJttNuJ55YVjshdLCACyTNHwGYgLtjQgqTnOTycVyt9qR1CS5mT54LiSWZFxuwruXA&#10;w3QYYcc11fjj7SfGgurO6jS1WS4AVA29UgjCqOM4PygD6561yUljG0lvE6t5ZwpXBD7RjqfUD/Po&#10;omMvU7v4f3d7pOnzXNpfQ6bGt2jrHDtixKqrHI2xkwCeeh644NXtY1SbXNav7vV7yPVczE/aDGA8&#10;mwiNTkAEgAdwCMEYxiub8MrJdR2oN805ljZmg3FU2sSx3nj5iQT6YK4J5qzeM2kaTFNuxIS0UQVv&#10;vtg+3IzilLR6G6+E3J9G8NRm0hTduWXzJcY2FQi5CqWALAt2I4GPauh+Fun2mkadfavp9/dQ+IR5&#10;7m+swyPANrKqoWG/OGBwoA+fvtrziGaSOQ27XDRfu2+cA8MXJPJHOCD19QO1d78AfFtloviW5stb&#10;s76/kuFh+zf2OyK0khcHLsxUFdqn5s8AnmlJe6y6clGabR9fa3+2vp/w18G6FoniX4cXl/8AELS7&#10;aAXlv4git43lVYVL3KOx43Z3Zxg5PJqh8Cta8S+IvB82t6bq1zolqdSumsLDUrZJ4FgMmRFjO4om&#10;TGpDZITI68fJfxpk8R/GD4ta54zkjWWDVrhVtEd2QpbqiRxk4+5tjC57Eg+teg+Ef2jvE/hOztYg&#10;8V/YIvmLBLEBiLeoyWGCoAy3uQaiU07JFpu92er6x+2ZNoWr+IdPv/CFvcX2n376Y11aXZjjnaL7&#10;5QOjFQGLDr1DVgWf7YGta/cXA0jwTbXt4EZ3ie9USNgklVJVVBxk++a+YfFXiD/hILiO5A3C4uJr&#10;l0UEncXOWznJyWJz35rofhZ4yPgzX2uF0ddeF9HNbCwnAIZ5SETgq3zA9BiuvC4eti6qo0I80pbK&#10;6X4vQyqVo3fPK0Ue9Sftb6rpdncT+JvhP4i05YAds0doJ4ZEKkuWY4CgLjPJ967fxB4P/sDwhaeO&#10;vh/eXHhnUdQjhnl8Mw4ktpnkC/u/LJwjZbG4cADjGc1zvibRfiV4j8M32jR+BDZ6jdQT2f2H+0kN&#10;wN8LLjZs2n72Qu7JPHBrJ8TfFBfGH7P8t2ljJootNZttIlikmLyfIIiWyFGOu3HUY966MfkuMpUl&#10;WrQXKmrtOLtfbZ311PXwOdSwE+XB1LprWMldPyaen6lzUfiRB440uS38UxXXgnxFMvlQ69bq6wSN&#10;gDZJ7Ec7JAcDB3DIr59+JHxU8f8Awx0vUdD1y5F8k08M8d4pyjxLIGDRYGHRgOvTn1Brc8I/EqXw&#10;v40jtZoob/w3cyiK/trhd8fku4JJB4+XcT+FWvjt4Lgk+F2saRcwSXUvgzWSI44iFeSxmJdQTg5y&#10;S7D03Zr56mnRrRhN3jLbv6HuYiGFzLA1cZhIezqU7OUU7xabtddVZ201Wp84/FrXtN8beOb3VtEj&#10;u47C6SCYLfMGkDmJVfOBj7ytjgcAZziovCcVv4d0mdLpJBe3rqyoyMNkfJBIA7nPBx1FS6Pqy6da&#10;W0Rto9sJSaPzQMqeQCT1OMH9K2NPa5vrxZpjGbu6XLb5gAMkgMp6DKqOD6e9e1N9Oh8JGL3JNFsz&#10;qGgalEqmH92reWyldrDdj5c+o9ec1bXVXNnaaxAgSe1OZVx04AcH8P1FPjvrq0vrmBrZZZpYlfzW&#10;bYnzLxnjjPzduorK1RpUe7aZ0S1unzIIJN6hgCCQV4I6fqe9c1rux0qVkdBrFo2r6aupWkYnuEwO&#10;372PuASeo7VyF28H25Whk/srUeWlivN0STYH90A/MQM5HBJ61LpNy2kyfZrae6niDYUIjsvUkryC&#10;B/d6/wANaGrzNrGnIb2ONo04MTSHeMHBHXg4B49xWyVtyZaq5ysh33zM5zcMWDRxZO5sDBBznPY5&#10;64rQs9b/ALImgntLzynMu6KYRKZIW3Ags/8ACOvXOPTmi10eG4aRQjW5twCV6E8g/kf60R6fFMxh&#10;InMWDtXgOr4IyScdxkDIzgYFabmFrFu68d6zeeZ5s1kwUFnlt1zuxwGYrhl+vTkmpGv5ZL6GU2pt&#10;rvJMzyNsCngDvwMYJ9c5HFUJNBhtY/7XSYPbSYtp4zMoLMTt29Qw5TIbBB49a13azvZbaCHUJNNi&#10;+7bteIronzEhWY4+UAnHTofajljHYbjzO7EPmahosl3pV5ZuYJVEkP2naHIBBLA44PzYI4Ir6v8A&#10;2WdJHwb+FGreO/ENsLFrqFZ4kXgiFM+Tj/akJ4+q9jXifwT+Etl8YPiLaWN9pEelf2aVur+a3YpD&#10;NbqQoC5A3hj+mec13n7YHxUN7rGm+BNFkmtbbSSjTMsSpBLc5+WMknaqrnPPGTt4IqNNSknFXPFW&#10;8c3+n6xc6gzRPeTTyyJ5u7b825yo4HALE9M19qfsW+ObrxH8LfE0Op2aXMQvWikjhAMciOM7R/eA&#10;BPfoOvFfAsPiG3lmWz1eJrVTIdkUyjy1XnHT2zyODx2NfSX7N+i+K9c8Ha5/wiazTXTXlnqGkzTA&#10;rYLcwTbmfGNzDyy6/KpHIzisKlOTjo7F4apFTvNXR2/7Ivh6z0T4yeJvIureLRdNkbTbbVLeVjm2&#10;kmYlCccsq5UkcHHavn/4jTaH4z+LHinxHcWca2moazO243TRgxE4XChgAMY/CvqfV9Hj/Z8+BvjP&#10;W/Eus6UfG2sXT3EUdpcRx+bf3DHpFuJVEyTg47/SvgBf7UltRHLLexQSdA0RIdsnA4z83B4ODxwD&#10;VKD5VFMdSS5uZI9GtfD+h2viTSpxoP27TTepLNBbzFX+zj5m3Mc8MBjk9zXVeJfFXhPWLJvDXhrw&#10;3qEGmTXCXcM11Ki3Ec5G0KAWYNFsJxyCdxPtXiUn9sWqJA32yCZmdcNPJllOMjAPpyB6/lU1rFfa&#10;e8T3t29xcqgaG4jufnVVxtGMZ9OM8Cp9m73uS5ykju9Ua+020Gn6jBFBPcRLCJPLQNjA+Z2wMMFL&#10;cdfmzzXNalYmKOW3ZY57iOPzTIuFLRL/ABhsHJz271Uh1TV7xI7d9Wt4kRfMSSWTZHAQCQckDGPQ&#10;dcmtG18N22m2NjqU2tweJBdRNuhs4WQWsqMCoDn73Xrtx1FaRgo6tmfK29T379ln4G3fxw1R4dM1&#10;n/hHdQ0eaK8tZo4fMXziXLK3P3SE9uDjvX0z4A8X+GtD1Cbw+3wktb3xhoLDTdSli1sW8omK7SWU&#10;9N6nqCVOTg4rjP2A/GkPw58I+INWu/CniTUxq19GRdaZbpcG0xFtCNGWDsuZCcqCDnua9G/aE0e3&#10;8A/tA6V8QJL+2ttJ1RrbQ9Qh8nyZGkYfup8hcMyOQGBO5QxOCM44cRhYYlxk5Wcb9E97d0zGtg41&#10;5Rndpq/RPe3dPt0MHVPGmm6h5niDwX4M0nwTeaSb24vdcN6upSWTrFLGd0AZSsgd9yhhksqEAgHP&#10;nfgK68dWurX3xCl8cac3jDXtLYSWOpW8X2iYFQLd4t8iKZR5cTxqOBhM55FelftAaTolv4kXwjos&#10;Zsh4nnHibxRIv/LOFFBZeOQGYHH+19aw7PRdM8QSPqUExvLuMGSTw/IkQ34GBFGS4BIGAYyoJAwP&#10;SssDiqmDlKFKzjruo7tW7H3WHymGXZQ6XM1UxGreitBbKyS+Jq79EU/CvjT4dTfBnSrSbVli1RpZ&#10;Df2tnYKt+0W9jhJ3jITgIrDhgN2CDxXmnx61Lwhc/sy+A9P0DVo73V7ewifVLiS0MJhZxbnaX2Ay&#10;BW8zklj71jfD+PwXdfG7UrfV7bUBaai72Gn3mTFtmG0nzUA4D7CBn5gQByDlXftZaLZfD1tN0/To&#10;5ZNM1ADzVzucKCvIOM4yDz74rx6eBxcHBJR5bxb7qz1+Z+TRy/E05RppR5U02+qs7v5nzNeW8E0V&#10;mbbUczRFozdQ5DrkDK/MBleRg+1Q2tvrCySTmdn875nkby28w4I4HP16ccVq2dnp94rQ+RLFJu3D&#10;B3jbz79Oe4rPurG2s8SorCIqQflDAHpyelfW3PpeW+ojX1vcQw2rRGK6Vtr2xbCyZyOMDrjHWsnV&#10;Le7t4Y/tHnkbW2KSD8vYAE1fvdIksYwM742QOGjbqf4cHp1qfV7251SBJJNsUUY2ll5YAgcnnj61&#10;SlYfKjnV1Tyb554raORljXy1VyCNuBk9c9MkGte08RWU1uPKmXT5mbcrKxj4xnG7pg56E1lyxlri&#10;2lk3MecTxuG3Af3iKzp7OCaOIySrJtXbG+RnBBHX2zWujRi46np11rV/q0Ki6mhlQJtDNFuxg9Qc&#10;DAxyfX0q1H4k1HUrhLOZLdovL+zRW8O1Ex6si9/c+teXfbGswzw3TxyR7d0crl1kODk8cdK2n16C&#10;4095Yf3F5jOW2hw3YgHqOB+eawcXcqMmjv4Ue7lFvdNZW1pkCFoSXVSNxwT/AHuDx7mstY7e1umE&#10;Eqj5WGWXaoJHofrXO6PrkV5p0/2y/bbuVcBwhB9MBgD35pjazaabdPZyPHIWYMlwCFO3PC5U89e9&#10;S4u+xp7Q7/RPEd3pswWR5buw6NHvUlEwTgAEcZ+tdD4fvdL16ymKRrFwWkYNslKquQAD1wSTxnrX&#10;lVx4kNvKq/Ztiff/AHUpHy4GSDzj6n8quW3iCxmW3kCSRoFEpWR1cA5G4Bs59eeKiUWzaFWx9BfD&#10;n4Yf8LC8baBptugubO+kKyx3EhikwVLFi2Pl4GCVBKg52+vrniDw740+F2v29zN4LtdCuJ4pLSXU&#10;obVJLeRnDLvEq5wdpHysxJYdOa+b9A8RLocseoaJcgXsbKVltZgpCJwoOM8gAcdK+iPh/wDtOeLN&#10;GtrfStUmbxDpkyKzWd6xaTCkNlGPzNgjjd9ehrJc0XY20a5jrviFofhjRfEHhuzsLPT38WaVpmxt&#10;RuUUahM0wAIDNy5XBAGSwzkADJHgOueEf7T17ULzQtKHnRReTLNp8TofPyAiOAFUs28KpG7Jz6Uz&#10;4kapfeKNX1LV/Kku/tTCR4kQK0e7IiQFSRkKAB0zjpyKx9F+J3iHQdHuNMZZ3iKOIot4MkD/AHhL&#10;Ew5GHIbjvz6mh3vqdCqfuuVIyJtO+1XM91NdeYRsQAkN90nknHOWLEHg4A75qeGOWbRdb1O2mtZp&#10;bERpFYvIitcLglnRSwb5VUktg5PbmsSW3ubeKLS1EMUqhYy0JO/aMj5+OD1556VTXRHttXjNzcQY&#10;f7qqyliAfmwOoAFPzZzq5t6n9k1izjt3j2Oqh0VcguSPcdP8R61rsltpWmxNbqsSrBjy5TtGQCRk&#10;9gT3rEs5IPt0CCf7TP8A6oRR4zuAwTjqSTx17D0qxqDOt0bRrdb2CJtog3Pl35yu7bjr+HQVMorZ&#10;mjkk22Z3ia6utHtrXU7VvsWqrMs9q1sGb94ACSpIzwcHOcdM8EgfUvxl0C3/AGg/gD4X1m3uLeyv&#10;We1mnnkI8q23Hy51J7qHGQfQV4V4D+Avjr44R32o2Wl3iabbSt5t9HA5RBggRJx82BhsLnaOvWva&#10;fhn460D4cwXHhK9Z5tCg3W+dqTrDIfleKRd3QsG+RsOTvIVgQauMvskRptrnPKvGX7L994D1LTr/&#10;AEu+s751lZ4I7iHyjsUghTImcIR8uCmcEdzVLwrY/EiDwr4q8PWugfZPCOivcwXFxottZgNg+eyX&#10;FxJtllVEdfujdhQAO1fRuj/DjwF4o1aK80vxJdaSLNWMcFjK1xbw5OSJLWUh4gSBxheleQfH7wLp&#10;/gHWvM0+QeI/EOt3Hnfb7JGhtbaBkS0ZXRpclnM2cgdhx8vPBiqFWcGpJNdG11PocsxFGji6NSKc&#10;WpK9vVHifxG+Gvj/AMQWek6lrlik6w6LLcafeyXqTz3Vkk/mgvtZsFBcqArbTtwMfLxwuj2j6L4c&#10;nRYpHvAQ0e1Nwj+YsDxzkAZ9Ofavqj4EfDWbW7ic/wBo2cGl3ljdSCzSBhKWuYltpCWzjG+1LdO4&#10;r57aODw7qgstUjkjm2yFyULDdnaVbj5QCpB98114Tm+rx5rfI4c+pqjmeJj2k/zOX095PENzJEbc&#10;T311IsayKqK0eSB0zz/Q59a+kPHWm2/hn4KW1jaTCMystukO1hJsX77Fccj5T0PevO/gf8NtZ+KH&#10;xWii8M6ab+3jlMrCFSkFuNo2l2Y4xwDk9eTivp74oeF7DQ7HSdK1nRJrjT7hLeO9uopEZVcyASGK&#10;TrG6ttfDDayGQAk8VvOLclY8an7sH3Z5f+y3faF8M5J/EGtz3cGi3UjQSOpKJDIcYf7zIQBvHz7f&#10;XnAr6l1zxp4N0zwfc+K7DxVp+oaPColZmfbLt3BSyqM+YBnqvU5ArmPAvwvsPC3ht7TSdRbUNLuS&#10;s1lfOwxJCUAGNoAIJBYkf3iO2B5t8U/grb654j8K2Oh2UWm/2jdt/aFxZyC2luV24UiMDZIVZiTk&#10;Fvk4OAceJ7SnXr+zmte59PGlUw+G9pGfTY9u+EulWVp4Kh1OzYSza651A3W0hpI34hY55+ZMSYOc&#10;GQjNfO/x2+IFvrnxYu7SKVZ7fQdthHCrgDzR80pPod21ee0f419bQxwaTaRRpF/o1hbgJEgAG1Fw&#10;qAe4GB9K4T9qjwF4K1b4X2yxT2Q+I2gQ+dJPavGJpH2+dNDckHOGBLBW5BZSvQ17ko8tPlR88p+/&#10;zSPgTXvF2tx3jJayKt1O7hZFRnZ8Y2Nu2nB5YEGtfwb4s1GNrHT/ABPbzagbkzCORpVLJJLhY2VV&#10;BAxljjBxz7AWpPslxamUvtVirJNB95TwRnB55wfwPNd78C7HwzH4rF9PLC2r2Pm3cdj5m2TaoGGU&#10;EhSGcjgn1J46YSn7tmi1Tc6nLcx/gJqmo/CP4jXD6t4rsvDWmLHGbnTNZWVTqULM6qYiEZcK+4kn&#10;ABGenNei/GzzNb8SeA7nw5FY39heXkIgje8tkg81mLyStNG8u2PET5JwVETYHJFdf4s0nwxeaLpk&#10;11bLd6jJATcXjQK0jYYnZt3HaN2/gcksxxggnzTw/oOo6ZqXhfw9p8uteD/+EWS68XTakumvq0kC&#10;mWNFayhiJS4iJk2EjhQr7vu8lGoqruuhrXw/sYJcx6NfXWu33j7Sbj4geFvDtnqsunXF1pl5ozi8&#10;8tVmtmlaUMnmRTJE8D4P8E2Rg5WvXdD0Dwj8SYJUbWba4m2jycmKe3k9C+0uF7ckDvzxXkHwlOtr&#10;8WNbXVfFTeIfEmkpGtvqcdh9hjurC8iivPOaNlDpcO0kXm7vnXYg4AArrta+AulW2oT6vE8mlTyt&#10;umutPmlilw3rsOG5J7V5+MrQjU5ZJs9nL8PKVK6kkn97OA8VWumfD34q2a6B4ZFpdG2jjM2nqsDE&#10;yTlpUVo+rlI1Iz/Cx65Jrqfjb4w+J/iyz0caBpmi3mihEuTaaxvEjSY+6uARlcnncOp4rL0v4X3X&#10;ibVrmzttVhlWO5vNUnvNWMskm22UWsCBgRncDK4Y/dXcDnIr2i00e/k0+3GmXNvcRLEn7i3jWdcb&#10;QPvAnr6HOKyrVJ0qcZQW4qeHpYnET9o7W6XPh7V7C6t/EkniX4i+ArXSoLLV7O51C7huElSaEsvm&#10;DyPM/eDDDKqOQdp5OK6bxN8UPB+tePtAT4Z6Vi00eK/sb6Wx8OtbfabVkgW2V4QUaZ2kguZ8tgos&#10;6pklcV3sfhXWtW8ZRa/p1t/bd3p2uyapdaPDqcOZ4oJHhRV8xsRzRrJCVEibMooz1NYXg/4jRfFb&#10;9ozTXhs/FGqPo/h64tZNd8VQ266hcsbksHl8gCNo48NCjKWP3snsPTjN/V+drU8qVOP1lQg9Dnf+&#10;FwFYUS4TTbTUIpRti1WefTJ9uMZRZIvLLb8Yy/A69iei0zw7rniCx1IroFhaSaZNb2sWk3l4u+OE&#10;WtvJuEkbMrCQMf4hjqD1Fem/EV7y38H699qj+32628jJbTRmTrgKojKnkcncOmBgVyWjwLcas06e&#10;HdUs54zHpmpXOm6ymwLAix7mt5QY2fCIMgrnbyeTWOHqQ3lod2NoztGnTfM2eayW154g+KHgbQNK&#10;F34d1VtXhWK8sZ1M8c6BpP3BkPlrIxVVTdxlu/b0DxdJq3hP46eEpvEXizXviHdxaHO8kmuyw5sX&#10;88xN9n8sBTE74wxG5jbEg7cV3/iz9n3wl458L6df2VwRFe6lEk8F3pqx3NwftBaQtJG+A654KnG0&#10;Y9DXkvxct/C/7PfiCLTtFt7fSLX7DCJ5JiZXnlZ5AAXbJJARcDoN3au6/tINXueNGMqM/e6HeXPj&#10;TTV1C6FxbWd7YxBZY/tEa7kTYu9hkHAHIz06815xp3xE1bw7YyyfDvxp4TvrTVtXnsrXwxqW2R7f&#10;7TdDbOiRykEK5MgOzIV3BJXAHlPw78G6r8SvjTZWum3tjLdXsV0duoSGMiIxPuAbaSSFJIG0jKiv&#10;pXwevjSD4Ufa7HxNpttLphewhhm8M2EhRYpTCpEvl7ycAHdwc+lZUaSpN6nTWxP1iCVthn7Ocep+&#10;IP2evDenJeXWkTaeskUUtveNGkwDuNxI5A9PSuh1DRfEnhnxJ4bvbXW9Ya8jv1S9b+1Lhle3MTsw&#10;ZWbH8KkcYJP5V/C/iqw+BvgU6FNr2k6fFb6fJFb3N5KPtI5Y+eYtuC3ysQoOD0561zsPxq1D4y6b&#10;e2tl4j1S1siCov7fSra1ZJF2KyKwDfNiXIOegOB1rzpU6jm5p6HpUq1ONNU1C77knxK+JFxr1rda&#10;c8d3p17b3OUm89ZDKxUrgheQDvyc16l4U1C68Q/C7SJbyyawuPsUUbW8c+9o9qhAd68hiuDwcjPq&#10;K+TpNO8M3mqLoa+KvE11dC9M4kmaE7iDymRHuYHOduex9K+gPhX8SH8K+B9W02PTY/Dd1oTpLBaW&#10;t2Gkvow+95VDsMl139e5A+mdTCvkUYhRxj9rKbXQ3vhVos/hrxB491S4lW30i71K2iTzJevl2aOz&#10;4zzg8Ennivmj4P8AxbtfAekeIFs/Dsutav4olMtrfWlu8kM0+9X8sdNzcsCRnYfc5H0Zc/Gbwz4i&#10;sdV8Pa19s8P3WovePJf6l9niiR0RYGUfvtzEOrKCAVba20kKSPHtG1zR/Cdlpln4W0qXxPJpubSx&#10;1fVpfLQSOceVbRYy7MW6IN2TnkHNd/PCjGMJay7E0MtxeaSlWox5YLeTdor5vqe1fDm/tvGFnZah&#10;qnh+2l01oXju4L29YCbJ5QW8QEceHIyJJJWwpBAPTpPFXxh8MfDmOV3FjocRAMVlpcIV2I7quM5/&#10;2sd+ozXxr4q+PfiHVvEs3h6/1ybS72K4e1msdPiEflSodrp5ik5AOR98qfUVnXepeBPD+n317deP&#10;oI9cMJmsrFIJTO8hTcokkj3pESxwV3scHkAkio/fz+FKC89/uPUjg8qwvvYqu6zX2aadvRyla3qk&#10;z3vxl8cvEXipjJJfL4I0thxPdkz6nMvPKRclAeOTgDghq57wTpmr+KLq7bwDokj3KSBbzxBqzefd&#10;7ie5PCEj+FMtjmvlrwX4+ufBvjSw8RXaDUofOAu7SdDJFNEW+cBWIAYrnBHI4r638X/HDwL4U1C5&#10;8W+B9QvL83kkcms2ek2byQRZ2qZGbAiV1GPl5DYx8pBNTKhCm1Kb5pd3+iMquc18TB4fBxVGl1jG&#10;93/ie7PN7j9k7W9Q8e3mpeM9RnnENz5kDwO6TSHIILuQGTrgDr6GvpG+t9K+Gf7OWu3lpClvZ2tt&#10;O0MKZAbe2zPr0Gc9TTPDvjDTviN4bPiLQ9Th1GHKrM9ujI0b4ztZG+ZCRhgDk4GeRzXO2EU3xF+F&#10;N34U1xLnT7C2DQ7oRsuL2OMsEdA4wFc55JwfbrWFKpOU5e0ZyVaMIUYumlvufK0fihtWt2kltDCh&#10;QO8sQ3tkjOQcZCgZ5/SuZk1VH1JpY5IXhgcEyzBC04AAYKO/QHgZFd54r+Gum+EZk0/Rl1GzRx9o&#10;FnqGr2lvciP5gW2sGBA9UZs8ACsnT/DsMPiJbS7tJprae5+zxeQ+5QuQPMI/hOeSMZr1bpK8dj5+&#10;VOrGVpI9elsdWbwZYT+GtJ/tdoljtXtEuI7ebJUuSqyAgjLDgkNx071z2tTeJ/C9prd3qHgHxDZX&#10;NuNv2y1ure6tYSMxrJK8Ywq7+p7BTnvj2LwDp3hzxj4e0/UbDW9RA0ad7ptP0meTFy4iUlGXA3Al&#10;U+U8Hp3rpvi1ar400G0mv9dmt/7cvIrXU7SaVQE3kHaqAEKfLQ9SeQeO1ebeCeqPofb1uVxi7Iyt&#10;FW+s7fQ7OyWxOqWGnw4tpFCRPJHCZDHt/vMBgZ6sRz3rofG3xQ1LwzZ6pusrOLxJZW5uHjvJZBaB&#10;0G5ldlUMBtBHAPJxk9/PPip4ZbxNI8UdnqT6YuqQx391YxtNNAmTGr7RzyQq5wcFlyKqax8evE2g&#10;+PNJvtb+Fmoa/YXsbWjzXVqIJLxpozGLeYI7xjcG2kkKWDcpXoU/M8CvdvRHjP7SPi6PWfBPgDUL&#10;rTLCLxVeQSy6rNZRhGkZSFYtjqxbLnGfv8cYrkP2bvHGqWfxQ0zStD1saWbx2xDcg/ZpJFQlQ64J&#10;GSAMgFvQGuw+LvgvxDD4S0W80y20600FYMSx2tzE8qTyOxZGjfaygEELs3ZVVyc5rjfgr4DOp/Ei&#10;3uzHHPPpMsFytqrYkaQyrEi+o2s25h3C+9b8yjFswjTlKpFH3ba+KYfEGpWuh+MdHk0fWwfMsryH&#10;LWt0P70E6kjn+4xz0GCeKxNS8DzfDuS9vls5NUsZLhrueaOBpJC3dZ40+cqDzujBI5yhzmuI8QfA&#10;tTM2o2GqXOi6iYWe4v8AdvWfCnLzxN8rfKSc4yB0wQDXC/AH41/EiHxVa+ErGJvGPh6KZ4xLfxmK&#10;dBhmwspywHBwrZHTp2hSp1o3Z3yp1MNUXLqfRWi/8I14401b3SZm03U54y0LefvjuGQbdyt92QDb&#10;g4wygHcqmtP4a6laeEfEZfWYrXTXuZpY5TYCS4t2dQAJGk2DYCWkB3YVTwSMZrnvs/gz4lSX03hP&#10;XItM16N2W/sykZ2zqSp8+AMySEMDiVDnjhga8o12Txd8MfFUciz/AGCW/kYrNqTmfS7huTtjvMGW&#10;2Y84STcmc84+aojRUWpRCWIlKLpyW52n7ZHiyDUI9Ri05l1YR6Z5FklnIWMtzI/GzAO/b8hwOTjP&#10;QV8vWyTWXii61DQ9eN1faTfvJpdxfQGJpo0jeCGby8KybVRGUEAg7QRwRXqXxM8faa15Y+Itc8Kw&#10;TzWVtd2z6frFs00dzcFY2RN8eVZcB1WVGxzkMOg8+vrzwtp3hWfUv7QZvEF7qVv5dm9hI7aXHG8j&#10;Mf7QJKyiSN9uwZJIyegNcdZ3qQi1u7n0uV2w+XYzER3SUF5czu39ya+ZR0p77TNAihnFvAljbCNL&#10;XfuL4Tnd9R6DPOaTw38OT4s0XUXspoLW1WTzmBbcSeR8hPVcDnn2ridQ8cXWseTYzTyQW8Mu+bzg&#10;qvcD1JHQEYA5ra1zxG2l6Tbabp155WkyMfMmkkwcZOQD03D9a7neysfGKUZS1PWtU0nQ/DHhy0t2&#10;uLWx1GUCGVguMyDjdkDH9K4y8xpM06WkJvL4p5nnbdygA4yTnn6VlWPijT/tViPtX9rSXADm4uHJ&#10;AVTgqR2JHTitWbWrXULdri1geKLcUMMiFQhzz83TH4+tSo2N+ZPYht/MuLGLzWjmuUBWSRkwSxHI&#10;QdD249qqFrjdDDJA/wBnU7fMV0Bxj/8AXV77Qu9FjjUSOpZo1YNNF2BIXIx1+mKmignmaMbY2faN&#10;ysuQQO9UFuw3QZkSQyWVyixyJv27d0kgYDuB05xmtuxuYLmGBp5Vt7OZ2Tylb96COPmx2x6+tYFx&#10;JHZXH74QxOuRGc5ACnAGe3APAqKG6ntSJFhScOcyRxyE5j6g8DI49anlDW52a6W9rpMl3p0kMEEM&#10;iIbeJ1Mrw7QQ3XJ4B4p+pXGl3VlpxstNuIorgf8AHwIzsIzuB7EEfMD9KkHiS01C3t/tFtHF5KeY&#10;XkjATByQoOc559vSp7fxFpviRYktLp7XS1cQ+Y7MhQkEBFBxknOB2zjmstmV8ytC1vod8SkqwzSR&#10;ssk6rmRD0LIRyTgcE+hruvDvjCC60Awww3EtykpdLm9ysrNtJJKnoOB9c8dBWVHoP2XSZobAyK7x&#10;CSK6ZWeOOM4wzEgY3HdzjHBwfSSO40rSdZtYdUuGns5NpuLeQBSy4HIGQTyByPU1lLUpPlJdFkm1&#10;S41XU75rd7DSz5MbSIVBZVzI5BxgtlQDzwK5zQvDeq+II9ZuZZIp4jl7zT5EG4s2AiLwcYC++MEd&#10;s16LdNbXEVxp+uWX9mpeSNjT5YHR4codqnH3z932xTbGxXw/4fkvJlkuVcqGWYGDa6NsJcgZwzDc&#10;QOdpPGBmmmxdbnzt46+Gsti1tNbKbXU1jcwwOCYXVTuWLJwQDxwTjnFeeazHJ4tujpzPcabd2dsJ&#10;Et5YgjlgAXi2LncA25gRz8xr64khh1i7kmaOSaNFCMqlSoYFyrYBI2nYCCDyCDx0rzrxx8N49WFr&#10;JdqYNQ2edC6YimRgTuOQDyvHB4Irqp1bbmUoXWh8lag2s6XqEq3RmgvFCh0Xe5chQAWz6jkE9qz/&#10;AO3pLiS4e5aVnf5t0Ln7wPU569xx6V71N4Rv/Dd5Dea/YnU4LXc0moWoZJkU8jehXlDggMOxzihP&#10;hZoHxIaV7WWMXdyW+zrAhjlVhk7XHQDAbk45HoRXeq0ftHK6UnqeOTXes29pb38Vwl9boN+9CCwG&#10;AMSD0A459a6vT5k8Z2tuthNcWl0Y1MqyFJoyRgfJkZHzYx7CqHiD4ceIvBM/k3WnO7Qt5UskNuxI&#10;J4xIvQgn0JzXL2euQ290biFHtWkjIkWFtiFgchiO2ehX1zitWo1FeJjZxep0rWd/o7yafcpNHZXP&#10;S5YHa5xggtj24pkXhe3+xwCwe9stUb94sbJu3gOQzBQemAMAdelYcutXEMhtzqTS2EjnfB5rZC5J&#10;yD24P6Gn3mi6ja6hdW9teyXkMIxJdRgjCnnAB5x+GKUYtbsnzRrtJqS2tzY20a6vBG4Z5UY7thB/&#10;hPAwc+/FTWvxE1Tw/psdvMt1C3losZlX5VXOGHq3Q/5xXPQtqWjXUr6C92tqsccnnlcFCAFyG9Vb&#10;jI9KrWY1e632cc0caxTrvJ+6HzgEtjkVSinuF+x7T4S+MFtq15cWN3EA6oSJrdcLJt6ZGflOeOte&#10;u6D4f0mRX1Aa8kOrXKhWUoFEWDuHJ4HAxz6+tfG2qXt9peq3NrexRPNG5yFAAzx8wI+lalvqPiXV&#10;r9rSwmvEMke9lSdsbcA8t9cfTPFZSoX2ehUZdGfZVvqNlouu2mmSXX2qa+VUWO3jYnYX2KenBDH+&#10;LnrXKeKNJi0fV5oEVI0mmt5FRMD90d8roAMfd2pkewrzX4U6xqP/AAkWk6feXNzbXgeSSaSQf66P&#10;eD1I+Y5IGc5GOnGK9N8ean/aHi69jt1QadE7vbspDblCJCRx0HQ++fwrjlH2ak+yPby+n7XE0o92&#10;joR4R07S/BVhqpWR9Q1KSITBpCU2guxIXoCQBzXSaDo8GravqlteKZbWCyjt5N3y5JILg47bo6k8&#10;QWKsvhLR3BC7VV1A55CRnP0yTTdHvjb+EfFWrEbZJjJhiMYbZt/9DY18q5SdFu+rZ+kct6La+03/&#10;AOTSSX4JmF8HYv7c+MmgzsTva9a4OR1XZPcH8QYV/OrH7UGsbfieYdm7yrKFc59dzen+1Vv9m+OK&#10;4+KdsjN+8tra6lXjuIo0x9cNJ+Vc38f9On1b4sa3I95JaiMxxIig42iNcH9a+sopQpxXkfnObVXP&#10;GVZR2vb7tD1DVPE3gPR9L8uHxhofiDUZ1kS2stKuvOnaZE3gHaDtDdATwccZr5F/sdtD8J+Opbfw&#10;+lteX2oiKC4mmWSe2SVHYwgHDL037sD7wHJFfTeh/Bn4Y2/jzxNe+DdsWnaB4TutSkQeI3tbT+1J&#10;pUgsI3mDr5ALCTJLDqK8x8ZfCHXY/ip8RdN8A3hvYLWysrDxLcaxqMSW1rfXCrHJai7nKl2M7NEm&#10;OT1LesU6caTbgc1fEVcRb2mtjo/2f/8Agm/qXjr4f/2v4uvr/wAJC/CfZobK4ilaWNiMNLFnPzEj&#10;Azx1OK4PxF8ArD4CfH638Mabrr615OlzXcszoqFXLLHsIDHBXgHntX0Pr37Uk2i+CdOt9H8FeMpN&#10;Z8ICDTtUS3tWC211HtRoZLiLcqyBEd8OAGODgivnvR/iPY/FTxx4p8VX0cVld3UiR28c0vmNDAcH&#10;azkYLl8kkYBJ46VLrTlzKS0HGikoyTX6n0V8C9Sso/gj8S7BmbSvt2qpqEOsTyxJDG0DxbkYscqh&#10;aMK2B91jXSeFf2gLnWvgz4g1K9S3toNOjMb2tpqBWC5JljgVo8hvLRm3EYUgY49a+Ofih4oGg3uk&#10;WNpq0N3NBbyXJvrG4dQfOkYlAVOQAQUJHBxX0v8AAHwX4U8UeAJtD8Vpb/aPEEccrRveiK5vfLLS&#10;Id6bWchgzDqcKc1y1Ke3MaUazs4x6M+V/iP8P4vG2tS6ws1tp2iRXC2w1CcmNA74YrtPOcuckjvz&#10;jHHVXXwl8S+HtHvNXgj+0aSun3SiSbe7RqLdwWYRowCrzu3lOOma7PxF+yTa/EDwdomoWOoXulXd&#10;5b+ZKZgLlFVpHlgcgsGJ8pkHJycZ61U1CTUvhD8CPEXgK8tWu9RhnhW2162lBgvIrhwzx7CfMU7I&#10;5gc/KQvfIypYmMoqNPXpbyNVg5QvUradV6na/wDDXWg6tD/ptoVvmHmSr5soPmYy2B9n6bunPTtX&#10;TfDv9pqy1DS5NF8I/DXS7me7meWe81DUHWCe5QZLyBrX7wB4+b0x0r4ZtlvkM9yLZoRHjbgn1Hze&#10;4xmvVfAN5F4d8D3F9e3u2ymuJJEMA81VG07ii9ScJggc5xW1OjGm249Thnip1YqMzC+MGsWfiLxY&#10;l/a+G9M8Ov5c0ElrpMjPA03nfPIAyKRk445HNZvwr8aQ/D/xIfFM/k3F1pthNLY293AZMXDYjjYY&#10;7qrswzgZUdTgHC10Lpt1Bb6Zf22piMnfeWkjzRTAswRoy6hlUgcqyqw7gUyOa7j00MIY4JXlIW4j&#10;3LI2eD09iw96362ZybuxNc69dQ6Xql7HYtO0xMQmVdpVc5ILgDkqNobA6/SvRp/ivZeJo9BGg6fe&#10;aCvh7QjoscNyyyA3Dn99OzL1yGYdCRwM8VX0aNbXwXHY6m0kj3xDzvyW2knA56nAzz6+tVvHdxa+&#10;H5P7N0y0dLDyhDKIxjzZAAxyxGAQoUY929KyUuZ2aOtxcIp3M6//AGivFOn3V5a20smk2dzbrZJp&#10;htykCRLEIwEDDcCQA2Rjl29K7f4kfCn4uWHh3TY/+EH1W/07Ys0s+lzm53qUAy0YJZRnJAIyMnPO&#10;TXKaT4ki1PT4VtJFmhtysskcltEQCpySyuSCQMHIr6D+H/7cRt0h0/V4U1m7VWjjvI1FsWYZ7N8o&#10;AwMkhRgZzW0eSm7xjYwblL4pN22Pk3S21HWlmup7KazhZ2i8+4VhGmAY1LHld37vHX7wIGcVs6xa&#10;mRVm3oGLNIdoJ2kd89A24kEewqz4+eD/AISHUZfBltqH/CETvDcR6e5Z3tJhFHvdgSdzlg5OM8Ht&#10;XMf27bzK8ImczFWMqkbdpbqpU4yeMjj+LrTvfVCvbc04fD11qQleBJLi5jLRoExyVX5hjtndnPtW&#10;VpzanHbXFxfbvtDqzRLkKp54+oBGB9BW94C8TTaZc3YMMV1ax4YxSOyTTOpA2/N8mMgnJI6Y71o6&#10;f4FuY9Hk1bUVay0nz47O0haVZIjKW3LFvDDkR/Ng7TwPXla2sVo4qSOOvNTSz0WzlEckNzGdo3Hc&#10;o2jAJrZ8N6hb6st3dTOsk6mNGxnghNx49M5HpWF4quk8N6sNKN5CWMe0y8yQsWXIAfABxnGRxx3q&#10;L+z4DDcNHfwwzxs2Y1k/enHyrwO3XH4VVtCebXQ35Lp206G3WQr5jvI65JJy2fyxXX+F/wBk/wCM&#10;fxa8Hz+JvBvh9td0U3SJEtvfW0EokWNJFlw7AtxInQtyepwa4TxBp81xY28WlgG8aBbdIRn5iQB3&#10;4zX6vfstfAm4X9n3wrbaxrWraTq0csl60ujahJCsjyJGCzgqu77n3SCBk81Md1cau9UfllH4E+Iv&#10;gPx6dF8faLe+HHeCW8aHU7VxG8TMIzImM7tpfquelV9c0mPSo75Ytlwssf7ohRuOSF45+U5J4PJA&#10;yAM5r6S/b4ttW0P9orw1pA1i41aCz8Ow2Ut9qEyo+57meVt+CAB5fkgFsfd68GvA/EH27T7FRcM2&#10;l6jPdbI4bi3ZMxKh+ZGK7WB4GQeoHYiqm7yVjJxViCy0t7HRCUaGaeO1VW8uY7S/lISvIBDAEDHP&#10;1qHVI/tlrpVlOxQwO0+4k+gIAx06gVPHcC60tJC8flybFVo2PzKejYIBHHY98/Wnahqkg1yI7FKr&#10;B9z1UseT+FYfaZ0xS5TK1bXJbO8ij+0ReQ0AcqzEkEF2BGOgyxP1rT8DrfRWa39ssMl5MSLUttRc&#10;mJlxgtgHD8A45Fc3dLDdw3epmNpIXLIkaxkHbkA89+4/CrlqskdvFbi7kjKRcqhwTyBk+p4GPStr&#10;6GWtzu/Dfia+sWuLS5tSWtEYBoZGURybgWJdxtYADI5rlNW1afb5r2MlrAtvsLsm3MjZ+VW6OCCD&#10;x61hX2l31w8ITUJ4bZZf3Uhk44C/eI+gPzetQ3erajouo3MFte+WcqFmt5s9ADnI+nep9nHeJXtH&#10;LQ6GO4jWGAEZeKFPMXadwJZm5+qbT1713XwZ0iCXx54AWZ5pY7rVYUAVfvASqSQT1YFhjp1GcV5F&#10;d33nWr3l1cTfbYZdrSxrhZQegZumTz19BVuHxFqOnwti8aWGEiSPzNqyQuMANkdeQv4CvaymtDCY&#10;yFao2kr3tq9U15HHWpucZJdT9J7f/gnnoi6PD4iPi7xcXO2/bRWgh+17iwcxlN+3fnr83XPJr5c8&#10;TrqPjLVPGPwp8O6FdanqV54ru76BopFBCo/IZSMDAiyWLAD8K8j8PfEnxLfa9pXiiTWr5NZu74yv&#10;fCR1czeZh2DHgnnOfU19Q+GfgXoc3xsuPB9j/a62mreF5JZJLIpcXSySTbWdQ5AIAHPPTNfoOFzD&#10;C5iqmHx1Z1Vy3V42UbavZ3aWnr5HmTpVKLjUpRUdbb3vf1PHfEnwH8f+G9HvdVfRoZ9MtLbN9Jaz&#10;LOYos7S0nQgZbqMgV6Db3R8d6Fod88jFvFWhT6HduuQf7RtOFdj/AHnCx474kr3Dxl+wpofwX8M6&#10;x4ltPE+v69LDp15H9nWCHykDW8nzTHIKpxjIyckcV84aD4Z1vwN4Pgs5b9LoXNrb+NdHVV2iF1Kr&#10;OnuQhjPvtNfHcSYXLFgI4nLldxktdV0vazf4o+44SrVXmLwmKdo1ouDva3vbPTtKzPm7U9PNjdbR&#10;b7Fhc27M3zNJ8oO7pwMjcM9jVSyuntpovJLBs7I9y9DwFx+W3869W+OOkQ2vjjU5rPeulapBDqli&#10;SOT5g3KMewfZj/pl9K8kUIzhHZgoby/lOSMnO78MH86+ZjJVIpo82tSlQqSpSVmm015o3r6zurjW&#10;lme3d0ngRzcQARJHj5WZQDzkjGPardr4djma7tnjV34/eOQSoIwTk9DgE8etUdNvZZZLdopJBbrC&#10;qSQu2E5eRiw/Enj3rQt9UlhuNxVAWj8sHryAGHH4Yz71nZ7mUbGQtiIWt5ZlIikYMGPXb3BP5D8K&#10;gvVlXWnlluGbT2OwRBcrxj88dfxrcgjE9jcKZFkZZGL7ugH3uPwIFQT6bMzOFbCBMIwwOcnnPryB&#10;VXXUuSuinPcRTWtwY3ZZ1jaFEVlOWQgDPccEdf8AGn2+lR6tHaSNOQ0sbECVTsMnPDEjAGSFIxnH&#10;IzwavnRdVX7RLFNbIsLKbhkk5SRmxyfXawPcZOOMjLI5rS316NLtltZbiPIlYiSPcMBhyOM+n+7T&#10;2RzrR6no3wT1bQtSuPF3hPUbCwgGsaTdW8pjgywnQF0uYZGQlSrKG2hgWBxtwa8Z8J+C7nxt4sun&#10;1CIRWG/y50Cs62sbnBbHOFQZOScDaO+a9T+Fuqaz4K1/VNQsNNttY1azaS2jhmtiyyxumOw+UnJ5&#10;/PrXVeH/ANjD4t+Mmgh8Uag3h3SLudZXsrbc8Z+8wkMcQ2jA7vgjIHcVUfJ2QSUnscZ4i0Hxh8E/&#10;Hur6N4W8SNd21viOz1tJEeO+s5B8gJGVysgKHGcFT0xmrnwntdb8Ta9Yael9a/27qqG2WPVpTdWz&#10;EsTchlKna5AeQK33lYsG4qXxL4Nu7D4AfD3WrKWK2l8/ULS6sjOqPNH5rurbMgsOJc8H7hGcDI9D&#10;+G/wZvfDPwT1L4g6H9ttvHujo89tpMciXLR2c0MTJN5Rz8/lOSMfNtJHByBnLml7qGnGK99Nks37&#10;D+ka18QLO3e9WxSPdezQ20jOs1nAucyRv88TthVyrMv3iAvSvf8AxZ46074U+R4Z0HT/ALffLaCZ&#10;7GCVbS2tLcKMedIcBVGcc8dM4JFcN8E/j9rnixtJbxJp2nXDR207Q6xYzK0OpRBNky+QRvikV9hO&#10;QOCCBhhmL4c/CNv2hbJNHuvEEml6nqFq2t6vfNGJZbtjcPHDGPmXaqquQOgOeOmOCVWrK1C9m935&#10;eR9PlOGw1PDVcyxMOeMGlGN2k5STav5JI5TWviBbeL7hbnVF8C+IoFzH/Y8lq5QITyFunTardv8A&#10;Wbfx4rzv4ifC3QrW1vNd8EWeoeHLizRZ9Z8L3TP+5hLBftVux+8ilhkf3Tu4GTWb8VvhG3wr+Ija&#10;Xa6pFrGkXkay2OpRjynaNjg+YpACMG3DA4AA5HNeg/D3xcumzeH/ALbOl4+hT/2beeaSwbT7gFNs&#10;meGWNtwxkghgMkVjUjLDL2kJtrqmezhcRhs+k8FWw8YVGnySgrapXUWtb3ta+/meI2l1revX0MF1&#10;ql3dCMghAhD+WRuZhj+6pzzjgE5ABpfFnhODRbJLq3uTLDkxqrbFkXuDtBIZcDqDj8a6bxt4L8R+&#10;Gfirq/hzQtN1LWDbyeZbfZ7d7gfZyhCK/GB8jlS2Rkqw6Gt1Pgn8Ql8/Wta8GahqsLII5rYPCWZd&#10;vyhUWQvleB93PHrXpxbkkz4ZQt7sjz/wt4F1vxVG8+j6Zfard28TLs01Hkk3bTwuBuB2k9h0OCas&#10;eKnbSdTNpcx6jbLHcSRx2+pR+TcfuztUkF8rJkZIyTzzzXYeBdSi8K6h/ZMxj0Zr64hMTX0sSmyu&#10;Fc/65mK+UmSAzMflABrO8XeJFt7rW5buUam41F5G1C1KlHIkYykEZWUFtoSQHawCtwG+WNb3KdrW&#10;NnwT4i8ZafplpB5V/beF9UlSMz3MIudMuGD5VmKuGjO4LlwG5GcYBNe42+pj406xpmjeLdO019K0&#10;i2l1TUNc0zWFvYljQRmaQhtsiFkjSMBkyCy9NtcLD4X8SWvwJ0HUJfDujat4ZexuJpF1C+bzGlji&#10;lmyIVIO/MZKndg5XrkA3fBPha00n4b6ZpNhp1v4f1X4gS/b9Sa33r9k0aBiyli7EgsQ3PRvLweor&#10;DEVOSm2t+nqezlWA+vYyNFv3d2+0Urt/cju9BvbnxvqWqeI9QZLO/wDEk32uMXDbVis4m228BIBK&#10;7ipYkA5CIf4s1DrHgnW9avDNpoluIbTc1wtgI52eMDOCwOVYYzt+82eEavJ9a8XXWta5q99YTnTb&#10;GJBHDZsuFSKNdkUZ9PkJGOo3ECuctfHbMkros0N4y+SJIZmRymNuPbkA59qxp4dQhHv+p34zOp1s&#10;VOpBe49Irslol9xkeMl1H4d+Piml6Iz6YuoQ6hBcuSAjjDhUJHADAllHXngV7R+19pv9qfDHw74o&#10;tcTxRgwjqSyyLvjPHbAcHt8wrzSTxtqnirSYdDuCftYn3xTXcRYT7A3y5z0HAzxzwK9k8c2kmrfs&#10;fX63ksH2mztYwDxt3JOsf4fKfeu+ntyvofMVrSk6i6nxfeafHZi2vrW5jLLkBVOJFbAyNvYZP41s&#10;eItJtodBFzbloUAV2hMeAWDcr75yfzrl9MtZZm8ryBLArsN0eAx+Q4G49a7HX5Lj/hG3jIUPtRdq&#10;sjFMYOOD1xV9TlWxn2PmXVnax2UhaKOVvPWVgNvzYPy/TpirZk02xhltbb/R53DNtc8ngHG7pjrw&#10;cVVtYF0F4bWWL99cuE3Z46jv25zVm302wm1ie4jkV5Vj3FWk3BDjBX69Bx71LNEYknhCXULaSe1l&#10;2yJlkhVCWYe2OK5y8sSZvLj3ZCkspjTIPrivQ2uLnTYIorWzaC0X92o8wt0GWY4z1HQcc1jyfZdL&#10;v2eeL7RHIm14GUsXXGAQcYBB7fStIytuDgnsctb6IiD7THMunKy7gruGiMinnA6knj5eMZ9KzrfS&#10;o/s9vcy2Rnk88xtGrhsNjA6HJz6Cuz8SeEUt2hmsJXWTeA8E3zNnHynd1IKkj2xVKSwTUdQtTaxb&#10;ZHcRNbzSchhg8noRjkHrxVqd9THla0OZWNcCJ1jjOcnk5YDI2tgcbc/kabdWtjEWa0Vuef3gYkYy&#10;QOR9Oa7Gw8G21vq9yr+QsySLNJE24QjJB27uh4I/rSXnh2Ga4a3tYoGnt5AqlpCFJxj5sjvxz93n&#10;qetaJ+Zm4tHN+WkCiS1M0UsakfPgqy4IHU/Tn+tO09guyYPJbOTuaEHhwQSSO3XrmrE2iw6ZCz3W&#10;+AI5hlgYKwC5DKVI5GCMk9OOKqy6bcWsLJOYriAKFEu7lS2QoJ7hj37ZosmSkzZ0rVYtDukvMXUq&#10;+YymSFtq4GPlPqcfyrvtC+Idisk9iBJFYKimCRWLuWzkBuTgbj3HBFeT3EJFqIriQJINwiVWAHAJ&#10;DHPC9B7nNJDFI0BkTJdZCNhYDbxyGU846+1RKN9UW5Sta57pY6rbxzPfQ+cssIVbm4vQ27CnB35H&#10;yDGMkZAp1jJDq2rXBke6xGJFU8lJ2HQbgOG4A9+/SvIrPxHHazh4n811jwI5nAeT+IgjGTyO/p71&#10;11n8RDa6Dsa5gaH5X8tyxY85JyoODyevrWEohGo9jp7zTRqF4ZZreFoguFvLfadrKQy7gjHB9QfW&#10;nr4buLwfapLlbu8t081po4sLtwc5b068egNS6I0PiDSYbnS7qGKZnPmbCqZ/vjZ1J9eOBz0zjr7G&#10;OIfD06RrnnzXVw3m2s1qqjyowcFWI4dMkb/7u7BI5AzUXszo5opaI8x8Jqt1rV5NIzWlysnlw/aG&#10;2NtU9QehJPOOo4Ga6rUrh4b64t0aG7XZiSb5lVTggg5PJ5zx0HODUuoLJ4agNndLZzTWUzCSe1w6&#10;TdWI5Azww46e/esrUPsK6bII2jaJ0EiW7SHKn0wB8px2Hp68VEndmx9K2H7d/iHwd8P7rwW3hyx0&#10;y5jsms9N1LTIzCLYbcBjEQQzAc8Ec5ycjFcx8AY7m18K6rf2N/p9/rmvF1vEvVMjMANoALfxFsvt&#10;KnIKHGACfBrexM9utxGJ4oI2aJlmTDcHg47/AP1+9dFZ3RnutAi01bmxeFi9w9m2wsGJAQ4xgHIz&#10;2IJ961VTZMIxad1sfVHw98E+C/hH4b0H4i+NND03XNY8W+KZrZ7WbTxPDY23nyx/uYSQkZ3qDkg4&#10;DBQMivlzUrzwh4+sdU1a0M+n+Nbu/GrrNp4C206tdmOPTpI4lWNZUhhScYAzubj09Fm+I3xH8U/D&#10;PxZ4RtNAXxBZ+Fb24vLS70uVk1Gwubpmljniij+8kZMjHAyvm8fdFYTal4K8eatoNroh0dfD0Uhm&#10;mhntU0G9063AHmQTX5JFwwAZg4y2V65Y46+JMzhVjGnCblJPVp3St8K+56nvcJ4HmzBVayXJBOTT&#10;68qu/vaKngPxF4h+FvxI8OQ6x5o3aOJL3SrqzMN1ZeZdS7IGTqWAQSAkAssvuK9w8Zfs/eA/ilfX&#10;XiIXQtLy5XF9NpFzHIuT8zGSPBeF+u7cqnJyRzmvm74H2ui33jue61LXm/4R+W+d4tRuZFe4kjSV&#10;lieTJ3FyNnB5617T8WfD+m6fpt34g/4SfUILjT4VhtJrueKW1cD5IAUcFRgKq56nZ1Oa8ynKVKEY&#10;2v8AgefXk8bXqV6j3bd+93c9K+H2oeHtNuJ/Cvw8aNbPS40M8mnkNGZGOArSD77naSeeMYOOlXvD&#10;/wAQLHx5rmteFtbgRtMvJJV094jxPEh2uhP98FfMH95W9VNVfhTpeveC/ge+q6rNC/irxBErRt5S&#10;RuJpU2pnYvGxBk57hvWvEfGF9q9gmgXsPgqTTRHbJK2t+HAN1tMjELK8CKfOTaMlim8hjlua7JVI&#10;RspO1zkp4epUTlBbHs9tot18ITBbaZPJPbRSRRSac0Usttfwsdizx55gOQVZwQm4YP3lFZ/w48Re&#10;J9U+MGuWes+HJNJtoJWvrGf7b58DwlEhWMbeNwKs/IDfNyKs+Bf2gPDviW18jW7u2+12I3y39nPt&#10;SIEhfNfaxktvvAMJPlBO3ca9Q0LTdPTVr7WPt8mqRX0MSQM2zEQTdyHQANncM8c4rCNCPtOeOqOm&#10;piZun7KejRzXxg1wab4egsfNkhm1S8SASwsMxxod7sD3GEP518X/ABa+Afiy18Qal440PxmdTlun&#10;eW6mvLgxzEPkMrEnoAcbWHTvX0x8W9Vtb7xr9k1F7nRLWwtttneXMINvcMxBkZecuAoRdqZcbWO3&#10;BzWT4XvNNj1qxiGq6bqUYj+2ebp94k6uDlYyNpOMYY46g4FKrOpGp7qujWjRoSw7nOXvHzX4U8MW&#10;9v4WIS7STT7NpJTMWUBl6gHqAOuPoeKh8K+OPEOh6nL418G6fHfW9lD9ivreewDpuVdzEqSWKg/P&#10;uAwB14rZ8XeLLO++M2taTHBHZ+Gndi01rGoBZIgsm1eAu5wGHTJOetfSWg2fhuw0nR9K0zQRb6RD&#10;Yi6uLW3MjRSXEi7wz8k7yojB54II60OWjcupywgqlXkh0Hf8LM0jxvpFtdadrui6p4qtrZLvy7eP&#10;yreZY03ykR3CwA55yF3txwOtYEOi+NviV4dbx94b+HeqWuv62IbnR/Efg3XILh7CSWMBjOiSLLEG&#10;Z3aRNjKMAEZFQaR4f0u48ZxawNDuri70pjfxW9qiKJMbVb75GV2yElRlmBOFPJqLx18NPDfw3+CN&#10;nrkmmx2Xi6VY3l1XSy9hcmSRjLIN0bK2ACwwx6Ae1aUbON0h4qLpz5W7l/4JabceKPA/iWwvLiTV&#10;Z7zULuQ+I5WxqF2WmaNJZpV+YORCOc4AKjAFXbr4d+OPC1vdTWnjzWrO2tIWuGtb6WO5TYq5f3Iy&#10;OnbvXH/CX4waL4L0+G003Tpra58hI5ZItRZ459i+WCFlRgOMY3HOT3616DrXxu0PxVo2t6Vq7t4c&#10;u7YPapLd2DyhmYEMVaI5ICn5v3eMmvKrUq0qrs1ZnrYbFUKdDllF8xr+D9D/AOKB1Mx6hcXviaa2&#10;s9Plm+3KkLNKryyZACngSoAeOw5IwfCpPg/8S/Aer3LyXmoXloi+akmm3KK0BJY/MHGGXAHIcD1N&#10;etfDPxNN4a0vUtOnMOo+G1ZrmziuNGln+2KoiixCVKsQwQON6jG0jpjFK6+KHwx8HaxHqF1pniJN&#10;Puf3TWNxeXFvncNvNvNAIwAVILed/d7VtKUm7Ra06GKjFRdScXd9TO8G/CrxHb3Ova3rHgyz1m/v&#10;JYr19Q/4SO70XU4Y3t4yLdHhaWJlAjV/m7yc+yeAdV8T/DTXtU8Rab4Hv/DvhSa1srG2WS9TVLhb&#10;eCDAUvC/mMXlklct5fG4lsAZr3y28X2HibwXq3iWxVYdP1ATT28chRgqLGtvGv7tip+WFThWIyeM&#10;1n614d0nxN4U0fS797eVI7ZDGl06swYEAMOxbj7w9euQca4it7Gmrq5zYXDrEVWuax4X4u/aD174&#10;mapYeHvDVmtjrb3nn3X9oSLBK9uh5ERuY41LFmU4z2Hfp22i2br4ZkvShiub6a6uhDK4OGMuSSQP&#10;lJGeAOvc15F8WtHHwq+KHhi10RJLMQ2xuHVA8kczyy7Y2COWUYWGTlR/Hk5rWuP2hJPA+g2Gi614&#10;IlmurfNuJri78tXRd4Z8KvB3fKB/sn0xXPU/fwj7NWR1YeusJXl7V3Uep6J8JdY1d/Hl9ompi3/s&#10;+G5GpW/luzsEe1vBtfIABVoVwAP4hXzh+1t4usrP4xeIotRtDqUEaW0YjKM2wCJGOMdPvHpzn2r6&#10;W+Bvi7RvHl9a6naaBcaPey2lzJci6fduKeVEpQ5+4DM2OOrGvlr40aLeeLvjl4zSzW33wzEl5GyQ&#10;qGNSdvsM816FCDoxSmeXjK0a9TmpO6Oj+Db6X8PfCM3xG8M2882r/v4LTzFUrAruQCUHK4HU9wxr&#10;174a6tMf2YNR1DUrsKxFxcmaGPO1/PLZwDzz2r5H8F+LNT8Gtq3hyzhMmjXl7vmPl7pUUIBuBA+6&#10;SRgA/wAJ9K+oPD9/daf+yhrdzYI2+GCZolZOQ3nMQee/A4q4xd5J9TN1FK1lax3+reDPD3jzTdK1&#10;TWdMXUxLbx7IbzJRBg8+VnaHA43EZGWGa+btB2+CPF3inRtDtvJ06LW76NLOEny4VjFuyLn382Tj&#10;2PpXrWkjxZp/gPQ20W1uHjudPhu5hdAGRblrpPNX5iCF8ppDg+lebazvtfiJ4ogKwW4k16ZkkAwx&#10;jktS+5ueQDC4zj+IV4uHjJVJKTuux9NjeX2MJLR3/Q4Tx7rd/oukx6tZ2rf23PdyCKFzuEWAcsAp&#10;HIBxx/eroNH+GN5HPa6prRvrrxHrEcdxp+hxtiZAvzCSZiT5cQYZC/xbT0Ga7/wz4ftfB+lyeNvE&#10;UP29pZd+iaQyAfaJmGBKV5+UnO1fQZIPArzLxZ8SdT1LUL6wsZml1/Wdyajq8ZyVGQPs8LA8KvAJ&#10;U8kAZ+7ntnUnOXs6Ts+r7f8ABHgcFh8PQeZY6N4XajG9ueX/AMiuvfYveNviE6/EuS71m2/4SzU3&#10;1K1vNQ0rQXUWTLG0mbQqV2tL+9wpUsVDSA7t3HN/Gy+1PwTrfgUapEbbUYdOs5L2KBsv+7VUAchQ&#10;BIdpyoJxgcnBxxHizQ9b8DwxRTXCwXe3arPCQYk3AgkjJPP5/hXunx0mX4mfDTw9r2jWaeKNRgVL&#10;e/1O3jMUDLt8xgoY5+Vtw4GRvbrXTTjGirrru3uzyMdmmLzR8kmlFbRirRXov1OD8N+CX+Mnj7Wf&#10;GNxp0kHhRtTuNSupJgwWJXkMvl7sfMfmAJAr6I0/4c+GvFOkRX1vpmnyx3CnZDcadFjaWKghsnqA&#10;SBjPX058T+CPxM+J3wP0vXb3S/DVvLozRx3N2I7jc8YLeUrhdwOCSR8oPJBOBzXf3X7XHxAvtU/t&#10;i9tjoYMPlRWcvlyJKA6sXdJA+ANxGcjO4ehrnrU5VG5X9CsLXWGjyzjr1PDvE3g+X4c+N77w5JoP&#10;2+BL2PVbIsSha3IPmW5IPKE4APbB9a+xdD8H2t34UsZjZHS7K8gR/sEEG7yjIBhSVXBHPcZPJ5q/&#10;4r8Ga58dvh3a+IYNP0tDLZBY0/swiXY/J5jdQ3KKSuOw4Gc15Kv7RmoeCpLHSYPC/h3xNb6DttmN&#10;vKz3XyYAYRuQykEYzsIBXg1y1Kc6iir6nRh8RGhKcoRupHofwv8AgzY/B3x5ceJdP1KaHTtRT7E+&#10;izKfsEkkhwhuCufLRvuoQpVXdOxAOFpWqajqHxu8X6XJpq6VZ6ZFZOY5BG8qSiPAQSLkbWwW3A8+&#10;gJIrh7r9s7WtWluYI9LtNLtIT9ohiuJSzzIA2YywGN2duOnfpWJ4b+O3ibWJNR11m/sH7RdSNaWa&#10;MrxyMY1A3hhyAVzz1zx1zVexqcj5mR9bo+0TS+RU+Oknh3xZ4o1e4tr6+/4STw+kbmxkhD2lxHG6&#10;Zw33gctg/iQDisj4KaprvxK8TJDpelzXF3aJMTZpLEhlk8tigDyOoUggdWHPUjNZ/wAVvit4guL2&#10;TT9W8OaLELpVZrmztRBcSjcB+8cAZU/NkbfvY/u1vfss3El7r2pR29yum6u1uux5IZCq/OrbVw6N&#10;kbWwynuK9CnTcafKefUxKq1uaOh9KXnw5+HfiHQbSDxR4Yt18QSQEG/eWCJk3sQP9VMPM65BwRkj&#10;5q5vVPhH4V8M+LvAA8N2PiGG8heW8uLDULm7FtbpFBnckUwVOHZeVyNrHBORUnxffx74FtLvW/EH&#10;gO2ubK7gQQ6rHrywGRVjXEyRfwMoAb5uBgnrmsf4b/EjUfib4t1C/eyuoNM0/SHhzqM9tdSeZKwC&#10;mOSIA4wWySuc8E9qz5XazR0zcH78Za9j17wT4iufBurLo+kbNZbVrGMXrOBshd95bLjO3bz2P06V&#10;y/7RkfibS9KtrTRj52jPDPdancWVtJPc26RLuVmjTOIt2Az54wOMA4qaTo/iS31601/R9O1K4aKR&#10;hFC8LR2065VSySOVjdsnBCvuUdR6N8cftDS+B/Aviqw8T2F1pr6pnT41uY5AkEbyeVN5T4InAVnO&#10;VOR09KunvZo4K0VdOL1PK/Gmj6PdWkOmeKNJguLfS7eVIJLhi2IGJdGZlZhnn0BI7c1znhn4WeGv&#10;EHiK3fwZ4jurmyg0yS7eeOeVJpBvCeXBuAZcuBt3hMY3MAQK9T0bWvC3xC8OeGNRtfEUC6lJbWmn&#10;Xdtqkvk3UjriM3EeRiVGxj5fmXBLdKz7rWPDfwZ/aG1bS9St7XR/BcNqtivibSdPle3nuEIaVn8v&#10;d8+xl3beMjOFzitpNcqUdxx5lNuZyFx8atWuHt/C2sWWsILi68uGHWrUpcOpb5V85R5cqk4Jb5c4&#10;HXJNfRvgHwvDoOk6V/ZdsX1a8VoYVhjIHBXLOf4e/X+9XmXibWLG58dWqeGPF2keI9A1KycRWlm6&#10;k+YHUeZgZK8kDBxg5OK7XxHfeINJ0yR/DdnaXt1arEttZ3rtEqomAzLIvIOCBn1FctST5eW1jupp&#10;e0TTucB8SP2d20n4oWun6Xo17oni54H1Qalps6xKiIQcOM7WdiQgXgHPJ4NUP+GjrOy1658D+NpY&#10;bu12RxXOoxW4SJZiis6SxjIwCfvLwCDkDGa9P8I+OtQ+IGo3P/CYDxB4P1zTLZnhd547iC5hwwKe&#10;YpIbkg/MAVAOCD1+Xbr4M23xah8WeKb7WJPD9rNPPdQX7KPKb5ixYjtGB8pxyCGz0xThV9nbn2FW&#10;pyqy93froep+Pvhva+Fzovi7THfxD4Qs7u3v9W0HPnCa3VtxkjUnbMq537WPIXrjpxOpePtMbw74&#10;s8LNrNxPpfiadPsl/cImmabBNcGJzdvp5HmAKY0CtHlURiT8uA238FfGOn/CeaLwVrmtXN5oV3AI&#10;H1GWJ44re5YEFY3ydiHodxVg2CVHNSR+E9S+E95plh4S8Rxab4pl/wCJdoen6BbOL7VomlJ3zMXK&#10;7wGXL4CgR5zwMZYqLly1Yq/L+R6uSVqLVfAYiSiqqSTeykmmm+11p8z5Z1bRb7S9Z1LS9Ztf7N1K&#10;zmNtNC6kPG6naUOPl687hwQQe9V9YuGvtLKStDDFakMpkbEnJ+5jvzzmvevHHgu5+IEkL21vqeve&#10;PtKNxJ4r1C8nRp7mQSNEkMMKufN8lYwC455UY9PJ9S0ITXkjSo1zKFdoPk2M3G35sfLnIz17Guyl&#10;WjWimj5rMMBXy+s6NaLTX5PZp7NPyOKs75pruNzK/UAmJcE447Y/Ous8P61E0j6hd25laYyRYQAi&#10;RsA4OOp7Z9DWXfWD2tvJNDbQyhHw4cjCknnGev4HuKwfONreSIVjZ1YhVgdjg8DAAJxkV08qZ58Z&#10;HaQeOdRfUYrtpYjAX8prdh9xSfu/liun0fxwzyFZ9sT7h/q5N7Jkn5eemBj2rkLHULTWre3juIV+&#10;0W7+YzEFVZduey4B6cnjmqt5a20K/b4y1nuZwbcybhtDBdpPXODnpxn2rOyNlKXRnqVj4ih1yAyS&#10;hWhhPyzSqNpIOM47Hofxp6W6R3TPaiWRmy0iscg5OQ2BXnyqbGFEsRMsSurTRSKWbdjIAwelXNH8&#10;V/Z7+BJTJHbr0jZ8lVIBJGeWOSfpmp5Gbxqae8d/HcLJJ/pUc0sLf8u8o/dsRznBFdLoesafDC1g&#10;sf2O1un3F4lIKt15PoPyrjNN1eO6t/MFrcRWrKTulZQN2TjgnBrRdvLZ/tA8l40yrSPtDE8gnBBx&#10;xWUomite6PSrHXLm6gtohIs1naqsLRSsTuVQdvbkDPWqF3qUUt9hw0kbZjkvo3zIELZ2/wD16xdB&#10;16x1LT4YJ5JLWQp5SlxmNsfd4zwDyBnHSlmEcdwmyRfK/hYE8NzkHjoBWahqaPY6+HUdT17xBdXF&#10;reK891cxF5ZFx5cSlQXBPUhVHI7e3NdDqGt2clxcztI4EcxFvCxZVZAS7O6MQdxZ2AAyuAK8tjvJ&#10;7lYY3A8pIUjkYYHzEYAPQ4yOq/1q7eapct9ntZk2RW4UlWbBALElQT1GO4pcjIR29vrCaX4dW7s5&#10;Yiqzo4s5k2uYcglAoPJwB1rBu/Gx1SG8cYea5aRRJMybosFeue7egrmdV1U3ESS+ZKkYk3xiMn5l&#10;OCMr69etcxJbo1y8wPm2kg/ew+XjY/ADBgOMY/SqUFbUXU9S0uEalDAsQlMqmSeeSUHIU5Kr6KMH&#10;hT2Nctb/AA9v49Ztr6ykgN7I5lNpaSGNpEzwpPQgDt6VJpesXHh2a+ht5flms9ivJyrbsDIDdDkH&#10;p7VH4Z12XRY53TUVM0I2BvL+bHH3eOO/Tmlrsim11JtW8M69IrvHdRaj9pQo1veSl1jyM7QMdecZ&#10;7YNeWeIPgtpUt/Lf3gfSDkmW0KH5wRndH2PfvXo9x4kudTmRdRvUuREdoa3PlrtGF6Hk8Dn1z36n&#10;b8M+LLSz1C4tLqeCW4uyEiWSDEf3ThW69hwB3FXGdSHwilGMnY8D8RfAyyu7OGbQCbGMAq001xuV&#10;hk7tw7H2HvXN33hfXvDd1s1RJhdEFba680Bc7c4J6kfXI9SK+ktU8Gw3N2fJtpoomTYjLKdq/Pwr&#10;L1zg4z+NUtR8B+INHgg+z3Pm3FyTtjxukXaR85YcZIwMHHet1XbWrMnRS2PDo5jbtFqEtw15ZFhH&#10;cWkSeV+7OSCG4BAyp46+tL4k8N2N9dWx0sCKSNiQ7KCQnJKsRn5sbep616TqXh+e11LyIlS3uVm3&#10;ufJGHYjiMrjDZwecipZNNXQ4Zr+eCCO6D+YqrCqKny8kEdOnQ5q1U7EeyPHpPhlcz6wlrc3McUkj&#10;nbJsZTKM/e+b73APT2r0fQ/gjc6NsjOpeerJxFGwA5B3LgdiMd+1R6nJeXkkcsd3LfwFmZGaRX2K&#10;SWyueevH0zVmz1HV737HFBMwkVzHHIMoCQMcgkAHORVupJjUYxOi8PeHbKT4paGlw9xa3dvlJkLe&#10;YH3biXixznC/r7VaZTrniq1jClkuJEwwBAPmzvux7fKv5Vy/w+1a61b4reILqePyX0ewzmAkAERn&#10;ceuM5PH0rsPhjDFqnjiwaKLyUilG1SOnlQc9v+egJ/GubGSdOhNvse7kkf8Aa1L+VN/cv8z0/wAf&#10;BZvFEMZkeO7t7eRHjwQY2ZXKHp3cDPpiszWgLT4U26qdp1G5U7e43SM38kH51F4t1KS48Wa/cs/m&#10;OuB5hX+IKsn4chh+dRfFNzpvhnw7ZrwYYDIVxnlYh/XNfLxjpSh31P0CyhCmn01+SXN+bJvg3qS+&#10;HZ18TM6JaWDedcSOQv7qZnSQZ/iKq+QPUCvVfid+z9dfEXxN/bNhNHGrwJHKHJyXXPPX+7trybTV&#10;bT/hLfBh5aXj29r+753IIdxA+rH9a+uvBMyzeEdHuGdlNxZwzEZ/vRqa+ujvY/J6kryc5bs/PzRf&#10;Aum+KvDXiuw/tm68MjULW3R54i8di7RzCSP7WiYVlBDFS+MNg57FuheOPidoXizxw0dz4f8AiLdR&#10;z2GpaxHcpmEz2e0212WHlq20Dnlg4Q5Bxmvdf2Y/FnhzwBJqWreJNUg0bT9UuVsFvLlmSOJ442lw&#10;WAJ5D45GB1J459Q8f/Crwrr1jDqmiXMGpLf6nCItQsbuIeZHIxBQ4YGRNjMdjbshcgDmsKU1GDc1&#10;fsJr2lRRTsfGXwp/bKg8JapoI8S2+qyrJ46k8a+IdS02YJNqTLEVhi8r5QED4JVmwRgY4GekX4qe&#10;EPjJrHwnt/Eetx6CtwdWu/FGsXtkbeMiad57axMo2B4sxRKrbto8wgkZNdd+0x8F7Twt8O9W1ueP&#10;T9YuI0jS1uCpWeOVnXyzvA+Y8EY6civA10+K1m0uwijFytrZhWjI4yOOB/eILHHrShWU43sdFSh7&#10;N2vc9a8ffCP4W6p4m+J2sWEks3hLwZ4V0qeE6Dex3CyaxeMkYjhkbzFKb92VGQCxNQap+zbqmg/F&#10;7V7HTfFcEUHgfWtJ0mz1bWnkDvfXQjNvZItupIILHzHXC7cnB5FfPN9a2q6u4SE25WQHdbgxsGBz&#10;/CQScjjHOa+5ZfgR4h8A/B6D4keG/GV5puuXGkJ4j16bWWW/W4u4YzLHOBOj7biMHCuDuz61rzRl&#10;ozl+F6HZ+A4Ne8TeDYrWPS7ZdR0u5k0m905dRQTRz2rNC6KZAqsMqSGD85HGa+ff2lvCfi/VrO1m&#10;svC+rtHHNLcTTJYtJHGNvygsuVyC0hHzHhjXM+Af2i9a8D+F57YMbm4s/Purm+8syPczuWd2cNje&#10;zTNgnI+9n0Fbvw1/b117Wtcg0/XfD+nQxKnmPeRtNGyL2O1Vc9cdAfWuWlg6cZOpA762Pq1KXspv&#10;Q+cb+7XStQuJLC3udPMqKqLI7FsqRu3EnHUZ59q/QH9h/wCHcPiTTb/WNf0q1li+yGBrG4t0aEvM&#10;dzEoQRyiJ1HVveodX+OHgTWtNuL/AMT6VY31jbhfNvZBb3qxqSACA+2cAnAyIx1HrXa+B/E3goWk&#10;mjeFdVfQJ7yMv9jgklt5HBQ/OIpxuPHPygetdmp5fKraH55fFXUNF1z4neLbvw5YQ6Losmo3ItLW&#10;1j8uFY422xlRngMF3YPTea5zQ1k1HW47YMzxnaEHba2OR/wE5/CvWvjr8BZfhZfa7cpfzXUEUlvP&#10;a+YysLmKVnLgjb8hUoRxkcjjmuG8HWsES3F2vmRr5YkCzgAlWHB4z2z7VnPRBTi+dRZ1TSQw6hPf&#10;3kbDSrGITLyAnmZAVDnpkAAY7muA1K8tNYupLu53K/mM8rhjltx+7g9sYH4V0XjvxLBY6LY6SwaM&#10;NIZ51wASBjDHnHr3zx0qp4b8KQ6xevFdKsdqYy20tnG4At+GDjOKwj7urOio+aVkZS6Nc6Gy6hZM&#10;JrZo5BIkuCVWRNpDZJIwCD1p9hZ26+UsKH7Sd32jzgAeehXnPSte20FtDku7TEd1bTypYiQZDDA+&#10;8QOpUnFR3cy27XkIjtzc2ErwvPCPmKjkZ/z3rXmvoYyp8pH4b1I2Mpgs5wbiKR1m3fLgZPQHpxuH&#10;PZqsMtjc293HqNqtwk2Sk27DQFTjcpPAz19OnpXL+HbtLjVpXljVTGGkUb235wc//Xr6T/Y78N6V&#10;48+JehR6zZR3di0Vx5ttdjKSny2U5A7Hcxz260m3GyY9Grnkfwv8Q+FdN8EWw1PRY9bvLvXreQLI&#10;kqFbcKyvukA2BWdlGe3B7ivPPFVtc69dXF6blkWa5lm2xpsjtxjIXPTHIGB0r9E/j9eaN+z/APCv&#10;4leFvBGiQ6d4f1C1gtGj3fuYriXzGkChgcgo6nufl9iK+BLGc/YYEmLeaqsV38sPMkY4x68ds9a1&#10;crbE+zSsvmYWoab5i2q3kDapcxmJZLhmbc+75iSRk8bwB6gA1XTwyt5eQalG6xMz7+BuOd2RkE+1&#10;bt6t22qRzWU6wRRXKzSswBEiIq5BBH+z09qfHYxR6bayTMWkUqVKNgbguSTj0JNU5MXLroU5mkvI&#10;52vVJa2ZN0tvKy44PPqcgjjH1r6F+H37R3jbwr4TS803xTrQvILlIhFqFxFd25XDBid4DNj5cfP1&#10;6k188eZM2liVV2wySNI0oyN3Jxx79TXZ6IqyeB5Aj5LXDBgevCp2/OspbWNKesrHplx8VvDXj/4x&#10;3Pinx9oaeJluLFFliguri0eKVQI1kikDsYwFG7HI5PTjOp+0V8Z7H48+KPCq2un/AGLT9BtZQIUu&#10;vPaSVigBEjRrnhF+Ujglua8gutOhtZFZWZLg2oZjnGMPwfqcms7QNPlht9Y1+G3tZfJkaOOWYndH&#10;u+VgAByc/r1qYyLqU1FEuk2ss8ItDtSKJ95kk+V3l4ym3uc+npVnVlns9buFEQYQxRxZZgTkAn7v&#10;U1nw3TW95ZRiFkt4zlZGYDJwTz3yKdql5cXl3fGP5pZpdqyAjI4xkeuCalX5jP7Jj6enmac9xJKy&#10;CSb5VEq4Tcx+bLEZHHaj7Vbx60qiRXQRjDEZJz97HoOnXjmoZLgatoOoGSFlZZC8anCtJg5HHVTg&#10;nPbIHeiJppLy0nY7I5ISjqxKY4yrEE/UflWxkizrU1vHrEc0sgWEAMm4dDwCB/e4A6dPWoNc0W5/&#10;tIG1R7hMNukhYtyuSQR9NtWvt0jXim5tWeOS1QR9VK8sM59cEZGe5qeG4haK1mmKRxyfuzwWADDG&#10;etLm5SlHUn8N6Jc+Joxo9hZsuqSJ5UdnvSMyXA5VyzEAfLjqa27P4I/Em3Rnvfh9cTR7CFEOpQ7l&#10;5GflLc5x+vFULfWLvwz4p06+01d88jQ/vFBDI2ChGPX7v5E96/Qy3v7PVvD+g6rbfLHqmnw3jruB&#10;Cu+SRn8vzrGrWqUlzxWh6WFo0azcZuzPze0nwH4l8NeNdK0zxD4cu9CttRnaS3ikkPIjIZiCMg43&#10;AnoOfevsP9pbT28M22keMdJvrvTPECMmlpdW8pAEDJKSuMdTuIzVz4seANX8SeMPDfiLTraaSy0O&#10;3vEu5owCsSziONSc+6n8jR+1g5h+Helsp5XUY/f/AJZvWlHMK1GpGpSbjLVadnujDEYWnG8Hqjwb&#10;4A2+qeOPHl74WkvdWjs9WsJYJYbWZi0wQhyh4OVJRT09eeK+m9Q+Dut6T4L8Fx3VrNG2h6rc2kr3&#10;8gydOnlkQKT1YBGiwBwBXwtH4ku7HxNJNY3FzYT7dqvbOY3HdiCMeo/Ct3QfFGpyag9tJql0sU4B&#10;cvKxzIOQeT1HyMPQiuvGYzGYyNq9Ryj2ffa/3CoezocsqcbSXVbnoXxa8NyR+E9PjuFZ77wxqk+h&#10;3L/xPA5ZoWPfbuLgfhXz1eRiG7kjSMENlkA7ZHb05GK+w/Hqw+PLaS/t5EaHxt4dW8VkOQupWi5d&#10;R6EbHUepb35+RtYUxXizCLbkLKP9kNyB15xgfiTXmYKTVPke8Xb/ACPpOJKani44yHw1oqfzekvu&#10;kmX9FiEljGTCZIIpnYN5/lhhkYBPtyfxq3JfBr5JvLEeTxJk7SDxlc9hVPXLVtJ8M+HbnzDFYtcz&#10;q0r7RHFISo2HnJARUxgetdJ4A8PWni7SNb1eeaaBdJkgeZre6iVHieUISxPT+mOa6nfc+W5VJ2MK&#10;SaO11qdZ1CW00P8ArM5w3AIIHTjj2xReahEWtFaXYHjCZjyyhjtz2Ofmx2o1CJpJLyaJZJo7K4wJ&#10;BIrARlskkgYPXgj2NaHn2mmSQ3Jt2msGlDPMgCADcCoxjdkbWGCOMd6pR0JlKQmufEYDwmBA0gia&#10;TddMWO+T+4FJz+OcdCBxXHaP4w1TUtZ0q0nihsEkIW0muoujEgKxLdsqOcY46ivtj9nvwh8F/Hvj&#10;aCBvCZkhkhiW1ur64Msr3W1jK7MG2+U37vZjHv6V6H+1H+yP4X8VeJvAl7p9hDpllHci1u47dSgM&#10;aqzDJHTJPJ68cGtlKny6mKUpM+df2f8A4L+MvHkuma7ossq6YJHgutQmUwEqAV/duV3Oyk5GFxle&#10;WBFfVHh/4Lr8NrJbPWvipqen6Xb3wuorM3Sll+cSbd7bnYFs8Fv4jkc1xH7Vfxx134WwaP4L+H0E&#10;enJJbKLi8s4Npj42qqDGFHy898YxXyV4l02/8XaOur6lds+oIpdheXJZwzHLEyM2M44AzyAMCudW&#10;ehvtofbevfs8+GvivYWa+DfiFDf2+l26WY0pvLltJEV96GRY9rEhixDdfmP94g1P2YY/Evw+8Xav&#10;4L+IVtHbX1vbifSLg24ktpoS4WRYrnGcf6r90cYA59T8zfs6x3tp47tLywaW0aaaKC0ulUwTJHjB&#10;bqNw2ru2nIJOO9fWF98frnwVFHovxq0vfpjsotfElhE0lnK247SGQeZA457Dvg4qOaDlbqi1CXJz&#10;LY4H4qfBLR/hL8YL/wAR6GrWVnqeg6hdvYo52QSnDSFE/hDAAnHpUHwH8QX2h+KJltNQsdLlXwza&#10;qk2oq7Q/eSTDBPm6Stj612Pjz4jfDT4g+GvE+o+FPEDa5q9roNxblWvTP5MDjHQ8jJI61xVv4ROo&#10;eB/tVlZW0+qWb2FpNM4iWXy206AhAz8gFx0Xk+hrjm3LFPul/kfV04JZBa9uar+Uf+Cef/FSw8Ve&#10;KvGepX0Hgu61DR7HUL6LTdbLxwWkySXUkqYMzLvVVfaVUE/LjBritO8F6t4T8ULZ6/IIptUtjbTx&#10;xW0xjV5CPJ3zSiMEiRUb5VYYB5717R+z5qi6X4k1/wAZRJJbaFp1s15c2/npcMXZYkIUcB/u/e46&#10;+9dH+0B8UtO+KtjpcAt9StojgbrpAmyRmdQSgJ2s3ZmIwFFdc48y5ZLRo+fwtaWFrwr0naUZJ39G&#10;Sn4va5b/AAr0LWtH0i11C+EDRak19KyFDCQsj7RxnAaU5IwqMT0rxrwv+2P8VPE3iojRfBs2v6Lb&#10;yf6b9j09mEcQP7yQOpIwACck44rsfAuoSzWfiGwSKG5voTD4rsbd4w6PdQMBcIR0IZ0KBf7rGvvu&#10;8+IPhLwX8J01K4CnQFs18mw0+DfNNC/EYSFeSWQqcY9awwtdyp2lutH8j18+wsaOPlOkrQqWnH0k&#10;r2+Wx+ff7V3hnSre50TxFf6XEXvLh9O1Exxo2XTHlnBI+bDMMjnC14Foesad4Z8Y6TLqNqt1okUs&#10;Mv2NQqh8EYPOc4JGR0xnNfVXxegl+J3wHiGlebDJJNYyN9oQb2kdPs7M/XAMkmevf1rz74q/sg6n&#10;4kv11zQNfkh1Dyo2e01SMSWVwYkVMxXEZO0HAwDzyCQOcdb5b3bsfPQjKTaijufH/hr+z7f4c/Dm&#10;PTII7jXdK26vqcyRA2VpGsUk8u9VDEARyDD8ZbA61z/ijXzrkF7q1vC1q/iZv7N0u2A+a10a2AUK&#10;BnjeUCkdDsf1rTXxN4s8aeG7aPxLbWGn+NPFc76EDYqCLbTbaQ/apVfPKyOv/Agj151rviiPVPi1&#10;ZiwIXTNPRLbTlh+b9yse1OPckHHU5FebL9/X0+GP5n11OP8AZmUue1XEaLygt3/28/yZxPiO8bS4&#10;bxEmZ5X3CQ42lhkdfWsbSbuRtPniDMNyqNrEDK4Jxn69q6PxzZ3bT3skpzKXBKxnKtkZ6+mM8epr&#10;ldP0uW6tykbM1wxVNvYZxyeuK74s+SNSz11dF0LUglzP9oEqNAxIx8ykfL8vyg9SGx657V9BaVat&#10;c/saXqywrdSyxlvKJz5hN0px7jIr5u152Wx+yMYy6SAM69cge4+tfT1xLH4f/ZCsI7g7HuLWFd6g&#10;cbrgOT+Wa0XUzlsfIHh+KG1tXjjkhiDB98QYlsqh+XHpkYNdC1jb30cFrcREwv8ANs38jHKg1jxw&#10;w/2k8sbtKFf5H2nA3EAHnvj+tbUl1HaN9uvJmlEacHGfmY4HXnjHaoa2FFdynfaNDNcLIVbfDhVj&#10;6Dg8ZH4VCtnA95KyIkVywIOxNg+bnqByeKsT3n2hZQjMMyhBv5XBwNy468/yqfzrZdJFxvCJGGbM&#10;eSznsc+wH05quhpp0M3ULOW5mSf7SqqNpSJl+UZ657g4yfesvVJIob6J1fY9oiso8sb9+flXnGRj&#10;nA9K2LqPz4baaECOIgSOvmfMGI6Ad+TWdf2MCXkl9cyqY1dV23CMFACkEjaTu657UyZKyLFxIfsc&#10;zw+YLgpujZYycMR0wOxz+pqCz0eDT9hz+8hZi0ityW7k5+8fY+lXry3iksQ83lP5igGQMUADDAKk&#10;56e9U4bqS3t4Fije4nkUMNr70MYHzFz2Bxj0p9BvR3LOoSO2r3Ej2ktvA393D70CjOMDGQABk+lY&#10;K3091drbRRtOxBS4eRBvX5xlgcdAQc5/u1u3V4lxeXkMLfJErxqGJyML90+hx6ccVz9nZnTpkuZZ&#10;Y/vDKrNv4IweAef5Zx7URMR88cDXE6TmGCKJ96XKkKwYHru9M5GcYqxa2MMf2m1LI/m7o/JcBco4&#10;52k8AAnPJ/LrUd1DDqVqnlNKk8Me5nTJEZYE5HPQ/L757UmpW0mkySqqJJJGgAC4IdRgE4PIzlT9&#10;aOhLVtTH8Vaa+nSCX7C0LSBiwSQPHkcFQOSG6Z+lYi26v5twGkQLIP3TlmAXlSQDjPFen6hHZNHB&#10;5ibSyI8ZyTIuOp2nnO0kn0wawp9JtZtXtprhf3MpIIjPzKQOBwRx049u/SrjUtElxbOSexv47dJl&#10;V5YcgnzFyy5QfKSenHrUFvayCRhHNCz4Z1TfvORngr/h6V315psN7NbwWqwx3MARTHdLlQSdyvuA&#10;OTkkD5enGOBWDp+iNcTWsrW/nK8q7gspVlQsBnke+MDn+VNSJcCWHxAmn28E1uyzRrh/3cRR1k9G&#10;bBx/FzkdM16V4V+I1vJ9osIJYzDdvuUTQbvLYAD5QOUIAwWHtXlE+l2kcclwLpSsku3y4Uc+XJg4&#10;GcYXGB+HYGqz6fc2trFqOYZbRv3LNbSAHKqOq9Rwe/WpcVJaDjJx16HttubjTdY26rbG6WRdiyKP&#10;laM45C8rjByDjpVnVrO0tYdCisVgvzdXCpJI7ZKI+ANx4AGCep7U34J+GdT+Lt5FoXhyO3uIQubh&#10;bolY4V2jfK3cDODgctkDvXuHi79nLwB4FjtoPFHiCG2ujtuGc3cdmmR0wGOcfU1zqm5O50ufunK/&#10;BP4d+I/ix4y1rSvCN1YxXelJ9qMl3ugiSNjsCDCuSc46gZxwa9gm/Zh+JvhXxU+uReE/C+rQpG53&#10;Lq7iNflI3uHiU8A9ugJ6kVQ+DGteDvh3rl6/gvxrZpqWpgRTNFqFvcO+DkDac9/T1rv/AIg/HvXd&#10;L8P3NprniCC606cbQtnZLDdzNkERoVOOoHIUfUdairKlh481RnVhcNicfUjQw0W5N6JHD/GjSPC2&#10;jtp+qwSnQdQ02LMmoaS3lXdtOygi2jlU5k5JJQ5UDrwc184fEqPUfFFnqj+I/D6a94j1aKP7JfFx&#10;by2jqPmlmhiQLLI0ZQk9csDjkgavxG+JT6OyaxfWyNfqzRabppBNvp3cvKcYM2SCVPIJBbHAGl8I&#10;Ly9mh1rX73Tb7UdUjhSWNVDS+UM7mQEDoCSWPUnJOAc15FGjKtL2842itu59njMRRyqhLLcNJSrT&#10;VqklqktHyR+e7+S8+i/Zh+HCT6ZPpniDS7S+a3jtr03F5CJWjEUkjmFGZCY5SnllSuchlIBzXps3&#10;ga18f/ELR/BGs2tsJ18jWr+NdOa3kjhG5o45Y93yyMUOWI6MufvYHEab44tvGPhC21SWzeH+0Aft&#10;F0s2NiRHM5RnGR8ysCo6+WD0CmvbPg/qGnaH4B1f4l39mLea+gRrX7QoVxbrGqRRlsbjuIHLdtvT&#10;FetH35c0lsfIv9zBwi9+hB8VNQ1OTx9o+kaLZRzeGdNDw6pymTLJGBn5mU4VCuWQlgTgDqKwrew1&#10;Pw3pEiR28t9pqoEi2Obu32gnDcHJI+XscdOxqhZ3fiLVrq/s7jTksLiwvDeW16t4Y59SEqsZJGQn&#10;aAH5AyOoHGKj8ReM9R8KRy3LafNJfiWNG822MczbupaRcKflBI3FgTgZHbhlUnUm3GS9GejGlGnB&#10;RlFp73Wxgahrljp+sTauNMEE2JLS6lsrZ1M0KkIY5dobCM4mTbL8pCqy4DcdVptm3wU+C9taWKx2&#10;2tahNuQ3GCI5ZTnL9sRxjk9PkJ71ynwl8ZS/E7VLbSI7SeK2ikJu1vbeJnSGMq23ef3i7n2jDc88&#10;k9ag/aq8eWF9DBoNs2+eG5aydmHyeY0ayTADIyUiMa57eeRjivWpx9lA8etL2lRuR2Hh/wCKeneI&#10;vBV9L40/svWtBjRPtOoaZDLNCgYZBuIHRZIwe0iqyjHzbDXPJ+z/AKJY3B8VfD8W2pwXMbyQ25n5&#10;UsMF7ebOMnA4fIIGMjrXNSfCvS/Hui2etaNq+qeHdYeKS3MlmzR5dgo7A7hwQceprzDQde+I/wCz&#10;f4gnhu4p7uymmXy5LOEGwn4UNuTgI5JGSpGCRjIPF061Ko7RYSw9SMOe2hH8N/ANz4h8W+ILPxBY&#10;6jZXcOY3jt1MNzuDbyoQ5ByAmDyMHuK7/wAC/Fz4m+B76XR73wxfaxoMb/uLeZIjcNGoIQErtLAq&#10;wGemRkDAr0rw78Q/CH7QVj/ZGtWf9h+KrdQ9ugn8u4Ruoa3mX74BB+XPY5Heuys9KuvD8PleMI5f&#10;EcCsYbfxRYxIj2KsTte9jPYHjzkBAxzt4rCtTktVqXh5U73ejPLtQ8QD4zXjeHdGsrXRtXlv4xJY&#10;tN5c1pbZBm3xyqsx2gOQQgHzH5jnFM/bO8Q+dHoHhuzl8ySNvtEygjIyrLF7dFkz6Aj1rvPhz8N9&#10;M8G+NNX+Jc+oafqzsrWyahbsJllWBS00xk4DHLpFle8TDnivmXx54ofx94zW51CcWsd1O91JMULG&#10;HzNqomF+ZtsccYAH+1610R0htY56j5pvW5R1jwD4l+GVjbXsi2U1nLAs8Oo6fcLPGiknlsDgggjB&#10;7g15/onjx5r7+ybi+k1yc3WwOGPzREqxyxGDjpgetexfB+Nr7xnbOtt9qTT7SUfZ41B+1bQ/l5Vi&#10;AzZcgFvUCj4xT6bq2n6vrA8Nnw5rOjW8RhgnSO3uYZ5Zhh1ETHcNsWPYkjArnVuaz6m9Ok5Ju9rH&#10;1h4R8Nxah4V0i1EiiOO2jWORpUQsSqgAFiN3PHHpXi37Y0cfgf4dQ2U8ky3WoXkeLNgPMkRQXLKO&#10;pX5QMjsTXidp8VbvUvAKaXLqUlxpF0AZvMUSYk45ZwuQVIABOOgpdM0PSr/V9OS8jurmEeVa2lm1&#10;zJ5aMSFwM7sqc5I4BzXBHBctT2j7nqVMxdSjyKPQ+u/DWgf8IX8HvA3h8oqOgs0kVskbUXzpMj/c&#10;jbt61y8Pwmebw3qEcGuXlvLcSvJmNIt2cR/NvK7v4W6n+I+la/7QHj7TvBM+gW94JDut7too4V43&#10;eWkIDddo8uWbkBunSuU8I/tJ2WlW1rHNoaapZYKvLbX8YfvxiXymPJ7Z/nWuMp1Z29mZZfWo0buq&#10;eO3UGpeBfjNNZT+JdV16Kayjtg09yUEUZk/1bKBho/MRvlIA+QVB4u0TW/FWpXcmqXfh621dwwkn&#10;CvFIH4+ZCzkKcgY4HbAIOa6nxlrfhPUPGHiHxPb2eoaSUgS5hn1AvFEFGSyAMuHDSO2AGPQ169dT&#10;J4yudQHh3WrHxBfyWz3zf2bOJTAhxtd+cEZIHBPIwaf7ymop7ma9hiJTlL5GP+y9oNrpesNA93PN&#10;q1towN1G0rmMNLcRPkKeBny88DJPJ6Vw/jD4Q6fr1x4x8cTtqWnWh1W5tF1K0uFRC4ly0OCDuLcL&#10;j24zXpn7LfhfWdJ8S/EK/wBftZoLi4ksUW6mjKmRSJyzZIxxsHTtX0P8C7HTdL/ZfuJodvk3Vvqd&#10;7IWbPmO8kzMxPvkdOgFdz5pLc86CjTbikfkd5ninS76WSLVdQtxG6PaW3nKVMSuzASAABjzxgk8t&#10;14x9xaDfXPiv9m/xDqUXkaddXK3c4W1QCKFhIzcLnpkdOleDeM/B918Ovh7oGtiG11DWbm7UbZEc&#10;KV8tSquN3OSX4GMbSK9Y+CHxC06T4Aa5YeLLrT7a6kNzarDd3aQG5PkKXCAsOMyLgD26VdGFSvPl&#10;grvyM52ptqW5Z8XfGHxB8J/DVpHPLJ4mLqkJvmWIxxtGGAWNCvRzkl8seMYAwa8Z+HGk3XxK8VX/&#10;AIw8RXotfBGmSNfXXyYa7uDuxFu6kYZgcdm2jluOX8DTt4ovIvCGo6paaR4elm+0QG+uR5dlGuc5&#10;kZgGbaWCpnOQOBnNdn8WPHmj+HtHttH8PxRxeGbBjBp9v99r2cfeuJB/Eik/8CY9xnZxYijWw0lG&#10;UGpS2urerPpcuw9PMG6tWVsPTScn18ku7fT/ACMX4s/GC78ReKFuIYnkkeNore1tyP8AQICuVO0f&#10;8tGUZ442jGeV2994B/Zh8Cw+DrXUrnxb4iXU7xGn+w6f5SxJMfvDzOSMdGycjJ47V8tWum6hrmrW&#10;xtppmvLidcyeZhpy7cl26j69q/RDwfZ2o8F26pPapayyKsUsLBlEzY+UsOCS+R75FZVE8NTioavr&#10;5k1cZ/bGKc6nu04q0Utklsv1b6s+D/ETSXEOvaTqunSzX9jclLaeO73qWEkm7eWUM67GA3DBzzgZ&#10;xX0n8CdHsvEPw30PSvItNNvY/Lu57OCXdOG3Sojuu44EgGSuBnYcYryr4oaDD4b+KHi1JJ4VvHuJ&#10;JGhYCQbjFlOvA2+nrwRWV8AviBqHw7vta1i2/skX2pcuLy6RNqp97dG3q0ysu3klGAGODtNOrR03&#10;PFpctDFPm6H0DeeGdQvLjVLC90qxN7FE0n+ixBfMhMqZGGPIJKAgNznpxXifxp1zTovEmk6LbRfa&#10;fsbyqqqTsQs+1RuAxkEjoejVZ1D9oz4ieNJRclYYYFuFWJbCzUlU+fncqswxzxx0461W0/wr4g1u&#10;zuE0jwV4k1kGPbDe2unuYFOOVMjbQcHPTPT3qKUHTXvbs2xNZYid4dD7W/Z28bLa/svtHpUrT3Ol&#10;pNpsUML5KSyEurtn+EIxb2AWvIfHHgHwLr3hsjUdBu7XxJAo/eSRkF2JGXDrlDj/AGWye+2vnf4O&#10;Q+Nl8SW154fW/SOEtNetbXy21zBCrBix8yRQSFYjaM52gd69q1r9qS08SW76YmgRtE7PvvpZGknt&#10;di5aVtgwwweOSfbpSqU51KiUeg8HUp0YyjLqzvdc8C2F58GPCW7wp4c1I6dG3m31zcTfa5VYYXZd&#10;J8wkRmIIbcCcAYr4o1Lw5qvhK7um1K6ufD+yVZGsdQieS3kJIO1JVUmMjsHTHIzivtTwj8cNE+L3&#10;hvSfBug3c2gWGlu0Fil9C23V7hRl5Bx5fBB+VmVgDzg8U34lXF0ljAPF9nYw29sD5tykQIkjbjow&#10;BX5c/LuxxnJolWlSqcrV0a0qFKvR5m0pI8f8K+MvgjJp4sfiF4U13R9Zup3f+2LiQzxtuJJk3xke&#10;vIUMM5r0m0+FnhzwBBY6/wCHdVXxHpGpoZIr23uzbvDEpAyjqrA8kqQR1AFcKvgCHxl/Y+heBzHH&#10;o+oSL50eujzoi742mOHJdQOOZCpHGMDmu28E/s8zfD/Xm0Nf7S1Voy0s2jW96qWdz5kTAxkOdm1w&#10;e7ZBPXit5SXI5JcpxUqP7+07Nb+p2MPxVtpEsxZ+K3ks5g9q0lzc7jEjQyISvmYZMbxhuPpniuU+&#10;GPhDSfB+j+JjpM0VxA1xBYo0fzMyRoWyzD5WJ3LyPWqHij4HfC+HVre0v/hhqHh+Z4nl/wCJVqUb&#10;TDlQM7bhyQfnztQ9uAM1B4RhsPBfwkuJIZrmHSRfahNF9plaSQQpIURm3YIfavIIByMYrjoO7+Js&#10;9TEShy2jBI6zxBdfFTxT8PbLRPDNhHqli/nRSQzOvnCOcn5otrKEQgkFncNk8CvLvEHwX+LutaTp&#10;WgeLprHQNJsbSefTY/JhlVhBFuKEx3LEZXAywHQ8dq1/2d/2zIIdZt9F8V2lvbWzgWdvq1rEIjDG&#10;vCGUljnLZJJPGByRzXsXx88ZwfC/wLpL6h5OuXlnejm/cNM6mNlO0qDywO3GRncD0r0JOUU0/keG&#10;nFvmt6nk9/8AAGT4d6VZaPr9xouoWF5FIIbW2hcKxUoSSJGPJD9VA+vQmbw/8LfDnjC11bTpLScH&#10;T4Y4Av2jaV3nzgV2/MoHHJP1qXWL7WviJ4b8A6/Nql1LZwyKRp+p2BtXwUOJYnjysvyA8PgHdnjg&#10;npPi7rHxA+HUdvB4Nt4dctbq1RWa+eIC0dAFYRA4DKdrjBI6VyVoypv3nZnsYVxrQjePMct4L+Au&#10;ieAfGMNxYTzTXUz5khuZBIyBDkNvAy3IA5pND+P1j4B8T6/pPjXTbxPtV013BeacUuUitWUKhkj3&#10;BlChTuYZ6HjitPw/r/iu48F674g8UadFYa8tk3keWFRRv/doflZhw2DnNW7/APZw8JXOh6Udd0u1&#10;v5bC2SGfUW3JK20cvuDBscnqeBjis5Si1ao7goy526PutHTeGLjw18dNQ1Sy8OagJLaTT/IW+S0l&#10;j/cyOBIELqBnBdfUE+mAU+JnhXUdH0u80DQDZ6BZXts1pDqWBM9oyKABCCMBum5gwwGbAHUYP7Jn&#10;9laXca5DpVg1nePELWe5VR8scYIjcyHmQsX+o25PavVNU8DteW82sy2d9qPhi6aSKfzblcRyMzKG&#10;BBB2lirDgcn5vfjb5ZcsTrpuMvels9/U+NPCfjTTtHax8A+L5rSWe3DRC48km2vVywLhnALDr82M&#10;ZzzxXT3ngfxB4Fi1TXfhnrUmnajeae9pLBhXcwkH/USP/qyAThlIxk1037Q3gi78YaD/AGPFcwaN&#10;pmn20d1ZXVnBHIdqqSoYpzFGoQDy/lPygkYAFePeH9S8ffC6HT5roDUtD+wlntnfzLgSgFtpGdys&#10;Qwzt3AAHPTJ9Sny1I2b17HBiMPKm+ZK8X1F8PeNtM8H6X4d0Pxnp8kyCIw2uo6bG0F9aMJG64ADD&#10;J3fNyCxJ9++j8O6X8UrWW90K+074hQxZEjNL9j1aE9OZP4/9+QHPQVkr40+HHxa0W2udRurXRr64&#10;Lqj3rLDKWAG8ZJAfGR79Oa1/B48IfC3TYbXR9bsDqV7cbI2SVN1w7YVU+Q5GMD1xnvTqYaEvfinG&#10;Xkd+GznFUKaw9a1Wl0jNXt6PePyaPPNc+ENgs1zY6eRDeMQ40vXIUtLtCBj5HfEUnIGPmUnHCmuF&#10;1zwbq2iRmLVtMkWezOWtbmM29wmF4YbgOM9D0Nel+NP2itc8JeIr3wp4y0bTPEV5BMoltWG9IdyA&#10;7UlwCGAOOmfetvwb4x8MfEbTZNN0fVDZTAZXwv4mTz7Rs4+WCUnMeSeoKsSR2rKTxFFXnHmXdb/c&#10;X9VybMpWoTdCo/syu4P0luvK6fqfPF1cLpzeZbFoYpowSs0Zbac7T8yjB6devqKvw38UlwnlvGy+&#10;c0jsilvvcn6Y469817N4u+B1v44tLk+Fo7i21qxB/tLwrdSf6Sq5G5rZ+PMXB6HnkcnIz4rNp7Wc&#10;kQcOiiXyWmkRswMCQgc55BHsCCOa7aNWFaN4s+dxuCxOXVnRrxs/06NPZpl7TrdtdhkkGHmhVWge&#10;Q7cgnkHtjcK1I7EXkM0c1rH5qxZLKDye+1vrWdZ3kml3sLSGRk+zlmz1YucDAPUjH4DvW/o8d3cT&#10;Xrwt5SIyzxxsVU4A+YHk5yfrVPcwjyszINBMMjLbXXmvGQWtrkZAHBwSR0z2FdTpuqXNxayZh2Tq&#10;wURyII1J2r8oY/54rT0PwvY6xrQj1O9Sz0y52sJoyTKrjDICo6rng1r+IvA9nbrDq0cqz2W8RPPM&#10;hUSnGCeR8vzAkE8cVlzXZqo22OLs9Sv59Wb7RBEbm3BPEioigggHsW6fp711ul61C+nQrcRxMkgK&#10;eapz5h6cKAcA4zz0rDm0tJr5za20epCacTvC0mGKDowx278jHJ5ra0mWy8qa9AWWPIVo4m2gFiNi&#10;EcAc9fUnvmk2ug4X6l24tV0tXLSf6OOQeSO3603d54xlijBQpB2leOuOv5gVm+INDurMG7IW0eRC&#10;YrWMgFACCWznHQjoRWbY+PI9Qt3iMHn3ZYhAnyq3GMlm9hRa43JLc3bi4WNkwHlV3CttBOB3JPas&#10;26j8y4VUJjccy71JDIc5AB61Dc3RWWS5a8t1gVwFjWUMTxyvvz6elUNS8Y2diYrW0nkvpJPLCyW2&#10;MBsDjDAHqRnI6mqcdBc0bXNzzLr/AFf2rcIn+RkTLKmT9/nnkYB7YAqCSJXaR5vMU4ALjLbO4bA6&#10;dazr25vobF3tXt5FJCBiWDSL154xnBA4r3eL9l/TdW020uJte1K3uJ7VC8YCFBuUZxx6mp6CdRS0&#10;R4nDdeddQJHFGfM3MbZQoj4wDsBI44B4pk0LTM7qGgdQCjYwzAHjBODwTXsk/wCxjbNF5lp401Fb&#10;lQCM2kJAK9MHHY46V4ZoGvzyaTp1rKZLueNdokIxuB+6Tz1II/wNPfUz5pX1PRfCPjtNMtbqea2Z&#10;54USNd8YWOQrkowPtx+Nat58Rk1CxguLmwvLKSTd8ojBjV/VsdAcE477q4a0Sw0nQyb1cR3L7po2&#10;5CMSAA/X5eB/hVmbUoJvMEk+61ySvlqNm0nGODzxzzk+vNZ8mpsqjsb954isdatWNxKss7xkTKpK&#10;Keey9Mdea5bUM3EuIMRxxkARbScjAAPXnjjFN0OOSS4lcCN02hkkT+LPGPc5H61pxyst0GVNqqAz&#10;SAZVh1xT+EqL5jnINLhEkkTRvEGCmN8fJu53Db1HNZ2pPeaJNDexWzzOuQEhAxI7HCDBIP3h19q9&#10;KmtxqEYVke2beoYupjGSeoOOvPv0rc1Lwy+s+G9IktraCGDfLEhW83PHMHHJXjgR7zgjH861pTd7&#10;kTVlY8Y+F+jjRfFXxOIkaZ4VW3ZpkKO7NIgL4Hyq2WLbcjAJr1P4W2rXHjy/mYqwje6ZXX7uDNtU&#10;j2xnHtiuP+HlztuvFF8LiOezm8Qq6yynaGiL+arNz02hOc+tdx8B1FvHe3k/zCO3jLZ9Msx/TFcu&#10;ZytQfmz3ckj71WfaNvvaQl832xtXkAJa5vWSMjsN7ID+IepvjneD+0oYogFWO1YBT23OF/8AQah8&#10;LxtfXGgxclpr+Nm545fcQf8AvkGk+Ilw1x8RLNAVP7+0h2t90guWIPPTgV5NKN8RTh2PtsdL2dOT&#10;/ljL9Io2Natzonw3trKCPH2ea8lLu/OxSEVefvEYJ6cbTX1T4ct5dO8P6ZaOfLe3tooSuOhVAP6V&#10;8tapA9+PA2ghmMupC2ikyOqSTZkz/wABJOPrXrHxX+LL+B/EcFhHKV32yzED1LuP/ZRX0sN2z8ql&#10;sj4n1zxFD400XRbXSruWxu7K5mupPOhL258wBVO4McNiFR90jJqbRNZ1T4Zwy6g06tfyTC0sxpuL&#10;gn5SROiMFZjG4hK5XnkA/Ma5/wADafNZXGpMI3hXy8MZlJiP3iMHjnJAH1qj46vZtQ1zT8iGBoo0&#10;UtCuEUAfMc8EAc9cdD6Vz2963Q5/73U9a+Jn7UXiP4oWreG7jTpLLSLvURdvJf25W6CpcmW3XJwd&#10;qxhFZRwevFeXzasLXVNYuYXPlCMBWdsgse2f8KzEkkm8SCJpi8aIWxuOGbgA/oOvPWkv4Yxo+qXC&#10;lEPnkbFfoM4A/SlZLRHRTnKUdSHwrGLzXLBHdd090quuQoKlxuBZuAME8twOpIAr7B+PH7TX9tfA&#10;vxX4F+xpY6zMkOnEKhVtiyRtICQSpBQbc/L97pXyn8M9LudU8U2sMIieaCN7nZcMVRduFbc2CEwH&#10;OD0yAM81ofE/Q9d0DxncLe3P9qG7kZjdRIWVwHO1i+AHOAM4AGfar5bkydz6k/Y88PWPw7+GfjD4&#10;i+IbaJNIaLyZGnVWjjijwXUh8L8zMi/McZC9Bk14h+0R488JeLPipfw+A7LTYLW1t4kSfT4EEF3J&#10;sMjsmwFSQWVTjupHNe//AAn+IMVj+zTr8Or+HbWXw94ctvsc1pdIEivpnUSQqrZ/ebpSueBt+Uqx&#10;wAfiLw+0DWUsTII5lILrjlN65XaAevU8jt60Ri1e7Y6ko8iijZs7rVdJimuby5EN5bXEipIqkH5h&#10;tRgB1xnI+le0fstRal4o+K2mWh1S7k0W3i+3S2U0xaNTDxHhTwMOyjjHWvEfmuLi2jYFn3b/AJu5&#10;Awpx25zge9fWf7EPhlIW8U602GYLDZxvxnnLt+fH5U+pEU9zQ/as+GfiP4safdJ4b0i91t9LKI9v&#10;YeWZC20seGdWO0yLjZk/N0r4+/tDVfDM02iX+gapDqcb7PsM1u8UoYBiC4YcHIHHB5PWv1c+CxS4&#10;8NT3/lyx3Gp3b3oduBKjtmEoc9fKMQI9q8z/AGqof+Ei8Z+BNFktobmIzvLeyTLvxbojtIPX5gdv&#10;1NQ6iTd0HK78y3Ph7R7vw54g8J3yXWjtdeIriWPyUvLCRja26AkukjfKSW3YI/H1qro94sa6trQi&#10;VIrWFxHgkM7soJQnPONvfBANfUX7Sl3o3w/+HMtw1jDa2s0kVhFHaRqHKkDdtA67VB4NfPSsJY9N&#10;gubcWt0Ue9vItgwH64IHAySBwOqfjWHNzI61DUq6Lpcf9tWFjDF8trH9puGwcmQ4B6cZPNeS+MLy&#10;L+276eBI3eWR5Cgz+8Uknp69K9mbUv8AhG/BOua+x2TXOfL6ZXL7Exz26/hXh2i3Fs2IPPae+jDC&#10;N5U9TnHfNaU022yK72RraPH5mnz3EMTIsg8omZdpwAB29ya+iv2ZfFemeDfiXo+pXOo6fpcVnazh&#10;Wu22xBmHJLH5QP8AeI6+1eEQsF8qzlBeaBUlZ3i2oxzlgMd8+3cVbjvLmSYytam+SdQr2UmEPDZA&#10;DEHHQVTXMc9NqMrs+mP27NUsZPhBDevJZyX3ifxFJePe2TMQ6xI6RJuydzBQuefQZIFfGrPqNrY6&#10;cNOb7SDtjaTh94IDgjp/z0P0IPFes65dad420mw0vWLeW2tbJhcA2F3GWiU4Q8SFCWAGOp6e9bdx&#10;oPg3XNSivdH8W26QQpDDFZz2slskaCNYwC4GwkbeinOc8Y5rRS5VqOacpX2PHFN1bw6lHcLHJGhm&#10;/fRHKg8gj6deelXNQu0ktVHmFofK2B15XaTt7dcenaus8RfC/VNN8Ta1BYxXV/4Xjima0aTTp5Pm&#10;KBhGxhR+QTtXqD8p6ZI5rxJ9p1BLGyfR7jR3kgWONLgeXI/ludzlSdwyzfdIH3uOKej1QuZx0M2N&#10;M+H7vAjUrcMRCrfw7x0/M/lXUaLa3B8Ey+Rt+0NIzJuOey8enTNc8ytBp11bzPH5rEldpBxg9Mge&#10;n8q37G88rwRLHGNsq3AJVuoyq4469MnpUMcG07mFov8Aa/2i5+2TtcIIyocxbSvzZK46kcnArsWu&#10;/svg99Pui8y33MvnE4hbbkKADweehznOfesHSmvtQZ4I4mYzt5ffcxw2QucD0q94u8QNINP0+zhh&#10;W1QeXLKH3tJxxgDgfn68CpijWTfLYwrhY1t4LskK/mFZvMbhTjyyfQDIqm0gj1GTiUhiJ4vLUkrg&#10;jd+GMf8AfVaDwSzNJCx2xT5YAc/MMBvYcYP51nSSPcaZKk1xMkifdGc5ZTtCAnOBjJxWsUrmDEt7&#10;iPUbi4uHU/ZpSQ7SKAQR97IAwOp6enrVKxZ7yD7NbxMz2owTyRuU4X8DgfnWl9jkW6WSA+ZHIgxa&#10;F8jJHzMvsPeptH07NzqXmMssrInlOX2EA/exyOp9qoERxuLqGwnuvOdW3KY0yI1YkZ5yQCdvB/Wn&#10;alaQyRMIvMNvA3lqV3AlcnG49cfKafHI0K3FtcAAtJ5qMgwR0DAnuOmB7+1W7eFpPt20qyuqsAzY&#10;ALKOvP8AvVEhpWJ9UvksrhJ7SViNwbEhJ3AnPAPpnvXdW/xs8dSeGlsLHxXdWFrAxaOyt5EQRqpA&#10;AJKHgZIHzDgYJ4FeX6hMGSHysnzYRtORkjaOmO9T6Rbz/apne8W2aPAWbdny2JHzHgjgnvxjGaGu&#10;ZDUpR2Oytfip4z8Qa5YQ+IdVuNYWa7ihdpr65B271wDEHCZBI6joBxzX0x+10p/4QTR4kxzqyDHb&#10;/VSGvkbS/Ea6x470e1+0i7L3yMDEvyp+9QlcnsDuGRkHjk4r6x/bCuI4fCGht5mEGsjcyHPSCWua&#10;pFxqxKjLmTufGsWmzap4lNmZEjuJHRA0inAY9Mgdef0Ar0ax+CuuXmsPa/2vpdoyW8s832jzVjVU&#10;CFWDHOcl8fwgYrz3zjb+P9PkDFpGuYX3H/bZW/rX1DqXgu58UalrNrbJcQal/Z8Zg2SYlkTMrSAR&#10;kgMPkQhjkAAjPFa1JNSSNqUIypyl1Wxynwn1e8X4Y6nbXGJNT8JazHrVqjMuXhkZVni4J+UMFYj/&#10;AGjx1ryn4vaCmj+L9ctYMtbRzs0D9P3Ew82Bhx0Mbp+Ve1eCfhjf/DHxTo82uWGrWui628ugXl9f&#10;yttfzY3KHDY43AEFRjkDOa4r4uaTDF4f0y+vXcapaCbw9cIgBjM1s5eIsev+rkZQe4h9q5o/usU0&#10;tpL8UfUSTxeSJ7yoSt/27PVfJSX4nl11b3MPg23lS6LqbrdLCGBIUo8Z3p7kDHYgivZv2VvAXhTx&#10;dpvjhdZ0W31RbHRzfvYTXElql3Mkkp8rKOgJI8sAkYBOccZHmvwv+H5+I+o3ukrqsGlRlVdpJFDs&#10;yqT8qjcOenU9q9s8Tfsp+Nv2a/BLeL/EPiDTbzSbWeMta6Ddss582WEKzF1ACrsBPB4J56V6G+iZ&#10;8XyNy5jybxUNF0W6bTV0E2pSMvCSHgMcUg3IoBH7wKMDefvCuf1i9nu1W2gkhsLaEJGqqFzIoVWy&#10;TjqcDIAHKj8Y73Tb1rmWTU7lrh/LDASyMwVt5XYpPbCqf+BVSmtEF4EwZECKzzbSyxk8D/0DP41O&#10;m6Ks3udb8I7zVPDfiq2ksrmGzbz0cXSh2WJlEZ+btHuJzvIOc4PSvd/Cf7Qut+K/ihpljrXilr3F&#10;79m+wsd6yZJVZRsYoDtYZI75xXzFY3UEN2trPlwwWWOTcSyqG5GO/IYfjWpa3TJr1lFpmmw3Fzb3&#10;KQQJqCborpWXEYIyvG4nDbscjkYqGubQqL5Xc+h/22NLtdN8X6BrQzFKYmhaRH+Z40OSoH8XXpmv&#10;nm+WWC4muZLsXSybP3cwLb2BySrKxQj05ycjivafj1f+DL7Q76y0yeOa6jnj+wyWGqSy2Vgm0b4w&#10;s0j/AGllOV3QjyxtB3tnjxW4E8905+zSW1iwM/kLyCgBywI9SHz757USVkNrXmPVPg7qF/a+K7XU&#10;ksdS1MWUEs9xa6bbNPIC7mMHYqsT+7z26NzjIr2TXvHGv/EHxmmlX2kXVt8LdS0lrXUTd2DrLvLs&#10;qtHCAJlYDYDjIJ+YEA5rzz9j7x1q/hH4gay2Fs7HULWNBNbv5ckccTDHzYPyKo5LDAC81986loNz&#10;ceGZdW1LWGexlRovJe1M808iqSCShwQQNv3e1clSHNK63O7D1Eo+9t2Pg/VPAnhX4Uat8SdP8MQG&#10;Ozbw1p7CR43R3M1wv3lYkqQCAQfSvR7SS90XVNfCwzS2T3VoVe1tmlaGS3trfJbnAGD+npWL8atA&#10;uV1Lxvq0itGNSstJsLdDbPb4RJAdrI/zBwyknOM7ulbvij4T6V471/UZ73QV1+NbqaQQzy7YkYbU&#10;PVlXovQnHNY05N4iU5PWyPosVyxyPDxS+KpUf3Rhb9T588A/FTSPhXf+KfDy32mz2Iil014b65DB&#10;0QsmQUVgScA4GDjHpXpkOj33jT4d3GnaTpU+o65pkrIINL0e6kihmEjLLG04TaVLLlXZiBtC5HOe&#10;0tfh7omlwtotiPDfh24v1eySGOWFHJddmP3Qbn5v4iOcVmWvgsWyW1vqls1zctDF5iSyF45flwHM&#10;e4qcjHOOfcV3utGU7bny/s7R5jgvCGraj4V8WW2s3kENklhqQlmWO7hm2W1z+7kaTy3baVdN21sE&#10;FgSOc16zpuoXHw91q7sYLieFbCT9zCoRQbfO5MO+FwIyECk8kHkDJHI6p4dju77VrRIIoNPuNJwS&#10;qqI4WVzh9o5wNyOfTZn3rrNDm0zx54Zt7LxVaZudJVdN1m1uPmEUq5WG4cDqrZYb+gLDnHNeTU/d&#10;1Wuktfmj6upRlmmUUpp+/RbjLyhLWL9E73fTQ80+Mms/EHTdQig8KaZqmr+G9UdblbOzsCHikjkE&#10;gk+0EbNhkwwUZ5zk1r/CXxp8aLia08Oa34W/snTtWneK11C6v4nfT08p2MzRhyQsaIWIIUHGOrLX&#10;sFnop8H6Lb2lqfs+mWkapExnJRUXHHzHj+vWuV8cX16ugpBbyMus+Lj/AGVp7yZBjsMhri4I/uuA&#10;oz3UZ6VMsapQacdvzMsDknt69Okqm71fRJatv0SPO/EvidF0+/13T4G8nUFTw7oMLNgw6ZEQkkpy&#10;c7pW49dzyV5XNqjaT8RLm/tW8sWk0ZEceMhQEXZ9CCVPtnvXReJdatNY8a6RHbGRdBsZlsrOMH70&#10;MIOXI77my3v175rgre+XVNav724y7XU5lPYNufeefzruw9PkppS36+px5xjVjsZKpS+BWjFf3Vov&#10;yu/UvePNcm1C6upvKSFbhgFjjxhV7Z9ao6LePaSwRJFGYpDGjyHcrKTgDbjGTnFQa9CgvCVRN8hU&#10;Krc8HvViO4hsbSOZo3dVdXMcYGGx6nPGQAOK6nseEUdcs3s5mgMYmaWc7UjyWLEYX6819P8A7RVh&#10;/wAI58G/B/hJWUXDGKN+R8yRQEOef9p071478MfDkXib4qeEbMwYU3v2yUMScLErSAH2JVR+Neof&#10;tNasbjxoUkTdbabbRRl+OGYM3c47rn/dFXF+6TLU+ZtL8IDT9wWS1neOTe5jl4DZGBgA9s96tXEM&#10;t19st7n5YZysULRudwUc9+hBzVjTtJXTkvHR2ka4fzZNw27OpIx7AqaztNlabT3MaSKYtzE7/vMS&#10;CCOc5wRSF5EUNzBNaqYovKt1QjH3W3k4APvuNKJE061W2jby4VffEsgVgSG9D7EU7VoHvI44kUGV&#10;5gF8wn7qqWPTvwKjuJIZpI7QRzC4wyNuXKAEg9P73HqKAshsl037+9dnaNULuqjIXlsbT0z04qpd&#10;aXFLo6iKIgbzKEZ1ZgxzkMMjqOR61cuLhrWxLwZJhZNoYjzNmcMrA8dz0PpVXULO1jt7iYXixiSJ&#10;VjYkhY2JPJfp078mrFJkutSC30hPLgMsS/ej+6qgcHJ9RVz7PDb28Tyok0DRNE1uWA8tt33931x7&#10;daynsn8SQLbNOsVzaEmVZnyWGQGJ47n61bj36a1x5kCFcAqzjaOE5Un0JPP40A7ydyMW01m14010&#10;4sboySRjywQWBILknrxu6dazfJSO4YQRGQSWrKrTbkBOVDYX2qax8yG2jaJ5LyeQKGLJ5YZcjIA2&#10;88EjJHUjmrcck6W5VEDXdspKGQbjgkHaVzyvcnHfpTTRHLd2Et74aNCn2aMHT4k3ttkBIduArZO4&#10;Y7EdMd6r33mjw3c3bxMxWTciNkmLLdM5z1OMgevFTx2txNC0Mn2X7O4wXUgFCG+VgB1xj6dKoXbP&#10;Jokssdy17ZtIqGfBwh3jGe+Ryfxpk3vuX75luIbN522zmdDG8rc8qSef4hx296kh8l9QtUO5Cbdm&#10;C45PzYx7msy4iuLcWKlGMkY8wxyLkhAOgPT+Lse9aHmRyahYsqh4gjYcfwgnrnPc0pfCbxt0GxyL&#10;a660DwGVXaNvMHOB6GmR3gh0+RSq+QEL5xjAU5I4/wB2r01uLzUbmLfiVlUox6cZrO0nTBdRvBJ/&#10;DJJC4APdmDEfmfyqRRTuQa/pc83lX1pII78JvPmn5bkDG1HJOMj+8emTnAArn7O1k1S8+xKBDdK3&#10;mfZ5QIvm27uuOAwAxg4I5BxzXVLes+n2Tf6xyM8r0yoLVUufDq61buIx5V5ayMkd2QWXYXLCNxg5&#10;X5hjjg9M9DcZW3JqUuZXPrj9kn7B8Lf2f/FfjizgaTV5WmF1DgLIot48+UAB3bLHt933r4a8UeLN&#10;V8beJtQ1rWryTUb68lMkkrfvNhPRV9AM4AxgcCvrL9l34gv4V8TXPgvxHHJHY66v2m1tbhlLi4C7&#10;AFwdrLJsK9fvLtJzxWWvwCsfCfxQfxbYxNqHhCGyl12wRwVCuoJ+zPnlWR85UjIxgjKmlUqxo03N&#10;9B0cNPFVYUILWTSXqyv8M/hzp/wW0eHxN4gjjvPFl0hax09+BagjJZs/dYD7xPTp1zWtqr3i61Hq&#10;HiC5ebWLg4TT13KYk4IDEEGJeSCgIkGDuKEkGbVdWa387xbqcyXWoyLEYVVAI4ppF3xoinjbEm1s&#10;f3njPOCT5zp+pSancXs125ZU3MWL7evQg7up689a8bD0JYh/Wa+rey6JH3OYYynksJZVlz95aVJ9&#10;W+sU91Ffj6Gl471TTLq+s3dysUK+XZQtEAY9p4jCL8qkcHA65zksSK9a+Aiaf4/8YLcXyGC2tbaS&#10;Kzt1fIjDYyRuyd2Mncee3oB4voOpaW11Ir3i6hYXM5gmtJ8gN8oBaP5SyEOeCPQ5zkg+n2K6X4d0&#10;mA6FfmYJGZLmNX2XVhuIAmfB5jbKKHA+UrgkZGfQqQcoOKdmfGUZKNRSex71420m503w+dPk8SX8&#10;On3BW2kiWIef5buS4jzxuKFtuOSeea2/HHjPTvFkmg6Jo8Mh8O2u6We8uIWigUxKBHHzgggsOduA&#10;cZ7481j1y18U6Z4YC3jXFvZRSMZbqQCR7pt22LB5IRC5BPXIPOeNKOwuvFGnSwweZHLZTyQzWgAi&#10;u4sSFQ7RNtYxyZLKcYOVK7u3NTSo0rSesurPQqS+s1rxjouiNeS51mws4lmtBJZoQJZvswuIXUKz&#10;K5ZeT94Ybj5cY9tnUNW8J6p4Pt9M8Va02hzOkUhmtBvWw86JHWGUclW5xhgpODx3NL4a2umXvi65&#10;0DVITp8Oo+bDCsYltfMKKWZXJz5bbePm/wCeYwAc1if8JNr3hXVLa+8PaBe3aapcSaJbatfwlpII&#10;SxVUmlCAPwrsFcbTsOOSa0pUXUk3NJ26oyrVnTX7tuN90zT+HPhix+FvhjxN4gE0OrIxdbae0iZR&#10;Nbw5VQu4sfnl398Hah6GvHviZ8Mz4u8FzXmm3M974zsstNbWl1+6luZ5jI4kjKhg+WIyp4CIM4Fe&#10;m/H7xVdeEdJ0DQfDSrayWojuHjjAEcVtFtSNXOQApbHPfaeax7XVH8PeC7S7ENvp19rSreLMoYM+&#10;0BgiPkByQ33V6DJA611VZOKjBHPRpubc3stznPgz8dNB1mz0nwv4i02TQPFmkW0kRC6fKZ7VAMmV&#10;iAcrtALF8EFcnOM1tfGPxAnw7+HbxLJHr+pXTFLO6tl2qoO4BhySjY5O0glu3Stp/hyfH02mCWax&#10;t9SgjaRrqa4+yLaTs2Y28xMFfkBHTByAQcCsbxL8FzcahouvfEXW2m1uyutqrpQ/dXFrwyIycBZW&#10;yxJAxtKk9q8v2abc07Jb+foe3VquMVTtdtadLLz7nhvijw7rWn/CPw/q8nhS6kvZ9ss1xpqBpLaB&#10;CjiUovKSNuYAqpXaCxAOK9I+Cv7S+qXGmyBpL7xBYWkrRPHMVj1O3VQuSMNmQDcBkgdsnmu78VW9&#10;xfaw+t6FMdagaNYYre0QPLY2ZG2QmIKzMxK7tyZ5VFxgGuQ8Qfs5+F/i9pia5a6bNaX7KJs6QyQy&#10;XpUkk/MRHuJLLk4yV7Gu6OKUd9UebPB2Xu6eZ6/rNrpHxS+FV5p3gS5sLO3mYZhiUxohDhpYmQcw&#10;s2MHI4znFfPXwX8D6dqH7SjeCvHtpLY/bI5Yha3RYMhEZ8h4yOHG4J8ykg45yKs+LNSX4e/FK0j8&#10;I3t5ZXtomdVMjo0Ub5OLZkBwWUbSQTkFsDbXpf8Awl3gf41WsOk+N9Ni0zVY2xbXyybVEnQNDODm&#10;NiQcKxHQAbq6+ZT8jzbOL0OC+BHg+/8ABPjzxbDdl7i60ljZs9nE0qbvMGCCi/7LfSk+IHw38T/F&#10;z4la1badriaBPJFHbrNeW0khuBDG0hAA5HN31I6pjOQa9R8I/B/xF8JdYv8AVfDGrR+IGulIaPVZ&#10;nhusA5XE65BPLj5l53e1aC3HiFvF13rfivTpNIgW3WCE3UxlgChsszTopRecnL46iuKpKrGSajoj&#10;06CpcjTlqz5buv2PPi94VWW20bxFpOrW+WBhEixKx6EbW+Ynv0rT+GPw8+LWg/EnwwvjDwtDZ6Sm&#10;ori7aPbHI0as+EwcEDy+uK+0NN8QPrVrdS2Ftb6/CxK+Zo93HcnHozblA/Anp1rzT4qNNeW5t4Jb&#10;7TntLaU/6OxSXzHeOONRIM8HdINyn6GuhVuZ8pzOL5W7WPLf2qrj+2PilZ2jTrtt7FbfyhgskhJk&#10;3EEjqJB/3zXltjDcahqs1jYT7J/s3mSATCN22BjsznGO4BGePpV7xxqdwvxG8Rpc3EmoXNrK9kl1&#10;dHLXAQCNWwONxRQCenQ1nWdnFdR29yojefOSJVC7ME8ds5GM4q56amFPXY9C/Zf+HOq/ETx1Z/2N&#10;fabp2pWsVzcC4u45JTuKMAGVWXjLA5zniu9vP2L/AIq/CPxuNa8P/EfRxqmpBzLFb6ZJAvlCVJHU&#10;He3BbZ0weazP2cvEGtfD/wATatqPh600+7v1s2tla9aQoqmVGY/KNw+VDj8a+gdB+MHjH4jeMrHR&#10;fEWiWdm5E32K900ztaSq3lgxSuyERyllGAeCB1zwYjXpuXK3qaSwtb2ftIrQ4D4J+LvFerWPiseJ&#10;9f0vXbiGVrdbnTWd1j8qEMI23dGBkbK9uR1qh+zd8aPG/gr4f6l4d1Wzn1mwkgZtNRJ4C8AkZAU+&#10;Z0AXazMMn7y46Guq1PxBpXh/WPHlpeGHSNUe6ktorWSSNGlnFlEWVdpw7YHQc8HvxXz4dIOi+ATq&#10;NpqeqxXNvpwnDR30gBdYwcbR0GccY7iniG46QOWNRU5Rc9jntYv47zwnruneKE1S01bULlp9Kjur&#10;qJo0aOQptQQOx3eXJkl8L8vXgZ5z4Q+FbfV/iV4V8HwWMOpu+pvefYGlDRTlo02xscjG425DAkde&#10;2a2vjR4PvPE2n+BFhkj1XWdWtm+yWFpne8szQqiq2c8sGyRx8pzjNR+FNE0zwZcaLpkWmXfhL4oa&#10;ZftpVxcatqVrPptzI5aKRpVdv3BQsAmQVdSDzjn0sqzSnleJjiaidkmvO7Vl1XU2w+VVs3rewpPf&#10;W70SS3bfSyPRbPw38V/il4k1DwReeBtLthYywnVbfR7a1QafGzgnEm9kjOM4UHd8pGODXz94o0XS&#10;lsxZzSCDVI1uHgmafHmKs7KSB/wA8DBOScd6978G/tEeLPgWuq/DjxL4P0SJLMveanp2oRObq6kI&#10;3w3PmgsJQHETAoDlQo4zmuQ+DPwBvPitrlh4v1DSLXVPD8F6zXs0x3Qs5PzwsoOd3zqQPevoMfXj&#10;iMHOtXlD2k3FpRd7Kz03draX/q3Tj8VTU4Zdgk1Qp31t8ctLyfr07L538u+D/jLQvDfjSyn1eC1m&#10;igOZLdrRZ2nTAVlWM7hu+bdkkcK3fAP1NpvxC1jXfBNuPCqXk2nXcUbiGPT7TzlYSE7klnkVI9pC&#10;cAEgkEGve28E+GtJ8P6lpml6BpelJdWctskdtZorYKHG043ZwSRjnGTz2+HPAdwvhvwr4ZsNZ1e/&#10;0a2tdQaFmtV81HTevleZtPQ7ZSSM8KwxnAr4qp8LktzHDxtJKTdi18VPh3Pql63iPxJa69eO1q0l&#10;3NLd2hjh8vt+5IH3ACPvfdrktD0AeCfFE50nUFhjuoPLtdQgnWVGjJUMu5DyfNQ/KfSvpvxR4ZRd&#10;J1O2iPlW15FKkiRg7EJVueOnGf6Zr5thkn8J+C/DF9el7y6tbm409oYVIUhJEmDKSoO0m6JzgdK4&#10;KGIdaD6WPYxuGp4VwcFe/V7nuniT4F6U1yLybxjf6L5yocXeoKqeZsyQA4Izwxxn1rovEnxB8TfA&#10;/QNFsoLqx1CylWW2iNxAFUqsLv5jOpHO/YcDAIq/470PQ/HWi27XWsWtrp0M6ypJFqiRskgjIwzK&#10;+chJSCPevIv2sNQfTPCvg+yS+s5NOUSL9ojKsvleTGq8lupQtz7VhScqklGbZviFTo0nKCWxwPwN&#10;1caPrV/qUF/5t1NLcRRvIfOgmdlLyKRxgbDKeehAwTnFem+Cf2d/AXiS5ur+7+06rdMkd6sO/cEV&#10;8jiMjBXIABAxkgHrXzb8L/F0Oja5YyaZEJYbG/F0ZDMIkZhtOXycbQBt59TX2v4V1DUde1uY6fZL&#10;qEtuZIjH/E0Lr8sikA5DbVOMYI5zXXiIunLmgzhwPs6sbTV7anivwl+z+G/iB418EXckdnErDUdL&#10;NqhhuQykl1yvytH8vKtkAkYxzXoWm6t4e1bwr4h02S617UIbGSO1Rbx1eLTFmUGYxEymQoQzAYXI&#10;yOQayPFXhZtJ+NHhvxhLNp+ow3K3WmXMdnIk7RMY8ZYgsU2knqQcgDHNeY6f4mi+HHxm1y91GKG8&#10;0cb7ee1uisGGKp91j6kDjvzUuTmrrexnU5ac12vqdDrX7O+g/Du103XNM1zUtI1c3UbwW6zMoO9g&#10;iSbgdpwSpK56dT1FVNe/ax1/w/48vXjNjfvbyG2abyVh+0qFRVx6EYI4Pc+tetapdaF4w+GuleJv&#10;Bnhq5N7cXy29jp9uy/6TtJLFFRRhMrzgYz1z289sf2etP8RfFTWtOvFF5qVtI1ybC6ljtYIkKh2l&#10;kZWJkCg4/d/LgHdIDxXTRdSacZ7GGJ9jdTpW5vmYPij9ofWfHXiaxvLnwgbfVowFaOxuJd0m4HKs&#10;jKQQwxwQRwDXquqeF9V0j4G2Vr4nS3iurq0exhhNysZa6m3MgJxtVN53MQSAuewyNnwTovw78aeM&#10;I7TwdqSx3Ph22+xX0Gis8UEqOSS0cqNu5ZSdyOQQPYVQ1PXJ73w7dabbeHtHsNN06U3N899NLc3V&#10;rMJ/KWSI71LSZRsEsM57iuiNFR2OJ1na8meYfBf9nu4l8SNem88L6/NZpkWMWpm5gjkBAV2aJSG2&#10;4I257817z4j+C9946j1G48S2ul3lzDBGNJt9MvpIoUkUnPmiSI5RvlzjkYOK8z17VPjhr2sWmqeG&#10;/Edu/h25uo7aO4NlFHOI8qrzNARIpC5cnBPC5x2qhf6X8dfCviKDTdR8b2+oaRdz4fUTYRsLWJC2&#10;55AFGAFJP3uce2ay56MqnxXZv7GrGlz8tonqmuaXLodh4X0m+QaU1uVgkmlcSRzKkSRghlG05wXK&#10;g5BI69a6P4ceO9G+LmiXcU95s8RaXax/bdEvbKW3nslOfKQ7lAckAYYfe6+9eB2/xcEfia58VeIb&#10;a9uAtp9lhv8ARbg2t0sYcldyFXifIblSAO5xXcaD8YNI8XeCRD4XW7uvG2pTxaXpVs0BsXubqWTE&#10;PmCP92yKx8xzz8iMTxWtaCxOsnfb8BYfEPDpKn0/U7vx/o93N4dGjWLK73Vx9meeaESpDHHEx3sp&#10;GCPMQDnglhXgdr4W+K/gtrrT7TxXY3/h/VGa1mjNowliZ42AMUZyoOR1DY9q6rx9/bPwB/tHxJpv&#10;ja08V+DNOvYPDlmusX0V1calfKpbUpYpVcNbiJ0I8uTPUAcFTXUeA/iRoPxr8QW+kaYzQagsTXaF&#10;Jg1vIyLhQxQ8n5hhSeep6YrhlTqxkkknE9KFWjOLnUdpFHxZ8FdB+D3i3R9S0K517QdaGkQx6pqh&#10;tJL7SdRdY/KdblYv3sW4rncvygnOMDFbvh/9pTUbPwpfLdNALJ8W15qWkTm/0lM/LuMijdb7sYCz&#10;qhI7Gp/iZ4kjk0fTtDhvnvJrGWYXEhZnUMG2jax6rtwRjA+tO8E2d54b8VeH9YhS2+0zabeXl9O8&#10;DecbYYAXzM7SrMDwcjjjHOeqVGMkpyVnsctPFSoS5IJSjvqL4Yu7XWG1O68LeKoZtZtmKmwinjkc&#10;AgBl83fwwG8ZbHHGM1qr8L/D2rWmj6ZrGmyeHbyzuBNLqf2lXFyrIHJG3OER1GMHG5M4OCK85sP2&#10;d7LXfE914l03xHfeH9VKTGK80S3gO1i4CllCrHKG4JXaOT1qnafFr4j/AA18aDwf4i8BXPjmxMc6&#10;i90mxljur2IAfv4kAOWXAPBJA646Vg6E4u0HdHbHGQmrz0v9xhfFb9n/AMNa9pNhBcWD6lqxuGjS&#10;/wBPkFu7tK7HBTleGO4IASMgnO4lvJPhz8I7qx8V6R/Y0r61YWF6Y0v9Qg8uCK4V1Odj9FVNpxwM&#10;uCcdveNO+KXgm4uLHxf4UJj8Saklxpl1YahGt1HbKqspkyRtX5AGEfBYtwSMkw/DfXLLXEvbCwt7&#10;ieSRjdpbksQ0ajDOD90yNnc7HG8sTkHik6lSEeVO5M406souyRy3xe+EfhrUvDt3qUmmG51QXazf&#10;bLEYnu2D/MGdhgFgG3M3QjPJ4ry+y06w8G60+o6TpkVyvm4e2u9xjkjUkNHIOGZc57rnrwDivcvG&#10;muNql9qfh7QVguZktwdSkY4eA7gyqUyCX4xgg9BkZFeKRtJZ6vNHeusVmVKjeCNuOCMnuMVpRlJq&#10;7ZhivZudoJHT2fjZGvrWe5efSJrdi2nXcbmaW0TLHYr9ZoVBwUb51UjjBO7sPF+hxfGCzuIovJ0n&#10;x40AuG+zMottdhwD5iP0LMB97qcYJ4JHnmjfDXVvGdvdDw5FZ3VzIjLF9udhGVyCrnAOCGIwRzk+&#10;mQaXgDxnc6Tqdv4T8W3X9l6o8jXWnakoAjs7neQXjdSVeB2UhmUlflLdVOcZQXM6lF+8t13PocJi&#10;oYmhHAZp/D2jPrBv849103Rxdzp0llMIF3Wc7ofORnaMZBIIYDgMPmGOvFbumCHRtY+0iAzGYLCZ&#10;IyrrIOMEYHXHXNei/FDwRD8QrW/1Se1fTPE2muqa3poJ2vjGLhADypPJxnqOuQW8i0/wXDpf2uK5&#10;fyLyPaqxxuSsynaRwCOfY5GOld1OrGtDmR8vjsFWyvEPD1lqvmmns0+zPY7r4f302m/2oklpaopd&#10;I4pJdhjbaVwCuecjp9D0INc5dzXq3VxpmpXdukywqltIqnYUOSVznqeOf72Pesnw9rGr3dnavcXU&#10;l59niEEa3EubWLHAGAcZQ8evGOwrck0OSa7S8v8A/Xxq8k1zIxSNV2jC7WP+r4792NZWszmUuZXR&#10;p6b4eE00F6ltO9rAyW1yYwRLG7kYKcg7Mgbs/wAq7B/C6WWmTvYypJPf4gjnKIq+cSChKt1Jz9Tj&#10;jNctoH/CM2UCSXurlDPdrax2tqhaMhgiyBiuPlB2gg9MZAIINdjfaJeaat5oka3MKHffLJEzBlII&#10;CAKuWYHH8XUggE9Kxk2VGyWpxXiCC7j1E2+ps1vN5IhmZhsjkYMckH+LIKnt0rj7f4Y2sN7PK2oX&#10;DRSbtr2oIypPRz3I3CvVNQW61zytM8V6Yk93bCRINSjC752LFimDjsSvHTGOoIGJNaw6bfXv9nai&#10;txPEW8pXiIGMIT17Bmx+o9avmdtBOKlqzzDVPhXrugs6aeUvtPL7ftCEJLGdwwSpx2bufrVLR9N1&#10;Pw/qiTa1p7x26FftMixpuQsNm8hckrgDIHvjNe6afY3t9psUa3D372rrFLM6ZXoM5IHLAE/n7Vi6&#10;14VuFuA6P5a7T+8VthCjPfrx+grSNT+YXsU1dHLhtP1popYrmOVGlQ+arNsCM2TtBGenUDgHpzX1&#10;vp/xX8KXkcD2N4biyZhH5iROERtpIByAQMAdASM4xXzPe/D621a0mRy8c00iyBoTgDoeAMAgkk/W&#10;oNFt77wXeG2SW1uNLupIgy/xqyEjn8OuOMkZPFLS2gvZuOp9Z6h4s0q10u+u7e+jIitnkRDIRkhS&#10;RgHrzXxBp1rLfahHFHYwWt3a2xjICsrzALlMgjBPTn0xXq+oeItKuLddNuLhUvlxLKqqUAJAIGSA&#10;uenHYEVRvdU0lkmuROPNVgjXMW2XOeinZkf/AFqSbJcbvc4C8tb6eaG3W0jtDHDtmjWL962CSDxy&#10;QePU8njpTdPjWxsRYyyI1vuaNQTltvDd/cmui1JJL6WCaxkF3Gq4WKOTaSwxgbQORwBx+VGjQm31&#10;A/2hbbI7clgzqR16Jk8dMVblYagzU01YNLtY2eZLa5uZNkAZcHcRuXcR3zzzjqazBZX8Es0cL3Fz&#10;cbJ5XWFwNyQxSTSvlyMhYombGcnGACSBVjUL59Uzc2sHmm3ciOOHHmMTgEgE8Hvz6Uaf471Dwhfa&#10;fczafJKyw3qJDcbWRHktJrYM2chlDTBivO4KR3rOLfUvm6FCTxEmg3TQSxnT5ZBHPjz1JbdgoSMn&#10;buUA4OCAwOMEVoaPqMs+uXkkOmrq0sGn3V8YYGVlijjjaSWQnIACoDyTz0GSQDvr8VNak0CZdAkv&#10;NJN9Dd3YkF7t23ktxbytdqgG5PlgmUAnK+eQDgc4Oqa5BHrOu+LILGOG0vTq6W9jDJjy0v4rmGNF&#10;IG1hH9pQkADiMgY4reK1CRgeE9HudF+F9tBf6bJC11HczwTzRqiSRwRyICnOTtZe4AOAB3x6T8P4&#10;Tp/gDxFckhW8sxA+hWEL/M1xskcy/DvSrCRdskdnLKkrTFnZ5bmHcCuMqR849813MMMmmfCnUonI&#10;Mk10y/L0bMq9M+y15eZSvGEe7Prsip+5N/zSgvzb/Il8Jwhta8PhEI8tHkkbcBjbGVHHX7xP5Vyf&#10;i9bnVvHV2IJCrLLIxOD92KHcefXg/nXW6PpMzXWoXdpqDQ31itssMMe1mvPPS7YwwoVO6ZzFDsHq&#10;Dw33Tj2/hH7M8upP4igurqS0nvGtWs3D5Wxj1GaJZN2Mi2YqGIwzcYGch0MO41lVb0tY3zLMabjU&#10;o2ak0l98uZ/gelaTpQ/4Xr4OhEqypY2ZaS367Stqyhv++mU/U15z+0nqH2r4sagmZMW8MMI25xwg&#10;J/Umu50/ULyT4qeJtW0mC4uNZ0+4NpY2xKiK6STT76XyznnJms4sHIwB7ms3+xYNe1jVb2e4uLwz&#10;SQTLNd7fMYSWkEvO0AdXPQV6uyPircx8l6fqCSTJHbsFkjkVj5w+c9+B1yRngetaFjp63ElzcG2h&#10;WSSQeW0sjMFH3dpTJY8ZJPPfviuWkuobrWTOHmkdMGR9+3KhgB93p0HtgUtnbSohu7N5E0643CeQ&#10;kfKSADwCCOSmSBxUxV9Tkimmw1aLydXv/sjB4vOYFoyFC4XcSQSSOhPXtWfbxxrYtHK80rbsgxgA&#10;OdwJDf7OAefetBfCrWenC5lgmcJulWNl8vYTxyCcjdn071jL9iFrHe3bxwzbxDIsvzHIHQgdBirs&#10;Wro67wH4qtfCN1IbrTItTE7+SyzSKTt2srcMDnIfHIIIyCME1H4C1bS08dWreJLppNFhH2d5wmzK&#10;qvyEKGwQDjjpx7Vy15tW6gt4pkDxK2yQgsQxGcqR07U23s2trC2jdEuwSVfKlQDnoCR15x+NTZCU&#10;tdT23xR8Qn8XWE9lOkNrZ30glu47GdxZ3DRRiNCsTBfm3Evjb0YAYAGPO5rW6n3yWvmiPyhLtghD&#10;fLkggnrtBxz1PeqNnI+n3M4eIRIoGxtmHHA2846EkfmRW5Z2scc7wpJlJh5hjfkgAYA+mCaXwq1y&#10;3eZQ+2LY281yQtxOmEcbsCEFeWPfAPPtX3f8D9Pbw3+zk13ZGIajqxlkt5LcEI80rCCHbkDjzD+t&#10;fEuk6dDqE6LvEf2iRsLvwAiqSTj6ZHTvX6H3mi/8Ir4W8FeFof8AR2sYoRIq4wr28Wd3/gSYm/Gi&#10;L0ZaR6F4OvbPS9LtLGxbyLW3Uxx7ehXG1Mg+ihenpXgXxG+JUWq/tTaf4biX7V9k0hnnnj2lY5XZ&#10;GKsP4RtC9P73vXtfh+xlh+z28IZgx2YZhgDIHJ9K+dLjQ1f4oeO/iDDd6dIrSzW/2W7vIbacQW+1&#10;JJIw5AK4Q53FcBRydwrkV2m0a2tJHmX7XPiS/wDFXjrRfDNrAH0/Sh9sac5PLsC+4dB8uB9TXB6l&#10;NNHot9eqpN3eMLeAJnKoR97gdfvevSn+DfCt18WPicsdpdW9rrGtNPbxXOp3my0aUAyCMyZIwFRQ&#10;MA5G0jNPvtPubDxPaaVK0RuNDeW2uItLu/Nt/MiZlkbzOAQcFs9ckcVq4OKSHffU5fxdfXFjodlp&#10;V2d9mkPnPEq7gszdM+3Ofx9q8+tbOa6visgEu0Eo4+U8A8ADt0rp7rxJBfXl9cX8i5mlcpECX2x/&#10;w8jjgE1Cq/6UGhQny0ClVI2knHH8vzrWMXFbHLKSbvcdArXE1xIMssfGGAJIxuPX6/pWppULXEJh&#10;jdbedSkkqMcHk8EECuQ1y9FjZxzRrJI07+Yyq3JY87QO/wB4fhVXTfGGoa1PcWk1hdKGREb7LCxK&#10;KuFUPgE43FVzxyafK2gg/eO1m0uz0v8AtzUJGTzrhkiMiNuULkEvk8D7oxgc8YzUkM0uk28bweda&#10;S3Hz7bYMisv3AwHGeVbnnPPatKbRLyPw/pOmTzQyapdTGaSPcSsanKLuIGMAq5LE9Bk9axfE00dx&#10;rkz2tpt0qBUhtCD/AK+NUC+YyqAdxZSx6EFiOgFYxNrt1Ls+hPhb8fNY+HvgO6bSbi3GrPYWEvly&#10;QGRp2LFSUwclgN+RjjHfGK4/40/FjVfjP4m0K81MW0sGm2Uyq1umNvmGJnRxkhSCAMHHQg1u6h4H&#10;8DQ/su23iPWGkTxvZ3sNppkltPLE+0PHIhKDg4/eckEjIryPUria+1sl5VinjtY4N2SyybRgNuYZ&#10;IbaOvPrVJ9hS11Zy91JJ9vv2gdo3WTKspHBKqRx0rZ1CG0ufD1qLx5B51w1z50chVsKMEE4OeS3U&#10;dc+lZvkrDdXLb/mOZGG0nBAwB74qx4kdbFbKyjaQGGPLRk/cZmzsJHpyMj3q030OiKXKdh4B+B+t&#10;/E7QtRn8L+LdJj1e3dkfw/rkqQSSxBF/eI6gDquM7f4TnrXnHjfR/F3w/vF03xR4WvfD15G25Jri&#10;MmCVvWOQfIwOGGQSKt2mqTWrQeQI4ZLUBxIYlYsxLA5yDkY/hPHX1rtPF/jzxB4g8D+HNO1O+ub2&#10;GSe6mhs2clFGBEpUfw7v3q8cfK1aKVtGc8o3ehxIvo7jSrZ7d495TcXlcgsQW3IR2JAYj6Uu5vtL&#10;IYzLFKcHjADYA59yo6f7P0NLcaXoms6lrSxrPb2mlzfZhqGnn5ZCgCKyjGPnYbxx/HzWp4b+H8+o&#10;eCZPFI8SW5uLe+WBtHvrNZ72VeAHRY23OnzbeF4I74otHuZRvexXvLF9MlghZoxJAqriIcnjGG3Y&#10;YdOpFZN5ItjNDc/L8xaOVVG5iCBsxnjnLflXaajZeM5tPvNN/srTPEMcixy3P9n35FxwvOIZdjuw&#10;J+cRq2HQg44zyGrWs0N8wv8Awx4g8OmC2WSOC402QoOMhpFIGFKlWBHHPpzVco3LsWdPhWZZTJdx&#10;x/ZT5TtcdW3cAKO5yR+VXNHtYG1C5uCyKGjCnLDHDMPcfwmuc/4Sy203SzeAsJWkVlV4ixI3BjjP&#10;IJXvwB616H4b0jwV4i0m0e81lU1C4t0LWzagsMySH+EjIONxPUd+tY1Hy6sSkcTcMbOz86RzLvbb&#10;HEB91t2Cv0wAc8Vr6HJaLqmZnUIkLKy7ARztIGf+AfrXOyXFpbzXcYlYCMgRDBYdQoyx655PPUEc&#10;VBY3j+a+RvWUHavAJIx0ye+TV8ra9TXmR6J4H8I2J+JHhv8Asza0Ml9EzNGCM7nU4PPpgj619Fft&#10;gyI2i+G7NlUiS+mm2+u2Jh/7NXhv7MdvNrvxd8NWwLILWdnMDDBfahfOD/dIIz059q+if2lPhX4v&#10;8fal4f8A7D01LuG0jn8xmuEj2s5TsTzwh/OuWUZOrHyKVraHxXrH/Es1jT7xF27UjnDnnLKcZ57f&#10;Kfyr074cXWv+LPjh4XMdws+tLepDFcPKIJNgJ3IsgUkArvHQg5PrW5f/ALGfxN1ua0b7JpFq4TYZ&#10;JtSUIq5yAcA+p6ZrqdP/AGOfGVjqkd9ceL9B0G+iUFZrO6kmlRwuNwIC4Ocnjua6tdGcsoty0PqD&#10;41eF9R8ZfBnxbBHbpHrmjn7daSxlipkgWO4TaxGcEHZxgE5GAOK+WvjNaW/ijw/qOoWg/wBE8Q6R&#10;aeJLLb/z3iXbMij+8Y2lLf5x9Z6R/wAJw2iWUMd3a6nfLbRRST2ej3Epm2g5ckkdSecCvlrx54Vu&#10;PA/hfQYLfUZGtrCS7tTYMqmWyj/tDULaViuNyxOkEKclvm38jIB5cXF8saq3i7/LqfYcNy58RUwE&#10;9q8XBeu8f/Jkjmf2HfhjpHxe+MVz4c1fUtTsIrrTJXF1pFx9nuNylSQJAMqOSMrg819L/tTftWfD&#10;bWv2Vrnw3N4lGra9qGlJZrDZNHPOs4UBXk2kpESyHKkhhk/LzXiXwH8D+Ifgv8RrHxB4E1vRdb1W&#10;WKK3SPWYZLWK3jvLL7XA5OTlmhQ5XswAyc5rwj4z+C7SwtfB8KN9mm1XSpLy/kuCMJdLqN3A4Tb0&#10;QeRxjJ/PFdcd7ny9bmp3i+hwPg/xBc+Krye3nixN5DuzRqdrtgBcDsc554yTXZ28w2sYX2wy2riV&#10;5M/IwPXHsW59K5uH7P4LvHtYmjuZ49kUVwMmOTY3OF25K/LjoDxzVjRfEkd4Us4bK8uxDE32iO3s&#10;ml8qPAyCF5A65OO+aqoru8UY02bVtZRfaJpnk2kQEwxiPO8qxIz1wMsOvPIxUmleIIY9SW8WwtGv&#10;7WIs9vqMBmg5UAAjIB+fJ56ZyR1ru/iN8I9U8I/C/SPFlhKmr3V5FDHLZpbfcMyBgcEncnABOBjA&#10;IxXh2kT+IZfHFpY6zHJpslzbuEgNvs2qQcEIB6KacIOUXJ9Ab95H1J8UtUXxb4Hvrqy8OarpehXs&#10;qarpwPhqHTbTT4AGQIk8S/6UGYqnmthc88EgV5dY3T6P4B3XsUbTXbzWaJI4VgAVZiMnocn8zXqm&#10;n+MpNc+Fh0j7T4XsdTOl/Yrh7l717y5SzjKrGD5It43aG3RRiRsrGn8deHax4iutYaGN0it9PQlb&#10;a3QBBHkKA3A5bABrCom9ja6S1J9D8Uw+CNb0bWGeSwnsJHhaF4gySo4YMHTncmTyO65B4Jr9Ev2c&#10;9Uh+JXwvvtO8XX/9t2mj3y3thJeTPG0UDbjCzOCGLR/OhfO7cr89CfzV8ZeGLi8v7aLSdOu7q9mX&#10;zp7a2gkyi4XZJgKBhtx/DPY17v8AA348eKf2e5Y7nxEkKXMMfz6a1wDNd2bsxJ3LnHlSFSMAnDMM&#10;GtYxcleKOdSkve6H0R+0ZqWnale2Fjp19HeW0uq6XbqI7prr5i0zHMhLHoF6nPNeAfEi8gt/H182&#10;mX91Oks1zJewyEhElW8mQIo6FdgjOfUmqPjjxjY/Gj4kax4+0PRdQ1eO/v8ATorfSbiIvNP+4Ili&#10;ZU3FizQ447Z4q9428Nzap8P9d1G++Et94DvNLa3ni1Rra4topFeQRtCVdFQn5gwI+bg9q+twHClP&#10;EV581e11DotHJXtZyTdr9PuPbzPMHSynBJR61Hv5pdvI4m58TTtqunzRyCB7RxtY8guuGxjpyQPy&#10;rsLj4uazdaPqcl3NFBLZQRR28UK7vIAACRjPBwAOucAd68Tn+JPhqG6LLqsc0ITcP3Ttg9eu3t+t&#10;eufs/wD7SXw28EXlzHrnh228UPrl7BYRw3ltGfs68DzW81CuNxweQeK+NjQvNpaI8WddqLaVzgod&#10;amOp6XrjahclorsCNLlGYysSGG5T1UnIPHQnjrn6L0O+k17WJtW8F3UltqumBtOYTRfajcQZKrDL&#10;GuWmQYwHVWbaAGBwDXz99qF/8QrvUV0iLTNG1DV21W0tIVhNrCquXkjQqNpUIrDCj8Rzhumapd2e&#10;gsxXcVu2MjSYLFiigDOcZ6d/XiuavRjL3Hqj08vzOvltT2tLRtWaaumn0a6n0Y3xyi0W6bTrnwT4&#10;f1XxHG223i0+7Mke9eSTZsxMWMcAoDkYwODWL4s/4SrUv7X8U+M7i80u8kt2sIVksXtm+dWby4kc&#10;BlUhWDOfmC5GOhq38F/HXiXx18Wn8Pa1441LT9B0jS5ku5GvSttB9ng2NJIHby2Hmckv1zzXE/Hv&#10;4geHLwaf4O8LeLNP8S32nXF6ZJ7eIwpkDaGUooiPygnK5HeuanhYxam23bue7V4ilOlKnhaEaTmr&#10;Sau211Su3yp+X5HEabH/AMI2182nxIttb2M1wzbt7KZQI4znscuDkenNc7pMLtEVMRCK2CQcHgHP&#10;H4mtVroWOh39nahEdzbQBoeUlQIZJCMerEGo45pbOFli8uV5IChc8ldx5JHrgV3HzalfUz7ySG6v&#10;vMSYzGNMtlTx6VcvGSGG3SU7hhm2x8ZA6ZFULWxW3kPIxI+Ttz0HY1RkmU31wzNu+ZUHpjDH+gps&#10;R9F/sm6YmsfE7VdRUM0OmaesCNJz80rjB+oEbfnXK/FrVD4i8SeKr2O+WPydScxxiTDbIwVYEHja&#10;QuM+9ej/ALJca+Hfhf4q8SygorTyPuUdUhi5/XdXyd441PULvV2triRmgykksa9JJCCzdBnk5698&#10;VXLZJGUpGrYw3KxuZhGPMlkZ/Kzknb8ufUj16HFVpbwyW/kRXPlbSjqjn5woIyenPJGa1Lj7LDao&#10;VeVTFApVo23KAWwWz+Jz3Ofasn7MqsUOWc7naTbn5d3A/P8AlQVHuSW6iRlfkyDK72wfvYP9RVeF&#10;mjhvopW3SmTBKuFQhjx68jNWY43s4zII9vzsw3AAHBxye2CMUy3js/Pli3SSzQEgs4IZhzliFGMY&#10;xjNA5EU2ZIvLTai7AmS2xi2eME5+bikso2sd9tdR26HYGMckeXkO4EsOMHA6n3NPt2+0NbSFDNKj&#10;+cWVSy45B4GcHJFSw6XGlxGzP5szEuIyBwOQTyM9h+dBDV2VLOOCLxA2DuQCQZC7owcg855OMDpn&#10;pTLbw7q0elzi6jWcyeZsZSSCH+Ude3NWoFjm1b52YRswIGzCMV6kH379OnSie6uLNZJUmWVoVJQE&#10;hFznCkf4etUwUWDSwXzI9u/kNDtZomjAwij5gcDsCeRntWbfCTT9NkSMyEzso+UZJXd8xH6jn1rX&#10;huvkyxlDNgg7i7ScncpOeSQcZPtWFrBht5ILqeNpJZQ4MRl2jcxO1sAkDGRznsaEu4O61C30u31a&#10;+hW2kaURxuiKqPuLGMhSPU56KO+MCty4+EPjzQPCOsapP4V1G30yxu1M15KiKkbZAJzu5GXX5hkc&#10;jFc1o+m3Nnf2txEi3UcZEu+Ng5m2tu8lf7zsMKABknAANdbqfjZrnwkNGt5dXigtbeOCNb6GSETz&#10;SyiR3KsT0KAAfj3qtehCipI462uJJr+C4meS3EdsyBWYkYJ2YGfYgj6CtGxtYl1iALucSQIrbuSc&#10;MOD9Kz2thDqUCTFYz5bCMsD87kkY9zmtiCBLLVPOVpHVwCAykFRkj/69Kfw2NKcdQvLqO11x0mjZ&#10;z5KBJI+MMGbB59cVPptr9nvLuOV3aWFhIpOchmUORn6n9aZfNJDrUh2rIJkATnJVssRn25pZNSuL&#10;fWLhnRdsojl+XqQBsJ/8dqehtG1ypa3EUm3zFaNElAZGblByP61Y84WOqXcSuzwzFCNmCOYwOfbI&#10;NQNJD9olbOQxLbV4yCSAKmmZY9QRmEXlMiDPVgc/KP1NQ9dBxelztdNkt/FngLUYLw+Tqvh2Q6jp&#10;94obzocgNLGCOcEozY6Btp45Nei/Dbxnf/EDwL4t1W9v3J/s6cvZJF5cLSsmZLhRnhnIUsuB8zMe&#10;rNXgmhePtI8GeKpBqFzK8bx+TKLcFmj43BiB1OeuO1d98L/Fdl8P/iJHA9wv/CKeIIzIjMD5KpLt&#10;+Y8fdDnkZ4De1c+LpzqYeUI7nZl2Ijh8XSrtXUZJv5MxfidqFzZ6R4ZsEV8sjXcrYODIwCquen+q&#10;it/zFcfofiH7HJaQ291bWyu486S5jLxKpxkHgnoT+deyfFTwjJ4fmuNJaONoI97W4uVyJLV2yY+v&#10;30cdeuGY8ADHhGm6fLbaxfWVvMf3asytI+4x5Uke+BlRn2rTAVI1aCt00+46+IsLLDZjUne8Kj5o&#10;vupa/f0fmdx4dxHJdXkyWYjDmMPbqY0kIwzbEI69M8cZx14rb02S60nxRca1HJ9rijXOLeHJMLg7&#10;4yjDZIDuOVIw2cHg4rkNLvrW21WHyn+1mQBnR2b92wwR15GeRk4PYDtWnDq9nNG6zOJoIAyw27hQ&#10;6Ekg7xkng8ZUkYHODkVuz574WfTfwlutO8Ta94dS18u302yEkv2OdmFwZix2svBLqVAwPvAg8sOa&#10;+h9D+I2ia1b6pDYAeIXhuZLS+j0+dJbixEZJ3FFJYAsZPm+7hAckEV+dA1DU7Bx/Z1/NYqu8DOXj&#10;lJycYIJOCCOfau+8C/E7X7zUBqOoWUYFpbiFNWZnhvWCjBzcoVmKcZ2btvXjBrL2cObmkrmvtHy8&#10;sZcr7o+wfG3wlvP7M8Ta7dePNd0D+zCs2kXVi0cT24SLHlybgRPuJUfNwWAx0Ir5z+GPii/8O+Mb&#10;XXPFsGrYWykmle4h/dKVjULOzqSjMwMme6ls9WOKD/tJaveafc+HNWOo2+myETM6yickFwxDAruy&#10;c7txbuCKoeMfi7DrEkreEZ5jcxosU+nanZRyW9xHtb5TuO3BJHVeNmOtKlzU37q0OiVSNaLc5e8v&#10;xOuuL/XfiP4i8R62suoeFFhvobM/a4NksEfmPFHC6MMhsRzuynoZFOOc17q2j6po+lm7N/p2r+Gz&#10;GA8krLGNp5w0cnGM5yc+ntXyk/xU12b4eQ6Vb6Xp/hLWHuBLcXluvlwyoija/wBnjG1T9704xWX8&#10;T/ih448Tab4b8Lp4jlltrONZHWC1jHmSDgH7xDLncQGPpmt6kYVY67ruc8J1adTmi7K3zPevG3x2&#10;+HVn4Nu9bh0bRzqukRPY3X2VUkuLiXKhVdsZJBwAedu/jHArmNA8NahqnhWPVtaluNU1/UWE4tJV&#10;823jiBL7PIHGUQnDAhhkYPFeQf2bZR+G7C2nivroaRfTz3E7CCATSvsbjjcMKqr/ABd+BW1aftBx&#10;eC/Cd3Z+HXuk1O8hWNr6/mSSazUMdyRttCruYKxPJJUE8iop04U03bVixFWpVnD3tFrb9Duv7Y8a&#10;jVov7N0+Dw+jyCSXWtSzai2iUfLGJJMCQfL82MscDOTWhrH7Wlvo/hvxAwNhceJkVYoJdPLrbmVl&#10;Cq/70KSQ29gFBGV6818x3mua/cXN1eT6lcoLt1kU3NyBLMMbSSRksxHfkmqa6Hq2m6gkdnPbyJck&#10;SsrS4MZzgcttzxjn1780vZQcuZrUPbT2WzNTT7i6m1hpY9Qmla7cyz3spLMZDhyrbj1ycZyepr0D&#10;RdQk0qQR6zbnbd2p8tIChaR8EoGx1GRgjryfUCvJhNBo8MRutQVbmQs80MMgCjgAEkHBbdkdegp9&#10;14xt9cuNOt7++aK2t5RJD+7d42Knjc2AVB6ZB7Dn01aTsZ8/KrdT1rwZ40+JV291B4IeQRWaMtvC&#10;t6JobqQMBhkmLbPlzgKVGQR1Brt/Cv7VXxX0n7HJrvga21fTrmdLX+1tKuQIVcts8syIWQEHqM8V&#10;y3wx8eab4ds71ruy/spLrdtmRvtMDljklWUBgSW7hsBcc16jqGu/D7w74V8AWFl4k0+71K91yOVo&#10;tHmjeRpB5kivIo2uEV9iFpAD0GKw9rOLasepGlRnCL5tTpvEnxG8L2OpM/i3wFqNvcgfvNUg0v7Y&#10;iZPH7+HLjnPQenrWt4M+J3wv1a6nTS/Fdre3U/lxfZNU1GRpV2FmVUjuW3rgsTgCnWdnFp9mtvC0&#10;mxWYqrys5wScgkkk89O3HbFeVaj8LNP+IXxQufEGs6hYiLTy8VppeoRrKL1I7aLcxBJBXzZDGB/E&#10;VbaDtNRTxN5NSjsaV8IqUIyjK7ehd8Qfsk2+rX9zd6b4vcSXExuGW7hD5Zug3A9Ov/fRNczdfst+&#10;NNJminsG0/UfLIOIrnyy3thlAA5/vV2Hjz4E+GNF03WNfsL++8J/Z4GmlTR7qSzj3gchQh8sZIX+&#10;HB+teW+Gfiv4tsdEstvjTUBOAmy3vIYbmNv4SS5VGHIBwSfXkc1dOvTrp8pz1sPUw7Skz2r4VeD9&#10;Y8N3OsTa14S1C3llihUeRGLgNjdvIMRbPOPzrv8AR/i14N8Ba1psup22qxBZg4W206adW5HUIjEE&#10;EDIYA4ORnt4Hov7THjq3nuIp20XUJozhV8h4gVB5bKuwx+FdTH+1rrdqd954cyoQCZtO1BSDgDcQ&#10;GUHGSMZ9RUrC0lU9rfUuWNqRpexa0Oq+Nkem/EbQz4yi0kXaQ3upebcNbvGUt0srtVO1wrqfN8nq&#10;A24L6DHzfq/iLTdS8D6z4jtfFai+1S0Gmf2FazQyLaKke3z1G87SeDkjnc469PZrP9o7wbcaHNZa&#10;7Y6ppenXkhWRbi3QRMCPmU4fOTuB6ZPNcB8YJPAVjJpeo+GvCo1nw49vO9vG0NzDZzamJIhsumYq&#10;fLSJ5WxH1fjoK6K3LGPO9kc2GozxdWNClFuUnZLfc4zSvB+oReBvDeqRa3dWM9xpZsNC0lLCWWW/&#10;t2uTBceVcoCkNwS8m1ACVjfjlxXVaL8Pdb+KF9DpV/Yay2v3F9La+Im1iFY7Cayt0RdpmVVkSdJF&#10;jTyv4tyN0ANcfrep3Pw51Q3d34H0tvCN/J5NnoerXcr20AulS5BtRvEitEPLLupAUyANhmxXoHw+&#10;8VeIPErTxyeMbyzuNSu57mdNNt1ja4uZCoAaVslQcoiglSNoJJyDXBSjKtJVqmy2PqcdXp5Th3lu&#10;EknOX8SS1/7cT/lXXu/JHoFv+xpM+k3F9ceK9+oXk/z3s0AmkMKJsFuQxwUwU6KP9WOwIr0/4X+D&#10;/EXwn8N3uiaVrOlyWl7Ik1w0llJl5FAG/h8AkKOgxwPQV57rXg3XfBscviTU/DnibVdBt7USXEL+&#10;I78XYkEhUs3l3ACYXk/JjGT0xXm1xJrHiTWdAt9M8Ua7pkTWpuilrfzTmRWZvLyXkOcYA6jIBNdr&#10;lTtqj5OMZNpLc+uo/wC0EtZIvsemSCTG7Mk8a5HI+5yOfftXy/4q/Zb8Qa5deIF0yfRljuL439qs&#10;19Lthk3MdjDyycESPjnjA6gmr/iU+N9L028ntvFkghtrZ2IkaXzN2wnJbzeucnGOwzVvwLY+MdY+&#10;GFrex+K9QsNevlaSO6nCSRBOAoaLYPmwD37+1Ze2o8t+h0fV60pqK3NGPSfjJa28lvJ4X8L6jEqK&#10;qhdU+QkAdn255z1xgHivMrz9nv4tX+g+ILPTvDtto7anqENyILfVbFbaNFSQMMmZmOf3Y99vWrer&#10;eOPif8L7iJtd8W2t5CGyFhiR5ZvvEAJgYHy8t0G5fUZNJ/aF8fa1C1xDqthCphZ4o5LASF2ByFJD&#10;DAI49ciinChHWHUyrVK05clV6otyfAf4qXXhuy0ZvD+gxJBcSyyT3mrxEsZIo49wRAy5G0n8q2/i&#10;h8BfG/xQ0rw9Y3seiQrotuLdIZLt5RKu0BizbDjkDGB0rPtvjx4u1j7MFu7X98QoSK1MLg525HmF&#10;VbJP94Y+XPWvN/F3x++JfhPx89rrmvPpmmKmBbeTAJcsQAWO1gR1O4AgdM1sqdO/MiJVJtcknodT&#10;4Q/YRls0u21LW7Sye5jSJobIPOu0NuPzMBySB+AI716Va/srSQWH2ZfHWvLaLEI54rcHy5gi4DOu&#10;ccKPpxXiur+OPEl0zgeL9fWBkYpJBfqRtH8WY0Tj6dPyrh9c03X9QvLeyh8T67fRXkgEtxc6lcOo&#10;+XPzAycjrTlKEnZmKi47H1tpH7Ovg/wb4LGl3Oo3SaPNeJqH2iVlgDypwpDdCoOMqOOATWJ4k8G/&#10;AddUutU17XtN1G/kcSTNd65FkkZwfLVhzwenNeFfCX4W6bP4l1DT9VtoddjhRQkdxBuwzgNuBPPQ&#10;1v8A2608MaxDp+oaRaWQvgRa39uvlCJ0Zlzjb8xb5Vxj5cnJ5rF1oQlZRPVo4OVSnzznZHrFx+0l&#10;4C8A+F71fAejTapZ2aeVJPptu0dqgz9x7qT3IOwE57CvFfjvrvjP4jfDzTtev/Edp/wjzzq76Poq&#10;Ptj3cxtKx2lyrYXDDgtXdfGrT/7N/Z91a21e1u01C3vIpILXyyJG3SoGGSPkGN3JwD78V558OPG3&#10;gjWdHtfBcen699kubaS6vpJVV47V4v3z42kkp+668ckDnIpe2qTinBWaZjKjRozlCburaMrfsj65&#10;ZeD/AIw6dHFq0MkmqQPZvZtG0ZkJBkVgMYIG3HX/AJaGvWPi58MbTUviY7y+Im8G6fcs0k94qkrI&#10;0mxwFycbmaKXk5HB45yPm/wz8TrWz+LGmahN4bjtZl1CFIboPgxxCZc7wTgtt4yMd699+P3xLvZv&#10;hjvutTt7e/XzLaVFiSRpES5uIyrIwIAIKvyP4QRXXJtxuzzYpbWufSek+ErbTPDFlp0UnnQ2sSrC&#10;cj5gOd/HUknPFeJfHTX/AOxrqTSbLULhtY19YrS20qHYio7sYdzN94lldlCnj5s9a43w7F8RvA/w&#10;x8Nz+E9Tgi0+a1S+u4rqUxSTPuJJw+8cpsHysvHrXNeMPE1/qHxK8JeKbbwJf2OlSQwSC6hg/dJI&#10;ygxSeXHlY2WRtx3bQcZPfPg0aKjUc1K9rn0OIqVKlFUlC17EMnjiPXrXxqj21jq3hjR4RZ6RJHZx&#10;xzu+4JHKsiAOd6RSyENuAZx61zXg3T4tL0u38SaLc6l4f8US3r39vfWLmO6t0CNEpTHBBMjDnqpY&#10;Y617v4o+Gt/49hl07xANO8KNGsl3FeabpYjW/nwFZ2C7lc7cgYbB5Pqa8Kk+Jmk33ijVrdtTgisb&#10;ZXi0+3dFiXyIIjyu3ADStvfb1y/FetTvJOx4fsXQnyzNvwP8WLnwT4g0XT9Xax1PQ/CPh/UdP0bU&#10;NOsVu/7IvbjEn9pzW7viWVCSCSR1yOmK6vR/B9r8dr7xp48+GL3uiSaLLoulnXNWnTS7eVVt3e+1&#10;S/CkLGJFRGO07iWBGSxr5Y0BYrvXrW60+JLndMxuY5htXyWDCTf2K4J/IV9Z/CHw9H48+CtzpXjz&#10;xB4gv9Nkt57XRNEmvpmsLa4EOIZGCkMRFlCgkZlHAC9q6JPl3FG8tjY8JfG7w9c+D78eMPDF1rDx&#10;XRsNI8ZafaXNvY63IJcOyTGMDdt3PgrvJBHNel3nh/Wdc0DUNc03SZBLqNra6bFpdu3nzWlpCd/z&#10;L95meTLZUHAA9c15BefFSPw74U8L+DdW+HVr4WtbS9sH1fWNFsYTFfwWIBtgrKgkYvN+8k3lm6he&#10;pz02u+AdL+MPgXxr43tNd1jw54b06xmPhux02R5F1q+i2iVkhbJ8oyNBbqq4y7Hb0xSSTaluJrot&#10;z1bwrHN8N/h/calc+Zb3zpk280DK5lbiLDccqQSRyeCOMVzng8eILjQ5NVsJobKNQzzP5giE6Km0&#10;Elz90DJz/sYxzXJX3xU8U/DzxB4G8E/FX4Wx2FrrGnwLbWcV6JHB3KrPGyMTGyFjujcHnoe9XfjN&#10;LrVj4i8M6NoGn3Fx4Wt/lkhikI85nGAJOQGxknJwC2T7VjKTtZ7s2pxXNzdEeC/FfQda8RR6/PoG&#10;kNYJG63P2zRJ2N1c4V+LiDhXJcJkq25VbDKxBUafwR8Zaj4d027OrWUFrqU4T7XqUUvnmK32gpIq&#10;x5yjkf6xSwypBwBXq/jS31TwPpc66jbQWuhwK891eQwRzxzLj5kXacHerACNtrZYZFfOWsfFq08Q&#10;aXH4ds/Clhpvhyzmkaxa1Dx3gDSEhBIgy24so2fMCVzgkiri3F6LYVWMKkbN79F+ZseM/Erap4gv&#10;Nbs7Eac90zSIsbFM8jaWYfefbtJbncST3ql4Zin+KWvQaM93bW17dDE+pTKqi3VeGkcEgZxgAjqT&#10;75rj/EHjLXvCsx0zV9CvoBh4o/7RhFupdDghWHyvxjJXHJNXfB/j7SZ76O1sD5N/eKv2hZkBgfK4&#10;aIkj5exEnTIUEYFHLJ3fUiNoSSWx9k/CTwzoun6CmgXN7Y2+tSRMfJ0+UGJ41JCPCSSWGMFgfmBz&#10;xgBj5x8ffhloH7mS3nSz8SwuzG6SNH4Y4KNHnBZ9o+b75AGTgVxfh25i8Pae2sQ6fvu7OUWwjyI0&#10;jkZiCWTnZKqAYOQTlRluM8t4o+JlxqmvTXGrG4YyF3CMxLD5htUnPUAYyeevrXm08NJVfaRke3PH&#10;wlR9lOO2x6BoepSWGhWb3LtPrfh1VKyFgWv9N3bZbZx3KA8eiE+grlvjF8N5tF8VWNzpNy40yaMX&#10;WmyQuR5qtgbSc5bbkfgV9eI1uGm0XTdSs0ju7iPzJUhUl9yNnfGxHZ0JB9Nxr0WzKePPgXPBu87U&#10;vDjq8TSLh3t2GUJXsDGxGP8Apn601+5rabS/P/gnpzbzPKFKTvPDu3nyS2+UXp/28eRQaTbSWcP2&#10;ZlSSQRRr58qNuZiwk2jrwSM4zyBXqWteILHwzpWlSS2UOoXNlbm3mZlMRLDnOBndlj1IIy3bivLJ&#10;PMXXIJfIjlhRiJnfgyArkg92wd5AI7V3Xhe6s9aaW28yGWaOI+XAINoHT5d3TI2N3789q7Jnx8Wo&#10;6EN3b6XqU63p0xYruOBZTEz+YgDqMsHPD/exuznAHpVix1R761kurTVP7Ov7dvsa+cxXAAAEZyMs&#10;PnGDn0PWsqTxPqdosMVvAIkghEkxWONY4wueD1yDyeO/bmuUvb60sdW1MX8NxDeyRxtbXNveCNpC&#10;GVdjIQY2zmNgSoztNTFc25pc9Oj1IwQPp0F0j3NvJmW4ELefyd24HnqewzkAnGapiG4bUluZppFk&#10;mjUi6kbcDiIEMFzzkjkdjnHWuFuLjxFeSrawa3Dq08D+W1tfMYpNpOFy8IKliSCNyjkdeK6PRfGV&#10;tfyWuleKrW4g1IxneLkq25ckM0ZOVlUMCNyEgYIOCMVbikF5Nao6Hwx4sj0/Wruy1MSYvETyY3B+&#10;VwOXVSp+YgN0znGK0pPseoq8un30ktvM5lVY3K52Eg7cgDHHPHPIqrp9vpTWcbw22YIEKRzq6iSM&#10;nORj1Gc9uaopfTR3UcWiW0s7RyiSeOzgLPEHC/NIzLhA23ITqecA84hxKUtLM6HUvPt4xH5TwO8G&#10;47APklyC5JPXHTjB45x0rmdehEvh1NPubCOzlGGhmiIkWQsBuPGSCWHI6c4NdBeeJovLJu7SWJGf&#10;y9skJGWbOfm/Q/TmuK8S3H9jKDBMrxHMb/vTEqNwDzjPB5GOuaaRc3oYjXE99ax3dxZrNCTtMMqn&#10;evYMc89Npx1/Oo9NvEtoYmgifypCSyENw6gDIAHBxx+FcZd+KpNNkePzUkmzv3SAmRCwI2Fvy56H&#10;AqOPxpqLTxQ3ZEFuy7iFUqM5GGzglumOvatuVnEqkbneavqCaTeFreVYI53LQQKnLLg8N6nLfqK6&#10;CD4g33xE0+4TUIo4pbeTImTCvtzkZAGT0Pc9K8t0XT31vVrVmeRyJPMFw4/dr8oBwO/OT/wGvQPC&#10;em/YH1e3lj8mZlDRBQcMMs2QeoJbgVnKxrCTnLyJNElj03XLmDfcW9u1x5zIyDbJkYA3EfPjA75B&#10;+lamrW+nXjxwtOA0yAGXgI5I+RSck56cH160zxCDLpd/9kUNc7I3+fIGCccZGADuH6Vk39ubvRbl&#10;GsleSPYLhYSBtAYHk45+g64xUdmbq0dCCXQ/sd0E3SKiyYxEGdl3AD+HngkcdKo+KoxZ+HYrGSZo&#10;pL/UUVMcGRw24rkjJGCOmfpW8ryadHp3nLILn5fkkQYZsgMo5x6DOeayPF2mw6hqngmJZV+1yauH&#10;3hciPYm5lxjliB29RW0NzOXc6jxJG0Ol6LZg+c8KWjm4YD513StnGOMhckf7NdjcKlj8M/DcTHBk&#10;uIpW4/h3OxP5EVxHjKZ/7RhD4WaP5X+b5QBbKdox1wZD+td54utxBovhXT2fyR5G1m44zEFz+Z/W&#10;vIx/vVYRPuMjXLh4yf8AM390f+CTaD4d02+vNYa7hmmis7eGMRmV1HmIjqGZQQCQC+GIyu44wa4f&#10;wHp8vibxtYxahPf30VzMjXM019MWYPG8coJ35O+FDGxJyUXb04rvbK+VdC8ZX6nDXBldTnPWMkc/&#10;VzWN8E7f/irIZSpdbfzTxEWz/o64BGOg808n14PIp4KUpVajvoRm9OnGhKVle8VfrpHU9a+BOi6T&#10;4g8WeLPEP2GaKaxvNkJeaQDfslUuUDbSdkrgZBwHOMZNeb/C/TzP4ba4+2TOs87SR75GcrHtURrl&#10;snCoFUAngADtXo3wtvB4V+A/jjxFsMcrm9uFznLFIyEH/fXFecfDWXUtJ8IWdr5CSrHuCMkRcbc8&#10;c9+K9WV+VHxsN2fFWoW8studrGWRnyfofY11ugWltZw20JljllkjSX5mHyPyFYFhhCCc8Y6ZyAK5&#10;zT2WS7NrczxwOvyArlssMdMZJHfge1dZH4Zv7fWIrhPKvYwEKqnACkAEk9jyffIBHQ1SfY44u7ZR&#10;1+Ox03UYha3Xn3WOLkybn3M2SCcnH/As9uvWsSOxRnW0dPMnkAEpwMEgckYzu6Ve1ixS3vLyDyTg&#10;keSuwMFYMhOSR1wG/EnipYbQ2OqSR+TE8CxhVWMfu3JGdw6YB6/jT1H8QxUjaYiWPy4IMbTsAJ3d&#10;MGrd1o+n3elRrLugnmwWHlMTjBXldnPG4/KScc9qg/efYdu0vI0mQqDnrgHr2ODxVrWtP1COSFZv&#10;P++SJpyFLEbTyTznIBz9AOlTG+rZUrXsVbzSbeG4YWpkksimFmkjCuMcMAB154qxbyvKlxKdnmMN&#10;g4zwOP54/Kqs0001k97ZSK4SNV2smVBxhiOBjk/mM0uneUBaq8rRXMam7lTHTHBB49Tx9BWa1KSU&#10;T2L4A+CV8Q+NbO+a0d9MsdR06zlaRk+eN5d0w+Y5wUQrgc5kXtmvtDxJcQXHjVGv5gsa2WFyQGZp&#10;JCWK59PLUnv8vGTxXw94O1LSvC+m2QXUGj1rTLz7ctxKxOX+V04XjIC4Y4zgnJr6603x/wCFPiXo&#10;Wm3WsH7BK6LLHcM5iRSeMpKfl55G1+TnoetXunFbjjudza+KrbTf7Qup5ESLT7Br7y3kWJ+B8gzu&#10;2lixAHuQM14Pefsh+E7d7u91aWLWpNU/fNJCeGkcAmRmKlwT2UMM7uR1r1i88BrrHheLSxrC3+m+&#10;eLhPtUSvlgxK/ODzgnsBkDByCc2Nf0HVLdLGLQNG09bC3RYls4rxkSNFXaoiVlIUcKMf4c+fUpV+&#10;W0NNT1sLPDxqXq6q34nxn4Bn0fw/L438O6LLJLCuvPaJps0mTPIuYY1Ib75L7sg9VBr6D+H/AMHd&#10;L0nxppVtqHhu11GQwtqd099MssUmnfZmjS4kjO4lZHQyEOv3WAHofPtc+Alx4E1xte0NZrAXN1LK&#10;9lqlkkogcl/KkS4QkZUSZG4csgyRmvYPhXr3gTwC2p6l8Rr6TxZr+r6bJBHYw2F1qBtLRAqmG4WN&#10;WMaZ8vnaAOBnivQgnFXlqzz5yUpO2x5X8bP+CefhXQfB9/4t0/V9Q8LoT5sukm4W7Kzv8whGAP4W&#10;7/MCpG1vlz8i678DNe8LzJeLraz2HmiOWSFmSbcAMjYe/ByM5GOlfbHx++MejfEPSdG0/wANXGnT&#10;2W9ry9uLAD99cl2X5zgEMAGO3A27sYA4r5i+LmtTO2n6TLIomgQzyyNEpI8wblDHGSNnzAHgb/Wt&#10;eeV7rYzUYKLUlqc5Z6HFfMWtpVn2MsabotqFSSCA2SRg55OOBXe/CrwnqVhe6qlneLZRXtkY7u9m&#10;uUVEQukhUsTg/dyRnJwwwea4Tw/DclRdXcshhz+4Vjw2Mc88/n6Ve1vxH9hjW0DkRwx/aLxVYDc+&#10;PljOOSw4HsX9jXK03KyYQjGOrNPxhcK1/q9xpOpqYp5/sVh5ZLSeRwGYqBlW2Y3cAsXbuTXH6F4Z&#10;bSmh01EcEyZDBhIOuST/ABBTj05znvWPLq921u1yJymoySLJtVOOCQMDpySeg9fWvVvhH4Ql8Var&#10;BbJeSRSSxSA3DRGVkJU7io/iwQOOvTr0rWKcRc27Nn4geLbHV/hj4e0LTLeaSS3n2yCaJghCly8g&#10;JG10BdjlckADPTnzbS2/5ezE4UokZ2gsM5Yg4xwMtgfQV3tt4CuPhz4huvDDXf8Awkusa5YvbaUl&#10;rZSQJG2QJBKrElJMK20EZOMfLXm3inVm8AXctrqcE9vcGcpJbNGqyblA+U9uAy5HUZGe4ojF7Jam&#10;V38Ui7b2v2jxFbw20jPvkRYynzBRkEgYzx3zyPw5qr4omDaxKYoysKERqevyrwB9Pervwz8R2Gpa&#10;hq2uTlpI9OtXuZNynO7tyQcnJxj1xWN4d0HUfEfhifxDa+JvD94lrPuuNHvr1bS/EJKHzFV8LIAX&#10;52nseMc1rGnLW6OhVI6E1pZzTtHHEpkuJnCRRryzMSQoHrya7KZYLjxd9khjWez0KD7NBcB9okaB&#10;WZiCSPkadmYHuJfapf2aLW08afFu0t7uCcWFnG12biEbjkD5CpXPO47l6k4HBPB9P/aI+CPh/wDZ&#10;8+HGl6jp1/qV7qOqX0tkLS4nEjrbv86ZKjlgm04I/u/jlLewX91zPnPTI5rG6uZ7C4me3vpEf7I8&#10;eVMowSQpHPzFsY619Vr4BiPgXyLo/wBjPpcyzJPD5czyRRBZZdoPCb2DDpnge1fPPg/S7PRNasHa&#10;7S8sLZhdmW8nAjMY+YAsxxtJPHY5713Hifx/4qsIZdJu7SwnjktWZ5rbARfObepVgxUgqAc/7fXv&#10;XLPmk0omseWMfe3Oc8O3A0+y8QeIIdYaHXDG1nMywEeWZHkLx4b5WYxhiWHTOMgmreveA4NYk0fT&#10;IdSuJ7SBnkQSKGki3lV3kpn5MJFhh8pBBH3hVqPS7qDwPoc1q9rbapeebqE1hcAuZfL3DeWVThmx&#10;JtBI6f7Iqzca5pF+NXsrfTIXvNGgaJ7q3UM4gRdkC9PlXywpzjs3TPHTrE5tDi/7Ph8beMZZL6K4&#10;vreS7lu5Xmfe6jPO7dnOcCpbXWLyPRbu5nnk2CaO3t4/NLCADcVxjkDZER6c1f8AAcPkWuq3sagW&#10;6xeQin5iR/Fj64/I1zOv2EcukCIS/ZJri/ZVEZKlAkY4OOu7zv8Ax0+tNSc5WvoEo8qj3ZMyx694&#10;ikjks7G1VYoim21iAbEaKWwF6k8k9Sck5yauzaf8qCSxsDhWUK9vFwxZiAOOOMdfaum8OfB/WItL&#10;S7mjmC3ELSA2OhX1y5YswA3RwlMgAHlujDBrG/4R/wAWaWt8YvAfiW4tGcStNNo0sPJ4ycjv8vB9&#10;Bxya0an0HaN/eR6t+xp4JiT4hazr0dk9uul2QjEjRjieZjghu42q/TivoPwlr3ifx3+0DJ4bW4+x&#10;+Eo7a4DXXkZUTRoAAXz8p83cMHGdvGTxXkn7NvjHSvhp8I77VdR07xBHZahez3La1Nos/wBiYJ8i&#10;RecisoIKnrgBiwzwaqeAfjJof2Wz1BI47u7jgup75DGJfNkklLKyDG5SRuz/ALQHauaMp+0k1si7&#10;RSsz6I1bVHv/AAdpuq2Vy9kk0sTy4Ad41c4ZMOCMgnHI7VxPg/41DxJ4y1Tw7HNrOnyaW0kdxdR3&#10;NvDFvRypKiKJeTt6jpz1pvwt8QQePvhL4vjs3CtaXt4Yl2coNxuI+CDyN23p/DXiF5468OwLr2s6&#10;fp63moXV39qmn86SGQxlA5HyuFb55HGCCRgdK1k3dCjHS59M618R/AdhqNvbaz8Q0Se6Kp9mm1y6&#10;my2dpBUPtBPHOcV86+P9b8E6J40l12x1m78X6K2p3Saja2c9wY7awmlLbDIjYjVZHeQqWwWkkOOa&#10;8YWysLrxdo+q2mkPcwyXyXC2kcLSyGJZd7KCM7iAMepx3r9Jfiysvin4Q+J9OhUzu2iygQ9FGIwQ&#10;uD0JK8dMGtLKScWxU60qNWM4NprVNdGj5I8ReBxb213o0TzXGpIq6lpF+9y7R6pbRxFViZSxTzYo&#10;ztUgcJuAwCu7w2XUJp9Plt7meaR4YDBb+ZhjCS7PtXJ+QB3diqjG52JGSa9x+COi6z4u8B/2RrZu&#10;rSGOdZtB1iTKva3WSRHk4bbxgHHUEdQMcrrnh7RbPxzpl94nt5NL03+00tfEWn2o2yQngtJCB/BI&#10;oZlx0IPbaT1cP0adbMaeDxN3B3tbdpJuy8+x9TnUVmGBlm+GSU429pHonolNLtLr2fqjjdQ07xFp&#10;trZeJrHw3dX3h9IFt1164tpYYhMeHiWTaYzhgVHOSVPAzioPDfhG8bwjqut6GNdg1hb1biSTRpir&#10;K4jYiN5AwbYxbaAvJO3gY5/SC8t/gN/wx3YpNca1/wAKs/tMmGT959p8/wC0PweN23zN3avk/wCC&#10;Hi7w14Z8Q+I7WzWYaHfaw0ejXt5tWG12szW8t074CoEHf+Pbn0P2OOweD+o1q9GjKEoStrta/X+9&#10;3R+fYepU9tGLkmmr6f1sdB4+b4LXXhHxBbRp8O57m+tLpdBe316/1vVp7cW7raDY5YW12Zmt18kj&#10;geYB92vD/wBpzS7bTfjB4C1m5gtbOO+0lUu1SMGKKdEIdHC/KDlx19cnjNdhN8SvAU/wXe307RLG&#10;48WaRDpd4us6boMs2oDUUZ/7SmutSTcJIzKhkBBKskyrjKnHdftQWo8VaH4J1nT7iaTWEMtveWbA&#10;xPbrJESY+QNxEqhSRxzxwa+BlKUakWlpZnvJQdKV372h5j8Kf7bnsbabT/BXhzxAltqMiXWpeJbx&#10;khmlcAKEg85VAGQCwjcKXUsVGDXkMkJuvG0sWq2P9meXqLBlUNBDaTBjkY+bYFOPUjHqK9V+BPjf&#10;W18Q32iaFJa20F3JJLHJcaal5dDyoioS1hc7GlljZU2lTk9jjFHjbwfeeCfFGia2+o3Bur8Ldy6J&#10;quF1eJ5Xk8xrqNAVXPD/AD7WZZAAvWrfw3RyyTlsemXXw5sNT0PSNNvNGl1dCWltoNPkcXDSgAOU&#10;8oF924P05Peuck+FfhTw3MdSm+H3ifVJLWQwmKOa8e5tSQQ29TtdMjIwRnk19IfDP4fW2t/D3RPG&#10;Nt4jn0q80y0kliigt4ZyuzcVXDHAKgheRyc14R4i0eDxh8V9U1qWOf4tTw6FHqkljYxSRNPcSSog&#10;V1hBbCB9x2+gB713ZLl88yxDoyqcqSbva/ZW1aWvds9LEY7D4fD6Q5m9NdPnszmvhPqWq+BviZY3&#10;/h7R7jxJZxa7NJpiXN0Y2upLYONhaQ7gAsqHLduOuRXp3xu/a7vfj98Orrw7deFZtH1W+eAQGHUm&#10;a0+ziRZGkdThd+5VAY9FLcivIvGGi3mvXAtbj4c3HgRrfTry8IazkgNwsULSBjvRchTGBn/b+lXP&#10;h38MBrng291e8t7y91/R7zSm0+wjmRYLqG6lLbJUbKum1Rw3B3EHINfY4io8rnPFtRqTjOMU9U/d&#10;hGz0k1qLMYqtg8BQ1inTk3t1qz7rsdF8N/GWrtqfji18S+I75rK1t5J4ol1VgEcSjPltHJ84ALcI&#10;SDg8V9D/AAVv9C8YeMvH8F5qt1e+EoNSgOk2l5fzeTDG0jMoKyPkowXbtfjBOK+PdB1jTbi11S4j&#10;0PTpf7TjEkTRwiEWjF/MJgVMKnORgDbjgCrfizXtObw1p0Vs+oQ6gsQh1BZJ0e3nKsTGyoFBUhcj&#10;5iT6Yr4OU3J3POXKm0cLr091falrou54bmSzSIRW+qxxN5XmwKZCBICFOCck96WfwmLOzjlF/Dci&#10;eQ3SRtGFjHBOFMZQ+gznHBp3iq7tdFvPExvIlmkjv47aZchw22AjLFRk4K/iRWYl1caR/ZMwlFza&#10;XE/7m8t0OSv3Qrg/wjgeveuJ32Re6vI+qf2BNAtL74iXerXKNc3l5ptxDOkr+bDJmRA/BBzkqd3z&#10;ZBJBA4r2n9p74P8AgbxB4g0OO+8PWFvbWFhdXct1bxCCTDuqBnkjwzBVSQAEkDceK+H/AIbfE3xJ&#10;8JLez1bwubVS1m8M63EBVDCHDNu28qRjKgHoTxXqGqfHzxV8QPBtwmtS25mvLJrJmtVG2PexDbVx&#10;kkmTGSe3SkpNLUuytoeF6bGYo5Zwv2W1uJpLiG3fjy0yflH0GBxRcTF7eQxudpAG5R98gdfzrR1v&#10;QZrXbBYwXt6bWMK0cdsCCuC3UdCTt4+vpWPHdz6Pc3NxaxKqx7s/aHPzKAcsA6gAEYxz1dB1YVro&#10;GvYLG4e3t55TGFMaZO737fXrWAzdFI/eSOSOOOB3P51oalHqlrrV/aahpV1BsG6R7XF0EG4KS3kl&#10;wPmIX6ms6+uorFPKuXaB0jLlZ1MTdDnCtgmqGtT6I0Lxdr+m/sy3Vro/gDXrvQU02W9v/EcYiFuk&#10;TXBjlk2bt7R4WQbsfwMcbQSPna4lkuvEElxLclGlIeMgncOnAx7GvdtY17xz4T/ZzsdHlXwWdGg0&#10;wWF9Hp+qebrthBfR+VFcX1qjYBaCdoFJyEF1kjcRjxbRrGSS3hnEQs3UhmSQkrgrkjjP90c1cuhi&#10;1cvzRxS3UKtHvtmj+ZT0YbxkEZ4qrJMghmUNidQAA46kYBPv17Vp6oZ7dbY26J5kUe3JGAcsGbnH&#10;IwKzZLVbxftsvG0ttDHBLM3b6Y61BcdiZIbj7DHOqpGchjwMEHlu/XNTLImoRSyysrtAdoYEc4A4&#10;Ppiorq4ZYYrcbVjXAJxz+dZlrI6Wd1FPmKN3bO6TAIZgOMUFblq+iXT/ALNLOHkZUHyBhsLc/fJ7&#10;ZHarOmwqkyXBj8loRsRAM7gQPlBz0yapCRkuI1NwNx+ZQwyM9z6CrMkz72kMBl85gqow+bd5hUkZ&#10;XGMMDnoKqxViK6uI7dGikuJIrePCybh5gYZ+YYA4JGaZ5DfY9sTM6I3mbvpxyOoB3Yo1O6kjufsv&#10;EnnFxKFcsOFPVh1B6c0kf2ae5gjQgXCIQWY4U8jjNMLaE0kLtCixlHKvxwNwPGPwrKudFaOxeMHg&#10;SF23qDnklhkcgH61Y0t2mt7iQx5Mru4B6lc98f56UXTS28e21IR0XBRT6j0oDlKt9CkOipblY0Lu&#10;u0AAnaATj8cYPqDUzzlLe2jchoredCFxgdxnHrnFLe28txaWYgiSZlO75doYEY6Zx796h1RZItFv&#10;JolyYsNnqflcbh+QNHKCiky/cWa/2hZM4glDJht7j5XGWB5PHT9a0biOG3O8xLmHbzHICBg54rF1&#10;GQzWttIzNGjMFOeOT2/PFaNxb/2ro/lu7xtJnMsOVOcdSPTipewnFJkmk6tol/cLdSq5XmMiMEYw&#10;c9x2qxb6fYyan9oG9x5YhUNjCgbjz+LVxt5NMt7DcW9tGkcEgzDj5SM9DjrmtnwnrUFxr2XjZJJm&#10;ZsMMRj0x+VS0rXRS3NDUtBsrC4uJJJ3WR0yqx4BVevGSAT1rIdtI/dTPe3yOFMexbZnGenOAckHB&#10;wPWvQfEmnh7eG7WJZngba8ZPysOSAfxrj76aOzv2ghjZt0ijySApIAX5hjGD39+lODTCUdLHmura&#10;LfCe8hubG4WSJmEgeBlZQFzkjGRwM+wzXuyfAe6X4Y6VHc63pUNzHCt3ax3FyrmUSNuJG3P7tlc8&#10;jsFOK17T4mXvgPXkutPsooJrrUZA86SMXuY47hwEcsNoPcMMdRk9q320Wy0/RdIktojpunRRMhny&#10;Ap3yblUAcfKpA/P1pzm9kZ0KaV0zS8Ox33j74evomp28cfi/wzHGYwH3re2jJ+7dGIBeORRsJ4O5&#10;RuwdwHzP8SdD/sPWI9ZgllSGf96jAF8qw27WOBkqylSMDPUDBXPoknxGvfC3xEi8UacWujYK1nc2&#10;uDi6tFATaMZ5AQMO+Vz3rtfjf4Bs/E2npd6VIt3o+vRC906eEnHnOoYqPQSgDjqWUA42V48ZfUsQ&#10;pP4Jfgz7jDR/trLZYCWtajeUPNbyj92q+fc+f21OXVI7O6LRxXjlbZLxPm2kbvmDHjBz0b1J4PXa&#10;g8YW5t7nTNcKbFdY31BbbKghjuDpnKk46jgkGuL0eSPTFntbyNDbSyMjC4cDLLzkgcqQCMMfUjit&#10;ia3aRWubGV5kU/NDc5lAwcMrg/fXPRu2frXvyte58FurHeJbr5lzJo4tr/T23NHskUmE9jnOQSCe&#10;xJIrTuY59NkadimnPJg7jNuRkxyCOuOwz3GO2a8v/tTT55vO+yNp9/EpicaZMtsZMKMEr91iABjb&#10;g881r2M0muQCKDxZC6zbli8+eLzHxgCNlcZyTkZHA2iptcmy3OpfWtSvC8Nno6zHZ58Uzyoo8sAj&#10;qxAwSc7epGD6VQ/tXXLWOPOivJbSsBKkcB25XgkEdsDr0zmmt4yOlrb6YfDN4dXi2x3kvmRLK/yj&#10;cyEHGCFyML2bk4rZ0vXtG1a6t7C48Lm4u75P9Ek1K/8AtRjYJlvOjICqWJ4A2kUctlexNr63MeXx&#10;rM+lvYajJ5BSNljaJ9+7/Z4Jwv1+lXZ9ZsL7RrJpbdZ4LOHYqwllZPXJX1PQ/wAqS30Xw9FqUtje&#10;eHoE8ngzbXljEZA5UL83UE7gpAyfTNdxb+C/D0MlnbwmKJ5I1eOXTdQe9XYdwZtqs4K/KcgjrkHF&#10;ZOUVrY39m+55hrXiSyuFtp7WMQ2akZRP3e0/xDcO5J47CsVtVgV57iS08mByAyIy+bvC5IODxnJO&#10;Pzr1S8+BF744lsofCU0Vt5l4LaaSWwmWJpCBkEOcJ17YrzH4rfsv/E74MalNea54akmsQ5I1CyiW&#10;a1YE5wduQufTtW9NQl1M3TqfEloWIfic9hD5SJb3e9chl3RBFHHJU4Yc4yOnSobX4ky3Uxt2tlEE&#10;uSJwryCJvXgZ7dqn0nwFdeMvh34XutPsZLvxDqmpz21to1lbF5JoohjfGirwCxIJ6ZU+5r23w/8A&#10;sY/Eoxi9e20fRp9gU2d9foHzg54j3L6cE8YOaLxtoKSkna54K+ri6s4zcx2wtw+fNaVy59QfY56E&#10;dq0V8VfaNsk9nYm1uJHitrn7OY0ypXjcpC5GQe56Vt/Fb4c+KPhrq00PibRpdBuXLSW1xa/vIbqM&#10;j5trLlXA68NkbvwrzGSG5uA0UOXjWQOseSArEcle3IC8+1CREk4+Z7N50MNtDpTMsjyxgxMRuGcF&#10;j9B/jXl2t2V1ZeJGW5i+03Mbj91FKoLcfLtIznpn68cVueFtXvbfR7I3UEd7YLI6eVKCCsnHU45G&#10;eatf2tY+KL428s06Thkit2j+YLyCvH/AsdOOPepUeV6ouctFZnffC/41eNriGaGU6h9gkn8lbPzS&#10;Y23ZJcZ4BDKM7fVs5rqvDOtx2Pxd0vVfE+tNHYfavMEs87uIgFACZ5CjduY52jLE968r0W+sbPYo&#10;vZrkxu4llKglWLcjOTj8sfe445v+NvF1nMlnHLcfZUkkJgikZtzHaoJI/u8nk+lctSnzO1tzvp13&#10;yq72Ppr4y+Jl8V/D/UNJ8Mxfb5Lq6XDy3KQuIBks6Rt87htjbXxsbjBJOK+adPhFxe7pmYgMCsis&#10;W3Dpn+fPvXPt8VtYsdHudN0y9e5t4iblYG5iVshGZSR8jFfl3Lg9gab4LbUPE2m3t5Y2ct1JpsD3&#10;t4Y51jgt4PlG6R5CNpyQF5YsTgAmphQjRi1EKmJnWm5VPkegw3lpoe8lYUClmVmUbHBB4bI9j19e&#10;KrQ63L/blnYaLbWl7qF+d0On26KpHH7xmDYVBjDbyQvyMSRirvh2a8GmaZrk+mw6Rol24239xcwP&#10;ePEGMRkhty6vJGH3qXA6g+latx4NXxZ4Kk0Sw0e3bTvD5uvFkV1eWoTUdUsZHSOVigylwYdzMAWz&#10;sKgEd+edaEXbd9ke3hcnxGLp+3qWp0v55aL5dZP0uVrr4f2Gi61478P+Nb2Oz8aQ2UZ0eSa2lvtN&#10;imkCNKgUAs8jRyL5c20RE7iAcZrnfEniTWLjR7XQr69ur6PR4v7PtHmby7ix2SAENAo/1pAUckgD&#10;k5+UNevtS0rxbpUFl4fhuptVivZP+Kou5WMdxppjUxDymJZJ4XjAV49uACCecC1Yx6leXV7qGuav&#10;LrWuXlx5l1qEgLPcPtxk/QFRxxSjCdRqVXp080drxuEy2lKlll5VGrOo9HbryLpfu3e3YwlsdT1Z&#10;rG5167vNVubeJLK0+0yBngt1ykUS4+4oJJPqTzzXv3w38La9pPhOPdqM0M0N+s9pFG6qkCqg3xgN&#10;8oyCnzDnLnB7V5/ovh+51bWpdL04w/2kkf2n9/GzoqjgMVHbA5z2Ner/AAq1eKQ61o/irX7S4vhe&#10;tt03TCrJalY9zMc5YAr1JwPkA4zXTUk1DQ+Xw8YyqJyOJ+IXh5/+ER1TTk17xBDbXFvt/s2TVZ5o&#10;ZAXRBGVZmAyZBnGOAe2a1PB9rNfa1ezTzzQWul2UUVo0RVmRQu35S4PXae3piuh+Nen6Xpnh/Sb2&#10;zvHmt9Uv4beJfJK8hJH/AFKrnP8AdA70/wCF8K32mapC2zZNfC1j2gKR0AG4+pPGTgVw1XL2d0en&#10;TjB4m/RDNSjvPG3hHVNGsbCWC8vrGSCOa6ZvKJZDtLNtwD3r1HQ9NsrHQ9Os4dlwba2SCQ7hxIFH&#10;mAYPQHNfNuoftIWWneLvFlxFpE9hCLmZNNbTiiGWKIMixSbwR5TDHzIN3+1wSL/hPwz46s9Hf4ge&#10;JYdQtfCmqLeagy29wURIzExjRlyOHkKgZBznsAaToOcWm9Byx1KFRStqYv7TmoW114j06ytRHJMG&#10;aSRldXbawUAHHAH7rIGcnJ/ug0zQdNEdpCCymWKJf3ZXCl2xwR71wOk6lD4g8Ove2dzua2naC5YK&#10;vkSNgHGDnIHIDHOM8V0Oof23ptjbNBpepSWk1xFZS6pDC0kEMm5doeYggMVycZ5GK7I0+WMYo8uV&#10;R1KkqjW56t8aIZPBOo+BtB02a3uZxbJPbsUU5EyxySF1PVQyrg/7wIzXjXx28EnWPH63ly6TW72a&#10;SeUzZeYrkBNuOBn0Her3i7WPEcPjq4tdTkurvUNKTyY5ZZFm2srgoFJGSAGJHHUV1/wp8I33xj+K&#10;Im1ZGvbXSoBcXaGMETDaNsY7fMTgj3PpXRFOGpzy99WZ594J0u21LQtavpbj+y5mH2aztJ43WGRi&#10;c+WkuNgfGflJBPOOMmoLPw3r51jT59SspdKto9zJLKxVWOAoIyMHjd+f0r6U8beH3/4QjxR4f05N&#10;KgttS26fZxTW3n+bdFszMyYIAGQiseAeT0rzO0/Z/wDid4X8KwP4U14aq0li0dzpN+uJIjkMREz/&#10;ACtkqqgPjG49BnETktL6XCF21FHmOsXWo3niJ4tFuFuNRW6hkS1hUyGRlRQodV5xkfSvqDxF4N0q&#10;88GteatoGlQXUdi73Fw9rGVtpCoLEOw+X5iD164zya8T0f4NaX8ULez1TRbS+0HV7e7WPVLhiY5o&#10;JCoDJ5fpuz0IxyCKk1v4T+JfB1x43TXTLfaE9lIF1NZX8o72jMcfkjLlywUHg8getc9bDxqcrUtj&#10;uw+MlRU4ON0y38dfF2qfED4DaZrctokdmmpyWP2qJkc3EO0ujkqcLkpyOvA6V88+BdH1SbXrK/01&#10;jCYpifOkjLxom3DFh0I5HFei+L4xZ/BPwloNpM1wNO1i7jmilOGEoVSwKYyuNxBzznPSrngm2k0b&#10;wXY/bojbM7y3BR49mFBx9foe9dcZOKsjzlHnqOTOQ1zwH9j1C41GNsW9tdjCbS2VJBHODnGRnPpX&#10;1/4x+FuhaIbGHTvDdpdaZ9kvLy5tWkRPMcSW4B3SOFHLjAJCj2FfJvhNdV+MHxW0Dw3pU9zpdlLf&#10;eZcSJKVR7cYaSRwP9hSNp7lR3r239tz4nT6DNa+HNKiW4kuLCXz1JJMSPLE6hgO5EPTuM1tytxaf&#10;Un3U20ew+F/jR4Ju7e103XLabwZfsWFtbanausPlL91o5wvl7SoHQ46dc1B8dNIGn/C3W7zTNQk0&#10;4XMUP2S/s3/e5d0IVHB6MONwPCscdK5//gnr8L9M+OHwl1m41bVNQa7hvvJuFdleJvlUojq5ZZY8&#10;YUoVXAAGTzXWftLfAPUfhn4Vh1uXXGvtDsVeCzsdHi8i5B8omMfZ5XaBwCiKdoVlXOAeleXPApS5&#10;oHt0cylGEoyV7nz9Da+L7jwvrWmeF764ElvpzyTx+YzB4xhXyvOXOSMHvXmniL4JNodrBMdOWS5h&#10;RTJqEUqCMAg78nhiPc4GB1B4r1r4P6trtvHqRv8AdA2oIq/MvlzLDhSyyLuJBY7gWxypOK9h8D+E&#10;08Y69bQ3izNpsRE15NGpYxxAjOT0GS3U8DOexrpUvZ2SZ4eImpztHY+ONK8E6dpUFtqsmu6bHHLH&#10;I0tq86iWSP8Au+X1OQAenRh1r69Omw6b4R8J6Fpd9AttpsjS38A3I0tyyksgyACEJUY9UNfNF94N&#10;0K18WanrPh2OLXdJtb7EdrdSPmWNSAWZ/vAMoO0HkBh6V7N8Mfi5eeM9N1qz8f6np+j6aJYVstW0&#10;1I7ac28jsJI2DsDKAu0qoHYE4wTWzvK0kzalP2bSZP4q07TvFE40a7gklQwibdArsjg5JZSuRwEw&#10;SehcHtXmMfxW8Vfs1+KrfTdMury68KXVnBZGKS48y7sLNbgyzx2Ej8QMx3YYg7TyDkDHuvibxfaa&#10;P4/h8NaNfSeMbmTTzNa30Nu8Pl/KxjDq2RuXyxuOP4lwDnFeQ/GD4S+I/GniS78Ra3cPq8M/y/Yb&#10;JFWe2VgMqoZlBUEMSPVuB2rJThT+J6sco1a0pShHQ6XQ7vRP2iNT1bx74h1O88L3ovZrYNHrEdnF&#10;4N0S1tw9nIYiN1y8khA2jhmD98VgeFfip4z8H+F/h34p8YTQ+IB4xvs6b4VuiltcyQIMNemZmVI4&#10;jKzKqyfKVAOQDVzxh4Z8IePPBOleFtH0eyvL26g/d6zDaxTyQW6f6wxMASAG4OOSScZzk4Xh34oX&#10;GreL/FN7q+o7dZ1qzs/CcfimTTzbW3g/RCvlXG+zAYwuyYUMDsDSHJXIxrTqxlPVarYupSaha901&#10;qer+P/EehfGr4f6nqc+pX2j+FvLZpGK+VIHicqTKrDa7CT5QAxUt/Fmpv2ePgt4N034X6Ldaxoem&#10;Xusaqf7Qhm1CFJrm2A5Xy2wSpA2kkY598AeY+OfhXbeNPBenL8LLDVNF8OeIby6bTPC9xfKYrrSL&#10;KLa2szmdlW2V5RkhmCtnOAcGu9sfjLpuk/CvXNM1XRLrQde0WG102fS0kSTNnIqsz2kkbFXDQlWR&#10;gdhDKwYjry1qdTmlK+5vRqUocqUfhR6n+0D4m0vRf2cfEWi33hbTdat4YWSzjmVcwzysw+0BXXKy&#10;K7lsqxYnPQGvzr8N+HToem3eoXd59m8UyIraTbsoUSxMxDSYcgEBVxgHcMjJA6+2XfxWufjdP4Y8&#10;FaTplxoui6ekTz2lxOZ55DGNu5z0K8kgD1Nesav8NNM8TaVFpt9plvqNrCm0wSMMjHBORyre/BHr&#10;WcsU8PFQk9zooYN4yUpRPCfEFr4l0bS9GvZ1d9B1CQpBqjIYba7YDmHzMDayjGFfB6ldwGaz9Hs7&#10;/wAba5cafpWnSXdzcY2W9ogZz3BYMBgY+8xIAHUgLX1j8K9K8TWenp4Z1HxHa3ng+0PkQ6FcWP2i&#10;A2oYu0UoJw5G7HmMODgg1pappfw1svhzqGg22g2/gS2troT3oa8Z7e9G84Q3JYs6IxOIZBhdv3ep&#10;rr9rTUU4O/kedDC1JVHCask7XPGfAHw58KWviCx0DVbrUtQv7xvsjS6PMi6fp9xICY3mucYnAkK5&#10;WIbeD87AVm/BmZtNksYL/ctvqr3fhzUBMNpFyrb4y3viXygO2w9xXtPiDwM1rosaeGXS3mZQ1o0c&#10;SKqN9+OVMDA+Zd3Hsa8F0Wa6k+IOorfpbQXl74u0u/nhs9wjV5RMx2g9BhlGOwAHavOrVPa03JKz&#10;TTPs8loKjjvqzd41YyjL0abT9U0mea+KNLv7K8eTbErRusYkEAdoNpKlfm+8evA7KPWuh8J+G57P&#10;xRNZ218lrepbeeAkrDG7aTj5sMBnp144rofiFbzad468QXHmLHptrczYMyqYlklfPHIORkDvjHau&#10;im020ks7nVtRhjkvbq12lrVfLjwGPK5BG3aq5HP3u1d7lfU+I9nabOZuIYYfFBs2tIZrm6HkiSdX&#10;BQZ5Cn+H1wT0aue1C208ePtPsNa8u20lWCvLdXAtRGTkblkDDBzyuSR8wyDWvqV1faldWT2FzNJb&#10;yqkcEkRVVgYHIZBjA64PIGPpXTeFdSltfEl5qdxZ393MyJbTWdqyzSJArZ3GIkM6tt6JuOVPHeod&#10;4p2N6cYuouba5uXf7Lv9k61b33hjxTqmlSb4TH9rMd2gwQoDLtBYL147DpU/xq8QaN4e+yaN40h0&#10;XxDrEcckU17Dp+yO42Oy70YNlZDjpkEckEBsH0FPHHgX4kJ9ktPFk2lzwJHM/wBrL6btkDFdomYo&#10;UdSNp+YEEVw3ijwD42+I95o81l4fh8W6FY28U+qTKv2o30wjChVkyJctGiDKct5YPNc1GU76rU9L&#10;FulTScWrHl9xpOj+HTppstbMo1azW5j0XU5SbmOKRvkkidgDKGUMfLz5mGQgHOK7q00seXb6dHJJ&#10;qF4Ss8VjawmaRlzu3t0289QSAMckYxW9HpKas2lWv2JoNUkuBqWnpeSebHosKMm5o1OAqLt8tQOH&#10;bORlTXMeKPiZPZyXF1pOpxaJZatfm2s1tbVH1HWZNwDTO5xtUueG4C5xjg52qV7WUVeT6HRgct+u&#10;KdeVRU6cbXk72TeySV7t9jRh+Bd1bWV9cateadp8F1J59y19KHzJzh2Kjg4J43n61yuseF9Lk1JL&#10;HT/E2ganqRZTGzK8YLAYAWXaU3YyBlu/vXPapb6zqF0kFvZa1408VtMv2fT9KQ6s8UStiQyOAyHt&#10;jClR3aqvijxV8Q/hzDLY+Mvhlf6fo8yJiLVNLSCJWAwzh4Y12k88gjHvmpUcS9VZeR3eyyCm/Z1K&#10;lSo31SUUvNJ3bt8jm/Hvwg13RtSlk1CyGkwvlkaRFEDHuodflJ79c47Vz2l6bb6TfwXLqmo21qVL&#10;qiFhyOo3D1J/SvZvBvxwufDs8Xh3VLKe+0+6UQzeHtYiIuLcH/lmN6gtkYIRh/dC85NO8d/D3TLa&#10;z07xp4PhM+gXMxVrVmKtaysSNjZPKl+hY8HAyQQa0p1nKXJUXLL+tjycfkrwsFi8NNVaLdlJdH2a&#10;3i/w7XOSuvEE+liQGwiMFupeJbcgO8Y65B6DJ6/WrkN3NNrj/ZrtI4Zoh+7b724Hg5PGfoTWLrcq&#10;yPDJFKt5A9idyAsZHIG7PTpgjH14NV9H1YWuo2LbW8iRAZJAMBcrtYAEZwRXRJHkRlrY3da1G9+w&#10;z28UjW8Wz95JGo5UdifTp+VMmvmn0O4iS78sTIUc7htI55HYetTanpdxeMZUdnDLtaNUP4Hj+tQ2&#10;+h6lqFvdW1jGJEjj8y4Vhv4bPG3PI/oKV1Y0lvcZpLS3VxaW13cqwS3MbJIdyMxwAOBjOf5VpWNq&#10;bjxd4Us42aZ4IZrhzu3b23xxKcHpyx4HpVdPDc8NussErPPC7W7xxMYgSRgqecH9OtWvAbT3/wAX&#10;GjuLnzI9P0+3ijkH3Mb5HZmx1Pyj25q4LqYyTJvESnUPEUzpwsss0akdTmZQD6dBxXV/tHXcVxbw&#10;W4s2lj8m3i+y26FnmLXMQKKACSzAEAY5JxXOeFbGPU/GGjwBRGGkhMqDj7peRs+p2lfzrsfHFrHr&#10;3iu9ia5mtjZxwPFcQSGN4J1YFJFYdGR3jYe4FeLiPexaS6I++wMXHAQS3ak/vfKjkde+IHg1/wC1&#10;dRufhb4X0GAXLrBpOoW9/pl2IshQWki2oTyTj0FbXwx8QeFdd1Aat4T0e+8PvaaNqQ1SKK6uLmxM&#10;u6NIBHJISDlQzdc4B9Kg1L48/Fm81SK+Ot6zpNssOn2dzdaa0FxZ/aZCyb2jljJQyBQ21QQCDjrW&#10;n4L83R/hP4v1W6uTc32qYeW4ZfLLyyyySuSAMDh2OBxyB0p4OjJPnlpbtJvfo1ax83jG6dNRa1ba&#10;2s9LHp/iTPh39kvSLNSTNqYt1GTy4eUTMPxjVhXnngPx3Y2egrbO14zQSMhMQ+XsePzrvf2is6X4&#10;D8EeHYxtELggZ/54wbP/AGpXz7J4i0rSbia1e6SCWNsSIEZ8NgZ52817cot7HjRko7nh+obl1MpP&#10;siKzAYjwxb5gOo6n+gNdUupLZ6PcSoD9lhVFgMQLDJ6NuHGQG3DPIrLs7Brq6kuIX8+DafNRYlJ3&#10;EdF/2jz16YJ6ir+rahNo9lcWpk82GSVw6yoSI8jt3zk9M4B7ZzSWxhFcpzM15HPocUEjSNNukJ37&#10;iHBHXv0x+tXbe3Nnp0LPG/zrksB93vjJ6Zx3qSyhLIVWAo+dixSc+X64OOMnt71c1DDeV95wFCgY&#10;A/HAqLs0iQ6XALm8ASMN5SYEbjr26fjT76WWSdSZJdhUEgsQMLzyeOKr2sMUMhuNzMElVdnHpxx1&#10;/wD1U+/8QXGsW8dmzJb2sEzuWWNvvsgGGI68gAD07GqtruLmTY5YUngt8M0pWTzGaNtu5QuD7HnH&#10;5mtHw7o/m3t3M5MqRuGjVssDuICLk+rEHB44NYktiZreMyMI4YmZisQCfNxg8e/4jFdt4cj8mxSa&#10;eYN5UZc7wuWdu/HoMD86zbSWhdP3pWaH6hpNh9oRXDTXErAyuzkhuhYjnrkDkHNZGqah4muvEmg2&#10;1xPdXenqUijmntmmjVmyqMPlOAAQMjHAIrRC+Z593NI0cSgksFyFUcuceu3FcLealcm4ed5fKkO/&#10;Kq3QHJK/QAkYpQu9zWpGMVodXceOb3RNVu7nQb+5sbJbsSQfY7iWISBONxKsG2sAPlyAc+td74J/&#10;aH+ICzSu+vSXcbbpfIuoo3VE6AbiMkcdNxOM85FeLM0a28GZC0YBRgoLYJB/+JwcdK9S+BPwb1f4&#10;2/FHT/CukX0OkLLBdS3F1LGZRCiRnZlQeRuKDn1NaxbvqczstD0rS/2zPFk+tWum2+jab4hjmZYp&#10;khdraZpQTvCRkkMMZIOecV0muftGeFhd+O9Q8TT6zoEtxothoFnHppeO+WGW7Et5PDKEKqUjVflJ&#10;BOMDrmvAZvh3/wAM7/GvWPCvifXNOv8AXNI8tLePT9zeY7qJBkFMKdu0kc4B4yek2nrqPjLxBEEk&#10;NzfXl7uZc5BZm4H8yfaipU9n8WxVGMpaM98sNJtvjd8cvijexak9+jeKtK06Cz8IahBcQfYHiCNr&#10;U8jK4ljjhjDOSAA7bWYEV5n4L/Z7h+L+oPqJ8bQtf614yu/CejXH9n+fb6l9nieRrr5HXy4zGqHa&#10;oKqG4GBWx8UP2OPDvjAiXQL1tB1pEj87zCZYJTt+8yHlSeDxwc9K8j+HV54t+Ht9ZtY+Lbyxu9B1&#10;C7uNOl0+bzLa1ldDDNLFFKrJl1DDcFGRj2xjRxVKsrx37Ho4jBVcPZy27mxrPw7uvBNv4Wuxe6Xq&#10;tjrkd42k3FvdfuZ5bWVo5vMefygkaspfexwyqehNcB4t+HPjPTtfvtJ1Hw5qk2rxxpql6thF9sH2&#10;eY5jud8G6MxyFwQ6kglsAjpXo3gXxt4y8H6p4OuGNjK/gzT73TNFt7i1wkMVwztJLvU583c25ZAA&#10;RxXVeIv2gPEvi7xD8T9Ym0Oe01PxnY6Xoy3Gj6o/mafZWzxmZVkk2szyBG5znLnOa2i4J3Rxcr7H&#10;zgtrPbwm5nhms9spt1WaIx+W6/KV3HA3jOSBgg9RX2V+z78NLvwrY3k12kMN7EVtvPMZdlbOZQDn&#10;H3gAcdex61kN8cPAHiv4yfEHxl4u0600lfEPiDS7y1l17Q01Qf2NbxrFd2ix7ZFiuJxFENwwcH76&#10;4rsvgb44+GF14T+xXtkltJFe3UtlBBK5vLOzkuZGtY5JLdy7MsLRpukz0A7VcvUi56VoGkx614is&#10;7SdkeBppJbe2zLJ5bLFsST5iVXlyPlx96uK+J1v+z18YvEF14P8AEmuTaT4k0WSe2j1DUpGMTtJM&#10;8rhJnYh13Oy5LKAF44Ar1PwzZ+HPtiN4Y8STR30PRJpo7uSFCysY9hCyAHaPvH0PWrnxD8AWXxG8&#10;P3Vl4g8OeF/E8kkbeTc4ksrlJMYVz8rbiOp5weR3NTG8ZXFy3jZngH7Mv7L2h+Gbr4j/AGnwzJ8Q&#10;fCq6lJpHlRhTJIkRKGWONmG4b1kAKuGwEZSdwrz7Tf2Y/hT8U/iNZeE7LQvFvwz8VrczzXOnXm24&#10;ha1XcwkiZhwRlQFy2e5719qfDvR7Lw18LbjwLqthqtpp0tuY7nVLNWkZ2dQGJMKsU+7t3tjIUZxx&#10;XyH8UtZ8V+H/AI0eH/C3hf4jrr9xY3sWk6Lf6q0ct9ZQTrHJcTSGRSHVARGpJyCrDbnFdPN7r7mF&#10;tbHG/Hj9kv4l/DG1lh8NM2saGt4uojWLPNvOpGVRHIbCbOWLEoMsoBOK6b4O/Anxb+2N8Lb238fe&#10;LfEUNx4d1KW0s2n2SgAwo7LIDiR2O5cMzE/NxxX6FxwxWavczXLW0IAaaafCp8q/MxKjaMjJ3MT9&#10;3uMV4b8EfEVpcaf4h1yVraHxFrb6hqNtp4O2/fzZGlC+T3McTRKxUZynPvmqtlaxXLe58SfE74Gf&#10;FbQvDcFtPr1l4p0FpWt0tfMFvLAFO/akLEbV/fMPlGDtAPQV59rVv4/vBPqV34D1SXTbCCLTLqW1&#10;tpRBbwqrqqDZlUJ2kkn+JSM84r60+Lz6Xq3j1tG8R61fWI0bRRHDMITMWvHBuCrqxyqhpfLY4yPL&#10;6V9X/s4aLY/Dz4O6Ybm7Aa4R9Qmby/mVMliDx2AbvnjHHQDqRttc0s7Xufn1caH4R1D4UeFvFnhO&#10;e8tfEHh/RIopfPufMhRQzzPBJGF+TLO5OMccjAYV5+11br4C1G409rS5a9ulhRbWMJHtDFhuHOT8&#10;mMjHPP1+4/2pPhTH4g+DOqahZ22jafrEqRz3mpNZqt3LGTiWFZVBLbvlGD156EivhfRNC/4RLwrp&#10;9iZGxPLNcxrJ18yRljKgAngLDH17tjpjOc48vUFLm+E6Pw/ou3wfLKbqSzjhV7t4VwzSDAUKq5ye&#10;cfLkHms/T9Fs7yz0MESpN5rXJkwGRC0oQqy55P7lR16EgYPTQ8QahaaHZtbG+tbG4XT5liW4kKCc&#10;sqjGPut16HOetWP7Evf+Ek8JaRHZtZ25sbWS6eRXjxG6GZ5s4GUzK+GU4+U+lcse7OiX8RX6H358&#10;PfH2peMbPTNN8L+MIf7EdY7e2it2gMUMe3CIV271AAxsOCBwRV39ofWtX0/9nX4leF/FeoQ6xrmo&#10;JFpWnpZQiP7Q9wIQiIp9GZiS3ACk5AFfmXqniX4W+AdY07xh4Nutag1SC5kT7HBd7JYZNrlZAxGQ&#10;uTH0Zjz616v4F+OHjj49aK+ueKPE2meHdL8K6jbTjW9atZr6NLmXzBAkyxJzGVjmVmfC/MB1xWsY&#10;yoQbbumVWrRrySUUrdv1Njw/8XfGvwY8Azwavo/iXTIIwuk6Dquj6gjaPeTw2rW0iNuBR0baJt0f&#10;VxKyk5yPF9B+G95PpN1ezX2DdRRQxxtgLPGCRI7N22knGAdwyMDg11vx0+JXi7xFqt34U8XvpcNz&#10;p99HJPNpFwxsrhUif7GLWPOyKBYZ2ZQoy5fcxyAB9M/D39mzwPrXhPw/ea/Ff6ktxbRTTQrrEyW8&#10;pbBZdsTLjG0cZ689jU0Y297Zs5ZzTfL2OB/Y71W10vWPFulT30NykS2nyxsX3f61TnPqNn4YPevL&#10;/H2l6No9hNb6Xotla3Ys3tZJktEQPISrkllwSdqn73qfrX1z4W+FnhPwjrGrJ4X0Cx0yaSxjkkNm&#10;PmOydOWJJOcOevPPNfGvxKhuLT4g3VvdRR3Fml7NK+11EgHnSxxYIIbA/eIf4flHcV0yS0FH3kcn&#10;8M9ct9E8RaJJLL9ol07Unebyn2vsxtCg4AGDk/jXocnjJ/EnxEa5jur+XTXvJHtrWSZpEjijBZlT&#10;5tuMeg43H1rmv+EPluraC60gRwXK2KyyJJw80sjuQckEAggp6nA7AVB4R0+8sfGVnaXxmsZRbtct&#10;Gsm4DfGP4R6hVBA54qLdTSNlZM96sfBM2r6J4osvDPiW60SzjK3H2O6hlhgtZ1J3SxzTIMwyGNXI&#10;jYqpJIIBFQ+OPAuo/FzwRFqt9ZeV4z0e1ie9S0wy30LAkMpA/wBYNrrjHUMADlcen6PoWleJpI5L&#10;bVdMmElo1jLYyX0DM+1mSZHjLZX5+CGHPUcGs39m+x8SaLY+I5NB+F2seINIuWbSs2uuWjtHPaTT&#10;RSGOOecMi7hgD0H0rz6DrQq89KTjKLumt01sz6ynjKeBcKsEpJq0ovaSejTR5L4N+H+oePdBl8D2&#10;PjfVBplwn2zQdJu5/LsLqXflo3TcVjlDMw4z83s6seH8MfEbTPhH4ni8OSI1zc3D+deXBdo/spUM&#10;vl43BWbP3s/dLYByDXpurMGv9X1dLK/8K20Grtp+sWcjK82g6om0GdTExBQlsMVPJ6ZIQDT+MX7J&#10;0nxwhi8VafrttoviJ1dfE1vcox810zsvECDmKVBvLDO4sG4ORX0suIMfmFCWExc763asld99Ejys&#10;yynD5fVhj8Ar0Z3cXvbvB+cdvx6nK+D9S+IvjX4SzaH4O+JOl6X4Q8vUdLt/DPibX7SKW8h2yB44&#10;rSOITF9zFk+duw5HFcx4a8D618VtW8EeH/CrW8Op61pccpfUJ2SFiIgxXcoPIKH8hxVb4J/AHRpJ&#10;vEWjS+E/G/xI1eykjv4rjwLcWsFsbUrmKQTzJ5iOXEoCrtJ28A1d/Z+8QXng/wAaeDNW0jSHn1K3&#10;uPK0jTNRv2a5eRLV4J4mZsCNPOBfYfubiOvXzZJaa6HjyvLVI6bVv2Jvj94Wuvtlh4W067v7ZxLa&#10;32h62sLxMrZDLvCEN7g59Ca018FxL4U/4R//AIQ1bHxRay2sFzqGovHY3cWp5jN2J7u4cCQuSzRL&#10;CzbklXKFsMfWvHH7bHx1+H+g30niP4TWmnGSMxRanDJ58Vu7A4YhGcNjrgntXzNYfFS2+PWu+JfE&#10;PjD+wZvEkiWwitbiZdIS4VVCvI9yUZmZVVMLuAIwQCRg6cnu36Gcbrc+lvhv4D+JHxC+A+gQeCfE&#10;tj4H0+Ka5gv11C1WSWeQOY3Qh0IUAgjtyPavOfg18K9f/Y38Ra3r9xbzeK9BttKlvLjUNKuxZmKW&#10;MrMqH5w7RlolDgA5VyMHpX0N+z3aNpfwM8QaLpFpqV5pv9u3UulStYzSvc2jNGySPhMksdxBKqWX&#10;a2Burh/2iLy60H4G+PTPpupW6XWm/ZFnvNNuIYsySxRkb2QKPlLce1a4LMKmBnLlpqSkmne+z9Hu&#10;dUsFTr03OU2mteh518UP2gPEfx41CTXJfBraeG8JX6WUVtfgo8Mkjwy3D52namyUbCMlkHGOatfD&#10;XVdO0jwT4kvnW/1PSrePwxb3C28+y6SYQyCRVbHyhJAcf7CAelcf4Vs9U8M+F2stVtWS+tfh40Hk&#10;qhMhe7uGliBXk7ibgDHXtivJtF8Lw+LPCsw1abUIY7yTNzax3UkEMwQny2aJTsJUHjjjNR/aDxdG&#10;dCMFGPPfS/ZK2rfY9rO4Rw7wl221Sivvbf6ml4fhWztZbSKM4tW2SIQQy/7wIGPyrN8bahFYabCZ&#10;XVJHkXyug+YAnofam6b8M10TxZZvb6jfQW8VnJ5lu7DYqIQEBAxuPztyRnpXVXXw7/4Sy60638mS&#10;dp5fJjjtWYMCVJ3NgfcGNx9ACe1Yu0Y2PmtZ6o821rXornxRr8Cw2s076tdfaXu8YLbrj94444Ck&#10;e3BqTUpr3T9eud2oLdW9vbGaOwtcCNF2AjOMHB5+XnrmruvaTbabrl5erIkcrarKLszLvXkynLcc&#10;D8TSa5od5b67rF3qN9bfYVjQCG0KYCArtL7eQCM9epwR0zXJdX0NmnyGFpUmqeKrOaw+1QyO1vJE&#10;PMn+8GZVUHJI6lRg88V6dZ2h0/wtpyW0bRCBUWRUI4AIDdBz8+325rzLwjrF1BZar9gd7iXyIVgZ&#10;YlIRjMFAKYbP3upz06ZxXsPhnTLi4jhtYvkJnjleQSNyvB28k99vHXg9KmRVI9Kt9EFjp5mkLNJD&#10;Dk4bBZsdM84/+vXLzeJppt1tMoNs54Vvm3N1Pykdjz712mo6oG0a7nkbCsh79ue/Y8V47Hq0q3zr&#10;5XqBuY5Cgcgk++PyrFXZ6UbW945i60NbXUEL2Zedp5GTdnDgyq4ZgV4w2D+ArZ+IWu3x8ECKG4lk&#10;tpYlsxZ3eNjNKwQBuwK7s59OOuKS+1KPXpLSW1lk+xqGyzHaQF4I9CvzEZz6elYjSW+p6lYWOrEQ&#10;aNPe20d/eC28421n5y+fMMqR8ke58YONmccVvC90ctTlWx6H8dNB+LfgHwRp3h3x7bW194RF4mm6&#10;f4g06Cx/4myW4LWkc9xE5naNUj3BGGAUXJO0GvItKs7mza6+0yAMItpjZj90kYwCMfXH4cZr0T4t&#10;fCn4efDvxjpzeEn0W5Nz9onaz0TXV1a2ht/ItxCxkH3ZGke6QAnLKoYBc1xd1aL9oimilkihwzOr&#10;ncnoO3A/Guib1sc0VqZupXTiNVKoz+aGy/OcJ7/Wosh4EUtuIJLBiSowAelSyxy36ny4jPNhSWjI&#10;JHPOAOf6VVmjdH2bmj3MEdgeSdw6EdOKm5ezFvHWzKmUKoRASWJ6HAqv9lD2csJCtEGVlzyOG3d/&#10;pTtUt5PJlt4084rGoDMegyDkmo8SR3EYiCyROrCRgcnBHA+lMsnYJHdoQNysMHnvnNTqsdrCIhx8&#10;ysfm6s7A/wBKqeYqXFyAGYQxk7AMgkLkADvzio7lUuLjyLiSOV92MA7c7BnI/E1fQGaUckFxdTNI&#10;HEn8BXBLEc4PoKga88iGeVwVGcIFOBljgd6hhkWOFsmOR9+7BPPTbnGKddNFb2d28sjQjy/LL7em&#10;QCAfTGfwprYT0Qy6e6jsFRUd7lnKjevJ65HTpwKa8XzNO3Vy2A4xjA6c81Vs7q9j09L66mlvHZAp&#10;Ytuxnnv7VbeWRp1jBjKRwbiivmTnkfLSYl7xSTzrdYWtZSCJi2EUbSMA7T+P41bDPJp+qQgBC3mr&#10;5YydpZd355NUNPvWOqaW24xwSOQykcgkEc/jitizVf7U1KMqybnR8gcHA4/kKdxoikVtQ0OS3YOy&#10;XKZQDO4MRkH6g9Kms7qbVrdvJYwHyVYMwC4BHIwOnB6U3QWaHS4LdQ2+JShb6Aggj6g1Wt7ieKZ5&#10;vLEsEL7PM3jKZBCjGc+/tUahJapmFca1Jp7TAyfeG2RlXJcdznHrxUumTrvie3dC6sNrBMtnpjB6&#10;1Tv4gbqUMgCscDPOCeKseHY0W4EoO2NDztzlQw69P071XKkiOtj1jT9eh1FWhXbHFNBgszdW9T3B&#10;z2NcNNFdx6rA9zbSYD7HLLnBUhWA49sfhXX+EdW8L2ug+ItO19bsak0QudI1CDhoLhG3CJlyAySD&#10;g4PBI68gzeJtPhuta0+6RhHHcQxylOQMYG4YHfGTWXwsq5sfFxdM0D4U+H3XbcXi395BM0hUTy7L&#10;uXLs3XG9z+nBrgv+Fvaj4thg8LX0NtHZ2kEkluI4wXldgud5P91VXpjo3POB0niXwjf6pIzXun6r&#10;E91ezG3jXTLkSyjznkBj/d4cfOcFewrn38M6XoUOl3Vi0lz9sgadPN58rhR8ufXca2vEiKlzeRhw&#10;u1q80bxkDcYg+MDJY8fiMV7D8D9at/EHhu6+G2qSbYJo2utElk5MTj5pYR9Gy4Hu49a8r0mF/txQ&#10;pG8bOu1ZIwT0GMEg+vb0qrpNzdrFbXunzGz1G2P2y0uic+XKihgR7HBB9Qa5MRRjXpun3PRwuKq4&#10;LEQxNJ2lFp3NX4rfD3U76/W/tIi16s/2K50+OMkrck5yoXqspywGPvBwMALWJe/Dvxh4Y8QWPh++&#10;0QQ6nNAlza+dcRRmdGyMhjIAWByCM5Hy9zz9D69qVp448L2HjnTlFqtxts9Zt4+TbTKRiTHX5G24&#10;7lSq54asf4yeLPDvjLwj4e03XIGTxJpk5a0kjfLEgjzYmc8NGy7XXHVcf3Qa5cFiJyXsZ/FHRnt5&#10;9g6V4ZlhValW1stlL7Ufv1XkzxTWPh14kj0261G78G3MdrC7RT3UepW6IHyQcjzCN3A9OnrWLofw&#10;v1fxBqgtk8K6lLbOML9i8u4myBgbVVue3r0U96+gPBFj4XuNP2X1hFKkqTWt0qR4lUnAimj4wJFY&#10;EbRwdzetZOn2N94c1KCXwoqa/qOmwzymOFWT7OUAdngk3A/dTOflYFRjOa9iFTofISitzz7xf8Jv&#10;DXgiFf7Ts/F3hHUVjiukfxBpckauRtVhtAztLhgCSowMZJrB1rR9Y0WO41q2ka/8LC4EVxrEVlcm&#10;1W4P3oI7nZt87ZtOCR1Hpz7W2o698RoWi1PWYPF2qMrNLDrOohbW2s0glWWeV5iFi8szho85/eMB&#10;jnj023+Jlh4B+B994X+HN3J4z03XtKk+yaPrwCT6VbqtzdTS39o6lJkIui8dxFt8wpDndtNXz8yI&#10;5Lngl3ceC/EMOmQ6JqMNsLWxHmW8U/kyyfeyZGAAdgMjK9V25yeFt6DNY+D9Fhu9IurWO3hgFxdW&#10;vmqYryQO2+NHyfmClcZ68eleg/BT4veF/DtpbxeLLuK/tZtAt7eytr62kRbO6ErERSXT8bmiJJ2s&#10;EYbeOAB7P4S/4RPULqc6r4M0p4FEdxO7aDbalC6KXMgfdGTHlcbWOc7j05rl9pHn5ZKx3Oi+RzXS&#10;3zucB8O/2hH+DHi5LPxVa6hbeEtS2Xlk/wBmjw1wVQEOyfMpXPKnrglfQfTVt8cPC/iLwVqv9iaz&#10;ZeIbr7M6/Zt6EyeYDjfF12Hd3HQc14j4qih1SSG3vdGisFnBcWU6FomDAkIobh8KQDjOCp6ZFUvC&#10;/wAI9A8QeM9FBS4Sa1T7c+6Yv5UavgYZhvUNjbsDbOenzVmr2vfVm8lT5uXVW1O68OaBo3wr8MT+&#10;JItPZL++jVY4c5lcyEYQZ+60sh3sBwN2MYWvn34vftFeLvAvjI6bd+J/IungS6WDR7OKS2g3E4jk&#10;Mo8xmAAzjHOfSvo/xjqSeIvFl1F5qpYeHU3ySNxH9rdN3LHj91Ec465mX+7XnWr+DlvrS/h1OCLW&#10;omEk4i8pv3pVSdpQjIORjp1rSVRUWk1cwp0HiFKV7WH/AAu+PHhr9oHwjH4Q8eadFHNfMyW/nKYo&#10;LyReDJayH/VyjPQHPOOQcV4L8bv2S9S+FMd7rWitfaz4YKrm6jmw9owbKi5U9FOcbwdvrt7/AF9+&#10;zv8ACjw7rvwjstM8X6GsOhrZQl9Pk3YS5mYtwQAQ4JPIOVLLz0q/caT4w+A8tgNVn/4SXwfd3a6a&#10;kxkWS9tfM+WNHLALcxtkKNwD5IBDZyd+ZN3RxSsna+p+XmsatJbXEUUE8ccsbBvOicMwJ52sM8Dj&#10;H4Vkza3bTt50xH2rdgLANvuSCOM819w/tD/AP4W6z4PufHnheOfTbQXIhlh0tY/sZkZ1XLiQj7MQ&#10;WBbJwuegArwDxL+z7P4I/wCEcLarpt+msab/AGrHd2jGS2Fu0oijKzEgyMGPzqq/KADzmiVaMPiY&#10;Qw1XETUKUW2+i1b+R5ppbajb7pR/osBRi68l2+bqxOBn6V2Gm+E734nQ2SWlhPqsrM9nHl0EWVV5&#10;WPmsQEVI13M3AAXJ613Vt4f8H+DfEOl3UUP/AAm+i2d81nqH9s2klvYNJLujgw8UmVjY5lUSKjDb&#10;3+bF3xp4ittN1i2uJr7TdX1/RdRbQdQ0rQrNLa3m06NDtnF3bAI6yb3iyRvAJ6jivPliud2pRb/I&#10;+pp8PPDe/mdWNFdt5/8AgK2f+KyOcX4b2Fvb+JtO128Om6npllD9gstORLmLUGdWZ83KF0CIuyQk&#10;dQSOCCK9A0Dxpd6PpGm6lLrMfhXR/E1tF4K8R635v2+WaWGPe07RtmeJfLkRdsRCgBcDIXHAnxle&#10;N4sivvB8beERb2M9l50VwbuWeOUOJjMZE2ncrhQAgChRgZOa5HTPEUen+LFt7bSrF5Ut40trzUED&#10;tiH5ABnjlcdR1UccVn9XqVl+8lp2X+Z0f2rluXaZfQ55fz1LP5qPwr58x23hfxRBHoR02DwfHqt9&#10;bmaGz1B7i4hhMLxtEivDj5lUkuoBXJcBwwwKq6l4q8WfD6z8N6p4cLeG9TsImgttShYvIqGPymXe&#10;5IwVL/KQB8o46U9viy2i28kslrb3Akdt0tu6kq2MfdU7QePQZrotN8fadqFjE5uYJreF4xczTuFj&#10;GVwDhgOecD3NbQp+zulHRnh4vH18xn7TEVG3+S7JbJLyOo8KfC2O/wDA2mXEcl2+tXkP2iWOefd5&#10;lwWZmRgfmUk4J5x83pmorqRtNt7RDa/Yp4wqXlt5uWgkONysc544Bzxx1qCxurdrUXVlqUumjzdk&#10;01rcLtRwchSwJxk84J7bhya0f+Ej/sbV9Q1v7Ld61qNpb5WNZAySzDplSchvm5JBzVOz2OaMWupS&#10;8P8Axou/hb4oFzo+npqTXivaG5P3I13qSVxnd8y464wevINR2fivxHrmsfZYbCTxHK3+t07WJkur&#10;cAunzqjrgHJRQOvbnofWk/ZI1/xhplrrmm+LoDf3NpFNJp88ZUQs38CsP4M7wGA+8v8AvV0fwb+G&#10;knwh17/hLvF8NvYTeHDeSy3VvcB2uA0HlCIf32YsCBgYOfWrk4pWMVGV7o5/4oeA5/DOvaXDr+ie&#10;T5FgbuO+il2WtrcSOAsYUEKGJjkwuB0HHSrOhaPpsngO2hOpz2T660sAkCMUs5jLGsExdVyqbnLM&#10;w6bR6V598RPjRqfxB1/xJqK37DRdXZYodH81pG8tWBUZ4EZwApKgcDnPBrh7fUtX0m3xoetXulW6&#10;4/dNKssULc/u4y3AGWPTHGfQVhyxlGzL9pOLui1ceDrqHxR4fstM0g+JNOhu4YWtbIpJHfW6TYkZ&#10;3Us6KWDbSdvXv1Pu/wC1Fq2oeEfBPiiw/s280t9ZuILOzUW+2IRIxJAI4GNsIGM4GRkV4P4y+MXi&#10;G90eOyu9Tj8ySHa1qLSN1mjQHLNu6fMBhmGck4xzVPwX+0F4v+yx6NrFjN42srct5EuoTTNcW8cg&#10;wVX+EkFcgnIGMHAxXbSxDpwlBJanDUipyi9rGb4Z0nXvDOg2tpd6TD9lluWuJSrZdkIAG/nPAB6e&#10;g+tewfDb4zax4RhbRo51/wCEZvZWa50+NY1aQnn5JT8ytwO5OAcYxXQDwPpviZSl5raWCx5cia3y&#10;+3aRu3A/N9D/ADrk/EHw28HeG9ZsbeLxbpd1I8m82148cckjYxhCSOeVYYycgehrmlJT9Tsj7ise&#10;ceOtS02bx3f3Wg6ZqMraldxwx2skjSsF5ZsHqSTnB6DBr234Y/Eyw+H+reJPD/hUHWLqeBryR7iG&#10;QNayY2BZOMsI3+8oHVjXE3Daz+zX4X1+W40OH+27/WYFtb5cRtaqqM/BUYwcdBuQ55ByKzZ/GFzr&#10;+hah8Qrvw2uk3epXiNGtvKQLyWJiS6dGUEYVgSVYF+PlU09bJEX7kmt/CX4nfGr4v6Y+prd6XbeX&#10;G41DcGhihUjc8ZHdmyQpwd2Qa9v+J2leI0uvC/w68J32uW7ysG1PxBbhC0qqpO0scbWwMDG0fMOm&#10;M0fDH45afY2OlQ3Wo2iah4gj3QLJKPNCpvJY/NgLnON2PvD0wNTxl8crH4G69a6Pp1ul14nu3S9v&#10;ZL+JxFLG+GaKFz1cj24x8owOM5RlKautEbQqRpwdlq+pl2Pi6Dwbo8D6DoU95Jb362lxpjAJPayY&#10;PmS3A6+ZgdeQdy4JBr1KOSylaN5QIfLCyFpiB5e3nJJ4496+VfjZ+0Ve/En4kR3vgbSR4f1GCzWL&#10;7e4C3E6hDuhlBby5ArHEeRng4OCRWb44m8V/FTS9NttV1qDTI4VXzbGzDrGXC5d3zwzK4G3sM9+t&#10;Nqz94zi3JaHv3xa+E9x4ok07VfC8dnq91FNNPNa3NyyxXryIE85pFPzyKFAAJI79sHxS7+HfiHS7&#10;LUb3XbP7GlpZzSQwySK1xcFF3YAHy4KhieeAuTwDjpLPxd4o+FfwBubh9bsbWTTwsFpeW6iZmh38&#10;OwYkGQ7j8v8AdI9K9M8FfGLw9+0ZZnTbOw86CzRZtVa8tVIiQ9IkJHDyFcZX+HeQeBW/LdaE8zTs&#10;cJ+z/wDDmw+GPgq6+IGt2rW2panCJILVhl4LdiBHGoP8crbTjvlK8h+Otpdah48j1HVb4Ws19BEX&#10;mkUrDG8iqFgizySFYDtnJPc4+n/EWqaV4p8cSQa5JGvhvw7CdRlsVYLJfzIygJGmfmRSyx4xjLkd&#10;hXnPjjxB4r8ZX/n+JdOs7+G5heNrNbRTH5LEkJIoy2Ru+8cHgH1zNSpyuyNadH2l11Oh/ZC8caJ8&#10;M4L3w7pd5dJqV0xub+WOHzIoXUEEhuhBUHnHZjggc8L+1t+2DH8Tte8L6Bpmj6g2k2M48+eWXa08&#10;xYLuCqvTGOo57AGvGfG+g6P4Zms7Lw0NT0S8uy9rPo8qssJjIQkRzE5IYgboycgqD1xX1R+zzo/w&#10;8/tzTr2C1sdR1Kx0szNN5v2kqwQsXkByoOOpAUjHbOKdPnmpNao560XTmqbPn3wj4wgtfiRrc+rb&#10;7+2t0+wSSW8mHs9s7Bk2EgFuGPy9Rn0JHdeOvjN4b1zwTrnhXwDqc5W9dlv7jVovIkntWXYsYVSS&#10;AN7HdyO/OefEtY8Ix/2Df3uoSxzalPeTbZirKizCQEsGdcgKxLHGSAOwya0b7xbHodmkkxt7fVGY&#10;szwRMslwSQSNrnbIhG4tkc8qeMimoxlZpEcvK7mnp51jS7HTYr+5juWMIxdffkmIJXJOBkBV2gnn&#10;GKryfD7xL8SPiXomjJE99ZahcR4WMEIIt2XZiOhCkjJ6sR688Bq0N/cTQ+K4tehFjFLEktqlwokj&#10;UNnaYcgserZAJ5z8te8/BPXPFEeg23inQi1vez3LWEN1JbiVdgxmOQH7pYkfxZwuexolaDT6G8f3&#10;0bQ3R6V4B+DPiDwD428T6942u9Ng8Ra1cLFaXElxuSVM7jEjvjkqqLk4/wBWOvBPd+NNP1yw0vUb&#10;aO0tGunDRwte7lGCp3h0xhueh+7jIIC1yXjTxxpvxG0nw3BKbq/8W2l+k0atG0CQSsAMxqSVIZwG&#10;GckAAHBryX4pfGjxHZx6lCNTjudD00CwtSqKzzsGIk+7j5DuYoGxhQvcVy4im3NcmqOnB1nThz1F&#10;Z6qx2/wh8Ny2elRXhkjjjO6O0ghTOyEZBOcDCtLvYHCggDgYNdb458K29vMdX1jTYrK+05JC9/Md&#10;imzdfmVzj5kZCRtOVOc+mMWL9qLRdP8ABdtZDToV0+1UwyWUOJ3a4xh4zlBjCqOQc8scA5rwzx58&#10;bdb+Ml1pun2GlSW9oLmOwgt7if7TJJJu2qSTjgI20cnG41zxpycrnoSrwhQ5I2bZsaDZ3WqSa/rn&#10;g3wijeHr+1k0u90RrorFe2RkSTy1jEqG3BkRj+7IByRj5q9E8D/ETw74sbxJB8SbfTIG8TXEMTR4&#10;W3srIW8Qht7VY2PmWzxqCFc8NuJDY4r1Twx4SPgfQ7DSbO1jvrS0iCyRxnaHdh8+1v4cHjvngEcV&#10;4N+0Hc3HinxRYeB9P0iO2guI47i8uP8AWMWG4orED50Vc8dMnit6eK5qjj0OSWFjGipvSTOm0r9m&#10;2/8AhP41m8VeE5LjxZo/kSJJoM0uLsRvg5XOBKR2HynocGuj8YfFjwzo+jx6vZSiRYWMKW7Ag+Z3&#10;jIA3ADowKgjB6V5/8K/EHjT4K6rp+l3UjeLPC08i2cUILiezYsFjClidi9BjlRxwvf1fxN4X8A/H&#10;rzhcRvo/iy1b55JYxBeJtOB50ecTpx98bh6NxW1ShTru5NPEV8IpQ2uch4Hk1q3thquo+db3t5l2&#10;drnehTOAwB+7nC8A42opHBqPV/CcGrag9xeW0MhZTG7yggsrcsjdNy5APPGQCOamuNe1bwP4gitd&#10;e+yPZtJ5MGp2iEwFekasCMxYGBkfKACTtAzW54k1jSrywgutL1W01Ozu1dFubRyyvsJVip7jcCv4&#10;H0rz6lOcJt2PSp1qUaCTd2cpcfC27h02zv8AwX4j1DSDZKLs2FvI1zYX8gORHLDw6swwoIJHC5wa&#10;5fWrO9/4X1eRyyb2XxBo+6JQAAywksfboT1719F+A/AN9Y+C9K8SSyJHDf3CGNclZAFPC4weMBuc&#10;189WNult8YJ4Yb/+07dfENmkN2zB2lEcMquxPf5w2D6Y7YravdUHddvzR1cPS580hJPaM390Wznf&#10;iW0a+PdXePbJI948chbG2Nd/B5IGcg9fSq9p4qt4xEJH8uNYTCysfmRh3AJPQ8464/Ck+JjfaPEe&#10;svHNsmbUrhNqttYxiZwcHOeoPfuKof8ACM3EcdrKkEqxRQ7p52j+8CACBu4z+HOK3XQ+Z+GchDqt&#10;pNHeAQrcJa3CzvD5RYleCSncHA459ueKZ4s8TXWqaxqf2UrFb30+YI9qKY0VcB84O5iMbgQRkKeO&#10;RS29lDJJd3dvE8bsgTav/LUgHAHbjjp2xWV9vt7Z4lltFcudjSttR1LcZIIyQOOQeMj1rRWuDu+t&#10;i3eeJLLVNJtv+EhtrfUZbWEW39pyIIpCkY2jEqgtj5CApLKCD8te6/Bv9pyD4Z6KtlqOZtMjYurS&#10;wiKdAyAJuMa7XCgcYVSc8kV88XV5pd1p7iOJWVZ/L3AlS/P3ec/TAPStvwn4T/4SHxRomjLmXT72&#10;4jV2LB/IhQl2Vh/CNocf8Dx2rWNT2b5kR7P2y9nY9V+JHjCe08IzXVziz8R+LlN3evxm008D5EwT&#10;hf3eMrxlnk7gVx/xu+BMfh/7PrGh6i/i7VrWxtJJdHjtT5cEMifu0ifIzgZcDG5s7jya7Tw98N73&#10;9o7X9VePUPsR1Rpp47hkJEOn27qkagdt8hGe2UJ9a9U8L2fhK/s4/DjeI7K71v7NDFeQJdj7Q8qR&#10;iMbUZiQFVFUKoBAUbgDXkwlLWva7l+R9vmVOnRVPJ07KnrN95tK/yitPv7nnf7Jf7UXgDwP4V0Tw&#10;z4mOqeHPFFo1xBc3HzIrSSkFZJY+PmChUGRxtBHU19FeLtRs/jF4qsdY0eeHUdGYLFFPGQxEeMyZ&#10;x91jl1x1GRXlHjH4B6dq1vHFqy2+r6YrBNl7bhpIeez9V78qciovBPgnw/8AC3XNGsdOlmttQuG+&#10;12SGOWG6Xzt6rADKSJ1Hyr8wPU9DzW9Op7fSG6Pnq1NYKLnzaNOxzX7ZHwN8VfFa/TUvCegx6lB4&#10;ZtfMvriBo1kwQ0hB3EMQqJkAZ5bgVw/wkh1Tw5aDwt4xge3tfEkBilWTcGhvCNrK27lZG24IPIkT&#10;AHBr07VNF074x6LLquugXdrc6m8irHPLGlxCC0ccgWNlx8mPlOfxrzRpJr74B3l1eNNa32miGK3t&#10;LiZpJbd4r1ozKJMncxMkmWyc7zyajEVo1Iu3xR1/zR72QUXHERwVXWnifdfk38L9U/8AI8f1iHUb&#10;XXtb0mc3AtYxsmZXZlWdGwzdCQSR06cela/h/wAO2TaNBcFJGE+xRKBtLkdMgcqa7Xxcxk8Va5bw&#10;ytA0l7Jt8jYJJA8hyCDglScZ5xxWL4o0LUtL0i3Gkh7ufKIIlkUKDuGNq4G7HT378V38zaR8Y4ez&#10;m4voEcmoWujzrsMczMSrRvljjpjH3snGFPXGO9ReHPEB0zUL9baUC2WHd5mxtylNx5IGMdQc8AjH&#10;UV19x9t17waht7SCDULdpGmmcnaQCSR/sk4IBBwAo9axLXwzN4b0RtR1KLytP1S3DxnzUYA8B3yD&#10;84+br3zWS5Sndsz7e4s9T+G630lkLXU45WXzgT5TqXyrcnJGTz67R61leD1uYfGXj+98yR5LO3CA&#10;uNgP7sAkcDu74z0wB2r1nT9D02Dw/aW6J5sEtrHJC0gG+4mYgs+9TyAM8DrmvLfCsMF9Z+LbuSR5&#10;JNR19rNWRi2YDMdmznjCjbjpjFdNL3lYU+x1fwrsXk8ZSM4ZjbRsH8zkq6qkJBxx1Vqmvr268R+J&#10;rrTPD9vaC6v4b2a5n1F22LHboXZxt6EhI8e4FV/hzr02n3NzdMiM11az3dyzcFduJGC9sl5B+RrE&#10;g8TeIPB99DruiaPaa79i0W/udUgvjiJbOV445XPzKSTt24HOCeK+fnzOtUqLe2n5H39WX1bDcq0a&#10;5F87cz/EyP7Q1O+0vTEvob3SbTUILPxDLpkvkyQ3SxRvHDIsgy6And8rAdQcd69PLxzeCvDuk26K&#10;g17XoLd44x8uESOJ8EcYywPvisX4jyL4osdOs7jwH4dOrTaaml6Xf6RrV5B9jUgpCDGCUYI7dDnO&#10;Otdb4KsXGqfCHR1ZgEabUHVmyQFWR1JzyclE5967sDJyg24218v0Plsxm3GmpLV3d+93uWv2sNR3&#10;a9oNluDNHaSTKjnhi0igA/Xy6+bPEEtw15HIllMDJGHdYo1ZQxJyAa93/aOmbVPijc2sVxHHJBYx&#10;WyeYAQC4Y9+O/Q+vvXj80t2GDw3VvIsg3EvDznJBHA9u/NenLc8Hc85ivJ7W3jnSZpLiQqGjd8Db&#10;3BY9DyfyqK8nn1C6gkxHHaRoN1vtEasc5P8AvHnr9Ki+0OY7VHYMWAORwRzjHvVyFHKuzNhR8pXH&#10;Oc4pXHqM0i8/eK1wjw7Buk8tcruOcdCcnOKRrhY7UiYiJm/1Yk+Qt2GPWrV1A0sSwwu7rjzGUnvn&#10;nH4VDqEMpgMsI8m4baiiEDIyRgDr/kmk0i+g6W4sojGjyhXt9rj5OCWH3QScE8DOR35qpY3CRxzI&#10;gE8qjIdmLHPTOB6An9KS80qZbyBrh9k8qFmw2x9p5OehGCR161LBarcyIIAsMJHDFychec/iD/Km&#10;zBbjrOa5lvgkatIsUTtJG4AAbaQh5/2yv1rrY4za6Wm5V3uvzbVH4/pWF4ZhtLi7lnt4iGeUI0hx&#10;gquWI698J/31XSXsf7uAyH2+Xpjjp+Fc0jroa6mF4mvDpunxRLyx2ozAnqTk+3QYx71zMlutxeOk&#10;aRwojcx5wM9yAeeTzXa3FnpuoSRjU4ZnMjblkhk2soPy9CMHgVW/4V9DoMySS3ciQzZJbeFwT/Cf&#10;U89fenGVkFSMpO5ztq0MZaJJC5BUDABGfXn6fqa0UY2enx6ray30Gr2shMU9qzRvBwQpRkwc9TnI&#10;PJ5FU20HUrJIruexkjgmJP2ggspAByQe/GBx3qFmkutVWOIlIGKjoccADP4gfrVkRi5aGlc6TNfe&#10;LLrxP4gvbvVtR1DMn2iaRmmYklclmJYsMDknOBXs3wek0nwvrUfiPXLkW9rCphs12/NLM+fkQEfM&#10;Qu44B54wDXl/mPqd3DbW0zvGirBCzZxhcjOM49+nc17FqWjw/DXxd4PTxF4Wub6zsrP7ZbWhA3T3&#10;UqsA2Mj5AAi9ipJYlQOMai9onFmlOToT549CL4iR6frl1P8AEKw1y+sdZVGih/s25wrxnKqkjI7I&#10;4VtzFQcHGMdTXjMmpvpNiGtZYYrlSsFuszja3IGCO/b64HrXd/EDwDa+EdceS1to7O8vBtgsbeTd&#10;Ha2ylhCnH3mJJJLZIOeea5S1021vo2intxcCGZFtpn/hkU5Ugd+ct+ArOnCMVZHdiMY8QlpZmjpt&#10;r9n0sI0SxyRgoyq5cb+r4Y9RuJArYsootHtd0pjVmUbecEtuAC/iSBUDqlvIka4MEI+YsemP8T/O&#10;uY8ReI9Pk1y1sdUxLp7Nunh4J5yBjjqOv+c1qryZzykoIpava6TfaY91MJItXWcySvsXaxYqudyn&#10;DYyMc46HnJNU7dZWszDOwuRIio6t8pOPlbOOc5GeT6Eml1CR5o8xvJHb7RHBG5YFVAHXB5ORuJPc&#10;0tu7Ixlkd5XbCnf824jn5s9Rx3ro0tY4Ixcnc6ay1+68LwafbNfvDZW8+5ovlkG4tzhXyD26+571&#10;79Z/GS1Xwjt03XtS03X3uHg06GN/PW/wAVV4nDLESD22gY4r5lvdLutejuYR8pK7RJ2U5wW56AYG&#10;K0V1Vzoem2iX17DFaymM2zyEJMgUBJ32nlmG7Pdd3FY3aWjN76nv+k/teeMfCk1u10lhrIclfMtl&#10;ktZImDEYLAsp4HLcDI6dK7Rv2l/BPjRor3xp4bWN0VpI7vVIYLkBedxVm5HOegr5ftfsMsc8up3c&#10;w8mBpYZFw+6bgjdkjCnHJGSc1jRXkV7HE5barQlgeAe3AJx1+tbRqPqRI+8fCPijwB4i02C48MeK&#10;ZtMtLwNEkVpfyRQzE8MPJnBQntlRn3q1ffBF9S17/hJLK8s73VoIHgQXU7Wa7XdCxXaSrNlV5I5A&#10;NfHvgjSdd1bT4fCWjXKtpdwxvLmz3FYXCH5DIRk7mP8AFycPwK9NuPEfiDSPiHHo+r+FdU8MxX9w&#10;sOnaz4DvJks44w2QZbdw0bMEDbmdVPAz0qVOnJ2kbxpVfZ+0UdD0XW/hk/ibxlqUviDwl5lr9mw1&#10;9pkm66e5Z9z3DNkb9xd8Ao3CjkDCj6D8VeNvDc3hP/hFoNat/D8V3YtYCV5fsdzGrL5eFWTaQxHy&#10;jjqTivlvTfjB4n8O+ILqNvFNvr+iW4YiW+00Q3EpAGMNFJtAJ6jbkcDnmtTxd+1NdeEfC+m3Xjfw&#10;p9l03U5ZI7S7glivbSfYSHOx9rdj1XketaRjGTtBmMpNx1JP2iG8W+AP2ddc02XV5tT1D7fDaWGo&#10;3zgSyxBixYqi5J2BM4OMM5xxk/HOrW2pXd6tnZPAbm2lS3+2BV8qVYY1jDYGQMrHyB6/jX1Tot98&#10;A/ja0bWcUej3EEyX0SWl3JZR2sqvlWjRv3QO7OOCQcjPWpL/APY/0osL3wx4kmt9yEILqMSDHY+Y&#10;nXjgdKuopa6ERik0exfDH4CHxz+yvor23hvwrqGv3MzX1vdeILFLlVUy4ZSWUkK6RrjBHXmvENP+&#10;EMvhn4v6/p198KNatr7UNJmtrG7tI7g2cKxhQEV/MYeX5K7VQk4UKNoIAH1p8MPiJN8OfAWgeGb/&#10;AEG4ubfS7KKyF5pMyTsQihSxRip5xn5TnmvM/jt+0l4P8NyeJobBNU026tdHkGmrcaXc29rNM8W5&#10;mjLpsXBblSoyyE85BOctIpLc6ac7SbfqfHWq/sz+F/8AhLNH0O0tWtb3X7tbOLzrpUjRVy0hiZiF&#10;LMq7QGJ5dOORXYapY6f8CZtF1HTtd134IeI7zTrq3ufCFzaNrJuoo53WM/Opi2SMHbad2CwcYD88&#10;J+zPfav8SLzU7LVvDusePtA063Nxe2NlbJeRiQsRG+1mG3ALYSPk7QQpIJq98XviFHq8v/CB6L4g&#10;1S68HWrw3Mmja8GmmtLhDkRxGdfPhUcKUJI4OOOvHapKXI3fudWIqU6k1OmrKx4/q2paxrGrSajq&#10;t693rM9x9su5plX985UNtIA2gBdoCgYGAMACvv8A8H/DTXb79n3w5rtt4vuvCXiOzt/Ljmh+yywy&#10;hjmNJRcKzbh8qkB/UAAV8MeG7az17x/aRajN9k0xr5VuZGQlUhDKHJA5+6DX6TeJrfwz8YtP8P2N&#10;lPbal4e0y7S7iltLwgx+WBh3jRh8wUY/eKc5PrXTKL6aHkwkuZ3R82654y+Ilz4+ml0vVWaw06yM&#10;b3Vmtssk5AVZvMSR8KA6DqvBwRzXz3r2qRa1qF1q1rLcNa5g8uZ4/MjLC4nUmQleWLZ+YNzjp0Fd&#10;h8ctE8Vz6tb2EUUHhmykSa90vQtKjRzBBLmNZZDyTIUQEkHKBxgjNeW3Uj3lr595qctxqK2kM013&#10;KqBbh2ldnOBzkMSuR6Hoea2jZx3NItSlZHoOlabr/wButIpVjs9OulkWKSEsq5UFyyKcAMxfGTwS&#10;BWJ4Vkl17x+Dd3fkzN5k0jKQgiBVguAQOoXGB26Z5rNtvET311oiW16t1I7JGymRpDECyKA4+q9v&#10;QeteqeJLW7n+OmmRvIt1qa6LCWMIYKZA05b5Qc45OFz0z161Dk4vcFrsdbrnwZ0jxjrGpmy8dX0E&#10;lvP509ppKQQz2Urkkq00Y8wg5bgtyMfSud8I+A9C8M2PifTNe+HngTxU3h1BfX3ifxJqN9DdXIuZ&#10;3ZFZYmwWSPczED7sRPJNeo+JPG1x4F0V59Xa31CJxtt4LWcGeLy4WLCTfM5yQgC4WMYGMHHHB+C9&#10;a+It5N4h8feFvij4H+FWpm4i0O70vXb+NWlVUeSOSRZo2Q5wHjYLkhn5+UiuLDym6zV9D3MVGl9X&#10;i1G0jg/Bb+I/hx8Ttcih0yztdG/ty80zWPCdtO81jDEJzHJErNlpFUDKty2AMcmvbtP8TXHg24hu&#10;9H1eTXfC2mo0Cz2sqz32kRE7vJlAO2a353DnGPmUgAbvnzR7sReKtci/t3/hIom1e6I15vkOqI07&#10;/wClEN/z0Pz+vPFewfBH4Q6pp9vqXjbQ7m5m3zTWcqm1mkji2KjuzugOPvfxqwwTjBwQsRBTlzRd&#10;pLr/AJnRluYvCwdCrFVKMt4vv3T6PzNTS/GVtceONevr/V/DmiaQ/wDZ89nc6ompQ6Vqki21zC6G&#10;5iXan7u42usvzK4yMMCa5/4Z6de2fxwtNM1jVdB1S6uNRPiWbVvDeqRXunzPcSSttV1HyHzBJheo&#10;G3Oa6b4N6XH8T4df1TQ7rVvh/qtjKq3dratttZGw3ztA3UYxxnHNZSra6fHJcmx8DeIo7sktd3Wk&#10;/wBj3sjFTyJUVEyB0JZqf1ipCKVSDfmtTtllOAxUnLA4uKT2jUvFryv8Lt6nv/xq8SeP1WytfBXh&#10;ax8TafcRyi+S51V7GRDkCPY6fMp6tlSCCO2ayPBEJ8WaDodxfaYLDWjPepdrcXX26WI291JDJH57&#10;ZdxlOMnjpXmOm/FKz0uOSCy8MeGdPVSFkS38cmDLdtwFwMmrun+P7vR287StO8I+HLhmlYNfeI7i&#10;9G6Vy8jBBI4G52LHbjJJNV9ejy8qhL7mYLhyvTfNOtSt/wBfIP8ABNs8r/a2+Inivwh8cr2Dw7eX&#10;DxXdpbwrYWszh3kCfKdqHcfbA/lXS+HfC/iSHwe3iL4vX0mn6RCyXFh4cvLl5JtTdTvQSRMcBcj7&#10;p5I6gDJqbxR8W9e8NX1/4it7/Tm1Vo83d14V8OzXcwVVGHeSRAQAABuJ4A61xPhLxs/xD8ZLca9a&#10;+LdT1ORTIlwNGmcgp8xVdqkQgDksoJB5BXk1n7StWjyQhy+bOill+W4OftcZiYzS+xC7b8rtcqT6&#10;v8DV8daxqer5tmu4v+E28UXf2+8eQsFQQkOluMEEBBt3ejEKc7K9Jt/2a/HsGly30ml29rDbKZNl&#10;zMmXRRnIHIK/UjpWV4Z8M+DfGXxS0PVbLUU0y40+xWN9IuoSbqGEP1EJIZc8g5HOe9fXes+NdG1j&#10;wxqFva6goluLcwiGUmP742nkgKDg+vWuujTjTgorp+Z8/meLlmWIdeorX6LZJaJL0R8Ma94TuPDv&#10;iC/m1dY47n7LGltFHgrvkZmJBUYBOxuPatj4W+JdJ0/VoDq0xX7RItvAn2ZZcmRXXcCSCjBmjww6&#10;gsD1Oeg8YXzalrniSwuNIVLh3jjguzMkpaERo3G0sMrITyhwMEHJrzDWtJttN1jTGmkxbW8/2pkm&#10;OFXaCwJORgAjPBBPHJJFWk5L3jha5FaJ55daxb2994jnnntYk/tRmjZgZkRtsgJf3yR8taU+l6xF&#10;4mW8vL77fp0rKFt4sIR8oKBlx044z061xvw618WWsXia5LAtsG+1RyXPEZUnDDBHoffOR616vrF0&#10;s10yS3NrdWrS+bALVMnyhHgK2OSSG4PpXNP3XZG1P3o6nB61o5m+3x2b2Vmbe+sefK+cfKzHc23D&#10;HgdOpHFej+GGle/t5G27IlL7S2WIjU8+2SwrxO4ktLrxQ7Xbyhpb6MQwyMX+VUYpuj9BkYH517N4&#10;UuIhYzeUpilaPG1uNoY84H4Yz7VUotIzp/Gdvq18V0OaDICvGFb1Hy9vzNcFqkdtIkEkwnZUBZpY&#10;fl8tuuXxzjtxXQ3khuGXcSqgcAchj6fU1zHiPE8VuY7kKyy4Cxhi24joy9hgZ56YJrBbo9CVrFOz&#10;ura8sRI8rzyw7lVZFIKAt06fTrS/C2bw3a/FiFvF2haBrXh6/t3tZ7rxC0yxaYypI0UpkiIMKPMY&#10;YmkPChwTVDQdYKNNG0c05uh5omlP8PO3kjnKjP41X+HfiDwd4Z+Ih1L4gW08/hMW32d7eO8ntFnm&#10;aeDiRoGEjAQLcuoHymRIg2Ac110/isefLVHT/EzQ/Bdj4wsLfw1pnhuwSPSGbV7fwn4jn1nT/tb3&#10;GYtk0pwWEa7iF+7nB5NcTrcghjcRAqmCNpGF47D2rqfF0Pgq4+J3iCT4cvbzeFFht0V4rq4uYHm2&#10;5nKNc/vMfMvX+7XH+JIysMYiX5GYMjkbd3rgd6cn77FHa5m6W6Wd95qBU3xlJAfQ4yOtLfeU0lzH&#10;gnzcKFCj5ABw27GRVuSwnhSBJVjxcAbVaPJOPX169PpWdeOY751jXynBChFTbg+oHSmhk9ozaaPs&#10;yRibecNPcclMjjHr+VU5Lgw3oh82NhwGXGXLZJI9cYFXdx3PKiGQ4KBupY45I9DVltHF7JbzzxSJ&#10;vT7rYyOCMnHen1LMWe23R3MyTqsjuSrAHAPAI5+lEFi0fkzoFdkz5nTdtPfGfYVamsJ45JPIeGZG&#10;IbbIMNkHrlcDGPUHoabLaxWREkksagR4d8EYUf0qn2AjuGUTQoPM88JgADqCTXMTags2uSWsaCYP&#10;IJZGIKk7Rgj39Pwrob66ijkjJlQosWTOD+7UZ67wcd6wdFaK91lbxV2o+MKq5C4HT2PX86uK0MpP&#10;mdkaSXFzb2karADasSSU52gY5OenBp9nqy6pcPNEAkjfIsY2hnC45GOvFH2h3jspCrRmKRgyjj5u&#10;OQR7VPdW0ci3UqxyKY3yfKwrknnOR14xUmm2xFFbgW9pMsEoSFt/mY3LG2TksfSr91Mza0XhKiMx&#10;7nwBjrgc/WqyW0skx2TiW2aMh4eAVYqeTjv3qxb+ZDdQPnzAoaN1mBbjOevOOn05oBDdLm8maeAB&#10;g8crMNwwMMSwOR+NE1uNSmkjX93LxMH3cOo44HsahW4itdVlDNhLllZWGWU5G3GenGOme9aNup+2&#10;WErKM73gPOAQy559htaoB6oi1Xw+t4Y7tJFYR7lkVeBkDv796zPDeisjXUUqgKwYYC5cY5B6e1dE&#10;GTT9ZktHOba9wAw/hY8Zx3q7Jp15p0FxIUNs0Zw8zKSucZDHg0X6MFHXQd4X0W51HVLaeDT2vyrC&#10;Ro5LYyJtTnecA4UEDJroobGWPxB4OMRjhS2j/eNJzFGi/wAT4HKAZzmovCPhO9urUTWc66hb42i5&#10;XdkAg5XlQOAO3r71L8SrCa0sbGK3LsdpgYdQwJHBzyQeQR0qW02Vy2R6v8ZrGD4iXPgP/hHHHiAR&#10;WZn+z6WweVkBjU7QDxtLZIJGK8HkktzovhcuNpXSRgNkH7qf/E5/GvQf2forzwf8dPA2hRSLby3i&#10;E3McinKrOqSuikHg/uwuR/d968xmwun+F4CCGbSrfbhumUUkk/1NTHR2FFj9HdP7SsVjI3SvtIzn&#10;G1yuf0FdBBoNlb/DpLhbSOO4j0lnMg+Vt3kcnI965jQy/wDadhg7jHM6E45yJj3ro/FviK40HwFp&#10;1vDYtdPfWIgDFiFUmILjP0qZP3kbRa5XcqfBTxpH4K8Tf2VqwRPDOuotndJKSAJTkJIcnpyVJHar&#10;Pxo+Gb7by0mDyajpCZiJyRc2ZYhGPTlC2089CAOEzXMx6empaDbQX8O53XegIIZVOc7T7EnBr1Tw&#10;f4guPHngz7NcEXXi7wlGBmQf8hGwZSvKjk5QFSOvBA6k1wYyLo1Fiqe6380fU5HWhiYTyjFO0Kvw&#10;t/ZmvhflfZ+TMi31DQ7rwHpGt6NBe2dxYzi2v4rxkaC3bBMQDIFDL8rZJAxlecCsL+0h4X8cW2rJ&#10;cTXty1zHaLYRZa4v3nyhMKnBcMxHPrIOKzvEml23hfVkuIlMmk6msf2aR9v3WbADH++jZQ4PUA9C&#10;K9I+Gfw3n8b+CdE1TSNMt/F+o6VrZfxXFaz29v4hs7W2ZDYPaTTsFgtyq7nlTDbicnjj0qXLUSnF&#10;6M+SxFGphqsqFVWlFtNPy0Opb4S698Ffhzo3xD07ULPQviCWmdkumTVtH8R2M+Ik0u3mTcjuqYUw&#10;uN0jFirHBxB4L8SfFJL/AFLWU8IeHYtX1OGGyknvpBCtpZwoIo7KGFQ4jjjAxsOc85PTHWfDXxda&#10;/Ej41Q6Ct3DrXw98Ey+ToMkcAQ6q9sscMF5dgMVmeONdscgVcgBsZIA9MuNW8OWnirxBpsh8y8XU&#10;buQtGhJVGlMvJ7ECUe5A9BWWKqVKcV7NXOvA0aVWUvau1keeWun20XwBvtb1T7Npsum3v/CP3GmQ&#10;xb7ZWilCMiN0Me1QcY6Y9M14teeJPFNl4mTxf4Shlv8ARY4lE01pIJRBcKv30GVkBUFPlAOODnJr&#10;rfGviC11iWXwZok0l5YPr17rN1G65VrqVUhVU/2cK5PuSehrvrjQtS8A6Jplvpujf2hp9viO5ktZ&#10;o4nhG4ZbY2Ny72bIByPesHUjTs7av8zpo0J42bhKV4x2/Q8TsfjrFJfX1yfFLLrt5tiOl3tuGs1j&#10;UKDG0BCgOSNvIXtzX1V4R1SHwt8M7/xzc6atjPq6Lc2unrGEZbZRstItv8JcnfheMOgx8teZ3vw1&#10;8OfETxVpVjfaLaXF7JIGF2I8SRqMZO5Txxk8dSM9ql/a8+JGt6b4s8E+GfCgT7ULiK8mgZR5e0N5&#10;cCMSDgcMw7japFddKUZXqWscmKpzw8/Yc1zT+H93c3za+t+tveeHNNt5bjVL2ZfMiuLkszy4HRwx&#10;3YOBhVSvQfh/DZeMI4r6xffptxAr28i5QwqQAY2DfNuKkZ68Ed6+Rf2iPh38R/h7dahrekTK3gy9&#10;/e3I0mIW/wBgYlQ5lVMMclVZiBgk8gHBr6I+DfxeufCun22ja74fuF0y6ha7stfscvbTgp5h81Ww&#10;0JPqRgkNyWJNZSfMudO5PI6futWM/wAdfHnWvhN471C2sNLbU7ee6lsrvSbl2QG3UgLLt55K7WRs&#10;Y7H+IVF8UP2lPEvxCh8G+G/DWhnQ/DWuXEc+ia54gkj237RTqPNwMiMRSAtsJDYwTgcVzPiHxRoP&#10;xuuvEes6h4r0vTbWxgligtrO5H2qQDeIy6jLbFeQ4ONxJwByDXEPr2m6/wCBG0m7N1pWgafab9K8&#10;LaHCJbmLUPs0cTX7M0GGgd/Od5HkJBLDp1VTESSUIRvI7svyiOJ5sZiZezoLRu277RXVv7u5u2fx&#10;ek8F6fqNlZ/YfE764sKza3NaTQB5NrkW88LblJVVJGxhkHnO2vNdS1ENpD6RLbXFzex3iz2N99qT&#10;7FFZyCU3MAg+YKzSSFwUwAcH5TnPR/Ebwrr2kaH4dm8QXtlcQrAtzFaaVYQ2lmk0saRySlYkUSyM&#10;IwhdhnCdga5DwPpy6pfTQXEsizwyMvzLtH3spyOxBrONHmfNVd5fh9x6FXOI4eDw+Vw9lB6OW82v&#10;OXRPsvxK/inxHr3iW3tbTxJ4iuNW0q3RTaQTbW3BE8qNn2oPOKplA8hJUcAjNc89vYLkRllZlXAT&#10;93Fn05OAMfSuv8babaWlrZlJFt1hlMnnRsdzbjjA7Y74/wBk1yiwfa1dIpNu1g2Wi3FwOox0rthF&#10;LQ+WmpN3buT/AGyPT9IuNmIbZkxLjJ3KDk859QvfvXn3ia3XVrk3DrJF5K5m3IW8s/73THyjGa+j&#10;PgD8G3+K2r6sLq7+zQaeI/NjW3y83mlwAq9B/qzz7jivXr7Tfgf8Ibz7LfabDrGrQExzQTRNeTRs&#10;vGGDfu1YdxwRWtN8plOnznwdpe2G8jmt/tMsjKWMTWuGZCDlhnOVGOo9a09O1dfOuIbqa0nWNMIH&#10;ATKgqSoC4G8bhj9a+89O+LvwB1rT/L1zwLstt37u4/suJ1Qc5+43HfoM80t5+y/8Fv2hNJkuPh14&#10;jSyu4j5rWHmmUKw7yQSfMoycA42j3NX7SPVEOi1sz4Zt9Qs76686VZo7a3ZRPMrbd2SeW6E87RjG&#10;ep46131n4gOnalOlkwtIpkM+4sTHEcNtG7PQ7mO0k8n34d8Qv2bfHnwh16WU6dJqWj27FZ9R0lDP&#10;5Y7FkPzY5OfYVwdveXd5byNp6rtOPOVYVQYwM4OCBnHAyMbaqUFJXiZt8q1Ppf4V/tOSeDUxcSyT&#10;c7GBA3RtsAVhwTgsACR6jIbAKw+OPF+vfEZnkjsrifTnPmyW9mGZpcjO5xy2D97P1+g+dppJrFlt&#10;3fH2iNnhkhl3bowchs9SM5/X3z6Jo/jLXtH8J6XZ21pbTNC0iiVpF8yIlmG4bOQuDkN6j8a55U0b&#10;0q3c07XT7yfSZLi30u4KxP8AO32V1WIeu4D/AGT19Oa1LXQ7v7PDPFpF5FBaHDgwNtmGeSSePXH1&#10;qtfeNLLxAtsuspNBmAogS4MqSLyAx5yD14yenTFZKfEbw9pupT2F1o8kenrGsccqn5ipXCkEdMkZ&#10;4Jxjjqaz9m2be0RqaN4XvdQvLu/1JhHBG5URKN+UKk4Ix0GOc8ZNdrb6n4b8D2kN1q9ta+GftrYK&#10;Mr7WGSMuQCVGW/An8K4/R/ijpeoXVjotvfy20/zIo1C08wKCpI+ZmJBJAB/3a1vF1jb+O9Ptr7UV&#10;m+12cZha4EYSIMpXd14wSGOfYZ61Dpy6kOSbPZbyWJtNMlmVkSSIFLqMbt6scjBPUH1rx7xr8MLP&#10;WlttV151EnKwWqRgSFQQVJf+EHn8hXbXXiJLLTYLW1dJleNUtcMD8gwN2ATngCqq2ctnfeY/l32p&#10;4zLM7HbDnr16mueKtozrspIwNRifXI2g1GYTxsA+24YyBSDwwLcAgfoSPWtCSbUdat1tL+7M9rIy&#10;bU8tWK4GMkY2qPUd+9WNWhvLXSjLb6QNU1JrhVCW0vlFlZurk9FUc/Wons7e31E+XKZRGcBt2CTn&#10;nOKpyY+VbWORj+FOnHVBqyCSe4t5d6mRQrOc8DPJKj04HtXZahHD4k0m303xVbLrmnx/NEZpCssL&#10;ZyAjdQpO3Kg81pLZx3FupWVZJGbcIccngj8R2+pFcl4o1ifQZofJhNxeTAbEXAyhBwQO/OMZ460Q&#10;lJvcOWEVytGgfCv9p6obhNNs4SoypjiA24Aw30HbPqOtef6v49tbP7Smn232wRZRmmAG9icHAGec&#10;dBjNfSn7OY8OfEDxZJB40v2SFl22mmtE0dpcY48t5uFyP7mfmJPPO08h8Zv2PdL0nUtQvvAAbWvD&#10;zsGm0VpfMlgKsAfs0jHEqgjbsY7s4AJPB0jKN/fM7OStBHlvhO2sdS+H/wDwihtp9UXWL6K5tIFJ&#10;3TErtVUwMZLOpz3wPevoaPRrL9mf4UWvh/RvJuPEt+7O8pPySXRUGSYn/nlCvQ+w/vVifs3eAbW3&#10;1S48UCaQ2GjQtpunpOGQxXLD/SHZWAKuifIQQCpY5AIrzrx3a6n+0RrHiS70S4LXNhtGmWivg3Fq&#10;hJlC8jBZQzgkjO0gYIBrqjpG5yS3PRvCNnLrXiHTLPxJpV5YCzkaPS72S4zNeLt80CRsnJxIrHqr&#10;MdpGBg+h/DnwD4R1zxHDb2zTa7FDB5skzuqwNkjYU25+UlumcE8j0ryL4J/DD4j6hoE+t301zDZ3&#10;C/ZI4n8t22nBSYmUMC4IwX5IJAJGOPQPAnh20+Ffx0TxTpGllrDxFb20HiCCCzcDTbiWTCzQlfl8&#10;iR927H3WUjoVzzX5r6nVrGMVbY734lfsveH9R0i+1HT7SG4jhspZLbT7wGVWuVjPlEEnldwHHOc7&#10;R1NfLngGG9+Gmta5oyM2mnXbd9OaS5kw7G6ikjhMW7AOH28c5DD0Ar6h+Pnx2X4c+CdXNxc276jd&#10;ExW1vBNlFjORkuMYyM56Yz6kV8WR+OLn4u3VnYeKbiC2S2nmn0xbe2AKlF3EHBOFO0jBGOTjpmta&#10;dPld0cbqyqLVWaOB8QX+pax8TptNk1J7WwtZ204C8/fJLGm6MO5YMWkYnJ9d2K3Lz4WWdv4MW1gl&#10;nt52RfLOoxMvmTDBDRuflKt82ccc596s+FWs/Ck8s2q6VLcySMUg1KYiUWrnoPs+QkmSX4bIGTkH&#10;pUa/EC50uxuLF7Z7zRY725u1l1S5aSKKNmBHXlHbphTx6jFVK/2R03F6SI/AfwvttFjstP1q6jsJ&#10;dYnCwRO6lYm9xnkleeOvygZzX1nJ8IYvCvw9s/CVrHfTapbxSzC80y6aB41diHfg+W33sBWGTtHP&#10;pQ+DttZ+D/hrqvxF8R6fDfXWsweVY2Myb1FmTiONVYYBlYryOOc8DgZfw3+LGoeG7vStK1mVby22&#10;JDbXA3meEdoiRu8wc/LkbuABu61jU934jppU023E4zUvtmh6GtideaBryNXl03xVE9hKHIADxzZZ&#10;d67fvOVbHLbQTXj/AI0jnWfRJtas7jR4RLILaVWD2V1IW4aO4QmKQKoAYKxPHSvu0eHdI8bGe8mk&#10;g+zS8GZVWUE8/MF9Dt5x/dzwa5i6/Z10r4V3Z1LTfEFtbWV9+81bwxdRhrCdiGZY/LkO0llOfLde&#10;AQRiphVjNvTY3rYeNOyUtz4qbwTONae2j1R/tNwz+TGGLPGzrsKqO+5cjaevPrXtv7NPw3nXxtNr&#10;rvcXulaRGGie3cYe7IILLg8oMMfl4+lbvxJ+Evg/T9NvtW8P3sngi7tQXNqsXmWrtgnEcUhzH3/1&#10;bAKAAAMDE3wh8QeBNJ8HWGo6VKur+JbDcgNpbyJcPK2BzGPmmhAIIX5gducZNJylKUUtm7X7HP7F&#10;QUpN7K/r5I+jv7Iit476+n1C5a3uoJANMMojeOcr8oikJ+VueBjGc14R4b+OHhjxp4/vorKzsbh7&#10;SKWO4e3KiZjG20DdjeQvZlLDO49+fLf2pvjEtm2mfD/Srr+0pIZTc6veK++EXLDlc87tgOOh5zzX&#10;zn8N47TUvGVraXPiG10GwZs3N/LKV2qQQpUr8zMcgADA69K0jhYpySVzNY6pyxv16H1h8bviBeXn&#10;hnXbjwje3P2rSjCl5d2cYdxuJUxIw5ZhheV5HYjFfL1n4713Vi2oxy6mNZsXE0eoPOAyqx/1gY8Y&#10;IHIGQcc5ySfqiXVPCniDRbXwJokY0jw9Z7ZLq81S3YC8hAEayqzEMXZ8ewHGABitjSf2b/DXhm0u&#10;rp7qZvEDhjaTGLzIIzGQcyqWw2B83Q8LjB3YOcZKheD3OirGeJ96Ox5h8N/2rIb6NNH8c2ccpb5D&#10;fQQb0dQQf3sOOnc7QR7V6L408D+BrjwlP4p8M+JYfDC3Q8tkxJd6fcSP8q7FXcVctjjHX73pXit/&#10;8J7WC41OK2hiuLSyu2864juGkAJctGEB5+VWUfPlgyPntWBpetazZeJbOw8IJJf3zyqJtKWOST7U&#10;ygj99Cw2njOSMbQSOBkV1Rmp6M87lnB8sz1/4ZxfG6HxM+h6nrN3DHYWsc0NrqgAgMTupZhE4XIV&#10;Wc8ru9elZ/w0js9S+IVnq1s8fman4hmuJIUP+oxGzBNv8IAbgAYwRjrXuHii1l+Hfh3RBdxrfWsg&#10;+zR6bfASfYPMt2LxRTfe2pIFZAc7SuAcHA8H+BOm21v408ONaLMkM+tX+ZJFxvKWkJLAH3c/pXJj&#10;W/ZuL8vzR9VwzFLMG10p1X91OTMnxRqM39q6ldQiBbmTUZm8zDrIybnc85w4G8eh471p6j4iWSzu&#10;mubi3UzIssao6LI5zkhgcYRSO+eee1UNc8OprGktfTxfa4rl5ykSsqnerkPkZ+7gr/kVh+AfCusf&#10;GrVL/TfDmirq+maLdWya1Z2FzGmqG0aXFwbW3Y7pdsauCRkglcZyBWyjzOx891ubuk+HfE8PgC08&#10;WaTJaeI4pLky3Oh8JPpNnLG8lpdzSHgLMkMr4PRXh/vYrE0/Xv8AhIrF7loJI4ZhG0aSAcM3Vceo&#10;A6e4rsPjJpfhTw/4ju9A+HOp6dpf9p29tp2tWXhiCaCB9NihDSpeQzjfHcPdY+XcX8uPDYJOeHt7&#10;WbU9QuLW0WV9sYkdw52KCedozj3/ABrSUYxehOrLsUUv2dRaPDNg+Z9kulKM3UAAA/Nxjkdfzruf&#10;Dt3bWuheJfEFpFt1CCxTSolj4BuLrjbGR12RKD9SRXnt5axeY8UaeZLbowPmREq/GeOOcAr39fWv&#10;SrOF/D/hnwdp7KTcRQTeL72NgQfOkO2zU8noTGpHvXFiZPk5Y7vT7z6Xh+jGpjo1KqvCneb81FXt&#10;89hlvoPjabxFqemaBq154a8MyWUPhuLVhGyRXbKSLgowHUSed8wOPl6+nU/FT9m+y8U376tLpt+k&#10;sgjY3UMryn5EVVEkbk8BUXptOOpyao6x+1PF8NfBfgnStY05YrfTbT7TEPsizSxOzuImkjdvmkZV&#10;dywI4lBxkkV6Z4A/aOXxpZSajb6fZ3unQ8SjTZZBf7NpO4WjqSVUjkqzKqsTkCs60KkLKGy0MIYq&#10;FarOtXV3Nt39dTm/h+vxIs7600BZbLX/AA3qB+yH+0BJG8SlCAMdQuFOQGxkk46Y9N+IXjTWNdt0&#10;sr/R1XUPLbT7dQwubeGfaEWQlzvUhnyTtwhjwT3ri9d8d6Z4o8ZeGr7w/eyG2hnN08i/K0T42nHJ&#10;DDaW4xzu7cGun8D6xdXWkw6nf6g+oTazdkIzJHGYChJKSbDhydzHOAQ2QRuBNbUZOEHUkrWPOxDj&#10;iKkaUHpocD4X+NPhDRPCtpo+o6JrmlT2UUcKrPpskSqFJGVYhcgDPQfNniuY17T7O1+DOoz6ZeyT&#10;6Bf6PZ6pbrPFskMs1429iOcZdCRzwDjtXsviixttGjv9UTMbw20k5DfdBCE59unPrXk/inQVsP2f&#10;dJ2fuZrnQdB09rYKAEkVndmAB/iYk9Oua8uNSE6M5JH2mWwnHOMHFvTnj+DOQvrx9M8VXeoPsz9q&#10;aPZMQQSZXXgHnqp5BHPHWttLcNqUbWttK0q5jVlG3aGA5Hoe/eqHiPVrLV/E1/p9osdtaajr94be&#10;HYf3mJnZFcnJJA55PTPNadnqlrourTXt1eW++OTalskyBpSpC4A9cGvZtZI+Iqy5qkpd2R6hpGo3&#10;GlX9iztZSpA6mSP5DuVSDxkAsOc1nLfar/whp0DUjFd/vytnPGqr8pIBBGMBVIycDk5znOT7B4ou&#10;Li6s7d57aQzRxxoWyoMhbAbPGM8nIznjFeWeKLCP7NGkV7BLYMzyiQOQI84DKwBGACM4z0zUo5pb&#10;nL6hrg0/wjrEtzKjR6fb3CLnC+a3lfKh2njL7Mn6Vk22nnwp4K0XTAn2NwkkkiLnAZkWPoT/AM9H&#10;x7HBqn8SFj0/QY7AwtdtfalbWzwtOXbcz7iGVTwc7SD3Ax0r0r/hHYF8K6x4lvC1x9htlsLQOWcm&#10;SU755fdtkmP++q2dRU4ORthaXt8RTp92l+JgxeEbOx8EXWvs1wL65/0fy1nYRMN6jLIOGI2nGeOh&#10;6gEULf4mR/DrVtfsoNHj1fU9U0ew0q0+2aeLvThJJd4lFyuQCCobA/iIFPsNai1zwzZafHqMVzE1&#10;+rNH5gIih8tMk+nzNIeeeK0NPvdTTxFrPhp9H0PxPp2tm3nurXVDNEFmhjY/JJEwIAcOeOhNeFyv&#10;2M3NX1Wm2l7n2eOcqygqXVyl8lomZfxX0G3hF9pUnhjwHp80qb4dZ0vT5NNmi2neCqK5XcwTaB6t&#10;+NevfDrT0l+N1tHESbbSNCMK4OR5n7pSRz0IL15ZFqXgjSfHGm2uu/DGS7urWYeTp0fiaS70+Rip&#10;wGjuwVIAYnBIxXoX7H+iSWNlq801vHC9tFFauIWBQSZZ3CleMDIHHpXbl9+Wzi0t7u2vpbsfMZjF&#10;RlFJWdldfjf5nm3xkvm1r4peKfJlcSQzbITHj+BVGM/UH3rm7FbK3tYxdwTzysNwZmGQD26fX86N&#10;SvBres6xq8PM9zfSTwJtLeasjuUOemQGXA7kCtvXbcy32dNIjtlQKVKgnf8AxZ9DnPFek92zyIng&#10;cloI9QhMoaHygGCN1Xr1H1xVuzkje3kcA7jIGLMcE5OSR75qldXkd9cXFxtYBW+8xyAMdPpkVesV&#10;kubfbEvmmPqI8ZAIIJ/Sr5SFLQuSXENpez4fDbFQZ5OevI/Ks3XFjuEt7YKZTI4cIRnGB/8AXH5V&#10;HfM02tkRphfMPzZBPHH58U7/AF1/FtLSOHJAHB4x19uO1QVzXVjNkvPL1JWMSb2URLDHxgZGVHYZ&#10;A/U+tXbfzFMcNxC1s7NJlVO7avYZ6dqRms4LiORw5vGeRhGv+7gH+tSaTfW895IdrAqgYmTncxJy&#10;Qenf9Kpq6MtnqdDptjaeF72KDzIl8xWlXzWAd3IC5C9cDpn6eta19IWmiRcFThFwR94nAH5V5z48&#10;8TX82uPaJcTC0t40Q2xkJiYlQxLJnaeSOCOw9K2PBNk0mnpqIRIruU+V5sUePlB+UlRxwfQCplT0&#10;uzoo1fe5UdXpsKal4gij/wBYiKqLjpzwT+WTWv40b7T4vttNhVlSG1CnHTexzzx6Y/Om+FbITa/s&#10;gVVZFDse2CcAfoas6xqa2/h3WtbdysjIRFnqGchUx9Mg/wDAa45WvY7nH3bs4bUvE99rVwym7afT&#10;tPSVbOzDZigRmxwBjrnd+FZVnLPb+ZImd8jbQcZyTmqPh+3SG0d1K/vv3eW9AO36VozXjyXlratF&#10;tSIb/MAwWJ6flXScfwxudR4HtbiLWLa8e3MyW7hxvUuHfsNgPI3EDp3PNdprXxK8S65q+NQvnvvs&#10;zKFmuZXuP3iPuDl2Yng54BwAxwBWXoqJ/YOWmmtV2faHaMH7yg7Q2Og3ZP4VieFHe8uJpbghpbXa&#10;HYAlWlJyCCTyAO/rzWL3LprodFq01xdzQyXcge5dli38nGcAgEf7Ixk85x71SsdHGhzuhdm8lcsW&#10;yfnYDAGfu/Iq8e5q/aX0f9rGNg3+ixNM2wjG7ONhXjk9Pwq/r0sel2JjcGSVizzKvV26sf0/AAVJ&#10;0u0nz9jmrq5gtbO4vZyrqiF/vcNjOB9TkfnXnWn6fJrmrTajMWMakvI7KANxGTj2Hb6V1Xim5mvo&#10;U0qzSNZXO6QbThUX7oz25xWRNqltYRLpkkqxrDhpNxP5dOuTW8FZaHFUkm7GbdQ3cmswzp5q2gB4&#10;ZztKH1/StyHdJGin97zhjtycDvkd8CmSM10ANmxOjDp36fSq1xc373FqLeBWtt5MgfIk9FVSOmSe&#10;tUtRtez+Z0U032fTPIXLthXndWyDn7g9wQQc+2e9Ztrg3DXNw4S0tl3yleBuByfrj0p3mFLNZLab&#10;zGdwArADggAd+gwuB2AqLzn0/RVt2SJjIcP5i5yucnPuT+eDWVveBPSxQuNZsbrxA1zdLIumY/49&#10;l6FyMB8d+AD6VbtdSeWeKafCLcIFijVAxQYwCBjjgg1m2Ph9rqOa5kTyrYrwBjIxgjOTwCc8dhgD&#10;ivU/2c/CFr4m16617W5o7fw7pDLCkV04SOa6biNMnqBtJ56bDmqk1FXQo3lJR7n0N8HvhufB/hWz&#10;1C+Rl1XVF+1yxMgzGjcoue5wMkDpxXa+LLiysPDE1nPrltpGp6pFILUXLsnmQxkG4cOBtX5flBbj&#10;lh1rc0v4wfD9vE2leFdZeefWr+MQtdXELARMzhY1yBwWYjBAwRySQM1p/tSah4e0P4TwaXdWFhPd&#10;TuIbNbxELW20jc6EjIbOOR1LZ7iuGlRbqOpJnuVsZGNH6vT+Z8qeHb+XX/GA0uz0y3Gl3ASOxk37&#10;F85pNqjHcdTnPTHXNe1ftFeA/C3ia10PS9U0v+100ow2MCvO6BY9rF8AYGW2bssCTwQOAa8X8L+O&#10;ovgro1748lto728spFttPt5MDezbjIyjrhIwFB7bxXpun/Hbwx4svtG8STX0Gktdyx3L2utWzrJI&#10;VhHmBQ25G/dq5CLtB5zyedJOWjiThVRu1PWyPlDxx4L0Dwl4v8YaVomLWwtntYv9IwX83yQ8yjGM&#10;APLs2jAHlDuKi8LeMtY8DW7Weha7f2MYnadpoG5IJBK8jkHHIzjnjHet4g8TG98Ua5dSQPJ/aNy9&#10;3OylT5kkjl3KjHQFm+gx6Vn22p+TbyGGMGQnKFxkZ+mDnqK7uab3Z5EuVyckrHvOg/tXeLbCFPtK&#10;2+qsGUOJkCMEPPBXvgjGWOcV32n/ALZ/hqa6gtta0e8ktZiscn2Ai5O4k5XYOSR6V8pWd9Yf2lZx&#10;6kZoY5zJIbSFipZyq/vHOOp24LYyQo56ir/wvsbLUPFmiXK6gfDcq3kdymsC7VHt1A3mQyNhBtUH&#10;qO/Oa1V4q7Mua9rHv3iTWNC0nxJ/wmXgu4i13wnrbKt7o/h2+XT9YsbprRrcGDb8qOqsX+cAqVc9&#10;GNc/8Z/2Xdb+MfhnTPjNqni3U4da8TyRy22ntYm5XTrMri2M00eCFWMRhpNoGWycnJPpFx4d8S/G&#10;m6v7Hw1deBviNrbWcw/4S2S2jtdSsFJSNt9xbBkkYrIQAyjjca7fxV4y8V+H7fRfCPjLwSfCq6g6&#10;aXYXsN5byadOqKXaNTu+ViqHAZRnHasaPvSc2rM0k+Wy3Pzw8BRyQ60NDv7W4kvVadLu4uPnikRG&#10;G8pggl0BOcHjIzXpd5cWul6rAbC9uPIuYpCJhKxMjbsJgk9AMfKehzmvZfjF8KvFPizxHBp+g6db&#10;wXKCD7PbXMoixFCrtK7MoIZi06Lk5/1foQK8S8R/D/4h6TrDw63obXl5DMlvDGuoxExk7WAUOwUr&#10;86ng8bhn0G1RxlLlRkoTjG9tzUPjCP4neLnk8YajqWl3bW8On2eoWswjCqMKvmcYZdqkleOx5qr8&#10;PNej07w5/YUck9w1rLII9sxMUsXLAFTxw5dvxFee/Eu4urfVp7C20DVrG1huPIka4hKxxSFgoDSj&#10;5Pvcbg2PTio/D11No2vWWl6nMkEkzPHF5cmQsvGCSOo49fWjl93Qz9+M/eR794K07Qdc8TQjWNJ0&#10;+51K0kWW18+xhEkfUjc207uRkAnHyA1c8WWt7q3xIO7RodUlm1eHT7dftBtswtbQyOrsCMIrOTwB&#10;z3yBjz/4d+MrXwlrmoTXVtcam9wVs5PJYxlV3gs6kkD723jI6nmu+8O3kfjXxot/PJcTWb6tbR2z&#10;3M4EaMsSgHAYBgXIyM5wzAkZBrld76ndCanHkPcLqM2f9pRTWlvZSx3Jt2Nqd4lAC43HqTksDnnI&#10;7jFeHXWg+H9S+Mniwap4N8c+JdZjTT73Tb7wFaJPc2KLFJHIsuY3wj71GGHJXrxivcbrT49Iiu4Y&#10;dNh0aD7S5jhWMKZFLHDuAq/Ow69ee7HmuI+Hej/Fi1tdS+KWgTeFNC8Fa5dG2nXXvFUuk+eLKW4t&#10;CHljClQT5pHzZBCMDkVxYO8q0me9j1GGFhHqfMkWpJoevaysdpqtqtnqtxa21jrSiG9gjRyqxzgA&#10;ASqvBGBhga/Qr/gn94ttdP8Ahrd2Wp3UFvc6lqMt5a27sd04CossuScAAqOOmB0r86vEOoTa9448&#10;aajqc2nXd9da9fXN1NpN013ZvK0zsxglJJeMlhtYnkYPevaI/iq3gD4GeHtF0bUWGqak9w+yMkSW&#10;qvOY3bd/Du8rHBzXbOXLLY+ZUk9Gz7Y+MHiKGS38c6hFIJYUWfy5EbcJNlpGoxz/AM9A4x7155J8&#10;EPBN9JczTeAtDnOWM0z2oQOACSTggMTjHQnmud8P30Gjfs66TJrd0I7e8ZLm9uJCWBSW48x2JGSQ&#10;Yu4yT1rzbxD+2BrnhvxfrT6ILHWfDvmsllcKZHlZT/GcuAQcHjC12KairsxqRctEepeJPgX8MZkt&#10;7j/hB9Jcx2UmVtp7qF0ZSSAfLlXcpBBAbIHQAV8laX8QJbWa1sgsotba2giRps4JSJAAM98g89em&#10;DXp+qftK69NoGow/2DpNzPJHNHdTzAxyKpjO14wvGQx6kk/SvOo7Oxj+w3Mz/ZUnjYpEWJVlyQO+&#10;evoaidSMndFRpyjqzrPA/hfUfiZpPiqKwk09J7rTp7RYbrUoIt0jxtyiyMCe3GCRkc812nxg8PeM&#10;hoOkXXh8wRzrO1tJdQ3sEiwrLGYy4KyZA5PI5HYZrxm31TUdB1i3l0y4+zXtq+5Z0cjynAwrqRz1&#10;5z9a3br9pD4hXDtPd/EC1lntFVZCtus9woG4ZyqKcgjqG4yOax+J3CVOzubvxY+OHiu0XRPD01wZ&#10;ZLFJI7sTXRkS4kWUJ5m5GDRttBPDDI656Vz3hf44eIbnUJ7aVpL3ziy20EMwWOJV6sxkSRicDgbl&#10;HqDxXluvaxaa5f3TTajf6yWkeSG6v5NwVyzHcvf7pB7c9eRmug8BS2/9pTXOoX1zDbxJIxnkOVcb&#10;SQqgnOewz3xWlkjRXke6eC5NY17XL9dU123ntFj/ANGQ2YE0RL8JuDFSMAdgTkY61c8aeEWj1Kwl&#10;X+y5gWaNLkXyvLDIFbloyMJzxlsj5gevBpfDfwb4e1nx7pWv3ep2dzBbQmaPY8kEozxGjxkgMobk&#10;deQDWh/wy78RPFl14k1XTNS03XNNup5b5bezlaF5JJeQv7zAKkHIBPHAOcDEyk27JijpozjPGfgz&#10;4UeF9HsbLV1ki6qmp2lw03mMF+Z8EPwSTx3J+mNK1+Cek65psh8PeKoZ7ORcKytG2VKkYLKeCFbu&#10;PSuYutB1/wCHd5rNhr3hS1uriFtuo2GqJFOY0VQw2kHnOQRtII74qPwLH5mkpNNYWUTOnG6MI7kp&#10;w+cZzydu3HTkVjLY6uXl2ZymsfCm50zxRY3EVv5xhkkeVkyxkJBVXGSMY6/Wugkt5FvIZIfNB3Mx&#10;XOFAJyEwecdvwrsLuG91NDqF3IsIVcPIxCA7RjOT1PAyRXlXivWr2S4+yqzKAdxb1weCrZ6Gjm5l&#10;Yl+7qj6B+C/wll+JGk+IL/UNBvNZs9PiEoNnfy2hD7XJjBSNw5KgfKRgda8T1e5m1CB40KtbTSCK&#10;1afmeEMzDY5GDuVOd2McHjFZGm6tq104FpqF5AqkKyxzMBICccAfX681q+HL9tSs1JH26e3DOsbu&#10;AY9sZCknAUjHykn154pu1khXerLtjpczpeyR3MT27TOkEcchHyqPLUnnnqTxgcV0H7P0Vv4f1zx/&#10;rT3sOktp9jp9qmpSeGm18wPcSzOQIMEIjLBh3PIOwfxVzPhfyRojQHASyg2OSigk4+b7owDuGcDu&#10;TXR/BnS/El1Nqut+FviPqnw4jvtQi0iK4sbe7mXUboRLIkcqwxssSjzgAzgk7jgYBNVT+Ml/CcsN&#10;TtNe+IPi+/OoafqSSX4EN1puknS0n2xIPktsfu+Rgg8kg+tY+v27XWoGaOInPyo2MZOD36Z+ldfo&#10;+n+IJoZNV1+5e61TVXubq5v7uVHklnWQwTE7QPl3RnDAYIFcf4o8RR6ZYmC1uBfXKkp5OM/NnBBw&#10;OMZ/lUyb52Ve0SldTJNcRedkSxjaYw+drAdfxqnDp8d3cFpGJZA0objBA9fp/Wplsz9ljmljMcUy&#10;kqoGAWx0B9P8K1NNsV+xoQ0YBTyjlckDGSR78frV3SKsc/NAWiOxoluFBaMOOM5BB+nBH41fhklN&#10;oonKrL5XzyKMDIHb681LJakbBGcgL8i8HPr9ad5OEitRtMknysqnGV74/WjXcDL2S28NvJImx2+b&#10;kY4Pb/PqaSLbIwtp40bzMrydwckYxz2qfUJnjuSIYWnUMsSoDg9cE/1pl1dDT9siR+bKDuHy5ZfQ&#10;+9VqF7Hd+BfDOjQapEuuWlvLo00JWe3Vl3uFG7cSP9Wo28cdfbmuD8TeCrPwv4um03TZPtMVqnnm&#10;7XlGQkHaCPQEdR681091qkqRwuFhiuLi18mf5AX2EhipB+7yOowR06Vyt8082qCWK5k8oko0UvzE&#10;J6jAxnPOetVzaWMuW3vGTNvt7GNnRlYzDdwO4bn3AOOafbxqLi6U8h4g24kHd8gHH5VcuLCW3vFe&#10;TZILhQW4BZvdjnk/Wmppscl0pwyK0e1VGNnHc5ps01epHprNDaqk8a/aZNxyq44HAzjvU9uGmMqk&#10;8eaR+UgPb/d/Wqt5GJUspTNhoWYMA+xeverir9qWQI7RkzZAB2liWJ9On+FSLm1sPhsY7+4vINwS&#10;MuNxZcqPkBzgY59CMEGnLJaSaXLDMVL7wVZ8lQUcEj2yAVPsas6e5YXa/efzlUDGD9xf8ay5I9uj&#10;3DEZyHlZSOVJ52/XJxQUW7udZrazaVSixHLMp56ZI3d69MXWrO+8LPGoIttu4YcllIyDkjkgjnHb&#10;mvMLfS5tRmWCIO73CMrrJINj7VG0HPQEnGRzVrw1fz6bDumjS1eM+XNDGwKkbcjBB64/rUyV1cFV&#10;5ZHReGfF1t4ZtxDaXUTzsGG5l3oP9o7gME88jr+NdX4ghGu2Oj30f+rST7Qy7woYqM7efVhjivKN&#10;YVLPUIbqyZZLS72zR7+QS3Y98Anp2r0JdU/tDwro1xFhRb3iFEOQylCOOQOcfhwaiUUldFc3M9T0&#10;zwm+n2/7THw/eGRJL1YiJ9se4ZS2LAD0GN2MfSvAbdYkt/CLyco2jW+QBnOIl/PvXt199ph+Nnh+&#10;XTZks75NNkniuJFDhWEJKbkYMGOARjB/SvFNS3W8fhYFljlTR4Q0R4wfKQkfmSP84qo3M4kWiZt7&#10;qeTZkx3UkhbPYSE/yFejeKbOFfh6Iypcx2ibG3dtoB47givNhI6jdvDI3mhuOScv1r1/xtp5h8EX&#10;+8GHZagAYzxgYx+lZS+JHXTtZ3PPdP0eHVvDwvPKdhHH8rqCdo43DjOApOK5uHxZe/D3xPpviXTj&#10;59zCGElvt4uLcgFlb0HBIPY59a9DuvLvvA2k2dutvFLHEV823RY5CHPWRlwWK5wMnABxXkHh74de&#10;L/iFd68dE0ufX7Pw/ADqQjbe1tbu2zzGjB3uin5m2AkKM8VvCCm2pbGFSo4W5Nz0LXPEGn6xob6x&#10;eaDexeA5NRNwsTKY7hlFukrxoq/MsUrPEN3QxqWQ5U10f7RHgX4T6d4502H4dxWmspc2LS6jYWt/&#10;/aFhZIwxFJbzsWkjkdssYJMlcZyM4r2z4lNY+G/2bfA9pfa7feMy6QW/hO7vWW21KGQuyxvBMmY7&#10;i12RbmRj5kSsnzZ248b8L/B/V/iJ44s9Xiu7y6GqXE0niSW5cFhOj5kVsAABwUCqAAoZlHQVzUuT&#10;C1Fh+j1X6o+pzP8A4V8DHNV/EhaFTzdvdn89n5rzPWf2Y/he/h9pfF2oPJZ6KsDC1W6KqZkwczdB&#10;sQAZGMZyT0xmvY+PvDusfFzXk1RZNDsdXu1uo7y5yiyWaW8UTvGdp+YPHuKEcBgSK6T4kX2p+LfG&#10;0HhTTL6O18NeHbVJtZEZO+aVgvlQgDqApDMOPvL6YqC++Gvh/UPh/qFjr8LSajqLpcWdxINqWzI+&#10;VG3IxnlSP4uv06qkknY+VpxTpvV8z2PlnT9UOn+II/7CJtLiO4ElvDqn/HylvnagO7GW2AEsoAbP&#10;QdK+lPhn8Rr/AMf+d4b1HSLmGys4/NfWrW6WZ2VCqK2xuPX5c9Oc1hfEP9n/AFPxjb2mp6JeypPF&#10;EXa1uoRPCcktv2riRH5AMkTBmAAbgV5v4Dtfi/8ADL4kW7fZ4v7Jnj8q4kkIkhnSIbsb1QOhwVAy&#10;CM4BzkZ4L0cRopapnfGniMElO1kz6o8EeGY9D8Ta1rjXJurKxjFuLojaiyGMsy9eNsZ5/wCurDtX&#10;I/CXVIvi5qHiTxPYy3unW89032XUk2JMGjkEYiAKkGNY4lyONzSS4xnNW/jZ4xX4afBmK1nXde6w&#10;/kTKrgEtLlpufQLlfoBXJ/AvTvFnh74RCzm0CPTb2GSSe1MbOzx7iCsk8QPmxElgQQAWXbj3vFRn&#10;ToKECcJKNbEOpVZ3Xx61Oz0LwglhfXMa6xqG1bOPzGjcuu3MgVccJkMecfMOPX5ot/C91qngXxtp&#10;6eLjpEHh+KGC2trnJsdSnliMk0Hmg7xcZ+6iKVCq2SMkmlcp4t8deL9I024ij8Y64zLN/YuqXUgO&#10;oRrMxe1ikODyfMdsMMDA6kimar4i8PeHf7a8UaPo9jcaBaS26SeBfEusy/bUM0IiJh8kqzCNkChs&#10;lggTPQEcsYuhFQhrKR7mEo08dUniMU3GhSV3bd9orzf/AAeha+MHjq11TR9Ssb2e40LVNPIttE8J&#10;RWhifRwWgZi7NCgMJjRyq5Jyw7HJ739iXxpd6tZ+I/AGu3jXljLE93Gp4ZozhJV9iCVP/AmNeT+K&#10;viRqmpf2VrdppN34u8XasRfahrE9k1x5WxAqWsRcMqxQqwUsc5YZzgDPffs0+JtNnk07xtFpMOmX&#10;9pePpGrwRqBGsLqCkiqBhSwzGx/iI3HLZJ9PD044eHKtW9zyczx9bMJxvHkpRVoxWyX6t9X1PTfH&#10;vgdvEHwc1DQ5IHg1DwnetBjY3zQsv7s7sZIKNG/JPBGRyCfnxvB8FtawXn2hpDBlju3JxgD5j1wO&#10;mPXmvqz4+azrPg+YalpOlR662t2J0RoMDcZhva3bORnO9sg8HYgr5p0nSde0WymsPETKPEEDlbhJ&#10;hsCHeflx7D09DTa5W/M8mLT0ZxviC3a1t4rrU7lfsruXSKPJBTPBxjtuHI9aina2HltZs00LM0m5&#10;jv2nIBAHTkd6tfFXXLO2ktLWa8jW/WIeVHggBSMdfQ7R1rn/AA2Y57OE3dvL5ayqVuEcog55U4HI&#10;I/ka0Sdri66Hp3wO+J0vwx+JGja/J5lvBI4tbsAAq1u23cT7qdrf5Nd1+2h4P+0eNIPHejWpj0zU&#10;2SC8ZHBVboL8km3oA6c59Ubn5q+eZtQS4uclR5QOVjJBGSeR2yOK+v8A4a6lpfx1/Zz1fwVrbeXq&#10;unhLcsFDSSYBa1kJ7YI590ajbUqWq0PkrT5bmwvwY58pM7eZGq741XABOe3O3GOxzWnDBdWuowXd&#10;lLPYahbu0ou7Odo3RyTgqy4IPGMg1mxLdeHfEEtjqNolp9lZ1uoPJCuhXOQvrg54xW5Z30GpWcU6&#10;vtjYlU3cMTggjHr0qpbhHtI9y+EP7Y3inwnO9p4ztIfEOmySmKWfapuggH3mYAB+OxGeDkmtT4xf&#10;sq2fxY0+X4n/AAou7cSTo7nT7N8xzg53bUP+rlU9V9T2PX52vEEbFLYOjvGYi65QjnOMjGfxz1Nd&#10;N8IPjZrXwh8ZTX2jzs1i4WO/0mU7YrhQAAQAMK+B98egzmo5nF3QnG6szxOHU7/Sdeks9aiOnXsW&#10;Ild4DkshIIz2fIUHv8xraXxZNftbyBzdRo7GSJIGjkLkFQpI6jB+6eK+1Jpv2bPjmo1HWp203XZx&#10;iWW8WSBxg87mQbGI6biazrr/AIJ9fD/xc5vfBXj1ZYHyURWiuUAIPQxkfkc1ftE3qczpS6Hx3btZ&#10;Xl3BYW96UnlQiVZ4jEyEj7pBHHHGcYxTRf3Eccxa3s5IoU2s7fvxweCCTnpngYHT2r6evP8AgnXr&#10;usfaUtPEVmYopNuZIDGrEZycAYI+bH4V5L4l+G9x8J/EVz4S1q3gOoWCB3aE70mRhkOOgweOOxFP&#10;nVyVTnc87sfFdhBfefNPDawyIuJrbb5+0uMHax7beecjPvVvSfEk14bkwK0VpbqZLmRWZiIw2AQA&#10;ehJGR0Oa14/BWl39s0sVtHCrAgoVBRhnuPrj8q5vUPCl6lxNYac80LzbhuEp+YZB7dBx+WfXNJSj&#10;IuVOUNUeu6f4807SW01oLnGmXgMpDgxqhAGAhHKkk4OcDjmvR9Pmjvo3NqzSJHlkdQXz6lm5wAO+&#10;a+W08Oarpluk0Ft5RT5J5EcFpf4skEg8Z56jgnHWuk8F+JLvT7xBcXMklpgYRZSSZckqw3EH8M49&#10;qylR5tUVDE23R7T4i8cTrpF1OjRi1t0VJFYMJZPmwfLAX94cfNtHGBn0qXwb4H8ReLv7LvPEeki2&#10;0i+0X+0dCjsteisIPEUxmQG1F+uVhnSEyP5BIZmXGdoJHF6fr0niTxJpnhjTtVh0251CO4meeSN3&#10;W0ghheWaURqN7sEjcKikEk4zjNeu/Fy41P4P+D2+FeiR/wBs6lrXh06UbKG4gvPDkkUEoWTUEtJP&#10;nt7weXImMYaVt5LbBRGnFas2lUb2PNNW1VdG8Ya3pmgXt5rWmw3YgsZbudJ5tuyNpLd5o/kl8py0&#10;ZdTglevevof4L/szw+LNHj13V71p0vUxHLYne0fJBCOMqHGByeB0wea+ItOvLvwdbSaRc2kc2ozE&#10;w2sCTlRaoMbVlIxneFzgEH3GQa+t/wBjf4x+Jvhvpd/4X161uNWae4FxG3mnybCAId7nsiKqknHA&#10;4HU841IqKunuVGopPlPafiz+y/p198I9Ws9Nhl/tKFfPtLm6maSWKRTlQvIWNGPDKgUHcSQSOPmL&#10;wP8AtKQ+CfB+i+GZNDvhDpcMkGryM4EtvOJGVAyZ+YE/KR1BycYya+ipf28PCzT/AGaS0kSG4zEt&#10;5PD/AKOjZ4aQ7jhOOTjp7ZNfF/xg1ST4j+LdVufC2tXEdneSfa5YYIHt7LcdobaMDIJVTkk9RnpW&#10;dKKk/eQ5VZUnzRep9OfGnxj/AGD8MdM0i2j+yX2rq0N04bLnK77qQsOSzZ2ewYc8CvjHS/iB4htP&#10;EU2r3c9xbafArxm1hTy3iRSAjRH7zEZxwRk8npx9Y/F7QH8a/Dfw/r9pNGrRpIXNxkIjzIu0MR0H&#10;nJGhPQbiTwCa+f8Axj8N7u60XRvEMqKyiyN3Naw8mFWbaoOSBgsfrjPBrtnOMbRezOa0pax3Pur4&#10;Y+Jm8caHZ3vh2MalFqluDNptw6boQTsJlQkfKVJBGMOM8HvuX3wt0nwedN0yGVbtbsTxarbMS0E1&#10;pIpDQFWbld2duMEZY9zXwj+zujaH8fH1XSvEk+n2s1u0msXQJSCG3BUNGwIBViSgVfvDp/Divsa5&#10;1iXxZc/b5GuLTQ4lIa8vD5d1qEQJPzdPKi75wHOM/LzWKo9YsaxDlJJrY4b4q/COx+L/AINXwlaw&#10;pptvY3Sp/wAJG0zTTywxrt2FiczyA9XfGMY7YHn2ofAf4N6fJaaVr3iyaTVLFduJdZjhePP3iI8f&#10;uwc9AAOa5747ftR3WsGXw38PPLjijZbeS6tkMbTIOBHbbQMDtuGTz8vTNeGeFdFv7PUE8feHVebT&#10;7eR2v1iYzeRbyIUlEsSneygNggnDckAgGt/dpxs2Z+9J6K56h8Rv2Z7nwfZ3ep/DjxTcavaT2zTX&#10;OkyyLcSm3LAiVEGVkUMM7gueuM10Xh/9nez8SeB/BGlSypq2q6pfvfapcWp2rFbQqAYTzzliMEcY&#10;csCRWvaWt7ofjWy8LWWqfbdYkP27TtaSULEplj8wSQ4BIQgENG+4OCuQCua9U0PT9L+Ang+68Qav&#10;eQ3ni3U3beiyFYricnjYHO5UUHLsScAEk9Ke6ui0uljyj9oL4v6rZ/Fjwl4B8M29nNFZzWyT2l5C&#10;JI5GkZUSHH8OFYksBkbsjBwa9Xtfhraa9dXVpeWENws8Yim0i/iBjfjph85P93P3c5GTzXkHjj4e&#10;6v4VvrD4i+FNfXW9ahla/v7O4jWZL07cTGJG4AYbv3TDrjBVgCOm8MftgaJ8SvEiaZY6Jd21hNbs&#10;YZJf3dzD5e4u7v0kjUH5g2SME5rzajdR3ievTi8PaMle5xGufCvxR8GLq/u4vGcuhaTcQt/YUl1O&#10;sCSxK2HtnQ/LujIADkEsB0yDj2z9nHxFofgnwd4ks/HVxf69r+oTtqOuXN+Ttgh6QyJIwJlZ9uV2&#10;EgY4xjFcL8bYdI+MXi+Twg+r2+mQ2mlm/wBsZH+jqoYxljjlcszseO5PWvnvQ9b1DTdEt/DxNwmk&#10;2c0/kNJ8ryIxwGOOUQkcJ0B9zmtqTurHDXSjLU6n4vfEg+LtUv1tI7iDTk+WNesjoRtw5HXgZxXP&#10;t4J16+0PVLvw9ps8iWcXmMyoixLhQSuBzkDpj0FZKWsVndSINrFuD1DKMgHH0IPWvX/grdm3161s&#10;p7iFbDUZYolFw5V94OFIwM5yVye4Bq5XiiY2fxaHnXwv+DPjX4j2WoXHiC+hs/DRkEr32oSCJs8m&#10;RgcDc2Cc7uhLA14XrWkWUF5ewKzRosrKoaMAsAxUnPTtgn2/Cv02+LXhdpPBXlPpthfpa3H2qfSz&#10;bLNb7WDLvkiKncAzE7mwMkEjJFfOfib4Tp44WfUtH0q5m8TaYkb2r2c/2eFYo2JMcoGF2qm4KoIx&#10;k471tGTcL3scUqWtonnul/FZpvDNlvmtYLqAWzy6ZFbqodraMJGo4DbARnaSeWJBzzX0vJ8ftE/4&#10;Vxpfjy/09ori7DA280G6WOZWKuFONoTI4J7r9K+F7b4eavN9ruXZrC4hbeWlQK24pkHIXAyMew46&#10;DFe5fAX4N+M/ifY2q6zezaT4IVw7vHuV7v5QGESNwM7RmTGCc4zmoqUVU1HRq1KTaR6v8M9et/ix&#10;FBqnhnQodMvGKJqLOo8qJ0YsGfjByHyFGSd5z7Qw+OZ/h7NIup2sun65a7/s2lidDd6jGrO0SvMW&#10;YpbhQAIwdzEDOTxXbXnjbwf8M/Dq+GfCl/p/h+KGYWov5lzaQzMefnJxLLxzyeeucED5T+Ltje3H&#10;xRv7fxHcC81xJ4RG2ePszP8AI2e5AwfbJAAUKA4RhT0vqddSVSqk2tj60/aOmZdE0OB3aKfzpZdq&#10;jq6xHHuOWrx/4KtOdY8AxXTxyzLqmrZ8pi682VvjBPsB+Nd9+1L4g/svR/Dr3Ik4hkz5ROCdqDBP&#10;Tpnr/OvPfgnMlxrHg2aKBrWFLvVZ4kZdp2+REmcZ45U1x434bea/M+j4a0xdST6U6v8A6bkv1Njw&#10;/wCGdGh+DNjql7bbjq2o3Ukl0j+U8Ue1RgMP4flyQQQcdutZHwNbwz8MtQ8P6z8R/C2m2+ka/phX&#10;w/4lfT5zcpY2YcxyMbU+ba3bxPBJ5qDLIY23DLE6dxpbeKPhb8KPAMup2ll/wk97fL50t5HZ5tUc&#10;eYiSP8okcExqDnJccGs/xx4g0zwHqDfD6e28VaL/AMJFqttca5ofjmCJ7nTUVVg32l6uIpILhVjh&#10;YgBQkWM4U12Rum5vY+eajKMYQWp57f8AjS++IXirWvGmuXWozpqs8Ytvt0guLmCxjJS1jd1VQxVO&#10;rEZYklsnNd/ofh3zNJ3QWt8biW8aOS3iYY2gDBx3GT1Ax1qn8Rvil4f1TW7q9svA97pk1pdNBd6h&#10;amNVuEKhhKbcZSRt3O8YfkEscYHM/wBg6v4a0Ntdk8y/8FatEJrW+gjkFvHuYZB7wegL8HgZas78&#10;+pM6dSk/eR6fH4Fh1O+s7Gz877M5gsWmWdGWWRyfN4HYIJBkcZA544rapoN98Wde1y10hlhk1zUh&#10;p9swkWMwWNsArSLuI+XLKSBz8vA4q34W8Rx+HPBUmsWcq+ToenST2uQXMdzcP5cAyeW/iY9vlPbp&#10;d+F+l2UXiC80u4j23Hh/S4bKCWRS0KX1yWEg7biWkkUjqBFmuGTvWSe0Vf59D6vBr6vlFastJV5K&#10;nH0XvS/9tR3sHgey17S9TvdS8M2MtpezNHHY3lotxKsEYEFu7mRjg+UinGFHIHWuU/4V34a+Hlj4&#10;sudA0G3t2vpobOxhJaUR3QGTLCclkKs4X5TlWjOMDivVdQ0qSwQ6xF9ot1RnLRwMcXRPPlYJ27mY&#10;LzwSeO5zy/ijwb4X8ReJPClrpWl3Gny6RF/aviC8hga1ubq8D70aRuPMy+47xuABADdq5KfPNynJ&#10;6ESlGjCMIxu9i/8AFW7g0nX9GtD4IurrVf7KF1ea9p9lN5tzJgKE8+NWVmyPneQHar8Fc5rK1z4z&#10;2XhDV5tT8cqmlWN3OGtv3UckkDhPmBaJmxuO4/MFYc5znNdL408eeL5PD91cST/2xpenyh2jgsha&#10;+SQpYEs0pUxgdVJ5960tB8E6tqHhWO41vU4rq81Kaa7injj2mFd+zYSSc52Hke9d9SrGnR93VM8j&#10;D0JSxHve6zynx5+0x8JPE3hG902DxSXN9BLYj7HA5kXzUZCSCODg9efpVf4lacmnw2ekxxps/tnQ&#10;dLMkfSTZYRMWPHct0rpPjH4Fu7D4ea5HEr6i80Cx/cMgUGRAx2n0QsfoD05rm/iVMv8AwmTItxJK&#10;E8eyS7XPKJbQRIF59FTb+HNef7nsHyxtex9Zlaks1ouUr8vM/uTZ59oOrWmra5DD5chmtDK+VIGS&#10;/wAuR9fmH0NeqQ/D+71Oxd/7MR1nbMv2XiMsScMRywI4O488Zrz34Xad9suWEuq4uIbVIvsqqQrk&#10;BlLF+gJwOP8AgXHWvUPDfiDVfDTPLaXbOmduwd8Drjp2Izivaex8I5JybOY8Ya4dPhEMEkt9cWLJ&#10;G7+buBYKRkgYLNkZOepPrXM6bp97DDctdRMJbuMyNDMhQEh+QFb+E/yPJ5r1zX/EDeKpLS6Xw7pk&#10;0iuBI/k7SWyAWLKR1yw+prg9cku47i5mnllxcIskVm8eBatsJOOMjOeSfastzNxu7nluuRyeINY0&#10;nT48yy+bJdPn5QHAxGwZRwAyA9enFem+KoS3wv8AC+nJGYn1i6F0U7hZCdg/BGA/4DXnXh3SZvFX&#10;jC9aIyStM66VBPGflUFSsjKf4sbpXHUfuxXr3ixY9Q+JOm2cAUWuk2xdVQ/KMLtUf+PZFc+Nn7Om&#10;ke1k0P8AafadIpv7lp+JyXjyPTJfFlhYWthbWNnBC0lxHaxhVcu372Uj+8UDufdc1xHhfTtT8beN&#10;PGL6T4jsdG8S6darLpdrdXsFut9dtJtkQpIMupVHPy8gsMnnNb2oarEuseIdYmXeluXEalN2RGpB&#10;A9Mqsgz6kVwHgHwjDr1v5vij4deNdasb+++zWviPQMXECBSIzvgeN0IDhjkgHnrXM06eDV3q/T8u&#10;p62Mm41uRfZil83qz0/wvJq+k/ES9t/F3h+60vULS0fVJre42HdHxGrRtG7DncxHPavRNFnT4f8A&#10;wD17W40a2n1BJXtlY5ffIPJgJwOSTtY49Sa8i8LfDu28H65448L6JLNefadbtvDNpeXSKrDBDysV&#10;VtoVQTyoHHJAr1P9pjUo7UeG/COn8QwD7T5foka+XEv6t+Q4r1ML/Ci+lu1t/I+YxlaVas5y32+5&#10;WPm2a6Wztj9mk8loTtMTMdjFdu0sMc4x0PpWv/xJpo421GyvDdYIYwwrsPzHBHI4PXp3rM8Q6WI7&#10;6OxjkaM3B2s2HIOBym4dDjnjAGcc8CmyeG/ArSO2o+HCLtmyzfbp13/7WPM4z6VrK0kmcHocp8Nf&#10;Bdt8RL3UY7i9fSRFHvCwzKJJu+RlCPlB5471LJ8M9ObxJPZWep6vYXu4ZuWuY2U9ScoIh9Oveuf8&#10;C65LoupC5hgZwXCkZ2sqsfnfGOFG0DnH3hXqCxtd3UV7by+YXwUZlLHCjcD+JGOaicpRe50UoRlD&#10;VHlFnb2baWLi4u7uO/Xd50MlumwyKSJI87gc5DYPtUV/G0FzYXlnM4ZUdI0ZFG08cD5ucg55rV8Z&#10;WT6L401GBUMdvebL+JVAUEsMN+TLznru561Tt7NZrSS2lkMaowYtGQCFHVj9EJ/Ktb6XM5U9NDJv&#10;rcSSCafUGMkUmPK8vGeBuAweOp6mp7ez0O8aFYrm7gzHiNPs6Nk8Eg/P1x/Uk0SWaR3TZcuyco+c&#10;E/N19/Wo4ALe+k8x3byrnL/MV4Zsnp2wxP4UcxzxSk9ie3+GUnid7m/t9at4U37ZI5oXJRgADyOo&#10;44P0rurzwbffDbWk8O388Ml5aqiSGEeZHIHj8zIPc8g+2DVPTY3029mzKzQ30f2jcRtIJABX16e/&#10;8Ncql1PZi8lAZp9PlLYYbspg5+o2MfxWoc3JWZ1xoqPvI9V0VTb2et3athBGyrjtlQoPtjcT+Fcf&#10;8StRDeFbDS4pgz3ExkkjQ9Nq4A/NjWl4DvG8SaXrdkrRRTXdrJENoxy6Mob6D+YrzW8drvSYLgsy&#10;n7Q3X0ZQQCf+AmsoRXNqXUnaGhPpt6imO3lTyhCigu/Rief6/pWgs1xuhmW2jkmZcrFPIUCgA55A&#10;Oe1c9Hu8ySWQbIQqsx+gC1v6TcLcW9uVTfLvDMFHUHB4/U10PTUwj70bHqMGtR2+jwS21p9ok8oT&#10;or8uDsGxFJ+6Tkf99ZxUC3YkJklWKDCb3KgffxycgfMfesG4uH8M2tld6lE0VncM0SXSxyRou0sI&#10;90j7UPyhQCGJyME1r3lvYXWgHUJb51jjlVZrBULM0TAguZQcRkMAACRu3dRXPynTFqKaZqaDZwQ3&#10;AuWjAmdFuJHDlgRz5Y59iT+ApmskeUbySQZZWCI3QqBlj+OAKzLXxI00dzGLKQ3RlLSRb4gyRggA&#10;hSwO0KUwcYJPGayfFGsQ6xa28UE6KGXK7m2qjDomTjJzngelKMXzahOUeTQ5lVu5dUkv5opLiKTJ&#10;Reisw6Lz39qyrCS4s7h5oG+yTOmySTyg3mRnPBz37Z9q0bfUIrXb5k2y3bdsYn5VJyefXj3yaiur&#10;WeZhD5LwGRRIIiuzqoIIB55DKfQg5Fdi8jhSV+ZsmS9eOHgK0xZWKgAnbnoa0bjzrG+NnOfLnX/W&#10;ovG1iAWUnsR09iPaqPhbTP7N1ZtTlV7eytV3mOZiwkl5ESjPUbiCQTjC471sabp6XUs0iypcJ8zy&#10;EnPOSfmPU5z161lL3Bp3KE+vR6XHEDcMS7lBGw3KV/u4x39vWmtqQuAZXgjYyDYIsntgHB9ycfnU&#10;/iC1tru1W4BDtbDjAxuGMg5+pArFW31LUJluI0FsyMA6scZPsB2x7VMUmrjbZ2cNmLfQri2afMl6&#10;6qI/+ejHGVzjjAx+Arcs5BJZweHZpvO8O6aPNntpCzQySlcM5Gck8dyecA5CgVyfh+zvdKjuLq6f&#10;EpfyLaHORuAwX/IfiQa1tSY6bpqaaJR5kqLLdbz82GGQD2yT8x+o9ays72Ointdl/Rdfez8TWGqa&#10;cJbGDTGX7J5EhGwJgjazE7eF9+cmtb41eML74/8AiXTLjXLiYPbPGYreEBVG3hVx2+bcfqxAArh9&#10;UaSK3EEIVpVQuFZyQf7qkA/yrovhXpfiVtP/AOEmbQZNcTS2WXULe3kWLbCW+fBbrhTkge9XbXQp&#10;2W5r30TaldRo+w6fp8XknzSQkjZ/eOR0x0X6LVDUNEXSPDd7e3TNqV2xZ7aSVABbecyjaoxxhFP0&#10;Jauu+MWk+Cfh/ZQa94Nk1K3muYWlbR7rfLbwSD5lHmM29UO9jtzIOCMgjA4s+NE8WaRb288MeCGu&#10;5txZY5nKjaOSCAAPXofenyu+gc0Unc5aSzN1YWkljCz3sr5kWdsLIG4zkHKkDA9siq811JDaWktx&#10;bLDBGx84SwjaCMDa2Dkg885Has3TdUvI5iGuI4nj5RraLcrAHLAZOcEHrn681btdauF1aHy7uSTZ&#10;tVbcKrSHBYk4AOV6ZJz+FbanJddGS6TJBawzXVxZLNF9o2W8O1WRCx+bbk5+UbRlucY5wBjvfhL4&#10;e1S3v9H8eat4S1O58Axtd28Ws2OkJqMNtOFKLcNbZKuIWHRxg5PJxXGrr1jfNbvNB9hs2/ezxQ43&#10;q45c/MccgjBx3HpX0Z8KfB2s/CDwhc3kI8S2EGtXEGqxat4Uu4YL21zuWO2ubeX93PGVZGwP42OQ&#10;cVhUk+X1NYWue1fsjXnhzxH8bPEvivwjeWUvh6S2vYdR1C1szZx3sk1xHJbW/kZ628aSAyBVB8wA&#10;ZwTT/wBvjx9J4Z8UeHdF0y7ZZl0q5u3td29XMziFcqQQy7VnJzkcD1GfHT8L9W8SfETXfF/ibTpN&#10;N1LWNSeaLUtF1iay1KwQKFgt9sAELviMEuAfmJJJrI/sHw5qXi7VZfGPi+31mea7bTLO78T37Jem&#10;0t4kYrHMhSPcJpnBaQHIyQCSaVGpHlcEdFWm6aU29zlvAvxM1PwzbW17qNqjNFPMIkspfKggVVAb&#10;bApESNmQEFFQnc2d3GNLWPi1H4+8Q2m/TNLtpZZk33slgguDJhV80vgsWCogzknCrkkKAMT4xaRZ&#10;+F/G1joeixMtlFY+ZKslws7tLITkl1UDaUji5wOCPqeR0ux0a38SWk97JFLYrNi5to33NIuCCF7H&#10;r2/u1pKK3M6dToepfHjwZDqngcam2qTtcfbLQtZxv8oxcrlmjI+Y9Tntge+PK/ixY6Bo/wAWPEq6&#10;pBcM8Ws3U0DWrL+7AY7R8w69fbkdc16z8cPElzceDIbCzFnZ280TgTw2MCzKUCsoEhQuGAB5BGck&#10;V4F46sjHcaDeaksj315bwK6+ZJI5fysnI6kjAHcc9elTQi4rc1xtRTmlFbI1bjUNJXVnRJrpLSTy&#10;Zk8uYFWDEnDlk3qy8jjjKHk8V6r8FLWy8b+KtC0S+0u8TRNP1FLhW0tPtF0jIWZSXVS6hmwCRhOF&#10;JwVyfnqTVobexj+xTSC5LK3mtbj90R05PO7NelfDj4o634A8X+HxpGiXGq3MMnkXltp9qhlKMDGR&#10;kIQzfvTjfnGFHTFXNXujhpySmm0fUesa9pWi3WqwyTzWrRtLfzPqS5lMLTMod2Utl2wDycgk5Ga5&#10;z9nLxd4U+GfhzVb6x03x1a/EN769uNTvLOwuL3S1iknkeErapdQxODA0TfvFbkmtvUtPs9Yj1GSb&#10;Rr+5muZJILmbU5TNcSqJSx3OZGYZYltuflJI4xiuR8I6jq8/jTx3ouizarpVha2tvc3Q0XQTrOpS&#10;pJHFAiRW4cAKDuLyEnA2+tefhGo1nFdT6jMIuWGhOR8t61qia1408TarBdTXUOqa3d3KXE1otm0s&#10;cku5XMKZWMt12jIXOB0rUv7V7bxND5AeRIbSKSFS29Jo3QzMNnXIYsPXNUPF3h+bwD8RtY8I3dyl&#10;3NouoyWb3ITYZMHIJXJ2tyAyknawYdq9p8R2Ogr4XuvFV7pC2eqTPALKJpvLMgVdpd4g20KCMghQ&#10;c49a9K2up8pHdntPhvUvDX7QHwTtPDela0lhqtrZQQSQpt8y3kiUId0bDlDgjpxnsQRXyB4+8K69&#10;8HdSbSPFeh3E9pMWFpdW90qQS8nG0rFz8vGOCMjis6zvZND1L+1dElm0/U4G85L+3lCuMDJBJPzZ&#10;B5DAjOeOa+k/h9+0n4R+M2jjwb8TNOtVN1tSO5lGIJmzw6sDmJwe4P49q2snqVdnzT4Z8XadrWrJ&#10;pGnaM0KXh2IkmrNiUlgCTlAMYySOgA616H8RtKXR7zToFnt7iKBcRS2xLRhW+defofzB9KufG79j&#10;bVfhubjWvC8t5rvhuP8AeD7OA15Z4O7LAY3qOfmHYciuOj015rWCO4mLhhmOVzsO72J49eOmKwnF&#10;J3HGUrcrLL+JINBuZNRl0a28Qb1wY7pA8SrtyARnrxxXBaLqtgL+VCjxrdPuKzHcQGyOvfoM59Kv&#10;3WoWegx/ZtUuV+xsylBHIpkPBGQB0A7nHeuZt49188kasE3bkwwwVJzknHNaKNkDuzqJdDS3ukjJ&#10;IkYgJIHJDA9B9P8A69d/ptrpVno5t5I1w67WUN99h2HXr05FcV4T8RaNqGrLZDUYZZIvn8uRhkYO&#10;MAnjv0pl1NLG1ytvJJNDGcFY2OV5HbPqf1qJJ7GtPRXOj1Dxdpml3AWe9mtIpl2Iq2aOI8cY3jaS&#10;f5djXrXwW8UeN5fEVnp3hH4gXFtHPG8iEGSSJhhsMYmyhcY6nNfKGtRGS4a18mRbxVXOBhQxGcH8&#10;MfjXWeAfHOr/AA9mtbzTb4pIsrSeeIfMMWOGU57Eg/j9aJU9Loz53fVHtHxC0fxJ4i8dalqF3fzX&#10;WtXEwNzdeWqqZRtjAVB8uQoAA5xkdO1yP4d65o1xYXbzxXfnW63Rs7qEhQM4AwepyVGB69BWJqXx&#10;8v8Axppbx3F3FJchi32o20YZME8HAA75ww7ntXrmi/HrRPGmi6bomqQpBceTtlvvNXdIQwZm4GcE&#10;jp3JFZOLS1N1KO5wNvrWuXzTWi2sLWyDbE0WTHbMc/KingEhj8wA/I1Q1z4c601rLez6RDOr8GeM&#10;hWjAwOADjgkZ45/Wu41HUtO3JDogkhtWjD750YNu6ZPpkDvzxWRN4iHh+6utRBe9khO2MqGMERAO&#10;QwOASR25+71A5GK0N5bK55pf7/CNtJbw4+1XThNpBDAZ6DHfODkUzVrG30P4d3loQ0eoyrHFOpbg&#10;mSVVCrg7gME9OvfPSupvbu21HbfTJ5Mx+YAndjOOAewwO/PNcxq14l61qJTv8ieK6nA+8JR/qYgA&#10;eCWIb8vWrHZG9NZnT7OQQR/ZyTjdH8mST1Pvjv1963vB/gPx/pPwd1Hx94Z8f3XgKy1HSb2+axsR&#10;cxNrUdtFNIQ0wJXzBDA+ZQq7WeJN25hXP2W3XNa8MaPJrtl4Ut9av0srrVb4l7PT0Ks28klQMlQo&#10;3HGW5I61ufHz4O23wp0+08MW/wATvFLaxqzLa2Xg8aXLbaXNafao/PlG65kUQMV835RtkZFJHHG1&#10;KNryZhUa2RzUVvb6dZ2Mlpb3Nv4fhkiiaTa7JDu52bz8obGTgnJ/GsLxHp9jbtLPHeSHdLuJbEYd&#10;QePfA/8A103xV4uttc+x+Fn0g21np8rpcXlu7ILmQsNpkJPLA4GOOBjuap39rBqFjem9haK2hChE&#10;VvlIHOMfex05/Woa15kZ8yasTahmK/treMRvKqqu1W3KFP8AXnn8KpHUm8wr5Yjbr8vCgY/n9KdI&#10;jWunm5LxNPJhug27AAF2jtgd8nNZ0bGOQzOo+Z8htuCO/wDjV2T3Nb6IvrJHdMLmNNhJ+UhcDPQ9&#10;acLgRzSSoBtiXCnHO5uBiql1PLeTIjHYgIO1c4JyOv51NG26FUfBjX5mIHqOKoq2hPY26zYM3QEf&#10;KOrDPeqkem/2leYRvKLfJC4bhegLE1N5jLIw8ySLb9/C5QKe59KsR3cUNvJCBnYEZApzye3TjgVL&#10;8jPdjNVWdL2KCSRJ2ijxuCjlgOhOOac3lw2aMrMxEispAwuVPTIOe1QZNxdeZtCySdVGQB6gVM0M&#10;QBTdHGkfDc8k9Pr7/jVWsbXsrGUYXkvJDJLNNhyQ0jlj16AntUgWJ5I1LE5Ylwoz9BVrUALBo2Fy&#10;hOQ6KQrH33VnyedNJNdBCZY/m8tTsHPOcVZAy6Ywxzs6m4R2CuCikAE/hwKcuFmePeChO7KMwLcE&#10;Y47YY0RsGjXdEA038MnzAZ4P4+9RMqR7Ip28uUvx5TFSSPf8AOPWoC6JI0W3vtwnKCeQYiLZAOB7&#10;c9PzptxbzR6O63IbcoRQ543fOFySfr79Ksf2fHdN51yEkSPcF+b5/MI4AI9iKcs820WdzK1zYqi5&#10;jkOccFd2fUDnj0p2IL2lss16luZHjEkTrujIUrhc5z27498Vydvps2m30srJu+z3HlJJz+8XOfvY&#10;weRya6aQTXCt/ZW0yxSbm3EryrZBzj2H61UsdLu5LO/u7yFrd55Pk2sOFJOflHTPHNLbQmSfNdGt&#10;MgudHspY5/s3yLIEOGdjnO0Ag+vp0ro1nW98O2sblRGxnbzHj+VflLEnjgZ78YrldYWO+tdNeWZo&#10;IEjMY2sV2gYUZycnAx9cc101ro8U2g+H1Ry8N1BcXUcka4xlTgkZAxj72cDGahlczvoincTeIZLv&#10;7TqGr+brMSQoPljaRYzGrHDgcfKRnoeTWTHeQeIGhuIoXhtbWGOCJmAKyqGKb19iUbH0rs/iB4ZT&#10;R7VJJdattSub/Rbe/N/pcsO9JJY87CEJ2lcL1weQazdJvtFa/iWbS/JtURI0t7SUqUVCdo5BB+96&#10;fWr6aDi1fU5mRitvZttjHmwszAdckMa9c+Jeowt8MdWvIos+Xbru46negxmuDi0XSLq1lltL+dZr&#10;dXEFqYleMqVOMup4ySc5HFei/FCxg1z4W6vDpNzbSi4jjVkjkXIYSKAMHHWuaSfMrnVFqzPm/wAO&#10;/EyVNEnsrq4tLKWaeK1S6mQiKFXfDSyBecIBk4z0FfaPwtOifACx1Hwj4j1q10vUNGP/AAkNncQ3&#10;CQ3N5btBGH1bSdRI23Bm2Mz2koKsNqDOMt86/DPTPFPwT0fVfH/hlbv7Fbh9MvdVktLa7sLnPD25&#10;tpf3kkW5CGeMcFXG47TjvP2h7zxr8TtB8B+Fp/hp4etNN0Uy30N14SmVonEvRIkkYfZ485YwqSud&#10;pHSu2coU2ccYVKmyufP/AMXPiPqXxQ+Il/4rgtLfSo1kElhDZQ/ZYw2cifyNzLHLKwEj7eNx78k/&#10;S3wN+JV0sk2sWUcfn6/pj38Fs2Qn22LcksfuS6s30xXnngX4R6b8QrK1s9PvbGO9t7Q/bI3mWeSK&#10;TfgAgEkHB6EcV2/hGwTQPC/hN7QCOWz8YXEMTLnHkzXEg289ika/r614ePqJpVI/FFpn2XDVObq1&#10;cHVXuVotPyaXMn8mif4R+OLlfFniCwu79buy1a0N2J92fMvBLtmBAGGzvQjI7YHSrfxc8YPGum2d&#10;lcz2xaNPN8ucssxVgQXU5wAcgYx0Oc7qv/sx+JtL8F/Gie31sJF4aaa4026uZTiNIXJRQ5PKjeAM&#10;gjBGa4j4/X8S/EzXCtqLBLeRo47JV+W2VWICEZIyMc46nceTzXr2UoqVtz4/4JNN7G34b/aq8WaF&#10;4u0TTdctIdW0yGPyLi8hhKXMuQcSMPugqQc4Aya9a8H+OtP+NXib7TpdtLZRWkztILiPy2eGMqMc&#10;E5DSjBB67CeetfH3hW0upNavLmVVcSMsMQZBu2ucqCccDG31Pqa+u/Dt5pXwL+EVx4gvbmKx823V&#10;YmYcDLERsfUFnZ/YPjtWEcLD2inFG7xlSVL2beh4v+2pq0PizWrSy+27bXT2kgit1O0SSDb5jbv9&#10;7CYPTyyc4Nef/DHWp4PFF943v7u91HxFpdhKdNU3YEfmYJHnL1CEyMQBgHBz1yeJ8Wa0PG2u3eqo&#10;2YZ+Ys8kIAApb3IGc9zycmul8P6Hd2fh23uX0W+vtJm1WKDUpIWVTOw/eyWqZIZ2EW7dt+7uw2Di&#10;uyb0szkpwcql4noul+GPDXjXwvZJoesS/EXxpqFzDCNOmkltJ9EuEWSaaVIoD5U6ljJiRm+VTnHU&#10;VheGbPSvGnjxLLxHrGmah4V8ONfafod19mFhNew+ZJJ5zMoBYKdv3zxvAGSWqv8AEX4g6X4n8Gz6&#10;pqg0+DxhcCz0vS7bR5fskumpEhM07xwKqlSG2KGJPzEYIAaqnxO0jS9S8M+G9ItdPubO2ht7eyMz&#10;xoEJBZpIzIozlmYPyCN7ue+K8/DQdRyrS9F6eR9XnNVZfRpZTB6xfNU85tbP/CtPW59J+C/B82j6&#10;bHpunWotNJ2NDEsvybo+cM2MZbJLZ9TkcGvB7z4c+KfBvxWkn0rzH0LxRcTiS3D/ALtrhEJTzAN2&#10;SHYlcnoOfb6CvPiNa6P4dghW6jivrawUW63zklwqbYxjgsOnpjIzjivMPjR8d9Mm8N2y6Jca8NQM&#10;m+6mdUVXUqd0Ucajdw5Uh8nAzknoFhcNiqlWXJ16dWcOJx2F9jCElex7D4Q1u1+Pn7Psj2r7NZsx&#10;5DQyL88F1Bho+vfoD6lSa8u+M+sW+pWOgeLrWMNJqcax3UWShS6jUCVc/QhuM/eNct+zH8Tk8O/F&#10;vF3rNvZaD4qg+03s14QnlXUQODIWOVZwwyW6szeldz8UvCup+ONW1DSNB1rT28L2trPr9nDZqshv&#10;28x1dFkX/nm7y5wchSg7DHr1sLXpQUqkGvVNHgwqQlK0GfLPjzSZ9V1y8u45POt7iT7zMDsGPu8j&#10;oM8VLb6fdXGmx27XcyRNmRYzKuw7VHOMjB+b+depeE/h7qvjixjsbKxnvbt/neKMFyi/Nyx42ryO&#10;T/d612fg/wDZD1C48WRah4s1qKDRtPl3fYdNcHegHO9zlQD3+90rCMnIt2ieNeEfhre+JJLJNPt8&#10;yuQhVgzNIB1Kgck89s9K+sPgD8EdQ+GevWur6lcF4gkkVxZyHLTo3KggZwVYKQSc8EY5qfxR8a/A&#10;/wAHdLtrbw9pi3L3R8i3ayTEc5HY3DffUH+7lQTgYPFeE+NPjR40+I05sftb2dnOSi6ZpIZTLkcK&#10;zD53+gwPaqjTd7tkOSuejft1eC18L+IdD8ZaTZq9nrkuy5kjUfupdh68dJAc/VH9a+cLe8a2hjNv&#10;FFguQYoR/qySDk59819zfC/R2+OH7OOtfDzxFcQDxDpii1XdMrzW7hTJbM+M7WypyCequK+F7vT/&#10;APhE5Ly2vLGSLU7VjHOrEjDK+Nvr2b8BWa3sbPVXLepXku8PJNCxz8kcb7t3UZOOhGP1FZv2yGe3&#10;leNmEjE5w23eeACPQjmqc0siwx7QIzJvYYxjIyR1+hHPWrNnpSR2s0jSBZIVRCjEfKv3sgAnnHen&#10;y63IctbMtR607yu4E0gyA8m3JGDnPfB7Z64qxpd5Na3Fp9njgi+Z38yRCWKng4GcE98/XHBxWdCk&#10;lvI48lhb7AwZZCGJ9SM8itzTbhbi2ms4ZAy3BACBwA0gYBQRTlbdiNrTPiv4w8M31nf6dr2pCG1u&#10;FcwRXMixMqkHayBsMDjBznOa9m/bN09PG3gnwx8TfDEEi3kEKJfEJveW3lYfLg/3Hx0/vn0rzDRf&#10;hXe6lNEt5cQ6ZFDCZZ/MkVY0RWXcXYnaMF06nPzDivpb4TNZeB/g1qNn4w1Sw1fQbuSZEluUa3ij&#10;gYn5AZApxndhhwRjHaojq7opt9z5GtYLuGBTNHPDuVcKyEYLY7VSvhYTzNDMVlbdk+avO72IGcV9&#10;D+F7y1s7O6vnl0qCxnune0uby5vrWEQ5Hl+U0itGwIA5JJLZ5xitz4hfBPw78TtLEOkatYm/lI/0&#10;jYj7TyceZCFI/wCBBjSUJ3H7VWsfIk2pTaFcXBuLpkiYptmWLO1NwDEkDPIYg+oBHc5zmbR/tmn+&#10;fq8eladqdxHA2rSQN5dnCZAGmkReoUbuF+Y4r174kfs+t8OvCjXlxOzLDjfbu3zSu5ACwv0kyTgI&#10;cPz0PJrqfgz8F7b4V+Pv7a8UX9hc3vhOwkvda8H6bbSJqujhoSU1CKK4XZdmEM24x527iy/Mq1vC&#10;V4tM5ZU/eTWx3Hw1+Hdj8J/CFvY+JpfD/ia08RXk1zdT3CyzW3iS2iRmspdK1JWCWs8Kh/kkZCCW&#10;Oe44XTfiN4e1Dxt461gvffEHULy+mt7PVdWuy1xdWccYSCONk2IWR2PLAq6DOPmzXmPjz4r6D8Rv&#10;Gl7Bb6ve6n4Z8z+0LmOSNksr7UG3iW/NkWZYiEk2KOMBNxyazY7ubR7S71W1mTMx8plt4vLiK5AD&#10;bcYU5bdkHrioknaxfPbYut4msh4wi0zw54cuh4jVkF1N4gCnyZMgsQudpGed75yGbgnBr6W8DfGr&#10;wD8KvEHibwrfaGdc1nT7RRcXcEayQX0zEH7PCjZYRhm98/Mxr5tt7G1s4y9+tjq1vJJ5qSzQh5gf&#10;ly+R833FHGcA8g5p+j+PLfR/EUtz/wAIz9se3JRpLyX7ZJFGhG1QWBkBQhcESKf3YU9DlO100tTD&#10;SSa7n0x+3J8SNAvPAHhzw1JpMSeJdUWG8S7jj8tbC2xll3hRuBHJXsBk9q8d+CF5ZX1wt/daRbx+&#10;F/DGxLK8v8mS7vJG2rlAx6SESYIIGFXHzmu28ZfEqL9oL4ew6PoOgxxy2N99oMMkmGeLk7IznIVn&#10;IBVWbgLjCqSNbSPD+u6X4btNM0HRNJsbRpZPOs9RumKSsZBmSFlVxs+VNh6lVHckjGtVcld2TOvB&#10;4Nc1ldpHa6fqFx4YszYeJrGS807VnkjSSQeaF3IHlWfljg78lzwN4DEFqvaH8N9Ps4bmfQtStntL&#10;uUzO8lsJmdzyWMgYbj7nk9SSSTXlniDxjq2m69/wiPimK3um0iJ7zS9Q02xZxPA4Xzui7mcYAJIw&#10;VGRjGK4fxB460jxRoPiGfRNa+zXF1avEtpc2UZFu0bRh5I5Qu/pxtYkEsQMVKnGVoSjdHdOjKinU&#10;jKzPe9Qj8C+AdYuNc1i+h1DXYVV2XKs6bfusIlOE7YZzgHnIrwn9pT4ieK/Fnh60la3k0vwNqSFo&#10;vKfcLvjP75wRgAchfu5AznHHh3hTQT448VaLo0OpXclvc3kUMVlfStL5KtjdJt6KcAk4FfXfizxi&#10;bfwrFB/wira/8PbrOmQaVbxE3reWSqzxFmw4wrEBQWwFbP3sdE5ezSjFHnRvUbbPKvBfwn0m81jT&#10;tI03Wr2eK7Q6hdPYkpbyhAQpaY7SSHOdiZ5Kk5xkdZ8N9WuPDvjDUdIu9I/cxySWl3Yw2zNFNC+F&#10;ctxgBlfdzjO7HU1geGNM0+wsYG8EynUPCXiCBI5E1IrIj3EZ3+WwCfJMmTjPGH3YI5Hunir41eF/&#10;B82px30d/Y+Jkslu2j+ypIpmZcApzsA8w4G/jnHfFc1SErKXfY7sHKML83T8bng/w28LXHw3+L3i&#10;C0a5l1yy8MgPoys5cypckRWtvvOcfNMR7bSa0v2hNesfEnxeTQBqsZYmC3ijMxj2uoYvztPyg5z2&#10;JUjmur0nQ4Ne+Hlz8VdTk1HQmjklvfs1nKrSXaQRFFDMykFzK0jBsZDMSMcY8d0fwppvijXLi48V&#10;eJX8PuyNO90pDebJI3zFcjdgsSeCOa6PhhZmcUp1W0j6j8P+E4NL0WzXaY7eyGVuACNzYIZiWz15&#10;yCcdM5xXj3ji38KXnxOstT0K3lNzGhuL+aykMcRf+CR8EMJBjllIJB5yeal1i7sPB8Z0e1s9Y1qD&#10;yBEdS07VNq3DEHePs7SFe542kGvMfEKxeFdNul0nU9b0+xuEzdx+JLeOKUnoDFIqoWJHJA7A8jk1&#10;zYWnHnbm2ehjq0/ZJU7XXqdvrHxL0mT4om3t7CHVLa8cT69qMI2yXJjQtHEACARvCM2AAdoyKy/2&#10;g/G2jT/2Hd6fYSafLNZSQzwai2TLayHCMfmJyrBgpByB044PkXhH4E6n4u8VQTz3HlwMftQvriN8&#10;SDBYBFfaxBOPmwF9+a9T8ceBdX1PwpZR+Jrk3Gj6a00ianZW0cptYMktvCvkoD0xyoBzmlJUozTg&#10;9exzQhXnRl7unnueaWviWObSLeL7Iyyw4ke6U5kkUg8Nn9T6iuk0nxTbaP5N+13G0bOriPGcjI3I&#10;xPQMODXnM6T2N7d6be2otL61kaCWLBwkikhtp9Mg4PpUMzDaSitA6hgrKc4IPWuu11c8lScW0fon&#10;8G/EEHibT4r+y1HVNYupYAt1a3WDZXW9RmQRKgCblGOM4J2nkZrO+IljZQ+EvD7W011o0LXEVxba&#10;H4fYGfUZAAfJLD72DyWJIAXnIFcN+w74+1a18B6z4Yj02W6+w3fmWl3IrJAiyKN6s5/2lzhRlg34&#10;12903hP4HXFzfGP+0vFWp5kEUWWlK5J2opJ8qEHPOfxOOCVNSClzRT1uclofwFt4ZZ/Gvxb1CC5n&#10;iInj0liotbQf3ZSBmZugwc5wByMAamg/FnSvjBqXiHT4bm40Xw3o6LGbeFdl3qkjblEYAOYYQQNx&#10;4JHHfFc/r/g3XfjX519f6jfWkqu0UMensrWtiQDxjOHLgq289VIxt3EDw/xN4B8RfCHx09x4c1vU&#10;I47wBkyEDziMhpIGOAA4UblGMFd3TbXPKvBN0oPU9OnhKllVkrxPpDxVo8fjXwqnhq9soP7Cji8q&#10;PS7KMxWyY+XzVjycS45LklsnqcCvmLxb421X4T2cvgXV9P0/V9VhYfYNZv7fzLg6fwY0zgFWjKFV&#10;yScD+6BXr3xA/aM0Hwv4Ztp9GtJdR17Uk/d6fAzRmJiMZmKH5eOQB830615ND4f8Z+KtFuNZ1XTT&#10;r17AjMzLMqsm04WMAgh3RSdqg7flAbng405On71Q6q1qi9nQ38j6F/aymkHhfRLzyPPm+ceVuwSf&#10;LVsdeOleW+BfED6LoHgfXo7C6u5LmTULNbGAbppJ5EQQRKSfvs7oua9Vs9Ug/aK/Z1t9QsZPO1a1&#10;j2vt/wBYJ41wwI7MyEHHqwHavGrfxcdP+Efh650+Rk16w16TUvMhiEhs/s6xL5jLnGPNkgwD1JxV&#10;4uPNBT7Wf3M9Dhr/AJGKov8A5eRnD5yi4r8Ts/hPeXGl6T4w1jXIrC70zwgun6YPEVrosfiTR1hI&#10;klu7FlYBgZGmQNNEOGVVLbSM8anh+OXUtT1K+/tG1mv5JhY6ZqE7XR02wFxMba0yxOxEQj5Mkdx1&#10;rqPAeoaB8YGW/wDD/h/w/wCDU1y4MfiL+xdbnlSZlkSZ4ksHAW3E7RRncMqQm1fmGR7vq3gHRvEl&#10;5azXaMtzAMMYnCh1ABYHPGcAjPXH0FZ4qty2hE5suhGnN1Jq9jyrwv8ACe+1vTbS7GnedbTSEee2&#10;1jsAxvw3TPHzex967f4leOrn4P8AgWaLwbfaPcSaXLDDd6IsBlaCSUn97ndnMnPy4BXIA6kDxD46&#10;/FGPxd440u28GeJJEtvD6s6f2fkReYudzAlcMqqF9Ryc85rzPw7Z6mNN1/X01S4n0W41C2kvbiR/&#10;NS6mM28NuPJcDLcZ4J9a9nh/D0546jHEK8W9U9mvM4c2x08TenRWr2seteKNUGk6lpnhi98VeEtO&#10;VtSFzqgs7G5+x6fPCP8AUSkcyKH8zKxgjJyDjFXvC03jWPxNqVo9vp9zbeFdZ+0ar9lZ8ajIxkIf&#10;c7EKrK0hBwgG8Zwenofwn8IfAn4h3nirXPHs2l22ueIdWml0bw7capcWzQpIcxlyjbt0ruCSSQAF&#10;KgA4qLwn4zsPBfxe+KVzpNhHeaBFeWVs6aM7zvA0Vv5bmLIzMqurqTnc33sMMmvq5YfCVsBiq6ou&#10;MnZpuKSSvFKzXfW5ec1ZYWvhsthNNUVZ26zesr+mkfkew2OtaD458N250S9u5J7W9UTaNeqIpYGB&#10;MwXIGQvAZeO/3iOawfBsf/CaeMHuI/ENvpN7q2ohorgyLN8ke5YI1Xeu4sqyH5T6N3Famk6LYa/N&#10;a+IfCOp2NkLyJolLoDaSBmHdRuhcMDwAVBzlBzXj9r8PfEPhv41abqfjlf7DezhW2sHsZgls5ACR&#10;eVLGE8vI5wMA5x/sj89qUYxW2gUcRKTcW9xvxK+F8mo6p4t1Sx8b3/h9Rb/2pNpVjpgtrOfYH37g&#10;rKxb5QxJJJ8wnpXXeELWfwa89lpVmdIvWtoXupPtuoy28l0beFnDK00nAlaXtnB4Yda3fixppuPB&#10;fiPykeS5ksbrTltlOyRvMgG0qDjO4uoyRjI61zPwlmv7K31uyvHj1fUbC7ks2me62z/IFADrtxgA&#10;qu4Y6HOc15XtZqk2z2fYU/aKz+4yNNn8d+IPHngW+1TxfDc+HNVY2z6NYCaOJ2t453CyRzoSGDw7&#10;W5ycewxS+L1qun/ECzJWOKObVfEeousahQNocjjt90/jmu6XUEvPiZ8KnsLb7GZNVkNzBO5k8qRU&#10;dJFDHHB3cE54IryXxxJ9ou9FL3IvNukaxeGdWyGFxNMNwP0etef2lJadV+Z6OVU1Sx1Sa+zTqv8A&#10;8kaX4nOeC9QlsYb5RJIzOiwKsf8Aq41CqwJ3Hqd3XGMEYrsrjVL6zt8WkaeYgXdIwJLnGQBzxngY&#10;PPNebeD7W6tfEmowzu4sbgwyxqFC/OVweR15A612dvqWnQX0OnuYHuLpCI4rg4DgcnORg8D2r2JN&#10;XPgUd58JvH32qPWpLyFI9Qs2RfMjQrHyCTtycHBBz0OcVxfi3XJ7uS/vgzwwlW2R7Nw8wkKNwI52&#10;8noeAcU64SfT9Nk08zF/tk5NyHXYOeMDuM9dox14xnByL8pNfQ6VMwKRqxla32s6KCSF4zuIwT7k&#10;7c5PGMVqa62Ov+Afw5uVuvtP2yJJ7WySXZcSAL9omXOckffAzyTjBHrVOa+1LR7fxPr9zaCRVZ44&#10;rpVKiXAO0c+jFV+or0m3jtvh34HvLnUDHBcrHJdSpuzm5dT5cSnuEUDHqI/evKNSvbvRfhzpNglz&#10;JBcatIJbgKeGDEyPuHTgbeD6V4+Lm6k1FdWfZZLRUaTk/tNL5LVnF6Hp/wDwlH9meG5bubSLS+iu&#10;NS1S/wDJEkkdrbRieQxhhy5IjA6gbmPNU/Cvw38TeHPCN3q+h+Mr3wbqN5a3viDSvDgvJ4L+70uH&#10;598/lMIUZkOVJj5J61eu4L66+J2itoGoz6Lq2nyKILyzKloHYFZPlYFSuwNlGGCpHFSalo/iaTx9&#10;4j01/EP9rz+LYodP1LW723D38docmWCNl2pDGyA7gq9B69NsQqkqqoxkrWWj/H5HJVhUq82KaupN&#10;y9Fe1/8AI9V/Z60GGTUNIvIhI8FhYyaw0k8hllku745WSR25Z/J3ZJ5y+a8o+KnixfFPxN1e6L4t&#10;luBZxPxjy4jtJ9OW3fpXu66ynw9+DGveIoAIrjUXZ7FcfdU4gtF/3QoDcdq+WreeGz0lZQY1+QCI&#10;3DDc5zjnPOa9t+7GyPkZbkNlrKyapICFlu1jfYiEnaMHDKRggY4wPXGMGpIbiDy8zwReYxJOSF7+&#10;gOK5fWPFWm27XNnDK0VzJBJG10+/y2BwNvJyTyfbBNc9a+K9Kt4tt3qspuCSWZIjg9h+gFVGm+pH&#10;MjT+FWiaf428ceFfDOtRmSz1Ob+zJniYRyiR8BG399sgjOP4hlcjdXR/FDwz4o/Zw1ez8O3mo22v&#10;RSQLcNLJkBlLHiI9VYBT1yPYVn6D4JuND8QJey+JNB05tLu0uyP7R3tC6nIUrz0PavQf2ifiD4f/&#10;AGjvi1pK6Mk9nF9layjxGjPcyBndWUl1CjG0Z9qOXmi0KMpRdzifjDb2v9l6RfrPE11ZyLFMqHk2&#10;0zBQ+PQSCLB/2jXD2cnk3YaY4jmXJzyuRwRj3B/INWj8Upp/BGvrYeINOa5kmsVj8wXieXJaspG7&#10;IjYbhyevDYxk0h8UaQ11JEnhpTvffA1xdyMyMOzFNgwc9hUcrppJnXGp7RuxQ1CGTT/JEkxkiVzE&#10;JGGDsbgE57kYP51F5f2q+uAfmSSJVJGMgcqT/T8fanalqkl5dSxPFbWUqKVVYINylSOm2Qv9M1Ut&#10;9Ymme2nlkRI93kywRAIi54LBVwBltp6dKVgUeVnT+c9x4btrthmSxlKOoXaMD72B3431jahMbTXh&#10;LJwlwmwnceSvfd64z9CCa3/DzQzXWoWaKBJdRiVc98f4EZ/Kuf1i2Nxo7eWGmms2yuT3X+H/AIEv&#10;y/jURdzboafw8vmsPFENrG+bWYPtjCdCoLFQOw5H06Vi65Y/Z9P12DZhLW8Ei7/lbYGeNSR9GWp7&#10;Nlt7nTrmGTgzCMuT91ZEOD+YX86t65In9qeIbXaCs8cjlT/DsAcH80qXuYy2scl5PmL+5Kj/AEbL&#10;BuV3fNn9QK6fwOv+kRxJMVjaFsFGxtYkquPXrWNpdsGurKJpI4wE4Vm4bnPr1JArZ02z8y1hMTQW&#10;klhCxkjmm2mUDAbaBk5xuOOnBrboYx00PrDw/wDEDwRpfw70u1uLJ9c1tofLk8wsFilGQDvbhWwR&#10;gqM9+1eJNqb6bqUkEss9zL8hiupkVPMhYKSwRRzgBuVA5WrHgfwj4q+IS3MXg/R5NRSRF8y+uSsN&#10;vaTRMzISzLhmdSc7ckBsgrwa5y81CPVtLa7fzv7RtdxntpCyPGA22QOM7sqRz90fK9aW0JTSbLXi&#10;GOXXtPureKJBf2p+02ipkySSxL86FskkyRZIyT/DivNoo4rrK+d+4nxLHIP4eBg47YPzfjXoEOsX&#10;Mj2d7bqtvdRybd0bhfKkj5UjoCwUEYAP3M5+bFc14n0n7HqU/wBmSOKCf/TraFV+RdxPmQ/RZNwH&#10;oCvpSsEXd2MNJJFj8t2K5+WRC3G4df8A63sAarrazyRmIOyvG2VZiegHB+uP88VZ3B5EnZD5MgBL&#10;OBncOgx9KLi6jebzIP8ASFVP3vlDlT1H1B6/jTHKy0RMNWl/s2K2t5Mx+YHfOHeNtuMgdehNWmWW&#10;EpNEyPbyJgyN+83d85bkde3PFVbTc8Q27JJEHlxjGQAOvPcEceozxVGS8mtX8qFVFq2Q1uG24JIy&#10;y9MdBx+mc0GdzUn1C5tYTcIzXdoq7Z/vHy13HJAAIIGTlepBqNtUu7XS2/s54rxGTcskrghFwQOS&#10;cf55pjahDCsctpibzTuaAEBiQc5Rf6EEe2abDELVZrux23Nq2ftFsAc5B5ZAT97PUcZIz1NK8VuX&#10;rJaOxp6b4mv1jtrm8tI5RECAV4CHjkgfeGD7VWt/Fl3/AGiJdWs5PLkaQSXJc7FkBwT8vqc/071W&#10;trxLFWubGRJNN++YkOdg9Qv90Z6dvYcVYN8ZkS7Be8sw2WtWPmZQkn5Vbvyff0pJRV7lqUkrJnSv&#10;rFtrBgitSGgiODJKQucjcScnIGTt5AyAD3rY8ZePNR8L+A9Y0XQdRuLS21KGET/whzyxIyMdCqkg&#10;5OTXn2q6NbyaeNQsvJdNu+LKjIj4bCk5bcBjBzxWjeTx3mkWotDIN+AJY8bN2BnjHAyeh649qn3U&#10;9CvelozG0jUvE/iLwja6VfWs9tZNKqnVIlOVSJRw56AAbBk9fwrfUqvmTThpsDYGY5D4JJ6cHkjn&#10;ttFU9J1DVtJsLy1kklmsrwljCVBXeD8xXA7jqvTgdKlt2ka3QsypGgG1AOAD7Hp0HX8quUn0JceZ&#10;6hLZxDSWu4nmjDBmMJjBXBAwCP8AvnmrHhvS4LW0hklCi5kCOzSEAp32jPQnPb8qbcMQ6OVW4P3l&#10;XHy5I659eg/E1lapZrNLbTNuAU7SEU7ifu7cjp2/Kou3oRKPIb+raQ2pNBFp/wC7ijmUzMUMwhi3&#10;ZkJU53ADLlR2B7Zr601Oz1HwWuiagt14m1CxOr2Yg/tTVrK/0/xHG0gG+zaFQ8LIMSFMFAqkHpz8&#10;wfCK407UPH+j6V4gmsLTTHummu5tUvJbaF0jhdfJlkj+ZVZyAcYz0r2zTfD2heHfi14KudG8IeFN&#10;BnlN3NJe+D/FsurwXUaRY2PExPkZaRD+H1rlr3TS6nVh0pSXZs9av9W165k+za1oOo6nHMMxtps7&#10;SSuN7KMGIoxYEH5QvQ1yfwt+F/iqPwLa2eq6VDrEOrXt7cDz7OO7ishI5kRhGQRKCAMhsHLMM/Ku&#10;On+I3jLUpPDdpqfhpLNJ7GWGd2umlkgaJSvmFTEwwdxLAjpk5zXpnhuLTbPT9P8AE9rrTXmmaXFM&#10;0UaynyWXZmTc0bBHI2HGY8j1zmssLGUYvmWp6eMVO65dUj4P+Lmu3dx8RvEs+p3EE1/HcfYDcWlu&#10;YY5FgCwhlTPyhhEOMk+56mm3gvxB4Q0Wz8UeI/Deo2mh6gwS1luIHWC4LAHGeQAQeNw5OQM8gw6X&#10;ZnVtdutUu7yEzK5uVZwJIs5yGfdww3Y9c9D6V02qfEzb4b1bw3p2qXE82s6gl9qyX2pyy2YmUkAx&#10;BuVGTuOWYnaoDbVAHoJJ7s8SS193Qp+LfihqWuXOhpFfahYi3sPJuI7aV4xKpG9OA3zNsZV7AEGv&#10;P/Gt9qTWNmYLV38m8e0NwpVlH7pQwL4Iy24naMfdODxXYt4GsW8Kr4st547yM30em3dlGWMQJV2W&#10;TzAcqoAA24x8wIx24/WPEtnHb31mdgNnctIIzEASwJAOBwFoVlsEnpeRg2fhj7PazT3cjSJbgsix&#10;4wWDDhuOBya+gPhH4JsPGkMGo6v8RtF8MONQEq6dqSK095loxiIk7lICheFySRx1r53vtak8y3eK&#10;WRLck8g/MSTyzA/jX0p8AdT8RQ6HDNpmqacVUPOlvdIA6HzZSXG3HybUwSeBj+HmpqSajdK4Yfkl&#10;JKR6zcala/2e4S512/YTPN5l7C7TOGbduJdTxzwNxwDgHAFeH30ek6r8V/FGp+I/iPefCWzsrVHs&#10;dZ062uBfXjCJS8MbIU2na3MZYB8qRnFe++Lvit8OtFtLK88VeMBYzaijTWv9n2JaO6VHaNmRsKjA&#10;MpB245z6c/PnxB+NHwyvtW1LXPDH9oavq2m3drd2kOoTxrBeiKQCVTGqlgskSuhwc8g+u7hwtGpT&#10;qOco6M+kxuLo1KCpRldo43xI/gjQfFklv4es2utHjtLO5hn8QOWur6VogZrthHK2xJSyNsLEAhuF&#10;BIrz/wAffE7StS1n7VaapfT/ACrGY5G3rD1JWLCqPLwRjPNerftWaP4tj0WOG68MfD3wXpWjyxGT&#10;S/A0CrPCbkOgM8w5mxJDLCx7PGRivlW60mMROIh90cNu6+oFezGEW7s+UnLll6nsen2JvLK1uDcZ&#10;ilCPC0Z3lgwxyByOlbMNjpesR28pSCe4bIMfKMpB4B9u+fSuJ8K+JLHw34T05Ncsr3T5pFLQXU0D&#10;okqFiVZSQAwwQMitPR/GmhDVPtIu4ScHmR9o7YJ+lYypu9kaxtbU+3/2PfE2r3nh3xFY6rdSyaXp&#10;c0S2cdwCWgUq29ATzjhTjtziuc1b4FW3xWgabR/D+iNrassksmoIgSSJ0ypDFGwAHB4GQVHpW18F&#10;tJt/CXwi8e6vbX1jdPN51wsum3q3UWFtEbIIYhTlj8v8JyO1J8D/ABhPp+k6UYn/AH0dsLZnkGCN&#10;gBGQevBI59RWVXRJG1OPNc8mbwf4duPCuqWmr6H4R0bU7dbu0naz0WBFRwJIRlzEPLkWWOQeuVBD&#10;E14jqNnanSLe3ikVGtIPJaRZnQy5+6xCsBgdCBz3Jr1L9ozVNM1LxBqLW1zcW13qkz3b2BG3LGNM&#10;OwJ4Uu7sB/eVsYrxiNYFvJI7dvNhWZliDqPu5IXIPqOtbRcrXM4+8zl9U8GyzSW0SoiB8YnX+A55&#10;JOOv6+1eg2M8/hK1uP7SLGRAqOsYEiMuAQwYA4Jx1OCvoOtUI7eKaQ7SRhlZvlwOTyB9MVqXF/pt&#10;jpKf2tvdHVDuV8HeMdsc8Zp8ze5fs+XY5uaZNW1ia80/zLfzCZjE5c5HcKRkscZOear6hA95fTXC&#10;hreISg+c7ECM4A54HXvXQtodhKi39vF5mnSRqV8pgDEx6E4+6OQ24URaXP8AZgGu5FRhiRtm4uuf&#10;4ugJxxn2qrroQ4vqefNa3knkwp832clVuEiEYdz82wMO+3PHWtrSfEWtaO1xc6fd+XOFww+/JkDq&#10;pYblx7Hr14rc1bTb23zFLKJYJI0G2YYDRZDbQOSCCf4fU+lZcmniGadWaQWrDfG0kbOVxyeB94ds&#10;9s1XMpbmbi0tD1nwP8WEbw3q41q/uJ9cihM1sFtWnhaMDPzSIcocjByMHPzZNb1vfQ3FhbXpvxGz&#10;Eq0cbr8+4EcH1yccA9fXmvn1rWFtRTEjRXDJudIxhHHDZHcZB57da9L86D/hVhvbdLeTWNEljkZ2&#10;i2N9mEi4jYr15cE4H8Gea55QXQ1jOR3Gj6adc02/vYtY1C0isnWCa8MAe3SUKp2s+AOeMg8c4FR2&#10;Pg+wtdJvje6zHJqUl0J1uVV1VsDYcqMk8dOeoHFbfhv4jeBfAPwt1C8u9XK+NPtVzeWenWiuhZri&#10;ArHJuwFGwErznG7IwRx5DeeIvE//AAhcGpx6i891cRo8k01nbtOJDKcDzWQyBQqgrtKj5sdKy5O5&#10;pznrnh2HRbDxBoh8U6nYnRYrjzLtbiKRkcKCUVlZTvZnCLtAyS3SqfjfxppOo3WnWvhPxZcaj4A0&#10;CV7610udS62M8kboVt2kHmRR4bPlZ255UCud+D+u634c+LHh7W9dfVPE4s1kht9K0K1I1QSzWtxE&#10;JbWIxlWliJD52nG0NnIFX/jH8V5fiZ47TUBo9x4bawsk0htK1Cyjhlt1RnZLZ4cAhYkKIpf5jtye&#10;orSMeWDsQ5X1OVvLmTTryJIbmGZWuGnDeTkyIy85444zkjFUJvFMc2rWrLHNBbAeVdGYA5DcLtBG&#10;exxzU8Ef25ZmghWDepbCZWQt1BGeQp56YxniqKx2bSNF9mMs6n5maQylQqkgnIPB+oqVsTbW6Nq+&#10;Z7ySGyY7reEn55CEEYJHAHsOorQvrCDT4AsSecQdhZ0xubHX3xz271DZ31ra6bEscIneUsZGlGFX&#10;n09uMexNWYYorWMTGIzTsMiMjC55OBnqOBSOiK0MeW3aJNzYErfwgnP/ANapLW6isbho5EMsTJzt&#10;TI3d8nnnp9KswrLcuzBsSxrlSScBuu0AdwT2PaiO1t9MvJ7hLd4pxEcLt3mTcc/+y4wfTmqQMqyX&#10;e6Ql4/JK/ehVgWwcYyQM49qgkZ5GEp2LAgBRSfmI4G79afIjwXSreRzPezMCIyApyM/Mx6dP4RUc&#10;Fmk080wcySN+8RdoBZvQdOgA4phERZGjurVYI9yxkiUc53EAjHv0/M0skbrFNPvUSyHy1CkEr+Ga&#10;lhhEN4sNvC06qzFlztYDufpntVi/t2huY5bd0glkw2Q7EqegJz04xVXGUI7dJYZYvMCOVKFmK5JA&#10;yeO1R3DNbW8Mdz81xCxHyMcngDkZ9ulLcSxQ2sCrHh2kysrjIIxzn0pbtZdPnWRQhbOC8mWAB6Ee&#10;rfyqQJobNI0N5eTeS0nCx5AY+gx6UhF7c2m+CPDKQUd8KqDPzEnsOn5fnUIht8mWXzHGWK5Cs/IG&#10;SDx3q9dWFst9IUlDNngAkKq4249PxpoW+gojijGy3RUhQknA+8x6n/8AXzjrUL4VZQzbWMbMEx82&#10;3B7fjUrRRyyCBYlfgliuPkOeBn19qW4Vbi8RXjVxISgK8EYG44PccYzVDKKW8lpNLLuWIM7KsrLk&#10;FuTj64Oa2PDd9PeySv5QkVXDOvG1j24p2rWcQmGHV4EDM06HeA/8Qxk8cHk+orZ0Wze0so7qIOYz&#10;86rxyo5yce3OfSs5NdAjrqWP+EYXXtFuoPKe1kk3FWXBAJ4wD269qk8Wyan4e8PeF10eyiv7mFjb&#10;SxyZbYhc/d564PfIHoa5KP42HxM09npltNa+Sx3SDgOueGOPXJr0rUNPGo6DZG5hWeUQiQ5YgZK4&#10;BI9eahXi9SrKWxzPizwLq2jafci21Ox1W3kWXZbxwCKeFSWOGwSGUEjkH86l+Guk6ro/hWO+v5Ad&#10;VaaSP7TtBaNFySV28K3IG4dO2DXQX2sC3jVZEMjOn2ZGY7iI1OMZPYen41la7q0Hh660W1unaCAx&#10;oiMHMW6ZiGYZ4UsNygjk7Rz1xT5pWsTyx5rmzNNqmoN5U9zcXD+dEsD3MhcA8l2POMbc57HFafh/&#10;4c2fi7xx4ISbRrXWNLutZm0+fSdSmaGHUdttI6qShHlzMRiMbgNzLkcbqxtV1SfTrd2srafWdWlf&#10;+z9MsLSMvPeXDHLiNQDnPA4HRSan/wCERto/AOq/Y7FrLxpouoJYeLdL8TpIsurzXMCTWiwWocGN&#10;kmVoo2UgqhMhYbsBxjLccnHbudp8Utdt/hv8PPDHgvwvoV/Z289rqDINcsrqHXPC9jM88VwLqFMR&#10;XURae5WGaQ4HmMRn7xv/AAz/AGg9Js/AdtpsVvceMDE2yOazt41V4ljUBQgLchFHfuc561634F8G&#10;aX4F0yXU57VrTVbm3SbVby7v5r6YFEyUNxMxdkTDBRkAAZwMmvGNPvFvtW1zxDJGsFzdTOcrwVL5&#10;4GP4ggx9BXNUlHEaNaG9Pnou8XqP8WX0HiDxp4Y8QeFpbPSbO3t5o9WEKmJptzxtk+WQJdvlscMe&#10;prmND1SPVPCXhjakiSN4lsHKtC0Y+ZXb5SRgj5wOOPpWhqP2bS9L1i/Ls729jcSNk5KkIWP54rm/&#10;hzibwT4WkRy8X/CUWkS5OcGO2iyPqCa87FxUKDS8vzPreHJueZwbfSX/AKSzgPGmoWthr3idVt/P&#10;vdU1FrSKaVyqx5uHcDA/vDaMngZzXb/Eb9n68/4RO3u9KtLeGdESWe9iu/IM844dpbcqYmBOeRtP&#10;UE4xXnMmlDWvHVykRX+13uR9ijUEmX95I4yexBI/75Ga+31t9UGh6TJNaPPNFCqRwbtqs7AFlCgE&#10;DJ/2QCRXVicROjGEYPU8DBYenXlUlUWiPmH9nH4d6l4g8Yy6brUNvaS2NzIksc0mLlWZA5eSIM2A&#10;UY4YEgsOMYFdb+3JrkM+n6L4diuUjt45A81so5kYL8ij0CqQx/30I619Gaemn6T/AGjrRX/QtLtj&#10;p8Eu0Bp9jM00nXq8pIA7bcDrXyp+0Z8OdT+JGi2zhbODULa4e+mv5LX967MSDEJM7vKUFVxjGUBw&#10;a9SNSyTnuzxpU+aTVJaHz/4Xt7e6vYWuGiis7dQTvI2tjOxPzGMeimvetd8Py+E9F0HRdasGtNYi&#10;ae8i1TTWM01tp94xa5t57cgbnV2+V1Zd2WQmuB+Gvhu98J64pFnoviTUtPjmutTs/E0Ma6WIiixO&#10;khJHzeYSkbINxZuFJxUvjPxJZx6W8enjUtH1TUrn93oM8DyWkelEsyPBdyOZCqOrrgjB2g4+WuKv&#10;L2s1SXXf0/4J9Rk9OODp1MzrK6p6RT2c3t6pbv08yx4d8SaFeeOtY1/+yzDp8tnFo9pIyBZYljt4&#10;7c3Dxr8rSSCMtIu7GZCeSKzPFXiLUFjbT9JX+09EsCryatGWMXzD90WOAFZWZk2v3yAeaxLqQfZb&#10;ixtM/ZwFX985AwAcDPsP51reDNWfQ7yS9sQsW+MxCV8PuQqAVcH5XUjIw3GOoNdsfcVlsfKV3LEy&#10;55u73b7nX+PvF8Nv4S0nU7p45/Ni8uSKFg+6VBgrxx0HHPOK5r4F6HB46+LFhZ2mivrIuJTcRWF4&#10;WxeMsLSLCw3gYLDBAIyDzXZ6D4V0jxxcKJ/D8ZnkVZ7hpLiRbSBQQDIIwMpuBAxvO44CqBtWvZ9P&#10;+Deo+HPEfg7WdJ0fSZdN0z7RJfWOrXQtZLi3dEQhgOF3Lv2qOQepOQB9Jw7Xhh8epzaVoy1bsruL&#10;trddfNHn4unOVJq19vzRHpfw++L2vahb2HiX4GaPF4enLRThbJY1s42BBkiImyhTqDz071qfA3wV&#10;out/BPwxe6vfzaYujSX8i3cVx5KlTcSh0kbH3GCjOMHIHPWr+sftifEO+h1TSNd8CeH7/QbGIulr&#10;ZtKXj25+zSBy+GVXVd2B/CQcGuI/Zj8XTvfa58LNdtZpJVj+0iGVChQTE+bGoIyV+dG+sj+lfS5x&#10;jnicA4VORPmjZRd9LSu93rtfb5nJhafs6t4p7PdW6o7L4lftBaF4H8F3I8H6ZCmmbT5M1yRaQXMm&#10;Pm2DHmTsSD82D0OTXybcftDeJde1dYL+GPU43kLNaqq/ZYHKfulCbvLJB53S+Y3YAY59+8Zfs4X3&#10;iDT/AA1f6xLa2MOkXR8P3UMnyBUW5URyDJzh4X5yQclTmuM174P6R4ZvoY9H8PXerXovo40t4iSU&#10;XzMMMZXau0huhzt5zX5t7RQ3PdjTcmeS/D/XPFXj7xdf3d9ZNd6zokxl8yYPLEFwCY3Zs/LgEZ6A&#10;EYA4z1XhP4k3vja18RaB4a8J32g6pJEph/sVGmLhn5Wa6f5o0KqQCpUA/wB/pW98TPGU/wANvi5q&#10;1n4Nt4NQ0S4a1n1G3hTcoulh8o4dMDGMbm2glgemc12/7MOgy6XpHiu7s7nTLXxFrTiCz0+4V2tw&#10;4BkQyvkbV2mXAz69yK39zRt7nLJVOZpLQ29D8J+K/A0Oja5crY6Np2l6amnz6HpQkm/0TzAwkmuD&#10;gSSI7FxhenmepJyP2mtBs/C99pPjbU7nOk64BHNvAKw3qdcADI3j5/QnfXsnhv4UNJDqSeIfEmoe&#10;INWkja2eHcY7GD5fkK24+WQBSD+8DL1yuRWXoPw5Px5/Z/1bwH4hmSTxRolxJY3UmQ5aWNQ1tMCD&#10;jEiIhJHBIfsaiok1orI0pyfVnx1ew2zMtzasuxyfvHG0E4wMHqOuPRqlkeCWOzmGnx2e5mWZ3dRn&#10;kjcw9CpUhvfHUV12j/Cu61ySQahNHodlZCNbuS9fyRG2WRQCxOWYxsNq8nZ0r3Wz+B/w60vw7pt7&#10;4gmN4jsksEcyNEZWxwuwqJHPP3QFz3U1lGTexUovd7nlXgv4I6p4rmWSG1dE2qssnCqsgAOTgAKf&#10;bOa9S0n9nXwX4HvbTXvEN+D9lYOsIlMcRlySp3AhnbOMBcHI/irofEXjvxBrehzWHgmxstMaEeQk&#10;2qgwxQqpw2EUAJtAb5SwOR0xmvFPCvxEv7O31GGLTLr4ka/CLhb+9jlWO0hIYgxxzqDldqhgkTAN&#10;n51OeT3Yu7dxpSk7RR02ufE7wH4z+J1nb6QkOm3+g25K3uo7I7FYlJcgQuNoI3Md48thz83auK+K&#10;XxT8A+Mre1tr29uvFV2s8Vy1wu9reLY58+3yAoSQx5kXYNpC4IYneuZ8C/hf8PfiD4V1bxJ4hTWN&#10;bdNSFq2lrKyNFbsGd5Ts5klwyuqn5SUOVbGB674X+DtnrWn6fNoejrpFvbuLyym1KJ47iG4i+eNh&#10;b/dZDIqjJCjY7Ec4zEqsea50Qw8pRakcxrnwr1LxNeHT9KTQ/CXhlo2jt7mx02Oe8ucR5zjbhFPH&#10;zNljkdCePJrPwLqvwG+LuiwfbJhDq9sZtN1S0clo3THmQuu0CQ4xlRt6jnkg/ZUENp4XWfT7dI3t&#10;YUEtp5qbJPssmTCMAEt5fzw+xix83bzn4teKktrWxks9Ki1zxHHfxwaZDLhZHnmZYikPB2sUkJ+Y&#10;ngHoM4cJVJTf8plONOMEl8RQuPjK3xA8L3Xh3WtK0O6tRpY1TWdS1iR206zsTIkQmcQozlvOkRRs&#10;UbdrP8m3Ncb8QPEHxA0P4f33h/UH0bxM2jv/AGPZeJJpTdajo9rdW5JFpdgZmtri2kZFMnzRlm6l&#10;UIr6loLfAjQdC1zQvEw8G/Fi1WS21GG1hh1Gw8Ux3TwvJDBOYyjtGssBMEoKqNrAg8nd/aPf/hnv&#10;R721nguPEuo+LoHjv7i6dIWN1C6PHKFjUIgRXKqiAKAFHbNayvb3SE0tz5F8R+C3sJkvtLH2W5ij&#10;+7GxUSAA8YHVvcY5NXfCetRtYnRfszvFcMzRhk2uWLINozgZPA+nNdrb30uraSk9xbbVkXc0UgwU&#10;4PHHT61z1zZ6ZqOtWmjxwyzXtxJttltgzSM7HaEBXnccHA6804ydveM5wX2RLi6uhqUs2myGQyCO&#10;OGWSIeaqdMD0bjqD2B71d0vSRqBCNcyPez3GyazkTLbVUkuc88KpJOccD0FOuvAOueFb2D+0W1DS&#10;1iVxJHcRGIqAuVf51zjIxuwRmqtvq99pt5HexGEIrjMjKocjJPyt069R05+oocl0OXlknY9i+HPi&#10;i38C74LWyuY1aZBbXRfeOQwJYEcKcknB79+BX0roUieLobaWBvJXGyeNVAKOSNxA9ckk5OCCMelf&#10;FOueI5dR1G31gztpyLsChixgDKpBXbnAyw69817d+zX4+Gq+Krm21ZLWDSrm1zbLBH5hkKE5UhmO&#10;WIzgY5+6chiK4cRT50etg8VKjOz2PYvi/wDAu98afD/VNQtA1x4v0VIzptkgZC0gTLpk4BzEXyAM&#10;8DgYwPz/ANd1nTW020mhX7Nc7FacLKdrqCMbOcqrd+vTrX7I6Tp+j6TdQvo1j5V9Ku5pHne48uJz&#10;uCqXYhUb5SMcEbQOi4/MH9s7wT4d+FXxo1Ox8MNbf2Zdxic2EeCtpNJ8zxrjouQWAPC7iBxiuqhT&#10;dOK5tmYYjELESbT2J/2XfAl14h8U3HiKwtYXZZobG2E0hjEEsvNxMG3KSy26ykKDyT7V90/ELwv4&#10;P8UeCf8AhEp/+JYllsGnyWoGbGQLhCo6EYOCOvINfmJ8MPjl4q+F+oW1zp32Zo7eN4Ui8suuXcFn&#10;wTgsV+UE9FyOhr6J1rxlcfFKG38U2bMtrdgmOMvlgQSHwvBYBsDOOw6VjiPac3ulYV0mvedil4i8&#10;L6p8K/EOqLd2Taxpl+ijXtHhYoNRjH3b61bJKzry25cEkE8HNXfEXh3TfFV94da+SXWGkUf2br0Z&#10;Oy+gd1EEUwB4bdIsRwRjcCBjiuh0v4qXV9plvFfxRhdGgluZtW2lrkQqnKK3UFsIDj72cc7m3S/C&#10;fxzb/E/xf4dsNMgjNpp8p1eWO6QKfLRT5MgQD5cyuGH0I6E5IN1LKRpUUacvcd0zqf2nPEVl4H8E&#10;+HPCNtcR2tioSJmJEYMMABGRkDLSYfHqpr5S0bWINL8YaX4huli+zR3UTm1uJFiefy5Mum4gYLBA&#10;MtwMA9hX0D+0Fr19d+OXtra3cIpSyFxJaLPFhVDunzKQzEyD5cHOOQa8r8ffDw6Pq8B1Lw3Z6TLf&#10;Dz44rNQgOR8xij3iESblyYmXaT9wocg7ytJ8tyIc1m0fUN7o/gX9pDwvcS+DtUt9F19WEvmR26JK&#10;rI3SRCMmPPUpj1OeBXhfjT4P+ItG8C+K4fEcV5HJbtGkEx8treckFlkVyQxcsqgIPUnqK85S41bw&#10;94n02OC/n0RVAEV1BF5OcAlnyACAjbh8/wAw6NjivpLwz4ivvjj8DfFcXjK4ieTQ71JoNStkVgwB&#10;yhKghWbBPJ4OfauHllRlveJ1N+0jcx/2c9WsPiB8P7RtVV5NT0grp8sbPlNiACJtvT7oA3HnIPIq&#10;/rfxf0bRdO8V6Pruk2+Q8ljBNMh4VkUjCFSJAYnHzk4XJGBivKfgromlt8XtZ07T9Y1TSIRHcTLb&#10;2i7WmXJIBG7HygO2VOQY8AivS/iB4D0i4m8P6WtufETXVxNJBb2zbr2T5BlpQ5J4OAXZiODnmm8L&#10;K/tbaDjmEbexfxHgf7UUvh68+IFv4p8ED7L4b1i2hWaCUbVhuYo1jeMc5AKqhyMZJZutejfB39mW&#10;88X3Ca/r/naF4c3GSOBhsubhc53AHPlrj+I845AHWvYvCfwI0Hw1caXqniVbWa6tZXk0/Sc77a2n&#10;fnIzzNNgAZxtG35RxmrHjpvFWsalE12bWx0G2n/5ARmj8zU4fus7sRgAFs7TlTj5s5GOnnjTjzTd&#10;kcdOjOtP3d2Ov/GaaZoqaD8NdIiWxhjfGoQxFrWNVx5jRDkzsM5Lc885Y8VxfhP4W3Wua7qR8Q3b&#10;XMN8FL+c0v2i4wQd7SIVaMYwChyPlHYADC1q68f+HdTl8Y2Wmx6ZfeG5Vhl0Sx3zQz2nlggw7uDI&#10;oDqQMb1BHG4E+/aP4s0P4meEbHxHYMY4ZlR9kY+aBmQMMEj7jDLD2yDypA83FYiU4J0np1PoMDho&#10;Ualqqu3seL6XeXX7Ovj6LzLJj4J1e4EMltCuEtJGbOxcc7CxLoAflLOv8XPr/wAQPCegeN9DNpOL&#10;e6trqOO8s9SjUOqlWVo5A/fB5K55G4HAOa5/4i65ZeJNFPhu5gE0eqQEox+8VVhh48DhlYqwboOO&#10;vNO0v7B4W8UHTdWj1CDRjF5n2RIHAW5kYtt81SGCttZioIAZyMgEY5qNKeISctGuptia6wspRhqm&#10;tlr+B5Rp/wAEPCuh/EyWFZZ00fUp3aOfLZtLgFs2pduQh+bawYnIIJyAT6brvjb4ffDG1Wx1W/t1&#10;kAWKO1toN7ADIG1VGAox1H/1hYaPw3p+qeI7GDwjNOjKTFLbzKYdOztZEiMmQ75AkKj5csASMVzf&#10;hn4HabrOqDxXZ3cGoahenzU3sQLbHyuI0Yfe3g9f9WQQASM08RT5ndy0iY4Oo4x0jyuRwng34kW/&#10;wl8eXeqX+nTaF4R8TXZjitUtmZ4X6pNIiZKOzFjtxllYnBIrL1L4Xt8RPCvir4leE9WudK0LXtXn&#10;W1s4dP8AOsGt7JZnle6uF+a28xoGkClQoMkPJOAPVfiZ4Xi+1+DdI8KxaxqPjC21q31KG38Nzebd&#10;20ETI11OPNYgsIpDgylsl1GCCBWf8RdPT46eLpfh9b6jp1tr2oam1/rmpeF477SV/s6MEoNW06Tb&#10;HLctIY1BOScEggYz62Gl7ahyyWmxw1qksFjI16L96LTTXdO55/8AC7xNrGj6Drix+GrXVNQ1DTrC&#10;P+yZo2t5LKyhhHkPAkbDPzSSyPtIPmSE85IruPHWleKvHHwl03TvC93o91d6nBt1GwvtRNtdWaK3&#10;Mfzne3G0ENyu0gls5rpPit4Q8BeC9D0uC48Ua5N4u0RSgvLe6QX21sgrK+MKvJ27iWwcZPO7y2bU&#10;tI12NBP4/u5DGPlj1nTItS2854PIP4VzSjUp2U4c1uq7eZ9BVjluZS+sUsQqEpq8oyUmr9bOKej3&#10;8tjyDQfgbq+mXtpZapBbafNNMfNh0q6F3cFcsCfKT7qkYGWwMDOea9X1TQ9K1i10vwhokVvNa2QR&#10;N1uolh09Cd893PMPkMzY25UlVUMAcmmXmuaJbW7W+q+JLrWrAjeNK0vT49LiuMH/AJaldu4e2M+h&#10;qzZya/8AELSzaaTpUfhvwlC/71IU2wHB+bzJP+WjcfdXOT19QSqV6uluRd+v4bGeH/svJairwqfW&#10;Ky1Vk1BPo25K8mu1l6kdx4T0vxZqt9rOieHbeTQ9IUFo7eyyWjThZJMDne5bJbsEzjk16H4f+Avg&#10;XVvCViupeGJLiZh9rF7M5trqIlBwrw7WAwoIXB5J4JauI0f4taX4O0MwW66qvhKSWKLVBdbEt72R&#10;Gz/rEwA2c4Utj5VGeSp9C8TfHjQ7m3eXw/rdw8OlywTXMNtZF7i6RwP3KKcKCCybs4xgeoI9KWKr&#10;1Kapqo+Xtd20PkpxTm6tRe83e5y3wBkn0/x9D/Yd1Jd+CtXicwLNJ8ztEgBdgeswPDtwSc55r2Dx&#10;h8eNL8J+LF0Dx5ZQ3vhK+f7ILkp5rQnykJLp6fPjcM8AAg9ak8O6LDrXjeDUCiwx6VayySssZV/P&#10;nI2LwAMkK5PBOFHNfLP7Xniea+8URWtqVWGbzLhZVIyUH7osDnjLQvg45GCOtZbxSbIk1G7R9c2P&#10;i6fwbqGnWnhOFfGHgNJBOun+YPM2BQQ8EnO9AMnYSQfocCTwH4aW+vtQ1BUhj0zVry6vzJAyL5Mc&#10;l1LLh1z8pjiZAwP3SpHGK+LP2efHfiv4a6hFeiOW+8Nwt576bcuV3uMH902Mqx9eh7+tfcPhG90H&#10;44aO/iLwJqcejeJljVdQ0ydfklU/wSocgAgYEigj64rKrThKDh0ZvQrSTVTsZuveAjD8bvBF5ZvI&#10;2haSst1b3iZmikkEKYzIuQBhXOSfX0r5w8SW62txZW9vGwePwRafu2O795Jcxhz+O88dK73wBqV1&#10;8I18b+BPE2s6h/bdpYajqOn2+pQiNZoPsUznyG5D4fO7acDsBzXF+Ji1r4m1BURfMsdJ0uy2kcBs&#10;K2Dn3X9K4JwVNwXdn1mU1JShi6st40n+LS/U838Q6xe6T420o243Wc+2KaIAA/Njack464475+ld&#10;LZrbQ6l/asa+fOq4XcADFhduwA9D+vzH1qDX7V9csZZPNa3mmuM20yW6sYgTwFG35QDzk5PJp0dv&#10;I0cFuVYQNKq3MpVdzIWXe4GDyASeOuK9J6nxkY8rOksLw3WpJHdNAEiGGTKRmQh/vHPUAAZ69K6P&#10;4UaBDquu/wBpSxs8MbNeOXJP7tCBHH1/vryeceWOgpvjSx8JWp08+D2eZrq3NvLcySMwizgFyDwC&#10;EznGAcDivSvAV8vgHwnJrTWqq0lu1ybRVJYR7fLt4RjGCxZV+sjZzWE5csNN2bxvJ2RxPxe1CfxJ&#10;4m07wjG7hdwn1DBZfmYCQ7h04QLj3c1zXiu++2eJpre1iEljpkUZIf5QHOARnBwBuA+hpPDd40X9&#10;veKdQfzXG/5tzEM7NvfbuOVDMVGOx47VxU8+s6xpt1pej6Ve67ruqQy6jdw6eo8yG2DKGfaSN2d5&#10;2heeB6V5NK06/PJ+7E+8nH6nhXTjulyr/FLVv5I47wn4w8H6DDLPrOlatZ6tHJJdS+JvDmpyfa9s&#10;jMV+0W0qtDwhAwcHFd74Dvh4q8ZSHw/r03iW0vrRVi1O60w2VzBcTsIQGTJR9sQmfKcfL2q/8I/i&#10;z4Q8O/DnW/B2sX2peH7yR7iK6SzspH+0QzzK0hdVG9LgQhoVDgBOCDXoP7Pfh6OW8u9WTTho9m93&#10;d6va6YPlWyW4kZbeIKOFKxh2wOB5hArfC3qYiUrNWfV3Tv2utD5jFVHRpezhLRq3yT/zMH9rLxFD&#10;pen6B4YsI8WtrH57RR8hVC+VF+Q3/pXzB4y1C8tY7a1sJI2YAEMoycg5yOcDkdcV6R8UfEkvjn4q&#10;a1fWsnmQQymKFQQV2RHYpOcjBO4g471wmufYZ7gebcgxtnynmbZ8xI259QBx9K96T970PnJM5ex0&#10;mXU9Phu2tdt477XkZ8N1x83445rK/sWKLHnXUayN8xEjEd+2BjFd4ZkW1ZFlFokRKyRZHXnAB9+o&#10;ptvbuIV8qxm2df3rDd+vNRzu5ios8q0eFpfNlk8yUAeUWZQxVj3zjkcV1/gfUrnwzrmj6rG6XF5p&#10;l1DdxCRTsZ0YMA2D904wR0IzkHpXN6Nq1lp9jcLdSoixcGRj8x2jIKjuSeKW98NePNSsbvxBpfhK&#10;+sdEghLSX13AI1aPI+f95jjnqtOctdXY2jCU/hV7H0T+054JttW0vRtZsLO6vtJsWazlulhyUt3I&#10;lgkkKghEKMw3H5cAdK8ANqdHha2mit5TZEGNd+6NwynG3H+y3/fVfVfir9sC18A/A3S/h94g8OTa&#10;/q99oclpLPDdJ9lkhkV4hiUbslVOOAQCq89x8uTaKlppuh6jBqQuLG+hKGONubd1JxEflGDt6Feu&#10;M9qqV3uaU5RWxQvpmmmimDlAWIbA524yP8+uKZuVZJoUwY5EPVufRvxxilsbMXUM1t5saFAQoweQ&#10;eVI+hA/L3o2s1gkqwsskZ3bS2ScAhl9zyePUCstDaT6o6bw/qDJcWV1IwUK/k3HOBhiM4P8Avbfw&#10;zWteQpp+tXdrKPLimTer9PyzXP8Ah/R9T8QzTWml2yXMMyiSW4klCRxA5BYt6EAfd9Kb4rj1mOW4&#10;0vVbqyk1S1kaOKSFSv2lAoYEZ5wQSv1FTZvqEqnLEju3trHRr21kndZ1f/RvJBYYDh0BYfdAOAfY&#10;Uv8AamotcRbhDsntiIWBBVlHBG489OTznrVC1upNLjgtJJnksLgfvIWAIZsYYA9Qc4NR6pqzWlil&#10;m0bXMtpJ8kquOOCAeD3GafUx53LUdDJ9nmiguW3LARC7IcgjHBJPqMd6ryRyaXdTrbXEkazJkqrn&#10;EiZztJ79Mfj+NW/Lm1OytL+2TarKIGDDIB6ANk9QePyplxGYbGPcGE9vncRzuQjnP48/gau6M+Vs&#10;+nP2LfijD4e1698O3l0TY6jEJ4EC48u4Vckc9yv/AKD3qp+0t4Ytvh740v8AV7SMwWevy/bIGjCC&#10;FJ8kXCOMDdu4Ykkn5m/DwDwRqFnYeLNHnudQuNKsPtEZlv7Xkxd2C9zk/luPFfZPxmsbL4gfD29g&#10;BWTyNup6Zf5L+XKq8EMD9yRRjjAyV4xS57St0Gocyuj5s8M6DqV5Y3EEdjukJ8yKWWTLuUb5CGPL&#10;Dgqdoxk9T1rG8VaxpEPh22Zmlea1bckqqJVEbDDB9p+UEhDk5PB9aZN8QrTw5pVteWckj3BffJN5&#10;jRx43DJODuJyOu4delVdB+K0bTyWyaLoNzYSk/dswCGPR8rjv/CBjHGOmK6tijruZTSJHmSEJNbS&#10;fvG8s/6scnj1XkVV/s8ebHfwkMAcssOAQe556V0N14Tm021m1nQtOJt1UyahoJYiSDn5pISeqMOd&#10;vbtWTol42pK19YGO25+YQk7G69Q3Q9t31zUlOLTsWLryG01by324kz5kCsQ2f73PQ+1Y37iS4WZp&#10;RJIwB8rdz26+lW7nzGuj5OIpSfniHBHsR3HuKc8JuJ4i22Apn5mIO4YPUgcjIo9A5Sq+6C8uPKf9&#10;7G4dlkXDFh74wcYA6dO9X7O4uNRje4KrFqMY/fQqcx3Iz8pwfukDjd+FZm19z5j/AHy4jL7iyso/&#10;i59jUtvJHa3CxCR4NQU7laPKD3U+oPfoffOcnKhaEMOmXD3UlzYugkZx5scn7vc2SuD6N09uMfSS&#10;3uHhWW5tEjEALJLCx4iYZyoz0PbHf9TbWdZp22brG7RGLGP5jIoHA56845681l2Mc2tNOrmNZ4hg&#10;yyrliOwbGAxxjntj3Ob3Hext6PeRQhoH3SLP+8glLbvdoz6dcjHcH1q5DdR6Xc3VksTTWF5taGWT&#10;5ihIzgEdOcViNCZlle3IjZHBKqwBVwOGUeowOnBq+6m80NjNwPMw+Dlos8hgO3GDn/arO2t0Wmxb&#10;i3e11b/RmK7gcFm4Zs56HjJJP6Vck1TcnlSxsyf894gQVJA+UgdMetUftK3ljEtw7faLd5f37SAA&#10;qoUEZ6j7wIx1x7VH5s8SK8LC7jUHlQAxXoAe5/8Ar1Nr2ZYq6hJHGywr50W4rg59OuTXoHwP8UP4&#10;J1rXbW4mtZLfXrBrKWOaMSZBkV8DPfKjqCMH2zXm8d1I02/5WQDcEyCDkACqPkTSSlI2UxyNyu7Y&#10;w9CPXFapESSPZptR8MfD74tQa1rVlpep6U1rNdTaTq2Jree7OSvmw/xKTjHBGcEjiva/DPjf4d+I&#10;vix4ZvfDE3ge2WzsNRnu5PCegHTQI5WtxaxzKeXmULLuxlQM4PzceS/A/wAceIvD/jKa2sNdntl1&#10;K1QTzQeHotXmbyVby/LQo5XlypwOvWvYbuz8W+JvG/hzWPHz6xcaFDqb6RpE2raDb6ZvW4smkZhG&#10;kaNuEtvtyx6MuMEmvOxG7cu3f9LHdhdJxt3R0vijxPd6l8Qp/C2g3BVrywE0moQ2LOyMXZywmC/L&#10;hAQw3ADeML8uKx4dN1rwb8LfG1x4u0y+jvPss32O9vI1IZTGQyq5XzAC7AYyoJ7nHFjV/Dt9a+Mp&#10;LTw3rFrZ6lZ2kl0UvbA3MZjuC8Sk/OGVgY5SGD5O7GOK8++JkXxZ8O/DebQLqOx8SaRJcRhWs5mj&#10;ki2yeZtzKN20gHguwG/34vC1qaglFv5nVjsJUqT9o3t0R4rqVwttpsVjHN5aEia4UgjcoyI15HQF&#10;Tn1yKz9MtY3t12hg+13Zo8gnB45I+v51H42s9T0/VE3+HPEFpLPbRMYG0+QoSqqGaNlBV1IAbKn+&#10;L6VgzePpPDcy3F9pN/BbyRmJ/PtXiAPO3BYAevvXdCLaR4f2rM39QmabTLZreWSGIT8oZNuAVJOR&#10;35Qe/NZPiWG0bXr24R1iikKyBZCR5ZePc4Dn7w3dM1RHjXTryxmisnYjzI50G0hgQ2T1HcE/WsTx&#10;lJceKGP2m5ZRCdkTKnyyrwFLAdSPn6dKuMHfUyqPWxoxpa3Vmrfvlu1TlMkrIq8Aj1OBnn0NfT3w&#10;z1JNO8I6Poa3I8O3c4itP7UW0SOKeKeON0SeQfwCS5nXa2VCoeBuOfnD4XaKlxp8bXLL56NJEFbJ&#10;IT+BvrkMAPevYdN8bWfhHSbTw9qOmW+oLbwqXlmhSUGPkq2WU5GPfsMVnUfLZRVztwlCnUf7yVlY&#10;9u0b9mvwL8SfAv23xfNPrJt2u4o9Q0m7Ai8qKVkLREocLujOPx6HNeC/H74E/B74X+GdTfSB4yGv&#10;Rqv2db6WOW2y2T5bFYlOcYwAe+a98+HXx+8LeH/AWm6bd/Y9LsZY5JFR7ZhE6yOzuvlqnHD9+pHu&#10;azvjF8VdL1jTfBOsaR4gsfCMia3DOfEtlp32lrHEUmG8opluTjac9c151OpX9rZt2uerP6tGnanZ&#10;tI86/aGb4j+KvhPYadrfxO0fxgNFnszeeF9MsWjvYpLjIgMs6wIt44aU5Kscs7NhiS1fP+h/CDW9&#10;fa0JhEFtJMEnVnBeHkZUqBkNz06ivqnxL8YtX8ZSeHLWf9pCD4oWC+INPebw/H4fFnIzLMCrlxbq&#10;AFIzjeM14X4V+JWh6f431jTL2We61S+8RXLqUjyjvJPtVh6ZODn3r2opt2R4FSKbXc9T0tToekwa&#10;LaTE6VAnlJZyNJsaMcAMCeRjsazZvhb4E8S3A/tLw/ptsmDtlt0NvsP/AGyK7j/vZPvWlJDKtxjy&#10;nfy0Iy+Wzx645p9n5MMcUEkJwqtE7hT947gCfpu/SizWo0+h2nhFdC+Hn7Pvi/RdNjuIZmW52W+5&#10;pPlkZgSHI+6BjOTn3NcJ8H/FDnUEs3WSOCW3juI+Od6jDY/2ipI+oroNcvls/hTrMssm5Gj2sQME&#10;nMO5v+BHJ/GvCvDviaTR/EkWpbVXyZQwjX7gB47HHSuObdS51pKMkrnoX7Snh9LLxhpV1uZLbUod&#10;3muAyMQ6kopxwBk9+SAa8iutHlja825lWF2I6ZX+IDt0+73r3z4y6NDruh+H9UUmSFZUtg78xIr8&#10;xFuwXJIye9eO3WLe2vl3xt9nuPmdSNsgU84Pcf0pweiXYhx5ZM5yaZD5LD5Ds2rk4wep+vI/Wte+&#10;0ePXdDtoW3NKkjBJAwAAA5zx0PTNY26JbYxlcFG8sMRnhep/St3RdQFrZ24mKqr3O1l25BIA6gdR&#10;j+ZrV73E2GjvBpum3Btw7RqsaqvBJQDBUEAHr71ZmuY5Y5YgFVEbYVY736chuOP51san5en3jLbz&#10;7QuD+7JKEELncOA3fr0rIvrW4a8K2ltDDavh5bhcbkXb9zJ6EdBxWYMjtVQ2drIJMzLH5GJFyef4&#10;gfoamFg7WcU0Eilx/rI1UqCf4tvoTjOenFP+y2ojYtIYDKP3m5S3ODjb6ds1Wjso4bixWO5EdpGx&#10;TYc7znPGORjp+VVcmzM+aOfUNQthLHG9kqbF/dgyIGGQrdcDGee341tfB23mk1yewB+0Wt1AxME8&#10;O3KgkbOevJGfXFQfZY1ky84aRCQJOc+xOc9yeK7f4I+F7/UfFkNpctGLWRfmvFYgsmCS3y4xgsPp&#10;zjnmlKXclJ3seNa9Y3dv8QIdJ8R3Rnj0opax/MC0ltGw8pAR1kK4BB55zzivR9U0zT/EF9dafDbw&#10;2dx5dvL5cgaNvLJI2sBwMDtnIrf+MfhdfHGuXUK6JJBsuPOFzpd3sS58s8vLGyjy2CbgHQnHAxiv&#10;PY5L7XZH0rU45YJpriK3XVoXHmyp9xFmAbGfm+8vXGcVMmqivFnQqcqbtNbntnwL07VZvFWsavpk&#10;eraqsGmzabex2upvpWpJFPcLJ5tpcjOx1Nsq4PDo7qeCRXjnxe8eXXxE8cXGozaVqlhHf29lDZpq&#10;179svJ4AFSOaef8A5aSOpJLfQdq9i/Z/8OWviPUPFFpP8NofFl/HcK32+68a3+lSpDgqsRjtiVIB&#10;RmyefmryP4uXFnrHxA1LPh2HwpZWDQ6faaXb373iwLbME2iZ1DtnYx55q46QRlPexuaTpOnSTG2v&#10;70PN5AWFSSXVRgZ4xzjPen3mlW2liaRGJjv2aNvOk3R5K/d29cHBI+p9azvBs8clwYpWjmd0/ds4&#10;YMBxwMnrjcfwr0ELbiMMkSGVQPmwDtOOnTsR1rF83UumvduchcWC2Nzp80e0SKgVY1lCsQBwVHVQ&#10;O3fBqaFbSYg3asrSAlVkH7sgjkjaeR0/xFOuIZ21ptlvFKigZLTBZSjMByvUrx/FyeK3G0nwmt5p&#10;mm+JfFFt4bvdQEb2kcqMdwLEDzAgARTjG4noSRQ+li7curOXuIydkUcf2ZpGw0lvjcy7sAYJyBz7&#10;jiok1OFZV08u7QyJKN2z5s8DB45BGeOK7f4kfDe58A6hHHDqkOtLMMwR2sxBZcg5JI5BB9egPrXJ&#10;LJcabfmO0kSa4jm3XH2yXAQEAkDjkdhijmJ32KX2OXUJGK27NFuCCVwML1wq/kcUfZRcQyrEAsWM&#10;iRlwyDHI68k4xWtqWtXEc9tuV7dLhmjC7y6Dpg5A4U5NZ95b3G9IovNZWyVWzi2gDB6kZ9D19Ku5&#10;S3K5uooVVILaQxbiCpjHzjrnB6c+lVrdVjjcrl/mLAyNuXp29vpT7jw+8kNqJozEvm5EiAlgCcYP&#10;PTnvWhdWdpDZvDPFDBFCFOXYYLH+o9femX1uU7mbyvLKxvcJLIBI6jARWONvt0BqtqchuL5iJXVM&#10;gbWwOeBk4q79sVbUwAMshYO3AQMB0PTk+9Nt3S3ty8bkzqCU3P8AJJwQQQBz979KBX7lSa0iuoGl&#10;P2hHjdlHBUk4Iz15H4dqiW6XiJd5LuQFK4xznmpbidmd5GZuSSFXk+uAO/0qFmjmjQmPYzEYkY7W&#10;DZ659fagh2RNJMsMc0KL5Lt87OqL165z+GMVZ0+YrqUZj/dpG3yeU5RR6/hWbtmkkeKWX/SejZYF&#10;sDPNdP4Us7aHUpZ2tHuGbc8YmzgtkLj0GM5/4DSl7qHH3ti/puhw6pfySzRNIspZokZPlbPGG9QO&#10;f0rZ1e6tfDtnZWtyqy2ilDPGmFAj43KOQOnHJxU91qVr4a003V0+SpZVUE4/3V9Pxrir6+tfiNLP&#10;ojajCNVmDIYLc4eMnqm3uBjnHWsYqUnd7Gs2oR5e5n/D8+HtY1fU7DRW8lA/myRtuaV1ydp5yBwe&#10;QO5713XxG0vV7rwvBBoyFWbELzq21gmwLwf04rqfgj8GNP8AhddS6hqF3FMZlDrNNhVAOBjjocsT&#10;jv1qz4imulkuoILR0i80rA6gEfNkrwOeB/IUOUea6EvhsedaVpkmg+H0069a51W5sI1hjeK42v5m&#10;/cQrEfMQDsX+8qgGvpLw94b0O38BxaTrlhaX9hBATctckeW7/ekYZ/hLZxk/KMAEYr5i0/xIn/Cb&#10;RaYNON2umqt2zbxsEmMqC3PCYDHjnBFd/wDB/wAP+NPjh4uUa/LNrvgEtHrGqaVo06tPCyO4+wC2&#10;lfdMqMitNGuSVYAfeWtnCUnqZqSijqPgF4E8Ktb+GfGd7BGPEd5e63Ha3WpSyS+HNdsoi8UkM74Z&#10;LCRYlbZksCi5YkNx1Hwg8L2vxD1qx+Jd9pE1nEkVwuiR6pcC6vWE9zLNNdzzKiCRpGkIT5fljC4P&#10;Oay44dV+J3jC48FSTWMGiaWyT+JtY8F3UthpXiSFkHkW9zp4CrFdDaPNxggKFYfdA+gIYkhhSKJF&#10;jjRQqogwqgDAAHYVhiatl7OJrRp3fOzkvitqj6f4Rmjiysl4wgDHso+Zz+OMf8CNeIRtb6fY21i0&#10;ypeMn2t4cjcd5+QH6Lgj/fPpXefF+9kvddjtYn3JbRGEqqgt5jsCxz3IAxyPWvPrXTdauvFF291e&#10;WF7YzEypGsLW81up+6nVlZVACjBBwo461zQ92Njo5eaRF4unNn4N1+4MSxSHTZ1BHXJjYAnHuRXI&#10;/B/UbefwP4RtlR12+MJZpGZNo5igBH4FTXQePdStbfwnq0crtFKsSjyJ1278svyhvutwegJODWJ4&#10;Y1fSbP4f+C4raeO02a1eXZ+1Sp5gQkIsjZ7fJ1PBP0rlxUJTocsVd3R9Jw5aGZxu/sz/APSWcL8H&#10;/C978QPjZo+n2d01hOrpdmdAVZ/K2O0YbPRhx3Byc19teO/DbyaeLMtdR3dxNEIWtLlo9swcbXV4&#10;yvC8k4685714P+zjfaJ4X8USpP4g0xbePzJFmuLyOIlnUBXX5uqbzwP7ucV9L2+pWmuawt7bywtp&#10;emwh0mQjY0kkakNkcHEQVi3cy5r1auBqSlGrWi422umj5uOK+rc1Km076nG/FbVk8MaDpui2ckcf&#10;kqkh87JDBWAjVsAkl3599p714D40bV00+6k/tFluFjF0ixyN5AkBG1cAAkbssF744BFes3Xjnwlq&#10;kN9rmszRXtnqGoDTfLmtVuoLfGREsg2t5ZOOrfxN8vrXlGpeKtE1b4pG48M27eJPDvhi2/tS7m+3&#10;iOCaTcXBBlf5iGYKqjLHYQvy8Uqkle72Rjh4yqyVCmrzk0kl3Zn2fhW0vofB8Ph7Vp9L1PX/AA8t&#10;7qeneLtVRrK5jURTxqLlMSASG33eWSPLPQjJx5FfeP7rxxr0us3WmabYrDAthp9lYMWgsrWMuTHG&#10;GLMcvIzEs2TuJHBwO+1vWLzQ7PV9Isb/AFXwvPrqPPrWhpCLOJ4GldokUNGJNmGY7kO0hwK4PSdN&#10;t4bG4jtnh8uZR+5UE9QSS3HqSP8AgNZYeLs6k95benQ9zOqsKbp5bQd40tG1s5v4n59l5JFaRj/Z&#10;L7Wfey4K9FyT2I64FdT4P0WG508TyM3kKyxmOLcXODwv1JIH41lyWMsd5bwSPHNBbxRt5EfUMw4U&#10;nqTjHGT0Fd94OhtZPiXoGgfY53vbuZZo1twBGsoDASSZ/wCWanJx32+9dbu3ZHzWx6Z+z98Gbnwf&#10;4w1zxn4ivUttKhPl2lsszC3MoG6R3U9WQnHPRg2Pu1mftFat4t1rxjoktvp+o3egtA9zHY2EXmea&#10;wUsFlx/EUGdv91sDPzZ90+Inw+l8WaHY+DtHy9lDGs9/CswikmgBz5YkbhXlZT8zHormtH4M+OvB&#10;XjeGW1jtrW9vEdZZLdlU3NvImQGXuxGMl42P3R0puTjojO3MfKPwv8F+IfGPjZfG/grxgbbUdNVJ&#10;NU0xLHyoknVdhjNvwACcAgjgZOSRx9Br4h8C+Dfiv/wlNjfW954x0yVLXxFdTPvQPcDZG6HoFKh1&#10;KDo7J3r0rWohHca0i/ZVvtTZZTcWRCX21l2qZiADk7Vw2SePUZPzPY+BbG51zX7UzhtJ1jSZVkNu&#10;XXfeWl7Adx3fxL5sSk/xFR/dNc31rmny9EejDBfuXU6npn7Q1xrXjTUNX0Cxjgu9N8VaZ9sW1uJG&#10;WJri0xvwBjDNF5a8YPyCvkDxJ8XvEOsRyaZbarcxaUqpbmyjkI3bcKFkf70gIUZySCSSa+5fGy2F&#10;jH4E1WdJIzbX8cUGzHJliZAD/sliufpXxf4ks7DR/iXr2glZJLmLVZRErWxKNlmXCkDgYHQ9xmuq&#10;bV7nn69zJ/ta83WklwZjO3ybfLBjUdtoxhQoB429857V2fwe8VXun+JFYtJBbTH7PHerFuUMGUoS&#10;pIyQ4RscfdqTS/CPiHWvF+k6TFotjHod80cY1O+uFijJOfljdvlkI9Fz05r6N0n4S+DfhbYpdarJ&#10;Bc/aB/okcZ3CV+MhYsFpMcZBG3vtHWpSb1sLR9TE8SfGbXF0i80+/wBJt7OC/vo7K31mNGYSNneq&#10;qoLGYqyycBmBCjjJOew+Fev2Xw41q78S65JcWN5qCxWizao6xtdRq2QBAvI2cYJxgOx2jJJ5bxl8&#10;VIPFk1v4fxp1jbXUyW/k6lGk87cbhiMgxxnZlhvzwv3TxXhPi3wp4p+LUltc6BDeaPokSTRXGp6n&#10;wb51ZivlkkPLGUVSo+WPOSqgVq5xT1YRpOXvRWx9M/tQWNl4H8faV47t2S3utaRrdtQlK3K+cqAL&#10;EiSKRDIUViGRlDbCCrYrzP4j6unhG30vWtHh17xzNNYm61d7O1YKsbMBGFui371f9ZmOMbOFOxet&#10;d38PblPHPg3V/h/4g1CLXL/Smh+z3NyikC5iCy2s5Qk7NwwpAON24Z4NZfwx8cWviDxJqHg22ltd&#10;KvYrrFlFfSFR8zEzQ8KApB37Rkk/Nk8c41JSi9FdHVGnTt77szjPhz4os/FPjjxD4S17RdS0GDWL&#10;G3mh0m6didxLBHdVxhXCiNx0HlqpyWIr17TfCVtodrZ7LVtKmkQwNtCqImXGzamSoO0MuQpxhORg&#10;V5v8fvBOma/a6Z4xs2jurjQbqJZ57dwYprKSQby2Rh1RykvJ2gI5IyRW/qvi+78bfBOXy7ODTbmd&#10;Etr681C4MVpHEU5ljuTjcQwXauS4wRgYzXmVlOoouOh6mGnDDc0Xqv66nnlr4un+APxk1O0vLOOT&#10;wnqExurSCKNAqRuzFDEoIG5J5FVv9mQnoi19F+HfijpuqWN7qOuWraLNbvKtxbTM0MKbX+67YCb8&#10;H7qjPLHHU18v6b4d0/w8bvULnTh4rsFs/s93L9mkhhhtcIHa0h+WWQhE3c7QSBw3GeM1rxN4i12x&#10;tEl1GS6SFvKW4jkULLHtzG20YQLsYNgYGcmu2nGzTWr6nm13NvTRM9v+Ln7R2geJNo0iya2fTA0S&#10;6ngJA0b/ADOoTBLYZFKn5QpMhBO9q8m0OxHibVkv9c8Vn4e/Em4W01z4fz+IfMh09oYp2PmMxISO&#10;WVkIUupTZju2Qvwv+A3iH4lfD238Z2UGm+JPBP8Aa72l5oGnXONTuILcbpSqocsrHGUU+Z5YLKDu&#10;Fdp+0d4i8L+MtJ0D4ceHXstQ8M2Ajv75JQb1NEZQpW3sLmRvOh87DCSBy3lqoAK5212LzOO1vM8j&#10;1j4keIPjF4msdc1q20TTZIZ5pEsdDsDb2zzylRPdYLsXklESZfOMIuABX2N+0D4b0jxf8Y/Atjrt&#10;lBqNqtzfTSwzjKsY4Ebkf7wX8q+YvBfw9vvHnjbRo9JieHSLRhf6hs2lYLdCuASOmSAoH+1XuXwx&#10;8C+OPEviix8UT+IGn0uJJ5ba81YLLKnntsdY0ACkFETGcAFyRwKSi2mxX1PmCe1tv+E8trS7tNQv&#10;ob68aMx6WgaZlBY4UYPQY7EfSvevDP7K2lr4stvEmri88F6LZkXcdgLtHvY3QFleSUACP5gpOMnH&#10;8Q4x2+teLvAPwyuprPwJ4ck8SeM4eLldMKyyu2ePPnOFjXP8PAXHQVwV1D4m+J2pfbfiBrEMumyt&#10;58OhaPMy26qjYkaW4biVkGWJVXwAcEGlGPKtdxyvI9V0HQfhh8eNM13wlpstk3iLT4jPaazGhM6n&#10;GCTM3zTJ2bcWByM9q+cfjf8Ass+L/hzpc3iBbjSfFuiLDJCz6akySQOoJVipchsEZK+gOAcV0mqe&#10;AfGuq+Jrrwxouk2uk2Omzsi3ckLx2cLdVl+U75nKnqWznuvSpPgT448TfCPxR418JeNJ5/EWk2My&#10;/bFuHZz9lkyYrqHcSSFwdy9V4I71nzQbui1TlKOx8taxrwuNDSGJVZGaMM4VdiMTxg4AGQCenH41&#10;2HhTXHt9e0ibTSsKRSLDC0KFdj7gA4A9csM98mvQv2pv2Zv+EV87xh4Z2X3hi8QXbfZSHVEYZ8xS&#10;OCvzDdjoeeleO+ANcbTYYGi8tYoCrSL5W532kcBhznBxWkvhOPWMtT7e+Kv7XEvw0+DcFtooX/hL&#10;7uEwWcrQ8W0eQCSenyFnCqOMbe2a+A7q81DxI32nU78XN5dBprmecsz7tpO9mPrwPq2K9wW80zxh&#10;pc2i+ILiGyMhaSxvGBRbaZTjdk9VcZDKeowcFlUjy3VtAuPBVnqMGoiSDULq58oqrfKIkIIyMYIZ&#10;2X2O1SOKdN3jZjqa7bHCyWv2cuxVjuI+ZULcE46eua9i+FHg60l8QW9/ouvNbapa2LyN9rWSS1yF&#10;y6SncGj3EgAgEFiucV2f7PvwjW+0hdb1OOLUbfUAUtbExb0ZcgNKQehyGXpgcnqAa9atfCs2kw2f&#10;hS81RI9P1O5WKxt9TljwrddiMy8rlc7mJZemecVh9YhCryJnVHL6lSj7R7HnXjDxFFH4Fv7N447H&#10;xDdlSYoU88SoDywIGx8E8knIPUA4r0L9lnQk/wCEn8T60qIo+z21nuUYUMMs2P047V9K2v7KfgvR&#10;/A+o6ZrptLo3MkNy2qSQrGbXYVI8t85QFiRuRlJD4DDNeX+EfhPJ8JdJ8daPZ3EmoXAkkaORn3kk&#10;24MY6Dk9cYH9TvG3M2jGMbJJ9DzG1W8s9YjvtYn+06f4huRcQ+ROQbRJHle3IGeGdmRQQOFHUHBH&#10;p2t6VqXjzwzDo11YR67ZXvTVIYy8ewcBsKMo44xnA6MM1yXi7xhpnhD4GaabmFdT1Kzt/J00SIS0&#10;TD7rcH5UEbA9RkFeRkEdT+w7p3jDxN4Vm1bVptvh9LotYtKMybi2XKkn7pLHqD/FyK5J+/LRWO2N&#10;ZU/dvc5L9rD4U2Hhb4Y+FNVgtPJa3vGtJv3vO0wjyg/BYqFiOc9eTz35nwxZx6D+x342fRLqCO8l&#10;u1+0vFDgW6GSPHBBB3Ajnptb2Jr6M/aS8K6Rq3wb8bX+mypHfCS31a4hKLnzBJDGxLLg48oMCNx4&#10;wMjmvmD4M6pda18P9R8KPp0sEOu3m6ee2IlvLqFdnMYIHlqO87nH93cSMXUozlZPcmlVg4uSPLvA&#10;vwd8TeP/ABdpI069WW600Mt5rCnZFCpcOnKgZbnOBye+OtfUOoap4e+Ael3SWS3XijxleQ+ZNJM7&#10;S3l0FGd0j/MyRDBIXnofvHJrivij+0R4S+Cslr4G8DrawNbzrb3N3bRedDYjeFdgDzNJ94Y5yRg5&#10;6VX8PeLtc8OapqHiq68MrYeD5ZHa7juo2k1VwWz9rO5shFwMoxyE7DbtrStV9kvMrDUHXnzJaLc2&#10;tJ1yw8SP/wAJB4ivk1bULmEJZwRtmALIPu2qgnOcgb/vdyQMAdf8NfFmkfFDTb6aOFddvrMxxq9w&#10;PKupYEbYRMGwPNjYfMMAnPTisD4N6j4I+IVlcX/h5pLDUZC9zJpd0W8yzWR2ICqRgISN3y8ZIAyM&#10;Vmap4N8TfDn4oaX4t8NtGlnqF0lrrNjNPttnkYBVnZd2Nx4QjGTlMDsfD9t7abp1FZn0aoqnTVSi&#10;9D6J1m50PR9MtY5ZYPPmmMMEe9QZWHSLnksTjHpz0r5g1DVj8MfE9wunGXUvD2pIbuLT32sSrMTJ&#10;CY9oVnRwCnGcHAGc55Xx18QtV8WQX114js5rC5sbwWy2qsoawAALQvgEsSxDK/RgQw688B8UNXv9&#10;J8VW8/iKOXVdRXEsemy3brOAFJ23LIQyDaOYgQ2M8qTXr0qFOnTatqz5qtjJuqpXdonvPh3xh4k8&#10;Ya1PqdsrabomnuuzWSRvVipBSPKs0kjjACKCxDBhjGa6n4iayJtHub27iuP7GNsY7yzkhWa4uIwS&#10;M+WpwQdxbaSSpySSQMcF+zF8Urj4la9J4d8S2oF1BHNPpVzYQx28NurNvkh8tFC5y2Q2MnJyW7/S&#10;moeJ/CfhOG8tLp47u8SFttnGnmZc/Koc9Dn39Pwrzp1qkZeyprQ9GjToey9tVneTPJYvDVz4fk0f&#10;RrOW4awtIEbTF2swmsM8ZXlvNiD7JFHYBugwLXxJ8P6p4b8F+Lb/AMMX88GstbNcQIu2Py5gPnlU&#10;A4D+UXHOAWVDwQTW3ovxM8O65pP2e9jSwvLCQGwh8ppHjlxtj2KvzNkfKyjnGPQGuH/ac8ZXGs+G&#10;dF0LxNDPoem3Y+1X9hpQ82TTNNiKfarmUqVDt86osYOMvkkkcdFKm6zUk7Nb6bmM8V7O8FHmUut9&#10;jkv2efhj4evvh94u1y/1XT/FfhwxtBY3Mr3Gl6hbabbXFyILiK9UmOGdjbSP5UgGdkfzcgGHwH4q&#10;8Rtod/4k1DVdekv9e/1GqeIH3as+lRlhZxRyY2/6sl3nxy0pwCw3VmfETxbpGvfYvDnhWPwfceHt&#10;Zb7RJrfw/uJ9J+0aXA/y2WqacDsZyWRA78kBsdzT9a8Zf2zqDS3F3cLdMF82SdBnbt2qAewHGACA&#10;BXoyly+6jzlFyOs8C+D/AA14u8WGXWnt7bT5omVdPa0V2SU8mVN4YuCMDkZB5O7lq2JtF+HHj/xX&#10;JZQeAtPMTSPb2l7DE+n/AGp1O2TEduVXbkHLuo5z+Hit5NO8ly8D3FkpYyrNBIRI4yc4bIx1/IV2&#10;PgD4qaf8HZtMkkjkvhfXf2KTSYIty2cTbd8i7cjzM7gYQcAsOF4Byj1bIlG7sjoH+HcFrM+oaD8O&#10;NMgs9JLxXxvIhdXUkiyurGGOR3V1UKGyCDuzsYEba3Ph5rFx8afCutm6S3sbG2nS1ubJZVeX7Htw&#10;Q0fSJGbaucHABA2nBHtOi+N/CfjrwhY3HhSwkvNMuJmtbeNYighMeQUkBPy7fQ9sdjx5f48+E+pe&#10;DvF1t478LX0Ol6p5sa6raz5W2uIWcKWfaoAYA4PGHAHQrmuKpzyTg9GenQjTg4ztdG7D4ZsbPQm0&#10;a10q0GlpA0EelzQgQkYIwcg9cjOQSQT13ZrzbQ/g7e/DzxXf2nhW9uI9J1i1OnwaWJyLiwlZSQqu&#10;+W8pRuYEnMZJIyCQe/1C+1vxFrlnB4b0WJ7BmaPVftE5EVuRkeWsq8MDkOCpzg4wD03BDo/wzhmv&#10;9TuP7Y8S3qLGbqRlhG1cDag4VIx8uXfrkE4yqjHC0asXeT907sZiqFSHLTWv5HP+OPEWnfA/4fRa&#10;WdWmvb+5VpZ7tmAuZ5DxNOu45J27FQH7uEBzgk/GfhFrvx940vNS1KBmtotrBWGQiLhUhA9AAFHs&#10;AK7HxteP8SfiP/bmq+a1vbmS33JIrR/Ix2qi4yqEYI7nBY4LYrWsreK4UxW6Q20AZf3cfyk7TjPq&#10;TyDXqOStoeCouUjK8VQ3PkzsrKojQMqqrKXZjnaOuThR09BUvgvxdqHhfxINX07U73SvEVizQoyY&#10;jz8uQjAgq0TcAqcAncQBxjX1uw0u318W8N876faRMYbhpCo3j5mcEdRu4we1SeJvh/ex6WiwvE+o&#10;JIRLe2gyzKMbVJJ5AJyeo6VHNFrUuSd1Y+ivjN40l+I37K9j4j1XTrIa61xFaieNCTGJpWtpvL7r&#10;ujZuM9x1xXj/AIznib4gePQsBZjqNisfIGQlrMCvHHXYfTjpXrvgvwSb79nvwjo17K8ka6ha3Um8&#10;ghlhuGlYZ6EERnp2r5/1i5n8QRatrME4tW1e9u7q2kI4McYEaMfckt+Irjqa1oRXm/wPq8r/AHeW&#10;46tLaUYx+bnGVvuiylHry29jsjRY5JHKxbs53EAnjrx8x/CoLPT9Y17VIra38zyFiLiSNvLI3rgE&#10;47cjpgVTs5lsY7Bp52vHhJ3M4Adzjq3t1yK6nw1c3dn4LF1eRRyapeOYxjqwzggEklSf7w/ibtiu&#10;2ysfJ35mangXw++sa1b2EsrXKP8Au2dmJzGDumc/7/yA+z5HSul+PniR5Dp3h+2BJuHW8lhUYJRT&#10;shX23Pk/UZrc+FOlfZ7G+1W6kjjDFrSOXG1EjjJM8g/2d+8cfwoMcYrzvw5JJ8QviHqHiAxu1oje&#10;fErD7kSnZAD2Bx8x968/E1FFNvp+Z7uU0eev7SS92Ku/0XzZL4wtvselaJ4XhYyzSkS3RQ8v3b82&#10;Jx74rm7qO1b4peHNXl0ubUtK8M3iTXv9lqyzmMBgXjKkOQHKybAeQpGO1W7rxFCl14g8X3cvlWVm&#10;jJA+cHaoI+X35z9dvrWjpPh34g+GPCl9ff8ACJ/brjUY1mkTSLxLi9sBIoZRNb8Mp2sDhd2MiuDm&#10;VHD8snZz7ux9JiOWU/Z1Hql/5NJptv0RS8favZ/FnTbXRbjXfDvjzxjqOtAWniPSNPlsrrSdMB3O&#10;JmCrlioZAh3DDMTkjNeuXWujwL8F9Y160byp9Q+XT8YGN2ILYj2CgP8ATNeO/B+N9e8MzanZxSWs&#10;2oXA0qxZxh98rBGdcf3YlZvcbvWut/ay1O3gsdC8HWj+TaW8XmMsfGMAxxAehHzn8q9rB0Fh6fKf&#10;DY6cZVZKMrpaJ9/M+WvEU09npcwgWZYnPkBkdiUwPUdPwrC8FWsdza3QvZWMk3dWOJQMKQd3Q4z3&#10;/A1p+MJnt4bXTY55IZIZAku8AbW4AYn8DmqWmLLp81xHLObdrh/LUBc9c4bnk4x6mu+Mvd8zyPU7&#10;HT/D62UccjeWWCrEJyAGVcBdue2cjrz1rorfSdHaMnze5HQN04659q89126hsdPvBfXksi2aRtLE&#10;suHRgQN3HJ+YqPTmr3hLUvDV1pbT/wBom082Vm8oq2ewyfc4z+NY+9udEZdD3/4UWPw1t/jh9l0z&#10;wnNblNOhjj1LxFaRxSWNzFtWO4WNG2xifK7lADox5+8SfYvjt4Sv9Y8D6vYyalp+i2N/p9xbGe+l&#10;ji3xyW8seU3ZkK7nR8rwcYzgnPgPj5PDfjZbbQ/hvY6Nf+JIb37Vpmn+CdLkjuNL0mJJBK1/cyBX&#10;nllZoSwbIUrwck5+f4NUlbUGS8ub+2ulldXWbcxjkyd6SF+QwPX6dBXF7GNRxk73R6EMQ6MJQjtI&#10;m+IXhO01Dwf4T0pdatL3VNJE0Er2sj3EX2dtpIVyAB84cge4rKj/ALN03w/a6XYi4uDGwnuLq6Cj&#10;DgnkAD5QFJHDdDV/ULZI4RJKFUSDJ246g9Py71l29xtlhEiq2AVUvyQD0HXHTPUV3czeh56io6os&#10;WUVtpF5HcE20kMo2RswLqrHkHGdrE+4PaptK1C5l1bU4mkbTZZH6WJ8hJE7qVj2r1A6D65qm1ulv&#10;ugzvhYeYFyMxnsfbjFRLayTfZZ13oUZdx3fOB3J9eADUWKUmT2M0/hz7ZBp8zabeTFoWktiQ2CQf&#10;lOeD8p568nkdab4kmhuLWB7qXMyiKNpIc7ZBtH7wY5z93rzuzmnKY9Qt3ZnUmMshccH7u3P545rO&#10;vDc3BniVMNIhI7DBzuHsM5pocvIl17SYlhR7KRjazfNFJnbJG442sAeuD+IqKO8aa1jvpkjM8YW3&#10;uspgqf4WGT06j2yK0bzRdUsfDcOoPcW8kU0nlm0Dgy7goZXxjjIwcjvkZFc+9xLHJd26yxvDPFgl&#10;VPzdCeATjv8AT1pmWxq2Maw3lwlx5n2DUJHmUnO0McllPoe4+tWnsfMs0lVhfGIMDNF/y0BHUr3/&#10;APrms+TUza6bBG9u8oX5RtYrGTjrjvz70TWt5cRteqxi3RgMqtt2kj+8OlO3cbu9igFgjhnnIc4j&#10;3DzF2qMHBGPXBOCOhruPC/xC8Q2fgX/hGbe/KaWWL7WByE7xBuyE9V9T2rzq4zJYxQm6LKww6qS7&#10;KQT/ABd81Jpt1JLcbXkaGK3j2K0jdec7iPyo5U9yISs7NnTtNazWsn+gK6Y2yRqPvA9cg8c5BzXL&#10;6hodv4PvrfVrO4mbTPN2XFvsz5eQfmHsM/pXTxzTTvK1zOIp2VE2MMq+BweOnQc4qEyJ9llhj8ud&#10;GYrJG2GBYexq46F6G5pXxcurHUrKWyvbXUVi2obVmOJkYg7Jhj7pHUg8fXFZ/iq30R9cuH0i3uLW&#10;5kINyu/Me5uQu0jnHTf3x3PNUbXTLKzjDafYx2FyF2yMFAO05+UnHueRjoM0l1cJfeZBPAfNU5jj&#10;Z9oGQcbT1wTzjP8AjUcsb6BfTUmjsIbq3iSQskltuwC211UAng9s/kalkkiVRGpUADak0Z3CQn19&#10;D+nFVob5JLiGC6jMd1jbv6jaAAVz7+4NaNxoMViszK8bQry9uuFfOTggZ5HXkcewpBra5ktZ4s0L&#10;TpNOOpXqydAffv0qNnDXJnnjH2pcsVUnDEgjPtx61I1tFbxRPbqUCgs0aL8jDPBIPIOPT0qtJcxy&#10;XstuWkErIrnuvIBK57//AF6Vrk31Jre4ZpFDwo0i4dX6bWx+vpz1zzTpfJnsFt5CttdAqYJ4idku&#10;cDGOQvYdBVaGRrceVcRthuVZO5xxmprjOXWJ38mOQ4TAU+vUc9x3rSxfxEK24hjj84LFewEzLKDk&#10;sSAMfofp+VTXTvOyy2h8m6RP3gHRweoKjquQfpk+tOhlH2yCO+mje1kHlify9skUmMJu5x049CPS&#10;rTWKQ28dux8uQv8AurtVAjLHOPbbgD5T78mp6j+Ele6s7uSBZ4Wgd7YrPC5Aw4kcDB7gLtqOOOa0&#10;ZlR1ntwpZbteHUDHXH6j2pNSuzc3UMjWUaR+VFH5gcvHJhQGY8DnOfpjnnNVtraew2K0luOVXH7x&#10;R/cI/iBz9frUou5pfaLaa3B0141dT+9UZAZic8DPSsyVvmIdZIpIk3tn5hu/2cjIye1Xf7H+0RxX&#10;dhIscpXLRxOCy+vYgjjkVNDrEUdwDeW8EbMg3yKDhvQknp+o9zRcJHU/CPVPEHhzUW8Q2Wr6zpdp&#10;GBFd3ei3rQTyW7Opl/eKcgDg5XHOfSvtGz+HHhax1fRvFEgvNaMMnmtqeq6lc30ipIoCXCmWRgCr&#10;FWyB90tXx78Oftmn+LIZ471U0BYFmvIHO+ORJmw3AOGcgDqeAB3FfRnwD8fWVrNc+BLmVprSJn/s&#10;ea7bcZrY8+QxPUrkgeo47DPLXg2nJf0jWnPlkrHVzX8Efi3VZdLQecszLeeYELHb+7jyuN6YETDB&#10;43NIepNeSfEXwnr3xv0/XdBudRsbPXdPR59ISxunt49kuQEmbBDsyxn5eOvUAGvTviT4H1GS4tbz&#10;TLyFbqJVgtl1JwLe4UZEcTyEfuJlztSf7rqFV8FVatj4a6WumyTyT6M1l4saPbqSPEqXEeCwSOVh&#10;98AOV3HIbkg9K5G1QgnBHvYeX1hvnep8TXnxs+K3wn0LT/AvjzTf7T0nT5klsF1NN01uEwMW84JG&#10;AARg5GD0xiu58P8AizwD4rjfWfElxPJbWojmsEE4jijuA3zJKACwLsg/h27FJyMmvqXx18L7HxlY&#10;z2erWtrqGnyLl4biMMD7rjJDDPBU54r40+LX7IF74fvJtQ8E3TX8ETeZ/Z1y4Mq8c7H6Pz2OCOnN&#10;d1HF0q1uf3WcWIyydNc1LVduqPTfiD4H8AWvwhvfEEfhfwlqvim+uYcRx+ZbRxRzAsnlraNFsYxl&#10;ZCcBCFHy8la46a98B6T4U8VacPhbY6LcppkMena3Pq1zeeddbo0k2K0hUA5ZgSAQFPXgDxbwz8SL&#10;3RdWsNO8YWU1xbRagLq4E8f7x3XiNGQ4G1WDEj/bPbArvfEnxMt4TDHpetJHfsfPmt2hDK2SQsbe&#10;YMevy9tw4rtlzrRao8OVkm5I4nQriO1v4jFdXNkzNtDqFuYx1X7jkE5Pq3BHStea6+06xd2uqatM&#10;ESV1S9C72XjGNjZOCwOOSemc1r2+qeFtY1J7bXtMm0TVh8yXGkg7JMnJJUggYyTzx15o1bw82k3m&#10;n3VjqZlmugZIpFEcoYEEbzE3OM+h7ZrLms9SlH3bxdzOvbPUW0xtRlMWq2ksCW8K20mz7I+BtUxj&#10;GCPmB4Fbnwf8QWmj/Ejwdcaj4Vg8YadDeKz+HdWkUwXcjIVwRIrJuBYEBhjI6isSTQ9d0WZ5pLAa&#10;ovIeSzly7fKuCYz82fXk9e1TeFb6fUPiN4dtNL/4pzUBrFrBv1JMRQM8uPNkViMgDnqOnUU1voiG&#10;pRkrn138YPiJN4g1r4c6DHqNxo+kJq0lzJ4Ju9Bh0qdXUM0MqPDGY54YtjIWjkXJYZHFeXfHD4b+&#10;GNBsfDer6V4V020uX1uJZpLG3EL8o7/w4AyV/AfSvXNZ13xndeKvCtp450Kz0+5MM8dvdabqVve2&#10;kjRh2YxlHLIpDhsMOCSMnqeL+O0niFW8LHRNC1PxDbxXj3V5YaVbedLtEZVHK9hucc+4o5mqqsZV&#10;ZfvIxRyYs93zKi7NpbaSwI5xg81mzSNbo4MkgkkOCisdoJI59hWLqHxO1Cxjdr/4f+LtIijTYZrr&#10;SJUB+pwRnP4VzetfEbxRNqBi0vwRqjWhthN9p1G3khIRV3MwyoBULg8HnHFdtrbm2h6p8Y92l/BD&#10;VI43BJlihaZe489lB/8AHQPyr578NzS3VrFNJHmZZBFlgAGwo9PqK+kvG2nSax8K47W9h82XUDGj&#10;wqDySC+fb+lfL2mfafDur3OhXYYlJCEKnh1xhSB6EDBweCK5IR925tV+M+nvhffReLvh5feHr3bN&#10;MsfkZ3Z5BDROD7MMenNeC6/pV3pt1eWd2pWW3YMN6YBGcZx6HgYru/h3r1v4f1KCf7R5sDHbIo+T&#10;5WPzcducnI6YPbGOz+NngpNUs/7ctCDK1uFlZOjgjcknHrkN9Sc1zpqMrHR8cL9T513K0ih33Dyl&#10;c+mFH9dh4966jw6jxqF82OFossJJVyA2xRkjuOD071hW9vCyjf8AdjYDZjBde+fToePeti0nmjUx&#10;SS7g0YjCkfLuwCT9cg/lXT0MWi3dKXvJWAYrKNw5wM9cCpZJJpLOHy0AVsFjjqe2T69qhaAyQiZk&#10;VQj4IxnHv9T/AFqzYSMytCSZLZTuVWb7ueahgOx9ohaKcLsOG3EcA45FZt1Ev2h1L7W+RlXnHG0n&#10;+talxdRbW3GNCNp2sOM4559uao6taypcW8u0oknIb+FgeOD+GKQEiWnmSBguM5JHr3zzXdaH4gtd&#10;J0+ETvcWnnzF7e8spntzAsasXJdSCUwxyucHHIPFccW22chYYGPLDd8eo+nrT/i7qkGk+B9M0W1u&#10;FaUJHlI3xtV1MjZ9Rjb+VJx5tAU3B8yO9tPHGjzaPq1xZXkU8s1iNjQyAFIdwL57gnYF/FhxXnK3&#10;cr6oQ0axFXtZY4QdwUl0OMAcdOx71yXhf+xvDWoXia3rEWnXccRhjZJAsm4jDArjnHA5Ga30+J2i&#10;NGzS30KRxQxOreeGaRoyCFCgA8gcn6cVmqbg7RNp4iVaSlI7/wDZ/vre4+IniDTtQuPsNldR3Fwm&#10;n/202g2+p3iSoIbaW/A3Qp5T3EnUFzEFrE+LGl6bpnxA1iHw/f8Anaba7H2wah/aaQzugeeBbzgz&#10;IjFsSckk9Tg5u/B+Pw9ffFHyPE8nh290i/jv7lbPxJqjQ6ebmOIG3N0YzuKht4C9yR6VmfGqPSrf&#10;4gXsGlp4Lt7WSxt3SP4diZbG3kVm+Y+ZyZcclvTFdEfgRzyuzl7eRLrTp9l40dwBiKSZxHtYElG8&#10;w45Oe3Zakl8Wawb232zmRFVDc3FvIuCzAdf59Afesqaxm1OzLW0ETybSplWQ+YrHrj2Iznr0rn4d&#10;PfT9RlaydrW8EbJ5LMVSRcfMAcfLg44IxVcqkZOTSse06T8YDa6tp015bWdzpccjfaYDAVSdTjMb&#10;Nk7c4wcAZDNmvM/2k/EE3jb4nXHiA2z20d6saW8GwKAiqAE47gcY74FVNO1bUr5Y1uLUSpbuiKsw&#10;3SowPIVhxztHQdM165pPxWGofbJ9W0iy1TU5Ldoorq7s4jMAF5/eABjxzgkk9iOCCMfZu9hpuSsx&#10;nhi3vlstDsL7WL691CztmjZprgzIOoZMtuGFywGOBj8amupm8QaobGFoI7O02tPc/Z3ZpiOWTexx&#10;yAB754rlNN8aaLY6aPs1zDDcXbSRhSHHlN/d5AJJJHr1rX8I6xBPItjqwhnvoZfNiPl/KCACvr05&#10;OOe/pWLjrc2uvhRHLC1xb3iBYbmxjldpLKZVDRQIPkjyMAtgHHPbmrUuuW9vGskN00KSyi3KqCrJ&#10;IcHDKDyM9PcD603xBb6DcXEMPlyWt4uWKYCLLGcbnYcYPPfHPTtVSzbTsWcVvDJLtmZriOVd3OcK&#10;wzyozjB/QUIeq0LDSP5krp5izyLhlVkIxtJ3E8ZHGPX2prC8kVVF5FeMwP7jADgc84xV260e3t9R&#10;09I5jZXEWYy1lEkZkUHcC5AxnnAY9uPeq8M0OuWomsVja887cxkj3+aQCOpHJxwD0PNDHzPYiZIt&#10;PvngvUc3mzKxSqVAwcYz0JJ7Diq7WbN9n3f6OQChOSqgsc4IHvWtr15DHBFLK0McTRhJpIgZEZgQ&#10;d20Hp/ifSqE81tHaxzOls/mH91Ms2FJJ4A9Mn1yKSbEnzGdJa+equW8mJQ2wlhktz0/u9OtPtS97&#10;brBBHFAJQA+4j73p15/lWu9jeXdvPcC3kSOAET/Zz5iqP9ojj1qrJY3EaxfKrPIvKpNzGM5wP/rU&#10;7sdi1a+H0imvHaNFa3Uo0mcjB5OCOKfo3i2N2uYJVkb7Ou/cqHaI8gZYj7oyVGT/AHvep1eS80oQ&#10;K8cdvv2SyAklB159Tgev5Vur8btN8B+Erjwromn2Gk32oy7NTvxJ5t1cRM20IEI4BBbK5ORxg0W5&#10;h8zgtDll8WWmpazLo93NCl68REcWdzI397B4Oe/p19qyPhv8KZtA8Vf2rfzIjWaiWBo2zjcCCxPc&#10;8sAvcn0rlj4Fur3xZFrLI0Fgk32pHSRs4zlUzncOuG6YA7V7hrki6bpunyzv9n027cLHqEi7BcSH&#10;gc56Ag7VJ/rU1JKmuWG51YSlHE1FKtokXrO+1XxJ44gu7i4X/hGIIpGNnzG8MxJxJx/rCQcc/dxg&#10;dSTb1rUbjRdKu9QtrG61cQgAiwhaRoVPAnYL8wVTjOAaZp8iLawm3yynGEUEnJxyfU11q/Eyw+H/&#10;AIV1nTp7PVv7VWCf+0beGJIXhtguXu1mkGMLuVV5wWYDaTxRZ2SZnWlCU2qWkUfPng+TTtQ0Ga7O&#10;vka7f3JSTUDAfsukWm5EnupVA5UCUHAyc7cCvovULqy/Z9EejeA9Cez8TaqhbRdWnu5Nb0XxDbhw&#10;zawkgdWtLqMojuqjZnC7WrC+Dfw/h+CnwHfx7b20viWw8RWNwmuaZrUUL6VLaxyP/wAS2YLH50d6&#10;z+VsYMPmYnYQgJt/AP4PQaL4huLoabJpdtd3cs0OkyXZum0u28wSLab26kfIGOPmIIPrWk2qab6n&#10;PGPM7dD3r4WeCl8C+B7PT5GefU7gtfaneXHzT3d7Md80sr9WcscZPZFHauoubmOxtZriQ/u4ULt+&#10;APH1P9aesn3vun3XpXNePbk/2bDYA7TeSBW9fLUhm49+B+NeM25Suz1FaOiPK7y4kuLo3Lt5l2x8&#10;2WNR826Q9foME49s1nabb+daXuoSlfs0jlcHGAigj7vfOH59DQ19eGTVLjaBDeEfZAygtyNqtjHT&#10;GCcnOQelSSLCscOlwOolwuF64VcZJ9s4496E7s2iramT4k8RWOn+GZ7S/ntJHFq7izvGRxIzZIUo&#10;2Qy7uOQeF7nNeF+B1Gkah4YaC00vXLi3tZH/ALN1J0Nq7i6nKxygsqheFOCQMEdiK9n03wre+JPi&#10;rPNpXhe18a6pY+HjfWmiXkJkhnlMu0F49y7toctgnqBxWL8UfDnj6aGyt/G3w9h8J27Q3T21zHb+&#10;W0jRwl9gO48DAbHsK/VMHlGHw2EhifaXlLkvFtLeS2V77HNk+KnVzRw5dFGpr6U5HWX/AIR+IPij&#10;wXrVx4o+E+mWfh7+yZry38Q28QzbbI/MikhlSQgq2AOjAhvxrd1jxVF8Mv2YNCMEi/adR02AxqzY&#10;y0sas3P1bH0IqhrH7QHxD034A6T4Z8VfD2xh0JvDkVr4d1lmZJPK+zrELkr5hLhoSeQoAZ1zjpXk&#10;njLWoNWs/Cmla3Pj+ydIs7iGEAiNP3UfkZYoVIbcGLEAZZkzmOvR4irVKuFSqKKtO1ou629X81p6&#10;dT5LCQUat1fVdfU5jS7W40+1ttOB/sPV9WlhWeV53toYxPMEMDzAjZGULb85wSeM109r8NF8HeMN&#10;W0OK2O+zuJdV1bwjrF1Fp4WO3lkMcEF2STOxtZgwZQM7jjOARR8IeF7TWIfFGq+KdHvPEXh6wSON&#10;pNP11bL7LcSMd64MbLK+crjBA56k1mfE6TRI/hhpmhz6Bqz+ObTUd13rOpSoV+y+SqrbKQzM4Aji&#10;IDAMp3dPu1+SVr1Jqituvofo2VJZfhqmaz3Xu0/8bWrX+Ffi0Y3jz4iH4hX8mqTNcC7u7eKysLa6&#10;ne7exsYV2wwea3zOcBnZj95mJOKg8JrdWbWEMUURj25O2MBkUryOvJJ/mawdIhgjJ2yKZ3TcsyfM&#10;6A9m989M547123h+Oa1mnvrmJWAjKwKxwWkJwuBXekorQ+Su5y5pMk8PyR6P59y8G6RXyqjJLSN8&#10;qAD1DHHp8tfWHwn8L6Z8OvAs/jTVLeGW6tLGRUvmiVpnUkNKwYAHBYBEx/CoI++a8a+Evw6/4TLx&#10;F/YrQ+bp1u2ZbxW+UTNy+0Zx8oB5HRtv94V7V8Sfi94W8Ja2vhed2gs9FtEu5ookzuwVSKEAY+bB&#10;34yPup2NSne8ypPoes/DDUvEOtfAu68R6Hokc/i7Wh508c7ZhtiV3Rxuw5wsfl5QDIJAPOceP6H+&#10;yRp+o69oeqyXs+janeSs13qGmP8AZrbUbkyodgt1+6MF18xSpG31Oah+JPiz4k2t/oes+BPFclhq&#10;VunkpYy2KxJfRklx9oOWwUQRpiQFQ2duMnd3Hgz9qrxXqngu/vvEOh2bTNbApcaPlZbRmIX50YnJ&#10;HztvQkd8cVPLzP2ilaxvGXs17OUbt9TyP4vfFzwn8MPGNxa3tlcarHGsmmXmt2I3yxmORWMZk+YM&#10;Q27kgjIfjrnjvHWtH4hSeEdW+Herrq1pZyTSajFaQrHNAsskBAlixwP3Zyy5HfvXoUPhmy0vwbPp&#10;wsrfUdOuZWnNy5E02cFt6yHqSzEueQefl5zXmPhL4XXWuWcttoHh/wDsFdWvBJZXyyfKFWRVkZNr&#10;B7eQoWyMMrDnIxiuWjThUk5RT07nq4icqdNQm0tNF3PrnW/FukaFo+kWevQxXEUlusbxSRoyRoAu&#10;ZZQ3yhAzKCT6ise6+H/wstbW78S2+jW1g9+jhbxHmjck5GVt2JXLbchSpzhSBXI/ESy0XQfGXhJD&#10;LLe+KWjjtbK2vbmJbEpvdvNlEqtlhh8NHh+MbgK8j8daz4r+LXjq9k0zxXttNMkjmivprbdAsQ+S&#10;Tyrc/Kzl8Lhy2V2E8EV6FSShueHCLnLlW5U+I3iy6+EPgue80xrX7U0gtI9c1pPN1Ax4OxApZlQA&#10;K2Nu1eANgrj/AALp/jX4j+BVtlMssev/ADt4hurnNwGSZ9yoiDdIgEWNjfu1wSOenq9v+y54cm8P&#10;6tCbBtX1DULaaN9W1Qh52LIRGYQQRBtcnbswcDBYqcVnfsv+H9Y134ew+B5Fm0nX9815ZIzHbKsc&#10;gjuoSQ2VdGJlA67GXPTFc0cRGq+WD1O2pg5UJKVTY8/+M3wYf4Z2fhPxpp95qup6hZ6lBZTXV+uQ&#10;6sg8nEajEcayIIwi4yHAz6/Tfhmz0vx14JGoxyl49YjaSVp3ZBBLkoy4G3aQ6duRjIxzT/iF4o8K&#10;r4bufAbtbeKNYeDyNRv7eQn7NKjqNsYHCuhMTE5ONwx0NeEeIdD8aQ+O9R0PSbj7do2pINUmMMmI&#10;rW7ICTb34DbwqFhggFuAO/JUhOpaM3qmdKxFOi5TpLTa3c9T8C23hz4dyWfiF7hrm1umbRNRukSN&#10;IY1djsdUUZj8qZfvdcSPkncK6PxF4O8NeFvGk3iu90WxbTfE1t9oWW4mMKR3sAIuIyc/MGXMq9+J&#10;uw48V0P4Z+KfF661Y6XHcTwCPzrqK6mkijnnMO8PHbBQ0gzAgJdtvmMvBDDHuGi+G9S+P37O/iL4&#10;c+IojaeKNKRBbSyKqSLcrH5ttIFX7u9MZx1BkU969OP7uKcTw3es2qmnofM9p42Gq3mqeEYEuvFO&#10;nZkm0nTGdobN0C5UKisssjYGeXULt53A16V8Ofiz4b8Wf8SDx7osXhXWrSCP+ybm8mXZbqv+rjQf&#10;6tFO10JABDgE8tXB/s+eG9G1Tw/Pp19pFyuq6a0y3kdwH+XfIAQrghQoMZXbg5KAng1D488Dy2/i&#10;qxazkt7mK2m820srWVLi9eJ3VWzHwFjU7H+bGNp5PUcknzS5Uj1KEYqCk5H0dcSW+hTQ6dYWv2m7&#10;lKtcREgK8DoQD5vQsTgkD+EMc5AFfLfxo8Ov4BsY7VLJLOyF19iFvNMxi1Sz3+eqLt+YmMYt3KjI&#10;Qx4zhsemax8T20P4cz2lu32bWNHspklzHunijQsQrLyECYI3HjGPatnRrTxnoen2PjbWPE2qeIbF&#10;/CcFonirwlZW8eo+DpVZbo/arWRhuSZVIkc43qAM4OanD0pRldsrEYinUXItfMiuv2lPh3qfw/1C&#10;8+HngXTtF8Ua6sFlL4W0mWXTryK8UFrfULSSEGGbymUt5uyORFBDFs7a4nRPgTqmsaLc634q1nyL&#10;mSV7vVNcvbkILqWTBdmbkZLAAbd3XHFex/DXQ9GuP7X8b+ItOt7WXXL5tYtNJKJHII2iRRIYI8gt&#10;IVaRk+ZEMuOCMnK+IPxi8MnUNLXX5IPD+1ZZ7PUJ4/NZF4B8tipWNj0BUOx7bc5rtlbqeevIu/CD&#10;xn4P8H+Gr/SrC2urHURJtu7eeICa5CAEPx92Ebydzkc7snjFQ614muPFOmst9rlvoegQDY+i6Rer&#10;HIQMDE0/UKEDMViX7o5YisP4R+NfDmsatqtxpF/BqrTMJorITFEkulG1g25i0r/dkDSFs5AXGGNc&#10;t4O+CuhfF7wreeLdW0e5bXbu9cS3mou+x51Qny4o1CpsKuexYNAMucAUOTSstieXqd3pvgl/EvgD&#10;+xNHsbFZ7u2dY0jVY9PVyxRpnK8yMqYfc7Md0ibQM15944/Z18QeE/Atl4q0PxP4h1HX9EA3Qag6&#10;iKOaNywEcIUgRyLjjLZOM9eOc+F+veIvh/bXng4z+baW+rDT5blXaO6gt54ytvMjADgsBHzwHWPP&#10;Xj6QS80nw/odzfy391c/2pEkWp6e3EjyRxbBJGB8yNuUOcNt5J6gGuWq3FXT1Oyjy8zUil4R8RXX&#10;xS+G+g3lvHdaNq0lpGR5xZIrmBvlGMk5K4C7uuOpO415Z8WtH1/wn440rxRKYWt7ZDomsNFhUuLK&#10;UfNvXPzYOAfUbfQ16R4K8VRSfD3TZv7FbRbXRMzM6Ag7XkYyk8EYGd2emMnviuJ+MXipdf8ABt59&#10;ivFuruNlW2e3k8zZeEExI+RudmUMNiAAN1BxUQ5qdRVOi6dzSUoVKUqL3/Irfsm/ECWHUdf+GWr3&#10;X9o+EpDLcaC8xDhVIP7kZPbuvQjf0yK8S8UeA5Pg/wDFDVtH1S4S20y6H2jRpZIyRg5BVWIOCvII&#10;PXqKzrO48faLBP4mnt49JitPLnkh80+ZGUk2MVRcKHQsW+bONvfofsn4r/DyP9pr4c6fJDqNrYeI&#10;tCt1uba9GV82QrwT3MUq4Ix0GOu0iu7n1d+p5jpy5UpdD5X0yYKIWs9RKSRz7BDK37ltxBADcYwD&#10;jB9fWu98afA9PjRLa3ugawbm++yQWt9pe4JLtB+/G4zlBydhG5efvCvn3XvEOr+HdUfw54j0MW1x&#10;p67ZrRSE+6+QWABO4n+LuOa6fw74wn8M6hHc6erWV6+5pkyGj3KCysJM478HggfrLTjsTzdz9C/h&#10;zoei+JfBentockUOneXDpyXEjACSaLETKDjJBMeAW5Oe2cVw37cE+i+HfgvdvL/Zul3GnXduIYI2&#10;Hn3GdwcLtw+7kMGY7doZf7tc/wDAP43aE/hv/hHLSG102dnx5Wfs4d9+7JI+ZJcqNrqVGVGcEBq5&#10;/wCI37N/iH4j+NdX1nVb/wA631CEyRXFxuS6eVRhIWQD5QCB833erKD92uJUadGXtjteIq10qKPm&#10;fw/8SvFGvalbWWm6lfvpcSCBrW4mle3VVAcylFLZcbSSvoQK91+FvxIl+B9npZ8TzX01t4ikIN3f&#10;F2KsnCu5OQmFIUryVBGcYNW/hj4Rtfh7qENrtkj1RbfbcwxuqOTwJI0AyRGGKgtu3tsU7lBO72GP&#10;SLH4n+E7i0ure2OhGFkMxwYoJEGIXjUEcq2NqjHTb0NdVOoqkrmNShUow5mtDA1j4XJrFxZatpcc&#10;Op6XLHj7KrRvsiJJ2xlwUZfmIXjKhsDGFK+v/DX4hnT/AIbxaBeeCL7w+9vFJB9njnjFtEnIDecz&#10;Ag7fmJC4ySeSTXn/AI08F6b8J/CNhqvhjxTJYWxhjEVnbxK1qzDapjeFiSWH99WjLZJOcg155+1F&#10;438VfCVtN0LXNU8N6na6rGZWUaRK5QLIu12R5HThucEH7vetny38zNR5tbHe3/xa8DLf3+ja1PFc&#10;6c0O5Zoz52nThWXKtIB+/cNtOzGzjOzIzWTaWvhnWtU1GPwjdy2F3qkn9oX0DXEkEWqKhzLbl3OY&#10;T90nG0YI/hJI8g8H+II3vbvU77VbfxHqmSttcXtpIktrb87dsbEpGpbI+UYyCBXRX8LeJtPgt/tt&#10;1aLgZuLBVM4TG3amQcEKzBQpAYM6HIbFNz1sxqmor3Sf9nH4OaBp/i3V7zV4FvvFkcxubSCZVKLE&#10;wOZYlUL827cuDymCMcE17frVlaPqRi8mZ7gOquNgEK8AnzGxyNp7YOB1zwed8beB9PvLzwtrOkSy&#10;WAgkgb7RDKyRT527FfnCxzLsBPQMEOMFs+QeMv2tLKy1K+0jS7a7tLhYZoBc3TLbRwkEgiIAFkcZ&#10;bBAGCBtHFeZiMM51edM9bD472NJ07Ffx14Xm+AlnZeNNG1W3uY9Jvvs0emGUCVrV1P8Ao8zKMZjy&#10;QAcsAF67RXWeCZNO1RdN+MfjYvLoJZZ00WaeZ/sAGURtg+VsEFs4J+ZCMc18yaLpOsa1qcMKrJfR&#10;SP5yae3KjaxG6UEjPI5YkHqNxIxUPiLxx488OeNNP8I6j+98NWqMkGkwyeXZ/ZWbDEvgdBhfMcEq&#10;yL6AV0KnCTvb3jzpTxEYcydos+tPDPj3wp8Xviprvi7w54DurC/tbcDz5IU2SBBkGCIYBlC8E4Zv&#10;mwCMjPjvhf4Q/wDC1tYuf+FeQTWnheaeRm17VImYWZzzCikh5XUkBQxJHG7pXdfDm4k+Fn2yDU7e&#10;4TTtGXyk1+zQvbXNvKCyvEApBbci5U7iHYr91hnn9B+P3ivwB4iikk06FNL1K4a41BL6BVN0pkx9&#10;tKxkeTNtYGRVO1s78ZLGspc07qOkuhoopxi56x6m/rnwHsvh3HY3uhPqwaxhe2vpjOZbs5feLxMj&#10;BlicZwoAKblHWvWfgPpXheDwpDr/AImuYvFWr3CeRbWNruaO4D7gjxqTucyAE7mwE2tk5QkdF4t8&#10;bW114LbxLDp03iFNPdXuDamNXFnnc7kYy+0fMoTkgHHJqgv9nfDPw/N4o1OGRL26Ty7K08pVnt4Z&#10;GHlWyIvSRwEBHYKin7pJeFpVaM5KsisZOhiIRVHReRg3GieHPgPa3fim5tZ9W8RXtyLWxtLbE06t&#10;LJtis7bON0hLANJxk56L147wHfeIvEmpeL/ifJf6n4N8SWd0NBu9LungWDRdJQpI0uo2Nwoa4jl3&#10;S/MpXlVCknBryb4+fEGPS/GXhm++JGiy+ItEullu5dE0zVjaS2aDCwyQunO6M7mLt8rv3AXFW/jX&#10;8XrP43WPhjw/4f1q38b6NeC3NrB4i0Zh4i0JLeKNSn20MftCTldzSFiWJc/KAK7/AHYq6OTyMjwj&#10;p+k3UGq+MdS8L6bod94gcXbafosAt7G0UoAkcUZyU6GRuerkcYq3ri2OgxfbtMvlv4G2pFEzH5zt&#10;ByvByuORjrVWz1IO1wbuWGZoUVYt+QJOowcnjBU8Gvc/Cfh34aah4Ht59X07VdQ8X2GoD7WLZPJa&#10;1DKCoKfdmUDY+05b5+MHr59SolqzqoxdR2ieJ2PhnWfEXjCy8O32mzWdxeWSXAgnVgIImzh2BADu&#10;/ZeV9eRgdr4f0LwTrt7qngTTLeR3EbsLmR96ySx5V0VuqlSD8wAUSFwvcDp9S+Klp4X8TW8HiVoo&#10;/B11G0VjdKqvHJKz5edHI67sK0fDLtBIzjPj3j7wfH8XPicdC+H11NM19Iq3+pJKTCUU5EjdwI0/&#10;i6nIHXmsm3WkmtDupVKeHptrWXXTf0NHQfBvxR8BfFWPRfBGoSXOpSqZprvYFhlj5Ae7U4RmXj98&#10;wy3Q5Ir3C38I2nw90k638T/GcviTUJp2ne3u7lotOikKhWWONcNKCAPk4jwMbDyTf8WeILP4F+CU&#10;8N+DdNuNe1+SFZWG0vcXZX5PtE+OQg6JGOAOB/Ea5ST4J2WpaXD4v+LXiGafUFCrcweeohiYMC0U&#10;YCnPTG1RjrknrXTOpTo2UtWeZyyqycoq1yGX49av8TvEkfhb4bWADbfm1K8UpbWcKnBdIE/hHYcD&#10;OOOa4H9pdpdU8RQ+FdI1xdS0yO0jk1C8KiSe+vFZgTI3QKowVRfkXccAUmoeKdI0WTVdO+HemTaN&#10;Y3GILm6upXaeeMHJ+boq8A4HfrwABwni7ULvTdNK6c8LTh8BmyRkgZIHtjoMUk5VJKT0XYVlGNnq&#10;VNF0+DRWWGKWRoFcMI5W3sWx0z3HA616p4a8NyandW8R3W88SiTeFwzs53L9CMJg+1eX+Dxcaw1p&#10;LraOkrqceTFtVyGxz6djjnOa9o0iJ7LS4Zbi5dHM6lZ44wuCAMLtXDbeVGM4ODTk7M1irJWQ3VNF&#10;Tw3YXCXlz9shQ7n8pBvkG4sfmJII4JzwwJyTwKo/8JFLZz2t3cJI1lhZGhLLtJIBVRnqDg9TnJJz&#10;muq1jwzf32o2hmmxbxYh3QOJAu0jC4xjgHGSOMdOcUurfCmy+KWm2dlpl4mgeFdILy6v4iXAt2IG&#10;CsQPEhAHLDCjHXisnJJXZSjKUlGCu2ddH8RLe3/ZLuXjUQ6ttGlQW6n94tw7MhUE85CPuHqoB5zX&#10;k3xa8Gah4T0/S7PRb61mS3jh04Eq22RQAZ5AMjkyMR9UNblreW/jqTToPCxFp4T8O3qR6VHcEPPf&#10;X3Vr25GOiqGfBAGFCgAfKuN4yuItQ8TRi0LfYLN1H70hnkK/xOTzuY5Y/WuejepUlWe2y/U+pzNL&#10;L8DSyx/xLuU12bStF+i/M5jxdZnS/FGnw21ilxbMg8wscYyG3M2ewzn1wK6LSre41jxAY9KLrLdT&#10;LDYuSGWLK/PKBjooDMMj7wX+9WXqwikkRpmMurTfu0RW2lEYjzG29zgoo9ya9R+EfhqKxt7nWWWO&#10;JAr2ts7NlQoOZpSx6rkEZ/ux56V2Sk4pyPkVEPi1q1r4P8BW/h3TT9nW7jFhEFbmO1QDzWz6sAF9&#10;8muOt9QuPAvw4mt7bbDqGvBYypQblQ4IGeo2qBz6ms2bUf8AhafxKa5wzaVEdkUbf8+sbcZHYyPy&#10;R2yR2qPxV410Y+Oib/Uba3SzjdbaGeQKJ5AfmxngjJAPsGxXjVk6lWNLtqz73LqKw+HXMtZe8/P+&#10;VfqY2n/Dm6+J994j8JDxZZ6NZ6VYRzrpUkUYuL6WSNwkcbMVBDybVIY5B24IrCsdQ+IfhXQ9U8N+&#10;K/DM0ereKEuIZfEOsKRfRrtiF1HEikh93lxIjHA3AEZrY0D4U+CPi0vhf+2/Ec9v4t1G6uv7StYZ&#10;DJf27722I0Mn7uK3hhXzmlIyxbg8ipfgTENS1u98Sarquoa7p3hiJ4LW8vLqSZJUjkcQmASE7Ech&#10;ZAgJwUFa07Ymq4vWMbaNWtbRWfVM+cxlWSvK7bbet++r0PcvhL4Th0PxDp+jRxRpaeFdO8yVEyV+&#10;2z4UDJJ5SNWUezV80fHLxgfEXxA1fU1lZrWK5NtFsjD7kjDIoBxwCwZgfevo3TdcufBPwO1rxZMS&#10;us6873sRPJDykRWw+gGG+lfMkfw81jWtUNjYQTR2JcQi8m4Qx7ep9/pXv35VqfOyTlsjzWHVlvPs&#10;+o3l7MYpJMPBMqn5gOAcDPAB571c0XT9b8batPYaBZ3q2F5bqZZpi2FZwQGyT0HJGCO3rXsng34F&#10;+HvCOnlPEGoHUfImkd4Gx5OSOGHqdv8AX1rsZPippel2ZtvDOl/aoUVYfPCiOHaDjqOWwR2qXNL4&#10;UVGit5HJeEf2aYbWG6bxNerc28+0yQRsAMKAu0tj2ByMZNdfp3/CvvDdqun2NrDJBCcbre181c9/&#10;mxya82k8QeI/E8M1x4iuGufkZotOiUxW5Yg4BCnLcA8MWHOccVVstW1XT7cQWU8drbqflhaHG32H&#10;PSsm2zpXLFaI9Fj8San8N5NYm1Hw5eeJL3xXHdaRZyaIsSiW+vbeK3NpPuUMY828ToU/iDAg4GfJ&#10;/jp4HsvBthNrfibxbpV58VNRuwNW8I6TEr21mrIRuaVXwjgKMoN2GY1718TtS0y18Px6EkwGuXUs&#10;UdittdCKW3ut6tDIJMjY6OqkZxyeTXD/AA+0vwR4e8M2+i+KNM0ObW5pbltdt9S0uS/8Q6xOWbyr&#10;fTlK4iRhhjMpDAkngrzzxk0udo2xEKcZuNPY+cprxL5beSJUl2HqrDAGP1pby3QxxPHMqCTrhee2&#10;OT+NanxA0Lxn4R8bNYeOrVdJ8QyWNtK9vLBBA21lGxmWEBd2Ackjce9YBV2URF8Sq/JwM9euT+Fd&#10;S7nB5Fqa1+0Rq0Sxi6KfJIx+Vl/ukegyKhtb6OFmO1H8xBu8tuG4w/6ZH4VRluJ7iJ/srfZmhcqF&#10;PzEqDjGevIotbqcyGOVYQm7K7VAPHp7c1QF2C9aaYRNEIwyNEylBhgerZx268VZhvDDDHKrKQimE&#10;NGMq55AJPPU5H0NVodPFzfIWDQGTGX5KEkjnpxgVZmU29rPJAwFuoQmOMAlCpKng/Qn8aAcSK6tz&#10;fySblMM3ByoJ4ABHPORx6enFQ2ljC9rJ5ceLxzuiBJ3Sg9UyehPXJ6nj0xDcXlxJdNNbyo0blQyx&#10;qqlCeM59s5/CpbMRR6kI+Wd1JUu2ee/Toc8/jR5mbir6jra+sbywkUwLD8uHWNAGDYJ7fhzUFwsF&#10;vbyxZVIViMskkgICoAOrY+g75JAxVm80v5ri5WUMN2+ZN2GXI5P0yT+dYXiyeOHQykMx33F6vmRD&#10;JbaqfIc+gLtj61cY80kZzfLFnPXF1aTSS7kupY5AAWWZYsDsVUKcH8TTYIf7PaK/tJ5LizeRbe7t&#10;Z8F039Of4lODyMcggjpmgGOBzx+dbPhmCa8/tWJF3RGzzNwfuCaI/nkL+tdco8q1OKnUk5WOht79&#10;Gt8+S2xflCdWG0cc9xx0/LFNht0jLiJFeeXDKynY64+vBP1/TrV2OxextYS+BC6gxsoAzwPTBzTo&#10;1js5N21TcfdDSAnvj17denauY9CK01JLNVubKV3jaZIzxMj/ADnnrtzyO2AT7ZqLb9oE6lo8RuCN&#10;xw30APcf/rFO8xocG3cyOZMksSFbPRfYdKmvFh1CFvNhWGUfdkSQDYR1AOMEexGPTFKxXKmV/sF3&#10;ZiSOQr5bE5O3515Bz16Yqzb+TdQmPzjbNG2U25LwEHqpOcAjgjPanx6xFYrD9os4Lu0QYM0an0P3&#10;kJJx75I96tajb2oCX1pFG8bjdE3JXBOBtI69CM+1IXLZFASXlxeWUc8Me67YRRzxswBJ428gnOec&#10;GniNprya3uFijuFJWGSJvmb5eh7HnPB9qb9qku1jsXlaC6YhwclFk9Q4yOh7+9WdSS5mWytmmhmi&#10;a483YqBpWGepYcso29z2PtScbiVmZ6v50caSrHvYlXkZsZ5/QYqG4sJE1A3RXcdvlqhyN6+uQRk4&#10;xgHIqXUJIhdXMaIqwSRlXSTa55wAwYAZGeM4pkN1cw7bYq0pj2qTnLbCMEe2OKpKxSauTXF5bxTP&#10;HbSrcRfcG5MfMeCGU9QOmehqlpcz6fAwubX7RaE7lwoJUHkEZ7D1HoO1aI01dQuHvU2zpG4DbJSr&#10;bgenoRnnpV7RdP1CRrqSayWR41SM+dMd6qFbGw9BwMf/AF6G1sxepU/4l6yXGnK5hlDsmTkgtk5G&#10;cdD1zVHzGtY2S788uqkq2QGAHB6kZ4xwPfqDirX2m01aMxtK0NxG2FnIz0AyvPX5h/hTWv3mljhv&#10;lhNzt8tZWjBWYc9OM/gamyHqOsy0fl3liplVYzGWGQWBOSfrkkfhWjosjeIp5ImtGtJhgKrYKsCT&#10;jBGPyrMa1bR7OCUedGybg0aEEbc5xxyD9e1aFq43SX9lPjKMyLnI5XGOnB54PrUWKjtdnYaHJYab&#10;HameW4ms0ika6FrKsbiNZ2XKAZG5gilSwPJ5rvtH+EurfETw7rsnhtmbU9PtxPb3N9KtvNbuSWRg&#10;y4G8qGPygDg44Ncz8OPCWm6d4Jutbl123heKyxLaeYrMf9IJIVSQWkyykjk4z0xX2D8L/Cuj2Pw3&#10;htoop9H/ALdRdRuJLr7x8xFKq7cdFK+mCzck81fMktNyor3tdjxD4QftCaq+3wz8UrJrC+ZRbi8v&#10;IlFrfAgDO7G3d2PZue/Fe+R6Pd6fFbRWk02p6UsflWzCbGoadGf4bedv9ZCDg+TJkcfKw4xm/GP4&#10;SzeIPhDZ6BL4ei1PQkummvB9tWzvYkVj+/tmI2lg7DqcEKBg5NeFWs3xX/ZR0Wzm1Oyfx58O7oed&#10;b3cDsbuxjBO47eqrtxkMCvHGyuaVFy0itX0Orm5Pegz6Hj8QYtbmTWJ4JLO0fEl5Ygr5PzbVFzGc&#10;tA3HU/KSDhsCuM+LHijUdG8TeDrPwwmkzy648wa+1Iu8KIgjbzC4bIUBmYkZOFFa/wANfiV4V+N2&#10;mx6t4f1B4tUtQVPkMI7y2DDLBl/jjIHzKQyHGGFYGuaDBp/xk+Gel6smm3emXj6jbw26u9jBIZIU&#10;QRMAWEG5mA3RELliQic59Ph/B0KuaRWIheKjJtPZ2i2vuZpi8xrRwkuSVpaWa9V+h478TPhP4c+N&#10;Goxzp4p8GSeI18yVl0yKW0OplRnymfJ8wtt+UsFPuKr+F/2Mfh58bvhXbaz4a8Vp4Y8dW8MzX+i+&#10;a13ESjuIz5bMZoyyBCWBcZIwBX1xa/Cr9l7TLhbnwq+j3fibTgbnyG8R3W2ERAtK+SxD7AGO0j5s&#10;Y4zXkPgH4P8AhrWP2edC8QX5S6k1JroOslpG88Hl3E43W04AeIbUBZfnBPI2mvuM5jg/7OdTCUnB&#10;xlFXkknZqXZ6rQ+cw1SrUrctWXNdPbXW6Ph7xF8NPiN8Hr9o9Q0p9Ss4csy+UZ4wqsckoRuUDHXg&#10;CqGkfGmS3h0uK+0qF302NUguYSd6hRhcg9eOvOOelfaGm22sX2lajoll4t/4TXwcN1rd6fqkZnur&#10;VtuAscjssi9duGY8E4IrzL4mfsf6FrdmdQ8Dw/2VrrSDPh2e5drdFwu8AuxkjK7l4Z2BLjBwOfz2&#10;NaF7VkfQPC6c9B37ln4F+GdC+N1trbS6wbO4W0Bt1tihmikIJ3mMjO0YAO3HLDkVyutfs8+Ivh14&#10;68L3PxD8QWuveAZtSitbu8trl/M2YLkONvmqnUFlywXJXkVR+HreJP2XbzWH1DwxqGmS3AiS/u5L&#10;M3cKwhhvMcqMoUl9pG9WBKDkZNd0fiL4Z8SfFOK51XwDZ/F2VdAvPtkKXb2Nt5cSF1u1cNhWVTKj&#10;NlsH7uGUARHmjU9z4WDjTdJyn8XY77RfCvgxfihpmp+ELLwzaXlnptyurDwXqFzdabGrSQi1bdOA&#10;VnZRcblUkYRWODmu/wDBniPx/N8UNTtfBtpoen2OmQx2Opa34iZhZ/6SYXijyrKd5YYCjcT7Yrxj&#10;4e/EDwHoHiqK5XwhbfB+1u9GhvLTTr3Upb6XU4rplmW6NzKNzoQoVFOduXJIJxXvnhPxRD8VP2ff&#10;H+hfDzUvN8StrVveH7G2yaWFLeAiRWB3bUNu445yoGRur38noU62JlGrTUlZau9o3kvedu33a6nz&#10;2KvGopRdv102Nj4jfEb4v/D3Rtb1oaf4T8UaToV6dP1VtOtrqJ7OXap3NHI+TH864cZHP41z3xM1&#10;iaLQfGFxKypLNaXiMEb5cyo6kDPUZc4z6iut8MWulfD2x+P3ibXtVcaJrtjKLa3u33/2mymW1ebc&#10;3Jd7iN8RjhBMvbFcnr3hH/hNvD934dhlxeaj5UMEzJn5xLGwBwe+wjPbPtWueUqdGFONKNtdZK+u&#10;kXbXS6d72M6MpSnG7+Xz/U5D4oeBdT0/wzbzWtqohsF+0PwrfumzsYp0YbWXIPHUGvmv4ueHftln&#10;b+JbGNmu7EkzQiTc0kPR1JP3mUc7v0A4P1n4k8WrdfDS52RXEVzHokdoZd2Y2KtFGysuOCRxnPYd&#10;M14Fbyi20e+kkCMFUlo2VDuAU8Dcp7DsRXhUb8mp69b4zy7RY47l4rhGCxXce+KQZbZleGAxzg44&#10;9AR3r3X4Z61/a2hyWWqQM8SbrfJTcBkfMo91PzAehr558H/brfT7G1uYTJblmijnYNwVAKjOenH6&#10;V3fhvXL/AEXUrVLTUP7PgeaNpiUDKcHqQfrtPI4IFc046m9KZjeOPCL+DfFF5bOm3fIWhmUFlCE/&#10;KR/s42jPtn1qKOFAl6i8ukp3OT3HP685HvXt3xA0G08e+FYL+0wt1YhmUleTD/FE3ptJI+jdzXiV&#10;hCmm6xDNMrZkcqzSt1XqPlxz2571UJcyLqLl1ImcRqQCVSZQwLDnrjJpYVk3RySY25wy+vGcflUl&#10;1JFumt14dMyICv8ADnOB+NQw/ND+8Z1b6YxjoR/KrZkWmt1Z5nRVaDO7YW5ByR+RyKr6tfXep21r&#10;HKqtFZsIYUQYIG49fXlhVp2+zx+dJJ5YH3mxkMMYq1dW8VjosV3uDpu35U/eY8j+QqQK14wVUiKK&#10;6oCAD6kc/wCfevoTwbZ/Dqz0SwdtA0LX/ET2iie1n06EzviFmRjKY92SVRcliAOdvFfOmlytrEkR&#10;kAj8x8Nk8kHkj9K+gfgtDZanc2MklnbDURbyRyzeYyfLCWiAX59pY4PG3oTWVaLktzqw0own73Ui&#10;8WazYXmhXL3nwr0TTNNtx9pll0qWKKfYvLbSLYjoPUfWpvF/gfQvHHwtvvEek2f9jjQNLv447WJE&#10;VbkiD78pUZYjB9RkV1Hjq5TVL678L21mLy41OxljgaKUBt7sI1XbjIJLLg59qbdeFfEvhv4R+JNE&#10;t4LO7vZY5pn/ANIVoJrd43WQK4B5GCO3PSuZOo4qRvV9jGpyR6nzDodtYXXxi0eybwXa+PbvVdUt&#10;IbPSb7VprC3jklikjERMeAFd5IpN3Vfs+OjMDq/HqHS/DfjTQX0vT/hzoyS2bwy6f4A1Fr9QRIDu&#10;uJWzuYhiAQeQK5lfiNpM3jTRZ00yeFtD1Sy1T7VHK6xeWJ4MqcDcmBxkEnPTmu+/a08ceH/FcOl3&#10;Xh7xp4Q8Q2ljqlwsOn+DfCb6Zb28cikhpJz99vkQbSTzkjvXpR+Gx5bfU8b0a1itbzbO0jDB2GF2&#10;BIPOPyOPy9K3b/TYNZhubVLNDcRhdqRvgryAeAQp9ziszRdQtr23sobcOk0jhTMzFQASM1p3LDTd&#10;cikK7AF3SPMch8HJOM47ew+nWs5Nx2K0OfvNNvfC/nw5aW2mbGIiRGjPyc4/iz6Y4J5qtYQNbvay&#10;tKLsrslEZcxmMgYGW7nGR71332qLV7i6ujIE3/KGj2lY2AIBKkc9AfTpWPrWj2SyGWV9s6srqygr&#10;G5DAkkDuQcY6VSnfchxtsczd3kUGkT28KRve+ak8UkR818FgwLFjhiSBkEY6Vsxta6wNPa41BLRi&#10;wMihtm44GMqRjJz1HIyeazV0uWOZDNA89lKuTIqELtGMN14XIU1NDYwadZ3Ms8DQxSOqpKD5xjA3&#10;EdT06dMYwMZ6VpoTuy5eW95NpMEct7E/VhLgyEAkEKMEL9SfU8HvO19J4evIpreO6gvJAw+0NMCG&#10;GPmY54I9h7EVTbS57WObEoSB2VoXijMkTnI4JAyBgng8HJAwc1e07R7v7ZErtavG43p5aKzjd94h&#10;TycckdhxxU2KV0dBaeKtR8QWcU0OxYl4k+zykx4IHHTcO3Ab161AdalstQdNWv5/s80jMTcKq5yD&#10;3HKL06fgBWbJprabqCNaT+RtUMsoQRnOMKjE9TlhwMdAemal1S6lWMSXNmdzRmRJEmYBsr2OQwYc&#10;+vpx1E6A9i54iju7yaWW1l+0pHC6LaGMKiyEgqzBeSdgHTjJHAqexmk07QYhe7mEMxjlW4Lb+FyQ&#10;jZ59QMZ/pnp9v1jTWJDWd5FHukRo1xJjn5iSSVJI6E/Q44ur4W1TxNHJrc9xDELNjPawQqN8aKCH&#10;QkAn5hleT0pWM1vc6600gTW+Le8aGCRPtSSBiAfk3YJzn8CeOaz4dNjuLeW8edfJQ7WJkJklyTwg&#10;zk5x16c961vDfw/1u68Hxa/YeHry7soVMSwyzBbsberkFuVIIxgcDPoKxtc1a1numtTpZ0KWFQJF&#10;kDAtzkAhsYAPbFZqSbOxNtF661LVl0wWlukV5p2N6Wv2WMPA4wS8b4DMMDJ3Nzj2Xb4PrfgnUtS1&#10;m681AskshZp9pVUJ9eM8DjafSul13SdZ1bxxZraNLbQwFfJuoyVVVHJJOe/I981u63qcN5JgpJHJ&#10;whkhPC4BxkdGHH1Hat0+XVGDj7TVljRdastW8R2cer30tlp7MovLhTl3VRz/AMDPTIHXk5r600z+&#10;xfHGjx2Fpbwato14iWqW7xlolTaACA3Py9B6beDwK8Y+BPw9066ka5vGjnubyMiO3nhEka25H7x2&#10;UjBBzgAjuK+rfD1jpWi6TFeQ2aWFjYwiOCNVG1UUYJUdj/PNediLSas9UdkW0rdDipPgnpvw78Ot&#10;L4VsZ7+LTQ1wmmxzGSQnlise85c5GFXOeleYeFfEXiTwraxfFDUtE8M/EPwN4hit4NZsuLm3smik&#10;8yK0nZ13WdxE54LDyHPULnNbHjDx7rHxM8XH4c6FqFna6rqi75Uvr02YnhDA/YoJj8ouJU3BQSBz&#10;nqQav/FS6s7jxZqXhjwTq954SS3shpuq29ppQ0qWz0x0kMlldwBESeWR3VI3XcVjj3bizMz9FGUn&#10;HnmzNvRQijhdL0HR7G48e+K7ezn1Lwys3m6Xf+LbYR6sdQmO9wxU+XOVeRsTMMtt4Oyrvgn4rRab&#10;Np3l382nOirC/wBolclFZgWZXIYPwS21w2T0C5NeceJtEupvK0y8uWTTbd0e1sI5W8uJV+6oXoox&#10;29z60w2sUagEAbcDf3/Oq5FVTbIu4PQ+u9P+MOnNdvDL+9tFUGK+jQoHXaDvKHovI6E8elZ3jLXI&#10;Nd1CWWCc/ZTF9jt5FXBOfmkYZGQcFVI9gcivm3w5r+o6RqVvDp0ygzzAESDcgyeWI7EcHI9BX0Bf&#10;aDoOqeCZ9L1Swj1DUIVia3a4j/1MhYEsrjo4HG4eq+9cNSj7N2ud9OpzK9jHmi/4mdpbKQTAWmds&#10;Y+YfKv6g1d/1moF4yGkiUIH5ALHk9/QLUGqeHZtCXRtai1hrttUt2LaWYkaNNsmEbzR82TuPy7ef&#10;1qO4uL3wvZ6vJr9mmmNYtLMjCdXSaIgsrEjgHC4xnIC9KxUbSsdEqitqcVa/F24+G/xo1zxHPoMe&#10;v6XZ2YskhlLKgkCrPE4O4Z2zAE+wIrR+OX7R3j74veGfDeqeJdA0SysjbXM+nvYNJudZoArF1Zzj&#10;CkMOnIr508N+Mre21K9F/qcepT65qFujIuNn7yTez7v4R8+CFwPu8V7N8RhFN8N/hzJLue2n0/L+&#10;VjcQYo8498NxX0eKzqtTp0Kbpxbi4pN3vo0+9tba6HRw1hITzCrPmfwVX/5TkXbv4yT+F/gjbaPr&#10;3gLQ5Df6atto+sefLJqTssfki4l3SMTGIzIqIMIpwEUAYr588Pw3c2pX93pEl2t1JAbJ7aF2zcmU&#10;7EUHpztB2gdF7ivX/HE2oeIvHN1exaRHe6DfRLbaba3EYMRtgi+QyFWGwgHO092cEE5Nbngvwufh&#10;zqmnSSWp1DxB/wAwvQYXy7XLLzczj/lmiDO0N83U8DcR04/OZVqXJKCir82l9Xt1b+5Hh5fk9fG4&#10;hU8PeTf3JLVtvZEml+GbX4b+FdP8JQvHJbeHo11TVM8rdahJ/qosfxAZ3HPVE55FeN/EDXm1CSe1&#10;kiuJHR/NNwEH7yQjkkjJ6lvf8hXqPipjA1xpj3a31zE8t5qF1D9ye5Y4fHqqjCL0yfMOBmvLLeBr&#10;7StXiWVrZmaMxI7ZwBnJAz8p7E+1fP4eLSc5/FLV/oj3c7xVOUoYTDO9KkrJ939qXzf4WMTSpIYb&#10;Z4ogzzQqvmOCSM8Djp2OMV2/g2PUdQtXe5iZ47dWSFCnO4Z2nnvxXH+CtFvNVbyI8l2YsWwPQYPI&#10;wc4Y+gwK+jvgP4TtPFnjp9PkvIZIbGJZ57VDhxEcEM/HBbdgLngNk+3S227RPnadrXZ6H+zhHf8A&#10;gz4Qvr2tWkVvfalKz2VsoKMUlkLRR4P8buQT7bBj5KxvG/ws0PQPE2meKU0nWvGWpW14dR121slE&#10;5usgYAiKjZGkkbgFWJwOFbjFz9pyx1fxjDayWF9Hpvhvw5dfaLiZXKvLeRp5qxxYBH7tcEk8BmA6&#10;jFeo/sx/HLQ/if4EtpbK/tB4g2kX9qGKOJOjbM5D8HcCMZBHccauN9EjJy5dZHjd5+0B8P8AxbLr&#10;d9a6dqWm3mlRutvZ6kp3yBxsZQRkxnLBPn9TzzgT69L4d07wIdF1nSYb2S5kaC80+SFmWCcKmUDf&#10;L9wMoVl65baRXrfxZj0Xwd4isPF1jpEB1cRx2M+oWlukc2pySNHi2l/duWUqMlhl0wQpG4g+QfGC&#10;T4n/ANq3/ivwTe6PrPg+2uHuj4fsLcedZqBnZIHGSyc5KlWGcgAispRV+VaHTCV5c8tTJ039nXxd&#10;4Ns7x9M1sf8ACEX12bW2sb0gXccHl7jPGTkSIHLKA53bQCpXNenfAbxPZ61o+s+IJXmh0nS91npv&#10;2gYAhVAJ5RwP4ldR6bnGTwTD4P8AjN/wtDTtKttZhgs7q8tY4bOFGJWOZyejDCspUqSropxGfvYJ&#10;EnxibRPBPhWx8G6Z5WkaGDb/AG1o8lktjIsaqFHLNK5PA6hZD2rSF4ty6E1Jqq1fW34Hjvxw+E1z&#10;8QtU0fx94j8QQxW2qXCCy0uAPJstQqldzA4VhhQ2AD17kitH4Y65aaBr9kfIzFb3hBgaTyyVJ2SA&#10;HPJKNkc8sBmqfxs8b2d14st7PTcww2Nv9ksFK4CJyNwwf4gCSeCTnOQBXLaHJNZ2MUszmRQcK0jF&#10;gDjoPXPNc05OpuaQ/dtNbn038SPiZ4U8N2Vva6LrH9va1JOrCOwBMKRY+YSOOpIbCgA/MBzXH/Gb&#10;w/pHiD4cxanaakfDWr29wNRjvxKsc02OJUVFwzq6Fl5wpIQkZArxC6s7YBEs9JM7ZXdNO29EkA6h&#10;R3OOATtGCCp6jSmuFhhm1DU7q8uUOyOby1DyHPbr8qjCggYXA6c1NOlCmvdjZhUrVaz9+V0RaDcr&#10;qEF0/gPS9Q10rMWVYo90lxuVcM2DwzbuhwOeRwCYNQi+KX7PfxB8Lat4ntrW00fxNJJGlrJceelt&#10;Idn7p5MYRto3LjPAb+6a6r9ny+sPBPxIj0Z7m30yy1m7ju7W4aMbFkGVGQDjaDuXjoXU+9fQH7WW&#10;l6D42+F+peHb2ykutXjuFktZvtJiS1uEfI3EsF9c/wAW0kL1pxlG8lIiUG1Hl2Naa81iG4u/EXhM&#10;6fd6hq1uUna8twZkt/upDEyjaMAP8rMw+UEBcYrzvwx/wlPhv4jJ4mljd44ZI9L1hTIQFVndoZSx&#10;/ijkycddksmeMCtbwt4ui8I+HUgk0rzHezW406JlcrCj7UnjZ93BVgMZIJVlwcq1X7rxhrem+G9a&#10;OqPZWOg3xxBBqLneQIynlwq2CS/ynbjqpO4Fsioy5klHUxlRfOpyZ57+0rY6/wDBP4pHXtB0k6p4&#10;Z8agT3Nkm7ENwvy3AyDhcqwcE45Jx90g2vAfwr1K68ZW/i59HtNElhsHsIHmDPJ5bcbizZ+bZmP7&#10;rAq55U7SPpD4ceKtL+Lnwphm0+0lnvtLXd5d/CouVnTKbmBJ2O2Gwc5IIOeTXyd8Ufit478XeOLH&#10;wT4OubCw1LVbDzraxkn2XF6zu0YSKdgFDIUkZhxygRXLPgb2vbmGlZtxW5Fa/BHTfEHxwvLNbmPX&#10;bKxuI73xCuvanLZDVXWMzwWUEg3CNY1USlpThiI13jJrL+LHij/hIvihbeEvF/iGTWPCWi6siy65&#10;rNmsGtWk7rJINHu51JWaCMjeWCP91B34b8RvFHgv4EeGry68BS6l4f8AiTarHprXC2ix3bQmVftx&#10;1C0nEhm+Rm/0iXAL+T5SqoYns/gj8OvCVvoOmeKLGOTUWu7oTNeXTGWWC6YKsrcghmkVd4bqPMGM&#10;Z5bkolKLlscrb/FDwjrHjqw0tbfUBqEs7eXcaxayWxlQsFlQhwHLptSVS5YlUdcg7cex61+zn4I8&#10;faHew3Rju/G+1XtJYYmY2ccSsXt41ZimGRX5IGX2h8jg8V+0/wDD3TNR8P8AhvUtI3S+L7C9ilgh&#10;EjSTzsp3ZPVgJFUgt/fWP1Ner/A/WtS12/1NZtStrXU9Ou2tDdoVMkltIPMCsqldxiKyKWyM+U2M&#10;EZrF3tzroaxilZvqfMT/AAztPDfxsS80LVI/Ju7HzmjXAaS4j5jZGAKqZIxKN2P4ZhjjA+k7XxUP&#10;F3gjWoNIuPs1peXiuGsbVZphIy7lEcbDy0wy879wHPSuY+LGq2/gzXdTtIkgFtYTY0/UJn2m5ikf&#10;MifM3zMp8wDZ2JKkbjnxBvGl3Z+KJbPwOtx5euxyT3TyXEkslvKAzeT9lIOzcyhT5hIxIGO0A5r2&#10;bqQU4vUzlVtVuo2X4HbahpGr/GbULez0Pwnd6assqm/5WPdlXUxyuAEwvLAAcEIw6Yrf1b+2NY1p&#10;WurZJr6ys38P38ksTPOZg2WRYVU5MiDcGLKArgHoc8nefBv4jw6XZar4m8T6xopmmaVdN0jVBFFY&#10;zDYSZrhzuZnX+BBgYYhuDUnwTuNa8H+ItZ0XXB5+k6lqh021urqTdILjyhLC8rcFwQxjycklUXnL&#10;EZ1IuMElLQdGF6jqTV/mec/E7Wvizouo3Wk+Ideh0EaRp5uYLGxAWLUVCAq0pBG8yqxLYyBnAAzX&#10;Y/ACx8OXnhW1geztdN8WjbPafbIleW9tpMFNu8FjsEbICCGO3k/NXvvxq8B6b4t0rwvrF9NcJqem&#10;uIL2XT7fzJJI3J+b7w5WQg55xvZiOK8Ak1TTvE3jLTtS0/Sr3S7jwnerFa2lxGzy31i8zmR0IALM&#10;rHdtAOByx7U6tRz5UtbGtNRi25Kx1vjb4SavdQ6V4fvtR0W28HTXL3Vzp8dv5Udqu1gzLIcsZFU7&#10;geFLFieFOe91C+fwHpfh8WMBmnsIIbMSoh2NEgVfLdVz8pIBB5KtgjjcDzej6X448WLJo/ibT5tf&#10;IuReWlxZWn2a1Uo52qXboHQsjbg3yvIpPIraS81TwF4Xtm1XQtY+w2r+SLyW08+SOPGY9wGWPyKU&#10;ZucMBxzXPJu/Mlqau0lZaHEftC/BW3+M2hXHizSIhD4vtt6G3cmJpWHLRSY/iU9CePm9CCPkWHRc&#10;xmO5tZ7S63NC9usjB1kGCVCkjAA3KVJORn619k+DvjFceO/iCkHhb7K969ytq+nStue/AfAkZwP3&#10;UsS7mJKYwGVtwOBzn7bGh6Z4H8XaHNol0s3jO4uPtN9HbrtWSBRjdIB7nAPBwTzwMdkZuSOCdPl1&#10;PmXR/GuqaFdh76B3tVIRCqGGR/lJJODnjtzwemK+hPhj+0vJ4jsrCyvNdksdTUlIpZohLbXKZIVJ&#10;gB5qgbQN6Z25GVfOB4d8So5bq2TULCSGbTbqLcGWRSkGB83bocKc9etcBo98ukavBcWks2oKm2ZG&#10;OfMQ43fLxnt1zyOKHTjUV2iY1JUmuVn3s0OmL4vm1LXNL1MajZxmILaQ/aYIAckt5kAZ9pDHBcAD&#10;ngZ47n4Y+MPDcl1PJ5C6brN5hfs7q5+0RRA4dCV2sxVTk9hnPevAdB+NGjahokOtatEun31ukaxa&#10;lbXTrM6kpuUkAlS65zzg46d663xD8c9T1bQbrSYtZu9RSWAorfaNskaspACvsJDL13duvWsYR5Jq&#10;Xb7jvrVvax5U9Gct418bNqvjbStB0fSZm8F6XrCRT3sE0jRxOz5kUbukagg7QcAZxitv9pa88PfH&#10;Txzp502KS4vdLiZJkuI2jkEauSX2kZdMLuDAHAPNafwd+H95qXhiGK2mOo2pZbtlmtUWeF0IJMjD&#10;53wxLLn+8SCc1t6x8MNP1aa11fUNKm1i20u8tppWtWEMsEZkQMVfcrYC8sqnJUY9KzlWSna25tHC&#10;xlT5ubY+R/ilDfWMA1O+hnsIr4r9mmt3YAW/IUtx0wuOOPveua9J+EPijRZdFi0SK7YX2lQRrNvU&#10;g7SAcgZ6KOvoR7Vc/ao8c23xi8bWJ0y+htNFs43t7eBY0SS5C8FyrLyo/hB4A5xzXkPgbSr/AML+&#10;MpL5F/tWOGI/abjf5kkfmMAgcD+8cdj1Jrq3jZnnL3ZaH1v8I/ibo+ueN9S+HOpSJJK8Dy20d0/7&#10;q5PJktlOeGKZbtklgOvHKfGT4X6VN8QYLkaQt8PNX5b47FuN2FinlkB/eOG2xOG4dtrMG8xhXgPh&#10;Txh4auvE9jDYrfnxR9qaeeK/3RlJQxOEGMqFXoc5y2favszSbuD4seCYy8VrLrun/wCtt3AMLvzl&#10;WAziOQAqR/CenKitbOUQektTk7PwBZ6Usz2TpA1zK0ssoQEsxJyScnOMcDovQAAYrE8QfDXQ7zWv&#10;Dn9q34iiS8EaTGEEyQt8ssTDDDyyjAMTwARXXXfj/TrXRLKe6a9vb+SZ7e306OMfaEdGKtGyLnBV&#10;scKMdG+6wNeMf8K8134gaxOviSOa10WO4Z4dF81m81gcb55D/DhVxGpx65ySfEtKlNykz6FVFXpK&#10;lBHTeEdeg8TadZ+EfDfia1ubTwt+4kbTkHl6lCOYyCdxKAsQ3dnXcT3rS8T/AA/uvFVrNE7xR3IO&#10;YZYtv7uQcKwU/KeTtKnhgSDwa8k1HRIv2ffiTD4whgim0XUd1reW1uAI7WR+C2MYVWA6cEMByOa9&#10;u03xPpvjALqegLK8q3UaWzzw7WllBwY9uQRxkZOMZz0q5RlKSlTFFwpU5U6n/Di/Bv4c6jJq2nWV&#10;9fw3XhfR4or37LG7Msl4x3pCS3LRxMcr1yNobLA1l/tDfEd9YF7Nol+t9qmmw3Uen2ihmfzUASS5&#10;X+8VJZE5xuRz2Br0bx1q1v8ADrwaNOW+Sz1HUTJLeanGuDHvYefcADvlgqD1ZBXx34P8Ov8AGL4t&#10;J4Vsp455tSM8Fpc6TdpujsYkYTRQiUgGQxgRxq3JLhjnk17UpTkry1Z85TjTjPlWiPcv2dvD76X4&#10;F8TeL/DfxAurZIA9pp3iRrC31FbXRbeWTy49TsHBmjjkGS0kYICqMdK8l0n4R+O/iR4V1f4v6J4V&#10;0y10a+nkurvSdDtvsVpbxxKA0ltGW3JlVMhGCP3gzxXf/HL4gx+JZv8AhDhri2/h6R5HuNF8XaAN&#10;L1vwpbJ0s4biMKJLeT5Y1A3EquAeMnovg/8AtISav8H7z4XwWct3qlrp01la60NsVq0UrOWeQfLi&#10;QBmUEfeO3jgkpuOzHKMmvdV2znfgP4B1D4jeFbz4gRz2l7aaXqkViNMv42je5JQM0jFQeR8nyHg4&#10;bkcZ9bj8FyalGttcJcQWikMJkcpLIw/jBHI+npx04rhPBHxcl+Edjo9nL8OtWu/CtoPt8ljbSEyq&#10;X/dyzEr8s+BjCNg9GGMnHq1t8VvC/irS7LxBotzNd2F621Le2dZJAepUAjO9V5Kn5uOnDZ8fEQdR&#10;rkZ7uFccLG1WNm9fU5P4maTo+laXNZ6poP8Aa9jq8f74yq5BkAItyoTnzWcgK/3sMQS3SsjwZodt&#10;+yT8GdT1HWII0168kzJCrBiD/wAsrNT6A5Lkd/UKK9R0VY7xn8ValdK+jWW6WwnnARbiZVIe6Zey&#10;RYYL2LZYYCgV4j4p+KGmeN4ZPiM9ouoeFdHlk0/StL1AbRqF5wTKV7gEknPZQPXPfGMaEeZa3PFn&#10;UqV5OU0k/LseXfDf43L4X8aXfxB8TpqGo6teSmIw2aruYMhO1ctwqhVUY6bh15rp/GHjLVPibqlv&#10;rWv3f2JYwGtdKACLaK2cKRn5uD16+9eOabfQ6r42kZpEtJmk85dOjtyVZmBJCZ6KMH8hWbqFvD/w&#10;lcFzq008VtHLHK0iKQkcQZtxx1OCMH36ZNHsYym5yWtiI1JJWb0Ow8QX97fR/Z7HMQkmIKxrgjnH&#10;4D3OQau+E/h/rEWkCa+kKwh9qPNuZ5F7KoH3j06YrufChvfitYT2Xwz8O/a7xcN9uuoVCqCB88ju&#10;Nqjrw2a9a8F/AHUvBTSax4v8Zvquv3IEa2+nNtgts9AjkYDn1jUEYypHWnry3No2i7nJ+HfD+prb&#10;w2B8y0lij3raQ2iyXAXoXkLYWM5I6tkZGRzz2Wm6Dd6vpsNvZTPJbY8pZJpbZ7cFflx+7YsuMY+X&#10;njnmuc+I2m6BoeuWOyI6jJbWQifR7yVm0+KHczK7pz85dnPRixycfxVj6b8cL3S8W9vLpBtYACtj&#10;Bp0luFX2YStj67PwrDllJc0UW5u523gg6Fqlqt3dXNz4vsRKxuVtoEsNKhjVyheedjmYkLkJnHIy&#10;oPSXxT4g1H44Qz2eiQRp4I0o+TFaQuYI9UuQBst4yMHy1+Uuw5x0xlTUVnoPhv4oeCdRs9Ntk0G4&#10;uGDXH2NER1lxwxK8SKwyPRhkcEcQx+BdLTx1pcOkWsugpp0a6dYTJ8sskQi33ly7Ek4Ifap/v7mw&#10;M1xVKbqT5Xsv6t6H0OAx1DLqMsRHWve0dNIq3xecu3bfsYl9ZaX8N7G5lFwv2i+AilkVxBHOyswe&#10;RFXhAzMY0VeBHGAPl21gafbzyebIYRcPG26TbnYOpwWwcDHGT0+lc18Q/Etr8SviQmiwWcN1otnh&#10;z5chVrXY22JRg8jAHGOpNd4rQaLZiwkdYRMhkuGnwxijAyxBGMDaBnvjI57+jy6WPnnOVSTlPcpa&#10;dpsviS6srWCMW9/qEipCygbraJRmSQEjqqk/R3HYYrsPjR4gg8K+C7bw5phFp9tiFqiqOIbNMbj7&#10;bsBfcZFbPgrSoPDuk3fiHVg1k80G794PmtbUc4I/56OTkj1YL2rzCxab4oeOrrXr+PydNgKtHAT8&#10;sUS/6uI+/G9vXNcVasormey/M9XLsKsRU5qnwx1f6L1bJdGtT4D8Gveuvl6pqIVLeJusYI+QH6L8&#10;x964W88P6muvPYeH9KuPFX7i2l8QaRJp5vLaSKN/NijdkXfES3JCtzyCCBz1Wu+LYLq+uvEd6xXS&#10;tPJisuAQ8mQAduMsScYUdeB3rD8K+JrDRdJn8I+MYPFfhK/1nVl1tfE2iJcQXzuoIVZIHXLIikDM&#10;e7HBPfPma04ObV5S/L8z6jHVOWHs5JXbu/J20SXZIxINN8G+MNe0S+0zRtZt4bWeWHUvD2uCS6sr&#10;C2jRnuHhu8hgECgeTKM7iBxXqNj4daTw3oHgu2VLHVNcuP7R1KONRi2Mnz+XgdBDHzj1XHep5fGO&#10;n33jTx+4Nnqena41tqcN5o0y3MD2yIFdZMBWWeQQvmMqOcD0J6z4M2HnSeIPiDrcqQx4kSOVz8iR&#10;r80smTyAMBeeyn3r2cCm6abvr3d7eXyPhsVL32uxtfF7VtA0ex0zTr97e0sbbEscUjDCBV2IAD6D&#10;I5rwvxf8aB9le18OwRmIj/j6mOBgf3B3rmvHWsv8QvEl3qV1BIx1CXfA0hJSCE4EcZU9wuCSP4ia&#10;l8PeEX1bSSba4eS4tHXHmMAoTGXBJB44zya7ZSV7nKpNKyOY+wQapNJBqWs3pvIwsgkuMNHjeSv7&#10;v7pI3d8/dFSraxFpbmwgvRHNId9sz7VDA4yDz1PbpirVxENOtzLDPHFbwnDvncAobJPHOQRjI7Vm&#10;arcRzeY3lNHFlt0CBncg4BDfNxyTz+lZ813YOtxsevNeTSW4WS2uGjz50se9kKryCAOu0nkelOyk&#10;8cTtOznYPmikEat77SMiqbTi1kZobbynKDy2I6HBHXn5enJycEmmprFzp7PEL6S4QsXVtigYbkAc&#10;cjn+naq3G5dzC17xvc+IJIrxmjup2bKWy4BUHozNjG/p+Y5rb8K/EzXPCvjpdfi8Razo0t8kem6t&#10;qUNstxfx2jOhkNu0mcOuzhlIIBODWJ4fttC8N+G21a8vQlzeO0MdurHzSQRghcYHUDce/es3xB4m&#10;kvpreadVkcELFb7MFVzyPlIyTzyep+gpSS6mPPy9T6R8VfB62+OXgCO90Cw/sKx0q3nGiR312b3U&#10;7+4aUPLLfTngM+wqI14UvnjpXyrJJJOwS4DRXUJKTQvwwYHofQgj9K+ov2YfH39i3P8AYt6WgtL+&#10;UKFbOyC4b/VgEkkCRRtwedyju1cb+198LT4P8TR+NdLtc2WpNsuUUYVJ+4PHRwPxINYwlyz9m9uh&#10;pK7XMjwy5kb7Sz+ZuDDjHBGBUcLQx3FucK8bZ3r1P3e3NQyTJcQ75B5Uko5jck44zwazV0+6abFu&#10;pJ3ZXGTXbZmXM7m+9wG8tthkHnE/N2BX269DV2G+FvqkkflxvFIvmGR+Mg8Z7Z5B65rN/eRoiIiu&#10;xOZAxDBWHBycZJ5q5MsMyeVJLGsrMSFZBuK5LFR7e+OxqGbEYaSNZoVt1ljULsKAZZSOFY+3tTJ4&#10;5bmVLZU8ssVdp842ZOCe2cfWpLNkt4bjy1KNIoQLk4zt7D9aghaT7Rel5FmO3bt2hVb8P89KH2Ia&#10;M+3s2nkRlu5i+MM8jYAOOeQc4BB9al1LwX9o0hrm2lWW2ZljaORsTBsc449RnjPFLDayWLCOcqnm&#10;LuGOePUfU/zrV0ueFj9juJljOc7tp2xNg7W9x0B9j7UlJxZlGzumcmvw11aaOD7E6agZQMpCj5TJ&#10;PtzwP4T/AIV3PhWSy8FeG7u2n0qYPdcT3cjgyz4ONnl5wEVuxDknBPHyi54bvZdJ1v5/MQxl9scY&#10;B8piCD14+QncCPSorzRZ5PFlxeWb7pbuAjyZF80llIYqM4HIjUfjVyqczsyoUVFcyRjardaLJaww&#10;2j3U95AoJiVdm1TyAeDyuMGslrpnuEWC4eWLYd0bE7mYnkgnn684rpr2ZbfxJ/aDWzRzXkSiVBg7&#10;ZQMOAM9ScNzk5J9aZJ4ftm122mup2hhJEo8oHhRj5Vydu7v+Bp32K5dLoyGkTy1lX+LjaTkkj0x/&#10;nirtsyvaHciYwdrPyeme/epLpitvciN/Oh3HE6ZwxIIBGQO4HXFUrXzbjLGQyqM8ycEYHAz9MUXJ&#10;sySynG9djhVIyHBwegzkg9fSrv2URxG6tYXaLYftUUaYRuc+ZEATscZyccHkgZrMkjNvcqN8jeYF&#10;GzgqOOQB6/5xRGdYhWS2srhRFv8ANkj8w5ZcdCD3+Xgj2p6hr1JrrT2uFjvZFEtq4bLQMSNpztzk&#10;kke44IwaSJnb7PLArtBuz82N6d2PT3/xq7JI9pavdQoIk+7NDGoC5bI3qh4wR1HqM9+IPtRFw0zg&#10;rG3Mgzx7n/GgLalW7s/s8zxvme0YMpj2AbcjJyR2JJ/OoZhPbzRSTBpIsIgmXGc45LevH5961pFE&#10;eJkJa2YhWx/AGyeRnpzwajaF4ZGEaM0bEmRN24k9ypPbH8J/Cg15SCGJ47d5bXHmORuWNcCRs8MD&#10;n9MVNNctHPb3KmeSRCCjRPj5guOnTof1p0EKXWxrUb4M4eD7roP9nPH/AAE0ksixwz3ccyNJGemN&#10;2QOTkEjPGeKVluRK8Rm22uwuRgbRu4G9GPcn69xz69ahbKFre8G6Aj/XpnPXoR2I55/mMUv76aZ2&#10;LRzug3/ulIPPXAycr7VoWtra3SsVkiCuuDGASr+69ufQ9PywhJOQwMNM3xy3DXVg8e5n5PlvycNn&#10;pwAOOuKy/EVneppJSwdpppl8vdvAAXIYKOMH157frdnjEEbPHMLi2HH954WAHHHVfwz7mtGzms4d&#10;Pa1e0d1+8FRsYkOAGTHAz3Xp6Y6UR0lcrRK1zkPCfxA/sXVIbLXtLV0WRWYMCA3IySM9OD0I+or9&#10;I/Av7TvgLxd9n0t9Y/svVbhAv2TUFV0UhQTiROCpGMDJIwck1+fl1oNpqy3EchEohkIUsNj/AO8u&#10;eV/Dr6Vd0TS10bQZZbmHzbaOQhLmMu0kasMM23kAgK3IHI/u06kYSSaHB8u2p+pnw1uv+Em8Q3+m&#10;2sTzQzQJJ5yzeZaPCpKx45MeWDgnapyM5AOWPz78RvEGueGfiJrOm2Bsh4Yt5ZorY6YGSS03uXMi&#10;Idw2hnYkJtyQOOpJ8If20NC8CfC/w74c1bw1Pa6ZpmntZJq2nNhRMjlfMkiHzrkEEkMRuLHivY9e&#10;/sv4hW9n4m8N6RaNKdO3qllD++nG3O4HH70MgUDIyO2OM8NZypxtc9nBxpyquUlpY+S5P2YtK8bJ&#10;PrHhHxYunazl5Y9VtnUwXHOAJRBtCtuBG9FBLBtyt94v8K+LvHtle6H4U8e+CNK8cX80jR6Nql1c&#10;QSJdq7DLJNsKhVCjLHGcgk4Ar6nj8J+Gte0/TrPT7OHTtRuZYZJ5RvtsyKobbcPGQXABAOWPB4Iw&#10;K8F0vTbzX/j34V0DWXWfTMXlraWOkwi1liVrbbsiaVuSxA2GTnnBJ4x9Nw77Orj4RrK8VGT3aekW&#10;+jT/ABR5mYUn9XnVgrNNemrS2N7UNHtbjSbyCL4WeCLy+jjeUppetW8dwoQEtsIhAkPBIUE5x0Nb&#10;Pwo1PVvEHgfQtZtNOjGigXAg0uzlWJrY+ayMfLKrHISU3/J5fJIwc13lj+w/8KPB9xa61pPinXNX&#10;1XT2W4GnpqdiWTaPmMg2D5EGS2DnAOK+L/Bfxs+IHwXKzTaPdax8P7gSSWojh3pGQ7B9kgI2neGL&#10;Kc4BU8bhX0+fRwmIy5zwd7xlFe9zdVLSzk+2+h4eDqVaNa87bPou67JH05JfWsesKl5bvbW7yxia&#10;SWJhIqZ6vGcMMdSRlQT15rzrxRDYxfFJr3w9b2VzJpUuy3v7kSM0xQgNJuVlbc2OxHI5zmu5+Gv7&#10;T3gD4o29ja3rWVrf3Kh1sdRZHAYcEbgeGBPQkdR7Vrf8KRXwz4kh8S+F83NrA6y3Xh24fKOQWK/Z&#10;Szdc4JjfrjgkmvyqaakubRn1+HxUY2jb3Twv4nWOra3cnRtY1S6vftRfUhHfJ5cghdXLokqKN6lV&#10;Y7TyML1zgZvwl8OiHxQPEPhbxXDoeieH7JEk1lfD/wDa6OLt5I2t2t4owTbF45dwcbY+dgXfivTP&#10;jL4o0jXvFcOsQXWp6Ws1zb+HLi7t4nnk062bLXEiwFS3mrvkVWwWyR/dOc7xP4Lt/Afg2/8AF/gO&#10;0vPBF0hjh0zxj8PfE9xeWHiSGSZFNncLK/mxXeG3jOMlSSBgCvRov3bnJiJOUrLrt6H1N+xx4btt&#10;W0/xxqniaXTdW8bWesTeG9UhsbKGGwsY7KSQQw2kKqNkREryZIyzSNnla479pL4I2Nv4uk8UeBdU&#10;fwH4z/tXEupaf5oMsIsospsWRVXLurEqPmwc5ya+K/CnxV8Qfsj/ABUm8VeFbzVL7w/qE7Nq+i69&#10;DLHcPlssJCwxIQScTDJBzkev2j4B+NWhftOeD38Q6xps2lXcl9NLBp2n6hJFNEpRETzW/ido1jbA&#10;G35hiu+nialGDdCbTkrNp9H0fl5HlYijKLanHVa6o8w+JngHxD8VLbwKut+J/wC0JdDONXkv7q5k&#10;TVcyoXZIuVt2KBl+THLZJyK6bxXJLb2OnXFrw8Wq2R3M2wqol35z0P3Px3YrqfGXhfw3eaBeabpf&#10;iHxHoOuXkcq2byeTNsKkbyN0QJIGejDnntXz5qnw08UeEdU0R9R+IupeJrCS7Z/sN8oGWjhkkD5y&#10;egU9z161w1MTUqKNCtVb5b2Xa+9u1xUcHWuq/KuW+56R8WviBaeG18Z+HZLTzJ9Tnnt4MfLHHGtw&#10;WY8c5JVMDryfQ186apI0fhbVm37GELYOWBU4OCQH/mpr0j4jeE9T8aeJIr6yubi5tfs8jTy29wsV&#10;1MSwKnLhlJIy2CFzzk15H4u8K6npdgRN4h1aWFpFU2+oRwxlgCqANiPODtCkA4IGe9a05+7ynRUh&#10;73MczptuYNLMcDtE6s0o5Ayc5BK46cj2qSDUjdSzCaJWO5lktm4zkkE4HQMOcjsRUd5fXlvNCyQr&#10;9lmKrNHncI+DkDjt/KnSb1uv3fl/vE8sSSAlcDgHgg+lZS1FE9J8AeMB4U0uWMSNdNHG0gORvbBI&#10;DHPHzL8px3XIAFcdrGsw6lcXN+baO1huLh2jVl3GLJ5RlI2gg5HTHpWZdXki7X+ZJYg8eVx905Hb&#10;qCMEe4GetVWneLKSATRTgF1IznA+VvcjvnqOKmMeVmjqXVh0nlMVkVV3qdvO3gHvwBjirln5MEX7&#10;4BpVfA8sjAGeOO/UVixWYtb3gZhlUFRnb8pGDtHBPHqc4PPNX7m0e3kXcfNlVssYyUU8YyR1IOck&#10;ZqnvYzJWCzwmByBOhAC9QwLY/mRU/i/xV4dg8PaXaW+sWOya2jm3tKrkuVHBUZwRnrxWLdTyW7CZ&#10;ZFXeygbVDZ+Yfl2r6s0Hxx4VPhBrbWNP0a11DT/LT93bqzXceAFmCKpIzg7hk7eRuIqZPlV7FWu7&#10;Hx/4a8ZWN7HfQW9w072UMlxK0KBiEUfM6liASMgjJ6gV7frHg+x8M3Vhpt5c2+ppHELyNIJmBMUy&#10;sMsDyQVdhnkc98VzPx21Pw3rmn6TeWdjcaXqmnXc2mahHJaiE/Zp1MbM2OeDhgCMYdc15XZ+Itdh&#10;mmmfXLeaSOFdOM5sY2l8qPZtAJ4UFUUbupAxmtqbi43Mp3iz7n+HfhmwvNH8M6nDpU1vNYi1mm1C&#10;eZfLaGKcMIwSwycKq5xgYJ6nneuLqyt/DOo2tzcNJBaWbpJJEjASYLEBF+8/ytwQOcV8deGfij40&#10;8O6bstdem+xAhnzaxM6dD68H2/nXpN1/wkvijTY9TX4j6pqJ2CRU8+KEhScYIKsScFhgY9uaxekX&#10;G+jLpuPMptao4zS/BdlN8LdU1aOP+yru4str6gEfAKrucdAFHqc8555Arrfi98dvEHxY/Z5ufBTe&#10;AdVsrTREs7+SeNYba2022t2ELubdF8xv3j7NzEYWRSygqCfPfFWg3N9Jc6bPrN3dXSRFMTXski7h&#10;90cHawHXFex6s2neMPAfjbx7o/gbxdc+LdW0zVI76+1zWrZtI01rqFor+S1jjAml+Rn2Ry5C/KRg&#10;qDWlO3Ri3PkLR4RFqUEJcNCrgnJx37V6K9iNWmWO4h5kTy3mBDbeGGAPXJFedxBo5DGj+XNG2ck4&#10;rtv7RL6VZXnmpIIZcSlGIHT7xx+AoktbhHQ3dD0uOLRbGGBVjZd0rrdSBwmVXI4wMEnvn9KzJNSi&#10;uJFjuHVZx+7DYBUjbzgYz9COmKSFs6N5v20iS1SWBUcBmclSevbgjn6U3VrWzuI7V7S3kZp7fy3e&#10;FQgD7eOR7gAn3z2rNLXUrZD9d1yHybUJE3kRgxmV1IHXAz+Cj61FZ3kuj2cdw1usjyMX2j5UKbgP&#10;TGFBJ/Ksa3upZvJsJ5Gd5WBO9Bn1xnpnPHQmrkd7Il9b2EytcRIjJHDJyrlgcdV7bm5rUF3N5o4r&#10;G+MsFutxpk7LG9vwPKU5BIAHoF/EU02smnymI21vdQeb5Ud0wbzIwSOHYHLKemRg498VhWs1xP5j&#10;I7oI94eIg7UYH5fTjBqaHWBa75ZliniuHBZGYhgpIBAB6MCW5HpSSZRf1TTdscY8y5hudhZQZWwu&#10;G3Y3DgNg5HGTUd/bixWW4tYDcRQAmGKU5fHGPmxycZJ7/jVvUrhNS+xT26tLsMblWIGcZI29gVHX&#10;HXBxiorvVCt8hmuXY908roMjB6YHX+tSRIbo9wbu0tHW6U7sCOGNCky7AeGHO5Rz69B0roNBt7Sx&#10;ayFnc+Ql5cMzs3+uiypLQgnGQ3GM5POR0zXFLAltqFypgkgjuJiY4vNO6N8hSpcZxkYOV56e9bMe&#10;svpt9plxIqizhIjkSVSCcEAP0PKnDZ68dRVMUXbc9y0fxtq2jN/wjltqDSuULeWYVZJYy3zbRjAy&#10;MA4PPcN0rJ1DxB9qRI/EVk2pC4Y5S6y6qSSTtzh4zuzko4LYzkdKzNJ1iBf9CgmK3BIR13BmGV42&#10;tkY3BgOvGT079Fa41CEBU2of3jMw6gKBjPqS3t0GAOlcljpptHFzeBbHUY1fTbySylki3LBcfOC2&#10;0MdrYBxjtg9Ryc1seBfgrfaprN2bmKB4YBvhOQyyPu6EHr8oPXH07HHEEiapDAsV2rCdHijs52Xe&#10;QDtJwfmCjnAGSB1xWPcTS2vxEh1U395pJt49lrFaALGDtK4cJjggkk7e/I9dYp9GNzS2Pq/wX4Du&#10;tD2tdxrHPdFRLOjB2RQwCpuzzz16VF+0P4+k8I+GdN03RbZL3VdSlS0srQ7y3Q/vnVAWaOMfM4A6&#10;Z5HFeNTfEXxzHeWmkeE9RuPFPia83RafpNsnmSTMMMSAV4CgMxJxnofSvYPCPhHRvhrpvhD4nReJ&#10;vEemeI4reR/Euk+J5WsJpblD595HaM5EdvISqkQN+6niRQM4OYjR5n72xMqjOY1iPSPgz4FufB15&#10;ojeNdU8QPb3lpHraf2hoXi68cIGubC5gCyWUsTFhsyP3aAHB5GbrCXPh0XP9q3Ump+J55n1DW9cm&#10;lLG6uWUAgAn/AFcYCxxr0CqCAM1x3xN+M+nw6pafEa80u+bxFfSLL4d8PwYtFgjAAfULuKIlRcXG&#10;A7iMAYVAOKd4t8Qz3WlyGQYkuwqhd3Cjglfp056806121FbFUtLyPO/iF44k0FV1ZfLa8unzFGGK&#10;oCe5JBPGM149pvxH1ldYhfVtRMltKzF41iG0cHAXA45wK7v46+ENZ8N3WkNqEX+iSwExOnRmwCx+&#10;mCuPoQOlebWvhu71q8S1iikYSONzAkYGRzn6V30XCMNThnKXPZH0r8FrZb/X5r+5GLbT087MgBG7&#10;tyenH6Zr1qHXprrTZ5rq2NvcF5Io2kAJBLYJDHOAD8vTPyemK5n4c6Fd6T4J+3QaRPqsXmpcXMcO&#10;N0URYKG+8MgHaccc54NdZqV5ax69YWU9xCL5o5JVhkkCvLj+EKW5Izz24rxcVLnndHu4bSJes1nh&#10;ksPKeOOJJF2JyxKKq4PI4OQcjkcjkVyf7RDTeJPDd5bOQ11dSI6qrAYVF5IP+6ucetdXfTLbtIsQ&#10;27OAq9icnp9K8q+KmrTXF81sLsKXhaOZpFXKqTuOCfu9AT7NU0U7pkYi3KzwHwbcabpXjDRzqrxG&#10;z83dPIiBkGxmbBHoMKDkd6+r9b0mSLwP4G1bzdLSz0awjMkOro727B4o1GVQEnp0+lfKU+gpa+Il&#10;trCFtQRU85ryVhtVRktgYO5eDyOtfZfjywdfhHHCgjE0VpaYWcN5eVRW+bbzj5e2PqKjMPelSi+r&#10;/wAjXJsbVy6rPEU0m0mrNXTTVmmvRnI2PjBLxTbvr1hoemOoDweENNkR5s5OPMdQUPB5HB5yKgm1&#10;rTtLX7D4fsU0mG7zFPczTb766XjcC3OxTjJ2n8B0rzew8US2um3NpNDJHcYZ4hklEkxhhgnr0+Yk&#10;k9yTzUOmzXun+GTextBNc7yn2ghsKjY+XG7IGCFyP7vvXQqEIu61fd6nVXz7GYik6CahTe8YJRT9&#10;bav5sveKtWk0mGFlt57n7QQhuIgFghCsQY1PPQn9Md6wNe0xtO1K5t/Mime9ZZJ1SEKFGMgADHbk&#10;+/PtWwNRums/OuVt49QcgLbwrvyeoAGevzNTvDmifart7/UELyLykTZ3NxkEZ7AdefbGK6I2tqeD&#10;HVmtY+Hk0fS7W0iES3yKoKxptJznryR1IBA7CvpH4U/CeD4B+Ar2ZAL7xXrksZjEgAKSuf3UTDBz&#10;sB3MeOS9cv8As9/Bq88b60niRitxpemOZW85SFmuGIZVXnkYIJHpg9WGbf7Tfxev7rW47vRZpJvE&#10;Mcr2mhWNiR5c0uDFNO3X5I9yonIywftW0FZNkTsereD/AAhps3iiwv572K7tNBtZNPskEoEpupX3&#10;3lywyQzMygcggZb2ryP4rfA7wtoepT6xosV5p/iW3cynV9LkW3jvW3M7pNAAU3LnGVAOepOK47xN&#10;b+OfFvh/QRqfjLSF8d208kcZ0eylRrnaM+Y95EfvhQvAQhQetdL8DfAnjDxLrVkfGN8yaXa3fnS2&#10;l5IxlcsAyOCeGSTOd0fGVIbBHAk4O7ZlL957jWhk6P4qu/AYj1zxRFr2ux6XJ8sgMnlxHALMd0Tq&#10;8qxucZKD+EdSw9A8P6j4V8Rabe694U1W6ludWt/Msvtc8huLWeXcmPLLbvK77Gd0LfdIxXo3ij4c&#10;y6PqL2+k6clhpU2N8cmpPdQW0qllRvLJPBwASjKSVyASOfM9X+C8+l69MNI09NC1jVpIp4IrL5bQ&#10;OBiWRMABOCWf+LAA45YYyvJ+Z3UowjFrojovB/wp8O+CWk8SSvttNMilhRmYSLI6/wDHxcBiAQuV&#10;EaryBiU87yT5/rOtLD4R1vxjqflx654jfGmxyKGe3tEOFZQw4PyqARjlS3eu1+OGoajc6fpXgTw5&#10;ZDUL2WBJbi1jk8tVtY+ArMc7d5UknnhW9RXFePl0vxXHHqMGmLPqa2/2Swj+0SL5MKOQqbSAByDz&#10;3wTgbsnSb5Uoo5Y73PD/ABBJPqV8mqagfNsmYNLNFneyryN2Afbit3wzoo1SZL6W5VrZoVSPqS4y&#10;TwOxAJy3WpdekuVt5raO2kitZAPN2thFKlflAXbuH3uv+G2XwnI8PlxtvjVm81I42I6+gyPSp0sa&#10;7nYa54bj/s+K6sZFiiB2FQQu4gZLLxnjLH2zWBJrUWnxPbTMqYjNwcHAfA2HJxyfy616BZ6HBptj&#10;BeavMMrv8tEgDSRZBBYgg8ABRhSu7JxWV8M/hzrPxCafVrqwn0bTfMaBF1O3VftEYwRN5JyQTubj&#10;I6feBwaUXKQnZHl3jK2N3psV7p811BPYhrqRo3HysqgERMR8ucBgCOSFFeleAfhl4y+NGmWev+M9&#10;TvDY3DGVLHVIzGsZBKq6wD5d2C3O0bgeWU8n2DS9F8IeDZpm021Gt62AWYoolkQ4/wC+IR2ycEg8&#10;seta1rbeIvGXhnWtSh1m30SDTYBcS2um/NPIoJOwSspYbtpX92Fxn75q3GMVeZKbvaJn6Lb+D/h0&#10;os9MjOqaxBtQ+WBLMrYwCf4Yj0G4ncRwWavLv2jfFF7psdpqItorfVZ7fyl+ySBpoI8kgvOBuCMx&#10;27Y9vzD/AFjY21zngH49eKPhp4g168TwZa6tBJ5clrpRmG6wZTl1iCptLEMQScsxAy3UHb0/xhdf&#10;E+TxAv8AYi6FoVzLNLa2+sHdGmJkFxayvhV43xNHhsKJWUZIapdTS8di/YybSnpc8p/Z9+Mnij4c&#10;69b+H9Ms5pNd8XXUVpYvNgWkVwZVWOSQgjcVZhkDqHYE5xnRj1nw3qev/FzQvGmla1qekTQLfap4&#10;nhkis9d0R7e+SLK2SHyxbveSiRbcfOQwcljt27fhv4R/8LO0jxdqK3N9oL29+bTStdu0aXw1NGqo&#10;qwu64mtZUmRj9pUhN4I6DA63wTY+KPjnpF3H4p8WyeJPEfhu6+ytpn2S0jS71G0ZZIo7m8hXdexF&#10;B8jEgZfJBZc1rFu13uRKMYuyehU+D/gHX/GttdWfju5m8SeL9Z08WFpda6MXK2kMbtHbEnOCY8s3&#10;3iTnJYha6z4FeHH+F1vb+D9QvPsy3wSyE1seI7iNibWZgTgO6Hy26fMiDHzCt2z8ZTa58LzBb3l7&#10;pF06iaC+cLHKjLyRIAoZtrbU2jHy7wSQePBPHHxzutL1u+s7PSrnXV8t5Jby0iM6QFEDsQc7BIjY&#10;PJc8KcDpWPNzq0jR6fBse6ftQajeaJPoF94c1cwzQzAanEtuJJLqDcDCnmIN7Ylz+7U4/e7uq8+W&#10;6h8c9ak1o21nbWWn63cFdNSRZ4jM25d7DyuSrBckM5JGWA27iD3Xwr8DaV8YLfTvG/ibxNf3VldS&#10;iFdHt/Mto1lL7WiaVHDbNoOEAAIbk4DZb8bvgOj6H9k0C2jsNWs7+O4iXS7RIthgO+Fwi8bzEHXz&#10;MgZIJXnFTeyCMYydpFPwX4D1fx1NbTfEPVJItJtg840zSJQL8puQSvJd48xQflbZGcnbjcOh4fTd&#10;Oj+FPxOl8W/Cq4s73Q7TTLkXSuru9yin5PM3fMzMHI3N8uY8ncUFe2+DTfaX4n8QPqm2cWJJtVjT&#10;M7xFQzExkEsdpUZB6nFZ1vHdyvBpXg+z8PpprzyXd4r2Rzd27j5Q7YwGy0ituA5CnBFRKo5RsjVR&#10;VO6vobHhD4n+HvEnw1knu5I7RNYka5tbO82ySRujAAFckdVHHoSCOa43xN8QreOTT45dBbS9K1C/&#10;hgh1CzaOWY6lhmAKYzuV1A3Y5x0AAzoWvhXwxJqUqW+nWHiO+XDw2GkjKWOXVmjN19xcMWbCgEZI&#10;BxWxqngVfEEdovjLUdP07TbKRbiLQNGPlQQuBhTJNwzv2+Tb+NXGk5JJ7GLqJarcxtNh0Hw3qGpW&#10;cCarrGtXTvJeaJpF19pQO55VpiNkaHJ6YbHQjGK07X4X6nN4sPi9dVHgzUGsRYNBYqlw0MG7cVEj&#10;jCsTjLAEk9CMkVmeLvjJoPwx8G3U3hnR7aS0s03JgpbW7f7uSPMbvtBDEZIJxXlfwx8c+Jvi5rl7&#10;4p8W3tm/g7ToZR/Z9tcbGEucIcK2V4J5Iw3AbPUbe5SjdK5PvVJKL0ParrwXofzte/FHXDK3Jebx&#10;BApHsOOKdovgfxBqGlz3Xhb4pavJZor5F/dR30B4IzmMqBj3B9wa+d/GV1q9xJbXeianZ+G9SuLk&#10;SQ6Vols32eeNTtUSyZEmXUD5QuNxJPXhkfhfUviN4z/sfwpfadBdWzxy6jHpWn/ZXt7rftaBHWR2&#10;z8zbsOFIjY8YzWl+VJyVrmbSu1F3sfUnwN0fxJ4H8WazrnjI6brk5iENjqNrbwRTLGx3SgtHGmck&#10;L1X+Ec188/Ev4ct8dbq/8d6N4ge+uZ3M00S7hcWsKkqihQcsoBX7uATn619J6x4hsvhL4btrPUmv&#10;tcuLSFpbmVJNzx26HDzEucsMlVVSdzcDJINeZeIND07VdMtfiP8ACvUoxMSZHgs12pdZ+8PL4xJ6&#10;o3D9D60Shf4Rc3Rnyv4s1Cy8M6lFpdtp7XccpRRptxhEn+bczhwMlie2QMg9c5rOvdBfVI7bWNDW&#10;3aCRP38Ur7tpJztdCPkwQec9PavdfiN4K8OfF/w7c+M7KP8Ase5gxHf28LN/opznzCp5AyvJ6gg+&#10;leR+D7HRNIum1YapLBpvkEM0Ll450XCmSYsvXO4hSMkcZNYxk7WZE4tvU88W8j0HVryKdC9ldgs0&#10;LsQsYXJwoxgjOOvNdd4P8b7fEqbo7e4ZIHtzMwxIAFxySSM++M85PSsXxBow1q6l1W7lOkWtw5MK&#10;6i5hNyoX5HiyDtDfNyM49e1YEdvdX1wsNy/m3+1kDqF8rJ4G8AADOSMg+hrosmjH4WeyaN4yvfCF&#10;9p+u6Df3+n6hG6RHUkbzM/L0lAI3rgjkKCoUEcgbfT/ix+0xqnjTw7baMliLWC8cyX11bx7fOYjg&#10;ALwQcdhzjoK8F8G+II9QsINFnixOrlg8rYEWDyu8Lhj2Vjkjp3rt7PUL++xFv23CP8lxgoEYcfNx&#10;3GAcAeo5ArmlCCep0RqO2jOF1jUo7HVo5vsonljDSsqxlXUYzvkGc9uR+dezfA24k17wyrxWElvY&#10;+YHmvLpAtxe3CswyWVj+5QEYGM7ueCBXofwM+COnrptt4jvr/T7vXr65W11DTorlori0s2YKXjlV&#10;lKv8x5APGAD1B9H8ReDdB8E6pP4e0ZvLsrNSsccSndGpOV+994cn5qiumqXMjtwcr1rPU8N+JPwL&#10;0H4kKogiax12Fv3WsW7bZlPZWA4YZyccHngirOi6Lp/wBtvDZi1iTVdYi8u1uIY2/fXKkl7h5Czc&#10;KpUCM9Bsx/ETXpeoTReE7UTqjTz3GFtYdwDMTzuPp3G7sBu7c/NnxN+DMHxA8QaxrOheI2tPFNiq&#10;G8SR28qZ9owickxkDgKpwAFGepPFhasudJy909vGYeDi+RK59Y6rpT2euxeOPCvlz3FxEPMYQCcA&#10;jgTBMHLAAo+BuAwcEoBXn8Pxk0jxH46j0Qwy2upXQZ4mmJ23LZJJUn7wJ3YYcHB9K5j4ZfF7xn4I&#10;8A6r4t8TeFbTRNCsr2Gy/s6xdomm+REM8AZiAQdpPzYctnIIJPps2r/Df4mrbandTtpt7M/nwXs0&#10;kllJuKj513jYHwR8wG7nqQa9Kvh411c8KjiJ4aWh5z8Qtd8HWFqbbVvLvWvn8tbFDvWUk5O7sAMd&#10;ueOOcV6z4WsNJm1S/wDHuo28ejQTQRBGkUozBU2CV1/vYPlr3Kge1crp/wAO/hP8PrxNcvdU/tm4&#10;tvntm1fU/txjbnDInO5uT1BHNN1j4ip4xvLPUZgtl4dt3M9oJwHkklXKrPPGDlYwc7QSBlSSVwKm&#10;jh1R1Y6+KliNJHB+JHPxY+Lx0rXJ7ay8I+ZFLqjTyAKux8QWbOeEJO5mUcsXIz8qsKw8E+ANQ0/x&#10;v4j1Twx/ZXhDxdKl1pU3he8+zatp9nZiQtfJalfKkhZo3kKqwbAXCgtmt7xR8O9Hs9LstD1i7uLf&#10;QLvTZ5b3xX9ibU1bVplMcU11bhgwjijeXYwUhWZXByuTg6lp+p6Hbv8ADW38Yw6j8Ntst9oNtppt&#10;L+K50oOoMZvyTNbvJJhngYKjMzKpVeK6lK6ucfLb4jyzUvhb4y8c6PJruq+J9Q8RXC2q7h4lLRXi&#10;WSzSx2w3O53NswzR5JTzABuJ4+r/AITfC/RfCPw70/QtDvdJ10SxLdasy+VcGeQk7UcH/Vqo+6jc&#10;gBs8nC+V/tNafpNn4O0ODTvEdnq8WrTRzTTZ8tYNqbjA2TyVYxsCVBPPHIrY/Z9+ImmfDu8tfE66&#10;KNWkt7RbS71jS4IpGlhUY2zDPzksp/egb1zzlRiuXERcoON7XOzBzUaiqRV7LY9mur6zjtXstS01&#10;9OuQ5I8mMzmRcFmMJGCdoB/dkbvvYLDpw+kfD/S9T+JGsW9h4dsdL8JXlql3qOp2s5XzyZMqUVSF&#10;DuQQrgAj5mGCuBX8TftER6ivh+58J6P/AGrLqV4qXVrCNkgZgFiRXVuCXYbZOQBkH0qX9ob4gQ/B&#10;v4fS2liIJvEeoTPLLNDGqLPeuP3k5AwNqDhcjnAJyWbOOFpOKbkb43Ee0XKtt/Q8g/a0+ONxca1H&#10;4M8PTrBZQPFFqItxiGKFcBLZFBwAABkdBge9YHx80zwx4f8AAPgXQ/C1z9qu1Y6lM8ciOxMsYVRl&#10;c4JCg45x04xXz99n1G+tzfXY81JZsC6YYaRyoLHqeeRzzyDXp3w7sY7HSUa6kSWVpsWckyjzFXA4&#10;Hb9OMdea6qsU3FroeTTnzJp9Ta0G3Tw5punW14tu3iJ4yjXQUKVVmL7OuONwHAHb0rpZvAcfjbxx&#10;pHhfUAbbTn2XN9q9sg/cRNKFMZHPzEsEHU5JPGKw9Oso77xdFcXq+VY2/mSSgJuJwN3U9MsVH5+l&#10;e6/Dfwn4glhsvEFslj/Yt/ftdXDajMUkgt7bcI2BA+YNJJLkHHMSnIFL3ubQ3suWzPV9Zh1HwD4X&#10;tfDXw98IPaaVHFuheOMCIDkeY+WDTSHGeT+NeK3t54k0/wAWaXb65p2vajJNcwTpcS2zDOPMZo8D&#10;CoAQh4+UYPJ6nsPHXx7v4Ndg/s42/wBj2Kwe5tnld1z8pVRKmxMYwDyQVPArovD3xGvPG7RxTW9v&#10;KiRG5W7syY1AyEKNEclWPYh2zhjmqqyioNExTumfPvxOurhvEeqqxZpmuZ5CCflZlkaOMHr0jRMf&#10;U+tecXtvbXNvDJLPJC9u+RLFNtCZ6g9mGTjkV9H/ABK8DReJry81DRbi1nvbcCO+s/OVSGwMMcnA&#10;YrtU5wSFXHTB8g034Q+NmvnjXwvceXKzDeYxHGzEL1YnGR0zXPGpGyOiO+p1f7LeqfaNV1GKC4Nx&#10;DDEYWzkbSGByex5P6mvUNFvJbv45a35jMbSy0fyR6R71Zm+hOF/Kq6/BOOz8I2+meHb680jxFeWQ&#10;v9S8RW88kMMOVPlxDaQJXaRcY5xhmI+6Ky7yG/8AANt4g1jU8LquqXxia9wVghgCKuGyOAFQDJwe&#10;T0rOFSE6jaJlB2scv4L+GukeGri915lNvc3JLu7ndhMcAZ6ev4A9q6Pwp4XPibxRJfXUa/YLYrLM&#10;qg4eQENFEM84A2sQeeEB6GuR0PxRH4s8RReDtJ1NNUvI41Z3Ox/LTGAWKjGEI4GckKB1Oa9O8a+J&#10;rX4W+Ebay0wtJqU2YrMZ3SPIT89wxPUgkkE9WPoDTqOS06v8jSEOdqMdzkPjJ4rn1zWF8LWA84Ry&#10;L9pReBJMOFiz6JyT6HOehFUfEH/Ej0Wz8J6e2++vBuuZlHYn5m/HG0D0GKi8G6KPDNjqHiDWBteH&#10;csak5LE/eYE9yTtHfqfWuO8W61rGk6Le31jYXWqeLtWieaC1s4DLJbW6gFpdo7KuP0Hc15GmIq2+&#10;xE++o0o4Ghb+XV+c7beaj+ZSTxZqenx+BvFP/CJXVl4fs9StbuybUmSOLUJhuYKCTwNm5hLjaGUF&#10;sV6PouoR/Er+y4tG1DxV4htZfEn9vnUvE8AUaPCquJLSCTcxl3lwvyfLha42y167034T6dcaLLpn&#10;xZ+CNnIlnPoXiG1S21DSJpHyFeSNd4be+Fdd4IYjAGDXrPhvTz8LfB+u6w1rY2GravdzXkVlpUYj&#10;trQsPlSFcKMIADkgbn643Uox+sT5pLZ2VvLZNdD5XE4iUleTu3/TZmeNLG01bxsNA8PafaWtzdSL&#10;FcywxKpuJsYZpCB8wQLgk8/I3tXRfGi6tvD/AIT0rwFpkuxJIfMuSWCsbePkgn+9I/J9fm7Go/gH&#10;pMa2OqeOtW/0W2SJ44Hn5EUSjMjZ9gAuf9k+9eX+JvFVz4kbWfEd1bPENTuwlsbjChYkUiOIAnnG&#10;4ZH95m7V9Bb2cLI8L4pHDNGY7+zluLncdjsIFky7qe57YzjrzWhpN9LpWqXM1tdRWsyEDy127Sdu&#10;T2+nfsau6Pam3USGBriRIyoMkYU8ZBPHAyMdCKyzYQ6wzT3NpHDcrMxKYEgQ5ICkA9cZ5/2qxTNW&#10;tmV9Wupri6vJTJ9oguJCy+ZmRuh3L65Jzjr97niuWu7+1aW3EdqVd4QxuCh4+fGGHTIYdTxXRavf&#10;ppryCa4D+WQqC3QbyzNn5T1PTBx1rl5Lvzricu0glhfc3lEoMj5uVPBXgnHUitIq2plLuO+1GS3i&#10;b7SpghmjLNGh3FRgEMN2MgcZx06cVZg8q8jMi38Fsm5gq3dy6yFcnaSF45GKjXbqHk+bAhluCD5i&#10;RqAycc7fUVebQxOq+cjSFRhXWOJgwzkHLHPfvTD4lc8nvJzcstrFGt83+silycIO4IzxVrS0Omxy&#10;3hkPIy1ywwwycbYwevUVa8J+GLjUZtqxullC37yUMDvIGcE9+D0r0Pwn8BNV+KHiK9Buf7K8J2mD&#10;PesMhBjDImeCQCec7RnrngjktjmjTlL3ju/gP8I9I+IXhnTdSjn1C2vrq7aBY4LqNVdg6hS7MhIO&#10;cd8A88YzX1N8aPhbd2fhmDRfERh1Cx1S0RXuEKiUShQSeCRuU4O7btJ6DHFJ8APA/wAOtW8K65Y6&#10;drck2naJZ3KwNHAxWMx7S1wGUjeFZiNrctyfSvIvjn4nn8TfFTw5Bc+JdU0vw9p2gXE19JoW6GZ7&#10;W0WVlZVZ9pkkVFGW4Bb2xXs5Zlv9o1VSTSdm7u72V+gV631eHNa/Q8D034Y+F9L8X+K08WjUrfw7&#10;oEJuZI7BI2upjJNHFAgL4UA+YGJx0UgDPS/daX8MfFXh7W08Kx67pmvadYtfww3DJJazxxlfOV8s&#10;WVtjFlK8fKQRzkemfAX43eDvDfxg1zUptQ1w6XdaVFHD9vjTULu7aCQTNalZNwzKqFFK42k5BXrX&#10;p/xk/bI+F/xJ+FPi3TtBtrzw7qEumSWsdlNptsn25pvkX94CWQR43nBGQe/Sv16NOWAdLDTw3NZQ&#10;XPoo7K91Z3u7319bHzvMqt5qdt9P6Z8BpaztM8inlTuUsMgexFTtAFmaT7MZnjjwFUAMcfewD2qh&#10;a6rPDdnKrdWnmbZJAQDFgnHGORwKlW+mVknjEgyVCZyAR3BHbNfi2MiliKltuZ/mfTU37i9ChcMv&#10;9oRTk7BG24hhkN6Dj/PFWNSuJYZg0ESgyEHpkDkdu9QXFuLeSWyMzGL5wqnrjjHv0OfoKRpljaPf&#10;JmSFDE/l5JRl9T6ggHHWuRFXuJdaPMZp7wkb4VHnKpJAVjj8wSD+NaGl7JWaR2Al2gHdxwP8f6VD&#10;PqCzWcqW65WcbywIYnjDLnB6qaYqp9mjNp+7kaQLI3XsMZB6VNmRKLUro2beTybl7rHmSq/ltvOO&#10;3yY/3h8ufda6q1CQm31DImjgcT7sYyp4J+nOfwrlY4bYtEjnz4pIhGWU87eoI98cj3UeldBoeq/6&#10;SdPu1PmvubcE+RwQC355349G9qlrqdVN9GdH8U9F0mHVAsUXk280aX0V9EPMhAVSGQhRnAGdxBzl&#10;fWvO7SOe60GaC6uGu5gzRmUtgkZ4H4cHnuBX1P8ADjQdP8UfCXTtPuLONrjFxBLFF+7XdukQtxng&#10;53Y6EnOBXyTpF7KLq90lY5W8geU1xxgsBgj68H9acZcyS7BKPLLTqJDGbNwrMWSZyjRhgV3qcAr9&#10;aZdRyWizfJv+RldQeQckA/likffJYwPCzRvFc5/csBuUgZAqyiia3HmDMoHI+9kA8fN3xmtjEzpr&#10;drqeFEGDkkMOcDPLfXAqK4kjWSKVSqXW543DHkAdMenFX1unVTIk0kbMQibQpAHccjPYdPWsl7ZV&#10;ky0skpBAOSSrHHJB3Z61WpGpt6BJeanHc2NssUrbGdY5NyjOFGTjqPc+pqtc2Etur2l/GhuIzskA&#10;GB2yR6jip/Dxe3a5NvO0Fy1tITIOSEVc4GeufSqsl59owC2ZI02hly+VAyMZ+mPypIrbUtrbssLu&#10;iKwX5TFklfXHuMEVqWNu13asu0tk7V8w5bp0Pt6Vn2N0DBJDb5kDoyt6qo/z+vtSaRcPHeNHv8pS&#10;N3zEngc4HuBx+VKWxpFpooXC3ljcGUsF8p9p3H7+P4au/YzeXM5hcQ24jU5YDAVscH3rTaCHVLgK&#10;8wiDOC+4Z7+nt1NXfEdq2l6bFb+WrBTs85B8zngBsA4K/qOKSkOSujn7e3h0m3VVlKzq4jT5hv5O&#10;QA44AIwf0qxDAsausO0SyAMWjwN/uD0z7DrTVaK5kSIjyJoWKZ7RNwSuST6/yq3/AGXnTUMYWARp&#10;l1UZKEDqP51TJiyj/o8cMjoQuc+Y+0/NjqfyxXReF/DsNvY3uqS2cGp6eu23kt5m2yIxBbfEwOUb&#10;HOQe5ypBYHnpLjfmQlIpDyVXKhj0BAxjn/69ep+GfhvLaah4P1Gz1Zze65D5tzp9+kUtq68Eqc42&#10;ghkDZzyBjHQQ5KO4oxdTRHl2p6bY+HYba+t9QeeK4SQpasytcxANgF06NggDKceqqTgbOg6zZald&#10;2+nw3UjTRgtK8AyN5+YjHsQE/wCA+9fXfjX4HabrXhlLO70K3uYvJMRkVVJjLKP3keSdpBA5GPuq&#10;DworwG4/Zp1yEalc65fLp81jb+bpniqwG2e7fIVLe6hBw7YPMh+bjlnHFctPFUqzcb2senWy+pQh&#10;Ge6e5z39mo2uXE2iyjTpZFU3dpKRNaTbUx+8jb7rBefMBzzzzit3wP8AtFeJ/Cvjq11vRby+8L6v&#10;5SQvb6w32yxkQEMURWAwpQLjGwqCccANXjF5rnif4f6lNaeKLWea2uN0TX8AX94hOWAYAbh14DKe&#10;cZ7V2/g3VtP8VaTqs0hjmfUJFsre3WRVJjIAbKnJAVVUcg5B5JIrsceVKT18zzXKSbUWfTWh/tYx&#10;eMrq6uPEOkrbX+pahHawX1qm3dubJO/ByqgKPmPCtkAZJrvPGngWH4s6PBeaZfm91TTy0ulapYyu&#10;s1u+VJbYGGSdg5UtjOc8YPyxFZ2/w58Pi18PaydT0d5DNNoWsQYhWXK4aOZSGUZB6gYAA7HNbU/j&#10;7feC9Q0i18KxTeD5tHmkurbTwEa2nZj8qMA5DKQzcBuck45AExlUp1o18O3GS6p2euj27o3VVRpO&#10;lV1T+Z9mfCX9nn4e+KvDs+rf8I2+naliS0urpdS1BP3hTEwAMiMVO7kMPmz2Fcb49+DemeCPhrcy&#10;aL41tbPy7SOyk0/UJt1iP3hd/s5Zi8LSHLHJdSQcKo6c1pv7XWs6O0emeIrSUi6hXF3p5a4stkmS&#10;MH/Wxnl1PUMV3EtVbwvr2j/EzxleX1haz3kelyJO2k3ZMkjhCqh426sM5bgArnGOMt2YnMsbiVyV&#10;qjlHezd9f6uZYfBUe6Te1kjyTx1+z3ozSWlz4Iv4rLxZp5CyW80Rit76RI97OsbhvlJOA6jy2UgF&#10;RuIHU/B3486l4Rjt7LXjDcabcSSLPowD+dphVjuMG92MsIAB27iV+g3N698aP2hBf6aDY6OIrzS1&#10;uJUvY7RpmVhGQnlsvzKSc5IHzBRnHBr598PWukeP9P07RNFaPU9OkkVLeRZjDKkwwPM80ENC4J6n&#10;leB04PEv3sbS1RpUhKDV1Zo+3PD8fhfXdU0HxVJm+lkk8+C8glGHwhCtMON2wtxnDDkE4GK5G6+G&#10;Pg7xx8Stc18wwwala3bR+Rp7iKOWREaM3EsI4aRizsshGdjpzivnzwfr+r/Anxj4kbUHutes7G7a&#10;x1SL7OIWNsrAC7EIOxW5JYp94BW53Ma9x+KWhx6loWl+KfDkUaS2yLJJfWspQy2p+ZX4BDBM7gTn&#10;ALcEEivLrUptezjKyf8AVjqw2IVKftJK9ij8brqx8HeE5IGhXULq4c28EEiBzIzZVVAPqWHXjg8E&#10;Zr5W+HvxQ8QfC/xfBcTae0NypWO4slUK00YJZGQHjzI8kKCORlfQ10Hxy8eX8uuaVY6qpmuNGi+0&#10;PHcMwZJyGWIcEn5QA3p+89hXn3wz0nVfjVcTWepa9Z6OLaSZ21rXdQWNYnABkAXh5CMbiB6dsc9e&#10;Ew0qNPklqTjMbHEVbr4WrH3L4R1jSPiZ4dl8Y2WpJqMYlEUWRtkRmJMiun8DADBBHHrXn/7Qd8tt&#10;oFkiQXE00cGoPmBCzIrWzQZI64BlHrXi/wAGfGUnwu+Iup6L4lxpmtahHErTwMsmn6hHuzHdqynH&#10;zdPMXPUg98fRfjaOSPSrfVGtcW0tlcW8Us3yrukaAAA9CCGGGHBxXJUhJYlSex6NOdOODdOMrnDe&#10;Frg33ixJUt5LWKOCMGKYbXC87cjqPXHbPY5FcZ8bpBcSPbsc5jiTOemWJA+gx26Fs+1dv4Zz/wAJ&#10;RdXN1CbS7aLBhc4DYzyo6Hkfljvg1598X7e61K7v4bUqrK8crbztXYqgEnj1P0HOM5r1Y7niz0R5&#10;lcH7ZZpDeM8cwZl8xDk7tzYfI+7nP4cVkwyrZK1lcTyEgCMbiDngAMD6fXmpb61g/tBbxXUXMaeV&#10;KqkOqtkjHGP55FJNbfuy+zznU/OgHyj/AD+JPrS6GBcSSaS1dUZWO3axPOeDzVKXymLhyJPmKErk&#10;bWz/ACqdBHFZmRQ74ISQRnkAc9O1U57zyUwr/u5DlnjIH4n2IxmgCSx3SXCW2+GCVWzDJIcozdNr&#10;fj3HtVfWbxdFmEs0MhaQK0caKGzjG5R/tDpk+lRXG4yRrMVngk2mGTADRvyQDnqOBj/61WHke5ju&#10;4JJEBDbVlyzxttHCsWGQpH/66T3CSItUkVtPa6thmPZlXO4DGcEmvbf2cdegvrbUNGuFaG78vz7c&#10;qcMwBJYY7AE5PNfP1nfNp17NYqVldreSNowjNl1jZsLn8veugXU7zT7qS50PVbiDW7eVJreWFxgw&#10;FDlMEYKggZznPIIPSpqJtWFGXU7T46walH4s8SDU7y41ODWLF9Rtp7ht7kgDKZPTy5ETA9CorzeX&#10;T4plX7GGee4YSOyod24cgopO1gehX6Yr2f4qapeeJPhzpmssFj0y+jiiKKd89lcs6nCuAMghGBB6&#10;7TweCPGY7SzWa31OBm1NPlM1uyK7biuHKkY284YY5+Ugk9adP4dTOtJSWgsd0LC8lR7ST92pgKu5&#10;aNZEBYdW4UhRjg02Sd2ukRw1k03McEc+UjYDODyMAgkcY/GpLq8V9Zto5RcTXcaBo7lmLOw/3chS&#10;WBII7ZqpHcrbxsIVCWDYCqkJdVbB3Bw+Sv54649apowu76Ghodr/AGhK62LRpJE6yGJ22hCpxtyM&#10;Ajk8jrX1/wDso3kOueC/E/h+6Cyx5yYs8BZoirD8SGr47slgSeFppo0lkDOFhAXy8kZUjrzjNe8f&#10;s8eLP+Ee+JWn2M8q/ZtUj+xNJ9394PniY/iCv/A6F7sjpi7q7PnSbwbIuo39lO5inspngk4/usVO&#10;fxBrW0fT3tNN1CzDRFsHDMCTu2kkDt0r1z9pTwgnhf4v6lcLE62OrKl9E0X3dzZVwR3wysRXnf26&#10;w8mSEXUk8jcs6EcZypXOD04zx7cU5aM0+zY5u1hnW4kaO2aeKTBl2P8AcAXPP93K4/KtHRbwa1o9&#10;zaTGSBUYOXaQho+QVBPoCA3/AAEVmzWsum3iz8tDGu1ypOz7xAI7HAxwRirulgab4iv7V4fMgn2z&#10;Iec84PGDjrnqD0poSd0O1KdVvLM3UhlnjgM0kyJncpOVHTk59B3qNriEQo8cZkWOZfKZ1yDxnkHn&#10;FIyz2dveT3m4jJt0jQLvw5GMEDPQHrmn2lnHGrWiySINkbwrHliccMnp60ykmS3ayx6xNKo+fYSV&#10;XCgHGTjHUCsvyxdf2erqqPHIxk3qfmfd0+nP61OpS0uLR28yFGLb5piAo3AgjPtn9KjtY57xrUXG&#10;5Vd9qyMwYu4JJBI9gPzFV0HodL4Z0mW11afzJA0fl4hjkXKRtuBLDJyDkZJx0JFU769ktbpbedC4&#10;2v8AKkRDlgwGOu0Zx1wfpTdPmL7rpLsIiSfvVZOZBkZwTyMYPtVq80+W4tpr7zopZVm8uRkRY2hO&#10;3C9uRjnBx+FRYiW+hRtbyFoLSPzIWR0R1kyBKG3ZUqR1KkfjyOM1a1TWri+E6XqrbSIQGeJQAD03&#10;LnnaeSMe47VFZael7PMYluAWXa6DaHBJ42sQccEkYPGCM4qvcA6hcC1uW8u8+fybo/ICSCcSfJ3O&#10;AMcgng5pX1Jt1M+aS4tpNssMiv5KsZFUN5ybQGyeuDx9MZwcV1vhLxdrml6xb20nmTwuht0hujuE&#10;nICkgdVHYDoQPpWBcWYksWgSJrdIc7o3PPGQDjgnPTOc5PtWr4f8aN4UvrO8dIrsWMhuI0uEIDOQ&#10;flY7uuSvO0cDvzklZqwr2kmj6d+G3wasIdVtr/xzqUmmTMEmitobhw8YcMQqKQ25lXBYYCgD2r03&#10;WP2RfBCNLPZX1xA27E0d3KZUfgsc5z6eh6dK8V1WzvP2gPC2l65p/wBt0/WrIhDdWt2zQQMSS8RA&#10;PyFFOeUIJx24Hqfjrx18YL608Q+EvAFtpup69pXhCK71G8ikaO7LsJV863ibcryFYmG0DO8qVIxg&#10;cnLKTsjrukrs8X8aafr3w/8AHMvjfwTqTWGjeF9Yi0WXxZpsRaSzuZVxJE6Y2NAmI1kEvyksQORW&#10;h42+MWufGq403T9VtWtPDkMi3mtaVDcm40bV7pCfJlt4JP3lsv3mkiD7GIAw27dWreeM/CmiW9po&#10;fwz1/RfC6a5OsQ1PT9ImW/g0l4pI7tNcgmBS5mSXGyUktvDn5cEDe+Nf7PvhL4Z6Z4VuvCmqpBHd&#10;20NtDpqytJ9tdECGWJufmYgErkEknjrXTKXJ7qZldN6nIaLb2nxq17WR4m8O2On3Pk+Vpl7ZPKjz&#10;sgbG5juC7coRkZBUHnkV5X8Q49d8LXllYeILZrO4W3yZFG2OUgAkLkY3YIyMn73GetdDofi5NF1S&#10;2IuwCswJzgHeG+VgG43DGQCOfxr2ptP0P4+eCf7L1RWkuoVM1tcLMyRySKGC7jwcgkZz90jPzYIr&#10;nUuWV2jp5U4+6fLupeJ7jWdLtYbuSSVUj5tZpN5hU/wEZwOOfpSaNHHqN9Y2NtEtvvcKwiRVAGOg&#10;wB6Dr61i+MNB1TwR42vdHmtI7sRS+XfahCjBBNt4QnGOBgDHB6jrgdp8K9NxdXOqzKpWFdqK4zk4&#10;Hb6kfiRXXUlHk5kc8INzsfQHhS9uYfDd/pEUcYsphCGmB+ZzHnIGCO+04OeRThrNtqHhW2t1s5Gu&#10;7XUHuHurqFBuUKUTyyDkAcnIwPmIAwKx7a4fTNIkt0f94w2CRhkh24J/DknFRatMmn6OtvG3lRyF&#10;YWxztTA3AZ/2cj614t3KVkexy8qsQalrUFvodvdSK1uXiW4kV8BvmAIAUcbsYHy9SK6j9nnwr4M8&#10;U+JJde8Wa0tlrHkvdWPh8OoEtnsZXlYkbuflKlGBxnnDV5xp9v8A8LB8RbrkFNB00h5VYnEzkfdy&#10;CCNzAjg8AN3INdfrOi2fiKaOS5VoJ1DCC8tZBBcQOyEExOOUbaSBjgAegrolJU0kaU8JLFQc72XQ&#10;8Y8deC9L8E2Or3miXc9vLdXUjQorK8DBshVKnK5H99cZ4yCBg+//ABWjOm/DO5hZ2uVeKL55Pnc7&#10;UDHA7nnArxv4neHkt9Cgtxff2vP58EomIAC7pSGyc84HGe5z9K9Y+OkxsfB5TzCq7nQsnXAjIz1H&#10;865cVLnrUV5v9Dgpw9nGpF7rQ+ULO5uVuzKk8nleVGQjFt8QI5iwxPAwR1P1rRa6njt2YhJPMbJU&#10;DA5Hcfj+grJ0vT0vJLpDeSzRbh8xkA8vG4+/c/Tj8BtWrS3V0wjlVpBhBE2NxU4UNwMZzXsdDhhr&#10;oaOi6cZmikBZREAxkVTuVQe2e+Tj0rstB+x+ItQXSZtTmtbQL57SeZmQIACQB95uBjaOeQB1FT6Z&#10;Z7dJXR4oYXuLg+WXCM7s5yu0kc8dAB0J9a9zg+AfhfwJ4P0uTV9FGpeKZXj+ypa3ckEv2g7gkAMT&#10;AgDLFzn16hFqIx5n5Gsny6I7Tw78Sofhbp3h3RLfSY4byG1a9utIW8XfBbZJ3OSvzSsSOMY3bsHa&#10;AazvE3h3wT8cPHFj4l8H3SaJ4xaNVulljAO3I+Wa3PDLj+JTn37HyPxdfJoPiO6SxhE+sTqY9S1q&#10;UN/pZwVcRkn5I0+6gHBA5zgGuNuNQGn3ljNA8iXAlBhmtyd0bcnIZSGXqe4HStVK+xny9z6E8OfC&#10;S4+HvxGsrfUtEutHjvd1nDrFvObrSkSQfOUZvngOMgK/d2Jf7ijufjZeaX4ovP8AhHxAtz4a063O&#10;nR2wOIpW+Xe2QN3y42qQR94nNebfDf8Aao8T6DCNP8S2kfiDTlUo98qDziMkYkXGH4HVR7YPWuku&#10;/h3o/jDw6da+Gms/2PYXAJuNDuXM+ls2SxAQEvasck5X5OeU61hiI1KkLR3OvCSpU6nNUV0edaP4&#10;a8ZfC/V01fwP4j1K/wBPkuFW70XVpPPyh4JSU8kL83yvu+9wea9r03Xi2m6l4t1qWeC2jSRIY5ny&#10;YkAzcOFztBLARjbgfI5H368m1TQ7+bxXoWn6hZ6nomuLOsVmIpXSCRTt3MHjby5Qdo7dgeua674y&#10;Qv4iutF+Hmnztp9veR+ZdTIBut7SFcLx7sM+nyMKnD89rzewYtQ9pen1MHVrnR9L8NyeIdRu7qfU&#10;/GEIa5eIbHs4NrHyYv4uQsSZ9iR1ry7TtWe/eWOAxJAkwBMxJwoIPGeQSMfrx3pNYjsbq3sLHRrj&#10;VNQtdHVLH7ZeSHYfLyCcEYDEt646+1aPh+zg8d+L5dF0KOS71CBonvLtF8qyhQqdwaTB3Pt2YUA9&#10;D61pyueqOTSKRJrNul8h2AAMecooXn+L3PGMc9PenaH8J/GWoeLdLFnHaad4eh+eafUot0kwJBYI&#10;nDfy+te12vh3QfhzDAxhfV9ckGY8RhpWycZRM7Y1zkbyc+rHoPDvir4+8W2esf2jreqWPg3w1Fet&#10;EYbO4EmpXhR9jJzhlG7GSqjC5ILDmrjTUfiY3LmVke0y6x4Q8FzXIluRqWr2gDTqMPLCTkAleFiz&#10;0ycEjqTXN+KfGGpw+MrLSPEVyPDthLaLfJZRyMtxLD5hVy7DacKvOFKEbcZYHFU/hz8IYl0W/a9W&#10;w02a8d7i41a4sA8qK3AdFJGSUMgB4C7SeeBXSePvhHpXwv0/w9408E2sV14n0tngubzxFcvez38E&#10;kYWRmMjcnHQIF+Vm4+UASqildLQ1dNxS0uc58RvE7eFbi10r4bMmoReY6vexc7QVORs2hRk/MGUb&#10;fk+65DVwHwx8RfE/S/F1jB4m1KGPwpPFexzapaKLaVYWQELIy4+XcBwqhshCxwAD62PDdtq+qX9v&#10;oFvDpfieO3haxjuJPLhaKWNpEZtxOUGHxg4/duBzXJeOvGXhjThBpl7rNn4k1G1u2ntDZohEAaMx&#10;TQqUGZVb5gWfBYgZA2qK5XKbTujqj7FSUbk6+HbjRdTs7WG5tbnQfIW8fXdQ2tG+4FYiJSd8jqxP&#10;QZw5OcYB4r4neDtU8X+JtJ8OaPqlx4kkuJ21JLfX1CaRFFGYkuDIuPlh82VCigMPM8sFG5Id4diu&#10;/hnqp1XVdSSy0yIqNOsDb+dd3cc+UCRQ4ysoYiMfdBKk8DOW3lr4i+FUWm+NLjWo/B3jq3ttUXVt&#10;L8VSST3U0Um/7JpsOnswhltpmW33SRFn3kkldtb06KTTMZ4iUk4sv3njK0+E3wv1mw+G2pLpDTza&#10;fptzY6zeOb/RILkywpPbvGhTU7RxcSunmKWjJD4YquzY/Zls/AnwH12wsNNl1G9l1J/slzrV4cW3&#10;2hmAt2WPO5VDErublhI5IUqBXinwN1jTPHPxYuX8c2ukDxHslhsHhgWKGIxokYtIYox5KIiRnywB&#10;kBiOrivpHUPgvrOvaXcA6xd2N+8A8i6SAI4jXBiGxOCFK8ZAHLZBzilUxHLJRSKp4dThztl74lfD&#10;fZ401vw/qIaLSPE1p/a9oYG2APER9stN2w8FmjfCgEo7LnAJHdah4Q0TWPhSmgWmmQ29i1sJ9Lso&#10;0WNFlRCDEu0ADegbnGOXx0AOBomran8XPhTFBNcCX4geHJRe2sv3BJdwAh0yOSs0TEH1WY8cUmo+&#10;JLzxhotgNJsxe2d0kdxayx3AzbTRyZVZwy4T7pycngEEL3V3C9tmZu7s29jy3wHouvfAm60TSLWw&#10;g1PQbtYG1C3lYma3kRyPMjIyC+wRZBHIj2jkkn1jUvHWr+MtQhvdGttUsgsfk3JNuqMU3B45cMMA&#10;AbwxODh1OBs5+adC0fxve/HO/g0m0v73wXa3Ty3FnHfF7S5lGGUtNkA4k2NkDjZ91jXuWpaXLpmi&#10;3+rfEzxdbDSokaX+xrQC006NVGRGQB5lx9HYryflxVRot6mTqKW5znjfT5/Gmh6hpWha/qGreI2g&#10;eyS40uNBCkZYErcXBG0EAFcRFSN7Z3AgDd8JfC+bwv4Ds7DxjriXGjaba/vbK3JjtyqEszzSE75T&#10;z3Krxgg1nW/xstdR0Wwg8KWP2L7Z+6sokgDSuCdqmODIABPQuR7K1Y3xS8J+MPhlpP8Abl5qJ8Ww&#10;Ksdzf6dcu7PPdJIxiO1F2CGPzF3KCqlokPT5W64QitEYtykdV42+J1n4G02e20K0s7ey063SW4lM&#10;eyOEsuYreKIbd0zqM7SVAHJ9K+Rbr46a/p+sHxDfzQ+K4XuXjuI5kkMalcHyYmUqmzDDIUg8c13V&#10;94mfxTZwXMsTNpETyMklwvz6hcPgTzMQ3BLBk4A2oAAQW5oSabbXM1xe3UEjX05CPZW8fy6xIdrr&#10;bso43kDPnKQ0YAznIAUm1q9hW+yzo/FfiSD4iLpnig6fanSrq28m3kmRbqC0DKS1vtKkKx5DBhuY&#10;DklRw34ceCdH+Cvi3UtSuvDa6laa3p72c+hXbtKLePzM+ZEM5kAdEYAMHXaSpPFYfgPUJ/gHb6zb&#10;N4Sg8W6dfuszRiUC9wv3lKfcli4kXb8xB+cAkAV1mm6h4a+Kio/hbWiunyXaefDrVrsv7LLfOsT8&#10;eZGC5G1ecgAg4ycYtWtsmXqnzWvY6v4b6F4Su/GjS2WqyXl79jLadZyNuZCcqXiYgEspO0A8qWJb&#10;J2kejfB/wnonwi0y+1SGVkgZpCLp1Qyz9d0g2gAscbBgcgcfeOeZ8feB9Z1T4ueGvDnhfVr7TfCe&#10;i232u9uvMX98TujYZwGDuNy/TeQeOdn44eKLDRdBjjQyWOn2JEUuoxRHy7eQgABjkqm1Sdh2gb8H&#10;qgy4xcbylK/Y0lOFRKNONjxT9oXxhrfjbxnaWGjK0ZnRkvrdAriR3+RYsYwfKQnng7jKQ3THIfBH&#10;4maj8Ffipp3h3xdYR22j6uxDXWksZre8iw4FygyRlCDnHOAynJANem/Bf4Jado/hy6vLq+udVsNW&#10;gxamZzE0duwKlxtIKsRkZBOOexbOb4+/Z3Tw74F1vTCputTWN9Z0e5aXMlq8Jz5QUDbllKbmXrlQ&#10;cbd1RDEJSae4/qsuXnZ6v43+C3i+fxpc3vw+XT2j162lgv3ucPbDcvEwXGGDAqwGCCV5BBrMtf2Z&#10;fh/+z9pcuoeKbr/hI/FaxrdSQrbeZ5YX+JLdcgEZADHJz0POK7n4a/EfWdc/Z4ij0S+A1az06S2t&#10;L6OIRsxEQkgG3nbgME45wowe9c54V+Idx4e8OeC9en1S1mt9at2j1O5lBeS5mVgVlDMNxkRXAOWO&#10;49AeCOiT2kYK2pzOt+H7L9obwbdaNrnhLUNBltRJLZ/a7VUuIlUA+evJBXBXKk8AjOODXy/4v+E1&#10;7oepQ6Xeabcebp0Czvew8QSIMoGVxhsHg46g4B9/0b8Xa94a0u2kjvr1bS/Qq6pakSXcLYwCoHyj&#10;jg7zgg8gjIPH+H/+EV+OXgzUfCl5EPD3iGOBkF9D/rMYKiZMnlGHDJzjJGfutTlPTTcmMebc/NvT&#10;ZptJ8QW8aWzz3khUCXcTz/Cx3k8hhg5PJHQdK9Xsdeh1K8JjndLy0YPcQSRq3mMvysBxxzz8pxWH&#10;8XPh/J8IfFD+FbuCdtRtcbQqMEvIeGJSToWGAy9xwOMGsfRdWs9Umia2Wf7THLma25DLKT3DPkcg&#10;5wTwT7Ci3Mr9TP4JHtHhn4g23h+/sb27v5LOSRS0LQSEuBj5cZJypODtPBzzW18OdX13UPiAs1+9&#10;5crexzF75ZtoSIZdypbcFKnOIyvPyjDLwfGFX/hLWVdPgs4LNoCxYAZt5QRwpAAzk5PQfoa9L+HH&#10;iOLwj9klv7ySW2s1YXFxGBK8vBI288HqDxjBP0rGfNKPI9hxUXUU1o+57t4f8C33jy31PWI5Fnvb&#10;XzY96zAMIAx8phEfkjcDqqjHyjJbOK8u8M/BbxPb6taWenXjGGTzLu8uEuRHLNgmRyzNwPugBsgD&#10;cT0IrufBEGr6hpSSnVrG40a4ljSzMMws5vKcAqQqhULK5wxUpztOzANej+P9BuPC3httC8AaWJL+&#10;Typ9TELs/wC5TBaFN2Th8c+oP+1xiqLp+9D4ep60cYpRUai97p/meYfFTVdG+L2h2HhLS4nbww1p&#10;HLOnmFTI7IGGSpGXXOS3OWPPQ187aH8O/EXw58e6VpOiW9v420+41BDFNfPKP7PVl2ONm7YcL1ba&#10;QQuOOle7aasq6Dc3GnWVxaSSyGOUXK7HjbOWyMdAT2461lt4itvB/hmfUoJopdXuXe1tY43DNDgf&#10;vHOOjc9/Wso1J87hDqdc6dL2SlPW2tzI+Ll9p1wtxomiLbRQaeGkEjRqd9w38IIAyCT93nAyBgDF&#10;eN+Il8cfDp9P8aafr5vNV0+1CyxzWyL5KbmJiQqMSIN/O4Z5JBHWvQ/A2m2Pi5rmSy1CC71HT7gy&#10;S27yLvjbb8rsnUgZOSP4q1PEzP4m1bRPh9fX9r4dXXLk291q12AUtbNVJmlDdFJHyhj8oLjOOo6p&#10;ScZKnucMKUJRdSW3Q9C8P+C1k1C+8X/GjQ9B1rwzq1nHNYeL9Mvbs6ZaQqqsXtriAl7aVmLtl1y2&#10;xF3AZNfOviGe8j0lHt9OuY7XxE018rakI1vzpxY/ZBcTRKolkC/MzY3ZYgk4Fdv421bxlb2K/DvX&#10;fA9t4Q8Y6ppdnZ6r4i0XVLiSDXNItlVIpltUP2dsrGimUNzjACg8fQXhXSfAmtfD218PizjnsLGD&#10;c1vdORPG3LPJ5mSQxYsSynHOOBgVNesqNtDKlS9u3G+r7nyXL8E/FPjDQ9Et7jU/INrtgt7K5glC&#10;rGXYtKGxtyFwCCScKvyk5J+hvDvguz0fw/YadpafZLW1Xck0mUMrH7znGOWPX06DArofDPxy8Aaz&#10;ZzaPpWpQRPpzOj28zbnjWPvk/MwJ7gc1x/x8+JbaHJ4f0/QNQSKbV1aSW/WPd9ntQNzso7MQcqfX&#10;GK8utKrXlZKx7+Fjh8DTc27y2L3gfwebP41Wc9jZWotLW0e/u7hYAGluOY43JyQrjcc7Qu48kcLj&#10;wH9qT4hQ+JPifrunRLKTpZSytpsjYkkf+uYDIO4uzqfUIOMk19L/AAdsV+Hvw38Ra7fTKYYjIf8A&#10;Z8qCPzCRk8EtIVPqYySNxJPxbp2vWnjzxhi702MQRzS3t1cRoDLcFc5IYYOZCeh45r16MeWmkz5v&#10;FS9tVdupS8DaTqOuapZWd9qFxe6NamWaS1kkKpDuGWKgcKWIU/hXavr+lr4zs9Lt7HdHny7doyBG&#10;rbdwAHX+I8/StvSIYdH0P7FZ2YhuZ28y6jhztIyT3JJ7D/gNRWHg3R9F1T+3LiV3ltGMkdvAAu5y&#10;MDOfXjpVucWtTGFKUTqNB0Ua74ktvDkJU3srKZBySkPGN2OucZJ9q9++ImpWlpb6T4LtpFtbBoRP&#10;qG4/dsoiFVCcdZHwCepAfvXLfAvw7Boelan401bbEdkh+0NyFQElyD6AcD3LCuS1q+uvEUd1eXS/&#10;Z73XJVupskbra2AIt4fwT5z7nPekrxhd7s2l70rdCa68K6/JfQT6vHY3VxeyOZktW8xGYnaFTuFI&#10;GAD02nPC5r1rwzodj8MPCc7X0x+1XDrNdyLyeMiOCJe+MkDuzEk9sTfDPwXNZ2drdXSGXUpV22yO&#10;P+PePABcjsxAGT7Afw89b4g8RaT4Js2vbmRGmt24nYk7HY7cBQMtISOAM9ceteZOfM+VF2seOL8D&#10;/EHjS11PUNc1H+wY9SaRoo5o/MvYY5WJKRvG6lUwduyTevH3au+Ivic/h+SLStItY9ceBVhk1C8v&#10;FggLjg/Ng72yDnYuAeOK4f4qfHTXNUhvY7MPbW2MOs1zseYkAfvHXOxeR8i+vzHqlcx4G1Xw/pd/&#10;Pqniq8tBc27xmy0pSzPO2xShcY+6DzgdflxivRw+DrYmXLCDk97JN2XfQiU4U1ebsu57DoPjDWtD&#10;01dW8V6pGtrdH7RBpFlD5SxJg4cGRsgnrk8N7V7joJ8P+IPCj6xcyxa9pt9GIxEQP3pboSOobsCP&#10;TOa+MpPiJpviPxHfXniO7jjiVQYre6Vx5wyTzHwdvbAI6YyBXunwp1nUdQvl8SxFbTT2/cWWmhcR&#10;zKAA0zdtnBxzxyw4INTjcDVwsVOpBxvtdNX9BUq0Zu0ZXGal+z7ovwW0nxF4m8PWBQzu15cQWqDe&#10;Bj5YY1GP0ABJJOK+a/B/iTX/AI0+K3uPEFrJpkwkMYjyV8i3U4C47MRx75LY5OftuDx9Y/EGYPot&#10;2Gjtn2mBH/eK39/pyhHQ+nPeuL+J3wnt/wDhH72XwvBDY+IbkbmaL5Q/qR9Ow4x1HpXiTxE4wcH8&#10;TPpsspxp1FVlv07Lzf6Hgfxb1SbVI2s7Z57bQtNnjTUrm0G6aOLcBM8S5+Z403ED19cc7fjD4U6R&#10;o8svjDw38RtW8JW+npbPpHiHxCRdWtwk4/di2u4yJSuAQ0ciyAAHcuK5r4b2Oq2rSWfiq1FlYafK&#10;zv5nG4g5CsT94DGSfw96pXser+OIJPCWg6ZHJ4fudZXUNI1CWVlOgzD5rmREGd0Mi5+QjaCx9QK5&#10;FTnKUadGVrfF213+Z7OZxjTheDvFJX9X+bZ3HgGHWvitrhfxFaeGV0zQ9TeSO78LWvl22s34UCS9&#10;kOf3hQYA4A35x0GL/j6S6+IXizTdB007LOS4W28zOVUZJDcfeHyFj6qmfSu0u0s/BfhGLT9PVrWN&#10;ojBAFyZI4Ry8mc8yMSTnu75pfg/4bZfFV7dTKuNNiUs3YTyoAF9P3cShfbea9vC0VH4VZf1dnwtW&#10;o5O7Kvxw1K38P+GdL8CaOpEHko9xGPvGBCAiHHeSTGT3wfWvM/Ghe1nsdJEkJt7G3VZ2kjLKZi2X&#10;YjPfk9K0F1hvHXxH1HXwRLZJP50SHvDH8sOPbjzPTtVDULO3tbi41C/mUXjMZPKYfMcktgCuypLm&#10;diIxsrnMw2tra6dcx2VtsjhzKsisJEkYkfezgZyBwfWsa4vhoDMtpc26XcYBl81QxLYIJyoAOc9y&#10;ce1W7vxPHcW9xJGjwrGrK6TqQMZznaD6Z6k9OlY1wkN9CSLqOO1GUaSE7uWYAMTgHHKjGfwqFZas&#10;UnYwry1S81TJQPdKx2W7BSAMkhV5J68kgk8/eFWlji1C1WOGI28TybvKcopjkO4lVG3+9xkc9ulP&#10;tvtc0ssDbWlV8RKjDqSMEKRkHkdyPYU29vrpo3MhmlYKDnBVkJ6+xOf0NXzX2JSIo5YFtczZWKFs&#10;tuX5lODwWBGO3GOcY71myraaLsgktL6QMolSSMgBlbkEDt9Kn1CONr3N1G0ySEHfsISRfUDuQe57&#10;4ouNBLMolgl+RQqlZ1GVHQkZ4PtRoLXoewfCv4VDXNPGqa1jQ/BtsF3ThTG9wpPCRY5AODgqCzfw&#10;4J3Dk/2hv2kLLWPh7B4U8ARyaHbw3gPmW5CO8CoCFYD7pLfMFB+UZz8x46v43XWueLtBh1rUdS/4&#10;RtZI2bQvCdgxaeZXXak023GwEMfmb5m4CrtNcD8A/wBlHULmWTxH41tV0nww8RQi7UeY5yDlM42n&#10;Ab5iD9CDilCy1kaVHLSMTsPgBcfETx14W0bRdDB8H6NBAYbqbS3eEzhgDI08hJaR3xkpkKMcKo5H&#10;o763oPwy/aA8MNdeIL02SaLdafd688S3gtppdwDlJNyFBgZXBAz/ABHLHH8T/HbRtMt5fCfg4R2F&#10;jbKAxjH7yUEnBJ9MjOMkk8kmvBvFPjaW3cRNIGmmYbUydoJPUmvRy/H/AFGu6nLzJxcbXturdn+R&#10;NfD+0pqLdno/uPuPVP21Phb420+/0/Q9F1bQdShs57pVXRrZpL0CMr9mXBZkLlwd4xjYeRmvz11z&#10;wNqnh86JPq4aytLq2Mka3CsABllI6Aqcr39fetXT9XvPDPiCx13Tb3Oo2EvnwPz8+PvoTn7pHH0N&#10;fVPxT0Sw+MnwltNcs4DNPHEL+BVAMgXH76IcfeAzj/aRRXZjM3hOgsNRp8sW023K+yatsu5x08M4&#10;zc5O7tbax8STWg+1JJEySQvGEQRtyRzhtvc80slm8lmUUyebhSJA+Tv3AYZRxzk/pXRw6Z4f0iZr&#10;iO5muoIpnMCzIqvweAxU4P8AXNVrpTDeJJERiMBlUJw3OcHn2rxrvY302Mq6L+bDcPEiBAsZ8tfl&#10;U/dDAHkDG3gk9fwr1TTtU8M+PP2brjSdW1K30vxF4fv2OkZAU3e7kRFcZYHLDPuueM1wUn2eLU7m&#10;MnZbRzMrqR8xizg49DjBB9azCFtLaVs7/nxsYfxD73PUDI4x2rO3cW2xUsdBuwlv9kiF7ExDybDz&#10;jJxk4HJ4q7tVpniu99qrLlVEPz7t4JBHc7eAPeo7rU5YNS2ljbxusYby3PbnIPBz/wDW64qzfXE2&#10;pXC3Vwvnyks5mkYhuR145zx+lac2gkmVNOeNoZ1hG2BVkkiZuqhASo/Jcf8AAjXRadfB2Qr8kayb&#10;EBAIZWBOM9QQRx9T6CsK4W4S4uz5UaCUSFI4ztVd8ZA6nPU1oeF7ea58PzyzR3c2oR3cQW2tYGm2&#10;gBwxLAe46dgfpT+JBGVpanovhX4mar4V1aG3s7S6vbWCQ3dxBbR7nlj8pRtTtnPPavKFhFt42v2g&#10;bcX1GRhubKsBKxGB0yVKn8TX0l8KvBM8eo6TqV3a6m1sbYSfLYy5EnmMPLI28YA3ZxjDD0rhNU/Z&#10;38dW3ibUU0nw1qmq2qXCvb6jcW0dmko2qc7c/LhsjHtnnNKK8jaTu1qeYapY2eh2qxx3bTuzpLKI&#10;oy3kNyrqPnK9SO2f1qsGhEMX2ZWa32SEMwzlOCAR/exivVpP2W/iXfTaht0CKAS7gkjXMUYfJwCw&#10;3ccZORg5Jpy/sc/EaSVHkitIEi6QQXUIDDOdpx/Pr9a11MdbnimpQnzoiOihuPcj1/CqslvLazRh&#10;+YlzvXKlQdp55Fek+Jf2dfiH4b0+ae/8NXV35f3ZbOUTL6Z45/SuA137bbszy28kMqgIUkhKsCOT&#10;jOOanUbsXNPV7fUIUnCgfZX8tUIAx5bgdB7Cs21txL5ICsW3AbQ+0plgATjrxzUtvNLcyWsjH544&#10;th2ryMIc5H51q6TFp9xPZwXQ3yl4vLVYwR8xA3YYFT+IpXEY2oeXayXckHDRXHlhmclig3AHoB0A&#10;7d6NNfzMEklyT1PYrioxDFNZXDmT94025NwyWzu/x/X2qPyRa+S6TqTgnbnlCDjn9ap6ofodFo7R&#10;/bHeSNpxCA64iLBTjA/+t6mumurVdWWW3gnMZSDesZUnkLkgf3f/AK9c/o0s9pDeqy7oGChvm++T&#10;0B+hz+VWLXXJbHWra5b5GmPzDbx5Z4GAOnAx1rK3Y6Oa6sO0nSZL7ZcPcJdsXO1407jHUevr64FX&#10;LO1DXFyc7t68LjBdgvc/TaPwrV0Wxsplkit2b7RbDH7snCtnJHJ5J/pWczQJIoB5jlZzkHcGwB8u&#10;MYHHfNG5PKkjntSszBeSi4M0ccZw248Sxn5gVHU8naPYV1Xwzaws/FkvnR3LW+3fvlYrDGV+blBk&#10;lWU7Qw5Gc4OMHJ1q1t5IYJp5GEwcjEce4p12n69RnpxXU2/2SC/Vpmu7dZFETxseuB6bQVzg5Pv0&#10;GKt2toRG6Z9r6H8WPBfijwy9x9vi8PmACGSK6I8ncMLxJ7ErknB+dc4JFaVwunzafLa3E0Ys7iPL&#10;SybXgCtkjMjBlRTtxvIwDjvivhVLyF7mKeKW6UI+VjjcCRTkllVwM7eF/Hg+/ZeFfi5rmi6WbfSz&#10;9jMiGOe3mKy2dyoJRVlgbCx7lwP3Jjxj5g+cDn+r0+bnS1OuWIny+zlLRHtHjj4XppN1LoOrWFvf&#10;aTcAiKS6hBimQjj159cdxnvXyZ8VPCUHwDvmbTNOh1Twjqro0Elyu99NvAq7gkgPRh0JHIGDkrlv&#10;qG6+Mnie++BL6hrFpp6X91D9ntdIjVXitZCzCOWFsAxkBSTE5fCqoBUAIfnbxF441bxN4e/sfXbH&#10;Tb6xmlUXMMNvI0ki4AVgwcbXBByw29B7CujbToeHCnVpVXUi7pkK6m2pW9i5tTHsjBdeGGcZxwOw&#10;OO/r7VlEjw7JdXJkhurlslxIgKAHlQo6/L655Pasa1j0a+kdksdYsiiFGkh1ln+7w2BJG2F4GBnv&#10;3rO1fWPC2hSLZX+peJI5ZSc+Td28ixrjguPs4JycgDI+6eRRGDvozvlP3dep2Gj3N14e0W71C1v0&#10;s47xkkW0dzIjMp3KwJBZBywwMjHYEZruvgNoZ1T4nXOkWVxeaNq99I15PZzTRbWYNmAQnIVirDls&#10;4feVwMb6g+AfwHh+M3xF03TfDfxHtdTk2LI1vqOjFD5Kpk4KSfMFJ5PGSPTr29r4d1D4L/FLxb4H&#10;u18L/E/VL28s7WZt8mmCKYEukZCxFNzM437shsKCTg1Mt3c1p+7aXY9t8Kw6JcPJql/appviq3ku&#10;Le/haA26sVP7yV4wcIWbJxk8HPJyx+O/jR4oh1nxtcS2emWg065uZIJbixY2VzMplDRtJIBtfZwA&#10;rKVyMkNnj7/034P2/i7w3dS+JdLk8BXtmr6dcaRo99DNAY1BJ3SInow27cEEchulfLOi/sx61qnx&#10;cuvA2r6jHJo0im7TWpEVDfWwIBCpn/XLnDKDxjcCQQaiPutJDqSlU948EkufEOgaxdS2mrSeK4JC&#10;rXMOoXBa4TK4KP8AMVYMuBng/L0GBj6z/Zc8aRal4cufDJd5IbNFlhhnjxtickMh42kbuoHALMAN&#10;oUnqf2gf2K9G8Q+E7HUPhpBHoPivSLXyYo1kITVYRkmOZiTulJyRIcnnBPpwn7Leg3+n6XeXGo6e&#10;+lXgDwTWs4xKjeYBsYHkFTC2OB8rKeQcl4i3K7mcd0ziPEPw2On/ABG1e+8Ri61nRILv7Fa2dsYz&#10;czqoTyrdflDZ8uVWLs3zbiARgZ3dF0iy8O+JJG8KtDYBL5pEuYLCJ7aQD5N89qxMaArnLRsjfeO8&#10;817N4Z8fWFvceIZ/sljc3EOq3ciT6nCrWzbbaC2SMsflHzxtkOcHOQD28F8Q6v8AETwZp7jwYtha&#10;XGoLLb38OobAJoWCInkyP8rEFm4D5zs4PIrelJtK5lNWTseX/GrxBpnifV4fC017bSJoMH2WLWLW&#10;3SMG+C7Z5kRQAYXYCPYB91AwG7JZnw41jXjq2l+DPHRmutDjvma5024kJOGjBjdZR8whY4IKFQe/&#10;TNV/h38JtS8SfEqPTNR0q8nisQ+o39lNC8cjQRsTsKsOC+AvHy/NweABp/Ey8TxpqWo6hqrRx3Nz&#10;dPHD5bOhtiyksFbhmXBzg9SnuKupyt8vUzo8yVzt9Y8Z6b4W13VNHS8Or6DZXB/s7UbSYSS26/eV&#10;SxOXVVKoSeSVJyc5rk9X8UaxcNrVzfJpN1ZXzJDDNa3ARxv5AaJ8EMBg5HBPSvPdPtbnS9OW1kmR&#10;54WYNGADjsc57Hk8HBBFW2uDGsFpJE0sE4cI+N2VVy3lscDDITgeoweua5YxsdUpuS1LUlr5ayoI&#10;1EsgLzbSRz0LHIyTweefwqn5k0C/6KykqfmjJB46Htyf8KI7o8bZvlR3hebcCHBbIbuerdevtUqs&#10;kjSI7Kkv3uRyo44yRnn+o9a0sZEFw8l5apN5IlmL7pIXmYDepI3fLjsM/SsllEduZmDbAVWTcu5o&#10;1OV555XOOa0pPtCxq8dwgwu2RSFYYz97GBzwPzqjN5+nyRmS4zbsp3q4DLz3yo6YIOPaixY9bGNm&#10;JtQArgyRLGPnDE+owSBnPOfSm6t9o8yHoYGly04XbtHJ2t2weOcZ5NT2v2e38xS7eQrHY65/dgjo&#10;xB5xx6VUuZmvoyMpHIvzywuC2RzzjAz06cUWASXS5r5ri2k3NqNusjQ7Fy06FeArcAnnbXpX7Kfg&#10;fwh40+IU+oa7dxg2kH2iLTZFKxzOpBO7JztTuh5JyDwcV51qEkk1uHtHmi1NF8yPa4X7uM4BJGCG&#10;Hy+1dd8JfFUGg+Mv7RuII59QMOy8EKqPOQj5ZE46gdhjOACMhVqZ3sZOzZ6d+0p4o07U/A9nB5Fx&#10;o+vy6zPFqVo0peIiOL928Y7piQbWAGeeAcivmrSsSWhe5HnQRkhF3BZFO0qBnGdpIz0PJ969M/aR&#10;8Zab4q/sq602584i1kHmqo8wESkbWDDIOFPHGOOK8Xt1haCWV43aVMNuXjuCDx3BA6HmnTj7qZlN&#10;6mzoet3EOpBJblYhBmSLev8Aq2AA3KBgHjHGOcCtRVW32hroqJFCyR7AfNY4CkgcEdOSOQOxrBt4&#10;4dYhn8+eZWHzJLJ+QUnOcckH0BzW1DbxXNrBKl3G6CMK8jvtbcVP9efbPStBREkS5msZbsGFVtXG&#10;9bcnGAMYAIJIPGMmtHRvEcuhanbtduba6tpYpba6hbeu5fnUnGehA6Gq9osENhLaCCWSCHIkRHLB&#10;gwHX5vu/QdfSljtLDT9SeL7EnCtNDvchgRyBu7dMZHr0rN6mqTvofVP7Ulnb+NPhX4d8YWqtJBHG&#10;ru0LYdIZlB4PqHUL1/5aGvlCPU7eDWkntIZrX7ZAIppplEm1ujAjHXgEsCOpGO9fXHwkZPiB+zfr&#10;GkALItnHc20QVi2xkPmxbs/7QX8q+etT8NafZ2f9oxTXnlTQl4ltmG5HGBhgQc46jHr+NXJq2ppG&#10;PNscXEt3qsM0Yg+0SWsjRyLKrKJ8guMqSMH5f1qW3Zft1lC0xSRYmTlyFjzjGec9c967zQfD9vru&#10;ji4uIzcN1VogVkYgHuD79CpFY+t+GoZVbUUDzeWjI2cGQoMk8DAHGehOP0rGM1saypuKujE1S8/s&#10;rSbzdIbxPNCCRFJTcv8AteoO7v2o0PTZLyaC4li3yyN5flkElV/gc4OAMbh+VTanayXNrMgJEkRM&#10;hBK8qcjeucc9Rx+lU7PR0tZ0eC7mhkb5TJHICSByOoPHBBznr6cHXQizTuQa1b3Upt7q1eORWMjx&#10;LgKQBkYKsDuPX6DoK1rbS86bDcXbGVZn3ttUiSMt6evTr1zirDRRIl59iWaO7gSZ08sjzEYngDIG&#10;QQe3pVPR9L3WH2aZ91wihnETPIAfvfMvTqO2MYz0FNBYrWqzTaTdR3M8cd1IN6wqm52AwTwQc5B7&#10;+vWtfSWgW8jW+ld45o9yQuAyJIMndnn1OcdKsxafE2ofaGK+U7YeNkz8pwTg9xyT/Sql1DdW1xKB&#10;dN5YYovzghscEHHQ8Dp698cpl2tsR6tcQ6ddCMXMheR1V2DFlC46EbuMc9uhrButau5NRZEjdhA3&#10;SMn5z0J5yQcnOWz9DxXU+Jre1ks0iAiFzdR+ZNJIQWZVBwQfUkDtxjnrWJpemxQxvHAsjtKRCzSO&#10;M8enHTp+dRFIzlzGnZw3UkFvPbnex52yMSeARtZsZ5wOBjPX0rS/sPTNWvN63MvkXBaZkYBdnIzl&#10;DkcY6dBzjtSXETafo/KIkAl3M+3IjUEA7hnJ+o/Ksa4k/wCJvJPIsLgkPIVQBdwI43dweQeR09BT&#10;auLlR9BfBHUrX4Yx3WuRvd39trRFuNHtIV8+a8L+XBHGvXMjMEycZLA54zXR3mn2+m2kOueKbnUd&#10;M1/UfEM+p2Vz4Nkj1G51NLWHEenR30IL2ctu3zMpIRgxJ6bhm/AXwX4X8ReHdCu7TQrTxrrlrNFP&#10;4keK5ksfFHh24WYG3vtPLSGGW0hAjbhTnBZiR8tdl4VXX/Emk678QLu50W5nWXUYdJTRdJi02DUG&#10;ctCdVmUEmSWeNEIPAw4AHzDKdqa5nuWux4pa32u65dPr3irVLjXPFV9FF9uvrplJyq8RqFAVUUlu&#10;ABkknqc13Oj/ABGktdB0zRNY0yHX9H06++329tdSELG+xhjGDuXcVbaeCV5GDiuMOVX1pVY9SQK8&#10;KU5NuT6mfM0QeKNGTxHH9qibytQi5LM5YTDHQknORwN2fftise6+IniLwmLU+GLWOfVXkSPy2jcw&#10;o3r977o4HIwdozxlT0CyHcOWQLycdQBWx4d0uG4hvpVgjLJG13IVXc3IKooBzkuWAGOvX1rsoScl&#10;7xvTk2dfq2sWvizTdNm8T6Fb3TWr/vIHx80u3ZubqWU5JHJxkYOQCOE1rVrLRZbaDSdHaOI3aqLL&#10;T4y8hTkFjuYsxXgZYk4A54qpqOq6ltuLJ4ZbdUzbSzQkCSHBAZFOCMMARkg/ePqc+IahF4msbyC9&#10;OqTx3OmyK9mJGDYLDH/AsDnNdkYKS1Zrz8ux9G2fia31S4SO3huXmiiExtmieMqDtAJLAAL833ie&#10;4NN1bWorrVrHRRdWz6vfMVghDZ4/iAJ68ZLNjAwQMgZrmPCPi3Ude8O6e+rXsi3VwfJw6MoLDJUF&#10;B1JVc4we3HSu60Xwbp2kzLr8oW71K4jMdq+dwtoskEggkFmIIz2HHQ1zSiqeqPRowniZKK2Og0/S&#10;7bSreLTrEh4Y2JkmC/62T+J/YdgPQDOCSK534geLh4a0i70m0vYLLxDdRHYk6K+yI8b8H5TuBwM5&#10;7+ldFo+o2k0V+ovkW4tH23EbwHeh25C/eU87gQw6gHGeo4zxN8NX8ca1PrWpaxNBpkcQXyY40CkL&#10;g7AwYOpPH8OOCoJOTXNCLnO7PZxlT2NH2VLQ878K6xea94ZshfRM80eoW1tuZAqPGJYwCgHYLhcc&#10;cjOOTXtn7QYe08GiOUu8aGRZmJzuQrsbOQc5zjseeMVyMkyTePvCOkRxlhd6tbR8ncRHCQ7H3+VM&#10;ZNdL+0bqZh8Mz73jO+N/9YCf+Wi9MfXNLEf71Sj2TPnKd/YzufN3h9bNhMLDdbQySBZGZw0gO0Aj&#10;6ZyeR0Ndz4VtLOKxS7naWKWWNnSQxZKqPvSNnoOg9c5rnvDltaRzeRGn2WJSssm05RyUVjg5HHH0&#10;Oa9j+EXw9T4va5d2l1dsdIhjB1T7PNh40J+WHgnDN09sE9q9d66I44+6juv2Y/Dul3Oj3Hju8kKW&#10;9vvSz+0gqBsHzTnPVRg7T3JJ/h5v+PviNJYXJv5YILzVNTtTDpOkXJYGC0c4eWTGdryr7EqhUY5b&#10;Oj468QaTo9rJplrHDF4S0NkS8jRljS6mUZjtFLEDCgB3yQBhVPU1zfia40b4oeFrfUtFitL7XLOZ&#10;rue+Fw8V2QSQBJb5yVXO0FCVwARjJFXHTRGcmz5L8QfELxB8NvGMsT6S/wDwiEsoFrZyXpvREp6p&#10;Fc/xEHfhW5AFej+DPG2heNIfO0bUgs5Xc9hLhZlA4I2/XuM9K9G17wLpGrajFPam5v8ARH/5Ctve&#10;ReZIdxzu2qv3NpC7xyNu7jNc94o+C/gSz0E3Gn6xdaFq1vMbXRdUtJPNnhY5xbXQA/eoFK4x8yJt&#10;HIyD0NQnayMk5L4jQ8MxyKJLG1tzdPHhCCrMzTuxIXKnkY647A13fw/8O6n4s8XWNnoF/daTeQhh&#10;JqtvjciggmRl4DjJOEbIIwO2a87+EXhXxZqWsS3WqzW76z4UBaysdMZQ17NIWVrlcHMpRQSRzglR&#10;jAavXLHwZ49+Itxc3HgXUpfCOp2AFzdx3DFLfUZwxZIpQ3zZZQORjvkYYk8UtHa51R6HrXw38e6t&#10;b65LovjDSbZ9Xhil8m8sSPs1zLHsZmMZz5Umx0Y7cj58bieByXxE8cabNcfFC50/SEk8Q2UNpY21&#10;yqfLHG0QcjOM53SSZ46Vx3hPU7fxB8UPCdjHNNo+t28+qXOqabcAh1aVIcMHBKzqWi4kHUdgQRV5&#10;7Jr74rePPCiStFLq81pdG6WPIht0iUSPntkkqPfHvTd3T03J+0ib4UfA3TNWubK3ivpZXjMh1DVd&#10;w8vEijdDtA2yvjGA2QuAxwcA2PjJ/aXw703UvD3wr8PRzzRsRcahbkGG0Y8sWJOZJP4m64/i6gG1&#10;478c2ela5oXw08MSzaS9wrRzXVn80thAFLkjjmaTn5jjBbcT90GTXvBeq6fo9xLDYLqOg2tqYG+3&#10;3RisbOFioYNGmZLhyRvO4E5GdycAZRtRtBatnQ4uu3PZI5z9niHxB8RA1jocwiu9HVptUmupCJb1&#10;iqkyxqQWkZmDYOQByvygjHp938G/DPirwb4j0+10OGa68QOLG61zWXD3Uu9FIlEp+ZdpYqEQgAxj&#10;AycH5M+HmseOv2XfiFqHiy0UeKvAtnrMOnSaqzmIMkigFBG25lC7kGTkLwfmDA19W+Fv2j/Dnizw&#10;bc6pfxrpU5uJYX0a4n8z7PdK/C5Ch2CkjBXB5OMdBFW9NqTephRvL3TyLwHqnjH4P3sHg/X50vv7&#10;EuU0i8mgRnM8M+Psl5GxwdpKMhXHVkyOa9asfFXhDT99zqeor4wuNJvXgntrIsDASBxIpJLgMyfK&#10;MbdzEk9K8i+M/ja+8TRyeJvEOnxeD9L0tJba6mnuAl3cAhN0cEKlT1ZWHIwSDkZrS+Ffw1jOjafq&#10;nw31CxS71NvtF1q2txPPnzVRhIqLwHym0LwCJSSxxWcZLn5+r6dzsjCTjJJ28zW/a40eTxL8P9I8&#10;ZPFP4PvfDU4t5Y7MtI0ulsAHjkjXGdr/ADjdwoLHvXjF74Rs/Bfh+NtImXw3YRozah4ikuUa4u/M&#10;KMUUsuLZdy4Hl/O4xk1v/HS31nT7E62ZNS1vXNCvfKu7yGGU2N/anJePAJiWN4yGCjJ3BQ2WJNc9&#10;4H16we68OWWp3N5YaBoAnuINcghNzJaQXVsw0rUTEQdwtnZ1bGdpVWPKmul1HUktLeQlh40Y80tX&#10;bRlL9n34eibxpp3jVNa+1eH7XXLrSdI0vxDpdzqlnLqDW8bTLcyqwNnuWVFjmYMdyFtvAz0vh34X&#10;3/xqksL2C/1TR/hNolzLPoXhfxLKuo3MEzIq3PkOBl7dW3LF5jY5LfKTzj/D7wjHZ+MF8NWnjsat&#10;e63qIuNbufCPiScWWpabFaOSlyQFL3NzO5c5y6xxsAFGN3oOreOLrS/Eml+GND0VPIsby3vLHWHu&#10;BBbWdgAR5dwxIGRG0kWw4yecEotbyvbTc4ueMZWaPOviR8JYfh1q+h63oNy2iRXl/wDbrGwuJl85&#10;XUDfGJEJAEikDyyOGC89Sen+GvjP4k/Eu61ae23TadbLmFvlSITKpV3lcYwCrI2HzgmULjII2fH3&#10;h1fi34DPhvwZfyaqh1T7UuoSwsLKCPcd4FxJ87sSEJMfUIAABkHuLPwHoXhHwzpNh4l1SXUEs4QB&#10;ZNPJ9mnfgl2g3fvnz/E4P0FYqnzavQcqju0jX8I+KLXQfGSahp5/4SMPDI2pTWKbbCzmVGZJFlOD&#10;MQ29OOquOBtzXgul+N9Y8baXbeIvE2t+DfDmmahNNPa6DcG62vl3V5TAky5jLh1w7MDt+7wK6bxV&#10;+0XP/wAJhdeCfD2j/wBnCKMI+p3BQRQbxhQQMhOSByG5ONua3/gT8N/gb4u+DvhXU/igdNspIrZ7&#10;K2vpNelt3mkSeV5ImgUqFKCSM7snd5o6Y5+/yClg1hqlXE03O0opWSbV1J6J+iueRi51eeMYSto9&#10;9F0OJ8R/Hjxb4IuNItAfCOo6JqFpLLZ33h1JACU3L5Q8yTbG4dVBBU43A/N0ryXxd+0BrerQ215D&#10;JHpNvcK9teQyxm9vHkAJwZDgbQduEVVUgng5wPUv2nvBXgfw14g+Huj+BG02w0FlvNRiuI9QbUlm&#10;gZ42WVzJ9zf5cihckDGc1T+Efw/8OfE7xoNFu/LvLbQ9tzfSJHgHJ4VT03sce4yWOcV53EdOhGrR&#10;lho8sZRva1n8UldpO17IvCSnKMlOV2n+iOv+C/wli0fw4fHWtGGwf7PJLbs6CFgqpgzuOicbgMAY&#10;yTzhSPnjwT8PNS8deF9a1KC6v5J7Oa1s7W1t4DOLmaeXYY2beDGQuWHyndtI4AJH1f8AHPVpfECn&#10;SDaIngu1ElvqMkN4sBkuBC32a0iHVlEnlbh0zt/ukH5+1XX/ABR4Q+H1p4b0/SNQ02/lhc3t/cWc&#10;VvIkTjDRQiMZ+dcB55D5rqFj+VAQ/Xw/VVKnUgmk21u1t13P0zhus6dOqouKlJx1bWyu3v8AcV/H&#10;nwx0X4T+K/DskOvDW/D92J4pbrRZBdeUyM8bsMhA+OHaMf7Shjwx1PBviK31vwhqusyx2a2lrO9h&#10;p1uH2zBcB3eQgjE8hA24xhF/jwVPN6Pqzf2f4IsbjSJok0s3UUt1KECymZnKqoK7jjcOC2DzhR1P&#10;TXVnaaTrUep2IS0u7rH2vzot1lfKB9y7jBAOQQBKBuXAPOAK8viCopV4x5lKytdW7vt5HLnt5YmD&#10;5k7K19NfefbyKVvosurXk6QHaY1F1dqIw8ltEmCShUH5AHHA5ztHavWfh34hsbHwTa33izSLtLa6&#10;1Dy/Dtlp6GK7lYKAJi6MCSzNs64YOeCCMeU+PFeXwbMPA9jfaWn2pX1GTzBc+QQDiJZQuDGMkhsk&#10;nJ3817Z8CtZ1vx94Z0nxX40e1Sx8PW8kNg8cYjSVlBEl2/YkINikYAG4jrXzqiqlr7I+SvKm33Z0&#10;fxAvL34e/DG91JmhbxJqEqjfI4EUUrlY1JJ48uEMg5wCdo43V5y3wrl134ZC18VW1xFbJpxW733s&#10;pExDmTzZHGOf7vy5G49eMeoXGualHp8+pLpk2qa5r0tvBbaGrKJEs2lCpGN4ZBIwLysCOigNhQ1Y&#10;OoaP42+EvjHW/Dl/fx63pmoWkd9pGmW7iAQwKxWVbeSRfLEkZKHyztVh93Zu21y4jmqLlpaHbhHC&#10;nUUqiuih8E5NT8KTD4cajHL41t9o/sdoY4hL5IX5o5BjOYwvJIwwO3vgdF8SvF0t5eaJFZ6JD4is&#10;ZrtoZNegEZWwZw0UyyKFJR8Hn5gCQuDnBpfgR8OdU8UTT3mq6q3h/VGDx3C2FyBdW6jPl2wbOVJJ&#10;3Oe+QvcFe51L4H2/w2gtJdO166a2vFmg1GzeyS4S5BUrkISOMMAU3bmHCsp6KNFuKk9yqmJjJuMd&#10;jzb4D6pBdaTDZaRbR22nw6VYfaCunpZ77gQlZDtQBc5Uc4G4YJyTmuC07V4oPhbpul2lxbPfWl/e&#10;RRwmUFoUJUAlc5QHHbGe5NeueAdP07wP4V1uaARR6XYK8n+jyySRhUTe20yAPjDcBuV6EnGT4/Zf&#10;DnT/AA3omjagdNM+u39rFf6pG8rfv+dyQnn5UKntznnsK6pXVNXOCOszP8O+GtT1q6M6G5u5mcu4&#10;VchGJxhscKMnjJya9B1P4Rat4Ths76PxJZJ4yjk32tnbylhbR4JZppFUhjgFTCv3843DBq74tu77&#10;+yY5vDwurewgjW4k0qxEax6lbfeaGWMqyklSw2kcNuBJ616v4m1Lw940k0PWfD8ataXmnQXKQxwl&#10;Y4+AwCeuM84NeY8R7jcFqnY9qGB/eJVH7rV7rY8zh8QeC/jBcy+BfiJposfFJC/YtQtkZEmJBAmt&#10;iSSrZBBQliMEHcvNfFf7RnwQ8QfDTxOtx9mXUNDUtDBqUIZftGCSu/Byj+2cE19vfEC+0XWtQOg3&#10;Whz3d/azQzII4DutWB8yOVcEEruXAIODyCcZqPwlr2sWsD6d8TLfSdVsNTPkG4uCp2xk8LcqehK4&#10;/eYOcgP83J9KhVcoqTWp5mJpRhNxi9D88NL8YXHhp/M095riGZvnt5gUER6DCjG7IIPJPevTfC/i&#10;SDUrMyR3EckMjjMcQA2qQMg8DnjHb+teufH/APYzm8H315r3hG1vdX8JzJ9oa1gfzHt1xyV4JdMd&#10;CPmHXk818v8AhVorXXnghvPtemruV7yCLb5hABVf7wIJUc8Z9q6JJS1R5rvB6n0j4V8fW3hnSpNM&#10;vMXmj6l5cflRqMKc53jr0HHoehxzX0P8E/FkPgmG61S71OfxHpepwA2TxuJDFIigtE/dSRgc9Mc9&#10;jXxZ4ahkk0f7XbzvHAzMqrMeEfoSyjoM88dfavS/h74sk0UyJILf7PNIGKtIyrKVAAAJJw3X67QG&#10;DVhK8VZG1NqUihovxq13xL8StdurjV7e7vbiZ3n06Nt9tFCDtDRnHRVx7kjoM1DeLB4+8RTRGNtP&#10;sLoPFBGuSsS/xEnPzMAd3J5cqMFRitTxD8O9Mvb6bVvCU9pba1cc3FrdfKk6FgQEkHyqeuW24bnO&#10;3GTteB/C9t4gtY9LcXVp4nt0PnaXdxJFLImdweEqMSqxychiegHTmNKacluzro3lLkm/dOE8XfCH&#10;T9F8TWXiTw/bx6Lc2MkVwgWR44LhYwD5c+1gQGwdzKcnLZz29G+BXxEm1jxdrnxBhvLLwzdz2Lyz&#10;eEIX+z38Wkx27MLq0e8TybuNpJDL5bEACNB8+AtY914V1TXPFEfh6W00/WZlsLqbSNJ8Qu0Njqep&#10;IU2W0p3KHIjaV1iZgGZQD0wdm6j1iP4f+APhd4km8U6e0dq0PiLRfEkFpNdi1hWFh9lmGZba3klP&#10;lBN/McPyhcmqoJqPNI1xMouXs4Kx554T+P0Vp8RPGPjCXw8PD0fiC7VLeazjSJdKscHyoZbcAmIy&#10;bhI7g7XZyRwRXs9r4VfVvjDd6jaOx8NPHHqloiuiG5iZOWXaPlUtubvhQBjms748eDUs7fS7+40A&#10;2ZQyR/23Z26wzwsMAR5CbXQncfLkDK/TjHHP6B4El8H6p4O8SX7xG/eVLfTNGkkkitrxHUlHgXJ+&#10;zvkHNuzFASpiODtNVpqrS5YLU5Y0/Y1ueeq0O8+I3wV0j4jXdxKumw6dqUqEwa1bIElt5FBKOygg&#10;thsHIYMOnIJz5LD8GL640/XIPEFzoZ8Y2RWQmB2dbqAJ8krKDuikfLfMq9SdyMTur6Y+I/jC28D+&#10;F5dTEq3N1KPLtoZOG8w9FYdguQSfQZ7iuL+DPhuy8RSJ8SrzT59Je4jYvDdgItzcK5LShSxKxBhv&#10;wT97AAATA8vCqrzOM9j28fOhUjGVNamP8ZNV0z4V/s92fg2/WG2ur20t9IPmSfJbXEz+bOS3P3XL&#10;jPp7V4z8R/DPhDwDp+naP4dtop1jtUlutSSbzjcPndEQykDG3BwuBliDnFcV+1F8Vv8AhbHjZtN0&#10;/dPounvJHERnddTE/PIPbsPbJ78NtdFmfRdE0pNyyxwr52RgLkAs5Hbkt3r1aiu1ZngU3dvQfq2u&#10;avb2FmNNASW5YNJMybiUwAqYPA659eeorufCHhubxl4hs7KGHY3yRvvB+VwxJYgnpz9SByT2o+F9&#10;U0GOO7up7yIW9mWaT5d+wfwrjPXA4x6V758ENNtrHQbzxjfuIoJIjMJpFIwgTJbHsoA+rOO1KylJ&#10;Iu7Sd2WvirdWen6XpPgy3O3T1hF1qPzY/wBEjPCE+ssmF9T8x7VxXwsMnjnxd9qlcuj3bSMSPlAX&#10;BbAxwMqOKxfFWtT65JNJcpjU/EEq3ssL4/0ezQf6PDnsyoN5/wBpya6j9mMF9Nt7mQHzhYyy/MOu&#10;7yR17nBPPfJqK8tH5BBdT6AuL6PR9EutTkYQB9yo7YIiiQEs3I7AHkYr5a+MXiK4udD0LWNR1GXS&#10;76+P2uzsYn2pY2ZGAzMeGll7t2HC4wa+hvEs8Pi7wnqei2siC6hSbTZRnASWS2DKT+EinP8AtHiv&#10;D/Gnw2h+Ks+nX+pTtp3hm30iBL2UKN9tJEXRoAMff3ZGO2OvryYdat9TRvVXOZ+GHgPT9W0uTVtT&#10;hUeF42DpECWF7MQCFTPY4GT0GD0JNbvgfS/FPxE8ffELU/AFvpUninbY2lmLtLXZFAV2usInG0Pt&#10;iVcr82AcVxPjX4lW2n/2J4f0uyuv7Mt0jsrG3tjnEYO0ZAALE98DnNenfDfwz8Q/gv4y1ZtAXw++&#10;q6xZwyL9uHnNpUq8+aw8sgMuZEwDzvz2OPuOHsZTwVStKcopuNlzfC3zRevla55eOhKtGNk9H032&#10;KPxc+G/xl0X4U+J5PihaaOunwRw3dkyGyW4SZZkQmPyRvI2yEH+HnnnFdl8RvFEljZx+HNKiBvLw&#10;C3dE+VYo8D90Djjggv6Lx1asb42/ED4q+K/h9eeHvGWr+FtTe+kjZLy0tWjuIrdWyUH7rhZJFj5y&#10;CSmAMbscz8O9Dj8XeJv7T1m5ktdItXLzTli25hltue4GSST1LZPWp4ozKniMNRlOUHJSlpC6WqjZ&#10;6+jPTyHLXVqznNNU4pXb3fkvNml4LsZvhzcXniPULjddRuY7byW3NL833h7uenoK9f8Ah/8AEJPi&#10;VcRwXix2GtY3NAp/dyD+8h7Eenc814rrmqR+IdRa9AkOkQOYrGBhh5yTjftHc8cehx3qfVtSk+He&#10;imTcP+Ehvvu7Tkw98Z9F7+pr8sfM9XrKR+nVsLFU1dWm7JLokv0S3Z7l8XvA9h488Pvo7Tf2fKCM&#10;3Srkr7N/nnjPqPDfhf4D1L4F+Gb6/wDHF2zEmWRrmRdptbQOW8segYjdt+mM16b8BfiJL4wiRPEq&#10;llsmCpq7H/XvgEI47gcHPXoTw2B6B8XtG0nx9pc3hzVrRb7S5FzMoJ/eem0gjIGc4B64wQRkejTU&#10;sO/Zy67nwuKrup+6jK8Yu/k3tc+dZPiZpniRv+EgFwtxpqqskRjB2ZAJRM91QfM2P4mA52iu21+5&#10;vfAfwUMc5MPiHxBITKq/K6zXBy49ikXy+xUVzHgv4I3Fj8Q9A8OhobjwnZobiOViFMkUWGET+pLF&#10;FZhgMMkgE8zfH7xMdQ8aW9ok5zp5KRugyPtDAO7ewVdmf971Ne3C0YuUdjxtW7M53w5Da6T4FGqi&#10;3RL2aR7doZDkbMhEGMdGO7IH972riLyOfWr691nVXktrlLdY7ry2CxDaPlAXGCMAYx3rS1CQXnkJ&#10;PGgsYs7mV2BLBSBIMHqcsfbPtWbqF7JcW6RTFPssaBI42GUC5PX6Z/GufU2fYxr1naT5lWNOY8Ip&#10;aRwQdpJ984qtMscdmYUu3jab5VSGDGAO5PuBg5B5YVf1CY22l3F5HEbyVACGiZo2bLYBAGR8obt1&#10;qRtLjm+xST/ujLa7pklYtHgr0BA7MoBCgfhWq1Rk/Mxo2ezQNIheHJCxhfu8YJwPmXofTHaobyGO&#10;4mR2CiOOQOUXIPUbhkY71s3UNm2pssTySoMPKT+7DdMjgbuOfmyfpVW1NrHnAaKNZGVF3lgwJOMk&#10;9ePyNStGUZX2ea5nkAkVlIbbMDneOCVfjOCAD+FQ3XhOW+8qX7THCSgBQW+4Dr3+mK2rKNGzcvIr&#10;rGxQeWoBZcjDEE9h2AHr2qxJp9x50q2s5solcjy2I+Y5+8Oehok9dAsjsNc+D8PgvxNf6jqGvBPC&#10;KYutMlhlD3rRsBtgUN0CZ2iRuNoAAJAB534qfHDxB8U5jBZXTWNmriNIV5V1PAUnGcnruwCT6VL8&#10;Q9cPiKRmuLxnuW2nBbPcY456cdP0rhL7SV8P2sH+riDSCHy3fDsT6nuenH0zUt8x12stQ0xZNNvi&#10;ZTtmVm8zzF3MwB5HPpmuU16FI9zSSmRRJubI+Zs56VNq2sQ2s4muTLHcsD+6y2Mdh7A1iW9w+q7n&#10;aJjMW3fKTtxn+VaRTOeUuZ3GrdSNGNzuipgxR8fgPxr6+/ZBvdbuPC81nqNpcQabcBrrS5Z4yizg&#10;YEoTPLANjkcfN7GvIfB/wTuNLv7ebU7OLVNbaNZbfS71WW2tY24El2VOTwQRD95+rDb8p7/S7zxV&#10;8OfiRbST6he+LNP1iaGNJZIwHsb/AIVNqL8scMikxEAYRWB6oDWM5U5fu29TWOHryh7ZR91Hm3xu&#10;+G58C/EyWK1RYtP1B3uoI/L+UqVLOm4DjBB/IV57tSe3ikeWPDHefLO4dePwOf0r7R/aM8IQeNPh&#10;3b6/ZweZPZot/bN0JgkA38j0B3df4D0zXzp4V8H+H77WLGGKOWSd086V5E226HO0qq7cD73fPUd6&#10;qM3KN+xyWSkeZKsrahNdNbeWkcaqGnwBKNu0PlhwM4xx94elWvJjnm8+FojLIfKjypwr4IBxnGM4&#10;/Ouk+JlpFJcXen2u0xoQqN5flrklcqPp+fr1rjNJ0nUJJrbTtPt5ru9lkVIIYYizsQ3QAHnp07Ae&#10;lax98SjZkE6m/W3uJ28ouqsQSD26+wr174U/APxD8TNQhvV8vTtDU/vdSu4WK46YiXIMhxnpxz94&#10;V6j8K/2XdO8J2MfiL4iyQFoB5qaZI48qD085s4YjOAo49c/dpPit+06kdpNpnhRTb2kChDcJ+6Zl&#10;6bU4/dj3A3emzhq15EtxXZ11x/wqX4DL5A06DUtaijCzXdxGtzdfV3bCRZ/ujb+PWqmm/tW6ZrSq&#10;fDvhqa6XzjAWmvLa2RWC5yTvPGAeQDXx94gvI9cvvOvjJdeWjSGOPs3X5VIIzxgk8nOSc12/gZVt&#10;/CSyRIsaySuzB1AdiCo5OOfx9amVTlVkgScpWPe5P2oPGWoRn7F4S0ezIdoz9t8QiQghsMNscZwQ&#10;a4/xF+1b460Jt18nh0ZJIt9KimuJEUH5t7yOoHttU59ulcXYyFr7RbcoE3qCysv3jtJJOD681538&#10;T7gWPi5Ifvxskj7SerF2xkHr070o1JSdi6kORXR6jF+2F4yvmlU7Im+ZUMAhGGAzyGibj8az5P2q&#10;PiVlZYtUU85MLW9u4ZcDbgiMYNeUrDHa6sTGWUxySDDHk7QeapwyutrJctJk7Ad+CDnIO36GrbZj&#10;Z6H014X/AGxNbsYo/wDhIrWyuSxIKx5RwB3LKMDjJxsP1r0K3+Mnwu+JTfY9asoobhlAU3duOc/3&#10;JF5Hf0NfEMds88F15rRmQdRt4GW5PsBzUjWi/wBox6gXWBfLjkdk5wFVVyOuSRz0PJxUqb6l8uh9&#10;kr+z38KPFl4zeHNUgtL11kjENndK2SylSShIZjg9Sa5rUP2J9W0m4im0zWodQiiO/wAu4HlyMQSR&#10;jA2jB9Se9eE6VblYS9wI2uoLSSVWlHyO24feG35wAeMnqcY4r1H4XePNaWC9X+0ZtMtbeXyrSayv&#10;3j85gDlBGxaL72AS0bcDvk1XtIvcOW+hy+ufsseNdGs5E/siSZ1cOjQNuXGOQcA9/fvXEah4N1nR&#10;GjivtFuolhA8zzI/ll5ZjyBnuR+VfTcn7R2teFtT+wXeoSXT7fNVdQ0xJWMeCdxe2dAp45HltjB6&#10;9K7fQfjwviXTTdXXhy2vLYkputL1NxK5JwtwsRP0Xd7ZqlaS0C3LofCunXLLfNHeRPBISdsbkqSD&#10;yDg+h4PXmr0AE17bzCVY7eM8luRt6kcH13Y+lfatxq3wh8V4TU9Mg0q6k5MN3bNay9OvyYOMHIPv&#10;WZdfs3fC/wAYLu0fV/JY5CxWt2jJzjqq4Yn6t3NHLYaZ8ueF9Ql0231ASoISJygbJJYBQQScfXjs&#10;AOTWfe3ry3nmxYcTMNrKmOpAbgfQ19Ga3+xrrSyTnSvFUcscrbzFdQlB3+VQAcDnpurz/wAS/sw/&#10;EHTbGRYtLW+Mana1lJ80nJJxtbKnB9PyqeV9C+ZWsbfwv+H6/wDCp7/X7uIeVJM/lSzLlZQreWoc&#10;4PG7fkHqOmOteUeN/D/xR8K65fXFz4JmvdN3kie0VpxtAOG+ViR/urge1fTPgvxtaaVoejeGdShv&#10;PDcFsiK0eqQvFGjKHLM0rgKMkjJJPXvXoerasmnaDLrFncWt7bxxhv3UqvFktgESIcbcHJ78Djuf&#10;MqYirSqWULo9rD4XD1qLlOdmfD/h+aPxJov21NL1G1eOVkkDb1YOAC6Bcj+8MkjAJH3q9e/ZHsB4&#10;0+IEwuNKmi07Rs3Uq3uZHMh4iViVAJ5znHOw9MivavjNpGmeHvgnqF/pWiWuv3z3X2q2ulc/62d8&#10;M2F65yq5GPu9uKz9Qvj+zn8AYmk2jxbqagN5Ryxu5FAJBJyVjUAAn+6M9a9GnJy3PFqRipaM8P8A&#10;2kviQni/4sa1b6YUS1s5UsXdAArvGmGcAdsllz/0zBryeG9FrHhWk3nIYsoZSSeP1yT9KJrUfNvA&#10;DyMfMkwN7YPc/iaj1OOGdILe3KxouTKFAz0yzZ/Hp9K0fmJKyNjQNKk8QapYaZYFX1C+lWNd0ahF&#10;Ytgnvgc5+ij1r6W134K+CvEukx6LqOiwSiziWECVClxGNo53jDqT19x7V8v+E/G+n/DnVo9Sl8mZ&#10;YCUt1m4SSVh8wwPRN/PY7fWvr34Na5f/ABStIrrStkfh2zCmYzRGWeCXB2rb7m+RhjkqduCAd/Kn&#10;H3r3RjWpKaVmeo/8E+/2ffD/AMKdP8b6/pPmXQu9SfTra7uSWdFgykyq3CuglyAwAyVIOcZrqP2n&#10;v2e/A954f1Dx5Je6n4V1vTV+0tf6RN/r2DBlVoXyjEuOwUknJJxVDwD4u+H+jwQ6FJ48ube+ErOt&#10;u2s3CyDc2WLRRssQBJPIXHPIxxTP2jfCXiv4qfDlNF8JeJodf0lpjLPHJLEJpQq/Kizx4Vhk9GUH&#10;jlutaNPqXHTS54Db/FC21iHxj4i+H2raoNMvof7P1rS7N2F5a3ICKL+3QkiRgcIVUDcDkcmrf7Hf&#10;xIn+NWj6vY+KZbW81LQrxXtWeVkviFA2zbSd6DllOD/s8/Ma7b9lf9n/AEj4Z28+sa1MuoeJ7Vmi&#10;Fq8QiGlA9iuBulcc+acgDhOCzvV8QfCvQ7741N8QPBqtpd3JHcW+pX8cYFtdu+0M0aEfNKCWDOuA&#10;eC2WyKyjKMZc0zTeHLE9k8ReOpbdv7P06Pzrx2Cy3WCYbYHJDSY6nAyF4J9hzXkXjzxVaeB9Lkhg&#10;vAdav9zJcXTHcZGHz3MuAdqg89PRQDUms+IG0CRPD3hfTn1TWppA7pnelvuPzT3DkjJxlsZ3Ng+5&#10;r58+NmteLtJu7uHQra817QMxzaj5mFvZrgJjzQm3mIdERflGGwK5+b2zTm7Lt3NqdGUov2avbc4z&#10;w3o93e63c6pcwjSvCTlbi63Eqb5ohkblZiCzkEdMDPO7Gar+Ivi0PFl5qVrFBDDo19s8zSrzbPau&#10;yjO4r/CwbJ3rhhnIOeaqN4qm1/S51jn+aXCyP5akDcDnKhgCeSp6HjGcACvO9e8NajpdskkUbXUS&#10;NyQflBJOR2x9DjrwTXWld3ucqfKe1+EfiZ4o8Lqtv4e8Sf2bHGu1NI15hc2rq2CYo7thvCnoEmLD&#10;GT5gbms/9oPx1/b0Wktp3h280RpppZ7iDUYQ7I20NmOUM8bLl3A2bcKF46V4to+oXFxdRIrl5AcA&#10;NnC+pP8AhXf+NL67m8H6ZYR3Uct2qSPNANpCw4AyM5wMBc4wfkHQDFVfW/UHblujHSzWG6j1aIyz&#10;rJ+6uEEwZgdo2kgnHC4GPpWjCourSSKAtEu5biJkbJVhwVz7g/j+Oao3s0Vn4V08mw+1RXA5kjiR&#10;4wwBUDIUfMNo+YY/SsqS3aSGOa3tladpMXSrcEKZBgYUdwODn/awelQHNbRmlqF8ltZXc62sJgUS&#10;Ruv8S5UdRngcsMkZxjmprG4mVIzDdC6hmbKBofLeMcYPX5u3JA+mKz7BpJLVoZYw0k8rOsq/vHRm&#10;bG1hnkYz0A9609Nt7ewjy8qyrbr5m2GIqrIvtk5z257GtLhBJvUZJO9rJmeBEnUbxuyTIM5HAAJy&#10;MA4HHWoVuraZJiWM1rGrxBZIySwX7ykg/l6jHSo7bUGuvEbifEUc7ojxM3mncACQpxkAHJAB9ATj&#10;irUOv6bH9pTzoIZZpBEhjjLAYO0ZLDv945HekS9Dmkup41aCBknXcwh/dmMtIWHylWG1hjPHPapr&#10;W1nt9SwZVjeUEtxtETYGV7+5B9eOK6y+0z7XJFbzxW8V4VMqp6DpgEhQTgN34wOaI7fTre4lWS1u&#10;ZkkZUjjyQeuRk4PGAMf4kUc1gVzkrjdve2liUzebsS33EYwSSM59PTAPpW/4t0zSPtFtdeGtJm8P&#10;C1tkE6LI9yqyYAL4PIJb5ZE6Z2kY3Crnhrwfd+KPEWqTJZOyWkbXZygjhEMYZmLMcYYLgrzk1NqV&#10;rcw6VcWkc2zVp5xBCkOMyEthtxzgY2rknJ4Bz3BzdhWsjnfEGkx6xpYuAVhmV3E6sN3lSx5DAN/E&#10;MjhuOABzXB2M0atO5eZNoKq2A2Ofun8BXtLXNq0NzYR28CGOP7UGiQB3AKjHAHXJOOvPtmvLtU0s&#10;T63O8ZmVZ5N37wlScHnqOoOeMfShS6Gc46XJ9MhtXurYmKPdcu0U7SBtmHG3jHf65FTw6VcXmnxq&#10;tu0s5kUbZuAF+6doGACDjAxzmo9FsruLUDbRN59lnyxuZSU5HzAnng4/Ok+2PaeIVaNZfNadmkjX&#10;LLsJJB4PYY69xTYJKxoahI0drb2/2h4shSJY4ycEEffIOeuOOlTI+6SwWXzJY1ZUEgXBVgeFZskH&#10;OO+OtVVtIb6O2e9vbWzlUMrLJcC2HldiWGApx2qT7St6ouFNjNbSH7M72t07MsnlmQbwAN33euT3&#10;qLPew78r0PqT9iu6nuPDPjm1uIDEy3u4qzhs7owDnjpla8/8MQWn2G6sNRjZ7S2ZH3pnO0qAzDHo&#10;yn869S/Y/wBKS10jxZL5jSeY0TfdwMmMkn881554Ttb+W51G4t9MvL+2jhUTxWUDTERlpcOUGWIJ&#10;Ug4x0H4VL3onRD3WdBovhEaPrKJGzS2ckRurS8jAHTAIyOcEOp/A03XPDtvDHrN5EqiVLd38mOPa&#10;33SSd2eD0rW8F30l14B0nUZDC8Cb7Fo3lYXCSIxXOwJjbhOTuBHAweSOP8feLGi1aCwhVooZ4yJr&#10;hhxkD7mM9CB1rjV7nW9UjyfUGa7nMsO0x/Y9y7DwrHcQGwBz+FUfMaNsqm4RlWz3GSw/rVtZH+xz&#10;lirNNbowUcLgIeR+ZH41BPiHTbhP+WzeWQw/3wP1ya6onOLFMPtd6JNxG8cgE5XaMg+lS/25cafJ&#10;5ccUaSSyPN5yKuE3cHPI7Zx6HnrWVJE7apcImVZplXdkjHyDHuacLW7mtNk0sT3iy+SFwrbiFJ4P&#10;UHb2PFabENmjHqskNxK62+8QyFV2Lu35iPI49hjFT6lrSalb/b7gR24klA27FUbhwenQdyQPWo9J&#10;szNpuoTJEyTRmORkkHAwv3gwHB9PfFZV5pYltbbCqbhZfNU5AA+bpjOeenoc1G4Jm5fKlxctcoyR&#10;Kto+2CZd2SCeAMnBYEEVj/apJdPtv33n2Tt8yMAvJ6jkfKQRxV+1uF1abUZCsazoCT5e4CX5do3E&#10;EEYwOfdccYrLsCbjSZJV3xIZjKjSyH5SpJbOD6dM1SQ79DQuNalvIJ4EkjQCMmSN14PBwMeuM/54&#10;qOaIWOkyJcSmK3ZfLaYxEmOQDKuMYOM8FRwQxBPNL9heO48p5wNzbOTnLZyOc4BHX+hq5cQxXmhk&#10;IjqGQN5eD8wB5wc5DD39KQmtB/g65hfUbZNat7i8sLaXyZ7eOZ4Z0g2hZYhIvRNp9QGXI6Hn9GfD&#10;+saRpEmka7HceT4fubOIRTR2qJDbx4/dblA+VQCOi/Lx04r81Vgn0W0gu2v5IHVF8+dv321QflOO&#10;pIPysB/CeOlfU3wa+OGmWPhuHQteeO3smRgb2P54o4ycAkMeTgnOOCBwM5NZzjfYWpz/AMRvDo8I&#10;eOta0hHEkdtckROvRoyAyH/vkg1zZIyOc/WvXfjRDpupaPb6gNRto7vTldGuJ8QR3dqqhoyhztJA&#10;HTvkYHOK8I0/XBrkiSWYP2BSDJeMpCuPSMHr9eR169vJnh5c3KtjNx5paHR2Ol395eW8dtEJmmcR&#10;Lashb7SzcbeORwTyMEZ4IIzXtOqyad8I/Ad1dS23l6hcN/oyBxJm4cNjaeNwj+ZVJA9cc88b4Tv9&#10;A8G/YPFviu8j05Xyum28g3FsHDTBeuP4Rnjk/N/FXlfxw+Lg8YapBqkEeoQrbJzYxtGYkU7Srg4z&#10;vPQg8DjGcc90YaKKOrSMToPEcc9vbrNaiOCQEh3hUBnwOx/of55J5/Q7GwmunN7cWsTXcqi4aRej&#10;HOCQBknaBwOnJxWJo/iq71rVrCzDz3TvCpNssW6beW+Zl45J5PPAyQK9D0G2t2tZQk9pDGVZt8kS&#10;l4pAuNkySOCx3cbl4IHIweKl7uiCLQyzt9Mt/De/X9STRdXjZLn7C0fMpchfNJAyFAKgDHQbuRg1&#10;vabo8/hFk1HVDeWulO6xhbePzo5mK8N1xjaF+ZTyCAPSuC/4STXYdNuYNY0ObWLm6dpP7TtsTZYk&#10;csG4XgFcKeABz3of4rLodwE0y21Szlmjje4iuN8qAhdxVEZsY3HIJz8vHasLJs9HD4t0VZo9G1u8&#10;TUNVYQMpjUbBKvBkHHOTj049O1cF8UfikfAen2X2e1+3z3D4jg8zy8IBgnO08A8AVy/ir4ia3q2n&#10;CPw/ItteTLEzM1j5K7+rlNzuuOQMHg846c8xpvgnxX8XvFESXaM6hCn2z7OVRUDZGBwCCT0J/h5N&#10;dMFTguaTskc2MxEq75ILQ9a/Zs1BviV48u/F0kXkW+jWrQRWrnJjuJQV+90Jxvbp0/XV+PWsJfW+&#10;qospWOzlgsA6AMSzRySSKB6n9wMnphu9droejaZ8BvhnFZ24We4Us3TD3l05zlu+M8eyr3PJ8S+I&#10;DT2/hnTvNPmahdytqk7MNkhMjgI5xzg7HdQQPlcdQQa82h/tGJliEvdWiCcfY0VT6vVmb4R0vU/G&#10;V9pvhnQVkh1vVJxCkZAUBV27ssMnbgD5uOjZ6V9aeG/AcXwN8L23gzw7dR3niXVGd5tQ28ZHM17I&#10;P7qjoD/sjnmuJ/ZHaLS9L17xxNYrOkFu1mL9+WjVYxLcupxjccheMdG9a5ex8QeL/EfifxF4q1e4&#10;k0vRNV02aAx7VYPDuCpFFlSQFZsFgAeCw5Ne2lpe5wNrQ+svgX8O/CHjTwrpXiB9Olv9Ds2nsbIa&#10;pEPIvmLbJbwxuCHVyThmHzHJx2rxj9o79mXS/gLqGn+K/BeszaZ4dubxYrnwz5hLWyt96W1duiA4&#10;Jhb5eBg52hT4T/GDXfh+tvo08EninwfHt3abMolubFEwy+WzY81F2KVB+Yds4JbzT44fGzVfi18R&#10;l1ZPL1rQo8fZtJe62RWcLEqrlVx5j/LJySGBJwdoCjOnGUpWuKpPljdHpOj+ILPSIU1HVRHFpsjJ&#10;MNW092Nvctu2rG4QEQkkDcGwvAHzZ3PyHxSsdG0O6uPEfhbS5hNeXjMmmyYZFlbAkuOxib5SDt+V&#10;jgkZG4t+H/kaXDqF9bXiRJdWrxR6ffJ58cK7gsk0iEbXVMMqhhln+Ug4bPjHjL4tM2m6uvhrxJb3&#10;WqNqBWHRdQk3SQRBfmCOyqGwMIEJ+XBwTwo3jLkbhbUwjF1VGS2R6LZtq9vrEF9ppbTbi3nDxXUm&#10;NsyAZbDcEEEYzkHIBzX0Z4Y+OWm39nDa6vDc/bY45JYr2OWVkVwFG6e3TCyqP76gEgHKrwW+L/Bf&#10;xWtvGEMltJHLp1/AVE1nM/Geh2k9efbP9Pb/AAXqEFjpVtHdA7724yk4k2qka8Eu2eBwM45OB6Vz&#10;VILqdak7WR0dnNo8+vaZrYvLa38T6ZeR3DWOmsZrO8idwpntOcqjKxDKOAQRtUqSfWfiHrNp4B0n&#10;UvEC2aHVpkiso2ZcM8m8iJHPYBpCfxNeI6Npd5Y3d34tXSF06xnPk6d5ZeAXkhBzdsyMBDGihiXj&#10;2s5RmYswU11vwu8UaZ420jUfh14pv59TvxHJNa3N7K32u8tGctHN8/zCSPIGD2VDzya2prlViHq7&#10;nL6/rk/hjxNFomiQNe6josgvtcv5QFknuHAZixY8KysMdsbcda+lvhXqGk65o8uq3kbJc3Kokkdx&#10;PIFAQ7lWOEn5SM7jgDJYAtwMeN+HW1/T/iAbe8t9Nl8Uadp/k27XSAP4gjRmMZSR/likjUqOpJ3u&#10;DgBa8y8QftBeLNV8Y3RurCTQJIbgRXlpcR/vrc4C7Xz9zcO6hQwwefvVx1KCv7S+o44j2d4T+E9I&#10;+N3jSw1BvEng+zSXVZLhTFPDYwfaLp5NisrNGmERwsfDSHKhD8wwRXmnwF8ZXngP4wTf2t4WtRKt&#10;/Hp13JelZ5Le5lg/0S7VwoTbIY2V2VQuChyzNmvs34V3VtqXhKx1Dwytpp0Bhkllt7G2jUSzMuB5&#10;mVG1iQeR1+U5PK18j/En4f8AhTTfGGsXGiy6lqR1rSm0qbS7SQyRw3nnh42D5I2x/wB1eVKqe9TL&#10;RXOnnpSaVrI7TWrPS2vPEfjDxZpN54nuL+xaG/v9RcQxwFpAiRAou0Z2GNgiMwWOPjANfN3wP8WT&#10;fC/VtLaS/wBStYdKv9l7aeafIk0mfY8L9CHaNnl3cbirL0EeR7rpvxMh8QafZW2tSaba3r+XBq+l&#10;3kLR2cUxfyDnCj5S0SswAHzbyx5Fcx8dj4o1zw3PrqaTp6aFpln5cLWUbQLaXAcwyQKVH7yJwCwI&#10;IXaEIK4YMoyclZo2rODtKGnke96xdaZHeWM+p61eeKLqULnT4Z1t7GOKRsRyGNVzjLFcqOjuSTgA&#10;fPnir4oWPw/+Jnh+5k0b7LYw6bJpUNhaWwLLAZQGifcwBVXjJUAZxI44IIq1+zXrXjnxVpMn9s+C&#10;47sw7o7HVtQP2W1WFgpaN4wpeVQVXCjK8DptUj1nXvD/AIR0i8j1/wAcz6drfiC3/eRTy2scYtlH&#10;3VjiH3VB5BkLEEkgjJroo05wqKbfQ5qlb2kORbGBoPhHw5Dc6TdaBoUuv32kyu9ldXu600+zLMSu&#10;/cuZXTOAVUngDjFWvDvw58J/CfQ9T/t66h1Rr6eXULm3kjzFlhlgsXLMoA4LlsdRtyc4PxQ8WePP&#10;Fgt7bwvHZ6Do0gYSapdTxm6D84SONiF3kAFeTncCCMjPP/D/APaW8B6L4o1Dwr4ghuI79V8g32oK&#10;4knlUYZbhSxUN3V1LAhhyOlaJJO0dzns+XmfQ5XxF+2XJr99c6V4Wi/sOwjhkjiuZgnmyMAcGND8&#10;qAAE7mz2+Uda6D9nXVtO8ReGdTtL/wAWQ6p4purxpWt7qd/tYiKJsaKcNyQythQBlWYEkfIbmpfC&#10;H4dTahpHjbwnaqzYlGbC5aa13OOVZWyEdQW+XjoGwcCqeqfsPa942s9d1vwzYxeHdWsB58dhet5N&#10;veEjcTHIpHlSAjJI+T5gpwSWOrSa9569jGLd7lLXvBNp4jj1jTtbvDq63EifZVisUtp7cr9xNsIX&#10;MqsG/eMBwVTAG5Rynw58F3vw3+IGjXPjDR7Txf8ADrUovsUd9c2MTf2dITuWW4GODu2qZCSGRieo&#10;VR2fw2/aA8QfDnxZp83xQ0KG6MMARPEESnzh8uGEm1dshHI3/fBByX+7Xnf7WXxai8fa1DpXh+IR&#10;aPII7u5ntpSjXMpyQSOANobGB1bnjgVrSxlag+SjNxT3s2vyK9nCacp6s7T4gfBSz1D4oLY2llHB&#10;4Y1mEC0sYIlQw3IcDy1l4K5yML0OWxjbmvWvD83h34d+FTpnhOCGxvdSuZI49TuHHkyFcCa9yTkQ&#10;ocqmcbiEA+9XefB34e2/xQ/Zs0fw9r91e2GtXcdvdNe2+2K6QRODFKjMrbCwCnkE/Mf71eV+PP2Q&#10;/FfxF8eaVo2q6jDZ6HZQGF9Rgk81mgUnYiRqiRqVGOwG4nAPQqrVqVnz1JOT83f8yoxjFWijyqG3&#10;8Vy+OIdW1q+Evw90e7kvLO3uWR47t1BWMjI+ZmbDk9AdzHOeaviR/FHxcuJX0vT9SuUnmyZ4Y9qu&#10;d2MlmGAvpzX0je6B8FfhhY6bo817Lr0mlQrDAu430kbL1GWPloScfdA96iuPj1r15pMtz4G8CfY9&#10;Nt2KPql9C920YAJOEjwi4Azy/wBRXkSxNCM3CU1zLpfUj65QpSdJzSkulzjPBP7Lni3XLe3OsTW+&#10;kQQct+7+0Pn1ByqJ9dzfStzUtB+CPwuuBBr/AIgi8QaugLyW6sb+bI7mJP3a84H3c8ivK/EXjrxh&#10;46mmh8T+Ib+52zZFtFL5MAUH5AYkwvXqCDXF+HfBcnj3xHqHhvwtHJ/a0kmx77YUitnJGN7BfXnb&#10;yTmuiE4VEpR1TOxS56aqKV09j3rRv26vD9nrVn4Z8MeB7y5srqb7M8Lsnn8jHmG3QEbBxnJU4PSu&#10;l/aE0/U9Z+Ffhv8AsG4tdDNzqqJc2dumwPDEHlG0YPy7o13ZBH4ZB5DRPBfgr9lHT74anbLr/i++&#10;hJb5wJ53bne5H+qjH+Qxryu88c+JfGfiAakbyT7Vb8Qrau0dvYxkfdTPbpnPzP8Ay2lLlVkRCMpa&#10;yPuz4Q+DvPWDxdq95HdXJiYx75QUhDAiSUgnHIOAT0VQP4mrwTXPFS/Ev4jatfaXez32hafeSQ6X&#10;DvLfaZxhnC7j80alQx/gPyZGMivNtB+JWq6hdajop8R6p4dEuyK9unkdrDU0Od58lB+4kAL/ADKC&#10;snG/bndXsPg3Q/Dcl5Jp2kX1pFPaWqrDp9pMVaO2bJSTG1SGYncxX+InkYFeVWfsYuS1Z6eBpOtW&#10;tPRL8Tnde0LxR4X8Sab4+0xYNR1i2cifTJSitdRFSsoRx8smFIwkuTkDDAnFe16t8YHvfC9vZ6XH&#10;N/bF2wgEcjfcGA2d3sDlscqBxhiory7xdqR0nw1qZs9U+16npQ+3P8pMkiopIRjGSQcD75RuF+dX&#10;DE1L4M8VWmlx6Jc+KPs+meK9ct99ppdvG7bFADPgYJBJ+Y55GADwvHTg5SqQ12DMIUo1Pc3LXiuB&#10;ZP7J8A2VwJJ7xxe61dOQDBYq++eRvRpW/dqMfxnjC1zXiC9XVPFF5fKVjjl4jjA/1cagBF9sY/8A&#10;HqP7Xg0XQ7q6mn+3a/rRS81R40wV5Pk2u3nasQIBBb7wY8ZrifG/w98QfEDRbKzsL6HRpdUlUrJP&#10;c7fOiClm8sD5pDjn5eMDkgCuibdR2WxwR9yNz1BfEEOieC5bmKN9SmjLNbW1qP8AX7wSql8EBSwx&#10;vPA3DuaPg/N4j03TtRt20k3Gm30shgsp7xTHp8bZbZ5u0hgHPARWODg4CjOT4O8K+Gfgn4Tg03VN&#10;Sm17UbdXlELoZHHGfkhXOAMcbsn3xXO+H/j5rHxIvNShsLd9D0W3VVS4kCi4kc5OwZ+SMYx6nnjB&#10;FZww8KMnO+rN6mKqVoRp9EeseKPEGneG/wCyLfVdTgtbuVxEsdiiCWdOpTEgkkkxyS2cnBPHSvI/&#10;jJJ8NNL14Xmt6zq2mvcfO7SahaxSucff8th+mc88gUzR9StZr1pxJ9vvo4yJ2mQ/vN2VMbytyQwx&#10;kgjOenFYfjD9nfRLvWrrU1todXj1nF8t3qahpbhXOcdMRkHchVQoBTpzmtHWUdUjOnh3Udk9T3b9&#10;nxtL0LQftvhzWdT1XQZz5f2HUpY5I4sjOF2r8oIPqRwe+a+Rv2zPgjdfCH4ojxd4KsXk0TXInvUt&#10;1+aONgQZo9mccNh8ehI6DB9F+AN//wAM779H8UXEWk6PfOTbwTT+bMYWO5JmRclQjMQWPVSzdufq&#10;Xx5ofhL4peDbXRfFUkOmCzdLqK6luDCzumQehDAlGIIByeK3jNNXRzzpuL5ZI/KLwz8ZLnR75Lu7&#10;i2RyFSZ7HCYAwDlMEE47evevT7HxbY+LNPBs2WaCYszwZ2sGwRnHBH4Y71337Sf7DrXFoniP4VSS&#10;6zpPl/a302OTzVkx9+WFsnJ6/IxJ9DXynpN5crqjTxRyWupW8zA/aI2V3A+8u0A4OOoy2McVs1Cc&#10;bo5+Vw32PpSTxpJ4fkt1ltprqBo5Ns0UZwv+w6egJ7evStPwD8SL67vJdT1KOR4tMfdbPHI0dxaI&#10;QQRE5wyg5yVIZT3B7fPmi/E66066DXR+0lmz8s22RcZO0cDeSPUgH3r0KS+OvWP2nTpfOt2HmJAM&#10;59xjOFIHbrnNczpvcrmPqPVr7R/jYulW2rQ2F8i3Ck3EkXlzMxUqDNGoZSAMBXViM8hVIUV2Pwa+&#10;HngrxT4t1W18M6AdGtdMdW+3XEh2XyLxulyDuGcuoz90gHuq/Dth4+u9KtYJLe5SPUUUhFmdpN3J&#10;5B3YyCMc5PFfR/7P/wC09cCxuYJxv85TFexYIS5YoV3ZwWRscbkB7ZVsDGcIqOj6mjrOVnu0fRni&#10;SXxLp/i59L1TS7P/AIQw2z3194inkWS0Nqq7mGwoRubspyMevSvO2k8P/EBb3xn4R+KbXGi200Rm&#10;068sIyLJjHkusryIYxjPLhuRgE5wHWPjW7sfBPiS5m1RdT0SPSrm3XS2JnaaSRNsaiHBBG8jPOAA&#10;3zY5r4a+HOpa74T8SX/hPSNKbVpNU1GG4uNPK4Ja3LSBGGACp5yPTp2FXPDwpS92WhnTrzqp+0jY&#10;+5n0uw+K8emSaja/2vFp7lk1yaB4BMuMGOENhpEOAS7qFBAKLu+cZXi/4kaBc2ciNcQN4V03MbRK&#10;4RdWmj4W0hx1iXguwBGBt5y1fMP7Qn7T3jLxIs/hPSbdvCViqBLwxuWupcj/AFWSF2LjHAGSD17V&#10;yHw/1jWviVfaVa69LJcReH7TyrKW1SOILHnIDbVBZjk5bqTkkmrlT5Ye4zSNRc1up0Gs6lqfijxt&#10;P4luNG0nRpriRmf7NA8ZZcY3Ebiu7jqAPwq5awm4hvL4zsojVlSNSxOSTyW79ehrbXwnDLam1tBI&#10;qghF6sULcnnPrV7TbLT9Ms4tMuIDBdb35WYEXQJGAOuCCCPofWuZWjsdfLpc5rT7aPwr4R1K6S1i&#10;LzbZ2guYRIoQN8uec/MW9uM16vdeJtb1XwFpmj674q8D+HFura3uTparcNcLEwWVEuD5mE8xWViB&#10;k4bqDXAp4Z1Xx3ZeNdN0PxHBL4isbeW0svDFvCks2ttD5cl4qZOYzCjRKmAC7eYAWGa9++GPhX9n&#10;z4heG5NW+Kml2PhHxPBL/ZrbvFEskWoraols13DsKgRmSGRBgYzEcE199kdTL4UHTxNNyndv3Ypu&#10;1lb5Xv5nh4yNVz5qcrK3V2Vz5l8Xafr9n491O2vtRsbyZIP7RXUNLczW08MwV1kjJ5KlXAxgY6Y4&#10;r3T9nFfLtYYWdXlOmyoONrDa0R2kYGCOa4P9oTRdN8P/ABffw/4at7W0tdM0G0shYw3xvI4W3M5j&#10;85hlzh1PTI3YxWz+zLqF7bzacmpSk3y3UltcK6hNrOrArjrwVXk8nGTya8biOlRp1l7CPKpRTt6q&#10;9+u/k2jowMpSh77u02dBeeOB8PvjT4jS/Mg0fVfsrXW1dxiYW0flzKO4HzA47E8cV6TFakNPqmh3&#10;NnJBqI3XNvcL51jfEDAc4+6+MDcvsCG7eN/tHaW8fiqwu4SsL3emmDzGG7EkUjYOO+FkT8q828L+&#10;LPEfhea3h0bUpw8jCKTyNrLNIeB+6KsrEsf7pr5NQ5oqcXZno2bPqCHwzbfb7e6i8LeG9EuoG3C6&#10;jLXTxe8YMcYX6knHoak1bUrXwjp7NGTc3V0xw91IA1w+Pmd2AGEUDJIxgAADpXJ6hL4wjS10PxlC&#10;p0y6tIb3UdRsrWNPKBZ82RMYGWIEW4gc7io4NcR468VXfizWmsbWEvNNiBLcHcERSSIs9COjyHoW&#10;ITlVxWe65pvRHThsPLE1VTprV/gurfoVZ5L74jeIjaRXEjoW82a7ZcEgjaX29sj5UT+Fewya3Naa&#10;3dR4d09ltdJsR/pcgOQcf8s8/wARzyfUn64cID4K0uPR9OfzdbvAZJ7kcFM9Xz27hfz9ag0PS4NS&#10;bydoXRLE7rmRicTuOcE+nc/4k149SftZe1n8K2R+kYShSw9JSXwR27yf8z+exZ0yS20mxfxJqKCG&#10;2hX/AEKHuf8AaGe57Z9zXFWmlan8UvEjrLIIxIP9JY5ItbfngDuT0xkE98ZzVnxRr178R/E9pp2k&#10;xecm4paxtwrY4MreiKOefT3xXs3h3w/p3wy8IrcNtmG4l7iUhPtdxjLOxI+VF5x6Aep57cPTcP3s&#10;9W9keBm2OlDmpLSUlr5LpFeb6lbxZq+i/CX4fTvK62Ihgbyt7AmLIPznP3nJOcH7ze2SOS+Cnxe1&#10;S8vX8P3FjJc+HoYjNJcSPtlsx/E+7nuec53HnuAPMPiN4/X4gXUiNJI+kSv5W9kOLwsAchcZRRja&#10;oIPHXJbNeo2+j23gv4T6cdLeHZfBJ74zECWbJYYGG+6jKQVx1IJPavVjTVmpK7Z8bsrn0bpOgjT/&#10;AA/qOobxJcxh5LeRTs3KgPfPG/BB+vfFfG93qh1LXtQnvjHcSixDzlSBie4JeUK3ONpdlB4OEXp2&#10;9u/4STXI/g7LZ2N42bq3jhhjIGczOFChjyB84H418+XBj1DxJ4uuoJTNEzxyeYx4G4bifpljxSws&#10;ZJSTelyJvaxnR301rHMZ2kuraFTtYrnCjnjnJ78ev1rIbXprnxBa2kfyx7A8sJAP3jhQPUZBNdKu&#10;j+ZoUVzJeTadMMEOqKBK2BtUZwD8319+BVjwn4ZtIVv9SJV3M0rea8eEQLxlRjg5DDFdUrJXM4pt&#10;6lW8kmtVeaGNVKgOUIAVQTjGcgZ6HHNO+cWohMcRkjTMTMCGZ+eeh798DJq39lEtuIpolijPy+UA&#10;CoUnJAz1GSR+FQxySfa5StssaCNVjm3Y3gdsbf0Fc3W5vy6iNZnzWaCRXaPIMZQMo4HB57A+lVrq&#10;1SG1WInYsjtywGDk5wBjgfTmrQUKxHlr5ZbLFifmP0NWGtY5lV4+Qv8ACBz0wSKVzflujNs9Ikkl&#10;iht4w6xSCMqyhdo4ydx68ZOfw71fu5NQtLh4Y7QSLGdu4R8E+3HSti3sztjWMbX3cBv1610tlbrH&#10;bqpZ1bvyOT61VzPk1PBtL1PZHM9zcyNazD7RAPKVntuCFVScHBY85PI7cczRSeG2FtrF9cSXGoby&#10;sUAiDMqjguuT8ucnB61zU2py6DeZe3E1guC4J27zg857c9vaucuJn1bU5JiU2OQ7tnbHFjJHXoBx&#10;9TxznBXKFSooG3rlpFr2rLK9szTzNsW0hJyTnovBy3t296+tv2Zvgf4d0ayTxNfzw6nrcb4itcbU&#10;051H8QJO6boQW4Gflyfmrwjwitn4EW2vTa2+oamz745GZy2NuMIikfxHdu5OcHPyivXPhb8bNMXX&#10;FR9Fezu7gpBdEMTFcvu2Axg8bwGABOWblVIJUNpGWtmYa2u9z2a6+HcGl3Hk2drdySTSvPvc8SqS&#10;WJPy53Z6lj3rlfiV4ssfh/4flW2H9oeImRWjtYnVSRyQMkEKOMZ6nIxjlhU+KX7S1npK3Vp4fuFu&#10;7mzdUurrOIbfccdec5IwTyFJGc54+fdQ8QNIIxPcz5vZPNg1O+bd5bktnzOu7PKv74b2PNHCwjUc&#10;2rs9SpmNSpQVG9kfQH7PHjA/ELwPqGn3oSUwTOFhYBQsMmSUx7NvXnnjnnNfLfibSb/4X+KLq0WO&#10;4ms4Zpo41D7AHDbsHHLbgFYDjlh94ZFenfszXVxovxIt1nMltZ67buqGaMxi4ZWB81WxtcCTbGcd&#10;TKCDivdvGHw38G3NxeeINc0tte1FnVLfTbi9WCz3BTmWRcbnA2rlV3Z4+U1pHSq10Z5bi+VM+Sfh&#10;l8OvE3x01if7FbyCwhP77WbwlbaNs5IJH3zycKnPTnGRX01bWvgX9nHTmhskGreKpov3tyVRLiUe&#10;vJ228P1P4sa8i1b9ojUvCN3qthpep7LW52LbWNvCTHZOCwcW6SMxjGcDL7VAXKxc4rxHxH4k1HXr&#10;pri4uJLT5i7QmUSh3z9+SRuZH/2jxzwABiuv3Y69TLmudr8Xvi3rXxKurm3e9e2toyPLa3B+zjkD&#10;bGDhicnmRsE9gF4PmN/ema32L8zh3VgAEU8gj5VxjGO3HXNZ+oa9P5MmY924fe3ZKjIwKTTbuHWG&#10;Xy1ZZwzfKSACMc4z3xmpbBWW5qlfPa5UhoDLyOoKfOAPr6816N4VuZV8KJbXbo9zkncIwNwJHpjk&#10;Afyrze4kDXkrrvWORw4fBDJklsH+WPavSNOuIZvDNqkecxDaQyGMqSzMR0ycjHOe34DKSNIP3zVi&#10;CXHiLQXRcggcL7xk15z8VoA/ioMedgKjJ5PzH+or0fT8W/iDRQMg4Uhx6iPFef8AxUVZPGlvbpF5&#10;amEKWj6k7jnP5n8qmmveOirscxfA/wBpXcu35V80gIc9dwA9vvCqkbJHp9ujM6lnGQqBhwOQc+vt&#10;WjZ2Qe61G6jQvGiyFdwB3ZJXJB7e9UprctZIdqZwWY4JKjjOD6c10M5GJDdCGGVVXaJvuBDnHzZx&#10;9agluBcaksMalVuJc7YjwDxnafcjIHHWn2lxHcXUUkSMm2VR5cmACBjFW/B1lHPqFnLFG1yUm3GG&#10;EhmOA2Vw3A/z+CtYblqkel2NnpMceo3E+WtoVWKeUbkYbWDuu4Lwdp5wTj8q5rTdSt7bw1ZvFlFu&#10;nknkw2wAl2VgF7cBcc96vtcam/gPxHb6hObWObUpDbR7fKeMgJnIHBOCvPP17VytxNIsmnGdLya0&#10;tY4/MZIA2VUDc/y8DO0nBHr6Vko8yRcpcupuXfiIap4iIQ+bcTbLeK3Y7T52wKEZs8YY/eH/ANc+&#10;jJNaeAdasvC954gm8+0tI45GuyiQfaC7q8cTbQzgPk/vGYjK7SB08r+DtrF45+Knhq3I2XNzqsc2&#10;1V+cDerM3zA5wASfbNfXX7UGi+GfDfh6bV7fTY7e+uTMZX3u6OzDqUYkK25x0x06Vpyyi+ZFUXGd&#10;4y3f6anyD4o137d4o1O+tnb7NNNhGUg7o0UIBn3CD+mBxT18RX2lXdwLW4m8+LESrjK5wC2VJIb5&#10;ie3pWDos0NvqFuZEdoreQNIFiB3KCGbAPB78Vd8Pq82oJdx/MYVM3zH+4AR+u3j/AOtVXe5irWud&#10;hb/Fzxv4XmuJdM8R3qRybFEW/MUZAxlUB2jJB7HOc16vb/tKfErw3p1ncXF3Y648kYaW3urBQyN8&#10;pKBo5I+VB5ypyfTmvDtH1oDxFYJL9jdLiXEokGcrjLHPY4A6Vq+Fba31TxBfTTXCvPq15JfRKu4M&#10;VUlgWHQEbi2e+R+MubiOKUmfVuiftLXN3p9i+t+F4HNwod0s7wExgkj5lmRBnGOAzVc8SeLPAGqW&#10;iyxaLpNlqsjcy6hE8BZDuyq3Ftl1J56Z78GvE4oYrjU0E6v5ceVxz17Diuf+LGrm3t7LSLNAs8ye&#10;ZK3dFIIUfiNzfiDWMKznLlOmUIxhdM+gPhdFp2qeOrqwluGtdBsWgntbOHWjcWs10M5QCZBJIOVb&#10;gABl53cbT9qb4b33jm6sbn/hI9G0y0EDww2mqu0GZCwdysmcZO1OoB+Xqc8/LlvrkumaI9obl47j&#10;CSRyICzOSvIJ7Dvj/aA/hr134Op42fSYdV0h9W1IiUvJpVnqMECSwv0UrOjxMc5YDZ0PpxW8qsI2&#10;UjCFOVSTUTyy6+Efjy11G4lt9FTXLSxk2TNYMJG8zYGGWUn5CCpGByDXG60t7p80p1C1axv5trMs&#10;yFMLkZ3bhwcnOMenJr6f+FXjy80fxtqGny6P/YGs3t8H1OPWIBDIuN21nnjaOIxKn9yIAckYyRXr&#10;PxI8Y6J4ZuIrHx5o+lzQTIssdz5izxMrsVBUEbsZHXb3HNa6JGet+VHjnw/8L+FbL4d2tvf2ej60&#10;k6eZcQ3kYmjllkPJ53coNo4xz9a82+JviiD4D+Gb/R/hvqz6NFrk/k6jp9neSuLXamRksTnf8+E5&#10;C7T/AHsV7wnwn+HWuaudU8JapJoWrwFZWt1laWKTGChkiLBiOmNxwOw7V84/Ej4A/EUadcadFH/b&#10;enJO13Ctntc78liSCoYE7mHA6EDtWdOLvzX0HUlpZLU8CGoXP2w3X2ib7RnPnbzv/POe5719Rfsd&#10;+Lde1K88ULJrV1D9jghuYbqeZmjV/MKmNgT0ZSzE9tmcjPPzJb+G9buNat9Fj0i9bWJnMcdp5DeY&#10;7DqAD1wTz2HtX3V+zz+zuPhT4VvrvxbepLcXzR3NzpysogtxGr7d8hGWxvYkE7c9jgYVacYK7Zx0&#10;qc5O9z6A0q8t/iZ4Vtry+E8F6AYVuLV2ikkhBGYyw4khY8jsOowc15n8RvjXp/hu6tdGtpnWG3YQ&#10;3l9a+X5emwj7wQOQpkABwuSAeSDwp8w8eftSWeoeIv8AhCfB5lSUqY31AHyhJt6xQsfukjPzn8Ou&#10;R4T8RdSX4maxP4csf9AtNLBE9ghU4bcVJZgPm5C/MCfvHjk1n7N1FGc1Y7udRdlqfVHwp+PPgfxL&#10;4c8SR2Phu8ttOj1Njp1x9uaW4ldmZpGmZzljyecsCoUDZtOeg8ZfDjTPiFo7XlqDqEN1EYpoGmy6&#10;xscKVIxtYFSc9c/hXyBo5uPCcVitvqOY7KLzY/8AQxgLwrYTzSeeAXAxlTwT09FsP2vfEGlxwaXp&#10;Ph7TbV5QsT3kokPmkHAZYzwpGD94tyR90cHz8Zg6tSanTdj6DL8fQoUXGa1ZifEb4Z6R8MvE2qCb&#10;VJYbvUF+1WNjFN9pmhYvmTzyzZaJgdy7v3mSBuAyW86t9avdQ1qS0juFTbxIEfcsqYBYHjBIzg5A&#10;+grf8eeNNf8AHniy51TxFDDHfyBRttTviijH3QMAhV47sTz1zzWZb29vYwLOhMUkYaSRlgxtGTu+&#10;cD7x6Y3E/wAx6VKLUEpO7PGrVI1ajlFWQ4eG1bVFlLRW8NxIkUbZAOSdqgcgnp2x1FVPFz6fdtIB&#10;cBpljYiYRFWRwwxGccEHLY47jFdZqOoXP/CFx3aWK3eppGIZFZUZGt2GUVwc5ZQFIx83Oc56cTda&#10;WYhDrM1jcFmYuLcOW8s56D/ZBHGSThhWhzzaloizo9i2r2tlBcYt2shslZ38wR45wEGNvLDnd0Iz&#10;7yNp4mna3utWUXSkiGEqw+8dxY7WDE46fzqovna3qEwugLPTo4fOuBGo+4Rs+YMA275MfXrWxbXE&#10;d5rU18bGYvE8iW0gPGCOFclvmwD19+fWoMx+tKY5bt7KxtUKruZIZTJ5K42nBbqRhjgBu/SsJZLW&#10;xW8smnmnuljBk8qFURmJyGBBPGGAAIAGOlbGqXkOnwrNZGQahOPJhgkH71SPlG0EEKmDx3Hrml8J&#10;2uo+ItQsoMWzXTyNHc+YojZiQVDMQCOCOvt060LYpvUq2+nW+n6beTR200l9blGbfMN0DBsEnI9Q&#10;RgYyD1q6LKzjtwrxRxPNuuF2ICdrYAPQ4JJGMVY1D7fa6o9petHZarJK0hVSJRKgJA3AABsg9z78&#10;AVlxXkd1PLJJbyCNi8pjeQtHOCpILADoe23jj2oJ06j5o4m8wW93LZSltx+0ykmXPzHh8jI59uea&#10;qRa40kKpPG3nJOFMlugLSZYksBwpOMgdcEdaguPEUt5b/Z4JI3vVjRIo7e2ZS2WBB3E8AKRwNvWu&#10;v8I6XZWgtrzWNLtJYVKxRWSXZjmLchGOXLdTuBTleB70DS5tEdP4feytfDd5C63CaoZfNilhuXhA&#10;AJBMqLhHO0n7wOMcAHms64jtrWyhurkC3jjUzbZoiXWLBySNvTGcHceDjrydiwk03wrphfULozpE&#10;7ot7MXMKuSSWRWQsTyPmIyMMeOteh/APwT4c+K3xQs4dd1IHQ4VS6WG4KsmoSK4KpuYY2ZPKnkrk&#10;ZJO6sjV7HmvhPRD4ut9E03Qwl/rGrszNIlqEggjAbdv3I+zkc5JIK/L82BXCfEDwnq2m+ItTstb0&#10;K50OaC5aW3S4KSW6xyNnEUygb0GOMAcdh0r9IvFmn+EvDGua74nsNNtdL81N99cW/wC7EzL1fb03&#10;HgbsAnAJJwK+I/ih8R4fHesPql99os4THJDFHJGECKp+RD82QxJ3ZXGSCe4x0KKj6mF23boeG2bP&#10;ot1BPPmMO3lmRhvLYGC2fTJBx3rS0HTI2vJ5POe5IlxDIGDs3JJUZHI68HHXvT9Kg+y2Ye8854t7&#10;bJFjLqCT8rD25Y4xz06Vc1GOP7U8YBWCEYUQbvujHC57jv7UMIxF8SeB7Hxl4Zt7JL6HSHs3Mpd7&#10;fzMqYzuVygzndtxk9zWVpPg2z8PeFxbDX4dV+1363UcUVrMjrshljOVbGeZFbGeiH2rotP1az0i+&#10;i3XduomTLSTAmNHB+7wd3ULx+fFdl8Q4dKW00w2N1Hb7IVCbIUByxADbsYBYsB78mo5pbFNLdHvH&#10;7NbwTab4nuIYGggWWGMx42qCItzdf94V8v2er3vhvxVaeINE1N7Q3EDxvB+82yRuXYoyggEc5x0z&#10;X0n4Omb4e/s66nq3lrBf6qZpE6bSzt5MJ/PYfpXzhqt5Ha6lPYugjggRFimWYpvCgbuDnJUgDd0O&#10;elU7xiilqzVh8UItxcXEc1/pdhNI00sNneNMiuRyywspwDySqFTnv1BtahPoVxq+n3J1w3txM7OM&#10;27JshPGHDE/dHuM5FcPd2+PsszsY2hBYJvKHeSpVsAAHAAJ4HIqaytzcQgsqP5gULNnaEbdgZHqM&#10;8VHL1N76GddLc/Z7RSrGRbUL94E8DgdKk1DEEMzyrkZQ7Rx/GvT2q34QlSO9WS9SWS0VRHIol2+Y&#10;o4cfKCVBBOcdcjpS6lr0GpXYhS0jsoBGjgJIjDAfKneUU4x7cgmqRNzJs4Wk1m4IAw0oYDqciMHg&#10;kHHbP1pLYwRrqqK8CzZwrFN2HOQSuO54X6Mau+XFb3i3cV0rq8qsYmiyUBG3DH2A7dqp2BI8U3KP&#10;AsKSZAmddryAcbWzlSehz7Cm9SJMdpt9M0d/bSZlP7rbKgKuqHI35Ldu9VoLq5m1iwRWRk8vesJc&#10;79x3HH5gfnUs1k8lvqKW7vLOJh5b/fO3naCD0IP6UyG8e3vPNkgjzDEdk0YKs3BJCkkgkY9KEhRW&#10;g7S1udPW6eJY4SEkLrOOFXqRgHpx+gqlp9i6R2sbQqUkgk3tsO7J3Er06YGM88c1pR2sVtoZmFy8&#10;1xKpYySAlmUgknryfbGOKh04MbGF449uJIlLK4yF3HaeeR1JwOuKd9BdSHVPN88mNTHMpDgtKWzy&#10;B06de/bOK0Yrp4bwWkq4hJYgtg8sD68EH+prS8WafF/bZhgEgiI8qR5TvBl27m/AnnJ9awHupLuF&#10;J13wEKN5jUOif3Tzj1z1Pags1rWR57gI8Sld2wHbgTAcqSP9oY7c5PNVNG09RcRCxeby5WZolSZV&#10;XygMgHf9cHkketF1eJY3TyMib2iwqqevy/KcgcduPamQTXDQRqrrHFtEjxxrxtOSSPzHFOIHaw+L&#10;dUutLt9F1KSLUNGtv31vbTBikbchioYkL1PIx1q63iC0sZpbvWNPnCRIXjIizHcY+6CV52f3sHcA&#10;WPUCuFs9UeC7t4DiRo1ZmOBtdV4I3ZxyOeldxoXiQQrc6FcYk8P6lFIrRsqq0bbW5Qn7jdRnuMis&#10;57CTMPxPr8vjqW/1XVZVnEzKTHHkxiIZCoi5ygxgbQcdOO9czNPFpMNnfwyzXlrOdklvcXp4DnYr&#10;FWXqCRk5HTtTL21ezvHhjuGFvcqskLiMblAAZQG7jbjB5z39KpaxYxTI7LEsgdGW5lm/eDkcv1HO&#10;7nd+OOatR2JctT6J8H29zpvh23srWWaS5YLaw2kb/eLHOwH0BJyfYmvRYPCOh+C7Maj4jvYry6Uj&#10;MlzzAjnosUR6nPcgse2OleG/sv8AjCa98XaVoOoPGbmwtZWhkU8TqF+UgZOCAeldX8e9eu9F8QzX&#10;a+YZbbTVXT34aOGSV2WWbb/EyoAPbdnivFxCnUrrDqVk1dno03GFJ1Grs9Km+MOlaSSxhuoIwcMW&#10;KRsD0wyE7l/EA1YtvjH4c1qNoSEuWRQTG9pHP1Prg/oTXyvonjeQTLpt7KZNVcq0r7yFuFYE7yAP&#10;mOMHHYjgkV0mj+KLFZzHamS21C0PKzxK3ymTd8mBwSTyeeG6DpUSy6ku/wB5lHHSbs7H0NN8QPDF&#10;vC0wsvKXODJDo4UdM/eVPQiubvPjpoca+Xo1jdapePwkITy9x49s45HIBrkdN1IWbwXFhbEXcsok&#10;d7UAgsqA9Qd2SwYZOetZ1z8RNT0eS6fyL+azSLyWeNvMkBI2dMcgcDGc44ohgKTfvXfzNniZW0si&#10;5qsmp67dS614skW2jhjdrfTWJidsAkIqEEqC23czckDAxwK4HVNVfxVfS21w8DyMS8v2ddsca8Bf&#10;lAA+6OB2wcAdB1N5qUV1dPe/Zd8l0d5XyyY4y2eAGJMec4x7VgTWk1jiW33PO6/v5DKWZh15OB0J&#10;IwOwr1YpQtGKsjj5uZ3Z9A/BVTZ/sF6l5X+tF5qAlAXacmXbj8q5/wAVTOtj4Js4A0tuuixSSKmM&#10;rl3LkcHkc844x0NdF+yLcWfib4OfETwK07KEkN5F5jDEMdxEAxx/svk59CK5S11pNX8J6DYvaSrq&#10;eiPcWV/MI8pBHuAG5sYBEmVAPoc1rLYldjiL1dRuLiJY9TuWt4yYY4Fl24ZskFmULk7eAT68AdK1&#10;Y/hzZeMriFbaS6s9aji8s6tbCMS3WMjbKCoAYg/60fN/e3jpLqFnHpdxH+8jM0jbTujDFOm1uOOO&#10;nFdlqF5b+D9Jtzbog1OdG8qTyh5qqT87Z4KlsFcdeT7VDuvhHyx+0VvB+n6NN4i1iy1C9W01S0mg&#10;S92xiFzKiqYoYUJcm3gG5Qcne5diW+Ujf1j4D+GPHmrapu0qHX9IgginE+qyQJPA7M26JJ0ZJXXh&#10;cFvmXJBdjyPHpGsvFtqX1dDPGU2wS26gS2/H3lY8NnkkNleMEE8ju/DPxGudFuktdTs7bVdLWGO2&#10;Fxb27GMttVQWDNnccHIbPzMQC+1crkdSau7I3jW9jB8kbs8b1z4c+CE1PxAugX7eG77S7+SKCbUL&#10;3czhFRWMW/ieEuGxlmYc444PefBWz1nxZ4ktfD11pnkQWbK2tXMRzBNbt8yrA+dwL5GcjpnnCgV6&#10;B8Zv2ZdB8deBvCc/hPVrYanrl5sXSoJDNE3HzSAnmMxglnB4G5cBec+iahpmm/CXwp4e+HXguKM6&#10;/Lb+UuoNHuk2qAJryU+ijAUHvtFdLjHVN3SONy57TSsy58VPjV4A8SWmoaFeXEdrZeFhbx39nppG&#10;65lY4htFHTYuws+cYwq5+9Xh3xy8QJb/ABK0bWNLsLTw3ol4I3tvGFxK0csF2FcqWAyrIygKV2De&#10;BnI2gni9Y0P4c/B7Uo5dd1K+16/vNQjuxBYsqGWHDBluInLA4O5gSOc/K2Cwr0XxN4P8E/G7Rb6S&#10;C6TVvD9xuuPt6XA+02k+AsUaKADHtVX/AHbcEMeOprhnWantoepRw8eT3neT2PRtc+IXh7xI2k+F&#10;vE5t1166hjvbK4tJ9ivnhJbaYE4ckHABPTHzDrf8TeBZ9ahFr440T/hNbGKPy7XXtLC2+t2YzkAn&#10;pJjPIztbbynavlG3/ZY+IGm6XPPZ69DqMUN1HFFDDatJIbNVCr5Y5YFQzYjHHygg8ivZJvjZa/C3&#10;wvon/CO6xqfifTo7ZYZ21KLLpMMcMGKupx/DkbTjIPJraNWnVWj5rdTgq0Z0Xy1EOvbiPwJ430Lw&#10;t4X1zVz4U1DzP7UuPElo1qLRFC7UaRCockA9IwOnVjmuw1zStDka+ttP8eaHbw3t3FqQS0sZrua1&#10;uVQI7xDdlvMCRsQSMMGbJ6Vn+Gf2qrLxDZ3Ul5oH2b7Mu4LNMv77g428Yz8uCC350/wx+01pOtaX&#10;JdyaVDp1zESXgnlAdF6rkIHzkcgjsKqShJfEZxeiiked+IvgLrXxU8Sac+lnUYtFspTLNqPiCP7O&#10;bmfKB5EjU+Z5bCNMKxOG3nguSfpjTvAsV3NDPrt8/iK8t+UW6Cpa22Of3cA+RSOPmbc4/vYrzC48&#10;eeJvinDpln4X1i306K+uHguWsoGE1qiKhcvI5UqcOu3EY3E8MK7zxXcQaN4WuvDHh61uZ49OtGl1&#10;CWHdJNIu3Kwg7smaVjknspLdSobWKjFXQuX3miHxR4im1axjt7XVG8P6LdSvbQ6pbQkzSkDG9GI2&#10;omTxkbm5IKjBrz34W/FTw/8As7/FbUNO+JkC6ho2rSs+n+JPJN2lszYwkzNuAO0kZQLnLbvMwGXh&#10;PBn7UFtqEx8M+PtLg0DWHfy7eWWykitjaskgSB0Z8Lguq5eN1O3IdSBXUah4GfxnfDSzZi+sZ4g1&#10;xDJCHDxZLF8BiHHI2kH+714xKU+a8nZFXjKPLFam18c/CfhHxpeWWs+EYtP1Lw7bT/2t/Z1jKJ2t&#10;5F6F494MUf332DKgOxIH8XKeKvhT4X+PUKm+aSz1m3A8rWLcD7VasRvQOMgMhz9xzn5uCGIz0fgv&#10;9nDT/Ac2t634B8RSySQsr22nX+zfaugLSRTAbXfnBHKugUgFjwdT4E/tWaDpuseLvDfiz4XQ+Hrz&#10;UFd7q608NJaXzBcMXSQL5aMx6AkAyDPQGjmUknEFKVNunLZnmXwn8I6z8GYbu90TW7fWbuxmls9Q&#10;06Qm30vUnBJQROwYtIi4JYqQGCAMv8XAePP2vfHHirUL2waw+w6KqoqWDXP76Ig/OxkWMHcfusUC&#10;5DlSCuQfb2vp/AOkaomjaXbw6Pd4ubKxMqSRwbkAKxp5YcFTjDFw6A43PlcfN198Nb6BoP7Lhm8U&#10;6Nte7uNFiPm3+mjozRPjMigkMYmPcZ5O4yo83vMzlFx0RBqXxd1TxFc6jeeL4XbSIYF8mSG2KxbB&#10;tC20agEDOSwdj/C2Wz17bw74Fm8VaXouteA9M1HUfCM7Rfa7WaFS0F2wJ2qwyzxJtjLKCcA4XG4g&#10;cxL4D8VfErxHo3g3RDax6Tcvt/tKCSSJTCi5d2jb7oXILISx3cZORn6t8e+KvD3wr8J6f4HsNUi0&#10;WysrHzLy6XAkgtQCXZVXlp5iGCgcjJbooyQhZ8xKirnk3x68Xa74Ss/Cej6Vd3ltokdywmeGdBf6&#10;ncMDvlYA5EYZmGQeGBIPyrje8UeMPFvh/wAL2vhSfxfqGqai0TPeOsoSNnYELEdiqzgfLnJOeh4z&#10;XJeH9ahm1TUPiR4ig/s7SorddN8LWt4dogt+F3gHkrgjGeSzvWNq8MramviG2kmN/dReUqu4ARCS&#10;3mDHQk4x6Bm9azlUbZ0wp3V0SaXZyyK9jAJL2eDBlkjj++3dgq8KM9hxX258Gf2ptB0Xwjpnh7Uf&#10;Cl9pN3Y2Nw8i2duot2jt4WlZhuYEsyocjH3j15zXwrpPiifwnBdai902l/u/LeaIlcqOdox68flX&#10;rfwDvtW+LcOt39h4lSG0t7OSBpdTthcGSGUMkyxrJ04RQWTn5sZHf5mVHFUsbOvRjpK3bsu58niM&#10;LjaePqV6ELqVu3RLuT614W1P47fFTVfEek6dcaL4Vv7jLSsFDtnG5UAyobPVjwMn7xrf8bfFbwl8&#10;Jbc6F8OLa3fVbdGiudVzvgt3/iYZ/wBZL7k+uc/dOD4wbxjZ+HbH4d+EYdWbTJdQltp9QNr9iW8Z&#10;hvIErMQkfbglnwQNvQ8v4q+Cdl4BtfDuiSXcWueOfEF8lrHaw3Egs9Ggx893NFGju8Ufy7t2B8w6&#10;dK+hwqqeyipq0ra+vU+jwqnGjH23xWV15nlt34ii1nxVb22o3ty9zqTl5J2JkuLjuTyG25APzN8o&#10;xwDjB3bNjY6bLBeJBGrNut4LUHCgkY3k/M7HHUk4PQ1yOqWOoeAfixeaDq3h83Piy3u5rPUdQ8z5&#10;I3jJAljUjhGQq3J4D+nFdFa28jx3BR95kZme4ncybc9QufbjP5VvK0WdsXKaJLi9uYl2Wp3yNkOq&#10;tjae5Yjt7VqeFfE13Zx2cv8AZU+tyW9wv2Nbd/Lnhk3D5opMHb7qQUYD5lYCuO/sW2t/D81pbSyW&#10;emwyeZc3m85fnkZHJ4yMCvcvhj4HvYdY0zULG8ja0xtsYZoPm3bT5t0+cfLGGBAIGWwPepsnoWpO&#10;Op6B4F8C28erajqN3Cq3VyIZNauseWLuVBuRGj+7GRkPKqnaWAHTIq1NJp/jr4jWdre3Fqmlz2rL&#10;bhWcXykDzY7qEp80Z3KMF9uRggknBb8XviP4T+FPgHU9L1KK81bz7drWazs9xkCyqwZ5ZVwEZ/mw&#10;xYHJJHOK8L0j4v6Z4b+H+iRxvebr+WRIfDejsgvGw+CLiSFBI5C7W425B+Zn5NdUUqcDku6kvM+g&#10;/E+q+EtP0u+0zW5dKn8U38UltNqWk20VvqEkjAqJQ3KRzFfmJYBcgnbjivm6PX/EnhjxsthHFFa6&#10;TYhVn1hZy95ewAYWE3Bd/LI4U+TwpB2gDivJfjhq3iC41jSW8QeG5PC1tcRu2mwxyLkhWzhkT5Uc&#10;Zz1J5yeTXqWoX1veeFfCOL25vNkKwyX0LbfLyDjzO8nPHJH04rLmco80S5RcJOM90ep6It3rFu0u&#10;lWwVW+e5t4JSgAX+I7mLOee5GaoX2mayt0trHa4aP945mjzEw6FSuODjovJzg54rM+FeuR6NJeah&#10;DqiXtpaEpeb4vJAB+4qbnJLErjAJJz0xXo+t+E/GviO48nwPo1vrHmzSRXLXtyIYbbA2hpOvJzkD&#10;BzgfKM7hzqMr2Z0e6onnNr4bFvaoby5guSpaaS3bfsU44Gd3ygEqCzZ5wMAc11Hh/wAQazq3g++0&#10;Lw7ajWdQ0xHhivLyLfYws4y2+Ukb9pBLKgYkBgAN2+t3xV+yTruj+BL/AMU3HiO88R+PdPj+1x6Z&#10;YD7LprxgfvrWKIAszvGZFV2OQzLtA4qD4VatrHivTfCEmjwpfNoDJDeRyJHbpdW7xA29zK7KW2tA&#10;4QxpjcykFuDnX2SM41OV3ieLWnwo8V/D/wAJeL2j1q71LxTpOSbOaL/QdQtWh5idSN8uULrh2ypU&#10;YxwT7H4X8Qah8Xvgbb6tYCSLxH4flU24kwZ3ltx8nmAggtLDgHsWY5qX4oeK9ZFl4lt9HXVNc1uG&#10;8m0q2g2jLORtEi7SS7YPJzwVzhQOLPw/+HOvfs3/AAB1G71NfN8S32+7S1t5POkS4dRHbw5H3n3Y&#10;z/8AWpUea8uc6MRKHu8pF4F8UXngP45aP4dtb9ZvD3ihBLc2jcROZIXfzI1zlDkKDjjnGOBXh37X&#10;/hmXSfjPqGsx6DJpfhy6hhH2i3jx5so3ROQxQjdgJnBB5HJ6hPH3i/WNQ8VaNfad9q0y60OOzhVi&#10;VEkEqxjlmHBIIb689uK9x8M/tVLr+jjRPH+ixatpt2phOpWUCsc9P3kLcEnI5Q4Ofuirj7pyy94+&#10;GodPN5Jb2cTurLC8SGeJQNpTPzFshznB45PTvXPWOm3nhnVpZjcyRNsPnJHIQu4EYaMEfMCTnac9&#10;CK/Qq2tP2ZdX061spvDNnboeXLadLb7sg8tsIxj+QryX9pj9jGXSvK8TfDE3Gq+E5o/tU9ij/a5L&#10;UDJ3wSEMzIeCVO49xu6DWNRMxdJpHzuvh+y1LzpV8qeSQuyskvlrGyrzgFeBn+HqDxmul8P6lcaB&#10;PbWyPIYI7hfNaNmYMFUEhvm989OMe9croerW9zpqxq89nBDna+9pC7jG5Xb7wwehPUAZ4Fdrpekr&#10;qGhy3C3bC2eFnEccRZQw4YnPfpms5XiYRptO63PT4fFAtbfNmtvM2A0oVzlQDjf2GAMcEH6mun01&#10;9G1K6tPEFpaCPU42DrcKFSXcVxncvOduPzrxrwZu1mKZJBJbIjDdIJGZVXGCGz0HHQcV2+qafPDp&#10;cawX+zcoQTRzm3ZB6gnoOMfpx355Re0jug9NTF+K/wAKpPGniW81+3vZDf3T/wCk/bpGlJICgEHb&#10;n7oHUnp+FaPhfwPbfDzS0sN/mzSlZWuF2gStjkd8AHtU95qQmkNxJfspUIBHJICqkZz8o4BJ4Pqa&#10;w/EVvNfahBO1w0UDKEjCMzhcAFjtPPenG9rGcYxUnI6WSa2bTpt1y+JBtCWi4Ut7sSCeOMAY4Ncx&#10;Y3HiDxWPFUHgbRrzxPqmh6dLLIbF0M9nISyK4izufa2SdmSuATSW+kzNBHaWtylvFMjbLtVVxHyS&#10;Zt3TavJOemOp61a/Zo8I/Dfx3fazcS+INa8A+JtHs0ubXUtH1gWx08wW9tHLqCxy7WmFy++ZowwZ&#10;VU4+8Ma04ptlSk9jV8W6L8NJ9N8K6j8LNVs9P1zT4EMGpeH1ls9bs5GkP2o6mSrEusI2B2f5pJXA&#10;RV2hcrQfD1pNo99FDolnPaQ2iKW8tHeBRtyQxBI5Y/Mp5Oc0zUNe1vxBcXfivxLqFrqOuaykUTal&#10;bafHZtc2cWfs8ksSAASyqfMYnJwYxxtxWh8LZxa+INTtTcMltqWnzW5hlchdxUsMY6Z24/Gt44ir&#10;QfNSk4+jsZypqS95XMjTrW20OR5UtWFxOMtIqedG44ICk84z+HFdV8NdWZfEF9I1s1o8F0khEmCx&#10;UMjbuBxw7D/gJrmY9NvtUjiW2tjPGo8sR2xIKgEkDAOeORnFdpY+FxpeoLcQ3z3lzcQS2115gyMg&#10;AIyt0OfMYE9fkHoKyqVp125VJNvu3dhGKgrRVjuv2nLBbrw9puoN8qRXbq0gOAiSx7uT2+4Pyqj+&#10;zf8ABW2+H+hw+KdWjaWd42bSLW8+Uxo2Sbh1P3cruwD91SSfvDHpmvR6Fqy6fpmpQSaxKL63eHTL&#10;UqzSSxoGLPngIisHbPH3R/Fzx/xb+Iu5pYUMbwK3ltFvxHIy9IR3EaYG89yAgzk482LlKKgtO/od&#10;Si5SUYq7e3qc78VPiIbxx5Er4B3RvyHfdkefg/dYjIj9Bucg8AZXhnTk8D6OdZv4EfVLkBLe0PRB&#10;1Cdc+5P8zmqfgvRxe3EvijXZXazjYyxtMo3TOeDKV9T0VR04A6VcuNQvNS1JNR8hjfXBMemWI6xj&#10;J+fOe3Xd69D8vPn1p+2l7On8K3Pv8uwEcPDkm9ftP8eVP8yGPT9QvNWksWlzq17+8vbrgm3Q9foR&#10;02/QcENUPxI1U6VpNvoGjRyCzZ1ieONv3k754jGPvMW5J5waueINQ/4QPTf7MsX+1+Ir7Mk0yD5u&#10;nLgegGdv09q2fhJ8NzpKweIdXurWfUfmFpbxTrMlkCAXkkYMQJSDkj+EH16KlT9pLnmvdWy7lZhm&#10;EaUFUj/26u725muy6FH4bpY+ANek0XV7O4/t65t/PuryII8UKDBjtEwc7jn0+Yg9cZPPfGXxVc69&#10;qL6QJ4/sezZfwR5xGMgi3VgewALEHk8ZIAre8Ta3B4X0u0/s2SRp7jdd2t5d/NNKXA3XsnT5nBwg&#10;GAqgY4wB5Bd+Y0suxGjidix+bOTXtRjrzPc/P/erScpO/wCpR+1RjVY7OQCGB38tmUoSkPAL7AQT&#10;nLAYxXr3hvQW1D4RnTUdWbR7pvsFyyfM1vI2wbo1PB3GPjjqxx6eG6gBDGs8hWS5V8x7FQNLlvlT&#10;Leg/9Br2z4GxND/wklyVDK0dq0o38Z+0Rdce2a1ae5pPWFmeh+IgdJ+F+nMny7E0ds+/mW7H+Zrw&#10;/wAJx2qXniKZm2sI385ZPmHAO0BTzjOK918aW73nw5021QEHOnIAf7yiLK/mteC+FZJJP7b3wiIv&#10;dSRCTqxzIe/cHbn2zSw/wt+ZxT+JHrHwns9IvPh9r0+oX2n32JMPouogRmMKTmRD95W4JyATwPWv&#10;P7GSwhhvrbTUuzosb7LWS6cM5AYk44APPXgc8Z4rmF0eK4t9XurxpNqkRpsk2GRsAhc5Hp071r/b&#10;IprC1h09nt5NuIn8kMsajBxgkjODj8a2k7ocIWd2Nm+y2DR/bZHt/OHlxTRoXKE8jjoO3Xr09jLD&#10;aNayLavuXb0BfIB9MjrUhvGmWeLZCqyEMjE/M5HIQg9sjAx61pW8LXV3GttaPHEq53PgBsNkVyy0&#10;OxLayILHTbi4vpYza+WFwUlEmdw5zxjjFaN5o66QsTJA8nlxljGoXB5HJJGem4468c1ftmGm3Ech&#10;uHu2KvHFAhCq/IO73YYx+NR6pdy3l9GtyGMSxmSJVmIYsTjGwAjHuazTNpXW4tusSqN7Igck7xhe&#10;+CAc9eDV3+1Hj+Q4jK8YXdg+9ZEUkV0rgMxi3ldw/eYPfrn9Mc1KEjCrkyRkjO1HJFMz1Z4ZrF5Z&#10;ReCblLd1vb2MwNLJJkyKN2xgOSB94E/5Fc1pcY/s/VrcbWkaD7RGsifK8kUiuQef+eaze34cVueF&#10;dHsdQutQguMrcXw8lrZ2MZWQrmOQcjODg46VYh8PWUd9DH9rlubZbfy7t40XcyNGVdf97DEHOeee&#10;OtbR7nHP95sMtdJv7i4vNSnkIvrra26BslBkBSSSQAN2M/7QHU4q9IzadHFZ3MrQPcgvbzsAscuN&#10;2Y2PARSflJAUj/dNO1S6g8NaPp9nLp7zI08ai4v7kHzUwU2SLjbnnKkBSnO04zmOOz/ctbxl72C7&#10;j+0WlwY8MG27Tv8A4W4wj9BkK2SMA1CKZnNuLt1I5JLtmF7BZt/a8DGG4simDKgZUA2KMSbhmNgo&#10;54I616BongBdG3za/awyJFcK6+G75G8mMhWKSSkZDkfL+5Q4f5C7YBUaXww1PT/C/irStSuBC99c&#10;PDFcX8x2rFFkxuFCkfMUO3d7Y6dfXPH2n6bqlu2q+Ib9rCe2cpJqHljN+NxJSKME8hs7QuFAOCWI&#10;y1dbM2px9xyPL/E/iS00z+zPE5m1iabQ72OS2NxIZo1EmYxExGFUiX7MclQcAZZmPHsnxm1Ep4Ts&#10;vEmlSlUjcYljI3C3nQocHPDZMY/Gt74d+BfC3irQ7nTNc0+Sy05hGX0W7G048xWRptrfM5eONsAj&#10;HAORxWR4202CT4I3UMEK3On29imxUUlWSF1JAxjj92R+ArjnJe0jZbGtSPuXvufEOqSWUt5diKOC&#10;WyvZTcQGRijuC2SzNnDN64Fcz4pmXzP9HhWAYLHYCF4B6A+1dJrFjJYRnLiKSB32PbbXUKzHooG3&#10;kY/LrWHezNIs6soCyRnaso25wCBtxxk11x3seZe2jObtpA25pAxgYgHbjf0569BWtZ6C1rb+da3M&#10;Bh3+YsbRqWAHUnI54qja26LM8Uqjaxxlsnt047VZtWvJG8tEEnlDa0bNsVVJ6Z9PatWbcr5bs6Xw&#10;yd95cvOi3FvFDvaBmKiVi3yjvjueBXocsix+HEZU2CaBGJUhwW8vGV9Qc8V5026LTra2aJk+0Tbf&#10;JhC528Asp5IHXoRXq19DFeapb21tAkMCOAYY87Y0TBwv4DHNYTNaC5ptjbuEx69peI2AjILH2Cn/&#10;AAH515d42vG/4TKKeZT5ISJyU+8Mk5z7Zr1G8vF+2XM/l5+zrgdANzcenvn8K8fm1b+1vHDhZBFC&#10;q+UJGPGUBwfzNFPc2q2tYy5biXyJ4o4tyyS4EjA7SgYngjrz274qazkinmlie7+zQhB5m+Nm2kA8&#10;AAgkg45HrT1sy15HCAXjWVR5hTkLkN16nA45J6Grj3Ut81+kUNsIppA0k0i/OFU9F5AycAfjWzZx&#10;NNDbDQbSaGRYtVj1GIoUZdoRiPuA8gbuSCevTgevceFfCs2n+JzcQWMcFrDE1xLvfOxmHy7SR8pH&#10;YDkLw3JJPB2s1tY3E86TwO1rIfLKxhcfNhCcDqME89x1Fdd4NvI9UWx8+wtdR82UuZSCHtXJOGUj&#10;kZxn7x6gc4zUT+Eum1dXND44Xi2ugWNnBGm+ZwzSAZJwAxAbsDnvycV5Rpc02xmW4kh8vBV4WIG4&#10;8ZPvjt04HvXa/HjUIItQ0u0EslxPDC3nZxtyT8u3365J5rj7e222SbR5cs+Gi2xg/KM5OSeAT7VU&#10;fdgkE/ek2dD4P8faj4N8RHXbWKzvr+zwY5Ly3+bkDgyIVk9gNx6H6V6l48/ah1Tx98P73w7faYLe&#10;a+eM3Elves0UaREn93AynZu2r0bHU4J5rxOSN7G1hjdj5kshb5hyFGdoP4sfyqveAXt5HuRWkG1v&#10;d884Pr1qrvoRa2o3T3ms3lmaWNA6bcuPmZTg8Y74GDWpG0cdq8iOiRzbYykb8Y5bnI9cA9O1UprX&#10;7PavB9nkxHIIvLZskHqSR/nvSTyBLYwFGV2/5axjkZ6cZwe5oexXL2Os0z4b+J4/DbeKLXRLyfTZ&#10;EkS1uLW0E6bg2xt4G4gDkD5eefSux8H+E7vwrb/aNUhWI3lpDPaOpUCSJ937zZgGPOzoQOCOK53w&#10;f8evGPw9sRpenatHLpZO/wCw36ebGvOTg5DLzz8rD8a9W0m41z4iab/wkV4llZzag4kFoSyMkaqE&#10;UDdlQTtLdcYYe9ctScou3Q7MPQVSL5NZLp0H6XJHNcqHTe3lMzSA/NjJJIPbgn0rzTxFeNq/iS7v&#10;Lrabf/WRYk7bj8oHYBcAc133iSy1a1037LbaHfXtzcfut1iVYIpIDE4Pfgce9eW6tHJpuNPmtri2&#10;uWwStzE0UnPT5WAOBUUY8rDERcH7yJNLs7jxNr1vplvE7zTEZRdzFI1GWPH+zzX274C8L3+i+A51&#10;0iS1sdUS2L28uoRs1vFIQAgkCkMQqjnBBHNfO/wj0TXvCWg/8LFthpsGix6gmm32oXoLyx27481o&#10;R93glQCePv17h411D7D8NNL1bwx4zh1ltUZYhpt5LHLews6lc+cgCypkgbtq7cnafW6lH2k4yeyC&#10;jinRhKCXvSWhzNxrFtrmk23iHUrlF8WapM2kSIiP9gVQEOYAcyMrZ5JP8bADiqt1Jq0eqSx6oGHi&#10;KJVt57h1DPtGfKCDJAjwSR3OWz3ReP8AjN8Vrn4Vro1r4dkj+224EdvE25owFBEnDfd3OW9+R6V4&#10;/ZftW/E7UvElvF/Y+leINSmlENvbRWblkjP3o12nJDYByc4yc8VhVhVrS00TPXoVsNg0lUjeRq/t&#10;MeLbhvGNpaW9o9nqOnxgtqduWWUqwDYXBHCkHnp6Ac16t+zT4i+Kd9IHu7g6naQNHsTU02TKjcsW&#10;nGf4ezBic44xXQ/D39mm513Xb3xR8VNt+18Vnt9IhlJa32klU3H/AFUeT91TnjJwc52PiJ8efDPw&#10;1tzp3h61trq9I2rFajFvFtwCWYfex3xx6kZq4TlTiqVNXsePXkq1SVR6XPSPiJ4s8NeD47jxVqdp&#10;Z292I9hnhgBnlwCSiYG5ifbgcV8k/Ejx14y+OWj3OoWC3Xh/w1ZRMRZLjE7kYBeQZ3Oo5KBSFJ5y&#10;Rmue8f8Aji+8SaoH1qQavOTlUZ8xjrgAD5VVcFsLjpkkknHs/wAE/D+vSeE1+0SxxGWXz7GG4iV4&#10;9gHClP4IsYBC4OckYAANRik7yd33OSU9NNj5vt/hvqkeoaXeaxZx2EEM6ytcR3O6WTCglMDlODuw&#10;ezA966v4oeBT8FfDY8VWdg2pwapIudUhQmN2cEp5jrjaCFbHPJ9yK998feKvCUN94qTxbp1z4Aku&#10;9Ot9PbxBauzwajI4bakaoMSKqoQHYBwMAgDAryv4RalqHi7xl4jkv9Yhb4NafaS+HJNL1EgDUrcA&#10;YYR53CV3CzeYcsGAVSdmK7LuTfYzVpKy0Z89/D3wzrvxG8XXOry332S0sZTJqOszf6iFcDCBRheV&#10;GAi4G0jgAVv6Wthb+JsWkf2myhYiZ5lCYjLZD78jBHBz6gAcCtPUpdU1O3HhmyuLGx8O2EhMEVir&#10;KscSnHmStuO52PzckHk44wKxtSuhqc8en6ZBJNZo+FjZA7TsSD5j9ckEcD071EqnN6GV+TY3vGPi&#10;iL7HLForeQ8gDNcWqFNgONuW4zkEgFT+XflNF8Wa7pqxwz3CXtkQjTW8kGHYKesZUg5wBz3JyBkk&#10;1tWWj2+hbZNVZJZ/LYfY4SNy9AoZu30A4rrfAXw9fxcplv7UaUUlEItYZT538WMrgttIAxkYH6HN&#10;O2qNYzdTUk8SRrdQ2kyxSXxjC3IdZhDLDgHakxCYI5wCAM8gj14PUI7+61K5kgF3pjpD5jBVYxmU&#10;EK2Aeg9xxkGvuf4beBbO38M6v4b1HRItF1GRxC7RyNPMwkUEO8oG1WC4PbtlQCFHgfxU+DniDwTq&#10;EtyxvYPDwuVaGZVAJA48l3QYYEDKsAAwAB2MCK11UeZo10eiZ5arRaHbx290qtcudrLHDuIDMzcl&#10;92c8cepNLNpF/qVgIbMQC3ctI8wlVU2jlY8AkjBJJJPOOneob6FtkpS4nDEGZpWIaeIEcY7qp3dC&#10;exqvbQvdMJLaRoLfDQRRRyAC4jYEEAZI5wegOMD0pC2BtWMuq3dyYf8AS4ZwnlbWkiRVHzopXG7j&#10;seuB61fjuLLUr/7VawtZ3It2+1vbF1RpCm3CYPyncDgfj3ojupNPyLHzWtrRMTtMvyytjgBR8rkd&#10;M9Tim2NrqBm+12ELb7phJEoJjCoSCdwPVudo4NJiSuIIdVvI7Zs+ddAmS682Vt0agn5G3EkLg4yO&#10;p70638PXT/Zbvz/stxCY4tr8komCEUf+OkdxXp3w9+G+q/EvV10/SbaK/wBQgXMt5MAFiXJBOMYA&#10;z06DPYjivrn4Z/Avwt8FdMOt+Kbu1v8AVoyqjULpx5KH+6ikL827djPbGKajzavRCbS03Z8sW/7M&#10;vjbVPCuqeIptEuNN0mxtXuBEqJ9svY1XkRxnGcLyN56AheSKoap4Eso7ez1XTNUVIohtNldQbJ9o&#10;UtuDZJZ2cocHkA19h+LPjHfXV3PbabbPp1hFIqPeF0jkeNk3FkbB2AA8dya+Xrq4t/Acl7ZWemR6&#10;rpH277TaXVqY5J40bJZfZB3UfeGzDLjFZ+0htHU2jTm0r6HHWel6hJeWatZXeo77nz0e+h+0KfnB&#10;+YEbdvXAwR65Fbci6j4W1L7dFu065hXKNZtsMLY52k7sAgEY6AHpkDHt/hPVtF1LRzbRXzWV3DJl&#10;GYMoPO1VcHgg5AxnPOQc/NWJ4m0HStW+waPd31lYi6dPOumQGFFOCTjp0zz2yDnFcca8nPlsdfsV&#10;a5xfxS+LWofEXQtL0yGOSF4x5/7zdbw3U/KqGZWAwc/dXbuLEAciuF1LwfDHoWpnVb3T4by1kiVF&#10;tzi2nhPyOIW3HG0yZOQMeXX2R4i8HeEtH8E6foV7psIvfs0ItYrX5JVCLzM7YOcncACOc88cjxPx&#10;t4N0rwvOdU0qO2ktNzoAwc+U2xmaN5SSEBZAMrwSwzya6XW97lvqc8ael7WPnXTPDKaVqF0kNzHI&#10;oyiS+Zvby2HoDgYBz+NZGvD+xrePy0aOR3XdNkGYR8EktnjJUDqOK6zUtU03RdSu44rN5ZXLTRiJ&#10;42Vm53AOQMhcduwrlLy6bVNstzbwXOpsVCbVeJlVdxAIzhsexA9a1u1ucz0djlbXw7JczzGSAyJG&#10;C07IxYAkDnkgbs5610Xge+1bVde0jwxo8YlmvrlbIySkSg5PXBzsCjuOBzVTULq51S6RJZbi1feq&#10;qsmEjUYySCANwHvn3r6S/Y98C2qrf/EXU4IkW2ElrZ3BGFPGZJvQEA7c+71puSvI6j9pTVLbw3ov&#10;hbwpbSukVqgnbyhkhYkMcWeO7Fjz/wA8818vw3EOn6h9iiUzbt10ZpI0diufmHIO49eCO1dz8WvG&#10;o8Zatq2vXSNLaXQ229usm2WOBCQhAyCMhd2fc15WniS48tWnAG4FEeTgx4J6HOcnpzRLXQtStqaq&#10;3bXkgX7NJGHMdvFG7fMF25IwAO5PJBPHUVb1TT4PC7PPLOtwzg+WIlYJHgg7SBgDr3GT6mpvDt5E&#10;sNvNq0zNdqkhEhG45IBAB9PmA54965zUoxbteo00stwzbiMEALnIGT/vE/jjtUb6Gl9rF/RSn2UQ&#10;zSPFBMG2yQMqFSFZ88ntt69fm49DmSaUtwssUd00EdwoiidFUMGAzsY4A7YJ96uyT2OnShHOJFVE&#10;kZkyn3QO/Vue/pV1GjhM5VI1ijVyy4fClhgZwcenIp2sR1ZT0+Jo9NTfJi5QZ5bIdSDtJIOCNw/L&#10;NWfD1la3OrRwCaGZ4490TLGA/wApyx3EYB+6fXim2llNHbzpHG3kSR7oz5rDag5jyc/xEfhT7Nr3&#10;QYY9SiYtdyJIFWVd+ZDgbVzxz8xzntQO1ti02mS2dtrCG0dpgxkLuMnBAI4HuaraXB9oklgmtxsY&#10;hDIOsZJYZXIPT0IrQ8Jzzz6fc3DQn7VNHvKbjjcpAPGcrzngVRjv4ob2W8ubZo12fPIpIPDZGB09&#10;eg/DvTRsrcoXWjCOGLTXmEpXMfnMCrMzFhjjIP4AfrVFdLjsb2EXH7orLGJPMY4VV68YHYn8uorQ&#10;1mL7TZQ3FrNHO5wsm1yMHdnj0IxnOO1QXsn268Y3LSyzMhnZsJxuAOBtA5KsBjHWqM7Eel6TLe2E&#10;9wt2gazaGOXzDjeDxxjtx196rXGnvb3V1by+WuyX5k3b448kkDOegHT8KmsVa1W6kLLJC8WJiG5B&#10;UhunU96ihR7m1lleGQOy7tzHBbapyR7damzuPWwhujJYpdTlVdCAeflDcnJ4OO/THSrek26w/Mso&#10;uZtrRhZP4zu+9yecADpTITL9la08tl3kZ8tSR1HXnB781DbhLe98tGUSxIZIwdxc4wOOeR0+WtOU&#10;m7JtM8pmET+XtKFo1f7jsCcEenanalC0dxBLEFubYbTJGDjLZyVz7tx6c4zUsNun9oW895bhnMW5&#10;lTBHvjAyCD83HpirWoXDXli0MoB8vOfLwoVj7Dgnr09aNxkOtf6RbW6+W1jNCd0ch+RSdwGFxyDz&#10;nJ6nv3GcuoT2+npdeUJIkVonhifhxu2kOuOcZzkc8n8dC2La5arbXAZxEwkj2sU28gpnr7ZrNOnt&#10;HPdQRkvLIS0218ndyQSB6YPNHKJoWHXU8La1ousaKETVLK4Dw+YflPGGiOOqMuVPpnNfVE0OifHz&#10;4fR3NjcLBO4yjgqZLaYH5onyDjngkcjO4e/yJ9lS4t5CsIjLkhRln2oMbRuyCDjFdr8JfiXL8N/E&#10;kYk3R6Xejbcx8t3JWUHPJX35xmvNxlCVSKq0/ijt5+R0UJqN4T+FnDeKtNuvDWoXWm3sGb22Ty/s&#10;UwMpiYEMSpYFgoABXBOcZ6Gq+i+JL6S6juNTtJS0ZKec4G5TkAE4weOOMdq+rfjp8NbD4gaHHrNs&#10;E8+NBmaNd2+PPBBz2BODnoevFfKsuiz29zMmttJO9vcNtVAEkPCANjaduQAcYI4IA7Vrha0cTTTe&#10;/U5MRQdOobL+OI59sMcSXA8wxmJJinB5+9lmHzDgn1NdR4U1G42xXEVzeXYw0dzasSXC9Mhs5IGc&#10;ZB6cEd68mvNJWO4FvHEHkO0CKJgzYODncME59faug0HUJdP86C+t7m8IRm+0W85EqFVUnADe2a63&#10;BbmKk09TvLbxhNolukuro8w80QtaxxFWhOTj5sncoA6H1GK3LPVE16zkniXFugldsMD5QBOcDsDz&#10;yelY3hPXtM8QRX6+Y7yxhFLKSHn+UsPlJIzzyO5B+taHhm40rT9QmmjXybt0Mv2b/lkEKspOO5IB&#10;GRnPp3rCWm50xXUf8I/GWofDH4lPq1wHXTNQHk3YCAb4JMHPyqAWUqrEbR+Oa+qPHfgP/hAb5vF2&#10;lR/274U120A1uCy+dZomAIuYsegxnH90Hua+ZbhbDV9EhCzqFmUyRzK4R4l+8qhgo4UjgHnAI7V6&#10;V8DvjVqnwitRoOtR3niXwi3zuseHubBznMkC91JzlO/Uck5tTUtCuXW6I/E+m6T4Btl8U6rew6r4&#10;PZI5NM1Czd5ZZpRKT5UynlSFwxP3QA/c1yGpa5ceKrhNVl1ODUZ7stI0luQBnOBjgqRgDAHQcV9H&#10;2/gHwh4pktfG/wAONesYWR/tPlRRia13sCpMluSGiYgkblwOp5Nczrn7O+k6pqDXs3gC207UZvmm&#10;vvCGtSWCSsf4jAQIwe+SCfc1Wob7nzxp91eWbXVhPD/o0O90kSMgEliRn14YjJ5rrNBt5pPLtIUN&#10;49wnzWsTh2kjLYKsvPyk+3U+9d14i/ZZsNQ0maCR9W0+aZwEuNU115FjXuqwW6RqTj1Ir0fwN4U8&#10;LfA/RbfTLER6lrkaZK2NrEk0j7eZPKjAWMkdZH5xxuwMVWrj2I6nJ/Cu1uvgX4T8Q+NfGojsrh4N&#10;qWuMyWcfGIUYnJkkIGeTjhRgDA2fgjqg+J3gLW/H1zO2ja3dyysJblVdBFC7JFDGvHyKQeAysXLE&#10;sM1598bPHGkeJNNuLXXTa6vqBfba6XaSt9m00/35ZQV82Y+3yr0APJPA+BviBc+DFg+xXc2mJb7c&#10;vaqrxOoAAjliPyOABgMMOuV2tgbazqXlC0DWlFKV57HrHib4SaD8QPDst5Nptxp2rT3SXC61AcXc&#10;MxjTaV37iowFG1SECnCgcE894I+D+t+EtZl1vwppZtbqDMV/p9vIqWXiBVxiSESE+UxYgkNwrZ27&#10;Rtz6HqWiaT46ki1qHxF9htr2H5EidAh3rtMkYZTtcqNhGMjk9PlrC8efD/x18PtYt/E2g+Jbh/h3&#10;Ym3iuLdZkd4fkBVAcZkRRICAck7mBJ2ccEYtr2ad0+56FSsotVLaraxYX9qDR7HwTqFxJ4f1jw14&#10;3t5W0u50m6zHJa71RpHUn5XUbV2vtDc9MGvmHSxcrfMFmeaykm852mbjaXOWI/vEZ5r7H+I+ofDL&#10;4oeHdP8AGl8rWjWcJibxV9jYwk4ykM4yS0IO4cAlCwCkEHPyW15pWqa5q2iLe6PcXtrcsEbTZn+z&#10;3ceBtMRI54Y9a6qdGNKPurQ4pVp1nzz3ZJq2sw33iI2Wk288Gjb9syq6h0U543hQABnv646VD4wW&#10;Dwr4t8PwabCuuRXKIltZRSMX3bioi45yMHkjHSt2+u9K0hpbOzt7uPVZZNt0Z3XZJF3ZVG48YU5J&#10;98YI2/Q/wt+GeneH/Cln4+8VQJH9lQtp0N0x328B5aQgYO98qFGBhSOpNacqbMbM2VtdP+B/wrhO&#10;h2cus+KtQjaVLW3iG+4uymTwBny4x/Jj1fFct8C9Q1mz+CuvXF/52reLpr+bVTBhzcRozKqyFAdz&#10;IAGJCZBHykHbiug1Lxhd+H5f7fv7dRr2qReZFDcE+Vp9irZWMlTklsFnI/ixwwRRTPG37P8Ao/xv&#10;E3jX4X+KzoHxFsovs91577YLltuWLIQXt3G7CyLjhQGGcmtnFu1tieZddzw698CD426heaZdaXNr&#10;CQlrs6gikXcCYAZ43JITcWXIb5SccDJzD4Q+MXib4DaLqHg3VftuuxaeD/Zl4sGJrJSASjAjc+Gk&#10;IZdxClQQW6r1Hh39pjx18J7HxTovijwWvhvxGsXkXmv+WQbickhJ5T91h5bFg6nBIyfmYkeSeB9P&#10;1bULoS6RdW/iGTUJUaBUlwVk3oHJZgxwVQfKB97HQcGaklPR9BpuMja+D+parc674m8VXGsXCRNa&#10;sj61cZkWaRhtWOSFQNwY7QyAg5CnopU95rXjiy0vwHaaLpegQ3et6tmW61u+R5oEWBvMklMqEeXI&#10;4DEPhWjCqOPkxW+P1x4G8J2/hrwZ4UgZvEGkLJLrOpLE0O67lwWgktyQGCk85AZc/Kw5y74LeItJ&#10;8VWc+j6PdzWfi+OVhdaTcJskvFXcc25OA+3DZU7W9sn5RPlaXQ5HFylpuibwN8Sp59STw/4whuLx&#10;7y5+0Wkdwka3tpCwAEsEwVUnh5UngA7slUOCOt1OO48E+IEsNKsIdYS4kVby/huHhmmtD8r7drbN&#10;4YxhFO45DHkFQMbxV4b0G18K6jrHjG3lEFwv2TR9NmuPskceohWEcoP3o2UI6rtxyDxtyD03wC+H&#10;OuaB4U0vxZ4o1yd4IZJb6CG82FYpcEvMGILFQOmWILKSMBVNVJfZizpjf4p6M6qHwRp/wb0681O3&#10;s21HxHfZePT5JI1kaXDSCAMAqjADO7BQM7jgAAV8+48G/H74lPJMLjSpNBJutYmZlk/tDDjJjbqV&#10;JKooIGAOBnNeo+KviBq82tvrd2be30y7sZINMtnSRrqJHcD7S5OUQsqvj5dx3Lz8teZaPDo3hjUG&#10;ePT7Kw8m2kM+oQuwPlk7yZd2cdM8Hadg/ugDGcrLlRrTipPU3/HlzaeJVRb+yjXTvkSK0wAihMbE&#10;QegXr/wL8fHPEOr6tqXjaHSrG9htEnmjt4fNkSOCMvtGWduFUE8ljgCul8XeJLW6urW1eVt0+77D&#10;Au0NKyjJAJB4OQc8YyKyfCvjCx8F+JPEuvz31np+vaRaFNNkiunZDd+UcRrGI8TSnAO13VEPzOsi&#10;jYfbyL2VOtOeIipLldk0nr036n1GT1cPRrTlWipJRdk7O70tuW7n4d+Op/hzq3il1h1DQ7Wd4Lh4&#10;7WK4t28uYRthwpUkNhsDqg3ZwK2fCvx+tLXQdFh8J+Gl07VtHuUimvvJa4tLa1kUieadI1QEZz+7&#10;ZgfmUq3y4rO+LHh3UtG1zS/Cljp2teJDPodn4jk11tZulTVdMZUuL2NIQfIhgRzIxkOXDRDLM7A1&#10;23xa+IHwj0n4U614C8HQ2erR+K9MjtrqPwjbeTaQ6nC8ctjf5bCpuVmSZCxcrEmcncavMMRRxKjy&#10;U1Gzb0VtOiZxZhmFPFRUadNR1buklo7WTOzT4e+Jviz4iu4vibBNpfi7WBdeGfDs2myTFND1qwVL&#10;mO6LpJstjdAdEDZCcOMnPN6l42+F3gfwjYxaD4e03XPE2oabceHfE2kaHm2mksLoKZVmu9h2Xdrc&#10;QqFkkLNIA54BXb5rdeIvGfiiOBPFviC6kEumWmm3ek6JczWlvqawAJFJeBZAZXCDaW+XgDAqhrmq&#10;HRZrS1tdISR7h9sVtZQrHDAM44UDk89T6V4zlb4TxVTe8huvfEvV/iJ46vr/AFaxj0Z7XSrTTisM&#10;hme6SBdkUlxMSPMnK4DFUVTjpwKt6DoupCxgj1C6luQzNt3YQuDz/wB8gVoWei22nLHeanAr3ExB&#10;8sLklwOCfYe9Mk8RzaheXGlWFrqV5q5RgPsFqshtwB/rCDnjJXPGK2w+FxGNk44eDk0ruyvZdypS&#10;hQV6kkkzuPCmjWmrXwtkls4NHghdb+QxkyIRwUjB6k8gL1JPpXvFnO3g3R4777D52u6gyWmm6Whw&#10;Q2D5UOewUZeRjwPmJ6V49oviLwJ4BvNAm8TRazDe6fGWiluNNmSO4u32l3/ukIAAoxnJJ/u109jr&#10;XjO++NfibVtVsW0vwppVq+m2CyorShvMG+WPByHcjaBjJ3R9cYNYnCYjLoRqYmDXNe11a9uxNGpH&#10;FT9lTdz0zwb4H0LULV/B2q6qf7U11nub283xia9u1dGaSMOpwqNtjxhvl4GNrNXX6J+yz8O/APgL&#10;VdG8L6GNFvJ45CNac5v3kHQvcMGO3nbtHAz0zyfmnxRr7XusaddaLEg8YaXK15o926nyDLEuJdPE&#10;g+VkeIujhT987s4U1614q/aOsD4Pk8X6Hockl/fJA0lxrTS7Lf5d/wAwb7qJgkpGACVyCOWHmxqc&#10;1N+03Z31MNKjViodDzj4+aJ8PfE3hvSbKa4mvnsb+C7a5tJQpkhTKSr5jY5cEgybQNwGecVyHw5+&#10;GOreLvAKw6HdaPeLHc/2O6tcBACxKpMxYMsZ2/NsVXc5foRmo18At8QNfN7faVD4hF9dNLPp6nyL&#10;RGLbpAsSt8m8t98ln5OH9PZfgf4B034H+LvEOm2kF7ZeGNTuYII5LhRGgnZAUaIqS2wyEo3PWTaC&#10;ASA8O4U1yLYMXGpL35atnzZrvh3xD8Ffi/N4d19be+0m8ls0tr203+Wkrp+4kBkLSFWaNkbcx+ZA&#10;OAa+p/hx8S/+Ef1yy1HVJ08vUIo7K/hgO+KCdUPluQOAHVGXjrsx1rY+PHhHwh8SLf8AsbVbS4l1&#10;q502S1sLywj8wWxdkeKU7eW8uSNGwvOCw43ccb4N+Cl1puiXEWtz29gk6A3EhjWW6ZQUbb/cjVXQ&#10;Fd28r6YJz1TjeV4nnc142ex3fiz48ahDeRDSYft0V0pSC3gUedGVYD5ieG3KScdtuDjOa85X4WeK&#10;PFnxBtNY1S2XQfDcNuBsUyCW6nRy0ZKqy8RliV3Eg7vmVh8tdNpvxE+H/hPS7mfSbiMwW7i3uNUj&#10;kBG4fwPcyEqD/srkDsg6V5N4s/aEh8VahaS2VvqHjKxnmeCLRtLkHliNeCXYn94o6FpMJxzGeKlx&#10;UfekOMfaPliepa98QtO8J6TqN54YsrrxVqkEZjmlgPmEKMna83CRrnPyJgDk7c1xt38Yp9Q8PyPq&#10;F6uqeJLuPzLWBY/9F0jfHhhEM/PLzzK3P93bznyLwN8Y7nx3fS+H/EkE/h29tlkEdsy7ITbpIybl&#10;CAKCu0q2RyckcEUzxVqSaVbtcW8kQSNyrKucjnggZAI4rKUm35M2VK177ogurVNPa8upWN3JdkNL&#10;57AqGyPTHPJ5HrUcjpcW6PGwVVGxmYjbuwOgHSuX1bxRNrkZeJY7eE7jLNs2+YxJB45ycYHFQx6x&#10;NdW8UVoskCqmS0gxzjBJPcnBp+RNrK7JLs/ZxJMJG3xKGOMr6cg/jXqfwS/aUv8A4RXFtabJtS0G&#10;YM1zp+8HYwBZpYDzsOMkqeG7YNeeaXaT61a+S3lx2Ozlmbc0hPf0xx6Z560yLwKPKtZraRra75Mq&#10;K/ySDGQgBHTHGKJSXUpXlqj2n4+/AHSvi1pcvxb+DscM0+z7RqWk2+VGpIP9biEY2zKByOrH36/M&#10;mhag1xot2lrLJ5bbiUkGwBz1GCcnkkngEls59PXPgj8ZtT+CPjhmPmXWh3cgS/s0GwI2APNRf7w7&#10;j+IfSvSP2j/hHpWoQr8Sfh9Zpe6brmy81m2tRkR7Dk3cWB8p6mRfbd13Z05nFWaMXrsfLjXV74fY&#10;SvqEaWYCkxNHsD4GCp2gksR6k11llq0fiJbVbKeOSdoVZI2fB/2sEjGc9sVzc1uVkE1rcyWlokZ5&#10;ZwpK4O0E5BPOSecH2zVHwTfXCSWxulBiikZWuLdTGzgEc855bJyTT6XOeXxWO9h8B3em28N/qK/Y&#10;9M2IbKYu25pQ2SQOu0/Lz0zms+816eOX7P5PnJIoVYGOQGLdj1zx178Ve8Q+KpJ76J/LjtSsSjyV&#10;ufPUAD5SSMAH/ZycdsVe8L6VYW9nf+M9aiefSNOC+XHaHElxcMwEcSg92YqPxrLU6lFKJp3vhPWd&#10;SsYfCvhHw9P4z8QNFFfajo8bLDu05XG6AyMQczFSh25cgPwOtUNZuvDvxi1zRtc8RaTNa/EnREjt&#10;fFEL2b2VpH9kdltXWEgZkuIzBGysuFSB8AHBrfmh1vwbH4hg8V+HNA+IWma3rnkapB4f1c22veGt&#10;YhicwxpcmNCgVYyEBDISpIY5IPLw6hfRaez6/q1xrniK8kF1qWqXkplmuZgiou5zy4REWMH0TOAX&#10;IrT4Y26mfxMd4kjnvNQLSnCO3mNgAksTk8+mST7ZxXT/AAt0+J/EVzcuhLCzuVUY3EYiY529+n61&#10;ya6lbaxcSyGVPNxl4w2WA7HbXpXwj02C61jVr23kd1t7GTICkDcUZTx3ySBn3rnlFpXOhSWyOY8N&#10;+Bb3TxLrksV1/ZEbIvlQh2EbEDczY9PUegzxXrOg6Tp2qtbW2l2x8mS5ExupgfMFrG5KysOgMhzg&#10;deW5IAAo+FPE2p6l4ZXR7ZfPs7mdYY7ZhiQjAJw2PuHC7hjp36Cu41C8tvAehuzMt1fzEtI7cCeU&#10;DJzj7saADOOigAds4Sm9luyNL6nI+LrWx8H+KNZ1201G8g1PV41N3GJEaO3iCKgMa7Nyu+xQvzck&#10;bv4QR55oGkv4/wBZe6vEW30W0wpjU4jVV5WFT/dA5Zu55oka9+JPiN7aGSRbfd51xcFcMxYYMhHZ&#10;mHyov8CHHrW3qs1vMp0DTmW20axH+mTpypweUH97k5PqT9a8/EVn/BpPXqz7bK8udO02rVJLT+6n&#10;19X0ItY1iDVpBOFP9g2bBLeHBX7XIOBwOcegHOD6kVwHhnR7K3h8U+ItU8B6l431A66+nw2tnJIk&#10;NkRukkZ0jjYMTwoBwAM49vR7GS3sYP8AhIdRT7PY2q/6BatycHo5B6se2eSck10H7NvxY1/4U6R4&#10;r1uHwHruuvqWsPfWEdreCC2uFlyrrLnIYoACpIPJOMV93wZioYX6xypPSKs5KN3fXW/3+R5HFlpU&#10;6NKknyxbTe+tvxPHNe0fTtQsNK8QWXge++HOoWOu2kM91qZkezmilYkN5UiKB5ZTJAOGUkH1r2XU&#10;PDOkaD8OrhfD9xdTadrsVrdSXF1JueQXMkMcspOAcuhy2ehLdBwMf9qT9pa/+KHgfSZj4a1Hwtrw&#10;1GOeG1vL5Z7RVg3eXKiYALtI7KTjGI15IqP4Y6gLz4JvP4qvVh2W0sN9JDHgW8bMxjdFHZTkDA6x&#10;16PFNf6xGjUaUWr+6pKVte6762/A+JwK5HKL8tbWOE+KurTX3j7UpZwojjmEUZUcBVUYIXPHQewz&#10;XOW+nnVmeTdhWyQ5HAI9x0Nema54B1P4jBNf0WBJnngWWeDmIs44EsQYfNG4AZTXHrYvp8dzbXVq&#10;0d3GTsSTIMcnT5lxzj0GK+Lvoe7Fpo5W402wFxCdUWP7NFNvEksgPI+nX8K9q+FXhmS80S7tLBGW&#10;48Q38Wl24dufKzvd1J6Bdyvn0BweK8ik+EWufEG6gWGL7PZQnM17cgpb26HksT3x6DJPavpDwVpc&#10;Gj2WnnTmmt9M0y3FppZmJEhTrJcNnoWbdg+hb1qZy5Y7mTk72KHxYvkt7Kzt5PLjBlmunXf8q7EK&#10;pznoJHUg/wCz6V4P4aL31nHMkbKZrti0a9j159etdZ8SPFDeIbLW9Xt3jaxYC0tVuOFmto/9ZjHU&#10;vlyO3yoe9Zvg3TzZ6LYiVMu8xkduh7cn/DpVxi6dJX3M4+/MxPF1itrpMdnCzRyXE7XDbFyVOeAC&#10;O2DUnhvR7uzsYra5BlhO543X5WiI78846flXQaxC91NBJCQJNrYBHUgDHt1rV0NUviGeJCc8KQRj&#10;LcA+/Ss51PcSOuNNXuzF0+wm85knVbi1wwW6UhRnrgqPu446Vs2titq9l9nvp0dAY3uIV3FhnIG1&#10;uMYAGa0b1dql1hQTOTvVV+U/Ng9OnFUrpl8xgmdin5mz0A6Z/LFYXbOnk0HalqVnbaoYLO1kjLKs&#10;ghC4Az1XPTd71lxzyzLNJLKY3dipZl3bgPX1q99sYSSOI1kbaVVWBYE4+UNnoPpS3Lm4hXPlqSMn&#10;g45OMD3qkQ7rRkS+VIyCJVDqq7XwATzgZP15+pFVrbVo281DDeW/lSGMKAADjuPUZ4z7U2TarNGi&#10;un8W6HKYGO579utZV9eL9oYGAMQSpZ32lsEjOKo55PU8Wj0mO/vrOe+1EaZYXMywRzzuQMZClt2C&#10;Qqg5yR2HXpXr+u+B5PAmuzeH5pLG4uredVjutPm86O4iMbkFD1wep3c8E+lcJZ6DZeLvBMEMsEy3&#10;dqxMe8hGaUfeBOOA3T24NZ+reMntdBWLSdPNrcqIwFJyI9sqMBgHnJTB5BIOK6HLmjyoxivZvmZ2&#10;/iCG3XQbh9RjkMEy7VgjG6RmwCuD65A57fKewzw/w90vxD4lW91GzS9GlWcP79pN7RSAEkx9DukX&#10;7w4xnIO3g1p3HxKj8SaLAdau2vre2TyyxUQkRHczKCMYO4sAT8wzwelfQX7Pfwz179oPWLHUPDWo&#10;WvhvwJpcke6WGIebbsn/AC7pGwxIwKkhydozuJLg5mn7uhlU/eS5jzzwB4d8Q/EzxBa6N4O06TUN&#10;TASR5k+WOCMnAlkZuFXJ6HrzgcHH2HqXw18A/Afw1HqPxF1c+IvHeoRBLW4VS725QAqtnG2TGikA&#10;F2wWA5wPkFn4j/E3wj+x3puneBPCHhg2esatA91b3DW5EEzhgryPJ/y0lBYEpwAD/CuBXy6b7Vfi&#10;T4hhu9Z1aS61K+m2yX19/qYVOAHdlGEXJ2jgLnAABIrqdthKT6FDXvFms600xiuGigmbC28RKAjP&#10;C4ByRwMDOeK9r+EPiKXQfhGJbuF7g6et0zxq2WbZJIxUE8E9q+b/AB94usvA99daMqST+LLa4W2c&#10;2t+gtIvn581yhUFgCABggNyQQRXtfwh1CbUv2ebyeaRZWkTUG+Q5AY7iefqa5q0vZpcu5Ufe3LOs&#10;N8K/ihIn9taV/wAI3qV6oaO9ljW2eTf0y/McmfRww9q+ffip+zbrfhy5nm0fUf7e06F8OVRlnVeO&#10;RGCVO0dNmM46V6vofhldf1jQtERB5V1aQrcNHGGAXywXY8HqOMnjJxivTtY8Jax4f17yNJWK90Ye&#10;THHo8h8qSBTw0kc7EgKBz5eOAPlHNR7aLk1JHVLCWSad2z869DmOm6hIt7EyrgqVkjYHcePmHt6G&#10;p9N0tG1BJkczIvzM2AM4ydoHUn2zX294++DHhf4mLfWEDzaN4vhQSuZ0MbSKR8nmoDiRDyBIpP16&#10;ivjXxV4Z1n4W68+m6vp+5o5PLniKKFMZJwVYEEhgQQe/TNdDtutjjc+RWka+gaGupapHqEUsZit1&#10;Rp4XiwwYrgbSwyc8HH19K9A0VUa4vbqQklAI1wMdSCT/ACrnPCqpb6He3KLcI9zJgx3WfM2LjA5J&#10;JHLYOfxrZgUrHBbxyfvrhiz46HPp7YFc89zpw693mMzxRqS6bo88hJUsrEMCfmYkhOn1/KvG7Xzm&#10;mR/mCq2wNubv39+tdv8AFrUGSdLO15bd5kkgOMqCAFzn2NcuLtNRa3ljwlrgCO3QEbTj5s89a6IR&#10;05jCs+aZZk1OK3eX5WWcQbWDD+JlwRnPuaz5NTe3jXyiSqpsMioMZJ5/H3Peq2pzme4aV2TiRnxn&#10;nbnjpVKS6fawI3LO4Yr0Xg8cVTijCTC4eeaFpSrLE3zovmHBYcZPFei+GdGv4bXRtUgvN6RYf7K8&#10;ShSm7+JshiQG3DHtXn7Wv2qaC1BVX8tV8xm5yMk/Tk/pXrem6kbfxNbw2srXNig8iKOUqSojQgNj&#10;+HlSOeOO+aip2RrTSZ578VNQXUvGF7GS22MiNdw5wO/J75/KqtnMtpqVlAW8zZGkYIYDaWGQP++m&#10;IqtryjUfFV00QRE+1mNWUEBvmwH5J6/ePPc1qaDNI0ktw6l1kZndYm+bO09PqOlU/hRn1K95P9s1&#10;UGNlMeQkcqsOSDz9DmiW+ha5t2b55oirReYmdu1VK7tuD696NN1AWN0l79nWVd+82rsfLbPJGOwO&#10;auXl1at5jC3t0N4zSCGNMrCmMBVz2wcc+lJbCcWzNvpJY1ktHc5Lb+WO3d2IBPPGP84pu24uEBZs&#10;xLtxLgqOfT6Yb9anvLoQ2oVP3c2CWLKCR0xzj0qCSbbbxhWZzhTg+gz/AIk/jVdC+VpaF3Q9FfxF&#10;rVpYkkyXUyxr34J+9+QNfWFjH9htYoIPkjjjVAqjGAAAB+VeO/s8eFJdY1iS+jtpZXjXyYV5JMjZ&#10;LEegC9fTNfX3gr4W6FYWxk8RE3txv3LbQyEQpznJOQxJ6Y6ACqpZfiMe7UotxW7O/wDtnL8hpc2M&#10;moylsnu0Z3gP4W6h4mW2u71RY6STnzJFzNLnvECOM9CT6ZFdT8Uvg7p0PhsTaPYx3cduTJc2F4ou&#10;orhTyWKShlLLgduea9Ls9bs7yRYLctnbgLwBgDp19q1VdJAA2F/u7up/Cvd/sqOHp+ymmm+rPko8&#10;SSx9dYik04J2stV8z5z8D/EiPwbotvpNpo9pBp8eWSGzXygdx3ElDuQ85OduT0JxxXP+PtF8NXll&#10;fa34J0hdH8YTo7qtrcGwtrhmUhjKqnypOpO7AYnv1rT+Juj2Og+P5dO0hmvftSCeO0tgHeORicoO&#10;cbeh56Z5rpPDnwhtRpkmreK9US38sb49KiTdDxzmaQkZx3HIweeOK+RnKdGbi3off1vqVSiqsY2k&#10;+iPn3wH8FfEnxS0tNO1XTbjUbGzzBPq2pyboYHCxkNbSRFZAq/MmwkqSuT1wPa9G8L/D39nG1+1W&#10;pjOrtF5Ju59k15JgZIj4yq/THH3mJ5pnij4zT3m7RfAlgt3KQ0MV35Z8gEcYjUcvjPqEB79AcH4V&#10;+A9E0W8u9e8V6hHrXjy6uP8AStJ1aUl7OZcFVeEhTsAYMBjZ8wK5wrC+WdRXloux4eiem55V8S/2&#10;jtT+IC3Vlpl1/ZmksAf3L+ZJKpP3nIzleG+UALwclhgV5BZa5DNbzbLJrNZkWOYs7SyStjklmAyS&#10;SeigDdwOlfQPxm/ZcTx1f3Pibwnf/wBj+M2DPcXBRUt9QkOQS6qoSNzz9xQvIyOM1494F+GfiyT4&#10;jaR4L8W6dNoHiG8keT7TcW+63mjDEu8Ww7JGAONnc7cgV1KMVH3DNXk7s1PDvhmTWdQilhupGiVw&#10;sl6bUFLNAcjODjdjBI5Kk8n+KvqnRb/TtP0ATR3awWCRKbnUbiQkIqnG5ucKePu9jxXzD8UNP13Q&#10;dX1X4UaJp91KbQvLDb3RPm3a53echGAysuw4XoQQcEYHO/GHx54n1DwTpHg230mTQ7e2soP7VgRS&#10;rzTgEAFWz8gAQg85z361k4Oo7vQiau9DtfjN8RNK+LniZdO0FprrRtLhdbOR4Qy3UwkRnlXIzzwO&#10;w44A4rzqz+GFzps1zcPJHbQStuQMpHk7S37xgpAMmGKjtjGc1ofCjQ4tP8P2t88Mtpcs+ZUfhp2A&#10;wM88Dpxkd/oOz1S6ia1kNy2UGNwf0K8j6df0rJ3jKyZ0RpLluzyLTmtPEcMtrpUb2WiQysZ7q6BU&#10;swAwSe/B4HPJ+pOlZyXN9MuleHLY2yMFDyjh5V/vO38K8Hp6VtWejXPjZ5LLRVFnodn888iABcAg&#10;Fj9M/T19+i8Q6Xo/hfwrErTyQWEkozDakpLe+kZc5OCc9OcfRRWjOR076rY5ezj8LeG9S/sxm1Hx&#10;DrrAN52jxpIkJH3kG8Ecg8OMkc1dfWrfQrWcTTRaAJJBIsC3jXF0GGCH3LtLHgnEjMPm4wa6nRrW&#10;W10O3ur+xj8M2flNJFZLbFzLhiAuAck8dGIAIxxjFcnqnjKbw14wvb+1j0+1ljGIri7t0uJZhg7H&#10;CshAABUrgDoCQeKcV2HKPKrxPsT4P/GaHxJ8MdE1pLeZ2gjNvey6mVDpJHwrF8YO5dhD5ywzxkE1&#10;xXiz4+29rrmp6Aum6frwvCUvLhr5r0TwNlkRMP8AKoJ2FlwVY5GSvPy4+uXGtQ373K3mqx3X+uad&#10;ljiHHC4BxtOTxkcHgCotKW20+MPEYLa7ZSJVtlw3JyF3ZGRn1z1PXNTyuM3KT07HZ7SMqcYKOq6n&#10;efF7wPqXh3TbTUbS9xol0FaGSNVaW0DpvMFyq5xKik5KjDBQQMZA8vWYXF5DPNZrFcxLh1jQCGME&#10;cFeMDkk8DJzmvXfhf4tm0lLzStQ0T7d4O1aPZfxL8shYDCyocBdy84xzjjnrXL+IPCE0eqCNJJNQ&#10;0xsm0VANrZJAGFbKnAHBPf0rSMkYcrvY5CSxe3WLUkK3MDSl5HVwx4JG3sRgg4zmu7+FHhWb4geI&#10;rHQI9Vs9OfUHKedM+ccDKKM7iccYGMk9utcrqVvNof2a2S0W4hX5zLEvm7E3HIHI7fToeaxtFgW9&#10;8RWv9mvJpypciYSxwjfGfvKQckg5754qtOpMm46R3P1F0XQfC/wF8Im0sIACRulIAM97LgDLH8AM&#10;dABjnBz4L8YPjJc6rdQjbJNJFcqsNlCpwFYYYkkY43A5z/DjtivJfEXxO8ReKJZNPk1O8trt7jDt&#10;I28KkhyXQsThQWICn7owFCqABuaD8GfFV1oEvifxXILDw6ieQ9xdII0ZW6MQCAc4OMDnjOamXtK7&#10;STshwUKKvLVnKXWsat4q1VdLsnWG/ZhGVVWaNXOcj5RgjOPY96+rPhD+yxpeoeAVm8YXs+palqA8&#10;1F0u6kgjs1xjaGjYb3wMFmBA7D+KvL/htrmm6r4rTR/DmiTLp2GlutW8raUfGFYgfdBwVxnPTivS&#10;NC8QeKrvWToOlX6/2ZbgvdLENscj7MlCWTcGDYXryQQcg5rXlhR1auxw9piHZO0Slq3w1X4Q+Ora&#10;fwprc+taddWzx3tvrZF0baRWDIVMaxhlIJBBIIxnOeD4evj7w58Stft9EslSz8SW7Sx3U2kwFdMk&#10;EbnMijjYzZ3dx2ycZPoPx68X6l4b8GzaToE6+INR1BJZLi8sjvW3t1fbMm5f4gXj+bBHJ6mvIfhP&#10;pPiXw74Qvri0stL0m61FhIrXS/vY0DZ8xt3LKTldpI+vOTzct25y3O72jg1Cl06nr/irTbLQfCLX&#10;0Wo3tigUQXNxDOFuHcrsidJJFYJg7RwPYY61haP8WFv/AIXwxzWL3EiWsljPbSDZHNsX52AHy/Pg&#10;tkep4NaGvfFjQtZ1K50mzslNvNC7G2DNJEXYhZBu4byyxLAdMHbnAwPI/FUNxca0zPcDysBjLIQq&#10;ooYYwcYABPQYAAxgVnKnCVrrUyjOcdWeUalp2ntfLpiQtCpDtCs0pIibbgDJyec4xn6nNamoeH4d&#10;Lixc28EV0kalWh+Tzc5DKzc8Hj5uRnHQ16jY/AvW/iDeWN3pdlGNOhKytfXqmOEuBjK7l3P65UY9&#10;69eb4e/Dz4L+XrniW/j1XX/LVoWkjG9DnP7mHJC9Pvtk8dR0rp+I5ZRPIfgz+z3rPxF1KO9163uN&#10;A8NwkgrJgy3PXIjUgFcg/ewOORzXf/Fr4j6NbeGJfAnhUQ2fh3TkEWoXVuQsUcKn5oEP8TMfvNnu&#10;Qc5NcX8Vv2otT160ltNP36Hoj5RkhYG6mX0LfwjHULzj+LtXll5rcOtWFpZ2ljJNa8zSCGYxIy/w&#10;oQO59zWl1FaE6HNapqVnq2qLcQi4hVtpXbJ5cpjJClVyCOMDv/LixqVpZXC3F+y/Z4ctEsXl4aaR&#10;UH7th7Drg9cmtKx0WfUIYjLNHFbSk+ZZsnmMuCx3YH8QPPYc85rKS0uNUu5fssr2kNpGwtHyGMik&#10;4+dMfNk5znk474FLcLEGjyRRzT3U19cmZY2gjjhUMqMScEDByo2kcjpWxH4emt7iYTkCHasjFY89&#10;OSQTyRuznJ4AJq2+gz6TaWTWF9ZXzXEaSGYKwCxndlSuRhjt6HnjngVm6/HJNI0+nXUpSWUoyGb5&#10;ImJ3NJknn0A465qepVuXVlSG3a9vozLdPMkbAsrR/dIzgFu5498Zq0tw/mTzr5ihn+XYvlkgE8Mx&#10;ODn0A71jmGGxvp7aCfZHKsbIGLSFufw4IBLYrSu9l9aOBA0zRRvGs0Kl/NABHy85GDnnsOvWqZK1&#10;NKa8uHmht2WSSKRD56IyBASOP4enXo3fpU0MDS6jbWsCSLBpMDOeMIPkIVMnPGWI6ZPWs2O6ms3F&#10;2FZ/Ol3M8yYZUH3eARlugznPNathNcW+n3zXUstzcXXlEzSZkYfNuJ+bIABHU9qmxtFId9ot4J7h&#10;Ut0knlXdK/8AdwwO08+uOffpWFq00c5nj+/kqrJEFHOCCRke9TWOq28l9cXkTFxtYAgYDOOQcE47&#10;D29scVStbcjT5L28RU8uUyM6Dc4AbkbezAdvrVdRj9BFxatLH58kkbZQvIQYueSGOPfoPzqw6wWP&#10;2hZYXDMVO5JGVOARhW54yOP51BNf3Vtm0hKSIZlKo2cFgwOQBjHPUZI4qW+s7+30qztdQE/nNKx3&#10;7t8J55+Ynr7Y9KYeYf2X9q083LNIu9iBCz7l2lTkZBHr3HaoltbhboQTL5/R3SNQFVDgHgdeOPeo&#10;5rp7dXVXhnhVlKOiqpx0PP8Aj60T4k025mD+U7EjzJsgMo5454PegCxunt9ubf8AcwAJu3fwj2Ay&#10;OlWFRS0bx7i6jMe08MpIOB6ng/WqV3f26qcRSjUV3KwIbZyMg8HnoPbPGK0LG3DeY32kQzs/lhhg&#10;k7QBggjgEjpx04o1RJNJcSzbEDxxOsany8gk89T/APqI5H4WNPshcQi6WAqxwU2gYPGADxuPJ7cV&#10;nR3DwzZuLWG5ZcygR7suT3wD04B6dulbN9qEslukaEGC0D4xtBznODx2HQU9titRttdHR7OV4o2H&#10;mgCQ7MkMOqj34/SsC/0O+ma0uwq2kbOWTyyVY4JJAGOSen4muuisrOTwvthu7VZJuEh2je7EYZ8g&#10;YBLHAx6iq90llc6foNpcxSx3NmZWWTYVG52OMtu5256e3vSuVZW1OHkhaSVlDeSxbzCzA4bcwXjB&#10;+g6VLcq0awS222QKTFtU8kE5z9AS3PvW21nFDo1zHckmT5RE1ux+YZLsTz1BAwajZLa10NjanylV&#10;IwUc7imRyGBPrT5rEntn7Pfi6Wazk8M6iqERqXtVLFsx90JP3gBgj2OO1cJ8e/h21rNeTW87QeQq&#10;hmTAMkZJMbHABI4ZG5zuAbOXIrB8HatcaHfabqIODZzCcnd8vlbiHIyc/dJ/8dA9voz4naWNSs7K&#10;aNtgnSWzZ+pCshkj7jnzI0/E+uK8Vx+rYxNbT/M62vbUWusfyPiC3t7+PTba+8uCSNJ1t8RqS20A&#10;IVcfxDIx69639F1ZrrS5VltUSaAeYpkJGzcp44Iwe2Mg9KsSJPbfb4YYB5c10gkktWw3GMKRzgDG&#10;OMcj2rFht549RitJVa5gjJfDvjcCASA23PTBx617y96J5jXQh07VJ9L1UyR3U8NzICufmR3U9emc&#10;dTgj2rtLPxJe3GlqbyWS3vJZHHmbVYpg8AqRyMdAefmx2FYU8MIvDOJW3KuT5+FZFJB4J5yOePaq&#10;t80TSQ3M5aS4kbEbQBgCB0b7mDgj14xWUrEWcdmexfDvRYLrwbqtzHJHmZ/JlgncBN0YyChPIJGO&#10;CeDu7Gmxa3fLNaGOzW6s7geUJreYskMbLnIOPm9eSOnqOLnhLXtWtNPsbVhZyKrrcPcZ+0BlVucq&#10;xO1sbckDnA6d9KxtktELNbJcW8r5WGNs7gSD5ZA5OOCB2Hc1zJ2bOy/MkU4Zp7fUP7WtLeSxuIm3&#10;bEOx5pdxwwIYEMdoPv7HNehal8cPG+l28UGm6zJe3cKr9thmZbqWLru2+YjNIQCo+XJzu9q4rwzb&#10;2Zt9QttOuVtrqGZhbDUMgRy4GFLEZXarkgngFuo6nkr+xu9H1Ca1vI5LW7jbcUfkqezDtyMEMOvv&#10;xVwvJ2uJvS56BZ/E7xP8TPH2kaXq17qQ0n7RD89nd+TDfROyhg3lBSOvRT06nsIP2ivGE3hXxLre&#10;mRsltoVjOFhs7SFULMVAwAMbi3zcsx61xlvoupeKroy6O+p22uxOs011ojFZJwOFeQBSAyn/AJaj&#10;ax3HczZBFDxPpN1qCXVl4o1lNTvILhjLqBX95LGhxuGDlmAI+Y7vXpiq5bS95/IV7LRanN6D4gOv&#10;RvdwRSsgcptbAdWx91hgc4IAx616BDortYwsYY3myGCzOQoJPPQngc9R2qtp2haZo9vDBbWDC2jZ&#10;pIkPzmZsDEjHIG456H8q2JtWj0/RY7u4aK3tdu0rJ1Uk5C4GcfhgAfSlKV3oiY36nS6VrllptrFZ&#10;azK1zZSgSSx3EIYSFSSpCjhSpAwRjBAOTW/8PfjX4S1jwvqvgzVtOujbTXH2q0u52Lvasdm58RYJ&#10;ZcH5xyeMgDOfPUgtbjzEv2mEUmFtpnPytuXcVQ4+brn8a5LVrK2s5ZXh8uyMTlISiAgnHXoOSD70&#10;RtfQcouSWux90+JtC0q88FWmmWerQXvhnUIibeW3Ksrn+8ynKuD3znPfjp8x+P8A9n3wz4f8P3eu&#10;v4jsrS5tZHk3SRENLCijdb+WCquCHGfl6Bcbckmp8Efjnrfw6vF0/V4F1jwrdXBlmhcbmR2xiVe4&#10;PT5s885BJLD3O4s9O+O+vNodpptl5coH764jC3ccQLhzJjBijyVdXVsOVVQc7lrj/exqKMdj01Uo&#10;zpOTVpHBfs6/DHS/ipfab4tjlln8J6ZEYLyzv4vnN0GDrarN1lQcMW4IU7Tk8n1TXPilpHjbxFJe&#10;3eoR3fhjwzeLarZ2siNJeXgBYYTIzHEB8o/ibB/hXO140tNJ8K2Ok/CPwP5elWVnBi/1CGQBbK1Z&#10;vmkZjwJZCWAznklugGfNvjF8CPDH7OK6Tc2Xia2vtJtbU6hqOg6gyJcsS/8Ax8QzBQHYkjEbgbvK&#10;ABr1Iq6dzyb20RifHv4leGrvxtNqHgrw1HqOpWcKRSyMghjv2YFJkeKTCz4VURvL2SBo+rAACD4B&#10;+JfAn2G78bGe90aQ2rp/Zq3MirbMWZJGimVhITwqhW+Zd43Fsqxba/Cnw38fLjTdbs9Xtbqyt2Ea&#10;3tu4jkRwdy288J+ZGcnJ9s7WIrzPxy2lX/jK0s9WWxvXuLhk1qa1VrS31SaMsyLEylSdm8YY4Zio&#10;J+6tGkrQi9Rc0oe+1ob/AMSofG3xf8P6z4yl06+vvDlxdmyW+Ee8womMLIq/wc43gFTli208L1P7&#10;M/wT1z4Q6tceKbG2tJPFm2K6s9JnlZTJZP5qPJECxUszBgPMXBCsAy9TV+JfxA8c+H/AdzonhC+1&#10;CPRJdGit/wCyrWERjTLNSDLPKVJMk8jbf3vA8t3JAO3a34OftHeNPFek2OlahHBrEXh3TxaHULi3&#10;CLlpMxrkKSZSFIB5VhH0UgucqceWVpE1pymk4W5l32PTf2gteg+IP2Xxl/wiFvDrOnNHayzLE63F&#10;thgStyAQSu4gr5gKgqNuCcnxXVvhlpfxcuG1G1a70HxXp5XytWtpACk4DsqyhQC4IjbDbt4Ckq3y&#10;7T2NhrXiqyne/wDD62N5rd3e+dNBNK+ZIyMPGpckHccfI42/M23YcEa/xC8N3mseHdG0bTdGHhKx&#10;164jlnjs1MYup+CiHP3AAm5kOAuMjgE1tN8t423CEbxu9DT+BvjHxJ8UPD+q+BPGdpb6vbWtznUt&#10;Vns0ZWt1EbIVfH7yZigUMw3DCnqnPb+MvH2kalfalp+fs+kaGsKTJFMsaPJyUtec5QKh3g9dwAJ+&#10;bGb8RviF4f8Agr4bsPB2m3v2jxLqUrbItMt/tF7dXD/6y4EK5ZsdEB6kAZ6kfJ+uaVq+tWd7d+Hv&#10;DQg0S0urOXUZb+4L3L+f+6S9uZxmONTOuxkUttKtwu1qy5eVe6bc3c6TxbqV34gub/WvE1ysOlRy&#10;s8trFnMew8HABbbgAbe3WtLTdU1XxRrl14Xg8H61LrcBQmzkSO3lgWfb5DZlYR4lDYRCdzbiAOuK&#10;3izwVdfDnxd8PoPiGsfibwjrFxDezrptvK32m2iJS6tpEcCQyxM0MjxE/OvYcivYdG8TeIfiNENH&#10;8G2dl4ukurBvDnirxBHHPoumSW1rK76dLDLEqSCaOOWWOSJEKkMEPAGY5YxV5savtE+dtD+FOi+N&#10;PBfjRPCekn/hZ/g3VhrUkDSGKe/0uRlhurWRHOyN7aXaTgBQrDrvzVuz+NXh7Q/2b9X+Euq2F14j&#10;8WMrArp00ctlYXCOklldxzByilSJBMEUtIztl9uK9O+KH7K+m/DW4tfHPiC7sNSFxcSTanpNhpyw&#10;QJIy5228YO1rdQke6ObOBHvDAswPHePvh74f8QWujanp0kVtHcf8grVLFwBC3y/u42ACt3zDJjIB&#10;2+tEa0ZK8S5U5RepQ0/TLzUPCVno+qeIvEH9gBtzeG/7QcabE24M6pb5CmPfkhT8vPC1meItNXVJ&#10;J00f/QJpCv8ApFuApAUYwxA+YkcHpiqctxqHh/VItL8SW6QRSHybbUbeQm0umAGYz8oMbn+4eTg4&#10;Jq1qXiXRbCzkt4dTXzyxHkLzK2FLbVHv2+hqLy2ZqoxWpY0fT/sVutlav9tuYVEclw+cj/eb0/X3&#10;roR4fitbdzK0hvZEb94FOV/3TnjNcv4Z8QXmoaDbTJYJpz7iPs/mbstkgtvxzn1PI9q7JIHkhllV&#10;RJKVWRFdyELAcc/wjPHp7UpX2LTUjldQtZ7rUYpLuOSG3mTY80k5QqwOI1H+0xxXoHwI+G/jH4kW&#10;vi6y8KeIk8F65e6nZws0s86m4iW1nlaDzI1ORyrndgHaO+BVLRNBtfFWrTz6nZw3Gg6ddRyxRQye&#10;Y97dH7kSjpnOBjPfORXezeEfG3w7utZm0Dx3NpGueNGjE1rY2mPswjdXaVJQ42LGuUL7eQ20AFuP&#10;qsgxkMH7ZymouSSTabV1JPVWfRdjyMfTdVQilez/AEMj42fBH4gfCf4S+I4vHXjm38SQ+fp95aWE&#10;dxPKYJPtHlGYeYgUAq7qcHJ47CvbvGfhe7sde0TU4xa3lv4gVZUuXJMMd0ibiXP3SJIQ2Mg8rxzg&#10;j4x+JPxy8W6/NqHw51zx3qXiPw298txHqOoId800YIEbbm+SMEZAyctg+lfWn7LPjq4+NXwVuvCt&#10;3F/ZOv6CkUmn3EjiTYqt5lnKP7yqVCnjkAr3NdHEOOjjsPSgqkZyTk24qy1UUtLLsxZbF4erKfK0&#10;tN3f1N240fR7yaCJNLi1Z7a4WaB7yPMNtIAyqUTHUBmXLdQTxziua0fRtR8Aa1r+pa+rap4HkuY7&#10;nzLhmkS28xmYDBOdqTAdO0yAYCmur8RasdZh02w0CGZ76+jmj1Sz01AJdNYoUIU7sRskgON2ARzn&#10;pnLsb0eKNHvdK8VeK7SGPT7UQavo9jtj3bkKO1w0o/1b/OMAFGB4IIzXwGHoVlK82fU4rG0pQ5Ka&#10;1Mn4CR+CrMapqel3uqeKNQ80LZi4tyY5I1Z8hIkGMbWYCQttycYXLCuh1r4f3HiDxFda1r2rzW1o&#10;oby9PhdZGjT1dsbQQMDneBk8AgEcP8Vvj9b/AA08CPP4V0OW6smZI1vVPkxSueN5kfMkxwPvAN9a&#10;+eLXxF41+PHhGWUanI2pR3zEW8DlbZYvLbaAmWEnz7dzPu4bHTIPp8kIe9I8VTlJ8kd2fVQ+OWjx&#10;6h/wj/gXS49YugENxNby4QoDje07ZaXGDwu7GOwryvxB8bLHxlfDQrG9HiXxK0k9umm26EWkWdwB&#10;YLlWIAwXmLKQCwjwMHA+Duh6mJtZ8B+MWkuLae2jngntw5W7idiSrHG87XQjJbnccg7q+nvhJoP/&#10;AAjqt4e07wroVt4fR3u21F7SKNkvNhMbGNQC+wcZyCAMdql1lJ2ibfV3TV579j4c8ZfA3xr9plsd&#10;ZuI4tGvYmkbTvDNp+5jPBdSzqTwQHAwcnlQAFFbP7KNunwv8WeLvBnia5X7GrRXFpKd8UUgdSUmR&#10;iQRuBQFSf4x/dxX038T4Rd/EC9srJl01bYGzRbfeGkXBfy33AgMCcbgpbqeRXlni/RLRb2DxBbSN&#10;LqUMC22Xkb7KuZNyMu7ksAW+YnjOeayVR1ouE1Y6OX2Mozp7nMfFrwjp0GvWPi7wxf28qQ3TLexw&#10;OTIsTqFlJlxgfN5W3aOTjJxzXJasttfXCtLbefPvUoFY7HH97qcD0FXtaSW81iWeMPK9uix+b/FM&#10;VRQQADwOMA5zxTfOaG3lREaRgXAG0YGQPbGDgZ7UqdNQjyiqVJVJuo9LnHXEJuL6OSUR3DxyAeWj&#10;BRheygdOBVrSo59ejmnLSQxyERfY0BbY4xnGT1w3TIB9Oa6LQfCWo6pfCdYUtLJX3yXF3IqwRq38&#10;JY9SewGT7VknS/EGn+ML211WybTNEImNrcy2rxLMVbCSr0JJGDg9OBg1r00OSo9R9vpMcNuILWAK&#10;I0Yqy8EY56joAal8y+uGtFW43IvzZA245zxtHI5NXdQvDJsihhZdh2B5shgwx17Z+lNvPEUHh+6t&#10;7Cxt4tR1i5YYt4U3Mqc75W3fKirjljx7UJXFzO1kc/4xtZ9NmguZZI02ASGGcZZmY/dAA+82BzjJ&#10;6+tfT37MV14j+H3h6PUta1CD/hHdXdpobOHa0dlk/wCskcZGGOdwXhPvc/NXifwla38RaXrep6gi&#10;6n4jvN1ksF1AJPsNqVKTCNHB3SMG2n5c844HFfS3w48K6D4GsY9K0vS5tMW8YXVxY3EjyFZGA3Fm&#10;YnBIGcA9zz2qr9wsfL37Un7PGo+EZ9a8S6NYXNv4Pvbk/wDEvtSDDptwTlk29RGxbK4OAcAYAUD5&#10;ztfHSeFZINJmSYW7NvV5G3yhWJADDoGB6gema++dP+Iep/C/xjc+DvHFxDq/hHWi40vVJYlNtJAx&#10;INjcLgqAinYM9Fxj5flX5c/aI/ZOuPC+vXOs+E9PmvtIu7jelsrl3sTu/wBVlidyY4VieOAT3PTF&#10;xlFqWxySi3JNEvh/R5vGmrW+l2cWLmd9m8NlFyM7icdAAa6qz+C7/ELwj4OmbSdY1Dw5qmsXdvrW&#10;veHRPfX2hyx3DxQ2aWofZEjxiGdp3U7g5+YBRnZ+HfhrU4dLbTdCtbT/AISz7G1/qtjqr+SDGIWn&#10;XTI9oz9puEjc4H3UX5uGqbXvHHgn4l69faxa6bqGi25sYkmt/Mm0+bVxKuYTMsbqJIRGAy7s7sgA&#10;7Rziv5mdF23ymdr3izXvFV5JN4o8cHxqmk6lcWel6hFYW9ot9FCzQRXszRqHmdlDhS5OFJIJ3ZOH&#10;fGTUJt3ls03Cho/5D6VT1K6WSEyQKyQwgJHboiqm0DAG0cLxwB2AFeYeHvE+vQ+NbAm4d1uZPKkt&#10;5F+Tyy3LBexX1zU25/eNG1TSi92bnhn4fX8fjKLVLlDHEk0gm8kkMdx4BPuO1fTfw71TTdD8Pax5&#10;YWS7lkjSG2Z2RnQMNwOASQSF4I59687tYWhhYyRM7yMQoC5Z+eCQeMAEc/4V7H8JPh/Dpkf/AAkN&#10;+zXDOM2xuNqh8AnzCMALGgJ25HQ5PUY5as9LsaSjodToOmxeD9Lm1fUsW95JGDsjGfs0RxtjQfxO&#10;3HuxxzgCvHvGHiO/8da8LGyUNLJ8m0NujhRTnZnHKqRuZv43AHRQK2Pid48k1y+Fhp/mS7jiLbw7&#10;s4/1mOzMCdgP3VJc8sAKtnbp8OdLjjhjjuPEN8AqRquVjA6KB/cX07kd686vWdPSPxP8D6bK8BzN&#10;V6kb3+Fd33fkh1wo8N2sfhrRGP8AaUw33d3nDRg/ecnsxHT0FGjaXZ3UYiJEXh6wO6aRvlF1IOeT&#10;/dBzx79yzEs0rQ5pp5NOjnZ7yb99ql+Tkrk52A92JH5gY+7uOB421ubXL+08IeG4S0ZkW2RIuksh&#10;6Ln+6OSx9iecc+eoO/so/E92fX1JrDwcVLXeT7L/AD6JGtp0Nt8WvGkFvf39vpXhu1fEf2mVYTcN&#10;nG1ckFmPQAc49DXpnjjxjHa3y+E9E0u9v5baDDWOmQk+WmOEZwNsbPxySMJ07Vk/8K0tLVrDR7hI&#10;zo+heVcJNGVV728BWR53P8KIRtVSeMt2C1NqXxgttSknt9HB1WGNiJJrY+VZI3cmTBLn/dVq9OlS&#10;5LRgr2PzvHYz63NJK0Y6JeX+bPMta+CPjf4h3Fxda5dWPhp7gLhGvv8AUKB8sarGrFQBhce3qTXe&#10;/Df4cal4Vuhb6nq+h6hpEvyz20hnw6cEqCI+DlQwPGGAPrXO6t8Vpbc4OoSRNk7otI0vBHrie6yD&#10;9fLHeueX40axdBBp99rd3w24PdWZI5G3G23+td3JVa6Hl80T3q98FDT9XuLrQdZSPTwWe0htHCmy&#10;lZiZBGpIHkueTFyN3I2k0Ta54qZ9s0GhXjq+BcPDPDIMd2QbgT3PzH6mvn28+JVxPcN/aWqeIreK&#10;N2DNC9tjg8glIYzweuT2NPj8Vj7G0reP/EFpZnHzyWMQ8vju5ik/PfRGjUStcnmR7xeXF5eQvP4j&#10;v7GSwtj5ot4YPs9pGR/y0l3MS5GBjOAMDg8YwfirYard+G9KNrdrb6ZrExhuJ2yJJozGWCJ3AbGD&#10;3wcDGa4fwn8Mj8Y7y2kXVvEF/wCEoZA8t3q7NELzGPkji3YJJ/jAAAJxk103x+8eQ6/qdnoulFbh&#10;dIEolfP7vzyQGX0O1QQfckAg8jeNGz55u7JcuiPDPE12uraxa+HrNRLDDtaRo/ukAcfQAHIGMgEA&#10;4IxXb21uLeKCJlbH3Q7HjGRzWfoul2umwKwH+lTEvM7fNJISc5Y+v9T9ANKacSXSEKsax8BT6ds/&#10;jisqtTmdjvo0+VXL8dklxpswbnyZPlToOeefWqMNvNDuTeqPgruhXAUdsAnmtaxktbyOaJkfybmI&#10;xusgK8gbSR+WQaqJGqxhdmYkAQfQcCsXqja2pXguo7S3meR8xRg8sx+Xjp781Uhu4JGabEazyork&#10;SYRyo7nHPripZl3Mpbcpics2BgMMdD/9bFUl0yJWUPCJluXDBXPmHj+EEjIAHbp9aBc7RPa3DXEz&#10;4n3tESWBKnvkcY7gHqadJcOqk4UfNvfzW2/Lg7ifQjGetMkXz7cmHbEzD93MUCsh/hbjHbPB45qu&#10;yMsIVQJWj5d04Zfc4J449e9Fiee5Fq14V00XUUheIHcGDehycHHTp+vTrVTQrOX+zw1o0flSMz/v&#10;pXVsk5ORmpNQhecsGuXkG1SkaICBgdGJOT6856VnR6bfR7h9v2rnKo1vH8g9B8o4/P61qZPU8Yut&#10;cvJvM0yPzoLOFlkeSIBAd3BGR15/pWdf3wlmaFELmSQskCnlhnIPB4OP5mrU2qyQQWFq0rJEJgXG&#10;WCuQwbB5xyBXeeG/BdlOzX09zBBI2QgBD4AydoYnJ6jn3rojFXOJs4rwz4JsV1We6v7VzE0TBLcs&#10;VDMRnaxOeBgZxzz7AH60+GP7TV34G8f+FLa1tbe0sLdJbHWNFsF3QpbKTsJPIikBBIUHLFcMOWNe&#10;Uaf4Zv5L4teQRwxwsrWhhyDswDuDD+LP5Yrd1i2+2/udP1bS49Qbl4dUvxFcXCjO5lLnLkH0PGeK&#10;coq+gRTPYfjN8bNW+O2pWun2mnJZ6RC7NYxvCHllY8Fy+O5/hU4wOe2Pl/WPiHeWYurXTtSa4gNw&#10;YVnhtQGzkLtXLYIB480DJXkbea2tFbUINHvb+C8njNhe/aQyTOjzbAPMCEDuTycgcdjXneiWzWWo&#10;2sX2PL/Z8PMzFChxnds7kknpUSb6m0dNDW0fTR5IjKpczMWLyuvr2HoMf/XzX1N8OXXTf2abm6Rt&#10;yGx1C4Rh6DzACP8AvkfnXzNe6TeXmj3P2G2uZGjjLyTQKxEaMdqGQgEKrOQF7knrt5r6Y8Gwy6t+&#10;yva21hH51w+j3EXlIvzNJmQMoHqTkD8K5aq0i33HzJuyR03wdkt4/Cdr4gijhgvbjbbvFKWKuqHA&#10;CsDlRxnOD2HvXpkmrPeSWlvZKFvZJ13JKSN0QYeayFTgkK2RjqSPXNc18HfDGlan8KfD8UsimXy2&#10;mFzbnOd7My8nhuCvXnjHaus0vw8vh2S7nubpZ487o9o24Uc8gkcls+3GaiXNzNLY64yhKmnJ+8jn&#10;Pi78O4tWTRNV0tbh/E1sN6ahHJtisIwSWGzbmRWG0NGDhuCCjqDXiX7SXw11P4ofC621uC0caxpj&#10;4uI7cgyPEpPmpjBJKOM4x/C3HNR/tCftiHR1vtE8G+a13grca0se4Q88hBg/N15PevGP2ef2grzw&#10;JrUlhqbXOo6RqMwlkRmMjLM2AZEPU56svcD1HPfF6W6HlyknoW9e8B3lm3hfW7Kd00+606D+0LU3&#10;I8uOVgW3xLgEDv1I6+wqO3mYX15cKixLboYwPRiO30Ga9t+L/g1/Enh+28R+D41v7JpFvprCzAYN&#10;jP72Fcfe5OVGDnJHzZr5q8Qa/FD4YdIH3veFxuUj5CQVIOMYIAYeoPpWMotM6Kc1GOpwuqLF4qvL&#10;6aYN5LtuVdpyiDnJ9OPzJrK0OJYxKzJiOBTJkYHPT8PStmxsf7D0O5u9p3zr5Ybbn5evPXH+fSse&#10;Nxb6XKrhnkuCoUYxkA5JNdS7I5U+Z3KEOLmEqFwzNjAX5sZ+lPSBri4Ee0E28fO7GCcj+tTW8TR3&#10;CSSR4hhB3jPBPr+tXtKtx5cjBd7szB9zk8EHIH50xepD4eLSXRvHgztY/dGCQWPJx1xnv7V2/hD7&#10;TH9uup1hnWxjbyz5PIcrubODjvyQoHBrU+DPgnRPFmsXVnrl1a2FncKILZ7rOHnJAATJC7sAgA9c&#10;8AnFO1jVodL8NarZKuoSPYTvp0F7cRKkciIhDLjcckcqBjvnvWMved0bRi4r3up5bBDOkJlhUMdr&#10;Oo/2SD+oGfxqbS9RexW7DuAgQ/w85OBtH1z+hp9nFE1tKZpmhVIBs29SSRgHGOv61BDEWsp41Vj5&#10;kqgtg4GOc9PpV9CeVXuMuvtEdvayMgLTASFSB8wOME/hg/jUc0wMiQgmKNYhGxz25P8AMmluFN5q&#10;O1jhIIkQu2eFAyMfgR/kVQu0DGR4myvVff0/SmloQtWW5pDdYxuyz5JPHHp16VZtdkl3GjKSqAAb&#10;RySBgCiS3SzigVmjHyF9uep9OK9I+B/hex174g2TzBZNOtFkubjzTjYka8sSPugkg56cGk1fQ0t3&#10;Z7v+x9488P6Tb3ejQwu955EkFy2SMOxPIIOCp2/UfL619h2cdlqiKYpoYbmcPNbs1ih8m3VsNHjG&#10;1vut154/2q/OvxFovivwDDqviHwjZW8Gg6few3rBlZNQ1C1VldtylRsQcggjJUcAfNn6J+F/7RVn&#10;42+Htjq0sGpadc3xaSDSbXMiyMn3n3EqAqkLmRgAARz2r6zKcRRw9FwrT5XfTRvT8f8Agn5/xPl+&#10;MzKtTrYalzpKz1S1vpa7XQ+grzVtI0tTdAxx6fJb/aYf3Aj+zqoZXy33mJZT19fYV5prHxM1Px8/&#10;9k+C7aS3hx/pOsXK7Rb57IP73fjnkfWvOrf4kX3xO0O81XXNFuR4Ot5Yzf6raags8i2/mNGk7RsB&#10;L9mJUgybR90lcgbq6bxd8TtP8M2d3ovhCOxlTToPMuL7cE07TY8Z3yyDAzjnaPmJyOua87NsxVWo&#10;qeFlzK2r8/w/4J38N5XUweHlLGQ5ZczaV01ay7Gq1/4W+COlzT3UovdWvF2tJKPNurpx1Cjsg9Pu&#10;jrnPJ8ZvfiNbfETXzb+LtV/sfQoxvjsbZDJGOMoZiCC4wQeBjByvQtXz38ZPiNr+m6nBcazpmqXG&#10;la2G+z+IbmF4DexBuGgBAxHjkR8ZBU4INdv8F/hDN8SvE1nBYSS2umwlZ7m4yRtjGMD2LAABT6V8&#10;+qHL70tZM+w9pzPTY9yudO0K58ZeHdTstPtV1a1C3FtYJc4stRKqSj2M+fLMzRkfIwBYckA5Lena&#10;xDpfxJ+yazqenrcPmOS2S5lNxLahGZkjExJZtpZh9445XgACtzxN4V8G6X8O7rStX0y1h8LW0bO9&#10;rFBtWPqxeNUGQ+SW3Lzkk15rNq+hfDjS9OvH1a4GgzxqLTxIo+3Q3QIO37Tt24YYI3qckJg5C4rS&#10;XuuyYl+81Qz4z/FCx+FPhsuJojrFwNtrCxDMvHzOw5+UA9T68dq8B8WfHbXPGGhaLqim1S+jkb7N&#10;Z3EBfy5Edf8ASUYnlfvKN4YgpjcecYnibwZHd6x4q1P4i+K47WSNIruwuLJhLHqsUjHAgcgAjjaQ&#10;OVJyQQK89j83xBq26OVbaN1AVYUHl20SLt2gZ4VQMfhWTjrc1jJr3T3PxR+0hrvjK10C51C0023m&#10;012W4vJADJI7dAi7RgbRyAQMkHbjArhfEnjax1rxsVaKG+vvs677zOCnAKRnJ5OCOucYFcxqehQX&#10;VpCYpH2qmyC3Vh5gI++7fMBuOeR6kAcAAcDrOlxWdtdrEW8sSfxIVdGU5OG54JPQHGRnqAa2cefV&#10;kcypu1ro91sdS8pZI4WXar4dOCNw/h9jyPpiqWralo7JDa6rcTW1vdTRiRrdPMkVMglgmRkBQQee&#10;1cB4PXUvDfh+4nZJLi4vpUSGOUEiA4J8xgegYMD/ALXFZ1i11cTvNcKdTeKVhKwAJ5PAxjIGVPt0&#10;rD2aTuzZ1FayR9FeK/FHhbwboN1daLN52goNkEvlCOS4QsfLRwCRuyWBzjhchQCAMvwd8OvEereA&#10;z8TPEMNtaQW+H0qzvFaWMqGzudB9xDxiQgnnOOQRgeAbbStcv7XTfEGnz3eix3izuILUuqvj5oiq&#10;7cL0bZxn3HFdl+1J8RtN8bR2mmWsM1raaS4VHYlA52YCpGo+VeTkk8gD3o62OWTd7nlvjL4l6v4g&#10;26dBfTXb+bIz3s5Bcs5G7acDjgADoABjrxz8ViYPL2+ZqFyy7A0jFY48Mcg45PJI6jn1qpHqVlpN&#10;qiRRqzyLuXy3JypO4DI4BIPIwKt3HiCPSLaVLSVJRHG8crNG/wBxj8pjHGGwQeO4rTl7GvNG12bu&#10;leF5dUvI4ppxJ2SGBvkUAnO1eAR+Hua6TVNNsPB2inUTHbh5Dtt45WJLHuAwBwcAnKjnI6V5np2q&#10;favDN1ohs590krTymPMjEAKI1IHuD+X4Vbtre517UrU+I7278lgEi87OcjCkD+62AMtjnvnNO3cX&#10;O+h0Nj44fULWGOKGa31JZUcfZgVQqp2ks5bnOD7YwO1Our621fxJO0Z86QHZEsU77NqnHmtzwduO&#10;mB8p/HOu7yyjt5dK0o3wgilV7g2kxIZSBgFlHUjGQMdTT/3F/wCSLR1lJdYlRVX/AFYyu4sB8hxk&#10;YH90cUtELXuafiHQxqkwtpfMt1YAQTw5UJhQAGA9eemOKkkWHw7p6qlsDEMKz7VXBxklc8nk8Lnn&#10;NP8AD7PCmoXF8D5fEavIGRyig4cAkkEn/PrJqH224jjt7mzkMU7K8VxCAhAHPzNgk4IGDjoMmpT7&#10;g9rl/wAN+KJ/B+rabrCx2rpYzrNJazorxzKGyVOcjDLnnHfPavsf4yfE74XfFL4M6R4j8QahLpuk&#10;WsouCIpBFOsq4SS329WbJA+UEgAEEV8DapNBZ25tZHN5O8gl2A8Ln7q/QYHTr7Vn+IbHV/Fei2ml&#10;rL9oayna4W1iYlgpHz4XIXIwOO3T1zpCTjonYmUeZcx9n/Cr4+fDTxe0vh7wvqn/AAisVjC8y289&#10;sIQBGGZ2GWHmOApJOc+p6mvnu5/am+IXiTVL/wANaJ9lW61a4a2tp7KJH8psqDs3qcrhW5bsx9K8&#10;R+Efwv1Dxt8QLDSIVazZmEl0+3HlRA7n3ccnACj1LAV9J/ESfwN+zn4dkXQEli8YpG4t9SKrNOX7&#10;swcFQoxjgZUZAJOafLGMtNSIylKPY6P4czX3wN8H6toeoX0eu6xdXwkngUq0dvkfekIG92k6hck8&#10;DpkmuI1zUr7Xor29uJ2t2mPnb2YK9x0yTgAKAC21QAFGQBil0/w/4s8Qa9YeDovDNza+KpLJtTmh&#10;1C5SRGgaDz2u2ZNzSqUPH3izHb16ZWofDfRW0/4s+HvFOr6bqHjDSNDj1bw3fJqJ/seaBHUXSW/3&#10;Fe4VSQoLMN2VwSMjN03J6nSpKKsjOGveJPsdnc6fZtDpN3fwWKeJbu2ki0uS4eVUKNcbBGFQsxY7&#10;sAKfSvZ5NIi+BPiDS9d8U32h/ELw1eXcumT6jpskLLpl8kbyRrFCk0gdZFUFWcK43DOK821D4uNq&#10;nwhPg+y8P3EM+o6Ja+Gri8kvF+yT2EV2Li2uja7SyXW0lc5x8zNknArI8RatqyWtteapr2qa/faf&#10;EtrYnWr17tdOQgACINkKcBecdAMmtLQiRqej/EH9rjXNSkls/DthPpMTDaJ2TfdsM4yoI2ovvyfQ&#10;g143cQ+IrpLnVNXnaS4kDSGa7fz3lbPQtnIbuD1967Lw1Hd3GnvJc3r6dp8iRm5WaRWaaNXDrkn7&#10;o3kHAHPfNcj408XLY3k9npN2t9bypGs83k7EJAzlA33xknBaok29hSjZbnF65qOoC8W0ujbyNKq5&#10;eOTO7GckEfdPr9KvnWpY4YoEeS3gkjBPmcom3ILFSuGB68ilutqzwag11596ynybebgHCk7to69O&#10;mOcVK2qJq16t1NPJAIVX/VgBAEIY7h3B5AB744600YqOpd0e6k1S8KyOLiWSJvsqhEi8xe7M3OFJ&#10;wPxNbl14f0WHRYGtFtptXiZzcrby7Y7cZK4dum4dR24HeqOtRvqVjKWs5LaJpQYMyFMgnhmPHbkr&#10;zz0ojubuS2KOsmnpbw4ZV3IGbBy+7vkA9T3ofkaq9zuvBstnHp7vrVxNcS+UtuIY3LlIsvvTOQRg&#10;EnjBJAHtXmfiy1tmvlt7GySNJCEtIIJSEPy53kcAgnGS3pgYxWvOkep6TO1xI1ikkLRLIF3bjtOW&#10;cge/3e/pgcwafremW8f22KRbmRrf7O2yM5kCp0QZymMZwABgk5BpIb7FW+8H/aNJs766vIrq+mYQ&#10;pKC2Rg8IB93bn5eMH+dQ3fh20sLNpkuZrwyKBPbqN7ybl6g8kD5gQD2ra02+ubG6+wyMys3lqIuS&#10;sUZxgBwSxHP3ySPpnNaV9Yf2PbKlhHJI0YCRbiWfJJKK3HTGB06YNPmJiupyBnF1INOt4Wlhjxvk&#10;U85I7DB54yfTbmnzXga7DxyKywHEMcylYxIQT8wH09ecirUdnDqmpS3MWJZ0cIWlP+rkUHACkegw&#10;cAehqHUtLkuv3V8i4ldZYVc4YkfeU7QM8ZPPIx7UXL2K88kc1xGJiqzSushWP7uzrgducEYx3FVb&#10;SYXUbXczR2y72eaOPdkoTh8jOcE9+vPpWkYxJqSCNmvYVRgm7OxCV2naRyQDUd3ax2+oRy3IVFc+&#10;ZK2dxbA5AOOhwOhPNXcrchtpiupzyxXbW9syoIpGKvg54Iz9evpmnX10F02yvHupLiN5piFuXBjG&#10;MKT2PP17DFLbuttHKEl2jBVYd+OueARnA49KuxzJJpUNsNN8/wAp2maZ4R+8VjztcjnaFzjPpU8w&#10;tTM0m2b7FLPAThR5KiMAo2QRjBHOcgD1qxqmlrb29tp6BRdzkF1GW75PUY9Rmla785YoIoJfNkf5&#10;5Mr7HcR14wcAHgD8akjvprNftN3bqLqVjDDCRgqep4GD/Ki47ozNktnHMrMizLcjypMjavA4znHc&#10;cetWI9RuJZII7fy1iJkCDO5iq7iTwemcDPIPercMeoLcPbTqrFpBcGNWICZyRuOTyOBg46UkljqG&#10;l273uU8mJP3vnIrF5GIbODnjIAwCDxQn3Jcl0K8OsfZb7AgncIpaKZWUK4BzwQc5APTrx0q1JDJ9&#10;seRGZLgurKmBxjGOB97JPOc8qRVHS48hEeUxHb5jlX2uzEfKMg+68c1rOPJC5lkdwz5YxnIBOBlR&#10;2PpwOelVzBez1LFxdXOm6TDaFEhgkY3KDbtx0C5yPbJxgVSm8RMlhDErwsFaNto/hAGeB65OCa0t&#10;WYXmnpaH9yqg7484VXBIOF7A9eBziua3XRhDEyQuxKrth43F/T35/Og26GpZ339rSl/KSAAM7Dbu&#10;KnGCRg85B6Cs+8vEmkeOOAOkyqySDgZ5BOPTI4z2x9ahuZ7iKGWJFViDknbkbskZH6dMVasbcSXE&#10;YKtsj4Y4IxjqTjrk5PFBBseHbW1t7hRLHG6xI3mTSPt4KEE4J6DcRz3r6cW6h1H4TeHNWRmZPslj&#10;du6cHdFKqyEe58t+c96+X57i43OlskapcgxqZfnznr1PT8O9fR3g1Zbj9mu2TrLDa6rbqOcDbLIU&#10;4z/tD+deNmK5fZzXRo68Lq5R7o+evFlnc3FzJawXa3ESOXMcfyl0LsSGwP6gZ7HNcX4oXyZpLkSu&#10;0c8W1J4tjYTcdoZQAD6ZHYA16P4stkvfHGvSRBPKW/kdl3lWhbeSDtPDAfLx0IwM+nMyeH3vtL11&#10;gQ1pbyKw/wBjADABfQhhgYwM/WvXi2lY861znLfTLGO7MlpteG5g8xbhiCqt0P175HuKuRalBHYz&#10;LOwDtIctITgJnkLyeOKz/EWh3OlR6WxcyW9w3mBjGqEMz7uAv3cjjAx09jUdxHAbOFYQY1mCqcqX&#10;bcFwOo3NwRnA9c1e5I3SJtU0fUY7iEyQp5rDzgpmiIDc4yDgeuPzr1jwr4oubu3/ALQtZIHuLeRT&#10;NbCLJZh0AZgWQEk47+9eN3Hh68j86WFlms2mbdJb53R/OcqPQADI6dcV2Ph+6fTILQS3luUeZo5L&#10;wjLMxJZQ+/IDAnGM1MoLccW4s9CtbTVLrUbrV2jjW48kTXEluAjtuOCjDo2AB82D9K6nS9Vs/GOl&#10;w2uq2rXFgq/uZRhLm1Jz/q8/wnglD8p68HmvNryN4NDdI9ZVp1bc8sciyKcgc7W4GRzjtmtfwuv/&#10;ABMHuPPW40uCPe628Cs3JOZN44xuU5x6/gOeUXubcy6nUzSWXhbT30jT55rk3B8y4vVjaNpSCdiA&#10;Z+VR9eTjqAhrGXS7Q7JLKMxlV8vORhEyBt56DoD7DjA4pl9r2k6lYzXpW6u448tHAkjeY+eSGAPT&#10;Hr0BBz2rBvPE01xOHuLKSxMW4ybk3KijIPGRxyDn9BVRit2Pm1sasmkwWPiiLbPbqt4hd43kzIu0&#10;EBlwMYPf/wCtVzWdHs7zSZIWxM8PASNyzHIPOOh44rh9W8ZWs15bQCaGdCnlCRIyjAlscYGT36k5&#10;79a2dS1aLwro0WmQXgvbpejGMHhgDz9M4yBnnrVPRk9x095Pp6x6dDEyWiwrv25EgT0bBA4x2FU4&#10;2VbeeXcGhY4SKRuCSAAR+JPT1NZmk3EjXUn71vPcEO6kqoBI6+1d5puj6MuuWiazqttYWagNL50m&#10;VQKMkAMTljztAyTn6YS0NbWWpz1rrGkpqb2P2pZ51Kw2llFIwYu5yigkZPORwcDHua+ydB8I237O&#10;3w6tpmupdR8ba40Y+w22dl1PIGKRIwPMaDGfX5jnkAcB8J/gv4VsdU1X4m6ifs+lQySS6b5xBXyM&#10;sTcrkZTI+4p55JPJGNDw74w17WviNL4lvtGMGjCz+x6BDcECWMNgu8anOXKmNmO0gB0BzwK3UEtT&#10;DmdrHefDVV8C2esWPjK+spdW1Sa4u55LiNWguDtVSsjHIIAOAuCAp9K8C17w/qmreJrTR7HSWW4u&#10;1Pk26FZIZI3B4ifJDwhV6liPvDjmtH4jaCdfsbkzRNdWxkMuIT+/ifnfKG3FonUqPmXg5bgKQg2f&#10;gv4S+I/wx1LTbM2sviDw/qQ+028jMpe1LLu8tl/5Yu+ADt+R+4GDlP3I+Y4xcntocTr3w5074Z3i&#10;X3h3XdV8MSXVoVu7EoYmttp2lnU4aWNjvCxPnGco3Iqj4Vs76C4vGuYxHaW8Rmu7m6jL6fsAYsJA&#10;eVYYB2kKwzkdM10XxQ+KFx8SvirBbXehzWr2d0v2a1ubZkeAxrhBKAR5gK7jh8jGdjDOT6N4smn+&#10;LXiDSfACgLYX433yxybUvZYow/llwvGAi8nn7p/gXEc3PZvRhHmi2t0eMwaxqni+9tZfDHiC/lu7&#10;GZbyXVntmiZ45PLDERplk2EsAcncOCqjNdJ8RZNX+FUmq+JdH8MT6l4burwvrVt9kWKJlRABO0aq&#10;HjYGQ/v4t0eGKnADbnx+KvCHwVbXfC/iHT7vQriJZHhvLjy5naZfmFu03CucYwSVbkEgYyek8N/G&#10;Tx9p+m29vceH9DTRV0WLxZp/iHVr15rPTdOkYQ+eTEN0jiR8ND2xywAFON22DilZmVofjvw5q3gj&#10;xJr3hvXtPtvE9vpx1C0tNcuXtGCxgPIoMZCuSFOACA4YrgBji74e+LniK/htL/XvDEZ1Y6NF4hsL&#10;661NF0i20aTarXMk6qxEhnbyyoVmwEyfvNWVpv7Pfhfw1pvjHVviBqFj/bXh3WWurIvqMdppE04/&#10;0yONLHG1be6t/KCvlmaR2AA2ZPM+LP2tIPFUEekeCBqmtzRTahMb3xXpyzxpo15t8/R5rfLedGso&#10;hKuSoXYoGACKvlS95itzOyH+DfEEnh/4pfFTQviJougaN42gu08WeHNRe8W3jh1Szi82KA3i4cwT&#10;wNuXkAkPjDNmum1z9sDwX5OmXreGtXk8J6mt0l7Mttsihs7+233NhsJ3NtvlSSGQfKBlc/eqtaeF&#10;47exn1PxUn9ueJb+4jvGa6gj2h0jCQxxRgbYxGgCrjpjrwc5+vXlt4xuJLO0aeBJrYmeBoFliiYM&#10;AcpL03cqF5+8WXbgGuVYrmlotD1vqHLD3pe92Nj4a6X4l+J2peHdS8YeL9W1fxbeJI+k3M4hFjpD&#10;7RHLciFNsTyMG27ipM0gOCSGz9gN4T0fwhorXdnOmiLYWwRrxpMq6J3mBID9TzwRkhSuTn5v8M/C&#10;vxh8MdDg1bwLeQ3Oh3Yt7i/8J6hGl0s0CKUaC3uCOgU8JkAN0PXdveP/AIpWvxC0m20nwhqdlrmk&#10;Rzi31Lw5dMs15vdflhZed8Sjdk5+UqPmITFclanOtUSezIpyVKLtujy3XNW+JHx6+MeprbaC2njT&#10;4Ggsb6G4CRQQF+YbuNzsZHbc5ICsOiscV2Om/sy6xoeoNeW/ibRrVJFVLjSLeCWSxmX+NHDr8y9c&#10;YxgkEEEBh03xD1y6+D/wzbSPClqdV8TSxGQEln3FQA9xKzEsUQFVG4kn5QOSTXh/jX4k6j4L0lDd&#10;6tr2oeJ7VFuZ7jT5Ly8DsU3YkSKWKCBM4wNrja2SuAc+goRglGxxSlKd30LXxc+HPiDwzr1nbtoT&#10;ax4XvFEVxeSbJordj1RyXy6EjK7xvH95mANeRWvw5vG1SO+0Wa31jTN3lLm6V2tiXCkq78yIuTwT&#10;vUE5DDGfqr4dfHzTr3R9OXVtWsdbN9bq63Fn5WJFI2spiAXJByGQIG5+4R81Zt/+y7aXHib/AISv&#10;4X6n/ZQuV3XGiQxiWznUnDbFJHByfkPQng9BWnK4rQzUtTxzw/4HubCKOaed7q6ZCjEptHU4XaOO&#10;hxWnoN0914qh8K2sUf8AaEymbaLcmOGA9Sz9Ae/NaWveI9M0nxxZ+GdTu5NPvbyQwSLcEpHaY7mR&#10;u54XBHBPOK9J8K/C3S9N1TUdJ01rmSC5ZZtRvriUyvHC43C1hcnPz7iWJyVQ8HJXHMm5S5ep1Oyh&#10;zpln4Z+HYfDul3ev6hcI/h/SvOfSkSEIqx4w8+0DLM2Cq98EgffrwP4hfHbWNZ8H6rrtjpPl6nq1&#10;01tJHdFne20tciNFjXaylyWYnPJ9ccfQM/xKbWPiFB4c0PS7rU9F00GOdrGIfZzdLgRq7HCiOMgH&#10;AOdwBx8opIfgh4P8D6tfeNviBr8WoXlwircB5fs9qCDkKZDiRyeflXHQAZFdMovSK2OP4ne58feG&#10;/gt47+Kyz3ek6RczS2sShZpP3bLtAaLywMLGoHB3cnGetfRn7Nawfs6+NLXUPGmvya1rF4zWE8Wn&#10;lGgsBIwKrdPxgggsOmACema9W1r4tTSW8GmeHNKhsdOELTxQ/Zin7nB2yRWiFWYE/wAUhjB5+bPF&#10;eERfE7wpa6pZ2HgLw7N8QtfhIh+1GBY7DTvNYBdhA8mAuCRu2s2eCWJOSXur3mFON5pI+s/2gv7e&#10;n/syx8Orc2drrk7O11p7eVuKx7mjZlRpCzKMhl2thCN69a+QdC0Lxz/wlmpaP4O0LTfEg1aVYv7e&#10;aLbZ2ciM58s+aOZQwO5mMsmcgn+IfTPwC8Saj4g8O3Hg/UovsHiHSnja233BnaB1BktZS5wWHymN&#10;vXaw71j3OrC5mmuLZ7yC6v2kmOi6fGEkhZXKSRTSgLtCuGTLH0GccHF1+VKUVdHbHC3m4zlax8xf&#10;F34G/Efxr4H1TXPFHiDTG8Q6Is0kejafbBfPEW4yBpARmQIMqBnjuO2N+zv8RJ7fwrpLziGK4058&#10;uCcmZCSSzAjjIJGRnOea+grv4oeH/hjrkbrqdjFpFzHLDNNaSYkiYMFQI4BMhkV8Hb93GDkdfn34&#10;b+A4vEXjrU/D9tA0GmxpJd2yagHtJHgd/k/dJh2UZCld8YI5IIPODqv2cnU2OuVDmqQdHc+o4dM8&#10;M/EqGDVLbUZJTNA7WCllEkEL4Ic5PzlG25/2gVb7zbuh1T46Hw34Pg0Gwsba18R9bzVY3f550bJZ&#10;WyCW7HORndxzXzx8S/hPqvwl8ReDvH3hyP7XNpl7FZahALaGCGSKSQKuIowFVDu285KllO4sMj2n&#10;49eF4rWxi1GHbZtKfJH8W+Xkleg5zluR2NKlKDgp03oY16dSnV5aruzy+51v7X4kj1B5Gkl3fvGd&#10;QBg84AwB1Pb+pqtqVxPqVxNc3BX7PBypY7UA+75Y4OTz0rMm8H315qOkQ2bGR5gXlO1gXPB4C5Y4&#10;9gB64r1vw78IbhZo7i6uZoO+67O9t3qsQJRevVy30rVRctkYuSitzxPQfE2g33j5vDNpBLDcm382&#10;ZpFYBOR8gxn5sEYUD6V6Frn7PkvxA0r7AtxcaPavKpa8lGyQxjqqRA5y3GWcjp92utnl8HfDaa/1&#10;Dw/psepeILr57q9jUSSynAGXmPyquRzjCjB4FeR61+1BqvjXxlbeF9Iextp1QeXDYMrw3Mm7HlS3&#10;BZTJuOFwrY+ZcA4IPQoRj5mHNKS8j07VPG3w9+D4t7R719e1y1jFtDCjieaPaMbB0SLgcgYPrnrX&#10;l3iT4zXXxA1SxvtU0y3j0ixlIttM3gvKxI3li2MnaMYGMZ7mvMfHy2WvfGnT7vTdAk0bSLi4tjf2&#10;awbZQZABKyDGE+Vmwx4zzjGAPZb6Pw3aafJplppcGnWkm2VtwElwWAyhLtyOqr8pA5PUcVpOcIqx&#10;kot6nm9l4kh8Ua5qml+F7eWLUlfMFrqGMW8OSQzOvLYAP3fmOa9r8G/s9+GoY7fVJNUl8WzX0Qkn&#10;k2+XFKw/iKoeFUkgR9BjnkV4trmnjUtY0/xBp0ay6hpAS8kgs5kSe7gXBISQA8hcFQCR2I61734O&#10;gvPHP2fVfCWsx2tpK8V99lZvnRiuJFJBJ2swKsCMhi/oMc87paFx31Oz8J/CHw54bvpNX0LTPsMu&#10;zY0cbEopAx8inoT1+pJ7ml+J3xcsfCNxb6VbeTc+ILjaPmwEtsjG9zggduMVzPxP+N8Xh21uNJ8J&#10;mOe9jULNfr80af7KE8M3vz9c9PIfBOh2/jD4haGNRUXj38xnuPMbc21AXZWJJJB24/H2qI9EEpO5&#10;6Vo/gnxH8ZPA+m23jKRNK0yKfz4GhjU3V7H/AAMwwAinrkEEgjjHVusfF7w38DdD1ez0Wa88RDRd&#10;MkSBr4Nd2MVy0T+RaT3Crjc+1isbncQNu7pXEftofErW9Jnj8NWN09ja/ZvteoTqDhwxIVCwBA6Z&#10;CngkjisX4D6x/wAKJuPEGheNXuPBOs+I47K7Ol+NNGurjS9Z08bhPaNCoOZirJtl2Egjaccg9nKo&#10;ozvdknxB+Ecfw3174ffEHwl4kM/iRbq2v7XxDdTw3VhrbNIQwhgiVHiSOJXZ48/Kjqm7dnHHyXFx&#10;PPeX15dNqGoXUrTXV5gRieVsfOqjhUAAREAwqKqjgU+x0vRtE1jXZ9C8Ot4SttVvXuLPS7hzNc6b&#10;aABVhaVvn+cjftJ+UFRkkGkvNLm2u1qNkcSgblGRx7jrXPN3duhvGNveZStfOachispmJx25PH6V&#10;bs9P0XRdSheKS3iurkO8cahmJwBv5IOO/H4VnQ3lxb3cLyBCuW2SW7YOAOeD0P14r2LwH4Qi17WD&#10;BZxxq0K5+2BAfKjOCXJxkcggL0JGegIpSfKndjfvWZu/DrwLb+ImiubqOT+z7QATmUA7m6CJfXI2&#10;lvrt/vUvxk+M2naTf3Ph2ASFrcKl9dJEWtLV2/1NtK44UnDMVJ+Yrt7mtT4xfEBfhb4JWx8OeXba&#10;gERbZmUsLVGfYblh1Zs7to6kqT2Yny2bQ/GX7Psep6Ffa5pHiXwBdXlwWF5YK9rq9w+1ZbW9mGXg&#10;nAX5N2cMRgkYA8mtW5Wn1eyem2//AADrw9PmmnKN1fX/ACOl0Gzi8G2EniDWVabUrjIt7djmTLcn&#10;/gbd/QcVFp0N9eX322QCbXNR5iXkrbxkcEDsAOn59cE8ys1la6PY+MNMm1DWvBEV0NJGl6md19ol&#10;6xGLV8/8fMeSArKS23AORzXZaxrQ8B6XJPKy3PiDUB93Odo64/3Rn8T7dPO5rarWcnb0P0LDYmMo&#10;c0EnN6W6JL8opaszPGviKLwppp0HSps3kgL3d11K5HLHHc+g6DGOwqTwhpuo/De60i7i0ddS1/VQ&#10;AtsZGE2nWbuiyXDKFPztuGckcAAd8aPw18GjxZq0PijULRBp8RX7Jb8k3dwBku5ONyqcnJ74HRRj&#10;1HXtV074W2V7rwt1vvEOrMqRJK5LTuq4UH+7EgOcDAyxPVq9XDUOT3er3Z8fmmPVT9zTl7qd2/5n&#10;/l2Rq+JrXwr4V0u3l8Vul15x3RaXIpl88jnLRDO/GR97Kjjvg1yGoftSaVpSw2mkeF9yINoWSaOE&#10;Af3VUA7R7cCvIb+bV/E7X2oy3D3t64BvL1m3HGSNqAZwozjjgdOOlZutWca6awCHaEVVYr1UZPUD&#10;3PTHWvTvGmuWJ85G9R2Z67/w0wzqs03hdvKkOd0d2jDpnHIHOKdN8S/hr4sUXOveGPLmUj/SLnT1&#10;cq3oJU5z9DXkOh2r3dnHAY4eHKtvjGdn1AHPPUelVrzQ9Q8ISC+s5UvFD58m4DBgScHkfWmqz7FO&#10;kz2dbr4HXEzyBY7GeRPLLRzXtucFQuflYLnAH481JZ+Ivgr4TjW402xfWNShcujy/aL1wT02+dkK&#10;eg3A8CvBr6+1mzWOVdNSaB3ykj7cuc88gc46ZrtFh1Gbw6n2N1tJ+DIERZCRwWKk/wAWBn9K0VRM&#10;jkaO08XfGLX/ABdo9yNOgbw/ZyHYxEgN3Pk42gjiPPsSxz1FeSLDBDc2yxF9ioIpMkbMAnkD+ten&#10;6fMi+H7wLbx3L3Vs0TecmSh3Bwyj+F8oMH3rz/TbO7aJo7mRmul4cRjCd+g984/OuepU1NqcOZlh&#10;4YGvG1IKfO8vyh8xHFSJdpOpO/fGi4IwDj86IbeKFD58rLg4GwZNaEdtbR24LW0lxFg/6x9oPqeC&#10;K5ep6duRWJIjJ9ntJPLLtnyg2B90AYzxRdXVs8wWNvKkXBePy885/lVAeJAtwY4rV2VejFtwBz0A&#10;qpa3SXTGWZmG58FBnAwTyw9veteVmEpx2TLWqLLNb7LZF81XVg8yMFySc5I7YFPvrifT1gdLaSWa&#10;PDMyuAFHQ/XnHGfxqrp+oXd1DMXihWCQsUWNTxztDEdcHI/WlmWFpVOFDgncnAG04OCvfp36VmZa&#10;skumCtI7syqjpLlR5YxwD/vg+hz7VUupjKwE0qnHADKueOhyRn16mpEuE2kCQPLHhXKjA9Qcdj0/&#10;pWLNKXYqpJyMqyMRu9wOfeqNUtC49wZgBGq+Yf4W6jAqpd6jNDIPIG5WG4/PnGe35YqpLdRWlqXm&#10;lCooJ2kc4IwSc45rmdS8RhZlZJSoZATgdTyM/pWiiyXJI8/0Gayinhe6DeS0iQuSBtwSFyOOoGRz&#10;617dN4POqW7Lo1pJbzJIAIwx5XkBzz19QMcHrxXgsMaJpEkgfd5Ui5jYZLfMufzP5c17X8I/iFGs&#10;y+cs011dlYIsPud+wGDyCRWknZaHLCKe529vZ3GmaU6X0ltNcoz/AOkQOGjkXIIbjn2I5IIPesH4&#10;lW+laT4El1Uak8uo3VoII9NujbTKGZR88alfNVRuLhiduUUEE9e/upjLC8pjMEyYfy3G1kc46985&#10;yPWuE/aK+JFxqGj2mhT6PHa2lxMrpcqXV5Nq7uN/XLHqoPAOScAVUbkzfKtDzDRNXuLf4bnSLizn&#10;EVxeQGGSfEUkqZZiyJt5ixuPBA3bDztFWdPaJ7jzbp1S0jbdIzOQoVTk89Mnn86ydW8fXd8sc+s6&#10;vHcMkptkjmKQIwjWOFVVRgLgFfu84G49M1LLoC3mgXNpbvCjsVfMm4LKS6ryDnnBXr0pSd2Ondwu&#10;0dxp9veaXrV1cXt/Hi+jMv2BEIEZG1RtQMRnacdMrkKM7sV3X7O/jz/hGdW/4Rq8LRaLrB+0aa8s&#10;mdkzDJQZ6K46DsRjJyM+U2ut33hDT9Hspt9ubPf9nRMRStMVyzeYfugBTggAngZzXB3mp61N4kLX&#10;V84u5XXZMsgCRqCCuzA+UDapAHcZ681EoKS5WZuSjsj7Tm8TTfAXxyZbqRYvA+sGSbzWyVsbs/My&#10;7Rn5HOWwOh3EZ5B8z+On7UGp61cXGkabNJoliWQxTr+9NxGxALMydT0wqnBBOc16j4L1a2+Nnw3u&#10;dJ8QQFdSijWG8DxgNuH+rnUcryRnHTOQeOK+edY+HN/N4uTwlJogvLq2m/d228wxFCc+akp3Yj6M&#10;VbOAGwCRzz0nvGW6L95v3TzbU401O8u1vljs7ufD/Z7eALENwxjbuyhP8QB7nPWtX4c2+vWv2jVr&#10;O3bVxYh5LTTGlKS3LKMuYW67tgJIzlgSFIOM+nal+wB4wi1O8uNY8Y6WmlywTXj3Om20kssM4X5I&#10;wrsCwfJwwJ+6e9cD4Y8U+LfGUENv4asV0m60HZpt1cIn2SdJCCGYKx3qFIyxJ3Ajt0rvcVFanM03&#10;qep/DL4w3fhHCRW9u+nyytPPpdpK0zDcctJE7E7jkjPO08DJbrqfGf4I6V8bPDv/AAmngS4WbUGD&#10;SSWMMzRRXLjhmGCNkwOM5HPf1rzOS1+x+KpLLUXh0wg7Lv7LAQscuCw2BflVX5aMLgJudUAAxXTe&#10;APH8/gnVIpNBgkNlLkHTGbHnqBkOenzgbufQHPAGM1O2jOj2aqR0PB5LO9g08aVeQvFfeb5Myzgi&#10;VCpICuDzke4rFn82a4CzgJ5YKZA28dyMD0r7j8YfCvRv2ivD9z4k0E2lp4gt4tkm8hWlOP8AUyxj&#10;5twGcOM8dDjgfJPiLwPqHheTUItXtZre+jlaF4JCPMR+Dnbn7pB4bHPrWi0MknH3WcJD5lx9oTeV&#10;+YDPJwB97+QrptL0sSXFusKPIWGFjj3MZGboAoGcntgZrJhtXt7gR53fJuk8vnryfm6Ak4H4V9B/&#10;sk2vgu4+Jlhe+O9RbTtOskJsWXen+kY+Rw6/c2n5gexx6Upa6IvzPUIfgnqH7Pvg+XVvGVrZ2EVp&#10;bC7TzHV45rqTPlRnb0Knnjj5CQfX5H8TeJrg2M2hwME0qzmMkARlMRkkCl3Ur1GEXBz04r9SPiP+&#10;zJaftAeN7DxDq3ixde8F7P3FrY/ubi2YAmJoZlJUsGIO4jPHIIr86P2mPhfpvwh+LWreDNJ1i413&#10;S9LjjcXc8UaSxmSMSeSdnDFVYYYBc7ugxWUafs9UdFar7WMUuh5nJI/2FQykvMwUhufug9fcEir2&#10;l6f5TPJczbIo1BKnjDMM5/Bdp+pqG7mWafT4hsYRwopBbjJOTkn16/jUq6gtyt28Uflq4JJYDgZI&#10;AHrW5j5FU2+bO5mZTvkG0egJPBz/ALvT6is3T4zcSeUGb92cjHQYHeuivpkuNLgtk2I67yZGwSxz&#10;gDgccbfyqhpkMtrJlY/MOdpZUGB9T2+tCFyoNQs3a2YjaQQG+bpn39a+h/2c9Dfw/wCE9Z8RpAZJ&#10;7yZLSD5gpKryz/iT/wCOmvEdQ8s2IURs3OD0x16H2+lfVWnuln4X8F+G9J1dNJ02UW8Oo+Kol81d&#10;LEmGEvlnITznYL5rjClgRzzTUlG8mKavoi9rGvad4LjsX1e1nhkklSL+z7OIzTjzCF2mIZzuyMR4&#10;y2QOOo5Pwnoelat4g1TQdSuNS8C32m29rLpnhy4ivbW/uN0cmZgLeEyyiEqNkEYSMbmPB3Eyal4D&#10;uPBviLRPEOn6FpFl8R/Dmo3E/iDwrq3itbu41KwVAY7hmuGH7x0aQnYQNu1tozgc5qmsWPxJsfC1&#10;pocGpQ6Zoy3p0aTxFdMmoRw3Bi22sbwOGeKLDFWcgNvUY2rmuapWdbSOi7lRj7Msab4+1P4ENrXg&#10;jR3h8X+KtN1RrXTtWguS6XsMljFCbe5smGXSBDsG9lRHLgn7wbW+Fvwn1u+8IC31C7sb/VdCuW8j&#10;wnegjT7SUszrLOqFftLsG3JKflVQNq/LhbnhX4R+ENC8F6kuh3d5p+rxRyXF1rYYi+ilQZwdgwFB&#10;AIjA2EA4z1rotL8Rw6xp+leOfD08l4FiWCVNpja+tw53HHAcq2XUEEfeAxuNY8yh8O5yuu+e1jqf&#10;2lvGGk6h+z9aw+INLtLufU2tY0sxlmguBh5RGWXKsoBAbg89uBVj9nH4heC38Nx6Lp2zR9XiQyz2&#10;dwy+ZKO7qRjeuc47jHIxXzD8brnRxrkWj+F44k0vRg4NtCTJGbiRgZHJdic7vlxnjYMV5WNc1/Tb&#10;yLUIpTZ3du3mwyRKN0TDjI/z3rv9o5JMuEG0fdPxG8eN4lvrhYbhoNE0797LNzg4/jOO3p7+leZW&#10;v7R8WieG9a8Laf4T0+bRrqUy2/mQgAM7M0skqrgO2cMCMEEgZwAB5JJ8VNa8YafapqlvaxWSPuWS&#10;zQx7pe+8EkHvx2zV3w34ZuNQ1CScxfuF+ZXXoFPBPp26Vw6wbcnuejKoqnLTgrJHR61eTal4fudP&#10;0PTNNtNNumWW50K4QvYyy9TLDuJa2Y9TsbbuI4UjNeHPBcxsbHT4mtkkuSsqyFTJtByYyVJyoxkn&#10;uMZzjNelfEe5uGtZbTyVhtoCjRhQy7lyDgYzknbxj1PpXFRXV9YWbNEoglu41iCNEGSZcZbcMbhu&#10;Oe/UZ71vC8kc1VaqxS8cahZ3Ggolsy7JlEK5YbnCOW37jyAx3YAPasiO/ntdNgMFrCr+cttA4YMJ&#10;GCguWGSSMscZ75p0VudYmaWG0jberCKzkDFJBn5igJ6YJPseeelT/wDCOpEtqJJ5BaeYzmBWZj5m&#10;UA3HuvQcc8Vtexz9ST+1tR1C3jga+m8vzFWd5QN5Ocgx8cD5eF9zW/4Zjlm2sttJJC0aCNimTKrH&#10;5QxA6jj73OAM8YqssdrptwsOpXPlPKxaK3iRcbduDtK85z9K6Xw59rh0K51C1WS23xbFaZQzLwFA&#10;AIHHLEd8Vm9TVR6mlpV8/g9ry9tZ/MuFV1j8v5Yt2MdOhOf73XBrzHVNa1K8vHhto5JPtkrM8ci7&#10;nYdM7ifUNyP9r0rT8ReJrnULi806VpLlHQwxWNs/AKktvOc9CcfQVZ8MrLaWf9r6nEJbZIWRriUS&#10;b0AOdwOflG4sOnrVcttzOV27GJo+itDfRT2txbq0YCXBkYMiMc4K7uMgY5zwRRqmjzatMsCW3nKs&#10;iKb7OGYCP75kGcgheuev1qR9Pvda0O+GlKsWmSTNKqSPtZ8D+LnAGMkAf1rXh1LUY9H0+2SMJefZ&#10;2WRZF8oIoJB34HJyRn+8d3rRsEY6mPZLc2evTHTpp7Swh4mnnGem7A+bopycfWtDUtZOqQzSNdw2&#10;aiJZEtnCyOp4Uhm2EDqD64puvWBstP1ZJJZrkz7LiZghV1U52gk8EZBrC8OaIdQtRHdRSmBE3x2p&#10;dV83J+Useo7Utwl7rsbek6PeXmiSgQm0sdomtvsErMzk4+Zjnk7QRj1zV/wlbRtcSQ6VZMUdCFad&#10;gRJ/dk3gc7iMbQSARx1NQHVIY7j+y7mJg1rGVOEIYfNnC7eACOeBxnFajarI1uJbOBbS1yf9Jn4A&#10;xkY3E8+uFpN3KjHqjTSz1D7Lp7W+pQ2N4jtJOpwTgnoRg9O3PapdHmWzcyXKrMmApmnjEO9gArbO&#10;/GMg9j6Vyt5qv2q6hfT5S8kB3SXdxhYOh5IbJwPcnPoarSatYXEb6jFqkOq3ULYuJ5eUh5+UKmOc&#10;/nmo1NVFbsteJtJbR9Qk+zXDCN1MrXjD94Qeqqvt0J79jjFVbC6XR9NmmldrG3CBWkkbEr5PGf7o&#10;/Lvya63Q/hz4k1Txl4V0XVLKfwhrHijULex0268R2jxCXzJNrSLGRj5O6nBJZRgZr0DQ/CPg/wCA&#10;3xM+Heu+K4j4g8N6lPqGn6n/AMJFpAW/0iWKYW8k7QFpEbyZTFIkignDNwSBWqi3uHMkU/DvjyXw&#10;z8D/ABF4i0vwzqk1ukclovilbRYbWBmUCFSygNks3+sAxnaC3IqfV/gPpnwJtPhz498R5+JPhm41&#10;u1bVra6s2R1TLPGEjLlZIbmMmZBIqs2wKwG4ik174zeKvGemmF7E6zfv4du/B3iHWteysGs2azlr&#10;K+WIssgnjX5ssR8x3HJzTfhH8Nbn40674f0JvFkustp1v9msZNdvpLiK0giTOLaFmIBxyqjGADg4&#10;Q07xi7LVmfLfU3fHHxEvNS8QeBNa8Ha1fQ+IvBrXlmnjW60mKwhuNLkLGC0ktpAA7Ro3lsNoTHQ5&#10;ANcPe6n4e1DVDd+JdQh1O6t7dI7ae10uBYLUJkxw21vGEjhjBZydoOTk5JOa7D4qeB9Y8F+INf8A&#10;BdpeJd2cbt514UQrLtG5RkDcrYG1kGMnA6dPJofDaaIuoX02+7MKM/m3ClWl44xz1Y+pJBNZ893a&#10;TNuTS6Np9Rt3kaWxhe5u5Jmitd0bGbBwuNgZhkZO1QPT6VkybrjSbq4tZEE91Kvl/aITLtDblUg4&#10;GWU4+Ygc9cVS06+eTTbqVx5DoqrLJIAHlcucohADhcLk5OMjntT5dZDWa2Sqrb1zuGRhc9RUtKOx&#10;MbvRjp5BFp8Vnez/ANo3Fs2EUSMpR8ZyADgY9hkdiKoTsl9NbyyWkLPGu4mRc+cw58yQrgZ9hxjH&#10;vT7WSJdVtlvHkiEcqpIsmAqqSOA3bI6nnHpU/jI2+oXVnLF9lSPapRoYtpGDtAYE8+uep3Z4quuo&#10;Riinptwl/wCIrm7kh+2qtu8cCZIRGKnaWBJJwfzCkVr6Tp8WmweZJm7lmkMTC4UMfMU5zjsMAnHt&#10;jvXOLH5kgjiZo9OYhQCvzsRzjJq+sg0OG4tYrt3huCwMEznCgj+EA4zSafQzcddDpmtZBpd/qs01&#10;tGGXbCFcNhuqgBiQVGM88D61z+j6faQx+fPeSXU7ylmYktGW7FjjJx9e5rB03TzdsYZnMdgZDIzM&#10;cbmPPAJ7101r9nW0W3hiLIkqSQNkncQcgk445P8A9fFOxolK12F9rEK6fOtqIYd0hAe4gB818jcj&#10;DB2np2yd2BjNQNanUteMipcyRRbo2dEVYXBwBsPIwR3xz79runXx1T7RaSbZbIxb9qW+3Mu7c/fg&#10;9s9wKkKyTPcz/bR/ZSssy28aICRjBVWIyBg9Qc56VSeljPlu9S0skdxdmMQyNf2Tbw2UWNFUYG7j&#10;BwCc4FVtQmETCBtUjUSIVknYKxwfuhcnPXsM9aqXEly9nILK1jswFBMiwfOyjPYDP4nPvUcUlisK&#10;zG2ZTNI8SeTtWQFj98DHUnp+NLlKZba8gmt5bCS5LXUKf8fCNu3gj5ucY69QfQ1TuBP56QSnz0IE&#10;scayKcqflJOeuOlTaDa29jcPbR2t4ZzuDytwwOFK4PRgSCMHj16CprO+NjdRySKQ00W1n25KjJxu&#10;PJBxzjg5B7E1JLdjBObeFyscV09wWYhQQrt94bucY7fNnPY1Zit0vFcSzeQisCm6Pftk6Ag8Fgcc&#10;kk12DaRpcmim6sHebUJIMxKYx5SRH7ozjJbkHGP8DzNxb3LajCjko0rFQsUWzZGCCXB5btnOep/C&#10;quIyoXb7MIpnZJJGxJGSR8ucZYA8DAxyO/FbKs82iqUZHIEmFRtpXjByvAHsOSBxVaaxTzohJcQX&#10;lrIMwof4m5UiQY+Y5Pcc4x0zUck5ns7eMSM1xEqiVWV0BBXCBATkccdT2GaYB/aXlWkdsttjytyC&#10;SaQ+WwZccKFHOT1zj5qde6HF/ZulxNHtuRIFSOTO0cfMOvUe+emO9QwwpNqyeWHMSqjs0j5yQOBz&#10;6En3xWhIFtZ4LqXLbGaJVddxc9Tg9weOT8vOaB6Wuyj9kcSzwS3q3okKDzpSUcgnO1QenGcYHGfa&#10;mXNlDDcR20ysXfdHuLBisS5JOeucBjgnGQavwTPI0y3e+aWSd8QQqgkdV42sBweM5I7DtWZqRS1S&#10;5m89pCVESoDkBiMsc8g8e1AJq+hd0nTzqNkL5YVmS6YxqkjLE0Z/uqO4HA49ea2Y4bXU1umiaNYn&#10;Q+TI4DKQp27hgcEYIAGetZlvDfvJZiBljitdsCecDjLMGkwV6nnGT/d69c7d/bQw3EcsJVhIjb4Z&#10;Xww6bssTkHOe/UGoLtfcwtQX7ddT3IZvJ27f3hLkkEjk9M8c1nx3RWTYocvGRKjn5gvYgZ6V0F6j&#10;x+HY8qpcAylk+Rt6MU6cZHyofrmsiKPy2j8wqQgycHGWHOP1H5VqtTQi+0QXF5zGySxr8rKw4I6c&#10;Hp1qwun3Gm6RHcRmF2kOC5YnAJJ4x05GO3WlstJSfUWH3WHDDH8I9D3B/qKvXEsP2QbFja2LFovm&#10;IGQzAgj29f8AZpXF5GOtw0M7ebMYGdQkfmBmAJ64P4Yr6p+DMJ1T4M3Vsu8BdRurfbJx9+JWxg/W&#10;vmW9Fv5Nq4aNZoyV2uAdzcDcG6rweR619F/sxzCT4ba3bo3yQ6wki7jnIaD6/wCzivKzK/sb9mjq&#10;w2lQ8F8YTJJ40W4S53ai0EUwd8kxLJEGG1SoA+8OQOfXGKv2cd+tmgS9tjfQuh81raJ1kYnoTsUg&#10;bdoB/Xis74pWKQ6spe5y9vYWyrEFZuVgjXBx/uj/ADmrvh/yb7UrESRzXUfli5FwN4B2gMjPtIyB&#10;nBB4r0L+7dHnx0m4lfxB4dS4sdRgcXFrK4yIY4lZCVQENCy8nn36ECuG8M6fLJr0iXEEksptZfNh&#10;KHeGGSNwPQdOpr2288TaNqmnzabc2stlN8sNpLYp/qyCwBEeThsZzjrkVBeeHPsdp9pkuIpb2SIo&#10;dsoxCxVTnI44BA/E0KWhq4q9zyK80vzI1hkimW3Zw8qxlmRkX5ckDgdOMd6s3+qxx21xDNYJe2wW&#10;S6QxMMYGHBBxksehxx8pz1NdZ4h0WZtMW7trlblkOJGiz90kde465/GsWxh8vzTEqlZBJEzXEoyA&#10;ARhT0bBbofUVcJW0Zm43Oc1jw/59ta6la3sk48qN5baX5VMZAUfMDluB3OPpnNXvAHimXTQIvNYx&#10;4WQbwUZUyTwT948/d/GqFy02p6WAGEN1G/lpDuMI5PUhfvAg9wcFscdKow6Rqdzch1il0u5twgdb&#10;lQ52gclW54656VrJOSMNb6HqT3lr4gt1ubCYW6RMzM80e3jGCxH8XAzk9s1jeI7eTR4ZHuJoZUco&#10;kdwhKMin5gSwBOMY/OrPhDRNO0vT11OG+u5y27Cx5Tau44ygbkZOOMAbsdzSWF9PDC0F5ZzapcbW&#10;lhkWMrhMD5Szdz1wemAO1ZbOxprY7nQdB0VtEMosxFcsPMZm2NIJACvyHHC8+nOPwqK6+GPnWqlJ&#10;me8kxH5cjYCnseRyB07Zz7VylrqN9oz2EtpdNp6lcy2JQzM4A6nOQBgYNdt4Y+I0Os3N29w6LJvW&#10;eKMEAlAcFQe+04/EGs5LW5tGS2ZVs/hb/wAIzdy6hq8scSWqbjFD87M2CFPsckdhj9a2bz9n208a&#10;at4P1+KWW9ttSureK9mUq6I285QkdD8pz/vY71uePPFU+u6Sq6MI5ZmObguyblUcqx5/2mx9K5Dw&#10;l4m8a+Ao4ZNDCTzRzJcTQ3IBhlZJFwpIOAeAMjsPSpi2nc0m00fQvxk8RaHZ+K9I8Kavq8GnaDY2&#10;I1W7s2ZY5LzEvlwQgcLgujkjjOB05zz/AMUvELfFzwvDa6DrF14XvYIVeGeMAFF3Hyw+MFcndtKE&#10;NjJ+YDnsvEHw/wDh3+1VDa3Mgj0fxbpkf723lJJ9kbnDRbj1HTPHUivNfGHhNNH8TDStbS68H6jE&#10;RPGocyWV1gqGe3kbJ3FONjEYIAJwRjqjJOSZyvmscp8M/idrOieNrPwz8VLOW51m6Ef9la9aR+Z9&#10;ulEhyJSiYm+VlO7G9SAGGDx9TaXrnhnw/wCLtDg8N6vam4vLZbs6GVEEdw0jli0TFQUlLBWZDw/y&#10;E7Dlm+V/2hvihqHhvR9J8OvF/oK3iXNnJZQmO8tXOTFCp4cOQQ7bQrsHCncS5ON4G+Hvin4seItN&#10;1bV7fVl07wxeXs/iDw7NO+kzPYRGIMLaGJFZXWKXc7yMC5k2rna1DTlNOS0NE4ezcU3c9Z8ffF3Q&#10;NS+KVxqXj64uPC14xltrS2ktklk02FCUUyFedznL4yVywxkkVwNvrkP/AAtjwn4R8SHxB4V8Nazc&#10;F/7S8t7Br6GRmjtJ97qs0MQuF2uBtZg+Qw4zoeKPhV8PPhroer6drGsWmqfEBLq6S31bUr65jv7W&#10;0ZRLpV5pyxPmXMQRdqqSZHfe4C4rgfFvh1fjJp/gd5LfXPD99oug2WjzalqV2sks4QyNLsgUEszz&#10;SySF5JAcrgLnmteVPW2pn8K3PRrDwr8P/h7r2leJfEvh9tD1u+ttZ0RtCvkn1WysdesZof8ATEW4&#10;E8jQTRMVLESeWX+UhiCt7wP438XeOLxNG8E+GtPvdDsL68uo7l1hsLeTSrqNBf6d9jljnVbZrpQ6&#10;CQHaUjGBg44/wT4f1HWvFHiO08a63eeJfEr2620GpXavdS3aAhQkbs3yJ28jjnDLnGT9G+FfBtn+&#10;z78MToPh6y+3+LNWkaSWNj+9nmCkrESeSkSDkkk4B6lqjmu7F8ulzyXxx4Lm8R+LrRfHFrbHW5dD&#10;S0tLm3hS4k06xtFkcCOdo1WS6kdsF0jXy0UBQOK4H4L+B9B1aaLxlp9o2LiedILUE5gUsyiPp1AX&#10;cc9TtP8ACM+ueIvGGsXug3kPjOy0rVtLji+z39tYSeagYE5dXjzJDJ22sCpwMOvQ0vBPwPfQ7rw/&#10;4s8Py6joOhXKi61TQlg33P3WABRuvDHPXBIYKrDcca0ZThaDOrC1I0ailNGX4ourvSdQs2udPuTB&#10;c7bWyuoXkYec5/1DRfwOxIAfHOCpJOwV5Z+0d8XvHPw/8bWKR+HdK0vRrSFIJpdOiWaG6ddwy0gJ&#10;GQWbBz97PJI4+jPhjqGn+OoNYuNM1Bk1S3lNtDaTTB57QSOV80/7bYYL1GQW64NJd/D3TorOXQvE&#10;lobnTkby2l1SMM10GP7uNQg3HuPXAZiONw872jpe5NaHrzjCuuaE9tb+Z538Kfjx4i1XwKj2A8ub&#10;UI3YNJA8ka43AySRIOdpHLRkHapyPT1TwLbxfDrwte/EXxnBptl4lvbJBPNYwiNViAwoXPzM7lsD&#10;PIVsDG4iuQ+HPw78OeJPiELbSdYe58B+FSAmlra/Zy05CkQbwf3qgAbiR02hskgjlf2qJvEfxa0u&#10;LUtFuFtfCWn3jRvclivmzISDN8vKxIQyq3TcPpXoRio+8/keJUqOXunX+MPE2o2MyReXLD461kpP&#10;9kMQljS1AIWFdymOSNNzbwcEtvKkHDDxT4jfs7ztr2mX3w21WQeIpImu7yxjYRWqhQSz7RgQhn+V&#10;YiOoPTacfQXw38E6x9mi8R6ldx3GtSxRxhZI1EbRDblCV58wlSXdcEtjcCUUDa1K/t49RuXgto9N&#10;1RYA1x5ojVLtE3FY8EHz1B+RtpDRpKTkZAPn/WJqtZHuQoU1hk5dT5Stvh/pmh6lF4l1ew0201aa&#10;RrG7sUjaaIMxG6TyV4aQjdgfdKsXwSFc+3/AYaz8FfEWo69ruuvYw6wFksNF1GRngkjJ2h5CWLQu&#10;w2qsnOcNuBByOVvdYm+JHjKRdF8HR6hf2Pk6VDbaZaxW1rbTlCvkNcSlEaRgQqRZ37QAF9KGh+E/&#10;GPxG/tO6so4fDPhazuYY/EV7qkKTX1jbicwyzrbHI8mN0k3KWHETEBlXn0oynLVngSUbnuHjzQ/A&#10;3xNuD4w1FtP0nxTpp+0zy6l90IqllEy7gJY9gyH5GB1I4rDg+IF3Pb6NonhzTptDi1iO5u18U+Mr&#10;drKyuRGnmO0ZZk8yeXOUQsnBLZCrXBaxonw0+H+rWuleMNNk8Q3K65d+CPEkPiCRb/WrUGENp9/p&#10;USAeXFu+YiJScyBdzHFcD4u+OXiP4g3kmkaL4e1Lw34guNattcvJtPuyJZNRtIDbRXEaFP8AQQ6M&#10;sjhi7HAVRjrq3GHvMmMJVHyx1PUNa+L3jnwD410fwMlv4bl03ULYalZeKNPVDaLp3zCSYwxSumUZ&#10;JBxJtO0etYej/Grw5408aLZaZ4f17xNLuaGbxbJOgVJByot/MBjiU8ZEYV+cjoc1fD/wF1bXri/1&#10;f4k6nd63fzyrNJBqM7NE5VSI/Mlb55VGcBTtQZYbPmxXrekeCfD03i7wuILO7u7C2lNpf6Ta4g8o&#10;Y+U+SpBTy3IViMcPxnAFc0cVGpJqJ6MsBOjDnn9x5Jq/gPxHp+l6lrmseNNW1PwrFJNNdW9nH9gV&#10;Nybf3zRAPKNuUIJzk5PVq9X+CvhvQtevo/7G8mNYdOijfSdMs2ihaGUEoJImAQSKwV94HXBzljnf&#10;+IHjCx+HviW8soG0RtD1q288w6lcEw2zbSJIhErGSZjg4VcguQN27g8D4s+MD3V4uj+FZLjR9ZMA&#10;VNQfTPLeEMC7R/ZmBz5iIw3zs+TtJ2fKDlbnTg3qbXVl7OPmdl4Y1K48D+KNO1HWNWs7C60+e40y&#10;+S3t1sEmtA4K3EUW4tKsTKjFlyAPNXPOT3fxV+HdvDr93fW+Lz+3At9bQyuTp6ahHt8yRoMlZH8o&#10;K4DfKdjllO2viz9ob4Z3/gnxn4Z8QaXqmoaj4jurhYbyTVJTLLKX4VyOioQ23HTkL7V9t/BXUpPi&#10;R8JrrwrcyxjxH4fkX7JLKf4o8m3cnrtZcxse6s9buj7OCimcLxHtanNI8M+Jnwd13w/400q90ay0&#10;u5i1CJb251u++RI1V1LQRAbSigsnEYBww+bPNdrqGnm11qw12WytbFdBLQzuEiQfY5iA7hVGdocR&#10;y724wjHGc1t6D42t/ERubHTNJub3UbeYb7eVWf7GysA6Mx2iJlDSr15YZHBzVnTPAUWi3Wq3upax&#10;9l+3s011DHOsQ2s2SGkOAi9OnPGd4rklRnWspaI9JYynQXu6sz/F2s2XimC68MRQSam2oWrrIsRK&#10;MiNwXXHIIzlXzwQPmJqhH8P9a1bT7afxt4kmvRZory7VCbioHzugJRWOMlm39yNvNWdS+Jmn6XJD&#10;pXhy1ihluJ1iWSdDGJZW6ZB+ZmbB+Z8Z67u9eO/Ez4xTeKN+jDUY/FGrWs0Spa+HiIdPTBVzvu0Z&#10;VjJ6bvmk+U7WArqp0aeHjyxR5lStUxUuabPUNW+KPhrwpOumeF7eDVNSuQHeSKbOEzzJLK53EDpu&#10;5Azx0rzT4gfEjxR4i1KLQrQPrk8h23+iaJKQLdTggTygiNCRu4Ls33SuDXOad8E38YafNP4j1xY7&#10;K6XfHpellotPiYMxDSMSZLhgzHJJ3HccdQB6F+zrqFhoN1d+HLtIbTR7hW86SO1EUFpcKhwATjDE&#10;hgQ2SxXua1k5RV1sYx5G7M4r4a+FLf4krfW3jS+bTNP88XH9kaR50kc7ODlZ5mO+QqBwCyLjJbPf&#10;e/aN+BNv4w+Ekd74K0QaZN4Xne4tVhKpLIsf+sjVQFCtgKyqigEjpmu0uvD/AIZ+GfjS31y/8QXD&#10;vbSCWx0u0XZNJkbSyRAFpQ4ycquG67sVV+JXxU8d22j6j43j8KJa+FdOys3m3G27nhJ++FUmNHUH&#10;dsbJxkECuR1PeThsdPK4ppnha+N7nWrrSdVudw0/ULVDK1uqRy+bxublTh2Vg3pnPA6n0FtHsPFN&#10;nIptLHTTYjzAsj+XLcBsjzefvkkfT04rgPHWh6N4gvdV0vQtTt9d0jVAuoaPcJ/BcHLeSwx8pLb0&#10;wMAbos/dqn4b+JMVv4dtpNdsrddQ0z/Rg15IRG0Q5XzJMhsLkgAHv+e047PucqlZ2O38Qx6L4f1e&#10;C8uVk1Gyv4VZ3Mwe9t3TcGCNghFDHOGB+U49McXoPjz/AIV3ca/p9npyahbajl11aK5a3e3LLtky&#10;OScnDYJIOSfen6T4d1fxto0OrRTLF4VaRoLfWLwskLnqREPvSvwCQinp14r0Dwv8A7rVLW3lsImg&#10;lLskl54is1dFTGA8NpuKseuPO3DjIC5qoJvRkza6HmOhQ6x4ws2vYreHRtEdRL/aupSiKIr0BVm5&#10;bGcfJu6jvivavhD4IvvDN0up6fYS6lcJBIY7y+za25/c4SGJCu8AuTlz27V29ro/hfwOyvf3s3iH&#10;VrUB5Li+cSNC2MBj0SL2JOccAkDFeb+NvixN4y+LFh8PH8Uaf4T0KZRJfais0qCWTCsunyXYUC2Z&#10;yyK7rkpuwWB4rSMYr1JOC8A/Drxr8TvEVz8Q9Lj0Xxtrmm6hBqT+GvEheAahdRW8Yu7CK2I8v/R5&#10;H2Jl9zGMHa2DVaX4oW/xE1SOz0WXXbbwXo9yNWj8L+Jtt1LpOss0geG2uWBl+zofn2FhlsA5+ar+&#10;ut/wgPjzW/D/AIRbxF8Nr+/t5Lfxx4TupY79bWTaDFLY3029287cCr/fVSSTxgYs/wDZ2g2cUNjF&#10;b6fYxARpCrFQMcDJJyTjqSSSckkk5onLlVluaRjzMdwtzNM+DcM+ZGYg+YS3OT39fWsrUtfvI9QN&#10;usZS1Z9xbaFG0e3PPH+c1Z87zkVvMXaw3K6MCrr6g960vCehJqtzLcT2/mKWBBUFehGCfXnHA69B&#10;WC0WptLax0nhnwi+tyaZELNWmCKqgrhix+8T6dySPqOwr2PWNQsPg94RS3tbN9W1m9nW3trC1GJt&#10;Ru3+7Cnooxknoqr16k2NFstP+Gfhm91/W50sPKhaaWeXB+yw9T06uxxwO+1V4UV4vD4915fi1qWo&#10;+KtB1TR4LrQC2k3Wnlbi88M2k7FRdtB/z2fq/R1XAX7vHm4is7Nx1t07v/gGlOHPJI5nUdTm+I0r&#10;wXZK6rquotpbf2hILVYb5R8wkkyBGsQQEKDwqIq5JJMfg9fEP2HxbJZ6vBqa3811a6rqWpq1zp3i&#10;ENI+LryGwVZQV2MuDlcnIbi/4u8AaRpfjSz0bSrSKz+H2sWEMOmahFcGe210oC0lzM/3Rc53ZUAM&#10;AvfGB6Lomk6fZWKXlyBa6HYL+4iIAEhHAOPTjj8OvWuOdVSh7SWt9l/XY+yw+HVSMalW1krWW/p6&#10;s5fwt4H034ZaTa6tfXV9cQWhMtjpVzOWgS6ZQrXPlngTMo5I6cnqam8K+D774ieIpdT1XcmmAeZc&#10;zK2QiZIEC85DnHI4KqQf4gadpOm6j8ZvFz8ta6PagnzOVSGPoXzjBfuFOM4x0Bx9BaXp1jpumiTc&#10;tlomno0plmAUyHJZ7iQ93YknPcmunD03fnlrJ/gcGYYmGFjKhRSUpfFbZf3V+o2S4sPCehya1qSC&#10;1sbVFhhtox90cBIUX+8eBj/69eA+KPE154q1i51K/LCeRdnlRHK2sHJEMZ/vH+JhzyT0IAu/Eb4i&#10;TeNNQE2GttKtGKafaOcdRzM/+0R27L9TXIXWpJZRRQBFMfJmkYD94PXPQg4xXrJKjGy3Pj3eb8jU&#10;uLsR2io8XkqQwEbAbAoI/KjS4bbUo3g87CbgobO/JznqRmuU1rxpF5CLLcGODcURsHKZyAM46e54&#10;qta3iWqibMglLFzghlPPJBxXI1LdjcuV6Ho2j6PO0OYoWhjiyu7OARxjHpyau3Vu2l31vukeSfcH&#10;Kv8Adj+bP61Z8IeI7fUlSCJ18tRuYgDggde3FUYPIjzcYRgxJiZlycZPzZPT6+9OL7nUpc2xSv4x&#10;Y3ySQnfbqGVEWTMkYLFvlHbkn8q1ofEHmWsMRtljgIBUyDL8cdeoNQ2lida1BbZkCpGN7uR2AyV4&#10;4UnHQ11viLw3BqHh2W8smnkvkk/eKzsN5IJwe2OAe9WpWZU1oZdlJ5kIKqQCM9MfpWLr8kljdaaY&#10;tLnv7aa4EdzJbuFaJSfvHOeCSckA4yTVnSPEEbNNBcIyOp2skjDepx/Sttp0mtdygMM/3hg1tNRk&#10;Y05Sp7HmOrXF9puqGzu7ZVG8jbFJltpIwQemD9PWtezumu4VWGWCeLbtwq7trcHqOAa19Xs4NXY2&#10;wHmMysryIx3gEYyD1GM9q4/Tfhf/AMIbGjWsl1etDPI8+nwXARHQxkZYnAGxSjd+g65wY5OXVG0q&#10;rmrM2JGaPzP3nksFJYM2BjOfX6VjpMqtPAlwkoZ8MVw2DkHnHXgiuv8AFS6C2nfZYY57t3hTaPNj&#10;l35xkMoXjbg5Gc+9cq2lqTviWSGOJgr5+ULyQMDHv2rTnVtTH2d3oT+cYpmRn+0KJCVjYKqgHgqd&#10;3Ix7VbvVW3mkVbf5kUtuA+YhVzuzjPTPtWXaw/abOKcNO6NuCxzjlMk/wtyKtqoaGWSe6LTy/K5l&#10;PAwCAEH8I9eex9aw0N1dbmfIySSecxTeQ3lsnHGOmM4zWFrVxIs0hPduuRzwfeofFPiBtD0+aWHb&#10;qk6uInkU7R1AZj3wMn34pmnwtfW7SXV35hkgDnYBhc4OFA+nUitFGxTmloVbTT5PEGqLaTJIlm0b&#10;eYckMCSoUe+QW6+legyaDZW6xQG3jjSJAqKYjkL1GcHrz35rntPaTSI8mRikxCIpJk+cjqWYk5zg&#10;8cYBrdt7qS8i85Avzk53qM5Bwe3tTbfQxep89Wu+xt0lkSW3DAozTqUQljgEccjv+FbvhvwnqPjL&#10;VNPtdFebSEup1R9QbdGhVeW2uMBmA+baD29cVxsWnJe3kAnuJtsZ+eWQ/MQCRhQTlcgH0r3G4/aC&#10;1CbwXo+iXUdnZaRorBE+y2/mtMATyecx4OOB149KuWmqMabd7M9N0/w3J9h+ySLNqOnQwyCTUJpC&#10;WU+W5ichfVlHI+UY+bg1594ot49V+JWhaR4k1KG40bw7by310zzu0aFmCfIRlxk7MAjGQMjFeofD&#10;Txx4c8XaDey+d9qvltZEFrbt8zHIwSSPlO3eVY9+K+U/iHqT+KvHmqJeNdNcSyLEY5WDBnDNuMuR&#10;hmBP3uSSMZxUxvbUKnuysj1q10/Z8Pgz6aqaBI8jW0txCGWWJpWEZeRhiRgOgzk44zXmt1dSzeFZ&#10;J7uOSzkV4TFJbuHkCoDvOOv3tgwPf0rrdQ+LXibxN4Js9Cu5rS203TIV8yKOJ0WfDDEkrKevIGMh&#10;Se3piapqUG03BUR+WvkxQ7TtiQHIyBzkn5s+vtUxTvcupXdSEYbcqsZ32e4164he+1VTNKGEBmLk&#10;qwGTwehYjoccgVHpuhpa29y9w0U0cah5Zix2Lg57/wAXHT1xUEMlrqti92X86JWBDbmDo4JbHTpj&#10;mprrXrnVLCFLaLzLS6nNvOJCQ209OnoOc+1aXsZqHLrud94a+NVp4UuIdY0Z1uzbXCLfoAyNJCwA&#10;ZAp4HbB7Fffn6Z1qz0rxxo+jeLNMZr63TZPut+HmtyQXQf7QG4Y68sODgj4wvLO28GJYWjI7w6hc&#10;AXXmcDyR2X0IJBPbivcf2Z/iU2k3v/CI6jZTWVrdu8tj5jiVUkPzFN/owIIHqD3PPPWj9uO6HBuL&#10;sz17xLaw/FbwvDYxJfWtzDKq6XdWkzQT25XaWkjnGdg2fxDhlJUZxz458V9D1DSdah+IM+qa14Ye&#10;Rv7O8T6XbIk9tFtjIivCkWFeHJQhmTIBHptPqerafrXhfxVaz6NCzxTkvb28QUyhtwZo0z1P3iEJ&#10;AId8/KCKs+IvB6LrT6zaWtzBJ9nfTNZ1K3bEl0Cc7ZPLxu+bI8zAK72UEMeMJ1p6NvQ9fD06dW8b&#10;anyn42uLW48VarpeiNqGmaUtxE1nC04uZ7vaQ8ZJAAJLHKll5BQsDgk9fpt03w4tWcypeeKVVkvr&#10;q3Q/uXUj/R0XrtJxuwSGYAZKg58/8d/DN/hP4gj0m2029j8L38Ul1Z+JrtxLbmMx7ltw6EqRnIBO&#10;GPmemc4Wn+JYRpt9pkjTfZvKQvcSZB37sL2BGcDgenHNdcffin3PKrRdGo4rodzoXizxDpniiz8R&#10;2pntb2XK3aeQpj8sZPltGuAy557Eeo6Vy/iz4jXXxA8ZS6hr8cDTOVFuYjs27RhAFY4brxuyeT04&#10;xqeA2XVtJks7y8NmzRPDvklCZOdzgZPJJKjv0NVNB+FMLxpfTSrbAEhbVyo5HBVwenPX/wCvTu46&#10;M5JOUnc5vUZ1sIwZgI/tymWJo1dVfHy7mQcBxycDpketaekq2m2zRxndPFjfEAwAPUZ/A459qjut&#10;LuLPULh206OS1n4S33bndjk+YG6gsefQ556VT0ljNJcQQStcoITNIJI3WSOPGQSoIJDAjDDII5Bw&#10;DVN3VzSFz0v4WfG7xt8N9Ynfw9q13p1tC22e1uMyW83J+QITgk8gY5HqK4f4ha/qXxX8Xa54m1Bd&#10;+qXl091cQ5BxubpGGJO1V2qBnjFSxapZzWE+bZYk3/uLaN3BRepc4PLNnk8dBWffx6fpsc8h3S7/&#10;AN3bzXDbpEYKDuUjpknGc9qS7WKleysctp0YX+0JCmDGnyeZH82DwuSfY5/Cq0Mj2MKCKRoN8m4u&#10;G25AAwOPcn8q07mN5LiMgxxm5SM+QQoYkjKFjjqcnj2qneQo0yQRurxoojVhjDkL85H1Oa2Q47F2&#10;1ZVmthMqw7xtYx4XP5evSrenaq2lySWsdpLcXN6vkpGkRkeRmb5VQDksScAD1FYzXSeeEK5MQB24&#10;y3JwPl68mvf/AISfBF7LXdPk8T3mteCvGFxmfw401t5O6eMk7kfJDshB3QnBxkEVMpqC1Grs8x0f&#10;wXqGpaPYavfB9M8N3119iW/aMyuzYY7I0PWQsnljOBvYAng4+lNZ/sX4D+A7m3Ik17wbeTSeH9V0&#10;3UzFHdafq6Ro0sEkiqnnwFWGJACVwMEjBGR8Uk/4SZdX0nyrjSPEuosZvEnhOzsv3MGoqBs1KC5c&#10;FYYJ8pJhQZGddq4Yk15X+0R8HPixqdvZeKm8Q33jm9sLGOG8trgia7tFVQWwpGGXO5iFG4BvmLfe&#10;rCMZVpK+i7Dk7bFuz8QQfFPUNNtfGUVrr8mk6VLpuk+Y5gu7m3Lny2ubj+IxDIRiVYDJIJY55PUN&#10;cuvDlvFbwzyan9naSRL6S533KqRkJLnIIQsRu4HA3AYyOB+FfxWs7Qy2eqrBbTuv7qaTJgc5/iXO&#10;A3yjnocYPeuj17X2dontrm4nl43XKrsJYEFG9S3Uhjz0PUZreVPk93oJS0u9z2Xwn47e5tdN1K3n&#10;VLuZTu1CJQqXA3bQzjq2TkEZ+8Ou4DHVXHx90fQNatBFbXETaqGjg1CSyY2Usi4UGGXJVjsCZOON&#10;uCflGPC/g3rnhKz8WbfFqXEdnOWykIVLSVjgEzKF3BTjkKdrfxDrn2b9pb4jWa6HpGhWYgukbZeN&#10;FFtaIR5IiCMDgZIJ45AC81i4e9YhRi5c1jyv4gWVveatfXsF4LS8nk86bc+BOxb5sr1DZJ4xXIW9&#10;1Esgg+0Otw/ypJtzk+g9ver15pbz21tcrE0s0/EsI+YKpGVBz2+U/Q96ur5Gkaajx2Lfb/M2CckF&#10;MEZ2p+HvWq0VjT0M2xs9R1CS6hitXtZ4fllbcSiejAHv7jmvSPCfxIj8PaPe6PcMl3eRkOnmSogR&#10;mVRhmxyvy56Dnr1zXEafpMUbODdSRPPt3xWwwS5Uj7/J6HoDVPUrddHtUtrYfbn3ySPO1qvmbPu7&#10;Szc5G0nJ4PA5qGlLcSnKOpJcarJ4gvLu9k+0yxQTOZk/hDgKBgDrnAyfTaKz9T0t9Strp4WzIy+Z&#10;bRyk4VQMkIM8e7f7OKz4br/hI77UGt4YIroAEeXlBJGPl2gA43Zxk9MngDIqTSYY21B7+VmjuoS9&#10;sIQNrSIFw2AfYgYB/XNabbGak5Mg0lUjsYjOFliaZRDLG2Jnbblu53Yzj2247VNdNZWvm2kNqb+4&#10;Ab/SZUYlXbOQxOMZHc+n41BNo5aa2h0yQzWMB8z/AEhmRAzc9CcgrnHFel/CzwE3jXVmmmu5NO0u&#10;KdWurm6Y/wCpC9VHVmLBsZyevrRce5xvhPwpf6pqwtbSFILeHM0082WeJCo3nuBwRzXa614q0+68&#10;Nva2Xm3kkJSFLrGVJGQHQ45xg5zWj43vrDTbi40LRPtdyk7F/NiUebsV8YJOQpIPGOgOcnIxieba&#10;af4enhtbWNbmxBQjzAxBxkEdhyB+JNRzal8tkYEfgzazzC4RZHdXkUsQoAHzBVPHJJ5z6985peIL&#10;iUWOnWOkJM6Kpj8iEAocknDLg44zyQOn41a0NT4lvHmnu4X8sebHZRADy9mQOgxghuOcfrW9dafa&#10;SRiBWVbiWFVmj8rZ878RhmGMc5OTx8pzV82tmZ6M5K8UeD9MisjdGbU9on2pyshPc9NwIHABp9vq&#10;Ueg2tnf3rvAbo4maZN/nZBOApPyjDemenJ5qPUGuvh/qlrFrmn28lw0K+Q6xnPl4wrBumAQR8o7V&#10;p6Xo9v4mtzqg8y9AeRjGSFTcAAiY9FJ7+lVLRXBdkRtp9zr0xmWF7fTkjiW0sZOPNGcMWUEBtuGx&#10;jpt96t2uh3lpeI1rqbLNKjQvczSY3bnPylj90A4GenArQ0bUL7TNc1SSa6Js3U+Tb5YxKoH3huGB&#10;1PQgZzxXaeGfhnqvjDXvC9g7SeEvDetXSaX/AMJFNZI5SWQMICFbaSHl2ruA2/OMVlrL4Sku55JI&#10;kNrMxhhW6nkb5rq4O2ME/wCz95jn1x2yDUtnp994n1q30+3tdQ8S6tMpEGlaTG00m0ckkAYjQZGf&#10;TuRXpnh/wJ8OvD+reCtM+IPiePTby41qfTfEmltKIn08w+dGUk8v50iM6IC2VJRsj+8NiPxhYfDH&#10;xpoV14NstNubKfw++n+MNA0e8i1PSIrn7Qxj+yS3azph/KinKZYLkDOc41UP5i3NdDntL+BNx4s+&#10;GfjjU9W1VdKu/DljeC48NQw+Xc2dzHE7BLgPypO0HODkdD6evftUeL/BV1ZQ2+k6la+EviX4X03R&#10;tT8PJp+ksIL21aG2uUtJQqmNpEm3zISNoDFT1NeTeMvEUPjrXNd1bWLK10WDUra3gbS9K2QW7mGM&#10;xieYKqI87biSyoqgnAGBXMJpdvpOhuLOaTSI8/662LJNMOARI+fmOOByelL2ijokRq9T0H4mfEgf&#10;GjS9Ht/EWhWOjot5HqtzdQ2tt9ulunjO5Ue1gi2KzlpCXLuW2jPc85PrfkeOLm/vNav9ZuBZBHuN&#10;ZvZL+7ZF+biV3ZlC5+6pPTOK88VdulQQXTXlpb3RDNaQnzblpAc7jnoMAc+1dDZ6pb6dZrqdxotv&#10;b23lD9/MoBIPy7MdV7/lzSu5bkx8y1NrK+ILe4uZLyUpvdVgU7PmJwd2Bx3PFSeB/FWpX/imxPh+&#10;yksr2zRpWkWZoHXyhvBSXIbeNrbTkHrnrXI/ZYU1K1WxmmuLqebzJ0APlwjOQBwMkH+Vbmn6pqNh&#10;fTW/nLPHB87QxhSx3krubPTG4g4weTS5UO7udRql5qP2db2IX9sL3M2HxsBHUiQfwk8YHBrBupn1&#10;i6SS9K3fyNkW8hKqQduDt7ZGD9afpvijX7O+mtLUXi2kQMNpG5VoYsr8/GB95l4HbNV4NNit4I7y&#10;1iW1AVMzyMzStnGWYjuxI6jvWXKr3Zr7SUtEZN5H5HlQ2yg7NzExISY/m5Lcc5461ct/EEWk7o02&#10;SrKn71WG9HwQQODw2Rx6c1RvnGjwIztGs6ncsceDuwerZ6fhVKTVLy5tWWQQ263E/nPGsW1pGwep&#10;xlgM9zgVaSC76D7zVP7Wug8+4JEWRFOeM8469c5rSsdNGpbDKH8pOenzE9fy4qjp9nCpWS4cw2gf&#10;PmMD1yenpVuSQaozQQzssQDLv34J9CSO1UkURxXx+3RmFftDL/qoypG0f3wR2/Cm2ukia4aS7m+d&#10;gRJcO+QAeyiplu7PRLSS3RDJMy4eVCTwPfr+FRCxW6nkmk/c2MQyS8u1Sfxq0J2TLjQw63GVhjNt&#10;Z255BUKx7f5+tJBI8iAW0ht0jOVcHpjrWVY6zH5ktuyizDfMqs21Nw9T0yfetYRyLarH9nit7Zz8&#10;4kG5mY/3ecVIXJGvrZrGddPmInlPly3RU7mY4yqkjrj+LpRa2cuj6ePOPJKpBb56kD+LHXjPtkjN&#10;VrRhmbfGEHlN5U2ckHnLKTwAPT6UyzVZrqWU3Jmut3zgsSFO4ZGD3PHtxSsS+5P5abtt2zBpFAEa&#10;krhOxJbt9O9T3FnLDJF/z2XkcLlQfU9BwOP0q9BAl2P9JjVomXbII4x5YJYbi2c5OcH8KzW1RbDV&#10;oraOyCpEfmXOzcMk5VVXgEEE8Zp37EXNGLyUtpoJCt5d3JwZAodY+cEhjkrj9aS+8VPqElq6JKt3&#10;LAsKL5OzMca7QBkbQAOcAHP15q3qV3YXym40lLe3WZlLRKcJJuyM5b7o57EDNRyW9zplqqiN4uCH&#10;uN+AqgZPzA9R6DJxU3Fbm2LFnqX2O4jkluVa6ILmNNqImM8c/dA46+lR6hcKt7K7BxdSjcWbcQFC&#10;kgA54BOOpqjpPknZFY+ZNcSEM0hUpKhzjcRwO3Awchjx2qaKLZDIJHnnhU7UuZlJV+vIAwQSePXP&#10;1pC66DLXTbkzGSaISAhi8dzJhQpBYopY4zjP3vQ1B4hmNwqC+dZY7ZhHB5UuGjOCQckEcE5zjjj2&#10;q3NDeaq0cMc0EyxuUMjx43ptOQvsB+nP1ryWkd8hhdlgMRIdkl42nJJbPQn3HT26nNYS1G2vmaTa&#10;zKRLNPK2JJEwARj7+cfMvB9unSsWyvA1wt1dy2/mrKEVihChyCApxnPfrnHHNdFf6XNpX2aCCQ/M&#10;fMiZZ1cNg5+8B8vfOPQelYlrHH4dQxQ2f22M5EittCgjgbM9GPHc885prV3Bp9Tob64sW0MGNpIJ&#10;ocxwsAzyt8pBck/drkrdReahYW0jHLP5zx7h93JAH1O0j8RV99elt7qaSC0hijkfEazhJ2fO4DPB&#10;ViORnGR6jFM03yYZ5pFul+zQIVRmi3gORgnbkAjrz04rS1i4tWuaej64+q3G0hkfzzI6xbRtcktj&#10;HucfjxV3VY1kb7NNAoWMokbSuoZUDZwMnOOvHBwB1rmlvmuWeZmmsvJtmiMQBY5zu8xEHvg81ftN&#10;91eRTyR+ZbRt5TTYGFYjqcnocnntUcolO5YubiW6srdp5PMKfK+7n5BycseexplrbTE3DJG0s8bt&#10;idm+RdqgEA++CenarlxZhYZV+2eXd5RlhlH7toMliwOBjjqCO+Tiqlw32eORJW8i3jG3zLhMchge&#10;wBbJyRiqQ+YWG8kspJHl+eIxtK6ty4zwQM+vbHQn2qxNax3jNNE5a3wWBBHXGcqCff8AnWVeaZP9&#10;oaaeB7dxDmNVT5jlRjAIz2PHHHrWr9njktyR5TO4AYhF2jGckDHGTmk+5UWVLe3h1S68hCICrESN&#10;KAgXOCCfXqPyr379me0Fro/jC3juVngW6tGJUYwT5q+nTAB56Zr5y0fShJDdJ5kFzHKwLRvKMlt3&#10;yrnt06HHNfQn7MNw13H4zgltIrSZIbRpGhQASFZGXccD72CM55z1rzcxX+zy+X5o6sNL94rnkPxU&#10;0FLzx5BAxCI01xlo0IeNVnkUZ46EDGffBzisfSbrUdNvJY4bkQsEMccSyg7UAzz16+3rW18brpNI&#10;+I9u0lvJOpaYmQOcIDcTsVwvIzuXr+FYMMzLqVlJBBI03lAw7Bwj7epU9Dhuoruo60436pHJLSq7&#10;mxbs915cc9jBvG6SJ9qZ+83OMcc8bh0qe4uPtCm1t5I5rdMh7Rg8mWz2fJBXr8uOw+lZUmPDyrzv&#10;luRuPmDYY8knAU+mR+VQ3iyaTcG2eTfcpHukc89eSPcZxz65qnEpJ9SHxlpU3hXUlk0K4VYJPnMN&#10;sQsYjJxho1PyMOmQq54Dbutatu0GsaRtmjNtdRA7rZgRJuVjnvjPHBHXIx0ArGs7Tz5BdzSssdv+&#10;+8vAOWJJXHvkH16VVhsby9vEiN9IszOWN3GvMZ4y/vwoyO+B0wKOVWElZmmuk2as15azw2arlDCq&#10;AkjjJz0xkdRgGqxluJpru2nRW0wKNt5HKcEEYIbHT65zzXYL4ft5NKsTclUuZoEZpGcRgsoA3AdB&#10;nH3enXiuQ8X6E1iohN9Pbg8wraEIewbnv1q4yvoKSUdUctrOv3FlevBpjOJoYihmmcSxTpIRkDno&#10;MAgjuDXe+H/FUTQ29ldwywzKvEkjeYhyFBAZenJPHavOI4IrG1ubS5vrkQrIWElruYupONkmzgFT&#10;zgkcVNqF35EKT3DW80cq7YbjG4zqpGOGByQGbGRkYI5rWUbqyME3F3Z7vLoyzafIy3PlOyfKm7Ix&#10;+PNYlzpMWnQrv/fTbNrXMakMw3bwAuDyAQO3PNcVpPja502PDi4uLaPh7ZCpkjjOcPk/wk7iOgpl&#10;j491DVFvDpTQ3VnDOyzRyqQyZBCk89MDtXNySVzVziekXE9wnh+M2cksNxHCEMiylJWTI4yQM5DH&#10;PH8P1qOTU3vbqC3kvore3VlG+HAeSQcsrkkjaSw7cda4/QfGklxbxx3Fs1w4aOO3tfmeW5ZnChYw&#10;AWc56L64r03S/hj4omsfEGseI4brwJ4Z0izTWGS0hjutQv7EyeTdS2/lyGJvKdl81WO5d65UEinG&#10;N1oTuNttU1qw1wx6C8L6nZwx3UmoyajDaWmmBnCI0s8hVFVyQoUkl8ngjIrurf4lePv2hvB62trH&#10;4f0+STV38NaffX92Zo77VIovtBitQgZFfZ9yRm27mULxkDgJPDtp8K/EXxR+GfiKNvFfhvX7Wxkj&#10;1LS/KF0yIxutN1FI5G8uRcSMkkeQMjH1v658XvF2oXYi0R18G6N/Z9jbNaR6ZZ+ZeXVtGUXUdvlN&#10;HZ3BQqgMGNqogzlRjWMYxK1L3ibw38NfhTeTTaXfaloevXVjYeLPD/jC1vJp9S1m1kk2anp8scWE&#10;jkUiULsRMBOW654/xB+05rdh4q8f+JPhVqK29n4p1QarNLrNtBPfRTK8io9unzCJRFIYyH8zIbou&#10;a7L9n/x9Z/BHVZ00zw1HKl3uD34gWW9ySN6GT70iZAOxj1PB5xXUah+zX4a8U+L7H4g+CLmxtdWm&#10;ndpdP+zq9lKzcMSi8wyeoA4I6DnNXE/Ib8Of2J/E/iT4UaN8UND8Tz3PxCYeb/Zeo3Jf9ztCrb+e&#10;nzQyLzgY2AFQVGK4nUvidPotxc6R4s0nUdA8SaZ+6uobmDY9uSpYs0a9VJztlT5G3bux3fSHheHx&#10;38FNcS9aK6s7NmH2mLy/tFvMgwMZT7xxnHAYcdBUk+gx/HLxZfrq32DVNHULPq99HAQzRglkhdGH&#10;yyMeAuSFUFsAkZznU1XKtTanSUk3N2RzHwD0G3h8FS+PfF9zpkvkxSJp8tinkq0I+b7RKoOMj7q4&#10;4bBb0xz/AIk8S/bHuvG2tDyNQuraW20KyuSSLKyOC9wyf89HIHbIyB2xUfx01qL4l6tN8OfDE/8A&#10;ZWl24/0j7HkmR02/uUVfmKRjDPsBPHTCnPmvjDSPEljbLoniu9W/vFnhH2yOfMk6LGdgRQfu4cHO&#10;OSPanUfKrdyI+8xdG8SX1jqUOv6PdXEU6HElxCjZlyXIVm5DjAPHcDGOK9i8A/FS4vvs4sDaWU1w&#10;26PQpW8qGZwQHFpI3EbdD5RO3LfLsAwfE4dMksdQhhaeaezlRYDGXKDy85KNuI+Xrxn3GKz0trG0&#10;1mddOu1g+zF1VzudlBYYII6MMkgg49+KiMWuo3fqfRmk+IvAlx4kvfEGjxnw9rImVbzWFQCIXO7B&#10;guuvlMSqncw8tyBu3lUx0dz4Wvfi94Yt7HxJqMEnh5Xjuobi1Qi83RuSvlbW2oxyyFuAVZgQQSK8&#10;K8A3ukWugyaNqsDA75d2q6fPJaagQ5G5GmU/vFJ42v8AL9eo95+BWn2Piv4PeLNGtob22i0fz7G0&#10;t5pIxMITAHjGYlX+8R603yXu0C5krHz98StYTwG+hPoFtqWheH49UFjNDol1LJFHCSxmE8wJSSYl&#10;twRVwCTliRgdsfHVzo02na5eeHri88DzWy2lvcB9lkI1lKZQEBonZUP+uG1ioAYAkVyGgfEPQfHE&#10;Wm+HtRgOi+F0jEp0nSIGnvb9hyIoYolLu+BJk4IXdl2+6K2/C+oWfxlm8W6p4nkXU7HQfJ1Ow8O3&#10;NzcWWmp4cSRYb9VjtdszXNsY1yJCf+WeU5FbRaktUQ1ZmPrHxCk8CS3a+GfEFvb2N7eRWlrouoAy&#10;3cc8zomXtQPNYxq3mApncFADHnE1r4a+IevTaXoWqRySWut6xLGviRtNtl1OC9W1VZrMWyY+zSGM&#10;SuDMVbyUfI6A6Oj+HdItvBNxar4O8Q3uvatdXRtL7XfD0mr6jeaS43aZLZT7GMUsSJFGAZ41iBLs&#10;rHGDQYfHHjb4kahY+NJb74S2/itNL1K++wENdT6vaoMTw3AI+xTyjBZSN7AKBw3MSUI3k0axlNpQ&#10;TMaxuIfgT8RPG3gDxSv/AAlmga1a2+q6VefYJ5VbUYo/tGlXxgidXHmBTDIqsMmNQSATXV/D6/8A&#10;iR4zkuvsem6f8NLbXml1zXpm/wCJpeG4uEaCcQGQFI45hGfkl8wr5ZKkYArmfjz8C9H+CPivw/42&#10;8DX+qXeoanLcwX8F7fvN552KNzyOxcyb5AxVuNwz8uAK9L/Zt8cX/jzwHr+sXVobVPP+yxRrIRvh&#10;hiBGcjg7t59OfYUqc1L4diakeR2e54l8O/Fvhzw78WvFOh6Lb3B8T/ZW0my8Wa7ftcyzDy9j+ZI3&#10;IYsFjATb8o2r1wfcNN8ArZeHli0zWHttVRTdx6rEyp9ouAF8t5DGoMifKo2fdKnBByuPFo/gAY/G&#10;194bs76+t5NXsYYrrU5LfarTXBjaWJSw2sMF1IzzwSOK41v+Ev8AgX4/1X4Z+JdWvNa0GzKtbzuX&#10;eN4WG6JlUk/IUV/k5AKN9Dy1qbrXcXsenha0cPC81ufXHxE8beHPD/hm2Os3No99qFvDFcaXFKZX&#10;lRwyy+UiDzJNrMBwMYJyQQK5Gx1bxV4i1rVbDwxo9ppuhYe5v7iYJJPeW+QrybCy7VKlclxIfm5A&#10;Irn7Tw3p+rQw6oJVikaSOK+nWJ2kvDsLRDepBYFQeCf+WbL066tnb2sOrWmj67q0HhuFbiKeGTzG&#10;e7KrgCWQll25VipGRkO1cdNKnLlSO6parRdSTbfQ4Zvh7b+G/iDpkX2q8u9auJRcjVLe7NxqEkZj&#10;kQHzmVlwclDnCrnjGK7K+h0e+ZBJezjUdN08XMl9rweO5mWQsbdAxGWfEjKCeW6Z5FXNK8L33iyH&#10;TbfwgNcsdM0e/lePUL9lhjnj6oJSG6q4B2DIAx8ucmu2vvBfhbwvjWfG2owapfSuSkT5WHzCdxWJ&#10;B+8dixztB74IIrp+ruUrnEsZyxXc830DwyPiPol1YaFoMlvbahA/2u4kAjS1uFaN4nRiAqsjozfK&#10;MNkHBBr0r4U+G7D4I6lLrms+Jre41OS2Fm0ORBZJyCo7b2BztHbJAzXFR/te+Fr/AFaTQdLifS2t&#10;Jfs6RXFsIo/v7MIilQoDHncVAx05ry9vjnp9xrvi7UdAn1jU/EU2+zhupLeN1tcsFZUeRAkC4OSq&#10;jLbSjBgSa9BLl0Z5kpqpJuKsfVnxz8f618J9Ht7q+0yO0sb4ySm4iiMmHBUEeXGOWYsvLEZ554Nf&#10;I134w8YfE3xcLzw5Ya/faopVbb7e4FvEhbO+JwuUbjafLBfaeW717z8DvHF9+0Z8CdT8HeIDBc+N&#10;NEVrR0um+WWaNf3RJ+9tkjbaW64Zj1FX/hB8RYviV4evdJt7i48OanoSLZ3cd7HHHK42lfnZAG3K&#10;6suMgHjINYVKjpu5rCKa1PGdH+Ct9Nrmm2XxOvZ9W0/TrhSNMtkNvHsJ/wCWs3LzkE7iCeuT0JFe&#10;k/E34DT2t5o1z4Y0a3uNOIjit7eMxw2wDLu+6m0e2FILcdScVrfFXW/Dvhq30z7Mjar4jm8tf7PV&#10;WkNwNoDMkSDcwU7erKoBPzcEVzvxA1LxH8VLrT4BpcPg6104lLV4iLjUfLZfmQgZjTJwP4sYyDWX&#10;tOa3KaKPs7uWxtWsPh/w3b6VJ438Qtf61fRGS3tla4eadwCScANKw5B3YUEk561yXi3Tte8QeML9&#10;9LT/AIRzR7iBNkEimaWGQAEtbwo3lQZ2DLHc43MRtzVvwja6f8OfEST2Ns76ncvJcm6Li4nu85Zh&#10;LJk5HJzwBjnrmur+KnizwXp8ZvYPEObmZ/JbSrVT5jM0Pmqi4G3awAyQcZOBnpQ06ckpPcwvGUW4&#10;o8X8I30fg/xwmuXG2LWpJGS4OqQyXF3PtRlMcm7DYIRQAuM5Rs/xV9B+JNW0bSdIuZtZv49TivbU&#10;zHT7GNbaCfChcSGT5V37lBU89Ae+fPNYhEcmj30M0fh9L2IMJ5bBvt90yN8sSQENLIp+XcuFHy7S&#10;QOa3vBng2/0uxsbTS7ebSbGyZvs15rcgubyNWYkiGFT5cGc4ydzYABzjFPl9o04qyK5nFNS1PmX4&#10;e6L4R8UeOr/w6txJ4PtdLlecXlz9onlSMuwNmIwSWdSUVQgHKt617VrH7Oei+MLrVjZQ6naWF9td&#10;dQ1xgJ9wILvDaoQse4gt85J+YgAYFdz4LXwTp+teIZfClpYvqPn7dRvYXEsrysCfnccAnGSq7R6i&#10;uc+IPhfx/wCPG+xW/iyy8NaRJxN/Z8Mj3DLnoGOO3HORg9O9fRUcqxdanGdOF0/Q+UxHEGXYWrKj&#10;Wq2kt1Z/ojqvhzoPgj4f2EfhnRLYa9rtnuWJ5ZFle2LbiRuOEhz8xwuCR2IFeLfFz9pqXw7qV7pE&#10;UE015azPbz29vuhgWRDho3l4kY9sJs64zXO+PPgVqP7Od9ofxT8CXmoapa6XMr6zayymSbyw2Hly&#10;oGVK8MDwB1OM1uftHfBWx+JXizw58Q/DXmX/AIY8RRRyanHooV7140OJZLaNsB38sHqeqDGSRnzK&#10;kZUqjpz0a0fqe3Rqwr041KbvGSTT8nsch8N5fFHj7xRaF5LXVtV8+ZNM0rT5Vks7Fo41eW5kWENl&#10;o8oFQKzM+CeATV3UNLlfwn/wgMmjxXuu6QbttF8f6AVk0zW7Ce6MV8995nLfPE6CdRvYxqF4wT2P&#10;i3TfD3w48A+BNd8MancxeItLt5bXwh8TvCemxRR306uyxaRqdp2nKHDSSDqxyDgk+ZeKviQlvqVu&#10;+s62t/4gvoVF/PCIUgDpuIgijiCpFErySEKFG52ZiSxNZStFNpHQuxLpvgnRPDc039lS3ckMxMrS&#10;3UjM+AMKpPfC4H4VzvjDw9D4q0uFo51aMZ55yzY9fYippNSn1LM1tBhlUlvIbKpnOBnPSrnhXQZP&#10;sMf2u5Ecs+WKADJH41zJNu51RlbYs/D/AEGO20axs7yV7S0t48MF+d329QM8nBIr6d8D+A4tJiTV&#10;9Tt/su0B4LKZgDEACQZD/DgEnb/Dkk4OMYPwX8BJc2sHiC/i2WcDlrGOTLGQqcedgnhVI+UDq241&#10;z3xm+LltcRvCl2troiHYH+99qYN2ABLoD6ffb/ZU1hJuTcVt1LjF1ZKMd2YHxV+I2ueJtb8LeItK&#10;0ax1/wADw659isYdQuDAmtakgbbMo6tbwuOOxKnjoAvjDxNcWmo3l54n1mz8MeO2s93/AAkthC39&#10;naxGi4WG9hAJimAG1JV9h0wKqWFnH4R8EC5jWDxL4c8QyLcXXhO4k3QXQYAia3kHMNwB83mKcE8H&#10;saoR6PHPq1lJ4V8WyeJrjVryO0Xw3rVmTqlnFjMrXchPHlApscDEm716eJKUZ1Ly0Suk0n9z7H0F&#10;PDxoP949OjSum7rUvfDXwDp+o/Y9X+yXWmL5Bnube6mJjhkcAyFE6JIwVQzDBwozzknoH0/Uvi5r&#10;39j6Sv2Tw7p5Bur1lIhUc9SBjJAIVe+Pata40q78Ua4fBOiyLYW9pubVdRY7kt0U/NyOGOeOOpOB&#10;XsWh6dp9rp9n4V8P2ps9CtT55jbmW6c8G4uG7s23gei4XAXjWjCVafPJeiPSxuMjg4Jx0m9l2T3k&#10;/N9Cr4S8J2em6ZFpGkQNBpMR3SSOMS3bjjzJccHHQcdAAOmB4R+0t8crddNl0rRpYjY27fu97nF9&#10;MDgHHeJCOD0Y47AZ9K+M3xMWPz/CejTJbwQps1S9hPIGP9SCP4iPvY6DjqePlHxZoMHjC4S+mje0&#10;jiXyLRFAJMYOSzZ7ZxgD0FfRUqapq73PgKkpTZr+EfGH/CaaQbzU7E2xTdDi3ZZFYhVz2ySSTwen&#10;A7VU+23OnRPAu17aMjykjGWQFeAQe+QeQf4qrxzxaZpdtpdqjw20e4joSzHqxPqTn6Zp1pB8zMUZ&#10;gQBjk7scCiXvM0jF8tmM+y6d4gjnk3RQK6hZdpw4bJOD6HFJDv0qSNZkmNvKfLZlQlo3x8uPbH9a&#10;nj8MzSQoGjmmnhfYl3bgBjGM5XOMEcdCO/GKy9RuLm0dRdiS1m3fup5Yi0chB+UZwCGwT+tTy9Aa&#10;TVjtPCd7aXOtC+hnmwYwq+cf4SOPvdeMfka9MazaYW9rAFmvJgFG77qD254r56h8QXGh3lncxIxN&#10;wIlC+Y6uF2jauc88Enmvf/hveW2t+dd2pcoWX99MQGIKhuD3H+NZyp8rugpTSbTO20/RY9HsBZQF&#10;ZY92Zpin3nz6dSBnp6g1PdWZ2iDOyFSCsat9/AGP6j8aguNUtVjZlbIVto2nJLDof15NZmpeIlWa&#10;JXLNI2di8AqQMkn8xWKi7nRzpDtQ0qxmtXi2xM4VsH+LJ4JUjvjvXO6Hp8GueH7a4jTUrS5+ZZvO&#10;byyGRiAuFGCCoB561jWzeKNX1TVNOlddOspAPs15bZDoN5Kk88nbgV3+nb9KhVnlmkkWJYyznLNh&#10;ME5914OPWrZlGSkzlf8AhGZ7W6kktbu7BmjaFS0gYbmxgEHAI3diO30q5LeeJtN0eeIRyBZSxZwV&#10;Ib5VQg56ZwOOnAFa1mI5N/2sMFJeVmyPm54OO2McfWtOykiZpWlJe2uEaT943AU5z9ccEe4FLU0u&#10;jP8ABfh2L+zTbyJBJcQsUBiA4OMgBhjIBOenpUPijw+0lvc3KxBZFz8o5zg9OvGOKlt9Wl0nUJXS&#10;ES29w2wxxrhckgDjvk8nHoKz/iD4ogsytjb7ZL6/iaaODdkBUAV3P/fQ+UdyKnVuxpHQ4htcjWPM&#10;jbQuWLfmf5ViXF0NYvmMckUMMeNxd+/r9f8ACuR1rVpVvH8yHyV3kqzYTy8A+vHXiul0HaY7bUII&#10;4ZRNI1rHE0jAMAMmTg98Zyv49K2VO2pM5dDUlt4LOEQlVaR937zKgNznJz68VnR2f2OwyHKbX3Aq&#10;SRGvUjrzx37VoN9qs9VkgVo7eNgWBjCgBfTIxntUWtXMkd5bRQxK07vwQwAAIILAdOpo1bsRdWOa&#10;uNQaf7NZt+/nZtzDrtUAkdO/FXbrQ9Smk3Q6oYFwAY1WJNp9CGIIP1FWbDS3a7KwyKt7cKw87JIX&#10;7xJOO20H0rW8Hf2l/ZLxiaWFIp5I1VogpIBxnrz9avmVtDJtnhF1C01jDfTzwtDOd0axEH5s5OSe&#10;SK1fDmoR3HmLDHJNfyEMLd34kQBjgFjjOMemTx6ViFobfWEhvlMgdTITER8pbOM+pPH6dKs3C6gt&#10;vNMMKdwBTbhlHUE45HB4Hr9Kpq4czhqi/pHiSbw3baj/AGK0+n6leyKGuCEMUVuFPyAkZDFjyx4+&#10;UYrJ8P2i6hfWsyym4up3xCoUnzDnkjj1FEfmLIY0WR5NhPlW68+XwTkD7q+pxxkZ610a2kFrZ/Z7&#10;QhNQZSk98uVWJSc+WDkgds+uKiyuQ/3j5iSa9TT0SwtCrpkNLcKBmVgOoPOF54xwQTU1prlro+nX&#10;l1PbzXt0JPs23O1cEbsqT1HB5PNSeCVgt9R3SRq8QbyxOV3Zk7Kvt/hW94j8RWejyypPMl5uXabB&#10;9ieU4IwykjklsDCk49KbV0PYy4fDLs008QjsLVUEyLNxgMvJbPfnA+tLqum/2H9iulmjgs8mCa3l&#10;UsOAWLZH8WB+VSL40xZiRY5vPB2xxsNofr97Pv8AyrB1FrvWIY557lpLmZkSC3jA27yQNo5xnt0r&#10;JbmrlGx658L/AIKf8LzZtZ1m6lTwpZsVtZ0OxrjA+cjI+VRzk9+QPWvT7U/BfTZotM07Rm1eVHV4&#10;7i0s5LglwRgpKxycHaQQcdOah+ODr8Ofgt4f8E2N01qL5BbXE0LKC8aKC5JPZ5GXPqCw7181eHI5&#10;NQt9T0mS9DXYVrqK0jmYoCowMKG+U5KjB7Hoc10c3LojmUuZ2Z902+ueGviNpt/a6bc3EOoafLtK&#10;vG0VzaToflcbh1Vh15HBB6kVg6brmm+C40g1tZLS3tFN1qNxcXJeO6BfahiBxhUyu1DnHO4/xHw3&#10;4f8AxMnmvVs7m5ktvEGnR7Le5lcuzqDzFImcupAC+v3RnIBHstrf6F8bvDN7YX0f2XUrOTbdWhwZ&#10;rKcdHUEfMp9xhgfWuWpeLu17p1UpuGzPlf4oeNrPxprEmmaPazaJ4J0u4nex0edsRSM7fNJ5bnKK&#10;TnbEPlTPAHQed27tb216Y7UXksx8vfL8xVdhG0FjzgHd1zjvXWfF74c6x4J8RXI1aKNUCoYLpULJ&#10;PGrYLpkH1GVyCPpXD26wC+iS62xF/wB5KF3I6KCcqQOxH1NdMLcq5TnqScpNs6Xw2rQvJpssccs3&#10;2ciJJFJO/ncq7m+QsARz7+lbviDUILm6mlln22LTZgmQHfId3Xd1JxjJPJ4xXOX0JmvreDTVksLq&#10;O28t7rBISEnPl4IPAXGSOoJqKZptX1aCOyV9QjkZYlsYULkysdqRhTwzE4UZ/HiolZO7JvrypDL/&#10;AFeKz1i1t7i0n1DQ7d43nWNmWa5PR0VmI4IwAeCck55r651X4Y+FPjF4f0CLU4IdOW+tEltbsyC2&#10;uNPjZQTll+6qrgsvK4HOM5rx3wZ8D/FaeONA0/W47LxB4UuJVnvmiIhnsf3f7zcxG6SPI244zwfl&#10;LGu6+HniDQPicviC3l8R2c+r6hfOjaHdyCEy2qNuFvHxjYwUK20c7WBwOvLOMalpxex6dGpUw16c&#10;4q7R8weJLPS9D1u7sNL8R2niu1tmCx39kHAkByOVYKQSQeeQSTgmq5h8uO0a/uS0cMYCLJyHblgA&#10;OpAzgn0r7F8b/D7wF8avhjoUtrY2vhu8ihe38PbHRJZ4EHypErHMkLf3WXGCSRg7q+d/jV8KIvh/&#10;4F8Na2vizStX1OYMLiyifzA0gJ3SQsMmWPHBLHjHBI4HY7N2izzpRlFc7OFk+1RxyTyGSS5mDBFb&#10;cNqnJIGOhI9sgZHetj4f/B7XviDqSwaXYs8aMgkupPlgC/3mY9Bjt94+mOa2rf4HeNrTwNq2t6rA&#10;LL7FYwatPosdyG1I6dKy4vEGCGiHPGdwOSQMV7D428WeC/grZrr/AILOgRRyalEmi/2NqRcazpk0&#10;TEpewmRnjnt5AoMjhSS2OOQMnU+zHVscVK3vaD/h58IrW++COhWiiGx8STPc+ItM8WTW8cNtp2p2&#10;02JtKvpTyFIiiYGUgZPHGKg8KfExPj/8VPBsGh+EZdD/AOJzFq90q3KG1s5oy0l1JaqgB/fOQXd8&#10;tjCg7cAfOfifxx4r8XeINbk1O+ms9M1aUS6hpNhM9tayOnCySxKQHYY+8wJ96+4/2YfhrB8Cfhnd&#10;eO/EqSSa1qECrbQTHEyRE/uoQOzuxBI7DA7GqjR5Zc03cOfmVkenfEu4t7nx84I2yx6fHFLcxBfM&#10;hLOzAqxBAYAZGc4yD3FeRalNeeDdQkleZbizK+ZHdpgvnII3AH902ckds9/WtN8VmaTUbi6SRtSZ&#10;pbmZTvh3yg4wvQhQAkanuqrgnOa8T8SeMvFNjqX27dJaQXSNLfXkluH2xcbYVU5U5UFQmNoGB06L&#10;rcexH8fvgb4f8eaZL4vsY4dB8QyTfMqcW+ruSd7bQOHxy0gGCc5BOTXh8tpc2MJt7tZLUxyLIbSd&#10;m82Fj91gcYdW5wcnIAr1/V/GU3jrWLK9knFta2NugFtarsjwVxtx134AznkZxwBiqN1DL4i0/wAv&#10;UWkNmgKjbnKDp8vp0H61oqj2Y+TmV4nl9xpbTXFmluI5ftA3Jh8sp3EHf/dPfnsc1qtD9oaRrQtN&#10;YwmKCEykKxcqM47YyGOff3pPEGlTeC7U3E5EltP+6hvIRk/NnO4dV4B7c9s846Tw7ZOljHbpKBCo&#10;8+b5l9OGIweNuPyNU5EqJLoMMlnpjSz30QaLdGqecA4AIOAP4gcf+O0abfvftFfX9pCkLzE2pmzs&#10;jA4YKBwee/QA1n+IruHX1W3iVY47iVRNPsUwugBxn0zV3XpoI9OTShJLqESwqJpgrHKqMKu3vgKO&#10;vrUFBqGqJ/aEkVnp1xBqKfvoRniXBIzIw57HtyMGs/xJe3TaolrDPM11eYzFFEHEYOSV5+9nOQD0&#10;GaaZNy3WqCLzJ5X8mzlmTaUULtJx/dGQvPNRX2n3UOgutqqRXcDCGVQvltMQBk7urDcTgZ6g+lBD&#10;1RS0vQX+1TwRJBEir5jySsCOpG5R6EKep6gn0xdsrFLrdeRQqZiR5Nw+xFkVARxkdAvHyjJ+tNs9&#10;U0iDUNPkM81tLDCIHhUElJCScMCehw3OeM1KsWoeIdRt5ra1hjt1iEQk+zbn2g8qCGzz6/UHpTuN&#10;JNWRJpegnX9QRLqGVkl3OnlBWMZcgHAx0znn29677XbbUvDPhqGy0u9+xTtOtxM0a/vLkKDx6YwF&#10;7d6kspLTwNbsCkkt/dKziOMAyyFTyB6BdwyT19zUOsRJqVqLy5nuI7hPMjh3LGGAkJDIxIxgcDnp&#10;iociulir4QbRTY6rPfTSRz2qM0n2mQlnYqO/GcHAJ6D8RXP6c2p3ci38f2W5kvpQ4eONG/dnJVQ2&#10;M4I2DjB+Xr1rFk0ZIN0CraXM4WON3tCEOC/y7XbgkqpOOldF4TuA1xaR78Xu9tsSorFc7sEqeMfM&#10;McY71VrIy5tkzTt9Di06FJ2tLfTZodpkk4G1cHe0np1zz0z1NY1p8RP+EakudJ1LU4NXnmbzLYiT&#10;KlSzLtJGOpzxnIORxXbW+la3qF0vhjT4YdaF/cPC0bOGaMgBmAUdUQYPIPIxxxXffHb9nH4c+Gfh&#10;LFPdaYy3Okqi21/Z7Y7y4c8lXP8AGpJOMjgAgbRxXPPEU4zUZbnbSws6tOU9kjyDw9DL4sS/nvJU&#10;TTrFPtNwLgGSNGUMsaQ5b5Tk8AHAAY9Bxj+CNJuNf8SQ6B4Y06+8Q61qBMlhpVkPL8/aNwk82QhW&#10;UBGG8HB2tjNdT8O9Ju/iVb6rpfg/Rbybw5p0Ju9cvTZmYWVqqMzu6KwMjyBSEiU7tsY5ALmui8bW&#10;+n/CnwT4Ru9G8Qwat4302eHWfA3jrSw0n9vaYGVHtb4M++FrUosYV/lVAYwB8wrrhG612OLzGWvg&#10;nT9J1LRbrxvqPhq60HxBot5e+GtRa8uD4eu9SidALa7YeXIpQrKpDEDLKccEU7x140n16PxL4V8A&#10;X0cHgNmtpbBpJ5LprS4EMbzRWcsh3GCO4U7HI7HBxivN/FvjDWPF2tancR3MFjY3mrza/beHdPnZ&#10;NPtLuQbJpIkbn5gPvHjk7VXNVLfUbuzkuZzNIjFPL8uJQ68DaxJOQD6g/kKpuy9we+513jP4iax4&#10;8nvdT8X6xHeanLdm7uLPS7SOzsRcoAFllSIDz5QB96VnOMgcCs61ae9eeaBDcbAkqou1disOyD7q&#10;8E8jvUWkW8NxDHLMoaS4xEFmwAWHLPwCMkjJz171ParDDqU+La1LTQqskkyvkqOgOeNq8dPSsJXb&#10;uyombrUbaXqNpBdokup3BVIo2UmKJSWHmNwRu4zj2qO3tbyZpZLu6hvILPd5VzNEZGGAQWPByT6D&#10;NXIdV0zS7z7LeNC8E6hriMRtuSX7uQ2MgbRxg+tSXeoTW+lxmS3MVkEAgtLWUkSnccAcZFO+pV+Y&#10;z7PTEtZml0C3REmi3yXcy4R2IxhVOe5PBFUL7RYjZ28W59QlUEEvMeHADAA9CoIyFHqc1LqV7f2O&#10;m+XfQfZYvPwkSgxx5xuIdgMnHTipNPt7/wC1wyQSxyW0cQxsiMMe5hwcZyCQR3NUiHroR2Nvd2Nh&#10;ZRXGrW9q0QDKVJU7lzgEjJIC47Yp1rqdrq2oTvb232rjBv7oABmGedvBPJ71Pp/h4afHfNb4g1OK&#10;PeqTEAlR945XrnHQg5OKZ5mrXFmjQSwafHcLsWSOJllADAYA759AO2Pak7i22JtPmn1Ky2TpeSyx&#10;hZxuASKNsEb1ToOOecc1FH4ouIf7UYXNvJffM0kMce2PYPvDnqwYdu5NXtNvb+yWfUFukudQ3gLc&#10;vh3lKAEgL93AI56gd6oatpp1zSY7W1EMdxbtGwQDKgEfMMg/LyAxH5cYFOPmOTas0ZkOh3dwF1C9&#10;Ry7ttRXHD9+fb+dTzbreeITs0krkIqqQevAUe+e1dEIYJIZhb2IjumKo5jJw7cZIyenXB7CsvUtP&#10;Y3zJLDLHuddstv346nJ46HGPSka3M9ZjMscECySkcFS2EGD/ADqZI7y3mNvb7ULJ8/HyA56jn71S&#10;fZ2gtPnmitTGnzxqVZyepbPp+tVlvVms18qUxQZO6QjDPkdh/WqQdCPTok3SJCcBhlp5H+8w6jmm&#10;nVL5oDbGdrwxpsXy26qRk5GfWsuZZNYuZ0hH+goM+ZtwFxzn61rW722lqq27SG6Dh2CgbivofY0y&#10;bMda6bbWccst+EEwjMiRE8+xxULa9FqlxGI7fdMq4aRxyMdMkcfyqxfWt1qUhuL90CKpxFHjAUc4&#10;46YqqrSwk21nA2SNpRRgYzjJNNFWR1Ka7Bb/AGS1SwsLdIoyk1wEdnlZhyX3FtxxnCrgD0oikaRZ&#10;ri0UOjLtlMy7s8HGBjg+1Z0CpY2vlarcbQhyInztwB06c5rQ8NqfFmqWqeXLYaWpKySRk45GM56g&#10;jqMY/Wolohb6GdocL6tdXPlOsMVxwyyZMWASDtXo3frkcVuXf2PwyqpNaQwRuQVXYTvHBOFAAJAx&#10;k5FdDeabbzfuT5MTW+0edIdojQ/KZHI6KCRyeueK47xDotlIZZDqEjWysDHNKuMAk4XB53HjjPHt&#10;Uq+4aLYp6g0N7psUktwRNuVBdW4LC2yR+76DPTHcV0em3kUl5FHczSzARtH50khZU46ls4PpnHtX&#10;Gwzfa445LnNnYwNsjiUF2JweuPccn8qmbUPIt5JLuBY7WUq0UMarukAbIOcfdznPc/nWnLoSlZ3N&#10;qa6j0+J7LTYMbuWn5LZzjIPPvUn2W2smbP2i61K13McA4BAyDtwfwI6Vktrs1qFinG6RiAIVBD8D&#10;ABAHzNWomuLp4hiWVoJCxSWQIxfIGSMDoTg85/hNK1hsXUpp54xaQwrAZRlmUZK9ARnblccDj8aS&#10;6Y6LZ2v2eJlupk3KQCfMOMEctjaDxnBzg0+4sisix2oRYpW3CeVzuUHH+1z6+/FUTdtDeSJEy311&#10;O/MzE7vwyeB/nipIiuw9o5bR5lkcyXyx73jk5WMH+6enfJqulml5DLvuVlNxAw/dHJdSuGxgZIB4&#10;xnHftVuPR5Lqzu0lYzXmCdhcFEGe3zcH9T2qvBbyeWEh+dIEEW6Ebk3Yxx0Y/MNxyeP1oCTMeXTT&#10;Y6dBPELm8+x8JbxqSxx0LL1HJOag0WD7Y0ERs0kiVBI0xJwpxkKG6Njgeoyeldna2kmr+Q6edPbx&#10;r++RYwnkjaCW4G7jPc46dKwdUsdUtd32GWG1ZwZEkWPCeWTyoGdvVuw53deK0uZbF/Q5rLS76D7P&#10;bM9uF/0tLnBclVJcjPygY49sCi6t2ht7KaQpFBJF5q7JQk0a7mZeV+YjAwVzg1gw+ZNaJbXKtG0s&#10;5VS0aEbyfmCk5ZcfgRXd+F9Vs4b43M1l9qsowFdcb4SGAUMDjGQcNjHp61mbRsa/hG+1A2d3ezyw&#10;asllaKVa4AaKIMy70bAwSeQrEc965zXtNtruFpxaRyRznEcatkoMf3mP5Y9c/T0S+0lNI8K6pepd&#10;SWjy27x2sNo2VvImI8qUA5PTKqeBkN3rzrw3p0KWN0J5kCq2xbTy2dZ8jhgQccFSc9DuojJtlcph&#10;alfbre2tofKjlY7WWNSMorbevXr/AJ9b9tH5Mpt5zGJ4lDFXYEOynB9hyD35zSaZGuoa08U1y0s0&#10;bsnmOQyjhhk5xyDzxxxVjxRDaW+nmQnfDcOIobjO4BweAQuDy2cDPWtVruGqViBtPtppI57dkaK9&#10;C7HVlkLAsSArr0+bJ9iOa9i/ZhvJ7rWPF6zKsUp01XkiTIXcJ1xgHocMM47g14PZ6fZ2rXAHkvE8&#10;hJNxKyyH5cBsA5LEkdB1J6V7B+y3eLN4+8QxR7kik0eQIGbcCFaM8HuvHHtXDjo3w8jXD/xYnL/t&#10;DXenaN4yxfQvL59w8aSKu7y9scT5xxxmboD1rgtP1L+w7ZYYmWGGXIZWX5iGxwP4efcZ4616f+0N&#10;oKXfiR3lk8rdLNznLHMNsv3c/wCz17V5VpErak0cflMZdhBaYsS3B29Tj/8AVW2Ft7CDfZfkY1k/&#10;ay9WaXh21a68/Vri22xWqeaY2HyvKM9B/vEfr61GszSRsZgVmnYs6ls5fuP8+tS+JpnsdBsNOidY&#10;2P8ApDA5O4Dp9efWsbS7iWG4+0TuuyIbgrDgMSQufxFb9CuZXsat06RySWSBmS3wztGpyXIz/wCO&#10;5I+ual8N6fLJZkQTSXUsubeGQH5iQfmJPTAHH1Iqjb/6JYk72knkbOATuLE9R6k5/Ou0WNV8SGyg&#10;lSy07TbTyHbaG3zBeZNpyCWfo2PSod2N92X/ABKx0nSPsdy8bMsP72MlWbbkbXyvzZyeCOoFY9v4&#10;mhfS30nW2zZMoih1YIcc8xlwRkDJxnpkEetW/iXqQa8gdL/c0MIMypHw7lcZBPtjjpgcVxOnXCyX&#10;Jnu5lTT0QlvtDgK6nPyZPGCT908U7dzJ3voXPEXh1NPsblkjjuYmTMskI3NGpLDIPUqecAkjqQOu&#10;eV1SSWx08Xoghl02VTBJMyoBGSD1GOCDxkc8118niDTdF0dtNa18vlSlnbHzAEZsIS7lgiZbhmYK&#10;PWt/w/pqfBn9obQNG+KWl2n9maRfWt5rdpADcrbrMjNEZBt2SFFMUx27lwR1IIq43FKKkjyPw7Hq&#10;vi7UrXStH0y88QapcR+XbWulQG5upDsDZSNcsV4PzEHjOT0r13wT+zTc6144+Gw8dazN4ag8dLdR&#10;aRb2n+v863JBt5nZQsEnnERFcMyE89CK6bTfEGo+B/i1F4g8UfEJfi/eW0r6bZabpOsrftNp43Sx&#10;3QmfMduscojZYH+ZmUhht68v+0V8ZPFXxUvo49T0+DQNGl1dtbtbPS2Elxa3/krDJKJ8ApvKCVo1&#10;ABdmbOTmtNIkKNj0VviL8L/hPZ6JPp+gWFhf3mmT3ElnNCmoa/4f8UWF0cGed8Sm2mAEYUlV2gtg&#10;EtnzbxF+0lf/ABG8WPq9v/xRcl0t5He/2Ze/b7uaK4jEb2ollXKWqgMscCjCFmIOSCPHdP0mFb6B&#10;dSjMu8mWVpCJTIwOS/XcSTgkH05q3qUa6hIl7YzLYsjFD8x5wNw3A8Hnn6VaC53fh/XPCGg6ktvp&#10;2nMi2kavLdLxIcgD7z8kY6jntXTxeI4dcvLq5t9RkvFAXCIf3UR5JBBHcfxY7da8RuLNNWuLa70y&#10;5ghvlhxJCWAyNxDB89Oq49q3PCd5PoV5NHcTtaFGTzYsK6OuM5U59+o9aylT6kc7vY9bkmlhjSZB&#10;GABsIijAUqMHBYck5J/75qXR9SWz1c6jazzaZeIfLS7iuWSQ4Ckcq2cckYJOcVg2viC0uNSkFhcx&#10;So8YkTLDDtxnHPUcdR0arVxqQsC0czgysqvCrNujfJGTleCBkdfXFZtWN7rofSPhz9pjxfoNqB/a&#10;Ca1EoUG31SIbnBByFlXHfAwQev56WjftPWUt4Trui6to5YNvsrIRrFs3Bvl5XAzjqM8V85tqUljc&#10;KN1tKu5tqyAhvMwpAX/D3rTh+J40vT4h9mDvNCrzRWpBbzM4yccj05/PmoTkth35tz3SH4l/Bhtc&#10;TUL34ff6GoEiS3GiWryPMSMNkNkjmtnUPFHwYvJru5XwncrcSKWB/s8LhhzjCHgck187ap8YTptq&#10;Jvs0bWzMJcSEB0ycfKMcbcDn/GvP7LUtVlkvPs2oXlulwXZ5bhy0gjAblSRxk7hkelUuZu7G5JbH&#10;1rpV/wDAi6hiafTL9rsLubyYLpEbORwFOCOoz7Vg+MPGnwSt1Sz8M+Gm1PxHdXKWkNvfNLbQq7Ak&#10;tJLIcKoCsSefpXzJpt5etrNjo2hSyajfzXCR22m2bAzTtjIVwx4GcsWJAABJ4ruvBeh32h/tEfDW&#10;y8X6HHCb3XNL1COO4ngvbS9tJZWiSaNo2aKVQXIyp6jnkVajrqLm0O1+HfxS8J+MPh3YaxZ/B291&#10;+WW/ksJ73QrH7ZBb3XlvNHbLGxMkh8lSzPtVRz6ivRPCeqeNfiMw8L+Hjp/wb0vVdJtNShvNFtEm&#10;up45y0cD3EmFS3DzBYMIHkDOSCAjEch4m+OHgHwzrXjS+8NXWoweI/EDSWGvaFounSWy2+s2jl7L&#10;WbRn+RFEymN1ZhuJJxhcHznxZ8YvG3xe8UaDrep3kPglm0h/D9zF4TuZrJbmHcZnEjggMGkZjsUA&#10;LuODxmrtFCuzV1yTwp8E/jBqum6BpTppXiTwaunXdvoN9/xO9DvlnDTySyuxPmi4hDbX2743TsuD&#10;73pvwp1b4iabdeOLjUJ7fU76+m1Z4fC10qXkdrNZpazIZ9pVzOsSvKFXIZRsORmvmHS9LsNEuTDY&#10;WQtoWjMjSRniWRiMlifmZxt6nOfevS/g38Z9U+F8zyjz10S6kZbyx8xfkweXiIOA2MfL39iTmeZ3&#10;uVy6H158Kda8O+Bfhldaf4Pi1ORbEqqadfXElx9l3gBELMeIlAzyTwD1rwT4gXkGtfbhfm1uirtK&#10;8wUyGdnZS6uG42s2MrjjamMbQR6b8TvFa3fhew1nwTqDTaTqjCe8sYRubjnzExyDuJJjPU8jDZ3f&#10;PljD/an2yaS5gv4ZXVztBbBRh8uDzx198VNSTk9rImnFwWruzp/DPiC18Qalbf8ACWafNcNZxPa6&#10;dcR3JmmtgygZERHzlVXAYgyAY5fFdhpumwWPhfx3pumwxwRxy3KxpCioMNbqwOBjkg5/WvJ7rxLp&#10;99NZWVrffZ7sO7yo+MSqRnDJjGQRnJ/uLjkZr2PwHqEUmuT214EzrOnW2pFVGd4RBbTAew2Rn/tp&#10;U0tJWLntcwNF1hfFGvap4ks9U05tK06cBZNPbdP5oePy8swKkK2Mqo5yuTxXH/EPwNpHjbx1oviP&#10;UtTnTUtPl3F7q+XYFKEQl1Y7lQTFDjgkSP0FReEf2dfGmmTT+H/Ceo/2Z4aZ5Vu9Q1CLZKX8xgFi&#10;7sPLWM5XjJPcCu71DQfh78IYzrPiy/HiHXViMguNUAmkfC/M0duM5GAMsQV4GcVj7GUpXvY7Y14x&#10;pctrs82h0v4g6rp8/wDwhulCxt76P7KdRlLJbxqCCdrDHmFegK88nkda7/w78N/DPw+0vR7zxnMn&#10;ifxHGhjtoZYdyFyS22GBctKRuP3sjHUYFW/EXxc1e6a0S4EugyToXt7QxC5uZY+iLlSIoS3QLliM&#10;cgV8/eG/2gbvTdL8vQmbxZrN4GnudabdGsc25iYpmkB3RgonyR5wpOecVuoxjsrnJ70vdvZHvy/H&#10;SPxDeS27XVn4at7IL5kOpEC5hiw4BMQISAZXjcfqvPPhHxG+L2m39xcQ+BVvNZ1OQrKuts5CyAPh&#10;omnddyp82dsG1Rtxg7s1wOpaGfFOvX2s65OlzdaiqJc2dgDBZyFQu0umTuYFEPzYUFRwK6bRvC8+&#10;uLZm0tYbW3tXyL2SQwwWsIGGwMcjeYhgZxkH67bK7MlG7PP2+G9heaobvWYrYLKWkj062ZhArdfL&#10;BOXYHBwOvBzkCvVPBvhP+3PMtokews4YmWF4bcGMSAghOMADueuADx3HpOufDvwF8JdEtG8QazJ4&#10;h8XXEUdzb6Fa2khDw7xv3KSrKNufnLKFIGQQcVwV18XPFX2yL+yblfDemQMjRRQbJblCpztEmCiL&#10;nPyxqTyQWIpc7lpE1hTUfem9De+GUkXwN+KWgeILu9S0sPE0C6beQzAxS20qsTDcPEeQiHKs542l&#10;/avpPSfhfo3hj41X+vi1htn8Rw/bNgO8NOmFniAJ2DnY/wB0kkMQa+Kda8J3PjLTdWuHthcf2tO4&#10;u5Iwz3BnOGErk5JIbDBmbkrzmvqj4Salq/xc/Z5bQbua5tPiJ4ZcWpZZHjl+0wjCNuUg7JosIW7h&#10;y3PWs5x6N3ZXMt4qyOn1jU9O8U65rkFhpOl22qQjdMz3H2afy1ZgXfaV27SSwLDA35xziuT8c69Z&#10;XVrJLPrsmrXAMaTnTV3xeU5A2rltrD5ixwOBvOeDXyvqPw18b+ONYntLjUY4r+4NxLaaTdZnu7zA&#10;ZS0kYJCgkNuaYgBwR1GK9X+APwH8R/DPS7688TazbabuG8JCsUs9mm394FnYFYgRnO3OOxHWs1Ql&#10;LWKsZ0626qK52WntLp5t7V9tpdyErHHIJJ7m73MAz+TncQCAQWCquM/LkkaGj+BdUXUl1Forfw4i&#10;li003l3d/GhJLLG3MNvnLZ2BuuOQABx3jT47aF8N5oLDwtpTalqF8Vdr6feIpwW2+ZJcPlpFHPzD&#10;Ix0PFc142+O2irqEdldXEniK8eQKiXMRjsVbOAUgHMmD3lJHBwoquSNPV6sfO5aLRHrui32l6bJK&#10;vhWwm8RanIuLjWbiYv5uOCXuXyXAP8KZA6ACte78MSalbp/wketC7mmyBo9irJCuODvGcso7tJ8v&#10;T5DXC/DXXtf1Txct3FdG5s4WCXUqOotSoAJjj4AJzjkcLgc9j3/ifxHd6f4jltorNLRb6AGDU7bl&#10;S6jC7gecqc/TPHrWsI1Kz5YqxlKUafmZnwT+E4+C/wDa2myXl59o1e5F5PLZqtsPlEjLFCigAA52&#10;gepHHavW7y9VrWafN9bNcwEskahBp2wDCKM/ut+zgcZDAc1x/hHWLXxZOdM13zLa6tyVi8iRdpBJ&#10;O0ZB6dBXTXHgXTtJ0+6u9VmeytLZGmlv5JkS3WJRlnYkfLtUEsCeMZzX2WGx2Dw9KFOrJqUd9L9f&#10;U/LMwyjMsTiqtajGLjJ6Xdui8jyH43ftGaf8IfD8DroEmuXF3Hu1jy4w62di7vEGcsNrPKw2gMMM&#10;dxPHB8o8GXj+CfBPhvxZe65H4GsdWtpbjw75ESXvhe3iUljpl3MqtPFdNhstnhlAwcEVu+LWb4l+&#10;NPCnifT77T/DWilpLLwfZ+NdLk/szxjht7pdSNhERy5EAdTkjeOcCvGVj0e+m1mfw3Zat4b8Eam6&#10;tJ4Kur5bzTm1GJnSSVCNyzW6NgRkk7iMElUAr5fFVISrTnHZttejeh+i5fRnRwtKlU+KKSfqkrmd&#10;rnjnStQvI7qSxmT4ha5BLfan87JBYySLiOOOIHaJfJ2guRvwxDYJIHhmveHVt7eSTA3nAGHy4545&#10;68cfl7mvc9L+Hmi2d3cXU7XEl4GZ/wB4oyjHJJY56kkkk+tef+Ivh5dan4qj03T4Y2lkfdEDII95&#10;ZsIMscdQfyNcdOd5M9GreMTEj+I1/p99AZF+0xAxmYBpC0ijAxwccgce5r6n+F/gOLxjr4TyXS2+&#10;Wa6wzDaM8IuehPTPvntXyhb+Eb3xJqUelwWrGdpRCrRDJPzYXb69sfT619/WcGnfs8/CPE4a7vII&#10;FEqxtuluZzhEhQnr8xCD6se9RiZqKXLuyKPNrcm+KnjDT9K006LHPHaWSW5kuBBIsOy2QYKRkjGd&#10;ucD+6GrwPw746l8P+LvD/wAUtd8N/bPBc/mWmm3mkyKPskwBiM4RSVjn2glYZOMNxycUePtN8WX/&#10;AIsttBR4/GGvw3Saj4i8P6Hpdze2tm6rvjhuG37JP4Y2VAuQOckEG34T8SeGdL8O+K5vA2g6tY6j&#10;4ng/s+88Kapam40G0lEhElwHbBbADBYyA4PHbFeFWrKVPkp6336aPT5dz38NRlflgvef6dv1K3gj&#10;T9O0/wAQPomk6nb+LdOtYVm07ULUOY2WVmJSaN+Y585Z06c9s4r0HU4/7HvotL0S2juPF2qKIZbp&#10;FAkWMnPzP1Cjk8njr1qpoem2vwh8JwYjM+rSKsUMbDdK8hAGWP8AE3TP4AdK6zRbFfhnosut6tE2&#10;o+LdYcQw2cRzI0j/AHYE9+7t0UD0Fc8YuvOyd0vxfc+mq4iOFw0XVs1HRLu/8l+ZuaboY8F2On+G&#10;NDWO+1nUT50s0gIV2Xh55e4ijzhV/iJ9SSLfxO8dQfCfQR4d0i5abxHeoZ7m/kxujzw079txxhV6&#10;AKAAFXFTX16Pg54PuNZ1eZNT8a6syg7GIUuAdsKekEQJ+vJPLV81+Jrq/wBYv5bi8vDJeXrGe7uZ&#10;gAZOnAI6DoAOgAAHAr6SlTVKNup+f4ivUxFR1Ju7ZVj1yO4t5EtN1xbITvmXLGV8/Mc9yTnn1JNZ&#10;usXlxfXCMbZgoAEaohwo5wBjqfU+5rWa3t9MtYIrRUVI0C7WYgc55LDt0wMdc+tQrcXEcUcbNGsf&#10;XailV7575PWk5LYIRaWpk/2YbSNHl2eiquWbOM9Kuwrc2qmVSiBm27piF247hQc1YZUVvMiXyFxh&#10;SoI6ccc8cfjTjGsUYQD983O3byR/ePfFLmsbavczWkmmEn+nXEbMpjVYQArnOQSDnHfpRqGnvq+n&#10;mwkVpN0avDdPgukwPGfXBGffpWgsIhm4XzJmHB7r+NWlUwXMZ+/j5m3fw4Hb396lS1BxVjzAJe/Z&#10;jHcma0hjlFsJtvmtbOp429cR5zjIOAfStrwZ408QeD5szXEMtq7/ALxVjZXfAyTwdvAGcEAj3NbN&#10;mxa/1CeEt9juMZ5xlvmyT7/d/Kuc1wnQL3M0xntppCksYdvKViBjBzjaR1yDz9a6E7nJycrue0WP&#10;ihdV0lWinyJFyhDHoecjPJwe3txRdaktxcF2ZQWAATYQyrycj8ABXkXhPWLbRnt7Ka4KW93tjj7J&#10;vHB3kHGSB7dADmvT7O5CyDdFFGgxwy43ArycA8cGs5aGqdzr9BZwbgPhJGZVXPzdOv6jFWHmkj1C&#10;YyM7eW5Kbj3xkgegzXP6fdCK8RIw1zKjbkiUb33cjIA6kHtWhDeMkYMofdt3NuB6Z45x05/KpkV5&#10;Ft7hfMKIcRycc8ZAPc9+/wCdLJqzwwuN8k6MGVFwBtwPuj/PeqE1mG2K0exZAGjbftK++fesptUt&#10;rTclzJidlDyNCrDABwOADycAZ71j6DszqpNatpoJXmMUMDsWMjqCu7ghueh4wD6muOXbrHj211tw&#10;72FnbtBb3M/EYfgmUKecEfKT6H2qtqbS64traGJrfTxcRyO7gbpQrfd2jse3vz2qKTxpZ6x4om0e&#10;zmQwwxLJNHGNoKuSPlPQrj07E+lUl2HLTQ5TxpoYtpL25s0a6nu0O7y5exHVe/Qj/IrNh8yHW5RG&#10;ZI44YluRDvZgARsHyk/eI4G7I5GMHmvYNQ0uKPRbWOzgRLWFlQZXr8u3aAep6D3xXk3irwzLb68N&#10;T0iT7SkVoEurVPvLtcNGSFOSRhjxz94CtYtNWZEtzsr68TUI7PUrlYpDE20OpCg9VBcDj6+1Z9vb&#10;z32p6dNBEssu18SSKSFXb95fw9e1YsOuRW9qzRPJJp7owSVYxs3Z4ypHBHPB9K7bR4rUW8Lvcta6&#10;d5YaSRckhQMFU55Y5UAdic9BUvTVBHfUr6TcS6W1zbTNvstoTchPmOwBDluOnbHsaq2WtGaNzBYz&#10;PErlVZVLAj6109/He3TG2EUmkaeW/dWshDAkgkb2A5bB/TFYxivrHEUV9GseMqMr0/Op03HY8i8T&#10;aXcQvZtB5LKkYgi8uFwyoTnCgDBP3cLjJxisfUtNmVXH257yR3/fTQvsO7IBJboh/Xir0moJfMIo&#10;pbXSbeRv9ZGqfNkgYbABbjseOOlamqWK2cEU9xfW5tpc+U8IWNyOASVBG3oOo7HHetkY7nIR6al1&#10;MbPYz2xj3lkOEfHUZPJOepJp1n9mtZBkqyRlVjR1IjUg885+ZfqOKtxqssJt4XIhRgZGU/NgnhFy&#10;ep9SKtavZ22mKRBcyXEQ4GGwpB6j/wCv7UNJgoouXd1C1uJVghwmV2wY2M7Y6L2x9KoT2D3uqCQS&#10;SXb7du9QwAUAggeuD2PH1qhbR+T/AKVK8keG3KQCxJ9elSrqKxqS8JDTNkllCBl9ORnnipslsJxJ&#10;bqKK6vmghbEMSgMyuTnLA8H1x/M+ldJ8L5rTUPil4Pt5jcMo1OAqnmZjDI+8ZB68jpXK+Y628ahp&#10;Y5pMtsZA2R2IJzx71f8ADHiAeD/Enh6+SSE+TeW92whIwAsqMx79QGHbOaFuTax7f+2RfXsnxE0G&#10;zhnkSzt9J8wqvRWaUgsR+AXPvXhGl2d5qFwbvSr2ewvLc7IzGzL5UYyHUEcE5PTqentX0L+2b4fS&#10;81zwjqzbwTbS25IC5+RlfHPf5uK+d3XdbgtMI7qQ+YV3BlOMhSW6bee+B61X2jP7Wh6NHr0t5Yw6&#10;/bq09q4MFzdLFh1lXC/Pj7oP8iR0Ndr4R8aWuq3Fjex6gul65Zq0Vtqig7GTgiC4QffiOev3l6jp&#10;ivE/CPiCbQ9REUim40fVAILm2JLJED/FwTgAEk49M1ei8OXtjNcS2ksjQedIIOPn3Jw0R9wBjJ4I&#10;wcjOA99zZM+wQ2i/F7Q7jQNf0+OG+jRZXtVYNgEfJc20mMPGRyGHY4Ydq+Zvit8A7v4ewPcpB9t0&#10;qN941CP5fKXn5WGcxtyACDt7U2S/8W+C2srrVZLye22tPCIQqXFgOW3QOMZIzlo3OGz2yVPu3hH4&#10;0PN/ZukeLNOup01a28zTtZsrB5bbU4sFmHlqCdwUHcACDgkDbgnlUXTu4arsbyi4250fGOrXFwsD&#10;CZ5HZJdqswJl27cnLnqMAcZ5Fe5/su6Po2pahda5r2q2OmXGnRltNtcIroCdrT5cYbBJT1yT04Ne&#10;v6l8D/h38QrNpdIeKKEkFm0W4TywegyhyE69BtxU2g/szeEfDf22Oyu9Titbp4We3uFSdFETZVVD&#10;HAXOCRjBwM8Cs61RVIOK0Cj+6qqbVzG/aZ+Nek/C7RP7CiR5Nd19TBcXCgK1vbHAaVuuCSSp6E7D&#10;yRXxn4R8Xf8ACHeNNP1Oxhh1o6XJJMLcoJeOjhzhhjbk5x2r7N8Qfsr+Edf8Xap4p8V6rqetTXUo&#10;kb7VOltCkanKIwX+EDjGRW3pOofDjwDZ3Gk+F9Js76WVSHs9DtftTyr/AHZJeQV5wdzd6KUowhyx&#10;Vy61SdapzydjivEk2sXHiL+x/G9nZ6X4I0U282rjw5qDjz7C9j/d3NsxTd5CFssFIDbZPlxnOR8L&#10;fAvhj4P+JfG3hvx/aeGb5NFuY7a7OtSQiTUNJuFAF7aPKGYGNAXCQfOzy4z8mK57xx40h03w7a+G&#10;tZ0mS11bw9FcaTA/9uZWbTJH8y3tLlIG3SNDkptZ0woHvXkF5r2q+K47P7bq8179gsrfToJb5g00&#10;dqmRHEhxwqqT0wcHkmrUZSVpOxlKVnfc766+Nl/oa6XoehahuXwlPqGlaX4uuIh595os2U+ySW0g&#10;xIF6gN93AGMDBxNY+Hvgux/s5rZ7x4ZLJkvHvCr+ZMh5EZAyODt2kA/KB1zXHiR45jdJMxRVxFIT&#10;j5QNucegAwB6DjoBRHrFzDbz2UiCZmVSyq+CpH3QR0YjGPUYIzxz0xSjpFbmUrvc9/8A2VPhXp/x&#10;X8eS38lo7aDohSWYToAJpd2YgVye4LEeiivYfjB8UNM8YeNIdDTU5LfR9LlCH7EoeXG/ZLNsJGRg&#10;OiH157iqX7EPibTb7wX4p8KwINB1m6k+1QmNgSY2hVNy99yMpO04IznkHJ8L8XabrPw/8eXXhTxR&#10;ZW+mXke6607UIlwk0BUB2DHhQNmTjABySAaqzWhcEr6nT+JNe0ubXNQ1Np8WTXTG3Fw8SSursSu7&#10;G1c42qSoHTmuS1DXL/VvEdytnd2MulWKTRTzl/OR324TGOG/HPU4Jzk4uu30NzplxZ7Vlj1CNQLm&#10;AlfKiYA7wB1Yjj6HPOTnD0OxmsbVdEFwsthA++aZF2KuR8qD1AAGevPr1rFtFLV2Lfhnw9dqZLi7&#10;uRcyzSiSZ1hEavgYB2gDn371u6pdJp8JkldRFHV/S41Zt64SGPhFB4x/erM1mxj1RZbS5nijnEgl&#10;to9hInTv8w9Mcj3XrmlHV6nS7U42RzWoLD4mUNexZtlIKoPlPIGencjHH0x61JceINP0vT5oftSz&#10;3XlEtHHGGzglVBHbaB0961JNug3UjzrNHCqAST+V8gAONvfByD0/pXJ2Og2l/cXV/ej7LbO7iKEI&#10;cnI6j/ZwPStDmvbYT7RZ3dnbw20GQMs8zIF87ORuA649qdax21xMtsYdy7gPlGFxjGD6j2qdbFLO&#10;3SCEKkmwExK20ondsc9+3vWff6eZYxGJwh3blZeQ3PA/MH8xVk7I6DUk3zW9raah5VsikS2wIJzn&#10;g8jjjArOt5mlvmYzzxF8/IHZQgzhTjsfvFlb19MVAYZImEbNLHdlg7ueSVI6fTjpWxoemvd7FifC&#10;ZJOCCD6kDv06VA7dUUdJ8P6lqTLc+XDc6W53GQdM5bDLn3Y+g9K68eIrK1ItdKmguB80VxLvLyKA&#10;OVAHOf05HNUtUvrbw14bFqkzQW6nA8tw0jYYbsAntk8DpnpXDafbLL9tmt72Z7USNs3kLvDY4+Yd&#10;c4HrwM5zVKN9TLmUXodXca7LpVrbLHCryiDa8iyBmPBA4ycHrwSORnmsu487VNS/tSO3ks5hCvlX&#10;TFZl3AHed3RSxxx7Cr+k+Kkt9Dm0+xs7iC4dJBLcMoaQRqSNqnbxjpwc1z+oard6xYW8140txMo8&#10;mHdcsu2NR8oUE5GNvI9+KOVC5rm9pen3mrzabBM72iCLznll2rvlGQrKw54A6r6nNa1xbReF9Y/t&#10;y61KbQ4rMssVnJnzZsDAKKCQ3zFsFdwGetc1JY32mzJIs7zwrbQ3kssbrIsTOF2ElCcSEFD8xyN2&#10;M5p+t6k3irQv7OS4Fvtm8wxyAFZCQQODnHU/nxTSd7LYXmfQ37KN0NF0W31B9MnFpfNNbrcThnm3&#10;I6j5QBtIJcgkYJ24x66H7SXjS08RwW/haLU7fTdRvLqO1e3vmEMtvC3+saSHiTGF9MHaAuSxNfPv&#10;w98eeJPAljNpjzx3VtATFaWz/vQhYH5UcHfGQXyAGIzg44r1LWfhro/ibwf4ZbWte0WDQtPt4P8A&#10;hNtM1i6gtdf07UywN/dsJAZLwyqStuwLKAyhVPNclPCr2vtGepLGOVH2UUb/AIysdR/Zf8B6To1t&#10;fWt7cRao+teDvEWhqLHUNLv2RHubXU7VyWlgMMg+Zi5Csq5xtr5ouLe4vtS1zVLmBBrOtTtcym1s&#10;o47eJ3cuxSMDbHHljhQB0pdc8QeJvGF9Yy+IL7U9fit7T+z4Z9YunmnjtkY7IAM8DJGe5Pc1PcW9&#10;zHqTSx6g0EO1P9GTB39wBlcdv17Zrub5tEeZ8WhJot9qeoCytHuEutQuHEKyKuSq4AIYduBnH41H&#10;qlvL/b0kmk36w2+GLQzbTHLF/eUjkFj0B65HQHNdBomjjS9MfUXZo7zUN6LJKCRDbqSZJDn1zjI7&#10;bjxii4t72xU6ZFCwvb9omb+95ZUbFPoTu3Y7bgO1Z3tohcrehy1vc3mqX8k1tfywXdrGLWTow2qQ&#10;AuW7Z9PevRLCTTdY1CJGe3aNSQIWwGZwcg56g8FsDgms+XwrBdafcaZZXMlpZoCscsRXaz5yXORj&#10;ls555A9zXM30On+HoUvTc3VzLAzRPcRAhUySFz9QB16HNQ7S2NbOHxHVaxp41QSXNpaSW2qP8sau&#10;4Drzj3GSAPzHTrUFxJJb32mwQ2Lz7h5i2ch+eJVOGOSDnLY4z34pNL1+HWmuMQyWPlwq6nzysm0H&#10;lwM85x94dOPrUNjpNhcXj6he6tNOsTCOZfILSBTjA+X+JhwTnPfrzUx8yebsQ6n+6bzmuVe7Z1QW&#10;5fbgE7QfXoBkA85rI/tJ/EVzcPdELo7FYRG58tI+Mjao6MByM+mO9bV9pWk2/iS63xT30UcJCowY&#10;RoVjCjn0I79c0/8A4SdV0z+zbW3Ty1VW3WyERqAC+cEcf/WFaa9DValGOO60HULa809jLaPGscw3&#10;B55HCchl/gHQ8cA9c1DDfahfTQiSRpL5CDMUC42jqAccjoOcD3xUl5Hpd1cG9Mkl1I3z/aLeTbDG&#10;68gsScZI4/CprXVLy8hthYROswWNJHXGwH0ZxwRxn3o1MktdTRk0W3k0S3ubm7QLL92PhFQFjiVg&#10;Dg+2eenJqjNNPqCwR2zGNVD7ppE2LJk4BC9cdMZzzj6Vft/DNrNbl55XkW3kARY8JFvDLkBO/J9C&#10;cCrlxrkV5YyWVsYkELY8kpsJAHOMnrwTS5rGnoULPTXtwW88smSXdhxnvnj5R25xUUunwIQ+9ri5&#10;6RwpuVOhCnd36+n40vmJY2sdxIZIEkwVa5JjOPVVPX8PxNQ/2kNShf7FYm6ibKma6+SDPfKjhv8A&#10;gRIPpU3uym1t1KcMNxqOnixbTbhLSHq6K7RRNz95jk7Sf51mXemS3c4SR/IjUDzhEAUTpwPaugtr&#10;G5utSthe3zSXCACOFmCJGuOwxhV4/wBlfeptS0OBo2lkaVpNnyWsJLAZzu5UncO+O3qau5Kv2Oam&#10;u5Hj+wadsSOMHc47difyp9ntsYQBIr9SZ5B+invUt9PYabpsd+AUtmZSFwc4J4yT1UjP5VS84ahe&#10;WUrz7o7n5I44lDEjuRj5QM8ZNalcyvYW1uL7VJmihOS5GXbAwuOn4VuafZz6azSMWubCNlWdwwBH&#10;DA4/OqV1EkS2q6fBtnXKtJu7nggfge/cU97OT7NHNfSKkbH5LdmAZyCeo70Axr2d/rGz7OSLIg/L&#10;uO0Zz1J57Ditaazs9L0UKt3NHFDLkeWColk242sO/OO3rVCzuLu1jktbdZHaRSTGgAKg4wfp160l&#10;rYxGNJ3LjUDmSGCTDNNzkcg//qqWiWhbC6luLORr24eO0baJdxILleNn+0MkNgdwD2qldXUd9tku&#10;B5NjFuENqn/LXsTn6jrj6VNd3C3Cie8HlxKMJaKTnntg8gepqtcT7Ss88YldiogtyMIF6AsBxj0X&#10;v1NIaVibzpriOCbUQRBjEFkFJHfGQOdvPA7/AM2TTG1vRJO/mahNgKka/LDxwAB1b6dD781DdNJa&#10;TFQVl1Jz80mATHk8KD64yPbtUcccqSLHaRmW6ciLzoctsJ6Kh7HOct7HkdasbJI4RayhN/2rUZGK&#10;fK27ZxggYPLEd+mKdZTNpkyf2cqvclxmfgqCDnA7MPUng4+tEcKqGsrSTe7KVmnRzgr/ABBW7KO7&#10;dx+GYr6Nb91hgYJBGv72U9MZ5I/2c4AHfNGj3JOi026i1G6SyWFYhINrTW8aqpB5C7SPcgYOefSr&#10;tldW0dvPNawtEN7R7jnopwfpk1iWMSxxuxibyQfkTaMt/eyTxkjr7cVpxw3bRtcuskgYYjjCn5/7&#10;oHcjk8nk1noUrRYkEN1dSSuNlnBIDkhgC6gdMscZ4oht4fLhMNtIVt381f3Y3vnkqpzycHls44HQ&#10;1aWOS6WOScSW8APzoV+8R125qtNcS3XmQWLylCdoQxYVssPlIIPHX8/pRoKSUloIs0lo0DSwWsrX&#10;MLJJZBCA5PG3BPXOc4HckcVq6Ppcd7FeW+pyQG427mjkLcKBwFHLMDnnArOtNJlF6cRSHVGGWmeM&#10;KiHsQOw69OtXItQ/4R1cmGSSS4HmRk/uyW7hxn5Rjk5/HNJkRio6GVqmlz2V3eW13bG3VlDJIPkL&#10;Pxjk9ccfXnrVKxEunxw3V5FKIJWAjMSlsY5JIxnbniugk+1XFm5ktGlcv+98tCVCcgALnKj3IH1N&#10;Yzat9oEJVNkkm9omTdtHdeSeF6A8HpRr2E0kdR4d8UGdbuziht2ub1PPheaLdtfAyysTnkKQBnA4&#10;wB1rEuNYsg032e3NtczMYkJZv3aqAcbc4BznI9c9Kpxma9MZjkEM0hSRIkLeYVB4IHPJbv8AlUF/&#10;IlxhjMsc7ozLHtw0oJBLqpHXJ/Ij0NO3YpSV9S1ZajcaXdC5hLfa3iYQzfMyAn5Tx7ZJxW9qWrJr&#10;MllaX6BoWSNTKvBD7PmCrjpn3zk9a2NS+D0S+HG8QReJG0+S3s1kvILoiWIylAoCYI2nccDrnr71&#10;51o91Dbx/PLcv5QMMU8hJy+CQw7A8gVSd9hO5a1C3V7iGe8dIdrCJduCWbovHUEsGPrzXpP7MNxc&#10;r8WZ7eUAwTabdskm8EswUMR1POd2a881G1uf7HkvZpVV5ZtrJsGduTx9FPpjkN612P7NN/8A8Xo0&#10;6KRlju5LS7jnVM4DeUy9T6kHpXNitcPP0ZrR/iR9S/8AtMWO7XobgFmdI1PlKQN29Tg568eWTivM&#10;fDaqLhjthjlmCqVcj6DHp0/Wvb/2gLNzI8hTzUL2S7ckHGLkkjt+FeMR6fDDqw8twsizA7eAeW7E&#10;+mAPwrPBvmoQv2NKsf3shL6RbzU7mSUgREL5bZOCo+8R+I/Wqzs0XlxB9u8M7qMAnBIAz9S35CrM&#10;UivHJlmCOzyKhfcqZY4GfSluLdJLy6JI8qORYl2nIBVFDf8AjwY/ia7WZ8pc0GGKS+W4aQKts+VR&#10;mVU3DlVPp3rOuL+/sI31KW2ZFdwUEvzdMBv1GPwFa0cgF9bW9rHG07qs0oZRtc5yAfovP/AhWJ8R&#10;NWW51ya3VC/yrtTdkL7YPT/9VNES97Q5+JJtTm8iKEIJJi5iQdCT/QV6/wDCGLQvDPjSTRr/AEq+&#10;1/WNUtRF4fu7XTrO9axullMkhFtdnyGLxAJuY5GDt56ch4A0FNJtW1O4bLOqiFUILYJ4HsfWp/Ek&#10;dnbW86SRmezvZN629zAGXORkMCMZBzg9RgUc2pNtD23w/wDEDw1+z7cXvhTQW1jxVK+oHX7ttPt7&#10;WC11E3ViIrnRdRjibyf3BYNtiLBN7BVBzXjnirXta8eeJNIu/F8uny6jpGlW+iia1hYPcRwljFJM&#10;xJ8yUKSuQBlSPQUvhm1udA0qymsrXyInJldYkZEXc20LhcZIXDf8DHpUOpSWd1HceZH5jtiQHbuU&#10;MV2gH/vkevWp523YfKuW5XtYY10+B/s6eTs8pXRQokH8QYY3Z4HvVq1ksFjulnEMz3GxlUruXchz&#10;gL2O0kDjOR1oWS3Ompczx29lK8xiTEZHIJGCduRgjueoPNO8OwztqcsaSNdpLIJPMDmRQg7/AC8Z&#10;PTnpjNRclWtY5LUob6xcPbTSCNnyyzEhlV+BgMRwARzznPasC7Se68wSW/kIzAkhf3YYEgqGAOCO&#10;mM16M01m149pqDsSpaWJiN3UnKAZwcZGM+nHSue1bT1t45EMkhj+Zo3+fy5UMvQdQT1zgd61jJvc&#10;ycbM4xp9OnEUOpW32pYiyxiRuI2J5+YcjrkfjWq1kkMLmz1eWG24jWO8IdDkEkBz82M4+hFWptLa&#10;1hFzZvGbL/WvbSHckb7huBTIz2H979ay1hdtSW4Wzgt5VLbUgG2MrkkAfgTxjsOK2TQrEl5fXMKp&#10;casJoIcL+8twdpYAfNuTDD5VUc56d66+2+KWjNp6C4vSmoRoVVSdgn4wTnBIycDBP61xL2NxmW6E&#10;sysrMxjkkxHJ+RA59qrSNaWljDC9oES4Xy5FaMYk2t8rcDOeSOOwospC7nY6X8RopJDDKI44G+b/&#10;AFrDyvZTt6d+tb+reLbe3tVFi1vqBK53RSAlEByckc9cdawvgz8HX+LFv4k1B9ZXStB8NLbz3sdp&#10;aG8vXinl8tZYoFIDIhxvbd8uR8pzivZ/C/7GdpdaT49ttV8QahqtzoXiKbwytv4WjB+zy/Z1eG7u&#10;Q+fLhZnIZnKqgR8kngTyou7seZ6XoPibxda6TqDWEum+HNfh1G107UkFuUubu0jLGOR3cLAgbG55&#10;cAKHYZAr1fwz+zTf6Lo+ip8Q/Et34ae61c+Ftmk+VMukXk1v5lpc3M7Eh4JgUIZMAeZjORirl5+0&#10;t4K8O/D1rLwvozalFGdM1TSPDsWlRw2WjaxZJ5N1I9yMC6huVX5urMHfpmvG/iF+0N4t+M18W8Rk&#10;jQb+2ht20Wwu3it7iO2md4VuJHZmuGjaVyGY8ZGRwKLIrY9t8SfEzwv4C03RYfhvpOmp4n8LT2xN&#10;s2ho8kOpRfub5bi+CrvtpI97bQ8jyNKCSgUY8k8Uapc/Egae19p1rpOlaVai00rR9Jmk8u0hM7Tu&#10;FkdixYyNnggBQAOBWPL4t0qHSYUttOt7GB1MkEEajAYcYU4Gc9OOufpU9h460aa3Kfa2eeZSxEgI&#10;ZMAHB9OuPXjmpbYuaN9yveRjQtNjgisJvsxkaGSztxvjIHO446ZB7d6pX2vGCzs72LzTAFAiLgrH&#10;5i5wAOMYzkn2rE1HXjper+RFfxyqhExe1dWYKeDgcZIH/wBeqWqabrevWNxqGhagsdqSzSWDMcMc&#10;8nHRWPdcjqOtHLfcht/ZPSNB+I9hNcOdTIJbCxkoxj3KOobaD8wJ4JOK6SWRNVxBLthkDLLHGrrH&#10;I+0gjK9/06ZzxXzfp/iW3EkUEtobLV4/3ZaSbaDgHAO7jHcZ6ba9c8D+KbTXmQ3n2Wa6jtwzzKcl&#10;sMMFTjkYLZHYnGORSlBx1KjJvRntXwn+K9/8O/Ekc6QQ6lo/E0tnI4SNW3AAoegfoD2OeeeT9C3d&#10;j4C+ME0eo+FLqTQfFV1zcwxx7WyejSxHhlJ6SL19TjFfGl5ejQWhuWYxWjkjMeT5TE5BAHTJwPQ7&#10;jW8vi+4tLrS2R3M0AM0D2bAOpJ52kndtbPPOPbtWOuiWxpGR7F400PW/D7v/AGtoCXUAJRtV062a&#10;eF9vcumduOfvAcjrWboPifVr59I1Hw+1pqdr4ZuLm9vI2k/0mWxkVUmRAvy/eG/DEfMiY6mnaJ8f&#10;td8izN5FZ38FllmjkJt5So3ElcZBY9+B1rQ8F/tDfDHVtcvda8Q+DJjKTmZrvSrecq7dFEjkZBH8&#10;qpRS1vsVzdGep+Mtc8R33hqzv/DWoMPD7wtJc3Vqq+aQy5g2u/yxoznDMwO3dngZI8e8CeI4fEU2&#10;o6FqFjHb6rPtj1GSWRpi0gDFreZ3y0jDGdrMEKjhcV7xc/Hvwrb6PY2um6FPo/hW+VreSdo4vsts&#10;zceXKEYiNCWA9BuAOM5rx3UP2ZdC8G6lp+reGZZNNmsLlr2O5jkZ1kDElopxyQmCVEgBKjG4EDdT&#10;qe9F8oU3yyVzybxv8N9KuopbO81a41TRtPdzpenyQ+VBlv8AWZwA8hJC8sSDgnkty7wz4E1TxJNB&#10;DY2otbOViqzTHybf5SMgNwOCVBVOmR617Z4f1vwh8N9+pfELRL6YXkJl0+0mnSGwumLjeu9ZPKk4&#10;KuAz4KjnLELXoFv8Zrb4xWrWmlyxeGb3R2kv9CvrOIQRwCFVDwMXXBTc8bMVABCgDNKE2qa7mtSM&#10;ed2d0eSTaH8Jvg39nXWdUX4g+JJmEZ03RSkgsXGC4njB4xyNrsozkFaw/G/7Q2t6xeSS6Slj4Ws2&#10;t/s4a2tY3n2FAGCMV2x8A48sZxxk8GsnSfBs3jC61e71DWtN0V557iSV0gMcUt+dz4YhVQlmVsup&#10;bpyQcZ6r4f8AwLsdTtzca7qc1kLqKZLdYI2+eVQflbdgsFOCVAGdjDAIJBeH2tyU5Je7oeJeHpbz&#10;xFeXNpCZNSvE2f6RGXlNyvQO7OQRjBBByAQR3BrvPF3w7f4X2jXvjOb7AWtvPt41YSec3O2LcPmy&#10;SjjCjA4ycc17N8Nda034U6xdeHbvRrHUtUWyDiDTbSKW8BkJBRiv3VKjlpXAwR83OBS8U/Dux8Se&#10;FYbXxgy6b4a09ln+zveNNcYUYAkuHO1F9VUY9yeav35O0diVKMdXuYfwvktvEXgmzfSrCSeaaT7X&#10;GdKj/wBMVU+Vj5TkLH83yh5ZMYZgOvHsPw5uLzwTqVzr11Z2nhx57UR38txcCe5uwuCk1xKQsaFQ&#10;DgIMAHqcZrxvxB8aNA+FHwsbUvA+gxtohfybeRcxQ3U/Kjb/ABzYIOX6YHU14bH4k+Ifxp8YaBrV&#10;oNSuEhZLmHTlSN7eJlJDt5P3SOCAX56HIquWENWZyqOWh6n8UvEemr8ZPE2tjVtfsfCVrpcOpXEP&#10;hy7ezbULiWZYg4c/KwLSbi+DuCYB9OF1jxh4b+JXh7WbTTbvxhaaxp1i+p2q3+stdWsnkkNIHVyS&#10;G2FmDAjBX3r1r4a+NNY+GPxu13xB4xj1rVJLzSEJvNMgF5uaJxKLRiUZMS7BGSANpYfMOTXdfGL9&#10;q/S/iZ8KvF2i2ngzxN4b1C606Szt7STTkKXrTYU7nCEoIwN/BGc45r9gweKjGlQhGgpK0Pe5kkr2&#10;3Vtdb3/HQ+aqRvKTc7avS36ngfw38B33xJ0NNa8e63d3duwVLKISO87Rr8uSXYqoOMZxzgnnNen3&#10;nw90rW9LfS9E0TRNPvVRvsrX9oJ/MbqQ8jHzASejA8c8YrnPD2tSaf4T0WHy2SSGygSSNhtIIjUE&#10;Eevrmuv0u+VXhugSgGGVkbbtYdCMeh5/CvyHHxccTUaWnM/zPYp1uaCTMnwT4hv9Y8Oot7B9ibTb&#10;k6bqenpF5cdtcAkKUXHCkfdz3U+ua9GtbCTXrGTSLqZnwRNaXMR3SQTg4De4PRhXOyaeNN+JGjeI&#10;LWzkudE8XING1u3hU4jnCkxy4A4Py9fb2rrZPh7P4dbULnWtaXT/AAnp0bXpuIGIupIlUu4b/nmi&#10;gHJ9scVvTrRdK0tGthuDctOph+HvC/iS+1qOzgtmt9Q018XV9MrC1MZGQwI+8fQL2rjf2qvGHiXx&#10;t4Y8S+G/Ccn23wz4NexPi24RTLJOWcFozCrBjbooLSuOONmRhiMX46ftMePNJ0W1k8PaNceH/Bup&#10;afDNBeRW0n2610x5EiS/SViFRpQSsScycBztrivihDo3gfxdpXiX4A+ILO11ewQRrqPhi4mvPPsZ&#10;Nxkk1RJyypJuMcflNy5V32r8oXKpUdWSlLodNOmqasiz8UPGV3418P619is77RfB+sQJ/wAJFpdu&#10;iXOiXslvsjtptGaQZg3rEFbaMRqvGcrXBXXictp9u1nYSadHHbJDBDtOIEUAIuM5yBW1Jb3Fp4e0&#10;nS9PvzplhpaDzIV+cOxyXJyOryFmPbngAcVl6hcSak22I71UAeawO5fxPU1zSfMdkYWQ+zvFkZby&#10;YySyRsrrGUwXIGCrADB3c5JGcGuo1a38PQ68w8IW1xcahqpAumuipijiVUKxgEY2oVY5PuT3zyqy&#10;JYtHuZpbxgQsbLllHTOPWu58C/D261m7gsGMZN2rG4yuRbxMPmxjgk5H44+tZSfLrcvli1qdj8Ld&#10;Jt5NQvfGeuXS/wBm6LCVjvrpAm91XLzE46KuCPTK981U8Za/pvx205bTw/rGYdyMxRSr2xVgwdkY&#10;ZV0ZVCg85GeQcnpPjCumW/gm0+H2m6Lcaxd6nH9k07RbBisrbPnMhbKgBW+ZmYhdx5rym88bXVh4&#10;iXTfHtzceAPiILENB4qubUC11OJVwqXyxbo5MdEuIycHggdD5Fes5P3d/wAUu9uqPVwtONK1WrFN&#10;O6Sf5/5G5J8SPGNn4/nsvEWrapeaRpckd8tp4KsYrEaveghiL6UOCnKrvPQ8gir3g+3k0nT9R8Ue&#10;JTCs97e3OqyQwjEZnnlaQ7QeSoLbVJ64z0NZ/wAMbceJPDNne3lrJpto0YnvPtDEtI3UD6EYbnBw&#10;RntjU8KzWPxg8RXtxLOkXhbQHHnRTZi3Pgt+8DY2rgEnIxgGuH2V5OEFba9v+B3PpnTw2DvKM21b&#10;VvfW2iXdmx4Vs4kW5+InitltrOCMvYQSJkRR9A4U9WJ4UdSTmut+Hsa3FnefFLxjG1hFHCx0ezk5&#10;Nlan/lp/tSy/Lz6EAda5XQbWb9oTx1EGjkXwJosiy+U6lftsgHyFh2UryE7IQT98Vm/HT4gt4u1v&#10;+wdMZRomlufNaP8A1c8y54HbYmCM92yegGfo8PRjSjd/8MfD47GSxdTmtZLRLokcv4w8XX/jrWbj&#10;WtQDqoXybS0ByLePPCfU8Fm7n2AFcBq2vXETrDBl5hlWYgMoHcCrmoa4WkiigidU8xos9flyAXyP&#10;XnH4e9W30cW9ibmCSG63SCFSOOWUkZHbBBB962bctzjhG+rILdrZbFGljKSMc9csxxgEU+SLzpPM&#10;mik3D5liJ3fiakh05rOHz7l1eU5+YD5VGeMVHDG2oB/K3JCeGlJwT7D/AOvWK2udfQFmRpgqRLI6&#10;KV5yVjOMZ9zTo7d5VEFu2+Zjl5pD/XvTz8yLDZrvhjB8yRAT9cVet9LaPe8rNbRBdzHOMDoMj1Po&#10;KB6FIWskXygZcn5pn/hHes65mjktbiNZULBATIXxg9c/oeK1tb1aPS4TYpblRncUZ/n443MffrgV&#10;hW9qlxcNcXEh2v8AMiAYzjn8uvXmriZS1I7O9lsbdpb2WFdpAV1bau0jgH8P1qv4iktprWC3KF1m&#10;3FSy7l3Hpn04q4uii8/cS/NaxgbmlUsDzkdu2afbwxLbMY3WVImYNt25Q87fUjgd/Srv5maR5rrm&#10;r3HhHSY5rewiks4L6P7QrIZEVDgg8Z4wMcjOTmvcLS5FxIszKZ4wqIpOSSqr8oOQDgKByR6dK8l8&#10;VaDd6roOr2EsMkMk7NJE65wwwNuRxkcc+9Wvh34kvW8L2unSstvcW8TRmO4ZYpA6MR8pON2MdwTn&#10;PatZR5oXRjflZ6haxrJdzXrrIVeEqvVk7EPyeGGfQV11rbxWtrB9mQJufcI9wYhg5K5JHp/OuB8L&#10;6tILuR76WOKMbQHthmKWQnDRhh1IHP17mu4WZ5JlUMII1iLNDtGeSMHJ7gE1yT3sdEWmrmF4i8SR&#10;aYbqaSdrRSN7ycnYCOAoH8Z5xjpjNVNJhuJbV/KCwo/VWBYjIHzOD/FyK5Hxt5Gtw3thMCGu5hbp&#10;twMk/KDk9MZfnI6V0uivNFqDWs0ibVCPEY12sFwFww6bgV5oskrFrcu+KLwQ6SvlM29gYxJGTg7i&#10;AcYxyeRx615H4++GupW1nZ6tpGoyDWLVVjCsw3Shj0yT1yTjPrivd5bo3DRx24jkulIBjb5QQeep&#10;9OeaxPHFjdaxb2selzCG9ikD+Z5YKpuB3Et9GyPQiqjPkegSSaJ/BmoTax4N0s6nBPFJIgMsNzgv&#10;uXIPK9c4zjpkitSzktdK+0Xm1v8AR418yFW+UKMAMvv2rEt5pNF16HS5T5kctuFjlGPMDKDuyQMn&#10;p169K6KS6ht5ft9xF9otrgKkceMhsgYyOnX+VJvm3MzmLjwnaWtvfGzlh+yXUhnkhYlhkD5pCR90&#10;KOTx2FcLqWvWupa7pug6VJINLtZFuXtt215FOMtk9B0bAx0IrT8ceI9X8IaPrlhp1lDuuLOYNMz+&#10;Y4VwA0ca9NvJU8546V8x+DNY1n/hLE1GxEl7dxxNJLHuC749uxgeMY+bpiu2lRU4tmE6nK7I+z5L&#10;y31zS4p7Xctxav8AvInZjnDDJOD2GSMVm3WpaVbrAjXNrbyeWC8bsmQ2TnO/nr61wVr8YtJk01YR&#10;p8ker+SIrmBflIYZCkDo3OORxXHarfHRbxl1+DUxd3A+0RtbJA4aNuAW8w5DZDDHbA75qFQl1LdZ&#10;JWOn1TR1hYXHm6dflAwZriP5mXaMpgfMxwSeVycdexz7hrtEhlt9Os2DOYySu/AHGMN269PSun1L&#10;wfrtrYT3uovDZJYYJuDLuEgxnhCcFcnv6VzOpXS5a2mt7X7OrbWmKtHuyeCF7fUcdKxQcpHHa3Mk&#10;sQlsrGGH7yGCRBtY8Z55JJwMVUmtVtrWFbh1leJciNQB09cc/gM+9aFvawCdYrSLbMhPyvLuHA5A&#10;GeeM9Kp3ek3F4ySyXERUtjcJN7HHXjP8+lMpFOSQXUipIgSLO5jGNqtxwvHc/wBKZawmSY3ErD5X&#10;ChS+FP69qvRxrMShuoyisQFjO7Chc56f5x71I9nZ6ayzvIyggFYw+5cAds9fxqhN6k+laeY2kuMr&#10;NP8AMAyxl5Ax5HchiBnPbima9pq6HFMrxsLyZGLRynnB7/nkYqn/AG8bdpL2BfIC4SLa5UnkEkAH&#10;1GOnbmsvWNUutUl8+7Mkk5+VmPzH9ajW+hnHdn1d+0kw8RfAjwbr7lWy8DtIwYhRLbltxwc9QOe1&#10;fLM8yNfQG1+eSQYDqw4JdvfA4Y4I9Qa+rpCniH9iu2vnAP8AZ8MUh3HIVYptjE8dBHk/hXyTDNJc&#10;yLONpjUFdnmGREYA478ZHTp0rW2tzJvldzSgfdYCFkNpPCYyJGAZtwxjBx7Djua9V8M+KtN8T6G8&#10;Nz+6aCVYb1WU/Lu6SnjJwcYIPByOhIrxaFTqCyJbopmVd6CMeWsbAgjJ/A/jXaeB9Vk0PVo572aI&#10;aZeRGGWbgpvyQhcjjHXPXpk4AqWtCqc7Hr+pa9o+n2dlZ3uq/wBr2sMgAeG2EiZCZImxkHGSMr65&#10;5xkM1r4jfET4gTXUuly6dp0Uyg2lmLRL7zkUAoshcFQhwM7VJHXPeub1CXSdU0/+yrvdGq3Hmw3m&#10;4tAgIYskpPCjgLnpggngDHR/D3xZZeA7GXTtQmkNyhkaGwjhUSjJyI36bApBUBuBnBpRUY7Gspyk&#10;9STwX4ou/iJHJd+JNM02w1W3djKGjaaa3l3lShlBMu1cDILhVGcqBW6Lu8udQjluLu9aWVfMjtdI&#10;u7i1tpEGSAFjkGGYc7vQgY9PLPCviiXVPEmvazp0tvZz+IAIZ7OOMOiuCg8wsR8zHyxzgY3MO/P0&#10;P4g/4JxJ4UurzxLbfErxZaTxn7QkSzR21tv27ypcMWVAepZecEmpfvOyYaJanA+E9P8Ah/8AEuxv&#10;I/FmoW+k2cUcczTa/emZN5xnypJZuoJOemeM12PxG+OHw28I6fNp3hu3s9Vu7dIJ7eOziAtFOBJG&#10;+4DBCgKd3+0MHvXK6H+yD8I/hH4T1PxD4x099Z1GxdlitZrlntSdgZflATcPm5BOTtOM8CvlPxN4&#10;ia700x29rBaWRffO9uu044A3gdFGevT1IOBR2VxOUIuzG+L/ABBFq2q3Ops++5uGaW6uGbG+RjvJ&#10;x2bPb24rKgmWQBXUi3j2lxnknn/x4n+ZNUnaGRo0glW4uw3AV847Dj/PGcVoybI41jDZEQzJLjOW&#10;PBOe/wDdH51fLZFabjtU1FvsvmAnzM4VTxjAGB05C9PwzVa0je3ATJ+0yDIyfuDrlvTsfoKrxyC4&#10;YTyqioP9TGx+U4xxj0GRn1yKvNaPDBKDL+9cFrmU/MyL3H17n0P0oEo9TovCPifV/CuoR6poepTW&#10;EsTZWYD5pHHJJJ/I+nQ19m/Df4neFP2rPCtn4T+IVnDpviRkM+m3e4RPOw3IZLcnnOVYFTw2GHPO&#10;Ph2C4gjsXlut0USnakSthnxwFz1A7k9fTsBct7pdLJumVp9dmkDiOMmJbZOCoXbyr8DAGNox3Oas&#10;m7ueyfE34O+JfgTfTWGrSy6ppN/dE2WtRxAIwbOYmOPkkz2PXnBPQcnDpcUa/ZIVZtz5cqfve2e/&#10;vXvvwR/am0/xL4f/AOEH+LklrqFpcxCA6jPyoBPypP7jj94OQevrWd8aP2bdU+Gaza14babXPCUv&#10;zu65kubGM+oAPmR4/iAyO4xzWMoX2N6c0tGeS+cZLryg2UUgFlHyr7VtLHHNaqrkpH1G0kOOoDBh&#10;0PXn+maoQWqeUJYgu1huLZ4PA4HtjB9ORVDVtcXT49kTfOw6kc/h7VhvY63ZnH61ov8AZWqXU1y/&#10;2uxl5Msj7txUDAYHowGenBwSOmBNDqllJe2z3BaO1YhcxKSrkdFXB6DhcdOR3NdBovhua5t5rvVo&#10;1axnGBbSf8tvQ+ox1BHPpjrXN6r9o8LzH9811okqBFZ03PCc5VWPbPPzjhuh5A3b3Wxxzj7P4S5L&#10;aIsLxpBHDeyMzs8Sn5Q3XPHbA/MVQSxu7i/j0TSbWW5nmO1/KxvupCQF2454/pWvouk6r4i1uDSN&#10;Fsv7Vu7xAwlhb5wQ3OXHCoOp9K+sfBfw78I/ss+EW8YeM7hLzxBMpSGPGXZiMiKFTzj1Y9uvHFWk&#10;Q2Yvw9/Zv8K/DPwmPFvxTuYSqKGFrNKzQxeiY6yN7dOuB3ruvh7rXwW+O8l5oOleE001YYi8U39m&#10;paO4GM+S6HIYZBx3AzjAOPk/4pfFjxD8avFCX2qyCDTo8iy01ZCIYF/vYByznpk/XgYqz8IfE03g&#10;/wCKHhae3YxpHqEYl2EbWVz5Z6HoQ3P1p6LQjVnCfG7wWfAvxU1bR9UFxizlIVkwAF2hkbHUl0w2&#10;RzljnpXP293BY2tpNZ3DQJcEztEd6uox1J7Zxn6Yx1r6e/4KDeGmsfGGia6RDImo2T2s0i/KqvC3&#10;ysTg8kSgfRK+TbJZ1sZBJGV+0sSJvu5RG+bJbpgEdD2I70W6Gb3LMc0Nxd2ogeSwnmTLPhlRVBIA&#10;A9Wzz71r6PZDVvENvZ48yCRRHCwHO4Abs5HuBkehqvavJNeI0kiS+UGEaMQVwCAh3c5zuznPJziv&#10;Q/gn/Yk3xKtpEdozbR+T5MsRfLA/P8pHzKFyc9QTg9RUzbWxcYrmSex9AfCv9mXw58S/ta3GiWiJ&#10;Z262x1CJfKZWKkj5h98/KeuQC+e4zlfEz9gO68NaPJqOg3s07WUbMFYBjLyx25XBwd2AMc7OnNaP&#10;/DUmp/CXxFrOlP8ADW6u/BhuTLaX2iOz3EmVQFnQknaBnBYYPIzwSPdfFfxIj0zwbcSxC7a5vgsd&#10;rZXG3d5jAYUkdSWxzjj1qKUYcnNzWkaYiVWVa6h7h8d/s1fs3aovxUluvElnAlhoDx3HlwSeZEbk&#10;rlEPAwwGGI6j5fUVH+0R8SNI8bfEZrg2sdzY6arWVndrGm772XlLnkAtwvPQAj7xr6G+Jl+nwj+F&#10;MehWk27XNWZxcXCEh3kcZuJc9sD5F9BsHaviX4hfD/xR4L1KCK9W31jT9emW7gGk3DXMoTAXCLxj&#10;jgKuc8DrWt0tHuZ8r5W0UJFuo4rm/wBNt97liA0iYK5zksCeFGOp6kVu6for6tqUVvPIEggHn3Ur&#10;uMRxgZY578DjHBxXJNqGqNJqMNqz2ZtxIzQi3ZJot24BdrfMmV9Oc59K77QpotJ8LpczXPm3t1H9&#10;ovmZSXiRMBUPu/yk+qgZ64MtWJ5i1cTWmoandT3VqRaWkYcwM2PLhjASOHjoWYgHPrIareHbua6m&#10;v9beUi6BEdu23+Ns8gey/lxWXqa3UUEGhLAz39w4nvlxksxGI4fqoYZB4LMc9K6vS9JSyuIrFP3k&#10;NsWMkgyfMk4DuPYlQB6KoqG7HRSjpdlDxBdPoegzRwruu7iJgmRwp6c+1ZnhezuLfSRe3qRzzRlU&#10;Ma7cPKTk/Keqgg9u/wCNVNc1Jtf1bzVAMeBHEDnkev8ATjsBWne2b6TYiK3Rm1CQKkcDyq6hiCd/&#10;H3eCMjPBGPWp2VjOc9bnO3Hh+01nUGlFyNOnRsssch+dV4O0E8DtgZwDwAMAT2/hVbNpHN/HLexM&#10;J4/PlwuSPujJGeSMEjpWR9nHiLXpkjLfZYlKocY3KFJyB23HP5gV0lxZ3Eel2eotGly1ysapGoDk&#10;4GT0BGTtB9cHIq+hhH3tSO1877LNLI7anCkuxfJICDA5Xc3HfHHFL9vnuDJFbQRWyDBMUZCKmDnE&#10;kg45z0FXLCT+0laCa1m06ZGZ5reViQHPDYJHTKk5JzzTP7LDapLFAnlwf6kQx3AZNpA5YA8E5Jye&#10;3NO6W50RM+HToFaOBiJ5BlFWJCEQkEDYo9CevWtbUtR1D7DbS2ieXCUKC1AADOR8xO0ZJ7jOcZ4q&#10;ZrOJI8zSqJYyWhW1G0ncMqGPc80slxd5lWKPyICSzIiZOOuW7/jkUnJdDb2dzOs9FvL6Sd7meTSb&#10;JkACwzhnkGMFiAxVScDHfBNdHpNlbWcKyhjcTxJtV5SMuwHJ6c8jP503RtJa4uCdQJtYF6HIeRvp&#10;2H1PWrN1Bp2k289x5QkMhDiRlMjjAH3SenrxgVk5X0NfZQirjL7wyupQ2l5cxtDDu80Rlctknkc9&#10;fQHv1qpdWskxcJKyxqdw8tDCAAeu/rn6ED35rf0W+vNTIiaF1ikTzYPtAw4kPBU+oPykVh6lNdSb&#10;R5E0kccogdYh8jMTynTlzggL7807O+hEkkrklmDMphtVjkDj/XbMgHv/ALxPqc5465qxcXtp4fni&#10;W7We+v53AtNPsovNuJmx0VF64A61peBbm1t/B+s63dJBY6WlxHY27xESXJn8xg7/ACt8qYXAOMHD&#10;Ae3098Lvg54Mt/A8muaGn2nVL6JZzr9y4kkkOMmJACSiAjHlgcYzyRmoqVFRV2rsunF1pcqdkfBv&#10;iE2HizS4pNFwu9nJ0wnYyMpYklTkjZjBAHf61DpXh7TbVozC7agGbKzdcHGSozyoznrzk9K9f+O/&#10;wbXwDq1r8UdCtxJNfymO7twTGtu+4BpsHHDkY/u55710OpX+leHmZ7dJLOdgHePS4Irb5yPnAmUb&#10;jyOxxyCK6Kc+eN7WMalKNObSd7HlieEtVvohcron9llpvln1Sb7NEYwSSyhyp59Bmr+k/DWTUhcP&#10;c6hNqKrIJYxpNozLEqnIDSvtA+pGD71qX3jCOOQXVvp1nAc7mnvj9pc/8CfIz+BrD1r4gaxqGy2F&#10;xPcx/dVSx8tQf7qZwv1ArT0Jsz0rR/hzFoOjXWvGPR7OwuF3y3eo3iuNqg9QhAAHJPPGDnHQ8Z8R&#10;vD41Cyt9X0m2gS1txtuPskpeOXcf3bLz8oxnp2Occ02DU5o9KUXckl1bTExJbz5MTBsb8r0YDv8A&#10;/WrrFaOXwXfyXbfY7bYpaRAFCkK7AKM9c7B+J9KzV+pctjxGaJpL/wC0eWk14XCjBLohHQ57n9Kp&#10;zNPYXTCLdLqUjndcZJZCeoXHc92HT6c1o2NxGsaRQXCRyIcKzBcqCCDuGOVAPTnpTNQtZLEvBbnz&#10;bqYszzqDt2k9Fb0yR83GOOne0SiksK/PBAzy6mzDEisCEx15z27t7HnvT0hjtVe3typ3IfNmJwNv&#10;Qrn+FOOW7447ApGhjt/strKkgcf6RcL1298ei579/wBKrQy/bv3FqNqdZJHH3vqOfwFO4my0scdx&#10;G8MEirBwZJCPvYPBP+z2C9zWhb2EcNm1xJDs0+N8iMn5pGJGCQOrdh2GabpNok0c29fJsImDsz4B&#10;lYZHX6EnPpxU9vdya1cPFbRSRxREMu5cheAMn39KTHY04kjW43TMFEcY2Wo5ES/7RHfnmp7zULcM&#10;vkFpJmAKuqr+7PfaPb1rNkkSzMUbgzSMMqOhJz/FV5ZILBHYKittIIXgg9+D/iKmxfKTztaspjY5&#10;Lx5Mj/O4YYIPOc8jp2zTYZG1D7RLEEs5mAVpnTMjIeh9eh9DWdY2q3lykr4hSPHC8eZk8DOTWhNJ&#10;LdSPAyiKIHAO7HXA9geO5pkuyLS6pa28ckcMM000WJDKkzbJeRkk9+D0NQzahNc6lJb2bhom4JQl&#10;WUt1JOO5B/P3pt1dKsa29rDiWTcAsbHCnu2R+f1rMj01Le3it2uIrQKd8p3AycAkjaed2PTp60WR&#10;nbqaDfZ5wotoZozFJuaWbdGwJ6sD2J65rMtFt7VTJLcsbXewiYnIHOfmXsoB6fTtUZvHjvFgilMN&#10;huCoJozlgAS4BwS24c579qWzne3t5FheFbJX2jDDDYOB1UDPfjIxTsI3LyOGRZFtI9wGA9zbh1eR&#10;2BO6QK3G08Y6YHTmiPQZNDmu9St4oLpIwqeTdISjkABkJBGQQB93B6ciotLZvs91exWbuzqyIkTj&#10;cFDZ/hYBcnHPvznoWSvJqCyhZ4WjhXhfM2JJtHTJ4wTz06561Dvclb6nVeMvidpmq+HrLR9H0m80&#10;7ezvdJOpbYU+WLymHJAXJHAPygdRx5nZ3NjcLFbWSGWHO0xyqDuHBY4OckkDn1xV22t4L6dTPcLD&#10;LuV02Rh1JBB5GB6cgdRxVXUGFupikVLeYy+XcRMdjhOPfgHGRVpcugNvYJtSaO6mhTGP3aLdLwcg&#10;AuGAPODk9OM+1ejfAKS1b4seEZYDN58zPE1uUwke+NjkHvXl0cYutVuZ5iqwx/Ku4qAW7jnr3rsP&#10;gJGI/jN4PuVhbZ/aSwxsCAMCNsjbn0wePxOayxKvQl6P8jel8cfVHq/xyk26vpsfnC3j3RzucKd2&#10;zzFA5/66V4neSNcapc3cRzbRKWMWwlchSxz35PPpXun7QwgjtrKaeVYY1gwZM7GQeeo+9jjgnp61&#10;89Wd6nidbhLV3jmZdjpv3Eq+MEZ5PyntzzXNl/8AAg/63NMQ+WtIr/6RHqcGngLz5USkvjGcLx+J&#10;FaVjqT3l4skgj2XVy87LsKgAksyj3xWIuny2upwXBzNmKa8WYuNknLmMHuSCrde5NM0pnutRkt7p&#10;hGIbZ8R8ZQH5S2D165HrxXoSMObQ6hWXXNZX7NpqySTI6mSZxiNd2A52H5MZxlhnpisWys1mvpJb&#10;2NriONiI2GXDsAABntztOT1rq/C8UcFi832JrZLRyrSRSDoAHU4xkMuclgSTvA9K5m31i5vtOFnb&#10;7bSzuJHukSRMNHITyTgdi5x6AgdqcnfRERLh1a5jYbpGaRchLdlOAowC7Bvp1/XtTtWvJ/FV7aaf&#10;LIrRyzbSkbg+SC2W74GFw3OKzb7VJZI1hKrA5wNzZzjb0OTn8qveH4TH9rl3+YkLeSssifxEH5uf&#10;akPozt47wz6LO0WLdlkJVFbCjACYA5A+VV6ehrG1C1tLi9uftsDQWsZVPP2h8FQuWIzwfXHSptJ1&#10;K21e6eB/3OyAyu3zHIH3iO9ZHi/UtRtIZU0m2ZizAPLGrMQOTt45X71YRWo5e7AsNYz31tLIs1rf&#10;ywMEVYfmeNcg/NyMEqFIz61saPDcwWP2uWVIFkwEjUNgBgMDGMYPzHI65rnvCuv2kzxfb471p4GV&#10;DcbxvJCgHD8enfnk16NNf23iW3SPTma3lRGluIDnDDjJjP3WK7cEdxmk9NCYLqjjV0uS61q2xFC6&#10;qpRsAZDYJYk444A/OsfWrN1ul0+ziYsyGWQMwZE6nYeOpwCO/wCld+fKt9mZmMUyESssYzu6EsBy&#10;Rjr9B6ViahcPDHPcLNLeou4rHMoCmTOcDuDzxTjLWxTVzjNSkMilTcxRERnztwTLZwuASMDkDjjp&#10;VKTw/JfahcFZIFtUiD/viu7ONoIIPHIHYda9P8P/AAQ8YfGL4deKPE/hp9K3aPqf2KHw8zMdS1SW&#10;O3W5mW3LfKG8l2YLgk7G4GMnq9Y/Zs8F/wBl6/qejazHNZ+INMsdT8LL4i13+zVisJg63zyy4zNL&#10;azhN8WMhMcZbjoSbM2rs8G8J/DnVfil4f8Xaj4fksZj4aS1M+ntM6zSxTyiJriMcr5cT7S5JOA2O&#10;9fR2k/sv/DPwvHoGpeJtQjhTw1NeeFfGS3s0sVj/AG4iGSxuJGZgVtpg+zcCqE+V0y1XIf2p7Vvh&#10;r4V0bw74dn1bW9NtGimuNYC2enRpPG8d7ax4Yl7aQeW8SIq7DFGTkivGPFWqeLPGml2q+KPFeqeK&#10;YbaNB9lMqpbtswsfmKmPNkQKoDy7n2gc8CndIOXqaek+MJvhP8cNR8afDW00+58PtYmwu9E02+na&#10;x23EOLm1huT80ixsEcODt3jKZAzXiSeHbi3t2hljuLAzArOysxSRC2QsgHLY/wBrOc5r1HRJG01W&#10;+1Rmw+15Yebl4zzhQpPAHXgDvVlY4NSZ4TsMozkbsAHHDc/pU85fLoecNZJoZeC6CjdGAbq1LFRn&#10;bg4HIJ/u4Hf1NZc1vYXGGaGK5c7xI0ZLvklRlk6AZxjjhq9Kt/C9kNNWOe3t4JA2JY1QOjMUXB2k&#10;enOP9r2rBvdDi8PyQyw2/mISVmt0TOwcHcmPYnpQpEcrOYh0WJGT7KYpIZE27JpBJt9FY5zjOfUc&#10;dRg1HN4cuLe8uYJn/s61Ehdo7KMyI2BhwHALLxg4ziupm8PpJdRz6cJ7e2J2rHNEcgkZw468NyCw&#10;9fWpF0YrfJ9vitzAcKyvkuO/yuex9615iOQ5W68PqttG1ndNG9u6+XuzIGQkHDlCQAMHGR3Oa6Ox&#10;W5jaS4My3kiHc8LFWVgRjIOMI2ec/nirsuk7pj9gijMEo4hC8A9OefmG31zVJo2MJ+1W6Lsjw88a&#10;KNoBJY49OB9efWs3LmLiuVlLVtF03XoZzewI8igCZItiy9CF3kgFWBJHoQW4IAI852614F1G2iaV&#10;/sLM3kzIcjB9Pr6dDg17feabGskEizxSpIokWaSPgoehGFxt6g9cc5rl7u1udQ+16LqtjELKZWMF&#10;5CGkJckFScA7Gwck5AIXt0rSMlazFOPMaEXjGDSfISS5a03L+8gSPG5ivJdPcd8npXReGdWt/FFn&#10;AlvcvEYImBtWIKj22HIVR2FePW+pPolx/ZniB1vHjkWFJpCxTyWQjAZSMY64I9a3PD88Hh3ULbU4&#10;Ln+0LBpmh3JCdibhjJcjHU/p1rNxUdjCMuV2Z7P++vpoorqGaBrUbvtHmsTJ0bGFPA+XkdB1rXs7&#10;uws1i+0WBmhuH2j7PB5mG2nkEc9QuSO3Jrg7r4gWcpKWKEXAKtJLdZVFU9NinG77vQVtaRKu5VuD&#10;bsAryRLAUZ3BK7XTHbgn5u6isuV2946W03oe76ZqTaHZxLCkNzZ3C7LmxmAaC4jxzlTnB5PI/vcZ&#10;6U3VPixD8E/DcWr2N1Nqnhv7Ulp/YV6St5ZMwYjyZORJENp+VuRjr2rxq61L+3LxHu7iSe5snSJC&#10;uY3iAYcHBG4EZzjggVv6N4oj1BLm11m1s7xd7DbgncoG4ZDcluvI9KhJxd4laS0Z7dHL4A+NyaS8&#10;k39m3yzpqSaLeoIxKxXgyWso2yoytztyGB5Jrnvi5+zU/iDw6LLwnbaVoFy9yZZ5YZLmJZUKkMvl&#10;l2RQTg/KAMjpTYfiRpniLSrLS9Rs7DX7eFNkcGpW/nPtHfJGVA4HrxXOeLfFFlocK2ehRazokl2j&#10;RRTWetzGKBzwGWJyVIUnJUY4BrRVIydpRsJxstD0Pwj8BbvQfBNlZ6p/ZOuXDQxRXi3F3dK8jIcq&#10;wZAuNpC9+wrtV0tND0WZtY12y8M6Paw+X5OlqbTcuQQr3TsZMDAPUE4PNeJWPxE0rQrPS9K1HVfF&#10;OratJEqs7amY0du7nylBRTzxuyKk1bxZpFzDcR22iWZeVWhM16sl7Mc/Ls82UsVzkg49aHOEdkHI&#10;ztvCfxS8P6hp+qJ4KtrGy0qyk23GsXYMcDuVzkcb7h8HqTz/AHjXB/FC70Xxtp0mlavcXOtzSsrx&#10;3UkxiiiZTk7IkO1BwRl9zHP5ecaDappNjFA8ccUMEjuI1O1cnHUZwTnGCa7DXvFEkt4XUrdahLEr&#10;GSTCoijsxxg+mD2qJTlJ+RrGMVow/wCEZhuNBtLO2tY5tLtoxGttMfMIUdFw2cAt2HrXVfDvXLPQ&#10;rxvDsukeXb60Nl1dQR/6kABYuQAOCNwHcbvQ1zWmWs2pi42yFLsENKY48AZIAA9MjnivTfBfw9vr&#10;O0vPEN7a3NpptsoZLsLJJnaMhkhUbnGeM8KMckdays2XJR2iJHDcWck9hdIy3FuTGW28N6MPbv8A&#10;jXEX0d81+8EjmR1b8a7uXxLbeJtMh1y0d2tra4eyuxKqqygnMchA6Ajt0G0VJp2g6n4qvhHotq8h&#10;3bZb4qBCg/us7ccnA4ycZwM1rTqOnJ6nlTpvmsjkbfR5Viee7byIlHzLjLY+nTNdHoOm3mtW4tdB&#10;spLwBf3lxI3lwQ5HO+Q8fgOfQV0/iTS/Anwt0mHWviT4ks4oz88NpK5RJmXBASJfnl7dgMYJ4rhf&#10;G3jrVviF4i+Hvg3ULTUvhJ8MvFN9Jp8WuW0tu11JcYBht5EicizLlowyuPMG8ZwM025VXc0jQ5fi&#10;OmXxd4k+E2vReGNDs4fGXi290mfWhpzXgiQW0BBmWDOZJ52XOxcAHGR0rnvAfxq+IvxI8B6v8Qp9&#10;R0q98JWZe5uvDmlQul0+npIyzSJcBtzyQriV4QAfLKEkbwD5d8Hdc1D4H/2tptxoniaw1208Q27L&#10;daEFee0u7SeZf7JuJZNgmtpoJF+YfLyrYPFX/wDToJPE63F/qHh3w5rmrzasfBOh3v8Aoto8wAmh&#10;knRVlKuR88SMidAQwVTV2jBanRGP8pPrHjqPWrK98EeB7a4vfCdncw674c1q6kEEfhu8Mh3vbqwJ&#10;ltnUuBCQMO3G0HIqap4wtr62Oi2ELWuk2EhLjHz3UxHzzu55d25ycnnIHAp2salcyrb232W307T4&#10;Y1jhhtoxGvlqDtQAcKBwMdPYnNczffvbjYAq2oIJB6nArGU+ZnZCnyq7Iplk1YSbXMFjGwD7hgyd&#10;+PWmXt2I7VlXbANp2KVJVDjjOPar32u3W1MhIiVBuRWyBkf1qTRbGPWJgHh+2S7tgtnwmc8bR1GO&#10;+T3qU2hspeE/DNw14t5dNMfMB8pTlnyWwCo9SeAO+eK9e+IC3Hwr+Ek01pctb6reTQR3KwuftTQs&#10;4DwW7gH98QxAfBG454+XGz4TtbSxtZ/E+rSxxaZYhzBI2QkjDIaQA9EXO1fXk+lcHqV7Y/GWx1Tx&#10;Be6wLXSLU7LCSzmWR7aZWDLMQDguGCkKetcWIrKL/M9DB4R4hSlJ2itu7fRLuM8XaL4h+EPiePxv&#10;NFc+OtAitTp2pWupXUZv9OtbhAHtb7ymby2xtImzg/x4zmmeMNcsfiF4w0/UbzT7XwvpiiSR7rW7&#10;u3MsiugSOFdp2JBHHkLGCclixGTSXOteI9ah1aWy8O2HhnxL4wRbbWdc028l8y/hX5WKW7ArE0gy&#10;GbJ24bvmuW+JUNn4H0C38NTG3i0iG3zPNgA5IKgOMfKq9RxySCeQc+NTpylNOovf2uu3omz6Knh6&#10;kG3Na9L7K2l36I2vil4hiuI4vDemPMljAf8ASVtpNhn/AOme7GeT3GMn8axND0nUfGmrQ+H9It4b&#10;S1vpUCafZqyWq7AAXYH5pFTBJZvvMSeCag0HSvMaW9uZFW1h+d5JF3GUjH7pR1bPQ46ZI6nNfR3g&#10;/SbD4EeA7zxjrluIdYuogkFgv3oweY7decBieWIyB9F5+lw+HjQiorfqfLZli44ipy0vhj16t9Wy&#10;r8SvFFn8E/Adj4L8OzMut30LNLcA/vkjYnzJmPXe5JA9O3C8eC26C3t1hVI2iGN/zADb0CDnk+oN&#10;S3F9feI9YvvEGtTLdalfSF2wpYLxgKo7Iq8D6eprmvEGoN5g0+BGVFGJpVbmZj1zjtnHr0rWbu+V&#10;HlRVx7TyXt9Isb7SjYMwIwFJPyj8Dn8TWro80cQuVkR5kKrlnbGAD94H1x+QrBiQQwJaIuZmYBpe&#10;3vitPd9ni8vEhhQ/3vvGpe1jpWhrTxxTbZJblzaOitEWUqWHI2kd+RwehzUkKiaMxvJ9ls/uFiWB&#10;bGOo71kQYmkSGVQ8MhXzEeQKFGQc59iB/Sm+ILhYr15WiP2ZXIji88sSmeGPPT3xms0F7Gpa6hHF&#10;bSCM7bJiVWZQVb32juffpWTealLfGRI2kSFn+UMzbt317/z9hUM8r3mHdNsZG0R7cAADp7DH/wBe&#10;qzbz+7iJVYzsMqcH/dX0+v5VaLsJMzSXTBT5s3BJ3AquO59TVuG1Ak8yd2lc8hTksx9T6Ck8hLfb&#10;HGFaRRhlYYCH1Y+tXbS1SFTJuaa4brxzn3PYUKWgia3vftUqvPmONRlI1GRt6Hj+tJqdtFNas6oq&#10;xSfL5igHdkEBsnqCe1S2MCPeRvqDAljgKgAO30/z3roJPsVzeHR4JVCRjP2NwRjvlTgA/eHTPOam&#10;+o7Hk2pWs0ViqOGYgFkkjUlI2KnAORx1I9OtUNU0X7ZcNe2UNzbTy/LNJA7MQwON57Ae2R1BrpvF&#10;FjqdnqSwW1nJ5bPskupISBk55BxjIH481Xs7iJb2e1lR7dN4+a4GGcZAB3gY646+pro5mtjkcb3R&#10;P4J8RXErxaebCFL2M4uFTBTK9V5G7PORxxXoqyGG+Ei+XJFJHtyBjcvIxuB7YINcHdWE0lqlzE6v&#10;cbQJbtXAdFLYy3Ygrt5I568dat+EvEyW90dN1ZsrPhlu0A+UHk7iccDj5umAKxl72qKi+TRjtR0u&#10;W91QLYz5jU+crK+CuSwbg8gg7j9DUuoWEtq2jCUia5gkjQzD7ynDDkdACxA/Gujg06y0GP7XpoS/&#10;gkkVJsShmY8ncGyeDnt6HFVNPuLXxdC80ORJFOR5T8bWQnPPf+mKi5pa5a0m+MdzdTSmPdCVYep3&#10;AkHjp3/M1Uj8VCS+uWj85hHKcusTENkfNk4+7g1m6hJtZr+PMkTN9mmZTzvRzzxxx09eajub+5jt&#10;i8as24BXjQDeozj5T246GqjHmJbtodBcrHqV5b3gQ2kyzLcPcY2iUdGGeDzkfQ1b1ZUW8VcSG2jj&#10;3bIcM6nJO4Duccd+vbNYmk3iz6TYQyu0sixrt6gvkdh2GAOO1dV/ZQXTiizRG9VNqM7BZFyx79cY&#10;GOopOy3KWp5d8SrG+1TS/E15ZxFZ7ew2TLKMLMpJJA6gfLur5v8AhpfXGm+L9Nht7N7ya/ZYUt0T&#10;c8rGRSoUdSSyAD619WeM/Ei+GfCt68MMcV9INoTB3PngnA5DBQOevJ5rw3w6tt4J+I/h3xGbYzWO&#10;neY3luV2QzqjeW2fTzCvY9uPT08LJ8rRy1vdtI7LxH8M/Gfg9rbxPD4cuNGvoSZoVuI9wmjPBzGe&#10;oOex468EZrupPHVt45tbLWL34ew+IL2a3VZ7iO7KpG65UxqN44GM/wDAuteYap8fvFFxcXcOoyzS&#10;2TB0g81d5SLB2qAx6Yx0OO5rgtTvb7Vrx7q2ux5MnIFk/wBnQe20DGfU9674xPNc3Lc+nPiNfXuj&#10;+G9Fnvrm5tr3XNO+3tYXBCPbBbu5gyMMRIv+jbwy4BEg7YJ8elmt5FJa25ZsfLzxjgkDvXv/AMYP&#10;7H1bw/4MOuafpdx4vu/D40vTtJaWa2stMtYdU1LdciXGQvlxxxhupOCRhufCdW8EX/hTwz4ZuLfU&#10;rjV9U1iJbsabHZM3lwyTNFExl3cM5C7VIy28c1vCnC2iLlUl1ZS/tCSzzLAGj3dJFDZOe2O1d1on&#10;wh8beKvDui6pBock+l65qS6VYzRlAZ7gK7bAm7P8D/Ow2jByaqL8LvH9v4l0nw0+hfZ9Q1GSZLZv&#10;t0ZgDIAZQ7rkgoCuQM9eM9a9Z/Zn+IV1oOm+DfD9xplw2tR+OrvUGDRSJDJFb6fLFNEszDBnO4lV&#10;BPT5ivFEqatohRlrqzkL79nPx1puvWvhuHS7fzLy0kvklj1K3a1MMZxLK0/meUFjOQxLZHTHIz57&#10;43+GOseCfF914d1ewm/tqNVPkW4EgKldyurISrqV5yvFfUej+OfC8UnhHwXpF1qc/gvWvB2rKviC&#10;6tk+2xG9vFd38sucJAY8ybpANqsSc4z0Oi+JvC1v8etQ8VTXGsabceFLF/DP2m4iKRQLHaYiuZXU&#10;7FD7mbLtxlADnislGX8pTa6M+JofCWr3V1EZbC7di5iWFIHZldeqBOoPTjiu30v4F+KfECxSS20G&#10;gwhFHnXDAtjj+FTweB3FfVs/7WUPxW+HMWmpYauNSurCwZJ74RrD58an7Q4AkZwGyCDtyQecV5Nr&#10;7atcx+cdVmt3jKSeTEpKSAOpIYkMxyCV+Ug88UuenflktTb6vVa5uhv+DdFsvCvg2bwS2ryXyXUc&#10;pubYyEK6ygq3yZ4UjPXrzXzBZ+BHuofGRS5+ySeGtPjumtGgMglY31rZlOo2gG6L5weExjnI91+F&#10;Pgm3sfG/izxBHO0kM0qxKjOXAPLdTknAPfkVzdndW2seAPjjrCRgvfWNvLHcRR8SRnWdPK5Azg9M&#10;gj5s59a6JcvLojk1vZs8Pa4urHyBazuDM+0wxoFC5IB46ELnHrVhWfzXtGXZbytgllCqGPqAPlIx&#10;uGetOurqW6KqnmAQqoMLf7IA3YxzkgkYHGfSlkjgs/EQTdtin8ovIsZZos/fZRxnBycA9OMivn6n&#10;xNI7Foek/D/VVvLNLa+ykttgxzy5lSQ4IXK5+YgcYI9D2qj4m0mDR72ex1Oe3u4tQRjuEe1SRlW7&#10;Y4wRkjtnkVy0usXVj4jMmkhh5Y5VZAI3U4UryRuGT9Rmu08Qqsuj3MLQqsjQLdwx3EfmZUsMmNsc&#10;A5AOfeueR20pXVmU/B/2HSZEhtIGiRRuDFiST65r3O1/a88aavqFnZ61e/2haxOHmsIxGqzqBjb0&#10;OM55PtXzXDdzicvHJITtKCIDg9RnA6VJY3Vz4d02W5+yrcXjTxoyg7nRTy24DkDHrilKPmbtpanX&#10;ftQfHyT4meIJLOwae30pI1hW3dgwAA+cnHQljjI7KD3ryLw3prXF5HeXby2ulwZkmuFypYAECNT6&#10;t936EntXXx+D9H8RatNPJc+ReNMfMimYlPcnjdjk88jGeQeKg8a3gijHhezKmO1fzZ50I2vLjLA+&#10;mwcf99HvURVmeK+erVu9jktWtbefUL69FrBYyEnyxaxBFiYknCgdhyQPp61gzW9yvlWzPG5f55ZF&#10;ypGRnA/A/wAu9bzst5MYrd91lajLOW5duOR6AnAA9BVdbeWzmkkuB5l3NIfl6rjPzdP9rj8DXUj0&#10;OXQp6bIlzIZfMRXVtsUIHKEdCR7fzPtV57e38sNcSzfZo3GZFGd5zjAHY+n60LbW15ect5rwZ3Sx&#10;jbtUffYkc4zz+NW4Y4WnM8at9lDYgEnV8fxbfX+VUPV6EdnAZLlLq4g+zhc/ZrUcqu3+I+v1/iNa&#10;dnYzSMZolIuWBaMkcqBw0jDv2wP8DUNuvmSPcTMskUbKCM/ePZR6A1cbUmtbWQLGfOlO1tpyZB2A&#10;Hb/9frUspRK277CrLDu+1u28yIoZlzwW54ya93/Z8/ai1v4Vrb6Trkk2v+G9wDWpG6W1BxxET1Ay&#10;fkPA6AjpXiNrIZMRN5a5YtJJt+Zm7Jz1I9qzJNNmt7pbV7aROdhCjc5yowo44JzyetID7b+JHwL0&#10;n4heGW8cfCOa3uY7tTLLpMeFjkbqwjB/1UgJIMZwCcjg1806dZx2KPc6gjS6gkjI9rMhDQspwVkU&#10;8hgQflPTvTvhJ8Xtd+AusQ3OlXTXkFww/tDTp2PkS4GCD6OB/Go/FhX1lrXg3wV+1h4d/wCEu8Iz&#10;xaT4wgRFuYpxyx28R3CDrxkJKOg6HjAmS5tty4za0Z8p6pqkrWsl7dytDbocHYhfODjAAPLdOP8A&#10;CtDwH8FPFvxx8UTWkCLb+FbS93K8vMJXaVYOwPzlsglB0PXHFe5eBf2Ub6TXLrV/HtzBpNjDEvnW&#10;ttes6SRoS25pGChFySSQAfcVV+Kn7UEOg6Onhn4V20OnaXGDbHxB5WIwBkFbdAMk+jsAueR6mIw5&#10;dZMmczori9+HH7GXhw6Po8Ta/wCLpIwRbljNOAeVeZhkpGOy9T2zya+U/H3jjXPitr82sa5eSXsj&#10;Ftjb/LjgjwSBGv8AAgwTxyT1JOax8SXguZXnvGurhxNdzXE5ZpDn5pJJME89+cc9ulWZpmEawQiS&#10;3tEAyzjaZPT5RjgAYx2PB56atmKjKQRWN2rwJGxLMSUlkADsB8obA6scD+dblxNP4P0m/mtcXer+&#10;UwiD/wDLNlIKhcdSDya2PDOhroVimoajcBLlrdpYorgs7RIc7TljhGOD16DHvirZ+HdR8beFb7U5&#10;b2HQ0hs5LqSO4ZWyA8ijbtOcFVwOvJ6d6k10irHu/wC0pMfiF+yn4V8ceVGL+P7NeSbVyv7xTGwI&#10;+pHHbAr4j0u4a8gMMssskGSgZgf3bEcp14yx69K+3fhXBJ49/Yl8Q6LhJJ9NguI1CkMMo7SKBjoA&#10;mz86+MVjg0eGKR0VPNfzZrdcMzcjG055BNavqc0tyha2+JJrgeeIVdRL5XAVScAlgMYGAf8AJr2f&#10;4B/D+9RL67S4Ek11H5VrdRxrI3BKb+c8KRxnjGD05rzWx0eTVFtbOIr5dxOIZY8EkLkbvc5PGeg2&#10;mvrHwLdN4K1QW402byoNPWOPUGlIQKSA8eMjLfugc7SfmI9c81STjCy3OnDQUqi5noiudPvtSa48&#10;P6rcbBf6c9o1/H+8mjkVPvoyjABdSNgwBjB5XFd18INDu9Y8QW9ze3Mt5aaDCgDS5AkumUhGx0yF&#10;3MfTK+tc3rWoz67rWnag9n9kt7EyCLcGS4kZwykYB4B3YQHnGPw6v4ma0fhL8G/7NglH9t6qfIDI&#10;cMZpR+9fP+yo2g9gq0sPB25pHXjKsZytHoeC/HD4kXPi/wAUa1fWc8SWMcT2FlLKQVSEMDJMo9Ww&#10;zZx02DrXmng3U/8AhIPGVhBaT2V7okKF4Y/m3xgnCAqT8vCjII65Na7eXaWtzqeouE04Y0u1EgyJ&#10;F4EoIJ6ErtB9MVf+DFlpOqanJd6Xp0liVfDTTOGDMTnaCOoUgdOm6qlJSvockI81mHxJ8fahfeNI&#10;/CcUNpNYIYWZjaxNcK5HmExz7d65VgCqtjgdxxz3ivxbqHiTxNJPcSwyvp0cbGaZQkGYwI4QQP4R&#10;gEA57gnrjEs5ZtT8ceIdXgBlaOSaSLygTt3MQu36A5FZ9vIbezRvO3y3MrSvtIIKoNqg+hLljj3/&#10;ACpbHLzc8rdDrfCK21xql7dyzyXt0JCPOflmc5+cnHuxJ9SK6PxLdLb2sFjaoRcXMbM83RU9/Y89&#10;q4zwfI9v5cTQ7d673kIwSWOfxBQIePWt3xAslzp1xevNFEGnW3hEkaOC3XJXkhUXHODzjrkVnrKR&#10;2xl7o7UPh3q/h+1mvTZSSKAD+7CsOTyMA9yOnXrXP+KLy40y1up7k/6TcReTbbj8wVx8z88/dAGS&#10;O9anhm81fUNej0y01W8tNLhUmSeOZk9fugNweOmDye9bvjrxhBq0dvp3iDTrfUdRt0kk/tSFAAig&#10;gfMqkgZyBtPFW97HPUjpc8os7q2tdPl0+CcW+oNi42g9FVh8pxgj+9jqMewr6K+GfxI8OWfwamia&#10;C3v51Yvc6HqFucSXch2rJbSKAQOFG08jacHPJ+eI9M0aHWo2EE2y8jZ1kYKPLO7BBOTknoPr0rZs&#10;b/R7B7i4to5oY7NPLlbhirD+IjHXcc+nIpy11sKmuVEviGzZb0yC8RVEa+bcTsQjsD/qnH3iSBxj&#10;5hx06VPp95AouLePdCyE+cjyEuSOGb7ucZ9ePwrOGiPdXEEKzEwPO0kR8tt0oQbsbwNvTAqTy4bb&#10;UNPU3l0t2Y1SCcBhhSDw3qcnHbpU+TC7i7o6mGWxjtUaOKR9y5BBAwCM+hz1qfTLW6umW3iGRMGw&#10;nHzgDn2xgdeBVPTPElhfR2qxpbzXcYyfMzhm54HPIzn+dSibxAtrJDczxaBa37DeuRJcyjpx1PIz&#10;+PWo5Ts9sreZX1bWrawAh+3Rm4/jjhUyHHHG7IAPbGBj0PSm6N4f8TeLN17p1iun2pJ3apqEpjjw&#10;OylvvnABwgY+3ermi+H7CN4p7OMXEeRI0twpLyjqQVxhfX5s111lr2q65q1ysNi13eRw7JL6+b9x&#10;HGMEYU/KFGcBj6AAdM3srox9+Tuxml6TpXw/08XOpald6nPJE7W8SjypJAVySin5iOcqzbc4GAcV&#10;5x8dviVrMmjwaDYRXFlpd7AL25PltFckFf8AUylSPk5B288nrWt4m8aaT4b1C9utPxrviKfIm1S6&#10;XMMRH/PMNwxGT8x49uahuIdV+JXhJ9K1CVo7u45S6uELmRc7goJBKgkDk44Wrpvld2Zyn7RcsTyL&#10;4X/FW88DvfaNPb2+peHtVMcc9pfA/u36JIGA3LtLZIU84Ir6/wDgt+0hofhX4V6hbNot5o95HceX&#10;a2q3Yu2mkZQGkRP4VUkZ3cDPfkH5f0D4Lala65DLqtqr6dExYtDICJOTgewJxkGvQlktdJvvOmWG&#10;0WNMCbYqb8nOEUDAyfm5q6soVGrIimpxV2dp4X8YX2gaLr+k3kEH/CPX6rc3l3qzZjuQ7NvB3cEH&#10;K54HpzzXn+ufFq2j1B7HR4xrTMpBv5GKQcEZC8ZbA9OD2qDXdfl8UW/2W8t2j064IMgb/WY4JLkY&#10;GODxzwKkk8Hva6Ot1NB9mgjRWgh4G/dxkewOOndhSj7q0NXFt7lXS9P0bRdEnlmDy3F1cNOqXH95&#10;zgKBng8DA96bZ27WenvcTyvaxL8qx7zxkHnPc9quOrSNA8lutuyqvAVSxI6McDggEgH3qksMUkkT&#10;Xt20hh6I5zv/ANrjvVIuOiOhs9aGvWNraG3W3S2bcZckkr6/41ymteItQ1K+urYSs8YfbBDuzFGv&#10;c49T/QV0epTXFvpKW8CFri4fP7sZJXtj1/CuavLc2O2JUaO7mbOGXGe2cemfWlpsXcrWcYOyytoV&#10;afdkzygHJ9vStKG5WRPsFzIypOdr3CHYyY5Hb5hnqOOoqvDG2k2Pzj/SpTkl16fT9PyqSTT0tLG3&#10;nnfe9wCWLgAKc+poWmhXQztRsZNPk+yxFhb4MjswG0gHliegHtmpLOJLjUPJWM2touWd3OPMx6+3&#10;8qsy5kt1ieVZrTowVgcD1A6cVd0rT03+TnzYY23LNIQMn1Kk/d56VLItdkUzy301raGNFt1ALjPy&#10;jPOTz6Vbupyxit7N5IkjZTtHGSOvTqKXUitmwtYo2ePO35RktkYIP+FSR2k9rFLcmFlIUNFuQ4BH&#10;/wBfFK4+Wwmn6Yscj3t1N+9Rg3ztgRjPcnAxUl5ajVtQaT5UtUODIW5k7kgA/wA6uNqlvbtDbwwm&#10;8l6OCmAG7sT9c9+lZUNybRZLu4Nus6kqsZbO3J4CEckY75NUJs3GijkjI8sxRRpkNgk9Rz6frmuc&#10;kmkW5gjlzEiqFIRgXf3OOQPrxXSaXqVzdRztfRpFGVJSP+I+5/8Ar1z+qXUlw0ZmVQwB27mG3Htx&#10;j8q3o01UqKMjKpJxg2jTXWBbfvlijZWQwsVXcfbnGAapXOpW9vCR5Mbksp2zKTuwMZ28ewGOlUIb&#10;hJJlkupgkS8DLFtvoR35qrNayfu2uF37SM4Jxj1559K9f6rS7HCqtTuat1NHqltIboGK03BY4wxy&#10;xzwCze+e/Sq9lrkE2n22bRbidlysPRVPTJH1A6/Wvqr9itXk8K/Fe6S6/sq7trGyNvfRaSmpyW37&#10;yTJW2fhzjjH+FSeD/h7YfG3VPGU3jK31a88aNdrbaYhtl8PrdW6xN5bp/ozReecZEbFcjnJwaxdK&#10;km047ebK5p9z5Rt7xNzX4jje63bdo3KSv3dpz1xjuO1TLNJgiWLMUjF1QgNL1zyw6AHt719GeJP2&#10;ffDvhjw/oGlWvh/xnqvinVdPsdQk1rTXjk09Gnl2NBIdmI1UYHmbvvEZGOK9g8K/s7+EPA/xB8Da&#10;tpCN5kWvXujX1nJfm/idk0+4kDuz28WJFZOVXcoOME4pOnRWvKJSqdz4SuJnvpIUaOMGMbny3BPY&#10;A1DNDPcTNJLFGGiXOxMKduewH15r6l0P9mrwxffAe71i5NxpuvL4Zl8S27HU/MLqudu63FvtWJgO&#10;vnF8noKzv2Yv2dfDvxO8M2mp+Lo5rY6pq0mmaZPBqRtzhYt58uAW8m9wwJPmMgwPbmvZ0bN22Fz1&#10;Hpc+YLq1SYb7wSmRwAOcFRnPPHTk/wD6q7n4GQyW/wATPDty6/aYNOeS9MSvtxhGznj3r6Om/ZU8&#10;DSeEYITb61B4iuvD19rLa8twPsUc1tIVCvGU4Dgf3x04rv8ARv2dfhx4G1bxCbLT9ceXTdF+3XKm&#10;+R3vIyiOVjAjygDHk/McCufERoOm4qO+hrSlUUk7nzB8ePFUOq2Ulvc23yfZ0t1jVxu+dmkHVc4/&#10;d4yOeRXi+l61DpdnLdIWMqNkfaXUc5JHGPYc1963X7Lfgvx5401TS7q18RQRw2Fn4ijlMieaiTps&#10;bTmUgASkR/IeuXbI9fhK90ptH8cWE7eF9R03w7eXrtaW+pI4WYLIQYy7AByvCMB3BzitMLhaEKSg&#10;lsZV61WU3K+5kaPqkF5outm41NpL+SQlJrknZbgkd8E447gAcUvgfQ9T1XUr46PZjUdWigyvkyoh&#10;fG3BUkrxhfxH1r7V+IHhPw/4i8caRJ/Yl9pt9e+DdFNhZ+G7RYNNt5HeQN9qwP3cXzhQQSev4+4f&#10;EbQ7LVvDfiaz0nTTd3mi6rb2EcC6XHAdOV4kDQWbxxhpkLZYlyDznGMVXLSjb3SYKp/MfFWj/Ezw&#10;xceDdP8ADGuaI3h3XbG2jj2agog3Nn/WRuRkkk9+3AzivMP3OksZrltjRzlE2gYYAnJxj154Pcdq&#10;/R+yjgiPwr8Jf2JHqXhrxRDqX9v+dpazx/uo2P72Qr+62Nt28jmuT8Gafa2tn8MPB2j6Ja6t8PPE&#10;2k6rP4ivZrKOXMkYfDyTEEqyMFUAMMZ9hjKMKb15fxNpOadkz869Ugg1eZZY/MtQHYlRKWL5Py8d&#10;uMV0O6dNJhszCw+dmdix+diFAOPQBf1Nfdvw98NWcPg3wN4Qi0uzn+Hur+CLrVNXvDYRgvebSxuG&#10;mI3rIjbQAGGM+wx8HLdNHk2iysobB3tyT0z2x61vGjSlpy/mZupNdSXRX/slrzeFYMuG2SEBc8Zx&#10;juKtvryta3du8DukgVwVYkH+8Gx7t+lc1I0xkIJYoyKsjKCQSD6jvU6TNJdGK3uT5bAEqwJ5wDzn&#10;rzmqeFp30QvbTa1Z0P2G2RUhgRRgnzcktu6YP9eeam/s+bTbhrm1uFtpcgp97a2MfKcHuB+fNPCi&#10;ykWFZGiunGTtGwMAOh46/j2FRXkw+1MHi5xjHX+EcmvDl2PSjFLQsapcX+mst1bXqCxulybHy1DR&#10;YBGwtznpwT1A9c1V0XxE06gTXKkSMwOSNy9MAqMeh6A9aakUkkJiOJFaI7o5OVO07gQayZLGORk+&#10;yhdrHmGQfdyOckdqFpoDjrdHoWg/FTxX4R8P+I9F8Fxx2mpz6/Y6/aa4/kuLPy7UwyoqujFWYMo3&#10;rt+XcM81S1j7V468QG58Za0NXu7a4nv4dPCBLG3eYl5zBCo8uJnfDE4yxrn/AA/4ilsbW7hIgkBI&#10;jWRUI2YUDbu2dfrxxXQ+GdUhvI5re5ubVLaYDaiviQpgHJDnKkHqQvPtSlKVrGaavYzbXTNyTFbd&#10;QS2yOJkC4PqD34JpkOnz29vNfNHIXiYRssYGcEZzkjt6iuvOn6Zb2LTxXRvtQ83K7XKwmPafm3Hj&#10;t2qndXMV3JL5d5vkWQRC3JY+WwTJGeAQQRzUcxvoc/JcNHasZYYzJLxu8vMZHqy84PuKtaZaWkek&#10;zzi4jhlVl8y3niYBRjGQe45A/GnNbtdTxxQgnzBiISABSMjjcfcjgHNVr5UtJks4GbGNrKo+QMGP&#10;ysOQBleMH+KquLrY2f7NtobeSeFkkWfCwx7srGCMn2GTnHPT6GsTxVpc2lrJY6iWhuIwJA0aB2xj&#10;cOAd2O39K2dUVU02K3e0tp7dI/KZbqQFV3HoQxyRnaPzx0rvtY8N2nijwedZlt/s/wBhRLa2sbaD&#10;EdsUU8sSB8vyn52wPmA5qW9RNJ6Hh+m3t7HJDfPJGlykXmyQsw2S4I5xxggdvrWrrVwupXAvLeCT&#10;eW2uHjwoJ56HoMGszWLXbeW0E8rMjwyMk4IjRupUHJwcbc8nGe3WrfhXQ7yPWITchZNPZZCwJXaU&#10;WMsrYB67gRn2rffUy1i7Een28P2wzyGGxAJMdvHyM4PygEHaefXuKzbyFVmceTJ5pU+Ywz+8GQRg&#10;ZIroPsREeoXNqymAlQWYrnvjGeccfqKy9UtnazjfICkFkYkcjAHrjt7U0HUreZFcLuWdo2g42ttx&#10;2+UHoPvdOtXLqxaa2S5mt2k1KAbdvlhVlj4Pzbj8x46jn5fSslpwuoRvtF1ceS0QZm2lFPGQM5J7&#10;cZ+uKvsWtY0lW4cGIKDJuLMvIO0cHaTjoKbKVjP1axD2txbOGOn3ilmje3ySQCRtx04U8d8celcu&#10;kw0Np7W3ju30e5BlE8amRyuAfmwuTjaBjjivR7SxkmkmjCMpkt/NSSSTAY5DAYI+Vs547/y542MM&#10;l1Jaw7oLzb5vlzSAQuDkECPHckjt0BNTF9zGSXQwNQheJdrFyzQtJFKMi2mCgMCqgHbjjp3atfwf&#10;4gltRapcRsgY7VvVBkZiSCQWPQfLj6g1RtbeW1b7NMWgMauyIzDyXQjC7T/s5z8uRx7caVjqS6Na&#10;S2890kccaxssUibDycEZ5IyQMe/1pyMrWaPS2+zyutx5a2bTbUEijZy547cck/zqqy2v7wXeYrhJ&#10;EEUmR+8HIbDKRltxHPoDVbS9ZTVPD6ETrJJEyoziAtjBBG4DIXI45x36Vfa3hg0ovDvVbfKZRMck&#10;9BnAPvisNmdPmSHWXtYhbQeSs7Bh5zj53/PnH+FWv7ee+01lVJJXjX5mmkMoJK7iM8ZGecdsVh2t&#10;m9x+/d5MliyrIoXy8EdyfT3q7Z2dpDNsEcYQEu21ScnHIyOenpkdu9XbqO5YuNRlkuLO4eWF7pYD&#10;F5ag7SOORzxx61a/tuS3+1RS2/moyB23DCgnnGe+CSP61TZoYbaRhGnlsQA/OV9eBz+nr0qtMJmh&#10;k2u0KoMCYjafXjoTU7iu90XFWO6ldlaK2YcSbk7Y/hBGR1P6VoaLII7e4kkiRrGIbBCuN8me4yAB&#10;7kmqM4maxjWIISoTMkqgAnPIHI7VZgt4rhjZTxnzGcPFuiyD/skZzt4X644qG+hrFno/ws+IGjeE&#10;dej1DXdMX+zZ7aSKFreAzNay4Gx3QjDbcdzgkds13ul/ELSb7VBq0WreIry7lGxLiR0ttvH8I+Zg&#10;uOw47V88eLrW78OeG7vVNJt/t0lvNHbMGJIjLZKt6scgDHPbjBzXrHwOGta/4T0y80jw9a2GpMhW&#10;817Vz50aSAlSLWHOSQAPmOBnIycYqlFyj7pN0nqdN4/+Pngz4e6xZaRrWgXN9fauYWm8u2jLPEX4&#10;Mu0Dew68LuPTPauD+NXjzU/GWiW81pPq+h+HNR1m88NaLp9nfQ6JFa3MMMb+fqEkwARWL5EXy5Ve&#10;7ECu/wBe1rwN8JdWbVNYuW8U+N3GBLIElul44AHCQLj6EjOM15r4juPFmtaTqvjOxu7bRPD2sXUK&#10;aloc2lRX8bXUfEF0BOjJ5m3C+YAOgByK35YwV5GesmYnhfw18P8A4cx3Oj/Ey5h/4SO2s73wb408&#10;P3Tvf6pMxxJp99pAZCcAmPABRQuCecLUeqa74t8efCPQPAfixdP0/R7Xy5Z4Yt7X13LDI/l3MkhZ&#10;kglYOxk2ZdifmOags7yKC3mke61C71C4la4udQvl86a5mflnMjMSSePyHTpSQ3ZuBm5MOwKf3rja&#10;yHPB6c/iazlUfRG6p6XubWjeG7q/mXR/DtpcXN1O5uJUt3YySOzfNJIxJLsf4nY59TWbqlpFbrLb&#10;w+VGsbMJCThi4JyCRwMEf/rrck8bTWeg6hp8Ek0H2n/WtFCEeTj5QW6lc44Bwa3Pgqv9qRautyti&#10;bW7dlaGTO8jnIZQcKmMg59e/NZOS+ZpFNPU8sm1ia0hht7qbEePLDEdRycZ+nenzLaratLJKsUR+&#10;4rNjdnpVz4l6fo769eWmjbpbS2bbnO4b1zuC+oHr/wDrri/Ct9feLNQk0+fTfJ8twkZY/Kc8DrjG&#10;PX6UJaXL5m9C14c0/VdemeTUJkSLzOPs8eAoxyc9+gxXs/gHwKlxfR2v7yzSODN5P5o/0a2J+4p/&#10;hkkII/2VUnsDVGN9K8C+G21J44bq1XKWkcrKI7uYDknP/LNO7HggVak1xvFVvoHgLwrrVrc3viRZ&#10;b7VtehUzL5YjLy+Wi/M77QESMchQBjOawrVfZwcpf15l0qLrT5Y7Ld9kcf8AEr4ja74m8M+ENY1D&#10;4f3UPgA3sGyxF3HHDqyAOYY0AO7y8IC3HyjOcAg1Z8feINB8XfDnw9rtk+iWnj3VIYfJXwpOkIiX&#10;aWlF/a7SqrbkiNSfmO3g84qrp+k+NPAej6V4R8ZaDpfjH4czXE0GmaPq88Md3YNHmcJI0ILQXDI4&#10;YxktkPtPPXW+FfgzTtJj1fxBqVnaabaNdSXkUFkMwRNuG2NS2WeKMDaM9WzgCvDnJStUfR6NPRrt&#10;6n0GDozlaWqireTv2Xqbmn3EvgHw4ur61cS3+tSRCGLzlVX6cDaoAU4HQD5QAK860v8A4rDXppNV&#10;uTFFdqWldIw7qm3IKrg5J+Xavpg5HBE/izXrjxdrIuWX/RhxbW8gBGwHG8g9csPoTx0Brovhv4Ju&#10;PHfiRdOt3lFov7+8vVBLrGW5YOR99zkZ6/ePavXwdBxXtZfEyM3x0op4aD1fxPt2iv1O/wDgX8P7&#10;OfZ4ivbdrLw5pDEWkdw42zSx5zKT0wmD8397P93NcH8UviLP8VPFJvFMi+HtPLLYwsG/eZ4MpHZn&#10;6Adh7k13Hx58dRyRxfD/AMNhIdOso1S+8pgFRVAKwD3xgt7YHc15HBcR29i7RooIwkcmeAMZznHJ&#10;9gT1r0nLlXmz5CK5n5FPWtUls7cxrGkcrgEiMAheBgcd6wo4W023W4l2mYn5Y+6t2+tSTMZrozzN&#10;tdfupjAPfJFLb2ZvrwOzEoBiPIxnuTmuc64wtsS6WPJEstxlp2+YsPugf59KntVE266nYwxFcRhm&#10;4+vPrUIh+1TNAflhXmRlPUjoBUMl02q3zW/3dOtgGZieGOOnvVlW5dxJZZZlMrwOtmWwrtwXI6Ee&#10;1TpayXKvJOn+jMRvRsfMPX3OR+gqzbkXrB2AFvF92MD0Gccf55qeFft5kkkBNrGFG/BwxH8IouLl&#10;1KXmSzXUlqy+TGFBWReRKmep44IHVTj8qnj2/afLgdXfGxnA4U/3R7+9VNQt11BrhEEnkOu3dCSr&#10;q3UMv49fypNMmaL/AELYI3WMP5ygbZV9UIJH4HmqsTdmr5DRyCGJR5o+8zYwD6n1Jq5GyQ+Xbr+8&#10;mZt+Mc5x1/8ArVSdJIWihQfO4yoJ/U1La25huPKXM92RlmyR1P6VPLobJluGEW03muFuLhuVUdB7&#10;irqzpat9olzNeycBW4BXPQnrimyBYMiNvPuW4aTHft+AH51Sll8glUxLLIdpkI5J9B6Cs32Ap3eb&#10;k/6VcTPNG2VKnOeeQe2MHH4ViXEF1LCLmXS5XtYpSjbRmPKkYbcOmfQ+lamvapBZxpbWzEy5/eyL&#10;27bQTVK0lv7izQWziez3fvh5ig7Rk8jB9PTuK0j7quZy3FtkTUkhtbVWSSMNtt1XaACMEDvgjODg&#10;9qTW9eh1HTY9QaDyxYxsWhUKWZPmZlK8BgOnGf1rWt7yGWSdRZ3D2kkRCeXs+9tyy9vTI+tUtTum&#10;0KytZDD+52PIfLWNCobIIPIOOe2aE+V7GUlzGRDNP4F1iDVbJptU0a9iaZrdU/1JDY69QOn1xx0A&#10;rrtB8XeHxY3WsQXc0XnBp3Upuc+ZyWAGNy5JOfY15L4g8XD4f+IRNb6ZJc6LNbtazwhcrEyyfeUD&#10;hTgj0zmuq8L3HhTSYZL1reTTbXVo455fPdFWMFcqkZOMdSeODWkoNxuzHmcWd7NJpcMapYFJ7e6k&#10;e53QjiVyOewG5j64rnPFkLadfM1mzDzJFtgp5JyvGVzwRz+VaTfYofIit8vYxoyhjgbxgdRx7e9P&#10;/s17ySGb7wiPmCTYTlsEA/rWavA0XvLzDy41jYROoeEjcrkHAGAAcHpwDXb6f4shvNKu5wUm1C3X&#10;y5LhYs5j2/KAR1C8/l3rzw3kUAukmLvcyKxfeoDOgycfQAfpXm+rfEp/Buj3JsAk0nmNb+UGKnc4&#10;O0bevHPb09aqNP2j0K5uRXYmvfFNNU1EXVxbPMkzMltaJLsbsuCNuc89R1rgNe8Um8QSQzG0eGQT&#10;eSCTsYY2gnPzY5OOCK3/AIW3mnWfxa8Haj4mhFzpMt3C8vmKHV8sB8yk4ZNzDg5wK918YeC/Cfwn&#10;+IlxqEGg2Gq6dqNtJEI9TJvLdVbO8MTzFISOGGCrelevTpqC0PNq1m9z5x8Zaxa61eCS2tra2ilg&#10;Vnt7dZAqsV527xn7w5z3rDtP7ISECSzublyc+YswQH8McVq+PYZY5oobFI4dOiVjbGF15XcXGT/F&#10;jdyevAzwKyYtSSRQ6WjTBgGLhTy2Bnpx1zXWkcV7n6aafqXhG4j0nR5vE/w9u7S2ia1gvNYTTLqS&#10;GJ3d2BeaN2C7ndsEkZY+tcZ41m1TQ7u7fw/8TPhhrYt1h+ys2laFHLH5J3QhG+y7SEIyo4x2IOK/&#10;PD+BqQfxV5H1qXZH0X1CH8zPtPX/ANoLx94W8XeGtYubX4ea5aWJkuZrbSdL0xnMsqMsp8wI8iSZ&#10;P3ojhsclgTXHaF+1B4t8M2Oi2tr4W8Nh9L1ttRSRfD2kxBrdhtaJRFagRuwBzKgVsH0r5dX+lDf0&#10;p/W5dkV9Qh/Mz6u0v4+ePtQhsY45vB/hy18y7SFofDOk74red8m3INu21PX5F39XJrrdS+Mejx7t&#10;X8VaV4e8Q6vJ8pmk8MaHezybFwHZ4rY4z2BNfES9T9actS8VLsjL6nFa3Ps63/aYv1vLibTrbw/H&#10;azMRHaS+FNOt/LGeMn7OSce5554rA1r9pzxjqWlyxmy8LusgIeGTwppsi/8AfLQcg/Q18n/w/hR6&#10;1P1h72Rt9VVviZ98/DX4tXdl8H9e1C81bwPb6jEly1tpa6HpNtM+yLKBYVtwGyeBkHPSuN1b4kT6&#10;l4P1/Qxe+HLKy1C3a3u/7M0bTrGSfy3WSMq1vAj48yNCBu7CvjeX73+fWl/g/GtPrE+y+4x+qR7s&#10;9hh1CeTT03KY7hRhf3uWGcgZb8FzjoDUerLHZahDKh86EKI2WAb15z2H4c15B/n9aRfuVj8WrJ9n&#10;E9ZaMSzeaFwoZUbBAwCCpIB9sHI6GvRNN8TabN4d0y2vVjkureIxhWlIUZLEZ9hnoT1OcV8wjtT1&#10;+8KiUbityvQ+itQcaoxt11C2sISfne1dYwy9OMPnPA6+9Yd15dvazW9lLDFLM/3gQySc4O7OcZGP&#10;mIzXh7feFDfdH+e1JRBnu11r0tv4fEBmkuEVcJLGVW4XJ4BAJIGT0XOB161yF1psyWiWUE2Z/lWe&#10;VuQAP4d38XTJIznjBrzX1+gpy9B9P61r7NEo9FtbWXzEtrRGijHJkmARc8/Of6AZPPqcVpapbi61&#10;NZLY+YLNBFbNMCnmqoJDHk4YsWPP96vJm705v9X/AJ9afIhnp15CtwLeEQ/YkVh5rKu9peAVGVyO&#10;pbJJxz7UtxZy3N0kUbRhPuq5yoRRznJA5ry/+JP8+tC/w/Q1PL5i5j1SURxxxiBJfJhBVY9vLMer&#10;f57VC6sx3yo2NnzbVJI4HQdzz2rzLsv0py/6ujlKuz1mO6McMVrDiAoSI38tmCAj7wyMBql86OM3&#10;eyFvl5M28GSTuQPUkcE/UV5D3FJH90VPJ5k8x66yJdRqshxHCxCKfvPgkgZH8PXr1z71u+G/GGq+&#10;F9eh1HSNRuNKu4/+Xu1k2OEPVMfdZenykEcDivB/T6Uxe3+6arlDmPqv4k/FLxb4+0lNP1nxf9ts&#10;i/NrCyJHIADhnCYLYPZvXpxXILqgmhhNzPGk0aKiiEsFXgn5RnHXvxXgjfw/T+tL/jU8vNuw5j6u&#10;8F2PhLTtHuvFXi69iu7GzkAtfDVjcqb7Up8Z+fYSYoRkbmOM/dXuRpaZ4g8GeOdD1LxNd+GNI0a+&#10;3JA2ixXws9hABWWBHPzEhSDuBXcTkgFcfH/8T/57Un8K/Sn7NEXZ9BeJPFE3ir4iXWqXaQ2PhUS+&#10;dbafbsu51CfKpUZO7GB8+Od2ecVNrPxKh8VJpf8AZ+kT6LpVvH5R0uSQZAQviQlsZY7ien8RxxXz&#10;yP8AVtTR1ajkQz7/AP2NfGehaZ4X8aaF4h1nTNDsrxi8H9oXUVvuEkYjYKrEdBH07bh618xeIvDM&#10;uoywTJrFnbpCTHDbo2XbaiMpJUlRncFBJHKPnGK8ej7fSlb+lVYVrntXwqhUeJLZdVnt4TDBMYbi&#10;+YhIZBuKsW4ySxXgHOB6Cut+KHxu8Q6bqlvpnh6SGS2tVBe+hh83zpCFycjICjHAHfJzXzKvf60+&#10;nyInWOzPvL4B+O9N8SSQat4u1vTrC5tcTrHfXMVuqtjaiJGxB4IZiTnGFz96m/Fvx5oviH43aOja&#10;1aXmjWdmv2aa3uEkt1lO9nLuDtBJVRyeyjvXwd/hR/CfrRbSwp3a3PuXWrT4eeIXna+l0GaVjueZ&#10;Z0jdmwMNuVgWbgc5PpnHFef22oaP4Eh8TSaTfG5iRm+yo1wsskkgjVCVxj5S4LDAweDz1r5ab734&#10;0f41zxpJEU04Xsz1XTo5LfwbeIdourmdW8oHD4XJHB6en4D1oaG5/d2cUvlRN5NuqeafLyBhnODg&#10;AnPJ7Ma8p7j8f50L9ytfZoqMEfSuqeEZvAeq6gl5r/hzU4jh9PuNB1NbweVyoBwAY2C7RtPpXM3V&#10;5Kk1rHLJDcW9sm6Fo3z5cjffxnng4XPQ43DrXh47U9fvCj2a3N46H0R4Y8RJpOj6wbowFrjakZB3&#10;yA5bJ2+nzde+KqeKktNRuNOgjvLeXTs+bNHCSoYAgBSCRgH5jg87SMgHOPAG+8KG+6P89qlU0ncc&#10;pcysz2ixtbfQ9ct3WZpbJXCeT8jw/Kc7yAc4OM8856DpTtS1C5n0e5Intba4uZSzCGEsWViSUIBO&#10;BnbxxjGO1eK+v0FOXoPp/WnyeZB7NHa2empDEkrSJHIH+V8xqCemzODznPB4xV2a+GoIpa5+yJEc&#10;DrljjqETpxwceteEnvSv/qx/nvT9mhWPXLbVrq3lRIrdEtVmYvx80qnkcH3zXRafqmmX1xung+zy&#10;W8jBYyxUFeSGDY28nqAc89q8A/u/59aPT6UOmio6H1VZeMbPTY1uobmLbHHsMP3jIhABUr1IIABH&#10;1rj/ABF8QdQ8SO2nWVsNI0x22/Z4iVTB4y7H7xx69Pbt4N/CKcv+rpRpodSTase8+FdF0C3lM17N&#10;HcXETAL5jBYzxztDenqePSuxgurLUIJzbXmmW8kUZfZPcrG05GeAzcZPTt7V8qdxSJ90VHJruXF8&#10;qskfRkfiRr7TmS7ulV5OY3VuYT6YJ6fX61i6lCmpToHu42i+8zPJnsc/j/jXh/p9Kavb6VfIg5j6&#10;J0m+tIzBI08UhkzvaZwrKSMeo7+3IqDXrizkutsEsbBQVaSR96gHqEGTkZAPPoK+fn+6PpR/jVKN&#10;hXZ7ZNMHLbWUFhjdvAY/U1raW1is26f7PE0R3JIsq8kjGOtfP38TUn8I+lXyk8x73q2uQrd3UUaF&#10;Vj2lZVYMJh6Arn6nOOcelYVwwmc3rvHFMZE2xxxjCxk5JwBw3TJx1zXkf/LNqaP4qmwcx7PYiC/v&#10;nluCIYVDbFY7eQOpBOef61WuLoalcRhxILG3HIYbXkwfQ9a8iX+lDf0osPmZ6pHDtZ5o0MZkc/Ju&#10;GcdRnJ4ogmmSZnKNANwbdCQW/wDr+4ryhe/1p9Fg5mfQGna3BIkav5UbH70sgxnI7j1+oqfUJtOm&#10;s/OeaOOTGHiiKt1OTwOtfO/+FH8J+tT7NF87Pe9Qkg0pY4beW3kBU+Z5WGU54HI68E8Vjww29qv2&#10;iaUXFwq7UhCZVV7AY6fhXjjfe/Gj/Gq5ENyPfrDWWazbzpkW4YcJvAXHYE96ybyNJpIS9xH82QWi&#10;GcEc4PcD04rxbuPx/nQv3KuD5GpLcyl7ysz15UFwC0/lhR8wTJ/wq/HJvXZLJDIkfzBgwH4c8k/h&#10;XiI7U9fvCuv6zMx9nE+jPDPjbxN4RkmHhzxTf+G5LoATS6Xqb2vmAEkByjDOMnHpk1tx/Gr4gafd&#10;XRk+ImuO1xD5dzLHrM8jT9AoLb8nA756EivlZvvChvuj/Pas/bSH7OJ9JzfFLxjNott4eh8X6n/Y&#10;cbrKljJfyLbo4IIIXPGGG4eh561oax8ZvHt/dWVxfePdd1G4tHD2zNrEuIW2NGWTDfKdjMpbqQxH&#10;OTXy56/QU5eg+n9aPrE/L7g9nE+lJfi54yXwy3hyPxhq8GixxMn9lW2oSralGBDR43YZSP4enPTm&#10;ovBfxG8V+CdFnsdA8X6l4a0+4kE8trpt/JBuk4+YhGBzjAJHpivm096V/wDVj/PetPazI9lE+5NP&#10;+LXiH4oabpHhDVPF9n4c8H6PY+VfRyaq0Q1XLs+JAz/vWYk5AGMde1SeOPjTqek6+NY0zxgzajax&#10;JturK/eSV+0cO9eSo27n7YAU/eAr4W/u/wCfWj0+lcLc5Vk29Ox02UafKke93nxg8bSXFzq1z4n8&#10;QXMj30d5JBHfSl5bkDCTkBvmZAow3UYUcVfvvHmteKPsNt4n8Qahq1vHvNr9sunufIeRsu/JO1if&#10;mJJ65yRXzt/CKcv+rrtdeaWhhCnF7n0NrWseO/AsKXg8f/8ACS6TqUcWnT6Zb6vJPO9hC2+OKUZJ&#10;jQhmATPykkYHStvUvjJ8SdQ8ZWRtPHOoW9ha2sGoWFrca/NJBYMylTCHdjmZTuBG44B4JXFfLvcU&#10;ifdFZqvN66fcP2cUfV1j4q8ReG9L1izt/iVerpt8JJrnT4dWm8iaZgWZiqHcxZic45bjOa880j4o&#10;eONF8K3fhzTvE2tWvh+8GJ9OS5lSBt33v3ecYOefXvXi3p9Kavb6VSrTJ9nE+hdJ+I3izRfA0nhm&#10;08U6rDoVwd0mlrfOIOclh5ecYJ6joTg4rG1KSdreCSO5i371DIknPTGTz09a8Uf7o+lH+NP6xMXs&#10;ontGqRwbkjR4ZDjBkQE8+uSOnJqN/s1vdItzF9ojwWSWBt5x6Yzx36145/E1J/CPpR7ep3D2UT3X&#10;X9SS+1YGMr9n2gdsYUY656mmW90xwGubfaFwDIMkDnp6/jXh/wDyzamj+KuKUbnVdnvkeoIqoBNG&#10;/kyfNuIXchBGB69armaKd3RZVhixhfmA6dOc+1eGL/Shv6Uco+Zntl7JbNeZijWPj5pCVcMfcdCK&#10;lmlUrZTW1ylu1uzmRWIO5T6Y7nvgZrwte/1p9VyoiTXY+ktN8U2M0Ucly0fm42BcMp5B6kjhcn61&#10;cjvtM0fSruYXMNxeXpVJBFOhYAd+ue7D6AV8wf4Uh+631rN00Vdn1To95pmnaXdXD6hYy3LgRIhY&#10;BiMkjIz6A5YY6DPWsvw/faVLeXEl2bJVDCQiVRncB2J6kdsZr5ob7w+tOX7v40vZofMz6bk1XS9Q&#10;mebzYjcltomkmKFF5Hy59ic4xkY9qnbxNaWumyaXFPa+XdSrNPJbnZtI77iSSeB+X0NfLZ+9+f8A&#10;OhfuGnyIOY+qbWPS9YkdZvEGnJLGP9GuZl2FA3UncOeMrj3JOOtZKw2emNJZrc2Qghn3pJDcIVdS&#10;Qc4BODnOfqa+bF+8KkX7wo5PMVz6IjFntmkkubWAEhdqyK5kAxgnBPTH6/WpbOSJ1jSC+t7ZAG27&#10;p0yvP+0fTp9TXzg33hQ33R/ntVcoXPpHVNL0iOdwbqxuHjKrJcR3A+YZ7cndjGeKzyunzWs7mS3w&#10;JEG3IVnXvx39zivn71+gpR2+n9adhcp7qi2lpceZC1sER1bEbYJIPUDvx7/4UzxJbldLa4sbuxlZ&#10;c77fCliDt3FQerjamCOvIz6eFnvSv/qx/nvU2L5E0esz3Ut1shlmkkd13k+QAmTgjcxz78Y449MV&#10;UuNSmvFWBrSdJbff5MqgBTnk8nnHAx79O1eYf3f8+tHp9Kq5Hskz17wndJZyWTPG1u0cRSZsFTsJ&#10;AO045YA5Gevp8oI9BjbToYVA1KGVVztMkibkYdMc5I6dua+Yf4RT1/1NZyir3NVSR9CXmrQwKsQe&#10;GeKVhuLPvO7HXjoM+vSr8s0UkixHU4UTG554p0JVj6Bjzx+VfNa/eFLH90VL7FKku59QW+rafNNH&#10;H9ogVdwzLNOqkDnJ4HU5Oeav3Wo6XJJHJ9tssNjO2RSRkAEMM9vavk/0+lC9R/u1nY2VFdz6ruNS&#10;sI1aKLUbVUYA7vOQ7MDp15P51Z0+60ufa/2+yjbO0vLdRAhQMt945I9B3PpXyXJ2+lJ/jSsX7FH2&#10;lY+KtB1DSfsOqjTrm0aUSCNrlIpYmxgsrIQN2OM4IOATyKvx+Ln0nw8NA8P/ABDs9H0rzDtiusNN&#10;ErNlglxEGJXknlUbJwCa+If79H8I+lOMnHYToRlufW3guPT/AAX4s1K9u9a0nWEaTzbWe6lWXbgY&#10;LFAxBZmO7kk/Lnviu01j4qQ6rcWhvdbt7qKMlhCbxWiUcAfJkAHr0Hevhb+BqZ/eo5nJ3Y40FFaM&#10;+w73xVpX2h999aMivlWidSCDznqT+H6Vmx+LLcsim8tWRnyf3gAK4yMgnr9RXyfH2+lK39KbL9j5&#10;n1lJ4m0y8jZRfW8DyuFLu3K578fz4FReG/Fi6fZyy2mtQWModvPKHynuBuIC4J5AXuPX8a+UB3py&#10;/dFCQ/Y+Z9U32tafFDsguraQqnDLKgzzwp5ra+Hv9gxs99qmuWVrGiNLPG06GSUZ+4oJyScDgV8d&#10;/wAP4Ufwn60B7HzPqz4leMNI8VW2p32qXLER7YdOs7ECXy2zuGY1BDIoA3AjaxYjoKrae2iePtD1&#10;Se01Sz8M+OZGm1CWaYGxsNRfJO+3bCNY3Cq20Ana/q3JHy433vxpf4fxrmxFNStI7qdFQhG3XfzP&#10;rTwD/Z/iqHwtp1/4qhtdKsIHlSPVHjszDJJzM7kkmSdzkGRiTjoBkCtvx94203Up49I06+s10i0Z&#10;YxsmXZK3QdD9xRnnnPXnivi/0/H+dC/drFYeDqp9Ox6SxkqUOWCSstPV9fU+rm1zR45LWxiaJ7u5&#10;YJJdLcqkbkEBfNbdtQAHGemFB617VeePvDPwc+Gw0vwzr2l6x4hvMiW8guY5B5xX5pXwxAVRwqnq&#10;cDnJr85l7U5fvCvTi7M+beHUnds+q9P8RWUIk8u/jKO7tLcXk/72ZmyWZsHJyefU5qC61zT5J0db&#10;uFY4eVUSLn2xz1+lfLTdRTZPuj/Pas3q7lww0UfSt9qFlfzOizW6KeSzSgcddoOanl1izhiWGO5h&#10;G7C7llXCL3718yev+6Kcvb6f1p2NFRS6n0bcavatstIJoQJMh5ncfKPXOetTyXunTLBZxXMaW0S/&#10;OzSLiTGACR3PH6180t3pW/1Y/wA96TQ/YJvVn04+rWk7R2y3kMMKjcz+cOwPA+tK2qWFyGiW8ihg&#10;XrmQDP055r5h/u/59aTsPpUD+rrufU/9sae6+Ul7DFkfO3mKAAR0HNEVrpskc88WtWtqVG1FE8fm&#10;A4PzDdkcYH8q+WB2qRf9XVcwvqse59SWuvaftiimvITOEDtIHGDnvk9/Udfwqyus6fZq0i31tNM2&#10;c/v1z9OvT+fbNfKPcUkf3RQ2WsNHufWkPiLTtrf6ZaljxnzVX8Bk8Cq+qeI7Kxt5Y4Ly3kmZfneF&#10;w3/ARg/qK+VfT6U1e30pJlLCxfU+otNh0i4uFmuNUtrfau/as65LcHGSavHXIYtWib+1LFiqAJJ5&#10;wZV+Y+4A4wfzr5PboPpS/wCNDYvqse59fz6lo0lzPKt/axF8MwS6jIk9iSev0qpcanpdxoe67urU&#10;K0o2rDeozhSwwuwMWA9enHpXyX/E1H8I+lZsr6mu59E62trqS67p1rf2kkd7Y3AVrwrtMxO0EMeB&#10;nAYZ55BxxVfTzpc/gzTLDU2hlA0+KB4Uf5gSijAB4Urjv7civn/+BqQfxVtzM55YKHc9t0HXLq1W&#10;XQbqdr63gjWe0vLgCMMABlHcE/Ng45x9OK63R/jXp+k3U+m6jpl4UjLYnt7dpImGcqVZc8kY/Gvm&#10;Vf6UHv8AT+tatqS1RmsLGOzPqjxJrmieIo7a4t7gKwbzR50gVl+U9QcH0yMeoxXhfjTSTdePrN1W&#10;S4tMmWWaNS8QYcqcjqcgf4djxK9T9aU9qdOfJshVMMmtzuptBntbb7kMkdrJvtlR8rJk90xkEc9R&#10;3/Gu5+JfxG/4TLxFrM8ek3Fhp13OZ4bRN0qxhlBwCvcEk9cDGBXhn8P4Ujd66412uhwzwUJrVm1q&#10;1tezSRzx6fL5kQIYx25yynOCBjG4YHTB96pXGkXSSnfpUzhuVKpnj39D14qi33vxpa1+syMvqEP5&#10;j//ZUEsBAi0AFAAGAAgAAAAhACsQ28AKAQAAFAIAABMAAAAAAAAAAAAAAAAAAAAAAFtDb250ZW50&#10;X1R5cGVzXS54bWxQSwECLQAUAAYACAAAACEAOP0h/9YAAACUAQAACwAAAAAAAAAAAAAAAAA7AQAA&#10;X3JlbHMvLnJlbHNQSwECLQAUAAYACAAAACEAcad4IZUEAAD5HgAADgAAAAAAAAAAAAAAAAA6AgAA&#10;ZHJzL2Uyb0RvYy54bWxQSwECLQAUAAYACAAAACEAN53BGLoAAAAhAQAAGQAAAAAAAAAAAAAAAAD7&#10;BgAAZHJzL19yZWxzL2Uyb0RvYy54bWwucmVsc1BLAQItABQABgAIAAAAIQAycWX63AAAAAUBAAAP&#10;AAAAAAAAAAAAAAAAAOwHAABkcnMvZG93bnJldi54bWxQSwECLQAKAAAAAAAAACEAtHJVdqzTBwCs&#10;0wcAFAAAAAAAAAAAAAAAAAD1CAAAZHJzL21lZGlhL2ltYWdlMS5qcGdQSwUGAAAAAAYABgB8AQAA&#10;09wHAAAA&#10;">
                <v:rect id="Rectangle 95" o:spid="_x0000_s1058" style="position:absolute;left:1082;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96" o:spid="_x0000_s1059" style="position:absolute;left:1082;top:260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97" o:spid="_x0000_s1060" style="position:absolute;left:1082;top:5227;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98" o:spid="_x0000_s1061" style="position:absolute;left:1082;top:7833;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99" o:spid="_x0000_s1062" style="position:absolute;left:1082;top:10439;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100" o:spid="_x0000_s1063" style="position:absolute;left:1082;top:13045;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101" o:spid="_x0000_s1064" style="position:absolute;left:1082;top:1566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102" o:spid="_x0000_s1065" style="position:absolute;left:1082;top:18272;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95ACD" w:rsidRDefault="006F5634">
                        <w:r>
                          <w:rPr>
                            <w:rFonts w:eastAsia="Times New Roman"/>
                          </w:rPr>
                          <w:t xml:space="preserve"> </w:t>
                        </w:r>
                      </w:p>
                    </w:txbxContent>
                  </v:textbox>
                </v:rect>
                <v:rect id="Rectangle 103" o:spid="_x0000_s1066" style="position:absolute;left:1082;top:20878;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104" o:spid="_x0000_s1067" style="position:absolute;left:1082;top:23484;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105" o:spid="_x0000_s1068" style="position:absolute;left:1082;top:26090;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995ACD" w:rsidRDefault="006F5634">
                        <w:r>
                          <w:rPr>
                            <w:rFonts w:eastAsia="Times New Roman"/>
                          </w:rPr>
                          <w:t xml:space="preserve"> </w:t>
                        </w:r>
                      </w:p>
                    </w:txbxContent>
                  </v:textbox>
                </v:rect>
                <v:rect id="Rectangle 106" o:spid="_x0000_s1069" style="position:absolute;left:1082;top:2871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995ACD" w:rsidRDefault="006F5634">
                        <w:r>
                          <w:rPr>
                            <w:rFonts w:eastAsia="Times New Roman"/>
                          </w:rPr>
                          <w:t xml:space="preserve"> </w:t>
                        </w:r>
                      </w:p>
                    </w:txbxContent>
                  </v:textbox>
                </v:rect>
                <v:shape id="Picture 164" o:spid="_x0000_s1070" type="#_x0000_t75" style="position:absolute;top:624;width:54419;height:2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W6xAAAANsAAAAPAAAAZHJzL2Rvd25yZXYueG1sRI9La8JA&#10;FIX3hf6H4Ra6M5OKzzQTEUutuFDUbrq7ZG6T0Jk7ITPV+O87gtDl4Tw+Tr7orRFn6nzjWMFLkoIg&#10;Lp1uuFLweXofzED4gKzROCYFV/KwKB4fcsy0u/CBzsdQiTjCPkMFdQhtJqUva7LoE9cSR+/bdRZD&#10;lF0ldYeXOG6NHKbpRFpsOBJqbGlVU/lz/LURwtOdHI20qT6azXy/Ho/N9u1LqeenfvkKIlAf/sP3&#10;9kYrmA3h9iX+AFn8AQAA//8DAFBLAQItABQABgAIAAAAIQDb4fbL7gAAAIUBAAATAAAAAAAAAAAA&#10;AAAAAAAAAABbQ29udGVudF9UeXBlc10ueG1sUEsBAi0AFAAGAAgAAAAhAFr0LFu/AAAAFQEAAAsA&#10;AAAAAAAAAAAAAAAAHwEAAF9yZWxzLy5yZWxzUEsBAi0AFAAGAAgAAAAhAHkj1brEAAAA2wAAAA8A&#10;AAAAAAAAAAAAAAAABwIAAGRycy9kb3ducmV2LnhtbFBLBQYAAAAAAwADALcAAAD4AgAAAAA=&#10;">
                  <v:imagedata r:id="rId48" o:title=""/>
                  <v:path arrowok="t"/>
                </v:shape>
                <w10:anchorlock/>
              </v:group>
            </w:pict>
          </mc:Fallback>
        </mc:AlternateContent>
      </w:r>
    </w:p>
    <w:p w:rsidR="00995ACD" w:rsidRDefault="006F5634">
      <w:pPr>
        <w:spacing w:after="1"/>
        <w:ind w:left="19" w:hanging="10"/>
        <w:jc w:val="both"/>
      </w:pPr>
      <w:r>
        <w:rPr>
          <w:rFonts w:ascii="Arial" w:eastAsia="Times New Roman" w:hAnsi="Arial" w:cs="Arial"/>
          <w:strike/>
          <w:sz w:val="22"/>
          <w:szCs w:val="22"/>
        </w:rPr>
        <w:t xml:space="preserve">      </w:t>
      </w:r>
      <w:r>
        <w:rPr>
          <w:rFonts w:ascii="Arial" w:eastAsia="Times New Roman" w:hAnsi="Arial" w:cs="Arial"/>
          <w:sz w:val="22"/>
          <w:szCs w:val="22"/>
        </w:rPr>
        <w:t xml:space="preserve">  Tramos de </w:t>
      </w:r>
      <w:r>
        <w:rPr>
          <w:rFonts w:ascii="Arial" w:eastAsia="Times New Roman" w:hAnsi="Arial" w:cs="Arial"/>
          <w:sz w:val="22"/>
          <w:szCs w:val="22"/>
        </w:rPr>
        <w:t xml:space="preserve">vías objeto de cesión en Barranco Hondo </w:t>
      </w:r>
    </w:p>
    <w:p w:rsidR="00995ACD" w:rsidRDefault="006F5634">
      <w:pPr>
        <w:ind w:left="48"/>
      </w:pPr>
      <w:r>
        <w:rPr>
          <w:rFonts w:ascii="Arial" w:hAnsi="Arial" w:cs="Arial"/>
          <w:noProof/>
          <w:sz w:val="22"/>
          <w:szCs w:val="22"/>
          <w:lang w:eastAsia="es-ES" w:bidi="ar-SA"/>
        </w:rPr>
        <w:drawing>
          <wp:inline distT="0" distB="0" distL="0" distR="0">
            <wp:extent cx="5745476" cy="2476496"/>
            <wp:effectExtent l="0" t="0" r="7624" b="4"/>
            <wp:docPr id="83"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745476" cy="2476496"/>
                    </a:xfrm>
                    <a:prstGeom prst="rect">
                      <a:avLst/>
                    </a:prstGeom>
                    <a:noFill/>
                    <a:ln>
                      <a:noFill/>
                      <a:prstDash/>
                    </a:ln>
                  </pic:spPr>
                </pic:pic>
              </a:graphicData>
            </a:graphic>
          </wp:inline>
        </w:drawing>
      </w:r>
    </w:p>
    <w:p w:rsidR="00995ACD" w:rsidRDefault="006F5634">
      <w:pPr>
        <w:spacing w:after="134"/>
        <w:ind w:left="24"/>
      </w:pPr>
      <w:r>
        <w:rPr>
          <w:rFonts w:ascii="Arial" w:eastAsia="Times New Roman" w:hAnsi="Arial" w:cs="Arial"/>
          <w:sz w:val="22"/>
          <w:szCs w:val="22"/>
        </w:rPr>
        <w:t xml:space="preserve"> </w:t>
      </w:r>
    </w:p>
    <w:p w:rsidR="00995ACD" w:rsidRDefault="006F5634">
      <w:pPr>
        <w:spacing w:after="145"/>
        <w:ind w:left="19" w:hanging="10"/>
        <w:jc w:val="both"/>
      </w:pPr>
      <w:r>
        <w:rPr>
          <w:rFonts w:ascii="Arial" w:eastAsia="Times New Roman" w:hAnsi="Arial" w:cs="Arial"/>
          <w:i/>
          <w:sz w:val="22"/>
          <w:szCs w:val="22"/>
        </w:rPr>
        <w:t xml:space="preserve">  </w:t>
      </w:r>
      <w:r>
        <w:rPr>
          <w:rFonts w:ascii="Arial" w:eastAsia="Times New Roman" w:hAnsi="Arial" w:cs="Arial"/>
          <w:i/>
          <w:strike/>
          <w:sz w:val="22"/>
          <w:szCs w:val="22"/>
        </w:rPr>
        <w:t xml:space="preserve">        </w:t>
      </w:r>
      <w:r>
        <w:rPr>
          <w:rFonts w:ascii="Arial" w:eastAsia="Times New Roman" w:hAnsi="Arial" w:cs="Arial"/>
          <w:i/>
          <w:sz w:val="22"/>
          <w:szCs w:val="22"/>
        </w:rPr>
        <w:t xml:space="preserve">  Tramos de vías objeto de cesión en Barranco Hondo </w:t>
      </w:r>
    </w:p>
    <w:p w:rsidR="00995ACD" w:rsidRDefault="006F5634">
      <w:pPr>
        <w:spacing w:after="147"/>
        <w:ind w:left="19" w:hanging="10"/>
        <w:jc w:val="both"/>
      </w:pPr>
      <w:r>
        <w:rPr>
          <w:rFonts w:ascii="Arial" w:eastAsia="Times New Roman" w:hAnsi="Arial" w:cs="Arial"/>
          <w:i/>
          <w:sz w:val="22"/>
          <w:szCs w:val="22"/>
        </w:rPr>
        <w:t xml:space="preserve">Las coordenadas de los cruces del itinerario son: </w:t>
      </w:r>
    </w:p>
    <w:p w:rsidR="00995ACD" w:rsidRDefault="006F5634">
      <w:pPr>
        <w:ind w:left="24"/>
      </w:pPr>
      <w:r>
        <w:rPr>
          <w:rFonts w:ascii="Arial" w:eastAsia="Times New Roman" w:hAnsi="Arial" w:cs="Arial"/>
          <w:sz w:val="22"/>
          <w:szCs w:val="22"/>
        </w:rPr>
        <w:t xml:space="preserve"> </w:t>
      </w:r>
    </w:p>
    <w:tbl>
      <w:tblPr>
        <w:tblW w:w="3875" w:type="dxa"/>
        <w:tblInd w:w="37" w:type="dxa"/>
        <w:tblCellMar>
          <w:left w:w="10" w:type="dxa"/>
          <w:right w:w="10" w:type="dxa"/>
        </w:tblCellMar>
        <w:tblLook w:val="0000" w:firstRow="0" w:lastRow="0" w:firstColumn="0" w:lastColumn="0" w:noHBand="0" w:noVBand="0"/>
      </w:tblPr>
      <w:tblGrid>
        <w:gridCol w:w="758"/>
        <w:gridCol w:w="1472"/>
        <w:gridCol w:w="1619"/>
        <w:gridCol w:w="26"/>
      </w:tblGrid>
      <w:tr w:rsidR="00995ACD">
        <w:tblPrEx>
          <w:tblCellMar>
            <w:top w:w="0" w:type="dxa"/>
            <w:bottom w:w="0" w:type="dxa"/>
          </w:tblCellMar>
        </w:tblPrEx>
        <w:trPr>
          <w:trHeight w:val="1165"/>
        </w:trPr>
        <w:tc>
          <w:tcPr>
            <w:tcW w:w="3875" w:type="dxa"/>
            <w:gridSpan w:val="4"/>
            <w:tcBorders>
              <w:top w:val="single" w:sz="8" w:space="0" w:color="000000"/>
              <w:left w:val="single" w:sz="8" w:space="0" w:color="000000"/>
              <w:bottom w:val="single" w:sz="4" w:space="0" w:color="000000"/>
              <w:right w:val="single" w:sz="8" w:space="0" w:color="000000"/>
            </w:tcBorders>
            <w:shd w:val="clear" w:color="auto" w:fill="D9D9D9"/>
            <w:tcMar>
              <w:top w:w="70" w:type="dxa"/>
              <w:left w:w="92" w:type="dxa"/>
              <w:bottom w:w="0" w:type="dxa"/>
              <w:right w:w="35" w:type="dxa"/>
            </w:tcMar>
            <w:vAlign w:val="center"/>
          </w:tcPr>
          <w:p w:rsidR="00995ACD" w:rsidRDefault="006F5634">
            <w:pPr>
              <w:jc w:val="center"/>
            </w:pPr>
            <w:r>
              <w:rPr>
                <w:rFonts w:ascii="Arial" w:eastAsia="Times New Roman" w:hAnsi="Arial" w:cs="Arial"/>
                <w:sz w:val="22"/>
                <w:szCs w:val="22"/>
              </w:rPr>
              <w:t xml:space="preserve">Itinerario Barranco Hondo (TF287/TF-28/TF-254) </w:t>
            </w:r>
          </w:p>
        </w:tc>
      </w:tr>
      <w:tr w:rsidR="00995ACD">
        <w:tblPrEx>
          <w:tblCellMar>
            <w:top w:w="0" w:type="dxa"/>
            <w:bottom w:w="0" w:type="dxa"/>
          </w:tblCellMar>
        </w:tblPrEx>
        <w:trPr>
          <w:trHeight w:val="318"/>
        </w:trPr>
        <w:tc>
          <w:tcPr>
            <w:tcW w:w="758" w:type="dxa"/>
            <w:tcBorders>
              <w:top w:val="single" w:sz="4" w:space="0" w:color="000000"/>
              <w:left w:val="single" w:sz="8" w:space="0" w:color="000000"/>
              <w:bottom w:val="single" w:sz="8" w:space="0" w:color="000000"/>
              <w:right w:val="single" w:sz="4" w:space="0" w:color="000000"/>
            </w:tcBorders>
            <w:shd w:val="clear" w:color="auto" w:fill="auto"/>
            <w:tcMar>
              <w:top w:w="70" w:type="dxa"/>
              <w:left w:w="92" w:type="dxa"/>
              <w:bottom w:w="0" w:type="dxa"/>
              <w:right w:w="35" w:type="dxa"/>
            </w:tcMar>
          </w:tcPr>
          <w:p w:rsidR="00995ACD" w:rsidRDefault="006F5634">
            <w:pPr>
              <w:jc w:val="both"/>
            </w:pPr>
            <w:r>
              <w:rPr>
                <w:rFonts w:ascii="Arial" w:eastAsia="Times New Roman" w:hAnsi="Arial" w:cs="Arial"/>
                <w:sz w:val="22"/>
                <w:szCs w:val="22"/>
              </w:rPr>
              <w:t xml:space="preserve">Punto </w:t>
            </w:r>
          </w:p>
        </w:tc>
        <w:tc>
          <w:tcPr>
            <w:tcW w:w="3117" w:type="dxa"/>
            <w:gridSpan w:val="3"/>
            <w:tcBorders>
              <w:top w:val="single" w:sz="4" w:space="0" w:color="000000"/>
              <w:left w:val="single" w:sz="4" w:space="0" w:color="000000"/>
              <w:bottom w:val="single" w:sz="8" w:space="0" w:color="000000"/>
              <w:right w:val="single" w:sz="8" w:space="0" w:color="000000"/>
            </w:tcBorders>
            <w:shd w:val="clear" w:color="auto" w:fill="auto"/>
            <w:tcMar>
              <w:top w:w="70" w:type="dxa"/>
              <w:left w:w="92" w:type="dxa"/>
              <w:bottom w:w="0" w:type="dxa"/>
              <w:right w:w="35" w:type="dxa"/>
            </w:tcMar>
          </w:tcPr>
          <w:p w:rsidR="00995ACD" w:rsidRDefault="006F5634">
            <w:pPr>
              <w:ind w:right="54"/>
              <w:jc w:val="center"/>
            </w:pPr>
            <w:r>
              <w:rPr>
                <w:rFonts w:ascii="Arial" w:eastAsia="Times New Roman" w:hAnsi="Arial" w:cs="Arial"/>
                <w:sz w:val="22"/>
                <w:szCs w:val="22"/>
              </w:rPr>
              <w:t xml:space="preserve">Coordenadas UTM </w:t>
            </w:r>
          </w:p>
        </w:tc>
      </w:tr>
      <w:tr w:rsidR="00995ACD">
        <w:tblPrEx>
          <w:tblCellMar>
            <w:top w:w="0" w:type="dxa"/>
            <w:bottom w:w="0" w:type="dxa"/>
          </w:tblCellMar>
        </w:tblPrEx>
        <w:trPr>
          <w:trHeight w:val="302"/>
        </w:trPr>
        <w:tc>
          <w:tcPr>
            <w:tcW w:w="758"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61"/>
              <w:jc w:val="center"/>
            </w:pPr>
            <w:r>
              <w:rPr>
                <w:rFonts w:ascii="Arial" w:eastAsia="Times New Roman" w:hAnsi="Arial" w:cs="Arial"/>
                <w:sz w:val="22"/>
                <w:szCs w:val="22"/>
              </w:rPr>
              <w:t xml:space="preserve">Nº </w:t>
            </w:r>
          </w:p>
        </w:tc>
        <w:tc>
          <w:tcPr>
            <w:tcW w:w="1472"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X </w:t>
            </w:r>
          </w:p>
        </w:tc>
        <w:tc>
          <w:tcPr>
            <w:tcW w:w="1645" w:type="dxa"/>
            <w:gridSpan w:val="2"/>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Y </w:t>
            </w: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1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368380.727 </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3141786.720 </w:t>
            </w: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2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367679.266 </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3141772.281 </w:t>
            </w:r>
          </w:p>
        </w:tc>
      </w:tr>
      <w:tr w:rsidR="00995ACD">
        <w:tblPrEx>
          <w:tblCellMar>
            <w:top w:w="0" w:type="dxa"/>
            <w:bottom w:w="0" w:type="dxa"/>
          </w:tblCellMar>
        </w:tblPrEx>
        <w:trPr>
          <w:trHeight w:val="293"/>
        </w:trPr>
        <w:tc>
          <w:tcPr>
            <w:tcW w:w="758" w:type="dxa"/>
            <w:tcBorders>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3 </w:t>
            </w:r>
          </w:p>
        </w:tc>
        <w:tc>
          <w:tcPr>
            <w:tcW w:w="1472" w:type="dxa"/>
            <w:tcBorders>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r>
              <w:rPr>
                <w:rFonts w:ascii="Arial" w:eastAsia="Times New Roman" w:hAnsi="Arial" w:cs="Arial"/>
                <w:sz w:val="22"/>
                <w:szCs w:val="22"/>
              </w:rPr>
              <w:t xml:space="preserve">367626.988 </w:t>
            </w:r>
          </w:p>
        </w:tc>
        <w:tc>
          <w:tcPr>
            <w:tcW w:w="1619" w:type="dxa"/>
            <w:tcBorders>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15"/>
            </w:pPr>
            <w:r>
              <w:rPr>
                <w:rFonts w:ascii="Arial" w:eastAsia="Times New Roman" w:hAnsi="Arial" w:cs="Arial"/>
                <w:sz w:val="22"/>
                <w:szCs w:val="22"/>
              </w:rPr>
              <w:t xml:space="preserve">3142249.493 </w:t>
            </w:r>
          </w:p>
        </w:tc>
        <w:tc>
          <w:tcPr>
            <w:tcW w:w="26" w:type="dxa"/>
            <w:shd w:val="clear" w:color="auto" w:fill="auto"/>
            <w:tcMar>
              <w:top w:w="0" w:type="dxa"/>
              <w:left w:w="10" w:type="dxa"/>
              <w:bottom w:w="0" w:type="dxa"/>
              <w:right w:w="10" w:type="dxa"/>
            </w:tcMar>
          </w:tcPr>
          <w:p w:rsidR="00995ACD" w:rsidRDefault="00995ACD">
            <w:pPr>
              <w:ind w:left="15"/>
            </w:pPr>
          </w:p>
        </w:tc>
      </w:tr>
      <w:tr w:rsidR="00995ACD">
        <w:tblPrEx>
          <w:tblCellMar>
            <w:top w:w="0" w:type="dxa"/>
            <w:bottom w:w="0" w:type="dxa"/>
          </w:tblCellMar>
        </w:tblPrEx>
        <w:trPr>
          <w:trHeight w:val="298"/>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6"/>
              <w:jc w:val="center"/>
            </w:pPr>
            <w:r>
              <w:rPr>
                <w:rFonts w:ascii="Arial" w:eastAsia="Times New Roman" w:hAnsi="Arial" w:cs="Arial"/>
                <w:sz w:val="22"/>
                <w:szCs w:val="22"/>
              </w:rPr>
              <w:t xml:space="preserve">4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r>
              <w:rPr>
                <w:rFonts w:ascii="Arial" w:eastAsia="Times New Roman" w:hAnsi="Arial" w:cs="Arial"/>
                <w:sz w:val="22"/>
                <w:szCs w:val="22"/>
              </w:rPr>
              <w:t xml:space="preserve">367036.980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15"/>
            </w:pPr>
            <w:r>
              <w:rPr>
                <w:rFonts w:ascii="Arial" w:eastAsia="Times New Roman" w:hAnsi="Arial" w:cs="Arial"/>
                <w:sz w:val="22"/>
                <w:szCs w:val="22"/>
              </w:rPr>
              <w:t xml:space="preserve">3142198.776 </w:t>
            </w:r>
          </w:p>
        </w:tc>
        <w:tc>
          <w:tcPr>
            <w:tcW w:w="26" w:type="dxa"/>
            <w:shd w:val="clear" w:color="auto" w:fill="auto"/>
            <w:tcMar>
              <w:top w:w="0" w:type="dxa"/>
              <w:left w:w="10" w:type="dxa"/>
              <w:bottom w:w="0" w:type="dxa"/>
              <w:right w:w="10" w:type="dxa"/>
            </w:tcMar>
          </w:tcPr>
          <w:p w:rsidR="00995ACD" w:rsidRDefault="00995ACD">
            <w:pPr>
              <w:ind w:left="15"/>
            </w:pPr>
          </w:p>
        </w:tc>
      </w:tr>
    </w:tbl>
    <w:p w:rsidR="00995ACD" w:rsidRDefault="00995ACD">
      <w:pPr>
        <w:spacing w:after="134"/>
        <w:ind w:left="19" w:hanging="10"/>
        <w:rPr>
          <w:rFonts w:ascii="Arial" w:eastAsia="Times New Roman" w:hAnsi="Arial" w:cs="Arial"/>
          <w:b/>
          <w:sz w:val="22"/>
          <w:szCs w:val="22"/>
          <w:u w:val="single" w:color="000000"/>
        </w:rPr>
      </w:pPr>
    </w:p>
    <w:p w:rsidR="00995ACD" w:rsidRDefault="006F5634">
      <w:pPr>
        <w:spacing w:after="134"/>
        <w:ind w:left="19" w:hanging="10"/>
      </w:pPr>
      <w:r>
        <w:rPr>
          <w:rFonts w:ascii="Arial" w:eastAsia="Times New Roman" w:hAnsi="Arial" w:cs="Arial"/>
          <w:b/>
          <w:i/>
          <w:sz w:val="22"/>
          <w:szCs w:val="22"/>
          <w:u w:val="single" w:color="000000"/>
        </w:rPr>
        <w:t>Igueste:</w:t>
      </w:r>
      <w:r>
        <w:rPr>
          <w:rFonts w:ascii="Arial" w:eastAsia="Times New Roman" w:hAnsi="Arial" w:cs="Arial"/>
          <w:b/>
          <w:i/>
          <w:sz w:val="22"/>
          <w:szCs w:val="22"/>
        </w:rPr>
        <w:t xml:space="preserve"> </w:t>
      </w:r>
    </w:p>
    <w:p w:rsidR="00995ACD" w:rsidRDefault="006F5634" w:rsidP="006F5634">
      <w:pPr>
        <w:widowControl/>
        <w:numPr>
          <w:ilvl w:val="0"/>
          <w:numId w:val="41"/>
        </w:numPr>
        <w:suppressAutoHyphens w:val="0"/>
        <w:spacing w:after="1"/>
        <w:ind w:hanging="360"/>
        <w:jc w:val="both"/>
        <w:textAlignment w:val="auto"/>
      </w:pPr>
      <w:r>
        <w:rPr>
          <w:rFonts w:ascii="Arial" w:eastAsia="Times New Roman" w:hAnsi="Arial" w:cs="Arial"/>
          <w:i/>
          <w:sz w:val="22"/>
          <w:szCs w:val="22"/>
        </w:rPr>
        <w:t xml:space="preserve">TF-252: Tramo que abarca la calle La Guancha, calle Ajoreña, calle Maja y el sector de la calle Esteban Coello que forma parte de </w:t>
      </w:r>
      <w:r>
        <w:rPr>
          <w:rFonts w:ascii="Arial" w:eastAsia="Times New Roman" w:hAnsi="Arial" w:cs="Arial"/>
          <w:i/>
          <w:sz w:val="22"/>
          <w:szCs w:val="22"/>
        </w:rPr>
        <w:t xml:space="preserve">esta vía de Cabildo. </w:t>
      </w:r>
    </w:p>
    <w:p w:rsidR="00995ACD" w:rsidRDefault="006F5634">
      <w:pPr>
        <w:spacing w:after="29"/>
        <w:ind w:left="-36"/>
      </w:pPr>
      <w:r>
        <w:rPr>
          <w:rFonts w:ascii="Arial" w:hAnsi="Arial" w:cs="Arial"/>
          <w:noProof/>
          <w:sz w:val="22"/>
          <w:szCs w:val="22"/>
          <w:lang w:eastAsia="es-ES" w:bidi="ar-SA"/>
        </w:rPr>
        <mc:AlternateContent>
          <mc:Choice Requires="wpg">
            <w:drawing>
              <wp:inline distT="0" distB="0" distL="0" distR="0">
                <wp:extent cx="5798823" cy="2872743"/>
                <wp:effectExtent l="0" t="0" r="0" b="3807"/>
                <wp:docPr id="84" name="Grupo 9198"/>
                <wp:cNvGraphicFramePr/>
                <a:graphic xmlns:a="http://schemas.openxmlformats.org/drawingml/2006/main">
                  <a:graphicData uri="http://schemas.microsoft.com/office/word/2010/wordprocessingGroup">
                    <wpg:wgp>
                      <wpg:cNvGrpSpPr/>
                      <wpg:grpSpPr>
                        <a:xfrm>
                          <a:off x="0" y="0"/>
                          <a:ext cx="5798823" cy="2872743"/>
                          <a:chOff x="0" y="0"/>
                          <a:chExt cx="5798823" cy="2872743"/>
                        </a:xfrm>
                      </wpg:grpSpPr>
                      <wps:wsp>
                        <wps:cNvPr id="85" name="Rectangle 212"/>
                        <wps:cNvSpPr/>
                        <wps:spPr>
                          <a:xfrm>
                            <a:off x="38103" y="21369"/>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86" name="Rectangle 213"/>
                        <wps:cNvSpPr/>
                        <wps:spPr>
                          <a:xfrm>
                            <a:off x="38103" y="281973"/>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87" name="Rectangle 214"/>
                        <wps:cNvSpPr/>
                        <wps:spPr>
                          <a:xfrm>
                            <a:off x="38103" y="542577"/>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88" name="Rectangle 215"/>
                        <wps:cNvSpPr/>
                        <wps:spPr>
                          <a:xfrm>
                            <a:off x="38103" y="803181"/>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89" name="Rectangle 216"/>
                        <wps:cNvSpPr/>
                        <wps:spPr>
                          <a:xfrm>
                            <a:off x="38103" y="1065303"/>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0" name="Rectangle 217"/>
                        <wps:cNvSpPr/>
                        <wps:spPr>
                          <a:xfrm>
                            <a:off x="38103" y="1325907"/>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1" name="Rectangle 218"/>
                        <wps:cNvSpPr/>
                        <wps:spPr>
                          <a:xfrm>
                            <a:off x="38103" y="1586511"/>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2" name="Rectangle 219"/>
                        <wps:cNvSpPr/>
                        <wps:spPr>
                          <a:xfrm>
                            <a:off x="38103" y="1847115"/>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3" name="Rectangle 220"/>
                        <wps:cNvSpPr/>
                        <wps:spPr>
                          <a:xfrm>
                            <a:off x="38103" y="2109246"/>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4" name="Rectangle 221"/>
                        <wps:cNvSpPr/>
                        <wps:spPr>
                          <a:xfrm>
                            <a:off x="38103" y="2369850"/>
                            <a:ext cx="51654" cy="175281"/>
                          </a:xfrm>
                          <a:prstGeom prst="rect">
                            <a:avLst/>
                          </a:prstGeom>
                          <a:noFill/>
                          <a:ln cap="flat">
                            <a:noFill/>
                            <a:prstDash val="solid"/>
                          </a:ln>
                        </wps:spPr>
                        <wps:txbx>
                          <w:txbxContent>
                            <w:p w:rsidR="00995ACD" w:rsidRDefault="006F5634">
                              <w:r>
                                <w:rPr>
                                  <w:rFonts w:eastAsia="Times New Roman"/>
                                  <w:color w:val="222222"/>
                                </w:rPr>
                                <w:t xml:space="preserve"> </w:t>
                              </w:r>
                            </w:p>
                          </w:txbxContent>
                        </wps:txbx>
                        <wps:bodyPr vert="horz" wrap="square" lIns="0" tIns="0" rIns="0" bIns="0" anchor="t" anchorCtr="0" compatLnSpc="0">
                          <a:noAutofit/>
                        </wps:bodyPr>
                      </wps:wsp>
                      <wps:wsp>
                        <wps:cNvPr id="95" name="Rectangle 8839"/>
                        <wps:cNvSpPr/>
                        <wps:spPr>
                          <a:xfrm>
                            <a:off x="38103" y="2630454"/>
                            <a:ext cx="465493" cy="175281"/>
                          </a:xfrm>
                          <a:prstGeom prst="rect">
                            <a:avLst/>
                          </a:prstGeom>
                          <a:noFill/>
                          <a:ln cap="flat">
                            <a:noFill/>
                            <a:prstDash val="solid"/>
                          </a:ln>
                        </wps:spPr>
                        <wps:txbx>
                          <w:txbxContent>
                            <w:p w:rsidR="00995ACD" w:rsidRDefault="006F5634">
                              <w:r>
                                <w:rPr>
                                  <w:rFonts w:eastAsia="Times New Roman"/>
                                  <w:strike/>
                                  <w:spacing w:val="6"/>
                                </w:rPr>
                                <w:t xml:space="preserve">     </w:t>
                              </w:r>
                              <w:r>
                                <w:rPr>
                                  <w:rFonts w:eastAsia="Times New Roman"/>
                                  <w:strike/>
                                  <w:spacing w:val="4"/>
                                </w:rPr>
                                <w:t xml:space="preserve"> </w:t>
                              </w:r>
                              <w:r>
                                <w:rPr>
                                  <w:rFonts w:eastAsia="Times New Roman"/>
                                  <w:strike/>
                                  <w:spacing w:val="9"/>
                                </w:rPr>
                                <w:t xml:space="preserve"> </w:t>
                              </w:r>
                              <w:r>
                                <w:rPr>
                                  <w:rFonts w:eastAsia="Times New Roman"/>
                                  <w:strike/>
                                  <w:spacing w:val="4"/>
                                </w:rPr>
                                <w:t xml:space="preserve"> </w:t>
                              </w:r>
                              <w:r>
                                <w:rPr>
                                  <w:rFonts w:eastAsia="Times New Roman"/>
                                  <w:strike/>
                                  <w:spacing w:val="6"/>
                                </w:rPr>
                                <w:t xml:space="preserve"> </w:t>
                              </w:r>
                            </w:p>
                          </w:txbxContent>
                        </wps:txbx>
                        <wps:bodyPr vert="horz" wrap="square" lIns="0" tIns="0" rIns="0" bIns="0" anchor="t" anchorCtr="0" compatLnSpc="0">
                          <a:noAutofit/>
                        </wps:bodyPr>
                      </wps:wsp>
                      <wps:wsp>
                        <wps:cNvPr id="96" name="Rectangle 8840"/>
                        <wps:cNvSpPr/>
                        <wps:spPr>
                          <a:xfrm>
                            <a:off x="388208" y="2630454"/>
                            <a:ext cx="3707069" cy="175281"/>
                          </a:xfrm>
                          <a:prstGeom prst="rect">
                            <a:avLst/>
                          </a:prstGeom>
                          <a:noFill/>
                          <a:ln cap="flat">
                            <a:noFill/>
                            <a:prstDash val="solid"/>
                          </a:ln>
                        </wps:spPr>
                        <wps:txbx>
                          <w:txbxContent>
                            <w:p w:rsidR="00995ACD" w:rsidRDefault="006F5634">
                              <w:r>
                                <w:rPr>
                                  <w:rFonts w:eastAsia="Times New Roman"/>
                                  <w:spacing w:val="9"/>
                                  <w:w w:val="112"/>
                                </w:rPr>
                                <w:t xml:space="preserve"> </w:t>
                              </w:r>
                              <w:r>
                                <w:rPr>
                                  <w:rFonts w:eastAsia="Times New Roman"/>
                                  <w:w w:val="112"/>
                                </w:rPr>
                                <w:t>Tramos</w:t>
                              </w:r>
                              <w:r>
                                <w:rPr>
                                  <w:rFonts w:eastAsia="Times New Roman"/>
                                  <w:spacing w:val="6"/>
                                  <w:w w:val="112"/>
                                </w:rPr>
                                <w:t xml:space="preserve"> </w:t>
                              </w:r>
                              <w:r>
                                <w:rPr>
                                  <w:rFonts w:eastAsia="Times New Roman"/>
                                  <w:w w:val="112"/>
                                </w:rPr>
                                <w:t>de</w:t>
                              </w:r>
                              <w:r>
                                <w:rPr>
                                  <w:rFonts w:eastAsia="Times New Roman"/>
                                  <w:spacing w:val="5"/>
                                  <w:w w:val="112"/>
                                </w:rPr>
                                <w:t xml:space="preserve"> </w:t>
                              </w:r>
                              <w:r>
                                <w:rPr>
                                  <w:rFonts w:eastAsia="Times New Roman"/>
                                  <w:w w:val="112"/>
                                </w:rPr>
                                <w:t>vías</w:t>
                              </w:r>
                              <w:r>
                                <w:rPr>
                                  <w:rFonts w:eastAsia="Times New Roman"/>
                                  <w:spacing w:val="6"/>
                                  <w:w w:val="112"/>
                                </w:rPr>
                                <w:t xml:space="preserve"> </w:t>
                              </w:r>
                              <w:r>
                                <w:rPr>
                                  <w:rFonts w:eastAsia="Times New Roman"/>
                                  <w:w w:val="112"/>
                                </w:rPr>
                                <w:t>objeto</w:t>
                              </w:r>
                              <w:r>
                                <w:rPr>
                                  <w:rFonts w:eastAsia="Times New Roman"/>
                                  <w:spacing w:val="5"/>
                                  <w:w w:val="112"/>
                                </w:rPr>
                                <w:t xml:space="preserve"> </w:t>
                              </w:r>
                              <w:r>
                                <w:rPr>
                                  <w:rFonts w:eastAsia="Times New Roman"/>
                                  <w:w w:val="112"/>
                                </w:rPr>
                                <w:t>de</w:t>
                              </w:r>
                              <w:r>
                                <w:rPr>
                                  <w:rFonts w:eastAsia="Times New Roman"/>
                                  <w:spacing w:val="6"/>
                                  <w:w w:val="112"/>
                                </w:rPr>
                                <w:t xml:space="preserve"> </w:t>
                              </w:r>
                              <w:r>
                                <w:rPr>
                                  <w:rFonts w:eastAsia="Times New Roman"/>
                                  <w:w w:val="112"/>
                                </w:rPr>
                                <w:t>cesión</w:t>
                              </w:r>
                              <w:r>
                                <w:rPr>
                                  <w:rFonts w:eastAsia="Times New Roman"/>
                                  <w:spacing w:val="8"/>
                                  <w:w w:val="112"/>
                                </w:rPr>
                                <w:t xml:space="preserve"> </w:t>
                              </w:r>
                              <w:r>
                                <w:rPr>
                                  <w:rFonts w:eastAsia="Times New Roman"/>
                                  <w:w w:val="112"/>
                                </w:rPr>
                                <w:t>en</w:t>
                              </w:r>
                              <w:r>
                                <w:rPr>
                                  <w:rFonts w:eastAsia="Times New Roman"/>
                                  <w:spacing w:val="5"/>
                                  <w:w w:val="112"/>
                                </w:rPr>
                                <w:t xml:space="preserve"> </w:t>
                              </w:r>
                              <w:r>
                                <w:rPr>
                                  <w:rFonts w:eastAsia="Times New Roman"/>
                                  <w:w w:val="112"/>
                                </w:rPr>
                                <w:t>Igueste</w:t>
                              </w:r>
                              <w:r>
                                <w:rPr>
                                  <w:rFonts w:eastAsia="Times New Roman"/>
                                  <w:spacing w:val="2"/>
                                  <w:w w:val="112"/>
                                </w:rPr>
                                <w:t xml:space="preserve"> </w:t>
                              </w:r>
                            </w:p>
                          </w:txbxContent>
                        </wps:txbx>
                        <wps:bodyPr vert="horz" wrap="square" lIns="0" tIns="0" rIns="0" bIns="0" anchor="t" anchorCtr="0" compatLnSpc="0">
                          <a:noAutofit/>
                        </wps:bodyPr>
                      </wps:wsp>
                      <pic:pic xmlns:pic="http://schemas.openxmlformats.org/drawingml/2006/picture">
                        <pic:nvPicPr>
                          <pic:cNvPr id="97" name="Picture 245">
                            <a:extLst>
                              <a:ext uri="{FF2B5EF4-FFF2-40B4-BE49-F238E27FC236}">
                                <a16:creationId xmlns:a16="http://schemas.microsoft.com/office/drawing/2014/main" id="{00000000-0000-0000-0000-000000000000}"/>
                              </a:ext>
                            </a:extLst>
                          </pic:cNvPr>
                          <pic:cNvPicPr>
                            <a:picLocks noChangeAspect="1"/>
                          </pic:cNvPicPr>
                        </pic:nvPicPr>
                        <pic:blipFill>
                          <a:blip r:embed="rId50"/>
                          <a:stretch>
                            <a:fillRect/>
                          </a:stretch>
                        </pic:blipFill>
                        <pic:spPr>
                          <a:xfrm>
                            <a:off x="0" y="0"/>
                            <a:ext cx="5798823" cy="2872743"/>
                          </a:xfrm>
                          <a:prstGeom prst="rect">
                            <a:avLst/>
                          </a:prstGeom>
                          <a:noFill/>
                          <a:ln>
                            <a:noFill/>
                            <a:prstDash/>
                          </a:ln>
                        </pic:spPr>
                      </pic:pic>
                    </wpg:wgp>
                  </a:graphicData>
                </a:graphic>
              </wp:inline>
            </w:drawing>
          </mc:Choice>
          <mc:Fallback>
            <w:pict>
              <v:group id="Grupo 9198" o:spid="_x0000_s1071" style="width:456.6pt;height:226.2pt;mso-position-horizontal-relative:char;mso-position-vertical-relative:line" coordsize="57988,28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SE1wQQAAPgeAAAOAAAAZHJzL2Uyb0RvYy54bWzkWe1uozgU/b/SvgPi&#10;fwqYb9R0NP1IVamarbY7D+AYE9AAZm2nSXc0777XBpxOw2gmndVqolQqMRjb9x4f25d7zt9tm9p6&#10;olxUrJ3b3plrW7QlLK/a1dz++NdiltiWkLjNcc1aOrefqbDfXfz+2/mmyyhiJatzyi3opBXZppvb&#10;pZRd5jiClLTB4ox1tIXKgvEGS7jlKyfneAO9N7WDXDdyNoznHWeECgFPr/tK+0L3XxSUyD+KQlBp&#10;1XMbbJP6yvV1qa7OxTnOVhx3ZUUGM/AbrGhw1cKgpqtrLLG15tVeV01FOBOskGeENQ4riopQ7QN4&#10;47mvvLnlbN1pX1bZZtUZmADaVzi9uVvy4emBW1U+t5PAtlrcwBzd8nXHrNRLEwXPpltl8NYt7x67&#10;Bz48WPV3yuNtwRv1C75YWw3sswGWbqVF4GEYp0mCfNsiUIeSGMWB30NPSpifvXakvPlOS2cc2FH2&#10;GXM2HdBI7JASP4fUY4k7qidAKAxGpMIRqT+BX7hd1dRCHurB0i8apEQmALQJmPzEcwEPBYfnR2kP&#10;hoHLi0KYDQWWF4co8VS18RhnHRfylrLGUoW5zcEKTT78dC9k/+r4ihq6ZYuqruE5zurWIhiWWVHj&#10;vsmLOtXkGovSesKwWASrq3wYt25heAVt74wqye1yq2njx6PfS5Y/A0KwGYBNJeP/2NYGFhZ09fca&#10;c2pb9V0L86FW4VjgY2E5FnBLoOnclrbVF69kv1phuXRY3rePHVF99H69X0tWVNplZVRvwWAr0ECR&#10;9//gQzTFB01wNT4Q5yA+JF4aD6vjKAkx7BrjdJwiIeIpQgTjQjmQEGGAwlivMpwdJSH07rZbn6dI&#10;CIiC+rP15YkRvpEQiet7/ZlwnIQIdNh12oRIpwgRvZEQnhuFPoQT+og/xi0i0BHOSTMihbhof4sw&#10;wdWBZ4bnozB1j/jQCEw4fbJhZepNMcJEV4cyIkyi0NPr7EhPDRNQny4j0BQjTHh1KCOSIPY8HYQc&#10;KSNMRH26jIAcwt6pgUx8dSAjkOemKNBRyJEywoTUp8sIk8Z78amBTHx1KCMgN5WEQ5r0KCNLE1Of&#10;LiMm0pVJ4r/12ECR7waQnvzqYyOAhGU65Hd/+ZRlYKLq0+XERMoySXYf5j+4TSTIhcyGSmJPkcKP&#10;3diF3PZxJLIDE1n/iqzoKpLB/yABQWlP2Pi+VAat5Fol4nu5rfmhPhrMP627WZ9+r5ZVXclnrbxB&#10;Cl4Z1T49VERJHOoGaDNoJKlJgUK1GtVCQaiz9nCKgEqh8vfqPNEa2efFAl2GN4tgtoDSLHAvg9nl&#10;TZDOFshPblC8uEJ+9EW19qKMcIolqI13+ajXedEeGJN62KAcKqUtcLRipxWMz+7wN1O/ry5j3Re1&#10;34EEAzaPv9oLx7i9Q6DHA2Saitwz8klYLbsqQSai70UHUg2IOrqzsWX/uu7oKzCXddUp4UZBpcqD&#10;uyCHvBL/Jma+FxavGVk3tJW9UsopiD4AnCirTtgWz2izpDnIR3f58FkoJKeSlGrAAgZWAUTvtanQ&#10;Vu4MUy58Q+CCdAbsC68jh2/ogP+RtqUMnxC0eh+0iLUzWHsCt1ot0vKqntdBClb67ct7/dZOsL74&#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ISR5CTeAAAABQEAAA8AAABkcnMvZG93&#10;bnJldi54bWxMj81qwzAQhO+FvoPYQm+NbOeH1rUcQmh7CoEmgdLbxtrYJtbKWIrtvH3VXtLLwjDD&#10;zLfZcjSN6KlztWUF8SQCQVxYXXOp4LB/f3oG4TyyxsYyKbiSg2V+f5dhqu3An9TvfClCCbsUFVTe&#10;t6mUrqjIoJvYljh4J9sZ9EF2pdQdDqHcNDKJooU0WHNYqLCldUXFeXcxCj4GHFbT+K3fnE/r6/d+&#10;vv3axKTU48O4egXhafS3MPziB3TIA9PRXlg70SgIj/i/G7yXeJqAOCqYzZMZyDyT/+nzHwAAAP//&#10;AwBQSwMECgAAAAAAAAAhABm7DL7z8gYA8/IGABQAAABkcnMvbWVkaWEvaW1hZ2UxLmpwZ//Y/+AA&#10;EEpGSUYAAQEBAGAAYAAA/9sAQwADAgIDAgIDAwMDBAMDBAUIBQUEBAUKBwcGCAwKDAwLCgsLDQ4S&#10;EA0OEQ4LCxAWEBETFBUVFQwPFxgWFBgSFBUU/9sAQwEDBAQFBAUJBQUJFA0LDRQUFBQUFBQUFBQU&#10;FBQUFBQUFBQUFBQUFBQUFBQUFBQUFBQUFBQUFBQUFBQUFBQUFBQU/8AAEQgC8QX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G/wADZ/i9&#10;44k8Pfbo7H/R7iT7TJH/AM+8fmeXUX/DNfja/sdF1G08Ia1/Z+oSR29ve/Z5PLk8z/VyeZXa/s+/&#10;FCD4c+NNR8S+IbS4+z/Y7i3j+wx+ZJHJJH5f/LSSvXZvjv4C0H4Sz6Npuk3dteap4ft9PjsotMt/&#10;N8y3k/eSSXnmeZJ/0zr14e0PM9nTPm744fsq+KPhfqmo6bfWl/fWWlxxyf23FZyR23lyf5kjqT4U&#10;/so6V8ZNHtvsnj7QbHxXefaP7L8NyW8klxceX/z8eX/x7/8ATOvTvih8VfAvxQ1D4g6loXiHxpY6&#10;j4g+zyR6JJHHb2UkkcflyRyR+Z+88vy6d8L/AIxfDf4f/CoeGBJ4w8P+L9QjkGsa1olhaSXFxH/y&#10;zt47iSTzI4/+uda+0qezM/Z0zzP/AIYV1K/+Ef8Awl8fiGwsdek0u48Q2+ifZ5PL+xx/6zzLj/Vx&#10;yf8ATOuZ+L/7I9/8G/AcniGTxZYa5qNncW9nrmm21vJHJp8lxH5kf7z/AJaV9LR/tPeA9F+EMenP&#10;F4hube38NSaDJ4T+z2/9lXlxJ/y+SSeZ/rP/ACJXyd8TPi18QviN4X07wvq3ii71zw7p8cf2e2kj&#10;j/eSRx+X+8k/1kn/AG0rSnUqVAqQpnR+Df2W7D4g/De5v9F+Jug3PiuPR5Ndk8L20ckkkdvH/rPM&#10;uP8AVxyf9M6k8L/sjweJPA9zrXh/4oeHtX17S9Pj1XVNAsbeST7HZySf8/H+r8z/AKZ102n/ABy+&#10;Emmfs223w90VvG/hXVbjT865LpOmWf8AxN73/p4uJLjzPs/mf8s/+edWfFn7QXwhuv2fYvAnhB/H&#10;HhUR6f8A6Zb22mafHHrGof8APW8uPtHmSR+ZReoZ/uzjI/2UJ9U/acuPhBHrVpFc28knma3Hb/u/&#10;Ljt/M/1dav8Awz78PdL8f2/hTVviuljLJbx/Z/tPg/VLe5uJJJP9X9nkj8yvPvgP460XwT8RtP1m&#10;88UeJdEhSOSI3vhyOP7Yknl/9NJP9XX1BcfHLQ9e+LXwg12S08Q+KvDvgO3uPtmta/HHJquoSSfv&#10;I5PL8z/lnJ5f+skrKpUqBT9nUOYt/wBhvw3J8Sta8BR/FO1j1+3njj8mPQ7i48zzP+WXmR/6uuZ8&#10;UfsZyeDdK8V61qfijTbHwxodxJp1nq32eSSTVLiP/nnHH/378yvVvCPxG8C/CXUbf4mpqWra54r1&#10;yz1SSfTYo7eT7PeSSf6PJ/rP+un/AE0rU+Hf7bGgeHPh14ZHiFfEltrGiR3kUvh3TYo5LPXPP6fa&#10;PMk9z+dZe0qHR7OmfO/jr9kK48D/AAvuPG7+L7G+trfT9L1X7PFbyfvPtnmeX/378utCx/Yk8S69&#10;4I+GXiiDUrSTSvGF5HZSXMdvJ5mlySSeXH5leOXN1HfyXMl3B9mkuPM8u2/5Zx19c/Cr9tbw/wDD&#10;Tw/8LtJfTtT1PRdE0+Sz1u28uP8AfyfaPMtpLf8Aef6yP/pp5ddVSpUOeHsz5C8ZeF/+ED8Ua94e&#10;nu5L6TS7y4sv3cflxyeXJ5fmV6T4v/ZN8ZaT8Q9a8IaHp194yvNPsLa8uJdFs5JIo/Nj8wVyHj/x&#10;lB438eeJ9a02CSK21TULi9t47n/WRxySSSfvK+trr9rn4deLNU8Rx6tB4t8PaTcahpes2d9ZW9v9&#10;pkks444/s8kfmf6uTy/3dHtKgoch8k6d+zD8RfE+h3OtaF4N1rUrK3kkjuJLazkk8uSP/WR/9s65&#10;Wy+GOp3WseHbPUo5PDUWueXJZ6lr8clnZSRyf8vHmSf8s/8AppX23pv7cnhS68WeGdTfSdatY7Px&#10;ZqGu3ltbRx/vLe4jkjjjj/efvJP+elfNnxs17TfGVx4Yn0bXfEur20dn5dxbeIJI/L0+TzP9Xb/v&#10;P+PeinUqDnCBem/Yt8SzfGbxV4Ctdb00WXhSKK41nxFdCSOzto5I45P+ukn+s/dx/wDLSpPAn7Gn&#10;/CwNIvr6w8f2EZuNUvNK8NxXOn3Ef9sXFvb/AGiT/r3/AHf/AD0r26P9sDw23xF+K9wLnxX4P0/x&#10;n/Z8tjrWjW8f9qWZt4445P3fmcRyeXJ/y0ryP41ftkeLNe+IHjC7+Hup6l4V8MeII4/MspY7f7Rc&#10;SfZ/LkuP+mckn/TOinUxFQP3Z5B8Gfhh4f8AiVf6j/wkfxA0r4f6bYRxyfab2KS4uLiSSTy/Lt7e&#10;P95JXq+nfsa2uj/FDXvBvjD4n+HfDWpWd/badp8XlSXlxqklxH5kfl28f7yOP95H+8/5Z1h/sl/F&#10;j4c/BbVtf17xlpmsXXigW8dvoeoaXYW95/ZkmD5lxsuJI4/M6eX1r074a/tKfBvwHrHjzxDJe/EW&#10;/wDGuuXf+h+MLrTNPuNVs7fyv3nl+ZceXHJ5nmf6v/ln5db1HUJhyHkHxo/Zv1P4I+D9J1bWdWsZ&#10;bjUNY1DSpLKy/wCXeSzk8vzPM/6aVoaf+yx4ouf2fx8TriZbLTrm/gs9P0q4H7+7jnlEcdx/0zj8&#10;w/oa8o8Qatow+IF7q2m/btc0n+0PtEf9v/8AHxeR+Z5n+keXJ/y0r6k8a/t2aR8Rvgt408Pap4Bs&#10;tO17UTZwaeumyTfYraOD/Vv89x+78v8A5Z+XHsqKntCfcOf+K37HsngXwh4j1O08Z6Z4l1/wf9nj&#10;8SeH7a3uIpNP+0f6vy7iT/j4ri/CX7POpeLPhXqPxF8Q67aeFfClv5lvZy3MclxcahcR/wDLOOOP&#10;/ln/ANNJK9nvv2uNM+Jfwt8OfCzXvEGvan/wkF5ZxeK/EmpR2dn9jt4/L/d2/wDz0/66XFdX4F/b&#10;B+Gvwv0TSfClr4g8WXul+C7jVLa306xt7f8As7xRbySSeX9o8ySsvaVC+SB4f4k/ZRv/AAv8C/8A&#10;hYsfii0vv+JPp2q/2bHbyeZ5d5J5fl/9s/Lo+Fv7Lcfi3wP4Z13xT4+0nwH/AMJReSWfh+y1Kzku&#10;JNQkj/d/8s/+PePzP+WlfP2raxJLqFzJB5drHJJJJHFH/q4/+mdfTfgD4+fDLxD8O/h1pvxHi8UW&#10;WrfD29kuLCXQI7eSPU7eSTzPs8nmSR+X+8Fa1PaEU+Q+ffHPhjWfht4w13wprKfYtQ0u4kt7iOL9&#10;5+8rjJLqew1SRLSeO58z/npXoHxy+JU/xm+LPiXxi8CWT6vd/aBboc+XH/yzjrym+/4/JKdaH7vU&#10;uh/ENWPVPNvI/Lk+wyf8tK37jwRBdSRyW8/2mO4t/M/1n/LT/nnXMaBF52oeRJ5cfmf8tK9B0S6j&#10;sLeSOSSP7N/y0/d/vK8Op+7O6Bw2reF57WT9xBJ5dbfg3xRPLeR6Tcfura8j+z100evabF5cnkSf&#10;vLjy/LrF1v7JLHc+RaR/ZvM/1kn+srP2ntBmtc6Xdy3FzYXckemSW/8ArJbb/lpWLfRRxSeXB5cs&#10;cn/LSP8A1dRyWH2qS2kge4ljkj8yOTzK0ZLC/wBG8zzJ47aS4/1fmR0AcpfaDd6XceZJ5kX/AFz/&#10;ANZXX+F/Fs8Ultafa/8Aln/rI/8AWR/9dKs32lyf2P8A6fpMflxyfu/Lk/eVwUn+iyefYeZbSR/6&#10;yOSl/EA+h9Nlguo/P8iTzJI/+Xb935lUrmWSKOT7BPJ+7/5Zyx/6uvLPCXjfzdQjsLuSSK2k/wBX&#10;JH/yzkr0aO/82S2t5I/9N/55/wDPSs/ZmmpFfXUF1bySSWkkV7/yzkjo0m6kutQ8yODyo5I/9Z5l&#10;SyfvrfzP+PmOT/yHWb+80u4jnjj/ANCj/wDIf/TSgKZ3tj9k8zz/AC/KvZJPLkj/AOmdc5qXmSyf&#10;2lHP5X2e4/0e2j/1ckdS2OqR3Vn+/kjl8z93JJFJ/wCRKi8bWM+s6PZQWiR23l/9/Kzpmh9H/s1/&#10;DTQvHmoR+M9Wu7S5j0+Ty7PTZI/L8uT/AJ6Sf+066z9rTx5aeErePRdJkjsdW1CPzLySP/lnb18c&#10;eAL+/wDsdlafa7iKX7Z9n8u2/dyf9s61fi1f6lf+OPP1L7RLH/q/tMknmSeX/q//AGnSqU/sD5zO&#10;jik1S8jjsPMluZJP9XH/AMtK+oPhDoNh8KtHj1rUpLeLUrjy/wB55n/LP955kfmV5J8D/iN8OfCV&#10;veya7Jd2PiP/AFlvcyR/u/8AtnWT8bNZu/irp/8AbWi6T5XhTR5PLuJIv9XHJ/00jrmqf8+zT2H/&#10;AC8O5+L37UGheLfEkcfgzRri2vY9Qkjt7mx/1lvHHJ/yzk/5aeZXuvhfXo/jJ4X/AOEe8WabHFq3&#10;+rvNNjk8yT/pncRyf89K+RPCXw5k0vQ7n7XJb23mR/aLe58z/lp/yzo1vx54sl1zTZ7fy9M+zxxy&#10;RyW37vzP+2lFM6Z1PafGfUPgD9lD/hA/HFz4h8S6lHqcVvJ5lvH5fl+ZJ/z0krxv49fHLRviD48s&#10;tNkjk/sHS5JP9J8v/WSf89PL/wA/8tKyfGXxV+JPiPQ7aw1bxZJ9ikj/AHkf+r8z/pnJJXmVtKn9&#10;sf8AHpJL9o/49/3f7uSuk5j3m2tdN0vUPtdhrX9mfY9P/dyR/vI5PL/6Z/8APSTzPLruLbXrDWbj&#10;zJL+OWSSPzP3n+skrwrW/hpPo1vZatYatJ/at5H/AKRbSSfu5JP+ekfmVzHgCx8Q698SNJsLS/ki&#10;k1C88uSSP95HJH/y0k/791nTMsdD2h9AW/hvQrOPxMviSKI6WmueGJru4m+/BBPG8lx/OvRfFml+&#10;I7747eB9O13R/DI8Bt4h8vQY9OjgzPaeWfL4T78ezy/v/wDLT2xVP4yalpHwhbUL2/sLfxMnit7d&#10;7vSdSt45I7eS3t5I4/8A0Z/6MrzPwv8AtAaTpvibRrvSvh7oNjeW7/u5LLT/ADLhJP8AlnJH+8/d&#10;1+mYSNTEUadWnD+uU/WsvjUxGGp1aMPsf+2li2upNU+Dfwxt9WnuLbQY7zUPtFzFH5kn/Hx+8/8A&#10;IdeoeHv+EL1jw9dT+GLrxJpHhnT5JP7btribzJPL8qSSOS35/dySGPy65X4YeLLXxJN4R8CaR4Cv&#10;/EieFBc3l3p2pPH5s8ckknmf+jI6+gNF1PQpIdSs7L9nW7aPzfs92kcsQj8z0/8AIn61+OcQYOo8&#10;1r1Kh+C8T4OpTzyvUqfb/uS/9tPPv2Y7XwXqfxe1h9BS6g0K48L3AvdP1l43Ef8ApEccke/n935d&#10;eafFbwRrVh8I/iLJJpNn9is47PRrOTTZPM8yOO4jjj8u3/1kfmSeZJ/20j/5517z8PbXQvFvxFL2&#10;vw8Pg3w1p9pcx6g0bASXcnmx4ikx/wAs/wB35n4VZ/aQ8Eat4y+HfiK/8CSR23jCO3t/LktpP3lx&#10;9nk8yPy/+niP955f/XSnk9P6vR9mVkeHqYfC+zPjnwF4L1vwD8KdKbVNR8PfD/X9Q1O9vre18WX8&#10;lneyXAto49KufLj/AHkflSfafL8z93+8q5Y+CI/hz+1pceJdd0mOLwHJeXF5Z3tj5dxZXkckcn7y&#10;38v/AFn7ytrwn8Jbv4g6h4n+Kmu+E/8AhKrnWNQt7e4t9W/1f2f/AJfZLf8A6aSR/u4/+edXdP8A&#10;BOh/B3wf4MsLpNW1/wAM/b9Q1CO3vX+zyXHmeXH5fl/8s4/3dduZV6mHoTqUzszXEVMHhJ16Z6l4&#10;f8W6T4Xj1HVrCwv7nwxcRyXFnHJHH5dv+8/eeX/zz8yTy/3dea+Nr/8A4Wrrmta1pum2l9ZR+XJJ&#10;Y6lpf2yP/V/9/P8AlnJXZWut+CdT8LyeMT4TtrLT7MSRXHhqO8fyLi9j8vy5em/y/Lkk7f8ALOvO&#10;NB1m4k8YeK9d8NxyeGtOvLeO30+28z7Rb29xJH/q5P8ApnJJ/wAtP+enl18/QxuIxFenT54HiYDO&#10;MRXxVOnUnD3zak8B6Tax/ZNW02w1OS30+P7R9pt/9ZHHH/q4/wDnnXzp8UfG/ij+x7Lwnd+IftPh&#10;Szk+0afH/wAs4/8ApnXR+F9Z8GeMviRJ/wAJRaa14V1G8juLi8ubnUJLePzP+elcx4f8GyfF/wAW&#10;R6F4XSS2kkkuPLvtWk/d3FvH/q/L/wCeklfUU/j5Kh95Xp+0hz0zuP2VPi/4e+GmqeJ4PFEH9p22&#10;oWcf2f8Aef6uSOTzP8/9c69o+CfjzTb/AMeeI/FEdpb2Mf2P7NHc237y2jk/1kn/AJDrxPw/8KvB&#10;Hjz/AIRzRYNFu7HWtQuI7f8Atu+uPs8cdx/y0juI/wDtnXVyfAfw98JfEFtYSX9xY/aLjy/t2iap&#10;J9mkjk/d/wDbOP8A66VRlD+H+8NHTda1a/8Ajx4j8UatBcWOnXkf2fS/7Sj/ANGuI/8A2n/q6+ef&#10;G3iiD4l/EzVv7F0yPTJP+Xe2tv8Alp5f+sr7U8Zfs5+N/Bv/AAjGpaT8SZPEtlJeW8l5pskflx3E&#10;cf8Azzk/550eNvhp4W8ZeIJI9J0WPTPFf+sjvrb/AEeS3/6eJJK39oealVk7I+fvhLrMGl6HJYQS&#10;W9zqMf8AyzubiOOT/rn+8r2yx0a/l0O21qS0kispP3fmRyeZH5n/ADzrmPEl18MvAckclppumeL9&#10;Wj/4/PEGtyeXZeZ/0z/56VHpPxe8J+KJN/8Awi1hbR/6uS58L6h5dz5f/XP/AJaV5VedCofoeDyP&#10;MYLlm4c/8nPGM/8AwGR3nhvS7SLT7lNNsI7by/MuLiO2j/1n/wBsrtPDd/pvwq8F+I/EM93Jfa9c&#10;XHl3Ft/zzuP+WdlWL4Xiu7/w/wDa/AOtWGuXNvcR3Edtex+XJcf9M5P+efl/6ys6O1fxH4kstC1K&#10;OPTI/D/7yO2kk8z7ZeSf6y4k/wCeldixCp0+c+YqYOrSxc6FX92cF8SJbDw59i8YaZ4luP8AhI7i&#10;3+0ah4gkj+0aLeSeZ/x7/wDTPy/9XHWd8SPBtp431zSYNJu7CL7ZHHeyatY/8s5P+edv/wBNJK+n&#10;/iR8NY4/h/e+Hnn02Ky1Czk+zyabHHJHHJJ/0zr89NJ16/8Ahj4cufD2pT/8I/Lo95HLZx3tvJ9p&#10;uI/M/wBZHJ/7TrOn/tH7ymY+0qYP93U/hnsfjDxZ4n1LTrbwP42az0fwdretx3njPxtptn/pl/HH&#10;/wAs7zy//RlbvxHksPG3gO31zwnoJ8P3vjzWI/DXg/w5otz5f9qaPb/u5ZLiP/V/vP8Anp/rKveB&#10;dB8Q/FW4sp7S0k1zw5HZ/aPtslx9nstQ/wCneT/45XR6B+y1B4S0v/hb/h67k8D3On3H9o6XbX1x&#10;9sttPjj/ANZH/wBc5JK6oT56eplX9nz/ALsrW2oaZ8K/GGgx/F/w3J4eljkk07S9S0S4kvNOj8vy&#10;/wDR/L8v/WR/6z/lpXuvxi8B/BH9oL4XnVrG7tPEN75f2azk0STzLi4k/wCefl/89K+Qdb8L674y&#10;8aeFJPiNb618NPh1p8kmqxy6JeXGqx/bJP3nmeZJ5n2eT/0XXovwl8eeE/G3x81bxLq1paeFf7Dt&#10;/wCytLk0S8/eXnmR/wDH7Jef8vEnl/8AoykZnwB8XvBKfDnxhJo1vJcXNlHH5kcdzb+X5fmf8s65&#10;OXWbuL/UT+V5cf8Ayzr9PPjh8Fr/AMb28n9m2mmfEa38zzLi21L/AEfUZP8Anp5clfIPxQ/ZV/sq&#10;zk1bw1PJbW1vH5l5pOryeXcWf/bSvTpnNUPIPC+vT6XcR38l/wCV+8/eeZ+88yOvWr7S4NU0uOTS&#10;YI5bK4/eRxxyf6vzK8G1vS77S7jy76D7N/zzq7pvxG13QdLisLG/8q2j8zy/3f8Az0rKpQ9oFOoe&#10;r20V/FefZLu0kikj/wBZ5n/LTzK2v3/9qSeXaf6Nb/6R9pj/AOWkleN6T8WvEOl/6yf7dH/rPLua&#10;ra18UNa1m48zz/s1t/z7R1n9XD2h7BHqlho2nyQT+Z5lx5nmR23/AC0/55+XW9pN/Ha+H444L+S5&#10;jkk/5af9c68g8P8AxGgureO01rzIv+edzHXRaTfx2tx+7n/eSf6v/nn/ANdK5qlP2Ye0N/UrWeL/&#10;AFEn+kxyeZ5kcdUtNiv7q4trRJ4/LuJP3f7v/V10UlrBqlvJ5cnlW1x5nmf/ABysW5l/su4to4J/&#10;K8z93J/z0pHSdHbWP2XR5I49WktvMkjjuJP/ACJWLrelyRWdt+8jisreT95J/wA9Ku6bf+VeXsHk&#10;fvP+Xj/npVK5/e6fJYWkfm+Z+8jjk/eeXQZEd9axy6fJPd/uo9Q/d+XJ+88uqVza/wBjaXHBB5dz&#10;c/8ALOP/AJ5x1tabdSapo/kT+ZLcx/u5I/8AnnUlzax6XeeZH5f2mTy/3cn/ACzoNTh9bi1LzPMk&#10;k82P/nn/AMs60fDejSazHcwTx3EUln+88vy/3ddhfaXplhHbT3cEf2m4t/8AtnXDWPiOO/8AMggk&#10;+w23l/vI/MrWmZfwzSvr+PS7O5gng8qSST/Vxx/8s6pW2l3cunyRxxyfZpP9IuKwNS8RyX9v+4kj&#10;lj/1daWm69qVr+/k/wBZJ/o/mVqZkUkcnl+faR+bbeZ/y1qlc/8AH5J+7uJP/alaUcscUf7ufzbm&#10;OP8A7Z1taJot34t1iy0XTY7i5vdQ/d28cf8A8coMzp/gV8KtS+NPjCPRf9VpNnJ5l5J5f/LOvq39&#10;pTxRP4c8Jx/DbwZH9m/0eOPULm2/5d7f/nn/ANdJK3vD+g6T+yh8G9/7u+8T3n+r8yT95eXHl/8A&#10;ouOvl/wL48j1nXNRg1KeSXUby4+2yXMn/LxJ/wAtK5pnbTpnkEctpFJe2GrWlxYx+XJHJH/rJP8A&#10;tnWj4Nv/ALVZ3tpd/vfs8n2iPzP3nmf5jjr0H4veEoLWO28Q2kf7u4/d3n/TP/rnXlF9a+V5clp5&#10;ktzbx+XJHH/y0j/550v4hzVKfszuY/hrq3xG1CytPCdvJcyXnmeZpsf/ACzkj/5af9c5I6peMv2b&#10;vEOjeF5PEMf/ACEdPk/0ix8uTzI4/wDV/wDbTy//AI5XX/DvS9atdP8A+EssNNksdKj8v/TvtHlx&#10;+XH+7/dyf8s6u6l4y+JPg2zubCCO01PRdLj/AHl9c/vPtEcn7z93J/y0/wBZ+8rP2kzpw9OmdZ8A&#10;fsHg34Zx+JdNnk+zaxZyR6x5fl/bftHmSR/6P/1z/wCef/LSu88C+KL/AMb+G9Onnv8ASZY4/Mt5&#10;Ps3+s1SP/npJH/y7/wDPOvOvAHi3SfBusR+Rf2GmeHNU/wBIt7aSP/V3En7v93J/zz/55/8AbSrv&#10;i3QYPCWoSeM9J8y20HUP+QpFbR/6uT/lnex/9tP3cn/XStPYT/iHV9bh/Dgcp8SPC+i/CvVPtem/&#10;aLnwXqFxHHrmif8ALt/rPMr1L4s+KPDuqfDy20L4bWFxdeIpLf8AtHR4vD9n9oljj/56fu/+WdJ8&#10;N/g74n+IEnw3+IniDRLHxD8K9Qv83egWV55l39n/AOWdxLHj95HHJ+8kjrpr7S/Df7MPxuHjDQGv&#10;ovAWuXFxp/8AYukx+bqGia5b+Z5dv5f/AC0t/wB5J+7/AOmlP+IdP1v2f8M8f8L/AA9FzrHw212f&#10;V/tPw78fyfZ5LbUryT7Npmsx/wCsj1DzP9Z/y0/7aV6F448UXPw9+I8vg/4NWtnqmlaxBHe3Hhu1&#10;ffF4buIz5dx/q/3cccn+sq1ZeFvFfxp8Q+PPDEngC38I+DPFmsafrNxb3N55n9l3Ef8ArZI44/8A&#10;l4k/7919KeIPC/w9/ZQ+E+vSSSXFj4UkuPLk+wx+Xcx+Z/00/wCWlL/r2cP8T+IfF/xE+H2teLLi&#10;O/8AGfjO41OPzI/L022jkjtv+ucdaPiDwH4e0HR9J0XTbCw0yOS8jkuLn7P+88uP95JXB/tIfGPw&#10;Z4m0fSrP4deKNW1Ozkk+0Xkeo2n2O4t/L/1cdaPw78ZXfi2Oy8Q2Hhq7udO0v7PbyR20n7z7R/y0&#10;k/eVxezr+0/eHrVMRhPZ+zp0z1v4tWvh6w0f/hKLT+yb7wfp8kdxHJHJJHqNnef9M/8A43Xn1j4y&#10;8S+EvEEd34ekk0z/AJaSf9PHmf8APSOvUrGLSfFt5J9vgk+xf8tP9H8uSvn3x/4jv9Z1DQdJtILf&#10;TLaS3kkuI7n/AI+bj95/q5P+/f8A5Er1p/uz5uB9DaT8c/CfxVjj8NePtFjsb24/5/o/9Gk/65/8&#10;865Dx/8AsjT+HLe5v/BEn9p2Un7z7DJ/rP8AtnJXi+peKPsFnbR3dhHc3v8Aq4/L/efvK9W+F3xu&#10;1rw7pdl5E8l9bR/8fGm33/LP/rnJ/wAs65jQ8C1vz7XxB/ZM8Eljc+Z/y8/u5P8AtpWbqV/HayeR&#10;+8i/ef8ALOvuq+sPhz+0ZZyQXcEdtr3l/wDXO5j/APjkdfNnxe/Zz8UeA45J47STxDpMf7yO+sY/&#10;3kf/AF0joA5P4Z2Efij4ueGPD0cccttJeR3Ekf8Azzt4/wB5JX3L8ZvB8/j74e3Xhm1k8q81e/0+&#10;zMsn/TS8t6+BfgL48034afFj/hKPEP73/Q5I7eOP93JHJJ+7/ef88/3fmV9heLvjtYeJPhrc+JPA&#10;s8l9qOmXmn3EcXl+Z+8juI5PLr1Mt9r/AGhR9jvzROet/Bmdn4y17wt8AdP+IXw28E6VAuo6R4Xj&#10;1K0vLOzSS9kuI5JPtElxPJ/rPk8r/wAiVQ1j4Z+G/Fdx8Lfjh4Q06LQX1eSSDVdPsf8AV+f9nuPn&#10;T3Ekbx/jWnHrHgT46X2seMn1JdC1LxFbW+l63per+ZbSwWHmW8kkaf8AbOO4/wCun2isXVvjXJ4g&#10;1z4a/DjQ7KS60bQXkF/rUdtJHbXXl21xHb+WfUx4k/66OK+8q+3VOaoX9pyy9pd/3Pf/AK7+p5Wv&#10;P+8+D/7Y8i+MfhK00b4wXGrabYR6Zp15pccmof8ALOO8vPMuPLk/79x/+RK+Z/EHxBtLDxpqN3Jq&#10;VxFc29x5lvHbf6vy/wDnn/38r2T9qLx5f+KPi5pOk6LPb/YtHt/s/mSSf8tJJP3kkf8A5D/7918x&#10;+IPDk9rJ593BJF5knl+ZJ/z0r80p0/afxD2Z1PZ7H1B8N/2uY9U8L3NjrWi/25qNvJ5dn5cf+kyX&#10;H/LP/v5X2rpOqf2D4P06/wBd+z2NzZ2ccl5JH/q45PLr85f2a/gj47l8Sf8ACQ6FYSW0ln+8t76+&#10;/dx19zSS+KJbe5gu9F0W5juLf7PcW0l55ltJ/wBs64alPD06h6Xt6lSmZtj4S1LVPjRc+IdW1K3l&#10;juLOOPS445P3kdv/AMtJPL/7Z/6z/ppUfxM+HPhrx5b/AGDxLpNhq9zJ5n/Eyto/LuY/L/5aR/8A&#10;LSuHtv2eI/8ARvPktJfs8fl28klxeSSW8f8Azz8zzK6+2+EscuuR6tf6t5uoxxxx/afsfmf6v/V/&#10;6yj29M5vZnz98L/g3o2j/GDxHY2Hn32g+H/3n2m5/wCPj7Z/zz8z/lp/y0r7UudG8J/8KD1WDyNM&#10;8S3txb/YvLuY/M/0i4/6Z/8AXSSuP1vwvd69p8mm3fiWT7NJH5f7vS7ePzK8+j/Z9sNL8yTTdS8r&#10;/t4kj8z/AK6f8s619vTCnD2Zxfij9hn4ZfCrVNJv/FHii7l8OapHJbyWMf8Ax82dxH/rJPM/5514&#10;F4k8EaT4TkuYNCv7jU7K3uJI47m5/wBZcR/9NK95+KPgP4hRafc/ZJ49csvs8dv9mjjj/dx/9dI6&#10;8KjsL+wt4/t9hcRXtvJ5ckckdae0Rn/y8OYuIrSKP9xH5sn+rkrFksLuwuP9E+0V2lzF/Z/l+XaS&#10;RSXEn/LOPzKxbmKSLUPPu5I/Lkj8v/rpQaVAtr+Ty45IPM/0j/lpRbeZqF5bfvLu5kvJI7fzJP8A&#10;lp5lFjYR3UflyeZbRySeZ5cX+srq/hD4X+3/ABc8Mab5Eksclx9o/wBZ/wAs4/8AnpHWpz6n3ffa&#10;XHa+F9F0aSOPy/8AR7f/ALZxx/vK8O8W/seeAdZuPPtILvSJLj/lnbSV7H4gtb+/8WaTHHJJFpNn&#10;byXFx5f/AD0/5Z1neKdU1KW80mw0XzItRvLy3j8zy/M/d+Z+8kr57F4ip9Y9nA+twFOH1epUqHlH&#10;xQ8G2nhLR5PBGkzySx6f4b+zx+Z/yzk/eSR182SX8d/4bjk+3yf2deSR/wCjV7B+0Z431LQfjJ4r&#10;k8NR+bJ9ojjk+0x+Z5kccdcN8Hfg4nxC8Q63Y393JpHhTR7P+1f9Gj8y5kj/AOfeOP8Az/q69yn/&#10;AAz5Wp/EOH8W38kX2b9x9mtvL8yPzZP9ZVixupLCSOe7/e/88/L/ANZV2x8Ofu9agn8CSaZp1xb3&#10;Een32rRySXv2jy5JLby5JP8AV1Xjtf8AkEyT/uo/M8v93/zzrU19maNzfx6pcR+RJJLHH+88v/V1&#10;JJfyS+XHJ/rP+edR33l2snl28ckUkn/ouo45LS1/4+P9ZJ/q/wDpnXPqZGr/AG9Pa6xZQf6qST/l&#10;p5f+rrasbrw9dSSeZYXdz5lx9tkjkj8z/v3XB6ldebeSQSQSf6vzI/Mk/wCWldF4J1T7fp97PJ5l&#10;tcxxyRx+Z/1z/wBZ/wBdKvkAyvGV1aa9HJPpMdxYx3EnmSS/8tJP+mf/AFzrV8N3+k3VxbR36fZp&#10;LiTy5JP9Z5lHhLRo/EmnxRz/AOgyR/6yvdfDfhf4ZeHJLLUpIL+KO3jj+0faZPMjjkj/AOWkf/XT&#10;/nnQa0za+KPxa/4V94b8KeBPC8kdjqP/AB+6pJH/AOQ4/wDP/POsrRPG+i6prH2u7fU/BniuSTy7&#10;jUvD8n7uST/ppH/q68KufGU+s/FDUfEt/aSS215ceZHH/wBO/wDyzjr0XSbX7Vqnmf8ALT/WSRyR&#10;/u//ALZWftPZ1P3Z006ftD6Y0mW717xB9vv/ALPq+nWdvHJJqX7uP7RqHlxyR/u//IleY/Ej9l/w&#10;n48+0zwR/wBmXv8Az0j/AHf+f/RdSfC/XrqK91aC6ntLXXvL8y4tvM/0e8k8v/j4j/59/wDV/wCr&#10;/eV6DJ4ytPC+h6jq2rWkkf8AZ9nJqskckf7uT/nnH5n/AE0k8uOu2mcVf2h8ReJP2ffEvwq1i9sN&#10;Ju7fxDJHHHJqFtbSf8e/mfvI4/8ArpXKR+LZPDl5Hf3dhf8Ah+SSP95JJb/u5P3le4fs+/F/RfEe&#10;qa1pvjC/jsfEeqahJqP2mT93HeSSf+1K9B+JHg3RrXR7a78S3f8AoVnJHJHcxyeX5kkn7uuapX/e&#10;HrU8LTqU/aQPPvgV4Sg+Kkl7s/s3UtKjkt47jzP3kcn7yPzI/L/56eX5lfUOk/DX7VcaVo0cFpbW&#10;UccdvHJF/wAu8cf+r8vzK8b03QfBmjapJrXgywv9D1HUJPMt7axuPL/1fl+Z+7/7aVHH8c9J0vUI&#10;rTxLYR332jy/tEf2j7PJHHH/AM9P+en7yuOdOrif4Z00MRTw38Q6vxbf6tYeOL3QoPD2kR+HNQuI&#10;7K3voriT7bb/ALyOSSPy/wDV/wDLOSj44X8f9h6dYeZHF9svP3nmf6vy4/8AMdeHfBf40+JfHnxY&#10;03/hJZ7C10nT5JLjzPLjj/6Z/wDtSu5+OF1pvjzWNO0mDWtMitrOzkuJLm5uI/L/AHn/ALU/d/6u&#10;uaeCxP1unD2RnUxFKpCpUpnBXF/JffCv/hE9Wu7fTLL+1I7zT7nRP9XJJ5fl+X/1z/8AtldH8O/j&#10;J/wi/geTwfd38er6TJ+7kktpPL8z95+7/dyV4v4gin+0R2nkW8UfmeXb+XJ/o0lYsdhqVrp9zHPB&#10;+88z/nn/AKyvaqK2lQ8hVPZ/vKZ9Oal4o8LS6PZeXYX8V7H5clxbSW/mf9dPLkj/AHdWPCXxk1rV&#10;LiTQrDxRJLJJ5ccclzHHbyW//PSP/SP3n+r/AOedfPOm3Un2O28u7822jk/1Ucla11f2l1Zx/vI7&#10;n/lnJHqUf2iOuanTpmtfEVKh7r+0Zqlha6fp2k6TP9ukuPMuJI/M/wCmfl/vK+ePh3o09r4ssrSO&#10;OSK9+0RySSf8s6jtrrzbe5kj/wBBttPj/dx/8s60fhLqkeqeLPPj8yKSz/eRx/8APT/ppWhl/Eqf&#10;vDo/EF/4l8b/ABA/4Rqwu7uLSZLjy/sMcnlxyR/8tK958QeEp7DXPtdhPeaR9s/1kltcf6z/AK6R&#10;/wDLSvmzwL4y1q1+NllJd38ekaLJeSR3En+r8yP/AJ5yV9ma3o39g6HHfzvH9i8vzPMj/wCedfP4&#10;6fs6nJTPqsphTnTqe0PH7nxHd6N4f8V+Hruf7TqP7v8A0mOPy/3ckf8Aq6+fdSuv+Pawn8uWW4/0&#10;j/v3XpXiTxlP4j8Lx/a/L+03FxJJ+7j/AHkcdeQW1r/amuSST+XF/wA8/M/6Z16+H/hnh4up+80O&#10;00nyNej8u7jjikjj/dyR/u5KuyWH2XS5J/PuP9Z/qv8AWVzFzYX9hpdzdwTySyXH7uSxk/550WOq&#10;XcUnkQeZL5f7z95/0zrXUy9odF42/sWLw3ZQPJHFc2ckdxJ/00kko02/gsNPvdJu9NtJftEfmR33&#10;/Lzbyf8APOuYvtUu7q48z93Lc+Z5knmR+Z5lXrqXzdYvbvzJPLuJPMuP+ulaHMZsd15vlyfYP9XV&#10;bSfLi0+5k/55xyf9/PLo1u6/4ldzH5f+r/eSfvP+elZ3/MDuY5PM/wCWcfmf9tKOQ1Na5lgi8P6j&#10;PaT+bJJH5flyf9NK5yOWT7H/AKyT95JW1qUX2Xwv5f8ArftFxHH/AO1KwZP+QfbR+XTpgaNzLJFp&#10;9tHBJJ5kkn/PT95+7rR1LWZPs8em+XH+7t4/3nl/+RP/ACJWLJLJdXmnfu/K/d/+jK39JtfN8Ufv&#10;44/LjuPM/d/88/8AMdICtrdglhJJaQf6T5knl+XJJ/y0j/zJXV+APCVpa2ck9h5cVz+7jj/55/8A&#10;XP8A8h1g2MsmqXEl35f7yOP93H/00kk/+2SV7R8N/AcmveILK08z/QrPzPtHl/8APT/lp/8AG6yq&#10;VDXU7jwl4cj8L+D4/Et9+9+xxySafbSf8/En+suP/af/AFzqvonmeF/A97q0kn+k3n7yOT/0XW98&#10;UZP7Uk0nw9B+6+0Sf6v/AKZ1ynxR1mC1+zWH+r07T4/tFx/7Tr5uvU+sVPZn3eXUIUcPBz+378/8&#10;EDwH4veI/sGl23h6w8yS91CT/SI4/wDWeX/zz/z/ANNK9b+Avw+j8OaXH5/l/wDEv/eXEn/PS4/+&#10;115J8N9Ln8eeNL3xLP5dz+88u3j/AOmle8+OtUj8G+E7bRYJP3kkf7yT/wBGV25jU/h4SmRgYTrO&#10;pjKnx1v/AEg4vxRf3fxG8cW2mwSeXHcSeX5n/Pvbx/6yT/2pXoPwu8Bz2vw71670X/j51yT+ytPu&#10;f+ednHJ5clxH/wCRJP8Av3WV8JfBE+qR/u45IrnWI/8AW/8APvp//LST/rpJXceP/i/4e0Hw/r3h&#10;7Qp/KvdP0+Oys444/Ljj8yT7P+7/AOuddyh7On7CmfKZnivrdfnh8H2DzXwbpem+N/jZcz6baRxa&#10;Dp/7u3/55+XH/o8f/tST/v3XIftKap9v+Jl7B5nmx2ccdv5lenfs12tha+E5L/z44rnULj935kn7&#10;zy/9XHXgPiTxHHrPjTUbufy/LuLiTzJP+ef7zzK9enTPEqFW28H389vFIJ5MOgb/AFfqKK9kh/4V&#10;95MfkfELxAkG0eWv2ePhccD8qK6TL2h5D4JsNW17XL3RfD1hf655lvJJ9hto/MuY460fEnwv8S6P&#10;p8epT+F9al03+z49R+0yRyR/Z7eT/VySf8846u/AvxlpPgP4saD4k8Sf2t5eh/6bHHpMcf2m4uP+&#10;ef8ArI/3f/PSvSfip8WfCnxO1rxx4kh1vxxoupeINLs4/wCxba4j/s6S4j/dyRyfvP3lv/zz/wC2&#10;ld+p5pzHwY+A9v8AGnw/F5Hj7SbbxP8A6RcWfh+SOSS58u3/ANZ5kn/Lv/20q7rXwTu/+FUS+PtW&#10;1a00PTpI/wDiX2VzHJJcapJH/wBc/wDVx/8ATSSum+A/xs+HPwN0+8kvI/FketXZkTU9Fto7e4st&#10;bjk8zy45PM/1fl+ZXc/DP9sbwvH4B0XSr+LXYr3S9HuNG/4ROPy5NK1DzP8AVySSf6z/AMh0v3hp&#10;T9meJ+H/ANn3WvEfwH174k749M03T/8AjztpI/3l5+88uTy/+mcdT+Ef2cfDHj/wJf8AiG3+I1jp&#10;+q6JYf2pqumjS7uP7F/sGQny/Mk9q9P1H9sLQ7n4d+I/D3iX4d2mm/bLC30rT/7Jkkkt47eOT/lp&#10;+8/d+X/0z/5aVhWPxk+HXw+8F614e8J6bqfiGy1DXLPUZP7bt4447i3jj/495PLk/wCelZfvB/uz&#10;xbx1+yv4l8L/AAl8KePfLSKTxJqken2egeX/AKZ+8jlkjkk/66eXVL4jfBi8/Z+vdLs7/X7G98Xg&#10;yPf6Lp0ckkVpH/zzkuJI/Lkk/wCuf+rr6c8T/tj6TrHhqyvr/wAE2MfiO38UWeu/u5JPs/lxxxx+&#10;ZHJJJ+7k/d+X5f8Aq/LqLxp8cfhl8drhPBviTxH4sfS9R1m416XW/EcdnH/Ykf2aQfY7f95/q/Mx&#10;WvtKn/LwU6dM821v4ByaX8G9K8bat42g0y41TT/7Vs7K28N3En+s/wBXHJeRx+XH5n/TStbw/wDA&#10;230v4Z6trtp470XxVq2h2ceq65pNt5n+h28n/Tx/q/M/6Z1P4T/aO8HfDX4eyWv/AAlfj/xdc/2B&#10;Jodv4T1by49GjMnHm/6z/Vxj/V/8tKr/ABN/aH+FniP4Mjwf4Pbxn4aWOz8yTTraws47fULz/npe&#10;XH2jzJKzn7QOemeKR+F7vXpL2Pw1pt/fSfZ/7Rkjtv3klvHH/rJK0o/h/wCNLXR49du/DV//AGdJ&#10;b/bY777PJJHHb/8ALOT/AK51J+yz4t1bS/2hPA89hB5kclxHp1xbSSeXHJbyfu5PM/7Z+ZXqPx0+&#10;MnhzWPEfxJsLXXfEWiaVpdnb6F4c03RJPLsru3t/3f8ApH7z95H/AKyStdTM534Vfs+2nxo0uSS0&#10;8faLpviuSO4ks9A+zySXD+X/AKzzJP8AV29cX8OPg6/xZ8P+M9Sg8QaTbR+GNLk1SSyuH/0i7jji&#10;/wCWcf8A7Ur079mv4+fDb4N+HLjU7t/FketXkckesaLbW9vcadrcf7zy4/3n7yPy/MrlPC/xQ+G3&#10;wq1DxP8A8I9Br19beIPBd5pUltc28f8Ao+oXHl/u/wDWf8e/7v8A66Uv3gv3ZH4A/Zu8Q6z8E9a+&#10;JMklvpmg6fJ/o9tJ/wAfOof8s/Mj/wCef+sro/iR+yXqWl+C9Wv4/FGman4w0PT7fVdY8N/Z5I5L&#10;Ozk/1f7z/Vyf9c66m4/bk0PXPhv4r8Nan8P7GyubzSLfS9Ljst/2aOKOTpJ/pH7vy/8Apn/y0qbx&#10;l+194B17Q/FetWlp4ij8aeMNDt9C1Cykjj+xWccf+skjk8z955n/ACzrL94a/uzy34H/AAR0n43X&#10;ElpJ4w0Hw1q0l5/Z2n6bJbyXFzeXHl+Z/wAs/wDVx/8ATSuh0X9m/RvEXhTxVPH8T9Jsta8MWklx&#10;rNmNHvP9C8v935f2j/VyfvI67D4P/Gj4NfCbxPe6loGteN9H8u4jk+1G3s5Pt9n+78y3uI5P9X5k&#10;n/LSuI1v4yeD/wDhU/j3w3pum3Fje+LPFH9q/u44/L/s+P8AeR2/mf8ATOT/AKZ0fvBGD4t/Zfgt&#10;fhHc+OtF8d6T4vl0uS3j1Sx02O4/0eS4/wBX5dx/y8U34Wfsi3/xN8H6Lq9/4u0rw3eeILiTT9A0&#10;28spJZNTuI/9Z+8j/wBR/wBdJK92tvir8K9U+F8fw2gvvEsWgaheWf8Ao2rfY44/D/7zzLm4juPM&#10;/ef6ySq3gP43fCzwxY6Bps0+u62nw71/UL3QLjTEjMWp28knmR+Z+8/d/vK19pUH7OmeDaZ+x3Hc&#10;/CE+OPFHi/8A4Rb/AEjUIPsUWh3eoeXJZyGOTzJLfzEj/eD/AFklfNWm6Xd6zqlnpthBJdXt5JHb&#10;29vH/rJJJP8AVx197fDD9pzwx4VY61qGvfEG7vftl/eyeCrcR/2NeSXZlIj/ANZ/qwZMv5kf+sr5&#10;Ai8O6VJ40t49agvLbRftHmXn9kx/vI45P9ZHHHJXTQm/+XhhOBe8Q/sx/FrwcYP7V+HXiG2M6SSJ&#10;/oEkn7uP/Wf6ur3wD+B2i/GPUJbPVviFpPgy5kuI9P0+2ubeS8uby4k/1flxx/8ALP8A6aV7j8Sf&#10;jp8NPFvi7SDoHib4jeBvD2j6HcaVpmj6HaW+nizj/wCWcXmx3EnmeZJ/rPMrzv8AZH+I3gz4S65c&#10;a7rWpeMPD/ie3uI/sepeG47e4juLf/lpbSW8n/PT/npWntKnsw5Yc5veFP2L9F1zUPE2hXvxd0rS&#10;fE/hdLy41jTRpF3JbWcdvJzL9s/1dUv+GI7+L4fyalJ4z03/AITiPw//AMJVJ4Jjt5PtH9l/89PM&#10;/wBX5n/TOpfFH7QXhu68H/HiPQvDepeH9V+IGr28lp5UUf2e30+OTzJI5P3n7uST/pnHXdyftc+A&#10;rrQrnxfHZ67H8WLjwX/whMlnIkf9n/8AX55nmeZ/2zrL94afuz5y8C/s9+N/iXo9xf8Agzw3q3iW&#10;K3k8q4+xWfmeXJVXxf8ABXxz8O7PT5/FXhzVfDkd8m+0/tG0kt959K9h/Z7/AGitF+GHw0k8PXkO&#10;rPqP/CX6Xr3mabHH5f2O3kjkki/1kdd9r/x8+HXxT8LSaL4um8URWsnjDVPEMV5Y29vJJHFceZ9n&#10;j/eSf9/KftKhlyQPkex0H7VJ/wAen2b/AJ6eb/y0qTXPDsGl3llfQQeVJJH/AKRbSfvI/wDWf6yu&#10;jsbr+1I/Mk/deX/q/wB5/rKrXP7qPz45/wDRpJP9X/7UrjxdT92b4c4exsINL1yKe/8AMitvL8z9&#10;3Wj5X7ySSOTzfM/dyR+X+8kqS4ltLrVI7v8Ad+X9n8v95/6MqWPS/tUnlz38dt+8/wCen+srxzUs&#10;fZbC6j8uPy/+2lF9Hd2Gn+XP+907/WR/Zo6jsbWOLy/IsPtPl/u/M/8AjlXbeKewjuYI/Li/d/u4&#10;45P9XQbEtt4Xk1TQ454JPs3/AC0jto6rfZZPscfnx/aZJJPL/ef8s6uxw2n9oW1/Hf8A7z7P+8j8&#10;v93RcxSWH2mTzJP3n7zy5I/LjjrIUylbS6taxyRyT2/lx/u/3knmVRvrWTVNL/eR2kUkkn+srf8A&#10;sumy2ck8Fp5sn/TSP/V/9s6PKjikvY5II4v+mclAHlF9YT2FxJJ/zz/5aV6N4T8USaxbiC0fzNat&#10;4/3fm/8AouqXiDS/t955Fp+6jk/1nmVzEdhP4X8QW/7/AMqTzP8AWV1fxBnr9jrUn2eOSOfzY5I/&#10;3kf/ADzk/wCeddPptrBrNvHH5flS+X5fl1zGiWqeI7f7XaeX9p/eSSeX/q7itaxuvstxI8cckX7z&#10;955n/LOuaZpqcxJ5/hLWP7NuI/8AQpJPMt/Mjrq7bWY/tkmm/wDHzHJ+7jq74t0aDxHZxyTweVJH&#10;/q5I5P8AV151omvSS3FzB5nl3vl/88//AEXWn8Q0NH+1P7B8UW13HH5X+keXceZH/wCi69K8z+3r&#10;P7fJHH9o/wCPeOOP955cclea+INL/tnw/JP58kvmfvPMkkrW8E+I5NLt9O/ef9M7iTy//IdFT+GB&#10;FfeG54v38cf2m58zzP8Atp/yzj/7Z16d4S+KviHw58N5NCtP+Xj/AEe4vpI44/3f/TSljlkutPj8&#10;yS38yP8Aefaa4rxlrMel6pcx+Z5sUkflx+b/AKvzK5jX2nszf8E6XP4X0e5+1+X9n8ySSS58z/Wf&#10;9c/8/wDLSsX/AITKOKS5sJE/tOOT95+8j/ef9c6pab43g8W2/kalHH5lv+8kj/5ZyVi6ldSa1qkc&#10;FpB9hj8yimZ+0Ov0nxGnl/YL+P7TJ/1z/wBXVe+/snRri5v9Nu5Lny/3dnH5nl/vPMrJkv8A7LH/&#10;AGbJHHL5f+rvo/8A2pVL+wbS6uI55444raO48z/j4/5ZyVr7MR0dzr1/rOnyR6l9nlto7fy47H/l&#10;pH+8r3X9jXwRHdeJNR8UTwf8S6z/ANHs5P8AnpJJH+8/8h/+jK+cL61gikj/AH8dzbSfvPMjj/1k&#10;lfcvwF0u0/4UvpOi/a5LG5kt5PMkj/1kcknmfvKkP4h5b8fv7W+I1ne69BJ/xJbzXLfStHj/AOfj&#10;y47iOSTzP+efmeZ5daF9pug/Cvwx4V1HV5Uv7TRYryGLR2SMnUry4HlyQeeg3vBFk+ZJz+8xGnpX&#10;UfEj4fatLofhzQv9Ai0XS7yP7HJ5fmWVx5f7vy5I/wDPmV478YPh34pm1D+19R1Kz1e5+z/8e1tH&#10;5f2e3j/1cccf/POvucqzLC08JToV6nIfp2R47C/VKdCvU5D2n4ExSa3+0lPNoGnwaKdU8KW8gNvi&#10;SOwj/wBD/efP/wB+69d+M/xptPhzp8nh7Qrj7DZRxx2Ukv8Ay0jkk/6af89JP3n7z/rpJXyj8L/i&#10;d4g+E9nP8Q7yOO+ubrTP+Ea06x/1ckflyR/6z/wH/wDIlb/wc/aM0nxH4g07wvf2EcurW+qf2jea&#10;lffvI9QuJP3ccf8A0zj/AHkf/fuvns6rU8RX56B81ntbD18X+7qH0x4S0GS6s/7Jku7SWy8u3t/+&#10;Jb/rI/8ArpJ/108ysD4teMv+GeNQ06/tLST/AIRzXJPsXmR/6uzuPL/dySf9M5K52+0bxn8NPiRb&#10;QeIY7e507xJcSXEcfh/93HJJ5nmeXH/5Ek/zJWB8WvhBqXx98vUrvxhf2PmW/mafbf6yy/ef6uTy&#10;68NT9n8Z8/TpzqfwyPVvi14ztfiBq2m2mk6Tc2Ukkkclj9o/eSXH7uSSSOOP/VyfvI6ddfFvXdG8&#10;UaHeS6AsFxpsVxbXFn4hg3wDzPL6S/8AbOuN8AfD7wva+KNF8J+N7fWtI8e2dv8AZ/3lx5kesf6P&#10;+8kjk/55/u/Mr1vRPgPHo3iC2vrTxvr19HZ+XJJ4fvpI/sVxH/zzk8yuevU+sfu5mtfLoYihyGvf&#10;ftGa9peifbZ/BHggad/z2tZpLlP/ACHFXGaZ8ZbHx58QFsdes9Hh/te2jttPg0uCQwJ5fmSfvfMj&#10;/wCmldT4k+F/wj8L6PJP4a020ttRt7j93baTeSeXH/z08vy5P+eleSfEjw7JpfiS51bRvFFx9ts/&#10;3lnH/aH7zy/9Z5flyVlTw9OnPn5zw6GW/vPac/wHq+t/s8eGvi/440W08S2Fvfad5kmo6fbf6vy5&#10;P3f2m3k/56R/6v8A7+V88/Gz4L+NPg5eatqfhuwtD4Y8J3keo29zHcf6Tbx+Z/q44/8Apn/q/wDr&#10;nX0f4t8Wx+HNH0nxZafaLmyt4/8ASPs37yT7PcR/6yP/AMhyVSvvir4Xv9Dk1LXfEOi/2dcRyW9x&#10;c/6v7ZHJ/wA9I5P+Wld0+SmfQUKk+f3D5n8XXV3daxbSWlhJLZeIP9Ns722/5d7iT/ln5f8A10/8&#10;h16DongOPS/7O02fVrDV4444/wC0I45PMkj/AOekf/bOvX/Av/CrviX4Tjn0WeOX+z/Mjs5ZLzy5&#10;K8+vvCWu6N4T8Vz/AGuPw9c6hcW8eoXNjcR+ZHZ+X/5ErKmOvU9odppOsx+F9Hto7SSS+8OW8ckk&#10;f7zzPs8f/TP/AKZ15THr0/i3+2pJ57jTLK8t/wC0dcuY/wDWR2f/AC7WUf8A00k/9qV51qUvjDXr&#10;e9ktJ5NI+H1vJb28dt5f7zUJI/8AlnH/ANdP+Wlev2PgO/lt9O8EWF/Hba1cf8TnxBqXl+Z9nk/5&#10;Zx//AGuuaf8AE9mfSZcqeAw/9qun7/wQ/wAf83/bv/pVjzXxJo2k/wBuadYX+kxy3NnHH/rP+Pa3&#10;kk/5Z1HffDTwZ4t8UXuhaFaR3OvSXEccn2aT95b3H/TP/nnHXF2/wv8AF/w5+KlxpPijWZNS06Tz&#10;NRjvo5P+PiPzP+Wn/bSvor4OfCC/0u31b4ua7fyWNzeRyeXfSR+X/o//AC0kr0qdvZnydStVqVak&#10;qn8Q4Pxbpc/wl1CSTSXn8zT4/scet6bcfvLi4/5aR3Ecn7uT/wCOV0Xgn9pHw18QLePSfH2kwXXl&#10;/u/t1t/o8lvJ/wCjI65Dx9rGrR/2b4w8C6Td+KvCmhyfaP8AnpHHcf8ALT/rpJ/7UrN8dazoWqeF&#10;9B12Tw9/xU95H+7j/wBXc+X/AMtJJP8AnpHXFiMDB+/T9w+jw/EClCnhMyp+2h/5PD/DL/22Xun1&#10;V4Xur/wvJbTwXH/CX6L5f+j/APLS5jj/APaleJfteWOm+PND8OXGkwJa295rH9nfZrmPy5PM/wCW&#10;kkkf/LOvMdN+I3iH4aeKLbTfCd/ceXcSR/u/Ljkj8yT/AFf7uSui8TfFTWfG/jTwY/jPWtNvtR0j&#10;xJHHeRx6fHHHH5f+s8y4j/1lfW8K4Orh8VDEYtQhT/8AS/8A2083Ocq+uUJ18sqe2h/5PD/FH/26&#10;PNEpXGvfD74a6NceG9K+IPi29l0+SSP/AEFPs8ccn/LTy/8ApnS/DfxR8UfiXrGreF49auNT02zt&#10;49R/s3xBJ5kckcckckccnl/89K+q/E/wu/Zwvbq2sPEP/CHaF4pj1Bbm/tLK8d/tGT5iR7+Pv+ZE&#10;fx4ryDVNC0m7/aO8X6NbwQabFYaHZ2f/ABIZJPLs7iP/AJZxyV9/WxGExGHr+zofY3nCH832D4SF&#10;OpS5FUmej6boM/gjUL3XfEPiS71zRbyP7RHokkf+kx3kn/PP/pnXhXjrxv4asPGH9m6botppnhy4&#10;uPM8y5jkktryST/Wf9c69f1fwlJoPw7ubvVtdkttat7P954guY/Mkjjj/wCWcn/kSvKfHXw+k0vS&#10;7aPRYJNc+0Rx3sltHH5n+s/9p1+S8/sz6CnT9oSa348u/gPo/wDwkuk3/wDbmlR/u49JuZPM/wC/&#10;clb2ifHP4XftVaHJ4e8YRxxXNx/rPM/0e9j/AOuf/PSududG1L/hNLb7fHaSaDbyeZpdj9n/ANXJ&#10;5f8Ay8f89JP/AI5XOfEj9njwRr2oXM8fmeDPE8cf2iPyo/3f/XT/APd1n9Yh7Q7fqdTk56hzvxa/&#10;YZ8S+G7O5u/BF3/wmfhST95JZSf8fMdfNcnw5sZLz7J9rktr3/VyR3Mf+r/6Z19h/Dvx58Z/2aZJ&#10;L+/guPHHhOzkkt7jzI/9Jt/+2f8AzzotvC/hf9oKPXvG+pXf262vLyTy762j/wCQP/zz8y3j/wBZ&#10;H/5EjrS//Ps4fZnxPrfw01LRtLl1KCOTWNOjj/0iS2jk8u38z/VyVydzpclrbxz/AOsjk/5519of&#10;FHwv4w+H3h/VtCj+36H5nmRyW2mx/aLK4t/+WknmV8tW3gi/tdHuZJ5JItO8z/WW37zzK6adQzqQ&#10;OHruNA1S0ks/L8zyrmP93/rP9ZXIX1r9luJI/wDWR+ZUccv7zzP+WldP8Q5j2zRJbv7H58ckcdlH&#10;+78uST/WVJJfwapJH58cdtLHXn/hfx5/Z/mR6lH9ptpP3f8A1zrr4/G/h6Sz8+/n825jjj8uOOOu&#10;L2Z006hJcy3d/JcyST+VH/q/MqTTb+SKS5ktIP3kkf8ArJP+Wf8A1zrK034g6b9ojjjk/wCWnl/v&#10;I6u6l4ojtbeTzJPN/wCmcdHsw1NrRJZ7Xy7+CSSLy5P3n/TSrum/ZJbiS7kkjlkt5PL/AHlea6l4&#10;osPsf7x7j7T/AMs7auYk167+0fuJJLWP/lnHHJR9XD2h9H+JL+O10+OeeTzf+Wf/AD0rxvxR9h1S&#10;TyNJjj/d/wCsuY65C51i/wBU8uOSeSXy/wDppXV/Dv4feN/Ftx9k8NaFcX0ckn+s8v8Ad/8Afyun&#10;2HszL+IZNtpf2Dy/Pn/d/wCsjrWjl/0iSO78uKOT/ppX1T4J/YA8Q+KLf7X4z1K3sfM/5Z2Mf+rr&#10;062+C/7P/wAF7eOTXdStL65j/wCf64+0SeZXMa+zPkX4b/C/xD481iODwvoUlz5f7uSSSP8Adx/9&#10;dJK+7vhf8G/C/wCzxp8fiHxRfx/2tJH9n8z/ANp28dcfJ+2H4M8JafJpPgHw99puf9Z5kkfl20f/&#10;AE0/6aV4F4k+LXijxb44tta1q7/tO5jk8y3j/wBXHHH/ANc6yND7H8ZfCq/+N3w7ufH0F3/xPrf/&#10;AE3Q7H/WR28cf/LOT/rp+88yvkD4o/YNLvNJ8WabJ9msriOOSPzI/wB5byR/8fMfl/8AkOvpT4S6&#10;9aaDqF7YalHdy6d4kj/tXT47GTzI47j/AJef+uf/AD0/7+V598aPhfJ4I1j/AIR6/wDs9tpPiST7&#10;bZ/ZpP8AkH3n/POTzP8An4jj/wC/lc2p1BY6XpPjfwvHPBJHc6Tqkf8Az0rwHxB4Xk8Oa5c6Lf8A&#10;/Htb/wCrki/5aR/9dK1vAuqa74I8UXOhWkdv9muJP+Wn/LSSu81u1k+Kun3NjYWn/Faaf/zDbb95&#10;9orOn+7Cp+8geU+H/Fs+g3H+ojto5LiSTzP9ZHHJJ/y0j/5516T4F8eaFL5mk6lrtpbW3l/u5L6T&#10;935f/POul+D/AOzNI3xC0HS/iNpMcdr4k0+807QPtMn+jR6pHH5lv9sjj/1kcn7z93/z0irX1TwP&#10;4E0X4ufDLxz9t0Xwv4Q1j7R4a1iQ6XJZHT9Ys4/9IuPs8n/PST93/wBM/MroqU/aCp1J0z5tj8I6&#10;MNDvfFl5Hca34QjvLzSv9HuP3dncRxySR/vP+mn7zy46+l/DPgHWvhD4evdM8b65Y+KtJ8Kf2fH4&#10;o8LyRvHcWdnqHlfZ5I7j/l4jj8zy5PpTviN8VPhj4sn+NHh611Cws/DHizwjb695dtH5dvb+JLM+&#10;X5Vn/wA9PtH7v957V5PJ8VfGHjfw/HpPiHXZL7SdLs7f7R5lvH5lxHb/APHtHcSf8vHlySUGZ7Hf&#10;fFqDwb4o8V+GvhtpN/4g8Oax+8jttNk+zx6HrP8AyzvbeT/lnH/z0ryDwJ43+It1+0pJq3jrSbfU&#10;vE+sf8fF7cx+XHbxxx+XJcR/8s/+Wfl17z+xz8QfC+qeH9R8PX8Edrqv2eSTzI5P+QhJVf49eI/C&#10;+g2/lyXf/FRxx+XHHHJ/x5+Z/wBNK4p16lOp7M9KnQp1KftDAufi1/wr74ySeM/tcl9pNvJ/o9j+&#10;8/5Zx+XR+2F8fdJ+N3wv07+yft/+mXEckltHH+7j8uvKbmSfWbP7BHdx/YpI/Lk/56eZWB4t0e08&#10;OW9laWF3JLe6f/yzj/6aV3UzzTyCPQY5ZJJI/wDWR199/sl3+haL8M47TUpLeK9vP3lx9pj8uOT/&#10;ALaV82aT4otL/wAQRx6laW9zHH/x7yxxx/6z/ppXvPwu+NNhF/xT0+m2H9i3H/HvHHJ5klvJ/wBN&#10;KVSpUpjw9CGIqclSoXfj14osPDngPUZ9Cnj+03En2K3+zXH/AB5x/wDLTy6+cNN16TxbbyST3H+k&#10;yXHlyXP+skr3X9ob4Xx2Hwr1HxnoWm29j9juI47i+jk8v93/AM86+dfAvhf7BHe38nmW37vzI/8A&#10;rpWcP+fheKtTn7NG14kurv8As+2tJ5P+JjH/AMs4/wDVyV0X2W7l0OOOOTyo/L8u4tpP9ZHJWL8F&#10;/hT/AMLV+IF6mrX8mkaDb2/2jUNSjk/d28f/ACzrf8UaD4z+F+oXOi3dhd+KrL7P9t0fxBbR/u7y&#10;z/56Sf8APSSOOioZwp8+pzn2rVtF8ufz44vLk8yOSOT95H/1zr2zwB+1B4hsLeO08Q2H/CQ2/wDq&#10;/Mj/AHdzXKeEvAf/AAlGh/27rV//AMI9oMf/AB8X3l/vLj/rnHXcaBqkfgPT45/D3gy00yOSP93q&#10;XiS8/wBJuP8AtnH+8rmni4UPcR7eByXF4+Ht4fu6f8858h2Gt/D74ZftGW9zJBpv2HVY4/3kn2f7&#10;Pcx14dqXwq+LH7Jf9o674T+yeJfDFxJ5l55cfmSR/wDXSP8A6516nH4o+IVhJ9rjv5La5kj8yOxj&#10;0OTy/L/66f6yum8H/tBanavbyeJ7CwutC8yOPUL3SZJPMt45P+elvJ+8prHP/l9T5D0Y8NylNvC4&#10;iE5/yQn/APJcvN/26d7otrafFXwnH4l0LXfN0W8t4/LsZLeP/R/L/wCWdaX2CeGzkg03y4rm3j8y&#10;OOT/AKZ1x/iSw034c6hHYeDPsH/CKa5cR3Eccn/Ht+8/5Z/u/wDnp/yzkrF8C/EHxL438Uajpth4&#10;Pu9M0795p15faleeZbWcflxxx+X/ANNP9ZXTzwt7S587Vjyv2TR8ga34X8UfGn9oC9sPD0H2mO4v&#10;JJPMk/1dvb/89JJK+qdJ/Zz8GeB4/t9/5ep6jHJ9okudSk/0a3/65x/9M66z+y/B/wAB/D9z9gkk&#10;8u4k/wBZJ+8udQkr5n+KPxV13xvrH+sjttOj8zy7H/pp/wBNP+mlcvtKmI+A5fZ06Z6v4y/aM0Xw&#10;bbyR6FYf25cx/wCsk/1cdcx4F/a5v9e8WRWnijQo9M0mT/lpY+ZJJb143pviiDVNQ+yeX5t75fl+&#10;Z/rI6u2OgwaN+8kv7iX95JJR7OFPcPaTPsP4kWuu3/h+21rwJqUdzH5fmSW0cccn2iP/AKZyV4FY&#10;/FrxDrN5c2k+tanplzZ/6yP/AFdYnwu+MmrfCXWJII/tGp+HLiT95pv/ADz/AOmkcle0eNvh9ovx&#10;p0P/AISzwZd29tq0kf8ArP8AlnJ/0zkjro9nAPaHmNz488Q+Zcwf27r11HHH9o/0G4/eeXH/AKz9&#10;3XlurftS/ELS9cvYI5JJdJjk/wBHj1u3/wBJkr074L/DnWpbzxPHrX2u2vbeSO3ktpJP3n/bOvRf&#10;GXw5glt5JNW0m3vtOk/dx/af9ZHWdSdOmdNChUqHn3wl/awg1nWI7TVtCu7aTy/MuJNNj+0eXH/1&#10;zr3qLWfht8VdPjksNW0zV/8AyHcx18tfCnRtN0H4oa1HpMEkWi3Edxbf6z955ccf/LP/ALaVnSfs&#10;06T4juLm78L+Jbjwhex/vPs2pXHmW3/bOT/WVr9VhU/eUzOpP2f7uZ9DeJP2btF1mOT7BP8AZpP+&#10;mn7yvF/GX7Kviy1vIrvSbuO5+zx/u/Lq78KbH4jfD631a013xZHc3Mcn2fS447j7R5n/AE0r6T1b&#10;xvf+CLOP/hLNJj8vy/8Aj5sZPL/8hyVl+/ph+7qHxFqXw+1bRbO5t9StLuKT/VySR/8ALSvTv2Qv&#10;Bs8vjzXtZng8qy0+38u3kkk8z95JX0XbeN/BHjKT7JHf2/2mT/l21KPy5K0bHwvB4S0PUbTQrSO1&#10;ubjzJI/M/wBX5lFOv/z8MvYHm1t8Wo7X44a1pMem39zbXlvHp1xqXl/6Nb+X/q5P/IldxpPxB0KK&#10;TXr+DWrD7To8f/LS4/1clfK3xE/4SX4X3FzBd/b4pLiTzJLmOT93J/0zrlLbxlrWveZHPd3H+kSR&#10;yfu7eP8Ad/8AxyieFp1KntDuhjp06fsyl421Sf4l6pe3Ec93cx2955n+jW8n/PSvVvhdFd/8J54Y&#10;1aO0vNDj0+48uTzPLjkuLeT93JH5defWPijUvL1GO/nuLaST/Vyf8s5I6paJ4kn0fXNJnkn8r7Pe&#10;fu5JP3kfmV01Njhp1NT6y+L3hK/8W6poMEfl/aftlnJH9p/56eZ/8br441bw5d6XJcwef5v2OSSP&#10;y/8ArnJXvP8AwvzWtZ1DSo5/slzqMdxH5nl2/l/vP+ef/fyvLfjHFHo3xg8V6T5kktt/aEkn7uT/&#10;AJ6fvP8A2pXPRoVKcDprV6dSZgX3mS2/nxyeVHb/AOr/AOmlaVja2kv+s/1vlyVi+G/t+sxyaTJa&#10;XEstv/q/Lj8zzI67Twv8G/iF4j0ePy/DWp/9fNz+7rc5uc4++tf9Dju5P3X7v/rp5dRyWt3dWdt9&#10;gnjto7iSP7Zcx/8ALOvVo/2ZPH0Nv5E+m28sfmeZ5cWoVSvv2VfH115n+gW/lySeZ9m+2U/aUwK9&#10;9Ld+HLeT7JH5VlcSf6R5kf7ySSs3xR4oki8P21hJ+6kvK0vG3w58b2Eenf2tpN/FbW/7yST/AFkd&#10;cF/wlsf/AAmEkfmRxSafH5flyR1oB0emxR2tv5jyf6uP93XV+H5Y7WP7J9r+03Mnlx28kcn+rjrj&#10;5L+P7P8AvJ4/3n/LSt/wbqlpFqlzP5fm3Mdv+7ri9mdpvala3el6hFHYWn27Vv3cdxc/8tPL/wCe&#10;defX2qa7Fpdz5dhcS2WoXnl3GmyXH7vy/wDnp/10rtLnVLvS7y5kn+0S3vl+ZbyW3/LPzP8AVySf&#10;5/5aV59qXxz8PfZ/7M020uPLk/d/2lffu/L/AOmla0/aGf7uoeY+KLCDXtQj8y0+w+XHHHHHH+8/&#10;5aV6V4S1S/8AEXhePwvd39xqenaXcR+ZHJJ/y0/6Z1zHiD4c+IdB1i21bVo5Iv7Qj8y3l/5ZyR/9&#10;M66fw39g0u4j/s3/AEaPy445PM/1n/TSump7PkOGnf2h6/4k1TTbDw3JBaQSRf6v955n+rj/AOec&#10;dc34CtdK0fS/G/iseCZPHckesR6Xp9tJHJ/o/meZJJceXH/y0/dx1Tklg1TzLue/8qO3j8uOOP8A&#10;5Z16l+yX+0D4b+C9r4zm1WbVMx6hHqNtDp4ydRjwY/If3/eeZ/2zr7bhWpPDwxHs6ftPg8vtdzz8&#10;1pwqezPPfDElr4i8d+M/FmtfDr+0v7I0y3kj8J+XJHH9okkjt45JI/8AWf8APSSun8P65a/EHVI/&#10;DerfBs2EWoW8lvHqUdvcRyafJ5cnlyf9/K9A8H/tNaFJ+0t46+Id5Za/4c0HV9Ns5oJY7fEn+iJG&#10;TBJ/sSbCleraj/wUL8DeNtLvbSXTfEHhnyIHuY5CI/8ATJAnFn9ZPM/Sv0PF5hifbe5hvsQ+38H+&#10;Z4MMPFf8vD4U8L39pN4XjsJ7SO+kjuPM8v8A9qVHcaPJFJ5kk/lf8s/3dUvDd1BFHHHJfx6Zc+Z/&#10;y0qLx/Fd6DrnkR38mr2Ukkcn2n/np/0zjr8fzu39qYr/AByPpcL/ALrTM650HVtG1COO0jt/L/79&#10;+ZW9Jo135lt5ekyfZriPzJLn/WRx1X8L+F/+E38QWWmzyXH2m8k/0eTzPM+zx/8ATSvW/Enwq8Na&#10;DeXMcepXH2KOP7Fbx+Z/5Erwec7vZ+0PG49Bk/0mTzJIo5P3flyfu/Lrj9Wi1rwRcf8AEt/dXP8A&#10;z0j/AOef/POvRtS8L614Njjj0mO3luY4/wB5cySeZHJRHFJf/v8AXbCOX93HJ9mtv9ZRzmvsz2jx&#10;R8OdN1T4T232+OO2j+xxySeXH/y0rwHwb448WaDHc6LB4hv4tJk/eSW3meZH/wCRK+qfitqkHgj4&#10;X/u4PNjjjj/dyV8rW3iiOL7THd2FpFJcRx/u/wDpnXNCn7RnTOp7M0bbULS10+Ty/MuZJJPMk8z/&#10;AKaVHc6NaX9vcyWn2P7Ncf6ySP8A1lR3N/Jr0knmWnlR/vI7eP8A5Z+XUUl1J9o+wfYI7Gyt7fy4&#10;/s0nmeZXV7M4faBHayaDb+ZHd+b5kccfmeZ+7q7fSyXWn3MEnl/bY4/Mjkj/AHfmVi30sl/b+Z5k&#10;lr9n/wCXby/9Z/1zjrW0S6/0eOf935kf/LP/AJaR0gDSdQS/t7ewu7Tyr3/WSSf+i6s3P2e61Dy/&#10;+PG5jj8v93H+8kqtqV/YRW8ckcH+kxyRx/vP+elF9dT32qfvLuSWSSPy5P8AlpQZGLq1rJa6f+8/&#10;4+biTy/+udVr6KT+z7b/AFkUklxV3UpY4vsUEccnl/vP3clR6tLHLJp0cckn/LTzPMoOoj8QWvm6&#10;Hp3l/uv9I/1dYt9+6uLaOD91+7j/ANZ/10/1lbWreXL/AGdH5kf/AC0k/wDRdVvKgutYjjjk8qOP&#10;y/Mkk/5Z0BMkkl+1eKPLnk83y5I45P8AtnV3wTL5Ukk8/wC9k8uT/tpJJ+7/APalZWiXUn2jUb/y&#10;4/8AVyf6v/pp+7rtPh3YQRWcl3d+X9m+0Rxx/wDTT/P7ugDe03QZIry2ngkji/5eLeP/AKafvI/M&#10;r6g+GXheTw54Xinu4/K1HUP9JuP8/wCf9ZXm3w38JSeKPFFt9v8AL+zW8fmSeXH5cflx/wDTP/nn&#10;/wDbK9B+LXjeTw5b/ZLT91e3Efmf9c7f/Vx+X/008z/0XJXm16h3YSh9YxFOhAwNJuo9e8Ya1rs/&#10;7qys/wDQreT/ANGSV8+/GzxHJf28dpBHJ9p8QXH+r/55x17bq1r/AMIv4DstF/1Vzefu5P8A2pXg&#10;vg21/wCFg/Fi91aOPzbKz/0az/z/AJ/1leXhfjqYg+8rR9t+5h9v3P8AtyB7J8KfCVp4I8Px388c&#10;cUdnH/5E/wCWklcXfXUnxA8aeRJJ5VtJ+8uJP+fe3jruPi9qiaDodlosH/PPzJP/AGnVf4FeCI9e&#10;vLaO7/5iEnmXn/XvH/8AHJP3f/fytsDT9p/tdQ83NcV7Ghan9v8A9IPcPAvhyTS/D9vJHBJFe6p+&#10;8jj/AOWkdv8A8s4/+/f/ALUr51/aHin+zyQXEEcV7qmoSXFv5f8Ayzt4447O2/8AIkkklfX0mvWl&#10;1cXPkeX9pt7OT/tnH/q6+QfjhLPrPxQkjj/ex6fb2/l/9M/3clx/6Mr08J+8qHw0zi49G8Q3Wnx6&#10;loVhcf2DZ28kd5c/Z/8AVx/6v/Wf9+6zdJ8G2ksetR38cf2KTT45I7mT95/y0/5Z1X8Sapf2txc2&#10;kF3dxWUcf+rjk/d+ZJHWb4b8ZXdhHbaTJB5unRyRyXEckn7vy/8A2nHXuHFUOdm8R2XnSeRpUPkb&#10;j5f7yT7ueP0or3RdU8MbRt8OWYXHA+z9qKNQ9oefxy/2zpfnxz+VqMf7z/V+XWbpugz+KLi9jjkj&#10;tra3j/1fl+X5n/XOrt9YX+l29lf+ZbxSWcfmfafM/d/9c5K2tS1Sw17R7a/jg8q9t5PMk/d+X+8/&#10;551y/W6gezp1DlI9Gg1SzkktJJIvLk/eRyfu/MrK+yx2txJJ5n/TSOuiuf8AT7iS7jtLi5j8zzJP&#10;L/5d46yZIo/7D8yf/VxyeX+7jrX65UMvq9M2tNsJPGWl+ZJH+7jj/d/9NJKLHw5HLbx/v45bn95J&#10;H5db3h+XRbXwX/oE8dzc/wDL5/z08z/pnWNon+gXllPdwXHlyR+XcR0fXKh0/V6Zd0mx/t64uf7N&#10;kt5b3zP9Ij/1dUvEHwvkv/3nnx/vJP8AVx/8s/8ApnVLVrWCa48iCSSXzPMkjkjj/eR11/gm6kit&#10;5NF1bVvNto/L8u58yPzKy+t1x08PTPLb7wbPF5ccH/LP935cn/LT/ppXJ+Vd6XqEXnwSV9S+KNG/&#10;sH7N58H26SOOP/WR+ZXn/iS10m6t7nyJ5IvL8yT/AFcn7utaeOqCqYGmeLR69Hr2oXMEEH2Hy/8A&#10;pp/rK0rL7JFbyeZP/wBc/Mj/AOWlRa3oNhFJHJaeX5cn/LSSP/WSVSubWeLzPPSOL/nn5f7zzK09&#10;vUOL2EC7HdQS+ZHJH/pPl/vPMotpLCKOPy5PtMdx+78zy6rxX0GsyR+XHJFH5nl/af8App/zzqL7&#10;LJax/wCgSSf6z/j2/wCedH1ioZezgaUmlx2FxH58nm/u/wB3JH/y0qL7VBfyeX+4trmSTy/3n/Lv&#10;/wBNKjk1SP8AtC5n8iSK5kj/AHlt/wAs/wDrpWdJ58XmRxxxyx3EfmeXJ/yzp/W5h7OBdubr7BcR&#10;x/u7n/npJHVi31mTy7aSST7TbeZ+8rK02/sPs8kd/H5vlyf886u6lLHpckkkHl33mR/8s/8AlnS+&#10;sVDT2dM1dWtf+Ejt/Pjn/dySR+X/AN+6u+EpY9Gt44IJPN/5aXHmf8s/+Wfl1yn2q7it454PLtra&#10;3/eR/vKjudZn+x+XJJJLHJ/y08v/AJaUfWK4/cPSbaW0/ex3cclj+8/d/wDTSOrMf2SXT5L+0v8A&#10;zYvM/wCWlcFYy/2hJHPd+ZL/ANNP+edXdN8R2n2iSSSPzY44/M8u5/8ARlZfWK50/uzavtBtPs9t&#10;JJB5sf8ArPtMf7ysWTwlqUXmXccccvlyRxxxx/8AkSuj03Xr7VJI5I4/s0cnmSf6N/y0/wC2dbVt&#10;5kUdlJJ9kitpI5P+2n/7ys/reIpmlOhTqHmNz59h5kEkEkUkn/LOSsHVo7SL9/HHJ5kkkfl/9NK9&#10;S8UaDd2viDy57CS2jt/9XHc/8864vxBpdpdWckEkHlSx/vI5P+eddNPF1DOph6ZzFzqn9jSW3/Tx&#10;H/q/M/5Z1vabr1pqlv5cckcX2iSuQjtfsFx9knsJPtMfmfu/+mdSaJaz/wBqeXBHHc21xH5nl11f&#10;WKhzezpncRxQS3Ecc93bxfaI/M8z/ln5kdR/2NPf3F7BBJHL5cflx/8AbOqVzfzy/u47GP8Aef6y&#10;SOT/ALZ1dklkit5JILDyo/L8uT/ppXDUqVKnxmlOmUvsHm6hJ5ccdtcx/u/s0n+sqlc3V3Fo8kkE&#10;lvcxySeZJ5db0f8Ap/8Ar444rmT95J5kn+sqlc/ZPDkckclpJLJJ+7/eR+XWQyzffa/scfkR/wCs&#10;/wBZHVLzZ4rzy4IPKj8v/rnWtY/8gP7R9v8AtOnf6vy/L/eRyVF/akF/pccclpcXNz5f+r8usgCO&#10;W/uvLjjjjllkj/dx/wDLOtK5+33+n/vI47m58z93HH/q/Lqt5U9hcfaPIjlk8v8A0e2/1da3h+X+&#10;1Le5kgjkiuf+Wnmf89KAMCS1nv8A7T5cn2b93HH5lWbm1/t6O2j8iSXzLf8A1nmf8tKkubX7LZyS&#10;SP8AvI5P+ef/AC0qzpMsmvaPJHHBHFqNvceZHH/yzkoFTM7+xpLW38uTzJZP9XHJJ/q465jUtPu7&#10;+O2gkT7Tbf8APz/y0rr9Jlv4tQ8ueCOWykk/eSf886peIPC88Ulz5cnm237ySP7N/q461p1PZjOQ&#10;8N+N7/wleRx/8s4/9ZXtljLpviiS21Kwu/s1z/z0rxePwvPLbyR/ZI5ZI5P9ZUnhfWp/BuueRJJJ&#10;LbeZ/q/+Wcla1KftP4Zpqe62MUkX2mO7k/eV51460v8Asv8A4nth+6kkk8uSu482O/s454L/AMqP&#10;zP8AnpXMeLZYLq4j8/8AdW3mSW/7v/lp5lctP+IGpXsdUjv/AA3cwR/8e3l/aPLosdUgtdck02SC&#10;OKyvP9IkrnPBP+i6he2kkfmyR/u/L/6Z1o63+61jTp445P8AR5I4/wDtnJXTyD1PW/Dd/aeZHpt3&#10;JJ+7kjkjkjqv42sJLq3uZ4LST93+8jj/ANZWTbRQWNv/AGbHBHc3N55kcdz5n+skq7Lf3H9n/uPM&#10;ikj/AOWklcxucF9vn0u8j+wfupJLf/V+X5n7urP/AAkc8Ukk/kR+XJJ+8/eVSk1mOKSSe/8ALivY&#10;5JPL/wCmlejfCn4Xx+N9Hk1K/nkto45P3n/TSgzp0zhvEGs3es+JI4LCT7V9o8vy/Lt/Lr0rwT8F&#10;/GGs3nmal5djZf8APST/AJaf9s66vTfFHgH4Xyfv/s9jJ/00k8ySsnxB+0jHqlnJJpP+jWXlySfa&#10;az/eGvJTp/xD062+HvhPw5b213rUlvdXNv5f+k3P/wAbrB8f/GS3v7f+zfDX2iX/AKfbb93Xh9t4&#10;ou/GUcl/d6tJFHH+8/1f7z/tnSabdXH2jy9NnuLGPy/L+0/9dKP4ZpOf/Ps+6vgLr0fxB+G97oXi&#10;zzNM1by4/tH2n93JJHJ/x7XFeQeLbq/8ZfETSvBE9pcaHe3kkn2y+k/1dxHHJJHJ5f8A37re/Y50&#10;vw3rPiz7JrurX+p+I5P3mn3Md5/38t//ACH+7/7aV9C/tVfCTw38QPhPZQadeSeFdf8AD8klxper&#10;Sfu7gSf8tI5P+un7yl7P2hn7T2fuHyF8fvEehXWoWXhq0/0GPS7fzLO2jk8zy4/3f+s/56Sfu5P+&#10;/laPwq8EeF/FHh+21LVvLtrn/j4j/wBHk/ef89P9X/q/9X/6LrmPhn8L9Juv2kJPtdh9utpNPuNR&#10;t5LmT/lp5kf/ACz/AO/lfV1t4XsLWPy44PKij/5Z1z1Kns/cPTwmA+sfvKhJ4W+LWi/Hj4d6t4Q1&#10;rzLbxH4fk+zx33l+X5kn/LO5j/66f6z/AL+Vo+CbqTS7O5tLv7Jc+J9PuPsUemxyeX/q/wDlp/1z&#10;8v8AeUeDdBtP+Ek17zII5fL0PzP/ACJJXMfGzwHBr3xU8KeIbDXbjw9bXEf9lapc2Mn7zzI/3kf/&#10;AH8/9p1pT/eGWIp1MPU9nTOw8dWsHxB1Cy0WDRZL7WtPkjuI7mPy/Ms/+ekfmf8ALPzP9X/1zqOT&#10;4I3fi3XNO8Q67JJocehxyf6N9s8z7ZH/AMtPtHl/8s68+1L40wfsyeH9Wn0zwvd6noNxqHl2+rSX&#10;HmeZceX/AMtP+Wnl/wDTSum+Pt94z8bfs76l4ks/EPmSW9nHe3mm2Nv5ckkf/LWPzP8ApnH5n/fu&#10;ug4vaOmdRpPxVsPEcl7H4E023l0m3uJLeSSOOOOOST/lpWT4/wBL8GfEG38vVtF8rVv+fmSPy7mO&#10;T/npHXh37Gvi20vriPQrDSbjU/tkn2iOxtrj93/20/6Z19S6lo3g/wAEap/a2pRx6n4jvJPLt9Nt&#10;o/Mjj/d+X5ccf/tSmI818UeKLDwl9ig0zSZP7O+zySfu5I447e3t4/3n+s/9F15bbftS/CfWbyOC&#10;/wBJ+wx+X5kf27R/9ZW98RPHngzxbpeo+CNasLvV9Vt7zzLfw3ptvJcXPmRyf6uTy6o+NPEA8YeM&#10;/DnhjxV8L7fQLzS47e80vSdWt445JI/+ekf/ALUjoqT5DWnD2hwkHxafx/8AEHUtO8ESeEvD/hW3&#10;tPtk+oa1pccccEf7vzPM/wC2kldFLr9/r1nJaaF4+8AanqNvbyXEdjcaXHH9okj/AHnlx1P8P/hL&#10;4X8UfH74i+ELvw/dxaVeaXZ79O06eO3kt/3kckkkckn/ACz/AOWlZvxw+Afw78AeOLDwh4Hs9WuP&#10;FMt3HLBeSah5luLeSP8A1n/fzzP+/dfq1bFZRgcJB1qf7xwhb3I+97p5GBy/G5ljvqtGpop6/wBz&#10;/wDZOBtvj7/b2oeFJ/Hepf2HZWfmSeZptn5nlyf89I4/+ufl/wDXOq2ifH3Uvhf4wkgjgk/4QvVP&#10;9It77zPtH2z/AKaSSf8ALSuj+Cf7LXh74v8Ag/WtW8UX9xbSXFxJb6fc20n/AB7+X/y0rA0n4a2n&#10;wH0fVvCfjB7TXLK8k+0Wcfmfu5I/+ekf/POSvzLFYWccVXoSp+/z+/yf19k+9rzeZYiFLA/BTh7n&#10;/wAn/il8R9DeG9B8H/tGeINFntI47mSOPzLi5jk8uSOz/wCef/bSu1/aQ8baTfeG/wDhD47+Ox0H&#10;S5Lf7ZbRx/8AHx/zzt4//RleYfCXxb8Of2ffhPc2+i+KLDXPEWof6RJ+8/eR/wDPOP8A7Z14f8Uf&#10;iNd+KLi202C7j1OOz8zzL6P939ouJP8AWXH/ALTrD6hiMPD36Z5mLpYhfvKlM9+8P+KNN8B6HJd/&#10;8ePhSzt/Lt7GOP8A7aSf9tK+UdS8ZR6p4ovfEMkckv2iT/R45P8AlnH/ANc6ypLq7177FYQfaPs3&#10;meZHH5kn+sqt4o0bUvDmoSabqVh9mk/1kflyf6yOlznj06FT+IdP8PJpLr4geC4L+TzLb+3I5JPM&#10;/wCWnmSf89K+9LL9hr4P6jHPqd8dY0bVrh3lk0xtcTzEk31+f3gnQdN1TxRoNprX2uXTpLiOO4js&#10;ZP8ASf8AtnX2XrX7KvgS6kuPFGu32vRSRxx3Fxe6lqnlyR/9dK9bFcTYTCYKlgZ062nx8kOePxf4&#10;iMHQr06/1rDz5J/4uU8N1zwBoXwy+Mviq1vvCn/CT6Vo+lx3l5b6tPGLi0jk/wCmkf7uSSOvWfhd&#10;deBfEeoXOteDPL8Ia9Jb+XJ9m/eSf9tI5P8AWVJ8O7X4Y3V34i13Qb7Utc1HXI5LK8uNW/0jzK8g&#10;8QfD7SdU8cXNh4Mkj0OOz8uSOT955ckn/LSSP/pnXyiznGY+c/qPtoUfc9yrzfy9PekfbU5YDGK2&#10;bU4c/wDPD/2+P/yPL8z6gtrDyvtMfiW7uLaOTy4477TY/MspP+ukcn+rrpr34JWNh8MY7fQpo9Xk&#10;0/8A03y4rjy7i3k8zzPMjkj/APRdfK9t8ZPGHwquI7DxvYSX2nRyeXHq1tJ/7U/1cn/bSvSrb40+&#10;AZf9L03xLP4aubyOOO4jto5PLk/66R+XU/Xn/Dr+4S+HcbH9/gYe2p/zw97/AO2j/wBvHJ6b4j8P&#10;fD7VI9S1qC48u8uP9MjtvM/eSf8APTy69kvvFvhPxl8J7a7gnsLmSP8A49/tNxHJc28kcn7v95/3&#10;7r5w1LwR4P8AEeuXt/d/FyPU49Q/eSSX1n+8j/65/wDLOtrw/wCN/ht8INPkn8L6LceJtRjk/ea3&#10;qX7uOOT/ALafu46PrWFp7TFLJc3xk7exlBf3/c/8mkenaT4Xv7XUNa8QyfZ7GTVI45LzW9S/dx3H&#10;/XO3rgpPG/w5+F+sXt/4Xgk1zVrj93cXMf7u2kk/66f6uuYk8R+Ifjdrn+n3/wButv8AWfZo/M+x&#10;W/8A00k/56Vxfxe+EGraz8TNJ02wtLzU7KSPy9Pj+0eX/pH/AEz/AOWcfl0U6eKxH9wupDKsq/d1&#10;P39T/wAk/wDAvtf9u8v+I9B0n453fjfWPItPFHg6LUY/Mjj0S+/eeZ/z08yT/wCN15j8WvhBpPii&#10;T7fpPh648IeJ7iT/AI8Y5PM0rUJP+mcn/LOSq/xE/YV1Lw74bi8S6TdzxW3l/aLjTdW8v7Tb/wDT&#10;PzK6v4FeJJPiF4XvfhzrU9x9t8v7Ro99cx+XJ+7/ANXWlfC1MH+8oVDOhmuBzGp9WxuHhCH88Psf&#10;/Jf9vf8AgR8gavoP9qfbbS7g/szWtPk8uS2rhLyxnsXjE4r7C/aC+H0/i3S7Lx3BaR22vafJ/ZXi&#10;CP8A9qV8x+MNMu7S4kSeOOX93H+8j/5Z17eEr/WKfPA+WzHAzwGInha3xQOPoratrWO60/zI/Lik&#10;jrRuNBg/0aCCOOXzPL/eR13e0PLOUqza6pPax+XHJ/rK6i88CW8nm/ZdZtPtMcnlyW1zHJH/AORK&#10;qyeA9Ztf3kcFvfR/89LaTzKftKdQZgx+ZdXHlxx+bJWrH4Xu/wDlvJb2P/XzJWt4X1TWvDniDTpI&#10;7Tyv3nl/vLf/AJ6fu61tWtZJbyS7kk8qSSST93/zzrKdQA0TwvpsV5bRwfaL7zLiO3kufL8uP95X&#10;6X+OvFth+zd8I9B/4Rbw1b3NzJHHb28cn+rj/d/6ySvzUtrW7ijknjk8ry/9ZH/z0/551996Jr1v&#10;8eP2a7a0u7+O217y447P/np9sjrmqVDppnz74t+NXjf4vx3Md/4huLb7P+7ksbH/AEeOOvJLjzLr&#10;9xPHJ9tjk/eSf6zzKu3NrqUsfnwSR2OrWfmR3Ecf/TP/AFnmVd026kutL/taOD7dcx/u7iP/AFcn&#10;/XSuU05yla+f9njkg8vy4/8AVyRx/vI/+elaUcT6hH5FpJ/008z/AJ51reDvhzrXxG1CT/hHrC7i&#10;kk/1kd9H/o0f/bSvo/wL+x5pOl3FtP4l1KS5kj/eeXH+7to6DP2Z4l8IfEerRahHYPJcSx+Z5lvJ&#10;5fmR2cn/ACz/APtn/TOvdZPCXjv4jXH9hT+D9avv7Qs5Le4trm4j8vT5P9ZbSfaP+mcleg6l4t+G&#10;Xwvs/LgntPtMf+strGPzJPMrJk/alu7q38jw94at7m9uI/8AQ49SvJI4/wDpn/q6z9odHIc7qX7I&#10;2m6fcadqXjfWo4r2zj/eW1j+7/ef9dK1fBPxG8GaN4otvB/gzy4r28k+zyXOmx+Z5f8A10uK8gud&#10;B8Q+N9Yjk8b+IbjWPMk/5Btt5lvZR/8Axyun8P6X/Y9xc/YLCO2k0fy72P7NH5f/AB7yeZXNPHU4&#10;fwz2KeU1Kn7yZ6l4/wBB1LxZH/wj39rSaRc6fJHqul3NtH+8jvLeT/Wf9s/9H/7+V5j468Jat/wk&#10;mralrupXfi/Vvs9vJHfX3l/6P9ouPLufLj/1cf8Ayzr6P8f6X9gvNF1KOOOL/TPs8kn/AEzkt/8A&#10;45HHXB+P/LtdP+1+RcSyXFvJo37r/ln9sj8uP/yY+zyf9s67f4iPlqn7vEezPG/F2jQap4bubv8A&#10;s23lkt/Lkt5Ps/8Aq4/M8z/0XJJXlGm6pHa/abT7J5ttcR+X+8/9p19Dx69YXXgv9x5ctteWcn2f&#10;/ppH5fl14D4fsINLvLn9/wDbo5LjzI/Mk8v/AL91z0D0axykt1f+HNYjvrDzNM1Gzk8yOS2krRuf&#10;Ed3dahJf38n2m9k/dySeX5lXfGXhe0vtc+3yfvZLz93+7k/55+XVLw3L/o/9kyRyRSW9x5f7z/lp&#10;/wA860Oe9T+GaP8AZdpLqEc8c8n7yPy/Ljk8uo9SuoJrzyL/AMyX7PJHJb30n/LT/pnUsdr9l1C5&#10;j8zyo4/3f/XOk+wR3Ukcc8Ef2LzP9Z/rPLkrQ0OU1LwRJa6hc6093J5cknmfu4/9ZUcfi200HUJE&#10;sJ5PsVx+88v/AJaR1q+JPt+vR2Uf/HtZf6yP7N/q5K52Tw5BdaPHPdx3EXl3HlyeXH5kklanNyTP&#10;RfDfjyPWdLvfD3mXf9iySR3kmmyXEkkckn/PSq1zF/wlGoa1pum2l3F9jj8v/WVw8eg2mjeIPInu&#10;5Jba4/eW8ltXrf8AY32+3vbSe4k0y2jt/tEclj/y8SVnMIfvD3X4E+F7C10fTrvxRJby20cfmXH7&#10;zy7a48v/AFfmR/8ALTy63dcm8NeE/D6RWyX2p6Hd6hJc6fpssnmXN/cf887f/nnbx187fB2XWrW4&#10;vdd8UXd3c+C7e8/4leif8tNQuP8AlnHXoPi3xHq1hrkck93by/EHWLeT95/y7eH7Py//AI3Xj16n&#10;tJ+woH2+W4OnSofX8f8AB9iH88//AJH+aRF4k16SXxRbf21JaXXiP/WW+mx/8g7Q7f8A56Sf9NK5&#10;2PwR4otfihp0Hkanq+rXlnJex6lc/wCrj/d/6yvQfhT8PtWutP0XVtJkjttB+0SXHmalH9ovdQk8&#10;v95eyR/88/M/7913GiX/AI31n4iad4Xk/wCJn9suPMjuf+Xm3t/+fj/rn/0z/wCmld2Fp06HwHkZ&#10;rj6+Pnz1/wDtyH2IHz7J8X/G+g6hqNpqUkkWoyWf2KT7TH+8jj/d/wCr/wC/ddponiLRfGXw707Q&#10;o7CO21aO4+zx3Mlx+8k8yT/Wf5/56eXXD/GzxlJqnxYkgkgt4rmO3jt/Mj/1kn/LSSSSs3w/Nqel&#10;ySalpv8Ax7fZ/s8lz/rPLr1+anLRngUpSov2q3R6v4NvrCwjsvB+u3ccvhTxBb/aLeSO4/eafJH+&#10;8kjk/wC2leneKPi14P8Ahp4Xj03RZLDU5P8Alz022uPLj/7af9M6+NPDeqWml+LNa1Z/Df8AwlNt&#10;JeXEcem/vP8Av5/2z8yu3v8AUtK+I3hfxVbT/C3/AIRnULPTJNUtNaj8yPy/s/l+ZH/zz/eR+ZX0&#10;2X8E05qcXU9yE/8A22P97+8e1xHm85LCYqVP360Oef8Aj5pR/wDSYi+JNeu/G+oSXepXf2m9/wCe&#10;kcnlxx/9c/8AnnXOa3FafY5I/wDnn/y0tqpeG/L/AOEfj8ieT7T/ANdKj+1SRWckcCSeX/5Dkr4z&#10;F4f6viKlJfYPEp1PaU/aGBY6DP8A2xHdxzyRWUf/ALUrrPKnv9Q8uCf/AEby/wDnn/y0/wCelZuk&#10;yyapbyfuJP8AWf6z/npW/beXLcSWEcnlR/8ALSSuGoaHF6lLPLcSRySRxW0cf7uT/V+ZWz8LfiN4&#10;h+HPjCOTQpP+Jd/y+W1zJ+7uK1tS0GDzI4444/3cnmSf8tP3n/LSuZubWe1jkk8yPzP+Wcnl/vK6&#10;KdQD7l0TWfDXx48Hxz6Td/2PrVv/ANM/9Jt//jkdfPPxo+KHxJ8B+JL3SY9Nt4rKS38uO2kj8yP/&#10;AKZyRyf+RK818JeKNa8LyW2raTPJ/a1n+7j/AOmlfUvhf4l+D/jx4f8A7J8SwW8Wo/6uP/rp/wBO&#10;8lP2cKn8Q6adepT+A+TY9Bv/AAlqFlf6bqX7y8j8z7NJ/q/M/wCWla1z8WruK8tv7S02OKT7P+78&#10;r93XefEj4D+KfBusSX9p/wAVD4cj/wBXJ5f+k2cf/tSvHL6LzdUknknjltvM/d1p/DM99z1u51SO&#10;LULLxL/ZscWrRx/Z4/t0n+kx1zl98Qdd8R2d7Bq2pSale/8AHvb/AGn/AFdvH5lSaTo1h/wh/wDb&#10;uuzyRSeZ/o8cf/LT/nnXn1jqnm3En2uOPzZP9XHHWf8AENf4Z0d9rMl/cW2k7PKkk/1n/POP/rnX&#10;p3wp8ZeO9B1j7BYT3HiXQbO38y8sbn95J/27yV51pt/Ha6fZWkdpcW1zqFx9n+0+X5n7yvUvFEcm&#10;g6f/AMKy8PeIY9I8R3Fv9o1TUo/9ZJJ/yzt46y/dmtOnUqfwz1+2uvCfxu8N3EHmW+p23+rkj/1d&#10;zb18/eKPgjf/AA+1iT7A9vLZSf8AHvJJ5kcdVvAGs674S1CKwu9Ng0PxHZ2f7zxJJcSfZrj95+7j&#10;k/5+K+oPhv4ju/iN4Xku7/Rf7Mvbe4+z3FtJJ5kckkf/ADz/AOekdZ/w/wCGZVKf/Pw+L9S8B+LN&#10;e8v7Bptxc6l/zzjt/wDWf+RK1tN/ZV+JviPy5L/TbTw9bf6z/iZXH7yOT/rnX0f4y+PHgT4fahJp&#10;Ml3/AMTGOTy/sNlH/wAtKwLb4teN/G+lyX/gzwJJLZRxySSX2t3H2eO3/wCulae0qGXsyl4b/ZB0&#10;X+0I59a8Q3ep6jJ/yztv3dt/rK72T4B/D3wRqHmT6LpNzJH/AMvN9eeZHHXD/C6bXfjTcatHqXxU&#10;0nSLmzk8uTTdEj/eR/8ATTzJP9ZHUXwl+HPhfXvEmrab4l1LU/ENzceZ9n+23nmRyeXJ5cn/ALTr&#10;Op7T/l5M0p0ztL743fDbwl5kcfiHTIrm3/1kem2/7z/yHWDH+0tYeKP+RX8N614l/wCecnl+XWt8&#10;aPhB4I0H4X61YaFYaZoeox28lxH5fl/af/jleW/AHVNa8B/Cu9v9C0n/AIS+5uLeOOO2kkk8vzPM&#10;k/eUfuPZ+0OqnT9pU9mev6Tr3xJ1SP8Ad/DaSL/plJceXVa+8b/Eawj8yf4ZXcVt/wAtP+JhHXkH&#10;ij4afF/Xrz7XcfEaTTLb7R/aMem20kn+jx/8845P+2lfVMes3f8AwrvTtS8yOW5/s+3uJPM/eeZ+&#10;7pe0oVPgNZ4epTfszyS2+Psel3HkeLPCeteEI/M+zyXMkf2i2jk/6aSR/wCrqTx98FvBHxp0+O78&#10;u3iufL8y31bTZP3lea61+znaRfaYNF1rVtM/tCzkt7zy7ySSO4jkj8uTzI5Kj03w5P8As+3mnaFo&#10;uuyanJbx+ZcSXMf7uSST955ckdZ03Cp/DFXwlTD/ABnnXjb4L+MPhfJ+/g/4SHRZP3f262j/ANX/&#10;ANs6u+EvDkGl+H/7S/eWMf8Ax8SfaZPM8zy/M8yvorw/8fdGuv8AR9aj/sO9/wCWn/LS2rfj17wJ&#10;4jj8vz9FuY/+eflxx10+3qfbOLkPnTxl43sNa/5byfYtQj/0j7Db+ZJbySf6uT93+88uP/nnXBeC&#10;f2PPFHjfzJ9Sgk8PaLJ/q5NS/wCPmT/ppHHX1/c/EHwJ4N/cWk+k20n/ADzsbePzK4fxR+0F9q8y&#10;Pw9B+8/5/r7/AON0Qr1PsBOFM2vDf7PHgzwvp9t9v+3+IZLe38uO51u88yOOP/pnH/yzq7J8IPhz&#10;f/8AMC0yX/lp+7kr5r1vxRd6z9pv/Eup3d9/y0jj8ySP93/1zrkJJb+WSSTw9H+78z/V/bP3kdP2&#10;dT/n4Zc59W63+yr4a1mOSPSZLvQ5JP3f7uTzP/RledSfsjal4cvPM/tL+17L/VyfbpPL8v8A7Z1w&#10;Xhf40674S1T+yZJ9aitvLj+0SR3HmSRyf9M/+elfUHhe/wDFH/CL+X4ov47mSSTzI/3flyRx/wDT&#10;T/ppXLisRUwdOyqHTQp/WKhi/Fa6ni8D3MFhaXFzH+7jkjto/M8uP/P7v/tpXytc+ff/APEytIP9&#10;X/x8aTc/u5PL/wCmdfW3hf4qyS3lz/Zui39zZSSeX9uj8vy7j/tnXR3N/wCHtUs/Lu9Njllk/wBZ&#10;LfW/7yscDUlhaF6kTTFRU56HwZcyfav9Lv8ASZLb7PH/AKyX/npVnw3rMGs6hH9r8uX7PH/o8dfY&#10;epfCrwnqn/LpHF/1zkri9b/Zk0K/jk8h/Lk/6aR+ZXofWIPc4vZ1DzXTbr/hDbe2u4LST7bqH+rk&#10;j/5Zx1zut2GpeXe6ld3dxfR3lx+7/wCeccde2eLfgFrsWj213HJpN99o/wCWdjceXJHXjmt+A/iF&#10;pdxJImmySx+Z5n7yrh7MCtY69JYW8cH2uS2kt4/tFvJ/yzri4/Ed/pfxU067njktvMkjsry2/wBZ&#10;5klGpaX4lh/1+i3kVt/z0tv3n7ytr4U6NH4o+Img+faSSySSR+ZJJHJ5n7uteT2YU5/vD379qLXr&#10;ew8Hx2nlx3P2iTy/3n+r/wBXXxV5UlhcRxx+ZLJHJX1T+1pfz2FvoMF3ptx/x+eZ9m/56f8APOvn&#10;SPw5fyyfv4/s0lxJ5lFOmFf94a3h/wAUa1FeR+R5cv8A00uY/wB3/wB+60dJ1nTdeuI5LuCOxubP&#10;/j3uf9X5n/XSsHTbq7sNPuY3kki/1f7v/wBFyVWj1q0iuLmwk/e/vPLjkj/5aVqc2p0ckt3YXllP&#10;/omr+X/y0/6ZyV6d4J8W6LoOqRyfYftMlvb/AOmR3P8Aq5K8bj8zRpLaOOCOK5jj8uO2/wCen/TS&#10;rMf9pX8f7+P7NHJJQPU6fW4o7rxhe6laRxyx3Ecnmfu/9XVa2upIrffHJ+88yTzP3f7yq9zdfZdP&#10;jgk/eyRyeX5nl/8ALOiO1ntdLso54/8AWSf6yOT/AJ6Vz6llK5upP7Qj8zzPMjj8vy//ACJUWrXU&#10;/wBoso5II/L+z/u/+uklV/7Zgl1C9jfy5ZPtHl/9c/L/AHdFzEn9qXMfmSeV+7jj/wCWf/TSrNQ1&#10;aWOXUNOSNI/M+zxx/wDkSSpP3n2jUZI447a5j8z93JJVK+uru18SefBoup3NlHJH+8js/M/551m2&#10;Nh4sv9PudSg8NX/2KP8A4+L65t/3cf8A10rUJ1Df8P2v2qzkgjkj8y4kjjkk/wCef/LTzP8AyHXo&#10;Phewj1nXLKwgk/0aP93b/u/9XH/z0k/9GVznijwvBax2WmaLqUlzHpdxJJJfR+XH9sj/AOelenfC&#10;7wlJrMflx/8AH7rkkdlH/wBM4/8AWSSf9+4//IlYmp9D/Cmwji8N/wBpSSR20eqf6uST/lnZx/6u&#10;T/tp+8k/7aV5rJdf8Jv8RI7vy/8ARriSPUfL+0eZH5cf/Ht5f/bPy69O+Jl//Y3guS0sPMsf7Q8v&#10;So5Lb/l3s4/9ZJ5f+f8AWV514S8vS/D+reJbiOOL7R+8jj/1f7v/AJZ183i6nuW/nPqslp+z58R/&#10;25/4EcX8fvG/2Cz1GeCT95bx/wBnWf8A10k/1lav7N/gP+y/B8mpTyR232fy7jy/+Wkkkn/2v/0X&#10;XknjqWTxR8QNF8NSfvY4/wB5ef8ATSST95JXv0ksfhz4byzx/upLyP8Ad/8AXOsq/wC7oU8OfQKH&#10;tKk3D/BD/wBvPMfG0s/jLxZJHHJHLHcXHlxyf886+nPAujQeDfBcl/JHHFc6hHH+8k/5Z2/l/u4/&#10;+/f7z/tpXgPwp8LyeKPGEcfl/wCjR/u5P+uf7vzP/Iflx/8AbSvU/wBqbx5J4c8PyWkEckVzqEnl&#10;xxf9dK9hQ9nTp0D4vMq/1jFTnD4Ie4cn8HPiN/wlvxw8TwSf8e15p/l2f/bOT93/AOjJKwfjrYf2&#10;N8UNO1by5Ps2qWcf/fz95H/7UjryD4b+I5PCXjTQddjk/d29x5kn/XP/AJaf+Q6+svi94Dk+I3hO&#10;2n0WSO51Gz/4mOn/APTxH/zz/wA/8866f93qHkfYPjfxtFd2vh//AIlM/wDx7/6yOT/nn/q69f8A&#10;2c/hVYfG7y7TTdJkils7eP8AtS5kk8yO4t/M/wBX/wBM5P8AWf8AfuvLbH4aa7YafJPJB5cdx/o/&#10;+s8z/wAh16v+zX4j8Q/Cqz/eXcmmeHdQ1D7PrEf7uOSSPy/+Wf8An/lpXpz/AIZzHvU2i/svedJm&#10;KNDuPy+ZJxz0orbT46fAJFVfsWzAxt/sfp7UVl7QD4pj+yXUn2u0T/Sf9XJHJ/q5KsW1/Ja6pJ/o&#10;FvLHJ+8k/wCWlV9El8q4kgjtP3Un7yOOT/lnHUUcUnmSXc9pJ/pH/Pt5n/oyubUDW1uXzfMkgn/s&#10;ySOP93HJH5cfl/8AtSuY1aKO1jtruOOSWSSP95H/AMs446u6lFPpdvJBH5ktl5flyR/8s45KNN8y&#10;6t72T95c+XHH/wBvFGoFa+0vQrrQ7Kf7XH/aPmf6RbeX5f8A37krS0n/AInOoRWkE/lajZ/u7e5/&#10;56Vmx6D+8vf7Snj0y2/65/u//tdXbaKOws/LktJ7m58uPy5P3f8A38o1As/2DJdXH/T7HJJHJcy1&#10;i22jR6zb/ZJ4/s1tJJ5n2mOP955lb1jf2n+kwR+XLqMcnlx+XJ/yzrK1uXTZY444P3tz+78vy45I&#10;/Lk/56f9NKNRzNqPWdW0bzLC0v7fV7K3/dx/vP3kf/TOpL7/AIn3+rkktrn/AJeLb/lpXF6l9o8z&#10;9/d+bJ+78v7N5f7urtzFHLJZTx/6Ne/6uOTzP9ZR7M0p1zO+JHw5u9Zk06SOeOKP7R/q/LrnPEn2&#10;CK48i3jt9M/65+ZJHXaSeMtS+0SWmpQfafL/AHcknl/8tP8AnpRq2lwX2n/u4I/tMcf+s8z93JWv&#10;OZ1DyC+lu9H/ANZJb/YpJP8AWR//ABurFzFJa/v4PL8yT93H5knmeXVnxBpc9hrH2SeP7NJ/y08y&#10;smx8L3H2iSOOT95J/wA84/M8uStDmLNzqkkskfmT/wCr/wBZ5f8AyzottLjuriODz/3dx/y08z93&#10;VK5lktZJI44JJI4/+Wcn/LOpLa68r935/wC8/wBZ5cdAEsfkeZ+8jjljj/d/u/8Ann/q6kuZZL/T&#10;7aO0g+y2X7vzP+ukdSXPl/2hbal9rj+0yf8ALP8A6Zx0XN/BLJcwSSXEXmeZJH5f/PSshezJZNGn&#10;lt47uOT7TH/q/M/55yVdtrWPy/LkguJY7f8A4+KreEtZjsLiSSOS8to4/wB5JHH+8/7aVd0nxHBY&#10;apbeZ5nmXFx5f7uTzP3dAyOS1g/1H2uSKy+z+X5f/LP/AFlVr7Ro/wDRo4/3v/PT93/y0rR8q7l/&#10;1ccf/TTy5P8AV+Z/+8qvfQx2txHHJJJ9t/dx+XJH/rP+mlBp7MI7r7Bp8dhJJHF+8k8uSP8A1n7z&#10;y/3dHmz6XcWUfl/aY7f/AFfmf9NP/wB5RHYWGs3kkcl35sX/AD0to/3fl1djuruK4jnnn/0mTzJP&#10;L/z/ANNKB6m94g8Rz/vI/MuJb23k8yP7dJ5n7v8A551kySx6z5fnz2ljJ5nl2/lyeZ/38o02/wDK&#10;s9Rn3yXNtJH5kd9/y0jk8z/V1zseveVHJfvPaS/6R5cltH/7U/56U6Yp1De1KWC6uI55PLlj8vy/&#10;Njk/efu/+WdVo9B+y+MPMjjuJZLO3/49v+ekfl/8s6zrbxH9l/fwQR+XJJ+7kjk/1nl1i2+sX+qe&#10;LLiD+0vNuZI/3cn/AC0/6511CnM2tSuvN1C2n0y08qOOSOP95WjHLpt1qF7JPJdxSR/u5Ln/AD/2&#10;0ql5Uf2eT9/5VtcR/wDHtJ/yzqWy1RI9PvZJ4Lj7PcR/vPLj/wBZJWJAfYLC+8uST/Vx/u5PM/56&#10;f89KkkurTVLj7J+8ub23/d/vP+Xiq0f2S1t7aSwgjitpI/8Alp/yzqz/AMI5JFbyXerWkkf7z935&#10;f+sj/wA+ZWQEdjdfYLf7JJB5scn7z93/AMs5KkvpZL+S2knguLbTv+mf/LSq1jdQRfaY5JI7by/M&#10;8zy5P9ZJVm28RxxW/mSRyS3P+r8ygCOT/RfLuIPtEsn/AC7yXP8AyzjqTTbqSL93dyR23mfvJI7a&#10;P/0ZVK5v7CW3ku/Pkik8z/Vx/wDPStHTZf7Ykj/dyX1zb/vPM/z/AMs61A0b7VLvzJI4I7SKP/j3&#10;/eUuiefa3mnTx+XLHH/yzto/L/ef8tKwNW/d3lt58/2m2/5ZyRR/8tKu2OjXdrqlt5c/myf8s/Mk&#10;rIXOdP4g8/WPMn0ny5Y/+Wkccf8A6MqvJdX9rJ9kgtJIo/s/+skrvfh/59//AGjJJaR/ZpJP3clV&#10;r6LWrW41Gee0jlto/wDj38z/AJaVznQcXpujRy/ZrTUo/KkuPMjjkrA8UfD6wurfz455LmO3/wBH&#10;+zf9NK73RPGWm/Z/Igg+zSW//HxcyR+Z/wB+6rR/YbrWLaCS/kuY47iST7N5f/tStPaVKZB594Xi&#10;k8OfabT7JJc6dcf8s5P+elHiSWeXxRp1hBJH5cflyV3ssUmqXkk/kfZraO4/79x159psX/CR+PL2&#10;7jtP9Hj/AMx100zMj0TS5Lrx5qM8fmRW0f7ytXx1FBpdvZalYf6v/ln/ANdP+mlbWi6XPa+MNWkj&#10;/dRyf89KxfjRdR2Fx/ZsEf7yT95J/wBM61p/vKhp9g1tN1nTZdDj1qS//wCPfzJPs3mf9M/9XXRx&#10;3UkXheST93+8t/Mj/wCmdeHeEtG/4SPXLbTf3n7yvo+20aCw0uPzEjluf+ef/POsq9P2ZpQPnTxB&#10;pd/L5cc8ckUfmfu/+mlelSXWpWvgeygsNSk+zeX/AKR9mk/eVZ+IfhyTVNLubuw+0fu/M8y2jrzH&#10;VvCXiTwTp+na15ckcUn+rk/1nl/9dKX8QdOnULupaDJYXFtfyQSX37zy5I5P+Wlb19paReZaQf8A&#10;Ht/yzrFj+Jc+vahJPq0ccUcn7uTy4/3cdbVtf2n2OO/kn8258v8Adxxx/wDPPy6c6cxF2OL7Bbx2&#10;kHl+XJH/AMtI/wB5W19qjij8jy/KjrnI/FFpr15bJ5nlXPlx+ZHJ/wAtK1vsv+mf/HK5tTppnaeG&#10;7q/0HVLa/sLu40y5t/3kd9bf6yOSP/nnXT+Ovih438eXEk9/4huLaOOPy/8AWf8ALOvOtJv49Z0O&#10;2/0SSXzJJLeSPzP3kf7yrsejR/u4I7u48q3k8zy/9Z+78uszb2Z7R8BrD/i5GnXdpJJfSW+n3Hlx&#10;x/8ALTzPLr6X/t++/wBI/wCJVP8A6P8A6z93/q6+bP2Z9Yj0fxxc3Z8zyv7LuLeTy/3cn7zy/wB5&#10;HX2at1ZxRlydTl/4R85/g/0/93/4/wD/ABFfeZZgMJWwqniKHPc/FeJ89zbDZnPD4HF+zh/26c/4&#10;Ja6u9U164ntZLb7R4fk8vzI/+ef/AO8qvc6poXxQuPEXhr7JcaZc2dx9iuJPs/l+XJHJ+7uI/wDP&#10;/LOux8F3VvqHirWdJj+1yxahYfbJPtEn7yPzPL/dx/8APP8A1lfPcfg3SdZ+MHie/n8S6npnmahc&#10;XNxcyXnlxx+Xcf6uP/0ZXgZ1ChhayhTp8kD7rg/F4vNMB7TEVPaT55m/468EXfgnwPe6F4l0n/hK&#10;tJ1COP8A0nTf3n/TSP8Ad/8ALOvQfhv8Rp/i1p9zaeGtCt9Mjt7f7FeXN9/x5R2//XP/ANp/9NK4&#10;bwT/AGnqkeo3cmtSX2g/aP8AiX3N9H5d7cf9NJI/+ef/AE0qv4g+L89/byaLoV3b2NtH+7vNb+z/&#10;ALuP/rn/AM9JK8o+mqFa20Hw1+z7cf8ACN+AfL1LUZJJJLeT/V/9dJJJP+edaHwn/aU+H3hlLz+1&#10;rxLnxveRyZ1q9j8y3T/pnHXyn428W3fhzxhqOhWmtebJcSSXElzc/vLm3k/595JP9XVX4S/DUeOm&#10;127uIHvLSxtJ5Ps8FzHDcef5f7j/AFn+s/ebPk/jNfS5TgKGYKpUqT+A+pyPLsPj6dSriPsHqfgr&#10;4gaL8K/FGgaVafEjT9J+Hev6hqJ8RxW1n9nks45IvM/4+I/3n+s/1dbOj+I/GfxU8aW3xltLTSDo&#10;1xcf8It4E8Ha1ceVcahZx/6yS3k/56f9NK4H4jfC3wvo/wALW0838Vx4w0sW/wDa+nxWvmJBLJ/r&#10;I5J8fvP/AGnXo2s/Drxz8Hoj498G2/8Awl2m6ZoE+meELLXrnyrnwxGI/wB5cRxj93J0k8v/AJaV&#10;nmWBp4TkqUzPOctp5fyVMPP3JmPrniLwD4p+IGleIY4/GmiXusXH9jXl79nkt/L/AHfl3EfmeX5f&#10;+rq58E/2eo/iB4g1CTwxJq2maVLHcfZ/KvP9J+x/6v8AeSSf89K4zXPiP/wsDV/2evhv4Y8UR/2b&#10;b29nHJqV4I5JLfVJPM+0SXHmf6v/AKZx16JbeKPG/wAIdY8O6j8OtV1CW58aeI7jw1b2XjKzj8yT&#10;7PJHH9sjjj8vy7f/AFn7uvMqY7HVHTh7b3IHmYTEUMHh69OnT/eT+3/d+1/4EWpPhf4z+AUd7Pov&#10;9p654Us/M/4pu5t/MufM8z/WR/8ATOsW78MeH/2gfjl4MsXu7q50G8svMklj/diTy5P3kcddx8S/&#10;2pviF4I8P6jPrPhrRdbk/tC48PafrfhfUPtHmahH+78vy/8AWR14xqXxj8WS/EzRYNJ8J2EfiLw3&#10;pf2O4i03zJI/Mk/eSeZ/y0jk/wCekdduWznPHe3qVPfnznbklTkxUKdN8nuH2VN+wd8IofEV9KNK&#10;uhbJY4S2N2fL3/8APT61+dfj/S4/hp481bTNJ1KS2kt7jy7fzI/9ZXtp/aQ+NP2y91J9GTy44/Lu&#10;I/s0nlxx157/AGzqXxL8N6tor+HrS+17xZeRyWcsn/LvHH/rLiOvbxSr08LU9pX5/wDt4+hzKhis&#10;PgakK9fn+D7RS+EOgyX9nqPiy/nt5ZI5JI7eOOP/AFlxX0XJ8Ao/G/g+21Lx3aSaZcR/vP7Nsf8A&#10;l3/7eK4L9j39n3XfBvizUdS127+3eHLeSSSzj8z935kf/LSpfiJ8VbD9of4gXvhfTdWksbLT/Mjs&#10;45PM8u8kj/1klfCcnvnyNSv7Oh7OmdfaxfBX9n2zk1afUtNtr2P935kcn2i5k/7aV458cPjxJ8VY&#10;7aP7dby6D/rP7J0248zy/wDnn9o/6aV6D4X8D2ng2OPTdasLe5j+x/bfMuY/tH+sk/d1i+OvhLP4&#10;t1jw5d+GtC0y20n95b6h+7jt/wDrnJ/00rP2/wC89mZ/VJ+w9ocx8D/hzP43kspNN8S/2RZXEnl6&#10;h5kfmf6P/wBM/wDnpJXqWrfC/wDsa3trvwZfyav4UvLj7Pb3Nz+7kt5P9XX0NbapYeF/Bek/b44/&#10;s2nxx2Ud99j8u2t/Lj/9GV8efH740wfEbXLbRfC+tRxaTb28kdv/AMs7fzJP+WldXIcNOcz6y0nR&#10;dCsfD9toUn2TV9J8v7P5dzJHJ5lfLXxW+FWhWPiDUY/hVrWp+DNe0+T95pv/AC5Sf9c/MqX4S68+&#10;g6xpOk3ccfiGS8t/MuI/+Wcfl/8Aov8A66V7RpthJ8QdD167u9FuNDvdH/5aW37yOSP/AJZyR/8A&#10;PT/VyVjUkup6OGUoz952Plbw/wCKPG/hzw34rn8byWktzp8cf2fzLO3kkuJJP+2defSeF/ib8adP&#10;tvM0X/iXRyeXHfalJ5cf/XTy/wDlnXr+k38/w58YW1/4wkuNT8MfbPttnrf2fzPL/wCelvcR12Hx&#10;e0bSfiN4ktr+w8QyS6LJbx/6DY3H7vzP+Wn+rrSCpU/fga4ic/aezr1HyHjfwF/tbwl9t0nTfFH9&#10;meK47ySyvNN1K3+0aVqH/XT/AL9yV9U/AGWS/uNW12/ntNX16zjjsrixsZP3lvH/AKzzI4/+ecn/&#10;AKLjjrF+G/w5+Ffg3wvp3ijxRPHfatef6PJYyf6y48v93/q/+/dcf8Ufi14P8G6xH4+0nTb+x1HT&#10;5PLk0mOT7PJJH/q/Lk/6Z1tT/eHm1Dvf2nvHkEul/wBgweZLHHbyXF5HJH5fmR/5jkr59/Z9+H13&#10;8ZPHlld3c8ljZafcR3EmpWMn7yz8v/Vxx/5/5Z1S8E/FDxZ+0Z4X1bQtdgj1O28yOOOO2/4+fLk8&#10;z93/AOQ46+qfAHwlg/Zu+FdtoVhJJqfiO8kj+zx/8s5LyT/np/0zjpez0/eHMcx4o8L2ms/GDxX4&#10;egj/AOJdrHhv95HJ/wAtJPM8uOT/AK6V8k33w0n1nR5JLSOw/d+ZHHJfXHl3Mnl/89K+nPiR4o/4&#10;Q34malPY3/mXNn4X+xR3Mn/LOT7R/rJP+2f7ysH4Z/F+/wDGWqf2KmrW+m20n2yST7TZ+ZHqElvH&#10;HJJJ/wAs/L8zzK8nLf4dT/GfZ8Q051KmF7+xgfIHiD9n34haDJHdz+E7v7NJH/rPs/mR+XXH2MWp&#10;RyeXBaSS3Mf+stvLr9EfCXxu8UfZ7LVv+Eej8uOT93bR3H7ySP8A56fvP3dU9b1T4XfFXXI4PFkF&#10;ppGrSfvP9Ot/7Ouf+ukde5TqHxs8PUpn5y21+8vm+f8AupKsfu6+7/EH/BOfwv4ouP7S0XxZdxRy&#10;fvPL/d3H/kSsGT/gm7otr/rPGep+Z/15x1r+7OGpQPlXw/rE8Wh+I5Ptcn7uzj+zxyfvP3n2iOT/&#10;ANp1HHqlpdfZvP8ALlkjj/1ltX2R4f8A2CtJ0H7bGnjDUrn7RH5f/Hv/AKv/AMiVk6l+wXJa3Hn6&#10;b4ljl8v/AFf2mz8usjpp0z5RtovKuI5/I82P/pn/AMs69k+APjK7sNUvfD0f2i5j1j95Z+XJ+8jv&#10;I/8AVyVveNv2ffFHg3Q7me7sJNXjjj/1mm/6v/v3Wt+zf4N0LVPEGneJZPLsbbR7z95JJ/y0uJP9&#10;XHH/AM9KyNDR1L9n3xZ4y8eXOuz2H/CNf2xH9t8uT/l3k/1f7yun+F37D1/4R8Uf2lq2rfbrK4/4&#10;+LaOP/Wf9tK3/jZ+1fJ4S8Yf8I9o1pBfSWf7u4vv9Z5cn/POvCvEn7SPxJ1S4k02/wDEMkXmf8+3&#10;+sjrI1PqT4mfF/wf8FtLudN020jvr23j/wCPa2j/AHcdfMfiT4yeLPjJb3M93fyW2nW//LtbSeXH&#10;XDyS/wBqeH73z7uTU7mST95JJ+8/eVZ8P6pdxaXJHJBb/Zo5PL8yOsw9oH9vSWsl7JB/p17H/o/l&#10;yf8AXT/npW1bS3elyadJaf6N+8jkk/8ARlcn4fl8q8uZJJP9Zcf89K7STVIL/T7a7j/5afu/+udK&#10;oOn+7qH0xqXhKOXR49dg+0fu4/tH7uPzPMj/ANZXceV4e/tD/kJWltbXFvH9suY5P3klvceZH+8/&#10;5Z+X5nl14v8As8fFq70vxB/YWtT3dzZSW9vc6fH5f2iOTy/3flx/9/JP/IdXbn4faT4X1TVrSe7t&#10;JdB1i3+xXGmx2/7u3t45P9X5kkn/AD0j8z/rpXnU8JTpwPpJ5lXxn7un7h7r5uk/FDwXJ4aj1qO2&#10;1rT7O3t7iS2kj8y3vLeT/Wf+i64eTRpLCTzNS+0X2o6HqlncXHmSeZHJ5ckdx/5Ej8uvQfDfwW8L&#10;/DTT7mTRrCO21GSzuP8AiZRx/vJP3f8A9rry3xBdWmqafcwT6lcW17qEf7v/AEj/AI+JP+mn/kOv&#10;R9ofLYqnr7Q8x1bRpNBj/smPzIo9PuLiy8v/AFn+rk8uvG5LXTbWOX7Jf+bqNxJH/q4//ale2X3j&#10;KDWfGHie/jtPNsv7UvLjzPM/1kf22ST/AD/1zryT7faWsdzBBBHFHHJHHJJ/n/P7ys6f8Q6JmDJ5&#10;dhrEkkl/Jc3McnmR23+s8uP/ALZ1d1KOSKPz7eDzY/M8z93/AKzy6xdN+yRXkck8ckdzbySXEccf&#10;/ouuw0mKCWz8yST95JJJ/wAtPMrWoZ0ylYyx3WnxzwSRxf8ALSOST/lp/wBdKwPD9/Jr1vHaST+b&#10;/rPMuY/+Wdb8drHL5dpJ5cskcn2mPzP3flx1FZX+ky3GtWlpaf2ZH5n+r/56R0amR0fh+6jv7iOO&#10;eDzY7f8A5Z/8s/8ArpW9q1rYeI9LvbS0j8qS4/5aR15jpOs39rJcx+Z5UdUpNZn/AHkcckn7utPY&#10;M19uWZPBsHhL7NPq0lxbR2f+rk/56VZt5dNv9Utp55Lj+xZJJLe4ubHzPLuI4/3nlxyf8s/M/d1o&#10;+DdZ8UXUcfiSxjtNStvC959ojl1uSP7NcSf8+/lyf6z93Xol5420LXdIj8SSaTpOr+A49Qk0eT4c&#10;2N+8dzYSXEf/AB8W/wDz0kkk8z8682vXnGfsKfxn0uVZdRnD6/i1yUIf+T/3I/17omvaTJ8MNBvP&#10;F0dnB4S1y3u47ez8IXFo+JLe4t4/9Is5JJP3kkf/AC0+hr0j4LxeDPGV5qNpP4ev7aT7HJp2oX1z&#10;J+88zzPM/ef9NPMrxPw3peteHPs2teLLu/1fUbPzLLR9N1K4+0fY445P9XXsfw78W+IdZ0+9SD91&#10;c28n224uY7fzPtHl/wDLOT/npWdD/Z3yCx1etmc/bzfIvsQ/kPUo/BF34X1jSdJu7S78Q6LceXZW&#10;+rab+7vbO38zzPs//XP/AKaV1nxs+L+i/BHw/qOtWlpb6Z408UR+XZ/8/P2eOP8AdySf9c64LRP2&#10;grv4VW9zrvjPy5ba4j8zS9Ito/3n+r8yOOvkXx1481L4jeIL3xv4hk+03txJ+7j/AOWf/XP/AK5x&#10;16VM+fqeZzGpfa7WO5ku/wDSdW1DzJLiSStrwlpetX/izwxoVhJJFc6xceXJbR/8+8n+fM/7Z1Fb&#10;Wsdrb3OralJHcx/8s/3n+sk/5Z16N8KdLu/Dfhu58Z/8fPivxJJ/ZWh/9M4/+WlxWdfEfVoe0OrA&#10;4GePxdPCx2mdD8F/iB4a+Cfxt8b+Ldaup4rHT73UJbTStNTzDfeZcRx+WP8ArnH+8/7Z1618aP24&#10;PBfxb+EvjCwsTrmg3psJLODT7mKMJfyXH7v8fL4f/tpXzd8RNZ+wfYtF0by7rTtLj+zeZJ/y0k8z&#10;95J/20krj49a/t7S4/8AV/Zo4/3fmV9Pgs0oUYwrYqi51vj+P/7UyzyVPFYl0MLP9zD3If1/e+IP&#10;C9hd2ujxzyTxxR+X5n7yq+rapJLo8kcH2iWSSSP93bR/8tP9XWrbSySx+RP5nl/6yST/AKZ1gyap&#10;/amoRwWk8lt5f+r/AOmleDiKn1nEVMQcNOn7On7Mjj8R2GjaPbyeZ5v2z93/ANc/8+ZViPWZ7CS2&#10;gjkjl8zy6r33g2wlk8y7/wBG8uOOT95b/wCs/wA+XWBrdhd+EtQjv/L+06dJH+7uf9ZHJWM/3hGp&#10;3sl//bOnyR2E/lXMcnlySRyf8s6wZIvN1SPzJPKtrf8A1kcklRabfxy6PJdwJ9m8z/tnXO6trMl1&#10;JJYWEn+kyf8ALSPy/Lk8ynTplnTx39pdW9zPos8cUlxJ5cflyfu/MrA0n4lyeF7e503UoI9X+zyS&#10;fZ7mOTy5PMkrBtvCV3/o0cnmRXMf7zy5K3rH4c3+vaf58Eclzc+XJ+7jj8yTzP8A43/00rpM/aHp&#10;3wg/bc8Q6NJHpPi+C4vrb/V/bo/3klvH/wC1K911/wCEHhf40+F/+El8H39pa6tJ/rJI/wDV3H/X&#10;SP8A5Z18t+Cfgsmqf2jJ9oj8u3t45JLmOP8Adx//AGz/AJZ1taHrPxJ+EF5p2uwJHpmk/Z/9Ivra&#10;3/1lv/yzjuLej2lM1p+0qEXjLwv4h8OeJPsHiiCTTfLj8u3jj/1cn/XOsW+igi/1cn/Hv+7kuf8A&#10;pnX1D4J/aH8CfHPwvb6L4o02PTNRuI/L+zXP+rkk/wCekcn/ACzkrF8W/Bu78G6X/wAUfaf2noNx&#10;ceZeSSR/vLeT/pp/0zrPkOjn6HRfCHwvJYaXc+JYNNk1OOzj8vS/Mj8uP7R/z0rW1v4S6Fr3hOSw&#10;1KD7Te+ZJcSalF/x8/aP+ekddx8HP7J0HwvpPh60u/7T0WO3k1G4vpP3ltJ+88vy/M/66UfEy68N&#10;aNb3NhJq3lfaLPzJLbzPLuY468PF0Kn/AC7Pcy3EYemuSp8Z8pfF6wv7rxJovhqSO4/0P7PJZySf&#10;6yST/V+ZX2HY3Wk/Crw/4Y0W/u44pP3dlH/08XEn7ySvnn9muw1Lx544ubu78y+8OeH5PMs/7Wj8&#10;y58z/ln+8/8AjlSfHXWZPiD8RJLSCST+ztH/AHdvJH/y0uP+Wkleth6fs6Z5uLqe0qHV/HX4QabL&#10;4wudWgsI7b/hIP3kepRx/vLe8j/6aVm23h3xL8RrO9HjDxL5fwy/1moSWMfl3GuXnl+XJHb/APTP&#10;93H5klesfCnVNJ+MngO98NeJf+P2OPy7iPzP3nmf8s5K4bxRrOpf8Jh/wjWu2EltqVvH5enx20f+&#10;hSW//TvHXPX/AHf7w9HC+zxC9nUPlvxJ8JfFHwl+MGg3fg+SS+stUvI/7Luf/beSvoLwBrP/AAiX&#10;xs1qw1a7ksfLvP8Ann5dtJ5lvJ/y0/5Zx19J+BfAcHgjR5J9akjvtRk/1dt5n7vT5P8Arp/z0r5a&#10;8ZfF/Sfjd8SNW8ESaFaXOkxySR29zJJ5kckkf7vzJPL/AOWdaTn7Q85wp06hpfEj456LrOueI/DU&#10;F/ov9nR6Pcf8TKTy/MuLjy/9XHJSfsw2t/8A8K3k0m/g/wBGuP3lnc/6uSO3/wCWf/ozzK8tsfh9&#10;4Pi1Cy8/wv4d+zSf6yPy5P8A45Xr/wCyFf8AlSa98PZ/Mubnw/HcW8lzJJ/08R+XHHWVen7Sh7Om&#10;GEr/ALz2hpabYR6NrEmm2l3cavZXEckdvLJceZ5cn/7vzK7Dy7uXR9B8PeXH5mn2dnHcR/8ATTy4&#10;/wD43/5Er0G20vwn4Dt7mf7JYWMf+skk8z93/wCRP+ulcX4y8W2Gs3kcFh5ctzHb/aPs0cn/AD0/&#10;1dcNOn7NezPc9v8AWK9MrSaPdxaxp0cnlxRySeZ+8r5J+K3iOS68Wajfx/6T9svJPL8uT/Vx17R4&#10;6+KF3oPgvy7uP7DqNxZx/wDLTzP9I/1ckdfOEmlxyyXN/JP+8j/56f6vy/M/8h11YWh7OBw5liPa&#10;VAj1S7luJLvzI4rny47e4vq1rnxbaXUcck8dv/pEn7zzI/8AV1w0elx2t5cxwSSf9s5PMjqO51mD&#10;zI/Ikjuv3nl13Hhnr9t4j03+z/LtI45f9X+8/wBXHXIatqkl1Z3NhBaR2PmR+X5n/LTy/wDnn/37&#10;o0SKP7P58kcdtH5f/PSjW7qC6uPLgtJPLj/59o/MkoA5yOw/tmP955kV7bySRyR20n/LP/nnV3TY&#10;ru/k+yR6TJc69cSf6PbRx/vI/wB3/n/yJXq/wz/Zau4rj+1vFl/caHHcR/u9Nj/eXv8A20/5517h&#10;olroXgO3ktPDWmx2Mkn+skj/AHlzJ/20rza+ZQ/h0/fO2nhJ1P3lQ4P4Q/BH/hDbj/hIfFkcdz4j&#10;/wCXPTf9Z9n/AOmkldfcyz+KLz7JBH9ptriTy44/+fz/AO11Svrqe/uPMu5/Ktv+faOT/wBGSf8A&#10;tOvMfij8UPssn9m6TPJ9p/5+bb935n/LP93/ANM6xw+EqVZ+3rm3tKdKn7Oma3jL4v6T4S1S503z&#10;47m5s/3flx/6v/tn5dYPh/40yXWoeXaeX5lxJ5ccdzJJHHJ/38ryTSdLu7qOS7kk82ST/l+k/wBX&#10;/wDbK1Y7CO1vI4LeD+09auP3cflx+ZJJ/wBc469z2Zwe0PdY/irYfbPLv547G5/5afZv+Pb/AL+V&#10;raT8S7C/8vyLuP8AeSf6vzPLrnPBP7N13dXEd/4zu47G28yOSTSbaTzLmT/rpJ/yzrjPjRpceg/E&#10;C5tNN02PQ7by4/s9tbfvI/L/AOen7ys506Ye0PdLbxb9qkkjjkjlkj/1kdaVt4j/AHf+o83/AK51&#10;84eEotTljju7SSOKTzP9XHceXJJXV6b8c9S8G6PJpvii/s5dOjk+0Rx3NvH9p8z/AFnl+ZWf1eAe&#10;0PbJNU026kjjv4P/AAJt6sx2Hh611C2u44LCK5/5d5P9XXh0n7Q9p4t8Px3cfh77D5cnlx20dx+7&#10;8v8A/eVyGt+ONd8R6hp1/HHYfZreSSP7NfW/mfu6XsPZhOofSfjb4faL8QZLKTVo5Jfs/wDq/s1x&#10;5dcpc/s++HtQ/d/6XFHXhXh/WYNB1Dy57/U/Lkk/5/JK3pPiNB9nlktNau4pJJPLj8z95/7UrP8A&#10;efzh/EPQZP2btF+0eZHqV3F5f/PS3jrOtf2S/CcV55/2u78z/r3jrk7H4oeJIo/3epXcsf8A0zjj&#10;kqPUvihrUsnkSa1dxSf89PL/APtlH7z/AJ+DPQY/2VfB8UcfmSanLJ/2zqOT9l/w1/ywu7uL/tn5&#10;f/tSvKP+FjeIbrzI49Sk+0/89PLk/d/+RKjsfir4+0vUJJ5PEP2m2j/5dpLetPZ1P+fgHpOt/sv/&#10;AG+3k+walaf89PLk8yuP1L4BeM7GOP8A0SO+jj/efaY/3kf/AJDrb0T9obxRYRyT3/kf9O/2b959&#10;o/8ARdXdE/a50m61i2tNW0W4sftH/LzH+78uT/nn+8pfvw/dnmPjLQfEPjeSyk1LSbC2vbfzI45Y&#10;/wDWf9tK4u5+H9/FrFzdyXHm/wDPTy/3lfbFjrPhP4jeZHHJb317H/rI5P3dzHXnXjbwR/Y2ofvI&#10;45ftH7uzvZP9X5n/ADzuP+mn/TSnCuLkPMfh3+03J8Fo7nw1qWk3/wBi+2faPt0f/XOP/ln/ANs6&#10;7jVvjxY+I/C/jTSY9N83TvEFvJH9pkkk8z95bxx/6usrxt5nhy4vbDWrS3luby38z7Ncxxyf9+68&#10;fvvMvrySDTYJIo/3ckccn+s8uOPy621GR3NrJLbx2lp+9kuJPLj/AHdfW3wh8OR2ElzfxxyRR6fb&#10;x6dbxyf89P3fmf8AtOvn3wT4Xv8A/hMPPntJP7O0ePzJP8/9NK+qdWuv+FafDfzJJI/ttnZ+ZJ/1&#10;+Sf/AGyT/wAiVlW/kGtzz74map/wmXiC9tNNkt5f7L/4l0f/AD0j/wCekn/bTzJI/wDtnHVb4iap&#10;B4c0ey03zPKsrOP7Rcf9c4/9XWL8IdF+1ap9rn8z/R4/M/ef8/En/wBrrg/j94yjl0u98iTzf7Uu&#10;Ps9v/wA9Ps8deFOH1jF8lM/Q6a+oYe38nv8A/b8zF+Celz+LfEGo67PJ5smoXH2ePy/+Wfmf6z/v&#10;3HXrfxa1mOK4ttNj/wCPa3j8ySj4FeF/7B0ePz4/Kk0+3/ef9fEn+sqlpug/8LQ+IEkHnxxWUnmX&#10;txLJ/q47eP8A1fmf9tPLo/j4spv6jQu/sQ/8nmex/AHwlJ4X8D/8JDd+X9t1T95H5n/PP/8Aef8A&#10;tOrvxA+EHhP4l6pHf61Bq0vlx+XHHbXnlxx151pPxB8YX9vbaL9vjl1HVI/7Vt9Wubfy49P0/wD6&#10;aR/9c/L8v/rp/wBM6+efH3xK1rxlrFzJ4X17U7bTrf8A5fr64k8y8k/56eX/AKuOOvXp06lSpzn5&#10;0e++KP2PNC1COT/hG9ZuNMuf+WdtqX7yOT/tpR8JfHmpfDS4ufAnjeCTTJbO4/0eST/ln5n/ALTk&#10;/d15T8If2lta8Ja5Zab4su5NX0WT93JJ5f7yP/ppX0n8Vte0XQdL8OeIZ9J/4SWSO48uzk/5Z/vI&#10;5PL8z/pn5kcf/XOtantKfuVBGT8XvhBH43j+36TJ/ZmvR/vP9Z5cd5/10/55yV4F4k8R61Fef2Tr&#10;skkUlnJ5n2GT/P8A0zr2O++Mlp4I1y20meC78Q6jqH+m6hfR/u/Lkkj/ANXHH/1zrxvRb/SY/Enj&#10;jx1/whP/AAmWjXmsSW9nHcySRyWcknmSRyeXH/0zr6TI8ur5hPkf8M83FV6eHOVa100sT/a131/5&#10;+KK9J/4XRaf9Ect//Af/AO10V+if6jy/5+r/AMl/+SPI/tiBzEcsnly2Grf6NHJceZb6lH+88uqV&#10;9dfZftPmTyX32eP/AFcf+rrR03XrS/8AD/2uOSP+zo/9HktpP+Wckf8A7Tqv9qjlt/7T8yTU7b/W&#10;W/2Hy/8AyJHX4we+ZMl1H5fmeZJ+7/eSRy/6v95/6LqTRNUg0uSOSe7+zfaP9XHHH/q6l+SXy59J&#10;kk8v/Wf885KrSxRzXkkn2C3uYvL8zy4/9ZHWmoFnxBYalf8AmeRaR/6R+8kl/wCmf/TOOsmxupLC&#10;3+wSTyRSf8s7mT/lnJUdjdfZdYttWv7S48yOPy5P3n+sjr0HxRo1p4j8P21/HPJYx3FvH5lzY/6v&#10;93RqH8Q8+k8/S9U8i7k+020n7z93H+8j/wCmlbX/AAkU9rcXv9pJJq9lHH5kdzH+7kjjqlbSx/2P&#10;5d/5lzZSfu47mOT95HH/AM85KpWNrJ4X8yPUrT/iS3En/Hz/AKz7P/zzoA6LVrCO60eTUtJgj8yT&#10;/Vyf6ySOuUvpY4by2jk1r7D5nmfaP3f+jRyf9c66OT7f4SuI9a0mfzbK4/efZo5P3fl/89Kpal/x&#10;VF59vg+yS2Xl/vIvs/7z95RqBWj16OHT5ILu0kvrb/lp5f8A8crR8N6XaWusRz/u49FvP+Wcv/PT&#10;/rnXIWMVppfmP+8/d/6y2j/5Z1YuvLv9Qtvt8Ecvlx/u762/d1oZ6m14y/4mkkcklh9pjj/1cnl+&#10;XJXm3iC1/wBMj8vzIr3y/M8yP/lpXoNtLd38lzJPHHLqNvH/AMs/9XJH/wA9KxZNLgutP8u7jjtt&#10;Rjk/dySU6ZoefeV5XmRyWn+jXn/kOs37LBYRyJPBJLJHJHH5kn+rrW1uL+xriSOePzfLk8uT/nnR&#10;JLPJb+RPH5tlJb+XH/z0jrQz1M6OWOwuPsk8flR+Z5nmR/vK1bb/AImlvJJJHH/0z+zf58ysr/Ve&#10;XA/2iKSP/V+Z/rP+/lXbH97/AKzzPsUkf7ySOSiZmWJIvNvPLngj/wCukdLa2EkUkfmeXLH5flx3&#10;0lJHLaWGoW0cH2j7N5f7yOT/APd/9c6jj8+K3/eQW/2a3uJPMjkk/wBXQBZ8qOL7F+7jl+zyf6v/&#10;AJ6f6v8A+N1q6bax3/l2ElhceZH/AKuSO4/eRx1lRxR/aLn7JJJFH5n+rk/1cf8A0z/6aVo6JdT2&#10;uofZPMu/M8uPzPM/5Z1kaalm2igiktp545JYv3lv9mkj8uPy5P8AlpVbUrqPy5I7CCPzI/8AV/8A&#10;LP8A6aVo30v2rT7mSPy5bb95J+7k8usqS/8AOvPMkn/0aOOS4t5P9ZJ/1zoNDNsbqOXR5IJ/Mtv/&#10;AEXVeysLT7ZJ58flWUnmeZ/00/d109zo0Edxp13HaSfZvM8u48v/AJ6f8tKu+INLg0uzkku447b9&#10;55dv5n7z/v5Rz+zM/Znmt95drHewQeX5f2j7R9m/1n/kSsn7fJ/blvJaSeVJ5kflyeZXe3Ogz3Wh&#10;3Ml3Pb3NtH/q7mOuH1K1gtbeOOBP+mn2mP8A56V3U5mZ1cd/Ha28kcHl/aZJJJJP+elSWMv2C4uZ&#10;/PuJbaSP/lpWVJL9qj8+CD93/rPtNXY/3v8Ay/8A/Lx+88z/AJ51mBtXN/aS28cclp/q45PMikt6&#10;kvr+71mP7JPdz/YvL8yOOL/nn/yzrOvtUgupJIJLSS5jk/eR3Mcn7uT/AFlEl/8AZbfyPMj8yOPy&#10;45I/+ef+ZK5QIrmPzI5J47SO5j8vy5I5P+Xipb6wktZPMkguIo5I/Mt45P3knl1d8LywS/vJ445f&#10;3f8Ay0/5Z1q+MtLS/wDs0kcfmyyf8tPMoAwbHy4re3nt/s8Uclx/x7R/8tKs3OqX9rb3M+mxx/u/&#10;3cnmfu5KzZPMtdP/AH8f+jSSeX5nl/vI5K0vN+wW/wBkgjjupP8AlpJJ/wAtI6AJLnZLH58d/wDv&#10;PL8ySPy/+WlUtJuo7/Q7iDy5LG5juPM8uP8A1dWdNutNtbP7J9gkivY5PMk8z/V1Yuf3txHH9k/e&#10;Wf8Aq446APW/Ast3a+E5I/LjlufL/dyVzut/2lLo9tJBJcX0ccnlyRySfu/Mrk7bXtWtfLnku44v&#10;L/5Zx/8APOvQfD/i248UW9zHPYSaZH5fmfaf+Wlc3Iae0OLjv59Gjjku47eK5uJP+PaOTy446uyS&#10;yaX+/nj+zeX/AKv/AKZ1dvrDTL/VI7uf/SbmT/Wf9M65n4tXUf8AZ+k2iSSSyfaP3ldVMymVpPG9&#10;34ouLnSbCD/RpP3cklb3w78OP4c+2wTp5tzJJ5kklZPhu1+y3En7j93J/wA8/wDlpHXaWOlwXWoX&#10;M8HmRx+X5f8ArP8AWVpP92a0zkPiR4on8OXllHYf9dJPMjryzxBrM/iPUJLuf/lp/q469X+ONrHH&#10;oeneXJ5vl3Hlx143bWsl1ceXHH+9ruoQp+z9oc1Q7D4Q6zJo3iz935cXmW8kfmSf8s6+grmOC6kj&#10;jsJPN8yOOT95/wA9K8X0nwvHotvbT/8ALzJHXpVtqn2WTTo57uSX7R5cdvJ5f/fyuGv+8O2h+7PW&#10;/hTpem2Gn+PdCu4PtPie40/7Rpcv/LO4s/8AnnH5n/LTzP8AWVF4t+H3laXJoupeX9muI/LkuY/9&#10;XR4f0bUvBviyP/hLI47bTtL/ANIkuZP+Wf8Ayz8v/ppH5f8ArK961b4faTa+F/t9hcR32k3Ecdx+&#10;8/55yf6v95/y0ryK8Kn/AC7PoMDUp/w6h+d3i39nPU9B1SP+ybv7dpNxJ5fmSf8ALOP/AKaVgal4&#10;Su/DmoXNpHJJc20f7yP/AK519OeNteg8yS00397H/wA9f+eleQato0EVxHPqUlx9pk/eeXH/AKz/&#10;AFlelTqVPZ/vDycXTp+0/dnBSRabfx237u4ivY5PMqzbapf2EnlyQXcsf/PWSTzPLro/EHhK+tbe&#10;OP7XHL5n/PST/lpHWbJpf2qOSSwkkikt/wDWRySf9tK1OLUI/FsmlySfu/sMknmeZJ/rP3n/AFzr&#10;rLbxRHf6PHdwRxyyXknl/u64K51mCLzP7Sj+zXMn7y3k/wBXHJ/nzKxbrWf+Ec1y2u7S0ktrL/WS&#10;Rx/8tPMo9gdHtz7H/Zd0u7174oWXh6D7PHFqEflyXMkn/PP95J/20r3Dxh4gbRdcmtdIvZtSs9Nl&#10;2Jdb+sf/AC08v/yJXzR+y78T9Gh1jXrTTdNuJNWjs449P1KWT/jzj/1dx/20kj/d/wDfyvSvEHii&#10;PRrf7BH+9vbiP93/ANM69LC5pjsHD2cJ+4fK5lw3lOaV/b14c8/+3j3n4Xa9ouvXlxqXhrXZ77VY&#10;/wDWWNzH5dxW/wDEjwHpN144ufFF3Bbyx2/l3FxYyf6uSSP/AJeJP+2fl/u6+VvBuqQRapbTySXE&#10;VzHH5lvc20nlyRyV7hbftGSaNHJB4lsLDXNOuI47aTUrb/WSf9dI/wD43XLi8RXxk/aVz18twNDJ&#10;6HsMBDkgfNnxo/aW1r4jeNL3Qvh7ot3c6D+8+0XNjbyf6RJ/8b8zy6818QeF/i54ts/+Ee+yeVH/&#10;AKyP7TJHb/6v/ln/AORK+2dE8b/CO11y9k02DSZb3UP3n2HTY5JJJP8AtnW9q3xfsPCVxp32Twvf&#10;6ZJ/x72/mWcdn5nmeZ/z0rnO4+dPhv8Asya1qnizTp/F9jd6lpUckclxHbR/vLj/AKZ+ZJ/00r2v&#10;9j/4c3V1eS6J4m07xFpU1nHc3kcVzHHb20UkkhT93/y0kk8uT/WSf6v/AJZ1wHj/APbD8UaDeadJ&#10;Po1ppmi6pbx3EepX155kf7ySSOP93H/1zkr6D/ZTv/EniPxAms69OZIr3T7gW8As/s5i2SRjP+35&#10;n/tOvUwWInho1IfzhiMY8Ll9ShS3nKP/AKUcvYfBnwDD4X1LUm+Hc8Xhq4k2XdwmomRz5cn+s8vN&#10;X/2lPBNxNNonhvw3qzIb61+1xabO2RqPlvFmP/vjL/hXrHw5+DlxrHhiMaxf6lZ2sk8jyaOT5cZ/&#10;eZ5HpXBftceNP+FY+JtG1mw0mK61GKwksbe6n/1dokjLn9Y0r1c0xUajnTpu617/AKnwGS1M0xEK&#10;NbMak/e5fjn/AHZcxzMmg+Hpfh/e6brXg+0vrLT/AC9OuPLj+z/bJPM/5Zyf6yTy/wDWeZXiep6L&#10;oOqfFDwhrvwv8SanfeOPDfmXEcnii4k1WPy/9X/z0/dxx16D8F/hLYfHPwXbX+rePvEVtpNvJJ/x&#10;Kba4jt44/wB5+8/ef6yuwtvgZ4e+F+qXt/4P0mO2tvs/7zUrm4kkufL/AOWn+skr42vOpTp/uz9N&#10;wlOnUn+8PCPDFn47+F8PgyHVfBMHjOz8MX+qa5byabefvLzVLz/VySRyf8s45Kyvhn8JdN+IPgyP&#10;xD4l/ta58V6pcaprPijxR/an2e38LyR+Z5cfl/8ALS4kk/8AIdeueKPiNB4t8caLaab4ojtpdHt/&#10;Lk02Ty/s15JJ/q/3kfmeX/1zr5N+IlhaeKPFGtalrtp/Zkkl55ckdt/y08v/AJ6VzU6lT4KhtXhQ&#10;pw9pTO5+JGqfEKw+E/g/xDPd3Euk3ln/AMf0f7uSO4k/56V7Z+zf8FpLDwnbQald/wBp+J9Yt45N&#10;Qvv9Z/Zdn/zzj/6aV5R4J8WSeKND16/8Q6NcePLnw/8AY7Pw34SufMjt7iS4k8v7bceX/rI46u/D&#10;P4tX/wAOfiRe+D5NNtPBniu8juLfxJ4ftv8AR9Oj1COT/Rri3/ef8tI67uT+Q4faOp79Q7T9qL4+&#10;WngiSy+E/g+0/wBNvPLt7jy5PL+z29eFeKPhzafCWSy1qO0v5Y7iTy/tP2f/AEaOT/nn5leyftBf&#10;soSazodt4z8EXf27xxo8f2i4jk/ef2h/y0/7+V4d4N/aM1rWfDfjD/hJda+03Nxbx29vpMkf/Lx/&#10;0zj/AOWdIXtP5zvfC/xkk+H0f9kyfZ9TuJI/+PGSTzJI4/8AP/LOu9+G/wAffB+s/Fj/AIRO/v7j&#10;y9Uk+z28kf8Ax7WdxXnPwl/ZQ13xZb2WreIbu08PRx/6RH9p/eXP/fuvRrH9l/4beA7z+2vEOrR3&#10;MkcnmeZfXn2ePzP+2dc3szp+sVD0Tx98XR8SvE2r/DB7ePUvAiaX9mg1PTY5Li5+0f8APTy4/wDV&#10;15RdfC/wVpfwWvNK8UeDdSsfH8c8cdhqNtbf6PnjEef+efX/AFlafiD9q/wJ8OY5LTwfYSavc+X5&#10;fl6b+7tpP+2n/LSovhn+25HLqEmm+M/C9voenXH/AC0tpPMjj/66V0nD7T94dH4X+H0Gl+H7KDQo&#10;PtNz5fl3nlx/6z/tp/zzruNE+Kui6X4k1b4cyT3H9ox6X9t/0H/j5uJJP9ZHH5f/AC0/6Z1H4ytb&#10;vwv4fj8UfDKC31fSf3klxpMn7yP/AFf/ACz/AOef/XOsX9nPRp7XT9a+JPjeOPTb37PJcfbpLeO3&#10;ks7f/wC2VzQpnsTxH7vkpmDJo3izVNQub+78J6nY2VxJJ9osfsfmR+X/ANNI68K8UeF5NL8UW3/C&#10;Lx29jq1v5lx9hjk8u28v/ppH/wCQ69J1v/goTrV14g8y08PW8tlJJ5cfl+Z9pkj/APjleleG/GXw&#10;y/aR0ePVtW037DrXmeX5d9/o8n/XPzKfs/Zmn1qniP3dQ8G8E2EnxQ1TTtN/4Re7sdWt/tFveSSS&#10;eXbW/mf6uSP/AMif9/K9f8L/ALNPhDQfF9vq3xB1Z9XNx5dvJbS+XHbfu/8AV/6z/wBGV3urf2b8&#10;IPBf2Tw1B5uvXkkn2OS+/eSSSf8APST/AKZx1k/C7wld+I9HuNS8f/YPEviOO48z7TJHJJH5f7z/&#10;AFccn7uP93Wh5teEPaWpmjc/EH4ZfCnxJJJ4I8N2kt7eW8n7uxj/AHf7vzPM/eSV514g+Jeu2tnH&#10;4hv08rxP4gjkt9H8Pyf8w+3/AOWkkn/TT/npXe6t4t8Pazo9zq13+98KaX+88ySPy/tEkf8Aq4/L&#10;/wCecf8A6M8uvni60zxJ8fPiFb+HNKfyvEXieT/TJP8AoD6V/wC0/MrzK9SeI/cQPqcpwlDDU55n&#10;i/fhD/yef8v/AMl/wTp/gD4NtPHGoat4v1L7RqfhTw/JJcSXPl/vNY1D/wCNx/5/5aVyHiiw8Q/G&#10;TR9F+IVp4Eu5dB/tC8k1Cx0ST95Jb/8ATT/yH5kf/LSvZ/Cvw18Wfsj+P5NCtJ7DUvAeoW/2b+37&#10;mSS3/s+T95JbfaI/9X/0zruf2eNH8Z6XJJJqWrW9zpMn2iSS2ijj8z7R5n7yT/pn5ld0+TD0PZwP&#10;Eni6+Pxc8XivjmeSaJ9g17w3/bXh7zNXjj8z7RY+X5dzH/2zkra8SaD4Ti+Fdzf+MNF+3SahJ9i0&#10;+xkj/wCXj/43+7k/7915r4y+OepeEviZ49gsLSS2ubjVJI/9Oj8uP7P/AMs/L/79yf8Afytrxt8a&#10;L7xl4P0qDUv9B0XT7P7TJJJ/yzj/ANZWdOH/AC8NKmK9p+7geJ+JPFGheF47aOPw9rWkXtxcSfZ7&#10;HRNYuLOPy4/3fmf8tP8AWf8AtOvPpPiNf6z4wjj02TU7HSfMkkt47nXLi4kkj/5Z/vPMrp4/Fsfj&#10;fXLa/wBWtLeKT95b28f/AEz/AOWf/kOo/H/2TQbey02O0ji8z95H+7/5Z/8APOu2nUPIqU/+XgX3&#10;xL126uPsHn3+mXP+r+0/2hJ5f/oyt7w/4o8b6NrEccfjPVraOT/npJ5nl1zHw30v7VJeyX8klzHH&#10;J5cfmR13MmjX2qXn7yP7NHH/ANtP3dZ1KlQKdM95/Zz+IN/8RtH1rTddv477UbOT93J5f7ySOvNf&#10;GV1P8AtQudJksI/LjkuJPD/+kR/u/M/5ebiP/pn/AKuuL8N6XaS+JNOnj8UXHhWys5JI7i503/j5&#10;/wC2dcX8VvCWraNrH+l67H4vjvI/Mt9S8z95JH/00j/5ZyVpTqGdQLaWP95PPB/pNx+8kuZP+Wkn&#10;/TSq0kclrcSb44/+edH2DyrOOONLjzJI/wB5Udzo0dr9m8+OOWT/AJaSeZT5BFbTb6wsLeSwtP8A&#10;V/aP+PmP/l4qv9l8rT/sk88n7y4+0fu/+WlSeVaSW8cFpHJbfZ7jzPM8v/WUSeZdeZJ5cnlx/wCj&#10;x/u/LpGpo6JFJ/all5cEkv7zy5JK6PxBF/xI5I/9Hijjk/ef9M/+2dVvDdhaS3FtHPP9mj/56R/6&#10;usXxRYz6zcXNhBBcS23meZ9ukrP/AJeBM53Sb+fXri20nU7vyo/tH7uST/ln/wBc69bvvHmrWHg+&#10;202PQpNcsrez8u4kjk/6aSfu/wDnp5nl/wDoyvNbHwvHYW9zJJBcSyW8nmSXMcn7yOT/AJ517z8E&#10;/C/iXxv4L+wWGrXHhqyk/efaf9ZJJJH+7/7Z/wCsrX93/wAvDWnOu/4Hxm/4O/a+j+IHiDwhpEej&#10;X+ifZ5Le2+zSXnmSSRxx/wDLSOvUvDd/Bo3h+9u7uPzY447i5/79x+ZXmPhL9mm78I+IPP1LxRHq&#10;8lxcf6yTT/8ASY/M/wCecnmV2knn3/w/1aO0nkivfLuI5P8AppH5clcvtKftP3Z04ihUp0P3h86W&#10;PxL0nw54fstJjn8rUbiSO3jk8v8Ad+Z5n7z/AMiVnXOlzxXlzaSRySXslxJ5knl/6zy/M/791k+N&#10;rW/8W6xJrsljb217byeZcSWMcccf/XTy467DwldeVJpOtSR/abn/AJeP9H/1clanme09ocXpOlzx&#10;a5JJ+8lto/8Anp/6LrrPKgi0P7X/AKqSP/WeZ/y0qt4glu4pLmf/AFv2eT95Lbf89K1fC/l39x/x&#10;Nv8AQY7j/VySR+ZHHWhqcpJayazZ3N/BaSXMkcnlySR/8tK8+vviDaaN4strSSD91H/x8SSR/wDk&#10;OveZLXVr+8jsNFgt4rmP/jz8uT93J/10rF+K37Hn+kf8JDP4ztLaKSPzLyS+j8vy5K1p+zOaocHJ&#10;rHm28kkn+t/551q+BfBN98Rby82SPY+HNIjjuNc1uO38z7Hb/wDXP/lpJXKf8ITrWj6xb+HtavrC&#10;LzJI4/tsVx5n+jyf8tK9mTwTY2umaz4j8ITLpI8O6Xb6h9j8WSySR63bx3H7z/pn/rI/9XXNjsV7&#10;H93T+M+kyfKvrfPia/uUIfH5/wByH94j1KM+GNOtp/Emjatr/wAN9fuLz+zLjTbi30//AEj/AFfm&#10;eX+88uTy4/8AV1l+EpYPHnxE1bXb/SdN0i2jjjj8z/Vx6fbxx+X+7k/56fu65z+0J/ir40udStNJ&#10;t/DWi3kn2z+xLaSSSy0+T/lpceX/AMs66zw//wAVb5mhaTB5ui+Z5clzJ/y0/wCWfmSf9dP+Wdc1&#10;Gh7Cn7R/xDPNcx+vzhTXuU4fBA9b8JapaXWl+fq0lxfWVxJ/ockkf7zy/wDnpR8VvirafCXT7bw1&#10;4P8AMi1KSPzNQ1K5/wCWfmf6z/tpXReG9G+y2dtJdx+bJp9v+7jk/wCWf/TSSvn3xlda78VfFEcn&#10;9m3EWnSRyfY/3fl+ZHH/AMtJP+eknmVpT/eHm/vKZzt94ou/G+qSalq08ktvb/6zzP8AP+src8H/&#10;AAz8V/F3TbjXLG0tLHQrS4js/ttxP5cfmf8APOP/AJ6U2T4X3es2/l6bJHFpMcf2iP8Aef8ALP8A&#10;56SV7b+z/wDssab+0T8I/CkM3ie+8P3VpcanOEhsfMR4/MgjOZD0fiL939fSv0Hh/C5dLD16mOhb&#10;4Nfe/vfynz+OqV/aQhQPFfip8LfFXgnRbPV9SsbeXw0Lj7HHcWNx5kfmf88/+mfmfvK9G8W+LYLW&#10;3ufENhH9mso4/wCxvDdtH/y728f7uS4q7+0N8CdE/Zc8Oah4ei8UX3irVdWNnfy20lh5cdtbxySR&#10;xyGTzOPnIj/GsWPS7D4q2+o/ZJ47a20/y7LT7L/lpHb/APLOST/rpXg8R08FiK8PqNP93D7fv+/L&#10;3f5v5T7rLJVsry2pUr/x63wf3Ifa/wDAvh/7dZ4vqW+/s/8AnlJJJ5f/ADzjjjqOx8uwt/8AWeVH&#10;WjJ4I8Q6z8QLbwZHYXEmrXEkcfl/8s/+un/XOvofUv2bvB+jeA5J9S+32OraPZyeZJJ/q7j/AJaS&#10;SSR/8s/+edeD7Q+c9n7T94fPv2rzdL8+PzPs37vzJJKsaJ4cjuriTy/Mil/5afu/Mjra0PVI76SS&#10;DyLeLTpI/wDSJP8Apn/yzjrp9NsI/C9nbfuPKubiPzP9ZWVSodtOmWfDejJo0n7yD/Vx/u5Ln955&#10;n/XOtrUvDkHiPT47ST7J/Z3l/wDLP/Vx15RrfjyfUI/Ijn/4l3+rk/6af9c6r+G/Ft94XvPnn/4k&#10;skn7uO5rM2/dlbxt4Ij0aSPSbTzLaykk/eXPl1k2OgwaDJHHHBHLbf6uSST/AJZ10/iD4jSXXmfZ&#10;NNkljj/dyR3P+rkj8yq8cX9s+H/39hHLJH/q/M/d10+0OWpTMX/hF/Nkj8+eS5tv+ekn7uOtGP8A&#10;e6hHaaa8kupfaI47O2tv9ZWL4k0uTVLeyjuP9Gto/wDj4+zeZ5fmf88/+mde0fs+zfD3WdD1a71b&#10;Vo/+E9t5PL0+28zy/sccf+sk/wCmn7v/AFlaVP4ZlTt/y8MnxB8IPGFrocaeBNWuPtvlxyXkn2jy&#10;47iT/pn/ANc69o1uw0218F/8T3Rb++udPjjjjuba48y5uP8AP/TSunudZ0WLxJH4ej1awl1Hy45P&#10;s3mfvPLk/wCWnl1zvijVNa+FWsXt/r1x9u07VI/+JfYxR/u7OPzPLkkryP39T3D6mf1fD0/aUzxb&#10;x/8AsjT69Z/2t4X+yf2j/rJPtP8Ao9zH/wC05JP+/daXwP8Aj7rvw+8UXPgzx99olsrf/Qv7S/55&#10;/wDTOT/npXuses6Tpel3Nppt/J9it4/tEkklx5n7v/rpXzz4/wD2jPB+s+H7nTdNsLiWSS4+z3l9&#10;HZx+Zb/9NI/+elelh/afw6h8/ip0Kk/aUz6X/sufS9Hjg+G1pYavbXlx9tj0mOT93cSf89I/+mlf&#10;HHxev/EPjLxpqOpJJqdtq3meXeR3MflyW/8Azzj8v/lnW18JfEfjD4N655/+kav4ckkjkktvM/ef&#10;vP8AVyR/885K+uvEnhLRfjJrGg+NJ45PtsflySf8u/2iP/nncR/8tK6qlM5qZzvh+KP4BfAf7Xf/&#10;APIakj+0Sf8ATS4k/wBXXzpJr0HhzQ/tepXcn/TSSP8A1kkkldh+0z8ULTxR8RLbwZBPJ/xK5PMu&#10;P+mklefXNrHrMf2Dy/Nj/d/8s/8AWSVkHtDr9J8UT6XqH9u2E/2a20e3+23F9/0z/wCede6/CH9o&#10;zwf8eNPjjn/4lutWf+rjkk8u90+T/npHXkkng3+3tPtvh7YfaJNR1S3+23F95f7vzI/9XH/7Trh9&#10;a+EGpeLY7nxLf2kfgLxXocn+kalbSeXbXkf/ALTrm9pT/hndToVPZ+0PsOO//wCEN8PyeHvENhBF&#10;ZSeZ9j1Kx/1d55kn/LT/AJ5yVw/iD9njQtB8QW3iiwtLfw9qMf7ySSP/AI9rj93/AKuT/nnWD+zN&#10;+0Fq3jL+0dJ1bTY9X06z/dx33l+ZbXEf/LPzP+ecldX+0FF9l8L6bHaQXd94L+2R/aLbzPLudPk/&#10;5Zx/9NI67ofu6fuHm1KftKh5rY/AL4k3Xlz/APCPRyx/8fH2mPULf/V0eG/hfaeLZNW1bRdZ1rw1&#10;r0esXEcmpWMkf7zzI4/Mj/6aRx13Hg3xlqXhfw/ezx2Fv4h8OWdvJJp/9myf6bcRx/vPLkjrW+Hd&#10;roWg+E9Jfwvpupy6TJ/psdjff8fMkkkn7yvIxVT2cD1suwkKcw1b9lrx9F9p12/8b2niWO80+O3u&#10;LbW7f/V+X+88zy4/+Wn+sryCW/gtfipq3iiPy/sVnHcSeZHJ+8+zx/u445P+/cdfZfxe+Kth4X8F&#10;6jPBPHLe3lvJ5cn7uOOzk8v/AJaV8I+JIp9G+Heozxx2/mapeW9vJ/yz/d/6yST/ANF10oij7RHM&#10;eKPFEfjLUNR8Szzx+ZqGoeZH/wA87OO3jjj/APanmf8AbOuC8P6pPL4gufsl3Hcx/wDLTy4/9ZXR&#10;/ESK08OaPpOhWEFvLJJHH+7k/wCWnmR+Z/7UrF0nS30bUJL+7gt7bzLeOTy4/wDV/wDPOur/AJdn&#10;D/EqEerS/wBl2eozyeXbeXJ5cccdYtjoMEsdtHB5cXl/vK1dWj+32dzBHBJL+88zy4/9ZWL5t3NH&#10;bSWkcf7yT95/1zrLU0NaSV9U8N/2TJBJF+88vzI/3kklfVvwp+FVp8JdLtr/AFKT7T4r+z/vPM/1&#10;en//AGz/AKaVzv7PvgPytPsvGF/aRxR28kkeh23/AD0k/wCfiT/rn/yzruPEmswRRyT3cn+jW/8A&#10;5Ek/56V4depPEVPYUzuoU/Z0/aVCTVtUkuvMnkkkjj/1n/TST/rpXDyfHPQtG0+SP+yftP8A00ku&#10;PLjk/wDaklcpfeKNa8UapJ5c8ltoP2jzI/3f7y4j/wDtn/tOuc1LR/B9hp97fwXf9r6jcRyR29t9&#10;o/ef9M47evXoYOnh/gOaviDO1v4g6t4okkgj8yL/AKZ/8s46pf2X9l0+21K/TzYriT93JJ/q/Mru&#10;9G+GOs+C/Fmkz6v4etLn7Ppceo3cV7efZ9K0eSSST/j4k/5aSfu/9XXuN7440nWfD9xPY2+k32o+&#10;F7uO3uLbxBH9jso7iT/V/Z5JI/8Apn/y0jjr6ejkONqQhWhD3JnkVMXQ5+SZ4x4E+CPij4jW8epX&#10;f/FK+HJP3cepXsf+kyf9e9v/AJjr6P8ABPw50X4fRyf2FYSRXskfl3GpSfvL24k/66f8s4/+mcdX&#10;fg3qniHx7Z6tf+LNJuPDVxZ3n2eTzJPMkk/d+Z5kf/fyvRbaX7B+40yPyv8AlnJJ/wAtK8rF0KmD&#10;r+wmdMJ+0p89M53TfCUFr5l3q0nlSR/6y2j/AOWn/XSvlH/goV4Xnlt/DHiW0guLaP8AeadJ5f8A&#10;q7eOP/V/+jP/ACHXvXxE/aH8EfC+4vYNWu5L7Vrf/WWNtHXxN8bP2h/FHxa8P3umwTyWPhyST/kG&#10;/wCs8z95/wAtJK54Cmcf8N9Ukis7238z/WSRyV2Elh/wlFvJBJYf2n/y08v/AFlcf8N9Bk+zyXck&#10;n7uSvSvD/ijVvCXh/VpLSSSx/tSPy/Lj/wBZJHH/AOi66TOmVtN0aews444I44pPL/d/9M6l1LXo&#10;9LvPIv5PMk8v/Wf/ABusnQNZki/dyXcksn+s/eVnSSyX8n7+OS28uT/lpXL/ABDp9mSX2qfb45P9&#10;ZF/6Lo0mKOWS2ggg83/rpHWtpvhf7VH+7kk+zSf8tPLrR1vS4/Dkf2COPzZPL/eeZWZqYscsml3E&#10;cccklzbf9O3/AD0rW1K/nutPjk1OT7NJ5nlyf9NKzZNZgsLeOOCCOW98utLw34Nn1mOO71qTyo5P&#10;+/lZmpk+VJ5nlxyR+X5fl+ZHW1bWvm29z/pckttJHV3xBax2vmQeZH5f+rjtraP/AFkdVvNjl/dy&#10;fvf+Wf7ugy/hhbRXdreW3n/vZJI/9ZJ5flxx1lRaX/pEketR29z9o/eSf8tK2o9ktxcxyf6zy/8A&#10;VyR/6us21tbT7RH+8+0/+RKDL+IZXhKLUtB8SabHaalJY2VvJJJHHbR/6v8A6aV9dfvPiN8J7mOf&#10;y4r24s5I5PL/AOWckdfKV9FaRW8nlySRXP2j/R7n/nnX1T8JYpIvhvHPP/rJI7i4/wA/9+6VY0pn&#10;hXjrVI/Fuj6Dq2pWkcuo/Z/Lt5PM/eR3EdZtlDaaXqFlJ5f269uP9Hjj/wCXaP8A56SVZ8baNJpf&#10;wL0nXY5/Nk1DUJJI/wDnpH5n/wC7qbUJPhP8Ori30bU7TxHq+u29pH9vvfM8uOO4kjjk/wBH8v8A&#10;5Z/vK+9yvhqebUFWhPc8XFZi6FT2Z3fgXQf+K007RZ5PtNzbyf2zrEn/AFz/AOPaP/v5J5la3x+1&#10;7zf7J0L/AJZ3En9o3n/XP/ln/wC1K4nwPa6Pa/GjwhqvhK+1r/hHvEdhcSfZ9Vk/0hJI45I5I5P+&#10;elTXMv8AwsD4kXs8f72ykuPs8f8A17x18vn+Xf2LWUef7B9Jw/fMK96nwUzo7HzPCXw/8zy/+Jjq&#10;EnmeX/00k/8AtdfPmpRf8J58aLawjj83TtH/AOef+r/z5le2/F7xlBYSXM8kkcVtpdvJJ/10kk/5&#10;Z15j+zn4SnuriTUrv/j51S48yST/AKZ/8tK+Owv+z0KmIPvan76pCnP/ABz/APbD1/xBLJ4T8B+R&#10;/qr28/1n/bT/AO11pfA/wvHf+F/E93dxyeXqn/Emj/5ZyeXH/rP/ACJJJ/37rj/i9r0l1rnl2n72&#10;Wzj/AHcX+s/eSf6v/wBp16/q10nwg+Df2SPy5ZNH0/y45P8AnpeSf/HJJKeEh7OHtP5zx86r2hCl&#10;/P755T8TNZj/ALD8YatBJ9mj1SSPw7p8n/Tnb/6z/v5J5lfPttEkUkskkn/Hx+7/AOmdet/HrzNG&#10;0vRfCcEnmyaXZxxyR+Z/rJJP/wB3Xj9z4ctPMjnu5LiS5j8v935n7uOvoz5El8qD7RbTzx+bHH/+&#10;78yvob4J/Fqfwv4T0m01aOSLRby4+xW9zJJ/x7yfvP8AyH/q/wDtpXy/qWvQaXcRwSfvftEn7uOO&#10;P/V17z4X0H/hI/Bfw10nZJ+81zzLj93/AKyP/Wf9tP3cdOp/D/eGR6v8VvhpoWvXEfiHUtSuNDub&#10;OOOOS5j/AOef+ZK4D9nf9oS2/Zx+IGvWrx3dr4SfU5byezl/d3M9vHHJHHH+8/1n+sEn/LPpXf8A&#10;7WHxLu/hr8O9Fg027jsdW1D95HJ/y08v95+7/wDRdfBmua1qXiO4kv8AVr64vrny/wB5JcyeZXp5&#10;Ni/q9OpTqe/TmcOL/iH6s/8ADz74d/8AQreJf/ANP8aK/JlfEmpooVdSu9oGB/pEnSivY+t5Z/0C&#10;v/wY/wD5E4f3/wDP/wCSHtGm3VpdR3Mclp5V7bx+Z9mjj8v/ALZ+ZHV2+/0DS/PtI/Nsrfy/M8vy&#10;/wB3J/zz/wCudEdhqUX7yO70mKO3/dxx/wDLT/tpUek3X2W8vY9Sv7eLzP8Alp/z0/6afu6+MPTp&#10;lK5sJ7Dy57CSTy9Q8y482T/0XHVjUpY9Ljtv9Lj/AO/fl/u6L77Xa3H9kxyR3NtJ/wAe8kkf7yP/&#10;AO11Xjsf+Ej8ySfUpLH7P+7kj8uOSPzP+mdaamhFc3X2W4uZ57TzfMt/+ulS+DdU1LRo/wCwoJ/9&#10;C8z7R5dz/wAs/wDrnJR9l8ry54PMlkjj/dx/8s/+mclVtSlnutP8jUo/3fl+Xb+Zcf6uSjUz/hnr&#10;fjHwbpP9lxyR3cctt/rJPLj/AOWlea3NrJoNnJYT+XqenSfvJI/9X5f/AG0rO8G+Mta0bVNOgvtS&#10;ji0GP93J9p8uP93/ANdK9X8SaDpvijw/Jd2F35v/AE823/LSsv4Z0fxDx+x1m08L6hJJYXcd9oNx&#10;/rI/+mn/AD0rf8P2MEWseY/mX1lcf8tLmTy/Mj/7Z1geINLn/tz/AI9JIo5I445P+mlUtEtfK1Cy&#10;sJ7S8ijt5PLs/L/eSR/89P8AtnWupz+0O08SaXHa3kn2STyrmSPzJPL/ANZ5dcXpthYX+qSR+f8A&#10;ZpJPMj+wyR/8tK7TwTrNhFodzYSfZ5dRt7ySOP8A5Z+Z/wA8/wDV1g332SHVL3zI7fzI5P8AWeZ+&#10;8j8yimaTgZ3mx6XqFlJJ9otrb/lnJJ5flyf9+6saldQS29tJ5EkVz9o+z+XJJ5n7z/npVex+yRaf&#10;q1hJJJL9n8vy5P8AWSeZ/wB/K1o5Z9Ut7bUrvzL6SP8AeUagcF4otbu6vLmfzPNto4/+Wn7vzJI6&#10;5P7LPayRzxyR+XJ/yzjk/eeXXp19FJqkfnwab5kfmf8ALT93XB6lDHa6hcyeZJFJ/q/s3/xuummB&#10;SuYvtVv+8/4+bfy45P3f/LSotN1S/sPMjgj+020n+sjkj/5aVZtrWe6t/wB4lxLJJ5kckfl/9+5K&#10;ralLH9oj8ufyrmSPzLjzP+WdBzlmS1837T9kjk8u3/5Z/bPM/d1JHNP/AK+0jjuf3fmSR+X/AKz/&#10;AJ6SUW1/9g+zTwRyS/8APSP/AKZ1HHqkcWoRyR+Z+8/eRySf8s6AJLmWP/V2nmf6v/V/9M6sybIr&#10;iSeD/WR3Eccn7z/VyR/6v95Umpfa/tlz5clvFc28f2j/AEbzP3n/AD0/z/0zqW6ljtf3fn/6NJ/q&#10;/wDlp/q6yNNSt9vktbiRJI5PKk/1n7z93+8/1klaPh+1jv8AS9WtJLTyvLjkjj/6afu6jj8uws9R&#10;geSTy44/tEf/AC0qTSIriKO5kgkjljjkt/8Aln/z0kjjj/8ARlAahpMt3a6xZSR3f+rkkk+zSR+Z&#10;bf8ATSt/xt4jv4vs0fkRy20lxJJ5sn/PP/lnVbxBFotrrEemx/b7G58vy5JLaP8Ad/aP+WlaPjbR&#10;vstxovmSSeVbx/6z/P8A10rM0ODubX/iXyRzySfYpPL+z/af9Z/y0/8Ajlcf4otY4beKCB/N/wCm&#10;ler+P7WCw0fRfPjjil/eRySeX5kf/TP/AMiV59q115smrRwabH+8t/8AWV205mc4FbTYruK3jtPM&#10;/d/vP3kn+rrRtrD7fbySXH+st5PMj8v/AFkkdWZPPljso9J03zbmSP7PcfvP9ZJ/0zrW1a1u9B0u&#10;9sJJ7i51G4k/eR23/LvHH/00rP2gala20b+1NP8A3cn2mO3uP9XJJR9ljl1jyJIPs0kkn+rj/d+X&#10;WDbWE/mW13HB5Ucf+s8yTzP/ACHVi1lg0a8tpLvzIo5PMjj+zSeX9nkoMuQ6PTbCC10+48zzLa2j&#10;/wBZJ5dXdbv5L+806CDy4o7fzPLuY5PM/d1nf8JHJ/Y8lpGkkVzHJ5flyR/vJKux/wCn3Ekl3JHb&#10;R/8APOSs/ZmupSubD7VJ/wAs5ZI4/wDSPM/1cklVtSlkivLaP7JJ+8j8z93WjbaXJ9jju/M+0x+Z&#10;5kf+s/eVSl8y6jvfLv5P+PjzI/M/1lINSOOKSKzju4I/tPl/8tJK0ZLWS1j8yeeS2/1dx5n/AD0q&#10;PTftEkltHPJJ+7j/ANZJ/q6u/arD+3LnfB5Ucn7vy5P/AEZQZmjpvl38dzJd/Z/MuI/M8uOtrX7+&#10;e10+2/s2DzbaT935cf8AzzrOjtft9vHaQSSRR28fmeZ/yz/1lVtSuoNL1DSdNjkk8vzP3klRqaBJ&#10;pd3pdxJ5lp/rI65j4kWslhZ6T/rPLkk/4+f+WnmV6npt/dy6pc6bP5dzHHJ+7kjjrk/HWl/atHju&#10;JJLiX7HJ5kcklVT+MzNHzYLCzspJJPNuY4466OxtZ4riSfy45Y/+Wckdcxc2Ef2O28+S4lkkjj/5&#10;Z/6utax8ySP93PJF/q6ZpqedfGyWSXUNOj8uSK28v93+8/1lXfhT4cgl0u9u7uCP95J+782P/WVk&#10;+NvP8ZeKI9JsP9J8uT/lp/q69b8L2sdrodlaSR/6uPy/Lik/1ddVT93TCHxlK50uC6s5JJJP3n/L&#10;O58v/V0Rxfb5LaOeOSL7P+8t/MrWvooIvM+1/Z/3kfmR0W0Ud1+7jk8395/rI4/LrlOk6+PxlqWl&#10;2f7+T7dHHH+7k/1f7uus034tat4y8JyeHoNdjsdO/d/6NJH5n/LP/V+Z/wA868xk16fS/wB5HH9u&#10;tv8AVyW0f/POpLbQdJv5La/sL+S2uZI/M8uSP/Wf9dKz1Au6l/x73sl3aeVe28kcfl/6yvPriKe6&#10;1SS78iTV/M/5Z/8APOP/AFf7uu0kikutQuYET/TbeT955knmeZWTfaN/pFt5f2iS5uP9XHbfvPs8&#10;laAc74k0u71DT9OSOw/0a3/d3En/AE0k/wCen/kOq0mjfZZPLu45PM8z/WeXXYaloN//AGp+8kki&#10;uY/3lRfYJ4o4/Mn8r/p2jj/dx/8AXOo1A4ePw5BrOoSWnmfaf9Z5nmf6z/rpWL4k+FVpYeZafa7j&#10;zLf/AFcnl/8AtOu91KW7/tSOCOCSWSTy/MuZI/L8uOP/AJZ0XNr9vt5J4/8ASYriPzJP+mf/AC0j&#10;krSnUD2Z4v4b8R6t8IPGH2+COOWTy5I4/wDnnJHJX0X4F+KH/Cxre9v45PKuf9XeR/8APOvKPFHg&#10;iPXrOTy/3skflyeZH/yzrgvC/iTU/hzrlz+782O4j8u4j/56R12/xDn/AIZ9y+AfCb+Mry58iSe1&#10;kjjj/dxx+Z5n+fLrsD8K3h/0v7XP5ccnl/8AHn+7jkrn/wBjf4jWnjK11ZUD2X2/7PZyfZ7j/SLf&#10;95+7r65XXdPhjHiA/wBrFLT/AEE2XkpiTv5kifX+P+/X2+X4TCxw1OVShzn4hxBm2Z082r4ehi+S&#10;EP7kf5T4/wDH3w/j8MfYvPknjuP3kkcsn+jyRyf9dKs+H/iXJYeF/wCzfGEF34h+x2f2fzLG48uT&#10;/tpHJJXbftB6q9jcaZpUXn3sVhPcGSS9k8yST/V/+Q68ette/saOSSDy/wDVyRyfabfzP9ZH5dfM&#10;5pRpwxM406Z+kcLYuvjMpp1K9T2k/e/9KPmfxtda1qmsaTBf3fm23/Hvp9t5n/HvH5n7uP8A8iSV&#10;9QaT8bvGcviCTxDHrMlje3FvHbyW1l5kf7uP/wBF15TqWsaNDr1wbi3+3ahp8Edx9njj/wCWcn/o&#10;uu08L6pYeI9Q1a/8iTy44/tH/Hv+8k8z/lp5deBUqVKfwH03s6eI/d1D034f/tDeK9T8YeR4g8X6&#10;lpll5cnl/abiTy/M/wCmler6TcweMfHmnf8ACZTx65oscn2e4juftFxF5f8ArP3cn/fuvlLzfssk&#10;f2/975knmfvP/RkdelaJ4tu4tQtoJLu4ljk/55fvJKXt69T7Y4YHC0588IQPtrQfiJ8ALK1j0qx1&#10;fwtpEUEmDZSSR2xMmP8Aloj/AHz/ANdK4B/GXhS6n8V6LpV/aX2nXl5ceX/ZtxHJH5dxXzj4gutM&#10;1nVLa7njjljj8zy/Mj/5aV5J460u0tfEkc8Hly3OoSf6HbW3+suJKz9+odvuU/jPTvBv7Od3a2+k&#10;/aNZ+w3Nx+8jj/1n+r/6516D/wAKM8L+A9Q/tLVtSk8S3vl+Zb2NzHHH9n/6aSV5j4A+PsfhfT73&#10;w9YeHo9D8Yf6uTUtWuP3kkn/ADzjjkqlrnhzx98c4/Pu5Ljwr4LvP9ZqUn+s1ST/ANpx1BpTp+0E&#10;+KXxU8NeGdNt/E9l4ovrfxVB5ltpGo6Bef6RHJ/zy/65/wDTOpvAfiL4MN8C31XXtNutV+ImswSW&#10;V5ossn2nWdb1ST/V3PlyR/u4/wDVyRyRyR1ofBj9jPTfEXiyW4nn82K3/wCQfpNz/q45P+mkleg/&#10;Hr4fal8NPixpPijRfFGk+ENa0vS49Ks7mO3juJJLfy/9Jk8uT/v3HWntIBOhPn9mbX7PHiTxD4S8&#10;QR+DPiTpNx4f8cSaXb3FnJc3Hmf2hZx/89P+Wf2iP/lpWd/wzn4I8R/Gy9+IVhaeVZeZ5flx/wDH&#10;tcXn/LSSOvCvDfw5u9U0fSfFmpfE3/iq9Yt7zVdD0TUri4vPtEcf/HzJJceZ5dvJJHHXV/HX9qqP&#10;Rvhv4cj8H2Hl215b28l55cn7uzjkj/49/wDrpXSc3sz074keLdSv9QtoLC7/ALD8KRyeXJqUf/LS&#10;T/0Z/wB+6+X/AI2eF9Jl8catP4e1KTxVoP7v/TrmSSSSOTy/3n+sruPij4osPG/w70678L6td/bb&#10;i38vUPD/AJcccdn/AMtPL/66f9NK8c8N6ppt/o9zYXcfladcfu/tP7zzI5I6yqU/f9w09pz0+TkD&#10;wvoNh4o1CytI7+O2+2XEcfmXMf7vzP8A43XefEj4BeL/AIc+Zf8AiHTZJdBjj/eatYyfaI4/+ulS&#10;+F/2ePEPjKztr+w1K0trL/lnc+Z5cccf/PT/AJ6f+Q6+uvEHxLu/CXh/w5YX89pc20nl6VqmpSR/&#10;u/Mkj8uP/tn5lZ1JmcPYf8vD44+AP7RmtfAzWJI/M/tfwx/y8abJ/wA8/wDnpHXr/wC098fNW8R/&#10;C/TpPD3gTWrHwFeXHmapfXMf+s/6Z+X/AKyOOuU1Lwb4e+GnjC2j8UaTb317qn7y3sdNvPtFtZ+X&#10;J/rJP+ef/bTzK+pNN8W2mqeA7m00XUrC2kkt/Lj+02/mRx/9dI/+WlHOaQgfmzqXiTTdekjj8NWk&#10;ltcyR+X9p8yST/yHXV3Hxu1bQfhvpPhrSdJki1GST/iYal5f7zzPMr1fxR+zT4a8OeII/EOhat5X&#10;/P5Yyf6uSST/AJafu/8AV1SvrDwvrFxHJBd6T5mnxxx3En2jzI/+2kkf+rk/66VoZ+wqUyl8Lvih&#10;r1rrGnWl3aW995n+jyfvPMk8vzP+un7uvoKPxRqXjeTWvD3g+78qK3jt/wC0NWkj/wCPP/7Z/rPL&#10;r5n8E+A9a8W+NLnVvD09hY6Tpcn+mal5kcllb/vP9Z5nmfvK9b8Y+LbS28D3v/CPQT6H4Ls45PMv&#10;baPy73XJI4/3nlx/88/3debiq8Ifu6fxn0OW5TPGc+Iq/u6cPjn/AF9r+6Yvxj8eQS3mk+DPC9p9&#10;psrOSOys7KP959svP/akcf8ArJK7j9m/xH/wozxB/wAI1rUEmmeNNQkkk/tu5/eW+sf9c5P/AGn/&#10;ANc68C8GyeLPhfqkfxJ1rwf9p064t/LjtraSTzNPs/8AnpHHXuvijxR4X8W/D+PUtTntLnw5ef8A&#10;HvJc+ZH5f/TSP/lp5kf/AD0rpw+F9nT9p9s5c5zWGLnDD0P4EPg/+T/xS/4B1f7WnxB0mw8L6jBr&#10;upSeJbK48u9t7GT/AEeSO8/d+XHH/wBM/wB3/wAtK8g+BXxL8Q/GT4qeC7SD7R4atv3f9qXOmxyf&#10;6R5f+f8AtnXMeP8Aw5Jf3ltJd6lf/wDCOW8fl2/9pf8AHzcfu/3ckn/LSPzPM/651xek6zd6NqFz&#10;f2E8mkWXmfu47aTy/M/66Vr7M8inUPSfiZLovxC+MHifWtJ+0XOk2+ofZ/t1zJ5n2zy/L/dx/wDT&#10;Oud8dXX2+SPQo55IvM/03UP3f+sj/wCef+f+mdUtI8UR6XZ6jd/ZI4raz/0iSx/5Zyf/ALyjwlf6&#10;l9j/ALS1391q15JJcSSf9tP/AN3WZ00znNEi0211C2j8j7Tc28kdv5dt/q/tEkn7v/v3HXH/ABEv&#10;5NZ8cXF3H9olsre48uOT/ln+7r1u+uo9B8L3t/aWP2G4uI/3kfl/vI5JP+eleJ6TYz2tn5Ed39p8&#10;ySSOO2/1laUzmr1PZ/uz1fwlLPLbxySWkcWiyR+ZHcxyfvJP+mlb1zfzxfuJI/8ARvs/mR3P/PSO&#10;snw34Xu7XS7axSSOWS4j/wCmfmR1tSRfb47mOCT7T5cf2eOSszSmchHpdpr2ny+ZJJFH/wA/MdWN&#10;JsIPtHl+fHc21x5cf7yT95J5da2k6NYaNceZJdyeZ5n+rjk/1f8Az0rnNJtftXiDUYJPLitv3kck&#10;kn/LStAqBq0s+i3nkRyR3NtJJ+78uP8AeR/9NKP3F/p+o/ZPs8snl+ZHJJ/rJJK1vFvhywljtp/M&#10;/d+X/wA8/wD2pXMWOjT2skk8H7qOOP8A1n/PStDmK3heWOKz8ySP7TJcf6z/AK6f89Ku/b4P7Qj8&#10;ueOL/npVK+inlj8zy/K/ef6yjRJYNUkksJ5I/Lkj8ySST93/AKug1Osk+yazZx3fn2/+s8vy7b95&#10;5lXZPItbfz4I/NufL/ef9M6wNJv7C11Cyu/Pksf9ZH9hkj8uOSsG+8R+bHJaSSSW37yT95HJQam/&#10;qX73S5JIJ47aST959p8z/lpXtn7N/jKO10/UY7+/jisrP95JfSf8tP8Aln5n/kOvmvUpfsFvH9gk&#10;/wCPeOST7Ncx19Zfsl69Ha+H/GEl/aR22vSR2fl6bHHHHJ9n/dyVnXp+0pmmEr+zrnYS/FXwhqni&#10;DTrC0120ub2SSPy47aTzP9X+8rRttZ8NaXZ69psk9h9iuI/sX+kyeXH/AM8/Lkk/5Z+Z/wC1K3fi&#10;b8E/iR8T/Cek3XhSxtNM1GOT7Rb3OpXkckX+rk/5Zx180+JNG1LS9L+KWk+KPsGmatZ/Z/tEccn+&#10;jeZ5kf8Aq/8Atp/q65aFA7sdi/afuzJ1bVPBkt5rUfhPSY4tO8uOykjk/eeZJ/1zqzbaNpstnp3z&#10;/u5I/wB35n/LP/pn5dcNqV/Hf6fH9kjk8uST93H/AKvzJPLq7pusx+Z5nmSRW3lyf6NJbyeX/wDu&#10;66vZnkEt9fyX/wAQP+EegtPtMUf+sk/6af8ATTy66fRL+w0G3vdC12OS5ube4kvdP1LRP3fl/wDT&#10;OSOT93JH/wA9K4v4Z/EvVtZ8cR2lpotvc3NxJHbxyf6vzK9FsfgPJ488Uajpuk61d+HtakkkuLyx&#10;kj+0Rxyf8s/3f+s/56fu6sPjOn8E+KNJsLf7fd/ZNM1H7PJJ/wAe/wC7k/8AjdeSftTfEH/hLdQ0&#10;7w1HPJFbeX9tuLmP/Vyfu/3cf7urvxM+AXxy+Dccl3Jotp4lsvM/5CWk/vI44/8AppH/AMs629e0&#10;EeDbzxXHL4gk0TXtQ8P2/wDZepXFp5nl/wCs+2Wcf/POSSP/AJaVnUqezp+0NsPg54zEU6UPjmYf&#10;wT8C/wDCWWttOLC78Z+GvMs73W7nRbKNNQ0/zI5I/Lt/M/eeXH5f/LOuV8QaprXjjWP+Fe6T4sv/&#10;ABn4C0O8k/sf7bHHHH5cf/LST/lp5cddX478GyeA/hXbaTf+G/8AhFfHEl5H9j1LSdY/0i80v/lp&#10;9ojjk/dx15rc+KLTS9D/AOEe8Pfuo/8AV6hc/wCr+0Sf884/+mdedhaftP39Q+jz/Fx9p/ZuE/g0&#10;f6lL/t7/ANJLPiTVI7W3/wCEa8PfvY5JP9Mvo/8Al8k/6Z/9M6rWPjLUvBv+gabBHL+8jkuLn/WR&#10;yf8ATOs6S/g0fQ/3EkktzcR+XJJ/zzjrtPgL8OYPG/iSOe7jk/sXT/3lxJJXrfxD5bzPV/8AhN9W&#10;l+H8cGp+XY61rHmSXElt/rI7P/np/wBdP+WcdZPhvzI45NSjv/sMkf8Aq7a2/wBXHH/00/6Z/wDL&#10;OursfAd38Rri912O7t4rLULyOO3tvM/eWdvH+78z/rn5nmVg21hd6NeSTx29vqclxbyR+XJH/wAs&#10;67qdP2ZzTruodH8LpbTVLe50mC0uIo/M/wBI8uPzP3cn/LOP/wCN/wDXSqfhjwx4t8E6HceD9K+I&#10;+peH/DVuJNc1S6tovLls/Lj8vy4/3n/LT/nn/wBM69I8G6DH4I8D3upalYRxR6hH9ok/+Nx1ynjq&#10;aCwt4/C92/2aL/kO+KJf+ecf/LOy/wDRdYVs2xOV050sNK/OevlOVwzbF2rfBT+P/B9o8U8e2+va&#10;loFlLqviG+1fVtUj+0SR3w8y4kt4/wDj38yTzP8AlpJ/yzrt/C+gyaDo/kSSRy3tx/pF5JH/AM/H&#10;/wAb/wCWdVvDdhq2veKNR8UXcEkX/HvJHbeX/q/+Wkf/AH7jjrf8Saz5Wn/b7C0/0nzPL8vzP3f7&#10;yqni69ShToV5/B/7d8Q8fioYzFzxKhyJf+kR+GJk/GLxH438B+H/AAf4s8PSR6ZqMlxJZR31tHH9&#10;puI/+Wf/ALUrgvGXjfxDYeH9O8A6nrNxqeo28n2jXLmT95J9o/1n2f8A6aeX/wAtP+mn/XOtrx14&#10;81q6+xeMNa8uK9jj+xeF9Jj/ANXbyf8ALS9/7Z/+jP8ArnXn1jLHoNvbX+pWkl9c6h5kkcnmf6uP&#10;/V+Z/wBdK5p+RwHYaJ4Sg1TS/snnyeX/AMtP9I/1lHi3xbJf28mmwSf6uTy7iT/np/0zjrO1K6TQ&#10;dDjksI5P9Ij/AHcn7yPy4/8Anp/10ri7mWDRreOeOT7NJ5f7uST/AFccfmf+jK5uQ6tTRkl+y+Xa&#10;eXJFq3/PPy/M/d+X/wAs5KpfuLGTz7uTzfs/l/8ATSTy/wDnnJJVa2tY7Wz+yRyfZrmST/SIvM/1&#10;cf8Azzj/AM/9M61o7CTS45JJPIl8v/j3tpP3f/fytTM3vD8Vha6XJ9rgjijk/wCPfzLj/ln/ANNP&#10;MrF1bxlaaXrlzYQR/ab2OPzLeSP/AFdebR+KNa1nWJHsI/Kkjjk8zzP9XXRWNrPr1x9ngtI7aOP9&#10;3Jcyf8tI5I60p0zGpiKZv6T4tnl1j7BaRx3N7J/rPM/1f7yq2reDdW8Ja5ZalpN35V7cXHmRyWP+&#10;sj/6Zx/9NK73w/4I134c6fpPiHQtNjubnS5PMk0m5jjk+2W//TT/AKaV3Fz438PfGSOLTdC0WO20&#10;G88u41S+kt/L8uT/AJ5x/wDTStfZnN7SnUO08L/AzwRqmh6d4su/FFx/bVnJ9tjkuf8Aj5+0f8tJ&#10;LiT/AD5dHxo/al8PSaXZeGrSC31y5t/Mjkkjjrw7xta/b9c1Hwf4a1bVpfL8v7Pptz5klzJ+7/5Z&#10;/wDPSOvSvgV+xHPYWdt4h+I0/wBm+z/vLfSbaTy/+/klZ+zOn2n/AD7PMfgf4T8Q+KNY1qPTbC/v&#10;ra8s/s8kcn+rt4/+efmSf6uOvX/hv+xHoug28l3461aS5j8z7R9msZPLj/7+V1njr9pHw18OdP8A&#10;7C8GWNvfXNv/AKuO2/d20f8A8cr508W/EvxZ481DzNau5L62k/5do5PLtv8Av3S/hgfR+rftD/DX&#10;4X+XoXhu0j1P7PH5f/Epjj/9Gf8ALSsX/hqC/wBZ1S2tPIt/DVtJ/rJJJPtFz/8AG46+a/CXhyPU&#10;NQj+yWkkskkn+rj/AHnl/wDbOvT9S+F/9qfBfUdZ1LxDpljc28kkdnJc3Hl/aJP+efl/+06z9oHs&#10;zp/iJ8L/AAv8Vbe2/s27jtfEdn+8t9S/5aeZ/wBNP+elea22syeA9c/sXxRH/ZniOTzI47m2k/0a&#10;SP8A56RyVg/C66v/AAvqmo3epQXFtp1vb+XH/wA8/M/5ZyR16B8WtU03xlqGiyalJb32g3FnH5f7&#10;vy5JJI//AEXQBpeDfirYeHP+JTf/APEstpI/Mj1a2/5Z/wDXT/pnV3xlLf8A7QV5ZeDPCF3/AGnF&#10;JJ/plzHJ+7uP/tdeL6l8OZNU0+PTI7v7Tp3meZJqX/POP/p4/wCmn/oyvqn4FfEbwD8G/hfZR6ba&#10;R22rXFx9n+0x+Z5kkn/TST/2nXN7CFP94dP1ip7P2Z9F/Bz4QaF8EfAdt4PtLSO5juI/M1S+kj/d&#10;yf8APSuL8W6paaz8A9e1KOOTy47e8jjk/wBXJJ5ckkccn/XT93HXBfHn9pbzfDf2Dw9J9hubiP8A&#10;ef8ATOT/AON14n4O8ZX/AMQdL07QpINT0OyuNQjt9Q/1lxp0cn/PSOT/AJaSSSV2HN/DPRfhD4yu&#10;9L1DVrTTfEumWOvfaI/3dzZ+Z/akn/POSOP/AFflx/8ALSOvRfG1hruveG5J7Se48IatqH7yzuZI&#10;45PLk/8AalfJOt/2T4R+2wabB9m1aS4kuLe5juPM+zx/8s4/L/5af8tP+WldPrXjHxB4xuPDN3ru&#10;uvJLpFnJHBbWP7vZbx/8s686vQ9pA9LCYv2cz06Xwn43+LXhPxPpPjDw95t7byRx/wBpaT+8ttQj&#10;/wBZ5nl/8s/9XH5laUn7PsGqfDPRbvXfFF/batodvcajcSR28f2aT/lpJ5kf/bOuGsvjJ4o0GSyn&#10;8Pa19m+z+Z/oNzH5ltqHmf6yOT/lpWL8aPjdqUXwj1aPQtd+022of6FJbX1v5lzH5n+sj8yumnT/&#10;AJzbEVPaQ/dnlPiDVLTxb4wub+Se3tr2S4/d+XH+7jqtbXWm6X+/+1yfZvL8yST/AFn/AGzrz7wL&#10;FrV/oevfa4/tNz/yz8z/AJ6f9M6r22l/ZbeOwj+0alHHJHJJ/wBM5P8AppXd7M8f2h6BJ430K10+&#10;OSCSOK58vy5P+fmT/pnR4N0aPx54ostCtH/0nULj7PHJ/wA845P3kkn/AGzrnbXUNF0a38u/gk+2&#10;+ZHJbyf6zzJP+ucde+/sl+DZ7Wz1bxnfwR2snl/2dZ/9dJP9ZJ/37/8ARlcGMr/V6fOdVOHtKh7R&#10;4k8i10+20nSf9Gto447Kz/6Z28f/AC0/7914v8WvFtpFZ/ZIPM8uP93J/wAs/wB3/wA869Pub/7f&#10;eXMnmf6NHJ9nj/7Z/wCs/wDIn7v/ALZ18xfETxRBr2ub4IPNkuLzzPs3l/8ALP8A5Z1x5bQ5IXOj&#10;FVCOPVNSv45LT+0pJbe4j/0iOL/lnHXR/BzS7S6+PHgf7fPHbW2n+ZcWccX+suLz/Vxx/wDtT/v5&#10;XMX11aeF9Pkk/wCWf/TP/lpJXqXw78OXfw58vUr+O4/4TjVI/wDl28uT+x7f/ny/66Sf8tP+/f8A&#10;z0r3/wDl2eQd34+0Kx8UfFnxBpmqwSalbR+DI5I7bzP9Xcf2hHHHJH/00/ef6z/ppXsninxF4Dtf&#10;+FxyQaRBq+javaaXJJ9mk8y41O4xH5kkckn/ACzjjuLaT/v5WV8Pfgrd3euSeM9W1a08u80eTT5L&#10;K5s/3lxH9ojkjk/dyR/vPM/9F1k3w8J+A7fTrSw0fTfM0+ST7PZSW95/o8kkflyR/wDHx/zzr7mj&#10;m2CjhaEKlR+5/wAD/wCQ/E8n6rXqTn7OA/4Z61pXgS3+LtxLJ9m0rR/Fd5bwW/7zy7e3/d+XH/1z&#10;rwz4tftia7r2nyWGhSR6Zp0kkn+k23/HzJ/8b/66Vtaj4i1nT9O+ID2b29zceK7i8vJLb7P+78yT&#10;/nnXxxJpd/o0ccF/BJbSR/8ALOSvlsfWhisZKtB3PS9hUw9OEKhZ/wCEjk1nWLmeeOSXzLj/AI+Z&#10;P3klb3hvR4/tEckH7q2t/wB5JJJWTY6XHdSRyQR/6TJXR3N/BLcWWhWH+sjuPLuJP+en/TOvPqBT&#10;N621n7Lb3t3st7Gyt44/scfmf6z/AKZ1Skln1nUPPnkklkk/d1nalfyX9xHBJ/x7R/6uP/nnUljL&#10;5WsW2mxyfvf9ZJXMaF3zo4rjyJPMlk/55x1rW2vQfY5I7u0uLmSOT/v5Ve5sLT+0PtEf7r/2pVyO&#10;aSK8jkjkjikjk/eeX5n/ALTrPU1pmtpuvSWscc93BJYx/wDLOSP/ANpx1HHrM+qeZH5Ectv/AKvz&#10;JJP/AEZR/wAJH9qs5Pt9p5tt/q4/tNx+8pLaKwsPMu7i7k8v/lpHH/yzo1Oo1vD+jWGl/vI4JJb3&#10;zPMkj/8AjdXbm/kl8uCPy5ba3/5Z/wCs/wDRdUo9ZgiuI57Dy/MuP9X+78yqWpazdxXmkx2kEdzH&#10;JJ/pH+kf8e9FOmY+0LN1LHYW/wDaUk8ksf8Ayzto/LrKspf+JhJPd/Z4o/8AV/Zq2ZLWOXzI47u3&#10;itv+enmVlSWslr/on/HzHcXEcknl/wDxyjUYRy+bJ58cnlf9NP8AWR0SSwS2/mQSfZo/L/1n+rkk&#10;qKSKDVJI/Lu5P/tdbWieDbvxH+4jjkvo/wDln/o/l+XHRqZFfw34ckv7yOSSfzY/L/1kn/LOOvpP&#10;xJLH4I+D97J/qpbPS/8AyJJXn3gDwRpsviC20mOeTU/s8n9o6hc/8s4/+Wflx11fxoik8Zax4c8C&#10;2En+m6hcfbbzy/8AlnHH/wDbK5qn7ypTpmp5b8Wov+Ec/Z78BaLJ5nmeZ9or60tPjZ+z3oem6e/j&#10;STwlqOo6hZW95bzLoBlk8jyxGPMfy5Pn8yOXvXzT+0FLot1JHskkubLT7y30a3sY/wDpn/rJK6fS&#10;fg34I0v4iWVjptp9psrfT49VvPtMfmeZJ5flx/8AXPzP3knl19nhs0weHwCoYjn0nP4P+3TyKmHn&#10;Ur+0gZn7SHj/AMP2fxU8Hz+EZ9KubePR9Qkt49BtPsccEd5F/o/7v/npVT4b6XHo2j3urT/6u3j+&#10;zx/9s/3klR/Fqw0m18UaTpOm6LYWMlvH9tuPs1nHH5kkn+rjqx4ym/sHwvp3h6CT95cfu5JP/Rlf&#10;KcR5pTzKph6WH/k/+SP0Dh7A1MNQvU/5fT/8kgeDfGPWbvVLOy0W3/e3usXH2iT/AJafu/M/d17j&#10;8N9HtPBvhO5u/wDl2s7f7PH/ANs/9ZXgvh+L/hPPi5e6t5cktlp/+j2//TT/AJZ+X/6Mr37x/dR6&#10;N4X07Qo/9ZJ/rK+fxv8Ay7w57lD/AGr2lf8A5/T/APJIHH6JFd3+qajrscccsmj2d54ik8yP935k&#10;cf8Ao3/kT/0XXTaZ4g8WePfDOha54o8X+E/D9ld3n9owabJH/pFxHHJJH5kkfmf6vzI5K0/Degx6&#10;X+z/AONNa/5aa5Z3nlyf9O9vHJHH/wC1JP8AtpXpPwf/AGP/AAF8dPhv4I1bxGdc065h0C2RLy1v&#10;II7Ob95cfu06yeZHz5mcf6yv1zh2OW0cBKeOh9v+Xm6H5bnuKr4vH89DofLvxP0PWdD1mz8QSeIN&#10;G8U2fiO4+zSXunSeZ5ckf/LOT/nnJ5clcL4guo4ri2/eeVJ5f+rr6R/a6+Bfhz9nf4f6TY+FYNUe&#10;B/EcVwZtVuEkjuz9jOfL2Y4/v8V8wX11HdR/b7hJIr3y/wDSLb/ln5lRxDHCctCrhIfH8jmy32l6&#10;ntCOSKSWSOPyP3lfdX7PGg6TdaXor3ckcX9l6f8Au5P+mlx+8/8ARcf/AJEr4V0SKDWbyOOB/N+0&#10;Sf6z/WV91W0sHw+8J3ural/o32eP7bef9M/3f+r/AO/flx/9s6+DxHwWPWPIP2yvBsfjL7b4otNS&#10;/wBG8N/6PHYyf8tP3fmSf+0/+/dfE1zfwfaPL8uSvqDVvEcni3w/qM893HffbJJJLjy5PMjjkk/1&#10;n/oyvnC58G6lFHJPJaSfZv8AlnJ5ddGH/d/uzhxBS/d0VZ/4Re7/AOfef/v3RXUcB6LpPiiSwuLe&#10;wn/0ny/9XqXl/vI4/wDnn/00rrJIvtXmeRf29zJJ+8j+zfu/9XJXlmt6XPdXEkdhHH9ms5P3kknm&#10;R/vP+mda3hvxHHFJ/wATKOT7RHH5dvcxx/u/+udcJ1ne2OqT6zZ+ZB/oNz5nmf6Tb/8ALP8A66VW&#10;+wR3V5cz2n2f7TcR/vI//RlbVtL9q0uPzP3UkcnmRxf89KpXNrpOj3Hn+ZHFcyR/8e37zy4/+2f/&#10;ADzo1Nyl9lgit45LSP7TbeX5cnl/vJPMrJtpY9Zs7mCC0+zXNn+78yStq2tY4riS0gjjttRuI5PL&#10;8yP/AFf/ADzqzbaDPdWdtH5dvfXMf7yS5to/L/7Z/wDTSjUZzFjawX8ckd3dxxaj5nlxyf6ut/4Z&#10;6pHpeqXuk3d3J/ZNxH+7k+0fu45P+udRf2LJfyfvLC4ii8ySSOT/AJ6VS1bQY/s/2T935vl/9c/M&#10;oM/4ZveJPPluPIg8z93H5nlxxx/u/wDnn5dYOkX9pFrFl5kfm6jcRyR29tJJ5nl/9+6rabr13oMf&#10;2S7ku/8ArpJJ5cfl1LfRf2X/AKfY/uo/9XbyXP8ArP8AtpJ5dGpZtWMs8V5J5mmx+bqEflySVFc6&#10;NBo1xH5lp9pj8vzI/Lj8yP8A1lcXJdX+veJLL7J+9j8zzLj/AFnl+ZW1beLp7W4jju4476S4uPLj&#10;/wBX/o9HsyoBpPhz/hHP7Rv45I7mykkkkkkjk/1clFjNPax/2bJfxyx3Ekkcckf7vy5K1ri6j/tS&#10;WCOSPTI/9X5cn+ruP/tlVr61sLD95BBHFJHcf6R5kn7yOjURnXNrH9ospPIuLbzP9XJWD4gtYNau&#10;JLuxjuPLjjk/d/8A2uuvvtUk0u3kn8iO5jkjj8uP/wBp1SubWSXy544/Kkkkk/exyfu/9X/rKKYH&#10;lMcU/wBjuY5JI4o45P8AWeZ+8jjqK58+WSTzPLlk/wCeUcf7ySuj1bw5/pkkl3BHcyR/6ySP/WeZ&#10;WDbWt3f28dpPHHFHb/u45PM/1f8A20rpOcrR/a5Y/Lj/AHUdx5nmW3/PSrMfkX9vJB5ckUkcn7zy&#10;6pR6p9vt5I5P3Woxx/62T93Wr9qnikttSjjjlvfL8uSTzPMjkk/6aUARyap5en2Ukccn2n95H/q/&#10;9ZHJVn93Lp8c8klvYyf6uT/lnc/9M6pWVhPa2/7uOSW2jkk/d+ZV3w/5csdzJJdxyyfZ/wB5bSeZ&#10;5n/PSg01LEcsf9oRf9Pkckf/AEz8ytaOW78OaXJHJJHbXN5/q5JP3kn7uT/Wf+Q//IdR6Tv0aSPU&#10;p/Mljj8yP7N/00jk/wDjclUr6K/1TT5L/wC3ySxyfvPMkj/5af8APOsg1Oi8AWFhrGqSfa5PKuY4&#10;/tPmSfvPtEn7v/lpWlJLJdXH7z/TrKSTy7eTTf8Aj5kk/wBXXH+G7rVvtHlwT2/mR/8ALtJ/z0j/&#10;APaddpY+LrvwRp/mabHb317eSfu7b/Vx2f8Az0j8z/rp/wCi6znTCmaPiiWDWZNVjnSTy45PM/tK&#10;T95HHJHH/rPLrxy+1n7LbyfZEjuZLj/V/wDLP/V/vPMrp/EnxAOtXFlqz3fl2/8ArLi1ik8z7P8A&#10;9dKwNWuoNU0/yI4JPtMf/Hvc/wDLOStaYVClb6zPLcfb5/M+2/u/Mjk/dxyf9s6lktfsEf8AaUcl&#10;vbeZJ5f2aKT95WBc3/2/zI7uOS2uY4/Lkk/1lV49ekijlk8vzY5P+Wvl10ezMzajlktZPM8iT95/&#10;rI44/wDWR1S8qO6j+yefHF5cknl1JYyyS/u4LSOWOP8A5Z/6vy6rXN15XlxyQfu5P8/9/KzNNQj8&#10;+wvI5I/tEvl/u5PL/wCWdXbm6gh+zT2n2i2uY/8Al28vzKr3MXmyST+X9p8yP/WR+Z5dWI/Ii/eR&#10;yeV5kf8Aq/8AnpWoaln/AISLUtHj8+PzJLaT95/q/wD0XV2T97b+ZBPHFJ5kccknmSeXJ/2zrJtp&#10;f9HubSCOOSTy/Ljk8yls9QTTII0uJE8vy/L/ANHjj/zHWRmdFJf3drp9tJd/6vzPLjkratYp5biS&#10;SSe/ijj8v95+78uucilnlk8uSe3ijuI/LjjjqvH9rtbOOCS/uIvLkk/5afu/+uclZAd5pOqR6Xef&#10;u5PNjt5P3cdt5f8ApFchfazaaf4stv8AWeXJ5nmSSR/u/Mo/4SiOXT/Pjkkikt5PLk/d/vKNb0uO&#10;/wBHj8uOSK2/5aeXH5n7z/pnWpoek6Tf2EWoSSef5Unlx/8AfyjUpb/WdLkj+yeV+8kryCx8Uf2N&#10;JZRzyeZHH/y8x/6z/tpXtEfjKw/4Ru2ktPMuY7j93WU/3YVClpvkXVn+8n/dyf6PJHc/89Ku6tdT&#10;2un21paQf8fEnlyeZ/yzjrJjuoJdY8y7/exyfvI4/wDppW1q1hPLHHJHHJLJ5dAGL4X8Lx2Ekklp&#10;P/pNxJJ+8ro7aw+y29tB5kltVbTf3Pl+R5lrJH/z0k/1laVrLJYxxwfa/t0lx/z0pzNCT9xFJ+7j&#10;juY5P9Z/zzqSOKS6uI5PtckUfl/vI/8AV1rWP7238j/Vf9M6j/sb/SI55JI5baT93H+7/eVlqamb&#10;ptrJFcSR2EfleX+88yljsJ4re5/6CP7ySOS2k/8AadSeV9lkjk8uSKSP/nn/AMtPMqSP7JFb/wCs&#10;jlkk/wC/nl/9dKNQMnUv3tx5f/Htc/u/L/d/6z95V228zzJJ54/Nuf8Alp/yzrasYo/sccc8cksf&#10;/LP/AJaeXUd9Yfu4/wB5HLHcfu/9XRqBZ+wfb9Ptr+C/+0yeX/pFtJH+78ysW5upLW8+yXdpJF+8&#10;/wCef/LOoraL/hF9U8yD91JJHJJJbeZ/rK1tS1m7v44/3cfmR/8ALP8A1clGpqUrmWS68yP/AI9r&#10;eP8A1n2n/Wf9+6pR6X9gk/dx/u5P3flyf6uq8nlyySeZH/pv/LP93+8/6Z1Ykv8AVrC4jgj8uXy4&#10;/wB3H/z0rQyMm2lsNU0+OOCT/RpJP9ZHJ/q5KxfEHgP/AEjy5LT+07aT/lp/y0/7+Vv/ANjR/wDC&#10;SSTx/upLiOO4uLbzP+Wn7ytnSYo9U8yw/wBVc2//ACz/ANZR7T2ZqY3w210fAn+1/wCxLBNfbVjA&#10;fs7z+QU2eZ/y08v/AG69a8J/tYat4muMXOnz6Zrlufs8kVzqcgkjj/7915/4g8L+VZxQaTafvLyS&#10;OP8A1f7z/np/6MjrgtbsJ7DxJcwa7YSaHe2/7uS21L/Q7m38uP8A1n/bSOvawud4mhD2EJnx2YcI&#10;5TmNepi8RT/eT/vyPovxJ4on8UWdtPHBHbSRySeX+88zzK4u5uo7r7NHHH5X2f8AeXFzJJ/rJK5O&#10;x16eTT45LS7/ALXto4/Lk+zeXJJHWl/wkdpHofn2jxyySfu4/LrCvi6mMqe3qHs4HLaGV0IYTCQ5&#10;IHkkniPRdL+JHiuw1qC78vULiSOO5tv9ZHH5n+rr2Pwvqmm6N4btr+wv/wB3J+78y5jj/d/9+68P&#10;8SWGm694k+1yR3EXmSeXJcxyfvPMqlq2g3/hKSSewj+3adJH5nl3Mnmf9tK4an7w74fu/fPqC38J&#10;SXV59vktLj95H+8/6aVZ1eKSw/eXEnm20f8AzzrwHTfiX4sl+zQWmtXFt9nj8u3to/3kfl12F9f+&#10;IdZ8Jx38935V7HJ5n+jR+X5lc3szTnPX/Deg/wDCeSXt/HdyW3lx/u5I/wDVyf8APSSStH4H+F/D&#10;UvxIvZ9Wu/7T8R/vI7O+kk8yP/ppXIfArXtS1mO5nnu/9C8uSOSx8z/Wf9NPLrR8QWEFjqFzq2m3&#10;9v5n2jy/s3+r+z3H/PP93WZqfR/iD4c6Fr0kj6tpv9p2WnyR3H2aOPzJLfy/+Wn/AD0rF8f/AB98&#10;N6Nbx2mu2Gp6RrUdx5mn2N9b+Z+7/wCen/XOvG/+Foa74X8aR+IZ7+TzI4/3kdtceZJJ+78v93Xj&#10;fxW1m78UeKI9W/ta7vo5JP8AWSR+XJ/1zq+QzU3T2PreP40wapJZWngzUrCxkt/MvZJb6z/0nzP+&#10;Wf2fzP3dRf8ACB2mlx/274hgjudRuJPM/tLVv9IuZI//AGn/ANc6+VvD+l61dXEl34esL/7RHH/o&#10;8kkf2iPzK9G8L2vxU0Hy7uw8Pa1cyXFxH9o02+t5PLuI/wDlp+8/5Z1wzh7Q9zD1nD95UpmhpPhf&#10;SdY8QeL/AA9P8PvEvxY0Dw+Y9d0/SNN1iO307TPMi/ef9NP+/deL+JoYFN3baV8NLHw5bz38lxc6&#10;Xb6hdyS2lvJF+7t7nf8A6yP/AJaRyV9KfBew+I2g/ETXv7N0n4fy3uqW8clxba3eSXH2f7P/ANNI&#10;/wDV/wCsrlPGV/YeEviR4n/4Sy/0yx8R6h9nkjttJt/L063j8v8Adxx+Z/zz/wCeldftP3ZyVIfv&#10;zwbwLYQfErxRbaLPqX/CK+J5P9CkufL8z7R+7/dyfu/9XJ/00rN03wl4ssPHF74X/smS+8V2f7uS&#10;xto/MkvI/wDn4j/56SV7rH4T0nxR4subGeS0+2/Y49Rt7mx8v7THJ5n+s8z/AOOV638TPhV4h0a3&#10;0X4m+Gp5Lnxhpckcd5HH+7/tDT/+Wn7uuinP2hz14U6Z598JfGWu/wDCH+X5kH2K3uP3lzJH/q/+&#10;en7uOunj1nXfFFvq1v4hg0228HyR/Z/7auf9Ht5JP+ef/XT/AK510/8AwqXSfG/jDRdd0LWreLRd&#10;UkkuPEGm2Mn+s+z/APLT93/q5P8AlnWL418e2njPxmNXuLeAeD/D/mW+l2sv7uykk/5aSeX/AMtI&#10;/wDnnXkV6lSnU9nT+M9bLcqoYznxGL/gQ+P/ANtj/wBvHz7Y/CDwn4SuJNWk8b/2vc3GoW/2y2to&#10;5I5Li38z95+88yvX9J0H4DaP8ZNZkFxf658PpNLjjsNN8y8/d6h9o/eSf9+6zvFvii08W6XbeHtJ&#10;njtr3UJI5Le5lt7e3tvtEcn7uP8Adx+ZXVX+ofFq88QTSWt74ViNz4nj8SHTrWzvJDb3EcccfWTy&#10;4/L/AHcf+sonTxf853+3yLpQn/4HH/5WeOeB9Mg1LRZfD+s614lttK1C4vNOt49FtI5Iv+mcf/PS&#10;4kk/550s3heOTWvh5efYPs81/b/8I9Fca8LeOyubyOTy/M8uOPy/3fmf8tPM/ef89Kpat48+Knw0&#10;vNeTw3dyf2dp+uXGs/bpNHt5I7e8k/1kkfmeZ5dY02qeM/iP8K7bTdS0zybbw/qlx4lvLi4t/MuL&#10;z7RJ+8l8vy/L+zx/88609jXqfxKhf17A0/4eB/8AA5yl/wCk8p6R8SNYh8I65ot94zuvDX9sfaP7&#10;G1fw5pvl28nl2/mfZ7y4jt/9ZH5n/TOrNj8X9J8RahHH4ssLvTLK48v+y7m+t/s9tJHHJ+8jj/55&#10;x/6v95XWab8AvBHw00e38WSf8VLe/wCjyRyfY/3cnmf6vy7eP/rpXT+Mvhfpvxf0uPUrC4klkuLe&#10;OPT47mP/AEaP/lp/q/8AppHW1GnToanzeOzyvj6kKc9KcPsQ+A9W8SXWk3/g/To5INW8S3tv9okj&#10;8P6Jp/8Aptvb/wDLOPy/+ecf/PT/AJaV8t+Lb/UtL8yO00K40zX/AC/L0uPxJZ+XHZ/9NI45P3fm&#10;R/8ALOtqP4l/2P4o8V+BPAmpat4e8KafJHJJ4kkk/eR+X5fmSR+Z/wAs/M/1cdeP+JPHmveN5PtG&#10;patJfSRx/vL658z95/00/wCmf/XOun2h5lT2Z0/xs8W3f9j+FPCem2n27SbOP7FHfXP7yTzPL/eS&#10;eZJ/yz8z/ln/AKuuL8QaDfxSSQfZPs1tJHHJJ5kfmSeXWtpMupeZ5n+q/d/8vP7z/rn5lZ2r6pHa&#10;6fcxyXE/lyfu447aTy6PaD5yLwvawSyatJB5cWoyW/2eT/lp5ckf/TOlkv8ATbq3uZJNW8ry5P7O&#10;/eSfu/3f+sk/6Z//ALusC+1Tw1Lp9z5fh7ytRj/1dzHceXJ/5DrBjlnuo7mO0kjl8yOSOSST/Wf9&#10;NP3n/bOjU6faezOnudZu7XS9Jjn8y5kuJPttxH5n/fv/AMh/+jKsW2jQXVxHHpt3HFJb/wDHxc/8&#10;s65jxBrN/Fp8c/l3fmXlx+7ufL/dx/8ATOvRtJsIPDnhf7ff38f2nUP3cltH/wA9KDm/iGrY+KNC&#10;v472OC7/AHkcflySSfu5JP3n/kStKTxHaaNpf7zy7GS8k8yvKJP3PiSy+wSSRR+Z+8tv+en7yur8&#10;U2NprOsW1hPJJFJH/wAs/wDnnRUOimdHcxQXVvbeX/q/M8ySOL/v5XJ+LLqPy7bzIPs1z5nmeZXW&#10;WMXlafJBJJb+X/yz8v8A1defeLbWC6uPL8/95/rP3lGozo9Eup7/AEPz5545fs8nmf6v/lnXOSap&#10;HLcXP7yT7N5n+s/5Z0eDftd1qlzHafvY5I/3lXbnwvJYaX5nn+VbXEcd7HbRx+ZJJWgFLVr+SK48&#10;/wC1x/Z4/wB39m/7Z1naTql3YR/b5Psnmf8APSSP/lnUniTy9L0vTo4/L/1kknmVWtv3tv8AvJJP&#10;9Mj/AHccUdBylK5v4JbPUf3d35clx/yz/wCWlUo9Uj0vS444I/Kvbj955cn/ADzqzfWsn2iSPz5L&#10;b/n48uT/AFcdc5ffurzy55/3kf8AyzrUczvdN0v7V/r7j/j4jkkkjk/6516l8D5Y9B0vWr+0n+zX&#10;sn2O3j8v935nmXEf7uvNvD/kapb/AOr+0xyR+X5kdenfCH+ydL1SOPUoLe+0n93JcR3Nv5kfl/aI&#10;/wDln/1z8yufU6fZ/wDLw9j8P/tK+M4tct9J03/hIv7O/eW/2mOz/wBGt/Lkk/d/vPLkj/66VyHj&#10;/wD4qj/hMJ9Svri+1HVPs/l3Pl+ZJJ+8/wDtdb3/ABUPhyzj1bw9oup31lb28ckfleE5I49Q8z93&#10;+7/56f8ALP8A791ynx68ZfYdP8uCOTQ49cuJI5Lby/s8nlx+X/yz/wCWf7ykKoeJeIJdN8OXEkcH&#10;mSx6f/o9vHH/AKz/AJ6VpWOqQeI9Ht5NSv47bzP3n2a+k8vy5PL/AM/89K4bVv8AStYjgkj+0+XH&#10;H/8AbP8A0ZWlreqWlrJ5EcFxLL/z0kj/AHdaHP7Q9J/Zziu9Z+NmnRx/Z/s32iPy/Lj/AHf+sjr6&#10;P+B9raX+sfEr4k3dpcXOrSXlxHcW0dvH5cclvJJ5fl+X/rPM8z/WR/8APOvAv2VPEem+F/ihos+r&#10;SRxW0f7uT/rpJJH+7r6u+Cuj+Mo/A974e1W+0kazZ6vHb29sTJH/AKHH+8j8yOOTzI5P9X/8brOo&#10;aUBNJ+Ks/hzzH0LxhaeIdO+zyXFxY30nmXOlyeX/AMtJP+efmf8ALOSvn258SeJfiX4T0XZ4Qkud&#10;N8SapJcW8cdxH9t1Dy/9Z5dv/wAs6+gv2lfFGm+HfC8cGu2lh4e1rWJPsX26O4j8y8t/+Wnlyf6y&#10;T/ln/rI6+TY7qf4X+OLKD7JH44j0ez/4lcmk6h9j/dxx/u5JJP8Apn5f7yvJxT/cqn/OfZcPx5ca&#10;8U/+XEJz/wDkf/JuU8++wWEWsa1HHosfh6Wzkk+0WMlv5ckcn/LSOu08W/DS0sPD+gxwR29tq0en&#10;+ZceVH/y0krnfh3o134o1TTo/wDj5vdYvPtFxJ/00kk8yvQfjhoOtaX44jgnjjsbK4uI/sd9H/yz&#10;jr2ZbJHx8m5Nt9Tw7wvo0+qXn9kxyfaZPM+z+XH/AMtJK+i/FEUfwv8ACei+BPD0nleI9Uk8y8uf&#10;+ecf/LSvPvhvdWnw+8aXuu6tpslje29x9njkjj/dySVdkutTv9Q1HxDrUH/E61iTy445P+Xe3/55&#10;1tTpnJUPW7H4fXfjfS7a/wBCtJIvsckfmW32jy447eOOOOOTzP8A2n/10rR+EMWpeNtY1aTWp477&#10;RdL0+SOS5+z+ZJ/0z8uT/npWD4o8L+LPhLpdtJBrUf8AxOPLjktrGT/V/u/3fmf8s/Mr1/TdLj+F&#10;Xw7srCTy5dR/5COoR/8ALS4vJP8AVx1pUqWM1uYPiTWYNBt7m+v5JLnSfD/+myRyf8tLjzP9Gt//&#10;AGpXkmpf8fFtYa1H9u1HULj+2fEH/TT/AJ529dX4o1SD+0LmDUp/tOleE/8AiY6pLH/zENZk/wBX&#10;H/2z/wBXXzz4/wDEd3LJJBJP5l7cSfbdQkj/AOen/PP/ALZ18/Cf1yv7f+Q/QMVD+xstp4BfxK/v&#10;z/wfZh/7d9x9Y+Bb/RdUkudS02fyrm4jjs5I/M/1fl/6v93VL4reEtFl8B6t9vkj0jSftFve6h5f&#10;7z7Rbxyf6v8Aef8APT93+7r5W8P+KNS0GSOeCeTzP/Rn/XSvQfit8VYPFvg+ysHju7HUf+Pi4to5&#10;P3clemfI1KZ5j4o1Sfxl4okv7v8A0a2jj8u3to/9Xb2cf/LOP/tnVKxlj17XJJ5IPKtreP7RJ/0z&#10;jj/55/8Aouq99df8SuSf/lp/x7x1FbbLXw/JJ/y83lx5f/bOP/Mf/futANaxv7v+0Lm/keP7N/y0&#10;j/5Zyf8ATP8Az/zzokikik+1x3f+k3n/ACzk8v8Adyfu/wB5WT5UkVnbWkf+suJPtH7z/wAh/wCf&#10;+mlHiC/g0uO9/eW8Xlx+Xb//ABz/AL+VnqBrW1hYaDcf6d5dze/6zy/+ef8A00krF1bVJNY1yPTI&#10;LuSK5k/eeZ5fmfu/+Wn7ysGS/wDNt7a3kv8Ayr24k/eXMdv/AKzy/wDWVW026nutQktLCfzfMuP3&#10;klzHJ+7j/wCedFOmZVKhveH5dNv49R02C0kisrOT/lp/y8V7T4F+H0ejfZr+eD7NJHH/AKPY/wDL&#10;O3/+2VF8O/h9Bpcf2/UoPK/587b/ANqSf9NK72OLzf3fl169Cn9s+RxmL/5d0w+3zxR/uJPKk/1k&#10;fl1m6JYSRfaf+efmf6vy446u/wAdZXizxRB4X0OSeST/AEmT/j3j8zy5JK0qfu/3hzYf2lT92bX2&#10;rSdG8UaT4ou7+00y90uOT7Pc3P8Ay8R/8tI68++LX7TetfEbT5NJsI/7I0XzPL/dyf6yvKPGV/d6&#10;zp9tJPd+bHbyf6u5k/1f/XOun8P6Dpt/4Xjnkk83/nn5deRUqe0/eH2WHoezp8hnaJpfl3HmSeZL&#10;bf6yur0m1g1TWI5I/Llkk/496rXMSWtvHH5n+s/5Z1pab4j03QdL/smSCSW9vJPLk1KP/Vxx/wDL&#10;Py65zu/hh4t+IMHgiOTQvC8cdzJ5n+kX0n+skkrmNJuo7qSyj1KSOW9jk8zzP+ecn/PSOrHiT4fX&#10;eg3n2+OeTUrb/lnJ/wA8/wDrpWLYxRxW9zrt3BJ9mj/dxx/8/ElaHN/D+M7DxJqn2Hwnc6bJ5fma&#10;h+8jjjj/AHn/AF0rz7w35lheeZ5EcvlyVHHa6l4s8QSSeZJLJJ+8k/6Z16Dc+DY/7H06ewnji1G3&#10;uPLj8z93Hef9M5P+mn/TSnqFOp7QxfG2l67f6P5GkySRXMn7u4kj/wCulfcvwh174ZWHwjj+GXjC&#10;wt7GSTS/tt5bat/zEP8AnpJ/10r5j0DwbqV/JJJaa7cW0lx5f+jR2/7u4kk/66VS8UaXd6Dp/wBr&#10;kkuJfE9xefY/9Ojk8yP/AJ6SSf58ulOn7QPafvD0aT4LfDm/1COS08UX9zp1vJ5f7yT7RJ9n/wCW&#10;cfmeX+7/AOefmV7h4S8b6t8P9D0nRdCtLf8A4RjT5PtGoRxx/wCk/Z/L/wCenmf89K+SfAvxKv8A&#10;4c+G/wCyZILTU7a4jkj8vzP/ACJ5lcprfjzxL4os/wCyY9auPsUnl/aI7H/Vyf8AXT/Pl1l+8phU&#10;On8bXUHi34geI9WsNNj0fzJJJPL/AOWcf/bOpPD/AJEfmSeXJc+XJ/rJKytN+JVhLqn9mz3dx5kf&#10;7z7dJbx/8s65TTfHmreI/GklpBafadOuP3lvJH+78v8A6af9c611BHoH9l2EuqW0n2ST7bb/ALyO&#10;5jjqzH4c0nxbJJBrUkljp37yP93+7jj/AO2dUtb1Sf7PLB58ltLHb+XHJcyfu/8AppXD3Hnxafby&#10;eIXkubmT/V2P/LSOP/2p+7opmkzW8SaNpPhez1GDw1Pdy2Ukfl/vP+Wn+f3f/fuuG8P6DB4X8Lx6&#10;1JHHLbSXEkckUn+s8yP/AJ6f9M/+Wleg+JPBH2DwvJrurSR217cWf/Erjj/55/8APT/0ZXf/ALPv&#10;hvxHYeGZfFUfgLTL5tX+0WcGtateeXbvH/q5PLt/3n/TTzJK9/A5VisfBV6L9xnDXr08PPkqHjPh&#10;vT7v4l6hoPhvRbCS+1aST7RJqUkn7uzj8yvr/UorTwb4XstF0X91bWcf2ezkk/5aSf8ALSST/wBG&#10;V5Xo+rax+z0mhaDdeAo9Ns/EdxhNWtrz7R58fmf8s/3f/LPzP9XTPEHxQ83XLny7+3+22/8Ayz8v&#10;zLaP/pn5n/PT/pp/1zr5/Ncnx1CvThiofu/8cf8A209PCYvDun+7+M1vijr1p4X8Fx2FhHJLJJb/&#10;AGf/AFn7ySP/AJaf9/K8KsbGPQY7m4v/ALP9pkk8y4uY4/8AV1qyaz/bOoSXd/JJc3FvJ+7kkrf+&#10;F3gPTfih8RJNF8Q3Elj4Ys7f7bcfZv3cmoSf8+8cldNOnY5qhJ8L/C/mx/8ACd6lBJ5lv5kfhux/&#10;5aRyeXJ/xMZI5P8AlnH5f7uvob4OfDmO/wDtPiXXY5JY/M/d/abf7PJ9o8yT/WeX/n/V109z8NNC&#10;8ZahbXcGm2n2aOOPy5PL/d29vH/q/wB3XR+JL+f/AIl2m6L5Fjc6hJ/Z2l3N9J5dtbyf8s5JJP8A&#10;lp/1z/5aSU6lQyNaxv8AVvEeuatYaLYR3Oo2+nySSSSf8e1vJ/yzt5P+mkn+s/6Z+XXxvqXxL1rV&#10;PGkkfxGsI/Bnie3/AHd5HJbyRx3Ecf8Aq/8AtpX1/wCMtL8Z/A3xBJ4s8L3dpq/geSOOTXNEufLt&#10;5I/+elxbyf8APT/lp/nzK+Jv2mfjTd/GnxJJPP5lrosf7vT7H/nnH/00/wCmklZez9oa+09n/DOU&#10;8dfG77LeXNp4e8yLy/8Al+kj/eSV45fXV3ql5Jd3c/2mSST95JJUWpWsmqXHkR/6zzP3clWZLC70&#10;u3j8/wDe13U6dOmZVKlSp/EN7w3FBayS3cknm+XH+78v/nnUfgDzLrULnVp/3sn7yTzKi/5BfhPV&#10;p4/9Z/x7/wDtOjRJZNG8N3M8EkfmSeXHXNUM6ZdktZ/9R5ElzJJJ+78uOjTYvsGqXt/H+6+zx/8A&#10;kSi2v7v93P5kf7z/AMh1rXNr9vuIoPsn7y4j8zzI/wDnpXNqdJW0nWZ5fLknetK5ij0uOSSOT955&#10;n/LWorawg8uyjjj8qST/AFknmf6uT/V1LHa/atQjj8uOX/rpJRqHsytc+f8AZ5JLvzPMj/efvKs2&#10;N/5Vn5kkf7ySpJNBnupJbvz/ADY5JKrX2lz2vl/8tY4//IdGpqSyS/vP3f8Aq7j/AFkdaMeqXfl3&#10;Mck/7uP/AFdZNtYTyXEckf7rzP8AWVduLCS1t4/Mn/d+Z5cnmf8ALSjUyNK2uo5Y5PM/e+Z5n+r8&#10;uixv5Ire5/f/AOkeZHJ/q6pXMXlSf6PJ+7/55/8APOtHw/oN/dR/6v8A5aUaga2kWF3f3Fz5fl+X&#10;5f8ArK6fV/Fsel6fbabafurL935nl/u5LyP/AJaf9c46k0TRta8ZWf8AZvh6wjlto/8Aj4vpP3dt&#10;5n/XT/2nXoPh/wDZzglvNJg13xDd30cknlySR2ccf+spe0p0/jA6f9nPQYNB8J3utX9v5seqeZcR&#10;ySf6yOzj/wBXXH+F/Fsn9j+PfiTJ/wAftx/o+nyf9M/3kcf+f+mlfRfi3wR4e0vwf/Zsdh5Vt5cd&#10;lHH9ok/1f/fyuC0T4X6LFodzotp9rsba4k8z/QZPM8uuKFen/EOn2Z8rWPkX+seBtF1qeO2k1DXJ&#10;Li8+0yfvK+qfhn9gluNR13UoP9G1S4kk8uP/AJ94/wB3H/8AHP8AtpXkHxs/YK13xHrGlXei+JbS&#10;5kjkjj+zSfu7mT95/rK3vi9da78KvA/9mwWF5bXMkcenW8ckf+rj/wCWn/kOtK9WnOnyUx0sPOpV&#10;VMxfD/8AxWXxAvdWeP8A0bzJL3/43/n/AKZ1w/xe8W/ZY9e1aOT/AI94/sVnJ/00k/zJXT6J4k/4&#10;RzwHe6tPH5V7ef6v/wBp14V4/uoPFuoeHPDVp/pMUkn2i4kj/eR15GEp+3r+3qdD9AxH7ihOnQ/w&#10;Q/8Abz0X9mvwb9l0e2nnj/eXH+m3Ev8A6L/+OVpeMpbvxb4wktLT/WXEkenW/wD10k/d/wDxyT/t&#10;nXaaTLH4N8B3N3H+6kkj8uP/ANp1J8HNLj17x5c67HB9mstHs/3cfl/8vEkflx/+Q/M/7+UUP9or&#10;1K5ljan1PDz5P8EP/bjp/jZf2nhL4X3Ok2HlxRyW8ehWfmf8s4/+Wn/fuPzK8B8WeH4tF8K+HdHu&#10;9c1qKCD7ReJp32jyzaRSeX/5Ek8uOvU/i94jsLXWLm+1L97pPhe3jkkj/wBZ5l5cf6uP/v3+8/8A&#10;3lfM/jLXp/EeoXMk9/8A6bqHmSV9nluY4rA0/wBxPkPzapQhiKn7wo+JPiBHJ4f0qC71m7vrLR5J&#10;I9PtpJPM+z+Z+8kq1cy6br3h+KSCPypLiP8AefvK85tvCVpa/Jf+Z5kn/PtXYeF9Lkv9QstJ02P/&#10;AFknlx104rHV8X/HnzhToQp/wz1f9k/4Xxy+MPtckfm6dpf+kSSSf8tJP+ef/ov/AMiV6t+1Fr09&#10;1of/AAi9pHcXMlxH9tvI4/8AyHH/AOjJP+2dejfDPw5YeCPh/H5ccdtbSR/bZP8Arn/yz/8Ajn/b&#10;SvmvxB8VfL8cXN3d2Elzc6x/q/8ApnH/AMs//wB3Xz/8SpznSchbeF7vw54T+yWk/wDpuoeXJ/q/&#10;9X5n/LOt6TWYLXw3JYQa7qdte/vI7zSZLeT7Fef8s45I5P8AV/8APT/nnUniTWY9UuJLv/VR2fmS&#10;eZ5n+sk/1cf7urupWuhX/gvWvHepa1BY6tb3lvb+H/DdlcRyXMkkcn/LxHJ/y7+X5n/fuSu6mc0/&#10;cPNv+EktBx59x/37korvF+DXxc1tRqP9mzf6YPtHMcefn+b+tFZfWKZp7Cf/AD7Pqn+y/hP8X9L/&#10;AH8GmSySf8+37v8AeVw/ij9jfQtU0+5j8PalHLH5f7uO5j8z7PXxN9g1K1kkv4LS70ySSOP/AJBv&#10;7v8Aef8ATT/npXaeG/jx478ERxyXd/cS2Ukf7v8A6aVn7My9vTqHWeIP2ffH3wv8y/ktJNX06P8A&#10;1n2GT/Pl1m6TYR6X4gvZJI/9NvP3cltcyR/u/wDrn/1zr6C+Dn7ZsHi23trDxLaRxXP+rkk/+OVr&#10;fHD4L2ni3S73xR4PtPKvY/3lxYx/6u4/6aUamvs/+fZ86W1/aazcSefJJ/ocn7uT/V1nWN1HLql7&#10;9rsLuxkjk8v/AFlSR2t3L5ukyR/aZPtHmR/aY/8AyHV3Uvtf7q0v5L+W2jk/d6lJH5f7ujUKhX8Q&#10;WEEf/HpPHLJ+7jj/AOmf/XSor6LzY45J7uOX/ln9mtpP9X/008yi5iksdQtp/skcsckf7y+tpP3k&#10;n/fupbmKOXT5JI/LuZP+Wcn/ADz/AOekf/TOjUyMmxijuo49NsI44/s9x5f+kyeZHHVm21STwleX&#10;sEEkep23l/u45Y/L+0f9NKrabazxW8lvJH9pj/dyRx/6vy6j1aw/0jzIJPKk8z7R+7/1dGpGof8A&#10;H/8AaZJII4tOj/1kf/LSOqVjrOmy6xbTpYXFz+78uSSSP95W1psv2q88z/VatJH/AKP+78uOP/np&#10;5lSato32DT47vTfLtvtH7uTzJP8AWSf88/Mo1FqReINB+1aH58cn9r2Uf+sto/3fl+X/AO06r3MV&#10;/r1nHdx2FxLbXH+r/eSeXHH5f/kOpLGW70+3j1Kwkkij/eRyWN9J5lS/b/NjtruOS3sY9Qjkjjto&#10;/wDV/wDfujU0KWm/8eey/gkvrLy/3dz/AMtP+ulGt+F4/DkfnwRyXMdxH5kdtJ+8/ef89K3tJv7S&#10;60eLSbuOO5to5P3ckckn7z/45WdpPiODwvqElpPJJc2VvJ5ccn+sk8z/AON0ampm6T/pUckEEH+k&#10;yf6T9hk/1nmf9M/MrlPEmgwaXcefHHcfYv3knmRx/wCrr0XxJoMctv8A2tYTyXNz/wBNPL8usq5s&#10;ILqPzI4I7aS4j/eW3mf6z/lnJRTqGXIePyWH9oR+Z5knmW/7yOSOPy//ACJVfTdUjit5LSd5P9X/&#10;ANdPM/55yV02t6DJYyeR5kltHeeXceZbSf6uSudk0uTy455I/wB55n+srtpmepZtrqCXy/Mkk+0x&#10;+X5cf/LSpLa6ntZPM/0iW28z7PJ+8/zJVK+0uT7R5En7qTy44/8ArpViO6jls/PktPtP/PTzJP3k&#10;kckdMzNLUtUktby2+yQWkUckf7yKOT/Wf9/KI767+2W8EGpQW1lcRyRx+X+8/ef9tJP9ZWL5Un2O&#10;TyLuSXy5PM+zR/vP+ufl1H9qnupJLS7njijk/eR/9dP8yVl7MDe1LWZ4tHsrSOCOKW3k8ySSOP8A&#10;4+P+WdYvm+b+7tPtEVzHH+7k/wCelFtqk9rJ5GpR29z5n/LP93H/ANtI5Kpalpc9rJHP5dxcxx/v&#10;PMtpP9XHWnswCO/kljjtI/L8z/p2/wBZJH/zzqtbXX2WzkgkjkitvM/5aR/vI6LiKC6jkkjk82Ty&#10;/wB5HUdtFHdeX9rjuIv+Wccn+srYCz9qjluPMtP3Ucfl1SjlktbiSCeOO58yT/lpWjpt1HL5cEkl&#10;x5f+r8y2k/dx1Fc2txa/uJILf/p3k/5ZyVkAttHHf+ZJBaR21zJJ/wA9Kij8yKP93BcReZ+8/wC2&#10;lEkV3YRySRzyRRxyf89PM8uq999r/wBJ+1ySRSf8s5K1NNSxfapBLceXBB5Vx5f7z7T+7jqP7dpv&#10;mRp5klt9o/59v3nl1i2P7q48+eD7TH/y0rRudLtLqOOSCSO2uf8AlpHS9mZhc69JLcSSRxx20kf7&#10;z/V+XUsd/BLJJPHH5Xmfu7jzJKrXMXm3Hl3cckv7v93JHWdJKnlxweX5Xl/8vNHszQ2rG6j0uP8A&#10;eRxyySf6uSur0S6e6uI45PLitvL/AHcnlx15t9lntZI/M/5af6upLHVLvS5Pk/79yUTphqepSWv2&#10;X7b5f725/wCWda2k3UlhJHd+fH5fl+XJ/wBM5K81k8eSSx/6vypP+nb93V2PxRBdWfkW8f7yOTzP&#10;MkrmnQqBqd74g+wazbxxyWlv9p/1fmeXH5lcxpsWpeHI4445I7myk/eVWj1S01mT95J5snl/+RK3&#10;rHWZ/L/1fmySR/8APP8A5Z0fww1O08JeI9F8Rxx/uJIr23/1kcldHJYR38kklpdyeZ5n7yvG/EGj&#10;atf6hbXdpH9mubf/AJeY5P8Av3XT+EfirB5kdpdxx2N7/wAtJJP3f7z/AJ6VlOA9TtLaK/8Atnl3&#10;cEf+s/1n7ytq58v95JHJH/00k/551nWMt/NqHmQX9vLbeZ+78utqO1nlt/38fm/9c6zqF85Wjijl&#10;t/Mk/wCPb/lnJ/rK0pYo5be2j8y4/d/9PFZtz4kjtbiSO/j+0xx/vI44/wB3J/8AG6uya9YfZ444&#10;7SS2/wCen2n/AEiPy/8AtnQP92Ef2v7R5b/Z/s3mfu5JP9ZUtzFHLpdzHPHJY3Pl/wDPP95WL/bM&#10;F1qkdpb+X/11j8v/AD5dXb6KC/0uSfzJLGOT93H/AMs6NTQu6Bpd/fyRv9g+0/Z/3ccnmeZ5lSXP&#10;2uLUI45IJIv3f/LP/lnVLRIpLD/X3cf/AGzk8yrGpfvY/Mjn/d/8s/Ko1Ar2NhqX2ySSePyrLzPM&#10;/wC2f/POjUpZLW38uOP/AFknl/u/3f8A2zqzbSz2Fv8Av5JLn93/AKzy/M8yuc1bWp7W88yCOOW2&#10;kkj8yOS38uSOT/Mda0wLtjF9q/5dJLq2jjk/1n7uSrtzfyf2XJaTzyX1t5nl+VH5kckcfmVSsb/z&#10;ZPIkg8qOTzJKP38UlzBPH/pPmfaI7n93+8jpGRnatqkfl6dPpsH2m2/495Jf9Z/5ErRsf9PuP9Z5&#10;Ukf+rk/551k3Nh9lkuZ7Sf8AeXEnmfZv9XJJ/wBNP8/886pabqkEUnlwXEkvmfvPL/1fl0jU7nzb&#10;+Xy47+7ki8z/AJdo/wD2n/37rA+LXjLU/Hkkia1PJfXsccf/ADz/AOWf+r/5Z/8ALOtbSdUgv7Py&#10;45JP9Hk/dyf9c6jk0uC/8yOT97/7UqDU5PTbWDw5Zx3cF3J9p8zzJI4o5P3n/LPy62tSi0m10/7f&#10;JHbxy/6yS5jkqzY6DaWv2mwu/Mijk/ef89PM/wDjdZ32W3v/ADIPLjijt4/3fl1r7QOQ4KO1tJbi&#10;TzI/3ccn/LO3/wA/+i66PzYLXQ47SPy7n/ppJ/rI46iudLj0u3l8uTyo5PL/AHn/ADzqvrdhJFHb&#10;SR/8e0n/ADz/ANX5dIyOP+watpf+n2H2e5svMj8yO2j/AOelaNtrN/a6hHdwXckdz5f2eS5j8yT/&#10;AFkdaWr3Uf8AZ8flx/2ZJbyfu/3n/fusm51n+1LeSOCw8q98v955fl+XJ/2zrUzqHT+ANU1rwj44&#10;srCOCOX7ZJHH+8k/5Z/9dK958P6NBFqFzaTx3fl29x5kdjcyRyeZJ/10r5f/ANPv7e213Tb+4+02&#10;fl+XHJ/yzr0HwL431K61TzJ5I9T1a38yS3kuZP8AWSf88/8A93WVSmKnUPV9E1nwJF8YI7TxhBHL&#10;4UuJPs8dzbSSRx29x/008uvq3XPgZ4X8JSadH4X0K0+zSRyf6z95/wCjJK+GvEHw51PWdPjv7+xj&#10;sZLz/WW0f+rr1/4d/tVal4X0fQfC2rabHfWWn+XZSalJcSeZHH/z0k//AHlebiKbqU/3Z6WBrezq&#10;c9Q95k8Lz/Z7mCCO3sf3fmf6NUl9dXfmaDJPJ9puZI5I/wDSa8g8G/tQT6p4o1qDUoPtNtJJ5dv9&#10;m/0e5/1n+sj8z93/AKuvcdS8UWkun3N/f/2Za3ul28kmnyf2hb+XJ5f/AH8kt/8AyHXDh8LUp/xD&#10;3Kma06n7uB8/+FfA9jpfxQ1rwx4g+Hfg/wAZXut/bNR0i4kv7jS703nl+ZHZfaP9XHXlXxR8L+Hr&#10;D9oz7Baabb+Ho7fS7f8AtjRL7XP7V+x3En+sjjuJJP3kkf7uu407wv8ADb4ofBDWda8UWMepa1Jo&#10;f9vXHjL/AIST/jzuJJJI/s32P/V/u/3f7v8A5aeZXB6b8KoPiX8J47vwRpOk32veC47fUZLnw/5l&#10;v/akdxH5kkdx/wAtI7iPy6+gp0z5epU1I5LW78JeNPt/gT7Rpskkf+svreTy4/8AnpX0FfePJ/iD&#10;8F/Gmi+Ibu/sdW0u3+0f2l4ft5I5JLf/AJ6R/wDxuvG9J8eWGg/D+y8UR6Tq8sdx/wAuNzH/AKuT&#10;zP8AV+ZJ/wCjKj8N/tLatfapbR6laW9tpN5+7uPLjkkk/wA/9M65ueZ28mH9nqdX+yF4otNL1TxH&#10;osF/cavHrGnyXFvqVz/rJP3n+r/eVw/jK6u7Xwv4Cj/5crzT7iT/ALaR3Ekf/tSuivvhrqXwg8Sa&#10;L8TdF8v/AIQ/+0I7fVNNjk/eaf8AaP8Alp5f/LOOSrvi3QftXwr1LRZI/N1HwPqEkkf/AE0s7iua&#10;p+7xdOofQYP/AGjIsXSp/YnCf/bnvR/9uicppMV/r2j3thosFvc61J/yD7mSOPzI5P8Aln5cn/LO&#10;q1j8INa0bxB4d/4TvxDqer2WqRyW8ltbSSW9t5kf/PTy/wDWVneG5dd0HVLaSO7tJY7j/SLO5jvI&#10;/M/65+X/APG69x8UfFXwDL8P9O1q08QyRatcfvLyx/efbbOSP/lnH+7k8vzP3n+sjrpxftP+XZ5G&#10;A9h/y8PSvCWg2nmW1hBBbxR/Y/8AR/Mj/wCPfy/3f/xusnxb4S0m1uPP1rUrCW9vNPuNGuLa2/dy&#10;SRyf+jP9XXi9t8c7S10/yLvQpPL8yO4jj+2SRyR/89PMk/1klefat8UPEuvXl7HoupR6ZZXH/Ltp&#10;v+jySf8AXST/AFkn/bSvNp4WpUPTr46hT2PcPC/xQj8B/Du20XyPt2tafH9iuP8AVxx+ZH+78yT/&#10;AL9x1H4S+Ml3YeG9W03Ur+DwZrUknl3n2GOS88yOST959nr5n/sbU9Lj+1z/AOiyeZ/rPM/eV6nb&#10;fDnUpdDtrvUr+C+0W4uPLkjvpP8ASfMjj/5d/wDpn/rPM8v/ANp16Xsz5qn+89pUOP8AHXjLTb+3&#10;stF0mTzbb/WXmpSR+XJeSf8AXP8A5Z1k6JF5txJJs/d2/wDx7/8APOSStLxta6FoOnxwR+Xc6j/0&#10;zj/dx/8APOqXh/WbTVLy2g8jypJP3cfmSfu45K11OH2Z0/7+WzuZJ55PM+0eZJJ/q/LrzXW7+TVN&#10;Qkkj/dRx/u44/wDnnHXT+OtUjupP7CsJPNtrf/j4uf8AV+ZJXBSWv2WOS4knj/d/8s/9XWg9SXW7&#10;q0+zxeRJ5slb2k6NBaxx2E/meZ/rJJJP+Wcfl1ynhLRpPEfiyytP9VHJceZJ/wBM4/8AlpXX63rM&#10;+s+KL37BP5Ukkknlyf8Aoug6Ak+1/wCkz2Ef7vT5PMjjkj/dySf89K7C2sLDxbodlPPYSaZcyR+Z&#10;9mj/AHnl1W8G6D/amnyalHf3EUdncf6uT939o/1ldZJNH5kk+z/lnWdQDgtNtf7Q8URx+XHF9nk8&#10;zzJP+mdWb6K71TxxJJJ+6jjk8v8A56VYsYvK1DUb+PzP3cdU/CX+i2ck/wC88y4k/wC/lZnTTNDV&#10;tUntZJP3lv5fmRx+X5debeJNZg/tjUf3nlSRx/u/M/d13utyzxafJdzwebbeZ5f/AF0ryzVoo5Y7&#10;aCOOPzLfzPtHmSf6uT/nnXTTOaselfDfS4L/AE+Sfz5P9Z+8kjro/G0scV5/ZMkknl2dvH5flyeX&#10;WL4A8iw+Fck/2uOW2k1DzJP+Wn+r/d1J8SNUg1mSSS0j/wCJd5ccdvL5nlxyUgPPvFEv2q88+C4+&#10;1eX5f+s/d1WkikurPyJJP9Gt/wDWeX5nmR/9tKu30UdhZx+f/o1zJJ+88z/V+XWdpuoWn2jy457e&#10;5/6ZyyVr7MyNG2lnl8PyeXJ5sdv+7j8yPzJP+uklc7Y6Xq2tapbfZNFu9cuZP3kljY28n7z/AL91&#10;q3P7qOOPSbDU9XufM8v/AEG3kkjrubLwH8TdP8Hx+LP7N17w/FbySRyW2m+ZHJH+7/dySRx/9tKA&#10;mcXpvxBtNGvL3SdW8PXGmx+Z+7tvL/eW8n/LTzK7TwB4tsNU1iSCO/jivbizuLL/AK6SSR+X/wC1&#10;K5TxBd3HjLSrLVZ7GSx8TeZ5cl7HJ/x+W/mfu5JP+en7ysm5i1a1jkg+13d9qMnl/wDHtcSSSf8A&#10;XOtP4ge3Poa2+OfxG0aP/invFF3baLHJ5dvHH5ckfl/9+6P2uNeu/EfxA+yTwR+Xp/7z7T5nmeZ5&#10;kccn7yP/AJZ1yHwT8OX8V5HpOpR/YfDkkfl+ZJ/o8kdxJH/x8f8ATTy/s/8AnzKua3Ld/wDCcW3/&#10;AAj2pWlzpOn3ElvHqVzcRx+ZH5n+s/6af/a65vYf8vDWpX9p+7PHNJv4L/xJJdwTx+XHcSfvJP8A&#10;lnHXqUmjQS+H7mfz4/tNv+8j/wCWn/LT95XV/F/w54P16S2v9C0mOXVrePy/tPh+OP8A0jzP+elv&#10;/wAtP3f/AF0rkLm6/sHwHe389hJfadceZb2cltb+Z+8/7afvI6P4hlyezMW+ln0by54I/Nj8yPy/&#10;3f8A00r7y8Qa94e8G6fpMGpT/wBkXOofvI7bUtQk8yPy/wDWeXJJJJJH/wB/K/Pvw/8AFDSZdL1L&#10;zJ5JZI4/tEltqUf+s8vy/Lr9FvAPhH4e/tLeB4/EmraFb65p2oSf6PJexyRyR/8APTy/+Wkf7ys6&#10;lM6sPP2f7yZ5r4z1K+8afEbRrrQtWtL690vT5Lf7Fr1hb6hp32e4/ef6v/Wf8s468k0mwv8AxbrH&#10;ifSdN+HuiyarrH+j/wBpaJcfY7bS7fzI47j7Pb/885K6v4b2uk+EpPiLq2i2n2HQbOS4/suPzPM/&#10;0f8A1fl/+Q66z9k+G70bVNe1KOe4tvL0+z06OSOPzP3kkn2iT/0ZXkVIXr04fyH12En7PKcXiP8A&#10;n5OEP/bpf+kxPaNJ8JeE/DkmnQWHg+wtpPLjjjubmP8AeR1i/Ej4c6b4okkgu9NuLmyt/wB5HL/z&#10;z/65yVvatqkEt59r/tLzb2P/AEjy5P8AWSV4dqXxB1bVPip4rtNJvtWsdBs7f/kG3Mn7uPzP+eld&#10;1E+VqHzzfaDPf297ptpaSav9nuJJLOOST/V/vP8AWeZ/z0rq/Bt/YWFvp3gzVvslzr0cnmafJc/6&#10;vzJP+Wcn/wC8qvpsuteMvEElpPP9mtvM/eR23/LO3j/5Z/8AbSuv8UaDpP2OW/8AsEf22z/eRyW1&#10;vH5nmf8ALOun2/s6hn9U9pT5z07wL8C/Eug+PLLUvGdhJFpOh2fmW8f2j7RH5kf+rjj/AO2laXxE&#10;1mTS/wC3vEs/+t0P/Vx/8s5NVk/dx/8AXTy65i2/bI1LRtD8jXYPNvY/3cdzH/y0/wCukf8Ayzk/&#10;651k+KNUe6t/Dmmz/vbbS7OTxVqn/TSST95bR/8AkSubMq/ufuz1uG8JDEY72lb4Kfvz/wAMP/kv&#10;hOH8bRT6D4b07TY0uJY9PuPtGoSeX5nmahJH/wAtJP8ApnXh2pWsn2zzJH82SSvpP4dyz6zHq0k8&#10;8ktlHHHp3l/8s7i4/wBZc3H/AE0/eSf+Q6PEHwMsNet/PtI/s0sknl+Z/n/ln+8jq6dD6vT5DkxG&#10;OlmGIqV63xzPD/h3YQapqkfn+Z+7/wBXXX638L9StZL2eP7PfSWf7u4+zSRySR/9M5P+mlZWpapB&#10;8OY/7F0KSPU9Wkkk+2X0f/LOT/lnH/1zj/d15r8M5fENh8SNOv7S7u9M1H7Z+8ubaTy5P3n/ACz/&#10;AO2lbezOOdc0fF2lz2sltBPHJFHHH5n/AH8/zHVK58+S407Sf9V5f7v/ALaSfvP/AGpX6I+LdU0L&#10;4v8AhfSdN8v7doulxx2XmXMfl3MlxHH+8k/65/6uvKdW/Zk8L39x9otJ7uxvf3knmeZ5ldHs5nN7&#10;emfJtt5d14gub+P/AI9rf95H/wC0/wD2nXMSbP7Qj/0SSKSP/WeZ+8/d16l8UfhpcfCXxRqOhSTy&#10;XN7J/q/9H/1kf7z95/5Dry2+0efS7iSee/jl1GTy45Ps3+srM1M37BaRWclx9vksf7Qk8uOPy/8A&#10;Vx/5/wCedb9t/wASuS2v4/M/tGOTzPM/d/8APT/WVZudBtPtHn/8vv2fy5JKs3McH2iOPy/Kj+zx&#10;yeXH/q/9XT9oZew9oex/Dfxv/wAJlp8kF35cWo2//HxHXWSRSSfu6+Yra/v9B1C2n0mTypI/+mdf&#10;Snh/Wf7Z0+2kkj8q5/5aR/8ATSvRp1/aHy2Pwfs/3lMuyeXFZyTyfuvs/wC8krwXxRf3fi3XPt8k&#10;n7r/AFccf/POvRvH/iO0lvNO0LzP+PySTzPL/wCmdcf4ysJLWz8z/VR+X5dcVep+8Pby3Cfu/aHn&#10;2t/Z7rVPIj/48rf/AMiSVHY6pPoN5/okknlyf89Kk8qTzPLkjji8v935dWY9L/dxzxx/u/8AlnWJ&#10;7nszVjutS1m4soLSTyrmT959pk/5Z1Lq2syap5cd/cSRSW8fl+Z5f7uSotEsJJftMc8fm+ZH+8j8&#10;zy/3dV/EmjR3/wBm+wXf9mW0fl/8fMf+s/7aVGpnP2h2ngXXpP8Aj0u5PtOkxx/vPM/eeXV25tbS&#10;/k8/z45dNt4/3dtJ/wAs465zTbC7tfC/kQSR/afM8y4kjk/79/vKuyazd2tnc2EccdzJcR/6R+7/&#10;AHn/AGzrLkNTR+36FoPhu9kt4P8ARpJPM8yKOTzJP+mddz8JdBn+L/jDRdJsI5JZI4/tEltJ+8jj&#10;jryj7fHpcfkST3Hl3EfmfZv+Wcf+f+ede4/s7/GSw+BfgPxhd2Gm3GueMNQj8uzuY4/3cf8A0z/9&#10;qVrqcp7zY+HIL+O31bUtFtP7e0+OSyjkjj/eR2//AEzkr5f+P0Xiz4c+KLbWtS1L/hJfDGoXH2fT&#10;47ny47mzk/1nl13HwX+Kvjv/AIRfWrvxZBceKrazuP3dzY/8fv8A008yOT/nn/38r5w8f/EHVvi1&#10;8SL3xDfzyfYrf93b20v+rt461pmczO1bXtSurjz44PNkk/5drb/ln/8AHK7jw3LPo0nmTyebq0n+&#10;r/55xyf+06xdN/snS7O5k1KC4/ef6v8Aef8AkST/AJ6UW3iOw17T7mCf7RLJ5n+ttqRpTpnYf2Do&#10;t1cXN3HHb/6RH+8kl/1cclSWP9m/Z5JLSC3/AHf7uSO2j8z/ANF1zEkv9sxxyWmi+b5f7z/V+ZJW&#10;tY+KNN0u3ktJI44vL/1kcclZ6mnIRalqlh4j1T+wp4LeX7P+8/dx+Z5cn/LOT/ppXT634S0n4QW9&#10;zrutRx65rVx5cln5f7yO3/6aeZ/y0/651wetePPsGn61PoVhJLrX7vy77y/+WdbUel+N5f2e9en8&#10;X2nlW1veW8mn/bpP9J8vzI4/9X/8cr1sqo06+OoYfEfbnEiv+7w86lP4y5daR4u8eaPc6lY+GNWu&#10;Y7+OTZc3J+zxv/00j/56Vv8Agv4Vab8ZfiF4J+HN1qHijwV4pt9H+xyW15pEf2c+X9ouPM8z7R5n&#10;lyf9c69f1L9lf4w/Ee+W88I/ETSk8PW9nZ2lvY/2rcf6D5dnB+72eX8h4zjr+8rxz9oKx8afB/VP&#10;h7c3vjg6j42sbPULSTWtKvpZ5Y/Lk/49956f6ySPmv2TBVsHgqNSjgKqpv35/wCB8vmtj42t7fEV&#10;P39M2v2j/gNB+z74D0nSI/E154jvE8T+ZJIbOSyNv5lmf9XJ/wAtP9XH/q6+fbmwk0a3jgg/deZ/&#10;yzrd8c/Gvxl8TtB0LTvE/iC61a30GSSWA3D/AL2XzJP9ZJ/z0rndJlnv5PMnk8yOvzjPswhjo0E6&#10;ntKn9f4T6TA0PYc/7vkOj8PxR+XHHB/rPL8zzJK2rbWY7CPz7C7ki+0eZbyRxSf6z/V+Z/6Mrj/+&#10;WlzPHJJFHcSeXH/1z/zHHUut6DJ9n0mODzIpPLkuJP8App/y0r4ymejM+l/gV+03aa9J/ZPjDy9M&#10;+zx+XHfR/wCrk8uTy/8AtnXmP7bHxLu9U1C2tI45LnSf3f2fzZP3ckn/AD0/6aV5LpOjXdh+78zy&#10;v+un/LStXWov+Ej8N3NhP5lzZW/l3Hl+Z/q5P9X5n/kT/nnXT7hn7M0bH9pHxh438B6L4P8AFGrX&#10;F9pOlySXFvJJJJ5lx/zz8yT/AJaeXXF3N1d6xeSTwf8ALOP93/0zqlpPhePS5JPM8yT/AJZ10/my&#10;aX9mtLST7Nex/wDPzH+7uK05zn1OYk8/S7OOefy/Mk/d+Z/y0o8Qap5n2aCOTzY44/M8uOrOpaXP&#10;LJJJJBJFJ5f/AC0/1dV9N0uSX7N5kn7z/nnTFqRataz2HgPToP8An4uKkjsEijjS78yK2/4+PMrt&#10;Nb0H+2Y7aOOTyvs8nmf9c63/AB1LB4ts9O020023sbbT7O3svt37z95JH/rJP+/lZVAp0zi9JsLT&#10;7HJHBJJcyXH+r/6Z1veV5Ukkkf725jt/s8n7z/WVHqVr9l1ySS0gt7Gyt444/wB3/q/8+ZUf2qSW&#10;3/eSeVJ5n/PSuaodtMSS1nlktvL/AHXmVZ021guv3aT+Xc/8tPMqlJrPm3kcf+t/5Zx1rWNrH9n8&#10;vzI/Mj/eeZHWZtqReINGu4tLk/cfYbmP/l5jk/1lUrGWSW38if8Ae+XWtJLJdRxx+fJL/wBdKrXP&#10;l2vmf6uKtNTIjjlk+0Rx+X/20qSSwjlt/wDSP3snmf6z/nnR+/ljjj8v95JUslhJL5kH/Lz/AM86&#10;0Au6To32q4j8z/V/6vzK9s+Gfw5j8UWcd/rMEn9i/wDLvbf6uS8/+Nx1zHwz8G/2prFtYf6RayXH&#10;7zUJP+edvH/yzr0X40fEGfwvp9lpOhRxxa1qn+j2ccf/AC72/wDz0rnqVP8Al3TAs+IPiXYeHLiP&#10;w94asI9X1qP93HZWP7u2s/8ArpXF+JNUu7C4jn8UeKLu61GT95/Ymk/6PHHRJdQfBvwXbQWkf2nx&#10;HqH7y4kk/ef9tK8t0SK78R+LLLzJ5Lm5vLiPzPN/5aUqdOnAD1bxb8c7/wAG6pHaQfaL6OOzjkk+&#10;0yeZ5fmf9dI5K1vAv7UEktx/xNtGtJY/M8yPy/3cleFeKLp9e8YajPB+9jkkkj/791veF/C88Vx+&#10;8kj/AHn+s/ef6uOj2dM11PsjwT8RrDxl4kubv/SLaOzt45PLkj/dx+Z/q/8A2pXT+INU/t7VI7D9&#10;3fWUcfl+XJ+8jk8yvDvhdax6X4Tk1a7/AHX2zzNVk/694/8AV/8AkOOuL+FPi3WrrxJq2tR3ckUc&#10;nmXMkf8A10/1f/kOvExXJT989fLcPUqc9T+Q9s+K3wW8H+LbP7JJBcaH/wBNbH95HH/2zr5b039h&#10;7xL4N8USX+ha7H4qtrj/AFckf7uSP/tnXp1z+1VYWF55/iWP7NbXF59njubb/Wf9+69w+HfijRde&#10;jju7S/jl/wCefmfu5KXv4eh/jPS/eUK/+D/0uZ8efH7xbd+DdLjtJ7eSKO3j8zy5I/L/AOmccder&#10;/CXWbDwv8J7a71L/AEH7Z5ms6h5n/LOPy/3cf/fvy69x8QaNYfEHUP7J1rTbTV7a4/1kd9b+Z+7r&#10;k/jr8B9J8UeC73QtN1q48PSapH9n/eR+ZHHHTw/JTh7M4czxHtOSn/IfL+pa9aeLdP06OeeO5k1i&#10;STXdQ+zSeZ+8k/1dv/2zjryTxJLaXXiC9kj8uKy8z93+7/1ddX/wy/8AFH4GXl7f2lpH4l0G8jkj&#10;kudJk8zy/wDpp5dcXpvhfUvEdxcwQWF3cyRyfu4/sckn7yvo9PsHz8DKuZv9H/d+ZL/0z/6aV7Z+&#10;zD8NP7e1C51aeP8Ad+X5fmf884/+Wn/bST/Vx/8AbSs74d/s3eLPGXlyX8EdtpP/AC0uZJP/AGp/&#10;+8r6ktotJ+EvgeST/l3s/wB5J5cf/HxJ/wAs444//IcdZ16/J/DA5j9oLxlBo3huPSfM/e6h/rI/&#10;+nf/AJ5/+0/+/leOeKJbS6jsrCeC3+02dn5f/PSpNSv5PEdxJrupTx3N7cXH+qj/AHnl/wDPOP8A&#10;7Z1g+JLCeLzNFg8u51q4j+0Xkkcn7u3jj/eeX/2z/wCelOnD2cDL2hzmiaPpOs6XqMc/jO0sdR0+&#10;OS4+wyR/8flx5kccccf7z/8Ad/8AbSvdf2ff2c7S1kj8WeJf3sdvJ9ot47n/AFckn/PT/rnXy38I&#10;bXw3/wALk8OR+LPMlsri4jjk8uT/AFkn/LP/ALZ/vK+9vjHf2l14Pto5L/7Nosknl3FtbR/8hCP/&#10;AJ94/wDnnHXLiqk/4dM7sLT/AHftKgyb9ojwIk0ii+uXAYjcLOTB560V5Z/wsfUP+WGk2KQ/wKPs&#10;+AvYf6v0orL6ia/Xj5Ak+1y28cl3qUdzH5f+rvtQ/eSVnf29BrPmfb5JIvs8flxxyfvI/wD7XV2+&#10;0aCWziu5Ps8uneX+7qlHFaS3Ft5HmeX/ANM7f/V17FM+ZLFjYSWtx9rT91HHH/q7b95JX1T+yf8A&#10;tGf2XqFt4X8Q3cctlJHHHb3Mn/LP/pnJXzHYxWlheSeX5cUnlyfbLmS48uiSw0mWzuZ7vy4vL/d/&#10;bvM/eeZ/0z/551kdVOofZH7UXwRntbz/AITPwnJcW1zH+8uLa2k/dyR14vY3+m3/AO7kv7iK98v/&#10;AEjy/wB5HH5lex/sn/HifxRpf/CCeLJ/NufL/wCJXqUn/L5H/wA865T44fBGf4c+MJNW0mCT7Fqn&#10;/Pt/yzkrPU7pwPMbG6nsI/InsPK07/V+Xcx+X/37q7cyz2t5beekl9p3l+ZHcxf88/8AppH/AMtK&#10;juYru/t/Lkkj8uOT/Wf6zy6saTrNpNHc2GpeZFbSfu7eSO3/AHkf/XTzP9XRqcof62S2jjSSX93+&#10;7traOPy5P+2lZV9awS3En2CD7N+78yT7TJ5fl/8AbOtG2mjhuLaeOPyv3n+jx+X5dzHVm+sI9Zkk&#10;8j97J5kknmf9NP8A45/20o1NTnNNupL+OOe7tI7GSO48uT/nnJ/zzq74f1SPQZI4Na/0638z7Rby&#10;R/6zzP8AtpUlzFPdeZH5fmxxx/vJPtH7uo7LS5LqSSOf/Sb37P5kcn7z/R/+udGpkVvEFrJqmoXs&#10;8F3JFpP/AC0jik8vzP8ArpUtjpcmjW9tpMn2DU/tH+rkjj8uT/tpUlt5l/4fubSBLe5ubOOTzJP9&#10;Z5cn/PSOi2sPK0+28+SS5svL8ySST/npRqASaNq1rcW3l2kktzbyfu5f+Wcn/kOo5NL/ALUs7m7j&#10;jt7Hy4/s9xbXMfmf5/eVo6tLPLZxz38Fxcx2ccckcf2f95JHVLVop9L1iOfRZJLG2uP3lv5kkklG&#10;pr7MwfC9rJa65c2EkEnlXH7uSPy/9ZWrrWl+Vb3PlyRxWVx+8j/d/wDLT/pp/wAtI60tW8zxHJbR&#10;z/aLa9t/9I8ySP8A56f8s/MqtbX891JLaeXHY6j/AKuOSP8A5aSUGRzniD/iaaX/AKJB5sd5J5nm&#10;eZJ5kf8A1zrh9b0v7LJJHP8A6Ne+X/rJJP8AlpXp1jfx2NnHpvkSXMkf+svv+Wfl/wDTOOq2raDP&#10;r0n2STRbu5+0SeZb+X/9s/6Z1oHIebRywS3H+lzx2uox+Z/rP+WdH9lyWtx5ckdxLbRx/wCsj8zy&#10;/Mre1Lwvd2H2m7kgt7mOOST/AJZ/6yOsHzZJY7aO7sf+PeT/AEeOP/WR1qBi6lFaSx/2lBPceXJ+&#10;7k8v935dZvmweZHBJ5kUnmfu/Mjj/wDRldZJYQapZySQeZFbeZ9nkk/1nlyVk3OlyaXpdzHI8cun&#10;XEnmRyf6zy/+mlamepnSSyRW8kc/mS+XJ/q5asaTf6lpdxJHYXflXvl/u/Mk8uSpfMki/eXckksc&#10;kfl/9NI6iufMl8yDy7eXy/8AVyRx0BqZ39qQX8flySSfaf8Anp5fl/vKjsb/APd/u/Mluf8AppJ/&#10;rKsala/b/LuJJJPs3+r8zy6pSaX9lvI5LS7kltpP9XJWupmXb7zJfMkgjj8v/WeXbf8ALOi51qeX&#10;7F5k8ctv5fl+XJ+8qP7VJ9n8ySCS58v/AFn7zy6Ljy7+OOPy47b959ojj8v/AFlZARyfa7W4jnkj&#10;/wBZH5cf7vzPMqK5sHv7OSePzPL/AOef/TSpfsE9rHJJH+6k/wCWkcklFjqn9jXEkcfmeXcSf9/K&#10;1AittBk+x/vJPKk/z+7qvfWElh9mkkjk8v8A9F1qxyyf9M5ftEfmeXHJUtxH9qt5LST/AI9o/wB3&#10;5n+rpe0NDN/0+KP/AFcksf8A1zqPyoLr955Hlf8ATPzP9XUtt59rJ5k8knlx/u6S+i83/WSR/wDb&#10;OmZmVc2slrJ+88yW3qL7L5kcnl/vY60vsr3Vv5fmeVJ/zzqt9h82P93H5cv/ADzrTnAzaKsyWE8f&#10;8FU61pgaOm6pJYahHPH/AMs/+Wfmf6yui03xZH+8STzLaP8A6Z//AByuPpfNrKpT9oaHqVj4tgiv&#10;I/Mk/d/6uP8A6aVo+KLXTdU/efZPN8uP/VxyV5BHLJFJ+78yt6x8ZX9h5f7zzY4/+elZew/kDU6P&#10;SdUn0GS3u9Ju7jzP+Wltc/8ALOu9sfirq0tnJYT3ccVz5fmebJH/AO1K4/Tbq01648yD91JJ/wA9&#10;P3fl1H/YMlrqHmfa7i2uY/8AWRyfvK5qganr+iX/APbOn2X9pSW9zceX5nmRyV0f2WS1t/8AV+V5&#10;n/bOSvn2x1m7/tSSwnjt4pPM8y3ktv8AlnXX2Oqata2f7iT95H/z0/5af9c65vZhqdzqVrH5nn3c&#10;H2aTzP8AWeZ5n7ui+8y1ksp45JPL/wDRlcNY/EaCWSTz9NjufL/efvP9ZWt4f1n+1LiSS/jjij/5&#10;d/Lk/d/9/KNR6nT6Tr0dheSeZ5kX/XOujsZY9U8uOST7TH/rPL/5aVzF9f6Ta6PHdzyXEXlyf88/&#10;/jf/AMcrN/tSwuriO/sJ/tMcknl/u/3ckclGpZ6Vcfuv3kkn+j+XXMa3YSaXp/8Az8+X/wAe/wDz&#10;0o8N+I5PtH2DUpPKkjj8yOT/AKZ1raTpepS+ZPdyR31t/wAu/mSUaj9ocnbWEn9oW1x5nlWUcnmR&#10;+X/yz/6af9c6u6bfx6z5ccn/AC7/APLtR4ktZNLt9R2WFxFcxx/u4v8AlnJ/0zrB8L+I4Ne0vy7S&#10;D7Nc2/8Ayz/551oI6v7B5t5JHH5f2b/Wf9NK5DxbYSWEcetWk8fmRyRx3kfmfu66f7VBa28klvHJ&#10;FJ/0zrOklklt/Ikg822uI5I5PL/6aVnTAo3Mv2COyktLfyrLy45PM/1db9jr0/7uOfzPMj/5aSf6&#10;yT/nnXOXMX2q3+weX5sf+r/d1Wkhjis7b955tzH/AJ/9qVoB6NHL9v0/z/M/dyR/9/KwJP8ARY/L&#10;jjjlj8v93FVfRNU/5YSeZbf8tJI45P8Apn/rK6KTzLr+D/rnJHJWep1U6hztz5H2j/nlc/6vy/L/&#10;APRlSX0sFrb20n+j/bY/+Wcn/LOi1tY5ZP3kfl/9NKxfEmqWP+okj+0yR/u5I45KNRe0M7Uov3f2&#10;uCT7TJJ/x8SVzmt6NP8A69I/9Z/rP+eldP8Ab9Nls/8AWeVcxx/9tJI6xfEH2vVNQi8/zIo4/wDj&#10;3jj/AHfmVoZkfhu6t5bP/RJP9Jt5PLkjk/5aR1o6J5el6xZXcF/JFJJJ/wAu0f8A7UrJ0mWO10/U&#10;YLj/AEbzPL8vzP8AWSfvKpatqn2C8+Se4to4/wDn2oM5n1LpPjePS9HttN/tKOW5k/1f27y/M/8A&#10;3lYtt4I0mLT7nUrv7PLcxyeZHbfaPLkkj/65/wDxuuP+F2vaTr1xbWmreXc/Y5P3klz5n/fyvV/D&#10;es6Tp9ne6Tq3lyx3F55dvJcyeXHcf9M4/M/1dZmn8Q5j4b+DdS8R6xc6TaXei6RJqEkkdvJqVvHJ&#10;Jbyf884/+Wlea+MvHGreHI9e8J/ZJLHXpLf7FeSRx+XHXT+OtU8S6XrkepaLJJodtcXEflySR+X+&#10;8j/55/8ALStr9ojxH4X8b/DOy12COOLXrzUJPLjjj/495I/9ZJ5n/TStaZlP92c5b6z8Cv8AhXcU&#10;GpfDK70PxXJo8n2PX7bxJJceZeR/89LeP/V+ZX0x8IfiX4T+FVnc6bHBcReJ9Ys7eS8vo7PzLL7R&#10;9n/d+ZJb+ZXkngn4sfCeP4AjwnqsHhmPzPD8ckkceiSXGvXGseZJ5kf2j/v3JHJHWt8M/COhaX4H&#10;0XVtWkjij1S3j/0n7R5fmSR/6z935dFQ6qHs6n8QPFvg3xZ8ULeOPWvH0f2e3kk8vTdE0+3jtvM/&#10;6Z1594bi1L4Vahc38mk28uraPeRyfbvLjj+0R/8APSP/ANF16DH4StNU1iS/sNajito7jzLO2uY/&#10;M8yP/rp5lVviR8G/Evi7y9au7+fQ7K3jjjvI/M/03zP+ecnl1ywn7P8AiHTUw9Op+7oHV/HD9rjw&#10;f480P+1oEuNMuZLP+zrzw35ccf2yP/nnJ/20/wCudS+BbqS6j+H2tSeX9m8UaPeadcf8tI5I4/8A&#10;V1i+Dfhz4Mi8D69aanBbxWVn5cl59p8y4kk/55ySf8tK2pPC8Hwv8D/D6D7XHLJ/bn22zto/3nl2&#10;f/7uuLHVP3POfUZBhalLGuhU+3CcP/Jf6keJ/tYfA3VtB/4RjXvDXhf7Dp1xZ/aLi+0nzPLkuP8A&#10;2nXzpqXjjXZfs0d/cXEtzZx+XH9p/wCWdfrz4X8ZaTYeH9F0nWo5La21DT4/9JuY/wDRv3n7yOOS&#10;T/lnJ5f/AD0ry34vfsZeAPiNeXOpaTB/wjWo+Z+8ktv3ltJ/2z/d+XXqrF06a9nUPlHhJyg/ZnxN&#10;8O/FEfjLT7mTXbS4/wBH/dx3NtJ/rK7jTfBtpFb3MdpJ9pk/5aRyx/vI639WtdJ+CMdz4Bv9F0zU&#10;73T/ADLiS+sZP+enl/5/ef8AkSqWm/u5I5II/sMkn/LzbfvLaT/tpUVKn/Ps5DA/su7i1C2tIJP3&#10;lxJ5f2aP/lp/2zr0L4raXq3ijw/pP2Se3sbbQ/3cdjJ+7+0XEnl/vP8ArpJ/zzqjZa9PYfv9WtP3&#10;lnH5cdz/AM/FF78QdJ1m4uYL+0ksbny4/sd9HJJXMdNOoeMa39rutQ+wSWFx/a1x+78uOP8AeeZ/&#10;1zrR/wCEX/sv9xHJJ/aMkfl3Hmfu5LO48z/j3kj/AOen/LTzK6/4d/H2fwb448jUrC3l0nzPL+0y&#10;R/6RZx+ZJ/q/+/n7z/rnV340RaTrPiC513QrC4ljvI447i98z93J/rP3n/kP/wAh10e0nz8hn7On&#10;ye0PMbm11qwt/Lgnk/6aSf6ypZLWPVI447u0kik/6dvLrakl8qzkgk/1cf8ArKxb66u4o5fMj825&#10;uP3cf/XOtTL2Zq6RYWml6Pex2F3HLe3kf+sj/wCWdv8A88/+/n/ourNjpfh610OOD7XJLe3n7u3u&#10;fL/5af5/651k31hBpeh20cccct7JJ5n+rk8yP/7ZUcdrBdfZruSOPy/M8vzJP+enmUAWfD/xQ03Q&#10;bi5sLu/t/wB3J5fmR/6v/P8A8br0X+3oL63/AHk8f2b/AFcckdeL+IPAceqSSSR2kEX7v93J5ddP&#10;8O/hzf6DcRyabPHc+Z/x+WNz5cfl/wDPP/tpRP2ZnTPSY/Dklh4f1GOeSSKykt4/M/56Rx1HpOly&#10;Wul2Xlx+b5n7zzP+eddH4tiktfC97P5n2b93/wBdPL8usXw/rNhrNvHq13rVhYxyR/6PbWNxHJ+7&#10;/wCmkf8ArI65z0acyO20ueW3kj8j7TbeZ5kkdSfGj9l/w9qnh/wx4s0W7uLa51jT5PtHl/6uS8jo&#10;tteji8QSfv4/7Ok/d17jHFJr37Pd7JHH5sel6p9ot7mP/nnJ/rKX7yn8A6cKftP3h8O22jal4IuI&#10;9J03WpLbSdYt/tFv+78ySS4/551Z8G6Dq3jK4igsLC7uZI/3l5HbSXEkdv8A9dP+uld546+GniHx&#10;HpdxBY6bJLp0dxHex33lyeXZySf89JP+ef8A1zr2D9kK6/4RePxX4Xv7T7N4js9QkkvPM/5af9NI&#10;67qf8M5cXT9nP92cp4S/Z48H/FrT/Pu7DV/D1zbySRyRx3nmeZ/00/eeZXn3xa+AWhfC/wAYWVpp&#10;NpcX1lcaXJceZffvPLkjr7Y1LWfCfiPWJNFu7uPTfEccfmR3Nt+7ufL/APakdeffEzwHrWjaHqN/&#10;Bptp4qsvLjsvtNjH5dzHHJJH5knl/wDLT93/AM86z/eHF7M739iu6nv/AINySSWFx9mj1COOPy7e&#10;Ty5I/wDlpXcfH7XrTQfDenf2Lpsf9oyXEfmRyR+X9ot/+Wn7ySP/AJZ/u6+bPg58TJPC+jyaToWt&#10;XdtZeZJJ9hi8yP7HJ/zzkjre/wCE81bxH5kGpatHc/8APP7dJHHHH/ny6JnT7M8k/aMutCtbPRfD&#10;2m2EEX7ySTzI/wDn3rymOw0y68z7Jf3EUdxJH5cnl+XJJH5dSfEjxHPrPjDVpPM83y5PsUdZ1tL9&#10;luLKDzP3cccf7z/nnSD2Z2El/BFo8lhP5/2KSTy5Ps0nl3Ef7vy7aTzP3f8A10rhrm/k1mS2gj+0&#10;W0lv+8jkkk/1kn/LSrOm+F7u60+T7fPJ5f7uPy5P/RlbXhfw5PqmqXMEk9pY+XZyRx3NzJ5f7zzI&#10;61MjNkm1rS5JNSkkuLby5Ps0lzY/u5PM8v8A9Gf9NK+tvAkviGX4V61rUdhb+OL3zPs9vptz5ccn&#10;l+Z+8juPM/56f6yvnW58WwXX2awjjjufsf7zy4o/+Wfl/wDLP/lnXTx/tD618Kre9k0WC31eyuJI&#10;7j7Nc/8APST/AFnlyf8AfusgOr8N/Bbw18X/ABRc/b/Amp+AvEdvH9tk025t/tllcR/9M/8AV/8A&#10;fv8A7919DeH7/Rfhz4DvdNsL/VvCGnafZ3En9k3P2fzLfy4/Mk/5Z+Z/5Ery34S/H3Vvi1pdtf8A&#10;/CPR2NlZySXF5/pEkkckccfmf6yOP93+88v/AL9yV7Z8Tf2nPC/w+8J6VfataX+r2WueZHHbWUcc&#10;nl+XHH+7k8yT/ppXbQwtfMK/sMOP61Tw9P8AeHzrHawWvwPsrGwgktv+Eg1C3so/Mk8yT/pp/wCi&#10;5K+iv2WfCU+s/De51b7BYeXqGqXF7+88zzPL/wCWf/ouvmfxJ4p1XXp9BsbTwZ4httRs7O4vfsUl&#10;nHHcSSSf6uSOP/nn5lbek/tca14X8BxeF/CcdxpEmnxx29xJqVnH5kcnl/8ALP8A7aeZXFTybHe0&#10;r4ipD3Ie4fU5li6eHy3A4Rfb5p/+Be7/AOkxPob4keA/+EDt7nWrvUriK5uP3f2mxj8ySP8A5af9&#10;+6+Y9N1mTxvql7f+R5VlqF5JeySf6v7RHH+7j8z/AJ6V59c/tX/EnWbzzPEOrR+IdOt5P3ljc28c&#10;cckf/fuuc8SfFC7vtYspLCwj0fSY4/Ljtra4kk8usp0/5D5r2/8AOHiT4g6lpfiDUZ9J/wCJRbW8&#10;nlx/Yf3fmSf9NKl8SfGmfVLPTrS7g82Ty/Mkjj/5af8ALOrvhfxRBr3hfXtFu4I7n7RcRyfaZP8A&#10;WR+X/wA864aSXzbySSeSOW9t/wB3H5kdP92ZzqVDf0TS7/xHcf2lP/o0f/LP/pnX0V422WHjDxxB&#10;5kcv2e30rTvMrySSS/0v9lv+0tN8PfZpP7QjjvNS+z+Z+78z/WeZXcabFJ430P4g38En+k3Gn2dx&#10;H/10jt/M/wDRleZi/wCJQPrch/3PH1P7n/uSJ6F4S/aC8N+HLeTRda0mwito5JJPMto/M8z/AKae&#10;XWB8Y/jdpMvg+5j+Ht3HLc3Ef2ePy/8Alz/efvK+X49Ug1nwP/YtpYRxa9cSSeZc3P8ArPL/AOmf&#10;/bT/ANF1S8N2EktvJH/qo47fy44/L/1f/TSvTnT9ofI+09mdHHdXf2f/AI8Le2kkj/eSf9NKPC8v&#10;/CR+KLLTdJkjl1K4uPs3+s/efaP9XXF28XiXRtUubCf7XbXtvJJHcW0kf+r/AOmddX4S8L2Gg+KJ&#10;Ndv/ABLb2MVv5cknl/6yT/pnVhT/AHm59S/A+/guvFGo6TYT+bp1v/xKre+kuP8ARv8AR4/9JuP+&#10;2lxJJ+8/6Zx1774Sv9F8ZapHBHqUcUmn/vPs3/PxH/z08ySvIPg58QdCsPCclhYWmmX2kx/aI/8A&#10;Ro4/M8ySTzJPMro76LSdU0+9/wCET8H3djqMn7u4+wySXEfl/wCfLqPbnb9UpngP7Rl/YeMvGEmr&#10;eZ9pij8yyk/efu/+en7v/lp/y0krxf8A4Qie/vPLn+0fvJP3ckf7uTy/LrsPiHfX9hrlzoVpaSaH&#10;Hb/vJI/L8v7R/wA8/wDpp/zzrF037fLJHqUklxLc/Z/+Wckcf7yP/MdHtDP/AKdnF2NhJpfiC5sJ&#10;45LaSSTy45JJPM/d1q3NhBqklzJJ+6to5PL/AOelV7G6jv8AUL2eO7+3eX/o8cn/AC0krRubWeLT&#10;44PI82PzKNTMzrb7J/aEdpBPH+8/1klz/q63r7WdStfs93GkltqNx5f7u2/d+Xbx/wCr/d/58ys7&#10;w/o1jdaxbR+X/wAtP/RddPey/wBqSSSeXbxW3l+XHJ/yzjjp6gcfpN1Hf+LI57+0kiuY5P8AWeZX&#10;T+Opbu6s9Ojj8uWOT95XKalpcfhy48vz5L698uOSOP8A6aVtabfv4j0+OT7JJbfu5I/+mf8A00q5&#10;mtP/AJ9nOeb5Wl3Mk9x/pMknl1dsrDyvLg8+SX/pnUl79klk8/zI/s0fl1L4flj8vz54PNt/9ZJW&#10;ep0HRWNhJ5clh59vbfaP3kkkkdV/7Gn+0XPnyebHH/y0/wCelbVza2kWn/a5PL8uotN0v+2byOPy&#10;5PsUf7yST/lnJ/0zrm9oPkCxsJ9B0eOOSOSX7RJ+8k8v/lpWdc6N/Zdvc3EEnlfaP3kklzHR421m&#10;7lvJJNJ8uWO3t/8AWR/6yP8A7+Vgx6hPdR20cl35Vt5flySSR/6yummc1SoVrm6+1Sf6yP8AeSeZ&#10;H5n/AC0qOLXrvRryOeOe3i/ef6ySP7RHH/00ovpbuXVI/M8y5jkj/wBZUWpaXHDZ+RJ/q5P3nlx2&#10;/wC8/wC2laHKdpomval/Zeo2l34l+06dcf6zRPtEnl/+Q65iPRriw0/z57uO5tpJPMjtrb/Vx1Lo&#10;kX9n+G7md/Mto/tEcccfl/8AkSoo9eglj8ue78q28z95c+X/AMs6AJfsthf28kGpSSf6R/zzk/1d&#10;Uo7DTdLs/sFpcR+VH/zzk/1lReJLqwh1jy/P+0x/Z/3cn+r8v/45XMWP9peLfEEek6FBJLJqH7uO&#10;OOP95JJS21Zqpnc+F/Fvlapcx6bPd6Zc/vLf7TY3En/fuur8E/sq+Jdas72fVpJNDtryT/j+vv8A&#10;j58v/pnHXuPwz+Evhf4BaP588lvc69H+8uNWuZP3dn/1z/8AjlVrn4oX/i3zJ/DccdtpXmeXJ4o1&#10;uTy7LzP+mf8Ay0krwHjqmIqezwh6fsKdP+Oa2k+CPBHwl0+K7gjjiks4/L/tbVpP3n/bOP8A1cf/&#10;AKMrz740eN4/EfhO90WBPsMdx5ckcmpeZHc3H7zzP3cf/tSTy6yfEnxQ8PeF7ySTTZLjxn4nj/5m&#10;DVo/3dv/ANe9v/q4/wDrpXi994t1bVLjzI/3tzJ/x8Sf6yST/rpXp4GnUweLp4/2nvwMsRP6xD2F&#10;P4D33/huH4v2Njpdloc1poqWtnHb3BSwjlN3JH/y8P8Au+H8sRx4/wCmdeffGr4u+Jfj34g0G78Q&#10;2tpptzp9n9n8uOPy/tEn/LS4/wC2lcH9l1a6t/Mu9S+zR/8AXSo/7LtLWTzJPtFzJ5n/AFzr69Z9&#10;VUKjVOF/8H855v8AZ0O5Yj0GSWTyI/8AWf8ALSOta5tfsEnlxx+V5f8A6Mo8N38lhJcx38flRyf6&#10;uT/nnWt/YN3qmoefafvZLj/nnXzWu56JkyRSfZ44PI/0iP8AeeX/ANNP8+XXV3MUd/Jp3l2knmeZ&#10;+7/ef88/3cf/AKLqPRLW7utY1G4nj8qyt4/MuP8Alp5fl/u60vK+1SRx+ZJ+7/55VkQee6l5+l/u&#10;J4/K8v8Ad10fhOWSwkvZ/wDrp/q/+WdXbnS5LqO2kgj83y5Ks3Ol2lrp/mRwSReZH+8+00Fhc2um&#10;6zb/AOok/d/6P5n+rrnNEtY7q3ljtJJP3fmSeXJ/y0j/AOen+f8AnnVn7UlrJ5H7yL955n72q1zF&#10;H/oX7uTy/wDlp5f/AC0rXU5qhJJL5Ukkfkf6NJ/q/K/+N1leILW/+xy/2LJb/afM/eeZ+7rp/NtP&#10;3cccEfmSfu/8/wDkOs3TdL8rxBcx38ckVt5nmRyf6vzK09oZ+zMXw3YSWFvF/wAJD9rtrmSTzP8A&#10;Ro/Mkjj/AOufmV0/m2F/b+XaR3csn2eS4/0mP/nn5f8A8craji8r93Bd/ZraP95+7/eVrW11JFb+&#10;XJ5lzbf8tPM/551l7Q09mcF/akEvlwW9pcfaPM8yTzJP9ZXOaldXcV5JPP8A/bK72SXyri5jk/dS&#10;f8s46ytWsYL+PzJ/Li/ef886BnOabJ9ljjv5/wDV+X5dvW1HdfarP9xHJ+7/AOekdUtSsI4vs1pB&#10;J5ttb/8APT93V22/0WOOCCOTy/L/ANZWhrqWbaX/AFckk/2aT/WeZRcxQXUkccEcf/bSopPLl/5a&#10;R+XUv2r7Bb+X5Eksf/LOOgyLFt5EUkkk8kkscf8Aq/8AnnHWt4buoJdU/eQeb9nj8z/nnWLHdRyx&#10;+XJ5fmf886lsdQji1S2kkg/deZUagfR3wXtY7q31bVv3cVxceXb/APbP/WVzvh+1j8ZfFzxX4lu/&#10;M+xaP/ocf/bP/P8A5Drr/g55EXh/y45P3nmfvP8A2nXF+G7WS18L/FKCT/j9+2SVjT/iTA8p8ZeK&#10;P+Ej1y5v5J/Kk+0f6vzP9XWr4FhjiuNR1OT91/Z9nJJ/20/5Z1xcnl3UknmR+X5cnmV3PhfRv7e8&#10;D6taWk9vLqN5ceXJbSSeXJ5cdamk/gMnwBoKeMvHmg6TPPJFFqGoR28klt+7k/eV2mieA9Wl8zTU&#10;1awi1KP7Po0kd9eeXHcXlxH5nl2/lxyf8s4/9ZJJXFx+F/EvgPULfUoLS70ySzkjkt7ny/M8uT/t&#10;pXq/gDwRd3Ultpv9rX9jZeF/sclv9mjt/Mj1Dy5PL/eSR/vI445JP3f/AE0o/d0zNFj4mfEGCL4b&#10;3NpafZPM1C3t/s/9m3ElxbyWf7z/AFcnlx/8+8n/ACzqz8O/BE+s65e+GtJk1a+0qO80+S81Kxt4&#10;/tMcd5ZW8kf/ACzkjj/1kn/XOOOuD8SeDbSw8eW3hOwv7u+stPt49K/0mSP/AEf/AFkkkf7uOP8A&#10;56Sf9/Ki8bRQeEvEllqUF/cf2jo8ceo/2tJHb/aY/Ljjjtv+Wfl/6uOOvM56DqezPpaeAxCw8KlO&#10;p/NM8gkiu/FvxA0XQruOSKPR4/8ATI5I/LkjuP8AlpHJH/10/d19FeKLr/hF/h/HBHJ5V7ef8868&#10;c/Zq8L/2pJJq0kf/AB+Sf6v/AJ5xx12nxa177V4g8iOP7THZ/wDLP/np/wA9K5sX+/r06FM9/Be5&#10;h4TxH+Of/tp63+zf4o8S/wBl6jq13qUlzZWfl2VnHJ+8jkk/1kn/AH7j8uOun1L9oLRZfEkcGuyS&#10;WP8ApEmnRyW0fmR3Ekf+s/8AIn7v/tnWTcSx/CD4Tx+fH/pOl2cl7cf9NLyT/wC2SV8x21h/b3ii&#10;2tJ/9J+xx+X5n+r8yST95JJ/388yvSp0qc/fPgatT2jP0E8JeMvCf9lyXEl3YXMcn+kfaZP9XHHX&#10;luueN/BEV5qMcc+kxW0lx+7/ANDt/wD0ZXiWieE9S0bzI7C4t/Kt5PM8u+vPL/8ARlUtb8GyeXcy&#10;X+u2H2nzPMk8uT/Vyf8AbOOo9hAn2h6V4o/aH021k+yaFHJrl7/q/Mkk8u2j/wDjn/bOvKPFGs+I&#10;fG+jya1qV3Jc6bZyfvI7aPy44/8App5f/tSuQvvF3hfS7iOCDWo77Vo5PL/1fl/vKzfhv8RvFE0d&#10;7Haa1HY6jZ/6PJbRx+XJJHJXbTp+zOb2h0dzqlhpen20FhP9puZP9X5cf/ov/npWD4bsJ/iXqkei&#10;6THd/wDCOW/lyeINSsf9ZcR+Z5clvH/z0/d/9/P+/dRyaXqWqap/wj2m3/2HUbiP/icX3+s/s+3k&#10;8z93+7/5af8Aov8A7+V7p8Kf+KI+H9zpNhaeVHpdxHeyR/aPLtpP9X5kkdx/nzP/ACHRUO6hT/5e&#10;VDzbxB8L/hd43uLKS01LzbLS5Ps8dzpv+suLOP8A5+I/3flyf8s67i2iu/GVxHHaQSWOi6fbyeXH&#10;/rI7O38v/wBGSf8AoysnW9ak8R+JI5NJ02OKS8uPtFvY2P8ArLi4/wCWkldpH4I/tSzso7uOSx06&#10;P95HHJH/AMfEn/PSSP8Az/7Ukyqfu6Yfx6n9w5z/AISPTxxb+E9IuYP+Wc0j3m6RezH3I5ortB4V&#10;Rxu+13HPP+rori9uz0vqtA+CfLnv/wDS5PLsf+Wcdtbf+jP3lH7zS7yPz55L7/yJWjHdSS3kkc8H&#10;2m5k/d+bJH+8jj/8h1WubqSWOOC0jt7b95/rPL/eSf8AfyvbPjAub+7tbiSe7jjuZJP9X+7/ANXV&#10;m2lnutPj+1zx3Mkkn7uTy/8AV/8AfusW++0RR+XJP5sX/PPy6saTaz2v7y0tJP3n+r8yPzKDY6jT&#10;dZv9BvLaT+xfKvbP/j3kjuP9XX6M+APEdh8bvhf5d3/x+xx+XJ/z0jk/56V+bN9qmp+Hbyynu57j&#10;/n4+zW0flySV7Z+zn8ZJPBvxEjv7+eTTNJ1Ty4/s195cfmeZ/q5I6zqHbQqGj8Q4p7DVL2wktI7a&#10;5jkkjk/66f8APSOuHubDzf8Aj/gk8z/npJH+8r6//aM8JWEun23iWCOOWST935nmf9+5K+QI/wDk&#10;OSQSXcmp6jHHJJHJH+78yuYKhWttZ/svWJPtf2+5sv8App5n7v8A651teKIvKktp7ST+07LUP3cf&#10;7v8A8iVlRxyX9v5GpWn+r/dyR+ZHJ+8/9qVveG7qOKSO0k8y+jt/3lv9t/1cdxWmpnTMGSwtJdQu&#10;bePzLm5/d+Z/zzkrR0S6g0G4/wCWl9HJHJH5kkf7vy/+ufmVo6tpcF1Zx3cCf6bJ+8k8r93WdHfS&#10;WvmQSRyf6zzI/wB55n7z/rpRqaFaOwkiuNW8u7t7q5k/49/9Z5kn/TOOq+k6zd6DeSQSWlxc2Vx/&#10;z0k8v7PV2S6jit45L+O4/wBZ5lvcxySfu/3dReIPLit5JI7Tzf7Qj/4+fM/d/wDbSOjUyN+S6u7q&#10;SSeOCP7F5cclvc23/LSPy6pWOqXd1qElhBHafZ/+enl/vJJK5PTZbuW306SR/sMf+sjsY45P9Z5n&#10;+srftpY9L0+5u57D7DHJ/wA/P7yT/P8A2zo1CnUCTzP7Qij+13H2aT/lnHJJ5cf/AFzqS5ijurOO&#10;7SeO5trf95HcyR/6uT/npRLf6TrNv/okkcv7yOSTzI4/9X/0zj/66VnX32T+0JLeSePy5JPL/wCP&#10;P/nnJ/zz/wCudGoGjZS2l/qklp9vkttRk/dyfZv+WnmVHqXhy/sLe98ie4+zeXHJHHJH9o8v/v5+&#10;7rFk8OX8vlz2nmRXNv8A6vy/3f2iP/lnJVjVr+7ijjsNWgv/ACo/M/0mL/43H/rKNQI/3mlyRxyW&#10;EdzZXH7z/iWyeX/37/5Z/wDLOq19FpsX7+0n+zRyR+Z5ckkn7z/0ZW1Y2ElhZ+XHdx3Okx/vPL/+&#10;N1XsZdJuriOOS/tIrmOPy/3kfl09TUxdS0uwls5J7SOSKSST/ln/AO06xY9B+y3EkEkHlSSf8fEc&#10;f7uSvQY9GgtbPy/Lt/L8z/WeZ5kckklUpNBjl0uSOST/AE2P/lpbR+X5n/TOlTqB7M8k/saOLzI4&#10;ILuKOOTy5JPL/wBX/wBtPMqK58OX/mXMEn+r8zzP3ccfmf8AkSvU/Kjl/d3ckcUkn/Pz/wAtKybm&#10;K0+0fvP9ZH+7/wBZ/wAs619oZ+zPPvK/su3/ANXJY+Z5kf7z935kn/XSuUuJbSKSSO0nj+zSfvP9&#10;Jj/1cle2f8I5Bf6f5dhafabKST95JJ+7j/z/AKyuYvvDkdrqH2See3udOk/4977y/M8uSumnUFUp&#10;nmMl1f6XcRf89P8AlnJHVn7VJJbxzp5cnmf8tK6K1ijij+yTx+b5f+r8usq50v8A4Ry48/yLi606&#10;4/d+ZJ+7/wA/6yl7Q5w837V5f7zzY4/+PiOTzPLqTyruWOSPy47n/nnVLyp7C8/dz28v+s/0n/np&#10;V22ljlk+STyv+ekckn+rpgVrawtJf9R9o+0x/wDbOSOrt9a38Ukck88lzbXH7uOS5qlJ+6kj/eRy&#10;20f+rkjqz5sd/p/kSSfvP+WfmSfu6DTUjurC/luPLk8u+lj/AOWfl/6us3ypIvMjk/e/+06lk8+1&#10;jjkgkki/d/8AHtVjTZLCX/WRyRXMn/LT/lnWupmUrby7+OTyI/K/6Zx1HJ/otv5kEn/xyrt9YeV+&#10;8/49vL/5Z+ZUcd/50fl+XWRpqUv7Uklk/eRyVWvooLr/AKZ3H/oyta5v/Ns44/Ij/d/9/Kjjijv/&#10;ADI3g/ef6yOTzP8AV0zM5y4tXi8ukrbubWS1/wBZ5knl/wDPSj7LaX1vIn/HtJH/ANM/3ddFOoBi&#10;UVLJayRR/vI5Io6irUCzbXUlhJ5kEkkUla0XiOf/AFkkklzc1g+bUnm1l7MDevvFsl15f+iRxf8A&#10;TSuj8N+LoLFPskEn2ayk/wCWf/LOvOalj8v+N/8AlpWXsAPbNS8u6t45PItJf+WkkljJ5nl0WOqX&#10;cXlx+XJrltb/APLO2/ef5krz6xktL+38i08zzPL/ANX5nl1rW0s/2fy4J/K8v/WfvJI65vZmmp3s&#10;fiiOX7TBdwRxeZH+7iufM8ysTUrXTb/UI/IjuLaSOPzI7mO3qnHda1rFvHBY3cf2n/ln5kdRXOqe&#10;M5bP95aeb9nj8vzPs/8Ayzo9mGpLYyz2FxbefJJc+Z+78z/npHJ/00r1vwl8VdC0/R/7JkjktrK3&#10;j/dyeX5nlyf9c468Oj8Wz3X2mS7tJ445P3f2m28yPy/3laMd/psunxzyQXcX/bOOTzKKlMNT6U8L&#10;69YeLNP/ANEk+3Rx+ZH+7j8v95XlHi2wk8OfEiyv4JJI7bUJI47iOuY0m/jutDksIPMsba4kjk83&#10;/V/vP+mkld7pvhyfXvAf2Ce7+03Mf/HvJ5nmeXJWX8M0N6+8i/jjjgkk/d/8s/8A7XWTJLPF+7g8&#10;yWOTy/M8uq+m3891p9zYT/ur23/0e4k/1cn/AF0q7YxeVHJYeX+88vy/3f8Ay0pGoabdebJJBPH/&#10;AKT/ANM/9ZWbHYT2FxJH5ccsnmf6uunudLkluP8Av5J+8/1dZ2raDf2txHPaeZLqNv8AvJLb/pnT&#10;p1ALNzFHf2/lwQfZv3n7uSOP/pn/AN/Ku6TpckvmQefHc/Z4/wB3VjTf3tn5kcEnlyfvPLko026j&#10;8L2fn6SkfmeZHH+8j8z95WftA+2cp4suv7L1COwju4/tNxJ/2zrlNStZ7XR5LvVvLlj8ySOPy4/3&#10;fmVq/EiTzdUtr+Of/SZP9Z/o/l+XH5n+sqnqWqR69qEkcF3HFHb/APTSSPzK1pmdQyf3+n3Ecccn&#10;lSXEfmSf8s4/Lre8q7luJII7uOL7P/y7R1k6b5d/qFtJPHJ9muP+Pjy5P9ZHUdjpcF1qEklhfx3V&#10;lcfu5PMk8uT95/1zpCp/uyTxbax2v2aD7Bb+ZJJH+8+0f6z/AKZ1SvrD+1LjyIPLi8yOOOSP/lpH&#10;+7ql4gtfJuJLSe0klk8z93JH/rK6Pw/L5tvH5893FJ5f7vy/M/eUEamT4Xup7W8jn8zzZLOPzJPL&#10;/wCWn/2yverHxvot/wCG/L8Q6TJL/wAvEflx/aPMrwq5tZPMub/95/x8eXcfu5JP3f8A7TrtPAuv&#10;fareTSZ4JLmOOT/Q/wDpn/1zonTNKZ9DSeI/B+tR+HNd1bRbvU7bR4/Mk0SO3+0f+Q64vwB8L/DX&#10;7Q3ijWp555LHRf7Qk1GPRI4/Lk/efu/+WdaPw70uTVI7nVoLvU4vs8f/ACzjjjkkk/1f/LP/ANqV&#10;9D/CH/hF/C/h+20n/j2juP3kckcfmSSSf8tPMk/56VxVJ1PsHo0KdPn/AHh4LY+EfDXw08W23gG3&#10;+Dtp4z1638Qf2jp8kclxZ3sdnJH5kcn2yP8Ad/u5I/8AVyVd8QeDY9G8F/EqPUvAlv4a1bXNQkvd&#10;H8y4t7i9t45P3n7ySP8A5ZxyeZ/38r3rxR8S/B9hJp2pWniy0+06fJJcRx30n+s8v/ln/wBdKwP2&#10;gvBFp8ZPhvZeIbC0kvv7Pk8y3+zR/vPLkro/5dhTpqpX/eHy/wDBz4QX/wAQfFlzpvijxLaaHHpf&#10;l3H9m2P7uTUI/wDpnJ/zzr6c1byLDxRJ4atLf+07aSz8uSxsf3kkf/XT/wC2Vxf/AAhFp4I/sXxD&#10;4+1qS21GO38u3sbaT/Sbj/v3/wC0/wDv5WT4y+Mk9hp/2SP/AIofRf8AWfYbGPzNVuP/AGnb/wDb&#10;SvNqYr2n7un78z6HD5NNP637T2dD+ef/ALZ/N/26a+ueC/D/AIJWQeJtU/tTxFcRyW8HhTRfMnE8&#10;cn/LO89f+uf/AKMrzDx948u5LPVY7GP+3PGklv5d59ij8y20Ozj/AOXeP/pp5dR+DovEPxG0+9u9&#10;FsJPCHgLy5PtmpR/vNR1D/t4/wD3dei6To3h668L6LoXhfw9JplzbyeZcf2l+7+0Sf8ATT/np/6L&#10;op0KnPz4o6cVmNCNCdDLX8fxzn8c/T+WJ7j8KZZNe8D6dq0l3by6jrH+myeV+8tv3n/LPy/+efl+&#10;XXknxj+N3iz4N+KP7J0XRbTUvtkf/Evto7jzI4/8yf8AXOsGPxR4w+CMmveBPD3h7+047yT+0dD1&#10;K5kj+xafbyf6zzJP+mclVvgL4insLjWp5LC38VeNLjUI7i41/Urz7PHJZ/8ALS4jkuP+Wcckckf7&#10;uun6vP2ntJny08RCn+7pnMat8AvEPi3R9e1LxLrX2n4lf8hH+xI4/L/d/wDPOOT/AJaSf9c64/wv&#10;4jji0O30K7kj+xW/mSeV5lfWvxq0Pw58avC97PpXjbwXpceny2clxbef5ltcXHl/6zzJPL8v/tn/&#10;AM84/wB5Xwtfa9Ha+JL3Vp4LTU7n7RJJJHbSf6Ncf9M4/wDlp5f/AG0/6aV1ezOWp/z8OwufFsFr&#10;ock93fyfZvM8uP8AeeX+7/66VW+Evgi7+NPjiTSfD0En224/eSX0kfl2VvH/AM/En7z/AMh1w+t6&#10;DJdeJJPMST7NcfvI7m2j8zy4/wDMlfVP7BviO08L+JJNCv5LeK91izuJLeT/AJ+PL8v93H/38rX9&#10;2cXtPaHr/hf9hn4c6NZ3EniGC78VajcSeZcX2pXkkckn/bOOvMfj1+xRYaN4b1HVvhdd3dtc2cf2&#10;i48L3N5JcW1xHH/zz8z95HJX2zc3XlSRxx/vfMk/791x9zdW8vjzy7Ty5bm3t/8ASP3n+r/z/wA9&#10;KUzWmflTJ5HiOO2k02eTzP8AWSfaY/Lkj/d/6uui0Twl/ZcltJrUkn2mT/V/8tPM/wCmlb/xI8EP&#10;YePPE93ovl/ZrjWLyOzj8zy/3ckkkn7v/ln/AMtP/IlZv/CR/vPsF3dyRXMkn2jyr793+8/5Z/6y&#10;szT2hSudZtJbPUbT95c/Z5P3kkkf7v8A7+VHpvheDS9HvdasJ5Ln7RH/AKPbf6uSP/ppWdcy3ctx&#10;e2lhdx/bf9ZJJJH+7/6af9M/M/1ddF/bEH/CP3Mck8f2m3j8yTzP8/8APSioZHKaTa6lqmn3N3Jf&#10;+bHJ/wA8o45PLk/5af5/eV6v8F/CUni3xpp0ei/uo7eSOST7TH5kcccf/LT/AK6V5jomsz/8Ifey&#10;Rx+VHcXHmeXHbxx/u6+vv2S/DcGg/D+TXbvzIo7yTzJJJP8AWfZ4/wDMn/fygDubb4feAfC/lwXe&#10;kx65qMn7zy7mOTUbmT/tn/yzrA1b4teBPC/l+R4M1a5+z/8AQN0Ovnn4tftD/E34S/Gi51bTbTyt&#10;KuPL8yxvrf8A0a8k/wCWn7z/AMh11fgD4lWPxB8P22teXJpn2jzP9GuZP+WnmV2+zH7Q9B/4bI0b&#10;RvMk/wCEE8aW1lH/AKyT+y4/3f8A5Er0bwvr3hr4q+C5PEPgieP/AEiOT/Vx+X5kkf8AyzuI68bk&#10;v7CKT/Xx+Z/10rtP2a9LsPDviDxXBpP2eLTrzy737NbeXJHHJ/q5KdSnTFT9obXijVI7rwf5n9m3&#10;eryXkclvHZaTH5n2eT/pp+8jj/1lfGerfGS7tdQsvFGpT2+keMPDdxHb3Ft5fl/2pH/q5P3f/PSv&#10;u+Xwv4h0uSTyJLD+xZJJPs8kkknmf9c/9X5cf/kSvLPit+yrpvxL1S51bVpNBttRk/5ebHUJI5P+&#10;2n+j/wCsrKma1Dh/jh4NsPi18N9O8Z+Hv9KvdPj+22cltJ+8kj/5aR14v4N/av8AEPw+jjj1Kf8A&#10;4SrRf9XJ5n7u5j/7af8ALT/tpX0X+z78IfEvwh0vWvD2tataX2i/bPM0/wCzSeZ9nj/66SV5h42+&#10;F/gGW81b7Jaf25pNxqFx9nubaTy/+efmeX/5Eo/d0/4hnToVMR/DPQvAHjf4bftGfPBJ/ZmpR/6z&#10;/lne2/8A9rrx/wDae+F+u+A7eytNak+3adcXH2jS9btv3ltJ/wBdP+eclb+pfsyeAfAcmi67YeJb&#10;vwrJeaX9o+3SXn/HvceZ+7kj/wCWkkf/AD0rvPhT8ZLT4g6Xe+BfG+m2/iGTy/8AWWP+kWV5/wBP&#10;Eckf+rko56dT+GdM6FSn/EPjS2m+1XEknmf6u4k/9GV0UdhH5kd3HJHLe+XH/o0f+sr6y8WfsM2G&#10;veF/tfgi7jsZJP3kdjffvPL/AOucn+s/9GV43qX7LXxN8N28kc+hR6n5f/LSxuI/3n/ouSsjKmed&#10;X0UmjWdtHdzyeX5n+r/551dkij0u31Hy7vzY/L8yOOOjxR4I13RZI5NW0m/0jzLfy/tN9b+XH+7/&#10;ANXVb7fHFo9l5ckf2n7P/wB/KAKXh+/g1TWLe/kkuLHy4/MjtraP955f/XP/AFdZ3jbRr+w0/TtS&#10;gguLm3vJJPs99cx/6N5n/PP/AK6VYktY/L8uPzPM/wBZ9ptv9X/5Dr6U/ZU/Z4j+I2n61rXiGSOL&#10;Qby3k06OOOOPzJP+ekn7z/V/6ugy9n7Q+dNF8W+OvBvgey+yeIbjSLbUJJI/M03939ojr1LwX8UP&#10;EnxW8bfCnQfENpYW1lp+sRyW9z/q5ZJP+Wkkn/fuvbfjH+xv4e8ZeE9J0nwf4luJbnR4/Ljsb2SO&#10;SOT/AMh//HK8S8OfBHx94Y+IFlrtpYR6Ze6P/wATGTUr795Zf6PJ/wBM4/8AnnX0eQ4inh8ZCrXq&#10;cnx/+knJVw9StFUqfU9J8PfAP4xfE/xB4p13w98RbCS60S7ks7vxA+t3GyT/AJafu5/L/wBXHXmv&#10;x2Mmh/FzxDa6nqNpqt5eR2dxPqFvJ5lvPJ5f+sjk/wCWldJa/tMfFD4Kw240680i28P+ILuTWJNP&#10;+xxyF/MkPmRyHy+PM2H868b+MXjbUvid461XxJqSQWV7eeXcR29vH+7t4/8AlnHXtYTGOWU1FWqQ&#10;tP3v7/vS5j2OIouWbqhD/lzyQ/8AAY8pXj0G0lt5LuDUreW9/wCfbzP3klSf8I5f3WjyX8EEkscf&#10;/HxWV4bi/tm4jkkj837P+8k/+OVveEviX4h8L6fcyWF3cS21xJJb+X/rK+CPOqUyPwbawaXqEcn9&#10;u3+hyf8ALTy7fzP3dfWPwF+A9h8Wry51LVp4/wCytH8uPS76OOP/AEi4k/1nmR18k6bFaa9rlzBJ&#10;d+VJ/wAtP3dfbPwF+LWheF/hPbaTYaL/AMTazk8v/Wf6z/ppWoU+c7jUvEdh8X/7a+FcnhO4tvB8&#10;f/Eqk1by/wB3HJ/0zjj/ANX+8/5aV5Bong2D4LfFy58HxySXOk3lv5dvJc/6yTy//tf/AKLr3nwv&#10;8ULTRvB/mat9n/tGO4kkvLmT93HJJ/z0/wA/886+Y/jh8VdN17xxp1/pN39u1HT5PtHmW3/Ht+7/&#10;AHnl/wDfvzK8THfB/gPseH6tOWJeFqfBW9z/AOR/8m5T5s+JGl3fwv8AjBqNhH/q7eT/AEf/AKaW&#10;8n+r/wDIddPYy2n2OOOCTzftEcckn/TSu4/a48JR+I7fwp4s03979oj+z/u/+Wkf+sj/AM/9M68p&#10;8E6Df2tnvu/3cf8Ayzr0adT2i9ofPSpexlUpVD0HVrXxD8ZPGGrSabHaW17ef8THULn/AFcdvHJJ&#10;/wB/K8b8deHLTRtcjtNNv49Tjt5PLkuf9X/y0/5Z19DeOtUj+FXwP8zSZ7f+2vEEkdvJcx/8s/Mj&#10;/wDjf7uvmi5v/wB35Ec//PPzJJP+WklanHMsWPiPXfC9x5dhfX9jH/y0j8zy6/Rb9nj4g/b/ANn/&#10;AEWeO7/eR/aP7U+wyeX5lx5nmfvP+mnlyR1+Zd9f6la2fl+Z5XmeXH+7/wA/58uun8C+N/EngiTz&#10;PDWrXekeZ+7kjtpP3cn/AF0j/wBXJWtP2dP35nnV/acnJTqHq/xw8Ryaz8SPFf2ufzbmO8kj8y5/&#10;eeZ5f7usXRNUtNL0+OSTUvtNzqH/AB7x20f/AB7yR/8ALSOs3W7+O6uJL+exuL7Ubj/SNQub3/WS&#10;XHmf8s/+mdUrbXv7Qkkjg02S2vY/L8v955n7zzK5j0aZ7b8O/h9rWs3n9meE7SPzPL/0y5j/AHcd&#10;v/10/wCedereBYtC+FPxMj8NeLNN0z7Nb6XJJJqUcckn2ySSS3kj/wBZ/wBtKpXP7Q/g/wCFXhvT&#10;dJ8GaTJbSXEcclx5n+sjk/6af89K8g1v4jeKPG+sefPPcaZbSSeX5knmeXJ5fmfu/wDlp5lGoFL4&#10;0aDB/wALI1a70m7ktrLULz/R/wDpnHJ/1z/7+eXWL4b0ueLzILuSOW3/AOmf+rkqlpt99v1CPzIJ&#10;LaO3uJJPL/5Zyf8ATSuw8L+I7eLS5LSOP7d/y0/1f+f+WlGpqefalayS65qMcckcf7v/AEfy/L/d&#10;x+ZW1bXWm6XZyQSSR+Z/rPLjt/M8ySuT1uL+y7yT95+88yST93JJ/wC1KwZPFEn+rgj8r/npT1Cm&#10;dxpul6LL5cd/osdzLJJ5kfl/6zy639E8JWH2O5ju5JJZJJPMt7aSuGsde+1RxySTyRx/6uOP/wBq&#10;VrSfEaeWOO00nzIo7eTy5LmSP95/2z/d0tTT2h1dzYQX9vH5cHlXMcfmR20n7utKO1+y+C5I5I5L&#10;WPzPLk8zy/MkrgtS8UeVceRHJJ+8/wCXn/nnRY+I5PEcckFpB/pMcf7vy5P+PiSsvZmvtCtq0Mcv&#10;7zyLiKS4kj/eSfu5P+/kdcpJ9ksJLm0jTzb2T955kcn7v/v5XaW0s8unxx6lBH/aP7zzLa2/1lYN&#10;za+b9pu4LT/Rv9X+8/1ldBxVCO2urvy45JJ47mTy/wB3JJ+8j8ukklk8vzJII/M/5521Sx2H7yOO&#10;Ty4vM/5Z/wDLOtHw/o0d1Jcx+XJLe/6z93JJ+7t46YiSOL95p2mz39vY2X+suJJP+Wcn/PSsa2lt&#10;P+QbPH5tt9o8zzPs/wDyzruJNL/4Sj95BB9pk8v7PJ9mt/L/AHddFY/AfWtevP7Su5I9Ij8z/np5&#10;n/XOOjnNfZzqHjn2D+1NYtvLjjto5I/M8uT/AFnl17z+yP8AD600a48R+M3jjlkt5Ps+n+Z/yzkk&#10;/wBZVmx+Gnhfwvb+ZdyfbrmP/WXMn+rr0H4b3VhdeH7iPSZLeW2juPM/0b/VxySf/u68nMp1PYHb&#10;hKf7w8x8f+MtN17VNRv9ajkufDHh+4+zR2Pmf8hDUJP+en/TOP8AeV5r4t+JetePLiOSe7+w21vH&#10;+7sY/wB3Hbx/9M460fi1oM8WjySSTxxW1nrl55lj/wA9PMjjkjkrymOWT95JH+9jj/6Z/wDLOuzD&#10;06dOnTdM48RUqe0NWP8As2L/AFkklzc/+Q61o5ruL/UR+VH/AM9K5TSbqeG88+Py5f8ApnJH5lWL&#10;mK7v5Pt8/wC9i/55x11chpTrwOjtpbTzP9Pu45fL/wCWdj+8kqP+1PNkjktLSOL/AKaXP/LOsW21&#10;n7BH5lhHHY/9NPL8ySjTdUeK48+7k82SP95Wfsx+3gdPcy6tL/rLTzZJI/M8z7P/AKyiPRtduo/3&#10;nmeX/wA8/tEdZP8ArJJLvzI5f3n+s/6Z1dj8UXdrb+ZHPJ5f/POtDQs211d+HLzzI5/NuY/L/dxx&#10;yf6upL7x5fxfu5LSOL/rpVb/AISiPWZP38cdtJ5nmfvJP9ZVL7BaXUf7y/jik/55xx+ZWepYf8Jb&#10;fyyRxweXbRx/8866zRLqfxHb20F/JceXH+78uOSucsdBS6k/ceZLHb/8tJK39Nij0aSOOSCSWST/&#10;AKZ/6v8A6aUagRatFH9o/dySSyRyRxx/89Ks/YJJbe28uCTzP/IdaNtLaXXzyQf8fEnmeZ5f+rok&#10;v/3ltHHH9mjjjj8uP/lp5lGpASaDP9s+yRx/YY5P3nmSx1o23kQ+ZP5kcscf7v8A551StvEd3LJJ&#10;5k9xFJcf6ySP/npVeOWOL/RI4/3fmUagWPtU/wBntnjg8qST95JHLUfiS6u7rULK0jn/AHf+skqt&#10;c6p5sn7yPzf+Wf8Azzqve6zJF/yz82P/AJ5+ZR7MXtDVt4vNt4/M8v8A0eT935n/AC0rKksI77UI&#10;/Pkk8zy/3fl1Skuo4vM8u4/eSfvKLG/nl+zef+9/6aeZ/q6NTMux6XBp9xcyfvJZJP3dFz5nlx/v&#10;JIv/ACJRJ+9j/wBZ5UfmfvJKJIpPs/kQR+b+8/1dGoGbc+ZLJHJJJJ5f/POrttdR2vmeZ+8/6Z0a&#10;lJJLHJH+8/7aR/u6r3NrHF5snmf9dJKNQLtj+9uJJ5P3v/XT/lpVa58yS4/d+X+7/wBZUdzdeVb+&#10;X5n7v/lnR5slhb/u/M8z/lpJRqB9DfA/VJPtFtBPJHF9ot5I5P8Aln+8j/8AtddHfXX/AAi/xIkn&#10;u4PK0XxBbx28kkX/ACzuP/tkdeC+DfFtxa3FtJPdyRRyfvPtMn+sj/6aV9H6T9k+I3hO5tNSSP8A&#10;597iP/pp/wA9P/jdctT93U9oH8Q+VvjZ8PtW8EeILmCP/kCyf8e//XOsXw3rMl9H9kuIJIrm3/56&#10;Sf6yvsi58Bz3+lx6LrV/b6nbf8s5NWt/Mk/7+R//ABuuctv2c9JhuPMk1Kwtrb/pnJJcf+Q/3f8A&#10;6MrX6xTDkPPvhnFqWjaPqOtSSXEllH/x720ckn+kXH/LOOt7wB4y0mw0vUvEv2vzbbR7f/j28zy/&#10;tF5cf6ySSP8A66fu/wDtnJXsHh/wHYfbLb7JBcX39nx+ZHJJ+7jt/wDtnH+7rxv9oLVI7XxBbeGr&#10;T/RrKzj+0SRx/wDPST/P/kSip79P2h1YfD/WMRTpw+2Uvhvpd/8A2hc67q0f7ySPzPM/66V5B8Xt&#10;en1Sz+zx/vbnXLzy44/+neP/ADHXuGrX8+l/DeyguP8Aj9vI47ePy4/+en/2uvCtJsP+Ey+MEmz9&#10;7p2jxx28fl/6vzP8/wDouvCwvx1MQff14e2XsKf2/c/7cgeneH/C8fhf4Z21/aXcn9oxyXllJpsV&#10;5JHJcRxx2Xlyfu5P9XH5kkknl1pR/DTRfDfiSS7n8USeIZNH1DUP9GudLkj+2SaX+8vf3nmSeX+7&#10;8uoviRFB4St7KSwku7bUf+PjzI7yT93/AKv/AFf7z935nlx/6v8A551vfCH4a2mveE73WvEMl/fX&#10;N5qFxHbyf2pcf8tP3d7J/rP3n2j/AJaf89K9ShWp1Ie0PksfTxFH3vae5Ml+Ot//AGp/wlcF/wDa&#10;Ps2n6XZ6rZ/6R+78z+1be3k8yP8A5afu5K4/x14RtPAfhPwxqdpqWmaneyXGoWV5q9jrFvqMd5JH&#10;HbyRyeXHJ+7jj8y4j/79+Z/rI6yvFusx+LfGGrask8ktteXH2OO2jkk8uSzt5P3fmf8APSPzI/M/&#10;7Z1x8WvQa9qH9mwXcnl/vJLjzJJPLs4/3fmSRx/9s4/+/cdd1P8Adw5D57/p4ei+EviNf/8ACPxz&#10;38FvLcxySeXHJ+7kk8v/AFnl/wDkOuQ1zxbJLeSanP8AZ7aykk8z7NJJ9n/d/wDPT/7Z/wDG6yfh&#10;v4Nvvjn8QLKC08yLwppfl2/+s8vy7f8A55/9dJK+uvi18B7T4heH9O0nTbTTIo9Ps/8AR/Mt/wDV&#10;+X/q4/8AWf6v/rp/10rKf7uoEP3h+bP/AAjv2/XPP/tK3i/0j/WR3H+sr2jTfC+u+A7zToNN02S+&#10;8ceKJJJNHtvM8z7P/wBPHl/9s/3f/fz/AJ51Fq3wqn+F/jy2j1bSbSWO3uI/9Z/q5P8Ann5fmf6y&#10;vo+x0bTfEeoXviySP+19ek8uO8uf3cdtbxxxyfZ/s8n/ACzk8zzP9Z/38k/5adM6hrQof8vKh5b8&#10;N/C+i+F5PDtg+i3cWo2eoXF7/wAJRY+Z9pjuPL/497iOP/tp/wDG60fEGs2kVnJYWnlxaTb3Ekn+&#10;jfu45JP+mcf/ACzj/wCmdaXiTxHPp+jx6TJqUd9HHJJcXF9JH+8/ef8ALOT95/rP9Z+8/d/9s/8A&#10;lp4L42+IMlh/pf7y2so/3dnH5f8ArJP8/wCs/wDtlFOmaV6//Pss+Nteg0vUPM12S70i5+z+ZZ+X&#10;cSR/aI/+2cdYOrftI3/2OygsL/xTFJbxxxySXOueZHJ/1zj8v93RpPhLxv8AtVeML3VrS0uL65kk&#10;jjjjj/dx28f/ADz8z/lnHVj4tfsya78L9D0mTWtNj0y4k8yOS5+0RyeZJH/1zrqp06f/AC8OKo/+&#10;fZdX9rDUkUKX1okDGf7Qj/8AjdFeN/8ACEXH/PSP/v5RWn1emZfWKh1mt+ZdW9tJ5cljJ5flyR23&#10;+s/66SSVW+wX8VvbSQeXLJJJ/wAe0lb+rXX9l3En/LzqP2j/AFf2z93H/wBs6pW1hdy3HkeZ+7k/&#10;5Zx2/mVwmZnalqkkf7v+zPs1z/y08z/V10WpeRf+H9Jju5JIr2O3/eSR/u5JKzrmLUopI/8AVy2X&#10;/LO+uf8A45UX2+wl1CSO7u5PtPl+Z9pjj8z95/0z/wCWlAEsmqSf2X5H+kS20n/LSSPzP+udVtWl&#10;nv7jSZJIPKjt/wDllHJJ+7q7pP2uLVP9Enj/ANI/d/vP+edaPmwXVn9kjjk+zf6yT93+8oBH3f4t&#10;/wCKy/Zz8yP915dvHJ5nl18eabYXdrqmoweR9hj/ANZHJ5fl/wDfuvsvRJft/wCzfJ5cn7v+y4/L&#10;/d18kx/279okgknt/wCzfM/d+ZJ+7krOmejXgcp4f16/1nxBJot3PcS/887n93J+7/6aVrW1hH/r&#10;LC7t5b395J9pjqlcx2mja5czz2kfl3Eckcnl3H7uOq3mwaXHZX9pP/o0n/LSTy/3laHFqdhbXVpY&#10;x/a5IJJY7iPy/Lj/AHn7ysm+uo7qS2n02O3vtOvPM8yT7R/q7j/tpRomqR3Wn3P2SfypLiTy5PM/&#10;5Z/9NK0ZNZnljj0meO3vraOP93c/u7eSOs9TXnKX2qPy/IksLjzP9X/1z/7af886ljsI/s9tqV/B&#10;cWPmSSR/u5P9Z/37/wBZ5lWI9P8A+JPHHBH9u8v93J5cnl+XUtja2FrbxyWE8lzJ5nl+ZJJ/q/8A&#10;ppRqIrWOvSeZc2Fh/pMdv5f7u2kkj/1n/POpLmwv7q4+yalqX+hXHmfZ/Mk8ySP/AO1//HKztWtb&#10;SK3knktJIr3y/wDWUabDPqkf2SfzIo7OSP8AeSSR0amf8Mj83+xtUuZPIuLaS3/dySR/u6ijupIt&#10;Ytp47T7DFJJHJHHH+8/7+f8APT/V/wDkSt/xBrMFr+7kgu5Y7iPy/tP+s/1f7v8AeVzmk3UcUf8A&#10;x9+VZeZJ9nk/+2f886NTQ6u5sPNjud8kkv2j/V+Xb+ZWd9qgi+xQT2H2nzP9HuI4/Mj8v95/rP3d&#10;VpNB8QxXl75/2i506Ty5JLaP/lnH/wA9Ks/arS10+28yOS+jjkkkt722kkkuY/L8vzI5P+mdGpqS&#10;atoOm3VnbSWlhJ5cckckkdt5f7zy/wDrpWdrdhHa28kkcElt5f7z/j3/ANX/AM8/9Z5daNzo1pql&#10;vbTzwSRXNv8A6vy7Oud1KSTVJI4J7uSW2jkjkkjk/wCWcn/TSjUDNk1S7/s+O7g+zxatHJ+8k8v9&#10;35f+f+WlbVzdSaXpccl/HYW0nl+Z5d9J/rI/L/5Zxxyf+i61rGX7L5kckkf7vy/MtvMk+zf58uo7&#10;m1gupNRv4IJLm5t/3ckdt5cknmf6v/tn/wAtKAM37VpOvafb/wBrf8fPmeZ+7/1fmf6z/wBp1Zi8&#10;OQaXeXMnn2Gp237yP7NH/wAs6s/YJLq4k8i7jtvLkk+0Sf8ALz5n/tOorm1v9BkkntLS7+zeX5cc&#10;ltb/ALvzP+en/TSjUyKVzo09rb/a5PMi8yP/AI9vLj8ysXTfL1nS4/8AQLSXy/3klj5n7z/0XXR/&#10;2pf+ZbT3dpJFc/8AHv5kf+f8/u62rGwkv7fz59a+zeXJ/wBc45P3n+ro1OnkPKNb0aSL/S4ILi2l&#10;jjk8uO2/+N1yn2q7uvtMd39nlj/5afaf3n+ZK9oubWTS7yO0v7SO5tpLj93JH+7/AO/lcX4o8JT6&#10;pbyT2n724j/1laU6hnUpnlFzYT6fHvk8uWy8ypbnzLq3jntI7eWS3j/eVo3Phy7sLiSTfJ9ok/1k&#10;cn+rrOtpbuwkjkntP3fl/wCr/wCmddRxEdtqE91byeR/y7/vI47b93/5DpItLtL/APeWl3/Zkn/L&#10;T7TH+7o+wWF1H9rgkkto/wDnpHSy/vvMku5/M8v95b3Pl+X5n/XSgCTzfsvmQeZHL5cn/HzJ+8qK&#10;PyJftP8AolvL5n/TOTy6JLWOLy5IH/7ZyeXJVe5upIriSSRPKk/5aeXJ+7oNC7LdSfaPLnsPtMcf&#10;/LOSormKS6jjuILC3l/5Z/6yiO/83y45JI5beT/V/wDPSOi2tf7LuJPMk/5af6yOT95QBnXUUkXl&#10;yfvIv+mclFzFPF5ckcfleX/y0/6Z1Jcy/wCjyeZJJ5cn/LOpbaKCXy/+Jl/38k/1dBmRW1rHdSf8&#10;9ZP9Z+8/d1nXNrHF5kkEn+r/ANZHJW1/Y0EX7yCSPzP+WcnmVJJLHdSf6iSKSP8A1nlyUAZ0d88t&#10;nJA/meZ/zz8uOsm5ljm/5Z+VW15Uf2jy/wDjxj8zy5JP+WdR3MUmjR+Rdx+bH/z0rSmBgxy/6utq&#10;PS4JfMkg8yX/AKZx/u6rSRQRRyeXJ5v/AC0/1f8Aq6pRyyRf6uStf4hpqXbmwjtapSRSRf6yj7fP&#10;FJ5nmUSSyS/6ygzJLa6kikro49USK8+1yTx/9c65itG20uO6t/Mjf95/zzomB0f/AAm0ml28cEEn&#10;myf8/Mf/ACzrW0TxR9qjuZ/I8qOT93J5cnlx/wDbSuLvvDklrbxSRyRy+Z/rPL/5Z0aTdeTHcwfa&#10;5LaOSOsuSAHoslrB4c1TzEj83SZI/wB5H5n/ALUrN+1T2tx5lvPHY+X5kfl/9M6ztN1S/tbeOOCS&#10;SWy8v95H/wA860rG6sIo44547eKP/npJ/rP+udZgSSf6Leef/wBNI/Mj/d+X/wCRK9F8Ja9J4bk8&#10;y08uOOSPzI5PL/8ARf8Azzry37VHa/u7CO3lkk/1nmR/+062tNv47qS2jj8vzP8An5kuKyqCp1D2&#10;TTYrTxHHJfwRyS3sf7uSOSPy/M/6ZyeZ/wCjKk8L2En9sXMccEn2mSTzP9J/5aVx9t4ok+0eZBJJ&#10;Y6t5fmeXcyf6yP8A9qR16N9gkis9Ou55/Nkk8zy5f9XJXNUOkJNUki8z7XaeV5f+slkj/wCWlRal&#10;rMd1Z/uJ/wCzJJI/L/d/6yrvlfb7eS08zyv+mnlyR1g3NhJpeofu/L+xW8n7z/rpJ/0zrM1NG+lj&#10;+0SR/wCqkjj/AHkdV9W1S0sNHto5J47ayjj/ANZfeZ5nl/8ATP8A6af6yqWpXUlrqFlPPf8AlSXE&#10;f/LP95Wj5MfiOzjgu4/+WfmR31tWgHD6tpf+hxyRyfaY5PM+0fvP+Wn+ZK5OSK70uSSS0njijkj8&#10;uTzP+elep3NrJpdve+YnlRxx+X5kf/LxXn3iSwnsI/P/AHkUkn/LST93WgezK3h/UJ5ZJI447f8A&#10;d/vI/M/1cla2pazotr+4ksJPM/5Zx20fl+XJ/wBs65yT97+/g+z/AG3/AJeJKu63f/atP/cR+bJJ&#10;/o/l/wCf+WdamRnSSz3Vn+4SS2ufM8vy/wDP+rrp/C9/Ha2cdpPB/ptx/q/+Wcn/AFzrmJLqOLT7&#10;byI7i28uT/SI61dNtbSX9/Hd3EttJ/y0/wCWkf8A2zrIjUL6/kivNRnjg8qS4/d/ZpI6zvC9/P4X&#10;1yOC/wDL8z/lnJ/rI672PRrC/uJI9S8yKP7P5n7ySsDTdGjuvL/fx2Mcn+Y6Paf8uzTkPbdJl13x&#10;H5cGm39x9it4/MvJLaOOS2jjr6g+Evwb8feA9cstd8NeM9JvtFjt/tFv/aUcckl55n/LOSSP/Vx1&#10;8M6J4ov7CzudNu9auItOuP8Aj8/eSR21xH/00r1v4b/Ea7+Gkceu6T4lt77SbfULeS802xkkj+2R&#10;/wCf+WdZmntD3W5+PvwR8L6hbeKLTQrjxf401C4jt45I7eS4jt7iT/l3juLj/R7f95/zzqPUvjd4&#10;w+HOuat4T8UeBLfTNW8uO4t/+J5Hb2VvZySfu/tF5/z08z93+7jkrB8G+MvCHij4V+OPCc8n27wp&#10;4b8QR6jHJFH+8s7O4k8yO4j/AOveSovG3xf8L+I/ihZR2lpcfEHxH4f1S80a3/4R/wDeSSWdxH/o&#10;1xHcf8e/mRyeZ/rJK5p16nP7OnTNOQ8g1DwX4r0f4h6fpPieTUrvxXcXnlXBsdQkkuZ45Jf9H/0i&#10;ST/V/wCkR/vI44/3deg3HwN8AR674D1mPSbv+xbjWLjw1rmmxXF59nk1SP8A1ckf2iTzPL8yuL+K&#10;t/4z8T/Yvt/hDVvD0mh6X9jj1aW8jvLiTy/M/eXFx/z08v8A55+ZXsmiaD4M8B6pp3ijxvd3/jjU&#10;dQjjk0vxJ4guJNR8uTy/9X5f/PT/AJ5/u65cPz08ROFQ+vzb/aMswlen/DUOT/t+Mub/ANuO4+KO&#10;l6l4Ds9J8Q6LBYXOgx3Hl3mmyR+X5dv/AMs44/8Atp/z0r0T4X+CdG+MjW3i+C6TTLiPzLfULOxj&#10;/eSf9tK+fviJ8X9a0vQ9R8S+IbS/0jwXb3H/AB7W0f8Apskkn+r8yP8A5Zx+Z/00rtPB/wAQI/Af&#10;hey8UeDNag+zaxZ/aLy2vUj/AHkn/LP93/yz/wCedd0/3dQ+ah+8pmD+1F4X8PaN4PudCj1K40y5&#10;s7yT7PJpMkckd5HJ/wA/EfmR/vI//RcdfOnwp0b4c/EbUNJsJLC7udWt7i48u2k8u3jvI/L/ANZJ&#10;+88yT/V/6v8A5Z/vK9K+KHxoHxd8I6yNP0G70LWbu4xd3ureXbfZ/wDrp5fmSSV5r8IfhLH4b+JE&#10;k/n3GuXtvbx6jHrdteR/Zo5JP+neT95XTyTavY5OVU6h6D428B/DLXvGmi/21aRxajb+XZf2bpMf&#10;l23/AEzjuJI/9XJ/6M8yvnn4veDbT4VfEy9sLCPytB1T/SNLjjuP3cf/AD0j/wC2clfaHwTutJ8R&#10;fD/Vr/xLoUmuatoeoeXeaJpNnHJ5lx5n/Hx9n/6af6yuC/a9+H0/xp1D4Y6lBYXeh+GP+Pf/AE63&#10;8uS38ySPzPMj/wCWf+rrjhJqpZnqV6dP2d6Z866b/ZuqaX9kjkkl1aPzJLf/AFcn7v8A55/9c62r&#10;G103VNLkn8NatHofjDw/cfbbeSPzI5I5I/8AWSf9c/8ArnXL+KPAfiXwv8SLLSbCw1PU9RjuJI7P&#10;TbGzk/4mEccn+s/d/wCsjr37wv8AsFfE3WbP/hLPEsH/AAj0kn/Mv6Bcf8TWSP8A6aSSfu4/+2fm&#10;V6PszwzGuf21/iFo2oW0HjPw1qdte28ccf8AxKZPscdx/wBNP9X/AOi6seOv2tPG/wAS/Dd7aeF/&#10;Cdx4R06T/j81a5vPMvbj/pnH+7jrlPjr4D8d/s3eKNO0nxKkdzouoeXHZ+JP3kkdxH/00jkk/dyR&#10;1k+IL+eLVI7SPy76OOT/AFdtJH9mj/6Z/u6yAwdb16O6+zR/u4vsflxx/vPLk/8A3n+f3lbVt4J1&#10;LWbe2+13cep20cn2iO2kuP8AWfu/9ZXJ6tpf2rxBJJaeZ+88v/pn5kclet/DeXw14Xjiv9akjuba&#10;zjkkjtpLf/Wf8s/3kn/PP/ppJQBH4F+EEF/rn/CNXd/JpH9oW/7u5vrj93byf8s4/wDV/u45PL/9&#10;F16j4X/YV8deItL8zU7TRdMuf+f3+15JJfL/AOef7uOOP/v5+8qD4A6Xq3xf+MFtrtvpsljoOj3H&#10;mahqVzH5ll+7/wBXHHHH/rI/M8v955n+r/6Z/u4/t7xhrF/omkard3WgzxahHb+ZBfaVJ5iPLx5X&#10;mD/Wf6z/AKZyR/8ATSg19n/IfmDc/s+6t4N+ImreHtW8Q2kvlyfZ7eOx/eRyXn/LOP8AeRx19h6t&#10;o0Hg3wPoPh60jj8u48uyt/M/6Z+X+8/9F/8AfyvD/j1488S+LfA+talPHcaHrXhe3+0f2tY28dvJ&#10;cSSXEccf7yOP/Wf8fH+rkrw/wL8T/El/4bi1O+8b+IbrWo5Ly4jlkuPtH2O3t/L8zy/Mk8v/AKaf&#10;89JKBTh7M+/9b8EeHvEfhf8AsLXbC3vtO8vy5PtP/wAcr5A8QeCPCcWqSeD01K7ittP/AOPOOOTy&#10;7mPy/wDVyf8ATSvPo/G/xN8UfFi98L+F/HerSyXkcn2ePUtQuPL/AHlv5kkf7zzP+mlaPg2T4k6D&#10;4gvdF8dxyfZreT93JJH/AKySP93Wpmdz4S8Iz2Fxbatq3+naj9nkjkjuZP3f+f8Alp/0zr3n9nPS&#10;7Dw74b8T615cdtbXF5J5f7z93HHH/rK8k1bXo9G0eTUpI7iWO3j8zy7aP95WLJ4tu7XwvJ/ZviiS&#10;207WI/MuNNsf3fl+Z/zzk/efu5P+Wn+rko/ifvDU9b+G/jfXfihcf2L4o8UX9jZXlxJJp8djb29v&#10;/wCRPLk/9GV3HiD4Ga7F+70X4k6tFJ/rPLubOzkj/wDRdfMfgnXoNL8UaTq0F/5X2O4jj/eeZ5dv&#10;X27c6p4l1S3jktJI7mOOP/V/Z/8AWR/9/I/L/wDIlc3tDT2cz5w8dfAf4v3+n/2b/wAJ/pN9HJ/x&#10;8WMmn/Y/tEf/ADz8yOvCtbtdS+Gl5c2lxBaf6R5llcR2NxJ+7vI4/M8yOvuL/hI57rxRqMd/9g0y&#10;TT4/M/4mVx5ckkcf/PP93+8/8h18i/ETS7TWfC8vii/8y+j1TXLiS3tra4j8yPzPL8zzP+Wf+r/5&#10;Z0e5/wAvB0/aUzofgXcfEHW4tJ8daVqtudR0eS4s7fTdS/eRyRyR/vI5JP8AnnXrHwP8L6148+JH&#10;iPUvG/h7TfD2q2+lxx/adAk8uO48yTzP9XXn37O+sx+LZNO8L2H2vTJNHt5JJLm5jjt7aTzP+mkc&#10;n+sr6p8AaDaWviDxhPH/AM87OOTy5P8Arp/8crhp+09oelUqU/Zn5/8Ajr4oeJfh98aPGFp4a1q/&#10;0Oyt9Qk/d20nmR/u/wDWfu5K7jwT+198QpfMju9S0y5so4/M+06lp/8ArP8AtpHJXhXj+V9Z8aeM&#10;LuRP9ZqF5cf+TEklZVt5kVnZfvPNj/1nl+Z/rK9I80+w/Df7a9pqnl/8JD4Iji+0f8+NxHJ/6M8u&#10;ur/sb4K/HPS4459Nt9Mubz93HJJb/Y5JP+ucn/LSvi/+1I/MuZJIPNkuJJPM/wCefmSSV9BXPg3+&#10;xvD9ld3clp9iuLf93HfRx/6PH+78y4/55x+Z+8rUyNHxb+wLf2v7zw14hjltvM8yOS+t/wB5b/8A&#10;fv8A1ldP8XvFGk/DT4D23gHQdWsLbWtQt/sVvJcyeX+7j/1kn/tP/tpXKSReJfiD4L1afwZ461rw&#10;rH4fk8uS2ls5I45I5P8AlnJHcf6vy/8Apn+7rxzw/wDsteIfG/jSS/8AFniy71e2kt5PMuY/9ZH/&#10;AM8/9Z+78usvaU6f8Q6aeEr4j95A8w8I/EbxL8NNYvZNFv5LG2j/AHkdtZSR/wCs/wCmkf8Aq6+o&#10;fCXx+8UfFD9n/wAX3etWNvFeyXEenR3Nt5n+kSSf8s/8yVgat+xlpt1Z6LBHYWEn9nyR/bNbsbiS&#10;3ubiOP8A6d5P3f8Azz/1cldP4F8Ix6Pb/Drwvps8lzb6hrdzrsn2n/nnb/6vzK87FYj2lGdOmfR5&#10;Dl7hmlGdf4Ie/wD+A+8eOftDxfavGll4etP9Xp8cdl/1z8uPy6811u1ki1S5uHj8qTzP+elev/Gj&#10;4I/Eaw8Wa9rs+mx6vbeZJJJc6bceZJH/ANs68g/tSS60e2g8yT7NcRySSV2Uqfs0fNVqk6tZ1Zhp&#10;MX2W31GSD/nn+7j/AOenmVHH5H2eSPyLe2vf9ZJH5f7utXw/FJ/wj8f/AC18ySSSOo5L+0tY/L2S&#10;f6v/AJ51qcZdsfIlvLfy447b95+8k8v/AFkdbXh+WOw1ST7BdySy28cklvJHH5f7z/rn/wAtK537&#10;VaX0flyfuv3f/LOrmgXUEWoRyeX5tl/x7+ZJQane+MvFF3r3l/2t5kX2eOPy47HzP9ZH/wC1K4v7&#10;fJdahHf2lp/y08z/AFn+so1vxHJL4ksrCCTytJs/9XH/AM86+zP2Nfhf4Lv7i91q7kj1PWtPk/0f&#10;TbmP/j3/AOmn/TSsnTuRGt7Gqmuh5j4bj/4S34P6toX7yW90f/j3/wCenl/6yP8A8h/u68B+HcV3&#10;rNxZWF3/AMtLz7P/AMfHl+ZHX1Tq1h/wr74+ajaRx/ZrLWJJI/L/AOecn+sj/wDakf8A2zr5N+NG&#10;jXfg3xZq2m+ZH5f2j/R/+en2eT95H/7TriwPuOpQ/kPrOI4qVanjqX/L6HN/8l/5NzFfxl/yNmra&#10;Tq32T7b9o8v7dY3HmR2/+fMrj9NuoJLe9kkg829k/eRySf8AXSo45YLqPy/+PbzP+Wckn/LSvpP9&#10;mv4Lab4y0e51bXYP9XJ/q5JPM8ySOTzPMk/79/8ATSu7U+N1Pmy5/wBPjjggj/dx/wCr/wCmlSR6&#10;X9gj/fyRy+X5flxx19MfH7wHovmRzxx/6bb3Hl2/2b935n/PSP8A65186W1rJax/a5P9J+z/AOr/&#10;AOulaCnTOn02/wBNi8uC7gt7aT/yJJ/10rp5JYIo5ILR7ux+0f6PH5cn2j/WR/u5PLk/65+XXiem&#10;3Ulrrl7JJ/y0krRufMluJJ54/tMn/LOTzP3kf/POnTH7Q9btvBEmgxxz6lH5f7zy/Nvv3f8An/rn&#10;XKXN1f6pp97rWm61/wATGS4jt47aOSTzPLkk/wCWf/ouqWpeI7DXvD9zYeRJFeyW/mR3NzJ5n7yu&#10;n8PxeD5fhfZXckkkvj2O4/6afu4/Mk/+10jT+Idf4F8OWGqaPHdz+X5cknl+b/zzj/1cdS/CXWdW&#10;8JeMPE9pYQebJJbyW9xJ+8k8uOOT/WeX5lSfarf4feE7LSfLjl1GSPzPL8z/AFdefaJ4unsNc1GO&#10;OO3lk1CP7P5kn/LP/rnUampznjLVI9U8QSTx+ZF5n+s8z/lnJ/y0/wCWlcpbXX/LSt7UtLkuri4k&#10;jk/dyVlW2jR+ZHH5/wD1zq+cyK11dXcX2LyI5P3n+rrWsbqOwt/Pkkki/efvI60dbtYNG+xSQQSS&#10;3Mfl/vP+efmVi3VrH5n7+S4l/wCWkdt/00oM6hd1bVJPtEccc/lReZ+7/wCudaOkyyRahJJHHH9p&#10;t4/Mj/eVymk388Vx9ku4/Kk/65/6yOvRdJ8OSRafH/zz8yP7R/7UoNaZS026u/7U8yP/AFn7yT95&#10;UcnnzSeZJPJLHHJ+8k8zzPLo+1eVJ5cE8ksf/Lvc/wDLS3rJ1KWSL959rktpP+ekclZmh0ek2smv&#10;fEC2020njubmS3/48f8AWeZHH/00/wBXXuHwu+HN34c/taPWbS30j7Rb/u5Lm48z93/zz/d/8tK8&#10;y+B9hf3/AMTL3UvLjuY7fT47eSSS4/efvJP/ACJX05fWuha9HHaatPJFH5kn7u2oqGtP92Ztt4Xk&#10;tdPju7CfzfLk/d/Zo/LrkPD9h8QvHmqXs/h7wfrWuaTb3klvcXMflxxySR/6z95JXr+k+HI7qSO0&#10;8PR3FzbfZ/M/0aPzJPLr1/8AZm0+w0H4by6bYW89rc/2peSahHJJ/wAvEkn7z/yH5dGoTqH59/F7&#10;wb4o0fx5bR+KIPsNz/0DZLiOT7PH/wAs6j+APjL/AIRfxBc2F/8A6NpOoR+XJJL/AKuP/nnJX05+&#10;1x5cXjDUft9h9u0640+OP/rncf6yOT/yHXwjqXiOeLUPIkgt/Mkkkkk8v/l3rKpT+sU/ZzBP2dT2&#10;h9W/Ez4cx+KLe58yP/WeX9oj/wCuf+rkj/6aR/vP+/lfLXi3wld+F7zy/M82ST/v3JH/AM9K9x+C&#10;fxptL+S28L+IbuPzPL/4l+pSSeXH/wBM45P/AGnJXYfET4fQX9ve+ZaSS20n/HxHHH+8t5P+ekf/&#10;ALUj/wCWleRh69TB1PYVztqU/rH7+mfJuk2HlRySeZJH5n/LOOSuj0nRoNUvPIkj/wBJkjk/49v+&#10;Wn7uor7Rp/C+oeRPHH5dxH9pt7mP95HJH/z0j/z+7rK1uWS11Dz7S4ktv3f+sjr6A82mZseqSRfu&#10;7v8A0mP/AJ5yf8s/+uf/ADzqW2tYNUj/ANEu5La58z/V3P8Ay0jqtJFBf+X5ckf2n/V/vJP9ZVLy&#10;pIrj/V/6utQNHybvRo45LuD7NH/q/wB5HWtJrMFhb/6iS68v/pp5f/tOsnTfEc8Vv5EkkcttJ/yz&#10;uf3kdaX2rRdU/wCWcmmXP/PSP95H/wB+6DULnWYL+P8A48I4o/8Apn5kn/oyj95Lb/u3/wC2clFz&#10;4Xu7q38ywkj1KPy/L8u2k/eR/wDbOT95WBJ59rcSfu5I/LoDnO00nXp7WOSOP7PL/wCRJI61pLqe&#10;WPzPL8r/AK5yV59Yyyf2f+4/d/8APSSP/WVtR38kNn5EknmySSeXJ/0zrLkCpUOjttUjl8yPzP3l&#10;Sfb5PL8ySPzZPM8v93/y0k/66Vx9z+9s5PIjqzY6zJFHHJHH/q5P+2cdBy+0qG//AG95WqRx2l3/&#10;AKN/y0luY6zbnxldxfweb5fmeZJH/wAtKybm682SPy4/9ZJ5flVdk8z7HbR+Rb+ZJQBtW11Pqln5&#10;k8H/AG0qWSKe1/ef89P3cdcxol/PF+7k/wBZb+ZH/wA8/Lqx/b0n2iOCT/rn5klBr7Q6OSwj+0ef&#10;5ckv/TOOjUr+Owj/AHcfmx1ix6zPFceZHd+VJ/y0/d+ZUl1fyReXBHH9p/d/vJP+elAEsniiD7Pb&#10;STxyeXJH+7joufFEHlx+R+9j/wCmdUr6TzbO2k/dyx0Ry2lh+88iOKOOgCL+1NSl8vyI44v+ulWb&#10;aXUvM8u4jjuY6kjljit/M/5aVZtpv3f7z91/20oAkklg8z/V+VUepXX7uOP959m/5aSVJJdWn+jR&#10;ySR+ZJ/q/wDppUvlSS28if8APT93+9oNSK2upIriOOCDzf8A0X5deleAPHl/oOoW0kHl23/LPy5P&#10;9XJH/wBNP+mdcxpPl6NbxxyQRy+XWd4t8Ox3Wnxz2F/JFJH/AKyOOTzI5KPZmR9Hx/FDUvDlv9g0&#10;mC78VWV5J+80m5t5Ly50uST/AFn7z/lpb1F8aPF3jD4aR/a7SDSbnRbyST7HqVtZyeZ/1zk8ySSP&#10;zP8AtnXkHg7xHq2l3llHHdyfabf/AFdz/wAtP+uf/XOvovW7H/hY3w7+wRx/8hSOO4t4v+Wf2iuG&#10;dP2dQ1PMfhD8UJ/FGqadH4h124ikuNQ+2/ZvM8v/AEeP/V+XH/00uPL/ANX/AM865OO6n+JfxIvb&#10;+T97/aF55n/bP/8Ad+XXtvxo0aw+DfwnstJtILeLUZLOPRo5I4/3kn/LS5/ef9/K81+Evhx7XR9W&#10;8Qzx/wCjafH5ckn/AKMrLMqns8P7M+lyGlepPFfyf+lzM74veLU0a4uZ5P8AV6Xb+Z5f/TST/V1i&#10;/s1+EvsGl/b5/wDj5k/0iSSuG+KOqSeKNYstFjj/ANJ1S4+23H/TOP8A5Z19MfDfRrTRvDfmXcf+&#10;jRx+ZJHHXkVP9nwlOn/OfTKF6k3T+x7n/b8/iPG/HWqT+KPGnkWkcksnmRx28cf/AD0/1cf/AJEr&#10;3X4kX8Hwv+FclhpskfmafZx6VZyf89LiT935n/tSvOvgf4S/t74gSa75fm6Lp/majH+88zy5PMkj&#10;j/7af6z/AL91H+0Zql3rNxp2hQeZffY45L28jjj8z95J/wDa/M/7+V6eHp/w6Z8XnOI9pXn7P7Hu&#10;Hj+m+I7iKSP955Wm2/8Ao9v+78v93RH4D1LXtYj0LSZLf7TrEf2i4/6d7f8A1n7z/wBGf9+6yvC9&#10;1J9svdaeSO50XT/L/wBGkk/4+Lj/AJZx/wDtT/rnX2p8E/hzH4I8H6d4h1LzL7xXrEcdzeSSf6zz&#10;JP8AVxx/9c469KpP2Z4eHp+0On+FPw0sPhV4XstJsLSOW98uOST/AJ6SSf8ALSST/npXcR+A49Qj&#10;8zVrSTV7aT/lncx/aI5JP+uf+rqPSbCfzPLkk/028k/7Zx1i63fyeI9QufsHmeZ5nl28cf8Azz/5&#10;Z11Zbgfrn7yocOZZl/Z/7unT5zO+Jnw+8F6N4fudS1LwRaS2UdvJ9oktrOO3/d+X5n/TP/nnXyb4&#10;Jv7/AMN+G/Mgjj0jUdYj8z7DHJJ/xK7OT/ln/wBdP/RddH4g8b/8LG1C21b95FpOj3lxHZ6bJ/q7&#10;y8/1f/bSOP8A9qRx/wDPStHw38NP+E80vVp9Sv7y2t5PM/0mOT95JJ/8boqYeGHqezhM0p4ipiaf&#10;PUp8h82eOviDoV/JHafa5P7Ns5PMkjtv+XiuD0nR9W+NPxGttM0m3eWS8uPLt7fzPMjt4/8AP+f9&#10;ZUWieA7vxb8TI/C+m/8AEzuZLySOOSOP/Wf9NK+sf2a/CWhfAfxxr3hrx9psmma/rH+hWd9c/wDH&#10;lJH/AM+8cn/PST/43XUVqfTHwl8EWHwW8N6d4MtI/sNz/rPt0f8Aq7yT/lp/208v/ln/AM866vUp&#10;buXVNRu7STzbL7PHH9mj8uSOOTzJP/tdZXiDVJ7Xw3e+fJH5klx5dnHJb/vI/wB35n7z/nn/AM9P&#10;M/651tfDv4QWl1pcmpa1Jcf2jcSeZHJ+7jkt4/8Aln+8rx6mI/ech6NPD+0p85nNp+ilif8AhHF6&#10;/wDQHj/+N0V16/CvUtox4zu8Y/5946K1+sGXsz8dbG6khuJLT+zbiK5kk+0W8lzJHH5n/fz/AJaV&#10;o33ii4v7PyPPt7m2/wBXHL/q/M/6ZyR1x9tpc8Ul7dz2kl9HJ/yz/wCWkf8A2z/551LbX8Gl6fHB&#10;HY+VHcSf8e0kckckn/TTzK6Ti1Oi82Cw0+SOSOPU72T959mk/d/9c/8AtnUcf+lXH2+0tPs0cf7z&#10;7T5kdZMl/fy+XJ9ruLaT/V/6vy5Kuxyz38dtB9k/0aP93JJQZTNLTdUsLqOOS7kjij/6dpJJP3n/&#10;AD0o+1Wn2eOSS08q9/1ccnmfu6Tw/wCDZItYjkj/ANOjj/56fu/+2da19Yf2X5l3d6bJY/aP3f2G&#10;5/5Z/wDTTzKyCR97+CbpJf2b5I/M+0/8Sf8A1kkf+sr4rsdUu4rjWtFu57CKT/WRxyR/6v8A6519&#10;h6TfyWH7LdzPHBHJJHpcf/bSvjiTVLSWzj1KS0/1cnl+Zc+XH/7UrOmelW2OYvbWewk+3wX8l9p1&#10;v/q/M/1f/XOi5urD7P5Elh9hkk/eeZJ+8/eVtataz6Nb+fHB9ptv+WdtJ/q6k037Bqkkc/lx20nl&#10;/wCrk/1n/wBsrQ4tSt4F16/i1C5+1+XLbSR/vJPL/wCWddpHf2l/cWUl/wCZFJH/AKuSOT95WD/Z&#10;f9l6Hc/8uMf/ADz8z95Vnw/FJL4f8+eSO5jt4/Mk8z/Wf/vKDWmd5cxSWunyQQT+V9sk8z7T5n7v&#10;y/8A2nXKfZb+x1DyEnj/ANX/AMtP3fmVd0TVPtWn+X5f2nTv9ZbyR/6z/v3Wd5V/F9pjuJ7u5so7&#10;jzI7m5j/AHccclZ6iD7f9lkjnu/3tt5f+s8uT/WVJ5UGsyRyRx/2nH5f/HtJH5f/AGzqO5tY/tFl&#10;/q/M/wBZ5f8Az0/7aVJpthHa/aY/L/4+JP8Alp+8kko1Ak+3ySaX+8tLfy444/Mjjj8uSSOOo9J+&#10;wXUks8ccdtJb+X/o3+r8v/Pl0XP7q3uY5/8ASZI4/LjtpI5P9XWj4b1600uS2tL+e4+zeXJHHH9n&#10;/eUajpl3UrqOLy5P9H8yP/np/q/+elUvEGgx3WsXPkf6y8/1kn+r8v8A65/8s5KpfETS49e0uS7t&#10;J7+WTy/3kflx+XHH/wBdP+elR/2zBYf8S2eS7l8u38u4/wCniP8A66f8s6zOjnM6OL+y9H8iOO4/&#10;sWT93H/q/M8ySi20u0tdUkgk8v8AtGOT7R/rPL/1f/LOtGO1kiuLmP8AeXOneX5dvHHJ+7k/6aSV&#10;SktdN/eXEl3/AMfH7uT/AK6f88601M+QydSuoPEckkk93HF9nj/d20cf7yT/AFdXbmwu7WOyjsNN&#10;kikt/wDSJP3n7yP/ALaf9c6l1KKw1S4jjtIJJfL/AHkknmeX/wAs/wDlnHV3UrWxjj+16t5l9JcS&#10;eX9hsf3kf/PP/Wf89KNQMnUrW/1m4uZI/D135X/LSS5j8yTzP3f+f+2lSfZb/S7OSSOwu7H955kc&#10;dtJ/6MrfsYtN16OPTbDVr+xvY/3cdjfSeX5lF94S8S2sck89/wCVcx/vJJI/3kclGpkZMd/q2jXE&#10;ckl3Jqdz/wA+3l+X/wCRKpeIIpL+z8yCDzbaP/WW0n/LvJ/00/8AIlb0ms2FheXMkEckV75ckkl9&#10;J/y0/ef6uPzP9ZUdjo1pf/v9Njkltv3clxH/AKvzKNTUztN1m08R2/2GT/QfLj8uP/ln5lSeJNBu&#10;7C4+16Z5dj5fl/6yT93/AORP9ZWdc+HI9L1CP7XP/wAS6T935n2f95HWjbaz/wAIvp8kFpfyXPmR&#10;yeZc3MnmRyf9c6AMXxBpceqfuLuOSK58vzJPs0defSaXHYySR3clvH9nk8vzJJP3cckn/XSvaLnR&#10;rC/jjknj/wBX5fl+Z/q4/wB3/wDbKxdb0G01m4j+1wSS/wDLOTzP+WdFOoHszxeTS/Lj893+wy+X&#10;5nmSR/u4/wD43R9l1bS7eST7B5scf/LSOT/lnXp1z4cgsLiOSOSSW28zzP3X7zy6j03QYItQ+yRw&#10;W/l3H7vzI45P3ldPtDP2Z5jHa2mqeZ5d3HY3P/LSOTzPLokiu7CTyJ7SOX/ln/o37zzK9WufhBpM&#10;ul3upeXb6RqNv5nl+Z/y0/7Z+ZXMW3w+1aKOOOC7sLm9/wBXJbeXHHJ/5Eo9pTMvZ+zODvrCwuv3&#10;8HmaZH5f+rkkoj0aS/uJPIu44pPL8z95+7rq7HwR4sik8iTTY7aT/ln5klH/AArTx199LSO+/wCW&#10;f7q4jjk8z/0ZWntDL2bOLsbCfy/L8uO+jk/dyfvP3kdUr61gij8yNI/+2f8Ayzrp77w5qWlyXEmr&#10;eGpJI4/+Pjy5P3n/AF08ysXzYP3f+gXdtH/yzkjk/d0xmTayz2skcn+q/wDalWZNUu/9XJJ/q/8A&#10;Vx1Jc39hdXEf7u4sf+ekn+srS03w5PrPlx2k9pLcxx/u4/3nmSVqBi3Pii7vvM8yTzJf+en/AD0q&#10;tc6p5v8Aywt4vMrSvrCTzPslx9ktv+mn+spJPDnm3Ef2eeO5jk/551r+7AztNv8A7LceY/l+X/00&#10;q7c3Wmy3HnzwSRR/8846pXOlz2txskj/AHlb/h+6gi82O7037Tc/8u8kkf7upNDEvtLj+z+faSeb&#10;HWTXoUf2Ty7aSOOSK2uJP9ZH5flx1W1LwlJdSfuP+/n+rqPaB7M4utLSb+f/AI9IPL8yT/tnUUmj&#10;3cQ37PN/5Z+ZH+8qW50uTS7iKOST/WeXJ5ldH8QzOmsdYtIo/Ik/49v+mlF9o1pql5HJJ/o3mR+Z&#10;5kf/AD0qO2ij8zyLvy/+mf7z95Vn95YXHlyeXc/9M5I/3clcX+A01K3huWSX/RJ4/Kkj/wCmf+sq&#10;zJo0f2i58ySSKSP95+7rR8r7fefa4Lv7TJ/zzkj/ANX/ANM6pXMUkMlzPJJ5tzHJ5nmUucNSOP8A&#10;0C3/ANLtPtNzbyR+X/8AHKu/2X+8l8uSSLzP3kf7z/V1k+d9gvPM8u4ubaT93JHH/wDHK1pPLit5&#10;JIILeKT93JH+88ySSP8A550zM7Tw/FYX9xbTz3/+m2f+j/vJP+Wn/XT/AL+V3Hhu+1bQdQuYJ/8A&#10;SdFk/wBX5kn/AC0/7+V5RbRSf8fdhPHcx+X5n7uP93b/APXST/lpXc+G4oPseo+fHb+ZHcf622k/&#10;8h1w1DopzOn1uL+3reOOO7/syP7R/wAfMUfmf9s/+mf+rq7J5n9jxxz3H2m5/wCWknl/9+6kl0v7&#10;fZ237i48y3uPMjjik/55/wCf/IdXdWlji0OLyJI5Y5JP3n/LT/WVma0zB02W7v8A7THq2m2/2m3k&#10;/d/u4/3lb2if8Svw/cvP5kX7z95HHJ5n+srB1vWb618P/a7SOO+8yOOOT7TH5kclbXh+/n1TS7Lz&#10;JPKufLjk8uT/AFcf/TOrqAWLmK01nT5PtcckXlyf9/I/MrlPFGjf2X/pfmR3MdxJ+88yP/V/9c67&#10;2S6gtdU8zy/9Gk/1knl1yfiSKCPXI5I/skVlH+7k8v8A55+XUGp594otZIpI5II/s1z/ANM//jdY&#10;OpRR6p+/8uP/AEj/AFnlyf6ySvQfFug3d1Z208cccUdvXH22lyRXnmRx+bcSf6z/AJ5+XW5zVCPS&#10;bW0i/dyWn/bP7RJUekXUcWqXMEclx5dvJJ5fmXH/ACzq7Y3UHii31by7T7DJp9xH/o3mSSf6z/8A&#10;d1W1u1jtdcjk8vzZPLj/AHn/ADzjpiNq5uvtVx5kn+sj/d1SttUksJPM/eeXHJ/yz/5Z0X0s8v7/&#10;AMj93H/y0qOS1k+2SeZJ5Xmf9tP9ZQa0yxcxQReXPH/x7SR/6v8A9qVd8N6pf3VxbaLHB9msv3kc&#10;f/TPzP3n+r8z95VLVv8ASvDdz5nlxfY/3kcnl/8AkOsHwbr2ky3llcXf2iLzLjy5PL/4+f8AtnQc&#10;3/Lw+0Pgv+xT4e+N3gvTvEvh7x9JFqv9qf8AE4srm38yP7HH/wAu32evtD/hS1hpejyeHvD2m2EW&#10;i+X+7+zRx28ccn/bOvi/4S6DB8F/+RI1rVtN17WLj/j9vv8AVySSf6vzLf8A9qV9l6b8QPH1joOm&#10;6Vd6VpsevRR+Xf6le3H+hSSf8s5I/L/efvKKdT2n8M2/eHi/xwsdZ0v4O3PiO3T/AImUkUktxayf&#10;8tLi3/1kcn/XSOvnn4Z/FDTbrQ7e7tJLu58IR3HmXFlHJ/pOhyf89I/+mdfUt5pus6t4d8caVrNx&#10;PdXEGqXBnIt/Lij8yP8A5Z1+d3w78B+JfDnjCSfwnf28v2eT7P5ckn+sj/5aRyR1zYuh7f8Aef8A&#10;Lw9/Lcy/s/noVIc9Cfxw/r7R7J428E6ldXF7HHf3994c1iT/AEPUpJP3dx/zzj/d/wCrkjrF+EOq&#10;fFTXrjVvB8H2C+1HT5JJLPxBq0cfl2//ACz/APRcf/XSur8G+N/7G0/VbCTTZP7BuP3eueF5P9ZZ&#10;/wDTxb/89I69O8JWs9h4Xk0XwvBb654UvI/9HuY5I5LmP/rpH/y0/wDRlcNHFTt7Op8Z6eY5bCFG&#10;nXw3v0J/b/8AbJf3jxPx18F9Sh+LHg+Dxt4hj8QnXJJJNQk02P7P+7j/ANZ5f/TT/ppXPx/FT4NX&#10;V1HH/wAKsmi0yR/uR6v/AKR5f/Xx5fmV6DBa6N8DP2hvAd8+s61p3h2S4uJIxq9vJ/xL5JP3ckkf&#10;mf6yPzK+jfFH7dHw5sfDeoaL4eW51bxPbr/Z8GrfYILe0kuP9X9o82Q+X5ef3n0r91wWbf2blOEl&#10;UpyqQcP55R+1I/NoZXUzPGzo4X4j5z+BNinw18Z/EVLXxZH4Z0qzvI7eOS4k/wBIkj/eSR/8tPL/&#10;ANX/AMtPLkrrPEHjL4Zaz5lo/jDXorn/AJaX0dxJ5kn/AG0jjryjwvp/iz40fEDxXqWk2+i6vq1x&#10;qH+kXsvlxx/8tPMkj8z935f7v/nnJJX0x4b/AGRpNG8N3t34l+JN/Fe+X5kn9m3Hl6db/wDXTzP9&#10;ZH/37r8s4j+u4zNJ4iXuL3P/AEmJ9/hVkmX0fq756z68suWH/bvuy5v/ACUrfB3x5d+BdYk1Lw3q&#10;1v440GTy47yP/WajZ/8AtSSP/P7yvY/Fn7T1h4b07wxdaTbv4p+0f8f/AJQ/eR/9+/3fmeZXxH8Y&#10;rpPCeqaLH4ev4/7auLiO3j1bTZJLKS4t/wDV+ZJ5f/TT/lpWRo3iPw/oN9rVp4j8Q+MP7bt9Qkju&#10;9S0nVJJPMkjk8vzP+Wf/ADzq8DlOIr0YVMXPkhP4J/Z/+1FiMLhMQp1Mp9/k+OH24f8AyUf8PzR+&#10;gfxEuNN+L/wv8XaTFo2m6j4me3kkt9I17zPK8zH7uSvhb4nfsB/Ez4e3dx4j+G0iavp6RRyyaTvM&#10;klv+7/1caSf6yOPP/outnwD4o8YxfHaK00v4n6zqOlyafb3umaj4nuP+Xe48v93JHJ5kf/TOv0O8&#10;SePvDXw1GlabrOpGxjuP3cckv7z/AL+eXXVj8GspqqlOpz3Pk6MnXhzwPxK1Lx54o8Oah5GraF/Z&#10;Fzb/AOj3Ef2eT/yJH5n/AJDr6c0n4aR/F/R/BdppPgS70zQY/Lvf+JtJ/pOqSf8ATOTy/wB3HH+8&#10;jjj/ANX/ANM6+/8A4vaXouu+C9W1LUvD2k65JHp/+jx33lxxyf8Abx/yzryvwv8AHy2ufCV7ceK5&#10;7PTdQ0Dy5dEuo4PLlu4/9XJ+6/8ARnl/89P+Wf7uvM9pTOinT/5+HrWlWehfDvwrYzadaRaT4Vt8&#10;W95puOLfny//AN5/z0qbxV4+sPhX4fvb7Wp/N0uL/jwkiHmeZ/yzjt/+ulfL+veIpP2kGkvtNtZN&#10;E077RJJJcy+Z5cfl/u/3n7z/AEi4/d/8s/3f/XSsLW/G+k+F47bRfDX2jxV4ns4/s8mpalJ5kenx&#10;/wDXT/ln/wBc4686tiYxdpK56+Cyqvjp8tF2X/pH+IxfjZLd6z+zn8TvFGpQfZb3XLiOTy5I/L/d&#10;x3Eccf8A9rr5H8F6SNH8PWnnvDNYao9vqL3N5H/o0lx/y76fHJ/z0kk/4+JP+mfl19Nf8LB1Pxlp&#10;8mk3/jvwzfWVxJ9nkttS0v8AdySf88/3lUrG20n4f6x9h8WeENFurLzJJPsNzp8cllcRyf6yS3/5&#10;95P+ekf/AC0ohior93Vp+zPRnkFR051MLXhW5P5P/toxPF/gf8M4/Hn7SnhjRZ7/AFbw/wD8JB9o&#10;vJPKk+z6jp8nlySeX5n/AF0j/wC/dfQXxR0H/hDfGEnh7+2bvxVHpf8AocepalJ5lzJ/y0r1vxl8&#10;S/hl8NLeyv4Ph7oOr+I5I4/s9zY2cdvc/vP9X5knl18tXvi2/wDFHijVdWnj/wBJvLjzLj955n2f&#10;/rpXZM+Xh5m9rcUdr5kn7vzP+ecleU+KNZgis44/Mj/dyeX5cckf7yor7xl4h1n7bJYXf+hRyeXJ&#10;/o/7z/tnWDJFBLbyXc8dvLc/8tJJJPMk8z/rpUamdQ73w/dRy6PHPBBd/Zri3/1n2eP/AFkdfZfh&#10;/wCOfgGw+G/2u7k/eaPHb29xJ/y08ySvzzt5dSluLaOe7uPsXmf6yXzP9Hrp/Dcv2W3uYJ7iS+0W&#10;3/eSW3mSSRxyf8s5PL/56VjUpnTh6h638UtU03xv4s1XxD4ev9S0jUdQk8y4ttWk+2WUn/LOP93/&#10;AKy3/wC2f/fuuC8QapJdR6Lpsn+jSaXH5lxJ5nmRyXEkn7zy5P8Ann/q/wDWVS8SeKPsHl/8fFzJ&#10;J+8jjtrfzJPLoudUg8ZaPH5fl3MlxJ5ckkn+f/RdEDWv+79wrSaz5V5HJB9oiuZP9XJHJ+8r6y/Z&#10;L8Wz618P/Fd/JPHLJcah5f7uPy/+WcdfLWreEru1/tG002OT7bbx/u7bzPtEn7uvdf2I9esLr4Z+&#10;I7SCeOWT+0Lj93H/ANc466aZn0PnXxbYXfl+f5ckVzefvJJPM/56Vk6bo3m3FlH+78yT/lnVnUtU&#10;nv47L7XJ+70+P7PHJ/7TqTSdUgik/fxyfaZJPLj8v/nnQIzo4vK/cSSR/afMk8v/AJ513nij9mT4&#10;3eEvCdl4703VrvV9Ok0+OS3j/tCSS5jj8v8Ad/u5P+2f7usG50uTXri2tLTy7nzJP9XJJ+78v/rp&#10;/wB/P/IlfbP7Ofxpk/4Rv/hGvEv9pxXvh/zLiPUtbvPM/tTzPM8uOOT/AMh+XR7T2Zn7N1D5R+Ev&#10;7RnjCW3/ALG8X6lrV9q1xcR6dHbSR/u/Lkkj/eSfu/Mkkj8v/V/9NK+gtNtdS8y2k8NW9pfWX2yS&#10;PVPMs5Le58v/AFn+rk8vy5P+ulfQXi3xbHf6Xc/8I99gvta8y3j+zfu5JLfzJI45JPLrwrxB43g1&#10;T40W2m2E8ep+Zcf6R/y0+x+X/rI/M/6aSVw4v94etgK8/wCGYPxa+LUHw+0OyjjtJP7R1CSS3jjk&#10;kk/dyfu/L/1f/TTy6xY7+TQfGGrT2En2b/hG9Hs9Gt/L/wCWckldh8XtUn0vS9J020gtL7UdU1CO&#10;O3tr6Ty44/L/ANIkkkk/55xxx/vK8WvtR8Uf8IDe+J7vSbG+0HWNfzealpupx+ZbySfu44/s8n7z&#10;y6833PaU6Z9VQdTD4TFYj+5yf+B//axke9X3xfn8EafbT+LI49c0G4k+zXGpR28cdzZ/9NP3f+sj&#10;r59/ai+EEGjW/wDwmfh6COLTpJP9Mto4/wB3+8/5aV7r8O4tC8ReG72wv9WtNc1Hy/LktvLk+zR/&#10;9M/3kf7ytbRLDSZbe98A6t9n/wCPfy7O2k/5eLP/AO119B7Q/PqlM+A5LXUrXS5Luwjjijjt4/8A&#10;SfM/1f8Az0qW2v8A7V/p935f+h/u/wB3XefF74S3fwl8QajHfz3FzpV5/wAecnl/u5I4/wD2pXls&#10;drJdafJHH+6jkvPM/eUAWfN+y/aZ554/s3/LOKrt9+98PxzweZF9ouP+WdYt9HPF+7/dyxySeZ5l&#10;atz/AMSuz8uOCOWS48uT7TJ/rI/+udAG/wDDfwvq3ijxJ/olhd6ncxx+ZJ9mj8yvUtN1nXfhz4gs&#10;vENpPd6bqOnySSRxf6v/ALZyVo/sj+I9J8L2fiK71KeO2ubyPy7e5kuPL/1ddp8cPHk/xQt4/C/2&#10;uS+svs8mo/2lY3Eckckkcf8Aq5P+Wn/kSs9TmnQ/ee0Nr4ieKLT4v/D+58Z6Ld+bq2n6h9o+zeX5&#10;clv5f7yPzP8Av3JH/wBtI68T/ar0uPWdH8MeMLCPzY7yP7PJJ/5Ej/8AaledfDfx5rvg3XL2O3k/&#10;4+PM+0RyR/6z/lp/6Mjr3DSdLj+I3wX8T+F4I/NubOP7Rp8f/TOT/SLb/wCN15lT91i4VP5z7On/&#10;AMKGSzp/8vKE+f8A7cl/9ty/+BHyDbSwf2xHHPH+7/5eK9j+DnxKk8EXmvRwX8ltbf6vzI/3kleQ&#10;Sf6fceZH+9kkkrWtbCSLVP8AXxyxyR/vI4/+elemfGU5neeMvGV38QNQ8yf7RbW3meZ5fmfvPLrB&#10;ktYPsf8Aok9xL5f7uOo9Nlj/AHnl/wCsk/1cn/LP/ppWr+8ijtp45PK8uSSSPy4/L8ujU6fZmdY6&#10;DPa29tJdx/8AHxHJWT5kF9eSfvP3cda1zo091pdzqUc9xfR/vJPL/wBZJHHWDptrJLeeXHHHL/10&#10;/wBXRqZB5X/PP97XX/C7w5/bOseZJ5flxyeZ/wB+/wDMdcpqWl3dh/r4JIvM/wCeldp4F8yw8L6/&#10;f/vIvs9v5cf/AG0k/wD3dGprTOwvvDniHVI9Wj/smO5+2R+X5n/LSOTzP3fl159faNd2vmWl3HJH&#10;cx/8s5P3clauk/FXWvDlvH9kjj8uOTzPLk/eR1S8QeMtS8UapJdyR29tJJ+8/d/9M6zNf3ZnRyyR&#10;SSQefJFJH/rP+mdUo7COKP7X9rji/eeX+7j/AHlUvN/0O5k/6Z/6yiOKOLT44J5JP3n/AJD/AHda&#10;agdH4ktf7L1Cyg+1/ab240+Py/3cn7usmTyLW88yefzZP9Z+8ro/H+jSf2hpN3HPb+ZHZxx/uvMj&#10;8uq32CO6j8+eTypf+udPUDj9b8v+1LKfy4/L/wBZHXYfb5/7Hub/AM/yraT93HJRHo1pf+VHJ/zz&#10;rW0mKPT/AA/e2Mkcn7u3j/1f7yOSSr5zm5DV0XwvoUXhf7frUlxc61cfu7f7NH+78v8A5515b4gi&#10;j0uOSSSO0ubaS48uOSOTy5I69B03WZNL837J+6vY5I/Lkj/1kf8A0zrJubWwljjkktI/3n/PSszQ&#10;9G+EOg3/AIN8yS7sPsMmoWcdxHfSSf8AHxH/AMs69fjv54o5I5I4/M/1kcn2f/lnXzzomvatf3EV&#10;pdz/APILk8u38v8A5Z/9+6ivvEfiXS9QuY59Wv8Ay7j93H5ckn/kStAPpjw34j+1eJNOsNSv/wCz&#10;NFuJPLuJLaT7P/1zj8z/AJZ/vK9stvCU/hKz1qDw9q0lzbaxefbbi2ubiSO5/wCef7u4/ef5/wCW&#10;lfAFtqmrRR3vmSfabaS38zy/M8ySvTvhT8VfEMX/AAiGm2GrSRR6p9suPLvv3llHHHH+7j8v/wCN&#10;yUAe6/Fr/hE7q3ktL/Qte0i28vzJLm+t5Ljy5I/9X/pEfmV8B/F66g/4SySPTZ7e5trj/SI/Lj/e&#10;R/8ATOvtmT9paDQfFFxpviHTY4vsdn9tkudJ/wBZ/wB+5JP/AGpUfiTw58K/jJcf8TKCwttWk/5a&#10;XMf2O5k/7af8tKKcwqUz8+7a/n1DULb93HL+78vy45K+pPgT8WpNUs7Lw1rsnmyf6uzvpP8AWeZ/&#10;z7yf/HK0vGX7AF/YW8l/4X1bzfM/5dtSj/8AakdeHeKPBHiH4aXltB4h0m70z955fmf8s5P+2n+r&#10;rmxdCGIp8g6FSphz3X4meCLT95JPH5Wi3kn+kSeX/wAgu4k/5eI/+mf+r8yvmzW/ButaN4gudF1O&#10;Dyr23/8AIdfTnhv4taLrPgvzPEN3H9tj8uyuIvL8yS88z/V+XHH/AKzzK8k+Jn9rWGoaTd3ek61o&#10;cflyWVv/AG3p8ln9ojj/AHkf7yT/AL9/9s464cDXqU/9nrnbXp+0/eUzyiOwkurz/VyS/wDTP/lp&#10;R9qntdQ8jy/3X+r8uSPzK1vNnsP3aeX9pkk/8h1FJp+pXUcl35f+s/d3H/oyvXPMI77QYLqTzI5P&#10;+/dZOpaXPo1x5Ekkcv8A1zkraj8yw1S2v44PNtv9ZHH/AKyqWrX8mvahLJJ/o0nl/wCrkoNSlHfy&#10;SyRxxyf6v/ppXYXPiOS/0vSYLuCO5i0+OT/Sf9XJ/rPM/wCWdcx+7/dxyRyRSVo6bFdyyfuI/wB5&#10;J/yzjrWoamlaxWF1b+XYXflR+X/q7mP/ANqR1WvvC9/5cckcfm23+skufM/dyVo200dhHJP5ckVz&#10;b/u/9X/7TqO21mS1uP8ARJ/K8z/nn+7kjrn1F7M6P4XeCLTxlJp0k93J9i+0SfaI45P9Z+7/AP3d&#10;XfHXwX13wvrlzJ5d3c2Un+rkjk8ySOP/AKaVkyeN7vwvqEd35lvcyeX/AKytHxb8Rr/xR4X+yQTy&#10;eZcf6z/np/5Dpamfszi7HRtSi1CSOfzIvMk/dyyR+X5da1za/b7OP95J5n/TP/WVzmifa7rUIrC/&#10;nuLa2kk8uTzJPMrub6O0sLj7JBJ+8j/1laAcnHfpYXFzHPHH+8j/AOWclUv9EluI/wDj48zy/Mj/&#10;AHda1tYQfu54IPNuZI5P9Z/rK6OxtfN0/wC0Ryfaf+efl0B7M4+20ueKOTyP3v8A00/56eZVn7Ld&#10;yyfu/wDnn5flVtW3l/up5P3X/PSOpLjQbTxH5dhBfx23lyeZJJ5f+soD2ZzFzdSRSeZJH9m8uP8A&#10;5aR1Zjl/49v3n7v/AJaVtSfvbiSx8vzY45PL8yiTS/8AR4/L/df885P+elAezMW5uvtXlyRx+V5f&#10;/kSq1tLPLHJHJ/2z/wCmlbWpafJa/wCskki/d/vI46wbaL/R7mfzLiKP/pp/rKAC5uvNvI5JI5PL&#10;j/1f/TOrFz4ou4vLgj/1kf8Ay0jqOO6tJf3ck8kv/LSo/N/1cfmfu5P/ACHQZGjbS/av9ZJJ5n/L&#10;So7mL7VH5H2u48z/AKZ1WjtYLW4+1+f/ANM6u23kSySb4JIrny/MqNQLNjdata/YpI/9Okjkjjjj&#10;8zy6+sfhBql/FqGk6bJ+7tvs95eyR/8APOSO4jj/APjlfNGiWFpLeadJBJJLJH5cn7yP935lfS/w&#10;l+GmmxafZeM7ue7+0+XcXH2H7R/o3+s8zzPL/wC/dL+Ia7nMftD+I5/EfxAttJj/AHv9lx/vI/8A&#10;p4k/56f+Q6j8W3UnhfwPbeGo5/KjuJI/tH/TTy/9ZWD4Fik8W+LLnXbvzP8ASJJNRk8z/wAhx1x/&#10;xn8XSfZ9Wngkk8yT/iXWfl/9NP8AWV4df/a8XyH6ThaawGDgqn2Pf/7f+ycx8LrCTx58TNR1nyP9&#10;Gjk+z2fmV9BfETxvHoPhe98NWkf/ABMdQ8uOP/43XnXwl0v/AIUtbx6b4702/wDCN7/z01K38u2u&#10;JP8Apncf6utHw3pf/C2vixHHH5cunfvLi4uf9ZHHb/5/8iVjP/aMX/cIjiPY0HUf2If+TzPbPhTo&#10;MfhzwHHJJH9mk1CT7RcSXNv5dz9nj/dx+Z/378z/ALaV4V42utS1n7TJaf6Nr3iy88u38z/l3s/+&#10;en/XPy444/8AtnJXtvxW8UWGg6Hbab5f2aPVP3flR/8ALvZx/wCsr5W+Jnxf03WdY1a+0m0ktrmS&#10;P7PH5kfmeXZ/9M/+ede7h19s/OajvqzR8I+DbD4g/EjRfB8En/El0/8AeXEnmfu5JI/3lzcf5/6Z&#10;191W2vaba+INOtNSeSLUby38zT47n/lp/wA9I/8Arp/q/Mr86v2ffipJD8QJNNgeO2k1j/QpJbn/&#10;AJaRyf6yP/rp/wA86918dfHO08B+JLn4e67Bpnj3Qbfy5I5LmP8Aef8ATOOPy/8AlpHWlenU9oa4&#10;epTR9Fa38RrTQdY1HSdd0nxFbW0n+r1LTdLuLiOSOSP/AKZxyf8APT95XgVz8fdduvElz4a0XQrj&#10;TI7i3k8zxJfRySR29v8AvI5JI45I4/3nmfu/8/u83TfGXgzxH40svC8nhPTNDjuP+X6PXLiT/tnH&#10;+7/1n/xyt/4rfEawl8yCPy7bQdH/AHccUf8A0z8vy4/+2f8A6MrqoYipTp+wgctfD08RU9vM818S&#10;eI7TQdPtrSwgjto4/wDR9L03/nn/ANdP8/8Aoyuw8ZfHOwl+B9z/AGFJ/ZmoyR/2d9mkj/1dx/10&#10;/wCuf+f3leC/atT+IOsXskdjJLexyeXHHJH/AKuP/ln+8rp/gV8Prj4l/Ez/AIR7Vtajl8OWcf22&#10;SPzP9ZH+7/dx/wDkOj+IBX/ZZutS+Et5e/Ea78PX+r+HI5P7KuNStvLkks/9XJ5n7z/7XX27rcng&#10;j4yfDOSS/wDI1fwxcR/aPMtv+ufl/wDbOT/yJ/10ryzUvgZrXwq8zxD8K55L7TriP/iaeDtSk8y2&#10;vLf/AKZ/9NPLoj8EeHvDl5r0FhBceHo5JI737DbSSR+XcSW/lyRxyf8ATP8Az/yzrKvU9md2Hp+3&#10;qHuPwh+HMl1cfb9WtI4tO0+Ty7PzLj7R5kcf7uP/AFlela34uj0vXLa0jj+0+X/rI4/+eleN/sl6&#10;X430v+2o9W8Qx+IfClx/pOn3Pmf6THJJ/rI/+mdZtt481Lwb48/fxx6vHJJJbxyR/wDoyOvJ1uen&#10;8fOfTn9leIX+b7HFzzzJJmiqMOu+J/Jj/wCJ1H90ddM56f8AXEfyFFdvszyD8XL7Ro9Z/cal9oi/&#10;5aeZ5f8Aq/8ArnUd9HHdWfnwWEkv2eP95Hcyfu45I/8AV/vKu6lLJ4j0u2tJP3Udn/q/Lk8z95H/&#10;AM9Kj0nzLq8k8i0t/wC0ZI/+2cn/AEz8v/ppXScRzmm3Ul1b3Np5Elt/y0jkj/d1HJrOpf2f5H9r&#10;R2Plyfu4/Lj/ANX/AM9PMror6wtI5PP/ANH0zy/3n2K+k8v7PJVLW7CS1uPP02O3l+0R/vLaP/np&#10;Wop0yvHr0d1Jc/b7+S+juI/M/wBZ+7jjqTTdZn8L/aY4/wB7HqEf/fusnVooLr9/q13Jplz/AKyS&#10;OK38urOmxWml6fHJ5/8Aq/3lvHJH5n7ugy5z9Ir6w+3/ALMdzBJ/q5NHj/1f7uvg258Ox2sf2+Tz&#10;Lm2kj/d2PmSSeXX3D8HNej+IP7Pf2SOP/WafJH/rPMr5NvtB8648i0nt/tMf+sij/d/+Q/8AlpXN&#10;TO6sZ1jrOky+G4447Tyra3/1kfl/+jKpWMsmqahH9rnjljt/3kcf2jy44460dD0aSKP7Jd2lxYyR&#10;/wCrtvL/AHclGm6DBayXP9pR2/7yP/v3Whl7MLmW7ury3gf/AFnmfu4v9XJ5f/PStH7fpNh5thd2&#10;nm/2hH5lvc+Z5kf7usq+urSwkuPIjkkj8v8AeSf8tJKzo/Dl/r1vHqV3BHbWX7vy/MjoA6+x0Gfw&#10;5p97JYalHLHJJ/y0rW820kt4/wB55Uckfl3Ecfl/u6ydE8URxSXOkz2klje2/lx/ZvL/ANZH/wBd&#10;K6eTRpLC3k/tKDyr24j8yPy5P9ZWdQDkLmWC/wBQ/s2PzLa4t/8AV3Mf/LSOrslrPpd5HBPHJFHe&#10;R+X5n7vzP/If/XStHVrWPVLe5tI4JPM/5ZyeZWLHqkmjafJaa7H9pubiOT7RJ/rKANH7VHa2dtae&#10;fceXH/y7R/8ALT/rpWLJFaXVv/okflXscknmRyR/6z/rnS/2XHLo8dhJqVxFZeZ/q/8Alpcf9dPL&#10;q5c3U915lhcPJFHJ+78uSPzI/wDrp5f/ALUo1NSzfX9hD4f+yT2F59m/d+Z/pH/LTzP3dUvEGl+V&#10;JJ58Ef2a4/1kn+r8vy//AI3VLxBpceqaXHd2MF3Y+ZJH9o8yPzJJP+mn/XSuj+1Xd1Hb2E8Ecsfl&#10;ySSS+X/q5KzCn+8MDRLr7Bockf2v7dp3+rj+zf6yP/tn/wC06palpdjYR2XmR2nl+Z9njto5P+Wn&#10;/TSt+SKS1vLmOTy5Y5Lf/nnHHH5n/LOq0f2u61D/AESC0i06P/SJI5I/Mjk/7+VpqBS8NyzxXHkS&#10;Xckt7+78zy/9XceX+7kk/wA/9NK6f/hLdN0bzLSd7uK58vzPs3+s+0f89K5yXVP9M+wWEnmyf8tL&#10;mT93H/10/wDIdS2Njq1jqnn/ANmx3Nz9n8vzJI/M+0R0agbUd/4P8Rxx3c88ljqNvH5lvHfSSeXH&#10;RfeKNSls/MtL+3uba3/4+P8Arn/yz/1dZsfhyw1n9/BPHFqv2f8A49rmSST/AL9+ZUdz4Dv7XT7m&#10;SwtJJfMk/eSRfu5PLo1ANJ1mTxbcfZNSgt7b7H/y/RyR/wDfv95Wj+/0uP7JaR+VZSR/Z/3kclYv&#10;iDVLv+1I9Nu7CSWPzI/s8kdvHJJHH/00/wCulaWieLpPCWnyWGtT+bbSf6uSP955f/2v93RqBk3O&#10;syWscccdvb/Yo4/+Wn/LS3/1f/xujwTLHqmoST+Rb31tJb/u/M/5Z+X/AM9P+mldPc+F57WT+0rS&#10;O3jtpI/9I/5aRyR/8846wfsP9g3Fz5kFxLp37yTzLaT/AMh0agSeVJf/AG20kS3tvM/495PL/wBZ&#10;+7j/AO/dWZNZntbf/iZeZFHJ+7t76P8A6Z/8s6i/eS6f/oEkcllH5klvc3Mf+rqW5up4vD8kE8lh&#10;FqNx/q444/MjrM1LFta6br1v9vtII7mPy/Lk8yP95XO+G4p9LuNWju0kljt5PM/7Z1tR6z/wjkfm&#10;alJ9m/d+ZHJ5nl+Z5lZsniODy7aOCSOK2vP9ZcyXH/LSlyAXbbWYLq3kg8y/sfMj/d/af3n7z/rn&#10;R4fig0b+0bieD7NJHHHHJcyR/wCskrO8L6pPLcXMEdpb+XHJ5fmR/vJPM/7+fu60dWv4PtltHaa7&#10;9huY5P8ASI5I/wB35dMyJY7W0upLmeeOS58z/npHVaS//wBI/fyWkUkf+rk/55/+Q6rSeI9F1S8u&#10;f9Pjluf+uckcf7v/AJ51XufFsktxHHYWn9p23/LSOSP95H/1zjoD2h0WpaN9vjuftccd9ZXEcf7u&#10;uMufC8F1JcwXH2T7NH/q4/8AWeXXTXFhaeKLeOf+1pLa28zzLiOO4/eVZtpbTy/t8cElzbSf89P9&#10;Z/zz/eUGnOcPq3gPSdLt/t+raTHcx/8APSP/AFn/AG0rnLnwR4Pk/eSSSWP/AFzkkr0XV9QtL/w/&#10;JPH9osf3f/LzH5cklcHJoM9hcXN3BPHrltJH5kf7v93H/wBM60p1DOoUrr4X+F/Llkgu7uXy/wDn&#10;p+8j/wDjlcndeA7u1j8y0k82KP8A1kcf7yvV/K0mXy3v7S4sb2T/AJaR/wCsj/66VWsfDtpLcb/M&#10;klsrf/ln/wDbK19oZHmP9gzy6XHHJHcS+Z/q4/Lqle6NPo1xJBPJJFJ5n7vzP+WleyXMUcVnHP8A&#10;2lJcyW/mRx3Mkn7zy6yb7w5YazcfZJL+3/tGSP8A1kf7vzP+2dae0H7M8xjupNBkjk/1VtJ/y08u&#10;OTy637aK016Py5LuSW9/1fl/u45PLqS+tbSLR5LS7g82TzPLj/efvPMrO1KKxv7zy7+T7Dc/6yOP&#10;/pnWofwyKO6TS7i9tJ/Pikk/1nl+XJ5lU/EkUkun/v5/Kj/5Zx/8s/Lrej0v+1NPtrueOS58v93J&#10;HJH5f/fz/wCOVJcaNpsOl2Ul3JHL5dxH5nmSf6yOOs/aEnOW10kVvHJHH9p/6Z/8s6ryf6VHHJBJ&#10;J/o9bV9awWv2aCCfyv8AWeXVaL/RbiTzJP8Aln/yzjrQjUpSefLHH9k8yWPzI/M8z/WVJa6pJa3E&#10;cclp/rP9ZH5laUmjSRaf9rjjk+zf6uSSOq32X7LH/q5JbL/WR/8APSgNSSOSP97HJH5X7uTy5PM/&#10;1lS+bB9njjjgkiufL/1n+skuKik/e2cflwfaY/8Aj3/ef8s46u+H7WSWSSORI/Mj8zy/M/1f7v8A&#10;551kZchrabLJdW/7iCS2jjk8uOOO4/1n+s/9p1d8JWskVne/a47f7F5fl/8AXSs6TVLTS4/LtIP3&#10;nl/8e3/LP/nnVjwvdT3Ud7HJ9ol+0Rxx28f/ADz/AOmdZzNTa0nxlqUtvpMGmxxxW1vcRx/vI/8A&#10;WfvK9b02KDWbeP7JPHFJcR+Z5n/2uvBpLq7is4o4/MsftH7uS5/5Z12nh/XpNB0e2vvMkubmzj8u&#10;4jjk/wBZH/yzrGoFOoer31h/Z/lx3f8ApMclx/5E/wCmdc5H/aVrqlzYQfZ/7F+z+ZH5f/LOj9/f&#10;x208F9J9i/eXH7y4qzfeI57XS7a7u/LiuZI/3cn+s8z/AJ51zmhk6T4jk/s+T+0rT7NJ5knl/u/9&#10;ZVbxBpcms6fHPpvmeZbx+ZH/ANNI/wDnnUer6DaRSSST3dxc/wDLx5kla1j9k/1FhJH9t8z/AJ6V&#10;qambbapf+I/D/wDr5P3f/LzHb/6yud8beZFHH5Ecf2m4/wBGk/d/u/Mrq9N0t9L1i9j8ySK2uJPt&#10;Ecccfl/Z6s+Mvh9JLp9lq3mXEvmf6uPzP+Wn7zzP8/u60pmpzHhLQbu/8P8AmR+Z9p/1dxJ/yz/d&#10;/wDPSsDxBYRy+ML2SCeO5tpJPL8uOuw02K7sLe9+SOKO3/efZv8AVySSf9dKzo4rT/RrTyIP+PyT&#10;95HH+8j8z95+8ko1MjNtvDk9h4glgu5/Ljkjj8uP/nnHWLHdfatQuYI5I5fs8n7uOtrSftcmoRx3&#10;d3HfSSSeX5kf/LOP/V1i6T9vtbj7XGlvc232iT/rpT1D+GWfiZ4S1218L2Ul9Hby6dJcfu47bzJK&#10;4fwt4c1L+2LKSwgkuZLj93H5cf8Aq5K+i/iJa/G7xFYG+/4QG+8P+D9Pt/MuLf8A1fmR/wDTT95/&#10;6Lr1bwvr3w90H4f6Dq1ppscUVxbxyeX/AKuPzP8ArpJV886cA9nCp+8gcpc6z4w+C1xcwa74Xu9c&#10;/eW8kcnmfu7eT/lpH5lfe/gm/wDD3xp8B6L4on8z7N/rPMj/ANZJ5f8Ayzkr5R8N/tBaL4o1T/S7&#10;u0+2yeZ/pMfmSeX5f/PSTy69+8L+Mo/Lt44LuOKOSSPzI45PLtpP+2kdc1P93UOmf/Ts1fjF8QP7&#10;BXxE9jaQXVlcR2d5J+8/1dv/AKv/ANqV+dfiiK78B/EzWoLSSOK4j1CTy5JP+Wn/AC0/9qV9qfFr&#10;wvf+MvFkkGk3f9kW2oWf2f7d+7kjk/55xyR//G68X8UfCq78N+NI5L/Uvt1zcWcf/Eykj/eSXEf+&#10;s/6510/xDmPKPDfhL7f48j8WT39/bat5kcn2aSTzJP8Av5/zz/66V63c+B76xuP7SsbSPTLmT955&#10;mgSfZ5P+/f8Aq5I/+/dYOrWt3YW8nkWnm/vPM8yTy44/+2ldP4J8ZXcX2Kwnkj8uT/Vxx/8ALOua&#10;pQp1P4h3YXMsdlq5sLPkRveEr/4heN7O5sP+Ew+wx6f+78u+0uPzPL/56f6yuc0T9mTWtU0PxP4s&#10;8UX/ANu1HT5JI7fSY4/MkuJP+Wckkf8A00/5Zx16VJ/xIfL13/l5s4/MuLb/AKd/+WnmV3EevSWG&#10;nx+JdCu5JbKS3/eeX/y0s/8Anp/10jq4UqVNc9z0q+e4/EUfY+5CE/5IRj/6Scx4b1nQvhB8O5fE&#10;PxGktLHXo/8Ajz0S2k8y5j/55/u4/wDMdcHpvxg8Q+PNH0HSda024uY/7Q/0yT/l2uLf7PJJHJ/3&#10;88usD9pS603/AIVn9vk8zXL23k8z7bbf6vy//wB3Xh/hf4oa1oOj6T+4ki07/nnJ+7k8ur9pUe58&#10;3T0PbP2lfEfhOw8YfD6OCPypI9Qt73UL6T/V+X5n/LSvofVZv2ZtMlvdO8aHwPa+Kp3eS7msLJo2&#10;JnxJG/mY37zG8f8AHnmvOfAEXhf4l/2Ld+KLDTNTtv8AlpJfRx+XH/38/wBXJVjxl4i+DFrcSSaT&#10;8PdF1fSrO4+z3lzY6PHJJHJ/37r6mjmmBeCpYLEOenP8Bl7HF4au8Xh+p5BcahafAn49arp1pPB4&#10;ztrPR47K8ij/AHkdvHJJ5nlx+Z/rPL/9qV6dpvij4c+LLi28jxLJpFzbyR+XbX3+rj/6Z+XJ/q4/&#10;+mcdcP42+IPhPQby9/4Q/QtF0z7R/o/2m2s445PL/wCecn/bSvKNJ16CK3i/tLTY77/pn/q/3n/f&#10;vy//ACHXymY041K6qYSp7n98+3w+aYPGK2ZU/f8A54e7/wCBR+1L/wABPtn4h+J9d+IHhP8AsKfx&#10;D4WisvMjk+028ckfmf8AbPzK89uNT8NeHPBlvo3xG8bx+Kpbe4kuLOx0mPy7j95/z0k/1kleBXP/&#10;AAh8tn5nkXFjJ+8/5ZxyVTtvhf4+8UXFtaaTBHH4cvI5PMvtNt/L8yPy5P3nmR/vP+2deb7PF1DT&#10;2mRU38daf/bkYf8Ak3NL/wBJNX46fH2TxH4fk8NabaW+h6Db+X5ek+XH5knlyf8ALSP/AJZ167+y&#10;n+w3N4ml1m9+LvhqSXTbi1t5tIkh1IrvMgJk4jk9BHXyx4o+Bnijwv4X1HxDf6Nd2Ok2/l/vb6OO&#10;3k8vzPL/ANX5nmV9D/sp/twy/D+TXofiZr+satp/2W3g0iCO3+0GDy/Mz09vLr9b4eyrE08irV8v&#10;t7bn1n9v7PwHxed548ViIYWX7uj/ACfZ/wC3/wCaR88fFb4E+MPgq9pb+NNHj05NQW4ktP38dx5n&#10;l/8AXP8A7Z17j8SPMi+F/wAPoNakk/tGSzt7i88z/Wf8eX7zzK4Xwn4u1v8AaM1rWR478TLqC6Hp&#10;f23T7jVXxFZySajZxyf9dP3ckkflyU7UrWf4jR+I9S13xDf6Hp39n/bY5L6OTUZPsf2iO3kkj8yT&#10;/WeZ5f8A5ErweOq2IxGOpYTFW9rDe238x7nBdGGDp18yf8OHP/4HKPLGP9dDF03xlJ4yuI45E+3X&#10;Mccdv5n/AC08v/V1J42uo7DQ7bTbC/uNMjt5P3ksflxyRx/9NP8A7XRbeDbTwR40vfD0+m2/iG9s&#10;5Liykj+2SW8ckkcnl+ZJJH+88vy45P8AnnXMa/awaz44vbvQr+4udB8yS3j+0yfvJLfzP/jdfK6n&#10;jPV3M6S1nijtrv8AtLzbLy/Ljkk/eeZXMX2l/YJP3k8kVx/0zjrvPtVp/alzpsEflWUcf/PSsW5u&#10;pIrfyJII/wDnnHHJJ/5ErQxK9zL9qkto5J5Jbny/M/55/wDXOtHw/wCI4NL8H3tpYWPlXvmRyXFz&#10;JJ/rP+ecdZOt2sl/eW0f7zy5P+WnmfvKpf8ALOTzP3VlbyRyeXH/AMtP+WdAG/4Tuv7e1i2jn8yW&#10;OST/AImEfl/8tP8Arn/z0rq9S+HM/iPx5c/8I1HHbSRyR/2h9hk8y3k/6Z/9dKxdS1S7+HOh21/B&#10;HJLc3nmR6hc3Nv8Au7OT/lnH5kclev8AwX0uDwR4Tj1q/wBSkitriP7bZ6T5flx28n+rkuJP+ela&#10;Uzapc9T8AfD+w8EW/n/YLe2vfs/lyXP/AC0k/eV2nwl+F9ha/wBveMPIgsdO1C4juI4/9XHcf89J&#10;P+2lcn8C5bv4tah9knk+3eEI5PMuLn/np/0zjk/9GVyH7dXxz1q68H6t4e8GeX/Yun3EdlqlzbXE&#10;fmf6vzPLjj/5aR/89K86FCpTr+0PWqYqnUwlOmXfHX7G+k+KLy91bwf4h+wx3nmSf2bfR+ZH+8/e&#10;fu5K+ffGXwl8YfDS4/4qXQpIrL/lnfW37y28v/rpWb8Bfjxq2n6PHYQalcWNzH/rPsP/AC0/55+Z&#10;H/q5K+mLH9q//hHdLkk8UWH2nTo/9Zc20f8A7TrtPIPCvhdFBf8AiS9njkj8vT7f95L5f+rkk/zJ&#10;/wCRK9f8QSwa94X/AOEakj/0LzPtF5JHJ/rLj/7X/q/+2klR33gjQvFtnH43+HslvFeyeZcfZrHz&#10;I7bUP+ekckf/AD0qt/Zeuy2dtdzwf6bqEcckdtJJH+8kk/595P8App/rK4sVTqUz6DLZ06n7uoef&#10;W3w98faN4g+3eF/FNxbR2cnmR/6Z5fmSf88/+/dXfAvjyDwR8RNa8S3cl3/aOoSSSahH5kklt9o/&#10;5aSf+jP+WleleLJdN+HPhvUb/VtSt4/sflySSR/6y3k8v/V145JqlhL4Xkv/AD5IrKSOSS4uY5PM&#10;kkpU5zqfxCMdToYd+0w5veP/AIoSfGSOy1bSU/4Rqy8P28lx9t1aOT/iYfbI5Lf7Pbx+X+8/d+Z+&#10;8q5J4c1K61zwp4I8Q6b4L8K2Ulv/AGzH4osbj7R/anl/u7f7RJ5n/TSsOx17x5o/hTwx4BXWT4gs&#10;9QtLbVbfwneWn7qzi/dyWcf2uT/Wfu/9Z5dYdrYR6p4gk12x8L2nhCPWI45LfRNNkkkjj/d/8s/+&#10;uknmfu64qa/fzqfyH0c4f8JNCnU/5eTlP/wH3Y/+3H1D8N/h9P8ADSSO7/tLRdX/ALQkkt47mxuP&#10;Mjkjr59+Mfi7Ur/4uXupWGpfZvscn2LT5Lb/AJZ+X/rJK9fvvEcnw+8B3NvH/pMdvp/meZJ/5Dr5&#10;j8QWt3F9tkknjlubeP7P5n/TT/lpXdQ+M+Wx0z6p8C+N9C/ag+H97oWuwRxatHH/AKRH/wC3EdfL&#10;Xij4fX/gjxpceGtW8yL/AJaW9z/z8R/89I6wfC/i3Vvh9rGnalpv7q9s5P8AWR/8tI/+edfX/iDR&#10;tF/ak+F9trWk+XFrVn/q/wDp3k/5aRyf9M67TyD4ztop4rjzJI5JY47j935X/LSP/ppRfSx3Ucl9&#10;JH+7/wCecf8AzzqtbaXqXhzXNRsL/wAy2ubeSSOSP/ppV37LJFHHBH+98z/npWeoHp3gDRrTVP2a&#10;/FepeX/puj3HmW8nmf8APSP95XIfCGXytP8AGF3JJ/x76PJ5f/kOsTTfGWteEtH/ALNsLvytJvJP&#10;9IsZP3kdx/10rS8JapJLo/iOwtI/K/tCOOOT/pn+8o1A5j+3p7CO2+wRx/vI/wDWf9c69t+CfxQs&#10;dB8QW09/dyfZvLks7iSO3kk8v/lpH/q/+WnmeZXj+v2NvpdvFBJ/x8Rx/u692+IGq+K/J0/QtJk8&#10;KHwZpFpZmzlt9U0yOT93bxySSf6zzJJPM8yvsMLw7h8yyiWLfxw/9s5f/JjoyfMvqeaQwlb4J+5P&#10;/t7/AOR+I8B8f2um2vxE1q40K7judFkvPMt5Io5I/L8z/ln+8/551W8P332+S9jk8zy/+Wfl16j8&#10;adYfxrH4N1zXZNJ/tq8sLiC8/s77PH+7jk/0eSSOP/VyeXJ/y0/efu68/wDC9rBa3Enl3H/PSubO&#10;sDRwKw9TC/BOHMeXFVlVqYet8cJmjoml+b5fkSeVJHJ5n7yP/WV0fjK6tLrT9N020guLG5s7fy/L&#10;/wCen+f3lcXdX/lSSRySebH/AM86s6Jqkn9uaT5f+sjuPL8yvmNT0PaHeeG/Fs/hzQ7n+zdJgiku&#10;JJPtl9J/rI/+Wcccf/fyuQkv47q3srSf91c28flyf9s6ijv57/T5P9I/495P9XH/AM86sx2H9vW/&#10;2uOPzb2P/V/9tP8AlnRqFMzrm6n8z5PMlj/55/8AtOvUvDel2F/8L9agj/dR/aI/Lkk/55/6yvLd&#10;N8iW8i+1yRxRx/vPM8uvffhn4cg174T615kn724k/d/9dP3f/tSsxnzzfaNd2GoXNpaSSSxx/vKJ&#10;JY7WSSePzIpPs/l/6z/lpJW1Ja3cusSWkkn+k/6uSSSsnW7qP7PJHHHHL5lx+7krQyKd9a+Vpccc&#10;f7r95Vi20uO68uT/ALZ1Frdr5v2K0/5aVZkuo7W4jg/5af8AoyjUCXxBf/atYvf3n2myjkk/5aR/&#10;u6ik1TzdLj8uP/V/8tKNb8y1uNWg8iP95+88uP8A1fl0abawS6XHH/rfL/1lGpkS/wBqT2skn+r8&#10;yT/VyVdttU/0OP7XJ5sfmeX/AN/KwJIY/M8vy5Iv3f7urOiXU8Wj3uyPzZI5P3fmf8s6PZmp08eg&#10;38Vx5lpP5Vt9o/dx+Z/5EqO+1Swij+yX8kkUkf7v/Ro60Y7q7uvDdzHB/wAfMdxHJ/2zrmPiRYeV&#10;rkc/7zzPLrKB0l3TdZtL/UL2CCOT/SP3nmSSfvI66PW9eg/4R+P/AE+P/WfvP+mlefaTdSWvl+Xa&#10;W8kdx+7/AHlSW2jXeqRySeX5VtHJ5fl/8tK6TmMmSGeLUJJLC7k8ySST/SfM/d+X/wA869p+Gd/B&#10;4j0ePVv3ljL4b0e4+zySR/6v/SI/Mk/7915hfaXHo1nJPHJ5sfmeZ5cf/PSvV9Nup/BHwTuda1KO&#10;OWPxBpf9lWcdtJ+8t/3kknmUGVP92ZPiyPRfEeuaDBpOtfbv3ccd5c/u/wDyJ/2z8yvSrny7/wAz&#10;93HLHXg3gXwRPpel/wBpXcEkVtcSR2Ufl/8APSSvTvHXwR1bwR4Tj8QweKLi2svMjt47aOT/AJaV&#10;znfTp+0h7Q7T/hY2s/C/Q7i703UpIo/9XHY3P7y2k/5Z+X5f/wAb/wCedbXg39rTRfFFvJB4o0KS&#10;2jj/ANZc23+kW3/fuT95/wCjK+a9b1nU5fDdlpN/dyX3+kSXH7z/AL9x/wDtSqWkxeXpfmSR/wDH&#10;5J5cdaU/3ZNf4z3rX9U0XS/iZqOrfC+DRf7VvND8vR7m2t44/LuPtH+keX5n/Lx9n/1defeNvEdh&#10;qmnyWlp4h1Pxf/wlGl+XHHfap9oubfUPMjkjuLiOST935cfmV4/c3X+jyRyR+bZf6ySP/pn/APHK&#10;+lPiR4J+HXhfwfrWpwSeGvCP2jT/ADND0nSbz7Ze3n7vzLK4k/595PM8vzJP9XJHJJXi4rkp14VJ&#10;/bOqhz1KZ88eb5Wl/u4P9Jkkk8v/AKZ1L9qg+zyXckkksckf/PP/AJaVvf2PPr3iSSS7kji+2fvL&#10;e5lkj+zXEn/LTy5P9X/rKj1bS7S60v8AsyOSSK5jk8ySOT93XunkHJ+G5Z/7Yk8v97H/AM8/+mdX&#10;fEHl6zeef5nlyeX/AKPHH+8/d1Zj8uw8zy7S3ltpPM8vzP8AlnW9faX9lt5JJ7S4sbmOOOP7NJH5&#10;dM6aZxdjLPa+ZHJH+7qWxi/0yPy7uSKOui83zdPigk8v7TqFxHbx/wDXP/lp/wC06r6lpcGjSfvP&#10;M8z/AJ6W0lA+QsSapJdeZJ9kjlto/wDlnJWLfRR38nlxyfZpPM/1dzV3TYp/sck9pJHL/wBM/wDl&#10;pHWVqUscuoSfuP3n/PSOs9QC+injjjju/wB7bf8APT/Wf+RK2raKSw0+5ntJ5Iv3fl+XJ/00rJj8&#10;+1/eWl35sn+r8uP/AJaVJ9v/ANDkSPy7aS4kjt5PLrQyNa1lj8yOf95LJHH5n/PSrNr9ni+03cn7&#10;qST/AJZyUWP/ACEI444PKkkjkqxJFH5kcezzZJI/+ulAEdjfz/6vy/3fmSeX/wBNKkj8vzP3cnlS&#10;Sf8APP8A5aVLJ4c/4l/9rJ/q5P8AyHVK2tXv7zzI/wB19nj/AOWlAEn2X7L5n/LXzJKrfYfKt/M8&#10;zypP9ZJJUscslrJ9kkgk8z/pn/q60bH975lvd2kn/LOOSSgAkiv7W3sr6e0kk/6aVtab/wAVRZyQ&#10;eRHbXtv+8jjk/wCedGpRR/6uwkuJbL/lnbSR/vP+/dYP7+W3k8uOSK5rnNS75v2r93PB/pv/AC08&#10;uSuY1K/gl1CSCOOSWT/lpJH/AMs61ZNe1KK3uYPLt/8AppJ5dUvssl/b+Z5flSSf884601MjKkij&#10;uriSeOPzZP8AV1JJF5scckflxXP/AC0jqS50uOKOT7R/y0kq7Y6XHDJJ5cf+k/6v95WhkS2N1Ho0&#10;dzH5cd9H5f7uOiO1ktZI/M8v/V/8tKik8iWT7JHHHFJ5fmf6uus8G+HPtVvc38/ly2Vv/wA9I/3c&#10;lZ6mvszV8G+HJ7qSyt7iSO2kkkjt/wDv5XsnijxZPF8K7mSOT7NHqlx/Z2lxx/8APnH/APu5KwfA&#10;Hw+g8ZR6j/a3mRW8dn/yz/1kdxJ/zz/7Z1W8UaNb/wDCWad4T02S4kstLjjt/MkuPMkkkk/1lcGI&#10;qezPcynC+3rwjP4CzYyx+Evh/Jd/6q5vP9X/AO068Xt/Duu/Eb4ueHfC/h67tNM1WzjkvbeTVpPL&#10;t5LiP95/00r1L4rapBFcW1h/y5afH9ok8uvEvhVDfapqGpfEL7XHpuo6fcf2jb3Pl+ZHbyR/vP8A&#10;V152Ep/uKlc+lzD2lbkpL7fvz/wHtuteLfi/8K9P1G/8Z3+tS3GoXH2i4j1bT49U8O3Ecn/PPy/9&#10;X/5Dqt4J8W+E/Fv/AAjl34Xgg+H3jDUNUk/tyx8P3FxHp0mlW8fmSSfZ5P3f7zy6yvhL/wALKj8e&#10;R+Hk1bU/AetaxHJrN5H5n2jTvs9x+88z7PJ5kf8Az0rr/iRdab8L/h34c8L2kf26SSP/AEj935ck&#10;lvH/AKz/AL+Sf+jKdCj+8/8AkD5rF1PZ07I86+LXjyTxR4g1a/ngkitv+Pe3/wCmdv8A8s68K1a1&#10;8yOSSCOSXzP9XXpWpazaX+qXP2+CTzLiP/tnWLJYfbry20W0sP8AiY6hJHHbx/6yvpKZ81ye0PNf&#10;D9/b+F9YttSv7DzLa3k8vy5P3fmfu66u51nSdU8P20+m/wBrfbf3ccltJHHJHH/20/d/5kr1Pxb+&#10;yhd6z4LufEvh6fzbLR47j7ZY3Mnl3Mcf/LSTy/8Aln/yzjrvP2XfFth4S+Fd7ov9kx2P2i88u3vr&#10;mTzJNUk/6Zx/9M/LromFOmcx8N/Aclhp/wDwmF/J5utXlvHJp/mSfvLO3k/5aeX/AM9P+ef/AF0r&#10;h/G2vR69efZIPL/s63/1cf8Az0k/56VreNvihpPiOOSw0nVreKOT93/zzrk7nwRPfx/v4/sMn+sj&#10;/dyeZWfs6hoYtz4y1bwbqHmWEcdzHJ/yzkjjkjuP/jn/ANsr7z+BXw/k8B6Pe+NNWtLSXVtYt7i9&#10;vI7G38yS3j/1kdvb/wDtT/tnXxf/AMI3HdXFzBPJHc+X/rI5I467DwB8bvGHw5uL3SfDV/8AabKO&#10;P/j21bzJLbzP+mf/AC0oA+1PGWvSeHPMkg+x21zcRyeZ5lx5cccfmf6z/rp/7Ur4R+OHxk1LxJ44&#10;06PQtSkvtJs4/wDR47aT/j4k8z/WVi/HD48eN/i/p/2TWtJtLW2t5I/3tjHJ+88v/ln5nmSfu68o&#10;tbrztLjjkuI4pLeT/nn5cn/XOs6dD7dQ6vb+z/d0z7m1v9ozVvgZ9m0XTZIPMj/0jWI47eOT955f&#10;7y3jk/5af89P+Wdb1tdeD/jT4T1Gfw9rUnhHVriP+0ZLaO48uPzI/wB55n/xyT93/wDHPjiPx5Ya&#10;z4b1qTUtN+zXv7u30+5sY/Ljk8v/AFnmR/8ALSun+Hng3xL4s8L3uu3GpQaP4Uk/0f7dcyeXbR+X&#10;J+8j8uP/AFklKph/+XhpTr/YPo6G6+NFvDHFp/j64vLBFC29xiH97GBhX/1ncYP40VuaT4n8O2+l&#10;2cUHxBVIEhRY1+z6fwoUAD8qK5uc6fYUz4l026v7+48uCD7DHH/x8SRx/wDLT/lpWtY2H2+8k/0C&#10;Ty44/tEknl/vPM/7aVmx6p9lt47COeP7Ncf8s/8Apn/z0qvY6Xd6NrFlPYeZcySR/wDINuf3nmeZ&#10;XSeAbUmgwap5f2uTyr2P95cW3l+X/wBc62r7RrTWdPk8hI7aS3/6Z/6yOuYtrqfVNckj1Ly7nUf+&#10;mcnl/u/+ef8A1zrovsEejaPHPfzx23mfvJI5KfIdNM5j+xoP9Gg2WHmSf8tJP8+XWNJoOm2ul+XP&#10;Bdy23+r8y2uP+Wn/AFz/AOWcddNfXUGs29t5f+g23mSeXJFVOOWC6kk8+7jubaT/AJiUcdaGR9Of&#10;sPeN5NGkufB93dx3MfmfaLf/AK5/886yf2jPC/h74afET7XrX2/+ybi4+2xx2P7uT/v55deFeCde&#10;u/hf440WfTZ5Lmys7j/j5kj8vzI/+WkclfcPx18EWnxz+E9tq2myebe28f2i3kj/AOedc1Q7af7y&#10;mfJt94jtNevJL+wjjsbK4/eW8fmeZ5fl1S1LWf8AWfvI/MuP9XJ/z0/6Z+XWVJoMejafc+XBJ5kc&#10;nl+X5nl/9/K0bHXtFsLey/tq0+1XMf8Aq47b955f/XSjU5+cwZLqPS7f7XfzySx3H/LtH/z0rvPh&#10;3f8A/Ev8uT7RLovmf6uT93+78uuQ8SWuk3+ofaI45LH/AJaSSxx/5/d1veH4rC1s44J7uTV7L/n2&#10;k/dx3FaBTO0k0a3tdH/smw0nTPMs5JJLO5kj/wCJj+8/56SR/wCsjjqPUvCV/rOlyWHn/abj/WeX&#10;J/yzkrz3W9eg0aT93aSRSW9x5kckfmf8tP8AlnWdfeI7u6uLi7sJ/Kto7j93JH+7krPU09pTPSrn&#10;z7DT/wDT/Mi/5ZyUW2qebHbf2tBJ5n/HvH/y0j8v/ppXnWm+MntbjzNTu45Y7j935ktenR2F/wDZ&#10;9Ok0n7PFHcSf8tP3n/kSjUIHMatax6Np8l3HBHc/aPM+0R23/PP/ALaV0+kxQfY45/PuIo/L8zy/&#10;Lj/dx1m6lLPf2dzaXccdjJp/+rkj/wDadFzdSRaPcyWHly3scf8ArP8AVyXH+r/eUahTN/xBdfZd&#10;H+yab5kUkn/LTy6zdNv7+6jjjkjkuftFv9n/AO2n/LSs6O6+1aPHJB5n223k8y4tv9ZJH/z0/wA/&#10;9M6zpNZ/tSzjgsJJLHWpI/3nmR+X5n+so9ma/wAM6e+tbu10eSOfy/3kknl+X+8rzG+8Za1FJe2n&#10;7vy/L8v/AI9/9XH5latt4tv/AA7pfl61/pP2iT935cn7z/Vyfu/+/lWbG6j1SzstSjsI7Hy45PtH&#10;mSeZH/20rQyDSfDkn2iy1KfUv+mn2b/0ZV2O/wBSit7mCTy4r3955cf+sk/66R1Stb+T7H+/tLeW&#10;T/WeX5nlx/58urMl1aXWqWUn2uPzP3cnmXP/ACz8v/8Ad1mBWk1TTf7LjguLu7sbm3j/ANZqVv8A&#10;aJPL/wBXXcaTo13F4Xtr/SdWuPsUkf7uP/ln/wB+5K8xvtU03xbqEfnwXcUkflxyXMf+rrS8L+I/&#10;7Bt9W2QXd9HHJH5f2m4/d/8AXSioBo/29/ZfmQX8kcv/ADzkjj8u5jj/APjf+so1LQY/Ecdz9gkj&#10;voo/3kflf6yP/WVo6JL4e8W28l/9kt7HWpJI/LsZP9ZJ5cf/AJErFk0uTQdUvf8Aj4to/L8ySS2j&#10;8v8Aef6yjU1M7/T9Gs7aOw1L/iY+Z5kkckn7zzP+eddppPiPTfEceo6bq1hJbSfvJPL8z/j4/wCe&#10;lcPfWF3dfaZI7v8AeR/6uSS4/wBZH/z0/wCulaOkxWn2e3ksI/KudLk8y38z/lpJRqZG1qWjf2Xb&#10;yR/a7iKPzPL+zXNv5kcn/wAbqt9qj17zINWg/syT/WeZ5cnlyR/88/M/5Z1v23xG0XXryP7XJcWM&#10;kn/LO5/1fmVJfappMVne2l3d2kf7uTzI/tHmVmanOeMrCT/hG/8Aj0tLmSSP/Wf6zzP+ef7ysnSf&#10;CU9hpcfmR29zcx/vPMkj/eSSVrf29pOl28ck93J9mk/4947GP955fmUR+KINZjk1Kw/0GS3j/d20&#10;knl+Z/z0oMjBtvC88tv5Ek8cunSXH7yOKOtGTwvHoN5+4gjlk/dyf6ytLzf7P0u2ku7D7N/y0kjj&#10;k/ef9s6ybm61K/8A3f2+SLy5P3cckfmXNAElzoP+keZHJaW3l/8ALP8Ad1lalo2paX9ptLCO38yT&#10;/l5j/eSSR1oyXX9jR/v9SuJb2P8A1nmf6vy60Y/GV35fmT6LHbW0nl+X5cn7yStNTIpRw3egx/2t&#10;qUlxfaj+7jkto6peINUsP7Qsru0sbixkj/0jy47ius026/eRyeZJ/pEf/LT/AFlUtWtbC/uLmS/t&#10;I7nzPL8zzI//AEZWZqEeswapHHBIkfmSR+Z5dzJ+8qT+1IJLjzPIt4rbzPL8vzPM8z/pp5lZ0mlx&#10;yyR+RHb2Mkfl/wCrj8zy46u2PkfZ/IkjtLa28zzPLkuI/wDv5QBFq32u1vP3djHc2Vx+7k/d/u45&#10;P+elWdN+yfY/Mv7T7NH/AM/Mcflx1Wjln1S48uC/ktvs8n7uSxuK0rmKO/8A9Au3t4vL/wCef7ug&#10;0pmTq2l+Vb+fJ5d9H/q/Lj/1lc5faDotrqklxHBJc6jcf6yPzI62pLqD/hILbTfslx9mkk8ySSST&#10;/lpVm4sJLW8kkjk8qP8A5aeX+7jkrTUPZnH6tFaaDpfkXckkskkn+rjjrB8QaNYXWj20d3BJLHJ+&#10;8t44/wDWR11cmqfZdQsrT+wo5Y5JPM8yOPzP+ulbVzNYS3HnyRxyxyfu45JPLjo9oOFM8TsfFskX&#10;g+S0njj8yP8AdySf88/+mlUtRmkvk8iP959oj/eR+XH+8rW1bw5BLqGrWGkwSR23meZHJJ/q/wDv&#10;5XKebd+HLz7Bf/6v/lnLHXScVQ6K6sbCK3ubuwu5LaS38v8Ad+Z5n7yq8n/HxJHJcfu7j/lp5las&#10;fhyCXS7ny/8Aj2/8ieZWTbS/6RJH5dvcyR/8s7n935laimGkxT2t59kk8uW2uP8AlpJ/q4/8+XRJ&#10;FHpdxcwXcklzH/yzj/55yf8APSo7aWf/AEKCefyrm3k8uOStH+2bTXrj/V2lt/q45I5P3f8A10kr&#10;IA0TRvsuqW0f9pSfZriST/pp5lbV95lh5mpRz2n7v95HHJWVbazBFJ5cdp5sf+rk/d/6upPt1pf3&#10;kn2eSOX93/q4/wB55cdZBqaPhuwjlvP3/wDx7SR+ZHJW94ftY5dU/eSRyxyfu/Lj/wCWlcPpsv8A&#10;xL7m08ySK2jk8uSP/lp/10rW8L6pBo2seXHH9htv3kcn/POOn+8MzR026g/5iUknl2/7v93/AN+/&#10;3dWdEijl0fUb+0kkuYo/Lj/6ef8AtpVK+tZNL1CSCOS0uY7iTzJI5P8AWVteG9Zj8G/2jP8AZPtN&#10;tJJH+7tv9Z5lI0NHwlqkml297pM8kkUd5+8s5JP+WclV7bRp7/UNWgnv7eK2uP8Al2kk/wCWn+rr&#10;V8N2tp430+5u/wCzYLaS3kkkjj/1n7v/AJaVi6lawWt59vu47jy7eTzP9X/z0rM0LtjYQRafHovn&#10;yXP7vzP9Z+7k/efvKu3N1qVrbyRxyfZrny/M8zy45PL/AHn+r8ys7RJbSLVP9E8+W21CST7PJ/zz&#10;kjra8QaXJax3MknmWPl/u7iOT955lGoB4X16S6vLmPz5JY/L/wCWkf8ArPMro9av9Sl0OPSfM82O&#10;4/5dv+mlcfolhYS29tJaSSS+Xbyf6zy5P3f/ADzrtLm1k/s+PzI4/s0kfmRx/wCs8uszppnMSeZp&#10;cf2SOeO5l1CT7PJ5kf8Ay0/+N1Z8W+CPsEenX9hb3f22T95cfabiuc8UeZ4X1TRfEqeZLbaXqlvJ&#10;/wA84/3cn7yvfr7WfDXii4vZNS+yeZef6vy4/wB3H/8AG60mZ/bPAdJ/0C4so44/3dxcR3Hlyf8A&#10;XSvX9X+Ffwk1rR7aPw2l5beJ9QvI7aSxluLyP/WeZ5kn/PP/AFlc7q3hzwnpeqRyf2lJffZ/Ljjt&#10;o/3kf/bSqX/CW3+s3Ef9m30emfY5I5LO28v95JJ/zz8z/lnS/eGp95eH7qD/AIUPc+D9d12TU9Wj&#10;s7jTpJJLeSSSTy/9X/q6+HvFnw0gl0O58NWmrfZv7Hs/M0+OS3/4+JP+WnmfvP8AV1zkms+JdZ8S&#10;Xsl/qV3c/Z5P9Ij/ALQk/eSVS1bxRq3i28j+1yXFtJJ+7kjkp/vP+XgT9n/y7M7RL+Pw5cR+XHJJ&#10;bf6yP95/38jr2Twv481Kwkkv9Fu/N+0R/wDHtJ/q/Mryj+y7SK4kt5P9Gj8v/R4/M8ytr4byz3Wn&#10;6jBHJ+8s7iOT/rp5lFQyp1D1vUvjdrVrJbT6l9k/55/u5JP3cn/PT/rnXq+t69B8UNH0GOO0ktr2&#10;8jkuLeSP/n8j/wBZb/8AfuvEtJsLv4q6h/YWk2EEslvJ9nuPt1x+7k/5aV2ll4NnsLjSfB9p4zj0&#10;yyuPLuZNSjs45I47j/lnJ/rPM/6Z/wDLOtKdMPaHYfESXwfdeG9F/wCEajuP9IuPs95fal+8/eeX&#10;/q/+ef8ArK8x+BXhfWvEeoatf615dzbaP/o8cf7u3/ef89P+udet+P8A4c/8K08UeHL/AFKP7T4Y&#10;j8uP7DJ/q47jy/Ljk/7aeXXBeALW/l+KGtTzz3d9/alx9iuLGT/lpH/yz8z/AK5/+06znUp0/wCI&#10;dMITqU/cPQtW8UQapo8lpq13d3Ntbx+ZJHpsfl3NxcR/6v8Aef8APP8A6Z12fwtig0uz07Rfskmm&#10;aTrHmSWcdz+8kt7j/lpH5n/POSP95WV468L6L8INHvdS8Q6laRR2cfmSW3meZ9n/AOecfl14D4k/&#10;aR0X4g6P5EEF/q8lncR3Fv8Aaf8AQ/3n/bOSun92eb7Q7jx/o0eja5c+Hp4/tOg/8fFnYx/8tP8A&#10;pnJJ/wA846wfib8NLuL4f3uuzyWGkXOl+XHHH5n7z95/yz8v/rn/AOi6l8N/FrTdP0/TtW8USSWO&#10;o6hceXJc6bJ9o+zx/wDXST/nnHWBbWsn7UHxU07SbC7k0PwfH+7t4r648z/95JJXmVPae0NadP8A&#10;5eGT+y78PvGfxG8UXNposnlaLb+XJqF9c/8AHtH/AM8/+2le/f8ACBwfCXxxq2i3cknmSf6Rp8kn&#10;/LxH/wAtJP8Arp/z0/65x/8APSvqD4d/DnQvhz4ftvD2hWH9maTbx+ZJ/wA9LiT/AJ6SSV4f+0Zf&#10;/wDCceMPDFhaWn7yPUPLs77y/wDlp/rJP+2flx10/wAPU1V6uiPH/HXw+8NX9vc393Hb6ZZSSfaL&#10;iTy5JPMk/wCWflxx/wDPSvLdJtddtfEGivqXhq00zRfM/eW19JbxySR/u/8AV+Z+8/56V6drd/Pf&#10;+INatNC1m0sdJ0f93eeKNSj/AHnmf887eP8A1cdefXXi3wRYXEn2TTf+Evkk/wBZq+t3n7yT/tnX&#10;mvFVMR/Apn1v9k4PAU75niOT+5D4/wDt77MTesfh9rt/occEmhaTfXP2j/j5sfs/7z95/wBs691k&#10;sLS1jjkntPEUXl28cflx2dvJ5n/bSOSvlL/hI/DUUnmQeF/s1z5fmebpOqSW/wD8crSk8W6baxx/&#10;b7TxpF/1z1jzP/adHtMXT+wH1TJan8PFz/8AAP8A7Y+pJLC0v7eSD+wtevopP3f/ABMpLeOOT/rp&#10;+8kkrnPG3jzwfoNx5eta1aX1zHH5cfh/RI/3cn/TOTy/3kn/AKLr5wj8W6TrNx9k8jxNFH5nlyf2&#10;lrn7v/0XXMatr13Ya5ZWmm2Fva6TJbySXFtbRyf+jP8AWSf9tKpVswn+7T9mH1fIcP79Sc6//bnL&#10;/wCTe9/6SdP8WvjRH488SWNpBaSW1lHHJb/Zo/3fmR+ZHJ5ckcf/ACz/AHcf7v8A6Z1gx2upS6XJ&#10;JrupXd1bfY/7OjtvtEnlx2fmeZ5f/XPzI/MqPRNGsLqz/tKO/jtraT/j4uZP9Z/rKzdb8eQfvINC&#10;tI5bmOTy5Ln95HJXTRouLvJ3ZwZlms8ZyU6VP2dOHwQ/r7RS8QePPEPhf4gf21oWtanY3skf+kal&#10;HcSR3Nx5n7yT95/rKr3MupeKJLm71K7kubm4k8zzJP8AWSXH/TSSs24tbSwjkngu7iW5uJPtH+r8&#10;yrsmvfb5JP7FtPN8uP8AeSeZ+7rsPApmV9vjv7fy5ILe5ufM8zy7aPy/LrZ0TwvJdW/2u7k8u5/5&#10;5/8APxHVe2v5PM+1wQf6FcSeX5kn+s8z/lpW1cyx3/8A0yuf9XbySVnqBkyWE82nyfa5JLa5k/ef&#10;u/8AVx1S8P6N9vkuY47v7NcyfvLe5k/1fmR/vK2tN0vVrCOSe/jkuf3n/HzHJ+7k/wCulR6bawf8&#10;JZp1/JHHLZSXH7yT/lnHRqB9keAPC/h6X4Z6doUfl6nZSW8clx5n/LxJJ/y0q5428OabF4HktP7J&#10;/tKPS7P/AEe2jj/ef9c64PwT8QdC8OeB9B0LWtStNI+zyXFlb30nmSeXJHJJ+78z/ln+7kjr06TX&#10;vstvJ5E8csnl/wDXOTzK8ipDEU6nPTPpPrVCpT9nUMDVvG/hf4QfCvTtC+Hskf2nWLePzPs3/Ln5&#10;n+skkj/5Zyf9M68K8E6povg3WI9W1rXbext/Mk068tr64/56eZ5f/XSP/ppWt428zxR4o8uOeP7F&#10;Z/6z935f7ysXVvC8eqR22pT2Ed9Hb3Edx5dzH5nmSf8Axz95Xre0PBPAfiJ8L9W8JSf8J34a8PXG&#10;kaDqFxJ5dj5n2j7P5f8A00/5aR10/gnWdW+PHhO98L6Tpslzr3lx+ZF/07+Z+8kr7d8JePLT4lxx&#10;6FYaTby69H+8+wyW/wDo0cf/ACzuP3n/ACz/APIlWY/BHgj9lDw/JaaDYSanr2qfvPs1jb+Zc3kn&#10;/XOP/lnWvtPaCqUP3Zwfwd+H6fs3/DPzNWuPtVz9o+0yR2//AC0uP9XHb28f/bOtG9+A/i/4g/CD&#10;QYI7/wD4QPUY/MuZPL8uS5uP+ukn/LP/AJZ/u/8Av5Xmut+PPEt/cf8ACb67qXiKxtrjXJPCul6T&#10;4fs7eO5t7iOP95J/pEcnl/6zy/8AnpXKX3jfxZrHhjXo/H3i/wARW2vaXrdnHJ4X+0R29tf6fJ/x&#10;8f8AHv8A8tP+2lc1fF04fGd2ByzEY6XLQpznP+4dX8cP2ZPANh4f0mx1rx3q1z44uI/Mj8uOS8ku&#10;JP3nmSR28f7z/WV5J8E/hhpNr4B1HXPG+rahqfhS31f+x7jw/pN59j1Gzkk/5eJI5P8Aln+7/wBX&#10;XU6RcL8OfjNrVvo9yvgqy1C5/tDTI/FRuLN7eAea9vFJJ/zzy/meX/y08uP/AFlbWk6PrnxC+KN7&#10;4x8KanY6lP5f2jVNcvdBSLT5LyT935caSf6yPy/3nmeX/rI68761Ur/u6J9EsowmASrZrU5P7kJ8&#10;8/8A5GP/AG9/4CcjJrmueCP7O07+3JBHJoezSL7UreO4uYNLkkk8vy/3kn2eSvpT4d+OIIvhHp13&#10;YfutOt9P8v7NJ/yz8uvlbxJ4I03QfFl74etP3VlZ/u7y5k/1kn/PSSSs7w/o+tf8JpZQWF3+8vI4&#10;7eP/APd12Qoezp6nlY7MZ4qv7ZQ/wf3IH0Vrel3+s+A9a1O7tP3f/PTy/wDppHJXzhHf/b5L2eT/&#10;AI9o/MvZPM/8h179468R6bpfhO50nSdSt7m28v7Pcfu4/wB3JH/rP3lfOmpeXa28ccH+ruJPMk/6&#10;5/8ALOtaZ5lep7SZS02W0ijvZ7//AJ5/u/Mk/wCWleg/A/4g3/wWuP8AhJZJ5P7J1C4+xSab/wA/&#10;Ef8Ay0k/7Z151HayazcWVh58dtbeZ/y0/wCWf/PSrPlQeKPGHkRySWOi28f/AID28da6nEfVvx++&#10;EGm/Evw/bePvC/8ApNzJb+ZJ9m/5eLf/AOOV8i6tLHax213BJJ5nl17r+zx8fY/C/iy50nWv9G8H&#10;3kn7v/pzrV/ar+CMml28njDw9H5uk3Ef+mRx/wDLv/00o1A+bLmWS/0eyn8z/lpXafDewkutP1qS&#10;Dy5ZI/3kf/LP/tnXF3MccWj6dH/y0/eV638BbC0utL1qOe/t7GST/npRqZzPNdS8/wAR2/2ueOP7&#10;bJb+XHHH/wBdK9a+HNve+D/hfpOq6T8MP+E31PVr6836pJp9xcSWaW/l+XHH5f8Aq/8AWSV5drd1&#10;d/D7xJHpP+iXMdnJ5f8Ao3+rkr61/ZV/aUtPhD8HbKP/AIRrxR4g1Wzu7i2j07TYpPslxHJ+8+0Z&#10;8vy/Mj8vy/8AtpX6hwzmNenldfD06ftLTjpe1+b/APZieDjKMZYinUkeDeKNLS/+FuvnUvCCeH9e&#10;0e/t7yO4kt5Le4+z3Enl/Z5PM/5Z/wCrkjrrLn9ijxZpd559prWmXUn/AG0jjra/ap+Mlj+0FY2W&#10;v6LoWpeH9avLf+y73Tr2Lf8AaYI5I7i3ljk8v/np5kdHxW+KHxC8D+PNVg03xDcRW0nl3EcUkcck&#10;flyf8s/+/nmf9+6+czLE82Ep4LEe5UhOfuf3Pd5T7TNaXtq0Mypr+NCP/gfwy/8Akv8At48T8bfD&#10;TxL4D/eeIdFuLaOP/l+tv3ltJ/20rnNNigi1TTpP9b5kkdfX/g39oyO60+ytPG+m29t9sj/4/rb9&#10;5H5f/TSOuP8Ajr+zdBpcf/CUeDIP9C/4+Lyxsf3kfl/8/FvXyx5Gx8v6bfyaNeeZH/rI/wDWR/8A&#10;PSuv/tT+y4/Lgk8rTriT93/8bri5IpLqS58j/SZPMrfsbqTWbfyJPL/1cnlyf885P9ZWepr7Q0bm&#10;S0+z3MkkkfmSfu//ALZXq/wpkntdP8ySDzY5PLjj/d14dHsl8uCeSP7T/wA9K6fTfGV/Fb28Ecn7&#10;u3k/dyeXWVQ09odP8SPCUkeueZBH/rJPMuJI/wB55cdedalaxyx+XP5kVxHJ5kf/AE0r2y+ig8ZW&#10;9tBH9olubyOP7PbW0fmSSSVtW37FuvX+n+fqXiW3tr3/AJZ232fzPL/66SVrTM6h8130UlreRyeZ&#10;5v7vzKs2sX2q4k/eeb+7jrvfFHgjVvhfrEmk67aR/wCkR+XHc/6yO4/651i31/8A2XJ5H7vzI5PM&#10;+zeX5kdGpkYGpSwap5cckElt/wA844/+WklXo9G8qTyPLki/56eXV3TYrTWbz935ltJJ/rJP3f7u&#10;t7xd4X/su3j8v7fcxyf8fEkcdaGpztzYQTSSRx3dvL5kn+skpPKjtbeT955Vz/q/M/6Z1LHLBF/z&#10;z8yP/pnUWpWCRW9zdxz+V5n/AE0/1dZ6gR2vmRRxxyeXcx/vPLj8yo761/t64j8yPzfL/d+X5lUo&#10;5ZJpI/3kl9HH/q5JP3cdXbaW0tbe5kn8yWSSP/j58vy4/wDtnH/y0oCmRWOgx2txHJ5Hlf8ALSP9&#10;5/y0qzHLJFb+ZJP/ANM/9X+8qS58+60P9xBJLHJ5nlyR/wCsqvpNrf8A2eP7XH/pMf7vy/8ApnWg&#10;Faxv9Si1Cy02e082O8k8uOOvqX4q/AzwfFZ3Nh/bWrXMej29v5mm+ZH9ms7jy/8A2pH5kleFaJHr&#10;UWsXt/othHfR6XH9tt7b/WSfu67jSfFviHxH8P8AxXd3/h6DQ9auLj7RJJHp/l/bP+WfmeXSM/Zn&#10;MXNraWusaL+/82OzkjuPLjjkjjvK9X1L4oaF4t8Hx6Tq2kyfYtLuJP8AV3n7yT/Wf8s68f8AEHhy&#10;4ury5jnu7eX7Ppf7yTy/3n+fMqv4S8R/8IHp8klpBHL/AKPJp0fmSfvI/Mj/ANZTp0/aGVbFVMP+&#10;7pnJ+IL+C/1y5u7CD7Np1v5fl20lWfEEXm2dl5cnlSeX5nl/89P8+XRolhHdR3vlx/8AHxJ/37jq&#10;t4gtZ/Mjg8z/AFccdZ6nb+8/5eGLrUXlXknl/wDHtcfvK7X4ZfEbw34S8P29pB8PfA+r+IrOOSSS&#10;+8SSXFxcXn7z/lnH/wAs5PLk/wDIdcvcxfb4/Ij/AHtzH+8j/wCudd78BfEfxU0v+1vC/gGO7l/e&#10;fbbj7Fo9vcSW8nl+X+8kuP8ArnXFjv4B1Yf4z1L4H/G7w1a+E/Eei+JdNuLbSf7ckkt7a50/93Z2&#10;9x5kkdv5f/fz/lnXoOt/s5+AfG9xJHpMn9kaj5fmeXpsn+r/AO3f/lnXzRrd14l1nxB4wv8AxZH9&#10;l8RyW9n/AGhYyR+XJ5lvJbx+ZJH/AMs/Mjkk/wBXUmt+KJ7+80n+1vt8t7/Z/wBnjubG48u5t/8A&#10;tp/1zrsoVP3dM4an8Q72+/Y38X2HiSyntI7fxLbR3H2iS2jk+z3Enl/vP+WleY/Fq/8AEsXiiODx&#10;RBcWN7HJ5n+kxyRxxyf884/M/wCuf/kSvX9E+N3jPwbHoOhabq1v4lvbyP7bJY+ILf8AeeXJ/q/9&#10;Ij/6Z/vK9B039pHwZ4ouLbQvFmi3GmateSeXHH5ceo21xXUB8gR3SSyRySeZLHHH5fmeX/20oklj&#10;ljkgj8vy4/8AlnJ/q6+v9S+Bnwj8efvNNjtLG5k/6Btx9nk/791594t/Y31K18yTw1rsd9H/AMs7&#10;bUo/Lk/7+R1lyGnOfMclhd/Z5PLjk8uOT955VbWm6hHa6fHaXcEd9bf885P9ZXR+JPh94l+HMkke&#10;vabd2Pl/6u5jj8y2/wC/n/xysCx+yXVxH5kkkUfl/wDLP93UajCPRtNupJP7Nu5NNufM/d2Nz+8j&#10;/wC/lV9S8OT6NHZR3cHlSeZ5n/bOP/nnV2SwktdQuZI5PtMcf+sk8urHiDVP3mi6bv8A3cdvJJJ+&#10;78zy/M8ylqBXjlkjuIp/L83/AFn+sqx+/lk8iOT/AJZxx+XVeO1klvPM8zzZJKJPL8vzJI5IpJKN&#10;TI0db/0XT49Nn/dxSR/aJIv+edR/aoIo5PMjj8yTzI6rSWF3aySfa4/Nj8z/AFn+s/8AIlWfssdr&#10;p/8Apf8Ay0/eR/8ATSimHISeb9g+0ySTySx/u460db1mS6t/Injj/wC2dZ0l/HdRxxyeX5kn7z/r&#10;nUdvdeVqFtH9k8228z/WeX+7rQyLuk/vfL8uP/V/6vzJP3kdFtdT2txc+ZP9p+0f89Ku6Tpf/Ew1&#10;GDz44vLrnNSurS11Dy4JJJf+efmVnqamlJLBLJ/q/KjqtfWEcUkn7z93RdWsEv7/AP56f6yOrvlf&#10;8S+SOOT93JH/AKujUDFudLjureOOST935f8Az0o+webHbfvJP3f/AC0qxbSx+XJHHH9m8yiTz5bi&#10;OST/AK51oBZj8OSf2fbal/z8XH2ePy469b8QRR2un6dosEEcUdx+8uP+ucf+srmPAvmeI5L20jkk&#10;iso5PMkto/8Aj2krp/C+jT+MvHkcf+tjuLj7N+7/AOecf+srM1PX/BsUHgj4fx3d3+6/dyaref8A&#10;tOvMfAEUkt5qPiG//wBZ+8k8z/ppJXafH7WZNL0e20n/AI9bnULj95H/AM87eOuL1b/inPhvHB/q&#10;rm8/9qV8/i6mvsz7jJaPLQ5n9v3Dxz4rapf+I/LsLSPzNR8QahHZW8f+f+2ddHq3gP8A4V/J4w8N&#10;xz3+ueA9DuLPStQ1a2kjjube8k/55/8APSPzK4q3tfEuq+ONa8V+G57Oxi+HdnHqMlzc/wDPSOT/&#10;AJZ/u/8AWeZXu3iTx5J4i8F6dpvxG8IW+p6dqlxHqP8AaXgm4+x3v2jy/wDWSR/6uSSliqk6Hs6d&#10;M4ald4rFznD+oHRfAqxv7+TxX4z12/k1PWtYkjso76SOOP8A0eOP/nnH/wBM68X8beKE8beLNW1b&#10;/ly8zy7f/r3j/dx/+RPMkrtP+Eo1bwl8E7nTfPv/ALTqmoXGnaHHqUccd7Hb/wDPSTy/+Wn+s/8A&#10;Idea6tpc/wBj+wWknlf8s/8AtnXsYSn7On7Q8LF1IYiv+7OY8UWsEv8AZPlz/wCkx/vJI66z4U+A&#10;7TxbrEf9tatb6ZbW9vJcSSfbI7eSP/pnH5n7vzP3n+rkqtc6NYWvlwSeXLc/6yT/ALZ/8s66Pwl4&#10;Xu7rw3bX89ppN9ZaxceX5f2i3+26fH/00j/1kf8A5Ej/AHld1M809BttBj/se9g1K/klsvLkjuLm&#10;+k/eSR/9NP3n/XOuC+FOl2Pjf4oSeIZ5I7Hwf4bj/srT7GT/AFdxJcRyR+X/ANtP9ZWj8TL/AEmw&#10;0ePTdakv7HTry3k/eWPl+Z+7/wCmcn+s/wCWddp8KYp/Dnwv0Ww03UrSK51CT7ZrljJp/wC8uI5P&#10;+PaT/Wfu/Mjjrlr1PZndh6ftJnx58UfBEkusXOpabYWkunf6z7TpMflx/wDfv/ln/wCQ63/g78Kv&#10;iV4o0+21Pwnd3EWlSahHp1xJ9o/1cn7uTzJI5P8AWR/vK991v4SwaX4klng0m48uPy4449Jkjt7m&#10;3jk/dxyR/vP3n/2yOvSvD9rqXgjS4rD7XaX2iyeZex32mx/6b5nl+XJ5nl/u/M/dySf9s5K6p4v2&#10;dD3DL6v+/wDZzPhnVviNrXhfWNRjnjtNXspJJPL1L7PJb/aP+mn7ut/wf42t/E8l7P8A2TJHJb28&#10;lzcR/aP3cf8A00/9p/8AXSvqPQfhjp/ibXNS0pNKsPFNjJ+8j8OalqkdvcR+Z/z5/wDLST/rn/00&#10;rnvD/wAOfAPw0t9Ru7vTbuKyvI47iOST/SI/s8knmRxyRx/9c/8AyHHS+sQ9mH1H95yHy9/wuS0t&#10;bz/kC3cUf/PPzI//AI3W1Jovh7xlJZSTz/Ybm4jkkjkkt/8A2pHXq/jr4aeDPHmsWX9i6LcS6TeR&#10;x+Zq1j+8+zyf89PL/wCedcX4k8GwfD7VJPDSSanpltH/AKRcR3P+sj/6Z/6v/lp/7UrX2lM4alOZ&#10;x8ngODQY45I9Sjvra4/1flx/vKzvHWg6t4N0+PTddsJ7GO8k+0W9tJH+8r0rRPDlha28niHXbSOX&#10;wppdnJ/aEcdx5f2y8kj/AHccf/POT/2nHVbxl8FviF8WtLvfHd3BcXOo3FxJ/oP/AC0jjj/1dHtP&#10;3g/YVOQ8f+1XfaHj/tn/APG6Kpt4V8QwMY/Iu/kO38qK6PZ0zLnqHeeH9L/su3udS1a0+zS2/wDr&#10;I5I/M/79/wDkOqWrSfu47/zP9IuLjzPtPl/8e/l1pal4tki0+P7X+6tri4k8vzI/M8z/AKZ1R1bV&#10;LuS8toI4Ps3l2ccflySf6uuI0Nvwvo/myR67f3ckXl/8tJP+edUviB/xUWsf2tA/m20cn2fy5JP3&#10;f/XStrW9Lu7+307TY5P3ccf+kSVmyeXfx/2TaR/YZLf/AFdzH+78yT/rnQE/3ZS8N3UlrZyabBf2&#10;ktt/rI5PM/1n/XSOi58u11CST9x5kf8Ayz/56VZ/suC1t/8AS4LiLUY5PM82xjk/ef8AXSOo5NLj&#10;1TT5I/slvFJHJ/10/eVqZ0zJ8W2t/f6PbT2n/Hzp/wDq/L/5519U/sT/ABu/tTT/APhG7+fzf3fm&#10;W/mf+i6+Z7HRrSK4kjjkk8v/AJaR+ZWL4Nl1Pwb4ovZNNjjsZNL/AOJj9pi/1kf/AH8/1lHs/aGv&#10;8M+h/wBrT4N3fhLxR/wkukx/8SXUP3nmf885K8strqw1nS/IsZLe2ufM/efaY/8A0XX3F8LvGWhf&#10;tLfCO502/j825kt/LvLb/nnJ/wA9K+IvGXwv1rwH401HRbuOOKO3/eWcv/PSOuYVen/y8K2pRX8u&#10;oW1pJJJLHHb/ALyO5/d+ZJWDreqX/wBs8iO7ktpPM8zy4/8AVx1vWOl39/b3Mcc935fl/wCskqtH&#10;4Dv4pP8AS5JIo/8App/y0rQ5zo7m/wD7e8DyeR5cVz9nj8z/AJ6SSV519vn0u48vzI/+eddpYxa1&#10;a3kc8l/HFbW/+s/d+Z+7q7Y+F9F8ZeJI7T7X5WrR/vJLGP8A5aR0Gn8QxbbRY5dHub/Vo4/9Mj/0&#10;e2/55/8ATSuv0PXp4fCcmmxyfZo7OPzJJPM/1f8A9srB8ZXUE2oXMcEf7uP93/8Aa6pW3n2Gn3ME&#10;kcflxx/aJPMj/wBZJ/yzoNDe0TWb/VLi2j+3/Zrny/8Ann/yz/55/wDTSus8SWs915Ucd/8AZpI/&#10;9XJH/rI//tdcF4SieLzNWn8uKST93b+Z+7/7aSV3v2q4v445I5Le5uY/9Z+8/wBXWepqVrG/tLr9&#10;/JHaS6t/q7j93J/rP8+XV2Swg1qSSDZ9h1Hy45JP3n+r/wCudcxfRQWsenXem+Zc21x+8k/ef6uS&#10;untteguvLjk8yK5ko1A4fW/Bt/r1v/xOp4/7Rjkk8yT/AKZ0eEvDl3o1v5lg9vfW15/z0/5Z16Lp&#10;vhyDzP3kEEtzcf6y5/5aR/8AfysXW/L+x61f2mm+bqP2z7P+8/eeXH5dHtA9mRatDcRXEc8fl3P/&#10;AC0k/wCen/bOqem6p/Zelxz38dpFbR/u5LaSP95J/wBc/wDP/PSrFtoKRW//ABMp5IpLi4j8uPy/&#10;3cdXfFuqT39xJpMHl20kdx5cknl+ZHWYHO6lr2m+HbiT7XaSRW3+rkuYv+eckcf/ALTrN1z+zYo5&#10;J4Nakubby45I/wDR/Mkqz4k0ePXreTTZI5JbmOT95c23/Ht/ny6u6TawWv23TbSe3l/0f93bRx1u&#10;Bx9zdf2pb6d5mpf2n/o/7uOSPy445PM/dyf9dK7DwvrM+l6pbR6laXHiHzI/s8kf2yP/AK6eZ/5D&#10;ql/Zd/YeXBd/YIrmOOT93JH/AKyOq39l39/JHf2n2fzJP+uf/fun/EMjrNNtYNat7m70mwt5bKOT&#10;y/Luf3nmVJHLpl/eR3cE8ekSRyeXJbeX+7krBsdU1LRpI7+wg82PzP3kdz+8j8v95/8AHK3tNi0n&#10;xHZ3M9p9gsb37P8A6ZHXOam1q3hyC1kkn+yWmpx+ZH9o/wBH8ySuPtpNC0vVJLTUtN8q5s5P3cn/&#10;AD0rW0Tw5f2vlyWF3JY3McnmeZ5nmeZXR32qQS+ZJrUccUkfl/6TbR/6z/pnJWJpyHDX3hfzdPvf&#10;sN35t7cf6yO2/wA/u6syeF45bOOCOP8A0aOPzI7GOuj/ALBgit7m7sLuS+ttQ/eSSR/u6pXOj67p&#10;ckcdvf8Am/u/+Xn95Wxn7M5yTwvBF/p/mXemR/Z/Mk/55x+Z/wAs6ybm/jljku9C0WS1j8vzJLny&#10;/wB5XoP/AAkflf6y0jtr3y/3kf8ArP3lc74bijtf7Rjkg/eeZJ+7k/d/u6AqUzF0nS7vWbO5knnj&#10;lkuJI/8Aj5/1n/XOSuij0GC10+OC7kj+xRyfu/MuJJPMqvfapHpdvJP9kjtpP+Wkn+srFtpdd16S&#10;S7+ySWNl/wAs5P8AWR1pqBW8W2NhoOoW13oupW9zexyeZefZvM/d/wDTP/pnWDq3jbUotcj8iOS2&#10;spI4/Mjrr/8AQPFEkk9pPJ+7j8uS2+zx+Z/10rKufDlpr2hx+RJJpktv/rI5I/3kkf8A1zo1OfUu&#10;x+Rdahe3c/2exk/49/Lj/eSSf885K5zVtBji+zSQXccsckn+s8ytq2/0rT7by4P9XJ5f7yP/AI+P&#10;LrRtvDlh9ojkk/eyfu5PLuf3cnmUahqc7JqmraDcRwWH+k+XH+8ubaPzI5K7TQ/Eccun+XrVp9mk&#10;k/d+ZJ/q5P8ApnWbomjSWtxcyfb/ALN9ok/4+f8AlpV3xRFBpfl2k8ccslx/zz/5d5P/AGp5lZlm&#10;/J9g8u2uIP8ASbb/AFn/AE08v/pn5laMt1Yf89PKtv8AV3H7z/v3XBatDBax22mzxxxXNv5fmf8A&#10;LTy61rm/u4o4/wDnpb2/lxxx/wCrkrQ19oXdSuruw1DzJ4ILayj/ANX5nlyRySf886xb6K71S4tr&#10;S3gj/sG4jk/d3P7uSpLbxHqV/J5aWkcskn/LOSP/AJaVHJqmtWFxHPq0kdjbXH7uO28vzPs9Ae0I&#10;7bwv9g0/yIII4v8Anp5dcx8SPhff69pfn2Efm3Mcf7yKPy69F037X/bEkd/fx/vPMkt7mP8A551o&#10;yWqSxyeXd/8ALPzPMj/9GVn7T2Zp/EPk7TdUu7WPy7uSSKO3/wBHuI5I/wDV1F9q+wahcx3c/wDx&#10;8f8ALSOvV/HXw01bWdQvdasLS3ivY/3l5bR/8tP+mkdcX4gtdN17S47uPTbixvf9XJ5f/LT/AKZ1&#10;6SqUzn9mc550csnmRz+Vcx/6vzP9ZWt/wjia9Z/a5L+P+0bi3jkjjkk/1lcxqWl3eg3kf2uCSKT/&#10;AFkcf+rro9N1nyrf7XHaebHJJ5cn/TOtJ0/ZmWoW0v2q3/dxyXMkcflySf8ATSpLbz7q48yCeOKS&#10;T/lp5fl0XN1BJ5l3J5cUcn/TT/V0SSyRSRwR2H+jf8tPL/56VzBqV/tV/YXEb3c/2mP/AFddXFqm&#10;i2vl28H/AB8ySeZ/q/MrFjuo7qS5gjj/ANZ+8+zf9M6PN8q3/eSf8s/3kX/LTy6DM9J8SfYb/wAP&#10;28mpQSSyR/u/tPl/vP8Apn/20ojsJLCz8v8Ad6nZf8s7n/lnJ/10qnol/JrPh+SOC0/0mOTzI47n&#10;/V1FqVjYWH+o03yrmP8A5frb935f/XSsjTU7Tw39rutL8i0j/s25/eeX9mk/1n+f3dSeINL+w+XH&#10;PH5sfl+XJ/1zrnfD8sn9nxxwSSeZH/rJP3f+rrRj8UWGqSR6bJJJFH/q5JPL/wBZJXNyGho6bo0e&#10;lyXsEd/HFZfZ/Mj/AOmclV/7ee/8Lx/a/Lubm3k8vzJI/wDWUX3hfyo/3kdv9mj/ANXcySeZVbTb&#10;r7VJ9k/0Ty/L8vzLb/lnJHWuoGt4Nlgv7O9kj+0fu/3lvJJH+7q7JL/b2oSWlpJHFH5fl/8AkT/4&#10;5Vbzb/QdP8yOOOPzJI/9G8z/ANp1Wsb+f7ZHPJaR23mSfvP3flx/89P3lGoFm5sP+Eo0+5gu7vyr&#10;b/j3qPwB431qXw//AMIvfxyaRp2hx+XJHc2ccckkkf8Aq/M/5aV6D8O9e8PWusadJqWk2mkWX2fz&#10;I7GPzJPM/wCmn7yqX7Q/i2wutUjkj/1kcflxx+X+7kjk/wCWlGpqcx4S0HSdLjjkv547m21T/SJL&#10;mOSST93HWB4/1jw9a6fp1hpth5V7HJ5l5fRyfu7yP/ln5cf/ACzqvpuvT6DefZPsEcXmW/lx1Sjl&#10;j1TxB5k8f2myt/8ASP8AV/8ALOjUDVtv3Wh+Xbxx20l5J9o+zSSf9+4/+mn7upfC+jR2tvc3/mSe&#10;X/q7eSsWx1SS6kuZ7u0uJb2ST93HHXT3McksceyOT7NH/q/3n/LSszUrXMscUf2u4j83zJPMt/8A&#10;tnW18F4rTVPEmtWk8lx5cmn3EkdjbR+ZJJ5dcpq0sk0l75En2mOPy44/Lk/1dRaJdSeF/EllrUfm&#10;eZbyfvPLuJI//IkdaHNM+yPhv8Ata8B6fpP/AAj13b317rlvHJcSf6v+y4/M/wCen/PTy/3clfUn&#10;w8+Gnwvi0vUf7C0201KKOSSzvL6T95J5n/LT95X55al438Z+MtP/ALF0mTVtM0GOOPy7a5uJI4/L&#10;/wCen/TSvYP2eLC7v9H8V6bP4zt9DvY7yO41S5jk8yPy/L/0aP8Aef8AbStecU/757rrd/aeLf7e&#10;8Nan+9vdLj+xSSSSfvLy3/5Z3EdeffDPx5pvgi4vdJ1LRfK8R2cn2fUNS/1f2j/nnJ/1z8vy6j8Q&#10;X/hfwbcad4h0nUrjV9Rt5P8ASJY/9XcW/wDy08ySrHxE+HPhrWdY0nxhqV/JbaTHHHb3klt/y0jk&#10;/wCPaSuX/ePcPT5PZoWS1/4W/b614X8S6Laf2Lcf6RHbW0fl+X/00kr4m1vwlqXwb+ImteHoLCPX&#10;L23uPL0+SSPzI7iOSP8Adyf9NK+rfGXxL8H6X4s8OaLos93FHJeR2/mXMcn7v/rpJXmP7RniP4he&#10;MvHmrTwWFxFpMf7uOSxt/L/dx10Hm+zPOvG1/BoPh+51K/gkubmT7Pb/AOkyeZJJHHJ/37jq78O/&#10;j7oWl6xp32S0uNIubP8AeRyf6zy5P+mdeP8Ajqx1qLT/ADLv7X9m8z955lR+CfBF3f6xZSXcFxbW&#10;X+s8zy/L8z/rnT5PaGn8M/R7Sf2mv7T0fRY/F8cclxcXH+j3Nt+8/d/6v95XH+MvHEl1ceOPEthJ&#10;HL/Zenx2+l/9M/tHmeZJ/wCQ6+WrnWZ9U1y2gknksfscf/HtH/q4/wDpn5delfDvzJPC/j2wk/5e&#10;NL8yP/tn5n/xyuLFc/sJnr5Tyf2nQ5/g54HnXxe16TQf7O8NWEn+jafHHJcSSf8ALxcXEfmeZ/n/&#10;AJ514vrd1J5n+s/1lei/HCwu4tY07VpI/wDR7zS9P/ef9NPs/l/+06861LRpL7UJI/8AVeXH5laY&#10;SEPZ0/ZnNnvtqmZV51/j55m14J1nyrj7JHHby+ZHJHJJJ/yzr0r+3vKt4/P8yW2rxfw/f/2XqltH&#10;5cf+s/eeZXoseqQfaLmwnu45bi3k8uT/AKaVtqeZTqHov2WPVPL8uSPy5I/3dXY7X7Lb3M935flx&#10;xyfZ/wDnp5lcx4S1SD+z5U8z93JH/wAtP+WddhbfZLq31GS7k+03Mn/LOOT955f/ALT/ANXWR1XP&#10;PtW17xLpesSabHHYSxRx/u/Lt/3cf/TT/rp/rKwZPPlt/Ign+03snmSXEkccnmeZXT+KNLtLq4+y&#10;WFpJ9p8v93J5n7uOs22/0Wz8iOSSWSSOTzJJf9ZHWmpkYNzax6Nb+fO/m/u45Le2/wCmn/LSu003&#10;7JdaHbXfnx2v2iPzPs0kf7yT/wC11gx2s9rJ5Efl30f2f/lp+88v/ppW1Hosl/HJd388cUkf+rkk&#10;/wCWlHtDTkK1zFHrOoeZaQSW37v/AFkf+skkqzpthP8AZ7m7nnjttOj/AHcnmR/58ysCS6jtZPtc&#10;c8kv/LOpb7xRJf8A2aOSeSX93/rI/wDnpWX7w2N7+1Pt+n3PlwXf9nSfvPMj/d/+Q/8AlnXKX0n2&#10;+PUbC0/1cf8Ay0i/9F10VjdSapqHl28cnlyR/vP3nmeZWdregz6XqnnzyfZo5I/LrSmcp6d4J8iX&#10;w/e3epSXFz9jkt9Zk8vy5JJPL/dyeX5n/TPy66PSPirJr3hfVtWtNNuLGP7R9ns/t1x5lzJ/10/1&#10;dcX8F7qTRtUttNnu7jU5dck+xR232f7RHHH/APG67Twn5Emj6j4E1q0j0jUdP8y4t5I/+PaTy5P9&#10;Zbyf5krmh7Q7qk6dSnAxbGKO6ji8yT7TH5nmf6zzKpeKPEceg6fbQWEn2m9juPLj022j8yS4kk/1&#10;cccf+srj/Fuqf8K+8Sfa9au7+206Ty/s+pWNv/ny69K+F3gjTfjneXt3BdyW0enx/wBox6lYyfvI&#10;7j/lnJ/10/5af9s615PZ6s40nJ2R0/hLx5J8L/2f9a8Z2l/5Xiu41COyvLm5j8yTR/3n2fy/L/6Z&#10;+Z5lc3b+KtS0+11Hxt4Qk16+1rQLeS48R6lqWqfbY/scn7u38yP/AJ6f6yT93/q/L/5aVk+IPGaf&#10;EbxLqDX16lt4iuI7fT9U07QPM+0eK5I5JPLuI4/9XH/q/wB5J/6MrL8SeF/EN14P06PVp7++07y5&#10;JNP0mx/5B1vb+Z5n7z/np/10krzuepjH7nuQPuFhsPkqvioe0r/yfYh/i/vf3f8AwLsaviDwv4hi&#10;8uTxDHJqfh3XLiTVY7a21SOz/wBMk8uP7R5flyR1gXOuvYaxe6lYvf8Age9uJbfRre28OeZ9m+xy&#10;fu5PMkk/1kn/AC08yu58L+Ervx58QPCmtabptxrEdvH/AMTTTbaT/Ro5I4/3f7v/AJZ//a69g8Qe&#10;CIL/APf3+m6D4Qto4/s8kd9cRySeX/rP3kf/AC0krtp4WhT9/kPOxWeY7FR9jOdofyQ9yP8A4DE8&#10;k+G/wC8d69b69dx6TqcutRxxx29zqVx/pMlv5f7v/Wf+i69b+wal8Efhf5/ii0tNDvf9ZHYxyeZJ&#10;ql5JH/y0/wCmcf8A7T8ut7Vv2jNJ+A+lx3+tSXHiHWvFH+mx21t+7+z2cf7uPzK+X/2gv2jI/i/r&#10;lldz6LcfYrePy7eOSSTy67fZpHy9Sp7R8jOC1vxHJdSSSXflyyXknmXHl/8ALST/AKaSV6/+zn4D&#10;n/tD/hMNSjki+0R/6HH/AKz/ALaVw/g3Ro/EdxbT6lpthLp1vJ5ckdtb/vP+/lb3jb9rq/8ABtxc&#10;6FaaFbxajb3Ef+skjkj8v/tn/wAtK5/4hpOob/xw0fw94c1zSbCwg/dySSaref8APP8A1f8A7Ukr&#10;5rkv49ZvNR1K7j/4+P8AVxx/6v8AzHXWa/8AEG/+IPh+PzP+Qjqkn/PT/ln/APvK4Kx8yW88iSTz&#10;Y5JP3cddFMy9oWftWmxaXF5kcn2n/ln/ANM6uySppfhuTTYJPNvdQj+0Xkn/ADzt/wDlnHRHdSa9&#10;rFzcT+XbWWnx/vP3f/LP/lnWLbWs91qFz+/jikuP3n7v/V0GQX3/ABK/D9tHHJ+8vP8Aln/0zr6k&#10;/Zv+OcFh4Pj8L+O54/sV5/o+n31z/q5P+mclfKXlya9rHlwf8tP3dvXT635Evl2kH72y0+Py6DU9&#10;o+P37N0nhe3/AOEh8HxyXOixx/vNN/1klvH/AM9I/wDpnVn9l34aXfi3UNRnu4JP+Ect447eS58z&#10;93cf8tPL/wDIlH7Nfx9u9GvLbwv4wn8rSZP+QffXP/LP/pn/ANc6+oLG1v8AwHJJB4e0WTV9BuJP&#10;M/s2x8uOSzk/6Z/89I//AEXQZzPDv2ovhB9qt9Jn03SY7n95Hb2cdjb+XJ/q/wDV/wDXOvTrH4fX&#10;fw5+C/8AZthH5tz9n/s6OW2/5+Lj95cyf9s4/MrsL7VLTwHpdz4h8S3cf9oyR/8ALP8AeR2cf/Pv&#10;H/z0kr1L4OyJ4u8PWXiyaxktbeSOS20/Tbn/AJd4/M/ef9tJPL/1lZ8rS0ZpTn7Op7Q+L/G3heTV&#10;NLt/sEcn7uP7N+7/AOWfmeX9m/8AIn2es74kWv8Awnngfwp4ogj82SSP7FeeX/y0/wAyR/8AkSvd&#10;fjX8G7z/AISuSDQ9Tt7bQdQ8ySS28v8A0i3/AHf+r/8Aan/bOvJPCdrPqFn4s8J/6q51C3/tXT4/&#10;+eckn/xu4jrwJReFqwbP0GM6eaZZXpr46fv/APtsv/bTxu+1TSbrQ9RsJJ5IvE+lyf6R9mk8yPy5&#10;P/aldP8As3/H2fwleSeGvEs//FOSSf6Hcyf8uckn/LP/AK515T4gvoIriSOw8vzNQk+0XEcf/PSS&#10;sDxBLJYW/wBkjkji/wCekn/TSvfpnwUz6L+P3wMj8L3knjfwvB/xLpJPtGoW0f8Ayz/6aR/9M6+d&#10;I7WT7PL5ccn2ny/Mj/7aSf8Axuvov9n348QaNb23gzxZd/6FJH5dnfXP+rj/AOneSpPi1+yrf+Z9&#10;r8ESW/2K4k8z+zZJPL8v/rnJ/wA860OY+ebHRpJfs37uTy/+mlb3hfwRrXi3xJ/ZOhR/abm4j/7Z&#10;2/8A10r3rwb+zLrV1odlHrU9hof/AD8fZpPtFxJ/8brr9b8b+DP2eNHk03QrSO51b/WfZv8AWSSS&#10;f89LiSgfIXfDejeF/wBm7wfHqWtT/adeuI/LkuZP9ZJ/0zt468T8f/tD+KLrxBHPYatJpnlyeZ9m&#10;tpPMto/+mcn/AD0rh/H/AIy1LxRrEmpa1d/adWuP9X+8/d2cf/TOuPkljl/66UHTTpn2P4N8eeF/&#10;2jPDcmha1YRxat5f7y2/6af89I6+ffit8EdW+F+qXM9/dyX2nSSf6HfSR/8AkOT/AJ5yVw+m6pd6&#10;NeR3dhdyW1xHJ5kckf8ArI6+qfhd8btJ+LWlyeF/GEEH9rSR+X+8/wBXef8A2ygKlM+X9Eikurjz&#10;JPs/+r8z/WeXHXeaT4tu4tH1a0njt76P7PJ/1zq78WvgPafD7WI5I5JJdJ1CT/R7mT/l3k/55yVi&#10;xxebb22mxwSf6P8AvPMrOoBzHlebJH5fl+XH+8rOklnv/wDUeX9m8z/WXP8Aq6k8QX8lrJJHJ/rJ&#10;P+elYsl1HYRySSeXL/10j/d+ZJRqBtSap/of7uOO58v/AJaSR/u/+2cdZVjYT3V55n2C4vrmT/np&#10;H5kcdVr66u7/AOzR+ZJ9pk/1lR+V9l/efvPM8z/lnJRqB2ltdTw+Z5ckcVz/AMs5ZP8ApnWbrcvm&#10;2cl3Bd/vPM/7+VpaJLBdSW0ccEcskf8Ayz/6Z1W8QWthYXmnQQSRxR+Z5kkf+s8ytDIk8LeI9a8G&#10;+Xd6bf8A2a5kj8yT935n7v8A5516vonjfWvGWlyR6klhFJJH5n7uP/v3/wC1K8GudUj1nWI/L/ex&#10;/wCrjj/55+XV3w/qkkviC2/s278y9kk+z+X/AKuOSOs5wNOc9F8QeDdW8WeE9W/s2/t7H+0LiOOO&#10;T/pnH+8kryi2+H2u+F5LK/v9Sjubby7iSOOP/ln/AMs45K9g1LVJ4tQk0nz/ADbL7P8A8s/Mj+z/&#10;APTOuc+JEUcun/6BJcfu4/L/AHn+s8uP/wDd0ajnTp/xDJ8L6XJ5ltPHH5dlcfu/+udZ2t2v+kXN&#10;x5n2mOOSSSOSL/nn/wA862vCX/Er1DzLvzP9DjjuPs1RyX9hr0dzBaWH2G5uP9ZJ5nmUampw1rLJ&#10;LeV6v4f8UX/w18SXthaeF9S8VR/bNK1W8/sDzP8AR5I4/wDVyeX5n+sjkkryC2i/0j/45Xsfwh8O&#10;fFHWdP1HUvCfju08IadcSSSfYZNY+xyXnlxxx+Z/1z/66VxY72fsP3hpQ+P3DKvvEf8Ab3iTVr+/&#10;8Palof8AxI7eO30m9kk8z7HHe2/l/wCkSfvJJP8AWVteBfCUnjLXL1I5/wCyLa3t45JLn/WeX/rP&#10;3f8A6LrN8Y6z4w8eahZXfjPXZL7UfD9xHpUljJbxxyRyfvPMjkk/5afvLeP/AL+VZudUn8G3FtBa&#10;T3EUnlx+Z5cn7vy6uh7lOnznNiP+nZ6D8SPDmk6No8k8/wBoivbj/Qrf7DJ9o/1n7uOP95+8j/7Z&#10;yVznh/4D6b4S1jTtduL+4/56W9tcx/6uT/V+Z/5EqXwn8ULTVNUtv+Esj82S3t5I49SsY/Lkjk/5&#10;6f8AkOOvVvN8L6zqEf2DWri+sreOOT/Sf+Wf/TPy6eI/6dndgPZ0/wCOUtSltLXwvH5ei/8ACQx3&#10;Ekdv9mj/AOun7yT/AD/zzrK0Tx5P4d+06bpOpyWMlveXH2exuZPMjkt4/wDWRxxyV2lzqlhayWUE&#10;dhcW0clxHbxyR/6v95XlH9jWGg/EzUfEuu3f/Eut7e4t9P8ALj8z95JeySfu/wD0XWUL06Z01qdP&#10;EV/Zne+Ev2m4/Ful21/f+HpJdFkkkjkuY4/9XJ/00j/551o3Pwg+Efxgt/t+hT29jqMn7z7TpMnl&#10;yf8AXSS3/wDtdZ32WDRvCevatPPHY21vHJJ+8/d+ZJ/n/wBGV5J4k0H/AIQ3R7K/ku5P7RuI/wB3&#10;H/q5I5P/AN5JJH/2zrWhiqmI/iGWOwlPD/w6hteLf2VfH2jSXs+hT2nia2k/6afZ7n/v3Xj/AIo8&#10;G67YeLJP9AuLGSOOO3j+0x+X/q69K0n9qXxZ8PrzToLuf/hIbKT/AFf26PzJP+/le/eEvihb/FDw&#10;fZX/AIo8Jyabp2oR+ZH9p8u4jk/9qV28iPJR8gR6DqUVve/a4I4pI4/3ksknl+X/AJ8yqVjJBFZy&#10;RzxyRajbyf6uSvq3x1+zJovjLS4/+Ee1q4sbKSSOT7D9o+0WUnl1458XvBF3oPijzNSsLfzJI/tH&#10;l6bJ+7+z0cgpnH+bYSxxzySebceZ5nlxyVX/ALZklt/Lngj8yST935dZttYT2vmSTyebJ5nmR/u6&#10;k1Kw+yxxx+Z5VzH/AKyPy6z1APEGqR3VxHJHaRxRRx/8s6j03XoLWP8A1fmx/wDPP/ppVKOwkupI&#10;4PM83/P7urseg2kXmeZJ5UdvH/108ytDIkjju7r9/PJJbR/+RKu/2NHLpcf7vyrn/WRyVg/b4/7U&#10;jggkkl/7Z11djdSf8t5P3dBqZ1j/AKV5kckn/bOj7LPpcn2SSPzZJP3kdSW00lrcSSQSR+XH/wAt&#10;JI/9ZUttqEEWoW88kckv7z95QBFJYfZf9Z5n7v8A1lV7n9zb3M8ckfmeX/y0rp/En2SWSOSCTzY7&#10;j/WR1ydz5/lyRpJ/y0j8uo1NTvfhddR6Do+o3f7z/Vxx/wDXSvdfhDo0el3l7q0EH/Hv5dlZ+Z/y&#10;0k/1kleQSWv9jWei6bB5nmeX9puP+un/ACzr3DUrqP4X/DOSeT/j50+z8z/rpcSVjX/kGtzzHx/r&#10;0nxL+MF7J5nm20cn9nR/9c4/9ZXMfHDxR/Zcd7JHJ/yC7fzI/wDrpJ/q62vhLYeV9tv7v/WW8fl+&#10;Z/00k/eSV4n8cNU/t64srCP97c6pefaPL/6Z/wCrjrwofv8AFH6LJfVKCX8kP/J5nafs6fEHU/Dv&#10;g+TwZovh6OXxH4gvP7R1S58SWfmWV5p8cf7uOtHxJdaFHJcz6L4P1PwZ4w0uSOSOXRLz7ZoP+s/1&#10;kkcn+rjrrL3xJY6xp+k6l4s8Na14QvdL0+PSo/Eng688yOO3j/5ZyWclcf4s8L2lj8O/FniGw+Ld&#10;j4g06Ty447HTY/s9zeXEkn+ruLeT/wBp1jTnCriOefuHzvJ7CnUhU+OBi+KPG8/jzx5/bU88ksdn&#10;H5dv/wBtP+Wn/tSq3iC/+wR/u/8AWVS0mL7LZ209/wDvZLj/AE24j/56f8861rbzL/T5J5P3Unmf&#10;6uvrJ/8APs+bgZ0cv2+OOP8AdxXF5eR6db+Z/wAs5P8AnpJ/0zr2jUvAcfw+8QRwRxyfZ7jT45I4&#10;/M8yOP8A5Z+ZH+8k8v8A1f8Ayzk8uvG9bv44pLaD/l2t45JP3cnlyfaJP+Wf+r/6Z/8AkSvUvC8U&#10;+l6XpMEEFp9pj8vy49Wkjjtv+ucnmfu/LrX2ZkbXij4VSaprmg2GtQR2MeoR/wCskk8u5t7fy/Mk&#10;8yP/AK5/9dP+ukdenSapH4ys7KTTYLe2svscf2eT/wAif/G65D4Z/wBpa94ovdd1bTbTw9Ho+lx6&#10;VZ6bJeSXltJ5n7y5kj/ef8844/3cdbWrapJoP2b/AIm1hpFtHcRxyfaY/wB3/rP3kf8A7Trw8X+8&#10;qezPcwP8P2hi2Osx6Xp+o3d3Bb6nbaPH5lx9ut5Le5j/AOWfmWV5/wBs4/8ArnWj8O9e/wCFg6fH&#10;4lt9N/sP+2P9N8v/AL9xx/8AovzPM/6ea8t8bfDTxR4t1C58GeBLT+w9O1TR5NZvLm5uJLi2uPLk&#10;jj8uOT/tpJ/q67zwbpcHw++E9lHq0935ml2cclxJ/rJI5P8AlpH/ANs5JP8AyHHXTU+CnTMqP8T2&#10;lQ6fUrH7BcWV3rvkXN75n7vSdS8P/wDH5/y0jksrjzP/AEZJ/wA9PLjrmNb8UWlheW1hBYXF9bXH&#10;l+XJH5f+keZH/wAs/M/d/wDTTy/M/wCWlS/DOKS68N+Xd38dzHeSR3Fn/ZNxJJbXH/TTy5P+Pfy5&#10;P3n/AGzrJ8UaNq1hcW0mta1pN9oNx5kcem33/Euk/d/8s7e4j/6Z1n/y8HCp/wAvCtHdeGvMku9a&#10;tPs32eP7Fb3OkaXJHe6fH+8k/wBI/wCWfl/6v955f/POvnXx14o1bx58QL2/1a/u/tt5cfaLi+/5&#10;Zxx/8s/3f7v95HH5depfHD4oX/wq0f8As2OS/ub3WLP7PH/a3lyXP2f/AJ5+Z/y0/wCWn7yuH8Ue&#10;F7+LXJPBFhqceua9rHl3GsSfZ/3dnJJ/+8k/7+V0wOGpD2tTkpkWiaXB8bvFHmWEkfh7wfockcdn&#10;J/yzkkjj/dySf89P+Wf+ZK+lNJl1bS/Dcl/Pq0dtJb/vLj7DceXJp8kf/LSOST/WR/6z93J/00jq&#10;lpvwR0Xwv4f0W00n7J9pj/0KOPUvM+zXkkn+st7iT/V/vK5zxlr0nxavNR8EQeZYx6PbySax5kn2&#10;j7HJ/q/s/mf8tI/MrP8AiVPcPR9osPT9nUMDUP2lvtF9cym3W5LyM3neRD+8ySd349aK+pfC/wCy&#10;74Qt/DOkRf2Tpdzss4V87Mh8zCAbs+/WivR5KZ899YkfmHJo32rT7aSST/tn/wA86jsdBn1nxRba&#10;b5kcXlxxySRyf886kjuv7Ut73yPtfmeZ5kcfmeXRJql3Yfu7COP+0vM8uST/AJ5x1mRqbXjbXo7r&#10;VI9N0mfyvL/4+PLkrJtr+T7Hcxxyf6TJ/wAe8lYNz5/2jzJJPLvZP3f/AE0/7aVZjup7D93JJ+8j&#10;kj/d/wDPOgPaGj5t/dR/b55JJL3y/Ljk/wCecda2mxQXUkf9mySeZH/rPtMnlx/9tK5j+1JIre9/&#10;fySyXHl/9+6sSazpl1pcfkWkkUkf7u4kkk/dyUAdzJoNpf8AmeX+6k8v/WR/6uSuC+Iml3dh9i1a&#10;OPypLf8AdyeX/wA866fSdeksI7aeODzba4/1kn/POP8A6Z10etxWHi3w/J+7jijuI/8ArnJ5dOn+&#10;7NPcqB8D/ihf/CXXLLxJBdwSadcSRxyR+ZH+88z/AKZ19y/Ejwbovxu8D/2lpscf9ox2/mW8n/LS&#10;vjz4Xf8ACH+HPh/ZWGpR2+r+K9U+2aVqFt9njkkjt/8Al3r1f9n34oat8JZJNC8UQXEuk2/l/wDE&#10;yjj8y2t45P8AV+ZJRPkOqhTqezPnnxB4cn8L6x/ok8ltJH/z0/8Aalasl1PrNvZWnkfvI/3nmeZ+&#10;7r6h/aU/Z4tPHmnyeIfD0fm+ZH5kkcf/AC8V8iWN1P8AY7nTfMu7HVrOT/V/6uTy/wDnnSOWpTNL&#10;RLX+y9Yk01/+PK4/eSSXMlZPijRtStfEEepRx/Yba3/eeZbSf6ysnxJdSa9qnmef5tzH/wA9P3dd&#10;pHoOpX/he2jn1L7TeyU/4ZnT/eHO6Tdf29JJdz/8s4/M/d/8tKsXNr5sllYf63/l4vP3lb9jYaT4&#10;X0+5kkk8yTT/AC5JP+mlxWbY+ZLp9zf3cfm3N55lI6SWTxb9guPLgtJLby/9H8yt7wbFd6zb6jd3&#10;dpHbfu4/9XJ/10o8Jf2L4cuNO/t20kvrK4/eSWMda2paz/xI9Ru44LS2svM8yztpP9X/ANM46zA4&#10;uTxld2viS9sII7SWyjkuPtEfl+X5f/XOu403+zbrT45LCDypJJP3f+r8yvNfDdr/AKPJPqUfmxyR&#10;+X9pjrsPD8UH2e5jjsI7GS4j8y3tvM8ySTzKKhn7Q6OOWOXzILuP7NF/y08v/lpWT4kur/RrOO00&#10;K0j8uT/yJWTc69f2GoW1p9r8395/y0/66f8AfytrzYNUvJLuSOPy7ePzPtMn+s8z93WZp7Qybb4j&#10;Wl/eXuixyW8UlvZxx/u4/wDVyRyf8s6xtblv/wB3d/u/3f8A37k/5Z+ZVKx8OfavFEl/BHHFJcfv&#10;P+ucclaMcV3YeXpsccn2mST/AFkn+rrQC7cxR6XHbTyTyW1z/rPs3l+Z5cf/ADzqtqUsktx58cFp&#10;5kcnmSS+X9n8uOSrv9vSS29z5nmfaJP9ZJH+88v93WV/wjkFrbyWEk9vLc3Hlx+XJ5kckn/TSjUD&#10;VubCfVLfz4Hj8yST/j58z/ln/wBM6ytS8OXctxH9rjjuf9X5dz5nlxyVo6To0kUd7JYfZ5ZJP+Wc&#10;dx/z0qO+0u7lj8+OC38zS/Lk/wDjlGpkSeG9Bnit7nzL+P7THJH5n7yo/EGlx6Pp/mRyW/l3H+rk&#10;j/ef6urHgXzLWS2u9SgtLaP/AJaeZH+8uI66e+0aOwkjkngtItOt/MuI445P9ZJJ/wAs6zAwY/Ef&#10;iG1vPPju476OT/llHb/u6u6Tqn/CRxxwXf2fSL2T/lnc/vPMjjrnI9UktbiSeeCSxto5P9XHH/rI&#10;/wDlpWlHLpuqWcc8/mRR+X5dv9m/1lL2ZrTOn1KGeKSOO0v7ixj8yOTy46raTrGpafb3MerTx3Uf&#10;7yuLuNLu7W88y01a/i+zx/vJPL/5aVJ4f1nxDLeXMciRyyXn+rub63ph7Q6O+l03VJLLz7T7NJ5n&#10;meZbR0aldaN5cccc8kkkf+rkkj/eVH4k8W3drpeiwalBb6Z5cn7yW2/5eKrRyyXXl+ZdxxXskckc&#10;cnl/6uOg1LOpXUF1Zx3f2SS5triP93HH+7+0f9dK5y517VtGuLKS7tI/s0knlyRxyf8ALOSrOpap&#10;pMv2KCPXf9Gs/wB3H/10qtc3+tX1vJJYXdpcyf8ALSOOPzP3daanNUMWTxvHFcXNhaaTHY23mf6y&#10;2kk8zzP+elb2t38d/b208H2jyvL8ySSOP93JWdF/aVhZxz3cFpLHJ+7ji/6aVdtopJZLa0nkklj8&#10;z959mj8uO3/66UaiK0kVp4kkto4LCOxsv9ZH/wBNJKl8I+ZdahJBHaXFzcx/vP8ASbj/AFf/AE0o&#10;sbqTS9UuY4JJLmPy5I45PL/5Zx1Y0nzNUjlgjjtLG5vPM/56fu4/+edGpnqUtb1Swuo/9AnuL69j&#10;k/4/o4/M/ef/ABupY4rS/wDEFtHHHdy3scf7yS5kra03S4NLt5NNjsfs3+j/ALz/AK6UaTFaap9p&#10;1qSO4sY7PzLf/nnRqaBJLH5nl+RcXP2OT955flxx1FfapHqlnbeR/o37zy/+efl1HY+MruKzuY/3&#10;nmf6yP8A0OsGO6jtbiOeOOTU7nzP3nmR/u/+2dFOmHOXY9Y02xkubSOSS+juP+Wkknl/9+6wNW16&#10;/v7y9tI5Lu2sv+XeO5kra1bVNW/tCOO0sLe2jj/1nlx/u/8AtpVfVo7+K3jnu5I/L8z/AFkkn7ut&#10;ADw3rOreF47aOS3822jk/eSR/wDPOT/ppXT20Wix6pJ5n2uW5vPMk8y2/eR1yepWFpf/AGbz5/N/&#10;eRx28f8Az0jrtPC9r9ljjjg8y2tpP3kf7v8A1f8Az0rM1pm/bX8ktnJ/ZMnleZJH+8k/+2f8tKwP&#10;FHhew163ktHg8qO4kkkkk/1flySVlW11d6hrHlzxyS+X/wAvP/tT/tpXX20UF/o9zJBJ9p8z/Wf8&#10;9KzOmn+8PmP4ieCNd8OaXHJd3f8AaenRyfu5f+edcppOqX+l29z5Hl+X/wAtI/8AWV9W6tYR6pp9&#10;zaSSeVFcf89a+bL7wld+EtU+z38EkVlJJJHHJ/z0r0aFT2hzV6ZZ03xHHFp8tpHBHJ5nmSW8f/LO&#10;pLa1SW88+OSTzJP9ZHJ/q6yZNLj0u88iPy76O4j/APAepY/PsPMgjn83y5P3cdM5jotJigl1C2nj&#10;g/d2/wDrJJP+Wf8Ay0q7HaxxfaZI7SO6kjk/1cn/AC0rKj8y1ktpI45IrKT/AFnl1dtrr7B+8g8z&#10;zJJP+Wn7vzI6yDU6f/iZaN5kdpJ9h+0Rx/8AbP8Az5ddxpsVp9ntvt8dvLJ5flyeZ/q/9XXmNz/p&#10;X2a4ju7iK5k/1lt/n/rnXT21/wD6RpM88nl3Mn+rkkj/ANZ5dZGh0/i3wvJYfYpNCj/eeZH5kkcn&#10;7uP/AKZ1k635Gl2dsl3HJFJH/wAe/lx/6uun8E2ui6pbySabd+b5fmeZF5n+rkqPxtdQS+C/9Pgj&#10;/tXzJPs/2H95Jcf9c6jUJnOa3r32rw3HGifvJPLk8zzPL+0VnaTdWmgx3NxB9ruZJP3fl+X+7k/z&#10;/wC1KLHyNZ0uynv4LjTL23/d+XJ/y0/zJ5lXbHy7q4jngk+0/Z/L8uP/AFfmSVYHT6ldfZbyPzI/&#10;N8z93HH5f/LSo/FEUmoR20d/aR/ZriS38zy5JPMjrV03Qbu/8SW08lv5Udvb+Zb/APPSsrW9Gn1S&#10;8ju538qST93HHH/yzrPU1Lt9f/YNcjn1LUruK2j/AHcn7v8A5Z+X+7qlrd//AMLQ8eR+X5dtZR/8&#10;9I/9XHVbxlFJL5nmT+b/AKuOT93/AKysnTbqPQfC8l3s8q91CSS3j8uT/V28daAUra1u9L0u51nU&#10;v+Pm88yOzk/56fvPLkosbWT+w47S0k/0m8/9Fx1natF9quLaxjkj/wBX5f8A1zkqzpus/wDFURxx&#10;ySW1tHH5f+r/AHcnl0GRo6bo32W3trT/AJeZJP3n7zzP3ddXqXiP+y/D9zBHaf6yT935clcxHf8A&#10;2r7Td+Z5Uckn7v8Ad1LpuqX+qahbT2nmX2nSfu5I/LrnNTV0mWCKT7fJB9h+0SfZpIv3cn/7uqWr&#10;RSRXH/PKOOP/AFldHc6NBfx/6u3i/wCmkn+ruKjk0uwuvHHg/TZIJLmyuNQjjuLaT935kf8AzzrT&#10;+GHJ7T3CSPxbf6pHHJPPJ9mk8uT/AFn+s/7Z16v+zn4Dk8OfEiS71m/kl8KaxZySahcyR/u4/L/e&#10;R/8AbT/lnVbxb8INWiuJLDSdFv8ATP8AR/3ckdnJ+7k/5Z1o23g34hS+C72w/wBIl1b95b/abmOT&#10;zP8ArpHXN7Z/8uztqYU+j5NZ+Hug2+nf8I94P/tyOST95Jff88/9Z5n7yqVvf6b488P614antI/s&#10;VvH9n+zSf8tLOT/V/wDfuvP/AIQ6XPqnw30WTXb+30zUreP7NcfaZPL/AHkcnl1vXOs+GvAfizSb&#10;uDWo9X8z/Qrz7D+8jjjk/wCen/oytacmc/8A3EPG/hL8ILGaz17wv/YV/qd7peoeXceZeSRxx/8A&#10;POTzP+mkf/PSvqD4d2EHw5+H/wBn13TbCWS8kuJPM024jk/dyV4X+0Za6t4NvI9TtLiS20XVLy3t&#10;9cjtv9ZJHHJ5kddnffDTxh9nstF0K01O58KW/wC8j+3eXHJ5n/PSP/tnWns/Z1DT2iqUzg/FHw08&#10;Paz4fkj03RdWvrm4kj8yW+k/d+X/AM9PMkrj/EEVp4Sjj0K/tLeK9jkj/wBOjuPtEkf/ALTrvdS8&#10;G+KPG8ds9h4T1aL7PHHHHH/q46u+G/hBoviO3j1rWvC9xLr0clxb3ElzcSR+XJHJWvIcxwXg34c2&#10;nxa+IH9m6THJbadZ2/mXF9JH+8vP+uf/AE0r3n4iaN4T8L2/hzw3o1pHbWVvcSWVxJ/z0+0f8s/+&#10;mknmeXJWD4o0HVvh94fsrDwZpNv9puLz95psf+sk/wBZ5kn/AH8/d/8ATOrPiTw5J4X8H/a9dv47&#10;7xHeXFvJHbR/6uOTzI5I444/+elYvbkN6L9jJVT5n+IlrB/wrPTo9Wk8r+x9Qk0K4/7+eZHJXif9&#10;l2mvapez2kkcXlx+ZJXuH7Sn+i/8JpBafvLKSTT7i4/6Z3Hmf/G68k+HejR3Wqfu5/s1zcR+XH+7&#10;8yOSuPLv4J7nE1PlzGdb/n9yT/8AAo8x5jc2slrqEcckddP4b16CWO5gng+03Mf+kfu/9ZJ/z0ro&#10;9N8Eab4j1y9gk1P93ZxyRyf9NP8AppH/AORKsxxQaXbx2FhHHFFHH5clz5f+sr0ec+XoU6hqx/ut&#10;Pjnjg8qT/npXR6b4o+waf5Hl/wDLOuU0m+ksP3n+ttv+ecn/AC0rR1KLTbqz+3x3EcUfmSeZbR/u&#10;/LjrPU6uQraldSRaxHB9ruJbm4j+0fZo4/L8z/tpRbeHbuW3/wCWlt5n7zzLm48ySSpf7Bk/0a7u&#10;5JLny/8Aj3kjj8vy60f+EoktY/3ek+bJJH+7klt6zF7MzpIrTQY454/9Jkkj/wCef+rrnNSv/Ok8&#10;+f8Aeyf9M61r6/nv5PMnjrNksI4v3n7vzP8AnnQbalLypL/y/tH+rrS021ni/dxx/u/+WkklVo7C&#10;eXy5J47j/Wfu62tN0uea8i+1x+VJ5f8Aq4/+Wlaahqa2iap/wjlvJPaQSf6vy/M/56VWttLg1S4j&#10;u/8AlnJ/yzkk8z/yHWjpt9aaXZyT3/8ArLfy/wB3J/y0ra+Fug2njzXJL/Uo5LHw5p8nmeZHH+8k&#10;/wCWnl1mFOn7SobXh/R9W8JafbeMLSC3+26XJ9os47n93HJH/wAtI5K39E8Rz+PI5PEN3JHqdzeR&#10;/vJPL8uP/rnH/wBc6ydE0HSfHmsW1hf39v4h8FxyfaLPUo5PLkuJJP8AV28n/TP/AJZ1h+Aodbbx&#10;b430jwj4RutR0G1vZHeKOX93Yf8ALP8A1n/XSvVy3K8VmFOpUoQ+A5sVXhh/3dQ6XVtLtNU0+4tL&#10;+0j+zSeZ5nmR/u5K0dN0uD4BfAuSw0mT7Nc+JJPtEf8Az0t/M/5af9s46xPGN54n8G+GZNR8SeBr&#10;o6f9rjjvNWsbn93/ANc/+mdXvG3i3/hauuf8JD5H9maT+7sre2/597eOPzLmT/2n/wBtK4s1yvHY&#10;OEIT+2fR8NyoVa1THT/h0ff/AO3/ALMf/Av/ACW5zmm+F/8AhHPD/wDokF3beK9Q+z3v2ny/+Pe3&#10;8z/V/wDbSP8A9qV1nw30bUta1DVtMnu49I1qSSP7Pff89JJP+elaMmqQS3nl3etXFzJJcfu5PL/5&#10;Z+ZJ5cf7v95H+7k/8iV1em6zBoMn9m389vfeMPsckmn+X+8kkkjj/eSSSf8APP8A66VzJW/dwOSr&#10;iKlV1MRiPjqG1rfxGg17T9R0Lw1Pd21lHJ/o8mk+XHe6pJH/AKyST/pnJXn/AIourvQf9PtNJtNM&#10;8O6P+81TVpLjzL24uP8Aln/20/8ARfmVwWt+G5JPiBJf3cFxbW37y3j+w+ZHJceX/q4/+mn7yuT/&#10;AGkPGUlrcW3gGwnkl07R5PtGoXP2jzPtF5JHH5n/AH7/ANXXcfM+09oedeLfiNq3jzxBJq2rX8kv&#10;7v7Pb/u/9XH/ANM6kj0a/ureO7njk/s6OPzPM/1n7usHRNU/4l8kEkdp5nmfu/3fmSVdk1Se1t5L&#10;eOSSLzP9Z/00jrOodNM3tNv9N+2f6ff3EdtH/q47aOjxJ8P9N1mSynsPtf224j8yTzJPM8uP/npJ&#10;WDHFaWH2aeP/AEm9j/ef9M46u23i2eW8ufMkksba4/4+I46Rp7gWP/Ehs/3c/m3P+rjuf+edGtxW&#10;lhp9tBJBJ/aNx/pHmySf6uOrOm3Wmy29zfz3ckVzbyfu7aSP93cf886i0SX/AISPxJ/aWpSeZbW/&#10;mXt5/n/v3QZEepXU+g6XHosf7q5vP9I1CT/lp/0zjrN/d6Xo8l35n72T/Qo/+uf/AC0pbm6k1nUL&#10;m/n/ANZeSeZ5dVtbuvMvI4P3flxx+XQBreErX7Bb3GrTx/u/9XH/ANdKpX115Vv5cEknmSf6ytGS&#10;68rR9Bgg/wBX9n8yT/rp5lEkNpFeSSRxySeZHWeoG14J0eTXvL8yT7T5f/LOT/V17j8N/wBpbxL4&#10;SuIvD13YW+px+Z9it5Lm4k8y3/55/vK8F8GxXcWqeXB+9ikt5JPL/wCecn/TSs65l1K/uLmTz44p&#10;Lfy5JKNQPrrVotW8eeIJLvxLqVvY6Lpcf2iST/l2s4/+en/TSSvff2avGXhv4g+CD/wgurT2VxZx&#10;yW9/Y6lH+9k/55yR/wDPPzK+CdSutW+I2j/2F/wlEljJJb2/+gySf6NJJH5n7ySui8G6D4z/AGfb&#10;y9v9Nnk/tqTT/LjvrG4/d+XJH5f/AH8jrMD6Q+In7V+k6XrEfhfSdCu9XvftkkeqR3P7uSzkj/8A&#10;alec6l4isNL8eWWp6bP5ltp+ofZ7iT/p3uP/AI3ceZJ/20rzG5urDwR4PvdWku7iXxpqn7uSOT95&#10;cx+Z/rJJP8/8867DxJ488NeKNc0XwvaR/wCk6pZ/2dcSeX5flySfvI/M/wC3iOOuXF0PaULwPpMj&#10;x0MHjoKt8FT3J/4Z+7I8x+LWgyeDfihr0caf6NcSfbbP/pn5n/xv95/37ri/7G/0jz/9bHb/APPT&#10;/np/yzj/AM/8869k+L1hP4y+H/hTxLHH5t7H/wASq88z/WeZ/wAs/wD0XJ/38ryz7LHqmsW1pBcR&#10;y/Z/3f7v/l4/z/8AG66cPP2lPnPPzDCSwGIqYSW0DmNS0uSW3kjkkk/+2V6N4N/aC8b+A/D/ANgt&#10;9W+0/Y4/9XfR+Z/5Eri9W8/VJPMj8z93/wCjKyb6X7deRwef+7j/ANZJ/wA9P+eldJ5Z9DeF/iN8&#10;Svi1perTz61HpFlbx/6PHbf6P9ok/wCededalfwaNb/6iTzJI47iOSST955n/PSSrPwX+KF34I1C&#10;SP7JYXNtceZ9nkuY/wDj3k8vy/MjrA1KLUvFGoatdx/6d9n/AHlxcx/6uOP/AJ6UGtMypJfNk8yS&#10;TzZJP9ZUX/LTzKr+b5tSRy+X5f8Az0oO0vc11/g3w5aRW8nijXpJLbw5Zyf8sv8AWXEn/POOuv8A&#10;g38EYPiD4fvda1O/8qP7R5ccdtJ+8j/56SSVv/GjWbCwt/8AhD4LSO10nS4/L+zf6z/tp/10p0zO&#10;pUPRfhv4y034+/D/AFbRdS/e3Nv+7k/56eX/AMs5K+X/ABb4j1L4c+LJNC1KPyr2z/0eSST/AJaR&#10;1q+CfG//AAr7xBZatosHlfZ/3dxbeZ/x8R/886+h9b8JfDn9qrR45/P8rWo4/wB3J/q723/7Z/8A&#10;LStKlM4T4vkup7r95JJHLJR5Ud/HH/10/eR16l42/Zf8WeA/Mu7SP/hIdJj/AOWljH+8/wC2kdeY&#10;6bazxSXPlx/8tP8AVyf8s65qhqR3Mc/lyXfmeV5kn7urFt5Fr9m8/wDexx/6RJH/AMs/+mdRyWv2&#10;q4jtI/8AVx/6z95UcdrPdXEcc/l/6RQam99v+wafbT2knlXsn7yo5PtctvH5kn+m6h/y0/55x1m2&#10;0X27XJI44/8ARo5P/Idb9t5ms6h+7/4+f9Xb/wDTOg1MWS1tLCzuY4/3V7JJ5cf/AEzj/wCWlauk&#10;2H/CL6X/AGl/y+3n7u3/AOmcf/LSSrsfhz+3vEEcccnlRx/u/M/6Z1ZubqDVPEEk8EflWWnx+Xb+&#10;ZWhkR2N1dxXltaSeZ5kn7z/npUWrSJLqEnmSfu45P+edWdNl+yx3OpeZ/pMknl2ccf8Ayz/6aVi2&#10;1rPf6hHaRxyS3Mkn+r/5aSVzmupZvtUjsNPvf3fm3uqf8tP+feOsmP8A5Bcfl/6yST/yHWdqWsx3&#10;+oSfP5Udeg/C6w8H69qEkfiXxDHpFl5f+jyeZ5f7yunkMfaHBXNraWtnJPJJH5cdeweBfC/xN8Je&#10;E7LUoNJ8O+NPB/8AZ8n/AB7Rx6r/AGfHcSR3EnmR+ZHJ/rI//RlReKPg3pN/4w0Ww8L+IbjXNFvL&#10;e41G8vrGz+0SW9vb/wCs/d/89K5jxRoOpfDnWLmTw1rVv/YtxZ/2dHfR2/2e5uI7y3kk/eR/89PL&#10;8z/rn5cdeRjv3lT2B1UP+fhW1zzL+OO/gu5NYk1C8uNV/tKSPy/tEknl/wDLP/rpHJXR31raWvh/&#10;SZNS8y2vfs/7z/pp/wA86xbm1k8L65babaSSS/2XHHbyRx/6vzI/3cn/AJE8yT/tpWt/Y1/4y+xS&#10;faI7ny4/L/1f7yvRX7sypkUmgwX+nxyWH7qSSP8Ad1HY6Dq2l3nzz/vPL/5Z3EfmVvf8IRq1rJHB&#10;BB5tzHH5cnmVpa34Nn0by5/skcX2jy5LjzJP9X5dZzHqYGk+KPEug6hJJ9rkvrKzk+2R219JH/zz&#10;r0bwLf8A/Ceah4PtL/TY7a2vLOO9jjjj/wCWn+sj8uvKPFviOC/t5II/Llj/ANZJ5dfVvgmLwZYf&#10;Bfwpb6lrumXN7b2cccltJ/rLeug5p+0/5dnD/Ez4qyeF9Qk02Ty9T8zT5LiTzI/3f7v/AJZyR/8A&#10;TSvmfW7+/wBYkjnnk/0n/rp/n/npXWfFb4jab4y8QSSWOmyWMkccdv8AvP3fmW8f+r/8ieZ/37rz&#10;G5uvNj8z95T/AHf/AC7F7R1J/vDR/sG78UXGi6TaR/vNY1iOykuYo/3lvH+7kkk/79/+i6+1PD+j&#10;QWGn+RH9n+z/APHvHHH/AM84/wB3/wDHK+aPgdFq0usXOu6TPHbXOj29xJZ3MkfmR/bJLfy//Rck&#10;n/fyOvrHxRdR+DfD/meJb+3tv9Hjjs7m5uP9Z5f+sk8yP/P7yvJxUPaHr4Gaw9Op7Q8x8JaNd3Xj&#10;i5u7S/8A7Mk+2fvLmO4+zx+X5f8Aq/8Av5Wl4/8AhLd+MvL1KTWpJfEcf7uO5k/49pI/+edeA+Nv&#10;GXjPS9Qsv+Ea1KS207zLi4/d3Eckcn+kyfvP+/fl11eiaP4h1nxhcyT/ABCu9DvfM8yOSOPzI445&#10;P+elduH/AHZzV6n1j+HTMHxboN34S1CP7X5cVzHceX5lYtzawXUnmQeXfSSfu/Lra+JuqXeqXmgy&#10;X8kcsklvH5kkf/PTy64uK6gurzyII/s0n/LOtahwlm+ijsJI7eD7RL5n7uSiS183VP8AWebHJ/y0&#10;qKPXv3nlz/8ALP8A551rR3Wm+ZHJHPJF5n/kOrAzo/Bs/wDaH7yPyrn/AJZ1talfx6Xb+X5H7yT9&#10;3UV94ju4pI47fy/L8v8AdySVi6Ja3GvXkf2u7jikkk/1kkdMDS0m1kuo4/3cf/PT/rpV2TRru1t/&#10;Mu7SSKPzPM8z/lnJUl9YR6N5d3H9n/1nl/Zv+eldP/wm8d1p/mSQeVFH+78uP/lpQanF6lDHYXnn&#10;yf6uSPzP3cn+r/6Z1o+ANGj8W+ILaSSP/Qrf/SJP+udZVzFaX/2mSSDyo/8AnnXReG/P0vS5I7T/&#10;AFl5/o/mVAHpXgDS4/FvxAjv/wDW2XmfaJPM/wCecf8Aq6u/tBazJqlxoPhqDzJZLiT+0biOP/nn&#10;H/q66v4Q6DHYeG5Lv/Vf2hJ5cf8A1zjryCPxRP4t+LF7q0Hlyx3Fx9it/M/5Z28defUqfxKn8h62&#10;VUPb4qEKhveVJ4c+GfkSfur3UP8AWf8AbSvmixln8UfFi5u9Ng+0yR3EenafH5fmfvP9XH+7/wC/&#10;kle6/Hrxb/YOlyeX/wAudv8Au/8ArpJ+7jrxv4L+G/tWsWVhH4s03wZr0cf9q2dzqUklv5lx/wAs&#10;445I/wDV15uF9yhUxB9PjK1oQT/x/wDyJ634y8b3/hyTWvAOtfZ/7W0O48uS+j/dx3kf/PTy5K8k&#10;tdHj17WI/Mjj+03F55cdz/rPLjj/ANZ/5Er0r4/eI/ijo3h+PQviNoWk6vHqH7vS/FFzHHJc/wDb&#10;O4j/ANZ/20rj9Jij0aO5n8uSX+z4/wCzrf8Ad/6yT/lp/wC1K9fKqadD2h8rmWMqVIQoG19lj1nW&#10;PIjkjto/+XeOT/pn/q63rmKPS5I45PLl8v8A551zvhe1nutU8yST/ppXV+H4k8R/EDSdF8u4lkvJ&#10;PMk+zeX5nlx/8s/3ldX8Q8v+GR+ALrwR4j0fUbC4juJfFkcn2jzfL/d+Z5n/AD0j/ef9s/3kddPr&#10;drPdaXc6laa1/ZH2P/lnJZ+ZHef89LfzP3kf7z/nnJ/rKsalYR2HiS93+Go9D1G3j8u4kjs/sf2i&#10;ST955n2fzJPL/wBZ/wAs6lsfgj4ev/GGnXepeJb+xubiP7bqljc3Ef2KOO3/APIkf7z/AJZyV0+0&#10;I9n9g7jwTLPo3h/SvC8mpaLq9lb2/l3n2aPy72O8kk8zy/3f+r/55/8AbOrNta3f9oadd6lHJc2V&#10;xcfYre+/s/7RZeZ/q/Lk8v8A7Z/6yuY8dap4autUktNatI4ta1D/AE2O50mPy5LyS3k/dyR/9NP9&#10;Z/38rovGXgjXfgtocWpT+XL5f7yTUrG88v7R/wBfEf8Aq5JP+mleR7n8Q9uf7un7M7Sx1Sf/AIn2&#10;m6b9ol0WzuP7Gs4/s8cccflx/aJPL/6Z+ZceX/2zry22+Gn/AAjnjzVp4/t9zqN5/pEckd5H9p/1&#10;n/LOOT93JH/10rq/tWu+F/D+k2HkR32tW9nJrN5JJcfZ4/Mkk8yTy/8App5kn/kOsHxbfz6pJqOp&#10;al9r0zXo7eOO3sdS0vy5LOTzPLkkt7iP/pnJ5n/bOl79T94a+5Tp+zNa+8+/t9Rn0m/jiubf/R4/&#10;Mt/MtpI445I/M/7aeZJ/4E1k/wDEluvD97pt3d/2Zc/Z5NRk0TxBbySaVJJ5f7uSOST955dXdJ8e&#10;eHtG/wBEku7e2uY/9H/0n93HH/zzjkk/5Z/9tKjvtUu9Gs7mTxDPcW3hzy7yS8sZLj7ZHcW8dvJJ&#10;/oUn+sp0/wCcxn8B8ZyfAfxnpfhPVvibf+ZLbafqH2Kzkj/eeZJ5n+sj/wCmfmV7j8Kfh9P4Is7b&#10;xLfyf2nqOseZJqFzLbyXH7v93/q5P+en/LTy/wDlp/2zrq9E/tr4oah/wkOkyR23g/R9Pt7LR9Ek&#10;kkjtriP/AFknmf8ATT/V/wDbSOrPh/UNN0Hw/rWrXcF/4atrPy9R/s22k8vy5P8Apn/108uSu6VT&#10;2n7s5qf+z/vCT4kfEaDw74XsrCwkktb3XP3cdzpt59ottQt4/wB59p8uT/j3k/d/+RKm+G/wP0DU&#10;Lrxf4f8AE2vXnhDW9Pg/tDUIQgeO8t4/3nm/9NP9ZXlfiDWLHVNPt9a8UX8d9498QXH2nT9NspP3&#10;el6f5cn+s/66V9BeMPjbfeOvD/iTUXtreDSm02bRPDlnDBHc6tqGoypsjHl/6zyhskd/YV81iqf+&#10;3ez5/wCvePzzMb4nNvZ+0+x/8keSN8QvClqxgXxDr22M7B+9t+g4oo8L/GD9nbRPDOkadrvw38Q/&#10;23Z2kNvf50yMn7QiBZef94NRXL/Z1f8A5+TF/qxV/wCgs+RZJZ9G8yT93Fq0cf8Ao/8A0z/6aVm2&#10;3mRXEcnmeb5lWZLr7feRySSXFz/rP9ZJUdz5kX/LDyvM/eeXX3B9TqHmyX95J/pHlSf6z95/y0ok&#10;kgurf95J/pMlVra/u9Z1COPyLfzP9XHJLVn7LPYSfvI5Iv8AlnJJ5dAEkcv2q38zzPMkt5P+WdbU&#10;lhpN/p/mSeXF5kfmSeXJ/wC065iSLzfnj8zy/wB55kdXfK1L7Zc+f+9tpLfzI4/9XQGpd0SWCWzu&#10;ZP7Tk8v/AI9/s1WdNtbDS/Mju9Nu77y5P9Z5n/LOuc/cWsf+l+X5cn+r8z/np/z0rp5JY7X7NPdy&#10;eVcyR+XHJHJQZnR+APGUngj4gRvq3l/2LJ/o9xqXl/vI7f8A56V9beP/AAlpviPwvqXiX4MeKJPF&#10;+i/Z/s2uaJ5nmR3Ecf8ArPLjr4MuZf7U/wBen2m5/wBX+8ro/BPxB1L4X6p5dpP5Vlefu7i2j8yj&#10;2Z2/W6nJ7M+y/hD8S5/hz4Tju47uTXPA/wC7juI/+XnR5P8App/0zrp/it+z74X+PGl23iHw1fR2&#10;175fmW99Y/8AtSvl+58UT6pHZWmmwfbtR1D939msY/L+2Sf8s/8AtpWj8LovjH8NPiJqOm6bbyaZ&#10;qNnZ/wBo3mk6lJ/o15H/ANM6z9mHtzB8ZfCDVvhzcRPfpcS+XJ/x/f6yOsnUtU/d+ZBPJpltJbx2&#10;8dtHJ+7t/Lk/1lfd/gX4l+HvjJZ6joXiHRZND163/wCPzSb6Py/+2kdfPvx6+CM/gm4tpLSOOXwx&#10;JJ9o+0xx/wDoyjnD2B4v4y/4nOuW2m2kccVtJJ5nmf8APSOrviDRr/8AsP8A4lsnlfu/LuP3f+rr&#10;Vjv47CO28u08q5/1dv5cf+rjqzJax/bLmfzPNkuP+WlIDBktb+Xw/ZX9jafbrnzI7L95+8/eVY8d&#10;RQaN4Hj0m7kjivY5I5I444/8/wDLTzK7D4U6DBYfbY4PMl8v95JH5n+ruK4v/hbUms6hcwX9hHFp&#10;3/Lv5n/LOT/npWeoHF6LL/pll+/+zXvmeZHH5n+s/wCmldHpt1Ha6h5/iGfypLj/AEeP7N/rPLqK&#10;50G0lj+36bPbyySeX5n/AEzjrO1Lz7q48ieP7TbRx/6P/wC1K0MjevtB+32/7ueOLy/+/lFjfx3U&#10;kdp/acljJJ/q45I/9ZH5f+sqW2v/ADY455PMik8v/V1k2uqR+I7iOOSST7T5nmRx3NZ6gdPbyx+Z&#10;qP2SO4l0mO3jt45bb/Vyf9NK0ZIoJdHjjnn+0xx+Xbx3Mf8ArJPLrlI9Lk+2WUlvqXlRf6vy7aTy&#10;/wB3/wBc60b7QbvVLPy4I47m28zy/M8z/Wf/ABuszX2hHrdrHYfYrS0gk/5aRx+Z/wBc/wB3/wC1&#10;Ks6l59/bx/a7C38vzI4/Mi/dyeZ/z0qK+lsLCT7BB5n2mP8A497aSP8A9qVXjv8AWtZvJILuS38u&#10;OT93+88utKYGbc/2TYXHkaTBcW0kf7z7TJW/Yy67a29tB9kjisv9Z9p/56SVR0nwv9v0+5gk1qwi&#10;j/1kf7yta1sJ9G1T/S9Zj8uP95Jbf8s/+edGpkS32s61ax2UEcEcv/TOT93JH/1zrA1aK/8A9Hj/&#10;ALCt4o/9XJ/pEkn7uP8A/eV08d/aWv2a0j8y5/5aeZJJ/q/+2lYt9rMGvW/+iWlx5kkckn+srMDK&#10;ub+0v7f7fJ/o0lvceXJ+8/eSVtSWum+Z58cn2aS4/eSRxyfvI5K5zzdJ0uPz7/Tbi28z/Vx/8tJJ&#10;K1pLrytD8+NLTzJP3f8A10/56eZWmo6Zd/fy3ltJJfSRWUnmRyfZv+WlSSXU91qkcdhHJ9m8v7PH&#10;Hbf6yOsXTbq4lk8u/u44rbzP3cccf+rqtpOs2kXiDz45JIvs8fmeX5nl0aiJZPMsLiSwn/0n/lp9&#10;puf9ZHJUltqk91qkd/Pdx32pfZ/LuI45PLk/551S1bxH9vj8yS0kiuZP3nmSR/vJKLn7JdSeX5Fx&#10;LL+7k/0GP93RqBd1LwvaS2dtJPaSRSeZ/wAtJI5I6syWFpFqHnyWkf2mT/nnJVaSwji8z7fYatbR&#10;/wDLO5+0R1d8N39vqmqR+fafYY/L/wBHkkk/ef8AXOjUCO2+waNcf8elxLHceZ5cnmf6v/rnVLwv&#10;oN3dR+ZJP5Vt/wAvHmXH+srRvtZgl1CSTyLiL7P5kdv/AMtI6zvsHm2cckk/mxyeZH9hk/dyUaga&#10;vhu/v7C3vdNkuI/s3mSeX9m/1lZWrRWkusfYPIkvtW/1f/PPy6ksbCOLzPMnjvo/L8v93/q/+mcl&#10;XdSigijtpNSguLny44/Mjtv3fmSVmEytbap9l1j7B/pHmf6uTzP+WdaWrS2ml6PLaTyXH7yPzP3V&#10;Uo4ruXy54LTzY/8Aj4jjuY6Nb17zNU+1yT3Hmf8ALS28v/WVpqBFYyzxafc/v/8AWW/mW/mf8fNc&#10;xJrNpFZ/uJLiW51D/Wfu/wB3/wBs6s31rBFJbR/u/M8z/lnceZUmm6pJpeoR/ZNSjl8yTy/L8vzL&#10;aOSSjUz1I9E0uS6t47TzLvzLj935kkfmRx+XVi51SeK8kju44762jj/49vs/+s/d/wCspY/telx/&#10;a57uPzLeT95HHH+7rW0m/k/0aPyI/sX/AD0krQ0M2+8yX9/aabJFJHH5kdzHH/7Tra+1atLpfkPP&#10;H+8jj/eRx+XJ/n95Ve2tY7/UI/7Nu5Iv+ekf/TOtmO1k+2W3lyf6vy5PM/5aVnqamVbRatFcW13d&#10;yR+ZH+7j8uOP95H/ANNK0ba/8qSygk/0b/lpJUkc0F/eWX2SSP7NJ5kcknmfvI5I6u/YPKvLmOOO&#10;Py4/Mo1NKZZvooPs9t5cn/Xx+7ri9WsJ/EWn3NpJBb3NtJH+7+01vXN/J5fmSRx+ZHJVKxv5JZNl&#10;/JHF5f8ArPL/ANX5fl09TWoeOSeDZJdPkk8i48yOTy7j/ppHXJ63YT+XHq0cnlR/u/tH/TOSvofT&#10;fDk8sfnxz2ktl+8/d/8APOsDxR4N0210u9/0+OKKSPzP3n/LOr9ucPs/aHmOmyyapZxyXF/5vmR/&#10;vI61r6Xyrf8A0v8AexyeXJ+7/wCedR6bpcelx2UE8fm20lv5kf7v/j4qxdWH2XT7e7jgjtvs8ccf&#10;7yT/AFcf+rrWoZ6lKOXyo455J/N/0jy5JP8AWV1nh+1tNUk+yXcknmR+Z9n/AOecf+fLrFjjg+x/&#10;8+0f/POOOjSLqO/k8uf91J5ckdv+8/56R/6ysg9od5JdT+EdHuZ4JPsPlx/8u0f7yuj8NyweIvsV&#10;3aSQRR+XHJ+8/wBZ/wBc6raT5/lx/u4/s0cn7yOT/P8Aq6P9A8LyeRH5n2a4/wBXbf8APOT/AKZ0&#10;+c0LureR4jkk8j/Ro45JPM8v/npVfUvBthf2clpBBJbRyf8APP8Ad+XH5n/PStHw/dXeqafHHd/u&#10;/s/mf6v/AJaeZW1pMXm+XJ/rfLrLU6f+XZJHf6bo3l+fJcfu4/sUccf/AC0k8ys6xikvry2n/dxe&#10;Z5kckckfl/Z66O+sP+W/n+V5f+m1mx+LbS1t7L7XBJbSSR/u/wDlpHJJWZmcpq1rJdSSRx/uvs/7&#10;z/pnXKaldSaXcXMccnm6dZ/u4/3f+skr0G+urSG8jnnj+zWXmfu45P8AWVx/iTyLrVPLsLv7Tb/8&#10;tI5I/wDyJWmpqc5pHnxWdzd+R9pubj93HH/6MrS1KwtItD06OTy/7RvP9Z/z08uoraWOXUPM/wCX&#10;KP8A1f8A0zqP7LHf6hJdxzxy/wDPOjUyKV1deVp/kQWn7zzPMk8ySu08LxSaXo9zYeXJ5l5cf8/H&#10;l+XHWDbX1pdahbeRB5vl/wCs/d13Hh/RoNZs5NJ8uT95/pEkkn/TOj2gchHJHdyySWkk8ktl5n+j&#10;+ZH/AKuSuT1a6nsNU0mSSSTzP7Qt5I7mT/rpXR20XmyRxxyebHHJ/wAtP+WdUtSsI9e1COP/AJZ/&#10;aI4/M/651ZkfVPijxbqXhf8A4SO/gtLvXI7e8jt7e2jkk/5aVnaJ4u1rWfM1qTTbix8zy45Lb95/&#10;z0/1kfmVFdftQeF/h9rF7oumweIpZP3f2iS2uLeOOSTy/wDnn5dZ0n7VWk+Mv9Eu7DxTfW0lx5nl&#10;xyRyeX/37jru0UDnXtHUPMfj1fwSx6TqVhB5Udx5kdxcyfvPM/7+V5rpMupXUfl6THceZcf6yOx8&#10;z95J/wBs6+stNv8Aw1Lof2fTfhXqfiWSO4kkjk8SR/u/3n/TPzK6ex+LWu+CJI4LTw14W8PaTHH+&#10;7tpNQjt5PMrJV6VP46h6FPA1sRPkw9LnPOfEvxC8beLLvwp8Nz4e0m+1q80e3uLiS9uPs/2fy5JP&#10;3kkn/LPy44466+bx18cZLL7D4f1rwtJcW8cnl2NtdxxySeX/AM85PM/eSV5DqX9m+PPjZrV34v8A&#10;F8ekaVqGjyfbNS0D/SP9Z5n+jx1pQ+APgH4F8U6df2PxF8Ya/Np8sdxG9npMfl+Z/wA8/n8uvucN&#10;jeHqdCH1qpDn9H/8kS8gz6T56GGlyf4f/tTz65/aM+Jvi39xP4luP3knl+XH+7kr6g+G/wAfZ/Ef&#10;g+2tJJLC21a3t/Lj+3W/meZJ/wA9K+cPD+jeGrW31rVta0XxN/pGoXFxbyWNv5dtHb+Z+7/eV0/h&#10;fS/DXiizjv8Aw14I1rV47OTy47651z7P5clfE51Wo08XOphKf7g93CcO5j7ODr8kJ/3pxj/6VI3v&#10;jHrOp6X8VNJ1awku9MubiPzI/s1x5fl/vK6Pw/f3drHH4l8UatJLoun+Z9nkvv8AWXEn/XOqVtda&#10;1FeefB4X8M2N75f+svtQ+0XPl1iata61rF5FfX6R6nq0nmf2fHLHJHp1nHH/AMtI45P9Z/q6+d+t&#10;1MR+7oUz26eTYXA/vcyrw5P5IT5pnIeJPP8AFGj61JPaSf8AEwuPtskfl/8APT/j2j/79xyf9/I6&#10;4/RNLtNL1zwwkH+k/wDE0s45I/M8v7RH9o/eR1taJrOpX/iDUbDTZJNck8zzLi+8z93/ANdJJP8A&#10;2nXo3wl+HM9/40tv7Fjj1PWpJPMkvpI/3f8ArPM/dx/8s467qFP6vT5D53MsVPNMVPFL3Ejk/wBq&#10;b4c6T8PvHEereHo/7M+0Xn7y2/5Z/wDbP/v5XmNzFBLJ58H722/1lfUP7WGg+V4f1FNW8u58u48v&#10;7TH/AKzzP+mdfPHhvwvBo0fl+RJrklxceXHH9o+zx28f/PSStdTzadT2ZzFt5mqah5cf7qP/ANF1&#10;LqV15sclhHHH9i/5aSf89K6LxJa6bpdxJBpMckX7vy5JJP8Alp/00/6Z1weuXXlWfl+XJL9o/d/u&#10;6DoPSfDd1pmn+E5P7Snv5b24vI47e2jj8yPy/wDlpW/JYeb+7gguPLkj8yP95XMabayaD4T0608y&#10;SWT/AJaf9tKrSeKILXUNRgsJLixtpJPM+zRyeZWZBrat9kl/f2kH2Gy8v/lp+8o0nQbSXzP9Zcy3&#10;EcflyR1gSapH9oufM1OS5jk/eeXff8s/+mdV/wDhMr+W38jzPKj/ANX+8j/1dBj7Q2tb1n7BcW1p&#10;9v8A3dv+7kjto/MkjrnPEniO08L65qUEkkkVt5kfl3Mkf7y4j8v/AJ6VnXOqJLceZ/x8yf8APTy/&#10;L/7Z16l8D/FHg+/+IGgweLEsNTuY5I7eOxk/1fl/8s/+/clXTKOC8P8AxA/4SPR49N8PfDKPU9Ru&#10;JJI/7SuZJJP+uflx/wDPSu9039nn463XhfTdVv7+fw1oNvceXJcSfu5Y45K+oPH/AMObTwR4k+32&#10;Hl22nXlx5n2Gxj/1f/PSvdfBOs6Tr3hPUdC1l47nSriOS4/0n95WfO3P2aOz2Ps4QqQqHyTpvwb0&#10;LwR8I72Tw1Jd6ncyR/6Z/pHlxySf89P+mdc18Cvgpqvx0+H+o2ejeMoPC2q3fiSS48uSN/8AS/Lt&#10;5P8Ann/10/Su/wBE+N3gjS9Y1HRf7dtLnSpP9X9mjkkjryvw78VtU+D2h+M9G8DfEWzt/wC09Qjk&#10;t4vscn2iP95/yz8z/v3JX6NwxRzPAUcRTlCVOp7n2Zf/ACJ4ucToYh0505+0Oh+L37Put/s1eCtW&#10;Pirx7H4mGt2f2a30WOOf955ckckkv/bMR/rWbY38Fh4Ttp44Lf8As630+PTriO5j/dyfaLfzLmT/&#10;ANF/9tKk1Pw/8SPjLo+vXev+MW1+LR0uNPS9ktpJMx/8vP2eP/yH5laWifBvXdGs9Ou9Su44tBk0&#10;uP7PcyfvI/3f/Hz5f/fuP/v3Xg5pinmS+t1a/PU+D/t3+b/t7/I+krR/szD08ppQ5Ptz/wAcvs/9&#10;ux/8mlIseBYtT1nzNdjkj1PTpP3flyf6z95/zz/55x//ABuujudG0LXv9PjnjttJuLP+wtP1aOTy&#10;5LiP/WSSf9/JP/IddH4X8UabYeG9ensNJ+w6TqHl6dJJ5nmSahHHHJ9p8uP/AJZx/vJKxfFugx6X&#10;4fvddg+36R4U8N28fl23+rkvJP8AlnH5cn/LST/npXzlM8yvUPEpPEcnwlt9au5PFF3fXPl3Flp+&#10;myf8/Eflx+ZJ/wBc/Mk/7af9c6+efst3/bHmTyeb9o/eSSSf+jK7nxt48u/ir4s1HxDd2lvpH2j9&#10;3b21t/q44/8AnnHWTH5l1pckf/PP95HJ/wCjP/af/kStDzadMxf7B/eeekkdtexx+ZVay8j+0I/P&#10;/wBXJ/rPMro7mw8qS2nnk/1kfmXH/TOOT95Wbpsscd5cx/u5fMjkt/3lBoZ1tF5tx+7/ANG8z/We&#10;X/yzjqzfRfaryTyII7a2/wCef/tStrwvNpMWl3P9peZ/xMI/s9vJH/yz/wCmn/fz/wBF1natpd3p&#10;d5/Zt3H5vl/6u5/56R/89KB+zMm5uo7Czjjgk/eSR/vPM/56VtW2s6bpfge58uOT7TcSeXcSf9c6&#10;xdbiklvP3kn2n7R/q5Ku2Ol/ao5dNn8uWT/WRx0CM3TbqPWbiSOP/lnH5kdS3tr9l/cSf6ys2xsJ&#10;NLkjuPM/eRyfvP3n/LOtq+uvtUkd3HH/AKv93JWoF2O6/wCJPZSeX/y0kjj/AOudWfN8qS2k/wCW&#10;dZ0cskulyeZ5f7uSPy6kuP3Uce+SubUDe8Py6l9svbT7f9hto5P+Wcf+s8z95WL/AMtPMkk83zP+&#10;WldHomswaNHcef5dzJJ+7/7Z1g30scscc/l/Zo44/wB3HHRqBYuZZ7WSynsPMik8v/ln/wB/K9X8&#10;JfFTSdL8P3upa9H9p1aO3k/s+2k/eR+ZXlEmqXctnJ5ccf8ApH+j+X5f/TOqVxa/apLKOP8A1ccf&#10;lyUampHJdSX9xc3893cS6tJ/pEdz/wDHKk0218S6X4ojkk/5afvPtP8Az7yVpXMsFrJ58H+jeX+8&#10;t4/LqKS/uL+OOOSSSX95/wAtKszX98+lPsv/AAmWh+K9Ggj/AORg0+PxDp8f/PO4/wCWkf8A38j8&#10;uvnTSY/stv5//LST93H/ANc/+eleyfDvxl/xJ7K/8v7NceE9Ujjk/wCvO8/5af8AfzzP+/lcX8SP&#10;C/8AwjnxU1bSYIJJdO/4+I/Kj8zy7eT95/5D8yvJwj9nUqUD7LOP9sp0Mz/nhyT/AMcPd/8ASeWX&#10;/bxx+rXUlrZxwWnl+ZJJ/wAs/wDlnWTbaXJH/rI5JZJP9XW/beXqGoeXH+6/66f8s446I7C71S8j&#10;nk/dSSf6v95+8jjr09T5H2YaBo32ry454/8ARo/+WldXpHiLRtG0vxHpt3YR3N7eRxx299HJ5cn7&#10;v/npVLW9UtPC+h/ZI4/9Z/rP+elYvhfRpNek/tq78yK2jk/0eP8A56Sf/a6PaGpnatpf2X95/rbf&#10;/npUnhvQbvxRqkem2nl+Z/y0kk/1ccf/AD0kr1L/AIVzq114fvdWjnt777P/AMsrn93JqEf/AFz/&#10;AOelZ3h+1gtdLubS0/0G2k/eXEkn+s/651pzgepfDv48ab8L9Q0nw1ouk29zpNvJ5moXNzH+8vJP&#10;+en/AGzrzr4mazf/ABL8catrXl/8fkn+r/1dZOk+XFJJJHH5Uf8Az08yi51qSGT9xJ5vl1rTMjnd&#10;SsJ9L8uCSP8A0m4/dx17HqXxB8Ly+B/Cmi6T4X+w6jp/7u41LzP9Ik/6aRyR15TqWl/ary21a7jk&#10;/eSeXb/vP3fmVYvr+f7P5FpaRxSf89JKKlQz9me0eEv2gr+wuPsnn/8ACS20f/LO5k8u9j/7af8A&#10;LSuwvtB+HXxuk/1f2HXv/Ae9j/8AjlfNlj4csNPs7nVvtH2aST/WVnaJDf2FxJ9rn+3W0ckf7yXz&#10;PMj/AOuclZ85oei/ET9mTxL4cjku9Fj/AOEhtv8Ap2/d3Mf/AGzrx/7LPa3l75kcltJb/wDLOSP9&#10;5HJX0P4b+N2u+DbeOO7u/wDhILKP/WW1z+7uY4/+un/LSo7Hw5ovxG1DWrv7Xb6vqN5cSSR6bq0n&#10;2e9jj/55x3H/AO8pez/kA8F0nzNGs5JI/wB7cyfu4/8ArnW9pMLw6fHdwRx/bbjzI4/M/wDIkleg&#10;+P8A9m7xRoNvbz6LB/a9l5f7y2/5ebf/AOOV5T/b08viiSwu7CTTLa3/ANHt/tMcnmeXWfszTnOi&#10;026g8OW8l3dyeb5nmR2//PTy/wDnpVKSxj+z23kf8fFx5f7v/lpUupX8F/qEk/7uS2t/3fl/9c6r&#10;W0sn2e51qSSP95/q4/8ApnRqbElzrMH9oSR2EH+jW9v9nj83/wBGV6D8D/Bs91JJ4l8y4tvLk8u3&#10;/wCekn/PTy//AEXXltjFP4i1zy4/3Ucn+s/d/wCrjrp73VL/AEH7FaaTdyeZZ/6vy/8AnnWZlUr+&#10;zNbxb4D0X4ofEi9v7Ty7G2t5P+Jh9h/dx/aP+ecf/tSvMfjZ8Ob/AMEeOPLtI/tOiyW8clnfW0f7&#10;vy/9X/38r3n4ZywaNoereKPEtp/Zmk/aPM8uP93c6pcf884//jn/ACzqt/bPi/4teILnw9cT/wCh&#10;XGn3Gox+G7KSO3kuLe3j/d2Uf/XTzP8A0ZWk6n1eHPM5adOpiKhxn7Pvw58Q3XjDz/7S1PwhJo9n&#10;5lxqWmyfvI45P9XHXRfES613WfiRosnijXbfXP8AhH7eTVfLtrOO3j8z/V23meX/AKySSTy46r+F&#10;9ZsP+JtpNh4ek+GvxF0/T/7R/s22vJLjTtUjjj8z7PcRyf6uTy64Lxlr1/daXHdpP/xMdckj1XUP&#10;L/5Zx+X/AKPb/wDfuvIo/wC0Yv256c/3dD2YWNhHf6pcR/6q5j/8iVo6t9rk1C2tLSf7N5f/AC0j&#10;/dyR/wCrqPSbqSWOykjjj/0f95JJ/wC063rmKC6t/wC1p4JJbmP/AJZx165zG14g8SSeHNP06/n8&#10;zzLiOPzP3n/TOpLbxvceMo5LRI/tMf8Aq4/M/wCmlZ3xE8L3eseF9Fnnkjtrm3jkjkj/AOWf/LOr&#10;PhLwbP8AbI/Pu4/s2qXkckn2aPy/Ljj/AMyVlTNdTzXx/FptjZ3sHl3EUlxp8kn/ADz/AHlei+Et&#10;Bn8eR/27BB9h064kkks4/wDlp+7k8vy64P4ieF54vGkf2Se4vra4kjjjubn/ALZx/wDoyvcPgLYQ&#10;S/D/AMMSRx/ZraO3kuI/Mk/1nmXEkn/tSubF1/Z0ztyqn7SpqcX4t+Et/wCLfHnmT61b6ZHeW/mR&#10;/wChySeXbx/u446jvvgj4TsLyT7f4+jubbzI/tFzbafJ5dvH5fmeZ/rP+2dei/EjVLj/AITS2njg&#10;kufsejx/8e3/AF8f6yuY8G/C/UvG9xcxxz2/mf6R5lzJH+7k8uTy5I6WHr/8/DXH4T2f8M7TRPAd&#10;h8FvtPh6xu4/EOrXH/E1t7a5j8vzPM8uP/2nXD/H6WTxH8N7me40W/0yXS5I5JPLk/d/vP3f7v8A&#10;z/zzqT+1NNi1Sy1bxZq1vFcxySWVnH/rLmSSOS4jk/7Z159+1X4tkv7jQdNsLv7doMdv9o8z/lnJ&#10;J/q5K6vae/yezPN9nD2HP7Q53w/dXcXheyjsP+eckf2aSP8Ad/6ySvcPDfxusfBHiyTRb/w1pOuW&#10;V5/pEepXP7z7P5kfmfu/+2leQeF9Gu4vB+k6td/aPs2oSSeXLJ/q/wDWVveILXTbrS7K71bUrfTI&#10;47eOSOT/AJ6SR/u//adMX/LszvH80n9oWX7z7NFJH/q64u38u11STzJPNufM8v8A6Z12HxRv4LrV&#10;LZLT97Fb2/meZ/z0ri5P9Ft5J/8AlpcR+Z/1zrc5qZStrqSKPzJI/wDWSVtR+RdXHkQSeVJ/00rm&#10;I5ZPLtpJP+elXbmWP7R5n/PSo1NTWk1Tyrjy5P3Un/PStHTZf7UvPLju/wB3WDY3/lfvPI+0/wDT&#10;OSpL7yLX/S4E8qST/Vxx/wCro1A2tS1SS6kk/wCfaP8A1dZttfyeXJ+8/wCPj93/ANc6PK+1SR/v&#10;JP8Arn5dWfsP+jx+X/1z/eUagSx3UkscsHlyfZpK9J8E6DJdW9lJH+9/5Zxx/wDTxJXn1tFJL5cf&#10;+qr6C+CegwRXFlJHH5Vtp9v9tk/66Sf6ulU/d0wOw+KOsx/D74V3sdp/x8x2/wDZ1n/10kryT4Oa&#10;DHHcXN/J/q7OPy/Mk/8AIlXf2jNe+3+KNJ0LzPNj0+P7bcf9dJKsRxf8Iv8ADuODzPKuLz/2pXgY&#10;up7kKf8AOfZ5LQtCdX+f3P8A5I8k+Jlrq3xL8UaV4X0Kwk1PVtYuPtH2aP8A55/+06Z4f1Tw/wCH&#10;7fxFo3jP4dWHimys9QkjvLmxkk+22f7v/lncR/u/Lq58F/GUdh8UPEWu6laX/wDYuoafcaNHqWkx&#10;+Zc2fmf8tI469c8C/F/w94XGo6NovkeFfhd4Xs5I9QsdW8v+1fEl5JH+78yOs6tSpT/2dQMsfP29&#10;fn/5d/8AyB4t8RPHlh448QaLJoWk3ekeGPCej+Xp9tfXH2iT/rpJ/wBtKrRxfZdPsrCP/WW9v9ok&#10;/wCuklZXgnS/Nt9Ft7v91Hef6bcf9M7eP/V/+1P+/dbVvqk91qF7f+R5v2y48v8Ad/8ALOSvqFD6&#10;vT5KZ8bUqe0qe0Oi021jtdDuZ5JPKk/1cdef+LfC+paprEeu6Lrsljexx/6qu41Ly5bOO08z/rpV&#10;aLS/ssfkf6rzKdMvkOn+B91rXi2S5g8WSR2MlvJ/x/eZ5n2j93/yz/6af8s67z4S3+teI/EHjTxh&#10;PPpMWo6xef2NZ6Tq3/PvH/rPLj/66eX/AORK4PUrqfw54Xjg/wCXm4k8uPy/+ekkn7uvbNWtY7Xw&#10;3HosEmkxado9n9mt9S8vzJI7j/VySSSf88/3klctep/y7OqhT/eHO311f6z4o8jWo9M+xR/8e9jc&#10;yfZ5JP8Ann9nuP8Anp/q66/xtpepeKPEHhTQta+1/wBi3Ef9q3Fjc+XH9njjk/1f7v8A5Z+ZHH5f&#10;/bSsXwLpd3ayWVpf6l5sd5/z0s/tmlXkf/LTy5P9ZbyV0/iTXoNU0/X9d8u4trK88y3t/wDpnZ2f&#10;mRx/9/JPMk/7Z1zTO7/l4cxqUvjPVPiBc/uLe50mSSS4jubmP/QpI4/+Wcn/ADz8z/V/u66PUtZj&#10;uo7aCfy7bWvsf2mz037R9sto45JPL8yOT/ln/q/3dcP8O7WT93d2GrX9zbXEkfma3pvlyeXH/wBP&#10;tnJ/6M/66V1/jK6jivJNW8NT2Gp3N59nkktpJPs8ckccccflx/8APP8Ad1lP92afxKnuHF/2N5Xx&#10;A+3+LPCd/Yx3HmfaNW8N3HmRyf8AXxH/AM86u+IPsml6f400KSTSfM0/w3/rNNs/Ljt5Lz7PH/38&#10;/wBZ+7/6aSV0+ieN47X7bdxyfadJs/8ASLjy9Qkt9Rs/3fl+XJHJ/rI//tdeH33xGj8Of2tYXfh7&#10;yr248QR6r5cn/LT93+78yT/lpH5kldNP94Z1/j9w1fh38QfDVrp8nhPxn+9stP8AtGnR3Nj+7/eR&#10;/u/3lV9S8ZaFax2XiHUvtF98NdD/AOJdo+ieZ+81S8jt/wB35n/XP/2pXBfDP4cp8QfEGo/a547H&#10;QbfzL3WNWuf+XOOP/lpXafBf/hGviZ8SNJg1qS30jRdDt/L8J6Jcx+X/AGhcf6v7RJ/00k/1n/fu&#10;ur+GebriJkfwP+DepePPFlzd39pHbajqEnmXEccf7vT7f/nnW146j8LRfEiXWZNG8TeHvAfhvzNK&#10;0vx14Sj8z7Pqkf8Ax8XMn/PT/nnX0f8AES6/4U34Pk/4ROwjvvHHiTUI9O0u2k/eeZcSf+044/Mk&#10;r5rvrXWvgtJ4r8S+CPiNf/bdHvP+Ks8L+INH+zx/vLjy/tEdv/q5I/MkrgsqlT2gqmHw/P7T2fvn&#10;Xp8ZNS2Lt/av8BOuOGuvD374j1f93971980V4ZN8I9c8STSatP8AD/TxPfsbqT7N5aRbnO47F7Lk&#10;8DsKK2+qwMuc8SksI7WzuUkj83/nnJH/AMs6zZPIit5J/IuIvL/dyVpR3Ul1J5dhJ+8uI/3kckf7&#10;us220a7sfLju9S/eXH/bSOSu04tSvHax3XyQeXLJ/rP9Z5dF9FqU0f7uSS5kjjj8vzP9XViPS0i/&#10;d+X9u8z/AJ5/9M60tE8Uf2Nb3tpaW8nmf6z7Tc1qGoeH9L+y28n9pQR20ccfmSf89KsX2s2EejyS&#10;abH+8t/3fmSR0eEf+JprEnmfvbnUI5I/3n/PSjw/YQS/u4447aSSP955n/LSsg1F+y2F14TjktJI&#10;7q9jt/Mk/d1k3115Vnp1/PaRy/8ALPy5K3vDejTzahc2Ek8cUn2iPy7b/V1J4tsI5ZI44/Ljtrf9&#10;39m/56U+cNTndNifVLyS/tJLeW5j8vzI/wDnnHWjfaNJrNvJBqU//PTy/wD2nVbRPL0bUI5LC08q&#10;ST/V+ZJ5lWbmWS/1y9kjk+yyR/u5PMj8vy60CmfSf/BPrS7C18Sa1aXdhHc61b2/2izvpP8AnnJ/&#10;zzr67+Jnwq0X4l+G/sGpTyWN7H+8t9Stv9ZZyf8APT/7XX5y/CH4g618G/EltrWm+ZfXMccllcW3&#10;/PS3kr7Q+F37S3h74ofZtFj/ALTi1G3t/MuPtNv5ckn/AFzrUzPOvGXxB8Z/Cq3j0nxZY6TbfY/9&#10;C0/xb5n7y4j/AOWckcf/ALTr0X4S/FXTfiNod74a8QwRy3scfl3lt/z0/wCmkddX8cNU8A/8K3vY&#10;PGdpHqegyR/6v/lpJJ/07/8ATSvhXwvql34N1S2n03zPLt7z/iXxySeZJJ/0z/d/6z/ppWVSmdtO&#10;ueyfFr4QXfw01CS/j8y+0WT/AI97m2rgor+fVI47CeCOW2k/1dzJH/q6+nPgV8c/DXxp8N3vh7Wo&#10;I7HWrOT7Peabcx+XJXlvxs+GmtfDm4ku7TzL7RZJP9ZHH5n2eOubU1nA4/VrqDw54bkS08z7TJ+7&#10;jk/56SV5b5Plafbfb5Lu5vZJJP8Arn5da2razYXVvHd3/wC9+zyeXHcxyeXJH/2zrFj16S/t47SD&#10;97/yzj/651ocoWPhz7VHcySWklt5lx5fl/8APOSrEnhzVvs9zBBH9hkj/wBZ/wAtJJJP+mdZ2k69&#10;d/2hZfvJPLjk/eW0f7ySSOuwvvFthFcW3+nwS3snmW8ckdZfvAOPksNa/sf7JPBHc3Nv5fmXP/LS&#10;OuUuYrvQdU/dpcfaY4/+Pn/npHWj4gtf+JhqMd3BJLHJH5kcnmfvPM/56f8ATSsnSdUkhuLK0nnk&#10;ubaOT7PHJL+88utqZzm1bX8lrqltd38En2n/AK5/6uun026kij8yCT7NHcR+X/0z8z/lpH/1zrnb&#10;HRvt95c/6f5ttH5kfmVtab5l/wCXBHPcf6PJ5kfmf6uOioaanT2MUf8AaEn9tfvbby5JP3dv/q4/&#10;+edUtSiv7DQ/Pgj0y+triOOO38z/AFlvH/1z/wCudSR3X/ErufLjuNTjuI/Lk/ef9tKztNl8NapH&#10;LaXdpcaHJH5n+s/56VlqaFiTQdNm0/8AfxxxRx/8tLb939o8ytaPRtFv9DtruC7/AHcn/LTzP3kn&#10;/TOs7TYrvQdPj+yXFp4l0m4/56f8s6pXFrpMUltJqVhcaZc+X5kkdt+8j/79/wDLOSjUCxHa3ejW&#10;fmT2k/8Ao/7zy45P3ckdbVr4c/4SPR5NS/sWSKK4jkk/d/8AxyuQ1vXvGd/eR2nh6wuNTso4/wDR&#10;7n/pn/zz/eVq+G9U8Z+F7P7X4h8y2j8z/R7bzPM/8h0cnuAFjoN3dfaZJIPt0fmeXHHc/u5Lepbb&#10;RrCW38ueS3l/d/vJJLjy/wDtp5daOt69pN1qEc7x3cVzH/08f6z/ALZ1zkevaLa2f2uSwuPMkk8y&#10;P7T5fmSUEamtYxSXVncwalJby2Vv/pEkkcn7yOq1t9gikk+yWkfmeX5kdzJH5n/7ytK2v47+Py7e&#10;w/d6h+7uI5P+uf7v/wAiUeH7DUvLksJJP7M8vzP9XHH5lGppyHORy6tYXFz9k8v/AFf7yP7H+8qT&#10;TdLv4vtN/JP9h/5ZySSSeX5la2ky2mqapHYSRx217+8kuJPtH7yrOpWv2Wzkgkk+0/Z4/wB5/wA9&#10;JP8A7ZRqHszJ1Kwv7C4tpLu7t7nTo4/L/wCen/kOrv2+TVNUuZ44/Nto/wDVyeX+8otrXRZbO2nn&#10;ju/Ljt/M/wBJrO03yLC4kv8A/SLaOP8A5cY5PMkkko1NCK2tZL+z0793Ha2X2j955lx+8qvc+I4J&#10;f3En2iWS38z/AFknl/8AkSor7S5ItUjngv7exspP9I/0mT/lpRrl1BFcW093f/2vJ5n+rjk8vy/L&#10;/wCmdGpzahHf/wCkR+ZPafaf9ZH5f7v95/00qzbRX/8AbEU8cf72STzPMuf3kdUrnVPtUkf2S08q&#10;58ySTy77955f/TTzKLHy7WST7XPJL9s8uTyo6PZhqasf9rfaJJP7WkktvM/efu//AEXV6SG01SSS&#10;SS7uJbm8j8vzLmPy/wDtpVj7Vdy+X5EFvc28f/LOOPzJJKztSiv7qTzI4JLny5PMjk/1kkdAamTq&#10;UWkxSW3lzyXNz+7jjkjj/wBZJ/yzqz4gurv7PHBHJafZpPL8yOSPy4/+/lF9dXculyT/AGu3sbmO&#10;PzP+edc55Mcv2aT+zbv+zf8Al4k8z/lp/wAtKNQ1Nq2tf3nl/ZLeWTzPLkjjkratrqD+0La0sIJP&#10;M8uT95/0zrBjtbT7HJB5ccUdv+88z/WV0dzdQf2hZTwR3fmR/wCrkjk/d0anTTCy16CK4tv3HlRR&#10;yeX5ldFqUUkXm39p/wAfP/LvJHWdrcui/Z/slpH5VzJHJ5ccn+rrO8rUvtltPBdx3Nt/rJI7b/lp&#10;WZqVrbxH50dzPdySfbZJP3ccccckf7v/AFlXY9Unikk/dyXNtceXJb+X/wAs60b61t/7Pku45I4r&#10;24/d/u4/+WlUtI0b7BHJPJBceZJH5fl/8s/9ZWhl/DLMnmfY5Ptcfm/vKxdS8i68y7j8yW28uSO4&#10;+zfu62rqW78y28uD/j3k8uSOP/nnUfijzNLt44ILT/RpPL8vy/8AnpHJRqanDabHd3/2KOe/jtrL&#10;zKs634HtNLt/Pggjlt5I/wDSPMk/1dd7pujfb7OOCS0j+02//LP/AKZ/vPLqlqVhqX2eSPzLfzLj&#10;/lnHJ/yz/wCenmf9+6DI81/suSKzjkjnjlubOP8A1ckf/fusnypPMknTzJZP+ecf/LSun1LXp9U1&#10;iOwtLS0+zR/vJJJI/wDWSVLY2sEvh+5nj02P95+78yStDI5OSL7LeRzz/Z/3knmR20clSxyx/wBn&#10;3MjwW/22OTy/L/5Z+XRqW/7P+7j+0xxxyf6uP93HRbf8e8bySfvJP9XJHH+88ugzOr8JeKP9HisJ&#10;PLi8v/ln/wA9K3rG1u5dc2Xdpbyad5n+jySfvPLri7HS57DUI47vzPL+0f6zy/3kn+f/AGpXpWif&#10;6Bp8n+sl8uP93/8AG6zqBqa3h+T+1PMnSST/AFn7uOrH2+70bWLL7JJb/ZriP/Wf89KzvBv2TRtP&#10;uZ7SCPzJJJJJPLqO5jklvLKfyPNjjjj8uPzP9XJ5dGp3U/4Z1et6pHFb/u447m5vP3cnl1yFj591&#10;cXs8Ekksflxx+XJH/q5Ko32sx6XZ+f5kltLb3H7vzP3n/kSi5+IOm395HBaSSfabyT/V/wCrkrMy&#10;M7xb5l/4g1GPz/8Aj3k/dx1Wk2aXpckf2T7dJcfvP+udejeCfhfd+PPiBe+X+6trf/j4kj/efu68&#10;+1vS5PDnjC502eP7N9nuJI//AI5Wmoe0MW+8+LT/ALJH5dt9oojik0azjj/5aSVq3NhJ4jkkkkg/&#10;d/6yST/nnH/yzoktZPtHmSRyRR+X+7rQPZmdH59hp9zfx/6yT93HJXaW3iif+x7L95afbZLfy7j/&#10;AJZySVzFzpf2+4jgkg/0aOPzP+2lXY7DyvL/AHEf2nzI/wD95WYGt4f/AHUdzPPBceX/AMtKi0TV&#10;NC1D4iaLpN9Pd20cmoW/mSW3/LOP/lpWl4kuo7DR7aOD/j2j/wBZ/wA9K9S8A+CbH4c+F9O8Sz6b&#10;b33xF8QSfZ9Htrn/AFdnH/z8SVlUrww8OeZ24HA18wrwwtHY6f4x6N4E17UNFj/4Rf8Asiy8zzLf&#10;TdNj8zVdUk/6eP8AnnHWDrfjz/hDY7bTfPsPh9bR/wCr0nSbP+0dR8v/AKaf886yfGXiOTwP9p+w&#10;X8l9rVx5f9oa3/y8yeZ/yzt/+ecdeW3MUGs3n+gRyfbf+f62/wCPn/tpJ/y0rh5K+M/eVz6apjsB&#10;k/7rLafPU/nn/wC2x+H/AMC/A6LUvjn4XutQ+yXd34x8Syf885Lz7PH/AN+65j/hfFpYyeXo3wr0&#10;25j/AOel79ouJP8AyJWDbaNd+Etcj1KOCPV4vM/653Mf/bOvTv8Ahcmtap9pgggsPMk/1kljp/8A&#10;q66Y4HC018BxVeIs0qUnTdaUP8Hu/wDpJ2/wV8Nt4nZ/EUPg6LxdYWtxH/a+j7PLMEc/7yOSL/yJ&#10;Xo/xk+D6X1x4jv8Awx4StfCvg3w7a+b/AGo3+s1GQR8xgenNeR/CaTWfC/iDUdD8SajqXh/wld3d&#10;vJPLptvJ9p1Dy/M8uL/yJXo3xa+Jlr/a3iQ+BtV1C70DxFb/AGbUNB1G2kjjt5P+esXpXxM6eFp0&#10;uQ/EMVinOhU9vVc/6/8AAiX4e/Bf9o/TbjQtbGr6bb+FZ/s8nlXGoR+W9nJ/yz/790n7MPhew/4R&#10;fxHYf2b9p+z+ILy3j/0fzP3cfl1Pon7TXxN0XRbPT/EWm+E9U8LWkf2OOzkljjk8xEzB5nps/d12&#10;P7HvjKTwb4E1/SdW8iXWrjWLjVZJLaT93+88v/2pX9DYzE+3yZ08RKH2PgPpsui4zp1IuZe8L/Cr&#10;UrXWI57TTY7aS8uJI44/L/1ccnmVd/aV+Gl3o3g/ToLCeO2k1COS31TV/L8ySOP/AJ5x16TJ8afs&#10;tncyfYPtOoxx/u/+ecf/AE0k/wCecdYMnjeD4q2/nyXcF9bW/wC7kto5P3f/AE0r8+p06dOH7s+n&#10;r1KmIPnD4Q/CCDxFqFt4M0mf7DZWcfmSSSf6yT/np/10kr6H1LwbY/Cr7NB4an8298z/AI+ZI/8A&#10;Vx1W8UePPC/w51CS78PWEct7JH5f2axj/eSf8s4/M/7Z1zHjLx55ul21/PP/AMTH/l4kj/1f/XOO&#10;Osh89SpTPmv9oz4gyXXjyTw1YSebHH/x8SXP/PT/AJaVzHgnz/FHiSyv44/KttPk+0SeZJ5kflx1&#10;neKPBsl/44ktJLv+09RvLi4kuP8ApnJXqXg3QYNG0+SPzP8AiXW/7zzP+en/AD0k/wDjdZVJmlOm&#10;edeINGktZNR8zTft32eT/WR/8s/+elcFq1rd6Xqltq1pB9usreSOSS2r23xb4jk0bw/q32CC3lkv&#10;PLjkk/6Z+Z+8rz65tf7Z8uTyPs0kfl+Z5f8A008z/lnRAc6Z02taDJFo+nalHJ9utpI/9I8v/WR+&#10;Z5f/AMc/8h1xmpaNBLb+ZBJH5nl/vI/+ekn/ADzre8QS/YfgXZfPcf8ACRyax5ckdt/z7/vP+Wf/&#10;ADz/AHcdcXHrP9l+KLmTy/Njs5PM8uimZVP3Zg311JayRweXJLJH/wA/P/LOpNJ0HxD48vPI0Wwk&#10;1e5/5aSf6u2j/wC2lb19r3g/XvEmnR61HcRWXmf6ZJbR/u//AN3Xtvhvx5plr4g0HRbDTfs3hi8k&#10;+z+Zbf8APOT/AJ5/9NKJzOmnCn7P2kzhvD/7LU8tnJf+LNdk+zR/8fFtpMf7uP8A6ZySV3t98G/D&#10;1r4LvdN0LSbexk/4+Le5j/1nmR/6uTzK+gr74jWHhf4Pxwal9gvpPLjsryP/AJZ+Z/008v8A5aVw&#10;2k3Vp4jt7mfTfMtdJt/9Zfal/q4/+udcs4TX7w9jCYmhGHslTu2d74o1mwuvhPHputX9v/a1vb2/&#10;mSS3Hl+XJ/1zri4/Hn9l6Hex6LHPfXMdn/rLG3kkjkk8v955kklcXfePPC2l3El3pOhXHi/Uv9X/&#10;AG3q3/Ht/wB/JKxfEnjzxDrOl3P9pa1JY2Xl/u9N0SP7PHJ/20krSji3OsvYU+c7P7ErYalfHVIU&#10;V/e+P/wGPvf+Bcpx3hvxZ4h+Gvwk8IHw3oWk3MuuXFxcXF7c28cl5JJ5nlxxx/8ALTy61fixpfxC&#10;1H4a2eseOfBdtolpp9/GbfURpn2O5kkk/wCWf/TToZK6n4K/G20+AfgKy1Rfhh/aPjb7S8EmpXEn&#10;lxyW7nP7v/bqv+0B+1B/wvz4dx23/CK3Gk+JLi/jjuPLnkkgjggJljMf/TSv2upWx+OxdsVOFOnz&#10;/Ymub/wK/N/4Dynx9PF5Vlcf9goTrz/nnH/234f/AALmOr+Hfxp034X3ll4Xu4I7bSf9X5n/AC0t&#10;/wDr4/66V6d4ttdSi8N+X4agsL7SfMkuJNJuY/Mj/eR/8s//AI3Xyl8M/hLqXxV1iOPy5P7KjuP3&#10;lz/y0kk/55x19YyeI9C+GlvbeF7TTbjV/wCz/LjvJLH/AJc/+eccf/PST/pnX5MvZ006ZvWqVMRX&#10;niKnxzI/h/4c8H+KPiRZeIZ9W8rRfD+jxyR6TJ+7jt/L/wDRn+srgv2wviXH4o0uyjnkktpLi8j+&#10;x23/AD72/lyf6RJ/00kk8v8A7Z13Pij4ff2zrEepeF7u3ubnzI5Li2/5drz/AKZyf886+ePiR4ot&#10;JbfWrTxZYSf8JPeSeX/Zv/LxJ/0zj/6Z1BzT/eHg2peHP7Gjjngn8r7R/wCQ/wDnn/6Mq7pt15sf&#10;2+T979n/AOPjzK0tb0aSKztrG7nt5b37P5l59m/5d5P8yVwX9qSWGoXtp5/+r8y3/df8tKDI0Zbq&#10;TVP3HmeVc/6uPzP+Wkf/ADzqtbaXP9s8z959m/1fmf8AtOrPh/Rv7Z1i2gtPMltpJP3n/TOuw/sH&#10;VpdPltLDy5bL/WSUAcXHa2GqeXaTyfZvLjk+zySf+1P+ulasdrPdWcfh7Wv+JZ5f/Hvc/wDPn/8A&#10;a6yrmH+1I/I/49tR/wBZH5n+rkqSS+n1mO2sJJ/9Njk8uO5/9pyUGpLq2lz6Nqkmm6lBH9pj8v8A&#10;65yR/wDPSsj7BPFHJP5n7z/WRyV1FjLBrNvc6bqT/ZtWj/d2dzJ/y7/9M5P+mdYv+lxeZaXEf2aS&#10;OgyIpNGg8UafbXdvH/pNn+8uLb/np/00jqv5scuhyfJHF9o/1cf/ADzqL9/o2oW08cnlXP8Az0qz&#10;qUUd1b/b4PL8uT93Jbf885KDUs+H7Ce60e93/wDLOPy/+2lRXMUl1p9tHJH/AMtJK1tW1T7Bo9la&#10;eX5V7JH9puPL/wCen/LP/wAh1St/Pv7OP7JJ+88ySOSOSgCtfS/Zbjy4/wDV/u6luYvtVnFJH5f/&#10;AE0qlqVrPa3ltJ/0z/1daNza/wChx+ZH5Ucn+r8ys9TUpWP+lWdzH/zz8uT93W9JHJYafbRyR+XJ&#10;J+88ySs7w3YT/bL3y5JIo/Louf8AiaW8flz/AGmSP/lnRqZTM7ypPtEcEkn+sr0H4Z/D7/hN7i9g&#10;tNSjttRt7PzLO2k/5fJP+ef/AKMrgpIpL+zjkjk/0mOP93/1zqzoniOex8u7tJ/s0lv+8/d1oB6d&#10;8HPLl8YXuk3cElt/alvJo155n/LOT/ln/wCRI466vxtdR/2f8PvFl/PHYyaXqEejax5kn/POTzP/&#10;AI5Xjdjqkn9sabPd6lcaRZXGqW/2zUo/3lzbx+Z+8k/66f8ALSvcZLWxi8eeMNJ0Lw1aeJb2T7RZ&#10;W+peOpPMuY7iP93c+XHH+78ySSvIr/u8RTqH12W/7ZltfB/ye/D/ANu/8l97/t0yb6103VLjWrue&#10;P+09OvLiTy5fs/lyW9vJ+88uOSq8ng20i8ye0v7iL7P+7/eR/u4/8/u63vgV8Kta+KGhx2miz3cV&#10;7odvH/p0kkcdtZ+Z/rPMj/5aV634y+CPhrwv4Tk8zxh/bnieO4+0SW1tJ+7/AOmkf/kSvSnCofJU&#10;6lOmfNmtRatdeE5PtdpHJJJJ5fmR/wCsj/eV0/hLwvaeZHaWl3J9it445PLk/eeXH/8AbK6/RIru&#10;W8toHgjl8v8A1kn/AF0/5Z1wclh/YMdzq1pd+VHrl5HJcSSf6y3j/wCWf/bOoOnUPiJpcfijR5Lu&#10;71O4sbn/AFdnJHJ5fl28f/LT/rnXJx+LY9U+2/2TH/o1nHH+8/5aXEcdS/EyL/iXyabqXmRajeW8&#10;cdvJ5f8Ayz/5Z/8Aov8A8iVyfhfS5NB8ySTy5ftH7v8Ad/8APOtKZy1DsPNjutPju7R/Njk/eeZJ&#10;Ukn+i2/l/wCqrB03WY/+PSOT/pnH/wBNKs33mXX2mNP+Pby/LrX2gFj+1I/9RHP+6j/1cklS6bYX&#10;+qfaZJ5PNj/9p1k6JYWFh5d35EfmRx/u/Nkrq49e/wCPaCeC38zy/wB5J/y08v8A551lqBS1KWOW&#10;OS0kj/0Ly/LrB1LUPN+zWFpJJ5kn7uTy/wDnnUfiS1u7/WLm/gkkijvJP+PbzP8AV1o+H/CWpXUd&#10;7d6b9nluY/8Aj3kuf9X5lZnUdPc6DJf/AGaSSf8A4+JPLjjrRvrDyvC/9rWkdvFZRySRx219/rLj&#10;/ppHS3NjqUl5ZQWn/HzH+78zy/3f/TSSuzsbW01TWNBg1rSbeWy0/wD49/s0f/LT/ln5lL6x/wAu&#10;zT6pOpT9pAs+BfiN4z8OeG49Sv4P+JdHJ5f9m63ceXJ5f/TOT/45Xeyap4B+LVvHaa1aR22oyf6u&#10;O5/dyf8AbOT/AJaV5J+0P4osNZ0ePSZ7/wA3/lpJ9mk/ef8AXOvAfD/jyTS7eS0kuLiXSbOT95Hc&#10;x/8AouurnOE+j/G37MmraNp8n/CL+Xq9v5nmfZpP3dz5f/tSvAfEEU9jcSWl/HcWNzZx/vI7mPy5&#10;K9b+Gf7Q9/a2/l2mpeb/ANQnV5P+Wf8A0zkr1fUvEfgT4++E9ag13Sbi21HT7f7RcR+X/psf/TSO&#10;T/lpUgfOnwllgv8AR9Rv/sFxLJ/y8X3l/u7e3/5Z1ymt/EuDwl4gvYNJ8vU7aP8Ad/aZP9ZH/wA9&#10;I4/+mn/TSvRfEnxQ8S2vh/RdJkT/AIQyyvI7eSzvraz/AOQhZySeX5n/AEz/AOudU/FnwCg8G2en&#10;eLPD1/f2OvaP4gt7K803W44/Mj8z/j3uPLj/ANX5n/POvOqYuhT+M19hOoZPinx5q3i3wfpPiXXr&#10;DVotB+0f2Vp99H5f+jyRyfvI/L/56eX5ld74/wDAfhe1+G9lrthpMGh69b3FvqOh6lolx/x+W9xc&#10;eXHbySeZ+8uPL/eUnjLx54e/s/xXpmm6TqUtz40jjvbjw39n+z/2HrMf/LxHJ/zz8yuHubqwutDk&#10;v7TTbCLWo4/L8ux/1cdx/wA9JP8Ann/1zjrift8Y4T+A7f3eHO98L/sv+KNU8L+I59N8WaDdXuuX&#10;EnmeJJPMkvZI5P8AWR+Z/wAs/M/5aVwXij4X+LPBFxH/AGlpt3bR+Z/x8xx+ZHJ/20jrJ8C+KPGf&#10;w+uPtdpdyWMkknmSW0f/AB7Sf9s69+8L/taSRR+R4h0KT95/rJLGTzI/+/de1TpwpnF7Q8Ktrr7L&#10;cfa08vy7eTzK7DTZY7ry545/Njk/d/u/+Wde2f2p8I/ih5fnx2Fteyf89f8AQ5Kjuf2adJurz7f4&#10;a12S2j/5ZxXP+kR/9/KfswPOdNtYNe8P3thJJJ5dxJ5nmx/8s6347+TQfs0kEEdzHb/6z7T/AKv/&#10;AFddppvwl8Q+HI44JLC01OP/AJ+dNuP9Z/2zrhvi9o2pWvgvWvLgu9D+x2clx/pNvJ5kn+r/AHf/&#10;AF0rm9nU9odPtKfszzqS/g8R/EDQI9Nj82OPULfy4/L/AOmkdfQ3h+6n8OaPbWlpHYf2dHceZZ20&#10;lv8A8s4/3kkfmf8AXOvmz4JxT6p448Mfb4/K+0SSfvP+udvJJ/6Mr37Urq0tY7bzJJIo9PjuP3fl&#10;/wCs8yP93/7T/wC/daezhUn7OoFOpOnD2lM8s8QfFCO/8ceI9Nkg829kuNKso76P93HHJ9t8zy/+&#10;uflxyf8AbSvRrHQbTw54fuZ9W1a3tv8ASLi4kj/1nl/vPMri/DfwRn8W+F/HGta1B9hkuP7P1HS5&#10;PM8v7RHHJcfvI4/+Wn/LSrHjK183xhHBPPHLZXFvJZSR+Z/o3mfvJP8AP/XOuKvh/wB5TselTxfJ&#10;TqTqHh/iC/ji1SO7ju7i+triP/R/Mj8vy4/Mk/5Z1YudUkis/LjjjuY5JPMk+0x+ZVfxBaz/ANoe&#10;RJH5X2PzI/8Av5J5n/tSqX9nz/Z/M8zyo5K9LU+fPW/7Ujuvhnp13JaW9jotvHJ/o0f/AB7R/wDP&#10;T/rnXH+IPEdhqml2Wkx6baa55kkclvY/9M/+ekdbWpS6b4c8D6L5cf7u88uS8tpJP9Z+8/ef9s65&#10;TTfEehRahpXkaTH9tt4/s8clHszp5/3Zm/Ei/g/4SzzLSD7NbeX/AKusXVv9Kk8/zP3dxVmOWS/1&#10;CS7/AHcttcR+XJHH/wAs46ux2Ekulx39p+6treTy5I/+ef8AzzrQ4TmJLWf7PH/z7VJ9luJbeOSS&#10;P95XT2NhHdaPex/6r955n7z/ANGVlWNh5vmQSeZ9pjoOorfPdfZvIjk8u3/1laPm/wCrj8vzZP8A&#10;WVHY/wCiyXMfmeV/yzqzb+Xa2/l+Z5vlyfvKDI0dJ8y/uJJPL82OOP8A1dR3MXm+X+78qOtrTbqO&#10;wuPPgk822kj/AHnl/wDPSsmS6jv7yTZH/wAtPL8us9TU2vD9hHdeZ5n/AC0/d/vf+edfUHw3sI9B&#10;8F/b7uOO2+2eZe3H/TO3jrw7wboL39xp2mxxyfabiT7P5n/oyvU/2gvEcfhf4f3Om2knlSah5enW&#10;/wD0zj/5aVlU/ee4a67HiekyyePPHkmpT/vJNUvPM/7Z10/7Q+sx6D4bjeCTzZPs/wBnjj/6aSVJ&#10;8IdLjsI73VpI/Kjt4/Ljrxv4tazH4j8YWWm3cn+hR+ZqN5Xhfx8V6H6MqawlD2f8kP8AyeZ6D8Kd&#10;Gk+C1nZWnjPSb/w1JJH9ojvr63/0aTzP+mkdch8SLq08W65Jd2kcFzc3kn2eOSP/AOOV6dHo3xn+&#10;HPguPVvD0kH9kySW/wDxS+pah/aPmfaP9XHJbyV4lqXiL/hLfFF74lj0LTPD0n2eO2jsdJ/dx/bP&#10;+enl/wDPStsD/tGI9ufMYrH+zw86H/bhv6T5cWl3t35cfl3EkenWf/XvH/y0/wA/89KzdSv7Tw5r&#10;H9mwSfvLf/WSf9NJP9ZVLxB4kksNY07SbCT/AEbS4/L/AHkf/LT/AJaf/G/+2dchff6fqlzP/rbm&#10;4k/eV9LUPkqZ3Gm6p5skcf8ArZK9F8N+HJ5biOSd5JZPL8v/AK51yHwp8Nx3Wn6lPdx+bbW/lx/6&#10;NceXcxySf8tI/M/1n/TSvVtJ1TTdBt459WuJItOj/wCPiT/lp5dc1Q7aZxfhe6vvFHx40mwgv7Sx&#10;stHk+0ebqX7u2/d/vP3le4+KLWDVI/Mu/L0jVo7z7bJc6TH+7/66f9NI/LjjrJ8P6XoXizSta13S&#10;vCfl6V4k1CSSzubjy5JLezj/ANX/AOi5JPM/6513Mmgz+N9P/trQo7/U7aP95J/ZMn2e9s/3n/PP&#10;/wBp1wzqe0qHp0IezpnHyapJ8NfD/iPWvtdhL5cckdvc6Jcf6NeXEknl+XJb/wDLOSOSujkupPC9&#10;vpOk2lh9ukt4/LjsfM/eSSf8tJP+/nmf9/K8O8dReO/ih8VP7Jn1K40jwfo8lvJb6tJpf2KS4uI/&#10;Lj/5Z/6yTzLivddS/s3ULiyjk+yanqMkn7vTbm8+z/aP+mf/AF08utJhQ/nI9N8yX+1p45PtMkf+&#10;hSR32l/Y73T45JP9J8z/AJ6R+XHJ5clZPiC18H3Wnxx6taW8lz+7kt/MuPs/7z/lpHHJ/wAs/wD2&#10;nWtqXiO/8JafqMHkatc22n2dvJJY6lJ9ouY/9XJJHHJ/y08uPy/+/klcxHoMHii3k1Lw9f2mmfbJ&#10;I5P9Ot/tllef89PMj/5ZyeZWf/Lw1ow9nTJNb+36X4fto9F1qS+vdUk8u303W447i9s45JI/L/eR&#10;/wCsj/5Z/wDbSvG/i1/a3xQ+KF7YWFhd217cXEenafH5fl+XHH+7j/8AIcdewW3/ABXH7YGneF/D&#10;1haW3hTwPbxx3ltbSfu47jy/3n/fuSST/tpHXuHj/wAUeBJfEkWm67pP2bUreOOT7dY/6yP/AJae&#10;XXpUKdSpP92eJUxEKcP3h8ralYabrPge48AeD57i507R7jzPFmreX5cd5cR+XHHH5n/LSPzP/Rf/&#10;AE0rvfAHwWg8eaf9rnkksY7f/kFyRf6yO4/56f8AbOtrx18FvBnw+0+28SaFrN3Y/aPM1GTTf+Xa&#10;8j/d/wDfv/Wf+i6ztE/aCg0HT9R0mOOSK2t7eSS3vr7y/wDR44/9Z5nl/wDPPzK5sR7Sp8B0UKlO&#10;mVv7B139ozXJIPGEmrX2i+E9ct/DNvqXg393J/aEkn7zUbj/AKZx/u4/+2klcFH4o+JvxL0OT4Xa&#10;7aaZ8QZNQs7e4s9W1aOS3vdP8z/VySSf8tP+2ldh4b/4V7ax22raL8Ro/Cviu8k+0SX2m6h9nkj/&#10;AOefmR/6uT93Xc/sV6NB4y8Qaj4su9Wk1zUbySS4vNSuZPMk/wCecccn/bOinAz9p7Qt237J/iy3&#10;t4otq3exAv2j+0P9bgY3fj1/Giur1/4l/Fn+3tS/s/w5/oH2mT7P/pH/ACz3Hb+mKKz9oL2x+W99&#10;YSeHLyO78yO5jt5P9X/0zqP7L9q1yOC0k83/AFlxb/u/9X/y0q75Ud/4X+1yT+Ve/wDLS28v/WVW&#10;jtZItLj1KOST7Tp9x+8/6Z+ZXpHm6mdba9f6pHJd+R5slvJJHJ5lEn2uOOOOTy4o45P3lb0fny3k&#10;kEkEf2a4j+0Rxx1lXNhaRSSQfvPL/wCWfmUBqVtJup9L1COfzJIpI5PM8ytLxbYWlh4kuZJPMiju&#10;PLvI445P9ZHJVHTYp7WSSd4PNjjra8QRwXV5pPn/AGeXy7fy/wB3J/y0oMynpP2uS4udSkk/1cn+&#10;s/5aSV0Ucv8AwkcckkEkkV7HH5fmSSf6uq1taxxXGrQRyR/2dJ+8jtv+Wn+rqvY2t3/aFtJ/okVt&#10;cR/6vzP3klZGmpmx6Df2FxHJJB9m/wCWkcsklV761nv7e5u7+eSLzJP3n/TStXRNUkury28yS0+z&#10;W/mW/l/884//AGpVm28OSapp8nlwebJ9o/1klBma1zYWl/p8f7vyraSOPzPM/eeXW94F1m78EeIN&#10;O1Kwk837Hcf6uST/AI+I/wDlpHWTHfxy3kdp5cltFH/yzk/1lR3N1B5dzGkEdzHJJ5n7ytfaG56V&#10;4/8AFF38ffjRZeCPB9jb3Ntcfu7eTVpPLtvM/wBZJ5dfdXwB/ZV8J/AzT/7Su4LfU/E/l/vNSk/1&#10;dv8A9e8f/LOvzL026n0vWI9SsPL/ALRjk/dyR/u5LeT/AJ6eZX2Z4b+PHin45/DeK7u5JPL0+38v&#10;VLGx/wBZcXEf/wAcrT2hHszN/bC+DdhF4osvi58Pbv7Nr0fl/wBoR2Mf7u8t/M8vzI/+mldh8N/i&#10;/pvjfR7bRfEP2e+jvI/3dz/yzkjry3TfihYeItD8iC0v5f3kn2ex8uT/AFn/AE0rmNW0a/8ACXw/&#10;uf7J8u21GOSTUbf/AJ5xyVxVKh3Uyt+0z8EYPhzcR6tYWkl9otxJ+7kjk/1cleA+XPa/v7ST7NHJ&#10;5nmeZ/yzr7z+DmvWnxz+F8ljq3ly/bI/LuI/+edxXy/4o8BwfD7VL2CdI5ba3uJI5Lb/AJ50vaez&#10;MqlP/l4ecyX8el6P5kkcktz/AMvEkf8ArI46u635HiO3to7CCPy/+fm2/wBZWVfWtpLHbX/mXEUc&#10;nmR3Ef8Ayz/1lSSRSSySR6bPJbeZ+7k8v935kclPU4Z1C7q2jRxaPHHP+61H/V+Z/wAtJP3lc5Ja&#10;x/Z7m0t7C4iuY/8AWXMn+rjjrasv7S0vVI/Pnt76OP8Ad+XJJ/q//tlV/EmqWktv9ngjki+0Sf6y&#10;T/lnHWhqZtjdWmqW/mQeZF/yz8v/AFf/AG0ro7n91JLJBJJLc+ZH+88yuLktZL+OP/V23l/vI/Mr&#10;vfD9rd3X2KfzPNj/AOmcf7uOP/ppRMKZJHdT3+oSf2THJbRyR+Z5n+r/AHdaOm+KJJbyO7v7CS50&#10;6OP95/o/7z95H/z0qzJa6bFqEkf+j+Zcfu45I5P9XJ/zzrO/sG/iuI/sl3/pNx5kckfmeXWepoRW&#10;2s6LLbyR2HmaRJ/q45JP3kf/AD0qXVrqe/jkk1aw+0x3EnlxyeZ5dYF9YatayXsepQR/afM8z7T5&#10;f7z/AFdaXgXVJ7W4j0W/tLi+trjy/wB3J5f7uOgD0Gx0u00bS47S0g/0by/tFv8A9tKkkv7SX7FY&#10;XemyfvJPLjj/AOen/PSrsmqR3955f+qso/8ApnWjq3iKDRtPk/d29zJH/wA9JP8AV1wmvszz7xJo&#10;0lhrl7/Zt/HFHcR/vP8AnpHVL+wdNurP9/qX7y38uP7TJJ5laUlhaXWsW2pfu/Mkk/0i2j/efaI/&#10;9ZVbxdo1/YeKLLUrDTY5Y7zy5PMkj8z93/1zrppmRdjtdd0vR5JPM+0/u/Lt7a5/d1W0nRtS8y9+&#10;16bcS6jHHH5fmSVi6JYXd1cXMmveZc2VvH5n+s/dx/vP+WdbXmx/Y7meC3u7aSP935clx/q/Ljk8&#10;uT/yHWtQcDOksL+/8QRwXccekXMdv/mSt6+8yKSPzP3sn+s8uOT/AMiSViyRed+8u7+TzLj95J5f&#10;7yTy/wDppWlqV/8A6ZbP9gu/3n7v7THRqaFyO6823uZJ5LSKOP8A5Z1laJ5csl7P5Edt5n7uT/pp&#10;JVb7fqWqeX5lp9mj8zzI5JJP3n/XOSrOk6XaRXFzfvJ5tzHH5f7uT/VyUagZ2reZa6h5F/PYXN7b&#10;x+ZH/o//AKMkqjJawS3kd3HB9uufM/0jyo/L8v8A6Z1esZb/AFmS9nn0m3ttOkj8uS58z935lSf2&#10;DpOvRyRzz3EvmSf6uP8Ad0GQf2XHFqFlB+7lkk8yPy4/9XHH/wBNJKztb8OTxXkf/HpbRySeXJJJ&#10;J5kkddXJo2m+HP3k/wDo3mR/u/3n+skrJ/t7QrWPyJLu4ljjk/4+Y4/Lkkjo/eVDOoZ0fhzWrC3k&#10;+wXf26yk/wBXcyXHl/vK0dJ0u71S48ueOS28u4+0eXHJ5f7ys7/hKNNtbeSw0nTfNtv9ZH9uk/5a&#10;f9M63vEml61a3n7iT7DJ5f2iSST/AKaVrUp+zCmGreHJ7W48uS70yK2k/dxyf89Kwb611aL/AEuS&#10;OP7NJH5ckdt/z08yT955dUpLC7l8yfUta82Ty/8AVxyeZUcdhaSyf6+7l/5Z3Ekkn+srLU19matj&#10;/wASu3jnu/Likkj/ANX5dZ3m3cUkckj2/wDrP9X5lGrSx2Fx9kjtJPLjj/1v/PSOqWpaNJ9jttZ8&#10;uOXzP9Hkko1EXZJZNQuP9ZaeZ/q/tNWfKnsPs1pJJbxeZH5kf7zzPM/7aVzFtLBLeRWkkf8ApMkf&#10;7vy4/wB35daNtYQRW8dp5nlR/wCr83/lpHHJWgHT21/aWFxJJd+ZFHJ/zzk/1dEesz6N+8g1KS5/&#10;55/89KxZY7CKz+eeTzPMq7pOn6b9o+ySXf8Apv8Ayz8yP/lpWfszXkOnub+SK3+3wR/vP+WklzJW&#10;LqV/aX/7yTzJfs9v5knl/wDPSi+1S7tftth+8/dyR/Z5JP8AWVSji/svS/8AS45P3cnmSeZ+7kk/&#10;6Z0amRd8L+PNS1nxB5EdhHFbf6v/AJ6fu/8AMldXJFd/bJI557f7N5n7uOOPy5I/Lj/1n+f+edcH&#10;pPii/wBLjufI03yr24j8yPy/9X/n/WVJF4tv4biOPVoI4pI7eP8A0n/pn/y0j/790aj5yzJo08Vv&#10;HJaab/yEJPMt7nzP9XH/AJjre1awg8N6Xcyfu4tOkk/1fmf6z/lpXMXOqaloOnySR2HmR3n7yP8A&#10;efvJP+uf/POq1tL/AGpb+ZPBJc237yPzJP3dZmhi32qTxW/mX8FvF/z5+XJ+7rKtoo7rUI/L/wBG&#10;uY5I45PMk/dyeZWjqX2+1s47S7jjkj8v/V+X/q6peH/Mtbz/AFEcVt/q466aZzGtc6pHa6pbfa5J&#10;Lb7R+7/dx/u5JK7TTb/+1LO5gg+0R237yP8A0n/tnXBXtrPr2n3Mcc9xLJ/z0k/5Z+X/APu66vwT&#10;58tvHH+7/ef6vy6KgTN+SX+y9Pkj8yS5i8vy/wDRpP8Aln/y0qtHDH/bFzBaR3EtlcfvPtP/ADzr&#10;o9JsIItLkkuI5P3f+rj/AOulUvKtJdLtrTyLjy4/+Wf+rrL2h00zF8Qf8T64ktLtJIo7f93JbR/6&#10;z/pnUVjo32X93PaRxXMf7y3k/wCWldZHf2mjax58kflXvl/vJJI6yfEF1JqniiXzJ/8ARrfy5I7b&#10;/pp/y0o9oZ/8vDe0T4l674N1SSfRb+OP7ZZyW1x+7/1n/wBsjrh/EmqWmqfZruOD7Nc/6u4/5aeZ&#10;R5s9rHe+RPHLHbyR/Z5JI6PsH2Xy/M+zxW32iPzPM/5aVoH/AC8KVzF/YMckk8/mxyfu6u2Oqf6P&#10;qN/JP/o1vH5kf/tOuP8AElrdxXFtBH5n7v8Ad/8AXStK5lgj0e202TzP7R8z95HLH/q46fszT2ht&#10;eG7qO/j8+Py5ZP8AlpH/AKurGm308viT95J+7jj/AHdZ2kywWH7zyI4o/wDWVdjlguv9L/dxSeZ/&#10;5DrI2R6D8N9G/wCE8+JGi6bdz+bZW8nmSf8ATSOP95XV/EP4jfvNS8Z/ZPtMdxJ/Z2j23/LP7P5n&#10;7yT/ALaVzvwc1nSfBH/CV6lq2pW8WrSaXJb6fHJJ+8kkqtqV1pPijT49Cgnt7m50vS7eTy4/+mn+&#10;s/8AIlePU/eYv2f8h9bg/wDYsor4in/EnPk/7c+KX/tpw/8Aak+vahczzyR3MkknmeZ5f+rokm86&#10;4jkg/wCmf7yOq0mgx+CNck1Lz/8Aj4/d3FtUt9LHpccl/aSSW0cn7z7NJ+8/d17Gp8jAuRy/areO&#10;w8z7Tcyfu652+0G7sJNOkgnuLaOO88uT/pp+8rZ0SWDVPLnkk8qP/rn/AKut+OHzdQtrSP7PLZfb&#10;I/L/AHnmfvPMrQzqH2P8TPLiuPCnn+XFbf2h5f7yT/nnZSV59qUvg+11i5u7/XYPMk8v93Hcf88/&#10;MrW/aZ0HWvFmj+HNN0LTbjU7n+1LiSSOP/ln/o8leFXPwC8fX9xHBBaWEVz5fmeXc3Eccnl1y1KU&#10;6hVOVLsYPj+18L/8JRez2N9/oUlx9o8uPzJPMkre+FPxMktdYj02Pz4pLy8k+x+X/wA85K4LUvh9&#10;qVr9tj1K/sIpLeTy5I/tHmV6L4A/Zp1a6t7LWY9Sj/4949Rjjto/3n/XOtqfYo+i9Jv9SsNDjsPM&#10;k8vy/L/1f+s8ys6TQbCwt7mOD/iUR3H7y48v935lR3PjfUvtltH5flXv/LxJJJ/q/M/eVm63FYaX&#10;cSX9/d/2ncyR/u47n/V+ZWZp/DNbSfC8l1o9zq2i+Xcx/wDPz/y0k8urOm3SWGnxx61+6tpJPMt/&#10;9X5nmf6zzPL/AOudecyfH20+HNvbQWkFxbf2hH/pHl/8tP8Anp5f/bOqXwp+H2u/GT4waT431aD+&#10;w/DHmeXHbXvmSfaP+mf/AG0/791p7D2lQPrHs6fs/ZnO+JI5Ps97rXhrw9d6ZHp9vcSXmpal/rLy&#10;3j8z/V/9M5KsaTr0eqeE9B+wSSWMd5H9tkjk/wBZ5f8AnzK+qf2ntB8L6X4P03UvFE8kVlZ+ZHb6&#10;JHJ5cl55kcn7v/rnXyLqXjzTYry2ju5Lfyrj/Vx20f7uOP8A550V6Zz0Khk/ESWCw0OP95J/rP8A&#10;P/ourOmxX+vaXHHJ9ki/s+4+xSSSSRxxyfu45P8Atp/rK7S20vw9qmhyR3+m/wBp+X5kn+jf8s4/&#10;L/8Ajkcledabo0kuh209pBcS215cXFx+7j/1f+kSRx/+Q446y9n7Q0r4v6v+8pnJ/FaW/wBG0+yk&#10;tJ45Y47yOSS5sbjzP+Wcn7v/AD/zzrzbUrq7sdcuZPM8r/rpXqXj+wjj8L22myRyRXOoap9o/wCu&#10;cccf/wBs/wDIdeUeJP3WqSf9M61/h/AcFTFVMR79QvWOqJL5f7iP7Nb/AOstq6vwT48jsJP7N1KD&#10;zdOkk8z7NH/rP+ukf/TSvPrG1k8vzK2o5f8AiV+R5nlReZ+8kjj8ySOP/lpJH/z0/d1Y6Fz1/RJb&#10;TS7OTQtFu/7Tvdck/wCPm58z7Nbxxx+ZJcSf9c445K6/Vp9Vj8M3Oq3c9x4q+G2hz/2f9ptoo7Ly&#10;7j935clxb/6zy653Vvh/4X0rwGniMWOpaZp2uXH/ABIL3Tbvy7OOKOOOOSS4j/1n7yOSSTy63fD2&#10;teHta8XReH7jUdCfwz4f8uWPUdAjkjt9fuI4/wB3Jc+Z/wA868ap/teI9n9g+/wU55LgPr0P49T3&#10;If3f5p/+2x/7eGalf/YPL8jzJbny/wB3c/8APP8A651S0m/sNL+zT3fmXMn/ACz/AOWlVviZ8QZN&#10;U1C5kjjj8uT/AI9/L/5aV5b4ov54ryOwtJJJb2T95cSeZ+7/AOudeylbY+Lq1ZVneTuzW8ZePLvx&#10;Zqn7if7Np1vJ5kdbXwp8L6t8WvEEdh5n2bRbP95eXMf/AKL/AOulcFpthd+LdU07RdFg829uJPLj&#10;jr7h8G+HNN+AXgOO0gjjvta/5d4/+fy8k/5aSf8ATOOquyfZm1fazB8OdLj8L+F47ex1qS3/AHkn&#10;/LPS7f8A5Z/9tJK6PwBpf/CoPD+ta7rukyW0eh2f2iP+0v8AWXF5J+88z/rpXMfBz4VSeLf7Ru7u&#10;7825vLz/AEjUpJP9J8z/AK515j+2N8X9S8W3kfgTw19rvvDGj/u7jUpP3n9oXn+r8uuWH7z94dVf&#10;2dOnyGTY/FrxLo3xAuNWsJPt0mqSfaNUtpP3ccn/ANsr3HVvBvh748aHp2tabJHFq1v+7juZP3cl&#10;vJ/y0jkrh/AHwvksPhPb+IfMt76S8j+0Xkf/AD7/ALv95H/n/npWLomqal8PvFkmu6Ld/aY/Lj+0&#10;ab/q47iP/wCOVzU6/wC89nUNKeBqez9pQOL8Ufs+6trNxrUlppsljq1vHHbySSfu45JP+efmf9c6&#10;wNJ/YU8d+I5LmeS4sLH/AJaSebJ5klfZGrazJ4y8H/8ACQ+DJLe+ufLkkt7a5/56f88/+ulfNepf&#10;G74k6z4gstJ02/k+0yXEccdt9njt/Mk/5aV2+09mH1f6xUDwl+xHrul/ab//AISW08y3j8v/AI95&#10;PL/7aVynjv8AZz8b/wCjfYPLvvsf/HxHYyf6yvcdWi8WX/iT7DpvizVrm9t4447iSS4j/eXEn/LO&#10;otJ+I3jf4aXmo2kElp4ltreTzLiS+t/Lkk8z/ln+7/1nlx+X/wB/KPaQOavh/q/xnx5rfhLWtLt5&#10;I9W027sdRj/1f2mP/Wf9tKxdNlj177T5kccWreZ5n/XSv0N1L4q2n9jx3eu+E7uxtv8AWSRxxx3k&#10;f/fuuP8A+EN+DHxp8z+zY7D+1pI/9ZY/6Pcx1r/EMp0/Znw9Yyxy/aY5/wB1qPmSRx+Z/wAtK0ZN&#10;Un1nT7LTJ4/KvbeTy45JP/RclewfFr9l/wAQ+F449TsIJNTto4/+PmP/AFkkf/PSSvEtW1STVPs/&#10;mQeVqMcfl3H/AE0/6aVr7M5tSW+0ue1vJLTUoPKuY/8AlnL/AMs6reDdL83WI5PL822t/wDSLj/r&#10;nHXT6TfweN7ePRdWkji1qzj/AOJffS/8tP8Ap3kqT7Ld6X4fkgkj+zXOoSf6vy/3nlx/8s6yNDmd&#10;W8/VPtN/5H+sk/8AIdVrGWOLzJI45PL/AOWlbVt+6j8v/pp/z0/1dYt9pc9rJJJHJH/pFZ6nUb0m&#10;gz+KLzSYLS7j8uSPy/Mk/wCWdSeKNBtLDVLK0tLuS5trePy7iSST95HJXO23n2EfmQTyRSf8s5I/&#10;+WdSfapLrzJJ5PN/5Z0ahyHR+b9ljjg/5dpP/IdHiDR4IrfTr/Tf+PmT/j4j/wCen/XOs2SKPy7L&#10;zK0tJ8u68uOf7R5f/HvH/wBdP+WclBkYurWv2C4+12En7v8A55/886zbqKO1kju4I45ba4/5Z/8A&#10;PP8A6Z1ta3F9l1CSOCTzY4/3ckf/AKMqvHFHYSfZJ4/NsriP/wAh0agRRS/arf7JPH5ttcR17J4X&#10;8ErrXwUtvG8Gm6l4h1S21O4/4SDVr27/ANDt5I5fLjt/s/8ArP8AV/Z5PMjrxuOw+yySWE8kflyf&#10;6u5/55/8863/AIZ3+m6N4o/s3xDBd6nZXEkkf9m20kknmXEkflxyRx/89PM8uuXFQ56fIe3k2JeC&#10;x1OrP4H8f+H7X/kp698G9H0qP4v+IvC8niC8HgyO4vP7PuI5JP8AT447j/R5P+mn/LSvqbx1rPhr&#10;4S6P4c/sLSbS+j1yOSP7Tc/8s5PLjkj/AO2n7yT/AL918ww33irRNP03xEvhuwmvPBAuLSezkvI4&#10;7wiP95J5ln/rPLj/AHleu+Nvjpd/FDQ9Jkv9C/485PM0u2j/AHclx5kf+sk/55x1tQrwnQ5zmzLK&#10;5YbHTw0doHH6ldSXVneyRxyS/wCjyeZ5f/PP/lpXKaJqkmvf2jpPlx21t/x8SRyf6v8Adx+Z/wDG&#10;6sf2DPdf21rUepW8VzeW/wBn/snSbjzLaP8A6aSSf/G64PxBqk/hvQ7m/wBW/dXt5cSW8nlx/wCs&#10;k/56f+Q6VOpTOepTqU/4hzHiTVNW1TxhbyXemXHmXkcknmSSeZHb1WvpY/8Aj0guP+nePy6j/wCE&#10;j+1aXJ5En+jSfu/3cn+sqlbS/YP9Lkj82ST/AFf/AEzjrU5ftkn9jeVqFt9nnji8vy/3n/PP/ppX&#10;YXN14a/tS2sNJjkubaOP95c/6vzJP+elcfrd1PF5dp/q7mSPzLjy/wDln/0zqz5cejaX5fmf8TG8&#10;/wBZ/wBM4/8AnnRqanRXMUEWl3N/BP8AabaP/nnR4flj8R29tJHH+7k/1cdZVtdSeF7eP93H9tuI&#10;/M8uT/l3jrp/h34tsLXxBHqV9aeV9n/5aR/6vzP+udGoHuH/AApbRbrw3ZR6lrVppl7JH9o8u5j/&#10;ANZXIeF7WDw5He/ZI7e5+0R/Yrfy/wB5HHH/AMtJK3vFGvQeMpI/I1K38u48v7RH5n7yO3/55xx/&#10;9NK5zxJrNha6xqNpPd2n223/AHdxHbSfu4/MrM11I9Nur+61i5n02w/0b93bySSSf6zy/wDlnHUn&#10;xa8eaT4X8H3sn+kaZrVxb/Z7e28z95J/00ql8SNU034c6HbXfh6S7vvLs4/9Z/7Ur5f8Qazf+MvE&#10;kl/fyfab24/8hx/9M65fYVKlT3z0p4qnTw9qfxknhL7XqGqfZIJ5P9I/4+JP/ala3ijWYJfLtNMj&#10;j+z2/wDrJP8AnpJV39x4Ns/sHlxy6jcR/wCmeX/yzj/551J8N/hzf/EHxRbabaR+VHJJ5n/XOOvS&#10;qVKa/eHkU6dzB0Tw5fy/YtWv0u7HQdQvPs8mrfZ/Mj/6aeX/ANc6+mPHXgi3+COn22p+G4LiXWtL&#10;k+0afrcl55kesaN5f7ySSP8A1cf/ADzjjra1bw54a+Gln/wiepSSXPwx8QeXb3nmf6zS7z/lne2/&#10;/TP/AJ6V4vfS3cX2nwfqXiy41zTvD9x9ns/KvPMspP8AppH/AJ/d14Ht6mLqe4el7Onh6Zo33jfT&#10;NZ+Gfhzw9faZcX2o6HqlxcfaZI/s9tb6fJJ+8t/+mn/bOo9W+IOvXXl3epa1f31tZ3EclnbX0cfm&#10;SSR/6uST/npJHHXOalqnmx+RB/q/M8zzP+elYt9dT39v5/l+b5cf7uKu2GEhDc4Z1KlQ7STxlq2v&#10;XnmXc8lzHJ+7k/ef8s/+edVo7+0sLj7XbyRxfvP3kcn/AC0ri7a/u7WSOP8A1UlaUcUcslz5kkcs&#10;f/TP/npXd/DOY6uTVILW8kv455P+2n+rqzfXUktvJ5Ecfmf6zzKwLa1kvv8AV+XF/wBdJKs/b5Ip&#10;PIjk8r/pn/0zo1NTSji/0eOPy7eWSSP955kdSeF7q70a4uZNN1rVtIk/5Z/Zrj/2nWbHfz/6vzI/&#10;+mdS2N1J5kn/AEzjjp6get6b+0j47tY7aTz9M1Py/wDn5j8vzI/+ukdek+H/ANrnTbrQ5P8AhIbD&#10;7N+7/wBXHJ5kcn/TOvmO2upIreOOOCP/AFn/AD0rStvsksdzaTwfu5JP9Z5n+rq+cXsz6x8G/EH4&#10;T/FC8jkj0m0/tGP935dzb/Z5K2rn4VeF9Zt73+zdWu7aK4j8v95JHeRx/wDXP/nnXyL4bsLC1vPL&#10;kv5LbzP3cckckkfmSVSj1TUtBkk/s3Uru2jjk/0eSOTy6fOH7w+hvEHwR+IV1ceD7uDXbTUv+EXk&#10;t/s9tbSf8fEcf/PSOT/lp+8k/wC/kleJ+Mvhf471nzPD1/HJ9t/tS81X/Tv9Hjjj8yPy4/M/7aSV&#10;Z8L/ALV/jPwvcW1pq32fV7fy/Mkkuf8AWeZXvPgX9sPw1rOh3s+uySaZHb/u/Ljk+0eZ/wBs5Ksz&#10;9ofKWk+DbvQdQufD2pQf8TGOOOT/AFnmf8s6pXMUfmSRySSf9s/+eldh4g8ZaL4y+IGva1b2kljZ&#10;XEnmW9tH+7/5Zx/+jKwLGwtL/wD5aSRf8tJPNjrn1NTnPEk1/dXmyeTzfs8f2eP/AK51g2MUl1qk&#10;fkeZ5kf7z/v3+8/9p13GrWtp+8u45JJZJJPLrKk0GO18y7tP9ZHbySSUampSsbCSWSPzI/s1auk/&#10;vbeS0kk/dySeZJFVey/0rT47uOOtXRLXzbeOSP8A1nmf9+6NTIu+F9F/tTzLSCuYltZIri9gnk82&#10;SOST95/0zrSkup9LuI54PMi8z93J+8/5Z1SuYvtV55k8n/LOtDIyb6wktfs0nmebHVmOKP8A65eZ&#10;H5kcdWJLXytP/wCetZX7+K48z/W0Gpq6TH+8/wBZ5Uf+sr2T4d/D7TbWSTXZP3v+j+ZHHJ/z0rxO&#10;S6kij/cf8fNe+/De6j0f4f3s8n+s1CT7PHH/AMtKzqGlM6z4XaXBH4svbv8A1v8AZ9n/AORJK5f4&#10;9XUF/qnlyR+bJpfl21v/ANdJP3klehfA+1/tTT9Rv/Mk/wCJprEn+s/552/+rryj9548+JFzJJ5k&#10;sX2yS4k8yPy5P9ZXBUqezVSZ7GVYd4ivCpP4Ie+b+rRQeEvh3ZWnmR+ZcR+ZceV/5ErxL4efDTxD&#10;8VbfxH4l0m0tNc+0SSWX9m2OoRx6jHH/AM9I45P9ZXR/tIeMpLDT7mC0kk8zzPsUfl/+RK0fhBY2&#10;nwvuL3Ur+C/srLVND/sqTX9Jt/MuNHuJP3n2ivJhz06HtIfGfVYvn9np/jn/ANvG1qX7VWreF9Hj&#10;0XXfAkdt4v0//j31K+8y3jkk8vy/tEkf/PSOOvG/Ath9lkspLuTzY7OOTWdQ/wCun/LOP/P/AD0r&#10;0L40fEy08ceGPA/gGw8X3fjeKzuJLjUNfvdP8v8Ad/8ALOOvMLnXpItLk8iP7Nc6pJ5n7z/n3j/1&#10;cdexlVCFOh7Tk5D8+x9T957Mk8ZWEGl6P9vkj/4mOqSeZJJ/0z/1n/oyvP8ATdU+36xH+7kik8v/&#10;AJa12mt6zPqnlxzwf6NHb+XH/wBdK5Ox1T/hG9Ytp/skctzbyfaPs3l+Z5lelA4D2jwb4j0nVLO2&#10;0KDSf+JtZx+Z/a1tHJH5kf8A7Urf8ZeHJPGX9neE7SOT7bqFxb2//kSq3gnxHd/FrxBp0eiyWFte&#10;3Fx9n+zSR/Z/L/1kn+r/AOedaPgDVINe+IGoz39hcfafD9vJb+ZHJ5cfmSfu5JI//Inl1lUO6ke0&#10;eDdBtPDmn/2THYXemf2X/oUlzJJ5kd5H5f7uT/pn+7kjqzc/2l4cvLmPRY/Nkt7fzJNSsdU/0m3k&#10;k/eRxyW//LSP/V/9/K5zVvDl3fyadJpsElz5f7vy5LySPy/+ucn/AD0/5Z/9+61pP3WqW0em6THY&#10;yeJJJLeT/R5Pttn/AM9PM/7Z/vK4fse0PTn/AM+zo/8AhKINL+Heix309x5kkf8AaNxJc/8ALTzJ&#10;P3f/AJD/APRlZviS/gi0eyu/sEmkWWqSfu9bk0+O4sry38uTzP3kf+rk/wCedcp8VtUk1TUNJkj8&#10;L6n/AGLb+XJHc2Mn7yzj8v8A55/9c/8AlnWj4XltIrO2kgktPL/1nl6beSR21xHHH/rJLf8A5Z+Z&#10;/q/+2lZ6ms/gDxB43/4ReSy/4SWwksba8/1l9H+8+z+Z+8j8z/nn5fmeX/2zjqX4ieCL+Xwvcz+F&#10;9Fv9I8ceX9nt7mO8/d3Ef7yOO4/55yeZ5n/bOrFzr2hX9nqM9/q0Esf7z/TvL+0fvP8AlnJJH/y0&#10;/wCudZXwp+yaNJJYaLaR6vqNvb/aI7bRJJLiO4/0jy/Mt45P9XH5ccn7v/pnV0DGvU0O4/Z9+FWk&#10;/AfS9Wj13UrTU/E9x9o1HULmOTzLm4j8vzJI/wDpp/8AbK8t0n7f8VfiBHHJPH9p1S88y4kj/wCW&#10;f7z95/n/AKZ184fH7XtW0v4sa14ltINWsY7i48y3vvtEkcnmf+06+k/2Yfjxovi3R/7S8S6THfeJ&#10;9L8yP+1ra3/0n7PJ/wA9PL/66eX5lfS0K/1SnznyWIh9bdM7j9qfxHJ5em+E9J8vzPL8yS2k/wBX&#10;HH+78v8A9F1zupfCXSbD9m/xp4sv45JY7fQ7iPS4/L/4+P3f/Hx/1z8yT93/AN/KwLGwuPjd8aPL&#10;nkkispLz7ReR/wDTvH/rP+2f/wBrrW/bh+Jd3pfw3ufDWmx/Zre8t4/7Qkj/AOffzP8AR4//ACHX&#10;mw/5+HpHd+CNWceCtPGk6Vp3xP1JLOOKTQ5fDNppbx/u/wC/JH5klcJ8AfiXrWg+KPHF3H4at/DV&#10;zeeJLj7Z4f8A3f8Aockcccf2f/0ZWT4u1T4x+E7e9j0L44+IvEP9j29x/aH2nT/Ljt7i3t/tH+sk&#10;j/1ckccnlyf89I686/sWfT/FFzf61q13q9zqEf8Abtxcyf6PJJJcSeZ5n7v/AJ6VxUIGk5n1Cddv&#10;nO5/ENzuPJ/0e460V4d/w034mHC+Tt7f6H2ors9gHtz5E021gv7eSCef95b/APLSP/l4qlpNrJ/y&#10;0jk8v/VyeZJ/6Mq9beX9okj8+O2k8v8A1ltH/q6ik/e+XPJ5lzJ+8juJP+elM4tSO2m+wW9v/wAs&#10;pLeT/Wf9M5KrSXU9/qH2u7+z/ZpJP9XbVJHY3cVxFdwf6THJ+7qvHo37y9kjkuIpI4/3kclamZox&#10;6pHYXF7HH9olj/1n/wC8ravooP8AiXQSf6z95H5nl/8ATOuctooNUvPIgguP3lvUt9pc9rH5ccfm&#10;23mR+XJHHWRodPrdrJfx+X5En237H+7jkj/1fl1Svorv+x7a7gkuPtNv+8j/AHn+sqTVv3vhuyv/&#10;AO0ruS5t/wDj48uT/lnWdomtfZZP38FnL9n/AHkcn/LSSs9TMk+32HmefJaSfabj/l2/5ZxyVZ8J&#10;azJoNvIk/wC6kkk8yPzKiktZL+zufMtP3lvJ5kfmf6yo9S0ueX7FHPJJc3v/AC7/ALv/AJZ1oB2l&#10;ta2lreST/wBrR/vP3nmySVi3OsR2uqXOmTwSXMlv/wAvMf8Aq5KydEsJ7W8j8yT7N/yzk8v/AJaV&#10;X0TXp7W48i/j82OP93+8/wBZHQdHObUd1d3VnHfwRyXPmf6uSSP95XafAXxlq3hLxZLJpM9hF9oj&#10;/eR6l5n2bzP+ef8A10rzG2v7u6uLm0+3/u/L8uTy/wDln/1zrovD8slrbySeZby3Nv5ccdzJ/q5P&#10;+2daj9oe9WPxk+wWf2+7sI4o/wDn28z/AEnzI/8AWf8AfySpLn+0vjTZx/8AEt1Ox0mOPzJPL/1k&#10;f/XSuH8E/C+DWdPk1bXfEslze3FxHJHbeX5kfl+X+8/65yf6upPHX9u/2XcweHtak0zw55f2eOPz&#10;PLkuP+ulc/sKZp7Soer/ALPth/wr74kRwR6lH/Yt55dvHHJ/6Mra/bG8G3el+Z4o02COWOSPy7yO&#10;vi+O/ktfsX2vUrjzI5PtEf8ApElfbvwB+PGhfHPwfJ4X12eO5uY4/s8kcn+sk/6aUp0zSnU9ofDs&#10;eoat5ccEcdvbfvP3n7v935dS6JqkcV5cx+RJ5ccnmfbo5P8AV1638cP2abv4aeIPtcE8kvhy4k/0&#10;e5/55/8ATOvJPEkVhax+XHB9pkk8yOTy5KDzalP2YSXUn2jz5/3Uf/LSSSP/AFf/AE0qxfahaapb&#10;/ZPsl3c+Z/y0/wDtlZ0mqSS6PH+4j8yT/V1teCfC93r1xbeR5kUf/LxJJJ5flx1oFMwY7W/lvP3E&#10;H2mOOP8A1n+s8uu40T7Xo1nbWGpSebc3HmSfvP8AnnWj42isPCen2UGm2n+jRx+XH/08Sf6zzJP/&#10;AEZXMW0uk+Lbf7J5d3LJHJ/pEn+s8ug1/hh5V3a3FzaTz+V5kn+r8v8A1nl/8tK1tbv59G1C58yO&#10;O5kj/eRxx/6uSP8A56Vnabr0mqaxJJPB+7t7fy45JP3kkdei+G7q01nQ44I4P7Tkjj8vzJJPLkrO&#10;cw9oedeH9Zk1TVP9XHFbeX/q7mSTzK1f+EjsLDVI54LC0udRjj/eeXJ5flx/6updW16w8OXHmRyS&#10;RR/6v/Ro/LjqtY2t3rOn/uPsmpx/6y3k8v8AeSR/9dP+ulWaF228byXVx+70mO2ufL/5+PLrp/Bs&#10;tjLp/wBgju7e5vbi4k8zzP8AV/6uuU1bwRaS28knnyW1z5nl/u446yfNg0uOTQpP7TlufM8zzP8A&#10;npJWBn7Q9b1uWwuo/M02wtJbm3/efbY4/Mjk/wC2dZ19YSapqH2SPSbu28z/AJeZP9X5n/TOSuP8&#10;Cy+VqEkEc8kVtbx+Z5cn/XT/AO113urahf2uh3sl35kUlnH5kckf/PPy/wDWVj/DNCKTRksNUktJ&#10;LCSKPy445I5KytW0b7LeXP7iSW5k/eeXH/y08v8A56VFH8RtJl0/y/8AhJY7mP8A6eZI5KlufHlp&#10;dfZoILu0vpP+mf7ySnTqGs6Zk/FHQdN0HXLaPwnf3Fz9ojt5LiT/AKaf886xZNe8Uf2fcyefHbWX&#10;+skk8yP93W1pvhyTWbfz/MuP+2kf7uSsnTfDkcuqSQT2lx/00k8vy66QOdubWCWPz7+/82S4/wCe&#10;cnmV1cdh/wAI5cf8SmTzbe4jjuPLk/8ARdaN94Tj8y2jtPtd9bSSfu/LrB1LXo4tQuf3HmyeZ+7k&#10;kk8z93WgG9bWF3LbyaTJHby2V5H/AKvy/M+z/wDXOvSvhT4c0KXXPLkjjluY7f8Ad+ZXkn9sT3/2&#10;n7Jd/YZP+Wcn+srtPgDLdzaxqMc8kdzc/wDPSP8A1kn7yuaoaUJh8VobSLxJc6bHd2EUdv8AvJI5&#10;JK5SPw5psv7yTUtBi/6+bzy6s/Fq1sL/AOJmrfv5JfL8uOT93/q65O+8ET+XHHHJH5f/ACz/ANZX&#10;TTqezgZ1KftKh0cfg2C/1Cyggu9F8yS4jj/d3H/LOqXxE16C68SajP8Aa5JY5Ljy/K/65/u46i0T&#10;S7uK4svPjtPs1vJH5knl1zurWEkuoXv7uPzPtEkflySeX/y0p1KntDL2fsyL+3rCW3knkTzfL/d1&#10;pR3UH2i5T7JJF/zz8usm2tbTS7fz49S8zzP3f2aOP/lnVax1SSL7NaWlpJL/AM85LmjkNS7rd/Pd&#10;SefPP/o3/POST955lXY4r+XR5IJI/wDQvM/79yVg30WpXUkcd/B/00jjjrsNJ0afWdDtvtc8cVz5&#10;kn7uST/yHRMyOcktU/0by5I4vM/56SVJ/Y93LH5f+q8v/lp5f+srWj8Lx2txcQR3f7uOT95JJHVm&#10;PQY4pI45LuTy/wDlnHJS5zUxbbS5LWTy57v/AFlbXm+V9njjsJNTkt/9ZHH+78urEeg+VHH5kn7y&#10;T/Vx0ab5kV5/rPKk8uSOPzP+elZ+0Axb3zP7Usru7kj/AOva5/5ZyeX/AO1K37aL7BHHJHaSS2Uk&#10;fmeVc/vPL/6aVm6tYSXV5cyT+XLJHH+7ktv9ZXV6T9rtdPj+1+ZFJJH/AKvzP+Wckf7v/wBF0amR&#10;jSWv2DT7me0kkiuPM/eRx/vJJP8Apn5dFzYWl/b3sEkkmmSSSSSSfvI/3cfl1FqV/HLb3sclpefa&#10;I4/M/d/u5I/+2dUr66sdU0eOOS7uIo/L8zy5I/3lxJ/rKNTWZZ0mWO6s5I4JLf8Asmz/ANZ+8/7a&#10;f9s6jsYv+EouI7C7k+0x28nmfu4/3ccn/POixv45vD/2C0sPs32j935kn/PT/P8A6Lokv49Ls44I&#10;/s8sdxH5d5cx/wDLOSP/ADHRqBi6lFd3WqXMlh5ccn2j/MdVrGwn8u58z/l4/dyf88446s/6q8tk&#10;jnk/0f8AefvP+Wkn/wC7rR0SLyriSeTzIraOP/j5/wBZWhkZ3hvw5PYapH/pcltJJ5nlxyf6uSt7&#10;SbCSws9JktP9JvY/9Z5n/LTy6wY7qSK8ubuOO4i1GT/j3jl/1fl11+iWs/8AZ8lpHJ/xMfs/mSXM&#10;dZ1CNT0+xig+0RT+XHFJ/rP9Z/rKxNblji8ySfy5bK3/ANZV2xln0u3j8+P93+7j8zy/3f8An93W&#10;VqVrHLeST+XJ5ckcn2iT/pnWZ0HBeKNe+1XlzHH5ltHHb+XV3wToN35f7zzJY45I5I4vM/1cdZ0c&#10;v2WSOSS0t4pJPM/1kn/fut7TZb+1uP3Ekdz9o8zy45P+Wf8A10rczplnxJ4ck+x3s8H+jRxx+Z+7&#10;rF0m6kurOOSTy5fL/eeZJ+8krtLnzJdPk8uOP7bJb+XJHH/rJI/+WdcX4k8zS44/9Eklt/8AV/u/&#10;+WdM6TJudU+1SXMkl/cRatb/APHn9mj/AO2n7uqUkX+mXM93JHLex/vP+mn7ytHw/wDZIry5v/3n&#10;+h+Z/wBc/wDpnRH/AMTTUJPs8H7uT/VyR1r7Q5SP7fHJbySSRx+XHUkmqSRafHHJBHFJHVK9tfKk&#10;jgj8v7T/AMtPM/eeZ/2zrSk16w/tDRfEMmmyS3OjyRyXltJ/o8dx5f8Aq445K5vZmtM6L4eePLS1&#10;8P8AifSZJLSLUdYuI7e41K4t/M+z2cfl/wDLT/ln+88yuv8AiZrGmy+J7zWtGfRbizuLO30r7b4X&#10;s/Ls7u4j/wCPmSP/AKZ/6utrQ/G2n+INL8LWlp4q0XTZ4pLjWdQj8aaZ9nsn1DzP9Wf+e/yf0r5+&#10;8QazPqmoSSXf2TTI7y8kuI47H93HH/yz/dx15mHp+0r1Kh9dmv8As+VYTCf4p/8Agfu/+2nosfl3&#10;9xJdyT/abKOP/WSSeZWDHdfZfMgg/dSSf6y2k/efu6peDbq00GTyI5JJZI4/9Z/z0qt4gup9GvJJ&#10;4I4/MuP9XJJXpnxZraT5H9qSWEfmRSXH7vy5P+WkddX4N8Lwa9408KeXJHbfY7zzJI4/+Wkcf/7u&#10;vE7nWbvXtQjtJL+OK5/5Z+X/APHK9k/Zd+EGteOPGmrfa7+/0i2s7OT/AE6P955dxJ/q/wDrpWvs&#10;yuc+rZL/AFb4g3nhSO0tJLm9k0uTWbiO2/5Z+Z5f/wAcrWj0uw0uOSPxDJcW17/q4/LuI/8AnpXi&#10;+t+F5/DnxottJknv7nTrjQ/7KjuZJPLkk/65yf8AbOOOrupeF/AnhLxJ/bUlhqdzrWoSfu4/tkfl&#10;/wDPP/V0TqezpnTh6HtKhq+Kfhz4Xtdc1HVoNJ1a5j1iPzLeOT935cf/AEzk/wCuda3hLxHHo2sa&#10;dJf3ccWnW8ckflR3H7zy/wDV13mpfEaDxR4H8O2kkEcdxpdvJHJHc+ZJHcV8i63pcFh8XNatNWj1&#10;qW2k/eRyaT+7/wBZ/wAs/wB5/wAs65adf2lQ7Z4X2fxn0FJf2mqeKL270me3ltv9X5dz/wA84/8A&#10;V/8AoypbbRo5ZI7vVtSkubaPzJI7G2t/LjryzTfHkGl6H9k1K0jtrbT5PsUnmXElxcxyfvJI/M/8&#10;iV63Y6DaazJbX8ElxFbXEkccf2mTy/3flx/vKKnxnN7Q4f4mapotrJpP2DQo7nWtLuPtsfmfvI/L&#10;/wCefl10erfEHxZ431zQY9CjntrmTy7i3jsf3n7z/V14l8XpdS8JapJJpN3b3P8ApEnmSeZ/6Lru&#10;fgn8Vdd1SPSdJ8L2FxLJeR/8TTUo/wB3JH5f/LT/AKZx11U6nszmqfvDN+PWl+LNG+Jn/FYXclz9&#10;st47i3tvM8yOP93+8j8z/lnJXkmrXUcWoW3n2H27Wrj93Z21tXYfETXtWi8SSaLHqUmufaJPtNxJ&#10;c/vPs8kf/TT/AJaf8tK9O/Zm+BieDbOTx94wk8qSOPzLf7T/AMucf/PT/rpJSA73wLLB+y/8I73x&#10;DrUn2nVriP8A0iP/AJaXF5/yzjj/AM/89K8f+G/7V8/w+0ePTdW0m3ljkuJLiT7Dbxx+X5leffHr&#10;43SfFrxRJOnmRaDpf7vS7b/2pJXn3hvRp9e1C5u5JP8ARrf955kn/LSSs5gelftPfEGw8W+LLbWr&#10;COOL7ZbxyRx/Z/Lkj/6aV4nq0c8txbef/rP+Wkkf+rqLxJL9q1SOO/v/ADb23/dySf6yOrNjFJLb&#10;x+Z5kv8AzzqzmqUwjij/AOmla3hvRrTxHrmk2l/f/wBkaTcahbx3Fz/y0jt5JP3klUo4q7PwLY+E&#10;77wlq0GtC4svE95qFn/ZerSf8g63t/8Alp5kn/LP/WfvP+2dc+In9Xp857mWYGWOxFPCx2md9q1j&#10;e/C/TtX8Z+CYn8JW2l3H2LS/O/4mNvqdxJ5lvcRxySf+064ay0GSw0O2ju7f93ceZJJ/yz8yT/lp&#10;XVyeE7CO81XQr+OO+1az1CO3s9SstQkuNOt444/Mubi3/wC2f/oyvU7H4Gf8La8B6tqySf2Hp2l2&#10;8lx5kkn/AEz/APalc+Ep+zp+/wDGduc46GKxVqPwU/ch/h/r3jw65uoLrT7byI5LWSP/AFfmf6uP&#10;/pnXBX0U9h+4k8yW9k/1ldh4guvsun2Ufl+VbW8cf2f/AJ6V1fwu8ER/EH4gaDBfxyeXJJ9o8v8A&#10;5ZyRx/6yvRPnz1P9mH4X2nw+8H3vj7xL/o0klv5n7z/l3t68xuf2h9a8R/Ei98SxpJ/ZMf7v7DJH&#10;+7jt/wD45XeftqePJLXS7LwZpPmfYo/LuNQ8v/yHHXyd4b0bWvFGoSabpMclzcyRySSRx/8APOP/&#10;AFlamc6h9w23x48PaX8I9e8S+HrD7T4n8z7Pbxyf6y3/AHf7yvLfBOqa7pdvbQazHbyx655kmn2P&#10;/LTzP9Z5dUvhnpd/o1v/AKy3l07y4/LtpP8AWeZ/y08yuiufiDpN14kvfDd3osl9JHHJ/pMknl/Z&#10;5PLk/wC/f7uuGdTn2O2nT/5eMuyeI7+/+IFtoUF3J/Z0f7zxBpscn+jSSSf6uPy/+/cn/XOuw1uw&#10;tL+8jnkjkubmSTy/Ltv+XyT/ANp/9NJP9XXknwz1T4XWFvq39tXepyySRySfu5P9Jk/55/vK9S+E&#10;Pw+8Qy6Pe+LNWn+0yXFvHbx23/LSOP8A1knl/wDkOSj2f84QxdSn/DOs+Dn2/wCHOsXM/wC81O2k&#10;jj/tiOP/AFcn/TS3/wCmkf8Azz/551zXxP03TfHXjDxFrvgDX7XQPDukWkkniDxtcR+ZZRyeX+7t&#10;7f8A56XEn+rk8uvUL61gi8H3sEb/AGH/AEf/AJaSfvI/M/zJXy94s8Y6z8JdD8IeH7/Tf7c07wnq&#10;n2nw/pskf+hap9ok8vy7zy/+XiPzPMjuP+Wla+z5A9pUqfvDufhT8RtSsPA/9u6tYSW2tXn7uz8y&#10;T/V/89JP/Rddp8N/Dn9vSW2tSQSRR/8AHtH5n+rkk/5aSf8AkSuO8ceEPHvg+3n8YePYNJttJTV7&#10;e01zTdNkj8uOS4k8v/R7jzP3lxH/AMtP+ulej/Ej4oWHijw/ZaL4E/0HwxH/AKPHc23+s8vy46y9&#10;hA5qlepz+0mXfH/iPw9Lo8ejWGp2/mW/mXHmeZ/x8SV81+LfBs9h4s0mDwvBJbaj4okjso/+nOST&#10;/WSR/wDkSSu9sfh9P5dlJd3cdtp1xbySRx23/bOP/wBqV6V4A+Gn2DVNB8YXepfbpNPvLj7HHJH/&#10;AMs/9XHJ/wCjKKZl7epUPSdN1m/8L6fZaLfwSeKtJt447eOSP/j9t/8A45Xjnj/9nPwR8X5Lm70K&#10;7/szUo5P+P62/wDRckdex6T8X9J17XNWsLSSP+0dLjjkuI5Lf/j38z/V184eKPAfiXRvEEmteHtW&#10;jtr395JJc+Z9n/7+f89K7gPCviZ8EfFng3xJZQX9pHFc3Enlx31t/wAe1x/8bkqv42l83XJPL8yK&#10;PT4/s8fmf9M6+1PhL4tg+Mnge20nx9YW+ma9eW/2j7N/yzuI/wDnpHJ/yzkrzr4ifCXQvh94P1HT&#10;dW0X+07LUJP9H8SSSfvLf/nn5n/PP/2pWfIB8m+bHdfv5P8Alp/rPLqtfWvm1ZubCPRtQktI5JJb&#10;a3/d+Z/z0/6aVWvpU+zxx/8ALT/lnWWprTK/leVJ5n+toj0uSK48u4j/ANX/AKyKiT99H5cf+s/9&#10;FyVWkur+W8/fySS+Z/rJJKNTqOjj0uC1t454/wB7bXEn+skk8vy5P+edaOiRR2sd7JPPJbXMdv5k&#10;f/TSsW1l/d3Plwfafs/+s8z/AJZ0W2qebbyT6l5ktl/y7+X/AKysuQ4Cz4gv/wC1JJPMgji/551m&#10;63YSfu444/8AV+Z5f/XOi5in+0Rz+XJLH/z0krS1L/iaXFl5H7ry/wDVxx/8tJKY/aGB+8v7OSOS&#10;TypLf95H/wBc/wDlpW/8O9en0HxRoviWOCS5k8P3kd7JHH+7kkt/+Wnl/wDTT95+7qtHYT3+oRwW&#10;FpJc3Mcnl+XHUmpeHL/RtH1WPyPKtvMjjk/56R+Z5kkcf+f+edXUOn+JsdrcRW//AAmdn4h+Fljq&#10;/iCOOy1COK98WR+XJceZZ3H2iSOT/lp5ccldF8SIoJfEHwkn0Wf7doN5pdvb2/2mT/WeX+7/AHn/&#10;AGz8v93WVD8T/D/in4aeDNG1mfXdc8T+H449Pl0CO38vRoLOOTy/3hj/AOekccf7yq3gDxRpNheS&#10;eF/EOi/2RpMlx9ts44/9Zp8cn7yP95J/6MryaH26B9bmVT6xQwmZf9uT/wAcf/teU99ufCUEtxba&#10;bpsn9p6jcfu/3f8Aq/Mr5W+Kt1d6h4wudNv/AN1/ZfmW8f8A00k8yv0A8N/EbSfC/wDZ0mi2FvYx&#10;3Eflx30dv5nl/wDbSvlLxB4I03XvEElpd/upI7z7RHJH/wAvH+fL/wDIldtCn7M8DF4v6x7h4d5s&#10;dr5dp/yzj/1ktaNjdRyySalPHH5dv/yz/wCen/POvU/Fvwp8NWGn6jf2HmWMnl+Z/wBM68b1aX/i&#10;Xxxx/wCr8zzK7jhLukyx/aL3Vrv975cn/fySrtr/AKVcSalf/vY7f955X/PxJXOXP/IP06P/AJZ/&#10;vJPL/wCelXdSuvN0uyj/ANV+78z/ALaeZWeoF2xtZNZvL27u/wB1HH+8uJP+edaUV/5snlwRx2Nl&#10;+7/dViyX/wDo9laeZ5UfmfaJP+mklEd1HY3HmSR+b5cf7uOjUDWufI0bVLbXfPk8yP8Ad11/gXxR&#10;4EuviBHq3iH7ZHe/9NI/+PiT/ppXD/b/AO1JP9Z5sf8Ay0/6Z1W8qOwjkkk8u5vZP+Wn/POjUDW/&#10;aH8ZT/8ACcW8cFp/xKbiPzP+mclcFpPhu/0a8j12ST/RvM8y3rsI7qO+s447uSOX/lpHHJH5lWNW&#10;sP8AhI7jz4JP9J/1cdtJ/q/+2daQqC5Dg5Iru6kubvy5Lm5/8ieZX1d8N/hLoN14N0qTSdK03xVp&#10;8lh5mp+KPD9/Jb6zpdx/rP8Aj3/5aR14l4N8LwReLLaPxD5ltZfZ7iT7NJcfZ5LySOP/AI9/M/5Z&#10;+ZXoPxj8L6b8G9U0XXfCCa94Q1a4/d/ZpLzzJP8Aj38z7RHJ/wAtI/M/d/vK8DHVPaVIUIHpUP3a&#10;9ocxqXjyfxR4fj/tK7+03scf2KTzI/L/APIf/oyuL+1Qfu4LeCOL7P8A8s/+WdRX2tal4o8QXviH&#10;Wbv+073UJPtEknl+X5kla2k6DP8A2f58kcdtH/z0ua9Wn+7pnnX9oZNzdT+X/q/KjkqzcxT2EkcH&#10;/LSOP/0ZWt/Y1/FJJJJaebZR/vPMj/5aVJ5Uktv5k8Elt5lbampx8kskXmTzp/q6jtpZPL3yR+VH&#10;H+8/eVvXOjRw2/8Aq/Nkk/5aR1XktYPL/wCWnmR/8sv+mlFMyK2myzyyfvJP3cf7z91W9JdQWv7y&#10;eTyrny/MrK0n915c/wD00/d1FfSzy6pJBB5cv/LPzPLo1MqhpW2qR3Uf7uSPzKPO86P/AFnm/vKp&#10;eVBDcSSRx+b/AMs6k03/AJ6Tp5Uf/TP/AFlGoe0LMd19lkj8/wDexyVq6bdQf6uOT95WLJqkdrJH&#10;B+7/AOmla2k/2F5n2SeOS1kjk/d3Mf7zzKA9oWbm6/0y28v/AFkf/TSq1z/a1hb3M88flR1naTaw&#10;fbJJ/tf2n/rpJ/00/wDRlb19dT3UfmefH5cn/LOOT/WR0VAOYvpf7Z8uSP8A1n/XOi50aOL7NHPJ&#10;HLJW1HfxxXH7ufy4/wDppVbW4r/XryNJJ47by/3n7ujUyLP2GPRvKv8A/Vf89JK1tJ1mO11CP/RJ&#10;PMjjkkkj8vzI5I6zbGwkvo/In/5ZyeZ/10r0r4U+MrDwv40+33dp9psrOzkk8v8Ad/u5PMj8v/Wf&#10;9M/Mo1NaZ51qXl3WnyTxx/u46saJdQTaf5kf/LP93/10rvfjR4ysPHniCyntJLSxsrePy447aOOP&#10;/wBF1xdjf2FhH9kkk/5Z/aI/3f8ArKNTqC5sLTzPLj/551tWNhJaxx/Z4JJPMrmLmWOX95H/AMtP&#10;+Wdav/CW3cVn5cfl+X5fl/vI6NTIl1awjuvMjjj8qSOTzI5K5j7LJ9ok8v8A1kn7ySOSt6x1Se6u&#10;JIJPM+xSR/u5JP8AWVdvtGj/ANGu4/Ll/wCmlGoHKXMUn9nyQJ+9/ef9/Krx2scsf7uT/j3rVuYp&#10;LCTy/wB3F/0zrFkintbj7PHHH5fl/wDPStDIu2NhPr15bWFpHJ5n/PP/AJ6V6lF5nhfT7awnkjlk&#10;0+3kvZJP+ecn/POud+GdrPdeILK7tPM+0/8ALT/nnW94tl8z+3pPM837RcW9lHJ/10kjpGp7r4F0&#10;v/hHPhXbRyeX5en6HJcSeZ/00/8A3leSeBYv+Ec8L6jrvl+VLcf6v/2nXovxa1mSw8D/ANhQSf6T&#10;rFxHZf8AbvHXm3xW1SDwv4ftrSP/AI9rO3+0SR/9c/8AV18vXqe0qezPvMpo8uHvU+3/AOkQPEvE&#10;l/Hr3xAtvtfmXNlpf+sjj/5aXH/xyvaPFuqeIfBvgf7JrXgjxFoclx/y8yW/mR/+Q68C+F1r4ll0&#10;vUfFmk6FJqcmn3H9s3FzJ+7to47eT/yJXq9n+1U8Pww8V2F9d61L441yO8jj+xXn+hR/aJPM8z/r&#10;pH/q60xVOftKcKfvnNVzG15f9vHlmm3UnijzJ4I5PMuJP7Os4/8Arp/rP/IdaOt2Ed/4guZI38qy&#10;0/8A0ePy/wDnnH/9s8yrPgD/AIkPh+TWp4PKk0uP7FZxyf8ALS8k/wBZJ/2zjrJktY4rOP8A7Zyf&#10;6yvqZ/w/Znw9SpPEVPaTKWrRSSx+ZHBJc+X/AORJKyrb/Rbz93HJbXscn+r/AOWlb2pXUFhHJG8f&#10;7uSuYvvLl8u48+OX/pp5dRTM5mjpstpFqEklhJJbXv8Az8+Z/q5K9O8Jazq0viS21PfH4hubiSO4&#10;vP3n7zzP3n7z/pp5kf7uvILHyJbiSCOPyo/+ufl/vK7T4dy2lh4g0XzJ44rK4kkj/wBZ/wBM5KVS&#10;maU6nsz3HVvGU/iPy9J8+TwrJHJ/q9W/eW15J/zzkkj/ANXJXV/Df4g6To3iiTw1PqVpFqOj6f8A&#10;Z7O2tpPMj8yT/nn/ANs4/wDyJJVa+8W2F1byWnkW99beXHb2d9H+8j8v/lp/6MrKtvCXgjw34sj1&#10;LTbC3tr2OTzI5LGuapT/AHZ208R+89pUO08SXXlR2UdpqdxfXt5/rLay1SOzuf8ArpH5n/TT/lnU&#10;XlXcWn3t3f2F/ffaJJNO+0/Z447mSOP/AFkkkcf+s/eeZ/37rBki1aLULnUr/wANWGpx6X5dzJYx&#10;xxx/vPM/1n7z/tn+7jkrmPDfxV8S+F/tMnjCwni1GTzLi3juY5LeOOPzP3fl+X/yz/ef8s65p0P3&#10;Z1QxdOpULvh/wb4TuvGEcdpBaSy28n7z7Def2dqNv/2zk/dyR16D8AdUj8vxxrthpskWrXlv9o/e&#10;f8e0cf7yO2k/7aSfaJP3dUvij8aPBnxp0fwx4MsNJjsfEcmoW9lJcy28ckn2f/lpJ5n/AH7krR8C&#10;3Wk6p4T1qTTbuSxtrjUPs9vHbSeX9ns7ePy4/wD0XWlM4cXU+2R6loOhePI49C1q0jsbnzI45IpP&#10;L/dx/wDPT/ppHXnUf7N1po2qW2peD/Fkekajcf6RH5kckcckf+s/ef8AfuSvTpJbCXUNO03xZoX9&#10;pR3En2eO5jt5JLb95H+7kk8v95HH5nl1x999vuvD+i6L4ev44vDEfmadcf2brEkcdvJ5nlyeXHJH&#10;+8j/ANIj/wC2cla+09mc2Eoe0p+0PZPhvqkf/CJ3PjDVoLSx+0afHbyXNtH5f7uP95cyf9tLjzP+&#10;/cdfDv7SnxL8Q+ONc1aCS/judB8uO9jjto/3cf8A0z8z/npH5nl19keKNLn1T9nvQdJgu/KudQ0/&#10;TrfzLmT93H9okj/+OV88ftV/BGw8G+H/AAppOk2lv/wkcmn/AG3WJI5JP9Ik/dx+ZHH/ANs67vgM&#10;5nR654i134heB9R0nU/2nbDWPtml3Eo0Sys/L/tDy4/M+z+Z5f8A0zryjx/f3GqeKPh9f3f7r+1P&#10;C8ccn/XT/WV2Hwu0HwR8RvB/hjwvaeD/AIj/ABB1Gzt47fy4/Lt9O0uST/WfvP8AnnHJJXkHxMsL&#10;/wCGvxE0HRfEOi3eh3vh+O3j1C2+2fbI/wDppJb/APXSPy/3dc1Dkp1OQ0qHSP4IsN7Zg5z/AM9J&#10;KK9Eb9nO7umM+dTHmHf/AKz15or1/aUzh9ofNd9rM8t5JYQQWn/PSTzP3dYtzf3drqH7uCOKOSOP&#10;zPMqv5Uctv8AZLuOP7b/AKuSTzI/3lRW1rJ9s/fyebHbx/u/+uf/AFzrhGaV9F9vuJPI8yXSf9ZH&#10;HH/q6rabL5txJG8ccvmSf8s/+WkdXbGWPRrjy7SSSKyuP3nl3Nv/AKv/ALaVWjlkiuI7vyI/MuP9&#10;XJ5fl0AR3FhPa3ElpHJJLZSR+ZH+8qzYy3f2e5tI9S+zR/6zzJP9ZUUt1Jayad5f7q5jj8uSo49k&#10;skc9/J/rI/Ljk/1lAHT2Mc914bvf9Ej+zXln+7kjkrOki+1fvLT7J5n7vy/Lk/eSf9M6seF7+PRr&#10;OTVpJI4vLk/49v8Aln/1zqW2ik8yS/gtI9M/efaI/Lk/eeZWQGTfS/are2/dx23meZ5cckn+rrRt&#10;b+O1uI4P3kskn+sk/wBZ5dUtfiu/s9td38cfmSeZ/q4/9ZUtzLHa3GkzwXccUklvH5nl/u6ANrTb&#10;+CXT/Id5IvLk8u48v935n/POSuckiu4tYuZ5L+SL/SP+Wkf/ACzrWtpY7DVLmD7fJL+8/wBZ5f7u&#10;SotSsI9U+0yWk/lR+ZHH/rP9ZQL7BS8mOL7N+8k+zeX5cflx1d+Hd/JrPjD+wr/XZNHttU8u3jvv&#10;s/8Aq/8ArnVn+y7+LR7aOT7PLc+Z5kf26T/lnWd4k0H7V5f7+SLUY4/3cckf+rrX2hsrnsf/AAjk&#10;HwW8YR2FhHdy6LrH+jySX0nmSR3kf/xyu08JaDH4j1yOwu547aO4/wBX+78zzJK5TQNUt/jJ8M7m&#10;DVp5IvEUflxyfvP9XcR/6uT/AKaVHpus2kscdpq13aS3txH5cltHceZ+8/1fl/8A2us/afznaeW/&#10;HD4qz+Mrj/hF7Gw0nSNF0e4kt447GP8AeSf89JJJP+Wlea+Dde1Pwb4o07UtCnkivY5I/L8uvSf+&#10;FL+JdZ1i5g0nSbi5i8yT/ln5fl+XWtY/AzUtGkktNd02/wBM8RyR/aNPtrmPy45I/wDpn/z0ro5z&#10;zf3ntD7Q8AfFrSfi94Pk0XWoI/Mkt/LvLGT/ANGV8+/FH9lXWvCWqSX+hWkmueGP9ZH5f+sj/wCu&#10;leQeH9av9B1SSOOe7sdWs5PtHmR/89P+mle+/Df9teS1kksPEOkyeZ/q5Lm2j/8AadcXszt54VD5&#10;9j0aeWSP7XpskUlvJ5cn/TSu08L3Ulhpd7JHd/ZtJ8z95HJH+88zy/8AyJX1/H8Qfhl48t4/9E0y&#10;WT/lp9p/dyVi+Ov2X/B/jy4jk0nVpLHzP9Xbf6yOjUPYHyT4gljv7OSeSf8A0a3/AOWkf/LOsG2s&#10;P7LuL2Py5LG2j8uOTy5P3n7z/ln/AOQ6+ivFH7JfjDw5p9z/AGZBaXNt5n7uuLufgF4viuPM/wCE&#10;Iv7m2/6aSeZ+8o9oZezqHmN9LYWtv+7k/wBJkk8vzPL/AHnmVlW2jalpesRwWl/cRW1vJ+7uf9X5&#10;lepXPwM8WWF5HJH4TuIo4/3kkkcf7z/pnVn/AIU34vluLaODTbv7Pbx/aJI5LP8Ad3FHtDL2FQ4L&#10;UtZsJbOTz5I5Y/L/AHdtJH+8/wCmf7v/AJ51ZtvLupLaCeOTy4444447b/lnUmreCLvS7zyL+w/s&#10;iTzJJI/M/d+Z/wBtKjtooLW8jk1K0kto7f8AeSSW3+skj/8AjlGpn+8NWS6u9L0/zIJJJfs/7zy5&#10;JI/M+z1Sj8OQWvmTzySRfu/Lkkuf+Wn/AGzqOPxHJdSfZI38qP8A5Z/u/wB5Ul1/pX2mefy/3f7v&#10;/ppRqa6l37f9qjktLSDyraT93JJXc6bYfYNLuZI/3VzeWflyeZH/AMs/L/5aV5jpHmXWqRwQSfvP&#10;+WcnmV7Hq1rJLqEcHmR+XHHHH+8k/wCmdZVDpoGD/YOk+ZHJ/ZOky/8AbvHUn9l6ba3nmabpNpbX&#10;Mkfl+ZbW9S2P+r8+OSOXTv8An5k/5aR1Ssde1a6uLmCC0jjjjjj/ANOkj/7+SeX/AN+6ypnaFjYa&#10;tYeX5l/H5kf+sjjk/wBZWjHLJoOoXM9g9xLJeW/2f93/AKuOPy6jj0u//s+yknjsL698zzJJP3kf&#10;7vzPMqlbaxPo2oWUGrab9m8z93/oMn/TP/ppWtM5uQreEtZ02KzttWju5Jb2zk/1d9cf8tP+mcdZ&#10;OpaLB4o1i91qC0ji06S48z93H+7j/wCucdWfitLHF4bknt4LSxvftkf7y2j/ANJ/7af9NK5TRNGu&#10;/Dlv9uu9S8q5uJI447bzPMj8utdTmLupfYNL0+TyJLj95/rP9H/5Z16d+zfa/u7jzP8AWf8AouuP&#10;1b7JNqH7zzIv3n+keZ+8/eV6l8E9Ln+x3t3JcW/lx+ZH5kfmeXJWU5mlCn+8PKfFsv2/xhr08f8A&#10;o3mXH7yTy6rX11f3+n+XHd+bbR/u/wB3VLUtZu5fFGtTxzxy20kkkdvHHXOR3V3/AGf/AKy4+0/8&#10;tLa2uP8AV0zWobVtqk9rJJaefHL9okjj/wCudUtW0ue/1S5kgj/eR/8APOq+iWskuuW8EEkkvmfu&#10;4/Ljra8N3V34X0/yPIjijk/6afvI5K6OQ5ixY/DS71ST7Xfx2kX7v7R/q/3lXfEnhyPS9Lub7935&#10;lvH/AKuOsq58Ua1rOoR38lxH9pj/AHn7uTy//If/AC0rVk8ZX9/p/wBgj/e2Ulv/AKZc+X/y0k/e&#10;UGvuHnWm/b9ZkkjggkuZI66e2sLvRpPsF/YSfafM+0SeZH/q/LratdZj8NySyWEccVzJ+8uP3fly&#10;XElEfi2fVLzUfPS0+03Fn5kf2n93+7/66UTMilJ4otPtH7iCSLzP3cdzRY38l15kloklzJHVmx0a&#10;C/s5Psl/J9t/5aeZb1d02L7BbxyfvIr2T/lnHH/rKy9mPnOcubXUrW88+eT7Nbf+i6ksbCfxvHHB&#10;BJHbeX5n+s/+OVv6l4N1LxR9mv0gj0yOSPy7i5kuP9Z/z08v/v5XpPwc+A8nii48xJLiLw55n+ka&#10;l/y0uP8Apnb/APxyn7M0OY8AfDTVpdU8/QtJ/te9t4/s8lz5nl2Uf/fytb4meCPEug6H/wAT3Sbi&#10;x8z93HJbSeZbf89PL8yvbPGXxGg8GyW3gT4e6bb32tR/u/Lj/wCPaz/66f8APSStr40SyWvwrj0m&#10;/kjvta1SSzso444/+Pi48yPzPL/8iSV0+zA+ALGK/wD7Q+0SSfZrnzJI/wB5+88yT/pnJUkfnyyR&#10;zyeXLcyf6uP/AJaSR/8ALStbW/P0vWJI/tf2628z/l2k/dx/8s/MjrN1L/iTWfkRx/8AExkk8uP9&#10;5/z0/wCWkn/POSsjI0rew+1ah5cnmeZ/q5I/+Wcf+f8A2nUn7iwk+yWHl3Nl+8/d/wDPT/P/ALTr&#10;J0S1nsLiS/u/+Pm4/d+X/rP8x1Zk1SC1+02n2uOX/WfbJP8AppWepqR3P9k6NcSa1PPJLJJ+7j/5&#10;5/8A2urvh+6glt5JPI/e/vI5P3n+rrFubWO6jkkjg+02X/LvHc/u/tH/ADzkqlHHPo2qR+ZYeVbe&#10;Z5lx5daGR6LpvhyCaO21KSOPzLf/AFcn/TOuw8G6XHLb/a7uf95JJ5n7yP8AeSf88/3dRfs8fDnU&#10;vi14k+wxz/YdBt5P9Mvv9X+7/wCeccf/AD0r678SeMvhd+zn5em2lh/xOvL/AOPaxj8y5/7aSf8A&#10;LOs/Zmp88ato13qmjyQR2N35cn/TvJXBya9Ba6fcwTyf6T5clvH+7/5aV9L6b+2vYXVx5f8AwjV/&#10;Fbf9NLiPzK0vH9r4T/aM+F97q2k6b9m16OOSS3uZI/LuY7iP/lnJVgfDNxaz2FvbWkcHm/bLiSP9&#10;5J+8j/55yR12Gk6XPLb3Mcn7qT7H/wAfMkf/AC0/56Vzkej2l1b6dqU/2jy7PzI45ZJPLqSTVL+W&#10;zjk8ySX95J5cccf/ACz/ANX5dMDaufLsdLtp5LiOXVrf935klYNzaz3/ANmn8uSLzP8Anp/q60bH&#10;97Jcv5H2aSP/AFfmVneILqe6+zQab/pMkcf/AH7oNSS2+yapocdpBBH9i8zzKwdE+1y+Xb2nmS/8&#10;s46u32sz/wDCP3Npd6bJY3v/ALTqlqUv9jaPH9kn+zatJ/00/eeXWZymT9v+33lzYQWkdzHJJ5cc&#10;n/LSOSuj0SL+x/FltfyWlxrmnafcWcl5bSf8e3+s/wBXJ/108usXzYLqztr+OOO11Hy/9Ijtv3cn&#10;+ZK9j07QfEnwz0TXdM1OxtPEmjQSWeueJ9N0mX/SII45PL8uS4/7af6uOs8VW9jCx7mTYH69iuap&#10;/Dp+/P8AwkfxC13SfG2l6rPqV3PrfivWJI47OxvbOTzNLt45P3cv2j93H/q/+edeJ+P/AIgabr15&#10;5dppsfmR+XbyS+X5f+r/AOedenf2Nd/FXxx/wj3hePVotO8QXEdvpf8AbUnmXFnZxx/vJJJK7j4r&#10;fsbx+DfA8WreF55LnXtLj/1fl/8AHx/2zrowNGnQp8hlmuYzx+KnWW3/ALZ9k+ddN8Wxy2fkXcck&#10;tzb/ALuSSs3xb9rv7iSOOf7TH+7j/d/u4/Lrtfhd8KvFni3xJHpMFhb3Nz5n/Lz/AKuz/wCmclfR&#10;X/CkfC/he3udFkgj1f7Z/wAfGrRx+X/37/5511ch4dQ+PPAthaWt55EiXEt7/wAu/l/89PMr9Dfh&#10;3dX/AIc8L3v2T7J9p1S8+z6fHJ+7+2Xn/LST/rn/APG65P4H/AK0tdY1r7X9n1Pw5byf6P5lv/pH&#10;mSR/6vzP+ecdYN9Joul+PLb+zYPs3hjwv+7s7a5uJP8ATLj/AFfmVjUqez9+oP2lOlT9pUOw1b4f&#10;Sa9rlzq0/mX3ify/tF54f+0SRyRx/wCr8yy/6aV6L4J+H3g/xF4o06/+IUkltc29nH/Z9zJJ9njv&#10;P+un/TT/AKZ15BHqlpFHH5mtX919nuPtH9pfZ/Lks5JP+Wlv/wA9I/8ApnXp3hLxvpvjfT73QvFl&#10;/pP22T/V+XJ+71D/AK5/885K4qeIw9T92aU8Zh/afu6h63rd/wDArS7jyJ5NMkl/59rKSSSvn34i&#10;eN/Cel+KPL8NaTq2r+ZHHJ+8t/L/AHnmVi634DtPC/izyJNZjl064/1f/LS5jk/55yf+05K9f+EP&#10;w5j8R6fJdyQSRfZ7j93cyRyRxyR//HKPZ/vDvqVKnIeA+MvEcGqeH/sl/pMfhqTUPM/0mT95+88u&#10;Ty/Mry3VviXBYWclhYXd3q8nlx+ZfX3/AB7fu/3fmRx/9s6+rfjh8B9J16O9n1K/uPtP2eSSzk8v&#10;7PHJceX+7kr5F8L/ALPHjvxbqlt5dpJpGnSf6y+vv3f/AH7/AOela0zlNrwT4S1b4jWdtPq0dxFZ&#10;f6u3uZI/3kn/AFzj/wCWlfW3wz/Z9g8L+H4/+Ehjk0jSY4/+QTHJ/pNx/wBfElSR+I/An7L/AIL0&#10;77Xf/adejt47eO+uf3lzJ/zzjt4/+WdfL/xe/aH8UfFCTyI5JND8OSSf8e0cn7y4/wCuklHszI+k&#10;5PG/wn8eaxc+GrT+yftOn+X5cccflx/u/wDnnJ/y0rzb49eMp/iXcSeGtJnji8H2dx5eoXMcn7zU&#10;JP8AnnHXzX9l/tmSS00m0kk8v/Wfu/3n/bOOs6Px5d/D6TVv7Njk8z7H5fmR/wDLvcf9M605zUs+&#10;DfBt/wDEHxJJaeXJbaTHJ+8/+N/9dK9S+K1hpvwzs7awtII/tP2eTzLaP95/y0rzH4Q+LfFng3xB&#10;c61JJ+71COT/AI+f+en/AD0j/wC/n+sra8QXUmqaf9rk8u+ubyTzJLmOT93HXN/y8OmFSn7P3DzW&#10;x0aDVLyOOCDzZLiST/RpP+Xf/tpXUa3o39g6PHaf8tI5P3ld54X8JXfi3xBHpPhrRbiXUtQj/wBX&#10;bR+ZJH/00krp7n9nPXYvA+v3erf6NqMdvcSWemySfvPMj/56V0nN7M8S0nwvrPxGjvdJ8PpbyXEc&#10;fl/ZvtHl3En7uSSSSP8A6Zx+X/5Er1PXPi94T1DR9an8QyRxf8Sf+ytL8EyWclx5fmRx/vLeT/Vx&#10;/vI/MrcsfhX8MvE+geCY/C9rqlv4ls7OS58V6tIJBLp8cY/0iSSD8/L/AHnp/fq/a6Xf/G6z07wZ&#10;YRx/ErwHp95Zx6f46k0uPT7izjjj8y5t/wDv3+7rxPafXK/9yB9tT/4R8t5/+X9b/wAkh/8Abf8A&#10;pPqUv2b7XUvEfhO9u/I/4lNvJ9nt7G2jj8uOTy/9Jk/7aV6V8Vte1LRvA9t4Tgk/d3kf9o6h5cf+&#10;rj/5Zx/u65TSNG8S/Cr4iXvhPwRPcaZHp9x9o/0638z7RH/z0jk/5aVx/wC0FL4w1TxBczxzyf6v&#10;7RqEkcnl/vJP+Wf7v/Wf9c69en/z8PiahxepeXf2fmWiR6v9nj8v93J5clUvhTL4htfiBp1/pM8m&#10;mXPmSR+Z/wA84/8Alp5n/TOo/D9r9gjjjnkkiuZP9Z/z0r6T8A/C/TdL0eS/1K0jubnUI/3nlyfu&#10;/L/55+ZWhkcP46+EGu395qOtT6lHrkl5JJJJ5n+skrF+FOl6L4D+26tYf6Tq15b+X+8/1dn/ANM/&#10;/Rddx4/8W/2ppeo+D/B/maZp0lv5d5q0knmSSf8ATOP/AKZ1zGgfCHWvDkdld3dpcfZvL8z/AKZx&#10;/wDPOtac/aGs6E6f8Qu6JYSaNbxz61HHfeI7iTzJLmP/AJ5/89KxdStY7+TWp59StNNtriP/AI+f&#10;L/5Z/wDLTy60fEnjKw0G4jgnu44r28k8v95XMfEzxbYa9cR2FpBHbW+nyeXJ5f8Aq5JK5vZmk/8A&#10;n2cXpNhpsWofYII5LmyjuP3lz5f7zy/+mf8A2zr6Usf2jL/RtUufsFhYaR4Yj0uT+z476T/SfL8z&#10;/Wf+Q5PM/wCWf+sr5n8SWEF1/wATbSdW8rUbe48ySO2/dxx0eP8A4q6trPh/zJ4LeW5+zx6dcX1t&#10;H+7+zx/6uPy/+WfmVr7M5j0Hx/8AtLX0viiy1LRYP7TsrP8A0f7TJ5n7zy/+ekf/ADz/AOede2eH&#10;/GWi/F/4P61fzx3FtHqn+j3FjHHHJ/y0/eRx/wDxyvh7w34t1rwvqFtPYfZ7aOT/AI+I5I/MjuK9&#10;f039oLUtG0e2sLDw9YW2kxxx29vbR/6u3/5aSSf9dPMpEanpPgC8u/FvxY8FaD8Sddk8U+HtDktz&#10;4b0nUWjjsrz/AEjy7j7Y7/6y4jt5PM3yf6zy60vDeg6b/wAJx44TwvPaReFNPuLe31iS2t/L0631&#10;CPzI7mS3/wCnf93HJ/20rtPAvi3wv438B20f/CJ6Tqcl5b/6RbX1v9o8uT/lpJ/0z/6Z1gfDXxBq&#10;fixfEfhDw7e+HvAHhDT9Q+xSXtxbxyXsklxH/wAe9nZx/wDHx5n/ACz8yg0+wew+CYtMi0fRY76O&#10;O+svsfl+Z/z0kkrVsbq0ikj8PWEnmx2/+rk8z/np+8rwG81TwT8DPjcPAuh+JNe8S+Hfscf2yS4P&#10;m/Z9V/59vM/1f7yP/ln/AMs/Lr1v4meI9F0Hw/pOpeIf+JZJbxx/Z7GP95eySf8AxuiYlT9mZWue&#10;PI9e1zxP4e8PWH26PT7y3uNUvrG3/wCPi3jj8vy/+mn+rrk/EH9teI9P/s2eP+yNJuLiOO88zzJL&#10;n7PJJ/q4/wD0XVf9n3xbpul65qOhQeZfajrFxcazJcx/8tI/M/1klRfET4vyaN8SLLw1YXdvpmk2&#10;dxHJeX3+s8uT/lp/37riPXoQ+xyHWa34I8S+I5LLQrD7Pa/aLyOTUP8AlnJZ28f+r8uSunsfiDaS&#10;3mteHvFEkd9oscf2b7dc2/7u4j/6af8ATSsDxJ4y1b4c+C/EfiXVvMsdWuJP7O0vzJP9ZH/z0j/7&#10;Z14v8N/jJBqniy2jnkuLa5k/d3FtH/q5JP8AnpWvtPZmf8Q8x+IlhHYeIJLSDTbu1to5JI7eO5/5&#10;5/8ALOud8SaDHYafZX8c/m21xHH+8/55yf8APOvef2ntZ0XVNQ06S0ju5ZLiOPy5I/3fl1xet/C+&#10;7l0ONI4476T/AFn7uT95Whw/wzyCTy7qPzI/9ZHUljLJdXHlxyR/9tKrW3mWtx5kn+sj/dyVrR2s&#10;cVxH5cf+s/1dGpqdPJ9k/sO5jjkt/tEkf7zzP3dcP9lnsLyOeef/AEaT/lnJ/wAs66ux/e3Ed3JH&#10;JFbeZ5cnmR1SvpYPMtrCS0kluZJPLj8v/nnRqZVDO837Lp/7yf8A5Zx29SXP7yztpPL8q2/z/wDa&#10;6pX1rd2FvHBJHHLHH+7kk/56SVJcyxy6PFb/AOqjj/1f/TSjU5tTf0TVJ/Dnl6lot35VzH/q6i8Q&#10;eI7vXreT7XPJLLJJJcSf9dP8+ZWDY6zHFZ/YP3n/AF0krR0SL7VqFzPJHRqa0zvPgr470r4a33iL&#10;SfEmuatouleKNMikkuNK0/7ReXEkcsn+h+X/AM85I5JPM/651yHxI0+/8TWPh6ax0a7so9L8vRre&#10;9kj8vzJLi4uLiP7R/wA85PLk/wBX/wBM6sy69d+F/iJZa7Y61ceGpNH1CP8A4m0cf2iSzt5P3fmR&#10;xyf6z93JXb+L7608f+JP7M03xVrPi3+25LO4fWvEVv8A2XJJcW8v+s8v/lp+78yOP/rpXm1/3deF&#10;Q+xyn/bMDi8JU/x/+A//AGsj0v4J6zceCLfUfD2uyfbtOt5PsV5H5f8Az0j8z93/AN/P/IdYvja6&#10;0nwlrn7j7R9i1COOS3kuY/Lkt/3f+rk/7+VJonkap4g8RatYSebHHJb/AOjf89Lj7PH/AO05Ks+O&#10;rqS1+G+taTd2kcUl5qFnJZ/af9Z/y08z/wBp13Hy32DzX4x699l0uPTYLv8A4/P9Z+8/1kdeU6tL&#10;JFZ20ddXrdhBf3nnx38d9HHbx+X/AM9I/wDtnXKXNrJLJ5kf+rj/AHdaamZFLs/s+y/eeV+7/wDa&#10;lRyTSXWl2X/bSrNz+90+2/d/6uP/ANqVF5Uctv5f/POTy6NTUJP3VnZXH/LT95HVm28yWOSSP975&#10;kf8Aq6sR6N5UcUfnx+ZJJ/rKs21q9r5fl+XWgFKx8yK4k/eeV5kdR6lLHFHH5fmeZ/y0qS+i+1XH&#10;n+fJ5kf+sjqX7L5sn7z/AFdZ6gRSX/m6hHH5f+rql/aE8snkQRyRRyfvP+ulSXNrHL5cnmeb/wA8&#10;446s3P8AoskkcH7r/ppWhkdh4J8JaN48/tb/AITD/hLZbaz8v7Pc6JZ/bLa3j/6aR0fETQfB+g6H&#10;5/h7xvJq+rfaI4/7N1bR7i3vZI/9X/y0k/1cddZ8CviDovgm317+2dSjsY9Qt444/M/5aSeZ/q6s&#10;fFGLWvFmnyeM7Dw9f3Pg+z8yP+0vMj/eeX/rJI4/9Z5f/TSvn5znTxf7yZ3U/wCAeUSRyaXp8nkT&#10;+VJ5f7uOiK6u5LOOOSOSWP8A6afvKs3N1aX/AJcnl+VJ5db1z4ysJZNOtI7CO2js/wB3J/00r2Dz&#10;DkNJv9Wl1DyI/wB1/wAs/LjrRvr/AFLS45I5JJJf+Wdei/8ACwdFtfs09povlXsf7yOSOOuQ8QeK&#10;LS/1DVp4LCP/AEj93+8/5ZyUGpix6pdxW/7+P93VKO6gupJI3kkiuaNb1mfWbPyJI/K/5Z/u/wDn&#10;nWTY6XHa2f7uTzZP3laUzPnLP+rjk/eebHJJWjpthPLJczxyR/6vy47ms7zU8vy/3fmVtXN/9gs7&#10;a08uP7T5fmSSUaiK32X7L5f/AC1j/wCWdVr6WOK4j3zyf9M46u/2hJL5f/kP/lnHWdfeXdSRyR+X&#10;L9n/AHnl+X/y0o1DnI/N/wBM/efvaseVd+Z5Ekf/AH7/ANZWdJqn7ySP/ln/AKujUvP8zy4I/wDS&#10;Y/Lk/wBX/wAs60D2kDWji+yxxyTwR+X/AM84/wDWf5/eVdufLljjj/1X7zzPMrNjlnikj8z/AFf7&#10;yPzKzpNU8qOSOef/AO2UD9odHa2v+rkjj/1kf/PSq19rMkVxIlpJ5kn/AC0qtHqn+j/89f3ccnl/&#10;886lklsJZPM+z+VJJ/zzkoEavhvWf7UuPLkgkikkj/1n/bOujsfC+pX9vJJH5ctt5ccckkkn+sj/&#10;ANZHXDx2sf8Az3kij/6aVdklu7DS/Ljn82P/AJ+Y5KJjpnTyeHNNtf8AX38nl+Z/rLaqWrXUktxJ&#10;HHaRyx/6uP8A651x8d1PqnlxySSSxx/8866PRJZPtH7us9TomXbm1u5ZI5/s/wC7qSO1j8yTz7jy&#10;qjufEd/dRyQfvIrLzP3fl1JJayWskc8Ef+so1MzRtrqCK3kkjj83zI/9ZJVKTWZIrjy/+Xby/wDV&#10;1Sjl/eeZI/myR/8ATSrMcUHmeXP+6k/56eX+7kjrQ1I766+1XHmSRyRVWkiklj8yOPzZKsyRR+ZJ&#10;/wAsvL/5aVYtvPl8vy45KAPSvhvYf2N4fvb+/wDL8uSPy45I/wDWf6usW5sPsuseC9Jkk+03Ooah&#10;HeyVtRxT/wDCJ6LpMcEf2m8k8z/tnXH2Pi2OT40W2rf8s9PjkuI4/wDpnbx+XH/5EkrL/l2bU6ft&#10;atOnTPYNbuv+Eo+Kkn7zzbLQ7f7PH/10k/1leA/H7xHJqlxHYQfvZdUuPL8v/p3jr2Tw/LJoPw/v&#10;b+f/AI/dQk8z/tpJXg1jpereN/HGo6tpMEer6do8kdl/Zv2iOO5uJJP+ecf/AC0r5rC/x3XmfoeK&#10;cKdNQX+D/wCSO8+GWvfFj4c+H7bSfAuiwa54c8WXEklvpt9Z/bJJI7f93JJ5f/POSuY8beOJPiDc&#10;aDosng/SfBlto95cXFxpukx/vJLj/lp/rP8AV/8AXOurk+Mniz4aaf4Y8IXdhHFZaXJHbyW0lvJp&#10;2tfY45PM+z+ZJ+78vzP+edUvh5Ld+PPiR4r8Z6tHafbbi4k1WTy/9XH5f/LOu/A0faV/bzgfEY6f&#10;uWJfiBoP9i6foui/u5bmzj+0ah/zzkuJK5O20GT+z5JJP+Wf/LOuj1KW78R6hJd3cn73UJP9XVn7&#10;LJa6PHHH5n7yTzP3n7yvX9oeaeY+Moo/7Ljjjj8q5jk/1nmVycfl/u/3f2aT/VyRx/vK9X8QaDBq&#10;lv8A8s5bn/WfZq4L+y5NLj8iCOSW2/1nmSR1rTMvZmdc/wDE0s/I/wCPa5/56R/6uSsnxlL/AMSe&#10;Of8Aef8AHx/rI4/L/efvK6e58+XzIP8Av3/zzra8L+DdW8R297/Zui/2vZW/7zULGOTzJPLro9oZ&#10;HkGm+I9d8Lx20dhf3EVlbyfaI7bzP3fmf9c6+tvhL8ZNC8b2/lyWEf2mP95cfZpPLkt4/wDlp+7/&#10;AOWn/bOvn3VvhVPa/wBo3FhJ5VtHJH9ntrmT/Wf9M64fVtLksNQkjnjk0y5j/wC/ldP7uoZ/wz9F&#10;f7LtNUuPsmm6lJFJeXEdvHbX3+j/ALvy/M8ySvOvitLrVr4wj0L+0vtN7Z+XJqFtYyR+X5cccfl/&#10;6v8A7Z186eCfi1d6pp9zaeJdSu76SOSO4t76OTy5JPL/AOWfmV6loevR3X23xDPpthY6jeXn2ezk&#10;sZP+PyPy4/s0f+f+mlc/s/ZmvOdhpPw+tPiNJJHBaSaZq3l+ZJfWMccf7z/lnJ5f/XT93W1HYa78&#10;KvGllaTyWGuaTb2dvH/zz8yP93HJHJ/20kjk8z/rnWd4A8bf2DrEkd3f/YdRt7OOS8/dyfvJJJI4&#10;/L/7Z/vJK6Pwb8PrD43XniOfWv8Ajy/0eP7NHceZHb3Hl/vP3f8A2zrgqfu/jOmnT9oWPH91f2Gu&#10;aLYabqV/png+O8+z6hfWPmfafs8n+rjjk/5Z+Z/5DrW/4W/ovjLw3/bWhSeVbRySW8n7yPzLeT7P&#10;JJH/AKz/AK5/+Q68+8f/AAH8UeCLO9/4R7VpL62uJPM+zXMknl/u4/3f+s/7Z15Z8CvBGpX/AMVN&#10;O0bUoP7IkkuLe3k/1n2a4k+0R/8AtPzJP+2dOnCnUgHtKmH/AHZ91fETy9Lt/Cmk3cH26y/tTT9O&#10;kj8zzI/Lj/5af9c/3dfNn7QXjKPxb+1BqNgk8kUej6fHZRxyf9/JP/IklbX7fHi2ew1Dwxpsn2iW&#10;ykuJL28to5PL8yOPy/L/APRlfK3xo8I2Pw5/4QvVtF8USavq2uaXHqN5J5n+k2dxJ+88uT/tn5f/&#10;AJEru9n7Q5vaHrXgXVNT1jw3qPhfxD8XoPhr4L0O4kj+xW0kn227kuJPMk8uOP8A4+JP3n/kOsLx&#10;/wDDSDVNc1a00LTfEUv9uafcajHrfiiP7Pc6pb/u/wB5HH/z0+0Ryf8AbOSvPvgn8X9W0H4qWWrS&#10;PoMV7ef8S6PVvEln9ot9P8yT/j48v/pnX1b4yvo/GXg+48WaT4h174ha94LvP7ZvPG2t2f2PTpLf&#10;/V3OnWX/AF08z/yHXDU/2ep750fxKZ5N4a/ag0S18OaVBqFrI9/HaRJcN5cnMgQBj+eaK4DULXRb&#10;i/uZRpseHlZv+Pf1JNFdHIcXszy22sLS6kj8ieOXzI/+Wf8Ayzq7JFJYeZBJpP8ApNvH9okl8z/W&#10;VStr+PQfLknn+0+ZJ5cn2aP/AJZ1vX3l/bLaSO0jubaOPy/9G/eR+X/yzpzMqZSsYp7+3knknuPM&#10;j/1ccn/LStb+3o7/AEOPz5Lf7T/zz/1kf7v/AFdcxJayWGsSR38nlR/89I6sx6fd2txJPJH+8/5Z&#10;+V+8/wCufmUB7T2Zo2PkapJJ5/2e2/d/u5Ks3N/BFceQkdp5kflx/aZP9XHWBbSyXVvHYT/vf3n+&#10;r/55yf8ALOSrN1YR3UcnmQR/afL8yT935dZGupraT/pWjyR+f5sdveeXHJV25lj0vVPLksPt17HH&#10;5nmeZJH5cdZt9LHf6Xex2kflR+ZHJ5cf+sko0m6u9L/1kclz5kcn+s/eUBqFzLBLo8kclpcS3vme&#10;Zb+Z/wAu/wD9rrW/sa0tdP067kkuLb/np/y0/eUaTLd2un/a/wB5Y+Z5cn2m5/eVrabHJYW8cd3P&#10;bxajb3kknl/89P8ArnQZU4EX9jWlhqlzPaRyS2Ucn+kXMn7v/ln/AMs/LrOuf7Flkk1aSS7tpLeT&#10;y/Mj/wBZJUdzrMl1qnlyQR/Yrj95Hbf/ABz95Rc2H9lyf6JH9u1aP/j4/wCWfmf/AByg1D+3o7qz&#10;jjSSS5so/wDj3/d+Zc1FJ4jkv4/LntLi507/AJ6Rx+XJXO3N/wDarj9xYeVbf8tI/M/9GVd/tSSK&#10;38ie7ktraOT/AJ5/u5KDL2kztPh3f3fhLxJJrWmWlhqdl5ckdxJc/wDPP/nn/wBdK9B8ZfFWDxR4&#10;f/sW08PWnh69kvI737T5cfmSSR/89JK8X0TVJ4vLtI/M+zfaP3kf/LOtW+8uKOykv47vSLK3/wBZ&#10;+8/eR0ch1e0O5sfHmtXWsf8AE9v7iTUZI4/s9zbSf8s4/wDVx/8Afuu803WfG+taPHrs88dzpOhy&#10;R28dzcyeZc+XJ/y7x+XXi8kX2/w/eyRyR+XZyeXJJH+7/wCucler/DfVLv8AsO513Uvs8XhTw/5c&#10;clj+7j+0XH/LOTy/+WklZ+zNPaHF+JIv+EovP7Sjjk+2yR/u76ST/lnH/wAs/wDtn5lcpqXgi7tf&#10;EEd/Hd3Hlx/6zzK6LxR4t8PeJNUk120sJLG2/wBZb2Mf+r/eSfvP/Iklc74g8byeKLeO0jjk8yOO&#10;Py4/+Wn/AO7rQxOYvptS/tD7XaatJ+7k/dx/8s69w+DnxL8S6Xp8d/BqV35nmSRx20f/AC0kryS5&#10;8LyRRyXc8cn7z/v5HXWaTFJa+F7a3n/0mSSTy/3n/PT95RMqn7SmfRVj+1p470fWJLDXdNsJbLy/&#10;3cnmfvP9XXWW37aV/FJJHd+Hrfy4/wB3+7k/1klfJNtdWEtnJPaSf6Nbxxx+X5n7z/ln/wCi/M/8&#10;h1tSX8drb3Mcn7r7PbxxyXMf/TT95J/7UjrP2Zp7Q+rf+GvvtVv5n9i/ZvLk8uTzKk0n9rmw1S88&#10;j+xbuWOOTy5LmOP93J/20r48sdUk8W6fJJpM/wBp8y8t4/L/AOmfl/8A2uvoe58L/wDCqvA9vpsk&#10;Gk3174gjjkjk+2SR3P8Ay08z955f7v8Ad+XJHH/38oNaf7w9j0X4g/DL9oK3ktLS7t769t/+esf7&#10;yOvmP9pT9nnVvBt5Hq1hHJfaL/0y/wCWdedSeCL/AOH2of2l4e1aOK9juI4444/3cnl19ZfBP48R&#10;+N4/+EP8UQR/2t/q5I7mP/j4oD+J+7Ph3SYp5ZP3f7ry/wDVyVreILr7fHFJ+7/55yfZq+gv2g/2&#10;ab/wb9t8Q+F4/tOi+Z5kltH/AKyOvnS58u6t/M/1Unl/6ytaZlUpnR/CXVJPDnjjSddggt7n7PJ/&#10;x7X3+rkr6t1Lwb4e1nw3p0kdp5Wo28fl3klj/wAs5P8AlpHJXy38JdGu7rUI9S8jzY7PzLj95H+7&#10;/d//ALuSvdfBPxej0v8Aeatpslz9o1CTUf3cnlyfvP8AnpWVeHtDpwk/ZmL468OWHhLXLmwsLSPU&#10;/L8uTzI/3flyeX/rK8+0T4gx+KPtPhqCS/ijkk+0SR3NnHbyR+X/AORK6LVtU/tTVLm/nnjuZLiT&#10;zJJP9X+8qPw/o39sa5HBHH9pkvJPs/8A00jjrIepk6ldSWvmRx3d/FJH/q5P3n/LSsHUvFt3ousS&#10;QefHc/Z44/8AWf6yT93+8r1uT4VXeqaxpOmyabcWP2y8jt/t1tJ/rP8AtnUvxI/YZ1bwv5l/YeJb&#10;fV7by/M+03Nn9nk8z/yJWlMxqHgPiDVJLr/T44LfU5LeP93J5kn7v/pnJWTqWs2lh9nnntLeK5kj&#10;j8yOPzI5JKPEFrrvgiPy7vTbixsvMjk8z/WRyf8AbSrNjpf/AAklnLd2k/m3vmfvPMj/ANZ/1zrU&#10;56hm32qX8X7u7juJftH/AC8ySfvPLr6u+B/9m2vhOOfy7iKyk8yS48yOvnTwlfx6Xp8kmpQR3Mfm&#10;eXHJ5f7y3/8AtdfRetXUel/Bu9k0mfzY47OSSOSs6hphDx/xbqngG/8AiBrV34Te3tvDsknlx+ZJ&#10;JH+8/wCWkn7z/ppWdq3hyOHS/wC1tJjsNTuZP9Z9huP+WdeW+CdLnl8SW13BBJ+7k/eR/wDPOu4v&#10;tBu7qT7XPYRy3NvH/wA9P3ckn/POj4DP+IVvC832WzubuTSbu2kt/wB5bx237yq8d/P5kcfl2/7v&#10;/lpfSfu6seINLv7rWI7u0gv9Mj8zy/LtrjzP3f8Az0rFj8Gx395bTzx3dzc+ZH/z0/d+Z/q6eojW&#10;8AeZ488Qf2TaQX+r3scfmR/2bb/6yP8A6Z16LJ8G/GGl+XJd6LHpEcknl28mrXH7z/v3Ufw7sJNG&#10;1i5/sm7j0PWo7f8Ad6t5flx/9c6reBfj7468efEDTrD+2tJ8PXMkn/L9+7j8z/nn5ccf/LSl8Zr7&#10;OmelaT+zTfy6XHPq3iGOKP8A1nmW1vJJ/wBs/M/1dXdJ+F/w2+2XsD67q+p3Mkf/ADDdP+2SSSf8&#10;8/3f7uOvW/GV14ItdL0HxD8QtSk+06hpdvcf2T+88uP/AKZ/Z4/+mlSeE9e0XxRb6dd6T/xT+g3k&#10;n7uSS3/494/M/wBZ5cdZfvKh0/u6Z59pPwR0m6t7aPSfB+rfYo/9Xc+KNU/eR/8AgP8AvK5j4o3X&#10;hPwbHqPh6Pw1bxeI/s/mWcljeXFx5dx/yzkk8z93H/yzr62+L2g6V4Ts9F/srWftMlxZxySW3l/6&#10;z/p5r8qf2nrWSL46eI7jy/3fmR/6v/rnHXTh6H7z94Z163tKZ9j/AA3+FV38VY9O8UeJfs9t4cuI&#10;/Mt7a2k/eXH/AF0/6Z1pfFH43fvI/Bnw9jj+0/8AHvJc20f7uP8A6Zx18x/Bz4g+MIvAeo+GoNSu&#10;ItOuLj/R7aP/AI+Y4/8AWSR/+RK+hvgV8PdJl1STSfM83UbePzNU8v8A5c4/+ff/AK6Sf8tP+mdd&#10;VT92cp2nwF+FVp4S0uTxLfyR/aZI/M+0yf8APP8A5aSV8z/tGfGTVvGXiTzNN8y2so45I7Pzf3ck&#10;cf8Az0j/AOuler/tlfG6PRtPk8A6T9o8u4jj/tSS2/55/wDLO3/+Of8A2yvkW1in+z+f5nlW1x/q&#10;47n95/n/AJaVkE6nsza+y/8AEvtru/8AM/d/6z93/rP+udGk38H2yPyPM+2/vJP3lv5f/fyjw3YJ&#10;YWd7HJPHcyR/vJPtP7zy/wD7XV25lguvMjkj+zR/vP8Apn+8/wAyf+Q6yAwJLW71m4kjkn+3XMf+&#10;skj/AHkdV737BFb/AGCC0ktr3y/+Pn/lnJHVix0u0+z3smm3f/POOSSP/V/9+6r31hBayeXPJHLJ&#10;J/37k/650EahHdf2NbxwT3cl9e/8s/8Ap3jr0n4A/AzxD8X7iS/n8/TPDEcn+kXMn+suP+mcddz8&#10;Bf2ULjxlZ23iHxZBJpmi+X5lvpvmfvLj/tp/zzr0H4tftEaL4D0+Twv4Pkji+z/u7i+to/3dv/0z&#10;j/6aVqLU9O0nxb4P+GmuaD4B0W3/ANJk/dyfZv8Al3/d+Z+8k/56SV4l+1XpcejfFCO7SOSX+2LO&#10;OST/AJafvI/Mj/8AacdeSfA/XtW1n4uaDJ/rbaTVI/Mjk/1nmf8APSvZP21JZLDVNFu4I5Jb2Ozk&#10;j8uP/rpWX8Q0PG5PHlhYW8dpdweVJ5f7u5j/AOWf/TP/AD/z0r6P/Yw8W/294L8RzxxyfZv7Yk8u&#10;ST/lpH5cdfGkdrBdXEl/d3fm3Pl/8e0n7v8A1lfZfwTsIPh9+y3JqXl/ZpLyzuL2P/tp/q//AGnT&#10;pmdM+OI9Ujij1Gwv/Mjj+2SXEf8A1zrW8L6pdxR/6JJ5ttJ+7k8yPy/3dZP7uXxZbfa4PKsri48z&#10;95/y08utqx1S0ury2jgj82P/AKaXH/kOtDppl3Urq7ure2kjg+zR/wCrk/eeZ5lWdN+yS3ltJP8A&#10;uvs8fmR/u/3dF9FafY47DzI7Gy8z/Vx/6yOSsWx1SD7H5E/73y5PMk8v93JJ/wBM6yANW1mTWfLS&#10;CD/Rrf8A8iVkxy/b9Qkkv5PKjt7fzLjzJK3r6xgit4455JPLt/3kcf8ArPMkra8AeF7v4oaxp2i2&#10;6fZr24k8z+1v+ffy5Kyf7tGaV3ZFex8EwafcXlp8SfC3iXw3JeQSXul6tHb+VJJJ5f8Ao8flyfu/&#10;L/6aV3HjqTxv4X8N23n6VpOpx+NLeSS38bW1xJeXF5HJHH5ln/rPLjk/d13/AMQPjNrniSO9k8Ra&#10;roMt74Ms5Z7fTtSkkk07X7y3k8vzPs/+r/1cn+rrxXTYvFmvahHrMd3aaRZSahJqv/CP20f2eyt5&#10;P+Wn2eP/AK515VDnxE/b1PsH3OM/4SMD/Zq/iT9+f/tsP/bpf9u9j6t+BWqaL4Nt7LXdS0GSx1G8&#10;k/s63uY/3nlxx/8Aov8A65179q91pOqafHq0nl3NtHH5n2mOT/Wf9tI/3lfInw3+L/8AwiXiDyIL&#10;HzdBkjjuLi58zzPLk/56RyV0cfxB13x5p+tSeHoLO2/0jzP7Jjk/eXEf/PT/AJ5x16+p8UaN9a2H&#10;2jUZNJgjtpNQuPtt5JbRxx+ZJVe5iksP3cEf2m5uPLjt4/8AWeZJJUWk/wDErs/3/mWsn/LSO5/d&#10;yVi/8Jv9l1CPy5JLa2vI5LLS9Wuf+PaOT/l5k/7Zx12nF7M9X8ZX8nwl+Ecmm6b+9ubj/R5LmOP9&#10;55kn+skrwrU7XwZpfiey8ParqV3FoWjxySXdzbx/6RcSSf8ALP8A66f6uun8Vfb9Z8UeC5NM8Uat&#10;4f0G81CPwzHF9n/0j7H/AKyS48yT935knl14l4t0v4Qa94d17xJ4e134lavr0cf2iOPVtA8y3kuJ&#10;P9X9okj/AOelZrAU80hPD1Of/tyPN/7dE4M2wv1uh7A+gbqTwXN4Xjvp/EXiC5+HH2b93Zb4/wC0&#10;PN8zy/s//PPy/wB55led+FrCxl8cajpujT/8JB4Y+z/bPs17H5ckkf8A7Tkj8yuX0bVPBvxEjvPD&#10;c/wz/szVZLCT7JrdtJ5fl3Ecf+s8vy/3nmV0vwQ8W/2D4Y0q/wBM8PW9te/2X9nkuZLiOP7RJ5kn&#10;7z95/wBs/wDv3XfmfBcMiVDFqf2+T4f7sv70j5fBYdxx1CcDotN/4n3jy9u5Ps+ua9J+7s9SubeO&#10;O21S3j/dyWUn/PvcR19J+ANU8UaXodvo0EFv/Z0cfmWepatcf8g+P/lpbyR/8tJK+TvH99d+F/Dd&#10;tP4enktrL+0PtFxonmR3Ekknmf6zzP8AlnXovh/4g+Jda1TTtWj13+w/Cnl2+nXnmW8cnlySf6u4&#10;k/8AIdeUfoh7z4o8R+F/Btn/AGlrs8muaj5n+j3OpfvLmST/AKd7f/lnXh3i34q+PvG+qfZPC/hv&#10;/hHtJ8z954g1KPzJPL/6Zx/89K1rn4fQapeSfb/Euk6Hq0cn2e8k1bUPMubiT/np5n/POSo7bwbo&#10;UUerSeLPibcavLb+Zb2em2MnmRyR+XH5f+s/7aR0qfx/vDWp8H7s5y++Dfg/RtYuda1rXbjxncyS&#10;Rxx3Nz+8/eSfu/8AV/8AXT/lnXJ3X7IPiHWPjBHYalpFx4f0XULz/WRW/mfZ45P+uf8A20r3qy+I&#10;Hw9uvFHhz+ybSwtrbS7jzJL7UrfzPM/0KSOP93/37r1KT9ozSbX93/bNvLH5f7ySPT7jy/8Av3Tv&#10;SIs+x86+MvgjH4Xk1HwJ4M/0HUbyOSO31KST/SZJI45Lj/Wf9s6+N5NGnurey02eS3tr2zk+0SRy&#10;f8tJI5K+3vHXxB1a/wDjB4Yu9Cj/ALT8KSXH2jWNS/suSO5j/wCWflx/9M68fvvhpPrPjTVru30X&#10;Vora4kkk/wBG0eST/rnH/wCi65YSVPqaV4yqdDwbxRYf2D4btr+7v5JbLzJLe403/lpJ5n/PP/yJ&#10;XcfArwvB8S9U0rw9pM/9m6d5n+kXupf6u3/+OSf8866eT4I+LPEdxHBqXh64ttO8z/SI5JI45PL/&#10;AO2let6b/wAI18Of9En/AOEd0PTreT/R7aS48yT/ALaRx/6z/v5WdfEU6cDqwOCrVp8kKfOe/eDb&#10;DwD8AvA8n9iz28Uf/L5q1z+8kuJP+un/AC0/6Zx15j8WvFEF/H/wkOpRyW2g29v5n2a5/dyapJ/y&#10;z/d/8s464vVvirHrMkc+hWFx4lvY/wB5HqWpW/2fTtP/AOucdcVpml6t8T9YuL6S7uNd+x3Hlyal&#10;LH5dlHJ/07xyf6zy/wDnpJ/5Eri+tVMR+7oH09LJ8Pl/+05pU5P7n2p//I/9vfib/gTwbrvijUL3&#10;XdB8SyaR8SvMkkvJP9ZZW8dxH+7t7iP/AJaf+069k8L2Fp8EfhnbabBH/acmn28klvbR/wCsvP8A&#10;pp5f/XSSvJPD+gz/AAf8aaTf/a5P7BvJPL1C58z/AJaSf6zzJP8A45Wr4b+O/iHTPiRrXiHTdM83&#10;TtQjjt47aWP959nj/wDjn/POulYX2f7g+fx2Y/X688VWPMfEHjbXdL1iXVtSjuLm5/4+JLmOT959&#10;o8z93HH/AM86Pjr4ou9B0ey8QwWkn9tahJ5n2aT95H/20rp7a1j+2XOra7rVvfadJcXFxcSW1v8A&#10;u7f/AJ5xyf8APOT/AKZ18++LfiN/wsbxJc6ld38ljpOnyeXZx/Z5JK9L2Z4ZlXOqT3Vn9vu47uW9&#10;vJPMuJJPL8z/AK6V1/7PGjfELWbfUY9J1K4i8KRxyeZYyf6u4/z/ANM682ji13WbySO0guJY5P8A&#10;lnHH/wAs5K9F0TxvrXhK4/0C7jttJ0OSP7ZHbfvI7iP/AJ51qa8/s/3h9MeBfhDaaDrGkya9Jb23&#10;mR/aP7Ikk/0n/pn5lek+LfEf2CPy4/L+23Ef7vzP9XHH/wA9P+udfGnjL453/i6S9kkjji8yTzI5&#10;P+Wkf/TOtXx18S7/AMUaPF4e03UpPtskdvHeX0nmeZJ+7/1cf/XOs6H7s6a/JiP3nOeffEiwg1T4&#10;matd2F3Jcxf89JK0tFsLH/Qo44JLm5jj/eRyf6utX+xvOt7bTJ47ex+zyfvPtP8ArJP+mkn/AH8o&#10;j8OWl1qEmkyT+Vp0cflxyeZ5f7ukZnlvjK1ji0/7XaP5Ukn+sjtv+Wcf/TSjwl4Nv/iDZ22k6b+6&#10;sre4+0Xn7v8A1cn+r8z/ANGV3HjKw0X+0La0kv44tOt/3dx5nmf9+673wlr3g/4c+F/s+izyXOpf&#10;u/Mto/3kl5JWpwzn7M+fZI/sEn9m2n72TzP3nmf8s6ksbrTdZj/s3z5Lby/9XJH/AM9P+WdaXjLW&#10;fNvL3yI7f7TeSeZeXMf/ALTrj9J0aSwuLaPZ+7rP2ZZ7z8O4tS0bT/7F0LUo9MvdQj/eSf8ATOov&#10;Curar8BfitovjKxu7GwkyNP1DUriwOoS2dvcS5kuI4/+ekdchHLP9ssruwnkik/1nmeZ/q6734b6&#10;Df8Axa1iytNS1r7DpMcf/H9cx+ZJJJ/zzj/6af8ALSstTY9W+NHxt8afFT4EalB8M/AWpXXwxt7j&#10;7TceMdRs7e3uZ5LeTzPMs7ePy/Ljj8v/AFn+sry2P/i6Gn20+tXd/FJJHb3nmySeZJJ/008yvQpL&#10;XxD4J8QaN8OvDfgX/hYvjDT9HuLfwnqX9qSRx6Rp9x5kf2i4s/8AV+Z+8kj8yvMNa8HeKPhX4ksv&#10;AN9JaXN7eW8cmn3Oif8AEwj/AOmkf/XSOT/WVoB6N8IfFFpqnx4ttC0W0j/56XmpeZ/x728f+s/8&#10;iV0/jr9n3SfCXjSy1b+2v7T0G48zVbyxvv3d7Jbxyf8AkTzJP3dd58HPgPYeA/Dckl/dx/bZI47j&#10;WNbj/wCWn/TOP/pnVL44WFp/wlEfiieT93ceXHZ23meZ5cccf/kP/rnWdQ6aFSpU/d0zh/Eks/jK&#10;P7JrUkmp+ZJ/q7n/AJZyf9M/+edeayfD608OfEyOe0k/0aOPzPLj/wCelet2UWm3VnZR2ElxLq3/&#10;AC8SSf6uOP8A56V5B8VviNJ4X8WR/wBi39x9muLO4j+zeX5ccf8AyzrlnU9pU9ma0aH1en7Soa19&#10;5fij4gXMkl3/AGnbaXHHHHJUXijxbd6XqFtHps8kUnl/vJI/+mldH8CvBFp/oVp4hv8A7N9s/wBI&#10;k8uP95H/ANM/8yVk/tBXUel+KP7N02/g1yOO4jt7eS2j/wCWn/LStfZ+zPMp1PrFTnPPtN8B/wDE&#10;4k/tKD7NHcR+Z5cf/kOqVzYQeHPEkn7iSXy69K0nS4NUt72wgk/0m3t/+PmT/Vx/9s681udak1S8&#10;vbSOP95JHJHHJ/q/Mj/5aeXTOoxfFEscsfmX93cW3l/vPsP/AE0qvpt1HdXEckcklzJb/vPMrV1u&#10;wktbjRYJI7iXy7eSS4kk/efvKyv+Wlz5nl+Xb/8ALSP/AFlaanKXb6KOXUJJEn82OSTzPL/5Z1gR&#10;38Ev220neSWTy/3fl/8APStLwvdWEtxH9vuP9Gkjk8z/AJ5x/wDTSjSdLjurySeCCOSTUJP9H/d/&#10;8s/+WdH8M6adD25Sk0byreSSDy7ny/L/AHkcn+rkra0nS57WT7f5Fx9ij/1kv/TT/wDeVveJPCU/&#10;hfUJNFkkjlk/5aeX/wA9KPBNhPqlvewfb47bTo4/M/eR/wCf3lGpn7MydJ8Jf2po9tPBaXer6jca&#10;5Z2VnpMkf/H5/q5PL/8ARldf8QPH+pS+JfHlr4u/taHUbw/2fpFtrVvHHJpkcd5HcR+Z/wA8/Ljj&#10;k8v/AK6VT8E6PB4s1yy0208J694z0Xw3HcXmqR+G7j7PcW8kn+rkjk/56R+XJ/37q7cfGm/8O+B9&#10;a0nwxPPrEuqXlx/an/CUWcd5HHb+X5dv/pEn+suP3n+srya/7yvCB9ll3+z4DF4v+5GH/gUv/kYy&#10;On8P/Frwn4Ns5PLguJbmz8vzPLt/3dx5fl1wXxi+MkfxG1SPUoPM8uzt/Lj8y38v/WV5tJ/oFnZW&#10;kf7qOP8A55/8tI//AN5Ul1awWtnHHJ/x8yf6RJJ/z0/55162p8T7Q1vDejX8Wh/b7COOW9+0fu45&#10;JP8AyJ/5EqLW76OKT/T4I5b2T95ceX/yzqWO/v8ARtHjgnv7exjt5I/Mj/1kkn/LT/2pWDrcsd1q&#10;EnkRyeXJJ/y0o1NDRubWPVLe2k/5af6yOSorWw/0ySO7jkij8yOSrscX+rj/ANV5dvRJL/x7QTyS&#10;S+Z+7ko1NSW2lg1SPy/Mklkt/wDnp/q6zbmX7L+88+TzK2ra1jtdPuY44/3kn7yq+m6NHFH+8jji&#10;/wCmclGoGBHa+VH5kH72SST95Uv/AFz/AOWclWb61jsP3H7zy7iTzPLj/wCWdVo7qC1vN/8A00/e&#10;eZRqZB+/kuI54/3Ucf8ArKuXP+lRyTyfupP+edR6b5d1qEnnxyf6R/y0ra+1QWv/ADzlrQBfD81j&#10;pfiD/idSW8Wnahp9xp0l9JH9ojs/tEf/AB8eX/0zr0Hx34zsNHvPhbpvhCSPxxb+D9DuLOSO2jkj&#10;jvJJP9Z5f/PTy468wtov7U8uOCPyv3kleufBfWY5fB+raN/wkFv4M16OOSTXPFGpfvLiPRv+Wdvp&#10;1eLjafs37c7cLU/5dnhNj5kWj2UcEklzH5ccfmR1ZtorSWPz/Mk+0/8ATOSuwuvAd3rOoeJ9d+Hv&#10;hPU/+EC0fy45I7648y9kk/56eX/00/1nl1x9zLaWsdtd/vPLuP3nmR/u69CnU9oc9Sn7Mjj1ST+0&#10;P38kkv8A1zrRvopJbfzLGOP/AKaeX+8/7+Vk211HdR+ZHH5vl/8ALSOrttFJaySSRySeZ/0zrYyM&#10;7zZLXzP3f+s/1n/TOpI7XypJP+Wskn+s/eVZvvIlk8ySOOL/AJ6R1H+48v8A7Z+Z5dAEljp/2rUL&#10;aOOT93JRc+fLeXv+s8z/AD+7qSO1839xOnlf9dKrx+fa6p+//wBX+7kko1CoUpLqfVI44P8Aj2tv&#10;+Wkn/LSora/k+2XMccckVtHJJJH/ANNPLrW1uLzZP3afvI/Mj/e/886s+V5sn7uDzZLeOPzP+udG&#10;pzamL4b/ANX5/l/vI5PM8utXTYo7qPZJd+V5nmf9s/8AlpRc2skXmeXH+6jj/eVSuZZLry5I4/K/&#10;6Zx1oWbWpWth+7ggv/t3/LOOSP8A56VHqWjRxafHqU8ccttcf6vy/wDWVS814rO2kjg8qOOSSSj7&#10;fcS6f9kkk82y/wBZ5fl/6ugZk31rPFbyeXJ5Ufl/89Ku6TdR3Ukkn7z/AFf7uOT95Ve2lnkkuYJP&#10;9XJ/y0/1dFj9k+0eX58kUkcn7ygz1N6PyJbiOB4/Nojv4/uQeZbW1UpPMijjuIJP+WlFjdeVb/6y&#10;OW5jk/5aVnqdNM6O2ljh0+5kngjikk/1cn/LSsm28yaOSfz/ALNH/wA9JJP3dWbHS/t8ct/fySSx&#10;/wDLOP8A5aXElSXOjX+tSRx/u4o4/wDlnRqala2v4/M8iCSSWP8A550W2ofu4/Mk8q5/6Z1pfYP7&#10;Bs445I44o/8AVySeZ/y0/wCmlc5c6zPHb+faQR+ZJ/z0/eUamVQ6eTVIJfLku7T93/y0j/5aUXP2&#10;uK3kn8j/AEKOT93J/wBM65yO/gv/ADLu7j+03Mn/AE0q74f8RxxSSQXcckX/ADzrQPaGlY36XUkn&#10;lySReZWjYxSX9x5EckkUnmeXWLbf8s7TzI4o/wDWeZW1pNrd2viCyu/M+06dJ/rPN/d+XWeoHpXi&#10;3z/Dn2m7/wBbJZ28dlbySf8ALSSSvKPAGjSa94gkkj/5eJPsUf8A1zj/ANZXWfFHWZLXS47T/WyR&#10;/vJP+mlxJ/q66v8AZ48L2EUd7d38/lf2fZ/6PH/z0krlxdT6vQPpclp3rzr/AMgfGzxH/wAIvofk&#10;Qfuvsdv/AMs/+en/ACzryT4L/DRPFGn3t1NPouif2RH/AGpqGva1cSW8dp5n+r8uSP8AeVJ8bNZk&#10;8UeKLLSf+fi4+0XEn/POOu98I694h+HPgvWr+08ESeJfh1rH7y8/tvR5I7e4j/6Z3Ef+rj/7Z15H&#10;vYfC+78cz3Md7nufyf8At/xGb8Wte+JPhfw//wAIZ4h8Q2Hirw5rln5ml6lc+XqMdxH5n/Lvcf6y&#10;OSrOm2EHgP4RyR2EflXuuXHl+ZL/AKzy4/8AWVH8TPG/hP4oWfg+DwvYat4V1/R/Ls9P8N/Z47jT&#10;vLkk/eSR3Ef/ALUqT4kaz/aHii2020k82y0e38v/ALaV6mBvCh8HIfGYv+OUvsvlah5cfmSxx/8A&#10;PSrOpS/b7iOP/ln/AKuotJ8yWOKSfzIvMkqlfX/2W8ubv955ccf/ADz/ANZXRyHMYNzLBYa5JdyX&#10;En7v/lpUerS2mqeXPHH5sf8ArJPLqtJFHdXEkkEcfmSR/wDHzJH+88v/AJ51Z0iKT+y73zPL8v8A&#10;d+X/AMs66TIzfstp/wAtI/K/5519Kfsj2sGlyeI7+CDyo7jy/M/6aSf8s/8A2pXzhJLPFbx+faeV&#10;c/vP3fmR/vK9f+F/xfk+Evh+Ow8YeF7u2068j/5Ddt5kkf8A20jj/wBXWdQDmP22PGWm6X440n/h&#10;HvLttWj8u9uJLb93H5n/AE0rxeTxRY+MtLvZ7/7PFex+XJJYx/8ALT/rnVb44a1/wnnxQ17VoPLl&#10;tri4/wBH8r/V+XH/AKuuL8JXVva+KLLz4/8ARpJI45P3fmV3U4Q5Dm9ofUPwT+H1jYf8I5JPptxF&#10;5klx5d9fW/7u88yP/V+Z/wAtI/3f/kSur8LxWkWnxRz2FvLqNvceZHJ5ccn/ACz8uvo/x/Hd3/wD&#10;8KWmk2lxfXslvpXlyW0f/XP/AO2V8pX3/CQ6XrEkdpaebJbxySfZpI/+mcklZT/eGhd+NniPWrX4&#10;f2Ukd3HF5eoRxxxyR/6yST/93XrcXiif4QeE/CniHxRaab4eufFEcdxJHbSeX5kn2eOSvOfAHg3T&#10;fjdqHhSCO/8A7Ik1S4+0yXPl/wDHvJb+Z/yz/wCen/Hv/wB/K9K+LWveGviNrFt4e8YQW+ryWdnH&#10;HHfRx+X5n/TxHH/008vzK5q//Ps7qFGpP4DvfDfxQ0LXriS0ju45ZJI/9XJ+78z/AJaVtab4i0X/&#10;AITDSY9N0LTND17y5NRvLG2k8yO4+zxyRxyf+TFfKN9+zxqXgO3tta8L+IfN8MfaI/Mjvo/tEccf&#10;mf8AtP8A6Z10/wCyp4Xnv/iR8QdW1a0u7G9t/LspI7n95JHJ/wA8/wDyHHRToez/AIZnUr1Kn7uo&#10;b/7Xulvr0fifxRf6bJbW2l6PHZRyW1x5cdxcSSRyeXJH/wBtI5P+2dfnDc388skcc/8ArP8AppX6&#10;EeNrX/hLdQudF1qTU/L8aeNI47O2/wBZHJb2f/LT/rn/AKv/AL91H8TP2BdN1TWI5PD2u28X2yST&#10;y7bVvM8zzP8AWf6yOumniKdOp+8Mvq/tD4Djikijkg8uSX/rnX3X8KbHUv2jPA9lputa7rXirUdH&#10;vI7Kz0mxjjj0XS7OOP8A0a41GOOSPzI5P/acleE+MvgZ4h+FXxAstC1awjvpLiOST93cfu5I/Lr0&#10;7wb8FvEN14b8R67psd3FZWfl+ZpttJJbx65bxyfvI5PL/wCufmf9tKMXUp1P4YU6dSmehTfs5/BM&#10;TSfafjTYaTc7j5thba3+6tmzzEn+ypyo9hRUmleNvhW+l2bf2BZ2mYUP2c2dvmL5R8v4dPworyP3&#10;h0/uz4vubX+xtUktJ7C3lto/3kkcn/LT/MdZupSwTRySRx/6v93HHbXHmRxx1i3P27RriSOOSPzP&#10;+Wn7z/WV1mm6ppt/9ttPslxLc3H7yP7TJ5cnmV6R5JzEX+n6f9rkn82SP935cn+s8v8A56URy+VJ&#10;HHH+9tv+ekf/ACzrovKg0vWJJ5ILe5jkjjkjk8z93HHUd9/x8SRyXcn+kSf6uOOtQMGTXr+18uTy&#10;7i58v/lp/q6JIru/uI57Sf8Ad1vSaD5UlzafZJLmSOT/AJ5+Z/5EqlcWE9rbxyTyXFjHcSfu47ag&#10;C7pOqQSafcwXcn2aSSPy5P8AlpHJJRpuqSaNb2WpW/lxXvmSRyfvPMjqPTbqS1jju47S3lkjk/eR&#10;yfvKsebPo1x5kF3b3NtHceZcW3/LSsgJbaKeXR9RjgjjitvMkkk/6aeZVa58u6jj/taO7ll8uP8A&#10;0mtrUoo7q8jngg+wx3H/AB7/AOkfvP8AtpHWd5UH9n6tHJJHLJ/y8fvJP3cn/PSOgCL7fY+Z9k+y&#10;R31lb/8AHvc3PmR3Mf8A1zoubp7qS5kjn822/wBZ9pjj/eR1nSapJL9mj+yfvI/3f27zPMrS1L7X&#10;pdvHJ+7vra4/dyXNj/yzrUBI4o7rzI4444vM/wCen+skkrSsdBsLXy45J7f7N/q5I/Mk8zzP+ulR&#10;R393FHJ5H2fy5LePy/L8uSSOT/pnRc38F1/okkH2a5jj/eeX/wAs/wDnp/10rI0pml/Zei2txcx+&#10;X5Uf+r8qP95Va1ig0u4ubS7g8q21S38uOSOPzI5P+mlSX2qQWv2KS7kuPsXl+XH5n/tOpf7Zklt4&#10;/wB3Hc20f+rjkjkkoNJ/vAvtLjis/Lu/L+2yfu4/L/1dZut6NJdafbSRyfZpI7eSPy5JPMjuJP8A&#10;45W1pt//AG95n2DTfN/1nmR+XHHJ/wBs/MrOj0ue6+0ySRx20dxH+8/eeXJ/10oMqhnXOg6lFb/6&#10;fH5Ufl/u4/L/AOen/LOuv8L6DHpdv9ogtLiW5k/1kn7vzP8Apn/n/pnWdpt1JrNnH5F/Hc3P/LTz&#10;I/LjjrF1aXU/M8yCOOK58v8AefZvMj8uSgdM9F+HfgjUvFviC2sJ9WuLmTzI728j+z/u/wDv5/yz&#10;/wD3dbXxWisItY/sWOwksZbOTy4/3f8ArJP9XXsnwT0aw+F+n6dJf/vdWkj+26h5knmSR10/i34t&#10;eF9LvI9S1rw99puZP+PO5sfLkkk/6aR/8864vafvD0uT92fD19N/ZeoSX8ckdzp0kkcknl/8s/8A&#10;nnJ/6Mre8qO/0e9tJ7vzbbUP+X6P/np/00jrR1KK01TVL27gg+w21xeSSR23/POOST/V/wDtOtvw&#10;V4JtdN1CKexu/s2rf8+0sn+j/vP/AGp/rPM/66f9M67vaHnGj8IfAei+A7eT+2p/Njj/ANIk+zfv&#10;P3f/ADzr7Q+y6TdaHZSeR5skcfmW8fl/vI6+HfEEsmg6xJfyfaIrmP8A4/NNkk8z7RH/AM9Leun+&#10;G/7Tdh4c0OPTdWgv7m38zy7O58z95/1zk/55+XXLUp1P4h2U6nszsPjrdWkWoWVhaWnlSeZ5nmeX&#10;JH/38rh/t9pFcadq3mSfaf3fl3Mf7vy5P9Z/mOpPiJ8RoPHniD7XJpskunRx/u/tMn7zzP8A95XH&#10;/u5ZL395cRR3l5JJHH5n+rk/59/+/da06f7szqVD7Z+DfxBk1m3ufCfiW7t7698v/R5PM/eXFv8A&#10;9c6+ffj9+zdP4N1i2v8ARfM/s68/8h//ABuuP8N/Eue10+OSCCOx1G3k8z7d/q5P9XX2Z8LviDpP&#10;xk8H/ZNSjjluZI/3ltWZrT/eHzZY+Ep/Afge2ju4Ps3/AAkFnHcWf7z93Jb/APPT/npH/q64+S1t&#10;NUkk/d+VJ/z08yur/aQ8B+JfCWof2Taald3PhiOP/iX+Z+8+xx/8845P+Wccf/POvCvDcupaDefZ&#10;PM+3R+Z/rJP3daah/DPQbGKeKTyJ/MltpP3cdbXhfWfK8QSf2TP/AMgv935kf/ouuYsfFH/Evvb9&#10;4LiL7PJ5ccf/AE0qz4b8+wt45/IkijuP3n/TOSjUXtD6l+B/iL+3vHH9ra1aSfZtPt/9D8u38yOO&#10;4/8Ajnl19J2N1puqW/kQSRy/u/8AVyf6yvkX4d/EHw94X0/TtNn1KSK9k/5ebmP/AJaSV63pvjLS&#10;fFElxBpviG01O5t5P3kccn+rrimHIaPj/wDZk8H+MreTy4P7IuZP3kklt/q/+/f/AMbr87r3xHot&#10;h4s1HTfDVpJFp1veSR/6vy/Mjj/5af8AXSvvfxlrPjD/AIRvXrSeeSx0m40e4kt7mP8A1kflx+Z5&#10;nmf8tP8AnnX5sR2F/pdv58+k3H2m8/49/wB5HHcx12UzOp7Q6y+sIPMknkj82OT93HJfR1774tj/&#10;ALL+Dckdp/p3+hxx+ZJ+7rwbw/LJa6xH/aU9xLJ5nlxx+XH+8r7Qk+CM/jfw3bQalfyaRbeZHJ5d&#10;t/7Up+zNaB8m6TYQWscc93aR20kn/LP/AJZ/9M5K8t1u6n8ZeLNRsI/MttO0+SS5jjtpP3f/AF0/&#10;66V9qat+yhqUXyWHiW0vo5P9XbalZ+X5f/fvzK8+1v8AZp8d6DeSvYaDaXMf/LSTTbyP95RD92H8&#10;Q+bJNZ8S6zHba1HHd22nR/vPs0f/AC08uuw8NxX/AIX0v/j7u77/AEf7RJbSf6vy5P8Alp5kldXf&#10;eDfFHhyTzLvQtW0yOOPy/wB5byeXHVa+lj17T5bSSfyo/wDrn5n/AGzo9oaU6ZxfgXxlf+Lby9tN&#10;Sj8qy8v95H/z0jkqn4X0aOLxZpPkeX9t+2R/Z47n95+8ruPD/gODQbfy7Sf/AKaSSf8ALT/pnXMe&#10;IPhzd2GuXOrR2kn7vy7i38uP/lpR7QynTme4eOvBElhp9z4h8b+LLu+8MW9veR6Pptjb/wDHvcSS&#10;eZ9n/eR/6v8A1n7ySvor9inS/CM37Og/tWxv5Ly30i4kl/1cnlx/aJP9X/00ryX40eCbT4jeH9O8&#10;Sz61JFrV5o9v9ntvMj+zR3Ef+s8zzP8AlpJ5lfOGk3Xiy1j+waTrWtWNt/q5La2vJI4/LrT2hnM/&#10;Tv4aXXh/xbca1/bkd9qUun6fJHb+bHH+7so/9X/20r4B+Nn7MnjT4ofEjxXrXhPQriLwxJJH5d9q&#10;VxHHJcR+X/zz/wCWlelWPxV13wv4XtrTTY7TTPsdv9nuL7/j4ubj/np+8ryzxR4813xRJHBJf3Ev&#10;mf6u2uZPLtqPbh7MrePtL1L4Vafosn9u2mr+NJNLt7fzLby/L0v7P+7/AHn/AD0k8vy4/M/6Z19F&#10;/sn2E+jfDfVr/U4I7bVri8/0zy5P+ecccn/tSSvJPhv8AtW8ZW8c8nl2OnSR/wDHzJb/ALuOP/pn&#10;H/y0/wDRdfR/hu18J/B/Q49Cj1L7TJ5n2jy5JPMubiT/AK5x1qB8ReJNBk+KHiS91Owjv9X1G8uJ&#10;LiT7NZySeX5klbXhv9kv4k6peR3fkWmh20f+rjvpPL8z/tnX0N4y/ab0nwRcSabaeHriL7P/AM/P&#10;l2ccf+f+udedal+1B4w17y/7N+waZ9o8uSOOOPzJP+mn+soM/ZmLc/sb+PrXT/Lg1LQbmST/AFn2&#10;aSSOT/0X+7rmLn9lr4qWFvHBHov2mOP93+71COSOt6+/aC8faDb+ZP4lklufM8vy7nT4/L/9F1ra&#10;T+1f43ls4/8AkC3Mnl/8+8n/AMcoEZOm/sq+N9et44NS0K30iT/lnJJeR+XH/wB+69b8Jfs5+Afg&#10;tp/9reJbu3vrm3/5aX37u2j/AOucdeQa3+1p47v/AN3aXemWP/TSO38v/wCOVwWpazr3i24ju9Sv&#10;pL65k/5+bj95/wBs/wDnnWQHsHxo/aWk1S3k03RY7jSPDn+ruLmT93Jcf/G46+Z9S1SCXULnz/Mk&#10;tv8AV+XHH+7k/wCmlbXiDS5LrS7aCf8AdW1xJ/q/Ljj8uSSo9NtdNlvLa0g/0n/VxySf886ftDOo&#10;enfsu2umy+PPDl3JHJYyfbPL8y5k/wCmcn/tT/0ZXX/t3aNf3WqeGLvyJP7J+zyW/wBuj/5ZyeZ/&#10;q68tudUsPDmn20FpHJLc28nmRxxyf6v/AKaeZX058LviZovxp8L3Pg/xpBH/AGtcR+XJbXP/AC+R&#10;/wDPSP8A6aUUyz5J8JeDdW8b+ONJ8GTwebHcSeX9ptpP9XH/AMtP/IdfVP7UXii08EeA9O8J6bH5&#10;Uckcf7uP/lnbx/u4/wDyJ/6LrW+BX7Ocfwb8Ua9qU+pR6nZf6vS/+Wf2e3/5aeZXy18fvHn/AAm/&#10;jTUb+T/j2k/d28cn/PP/AJZ/5/6aVoR/DOP021n8UXH2TyJP9Hk8uP8A5aV08elx+HPMn/1ttJ+7&#10;/eeZ/rPMql4bup4reOP/AFtzcSeZJ5n/AC0raj1i7ijkk8+Py/LrI7aZlata+bp/mQSfaY/+en+s&#10;qx4b0uw+0Rx+XJbRx/8APzH+7rWsZYNL8yRI7eL/AJafu5Kzv7eki/d+RJ9m8vzJPL/5Zyf+jKBl&#10;jW4rC1k+0R3ckkn7v95Xp3wu0u78OeC/t9pBHF4j8YXH2Kzuf+fe3j/1lxXiet3/ANq8ySOf7NH9&#10;nkr6c1vy7WP4YwWH/HtZ6PcSf9s/Ljjrzcdz8nJ/OfR8OQp1Mdz1IfBCU/8AwGMpHlvxR/sL7PHp&#10;vl+bbaX5cenxyR/vJJP+Wkn/AG0qx4f8Wx694Pubu/8AM0PTtHj8uOO2/eeZ/wBc/wDppXF+NtLn&#10;1nxRcySR/YbazvP9ZJH+8kjql4gtb/Xv9Egj8qyt5PMt445P3cldlOn7NezpnzuIxlTE1KmIqfHM&#10;2rnx5afEvw3c2Gm2kmkW1vJ5lxYyf6yT/ppXR/DP4fa743uI5LCT+w7LT/8Aj41aST93b/8AXP8A&#10;56SVJ8HPg3/b323Wtakj0zwpb/8AH5qX+r+0f9M4/wD45XT+LfiNH4y1jSfBnh60+zaLJ+7s9Nj/&#10;AHf2yP8A56Sf887euOvX5P3dP4z2styl4u2IxE+ShD45/wBfFI9G03xd4e8uSPSfC+tfEG5t/wB3&#10;/a1zb+Zbf9/JP3cdefal+2lHY3n9mW8mg6F9n/d+Xcx3l55f/gPHXrfjrxRf+Evhvp3hPwZafafF&#10;esRyWVnbf6vy/wDnpcSf884468o8C/sl618G/GHgvVpI9F8X2WsXEdtrkWpR/u45JP8Atn/5ErWn&#10;halT+JUOqpnOAw+mDwkP+3+aX/yMf/JTlL34561+014o8J+CNN1KCO9uNU8zT7nTY5Lf7PJ5f+s8&#10;ySuz0HRPHX7Eur27y+JLPSB4gj/49rny7yS4jt4/M8vy/wDWf9M69P8Ajr8Pvgbp9n9kv9CtIvGG&#10;n3kdl/ZvhuzuJPMuJP8AVx/u4/MrjviN4Fi8N2V74x8DfBPxD4c0TR5Zby81fWv9Dk+xiPB8uO4k&#10;8zr+8/1ddOHw/sKlnOfs/wDGZVM+qT/5cUf/AAAZqX7aniLxl4a1+2uvGdlpUdvZySvbNoGz7f8A&#10;8s/s8f7z/WV4N8PL+PXre30XTPEutaRqMdnJJb21tJceX5kcfmeX5nmf+06+ivgbfeFPCnxZ+KWm&#10;eL7vQ5NPjgs9Qnj120+0Rz2ccUckhjj/AOeleueIvip+z3qvhrXLnwG/hG0vNMsLi4vJhovl3It/&#10;LMf7iTy/v+ZJF69a/WY4LCYNeyoUqzU+Sfxy5PhPm1xFipe/KnR/8FRPmvwB8bvEOi+B9Jkn+Jsm&#10;hxyRySeXfWf2iT/WSf8ALST/AFldF/wnms/Eu3udNj+JNx4htpLf95HF4X+0R+X/AMtK+efC91pO&#10;n+G7b+1v3vmW/l/9c6reEpf+KwttC0mTyrbVJPs/l+Z5cfmeZ+7r8lzTLqdPMa8KfP8AHL7Z9Tge&#10;JMRUpw9pTo/+Cqf/AMifTHhfVNS+I2sR2Fp8UZL65t7fzI/M8Px/6v8A7aVHreval4c8YSeF7v4o&#10;38Wrf6zy7bR//jdRfDvwn/wq/wAWSatq135tzp8klvcW1j+8/d/6uT/rp/8Aa69T8dfBvTNe8UaD&#10;8QvDU8ep69Zx/u445P8Aj8t//jlc/wBRhUp/vP8A0s1r8SYunU/d8n/gql/8icNH/a3mRxx/E3xN&#10;LJJ/zz0e4j/9p16DJ8EfFP8AaFxBJ4z8cSGOTy/tMenx+XJ/1z/eVpeEtGg+I2ofZLSePTJLf/j8&#10;trmPy5Lf/tnXr3jL4hJ4bj1ae613T9N07T9PuLzyo/8ASNR8yP8A5Z+X/wDvKz/s6iY/6zZl2h/4&#10;BD/5E8Ltv2fdav8AUI4P+Ez8aRSXEnl+ZJHHHHHXG6t4Rj0a5uIL/UfiLFJbyeX5UmpWcckn/bPN&#10;fQ3wt+J0Xijw54P1211a11f+1NNjnuLO4It7y3nkEcch8v8A7aSSf8s/kj/GqvijXtC8R+NJLuS0&#10;jljt7eSOSST/AJaf5/eUf2fQ/kJfEuZvef8A5JH/AORPErH9n3VvG9ne3dhd6tqdtbx/u7HVtc8v&#10;zP8Arp5cdcP5Np8OdHt5L/wfaaRqMkkkcf8Ao8lxJJ5f/POSTy69S8Sftc6b4S8YajouiweVc6fH&#10;+8ufL8y28ySPzI64fTfHFh8QfEGo+KNWjt5Y7eOOT+zbn955lx5f/ovzP+/nmUfVaGHp+05DOWd5&#10;pjH9UVafIYMejeJfiNcXMmhR3Gr/ALv7bHJc/wDHtb/9M/8Ann/7Urp/gfr08V5HouteXc6jcXH2&#10;f95+78yT/V/vP8/8s66/RPihd694fudNjjt7G9k/d+bH+7jj/wCmkf8AyzjryD4taPJpfhu912OS&#10;7lsreSP/AE6OSSSTzP8Anp5n/tSt6eKRwYjA1Y6t3Po/4o2vh7w54H8T+E5P9O1640//AEiSSP8A&#10;d2/7z/ln/wB+6+dPDctppeh+frXizSdI1q3jj8y5k/49v9X+78v/AKaf9M64f40eI/FGqeC9B1LV&#10;ru41PUdQt/8ATLmP/nn/AM8/M/8AadcFc6yl18M49Fv5JJY9Pkk/s+2jt/Lkkk/56f8ATTy67/tn&#10;jEvxR+Jl/wCLfEkfhrQp7j/hHLOTy7iTzP8Aj8k/1kkklcfbRXejSW1pBPHLJcSSR+X/AKv/AJaf&#10;u6u+Er6PRtDufIjjudWk/d3lzJJ+8t4//albWk/6LqEd/wCfHFexyRyW8lz+8koAj1awn8Of8SK0&#10;j83VryT95J/q/Lk/6513H/CtdNsPDdtYR3dxFc/6y4uf+eklYum39/o3ijz545JZLjzP9Juf3nmf&#10;9c5I/wD2pXV634jgjt/tfmSS23/LPy/9ZJXNUOmnT/nPKdb0ufwlJ+/u4769k/494/L/APIldF4A&#10;uo4ZJNSku4/tskfl+Z5n7ySSuU8UapJdSXN3d/8AHzJ/q/8ApnHWDbXV3FJbeX9oluZP9XHWv/Ls&#10;zhT98918SSx3/lySRyRSf885I/Lrj7jWfKuI7uSTzbm3rJ/t7zbe5jjt7i+kjj8vzJP+WdR6tLHF&#10;oflySR+Z/wA84/8AnpUmpWvtUtNUuPIu45JZf+ekf/LOT/rn/wAtKlktYNL0+T+zbv7de3HmR/af&#10;L8vy4/8Alp/rP+Wn7ysCxik/dxxxyeZXWW+g6bdXkdpJPJFbW/7uSSP95TA4u20uS1j8+f8A1nmf&#10;9+6sW37qOSPzPN/5516Dc/C/RdeuJILHVvN1aOPzJI/+Wf8AzzqWPwRBpd5H/pfm2Vnb+ZqEfl/9&#10;M/8Aln/z0krP2hl7MsfDP4c3fjK3/ef6LpOn/wDHxfSSf9tP+2klep32jaF480uy/wCEI1r934Xk&#10;k+0WNjJ/rPM/5af+jI6+fbbxH4h1TVPPn1aSXSbz95b+X+7jj/55xxx1J8O/FEnwg+KEetQalb21&#10;l/q7ix/5+I5P+WdAUz2T46y+O/Ed5p2u6T4Xv4tFs9Hkkkk0S4ks5JLf/lpbySf88/Mj/wBX/wAt&#10;K5jX9P8AhR8L7a38TaL470+X4kx+XqGn6b4SS4/4R23/AOelvJJJ5nmSSRyf9M6+pf8AhLdJ8ZW8&#10;clhr1xc6d9njk+w2Pl/vI/L/AOekn/LP/wBF14B8O1+E+g+OvHlr8R9Pt/BkdvcfbdB1G4d7gW9v&#10;zHJFp9v5flyT+Zj/AFkb/JWvOB7JJ4o/4XJZ+D54NWk0jwX5f228sbb93JqEn/LOOST/AJ5/9M6y&#10;viJ4NtLC38zSbj/Rrfy/L03zP+PeP/lpXmlj44t/BPiHV9St/CGteGvh/wCJ7iTUPCH9pW/lxzx/&#10;8tPL/wCefmf6zy65XxJr3jD4l+ILaC01aTSI4/3l5fWP/LnH/wA9KVSp/wAuzpoU6lOn7c9J0m1k&#10;i/eP5nmSf6uqWpfAzWtZ8QWUGpWEf22S8jkjkjk/4869O8G2umxfuNa1q01zy5I/sd9Yx/vI/wDr&#10;4jr0bxt4ok8L+A7bSY57TV9auPLk+0+ZXN7P2dQPaTq0/wB4cxJ4Dv8AQdcufEs93Hq/l+XHHH5f&#10;lySXFfPvjbwv5XxIkgu5/N1G3uP3nlyfu/M/5aV9Y+F9Uv4vD/2+7+yRSf8ALP7TH5n/AO7r5Bsb&#10;Cw8R/FTxx4l027kvrmS4+xeX/wBNK15/aUzmp06eH+A5y+upLC81aeSSSW2/551k2OgwS+XfwR+V&#10;ex/6uT/nnW14kiktdUj02T97+8/1kf7yi1ltJdUktIJI5ZLf93JH5dZmpg+JNG1bT9D8yCeO5vY/&#10;3klzJ+7/AHf/ADzrzW2uoLq8vfsn2jy7z93H5n/LOSvW/GXjK0l8F3t3aQfu7iSS3jiubf8A1n/L&#10;OvOtNtf9X5kH7yOT93H5f7vzK3OWf8Q9B+HfhKPWdQtrCDy/tMn+j/8AbOvoLxBo2heF7fTdS03Q&#10;vt17p/8Aq/L/AOef+r8yvn2yupNFkj+wXdxFqPmeZH5cf/LSuw1a61aw8H/2bd39xFbSeXJcSf8A&#10;LSOT/Mn/AJDrA6jhtW1nUtZ1CTUtW8yW9vP3knmR1SuZYLDT5Lvz/wB5HJ/q/wDV/wDXOujk8L6l&#10;4jt9OkgtLiWyuJPs0ckcf+r/AOedcFqXkXWsXNp5/wBp07T/AN3HJbfvPMk/56VpqZnpXwrvpNB+&#10;E/iu7fwnPJbXmsfbbfxRpOsfZ7i3uI4/3cckf/LSP95/5ErhvFt0kviTyJNNk023jt7eyjtr3/j5&#10;k8v/AFkkn/bTzP3f/LP93XuN9FB4b+D/AMNdJjj/AHdxHJrNx5n/AC0jjj+0Sf8AoyvmzUr+7l1D&#10;Vru/u45bmTzI445JP3knmf8A2vzK8yh+8rzmfUY7/Y8loUP+fk5z/wDbY/8AtxHHFPr2oWUfmf6N&#10;b+ZHbyRx/wCrj/5aVdjtf7UvP9X5f7zzJI/+Wcf/AD0qtbeZHp8l35nlR/u4/wDtpJ/9r8ytHSLW&#10;S1jjn/dyyeZHHHXp6nyIW2s3cusXN/HHHbeXH5flyVnf2XPdSSSeR/x8SVvWPly3l759p5scn+r/&#10;AOedEl/BdXEskcnm/Z/+WkdGprTKUdr9quP+esfmf9+6u+VH/wAtP+WlUr2byv8AVyeb5f8Ayzql&#10;/anmyR/6v95/yzo1A1vKj8vzJJKPK8q3k/1kX7vzI6yrnVI/M8uP97JHUWm3/wDpEn7zzZP+WlGo&#10;Emt2sn7ueSSTy4/+WdZUfmfaJPLgkl+0fu/Mrevvsl1HHHPP/q/+Wf8A00qPTdUjv5Lny4P+mfmU&#10;agaOifaLC38v/W/vPL8ysnVr/wC1fu5/M8zzP3clEksktvHPHd+bHH/0z/1lV/8Al3kg8v8A0K4o&#10;1M+ck/tSS1kj8j91/wA85Ks3N/HrNv5l/af6bb/8e99J+78uSs3zY/tHkRx+bHHWlJ591cRySeZ/&#10;q/3nmf8ALOj1NDvLbx5Yazp/hjwn4s024tvCmjx+Z5ek3kkn9oahJ/rL24r1O2l8H/EbVPDmhabJ&#10;ptz4P0uOTWdUkjj/AOPOzt/3nl/9M/Mkr50kuoIrPyPL8q5/1nmSf6utLQ/Hkeg/Cfxh4agsLi28&#10;R+JLi3j/ALSj8uSP7HH/AKy3/wCmdeTXwr5P3B6VOv8A8/D0XTfhzB8WviRHqWu2lvpEfiS3uNV/&#10;4lsf2OTR7OPzJI5JI/L8uT/lnXmtv4R1PWfEn9m+E47/AMXx/Y5NR/d6fJb3Mdv/AM9JI5P/AGnJ&#10;W1onxau9L8H+J9N1aC/vte8QfZ9O/tKPy/Lt9Kjk/eR/9dJK9F/4SPRZfhXq1/HcX9je/ECT+xtL&#10;j023+0XNnpVn/rPMj8z/AFckn/bSuX/aMP8A1/X9RNP3dQ8L/eS3FzaPHJFc2/8ArLaSPy5I6rWW&#10;lyWt5vtJP+2clereCfC/hr4ofbZNS8S3dj4nt/8AQrP/AEyS4j+zx/8APOO4/eeX/wBM65C28G61&#10;rN5q0dpd2H9tWclxJ/wjcnmR6jcW8cfmSXEf7vy/9XHXpU68P+XhxewMm51T7fb/AGST/j9/56eX&#10;RHayWun+Z5f2ny/3nmf9M6rR6haX9vHJPH+7krS/sueW3k/sm7jl/d/6uT/WV3HMZPlebJ5k/wC6&#10;tv3dH2Wewjku/Pkl/d+X/wBs60dWtfsEdt+8kik/5aR/89P+mdV/tX2qOTzJJIv9XH+8/wCulGpk&#10;RfZfsFx5kn/LSOpPtX+kRwSfvf8Aln5lSx2v9qSefJJ/y0k8v95/rKs23hzyv3kckdzJ+7k8ujUD&#10;Njijij/eeZ5f/LPy5P8AV1L+7iuI5Nn/AF08yt6x8OebcSR+X/x8f6upP+Ecki+0/vPNk8ytAOYk&#10;i/eeZBB5Ucn7z/WVXttLg+2ef5ckUn7v/Wf8s63pNBn8yT7X5f7uTy4/LqtJpcn7zzI5P+mcn/PO&#10;gJmVH5dhHH+883zPM8yrElh/pEk/7u2j/wCPirslhJ9nkfy/9X5kn/TSq8drJL9m/dyS/aP9X+7o&#10;ArSX891b20kkknlyVZ8278uT/S7jy4/+edWPssEfmeZJJFVmOX/V/u5IpaDUzpIvt8kX2vzLmP8A&#10;1kkckn/oyq32X/WSeZJFH/zzraj0uS/jk/dyfvPM/eR1ZufDkkXl/a5I7Hy4/wB3JJ/rJKDI4/Sb&#10;CS1t/IjSTy60f3nlxv5fm+Z/q/LrWkv47XzPLg/65ySf8tKzpJf9ZHHPH+8/5Zx0ByFi28iX7N9r&#10;k8r95/yzrvfCWqSS6pHaQeX9m8v7R5kleNyWP2r7TBH/AKzzP9XHXoPw3in0vwvq0k6Sf6Z/o8f/&#10;ALUoHAPEmqSa94otvM/56fbZP/addp4Xv/sv22Oe0u7a5t4/sXmeX+78yT95JJ5n/XP93XKfDvS/&#10;+Ej8SeZ5f7u8uP3f/LT/AEeOu9/aC8W/2D4fuY4/+Wdv9njj/wCmkleJjqntK/sD9By3DunhIc2/&#10;xz/wRPCra/sPFHizxPPdz/6yOS3s/Ljkk/7af9c6+nLH48+Gv7SsvF93qviy21aPw/8A2X/whNtb&#10;yXGlah+78vzI5P8AV+XXBfsy6x4h+Ffh/wAV6lpvw2n8eaTJH9nkvrKPy72zuJI/3kfmf6zy/Lrk&#10;PF1/8Nr/AEfTrDwD4f8AEum+IpNQ8y8udavPM+xx/wDPOPy5K55Qhiq/sOQ8vE4uT/eT+M6L4C6D&#10;JY2+reJb+OOKy0+3+0W8X/TT/lnR4S8OT6pHqN/J/wAfNxJ9ok/6aVo21hJFZ6TpNhJ5v2j95JbR&#10;yf6zzP8AVx/5/wCelS2N19gkuY5P9Gk8zy5I/wDppX0c9rHyV9bkVzFPa+Z5cn+r/wCWlZ1zFaSy&#10;f6X+6+0fu5PLra82SWOSOD/WR/6z/nnWDJdf6yCOSSKSP/pnHQae0M2TRo/tkf8Ap/2m28z/AFf/&#10;AC0qW+0v+xdL8vzPN+0Sf9+6L6WS6vJJI4/+Wf8Az08ytrRPDkfiOz0W08+PzLj7R/y0/d+Z/wA8&#10;6DWnTIvhD8Jbv4oeMPMj/wCPLT/Lkkj/AOen7yvSvHXx48NfCrUNW8J6FYf8JL4juI/s9x5kfmWU&#10;f/xyPzK6P4Z2Fh8PvEFz/Ythqd9c3mlyW8flx/6NJceZH/rP+efmVw198FrvS5NRj1K0ji1q88y3&#10;t7mOPzI/L8z/AFf/ADzj/d/+RP8ArpWc5nbTpz/hny/4t0G//wCE8k02OCO5k1CTy7f+zbfy7f7R&#10;J/y7x1S8P+CJ5fEH+lxyW0dv+8k/d+X/ANc6+uovgil14HjsLTzPLjuPs8clz/q7OST/AJaeZ/rP&#10;+eleweJPgXpPxB8YaDpthf3Gr2XhOP7RrmpSfvJJP+nfzP8AlpJJ/rJK0p1/aHm18J7OodP42up/&#10;CXwz8F2kn7q9t7jT45PL/wCmfl+Z/wCi6+Xvij43g1TUNav4/Lsb3UJJJLe5/wCWcfmSf+1I5JK9&#10;K/aC+LX/ABcjTvCc8n262s/MuLi+8v8Adx3HlyeXHceX/q/3fmV8z6t4Iv8Axv44ubGwjkude1jy&#10;7e3jjj/d/vP+Wn/POtQPpD4OaD4auvhvq3izUvsF9c2+oR6Vpf8A0zkjj/eXH/bTzJJP+2ddfJr1&#10;h43jj0nxhotpqeneZ5en6tpMnmRxyf8ALP8Aef6y3/8ARdeY+IPh94Ql0u50KDw1cW1t9jt7e8tp&#10;PMkkuJLePy/Mkjjk8vzPM8yP93/q/Lko+Cfw5g+Ddxe+LNJnv77Qbi38y3jufM8u38v/AJafu/8A&#10;0Z+7/wBXXNTqHp+wtT9pM9b+1eGvh94Pttak1aTzPC9nJcXmm3P+suP+fb/ln+88z93/AN/K5z9n&#10;2x1LwR+znc+LNaj+03uuXFxr32mT/Wf9c/8A0X/38qz8ftG8WeI/FHhzTYPEPh3+zvFEkcmqf2bJ&#10;J5kkf+rj/wBZ/wAs/Lkrp/iZ5ejXngvwf4X8v+zpNQt/Ltr7zPLt7O38uST/ANp100zzKlQ+eZPF&#10;F/oPjzw5BBd2mp3vg/T/AN3fat+7+0XFxJ+7j/7Zxyf+Q69B0T9pbVvDnmSal8Pbi5jkkkuLy58P&#10;6pHef+Q/+WdavwBtZ9UuPGHjCSw+3SapqHlxxyf8s445P/tn/kOun+JHgPwfo2lx6lHoVhpmoyXH&#10;lyS2P+j/ALv/AJaf6v8A6Z+ZXkV/Z1Kh7mB/hnzr8Y/FEnxG+NGtXcckcVlHo9vZW/8Az0j8ySP/&#10;AMifvK9o/Z9+N3gjXrj/AIQ/Utdj0O50uT7PHLfeZ/pEcf7uOT/nn/2zr4I8beKP7e8Sa15cn+hS&#10;XkklvH/6LrFj1Se1vI7+OST7TH/y0/56V7lPCQ9meRUxH7ypyH6iah+xl8ILq/uZz4n01DJKz7R9&#10;nwMknH+sor85/wDhat3/AM8KK6PYHDzzOBvvtcunyJ5ccvmfu/tMcdEd/af2P5d3B/psf/LSP93/&#10;AN+6NNitLWTy/Mkk/wCmn+rkrWttUjureS0n+z+XHJ/y0j/eVxHKSf6JLJZWkk8lt/z0+0/886pa&#10;lYWEflx2n2e2kjjj/wBZceZ5dWbny7/zLCe3t/Mjk8uO5k/5af8ATOq0f737N5dvHFHH/wAfEcn/&#10;ALTkoNja827i0+PTY5JI/tEf+jyyRyVXvvtcel+Xd3f2658zzP8AV+ZWbJ5+g6h5E/8ApX2eTzI7&#10;bzP9XJWlH/y8ySQeVexyfaLiP/npH/n/AKZ0GhWsbWCW3tvtc8nlyRySf8e9SaTEl1HJHpskf2aP&#10;/lpJ/wA9KjktY7+S5n+1+VJH5f8Ao0n7yPy61tE8uKTUbCCDypJLf7Rb/ZpPMrIzJLnXoL/T7mSS&#10;wjsZLeP93JHb/wDLP/npVb/QIrPz/MuP9X5fmR/u/Mk/7aVLpN1+8jj1aO0vvMk8uS2jjkj/ANZW&#10;1Y2uk2Fx9rk/e23/AB7yR3Pmf+Q6jUDmP7LtIv3H9mxy/wDbTy/M/wCun7uq1to1pa/aZP8AR7H/&#10;AJ6R3McnlyV1d99gtbz/AES0j8yT935kcfmf9c6yvEF1fyyW0Ed3Jc6dJH5ckflx+ZWnOBzkkUkU&#10;fkSR/YftH/HvJHJ+7qSOX+xo/wDWebc/8s/M/eRyf9M/LrWjtb/7P5c//HtH/wAuMcn+rrW/4RyT&#10;WdD/ANLnt4pI5P8AVyR+ZJ/0zo5wMn7fJqlv5fmfafL/ANZc+X5kdv8A9+6L66u7qTy45/Ktrf8A&#10;eRxyR+X5f/2uqVjLHpeofu5Li2uY/wB3JJ5kn+rqlJF9lvJI5JPNk8z/AJZx1oae0LMniP7LcR/v&#10;I/KuP+fnzI6sf2pJpdxexySXH+kR/wDLP/Wf9s6jubDzdPjkn8yXzPM8zzf9ZHVbSYp4o/Mgn+zS&#10;R/vI5JJPM8v/AJZ0GZrWPl39nJJBHd/YvL8vy5ZP9ZJ/00r0H4Q6XaS+ILnU7vzJdO0e3+2+XH/0&#10;zrxeLWZNL8v7XYSRR/8ALSSOT/WV9QfAHVPD11H5dhd2l9JeW/lySSW8kcnl/wDPP95+7rnrfwzo&#10;oQ/eF258UQWujyalq1pd31zeXEkf2m2j/d+Z+7kjjjk/65/8s6861bWY9UvLmeOPyrb/AFlvFJJ5&#10;nl1tfEjQZ9BuPsMepW9zbWdv5cdjJJ+8/wCukn7v/nn/AOi5KwdE8z7P9rjtPtNzJ/x5xyRyfvP+&#10;mn+f9ZWI6ntP4ZFHdSaNb3MkEkkurf6zy/8Alpbx/wDPT/rpWtol1B/Z8kk8fleX5nmSySeX5dcx&#10;/pcV59rnkklkuJP3fmf8vH+f3lXfEl1H/Z/9i2knlSfu5Lz/AFf+s8v/AFf7z/yJWuov4ZneJNen&#10;8W3kdpHJ/o2n3Ekln5f+skj/AOWkn/kP/nnXOfvLq3ufLgjl8zzP9ZH+7/z+7qOPRruKOSP955nl&#10;/u/+elaPh/Z9nkgu55PtMkfl/wDLOSOOP/npWhzc5J4fv5LW4toI45JbKT/WXPl/6uOtrSZZL/T5&#10;JP3fl/aI/wDrnXOyRPL5cf8ApH+s/d+XJ/y0rR037XdXEk8l3cRW3/POOP8A8if9dK1NdTRvr/Wo&#10;ryy8yO3+zRx+XJJH+78yvV/BPxB/4VzcWXl6tHFq15JHJb2P/LT93/00rz7RIo9U1SO0u4PN/wBX&#10;+7j/AOWlev8AxW+AUml6HZeM7DSdWlvdP/eSatpv7z7PH/yzk8v/AJaR/wD2yubU1pn0x4X8UaF8&#10;ffCf2TUrT7NqPl+ZJbSf6yP/AKaR184fFr4Ix+Dby4+32kn2Ly5JI7myuJLeST/tp/yzrg/hn8Y7&#10;i+uLW/sZ0k8RWkkdvF9nt/L8z/P+s8v/AKaV9l+BfG+hfH3wnc2F/B9m1GP/AI/NN8z95byf89I6&#10;x/eHb+7qHwjJdf6yODTZP7Jt4/M8uSTzJI/+mn/TSStXwTrMctnHBJ5n7uPy/wDrpXoPx+8D3/wR&#10;kkv7TTf7T0m4k/4+bb/R/wDv5XF6bdQX/h+21Ly/s32j/llJ/wAs62pnNUp+zI/El1BFb+Z5nlf8&#10;864/7Bd6pJ/aUcEkV7/yz1Kxk8uSP/tpVnxJ5kXmT+Z5Vt/1z8z95Ukd/HYeZ5d35tt9n/5Z1Zke&#10;9R/EaSX4T6tHrupSS3smjx29nJc/vJJP3n7zzJI68OtrqeX95JH5X7zzPL8uOta5uo7rS7LTZ9Nk&#10;i8v/AJZ20cknmf8ATSpLb4fSeN9Q0XRfMktr28uI47eTy/L/AHf/AC0kqDWoenfAH4QWnjjxJH4s&#10;v7COK20eT93/ANPFx/8Aa6yf2gvjTd+KPFEmk6bf3EWg6f8Au5Ps0nl/aJP+ulet/HDxRafBf4b6&#10;T4M8PSfZtRvLf7Pb/wDTOP8A5aSV8pSWEdrHHJ5f7yOTy44/+eklWFM2tN+LXjPQbi2gsPEup21z&#10;/rJPMk+0fZ4/+ef7yvRdN/ab8Z2HlyXc9hqUcf8Ay0ubPy5PM/6ZyR145Y2vlSSefcebcyfvJJKp&#10;XMv9vf6X5ccVtbx+Xbxyf8s46jU1PpfRP2yJ5biOC/8ADUnmf9O1x5n/AKMr0qx8ZeHvHn2b+1vB&#10;l/8A6RH5kf2nQ/tHmR/9dI45K+QPCV1aafeaTJ4ov44ra8/d2/mR/wCs/wC2n/LOOvpzTfiXd+F5&#10;I5/Pt4pI/wDpn+7uI/8Ann/0zo9oZclT/l2aWpfBbwZ43t/P8PTx6Re/8tP7NuPMj/7aR+Z/8brz&#10;7xR4D8feEtPktILCDxLp0fl/Z/7N/wCPmP8A56f6yvLPjR8WrvWfGFzqWhalJbat5n7y+sZPLkjj&#10;/wCWcfmV3PgD9qDxR4c8P2U/iXyPFX2j935kf7u5j/8AadafxPjD2hzEl/HL5k8kFxbSSfu5I5P9&#10;Z/1z/d0fYI7+4jjsLuTzI/8AWRyR/vI691tvG/wr+OccdprsdhHqPl/8e2pf6Pex/wDbT/lpWj/w&#10;zT4TsLyO4j8Q699mj/5dvtlv/wCjPL8ys/YGnOeHSaXf6z5fhrwvpP265uP9ZHH/AMs/+un/ADzr&#10;1fwb8B/DXw50+TWvGd/b31zb/vJPM/48rf8A+OV099488NfDTwnex+D9J+3fZ/3lx9h/eR/9vFxX&#10;hUl/f/FXUJPEvii7u/7O0vy/L0n95bxyXH/Pv5f/AD0/+N/9NKIU/ZjnUO48UfH2/wDHHmaT4Ijk&#10;trbzPs/26SPy5JP+ucf/AMcqXwv4c134S+LLKO/8yWy1C3uL3VL6OPzI4/Lj/wCWkn/ouj4L+F7S&#10;XXI7+SOOK2t5PM/dx/6uuT/aH1mPw5/b13aa1q0Vz4sjj8yxvvM8uzjt/Mj/AHf/AEzkkj/9GUe0&#10;9oZHifj/AP4mmsajrv8ApcUl5eSeZFLJ/wA9P9X/AO1P8x1XudLj1S307XftflR/Z/L8uT/lnUni&#10;Swu9Z8Jx2kn73/VyR/8APTy/9Z5n/oysXVvMsfDdtYTyebHbxyf9dJJP+WfmU9QK0cUl1H5n+l30&#10;lx+8/eSfu6zpPt8XlwRz+VHHH/y0/d+ZWTbfb/Ecdy8l3HbXMdv5n7yT93HH/wAtKs6lfyS65bT6&#10;LJHfW0nlx+X5n7v/AK6Rx1ZkaMfl+X5/mebJ/wA8/M/6Z1tabrV35ckk/wC6k/d/u446rSaXPLcW&#10;0H2CS2k/5aSf88/+mfmURX0kUnl/8+8n/PT93WepqaV9F/xJ4/tH+k3sknl+Zc/6yOornQY7/wAu&#10;S4/daj5fl+X/AKupba18r955kctzJJWjpth5tx5l/J5Un+s8uPy5PLko1D2Zk/2L5WqSX93HHfeZ&#10;H/qrbzPMj/55x/6v/nnXT32qSS29lBYRx+ZH5dxHJbeZHJHJ5f8AyzrWtpfsvlyb45fLk/5aSVk2&#10;0sl1cXutW8n2b7P5n2eOP93HH/20/wDIdFMyPqXUvEepWv7M8mrX8/27UbzR4/8ASZP+nj93/wC1&#10;K+M9b8vVNU1aSxjkijt4/tMf2m3j/dx19h/Ez/k2PSY/P+zeZZ6fH5kf7vy/9XXzHq1hPo3hu2sI&#10;4IP7RvJI5Lj/AKd4/wDln/8AHK6QOL02wnsLe2kuILj/AEf/AJaeZ/8AbK6zTbX7VJF5EkcX/LOT&#10;zI/MrN+yzxSfvJ4/+Wfl+X/rKL6KSW38uOTyvM/6afvKyOo0vsscUkn7yTzP9X5ckcnmVgXMX/LT&#10;yPtPmSfvLmSStK58y6uI557vzf8Ann5kn/kOq1zaySySXf7uK2/1f/7ygUytfWEF15kdvH5Ukf8A&#10;rPL/AOWlet/CnxbPr3hOy02P/kdPB8f7u2k/5imn/wDPP/v3XmPhLwbd+KNYjsNNj/eSf6yTzPLj&#10;rrPi1+z74w+FWuaL4w8L3934gk/d2/8AoMflyW9x/wBc/wDnnXPXo/WIch1YHMv7MxUK8Dp/EGl6&#10;b4o8QR3ei67pPlyf8u2tyfZ7m3/6ZySSf6ytXTfh94a0G8trvxR4htNTk/5Z6JoHmXElx/20rtPC&#10;9r4o8R6XHaeKJPCWuajH+7uI7m38ySPy/wDlnJ/00rkNWl1aw8N+I7vRb+38Pf2fceXcWOk6HJb3&#10;Pl/9NJJP3lef9Xxx9D9Y4f8A4rhO/wDJzR/9K5f/AG05z49fGSeKO202Sw/sy2t/+QX4Xj/5Z/8A&#10;POS4/wDjdeg/Ar4X/wDCr/A+o+M/GEn2nxHqEf2i8kk/1kcf/LO3jrlP2b/gP/wlGsf8Jnq3mXNl&#10;byf6P9p/5fLj/np/2zrtPGXjzRfEXiC502/v/s2g2f8Ax7yeZ5f2i4/1ckn7v/nn/wAs/wDppXfQ&#10;oU8JC7PLx2ZV80nCmv3dOHwQPRfhv4X1aHVL3xLq2pR22tahHHHb2Mlv5kdvb/8APvJXYeNvHmk+&#10;Evh/rVh/Zsmr3N5/x72MkfmeXJ/7Tr4v8QfFq/0bVNJjk12/uo9D8yOOO5k8uS8/55+Z5dcF46+L&#10;/jD4jahJPJrV3FbSf8uMf+rj/wC2da/xDxP4ZteP/i1qWqaxZX8/iy/sbmzvLe48yxvPLk+0R/8A&#10;LT/rp/38r0K8+LOs6p4H1p/+EJ1rx5cW+n3tvofjrX9YuP3mn3H/AB8SfZ5P+PyS38yT95HXzxq+&#10;lyQ/8f8AHJbeZ/z0jr6r+D/xU+Ivjb4VXPw70HT/AA/ZS+HtP8jUPH3izVcWdhp8g/dyW9v/AMs5&#10;PLkkj8yOOtaYHmfg2w03xlo+k/2lPaan9n8uO4ubGOOS5/dx1o634ct/semyXem2FtJJJJ+7jt4/&#10;8/u6xPBej+B/CfxR0zw14D8ZTeO7H7BJFqWpSWn2OzSfH7v7H+88xznP7yvdvEHgmfxHb20FpBJ5&#10;lx/x7x/8tLeT/wCN1r9cxlPT2hp7On/z7Pnnxb4ctPtn2T93bRWf7uSTy/8Aln/z0rz7UvDn2WP9&#10;3d/6b/rJI7aT/VyV7r4g+H2p/Y9agu45IrnT/Mj8z93/AMs5K8k0Cwjlkt5/9I8u4jkkjrghU9q9&#10;TOvT9me8/ss6ppP/AAjeox+KL+4luftEclvHJJ/rJJP9ZXRx/Hi/8L6pcx2Hhf8Asjw5b3En+gy3&#10;nmfbP+mkf/POSvDrHxFHax3sd/psd9LJH5dvJ5kkfl/9+6wbnxRqWqR/ZJ7uSKPy/Lt/s0nl+XXQ&#10;an3n4b8eeD/i1cRzwT3Ft4jt4/M8yP8A0fUbOP8A6af89I69fj+LN34dv7l9asJP7Fkkkkj1uK4+&#10;2Rx/9M5I/L/d/wDov/ppX5j/AAu8Ja14t1CTUo9S/wCEaks7z7PHqVjH5lz+7/55/wDTOv0A8C+L&#10;ZNB8P20epQXGr6TJH5n9rW0fl3sf/XSP/lp/2z/791HPAPZzp/GdVqHxOt9S1oai9xeWwtv9I8u3&#10;vdkcn/bOOP8AeV4x428W3/heSyj020juf7Ukk8uxk8v95HH/AMtJP+mccnl12l94c8PapJJJ4av7&#10;e2j/AOecf7yyk/6Z+XH/AMe//bOuH8ZS6tpd5Jd+JbD7N5kn/HzH+8svs8cn7uOOT/lnH/5E/wBZ&#10;WsxU4fvDk7H4QaF48k0mCR/7IvY5JJJJLGOO3jvPM/eSeX/zz/1n/TT93/1zql4o1nwnpeuW3hfw&#10;3pNxHc6f5kdxcxR+XHJ/8cj/AHf/AC08v/lnUfiTx5pPgjR7nVo/sl9JHH/q/wDWRx+Z/wAs/wDp&#10;p/n/ALZ+v+F/Eek+HLey+yT2lje6h5ckcnmf6TJ/20/1lcv7zEaHVTf1MzrH4X2PgizudSkkk1OW&#10;OTy4/L/1deUeKPDnjf4oapqMekwRxaVp8ckf2b7ZHH5cdejeKPihHdax/ZNp/p17JH5kkn/POP8A&#10;56fvP9ZXMatrOpa9b21pHH/Zuix/vPL/ANXHJ/8AHJK4fqns6hrUzb9375k2Phfw94S8H3uhatHJ&#10;4hk1CPzLj7NJ5ccckf8Aq/L/APjlfPPh/wAJXfiPxBex3cn9h20cnl+Zc/vPs8f/AMcr6xtvC+g+&#10;CNDj8YfEbUv+Ee8Of6u3j8v/AEnUJP8AnnHH/rP+2lfGnxa+LV/8S/ih4ju/DVh/Yenap5ccemx/&#10;887ePy69enTPDp1J1P3kzAvrCw8L+KNRjkk+3W0dx/x823/Lx/1zrW8L+KLDw5rEdpfwXH2e4k/0&#10;exkj8y5t/wDrpXOf8IlqV1ocfmeZFexyeXb+ZJJ5nl1rR6Npvhy38j+0vt2o3Hl/6u3/AOPf/tpW&#10;p0nq+rapot/5cd3HHFpvl/6yT/VyV59qWqXf2iOwtI/KspP+WcklRX1/BF5cckn/AE0/56eXUcl9&#10;J/y0/wCPn/ln+7rI2KWrWE8t5HP5fmx+X5kf/TStHRLD7Lp8l3d/8fMn/kOtbSdHu/FvmTx/8eUf&#10;+rj8zy/+2ddHqVr/AGNJ5E9hJ/o9v+8/ef6zzP8A0XQI4uO/ktbfyP8AW/Z5P9XHH5dVraL7fefv&#10;5PN/+OUa35dhJ5cflyyRx+XJ5dUrG6+wXEcn+tvf+mn+rjoFTOj021klktoLCTzf+mldfbf8Tm3+&#10;wRyR20dn/rPM/wCWkn/PST/v5XBx3/7zz5P3v2j/ALZyf9dKrR69d2uoXMkckn/TSSOs9RnYW1/H&#10;4D1jVp7+eOKS8kj8uSP/AFlx/wBNI/8A7ZXH63481qLUJPsnlxW0n/bSTzKu+JLWC/t7aOCwk8z9&#10;5eyXMknmeZ5n/LOsX95a3nnyQf6yTzJP3nl0GVQ6PTfEcf8AZ8lpqUEf+rkj8vy/3clReJNFsNU8&#10;zy444r2OP/WXP7z93/z0rnb7RtS1mSOTTZLeX7RJ/wAtLiOpPh3f39/4s07w9J/o1vcXkccepSRy&#10;SSWf7z/P/fuj2Znznovw3iu/Accdpf38d9q3lyRx6bJJJ5dvHJ/y0k/56f8AXP8A6aVH4g8R3dr4&#10;k07WvIt9T17R9Qt9Rjkuf9XJJbyeZ5f/AFz/AHfl12nxW+F8fhzxBZalpP2j7F5n2f8A0n/npVLw&#10;B8KtW+LXl31pJ/ZnhTzJP+JtJH5n2j/np9nj/wCWn/XT/V0amh3smsv+1fb6L4P8J6Ff6Z4d0e3t&#10;5NQ1vxBJHHcW95b+Z5dvHHHJ5fl/vI/3n/TOuPsYp9G0P+xYLSTzPM+z6h+7/wBJ+2R/6zzP/ade&#10;g+H9L039m74saDq2k3clt4c1Ty9O1CxvpPtHmf8APOSP/npJXuMnwqtIvjJH4wg8uK2vLf8A0yP/&#10;AFn+kR/6u4j/AOmnl1oa3/5dzMH4H/AyDw5pcmreJY5Ptsn/AC7Ryf8AHvH/AM8/+un/AKLrzD9q&#10;K10W11DRdStLT7Dq3meZHJY/6u3j/wDjle0fF74of8I5pclhpNh9uuY4/wB3Yxyf+RP3n+ZK8/8A&#10;hvrMfjf+1tNuNFu9Tto4/M1Cx1K38v8A7af9dP8ArnXNOftKh00KcKfv1Dj9N17xR8S49J1aCeTT&#10;NO0+Py5I4/8AV3Hl/wDLTy64b4OWEn2eSCCO3i/tS8kuZI/L/wCmn7v/AD/00rvfjZLd6NJpPhfQ&#10;oJNI0GSP7Real/yzjj/59/8AppRHr3hrRpI/EsEdvY3uh6fJceXbf8e15+7/ANG8zy/9XR7/APDC&#10;p7P4zxvxBLPdeNNWkkj8qSO8kj8uP/pn+7qX+y7Tw5qHmeZ/ptxH+8k8ysWxsNSljk1P93c6jcSe&#10;ZJ5n/oysWTVJItQuXg8yX7PH5fmXP7zzI611OEseIL+OXy44/wDTra3j/dyXMfmSeZJ/zzq74bsI&#10;7W3/AH8cn2a3/wBXH/z0rB03z/Ljj/dy/wDTSSta2/e3HkSf6u3j+0eX5f8Ay0rKYUzVj17SdL1i&#10;TTbuST7T/rJP3dUvFHjj7Vo/9k/u5fMk/eVyH2q/0u48vzPKjuLjzPtP2fy5KI5Y7C8ufLnjijkk&#10;/dxx1r7M09oe0fCXWda1ST/hDNNtLSO5ks5L3/SfMkt/L8zy/L/d1q6l+z7PpdvHYWmm2d9c3Fx5&#10;n7u4kt/s/wD5DrF/ZrsJNL+Kllf+RHFbaxp9xZSXMn7zy5I/3kcdfRfizVNN0aTTtSknj+03FxHb&#10;x/vPs8ccf/PP/wBGUVDM8x+Ilh9v+H/w1jg/1klnJpX/AG0kt/L/APRlfHlzLB/aH+o8q5/5aSV9&#10;meOvtelyeRBHJc22n6pH4ms/L/1kkf8Ay8x/9/JPM/7aV4V8aPh9aaXql74h0Xy5dF1SP+0bOSP/&#10;AFf/AE0j/wCun+r/AO2deZQ/d15wPqsyp+1ynCYj/n3zQ/8AJub/ANuOCvpY/L060j/55+Z/38/1&#10;f/kPy61tSupLX7NH5nlfZ5P+en+skrF026jv/EEckkcdt5dxHH+8/wCWdZtzfzxSSQSSSf8AbSvU&#10;1Pmec7251qPS9Ptp7vzPMuP9X/z08v8A5Zx1ned5Ukn7uPzP+Wn/AF0rnL7UJLrVLKST/n3jj/79&#10;0W0Ukv8ArP3v7zzKQyTUtQk8y5j/AOWvl+XVfzY5bi2j/wCWnl+XUkkX2qST/lrRJL9lvLa7jj/1&#10;cfmUamQRy+Vb3Mkkn7vy6jjkjtdPkj8z/WSfu/Mo/tT935kf+kxyfvPL/wCmlReVHFHH5kclaGfO&#10;RyReb/108z/V1JYxSS3HmR+ZFH5n7yOpY7WOXy/Mkk8yST/lnWrbfZItQ8+SOSKT/V+X/wAs5KBF&#10;LyvtUfl/63y/+Wcf/LT/AKaVH5scUltIn+sk/wBXHW9bWth9o/eTyeZ/yz/d/u6sxyx2FvJHJHHc&#10;x28f/LSP955n/TOs9TUyY7WS1uPL+0SW1z/6Lrp9JiktZI/7WjjitvL/AOWn7uqUn7qz8+Ce3+03&#10;kfl+X/y0/wCmlYv9gxyxx+fJJ5n/AC08ujUDrPEkthqmoeZBpt3FbW9v5cfmW/meZXOfb5L+SOCf&#10;y4v+Wcflx1H+7+2RySf6z/V+ZJWj9q8393/o/mSf8vNBqEeg/u5P3nmyf8s46zrbS7GwvJH+yeVc&#10;yfu5K0ZJZLDy5I5PNjk/efaY5P8AWVSudQ8ySOfzJIv+Wflx/wDLOgyI5JZ/s/kfa5LbRby8jkvJ&#10;Pscd5c2fl/8ALSOT/Wf9+69t/tl9Z1j/AIRf4SQaZ/xUFnJHefEPW9Q+0XslvHH5lx5n/Pn+7/5Z&#10;+XXkdtYSeZ5n+tjk/wCWlVvNu/C+sadq2iyRxa1JJ9njuZPL+zSeZ+78uTzP3fl1w4rC8+p3UKns&#10;z0v4ifDn4c6D8F7a/tLvQYo49H8zS/EEV5cf2jrmoR3Hlyf6PJ/y7/8AbOvLPKntfLkgtLuK98uP&#10;zLa5j8v/AEeT95Hcf9c696vvDklr4n0q7+KH2Txd8QPsf2fR/hvoHl29lp9v/wBPEkf7uOP/AKZ1&#10;zfxMsPHdr8QNF127u9MvrnVLP+ypLG20+OOys4/+WdtH5n+rj/6aV52CrWqezZpiqf8Ay8OH+yx3&#10;X/H9JHL5f+r8ySqXlWl1HJH5Elz/AM9JPMrW8bS31rJos8dhbxfbP9I8uOTzJPL/AMx1Sub+CW38&#10;iPzIv+Wle/qeb/ELFjFYRaf5cif9+5Ku6JrMf2iSCCwj8v8A5Z/vP9ZWLY+Z/qP9Vc1Z03S54rjy&#10;LRLi58z/AFn/AD0/650agdPY699v8ufyI4o/+edFzr0f2PzJ4PNk/wCecdFt5n2P7An2e2+z/vJP&#10;K/5ZyVk2MUH9sSXf+qjt/Mj8z/lpJWXOaezLv2+0+0f6vyq0v9Elt5JLSOucsfLtbe9u5PMlj8zz&#10;JP8A45Un2qwiuI54JP3n/LOKOtdTM1pLC0/eJ/rZP/IdRyWFhFH+8+z+XHVL7BJ9n8uOSPzPM8z/&#10;AFlRR/a4biSOSOTzPL8z95H/AKyjUPZksXhyDzI/I8v93J/q/M/1ddFbeEpLq3/dyW8X/TSs7w/r&#10;1hY3Hl3cflW0kfl/9M4/M/56VJqWvfZdUk8iPytOj/7Z0ampZtopLWOTyJJPM/1f7v8Ad+XXKalo&#10;Nxa6hHH5ckv2j/Vyf9NK0Y/Ef+kfvP8A0Z/rJK1tJ8ZX9rJ+78u+trePy5I5I6NTI4a5tZ4/Ljn/&#10;AHXmf89KzpNL/su4/wBX/wDbK9F1vxRJrOnyWE6W8v7v/WRVylz9o+0eX5H/AEzjrQOQreDbCC6j&#10;ubuf975f+r/6aSf8s63/AB/dR6Xp8ekwT/6bbxxx/u5P+Wkn/LStXw3a/YNUjk/1VtZx/aJJP/jl&#10;chfRf2z4w8+SP/SY4/Mk/wCukn+r/wDIdaOp7Ne0OrD0J18RToQ+2et/BPRoNLt7nUpI/LtrePy6&#10;8k+KviNPEnjiy02ee3ijjk+0XH2mTy4/M/5517rqXl+Dfh/bWkn7qSSPzJP/AGpXBfs5/Eaw8O3n&#10;ivVtd0KOXSdck8uPX/scd5/Zfl/8tJLf/lpHXxsKlS9TEH6JXk/ZWp/1CJlfDG18CaXeaVqUHxQ8&#10;RfDDxpHJHJqFzLH9o068k8z/AJZyRyf6v/rpVjxl42sPjJ+0Zq2tRzx32k/6uzufs/l+Zbx/8tK9&#10;O+P3jaf4c+G/Cn2fwt8P/EFtqmnySXniz/hG4/7Okkk/1f2eT/ln+7rxfwLYQeHPh3c3/wC78y8/&#10;0eOT/np/y0k/8h16eW0/b1PrVQ+Ex1Tk9w3v7euPL1bWtJkksbn7RHHZ/vPL8v8A+2eXUtzLPLpc&#10;d3d/vZLz955kn+s/66Vm6tpckVvp0EE8n+jx+ZcR/wDTSSt+3ijurP7BJJJLH5ccnl+ZXtnjhY3U&#10;cVn/AKuTzPM/eSSf8tI6zb7y9Lt5L+SCT/rn/wAtI6j+y+VcRxxxyf6P+8/eVH5s8tx5k8kcUkkf&#10;/LKSg1KUcsn2zzI4/Nk8vy/+edascUF/4ftrT7f5scdx/rI4/M8yOo9EisL+4ktPLkiufL8v7Tcy&#10;eX/5DqzfapaXXl/ZI/8AWfu/9ZWepsdx4f8AiXf+F7i50K7+z3NlcRyW9xJff8tI/wDrp/z0/wCm&#10;lfQ3iDWfD3xG0PTp7CSTQ72O3+z/AGa2t5Ps1x/0zk8v/Vyf9dP3f/LSvjyTS49Zs44/3nmeZ/q5&#10;JP8AlnJ/z0rtPhL/AG1r2sR6FpthH/a1v5cn9pXPmeXbxx/89I/+Wkda0/gFP2h9F2Ol2ni3+zvC&#10;+iySWOtWccf2y+kj8u20/wAz/lp5kn+sk/5Zxx//ABusH4gfEvw98G47LwD4ev7e21W8k8uPzJPM&#10;8uOST95e3H/PT/npUnxW+KGk/Bvw/wCRHJJfeJ9Ukkkt45P9ZeXEn/LxJH/n/nnXyTffYNL8Wf8A&#10;CZ6lqUep69rH+s/tKSOP7P8A/bKX8MVSp7Q+x7L/AIVJ8NfCfiuC7kj8b3P/AFErf93qlxJH+8k8&#10;z/Pl15T8F9B8PX/iC91LUr+Pw9e6Pb/bdH022uPLkkkjk/8ARf8Ayz8v/ppXi9j8S4PFviyTRfD0&#10;f27WpI5I7PzJP+Wkcf8A00rnNE8ea94D1C2tPGEdxFJJ9ot/t1zH5kckkn/PT/nn5f7z/V1nyGtM&#10;9f1u6g8R+JLmTzLjSPEdvJ5cklzHJ/pEf/TxH/yz/wCenmR1794StZ9U+H+neG9SsI7621SO4/ti&#10;SS4k8uO3k8vzP3kcf7uPy/tEn7z/AJaf9dK8T8JWFp43vLLz/smp6dbyfaI77zPM+z/8tJP3kf7y&#10;P/rnXV+JPEem+KPAfieDRZ7iLxx4wjj8M6fpNz/rPs8nlyXMkkfmf6vy/wB35n/TOSOs6dM9fHV6&#10;fs/Z0yP4Uy/8La/aA8T/ABC8uSLwxpccenaPYxyeZbfu4/Lj/wDIcf8A5EjqTx/4yu7CTxp4hj1L&#10;zdOvI/8AhFdPsbb93JJJH+8vZPM/6Z/vK9B8SaXB8AvhPovw28L3Fpfa1J+7s7mP/l4uJP8AWSSf&#10;9M4/9ZXwz8bPiDYS+OLLSfD1/Jc+HPDcf9nW/wD08Sf8vNx/20k/eV6R80favwF8EX+l/CvQf7N1&#10;qTTJJPMuPLubf7RHJ5knmeZ/yzk/5aV5j8Y/jJJ4I1DVvCd3BcXOo6f9ouftNj/q5Li4j8z/ANqV&#10;o6Jo3jeLVNKu9C8b3FjZXEdnH/ZMlnHJHH/q4/Ljrufj9FHr2oaLptpd3+mXsfmXsl9Yx/6yP/V+&#10;X5n/AC0/6514fue0PoKdOpY/OW+8JXdjJ+8g8v8A66VWj0GeWP8Ad+X5n/POvsf4keEo/tnhiO70&#10;20ijk/d3lz5dvHJeXHl+ZJ/q/wDlp+7rOjtfgVLb22swWn2aKOSOO4kubi4j/wCen/bT/nnXt08W&#10;jyamEftD5F8u7/54XH/fyivuX/hnn4ZT/vBp93h/m/5CEfeis/r50/Uz4NvrWSWT959nljj/ANZb&#10;Rx1JHLHF+8k8yWP/AFdx5n+sjjrWuYp4tH8vyJLmTy45JJI/L/d/9c6xZJZ/Lkgk8yXy/wDlrY/v&#10;P/IdB4czV+32l1efZLCCS5j8v93fX3+rj/650tjLdyyfu447a5kkkk8u5j/1f/7yq1tLdy3llPJJ&#10;JLoscn+skkk8uOP/ALaVYvpoNe/0uw8z/WeX+8uJPLk8v/npHQBHHdQRW/nxzyXOo+Z5cmm3Mf8A&#10;rKjjv7uLzIJILfzJJP8AWSR/vI/+mdSX2qQR3FtJBP8AYZI4/s/lyf8ALP8A6aRyR1dsZo7WS5jj&#10;ktL6T7R/x8ySeZJ/10rIZHbWsEVx5HnySx6hbxyR/af+elaMnkaNb+ZrWk+V5ckcccckn+s/7Z/8&#10;86zrm6v9Lk8yPy5Y/wDnnH+8/d/89I60b6WSw1D7d9v+3aTcR/u5L6OST95QBHpuqX9rb3sf2Tyr&#10;3y/M/d/8s46xbnXru6k/eSSW1zcR/wDHzJH+8kq7feLZL/y4J47S2k8v/j5jk8vy5P8Arn/zzrFs&#10;fPi1Dy7v97F/01/dx/8AtStQNG+1mewk/eXclzH9n8uOP95HRY2scVvJHf3dxFJJ+8jj+zyeX/5D&#10;qS2urSwt/LtJ/s32iPy5I/8AWVSkuoJbf/RJ/N8v/tnJQBdtrWD+0NOkjtI4razk8uTy/wDPmVZ8&#10;3yo739xcaZex3H7u2to/3cn/AGzkrOtoru6jk8vzLqTy/wDlnJ5f/wC8qK5tZ/LtpJ444pJP+Pe+&#10;/wBXJJQBralYQXUdtd/a47aS4/1kdZNtF9q/cR+X/rP9HuZI/wDlp/n/AJ6VLbWscUnmefJFH/rJ&#10;PtMkf/kOP/lpR+88u5/d+be/6v7T5nmUAEfl2vmf8e8V7H/rI5PM8uT/AJ6VF5UlreXMEEE8cfme&#10;Zbx+Z+7uI/8AnpUtzqlxqEfnz2H/AF0ufM8vzJP+mlaOm6z5un+R9h+3Xtv/AMtLmTzPLj/+OUAc&#10;xqVrd6pbx/6P5vlySSf89P3dWfDesz6NcW08F/cRW3/Tt/x829EdrPFqEc8Elx/20kovrCCaOS7j&#10;/wCPaT/WfYZPL/ef9NK1F7Q+j/G3gj/hEdD8KeKL/TfNtvFlvJqOnyW155d7J/10jk/1f+s/1n7y&#10;Py/+en/LTj4te1K/1i5u45PKjk8y4t/+en/TOOP/AD/z0rySPWdd1TT7aC7u7i5trePy7P8Aef6v&#10;y/3nl/8ATP8A1lev+CdB1bWfD9tfyf6NZfvP9Olj/d+ZHXLUpmvtDOudUg0vQ457uP7NexxyR29z&#10;HH5nl/8ATTy/+mdVvNsNGt44/wB5LHJJ5clz5nmeXJ/00/1dUvEGqfb9UudSkj8qykj8uzj8uSTy&#10;7eP/AFf/ALUpbaWSKTz47u3sY5LOP/QbaPzPtEf+Y6fsw1K19+9kuZIP9Gk/1f2a58ySPy/+ulSe&#10;H5ft9xbWn7u21GT935knmeZJH/rP3dXZPskv7jTY7jy/9ZJH5n7uST/rn/mSq2mxf8TDzLuw825j&#10;kj+z+X+7k/zJSMyzJ9gikjtIPMufMk8v/V+ZHJW1Y/ZNLkkk/eS23/LxH/zz/wC2n/tSsmTw5q2l&#10;x/2lHB+8jkk+0W3/ACzj/wC2dS6Jpc9jcR38/mf6z93HJJ/n/ppQbm1okUdr8QNOtI5/s0lxcR/9&#10;s/3n/POv0V+1ebH5f/LPy/L/AOulfn/8O7CTXvGmg28Ef+jfbI5P+ekfmV+glja/vP8Apn/q6Bnx&#10;p+1V+zbf6NeSfEnwDHJY3NvJHJqljbfu/wB5/wA9I465zwv431a/8Yadr1h5ltc2f7uSPzPL/wD3&#10;lfSf7T3xBtPDfg+50KCeP7bqkf7z/pnHXyLon9pXUcl/pP2eWS3j8yOO+/1d5/yz8uP/AKZ1nP8A&#10;eHTT/wCfh91eDfHmjfF/w/8A2TrUdv8AbZI/3ltJ/q7ivHPjR8B9W8L2dzqWhJHfaT/z7R/u/s9e&#10;N+G/i/YXVve/b47jSPEdnJ5n2aT93J5f/TOvob4XftS6Tql5/wAI94ok8q9/5ZySf6zy/wDppR7M&#10;P4h8eatf61LH9gu/Mi8uT/nnXcfC7wlosun6jq3iGfypLO38u3sfM/eSSf8AXP8A1lfV3jr9njw1&#10;8S7f7fYT29tJJ/q7mP8AeR1znwb/AGRrTwHqH9u+Jb+PU73zPMjj8z93HS9oZ+zOj+Dnwqg0vwPH&#10;d+JY/Kjkj8z7N5nlx/8AXSStrTfG/wAK/DmsW1hbz6Zpl7cXHl28kcf+sk/66V5J+098eE1ST/hD&#10;/DU8kUf/AC8X1t/7Tr54vrqCKzksLueT7N5f7z/V/u/+mlZ0zpqTPpz9sL4X+IbrWNF8WWEH2nSb&#10;O3+z3kkf7yS3/eeZ/q6+X49U/tS4kv44/Kjj/wBHt4/+edfQ3wT/AGuZPBtnbaT4zjuNS8Of6uz1&#10;f/WXMcf/AE0/56R16n4k/Z9+HPxf/wCKk8GalBpmoyfvPt2k+XJbSSf9NI/+elazpmVM+Gdbv5PM&#10;k02P/ln+8vJI/wD0XRpPkX1vJq1//o2i2/8Ayzl/d/aJP+ecdepeOv2S/H3g28j8y0j1fRf9XJqV&#10;jceZ/wCQ/wDWV5B8RPEcGjWdzprwR22nWfmR29j/AMe8n/XSjUzqG94FuoPFHiS9n1a0u/tNxH+7&#10;jkt4/Lt4/wDpn/0zq7puqXejWf2DTb/zfMk8yOT/AFn/AO7rB+F3jLSde0v+xYLu7tr2O3/1lz/y&#10;8R/8862rbVI7W48+C08qOT/Vx/8AtT95WhnTMW18L2F188cf+k/8tPL/ANXJJWdHo32W48/9x5f/&#10;ACzj/eeXJJ/37rVtoruwuLmCe7+3XMdv5n+r8uTzKr+G/CWu6pH5Hl29zJ+8/wBZHHHH5f8A10kr&#10;PURreEbC0lvL2Se78r/Q/Mk/59vM8z/VyV6l4FtbvQdH1GefQpNXttPt5LiSOP8AeSSR/wDXOSvW&#10;/wBm/QdG+HPgfz9W8PW+p2WoW/mahfXMf/kOOP8A55/9+69f8L+I/hHFcf2loV/pmkSSeZ9oto5J&#10;LeP/AMB5P+ukn+ro1Nf4Z8X6bo3xUik1bxDpPgy40PRY5P7Rkttb/dyXHlx/6v7P/wA9K9B+Injy&#10;D4g3Ed3aeZbaT9njks7b7P5f/LP/AJaV7J46+LWhaX/yDfL1fzI/L/dyfu/+2lfM/i3VIIreSO0s&#10;PKuZLf8A0Oxj/wBXbxx/6v8A7Z/+jKz9p7Q19nTI76w8WfEH4Z+MNJ0Wwk0ySO4s45Ira48yS8jj&#10;8z/v3/z0rzm2lk1m8k+16lb3Mmn28f2eSST/AJ5/9M/L8z/v3/z0r06217/hn3zLueSPU9WvLfzL&#10;eT7RJHJcSSf89I/+ef8A10rzbw3pcmvaxe+LNantLa9kk/0e2k/1dxJ/zz8utDI5yTWUsNUtoLeC&#10;3luf+WltJ5cn/tOo/ElhaeI7y2tLuSPTLmSP93J5n2eOP/Wf8s//ALZWr420u/i8WWUk8fl3txb+&#10;ZJ5cf7vzPM8z/wBGeZWV4gtbTVPEF7Bdwfu5P3clzHJ5fl/u/wD7ZWgVDi9S8L/Zbi2sIJ/t0nl/&#10;vL6OTzP9Z/8AvK3vD/h2Pw55ccc/leZJ/rakvtGsNLj8xJ4/M8uOSOTzI/Mj/wCen7v/AD/yzrS0&#10;3xHYeKLeSS08y2kt/wDR/MuY/M/7aUGRd8qTXrj7JHH9p8z93J5n+r//AHdaum6XaaNqEccEEmr3&#10;Nv8Au5LaOT/V/vK0tJ1SOw0fy7DzPtvlyW8f2b/Vx/8ATSST/Pl1m6bYT6fqmozxx3Esfmf63/P7&#10;ys9TUs6T4N1a1uI/PnjuZP8Alp/+7/56R1talFJo2jy3ccflaj/q4/Mk8zy/+udVrbxRHo15JBHB&#10;/pNxH/o8cn/2z/V1g32l61r3iSO/1LzPs3/PP95HHH/1zrMPaF2TWbTxl5ekyfaIo7f95eSRSfvJ&#10;P9Z+7/8ARda2my+bo9zaR6TJpllb+ZHHbW0nmVw0csF1b6jfWHmRXNn/AMvP/PSuw8N6p5unyXc/&#10;mRW0n7z/AOOVp7Qyp1D6L8fy/wBqfsl2U/8Ay0/svT5P+/ckdfIkd/f3XiCP95J9mjj8z95/10/d&#10;/wDouvr/AETZrP7Jd75H/LPS7zy/M/6d5JP/AI3Xx58O4ruLQ5LvUrS3+2yXHmW/+s8y4jrQDp5P&#10;Li1CO0jgt/Mt7f8A7aeZ/rKrSazJFH+//wBXJ/z0qzq2qf8ACSafHBPHHFJHH5cccccfmUabaz6z&#10;cR2mmxyXOoyR/u7aP95J+7/7Z06Z1HMf2p5Un7//AIlknl+Z/n/ppXYeCfCWpeLdPkv54JJdJt7i&#10;Py9Skk/4+P8ApnHHXX2Pwqj8JaPZeMPiNq1hF9o/0jR/D9j5dxJcXEcn/Lx/zzj/AOelbXxI8ZeG&#10;viro+k/8I1YX9j4juLj7PqGk2P7uyjk/6Zx/8tP9ZSMj074U/wBixWd7ptpoup6HcW8cckn9rW/l&#10;yXkf/PSu0/svVvircXOhaFJcWNlbyR/2hrdtJJH9n/6Zx/8ATT/tp+7rwLxJ8adS8L+G7bw9JJ5t&#10;zH+7t5PLk/0eT/pn/wBNI/8AnpXRfsj+LNS8G2+tatrWpW9totnHJcXkepSeXJH/ANdPM/dx+ZWc&#10;PjOb2BrfFH4X+N/gF4w8Oal4X13UtT8D6hcf6ZpMlx+7juP+mn7uStbw3deE/iXperaF4PjkvtRv&#10;NQ+xf2l5flx2/wDz0kjk/wCef+sr0Hx143v/ABRca1YX+i3H9g28f+h/vP8AkIfu/Mrj/wBlm10K&#10;1s/Ec+k6Fd+GrK3j/eaTfSR+ZHeSfu5P+2fl101MR7P92a/V/bw9pzln44azYfDnwPp3hPwvHceZ&#10;5clv/wBs6+SdW8eSeE9DksNNj/4m15H5d5cx/vI7f/pnHXqXxs8Xf8JH4o16O0kk+0x/8S6z+zf8&#10;s/L/AOWleHalpccUnlySR+V/6MkrhmdJxdza3d15c8/mf/HK2tE8j7PJ9kTypPM/eSfvKpalqkl1&#10;J9ktI/K+z/u/L/5aVZ0ny7W3uZLuf7N+7/1fl1rMyJLmKT+z5I/9b+8/efvKXw1rVjovxA0G/wBR&#10;8L2Pi6yt5Ps39m61efZrKTzP9XJJJ/0zk/eUkfiOw8y58u0kvpP+ecknlxyVrfZYPFuhyR/Z47GO&#10;4j8uSO2/5Z0e0A9z/aEh+3eHdE1KfWfAmpeK/CF7JHqmi/DiDy7LSNLuB5f7z+/J9o8v/rnU3w7+&#10;LV/peoSQX9/5Udxb/wBnSX3l/wDLP/nnJ/8AHKm+FfhPxv8AtAfAyXwlpNz4d8JeGrO9Gk6h4c8J&#10;6XHb6jqJgj3i8vLiT93GSSJMSeX5vlyV03w38EaF/wAIXcyST2+r+K9P1i80q4kjj/0aT7PJJH5k&#10;f/XSipA6adT2f7s8b8QfEuCwk1G0n1KTU7LzJJJJJP8Alp/0z/651594k8R6lr0d7f8A2COxj/6d&#10;o/3f/bOvTvHXw5+wRx+JYI/7M0XVLjy/Lkk/1n/XOP8A5aVympX8dro9z5/+jW3l/u7by6y/d0wq&#10;U6lT4zA8L3X9qfaY5P3vmRyeXVLxBax6X9mn+wXEsd5b+ZH5cf7uST/lpH/00qlHYXfhy8jnktJL&#10;7Rf+Wn/PPy69tufiXB8QdH0XRZLS0vrKz8uOPzPLk+z/ALvy/LrXU4oHX/Bfxlot/qng/Rbvw9JY&#10;615cdnH9m8v7N5fmfu/3f+f+ulfQ/i34v6b4c8QSeHtC8L6n4qvY4/3lzbRxyW0f/TSvkS5+F9pF&#10;b2Wpa14+0y2kt/8ASLfTdE8y4uY5P+uf/LOStKT9pbVrWzvfD3+kaHp3mfaLyxto445JPM/56eZ/&#10;0zo9maVKkzotN8W67dfEzVoPC89p9tuLjy/tOm2ckkd5J5n7zzP3fmf8tPM8ySvetN17xvpdnHJJ&#10;osepR3Efmf6DcR28kn/PT93cf/HK+fdb/a58Q3X9o6F4M03SfDVtJJHHHc+F7P8A1cfmf6z/AFf/&#10;AF0/5Z1J8O9U1K+s9R1bxR4l1bU9Wj/59rzy7b95/q/+WfmVpzhTPUvFHxz+Hv8Aan9m+LPC8cWo&#10;/wDT9ofmf+05Ku3MXwn1m4jkjjtNMvf9Z5ceqSW8n/fuvF9N1nUvGWoXMn9m39toscf2jUNW+x/u&#10;444//Sitax8SeGpfiRZXepWkkunW/mW/mXNvHcfZ4/8AnpHH/wA9P3cdZ06hrUhCmenR/Bbw99o+&#10;16LrV/plz/rI5JPLuI4/+/fl1H8RNU1rQby3u9S03TPL8uOys76xj/0L93/0z/5Zyf8ATOT93VLX&#10;7D4e/wBh23ijSZ7fQ4/s8kkem6bJ9j1GT95/zzj/AO2nmeZXX6b5mqafJ4a8UWkn2m4t/Mkjuf8A&#10;l8t/+en/AF0/1daHLpUPCvjHperfFDT7nxL/AKRrmrW8f7yxuf3kf/bP/wCN/wD7uvnXUrCPS5LK&#10;3ntJItavPL8yO5j/AHf2f/lnX1J4o/tbwHp+o6LBdyfYtPj/AHklz/y+R/8ALP8A+2f9c68XsbCT&#10;xvcXt3fz28Xl+ZJcalc/8s4/+en+f+Wlc37z2h3ezp+zOHsbrWtUjsvMgjto/wDln9m/5Zx/9dKr&#10;a3a2nhf9xaQSS3Nx+8kuZJP/AEXVnW7qCLxh/wAI9pP/ACCdPuPLjkk/dyXH/TSStbxBFHqlnJJP&#10;+6to/wDv55lbanMcNbeX/wAfc/8Ax7f8s4/+eklXdN8/XriSP95+7/eSXMcf+rjq7Ja/29cRwWkf&#10;/TOP/pnVK+iu7rULfw9YQSfZv+ekf+suP+mn/XOrNKlT2Z6d4A1T7V4ostC8NfZJfM/eXmrSf6u3&#10;j/6Z/wDTSvRvjRoM914f8zSY/tMlvb/u5P8AnpH/AOi68f8ABsUGjahbWlhfyS3Pl/vJLaT93J/z&#10;0r2j/hYMfhzwHJd38ccuo3H+jW9t/wA9JP8Anp/1zrMPsHy3JL9l8ueT/Wf88/8AnnVK28yXzLuf&#10;zPLj/eVY1uw/4mEkEf8Az0qv5vmyRxx/8s/9XHWgyS3l/wCWkf8ArJP+mn+rq7beZLcR+R/q/wDl&#10;n/00rOuf3UfkSf8ALT/WVJH/AKB5Xl/8fPl/u4/+edAvaHe+F5dWsLz7JaXdvFc3H+jyR/6zy/M/&#10;1n+so8deEv7B0uynj/dW0n+r/d/vJI64/RP3Ukl/JJJbW0cn+s/5aSSVreJNUn16OOSPz9T8v/lp&#10;c/vJI4/9XH/2zoGcxczSRRySRz3FjJ+8/eR/u/LjkrR+HfxBv/CV5Jpsf+kxySf6y5k8z7P/AMs5&#10;P3f+f9XHWLqWqQRf6JfySRRf8tPsMfmf+1KraTa2ktv5kEl3daj9o/1ccfmfu/8AnpWpw/8ALw+l&#10;Nf8At+vaXZalruu/2nJH5f2exsf9XHH/ANdI/wB3H/1zj/7aeXXvvwzlk1S4sp9Jgt9N0G88uOPT&#10;fL8v7H5cflySeZ/zzk/7af8AtOvPv2b/AAv4e1nULnSfFkcksklvHcaXbXMknlxyf8tP+2n+rrW0&#10;3S9W+F/jDVbC/u7/AFyO8k8y3kubj/WR+Z+7jj/65+ZXNqelUn7Rfuz07VvBHgzxR4kksJ7/AFbV&#10;73y/Lj0mO3k8uSST/lp5n/POur8P3T+HfB8ejeKJLfTdVs/Ljjj8z/l3k/1clcpbfEu70vw/e3/h&#10;fTbe2/dyf2hq3l+ZJ5n/AG0/5Z14Nrfjy71rWJbu7+0anHJH9nuPL/1lxH/8c/551oeT7T2Z3nhf&#10;VI9Z1jWvDXijzIvE9neeX9pit/8AWRyf6uT/AK5+XVn4razpOvWdl4T8H393/ZNnJ9o1DVrHzPMk&#10;uP8Aln+7j/5Z1S03VPEuvaHJ4sv7C4totLjjsv3lv5cmoW//AD8V5146sLD4aeJP7WtL/wA3UryP&#10;zPL/AOffzP8AnpWfs/Z/vIHrU6ntP4h1/jLxH4M+EvwvtvCd3HJ4q1HVP9IvI/M8v7HH/wA9P+mc&#10;leQfu7qztrHRY7vV9Jk/0jULm+j8v/rnbyR/9M//AI3XH31/PdSSXfnyS3N5/wAtf+Wn/bOvbdN8&#10;OWGjfD/7JYT/AOkyRxxySW1xHJ5f/PSj2hn7OnUOG1bxHJpdvJpqWMkUkn/bOOP/ALZ1wVtoMkn7&#10;iOf7TJ5n7urPxD1m7sLzy/sn2aP/AJ6Vg6Tf/ZY7L955Ukkckn7ug5v+Xh9DaToOk+EvCfmT2FvL&#10;e/6yS58vzP3leU6TfweXrV35H2aO4j/dySfvPL/eVFY+Mr+/0/7B5n+jR/8ALSudsdBn1nUNRjgn&#10;8qO3t5Ljy/MrOFM0qVC7JrEl15n7zzY45P3dcnJFHFH5/mRxeX/q/Lqzc/uo7aP/AJZyVSk3wx+Z&#10;HP5sf+s/651pqZHq/wAO7/VpdY8KWGm/vb2PUJLiP7N5kf8Ay5fvK9b/AGopf+EN+xSRzx/6Rcfa&#10;Ps0kn/TSP/P/AG0rx/4XazB4X1zwx4wkju5Y9LuJJLy2j/65+X+7/wC/kdWf2h/jno3i3w3cyWmm&#10;3dtbXF55n+k/6zzP+/n+fLo1AwY/jT4sutc07Wp9S+0yafJ5lvbeX+7/AOmkf/fv93XtHm6LdaHH&#10;q1p5kngLWLjzLiOP95Jod5/z0/6518z6J4D8Sy6HZan/AGTf21lcR+ZbyeX/AKytb4Z/Fqf4fapJ&#10;BJ/p1lefu9Q0mT/V3Ef/ALTkrhr0Pafw/jgfQ5TmP1Cc6eIhz0J/HD+vtfymr8Y/BsngjxR58cEf&#10;l3Ef2iPy/wB5HJ+8/wBZHJ/zzrg77zNUvL27g8uWOST95/0zr6g/4kuveD/3f2jxV8PpP+Wf/MR0&#10;OSvHPiF8JbzwTp8Ws2F9/bHh24k/0fVrb/lp/wBM5P8AnnJXflsquYV6eEt75lm2VfUIfW8NPnof&#10;z/8Ayf8ALI81+1R/u/L/AHvl1o2115tx5nkeb+8/1dem6H+z/wDa9D0vVdZ8X+G/DUl/bx3FvYy3&#10;cclxHH/yzkkj8z935n+srA+IHw8v/AOrack97o2o2WoQfbLPUtFu/tFvJ/z0/wCuclfZ1OGsbThO&#10;d4e7+h8jTzKDMK50uS1t47vzP3dxJ/q5JP8AV1nSWscskckf7v8Ad13Gm6DJqmqR2k8f7u4j/dx+&#10;Z5dc7caD/ZeoXMECeb5f+r8yvjNT0+QpfZY4fL8z97H/AKursel/b4/Mkk+zeX/z0qxbRSS/vPLj&#10;lk/1nl/8861vsEEvmfvIJf8ArpS1NDFj0byrfy5P3snmf6uP/lp/20qPyv3kkf7yK5/5Zy1tSWs8&#10;vl2lpJHLJH+88yiTS/8ASI4LuCP/AJ5/u/8AlpHRqHszA03z/tkcfmfu45P9X/z0qX95dfvI444v&#10;9I/d+XXRedBaySR2lp5UccnmR3P/AC0rrLbwvBoOn/29P5lj9o/d6fHfRx+XJJ/z0oNTmPFFh/Z8&#10;ll+8j8z7PHJ+7jrNj/e2/wDq5P8AtrUupRT39x9rkkklvfM/eSSf/G6k8qeK3jkgkjljopmRnW1h&#10;HL9p8vzJI7ePzJP3nmVWtoo5biPz4/Nj/wCedXZL97W3kk+0f6uP7PJ5f/LStH7LHf2cc8Ef7z/l&#10;pH/00o1NTK8qT93G8n7uT/lpRJaz2uoeQ88fl+X5n/bStH7BPLbyRx/uo46sxxR3UdtaSTxxfbP3&#10;f7uP/V0amRdkijlj+yQR/wDbT/lnVa+0GOK3kju/LuZJP9Z+7rR+3/2XHbQX9vJFJH+88zy6j1vz&#10;Lq4jkgkjirM1MXRPM8G3Ftf6bHJFe295Hcf89JJPL/5aSV9OfESwg1TQ/tcEf7uOSO9t/wDrn/8A&#10;u5K+Y7aWTzJJPL8qT/V+ZX1B4oi+weB/Ik/1ken29v8A+Q4468vHaVKc0d+E/h1D5BsdUnurfzJ/&#10;9ZH/AKuP/nnViOKS1/0vy45ZJP8AVxyVL9qgsI/Mk/7Z/wDTSrOk2smqSefJ5ktexqcBcsbCfy/P&#10;kk8q5/1n7z/0ZXYf8gHS44P3cWoyR/vP+mdZ0cUnl+f5kdtHp/7yS5/9F1iya0kUf2ueOSW28z93&#10;HJJ+8k/6Z1mali+1SSK4jgjkk/efvJP+Wnlx1e+1QRW8dhaRxyyR/vLiT/pp/wA84/8A2pWbJdeV&#10;H9rjjjivbyi28v8A0aCCPy/L/wBZLJH/AMs6A1JI7qS68zzJPNto/wDV/wDXSiO1/wBIju445Ipf&#10;9XHH/wA86jvrqT7R5cf+r/5Z1Zk1SCwt5PI8yW5/6Z/8s6BezKN95FhJHPPB5tz/AM+3/PSl0m6v&#10;te1yysIJLjzP+ekn+r8yor6V4v393J5skn+skkrOvtZjlvI5LSD7NH5flxxyVpqM9Ktvhz4otbi4&#10;8y0tPLjkj8uOWT/j8/56eX/0zrk9Sv5Jvtsc9h9m+z/8fFt/n/rnRonxL1r4fXFt5F3/AKNJ5fma&#10;bc/vI/L/AOudbXhPXtN8Wx3thP8AaJb28k+0fbvL/wBX/wBdP+/n/PSszL+IZ3hvw5aRSf27f/ur&#10;KST/AI8pP9ZcSf8ATOrN9rM+qXHnz+ZF5cf7uO2j/wDtdVtW0G/0u8ubGf8AeyeZ+7kj8z95UkkU&#10;Gl/uJ7uSK9j/AOWdt+8jj/66VpqL2YeH/FGm2H7iexjuZLj/AFfmRyfu6u6TYxxXHnyeX5fmVSjl&#10;sLqP/l4lk/6aR+X/AO1K35LDzdHtkgj/AOPj93/z08uszbVBq11aWHheTy/Mi/tS48y483/n3jrA&#10;+EOgyaz4gjnnjk8y4k+0SeZHVL4o39xLqltptp/x7f8AIO8uOT/tpJXqfwp0uPQfDd7rUn/PP93X&#10;LmVT2dD2Z9DktL46/wDXPI4/9ozxb5VnJYQSfvJP9Cj/AHldp8HPDsHhLwfH5/8Aq7O3/wCWn/LS&#10;vIL7f43+MFlaeZ5ttpcf2iT/AK6V7R8RL+Pw54HjtP8Alpcf6yvDrQ5IU6B9by2/cw/wf/Jng3ij&#10;z7+S58PWmpXFt4cuLz7RJokcn+jeZ/z08v8A5Z10Xi3Qb/8A4SzQdCg8uWPS7OO8uP8AlnHHJ/rJ&#10;P/adHwp0GTxR8RLKSTzJdOs/MkvI44/+Wf8ArJP/AGnW14t1SO6uPE+reXJc3t5ceXH5cf8Ayzr6&#10;mnT9nT9mfmuPrQr4upOn8BStrqPVJJLST/Rvtlx5f2mq0ksel6xHBaSRyxx/u/tMf/LSs6Swj8zy&#10;7S7/ANZH5nl+Z+8jqSPS5LCOyk8zzY6ep5h1lzfwRfv/APVfu/8AWeX5lcx/bNhLJ58k8kUn/TzH&#10;XT6BdWl1byWkk8csn+rj/ef/AByq19oMcskccdpcf9+60NTJ/tCxluI5J5PN8yP93JVfxBLf6XJZ&#10;eRaR30clx5nmSSVq/wDCGx6pJJJHHbyyf89fMj/d/wDkStaPwbf2sfmTySXP/oys9QMXSdek+2Xt&#10;3JaeVbR28n/LP/Vyf9M/8/8ALSvq3w/YaT8DPg3/AG7fyRy6tef6ReR/9NP+Wdv/AORK+fdE0aC6&#10;vNF0l/8ARvtGoR+Z/wBNI/Mrvf8Agoda6lLo/hzSbS7kljk1CSSSSP8Ad+Z5fmVrTNZ1DzH4XRSe&#10;MvjRrXxG8YXf2m20+P8Ad/vP3dxcSf8AHtbx/wCf+elea+OvgFrUvii2/d299bapeSeZL5f+r8z/&#10;AJ517R8HPh9Ho3gPTvM8Qx6v9ouJL2T7NceZHHJHH5f7z/pp+8rfvvFGtaD4gjgu/D1xc6TJ5cf9&#10;pW1xH+7k8z/WSR/8s4/+mldtA4a5438Jfg34o+EHjT+2oI7e5j/495JJI5PM8uT/AJ5//HK9o1LS&#10;/D3xp0vUdNu9NuNM8R28cf8Ax8x/Z5P3n/kOT/rp/wCRK6+x1lPtnkf6R5cnlx+Z5ckkcn/TPzP/&#10;AGnUscsGsxxz2l35UUf7uST/AJ5yV5Nep+8PqMDhaf1f94cp8HJYP2btLvZ9a0WO+k1i4jt7j/j3&#10;k+z2/wD00/ef6v8A1n/LOT/V16d4f8G+F/BFxrXxCj0Kw8K/2hb+ZJbR/wDLvb/6z/V/8s5JP+Wn&#10;/bP/AKaVzngXQbT4oa5F4w1LTbex07R4/sWj+Zb+Xc3kkcn+sk8v93JHH/00/wD3md8WviNot14X&#10;uPFGrT6Zqfguz8yPT7H7R+81TUI5P+Wkf/POP95/378z/nnJXaqZ4NQ8t+NnxBu4tPudWkS4i8V+&#10;II/s+l2P/QP0/wD9pySf6z/rnXybJ4D1qwvPL8vzfM/56/u6+0P2eLqw17wfr3xf1rw9q3j3XtL1&#10;iP8Adxx+ZHJ/1z/65+Z5n/fuvrbwvr3wy+Ofw/vfGd34PtPKs/MjvP7W0+OO5jkjj8yT95WVSv7M&#10;0p0PaHyB4F+IPjf/AIQePWvEuhf2H5kccml3tt5cfmR/9M/M8z95+7r6LuvCM+qaHbR6lrVxLq3m&#10;fu7m5s45P9X5n7v935f7v/7XXgvxa17XtG1zwP4Bu77SftNvqFvo3/Ett5Ps3lyf6v8A1n/LT95H&#10;/wBtK+zLG18nS7Lz/wDlnbx+Z/7U/wC2lc0zp9vUPi/4x+I9C+DfxUiv9a+0a5e3lvHcSfYY/L8v&#10;/nn+7kk/d/6uuU1v9pHwRfyeZJJd+ZJb+X+8s68F+P3xGu/iN8SNe8SzySRW1xeSR28f/POOP/V/&#10;+Q68t1K/nikj8v8Ae/vK6fqtOoKGOnhz7ST9pLwuEUHU7zOP+fOivin+3rv/AJ5z0U/7NgP+0qh6&#10;DJqnk6PJJd+XfSRyeX5dcNqUt3dahJ+4/wBZ/q/LuK1tburvzPIj/wBX/wAtLaSP95VaPz7D9xBf&#10;29tHJ/y08v8AeR1oeHUI47rUotPto/sklzbf6yS28z93WlZWNpNb3HkSRxRyeXcfvLj93H/0zjjq&#10;tHF/q5PMjlj/AOWn/TSormOOKOO0jj8q5jk8z93J/wC1KDM6e5sJ7D/RLCOP7Fcf89I/9J/79yVn&#10;W+gxy6hHaSRyXMkcn7zy5KpXNrPFHJPHJ5skf7zzLn95JJUljdR39vc2jz+bJ/rP3kn+s/651kam&#10;tfWs91HJ5GpeVHb/ALzzJJI/MjrJklnsLfz7SOOKS4/dyeZb/wDLP/rn/wAs6ltrqe6s/Pgj83y4&#10;5PLtvL/eSVkyeZf+Z5cflRf88/3f/wAcrUDRk/0qPz/PuJY/9XJ5cn/LT/pnVmxlj+0eRps8ltJ5&#10;fmRx/wDLT/pp+8rJj8uKzk/eRy/89I5PLouZZJrjzIP3Ucf7z93J+8/790AXft8nmXMf7yK38uT/&#10;AI9v3fmSVXtpfJ8v/l5k8z/WRyeXJJRfXUEtxbTxyfu5P3kn2n95H5n/AFzkqxHFBL5kc9xH5f8A&#10;rPtMf/7ugAuP9FuPLk8uKST/AI+P+WkkdEnn/wDLSS4itrj955dH2+CTzJI7SSX93+8j/wCelXdN&#10;uo7D7NPpskkXmf8ALS5jj8ugDK/cSySQRySS+ZJH5f2mP95ViS6g+2efYfa4ra4/4/PMk/d+Z/10&#10;jqzJfz6pbySfuPtNv/1zkqlH/wAs7uOO4ikjuP8Alp/q/wDP+soMS7Hr0kslzaeRJFbSf+S//TSo&#10;pLWOwuI4HkkltvL8y3k8v/Wf5/651euYv9Dju5LD/rnH/wAs/wD7ZWr9lgi0uyntI/N+0f6u2+z/&#10;AOrkrL+Ga8hlWOjQSx/a7/8AdR28n+s/1nmR1tW3hK7lj/d/Z4vMt/8AWSRyf+06i1bWXtbeOCPy&#10;/L/1fl+XJ5dv5dZ2peLZ/wB3PqUdvfeZJ5nmfvPMj/5aeXQahq0Ulr5kkHlyySSfu44vM/56R/8A&#10;xuu4vvirqX9h/wDCH/YLfTLa48v+0LmOSSP7RHHHH+78v/np/wBNP+Wn/kSvPpLqCLUI/Ink8v8A&#10;1kflx/vP/Ikn/LOvQfGXhKDxl4Xsv7Jg/wCJjZx+Zbxx/wDLSP8A55//ABun7T2Zp7P2h59Y38d1&#10;JHYeZBfeX/10raur+S/+zfZ/tdt5f7v93J/rP+un/fyuUvtYtLH7NPbyXH7v/j4kk/dyR/8APP8A&#10;9p1o6JfwXWoRySTyf6R+7822t/8AlpWlQ5zrLbzLC8vZ5Ps8slvb+ZHJJ5fmeZHHVbTbr+1I4444&#10;PKuf+Wn7yT93+8krFvvL1TVJPP8A3Vz5cf8Ayz8vzJP+elb3huKCw0+OTzJL69uP3kf/ADzj/wCW&#10;dZAaX9vSS6XJJJfx20kfl/uvM/1kklavhf4fX/jfULawgtJLm58z/Vxx/wDkTzP+WcdaXg34aT+N&#10;9YtoNNsJPttx/q45P+Wf/TT/AFdfbvwl+HNh4I8Px2HlxyXsn7zUL7/npJ/8boNNTmPhL8ArTwTH&#10;HqUk/wBu1by/L8z/AJZ2/wD1z/8Ajn/LSur+K3xLj8EaHHYWkkf9tXkfl2fmf6u3/wCmklVviZ8U&#10;IPhfp/lxyRy6tcR/6HHJJ5kf/XSSvknxJrOp+LdQku7u7825k/1lzJ/n/wBF1nUmdNOn/wAvCv8A&#10;2DqXiPxBewa7qX9r3NvcXH2y+8yPy5PLk/1nmf6ujx/YR6DHp0lpov2GS48y3+3f6z/Wf8s/+mf+&#10;r/7aV1fhLS00bS/Mnjjl8v8A0iT7NH5f2iT/AJ5/9M64vxR4j021juZ9Skj1PUbi48yOxkkkjjk8&#10;v/np/wBM/wDpn/8Aa60p/uwnU9ocxc39hotvZX2pWlvfaj5cn2OPzP3lvH/10rF0n7Xr1x5ckH7u&#10;OTzI5I4/L8yT/pnWDc3U+qah5kk8nmySeZJ5kn+rr1v4Sy+HtB8QefrWk3d9p3/HvJ+7/ef89P3c&#10;da+0Oamd54N+NOteEo7KSCOTy/8Al4ktrj93J/zz8yOo/it+0Z4w8eW8dhYfZ9MtvLk8yO2/5af9&#10;dK4/xJ4c1bWfEltBYTyRaDJJHJcR+ZHHJ/20j/1dYt7oM/hz9x+8i8yP7RHJ/wAs5K4jp9pUOU02&#10;/kiuPMkv/N/56R+Z/wAtKNbl828j03/l5/1kn7z/AJZ1o/ZfKk8ify45JP8AWf8APSo7mwtLq3jk&#10;+ySS3P8Ay0vvtH+s/wDjdbnPqVvtUf8Awj8dpJJJLJ/rP9X/AMs69O+HfjKf7R5+k/2nbaj9n8y3&#10;l0SOT7TJH/zz8v8A5af9+65Dw/ax3+oXNp/rfMj/AHckn7yPzP8ArpVKOK78L6pbT28kljc29x5l&#10;vc23+sjkqvaGlM+gtN/br13wbHcweLLC31yO38uT95+7uZI5P+uf7v8A8h11fjL43fBz4q6PpKa7&#10;psemSahH5kf9t2/7v/tnJ/yz/wDIdeAyaXY+LdPkku4I765k/eXEflx/6z/rpXMeNtBgsPD8k9vH&#10;H9mj/wBXYyfvJI6OcR9D337FGm694LubvwDqUemfaJPtFvHJ5dxHJ/1zk/1kf/fyvnS58B+KPhL4&#10;g/s3xLoUnmXH7uOT/lnJ/wBc5Kk+DnjzxR8KtUkv/D2s3emWUkfmSWMn7y2uJP8AppHJX1l4X/a+&#10;8GfEbw//AGL8QtFtLaS4/dyf6u4srj/43/20pfxB/uz5J1uwglvJJ44Lf7bH/wA85PL8uvSvhTpc&#10;n/CH61rX7uKKT/iXW9zHH5kn+kfu/wB3/wBNI69b8dfsg6bNp/8Awkvw58u5tpI/M/smST/WR/8A&#10;TOSvMfAHi2/8JeJL3+2o7iLTrf8Adx2MfmW/9n/9NPL/ANX5lZ6hTN7w34c1Kw8YXum38l/fW2oW&#10;8dvHHcyfvP3f/LT/AKZ/u/8AnnXH6bf6bF+41KS3tpJJJP8AjxvPMjjjjq7461nVvFElz/YtpYS2&#10;Vx5fmX0kn+r/AHn7zy/+mnl/6yuL8P8Aw0n1SS51KO/82OOSOOS2jjk8yT95/wA9P9XWXIdJ0fjb&#10;x5Bo2n239i+X/aNxb/8AH9JHJ/o//bPy64eTxH/wi/2nVvt8kutXkn2iO5kk/wCWnmf6zy66K28B&#10;3cWoXN3Jdx21l5n/AC08uvT/AAl4c8A2Ol6T/wAJDP4WvrKSSS48y+8u9ufM/d/8s/8AlnWtOmZV&#10;D5ivvEf9vapc6lrWpySySeZJJJJJ+88z/wBqVreDdUj8UXFtB+7tvsf+rj8uPzPLr6Y+LPgn4R+K&#10;Pgfr+m+DI9B03xH5kd5ZyR28dv5kkcn+r/55/vP3kdeHfCHwR4X8Oah9v8Ua1pNzc+XJbx6bbXkc&#10;flyf89PM8z/WR/8ALOunkpnPqSR2s+s+Z/pcf2az+zyR/Zv+Wkf7z93/ANtP9XXD+JJbS11yT+0o&#10;I7a9k/eR+XJ5n7v93+7/ANZXv3h//hF5dQigjkuItJjkj+z6lJ5cf7zzI/8ASP8Ann5dfNet6paf&#10;8JBbSRyW9zpNxJ5kckknmSR/8845KzplzNLVrWC1/tHTYPMi/tD/AFnlx/u7eTy6pWNr9g0/+zYI&#10;P3lvJ/y0/d/vP+WklFzLH+6kkk82ST93JcyR/wCsovtZjtdQsrCTzJftH/LT/ln5lIDa03xRJoNv&#10;Jf2FpJcxx/8AHxHbSfvPMrV0nWZItLj1K7nkub24/efvI/L/AHcn/PTy6r3NhBpdvZXcc/2GOOTz&#10;Lzy/+XjzKrW11BqmoXsc8nmxxyfZ4/M/79+XWeofwze8LywfaLaeSSOKST/l2k/1cf8A1zro/Nkv&#10;7iOeOf8A4lPl+XJHJH5ckledf8IRJrP7yOSTy7euv0n7fpfiD95P5sflyf8ALT95JWYFm61TTbC3&#10;8id7eLzP3cnmRxx1H4f8uW31qSCST7N5kflx/wDPOsm+utNl1y5eeOSW5j/efaf+Wf8A00rOub9L&#10;/Q9Wgu5I9Msri4jjjuY/M8uT/Pl1oZn19+zXF/bPwb1Hw1Pfx332O4uLOT/rncR+Z/7Ur5S1bRrv&#10;S7z95HJFbeXJ5kccn7yOT/Mdet/s8fEGD4ffEC20K7u7iXTtcs47b7TJ/q45I/8AV/8Axutr9pD4&#10;fR6D4k/t3yPN0nUJP3n/AEzuP+Wn/fz/AFn/AH8rQ0PF/Degz69HJ/q/Lj/1kfl+X/5Djrq47qPw&#10;5Z+RHH9pufL/AOWflxyR/wDbSsX4d3/2/wAyee0jto/+PeOS5/5aR/8APSuw1KKOK4ju4/L/ALOj&#10;/eSeZJ5ccnl/8tPMk/66VGp1HDyeDbu/k8y4jk1OS3j8yOWST/j3j/56Sf8AfytWS/j8JR3MFpPH&#10;Hc/u45Ps3+skk/66f6vy/wDrnWt8RPiNd2Gl20dhYaZY6DeSf6P/AKuO98z/AFcknl/6yvKLnXvt&#10;UknkR3H22T/WSeZ5nlyf5/5Z1ZpTOnttB1Lx5rlvaWEH269k/eeZJJ/q/wDpp/0zjr6C8E33hP8A&#10;4VP4n+HupQSab40t5PL1C5ubP/j4/wCedxH5kflyR/8ALPy68X+F2qalo1vH/ZN3HY3slx5ckckf&#10;2iPzP+mn+rkk/wC2cn7uvoKTwb/wtC4udJu7u4ijt/8AmJaTJJH5l5J+8kk/6af9c65qlT2R1YWn&#10;7Q4fwL448d2viCPRfFFhJq+k/wCrs/EltH/yz/5Z+ZHXuvgnVIPC/wAK9W1ry/s1zcSXGoyeZ/zz&#10;j/d21cFqXg3Vvh9/aMc+raZc2Uln5enyR28kckcn+rj8z/lnWt8ftej8JfA+20m/kkljkt49O8u2&#10;/dyeX/y0ooT9pP2hpi6dPD04Uz5SufPupLmeTzP+PjzJJI5P3cklYEl/9g1Dz7u7/wBJj/1f/LTy&#10;60rG/kl0uOOOD/V/9M/L8uuYvrC0i1CT7J+98z/Vx/8AoymeRTLGt6on+rtLCS2vZP8AWSeX/wC0&#10;6wfKgtf+P+T7Tc/8845Ku/b7uK4jtI/+2klUrny7C8k8v/Sbn/lpWhqH2CS/j/cQRxXP/TOrvg3V&#10;JJbiS0k/1n+sj8ySqV9o2pSxxyTwSR+Z/n/V1H5s8Ufmf6q9t/8AyJHR7MynP2Z2ltrOtfZ9e03w&#10;9rutaRb6xHH/AGhpukyeXHeSR/8APTy69w+DnjefQfD+k6Fq2iyW3l/6PH5fl+X5f/TTy68x+BWv&#10;WF1ofiOC7gkl1H7RHcx/6R5f+s/1knl+X/1zr0Gx0u/v5I/slp9p8uP955ccknl15tSvUp/uz36G&#10;Bp4in7Q5j4teI9ev/iBcz67JHc20cf8AxK/sMflxx2f/AFz/AOWfl1w9xdf8JR/ZM8em3Fz9sk/0&#10;fy//ACHXuv2qw1i48iSO3ub2SOSP7T5fmR/vP+Wfmf8ATT/nnXBW+qf2DrFtBpiR65r1vb+X9mj/&#10;AHdtZyf89P8Av35cddv8SmeV+8p/u4Fnx1/ZvhLwPJ4egv7SLUbiPzLiPy/MkuJP/acdeJ6JLf6X&#10;eW1xosnlXsn7uP8A6aV0WraNJYySalq0d5Le3Ekkkemyfu5P+2lZ39lyWsf7v/Rv3n2jzK11OCp/&#10;EPRfAGs614cvNWju9J1PU5LiSO4kudNvI9O/7ZySSRyeX/n/AFlc74o/snxb4sk1KOCO5vZPL+2R&#10;6T5lx+8/6aSSf6yT/tn5dFt4j+wfZrC7gjuY5P3nmSSf58urFz48+y/6iw/sy5/dx/aY5P3n/out&#10;PaT9nyD5IEeiaz/YMkVhJpscUcnmf8tP9Z+8/wCmdXfGXiPxZ8PtQjv/AA9rUn22SOSP/Ro/M8u3&#10;rJ+3x6p5f2u/uPL/ANX+8/5Zx1paJ4ogl8uS7sLix/1nl3Mcf7uP95+8/wCudZ6iD4U/GnxRo1vq&#10;0Gu2lx4l/ti3/wCYlcSSXP7z93+78zzK+k/Ath8Ofh74bsoPH08ep+OLe38yPRLa4+0RyeX/AMe3&#10;7yP935nl+XXz7JdWmg+MJNaju/3dxH+78yPzJI5JP3n7uP8Az+8qzc+Mp9Uj8iee7ltpP3lv5ccf&#10;mf6z/nn/AN+6yma0z2z4kWEnijxJbT+HtNj+xahbxyWdjpsf7vy/9X+7j/z/AKytq2+AXjPRtLk8&#10;Watd2+hyaXH9tj+0yeZJJ/0z/d/9+6u/s369rWjaPHB/o9te6fbyW8cl9+8k8uST/nn/AN+69Ovr&#10;WTxlHc2F39o1f7Zb+XJ5n/PP/V/9s6PZ1DL2cKdQ81+InhzSfjd8O9J8Q6baSS3Nn/pFvHJ/rJP+&#10;ekclfMnxMup4vC/n2N3aWPhy3+z/AOjR/wCskk/56Sf89P8A2n/zzr33wTqmp/BH4sa14T1rWrC5&#10;0HXPLjj8y8jkkjvP+Wf7v/rn/rP+mleY/tYfDS70GT+1rGP/AIkN5J5kkf8Az7yV0AeHabF/bPij&#10;Ub6ST/SfL+0R+XH/AJ8upfN8Q+I/FGneGrCwuP3n7ySTy/3kkf8A8bq78N9Gu9e8YajBpsccskn/&#10;AC0uf9Xbx/8APSSvpzRPhfpul6HHaX0n9px+ZHcSSf6uS8k/6af9M/8ApnXPOoP92fOnjrw5f+A9&#10;HsoI4JPLuP8AWX3/ALTq74J1SPwb4Pk1q/tPtP2iT7PZx+Z5f+sr3rxB8Ko/Edv9v8i4l07/AKBt&#10;tb+Z5n/XOOvI7HR/N1CO71bTZLaS3j/0O2ubfy/Lt/8ArnWntBU4T/5eFLwloMel28k/lx20l5/p&#10;En/POOOuL8UeI5NU1jzLSf8A0a3/AHdvHXp/iCwjv9PuY45/Kjj/AHkkkf7zzJK8jj0aS18ufz44&#10;pLj95HHF/wAs4/8AnpWcDvKV9dRxW8kcknm3Nx+8uJKzo/8AQP3kn7q5/wDRdaPmx2skf7v/AJae&#10;XHHVeS1SX9/P+9j/AOWn/LPzK6TIpW0Xl2/2+SP93J/x720n/LST/wCN1FbWskvmXE8n7v8A1kkl&#10;aUcX9s3HmT/uo/8Alp/0zj/6Z1FJ5+s3EdhaQeVH/wAs4/8A2pQFOmV44pNeuI4IP3Ucf/PT/wBG&#10;Vd1a682OOxsPMltvM/8AAiSor791J/ZumyRyx/8ALxc+Z/rP/tdUpPL/AHdpB5kv/PST/lpJQBna&#10;tax2unySTz+b/wBM6+hv2VPhzBrNnbWEmk3Euta5bySaffR/u47eOP8AdySSSSR/6vzP+Wcf7zzK&#10;+ddbi8238vyI5f8A0XX3d+wb4ogl+F+raTdz2kVzZ3Efl31zHJ+7t/8Aln5lx/38j8v/AOOVr9g4&#10;Z/Gc54k+HOteDfElt59/JHrWlyeZHJ/yz8z/AKZx/wDPP/2nXuscVh8ePh/Fdx+XY69p/wD00/49&#10;7j/nn/1zro/FvgiT4yW9tPaeZoenWf8ArNbuY/3lxH/zzjj/APan+r/55+ZXD+Lfjd4E/Zz0eTQv&#10;D1pHqepSfvJIvM8y5uP+mlxJ/wAs64acKntD1516HsPZmT4g0HSbXwXp0ljrX2nxPb3kf2jTZPLj&#10;jkk/59/+eklZNzrPhf4I2f8Aa2rabH/b1x+8j0nzPtEkf/xuOvlK++Jd/feMNR1aSC3vr24uJLjz&#10;I4/9XJ5n/LPzP3dbUfi2/wBe8z7fHHc3skfl3Fzc/wCs/wC2nmV1TPIp0D6C+FXx41K/j8R2mtaL&#10;byyfvL3T7Gx/1cln/wAvMcf/AFzj/eV4V8TPBs/gjx5JYRz/AG7TtQ/4mOl30n7zzLeT/wCN1zFz&#10;r134NuNJj0K7uPtOnyfaLe5/5aeZX0X4k+AU+vfCe9v4555fEcnl6jZxXMfl/Z/3f7y3/wDRlafx&#10;DpPCvD/kap4gtv3kdtbW/wDq/Mk/1n/POvVrbyLXw/HH/wAvNx/q/wDpnXzz4buv7Z8QadYJ5n+j&#10;ySXEnmfu/wB5XvVzqkEuoefbyR3NtHHH+8jrmqGlM8S+Md/JL4gjgk/1fl1yltdeVceRJ/z5+XW9&#10;8UZfN8Ufu5P3dUrGwnl1jy44/wDWeX/6LopnF/y8Ow0m1ktbOP8Aeeb5lReH/M0HxRexxz28seoR&#10;+XJHc/8APOSu5kl8EReD9JsNJv7++8YRyeXqnmR/6FH/ANc//Idcf4otf9D8+P8A1ln+8rpn/DND&#10;nL61tNL/AHk/73y/+WlYNzLYappdzPHH+8jj/dxyVrX1hHf/AGa7jnj8v/yHVaOwtJdU03/llH9o&#10;j/1f/XSubUDo9b8UT2v2nSY/LuY7eST/AJd64Lx/dQX/AIXuY/7Jt7b95H+8tpJK1o9eu/tknlz/&#10;AGm5k/56R+ZXYaL8NPEPxG8N+I/+JLdy3P2eOSOT+z7j95J5kf8Azzj8v/V+ZRqao+m/Bvw01bXv&#10;FkfhrTdS+zW2n6HHcahJqVn/AKN5fl/6uOP/AJafvPM/ef8AXSvJP2lPg3H4S8P6drsei/6b5dxJ&#10;qElj/wAu/l+XHHJ/1z/+N19f/s36NpP/AAnGrRwalb/aby3jkvLb7RH5n7v/AKZ/6yu4+KPgO/ur&#10;e9jvoI9X0m4j8uT/AK5/9c65oU/+Xh6OKqaciPyLsddu49FuHjuJLa2vI/s1xH5n+s8v95XoHxEt&#10;tE8LrYaAmnTRar/ZFv8AbtSvHjuN8kkcdx5kcflx+X/rPL/5aVB8eNLn8MeMbjw9JBBFY2cf/Ev8&#10;uT/l3k/1dfX+uftPfBnXvgTZ+C/Fut+IdWh1vTLPfHo1hAZ9LSMR/uN//XSAyfvN/wDrK/WMkpKp&#10;l1Ooqcp+/wDHD44e7H3v/tfhkfP0syxGAxE1/wAu5w9+E/gn/X83xRHfDD9lP4T/ALUWmf2+dY8S&#10;6dq1jb2mn39jDPbxiKSK2jj+RDG7+X0/1n9z8a8X/bG+EumfAjw/4O0TQU1qOCCfUIzca55ckk/z&#10;xHzI/L/5Z1zXxMj+HUereD7DwT411S8sLzTx9pvtYMaPYR4/0e3kktx/rM/6z/tnWze/DO3+Kml2&#10;Wk33iHVovGGkWcdvZ2OrXEcltJbx/wDPOTy/9X/00/eVliM2rZbL6vmmJdpwnyJx/uyjr/KerXya&#10;hmGH+vZND3IfHD7cP/ko/wB77zzHw39k1TT/ALXPJH9p8vy47aSP95JHRdapBdXEl3H5cX2j/V/u&#10;/wB5HWBrfhefwlqklpqUkmmajbyf8e1zUcd1HL5d/d/6u3/eeX/z0jr8x9Dl5zSvrryrOygjeO5u&#10;P9X5cdSeV5uoW37u4/d/886xb7VI7/y/+WX7z/nn/wAs63pLp7+3jsIJJLa5j/d+Z5n7utNTT2hp&#10;WNhPF5fkeXF5n7z95J+8jjq7bRWGlx3N3d3cfl+X+88v935lc5qXkapJ+7kjiufL8v8A6Z/9s6sx&#10;+HJ9e/0SST7TLJ/q/L/+N1manp3gXRpPHkeiz2knlW1vH/pHmf8APP8A5Z1m/EzS7vxHqkk/9peV&#10;bW//AD0k8zy446ljuv8AhUvhe58PaT5lzr2oR/8AEwuf+fevMdNiu4tQ8vzJIpPM8uT/AFlKmHtP&#10;+XZvaldSX9v5dpPHcyeZ/wAtP+elSW2jT2t55cn/AB+yW8f7v/V1HqVrf2GnyRvB5X2f/np/y0rO&#10;8N6pfxXltHBHJH9o8v8Ad1rqLkNG+0b7VcSSWkkkvl/8fH/TOqXlTxXFtJH5f2aOSSPy/wDnpHX0&#10;Xpsklroeg2F/BYS6Trlx9ivL65t5JL2T/lp+7rzHx/qkeveILm/tIJLayvPM/wCWfl+Z/wBs6zCZ&#10;5z5vm3Ekf+qkk/eeV/zzrfj1COwk06S/nj8uTzP+Wn7z/V1i6lpccWoSTx/62T/WSSVo6to1prMn&#10;mTyf6TZ+X/0z8ugzJPNni+0x3c/2n95/rJKj8r/iXx3f+tk8uSSTy6yb66n+0SWkfmeZ5n7zy/3f&#10;7urum3/2X7TaSRyf6v8AeR/8s6Dq1O0+GejR+LfGGnWEfl3OnW/+m3kvl/6uOP8A1kcn/kOOvQfj&#10;r4oksPD8kHmf6TeSfvK1vhb4Ng+HPguWe7j+zatrHl3uof8ATOP/AJZx14v8RNUk8W6xJPvj8v8A&#10;eR28f/TOvHp/7Zi/af8ALuB0T/2egcX9g+1SR+fB/o3l1rRy/wCkR2Fh5cUkn7vzP+ef+f3lUvss&#10;9/qkdhB/q5P3ddXrdrB4c0+PSbDy4rmT93Jc+X+88yvYOamUrmWPVJI7CP8A0ayt5PMk/d/u/wDr&#10;p/00rJktY5bjzLu08qyt/wDln/z0/wCmf/bStK2tbS6t5LSCf7T/ANNP+mn/ANrrNkuo7+SOOD97&#10;bW/7u3/6af8ATSgepZvrrzfLkkj8ry4/L8uP/wBF0W1rPayeXHJH5knl+ZJHHVmSKTS5I9kfm3P/&#10;AE0/5Z1WubqS1kjgj/e3Mn/PT/ln/wBdKA1K0fkRW8kf+tuZP9ZJ/wAs46jjuoPLuf3/AJX/ALUq&#10;tfS/Zf8AWSf6z/ln/q/MqW5isLCPzPM+03Mkcfl/8tI4/wDpn+7rTUNSlJ5mqf6x/KjqtH/rP3cf&#10;/bSuj8P+Er/xR5nkeXFbW/8Ax8X0n7u2t/8ArpJWjJf6L4Nj8iwj/tPVv9XJc3Mcf7v/AK5x0e0L&#10;M638Dx2tnFqWuySW1l/z7R/8fNx/1zjqLW9Un8UR22i+HrD7Doscn+j6bY/6y4k/56Sf8tJJKu/2&#10;NPqlnbat4hv5LGyk/wBXJJ+8kk/65x/8tKjk8RyWtvJYaLBJpFtcR+XJcx/8fNx/20/5Z/8AbOjU&#10;gLfy/h9H/wATK7k1O9/6BNtceZbW/wD10k/56f58yjSfI8Uahcz2mmyRRxx+ZcSf8s7eq2m+F4P9&#10;frUkmmadH/rPL/1lx/0zqzrd1pt/HHBYalbxadbx/u9Ni8yP/wDeSUagSSapHLqEVhaQXFtHHJ+8&#10;kkkrtL6X+y/9L8zzY9Pt/M8z/ln5lebeF4rT+2P3nmS/u/8AyHHXaeNtZj8L+H7KN5P+Py4/tGSP&#10;/nn/AM846KYVDk9J0G78R+JLmSP95Jp8fl+ZJJ/y0k/1n/oyvbfiJqlp4R8F21pHH5Udvb+ZJ/2z&#10;rhvgVoMkuoeZJJJ5f/Hxcf8AXSsr9ofXpNeuP7JtJP3moXH2ePy/+edeHi6n1jF8h+g4Cl9VoU4/&#10;ye//ANvz+Esfs3+HJL/7Trt3H/pOoXH2jzP+mdXfjZ4jjutYkg/1sdn+7kr0HwTYR+A/Acl3H+6+&#10;zx+XHXgXiS6u9Z8QW37iS+vbi4/7+f8AbT/rpWWEp/WMX7QWPq/VcPUl/J7v/b/2j0XwTFJ4N+Fd&#10;7qX7v7bqEn2O3/5Z/wDTST/yJVa+0Z7+3jnnj/1n7yP93/rK1vH+qQWFxZeE7SSP7Fo9vHHJ/wBd&#10;JP8AWVk2N1Ba2/l+Z+8r6GofmBxdja3el3lzP58n7yPy/wDV/wDLP/nnW1Y3UF1J/wATqCS28v8A&#10;1f2b/lpW1oml3evax/okEdzHH+8kjkk8v93VfxJoN3YXH7vSZLaOT/lrJ+8o1NfZmTc/ZLqS9g03&#10;97HJJ/o9zJH+8/791HbWsflxwX9/JFJ5f7y5/eVF9lv4rj95aSS/vKI4pIv+WEnlyf8APSOgAkis&#10;PDkccGmz3ctzJH+8kjk/1dYupePJPC/lTya15sf+r8v/AJaVrSRR+ZJB+7lj/wCudedeMtBklk8y&#10;OOSXy5P9XWtMz9oR+NvjJq1heWX9i3f7yOT7T5n+s/7Z19feEviDoX7VXw3trDUrv/Tbf95cf8/N&#10;ncf89I/+mdfBGpWEkV55nlyRVreAbrXdB8UWV34au5LHVo/3kcn/AKM8yu32dOmc3tP3h9931rB8&#10;OfD+neHp7CTTNa8yOOPW5P3llqH+skkk8z/lnJ/x7x+X/wCjK9B03wv/AGpcW0EdpJLH5nlx3Mkf&#10;7uT/ALaVznw7+MmheMtHttF8ZwWnlyR+XcSf8u1x/wDG/wD0XXYa/wCF/FHw00+91b4e6l/wkPhy&#10;SSOS88P63/x8xx+X/wAu8kf/ACz/AHn+r/1lc1Q6eQ73wLYQWul3sFhPJLpP2iSO3jufLk/d/wCr&#10;kj/7+eZXnPjb4X2Gs/ECP+yY5LbTre38vXPLkk8uSOTy/Lt/+/fmf9c45P8AppWl4S+MknjLUI/D&#10;3hPwfq39rfZ/Mj+0+X9mt4/+ekknmSf/AByqXxk8UR/CX4dyQWEd3q/jCTzI/wB35cnmSf8ALS4k&#10;/wCeccf7v/yHHXLTpz9odPtDB8f+Lft+j614X0Xy9I8OWdv/AMTjW/sckkcccfl/8S6OT/VxySeZ&#10;H/y0/wBXX59fFb4gx+LfGFzd2Fpb2Oi28f2fT9Jjj8vy4/8Aln/20/5aV6N8VvjTfeN/M8C+BPtc&#10;Xg/T5JLiT7d/x83H/XST/rp5kn/bSuc+C/wR134yaf4juLC0jludLkt4/Lkk8v7R5nmf/G67v4Zz&#10;fxD9Iv2A/C8Hhz9mPwxJBJHLc6hJJqNx5f8Az0kk/d/+Q/Lrvfi9fyeF/h/qyeHrS0jvbeP7b5Un&#10;+rkjj/eSeZ/10jj8uvNf2K74eF/gRbaNrV9b6Ze6HeSR3ltc/u/s8dxJ+7j/AO2n/PSj9r3xRpPg&#10;3wXL4hv7u4i/su4t47P7Ncf6yS4/1kckf/LT/R//AEZXiVP3lQ9b+Gj5w8bWE/jf4wfDq/0WDzdR&#10;uNQ/tGSOT93/AM85JP8AyHHJX274guo7XT9Rkkk/1dvJJ5lfHnhvxvJ/wnGk6losFvqetah4fjvN&#10;H025kjt/tEn2iOTy/Mkk/d/u5JK9Bk+PvizWY73RfEPwu1rwr9sj+z/2l5n2i2jk8v8A56eXHXTM&#10;5qf7w+V9b/Zau7/T5JINWjl1bzP9Hto4/wB3JXmFz+zx4l+x3Mc9pHY3Nv8AvPs0n+sk/wC/dfZl&#10;jF9vvI4P+WckcnmR/wDPSTy/3fl1594o/Zz0mw1yy8Zz6ld+Zbx29vJY2P8Ao/mSeX+7k8zzJP8A&#10;nn+8rpp1DWph6Z8PzeHbtJpFNtLkMR/q/f8A66UV9fTfDSwuppJn1TxIWkYuT/bEnUnP/POiun6w&#10;c31SZ816tYT6XcRxwT2lzJ5f/Hz/AMtP+/dZNzr3m+XHHHaW3/LOT93+78z/AKaVL9ljljto44/3&#10;lx5knlyf8s6sS2E91HHHJ5kVtJ/5ErM80r3MsnmSST3f2aP/AFkcnl/6yP8A6Z1d+wT2snkWklvL&#10;cyR+ZH5dUrm6jljjjjtJLm2j/wBXH5nmVYksNSk8u7jnk+2x/wCr/ef/ABugCWxv/wDiYf6XJby+&#10;X/rJP8/6ypPEGjaFdW/n2l3JJcx/vPM/d+XHVbVrWS11S2u7+0jubK4j/d/8s/MrKjtYLW3uZI/s&#10;/lx/8s5JPMoA0ZLWP/n0/df6y3+zSeZ5f/XSpNNi824j8/8A65/afLrOuYpPLjknk/d/6z/tn/z0&#10;qz9qv9Lj8iS7kl0638vzI45P+Wf/AEzoAk/dxeZ5dpH9mk/5Z/8APOqVzLHa3EckH+s/5af6zzKL&#10;66klt/M2R/2dJ+8jkj8uST/v3/yzosf3tx5Ec8lt5n/LT/lnWoFm1v7S6t4/Lg+zXscn7yST95UV&#10;zFHa3EkkE8dzJ/yzkkk8zzP/ACJUt9FqWlx/u5LeK2kk8v8A0b/V1F/rbO5k8iSW5t/+Wkf+srI0&#10;1I7aWSWTy45P3n/PPy/3lSW3lyf6z/V/6uSOT93/AOQ6JIriW3j/ANX9m8vzI/M/1lWZLr7VJH58&#10;8cvmf9M/9XQZkdt5nl3Mf2uSLy/+enmfvK0f9VZ+R/o8UdxH+7/1f+sqO2lglvLmP/ln5flyfaf+&#10;WklRaTdfvLbz5PMspPLjk8uT/wBGVkBraTL5VxJHdyR30n7yOSO2k/5Z/wDLTy6JJYIbP9xqVvY3&#10;NvcR+ZHHJ+7/ANZ/yzrJsf8AiV6h5H2v/R5JPLk/1f7z/nn/ANc6JLCeLy/7Wu4/s1x+7+0x/wDL&#10;T/rpQB0dt/ouqfYJ5I7n7RH5cfmf8s/+Wn+s/wC/n/kOqUdhHoOoeRPaeb5n/LOT/nn/AMtKzpPM&#10;0vT9k9h/acnl/wCsuZPMjkjrNtrq/l0+WSOCSX/lpH5lx/q/8x1qaalm5v5Jbe2tJJJP7Rs5JJI7&#10;ny/3cn/POuj8G/Eb+wdQ+yX/APo1lcR+ZHcySf6uSuLvr+P7R58kkcUln/y7eZ5kckf/AEzokl/4&#10;SO4jgjSOL93+7+00Tp+0MvaHcfEj7BFqEd/PB5tlefvP3f7uTzP/AGpHJ5lcfJr0cXmeR5ltHHJ+&#10;7jqWx0a0ijvYNWkk+zW/7yO+/wBZWTcxWkVxGnmSRW3+r+0x/vI/LrU0qHe+G9Zgv/Mn/wBbJJ5c&#10;fmSf8s/3lb1tFHa3nkSR28Ucn+kWckv/AC0j8z/7XXmttFd6Dqkckckfl/u/Lk/9qf6uuwuZZPsc&#10;ckccemfvPMkto/3f7z/2p/yzrKpTM4H2H+xrqkctn4j024/5C1ncRySfu/8Aln/10r3X4mfEHSfh&#10;f4Xudau5P9J/5d7H/lpeSV+ffw3+K2rfCrxRp3jCwgt5baOzkt7yxkkk8u4j/wAx/u/+edHiD4oe&#10;KPjJ4k/t2e78qST93b23/LO3j/551kdVM6e5+IOu/EbxBqOpalJ5vmf8s4//ACHHHXV6TYQRaPHJ&#10;BJb332iT7RJc237yOSuU1L4c3+jaXLJHd2/lyR/6RHH+8+x/9M/+mn/XT/lnUnwl0GPwvb3sEnmW&#10;1tJ/ptxJJJ/o1nH/AO06KdP2f8Q0r1/+XZv+LdZtNB8P3sl/5nl3Eclvbxx/8tJPL/8ARdfOFzL5&#10;t5XaeP8AxvP4t1STyI5ItOt/3dnbf9M6xdE0vyryOSeOOX/lp5da+0M+Q2tE0uDQdLk1a/nt4o7e&#10;SOPy5K6u28R6LdW9t5EEcsf/ACzrF8E+HJPG+l6jd3fmS+Z/q4/+ef8Ay0qTSdGjsLz+zY7CSxvf&#10;+fa5j/8ARcn+rrI0Osk+I3m3kfmeXL5cflxy/Y//ACHUXhvxRpPiPUL3Tbu08qTzPtEn/TPzKr6T&#10;oMEX/H//AKuP/lp5f7zzKrXMUlheefaWkf7z935kkdZ+zAs+JPDmmy3HmR3cdzZeZ/rJJJJJI46w&#10;PsEGg28lpBJ9ptvL/wBZJJW/pus2kV55H2Dyv+2n7usDxtFJa3FxaSQRxSeZ/q45P/jdH7wDKttZ&#10;u7DUPM8uSK2/8h/9+63tWupNUt/3kkfmXEf/ACzkrlJL+eWPy545P3f7zzKsXWs/arOO0nu/3dvH&#10;+7kjj/5aVpyHNqdHokup6Xp8ckknlXNxH/q/tH+sqzbeI7vS7e5kkjj8uT93JH+7rj7a/niuI4JJ&#10;/wB5/wAs/Njkra02Ge+8uOT/AFlxJ5n/AF71GpoaX2Ww1nzPMgjiuf8AlnJbR/u64rRJbuXxBH5l&#10;pby2XmfvPs0fl+ZXRx6pP5ltBJHHbXP/AC73Mf8Aq5KztStdT+2XPlz+VbeZ+8jjrT94Ez3H4S/G&#10;nUvhLeeXpv8ApOi/8vGiXMn7v/rpb/8APOSvefEnhLwv+0t4X/4SXwfqUemeJ44/s/2mS3j8z/rn&#10;cRyV8K30uuxWckFhP5v2eT95+7rvP2ePiDrXwv8AipZX93JHc6dqEn2LVJI7j/ln/wBc6QU5nR6J&#10;4N1rRrfUbDVruT7TZ3HlyR3P7z7PJXOeLfjTd+HPBcfh6xsLe68OSah5kd9JHHJ5lx/1z/7af8tP&#10;Lr6H/aw0F9B1Cy8Q2nmRSap/oVx5f/PSP95HJXzPouj+AfiD4gvY/FGuyeGtRuI/Mj1Ly/MjvLj/&#10;AK5x/wCroNZmD4X1TxRr2uaLfSal/ZElveRyeZ5f7uOP/ln5kf8Aq66LxJ4t8Q+I/Bek2mta7d+J&#10;dat9Qk8yP/SPLjt/+unl1Z1u/sNB+G8mm+f9h8aWckf2e5tv+PbULeT/AJaR/wDxuvOpJb+/0/8A&#10;4mWteVHJ+8/eSf8Axugymatt48gl1C50K7sLexvY/wB55kn/AD0/9Gf9+69g/ZHutM8bWfiO01Lw&#10;3pscX2z7T9i/s+OSO3t5P+Wf7z95/n/lpXgsk2ixeX+8kvpI/wDV/u69K8C/tBal4N8P/wBk6bot&#10;pL+8kk825rmrwqVIfuzpwNSnQn+8PW/EHwW0Ww8QeZovh63l0WO4kkuPDcn+rvI/9X/o8n/PT/pn&#10;/wDG6+ev2pf2dU+HMtv478NR+b4U1R47jy4/+XPzP3kf+r/5ZyV9HfAXxlrXxV8QatJ4ljtLHTtP&#10;s/tEdzJ5lvH/ANtP3lZ3iyxj+L+meL/hdY31pqcV5JHcaJe/aI/s8d5+8uJI/Mjk/wBX5n/kT93/&#10;AM866aE/ZnPyfvKkD5VsbWSKztruT7P9puI/3ckf+rjj/wA/5/eVd02wnl0u5kkSOXUfL8uPy/8A&#10;yH+8rh/C8l3otxqujat5ljqNvceX9muY/Lk8z/nnXR+EtL1PS9Y1bWtSjkljkt5P3f8A00rWpTMt&#10;Tq7aS0ij07Qp444r23t/M+w/8s5P8yVixxSReKNRgsJ/Kk+0faLeT/nnHJR4gupLXw3e3cn2i5k1&#10;CSOSP7N+7kt45KJPIsNY0WeCSSKS8s/Lkjk/56fu/L8ysjQ9f0mK7tdP/fySRXPmf89Kl1K18qzk&#10;8uPzfMj/ANX5nmVW8N3UeqafbSRyeVJHH+8/eVduovN8ySePzfM/6af6v/2n/wDu65wPNbbyJdQu&#10;bS7/AHWoyf8ALPy62tJsPtWlx+fBHc+ZJJJ+8k/1dS+IJLTS/Mu4ILf7bJH+7/eVW03/AEX7bBBJ&#10;9p1HT44/tEcda6meptf2p9vuJII5/NtpP/If/XOvpz4Z+KLT4oeD7nwn4lkkl1a3t/Lkk/5+I/8A&#10;lncR/wDTSvjiO1u7q4tr+PzIvMj8u4+zR/8ALP8A+OV6D4NuruLULKewu5ItRt/Mkt/3f7yOlz+z&#10;NDa+Ing2/wDBGoSaTfwfaZLj/j3uYo/3dxH/APu/+WdVtSup9Pjjgn02O5tpLP8A66eZ/wA846+h&#10;tJ1TSfjn4Pk03Uo47HXrP/WRx/6y3k/56R/9M68C8daXqXhfWL2w1n7R5kcf+rjk/wCPiP8A56R/&#10;89K0+A1MX/hI7S10PVk1LwnHpH9qR/Z/tNzJ9o/d+X+7/wCWf+r/AHdbX7I/giC61C58UQeE5PF9&#10;lp8n2f7NH5fmW8n/AD0jt5P9Z/38rk/GX2S68N+Zf3dxFp3mfvLm2t/M8v8A7ZySR/vK6f8AZH+L&#10;XiWLxBJB4Pu7SXSdHjkuJLHW/wDl4/65xx/vI/8ArpXTD93+8M58/wDDget+P5fBHi3xppN3pNjH&#10;beNLjzLKSS5juLOSO48v93HcW/8Aq/3f/XOun02S0+F9voum+IZP9Ckj+zyal+88vzJP+mkcf/PT&#10;/lp5kdc7Y/218ZNDvdW8Uz/8IZr1vcXFvp97pv7yS38z/rp/y0/1dbXiTVNW+H0dxaX8dxqWg2cc&#10;f2e5/tD7RJcSSfu/L8v/AJZ14mIn7T3z6ShD2a5IGTc+CI/GXxY8OabHqV3baLof/E1uNNkkkuP3&#10;n/LP95JWD+1XqkmqeILLRY/3VtZ2/wBo/wC2kn/PP/tnXp3gW1k+HPw/ufEvjC0t7HXrj95ef9M4&#10;/wDlnb1gfFD9nPxD8avg/eyalBb6b4j8yTVfDcltceZ9o/56eZJ/00/5516WHp+zp+zPIxFf2lTn&#10;PkG+1ST7P5cEknl/6usm+8b6F4cjtoJ7SS51G4/dxx/886xfCcXi/wAeaxJ4X0Xw9JL4j+0fZ5I/&#10;L/495P8AlpXqfxf/AGGdd+F/wnj8d3epR6vq1ncfaNUsf+edv/10/wCmddP1X+c4qdQ4+P8As260&#10;+T7XBJFcSf6uSOqX2qCKOR7SD/Vx+Z5kkdZ0cv8AbNvZX8f/AC0/5Zxx1q21r5UkkkcnlSf89IpP&#10;/RdcR0mDc6pHLcS+ZP8AvP8App/rKk/49fLk/wBb5f8Ay0qS58yW3uZ44/tMf/LP/lpXWfCXw5Bq&#10;niCyg1bSftOk3Ecn+sk+zx+Z/wBdK0Mix8Bb6w0H4uWUF/HHLZahJ9n8uT/V/vP9X/5Er7dji82z&#10;+yQR/wCjeX/q4/3cf/fuvCtJ0vw94S1SSPy7eK28v93Hptv5kkf/AG0kqz4g/aMktfLgsLSS28z/&#10;AFkkn/LOszanG3xkng34Xwf8Jpe2niGS/wBH0mz8z/Tra3/5af8ALPy6wdWin8G+KL3UvtFpc3sk&#10;f/gP/wBNJP8App/zzjrO1v4tatrOn3sEl/8AZpJI/wB3JYx/vPM/66V5Zq2qX91HJJHB/oUcfmeX&#10;J/rKyp0zsr4r/n2bXijWbS/1S5njku/7R/d+ZJc/vPM/6aUWOvWF/wCF5f3Ekskf7v8Adx1yFt/x&#10;NLjzJJI4v3nmeZ/n/tnXRaTf2mjafJBqWtfYba4t/MuLnzP9ZXV7M832hg3OlyS6pJaefH5f/LP7&#10;TJ/37jrsNJ8Bz+LdPjtNNnuLbxXZ+XH5f2f93Jbx/wDLST95/wAs/wB3HWD4eudW1DxBHaeE9Kj8&#10;SXFvd29nH9ukjt/tElxJ5dt+7uJPMk/79/8ALOvRvhZ8N/javj3VfCwitrPUfBE4t7y+1XzZLKP7&#10;RJ5cY/cRSSeXJ5ckn/PPy/3knl1l7MKfJ/y8PPb7xHd+B9Ujjk8zTNat5PL+zeX+88z/AJaeXWTp&#10;Os6trPiTRdJ/sbXvtOqR/bdPtrbT/tFzqFvJ5n7yOP8A5aR/u5P+/dev654cs/hvpXhD4v8AibWb&#10;3xRqqeMJfDXieXRNU8vT7KKP/WR28lv+8k+0W/8A00/6Z16V8evip8PtP8YeELC+1u11k/D7U73T&#10;JfCmiRv9n1vQ7jypLeOP7PH9n/dx/u5I5NnmeVJWvsw9mec+EfDvw80fxRcWPjbwv4lPiLR5P9I0&#10;C9/4l/lx+X5kfmeXJJ/z0ro9E+Eseqa5e+LNNntLa2jk+0W9tJqEf23y5I/+Pfy/M/z5kdd7oepf&#10;E34vfEiy8daT8Nrjw/pMfh/+wpNS8U3Edv8A2h5cnmW9xJHHH+7/AO2fmV2n/CltWtZLmTXfGEdt&#10;HcSSXt5HpNv9n/eSf6z95/rP/Rf+rpBTOHsfi/4a+HNxZaFq2myReK444/tGm6bH5kkkn/XT93/6&#10;Mq78SJfi58VbOPSfBlpcfD7wpJJ/pF7q3+j3N5+8/d+XH/rP+/lbWpfFD4bfCqOSfSY7eW98vy5L&#10;62jjkkuP+ulxJ/8AHK8K8bftr39/+40K0+zR/wDPT/WSf9/JP/jda/wzOpP7Z6T4f/Zz8H+A9Pkv&#10;/GfiGTxDJ9o+0SSX0nl232j/AJ6f9NK73SfF3hf4v2+o+E7TzJY/L/49pI/L8yP/AJ6R18Gal4k8&#10;d/Eu48//AImep/8ALPzI45JP/IleyeBbG70vS9Fv9au5NI8T6XJ5kd9bSR+ZJH/008v/AFlZ+0gF&#10;P94eg6J8PoPhzeSaLJafZvtFx5kdzH/y+f8AbT/2nXafCXQf+Fg3FzdyR3EWi2dx9nt/M/5af9c6&#10;PCXxa0n4jSf2F4hgji1q4/eeXJ/q7z/ppH/00r0rwlr0fgi8svD2pSW8Wk+XJJp+rSfu/L/5aSRy&#10;f9NP+mn/AC0rL2H7w0qUzj/jr4c1bw5Z2XiHRZ7SKy0//j4sb6SSO2j/AO/dcf4A+H3/AAm2oWXi&#10;jxD4etNI/wBH/wBHsZP3nmf89L248z/yHHXoPiDXv+FjXEck8cf/AAilvJ9os7a5j8v+0JI/+XiT&#10;/nnH/wA8468G+KPxf1b4g+ILbwv4Mgk1eyuLj/SJI/8AmKSf88/+uf8A6MrX2cMOaUKc8QepfETw&#10;H4e+LXw7ub/wD9k/ta3jkjjvrGPy/tnl/wCsjkr40j8y10eSS/sLix8u4kt/s3/LT/rnX3t4B0uT&#10;9nPQ7bUtSTyv7Uj/AOKg03zPM+z+Z/q5I/8ArnXif7Z/wMv9Bjj8faL5n9kyfvNQjj/1cn/TxWX8&#10;QdT938B8rSQxxSRyT/uo/wDWSVHJ5mvXkccEfleX/wB+46Lm6k8R3Efkf9s466PwT4Xv/HHiCPw9&#10;oUcdzJJ/x8XP/LP/ALaf88460Mjk5JZL/wAuw02OTy//ACJcSUXPl2Ecmk2H725k/d3Fz/7Tjkr6&#10;P8Sfsg61o3h+9k0LxDb6nrXl/vLb7P5f/bOOTzK+bJLCfRri9sJIJLa9jk8u4jk/dyRyf886DTnJ&#10;Y4v9ZYQfvY/+Wkn+r8z/AO11FJa+V/o8H73/AJ6SVdj/ANFk8iD97J5n7z/43XR/Df4aal8UPEn9&#10;haTJ9mjj/eahfSf6uOOg2OLjsY4o5PMk82vdf2HvPv8A4oSaFfx+boNxH/aMkcn7z7RJb/u/3n/f&#10;z/yHXq3/AAqr4QfBeztv+EkktLm9k/5aalH9okk/7Z//AGuvTvhd4S8A6heWXjDwfpthbW95Z+X9&#10;psY/L8yP93/yzrU5TmP2q/2jNdtdY1rwf4en/sOPT/L+0X0f+sk8yP8A5Z/886+NP39h/aP2v979&#10;s/ef6z/lpXrf7SmvXcXxw8TyR/vbb7RHH/0z/wBXHXlEl1/y0j/df9M659TU0dNsJNUs7ny4LeKT&#10;y/3kn/LTy/8Anp/0zqvfRXcvlwQQfZrfzI4/+Wn7ytXRNUgupNnlyeZ+7jjtrb955klfV3wX+AVp&#10;4St/+Ez8bxx21zbx/aI7a5k/d2cf/TT/AKaUhnMfs5/syR6D/wAVh40jjjkt/wDSLe2k/wBXb/8A&#10;TST/AKaV1+pfFXVvEdxqMehRx21l/wAe+n3Mkf8ArLj/AKaf9M5K5Tx18RtS+OfiCTSbCT+zPAVn&#10;/wAu3+rk1ST/AKaf9M/+mdR+NrDUv+EHudJsP+Pb/lpbSRxyeZHXDPFwp1PZnqwwFT2ftDxL4kaD&#10;oujeLNR8Q6b5dtbaxb+Z9hkjk/0O8k/1kcnl/wDXOtLwBo39l+A9OtJI/wDSZI5PM8v/AJ6V7Z4J&#10;8B+E/ih8H9W020gt7G9uLj/TJI5PMkjvP+WcleUabFJ4cuP7J1r/AEHUbOTy5La5k8vzP+mkf/PS&#10;Ou2fOeJA8X+IkUcvjSSOun8P2H2XxJ5H7uW2j1COTzPM/wBX/q/+Wdc74otYP+E4uZI54/8Anp/r&#10;K9F+HfhLxL488YXsGmabJc2X2jy/t1z+7so4/wDnp5n/AMbp6nND+IZOk6pJf3F7pMFh9p1a4uPL&#10;k+zRySSXH/TOOvStN/Z48d+KNLljk0230eOSP/WalceXJ/37j8yvV7aw8GfsyeF/M8yS+1qSOT/S&#10;f+X288v/AJ5/88468+034tfEn4oax4YjsPsnh6y1iSST+zbGP7Rc/Z/s/wBojkkkk/d//vK6DQse&#10;F/2I7S18uTXfFlxL/wBO2k2fl+X/ANtJK6OT4VfAL4Xxx/2td2kt7/zz1LUPM/8AIdcx8VtesLDw&#10;vcx3d3qeuajql5cW9vJcySSR2/2fy/M/d+Z5dfOHxetZP+EXuYII/KuZJI7e3jj/AOWn/TOs6f7w&#10;D62/4aS+E/gi3to/DWk28sdx5kdv/ZOnxxxyeX/108uo779riewt7e7j8H3cVlceZ5cn2yOPzP8A&#10;np/yzrJ/4VL4PutDk8yfU9IstL8u3s9Sj0+SSO4k/wBX5f7yT/pnXH/Fqw0nwbb6DoVpPJfR2+j/&#10;AGiS+kj8uSSS4k8zzP8Av35dZ8/vnVOh+75z2TwT+034I+KtxbWmpf6DqPmf6PHq/wC78uT/AKd7&#10;iP8A1cle2al8UNZ8D+E9SneO48VadHbyeXJL/wAfFv8A9fH/AD0j/wCmn+sr8v8A4Z+F5/EV54j1&#10;KOOPy/tn2Ly5P+mdfVvwu+LWreA/D9lH4onkl0mOT7Pb3P8ArLm3j/6af89I/wDyJR7enU/dmv1W&#10;p7P2h5b8RPhprvxp1CTUo4/N8RW8ckkknl+X9oj/ANZ5cn/tOsD4H6D/AMX48OabPYSW17p/2i4u&#10;I5P3fl/u5P8A45X2Z4f/AOEe1TT7mfwvq32a2uP3kn9kyRyW3mf9c/8Aln/2z8usWPwvovgjUNR8&#10;Ya1qf2nUZI/s8mpX3lxx28f/ADzj8v8A651vSUqWiZyV5e0qc7PMfi9qlpL441a41aT/AIlOj6XH&#10;5nmR/u/+WkleUeH7Wew8LxyXccn9neZ9ot47aT/SdP8AM/ef6PJ/7TrsJdU/4TLXNW13yP3eoXHm&#10;W8ckf7z7P/q46u+KPhzq1r4fsruw/ex1NWjCt7lUeEx1fL6/t8JP34Fa+tfD3xp0O28N+M/L/tG4&#10;j8vS/Elt/wAvH/2z/pnWD8HPhBpPg34gSeHviTP9p06S3+z2flSf6NHHJ/q5PMko03wvP9nuPt/m&#10;f6RJHH9h/wCen/TSP/pp/wBNK6u2upPEen2Xh7XZ/tP2j/kB+IPL/eeZ/wA85P8AppXj+0qYCp7O&#10;p8B9jOhQzyh9bwkOSv8Abh/7dD/26P3abYPxj+AXhP4fRx3em6lJbXvmfvI/M8yPy/8Apn5dedeB&#10;fhVrvxB8QXMGm2Elze+X5kdtHJHceX5f/PTy/wDV/wDbSvTvBMvg/wAUfHzQfBHjvSY/K/eR/abn&#10;UPs/mSf8+8nl/wDTTzK/R7RPDmheA/D/ANk0bTbTQ9Jt/wB59msbfy469fk6nxVTkR+OmpfDTxL4&#10;T1i5tPENpcWMn/T9/o//AH78yus0TxbpPg24trDSZJNT1q4/1lzJH/x7/wDXOvaP24fiNpOs/ES2&#10;sI447n7HZ/ZvM/55+Z+8/wA/u6+a7bRp7q4/cSSSySfu44pP9ZJWf+M0pmtbXXlXFzaTz+bc3Enm&#10;SSSR/wCsqt5X/FQfu/3UfmfvPM/5Zyf9s6j/ALL1Kwt/9LtJLa58z/rnUf8Aak9hrEd3/rfLj/ef&#10;u/3fmUezCodp4tsJ9L1DzJIPKik/eR/vP+WlcnJLPa3HmQRx/wCr/wCWn7ytrW/FF3r1xHJPB5tz&#10;HH5cnmRx/vK53xBayaXcW/keZFc+X5kkkdGpqeg+F/iNq1rp8lhHJJLp0dv/AKP5n+kfZ/8ArnUV&#10;7qkmqXEk93/rP+/nl159Hqk9hJHdyf6TJcf9NKu3OqSWtnJaQRxxXPl/vKzNTS1LZ/y3/e/885Ky&#10;fnivP9ZVaO/kuo445IPN/wDalGk3XmxyT+X+9/8ARlaahqWbGKSLUJHk/dR16d8E/AcevaxJrV/H&#10;5uk6fJ/qpI/+Pi4/5Zx/9c68+8P6Xd+N/FFl4XsP+QjeSf6z/nn/ANNK+lPEF/pvw08Hx2lin+ha&#10;fH5dvH/z0k/56V5GOr/8u6fxnRQ/5+VDj/jr48/s/T5NJjn/ANNuP3kn7yvCra6+yx3Pn/upPM8u&#10;OOP/AJZx1W8Sazd6zrn2+STzZPM8z93+88yiP/j3+yPJ5vl/vJJP+ef/AFzrtw9CGHp8hxVKn1ip&#10;znaaTdQaDp/nwP5v2iPy/wB5+8rBktZ5bz7XPPHLqMn+rufM/wDIlaPh+KO6+0z3/wC6j8v93H/0&#10;z/551nX3ly3HlwRxxR/9NK2NSLyo4rePTbDzP9I/1n/LP93/AMtI62rawj0HT/Mnu45b2T/Vxx/8&#10;s/8ArpWDY/6BJJPH+9/5Z/vKkjuvNt47SCOSW5uP9ZWmoaml/bMEVvJHB/20uZKzZL+CK3/1fm3M&#10;n+rjjqvc3UFr5kcE9v5lv/z0k/dxyf8AtSrHg3wbf+LbOTVn8vTNBjk8uTVr7/V/9s/+ekn/AFzo&#10;1DUzo7D7Vef89ZLj935fl/8AouuwtvCVhoMfmeIZPKkj/d/2bbf8fEkn/POT/nnRJ4tj8L/uPB8E&#10;kUkkflyatc/8fNx/1z/596iudBjsI47/AMWX9xFJJ+8t7H/WXMn/AMb/AO2n7yjUspeJPEd/rMkd&#10;pH/o2i2//HvY2Mfl20f/AFzj/wDalR6bdWmjXHmPaSanrX/T9H5ltH/2z/5aVHfeI9S16SO0tI49&#10;I0mP/l2j/wCWf/XST/lpUltfx6P+40WPzbnzPLkvpI/3n/bP/nn/AOjKAJJLq0luJZ9dkv8AV73/&#10;AFcltHJ5f/kT/wBp+XWtba9pthH58mm2EVzH/wAe8cfmf+RP3lc5feXo0kf/AC86t/6T/wD2yix0&#10;afVI/tepXH2HSY/9ZfSf89P/AGpT1Ayr661LxbrHl/a/+unmf6uOrFto2hS+ZB/a0n2mP/l5/wBX&#10;H/8AbKxbnVJ7C4uYLC4k8uT93J+78vzKj8q00H/j7j+0yf8APOO48vy6vkA7Dw3YWlr4gsrSwv47&#10;6S8/1knl+X5cf/bSrHj/AFT+2dYjtJJPN/eeX+8k/wCXeP8A+2VnfDeWP/iY6tBHJLbW/wC7t/Mk&#10;/wCWklXfDdh/wkfij93J5sXmfYo/+uf/AC0koqVPq9P2h14Gj9bxcIdj1/wTa/8ACOeA7m//AOXm&#10;8/1f/tOvHPD9r/wm/wAYJJ/LjlstL/dx/u/+WlerfGjxHH4X8L+RH/q7O38z/tp/q46wf2ZvCX2X&#10;R47+f/j5uP8ASJK+RhPkhUrn6BzW/fVP8f8A8idP8Wte/sXw/baTB+9k/wBZ5deffBew+3+KP7du&#10;5I5bbR4/Mkjkj/5aR/u4/M8v/ppUfxa8R/bvEFzJH+9j/wCWcf8A5Djqx4bm/sHwvHpv+q/tCOO4&#10;k8v935kf/LOvcy2h7Oh7Q+Nz6r8GF/r3yOOWfUNQubuf/WSSSSeZ5lUv3f2jy/M83/pp5dWbmP7L&#10;Z+ZB/wAtJPL/ANXWTptrJf3nkRySSyXEn/fuu7U+Z20OnkupNB8H+XBPJFc6pJ5nmf8ATvHWTJ8R&#10;ta0bS7mT+0v+uf2795H5lV/FuqfatUkjjk/0e3/0eP8A65x1xfhuwg8Zahc61rsn/Eh0+T7PZ2P/&#10;AD8SV0wh+7Gdx8O/t/ijQ7jxZq2tSfvJPL8uT93bf9s4/wDlpW9/wjkfiPy7+wu/NspJPL/4+I45&#10;P+uf7yuQk/tLxbqH2SCOO58v93H5cflx28f/ALTjr1Lw34N1LQfDcdpPBHLcx3Eklv5nmR/9+5JK&#10;4Znb+7OH1bQZLCS5j/1tzbyfvPL/AOWdYtza/wDPfzIpf+udfQ3h/wAG2HhfS9a8UalHJ/Z1x5fm&#10;f6vzJJP+Wccfmf8AbP8A651594/1S0/tSSeSS30z7Z5fl2McfmR2cda/wzl9n7Sf7s8ovvCVpLb+&#10;ZPHbyySVlaJ4StNL1jz5J5IpLf8A1fl163feF4NPjjku/M/0j/j3uY/L8uT/ANF1gXPhy00v7l35&#10;Uf8A0828kda+0OapTKWm3/2C4+1wX/m+X/zzj/eV9F/s3/FXUr+8/wCEejtJNTt5P+XaOP8A49/+&#10;ekkf/TP/AD/10818C/C//hKLz+zNNg+3Xvl+ZJc/8s7eP/ppXe+BbW78NxyabruhXdtc/aP9D0mO&#10;Py5NYuPM/dyXEn/POP8A55/6uP8A1kn7yiman0FqXijSfhfqF7q1pBJc3usSR23lx/6y8uP+Wccf&#10;+f8AnpXzZ8fvEd38OfB97B+71f4na5cfZ7zUraTzPs9vJ/yz8v8A5Z/u/wDnn/20/wCWdek6tqlv&#10;8OdQk1rxDPb6v448uPy/N/d22lxyeZ+7t/M/1kn7uT/2p5dfNGk6zd6p4sk1J5JIv9I+0R22pSSS&#10;fvPMkkpVKgHuv7NfwMsPg34Hk1LWvL/4SfVI/MuJJP8Al3jk/wCWdet+H9B0K1uP7S0KwjsZJJJI&#10;7j7NHJbx3Ekcnl/6v93H/wBtK8FtvjJdxW/2HVvMubaT/pn/AO1I/wDVx/8AfyvRvD/jLRb/AFS2&#10;/wCJ7cWNteSf6RHH+8jt/wB3/wA85P8AWfvP+Wkccf8Aq/3leRU9pUPbpzp06ZYk+Gmu2Gqa9f8A&#10;iW7sNT8HyeXbyRX2lxx3Nx5kkckccf8A20uP+Wnmf6uvg344fEbVviN441Hw1pt3J/wjGn3n+h2M&#10;nmSR28dvH5fmfvP+mcdfqLrf9i+PNLttN0XUo5dJ0/y/L/s24jkk/dxyR+Z/5E/7+R18efH79m7S&#10;fgF4fudWtNW/ti58Qf8AEut7aS3jjuY/+Wkknmf9s/8AyJXTh68Dmr89SmfIHhK612LWI7/Tb+4i&#10;vdLt5Li3kjk/1ccf7z93/wBs6+4fD/7Wlp4o8F3um+JdCtPLj0+SP+0v7Q8y2vLiOP8Adx+Z5cfl&#10;+ZXy34X0afy9RktIJIo7j93J5f7z/lnJ+7/8iV9OfAXwvPYXFzYeZcS/2pcR28kkf+rkk8z95H5f&#10;/XSu6tP2h5tCFiTTfiD4E1SSS7u/D3i2x064/wCWek3Eeo20cn/PTzP9ZVa5+I3w98G+JPLk8Uan&#10;qenXH+r+w6f5flx/vP3cnmf+0469t+Nnwl+GWg6fZatqWhWGmf6R+8vorePzI4/3f/TP95/rK/OH&#10;xtf+IfEXjDUdS0mS7sba4k8yO2trj/Vx/wDPPy46J0P3ns5msMV7SHPTPr//AITz4ZdviNHj/ppo&#10;lwW/E+tFfCn2rxT/AM/c9FaewD6xUJbm6k/sOSCOeOWOSST/AEaS38ySOsm2l+wfZp45Lj/pn/o/&#10;7urPlJ9stp54/Nkkk/1f/LT/AKaR1Jfa9JYx/P5ltbyf9NP/AEX/AMtKZ5pdtvDkkv22O7g8q2/5&#10;5xyeX5lZN9df2X5lvaf6uT/j4/ef6ysHUtZ1LWZLaPzJJfL/AOWkcf8ArKs6bYSf6N+8uLa2uI4/&#10;9ZJ/rKPZgXdNuo7r935ckUf/AE8/vKksYr+LzP8AS5La2kj/ANZ/z0/8h1Z83RbW4j8+0kuYo/3k&#10;kf8AzzrNvvsF/JJ+/ktrKP8A1f7v/ln/AM86ALNt/wAfkflyf6z/AFkcklVr7z7W88uT/V/88/Lj&#10;/d/9c6s/ZZ/M8ySS3+zR/wDLSrum2sEslt5k9vbSSfu47nzP+Wn/AFzoMSt9qjv4/wB3HHFcx/8A&#10;POTy/wDtpUslr5skcclpcfvP+Wnmfu6ydS8ywuPI8z/SY5P3n7v/AFdR3OvXcskfmeZcx2//ACz8&#10;yg2NX/VW9zHJP+8/5aR20nl1L/bM+lyXMfmSfvI/9Z/z0/66VkyapYS3Ek/+quf+mdEmvf6z9x5U&#10;nl+X+8oNNTRjv5LCSOOeOPy4/wDlnHHRfefFH+4fzf8Alp/q/wB5WdHf+b5cnmR/aY//ACJHR/ak&#10;f7ueSfypI5P3ccdBmbUl1Bpd5bT+XJLHJHH+7jjqlJLHa6p5nlyS+Z5n2i28zy5I6rXMsF1HbSef&#10;/rP9Z5n/ALTqWS/u5fs1hd/Z4v8Ann+7oAsalLHFZx3ckkkVzeeZH/q6NNlg/wCPSeSSxkt5P9ZH&#10;/wA9KjvZbvRpJPt8lvLH+78uOX955dZNzf3cslzJ+4i/eeZJJJH/AKytQOnkv49U0+T93H/aNnJH&#10;HcXMn/LSsqO1juriSDz45Y/3n/LT95J/00qtH5eqfv45JLHy4/8AWf8ALOrsflxXHl3f2eKT/WeZ&#10;bUASSS+VbyQatBb/AOs/1n/7uq8lh9ljkn/d/Zv3n7v95HUn2We6t/Mkgj/dx/8Afyq37i68v/WR&#10;f+RKANb7VaaXJbSWH/HzceXH+7/1n/XSrN9a2moWdzqVp9ksZPLj8yxto/Lj/wCmkcdSatYR6pby&#10;Tx/uo7f/AKZ/8tP8x1k/2pB+8TyJLmP955ckcf8Aq6yNCPTfLtbi2k/dxWV55kfmeX/6Mrp/N+y3&#10;HmSeXLH5fl+Z5kn+jyf9c/8AnnXMeVBdW8kc/mS23meZ5f8Az7ySUWOsxxWclpJJJ/zz8yOP/v3+&#10;8rUDq/7ZjuvD/lzxyXPmfu7eOS4/1kf/AD0pfC3iK80vWI5Ps/l6jHZx/Z/tMfmeZJH+8/d/9s/M&#10;rAsfsElvJHBJJFJ/y7+ZUd9Ld/u7uOeT+0beTzI/3n/POsjM+qdJ8Rwa9odlf2n72O4jrnPi14ot&#10;NB0uPwvaR/8AE6kk+0ahcxyf6v8A6Z1ymieN4/C+jyX9hPby3uqRx3tvbRyf8gu4k8yOSST/ALaf&#10;vI/+ulcN5v2q48zzPK8z/lpJWkzU1rG1juriOTyPNk/5Zx/9NP8A43XRyS2nhfUPsF3aSXNzJ/o8&#10;n/TOT/rn/wBdKPBujR2vl6ldzxxW3l/Z4/Lk/ef/AGuu48SfCXxLdax/bUCR20cf7yS5uZPM8z/r&#10;pH/y0riqTOgr+DZrTw7cSWl39riubyPzI/Lk8zy63vFF/wDYJI555PNi/wCPf93H/q5Kkk8u6s/L&#10;kj+zSRx+X5lt+7rnLm/j/tTyJ547mO8/dx+X+7kjk/56VmFM0o7/AM2OSOSD95H+78uSuYudetLq&#10;SXy/3X7z/WVS1L7fFqkkH2u4tqreG9Bk8ySSf97+8/1ldNMyOj8q0ij8/wAz93XMatqn+kXMf+t+&#10;0f8AbPy6seJNUksJI45I45f+mdcpe2sl/qn7vzIrb/npLWhn7Q73RPCWk3XhfTr+7v7i+vfM/d2N&#10;tHH5ccf/AE0krFudLj0uz/48I7mOT/j4k/5Z1m6TLf2GoXNpbzyf+RI6syazPLqEck/72OOP/WRx&#10;/u5K59TQybaX7VH9rtJPNto/+Peuj0m//tCPy444/tMn+r8yT/Wf9s64vxBLJayST2En7vy/Mjj8&#10;zy46u6bfxxW9lPH/AMfMf7yT/lp5dWZ6nT6to13F+/tP+Pb/AJ9v3knl1JY38dhb20f7y5uZP9XH&#10;J/q/+mlXf7Zk163jkv5/Mtv9Z5fl0aJ4c+33H2uP/WSeZ5fl/vI/+/dP+IaGdqV19quPtf8Ao9tc&#10;yf6zy5PL/eVd8N6DHdSRyR+Xc+ZcRx29z+7k/eRyVHq1/wDYJP8AS7C0tv8Ann/8cr1L9nPw7/wm&#10;/wARLaSSOT+ztH/02TzP+en/ACz/APadaAd7+3xdT3XgPwwkd3JFJ/anmfu5P+mclfHlzoP2q307&#10;VvPt5ZPL/wBX5n7ySSvqT9p7XpPFvjSPTbD/AFWh2/7z93/y0k/+114nc6DHFJH/AM9I4/Mjjjj/&#10;AHcn/TSsjOoVtJurDxHcaTYa1d+bZW8f2eOxvf8AlpWL4g8B/wBg+ILmCS/k1OOT/SLf7NHH+7/6&#10;ZyUatYR/u5LDy473/WeZ5f7z93/y0krK03xHYS/bZ7+ST7TH/wA8/wB55n/XOSjnD3P+XhYtopP3&#10;n2DSZJZPMjjjjlk8z/0XV25sNSsLfzLu/j0e21Dy7e38v93J/wBc/wB3/wBc/wDlpWlJr3m3Ed/H&#10;HHc/aI/Mk8uPy6kto7CXQ7a7jg8qP7R9o8u5j/5ePMqNQ5IFKPS9Jit5f393fSeZJbyR/wCrqTTZ&#10;b/S45PsEcdjJbyeZb/ZpKLnxRBYxxySQf6T/AMtI6jkl1K/k/dwSRSSf8tPLo1Nv3ZzHxssJ/Edx&#10;H4wkjkkuZJPs2oX3l/6yT/lnJJ/00/8AjdSeH/GUms29lab5LbzI45PtMf8Az0rWtr+DS9PvdNn+&#10;z6nb3kn2j/rnJHXmPiDwvd2F59r0Wf7TbRyfu/L/AOWf/POuyn+8MdT1vUrqO61i2jkv/Kkj8yT7&#10;N5ccnmVi30UmvapewWnmS3Nv5dxHHc/8e3/XOuL0Dxt/ocfn2kl9q1v5kfmyfu/Lrp4/EcF1p9zB&#10;aX8mmSyXEdvJc1mawOr8G6p5X2a7/eRf89PL/wCeldh4ytb/AFS3tp9Nu4/s3+suI/8AnpJXD+G9&#10;L/sXUL2D7R9pjk/56f8ALSvRbnVJItHk8j7P9pjj/wBHjk/5aVziOH8SaXPLqGi2Fp/x7eZ5kn/o&#10;yrPxW16/8L6xHYeHru30y5k/eSeXH+8uKo6lfya9qkd3BYfafL/4+I/+WdUvi1YfbtYuZP3dtcx+&#10;Xb+ZJ/rP3kf+r/8ARldAGdJ8Vb+6jjj13Qo77y5PLkvrH93J/wBdPL/5aV6L4N1SDWdP8zSb+O5k&#10;k8vzI/8AVyRx/wDXOvE5L+0tdHsrC/g/03zP3n/Xv/yzrR8PxQf25c6lBJcSx2/mSfu/3cnl/wDX&#10;SipTM6cz6lsfEcnhzVNOu9JSS21aP/V+Xb/u5I/+Wkcle6+VoXx88L+RdwfYdWs/3n/PSSzk/wDj&#10;dfGdj4ju/EeofYNSjuJba3/eR3MsnlyR/wDbSvRtE8Zata3Gk6toV3+8s45PMvo/9XJ/0zkrKn+7&#10;Oki8W/D7XdL8Wf2Trs8djp1xJHb3EnmSeXJb/wDLSSOT/pp/q/8AtpWDrf7N0/w08WWXjfw1pN/f&#10;aTZ3H22PTZJP3lx/208uvpj4d/Frwn8fdHudC1qxjsdWjk8uSxuf3fmf9NLeSrupfCXx3oNv/Yuk&#10;+IbDU/Dn/LO21uOT7TZ/9tI5Kzqe0+wd1D2HJ+8KWifEGPVND1aw8Q/8SzVtQt47j7NHHJH9jjk/&#10;6eP9XJJH/wA9I66fwL4Su7qOPVtau7j+ybOOP7HbX3/HzeSf8/Fx/wBM/wDpnViPQdF+H3h+y1Px&#10;Rrsdz/Z/+rkkj8u2jk/6Zx/vJPM/7+SV4F8Y/wBoe78eXn9k6F9rsdFjk/0jzP3cl5/8bjrKnT/5&#10;eVA9p/y7plj44fFqPx54k/snTZJLnSdPk8z/AK+Lj/np/wBs69o+EPxBtPih8H9e+HN3fyRaj9n8&#10;vT7nzPL8v/pn5lfGkn2vxH/olhB/pPmfu/Lj/wBZV3RLqT4aeILaeTVpLHVo/wB55dt+8kjrX2n7&#10;znOH2Z9h6bdeDP2VfBfkPHaX3iO4j8y4+w2/+k3H/wAbjr5N+JnxG8ffH3UJI9Snt9M8Hx/vPs1t&#10;ceXHH/10/wCelcf4g8Zf8TCS7tLu71PUbj95cX2rSeZJJ5n/AEzrF8P2GteMryP7X5f9k+ZH9oku&#10;ZPL8uP8A9p10+0MqdMr+H9G/seT7BBPcXNt/zz/+N1q/2X5Un2ueOSK28z/ln/rJK96sfAehaNpc&#10;cjwf2ncx/vPMjj/9F1i23gn7VeXs8H2jTI9Qk8yOOTzPL/7Zx1w+0O72ZwVjawaXbxyeRbxXsn/P&#10;Sunj8zVLj93aSW0dxH/q/tFdHH8F55f+P+C4itvM/d/af+WlbXhK1g8JeJLmCeCPy7yPy5Lny/8A&#10;VyUVKhr7M8+/4mUWn6tPYQXFzJH+8jjkjk/dyVm+KPhz4lsPD8eu6tPplzHeSfZ4/sNx5nl/u/8A&#10;pnX0xfaDHp+n3Mlh5cXmR/6yuU1LwlYah4LjsJII7GP/AJ+fM8us6dQyqUz5Wjl+1XEnnySW1tH+&#10;7jj8v/WSVJpNrrPiLxZZaFpOmz6vquoXH2ezsbby4/tEn/XSStHxBpf9l3klpPdyfu7j93JJ+8qP&#10;zZ/DmuWXizRZ/wDidaXcW+o2f7z/AJaR+XXYc3syloGnpfXkdpBpn2XWriSS3jjvrjy47P7P5n2j&#10;zJP+mflyV6j8PfB+p/s8ftbeCIfiHYaZd2+qW8eNRtjJJF9nvP3cdxH5kcckckcnl/8ATSsL4qeP&#10;PAsPxqk+JPw+v9S1O+k1S38Q6fpNzp8dvp1neSeXJJ5kkn7y4j8zzP8AVxx/9dKxfij8QfFHx9uL&#10;K/8AEv2CxstL+0fY7HSY/Ljj+0SeZJ+8k/eSfvKr2gHu83x6s/APxog8E+Nb/V5bHQdI1XwVrnjr&#10;Uo/+JrdySf6Rb3Ajj8yT935ccccn/TWuU1T4z+IfiJq+veIPD3ggSv4z0yzs/Gem+I/n06/uLeLy&#10;47i3jj8u4jk/7aV4z9lsNBkt544PtN7JJ5kklz+8kvJK0dF8Ua1/aHmQRx2Mcf7zzLaPy6Rke461&#10;+zf40+JVne3es61q9zZa55d5qmkyf8Sqyt7iOLy7eSO3/wCWkccccfl/9c66v4J6X4T+AWjyf27B&#10;HfXsdnHHb6lbW/meXJ+88z93/wAs5JPMj/eV51Y/tGeLLWz+ya7qUl9beX+8k/8Ajn/PSo/+FmaT&#10;dW8cn+kXMf8ArP3kfmVnUqGtM9o1v9pDXde8y08NaLJbR+X+7ub7/wCN/wCr/wDIklcFrdrrvjL9&#10;54l124uf+mfmfu4//adcXJ8VZ/7PuZ7CwjtraP8Ad+Zff8tK8o8QeN9a8UXHmXd/JLHH/q44qy9p&#10;UqHT+7PQfiZ4X8J3VvZRyatHYyRySfvf9ZJJ/wA9I/Lrnba/8H+HLf8A4lOhR6ne/wDP9q37z/yH&#10;VLTfDn/CR28d3HHJL/z0/wDalbXlaLoNn5kk8f2ny/3cdtH+8rMy9mdfpOval4o0uPy/Mik/1f8A&#10;q6l/4QO7utQ0WTVp7ux0GTUI49QktvL8zy5P3f8ArPLk8v8AeeX+8rN8L/GmDwvo+pTweHrS+vf3&#10;f2eS5k/1cf8A00jo0X4l+Ifih4o1bQtW1K4+zapZ+ZH9mt/L8vy/3kf7v/lnH/8AG461Nfaf8uz3&#10;XwL4N8EeHNHuY4PBkdjr0nmR/bv7Q8ySOP8A5ZyfaJP3kldh4bv7T4g6HJYataW9zc6fcRx3Eckf&#10;7vzP+WclR+ErDQv+Eb07VvEOrWemajcW8ckmm/8AHxJ5n/XP/wCOVW1vxboXhzxBpOpWEF3Fb/6v&#10;ULm5k/1lv/1zj/1fl1206hzHknxo8eT+KNQ8R+G7fzLHRbOT7FqFz/q5JP8A7XXq/wCzX4I034fa&#10;Hp19PYXGp3OoWfl2cl9HHbyW/wD0zt4/9Z+8/wCelUvij4cTwl440nxZBaW99ZXEkcd5HJH5kdx/&#10;zz8ysnTZb/xb40ttd8Q3cep61HJ/xL7H95/Z2nx/89JP+mn/AEzrmr1DpwsKh88/F79qXxnYfEzW&#10;v7J8Q/bo7O4kj8y5t45I/wDtn5n/ADzr6K/Zd+LV38VfhP8A8Iv4zj82OT7RHp/mf8vEf/LSP/tn&#10;Xjnxo/Z98J+F/FH9pWn2iW2vP3n9m20n7uOT/npJJ/zz/wCudVvAun6lLrGk/wDCPQfZtSt5PMt4&#10;7b/V28f/AD0pe0gZ+zn/AMvDj/HXwR13wH8ULjwDothJcx6h/pFnff8ATn/10/6Z1795Xhr9lD4X&#10;3N3JH9u1q4j8z/ppeSf+0469Bk+Mmi6pJc6bJptxfeMNPt/Mksbby5I/M/66f886861uL+0LO91b&#10;xnH5Wo6h5kf2aT/lnH/0zrb2hkfPHhf9qXxh4c8YXOu6td/2np15J+8sf+Wcf/Xv/wA86+i/Enw+&#10;8L/tN+C4/Fnh67t7bWvL8u3vvL/5af8APO4jr5n+KPwHni0uLxL4etJP+EckuI7e4juZP+PeST/V&#10;+X/0zqX4Z/EDVvAfiy2k8NT+VZW9v9n+zSf6u4jj/wCen/kSuic6fszOnTmZMvw+8Q6D4o/4RqfS&#10;ZIvEdxJ9nt7b/wBqR/8ATP8A6aV9W6ba6T+y/wDCfzJPLvtauP8Av5eXn/xuOtaP40+BL/T4/EOr&#10;SR6Zq2nxyRyW0tv5lxbyf8tI45K+dPiJ48u/ih4kk1q7j+zWUf7vT7GT/l3j/wDjklcxoeSeNtZv&#10;/EesXupX88l9q1xJ5kkler/s1/tBal8NNQj027tJL7RbiSSTy/8An3k/6Z//ABuvMdWigsLyPyP3&#10;slWfC8v2XULaST975knmSf8ATOn7Qz5D7dub/wCE/wAc/wDRNS+zxa1J+7/ef6Pe/wD2yvMfGX7H&#10;mtaX5l34Xv49ctv+fa+/dyf9/P8AV15J4kitLDS5PLkuPL+z/wCsto69O+EPij4k2Fnbf2Tq0n2K&#10;SOOT7Nrdv5kccf8A00/55/8AXOOlUqHSet/A/wDZ90n4VaXJ4l8USW/9rR/9+7f/AKZx/wDTSsD4&#10;kfEaw+KGuf2LPd3EWk6fJ/pGmx/6v/t4k/56f9M/+WdV/jr4o8b2Hh/Sb+Oe0ltv9XcSfZ/Ljt/+&#10;mkcf/tSSucjuoLDwnp13pPhq4ispI/Mkj/55yf8APTy6z/iU/wB2dNP93U56h2FtLaReXBptpby+&#10;ZH/x8/8ALOOjxR4og0HS7iwgjt9T1q88yOT95+7t4/8App/00rF8N+Mr/wAOaP8A2lHB+7kk/wBH&#10;trn/AJd5P+en/XP/AKZ18+6JqkF/48k03y7iW2vLz7bcX0lxJ5n/AJDrw6GE/ee0qHt4rMv3fs6Z&#10;3ngXVJ/gjJJqdhJJLJHH+8025/5eK+h7b45+DPGWnxya14P1q2uI5PLuLaOzjkjjk/66fvK+cLHw&#10;lpug/ETTv9LuJbK8uJJLf955n+keX+7k/ef8s69J0TxbJ4N0fWvM8PW/iWTy7i4s7H7P+8kkj/5a&#10;f9c69f2h4lOh7T94dzonxa+HOqeJNWtNJ0m7ll0f/j4+zaPH5kf/AH8kjrovFvjz+y9DuZNC0W4t&#10;r24j/d32tyRySf6vzP3dvb14N+z7o0F1ceMPEOpfa9MudcuI7iO2j/dxyR+XXYXPxB1L/hfGg6La&#10;fZ4tOs9HvLjy/M/4+JI4/L/eVr7Q5fZmB4f+Bnij4jf29rWpfaL698QSf2dHfX0fmeXZ/wCrkj/6&#10;Z17J4b+C3gzwb4bvb/Xftfh6OOP7FHHfahH+7/7aR11fj/4taF4I8PyQfa5ItRjt/Mjjjk/5ePL8&#10;yvn3xJ8X59e8F6jot/pser6LeR+XcR3Mknmf9dP9ZXN/EM6lMr+P9U8J6zrGi2nhqe3udA0+38yO&#10;WT/np/rJJK8X8Sap5XiDTp5E83y9Us7iOP8A7aeZUVzax6NbyWlpHcSSSR+XbxyfvJI46u6T4jj0&#10;aSy1awu/K1G3/d2/mR+Z/wBM/wDV1006gU/759S+Ev2jPB91Z3NhqWhWkWo6hH5l5bW0f7uTy/8A&#10;95Xzh8X9ek17xRr9/wCR9mspJI7e3jj/ANXHHH+7rOk+L/iz7Z5fmW9tL/rP+POP/wCN1ga3dSS2&#10;9tHJH+7/ANX5f/PSg1qVP+fZ6D8KdB03QdPj0271q3iubz7RqP7uPzP9ZJ/9sro/Eks//CHxxyRx&#10;y/u44/M/1kcfmf6z/wBp143JdR6D4g1aCfVriWSS4+xR/wDXOP8Ad11njr4jR+I/EEmmxyR6Zp0f&#10;l/Z7aO3j8v8A66SVl7D957Q6frf7v2Zi+INe+waP58cdpFe/8tLm2j8v/wBF1S0m/v8AWbjTtNv4&#10;I7651CP93JJJ+8jt/wDlpJWLqUUl/HcQWn73y/3leg/C7QY7+8udan/df8u9v/7Urqpnm1D0nTbW&#10;TzN/+t8uujj1Sf8As+SDzJPLrOjsJIreP/lrUkl1Hax/v/8AV/8ALStDlplLSLWTWfGFlYf8u1vH&#10;JeySR/8ALOT/AJZ/+1KPHWgz/bL3+zf+Wnl3sf8A0z1CP/V+X/10jjkrJ+FPiie6uNSu54P3eqeZ&#10;JHJ5n+rjjk/1ddhc69aapp+o/wBmyRxXtnJHJJ5kn+s8v95XkYiHt/cmfTZfip4DEU8VHaB4v8Y/&#10;h9P438UeFPHeiz29j/aFv5lxcyf8s7iOv0e+G/xQ0n4g/CPTtakkg/eafJJqFj5n+r8v/WV8GfEi&#10;1k0HwP8AEHRY4/Nj0u4t9Zs/L/5Zx3H/ACz/AOuf7yvBvDeqalayXt3Bf3FtJcR+X5ccn/PT/WVr&#10;ga/tKHvizzCwwmOnCj8D9+H+GfvROw+Jmqf8Jv8AEDVtSjk837RcSXH/AGzqx4FtZLrWPPu/Litr&#10;OP8Ad/8AXSuHj8+1/eeZ+8r2jwBo0914f8+SCOW5/wBZ/wBc4/8AlnWlQ4cOd74A8OQa9qGrQatJ&#10;cf2TZ2/mSeXb+Z/rP3fmSSV5r8SNB0Xw54gvYPDU8lzbeZ+7kkj/AHcn/XOvQbbVJ7C3k/ef6z/W&#10;f9NK8b1KW/8A7UuZJPL8yP8A5do/9XRTqDr0zKkupLrULKTzPNuY/wDlpJH/AMs6zb6/+3xyT+R5&#10;sccnl+Z/z0/7Z1rfb5/+mkXmfu5P+mf/AFzrFk0u7iuLn95byxyfvI/3da6nKZ0kUn+hQSf9dJP+&#10;2lWJLr/R5JI/9XJJ5cdXbaWOLy/Pk8393+8/6Z1X+y/Zfs0E/lyxyf6ujU6faBcyyRR+X5f/ADzj&#10;/wBXUUnmfu5PL8r/AOOVdvvLl/d/vJf3n/kOj93F/rP3vl/6ujUZ7j+zNoMel+G9e8UTx/8AExvJ&#10;P7Ot5P8AlpHHH+8krh/jH43k1TVJIIJPN+z/ALuOOvW/hD/ySfSY4/8AnpcSSeX/AM9PMr5n8SSf&#10;8VJqME8kkUkcnl/u/wDrnXj4T95i6k6hpX/d0KcClptr5VvbSeZ5v7z/AFdSWOqRzeZ5ckfmSVXt&#10;r+C10+ODzJPM8yT95HWbbX9p5kc/7yL955dewcx2EmtT2Ecdp5f7yOOqWpXXm3HmeZ5Uckf+rqzJ&#10;5Etxc/vJPLj/AOWlZt9L/o8n7vzaNQLPm+VJbQf62P8A9GeZUdzdSRW8n+r/AHf7zzP+mdVpIpJZ&#10;I/L/AOefmSf9M6sx2El1cSf8+8kckdGovaFjTbrSdLvPtd3YR6v/AM87G5k8uPzP+mlbVzr2u+Nr&#10;yP8AtK/t/wDR4/3cf/HvbWcf/TOOOuUjsPNuI45PMljqzcxf2XbxyST/AOkx/wDLP/2pWg+c6e58&#10;ZWHheONNF/e6j/0FrmP/ANFx/wDLP/rp/rKxZInlk/tK/kk/ef8ALT/WSSVSjlgluLaSeCrscV3q&#10;moeX+8lkk/79/wD2us9TT2hJJdT6pJHaWkcfl+Z+7to4/wDWf9dP+elaMlr/AGXJ5EEn+k+X/pFz&#10;H/7T/wDjlWYr+08OW/l2kkcslxH5clz5f+s/+N0R3Vpqn7uPy7WP/lpJRqa85k2NrafaP3kElzJH&#10;H/yzk/1lZ2pXV/4iuI7SOPyo7f8A5ZRyf6uP/ppJW9faDHL5kcEnlWX/AD0j/wCWlYvii/8AsvmW&#10;EcflWUf7yT/npJ/00ko1M9Tnbm/+y+ZHB+9k/wCfmP8A9p1FHpd3f+X5dv8Au/8AWf8APOrsdhHL&#10;+8n/AOefmRx11nhu1+36xbeZPJ9mjj8ytDMk1ewj0HwPbWEccltJ5f2iSP8A56Sf8s4//Rn/AH7r&#10;vfgV4X8qT7XJ/q7OP/Wf9NK851u6/tnVLaCT/np9ok/65/8ALP8A+OV7bptr/wAIv8O44/8AVXOo&#10;f+1K8jNanuezPrsloWoTqv7fuHj/AMY9Uk8W+KNO0KP/AJfLj7RJ/wBM469oj8vwb8P5JI/3Ukkf&#10;lxx14N4Jv7DWfihe67q0/wDZllcSfZ9Pubn93HJ5f+s/ef6uvV/jZ4jgis7awtJI/Ljj8zzI/wDp&#10;pXmVoX9nQR9HCpRrL+5/7bA8k+wf8JRrkdpJJJ5dxJ/n/wBqSV0+rS/avElslh5nl+Z9it/L/wCe&#10;dVvBtrJa6XqWreX5X/LO3/6Z+Z/q/wDyH+8/7aVd8Lyx/wBqSX8nl+Xo9v5kf/PSSSSvqp/u17M/&#10;LcRXniMRUrz+2aPi2S0l1Dy7C3jitrOOOOTy4/8Alp/y0rB02WS1/ta78v8A1f7u3k/6aVdsZZP9&#10;JneT93/rPL/56VX8QRfZY7a0j8z/AJ+JPMrOmZHH+JL/AOwaHcz/APLTy/Ljr1bw34N0nw58N/Dm&#10;m39pHfXPlyXF55kf+rkkrzHTdL/4Sjxxp1pPd29rp2l+Xe3kkn/kOvfrbw5f+KLj7JpMn9pxeX5n&#10;lxyeZHRiqn/Ls6cLT/5eMu+F7Xw98NNHk1KwguNTvbj/AFdjJ/z0/wCun/POsW5+PEel+b/bUEd9&#10;Zf6yT7NJ5flyf9M/9ZXH/E3xd/Y2sf2LaSebJH+7jto4/wB5cSVyn2Wewjju9S8u+1GOT/R7H/WW&#10;2n//ABySlTM6n7w9B+JHxp1r4g6XpMF/B/Yfhyzj/wBD8P20n7y8/wCmlxJ/yzj/AOmdcFpul6t4&#10;31iSC3g+03txJ5n/AEzjrS8G+CNW+IOsRxzzyW1lcXEcdxqVzH+78z/2pJXutzr2hfAfS5fD2m2l&#10;pqerfbPMjufL8yT93+7/AHn/AE0/551oH8M5P4kfCqP4afC+yj1q7kudR8yOSO28zy5P3n/bOsX4&#10;Z/D7xL4o1SO0tLuS10WSPzJLm5j/ANXH/wBc/wDnpXWeCdLu/jJ4wku9d12wvtWt/wB5JbXN5HcS&#10;Wf8A2z8zzJJP+mf+rr1LxR4o0n4QaHHpOi2kmp69J+8+zfvJJPMk/wCXi48v/Vx1VMyqVDsPBus6&#10;b8L47bwvothHfatrH/HvHJJ5clxJ/wA9LiT/AJ5/5jr5N/aq+L7+A/iBHpMep399qMcdve6hJH/o&#10;8clx5nmRx/8APTy4/Lj/AHccn/kSu41v4oaT8NLySOC71rxf4w1SPy5I/Mjjjs/M/wCPny5I/wDW&#10;SR+Z5ddH42+EFp43t5L/AFaOOXUbiP8AeeZ/y08v935lX7SnTma+z9ofE2t/H3UvEdx5c8kdjp0k&#10;f7v7D5kkkcn/AG0rasfi14eutP8APknuLa9/1kltJb12GufsjfarO5u7SCSLy5PLjkj8z/tn/wBM&#10;68g8UfAfxL4XuPMj8y5j/wCeldXs6FQ5fZ16Z3Ft8eNFuryS0njkispI/wDWSR10+ieN9J8R+Ylp&#10;JJLbW8f+stv/ALZXzZJ4T1aWSWSTTbj/AL919beDf2I/HeqfCPRdS0XxDpNtc6pH9t/snUv9Hk/6&#10;Z/vP+WlZToU6ZrCdQsW2vatYXEd3Ya7dxSR/vI/+mdWfij481b4oSaLB4kgj1Oys4/L/APjknmf8&#10;9K0fFv7Ml/4D8J2U+peLLe51GP8AeahHbRyf9dPL/wC2f7yvPtElu/Ef2mPSf9K+z/8ALWP/ANGe&#10;X/y0rzfZnV7QyrbRoLW8ubuwkkto7OOSSPy5P8+ZXuHwF+N3w90HxRbWEniX7dc2dxJJJc3Nv9n+&#10;0SfvP3leL3Mt3YW9zHH9k8v/AJaf8s5Kxbaw/wCEj8UXP2+eO5trf/lnc28cn7z/AK6SV0mMJ8h+&#10;kfiTxH4X+INvZR28EepyXHmSSW1t/wAtP8/+068xudB8GeF9PtrTXfC8cVlb3En2O5+z+ZJ9jkkk&#10;j/4+P+Wfl+ZH/rP+mnl/6uvlrw34j/4U34806PwvYSS3N5b/AOkeXeSRx+X+7k8z/pn/AKuvddE/&#10;bh8PS/2jBrtpHJJZxyeZJFH5fmf9M/8AlpWc/aVKntDOEKdOEIQO8/4Ub8Mrj975n3/m/wCQv68/&#10;89KK8/8A+GkvgrcfvW8OaAGf5jmz5yef+edFL94B+fdz4jtJY45PM/eeX/rLaP8A1dUo7q0lt457&#10;+CSWT/v5UknhzUtUuPtd/wDZ4rn/AJ5yfu45KzpIrS6/1nmfu/8AlnJ+7rvPMNGxv4LXy547+7sf&#10;+Wflxx+ZH5dFzL9ljkj1JJP9X/o8kf8A6MqOxupLCOOSOO38uP8A1n7v95VaTVJ/3c8nl33l/u5I&#10;/wDnpHQBox6pPdeXJHJaf6zy5LaOP/Wf9NKr+VaXUf3JIo5PM/65ySVkyRTyyST2Enmx/wDLSP8A&#10;551SufP8vzPI/d/8tKXswLv2rypPL8+OL93/AKyT95VaTWZIriT545fMrOji/eSeZBJVm2toPM8v&#10;ZHL/AM85P9XWvsxknm+bJ5kkkkv/AEzovpZPLjjjj+zW/wDz0kj/ANZUckXlSSfuP3f/AEz/AHlS&#10;W0Uf8cckv/TP/lpHTNSP+1Emj2Xcnm+X/wBM/wDWVJ5UmqWfnxzyS+X/AMs5KuyRRxSR+faRyx/9&#10;dKjtrWCX93B5ltc/9dKAK0d1H/y0T95J/wA/P/LOtaO//dyQX0Ecskn/AC1jk/1dFzYR2sf79I5f&#10;Lj/5Z/8ALSorawuJY5I44/Nkt/3lZGJLbxRxSSeRB5vl/wDLOSSrEcsl1HJHdxySx/6yP/VyeXR5&#10;smqRyST/ALqSP95HJWVH+68yOSDyrn/lnJQbGrayyeX9gtJ/tMf/AE8x+X+7qOSwkiuP9Lk+02/+&#10;rj8z95R9l/0eP93J9p8z/WUeVJJ/q5/N/wCWf7ugxCPy4v3Ef72SSP8A1cVa1jLf395HHP8AZ5Y4&#10;4/8AWXPmR1S83yv3fmW/7vy/3ksf/LSov7UnlkjS7nki+z/8s/8AlnQBZ1K6kl/0COT/AEKPzPL8&#10;uT93VaOWT95BP5cvmSfvPK/1lS/ZZIrjz4J/NuY/3kn7z/WVJbapJYap5/lx+V/1z8vzP8x0AVpJ&#10;fKk/dySXP/TP/wBp+XUckX2XzP3lxH/z0j/551tSXX9qfbdkkf23zJJPs3l/u4/+2n/fyqVzF/am&#10;nyal9r8qSOOO3ktvM/1lAw8rzPMuPPt5ZPM/d+X5nmSf5/eVHqXly/vEg8q58v8A56fu6k/su7+0&#10;SSRwR/ZvM/d/8tP+en/2yi90vyv3d39vik+zxyRySR/u6yAzo7r955nmSSx/89K3ra682OOPy5Iv&#10;+eclZMnlxeZ9ojk8uSP/AFn/ACz8z/lnVP7Lf2tx5nlyRXMf7ySP93J5kdamp1/hLXtN0vUNWtNW&#10;t5Lm9uP3lvc+Z/q/Mrq7HS7SLT72T959mt7eO48zy/M8z/pnH/38rxe6uv8ASPPgk8qT/pn/AMs6&#10;2tE8bz2EkfmWlvcxx+Z5f/XT/npROmaanqdj9g8ZapbXclpcW1lHHHbx20dv/wAs69j8JePLuKTR&#10;YLuSSWy8vy/sPmf6v/nnXi/hLxvpNhodlpsd3/o15Z+Zqlz/AMtJJP8Ann/6Lr0bw3/Zui6PbRyS&#10;Xd9p0knmeZ5n+rjrzKh006h2mpWv2/xBbSRx+VH/AM86xdS8L6Ta6xJPdx3csn/POOT/AFdb3xM8&#10;OXes+D49a0WSOKPzPMjryDw/4o1a6k/s2S0uJZPL8v8Ad/8AoyimanV63qkEuoSeXH/5E/8AalSa&#10;T9g+x+ZBBJ5cf7uTy/8Aln/10rlPC+lz3+qSeZ/rP+Wccn+sjrp9FsJ4ryS0ntPKuZLjy5JJJJPL&#10;kjrpMqf7wzvEmjT3+of6jyvLj8yOsDSdHfXri9+1+X5f+r/55x17jJpdhdSSWE+rW8sn2f7PHc3M&#10;nlyR1434yuo9Bs4/skn2m28zy5JP+mlZ+09oFSmbepf8Sa3uf7Nj/wBX5flyVialoP8AbMf2ux/d&#10;eX+7kj8zy/L/APjlHhLxbHdXEk/mRyx+X/q7mOu9kikljjn/AOPa2k/5Zx1oZHkGpSyWtx/yzuZP&#10;+Wkn/PSOqVzawXXl/wBm/upJP+PiO5r1bW/BGk6xZx3dh5kUkn7v93H/AKyuD1bQZNBjkku4/wB5&#10;/q7fy5P+edamepkx+ZYf6y0ki1H/AJ6R/wDLSpLHxb/pllJHH5VzHH5f7uta5v7D/hF/7S2ebqMf&#10;+jySRx1xdtpaX/2b7J5kskkfmXFA9T0qxtZPFF5/pcn2m28uPy4/9XH5lfW3wF0aD4c/CvVvEupe&#10;XbfaPMuP+udvH/q6+bPg54Sk1SOytLSSSW51CSO3/ef8s695/ar8UQeEvh/pPhe0+0RfbPLj/dx+&#10;ZJHbx/5jrOmdB4Dq3iO7lk1G/v8A97JqEn224/6ZyVnS38F/p8n/AB7yySW/+sjjrJvop7r7b58/&#10;lR+XHHHJJ/q/+/f/ACzqTUrWT7H5f+q8u3k/eSf8tKy1Miv5Xm3Hmf6J+8/1flySVm32jWl15k/l&#10;+VJ5nmR/Zq1tN0uS/s4/L8uKT/rpV228L3dr+4uJ/t3/AC0/d/vPL/6Z+XRqBx99Ld6Nb20FhHHL&#10;ZeZ/20qz4S8ZX8VnJYatB/o0knmfvK6PUv3clzBaeXLJJH/zzrl/EHnxR/b5JLeWy8v95Whn/DNu&#10;x8R2lreSX+iz299c+Z/z7+ZJHVK+v59Ukj+13dxcySfvP+enl+ZWb4S1m017xhc+ZBcRSSR/6PJb&#10;SeX/AKuun1LRtSlkjjsLuP8Aef8ATPy/MoLOL1LQfsv7jy/+Wf8Ay0q7olh/ZeoR3c8ckVt9o8uT&#10;y5PL/wC2lFzYaloN5JBfwXf/AEzjkt/Mjj/65yfvKuyazpN1p8k8lxJcyf8ALS2oJ1MHx14ItNZt&#10;5NS0WP8A0mT95HHH+88z/rpXF+H/ABQljef2TrNp5v8ApEf+s/1nmV63pPjeSwt4/IjkltpP3klt&#10;HH5nl/8APSrPjb4c2HxB0/7dpsH2a98vzI/+eddVOp/y7qFmbpvi2wuvM8i7jufL/efurf8A6Z/+&#10;RKjttUt7+OPUoP3n2OTy/Ll/5aVwXgn7XoOqatos9pcS3Nv+8jjj/wBZHXWalf8AlaXJHJBJLH/y&#10;z8uuWpTM6h3Gk6DHrNn/AKJ/o3+keZJbeZ/rI6zvjH4S+y2/9tSfaLmO8/0eS28z/V/88/8AP/TS&#10;jwbLBLbx6bdzx/af3dxH5f8ArK9S+yx61p/2S7g822k/4+PN/wCWcdZ/wzT+IfM/h+WCX7THcRxy&#10;2Xl/8tP9ZHUurRR2tx/aWmyR/bY/+XaOT/lnW94/8G3/AID8QSfYLTzdOk/eRx/89KLX4c38Udtc&#10;RweV9s/eSW0cf+rkrp9oZ6lax16/v7e5njjj/tazj8yPypP/AGnXR/AX7fF4wubSf/SdR1COT7P+&#10;8/d1S0j4c+b9pjtJPKubj/WSXMdXdJl/sa48u0kk82OTy5LmO48uSOsqhofVPwh/Z90mWO91rVrT&#10;7Tc6h/x5+bJJ+7j/AOen/XStrwd48v8A4aeKP+Ee1rVr/V9Oj8yOS+vrjzP+udcF8O/iXPpfgvUb&#10;fTbv/iXXH7z/AFn7yOT/AJaVxfiCWTxbcW1pH/oNtbyeZJ5n7zzK5qdSodR7b+09oMdh9i8Z2l9b&#10;/vJI45I7mT93HH/z0jryzRPBGm39x5+pR3FzeyfvP9Z+7qlofiiw8L/CTw5q3/CutN+J/ibWLe8+&#10;0at4x8y4srP7PJ/yDreOP/VyeXH5lS+G7rVv7c8Rab8ObC01jwfZ3H2iPUpJP9Cs45I/M+z+ZJ/z&#10;zkrWpTCmUvG3iiw0GO9jknt/D2kx/wDLS2t/+PiT/rpXjcfiO08UXnmaL9oi+zyf8fMn/LSvSv8A&#10;hS2m2txJrXju/uNXvbjzJLO2j/eW0kn/ADzrovH/AMIJ9euNF8Q6DHb6Rp1vJHHHpMdx+7+zyf6y&#10;SSSumnTp06YezqVDW8Afsgz3+lya74h1q3iuby3kuLPTbaST95J/yzjkuP8A43WjHr0es/DOK08N&#10;WEeka15flx2NtH5n2eSP93J/mSvRvBN1/wAI5b+GPDUEF59pt7P/AI/rmPzPs/8A1zrr9NsbDw55&#10;kdpHH9puJPMkk8v95JJXNXrw/wCXYUKc/wDl4ch4S8G6ldaHpN34o8y51by/9Ij/AOmn/ouurk0u&#10;wi8uP7JHVLxB4303QZNl3fxxXMn/ACz8z95JXmviT48WEVv5kE/2a2kk8uOX7P8AaPMkrh9nUqHp&#10;c/szsPEniOSw1SytI9NkuY7jzP8ASfM/dx1x/iSW0tfM8+e38y4k8vy465TVvGU/2f7PBPJ+7kjk&#10;+03MlcP4p8eSS3HmXd/9uuY4/L8yj2Zn7Q9b8QfF+fQbOy02e0kl1GT/AJaXMn7v/v3Xlnijx5q2&#10;sySeZqUnmW/7vy4//Rfl1g/8JHJ4o0uOCNPKubf/AJaeX+8k/wCmdVraX93bT2EHlyf6zzJK6fZn&#10;N7T2hL4fupPsdzBf+Z5nl/u5JP8AnpVLUtZgsLeOT/0ZH/y0qxHYXd//AKu08ry4/M8y5krnfFt/&#10;BFbyfvPNk/5Z3P8Aq/8AyHWv8Q5SlJqjy3En2v8A0aOT95+8j/eVo/2pHLJ9gjg/dyf6uT/np/yz&#10;/eVg+G9L+3yefPJJLJ/zzkrq9N/dXkkcHl+Zcf6yT/nnQBvX1/HFHHaQRxyx+X5f/TSOqWmy+VHJ&#10;BH/x7R/u45JKs21hJFJ58knmx/u/MqP7LH5nn+R9pj/5Z+bJ5daASW11Ha65+8eOL/tnUkkV3Lb+&#10;XaWkf2n/AJ6Sfu6pSXX9oXEnmWnlS+X5nmR/6usGPVL/APtSL9xJLH/q/LrOodNM0f8AiU2v7jWt&#10;Skl/56W1j+8k/wC/n+rqv/bFh9s/4lNhHbW3/LP7T+8kqtc+CNSuriSSCD7NHJJ/rJP+WdWbHQYN&#10;Bt/9Ovo/+mfl/vKzGWPNu5ZP9ZJFbSf6yPzKsx2tp+88v97JUlzLosWl2Uk93cS+Z/y7Rx/8862v&#10;D+gyX/jTSbTw9JHbRyeXH5l9/wAe0f2j95H/ANdKA1D4b6XJL4gkkk0mPV7K48yyksZJJI5P3n/L&#10;SP8A6aV794J1i/0v4dx2mk/2ZbaT5kkckek6f/pMkf8A00ko8QfC+T4c/wBnSXd/d3Ml5+88vTY/&#10;s/mSf8tP+mnl1i+OrDxR4X+Hcn9m2knh6y+0eZcRx/u5PL/56SUvaf8ALsXsPc9oXbnWYNB8y71a&#10;Sw0iOP8AeeX/AMvP/fuuY1v4qx3Wn3t3YabJ9mk/0eS+vv3n7v8A6515rqV/4XuvC8cf2S4l1qT/&#10;AFkn/wC8ro9Dv9a8W6PZabYeF5JdOs/+mnl20n/XSSStdTM+hvgvrMHxf+F+o6Fd3cmp3ulx+XJJ&#10;J/z7/wDLOSqXw816e18SSeHtag825t7j/R/+vj/lpH/20/1lcX8ONYvvhX4w0nxBearby+XH9juN&#10;Nt4/Ljkt5P8AWRx/89K9K+K3hyO11iy8UWkkkVleR/YrySOTy/3cn+rkoqU/aUw9p7M9Ouvg34f+&#10;KHmab4hu57bUf9ZHbab/AKzy/wDppJXDfGb4Qv8ACbwXnwXYSfZo7fy9Qkj/ANbH/wBNI5P+WlcZ&#10;4J167+EHhu2v4/Ev/CQ3tvJJJb/u/wB5Hb/885P+eklet2PxB8Q/FrWPsGu+X4Mto9L+2yeH/wDW&#10;Xskkn+rk8z/nnH/y0jrKhTNKlT2Z8geH7Cfwl4006Swu/wDibW/7y8to5PMk8v8Ad+X5kn/PSs7x&#10;18S5NUuPt+pT+bJcfvP+uf8A10r6G8SWGm/D7xpJouk6LJ4l8VyeXcXFzc2/2eyt/M/1cn/TT/7X&#10;Xz7+1F4Xu7DXLbzI/Nk1yT7RJL/z0uP+mnl/6v8Ad+XXV7M832/7w4LW/irruveF49Jnu4/7Jt5P&#10;Lt4/+Wn/AG0k/wC2lZ3gmw/eeZPJJF9s/wBGj/z/AN+6patoskWoR2kHmS20cflxyf5/z+8re8P6&#10;9psdx9kjkj8y3/d+X/yz/wA/6ykdtM39W8u6t5I4P9J+z/8ALP8A6afvK4+SWeGOOOOOTzY/3f8A&#10;10re0mL+1NYk02O7jtvtkn2e3kuZP9Z+8o8W+Er611DzJ445baP93HJYyfu5P3lBmcXJaySW8k88&#10;nm3P+s/7Z1d8N2Ekv2m7/wCWf/LSOST/AMh1H5U9rqHn+XJc3NxJ5ccf/LSuj0SwsNGvLmPxLJJF&#10;H5fmf2bbR/6yT/ppWepqb3he1tJY5J7uSOL7R/x7+Z/q5JJP+en/AEzr6P1LXtJ0bwv58c9vFbeX&#10;+78v/VySV43Y+Rr1vHqWk/6qSPy/Luf9XJHVeOK70GST93HYxySf8g25/wCPaSuWp+8Omn+7PQfh&#10;n4y1KW4/4rD7PL9sk/1ccf7uOPzK9f1LWdF8OW97qWpWkf2aOPzPM/5dv+2f/TSvnT7VBLb+Z9r/&#10;ALM8v95JHL+8/wC/dc78TPiNPqnhu2sLCSSWOOTy7O2uZP8Aj4k/56Vrhans/wB3yBmVOGI9nUpz&#10;M3xJ8VbvXtYjv/Mk0j/TI/Mto/8AlpHH/wA9JK9k+BXwVk8b65qN/pslvY+HJJPM/tL7P5cn7z/l&#10;nVL4d/CWw/tDTpPFEn9r29v5f2i2+z+XH5n/AD0r6P8AiR8UJPg34fto9G0L+15Lz93bxxx/6Nb/&#10;APTSStYUzh9ocN4x8UeDPgt8TLLTdGtP7XubfT/s+oRalH+7+z+Z+8k8z/lnJ/8Au68L+JHhfTbH&#10;xZ/wmdpd3dj/AKz7PbRyfu44/wDlnWzbeX+0Z4XuZ9S1aTU7mT93Jc+X5cnmR/8AtP8A6Z1nfEjQ&#10;f+EN8H2Vh5kn+j/u45JKP3ZrT9ocx4J+KupWtv8A2bqSfu5P9X9p/wBZVnRPHlpL8SLby/s9zcyR&#10;/YrPzLfy/L8z93/rK4f+1I7+SS/v4/3scfl/af8AnpWr4bsJLq3tr+/tPK/587b/ANqSUezD+GdP&#10;qXxf1bx5Z6jaXei2nlx3H+j3P2f/AEn/AD5dYNzrM91ocfmWH2aP/lp5cdR6lYR6DH5kc/8Ao1x+&#10;7+zVgal4yu/s/lySeV5n7uPy/wB3/q6y9mZfxC79vjtdPkkgn/7+1zGpQxxW+k/6yKTy/wD2pV22&#10;inuvLtI4/tPmVHJLPLcRx/62SO48utfZgVrm/n1TUN93HJ9p/d+Z/wBNKlsb/wArULa7kj837HqH&#10;2j7N/wBM46yb66kl8QSTxx+X+88yOtHSfIutUlkv5P3cnmSUagdZ4616D4jaf4PjsLD7NbaHb3Hm&#10;eXb/ALyT/lp5kkn/AGz/AOef/LSuTkig+2W2rTxx/ZpP9Hj/AO2fl/8A2urMf2Dwvcaj9ku/tXmR&#10;/u5P+edZOpf8ivZRySeVJJcSeXJJR7Qz9n7M2re6+36XJHBHHFJeXnl28n/TOvcfC+gx2FnZWEf+&#10;rj/8iV5J4NiSXxRp0Ecfmx28flx17rolrHFH5n/LStaZjX/iF2TzLXzJK8++KOs/ZdHjsI5PKudQ&#10;k+z/APbP/lpXoNz5kX/LOvnn4ia9/wAJH48+yRyf6NZ/6PH/ANdP+WlIdM1dW1l9G0OOw03/AFfm&#10;f6PXT/Cnw54htbi9gkg/5CGn/wDLSP8AdyV51psUd1qkdpP/ANc4/Nr2jTfG+ixeJNJ8ie48Q61H&#10;/o8l9bfu47euc9PU0dSi/tTUPE/mfvftng+3uP3n/TOvmyOwjtdLjjn/ANGjk/efu/8AnpX0v4fh&#10;83xRbwSf8tPBckf/AJMSV882Ojat4y8SR2FhaSX17cSfu7aP/lpXBgP+Xn+M+l4g/iYep/05gZ2m&#10;xfb9QtrT93/00kk/5Zx/8tK+j9Eij0HQ7Ly4I/7a1Dy5I45JJI/9H/5Zx+X/ANM4/wB5XmPgD4Sz&#10;3XxA/smOO7i8yT/SI7638uS3jj/eXP8A7Tj/AO2ler3M09hp8c/kW8skkckcdz9n8u5/6af9s/8A&#10;nnXp1D5mn+8nyHH63qnlfuP+ekn7uuL1LRta8L/YvPj+y/2h/pFv5n+skjqTVvFGmxeIPLv/ADP3&#10;f/POsXW7+fVJPP1KSS5uY6yoUx16hXsb+CWSSC7k/wBJt/8AWf8ATOpP+WfmSR+ZH/n95VaSVIf9&#10;Ljjji8z/AFnmf6yi2uvNt/P8z93/AOjK11MjOubX/SJJLST955n/AC0qX+1EsLi2nk/0n/WSSSeX&#10;WzHpceqeX5kf7uT/AJaR1LJoMFrZySRySSx+Z5f/AEzo1MvZnOSWscvmeRHJFbXFv+7uZP8ApnVK&#10;58+O38iPy/s0cn+srq7nS/Kt/Lkn+0/89I45P9XWV+4lkto/Lj8uP/lnRqB778BdZ/tTwPc2n7v7&#10;Tp9x+88v/ppH/wDa68X+KPhyTRviRrUEf72O8/0n95/zz/z5ldh8AbqS18eXNh+7ij1S3k/d/wDT&#10;SP8AeR/+i6s/tIWElrJpOuwRyS/u/s8nlf8AkOvDp/usfyfzndP95QPEo4Y4rOSOqUezy46pWN/P&#10;YfvLuD93JJ5flVpXMsdrcfZJI/8Arn/z0r6A4faF251TzNH+zxx+Vc/6ySSrFjaz3Ucknmeb+8jq&#10;WPS57X7Fd/u/LuI/3fmSf886saTrMFrceX+8i8ySSs9QJY7CCW4kk/1Xl/8ALOpJP+mlFjqkeqXH&#10;/LOKSOtG+tZLX/rn5n/LP/lpRqHszO8p4o/M8ypLm1jl/eSQeb/2z/1dXZLDypI4/wB3/q/M82i+&#10;8z95HH5kv/XP/rpWhqYMlr/q/wB5/q/3cnmVreDfMuriOOSSTy5I/wB55f8A38rN1L/WSf8ALX/S&#10;PMj/AO/la3h+XyvFFl/yy8vy/M/791nqKmYut2Eel6hJBJJJFbRx+Z5f/LSq1tF5X7yf91H/AMs4&#10;46l8UX/2rXLmeSSSWPzP3cn/AD0rFuZf3knlyeb5laG2p0//AAlHlWflwfupP+elFjawRR3N3d/8&#10;fP8AzzrnPN+wR+XHJHLJJ/5DqlY6pPDJ5cn+r/6aUAbUlh/xNP3kn7uSPzK7DTftFh4fuZI/3slx&#10;+7j/AM/5/wBXXDfZf+EouI/9ZL/0z/6aV1niiX+y9L+wQf8AHzHH9njkjj8v/SJP8yf9/KIHMld2&#10;LPwu0ufxR4gjnn/5eJP9XH/yzjjruP2gteksNP8AsFp/x8/u7KOOP/lpcSVd+C+jQaNpdzq0/wC6&#10;jt4/Ljryj4kSz/EH4gWXh7/rpcXn/XSvmnP6xi+c/TKdGeHpexh9j3P+35HpWk+N/iN8L/Dek+DP&#10;Fnh7RfCvh3S7Py/s2v6P9sstYkkk/wBZJcf8s5KzrKw+GXxG0/xPcWkF38MNf0fT5NR/4luoR3Gn&#10;Xn/XOOT/AFf/AGzqS5/aC8faXrFtYT6lJYx6fZ2+lXEd9b/bNK1C4j/66R/u5PLri9J0G0+KHxMu&#10;dSu9C0nQ7a48uT7DpMfl23/XSP8A79/+RKdHC1KtT2j9z/AfJ4io8PCx0Uksmg/DvQY7vy4r37P/&#10;AGjceX/yz8z/AFf/AJDqXzZLXw/ZQXckf23VJP7RuP8Arn/yzjqLUo/+Eo8SR2kcf+hXknlxx/6v&#10;93HW1c+Rf6xqMkkH7z/V2cn/ADzj/wCedfQanzxe8N6CmqXkcH/LP93W94t8Eab4o1SSPSb+OW9t&#10;/wB3JH5f7ySSpNEuoLX7NPBaRxXP+r/eSf8ALT/npV3W4oPAdx/aVpYXHmXEn+sjophUOY8N/sv6&#10;7NqF7YSTx/bbi4+0eZHH5kfl/wDLOu48QeN9N+AV5pPgzwfBHq/iPzPtGoXMf7zy/wB3/wAtJK8g&#10;+InjLxDF4o0670nWriK91iOOP7D+8/dx/wDPSu98AfDm00bT/wDS4/t1zqH/AB8eZ/rJJP8AppXN&#10;Xr+zf7w7sJhamIPKNSlgtdU1bU7SeS+1bUJJJLjUpP8AWR/9M4/+ecddx8JfgtP431C2u9a8yx8O&#10;eZ/pEn+r8yOvZNN+Bnw98L6hHq2uySeXZ/vLjSfM/d+ZXn3xR+LUd1b/AGDTZJNM0WP/AJ5x/wCs&#10;kk/5Zxxx/vJJP+mddK/nOGpP957OBd8ZfF/RfBFxZeDPD3mRad9okk8yP93HH/yz/eSV5rq914h+&#10;JWn+JrvwLaR3Nl4Us47jUJIo/s+q3lnJJ+8uLOP/AJaR/wDTSrHgnwf4X8ZfDy98deM5NSl+H9vq&#10;f9hanpOiyeXqOkSSf8vmo/8APSP/AKZ12kfxE13wdq0Wm2sOmeIfGngCP+xdL+J9teR/Y59KuI/3&#10;cdxb/wDLxJHH/wAs/atPZ/8ALwKYzxhL8KvE3gLRrr4a2z2euW7x3nhF45LeO5tj5sfm/bLe3i/1&#10;fl+ZJ5lxJJXReKL+wtdc+yeHpLi5j1COT7ZfSXH7y8k/d+Z5f+skt/MrlPAPw/tPBPiz/iUyf2nJ&#10;cSR3GqW0kfl/aPM/eSSf9M/+mfl/6uvW/wDhEvNuJJNN8u2uZP8Al58v/lnXDUxdOmevh8tnU/eH&#10;H+MvhzpviPw/ZRxwR2N7p/7zT5I/3f2eSuY8G/GmCXVNWtPG9hJ4e1q3/dySaJJJJHcf9dLf/Vyf&#10;9dK9x1bzNBs7byNJuNcluLiO3jtraP8AeeZJJ5f/AH7/AHldHpPwWsLXxBp3jDWtFtP7ajj+z+ZH&#10;+8jt/MkriwtT2h2472dI858P+KP7U/tHRdJu7TU/s8cnmWPl/wBnXtvH/wCi6u6l/YWoaP8AZNWs&#10;LvTJPL/d/bo/9Z/28R/u/wDv5JVfxt4N0X4N/D/xhq3mXd9e6p5n7z93H9n8ySvOfgD4S1b+3NOv&#10;9Sv9W0zwxHb/AGi4/wBIkt47iST/AJZyeZ/20r0f3h4FOvB1LHYab8FvD2syW0dpPHL5l59n/d/9&#10;dPM/1le2ePpY7rUI9J0mDzba3jjt/Mj/AHcccf8Ayz/eV5j468eeGrDVPM8NeHo5b3/lpqUnmRxy&#10;f8tP9XHXF30viXxR5cmralJ5cf8Ayz/+11z/AFj2Z6/1Gdc9B8bWE+jW8ccmm38ttp8flx/u/wDj&#10;4/8A3leH+EvBsn/CQa1Jf/aLGO4t5P3ccnlxx+Z/o8fl/wDgRXVyRalFb+XJfyS20f7z/WVd/wCE&#10;D1Lxv4b8R6LJf/2ZZXGnyfaLny/Mkt/L/ef+jPLrPD1P3h0YvCWw5Wtv2LfhtdW8n2TxZ4iitrj/&#10;AJ53kflyR/8AXSrPi39jePS/D9zP4M8S38snmeZ9m1by5P3f/XTy/Mrgvhn8X9C+HOoWXgTxvaR6&#10;Zc2/l2Vv4g0S4k8u4/6aXFfQ8fx08Cf8I3q1pYeMLC+udPt/s9x+88uT/nn5n/7uvpMdUp+z/d/G&#10;fJYSnX9p+/Pl7VvhL4s8Ofbf7W+z32g6fbySSX1t/ockkccf/LOT95XyDc6zPFqHnxySf9tK/Svx&#10;loM/xL8P22m6Fd29zZXH/H5J5n7uSPy/Mj/7ZyV8o+Ov2ZPEvhy8j8iw+06d+7jkubaTzI/Mrhwl&#10;f/n4eliKH/Ps8G/4SjUv7lvRXaf8Kbj7tID6UV6ftKZwezqHD3Pn6X5kEbyanp0n7uSSSPy/3lVp&#10;PsEkcckd3JFJJH+88z/lnVb+1I5ZI/t8kksckf8AyzrWkv8ARf7Pj8i08r95/qv9ZXCYFK5lkij/&#10;AOnaST/Wf6yOSqXm2FrJJ58cksdRyX8dr5nl/wCr/wCeclEtrd6pbxyQeX9n/wCWfl1qZBHF5vmQ&#10;eZJFH/rKitvL/eSeZ5v/AEzqzptrJ5caSf8ALP8A56VH5sn+rggj/wCef7ygRHJL+8jknn8393UU&#10;lrJFqEcccEFz/wA84/8AnpR5d3FHH5kH7v8A5ZyRx1dubr7V5cdpaR2Nxb/8tP8AVySVrqbFbyo5&#10;f38ckcUn/POP93Uv7y/k8jzJIv3n+s/5aVHHdebH5E/l+X/yz/d+X5dSSf6yOPy/3cn7yOsgK1z9&#10;rtbPzJEkl/6aVJb3Ul/H5f8ArI//ACHWlfRfYI9kk/7u4/5Zx1SudLj+2fu5/Kjk/wCedaf4wCSX&#10;+y/9X5n2b/lnJ/z8Vdtop7r/AFdpJ5f+s8y2j8yq0dr5dxJps8kktx/rI/8AnnUltF5UcccEkltJ&#10;H/rI5JP3dZmRd86PzP38nlf8s46I4o/+WfmeZH/rJP8Ann/zzq9pugwS/aftckcsccf+sqTUvsHl&#10;232D/VRx/wDPP/WUGpF/aif2fHJHB+7j/wBZ/wAtI6I7+O68uPy5P+ekflx+XRpPl3VxJJJHcSxx&#10;/vJP3fl1JbXUktxJHJ9otrKPzP8AV/6zy6AKdzFBLceZBJH9mt/3f7yP95Vi5tY5Y5I44/tNz/rJ&#10;JI5P3lUrny5Y7iS0/eyW/wDy0j/5aVZsbqDVNPtvIj+zXNvHJ5lzHQYmdJYWlrJJ5En7vzP+edXf&#10;ssl1b+RJJcSyf6uPy6zbK682OOO7j82P/V+ZW/JLJJo9tBaXcf2mT/WW3+rk/wCefmRyVkBFHaxx&#10;XHmSRyRSRx+XJbeX/rPL/wCmn/PSo77T9Mi+z/u7jzJJP9Z5f7ui51m/lt445JI7n93/ANdKrx3U&#10;n2eOST97H/rI7b/ppQBYktfKkj8+SOK98z93HJVn+2buw1jz4PMl8z/lxuY/9XRfWv8Aamlx3d/J&#10;5UfmeXH+7qt/xNr+3jtJP3v/AC0juf8AlpQBdkin+2SWn+tjkj8yO2k/5aR+X5n+s/7+VnSWvleX&#10;afu/3f8Aq/Mk/wBX/wBtKI5ZLX/RLuTzfL/6aeZJW1beEo/7Ptvsmrf8fFn5n2aSP/V0Gxx+rafJ&#10;dfv4545ZP9XJHHWT9q8r935ddHHE/wDq5/3Vz/yzk/55/wDTOSq1zpcF1/r5Ps17/wCjK6adQDFj&#10;lk8yuntviXqUWl2Vp+7+zW//ACzrF/svzY/MSSP/AK50W2jTzXEkcEkcv/LStans6gH0h8O/jnYe&#10;Mvs2i38H9mXv+rjj8z93JXaa3oP2C8tr+0g/4+JPLk8v/lnXxdLFJFJ/y0jkr1v4d/GnUrXVNJtN&#10;Su5PsVv5cf8A10rzKlD/AJ9nTTqf8/D3bVvC8ktn9rgnki8yP95/z0rgo9Z8Q2t5bf6f9pkjk+z/&#10;AGa5/d/u69s0m6tNZjknsJ5P9Ij/AO2deL/E3S5IryPz4/3lv/q5K56czpnA6e2+F9/4ojkn02eP&#10;+0ZP+Wcn/LOT/pnW1bfC/WvCWh6j9v8Asl9c3EfmeXH/AKuOsX4Z/EZLrUI/tf8ArPM8ySPzP9ZH&#10;Xrfi3Wf7Z0uSfSf3Vzb/APLP/npH/wA9Kxnz06gU/wB4fHkkP2XUPMtPMtv3n+r/AOeddh4b8ZSS&#10;29zHPHcfaZP9Z5n/AC0ravvBsn9uW0k8f/HxJ+8jjk/dySVW8W6N/ZeqRzx2kdt5f7uSOu72hzez&#10;KVtql/a6h9r8y4lto/8AV+X/AM86s+LfFthqmn/8tLm9k/5Zyf8ALOsm2inutPk/dyeXH/00qS+8&#10;L+bb2U9pHJLJJ+78v/npWplqS+G4vsGh61dz/wDHlJH9nj8yP/WSSVc026jlt/7FtIPs3/LP7T/6&#10;Mrf8SRSaD/ZNhaWn+hafH9tvPtP7z95J/wAs6raTF5uqSXfl2/7zzI4/L/8AIlZGtM+lP2ZvCU+s&#10;6xc6tJB+70e3+z2/7v8A5aSf/a68x+LXjKTxR8QPEd/BJ5ttZ/8AEut/+2f/ANsr6p0mX/hRn7O8&#10;ckkf/E6vLfzJP+vi4r4Q0nxbd+HNc1aPXbSSLSZPMkt/3f7ySg0qGLJdfZbeT7XJ/pPmf6v/AFlE&#10;l/Hf3Fz5k/lfu44/Lk/9p16NY+DZPEfhP+2vC/8AxM9Jk8yOS2kj8u5jkrnL7S/N8v8AcSRXP/PO&#10;SPy/LrMOQytNv7SWS5kjkki8uSO38y5j/wBX5dP1KX935kE9xLHJJJJHHJ/6MqOPwv8Ab9ckjngu&#10;IrL/AJ6SSf6yuwvrW0tdD8uODyo44/3f/PSjUz5DzX7fJdR/6XHJFJb/ALzy/wDnn/z08v8A8h1S&#10;+3wap9pjk+zxRx/6uP8A56V2mieLbDULjyP7F8q2/wCekkkf7zy67C2tfD3iPULbSdN0nyr24k/0&#10;ePy/Ljkk/wD3laCPNfBPhK7+zyX/AJHl+ZJ5ccnl1dvrq/0u8ksI4/t1t9n/AOPaP955n/PSvQv7&#10;Zk0vULnw9q2myeHrmOPzPs1zJ+78v/rpUltYR/6PHYR29j+8/eSU+c19mefXOqR2Ekf2ueSWP/ln&#10;+7k/0eSpNb8JWl15cmu6bHcxyR/u9Sj/AHcn/fz/AJ516Dc/Dm7l1i2gu5LCxj8zzPMjkqTW9GtN&#10;G8J3Pl/6TbW8nl+X/rJKUwPF9S+H2raDHc3/AIP1KSW5j/1ljJ+7uJP+udZ3hf4g6l4juI7SS7ks&#10;ZLf/AJZ+Z5clegyX8lhqltaRxx+Z5fmeZJJ/rP3lcx4/+Gn9vR/8JR5cemajbyR/bI/M/d3kf+r8&#10;yP8A6aVr7T2hkcP4yv8A+wfGEc8kEctz5flx3PmVFHql3FJ5cnmSx3Hl/wDHt/yzqW50aTVPCckF&#10;xJbxXPmeZH5cfmeX/wBdKi+Hes6lLrHkeZHFex/u/wB5J+7oM6hv6br3m3EcFhBJ9p/56XMf/LOu&#10;88G+N7+K4uP7Sjjljjj8vy64OO6kutU8/wCyfZo4/wDWfu/9Z/008yu88Nyx39vcx7P9XJ5f/XSu&#10;aoFM9B1bxRpOl6XHPqUcf9nf9NI/MrnfEksml3kc8cflWUn7yO+j/eVS+1R6xbyaTPHJL5f7yOPz&#10;PLj8v/nnUniCwgi8L6TH9kkufs8kdv8Au/3lZnScpc6pqXmeXf8A/Hz5n7u5jq7Y+Rdafewal/y8&#10;R+XHc+X/AORKraJayf6TBJfxyxx/6urGm6pYXUckH/LP/nnWgCyfa/CWjySSXccdtHJ/o8kf/LSv&#10;RfAGs6Fr3gfUZ5LTyr23kkubyOX/AJZ/88/L/wCmfl1zHlR6pZ3Npaf6z93H5ccfmR1S8E2v9qaf&#10;p1pYalb6Hq2n3kes3ElzJ5klxHHJ/q46zCn/ABDf+EHw78PfE74qXPhTXbvXtN0HUNPk1m3tvtf9&#10;lx3FxHJ5f2nzJP8AnnH/AN/K6K+i8J/DTxxq3w98PeM7DU9BuNPt7i8sdJk+0W32yP8A5Zx/+jK5&#10;j4/eLZ/G+saD4o8Q2lvrltp9xHH/AGT/AMe8clv5n7yPzP8AnnXpPxo8Orpfwhtr4+Gvhz4O1Lw/&#10;qlnqthoXgq8+23sdnJ+7kkuZP+ef+rrp/wCXZrP93UOx0TwlB4y0e2+3yebbRyR+Z+78uSST/rnX&#10;Xx2Gm6XHH/okf7uPy4/+Wcccf/tOvNdE+MniHx5bx2ngzwv5v/LP+0tWk+z23/TSuY8SaDd6z4ou&#10;f+E+1rU9X8FyW8clvq1j5lvp15J/zzt/+elcPJUOn2h2mrfHOwutYj0XwvaX/i/XpJPs8dtpMf7v&#10;zP8Ann5n+rrfi+F/xG1mP7X4+8UaZ8JvDnl+ZJbWMnmXskf/AF0/56V4LbaXB8JfGGk3/jO78S6H&#10;pOn6f9o8J21jH5cl5J/008v/AFdefeNviX4o8ZeLLmeSO71O51C48uSO5kkuPM/6Zx/885K0p0zm&#10;qVPZn2z/AMIH8J/jd8M/E/gzwJ/yFv3fl63cx/6TcXH/ACzk8z/nnXy/4f8AC9/FodlpN/pP2G50&#10;+Ty5Lb/nnJHJW18KfGWpfDTxZJd6TJJF4jkt5Le4+zf8e0f/AF0/6aVJ4k1TVte1CSe/1OT95J+8&#10;8v8Ad1lUqHTTMnVvCU+qWckcmpWFtJ/zzubiudk8BwWv+v13SfL/AOmsldPHFHLH5ckkdtH/ANNP&#10;+WlcxfS6LLef2Tf3fm+Z/wA9I/L8yimFQ1vDfw+1LWdLuLvRfslz5f7uO5juJK4rVtLv7r/RJPLi&#10;8uT/AFkf/LSP/npW1dapfy2/9ixweVZRyRx+XHJ5fmR11mpXVpqmn208dpHpkcdvHbyRx/vPL8uO&#10;uo5aZgW0UGl6fHBJHJcx28f7v955fmf89K4PxZYwapceXpsf+jWf7vy/+Wn7yu8sYrCLzJI5JJY4&#10;/wB3+8k/efu6ztc16DzJINJjtLaXzPL8ySimZ1DO0DQZLC3+z38n2aST/v5V2P8A4l8kcdhH5Xly&#10;f6z/AJaSVgX32/8A0aCSf7TcySfvI/L8zzK7nwT8EfGnje8/sWw0K7sbmSPzP9J/dyeX/wA9KPZg&#10;YvmyeX/018zzI65jUpZJbiT95J/0zjrvPiJ4Ij+Gl5/wjV+8kviOO48u4/efu4/3fmfu68xtbqSW&#10;8kgkkki/efvK0M6hHH4on8OSeXJJ9psvLj8yOOTzPL/efvK9Kk1SOXwXp32Cwjsb2O48uS+/dx+Z&#10;HJ+8ryTVtL+y6fr3l/uvM/d/+i67i20GfxHoei3cc9pFH/y0+03Hl/8ALOOs6gqBHJLB9jkgu7+S&#10;X/pnHWJfeXF5f+s+zf8ALP8A5Z10f/CL6LFJLJP4lt5ZP+edjH5kf/fypft/h7/kGwaTcX3mf8/N&#10;x/8AG6zO8pabaz6zJbaL5flXMn/Hv/0zkr334C+HJ9L1j7JOmk/aZI/Mt9S1KT93b+XJ/wA8/wDt&#10;pXjnlT/aPP02Dyo/+un+r/z5ldPonhzXZbjTo5I/Kk1D/j3kk/5aUqhpT/d++fUniDxvpPw5uL27&#10;1rxZJq/ify44/s3l/u/L/wCWn/fuunufDmpfEHwvq3+ieZp1xbySSXP/AEzr5s8SaD/wi/2afxDf&#10;xy3sn7vy/wDWVk+Nv2ufFl9odtpNpqX+hW9v9n+zWMflx/8A2yinTMq9Q34/Dfg/4c/Zo4/D0mr3&#10;t55kdnc6lJ5nlyVdkv8AUr+O2k1bU5LqOP8A5do/3dt/9sr5wufiNJaxyXd3Pd32tSR+ZH5f+rj/&#10;AHle++F9e8Gaz4fvdd1rXZJY7OOOS4too/3kfmf+jK6TmO98L+A5/FFvJd32m2/9oyWckdvHbXH7&#10;uOOT/Vyf9dK7T4Q6Xd+I/h/q3g/xLB5senxyR29zJ/y+W/8A0z/65184eJPGV34os5J/Bkd3bRyR&#10;/Z9P/eeX9n8v/lpJ/wBNK5j4S/8ACZ+A9cj1Ke7uJbbT5PM8v7R5kcn/AD0/8h0U6gHqWpRa78NJ&#10;L2w+yXep3PhvVLfVbOSP959o8v8A56f884/Lr6y03Xr+L4iaTJaWFhrlzqFn+8l/5edP/wCWn+s/&#10;5aR1598Y9B8q40m/jnj+zapb/wBnXEv/ACzkt7iP93/5E8uuH8Gyz6p4L8J6tfX9/pn9hyfZ9U1u&#10;2j/eW/lyeX+8jrqp0zmqHq3ij4lwaX4g8R6b4ztLCxkjvI/7Lj0T/SL3UI5I/wDlnH/7UrwL9p6K&#10;/wBej8zy7ex0nS4/+PG2k/eW/mR/vJJP+mn/ACz8yvTvjH4N03S/ix4c8WeGtJu9YvZLfzI9XuZP&#10;Lsv/ACH+8kk8uvMb7wvJ4j+Inn6093Y+GNUuPs8mk20fmSXn/TTzP+efmRx+XSgc06Z8+6JYSfZ/&#10;Mkj8qSz/AO2n7ysnW7WePVLKSwkj+zXkn2eSxkj/AOWde0fGPwv4e+H3iC20Lw9qUcVlo8n2fVL6&#10;+/dySXEknmf9+/Lk8uvOpJf7Q1CP7faW9tJbyeZbyeZXHqekc54kv5PDn9k2mmxyWMmnyeZHJJ/r&#10;K7Dxb4t1rx5cfa47SOKK3k8v7Nbf8s/3dWPAtrH/AMJhJHf6TJrmpXkckejxyR+Z5l5/yz/d/wDP&#10;P/WV7JH8G9N+C3g+5u9W8y+1bUI5JNY1KOPzLa3pGp43Y/2F4X8L6jrU+pSf8JHeSfZ7eTy/+PP/&#10;AKaVg/C6wtLq8vdN8S3/AJtzb/u4/Mk/eeX/AO1K6PVotCurOW7kk/tz7R+8j8v/AJZ/u/8A2pXF&#10;6t4IkurPz55Ps17H+8t5P9X+7o1A7zxBr1p4Ij06Dz47b7R+7j+wx+X/AM866OPxlHLp/wDpcccs&#10;f/TSuC0nVNN17T4/D2pSRxXMf7yO5/5ZySf5/wCWlYNjo0+jaHJJqWrW+pyySeXHbeZ5kccn/TT/&#10;AKZ1l7M09ud7q1raXVxHd6FqX2G2kkj/AHf/AMbrmI4p9B1i2v5JPt1zb3H7vzf9XHJXMaJ4D8UW&#10;usW2teKdS/sz/WR29j5kf7yP/rn/AMs69o8P6NpPi3ULLTfI/sy2uPL8yT/pp/z0rSpD+Q6cJXpw&#10;n+8PTvhv8Qbv4taxe/8AHvY3Mf7ySP8A5Z+X/wBM60fFHjLxha+LL3wnHPaS+C/Ljkt5JP8AWf58&#10;ysXUvFui/CrzNJ8PaT5sln5nmXP/AC0uP+uclYNt8ULHxRo9zdyR/ZdR8vy7iOT/AJZ1nTObEezq&#10;VP3Zkx/FrTdBs73RdC0n/TftHmXF9H/7Trxf4ifFC/17VPLv7+Ty/wDlnHXpXgC6sLW8ktNNu4/t&#10;NvJJ+8/56VW8W/Aewv8AVLLXZ7vypLiTzLjTf+en/PPy66Tm/wCvZyng3S5Net7bUr+PytJt/wB3&#10;Z20kf7y8k/56SV6DbWsmqXnmeZ+8qK50uf7ZbRx+X5cf7v8A6512nhvQY/s8c/l+bH5n7uP/ANqV&#10;nUqezM6dOpUOU8SfCW/8WyRz2k//AB7x/u7aSvNfEGgzxaf5F9B9m1qOTy/Lkk/4+K+gvEni200H&#10;T/slp/pN7cfu/wDppXhXjK6+y6hc3f7yW5/5aVlTOr2cClbWs+s6f9gjjk/6afvPLkrO0mWSw1iP&#10;7R+6k+2R/wDbOjw3f+b5kc/7393JJJJJ/wAs6pWP/HxZSeZ9psvM/wBZWuojOtpv3dzJ5H/LP93J&#10;/n/rpV22tZLDT/3/APpMkn7vy/8AyJUkcv8Aoctp5flSSVneH5Y9Z1C5g8uS2vbf93J/1zo1MiKP&#10;zLXT5JJP+PmSTy/LrsLG6kvvAcdhJ5cVtH/y0/56eZ/yz/z/AM9Kyb7RpJLf9x5ksf8Aq5PM/wBZ&#10;Vm+v7C10uOwjkkljt5JI/wDrpJ/rJP8AyJQamd8LvEcel+JI47uf/VyeX/2zr6kjltJY4/Ikj/eR&#10;/u/Lr5SsdLkl1yyv/I+zSRx+XJHH+7/eV7R8JfG8Hl3OhXc/7vzPLt7mSOug5alM7Txb4j/4RfQ7&#10;2/8AM/dxx/u/+ulfK1tdSWusW13PJ5UnmSSV7J8cNUjlkt9Fjk83y/8ASLj/AK6f8s68k+yySyeZ&#10;JH5snl1ma0DtI7qD7PJd/u7bzP8AlrH/AMtKzfB11PoPiS2/5a/aLjzPLqPSZZ7rS5P3fleX/wBM&#10;6u6bayaprGnXcEf7u3/1klQdWp9BeH5ftXiTwpdx/wDL54XuI/8AyJXYfsa/Cq0tfD+teO9Wjj8z&#10;zJI7OSSP/j3jj/1klcN4Si/0z4Y/8tfM0vULesHwT8ZPGEXhO98CRwW9zZXFvJb2/l/u5LePzP8A&#10;WSV5eD+Ov/jPpc+/gYGp/wBOf/bpHp3hf4oeF9U+JniPVta+0fadUt/sVnc+X/q464L44eLbTzNR&#10;+wf8e3lx29vJ5n7zy6wdJ0aPVNYubD7fHYyW8flx/u/+PiT/AJ5/9dK8T+JmvX8viCSwk8yW28z/&#10;AJef+WlenUpnytOpTpmTJdebqkk//LP/AFlaMms+bb/vJP3lx/q6yrn/AI94/wDpp/yzqKxlj8z9&#10;5J5slWBpfu5vs0f2jzZP9ZJV37f/AMs//IdUo7CSKSOD/v5V22tf7UvPL/1VtH+8kkpgdX4XupLX&#10;y9Wnjjljjk8uzik/9GVtW0VprMcckkf2GSTzP3f+sjrlNEuoNZvPLnk+zW1vH5kn/TPy6u2PiP8A&#10;tnUJNSu5JNI0G3/d/wDXP/7ZXOaezIvEHhyOL7T5c8f/AH8rB/4Rfzbjz7uT95H/AM85K2r66sfM&#10;8zw8l3beX/y8ySeZJJWjpOveHvEfh/Vo9TnuLHxPb2/+h3NtH/o1x5f+s8z/AJ51oZezM7wbf/2D&#10;440W/jkki8vUI5I/+udfQXxetfK0+SPyPtP+mSW8cf8Az08z93HXz7pFhJLrFtBHB5slx5flyf8A&#10;PSSSvo/4o3Uf+jSeZ5X/ABPLeTzP+3iOSvHxf+90Drw/8CofHGtyz/2fJPPB+7uI/wB3HR4bi02/&#10;8YaTYatBcXNlJJH9o+zfvJP9X/yzqK+upL/wvp37uSKT93H5cn/PSvUv2Q5tGtf2jNFv9dnt7bSr&#10;P7ZJ+9/695PL/wDIlexTPGrmtrfwr8Lf2fp0+hXep21tcSXH7zxJH5f/AB7x+ZJH+7/5Z/vI68Tu&#10;YruwvP3kkcsccfmfu5K+2f2q/Fui+PPHGi6toWrf8U5pelyfaLmxj8zzJJJP9X/5Dr438Wx/2XcS&#10;R3fmRfu4/wDlp/0z/d1oPUs6Tf8A7ySSSP8A1ldxHf2kuj+fJJ5tt5flx23/ADzrza20vzdQkjg8&#10;yX/lnH/10rR0TS7+6/d2k/2nzP8AWW3mfvI6DupzNqPVJL+SONPMlkjkjrWjlgijkj/d/wCsj/eV&#10;Folrf2Ed7H9k8qT/AFnmVektZ5bO58+O38z/AFcckdZ6gcvqVhJFJbeXH5sn/LPy/wDP/TSq+m3X&#10;2XVPP/1f7z95V2TS57qzjjjn82S3k8z/AFn/AFzo0nVL+LUI4Lv/AI8vMjjkjkjo1AxdWup7qSSw&#10;k/1cclUvsMn7vzP9XJ+7kk/551talo091eSTxyf6yT/V/wCf+2lFj/ovlxyJJFJJWgHMalYTxXEk&#10;f7uWSP8A550W0X7vzP3ctz5f/LStGxinljk/1kUnmf6yT93J5dWZP+Pj95/1zjloOb2h0Xw30uOK&#10;T7X/AMs44/M/ef8AkP8Az/0zqlHdf294gj8v/SY7eOST/tpJ/wDa66y2jgsPB8cEn7r7ZJ+8k/5a&#10;fZ4/9Z/5DqT4OeF/7U1i2neDyvMk+2yRx/8ALP8A551liKn1ehznv5Nh/aYr2lT4Ie+eneIPI8Jf&#10;D+3sP+ekfmSf9c4/3kleL+DdB1bQbjw747ng/tOPxpcXH2fTbaOSS9jt7f8A5af9c66z4/X9/rP/&#10;ABItFgkudW1C4j0qzto/9ZJ/z0ruPhn8Rkv9Dj/4SH4davpt74X0O48M/wBv6B+8/su3/wBXJJ9n&#10;k/5aV8v78KPPA+nxledPkp/b+P8A8C/+1PG/EniO7v8Aw3oPh6O7tNT8OWd5cajHfRxyRyXlxcf6&#10;zzP+udbXgCWC18H6rq3mf6Tcf6PHJ/00/wCWn/kPy465TxRp+k6XrGnaFoXii38X6LJb+Z9pjt5L&#10;eS3/AOmckf8Az0/d13mtxR6DZ22m/u4o9Pt/Mk8uP/lpJ+8kr6TCclOgfF5lUg6ns4fYKWk6pPYW&#10;+o61J9ouY9Pj+xW8cf8Az0krudN8JR2tv+/n/wCJjJ5ckkcf/LOsnw3oMcun6Los935V7JJ9tuI/&#10;+uld7pPkXWsW1hYJHFbSSV0nmHT+G/BFhfyadHPaf6Tb/wCkeZV34meMoPhf4P1HWtSk/tPy/wDV&#10;23l/8fEn/LOOu40Ty5LPzI/3sf8Ayz/6514n+0ZdaLf6H/xNr/yrazvI7iOP/np5f/LOtf4Zn/EP&#10;H9E8Oa1f+NL3xRqU8f2nUI/s+nx+Z+8t/M/+N19BW2nyRWfl2H/LnHH+8k/5Z1w/huwtNZ1y21K0&#10;guIrK3t/tEf2n/npJ/8Aa6s/GPxvd+Evhvex2EcnmahcRx/aY/8AlnXzdT/aMQfZU/8AZ8Jz0zgv&#10;GPje/wDGWoXNpHP/AGneyXkcf2Gxk/eXFxJ/q/M/55/9dK1LP4VyeB/EFt/wsXVbTwb4j1SCPVfh&#10;546sbz7Ro1ncR/vPs8n/AF0/56VT/wCFQ+EPiV4c0S3+GXi/+yPHun2f/Hv4kj+xR63ceZ5kl7Z3&#10;H/XT/np/yzqz4t+JetfEb4V23iHxhYaZY+GNDkj8vwvpsfmR3moR/wCj/aLjzP8Aln+7/wBXH/rK&#10;9+n+7PlvMu6tqmnfED4peItc8L61ceDdN1zSI9L8WR6bEPs/iS8l/d+ZZxyf6uOST/lpXo1j4S8N&#10;aNHbeHvD1hHbf2PHJZXllHH+7t7j/rp/y0/d/wDLSs3w/FYfF/wHHqd3YfYbbVI/9Z/y0kj8zy/3&#10;f/POOu98N+EoLD7NHBJJbWVvH5cdt/yzk/6aV5uKxfs/3Z7mAwntP3lQyfD/AIctPC95bSWEHmyW&#10;8fl/vP3n2i3/AOff/wCN13NtLJr3lx+GoI7n7RJ5fmR/6u3/AOulc5ZfHPwn4N8YR6TJBHrmrR3H&#10;2eSxkt/+en/7z/yHX0n4X8Jab4Xt/IsLCOK28zzJI4/3dc1PD+19+odNfGQw/tKdMytE8JWnhe3+&#10;33/l/afM/wBZbf8ALST/AKZx1dsfEcd/eXNpdxx21lcfu7eOrupWsl1eSefJ5sn/ACz/AOeccdeP&#10;/FrxvP4N0vyNCnt5dWkk8uS+k/efY4/8/wDfyvqPZ4TB4c+J58XmFc8c+LXwvtNG8QeI4NW1241y&#10;PVNQj1Gz0SOT/VyR/wDPxJ/zzrVk1TVvG+n21h/o8Xl28n2OOOTy7aP/AJ51i6boMn2yS4neS5kk&#10;/eSSSSeZJJXR+LfBt/4c0/SY57DzbnVJP9H02OPzJJP9XXzlSv7Q+6p4eng6ftH/ABAsfBF/a3Hl&#10;6ld2FtH5fmXFz5nlxx/9M/8ArpWjpt14Pik1GCSDVtTubePzPtMkfl21xJ/zz/8ARf8A38qX/hUs&#10;lro9td+Ptd+0yW8f7yxsbj7PbRyf9NJP+Wkn7uui8Py+GvEdvJoth4lktftH/LOPVPM/8h10U8JA&#10;8mpj6kzymTwvqf8AwkGo2k/l3MlveeXb2Nt/rPL/ANZH/wCjK1fjh4y034L+D5PCbyR/2teW/wBt&#10;1ST/AJ5+X/q7eu48SWE/w5uI7uTSf7c1azt5L3S7m2/d/bPL8uP95/1z/wBHk/6aeZHX5u/Fr4ja&#10;1488eajPrWpeVZSXEkf2mP8AeeZ/9r8yuqhhP+XhlXx/tKfszO1b4gx3XjCOeSCS5+0f6yO5j8yP&#10;y6+nNb+JfgS61zRdF8UeFtMubm40uOS8uY7fy5Lf/ln5ckf/AGz8yvk3xJdJo2uW3iHSZI4pLOSP&#10;y/8App5f+rrmJNU+1axHq13dySySSRyXEld3s/aHke0P0A+EuveDPiNp+teE4ILix8D28kf2OTTZ&#10;JI5I5PMk/wDIf7yP/v5XoPhL4N6loPijy9d8b3HiXwFcW8kdxbalb+Zc/wDLTy/Lkr85tE+Kt/4J&#10;8UWWu6FPceZH5f7vzPLr6B8Af8FCZ7W88jxh4ajl06T955ljJ+8jjrL6vUpndTr+0PqmHXvgrawx&#10;wDw940QRqE2/Z7jjAxiivJP+GzvhtN+8Dasgf5tpk5Ge1FcXs6h6N6Z+an2qSKOrsV9B+78yT/rp&#10;5dZNS17dSmfOG1HdQeZ5dvHJc/8ATSSrsespax+XHBJLH/6LrnI7+fy/9ZUsd/JF/rP3tZezNDai&#10;1TypPMnn/wBG8yPzI46kubWSWTzPP8q2kkrJttU8qOTzI/NqzbapJLJJHHHH+8/5Zyf8tKzMy75q&#10;afH+7k/d3H/PtJUcnmeZHd/ZP+ekf7z95/20qtczal9nk8z/AI9vM8z/AFdGmy+b5kck/lSSf6uT&#10;/lnWuoEkdrPdW8cnmf6v/lnVmPVJ5fM+1+XbSR/887eo5L+fy/Ln/wBZ/wBdP3dXba1gv/38cn7z&#10;y6ymBJYxebb/AL/y/Lk/1clWft8cVv8A6+SLy5PLj8v955lYtt5lheRwXH7qSST95/zzrRubCSK4&#10;vZ7SS3l+z/8APP8Ad0AGpRQfaPLu0+zRxyeZHJ5nmSVJbWsd9Jbf6XHF+8/551S+1fav+PiOSLy/&#10;3fm+XWlY+Xo3/H3P9msrj/lp5f7ygDq7nXtF8yyjg8yWP/VyeXJ+7rmLnS44tQubD7XH9p/5d46l&#10;+1QeXJHaWEfmf8tPM/5Z1RuY44o7a7tIPtP7z/WRVkKpU9oSx2H2q3k8ySSST/rpVjzZ7C4/0SSS&#10;2/66f+i6pf8AHr+4ktLi21GT/VyR/wDourNtLPa28l3fp/q5Ps8nmf6utTIu33+sj1KP/np+8jkj&#10;/wBZ/wA9I6zrbUILXzJ4I/3fmf8AHt5f7yiO603zI/I+0fZv9XJ+8/1dVpLXzbyOSOeO5uf3fl/9&#10;NP8ApnWQGj5VhLJHJJYfZv8Aln+8/wDRkdZ0csd1p8lpJJ5X2ePzI7ny/wDWSf8APOrNzLdxRyWl&#10;jJJFHJH+8trn/rnUVldXcsf7ueTy/wDV+XJ/zzrUCXSZftUn+r+zSRx+ZHFJ/wAtKrebHFceXHP/&#10;AKNcSf8APP8AeR/u6ryf8Su48ueSOWPzPMjjjqxqXmWsf7zy/Lkj8yOgC7Y3/wDrI7+SSKSPy7iO&#10;T/WR+Z/1zqzc+Xa+ZJafur2T/j4k/wCWcn/PTy6xY/M/0mTzPKk/9GSVF9q/1k/lxy/6zzP3dZez&#10;A0o4rSwuI/tHmSXP/PTzP3fmURy/b/Mgkv7jy/8AnnHJ/q6ivpZPMkjsY/s1tJ/yz8v93HRY+Za6&#10;hbT3ckcv/LP/AK6VqBdjikljjtJLT/VySf8ATP8A7aeZ/wAtKpRxR3VvHHaRxyyR/wDLSP8AeSVL&#10;cXUl1eeZ5EkttH/yz8z/AFdWJNBu4ry9kk8v7NJJ5cltHJ5dZAZ1z/x8eXPaeb5f7v8A0aT/AFlS&#10;XPl3VvGkEf2a5/1kcfmf6yOpZPLlkj/1nmXH7zzf+WcdRfYLv7RbRz2lxLcxx+ZHWoEfm/2p9m8z&#10;zLqT93H5cf8Ay0rFvrCSwvJI5IJIo45P9XJ/rI67DypPM8vZJplzHH5d5JHJ5nmf885KpX2l/wBq&#10;W8nmT/6T5f8A10/8iVpTqGxY8C/FXVvBFxH5E9xc2Uf+stpJP3ckdewXPxVtPi1H9ktLCS117zP+&#10;Wf7zzI68B+y/av3EkccUn/LO5/56VdtvP0G4tta0mf7NcW/+s8uT/V1n7OnUNKdQ9o8N6N9g1iPz&#10;PMtr2P8AeeXJ/wA9K9b0mWeKzjn8yO5trj/VyeZXgP8Awlth8QbyykjkjsdRj/eSR3Mnl/vK1rbX&#10;tW8G3n7i7j+xf885I/3f/fuuGpTNKdQ95k8L/ary2u4Lv7dbW8f7uvNvEnmaprEkfkfu4/3kn/TO&#10;tWTxlaX2l3v2Ce40yS3/AHkkccn7v/tnVfRNBkls7K/ku/NjuJJP3f8Ay0rLk9malbw/YSWunyeZ&#10;+6k/1n7uOq2ieI4/+EwsrGfzLH7P5kkkkn+rkjrp9Sup/C/l+RBHc+ZJ/wAs/wDlpWL4ytZ7XQ7n&#10;z7C3i1HVLj7PH9m/1kdv/wAtK6vaGRzurfa5bz+1pJ/N+2f6RHH/AKzy5P8AlnXsfwT8EQeI/Fmg&#10;wSR+bbWf+m3n/PP93/8AHJK8g8P6N9vvLKOCSSWOOPzP+udfXXwK0u08G/DvVvFl/wDuo7iPzI5J&#10;P+feP/7ZRyGp59+3D8UL/wAR3ll4a0me4sY9Lj+0Xnl/8tJJP+WdfPOpazPrNx5dxJ9mkk/eeZc/&#10;89P+WlbXjLVJPFusXOpXccksmoSSXEn7z/V151qWg3cWsSTx3fm2UcnlyUjmqHX6b4tk8OahHPpt&#10;/cfu5PM/dyfu5P8ArpXpVt8VdWv7iSe7/sny/L8yP7THXknhu/t4v9Av4/Kjkj/0e5tv3n7yrMej&#10;SaXbyRxySX0cknmeZ5lZ+zDU7jW/FEl1H9v8z/WR+ZJJ9n/1f/bOuck167urOOPUr+SW2jk+0f6v&#10;/Vx1v+H7X93bWlpafZpP+Xe58z/lpWLq3/EhkufIn825kkkjkj8uszQxftUF1ceZBf28Uf2j/Vx/&#10;89K6fwvr2raDb3N/aSW8utW8kcdvLH/y0k/56f8AXTy/M/791xd94cgv47bz/slrHb+ZJH5cn7zy&#10;/wDnpXvvwl8JSRaXHPdySS+XJJ9njk/5af8APOT/ANGVdQKdP2lQ0tW8OQeI9U07xDrsEktzJHHH&#10;JHJ+7jkk8v8A+Of+RK5y+0bw94I0O4v/ALfd2NxJJHHHcySeZH/37/z/AKuj40XWpXV5ZaTpl/HF&#10;5dxHHJ/00/z5dc54yuvtXhuysLSCS5tpP3lxHcyeX/y0/wDtclQd56VfeHJNGt7LXp/GFh4h0HVL&#10;f/R5bGT95HJH/mSs63urT7Pc2nmSXMkn+r8z/V/89K+dL7XvsusaTpMGpXFzHb3H22O2j/dxxyf8&#10;869F0T4gx6D4Xju9W0n7Tq0lxJ5nl/8APP8A5Z0pwOX2hd8UaDBqmuW0/wC7/wBX/pEn/PT/AJ5x&#10;1X8bWM9r4TttJ/dy20lx5n7z/nnH/wDbK1f+E8sLX/lhH+8/dx+Z/wCjKzviZqkF/rFlHHH+8t7e&#10;Py7aOP8Adx/5kph7M8+klv8Aw55f2eCO5/d/u5I4/M8yuL8QaDaeI5Pt9pP/AKTH+7k+zf8ALP8A&#10;z5legx2s9hZx/vI5Y/8AnnH/AMs/+elZN9awX8klhPaR/vP+faP95XbTMjF8G393F5mhal5f2mP/&#10;AFclz/y0jrasfEd/4cj/ANEg/wBC/wCWn7z95/00ri7nwvdxSf6JPJ5ln/q/MrsLGWe/8Px3/wDZ&#10;tv8A6v8AeSf8tI5KKhnqa2t+JJ7W8tpJ7S48z/WV3ng26k+z6jYRx3EuneX/AMfNzH/rJK4OO/v7&#10;rT7b7X5dz+7/AOWddf4Al/tS3+wXfmXP7zzPL/55/wDbSsjQytNsI7C4vY5LT7N5cn+srRk8j7P5&#10;HmRxf9NI6PElrdyyXMcklxFJb/6uT/np5lVo4rv/AJe4PN8yPzP3dc0zUj03xRaaDrnkfb/Kk/6a&#10;f8tP+2lReJPC/wDb3jC5kjnj0i2kk+0eZHH+7t4/+ecdc74t/dXl7HaQeVqNxH+7lkj8yOu4j0u7&#10;urfxPYfu7n/iX28dnHH/AORK6DOnM6ex+C2vfFC81GwsJP8AiUxx/Z5Lm5kre8H6NrWrfAnUNNtb&#10;T4XfB7Qbu3k0bVPEl7L9o1XVJI5MSfu/9ZH5kkdXv2Qfteg+ONW0WTzPs0lv9o/eSf8APOtDxd8L&#10;/Ddr+0pr1pffDbWviDrWsW8eq6RpGi3Ednbyf8/MlxJ/zz8z/nnThM6TzL4b+N9N8EeD7m7nu7vx&#10;LosmqR/Z/Mj+z/2hJ/y0t4/+2leq+NPHXxJ8WX9l8Qr+xtLK30P/AJBngWOP93aWf/LT/tp5dcre&#10;6NH8Of2lL3w9BpumRWWqW9vcf2Tpskd5HodxJ+8kt45P/jder31/HoMckl/P9mjj/d/va6YU6fsz&#10;m9p7Ooeg6loOg/H34R2WpX8/2bSbzy7231KT/WW//wBsrzrxBL4a0Hw/H4X8L6bHbaTbyR3El9cx&#10;/wCk3En/AD08yrPi3VL+/wBH06O0u47bSbP/AJdv3ccckf8A1zryPxB43jiuPIgj82SvJf7v93TP&#10;WnNVPfmXfsthpdvJHBHHax/6yuYufFsd1b3M9paSX0Vn/q4/+WcklZXk6l4j1CP7fHH9mkk8vy/9&#10;XVjVrr+wdPuUkj8qP/lpRTpmftCv513YeJLbz4I9XkuI/wDTNSk/eeX/ANM4463tW1mDWbi2sJ7S&#10;OW28v/V+X/rP+un/ADzkri7j4g6bYafHd3dx9m/6cbb/AJaf9NJKjtdZkv472OwsL/V5LOPzLi50&#10;238z7HH/AM9JJK09mcx1er3V3FeST2FhYW0Uknl/6z/Vx/8APTzKpalNpsvmeZf+V5kfmSXNtJXR&#10;/B34FwfFrT7mfxTq0fm+MNH1CPwPFHcSfvLyz/5eP3f7urHwi+Ffw98V/AODXta0U+Idfu59Q0/W&#10;Dc3yWw8OSJ/qpZD5n7uOP/rn+8kxWvswPJNS16w/ty2v9N02/wBTubySOys/3cn2a4k/55xyV6n4&#10;X+A8+jeKNNn+I13aReHZNY/sK4k8P3nmf2Xqvl/8e9x/zzrk/EHxMsfih8PfgvaI9/8A8Jf4Tt7z&#10;SrzyreSO3t4/+XK9j/5Z+ZWj8WfHXjb4geH9QvtWtNF022nv7fWNQt9Jt/Ll1i8j/wBHjuJI/wD4&#10;3WhkfRf/AAsb4T/Ba48jw1ptpc3scf8ArLaP7Rc+Z/10/wCWdZPg/wCOnj7xj8WLLWvC/hCfVxb2&#10;dxZ/Yv8AWf6zy/8AWSf9dI468y/Zmv8AwfLocmu+O/Bl3feXcR29vHHJJ9mk/wCen7v/AL91+k/h&#10;/VNCtfA9lfaTHb6Zotxbx3EcdtHHHHHR7SAezqH52/H6LUvEfjDUZ/FGmx2viOz8v7R5cfl+XHJH&#10;+7/9p18v2N15uoXM8f72PzJP9Jk/5aV9f/tIfGmD4jap4jgsI44tJt47ey+3W3/L5JHJ+7/9qV8k&#10;/wBjQWsckn2+O2jj8uPy/LrMKgeLf3ujySR/uvM/1ldX4buo4tPj+32kd9+7/dx/8864/wAQeXLo&#10;8kcd3HfeX5cnl/6v/VyV3tjYQaXZ+XPHJF5nmSf9s/8Aln/7To1M6ZHbxRx6hbRx6bbxadJ+7/0m&#10;tHxBLpt/of2SOC4+0/vP+Wn/AC0rj9bsLS6uI/39xc/8s/Lk/wDjddP4J+Bnizx5cR2GhaFrVzbR&#10;/wDLSOz8uOOjUKkyWPxHqWjR6dH/AGT+7uP+WkkdRWPxG1a18u/jkk/4l/8Aq444/wB3H/ny6+i/&#10;C/7CniWW3tpPEutR6ZH/AMtI/tHmf+RK9B8dfsjeHvhL8M9e1Lw1cSX3ify/Mjk1KT/WR+Z+8j8u&#10;tA9ofJOreKPEPjyztvIg/tOTy44/tPl/8s64uP4X39rqmnWF/d+VbXEnmf6N+8/d17zY+HJ7+OOT&#10;yPKuY4/3n7z93XR6boNpLZ3upSR/ab2Py4/3lZ+0On2ftDwHTfgjf6pHHHJH+8jrufBvwvj0G3k8&#10;+7jvvMk/1cdenf2XPa2eySeT/ppHHWj5Wi6Xofn3c/2aSPzJK5vaGnsPZmLH4N0XRrOOPf8AafL/&#10;AOWf+rjrlPHXjLw9o0cVpfvHFc3H+rtraPzJJKyfhn43sPjT481G0v7+40PSbe38yOP7ZHb/AGiT&#10;zP8AnpXtGifD7w1o2ofa9N0m3trn/n5/eSXMn/bSumnQMqlc6fW7qfxH+y/outeXJ5lnZx/8tP3n&#10;+jyVk/Duw8by6X4n8EeE9N0zTNJ/tiO9kvtS/wCWdvcR/vPLj/5af6uT95/10rsPDcX2/wCG+teH&#10;pI/s0fmXEfl+X/rPMjrz74Z69P4D0/wp4+fU/wDR4/L0HVNNuY/3d55f/TT/AJaSeZXccx6d4g0a&#10;/uvFGraT431b7d4PuLeOSzj023+xyafbx/6z/tn+7rOk8OaN8Ro7afTdN/sPw5p+oR3Gn63Y+Zb3&#10;NxHH/q47eP8A5Z/6yTzJKuyWurePNYk8S+O4PsNt/rLPw/5n+rj/AOelx/8AG68O+OH7S0d/ef2F&#10;4e1KSxj8zy7jUraP/wAh28f/ALUoIPX5PFHw5tdQvdFg0Ww1O5/1d5ffY/tH2f8A6+JP+WdeY+P/&#10;AIL6F4XvLnUrDSfN07VP9Cktv+fOSST/AFkf/bSt/wCEMVpo3g+SC7tP7M06T95JH5fmeZ5n+s8z&#10;/np5lea+JPjJPf8AxAtvBkGtWkXhj7Zbx/brn95Jb/vP3f8A108v93/37rlOhHrfwF+HOm6DeXN3&#10;d39vq/iOPzI/+vOzk/eR+X/7Ukr074iWuk3/AIP17SdWn+zaTqFnJb3Hl/8ALSvCvFvw+8S+Efip&#10;p2u+GtS+06TcW/2KT7dcR/aZJI45P3nl/wDPOvBvit+03rXjy41bSfMk0yykkjjkksf9ZXNyHSea&#10;6lLaeCPFlzaWE8l9p0fmR+XUf2+TxR4gvf8AT/s1tJH5f2mST93bx1SsdBjv4/td3HJbR2cfl/6z&#10;95JViTyLqSPzPLtrK3/eeXbR/wDPT95XQcRpf2p9l+02mhQfu/8AV3GpXMf+k3H/AMbq79v+36P5&#10;cd/5Wo2ccflxx/vJJPLrNkkkv7eSC0g+zW0f+sqWxv7Dwl9iv4Ps8tz5n7y5uf8AlnTNJknhvwvH&#10;8QbPyJNauLnVrf8AeeX5f7zy/wDnnXpXhuLxhf6xZabptpJFJb+XHJJJH/yzo+B/hPw9a6xJf3c9&#10;x5Vx/wAs/wDVx3En/LOv0R+Evhfwnpel3NppMEdzc3FvHeySSfvJI/Mo/iGX8M+CPHUUlrrkmm3c&#10;8mp/vPLjk/1f7yuG8UaDJYXEl3B/pOk+X+8j/wCWkclfZnxe+GlpFrFzrslh9ptvLkkkk8z/AFcl&#10;fL/iCXTbDULKSC/8q2kk/wCPa5/5aVmanmvgW61LXtYk02C0jttOt5PMjuY4/wB5H/20r2y+1meW&#10;SPz5JJZP9XH5lYPhuwg0vzILf/lp5lx5nmf89K5zxBrF/wCLdYk8NeGvL+0/8vl9JJ+7jjqwO0tp&#10;f7UuPLj8z7N/z0/56f8A7ut+PVJIvtMEEf2nUZP3kcf+f+WdYuiWNp4X0e2sI5Pt0lv/AM9P+Wnm&#10;VFq3iiPwlp9zH/qtRuP9ZJ/y0uP+mdcR00zmPGV/H4XvPLgnkudRk/1l9/00/wCmf/POuD1e/wDt&#10;V5HJPJJ5kf7uur/suTWdLj1KeeOWSST/AL91xf2CS61TZJ+6j8z/AFn/AEzrWmaEkn/Er0v/AKaX&#10;H7zzP+mf/wC8qzpsv2XS7m78z/Wfu44/+eklR63dfavLS08v7N/q6peJLqS1kjsP+WdvH/8AvK11&#10;I1CPy7r/AJBv/Hz+88u2kk/9F16L46+HOpWH9i3eiwR3X2ez8u88uT/WeX5fl+XXkmmyyWv/AF0k&#10;rsPDfiPVrCSOwgn822uP3cnmf6ujU5qh0/wTsP8AhMviRpNpJ/x5fvJJI/8Arn+8/ef/AByur+Mf&#10;wWg8L6X/AGtoU9vLoN5J+78uT/VySUeEvDlh8L9YtrueSOWy1Czktry28z/VxyeXJ/7Tjre+KPjf&#10;SdU0+ysNJk8rTrf/AEiP/lp9ok/56Sf88/8AlpWYjwbw3qkfhfxJbRySSS/8s/8AV1tat9ktZJI7&#10;CTzfM/ef9/K5y5ikv/GGnbP+XeTzK39S1600bVL2/u4/s1tbyeXbx+X/AMtP+Wcf/kOtNQPQfAHw&#10;lk+KvmX0Grf6b/00t5JPMjj/AHf/ALT8uorn4GXejeLI9Nu7u0i+0fvI45P3dbXw716C18L+RaT3&#10;9jJHZ28clj9o8uOST/lp5f8A208z/v5Usl1BfXEd3Jptvc3sf7uOSSOSSSOs/aQpwO2nha9Sp/cI&#10;v+FI6ta2/wC8+yXNtJ/q47G8j/eVLc/CDxDpcltBHoV3bR/u5P3f+rr0Hw/4Ikjj07xDq0fm6db/&#10;ALzy4/8AWf8AfuOtrwT8ff7e1i5027sNT8PSW9vJcSSXNv5kflxyfvP3n/fup/iEVP3f7s8+8Jfu&#10;rz4USSf8s9Q1Wzrk/BNr/Y1nrWrXcfmXPlyR28f/AEzrufsH9jXngKP7XHffZ/El5H9pj/5aeZXj&#10;fw7+I2mxeOPEdprWm3cttZ+Zbaf5f+rk/wCenmVxYD/eKh9JnP8AyLMB/gn/AOnJHuPhLQZ7rXNB&#10;8yCO2jt9P+2+ZJH/AKy4k/dx/wDbTy6k+Md14Pi8B61P4l0m3vpI7j7PZyRx/vI5P+ulFt4yk8N2&#10;97q1/P5VzJbxySaTcx/8e/lx/u445K4vx1LpvjLS7aDUpJIra4k8z95+7/eV7lScKn8M+Ip06n/L&#10;w8Bki+yyXPmf8vEflx+Z+8/d1nR2H2C88+Dy/wB3/q45K7i5tbSK38uSP95H/wA85P3dV4ooJf3k&#10;cf2aOubU6TAuZZ4re3kkjkl8yP8A7+VpSRR6Npf2fy/9JuP3nl/+067j4XeA5/FF5c393aRy6dZy&#10;f6ySqXxI8G3fh3VL3XY4/tMflxx28n/Pv5lHtDWnTqfGcFpPhe71TWP+Eegk/ef6zULn/ln/ANc6&#10;6jVtB03VLOO0sJ/tOk2cn2jzP+Wfl+X/AMtK1fBMUel6H9gkjkjk1CT95cxyfvP+uf8A1zrnPEGs&#10;yX95JptpHHFZSSeZcSf89JP/AI3HWZ01KfszKufEclr9mn/eaZotvJ5dv5cdaMes2H2OSSS/tLm2&#10;kj+z+X/y0rhvH8t3daf5Gm+Z9mj/AOef7z/tpWd8M/hpf+PPFGnaLpNp5V7cSeZJ5n/Lv/00rRuF&#10;Kn7Q5p/xPZn058CtGTWbiPWpI/8ARtH/ANX/AM8/tH/LOP8A9qV1nijw5f8AxB1iS002fyo9Dt5L&#10;2ST/AKePL/d//HK2tSl0n4aeE7bTdN/48rOPy4/+niT/AJaSVwVz8Rp/hfrFz9g1qTU7a48yTzPL&#10;j8u4kk/zJXh4T/bMR7c7an7un7M8O1rwvf6Dqkcc+myebJJ+7/5aRyVW8AeDda/4SS5u7SD93p8f&#10;mSSSR/u/L8yvT/EHxf8A7e0+OfXdJt4v3kkdvJbSeXJ/q/8AWRx13HwX8UaLYaHe/b9JuP7O1CP7&#10;P/x8eZ/rJP8Ann/y0r6WpM8CFA2vgv8ABG78ZfBPUdW03WrTTLbULy4juLG5k/1nl+X5cccf/XSv&#10;lrxb4cn0vxxe6bPdx3Mcf7vzPL/1klfYmk/2D4Ns/L8GatHY/Z/Mkt47648z95JH/wA9P+2lfJHi&#10;Cxv7rXL2/njuLm5/eSSSSf8APSsjop0yv4f1TyrzUtSk8v8A1dx9nj/55/58ypNJiktdPvZP+neS&#10;OP8A7afu6r2sX2XR/LkjktpP9XVi5/0XT4445JPM+0eXH5n/ADzrM7qZ2nh+KCws/t92kl9Hb/u/&#10;s3mf6ysm5l/4ldzaJ9o/0j93HJJ/38rKvtZklt9OsLCTyvL/ANZJ5lEmqSX9nJHHH5slZj1Irb7X&#10;a28c8Ekf7zzP3f8Aq5KjsdZksPM8+P8Adyf6yO5j/d1ZupU1STy55/s0n/LOorG11K1t/M+yfu/L&#10;8uST/WR1pqZHaebBdeC73zPLi1GS8/0eT/lpHJ5f7v8A9GVgxyxxx+XPHJ5kf+rqtqXiOTy44II4&#10;4rb/AI+Li28v93HJUviDVILry544/wDRvL/eSUagZtxa/apPtc9v5skdR6Tpc+s6pbW8n7ry444/&#10;MqSTWPKjuZP9VH5cfl13tjoNp4Xk+1x/6yOzjkuP+ulaGRi+Moo4pI9NtJPKj/d6dHH/ANM4/wB5&#10;J/7Tr1L4XWsfhzwve61JH/1z/wDaf/kSvINJ0a7v/FFz5knmyeZ9ij/6ZySf6yvaPijL/wAK+8Nx&#10;6bJ+6+xx+ZJH/wBc68TMqntPZ4c+9yWjahf+f/0iB5t4N+KHh7wb8eP+Eh12f7TJ4b0+4uNLsv8A&#10;n81CT/8AeV2cuqeGtLs9RsI9W174O3OsR/6RbalH/aGi3H7zzJP3n+sjrg/hddeD9a+Fcdh4lj1P&#10;w1r0muf27H4tj0v7ZbSSf8s45P8AlpHHXca38JfiN8UNQ07+xtS8LeJdKk/d/wDCQabef6Nbx/6z&#10;zJI/9ZHXnVuSFRKfuHLUnOtXqTqf4/8A5E8k+G/l6h4gk1KePzba38ySSWP/AJaeX+8/+N11f/I0&#10;eJNOtJI/N+0SfaLz/rnXKeG9e/4RPw3cyXf7251C4kt/3f8Aq/s8cn/LP/tpXR6JLJa6Hq2tfvIr&#10;m88uyt/L/wCmlfVy2PiKlT2lT2lQ3vD90l/catrU/wC6/wBIkjjj/wCmdaOk69d2Guadf6T5epx/&#10;6u4jk/dyR/8AbOqX9lyRaH/Zscn/ACz8usHSbD93+8k+zXtv/rI5P+WlRTND6L03x5JFcSQfuPM8&#10;vzPLjkr5j+L1/d/EH4sadpNpHcSxx/u/Lj/7+SVtf2pHax2WpRx+VJHJ5cfmf+i5P+mdRfCXwRq2&#10;s/Ez7fJaX8v2P7RJJ9h/1nmf/G66cRU/dmeHp/vP3h7j4bsJNL0u2sJPMi8z/WVxfxR16wv/AB5p&#10;1pYf8g7T7jy/+mfmf8tJK9bkiv7CzuZJJ/NtrePzJLa5j/efu6+Y/EHje30bUPLgSOKS4uPMuJP9&#10;ZJ/1zryMJh6n8Q9vFYunUXs6Z9ZfHDw54a17w/Zf21osdzpNv5knlxx/6v8Ad/6yOvDviRYeDNZ8&#10;Hx+HvAn9rWsen/u7ixvreSP/ALaR/wDPSvoLW5YNe+GenalOn2qy+z29xJ/00jj/ANZXlvx++F/9&#10;veLNJ8Z6Tf8A2bXvs9ncafcySfu7eSOP/nn/AN/K7q9T2ZzYWh9Y9w5T9k/x5HYfbfBl3YXFtZR+&#10;ZcWcl9XefGPXr+6+F+vatpupR6RpMcfl299/y01CT/nnHXzhres+N/EWuf2b9k8q5j/d3lzHeR2U&#10;cknmSfvP3n/TOvefgf8AFCTxl4gj+HPjDUvssdv/AMfnmW8fl/6v935cn/LPzK5fqtP2ntDV4qpS&#10;p/V6Z4F8AfirJ8OfGmo+JfEuk/2xHHH5f+k/vJP9ZX2p8Cvi94s+NMmreIdW+z6H4Yt4/wDR/wDl&#10;nHH/ANNK8n+MX7Lumar8RfD3g7wDqMBvdfEktxDqMf7uws44/wB5cSeX/wAs/wDln/20rCi+KFp4&#10;Nt9R+G3ijSbjTNF8L6h/ZWqXum+Zcad5n+sj/ef+067uedP36Z5tOh9YfJUqHrfxa+OepfEGSTRf&#10;D08lj4c/5aX0f7u5vP8Arn/zzjrmLG1g+z3v9pSXcUf2OT/V/vP3lb3h/wAET6zeW32COP7NJH5k&#10;d9/yz8v/AJ6Vd1LQbfxHb/2T4Xkk8y38yPVNbuf9XH/1z/56f9c68Sp9YxFQ+oX1fB0zB8P/ANtS&#10;3Gk2nhqS3vtek8uSOT/n3j/5aSSf8869OvvEek/CCO5kn8zXPE+oSeX/AKvzJLy4k/1kdvH/AMs4&#10;65zUtesPhpHbeGvCdhJfatcfvPL/AOWlxJ/z8XEn/LOOr3hv4ff2DrEmveIb+PV/E9xHJH9pk/1d&#10;v/0zjjr18Ph/sUz5vF4/7dQ8b+LXw++IXxBjvdW12eOWP7P+702xk8yPT/8ArpH/AMtJK5j9nP4X&#10;x6948j1qO0+zad4f/d3Fz5fl/bLz/wC119FeLZbvw5bx6F4ek83xP4gk/dyf8+dv/wAtLj/tn/6M&#10;ryD46/F+D9njwPbeF/DUn2XxHJ/x7ySfvJI4/wDlpcSf9NK1p+09ochi/tWfH1PDmual4egu/N+z&#10;2cmnSeXJ+8t47j/j5/8AIkccf/bOSvjO51SPxH4bj8yO3ljt5PLjj/1dcpres3d/qEk8kkkskn7y&#10;SST/AFkn/XSvV/gn4cg8ZeLPB+i3cckVlJ9skuPLj8z7PH9nk8v/ALaeZ/7Trtn+7Ip/vDyT/hG9&#10;S/eJPBJLH5f/AD0rNktZ7X/WQSRV9s6t+zTpt1HJJpPiH/t2vrf/AJaf9s68+8ZfAzXfBFvbT6la&#10;W8uneZ5cdzbSRyR1rTxFOoa1MHiKfxnzPH+9kj/eVHJ+9k8vzK9bufBFhdWck/2D95HHVK++F+m/&#10;u5I57iKOTy4/tPmf6uun2hy+zZ5t5UH/AD70V6DN8IZxNIPtcn3j/wAs/eimVqeNUsdJz/z0qWOP&#10;/nm9ZCIqlqSOw83zPLk82pfsH+j+f5lL2hpqVopfLkrRj1RJZP8AURxVHbaXHLH/AKyj+y5Io/Mk&#10;/wBXUfuzM1vt8nlyeXHH/wA9I6rXPkeZ5n7yL/pnHHVb7BJ/ywk/1n+rjqv5Un2iSOTzJf8AlnWQ&#10;GjbXXlfu7uDzY/8AppUflJpeoR+RJHLFJ/z0rNiupIv+mVXvKgl8v955XmR+ZQBvXPl3VnH5Efmx&#10;xx+Z5dRSRSS+X5cfleXWDHLd2P7z/lnHJWjY3UF1cSeXH9m/ef6zzKx5ANa2v5JdQ/fyf6z/AJZ+&#10;XVnzY7r/AES7gj/dx/6PVa+ik8v95J5tzHJVmxl/suSL93/rJP3n7v8A8h0wD+1IIreOSCf95H/y&#10;7eX+88upP+P/AO0z+fcRfu/Mkjjjq7q2jwafZ23iGwkk/wCmcnl/6yT/AJaR1H9vgv8AT45PMjtp&#10;P+un+s/6aUAUvNjtf3fmXEv7v/lpJ5nl0XN1dxXF7/p/mf8AXT/l4jqS58ywuJJLuT7NJ/rI/sP+&#10;r8uSsm5tb/y/Mjj/ANZ+88zy/wB5JQYkdzL5vmTwR/8AXSrNzFPa3Hl/6qO48v8A5Z1JHLaXXl2k&#10;8EcX7vy/Mkok+12v7jzLi58v/V+X/q6ALMmqXdhb237uOLzP/IkdUvKkljkkjg8qT/WR1Zkuo4rP&#10;zPM82ST/AJZ/6uSs29uvK/5b+b/20oAl8q0ij8uSSP8AefvPL8urlrE9rHcx+XHLF9nk+zyfZ/8A&#10;VyVlW0vmSSeXJ5Xlx+Z/q62vtV3qFn5kEklz5f8ArJY/3dAGT9qkikjk8ySWSOT/AJ5/u60ZL/zZ&#10;PMknt/8AnnJJR9vnlt44I4/+ekckf2f/AD+8qP8Asv7f5n2COP8A1fmR0AR/b7+1t/L8+SWP/ln+&#10;7qSOaT7RH58f2mOSq/mpL5cckkltJ/00/wBZ/wB+6sSXXlSeeknlyRyfvP3cf+r8z/lnQBZjlg8z&#10;zLT/AFn+r/e/886sWN1BYSRySXdvcyXH/LS5j8yOP/rpWD9qjikj8yCTy/8AlnJ/yzkqzHdWl9JJ&#10;PJBHF5n+sj8zy/LkrL2YG9pth5Vx9k8uP7TJbyR/u5KxfNk0u4jjnk82T/npbXHmeZV25v44tP8A&#10;L8yP/WeX5n/LTy6xZfLjuPskHlxSRyfu/wB3QBdudUu7rUPIT7RLbf8ALv8A8s6jtrXyv3bzx+Z/&#10;yzqt/p3mR/8APzH/AMs6k+y/2p88ckn2ny/+Wn7utQLtzdf6P5Ekn/bzHJVe5ijlvJP9Lj/66UW0&#10;UcXlxpH/APG6u21q/wDo0Hlyfu4/9Z5lAGbc6NJLbxzwW/lf+jK6fw/rMd/ZxxzwR3N7b/8ALO5/&#10;d/8AkSs7+1I/s9zHaSebHJ/y0k/9p1WuZLTy/P8A9IiuY/8App+8pfxDY9Tjv7vxbeaTH5FvYxx/&#10;u/3ddXbeMpNB0+OOSO4lkt/3cfmf8tI68O8N+MtW8Ofv/M/0b/lp5kfmfu69k/4SPRb/AEf7XJ5c&#10;tz/yz/eeXXNUpmlMr6JdR+KNY+wXf2uK9kuPM+zR/wCrrV8ba9Pf+JL3TYI5JYrfy7L/AFn/AJEr&#10;O8JRSRaxqOuyeZ/xL7fy5PM/56f8s6pXVhJ5f7uf7TcyfvJP8/8APOs9TQ6/4b6DJql5bWkEnl3O&#10;oXEdlb/9c/Mr3r9sLxRYeA/hfpPgy0n+zf2p/o/7v/n3jrzX4C69ps3xY8F2EE8csflySeZ/2z/d&#10;0ftqRXd18TLKOT/j2/s+P7P/ANM/+eldNMDxPTbC70vw/JHB/rJP3cckn/LP/tnV21intbOP+0o7&#10;SW5jj/1f/LSSuT1KLWpdH8ieeOX/AJafu/8AWVpabLJqlv5l3HcRXPl+X5kdZGftCTUrC71mSSOw&#10;kkispI/M8u2ra8Nyx2txc6bJqUctlJb/ALy2/wCef/TSsGx1608N6PHGnmX3mf8APP8Ad+XWj9lt&#10;Irzz4PLlkk/ef6v/AJZ1nqGp1cVrd2sn2uO7klkjj/5Zyf6yruk38H72/wBW8yKT95HHJcyfu45K&#10;53TdUnl8uR5I/Lj/AHf/ADz/AHdXZNe/tSOKOSC3+zeX5kf/AC0/8h1maFbTfBt3o3iTz47T7dcS&#10;XH7u5k/1fl/8tK+i/DfiKwtbOygtP3sdxHJcW9zH/q/3f+ZK+eLa1u7r7Ffwf6NJ5nlySRyeXXR6&#10;T5/g24vYNJkj/wCEUuP3moWMsn/IPk/56R/9M6U/3hrQLPiC11a/8Ufa/Lv4o5P3cnlyf8fH2j/V&#10;/wDfv/Wf9s6sRapaaz8QLnRZLu3/ALOuLeS3kj/5afu466Pxb59/eaVJBBb3Nlp8cl75nmeXJ5n+&#10;rtq8xsdU1KwuJL+fRY7a5t/9Hk/5aSfvP3cfl/8AfyOszpqHH+G/hp9g8USXd9aeVZW/7yOT/ppV&#10;nSfGU/i3WLmT7BJLZfbP3kn/AEz/AMx10/8Aak/2e5kn/dW0ccnmf9tP3cdUtN0aDQdL/cfvfM/5&#10;5yV06nN7Mu6b4ctL/VLa/v4PNjt/3nl/9c6ztSuru6vPt8EckX2iTzJI/wDWfvK1bHzItPvZI5JP&#10;9XHH+8/56Sf6z/2pUccUd9H5H7yL/lpHJ/zzo1Cf7srWN1Ja/wDH3BH5cf8Ayzkk8ySOpfKtIrfz&#10;44P3kn/POOorm1sPDlncyQSR+ZHJ+8k/5aUeG5f+Et0/zLSCSKSP/V+ZRqFMwdb/AHX9oz2kFv8A&#10;8s7iSOT/AJaf8s6ktovstv8A8s/M/wBXJ+7/ANZXR+IPC93/AMIvezx2kkUclv8AZ7f93/y0/wAy&#10;Vg6b5ksfmeXHLcR/u/3f/LOtDOZd0TzP9X5FvF5cf+s/55/9M/Lqt4NutW0bXJPLv/8Aj4k8yTzP&#10;9X/2zq7JFBo3l38k/lR+XHH+8re8P6X5V5c3c8/m20f/AJDoFM6zW/sl1HHJH5csf+ruP+mdcXfX&#10;X2CT/Xx3Mcf/ADzq5feI7S/uL39xHFbSf6z95+8j/wCmn/XOuUubX/hHI5Ejjt/+uccn/LP/AK6V&#10;mBpW0sF1JJJcR/u/+en/AD08yu88P3Wm3Udtdz2n/Exjkjt45LH/AFflySf8tK82jutNtdUjv7uT&#10;ytK8vzJI/wDnnJXcSeRa+D7aS3kjlsriSO4jki/5aR+ZRqOmepfAqKPwv40vZ5JPKtriOSOzk/5a&#10;f9tK9G/am8Gx+KPhf/wkvn6npGraXb/8f2k3EkckdvJJH9p8zy/9ZH/0zrhvgnpehaD4kvdSv9du&#10;ItavPMt/7NuZI/L+z+Z+7k/66V9h+Dfhzd+LbfzNS/d6LJ/y7S/vJJI6ep0nxf4k8C6T8IdN0rxH&#10;8OfDSeGr621O2t/D9z/b/wDaF54sjkj/ANIkkt4/9X+7/wCWlV/iR8QY9Z0+OOC0kvrmTy5Pt1z+&#10;7+zyV6h4u8C6T8Kf2ktR0f4T/D3+3NeksLe8vI7W3jt49L8z/p4k/dxxyf8ATOvmn42fb/hz4o8i&#10;fxL4Z1KTULi4vbzw/wCG7j7b/Y8n/POSStJgZ2t3V3LqEl3rV3d3Mnl/6PJH/wCi65jxB4jnutc/&#10;65/vPLj/APRddH8P/C/iH40+JP8AhG9Ju7exuf7PuNRuLm+k8z/R4/8AWeXHH+8kk/6Z1o+Evgtp&#10;Os+D/F+rX/8AwksXifwneWeq+XqX+hXN54ek/dySfZ/+WdZU6ZkUtJi8b+PNQttN8PaTf+IZNL/e&#10;Xn2H93HHJJ/q45JKzfAPhP4ofHaz1rQvDcemxyRmS28u4u47eTzI/wB5JHb/APPST93Xqet+I/C3&#10;gPxZq3gHSZPBeufDXXPL13/irZLiSOPUI4/9XHJb/vI5PL/56Vy9n+0FpPwJ+I/jC6+EXhewg0HV&#10;fsf2CPU5Li3+yXkf+skt4/8AWfZ/M/5ZyVoB3vw7/wCFc/D7XPhd4+n8MWFj4M8d6PceCfEgvv3k&#10;ej6pH+7kkk8z/np/y0rmf2efi1pH7KviTxp4e8SG88Vajb6h5ml/8I3JHeWVxbySeXLHJ+88uOSS&#10;P/np/q681kv7vxH9tn8Q6lJL/amqSa9/wj9t+7063vJP9ZJ5ddX4f17wv/Yd7YR+XpGo/aI47eSO&#10;zj+zf9tKJzNadP2hc8H+K/iZ4J0uXQfD4t9E0m01e41jSIrqzjub3RIpP+feTzPL/wBXXGXPhfw9&#10;a6pc3d3J9uvbi4kuLi5uY45JJLiSTzPMrS1bWda1T7S893HLJH/o/wC7/wBXJ/1zrnI4o9Lt/Lk8&#10;zy5JP9X5lZ+0D2Z0djfx/Z7mT93Y3Mn7yTy/9Z/2z/6Z1o3uqXevW9tHHB/x7x+XHc/6uSOP/rpX&#10;Mf2zHdRyeXBJFJ/z8ySVH8ksn7ySS5l8v/ln/q6NTT2Z9OfCm/k8O+D/ALJq0flSXlx9ojuZJP3k&#10;n+r/ANXXaatqk9h4P/s278S2lt4Y/eeZYxxySXNx5nmeZHH/AN/JK+OI7qSKS28v7RFHH/x7/vP+&#10;WddFfazaX8dt9rguL6SPzPLk+0eX5dZjNbxbpemxaXcwaTHJFbRyeZJJJ/rJI/8A2nXkmpfvdQuf&#10;3nmx+ZJ/9rr0HVvPutH+1vP5UcnmW8djHJ/5ErlL61j0aO4n8v7dc3H+rj/6aVpqctQ4/VopP3fl&#10;yeV/5Er0X4U3Wk+LfCeiyeIdSkito/Mt5Ln/AJaSeX/q/wDv55fl1x8lrJ/Z9zfx/wDH75fmeX/0&#10;0qXwjf2Fr9m8/wAyL955dxJ/yzrQzpnuHwz1qw0vxR59h4X+zXNnceZb/aY/M/7+V9deG/2qNM17&#10;w7pWoeVHawXFt5hs/wDpp/y0/wCuf+rr5Bj8eSWul208k/lRx/8ALTzPLqP/AIWVoVrp9t5cFvJJ&#10;HH5f7uTzPL/z5lZQ5/sHRP8Avn0V4o/aM8S39x/xLY47G2/5aSf6ySSOuHufFs+vXEkmpXdxLcyf&#10;8tJZK8X1v4vwWFxF+7uLnzP+Wdtb1k6l8QdWv45ZLDRbu58z95H+88z/AMh+XWf7w1/dnusmqWlr&#10;bySPPbxW3+s8zzKxdS+JehWGnx+Rd/abby/3deFXN1q2s/vL+7t4tOj/AHf2Hy/3cdUr7VNJ8OSa&#10;dBPPJLcySfvI7b/WRx1rToGdSv8A8+z1O5+N08dv9rtI4/8Apn5n/LSuc/4SjxhqnmeRHJcyXEkc&#10;lvbW0f7yP/npWdHqmm2HiSyjsII9T07y/tMkkkn+s/6516DpP/CWeKLjUbTwvYX8WnXn+sjsY/3f&#10;/XPzP9X/AN/KJ8hlT9pU/iHH+BfC8GjfEz7fqUdv9m0+TzLixtrjy5JPMj/1f/TOvqXSfj7f+HLe&#10;Ty9NsLG5kjj8uOOz8zy/+2klea/C79jfxh/wkFzqWrX9podleR+X5cf+kSf/ABuvZPEnwv8Ahz4D&#10;0/8AtLxnq1xqdzHH5cf9pahHbx/+Q6P3n/Ls5qlOoYvw3+KupeN/iJr0epXclzJcW8dxH5n/ACz8&#10;v93/AO1K1fD/AIc034Sx6jq2pat9psvtkl5Zx3Mf7uzkk/55x/8APSq/hf4ofDmwk+yaFBaReZH5&#10;n/Eks/8AWf8Abx/y0ql8aIpIdP0nxnpv2i+ttL8yS4jj/wCfeT/lpH/00jrpCmeA/tV/G7xDFqFt&#10;YSSXeh6dJH5klj/y0uP+un/xuvKPBt/d3XiS28Wal/xLNFjk/wBZJH5cckkf/LOP/ppX1D4J+Evh&#10;r4v+MI/Evj6w/s3SZNL/AOJHYyf+lFx/z0/6Zx11+t+A7Dxb8N7nw9rP2fTPBcdx+71a+k8vy7j/&#10;AJZ+X/n/AJaVzVKn2Dp9n7ntJnzhrfjzWvFFnJ5+rXHl3H7yOOP935cf/PSuDuZYI5La7jjuJZJI&#10;/M8u5j/d+Z/z0/66VdsfDl/4c1i2g8y3ltreOS4kuba4/wA/u66/wBrPg/QdQ/s3Ur/+147y3k8y&#10;+/5Z2dx/zz/79/8ALSjUPaezOd8Za94l0/wvHq1/Pcane+XJZR3Mkn/Hvb+X5f8AmP8A6aVwXhvw&#10;Td3+nyXcn7q28yP/AK6SV3viTx5pMXmQWlv9pjk/1kkkf7zy/wD2nR4osJP+Eb06e0jt9Mk/4+PL&#10;j/d+Z/mOtDOn+8KXiTT/ADZPI02OP+yZLfzLf95/0z/eVi2Plxfu54/9ZJH/AOQ46kjtbiL7TPdy&#10;eb+78v8A56VHqUUlrHJPH/yzuPLrPU6SxJaxxW/2u7jksY/+WdjH/wAtKxr66j1nUL20jgj8uOP7&#10;RHH/ANNK0fEFrB/aEepRx3csl5+8j/efu46pX1r9lt/7S/1X2ePy5PLo1Mja0TzNe8P/ANmwSf6b&#10;/wA8v+mn/PSvQfg5+0tJ8EbPVoILSTXNWuI/Ljkkk+zxx/8AtSvOdNtb+11yOTTY5LmS8/eR+XHV&#10;e+8ER39x/aV/JJ/rP3ltH/rJKPaezD2Z9Sf8Nuf2p4LtoPFmhXEeo6x9oj+3WMflx/8AXSOvBtWl&#10;tLq8so7D7P8AYrOP93cyfvJK5zUtZ1LVNH07RZ/M+xWcn+h2PmeZ9nqz5tppcf7+TzZI/wDln/yz&#10;j/66UT/eGUP3ZrXOsz2tnJJHdxxSf6uP/ppXRaT4o0X4feD4/k/028k8yT7N/rLiT/npXm19awaz&#10;Z/2tq13Hpmk28n/H9c/8tP8ApnHH/wA9Kk03wvd/Eazjn8J2mp6nbW8cnmRyR+ZJb/8Afuj2Y/aH&#10;aal4ju7q3/taSOT7NJ/x7+X/AM9Kwb7VJ9Uk8yST95+7jrvNW8OSf8Kn0W0gkgivbeTzPL8yOuUu&#10;bqPVPFFlH9kt7a2/dx/u/wDnp/z0rM7adQpSX88Vv5fmfvKzrmKS10f/AJ5Xt5+7j/6512mrfC+7&#10;sNHk1aTUrCWy8uOT95+7kj8yuT1a6k1S4jn8yPy7f93H/wCi60GYtj5ml28l/HJH5kckfl/9dKr+&#10;XJf3nmT/AL3/AJaSVJqWqf6RHaWn+rj/APIklWfssf7u0j/5Z/6z/ppRqBFbeXa/6XJH/wBc67Dw&#10;vpcml6fZeIZ7Tyo7iT/R/M/5afvK5zSdGk1TUI4PLk8uP955lb+rf21FpdtPPaSS21x+7s/M/wBX&#10;H/0zj/7+VoZGr4o8W3fjL7bqV35ct7cSR/u/+2dcpc6pd39xJJ/5DqO5ln0vUI4JIJPL/wCWf7v/&#10;AFn/AE0/7+f+jK0bawkl1COOfzLa5jk/eW1Z6mQW3kaX9pnnj/0iSPy4/wDrpRbSyWvl2k9hHcyR&#10;yR3Enmf89KkvrWOLUPM/5h1vH9ojkuf3f7uq/hfwvP4o1i9u7ufypI7OSSTy/wDnpJ+7j/8AIkkd&#10;PU1PdfCXxBk17wnpN/4h8NWGp/aI/tEclt+7kt6k+1aLLcefYald6ZqNx/0Eo/Lj8vzP+elRx6N9&#10;ls7K0/dxR28ccddfpPheSXULeC7jktrby/Mk/d1NT94a0H7P4Da8P+Dddlt457C//wBC8z/WW1x5&#10;lWfH+qa14R+H8k+habb+Ib2z8vzI9SuPLj+z/wDLSuTtvFkHhfULnRdNku7b+z/L8yOP/ln5lbep&#10;eN/+Eos/sGrSR31lcR+Xcf8ALOST/nnXPToezLxFf2h5jY+Mo9Y8D+C/EurQWnh+5uPFn2mSx8z9&#10;3Hb+ZJ+8/wCudHw70GP4jWfj3VtNu7Cx0rw/HJcfbraOOS5uLj/lnHH/APHK4bUrnw94T8UXthB9&#10;hikt9Us5LO51b/SPL06OP/yJH5nmeZHWj468eWmseN/EX9haz4evdOuNP063uJPC9v8AZ9OuLyOP&#10;955cdcuH/d4uoe7mX7zJsBP/ABi+CdZ1Kw0OOTUo/NvZP9ZH5n+rrmPNu4v39xJJLcySf89KrW1/&#10;Ja28bzzyReZ+8/ef8s6kutUjls/Lg/df8tP+ulemfNBc388tv5cnlxRx/u/Lj/1dXY9GnurPz5Hk&#10;to63/BOg/b7iPz4PNuZI5JI/tMnlxyeXH5n/AC0rNsfC/ij4jf2jJosckUtv+7jkuf8AlpJ/zzo1&#10;A9x+FOqaFqng+2k0393Jp/8Ao9xbR/8APT/ppR4y8OWl/HJ5lp9pspP3kltJ/wAs64/w3r2u/DXS&#10;/wCydW020to/M8u8uZLf/WSf9M67SPxvd+MriTTfDUElt/07W37y5kjrmqTPSp4Wfs7nlvjv4X6l&#10;fyR6noVpJc6dJHJ+7k/d/Z/Lrxfw/o1/4juP7FtPLi1GST/VSSeX5kf/ADzr738QRXfhez0mw8Sz&#10;29tc3Ef/ACzk/wCWdfN/wvg1HUvHvirXPCHgm3kTSLiSOfUb7UP9Hgk/79/6yvay3KsVmCqVKP2D&#10;yMXjoU9JnOx+DZ/BFxbaT5cd9q3/AD4x/vJPM/5517r4f8OWnw50e9nn+z/21efvNUubaP8A1f8A&#10;07x1w3inUvG3wzh1Hxzf+ENM1eCOSOzk1a21D/jz8z/pn5f/AC0/56VzPjb4tQazZ20fn/Yf9Dju&#10;JI/M/eeZJXFnGR47Dwh7f4P8cTTCYvDv/GYvxE+JcGvax5cckkv2fzP9Gj/551wf9syS2ckkn722&#10;j/1cclcnr/2+11iST/jxtrj/AKZ1H/anlXkcc/mSx/8ALSSSs6dOnTp/uzP2/tKn7w6KS/g1SSOe&#10;eD/j3/5af89P+mda3h/WtSsLyO/juJItRk/d28kf/LP/AK51ixxx38ltHb+XFbf8s/8Arp/z0qWT&#10;z7C4k8+TzY4/9XVnUasl/PLb21hbzySyf8tJJP8AyHVKPxHf6NcSR2k/2ny/+etFtdSaXo8mpQeX&#10;9pkk/d/9dKNEtZNUvJJ55I4vM/0iST/V1GoHTx6zHFpe/UpLT7TcfvI7b/2pUekxabqlvc3/AJcd&#10;jHb/ALzzLn/np/zzrAktft2oSTzyRxfaJP8Alp/yzrf1Lwl43/4V3pWtSeD9Ti8MXkcmox6lbf6R&#10;5n/POSTy/wDV/u6ynUp0/wCIHsyKPQdJlkj/AOJtHL5n+r/0eT93Vmy8GyWsck8clpLHH/zzrJ02&#10;W0v7e2+yT+bJH/00ro76XzdPstJ8/wAqST95JFJ/rPL/AHnlx/8AtStTMydS8EXd1JHPBHJLbf6z&#10;zP8AWeXWVHa3+lyW08nmRW0f+sk8vy/Mrr/7Uu5bf7J/y7/6z/2nVmx16eW3ksJ5/tXmW/8Aq5JP&#10;Mo1EeW/aru61CSefy4pZP3kn/TOtWOwj/dxzyfbo5P3kfl1HfWEcscd//wAtP3kcn/oujyrvS9P8&#10;+OP/AJ6fu60OU6Pwb4bsNZ1jyJ/MubaO38ySOT/V1teLdUjtbeOSST/Wf8TGTzI/9XHH/q//AGnH&#10;Vjwto0f/AAi8ckEcltc6hJH5n7z/AFcf/POuU8ZapJr3iz7JHB/o3mRyeZ/yz+zx/wDLP/tpJ/7T&#10;ogddGn7VqnTO0+C+gzy6xbTyf6yz/wBIk/66SVg/tD+Lf7ZuPsnmeb/alx5fmf8ATOOvTfC8X/CO&#10;fD+5v/8Al9vP9X/20/1deF+KNBk8ZeMLKDTf9J1G4/4k1nbSSeX+8k/6aV81Qn7SvUrzP0is4Yal&#10;OFP/AAf/ACR6d4A8bf8ACG+G9Ogv9Fk0yLWNPkvNDufM8yO4t4/3f7yP/lnXmMlhJf8AiST+yZLj&#10;TLm8/d+bptx9nkk/5Z/9tPMkk8uvTvG3jK78OaPpPh74v/C+SW30uP7Pp+rab/xLr23j/wCmcn+r&#10;k/7+VxfwPsP7UuNWv7uS7ij0+zkuI7mT/ln/AM8//In/AKLruy6mqvtKlQ+Wx2OUsP7P7czA8W6X&#10;d/25baFaeZLHHHHZRx17JfWsel6hpPheCP8A0LR7eOT/AK6SVzHwl0aS/wDFkmpXfmfZtPj+0SeZ&#10;XV+H4v3d7rUkklzJceZJ+8ru5z5aAXMsdj+8kk8quU1+WTVNP8+CP95b/vP+ulS2N/Jr3237XBHL&#10;Zf6zzP8AVyf9s60bGOC10/8AefupPMk8v/rnTOk5ixikureyjntJPs0lx5kkn/TOpPG3xV8S/CXx&#10;hcz6LHH5dxJ5lvc/8845P+WdaOpSyRafbP5/lW1vcfvPMrymTxRqXxL8USeHruCO+k+0SR3FzbR/&#10;vPL/AOWdaU6ZlOofS/jr4tat4t+F9laa14hsNMuby3jvY47n/Q5Lj/rnJXzRpN1d6zqkklpptxrn&#10;mfu447aPzP8AyJ/q66KP4I/FTXpP+J09pFbeX5cdtJcRx/u/+Wf+rra+C8uu/ALxpc6TrWrWH/CO&#10;ah+7uP8ASJP+eckkf/XOtKYVKdSn+85D6p/Z98R/8JR8M9R8PataXFrq2jyfZ5La5/5ZxyR/u6s2&#10;Og2kXhfyI45PM8yTzP8Ar4ryTw/8c9JtfiRJd+F/LvpNQ0v7PJY+Z+7kuLf/AO117J9vgi1SPyJ/&#10;N07XLePVdP8A/alc2Oofuz08pxEPaHJ6b4S0LxHb3MGpaTaXX2j/AI+JJI/MkrxyS/0LwR8WL2DT&#10;dNuPFXhy30uOTVPs0f2jy44/3fl+X/q5JI5JK9b+wT/8J5os9hPcSx2dx5l5bfZ/9ZH/AKuTzP8A&#10;2nXH/FrXvEPg344aLYeDNFj8PaLrnl2WoX0dv+71CSvNw79w9vF0+xxXg/8Aaq0L4c/FPW7S3S71&#10;Lw7rF5p9s+ufvJbyz0eOTzJLeOPy/wDlpXsHj/4uW/xb+FMXw7+E8Fp9u+J+t3txJYxSxyXFnp0c&#10;nmXtxe/885JP+ef/ADz8uvNvG0XwjtdQ07UvFlhd6Rcx3EccmmyW/l3Nv/zz/wCukfl159420vVv&#10;7Q07xv8ACfUrePSbfy447mxs/s9zH+78uSOT/np/00/66V69OueHUwlSme8azP8AFfTdX8D/AAks&#10;9Qs9duPFlpHqGh3Mkf2eTS7OOX979ojj/wCWfl/vI5I61/Bvxuu/Fvhe50nQtFt9I1HT7ySyvPs0&#10;nmW1n5f7vzI/+enmV4BoP7SHith408V63Hnxf4osLfw9b+LbKPy7bw3p8cnl3Hlxx/6v93+8/d/8&#10;9K73VJPC/wATvGHjzxV4b8QapB4R8IafpHhezl0Gz8zVfEd5IZI47jMgx+8k8zfJJ/zyroPOqe0P&#10;qXw34X03wb4f+32kkktzeRx3FxfXMnmXNxJJXzr+0z8X7vw5p9tpuk6lJba9cSeZ5kf+sjt66ux+&#10;Mt94F1rxV8OvF9jd+K7jwhefY7jV/DWnySeXb+XHJHc3Ecf+r/1nl/8AXSOvJI9HtPi/+0RZfZJ4&#10;77w7cfvI7mP955lnHH5n/tOvYwOKp4TD1IfbPmcdgcRjMXTqT/hwPdfAuqT+A/hfJ478Zz3F9r1x&#10;ZxyXFzJ/rPs//LO3/wA/89K+EfjHr1/8QfEkmu3f7291CTzP+udv/wA8/wDv3XvP7fHxku7C407w&#10;Rpt35VtcW/2jUP8Arn/q44//AEZXzZ4olsPBtxZPaTyX0klvHHbx+Z5lebT1PbqHMWOlz2tx5kFp&#10;HcyR/vP3kdfW3wc1nwZ4o1TVtW8PWn2HUY9Pt7e8sfL8uOOTzP8Aln/z0/1dfGd94o1K/j/eTyeX&#10;J+88uu6+EXxij+Gcmpf6K8v9oJH+8to/M8vy/M/5ZyeX/wA9JP8Av3WlehU9ma4Sp7OofcFjLHFH&#10;c/6JJY/vJPMj/wDan/tSsDxBLf3Wl+Rps8er23lx+X/aWn+Z5f8ArJPMk/66R15j4b/al8PXXlyX&#10;c8dt5n+rjkt5I5JP/acf/fyvRrb40z3+l20/hO7sLm5uI5I7iP8AtCPzI/8ArnJHXgQw9SmfZe3p&#10;4j4JnMSRaLLJJ5ehaDfXsf7vy/tFxZ/+Q63vBug6LF/aMH/CJx31lceX/wAfP+kW0fmR+Z+7kqlq&#10;3xG8WXUllJ9gu/8AR7P7P5ccdveeZ5f/AF0rF1zxxrOk+MtG0fQ9NkvdUv5NhsreT/XyeZJHHH5f&#10;/LOTy469rA4HFZnP2GF+M86vXw+Dhz1z1L/hDfB55/4RPTP/ACY/+OUV5dqHxW8b6Pf3On3Hg69t&#10;7i1laCSEyHKMpKlfwIxRX0i4K4gauof+Tx/+SPN/tzJv65j4iksdNurOOTz/ALNef8s4v9ZUX9j/&#10;APLS0k82OPy5P3kdSW2l/ariSSCeP/V+Z+8/d1HJayeX+7kuIvM/5Z14h5BF+7ik/wBR+7/66fu6&#10;u/YLu18ySOOO5osfIijkg1KO48z/AJZ+XUvyRXHkWj/vP+edz+7qNTTUisZf3n7y3/eSUW2qRxfu&#10;5LT935n+soklu/s8iT+X5fmf9tKr/vP9RJ5nl/8ATKl7MzNH7fosvl/u5LaWP/l5jqT/AETzJJI5&#10;P3n/AE0kqnc3Vp5fmR+Z/q/3nmVW+ywS/vIJ4/M/550/ZgXdSsLSXzP3kcVz/wAs/L/eeZWLY+Xa&#10;3Ekd95nl/wDTP/lnVj7VPa/u9n7yq9zL9u/ef6qSl7MDVj8v7PJB/wAu3+sqlfWsf7ye0k8qPzP9&#10;XRpN/HaxyRyf+i60vLjurj93d/vf+mkfl/u6f8MCtY699l8vzIPNi/5af9NKux6pHax/6iO5jok0&#10;eDVI/wB3J5Un/PPy5Kpf6XYWflz2kn2L/ppHRqB3lt4jj17w/wD2b9g8qS3k/d/vJI/MjrmdS8/S&#10;/Ljgjki/56R/886pfb57r7NPHJ5Xl/u/MkkrVk16SK3/ANL03zY/+mf+srHkArx+fFcSQT/uo/8A&#10;ln+7/wBZVj7fJYfabSCeS2j/AOWkdzVK+urC6uPMgnuPMj/5+Y/9XUvm/wDL358f2mP95+8j8zzK&#10;ZiRSXV3dWcf7yP7N/q5JPLqOyl8qSSPz5IpI/wDV/ZqPN839/J+9kk/5aeZUn2WS/kj/AHn7uT95&#10;5la6gRx+X9okgjv/ADZP+WdzJ/q5KrSfb/8ASf3cf7uT95HHUupaN/Zdx5kf/bOSrsd1f3/mPBH5&#10;skf/AE0/eSUamxgebJdSSRySR20kf+r8ypPNu4o4/wDR/wDtpH/y0rS+3xxR+Xd2n/XT/rnRHayW&#10;txH5f72OOTy/3kn/ACzko1AP3l1J/rP9Jj/6aUf6X+9kjn8ry5PM/wCeclS311aX0kc8dpHpv/PS&#10;OL955clVr6KSWST/AEvzY/8ArnWRiSSXUfmfvP3vl/u45P3lXft88sltPaf6z/ln5f7z/v5Wd+88&#10;vy5PM8uT/WeX/wDG6PNjtf8AVxx+ZH/y08ygCzcy3f7z+0o5PsX/AF7/AOrqlJ+6kkkgk+0yf8s/&#10;3lRR6zJf3nl3cn7uSPy6s31hBL89vJ+8/wCWkfmfvK11GEmqQfvI54/9ZH/zz/1dWLGWPWf3EkH+&#10;k/8ALPy6Lbwb9vj/AHc8kXmf6vzKpW32vS45LSOOP7THQach0emxfatQjsLvzIv+efmW9SeKbX+y&#10;7iOT7BHF9nk/5Z/8tKzv7ev47yPUo7/zakufEepX9v5kn+rk/wCWfl+ZXLOmML61gsI/3kkcv/LT&#10;93J5fl/9s6JJY7XzHg/e/wDXSi5/0q4jtJ7DyvM/dx/u/wDyJUcl19luI4J4JPMt4/3f2b/lpWoE&#10;kkv7yPzIP3f/AE80XPly/wCsu/8AWRyR+X/y0qWKKxlt/P8A3kWrR/8ALOjyo5Y5JJJP9Ijk8yP/&#10;AJ6R0AVtNiji/eQR/aZI4/8Aln/zzrWkv/Ns4/t6XF95f7yOOixsIIpJIPMjiufL8yOSST93UX9n&#10;z6N5iWn+k20ckflyf6ygD1f/AIWDpOqaHpum2Ekn2m4/1ltJ/wAs5P8AlnH5lcfq3iOS/t5I4JLi&#10;K5k/d+V/y0krnY5Z7qSTy4/K/d+XJHH+7j/7aUR+ZdW/lyfvY/8AlpHcyfvKy9mLnN7wv4jj8EeM&#10;NF8Q6bYSRXOnyRySW0n/AD0/5aV91fFHwlYftGfDPSfEvh67/wCJjbx/aLfy5P8AWf8APS3kr8+/&#10;N+yyRySR29tHH/x7+XJ5nl17J8Cv2h7v4QeKJLCTzLnwpqH7ySP/AFn/AG0joNaZxV9Ffx3nkfa/&#10;s0lvJ9nk/d+XJH/z0rK1uKCLVP3kF3cyXH+sk8v/ANF19ofF74N6L8bvD/8Awlngye3/ALRuI/M/&#10;d/6vUI//AI5XxxfWupRXl7BdwSW2o6XJ+8tpP9Z/1zkrIKho6bfx3X7u0gj8uP8A1kkn7zy5Kzrb&#10;UJ7WzuZL+P8A5eP+elUtWitNZjj/AOXaPzJJJI44/wDVyVqyX9pYRyQXcnlRyR/u/Mj/AOmf7ytQ&#10;pl37VJf6f5dpPHL5n+rqO58Wx2H2K38ySLzP+Wn7z/P7ys228uw/5byX1z/rI5P+Wnl0ttLJFcSf&#10;a5Pssf8ArP3kf7ysgqHpPhfWUutQjjk8u2to5P8AV/8ATP8A6aR10fiCx+wXG+P/AJafvPMryjSb&#10;/wDsuT7JBBd30dv/AKy58v8Adx1rf8JlPf3FzYR+X5dv+7k/6Z1n7M0R1ccV3YaPH9gu7eL7RJHH&#10;cW19H/q44/M/d+ZUet6zq3iPQ7aCwtI7mO3k8y4/eR+ZH+7/AHf/AKMkrK03UNa+x/6JJHfRx/8A&#10;LO+/dyRx/wDXSq1148k8OeX9v027sY/9XJJ5fmR/9/I/3dHszp5zJ1Kwu9Lt/PntJLa5uP3nmSfv&#10;P3cdbWkxebb3Opfb4/sVvHHH5f8A00/z5lR6t4kjlt/PjguJZPL/ANX5kf8A6L8ypNEl0XXrPz/+&#10;PnzJPLkki/dyR1oZkkl/9lt9Ogg/1lxJ9ok/9p/+1K2rGKe6j/d+XFF5f7zy4/8A2pXOx6XJqlv5&#10;dvHceXHHHbxxyf6zy4//AEZWr4Xtf7G0/wAu4njijt/3kclzJ/5DrPUCldfa4tYkgktLT+zv3kkf&#10;/wBsrWsbWwtftPlwSeXceX5nl/8ALP8A651Zk16wv5L39/8AabmPy/Ljkjk/eR1Jc2EmqWccdpJ5&#10;V7JH+7kjj/d1oBd0nxlBa29tpt39rufs/wC7+zf6z7P5lR6t4DtIbiPWtCj8qyvP3d5H5nmeXJ/z&#10;0rAk8EXd/p9lrV3J9h1GP/j4/efvI/8Arp/z0jqW20uSKzkk+1/aY5P3f+gx/u5JP+mn/XOs9QJL&#10;m1tIpPIg/wBO/d/vI/8Anp/2zo0S/klt73TZ4P3lv+8/6ZyR1S02XTbrxB9knsZJf+WnmeXW9q1r&#10;pP8AY97JYWFxpltJ/rJI7eSSP/rn+8/5Z0amRi63FHoNv9r02O3/ANI8v7R5kf8ArKxbm1tJbyS0&#10;kkkikuP+PeWP95/00/ef9s6ytS8Rata3kf8AYs//ABLpI/8AVx/5/d10Vz4jnmuI7CCTyvtkfmSS&#10;XP8A6MkrQjUu6J4ctNLs73yIPt0fmfvJJP8AlpJWtHLJa29lH/rf9XH/AMe/mVHY38HiKO5gtLTy&#10;riz/AOekn7uSOu00T7BYR+XJ/wATPTpLfzI4/L8yPzP+un/LOs6h0UztNW8UeAfCXh/WvEOuyR32&#10;vSW//Evtv+Wmn+Z/y0kkj/5af5jrq/Cf7fU/gn4Z2Vpd31vfXtx5n2fV5LeST93H+7/ef89JK+Tf&#10;GXw+v/FGoa1q2i+Zc2Udn5lxbWMn7uOP/nnXB2Pw51aLT5PItLj/AK5yf6z/ALaVrTM6lT2h9FfE&#10;j4oX/wAS9L8T+M4P7T1y2uNP/sHVI7aTy5PLk/eW0kf/AFzk/wDRlenSeCLC18N+C9F+KPwyt/Bn&#10;hzzLeOO+sdQt5I7e4kj/AOX2OP8AeR+ZXylpOs6t4Dt49F+yW/8AZOqSRyXl9YxxySRyf8s/Lk/5&#10;Z+XJ+8r12d/HHxi8G+ITofwq0fT9NmMeta/4j06d/tHiL7O8nlvF58nTzBny09fpWhoezeP9Z8Pe&#10;A7fwfrXwy0m41PVvDeqR3FnJptv5dtcR/wCrkt4/+enmR14LDqh/4T74geL/AAFY6l8MYJPtlvqt&#10;14ouPtlxqH2j/lzjtvL8v/0ZXYWPx48PWvwj8HwfYLjUr2OPzP3kkkfl/wDTTzK861bWvEPjKTzN&#10;WkuPsUf/AB72Mf8Aq7eOT/lnWftDP94cPqV/aaXcW2i2kcnmWccf+kxyf6zy60fEl/JdSf2lq13J&#10;q/iPy/MuLmT95J/20/6aVo/YIPC/2mOwgjufMjk/eSfvPs/mf88/+mlZ1tYf2XZyT3/+k+ZHJ+7r&#10;LU6adMpabDJLJ5k//LOT/v5JWtolg9/qEdp9ot7GS4k/eSXP7v7PUkdrBp8ccnlyRW0cf+jxyf8A&#10;LSSs6O1/0y5u5/3tz5n7z935kcdGp0HT22l/2prlzHJPHL5dx9njuY/9XJ/00rN1bRvK1CSOOOS5&#10;kj/dyeZ+8qXw/rMdrqn2S/gj8yP/AFkkf+s/66V6d4t1rQte0vTtWsJJLbXvLkt9Qtv9XH/0zuI/&#10;+ulBGp4/faXPLb/v5/K/6Z1Xj+0ReX5Efl/9NJK1ZP8AiaSSeZJ/z0qzHa+VZ/v44/3f/LOP/lpR&#10;qGpHpNhqV1+8k/ex/wDXStHUrCOK8/fyeb5f/LOP935f/wAcqTTfFHm6fLB9k8qOTzLf/tnWVbzf&#10;u/Ljkkljj/d/6vy6zMahH5sl1JJ+882PzPMrJ1bzJbeO7kj/AHsckkdb37z97HHBHWL4giklvLaC&#10;OTyv8+ZWmpmVpLVP7P8AM8jzf3kdZVzYXGqWflxweVJ5nl/6z/V1FfapHa3nnxx/vI/9X5n/AJDr&#10;Wkuo4tQ03yPM8y4uPMk83/rn5lFMyOj1vQYL6SSPSZPKtryOO9j8z/ln+7/1db3gX4N6lr1n5n2S&#10;4uY/L8yP7NH/AKyT/rp/q6ztNv7C10+5u7uST+yY7iP95HH/AKv/AJaeZ/5Dr6c+B/iiDWfDdzaQ&#10;TyXP2OTzI/M/1nlyfvI//akf/bOtaY5nkkfw0ew8YWXg/wDsm0ttW1CPzLe5vrjzI5P3fmf6uP8A&#10;65yf8tK9Ok+DcHg3Q/t+ra1JqdtZ/wCkXGm2Nn9nj+z/APLT95/rP9X/ANNK0fiR4Nn1TxJ4P12w&#10;k8rUdH1CO483/p3/AOWn/kOuw8SeN7DVNPktI7ST7NcR+XJHfeX/APu60Mv3h8O/tnWEfhL4gacn&#10;h7zNM0XUNPjuI44/+/cn7z/Wf8s6r/BP9l/xZ8X9c07xD9k/sPw5cfvLy+vo/wDWSf6uSSOP/lp/&#10;z0r6p8QeA/B+jfEDw5rXjDQrfU9Os7eSOOT/AI+PLuP+Wf7v/lpR8SP2kftXmab4Xgktv3f/AB8+&#10;X/q/+uccn+ro9oaU6Zo/8IR8I/gZbxyatJaX17HH5nmal/pFzJ/2zrlPEn7cWmxf6J4T8PSXP/PO&#10;5vv9Hj/7Zx/6yvErmWO/1STVr+7ji+0eZb3ElzJ+88v/AKaUeG/gtrvii3jn0nTY7bTpP9XqWrSe&#10;X5n/AFzjrmOoj8UftN/FTxlcSQf27JpFl/zz0mP7P/5E/wBZXmupRfb9Q+36ndyS3P8Ay0kvpPMk&#10;krp/Emg/8IvqFzpupSSalexx+XH9mk8u2/66V59/Y091cWUHl/6TJ/rJJK0OWp7h9mfsn+KPCd/9&#10;pj/s2TV9Wt/3mnySRySR/wDTSPy69f8ABvi3SZvEGteD7/y4v9ZJZ20knmf9dLeSvhrwv4t1LQbO&#10;5gjv7vTI/L+zySab+7kuI/8AppWjpOvSaXcWV/oVxJFc28nmR/8ATOStfaBTpn2homqaF4N1STw9&#10;4h0yT+xdPjjk0v8A5ZxyeZJ5fl184ftM69qXxG+Lkem3epeVp1vbx+Xpvl/Z47eP/ln+7r3WPWf+&#10;F3fCuPUtCu47HXrf/V/9O9xH/wAs6+VvEF/q3jL4ma1rV3YR22oyRx2Un+rj+z/89JJP+ef/AC0r&#10;KpTAxb6WO60eOw8u3sbLzPM+23P/AFz/AOWlYOm+EtW1S4+yabYSXVzcRx+X9m/eeXXafDf4S3/x&#10;G/eSf6D4ct5JPLuY/wB5JcRx/wDLSP8A55/9dJK+gvFvxQ8N/DTwHJ8MvBnhq4/eR/bZNSkjjj+0&#10;fu/9Z5n/AEzk/wCWlEDU+ePBvhfQtGt7K7u57e+uZJP3nmf8e1nHH+8/1f8Ay0k/z+8rW8dS6DLr&#10;FtfwSX9zZSfu/Mk/eeZJ/wA9P+mdYNj4cniksrCCT93bxxyahJJJ/wAtP+ef/kSvZLHwRB4js9Wn&#10;kST+yf8AV2fmf6yT/lp+8rP2hrT9oeUR6X537yOS3i/55+ZHW1Y+F4ItL8y/SS++0Sf6qOu4/wCF&#10;I/YLfy/7auIrLy/3kkn/AC0kra0TwbHa2ccc/wC9vbj95H5kn+f+edZe0On2Z4v4k8RwS28cceiy&#10;WNtH/q7aT93XH6bayS3EcepeXbRyf9M67nxBr13a6HHd6tHHLexySeX5cfmRx+Z/yzri5L+DzI55&#10;447q5kj/ANX/APa611OGoena3a/ZdHtrTTY/sMckfl/u/wD2pXMR+HJLCz/0+++wx/8APT/np/2z&#10;rR0nVJ7DR47C4tP9J8vzLOOST93Wrq0Vhr2n6dq2m+X9tt/3dxbXMn7y3rmOrU4PV9LnsLiO0kj+&#10;w/aJI/8ARvMj8ySP/npJ/wA846judBj0aS98yD+172zt/Mj02OTy/tFWL7WYNGk8u0k829/5aX3l&#10;/u4/+udewfAr9m678UahbeLPFEcljosf7y3sZP3cl5/00k/6Z100zlqUzzH4L/s3eMP2kNUj8UeL&#10;J5NI8KW/+r/d+X5kf/PO3j/5Z19OeNvih4P/AGffD9t4T8L2Fv8A2tHH/o9jH/yz/wCmlxXMfGz9&#10;puS18zw14Bg82SP/AEeTUraP/Rrf/pnHXBaT4I0LWfFGk67JJ5WnXlnHHqn264+0SfaP+WkldPtD&#10;Omcx4g8b6ZdR6dPYWn9r69JHJ9ssZJJI7a3k8zzPMk/6Z1x9j4cjivPt93/pNzHJ+7/55x/9c46+&#10;qfiR+y+nwhjsoNCu49S8OahH5n23/V/vK5DwvL4T+HMd7fyWH/CQ61H/AMedzL+8to/+2dc3OejT&#10;p+zp+0OP1L+0pbeP+2rCSxjvI45I5PL8vzI65TVpYLW48uPzIvLj8uOTy/MjrovG3xG1bWdUkv8A&#10;VruS+1G4j/0eP/nnH/0zjrp/gD4ItPFFxc+IfFn+jadb/wDHnYyf6u8/56SVlXqezM6FP2lQ8p1L&#10;4X6to3hO28WfYLj+ybj93byeX/q65OOL/tl5n+sr7m1b4yaL4j8L615Gkx65ZeXJHcW0f7yP/P8A&#10;8br5n8f/AAWv7XVNOn0mwuItJ1j/AEj7D/rJLP8A6Z/+RKyp4g7p4T94U/hno1/4o+xabpM9pFJe&#10;eZ/x8yeX9o/ef6uP/tnWz4tsLvw55ekzx3Fj5lxJH9mvv+Wcnmf6z/v35n/kOrPh/wAL3el6558/&#10;lxXNv+70/wAuSP8Ad/8APSSo/G2s3/jfVI5J7u41OXT7fy/3n/LOOP8A1da06/tAxeE+rnH63a3+&#10;qaf+8k/0LT4/Lj/6Zx1S02wksLfz/tf7z955fl10cl/HdWenabJHBF9n8z/SfL/1n/TP/wAh1Sjt&#10;Y7+8jju5I/s3meX5kclHOeQVvKnl0eP95+7uLjzJPLj/APIddX8O9ZsPMuYJ5I7GS3kjuJPM/dx+&#10;XH/yz/7+Sf8AkOu51aLRbXw/HpMFhbxajJ/q5LmOT93XmMejx3+sSQX/ANntrmSTy4/tP+rkjjk/&#10;ef6z/wC2Vqanvvg2K017VLaT7Xb3NtHJHJceXJ5n7uo9W+NOu2GoSab4hnuNTsrzzJI/s3lyfY4/&#10;+Wccfl143J8Oda0HUPtdhBJbadZxySW9zY3n7uST/ppHWL4bv4/7csruS0u/MvP9X/o8kccfl/6z&#10;95WYHp8evWnijxRq2taTHJbadeXkklvbSeZ5kccf7uP/ANF1q3t/J9nkk/551W0nS5P+WkEnl+X/&#10;AM86uyeXa28k8n7qP/lp/rK7Th/5eHlmg6fpX/CD3viGfxP8PbrxF4g1CzuP7OkuPMvdLj/5aRSR&#10;/wDLOPzP9ZWT44hk1P4pay8k/gi9jjsreT7T4BTy9K//AHlRx6Xo3iPSdV0aOfRtD17UNck8zUta&#10;/wBHijs/L8uOT7R/yzt/9Z5n/TStu21nRdB1DxxaeF7C3ufDF5J5dvJY/wDHt+7j/eSRySfvPL8y&#10;vEp/71UPt8f7mTYGn/jn/wC2/wDtpylzL/alxH588kv/AD0kkq79l+1W9taQeZ9pk/1ccf8ArKyf&#10;tXlR/wDTStqxiksNHtru0kt/7RvP3ccnmf6uvRqHyJ1epeCPt+n2Wi/YLuW2j8v7ZqUcknl2ckn+&#10;r8yqUevf2p4H/wBA1aS5k0u8/wBZJ/o8dn/8crf03wbd+F7Pxp/a2u3emWUdn9ot47G3juJJLj/n&#10;nH/8co8P3/hrw58N7mwtNF+zajqFxHe3mpX0flyeXHH/AKuOOtafwB9s9B8E+EtW8ZeC/snjOSSK&#10;ST/kHySSeZJHXX+G9e0n4N6Xc6b4ak+3a1HJH/aGpalbyRySR+X/AMu8n/PP/v5XM/A+18PeKPCc&#10;mra7Pf6vrUnmadZ6bHceXHbx/wCf/wB3Wj/whEFrrH2vVp476K3/AHdvpsf/AB7R/wDTST/npJ/5&#10;Drgr4inh/jOqj7ep+7Oik8Ual8S9PuYP7Jjisv8Aj3/tK+k/0aOP/wCOV5J8B/2brH42+CNR8Of8&#10;JNd6BNb+J7jyJrawkuEn8uB/9Y/mfu/+2npWl4o+Kum6NJ/Zum+XfXMf/LO2/wBXb15No3j3xj8N&#10;9E8Rado/i660Cz1u4jvLj7FH5ckcnmeZ5kcnmfu6+x4TzWrQpYjmqewc+Tk/rU8zMsLTn7Pk989q&#10;+KX7HNl+zz8N/GeoS+OLrxDeXeiSbLH+y5I4/wB3JH+88zzJK+WvsE/9j+fPaeV5dv8Au77/AKaf&#10;8s66bxB8dPGuveAdd8OXfjnVfEuj3ckb3ZvhJIRs6xeZ5n+rrnvC/jd/7L+yXaebbRx/88/+edet&#10;n2Yxx2DhTrYj2lTn/k/+1icOFoclT4OQ5jVtUv8AVLi9j8y38uOPzI4/+elGiXU9/wCVHdyWn/Hv&#10;JJ+8j/5Z/wDPSur1vS9C8R6fJPAnlSSfu45PLrOtvC8lrJbXcF3+8kj+zyeZH/yzr4w9P2YWOl/Y&#10;JJJ5JP8Aln+7kjqST91b+R/y0k/56Ualpf2q4kg8z/j3j8z7TH/0zqtc38kVnc3ckn7z/V+XWR00&#10;5lfUv3tx5EEnlWVv/wAsv+Wfmf8ALSStG5ljtdP/ALNjj/eSeXcXEv8A6LjrFtv9F/0uT97bR/vP&#10;L/56UR3891ceZJJ5skkn7yT/AKaUGupvX1r5Wh3s888ltbfu7f8Ad/6yOP8A5aSf9s46921z4X/E&#10;bQfFllJ4B+McfiW90/T7eOz02O8j069js/L8y2/0eT93JH5cleC32qSfZ/PnsLv+wbP/AEO4vvL/&#10;ANGjuJP+Wfmf89KNS0G017wP4c12TxLJq/iKTUP7G0/SJJI5JLPS7eP/AJ6f6yP95/q68nFQ9pOB&#10;0UJ+zO98U/Eu017Q/HGhfE3whYaZ8TtPjjt9HvrbT5NOvbi4k/5aXHl/u/3ccnmf9NKisbWOW3jg&#10;k8yW5jjj8y+8z95Vfwl4cnl0/UbuSe4vr24k8zzL6TzJJPL/AOmn/bOOtmSX7B5ckn/bTy/+Wkld&#10;NCj7AzqT9oY0cX9qXnl2FpHLcyR/Z/Lkk/ef9dI/+Wdc5HYXdh4gjknjktvMj8uP93/z0rsNJ8yw&#10;jub+Dy/3ccnlySR+Z+8/651SvtY1LXryTUtSu7i+vZJPLkuZK6dTmMWSwki1SSSOP/Qrz95+7/5Z&#10;yV3Ft4S0WKTw5HYX8lzrUl5cf2pHH+8treOOuYj/AOekknm+XJ/z0/6aV2Hw7itLDw/e61/y0k/1&#10;f/fyjUyJNbuv7LjvZ7CCOKO3j8u3jj/efvP8+XXn3hLS/wC3vEHlwf6uST7FHJ/0zj/1kldH4/1T&#10;+xdLtrSD97JHH9o8v/VySSf6uP8Az/0zrtP2ePBtp5mo393JJFZaXZ/6yP8A5aSSVzY6p9XoH0GS&#10;0uavOv8AyB8WtZg0HS44P3cVtZ2/mf8AXP8A5514dpNh4avtcsoPG+i69c6LcafJcx/2b/o9z5kk&#10;n/HxH5n+sjrtPiJ4jtNU8YaLJq0f2nRf7Ut73VI/9Z/ofmR/+069U8Qan4XuviPLqUE+i/G/4geI&#10;Lz7N4f0mPy7jStE0vzP+Wn/bOvEjJ4SHJ/OexmTv+5/kPPfGfxC0XR/gPJ8PfBnxB1rx5JrmqRyS&#10;W2rWclv9js/+ff8Aef8ATSrEd1H4N+F9tYeZJc/2hJ5nmR/u5Ps8f+r/AO/kn7ysXxboOky/HDxP&#10;o3heOOLRbfUPLjjtpP8ARvM/55x/9c5PMkj/AOudbXxI1SSLxZJPYQeXp2hx/Yo5P+mkde5hYQp0&#10;Pc+2fIV6ntKgeF9UjtfA9z5ckcuo6xeeXcf9M46k1K/+1fabCOT/AFcfmeX/AM9K5DRIv7U8SW8H&#10;l+b9nj8y4/551dt7+SLxZqMH/LOTzP8AlnVmZoyX7+XHaef+7kk/ef8ALOSqVzrMGl3EfmSebJ/z&#10;zrOvrqOwktnj/dSR/wDLPy6NS/0X/Wf8tP3n/bSimBvXN1HdaPcx/u7mSST/AJaVZ/ZmtZ/BHx08&#10;MXek39pY/wDCQSSaNcRyf6v95H/7TqlbRSRaPJJJHH+8k8v93/y0jri9N+FU/wAX/EH9i6bf29jr&#10;Uf7yOO+/1f2eP/ppXQZH11rdrJF9pg8+OWO3/wCWf/TTzP8AWV88/HqW0/tCODzI/tuoW8dxH/2z&#10;k/ef+Q6pfFHwv4++D9nbaT4h8b3d9cyWcdxp8em2cnl3Fv8A9dPLrzGP/RdHk1a/03xTfa95kclv&#10;c32n/aLL/tp5kn7yuKhR9nUPXrYr2lP2fsyLzda0bxRbSWkHlXOnyRyRyxyeZJH/ANNK+7/Avw0/&#10;4SL4T2V3Hq32nVrj/iY6fcyf6y3/ANZ/o/7v/ppJJ/38rwX4H/Evxn488SW2i+GtF0HTb24t7j/T&#10;pNDjs4/+uf7uvQf2c/FGteHPM8NalPb3MceuXlvcfvP9XJJH5kf/AGz/AHden/EPI5Pq53Pgm/tN&#10;L1C5v9ak+zatHJ5dx/aWofu7f/nnXaeIIpNUt/I8uS2jj/5aVycfjL4c/GmO50nUpLeLUbeSS3ks&#10;b793J/rP+Wf/AD0jqPX/AAj8RdB/sqTw14kj1fStPt/Lt9E1KOPy/s//ADz/APIf/wBrryK+B/59&#10;nuUMyp/8vDB+Ifwvj8Safcya7YR6vcx+X9n1Kx/d3tvH/wBdP/jlZPh+6034aeF9JtLvWrf7FcSS&#10;R3H27S/3nlyfvP8Aln/y0j/efvKLb4jR/wDC6L3/AISyCTwZJHH9ns7mS4k+zXEf/POT93/6Mr0X&#10;VvCVprVnJB/qvM/5aR/vI5P/ALXXNP2lP3Kh68PZ4inz0zzr4tfBHwD43kk+wRx21zqEcfmX2k3n&#10;lx3H/PPzP+WcleN6T8G/H3wW8UST6Ld69c3sn+jx/wBk6h/Z8n+s/d+ZJ+8/d/8ALT/pnXrmk/C+&#10;00G41XUtW0m0l/tCP7FeWNtJ5ltcf6v/AEj/AK6fu/8AtnXkfj/wl4oi8Qadq2m67d/ZtPj/AOJP&#10;HpP7u9s4/wDnn9nk/wBZ/wAs66aeIOavhP5yvpvxuu/hV4X8T/Dnz/E3hrxx/wAJJ/wkVnq1tJb3&#10;El5ceXH5cd7JJJ/q/M/ef8tP9ZX05+zNo2m2Hwz0WPy7SXxHp8clvqFzHZ/Z7mPzJPM8v95+8rxe&#10;++FXhf4teZaX9pqdtrWn+X9svrmz+z3Mnmf8tP8App5n7yvob4FaXd+HPh/rWm3d/wD2nbR6p9nt&#10;765k/wBJ8uO3j8vzP+/nl/8AbOu6nXhU9w8OvhKmHp858RfHDRp/FHxY17Xb+D/QryST7HJJ+7/1&#10;cn2eOT/rn+7kryj4vaXoUXjjUX8EQSReGI/3dnJc3H2iS4jj/wCWn/bT/Wf9tK9K+MesyRXlzHaX&#10;8ksf2PzLf/WfvLeSOO4/8hyXElGrfs8eLLCzspI9Cu76P7HH+8tv9I/5Z/8ALTy/+mlelQqHkezq&#10;HzpJFJF/rI/Kqv5Net3PhKe1k+z3dpJFLHJ+8jkj8us3/hCLS6uPL8v/AKaeXH/y0r07nNZnnUcs&#10;kX+srp/DckkVncyfu/L8utaT4fWk0fmRzyRR+X/108urt98ObvRvC9tdwSSXMlxqH2b7N5fl+Z+7&#10;8ysw9pYxdJ8Rz2txJJ/aV3Yy/wDLOSOSvav2dNevte+Pnw0kv9ak1ySPXrOOOWXzP3cfmf6v95Xi&#10;Gr+CPEOjXHkXdhJbSf8APOP955dXfB3ijVfB1/Z6lYxz217b3H2i3vY/+WEkdfTZDWoYbEuNf3Lw&#10;mcWOdSpD3D9A/ilq3weX4neLl1PRfEMmpDWLwXTQ3EAQy+c+8qD23ZxRXxNqPxd1/WdQutQvtZur&#10;i9u5WnnmNxH88jEszfiSTRXswlk8YpPFz/8AJjy/YYr+Q5G5tUure28+0j8z/Vx+Xb/+jKwY9Gg+&#10;0SfvJ7aP/nn/AMtK9WjtftUdzPJBJ5n/AD7eXVK2sIPs/wC8j8qST95+8r8o9ofX+zODj0G0v9Pk&#10;jkv47a9j/wC2n/bOSqVt4Xjlj3zz+V5f/POP/WSV2lzYWl/5cEkEcsfl/wDLt+7/APIlZMfmXXmW&#10;FpBHc20f/PSPzJK09oZamDY6DJa+ZJaeXcxyfu5I7moo4tStf3fl/ZrmOu5sbCCWP/S54/7R8zy/&#10;Lj/eSVo3HheT95HP9o+0W8f7yOOP93JR7QPZnmtjFaRR+RPaXHmf9c6lufC9jJJIkd39mk8v/V3M&#10;ddPolrJLcSRz+Xc2Ucckkf8Ay0k/d/8ALOun0nwlY6zbxwSRx/6z93cySfvI6PaB7M8osYo5f3E/&#10;+jSW/wDrJKj1rwlJax+faXFvfR+X5n7v/WV6Tq3hKwtdU8yD7R9tuPMt/s32f/j4qvpul3/hzVLm&#10;0sJPt1l5nl+ZH/q/L/5afu6PaGvszznTfDkmsaf5kH/HzVeytbvS7zy5/wDRf+mkle+6ToMF/pfl&#10;wWkdtcxyfu4444/3lUrnwHBrOoXNhd6T5Ulv/wA9bjy/L/8AjlP25lOmeYx6N9q8vzLuP95/q5Lb&#10;95HUek2s9rqEcE/722kk/wBHl/eeXJXRx+Eta8L6x5Fp5l9pNxJ5ckcdx+7rq9S8JWmvWfl3cEkX&#10;/POSOP8A1f8A0zpe0D2Zx+m+F5LXzI4JJJdOvI/9ZH/yzk/6aR1nSSyWF5c2E/lxXMf+j/aY4/Lk&#10;/wDtlaP/AAiUn9sSQQSSf89P3ckf+f8A0XUd9axxXlz9vk+wyyf6yST93J/2z/56Uw1Mm5itJJJJ&#10;P+ecn7ySSsrTfMivPLsJ/wDpp5nl/wCrrek0uTzI47SS3ubaP/WSfu/+2lVr6L93HH5H2by/+fb9&#10;5WpmZ195lrqH7u/jvv8AnnJ/q6juZZ/tH+rki8z/AFfmR/vKu3NrpsUfmRx3ctzJH+7j/wBXVb9x&#10;/q43u7mOP/V+Z/yz/wDIlAFf7dBL+7ku5PM/1fmR/wCrkq5HayeZHJBPJL9n/wCedR3NhBF5nkQX&#10;EUf/AD0uZKr33mRXEfl/aPs3l/6uSP8Ad0amRc+1T2t5JBJH+7/1ccklV/3kUccEfl+ZH5lZNzLJ&#10;LJ+8kk/7aVJ/ak/lyRxyeVH/AM8605BFn/W/u5JP9I/9GVHFqk9rH/r/ALN/0z8us6SWSX/lpUXm&#10;0cgzR/tmf/VxyebH/wCjK1tNlgv7i2efy5f3ckflySeX5dYtrapJH5nmfvPM/wBX5f8ArK1rawnt&#10;ZLaTy5Io5P8AnpRUpmoXOl28skklpJBJJH+8+zfvP3lSW0X+rnj/AHUf/POruk/6Vb3P2ePzfL/5&#10;Zx/6z/v3RbRR+X5k8fm+X5n7yOOs9QK37yL9/BJHLJb/APTOixijuv8AWfupJP8AWeZJ/rP+2lS3&#10;EMH+kTzyfYZY/wDlnHH/AKz/AL91Jpv2SWT/AJ620n/LT95HWYGVqUcdhqHlx/6NJ/108yOkjupI&#10;v9ZHHLH5ldPJYwa95lo8En2mP93by/8APT95+78yiT4X3cVvHJJdx/ZvM8v/AJZ+Z5lX7SmLkOd+&#10;1SSyeRHP+7/791tWOqQapZx2nl+bc28f/Lz/AMtKux/DSDzJI/tFxF+8kjjk/wCmlbUnw50mWSOf&#10;z49Mj/1cnlyf6uSj2kDX2Zxf2rypPMu9N822/wCmcn/tSu00DyNes/3n2f8Aef8ALPy45I4/+mkk&#10;lav/AAi9h/Zd7PB9ovrKOT/nn+8kj/5afu6PBt1J4c8L+X5fm6dcSSfvI4/3kkf/AG0rm9p7QPZl&#10;K5+yWFxbRzx/vf8AV/8ALT93VK5iji/1f7228z/lp5fmW/8A2z8utaTVPt+qeXd/ZPLj/wBHt5PM&#10;jrJubqOXVPPg8uKPzPs/7u3/AHnmf9dKyDUzrny9U/4+PLiuf+Wckn/LSo5LS1Pzz/u5fL8y4uZL&#10;jzI/L/5ZyVq+V5VxcyR3f2mSOP7T/wA9Ps9V7HyJf38n2fzJLf8A1lz+88z/AK6f8861AittGk/1&#10;En7qOT/j3uZPM8uSrt9a2nlyWH7yX/lp9mufMj8v/wCOVXsb+OHy47uCP7N/q5PLj8z/AL9+ZW1f&#10;XUH2yPzJP9G/1fl23/LSgzPQfgv8ZPEPwl1z/QLT7dov/MQ03zP/ACJH/wBNK+l9b8G/D39qXQ/7&#10;W02e3i16OPy/t3l/6Tbyf9NI6+Ir6WPT4457T97bRyf6P9m/d+XH/wA862tN8Zat4I1i21bTbuSx&#10;1by/3flyf8s/+mn/AD0oNzS+JHwq8WfCDxBs1awj/smT93Hc20f7uSuYuZbS/j/0uOP95+8/1fl1&#10;9j/DP9pbw98UI/8AhF/G+m2ltJcfu/tMkfmWV5/8bryj9oL9mm0+H2sWWraFHd3Wi3En/Ht9o8yS&#10;zuP+mf8A0zoI9meMaRF5X7ieCOW5j/eRyR/88/8AlnJ/7Tqtrlrd6DqFzBHJJcx3H+rk8v8AdyVt&#10;f8I5/pEc/l/Ybmzk/wCPnzPL8upLnXo5bj7Jq2m3EttJJ5lvJbeZH/20rI19mcp9vnivI4J44/Lk&#10;k/eeXJ/yzq7c3/8Ao8kn+l23l/8ALOS3jq7Y+Df7UvP3EEl9ZSR/6uS4j8ySq0fg2fS5JJLT7RbW&#10;0kknl+ZH/q61D2ZS03xHPpd5HJHaebHJ/wAtLb/lpXcWXij+1Lfy4P3vl/8ALOucj0v93c3ccn2a&#10;SP8A1knmfu/+2dR+bBax+ZYeZ5n+s8yP/lpWfIaEdtJ/Zd5HBaWkf7yT/R5JP+Wf/PSOi+sJLrzN&#10;S02f7Dc/6ySSP/V3H/XSrurWEf8AaF7BPJJF/n/lnWj4Xjjv/tP9pSW8sf2eSOstQMqx8eT2tx5a&#10;SWkXlx+X+9rVsb/7f5f+lyeXH5fmSW1vJVe5sIItc+yf2TH5kn+ruZLf/ln/ANc60dS8OQWtv+41&#10;r7DqPlyfaPs0cnl+Z/7T/d/9NKJmfIXdW1SPWdLvbCTzIvtEnmeZ/q/Mj/z/AJjq74WsJJbzy9Nu&#10;5LaSOP8A1d9J5kcn+f8ApnXD32qT/vP3kdzJH5n/AC0/1n/LTy65S50+SL7FqWk/uv3f/HtJcVoI&#10;99j+13Vv5GpeZF/yz/0ny/L8v/pn5da1jLfxSWVppv2C+ufM/wCucn/POvH/AAv8WrS1+0weJftH&#10;2mTy/s8n/LOu9+EPi20174keHI7CT7Lp0d55kkckn/LSnUp+zNaZ0/xI+HPiz4QWena7PHHq9teS&#10;SfaLa2t/Mkj/AO2dcF9v8WeLbySSS0v7GKOT/WSRyf6PJ/1z8uvov9rTxJf6XH4LktJ57ay+0Sfv&#10;I/8Alp/0zrzrSdUg1mO2kjg/eXHmeZHHWQVDgpPhzqUv+l3+pR+X5f8Ax7WMckn7z/tpWtJoMGg6&#10;pZeZoUdzHH/q/Nkkk+z/APbP93/7UrtL6W0sNQ+yX8n7uT93HJWb/ak9rrkmm39p5tt/y5yeZ/38&#10;joA52TR7uX7TJBJHbaTJ+8uI4445PLrq/COl2lrb2UGpaT5tt/q47nzJLfzP+mn/ADzrmL7/AED7&#10;TaWH+g2Un7vzJI/9X/10rq5IpP7DstJn1KT7bHH5f26OioaUzf8AC3jK00bxRq0cGs61pkml2f2i&#10;4vraTzI44/8AnnJ+8jqtokVh4o8UW2pX/wDZl9pOqW8kkd9JJcRxySeX/wBs5PMrmNSlu9Z0vVtN&#10;nu7SL7Zb+XcSfZ/9Jkro/BuqaLa+H/8AhHtJ1KS2ubeP/j2kk8yOST/np/8Aa6zNafszq9W+Evjf&#10;4gafp3hbw9JH4a8KXEf2m8tra3/4+JP+enmSf/HKwPCfjHxL4NhHwo8H6VoviXUdLvI4o/FGrXFx&#10;5Vvbx+Z/o8lv5flySR+Z/rI6734U/EGw8B+MLLw9dz3cuox2/wBojtv3nl/Z/wDlp5f/ACz/AO2d&#10;YHxu0Gx8G/GbRtS1WTxhF4Q1iOS3so/BUcf2y4vZP9XHHJJ/q/MpU6h01KdOp+8PLvEHgiD4X+IL&#10;nw1dzyX0ln5f2OST/lp5n/LTy6yb6Ke1+2+ZJ+7uJP3f+s8uP/rnXr37THwp8P8Agjwrda1Y+EbT&#10;w/JZ6nZRaXr174n/ALU1XxB5mftMckfmfu/L/pXjOrXXlWcckfly3P8Aq/L/AOeda1IHNTM2SaDS&#10;5I4J445bn/nn/wA8/wDrpVm28z7Z5l3H9uuZJPMjjk/5Z/8AXSsCS6j0uSP935urVtabLHYSW0kf&#10;+k6jcf8ATSszQ0tb8+a3tpPt/wBp1GOT/V/8s465zVooJbeSCPy/+mkkf/PSpLnxRHFJJBH5d9ey&#10;fu5JPL/8h1XttGn1TT/Mjjktv+fj7TWmpGpFpsVhF+7gtJJY5P3fmeZXe6Tpd/YaPewSSeb5n7u3&#10;ri9NuoLW4j8iD7THHJ+7/d16dY6zHf29t5kkemSfu/M8y48uOT/rnRqBzEml3drJ5E8EemRyfvP3&#10;n7ui5sPNs45PP/d+ZUmpazrusx3MmmwW+mRySeZ5kn7z/V1HbXVhLJJd38lxF5nmfu4/3fmf9/KN&#10;Re0M6+in/wBRaT/Zrb/lp5dSSWsn/HpB+6ufL/1n7uOT/wAiVJpuqWkul+f9gk8u4jk/0mT93/8A&#10;u/8Av3UdzdTyyRx2F3b+XH+8kjjk8uT/AKZ0amZZktfsuoeZH5dtL5fmRx+X/q6xb7/StUuZI5P+&#10;Pe3/ANZ/z0/5Z/8AtSt7Urq71iO3k8yOL/lpJHHJ+8jrj7a1+y6pcxwR+V/o8dv+8/5Z/wCfLo1M&#10;jFvoo7qST7X+6kt4/M8yix8y68UWU/nySx6fHHJ/10kkqWT/AEq48i7j82P/AKaVo+F4oLXxZJHJ&#10;5ltH9njjkk8v/ppWgHoP+if2Pp0ek3f2HUbi4uP7Qkkj8yPy/M/d/u6734U/FrTfh9qH2i/g8rzI&#10;/LkksY/+Wcf+r/dyf/HK8o/sG7+zyWkEkd9/zzuaxbqw1q1t/wDUSeXH/wAtKz1NT6t8W/GnRbq3&#10;jtNNjuNX8yP7RcSfZ5I/Lj8yP/V/+RPMrzrW/jJ5WoSWEEFvfR/8tJI5P3f/AFz/AOmn/kOvNtNv&#10;5LrwfewatBHLbeZ5ckfl/wCr/wCef/tSqPlatr0fnwSfYbaT/v5RqL2Z6N4o+L934t8uC4u7fy/t&#10;H7uOOOSP/pn/AKyuPvpZ4reN/wDR4vs/7vy4/wB3JWdHoNhF5ckfmS3P/LOS5k/1ddfH4ctIv7R/&#10;tK/jik8zy/Ljt/M/9qUaj/hnMW1rHf3EkEFvJL9oj8uPzP3dbfhfx5q2l+H49Nk1a30O20+Py47m&#10;Ty/M/wC/dWJLrRdL/wCWEmp+X/x7/aZP9X/37ri/iJfx6zZ20lxBJY2Vn/yzto6y5zKpUJNW8R6D&#10;r2nyfa9Sv9T1GSP/AFkf7uOP/v5/y0rnbbzLDzI4LCSX/rpUWm3Ucvl/ZII7b/nn/wA9K347q/ur&#10;OSO7knitv+ef2jy/M/7Z/wDLStdTTkM37VqV1byx/YI4v+2dXdN17VtL8uOS0k+xf9M7eo9NtZL/&#10;AE/9x/q5P+Wf7z93Vax8OSX/AIo06wku7eWS4uPL+zR+ZJ5n/fujUOc9k+CfjyPwR488+OSS20HU&#10;P9HvI7n/AJZyf8s5K9S/aD8OWPhzy9d1KD/inJJI5NQjj/d/vP8Aln5n/TP/ANqRx/8APSSvaPBv&#10;7DPhfRtPvIL+/v7m4ki/0eSPy/Lj/wC/n7zzP+/cf/TOtK++EsGqfDvWvBHiGf8AtO50+38v/r4s&#10;5P8Alp/10j/1f/bP/ppXTTMzj/h39g17wP8A2tPqVpofg+zt/tFxq0cf7uSP/lnHHXz78UfHmi/F&#10;WSSPwfpt3o8dvJ5en3NzH/pNx5n/AEzrO/4RzxZo2n/8IRrXiWSXwx4buPtEltJJ/rI/9ZH/ANc4&#10;/wD7ZWr4O8vVPEFtrUlhHFHb3Ef2fTf3cf2j95/5D/1fl/8ATOuavUNacDF0nwlJFJZWk8nmxxye&#10;ZceZJ/rJJP8A0X5n/POvbbby7C3to4P3X7v/AL91Z+G/wv8A+Ej1CW/u4I5dB8v7Z9ptpI/LvJJP&#10;+ef/AEzj/wBX/wBtKseJPDkdhqEbx+XFbeXJ+7kk/wCmn/LOuU6aZ5bqXhzxD4j8UXH2+/8A+JBH&#10;5ckccf8AyzkrN+KOvPa6XHPYeZbR2/7v7TF/yzrsNS8RwWusSWnmeb+78yT95XmvjrVI7+8uYNNg&#10;/wBG/wCecn7us6ZrUOdufIsPDfnyXEdze3Hlxxxx/wCs8z/WV5zJpcdrceZ5n265kk/dx/8ATT/t&#10;nXTySwfbPs9h/pMlvceZ+8jk8v8A1dZ0dhBYXHmTyW8tz5f7z/lp+8ru1PMN7SfCX9qafvv5/sMn&#10;/PSP/lncR1la3rMf/CH2V3Bf+VJcfvLyOWOOPzJP/alWLbWZLCO2ktHt5bb93HcRyfvPMjrtP2WP&#10;BGk+Lfi5cx6tYfabLQ5JL37NJJ/rP+edBqd78Af2fbSKztvGfjeOOKPy/tFnpMn+rj/6aXH/AMbr&#10;O+L37Q//AAm+qSeHtJk8rw5J+7uLnzPL+2f9M/3f+rjo/aM+JeteI/El74W0WDytF0+Ty7iOOT95&#10;cSf/ABuOuc8C/AzVtZ+261JaSS6dbx/8s5PMkj/65/8APStDI8ovtZv9Zt7bSYPL0iO3/wBX9mkk&#10;jjrsPC/g3XdUs447/wAu2spI/L8vzPM/9qfu69f8P+EtCsI47uwjjlk8v/j5/wCWnl/9dK6fTbD7&#10;VHe/YLCS++zx+ZcR20fmeXHXNzmnIfPupaz8SdL1iyj1ae7vtBj/ANHt47aT7RHbx1d1u/u7Dwvb&#10;eRPaXN7ceZJ5fmSeZJ/yz8zy/wDtn/yz/wC/db/jL45wWGn3sek2Ecsfl/6y5k/1n/XOOuG8L69q&#10;Vj/xLfMklufs/mWdzJ/rI/8ApnHJJS/eB7Q2vDfhf+xri2u/G+pR2NlqH7uSO5kj+0xx/wDTP/nn&#10;W/42+Ofg/RriPyJ7/wD0f93Z2P7vy/Lk/wBX/wBc4/8A93XmviCwu7/T7a7u/s+mfaP9Zc31x/rJ&#10;P+elZ2my+E/tkcc+kyeIfs/7u3k/1cfmf9c/Mrb2ftP3lQdOv7M9f1/xv4X+EEenRweXFc6hH9o+&#10;02P7yP8A66eZJ/10rxvVvHkfij7TrUfiG/ikt7z/AI9pP3cnlyf9M/M/ef8A2usrxba6tr1vbf29&#10;f28V7ZySRx3Mkf7vy5P+mfl/9M6u21raSW9t/q7aOP8Adxx+X+8uJP8AnpJ/0z/1f/bSl7OmHtKh&#10;q6b8Rru10e5jjk82S4kj8uSSP95Wd4Sv57q4uY9S/wBXHJ+8uf8An4/6Z/8AfyrP/COT6XcW32+O&#10;OK5k/eSVFrmjRy2/kWkkltJ/rPMk/eeZHTCpUqVP4htW1/PY6fe6TB5cttJceZ/10kjj8v8A9qVZ&#10;srCewjkku/Mlkkkkjj8z/wAiVzFtqHm/YvMk/wBJkk/8iV1ckt/dfbdN02OS+1Hy4/Mjk/d+Z/z0&#10;8v8A56SUGRv+G9U034c+D9Wu9Sg+3aj/AMu9zfSRyR2//TPy/wDnp/y0ql5tp4j0/wDt2/gjlkuI&#10;45P3kn7zy45P+edcFres3eqW8lpqUEcUen/6R+8j/wBZJJ/z0/1ddpHFBLo9laQTyf6uOT93J/6L&#10;k/6Z1lUNKZveH7q/luJJ4JJNMjkj/wBIk8z935f/ACz/AOulbUms311ocl3f2Ef2aP8Aefbv9XXK&#10;SXVpYeZbySW8WnWcf2iSOOTy/MkrF8G2E/xa8eWWm/6RLc3EnmR+Z+8trOOP/pn5n+fMrI1qHtFj&#10;43tL+Oyggv7e5jk8vy7a58yPzP8Av3XH/FHxbPoPhfUZP7NuLGSSP7PHJ+7kjjkk/wCenl/6uu0t&#10;vhLd6Xo/iOT+3dM8vS4/Mj+zXHl+ZHHH5n/bOvHNN8WabqniiOOeDTfEslnb/Z9L0m+j8yy+2SSe&#10;XJJJH/y08uPy/L8z/np5la1K/s6ftJjwGBnj8XTwtH45nU3nhjw/Y6dc3Fp4StfG3gfwvpFuNU1r&#10;wfefY7mSSSPzPtMkkn+skjkrjfBOqfZdDktJL+SKTy/3kcn+sj/551o/FX4Vab4N1TwnpP8AZura&#10;R4z+xyS+INNubyOS2+zxyfu5I/L/AOen+s8uuUk0+7/4SD9xB5VtJ/rK4sFC0PaVPtnvZ5iqM63s&#10;qPwU/ch/X96XvEkkX+j3Mn+qk/1n/wBrokitJfLjn8zy47jzPLkqzJFdxW/l+XH9t/5Zx1k+JNPk&#10;0bR5JPMk8y4/eSV7mDw/1zE08P8AznyVSp7On7Q9o+F0UHjfxBqOpatHHpmnafJ5ccljJ5f/AH8j&#10;8z95XoPjrw5pviO3ttF8iO+1b/l3+zSfu/L/APjdeGzax8O/hXpeg6TfeA31/XrjS47y/wBSubvz&#10;I5JJP+Wccfl/u/LqV7rwbJrngPxv4b0OfwtZSXklnqFtJP8AaI/Mj/5aR/8APP8A651+hYng32FC&#10;pWpz/n+yv/kzxqea+0qcnsz6H0n+zfhf4P8Askl35Vtbx/6Rc+X5fmV4f4y+Mk/iiOSCwkksdJj/&#10;AOef+suK5z4mfEHUvGV55cccn9nRx+ZHH/7Ukrh4/wB7+7kk/ef6v93X5DhcJ9uv8Z9ZOvpyUyxc&#10;3/8AxMLbzII4ra48v/WR/vP+2clXfEmqX+vahp08kkdzb2//AD0/5Z29R6bFB/y0jkufL/dx/wDP&#10;OtHUooP3cEfmRyf8tP8ApnXpHCU/ss8sdx59pYRW0n+r/d/vJJKSOwki8uwj/wCPb/nnbf6upfsE&#10;H/P35tz/ANM46La1sLCOOCP7Rcyf6vy7mTy60MiS2jj+x/vLSSxkj8z/AFlSfZZIreOeT97+7k/d&#10;x1Hc/a4rzy47SOK2/wCelWZP7S8yyk+1xxW1vH+8/wCmn/bOo1NTN/fx6p5c8H+jf+RKr33h2C/j&#10;/d/vPLrV8r+1PtMckckv/ouOo7nz4reOOP8Aeyf6v93HS1NTlL6wntbe2gkj82OP95VK+uvstn5/&#10;/LP/AJaf9c67j7fPD+8n/wBZ5f8Ay0qPw/oOheI/HnhTRdS1K3sdJ1DUP9MubmSO3jjt4/3kn/xu&#10;lUqezp+0NaZ6v8F7DwD4t8F/D7whrXiS00i90/WJNd8QeG9bjkt5NUuJI/8ARo4/M/dyR/6uvH9X&#10;+F+s/DnxpHaeJPC8nhq41S8uLi3kjj8y38v/AFnl28kf/POvQfiJL8Mv2gvGmq+INJ8dSeFdW1SS&#10;OP8As3xjZ/8AEuuPL/dx+XcR/wCrj/66Vw+m+G7/AEbULmwku/tMnh+STTv9G1D7ZZfvPLkk+z/+&#10;Q68LBfxPaf8Akh6Nc6vTdUn1T7THJ/x5eZ/o/mf+i6ra1pfm/ZoI5I5f3nl/u5P3fmUabawWsnny&#10;Seb5f+s/d+ZRJYeVJc39pJJ5kcn/AB7f8+8f+fLr2jztTf1vVLHwvb/2TBafaZLeTy7iST/V/wDT&#10;Ty/+/lcfcy+bHcxxwSeZJ5f/AFzq7q2vabp/2KfUrv8A0aPzJLi5vv3f7ySs77fPqn+nyWkljHcS&#10;eXbxyfu/M/7Z/wCsj/7aUHKWI5ZJdPjtLdI/Mk/dx+X/AMtK7S5l/sHy/D3lx+XbxxySf8s46l8A&#10;WEEXijUdSSP/AIlOlxySRySf6ysDVr+eWO9n8/7NJqFx9nj8z/ln/n/2nWlMxOU8QS/294ktp5I/&#10;Njt/9I8z/pn/AKuOP/yH5le0R2v/AAiXw7jgk/dXN5/rP+2n+s/8h15T8O7D/hKPEEcn+tjuLj/y&#10;Xj/dxx13Hxo1nzf9Agk8uT93ZR/9dJK8PHP6xXp0IH6PlWHhh8JT5v8AHM858G6xpuveOJJLu7t7&#10;GK4uPLt/tP7uOSOP/nnXpXxIl8L6L4g0H/iWyW32OT/SJNJvJLOSSOT/AJZ/u6wfAHiPxnYeF9R0&#10;Lwv4euPiD4L0+STzNE1bw/HqFlbyf6yT/SP3cnmf9/K8+8Sa94X8eSaLH4M8J6t4M1aS48vULL+0&#10;PtGnR/8ALP8Ad+Z+8jk/1lFNTr4uxzYjHKnD99/f/wDApGj4flg8Lxya1psH/ExvLj7Ppem+ZJ+7&#10;8z/V/wDfv95J/wBtK6vxlo39jW9lYT6tJfXMnmXt5+7/AHcklV/D+jyX/wASPClp9kjij0+zk1H/&#10;AK9/M/dx/wDkOOrHi2X+1Ly9vp544o5JJP8AV/8ALOvfn8Z8OYvgCXyrzUdWkg/d/vI45P8App/y&#10;0rS8Ly6FF/aN3fwSX1z5fmf88/3lZPhe6j/svVtN8+S5jt/+Pj/pnJ/y0qPW77Tfh/qFlpn9reXb&#10;6xHJH/pP/LOT/ln/ANc/MqPZmntClqWvSX+oW093aRxR/wDLSO2/1cdasdrPrVvJJaQfbtOkk8uS&#10;qVzo08VxsnT/AFn/AG0qOPzLWzuZI5PsMcf/AC7eZ5daGZvWN/fxa5LoV3H5Wi+XH5dzc/6zzK5T&#10;xRoP2DxRZalHJd232P8AeWckcn/LSOu00DwHHrMdt/xNriWSOSP7ZYxyeZ9nj/56VneJPDui3/iS&#10;50mOOSW2kj/5Zyf+RKz9oB7Rrf7a/gT4teJPDlhpum3+h6tJHHbyfaY4445Lj/tnJWj4y8Oa19nu&#10;YLSCwubiT/WRyXHlx/8AouvlbUvgr4esJP8Al7to5JPLjuY5PMjrasfiD4o+DdvZQWGtWmuaLJ+7&#10;+zXP/wAc/d+XWVSg6n7ymelhMcqf7uodh4b8G+LPCXizSfM8S/2Z+8kuLP8AsmP95byR/vP9ZJH+&#10;8r0XTfhBaRfFiyj1q/1OL+1NHj1WTzLz95eXEdx+88z93/zz/wCudbXwu/aH8NWv7yw8PXFzex28&#10;f2iSS8j/ANZJ/rPs/mf/AByvW/8AhaHhPxH488BX/mSRXPmSaVcW19b+XJHHcR+XH/5E/wCedFOp&#10;U/h1Axfs6n7ymeN+IPAfg/w5ceK/7anuNM+2Xklxb3Nto8l5HHb+XH+7/dx/u6828N/th3/giSy0&#10;2SO/vtBjj/d6brf+sj/697j/AFkf/bTzK+pPEH2SLxBe2lx+9ttQ0/y/Mk/56R/6v/yJ5f8A38rx&#10;z4ifDnTPFH2mO/023uZJLeS3juZP+WcddM6/s6n7w5qeE9pTPQdE+I3g/wCL2l21hrth9huby38y&#10;PTdbj8vzI/8Apncf6uT/ALZyUSfCrWfBGnyQeBNSt7m28yOT+xPEkkkkdv8A9M7eTzP3f/XOT93X&#10;zP4ftbvwn4gstCj1OTxD4H+xxyapbXPl/wDEvk8ySOTy45P+Wf8A00j/AOelelf8Jvpvg3xZH4Ms&#10;NWv5dOkjjsvsOt3H2fTrf/pnHqH+st5P3lKpUp1J8g6dPEUoc56dpPxK02w1D+zfFkf/AAg+tW8f&#10;mf8AE2k8u2vP+veT/lp/q6k8QaN4e8W2fmWHly20kcdxb3NjJ+78z/Wf6uuP03Wtd1D4maL4Q11J&#10;4rKzk8y403xR5clx+8j/AHf2e4j/AOPj/pnJ+7/66SV0/iT4VeJPCP2m7+G3iHzY7ySS4uPD+tye&#10;ZbXEkn+s8uT/AFkclcVTCf8APs9LD5l7/wC8OH+IngPVpdPl1KDxZq2kXNnH5kf+mf6NHH/00/d+&#10;ZJXqXg21v9L/AGf5I5/LvrmSPULiPUvM/wCPj/WRx/8ALP8A55xx159pPjfUtB0fVo/iFaSW0en2&#10;cf2i5vo445JJJP3flxxxyfvI/M/1ckf/AEzr0bW7+DQfhP4cgnk+wx3Fvp9vcRx/6yOO4kj8z/0Z&#10;JTwlOpT/AIhnj8RTqfwz4z8JfC+78UfFjVtFu7SSW98v7H9huf3kcclvJHH5nmf88/Lr6Pji+365&#10;qP8AZs8lzHH+7/s3/n3k/wBZ+8/7ZyR14d4A16/sPFmk+IZJI7n+0I5NVk1KOTy5PM8zy/L8v/l4&#10;8uSPzPLjr3rwLa+JPiNp+pX+k+HpLmKzvPsckcf7u98z/V+Z9nk8v/0ZWlf2lQWEqU6f8QpXP2u/&#10;jl/tLy762/5Z/af9Ijjj/wC2lcxfeA9C1S3kkv8Aw1pnmf6y48vzI5P9XJ/z7/u69FvtGv8AQY7m&#10;3g0LUopI/wB5cR21nJJ5fmf8tP3fmf6ysHSdPt9UvLLQdJ1a3/tGTy7e38y48ySOT/Vx+Z/y0rn/&#10;AHlM9af1eoeY33wM0LxHcR/2FqVvpn+rjuI9WuJP3f8Aq5I/9XHJ5f7uSsDxJ8FtdsNH07RZPs8v&#10;2fWPMkubaT7RH/x7yeXJ5kde433hfXfC9xJpuuwR/wBvR+X9o+zSfu5P+uckcf8A6MqlpthPax23&#10;2+TzdR/5aS/9NK6PrdSmc8Mpw+I/eHlvjb4Qa74y1STUtJgtP9H8uPy7m8jj8yTy4/8Anp/10rhr&#10;74K+MLD7NfweHr+5jj/d3H2aP7R+8/6ZyR/u6+gvD9hHayXs/l3cUl5eXFx5nmfu5PL8uP8A9Fxx&#10;/wCsra8Ny+Trlt5HmXNzb+XcfYbaP95/+8/d11xx1RyRw1cpoKm6h8TrZ6fpaiy1DQJjf248m4Of&#10;+Wi8N/yz9QaK1fE2m6zceJNVlezjtme7lYw3MsfmxkuTtf8A2h0PvRX7rHC4Ky9w/L3UqXMGPxRd&#10;/bJIJI44v+eckcdUrbxR9q/eX8HlR+Z5cf7urNtLHdSR+X+98v8A1cckn+rqlJFBFeW0d3aebb/9&#10;O0dfhB9rMpXMU8v2ny45IvLjjkj/AOudVrGK0ikuXu45PM/55/8APOujktbTVLO5jtJP3cn+r/ef&#10;6usmPQZP7Qk8yTzf3f8ApFzJ/wA9P+WdApl22inlkjnjtLeL/V/6TW1bSpF+78jzZP8AyJ/10qOx&#10;v4Io47BJ/wB5HH/rI/8AlpUnm+ZJJdyeXbf89PNoAP7GgsLe5tI55P3n7z93/wBNKrWN1Jpd5HYQ&#10;Xf7uOP8A1fl1L/Zcktx5kk8nl/8APOOrv2WSW8kkj8yKOP8A1cfmUAReVPLebLSD93H/AMvMkn/f&#10;yiSJ4reSOP8Ae+X/AKypbaLzZJPPk+zR/wCs/eSeX5dRalLJLH5nlyXNZ6mpLJf/APLeTy4vLqS2&#10;/wBZ5nmSReZ/y0jrJ+1Ry3EkHmeVJH/yz8upY5fK8vy45P8ArpJJWhkWLnVJ5f8AUf6TbeZ/y0/5&#10;aSVdubr939k8u4/5ZySfvKyra1kljj8yT/V+Z+98yrFj5ksccklpH9m8v/lpQBSkuru10/y4PMj/&#10;ANI8yPy4/wDyHWt5vm/uJ447nzI/3nmR/wCrjo+wTyyW135knlyf6uTzP3dS3Pnxf8t/+2nmeXQB&#10;znijwlpuqW8k8Eklje+X/rbb/Vyf9dI5KxdN8B3ctvJd3erSS20f+sj+z/6yOu0+1QRfu/tcfmSf&#10;u/3d5J+8qKPzP3f/AB7/ALv93/10jp+0A5258OSRWckEEf262kjj8v7NJ/rK5iSKT955lhcRSR/u&#10;5PLk/dyV3kks/wBntpPL/eR/6v8A56VLJL5UnmR/Z/s0n7yP/npR7QfIec3NhPLH5Ecl3c23+sj/&#10;ANXHJWdHHHF5c8/2iWPy/wDnn/y08yvUrjWdJuvMkktI5ZI//IlZWpeF/N0+5ng8uWKP/pnXR7Qy&#10;qUzz65+yXVvHH5kf2mT935fl+XVaPRoPtH7uSOWOtq+8Jf6HJ5iSRfvPMjk/5Z/vKzrnRbu1/wCm&#10;UdbGXsytfWFhaySeXJ5v/bOpNJ0bTb638uf7P/rP3cvmeXV2PQbS/wD3c8kkX7v93J5n7uo5LDyp&#10;PL+0Ryyx/wDLSOOT/V0ampk22/Qbj95B5sf/AE0rfsZZP3c9hdyeX5nl3Ecf+s/eUW2jf29H5ccc&#10;cUkn7vzJP9XWbbaNd2uqRx3ccn7z93+6/wCulL+IZmlJ5f2jzPL8qSSP95J/yzjqtcxTxXkU88n2&#10;nzPM/eR/8tI61vKjlj/efaIv+mn/ADzresftd/HJaSfZIo5JP3nmR/u5JP8Arp/rKy5xchyl9pc9&#10;1HbX/lyeV5flySfvP3dattYSS6hHaQeZcxx/8s7mPy61tItXikksJ45LH7ZJJ5cdz+7j8yrNtLd6&#10;pJ5F3PJ5lvJHH9hj/wCelZmupmyXUf2fzIPtEX+sj8vy/wD0ZWt4b1TyvL+fyv3ckn7uT/lpUl9L&#10;H9sku5PMubn/AJaRySfvJP8Atp/z0qW+0uPWbfz4JLixkj/1kUkf7usjQP7Ukv4/L8u4trmT/WXM&#10;f/PStGO6+y6fZeXPJLJJ+88u+j/8ieZH/q5KwbK61O10vyJ/MlspP+mnl+ZUmk+XdW9lJBafabbz&#10;JI7yOSTzKAO9tovNs/3cEksn/TOP93XBeKbqPWbi2sHk82O3/wBXcx/u/L/650eJNav/AA5pdzoU&#10;HlxW1x/yz+z+X+7/AOmdcXbaNJdf6v8A5afvPLjop0wnUNaO6givPnu/3n+rk8zy5PMqxY2Fpdah&#10;LHb2knl/8s5bn/yJH+7rKj8iW8j/AH/leX/q4/8Alp5lSWt1HDHHJJHcW3mSSeZJH5lvH/20rU5z&#10;WtopLW4spI4/sP8Ayzjk8zzJP/If/wAbrNktZJY7m0k8z7TH/q5I/Ljk/wDIf+sqS28y1uI5ILSS&#10;KT93/wAfMnmRyf8ATSl+yzxaxJJdx/brmOP7RJ/yzoNNTettB83T7a7sI5JZLiTy/wDnn+7rO1KK&#10;/wBGksrvzPKvfM/5Z+XJH5f/AKLqLSdZk+zyeXJ9p1GP95H/ANNI/wDrn5f7ypft8l1b/wCnz29t&#10;+8/d/Zv+Wn/fvzKyDUkufMuri58ieOWS3k/eXP8Az0/791JbRfapI7TzI7m2/eSSeXH/AO1Kr6ba&#10;+VbyRx/vJLiSP95J/wAs6u3Nr9g8z544ra8t/wDWf6zy61DUTVtPjit7a0j/AHUdxH5fmV91/F6K&#10;Sx/Zz0WC/wDMlvfL06OT/np5n7vzK+PNE0H7Vrmi2EiRyyXElvb/ALv/AJ6V9bftca9BYeG/DFj5&#10;kcVt9skuP3n+r8uOP/8Ad1kaHy1fRWkVxJJsjllkk8zzPL/551nWN1aa9qnl/wCtuZJP9X/q5P3d&#10;VopbS/1STyJ/9JuP+mn/AKLqzJLJa3H7/wCzxfZ4/wB55f7zy6DU3r6OOW3kk2fu/wDV/wCrqTTZ&#10;vNj8vyP3f+rql9vkupI4I4/9ZV2xsPJt4445JJf+efmfu/3dBqFzo0cUkcf/AC7f8s6wfEmg+VZ+&#10;XHBHc/6y4k/d1valf/YI/Mkkk+zSVXubD/iX3M8clxL9o/efvJPMjj/6Z1GoHOf8I5dyyW08EdxL&#10;9o/eSeZ/y0qSPS5LC3j8+wkkk8uSO4k8uSP/AMiV3vgWWPRfB8kf2v7d5kknlxySf9M/3dc5fapq&#10;Xhe38+OeSWP7P/pH7zzP+/f7v/lnS9oL2YWWjXFheWX7iS2kj/1cf/LOTzP9X/1z/ef89KluZZLW&#10;3+13cEkWo/u/MtrHzJPLj/6aV09tLpv9h213/aUn2K4uI/3f7vzJP+2f/PSsDUtUglvPIgk8rVre&#10;OST/AFcckf8A+7rMZ5tqXhyO/wDMv7C0/sPWrfzJI7aP95HcVm2OqSeI/tMl3aWH23/lp5n7uSOu&#10;wvor+XzJ445LmTzKwdc+12F5HrvkebJbx+XeeX/q7iP/ADJXRTmcpyetxR3Wnxxx3fm3v/Pt9n/1&#10;f/bSqXwz8Wx+CPFllrUnmf6PcRyfu467S+sI7q4tvM8uKykj/wCef+f3lebeJNL/ALLvPM8zzY5P&#10;+mdd1P8Aee5UI1P1A+JlhafGn4NyXdhBHL5dv/aNn/7Ujr448JeNp9G1Ty5LST7FJJ5knl+Z+8kr&#10;1v8AYZ+NP9qaHc+E9Wk8250/95b+Z/y0t65j9oL4X3eg+JLm7sI7iXRbyTzLfy/+Wcn/ADzriqUz&#10;oqGjH4jtNe1CSe/+yfYrfy/s8lzJ+8//AHn+sql42+IOmxahbfYJJL77P/z7f6uvPo/hz8QvCWoR&#10;6Nd+CNTludYjk+z/AG6Py/8A0ZXMa1pfiXwRqkc8lhJYyR/6yK28yTy/+ulHszP95yHrdjryfZ49&#10;W1K0ktvL8yTy4/3n/bOt/TfFlp4ot7a/tLu4ljt/+Wn+rrxKx8UT+I/3En2eL7R+8/07935ldZ4f&#10;ij8ySSw1q4/0eTy5Lby/3fmVlUphznceIJbS1uPPtP3VzcR/vP3f+srj7bxRHr0cc9pBJFe2cn7y&#10;OOTy6lvrqTVPLkjj8rUfM/eRx2//AJEpLbzNL8yTy/K/d/8AXOSSg0Os8E6z9v1TTr/Wo5LrWtPk&#10;/d3Mn7uT/rn5n+r/AO/ldx8aPG/iG/8AC9t4h0Ke40jWvD9x9t0/VvtH2j7PH5flyf8AXP8A1leQ&#10;abqlpLZySSSSW0n/ACzk8yuj8L+I7SKPUbSSfzY5I5PLjkk/dyVzez/eGvtP3Z1XxM/Z/wDBHw5+&#10;GGq+L/Dc/iKTxR4bks5NU1LX3t/K1SS4/ef6PH/rPLk8z93JHXmVzrMnlxyWkfm+Z/q45K9A/Zl+&#10;BHgz4i/D/WvGfjLxDpupXun3Fxp2l+CvEGvf2XZWf/POS4kk/wCWf/TOOOvKbaxnsPtuhSXemane&#10;6feSadJc6TefaLaT/rncf8tI67ZipktvFHa297fTzxxSR/u/MkqSx8u/s5P7N/1cf7uSWT/WXH/b&#10;Os65tf7Gjk02OCTU5JP+XGX93JHUlv4cu4tY0meSO3itreTzPLj/APRclIz9obVt4ckht/P8i3ik&#10;k8v95Uut/wCi6PH5cn7uSTy/Lkkrejijl8yOPy/+2cdVrjw5BfySRz3cflxx+Z5f/PxJ/wA865/a&#10;Gpw9tL/YN55k/wDx7f6uP93/AKyursdU1aWT95qX2GP/AJ9o/wDnn5f+sqPW9GgtbOO7nnj/AHf7&#10;z91H/wAs/wDnnHWBfWEcVv58dv8A9tI/MrWn+8DkO9jtbS18JxwWkkcVtH/x8fvJPLk/7af5/wBZ&#10;WTJf/vLaR54/Ljj/AHfmSR1yltF5tn9rv/Litv8An2jj/eSVtabqkf7uTyLi1+z/ALyOOOP/ANqU&#10;agaMcVpql558cdxbWUcnmeX/AKyOOtq+jtNB0+2kgn+0/Z5JJI447fy/L/651zHiC6+yxxyeRJ5n&#10;+s8uO4/1cdV7G/tNUk3zwRxfZ5P9b5n+rjo1Mitc6pHdSRwRxyW1tZ/6R5ckfmfvP+mklR3N/wD8&#10;xJJLi58uSOO4/wBZ5n/LT/nnUl95eqR+XBBcRSRyf8tP+Wle0fs3/s0/8LV/4m2u+ZF4Ys7j/jx8&#10;vy5NUk/+N1oB82XPi20i8zy/tFzHJJ/y0j8uur8P6NH9j+1yeZFe3H7yT93Xp3x1/Z4k+F/iy28i&#10;D+0/B+oXHl2dzJ+8ks5P9Z9ik/6Z/wDPOT/MnMaldWn9n/vJI/3f/LOSTy/+2dAGdH5kX7jzPK/1&#10;dEd/PLHJHHf/ALuSTzJPM/eeZWbHrMf2eS78+OKKP/nnUscskUknkSebH/rI6zNTovD8sd15cEk8&#10;n/POTzI/9ZJ/yzk/9F1LcxTxSXPmfuo4/wDWSSSfu64+PWYNLs7n93cSXskknl/9NP8ArnUlj8QY&#10;L+S2kn02OWPy44/L+0SSRxx/9c6Kge09mb/lR2v7ywj+3XPmeZ/0zjrRj0GSW4/4m13Hpn/LSSS+&#10;/wCWn/XOo7G/1K1t7n7Jdx2Mcf8Azzk/eXH/ADzj/d/vK5ixtddv/EEn2CwklkuP+Wnl+Z+8o1FM&#10;6+S60XRreSeO0u9X/wCWn/PvH/37/wDtlczY/FDWvFtnJaeGvAMcunXH7uS5vo/3f/XSST93H/38&#10;kkre02K0sLfzL7UpIpY5P+PGP/npH/rK5zxJda1qmqSSfb7j7FJ/q/t0n7z/AL9/6ygzOd8ZeF5L&#10;q88jVtdt7by5P9XbR+ZH/wB+466a217RdH0e5tNJsJPtN55f2yST93JWLJpdhYf6XPPJc/8ATOOP&#10;/wBqf/a6lttUtJY447DTY4pP+/klGppyHRabqn/PppNvLH/1zkrK+weIZfEEc/2uOWO3kjkjjtpP&#10;Mjj/AO2dWP7U1a+t/Lu7v7Nbf8+3meXH/wCQ62o/GVho1vHBH5l9JHH/ANs6NTX2Z91fAHxlqU3i&#10;S2u9W1678QRapp8nmXNz5kcccn+sk/1n/XPy/L8urPxs/aM8L+DdU06SCf8AtPXrOT/j2tv3nmW8&#10;n+sjkr5J+F3xf1rXtUk0nz49IsrOOS4jktv9Z5n/AG0ra1LVPD1rJ9rv9Wk1e9t/M/0mST7RJHHR&#10;7T2Zl7M9K+Ovhe08ZeD4/EuiyfabL7PHJceX/wAvFn/rP/If/wAcrk9Etf8AR4/9X5Unlx+bJ/yz&#10;/d/6ytr4FfFWwl1D/hGp/Mi028/eafJJ/wA9JP8AWW//AG0/+OVL4o0af4X6hHAkH2nQbiT/AIl9&#10;z/z7/wDPS3/+N/8ATOif7wKZ63Hdab8PvA9lHoVxby2Ucf8A4ESSf8tP/aleL/2pPf6xc3F3PcRR&#10;yR/u5P8AyH/n/rn/ANtKrWOvSXWj+RaQSW2k/wDPPy/9ZH5n/wAcqT+1I9QuI7+SCSKO3k/eeX+7&#10;rKczanTOH1a1n0HULn7X5kX/AC0jkjk/d3Edchq0v9qape3cF/5sckfl+Z/q/Mkr0DxZfyX9nJYQ&#10;SSfYpI/Mt/8Arp/zzrzbxBdR6XeaTBb/AOst45P+PmPy/wB5RTNKhznjLUJ5ZPLggjsZJP8AWf8A&#10;LOuQ/dxf6ueSWtnxlfwRax+/ST/Vx/6v93HWLbSx2vlyeRHFJ/z0/wCmddJ5tQ1vD+syapZ+X9kk&#10;tpP3fl/vP+Wle6/s538el/FyT/llJqlnJHJH5n/POvAtE/e+IPMu/wDlnH/o8cn+skk/56eXXefA&#10;+6k0b4seHJ45JJftl59i8z/tnQaU/wCGet+MvhpJdfGTXr+P97J5kd7H5knlxx/u69k8CfH3Rb+P&#10;TpJ5I4pI/wB3cX17+7j/AHf/AC0j/wCWdeY/tIeA9W8W+LNOsNJn+zXt5b+Zb/vJI45PL/1nmf8A&#10;bOt7/hS13F4D8vWvMvtR/s+SO4+zSR/6zy/+ef8Az0rL2dT2hr7lSn+8PPviJ4o0268SXviXTZLC&#10;28OSXnl/ZvM/1kn/AKLkrh9W+IOs38dzafb7/TPMj+z28emyeXHJH/008v8A1kdYF9Lfy/2LJP8A&#10;uraP93p9tHH/AKTJ/wBNJI6s+V4l+0Sz+faR3Mkf+sjjj8z/AK5+ZUGRi6b4SglkuZPMjij/AOef&#10;+sua3tNsP7U/tGwtLS4sf7Pj/wBHvrn95+8rB+wf8IvZ3N/pP725uP8Aj4juY/8A0XUn/CUXdrb/&#10;AGTTZ/3dx+88y98uP/pn5laagcprdrJr1vH5fmS3H+s8v/np/wA9K9F8P/CDzfh3JBHqUn9vXn/L&#10;tJH5ltH/ANM//tlZ2my/YP8AS7eS3lkvJPLk/d/vP+en7v8A66f6uvX/AAbr13a+JNO1ry7TU7mS&#10;T7R9m+2fu/L/AOeccn/bT/Wf9M61qT/dip/u6h88+Td+HPEkcfiGS3/4lcnl+XbRx1Zk15L/AFzz&#10;/I/eXEf+sk/56f8AxyvtTVpfht+0t5dpJJaXOtWf7uOOT/R9Rj/65yf8tP8AtnXg3xE/ZQ8Q+F5L&#10;mfw9/wAVDZf8+0n7u9j/APjlZezHUPLLHWbu6jjtJ5P+mkclR6tf/b/MgSD95H/rJJKxbm1u4riS&#10;O7nuIrmP/l2kj8uSOT/nnRY2scVv+8kkuZP9X5v+f8/6ujUyNrTbBP7L+1yQSeXH5cnmf8s5PL/9&#10;p/8ALOpNJtf+Eo1D+xYLTzbn7RJ5n/TSST/npJXR+ALXQte8Qf2b4h8Q3GkadJJ+8ufs/mRx/u/3&#10;f/kT/WVH4k8OX/gPxZHH4ev/AO2I/M/0PVo7fzLaSP8A56fvKBwMXUtZu7WSOw13zPLjuPMuP+Wd&#10;zHHH/wBNPL/z5ddpbeRqlvZSWl//AGnZXEkcfmfZ5P8AP/kSvF/FuqX0usSTzwXEslxJ5kn/AD0/&#10;+2V9ffDvxH4l+EHw/tvB89hJY20f+kXH2m3jkjuJJJPM/wCef7yioaU/aHg3iCwv7+T7P5f7uTVI&#10;/wB3JJ/rI4/M/wA/9tK9S/Z98OSaX4str+C0jiudYkuLf7TH/wAs7OPzP+en/LSSST/v3HXYeLfh&#10;f4a8Ua5ZQeGvFlv4e8aW8n+mabJZ+XZSXH7vzPL8v93/AN/K9K1L9l/XbWzj/smSwlto5I47f7Nc&#10;f6u38usoUzWv7TnPNfjZ43034N+B/E8nkRy3uqWcllZ/bv3cnmSf88/+uf8ArK8v+HPgTQtU0a8b&#10;XIYfiB8MtD0+SC41K1nj0e8tBJ/pH2iOCSTzJP3nmR/vKv8AxQjuh4p+JMeqaja6LrOoafbxaPc3&#10;ifaI7izjkl+2W9vJ/wAs5JP3X/fuuQ+JPhvT/CPwz0Cx8UeEdG0nxhHqfmWF5ZXcdxeXen+X5kkl&#10;xHHJ+7/1g8uvOn+8qQoH2OB/4T8tr4//AJeT9yH/ALd/8j/28cV4NtYP7LuZPIki8uT7R5l9/rPL&#10;/wCWcclb+reI5LXzJ45I/wD2nXOfZftWh2UkkkfmSSV1f9g2kskkk8n7u3jjk/7Z163kfE6vcjtv&#10;+JXb/b55PN+0f8s/MjrmPEmqT69b3scHmS+XHJJJ+7rW1uwkl0ey1K0/1d5cSW//AFzkr3X4C+F7&#10;Twv4Dk13y44r3WPM/ef887OOiljv7LqU8X/JM6fYfWKfsz2L4X/tq/DD4c/DbwtBrmr32stcafHF&#10;Hpttp0Mh0zy8JJHJjEgMh/efvM14x+198dvCvxYm8DXXh3WZ9XgE76h9jktEg+wxyDy/s8mz/lpX&#10;mPxI8ef8JRrElh+88uP95HHH/wAs/wDrpXKWMs8VncweR9mk/wCeknl19lTzvC06k8R9WfPPn+3p&#10;73/bvmeBPC1P4fOWZJf3nmR/8tP+mlVrm18qzjjkj8qSP955slFjFJa/8s/3n/TSrP2r/ppJLJ5n&#10;mfvK+O1ue2gtoo/3cf8A208v/npVjyo/7Uj/ANAj1e5uJP8Anp5ccdV44o4o4/Pj/wBZRJfx2HmT&#10;+Z5Un+r/ANZS1MjRji1Ly/Mg+z2Plyf6uP8A5Z0X1hJFcR3d3fxy/u/9XH/yzqT7BYSfvJLuS+k/&#10;5aR1HHFYS+XB/wB/PMk8yjUClc6pHo1vbSeX+7k8z/rpHWL/AG9PL/yw8r/npJ/0zrR8SRWEUfke&#10;XJc3v+rj8usqTQZ7WPy55JP9X/rI/wB5RqaezLv9sxyySSeZ5nmf8s7n93HV221mOXVI5PMkl/55&#10;x1k6bYRy3Hlx2kctz/z83Mn/ALTqzc2F/LJ5cc8nl/8ALSOxt/3dGpt7M6K5le60/wA+OCTzP+mk&#10;fmeXUvgDxbH8OfEGvXeu6F/wkOna5o/9jSfYbyO3ubeOT/WSR/8ATSs22luIreST+045f+Wccckd&#10;Xvhnovhf4oav4003xL4o0Wx1qPR/sXh+PVpJLeP7ZJ/y8eZ/0z/1f/bSuLFcnsPfNKfPz+4bOm+C&#10;PC/iOOODwD8QrD7T5fl2/hf4h2cdncx/9c7j/VyVX/sGf4aeMNa8ET39hff2XHb+Zc2Nv9n/ANIk&#10;j8ySP93/AM864bxl8PvFHg3VLbw94w0mS2uZLf7RbyeZHcR3Ecf/AC0jkjqvolrJpcfl2lp5VtJU&#10;4enb95z88AqVP7h6TcyyfaPMkjjtrb/lpJHVfw34I1rxbo9zq32SOx0X7PJ/xNtSk8uOST/p3j/1&#10;kn/PPzPL8v8A6aVzkl/9ljjjnk+zeX/q60bnxldy6XbWEl3+78uOOP8A65x/u67zmI/D+gwaDqkc&#10;kf8AxUOrf6uS5k/5Z/8APTy/3ddXq2g2Gl2/2u/nkub3/lnbW1c7omvf2Nb3sFp5cv2yTzPLkj/1&#10;f/tSpP3cuoeRd3ckvmSfvKPjMjq/MksPAck8nmfbdUk/8h1wfjL7XF9msLCT/nnZeZ5f/LSTzI//&#10;AI5XpPij7JFHZR+Z5sdnb/8AbOvLZJZNU1iPzI5JY7eP7R+8/wCfi4/1f/kOtH+7p+0NsJQ+t4in&#10;Qh9s9X+EOlwWGn3urSfura3j8uP/AK5x1wWrXWteKPGlzBpui6nrkmn28l7ef2Tb/aJLfzP+mf8A&#10;38r0rX/L8JeA7LTZP3XmR/6R/wCjJK8t+HcsejePPDnjC/u9T0yyk1CO41i+024kjkjs/wDln5nl&#10;/wDLP/V18rQ5/wB5iD9Iry/d2p/1CJ6D8Jfjd4M8J+C7nwRr13q1jc2ceoW9nqWk28knmR3knmSe&#10;Zb/6yO4/5Z/vK851LVJPih8WNR1bRdJk0zSbySOOztpP+Wcfl+XHJJ/008uOSSvZfjZr0d/8N/HG&#10;pePo/h54uvbiSOPwhfaJcf6bJ5n/AFz/AHn7uP8AeV4t4f8AP8OfD/UtS8+4+0/Z/wB3J5fmf6Rc&#10;f8tP+mn+jx/6uuzK6cJupiz4jH1P+XZ0VjfyXX/CT61H9oijvI47K3/6Zxxyfu66Pwlo0d1p/wC/&#10;tP8ASZI5PM8yT935dYNtpckX9nR/u7WPy/tP2GKTzP8Aln/rK7jwT4X/AOE31DyI7uOX7PH/AKRH&#10;+7/dx/8APTy69X2h5pynhfwvYaXqGo+L9Jj+3adb+XHqmmySfvP+mdxbx+Z+88v/AJ5/8tK8c+MX&#10;hiw8YafHd6FrseuR2dxJbx3NvHJ5bxyf89P3fmR19SeJNBg8L6fc2lhB5sdx+7k8v955leL+MtL0&#10;m11j+1vCcFvY61cR+XqGmy/6PHcf9c5P+eldNOoc3IfOmiePPFHw51D7B58kttH/AMuNz+8jr0Xw&#10;b8VZ/GWqfZ7/AE24+zf89I5PMj/791v+KPBuk/EvR47uCOCx1a3/AHdxY/8ALzb/APTOSuLtvDn9&#10;jfZruDy4o4/3d5FHJ5ldXtKdQy/hnot942k8OR/2bBYQXMcnl+Xq1tJJJ9n/AOmckcn+roj8ZX+v&#10;Xkem/YNMvvEd55dvbyfu/wDWf9s/9XWTY3UcVv5c8cf+r/d/u/3ckdZVzF/wiXiCL7JJJbXP2iO4&#10;/d+XH/q65DQreLvCXjTWfFF74eu7/wCzajbyeXcWNjb/ALuP/tp5n7yuU1L4Xz+F9QvbC7u/KuY7&#10;P7R5fl/6yOv0Vj8jWfC8epQWlvFJeWcdxHJ/mOvlr9qaKSLVPB+teRH/AMtLe4qKGO9pU9mevUy3&#10;2eH+sHjfgC10m1/4/o4/Mt7j/Wf6uSvdvDes3dr4kjnsNS+3aTpd5byeXJ5n7v8Aefu/9ZXhWmxS&#10;WGh6jdzwW99HHJHH5f8Ay0/d/wDTSuvsfFEejapbabJ9oikuLeP95/q4/M/5Z101KZ5FOofe/wAS&#10;Pskmn6dq32T+07a3k+0R23l+Z5n/ADzj/wC/nl1g3Nh/bP8Apdh+9jk/eR/9NI63rbVJPHnwb07z&#10;I44r230/7P8A9+/9XXm3ja68S+CPh3p13HBHrl7H9njjto9QuJJLiP8Adx/6uPy/+mdcNen7Q9jC&#10;V/ZnF+OvEfhr/hII4J7u3sdas5PL1T+0v9H/ANHj/efZ7eST93JJJ+7rtPFGlwfEvwXbXclpH9m1&#10;C3juJLaT95/008uvmf44aN4+l0OTxRq0lvY2Udx5n9m2P+st/wDln/rP9ZJ/20kkr3H4U/EGS68L&#10;2UckEl9JJHHJb21jH/n/AKaf9+6yr0PZ/vKZ00K/tKns6h5rY/b/AIS/ESysLCe4/wCEY8SR/Z/9&#10;Jkkk+x3H/tOvra58UXHjf4LyeIbCP7TeyWfmXFt+8j8ySP8A1n+r/eRyV5j8VvhpJ4j8HySabJ9h&#10;ubO4j1G3ubn/AFcfl/8A2utH9mLx5d6p4g8T+F9Wu7eX7R5eo29zbR+XHJHJ+7k/8iV3Yep7SmcO&#10;Lp+zqGD4S+I3/Cy/Emk6Tdz/AGnw5Z3H+mR+KJI/Mj8yOTy447iP/Wf9+45P+mklfQXxa+Gl38S/&#10;C9laabHJplzp95HcSR/9M4/+un/TSvDtbsNF1D4mR/DbWrC3udOt7O4ks/8AnnqH/PP/AL9x1tat&#10;pfxC8B+G72w8PeJZPEvhy4j/AHnh/wAQXEnmRx/9O955nmR0+c82p7M4P4d/s3QReG9W0XxnPJfa&#10;19sj+xx2Mkcclvb/APPxJHcf6zzJJI4/+2daOk6947+FVvZR+Htdj8X+C9L8y3k022jkvJLePzP3&#10;kfl+Z9ojj8yOP/VySR/9NJKpeF/iNP438caL4e1aSSxjs5PMuIvEkkdvex/u/wB39nvI/wDj4/5Z&#10;yf8ALOT/AKaSV3HjL4N+IdG1TTtS8PX8n/EvvPtv2GTy7e58z/WSf8s/Lk/8h10iKXiT9qqS/kk8&#10;Q2ng+71Pw5eSSf2hfaJrn2i5t45I44/3lv5f7uSOSP8A5afu673wL+1B4I+I0dvHfJJc22nxxx3H&#10;9t28f2n7R/00/wCen+rjj/d/89JK868SeEvC/wAVPHFzYWFhd+GvE8cnlx63HHHZ3skkkfl/6Rb/&#10;AOrkt/M/d/8AXOuC+Cfh3wR8QdDvdWn0X7Dq0dx9njtpLj93JJHH/wAs44/3n+s/5Z/8846Kc6dP&#10;+IOp7SpT9nTPsO38G+C/iBcS3GlXEfmSf9A2Ty/L/wC2dUtW/Z9jjkkNhq37z/WRx3Mf/fyvnTwb&#10;8L/GfhK3+1x67f6ZrUcf2i3traTzLL7P/wA9P+ekkcn7v/lp5n+sr3H4L/tBf8Jvb/YNd+yW2o2/&#10;/LzbXHmW15/1zk/z/wC1K9H2eExB817fPcrf7upz0znLn4QeIdBs5JL+7t7a2t/3kfmWckcckf8A&#10;10+0Sf8Aouo/BujalLeXM8kcer6dZ28n2j+wLySS9j8yP/lnbyW8cnmV7r8RNe/svS7aT+zZL6Ty&#10;7iS3kl/dx2dxHHJ5cnmf9dK4Kxig+x2Vhdweb5cflx31tJJHe28nl/vJLevAqU6dOp+7Pu8Pi8Ri&#10;MP8AvDjbnw3pd1cSzz6ZorzyOXka50uTzSxOSX/d/ez196K7jT7zV9EsLbToNO+LDwWcS28bfZ9P&#10;5VAFB/1foKK7vrmI/wCfh5nsKf8Az7PyjvtUu4tQjggkuLaP/lp5n7yrv2qCKTy3k+zSf6uSSo7a&#10;weX93BJHc2X/AE8/8tP+2lXY/smvf6vy5ZP+WnmR/vI6yMytbaDHa/6XJd+bJJJJJHHH/q6u2372&#10;4kk/1Ufl1H5v2W3ufsEcd9+8/wCPaP8A5Z1dsYp/sccEn2eKTy/9Ik/9p1kBFbWEn7uPz/Kj/wBZ&#10;cR/6utKS182SOOT7JLJJ/q7aP/ln/wBdKwNSiklvI4/P8qP/AJ51rX3l2uoR2kckn2m4/wCmdAF3&#10;7VBa+XHHJHLc/wCs8v8A6aVnfao7D9558n7yTy5Kk+yx2HmR38n7z/V3H/PSpLbw55txc/vI7mPz&#10;KA5yvHLBL5ckH+kyXEf/AH8qT7LcfaLmTzPs1tH/AM9Ks2Nr5X+r/wBGuf8AlpHVaOX/AEjy/L+0&#10;/wDTT/lnQBZtrWC//dxzx+XJ/wAtau23lxf8fccnl/8ALOTzKzf3/wDpP7v/AEb/AJZxx/8AtOOo&#10;77y5rfzJJJJfL/6afvKALNzfxyfvPI/65+Z/q6ral+982OTy/Lqv9qklk8uT/V/89JJPLq5HFHLc&#10;SR+ZHF/00koArx6X+7j8vzJY/M/1dF9+78z93/q5P+WlbXlSS2/kQSRxSeZ5lxJ5n7ySsW5iklk/&#10;fxyfaY/+Wcf+rkoAi/dy3EccElvL+78zzPL/AOWdR30fm3EaSSR+XH/z0jqOPzP3nmR/ZvM/55/8&#10;tKk82OP5/wDVf9M/LoAPNsLqS2kk8z7TH/q/M/d1J9v+3xx/8tf3n/XOl+wRyyefJB5X7z/nnUWp&#10;eZF5kcf7qT/nrQBY8qDy/wDWfvP+Wkkn/wAbqn5UkUezzI4pI/3dSXNrafaI4/M8q58v/lpUf2WO&#10;K3j/AOef/LTzKDUksfMsLP8A1flR/wCs/eR/9NKs3N1YXX2ZJ4I5f+ef7v8Ad1FY38cv7zy/3fmV&#10;Ztov9XJJ/o3l/wDTSgCtq3heCWT/AFflRf8ALP7N/wBdKwdb0afS44rj95FbeZ/q4/8AP+fLrp7a&#10;/u7XzJLj/Vyf8s/9ZUlzL9qt/Mgkjlj/AOmlvHJJ/wBNI6ftDOochHLJpdxHf2H2eK3uI/s8nmRy&#10;eX5n/wBs/wBXUkd//bMckcc9vY/Z5P3kcfmSfu/M8yP/AJ6R/wDLSpLny7W4uYJLS4to7i38uTzP&#10;+en/AEzq7J9nkvLafy7eWO4t/M8uS4k/5Z/vP9X/AOQ60MtSO50ue1kuZJ/slz5kkkf2aOTzI5P/&#10;AI3UdjYSfaLaT7fBbRyf6v7TJ+78yrsksl1b3MFp5cVzJ5clv5cflx3HmVH5UH/LDy7aXy/3kkf+&#10;skkoNBLawv8AxHbyR/u7aSP/AI+L6ST/AJ51Zj1SS6k8yeOSK2/56SfvPM/d1W1Kxkl1z7XaSXkc&#10;lxH+8jkj8uSo7KLzv3Ec9xc+X/q4/wDV+Z/0z/66VkBralLPdR+RHd+VHHceZbyeX+7uKi0nS5Lr&#10;UP8AS/Lljjj/AOPbzPM/1nmVLY/a7+S2nngj8yPzJI45P3n/AJErNvr/AFOws/ItPLsbmSP95/7T&#10;8ugDa82C6s5YP9VbeXJ+8j/d/vP+WcdZWk2F/o1vJ5lp9mtpJP3kkf7v95W1c+A9WutL0m+jsJPt&#10;t5+8+0ySfu/L/wBZXJ3MscVxHHJ+6kj/AO2ckn/XSgDB1K6+1XEkkd/JLH5n7yLzJKj+yyWun+Z5&#10;lxFcxyR/vP8AnnHW1fSaba3kckcFv5cn7z/lp/37ovrqTy5P3En7yP8A1lt+8krU5ytpthaXV5c/&#10;v5Jb2P8AeeZ/q5Kk1K6nsLiSw8z7V5n/ACz8vzKr+ILqSKztvL8zzJI/+Wcf+skqxfRTy2dtqUHl&#10;yx+X5cn2mTy5PM/55+ZQBneV/wAs/wDVfvP3f/TOtH7LJYeXHJBHc20n7ySPzKjsbWTWdQufPnt4&#10;pPs/meXJJ/rK0ZIvsvl2nn/Zo/s/7u58zzPM/wCmdAEf7uw0/wAyCeSx1GT93b/9c6s6T/xNLe9+&#10;3x/bvs//AC7SSf6ytXwv4csNZkk+1wXEVzJJ5ccf/tSo76KOLxBbWk8dxcxxx+XJJH/rJP8AppJH&#10;WRpqZ11pcf2Oy/1cXlyf88445I6xb66nupN/l3H2m4k8zy5P+WlbWpRX8VxJ9ktI5b2T93+9/wBZ&#10;5f8Az0kqT7LafbPsl3HJLJHZ+ZH5f7z95WtMNT0H9mbRr/XvjR4ctLu0k+zR3H23zPM8z/Vx+ZXo&#10;P7cN1Pf+ONF020n/AHdnZ+ZJ5n/TST/7XUn7E+lwS+NPPjj82O30uSSOT/pp5nl1zv7SGqQXXxk1&#10;qSeTzbaOSOyj/wC/f/2ysjQ8o8N+XFJH9vj+zXMf/LWOjUr+CS4kjkjklk8zzJI/9X9n/wCulWY9&#10;Gnl0+Ty/+PbzP3n+f+elHh+1n+0Xt/fwRyyR3H+stv3dAF22tfstx+/juIvM/wCWkf8Ay0jrq47r&#10;/SP9X/20rj7a/u9Qkjku/M/1f+rk/wCWcf8Azzratpf7Ut7nzI44o/8AlnHQdNM1vK+1SW3mSf6u&#10;STzKP+PqOSCSPzY/L8uP/lnVKO6tLD7NaR/6uOP/AFnmVdubD/R5J/M8q2k/7+SUDI/Bt1B/aH7y&#10;wuLmOP8Aefu/9XHH5f7v/wBF/wDkOsXx/rMmjah5lhH/AGnLeSeZ5lz/AMe0n/XPy6uXMU9rceZB&#10;PJbR+X5knl3H/PSr1za2n9l/vI4/3fmeXJL+8rnApX1hBYeG47GO/wDKkk8u4uLH93cSeZ+7/dx/&#10;u65ixv5IvMjjjklubiT95+88yrMksktxHB+8lj8uSTy/+elVvkij+yf6qSST93JJ+88yP/npW5ka&#10;tjLH/q5P3ttb/u/+ukn/AC0qO20uO/vJJ/tcltHJJ+8j/wCelUo7WeKPy/8AW/Z4/wDlnJ/q60dN&#10;lk8zy4I/K+0eXHH5kn/xyoNKZpato091HHB5n2aOT/Vx/vPL/wCmckcdcf4k8OeZ4XvbS4tPKvbO&#10;4j/1cddhqXl2t55dpP8Aaf8Al4/56f8AXT/0XVa+tbfXreSD7JHFc3En2iS5k8v/AFn/AD0/7aUU&#10;6g6lM8g8N6X4s8G+ILLxDoVpcfaY7j/R/s0fmeZ/0zr6ksf2qvD2vf8ACOf27HceHta0vVLe4vLG&#10;SP8A7Z+ZH/1z8zzP+2defXvhyfR9QktPCfiWOSPT4/Mkikj/AHf2iP8AeeZb/wDxus/xVrlr8Z4L&#10;LWfE2n/aNbkt5DcalbyeXJJ5f+s/79+XJ/37ru9p7Q5T1rSfCWk6p4g02C/8UaTc21vbyXseiWOo&#10;eZHqlxH5cfmeZJJHHHJJ/rPL8z/lnXR/Fb4LT2uqXNhpMFpbf6HHJHY3Mn2e5uLyOOSS5jso/Mk8&#10;vy4/9Z+8kj8yPy46+Vv+FfyWtxHd6TdyeXeSfu/Lk+0R3H/tSP8A7aV7H8M/EepaXrEmi67fyW1z&#10;cf6PJq1tceXe+XH/AMuUdxJJ/o8f/PSSsjU8P8ZeF5LW4ju7S7juYpP3kdzHJ+8j/wC/dSeEvHnl&#10;WckH/L7/AM9P+Wcn/TTzK9k+LUVp4t1jVtd03zPENzcXEklxfabZyR6Vp8kkn+rjk/5af9dJPLrw&#10;W+8Lz6z5k/mR6Zc/8tLby/Lo/ifu6hnUPSrn+zdQj/ta0v49M8z/AFn+s/eSVvWOqQX3h/8A1fmy&#10;f9c/Mrynw3qkkenyQXf2f+zvL/56f8tP+elei+G9Qnv7O5jkkjubm3/eW8n/AD0jrmnTFQmZV9Fd&#10;/aNkf7qOP95/0zjjrovNtL+8toI7uOK5j/eeZJV2O1tLry55/wDWR/6usH/hEvt/jC51K0n8q2k/&#10;1n2b/WUGvJ7M7jw3oPg/xb8UPDmm+IdJt/7Ok+0eZ9muI7O51C48v/RreS4/5Z+ZUXxz8O+HfhZ4&#10;40FLPTNN8IajrFhK+seG9O1eTWP7Hk83/R/3n/PSSP8A1kdchrdhBLp+teRd/aftFv5dv5n7z/Ml&#10;e1/CnWvFFz4U1G2+Bfwl0fwZBaRpZ634x1/ULe41G4uJI/3kcdxcfu/3mR+7rSAHjGk+XrP+nxyS&#10;faY/3nmf8s5P+2laUkvlW8knmeVH5f2eOSOT/WSVJ4NtYItLjsPslxFc2cklvcR33/LOSOT95HJV&#10;bxJoN/qlxbQaTJHbSR/6zzP+Wlc4ezLNjFPFo8k8f+r/AHf/AG0qlpt1Jax+XBBHLHJ5kdH9jQaX&#10;odzB/qvM/wCef/LOqWk39/LJHaRyfZo4/wDlp5dL2ZqXfEF/+8+wQeZ5kn7z93Vm+iv7CztrDz4/&#10;9I/eSRySeX9n/wCmlUtN16SKSOS0tPKuf9X9pra021tNZs5J5LuOO9kk/wBZ+7/d0zXU4a5lsLWO&#10;2kguPN/efvP+WnmR1LJLHdeXPdzxxWX2j/W3P+rq7feHL+K4kjg/1ckn+rkk/dyVFc+F4LC4jkn8&#10;yK28uT/QZP8AnpWhylm+uvt9xJfySR/ZpP8AVyR/vKpR+fdXEnl/6NHUct1d6pqnmRxx+XH/AKuO&#10;P/Vxx19W/s8fs0/avs3iXxZaf6FJ+8s7GX/l4/6aSR/8s4/+mdGoFL9nj9l//hLfs3iHxLBJa6TJ&#10;+8t7aT/Wah/9r/8ARlfZljYeVHHHHH9mkj/d+X5dRWUvlfu/+/cla3k+b+8j/wCPmjUDi/it8NP+&#10;FjeB9W0mOTyrm4j/AHckkfmeXcR/6uT/ALZyV+dXiCw1LWdPuY55Le2uZJP9Ijjj/d/6z95HH/7T&#10;r6c/ai/abglt73wZ4Pv/APSZPMj1TUrb/wBJ46+Uba/ki/1d3JFH/rI/+WdGoFe60uCO4ktI7SSK&#10;2/dx+Xcx/u6sSWv2W3jj3/vP+efmVZsdUki1j/UebH5nmR/aZP8Apn/6L/d1Jc6pf395Jd/6P5kk&#10;f7ySTy6NTU5TxJLHpel/vJJPMj/d+XH/AKv95WdpN1BfxxxzweVJ/q4/LrV1LzNGt5LSSSP/AJ6f&#10;u/8AVx1L/wAIl9lk8+eOS2i8v93H5f7z/WVocpvaJLH/AGf5n7y21G4/d+ZHH5n/ACzo83VvDmly&#10;WEGpSeXcW/7z7NJJ5kn/AF0ra026+y2ccnn/AGa2j/zJVLTbqwkk/wBPjkufs/8A0z8yOTzKz1NT&#10;mNW0a70aTTv7FnuI7KSPzJP3lXf7G/0f9/dxxRyf9NPMqTxJ4cv/ABHrkc8FpH5cn/LOP/Vxx/8A&#10;TSvV/h3+zxd6pbx3+u6tHbWXl+Z/o37yT/rnWU6h00zxfUvskVx5EEcf/bzWtonhLWtZt4/smmyW&#10;0cf/AC0/1dfVvgX4c+AdLs5L+0tPt0cn/LS5j/eeZHXR+b4asI/Ljgj0yP8A55x0e0HTPkm+8G3e&#10;l3klhJ/pNz5nlyRx/wCr8yvQfD/wHj0aO5uPEMdpFc+X+7sbG4/5af8ATTzK990nS9Cuo5JLSODy&#10;/M/efvP+WlZWrfa4by28jxLHFHJJ/rLm3jrL2hZ59pvwMg+zxxwXEljc3H/LOS38ySujsfBui2Gj&#10;/vILi+juP9H8y+kjt7b93J/zzj/65/8ALSu8sYoIryOePVo7m5jt5I/3cccf/bT/AKZ1ylzo0kuo&#10;SSSWH2mTzPMjkkk/d/58yOinUIqHlHjrRoLDw/IlhHHF/wAvH+jW8cfl+XJH/wA8/wDpn/y0r3n4&#10;U+LU+Mnge98NeIYP+J1Zx+XeR+X5ckkf/LO4j/6af+1K5DVorTQbi2j1LUrDQ/tEckcdtJJ5f+f+&#10;/db3wp8Lx3Xhe98S6z4ztPCseh6hcR29jbR+X+8/5Z/aJP8AWXHmRyf6uPy66qZjyHMatpc/he8v&#10;dN1KT/SY/wDl5j/5eI/+ekdcXqWs3f2O5/cSW1l5n2eO2ijjkkvJP/jdfRerap4e+Pvg/wDtbw1J&#10;HbXtvJ5cf7v/AI87j/43JXyj4g1S78JXltq13J9uvdPkkjktrn/WRyR/8s5P+2nl1lOma+3OU1b4&#10;jXHmSXd/PJLJ/q7fy/8AlpVLUrqSX+zb+7k82O3/AHn7v/pp/q6PC/keMvFkkl3H5ttH/pFxH/rI&#10;44/M/wCef/XSsXxtf/arjy/P+w20f/LL/WSVqZe0OY+1WkmqXMkkf2698z955lWb6WS+t7aOP91c&#10;+Z+8jrNk1mSG3k8iCO28v/yJWV/b0lheefbxySySf8860OfnPX9b+EviXwb9i1rxDYXGkadJH9nt&#10;5I/LkjkkrOtprvw5eadf2F/YS61HeW8lnbXPmfvJJJPLj/8ARlWNN1TxR8UNY0nSZ9Wu9XvfM8v7&#10;NcyV5t8WtG1bwv44vdJ1bzNMubPy/L8v/nn/ANdK1F/DPsXWfEi/8J9BpmnfFPxJ4k+KNmbi2i+w&#10;6RbnwylxHF5lzZ+ZjzB+7jP7yvo3wT4j0LVPh3pPjPVrv7DbahZx3H2b/nnJ/wA86+D/AAvayfEr&#10;wvc/Enx74+tPAdleXH9nafbeF9P8zWtY1C3j8vzI44/9XJJ/y0k/5aVT0nxlq2s+G9O8L6taX9jq&#10;Ph+3/s6TTb6Py5PM/wCvf/np/q6KlQJ0/aHv3ijwvovjzT9W1bSdGt9I1bR7yST7NHHH+8/5aV4n&#10;JrOrX8kn2SCP/R4/3f2mT/WR/wDLTy69SsfjI8uh6TBrVp/ZFzZx+XcSR3nlyXEf/bOvMfH/AIt8&#10;L6xqmrT6bBd2NteR/vLa2kj/AHf/AE08z/2nXNqa0zOvvtfiK4/4lslx/pEn+rkj/wDIdUvC/wAN&#10;J7DXLmSN5Lby5Ps/+k/vJPM/6Zx1q+APEmm6Np8ehWmhXFzJJ/q5JJPMuJPM/wBZWdq3xQv/AARc&#10;XP8AZNpJLe3Ekkdxc3Nx5nl/vP8AV+X/ANM6DKpA9K0TwbHoMkkE8Elzc/8AT9H5kn/bOP8AzJ/0&#10;0rp77T4NL0e91LVr/wDsOyj/AHklzcyeZc3H+s/5Z14/JrPij4l+D/EccGpaTLc2/lxySR/6P5cf&#10;/TP/AKaV5jbRX/jK8lk1Ke4lkt7fy/Lk/wCmf7vy6Dmp06n/AC8PU4/iD4Pls7n7BYW/7z/l+ks/&#10;Lk8v/wBp10Wk/tQa74b1iOCeS41fQY5PLj/teT/Sf+/lcH4X8OaToPh+9u9Sjk1Oy/d/6N+8t5I5&#10;P+WdZN94j/49p/3dzHHJHJ9m/wCeccf/ACzrQ6uQ+upJfh7+0Po9tH+7l1ry/wB3HJ/o+o2//XOT&#10;/lpXifxE+AWreCLO51a0nk1PQY/3kkkf7u5t5P8AppH/AO1P/RdcXq2qWEusRzxwSW0n/PzH/wAt&#10;K9f+Dn7TUn9sf2T4s+0XWkyR/u9Wkj8ySP8A6Z3FH8QJnzrJqkFrHbQTyebJ5fmeZ5f+s/6Z1teE&#10;vFE8WnyWGmzx2Nt/rI7a5/ef9tP+mdfS+pfBH4R/EG8uZNJnt7G5uP8AWR6Tef8Atv8A8s/+/dch&#10;ffsZT6X+88NeLP3nl+XH/aVv+8j/AO2kdAjzmOK08RyRyT2kltqNnceXHcxx+Z5n/PP93/y0j8z/&#10;AJ519D6tdSePPFmnatBf299otn9nt/tPl/u5P3f7zzI/+Wf/AC0/7+V4LrfwW8d/DO3ubu/sP7Xs&#10;vL/1mmyeZHH/AO1P+mlZ3g34l6l4cuI54NSu5b28/wCX6xk/ef8AbT/npWepqe6/GPwv4M0HT5NW&#10;0XVri+1rzP3kcd55n/fyP/WV5j8KfFvii18cW0+m67Jc3NxJ5dxJc2/mSSW//LT95/0zj8z/AFn7&#10;uu08JfEuDxR4kvbuSCSXWrez8y41LRP3cnl+ZHHH5lvJ+7k/7Z10etyx/wDCP6jd+Ho7DxDrUkf2&#10;eS5sdP8As+o28cn+s8yP/Wf8865vfPc56bp++ea+IPihaeKPB/i/TfLj1PVby4t5I5bGP93b28fl&#10;/wCkSf8APPzJJPL/AHdec/HPwXqPw816K21T4fDwI+oRyXtvbyXNvL5kfmf9M60v+ES1aw1jxPHp&#10;th5scml29zeW0knlyR+XJ5nmf9NP+Wn7us34l31p421DwpPa+FIPCWg2f2jSvL/tCS8kkuJP9Mkk&#10;/ef6uP8A0j93XLT/AHeLnc9DEL2mR0HT+xWl/wCk0/8A5E53w/awX8kf7z93b/6yP/npXe6tdSfY&#10;72/jjjtvM/1nl/6yvPtJ/da55iSfu45PLr0HSZbS/t9RtPtfmyXHmeX/AM8467pnztM5jyp4rO2g&#10;/eS20cn7uOT/AFfmSV9OWNhHpfwz0XTY5I/Lt9H8vzK+XtW+0f2PHJP/AMtI/L/d19MeCb/+3vhX&#10;4ckk/wBZJp8lvJ/10ryMy+CmdGF+M+Wrm1g/ti5u457uL95/x7f6yOpb6/8A9Hj/AHn/ACz/ANZ5&#10;dGt2vlaxLHaSSRfvP+en+sqtJ+6uPMkg8rzP+Wn/ALTr21ex5D3LOm38ctv+8g/ef6vy/wDnpJRa&#10;2vlfvJPLlkqlbXUEVn5knmeX/wA9Kkklgurjy/8ASKepqXZIo7q8j/eVHe2sF1cf6X5fl/8APOsW&#10;5up4tYktLSP93HH5lFtdSfZ5JJJI/Mjo1D2ho/apPM/eR+VHH/z0qzY3U/8Aakf7/wDd+X+8rFju&#10;p5bjzI/Ml/6ZxyVtaT/pX7z/AO2Uampvf2paWunyT3cEdYNjfyX/AJk8HmS+Z/y0k/d1YvtL8qS2&#10;8+SOWT/nnH/yzqXTZY7r5I7v7TJ/yzto5PLjo1NKZYvtLkjs4/Lu4JbiT/V23mfu46JNL+y+XJ5d&#10;xY+Z/wAtP+WclR+Vdw+b/aWjSX3/AFzqT+1LD/VwX9/pn/Ttc/vKNR6lfVtZTwnpf2u7vrC5j8vy&#10;/s3meXXqfwJ8B+PpdD0HRo9K8D/Fj4dahcR3OoW0UlvJc6X9o/1kkn/LSOSP/tpUXwb8JX2veH/H&#10;n/CNz6T/AMJpJcWenf2lqXlx/wBl6VJH5klxHHJWN4u+HPwztfhH4vvPANpq0Vz4Tks7OPxj9skj&#10;j1y4kk8uSOOP/nnXzuKrc8/YnoUYez985vUtG0mL4keK5PDVjJbeHLPUJNK0+y+2SXEflx/6ySOS&#10;T/lnJJUdzf2FjcfYJJPKuZP3n2aq2k2v9jaXbWkEcksdv/y08uq2t3U8txHHBaW8skf/AC8yf6y3&#10;kr3adP2dP2Z5TqGl9lgm/d+ZJ/8AHKiklguvKjkg8r/nn5dYNt/a0vmR+fJWjbRf6Pvn/wBG8utd&#10;TIk+y+b5Ucl3H9i/8iV1HhKWC/8AEEnmQebHZ/6R+7rmLa1+1XnlpJ5X7yPy/Mj/AO/deg+FrWSw&#10;8H+fJB+8uJPLt/8Anp/rPL/9GUBTMnxlrEdro8fnySeXJJ5dxHH/AKz7PVn4U+Ep9Z1C21q7jj/0&#10;y4kvZI/L/wC/f/bP95HXOePpYNU1CS0tPMljkkjso/8ArnH+8kk/9F16l8N7X+wfCeo61PH/AKz/&#10;AFcdcOZVPZ0PZn1WS0vjxf8A25/4Ecx8bNZ/tTUP7Ngk8r7RJHZf9s/+WlWfh/488J6Dp97JdalH&#10;bS/vI4/MjkjtpPL/AOWccn+rrzHxlr0F14oktJLiSW9jj8u3jjj8ySS4k/d/u4/+Wle2fBj9ofQr&#10;/T7bwvrM9h4R8F6Pp+n28ljren/aI7zy45P7Rj/66eZJH/37ryK0Z08LaED3MViKdOfsaf8Ag/8A&#10;Af8A7Y+fdWk8PX/iCSOD7JF5knl3H2GP/Vx/8tK725ij17UNB8Lyf6uS4/tG8to5P/Rn/PPy465j&#10;wvpdp4o8Uatq09hb21lcXn7u2jt47eOO3j/eSfu/+Wf7vy/+/leg+ErCSw0fXvEN3B5Wo3n+jx+Z&#10;/rI/M/ef+1K+oX7ulTpnwWKrfWK85l3Sb+7utYuZ5J/Njs4/sVn5n/POvTvhT48j0a3ksL+COXVr&#10;PzPsfmW/7yPzP+ecleW65datY+C9lpHJfXMcnl/6NH/q/wDpp+8/1nl11/gCO7lt7KfWo7eXUY/9&#10;Z5f7uOufkMyv8Y7W7163jv7iw1qxtreSSS31LTY5Ps3mf885JI68f8JeG5PEeoW0j2lxfW1nJ5cc&#10;f/LS4uJP9XHHXv3jKLVovMjtI9T/ALFuP3eoSabbySeXHJ/q/M8v/pp/z0ri9N0HSfEcn9k2kdx9&#10;mt/3dvbf6uS8vJP8/wDPTzK11Mjp/hd8KoPihrkk/wDa1x/xL7f7FqGpR28keo2cnmf8eUcnmSRy&#10;f9tI68X+JHwW1bwv4w+weF7uTxDp1vqFx9okjj/eRxx/89K+zPEF/wD8KX+GcdhHfyX2vXH+jx3N&#10;z+8kuLj/AJaSf9s68s+AOjSeMrzWoPEvhqOLTrOP7RZ+JLa4/eXHmfu/s8n/AKM8uStP4Yb/ALs+&#10;Pf8AhMrCLUPsGyTTJLe48uOOSs3WvFthL5d3H+7kj/56XH7zzP8AV193eIPgH4e8WeJLLyPDdpq+&#10;qyR+XHbSRxyf9/PMrG8bfs5+HvAen213rXw50y2/0j7RH5dvH+8/6Z+XHThOFT95A4a7+r1PZmT+&#10;zDr0+vfCu2+1zyXMdvcSW8f/AC0kjjri/wBoy1g1T4V6tJcQXH2nR7yO4jkkj8vy/wDv5XtnhLwb&#10;d+HPGniue0tPs3hS8t7O9t7aOPy7eOSSPy5PLrB+Jmj2niPT9e0KeeOL+0LOTy4/Mrw/4eLPvMJU&#10;+sYA+IpJY9U8P3skc/lR/wDHxH/1zk/zJXOabdX/ANn8+0u/NubP/VySf6yOtrw/YSXX+ifu5ZPL&#10;kt5P+2f+ZK5i+tZ7DWPMjkkijjkr6k+JqfxD9J/2R5Z9e+E97HJJHL/Z/lySR/8AXStG2mkv9P1H&#10;Tb+TzZNH1Dy7eT/nnbyf6uP/AMh143+xz4j/ALU8cajpMCfaftEf+jx+Z/n/AJ517J4ksPD1h8RP&#10;t+rR3EVz5fmRyRx/9/P+uf8Aq64sRT/dno4Sp+8PPvH+jf2p4X1awk8yLzLeSOOuU8N/DSf4aaX4&#10;LtNS12Oxj1C3/wBXpuoSeXcSSf8AHtHJ/wAtI5P9Z/q5Ku+Mv2pPDdro97aWkEd9qP2iSOz/AHfl&#10;/u/+uf8A20/56VzHw38ZeIfEcereIfEOrX9zJ4fkt9Vt9NuY/Mjjt5JPs8nl28n/AEzkrlp06nsz&#10;qrzp+0/dnoviDwlpN15cF/8AaL77R/z83kknmf8AfySuC8JeLY/h94w0Xz/LsY/DeqXFlJJ5kf8A&#10;yD7jy5PL8vzP+Wfmf88/+Wde46tdaFYeF7nUtSv47HTo/Lk8y5k/eR+Z/q/3dfKXxV0vwv488Qfb&#10;/D13Jq8nlxySfZvMj/1f+rrLCc/tDox3s/Zn0f8Ate+F7iw0PRfH3h7y/wC0dHuPtEnl/wCf9X5f&#10;mV0Xhv4l6L488J/2laT/AG62kjjkkj8z955n/POpfhddQfF/9n/+zZEkkuY7OTTri2uf9Z9ot/8A&#10;MclfG/wz+LX/AAofxZq3h7WrCSWOO8/4/o/9ZH/zz/8Ajld1eHtD5v2ftKh9Q+JNG0zWbeTTda02&#10;01OP/l4/d/8ALT/pnJ/n/V1k21147+GmoadJoXiiTxD4cuP3ceieIJP3kcccfmfu5P8AlnWt4S17&#10;SfiDp8c+m38dzbSf8vMf/LP/AK6Vw3iDXtJ8b+KPMtNWv4v7HuPs8ljHbyRxyW//AF0/1f7z/rn/&#10;AM864qHtPaH0mOp4enTp+zPYPC/xV8J/EvVLbRdatP7M8R2/7yO21KTy5I5PM/5Zyf8AxuuY8Zfs&#10;tabLrH/CQ+DNSk8Pa9byeZHJY+XH+8j/AOmf+r/9F/6yvNfj143vvAccmi2nh6O21q8s/Ms7aSPz&#10;Lmzjkjj8y4k/55yeXXkHwz/ag8WfDn/QJ7v+09J/55337z/v3J/yz/6517fszwOc99j8R+O/Afgv&#10;XvB/ii78RS2Ukf8AxL77Sf8ATI47iT/WfaPMj8y3t5P3n/tOtL4b+CPhl/wg9l4eu9S0nXJNPk+2&#10;3mpWMn2eS3j/AOekkcn7yOSPzPL/ANXXR/Df9ofwf8S47LTbuT7Deyf6uO+k8uT/ALZyV02pfCGw&#10;l8QWXijQvLttes5PMt762jjjufM/65/6uT/yHXN7M0p1Cz4RtfEuvapc6FHf6nbR6HHcadHq19qE&#10;kltrFn/y5eZb/wCrk8uP/Wf89P8AnpVn4vWvj7Qfh3q1/pOpaZfXtn/q/s1n9nk8v/tpJJWLc/GT&#10;xZ8Obz/ie6FHrmi/8tP7Nj+z3NvH/wAs/wB3/wA866u2/aQ+F2saXJJJ4ht7mO4/d/YZLeTzJP8A&#10;pn5fl15tT2ntDup/wz4Em8bfEWCaSOfxNqwnRisg+2yfeB5/5aetFfcGrfCXwpreqXmo/wDCutYu&#10;ftkz3HnYkHmb2LbseZ3zmiunnOE/N7Tbqe1uPLknkltv9X5fmVtfZbC1s7aeSf7N5n/LSP8A1lWP&#10;sHm3H7uT93H+88yOsrUvItY/Mu57iKST935fmeZWhkGmw2kd5cz+ZJ5nmf6ySPy63rKwgivJZ/Pj&#10;vra4k/66VnfavMjto7SCP93/AORI6sfb59Lt/L8iOK9kj/1dAFe5lj1TVJPIj/66Sf8APPy6pSxS&#10;faPMk/e+ZH5cflf8s6saTawRR/a5IJIv+mfmf6urN9a/8S/zJP8AWSR/8s/+WdagSabFHLbx3d3J&#10;5sccn7z/AJZ/Z60raV9UuPPjn+zRx/8ATP8A1n/bSqWk2El/Z237z95HH/5Dq7JFJFJ5cfmS20dB&#10;nqVpIo7q48j95bR/8tJI6rR2v/LOCTyvM/1nl0eVBF5l3BH+8/1n7yStax0aTy5LuOPzbmT95/0z&#10;rI0M6Py/s8kHlx+ZVjzpJbjy4JP3kf8ArI/+elWY7XyreSSCePy/+WcklSX0v/TOOL/pp/yzoAxb&#10;7WbSKS2tI4I5f+Wn7ytLzY45I/Ig83zP3dYtjFaXV5czyQf6uT/WSf6uOtWxl+1fu45I4vMk/wC/&#10;lBnqaUlrJJH5kcEdzJ5nl/6v/V/9c6zfst3LcXHkSR/Zv+mf/PT/AKaV0f8AbMEXhu9jjk8qW3k/&#10;55/8tKwb6wg0vVJI7S//AHfmfvP+ulBoZv8Arf8AWeZFHH/zz/d+ZVeS/nij8uOP/Wf9/KsXEsd1&#10;qH2TzJJY5P3nmVHJayf6uP8Ae+XJ/rPMoApWN19qj/dySS+ZH/rKu+bP+78uTzY/+mlH2X7LJ/qP&#10;9X+7/dyUW0skUlxHH5nmR/vP3lAEflebceZ+7/7+UR/vZJI/L/eeX/q5P9XUn2XyvLkjg/eeZUdt&#10;sl8yOSPyv3f7uT/V/u6ACO1+wf6zy4vMre82O6vI5JJP+Wf7ysHUrWO6uPLk+0Sx/u/+udRR2H2r&#10;7P5kkn2by/LrU1Lsn7qS5n8uT/Wf8tKr2N1/alxJ5cn/AFz/AHlav2qOKSOe78v/AKZyeZ/rJP8A&#10;rnVKO1gtZPMjk/eSf6usgJfKgsLO9n/4+ZP9ZcSS+X/y0/551gSazJYaxbQRwebc2/lySS3P7z/n&#10;p/yz/wC2ldh9lj8ySef97+78v95/00jrkPEmgz+XqN3H/q7eOPy5JJPLk/d1rTM6hs22swS2ccEc&#10;ccvlyR/u/L/1ccn/ADzqzol15WqRz2kcdz9n/wCWkkfl+XJ/8b8uSsXRL+S/0v8AfwXEsckn7vzJ&#10;P+WlaOt39pf28kccH2ayuP8ASP3f/LOsgpnWRy/294gjv7/y7a5uI/3ltbfu46u23hy00v7TJqU9&#10;x9n/ANZ/zzkrmJLr7Bpct3f+ZL+7jkj8v955f/TStHUtZ0n+z4547uS2kkj/AOXn/V1nUOj92UvG&#10;V/aWtn/Yumz+V+78y8/5ZySSf8s/3lYtz9kurOy/s2wk/wCeckl9/wA9KpX32uXUPIjnj+22/wC8&#10;j8v95HJVb+1LC1vJJJLu3upP+nbzK1pnPzmtq3ijUrC3jsI9WuPs32f93HbSfu4/+mdZN95l19ik&#10;knj8uTzP3f8ArJPMqW516CXT/t9p5f8A1z8vy/M/5Z1Wtoo9U+zRwQR2P/LST7TJHHJH/wBNKRlq&#10;RyeZ5e+SOT/rpJ/q46pSWHmyW2pR3f7z/VyW3l/vP+/dXbb7XdW8lhHb/u44/LkjkkqS20HyriOe&#10;7/0GOP8A0eS5j/d1qZlLVrrWpbzzP3cttH/q44/3nl1d8rTLqT7XPfxxeX+7+w/8s61ra1tLrWI4&#10;4NN83935ckvmfvJP+edVtW+12t5ZQf2b9muZP9XHJJ+8k/6ZyVkBi/YJLqOOfZ9pkj/1dtbfvK3r&#10;bWftUkkHmSWMkcf7z95HH+7/AOedV44o9Lj+1yeXbXMf+s+zR+Xcx/8ATPy6yftUd/5l3BJJ5kf/&#10;AB8R3MdammpZtrWOLUP3c9xFcxySSW//ACzjqK5tfNs7bUruC/lj/wCfmrNtFdy28erefJF5kflx&#10;/wDPOrv2C7l0/wAySSSLzP8Al5jk/dx1kGoaTLf38cc893+7k/1f+r8zy/8Ann5lVrfw5d2En2u7&#10;8zTLa8/55/u/MrSttLkvvM8vy9Ito/Ljkk/5Zyf9NKu+KJZ/7Ptvskcmp/8APOS5/dx0BqfVP7Gu&#10;jQWFv4nn+yfYfL+zx+XJ/wB/K8F+K10l/wCLNau5/wB7b3GoXH/oyvpj9mb/AIlfwP1HVp4/K8yS&#10;STzP+ekccdfJuv38l/cWUkcnlSSR+ZJ5kf8Ay0oNDO0Swj1m4svMkki+x/u/Ljq7rdrBoMlz5Hl3&#10;PmeXHefaY/8Ann/zzjrOsbXUotQjktJI5Y/M/wBI/d/6uqX+l69rEcd3J5Xlx+ZH9mjkk/1dAF3T&#10;ZZJLOS7/AHfl+ZJ/q44/9X/7Ure8P38mqf6yPyvM/wBXH/yzqSTWbSK3+yeXJbW3lyR/6v8A1lXd&#10;Slkk1COwtII/sUf/AEzrP2hrTLP/AAjslrcSSXf/AD08uSSP/nn/AMs6k1KWC6k8vz/K8v8A55x/&#10;6ujW7/8AtS3injn/ANG+z/u/3f7ys7/S4rj9/J5vmf8ALP8A5aUamoRwwS6he+ZJ/o3mf8tJP9ZH&#10;WTqV1/pHlx+ZFc/8s6s6tqElrpfkeZ5t7JH+8k/1dc5HFHf3HmXEkn2aP/WSeXRqZGlFL5Uknlzx&#10;3Pl/u/L8upLH/WefJ9n8v/WSSSf8tP8Av5UdtL9gs5J/MjluZP8AV20cdFjpcktxH/q5Y5P+etaA&#10;EcU/2iR54/NtvM8yTzKral5/7vyJJIpI5P3fl1dsovN0/wA/y/Njj/1knmVWki+1W/meZHbf89P+&#10;WclZ6moRxTyx/u5PNuf+WnlyeZ+7rWsYri10+2tJI45bn/WW8f8A0z/+2f5/1la3wl+F938UPEHl&#10;2EccUcdv+8k8vzI/Lj/z5dWPHfgPXfhV4k/4nvh6/trnUJPsVncxx+Zp0n7v/lnJVmRxd9YRzeZH&#10;9ojl06SSO3kjjj/1cn/TOuw8ZeHLTS/hv4cjtPMtpNDuLiO4uY5P3kccn7zzPL/5afvPM/7+Vx8m&#10;l3/g2S5nj/e21x/pFxH5fmf6R/z0qOS6+y+H/L1a/uP7R/1lvF/10/1kkn/XT/2nTMilfSz2uoad&#10;rsEEdtotx/q7mO3/AHccn/LTzI61vEH2v/Sf3/26P93H/q/3f/LP95UllFdxeF7awtPMltryPy5I&#10;/wDpn/y0/wDIlVr61SLT7aCO7t5ZP3lvJ5n7uSPy5PL/ANZQa+zPcfC+s+IfG/gPUfMu/E3jiS8s&#10;/wCzv7J+zx2+naXJ+7k/d+ZJ/pEkf/POPy/9ZXi/jLS47q3uf7Nkj8yP/np+7/d/89K9X+At1d+K&#10;LfRdJj0XTNTudDkk1nT7m+vLiP7HJ5n/AC0jj/1n7z95WL8XvBEnw+8YfZL+7+0+ZH5n2ny/3ckk&#10;n/TOgPsHzhJYSeXH5n2i5to/3cnmR/u5JP8ApnXV6Jf3ejaXHdxySRWX/LTy/wB59nkqz4gup7ry&#10;545LeW2k/wCWcknlyR1W8LyxyxyT/wCttpP3ckkn7zy/+2dazOb+GdPH4og8uP8A5ebaT/l5k/1c&#10;laOm+XFbySWkH2aS4/5aR/vPMrlJLC0sP39/9ntv+Wn2aSP93cR10/8Aanm/2dJHbyS21x/zzk/1&#10;cdc1SBr7Q2raV7/T/InsPK8uTzPM/wCela2h6X4z8UXGk+AfCl3ottcahqn9u6fqWpf6P/Zdxbx+&#10;ZJJHcf8APP8A6Z1Wk8u6vLKP+0v9XH/q44/3clZ0n9reF/EGneIdJu5LHWtLuP7Rs7mSPzPLk/65&#10;yf8ALOinUEdP4p+HPiH4N65p0niySOWTxJ9ouf7S8vy/tFxH+8kk/wBZ+8jk8z93JWBcywRW8fn+&#10;Z/rP9ZXqVj8H9Z/aL8P6dq2reL/FvjP4peJNL/tGz+zWcf8AYOjx+Z+7t7iST/V/9c468l1LR9S0&#10;bWNW8J6td2Gp6to/+sudJuPtFl/38oqUzUNf1SOwj/6dpPL/AHf/AC0k/wCmlRRxQSxxzxwfZoo/&#10;+elZUlr9q1SPzJP9XV25lk/1Hn+V/wBM46NTUsR/uo/LktI/s0f7zzI5KpfarvVLO5njj/dR/wDP&#10;Oq9zLHrP7t5/s3l/u66fSbrTdL0P/lnL/wAs/KuZKzAi1LRtStY9Jv7DUpIr2OPy/wDnnJ5f/TOu&#10;Q1bVJL+8/wBLv/K/ef8ALWqXjbx5dxafJBH5n224/wBX+7/eR1x+my2ktve/29JH/aNxHH9nuZJP&#10;Lkt/LropwObnPvf4A/syWFh9i8SeIbTzfL8uSzsbn/WSSf8APST/ANpx19OeX5Vx+7j8yP8A5aR1&#10;4v8Asc/ECPxl8M7bw1qU9xF4n0P93cR30ckdzJHJ+8jk/eV9BRxQWEckk8kcVtH/AKyST/lnWepo&#10;VrW1+weZH5nm28n+rk/55186/tD/ALTdp/wj+veGvC88kt79n8uTUrb/AJ6Sf8s4/wDv3J+8rN+O&#10;v7QV3rNvJovhf/kAxyfZ7jUv9X9skk/5Zx/9M6+eYorDWf8Aj0tPs1zHH5n7z/lp5ckcf/tT/wAi&#10;UGnszh45fK8ufzP3nmSfvKux+frNxJBBH9m/dxySSSR/9M/+Wdat9r0ej/adNtLuOxufM/5aR/6u&#10;P/lpUv26O6t7LTYL+O5vbiP/AJaR/u5P+2n/ACzko1DnMnUpY7r/AESC0t7n7P8Au/8AWfvP+ulU&#10;rm6sLW3jgktJIpP9Z5kkn7z/AKZ1o3Hg2S6uLmS7gkjuZP8AWSW0f/LSo76G7tZI/k82P/ppH/rK&#10;0OYzpNBjls7mD/WyySeZ5klavh/S57Wzkgjkjub2SOOPy/8AnnRbXVp+8sII/KvZPMkkjkj/ANXW&#10;/bbLC3kuPL8rzI4/Mki/5aVnqanOaJ4ju7W41G08uP7bbx/Z/Lk/1nmVrabayRXkcd9JJ9mk8v8A&#10;dyVm6lqlhLrlzHHJJFcxx+X5fl/6uo9Eiu9Zt/Mgjkl/6aSf8s6NQpn1B4X8Ex3+hx6taXEdzH5f&#10;/LzJ5fl1dtrq40Hw/c61fx2+mW0ckkcckkleOaJ8RtW8EeH44LSSO+so5JP3cn+r/wC2dc54p8W3&#10;/jy4ku9Snu/N8z93HJ+7jjrL2ZrznqWpfF/SZfMnju7jU4/L/wCeflx+ZXFyfHOeW3kjtNMt/wDr&#10;p/rPLrg47qDy72C7kjufMj/791zklhfXVx5EcEn/AFzjo9mae0PbLH9oLxDpen3NpaSWltZSfvJP&#10;Ljj/APjdUpfi9ff2fHBPd2/l/wDXOOvJJNH1K61D95BHpkfl/vPtMla11pekxSb9Su7iWSOP/V20&#10;flx0ezD2h08nxBntdUj1KD91H+78uOP93VnVvjd4l1TT5LSO/uLGO4jkj8zy/M8z/tpXBXP+sto4&#10;7Dyo/wDlnH+8qtqWl6tqlxHdzweV5f7uPy5P9XH/ANc61/dmXtJl221T/hLfFmk6ZrUkn2n7ZHbx&#10;yR/6u38z/lpX1d4b8B6LrPxg0Hw9qVhH4vjs/wB3qEmmx+XbRx/8s/tEn+r/AHfl/wCr/wCuf/TS&#10;vknSdBg8OW8c9/JHbfZ/Mkk/6eP+mlfRX7M3xLgsLyOeCS7vrK8kjsrz7NbySSSSfvPL8v8A65/v&#10;P+/lWEKdQ+qfG3hyP4aa5ZatoumyReHLiOOy1SxsY/8Aln/z8fu/+ef/AMcr55/bC+H39l6fe+Ib&#10;SOOXzI47e88v/np/yzuP/af/AH7r0X4o/GTxZdafZab4a8PX8V7rEkllH/a1v5f2eP8A56SRxySf&#10;5ko+F2g3+qfDe9+Hvje7t9X1qzs/9Hki/wCXyz/1fl/9s/8A43QZnyD4NuoPDmlyQT2nlSXkfmSS&#10;R/6yT/pnXn0mvQX/ANp+32EkVzbyeX5nmeX+7/6aV6D428B674D8QXtjPPJfSWcf2i3uZI/9Zb+Z&#10;+7/9GVw2peHLu/k8uOTzLn/l4qNQMG+1SD+Cwjij/wCuklYviSXzo9Jjjjjij8yTzJI63ra1021u&#10;PLu5Ly6j8zy/Mjj/AHclbWk6DHr0d7G+m/ZraP8A495P9ZJWgezPbf2HvDmhRa5r2pX+tR3OtW9v&#10;Hb2fmf6uPzP9ZVb9rDxlH4y8SWVhptpaavpOj2/mSXNt5cnmSf8AXT/nnXBWMX/COf6i0j+zySeX&#10;H5cf/kStK2igi/49E8qOT/0ZWftw9gRfszfEbxnoPjj/AIRrwZf6b4Vj8WXH7zVtS0/7ZJp/lxye&#10;ZJbx/wDPTy466P4q+Ep/hfqll4o0nxhqfjjSfHEclx/wkmt2f+mySR/+jI//AEXXFx6zB9jub/Tb&#10;+4+06PJ9ojlsZPLuY7iP/nnJXpniD9lPx1qnwJ/4WJrup+IfiDr+oWcmo6PpuiSx/wBn6XHJ+8kk&#10;uJJPL9/3cdWEzwzUpY9U/wBZf3cUf/PPy6La6021j8vzLj/ppJ9nrW0T7JrNvbSR+XF5kccn+rre&#10;8P8AhKw164k8v97HH/zzjrAy9nUMHSfFthoOuW2rWElxFc2/7yOPy6NS8W6brN5cX+pQSXN7cSeZ&#10;/q4/L8yurufhzYRRyeX/AMfMn+r8ySOuC+weVrH2TyI7n955fmW37ylTD2dQrx619guJJ7CeSxku&#10;I/3n2aPy/wDv3XaaJ430m18PxyeXcRXsf7vzJI/9Z/00rnJNLtItYvbSOO3ubaOT/j5/5Z+X/wA9&#10;KratYfu7aeOeP/pnHWuoU/af8vDf1LxbpN1Z3NpH9rlkvP3kn/LOPzP+WdZMV1Pa6PcyT3dvFHH/&#10;AKuOWPy/LqSPRpIryyv/ADI/L/59qlubCfWY9Rv7vSY5Y/s/mW//ALTo1NfaGTqWqWlhb6daT/Z5&#10;Y4/Lk8zzP3kdaPg3VLC/uJLu0+0eZJJ5fl/8865iOWS18uOfTY76TzPMjjrrPsEFrqFtdx2n2G2/&#10;1kkccn/LT/npWhkRa3dXf9n+fd28cWrXFx5f+jR/vJK2vD/jfxJ4N0uSS08WatFJJ/yz8z93/wB+&#10;65TW9UklvP3Enmx1W+yz6pJ/q/3X+srM19mfRfw3/a5v4tQtrDxLaf2nHJ+7+020fl3Mf/bP/VyV&#10;6V4g+DfgT4yWd7rXhq7j0jVpP3clzbR/u5JP+edxHXyJpug39/qEdpoVhcanq0n+r+zR+ZJX058C&#10;v2ffFnhLxR/wlniXXf7Mkk/1mk20nmSSf9dK1gHszyCx+H3iH4feMJPCerfa/wC1ry4/efZpJP8A&#10;SLeOPzP3f/PSOTzI/wDv3XtHjbXtC8EeG7K01KeDTI/L8u38y38z95Xp3xE0afxv4Tkv/DXl33iP&#10;S/M+xyRyf8fEf7yO5t/M/wCufmV498UtM0bx5ffAfE9veatrl/5mqaD/AM+cn7uT7P5f/kOvRyfK&#10;6eOzKEMRU/d+/wD+kmtfHfV8BOnD4z5++HnjzTf7b1/XfH2k+KfEpvI47a3l0nUJLO2kj/5afaJP&#10;+/da99rSa98P9N0HSdG0Wx+x3Emq6hq0ckn22f8A5Z/vP+Wf+r8v/v3XtF9a/tQrq0t3B8NoohHI&#10;ZLeOPTbfy+P9X+7rjvHXhd9B8UfEpL/Sbex1GOO3vbjTfL8uOPzP9ZH+7/6+P/Idetn+R4DLOSvS&#10;qc//AG/z/wDtp3ZLisRjMtxeEf2OWf8A7b/7ceJx3UFhZySQSfvI62vAt/8A8Tjy5P3v/TOsG+8L&#10;yWFvc3/2j/RpJPL8uSOur+F2lz6pqEl35cflxx/vK+TOGnUI9StY7Czkj8v/AEmO4/d+ZXuPwKv/&#10;ADfA97pvmfvNP1CT/v3J+8rmNS0GOXT/ANxBHcyR/vI6rfAq6k0vxpqOmyfuv7Ut/wDVyf8ALOSO&#10;vMx1P2lCZ00P3czh/ijYSaN8VL3y4/8Aj48uSP8A6Z1kyefLbySV6d+0Fo32XUNJ13zJIo/+PeT/&#10;AK6V5rHLHdfvI/3sfl+ZXThKntKdOZzVIezqchi/YJ4reOOrv7/93/z0/wCmdXfssnmeZ/yzkkqP&#10;7L/yz/5aV16mRi/YP3l75/7zzKrfuPs/maakkUcknl/vP9ZHV25uvN1iOSPy/wB3HJ5lZ1v9r/eQ&#10;SSRxeZJHJ5lLUyLumyxxWfmf8s/L/wBZJHV39xdWcnmQeV/q/wB5/q6ybn/SvMgkk8393+7/AOmd&#10;Wb66kjkj8+eSS28uOOOOOOjUDRk1me68yOCe3ij8zzI/+eklS2Ol6bdR/v8AVvKj/wCWccdv/wDb&#10;K5ySWOKS5njn/d/6yP8Ad1HHL+7j8yT95JRqP2h2mk2sEVx/omrXcUkn/kSOrHiDxRqVho9zPHq0&#10;d95ckcccd9b/AOrrh/NktZJPL/deZ/zzre1LxH5ujyeZJ/xMbePzP9ZSex3Kodp4g+CPiyK3udWk&#10;0mw8caL/ANBvwlcfbPL/AO2f/tOuQ0nXv+JHpXh6fWr+60XQ7jzLfRJP3f2eT/np5fl/6z95X0Np&#10;H7MMHhLR9Kn8J674l0PxhqFxZxx+JLa88u2uPMj+0XMnlx/u/Ljjr5j/AOEt13xbqmo+Idd1KO+1&#10;G88uO4uY4/L8zy/3cdeLgsV9bf8APyHRXo+zOjk16eKTzPIkij/56SUW0UHmXN39ok/ef8s6zZLq&#10;Ty5PPj83/lp5lS2OqQf6vzPN/wCmde3qeb7M0bbzIpPMeST95H+7/wCmdR3vn/bP3f7ySSpPNj/5&#10;aSSRf+06s+ZaRRyRySSS/wDPOszULGWDVLi203zI4vtknlyXMn7uvSfHVhf6DZyQWkkf2bR7eP7P&#10;5n/LSSTzP+WlebeEv7Nl8YaTBd/6TZfaPMk8yu0+KOvSX9nJHJ+6trjzL2Ty/wDnn/yz/wDaf/fy&#10;tP8Al4L7Bycnhe7l1yyjjntL6ST/AEKOO2k8ySO4kk/ef+jPLr1v4iXUfhLw3baT5nlfZ/3kkn/X&#10;P/P/AJDrh/gf4ckm1S2kk/1ln/pEn/XxJUfxW1n+2dY+wWkF3qcl5JJHHbWMfmSSRx/6z/2pXz2K&#10;qfWMXyH6FgaawGEgn9j3/wDt+fwnMfDP4lyfCHxxc+M38Nf8JVZR6f5l5beX/wAef7z/AEa48zy/&#10;3f7ypPFGv/C/x5oetPoXgzWrbxxqkkckcV7efaLLT/3nmXEkcn+s/ef8863/AAL8UNC8B+A/EU93&#10;4ej8XW15qFvqtvHbXkcckclvH5cdvcW/+s8vzP3lVvHXxU/4S34kaTrWiyW8dzb+G/7K1DW5LPy/&#10;tlx+88ySOP8A7aeXW1ODr4rnUD5rGNwhUcDFttGu7Dwvc2kEHm6tJHJZeXJ/y0/5aXMf/kSOOu4u&#10;bWC10/RdC8+OW9t4/tt5JHJ/rLiSqVjax6NqGo/b/wB1Jpdv9ij/AHn/AB8Xn+skk/7+SVJYxeV5&#10;de3UPnqZtWOoSWtv5clWbfxH9gs7m/8AL/0a3j/0iT/0XWLqV1+8jg+0eVJ/zyqlc7ItHktJI/Nl&#10;k/eSfvP+WdGpqei3PxW0WX+zo9Nk1O2j1CPy7j7T/wAs5P8A43XR/AX4feV4w1bxpdz3Etlb+ZHZ&#10;x3Mfl+XJ/wAtJK+fdW8Rx39vcxx2H2a2t7eSOP8A56f6uvfrb4jal8RvhvbeD/h7pN/4u8aXmnxx&#10;3kem/wDHtZySf6z7Rcf6uOummZHOeOvG8/xL8YSf2boVx4l0mT/iXRx20kkclvH/AM9P3f8Ay0k/&#10;56SRyR17ZHFpvwv8F2WiyT/Zra3/ANZc3Mn+suJP+mlfNGm/GSDRtD1HTdJtJPDVvoenx/2x/q/t&#10;Nxef88/M/wCun/LP/V15ronx48Sy6Pc6FdpaeIdF1CSPzLHUo45P3nmf8s5P+WclcOIp1KhpTr06&#10;B+i3wTi/4/dau5I4pLj/AEe3j/55x1vfHDT5L/wHJd+X5smn3Edx/wBs/wDlpXzXonxGtPBt59gk&#10;nuPtMcf2f95J+88z/pp/yzr07RfjkNa8J6jptxb/AGqO4t/Lkj/5Z16VCdNUPYHyWLwtf639YPHL&#10;bwR4o/4TyTxDPrU+p2UeoW/2PTY7j93HZ/8ATS3/AO/leg+P9HgtbjTr+OCOL/l3rgvG0v8AZfwr&#10;k1a0g1O21rwvefaP7SkuPM+0W/mfvI/+udd7q8UfijR7aSS7uJY/MjuI/Lkr5vHfxPaH6TktT93Y&#10;/Pv4h6DP4S8ea9YeR5Vtb6hHcRyf9M5P/wB5XJ6l4ck1TxR+/wDM+zeZ/wB/K9t/ar8OR6L8ULK7&#10;gjk+zaxp/wBn8z/ppXiWm+I9T/s+5u55PtPl/wCrj8uvpKX7ymeJjKfs657b8AdZj8L+PNOv7S7/&#10;AHkcnlyeX+7r6p/aHurTS9D07xDd2n26y0+Ty7iOP/n3/wCWklfm5ol/d2Hii21r7R9hk8yOST/p&#10;nX6i3MVp4j+Fek38kf2myks7e4/0mPzPM8v/AFlZ1KZzU6mp5B4f8B+D/DlnHf6TaW8sd5/pEdz/&#10;AM9PMryjRLqfwb8dNVtJLS41e21jT7iO4to45JJPs8kf/PSP/V+XJ/6Lr6U8SaNosWsSwSRx2Mfl&#10;/aI5I4/3ccf/AF0/5Z1xfg37XpfxEk8b+BPs/iW50+3+z3H2a4/0by5P3f7yPy5P+elcVCdT7Z7e&#10;KhT9n+7OY+Evg20+Knxgk8/QrCXQY5I444tb8y8kuI/9ZJ/rP+ecfmV9r/D74M2zWV7d2Wm6Ta2U&#10;lxJ9jiijj8tI/wDV/vP+2nm15l8D/FGm+KP+JbpsccWveH7j/TI5P9ZHHJ5knlx/89P+WcfmV7r8&#10;HdE8SaPcyXN/dSf2fqHmXFxp0kf/AB73H/TOlCHPUPNqfu6Z8+3OjSeA/jprVhJ9nitvFFnHe2/l&#10;/wDPxbx+XJ/38j/9F14F+0p8PvBnhfxRqMfjfTLu5stUj8zT9S03y4723kk/55+Z/rP+Wn7uvs/9&#10;q7QfJ0P/AISGxTzdS8P3Eesxxx/8tI/9XcR/9tI/Mr51/a08OWnjL4Z2XiW0jk1ePS447yP95/y7&#10;/wCfMrqpmR8k+JPgt4v+DckniHwZ4hj1fwxcRyW/9pabJ5ckcfl/6u4j/wCWdedeH/ir4h8J6xHH&#10;qV3d3Nl/q5La5/eV6l4X+IOtWt5cyaLfyW0lvZ+X9h8v/j4/+OVS+JGveCPHmj/a4/DV34e1r7RJ&#10;bx/Zv+PK4jj8vzJPL/5Z/wD2yu2nMz/iGL/wm/jPWdcufibJoX9r2Unl29xJ5fmRxxxx+X/2z/66&#10;V3Fj4I0n43afc3fh6wt4v7Uk+zyW32yP7TbyR/8ALSOP/nnX058NNL+FHijwfpXhfT53sb7T7eOS&#10;z1ayj+xarJHJH5kkkkf+ruI/3kn7uvmz4ieA9Ji8UXF34anuLGT7R9njvrG38uP/AK6SRx/6us/r&#10;B0U8PMwfC/wb1b4cyeK9W1qO0lttHs4/9B1K3/1kkknl/wCr/wCmf/tSOrvhv9pG78L6PJBBqV3F&#10;HJ+7k0S+8ySOOP8A6Z3H+sjrN8W/Hy/8uy0nVp5NctrPR5NKvPtMn7yS4+0XEnmf+RI4/wDtnHR8&#10;O/2afFHxuj/tqDTbu+j+z/6PHHH5cf8A38/56Vp7T/n4c/8AgPZPAHx9/wCEj8QaLYSal5tt5nmX&#10;kfiCTy5PL8vy/wB3cR/6z/0Z+7r6Lj+H2k2sdtP4Pv8A/hFb3/lpJbaXZySeZ/10kjkkr8pLqw1L&#10;w79mku45IrK4kkjjjk/z/wBNK+x/2I/jn5t5H4M1a/uJbmSP7Ro8lz+88yP/AJ5/5/6aUTph7Q+p&#10;f+ET8M/8t57p5v42N5Hkt3P50V8L/EPxv4Y0Xx/4m09bKHbaandW4/dx9FlZf6UVmI8evooIo/Ln&#10;kkl8z93H5f8AyzqxpPmWEnlzx+bH/wBNKzpLWSLT4/IguPMkk/1XmVJpt/8A6PJ5kHmxVkZ0zavv&#10;9AuI5LSOO2kk/d+ZLH+7j/651LJ5mlxySXc/m3Pl/wDbSiO6klt4/I8y5j/1kcn/ADzql/Y0cVxH&#10;9r+zyyf6ysjQu2OqfareT93JbR/+RKsabL9qk8iCTzZbf955tGm+fLcSWnlx3Mkf/LTzP+WdXfNS&#10;KOSC0/eyf8tJP+ef/TOgC7Y+Xa2fnySf6uPzJJar6JLJLbySXcflfvP3dFzax/u7SSPzY44/9X5l&#10;Yt9rEFhcSRxwSf6z93JQBtal5d1cR/uI5Y/+WkdbXmxy2/kR+XF5lcp9qnv4/Mjkkj8z/lpWjol1&#10;/anmQSQfafs/+kR+X+7oAPsvmySWk/mRSf8ALP8A551W1LRpLqO38yf91HVm+lk/1kcn/LT/AFn/&#10;AEzqL7f9q8yCR7f95H+7oAr6lH+7+yRyf8s/+2dZPh+KS11yTzP9XH+7ro5JY7W3j8vzNTkj/wCW&#10;dVrnVJJdUj8+D7NH/wBM/wDV0Ab2rWsdr4fj8+eSKST/AFcscf8AzzrFlitNZs7n7BJJLbXEcckn&#10;7v8A1ckn/oyruraNd6pb6ddwRyXMckkn/bPzKs6ToMkUccEcFxF5n+s/eVnqBzFjpclrp/keRJ/y&#10;0/eSf6yi1l/0iO0k/wBZJH5f7v8A5aVvSeF9W0a4+138f2m2kuPLj/55/wCrrOktfK8uSP8AdSeZ&#10;+8rQDJktYIvtMn7yK5/eeXFV37V5tvH5kcnmeX5lWdWsJ5beOPzP3kf/AC0qlJazyx/PJ9p8v93H&#10;5f8AzzrUCO2ijik8zzJJZPM/49v+mdSSRR3Ucnlyf6uT95VbzZ4reTy0k+0/+jKljjki8vzI/N+0&#10;fvJPL/eUAHlTxfaZI/MltvM8vzKkuf8AWefaf6yOP/j2/wCedFtLJF+4uJ4446k/d+X9o8yOK5k/&#10;5aUASyeRL9m8zzLaST/lnR9gg8zz7TzPLj/1n/POtGxuv+e8f2n/AJaVHJLBdf6uD7N5cn+r/wDa&#10;lZAVpJZLWOOP/n4/55/vKs/b/wDiXyQTwRy20kflyR1FaxQeXHPBJ/2zkqlceZF+8u5PK8utQKVj&#10;az2vlx7PNk8z/R/L/wCWdV7awj0v+0oJPM8yPzJJLaOT/WVtRyyReX+7j8ySsDxBayR/6XH5kXly&#10;eZ5n/TP/AJ50GtSmWbbVPssclpJH5skknmR+ZH/o3l1nR38kVxc2kjyRfaP9Hjkjj8z/AK6VFHL/&#10;AKyPz44rmSTy/L8v/VyVStpfsFxJ+4kubmO48zzPM/5Z0HNqXZPLuvMnsP8Aj5t5P3kccn/fuStK&#10;PS49Uk8vzPKlkj/dx+X5cnmR1k32qR6pcW0epWFx9pt4/wB3+88vzP8AlnWVc6zJa/uJ/tFzbf8A&#10;Lvcx/wDLOj2YamzayyS28ccdvHbSW8kkcnmR/wDLOrMX2S/ktoIJI/8AR5JP3nl+X5kdUrLVLu6u&#10;I544/wC05P8AVyeZUdzfx2uoRxySRyx+Z+8juf8AWUGZduYr+XULaOOfzZLeTy/+ulbVtpd3f6Hc&#10;wQT/AOjeZJHJHJ/rK4+2vpLW8jnggt4o7j/lnJJ/y0q7pusx2FxbXc/ly2Unmf8AHt/yzko9maam&#10;j4bsLvRv3kEdpLH/ANNZP3lS6lql3FqH+l2kcUnmeZ5dWLaXztPtruCODy/Mk8vzZPM/7+VLqUt3&#10;dXnl2ElvbXMlv/q5f3lZBqSeIPI8ZRx38EH+jW8f/HtH/wCjK5yxsJ/3nkR3EVzH/wA8/wDlpUur&#10;XUnmfu5I4pPL/wBIj/56VYjuru6s5JPL8q5t5I/3ccnlx0BqXf7U/d2Ukc/2Gyk/4+Lb/WfvKltt&#10;Uji+0x+ZYX3+rjj8z/lnVKS1gi/eX8H7zzPtH7ySovKuNUkk8/y4ra3/ANXH5f8Aq/8ArpQGpd03&#10;y7Cz8+/kt76PzPLjtv8Aln/rP3cnmVe8URSeZbXc8f2aSS48vy/M/wCWdZMdrJqmn+XJ+6/eRx+Z&#10;HUnlf6RHaeXJ9mt7f/SP3lPkDU+2dElk8J/sh+ZJHHbSSafJ/wCRJP8A7ZXzHbTWniO38ySTyre3&#10;kk/5Z/u6+nPFsX2/9keykj/1f9n2/wD6Mr4z+1f2DZ3OmwSebJ5nmf8AXSlOBodHrd15MckkHmRW&#10;X+skjk/5aVgeG/MtbiTUvMjuY/Mk8uP/AJZ/vKLa/kv7OPz5PtOnSSf6uOStKTS4/wDRo7T919oj&#10;8z/RpP8AV0GeoSXUF1eeZ9ruLm9kjk8ySunjuoP3kkcnmyeZ/wB+64//AI9dQjgtI/Nubj/lp5db&#10;0kVpa/uI5PNk/wBZ/q/L8uOg6aYX2qJF+8/1vmf8tI/+WlGrahJa6f5nl/8ALP8A1kX/AD0qX7BH&#10;Fp/nz+ZLH/rP3dcxfeZdSeZH5kUf+s8v/npQFSoGpeRqlxH9kjuLn935ccckn7yPzJKsSRQQ6f5H&#10;n+bJH/rI/M/5aVHJLHo1xHbySSfabiP/AFv/ADzjql+8+0fu45PM8ygDR02wnluJPn/ef886s21r&#10;JFb+XJ5lz/y0/wCedYseqSfvI4/M8uT/AL+Vo6tdX/8AZfmeZ5Xl/vP/ALXWepqEn2vVP9H8vyo4&#10;/wB55f8A10/5af5/551XufPuvLtI45JfMk/eSVo2N9BHpdtJP+6k8vy4/L/1n/bOuj8C6Dd2Gn3O&#10;rQSR/wBrRyR29vJJH5kcfmf8tJP+2fmSf9s6NQp0/aVC7feDb/8A4R//AIR7w9q1xpFzbyR3GqXP&#10;mf8AHxef8+/7v/lnH/6Mkkr6x+F3xzg17wXpvhf4jQfadajs/s9xHc/vI9Q8uP8A4+K+dfEGgwWv&#10;h/8AsLSbu4ijkt/L8yP/AFkf/PT95/7UrzGT7XYW9t5byXMlvb/YpL6ST/j4jrKhM9LFU6dMi8Qa&#10;ppNr8TNe03QrC4/4Q/zJJLf7TJ+7t7esW2tY9e1SS7+3+VL+8uPMk/z/AMs6jklk0+3uZ4/LudOj&#10;k/4+Zf8AWXEn/LOOSo/C9/Yap/x6SfZpJP3ckVzH/q4/+Wn/AH8rpPDOn8NxSTW8Un+qkuP3f7z9&#10;5+7j/wBXUXjaX7LqnlzyeV5nlySSSR/u44/9XW/pssHmSQW/72T/AJZxeZ/q6PtX9qRyQSQRy20k&#10;fl/9dP8AppWdM7pln4FWEGqeML3Tftcdz5el3FxZ20mofY7e4kj/ANXHcXH/ACzj/wBZUnx10HTf&#10;7H067g13RYrny447jSdN1CS8kt7j/lp5ckn+rqloml6Fa+JNFk1aw+06Lb3n+mR+X5n7v/pp/wA9&#10;P3lepeKLXRfG/hvSda03Sbe2/wCEf/ea5qVjpf2Oyj8uOOOOP/pp5knmSVrzmP7w8O8W/BaTwl4L&#10;8KeLJL+71PSbyP7PcSf88/8AlpHXF3HkaN5nl/8AHtcf6R+8r6uuYv8AhY37P9zor2Ecdlp9nJb6&#10;Xff8tJLi3k/8iR18rXMsEvh+2tLuP95J/wAe9dNOZzhbX8kVxJJ9gj8uT955f/LOu80S6tNe0+S7&#10;ktJLG9jj8uTzP9XXB21hBa/2THf+ZFe/9Mv+ef8A00r0638Lz69ZySabfxxR2/7zy7mTy/MrhqGd&#10;OBStovKuPL8v7NJHJ/o/+f8AnnXX32gxy2f2if8Adf8ALOsXSbWSXy7S7g82ST955kcn7v8A7Z10&#10;9zFPLpccnn/ureT/AL+VlMepJ4B0vWtUu/8AhW2q+Ote0T4ZR297rt/pHhyPzLi48v8AeSW0f/PS&#10;s74meA9N+DfxA07SdFu7i+8Oa5p8eo6fHfSRyXNvH/00kj/56VT8Wy3dro/n6T5kWrWckdxZ31tJ&#10;JHcxyeX/AMs5I6o+Lv8AhTujfDW4TSYPGHirxdeReZH411IeXHb3sf7z7PHb/wCs8v8A6aV00/3h&#10;0HO/u7XVJI408qSrFzF/xMI56xdEv5Net7a78z95cSVtW372SPzI/NkkqNTWn+8Lv2WC6jkk8jyv&#10;3n+rkrkPFvn2Edz5EclzJ/yz/wCuldxq11aRaf8A6yT7bJJ/q4464fxBYSX9vpMEF3H9pvLj/V/8&#10;9I6VMKn/AD7NrwL8Kp5dPk8S+IfMlkk/496peMvgtd/bI9WtJLeWO4uP+Wf7yS3/AOule2atF/xL&#10;49Ngj8q2s4/L/d1x+k6XJFqH7y783955kcn/AJErL2gewLOt/Gnx9o3ijQfEM/73xHp/l28dz5fl&#10;+Zbx/wDLOTy/9ZXtHxe/aRv/AIg6fHothHJY6D5ccmofvP3lxJ/8bryi5v7C/kjguJ44pI/9X/2z&#10;qO2sPN8v93H+8/4+KOc6adOmVr6L+1I7mOfzLb93+7kj/wCefmeZ/wC046ztb0bUtZ0+P+xZPK1a&#10;3kjkt/3nl+Z/0zkq7q1hYX+j21p5kkVt5n/LOOT95V2Owk1TT4/tf/EsufM/56eZHJ/zz/651mFQ&#10;5zw3a2niiSTUp447bUY/Mt9Qtr3/AJZyR/u5I5P+mlXbqw/su3/dwfZpZI/Mjk/1lYPjuW/8OeOI&#10;9ang+zadqHlx3Ekf+r8zy/3ckn/bOujuZft8mnWGmz/aY/8Aj3t5JI/M8yT95+7rpqHCWY9B/wCJ&#10;f5j6tbxSR/6ySOSqOt6XJF5fl6tHLbRx+X5lb+ty6bFqEdhaeZ/xL7iS3kkto/3cn+sk/wDRnmVi&#10;6lFaX+n3HkXdvFJcf8tPL/dx/wDPOszU4+58v7RHPJ5kskf/AKLovpdWutPktII7eK2uP9Hjj/1f&#10;l10dto0ml28c8k8kslxVKSW7ivPMkkt/9X5ccdBkSW3hzSYryOCeSPy5JPL/ANZ5lSfao9GkuYLC&#10;7ji/0jy/+ulUtS+12FvJ+7ji/wCef7uqXijzLC4soI/3tz/z0/5afvK01A6zVop9L0u2n8z/AFn+&#10;s8z/AJZyVgatrM91H9g8j935f/kSix17Wv8AV6lP+78v93beX5klVvEGs+Vb/uJI4pP+Wnl/6yjU&#10;1OdjlntZI/8ASPKkj/56V0dt4yv/AOx5JPP/AOmckdtH5cdVvCWgz69qllJfyR20Uknl/wCnf8tK&#10;rX11Ho1xe2GkwSXMlvJ5f2mTy5PMko1Mv4ZpRXV/rMflx6bHFJ5nmfbv+Wn/ANsq7qWsx/aPMkk+&#10;3eZH+8jjj/dyVi/2zqUV5H9kkuJbny/Lk/5aVS1KXyvLj1K7jik/55x/vJKNTUs3PiO78z93J9hk&#10;8z935dSWVhq0WoaT58f2aPULiOOOS5jrJ/t6O1/d6bBHbf8ATST95JXrfw71mTxRZ6dJfx29z/Z8&#10;n7z7TH/rPM/1cnmUAdponwH8L/2hoOu39pceKtOjk+xahbXNx+7jkkkj+zSf9c6+i7bVJ4o7aDRb&#10;C08PadH+7jjto/Ljjjrw7w38QbTRri5g02e31O5uI/Lkto5P3cfl1g+Mvihq2qR3sccn+rj8z7NY&#10;/wCrk/6Z1zGntD1/xJ430LRpI45NSuNX1GP/AJZxyf8AkOvIPEnxB8Q/2pp2raFJ/ZF7p8nmW/mf&#10;8tP+mf8A1zryi2i1bVNUubu/nktraOOO4jjjk/5aVtR+KILCSSf95bfZ/wDlpJ/y0rUzPpzxboOk&#10;/tGfDe21K08uLVo/M/dyf8u9x/y0t5P+mdfKV9ayaDqEnnxyR3Mcnl3Ecn+s8z/nnXoPgn4tXfg3&#10;xhHq0ckcWg3kfl3lj/y0uI/+elei/HD4VWnxG0ePxn4X8u+1H7P5nlx/8vkf/wAcro/iGR86WOly&#10;XWofa5544raSP93bVpabEmjR+RH/AMe3+s/651zHh+/82TTvt0EktzHJJH/00j/6Z13FzLB9n8iO&#10;Pzf+mdZ6mlMI/sGqXHkRzx/afL8z91/zzqtqWjT+XbeZJJbRxyeZ/o3/AC0rF1a1gi0/7J5H2a28&#10;vy/Mjk8utqO/u7CP9xJ9u/d/8e0kn+rrM6jKvbC0ijkgjkkijuJP3n2aOuq+Av7NcHxt0HxNdf8A&#10;CS67Y/8ACP38dn/ZEd79n06O38vzP9IuPM/d+Z/0zrkJIruX9/d/Z4rj/nnbXFGk2um6Nqkeu+IX&#10;uLnRftEf2yxkk/0a4t4/+mf/AC0rppnNMu6ToMeg3GteGtNu7fV7LS7yTTrfUo5P3dxb/wDPSP8A&#10;56VXtrqfwRb3Mkn/AB7XH7vy44/Mr1v4tX8Gl6PoPiG7+HWreFfBckf2Kz1a5t4445P+faTy4/3k&#10;fmV5Jc+KLCT/AFEclzbSR/u5PLrKoBW1y/ktfMkjn+0yR/vI444/+WclZNzf2n7u7g/0a5k/1lWd&#10;S1S0h0e5tJPtFtc3kf7uT/nn5dcxHF5sdlJJ+68yTy4/M/5aUASR3X+kfu/3taUcUl1bxx3f7qP/&#10;AFn7yt6x8Bz/ANsWSeZHbfu/3cdzJ/y0rq9S8L6FLo8fkSR31zJ+8kuYqNTmqVPZnmNzrMl1qEcc&#10;cflRxx+XH5da39s6tqmnyJd/Z4o4/wDlp5n/ACzqtq3hyTRv9ZJ9p8yOTy6wfst3/wAtJPKtqNTT&#10;+J8Brf2zaWHmR2iRyyf6yST/AJZ1Sk8+/uJJJ5PKjk/5aSURy2kX+og+0yf89JKsR2s83+sjklqz&#10;T2ZHc39pYRyeR5csnl/6ySOvTvgV8PtC8ea5JJ4h8QxxW3l/aY7aOTy5Lj955f8ArP8ApnXBWPhK&#10;/wDFGoR6b/bUdtp2qf6P5f8Ay0jkj/ef+05K91+F3wM03wbHHHJHb31zJ/y0kj8ySuOpXhhz08Lh&#10;J1/3h6FqXxf8H/CDR5LDwnpMdzJ5f/MNj/d/9tJK8W/4Wh4o+JesXs/iTVo/D3hS3jkkuLaxk8vz&#10;P+mfmVL8QNG126uLaCfy7a28vy5I4/3ccf7yvPrHwvq0uh6taalHbxfvPLjk/wBX5ldvtPaU/aHm&#10;1Kfs6h6/8Bfi1q3g3VNRsINNt7nwp5nmR22m+ZJ9n/6ePM/9GV1/xb8UWPjPx54D8beC9Cg1vVtD&#10;vJJNYji8u3uXj/d/6z/yJXmXwltZ9L0vVpEtJLay+0Rx/af+ekkccf7uOu8sooPFEeoz6lHJc+X+&#10;7/dx/wDTPzJP/IdLLc4nlmK53T5zur5bTxGFuddcf8FEJdD1hvA9h4Djm8OWwFkfMv5JLv7IP3f1&#10;8zZ715S2vXPjz4neItZXRp9I8NeKLK407TPtEnmeZHHH+7/7afu468hubC0/tCSeCD7N5kkkn7v9&#10;3Xp3w31mSX4P21/J/rPC/iCO4/7d5P8A95Xdmmb06mFnGnQhD/wL/wCSOzhnC8uYOhUn8fPD/wAC&#10;j7v/AJMeNxXUdrJJBdx/6uT/AL+Vv+Bden0uS5jk/wCPaSPzPL/6510fxI+H0FjeXsnmf8vklvHb&#10;f89P3lefW0UdheSwSSf6vzI/MryJdDwpUuWTR6lbeKNWutPtruC0jl8z/lnHUUnjeOw1zSb+e0+z&#10;SWdx5kdzW18D5ZIre9sJ5I5fL8v7P5n/ADzqPx1o1hLqF7J58dz/AMs5I4/+WdO11Y6NT0H40eHI&#10;/EfgPVoI/wB75fl3tvXzZbeZ/Z8n7v8Aef8ALOOvqD4b3/8Awlvw/wBFkk/e+ZHJp0kn/XP93XzZ&#10;5T/6baXcflfY7iS3j/6afvK8nLfcdSh/IaY7/l3UIpJfNs45/wDnp+7/AO2lV/NuLW3kku5I4o45&#10;KLmWS1t5JJE83y/+WdVtW/0+z8yCOSWP93Xt6nmGdHFJdSRzxyfvPMk/df8ATOorGXzbiSeTy/s3&#10;mfu/+ulWZNLk8u3u4P8Av5RHa+V5n/LWOT95RqBSjun8zzJI/wB5V2xlk8v/AFlUpP8Anp5H/TPy&#10;5P8AlnWjokvm3n+r8q2jjrQCzpMsEWoeRPH+7jj8vy/9Z5kdUpLVLqS5kgk82yjuP3cn+sravvL+&#10;zxx/u/tsnmR/u/8AWeXVKxiktfD9tafu4o446z1NTnL6Xyrj/rpXqf7NWl6F481zXvC/ijwnYeIN&#10;O+xyazcal+8/tG3jjj/1dv5defa3YSRR+ZH+9k/1kdUtE/4TDwbcad430KDVtIjjk/0fW7a3k8v/&#10;AKafvP8AnnXLi489DkNcPP2dQ9t+It//AGD8AI9a8A/FHxTbeDLy8/saPwnr8ckcn/TSOOT/AJ5+&#10;XXhv9s+Vbxx2kEcUfl+XWj46+Mniz4vyWUfiHWo7620+PzLe2jt47eOOST/lp5f/AD0rnYovtUfl&#10;x1ngaE8PC8zSvX9pU9w0bHVLuLzP3/mySf8ALOtq2uv9X/y1kj/1knl1ylz/AKB+7j/1kn/LStHT&#10;bW+it47iOeOLzP8Aln5lekcx0+my3F1/r4JPM8z/AFcdaWm+ffyeRHH9pkk/1f8A9rrBsdUn0u4k&#10;knnk8v7P/wCRK2dE8W/YLy28y/8As0kf/LTy/wDV1nqB0/h/w5JYXkX7v95J5ccf7v8A56f6yqfj&#10;+/j1TxB9kj/1cknl+X/07x//AByT/wBF1s6Jqn2XS73Uo5PtMdvH5dv5n/LST/ln/n/ppXIeF7WT&#10;xRrkfl/6uTy7KP8A9qSf+1KVSfs6ftD08tofW8XCHY9j8GxSeHPAdzqX+qvbz/V/9tP3cdeJx393&#10;4j+JEkekz6tHexyf2Vpf9k/u72STy/3nl17J8Y/EcHhLw35cf+r0+38zy/8App/q4468t+CfiO0+&#10;D/jTRfFGtQW+ryWdnJ/oP2z7PcxyXH7uST/v3Xy1Hn5KlRn2+Llanzfz+/8A+2xO48Za94h8E2ek&#10;6L8VPhXb65pPl/Z9Pub63jt73y4/+Wcdxb/u/M/66Vw3wltdd17ULK0jj+3fZ/M1WO2uf3nlx2/+&#10;rj/8CJI/+/dejavdeCPEnwP1bw14F8byRXsmof27Jpvjq4kjuI/Lj/1dvJXJ+Af9A+EdzrUccltc&#10;eIJI7K3/AHn+rs7f/Wf9/LiST/v3XsZVU9nCZ8Pjvae5TLvijVJ9U8UXvnx+VH5nmXEnl/8ALT/l&#10;pRH4jj/eRwR+bJWDqWsx3Vx+78uST/WVZsbCSWO5kR/3nl/u469LU802rnWYJY4/P8v7bHH/AKyP&#10;/WVWkv8Azf3kcH7v/npXH6Tf391Hc+fH+8j/ANZJ5f8ArK0ra1k+z/6B5cXlyfvP3n+soAzb66j/&#10;ALPubC78v7NceZHJ5f8ArK9s8K/G6z0X4b2/gjxD/bUupWlh/wAI9H8PNEsPs9vrFxJJH5dxJeR/&#10;vPMrzrwB4I/t7xxZef8AvY7eT7bcR20f/LOOuw+IkWtX/jzwx4w0WS30zWtHuPtEf/POO4jk/d+Z&#10;H/zz8uj2lOn7h0/V6lRe0PMf2ifAniiw8X+M/EviXStN8JSapPHJHZWOo/aLfzLf/WWckn/Px5f/&#10;AD0rz74S/wDFUfETwxpscflXNxqFv/o0n/XSvq1ZYLrx14D0nxzoWg+Hvh3b6heeJrj7PeSXH9ua&#10;x5fmRx3Elx/q/Mrh/EnwTn03xR8OdJsNJjuvit4vuL3Xbzw2LiP+ztL0+T/j3j/6d/3f/LSOun+I&#10;cVSh3MXxbqn9qeLNangkk8uS8k8vzP8ArpR4b8R6lo3+su/K06P95+9/1dc54t+GviT4fahp2pTm&#10;zi0bVLi4js9Si1D7RpV55f8ArPLuP9ZH5f8A00rFvvHl3YR2UH2D93cSeX/rI5I5P+ucn+rkrmqU&#10;xHo3xR8ZeJf+Ebvfsl3HbadeW/2e8tra3/1kcle4fBPxHJ4t+E+izx3dvLJHZ/Z5P+ekfl18x+Ot&#10;U83wfJafa/8ASZP9X+8/5Z16V+xX4tgl0PWvD0cfm3NvcfbZJP8ArpXDiKf7g9jKakKdexnftTWt&#10;/f8AgPRdWv5I5ZNL1Dy7iSOP/lnJXz7Ha+bb61B/zz8yS3i/8iR19ofFbS59Z8J+MNNksI/L+z/a&#10;Lf8A5aeZXy18O/Ad/wCMo/7Wj03/AFdnH5l9c3Hl2Uf/AF0ruwFT9wa5th/3h5jFFJLH+8gjir9D&#10;f2T9Uv8AxH+z/ZWGpXcl1Hp8lxbx20kf+rjkr5EtvFs/hfVL3TNFsI9Tkt5P9IvtEs4/Lk/65yV7&#10;j+xP8QbvXvEHiuwu45LaP7PHJ9mkuPMk8zzP/tlelufP06fs9zgviRo3iHWNc1GPxLrWtavoOn3H&#10;7vTbaTy444/+Wn7z/v5XlviC/u9L1yTSfhzHf3Phy3k+0W8n7zzJPMj/AOWn/fuvu7xbpceqSajo&#10;XmR237ySTzPM/eSR+ZH/APHK5Cy8EaF4St/smm6bHY+Z/wA864vb06f7uZ61PCe0/eQPDv2R/jJH&#10;4J8ea1d61fx6Zbahpdxb3Fzc/u445I/3kcn/ALTr7Q8L/tfeBLHw3bX+m+M7/wAy3jjspI5I/tH2&#10;iTy/+ef/AC0/66V8PeEvAdppfxI8T+f4et/EtlZ6h+80mOTy5JPMjkk/z/2zrtNS+FXj7xFeXP8A&#10;ZupR/D7w5cfvI9JtvLkkt4/+eckn/LStKns/4hl7Op/DPovxt+2vpMt5JJBpN3c20kf7z+1pI7eO&#10;4/z/AM86yfgVrOm/Eb4X6j4Xgv476PT/ADNO/dyeZ/o8n7y2/wDjf/bOvCo/2UNCtf39/rV/ff6z&#10;zI5Kk/ZP8ZWng34kR+GvLuLaOTzNKuJP+Wclx5kkltJ/7T/7aVnT9n9gKlOdP+IeN3Pw51K1+JF7&#10;4Xg+0RXP9ofYv3kf7y3/AHn+s/79x16D4f8AC+rS+INa8S6FHf22i6f5mlaXfWP/AB8xx/vPMuI4&#10;5P8AWV7b+1F4I0LS/ihZePp55NIjk0/7RHJH/q/7Qt/9X/5E/wDRlHhLVNNtfC9laaL5kttb2f8A&#10;o/2mPy5Lj/pp/wBtJP3n/bSlXr+zHgaFOpUPOfCUsmg2/wDa2rT291p0cn/IWsfMt47OT/np/wBO&#10;/lyf8tI69T+FPhO0+IHiS28PX8mp6nrVvHHqNvrcdv5f2yz/AOedxJH+7kk/d/6z/nnJVKPS/wDT&#10;JJPPt7HUbiT7P+7j8yO8/wCukf8Ay0r1r9nX4yWvhfR7jw14knj/ALWs7j7FZyW1v5dvHbyfvI/+&#10;2ccclc1CjUxk+Smd2ZV6eX0Pblf40fAz4e6pp974l1LRpLa50/8A0i4/s2P/AI/PL/1fmR/89P8A&#10;ppXH/sV/tN2l/bx+D9Wjj0zUdP8A3f7z93H9nj/1f/oz/wBqV9d+ILq0l0uO7kjjlubj/VyR/wDL&#10;SOvjz42fEHSfgZ8WPDmk2Hw90mWTxZJHJcavH+7kk8yTy5I/+ulHJUp1PYVDgw9eniaHt6dM9A/a&#10;M/ZV8NfFX4b6tP4e0m30jxhb/aLz/Ro/+Pi4kj8z7PX5meAL+/8ADtvc38EEnmaHqlvex3P/AD7/&#10;APLOT/v5+7/791+1vhKX/iVx2kdh5Vlbx+X+7/5af8s/3dfltHpd/wCCPiZqMei6T/wlXgvT/Fkd&#10;7JbSfu5Ljy5P9XJ5n/bP/tpWtGpUMq1MxZtS8M+KppNbntPCNtPqTG8khNxcZjaQ7yv4FsUV9w/8&#10;Lu0nv8D9etj/AM8f7Isz5f8As59ulFcP1yp/Ia+zPzH+yx3WuSRwRyfZpI/M/d/6vzKux6DPa2/n&#10;z38f+s/1cdcF4b8Wz6XHHaf8s/8AnnXYWPje08z95JHFH/zz/wCWle37M806Pw/azy3H2TyI5JP9&#10;X5kcn7zy60bm1u7X7TBJpvm+XH/x8x1i6RqnlXEn2S/jsf8App/z0qS58eXel3kfl3/7v/V+ZJXM&#10;a85dttGnluPtEf8Ao3mR/wDLP/lnW1Y6N9gk3ySR+XJ/00qlJ43v/scn7+OKTy/9VFWLpt1PLqnm&#10;Xckcsn/POX/lnQKdQ6fxBDJ+8kg/0ny64PW9enit/Ig8vzI5P3kldFpuvf2z5kc8ckUf/LOOOsHV&#10;9L835II/9XJ+8k8vy/Lp0wmWdN8i/t4/tfmRSf8ALvH/AM9K2tNiki+zfu/3kf8A2zql4fv7SwuP&#10;I/5Ccn/LOSpNSv8A7BqkfmeZbeZ5kf8A2zpAR2Pmf2fexwSf6TJJ5f7yrtxfxx3kdpPJJF5f/TOq&#10;1jHJa+XJBJHJHJW1Jr09/JH5lhHLbf8ALT93QBHfRTy3kf8Azz8v95/zzq7baXHdSf6R/q/LjkrF&#10;1aL95c+RqVvax/6yOKorHWf3n2SSTzbn/VxyR0GZ6VoniP8AdyQeRJ5kn7zzP+Wfl1i3MX7yS7ju&#10;7e2/5aeX9orlLrxRBouuWVpP/q446peO/wCydUuI7vTf3X/PTyv+mlRqae0Orub/AFKXT/skk/2m&#10;y/eSR/vKxbbz4bOSOSfyvM/d+XHXMR+KJ9Lt7LyLvzZPM8ySOtb+3p7/AMu7e0t7mT/rp5dWZ+0J&#10;Lm1+yx/uLu48yP8A1fmSUR3+tRWf7zy7ny4/+WkdVvtVpqHmSTwXFjHHJ/yz/eR1ZjsJ/wDSZ/P8&#10;3/pnHJQaBY38ckccd/JJpkn/AC0k8v8Ad1d/0C6+zQWk8fmSSf8ALOT95JVaSKSSOSO7g82P/lpJ&#10;JWd9gsIriOOPzI/+mkf7ugDRkl/0iOSSPyvLk8uj7BJ/pv7/AM2Ty6r2115snkQQfaY4/wDlpJ/z&#10;zravvslhb+X5n2nzI/M/dUGpm/apLXy/Mj/ef8s/L/eR1Sl1Sewkj8+T7TJ5f+rrWk8uW4/1n+rk&#10;/d+XUf2D7fH5/l+V5f8A38rUyK1tqkctx/yz+0/886s/vNQkk+1xxyx1nX3lxSeZHH+8/wBZ/wDa&#10;6ksb/wCy6fF9o/1cf+skkrI1NG2sI4vL8z/Vx/6uT/nnV2TS5JbeTzP3Vt/yzkqtHqkHl20lp5kn&#10;/PTzI6uyX8mqRyeZ5dz/AMs5I6DU5Txt8Pp4tPubuD7RLc/8fEnmfvPMri9N8Rpf2/kX/wDz08v9&#10;3/rK91tr+C1t/wB5JcRR+X/rPMrmPFvwqtPFEcmpWEnlXPl/6yOPy4461p1P+fhlUOCvoYIriOPz&#10;PtMnl/8AHzJH/rI/+mlRx2thqln5flyW17J/yz/5Z1dudBn8L3Ef2uP/AEby/wB55f7yOSOs6+0b&#10;/R/PtJ/Mtv8AWSRxyf6uOtTIpXNr/o9t+/uLaSP/AMh1Z82Sw/d3fl30dxH+7k8z93Umm3/m2fmQ&#10;R+VJJH/pHmfvPMoj0aeKSTyLCO+j/wBZ+8/5Z0GepWkiktZP9EjjvtJk/efaf+edYvlSS+b9gkji&#10;/wCnb/npW9JFPa3kd3BB/oVx/wAfFj/yzqvcxSSx+ZaRx21zb/8ALP8A5af9s61DUpabf674c1S3&#10;j8ySL7R+7/6Z+XXosksEsn7iOSW98v8A1dcpqVhPrPg+yu5JJJZPMk/0b/nn5dXfC9raX/2b95ce&#10;Z/z0kkrGYGrbWsH2iyj8+SKOP95JJJ+8qlJfwS6h+7n+3f8ALOSPy/3n/TOStKTRf7Lt7mTzI5Y4&#10;/wB5HHJH5clUrm1sbq3j1aTzP3n/ACztpPMkrmDUiklki1i28ue7/wCukn/kSrMl1Ja+ZB5lx5cc&#10;cn+r/wCWn/2yo76X7Vp/kfvIvs/+rtpP9XHHVa2ln+zyR/8AHzJJH+7k8z95HWpmbWkyz2sdtskj&#10;+zXEflyfu/3kddXbaDP9o8+P/Vxx/wCkf89K4y2+yRXEs8nmRXMcf+stq7jw/FJdR21v+8i/d+ZJ&#10;5n+sjrOoaan1j8D7/Tfip8E9R8GST/Zr2zjk064/6Zxyf6uSvjTxt8L7/wAOeNL2w1r91rVvcfvP&#10;Mk/4+P8App/1zr0Hwbf3/wANPGn/AAkPh6/juZLf/j4sfM/dyR/8tI5K+nP+KB/ag8N20kkn2HWo&#10;4/8Arne2/wD8cjpGh8K211Ba2fl2kckUkcn/ADzrRsYpItP8yOSO2/5Z16/8Uf2WvGHhK4udS02O&#10;PxDp3/PS2j/ef9tI68Gjiv4tck02OPyv3nmfvP8AlpQB0em2sdr+8jk/ef6uOP8A5aVJfXX/ACz8&#10;yOWSSP8A5aVSsb+OKz+1yeX/AKvy/wB3/rPMo837L5j/AOqjuP8AV20lBqXZLqeHT445P9Gubf8A&#10;1f7vy5KpW1rPLHHf3fmeZ/zz/wCelHlSf8fd3JJ9m/8ARlSf299qj8/y5P3kf7v/AJ50AZ1z5EV5&#10;czxySeZJ/wBM6s6TdfvPM8yTzKpX3mRRyP8AvJf3nmf9dKsaTFJdRyfvP+mnmf8APSgKZraRFHF5&#10;k8n/AC0k8uOs6PS5LqTy4PMl+0SRx/8AXSi+l8288vzPKto/9X5de6/AH4D3fxB+xatq0f2HQY/3&#10;cckf7uS88v8A9p/9NKjU1OGk+F+razbxz6FosniG9t4/9XYx/u4/+mkleg/Ar4feJdB+Jl7d+JdJ&#10;u9I8MXlx9ovLm5j8z93/AKuOPy69o8W/tN6D8Fv+JF4M023vrm3/AHckdt/x5W//AF0/56Vxfhf9&#10;s3VrXxhbR67oVvFp15+7+06bJ5n7z/nn5f8Ay0q+Qy9ocP8AF7xvY2smoweHp477RY5Ps9vJJH+8&#10;uJP+eleH6bdT39v9g8yS5ubiT95HJ/6Lr7C+OHwM034taH/wmHgiS0/tHy/M+zW3+rvI/wD2nJXy&#10;TpOl3ejXEnnx/YdR8z7PJHJH5f2f/npR7P2Z0+09oFzo0F/4X8uSSSK2t7j93c/9NKyrbwHHfyW1&#10;3PJ5kkcn/Hz/ANNP+WddP4tl824jtI4PNtrf/nnXJ20V3+8j8+SL/lp9m8ygyqHR/wDIG0uSefy/&#10;tNx/y08z/v5WjY2t3+7u47Tyo/L/AOWf/kSs7RNBn164jjtP9Jtrf/Vx/wDPT/lpXaWMU9hbx2l3&#10;J9pspP3klj5n7yP/AJ6R0h0zmL66nis5J/I/e+X/AKuvrb4d/EbUpfAek2knh608X6Tqlv8A6PJo&#10;l5HJJceX+7/eW8n7z/lnXzH4kik8y9u44JIo/sf7vzJPM/5Z/u69B8AaxPa+D9Oj0X+wf7J0Ozkv&#10;bj+ydYt5Ne/ef6z/AFn/AB7/ALyT/lnVezNKkzvfiZfyeN9Qvf8AhCNFu77Trz/SP+PPy/s8kn7v&#10;/V/8s/Lk8yOvirxBFPoOoadpN/YSW1zZ+Z+7/wCWnmV9Zfs5/EqDRvjpJd/6X4a07S7O4t/7N1KT&#10;y/8AWSeZ+8k/5aSV82fFbxHJ4y8Yf2lHHH5lxcXH2j/v5RTOKocnH591qEn7i4uZLf8A1kcn+srr&#10;Lm/8qS2j1KSTTLaSP/j2/wCmlZttFd/2hHHJqX+k/wCsjkk/d1pX2syaz9mu5LCSO5j/AHcnl/8A&#10;PSiocx0XhfS7TR5I/wDS/Nubiuj1aLzdPkkgj8qO3/1ltHXn2k6zPa65H+4jlj/1cn2mP/V17RHd&#10;f6P5f2SSKS4/dyR+X/y0/wCelcxpTOU8QWupapb293ot/wD2Z9n/AHd5+78zzP3dbPwl8d6L8OfF&#10;Hib7fq1j4M1bWLO3j0/xbqWmf2hHZxx/8fMccf8Ayzkk/wCelS+V/YNv5F3JHL5kn7uuU8beDZ7+&#10;3kjgnjlvY4/3fmf8tP8AlpWlM6Sj8TLW01nx5e+N9F8PalY/DbxBqH2fT9bvbP7PbXkkcflySf8A&#10;TPzJP3lZ32Ce6ktp45JIo7ePzP3de7al8S4/2h/A+lfD3w34ev4r3UPM/tyS+j8uy0O38yOT/R/L&#10;/wBZ+8j/AHf/AF0ryjxJJqXwq+JGreF/EMnm6TJb/wCh3Mkf7v8Ad/6utZgc5bapfS3Ecl3J5Ufm&#10;eZ/q/wDyH5laWiWFx4t+KGiyRxx31vZx/aLjzI/Lrr/BOs2nij4T3uha1aanbadZ3n23w/J+7/eX&#10;En/PT/pnUnw38OT+F7jxHPPJHL9sj8u3k/55x/8APOshmt9ukl1CT9x+7j/eSf8ATSqWpf2Tdah5&#10;lpYfZo44/wB5HV22lg/ef6zy/wDV1nSf6L9tkkj/AHfmf+065qcz0ZwgZtza2l/cSWkkEktz5fmf&#10;u6r3Mt3F4g/cWEkuoyeZZRx+Z+78v/npVax8UQazHe3ckcn2m48uOOOP/P8A10ro9E+1yx3N3BJa&#10;RXsfmfZ5LmT93H+7k/d/9dP9ZWpn/ELGreHdS8Eapc2l3rWkeIba88u9t9S02TzP9Z/yzk/551Zs&#10;Yv8AiV21hbz/AG69k8uPy/L/AHkklcxpOlyWHg/z45I/s1n/AKy5/wBXH5klWfh/ayeKPGEb+ZcS&#10;20f+s/ef8s6UwPQfBvhKPxRpcn/CQ/8AEzsriPy/s0kf/TOOOSvLNS0u7/Zz8Sfv55NX8F3HmSR/&#10;u/3mnyV9H/8AHhb21haQfabmSSO2s7aP/lpJ/wAs469x8N/BbQovAeo+Htdgj1eTWI/L1SSSP/Wf&#10;9c/+udFOdQyqH5/3N1HdeZ4htI47nQbiP7R9m/5aSf8ATOT/AL9yVLJa2kuqfZPLjiufM8uP7TH/&#10;AKyT955dYGm/AL4xxaHc/wDCGQXGr6LZ3klvJbW0f/LxH/rP/IlHg3xl/wAJ5o/2TWvMi1HT7jy7&#10;iPy66DmOjuZZ4o5I7u3ki8uT93/00jj/ANXWTq1rpsUdtd6lHH9mk/66VtSSyRahcxz+Z/z0/ef6&#10;uOs7Vr6316OSCCSSLy/3n+kx+XWBqYMkseqW8kEFvJFbR/u46ra3f3/2O5n8z/Sf3cf7uq0lh5us&#10;adBPJdy/8s45I/8AV+ZVK5v7/S7iSwjn8rzP3laamQaba3cUn2u7kksY/M/1kklb9tr2kxXHmWkc&#10;lzJ/z8yR1g6ToN3rP2mSSCSWT/n5k/1daum2thYR7P3l9J/37jo1OrUrR/a/EmuRySRyeXHJ/wBd&#10;PLrFk8yK4k/eeb+8k/dx/wCskrfvtZu9UkjtPL8q2j/5drb93H/9srorf4S3drHbX+tR3FjHcf6u&#10;Py/9Jk/7Z0UzKcDg77Wb+6/cQf6DH/zzj/8AjlbXhv4S67r0f2t4P7M07/WSX19+7r1bSfC/h7wv&#10;HbfYLSOXUZP3fmX37yTzK6fwD4o0m1+LFlb+O9Nk1PSdP/ef2bc/89P+Wf7ujUDO+Ev7KF34yuI5&#10;NFtP7Xto/wB3catqXmW+nR/9c/8AlpJXr/x1/Za/4RL4H3Mmha1dy69HJ+8uZI47e2jjk/5Z+XH/&#10;AKuvetJ/aH8L/vIIILi2to7OOSz/AHfl+ZH/AM8/+mfl14/+0h+0F5XheOC0kjtrbUI4/wDiWySf&#10;6TJ5n/LTy6NQPzz8JaNqWl65bXfkXFjHH5kn7z/WV7HJqn/Evj8j97JH/wAs/wDtnXF6lqkes+IL&#10;aSOS4i06O3kjkuZP+mdR/wBvfao47TRfM/d/8tKzMqZra3L9gvI5JPM8zy4/Lto/+elYtzqk9rJH&#10;Jd/Z7mTy/wB3Y/8APOo/7Uk0+4k8ufzb3/lpJ/rK0bbQYPC8cd3q0f2mST95HY/8tJP+mkn/AEzr&#10;Q1/hhpPhufXrP+1tWv8A7Dp0cn7y5/8Ajcf/AC0r1v4A/Gn/AIRy8ltP7Nu/+EL/AHn7zzPMkt/+&#10;mn/2uuY0nwRf+PLi2u9a/wBG0m3j8u3sY/8AV16L9lsNLt/slpBH/wBc46y9oZfxDp/i98DIPFH/&#10;ABWfg/y7m9uI/Mkjtv8AV6hH/wA9I/8AppXzPc+Lb/Rri5tJLCOWS3/5aSfu69g8N/GST4QeIPsF&#10;3P8AbtFvP3lxY/8ALSz/AOmkdei/ET4QeHvi/Zx+KPD32e5vZP3n7uT93ef9M5P+mldP8Q1p/u6h&#10;8peG/C+u/EvxJZWEcdxcyXEnlx3Pl/6Nbx/8tJK+gvEnwRgtfBdyngyOTXI9PuJJLy+uf+Wn/TPy&#10;69b+HdhBf/D+TRbCfyvE8cn+kaTJ+7ubeP8A55+XXX6trMnw9+F9ynl28t7qkckdnH5f+rjk/wBZ&#10;JJWdOmdOLr+0/hnwrH8PrTWdQt49NkuNMk8z95+8/wC/kdR+P9GsLrS49N027+za1b/8u3meZH5k&#10;ddh4ti1bwv4P/tq0jkjkvJPs8dz/AM868Oub+Tw7qFzPHBJc3Mknmf6ytDh9ofWHw9+LXiH4l6pq&#10;v/CtvAJ1P4m3lhbyeKPEnjm88zTtL8v/AFf2e3k/d/8ALP8Ad18/WOn+IbDVNW8PalHHFq0dxJcX&#10;nmf6vzJP3nmR/wDTOTzKs+BfiDqVrZ6td2lhb6n/AGpHHHqGk3NxJb/vI5PMtriOSP8A55yV7JJ4&#10;d1bxJ4DvfiT4l1rTbnxxqHl3Eklt5dvH9njj8v7PHH/38/7aVqB4v4gsILrw/wCZJJJ5cf8Ao8f2&#10;n93JJcSf8864/wDsG7+2WUHkSS3v/LOOusudZ8J+IpLbUtNu7eXUfM+z3H2m4j/eSf8AXOt620v7&#10;Bb3MEE8dzqMn/PT93/37/wCmdc38M1/iHMalLHaxx2H2+OX/AJ6Sf9NKj8N69Pa6hHBaQeb+7/ef&#10;vK5y+0vUpdY8iSCSK4kk/wCeda19df2Dp/kRyf8ALP8A0i5/56UGk6ZJ4y1mS/1SS7nkjij/AHcc&#10;fl16L4b+C+raz4bi1bWo7ixjvI45LPzI/wDPl/8ALOsr4b/DmSKSy8S67H5Vz5cdxp+myf8ALv8A&#10;887iT/0ZHH/00r6P+HfxGu7XzJ9ak83TrOOSOSST/lpH/wA865fb/vDpqYSaoe0PnTUvAcnhfxJH&#10;pN3pt3c3Pl+Z+8j/AHcn7vzPMjqlrdhJpcklp9kkto45PLjk/wCela3xs+Mn/CUePJNSsL/93HHJ&#10;H9h8uT95+7/dxyf9NKwLa61bxlp8l/aW/lfZ/wDj4tv+ef8AnzK2PN9oXfCUVpYahZSTxxyyfbI7&#10;iT/pn5f7yOvcdS+LVxYXH2uC0t5Zbi38v/pnb/6z95/10/eV4VokX2rUI5IJPNuf+mn+rkjra1u1&#10;v4riP7J5n7u4/wCef/HxHSqU6dQ6aeIqUza1bxlPqlnHaX935skf/LSq1tf+VeRx77fy/wDv5HJW&#10;dbaXcapHHJJH9h/d/wCskq7ff2bFpeywnj8yPy/tEnmUDPRfAus+GrrXP+Ee1awtPD+nSRyXH9pf&#10;bPMkuLj/AFkkfl0fEz4oaLoPhuS08ESXcX2zzLe8+3R/6yP/AFf7uvHNS160v45JJP8AWRx/u6xd&#10;S16T7PL9r8yL935f7uub2FM09vU9n7Mu+BfCV38UPHmk6FHJJbaTHbyXGqXMf/LOP/nnHJ/z0k/d&#10;17z460G00H/hI9NsIJLayvPDfmR/vPM/eWcn/wAb8urvwX8UeDPg34LttJ13Qru+8R6hHcajeSf6&#10;yOP/AJ5/u/8Apn/q6j8W/ErSfiX4406x0WCSKP8AsfVY5I5I/L/1kcdaV4e0w9SB1ZTW9jj6Fb+S&#10;cDmPG11HHo8c88ccseoafZ6jHJ/zzk8vy68O02w83WLnzI4/9X5n7yvTvHWqSS/Dvw5/zzk0u3jk&#10;/wC2cklcPHFHLJc/9M444/NrOh+8oQmaZlD2OPr0f5JzN7w3dR6XqFtPBJH/AGjcR+X9m/1kfl1t&#10;atYW8Oj+f5cnmSSfvK4/wT4Nj1nxBbySTyRSR/vP3ddzH4y03RvMsNSnjudRkj8uT/nncVoeadx8&#10;E4pIvh/ZR/8AUQuPL/7+V43428v+3NWkjj/1dxJ/q6968JRR6D8N9F8iPypfs8l75f8A5Er5rtor&#10;/VLiST955ckklx+8rzcB+8r16hpi/wCHTpkv2VJY/wDVyS+ZH/rKzbHQXv8AUI4LSSOK9/55yfu4&#10;639N8z7P5c8nm/aP9XHH/wAs6k/4Qi7/ALUub6PzJfLj/efvP9XXrnD7Mwb7Qb/S5PIkjki/9qVW&#10;+y/u/I8v955denWMs9/ZyQTwfabaST7PHJ5n+rrlPEml2Gjahc+XJ5v2f/npRzmpycdrHL+7rStv&#10;Lit5I5II5fLj8uqUlr+88zzP3clXbaWS6jjtJP8Aj5/65/u611MilbWry3HmSf8AHzH+7jkrA827&#10;lj8u/wDMlkjk/wBXXaW3/HxJH5kcUf8Aq4/3dV9WljtY45P9V5dAGLpPhfxD8UNcj8NeF9Jkub24&#10;j8z/AK94/M8vzJK+gvAH7Q//AAiPjDWvCfi++v8Aw/pPg+zs7L+zbGz+2WV5HZxyR3Hmf9dJJPM8&#10;z/pnXnXwc8JeIfEfjjXvEnhO/u9M1Hw3pf2iztrH95JcXFx+7jt/+uddH8bfFHxQ8G+B7fQtc8Wa&#10;D4psvFFvcadea3ZWf+m/6P8A8fFt5n/LSOvncbyV6/1U9agvZ0/bnguty3+vXGo6tdxyfadQuPtH&#10;+r/5Z/8ALP8A8h1FbWCeXHJ/qo5I67C3ltL/APcQeZLH/rI/+ef+r/1dc59g/s/UJLCSPzY6+iV7&#10;WPPMqTzL/wAvzI/K+z1JqUt3ayRxz/vbaOtGTS//AI3J/wBs6lvtL/4l/mSSebJH5daCK1tqnm/v&#10;PIji8yStbVtLj1T7NJHB9htpP3f/AG0k8ysnSbCO6kknj/ex2/7yOP8A6af8866vwvaya9rmnWkc&#10;kf2bzPMk/wCecdP2Zka2pWsngjw3bWkfmfaY4/tsn/Xx/q7f/P8A0zrrPgf4X8q4+1yf6qzj8v8A&#10;7aVx/i3VP7e8SW3lyfu/M+2/9s4/3cf/ALUr1vTY/wDhF/hvHH/qrnUP/an/ANrrx82qe5Tw59fk&#10;NG0J1f5/c/8AkjyT4va9/wAJH4o06w8/yra4uPttx5n/ADzj/wBXXqXwlvnsPAdlpPhe+8H6b4rt&#10;9YuLjxJH4tjjk/tCzkk/0eSOST/ln5deFeDb/wAJ698aLbUvHUd3c+D7iSS3k+zf8u8cfl+XJJ/0&#10;z/8Ajldz448I/C/xFZ+L/FHh/wCJGmxaD5dxe6f4X/s//TY7z/lnb+XJ/wAs68+tThaFBGmLxUJz&#10;mv65Dl/iRpfh7VPip4ng8GWEd9oP2zy9Lto/9XJJJ+7j8v8A6Z/aJJPLr0bxdawaXcW3hqwkj+xa&#10;PZx6VHJJ/wAtJI/9ZJ/6Mri/gfawWviC21aeOPy9Hs5NR/ef6vzP+Peyj/7+eZJV3VpXljk8/wD5&#10;afvPM/6aV9F7P2dOnTPkfae0qc5kyaXHYf6xJPMqz9qnv7eNI4JIo7f/AJ5yVR82e6jkk/5Zx/vJ&#10;JK6zw34S1260ePUtW8vTNOvP3lvqX2f/AEb/ALaUzSoc5HFJFcXP/TT/AFfmVd0mKS6s5JJLSOK5&#10;8zy/3dV7nxHaS3lz5/l+Z5nl/u/9XUVj9vi1i3/sz91c3Hl28fmf6vzJP9XRqc1Q9++Cfw+1O68J&#10;614oj8yL7RcfZ7f/AJ5+XH/rP/IldpbeEZ/7Qsp9Wgjiso/9Ikkkj8zzI/8AnnHWL8O/iDP8G/HE&#10;emyQR2Mcenx6d/ZN9J+7vP8Ap4/66SVvfEzRrv43a5p0fh67k8NSW/8Ax721t/z0/wCmkdcNShCo&#10;e5h8XPDw9n9gxbnwv/wlsd7aX9pHqceoRyfaLaT/AD+8rzG38IwfAP4px6za2F/dXmoaHJZyC2/0&#10;iTR45P3fl+XJ/rI5I/8Aln/yzr6C034feJdB1COO/ktIo7O3+0XF9HcVzGpXX2+4vb+SS0vra4k/&#10;0iSP95+8/wCmlc1CpUw/xnbXp4fGfwzwrWvip8OviB8cPBdhfpfeEfhT4P0iTTtDtpIvs3mXn/PS&#10;T/nnHJJXQeMPBvgv4jfHfxUND1ldA8A+DPDMd54n8R6YY7iK8vI0/wC/ch3/ALuuz8dfD/RdZ8P2&#10;UEdpbxXNxJ9ok/d+Z/1zjrxvx18II7CS20nwvHd6HJqkf2jULGxk8y2uLe3/AHnmSR/8tK9Kni/a&#10;HkV8DOmcX8RPgb4h0HxhZWljYx+IJNQ8L/8ACQxx6Tb/AGeS3s/+Wklxbyf6v93W1+yz480L4fXm&#10;oyatJcRSaxb/APLO3k/0eOP/AJaXH/TOvSfhx8StT8OfF7xP4++JejX3i638QaJ/Y0keixeX9jj/&#10;AOWcfl/88/L/AOedY0mvR/HLwvrWpypYRfFH4ieILfwjoeiWMnlyeH9Lj/1n7uP/AKZ/89K1qezx&#10;FOxxKnUw1T2h7HqWs6Tqln/bthPHfaD9nkkuL62/eW0cf/TSo9J+C+hXXw38OXek6tceKvB+oRyW&#10;9xY3Pl+Xbxx/vI44/wDtpXC/EzwN4f8ACWm+K9e8Ax3Wky29/Z+BvClvpFwI49buI4/+JhcXEf8A&#10;q5O/5Va+BXiifwb/AGt4B1K0v9D/AHceo29tqUfl+XHJ/wAtI5P+WkdcP1X2dM9f69PEVKZ2EnhL&#10;RfDnlx6Totvbf9c4/wDWV4d8M9Uk8B/tobPMjsbLUJPs8f8A28R+X5lfR+raDPf2ccnn3Evl/vP9&#10;G/1cleW+MvAcejaxJ4stI7eLVrez/d21zJ5f7uP955kf/TSufA16lOpqetmVCnUw52nj/VNFi8Ue&#10;HPEslpcavZXEf+s02PzJI/8Aln/6MkjravrDRpY/Pu7uO2kk/wBX/wBNKpeG9P1LXrO2u7/w9Jpl&#10;lHqkn2OK5k/eXH2zzJI/L/6Z/vI46PiJfyS6prXhrQtFt9Mtv+PK8k1KOT7THH/y08v/AK6V2V4f&#10;vLniYSp+7sefeIL/AEXwv/bU8dhJ9t1CS3uJNWufLj/495PM8vy/9Z+88uu08Jf2lr2nxwX8kdjc&#10;RySRyR237z93/wAs5PMryDxB8B/D2g+C9aeCCS+1r7PJJb31zJ+88zy6sabLrt1oenatBd3djJca&#10;PZyXGiRyf6z935ccn/bSOPzK1nCFSmHv06ntKkD2DW/hf4atY/8AibalcSySSeZH/aV5/wC068o8&#10;Sfs++IZfiBrWu+Gr+00iSPT/ALb5f/PxJH/zz/6af6v/AL+VraloOteLdLtr+/tLTXPE+n/6PZya&#10;3b+XbR2//PPy6reNovij/oWtf8JLHLe2/wBok8uP93bWcf8Azzjj8v8AeVlT/dzNqmtP+Gev+Mor&#10;T48fAOy1K7gkvtNjt49VuLGP/ln5f/Hz/wB+/L/8h1ztz/ZOs3GgwaSkljp2j6XHZR2Mn7z/AJ6f&#10;8tP+2dWP2WfEf2rT9e0KT7P+88vVbfy/M/dx3Ef7yP8Aef8Afz/tpWLpMth4I+Ilz4Tj8PR6ZJb+&#10;ZHJfeZJJJeR/8s/M/wC/f/kSu6vT9pTODCfu8R75nfFbxH/whvgvVtWu7C4uo47eTy7mP/lnJJH+&#10;7/8AIlfLXgn4vz2txHb6tP8AvP8AV/aa+1fiZo0F/wCF7nwfqUn+k65HJJbxyf8AbSTzP+ucdfDP&#10;xI+C2reCNQuZJ444rby45Lfy/wDVyRyV05bX+rhnWE+sn2z8F/2ltF0bS/7J8Yat/o0kkcel33/T&#10;T/nn/wBc60f2wtL02Kz+GvizUpI4rbR/Flnb+Z/zzjk8yST/ANJ46/Ni5+32EkdpP5n/AD08v/nn&#10;XuOpfG7Uvih8B5PBHii+825s9Ys72zuZP9ZJb+XcRyf9+/Mj/wC/lPF0Pa1/rFM4cJU+rUPZn6g6&#10;TaxxfD+OP+2ru2jt7Py/7Wuf+ekkf+skr4D+G/g3xha/Fy2u/EN/b3NtqmuSSahJ/wBNPtEcnmf+&#10;S/8A5Er6p8E/GnwRdfCPTtJvp47ay1Sz+x/Zo7z95H+78uT95/z0/wCWdcF4J0WPRvGnhSO0nj+z&#10;W/2ySOST/VyeXb+XH/6MrzIfu/aGtSpD3D1m516+uLiWUnl3Lfmc0VmebnnzI6K801Pxo1KwksZP&#10;L/56VnfvPM8yui1KS/it/Lu4I5baP/VyR/8ALOs37BJ9njeD97/1zr608glsdentfLjk/ex10em+&#10;I44pPM8uOWP/AJ5yVxckUn/XKo/Nkip+zA7OPxZJFJJ5kdvLJ/z0j/5aVZsdZ8q4jk8zzfMrgvnq&#10;XzruWP8A5aeXR7MDvL7Xo4pJJI7+T95Vf/hMvtVn5c88ksn/AC08z/lpXDSeZUf7ysvZgdppOveV&#10;ceZBJHFJ/wAs/NrtPFGs2mvfYpNNk/0ny/8ASJK8XqXzPL/5aeXWvswPZ7bz4pI/Ikk8u4/d+ZHH&#10;RqXjL/hHI5INN8yW9j/1nmf6uOvIbfXr618vy7uTy/8AnnVyPxHd+Z+//e1l7AXOdxJr0eqRyQSR&#10;+XJJJH/pNEmqT2Fx/ZtpP9qjj8vy5K523uvtVvHP5cn2fy61dNljivLLZH5Un+srMzJZJp7q48yS&#10;DypK0fssf2PTv3f7z/lpHH/z0qtJ58UcbyfupLj/ANGUW0v2XzPM/wCWf/kSsgJba18uO9kjg839&#10;35f/AFzqlbRSeX/rKkj1SfzI5PL+zfvPMkq7JF/pFtH/AMs5P+WlAgj1S7ljkeSfzbbzI4/+mn+r&#10;rWjuo9U+02lpH+8j/efvJKpW0f2W3uY/L8ry/wB5HUX2/wA2zk8uP7NJH+7k/wCmlBrzmlJ48v7W&#10;4ktL+C3ljjj/AHn7v95H/ny6u6brNpf/ALuSOSWSSPzP3f8An95XJ6tFJLefa5I/+Pj/AMiVnW0s&#10;n+s/eRx/8s/+mdAc56LbS2FrJJJBJ5X/AEzkj/1dWb6/jtfL/f28snl/u/Lri9Nv/sGoSXck8ktt&#10;cfu4/M/5Z11flf2p5cEcccUdv+8kj8ug6C79q/0j/lnL/wBM46PtXlSSXEc8ltJ/q/3kfmVX0210&#10;37Z5EEdxbeZH5n7yOpJI5PMuY5JI5fLrIYf63zJJJPNto/8AlpUculxy+ZI/2fy5I6sWNrJ5kk8E&#10;klt/z0/d/u46jvoYL+OOCSSSWTzPM8yOg1I/ssn7zy545Y/9ZH+8q7JdRxR/8tPM/wBZ5kdVvKjv&#10;7jy55JLa58vy/wDrpJUf7y1s/Lu5I5fM/wCekdBkaNj5d19m8uP7T/y0ro7a1k/tT7XHPJF9n/1k&#10;ckf7uSuTsrWSK3jjeSP/AFfl+X+8/eV0ccs/9lyQQSf6uP8Ad+V/6Lomamj4g8OQapbySSQR3Mkl&#10;v+783/V/5/8AjdeY/wDCtPsskn2SSP7NJH/38r0qK6u4vMnjnj8ySP8A1kfmVZsbWP7RHJHJHLbX&#10;HmR/6v8Ad+ZWdOp7MDz6T4QSf6NP5cn2aP8A5Z+Z+8qK+8OSS29tHBJ9lufM8zy5P9ZXo0ksn+kw&#10;R+Z5kfmSSVzGtyx2GoW0cn+lRyfu47bzP/ala+0D2Zx994cjlt5Psk8n+s/49v8AlnVa20GTVNPk&#10;kj/dXMf7zy5P9ZHXWXOqaTL5tpPP9muY/wB5HHHH5nmf9M6pab4cntdQuZ7SSPy9Qk8z93+8o9oZ&#10;+zOCj0a7/suSN/8ARo5I/wDWSSf8tKyfDdrJfyW1hJ/x8xySeXHJ+7r1u+8JT6NqEUdhH+7kk8uT&#10;zK5jVvAcnl/6JdxxSeZ/5E/6ZyVpTqGXsw02W7ijj8+OOS2kk8uSTzP3lv8A9dKk+y2EuoXP9m2k&#10;cX/PS5/5Z/8AXSo/C9r/AGzZ3tpPJdxXsf7uSOOT/lp/37qzc6XPFH5mrSebcySeX+7k8v8Aef8A&#10;PSg0C5tZ5bP/AES08qSSP935cf8ArP8AppV3w34cu7r/AEufzJY/+Wnlx1g3N/Po0kcGpWkltZRy&#10;eX/00re0m6n8RW9tHHJ+7/ef9tI46yM/Zklzfx3WoSWnmeVbR+Z5nlx+X+7/APalb/heH7Lb/a4L&#10;j7dbR2/+sk/5aVk6Tax+ZJPfxyeXJ+7kj/1f2jzP9XHV3+y7j/lhJ/o0f+rjtv8Aln5f/PSg0I/N&#10;u5Y447S7j+zRyeZJbf6v93J/00rq7GWOW4/dyXEVtpf+subGT95/2zk/56Vymk2v2D7TH5kn9o3H&#10;7uOST955f/PSvUvgV8NP+Fq+LNN8H2mp2ltZW9x/pEf+r8z/AJaeZ5n/AC0/650+QD1vwb8ZPFHh&#10;e3j+1+Z4v0ny/M8uP/kI28f/ALUrq9b+H3w5/aM0eTUtGnt7HXo/+X62j8uSOT/ppHXlHxM/Zz1n&#10;4OeNJLV7u4sf7Q8yTy7aTzLeSP8A5aXH/TOsq98/wl5WpWklxpl7byfu762k/wBXH/00jrSfuGtO&#10;mebfEj4La18KtY8vXYP3cknmW+pW3/HlJXFfYPssnmXcflW0dfdXw7+KGhfG7Q5PCfjC0t5b24/d&#10;/wDTO8/6aR/9NK+cPj98AtW+HOoRzxx/afDH7z7Pc/8ATT/pp/00rIDy2TzLr7NHJH+7/wCWcclR&#10;20n2+zjtI/3X/PP93WbHL+88uP8A0n95/q67Dwb4Xnlt/Mk/1n/LP/lnSNTF/suS6t44/wDlnJJ/&#10;zzqTW7WPS7f7J5nleX/rJP8App/zzrubnRr+1s/Igk82P/ln+8qxpvg2TxHqGnaLBBJLq1xJ5dv+&#10;8/1kn/TSo9oBW+Cfwlv/AIoeMLaCeOSLSbeOO4vLn/pn/wA8/wDtpXv37QXxfj8B6XH4P8PP9muf&#10;LjjuJLb/AJd4/wDlnHH/ANNK6fW7/Tf2c/hXHaWnl3OtSf6uST/l4uP+Wkkn/TOOvhXW/Hkl14sk&#10;TXYL+2ubj/SI7m+j8v7R5n/LStDlLsl1PdSRySSeV/zzq74fuvK8uOSCO5/ef6vy6LHQbvVPtslh&#10;BJ/o8cl7cfvP9XH/AM9P/IkdFtLBYW/2uTzJZJP3dRqOmeweBfi1d/CXWI5IJPNsryT/AEzTZJP/&#10;ACJ/0zkr2z4ifDnw9+0P4Pj8UeF547bXo4/3cn+r+0eX/wAs7ivkDw3fT61qEdp+8/0j/SP+PfzP&#10;Ljr6P8JXUmg6pHq2hal9hkt7fy7jTbmPy7a4jj/1nmf9c/8AnpS9oaHgXlX+l3l7oviG0ksdWs4/&#10;3kUkf/LSuc1bS47WOLzP9ZJX27428B+F/wBozw/9osJ47HxHp/7uO5/5aW8n/POT/npHXybr/wAO&#10;dasPEn/CPatH9h1r7RHb/vP9XJ+8/wBZWh0/xCPwToMejeF9R1qfUo7ays5P9HjrB0n4yaL/AGx5&#10;F3Jd/ZvM8uO+ijr3Dwbo39lyW3hO/gsLmS31C3t7yS2/eR3n/Exjjr374tfAP4ZaD4w0lP8AhG7P&#10;TY/EFvcaV/Zsf/Lx/wAvHmR/9NP/AGnRDkMz5A8W2D2FnqN39r83TpLP/V/6zy/+mkf/AF0rp9b0&#10;HxL4D8P615ei+C4pLfT/ALPqGpaJbyfbY/3nlyR/vJP+enl+Z/10rB1uKw8ZWei2HhO7jvvtF5b6&#10;NJ5n7uOO4kk8uOvQdW8R6l430e502/8AGFvrmkx6h/ZWqSW2h/Y7n7RJ/q/+ukfmR0Q/dmn8Q8+0&#10;nxbaeMvEHiPxL4o02wubnVJI/wDlpJ/o8n/TOvnnUtZn0vxxZRyeXF9nkkj8uvpPW/2bdW8R3FlH&#10;ourW99bW/wDpH9m3Mckdz5kf/kOvn79o7wPYfDv4i/ZNJkkl068s7fUbfzP+mn/LP95XTQqU6hnX&#10;oVMP/EOvubWeW3jjnnj8y4j/AHn7v/ln/wA86saTdWkVxJHJBcReXJ5f7z/nn/z0ri/Bt1J4j8Py&#10;Xc8f2mSOTy/+ulb9tFJLb+XJ+7/55yVz1Dh1NW+/0rxBH/pEkXlx/wCs/wCeleg6br32+3ktII5I&#10;o/M8v7TJXi8el3eg6pFPYRyS/wDLSSP/AKZ1Ztte1q/8SW3mT/6F5n+rk/5Zx1l7MNT0Xw/NHdah&#10;qNhJqccsccn7v93+8o+weT4gkkv4JLmyk/eR+Z/q6yfBssf9oSRyR28t7J/z7SSf6ut/W9Ug0u3+&#10;3/ZP7Tk8z93HRqaF22urvwH4osvGfhr91bWf/H5bV798aPCWi/Gn4Z2XjPSbSPU7nT4/tsf7vzP3&#10;f/LSP/rpXh2k2sktnJJP9nltrz955cn/ACz/AOmde2/szeI7S61DxH4X8/8Ad28cd79m8vy4445P&#10;9ZWlOoanj+k6NaX2jx3ckfmyR/6u58yrMnmRaPc/v4/NuJPMq78TPsng28vbC7u7TTLazvPsUdt/&#10;z0/5aR/9c6xbm1jikjgjn82SOPzJK5qh00ytpsvm2f8Aq/Kj8ySSsnzb/VNP1GCPy/Lkk/1n/TOu&#10;n0ny5fD9tH5flSf89I6s6t9gl0v7J5Ef2eOPy5P+elZc/szq5PaHKaTLJo1v9k8uSSP/AI+PtMf/&#10;ACz/AOmdbUd1aapqH7hJLa28vy5P+ekcf+ZKxfNtNUuPLgkjijt5PM8utG5urCwt45I/Llto/wDl&#10;p/z0k/56UC9oSalLH5ltBBB5VzJ+78vy69X8G6DB4X0+T93HFJ/rJP3lc54F8OSRW8erXcH+m3H/&#10;AB7xf88469t+DngOPxbqn9pX8cn9i2cn7v8A6eLj/wCNx0zP2h3Hwl8ByWvl+IdSg8rUZI/9Djk/&#10;5d45P/jlenaldf2XZyXfl+bJ/wAtI46kk/56eX5tz/yzj/56Vg3Uv9vRyX+k+Z9tj/d3mm/8tK7D&#10;h/iGTbWF/f6hHf8Ah6SP7NJJJ5kcn+f/ACJXw9+1X8L9N8B/GyTxRoU8dtbeILeSTUNEjk/eW9x/&#10;y0k8v/nnJ/rP+/lfaHi34g6L8JbOyv4JI5b3XJPs9vpP/PxJ/wC046/P/wCL3iO/1n4sajq2peXL&#10;/akf2jy45P8AVxx/u/L/AOuf+jyUwCxk82SOOP8AexyVHq11HFp8k/8Aqv8Anp/z0jqlHdRy+X5c&#10;ckUn/XSs7W5buW8jntP3v7v955n/AC0oAk021n8yTz/+WkfmVk6tF9q8QR+XHJLbSfu/M/6aVtWM&#10;vlW8iPB+78z/AJ6fvKr6lLH9nkngu45f3nmeXJH5clZ6mpkyfb7+8+wR/aJZP9XHHH+88z/tnXuv&#10;gD9kvXb+zk1LxLPH4V07/WeXcx+Zc/8AfuvNfCWvT+EpI7+0nktr2zk+0eZ/q5JLeT93JX0pq3xa&#10;tJrO2ksJP7Xkkj/eXNzJ5dtH/wBdJKNQOLtvhpoujeILmCwjuIra3/1f26P/AEmT/ppWj42tbD/h&#10;F/Iu5LiKXzPMjjj/AOPmST/nnXMat8Qb+6k/tb7f/wAe/wC7+0yR+XZR/wDXOP8A1kleSeLfiDPf&#10;3EkdpPJLJJ+7kvpP9Z/2z/55x0ai9oFzr0nhyPy7+ePU9aj/ANXH/wAs7P8A+OSVylvrF3LeSTyT&#10;ySyXH7yT/ppVb7LJdeXHH/rJKu6bo0l/ceRBH5sn/POtDmNrUvFviWO8jjn1L7TbW8fl2fmfvI5L&#10;eT/np/z0/wDtdUr6X7fH9r1aS4ubmST/AFfmfvK2tSsLDw5bxwRz2+r6j/rJPL/1dvJWTqXmSySR&#10;+f5v/LS8ko5B8hlfu7q38j/VW0f+skqTzZJfLtLCPyo7j/v5JR/yFPLjgj8qOP8A1cdXbG/j+0Sa&#10;ZpMn+kyfu/t3/wAbpHR/DLum3UHhyTy44I9T1qT935f+sjt//jkldp4S8G/apJL7VpPNvZP3nl1n&#10;eF/C9vpf/LPzbny/+/ddXbap5Ukn2T97/wAtJLny/wDVx1xjp0/+XlQ7S2v5JZJIJI44raPy/L8u&#10;SuL8bfEuPS45LDRfLlvfL/4+f+WcdZ1z4jkv/wDVz+VZf89P+elcfq1rBLceZHJ/oVv/AKy58vy6&#10;1NTB8mO/kub+7kklk/5aSSf8tK6L4S/F/wAUfD7xhbW/h6CTU7K8uPLk0n/WfaP/ALZXO6lLcX8k&#10;UcEH/XOOOvsf/gn1/wAK9tdQ1G0ngjl8ex/8v1z+8/0f/p3rppnNUO91Lw5B4y+zT3cF/wCFfFdv&#10;H5kcn+rvbP8A+OR15j4/tfiTYahqN/rU8fiWykj8uO+tv+XeP/ppH/8AG6+y/iZ4N03xb4fkSeT7&#10;Dc2/7y3vo/8AWW8lfIt98c7T4c3n9k6lf3HiDy5P+Pny/s9x/wDG5K0EeW+JIo/Ful20dpq0kttH&#10;/wBM/wDWeX/z0jrxKS/sLXVPIk037de/6uO2jjkr7QufCXgz43aPc3eizx2Ooyf6y5tv3cnmf8s/&#10;MjryS+8GyeE9YvbeeO3+2ySfvJI/9ZWfszOoeQeH/BvijVLySf7Jb6ZHJ/yyuZPL/wC2dex/sz6F&#10;YSeKL3wDr3gHw1/aOj6XcazceNvEkkl7Hbx/89Li3kk8v/pnUdjYXes6hbWGm2kl9e3H7uO2j/eS&#10;SV3PxR/Zk8Q+I/D+nX9/Ppmr69o8ccn9iW15JH/aFv8A8tLK4uK0pmVM8V+N3xP0b40fEbULDwFB&#10;aeFvCuoW8enx/YtMt4/7Ukt5P+Pj/p3/AO2dQSWv2/y7S/njub23j8uSSOuz8f6X8X/jtpepeGvD&#10;3gHw1pHhTwZcx3EdjpPl28eh3Ef7zy47iSSP7RcSR/6z/rpXn+m6pB/Y9zfzxyaZJbySW95bSfu5&#10;LeSP/WRyVlUgdJZsb+/8yS0njjlj8vy/9J/+OVteCfhf4X1nxRbXepX8emad/wA+N9J/rJP+efmV&#10;zkmswXVv5kHmS+XR4g8RwRSW1p/pEUdc1Q6tT6P8QeEv7B0/Ub+7j+06TZyf6P8AZpP3n2fy4/8A&#10;2p+7rwH4mfFq/l+xeF/CdpJ9pvI/L8y2/efaPMkrufhTrOu+Xp1pJHfy6dqEnlx21t/q/L/1cn+s&#10;/wCulaPizxR4P+DfiDz9JsINc8T+X9it5I7f/j3j/wCWn7z/AFfmVzU6fszWviPaU/ZnzpY6N9vu&#10;LKe/ju7ayj/d/ZpP9ZcXH/LTy639W8LweN9PigtLuSLXvL/eW0cfl21n5f8ArP3n/XOt7xJpeu6p&#10;eXOrR6tYSyXEn+kXMknl+X5n/LOsnVrWTS/D8lpYQXFtbXEn+kX3l/vLj/7XXUcHsyvpv/CNRWcf&#10;h6S/uItWt/8AV6t/yzkk/wDjdattf67oNx5c93JLHJ/q7mOT/WVlR+Zo2l/a9Sgt769/5c7L/lp/&#10;10k/6Z/+jKpf8JH5Vne6lqXl30kkf+rkk8yOP/tn/wAs/wDnnWhqdXH/AKfcSSTz3H/bz/37rO1v&#10;y9Lt/Ijk8qOT/WSSf/G64/wbrF3rMlzJYJJ5f/POSSrt94t/0z7BJP8Aab3/AJ5yx/vKy5DX92WY&#10;5bCKPzPM/wBJjj/5af8ALSrvhK1+36pHqWp/uraPzJLeOT/V+ZWr8LvhV4h+JeqSx6baf6F5n+kX&#10;3l/u462vEHwl8Uf8JBqPhuCeP7NZ/u5LmOT/AEaOPzP3cda6mRlW3xBv9ZkufM1KwtpLf/Wfaf8A&#10;45UfhfxvB4S8Sf21JBb31zcWdxb29zY/89JP+elei/8ADJerReD5L6/1O3/sq3jk/eW0fl/6v/Wf&#10;vKi/4VXpvhfUPhb4XkjjttR1DVPtt5HJ/wAs45PL8vzP+2cclOkqbfsqn2//AEr7P/kx7OV0XWxs&#10;Iy+Cn78/8Mfel/5KUdc8F+MtY8L6Vptr4J1aH7Pbx2/l3Xl+ZJ+8kk/dx/6z/lpXm9rf/wDEwvbS&#10;/tLjTJLOTy7y2kj/AHkfl/8ALOvpq6/Yv+M+vW9x4jtvjDptxp9x5l3HqEep3Hl+X/z08zy68U+M&#10;2l/2X8d9ZjvtSj1eT7PbyXF7bSeZHeSeX/rP+mlfpdfKcmpZbUeEaqTpw/v780T4vE5ljcXj3Xq7&#10;TmZXh+6jivLn/S5LGP7P+7j/AOelRX1rpus6x5knmeZ/x7xx/wDTSpZLWPzLmC0k/wCXf/lpVj4d&#10;+DZ/+FkeHLC7kjufLvI/M8v/AJ5/6yvy2p+7XtD3P4jPdfiZdf8ACOeC71I/+XOzjt468cjtbSK3&#10;svskkkv2iP8Adyyf6uu4/aH16S18NxweZ+8vLyvOtJuo5bO28iSSKPy/3kcdedl38D2hvivjDUpo&#10;7D5J447b/npHW9Yy2HijT5NW02O4sb24t445PMrmNS16eXWLaO/tPKkt5P3nmf8ALTzK3pNUj0uP&#10;zIII5f8AnnHHXpnOb/2rytQk8iPzZLOOST93/wAtK811zXpLq3jnkg8qTzP+/ldHbX8lr4X1a/kk&#10;ki1G8kjj82uPtpbT91aTz/arn/2pSpiqEepRfZY/Mgj/AHkf/PSq0d1P9oj/ANX5kfl/aPLqzbap&#10;HdXFzaRxyeZ5nl/vKik/0XUPLkk+zRxyf6z/AJ6VrqZmlpMU99qkn7iSWT95+7j/AOelWPiJpc+q&#10;afp0kGmx2Nt/y8faf+Wnl/6yOSq/2WSKztvMkklkkk/1kdZPjLWftUdlHfwXEtt5kdvJ9h/1lxb/&#10;APLTy4/+elZPY2R1nhWTwvLpeo+IdS03xh8HrnVJJPL1/wANxySaV9nk/wCWfl/8864/Vrq7l1iP&#10;Sf8AhKLTxfoPh+P+ztLvrH93beXJ+8k/7af89K+qvDfxG8L+PPF1zPpPj2eXTpNI/sr/AIVf4kt4&#10;7P7RJ5flx/6yvkyPRr/wleSeF9WsPsOraX/o9x/q5I/M8v8A56R/9M68bL5c9SftD0cV+7pl3TZY&#10;7CSP/lrbW/7uq3iiwk+2W0//AC0uI/8Av3VmO6kure58iTzfLk8v/V/6us7V5ZIv+mvlyV7x5pF5&#10;0EvmWnmSRf8ALPzKj+1QRR+R5nm3Mn7v/wCOUaTpc8sn7+SPy/8AWUatEn2ePy445bnzP/IdGpkU&#10;o/MtdQ+yQfvfM/5Z16L4StZNG8N6jPH/AKNc3Ekdlb/9tK4extZP+Ek/dyf9NJJP+eddx42ln0vQ&#10;49Jj/wCPmOPy/wDWf8vFx/8Aa45P/IddNMzSu7IpfDfQY/EfiD9xHJ9nvLiTy/M/59469B+P3ij+&#10;wdLuY4/3UlvH9nj/AOviT/P/AJEqX4L6NBpdve6tJ+6treP7PHXF3Gs+F/Efxo0Gw8fT3EfhSPzL&#10;zUJI/M8uOST/AFfmf88/Lr5WpU+sYv2n8h+nxp/UMP7P+SH/AJPMpfBPw54si1i4v/BHijw9ofiK&#10;zj/s6PQNakj/AOJpH+7kk/1n7vy/M/8ARddH+0h4dtIrj4fWk/hPRfDXxF1S3+0ax/ZNx+7j8yTy&#10;4/3f+rj8z/WV3vxD+Evwy8JeC9R13xR4X8Rf2Tb3lvZ6P9h8QR3EeqeZ/wAtLfzP+mdeC6ToOk+I&#10;/EGrR+HoNTtpNY1C307R49WuPMvbe3kj/wBZJ/z0/d+ZVYH/AGyv7eH2D4/Hfu/cO88P6X/wi/wv&#10;tvsn7q58SXkmo/6T/wA+cf7u2/8Aakn/AG0rF8SX/wBg8P8A7vy/Mkk+z12njq6guvEklhYR/wCh&#10;WccdlZ/9M44/3dcP4ohj8yyj8v8A1cn+s8z/ALaV9BqeSZOpX8kWl+RB/wAfPmR/u/8AppX3VpNh&#10;aaX4f0XSZPs/lxxx28dtcx/u/wB3+7r5F8E+HP7e+Jmg2kEfleXJ9tkkk/1f7uPzPMr6/ktf+JxH&#10;5klvH/Z8fl/vP9X9o/5af+RPMk/7Z10YehTqc/tDzcdXqUPZ+zPmPxJ8Ko9G+JGvR2EmmWui3Ecc&#10;kem3Mkf7vzP3kkklYHwuv9Fk8YadHqUn2G2t47jy/wDlpH5n+rj/AHn/AFz/APRldH4X8OT/ABf1&#10;Txx4wnsZJbbWLiOy0v8AeRxyfZ4/3f8Aq/8Alp+7r0HTfgHPf+F/EU8c/wDptvp8lvZ+Z/o8ccnl&#10;/u5K4alf2f7s99YX937QpaT8JZ/FHx88OeLLu0uP7Fk8u4uLa5uPMkk8uP8A1cf/AJDr1Lw/4og/&#10;4SiS7jjjsZLy48ySSSPy47Ozj/1n/bSvINS+IN38NPDdt/ZOmxy+HNHk8uT/AEj7Z/0zk8uSP/V1&#10;2Hii1j+N3gOSPTdWjtpLyOOO3vv+Wn/TS3kk/wCWdBzTgSW3i3UtZ8Saj4skuJPtOoSSfZ45P+Xe&#10;3/5Zx1S8SaDpuqfZpNajjj1G8k/efYf9Hkkt/wD0XWD4J+HPiX4fSW2m+IbS4ijk/wCXnzPMj8v/&#10;AKZyV0/iiK78W3nl2kcdtJcf6Pp8nl/u64ueZ7lOhTnT9ocV42sPG/he8kn0KCPXLKPzPtH/AC0k&#10;t/Lrufh3dR6p4T1rUvLkl1q48u3jjkt/Lkt46s+LfCUmg+H7a70m7jlkvLj7FHJ5n/PP/WSeZRJ4&#10;jtPFF5babqWmRxSSR/6RfeZJH/q/+Wn/ANsrSc6dM56cKlT94ZMejWmqXkcc9pHbSf8APSOPy/8A&#10;yHVbxR8FrDxb5niHyI7HUbf/AI99S02T7Hcxyf8AXSuj0mWS/k1H+ydSk1f7PHH5ltqVv+8+z/8A&#10;TOT/AJaSV0f2/RdZ0+Owk+16Ze/6ySOT/WSf9c/MrhnCpTqe0pnq+3p1Kfs6h4dpujeN/hVH4Uv7&#10;uC08Z6Lo9veW+n+G9Wjjjkt47j/WXHmSfu5JP+ulei+F/Eep+MviJrXjPU/Bmp6boNxZ2ejaXYyR&#10;xySWdnH/AM/FvH/z0k/55/u60vEGsx6pqkdjaR/adOt7P/VyR1veF9BtNL8vVpL+4tpLeP7RJ5lx&#10;5n/XOOvSp4ip/wAvDxa9Ch8dAj1v4X+F/GWj+XpOtat4a1H/AFnmaTefu5P+2deA/Gj4feKJfiB4&#10;Ck8YeJbe+06zkkjs7mxj/wBNuP8AV/u/s/8Ay0krvY7C/wDiX44ktLD/AEGPR7eS9vNS+0SW/wC8&#10;k/1f7z/tn/5EqlH4t1a6uNOeewsPF+nR/vI476OOPUY/+mkcn+rk/wDIdd37uf7w4ajxEP3Z7H4f&#10;8L61deD7m01aO30yT/j3s7aOTzJLOPy/3fmSf89K5C2in16O98S6lHHba1Jef2deW0cn7vzI/wB3&#10;H/20/d102k/FrSb/AMP3GpWmi3Et7+7juLaO3jt7393/ANM/+Wnl1gx+LdF8b/Ej7B4eu7fwz4r1&#10;CzkuJP7bs/LjuJI/+ekcn7yP93/6Lor0/aUxYep7OpqYureE7uKzk/d/aY68+8f/AA+v/h94X+FG&#10;tWk93rlzH5llceXJ5fmW/meZH/37jjr0b4maDq114X1GPUvEugxeX+8kvtEvJP8AR/3lHhfS/i5a&#10;29t5mteHbmyt5JJNP8zT/Mj/AHn+s/5af6uSOSSOuGnh6h3YrGQqfww03S57qSOSOOotW8L3cVvc&#10;yfu7mOP/AFcccdaUvw0+Jt1p8k8njfw7bSXFxJcf6DZ/vI/+mf7z/lnXT+F/C/iTRtQ07UtS8Yfa&#10;bm3t5Lfy49Pjj/1n+f3dP6oafXtDi/gD4Sn0u3ttSkg+zeZ4fs45P3nmfvJPL/8AadvXMfEjS4P+&#10;FmSaldxyS20mqXEkkf8Aq/3ccdlH/wCjLe4r0XW/iDoXgjy/D2iyR/bY4/M8z/WR2cf/AD8XElYv&#10;9jR69Z/a/wB5c3P/AB7x+Z+7/wC/n/TST95JJ/00kru5PZ0/Znk+09pU9ocxH9kijudSku7iWOOT&#10;y7O5vo/9Jjj/AOWf/XT95XRWXhefxjdy+HksLfV7i8jkjjtrmT93J/n/AJ6VyH/CRx6DcSWk8ccU&#10;sf7vy5P9XJ/1zr2z4L+F4PFF59v03WrSK9j8yOTy7j/Sbfy68ydOp7Q+ghiKfszzGX9hmD4q2cmp&#10;vYSfD7Wv7PksrjTZP9I/0iP93HJ/1zk8uvh7xt8DNa8G3n9m3cFxFcx+ZHceX+8/0iP/AFkf7uv0&#10;8/tTxZ8PtQkv7C/k1zw5JH9nuJNSk/eWcn/LOT/pp5kleL2Pgi0utU17UvCepf2HrUmof6RfeX9o&#10;jkvP+Wn+s/6Zyf8AkSu6niKlP92eRUoQqU/aTPzdktdSijtp5I5JY/8AVx+XX6K/Arw5H4IuPDGi&#10;3fl6l/YdnJJeR+Z/y8SSf/G4/Lqv8bP2Qbvw5JJqWm2Gk6Zp1v8A8TWzkkuJI5PtkkkfmW8kf/PP&#10;/nnXcfBfz5fBd7qWu6THY+I9UuI/tH7v/V/Z4/Lk/wDInmVpip0/Znm0z09ryxnYyDTlw53f6v1o&#10;r458Qfth6pb69qUVhJb/AGBLmRbf95J/qwxC/piivN+q1Dp9pA+Lbm1j+x/a7CST/npJHHXOedcW&#10;Em9JLi2kk/1nl/u/MratvMikkkkk8qSiPyJfL8//AFf/AC0r6HU4dSlJLHFqEUd35lzbR/8ALPzP&#10;3lVtSsPsH7z/AFttJ/q/+mda1zYfatPj+yR+bJH/AKvy6k0mwg1SPyI55JY5I/3lt/q/Lo9oGpzH&#10;myVraTr0lr/rI4/L/wCelUrnS57W42SR+VVaSKOKST95/q66DM1rq+sf+eccnmf8tI6pfak/5Z/v&#10;azvNpKz5ALNza/vKj8r/AKaVJ9q86OOP/nnUdagH7yiSo/NqTzaANbSZfN8uOSfyo66eSOC1t/3/&#10;APx7eZ/yzrh7aWSGSOSOSuzj1SS6+zR+Zb3Uccf+kR+XJ+7rlrgb8esxxaXc2EcHm23mf6uT95cx&#10;yVSk0byvLuNJu/tNzJUdtoMdrH5893d/ZpJPM+0+X/q6k+1TxWciR+XF5nlyRyW3/tSuYCt9v8qz&#10;8zy/Nj8z95/z0jkqzJF+7kv7CSSKP/p5k/dx1d+y2l1byXF9aebHJH5lxJY/u5P+ulFj/otvHHpv&#10;2iWT95/oPmfu/wDppWoGbcxXdrHHP5kdz+7/AHkdWftX7ySSeP8A0aOOOT93UmiapBf3l7aeZHFJ&#10;cR/8s6s6bFJYap5E8f8AoVxb+Xcf9c6yAs20sd1byeZHJL/q/wDlnVa+0uOK3jjgfzY/+WlSabF9&#10;l8qPy44rm38y3k8vzI4/+ulS3P73zLSTy4v+mn/PSgDNuZI/7Hj8uT/Sbf8AeeX/AM867Dw/df6P&#10;pM/l/u5I/wB5JJXOW1rJayXPmR+bH5nmSfu/Mro9Suv7Bjjgjjj+xf8APSOioaUza8qP7PJ5kf2n&#10;/pnJWDbWs91Z3sf2fyriSTzP9ZWjY3/2qzl8uS7l/ef6vzKpXN1aapH/AKjyv+udZGhJ9q+y6P5d&#10;/PHFH5f7yOpZLX7BHG8Hl/Yrf95+7/5aVm20sGl/u5PtEnmf89I60raKCK4+yWl3J5n+s8v/AJZ0&#10;AbWm/vf3c8kfl/8ALP8A66Vm+VHFcR+X9o+zSf6uTzP3lRxapJpf+skj/dx+Z5lXdSlkutPj/d3E&#10;vl/vI5I6DUyY/LivI/Mnklkj8z/V/vK7m2sJ7+3tpI7iT7N/y8eXH+8rnLGKT/UeXHLH/wA9I62r&#10;aWP7Pc2iX/2b7RHJ5f8A10rOoBo6to0mjW8dpYz/AOs/1clzJ+88utrw/dalYaPHbzxx3Mdv+8/1&#10;n/LT/rnVL7LJrMccH+tk8yP939o8v/tp/wDa62tbtbS6/eSX8n22SSSTy/8AlnJ/2zrMClq32u1j&#10;jkuIJLmyuP8Alp5fl/u6xb7S/wC3vtslpBaRW1v/AKyPy/3kf/bOusjlj/suSRJJPMkj/eeZJ5lc&#10;5Y39pFcfZI7GS2uZI/LkufL8uOSgDmJNLuItYju/PkluZJPM/wBJj8vzI/8ArnXTx2sEtvJaSXcl&#10;t5cf2iTy/wDWVg6T5ml6hJdySebbeZ/o8lzceZ5cclEcf2rVJI/M8q98v93/AM85K01Au2MVpLJJ&#10;HfwSS23/AF8eX5lZMksGl3n2CO0t5bn/AJZx3MfmRyf+i/3dSaJYX8X2n7f/AKTJH/00/eSVpf2p&#10;J/Z8c89pJFJH/wA+37z93/10o1MitpvhyPQZL27ntI/MuJJPM8z/AJaVHb6NouvfafLj8228zy5I&#10;5I/Lj8yjxJH/AGpocl3H9nlubiOOTy5I/wDVx/8AXOrur3XlXHl3emyReXJH5cnlyf8Afynqambq&#10;XhKDVNPubCSeT7N/zzuf3lR+EvC8dhH/AGbJJ+8jj/56fvP+ulb0nl2tvJJpMckuoyf6yOSTy4/+&#10;ulaUksctvbQSSR232iTzI44/+Wf/AG0pagcfJoM8Vx5Ef/Ht/wBM7j/WeX/00ovr6ePT7m08z93b&#10;+XJ+8krubaKwtdPjgS7kuZPM/eeZJ5nl1Y8J+B4NZ8SR2l3d29tJ+7k8z/Wfu/8A45R7QPZnn1ja&#10;xxSR/ZLSP95+8jj/AOWf/bSvo/wL4Sj8L6HHrUkEltFcR/6PJJH5fl+X/rP3n/XSP/yHXmPxI+Gk&#10;/gjxxe6FpurSa5otx/y8/wCsk0/zI/3kcn7v95/10r0rxjYWPg3wfp1h4X8b3F94Y1T95cabqX7z&#10;y5I/+Wkf/PP/AK50fxKZpT/dzKPjrxjfeLJI76+up7mSOOOOOS4/5d44/wDVx18/eKPFGpX+sXMk&#10;8n2n/pr/AM8462fEHjzUvEeqXvkT+Voscf7uOP8A5aVjXNh/yzgjt7n93HJJJHRTHUqe0/hl3Sb/&#10;AFKwj8uD97HH5clvJ/y0r6p+Evxu034jaP8A8Iv4zjt5ZLz/AEeOS5/1d5/0zk/6aV8rWNhJFH5c&#10;kkcv/LT7TWT5sms6hbTwSfZrKz/1ckn7uj2gHrfxs/Zpk+F9xJrWhQSan4c8zzJP+Wkln/10/wCe&#10;kf8A00ql4XtY7+33xxxy/wDLSS2kr0H4J/tQQSyf8I94sk82y/1dvqVz+8kj/wCun/TP/ppXT+Kf&#10;2ZI5dUk13wDqVppH2j/WWMn/AB5Sf9c/L/1dE4e0Mjxu+0v7LJcz3cf2aOP/AFfl/wCrr3H4C+Eo&#10;PCXhe58b+If9Bkkt/Mj+0/8ALnZ/89P+2lHg39nifRrj+1vG+pWmpx2/7z7Dbf8AHt5n/PSST/lp&#10;XBfHr48Qa9Zx6Tov/IFjk8yS5/5/JI/9X5f/AEzrSnTNS74b8W+D/iN8ZI7/AOJvmReHPMj+z20n&#10;+rt/+ecdx/0z/wCen/TT/WV9h/H79l/wT+0t4E/s3VvL0zVbO38zS9btv9Zb/wDxyOvy2tvEc+l+&#10;XPd/vZP9XHH5lepSftK+L7X4MXPhDTb6OLT7j919m/efabePy/3n2f8A6Z/9M/8A2n/q8/3hkeQX&#10;OjR+DZLnQrTVo/ENzHJJZSXNtJ5kdx5cn/LOrtza6lLb20H2DzY7eTzJI/M/eVk2Nr/amsRxwSf6&#10;Fb/8tP8ApnHW/wCErDVvHnjC2tI/Mlj8z/lnHJJ+7oD2Z2ngnw5d6X5d3BHHFJcSR+XfSf8ALv5f&#10;meZ/2z8v95/2zr2OPQY5dH8yOT/j8jjk+zfvPM+z/wDLP/7ZW/Ho1pL/AMUmkHlW0f7zVI5I4445&#10;JJP+Wcf/AJDj/wBZ/wAtK2ra/tLDT73WtWv5LGys45Lj/nn5f/PSuU6adM4Lw/oM+l6hH4hsJJLG&#10;9t/3dv5f7vzI/wDlp5kf/POOvQb6w8NftBaHc6bqVp/ZHiPT/wDwJs5P+ekf/PSOvDvEnxCn17WI&#10;9Sjgt4tJj8yT93HH5kdYsfxBu4tcttdtJJLG9t/+PPy/+Wcf/PPy66qcyD07xl5nw+s7bVta03zf&#10;E+j/AGeSSPTY/wB3rEcdxHJ5kf8A00/d/vI69X8QfHPwZ8bvC+nX+kx3n9o2dx9ot7mO3/eW8n+r&#10;k/ef5/1dYvgXx54a/aH8P/2FrsH2HXrf955fmfvI/wDppbyV5RqXwl1bwl4svdFu4/M/tCTzLO5t&#10;o/LjvJP+ef8A10qzH2Z2HiT4X+GvBvgOy0KDTdFi/wCEo1iP/iZeX/pNnJ5fmeZH/wBNJPLjjj/6&#10;aSV51pvhGTQdQ0mSe08TaZ/aF5eeZpPiST/SY5I44/8AiY/u/wDWRyf6v/tnXaaR/aXi3ULLSfEs&#10;9xq9l9sjt5La+8v/AFfmfvI5K6L4teCPC/wv/s6fQvD3leZHcSXkltHJcSeXHH+78z/nnHXPUn7S&#10;md2Hh7OpTMWPxHP4X0vVta+0XEtzp9n5kclj/rI5P+mfmf8ALSviv4838GvaxHH9vv8AU5LfzJPt&#10;2rR+XeySSfvP3n/LP93J+7/d19ofBP4g+GvjJp/jC0tNJk1PUY7f/SNJvo5P3kf/AEzrxv4ofCXW&#10;rr4T61q32D7DZfaPs9xbf2f/AKTH5f8Aq5PM/wCWf/POjCU/Znbm1SniJ/uz5W+HesyWFxJB+88u&#10;T955cdejalqkEVxbSWkkkVt/q/L8v955n/TSvH7a6k0bVI55PMto/wDpnXe+F9ej1SzvYIPMluZI&#10;/wDnp+8r06lM+bO48qC/jj/d/vI4/wDWVlSRR6N+8u55JfM/5aRyeXHUn2CfxJp8dh5/lXMf/LKO&#10;T95VLTfC88uqRwalPJ5sf/LT/npXKGp0fh/xRBFrFtBPHJFcyR/8fPl/6uu01KwsLq3tpI5PNtvL&#10;8z93J+8krgrLQZItY+1+fJFHbyfvIo/+Wldh4g1m08OWcnkRyXMnlxyeX5dZ6mhiXOqeIYvFHmQS&#10;fu/Mjj8uSP8A0by69x+EOvfYPihoupQX9v8A2deeZZXEdt/y08z/AKaf9dK4fzYNZ0e9kku44pLy&#10;38vzI/8AnnXMS3934N/s6eD/AEb7P5cnl20n+rjopjpnv37Regx2vjyyu5EjlstUt/Mkj8v/AFkk&#10;f/7yvMdS0aw0HVLbUp5JPs3l/u4/+Wn/AFzr6C+Nl/Hr3wr0nxnYQebHZ+Xe/wDbvJ+7k/79+ZXy&#10;9qUd3rOqSalqU8cVtH/q4/8AnnHRUOmmdPa393dSSSQWn2ny45JPs1tH5nlx1Ssdej/54fab24/d&#10;/u//AEXXn2reI57q8jsLSPyrb/V+X5n/AJEr1PSfg34hh0fSdS1a7k0iy1T95bxx+X9ok8uT/lp/&#10;zzj8useQ6faf8uytqXg2fXvC+rXdhqWk/abfy49Q03/lp5cnmfvI/wDnp5f7v/v5V34b+CIL+Oyn&#10;u/LudJs/9X/08Sf/ABuvQfD+l+VHJ9kj+zW3/LST/npWtJ5ejWccdpB/zzjjtraP/lpJ/q46zOb2&#10;fs6nOaPh/wALyeKPEFlosc/lXNx/rJP9Z5cf/LSvqXRNHsfC+n2VhB5cWnRx+Xb15z8O/hBBo3hu&#10;SfVpP+KjuP3l5fRyf8e//POOOT/pn/8AHKu+NtB1bxvofkaTq32HxXo9x9ot45P+Pa8/6Zyf9dP/&#10;ACHXTTpmVSodprelz6pJ9kjk+w6tb/vLe5/5Z3Fc74y8UWHgPw3L4o1r/iWajb/u5I/+fyT/AJ51&#10;m+Bfjdot/wCH9R/4SHzNDudDj/4mltff8fOnyf5/7+V8V/Gj40618ZPihqM939osfDmlx+XZ2Mkf&#10;+s8z/npH/wA9P+WlamdP94VviJ8Rr/xl4ouda1aSP7bceZJb23lyeXb+X/00/wCWdHxEhsNU8N3P&#10;ijSdJnlttDuI49Qsb6P959nkjj8v95H/ANNI5P8Av5XO6T5/iPUNa0nTbSPU7mzs5JJPMk8vy/8A&#10;7XXV6lLBa/Df4lalqUn7zULj+zpLaSPy5I5LOP8Ad+X5f/TT7PHWdM6Z/uzy2TXtJ1nULK/tLSSK&#10;P/lnbSfvPLre02wtLrS5PP8As9z5kkn7v/ppXmOk69afbNOk/wBVJ5nlyf8ALTy67mPVI7q4k/s1&#10;JLHy/M8uO5/5eK1qGX8Qk1KWO1+zRzyebHHH/wB+6zZLWfVI/wBxHHc1Hc6h5tx5cn7r/rp/yzql&#10;HayS2/nwT/8AkT/WVlqamtol/wDZdUto7uCT7Nb/AOsjk/55/wDPOu88deN54tDtrCO0gvtO0+P/&#10;AIlclzH5nlx/89K8X1a/1Ly/Igk/1n7yTzP+ef8A10rvfhvfyeLfDf8AZN3BcfbbP/j3/wCmkf8A&#10;zzo1MvaHKXWvX+vXHmXd39pkqt9l824/eSRxVo63YyWuuSR/u/3knmeXHW/Y+E4NPk8zVpI5fL/e&#10;fYfM/wBX/wBdK0AydJ8Nz3Uf2vz47Gyt/wDl5k/9p1Hc+KP7FjubTTY44v8AlnHc/wDTOun1LzNZ&#10;/f8AmebbW/8Aq7aP/j2/7Z1gX2jRzSfa44/+PiSOPy446DI5S2lk8v8AeeZF5f8ArKs20X2+Py5J&#10;I7ayj/eSSVvf8IvPfySf6vy7f/v5XMX1rJdSf6X5dtZR/wDkSg1qVAkv7i/8y0tP9GsvM/1kn/tS&#10;rNrDJdSfZNNjkij/AOXi5kqO2tf7Ut/P/wCPHSY/3f8A10rs/CfhyTWbf7XJJ/ZHhyOTy45P9ZJc&#10;Sf8APOP/AJ6SUHF/ENrw/LJqml+X5n2a2s4/9Mvrn93HH/n/AJ51XvviX9gt/I8LQXcVl+88zVrn&#10;/WXEn7z/AFkf/XP/AJZ/6uvSbbw5pNjpek3erabcW2k/Z/tGl+H5JP8Apn5clxcSf+1P/Rdcp4/t&#10;f+ES8SW2m6FHHF9o8u98uWOPzLf/AKZyR/8ALOn7D92afWPaVPZmdrejSaXo8niGO0+w6deeX9ot&#10;o/8AlnJ/0z/6Z1w2pXUl/wCXHHB9mt4/9X/zzjrsLm/1LxJH9gknki06O4kuI7GOT/ln/wA85P8A&#10;rn/7UkrB8UWsf2fyNMjkl07/AJaf/bKy1O3nOck1D/R5Lewj/dyf6yTy/wDWV0fw71Sfwb4ottSt&#10;PMl1G3kjkt445P8A0ZWLY+ff3Hl2n7qT/WSXv+rjj/8AjdRSaz5sf9m6THJ9mk/1lzJ/y8f/AGut&#10;BnuPxw/a68Q/EuO30LTZI4reOP8AeRx/vI/M/wCenmf8tK8Ttovsv7zUkkvr2T/npRY+ZYSeRaf8&#10;fv8Aq/M/+N1o23l2snlx/wCk3v8A388ugDsPAvi3VvC+uW2uwXcdjex/8u3l/wDHxb/885K+uvEF&#10;hpPxk8F6LrWiwQW2reX/AKy58z95HJ/rI5K+Uvh38NNW+I2oRwaT/wAs/wDj81KT/V2//wAckr6G&#10;8beLdN+AXw/tvD2hT/btajt/9Hjk/eeX/wA9LiT/AKZ1rTMqh2kms+F/2ffDfl2HmXOtXkfl/u/3&#10;l7qEn/POP/nnHXzH8UdZ+LGl6xbeM7vVo9IsreTzP7Njk/dx/wDTOT/npXOeCfjdrVh8QP7Wjn+0&#10;3P8Ay8X19b/aJJI//acf/XOtrUtZu/irrFzaat4h+w215J9tk8yT/RpI/wDrnQHszs9Q1LxJZto1&#10;74MsbHxVF4x1u3vNH0241Hyo7PUJI/Lube4j/wBXcW8kcflyeZXm/wAQ/hr408C6hF4i8bx2ksXi&#10;zWLyO8ubKP8A0f8AtCTzLj93J/q5I5P3n7yP/nn+8rvNN/snxbHc+D9Fnv7bSZPs9zo/iCT/AFen&#10;6zH/AKvzJP8App/zzj8z/lnXsg+F2reOrj+1fiZrv/CTajHbyW9nptlH9j0rS45I/Lk+z2//AD0/&#10;6aSfvKAPkDSdUjluLmCOOOLy/wB35kldH4A+H0fjfULi/v7v7N4cs/8Aj8vv+Wf/AFzjqzffCqS1&#10;8UXuk61fx6Rp2j/8hDUrn93H9n/5Zyf9dJKsal8S7DWbO28PaTaR2PhS3/d29tHH/wAfH/TSSubU&#10;Cz4/+KsniPVLLSdC8zSPDln+7t7aP939o/8Atdc5psWk31xJHaSSRWWlx+ZcXtz+8/eeZ/6MqOSw&#10;tNLvI5L+7ktdOt45JLiOOP8A5Z/9M/8Atp/yzrh9b8byeI9U8vTY5ItNjk/0exj/AOWf/XT/AD+7&#10;rM1JPH/jK71jUPIj/wBG063/AOPeP/nn/wDvK5TVr+SwuLb7JPcWPmW/+kRRyf6ytq+ik0u3kjkj&#10;kubmT/j4/wCmf/TOOqXh/wALwaz5cc8d/cyXn/HvHH/z0/66Vpqc0zaubD7V8O/+Eljt5Lm2/dx6&#10;h+8/5aeZXHx+I7Dy5PMgjijk/d13urS/2X4HttFngktvMuJLiOP/AJZ+XHH5cdea6lF/xNLKOCCO&#10;WSOT/nnRqEzp9EtbS1t5JLSPzZLj/lp5n+rrq/D+s+GpbiOfxhJ/adtpckcn2KOT/Tbz/pnHJ/zz&#10;/wCmklcPfX8n2i5+yR/ZrKT/AJZ1Z8P3+k6XJJJPafbrn/p+/wCPaP8A79yf6ytA5z6K8ZftaWn9&#10;h6dpPwy0n/hHraOOSO4tr63/AOWf/TOSOT/yJX0F8JfAfh7wb4fvda1K40y1j1C4/wCJhJHcfu/+&#10;2kn/AD0r4r8N+N4/CXmeZptpqf8AaH7z/RreOO5t/wDrnJJ/0zr6gj0Hw1dafZa7pN3cX1tb+X5m&#10;iXNn5clxefu/s1tJ5f8Ayzj/AM/6yn+7Eer/ABI+I2m395c6LHBHY+D/AAvH9s1Ty/8AVySf8s7f&#10;/ppXyT4qk8Q6t4n0rxtBP9m8RR3keq+Zc/vI7eP/AJd7b/rp/wDHK73xl5elxx+E57uTV7bT5P7Z&#10;8SXMn/MQ1CT/AFdv/n/2nXBa34ogsNPubvz45dR1CSSS4uZP+Wn/ANrrz8uxU4Y761DVQPs8dD+z&#10;sq+qf8vK3x/4Psx/7e+L7jpPEn7Y3xn0vxZOkGsafp2lwzxyDRks4ykcf/Pvny68i8T+JtS+JPxC&#10;1nxdrqQRyXY+0eXb/wCrjj/5Zxx1g+bJ4j1SSTzP3f8ArPtP/tSuj0m6gluL3TbiCT95+7t44/8A&#10;nnX1888rVKM6Kpwhz/3T4inhIU/fOc03XtSurf7XJJ/rJP8AlnXsH7PEUevfES9u44Ps1tZ2ckn7&#10;z/pp+7ryzxRpf9g28clpHJLH5f8A37r239ni1j/4RPWtWjg8r7RJb2X+s/1nlx/vK+Nx1T2dCZ6W&#10;H/eVDA/aH8u61CytPP8AK+zx+ZWNJ5kVvHYRx/Zo7i3+0SSf8tPM/wCedUfi1fz3/ji9kjk8qO3/&#10;AHdXY7r+2f3nlyRfu/M8z/0XRh6fs8PTCdT2lSZnW0tpFrFzaRx3Ev7v/Wf89KyZPEkkWoeRJH+8&#10;qPxbdebbyQQXcn+j/wCj/vKpeBbX+2fGFtHdyfZo/wDlpJ5ddxmdP4t1mTRre2tJIPN8vy/M/wCu&#10;kn+Y65jSfFum2Gsf2ld2lxF/yz8yOP8Ad10d94jsL+41a/gsLu58y4/1dz5cfl0SafH5kcF/Yf6T&#10;JH9oj8yPy46DI1dNlj1S3kv47T95byUXOlx6zcW3nwf89PLuf+edYvh/Ro7XS7jUoLuSL7ZJ5cf/&#10;ADzrW0nS5NZvP3d35VzHH5f7yT/npR7QDmNW8u18yeS4823/AHn+r/5aV1nwX8WJ4X8USeM9dgu9&#10;D0G4s5NG0/xRc2fmR6XqEkfmRyeX/wBc65Pxtaz+HLO5n1KOP/V/vK9p+G3iLVviV8I/DHhPRrvw&#10;P8WLbS7P/TPC+teZZ6rH/wBc5JP+ef8Aq/MrycxnyUbHdhKfvnD/ABp17RfGWieB9J1bxXovxO8Z&#10;2d5cXGoa/pMcfl/2f5f7uOST/lpJ5leYfZY9BkkgtP8AVyf9NPM/5512F9r0Hi3xZrWrf8I1aeFf&#10;sfl6Nb6TY/vI7eO3/d/6z/lpJ/00rEvrWO6uI5I447bzP+eddGEh7GhymVep7SoV/N8q4uYJJJPL&#10;uP3n7z/43WLq0qfaJP3n+sk/1db1tFP9skkk/wBX/q/9XVaSwkupPPnj8qP/AK513anMWdNiji/5&#10;aeb/AMtKyb6wjuriO48uT93/AKvzK347GTy4/wDV/wDXP/pnWTfTR/aJJKNQNrwBpf2/xBHdyf8A&#10;Htb/AOkSf9M/Lqlc3V3r3iiSSeOPy7eT7b/4ER/u/wDyHXT6ba/2D4H/AH8klt/aknlySxf8+8f7&#10;ySo/hLpcniLxBHdyR/u7i4/tGT/rn/yzjrLEVPq+H9oe5k2H9pivf+x756lq0UfhL4f2Vh/y0k/4&#10;+P8A0ZJXlvwK0b/hLfEmo+IbuPzY9QuPM/ef8860f2h/Ecktvc2FpJ/pNxJ/Z0f/AKMk/wA/9M67&#10;34U6XB4N8F/b5I/+PeP/ANF181/DoX/nPueacIc3/b3/AG/L/wC1OC+JHiif4fWeveF9GtLTU/DG&#10;oRyR/wDCP6lH5kdncSR/8fFn/wA85I6zvgLYT6P/AGtrt3/x7aPZ/wChyf8AT5eR+X/6Lj/8iVzH&#10;i26/4SPxB+/kk8v/AJaSf+RLmT/tnH/6MrvLm6n8OfDfw5YSQRxXuqSSa7eRR/u4/wB5/q4/+/fl&#10;/wDfyvpcHT9lh/8AGfA5s4RxfsYfYK+myyXX2m7kk+0+Z5knmeX/AMs6zbm1+33FtJ58fmf6ySP/&#10;AJ6VpfarTT9L/eSfvPM/1ccn+r/d/wD2ysnTdU+36hc3cf8AyzrXU8g9f+APhefVPEmtal5/2b7P&#10;bx28cnl/6yP/AJaR/wDouvQf2jNeu9B+F9zBbyQf214guP7Ks/L/ANZcSSf6yTy/+ufmf9/Kj/Zr&#10;tbjS/hvczz6TcRXP2iS98z/n4/65/wDfuvDrHxlP8QfjJr3jvUvL/s7Q45LfS7G5k8yP7R/yz/79&#10;/wDtOsvaGtOnT9p+8O98E+ErTQZLa/ku5Lays7f7Fbx+X5n7v/npXT/tKfEa3+FXw3vfDdhHdy6r&#10;rlvHJ5kknl/Z/tH7uOP/AL91vfDPRtN+IOn/APEytLSLUbeT7ReSR/u/Ljj/AHkn/wAbry34veEt&#10;S+IPxc06S/u7Ty44/wC1bjTZLyOOSOP/AFcf7v8A55+XXN7P/n4e5OpCp+7gZPwp8G6TFpei2F/q&#10;UkUen2f+kWMcnl+ZJJ+8/ef9s69Kj8Ef8K+8L3uu6Lqdp4eso7yT7RbX0n+jXkcf/POqXhLwvaRa&#10;xcyX9pcanc6h/q47a38vy46P2kL/AE21s7bwvHaebcx+XZafpsf/AC0uJP8AV+Z/6Mo5zKpQga3w&#10;c+Pk/jLwfJfz6bcaHp1xJJHHHL/pFlcR/wDPTy69B8rTdU0Py/3kUfmeZHJpMnmR/wDfuvMbGW/8&#10;B3GneDJ47eKy0ezjj/dxx/aZJP8Alp+8jresZrCW8juJI7exkjj/AHfmVl9Y9nU986vqvPT/AHZ6&#10;L4o8EaF8QfB8dvBf39jFZx+XHJpv7u5j/wC2deSeG/h9qWg6Hq2pXdpd30lxJ9n+03Nv5ckcf/TS&#10;t+ym8Q+HNHtru7n03XJLiST/AEH7ZH5n2f8A56eZ/wDHK6LRPjx4X8Uap/wjV/JJFq1vb/aPsOpf&#10;6PJHH/0zk/1daVP3hzYep9XOD8N6DYSx6jHPd39tHJbyeX9mk8vy5P8AnpVK5v7+1t7mSe/t/Lk8&#10;vzLm5j8zy/Lr1a58EaTqlnJd6Td+V5n/AEEo/wD0XJXMa38Po/s/katYf6PeR/vP3n7vzP8Anp5n&#10;mVzclT4D0qleh/E9mYOk3934j1TTo5LC31OSSSPy7m2k/wCedeg6tDYaNpdtJrU8ltbXH+kahJcy&#10;f6uP/nnWdonhe0sPs0GmyfZo44/s/l/89I6xfEFh/wAJv480XTY45JdBjuI7i8jj/wBZcRx/6uOO&#10;P/rp+8rqX/Tw8yo/afw4HX/AXwbpPxf0vxhqU+myaH4Y1CSS3t47aSSOS8/6aSSf9s6peKPhzpuj&#10;W9zB4evv9JvJPs8dzJHJ5kcf/TOun8fXVpqniT7dpOtf2b9nt/s1npvlyW/2eP8A5aeXH/y0krkN&#10;E1STxxrEkHh77X5ln/oUd95kcfl/89LmOun92csPaf8ALw6eP4aaTa+C7Kw1bTbC+kuJPMuLa5t/&#10;M/8A3clfJv7TNrP+z75mpabq1xFqOoSeXp8ljqknmW8f/POSOSOT93/20r62+NHxBn8G+F9R1aw/&#10;07UY7eSPT7bzP9Z/z0k/7Z/6yvmfSPgDrv7UHw3k8UeIddjsdakk+z6P9ut/9Gkjj/8Ajkkn+sjr&#10;qpnF/EPmP/hd0msyabaXcEcslxJ5eoSR6XZxySf9c5PLr6Y8N+LfixdeNNF8IRwX+kWUdnH5ek/6&#10;HHJb2/8Azzjk/ef5jkrj/Av7It34D8aeFNS8UQR/2Tb3kfmX1tcRyR+ZHJ/q5P8AyHX0xrf9heCJ&#10;PGHjCS7t9I8V6p4fuI9Pkj/1kccf+rk8v/rpJH/5DrpqV6f2DL2Z514y0b4heF/+J1q3iXVrbQdP&#10;jjuLz7deWcf2iOSTy444/s8fmfvP3n7z/wAh1zlt4o8L+KLf7XaeKPt2vRyfaJNEk1S8uLKSz/5a&#10;eZ/q/wB5XieraD4o+IP2mTVvEPiLV47j95JHc3kkkf8ArP8Ann/q6rW3gOT4c/FTwPBH5EseqXn2&#10;eTzJP+enlxyR/wDkSj2lMf1eoe46TrMcvh+5u/sn2aS8jjuLeOO3jt7a3/56eXH/AM9PL/5aSfvK&#10;2v8Aha1h8NLey+3zxx6T9jkk/eSfvPM/55x1gSfEbTNB8L6Tpv8Ao99r0f2i4jtv+WcfmSSSW3mS&#10;V4xrel3/AMULj7fd6tH9tt/Lso7aP/2nWVT+IL+Gb3jbx54h+OeuSSeHrSTTLa3s/M+zR/6yT/7Z&#10;Wj4X17Vv7Lku9Cv5P7Rs7f8A5CVt+7k/7aSf5/5Z1g+AJZPhVZyT61pN3LbXl55cl9H/AKu3k/5Z&#10;xySf8s/8/wDbPq/h3Fq0VvIkd3HfajceZJH5nl/u/wDp4k/7+f8Afys6hrh4e0/dnrerfG6T4jW9&#10;l4a1a7tLHVrPzJLyTzPL+0Sf89P8/wDTSvW7b+ybXwvZRwWkdzHb+XJbyeX5cn2j/WRyeX/5E/79&#10;18TfFH4Gf2zH/aWmz/atW8uT7RHff8vEn+s/5Z/8tP3daXwz+JfjPRrOO+g1aTV7bS5Ps+oaTqUf&#10;mf2f/wBNJLf/AJ5/9NPMrl9n7T94d1T2lP8Ad1D6G+Nl14h8ZR6LPPrX7zT9Qt5JLGSPy/M8v/Vx&#10;yf8APTzJP3n/AGzko+LWswfCr4P3PkeX5kdn9it/+ni4k/d+Z/7Uq78N4pPFmnx67fyfZrmOSS48&#10;u2jk8u4vLj/j5k/ef88/M/8AIkleW/FG11P45/ESy8NaEn9p6d4fk/0iOP8A5aXHl/5/8iVl/Eny&#10;HMfNDfYLdjF5ROw7ci3kxxxRX03/AMKz8UW/7p9C1benyn/iX9xx/wA9KK6fb1D0fYUz8/761jlk&#10;8+ST95HJ5clFz5n2j9xH/o0n+sj/AOela2rSzxyeXaSXHl/88/8AlpWLfWD3XmRySfZrn/pp/wAt&#10;P+2lepqfN6h9qjlk8tLSPzP+mf7uqWpRz6XqH2u08yKL93+8ql9vnij8uSSSo5NUuJbfyPM/d1py&#10;GZHe6pPN5m+SSX/rpUUUX2qTy6P9b+7o8rypPLrUDS/sy0js/wB5+6k/66VFc2sfl+ZHHJFHJVb7&#10;V/o/l1ZuIru1jj8z/V1iBm0VrX1rb3Vn9rjk/ef886yaftAL0elyS28ckH72q0kXlSfvPMiqS1uv&#10;stxHJ5nlV0d99h1S3tp9/wD0zk/eeZ5dAHMVv6LfWkknkTxxxeZ/y0k/5Z1m31jJYXH/AEz/AOWd&#10;XbjS45beOSDzPtH/AE0omZHVx6XrOl3Hn2l/HLHH/wAs5JPM8yP/ANF1dvdLtL+4/tKOO3to5PMk&#10;+w/6yOuY0XVPNt5IJ5I4pJP3f/POrslrJYap5F3fyRWUkflx+XXD7M1NL7VJo0kcf/LPy/M+023/&#10;AC0/65yVd82T/j7g8z7N5kknlySR/u/+mn7uqVjFBf28dpP5lzc2/wDx73Mn7upPKksI5JPL8z7P&#10;H/x4+X5nmVqBtaT4j03S5JLueDyo7iP/AI+fL8yT/tnVK5ikij/s3zLe5j8z7Rb3P+s/8if/AByi&#10;2sI4ZLmewgklj/5Zx+X/AKuq1tdeVZ+RcQXEX2f/AJZSf8s5KDTU0rGL/iTySRz/AGnzJPtEcdtJ&#10;5n7yj+xr/VLyOeCf7DcyR/vJLmrsmqeVHbWEEEnlyR/aI47apLa102wt4455I/tP/LOTzKyD2Yf2&#10;XHo2l+f5Fx/rPs95HHH/AKuT/nnJRpN1HfyRWEFhH9muP9ZR4X1mS/1S502/kjl+z+ZJH/1z/wCu&#10;lWb6WDwlrFz9v+0W1lceXHb6lH+8jj/66R1kaEn9jT+X+4g+zRyRySf6z/lnWdJa/wBlx+Z5cckc&#10;n/PT/wCN1q639rsLy28z/n3/AHdZV95c0cl28n2m9t/+ekf7uSgCSS6giuP9Z/rP9X/y0kqTzruT&#10;zLuTyPMj/wBZ5f7uSqXlfvJJIPLtqs/arSa3to45I4pP+mnmUASab/y83Ef+jRyf89P3ldhbReVZ&#10;x+XPJFbSf88/3f7ysG2tZ7W4to0/49v9Z5f/ADzqxfWEkXlzxySf6vy5I/LoA7CxsLuKOSD7B+8j&#10;/d/u/wDlpVLUtLtNe1Dz/wB3FHZyeXcSf8s/+udV/D9/JdahJ/pdp9p8zy5P+ekf/bOuvubWCGO5&#10;8iw+0yeX+8j8z95cf9NKzOorW2swRSSRz3f+sj8z7D9n8uTy/wDlnH5lR6lN5UfkWkdv9t+z+ZUe&#10;t+I4LDVLbzLCS28y38ySXzP9XV25v54rfTv7J8vzP+elzH/7TrMyMWSwv7rR44LuSO2+zyeZ/q/9&#10;Z/0zrRuYpLrT/wBxd2/mXH7uOP8A55/9tKreVJ/bn9pfa5Jf+Wf+jfvP/RlXbnyLCzk3+ZL9okjk&#10;8rzK01ApXNhHFcW1hJH9puZP3kf/ADzj8usWTS5JrfzPtflfY5P3cccf+sravoo4biPz/L8z/Vx/&#10;9M5KjuYpLq48uPy5fs//AD0j/d0amRSk8iKO2kTy5bny/wDlnJ5dYvi26u4o7bzPM+0+Z5nmR/vP&#10;/wB5W19l/eXM8Hl3NtHceXJH5f8Aq5P+ecdEct3LeSWF9aR23l/vI/L/AHnlx0agSabfwWElt+/u&#10;LH7R/wAu0nmXFzJ5n/LT/pnV2S6j0uTyNSkkubm4k8uP7TJ5kklZ0V/5UccE8cdzJH/y08vy446N&#10;E1m0uvMjSe0l8z95HHHH5ccdGoFm20GDxRJJ9vv/ADf3nmfZo4/Ljj/6Z/8APTzKu6bLf6XbyXfi&#10;GT/VyeXHbW0fmRx1W02W00vzNNj0mOKST/ln5kknmf8ATSs62tZ/EV5babpslxfW0kn7zzI//Rn/&#10;AFzrM1OitrqS/kuZP9IitvM/0z93HH+7/wCmlb/gnxvHpdxcyR2EdzH/AKuOT93/AKv/AJZ1zFzd&#10;QeZ/ZsEnlR28nl+ZJ/rLiT/rn/yzqLwlYf2zql7BqWrW+mR2cfmeXc/6u4/65/8A2yg6acDrNb1m&#10;7uvLgu/s/wBpuJJJPM8v95+8/wCmlcXrd/HrP7u0k82O3/dySRySf6RJ/wA8/wB3WrqWqSaXb3M/&#10;7u5vfL/d/wCs/eR/8tK522/sy60eTVr+D7D/ANNY/Mk/ef8AfutNTKoUtJtZ7q8+138f+hRySR+X&#10;JUlt+91CKO7j/dyf6vy/9XH/AM860Y7r7f8AvIJI5bKOPy47bzPLqlc3UcVvHP5flSyfu44/3n7v&#10;/wAiUanNT/dlnxbdR2ulx2n2+3vv3n7zy4//AEZXOX1hJfx2/wBkkklkjk/1X/POpbmWOW3jk/4+&#10;ZI5PM8vzP+WlEel6tqkkcdpBH+8/eR+X5dGp1B8mn6h588n27VvM8zy4/wDVx/8AxyvTvBvjLxvY&#10;2/2+w1a48PRySeXJbRyf6NH/ANNI45P9XXnNjYabpeuW32iSP7THJ/y0t/M8uuj8SfF//hHLiS/j&#10;gt5ftH7uO2kt45I44/8ArnJ/6MkrQyqVDtPG3i3XdZ8y013xZ/wkNtHJJH9msZI/s0kn/TTy/L/8&#10;iV51qVrPa+XPP+9/55x/8s685tvFE91+8g/dat/z0/5/I/8A45H/AM9K6zwbqkH/AAi8k8f2u5/1&#10;kfmXP7zy5P8AnnRUgZU6gXP72T/V/wCmyf6v/pnUkcUkXl+XJ+88z/WR1JHdR/6iOP8A0mT/AFkn&#10;/POo7nyIv3EEnm/89Kz1OojtrqOwt7ny/wB7/wA9P+mn/XOvffgDoOk2PhfUfFkd3JfSW8n7yP7P&#10;J5f/AEz/APIn+srwbTbCS61C2tLCOSWSSTy/Mj/9p19f/C74GaL4I8LySatBJJc3H7y88uTzI7iT&#10;/ln+7/5af9dKyqAUtE8UR6XqFt4X/eXOvXFn/atx5n/LP95+7/6aeZ/y0/791znxe+LUGl3ll4Ts&#10;I/sMlv8A8hCWOSOSP7R/zzkrsPj9Lpvw51CPWvsH7z7PH9nvrmz+zyapcf8APTy/+Wccf/tOOvlG&#10;O/8AstxJdzySX17cSf6z/pp/rPMkop0w5zufFFhPYaXbTzyfu7j/AFdtJ/rK4LUtUgijjjgkki/5&#10;aeX/ANM/+WdaOpeKP7ejju9W8yXy4/L/ANX/AKySuUk8/VNUjjgj8258z95WprqdX4Atbu/8QRz2&#10;E9xbXNnJ5kd7bfu5I6+4vD8sfxu+F9zpt/PHF4ns/wB3JJ/q/LuI/wDVyf8AbSvmfwB4Xk0WzitP&#10;IjlvZP8AWV7Z4N1nTfhV4gsp5J44v7Qkjt7yT/pp/wAs6yp1P3hpUh+7KXgWwuNZ+KGnXd/PJpl7&#10;JJJHqmk+X+7kuI4/9ZHWl8bNQ1K6+MngLRbCS3+zXn2i3vI5JI/L8vy/+Wkf/LSvSZPhzHL8WP8A&#10;hKIP9XcW/wDpEf8A08R//a68g8bWkHi39qyy0mOCPzLPQ7i9+0xySRyx+XH+8/5Z+X5n/XStf4Zl&#10;T/eHlvhf4g/Dm18USQaLrs+ma1cXkdv9u0ST7HJHJ5n7vzP3f+r/AO2clR2PiiPXrP4g6bJ4sk1O&#10;TT9LkkjttSuPMjkvJJP+eckf/LOt7xJ8B/B91Zxya1otpLcxxxyfaY4/s9z5n/TT7P5ccn/fuOuT&#10;/sa00bWP7F/0++jt/LuLOTUpPtEf/kT/AFf/AGzop1x1MJ7M+ffiZ4Du7/ULaOOCT7THb/u/Lryn&#10;Tbqfw5rnmSR/6TbyfvI6+pPHVhd3/wBm8zy7m58z/V+ZXhXxR8JX+l65/pdpHFJ5fmf6N/zzruoV&#10;PaHDUp+zOo8L79ekju9N/dfvPMkufL8uu4ufLl1Ty/M/eR/8tP8AppXiXwz8W/8ACOa5Gk/l/Yri&#10;T95/0zr2TwbLJdaxqMc8fm2/mfu5I6yr0/ZmVMk0mKfS5PMgjj8uT955kn/PStrxlLB/bEc/kSRR&#10;yRx/9c6pWMUlr9p/dyXP7ytbxbYQRaf9vnu/K/1f+sk/1dc2p0hY69YS6pcpH/xLI7i3k/1n7z95&#10;/wAs/wB3Vm50HWrDwfoup30Fp9muJP8AR5JLj/WR1xdto0ejeZPBJcS3uoR+XHHUWr6NPLcSSX+r&#10;XcltHH9t0+2uZP8AV+XH/rPL/wBXHWhkfXf7M3iOD4jfBfUfC9/+9kt/MsriP/p3k/1f/tSvEo7C&#10;O1jvdC1KPypNPuJLaT/ln/q/+mlS/sl+I5PDniiyu7uOSxj1T/R7yPzP3f7z/Vyf9/K9S/aM8OQa&#10;N4ostWkg/wCJdqn/AB8eXH/y8f5/9F0VKZ006h5RbaN4e8G28d/J5euRx+X5nm+ZHJb3H/tSOvV9&#10;Eiv9e8ue/wDMisvL8uO2/wCmdcp4g+HM9/8AD+916e/j0y98uOTS7aT95H/1zk/6aSf9M6i8E/Ea&#10;T+z7K0u4Ps17cfu/Lkkj8uP955f/AH7rmqQHCoenX2qR2FvbRxxyXNzcfu7extv9ZJJ/zzjr2D4X&#10;fCCTS9Qj8Q+JfLl17959nsY/9Xp//wBs/wCmlbXwz+FUHg2P+0r+SPU9euI/+QlH/q4/+mcf/TP/&#10;AKaV3nlf89I/9Gj/APIla06YqlT2hXvrqSwjjnng83TpP3cn+f8AnnWbc+HI4vLv45/Kto4/Mjuf&#10;+ecf/TSustpUuo/M/wBbbSV8gftV/H2CWO98GeGr/wCzadb/APIQuY//AEXHWhz06ftDnP2nvi/4&#10;M8Zf6fYWlxqerafJJbyXMdnHJHeW/wDz0/6aeXJ+8jjk/wCekn/bPwLTdZ1LVLO2jtNJktpLe4jj&#10;ktrn93HHH/z08ytXw3pc8Xmalfx/ZvLjk+xx/wCs/wC2klejeCdG0LRvM8Q+O57CxsrfR/Lt7n95&#10;byeZ5kn7v95/10/1f/xuj2h0+z9meUXOl/8ACG+INBv5JLu20WO4juNQktvM8y8kj/1dvHJH/wAt&#10;JP8A7ZWT8RPF0fxB1T/jwj0zzJJP7PsY/wDlnH/rKr65qmi3/iDxOkE8d99nkjt7e5jkj8ySPzP+&#10;Wf8A8c/6aVyepRXd14bk1KCwj+xR+X5n2n95c2//AFz/APjlBze0JbnS49B0/wAvzI5bnzPL/d1q&#10;xyyWsn7z91c1nabNBdRxyST+b/00rRk8v93J/rY5P+WklamlM35JbTWI/Ikgkikkj/1sdSSeCLuw&#10;8vyI/tPmf89P3fl/9s6paTYz3+oW0Fp5ktzJJ/yzrsPD+s/2NeeR59vLJH5fmeZH5nmf9M659TU6&#10;/wAJfC/SYtLk+3WEdzJcfvJPtMdc7qXhy/8Ah9qkcmi/utJkjk+0alc+X/o8f/XT/ln5depaJqkG&#10;vW97PH/oNtZx+ZcSyf8ALvH/AM9K+Y/i18eJ/FGoXth4enki0H/Vxyf8tLyP/pp5n+rqzmn+7PV/&#10;D/gO7/4R/wDtr7faX2rSR/vL6OPzJPL/AOen/XSSuT8QaXq2l28n2SD95/00j8zzK5j9nPxRq2je&#10;JI7COfzdJ8v/AEiOT/ln/wBNI6+j766026/ef2bHc/8ALT/nnXOdNP8AeHzzJa3d1+7n/wBGto5P&#10;M8r/AJaVd0m1n1nVI7D/AI9vM/1clz+7r2yx/sm6vPLk0K4l/wCmtt5db8nwl0K/1jyJLiS21aT/&#10;AJdrmSOl7Q09mec6l4c03S/GGkwWkn2aP939oj/56eX/AM9K8p+Jng2Owkkv45/N+0XEkn2by/L+&#10;z/8ATP8A5519OeMvBs/hLQ7meSwjlvY4/wB3feX+88uvMfAH/E01jUdNv7D7dHJHHJJbSf6yST/l&#10;n5kn/tOtdTOdM8k8N+EruXT7a/1aCT7NJ/x52P7yP7R/00/6Zx//ALuOvbPhD4oe2uLnTdSjjk8z&#10;y4/K8vy/s8f/AEz8v/Vx/wCr/wDjkknmSVo6b4N1qXxZqOm67HHq/ifUJI45I7aPy/Lt/Lj8u3jj&#10;/wCWccf/ACz/AHddz4f0bRfBFnc2n+tvY7j7PcX0v+kfvPM8v93HH/rP+Wn+r/eSf8s6PaGnsPZn&#10;H+Lb/wD4Q3T49N02x/te5kvPM0fVr6TzPsdv5f7yP/v5XjerWE/2iSfy7+5ufM/ef8/NxJX0F4ui&#10;tJdYvZLDTbuxubP/AEeS21L/AI+fL8z/AD+7/wCWdfOvxRsL/wD4SiPXbDzLaTy/Mk8v93+78z/l&#10;p/38jrKFSpUM6lCnh/3hd/tSCKzuY7ieTzLO4kjkuZLf/WVzFzqk+vSSeXJ9m0mP/WUebJr0n2ue&#10;eSLTo5P3fmf6yT/rnVaS/jurjy44/Kjt/wDln/yzjrXUDRklgutP/s2CPyrb/lp/00/66VSttLk+&#10;0R2kcflR+X+8uajjuoIvuRx+X/6Mrejlu/EdnssLC7vpP+WkdjH5kkkn/bOtDUxZLq0sLfy4P9X/&#10;AMtL6X/lpXqfwc/Z91b4lyR6lqXmaR4ck/5af6uS8/65/wDPOOur+B/7Mkl15fijx3B9ht4/3lvp&#10;NzH5f/bSSOpPi9+0jf8AiO8/4Qz4ZeX+8k+zSal/q/8Av3/0z/6aUGXOdZ8RPjd4e+EFnH4I8ER2&#10;n9tR/u/3f+rs/wDrp/z0k/6Z1znwh0vUpZNa1q7v7uLWpJPLuP7St/3lx/18f/G/9XWL4S8B6L8J&#10;dDuda1aSO+1qSP8A0i+8v/lp/wBM6l8Ly6T8WvFmnf8ACSx3+mW32jy9LsbG88v+1I5P+Wcn/POP&#10;/ppT5xTp+z/eFbxt4X8Pap4b+36Fd6Z4QubySS3+zeZ5dtqkn/LSO3k/5Z/+i64Lwl4I/d3Md/q1&#10;pocsn7vT7G+k8uSS4/55/wDTOP8A6aSV9h/tIfs3eEPiN8H5b+0ktNM1nw3byR2f2GT/AEKPy/8A&#10;ly8v/wBqf6yvzysdLv7DxZJpN3BJc+Zb+XHHHH+88yOjkM/ae/znv1j8afC9r4Xk8Na7aSW2rafJ&#10;9n/s37P5cfmf9dP+Wcle6/Ar48aL8VdL+wT3/wDxPrP93J5n7uS8j/5Z3H/xyvlbUvDknxf0+PUo&#10;LuOLxPp8cdvcSXP+jx6hb/8ALOSS4k/dxyf8s6k0nRvCfgPXI7u/jt/FV7/y0ktvMjso5P8Apn/z&#10;8f8AXT/V/wDTOStDP2h7b+0h4ytJfEH9hWklvc+Zp8lvqEf+s/5afu4//RleFaT4t8A2txZQalot&#10;/LqP+suLmSOOOO3j/wCeccf/ALU/8h/8tKwNJ8XTxeKI7SDSfs2nf8e8nlx+Z/20/wDtddH4t8JW&#10;l1qEd/Y+X9ik/eeZ5f8Aq7iipMRynjbxR/wkd55EEH2Gy8z/AEOx/wCef/PPzP8AppWToniOw8Ja&#10;Pc3ccEdzr15JJb/vP9Xb/wDTT/43V2PRoNHs7m7+1x32oyXH/PT/AFf/AGzrW8G+EtJ/4Si2g13U&#10;o7H+0JI/3lzH+7j8z/lpJ/8Aa/8AyHXNqOZW0Swv/wCz/tfl/bvMuPM8ry/+edFz4tk1TT5LvTY4&#10;7658zy7jyo5P3daNzfWmg65r1p4e1KPXLL7RcW9vJ5flyXFvHJ/rPL/5Z1pfDv8AZ91q1kuL/wDt&#10;a0ij/eR/6z95/wBtKNRHF+LfHlv4t+zSR2n2GTT7OO3jj/5ZyeX/AMtK5PTbWSLT5J5I/wDTbiT/&#10;AJ5/vPLr1uSXQtQk8X+GtN0WSS5s5Ps3/CQR/wCruJPM8v8A8ieXXKaldRxaf5f2T/l4/wBZR7QD&#10;mLmLyvs0f/TOrvlRy2cfmfvf+edWdWi+y2ekz/6r7Rbyf6z/AK6SR/8AtOtGTS/Nkso/3cX2iOOS&#10;P/tpRqa06ZWtpL/S/LjtPLij8v8A1ckfmRyV9B/CH4l+MJfCeo+MPEsn2m20+T7Focf/AD+XEn7v&#10;/P8A20rxvSfC8/i3xRZaLaR/vLyTy4/+mcdfQV7dWFhqEn2D914c8Hx/2dp//TS88v8AeXH/AGzj&#10;rzcVXnyezp/HM+pybA0alSeIxX8Gh78//kf+3jgviJLd6Xp9toP2u3lvbiSS41C5kk/4+LyT/Wf9&#10;+/8AV/8AfyvKLm1v7rUP7FjkjuY/+elb/ijxH/al5JP5fm23+rj8z/lnHXMSah+7kj/eRRyf9+67&#10;cPThTp+zgeTi8XLMK9TF1vimbX2+CW3/ALNtJPKj8zy5JP8AnpJ/8brV1LwvqXl2Uemzx3Mn/LSS&#10;P935dcxbeXa/vI5I/wB3/wA866zw3fx2Nv5kcklt5n/PStdThLGrap9q8uCeSSKSP93J5n7uvevA&#10;ul/8Il8L9Jgu/wDWSRyajceZ/wBNK8b8AeDZPiB40jknj8rTtPk+0Xlz/wBM/wDnn/20r1v4meI0&#10;ijjtPMjikuP3kkf/AEzrw8c/rFSnQpnbQ/d/vD5w8Uaz9q1jUY5/tEUeoXHmSfu/9XXYeH7WO6/4&#10;9PMuY7OOSSS5k/551ga3pcd1cWyf88/Mk8v/AJ6Vdsb+SLw3rUckH+s8uOP93Xua2seac74kuvNu&#10;PPj/AHsv+srR8G2v/Ev1GeT915kflx/8s/8AWVi+JIpPL/d/9c5P+mddPpsUml+F7Ly7T7T5n+kS&#10;R/8AkOOszUJPBt3Fp9tqUk8dtbeX5lvH5n+s/wC2dFz4og8Safp1hHaXcWrWcf7z7Tb+X+7/AO/l&#10;e0eEvP8A7P0Gwn/eW/lx+ZHHH5nl/wDPT/lnXmut3Vpf+JPLjtPK/wCWcf27/lnQAW3hf+xvDcaR&#10;yfZrK4k/5eZP9ZRolrq2l29zJJYR/aI5P9ZHHUtzdRy+H7m3nu/KuY/Lkt/L/wBZXV6Tr0mqWdta&#10;fvPs0dvH5dzJJ+8k/wCulAHKSfD7xv8AFXwvbeLIJ/DWkaLJqnl2f9v6h9n+2SR/9M/+Wkdd74pj&#10;v/hLo+reN9W+FHg+x8X29nJbx6toGseXH/pH7vzPsf8A20rzW2+IN38KtcudJt7C38Q+D9Qk8zUP&#10;CWpf8e1x/wBNLf8A55yVk/FbWfDfxG+MH/CUaLfSav8A2xH9tuLa+s/s9zo8kflxx2//AE0rxJ0a&#10;9evyV/gPSp1KdOn7hi6Tax6No9tpscn7u3/1knmf8tKs/ZfNjkkk/e+XUl9awRR/8s/LkqP+1Psv&#10;7jy/K/d+Z+7r3zyCL/j1t7mT/lpJ/wAspKjkl83/AFf/AD08z95UepSyS+X5dUv7Ukl83935X/PO&#10;jUCxJdSeZHH5/wD9rjqvpsX9s6pZWkcf+skjrJuYvL8z955skn7ySu9+Gel/YLi98Q3H/HlZ28kn&#10;7uStAN7X9e0KLxB/Zt/HJfW1vp/2K3too/8AWSSR/wCs/wBZH/0zrvPhLYWHhzwPqviG7/4+f9Xb&#10;x/8APSOOvFI7WTVPFkkkcEktz/x7+ZH/AMtLiT/Wf+jPLr2fx1dQeDfB9lYeZJFHb2/2iST/AKZx&#10;/wD2yvEzap/Dw59xk1G1C/8AP/6RA8guYpPGXxYtrD/W/wBlx/vP+viT/WV7J8Ub+Pw54PtrDzP+&#10;WfmSf9c464L9m/QZLr7TrV3H+8uJJLiT/pn5lVvjR4o+3+IJI/8AW21vJ5f/AGzj/wDtn7v/ALaV&#10;wKH1ivToHtyrezTrVP8AH/8AInIeEdB/4TfxZZaFJJ5UmoSRx3H/AD0jt/8Aj4vZPM/6Zxx+X/20&#10;rtPFvij/AITfxpe38cH+jSXEnl/8tP3cf/LOj4d6N/wiXh/WvEskckV79n/sa3/66SfvLn/2nHWb&#10;Y3X9jeILb7BH+8t/MvZPM/5aeXX1U9ND8udT2rdSoUvFt19g1i5sI4PKuY/Mjkkjk/1lV/D8X2qz&#10;ubeCTyvMj/1nmeX/AN/KydSlkv8AVLmT/Vf+RKu+F9L/AOEj1SPRZJ/Ksrj93J5f/LP/AKaVmWet&#10;2v7Q/iHw58K5PD13YSS69Jb/AGLR7nTY/wDRpP3fl/8AbT/tnWL4J8L+IfAfhPSo447uxks4/tF5&#10;c+Z/y8Sf9M/+WdXfBug+F9Bk0WfWp5LG5t7iTy5PLuP3kkkf+Y/M/wCWf7yvaP8AhX39s28l/wCE&#10;9as9Xto/9XJHJ/8AG65ak/8An2elgYU/+XhZ+G/2u1+Heo61rV3cRSa5J/Z1vJ5f7yOP/l5uP+Wn&#10;+rjrwXw3dX/i3WNe8Q2kEn/E8uPsWnx/u/Lj0+P935fmf9+69k+LXxLt/GXw/wBO+HvgjUriXUZJ&#10;LjSpL6SSSO2k/wBX5kn7v/WSfvPLj/66VH4S8OeIbXQ49N8J6laXOk6fH9i/s2T/AFccn/TSOT93&#10;5lH2DX+JUOn8Gyx6fpcl3dz3EVtp9v5f2mP/AFkkn+r/APjleC6lr09/8cNJ8S+GtNv9c/4RuP8A&#10;tW8ub63+0R+ZJ+7j/dxyf6z/AJZ17R4t0u/tZPDnh6S/t4r2z/03UPMjj/1n+sk/6Z/u468K+G/n&#10;3+qSeIZ7u7sda8QSSXElz5f2eO3t45P3fl+XJ/y0rKhT9mFeftD23TdZ0X4gxyTwRx6R4juJJLi8&#10;jkj8ySOST/v3V3W/BuvS6hoP9k6L/adlcSfZ7i+j8yP7P/n/AKaVzn2XxD/bH7z7JqdvJH5kdzc/&#10;vJJP+2kf7yvQfhna6b4X+06taT6ncyWdv5dxYySfu4/M/d+Z5n/LSufkp+0O2dSpTpnKaT4Dt/FG&#10;sXOtWlhJL/alxJbx30n7ySO3j/d+X+8/1cdcf4X+EGreE7f4i3epx39re6xqkelWdzJJ+8jt4/8A&#10;rp/yzr2S28Uab4ckku4/EtvodzHHJb6PY3P/AD8XH/oyuY8W6X4+/tCSC08S/wCjW9vHJJ9mkjkk&#10;vJP+mkcf7z/v5XdP2fszxaftPaGbolhf/D6SSPRb+7ljkk8v7NJJ5nl//HK9K0T4lyf6TBPaSW3l&#10;x/vLmx/eR/8AXOS3k/5aV5bpNrqXxB/s2eOe70ySzkkk/wBXHH5kf/TSvUtWsJ4vCerat9ktNI17&#10;UI/s9vc+XH+7j/56f9NK5f4dQ9bFT9oilpPxV8EeMpPsnh7UtJl1G4k+z/u/9Hk/79yV0+reEtJk&#10;t5JJ9Wk0y4/5Z+Zb/u6+DPEHwq174oa5qOu6TBqer3P2j7PHJbWf/PP/AFkn/fyvV/hv4c+Pthp9&#10;tBq32TxBosfl/wDEt8USRyf9+/M/eV6Xs4M8P2k6R9H/AGD+wdH/ALW8S38l9oscf+s8vzJLj/rn&#10;JH+8j/65yVtaTa6L4c0/zPDV3Hc22sSf8fMcccflxx/9NP8A7XWdbWF3rOl+fqUFvpkkn+sj8z7R&#10;bSSf5/66VzHj74jWnw0/sG0v9JkvtB1CSSO8ubG38uOzj/8A3lP2Y5Yj2kPfPNfi1o1348+MFtpM&#10;l3cXPmSR2VvbWP7z7Pb/APLST/2n/wBtK911bxb4X8OeF9JsII/s2kx/6PH+7/48/L/56f8APOSu&#10;L0Swk1DxBJrXhr7Pq+nahJ9tj1vTbj955kf/AD0/55/5/d/8tKseJNP1nxZqkepefJc3vmR2/wDp&#10;PmR/+Q/+elZ8/szs+rqpT5/aHM/FbxHH4X/s6wtLSSX7RJbx/wCs/wCPiP8A56Sf89P9X/rKxf2h&#10;/Dk/jfWPhz4ktLS3ltre4j+0SR+X/o//AD0j/wA/6yvqDwv4NsNGt40u4IL65jjjjk/1flx//a6z&#10;fib4I0nWfC+ox2lpH9pt4/7Rj+wxx/aJPL/d+X/6L/7910V6c6dD2h5OHxFOpi/YfyHidt4IsIrP&#10;7X9rkvo44/M/0b93HJHXjn7SE1ho3h/w54o0m0k+0+G9Yt7iTy/+Wkf+Y69jsfFvh61+zQXclxba&#10;Dp8f/H9pMnmR/wCr8uOP93/yz/8AjdeW+JPhf/wkfwr8T6bYT3ktl9jkkj+0/bJI5JPL8z935n7u&#10;vEpw/efvD67ET9pT/dnzhrfxKuNL8UXMmm/ZP7J8z7RHJJH5nlxySfaP/anl17Z4S0Gw1rUI9S3/&#10;AGa2uPMt47mS38z/ALaf9c/9X5n/AD0/1f8Az0kr5j8N6XHrP9i+fHJFbSeXHJ5dfqR+ybF4N0vw&#10;/rvhPVY9J/tHUD5klt5flx/Zo4v+PaP/AJ6eX+8/8iSV9BP2Z8rH2lQ8q8SeEv7B8NySWHl65oNx&#10;byf6FqUkf7yT/WfvJP8App/z0/66VynhbwlafC/WL20ksLeXRdQuJLiz1uOOSSS3vP8AlpbySeX+&#10;8/1f7uT/AFcn7z/npXtn9gyaXZ/8JDaQXGp+B7i4kk+zX1v9nudP/d+X+8j8z95/1z/d/u64u50G&#10;717xJqP/AAjWpf2nbafJ5moW3mf8fEn7yT/j3j/1lv8Au44/+mn/ACzrm/uDoTqYf94cp9gv5fEn&#10;nx/Z4rn7H5ml3N9J5ccn7v8AeRyeZ/y0kt5P9Z/yzrr9S8JaLoMmg+IdJtP7D8V+LLeOP7D9nkk8&#10;uP8A1nmSSf8ALTy/+Wn/AD08uqXgnS/D2veZqWtTx33g/wD5CNnY+Z5dzbyR/wDPOST/ALZ/u5JP&#10;+ekcn+rrufBtrJf6X/wkt/BcW1zcR/YtHtvM/dx2/wDy0k/7+f8AovzP+WlZfw6Zp9YqYj+IcN8d&#10;fiXB8G/h39k027kufscf2LS/Mj8uSSST/lp/7Ur5s/Z9tZL/AFz7fqUkkWk29x5lxcyf6yST/rp/&#10;10rp/i9petfHP4kXMlpHJ/winhu3/wCP62j8zy/3n+s/7aeX/wB+/wB5XoPgnwbo2vahpWi293Jp&#10;Gi28kccnl/vP+/f/AD0k/wDtlFP93AKcPbzPqSH9ojSUhjUz6pkKB/x7+1FYH/CqdGtf3KHR9sfy&#10;D/j46Dj/AJ+KKPaHV+4Pyqjlv7X7THJBHLZf6v8Ad2/7yT/nnXH6tdebcfv/APTpP+mlejWNrPYa&#10;XZRyT3Ft5ccnmeXJ+8krJ1LT7TzI4J5PKk/1n7z/AFld3tDyPZnn0n+rjj/d/wDTO2k/efu6rXWl&#10;2n2ffbxyRSf8s/M/5aV6FfaNYa9p8f2SP7Ncx/6uOuXjtbuK8kj/AHkUf/LSP7P/AKutfaGXszmL&#10;3RvKt/M8zyv+mclR/wCt/cSfvY/+ekcddHc2MF1+7eD/AKafvP3dZN9YQRXHlwf6qT/ln5ldPtDM&#10;pSaNJFH5nmR1ZtdQnht5EeCO5sv9XJWj9qnij8zZ9pj/APRdVrn7Jqkn7uSOKT/0ZWftAI7eX+wZ&#10;I7u0n82OT/lrH/yz/wCmdUtbtfKkjnT91HcfvKjubWewk8uTzIqux+Xf2fl+X5tzH/00o1AxKltp&#10;fKkjk/551H88X36SugDqJIrTVNHknjkk+0x/vJIqseVaXWl/8u8Un/TOSuUrR0S6k+0RweZHHHJ/&#10;z0rnqUwLslhHLJJ+7klk/wCmdb+ifZNZ0/7JPJH9pj/dx3P+rqlHLBdXEckklxFc/wDTSi+0uCW4&#10;uZPP/ef884/+WlZAaP2D+y4/LkjuJZP+mcf+sresZYLrT4/Lk/03/n2j8uT/AMh1zumyyX9x+/g8&#10;q9jj/d/vPLrV03zLDVP3d3H5kn7z95J5n/kOOg0NKO68qzktI7D95H/zzj/d/wDous64jj/tCyk8&#10;iPzLj93JJHJUWtX8fmfuPMlvbP8A551Hc+KIL+38vy/9J/dyW8kkfmeXJHQKpM0dJtbuwkudJnu/&#10;K/eSf8tPLj8z/lnUdzFJYXEkGpR/ZpI5P9XcxyeZWBJ4oji8uf7B5Wo/6u4/d1Zsdej1SPzJPs/2&#10;mP8Ad/vP+WkdL2ZBratayX9x9vtPLj/d+ZH5cflx10Xhvx5pssckerSebHcf6yPzP3fl/wDXOudj&#10;iv5fttpPaR/afM8yOPy4/wB5HWTq2jfvI5Hnt7m5uI/3f2a48yT/AO10zT2h3vjbwHH4S/4m3hOS&#10;81fwfcf6uP8A5ebOT/nnJ/0zqtJfwX8kf2D97p3lxyfvI/8AVyf9c62vgV8VY/CXiC4/4Si7klju&#10;I47eOSSP/V/8s/3let+Mvg3oXi2T+1tCnt9MvbiP/tncVynT7P2lP2h4fHfwfZ/9PtP3nl+Z5kdS&#10;W01pfyRwSWnmySf6v95/q460fEHhLWvCX/IWguLaO3/5Z/6y2k/7aVnWPmapcW32eO0il/6ZyeZQ&#10;c+pq20V3daPJJaeX+7/eSeZ/rK0vBsvm6hJJdzxxXMf/AC7f89KseH7Cw8RyXP7vypPM8yP935cf&#10;/XOq9zFPYf2tPYQeVJcf6ySST95H5clZ6lmrbX9/qniD9xYWltbXEnmfafLrp5Lqe1uI45Lu3kvb&#10;eP8A1knl1zGiXXlR20ckdx9tkjkkkj8zzJLf/v5XR3Os6Lr0kfl6lbyxx/vP+mkdZj5yXW5bSW3u&#10;Y9NjuLq5j/dyRyfvLaotNuoLWS2tJJPKkk/eRxyf6v8A7Z1Z1aW08v7BBHb+Z5n+kW3/ALU8ysXU&#10;rDTftkccl35Ucf7yO5j/ANXHQaFbxlpf9qXkfnySeXH/AM8/+WlH2qOw/wCPSS4iuY4/Ljk8yTzI&#10;/wD2nUl99kv7f955lzJ/yz+zR/6z/tnSyRWl1bx+ZH5V7b/6vzPLrTUDNj1T/TPt/mSXP/LOTyo4&#10;/wB3/wDHKu3OswSyfZILTzbmOT/V+X+7kqlJdSWEkkdvJJFbSR+ZJ5f7v/P/AGzo1LXvt+n/AGD7&#10;XJpkdv8A6uOx/wBZJRqZEv2D7fcRxxwW8tzHJ+8to/L8u3k/6af89JKiuYpNL1CS0j/eyR/6y5kk&#10;k8v/AMiVJ9vki+xXc8n7uOP/AJ96u65/pXmxxwXEV7/37/d/89P3lAGVJFH9nj8y0uPttv8A6zy5&#10;PLj/AO2lVpLq/uriOPy7eKPy/LksbaPy/wDrnJ5la1tdf6R9r1KeS5trePy/9X+8/wDIdUrn91H5&#10;6WkcXmSeX9m+z/6yOinUAJIpNZuJEnnkik/1l5/zz/6Z1oxapHo2nyR+RbxXsn/LSP8AdyW8f/PO&#10;qXh+L+2bf7XceXfWVv8A89P+Wcn/ADzqOT/T/wDX+ZL+88z95Rqa0yLUrCfXo7a7k/5d5PM8z/pp&#10;Wlpusx/2fJPf2kdtc2/7vy/+Wfmf89KP7Pjl/eWkknl/8s/+udRRxR3+uRwSeZ9mj8uOTy/+Wn/P&#10;SjU2KWmxXfi3UJI444/s3+s8y5k8uOST/rpV7W/slhqFtYWlhJ5ccfmW9z/x8fvP+WlVtbljtbOS&#10;0jguP+Pjy45Lb/lnJUWpWupX9nbeZP8AZpP+PfzPM/5Z/wDTStDkMWSwn8OXlzPYeZLH/wAtPL/5&#10;6VreG5bvXtQufMgki+z/ALzzJP8AnnVb+xpNLs7b/l58yTy5I/8Aln/10/1lEfl+X5fkfaY/M/d+&#10;VUagaUl9HYW9zPOkdt9o/wCPPzJPLkuP+/lRWOvatf6HJfz2n2G98zy/3kn7uOqdjqkHij+0ZPPk&#10;sfsf/LP/AFf2iP8A5Z1zmrazPLb+RJ5kVl/q/wDnp5ldBqet+G/gH4h8beB7nxn4bgj8QXscf7vT&#10;baTzLmT935kklfM+razd6zqlzPf/APH7/wA8/wDnn/0zr6L/AGffi/8AEL4aeMI/D3gSw+3XNxZy&#10;SXFt9o8vzI/L8z/lp/1zrJ8dfD7Sfi1cR67Yf8SjVrj955skckkdx/10/wCWlaU6ns/jMqlP2h5r&#10;8JfhprXxa8YWWhaFB9quZP3kn/POOP8A5aSSV9mfHX9mnwn8PvB+i67aa7b6RqNnH/pkd95nl6p+&#10;7/1nl/8APT/P/TSuU+FPxp8L/syeB7m0tNJj1PVry4j8z95/pOof9dJP+Wcf/wBrrwX4mfFXxD8S&#10;/FlzrupT/ab2SOO4+w+Z/o3l/wDLOOP/AD5n7ys6k/aGdOn7Ms6tdSWt5e/vP+Wkfl/88/Lk/wBX&#10;VmSWOWTy4/3X/PSs3RNLn+KGnxwPHHFc+Z5cccn+r8vy/wDlnXsHwc+EF3FrFt5kEkv+keXb/wCr&#10;8uPy/wDWSSeZ/wA8/wDyJXNUO2mei/s8fCX7LH/a1/8AutRkj/6Z/wCjxyeZH/38r1+28ZWn/CcW&#10;Wm2k8cVtp9v/AGjeSeZ/q7OOPzP+/n+f+WlGpapB4cs47DSY5L6SSSSSPy5P+WnmfvJJP+mfmV5T&#10;4gtZPBHhPUbDUruSLUfEH7zVJY5P9Xb+Z+7j/wCulxJ+8/651zGx5Z8Ufihf/GnxJe6lrscksccf&#10;7uOOT93bx/8ALPy68+/eTWcf7z7NbSR/6v8A596s6lYSRR+XH5kv7zy4/M/1lZ3iCWSW3lsI5I/L&#10;t/3lxJ5n+skrp1Axb6WO6uPMjk8q2j/1ccn7yvVvhf4Sj0uz/tKTzJfM/wBX5lefeCfDkms3kk8n&#10;/HlH/rK+ofAGgxy28d/JH/o1v+7jj/56SVlXmdNCn/y8Nrw3o0eg2cl/d+XFe3EfmfvP+XeOvnDx&#10;148g8W+LJPPj83To/wB3bx+Z/wCRK6/4/fF/yvM8NaTJHLJJ/wAhC5/9p1X/AGYfgj/wnmqR+IdW&#10;j/4ktvJ+7jkj/wCPiSinTCp+8PtD4S6zq2qfD/TpNWjjtr3y/wDWRx+X9oj/AOWclfOEni208Jft&#10;Qa9qV3Bd6ZqPl/6P/o/2i2jt/M/eeZ+8/wCef7z/AJaV6l8Wvjnd/DnWLKDSdN/tPSdPkjj1ySP/&#10;AJc4/wDnnH/00rB+PPw+tPHnhuP4heGpJNTlj0+TzI7GT/kIW/l/+066v4hw1NP4ZzkkVp8Vry9v&#10;7vVo4tFvJJLiO2tryS3kvI/+mf8Ay0/7Z1x99dR2sd7qUkH2GS3t/L+zSf8APSq/wz+NPhr4c/Ce&#10;58PSX9xFrWsf8e/2nzP3n/LP95/zzkrJ8UXXm6XZWkckn/PSTzY/9XWVenCn8BpTr1MR/EOctv8A&#10;iaaxbPP5ksdv/pEkf/TStKTwloXjfVI9N12SP7NJZ3Fz5kkcn/kP/ppVjwlYR2unyTz/AL37ZJ/q&#10;/wDpnVeSK7v9Y1aeCO3itre3kt/tNzJ+7rlp1PfCvT/dnzH4t8Gz+DZLafzI5Y45P3cnmeZ5kddp&#10;pPi67utc06SDyJbb93Hcf9NP+udXdW0GDUPD8dg8En/XST/lnVaPwl/pll/YvlxXNv8A8tI469Op&#10;U9w809Btoo7rULaOSOTy7zzPM8vy45Ks+IIr+/j+yQX8csenx+XJJJJ+7krA8Wyz2ujxyT/8fvl+&#10;ZH5n7uq/hLWbvVJJLDyPs0lx+7k8u3/1kdYmvtDj9N1mf7Pc6lJfyX1zb/u7e2lk8ySOOuj8SRTx&#10;f2TJ9ku5dOuI/wDlxk/d3En/ANrrp/HVrYaX/wAS2S0+0yXEnlx/ZvLj+z/885K5P+z7uW8toLS7&#10;/teyj/efu5PM/ef9M/MqucRL4tl8WRa5p2k6TBeavJb+XH/q5JPMuP8A95X3DpMs/wAc/g//AGbr&#10;VpJpnie3jjjuLa+j/wBXeR//ABz/ANqV8GeJPEf2XWNRtI7SSK5/1cfmSV7R8D/i14z0bxRZatf3&#10;9xq9tqH+hSabHJ5lzJ5f/POtAK+rSyeDdLjg1Ke/lks5JLfT7G+k8yOz/wCelvH/AJ/1dcFfX89/&#10;ceZJ/wBdK+zPij8NNN+LXh+PxDpMcl9JJb/6RbW0n/HxH/z0j/6aR18o+H/hB4o8R6xJpum2H9px&#10;W/7z7THJ5cdxH/7TrmqBM+rv2T/2h9S8XR6b4I1KwuNTkj/dx6tHJ5n2eOP/AJ6f/HK+sfK82T9x&#10;/q4/3deY/Cn4S6b8NdDitPD0EkVz5n+kSSf6ySSs79pD4+2nwb8Nx2GmyR/8JPefu4/+nf8A6aSV&#10;Y6f7wxf2mfjn/wAIbp8nhfw1J/xNrj93eXP/AD7x18RR/YJfFEcF3fx232eOO4jttSj+z/aI5P8A&#10;l4/6aR1nalL478R3H9paTYSav5kf2iSS5/eR3kccn+r/AHkn+f3ldF4osPHXii3i8ZyX0n9vXH7y&#10;3juf9XHH/q/Lj8vy/wDrnJ/yzkqKh6VOn/z7PSvCUUctx5935csn/LO2j8z/AFf/ACzk/wCun/ou&#10;trW/CWi+KNDksNdgjvraOPy/Kk/efZ/+mkf/AE08uvJPAvjzxLrPxU8KR3+m2/hWPVLf/iYeZb/u&#10;7jy/Mjj8v/nn/q//AN5XYfHXxHB4N0OPRbSO4/tbUJJLiT7N+78vy/8AppWXIZc/sz5e1bw5aeEr&#10;zVtNsJI9Xk8z/Q77zPL8yOo7nxHf6pbxxySSRReX5kn+keZ/1zro7m1jluJPLgjikvP9ZH5f/LSu&#10;cuZY9B1iSfy/t1tJ+88uSP8A1ckn/oyu44qhSj8iK8jgg8y5/wDakn/LOuwttLu/tGnR3ccf+mSe&#10;Xb/+1K5O28iws98nl/8APSujk8ZQS/ZoPt/2aOz8y4jk/wCeklAUztLm6gtfMg027+zW0kflyeX+&#10;7kk8v/2nWLH9kuo/3En+r/eeXJ/rK1v+Ey0K10/z/Pklj/1n+rrJtvG9hf6hc+X5kUcf/LSub94d&#10;P7s6e2+weMtHk027u47aSSPy/Mkk/wDRlcpJ8FrS1uJJL/Uv+vf7N/y0qxHr0ms3kcn2Tyo4/wDW&#10;R/8APStqOWOXzN8f2aP/AJZ0agU/D/hePRryOS0u5P8AV/vP+ekklegR+Mp4rfyLTy4pI44/3fl1&#10;xdzL5Un7ifyvLra8E2N/4j1S5jk8yxsv9XJc/wDLT/tnH/y0qw/hnoOifFWw8L3kcd35d99sjj/1&#10;cf8Aq5P+2lchq2qf2X4ovdStL+T7b5n7uT/WSSVi+Mvhf4l0bxx/YU9pJc+XHHexyf6vy45P+ule&#10;i/Df/hHvCXiDzJ7SO5vf+Wd9L/q7f/pnHH/7UkqP3YU/aVD2TwbLB4t+0WnxRtI4o7yOOPS/tNxJ&#10;b/8AXTzP+mn+rroo/hB/whHiSPWtMtI9Xto/+XaTy47nzP8Anp5n+ruJP+un7z/ppXIeJPEcdr4L&#10;1b7XJcX2neX5lx5kf7yP/rnXlnh/9qWD4X65oNppMl3q/ge4j+zyW0nmSSW8n/TOT/np/wBM60pi&#10;qHsnjrxHpuvah5/+mW37vy7e+ks4/L8z959pj/56SSfu/wDV/u//AEZR8JfEfhPw5qFl4h8UPcfb&#10;fLkk0fSf+Pj+z/8Aln5lx/0+SeX/ANs4/wB3/wBM60b7RvCfxut/+Eh8H6tby3sf+s/d/u5P+efm&#10;R/5krkI7q08G+IPteraFJL4js45JI45JP3cn/POTzP8AlpH/ANNP+/nl1nOmOFQ7zxt43u9Gk1Hx&#10;DqUFvba/qFv/AKPY3Mf/ACD7OP8A5aXH/TT/AON18NeKNZj164k/f/8AEpt5P9ZHH5cl5JHH/wAt&#10;P/jf/LOu8+IniO78USXMd3fyX0d5J9okuf8AVxyf8tP+2leW6lpf9qXH/PKyt4/+Wcf/ACzo1Mv4&#10;hg/ap9Uk8yeT7NbRx/u/L/1cdb3hvQdS8eXkei+HrT7Tcyf8s/8A2pJVnwb8Oda+JfiSPRdJg8qO&#10;P95JJJ/q7eP/AJ6SV9fabpfhf9mTwnbWFhaf2n4jvI/Mjtv+Xm4/6aSf884619mHtDlPAH7L/hP4&#10;aaX/AG747v7fU7n/AJafaf3dtH/2z/5aV2lz+0P4e0HT/L0XRbiXTre4jt5JI447eOPzP+Wnl/6z&#10;/wAh151Jqk+g+JNO1b4oz/8ACS+I9QuP+Jf4b02Ty49Pj/6aR/8ALP8A7af/ALy7beDfC9/4o/4m&#10;32T+1vL+2yR2MckdlcW/7z93/wBM5P8ArnS9pTpmvs6lTU9J+OEv2rS9F+1zyW3hS8vPL1SS2/1n&#10;lyR/u/8Atn5leW2Pw5sPh/Z3Plz2kVz5n+suY/8Aj4/6aRyf6uSP/tpHXpXh/wAR2mg6XJ4a8YQf&#10;8U5J/o+n6tc/vLa4t/8AnnJJ/wAs/wDtpVLxR8ILuLR/+Kau7fXNOjj/ANH0TW5PMj/65x3H/PP/&#10;AKZyVr/EMuf2Z8z/ABj+Jc91rGiyabaSRWWoWfl/ZvtH/LT/ALZ/6u3/APRlR/s5/Gm0/Z4+MEer&#10;anaW/iX7ZHHHeal/y82fmf8APOuK8SWvizwl4wjk8YaLcW2oyXH/AB8yR+Z+8/6ZyVL4/tbCw1yy&#10;sI7C4iubeP8A0i5k/d+ZR/DM6lT2h9W/Ej9pu08R6XrUGheGv+QpceZbyeXJJ9o8v/lp5cf/AC0r&#10;waTxR4XupLK/1a7v4r23/d3Eekx+X+8/66Sf6v8A8iV51cy+VbyTxz3H2b/Vx+XJWTb/AOi+ZJ5f&#10;7v8A651nzmnszvfEniiTxH+7jgjsba3k/wBHsbaP93/10/6aVi/6XLeSfb4PKso/3kkn/LOP/wC2&#10;Vk2VhPrNx5cF39lso/8Aj4uf+ef/AEz/AOulSalqk/8Ax4eRHFp1v/x723+s8z/np5n/AE0pAdPH&#10;a6Lr32L+zf8AQbmOPy5PtNdz4Ji1Kw0e5k1KOP8Asn/VyR3P/LTzK8S/eRfvLST/ALZ1taT8Qb+w&#10;t5LCeT/RpP3ckf8Aq6z1NTrPFOgx6Lqlt9gjjubL935f/TOST/Vx15r4gv7uX93pMdxLH/y+SR/v&#10;P9XXe2V1BLbyR/vL7Sbz93cWMcn7zy/+ekdcx4k0X/hDdYsp9N8zU7K4jkkt5P8A2nJH/wA9K0Ob&#10;+4eg/CH4fT6XZ21/JHJbajeR/aJPtMf/ACz8z/0ZXaW3i3wvdeF/FfgGC0v77XrySSPVP3fl/Z/3&#10;nl/6yuGsZfFlh+7kkkiubi38yS5/594/+ekle0eF/gt5vhu51bWtS/szUdYk+0eZJb/vLiTy/wDW&#10;Sf8Afz/V/wDxys9TT+GfPOpRQeF9D/4R60kuIrK3kkk8ySP95cSf8tP+2f8Ayzrq4/BE+s+F7K/8&#10;/wDd3Ef7zzI/9Z/00rp/H/w08Q+A5La7ksLTV7Kzj8yPzbfzPMrzax1nWrq3/cXckUkckcnl/vP+&#10;Wf8A7T/d0BTOY1vyLr7FYeZ/yD4/Lj/6afvJP/jlaslrP9otpP8AVR29n/7TovrCPVNc/wBRJ/pE&#10;nlxx/wCskrudN8B3eveMNO0mPy7mTUJP3knl+Z5fl/6z/wAh0eZstzovhTpc/gjwPe+MJ4/N1bUP&#10;+JVocf8A00k/1kn+f+edZXxEl/su3svCcEn+jWf+j3Fz/wA9Lj/lpJ/38/8ARcdeg+KNegtdckn0&#10;2Py9J8H2/wDZ2lx/9Pn/AC0k/wC2f/ozy68s8P39pLb3t3dzx+Z5n7z95+8rzMIvrFSpXPrc1/4T&#10;8BTyxfxKnvz/APbY/wDbsf8A0o4O5tZLWSP7X+6jj/1cVUpJY5a6vUpbS/kkjRP9X+7/AHn7yuUv&#10;rWewuPLjj/eV6Z8sWLa1ntY/M/5Zf9NK6Pwvpd/431iy0nSfMub24k/1nl/u4/8AnpJJ/wBM65zT&#10;Yrv7ZHaeXcXN7cSRxx20f7ySST/nnX1T4F8G2nwl8L3P2uSOXVriPzNUvv8Ann/07x1y4vFfV6dj&#10;SnT9pMux2uk/CrwnHpth+9jjk/eSf6uS8uK8K1Lxvf614guZP3cttH/x8eX/AKyST/rp/wAs6r/E&#10;j4jf8Jd4gkjjnkisrP8A5Z/6uSOuT8NywS+YlpJJbR+Z+88vy/MkrmwOF5P3lT4zmxVfn/d0zo7G&#10;6uJbi5k/0f8A56SR1Wki82T/AJaW0cn+sqX7B/xMI/8AV/6v935kn/tOqX2+D7ZHHJB5scdenqZB&#10;cxQRRyQfu4pJJP8AWSVvR/ZLrR5PPkuPMk8uOP8A65x/8tPLqlq0v9oRyR+XHLbeX5dc59lv/Msv&#10;I8z+0biTy7eOOPzP+2dZcge0PW77xlJoOoW32S7jiljj8y4tvM/1kn/LOsHyoLDzJ5Lv7Tcx/wCk&#10;SSRyf6v/AKZ/9dK9otv2c9NsPD+k+RrX9meOLj/WSSSeZHeSf8tP/jdeHfEDwRrvhLULmTXdJk0y&#10;5j/1nl/8tP8ArnTAytbv5NUk8yD/AEGST/pp/rI6xbG/v9Gj1Ge0jj/eeX5lFjL9vjjn8j93/wAs&#10;6sW00/8AaEdpHaeZH/rJPMrTUC7reswXVnZQXcfm+XWN8lrrkXlyRxfu/L/ef6yrHiSWCHVJPL/5&#10;6fu6wbawkl8vzJPKk8z/AFlGoG1Jf6b9oltI4I4rKP8A5af9NKzbnzLWP7Xdz/6bJJ+7jj/5aR1L&#10;JF5lvczyeX5lx/q6zdSv/wDSLaST/WRx0agaV9LHa/u/M82s3yp9LuJI53jlj/5Zx1HJdSfaJJP+&#10;Wcf/AJEqS+uo/Mjk8v8A1f8ArPMrQzqBbRSX8ccH7vy45P8AWV6VJaweEvB9tH5nmyXEclxceb/z&#10;zj/5Z/8AbT93/wB/K4vwlpces6hbWkEcnlySfvJK1fiJdT6z4ojgjkj+xSf6PJHH/wA84/Lk8z/v&#10;5/6Loga0qdSq1TpnWfBfw3JqmuR3c/72SP8A0248z/npJVL9oLXpNZvI9JtJP+QpcfZ/+3eP/WV6&#10;L4JtZPC/w/udS/5fbz/V/wDouOvJPC9h/wAJv8WJJI/+PLT/APQreT/0ZJXysZ+0r1K9Q/Vo0aaS&#10;o0/8H/yZ7R4XtY/BHw7+1+X+88v93H/00/5Z1886ldR6p4k8yfzJbK3k8yST/pnH/rP+/kn7v/tn&#10;/wAtK9s+NmvR6No9tYQf8s4/M8uP/v3HXjnhfS54tY+1xzx+XH5n2j/ppHH5cnmf9tJP/ald+U0/&#10;4mIPnM9xXLQsvt/+kG1qWs38Uei6bJP/AKPb+Z5kn/PS4k/eSf8AkT/0XRba9d2Gn6j+7tIvMk/d&#10;yf8ATOOqWr+f/Y9lP5Elzc+Z/o/7v/np/wDbKpfFG6j/AOJTB58kslvbxxyfu/L/AHnl/vI69fU+&#10;GM2OV5Y5J4/3XmSf8s67T4Z2skV55fl2/wBt+0R/Z/M/1kn/AEzrg9Jv/Kr0HwlrMes3nlySSSx/&#10;aI/MtraPzJP+2cdFQ6j074d+F9W8UaP4rk/sXSNc06zvI4/L1K4jt/3cn+sk8zzPLj/6Z/8ATSSt&#10;Xw38KtW0HwvH4w8L2l3bW3/H7b+G7bUP3n/TP935cccn/fyvMfiJFYap4sj03Tb+4iudHjjt7iO2&#10;k/0aT955kn/kSt/wB8c9W+HNxHosF/Hrltbx/wDIJuf9ZHH/ANM5P+Wf/kSuinQMvaGBrfxp8b6X&#10;8QNJ1bUtFtNDubfzLf8As2K38uSTzJPMkk8v/WRyV9F6b8bvhz4St7bUo7+O2/tC4jkuLGO3k/1n&#10;/XOujkv/AAR8RpLLQfGek/Zr2SPzLex1Ly47n/t3uP8Alp/2zkrzH4o/s0yapJc/8I9P9pjt4/Lt&#10;7a+jj8yOOuepTNadQzfjH4ju/FtnHpt3aR6Ze+LNQ/s77T9n8uT7H5f2i58uP/2pWDJLaeI5Laws&#10;J4/Ms7P7PHbRxyR+Z5f+sqz8O7WDwv4ostN8WabHbaTpcckkl9HbyeXb+Z/rI5I/+Wf/ACz/APad&#10;ex6b+z78NtZvLLxD4M1a4to5JPL+zfaP9Gk/7Zyf/bK5vZnd7f2hS8GyyXV5bSWH/Eo1Gzj/AHkm&#10;pW/l20fl/wCrj/56V3Mkt38PvAd7dx2lvc61eeZceZ5n2f8AeeX+7jj/AHclZMnhzWvC/wBisNWt&#10;I/7FuLj95fR+XJH5f/XP/WVwXx1+INp4Is7m7gj83RdP8ySOO2k/eRxx/wDxz93/AKyuX2fs6h01&#10;KntP3hzHhfXo/Fvxoj+3wW9zZeC4/tt5cyf6z7ZJH+8jjjjrvdE1TTdZ1CSeCS/0iS88y4jj1K4+&#10;0f8AbP8A6Z/9c/LryjwT4Dj0vwvpz+MI7uLWvFF5/bN5HbR/6u3/AOWccn/bOvV7G103xveXN/8A&#10;uLayt5PLs7aT/WSf9s5Kzr/8+zpwn/Pw6O2upLC8trDXYLiK21CT7PHfWP7z/rn+8/eVZ+IlhaeE&#10;v+JTHHdy23l+XH5n/LOtHwL4Xk0fWJL/AEKe7sbKOPy7i2+z/u7iT/v5Xifxj8ZfZZL2PQruS5jj&#10;vP3lzHb+XH5nmf6zzP8Alp/zzrSnTMqlT2kz3DwBYR/DTwHZaFYR/wDEu/d3H2aT/npXoNtrMf8A&#10;Zdtf2EFvY/aI/M8u2j8v95Xytc/GnXbXT47SeO0kvbeP/SLmT/lpJ/zz/d19H/De/sJfB8d3q13b&#10;y/aJPMjj/wBX5cckf/kSvpcBOnTn+8Pic5oVMRR5KZtaldJayWc8l99t+0R/6R5f8FeFfGjVNSuv&#10;AeveRot5L/o/l28klv5cdx/1z/6aV7zc+MtC0+PzIE83/r2t5P8A2pXjn7SHjKTXvh/qNpJf/wBm&#10;RyW/l/vI45JJK0xdSnU/hnBlNCph+enUPibwv8fdd+HOqfb7Cf8A1kkkcljJ/q4/+enmR/8AbOP/&#10;AFf/ADzr6C+BXx9tNe/trx94o1KSLTtHkjuLjy5JJI7eTy/Lj/d/8s/+udeQatayf8IXc2mtXdvf&#10;atqkklvp9zc/8s4/+ekn/XP/AMh+XXOX11Pa/DvRfhtHPHFH/aEmq6xfRxyeX5ccfmRxyf8APT/V&#10;ySfu/wDnnXm1PgPqafxnoP8Aw31d3XxA1GeSwt/7B+2fu5Lb/R7m3t//AGp/20rp/wBpD9uaCLw/&#10;ZaT8Mr+4lk1COOS81vy/+PeP/nnH/wBNK+Z/it8Kv7GuPtemxxyxyR+Z5lt+8jk/6aV6n4f/AGbr&#10;C/8AhvbWl3f/AGbxPJ5d79hkkj/eW/8A00/+Of8ATOtZ1Kfs/Z1B06Hs6lSpTp++WfgX8UIPiNrG&#10;nT6tfx6b4j0f/j8k/d28dxZ+Z5nmeZ/yz/8Atn/TT937H4k+Mlha+NLKe01aTV7K4juLe4sdNk+0&#10;W0n/ADz/AHn/ACz/AO2f/TSvhH4ieA9W+F/iSSOOSSL/AJ5yRyf6uvaPgD+0jpug3FlYX+m2ljex&#10;x/Z/t3/Px/8AG5P8/wDLSuaphP8Al5TO2njqlP8Ad1DA03wTd2vh/Ub+S0uP7Js9ckso7ny/9Z5n&#10;7yP/ALaV9IfDOKS1+02Fp+916zs45JLmS4jjtpJP+fL/ANFx+Z/2z/5aVY8d/tGeGvFvw31rw9pN&#10;paRfZ/8AiYx332j/AEn7Rb/6R/q/L8v955fl+Z5kn+srz74d/GnSfFEdzHYWklje2/mXElt/yz/7&#10;+f8AbT/WVj+8OnD+zqe0PpiT4q67L4P1GDSf9G1K4t/L+zXNn+8jkjkjjkk/9p/vP+Wnlyf9M685&#10;0Dw5qV/o+neMPB+mx6Z4js/3dxpOiXEf2aSSP/WRx/8APP8A1f8A1z/5af8ALOt/w/dQX8dzBHf3&#10;GmeI7OSS40vW7mT7RHcR/wDLSykj/wCef/POu4uZfD0UlzHdwSeHo9Q8vWbPW7G48y2kuI44/wDl&#10;pH/y0/d/9tP+mlUedU+M8tj1SD456xpNhYeXFHcXnmahH9j8uTT47eT/AFf/AC0/eR/u/wDtpJHJ&#10;XT/GzxH/AMI5o9l4e02SS2udQ/4l2nx/vJJLO3/+1/u/+/kdbWkywfaNR8YT2lpplzrH+m/6NJ/x&#10;72//AE0/6aSf6yT/AK6V8efGz4g3/jzxxbX8ckn9neX5dv5cn+rt/M/9Gf8AxysuT2lQynU9mfXX&#10;wTl1bwHqEnhOTw9aW2i3H7z7d9o/dyf6uPzPM/1cnmeXH+7jrW1bRvFHhPUL200WSPTJPs/mf2b5&#10;kcdtHH5n+s/6aSf6vzJP+2dcX8G/iNfy6fp2k+M5L+2try38u3sfL/eW8kn/AC08z/WRyV6t4616&#10;O61i2k/tq4sdFs7iPzL77ZH5fmeZ5f2f95/2z/5af8tK6Kn7w6b+z+wcY0MzsWefXt5OW+zWl55W&#10;f9j/AGfT2orI/sfxzcfvdP8AFVwLB/mtx5t5/qzyv/LP0xRWXszL61/07Pg2xl83WPLj/wBJtreO&#10;SOT7TH/z0otpIIpI5LuDyv8Aln9p/wCWlGm6X5senQRyebH9o/5af6ytLTYvsElz5kccVt5fl/8A&#10;XOSSuo5jnLmwtLrWJJPLk+0yfvI5I5P+WlZNzpd3dfbb+SCPy44/+Xa48uSP/tnXYR2sktvH+4ku&#10;Y45P3f7vy/8AyJVaOVIrjTrCfy5ZI/3f7yT/ANp0B7M86vvLlt45PMj/AHf/AJE/7aViX1hBdSef&#10;BHH5n/PtXqepeHI7+8kj8/8A0mT93+7jrlNW0GC18uCOPzZP+un/ALTrppnPqcXJDHFJsjkuIv8A&#10;n4j/AOWkdVpNGj/5ZyRyx/8APz+8ra1vS7+KS2jj/dSRx/8ALOqX2+O/t/LktI47mP8A1lzH+8kk&#10;rYyM6SSTzPLv/M8z/npVaTzNLvJY4J/Nj/56R/6uStGSw/d20n2uO58z93/rKyrmOeL93H5kUf8A&#10;zzqwLutTQap/pdpH5Vx/y0rErWk0ue1t/M8//Rv+mclZ1zF9lk8uqpgFEcv7yOoql8qtANH+2ZPL&#10;/eR+bRJrMnlxxx/8s6pebJL+7k8z93Ufm/8APSsuQC7/AGpd+Z5n2iSrttrMn2ePz/8Aln/q5I46&#10;yra1kuv9XHJL/wAtP3dWLGWDzPLn/wBXJWns6YGtba9BFb/v4JJfLk/4+f8Apn/zzqzbzJqFvsRP&#10;Ls45P3f2f93UWm6zaWv+iR+Z+8k/5afu67D+wftVn9rj/dSR/wCrufM/d+Z/7UrmqC5Ctpugx6p5&#10;f2uC3ljvJPLjvo/3clvJRJ4Ij1S48uC0uPMt/wDlpHJHJ5kldhbaNHqnheS/027jl1GO4juJLHzP&#10;3kfl/wDtOsXVrq7l1j7fdySRXMn+r8uT/pnXN7Q11MmO1k1S38+ST/TbPy/M8y48z7R+7rRtrWP7&#10;R5cclxF+7/49qr/ZZ9L8u7j8uKP/AJaR+X+7qxc+frOhxzpJJFcx/u5I45P9XQFM5jW7WOW4uZIL&#10;S4/dyf6uTzP9X/00r0b4S/FbUoreTw9d3/2aPy45LPzP3n/bOs2yv49et7mPUrvzb3zP3kflySf8&#10;8/3lc7faDaQyW0loklzJH+8/0n/lp/z08uj+IH8M+l9N+NNhayf2T4hj/syLy/3n2mP7Rbf+Q60r&#10;aw8A+MpJY7S0t/Mk/ef8S3/lpXhWk69/b2l3Ok39pcf6P+8jk/5aeX/10ql/wi8/hfUL20kv5LaP&#10;y/3kn+sjkrI7fbnvN98FtFv5PL03XbvTJI5P9X/x7+XJVnSfgPqWlybP+Eou5Y/+Wn7z/Wf9dK8f&#10;tvEereF/s32/zNX0Xy47eSxubjzPL/65/wDPP/tnJXoNzpep+F/FFzpMd/cXOi3lnHe6XcyXHmSS&#10;f89I5JI/3fmfu5P+/dHIP2lM2tS+C3hfS/M+367cRXtx/rI/MrmJPhBPYSSf2Lq1vfRyf8u19+8/&#10;+2V3vgnwH8PdZ0/VrvxnpNxq9zcXEkdvfR6hcR3Mckf/ACz/AHcnl+XXF3Ol3fgjwnp2tWGpXltq&#10;NxrkllHY6lJ5ltHb+X5nmf8APT/yJQH7srW2qeIfC9x5eraF5Xl/6y5sf3nmR/8ATSiPxR4avreP&#10;y9SuIrmP93JHc3EkddhJ481q6jtpLv7PLJJ/yz8v93HJ/wCRKJP+EX8UeZHrVhHFcxyeXJJHHH+7&#10;rM09mc5c/YNZt/3epR20n/LSPzPMkk/55yeZH/rKjvpY/MktPPkl/d/u5PL/AM+XV2++C1pFcST+&#10;Htd8qT/nn5n/ALTkrnPEHhfxvoNxHdxx+bbf6vy4/wDVyf8AfyjU5vZ1CzYyzy/af3knl+X+8k8y&#10;OSTzP/alEmgx2GqfvPMlvZI/M8v935kcn/xuuctviDPo15593YR2NzH/AKz7TH/q639J+I1jdWck&#10;8d3JFbSSeXJcyx/u/M/6Z0p85kSXMUeqXH2TzLfy5I/M/dyeX/5ErWj0a7+z+ZBd/Zo/+mccn7ys&#10;2TXtNsP3cc9xfeZJ5nl3NdHHLouqW8n7y4sY5I/L/wBZ+78yucdMwdWtYJbPy4IJJf8Ar28v93/1&#10;0qlcxSfaI44I/wB5H5f7utGTT5NLkvf3nmx+X/q4/wDWf9dKj02/ntdP+3yR/vPL8u3jkrSmaFLU&#10;pfsv2bSfP+0/Z4/3kkn/AC0kqx+70uzuZJIPNkuI/Lj/AOmcdR2Nr5tx+/8AMljj/eSSR/vKLnz5&#10;ZJI4JPK+0f8AbPzK11NSlpth5VvLHPJ5Ucf7z/Wf8s60Y7CSKTz7eDzZI/8Alp5n7usG+mj1S8sr&#10;SC7kikj8zy47aT/VyVZ8SSz6PcefPceV/q//ACJRqZVKgXOlxy3EckF3JcyXH+sjj/1f/bSrut2s&#10;l1ceX5kdtJ5kfmRx+Z+7/wCmlEdhJYRxXckdxFJ/zzubf93Va58u6k8iCO4tpI/+mn7ujUyMWTVJ&#10;IvMgtI/K8v8A0f7T5fmeZVnSYtSi8uC0037THJJ/yz/dxxx/6ysCTXpIdY+yWkkcV7HJ5ccf/PSO&#10;trW9Yg+z/wBi+Go/NvdQj/0j95/rPM/1kcf/AE0rQDnfEmoWl/eXtppM/wDo3+ruLmOs2O1ntbf9&#10;xH/ptx/x7+XH+7j/AOulaX+gWulxyQWkktzH/q/+fjzI/wDlp/6LqLTdGkv7jUdJ8yO5vfM8vULn&#10;y/L/AHdBqdZ8BbXWv+FmaT/Ys/2H/SP3kkn+sjk8v95XoPxW8RwfD64kg8z+072SSSOP/nn/ANtP&#10;+/lcF4N8ZX/gjxZbX+mxxxadb2/l+X5f+s/66V2Hxo0uw1nw3H4w02CTUrLVP3f/AE0t5PM/eR/+&#10;Q6zn8Z08nuHi9zLJrOsXMjyRyyXlx5lx5n+r/wBZ/wAs63vD/he4177NqWtQR2Nlb/8AHvFH/wAt&#10;P+mdR6b8Pkis9J1rUpP9ZcR+XYxx/vPL/wCWdbWt+KPstxJJJH9p1H93/wAS3/lnb/8ATSOuk4vZ&#10;/wA5o+INesPBtv5lpaR/af8AVx20f7v7PH/00ruPg54j1bQdDvdS1b7RL/aH7yOyjk8uTy4/3kde&#10;deDfBEdhcXOreMJI/wDR4/M8y5uP/Rn/AG0/5Z1Sk8UT3+sSWGhQfbvMk8u41KP93J/10rmND6C8&#10;C/tSz6Nqn2/xD4esPENt9o+0W8n/AB7yW8kf7yOPzPL/AHnlyf8AtT/npXKeP/Eeu+LdY1HXZ4/s&#10;39sXn2iOP/yH/wCQ64/RPC8FreW093d2/lRyf6R9p/1ccn/LO4/6aV0cfjfXdZ8P239rT2/2az8z&#10;7HH/AM+//PT/ALaUezNKZzni3WfKt/7Skgk/tHy/3cccf+r/AOmlc54fsJ9ekk02P/SZLiTzI/8A&#10;npHUerazH4j1C5u/+ekn7uOP93XafC6w/wCEX8y7k/0m9uP3cf8A0zjoqT/dm1P94dz4b8JQWH2L&#10;RbCP95J/y0/5aSf9NK6/4tePLD4c+D/slp5n2ny/s9nH5nl/9dJK1vD+lx+EtDudW1KTypJI/Mk/&#10;6Z29fKPxI8ZT/EbxZ5kEcksfmeXZ21c1P94dM5+zF+Gfw+1L4q+OI9Ng8yXzJPMuLn/pnX2f4/8A&#10;iDov7PHgvTrCOe3sbmT93bx1S+B/gPTfgP8ADeTVtW8uK9kj+0Xkkn/LP/pnXm3xw+GknxU8aeFL&#10;+7k/4ktxHHqMl95fmRyeZ/q44/8Apn5f/LSuipUCnD2h4LqV/wCMPFtvL471a783w5/aFxH9hjvP&#10;L+z/ALv93+7/AOWf/XSvrv4U/EGD4feA/DHiG7j/ALM8F+JP+YTJJ5kmj3H/AC0kj/56W8n/AJDr&#10;irX4I+GtG1TxHPPJH/YuoRxx3kkf+rt/+WnmSR1w/j74oR+PNYvYNFv7+50HT/8AV3Opf8fPl06d&#10;c5a9P2dQ96+InwM03Wo/+Eo8J+XfW0kn22TSY/3kdx/00t/+ecleC6tE+qahcyT+ZbSeZ/pHmf8A&#10;LP8A6Z0fCX43at8NPEHlxvJLoNx/rNN/1nl/9NI/+ede6/F7wRYeMtDj8feFvLuZPs/mXltbf6u8&#10;j/56f9dI6Kn7wzp/uzwrxJFHo2j213+7ij/5Z1g311Ja+F7iS7njl/5aSf8ALOo76L/hI9Ujj8yO&#10;W2/1klZvij/Sre5sJ5JLaPy/MkrKnTOmoYum6NPqml/a4IPNj8zy/MkuJI5K3/DfhyTS4/8AWXFz&#10;J/y0tvMkk8v/AK6R1mx2skXhvy9Nnjij/wCXi5uY/wDlnH/rKu6T4y02wjjn03VvtMcf7vzLmPzK&#10;1qHmF3xJoMeqafJJ+7lto/8AtpXm32qew1iT7JP/AOQ/9XXeXOqfavs08cf7v/V+XWVfWFpL/r/9&#10;G+0eZHH5cdFMjU0fGVh/b1not3JBJLHcW8kcn/TOP/lp+7/5aVnSRebJbaLos9vLpPmfvJJI/wDV&#10;/u/9XXReH7W7l0eyggk/d/Z/LjuY4/8AV/8APSsG+1T7LrFtJ5dvLZf8s/Mj/eXEn/LSSjU6CPVt&#10;Gn1TUNJkgj8rVY/3f7v/AJaf884/Lr7u+Cfwbg+GnheOS/gt/wDhJ7j/AEi4ufL/ANX/ANM468t/&#10;Zd+C0cVxH4+8Q2H2a4uP3ml20n/LP/ppX1Ja/wCix/v/AN7H/wAs60Mj511bxZqXwg8cXuraTBcX&#10;Pge8k8zULKOP95p9x/y0uI4/+ef/AD0jr1uxtYLXzPEPhdLSWPVPLuLy2tvL8u4/6aR/9NKPH/gO&#10;TWbeS702e30y9k/1klzH5kcn+f8AnpXH+G/h947+H3mXdhqVhq9l/rLjRPL8uOST/pnJ/wAs5KfO&#10;B6d46/aH8NfDn4f/AG957e51q4/d2dj/AMtPMj/56R/8s6+K/CXhzUv2h/iRc3+vXdx9ik/eapJJ&#10;/rP9X/x7R17r4/8Ahz4X/aW0OSewu5ND8T6XJ5f2ny/LvbOT/nncR1812Pw+1rw58fPDlp4wjt9D&#10;trOSOO3jto5PsV5HH/zzk/8ARnmf89KyqUzqpz9mdp428EeMPFGuatPaXcnhXQNLk/s7Q9NsZPL/&#10;AHf+r/79yf8APP8A6af9/M7Sfihq1r4gsvCfj6Ow0O5kt/s+n6tY/wDHlrEcf7uOSSTzJI/3nl+X&#10;5kf/AG0r6pj0vSdBuI9Sg0mS+js/M+zx+Z/x7x/9M/8ArnHXzz4y8uXxBc3d/Bb2Mkd5Hex6bbSe&#10;XbRyR/6v/P8A10rmPS/6eUza8JfEbw98KreSx8Zz3ep6dqGofbI7G+0+P7Rpf/xyPzI/+Wf7v/Vy&#10;V4d8RPEdh4j8aa1q1hHJ9ikuJPLjuf8AWeX/AMs/+2f/AFzrA8bazqXjfXL3XZ/M8vzPM8u5kj8z&#10;/tnHWdHLd2EcieZ/y0/1kcn7yu2meRUn7QPLkl1Dz5PLik/1knlyf8s6pSfZNUuLm7jtI4o/+ulH&#10;m/2XJ+4kj8z/AFn7v/lpVmxlkljuZJP+Wn+soMjmPFFhJ9nsr+O0822kj/791i+bYRW8cclhJJ/y&#10;z8yu0uYrTS5JI/Mj/d/8uPlyVzFtaxxeZBd/urKP95WpnUI7HS57+4j8iP7T/wBc66L7BaS2/wC7&#10;juJf+Wcn/TOSsq2iv/M+32CXfl2/+r8uOtqx8cXcn7u7jj8z/WeZHb+X+8rI1pkmk+KI/s8kElpJ&#10;FLH/AMtP+WldHbeZ+78+C48v/Wf6uuPsfEerazqkcnkW/wBtj/1cldPpNrf3V5HBrV/aRSSfvPMu&#10;f9XHHQaHYeF/hzrXjzWLn+wo44oo4447zUr6ST7Fb/8A2z/pnHX3d8F/gP4X+FXh+yjtJI9X1Hy/&#10;+QlJHH5n7z/nn/zzrwb4b/F/4beA7O90Ww8yKW3s47iTUrmz8yOT/ppH/wBNK958G6XqUVvp3jeP&#10;xRH4l0HUP+faP/l3k/1cn/XSo1NTF+NnwqtPiXo8dhdz3FjJb3Ed7Hc20fmeXXz74gtfC/w0t73V&#10;tZv49TtrOT/R7aT93JJ5n+r/AHf7yvefH/xpk1SS50Xw9B9pk/eR/ZraT95J/wBdJP8AlnHXyL46&#10;v/Bml3m/VvEtvq/iuO4jjuLax8yS2s4/+ecdx/y0k/z5lL2Zp7T2YSaprXxQ1Tz9a1aSx0W4t/L+&#10;w2PmRx28cn/fvzJKu6l4IsItDttJg8PfbvLj+2+Zc3Hlx28f/PxJJXRyX9pFpdtP4XsZPEvie8k+&#10;0afbSf6uT/45/wCQ460dNuvFEMnnz3dv4l8e3Ecf2i+kj8zTtDjj/wBXHHH/AMtJP/IcclcNSp7M&#10;6qdP2vuQOw8AfDTSfg34b03+wr+4/wCEwuI/tvmf6u2vI/8Ann5f/LO3/wAx/wDLOSvTrb+yfi1p&#10;cnhrxZpv2bWv3kn2GT/0Zbyf5krgo9Zu/wC0P+JlPJcx+Z/yz/eSSSf89P8AyJUfjLxvBo1vH4as&#10;I/8AhIdevP3kkn/PP/lp5n/TPy//AGn5nmV04ev7Q5cRQ+r1Dyj4x/AzxL8NI7mS0nk1PQJP9XqU&#10;n/Ln/wBdP+ef/XT/ANF1w/gXwvf+PPEFlo1h+91GSPy4/tP7z7PH/wA9PM/5519Y+G/irqWl6HZR&#10;+JLi08SxyRyeZfab+8kj/wCmckf/AC0/66f6z/pnXT+DdG8H2tvqOu+DNNsPtN5/rI7aP7P5kkf/&#10;ACz/AOmddxwnIX0vh79m7wXbWlpBHfa1cf6vzf3clxJ/y0uJP+mdeP6T4s1Kw8Sa9q2tTxxatqGl&#10;x3ul+IL6P93ZySSf88//AEX/AOi68K+K3jf4k2HxIub/AMWR3djeyXH/AB7XMf8Ao3lx/wCrjj/5&#10;ZyR16nrcXiH4yaXZRx2FxbW1nHHcap9m8ySSST/lp/37/wDRnmf886Kk/ZmtOn9Yqchq+G/7J8L6&#10;p5+u+ZFrX7zy7mST7RbXkkknmSeXcf8ALTzP3cdehW1rPoP2nXZ7SP8A1cfmW0cf7z7R/wBdP+ec&#10;cdeUaJqn/CJahHpPh6S4ub28vI/+Jbc/6ZZXknmSf58yvW7HVILDxBothrt3ceGpNU8z/RrmT93H&#10;H/yzkt5JP9XXiVKFSpU9pA9+ni1h6fsK5znwu+NPhqw8QajpOrR/6bcSfZ7f7db+ZbSf/bJKk8bX&#10;XiH4VfET7J4Pj/sjTvs8dxeWMknmWX2iT/lnHH/8bruPiz4Js/hjrEfxGn017+80/T4xofmfvJJL&#10;2T/j3i8v/lp/z0rh/DfhzWrqP9/d3H22S38y4kkk/eSSSV6M6nszyqOH+ufwy74b/ak8H+N/tOhe&#10;M9JjsZI/9HuJJI/tFlJV3x/+yroXxL8N23iXwnd/ZraSP/Q7mOT7RZSf9M/+mdfOv7QWl2Gg3lto&#10;tpHb217efvLySPzP3cdb3w78Ual8G/g3J4l8L/EKwl1HULyO3/4RK2/eSSf9NJI5P/jddVP94ctT&#10;93U9mcp4y+FWu+EriPTdS02Sxvf+Wcnmfu7j/rnJXFx2sn7yCT7RF9nk8u4kjj/8hx/9NK+2PDfx&#10;48L/ABBt4/D3jCCwsdRuI/8AVyfvLK4k/wCmcn/LOSvJPjZ8Ao/Acf8AaWk/aJfDkkn/AG00+ST/&#10;ANGR0AeBX3mXVv5dh+6063/5do/9ZH/00krN+1Ry/u5/3vlx1palpd3pfm3cn+kx+Z/x8x/6yP8A&#10;66VkySwX/wC8n/dSf89I6yNSzc2v/LS0k82q0l15v7u7jkl/6aVWkintf3n/ACz/AOekVWY9Ugv4&#10;40v4/wDV/wDLSKgyLOmzTxf8eEkksf8Aq/3f/PSvpz4U/Dm7tfD/AJ+u/wCk3NxcRyfZpJP3dv8A&#10;88/+2leffDf4fR+HNP8A+Ep1r975cfmafHJJ5f8Ayz/1leg3Pi2/i+zSeXb3Mf8ArI5Lb/lp/wBc&#10;6zqGn8Q3tJsLSw8YXN/rX+rj/wBI0/TZP+Xj/ppJ/wAs/wB3XqWrapaazZ2UepSRx3N5+7jsf+en&#10;/TOvn2+1STxH5cd/P+8j/wBX/wCQ/wD43HW34f8AiNPoOoW0GtR+bJH/AMe+pRyfvI6VOoOpTPpe&#10;x0v7Bo8lpfwfu/8AnnJ/q468C+NnheDwv4fvZ/CepaZpGo6h5f8Ao0lxHHc3H+s/1f8Az0ruLn4y&#10;R6Dp/wBrn1KP7F5fmf6T/q44/wDnp5leJabFd/Fr4gf8Jnq0dxF9o/d6PYyf8u9v/wA9P+2n+srU&#10;5dTz7+2bjS9P8zUrC0/4SP8A1dvJH/rLeP8A5aSSf9NP/RdelfCGwk+HPw31bxhJ5kuva5J/ZWjx&#10;/wDTPzP/AGpJ/wCi66Pxt4S0XxbcR+GoLT7N4jjjjjk1KOPy45JJJPL/APalVvHV/B/akiWEf/Eh&#10;8Jxx6VZxx/8ALS4/5af9+4//ACJXk4qp7ns6f2z7LI8JCpW+sVvgoe/P/wCR/wC3pe6cP4yi+y6H&#10;p2hQT/uv+Wlz5fmeZJ/y0k/7aSf+Q/Lrhrm6jtdPk02P97c/6yOt/Vr+fVJPMu5I/Lj/AHkfl1x9&#10;9L9l+0ySR+bXZTp+zXs6Z4OIxc8ZiKmLr/HMktvLtbeSOOeSS98yq8fmX8n2e0kklkk/5aeXVi20&#10;afWdP8uP93qNx5kn+s/1kdep/AH4X/ariTxRrUccuk2cnl28f+s+2Sf/ABunUqQw9P2kzKn+8/dn&#10;X/Bf4Vf8K+0+PxDqccf9vXkf+hx/8+dv/wA9P+uklcP8XvihcapqEek6LJ/y0/zJXV/HD4tf2XJJ&#10;pNpPHLqVx/rP/jdeH6tqlhoNn5ckkmp61+7kvP8AnnH/ANdK83C0J4ip9brmlep7OHs6ZWubXzY5&#10;P3/myxx/8fP+r/8A3dZMeqPoNvJJH+9kj/59o6lsr+/8ZeIJdFsIP3cn+r/66f8APSora6j8G3El&#10;prUklzc2/wDy0juPMr2zzDa0S/u/s/meXJL5n+sk8z93H/38rWtoo7q48v7X5sckf/PT93WDY3V3&#10;qmnxxxyebH/y0j8vy461bGKe6vI7DSZJJb3/AJaSR/u446AL0n2TR9L8i7v/AN5cfvI/3kf+rq54&#10;XtftUdtqUE/lR+Z9n8yP955f/TSsXVvAdhoOh/8ACS67Hfy+X/zz8v8AeR10fh/w59l8L22rWGtX&#10;Ettqlv8Au7aT95H5n/TSszX2Z7zY2v8AanhuO+/tKO5stPuP7KjufL8uS4/55+XHW/8ADOW4+K2u&#10;Xseu/aL74faXHJZR20n7v7Rcf9dP9Z5cdeL/AAli8b3WsR6FHJ5unXlv5cf/AE7yf8tJI6958JfE&#10;Hw9pd5J4e0nUo/s2n/6P+8/1ckkf+s8uSszTnOH+Ov7HkH/CL6j4h8Eat5Vlp/8ApEmk33mSSSf9&#10;M4/+Wnmf58yvme2upLCzuY54JJb2T/WRyfu/L8uvqn44fEbVtLt/MtLST/hHI7OS41C5/wCWcn/T&#10;Ovnmx8W2HjzULbzNS/4l1v8AvLi++z/vI611OfkpnnP2qP8A0aSST95JH5kcclaXlfu4/Mk8ry/3&#10;n+sre8W+DbuK8jgtLCO+tvMjt7e5tv8AVySf886pX3w01q1jj+w6tpl9HHJJ5nl3H7yT95/008uk&#10;I0bnQbTUPKkj8yK9t/3nmf8ALOSsWTRo7qSPzJI/L/eVZkl12wuI4447i2/eeZH9pt/M/d/89I65&#10;y5l121t5JLuC4i/55yeX5cdaD9oZWpeZF/y0/wBZ/q6JLqe68uf/AFXmR/8AfyrH2W3+zySSSSXP&#10;mR+ZHHXT+H9Bj/s+O/nj/wBC8zy/Nl/5aSf9M/8Av3QafxDa+G919gj1HVvI/eW8flx/9NLiT/V1&#10;X8P2D694o8uCTzfLkj063k/9GSf9/P3lbXjbVLDwHoek2Ecf2aT/AI/f+2n/ACzrp/gV4cjiuPtc&#10;nl+XZx+X5n/LPzP+WlcWOqfV6B9BkVO9epX/AJDV+L3iO38L+G/Ij/1en2/meX/00/1cdZX7N/he&#10;Sw0f+0rv/j5k/eSSf9NJK4v4tapJ4t8WadpMf+rvLj7bJH/07x/6uOvX77/ijfhn5cf/AB83Efl/&#10;9tJP/tdfPT/d0PZ/8/D7nlVP3f8Atz/t+XxHkHxe8R/294guZI5P+Wn2iPy/L/5Z/u4//jlRW1hH&#10;a28dp/z0/wBH/d/vI/Lj/wBZJHJ/00k8yuYj1SS68SRzweZLJ9o/0f8A66R/8e3/AJE/eVd1vXpN&#10;B1S2j8/zbaOP7PH5cf8A2z8yvqaFP6vh6dM/Oc2xX1jFz9n8FP3DvfBNrd3WqSalP/o1lo8f9qyS&#10;eX5kflx/8s/+mfmSSeXXi+tyalqmqSXd/JJLeySSSSSV6v8A8JlBYeD/AOwbSO4/4nEnmah+7/5Z&#10;xyfu45P/AEZXBa3LBa+ZP5nlR2//ACzp0zxzmNNv5IpPL/5Z/wDouun8P69/wjmsW13+88vzI/8A&#10;Vyf6uuPji824jnjjklj8v/Wx1vx/uriODy5JZP3ddJrTPcNJ0HQpPtN/4atPsMd5+8k8yTzKs/DP&#10;4F674yt/EetX8cljbWcn2Kzk8v8A5CF5+78uP/v3J/ny6yfh3r0f9ly3cc8Ev7zy5Iv/AGp/0zr1&#10;Pwb4yv8AS9Yj1LSZ/Kj/AOXi28v/AFkf/LT/ALaf9NKAPF9b0ufQdU1HSdajuNMvbOT7PJH5nmR+&#10;ZXovhL45+PrDUNOjjn/4SXTpP9H+w3Nv+8/7ZyV6l8cPEfgzxv8ADu2kgsLeLWpLjy9PsbaT95p9&#10;v/q5PM/6aSV8t21/Ppdx5+myeVJH+78rzKyn+7A+w9N8ZeCPi1bx6bq1p9h1GT/V2N9H5cn/AGzk&#10;/wCWlZPi34c6ta+G9W0WwnuJdJvP+faT95b/APbP93H/AOi/+2lfM+iazBdeZ5F3JFXpXgn4teM/&#10;Dl55cl3Hrll/z430nmf9+5P+WdPnA1pPir4+8B6X/ZM8Fx4l0mzj/wBIuZbPzJI/+2f+sjjql8SP&#10;C8Hijw/ZWmrX9vpH9ufZ5PsNzceXJ5fmeZJH5clerWPi3wv8UPLsLuSTw9r3/LOOST7Pc/8AbOT/&#10;AJaf9c68k8b/AAwuvGPxi1VL/wAWf2bp/hfw5/bMevyRx3FtZxxyf6u8t/Lj/wBZz5flyUqlM1p1&#10;PZ/uz6L8QfD+/utQttStI/N0WOzt7eztvL8uS3jjrxy50vTfC9vez+JbD7N+8kkj8uzj8z/pn+7/&#10;AOWleP8Aw7/ab8Q+F7i5kv8AxL9q8MW95Jbx+JLG4kksvMkj/dx+XJ+8jj/7Z17Z4f8A2tNN174d&#10;3N/43j0y5jkk+zx3Ok2/mfvP+enlyVw1KB3U8X7P4z0rTde/4V94f0G7u7+3vtR/5d7G+t/Lk8uS&#10;P935n7z/AOOV5R4o8OSaX4bsvGEniW00OO4uJJPs0lvJb/aI5JP+Wfl//G6u634o034q/wBg6boU&#10;lvc215/o/wD08x/89PMrh9W0fWvir8cNRtLuCT/hGPB8kcdnpMn+rkkjj/1nl/8AkSub2h0+zuc5&#10;4g0v+xtQkj/dxR+X9okjjuPM8uvcfC/xp8N6X4L8OQal+61G3t/9Ijjjkk/9p1x/iT4aalf+II7u&#10;C/u5fsdxHJJ5kfmSSeZ/yzj8uuYuPBF/Lb/a30XyraS4kjj8yT7PJ5f/AEzkj/d/+Q5KKeL9maVM&#10;Ab/xa+NP/CUaPJovhr7RbfaP+Pi5kj8uTy/+mdeFSWuu69Hq0Fokn9o29nJ5dzLceZXr/wDwpuTX&#10;reW/8H67Bq9tHHHJ+8/0eT/rn+8/d/8APSuY1bS9TsLOy0KeP7DrWsSSRyXP/Pnbx/6ySuqnU9oe&#10;bUp06Z88eMtU1bS/hvpMl9q0l9q2sR/Z7fzP3kkdn/y08v8A8hx/9NP3le0/s8/DXRfDHh+XU/FO&#10;uz6Ze/Z/MjtpPM/d/u/9ZJ/2z/8ARn/TSuT8UfCDWviBeaT4h03SbiTwfJqEenafcxx/vI7OP935&#10;nl/9dP8Alp/q/Mr6P1Lwvf6D4XjgtIP7c0mzt5JJJNN8v7bH5fl+ZJHHJ/rP9ZH+7jrpxVT2f7um&#10;GEof8vDB0nwl4h+HOn23hfUrC31fwFJHJJpd9H5cnl/6ySOOT/lp+88zy65zxl4X1qW8ufEvnx32&#10;o/8AHxqF9JcSR/aP3nmfZv8ApnH/AJ/6aVZ8ZeKLu/t49FjjtP7JuLeO4/d28kf+s/1cflySf6P/&#10;AMs5PLr1fwL8NL/WfAek3dhB/Zkckn+kXNzH+7vP+niP/lp/0z/551l7D2lM6Z4un7Q8k/4UrJ8Z&#10;PB9lot3rUemeI7P7RcRyXNv5dt9nk/1dv5n/ACz8vy/+2cf/ACzr5W+JHwg1r4aap5GpQSeX/wAt&#10;I6+pPEHw+8UXWj6d/ackcviezuJI4762k8v7PJ/q/M8z/lpJ/q//ACH/AMtKyrnxRpPi3Q7bwnqd&#10;h9hj8ySO3+0yRyeX+88yS4kuP+Wkf7uT95/20rpoV6n8M5q9On/EPG7Gwki8H6T5kdv/AGtJceZJ&#10;J+7k+0W/l/u/M/6aV3v7NfheeLxReyeR/pNxp8kdv/zz/wC/n+f/ACJXkniT4jWlrp8mheF7SOKP&#10;zJJLi+j/AOWkn/TP/nn/AMs61fhB8c5/C+ofYNSg+06DeSfvJP8AVyW8n/PSOT/P/kSumpTqVKZx&#10;YecPac5+hHwUk034QWetQW+jR65qP2OOO30i6uPLkt45PM/d/vP+en/tOOP/AKaVpXEfh/VLiLwn&#10;4fn8rw7cf8TnULbUv3kkccf/AC5f6z935kn+sj/5Z+XJXjek6DP4t8ByeM4Pt/2bR5I47PUrH93c&#10;RxySSeZH/wBc/wDnpH/00j/1fmfu/V7G1tPhV8O/Lu7vzZPLj1HVJP8Alp5nl/u7f/pp5cf7uvJ5&#10;6lOFj0cV7OpO9M534x6pJqkkfhqD91/aHmXGofZvLj8uz/8Atn7z/v3JXiWm+F59L0+PWruwj8vz&#10;PMs/3f8ArP8App/0z/6Z/wDfz/rntXNrf6zeXurat5cX2z/SJI5I/M+0f887eP8A6Zx/u/M/56f9&#10;/K9F8AXX2DS5NS8UT+V+8j+z/aY/+mn/AC0/8ieX/wBc60/h+4Z06dP+JUN/wT8Kp7X7NrurR3Ft&#10;c/8ALx5ckf7v/p3/AOmcn/ouP/rp+79f1bxbpssf2STRbTy7y38z+zfM8yOT/rp/zzrFsbq0v7Oy&#10;ksIJLGyt/wDQ47KO38yO48yTzP3kkn+sj8z95+8/7+f6ytHxto1/4cuNOu5/s9z4ckk8y4vpJI4/&#10;scf+s/550zWpUL3/AArVbj97PqmrpM/zOseozbQx5IHtmiq82n3cE0kflzfIxX/kIW6dD/d7fTtR&#10;S5DH2x+U+rS+beSR2knmx2f+j/u/+WnmVdtrq/mvLmeOP/V/vI6pRWtpYfZvM+0SxyR+Z5dt/wAt&#10;JP8AlnWdfXU/2iOOOSS2jt/9Ikk8z/lpXScRvX2qSRSW0k9/+8s/9Z+7/wBZ/wBM/wB3UmrWH2+S&#10;2njtI77TZP8AlnJ5n+srKsfPsLi2jk8v/SJJPtEcn/LStGPWY7r/AEDZHLH+8+zySR/6zy6ALP2W&#10;7ikk8z/Ro/8Anpc/8s5KwfElhBqn7vz7eK5j/dxyf9NP+eddf4kurS1s7aSTy5f+eflx1Xsdeewk&#10;jj8iSW9/6Zx/8s6AOGsYpNU0P9xHHc3Eknl/u/8AlnJ/00rlL7w48V5JH/qpI/8AtpXoNzLJYeOL&#10;mOD7PFHcfvJPMj/1lYPi3QfK1TzJLvzb2tadQ5tThpNGnl8yOP8AdRxx+ZJH/wA86zrnzPL/AHHl&#10;y23/AD0rvbbwvYRSeXf3clte/wCsj8uPzP8AtnVbxB4DntfMeSOSX95+8kkk8utPaB7M4LzEsJP3&#10;fl3PmVXkinlj/wCWf7ySu4/4Q201Ty44547aTy/M8zy6xbHQZ4o7nzIP9Z+7t5JP9XXV7QPZnMSQ&#10;yRSeXJ/rKIpfLkrrNW0G71mOO7gT95HH+8j/AOudc5Ja/u/Mjk82P/lpWlOp7QC7HFJ9njk/5Zyf&#10;9NK0ba/sPL8i78uWP/pnH+8rO03VLvS5I445JIo5K2r7Rp7/AMueD/SY5P8AnnH5fl1z1A1MW5/4&#10;k2qSRwSf9+6kvtLjurOO7tP3kf8Ay0kqzq3he7sI/wB/J5n/ACzre8C+ItJtbOO3v47e2kjk/wBZ&#10;JH5nmUv4f8MzOUj1lPs/kT2lv5X/AC0k/wCWklegx2EFr5fl/uo4/wB59m8zzPM/d0a34T0m68ue&#10;0kt/Mjk/eeXJ/q44/wDnp/8AHKi8qO//AHcn+k3Mccf7zy/M/d/9s6zqVPaGmouiapJ4X1iTUoLC&#10;S+j8uSO3tpJP9XJJH/rK0bmWSW3kv/Ij8zy/3kkn7yOT/rnVK5+1/u9NnsJLa2jj8vzI/wB5H5dE&#10;egx/Y45I7vzZLeTzI4/9Z/5D/wCWdAalnRL+P7ZbWk6R+XceZ5cdJpsUdheSWkkf2aST/npH/rPL&#10;/wBXHVLyo4ryOeCSS51GOTzPM/66Vd8SXXleXfxySeZ/yz/7Z1kaEtzaz6DeRz2Ekkscn/TTy/L8&#10;yiSKP7RbT/62PzI/Lk8z93H/AM9P8/8ATSjUrVL/AEePyPMi/wCWkcn+rqxHdSXWjxyWl35tz/q5&#10;PL/5aUAR6lFd6DqEckccctlb/wCkeX/0z/5afvKu615cscd3/qpI4/L/AHnmSVd1awv/ABH4f+3w&#10;QfvPLkkuI4/3n/XSrOmy2niPwP8AvEj/ALRjkjj8yP8A1n/POsgM3TZftVvH9rtPN/6+ZPM8yvSv&#10;CWqR3Wj6LYXcmpxWUn2jy5LmSPy5PL/55/u/M8v/AEiSvKNNsPNuJJ5PMljj/wCekf8A8crufDcU&#10;cWj6LJJH5VzHqF5Hcf8AfuP/AON0Cp/xDV1vwvH/AMJZe/8AE21q5tre4t7iSx+0eXHJ+7jk/wBX&#10;R4g8EeGvDnh/whd6TJdy61qGoXH9ofabj93H5cf+rjj8v/ppUvjbxR4e8OXFlJqXl/abyz8yPzLP&#10;zP8AlpJH/rP+2dR+INLksP8AhGLv7daXNlqlncarZx20flyRxyeXH+8/791md9Qi82SLy/3n/LOr&#10;OkxSf2xqMkkn/LSOP/v3HVL/AJaSf9c66LSYk/tTWpI/L8uTULiT/wAiVzGiI7mWSL955nlSf89P&#10;+Wla3hv4q3drpccE/wC98v8Ad+Z/z0/7Z1FJH5V5beZ/q/Mj8yuH0T91pdsn/PP93RTqGs/jPW5N&#10;U0LxHb+Xq2gxyx+X/rI/3f8A5Drh9W+CPhrXpJJNJnuLGT/pnJ5dUra6ktZI4/Mk8uSqXi3xHJpd&#10;npMCX8mmRyXnmeZHH/rP+mdae0M6lMi0T4N39rHqMl/4s0zQ9Ft7j7F9u1LzP3lx/wA844445P8A&#10;tpJWdres3fgjWL3w14l+121zp9x5f27/AFlt/wDu66fSfG+k6p4bubTWrTVopY7i4uLf7DcW8fme&#10;ZH+8jkjkj/8AIlei+BfhL4P1T4T3N3JBH4h+0Wccn2m28uS9/tCT/V2UcfmeZHJ/10jkjkrp/iHD&#10;7M86stZg1Szknjnt76Py/Mk/eRyfu6rSa9H4jkjk/wBb5cflx/8AXOsHxJ+y/q1hrFlaWGpaTa3u&#10;oR+Xb/ZtQjktpLiP/WW/mf8APSOvMfEHgPxv8KtQktL+wv8ATZP9X+7o9gHvn0Pc6paf2H9kjtP9&#10;J/5aXNc5qXij+xvLn8v7T/zzjrxfSfihq1hcR/a5PtUf/LT/AJ6Vox/F6S6vJI7uOP7FJH5cflR/&#10;vI4//jla+wmFSue0abrMmqW/nyabHY+Z+8+0xR/vKrat4jsLX/kJeXcxx/8APS38y5o8L+LYL+3k&#10;8yfzbKzt4/MuZP8AlnJ/2zrfksNJupPLjv7CX7R/q5P+Wn/fv/lpXPqZFK2utNls4547S3lto4/t&#10;Eckn+rjqtfeXLcW0888dzJ/yz8v/AFcn/XOpL6XzbP8AsW0tI4o/M/49vL8yOud8W39p4cjsrTz/&#10;ALdqP7uSO2j/ANXHHWQ+cxdbsI7DxBbQQR+bq0kn/XSO3k/5Z1Z02wu/DnmXcclv5kn/AB8R+X+8&#10;8z/pnUX2VIo/t8l35Vz/AMvEkkcf+rrnPt/2q4tr/wDeRRxyeXb6b/6LkroNKf7s0tSv5NZvLaO0&#10;tI7HWvL/ANZ5nmeXW1ZafaaNo/2CODzb3zPMuLnzP/IdFto0Gl+ZJJP9pvZP9ZJ/yz8yrP8A00rO&#10;czpp0/8Al5UEtrCO6/eXEn7uOuj+GfxatPCX2nw94hkk1O21C4jjjjjj8z7P5n/PSuL1vxRaRW9v&#10;BHP5cn/LvR4X8OeV/wATa7Tyv/InmSUezCpU/efuze+LWl/8IleWSWEf2n+0I5I/t0cn+sj/AOWf&#10;l1L4X0uw8JeZq1/d/wBp3tvH/wAtJP8A0X/z0kjr07wBf2HjKOTw9rX+kyRx+XHc/wDLS38yPy68&#10;s8dfD7WovHn/AAj0emxxW2l+XHHcySfu/L/zJRTqGUzmdNv9a8XSf8I9YSSRadcSeXJbSf6yP95/&#10;z0rvL7+zfhr4Tjt4J45ZPLj8y5j/AOXy4/551k6tqlp8NNHjgsI5Jb3/AJaSRyfvJPL8z/Wf9M65&#10;Twvpc+vaxc6t4lu5P7Nt4/3n/TT/AK5x/wDbOjUz+AsWM2teNry2k/49rKP/AFdt5fmeX/8AHK6z&#10;xl4Sv/DmsR+W/wDxLo7f/j2/1kn/AFz/APRdR6t4t0WLQ9OnsPMitpPLuPLto/LuZP8ApnWb4X+1&#10;+PPEGq3/AJl3a21v+8/4+PM8z/nnWgFK2+yaz+8k8z93Xu3wP8ER31vHqV35kunWf/kSSvDvCXhz&#10;Wte8aXOkyRx/2j5n7z7NH/o3l/8APSOvqTVtUsPhf4Hjggk/1cfl2/8A00k/56VzVzupnD/tIfFC&#10;OKzk8PW//LT/AI+P/jdH7Jfwb/tnVP8AhLNWg/0K3/48/wDrp/z0rzHwL4N1b43fESOCTzPs0knm&#10;XEn/ADzjr6u+LXjK0+EHgO20LQvLttRuI/s9v/0zj/56VqI6LxR4tjl1Cykgkjlsre48v/Wf6zy/&#10;/adedfDvXtS8L6Hr13ptp/wkPw+kvP8AQ7aOOOOSP/WeZcW//wAb/wCmdeSeH/i1JoOoR6Frsl3r&#10;mnRxx+Z5f+jyeXJ/rI/M/wCmlavxj8UT6No//CNeHtWu9T8OXHl+Zc3Nn9jkt7eT/l38v/pn/wA9&#10;K0p06dT+Ic+LxHs+T2ZH+0F8brHxlpdt4e8J2kekaDbx+ZcSeZ5klxJ/00krxuxvpItPjtI444o/&#10;M8z/AK6VLreqR3VnHBaWFvbRx/6ySOP95JV3TbCPRreTz5PNuf8Aln5n/LP/AO2VmZQvU/eGjY6X&#10;/ockkkn7zzPLkj/1f/bOvoL9mv4gx6X4wufCf+qtryP7Rbx+Z/q5P+WlfPNtfwaX5d/q3l2Mcf7u&#10;OOP/AJaf9M6Phd4jki+Mmi615kkX/Ewj8z/rn/q6KZpUPTvjZ4StPAfxQ1HyPtEWk3Hl3tvbW3/T&#10;T/WR14v460aS6s5NWkguP3cn7uP/AJ519J/thapaaXqnhjVo/LlkuI5LKPzP+/lfPPi3WbTQbe5g&#10;8j93eW/meVJJ5f8A5ErX/l4Z/YOT8J+I5NB0O5tNWkkuba4uPtHlxx+X/wCRKyo9UkutQkgtP9Gt&#10;v+WcfmVvaTDaax4bjcxyfYv+WdzHJ+7k/wCmdUrawj/tCP8A0SS28ukcR0/hLVJ4tUtv9ZLHJ/rI&#10;/Lro9StbC6uJPPk+zRxyeZ+8/wCWclcxpF1BLcW13HHJ+7/1nmVo+P4oIre5nk8zy5P+mlZ6mlM6&#10;KTw5/Y2j3Mmk3f7uOP8Ad+Z+8jkr0L9nP4Nz/Ea4j1bxDaR22g2cn7uOP/l4k/55/wDXOvEvAHi2&#10;40/y7SSOS5so5P3ccf7vy46+4v2ePFEmoafqOkzyf8S63jjuLO2/d/u7eSjU1pnrdjF9l8u3nj/d&#10;/wCrjq7JD5X/AFzqOSXyo/3n+k2UlSW3mWv/AE1tqNTQsW1q/wDyz/e20lS/ZfsEflx/6urHlR2H&#10;7yP/AFcleBftM/G7/hF9Pk8NaLPJFeyf8hS5j/1lnb//ABySrMjxL42fH2CX4sSat4Wv/wDhHtO0&#10;uP8As648QW1v5keoXH/PO4k/59//ALZXsngXxbYfHjw3/YvjDw9HFcyfu/Lk/eW1x/00t5P8yV5R&#10;4b+IPw5i+H+o6bfxxxeGPs8kkdzHH5n2iP8A55yR/wDPT/P7z/WV4f4b+PHiHxRb3uhaTJJofhi3&#10;kj/s+xtriTzI/L/1f7yuejWqVNz169CnQp0/3h9H/Ei/+IX7Mnh/UY9Njk8Z+FLe38vT7m5j8y90&#10;v/nn5n/PSOP/AD/q6+Krb4ja7rOuXt3fz/aY9Qjkjkjk/wBXHH/0zr7D8C/tVaba3EWi+Pru/wBT&#10;064j8v8AtKT95Jbyf9PH/PSjxt+yPpOs+X478GQf8S688yOOO2/49riT/wBp/wDouu6HszyZnzhp&#10;Nr5Vn588Ef8Aq/Mjj/1nmR0W3kWsf7uTzZKu6lo1/a6p/Y13pMltcxyf6RHc1nX11+88i/kkik/6&#10;Z/6v/pp+7rIRWj8z/XyfvZP9X/rP3dWdJv8AzdQj8yP93/q446Lm1klkigtJ5Io4/wDWf885KrXM&#10;X2X7NP8A8tLj/j3j/wCmf/PStQK/i21jv445II445I5PL/eVk2119q82Cf8A1kf7v/V/6yStq5i8&#10;23tp5PM8u48z93/zzrF1vS54pIp4/Llj8z95JQZ1DR0m6v7rT5II54/s37zzPL8utbw/dWkUf7z7&#10;X+7j8v8AefvPMr0Hwl+zdrV/4XuLueO3sfMjjkt45JK4e+8OXel6hHYT+ZbXvmeX5dz+78v/AK6V&#10;ka0ytJ4S1rxHqltYQR29z5n7yTy4/L8uP/pp/wA866fUtL/svwnZR2kccuo6fHJ5n/Tx5n/LOvUv&#10;+FVaT4S0Oy0LSfFGmS+J9Qj+23nlXH/HxH/yzj8z/Vx1xcktp4SvJLTxhHcW0kdv5n2a2/eeZJ/y&#10;zj8zzP3dZz5zSHszlNJ8OeKPFFvJ/aU9vpGi2/7zzP3cdtb/APTP/npJXqVj8aZ7XwfZeCNC+0W1&#10;lp/+s1aPy/8AyHH/AKuP/wBGV5L4o8b3fiPS4557eOL/AJZ2em20n7uP/tn/AO1KTTb+TS7e2+3x&#10;xxXMn7yOxtv3cddI/cDxRr2u+F45I9Cu5NItriOSOS5tpJPMuPM/1n7yuQ8AfCXxL8Qdc/s3SdNk&#10;urn/AFkkkn+rt4/+ekld54f0HxD8QdQuYILGO5/1f2iSST/Ro4/+mklfWXhfw5/wrnwvZaLaWH+k&#10;3H7y4l8v95cSf/G64a9f2elP4zop4T2/7yp8Bk+Dfhzpvwq8Hx6bHd3Gp6tcfu7i+8ySSST/AKZ2&#10;8f8Ayzjrf1LRpLXw34cj8J2FpqcWoXH2yS5kk/d+XH+8k8ui4urDQZJI7vy7m9/1lxJc3Hlx28f/&#10;AE0k/wA+XUknjL7BqFzd6FqX/Hv5lvbyRx/aI4//AI5/1z/6aVzTwtSEP3530Myofw6H2DR8bR/8&#10;Iv4fs9M+yWkuvXEfmR6b/wAtLeP/AJ+Lj/nnH/0z/wBZJWD8N/gjaapH9uv7uS+triTzLi5/1cmq&#10;Sf8AtO3qzfaz/ZcdtPJBJfajqEkclx5kn7zzP+enmVveF9e1K6vLa08Pab/acd5/zDY/+mn7zzJP&#10;+ef+Y66cPT+r+4cGLr/WP3htfEjw5oVro9tfyfZ9Mks/3cflx+X5kcf/ACzrB8L2vij+0LnWrT7J&#10;4e06SP8Ad6bfR/vNU/55+ZH/AMs/+un/AJDr2Pwv8K7Hw35fijx1fW9/qUf+ri/5drf/AKZxx/8A&#10;LT/P+rrw/wCK0Xhf4c+MNe8Z2l3d2174gj8v+xPtH/HxcR/6uTy/+en/ALTruOKmdxqXijQvHmj6&#10;dovizQo9I1KTy/LsdWkjk/7Zx3H+r/8AalYNz4c134D/AG3WvCccEltZ+ZJeW1zH/pPl/wDLTy/+&#10;WclfImmy6t/wjfjj/hKLu41eyvI/Ms4/M/1d5JJ/x8f9M/3dbXh/xv8AFGL4XxwW+teV4YkuJLK3&#10;+3eXJJJ+7/1cckn7zy/8x0Q/eGk/3Z6N8O9Z8PeN/HF7PfwW+meK/L8yz/5Z/bPM/wCWf/fz935l&#10;eC+NrrxL8VvGkkckFxqeoxyR/wCr/dyV6d8bPC//AAjmqaL4l0mT7NJcf6P9htvM/eXH/PTy46Pg&#10;no2m39ve39/d3Frr0kf7uOT/ANGf9+//AEZWQcntT1f4o/DSDwH4X+Guk+KPGH26yj0+SP7NJJJc&#10;eZcSf6yT/rn5f7utGOXw9Fp//Elkt/7Oj/1cn2z7RH/10/5Z14Nq3hy+8JSXv9rQXFtp1n5n2eW5&#10;kjkjkj8z/ln/APG691+EPwq8J+N/h3e6trt3HYyXH7u3ubG8jjjjj/56f6z/ANGVzTofWKnId1PF&#10;f2fT98+Ffitr0nijxRJPO8dzHHcSf6Tbfu/Mre+F3gOCW3k8S6t/oOix/u7eSSOus+InwMtPCXiT&#10;VrCPWrfU9Jj8uS31vzP9Z/y08vy/+elefeP/ABRJdaXZaLaRyWukyfvLeOP/AJ5/8s66VT9meb7S&#10;dT95M9O8E+I/B9/rkceu6Tb2NlZ/u44/9ZHJ/wA8/M/56V9BfDf4v+HviX9t8GalJ5snlyR2f27/&#10;AJiFv/zz/wC2dfAdjFPayeZ+78z/AJaRySf6yvYPhv8AZNU1C2g8i3ur2P8A1f8ApEn7uT/np+7/&#10;AOWlamh0Xxo+EuvfC/VPPsPMvtBuLiP7Pff8tLf/AKZyV5TqWgwXXmTweXbXP7z95H+8j/8Atdfa&#10;Hg34tab4tuLnwn4hkt77935dxcyR+ZHJ/wBM5P8Aln5n/oyvH/it+zxH4I1T7fpM8ltoNxJ/x8yf&#10;8ucn/TT/AOOUAfNl1Fd6NJ5E8flf+i5K9B+Gfw+guo4/EurQeVZRyfu45P8AV3H/AE0rsP8AhV8e&#10;l28k+tanaS2XmfvI/L/d1x/jbxvPdXEcGmxx22nR+XHbyeX+7k/z/q6yAj8f+LY/FuqSQWmpfu45&#10;P9XJ+78ysnRPEeteDZP3cckUcn+sjk/1clYtza2l/ceXBJ9muf8Apn/q/wD7XUdtrGteF/tMCSSR&#10;W0n+stpI/Mjk/wDadZnFU9oex6J430nXo445/wDQb2T/AJZ/8s637nRklkjjkTza8Sj1TSb/AP1k&#10;f9kXP/PSP95bf/HI69T8AXU+jWflz3f26yk/5aR/vI4//jdZch6NCv7T+Ib0mjQXVvJaX9x5ui+Z&#10;HJJbSV2miazpNrqkd95/2mO38vy5I/3dZNtdabf/APL3HFe/6uSPzKl1awg0bT5JJIPKtv3f7zy6&#10;PaGvsyT4Z+Mr7xl8TNJu9Wjt7a5jkkj/ANG/5af6PJJHXOeLJfsGj6jpsn+rt/EF5/20/wBX5dUv&#10;C91/wiWuf2zaQf8AHveR3EfmeXH/AKPH/rP8x13Pj/QY7rxB400z93c/2hb2+s6fJ/yzkjjj8uSu&#10;HEfu69OofTZT/tGBx+H/ALkZ/wDgEv8A5GR4Lq115V5+88u5jjk8v93/AM9Kjk0aT935knm20cnm&#10;SfvP+WlWb7S/sOoeXJH+8j/5Zxx/8tKkk8/VNYjktIJIrbzP3kccfmeZXpnypJ8M/BM/xL8YeXHJ&#10;JbadH+8uJI5P9Xb1718XviNafDnwvbQabBHFJ5f2fT7GP/lnHH/y0qTRNGsPg34LuftccdjcyR/b&#10;dQk/9p15r4S8UaN8S4/Eeu30kn9rSW9xb29tH+8+z2f/AMcrw9cwr/3IHb/u9P8Avnm2m/2lrN5q&#10;3iGOCS+uY7f/AEeOOs2xin8JaH9r1aCS+1HVP3kccn+r/wC2lelWPgi/+HNx4Y0m+tI7mTUPMkt4&#10;7aT/AFf/AE0rO8f6DJFrFzJJ5lzZR2/+r8vy698805zSfFEf+v8Asn7yP/V/8s46j8beHbTxbp8e&#10;rWEcemXslx5l5cySfu5JKk8N6NJf29zJHaR+ZJH5n7z/AJZx1ylzFd+KLeP7Xd/ZrK3j/eR+X/nz&#10;KgDe8L+HNSutHjtLiOSxjt5P3n/xyvfv2Zvhff8AxG8cSWmmwRxeFLOP/SNW8v8AeSV4v8O/Dmu/&#10;EHx5p3g/RbCS5udQ/eSeZH+7jj/56f8AXOv1W+FPw10n4S+E7bRdNj83/n4uf+fiT/npWns/aAcp&#10;4/8A2c/D3i3S5PsEf9mXvl+XH+7/AHf/AH7r4d+Ilr4k+HPjD/hE9StNMl1H/lnH9jj/AHkf/PSv&#10;0r1bWYNB0+51K7/dW1nH5kkn+sr4n+Jn/CGfFX4qR/EKOP8A484447eST939o/55+ZHWVSn7MPae&#10;0M3wv4jj+Gnw7vdSkg83XpI/s9vH/wC0468+0nzLWO2+3+XLL5n2i48v935kldP4t8B61qniDTru&#10;C0u76OTzPLk/5dvMkrsPhd8KpLrXJL/xLaSW2m6P/rI7m38vzJKg5p/GcP8AtBeLbu/+C8k/h7y7&#10;bTpP9C1DzI/+Wf8Aq/3dfJPhvwbf69p97qWm+XcyW/8Ayz/5aV9ffGz7B4j8F61pMFpby6dJJHHb&#10;x2Mn/HvH5nmf6v8A5Z15T8M/Afm6xbaFos9xFc6pJ/pHmSfu444/9ZJ+7/6Z10+09nTNfYe0O4+A&#10;Pwq8b2Hwn1a702/8qS8k/wCJfYySfu/3f+s/dyf8tP8Aln/38rzHW/GV/wCHLy5sPFGhSRajH+7/&#10;ANG/0f8A7aeX/q5K9o8deN9Sv/iBH4I0K7k8PeHNDt/9I+zSSR3vl/8ATT/v5/38r1Lw/o2k+I9L&#10;tv8AhM7Cw1eS3j+0Wclz/wAfP7v/AJ6V5k8RCnU9nM9anhJzp+0gfOupfD7xLqHgvSfFEFpcX2k3&#10;EfmR+V+88uvNfFtrBa/2dHJcfaZJPMk/9p19u6b8WtNlt47C0j/syS3/AHf2bzPLjkj8v/np/wB/&#10;K8O/aeuoNUvNB/0S0tpLeSTzJLGP95J5letTws/Z+09oeTUr/wDLv2Z4FbaXJdW/kQR+bHJ+88vy&#10;/Mr2PRNL+wf8Ixosn72SzjkuLiOP/npJ/rP/ACH5dcppMUelyeZJ5lzH5cnmV0dtfyf2XqOpRyf6&#10;bqH+j2//AD0rn/iGtP8AhnMat488L2vxQ0W/8X2Fxq/hiO8+23ltbW8ckckcfmR28flyf8s/MruL&#10;G68GSaHbXcaa98FP7Yt/MjltpP7Z0GTzI/8Ann/rI65z4U/FX/hV+qeJ9Wkj83Qdc0e4t/Lks/tF&#10;tHJb/u7KSSP/AJ5/8s5P+ulZ3jvxb4T1TwBc38ngi78GeIry3j+xyeE9Q/4lVxJcR/6uS3k/1f7u&#10;T/lnXiYvnqVrH0GDpvDwtP8Axm1a/C/WvC/xg0WfWrvTfENl4ks/tGl6lolx5lt9nj/6Z/8ALOtb&#10;49eKJIvL02CSOLy4/wDlp/z0krR+C/hy7sNLj13XdWu9Sks9Lj0qz+2yeZ9jt4/3nlx/9M68b8f6&#10;pd+KPFnlx/6yST/yJJ+7j/8AIfmVlhKf1iv7/wBg+jqV54SlUqV/sf8ApcyXwtFBa6X9vkg8q2/4&#10;+P3n+s8uP93beZ/5E/791kyeRdfZp9W/e/vPL/66R/8AbOrOtyxxW8dpBHcf6RJ5kf8Az08uPy44&#10;/wDyH+8/7aVYsdB8qT9/JHL9n/eR/u/Mj8ySvqah+bPVlfUvL0a4kj8u48zy4/8AVx/+1KxfGWvQ&#10;XUcck8EdzHJJ5n7uPy69FvrCOW3vZ44PN8yOOPzPM/1f+r8yuC8QWEl/Z/u5JP3cnmf9dKzpj9mc&#10;ppuoR/8ALDy/LuP3nlyf89K6exv7uWPzLSOO5uf+XiTzP9XHXH2NhHLJ5nnyWscf+kR/5/56f9M6&#10;39Jl/wCPaeSSP7N/q/8App/20/56VoFM2tEv7TS7jzLST/SfM/d/8tPLr2P4Z+LYPtnmSTyS3tx/&#10;rI/+WdeSRxQWuoRz+R5X2iu9+EOlyf2x/ZMEccsdx/q/+en+r/6aVkdJ7Jq1rBF9mkkjjltpP9ZX&#10;gPjK6jsNYufIkj8vzP3ckclfSniSX7LZ20Hl2F9c6fJHJHH/AKy2kkjryP8AaH8bz/EHUNO+1z38&#10;v2OP/j2lt7e3jt/+uccf/LOs9TOZ59pNr9qj8+Py7a5/1kcn/PSus02X7B4bvZ4544rm4uP3f7us&#10;Xw/FB9n/AHkf7z/lpJV2+0vyvBdlPBJ/x8XEkkfl0amhdk8RSS2cfmTx3Mf/AC0jk/eR1WufG3iH&#10;Qfh34r0bTbG01PTtc1CPUby98yT7b5dv/q7KSP8A55/8tKzpJYNB8L2Xlx/6bqHmeZ5lSaJfyRXH&#10;7v8A1cn/ACzk/wCWlPUD2v4Z6x4N1rxFpOs+HbRvEnh74P8AhiTUfs9vZ7L3WNcuD+9/dyR+Z+7k&#10;rzH4lfAm/t/GWveH457j/hHND0f/AITLXJbmSP7bpklx+8ks5P3cccknmf8ATOOqcfg2w1TVLbVo&#10;55LGS3k8yO5sZJI7m3/65+XVe50bxnF8N/Ffhe0u7fU9J8SapHqusXMkkn9q3kcf/LPzPM/eR1fO&#10;LkPUv2VPHnh6LT9Fg1bxDYf2lb2ckkdtLH5cn/2z93/zzrvZNU0Xxv4wk1rwZ4psNXj1Cz/0i2tp&#10;PMjkuI/3cfmf88/3dcb4p1X4e/HbQfAnwe8BQ3dhfa94it5JLXXDcfbND0+3j6/6RJJH5kn7z/j3&#10;pnxM8JatrPjjSfEvwo0n+w7nxRqkngTT9E1a38vzLezj/wCQjH5fl/u/3f8Ay08yuapQ9odVPEVK&#10;Z3tj4c1bS7iOPxRf38t7qEnmWemyeZJ5ccdZXjaLVr+80nwn4X8vTI9Q/dyfvPL/AO2cf7z/AFn/&#10;AGzrx/wT8ZPEOjeMJNFn1a4i8H/bP7Ot5PGX7z7ZeRyf6T9nuI444/L8z/ln5lfUOky+HpdUufIj&#10;uJdat5I5Le+ufM8uOP8A56f9M/8ArnXD9X9md3172kDA8ZXVp4S0v7BYf6NHbx/vP3nmeX+7/eV8&#10;aeOviDf2Fnc38kElzH4g0+Syj8yT/V2/mf8ALP8A66V9J/FaKf4g/adNjnkij1CTy/8AnnHHbx/6&#10;zzP8/wDPOvnCO11b4teMLm7/ALCj/sHR/M+x2Nt/rJI4/wDVx/5/d13UKfszhqVPafuz6C+B/i3X&#10;fCPwj07SfEtp/oUnlx2cnl/8u/8A10j/AOun+srW+JmqWGjeF47u7gtNTkjuPtGl3Mcklve28n/T&#10;OSP/AFkf/fv93WB4b+IN3qnh+3jj8zQ9O/48re5/s+S4so7j93+7uLf/AFkf/LOsXxBNpOl/abSw&#10;sNM0z7HceZJ/ZvmSW0lx/wAtPL8z/lnXNTp1KlT2kztqezw9P2cDW0Txl5XiT7X4htLfxL/Zdv5k&#10;ljff6uOST/V/u/M/56VveIP2h/EuvR+RYSSRa1JeXHmal/rP9Hk/1dvHH/yzrxfyo5LiOTy5La2k&#10;kjt7jUo7eSS2jkk/1f2iSmfF74i+Hvhh5dppN3/bF7cR/wDHjJ/y7yeZ5cnmSf8APOTy/Mj/AOuk&#10;dev7M8QseKPiDd/C/T5L/wAuPU9WvJPL8u9kk/1kn/LT/wAiSf8AXT93XlHxj+Mk/wAS7ePQtJ02&#10;4sbaOTzLj/npH/0z/wDtlSfByWP4l/FCOTxnJJfeZ5kkf/PtHJ/00/6Z17j4S+AVh4c1TVtd8NXf&#10;/CQ69ZyeZJ5kf/Hn/wAtKyqezpndQ9piP3bPJPAvwHv/AA55d/rtp9hkk/497aPy6zvDfh238E+J&#10;PE/2vSZLm9vP9C0/Tbm3/dyfaP8AV/8AouP/AD+7r6KtvDmpWuoW3h7TY/7ctvEFnJqOj/YbiOT7&#10;HJ/y0j/65/8ALT/v5Ve58ZeAfFuh+ZaeM5P+Fg3F5HcSX39j3FxbRxx/vPLt444/+WddOE+t4z/d&#10;6fOZY6nTw/8Ay8PcPCV1Jpej+GPCcc8djbaHb297b6T5n2i58z/lnJcf88/+ekcdZXijS7v4jeOL&#10;fw1B/wAg7S449R1STzPL8yT/AJZx/wDtT/v3XMaJ8ZPhz8PvD/2T+2o4tW8vzLiOOzvI5JJP+en7&#10;yP8AeSf9dK5jxb8UP+ESuLLw9JHJL4j1T/ic6p5f/LOSSP8Adx/9s4//ACJXNPA4qhU9pi6c4HDT&#10;qQqU/Z06h9W3VrYX+l/2Td6Tb6nZR/u47b/nnJ/0z/6Z/wDTT/lpWL4gv7/w5Z3Oha7/AGbL4P1C&#10;PzJNSkkjj8z/AJaR/wDxvy/+ecdeA+Bfi14wsPMu7uOS+8MWf+jyeZb+Z9njk/5Z/wDLP/ln5kle&#10;r/8ACb+F9U8N21pdyR6RoOsR+Z9mk/d2VxHJH/q/9X+7k/ef9M61qUwp1J0/3dQ3tW2TaHo09pqU&#10;9jr0lxJb2dzbR/6PZx/u/wB3H5f/AEzjj/ef9dP+WddPYy67f29lJaalH9m0v/lx+z+XJeSf89P+&#10;uf8A6M/65/6zynTfBs/hzUNOtNJ1qO28D+XJHH5eofaI/Mkj/wCWckf/AO8/d16L4fsNN1nS73TZ&#10;PENvqfiOOTzJI/L8uP8AeR+ZHHcf89P+Wclc3szu9uWW0vQbpjO3hXXEaQ7yvmx8E84orp28N+B3&#10;Ytf2Vob4nNx5cd5t8z+LH7zpnNFHszp9pTPyX1LVPNjjg+ySeXHJ5fmeX/q6wbGWTVNY/wBXJcx2&#10;f7yT/ln5nl1YvtU82S5kk+0fZpI/Ljjjk/5aVi/avsH7uD/t4rX2dQ8mpUpm1/bM8Udzf/6yT/j3&#10;/eSUeH7X7VHL58kn7z935dc7J5kvlx+Z+7jrV8uT/QoI5JLby/Mkkk/9p10/V6gvaUzo/t9h9sjk&#10;/eeXb/6uOT/lpJUkfii0it5J/Lklk/6Z1lW1r5txHaRyeb5f7yP93/q6i1LRrCGP/kJRy/u/L/0b&#10;/np5lZewqB7SmS6/rMes2fkR2nm3NYH9l2kUcl3HJJHbSf8ALP8A5aeZW/bRR+XJHJHHFcyf8tI4&#10;6JLWC6t7mP7f5Uccf/PP/lpR7Op/z7MvaUytpt/dy+H7aC7kjispP+Pe2k/1lxUf7iK8ttJg8yKy&#10;8zzI7mST/WVYj8y/uLKeSeO2kt/+elWb6Wwv5LKOeOS5uf8Aln5cnlxxx/8AXPy6PZ1P+fYe0gcf&#10;q0N3FqEck8knlxySfZ7mTy45KpW2qJqn2n7XYfaY/wDV/u4/9X/00rvb7S477zI45I5bmT/V/wCj&#10;/wDLT/nn/wBM64+O1TwvqFtP5/m/89P+mdbD9oFtYQaXqkkfmSfYrz/VyRx/6uSq994StIryT7JB&#10;5Un+rktv+WfmV18d1BL4fjgv5I5fMkk/dxx/6yT/AJZySSSf6us793dW8cnmfabmP/j48uT95J/7&#10;UkrE0OUttBgutPkgn8yX7PJ5ckccf7yOrGkzWNr9p0m/8z93/q5PtHl/9c/3ldZ/yBtYjjnnk8y4&#10;j8ySSSqWpaXcXUlzJJHH/Z3meZH/AMtKPaAZupazH/ZfkQT3FzFJ/wA9PLrzq5l/0iT/AJZf9c69&#10;OvdL+wWfmT+X+7j/AHcn/LOSuC8SWsEWoeZaSf6NJ+88uumgZ1DW8PxR69+7nu5LaT/V1tSXUktn&#10;HH9kjvo4/Mj8zzP+Wf8AzzrnPCU0Esklvcf9NJK6e5urD7R9rtEji/1n+rj/APRdFQCP+3tW/d6b&#10;J/o32fy5I5I/9ZWtY3WrS3n2+Se3/ef885P3kn/LOs22lg1TT/8AlnFe+X5n/TST95/y0kqW2lsJ&#10;Lfz/ALJd33l/8tI4/L8uSuYNSx/Y0F15nmSRxXMn/LOOT/lp+8rW+1favDf/ACztvM/1fl/vPL/6&#10;Z1Wk8u/t/P8AMt7aSOPzI4/LqzpN1cX9vJHcWkdtJJ+7/wBX/wAtKDQraTFB5cmm/wCqkjjkk/eR&#10;0aba/u5LTzLuKT/Vxx/+RPMqP7V/Y3iSOSOO38z95+7/ANZ/1zoufMi1yP8Aefu5JP8Av5WQG9on&#10;n6NHqP2CTzbm3uP9ZH/q/LqPRP7Nj1y9nsIJP7JvP+WUkf7vzPLj/wBXWTpPlw+IJI/P/ef8s/L/&#10;ANX/AM9P9XWlpuqQTa5H5n7qSS3kjkj/ANX+8/ef+06ALEkU/wBjuYJP3Ucn7zy5P3knmVpaJfwS&#10;+G7ny5PN8vWI5P8Av5Hcf/a6peILqPS9Ujkv7uOK2uLeOSOT/V/8s/8AnnWzHawf8I3qPlySeZ9o&#10;t7jy/wDnpH5nl+Z5n/bSgf8Ay8Na5v5Ps/kfu5Y/L/1dV737Bdahp09hYW9j/wAS+SO4jtrfy/3n&#10;2i4qtJ/rI/8AnnWt4guvtXiS5kjjji8vS9P/ANX/ANNI/M/9qVnUO4k0SKO61yyj/wCniOP/AMiV&#10;H4Jlkl0e2nn/AOWkkkn7ypNEl8rVPM8z/V/vP+/f7ypPCUXleH7KP/pnXKdP2yzq3mfY72SOT/V2&#10;8kn/AJDrF02LybeP/rnWjrfl/wBl3P8Aq4v3ckdEcUf/AC08vzKA+2RxxebeVi/ES1n+2adHBaW9&#10;z5kfmfvJP+Pf95/rK6exi828rk/HWqRx+INOtJEuJb3y5Ps/2aimFQp6Tpflf6XBJ/aclvZ+ZJcy&#10;fvK2vhTYeJfG/jyy0zTZ7fw9rWoeZZeZHefZ/M/8if8ALSOuY0SX7Lca9dyXdxJJ5fl3Fjbf6uP/&#10;AKZ16d+w94c+3fHjwpPBBHLbRyXEkltff5/1ldWpwTO41K/ntdD1rwv4hk/4QyPT447fVLb/AFdt&#10;odvHJ5kcdlH5n+kXFxJ/y0rR+DkUmlyfYPFGhX9joPij95ocerR+ZHqHl/8ALT95/wAvElfX/wC0&#10;Z+zxYfF/T7bVtNgtIvGmj/6Rp8lzH5kdx/0zuI/+WkdfEUd1qWl6Xr0HiHUr/TNRt7y31XxRrfiC&#10;zkk+z3Ecn+jW9lb+Z+8/66VrUh7SmFCv7OpznqWsfsU+BPifq8drY6TcWOoyf8+Mn7v/AK6fvP8A&#10;lnXmvxU/4JlP4Y1CO10nxppMcn/T75kf7v8A6af6zy6+1/2aPiBZHw34jt9Z+z22q6PPH9o1K2Ty&#10;o7yOSPzIv3cn+rk8v/lnXmfxM8bf8JZ40vdStII7b/lnH5f/AC0j/wCmn/TSub6xPD0ztqU6GIqH&#10;55/Fb9m7xh8G5LbUrDzNXsvs/mSX1j+8jjrF8JfEbTdZ1COw1axjsf8Alp9p8ySvurVvFFp4c0e9&#10;1bVruSK28v8AeR/89I/+edfGfxI8L+DPHnjDVpPC/wDxI72OP7RJ/wAs7bzP+ef/AEzrtp1KeIPK&#10;qU/ZnR+JPFEnhKOT9xJfeZJ/rJJPM8yT/pnXJ6tLPa6pJJ5Ef224k8y4/wCnOuLj8Ra74D8vSfEN&#10;pJc2UcnmW/mSf+i5K6y2uo/Ftncz2l/5sdxHJe6hJcyf6v8A6Z0eznTCmSa3dQSxx/vPN063/wBZ&#10;L/0EP/jlGk2E/wBo/tK7j83zI/Ms/M/1kcdUrG1gv5La7u4/9Ht/3dvHHW1HLJdeZJJHJ5lc2p20&#10;/wB4SRyySyVZ1K6jsI/s/wC8+0+X5kn/AEzqOSX7Bb+fH5f2mT/V/wDxyuTvop9e1COSCT/RpJP3&#10;ckcnmUGtSp7PQ2tJsINe8y71KSOLTv8Alp9p/wCXetLxBf2lrJZT28kcscf/AB520f7utHVpYNP8&#10;NyabdwfabaS38y8jj/56f6yP/wBF1znhuKO/kk1rVrT7TbRyeZZxyf5/1cdaHN/DNbwnLqXheOyt&#10;JLu4iudUuP8AR5JI/wDj3j/6af8Afyvfo9ZsPi/4P1Gwjjji8T2dv/ockkcf7yT/AFnl14LYxWlr&#10;qEkn/HzqN5J9o+zSf6yP/rnXR6T4y/4V9qkn9heXc3Mf7y4vpLfzPMk/6Z/9M65zSmedX1rfaNcS&#10;X/iWO/uZI/8AR44pP9ZJ/wBM6kkv7DzLLUr+OT+0Y7OSP7D/AKuPy/L/ANXH/wBs6+nPEH/CPfH3&#10;Q7270m0ji1qz8zy7a5/eeZXzZ/ZcHhzxZ5fiieSK98v7Rcf8845P+WdaU6hzez9n+8DRNLg8W3Ec&#10;+peXbWVvJb29vbW3+s8uT/lnW1beI7Tw5cfZPDUclrqMkf2e3k8v95b1m32sx6pql7pvhPzPtOoX&#10;EfmSR/8ALv8A9c69K0mLw1+z7pf9peJf+Jn4wuI45Ley/wBZJ/0zkrQCz4XltPhBo9trXiG/t7bX&#10;ryOTy7a5k/eSR/8APOT/AJ51ynj7xbf/ABGuLaeCO4itvM+zx23l/wCrk/55/wDXSvPfFv2v4l6p&#10;qOpXdp/xMdQk+0+ZJ/q/3n/LOP8Az/yzrsPgv5lr8VNFtNS/1clxHHef9NJI/wDlpWZrTqe0/dn2&#10;Z8F/hpafCDwPFJPH/wATG4/eXEn/AE0/5518x/FaXVviX4k1rUrTWrfy45I/+Pb95J5f+s8uvtzx&#10;dpupaldeFbHRtkv2+4kt/Kkfy/8Ann/y0/5Z/u/Mr5s/a8+A+hfAPxRba7oWux2P/CQR/wCmeG7a&#10;P/j3k/5+I4/+WcdGppUPnXUtUnv9Ujjg/wCmccccf/LOrN94jv8AWdPjtJL+4ll/1dxHJJ+7qKPy&#10;NGt5PLn825uI/wDWf884/wD45Ulto0fl+fJJbxW0f7z/AK6UanNTpi6b5EUkkjwSS21vH+7jjj/1&#10;klauk6Xd2unyTyTxyx/6z/V/6v8A7Z1JpMsEVx58kf2m2j/eW8f/AD0rBsdU+weZBaQR/bZP+Wn/&#10;ADzrM6jak0H/AITK8+wTwT+XJH/y0j/8iV5jY+Lr/wAOahcxzyebHb3Eckf7v95J5cnmV6dHrOpW&#10;sltBJfz/AG3UI/Ls5JI5PLkj/wCWn7yvPr7QdFi8SfZI5Pt1l9o+zyXMf/LvJ/z0rTDmVc+qf2gv&#10;DkHxG+F+g+KLSSP7NpdxHqPmSf6vy5P9ZXg3xW0H7V4XstagjjuY7eT95HbSeZ+7r1rwLYWPwv8A&#10;B/iufxD4f/4WfrXhfULfTtM03Vo5LjStHs7iPzP7RuLeP/WR/wDLOvMvil4tsLXy/wCybTTNI1HV&#10;LOT+3NE023kj07T7yOT/AJZx/wDTSP8Aefu61n/OZU/4Z4v4f1T/AEiTRYI5Jf8ASPM8v/pnXVyR&#10;PLJHvj/1kf8ArK4eK1j8L6xZXcf+kx+X/wA9P9XXXx6zYXUnn+f+6uP+WVtJ+88z/tpWkziNbTYp&#10;Iv3/APqrbzP3ldxqV/8A2po8ckEHm/8APP8A5aVw+k3V/wCXJaSWkfl/8/PmeZW1fTT3Wh3EE8fl&#10;Sf8ATOuY0Mmxm+1W97af6PFJ/wAtI/L8uvpz9mHxb9l8aaTHJJH9mkt/7Ojj/d/vP8yR186+DdFt&#10;LrT5Z55PKvY5PLjk8v8Ad/8AbST/AJZ1634bv7vwRrEc/wBkt4o7OSOSOT/nn/y08z/yJWhrTPu6&#10;O6+yySeX/q/+edVtb8ZaF4J0v+1tav7exsv+ecn+sk/65x/8tK+efGX7VVpLqFxYeF4P9J/6CV9/&#10;q/8AtnH/AO1K8O1u/u/EeoSalf3dxqerSf8ALS+/eeZWepoewfET9rjxLrP2208GWH9h6LJ+7j1K&#10;9/4/ZP8A2nH/AORK+Z9Wiv8AXriTz55Ln7R+8uLm5k8yTzP3n+srR1LWbu6uJLe7gn8zzPL/AHcd&#10;Z3iDVLvRfMu49N822k/1knl/8eccn/7ytA9mcxJpcl1Z3NpB/wAtJP8AV/8ATSq1ja/2DHH5cnlS&#10;f9c/3dbVjdeb+8jjuL62k/550SRR/vJ7T7RFexx/u/8Ap3/6aUjIr6l4N8Wf8JBZWElpb6ZbSW8k&#10;dxJ5ccn2f/lp+8/6aeXJXqXwB8eeN/gZqGo6bd+JfK8KSSRx/Yf3kkdx5n+r8v8A551tfCW60nVL&#10;e2sNSjkudR8z959uuI/LuP8AppHJXV6J8NdS1S8k13TbS4+xaP8A8tLa3k8uOSP95/8AbK4/b1Pa&#10;ezPbp4WnTp+0PX/Emg+DPi/9ntP9LtfE9n+7vLa58v7Tbyf9M5P+WkdfLfxM+BmtfDm8ku7/AMy+&#10;0WOT93c2Mf7v/rnJH/yzql468b+IbrxxZXcd3f3MmoeZcW8kdx+7t/8Alp9or6K+Gfxu8N6ppcmk&#10;+Pr/AOw+X+7t/Ekcf+jSf9M7i3/9qR16R4h8i2Nj5Xm+fP5VtHcf6RRHpf2rUJJ5P3Udx/5Djr6p&#10;+Jn7L9pdR/2t4Pkt5Y7j959h8z/Rrj/ppHXzz4g0G/tZJNJ+wXFte+Z5clt/y0rI1Mm5ijutPkTy&#10;/wDRpP8AVx/9M69T+G/7N2pXX2KfxR5mmW1vcR3EltJ/y0j/AOWf/fz/ANF/9dK3vhn8L9S8L+Xr&#10;V3Baf21/rNPtrn95HZ/9NJP+mn+s/d16VcWE8vh+SCS/nubmSTzJJLn/AJaSeZ/y0p0zOodPqVrJ&#10;9nj8j/ln/q4/+ekdcN8RPh9ovjzS/wDS4PKufL/d3Mf+sjrrPAst3f29zYTwSeZZ/wDLSsn4kWvi&#10;HwlrFl9k037TbXkdx5kfmeXJbxx/6y48v/P7yuoyPjy+1TxD4N+LmowSeIY5ZNPt5I7O5uf3nlx/&#10;9M5P+elZOpeI9SutYjgu5PtMcn7zzL6TzPM/7aV2mrRaT/wh+nWGs6bdxXOqfaLizvv9ZJ5n/fyu&#10;Dk8O+VqH9i3cn7ySOOS3ua5Czov7Lj0bzLu08uW5k/eSfvPM+z/9c6s6J4Nj177Nq2rX9xpGg+Z+&#10;7/5aXN5/1z/+OVg/8JRd+Dfs1jfwSXMdvH/q4/8AV/8AbT/npWjc6zJqlvHdxz+bHJ/z8/6v/wC1&#10;0G3tD3Hw344tPCVxbQaLfx21tb+XJb6bbR+X5f8A00kk/wCWleraJr3/AAlFvHrVhd+bHJJ5nmSS&#10;fvI5P+eclfIviC11Ka3jgjgt7GOSSP7P9m/1dx/9sruPh3LqXhKO5+1+XLZXn7v7D9o8v7R/zz/6&#10;51xToHTTxGh7B468R2GqaPc2HkW8VlqH7u48v/WahJ/zzjrVuPgjrsfhPSdatI45ZPL/AOPGx/d/&#10;Y7f/AKZ15b8O/FGrePPjJHHf+GvNsrjy/LsY/wB5Hp//ACz/AHf/AEzr1/W/iX4+l1DUfDWhR2Gm&#10;SR2/2jzP3cl7H/1zj/1fmV08/wDz8M6dP2n8M4PVrrSdGuLm/wBdu5I/7Lt/Lk+zf6RJcf8ATSP/&#10;AOOSf+RKu+APj7fy6pc2Hhe0jsdO+xyfbI7H959n/d/vJJLiT/WSf9dKk8G+DY9Gs9Rk1aP7dJqF&#10;vJHcR3P7zzP+ukn/AD0ryD9qLXruw8N6Dothpsfh7QY/+Pi2tv3f9oSf+i/3f/PP/ppWdCvTqVPZ&#10;nZisJPD0+c+uvC3xK8LSaPp0E/jO48Xa/eeZb29zJ5nmeZ/rJI7eP/ln/n95XOeF/hL4e8ZfEDXt&#10;S1L7fqf2OO3/AOen2L95/wAs/M/79+ZH5n/xuvnn4Hyz+HPBem67d2EdtqN5rn2fT765kkt7n95H&#10;JHJ5cn/TP93+8/6aSV9Df8Lu0Xw5pdtpPhf7Pq8nmf6yOP8Ad+XJH5n/ACz/AHf/ADz/AOWf/POu&#10;6pyHm0KdR/wzp/jZ4c8NReD9O+1z2Hh62s5P9D8yP/WR/wDLSOOOvi/4vePIPFHxMttFtNWtNM0X&#10;S/Mk0uPy/Ljt5P8AnpJ5f+rkkk/eV7B4k0vVvFtnc3/iW/uJfs/mXEfmSfvP9X/9rjrznw/8B7vx&#10;5rEmrX8kdrp0cfl/9NJJI65ac4c56dfCqnQ/efGS/wBqat4t+IH2C7v49csvC+nx28dzHJ5n2i4k&#10;/wBZJ5legx/8U5p8cn7yKS4/1fmf8s6xfhn8PYPBGn3Mf+j/AGb/AFlxc+X5fmSVYtopPGXiDzPL&#10;/dx/+i6yqGVOB0/gm6v5f3HnyS20n/LP/npVLxl4j+y6hFpsd3b2Onf6u3traPy4467COKDS7eOC&#10;P91/yz/d1zmt6DYfvJJ445fL/efvI/8A2pWdOfsw3PF/ijo/lafJP9kj8zy/L/eV5Jrel3d1qEk9&#10;x5kUn+s/1f8ArI6+gvFsk8un/Yfs8csccfmRxyR15lrUt/LZ/wClxx33l/8ALOST95bx/wDXSu6m&#10;c3IcFbaN/o8c8kkdtZeZ+78v/Wf9tK7T4S/ZLXxhpP8AxOrjR9O+0eXcX0dv+8/7Z1Sk1STVJPMt&#10;NGsIpPs/lyeZ/rJKpeG/GU/g3xRZXcmm2EUdvJ5cnmW8f7uOT/WUjmqfuz7c1bS/CcWh22i+GtNg&#10;ttBj8z/V/vPtEn/LSTzP+Wn/AF0qPw34t/su4/4RrxRJ9u068/0ezvrn955n/TvJVaT4jaFr0dl4&#10;T03Vre5vdHs45P8Apn5f/POP/wBGVT8Uaz4a0bw3qNhPHH4q164t/wB3pttcfu7fzP8AlpJ/n935&#10;ddUZczSMoHln7Q/wvu/BEltJYeZc+FLj93bx/wDPvcf885K82udB0mW3jtLSS4vpI/8Aj4kuY/Lj&#10;/wC2demeE/GniLxl8NftPjb4l6bomi3k8mn2mm3Onx3Fxd+X5fmSeZ5f/LPzI64vx94PtNB8JSeI&#10;/C/jqx8U2VvPHZ3ln9n8u4t/M8zy5P8AnnJ/q5K+3/1QxvNb2kLf9v8A/wAief8A2pQ5Oc43/hDZ&#10;PLufsF3JLcxx/u4/L8ySs62lv4pI7TU4PNj/ANXH+7/d11f2D7LHHq1pJcXNlcf6uSSPzPLqzbaX&#10;q19bxwWFhfy/u/L/AHlnJJX53U0lyntU9rnFSaNpN1HJJ5klj+8/5Z//ABuSrOh6Xd6DqFtJaa1b&#10;2P8Aq5PM/eR11/gX4d+IPHesa79k/sXTLfQJPLvL3VpPs/lySSf6uPzP+Wn7uT93Vzx18CfEPhvQ&#10;dV8QQa7o2uW9h/x+R208cdxHHJ/y0jj8z95HX1/+q2OmuX3P/Azyfr1C/OesR6D4Bl0ey1KS7ki+&#10;0Sf8fPmRxxySVleLdUj1n/iW2l35ttH/AKv955leA2Os39rb/v8A7R5f+sjkqzbeI/Kkj/1nmV8f&#10;Uw/sqns6h7dOp+7vA9Bvv+Wfnx/6T5n+s/5513llr32rwP4U1qSP/TfC8n2e8j/56afJ+7/+114v&#10;puvfb7y2g/eSySSf6uOOvTtWm/4RK88KaTJH9ptvscllrEf/AF8Sf+0/3clcuLo+2och6+TY14HH&#10;Qqy+B/H/AIZ/F/5Kb+t6DoUuqSabqU9xY3un/wCkR3MdnJcR3lvJ/q/9XWj8N7DRbrULnVtFjuJd&#10;Jjk8y3+0/wCrkuP+en/bOpLbwb/wlvhPRbTxDHJbajpckllJ+7/4+LeP/Mf7yo/ij48tPhz4b+ya&#10;bHbxXskfl2dtH/y7/wDTSvNnivb0/ZUPjma4jBLA4ypGX8OBynx61T/hMrPUdNj1KOxstPj8y4/5&#10;6Xkn/PvH/wB/I6+gfgf+znY/Dn4UaCmreE4L7xHcR2+q3GpXMkkf7zzP+Pf93/zz/d/6yud/YM8J&#10;QeKLfWtd1awtLn/Q47e3kuY/M/d+Z5nmeX/00/1n/futH9qb4ya74y8L614M8PSW8VtcXkdvHJHJ&#10;+8kjj/1n/XOP/V16WHpww9P2Z5FTnqVPaGd+0zY+M7W8+33+m6ZpEmoeXcR3Ml5/yD44/wDWfu/+&#10;elfGem+N7u6jvZ9djuL62kuPtHmSSfvPM/56V2HjLxR4h0vw/b2HiG7uNT1GS38uP7TceZ5dn5n+&#10;r/z/AM865TSdGj17VI7CeSSK38v7RJJHH+8jrqpnLyHoOk+Mo9BjuZPsFvFpOqafJ/pMlv8AvJP+&#10;ef7zy65yO6j1Ty7Sw0nyrK4k/ef89JP+mdcp4o8USazpf9mwSX8ttb/8ef2mTzJP+mkdbX/CUT/D&#10;STw5qUFp5urRx/aJI/8AV/Z4/wDlnR7M6T9Jv2ZvgtH8KvC/9pX9pHF4i1SOPzI/+fO3/wCWcde2&#10;2/8ArP8AprXyt8D/ANtzw18S7i20m7kk0i58uP8A5CUn+sk/66VW+L37UHjP4aeONW0mTwvHfaLJ&#10;ZySWd9Zf6zy/+eldNM4Q/bC+PH2/S5PAng+7t7nUbi4jjvLmO48uSP8A6Z//AByvE7b/AEDw3ZWk&#10;/wBn1OL/AI97jzJP9Jk8z/WeXXlmieKI7XXLnVvslvbXtxH+8k/5af8AbT/ppVe58UXf+m6l+8ij&#10;jj8uP/rpXNP4zup0z6P8G/EvRf8AhMNOjsPEv9h/2XH9ijtvMkjjk/6Z/wDLSOSui+NlhqXxG+G9&#10;7B4ev/sOvW/7z/ppJH/y0jjkr4n0TzJbjzJ5I/L/ANZcV3nh/wCOfiHQdYk8iCS+07/Wf2bJ/wAs&#10;4/8ApnJQZ1KZ5T4F/tbw54sju/MksZLOT/SPt0nl/wDbOSvrL4J+F/8Ai3/iPVrS7jsda1izkt9P&#10;kkkj8yO3/wCen/fz/wBp18b+MvG+rfFDxBJr1/8AaP7Okk/0ePy/9XH/ANs/+Wlenal8br//AIR/&#10;zNFtI7aOO3jsrPzP+ecdaVIGftIUz2z4OfCD/hF9LtoL/wD4+ZP3moSf8tLivZLb7Jf6hbeXB5vl&#10;yeZHc/8APOvlr4L/AB81K/s9Ru9d8j/Q/wDl58v935f/AE0r3XQ/jdoVh+/j8v7NcR/8fMckfl+Z&#10;/wBc6+fnh6n1jnqH1H1umsPyUzrPHfhLw9r2lxzyeXF9nj/d30X/ACzr5J8SXX27WLm0g/dWVv8A&#10;u45JP+Wkn/LST/P/ADzr1/40fFCCXw3HpOhSW/2K4j+0eZbV4V4N0ue1t/Lu5PtNzJJ5nmf8869i&#10;nA+bqTnUNq5tY/s/+rki/wCWcdSeOrC71T+yfC+iwXF9rUkkdvb20cn+suJP/Rf7vzP/ACHV3wvF&#10;JL4kuftcnmW2n/vPM/5Z/u6pfDf4taF4N+NkereIYL+SP7HcR2dzpsccklveXH7uOTy/+Wnlx/8A&#10;oyrr1J06c5wClD2lTkqC+H9e0m6s9FtLvSftNl4b1jy/EGiRXFv9tkjt/wDpn/y0j8zy/wDv3Xnv&#10;2X/hI/HFtaQaZHpFtJcXGsyWMcflx2/mSfu44/8ArnH5de0+LvAek33hvwfcfD3UtJ8XaV4P0+8k&#10;1SOS4+xazJJJJ5kkkkcn/POOuP8A2eNLk8Ua5e+IbuP95eXElx5n/ouvAjXh7Oddn3eHX1iftJ/1&#10;CJ6d4/uo/CXgOPTY/wB1JJ+7/wDjlfPHh/RpPGWqfu45PMkuI/L/AOukkn7v/wAhx16N8fvEkd/q&#10;H2DzPKjj/wBH8z/0ZJ/37ql8O5I9B0fVvEt3H5X9n2ckn/bxef6v/tn5f/oyvSymn7On7Q8nPsR7&#10;kMP/ANvnDeMvMi1i2tP3nl2f+sji/wDjlXdNsZNZuI5JJPsNt5klxUf2qfVP388kfmeX/q66OSP+&#10;xvDcdpYSRy3skf8ArK9I+RpkXiTXrCXT40gkjljt4/s//bSs6++wXXmfYL/+07by4/3nl+XXORWF&#10;39oj/d2/lyf8fH/PP/rpXR/2Xd/Y4/8AVyyfvJI/+ecla+zNPaHIX1gksckEkfm23+st5P8AnnVH&#10;SbD+1PMjkjuIv+feTy45PMruf7LntZI7uf8AdR/6yPy/3dZ1tYf6R5dvBcRR+Z5n+s/9F1kBF4f1&#10;S08zy545Ivs8kkckfl/6yur03y7XULmTzI4o4/Lj8uT/AJaViySwXUltBHP5UlvJ5nl/89Ks6bf/&#10;ANl297Jdx+bHef8ALT/nn+8rPU6aZ9BeG9B1a/kkku5LuXSrzS45LexubPy4/wDpp+88zzJK4/4m&#10;WFpfx208dhb232f/AEfy4467T4b+JPK8L6TPHP5sX+r/AO2dXfG3hyDxHHJHYQXEtzJH/wAe1tH5&#10;kklGoz59trD7Bp9zJPJH/wAe/mRyf9NK6fxlqn2DR7Kw02PypLfT45JPL/d/vJP3lR6l4Xki+02l&#10;9J5X7vy5I/L/AHkf/TOsnx/59/JbRx/uo/3f/kP93RqZFLUtZtL/AMv7XPbxSVlR+RdXkc8cknlx&#10;/wDLSq32CO/t/P8AIj/5aeZ5dWY9Ggls5I4PtH2mP/nn/q5I6NTL2Z1fg3XoIriSOeT/AKZx16Vp&#10;MsF15f7zyq8O/sGfw5qEck8/+hRx/aJP3dd7Y/EaSW38+eC3iuY4/wB55cf/AKLo1NKZ1/iTwRpv&#10;jKPyL+wjuZI/9XJ/y0j/AO2lZWpQ/En4e6xc+JfD2syeKtR/sO40LT/+EkvJLiTS45P+WlvJ5n7u&#10;qVt8Qbu6uPMtNNkl/wCenmfu/LrR034q38OoeRf+HpJY4/8AWSW1Zmxa8P8Axo8OWugr4XvNPu9H&#10;8MeFPCMmnab4P1qASHX9cnyklxJx5cvlmTf5nvXtfw78G2kXw307TdJ137Tc2dnHb3kltceZHJJH&#10;H/y0j/8A3dcxqWqWF/odlHHYf8tPtEf7vzJKyfBMWm/8JRczx6TqdtJcW/l/abbzLOTzP+Wf+srq&#10;p06lX+HTOOrWw2F/i1DB+L3g3xv4N0PVp5NF/tPTtQjjt/t2mx+Z5dv/AMtI/LrW+Evw0ji8J2Ul&#10;3q0emXP2P/iX+X/q/L/1n/fyvTvC/wAZNd8NySWmpf8AE3so/wB55ckf2eT/ALaR/wDHvJ/2zk/7&#10;Z1tabF4T+I159v8ABmtR+Gr3/WeZY/8ALOT/AKaW8lZYvD1I7m2AxmHf7xfvDxKxurvwleXOux2k&#10;d9cyafJZf8JBpOqR3Flrkf8Aq/Lkj/56R+Z/rK8tksZLrytFtLu3025k/wBX5cf7uOSST/nn/wA8&#10;69k+K3wq8YRXl7d+RpnlySRySS6JHJHbSeX/AMtJLf8AefvK818ZS+HvhzrltBaalaan5l5HJ/aW&#10;mySRyW9v/wA85P8Ann5lKnT9mOp/tFQ8X+JHxBv/AAlbx6baQW9tr15b/wDEwktrjzI4/wB5+7j/&#10;AOef/LOuP8AfCrxL8QbyS7t4LiWOP95eX1z/AMs69g8bfDXTfiD8WPEfjDUr+TSPB95qkkdvJ5f7&#10;zy/9XHH/ANc/3f8ArK9b8P6Xf/C+81Hy4LSXSf7PkuNPtvMjjk8yP93J/wBs5KK+K/59no4XA88/&#10;3hzHg3QfDXhK8j0mCw+zaLqn+j/brmP/AEm3vP8Aln/2zk/1f/fv/npW18Jb/wAUeF/FFzq0+pR6&#10;ZHpckllqmpSfvI/Lk/1fl/8APT/pn/00j/5aV3HgD4af8JbHe3etWElj4U1SO3kj02S3jjuJJI/+&#10;mn/LOOo/iJF4e+H3xAjv9C8zU9ekjj+z+Eo/Lktrfy4/9Z/0zrzP4g6le0PZnX+KPgZ4e8R+F9A/&#10;sWfU/D0cfmXskdzHHHJcSSf89I/+ef8A0z/6aV4v8FfCvxdX4K6dd/C3w1b6smqX95/a955FnJJ+&#10;78j7PH5kn7z/AJ6f9/K7Dwv4yg+JlvJqWpatfy+PY45PsdzH/o9tH/0zj/56R/8AXSqXwT+LXjT4&#10;A/Cu4t9G8AWureKdL1CSzj1G8uB9nS3uDEZI8xyfvJPM+z1+lcN4r6hg61RKD1h8f/bx8ljofWKl&#10;M8q1/wCHPxCj+C/iTxZ4v0yY6Tdz2dzYaheyxyF5PMkj/dv5n/POT/Pl03xBf3/iK4stSu47eXXr&#10;y3+0XmpW0ccfmeZ+8/1n/bSvTvjj8eNX+N/w5uvC/wDwrlNJ8VQSR28o0+TzY7fT7eT/AFccf/PT&#10;7R+7ryTW/GX/AAm/ii502OOTQ723t5JI9N1KT7P/AKuPzPL/AHn/AFzkrszvFSr4Sg5KC+P4P+3R&#10;YWnadQ7C58EeKPC/w7k8UWkn+hXEcfmW32jy/Mj8zy//AGnJ/wB+/wDv5xd94j1r+y5LSwkkl8u3&#10;kj+wxfvI/wDnp/q/+/lR6tql/wCHNQk0LWo59Mvbe4kjksbn/lnJH/yzrp/CXi2DS9H/ALC8uTTI&#10;7zULe4vNWtv+P2OOP/lnH/5Ekr5I6f4Zx/wl8B6ldapJBqWpR6Z5lv8Au4/+mn/tOvQb74jeO/Bv&#10;jCOOS7/eW8fl28nl/u7iP/ppJ/y0/wBZXF6lfwS6xJJYRyW1tJceZH/0zqTwvqlpdXlzfxx3F9HJ&#10;JJHJbXP+r/6aSR//AByOuepTOmmeyn9szXSSf7Ng/wC/lFeUfZdFPO29T/Z+0R8e3+rorlHyHEaT&#10;Yp/woPxVdSWsMt7Z6/occdx5Xzx+Zb6p5n/ouP8A79x155qVrHFJJGn72X/lpHHXrPwv0l/FHwr8&#10;ZaXY6rottq0+v6PeR22ravZ6f5kcdvqkcnl/aJI/M/4+I/8Av5WTffAvxBFdmSDUvBkUkn/LOXxt&#10;on/yZXv02lueZUpnnFtYebcR/wCs/d1YtrWT7RJPJJ5v/TOP/lnHXpcfwX8RxQSR/wBq+Dfs+zH/&#10;ACOuif8AyZTbb4C+K4rOS3k1bwn5fmf9DvpH/wAmV1e1Xcz1PZPAPwC8C6p4H8H+IZLvXpbLUND1&#10;nWdYj/d+ZJ/Z/l/u7f8Ad/8ALTzP+mlPg/Zt+Hlq1x4kvT4guPBv9j6Nqun6Tb3dvHeeZqkkkf7y&#10;Ty/+Wfl/88/3lcx4Xg+J/hdvDqaT4v8ACEdt4aFwlnbf8JVoEkccdx/x8Ryf6R+8jk/6aVrw+L/j&#10;Pp/i7VNfTxJ4JuLy7gjt5bJvE3h2S3kjT/j3jFu9x5cfl/8ALPFc1zQyrn9mWfUPi5488H2HiW00&#10;iy8JxyXEmpalHJJ/o/mR/wDPP/rpXOfF79lrWvgbpcd/f+JNM1yykvJNOvP7N8yP7PcRx+Z5f7yP&#10;/nnJWzo+m/FfS9a8R6vb+IPB/wDaviSOSPVL2Xxnokn2iOSTzP8An4/56VJ440n4p/EjS/sHivxX&#10;4Q1e2k1D+1ZIz4q0C2/0jy/L8z93cf8APOj2gjwOSKDy/L8y48upLa1g8yOSDzPM8v8A5aV3yfBz&#10;X3vNhvvBsf08c6IZP/Syll+BfieRN8d94X/6Z/8AFbaJ/wDJla+1RHszgJJfKkigjk8qOOP/AL91&#10;3PxSsNP0bxpZ2kUFvFb3Hh3RPktYvKw8mj2ckj/8Dkkkf8Kbp/wV8Vw/8v3hCWT/AJaf8Vton/yZ&#10;Vz442sUnj441PT7pLPQNDs5LmwvI7iLz49Ls438uSP8AdyfPHJHWNdpw0NaZ5P8A2N/anlxyR+V5&#10;knl1o2Vh9l+xWlpdx+Z5nl/u/wDVxx/8860bmwghkjnnn8qTy/3cklR/2NHLZ+ZHP+8j8uTzPLrw&#10;D0AvrXTfs8ckkfleZH5f+jR/6z/rpVa6ik0u3j8jy/MuI5P9XJ5lzJ/8bo1LyP8ARo/Lktv+Wfl/&#10;+06zpdUj+0Sfu/K8v/lp/wCi6BmdqUsl1JHP9r/4l3meZHH/ANNKrat9k1m38uSSPzf9XHJH/q6u&#10;+INLjlkkknk/ef6zzI6xbm1juvtNpaR/avM/49/9H/eR/wDTSupGZx+m+ZFqEfmR/vI673SZft9v&#10;JBPBHaxyf8vPl1wV95lrqknnvHLJHJ+8/wCeddpJfwRWdtPJ/wA9PLjuZP3f7utKgUy7pvkRW/ly&#10;fvf3nmf6N/0z/wBXWl+70uO5knj+06d5flxyeX+8jrAk1SeK3j/0T/SY5PM8z/pn/wAtKl8N393f&#10;xyQR+XLHb+Z/37rMNTV8NywRR/YPM+3WXmeXJJ5f+r8yqX7uwuI7uOSSKS3/AOXaP95HJHWlqWqX&#10;drHHJBP5Ud5/rLaP/Wf9tKrXPiOOWOSOf/Ro/s8lvH/n/v5WQal25ltJbfy/M+zSRyeZ+7/d/u6r&#10;alL5NvbXcD+bJH/rPL/5aVXk8UQRXllJf2nm2VxH5cnlyVq6t/x7xxxweV5f/LSWSgNSvqUscWoW&#10;2tQR/vP+mf8An/rpWrrcs+lyW1/5f+jSeXcf9c6wfNg/sfy/I8qT/lpH/wAs461o7+DVPC9v5kfm&#10;yWf7uST/AKZ0BTNrxta/b9DtruOOO58v93J5n7uqXhu6T+z72OfzLm5+z+XbyRx/u/3dxHJ/7Tkq&#10;TTdUgv8Awn/Zt3J5tzHH9nk8z/pn/wDa6reEv3UfiO0gu7iWP+z7jy/+mckfl/8AtOOSg0PQfKtI&#10;reSP/lpVK5lkl1zVv+mf2e3/AO/dvHUcd/8Ab445/M/d+X5kdcxJ4j+y/FzxHaSf8e15cSfZ/wD2&#10;nWR3naRy/ZdP1GT/AJafY7j/ANJ5Ks6TL5Wl20f/AEzrJ1K6+weG9an/AHf7uz/9qRx/+1K1rGWO&#10;Wzjkj/1fl/u64TpQat+80e9j/wCekcf/AKMjqTzI6yfiBrMeg+F/t3l+bHHcW8f/AGzqzY3Ud/bx&#10;3cEkcsclH2A+2bWm/wCs8yuc8dX9ha/aZ7uT/V28cfmRyR+ZHW3pv+srznxt5f8AwmF6kdh5tz9n&#10;/wCP65k/d1rTgZVzS0SKSLR9akkgjij8uP7PJ/y0kj/+OV7h+wPFrV1+0RZWl3pNvc2VvbyXEcnl&#10;+XHb/wDTSvn2x8jVPA+rSefJYx+Z5cn2n/V19qf8E2/hpd+XH43k1K3vtOjjk0r7N9j8zy/+ecnm&#10;V0nCfe8kckX7uvG/jh8DJ/HEdzr3h7UpND8Vx2fl+Z5cclteRx/vI45I5P8A0ZXsGt6xYeHNLub/&#10;AFK7jsbK3j8y4kuf9XHX5sfte/tzXfjeO98J+D55NM8MSSeXJe23/Hzef9dP+ecdamRZ8N/EK/tf&#10;h/r3h6SeTSI/tn/FQeKLn/SPMuP+nf8A56XEn/LOuP8AAHjyTwb40vfD2rWl/pmgyRyXGn/2lceZ&#10;JHH/AM85JP8AnpXhXg34lyeF/C+o6LJ5d9p15H5cljff8s7iP/V3Ef8A00jr3XxJ4SsLr4f/ANpa&#10;19ovvL0eO9s/FEmqfu5Lz/lnZW9v/wA8/wDnp/y0rm9mdPtDz746/Ea/8R6hHJH+6/6B9jJ/zz/5&#10;aSV514bl02w8N3Mc8ckXmR/aLi2k/eSR1oyXWpReIJLDxLY/Yb2PzJI5L6Py5PL/AOuclZ17fWkf&#10;iD7c8/8Aof2Py5JP+ecf/PSj2fs/cHz/AGzOi8iG3vbjWZPtOnSSfvPM/efaJP8AWfZ465y+8JXd&#10;h9iu9J8z7TcW8lx/Zsn+sjj/APala3iC6tJY/L8v935cclvpskn/AB7x/wDPST/ppVa50u7ijjj0&#10;2SSXzPM/5af6z/7XXdTqHKUvDfi24urjyL+fzfM/1fmf8s69S0maDy4/M/49v+WlcZq1r4X1TwvH&#10;PffaPtFvJ9nk1a3j/eSXH/XP/nnXOSXWu+EriOSeT7TZfu4/M/1lt/1zrKpD2hrTr+zO88QXUl1c&#10;SWlvPHFe+Z5n+r/5Z1taJoNppdvHH9k/eXn+s/6d/wB3/rKyvh3/AGTqmoeZJfxyxyfvPL/5aeZ/&#10;zzrW8UX8nijUP7J0mfzba3/d6hcyR+X+7rm/hmtP/n4UY9L/AOEo1jzJLuT+wdP/AHfmf8tP3f7v&#10;/tpUviTxRHa3EXmRyeX5kkdvHHH/AKv/ALZ1Y1bWbTRtPjg+yeVH+78uPzPLkk8v/WSSVg/ao7W4&#10;/dwSf2tqH+r/AHf/AB7/AOY6NRe0N7VtUnsI4rS0j+06jJ+7uJPM/wBXH/zzrFkv7SwvLLTZP+Pm&#10;T93HH/8AbKj82TS/3caebeyeZH5f/PStG28Jf8JHHFd3fl232f8A1ltF/wBM/wDln/10/wDjlAe0&#10;PSvBt/qXgjxhp09g/wDo0cf+mfu/9Z/0z/8ARder+IPhp4e/aH8Lx6tpNpHpmvf8vEn+s8uTy6+c&#10;L7VPEt/b/b5JP7MvZP3dnY+Z+78v/Mlei/szfFW78ByXthd3El9p0cnlyeZ/rJI/+mf/AFz/AHlZ&#10;TKN7xBa+Gv2adLjtNNjt77xPJb/aLi5k/efZ/wDP/POvJNS0a08bx3OtXd3cXMdx/pFxJ5n/AH8r&#10;6H+P3wqj8W3EfjPw9JHc2Vxb+ZqHl/vPs8cf+skr54t7r7BqGowXF/aRad/yzj8z95JRzl1KZymm&#10;+PLS68SadYWHl6Rp3meXJ+7r0Xwv8Pr+61DTr/RYLvV9RkuPLs/s37yS8uP+mf8A0zrg/FvgifRt&#10;LttSn02SKyuJP9XJH5ckfl16T4J8W+IfBHhvTo9Jv/NuZI5I9Qvo7j/WW8n/ACz/APRf/bSumZzU&#10;z6/+G/jK0+MngOO0knksdat/L/1f7u5s7iP/AJaV8tfH7+3brx5qMnje7uL7Vv8AlnJJ/wAtI4/9&#10;X5dV/DfxLv8Awl44j1awjkitpPLjktvM/eSR19OfETw5YftBfDe2u9Nkjl1a3j+0Wcn/AD0/6Z1z&#10;nV+7PhD/AI+ryWO0k/7+Vv3MUEWl20F3JH5n/oyq3iiKfwlrH9mSf6Ncx/6yT/V/vKrW0UF/cSPP&#10;5kX2f/ln/wBNK01Mi7cySWEknmRyRfu4/s8dc5H4o03RpI5J5I7mSP8A5dv+elV9S8RxxW9zYQTy&#10;XOoyfu44o/3leYyWslrcefJJ/wAtK0p0PaHN7Q/R7wlo/hD9ofwfbWEdh/xIbP8AeXHlx/vLPy/+&#10;eclYPxI/Zf8AD3xB1yyfw9JceHrmTy45JJI/3d5b/wDXOP8A5aV8ieFvjx4z8G28dpputXFtp32f&#10;7F9hjk8uOT/rpHX0xY/tfaba6Hc6L4btLiLVpLeO3/taST93b/8APTy/+edc/sKlP4D0frVOpT/e&#10;HMftRapBoPxI0600nVr+2stL0+PRtYk03zI7n7H5n7yP/pp+7rov2gvhP8FPB/gvTrHwXqSXPiu8&#10;ube80vTdNf8AtS9js/8AlpJcXEcf/PP/AJZyeZ5deW63L9qkkknjjluf+eklerfsx/GT/hX2iXOi&#10;3XxM0X4daLp+p/8AHlbeG/7Q1nXI5P3nlxyf88/+WddNM4j5O1a1j1m38vzPN8v/AI9/Mj8v93WV&#10;cxQWtn5kkEcX2f8A5Z+Z+8kr1v4reCZPBvxA8V6T/pFtp0d5Jex20n/Hz9nuP3kf+srzmx8Ef2p/&#10;rI44o/8AVx10Uzm9mR2PxLkikto5I/3cf/LOOSvX9Nuo9Ut7Z4/LtpJI/wB3XjmpfDmSx0+5nk/d&#10;3P8Ayzj/AOen/PSvUvhLLBL4btpJ/Llkjj8ySPy6zr06YUyx4S8OXcWoXM/mSW32eT93J+88v/tp&#10;XWRxXd1ZyWl35f22T/lnXKf8JR/bMdzaQR+VHH5kkf2n95HJWjHrMGqafpyefcS3Nv5cf2mSP95J&#10;XMaFmx0uP7H9kgj8q9s5PM/efvK3vtX9vR20eyT7bH/o/mRx1WvrWe6/0uw/0a5jj/efZo/9ZHVP&#10;+1J5fLntJPKuf9Z5ccfl+X/2zo1NRNStbuWOS0kj/ef885JPMrO03VJ/7LuY4JPN/wCWcnmfu45K&#10;0bbVJNe8z7X5f2mOT/R5P+WklZV9Yalqkkkkc9vFH5n7uOT/AJZ/u/8AWUagcvJ4N/d/ZILS4029&#10;k/5Zx/u4/wDrnJV7RIYNL1CO01KOOX/lp+8uPMj/AOedb1zdQWskcE/mX0nmf8fP/LT/APd1H5Xm&#10;yXMcH+g+Z/x7yXMn7yOtDPkK1zLHYW/nwSSRW3mR/Z7aPzPM8yvuH9nP9sPw34S+Ff8AZvj7TbvQ&#10;/sf+rvo4/M+2Sf8Axz/lpXwjpus39hHL9rksP7Rs5PL8uSPy45JP+enmVZk17xD9nj8y/uIvMt/3&#10;nmfvP+en+rrMPaHpPxw17wn4y8cSa1pumx6Z5lxJ5djpvlx+Z/10/wCulcxcxWFhpdtPpt/Jc/6y&#10;OT935n+fL8uvNrm1kiuI7/7f+8uP9Z+7/d1teH5bS11Dy0TyvMt5P9G/5Z/8tK05A5z1v4Z/GTxT&#10;4IuI47ST+0tOk/eSabJ/q/8A7XJX0N4X8W+DPjT5c8Ekdt4js/8AVx/6u9t/+uf/AD0r5atvhff6&#10;NJJHJB5uoyeX5fl/6upfBvhv+2fiB/ZNpfyRSWcfmXmpW37zy5P+ecf+f+WdZe09n/EOmnTqVP4Z&#10;9L/Ei68YeEtLtp7SwtNX0mzj/wBIuba3/wBN/ef8tJP/ALX/AN+65DRPFFp/Zdtq0mpfaZLiP7Rb&#10;x+Z/q/8AppJ/8brVvvjTqVrp+o6b4okuNXstPt4/M1KOPy5Lf95+7/ef8tK5Dxbqmi2vh+91rTZI&#10;5ftEnlxx20f/AB+XH/LOPy/+ele7gKdOpT9ocGL9pTn7Mpa38afFHhyOPSYNa1b7bcSfaLiSS4kj&#10;kk/7af8APP8A650n7P0es/E74nWelFHvXFvcZ+3Xknlx+Z5n/fzzP/alc7HFrUWsat4P8QyaZc3N&#10;vZx3FxJYyf8AHn5n/LvXofwX+IHhv4R+LPDWo6jKfDnhmwu5Rf38lvJJLdyeVJ+9+T955ddtQ87U&#10;w/ih8HJ/BOoW93YeJdN1OOO4uJLex0TVI7yS3k/55+X/AKyvBvFuqa14okkv7u0klkj/ANZJ5f8A&#10;x7/9dK+uNE+K3hC2+Lc3izTfiV4Tkjv9Lk0p7Wy8P3+jRrH5nmf8fEcfmRyf9NI617745eC7vR/E&#10;0HhT4vXfgy5j8QSajca3c6fJeyapb/Z/L8vy/L/efvP+Wclct/8Ap2ach8LWPhvVvFGn2VvJaXFz&#10;+88u3ufL/dyf9M/Mr0DxJ8JfEPgPXNV0LVo5Lm80v93cWOkyeZ/5Er6m8N/Hr4Z6P8G4tKj8VyXE&#10;cmgW9vBZ332+S4S8jfzJP9H/AOPO37eXJH6V1Hg39ov4X2/j7xN4gsvF32KDUPEcd5P9qk1C2iuL&#10;f7NHH5kcccf7yT/pncUe0/6dh7P/AKeHxB4blv7XWLa0sLSSTzJP3dtHJ+8/66Vd03Xtd1mPVrue&#10;wu5ZLeTy/Mjjk8u3r2X4Q/EvwL4X+JPxG1K+8VSaVLqEdx/Y9xJcXdnZyR/afM8uSS0/0j/V179a&#10;/FPQfEGl/EDxx4b8cjwnoDeJNHuZ9alsriNLhI4o/tEYj8vzP3nln86d/Z/8uwPma28b+IdB8Lx3&#10;/hOS4ljkt/8ASLm28zzLj/pnHJXklj4j8b6X40k1KeDVraS3/wBIkj8uT93HX1hf/teeCNH1zwIm&#10;g6xdR+Hf+En1C81jSbKCSKP7PJJ5kckkf/LT/np5ddSv7QPhPTvFHhWPWviHD4hubOTUZ7vUU0+4&#10;k+2Wc5Plaf8APH+Mnmfu4/L7VftP+nY6f7v/AJeHhWpePJ5Y47SCC8ubm8j+0SX1z5kccf7v/lnW&#10;B8aPC+u6p8M/CnijUtNjttF1iTy9PuZdQ+0XEn7v/nnXvPxatfBnxL8Ua1qUHiWP7T/o8dvptzZy&#10;R+Z5n/LPzJP3f7vy/wDln+7qTwNceFtW+GvhXQfCHjA+Fde8Ka5cXEl8NM+2R2ckkckf+rkj8uSs&#10;/Z0/+XdM6alSo/4lQ+VfDvwo8VfE7w74g1zQ9Qnk0rwzYfa7u5lk/dokYz5Uf4A/u69P/Z98O6z8&#10;bdLkv9Gv7exl0f8A0bWL3Urj7Pb/ALz/AFf/AJE/9GV9C+E/G3wxsfD+tfD2ddStY7fSNRt7yON/&#10;Lj1CS48vzJP9X+7kk/5Z/wDPOsvw3p/w28E/D3WfAVh4pg0O21T7PqEerfY5JB5kf+sjkon6GVOp&#10;7M5nTfgt4vv/ABBrWk3+p2+kR6P5cd5Jfah5ccfmf6v95/00/wCWdQ2fwr8Z6lrmtaNJPB4fttDk&#10;jt7y51LUPs9n5kn+rjjk/wCmn7uu08R/GPwZ8UJPHnh+81qPwzp+qT2clhq1xZyf6R9nj/eeZHHV&#10;LxH8bfAvxk/4Tfw3ceJZPCunXl/p9xp+rXFvJi4jt4/Lk/1f+r/1dctjp9p7Q8C+IV54n0nXrzwx&#10;rCPbz2FxsnjFx/y0q74flk0az/19x/z0/wBZXT/F7xRpvxG+KmteJdNj/wCJdJ5cdvJJH5ckkccf&#10;l+Z/5DrBjljtbfzP+Wkn+rjrq9mc3tCO2167upI5/t8n/bSStq5v59Ut7a7/ANVcyfvJJP8Anp/y&#10;zrmLnS/N8vzJJPMj/wCWlZPijXp/L/sXTYP9Njj/ANIkuf8AV28f/PST/wCN1x4qn7h00KgalrP2&#10;W4ku50j1PVo5P+JXpMf/AC0/6eJP+edvHR4k8ET6p4fufGdpPaanZfaPLvI9Nt/Ljt5P+uf/ADzr&#10;S8G+DdNv/D96kc9x/pkn7y5uf9ZqHl/9NP8A2n/q469O8G69H8QfBeo/DnQvsFt9njkvZI7a3/d3&#10;nl/9NP8Apn/z0rH2Zr7Q+QPFNh5tnJ5cnlf9c/8AWR1zkfmS+XHd/wCk+XH5f/XSvU9StYJdUktH&#10;tPs0kf8ArI5K858UWsdrJJJ5nlf9M65hVIG/4Nkv7+S2ktJPsN7ZyeZHJ/0zr6Kk8b2E3h/UdWgg&#10;t7HXo45I7j/p4k/6Z/8A2uvjT+1JLrzJ/PuJfL/d/wDTSvVtE8G6l4SuPDGtfFHw3rV94HuJPsUc&#10;dtqEfmRyf9NI4/3n+r/5Z1MqtPDSTZpQp+0R9U/sv/A34cfGH4J+G5fHloiWdjc6hGmrf219k8ue&#10;SRP9H8vP/LSP95/2zqL9qT4G/Df4P/BPxHd+ArNXtNQuNPjk1U619rR5PtHNvHHn/WeXmSvJZfAf&#10;hbwTb3HhfxDPf6vpVx/xOdDvrG4uPL1y3/5ZyeXH/wAvEfmeXXaab8AfB/xG+Ecf/CL39/bS+Z9s&#10;t7a5vJPs/wBo/wBXJHJH/wA9P+mlfpeF4qw2JxLxNPEVeTn5uS3uf+lnhzy6pTjyezgSXPxL8A+C&#10;JJP+J1pNjJ/q/wDRv3n/AKLql/w0j4Xl8yOC+v7n/lp+7jrkP+GePDWvfZvD39rR+GvGlnceZHpu&#10;t2/lx6h/1zuP9XTvhz8IbTT/ABzLpt34Tur7XrPW7PR7yK+8uS30/wC0f6uT7P8A8vH+rkk/eSeX&#10;X59lvDlDM61T2lTSET28Vmk8OrU6Z2n7OPwW0H9prSfGdtfz6zY2134uNxHe6UiSbP8AR7iT/SPM&#10;+5H+8/7+V6B8SP2J/CvwE8EeK9d0/WvEWt3knh3UYk+0on2OP92n+skQDy/+mf4+lVb74T+NPF3w&#10;x8zxH4fg8Qa7Z+JrjR3Md3/Z95BZ/wCrt5I5Lf8Adxx/9M5PMj/eV8w3muX9j4X1TStD8T67L4S1&#10;sR+Zb6l/rHjjkk8v/wBqV+uVcY8LB4h4v2dOHJHk+Lst/l2PluT2n/Lv94ew+BYvBms+A/DkF/aa&#10;Dc3v9n2/meZHHHJ/q62o/hT4Buv3n9hf+A2oXH/xyvmO58UalLZ2Ucd/dxSWdnHb28n2iT93H/mO&#10;rP8AwlE8VvbR+ZHbSW8flySXNvHceZX4Vj8L9YxFSpTr/HM+vw+L9nTp06lM+k/+FaeCNLvPPtNJ&#10;+wyR/wCrkk1CST/2pVf+3vAnw+t5J/tek6ZJJ/y0j/eXMn/fuvDvh3Fpus+LJINdn0m+0XVI/LuP&#10;tMf2eS3/AOufl/6uSqXi3wb4XtbyPRbTxL9p063k8yO2/wBZ5cf/AJD/AHlZf2b7T+JUOr63/wA+&#10;6Z6lq37Q8FhHJfweGr+50WOSOP8AtK5/0eOTzK9xj8UeE7q30m08S2FvYx3EfmWcl95fl/8AbO4r&#10;5jufiX4a0HwXe+CPDXh77TZXH7ySTW5PtH7zy/8AWRx151c6pf6pcW0d/dyX1tbx+XH5n+rt/wDn&#10;nHXbQw9DD/Ac1TEVKn8Q+1PEHwq1Lwbp9zf+CLuS+j8uSSPTbmT95J/1zuP/AI5Xzh4N+LXiHwb4&#10;kk0LWtF+w6t5kknm3Mf+s8yT955n/PSqXw7+Ofiz4aXkdppt3/aenf8APjc/vI/+2dfRek/FD4e/&#10;Gmz/ALF8S2FvpmrSf8uN9/rP+2cla+zp1A9pM+Ufi94ug8UeKL3UoI44o4444/3f/TOj4L/2tLpf&#10;ivUrTTY/L0/T/tElzcyf9s//AGpXq/xM/Y81bS45Lvwfd/2vZf8APjc/8fEf/bT/AJaVS+F1rd/D&#10;nw/c2GrfaNDubySS4vI77935f/LOOT95+7rSnTMqh4f4FsI4ri51bVo4/wCztP8A9I8v/pp/yzjr&#10;N1LVL/xHqF7P/rb24/ef9c69x0DwRB4y+NGvf2l4Eu/FXwxs7eS4vI9E1CO3k0vzI/M+0eZ5kfmS&#10;Rx/vPLrmPHXw+0n4G+II/M1208VeFNcs5L3Q/EFjJ/x+W/8Azzkj/wCWckdOZnye0PKLmWPw5p/m&#10;Pfx+ZJ/rP3fmSf8AbOus1+/+IXiPT9Ov7+71OXRY7OOOOTzPMjjj/wCmlWNJtdC8Uah/pekyXNlJ&#10;bxyRxyf6y4k/5Z11cdhPLeW3gTRfMi/eR3GqSf6yOPy/+WdL+IINN8G39h4Ptr+SwuLm5uP3kkVt&#10;/rI4/wDrnXMalr0f2z7JBJ5ttb/u/wDVyR/vP+Wn+sr678N6N9ljudS8v+0/scfmW9t/y0uJK4Lx&#10;J4NsPGVve6lqUf2G5/eSSXP+rkjk/wCmlc1Sp7M7sJQqVD59/eWFvHBH/rP9ZJ/7Tjrq/CWg/ZfD&#10;eo61J5cskkcn/bOP/lpXB+G5b/xR4sksI47jzLyT93JJXp0nl6pqkmiwf8gm3j8y8/d/6y3j/wCW&#10;f/bSStKg9Tgrm6nl0+20L7Jby694gkjuLiOP/l3t/wDlnHH/ANdK5jxlaz6NcXMcEH2aS3/dx23+&#10;s/ef9dP+ulfWWk+A9C8JeIPDmpT6FJfa1JJ5lxfW0n+r/d/9+/Lj/wBXVj9oLQbDXvD9lPpvh6O+&#10;1GS48yS5jj/eRxx/89I6zhi4c5jPA1/4kzyD4H+Ep/G+h3vg+0tI/tuoW8nmXPmfvJP3f/kSix/Z&#10;98Q+CPD+o6b4hnjsZLyTy7f955kf+s/efvK5zW4rvS/hHe+JdJgksdR1SSPTo/8ASP3kdn5n7ySO&#10;P/WfvJP3f/XPzKl8L/EvWovh/wD2Fq0n7yS8uNRjjk/1nmSf6ySST/pp/wDHK1hr+8M51P8Al2av&#10;2WTXpI/3cnlx/u444/8A0ZW3pNhHFb+ZJP8Au4/3kknl1zljf/8AEn8yO7ktpP8Arp/10ro5LCS1&#10;jj02T97c3Hl/u/8AnnWhpyEniS6j8OeB9Rkjj/4/P+Wn/TOP/WVv2tr4MtfhP4H8PX/i/wD4RrxP&#10;Jcf8JlcXsen/ANoadHcXHmR20dxJH/q/LjrivGUui3XizQdC1q7+zeGPtlvZXlzHHJ/x7/6y4k/d&#10;/wDbP/v5Xc+G/hzd+A4/F9/4A0mw8e+FNQuJLizufD+ofaLizt/+WcdxbyfvK8XNakPcgephKd9z&#10;zX4/aPrMMdlcalH4d1f+2JI7PT9b8N6h5kcn/PSP/npHXrfw30uDwR8P5J/L/dxx/wDkOOvCrbwb&#10;fy+ONF1afw1f6Rotxcf2dZyXNv5f2i8j/wBZ5kde2fFrWY/Dvhe20yN/3f8ArJP+ucdcFazhToI+&#10;ywkebnjz/H7n/bkTwHxZdXes+ILny/3sn7zzP/Rkn/kP/wBGV2njbz7DwPouhSR/ZrnWJP7VuP8A&#10;tp/q4/8Av3XKfD/S5NZ1T/S45Iorj93J5f8ArP8Anpc+X/6Lre8dazH4j8WajJBHJ9ij/d2//LPy&#10;4/8AlnX1qp+zp+zPg8dW+t4idYxbaw/4mH/TP/npWlqXlxSW08f/ADz/AHkdYum3X7yTzJ/9ZXRR&#10;xeVHH5/l/wDTSszhK8fn3VnHJ/yzrotNsJ7+OOC08u28uPzJPM/1n/bOsrTbqP7PJ5kHmySf+Q67&#10;TwlLYXWn+ZJJHFJJ5f7uT95/20jp+0AzdS0H/in5P9Zc/Z4/+en+srh76Xyo5P3n7v8A65/vI69b&#10;k+yWFvcz+f5v7v8A1n/2uvNbH97rmtT38EctlHH+7/ef6uSstQM7TfCV3a6Hc6tJJbxRySfZ7fzP&#10;9ZJVn7LaaXbxwTx3Hl/6yT/rpRrf2+1s/Mku/wB3JJ5nl/8APOSjRLWe60+SSeP/AJZ/u/Mo1NTr&#10;/g5qk9/p97pskkn+j/6uvTrbVJ7W4to/P8qTzP8AW15t4S/4k0n2iTy4vM/5513niC/gutDto4/3&#10;slZgZ3iTT/8AiYee8fm+Z+8rj/EF/aaNpckkkEdzJJ/yy8yunuYv9H/eeZXF+KLCOW48+SOOX93W&#10;gEerePI4tHspNJ0nSdMkk/55x+Z+8/7aVg6Jda1ql5J/aV//AGZ/y0uJI5P9ZHV3TbX7V4f/AH/l&#10;+XHJJH/q61bnw5Hqn2K7TzIv3dGoGVq11JqEltotpq1xcxx+X/pPl+Z/2zkq7L4RktdP8iS7/wBX&#10;J5n+r/5Z1k30sFhZ6jJP/wAfP/LOSP8A5Z1Honi6fS9L/ta//wBOvZP3dvHRqB1cl/Hpf2KCSS4i&#10;jkkj/eW1vJ5cf/XSSvTrGwkit455I4/9Z/yzryCP43fZbfy9etI7mP8Ad/vLavbPD/g2f4jeD9J8&#10;S6L4ljikk/eR6bJH+7k/6Z+Z/wA9KPZh7Qs2NhJrPiTRb+O/jsdO+2R28lzbfZ7iP/WeX5cn7zzI&#10;5K9u/wCFdwfZbm9j0rUpfs8n2eOy+0f8fH/TTzK+atE+H39g/ET+2r/TZNMuZJI45LH/AJZ/9fH/&#10;AE0/66V734b8afZYNPntIJL68gt/s9v5Vx/o8kf/AFzr9E4fVSnhJ+zqH4Lx57KpmMPbU38H/txY&#10;8YeE/DHg/TbiTxRLdWOh+XH9o1G5/wBX+8k/49/L8uvg/wAdeMo/DnxM+3+BIJJdFs5P3ckckkck&#10;n/2uvpL9pzU1k+Gf9mqk9uY5/MjjvZ/MuJPMkrznwP8ACTSZPC3hHUdUtbLFxff2jqeoG9kj+z6Z&#10;HnzPMg8v93+8/wBW/wDy0/1dexj8toYuNOpi5n6/4XZFl2Iyapinzw9//wBtifQHw7+NMF/JpUei&#10;67aeKtakt/tEmieX5d7byeX5kkcf7vy7iuj8W/CX4V/HjR7mO/gt4te/1n+gx/Y723/7Z14DoUPh&#10;7wX8YPDfiTwlcX13Y3mgahcpJqEcaTySfZ7iOOSSOP8A1f7z/pn/AMs64f4A/a/FuoeOJ57+41PU&#10;ZLeP+x7ny/LvftnmR/8AkPy/M8ySvgs1oU8JPkpn22bYGhg6lOGHPcJPgvP8OdDudJu9NuPF+i3H&#10;+j+ZbSR+Zbx/9NI//alef6JoMlh4sj8NX8FvqfifS7eP+z7a5uI/Ls45P+WlxJ/y08v93/10r6Bs&#10;fFsngjwPGnjTXY9TvbOP/SL6SOPy4/8AP/PSvk74rfF+/wDi1eSQabB/ZHhiP/WXP+rvdQ/7af8A&#10;LOOvl6dP2lT92ebPEVPZ++e86b8X7vx54gj8CeE7/wDtzUdPt/8AiaeIP9XbR/8ATOP/AKaf8s61&#10;vDfw+0X4e6PqMGkyR6n4r1TzI7jUrn/WR/8APTzP/jddP+zXo3hvRvhnbR+Go/8AiUyf8fFtJ/rI&#10;7j/nnXOfGO/tPhf440nVpI5La21zzPtEcf8Ayzkj8vy5P/In/kOOu76vTp/uzzalT2h5J4A8B6l8&#10;M/FGrTzz2nmR2ckln+8jj+2eZ/q/L/7aeXXcfDfwH/anw3stTkn+zW39qf2rceZJ/rI7eT93J/5D&#10;jkrzH4pazJ4j+JEmpaS8cttb6fHHb+X/AKvzJPMk/d/9/I69x8UeX4S+H8ek2EkfmSR2+jRx/wDX&#10;Ty4//RfmVzYr93+7pmlE+cPGVrPL4gk12S7/ALIudY/0iSxuY/Mjjt5P3nmeZ/z08zzK5S41S01m&#10;z+yat/xM7b/l3+0x+ZHH/wB/K7T42RfZfEmo2/mRy/u44444/wDln+7jri/D+gyaz5kf+q8uPzK9&#10;JbHOcf4+0uC10eT7JHq1tbSSeZJJbSSSW3mSf8tPLk/5afu/+Wclef6TbarpdnPPot1/a8fl/u/s&#10;sknmQf6v/ln/APvP9ZX198O9ZsNe8Px/YNNuPLs7iS3uI5I/+PiT/V/+i6peNv2c9C16SO/02OTw&#10;9qMcn7uWOP8A9p0U8XTp/wAQxqHyt4f+LWtWHmfb0t7ny/L/AHcn7uSu48P/ABu0L7Hcwf8AIMkv&#10;I/Lk8yP/AJZ1d8dfCDxnpckl3qWm2Hiqy/1knl2/lyf+Q682sfhLH4okuf7F8y2uLf8A4+LaSOT/&#10;AEf/AK6V2+0p1DM9S/4SrSf+glb/APfyOivGv+FNeIf+elv/AN/KK09mae0LVl/rL2rEf/IQk/65&#10;x0UV1UfgOSp8RNJ/yB5P+uldDa/8fFx/1zooqzEytN/4+JP+ulatj/rDRRQUR6t/yBzRJ/yD7f8A&#10;66UUViUZuk/8vtbem/6u2/7aUUVRQWP/AB7x/wDXSs7Uv+Pz/tpHRRUYj+GVQ+MseMf+Yd/n/lpW&#10;1pv/ACK9z/150UV88esc5qX/AB5/9tKr3FFFaGZk+Nv+Pc/9dKrWv+rsv+ukf/ouSiitiDi/En/H&#10;5/2zpn/LhRRXQ/gEjs7f/j803/tpR4f/AOPOP/sMSUUVzzGaN7/yD/8Atp/8crO1L/jzk/66f/HK&#10;KKyF9gztW/5F/Sv+ukldX4g/1cn/AF70UUEBF/yA7L/tp/7Tqlpv/HnqP+f+WdFFaAi74N/5Hi9/&#10;694//Rddpff8hT/uH3H/AKLkoornNBfC/wDyA9O/65x1xXxA/wCSoaL/ANu9FFXDY7pHWa//AMk3&#10;8V/9ef8A7cR1o+Bf+RP0r/rnRRXD9g6YFH4vf8iHc/8AXxH/AO1KZ8Mv+RLsqKKPsD/5eHX2X+sr&#10;h/i1/wAe+pf9fkdFFXR+MmuZut/8kn1v/sIR/wDouv0N/wCCcn/JP9N/7fP/AEXRRW5wzPRf26v+&#10;Te9S/wCvyOvx1k/5A9x/1+UUU4fGZ/YN7/maJP8Ar3t//Rlel65/yMGi/wDYwf8AtSiitJ/GED0T&#10;/gpd/wAlQ0X/AK8//aklfK1z/wAk3uP+vy3/APRclFFWtzSfwket/wCt1H/sF2//AKLruLf/AJgn&#10;/YDk/wDadFFZoz+wc7F/x76j/wBe9VtN/wCRT8Yf9c46KKuBkzlPCX/I4aV/10r3nwl/x8a1/wBe&#10;8f8A6MjoorOob09iv8RP+Rgsv+ve3qtJ/wAjBc/9fElFFYlfaDSf+Rol/wCulbVx/wAhnWv+whJ/&#10;7ToorL7ZcCS6/wCQXZf9hyP/ANF0eF/+Q5rX+f8AlpRRSZX2z6p8N/8AJpHxF/695P8A0or4R+Hf&#10;/JQPDn/YUjooqoG7PqX9pX/kB2X/AF7/APtSvE/An/In/wCf+fmOiit5nIvjE8Sf8eeq/wDXT/43&#10;X19+xz/yTvSf+uklFFc0C19s+V/2z/8AkuF7/wBs65e5/wCQdH/20oorph8BE/jOH8E/8lI0n/rp&#10;J/6LrB8W/wDHxc/9fElFFbxOYLj/AJeP+vet/QP+QfJ/18R/+i6KKv7BjA9N8U/8edx/15x17R/w&#10;Tj/5OE1r/sF2/wD6MoormpnbP4znP24P+ToPiL/1+R/+k1eS+Dv+PyP/AK946KKqRmdf42/5Fu9/&#10;66f+06pfC/8A5F+T/rz/APadFFTL4BIj0n/kKR/9c5K0fB3/ACB73/rpHRRWY4G14b/5D8f/AF73&#10;H/ousXTf+Rgi/wCukdFFBqR+G/8AkZL3/rnHW9L/AMgeiigDmJP+RgtqjvP+Py5/6+JP/RdFFAFL&#10;xR/yB4/8/wDLOqX/AC9yf9e9vRRQc5Z8Wf8AIwf9tP8A45XOXP8AyD/+/n/tOiitTI+i/h5/zCf+&#10;vOT/ANF1nfsj/wDIL8Rf9dJP/alFFebjvgPp8q+M9n1b/kX/ABH/ANe9x/6MrwbwJ/yUT4bf9hy3&#10;/wDRclFFezkn8A8/Ov4ptan/AMjRr/8A2OFx/wCjK4v42f8AIP8A+3iSiivdmfLSPPvDf+rlqtff&#10;8fGo0UVoWbWh/wDIHrO/5d6KKRmWdS/5Hz/v3/6Lr1fX/wDkm8f/AGFI/wD0XRRUyLOCk/5Cl7/2&#10;D5KybH/Vx/8AXST/ANGUUVZmfRd7/wAgPwx/171037Of/I0eOP8Ar8ooqKZ01fgOo1L/AJGTXv8A&#10;rzj/APaleWa1/wC1KKKTIgcprX+rtv8ArnHWVH/x8R0UVyHYtjvLf/j3qzff8hCP/r3oorc5iK9/&#10;4+Jf+viOsHxB/wAgfWv+wxH/AOk8dFFcmI2OrDnpXjL/AJJ3ov8A2Lcf/pRV39kz/kW/iL/2B6KK&#10;5Dc+ebn/AJGC9/65x/8AoyvOfH//AB8R/wDXSiiuctmD4b/5Dkf/AF+W/wD6Mr6P/aC/5Ff4x/8A&#10;ZRNP/wDRclFFeLjv40P6+1E7cD/Cmb0n/JD/ANnj/sOXv/txXV/sY/8AID8Yf9fkf/tSiitco/gz&#10;/wAUv/SiMb8ZZ/a4/wCQP4d/6/I67X4R/wDJYviL/wBhLwn/AOk8lFFffZDtif8AAv8A0uJ4uN3g&#10;e8eCP+Rk+Lf/AGPVv/6brKvzZ03/AJJ/ov8A173n/pRRRSzL/kX1f8dL/wBJkY0/94h/28cnqX/I&#10;QuP+2dZVj/y8UUV8bT3XqepLoaNz/wAfFl/10rlNN/5GD/tnRRXQdFI7PTf9ZJ/1zkrKuP8Ajzuf&#10;+ulFFYCqGj4J/wCPii+/5Dl7/wBdKKKaNJ/AfoR8Jf8Akm+i/wDXvXlv7fn/ACQeX/sIW/8A6Moo&#10;rqRzM8+/Zi/5Nz1r/r81D/23r5o+K3/I4eJ/+vyT/wBGUUVLNEe6/Dv/AJB3g/8A6+K0fg5/yFNR&#10;/wC2n/pRRRRT+M5vsHuvhf8A5CEX/XSuT+NH/Iv+J/8ArnHRRXnYj4z3sH/BPAvAv/JUL3/r3uP/&#10;AEXW/wCCf+Qf44/68/8A2nJRRXRU2OSG53kf/JZNF/7Af/tOSu08I/8AJwHhT/sF3n/ouiivDX8Q&#10;96X8CZ82ftEf8lAt/wDtn/6UVxet/wDI2S/9edvRRX0FP+EfJP4jeuf+POyr1v8A5q5J/wBu/wD6&#10;LjooqTsPLdT/AORgj/7iP/tOt79n3/k5DRf+3f8A9F0UV42abS/wnu4b/dIf4j6f/a3/AOSrfCP/&#10;AK+9U/8ARcdfPf7Qf+sj/wCvOiivBy7aj/X2j6LC/FL/ALf/APSSj8Af+Rsk/wCumof+06zvGX/I&#10;U8T/APXSP/0XRRX6BU+M/PY9TzUf8flt/wBdJK6jwv8A8g+X/P8Ay0oorEUzov8Alz/7Z/8AtSo9&#10;J/1kv/bOiipIIvFH+svf+udZMv8AyA7b/r4jooqgDxb/AKujQP8Aj2vaKKBnR3H3I/8AtnXoOk/8&#10;g/8A7Z0UVzTN4Elx/wAta4PxJ/rLmiinAJmD4X/5Bd7XrXwz/wCRXvf+veSiitTA8t8ff8hG9rgp&#10;P+Qfp1FFWaHO+Ov+POP/AK6V9U/sV/8AIj6j/wBfkdFFbnJ1Po/4o/8AIHsq5j4Of8hjVv8AsKSf&#10;+i6KK6sLuzycw3l6Hn37XP8AyUyy/wCve3/9GVb/AGmv+Ra+JP8A2E9H/wDSeSiivuMH8K/xf/In&#10;6pwf/wAiyn6//Inm/iT/AJE/4Uf9gO8/9GSVL+yX/wAlYk/7F+Siivl+Iv4v9fzM5eIv96p/19qR&#10;q/tX/wDIjyf9hC3ryix/5Clz/wBc46KK8HAfwj5DEbH1t+xr/wAeevf9fFZ37dX+t8Kf9tP/AEZb&#10;0UUpfxDnifOvgn/kYJP+viz/APadfUnj/wD5B+lf9hSzoorlxH8SB2xPnD4q/wDIyS/9hS8/9GSV&#10;H8N/+Rgt/wDr4ooruOOZ63pP/H5qP/YUko8Lf8fl7/1+Sf8AouOiivNqmEyzc/8AH5c/9c64+x/5&#10;GzXv+vez/wDRlFFdETM5fUP+P65/66N/M0UUV6Zkf//ZUEsBAi0AFAAGAAgAAAAhACsQ28AKAQAA&#10;FAIAABMAAAAAAAAAAAAAAAAAAAAAAFtDb250ZW50X1R5cGVzXS54bWxQSwECLQAUAAYACAAAACEA&#10;OP0h/9YAAACUAQAACwAAAAAAAAAAAAAAAAA7AQAAX3JlbHMvLnJlbHNQSwECLQAUAAYACAAAACEA&#10;gjEhNcEEAAD4HgAADgAAAAAAAAAAAAAAAAA6AgAAZHJzL2Uyb0RvYy54bWxQSwECLQAUAAYACAAA&#10;ACEAN53BGLoAAAAhAQAAGQAAAAAAAAAAAAAAAAAnBwAAZHJzL19yZWxzL2Uyb0RvYy54bWwucmVs&#10;c1BLAQItABQABgAIAAAAIQCEkeQk3gAAAAUBAAAPAAAAAAAAAAAAAAAAABgIAABkcnMvZG93bnJl&#10;di54bWxQSwECLQAKAAAAAAAAACEAGbsMvvPyBgDz8gYAFAAAAAAAAAAAAAAAAAAjCQAAZHJzL21l&#10;ZGlhL2ltYWdlMS5qcGdQSwUGAAAAAAYABgB8AQAASPwGAAAA&#10;">
                <v:rect id="Rectangle 212" o:spid="_x0000_s1072" style="position:absolute;left:381;top:21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213" o:spid="_x0000_s1073" style="position:absolute;left:381;top:2819;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995ACD" w:rsidRDefault="006F5634">
                        <w:r>
                          <w:rPr>
                            <w:rFonts w:eastAsia="Times New Roman"/>
                            <w:color w:val="222222"/>
                          </w:rPr>
                          <w:t xml:space="preserve"> </w:t>
                        </w:r>
                      </w:p>
                    </w:txbxContent>
                  </v:textbox>
                </v:rect>
                <v:rect id="Rectangle 214" o:spid="_x0000_s1074" style="position:absolute;left:381;top:542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995ACD" w:rsidRDefault="006F5634">
                        <w:r>
                          <w:rPr>
                            <w:rFonts w:eastAsia="Times New Roman"/>
                            <w:color w:val="222222"/>
                          </w:rPr>
                          <w:t xml:space="preserve"> </w:t>
                        </w:r>
                      </w:p>
                    </w:txbxContent>
                  </v:textbox>
                </v:rect>
                <v:rect id="Rectangle 215" o:spid="_x0000_s1075" style="position:absolute;left:381;top:803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995ACD" w:rsidRDefault="006F5634">
                        <w:r>
                          <w:rPr>
                            <w:rFonts w:eastAsia="Times New Roman"/>
                            <w:color w:val="222222"/>
                          </w:rPr>
                          <w:t xml:space="preserve"> </w:t>
                        </w:r>
                      </w:p>
                    </w:txbxContent>
                  </v:textbox>
                </v:rect>
                <v:rect id="Rectangle 216" o:spid="_x0000_s1076" style="position:absolute;left:381;top:10653;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995ACD" w:rsidRDefault="006F5634">
                        <w:r>
                          <w:rPr>
                            <w:rFonts w:eastAsia="Times New Roman"/>
                            <w:color w:val="222222"/>
                          </w:rPr>
                          <w:t xml:space="preserve"> </w:t>
                        </w:r>
                      </w:p>
                    </w:txbxContent>
                  </v:textbox>
                </v:rect>
                <v:rect id="Rectangle 217" o:spid="_x0000_s1077" style="position:absolute;left:381;top:13259;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995ACD" w:rsidRDefault="006F5634">
                        <w:r>
                          <w:rPr>
                            <w:rFonts w:eastAsia="Times New Roman"/>
                            <w:color w:val="222222"/>
                          </w:rPr>
                          <w:t xml:space="preserve"> </w:t>
                        </w:r>
                      </w:p>
                    </w:txbxContent>
                  </v:textbox>
                </v:rect>
                <v:rect id="Rectangle 218" o:spid="_x0000_s1078" style="position:absolute;left:381;top:15865;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995ACD" w:rsidRDefault="006F5634">
                        <w:r>
                          <w:rPr>
                            <w:rFonts w:eastAsia="Times New Roman"/>
                            <w:color w:val="222222"/>
                          </w:rPr>
                          <w:t xml:space="preserve"> </w:t>
                        </w:r>
                      </w:p>
                    </w:txbxContent>
                  </v:textbox>
                </v:rect>
                <v:rect id="Rectangle 219" o:spid="_x0000_s1079" style="position:absolute;left:381;top:18471;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995ACD" w:rsidRDefault="006F5634">
                        <w:r>
                          <w:rPr>
                            <w:rFonts w:eastAsia="Times New Roman"/>
                            <w:color w:val="222222"/>
                          </w:rPr>
                          <w:t xml:space="preserve"> </w:t>
                        </w:r>
                      </w:p>
                    </w:txbxContent>
                  </v:textbox>
                </v:rect>
                <v:rect id="Rectangle 220" o:spid="_x0000_s1080" style="position:absolute;left:381;top:2109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995ACD" w:rsidRDefault="006F5634">
                        <w:r>
                          <w:rPr>
                            <w:rFonts w:eastAsia="Times New Roman"/>
                            <w:color w:val="222222"/>
                          </w:rPr>
                          <w:t xml:space="preserve"> </w:t>
                        </w:r>
                      </w:p>
                    </w:txbxContent>
                  </v:textbox>
                </v:rect>
                <v:rect id="Rectangle 221" o:spid="_x0000_s1081" style="position:absolute;left:381;top:23698;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995ACD" w:rsidRDefault="006F5634">
                        <w:r>
                          <w:rPr>
                            <w:rFonts w:eastAsia="Times New Roman"/>
                            <w:color w:val="222222"/>
                          </w:rPr>
                          <w:t xml:space="preserve"> </w:t>
                        </w:r>
                      </w:p>
                    </w:txbxContent>
                  </v:textbox>
                </v:rect>
                <v:rect id="Rectangle 8839" o:spid="_x0000_s1082" style="position:absolute;left:381;top:26304;width:465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995ACD" w:rsidRDefault="006F5634">
                        <w:r>
                          <w:rPr>
                            <w:rFonts w:eastAsia="Times New Roman"/>
                            <w:strike/>
                            <w:spacing w:val="6"/>
                          </w:rPr>
                          <w:t xml:space="preserve">     </w:t>
                        </w:r>
                        <w:r>
                          <w:rPr>
                            <w:rFonts w:eastAsia="Times New Roman"/>
                            <w:strike/>
                            <w:spacing w:val="4"/>
                          </w:rPr>
                          <w:t xml:space="preserve"> </w:t>
                        </w:r>
                        <w:r>
                          <w:rPr>
                            <w:rFonts w:eastAsia="Times New Roman"/>
                            <w:strike/>
                            <w:spacing w:val="9"/>
                          </w:rPr>
                          <w:t xml:space="preserve"> </w:t>
                        </w:r>
                        <w:r>
                          <w:rPr>
                            <w:rFonts w:eastAsia="Times New Roman"/>
                            <w:strike/>
                            <w:spacing w:val="4"/>
                          </w:rPr>
                          <w:t xml:space="preserve"> </w:t>
                        </w:r>
                        <w:r>
                          <w:rPr>
                            <w:rFonts w:eastAsia="Times New Roman"/>
                            <w:strike/>
                            <w:spacing w:val="6"/>
                          </w:rPr>
                          <w:t xml:space="preserve"> </w:t>
                        </w:r>
                      </w:p>
                    </w:txbxContent>
                  </v:textbox>
                </v:rect>
                <v:rect id="Rectangle 8840" o:spid="_x0000_s1083" style="position:absolute;left:3882;top:26304;width:370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95ACD" w:rsidRDefault="006F5634">
                        <w:r>
                          <w:rPr>
                            <w:rFonts w:eastAsia="Times New Roman"/>
                            <w:spacing w:val="9"/>
                            <w:w w:val="112"/>
                          </w:rPr>
                          <w:t xml:space="preserve"> </w:t>
                        </w:r>
                        <w:r>
                          <w:rPr>
                            <w:rFonts w:eastAsia="Times New Roman"/>
                            <w:w w:val="112"/>
                          </w:rPr>
                          <w:t>Tramos</w:t>
                        </w:r>
                        <w:r>
                          <w:rPr>
                            <w:rFonts w:eastAsia="Times New Roman"/>
                            <w:spacing w:val="6"/>
                            <w:w w:val="112"/>
                          </w:rPr>
                          <w:t xml:space="preserve"> </w:t>
                        </w:r>
                        <w:r>
                          <w:rPr>
                            <w:rFonts w:eastAsia="Times New Roman"/>
                            <w:w w:val="112"/>
                          </w:rPr>
                          <w:t>de</w:t>
                        </w:r>
                        <w:r>
                          <w:rPr>
                            <w:rFonts w:eastAsia="Times New Roman"/>
                            <w:spacing w:val="5"/>
                            <w:w w:val="112"/>
                          </w:rPr>
                          <w:t xml:space="preserve"> </w:t>
                        </w:r>
                        <w:r>
                          <w:rPr>
                            <w:rFonts w:eastAsia="Times New Roman"/>
                            <w:w w:val="112"/>
                          </w:rPr>
                          <w:t>vías</w:t>
                        </w:r>
                        <w:r>
                          <w:rPr>
                            <w:rFonts w:eastAsia="Times New Roman"/>
                            <w:spacing w:val="6"/>
                            <w:w w:val="112"/>
                          </w:rPr>
                          <w:t xml:space="preserve"> </w:t>
                        </w:r>
                        <w:r>
                          <w:rPr>
                            <w:rFonts w:eastAsia="Times New Roman"/>
                            <w:w w:val="112"/>
                          </w:rPr>
                          <w:t>objeto</w:t>
                        </w:r>
                        <w:r>
                          <w:rPr>
                            <w:rFonts w:eastAsia="Times New Roman"/>
                            <w:spacing w:val="5"/>
                            <w:w w:val="112"/>
                          </w:rPr>
                          <w:t xml:space="preserve"> </w:t>
                        </w:r>
                        <w:r>
                          <w:rPr>
                            <w:rFonts w:eastAsia="Times New Roman"/>
                            <w:w w:val="112"/>
                          </w:rPr>
                          <w:t>de</w:t>
                        </w:r>
                        <w:r>
                          <w:rPr>
                            <w:rFonts w:eastAsia="Times New Roman"/>
                            <w:spacing w:val="6"/>
                            <w:w w:val="112"/>
                          </w:rPr>
                          <w:t xml:space="preserve"> </w:t>
                        </w:r>
                        <w:r>
                          <w:rPr>
                            <w:rFonts w:eastAsia="Times New Roman"/>
                            <w:w w:val="112"/>
                          </w:rPr>
                          <w:t>cesión</w:t>
                        </w:r>
                        <w:r>
                          <w:rPr>
                            <w:rFonts w:eastAsia="Times New Roman"/>
                            <w:spacing w:val="8"/>
                            <w:w w:val="112"/>
                          </w:rPr>
                          <w:t xml:space="preserve"> </w:t>
                        </w:r>
                        <w:r>
                          <w:rPr>
                            <w:rFonts w:eastAsia="Times New Roman"/>
                            <w:w w:val="112"/>
                          </w:rPr>
                          <w:t>en</w:t>
                        </w:r>
                        <w:r>
                          <w:rPr>
                            <w:rFonts w:eastAsia="Times New Roman"/>
                            <w:spacing w:val="5"/>
                            <w:w w:val="112"/>
                          </w:rPr>
                          <w:t xml:space="preserve"> </w:t>
                        </w:r>
                        <w:r>
                          <w:rPr>
                            <w:rFonts w:eastAsia="Times New Roman"/>
                            <w:w w:val="112"/>
                          </w:rPr>
                          <w:t>Igueste</w:t>
                        </w:r>
                        <w:r>
                          <w:rPr>
                            <w:rFonts w:eastAsia="Times New Roman"/>
                            <w:spacing w:val="2"/>
                            <w:w w:val="112"/>
                          </w:rPr>
                          <w:t xml:space="preserve"> </w:t>
                        </w:r>
                      </w:p>
                    </w:txbxContent>
                  </v:textbox>
                </v:rect>
                <v:shape id="Picture 245" o:spid="_x0000_s1084" type="#_x0000_t75" style="position:absolute;width:57988;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sVxQAAANsAAAAPAAAAZHJzL2Rvd25yZXYueG1sRI9Pa8JA&#10;FMTvQr/D8gq9NZtaWjW6iogtgoh/0ktvj+wzCc2+TXdXjd/eLRQ8DjPzG2Yy60wjzuR8bVnBS5KC&#10;IC6srrlU8JV/PA9B+ICssbFMCq7kYTZ96E0w0/bCezofQikihH2GCqoQ2kxKX1Rk0Ce2JY7e0TqD&#10;IUpXSu3wEuGmkf00fZcGa44LFba0qKj4OZyMgu98d/Lrjcu39rX1b/y7nH/mS6WeHrv5GESgLtzD&#10;/+2VVjAawN+X+APk9AYAAP//AwBQSwECLQAUAAYACAAAACEA2+H2y+4AAACFAQAAEwAAAAAAAAAA&#10;AAAAAAAAAAAAW0NvbnRlbnRfVHlwZXNdLnhtbFBLAQItABQABgAIAAAAIQBa9CxbvwAAABUBAAAL&#10;AAAAAAAAAAAAAAAAAB8BAABfcmVscy8ucmVsc1BLAQItABQABgAIAAAAIQAnCesVxQAAANsAAAAP&#10;AAAAAAAAAAAAAAAAAAcCAABkcnMvZG93bnJldi54bWxQSwUGAAAAAAMAAwC3AAAA+QIAAAAA&#10;">
                  <v:imagedata r:id="rId51" o:title=""/>
                  <v:path arrowok="t"/>
                </v:shape>
                <w10:anchorlock/>
              </v:group>
            </w:pict>
          </mc:Fallback>
        </mc:AlternateContent>
      </w:r>
    </w:p>
    <w:p w:rsidR="00995ACD" w:rsidRDefault="006F5634">
      <w:pPr>
        <w:spacing w:after="134"/>
        <w:ind w:left="24"/>
      </w:pPr>
      <w:r>
        <w:rPr>
          <w:rFonts w:ascii="Arial" w:eastAsia="Times New Roman" w:hAnsi="Arial" w:cs="Arial"/>
          <w:color w:val="222222"/>
          <w:sz w:val="22"/>
          <w:szCs w:val="22"/>
        </w:rPr>
        <w:t xml:space="preserve"> </w:t>
      </w:r>
    </w:p>
    <w:p w:rsidR="00995ACD" w:rsidRDefault="006F5634">
      <w:pPr>
        <w:spacing w:after="147"/>
        <w:ind w:left="19" w:hanging="10"/>
        <w:jc w:val="both"/>
      </w:pPr>
      <w:r>
        <w:rPr>
          <w:rFonts w:ascii="Arial" w:eastAsia="Times New Roman" w:hAnsi="Arial" w:cs="Arial"/>
          <w:i/>
          <w:sz w:val="22"/>
          <w:szCs w:val="22"/>
        </w:rPr>
        <w:t xml:space="preserve"> </w:t>
      </w:r>
      <w:r>
        <w:rPr>
          <w:rFonts w:ascii="Arial" w:eastAsia="Times New Roman" w:hAnsi="Arial" w:cs="Arial"/>
          <w:i/>
          <w:strike/>
          <w:sz w:val="22"/>
          <w:szCs w:val="22"/>
        </w:rPr>
        <w:t xml:space="preserve">        </w:t>
      </w:r>
      <w:r>
        <w:rPr>
          <w:rFonts w:ascii="Arial" w:eastAsia="Times New Roman" w:hAnsi="Arial" w:cs="Arial"/>
          <w:i/>
          <w:sz w:val="22"/>
          <w:szCs w:val="22"/>
        </w:rPr>
        <w:t xml:space="preserve"> Tramos de vías objeto de cesión en Igueste</w:t>
      </w:r>
      <w:r>
        <w:rPr>
          <w:rFonts w:ascii="Arial" w:eastAsia="Times New Roman" w:hAnsi="Arial" w:cs="Arial"/>
          <w:i/>
          <w:color w:val="222222"/>
          <w:sz w:val="22"/>
          <w:szCs w:val="22"/>
        </w:rPr>
        <w:t xml:space="preserve"> </w:t>
      </w:r>
    </w:p>
    <w:p w:rsidR="00995ACD" w:rsidRDefault="006F5634">
      <w:pPr>
        <w:spacing w:after="31"/>
        <w:ind w:left="19" w:hanging="10"/>
        <w:jc w:val="both"/>
      </w:pPr>
      <w:r>
        <w:rPr>
          <w:rFonts w:ascii="Arial" w:hAnsi="Arial" w:cs="Arial"/>
          <w:i/>
          <w:noProof/>
          <w:sz w:val="22"/>
          <w:szCs w:val="22"/>
          <w:lang w:eastAsia="es-ES" w:bidi="ar-SA"/>
        </w:rPr>
        <mc:AlternateContent>
          <mc:Choice Requires="wpg">
            <w:drawing>
              <wp:inline distT="0" distB="0" distL="0" distR="0">
                <wp:extent cx="5757547" cy="3044823"/>
                <wp:effectExtent l="0" t="0" r="0" b="3177"/>
                <wp:docPr id="98" name="Grupo 9200"/>
                <wp:cNvGraphicFramePr/>
                <a:graphic xmlns:a="http://schemas.openxmlformats.org/drawingml/2006/main">
                  <a:graphicData uri="http://schemas.microsoft.com/office/word/2010/wordprocessingGroup">
                    <wpg:wgp>
                      <wpg:cNvGrpSpPr/>
                      <wpg:grpSpPr>
                        <a:xfrm>
                          <a:off x="0" y="0"/>
                          <a:ext cx="5757547" cy="3044823"/>
                          <a:chOff x="0" y="0"/>
                          <a:chExt cx="5757547" cy="3044823"/>
                        </a:xfrm>
                      </wpg:grpSpPr>
                      <wps:wsp>
                        <wps:cNvPr id="99" name="Rectangle 227"/>
                        <wps:cNvSpPr/>
                        <wps:spPr>
                          <a:xfrm>
                            <a:off x="32004" y="231663"/>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0" name="Rectangle 228"/>
                        <wps:cNvSpPr/>
                        <wps:spPr>
                          <a:xfrm>
                            <a:off x="32004" y="492258"/>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1" name="Rectangle 229"/>
                        <wps:cNvSpPr/>
                        <wps:spPr>
                          <a:xfrm>
                            <a:off x="32004" y="75285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2" name="Rectangle 230"/>
                        <wps:cNvSpPr/>
                        <wps:spPr>
                          <a:xfrm>
                            <a:off x="32004" y="101344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3" name="Rectangle 231"/>
                        <wps:cNvSpPr/>
                        <wps:spPr>
                          <a:xfrm>
                            <a:off x="32004" y="1275560"/>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4" name="Rectangle 232"/>
                        <wps:cNvSpPr/>
                        <wps:spPr>
                          <a:xfrm>
                            <a:off x="32004" y="1536155"/>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5" name="Rectangle 233"/>
                        <wps:cNvSpPr/>
                        <wps:spPr>
                          <a:xfrm>
                            <a:off x="32004" y="1796750"/>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6" name="Rectangle 234"/>
                        <wps:cNvSpPr/>
                        <wps:spPr>
                          <a:xfrm>
                            <a:off x="32004" y="2057345"/>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7" name="Rectangle 235"/>
                        <wps:cNvSpPr/>
                        <wps:spPr>
                          <a:xfrm>
                            <a:off x="32004" y="231945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8" name="Rectangle 236"/>
                        <wps:cNvSpPr/>
                        <wps:spPr>
                          <a:xfrm>
                            <a:off x="32004" y="2580052"/>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wps:wsp>
                        <wps:cNvPr id="109" name="Rectangle 237"/>
                        <wps:cNvSpPr/>
                        <wps:spPr>
                          <a:xfrm>
                            <a:off x="32004" y="2840647"/>
                            <a:ext cx="51654" cy="175281"/>
                          </a:xfrm>
                          <a:prstGeom prst="rect">
                            <a:avLst/>
                          </a:prstGeom>
                          <a:noFill/>
                          <a:ln cap="flat">
                            <a:noFill/>
                            <a:prstDash val="solid"/>
                          </a:ln>
                        </wps:spPr>
                        <wps:txbx>
                          <w:txbxContent>
                            <w:p w:rsidR="00995ACD" w:rsidRDefault="006F5634">
                              <w:r>
                                <w:rPr>
                                  <w:rFonts w:eastAsia="Times New Roman"/>
                                </w:rPr>
                                <w:t xml:space="preserve"> </w:t>
                              </w:r>
                            </w:p>
                          </w:txbxContent>
                        </wps:txbx>
                        <wps:bodyPr vert="horz" wrap="square" lIns="0" tIns="0" rIns="0" bIns="0" anchor="t" anchorCtr="0" compatLnSpc="0">
                          <a:noAutofit/>
                        </wps:bodyPr>
                      </wps:wsp>
                      <pic:pic xmlns:pic="http://schemas.openxmlformats.org/drawingml/2006/picture">
                        <pic:nvPicPr>
                          <pic:cNvPr id="110" name="Picture 247">
                            <a:extLst>
                              <a:ext uri="{FF2B5EF4-FFF2-40B4-BE49-F238E27FC236}">
                                <a16:creationId xmlns:a16="http://schemas.microsoft.com/office/drawing/2014/main" id="{00000000-0000-0000-0000-000000000000}"/>
                              </a:ext>
                            </a:extLst>
                          </pic:cNvPr>
                          <pic:cNvPicPr>
                            <a:picLocks noChangeAspect="1"/>
                          </pic:cNvPicPr>
                        </pic:nvPicPr>
                        <pic:blipFill>
                          <a:blip r:embed="rId52"/>
                          <a:stretch>
                            <a:fillRect/>
                          </a:stretch>
                        </pic:blipFill>
                        <pic:spPr>
                          <a:xfrm>
                            <a:off x="0" y="0"/>
                            <a:ext cx="5757547" cy="3044823"/>
                          </a:xfrm>
                          <a:prstGeom prst="rect">
                            <a:avLst/>
                          </a:prstGeom>
                          <a:noFill/>
                          <a:ln>
                            <a:noFill/>
                            <a:prstDash/>
                          </a:ln>
                        </pic:spPr>
                      </pic:pic>
                    </wpg:wgp>
                  </a:graphicData>
                </a:graphic>
              </wp:inline>
            </w:drawing>
          </mc:Choice>
          <mc:Fallback>
            <w:pict>
              <v:group id="Grupo 9200" o:spid="_x0000_s1085" style="width:453.35pt;height:239.75pt;mso-position-horizontal-relative:char;mso-position-vertical-relative:line" coordsize="57575,30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AFafwQAAO0cAAAOAAAAZHJzL2Uyb0RvYy54bWzsWe1u2zYU/T9g70Do&#10;v6Nv2RbiFM2HgwBBFyzrA9AUZQmVRI6kY2dF332XpES7sYfW3TDM8GJEokSRvPfwXIq65/Ldpm3Q&#10;CxWyZt3MCy8CD9GOsKLuljPv42/z0cRDUuGuwA3r6Mx7pdJ7d/XzT5drntOIVawpqEDQSSfzNZ95&#10;lVI8931JKtpiecE47aCyZKLFCi7F0i8EXkPvbeNHQZD5ayYKLhihUsLdW1vpXZn+y5IS9UtZSqpQ&#10;M/PANmWOwhwX+uhfXeJ8KTCvatKbgX/AihbXHQzqurrFCqOVqPe6amsimGSluiCs9VlZ1oQaH8Cb&#10;MHjjzb1gK258WebrJXcwAbRvcPrhbsmHlyeB6mLmTWGmOtzCHN2LFWdoCvBqeNZ8mcNT94I/8yfR&#10;31jaK+3xphStPoMvaGOAfXXA0o1CBG6mY/glYw8RqIuDJJlEsYWeVDA/e+1IdfeNlv4wsK/tc+as&#10;OdBIbpGSfw+p5wpzaiZAagwGpKYDUr8Cv3C3bCiKorEFyzzokJK5BNAOwBQDuomHAI4oDrOsR8Ph&#10;FWYp1Gq0wnEaTULdt3MZ51xIdU9Zi3Rh5gkww7APvzxKZR8dHtFjd2xeNw3cx3nTIYIhzsoG2yY7&#10;dbrJLZYVesEQLZI1ddGP23QwvMbWeqNLarPYGN4k08HxBSteASJYDcCmiok/PLSGyIKufl9hQT3U&#10;PHQwIToMh4IYCouhgDsCTWee8pAt3igbrhAvHKvH7pkT3Yf16/1KsbI2LmujrAW9rcADzd5/gRAh&#10;REofO7uMmAzAAHWOYUQyjaLUNMb5KTIi7deNYT7OkhHhIUa4UDmSEXoNSCNNpxNlhFnAthF6loyI&#10;DjAidqFyJCPCIIwTeKOeLiUMnc+cEvEhSrhYOZYS0ThNs35Le5LvDbMLOnNKwLbP7sJ3dhKxi5Vj&#10;KZHGWZimJ7xKJMMe6ow3l+khSrhYOZYS42k2tju0E91LGDqf+SqRHaKEi5UjKREF6ThOTnmVyP5f&#10;JQLIruy/OFysHEuJOJwm6SlvL1065oxfHC6jt7uXcLFyLCXSSRCc9Eeoy8ecMSUOpS5jFyvHUmKS&#10;BNlJf4S6hMx/kRK8Jjn892l/KO0ls78tj0ArtdK5VyuxtN/VR4vFpxUf2YxrvaibWr0atQWyrtqo&#10;7uWpJjqtrS+AM31ePAxdGhTq9bAoAnb0SSvITA/pKyOMfJ7Po+v0bp6M5lAaJcF1Mrq+S6ajeRRP&#10;7qLx/CaKsy+6dZjlRFCsQGJ6KAaRJsz20DgogvRykZZXEt/INCZr/Tno/0b6/OYw1H3R2wpIu8PH&#10;9HA2XvjO7y0EFhBIzdfkkZFPEnXspgJtgL6XHNLzkMg3nQ0t7eOmo6/QXDQ118l6DZUu9+5CCvyN&#10;4nNg6q2adMvIqqWdsvKYoJDoB+BkVXPpIZHTdkELkAweCmMQzqUSVJFKD1jCwPpVYb12FcbKrWHa&#10;hb9QNWD+v1/8+Yf0DG34ARHD+mCEi63BxhO4NAqB0dTMvPb6nxbtdq/NU1uV8up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3a2yreAAAABQEAAA8AAABkcnMvZG93bnJldi54bWxM&#10;j0FrwkAQhe+F/odlCr3VTbRqTbMRkdaTCNVC6W3MjkkwOxuyaxL/vdte2svA4z3e+yZdDqYWHbWu&#10;sqwgHkUgiHOrKy4UfB7en15AOI+ssbZMCq7kYJnd36WYaNvzB3V7X4hQwi5BBaX3TSKly0sy6Ea2&#10;IQ7eybYGfZBtIXWLfSg3tRxH0UwarDgslNjQuqT8vL8YBZse+9Ukfuu259P6+n2Y7r62MSn1+DCs&#10;XkF4GvxfGH7wAzpkgeloL6ydqBWER/zvDd4ims1BHBU8zxdTkFkq/9NnNwAAAP//AwBQSwMECgAA&#10;AAAAAAAhAGRsxlUibwMAIm8DABQAAABkcnMvbWVkaWEvaW1hZ2UxLmpwZ//Y/+AAEEpGSUYAAQEB&#10;AGAAYAAA/9sAQwADAgIDAgIDAwMDBAMDBAUIBQUEBAUKBwcGCAwKDAwLCgsLDQ4SEA0OEQ4LCxAW&#10;EBETFBUVFQwPFxgWFBgSFBUU/9sAQwEDBAQFBAUJBQUJFA0LDRQUFBQUFBQUFBQUFBQUFBQUFBQU&#10;FBQUFBQUFBQUFBQUFBQUFBQUFBQUFBQUFBQUFBQU/8AAEQgCqgU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cf7x/Ojcf7x/OiivE5n3O&#10;gNx/vH86Nx/vH86KKOZ9wDcf7x/Ojcf7x/OiijmfcA3H+8fzo3H+8fzooo5n3ANx/vH86Nx/vH86&#10;KKOZ9wDcf7x/Ojcf7x/OiijmfcA3H+8fzo3H+8fzooo5n3ANx/vH86Nx/vH86KKOZ9wDcf7x/Ojc&#10;f7x/OiijmfcDPv7G5uJkuLS9ktrmMY2tl4XHo0eR+YwffHFQSa1fabhtSs1+zdGurN2kEfuyYDBf&#10;cbsd8DmteitYVpRJ5Ucz408R21v4faWz1BftbPG1t9nlyWYMDyAeUxndnjGav+GdcOt6eZWG2ZW2&#10;ybc7c9iPwxT9T0GG+s7iGFUtJJhhpY4wC3OcH1B71ieHbW+0+7jtFDrFGT5gI+U+p/GqqVue1tCJ&#10;TjTik1dtnX7j/eNLlv7x/OkorDmfc0MnxHeJb6cVkvmsTIwVZEyW69sc/U1y2reJL+xhe0a9W43I&#10;pS4t8q/Uc56EYz05569a7HVNJttYtzFcRhjj5X/iQ+oNY+n+DooLCSC48t5Gc4mjjXeF9NxB6/pm&#10;tYz01ZrBwS1OTsdYuZJtst9ftEqlj5MjFmI7deB79qdN4iv5Y0VbyeOJB8oWVix9SzdSf0HpXX3W&#10;qwaPYterYLHN5v2YJwhIBOOcdMAmuMjmVrq71EoqJHKGihZt2XbJAJwOBgn8h3pXdrXOyLjJtuP/&#10;AA52Hw/1afUNHlt7mSSW4tJjGZJWJZ4z8yNk8ng7c9yppmra/wD2BqGp28sryPcIlxaxszHqAjKD&#10;2AKhv+BGuY8N63H4f1j7VcyEwXgEM7Af6ognZI3oMsw9gc9K7nxN4bg8SWaKz+TcwnfDcoMlCeo9&#10;1I6j6HqAR3L95T0epwTiqdT3locJDrurWPlTRSy3c0jeVBDNI5SRydozz0yfwwT2r0rT4W03TLeG&#10;a5edoIlWS4mbJcgcuxPryawbDS79dS06C6tYYbDTkeRJoZNyzSEBE+U/MCA0hIOeSuCecR/ELVFt&#10;bWysWTzVvJcyxZxvhTDOp9idqn2bHenTXs4NyJqS9rJcqOjvLGPUlj3yzoFYOphuHiz9dpGR7GqX&#10;iTxHB4bsPNk/ezyHZBbqcNK/oPQDqT2FYFhfWyWzS6NqK6eShkOn3XzwrgkHaM5TkdFOOc7eawNY&#10;hkl8u71C5+1axccCOIDy4IuoQAZ5Oc9STnrwKXto2utxwouUrMqx69qszzSS6jcbpCzv5cjKi98I&#10;M/KoAA/PPU10HhWHV/EWoQ6ndXt5Fp0RDIBK0YumHT5AQNnvj5j7dW6X4cZriLTSilpEEuoHOfLi&#10;zlYPq5+9/sqfUZ6zxBrcegWAmMTTSOwjht0IBkY9BnsAAST2APXpU0ov45MutVik4xSt3Hazr0Oi&#10;pEpVprqd/Lt7VPvyv6D0A7seAKzdNsL6PQnj1a/kS58x5TLFIR5eWJwD3XJ4B7YHaqkezTWj1m6/&#10;0vVLpQpO7CRJ12Rg9AP1PJ60/XLq51S4s7S2tpfLlXzDIwIUHBIB/L9RWNTENy9zocTlGUXGKu7b&#10;FzTtbkAjW7ZXjdtkd2gIVjnow/hJ/I/pW5uI6E/nWMlvYWdiNOuZIyZBh1Y9Se/t7Uvh6+M1r9ln&#10;kBvLcmORSfmIBwG/EY5olepBzjo1uZ05OLUZu9/z7GxuP94/nRuP94/nRRXLzPudugbj/eP50bj/&#10;AHj+dFFHM+4w3H+8fzo3H+8fzooo5n3ANx/vH86Nx/vH86KKOZ9wDcf7x/Ojcf7x/OiijmfcA3H+&#10;8fzo3H+8fzooo5n3ANx/vH86Nx/vH86KKOZ9wDcf7x/Ojcf7x/OiijmfcA3H+8fzo3H+8fzooo5n&#10;3ANx/vH86Nx/vH86KKOZ9wDcf7x/Ojcf7x/OiijmfcA3H+8fzo3H+8fzooo5n3ANx/vGjcf7xpOl&#10;Z2sawmlrEioZrmY7YohxuPqT2ArSCnUkox3MpyjTjzPYh13xF/ZLRQQxtc3k3+riU/qahsdJ1C6b&#10;7Tql9MXPS3t5DGi+xKnn/PWktPs1jI9/e3Mc97IMblORGv8AdQen8607PVrS8YpDMGf+6QQf1rpl&#10;iFTj7Olv1f8AkcUUqk+apL0X+ZZjiEI+VpD/AL0jN/M0/ef7x/OkyKwtb8QHS9WsbbKrFJ80rMOi&#10;5wMfrmuPmlJ7noxj0SN/c3qfzqoNUjbUTYgsZxH5p44C5A6/jU0NxHcR74pFkT+8hBFV9Q1G00xV&#10;luHEe75Q20kn245p80thpdLDtQtXvrUxrPNbv1WSJypB/A8iuTvo/Edw32YSSD7OpbzImKecO3zd&#10;z7fXNdbY6hb6lD5tvJ5iZwTgjB9Oas01OS0KjLl6HlH9tXzFW/tC8xnlVmYE+3Xg12moXVtqmipe&#10;x6nLpwX5RI0pQZ7qwzyfpzVDXtKHiTUIodKVY5LdilzeFP3cfqox9989hwOckdDu6T4VstJ8uQ77&#10;y6jG1bi4wzIPRBjCD/dAz3JPNdNOnKSu2XVqxlZxVmZugXWtTaescULMMnF7qBZd3PVUPzkf72z2&#10;yOa2LHRpYbj7Td6jdXtzjGN5ihX2WNTj8W3H3qvfeLLaGYW9mDqN2z+WI4WAQN6NIflH05b0BrmN&#10;W8U3VxmJrvCn70enkoo9jMRuP1QJ9RW7lCluzBRnVeiO01TX9P0VWa9vI4DjOzJLn6KMk/gK5+18&#10;bSa1JMtjFHYxRgE3GpHbkHuIwc4+rKeelct4daCz1jJiVIrvdDNjJJD+pJJPOOST3qjIqqzgHOxi&#10;AzD0PXBrnliG/hWh1xwurjJ6mhqupX89+xOr3cqL9xoJTCjD1CpjjI/i3Hrya7DQ/FS30EKzjZIf&#10;3bSZ+UuP8eD+NZerLFr2jWn7n7NqS8pb42sVH3sD0IGR9Km0nw1cz2cQvGa3WPhY8DOPX2/nXPKU&#10;3q2YV/dpJU4+9c6/cf7x/Ojef7x/OsDVNUt/B+mLl2mJc7Fmk98nLHoBn9RV7Sdctdaj3QPiQDLR&#10;twy/h/UVF33FyO3NbQ0dx/vH86Nx/vH86RmCqSTgDkk02ORJkDoyup6MpyKOaXckfuP94/nRuP8A&#10;eP50UUcz7jDcf7x/Ojcf7x/OiijmfcA3H+8fzo3H+8fzooo5n3ANx/vH86Nx/vH86KKOZ9xHI3ni&#10;C+hvpgkw2K5UKQMYBrpdOvft1lFP0LDkc9ehrntX8P3DXzSW6b45DnqBgnrXRWNv9ks4Yf7igHHr&#10;SUpdzzsOqqqSU9ixuP8AeP50bj/eP50UU+Z9z0g3H+8fzo3H+8fzooJ2rk8Cjml3EJvJ/iNY2raX&#10;dyNJNb3cq8Z8oM3X25qTS9abUr6eNIs28f3Zc/561rVpUU6b5ZbnMnDEQutjnvDetSSSNbXMjM3V&#10;Gc8+4roN2c81nalo0OoOjjEUinJZRyR6GrTXcEdwIWlVJWGQpPJrPml3FSjKmuWo/Rljcf7x/Oly&#10;394/nSUUcz7nUczFca1oepXQMEmpaN/rFxJvniB6hcnLjqdp5HYnha6C3urXWrHfDOZbeQEeZDIV&#10;PvyMFSPwIouLyCzVWnlSFWOAXYAE+lect4guYdcnv7V0t/NbDKq5jkUcAuOCT/tfeGe44rsp17aS&#10;HGjKpdxWx2P2rUPD4CXYn1KxHC3kabpox28xBy3+8o+oHJrVs9Qg1CETWs6TxH+ON9wrM0/xbaTx&#10;xfaw2nySHC+cwMTHp8kg+U/Q4b1APFWtQ8O2t5P9pTfZXw6XVqdkn0bs49mBFaypqesGZXtoy/uP&#10;941V1LVrfSYVmuZDGjNsBClucE9B9DVFrjVdLYfaYBqdr3ntF2zJ7tHn5h7qc/7Nc/4y1q01KC1h&#10;tp1d1cu8R+V1wMDKnkdT1Fccozh8RtTipyUTsLHU4NTh862l82PO3cMjn0wasbj/AHjWB4Jh8vQk&#10;f/npI7f+Pbf/AGWt+suZ9wlFRk0jzXxZrV5/wll9HFdzxQ28UMPlpIyrvwXJwD1IdPyFaHgC8vLz&#10;VNQM11PNHHDGFR5GYAlmycE9cAVzGqSfaNc1afOfMu3/ACXCD9EFdX8MYv8AR9WuD/FciIH2WNT/&#10;ADZq+UwtWpWzSo+Z2jfr2sj2q1OFPBRdtXY7bcf7x/Ojcf7x/Oiivq+Z9zxA3H+8fzo3H+8fzooo&#10;5n3ANx/vH86Nx/vH86KKOZ9wDcf7x/Ojcf7x/OiijmfcA3H+8fzo3H+8fzooo5n3ANx/vH86Nx/v&#10;H86KKOZ9wDcf7x/Ojcf7x/OiijmfcA3H+8fzo3H+8fzooo5n3ANx/vH86Nx/vH86KKOZ9wAyH+8a&#10;TzDuxuNGM8+teZ/Fz4oHwtCmj6Ti48Q3g2xxrz5Kn+Nh6+gP16DmZVORc0nodGFwtTGVVRpK7f4d&#10;2/IofFj4pXVteDwx4al361OMT3CHItVPv2bHPsOepFcVceLNQ8D6fFYrquo6zrVyQEie4kkZmPA4&#10;ySB6Acn+WUBB8P8ASzLITqGv3592Z3J6euAT+JrufB/hmx+GOh3PjLxc/na3MNyo2GaHcOI4x03H&#10;ofQccAHPzsalXMqvMpNU4/ifoP1fC5fQjBQ57uyVtZy/NRX9amh4Ytb/AOHui3Hirxvr99LdSLka&#10;eblmjjJ6IqbtrOenoOfqOPbxT4j8eakdau9Qu9C0KHPkWlvcNEXUfxOykZ9yfwx1rOuri9+I2onx&#10;F4kb7LpEI3Wlgzfu1T+83rnjJ6t9ABTtO0+++K16IYd9j4Xt3w8oGGuCP4V/zx9eKMRjKlaX1fDO&#10;yW8v8jSlg6dFTr4lR5nu7Lliu0V1f9eZft/EHiT4jagbDQtSvbDSIW/0jUhMwZsfwoc5z/k46H1W&#10;yl/4R3SUibULgwQrhprq4d3b3LMckk/4AVWt7ew8MaXDbW0It7aPEcUMS5Z2PRQOrMf1q7Y+E7+7&#10;1Sy1LUZVhEJ8xLNDuEJ7ZPRmx1btyB6nswtKfKoqTUV1ufIZhjKdZqFKCjFbLq/NsuaTZ6nrEsV3&#10;dz3NlYqd8dr5jJLL6NJzlR/sdf73da6jcf7x/OijNesm4qyZ4O4bj/eP50bj/eP50VTj1azluntl&#10;uYzcIdrR7uc+lVzS7isXNx/vH86Nx/vH86KKOZ9xhvP941De30en2slxM5WNBk/4D3qbNc54w0m6&#10;1O1je3cuIcsbf+/7j3HpRzPuOMVKST0OVvvEd9fXUkwuZoEY/LEkjAKO3Q9ar/21f/8AP/c/9/W/&#10;xqp0JBBBBwQeo9qfDDJcSrFFG0sjdEQZJqOaTe57ip04rbQsf21f/wDP/c/9/W/xqxZ3WsajLstr&#10;i7mbvtlbA+pzgVuaP4H+VZdRbcev2eNuB/vHv+H611kFtFaxrHDGsca9FQAAVSv1Zw1K1NaQRjaL&#10;od9ayLPe6lcTOOkKyMU/HPX9K3tx/vH86TIpafM+5wP3ndhuP94/nRuP94/nRRRzPuAbj/eP50bj&#10;/eP50UUcz7gG4/3j+dG4/wB4/nRRRzPuAUUUVIBRRRQAUUUUAFFFFABRRRQAUUUUAFFFFABRRRQA&#10;UUUUAFFFFABRRRQAUHOOOTRUV5eQ2NtJcXEqwwRjc8jnAAoAr2N1cyRxi6tjDM27IQ7lGDxz71dr&#10;m5PET6lqVvYWnnWBkHmedeW7xM6jqqK4G49M+gNdBNI0cLMsbSuoyEXAJ9hmrkmt0BR1vRodat0i&#10;leRAjb1aMjIOCO/1NeczaTfyrLFHayGGFmLkKTntnP8AF07ds16BfNd6pp80As5bZpFxuaVQR+RN&#10;Mbw/J/wjp05bllfbgPjA9dpx/D2oWhvCo4Kx5ouWjAYBlxyGG4H6/wCFd7oen61o2j2oinW9RUyb&#10;K6OGReypL6gdmBHbIFVtJ8Cta3UMl3MssSDeYlB+9nhc9wK7HpVRqOD90eInGpZLUr6XqceqRyFE&#10;khlify5YZQA8bYBwcEjoQcgkHNcL43VrfxE0l9C08U8caWcinCoi5Mqezk4PuoH901Z1y8vvCvij&#10;+15N01jMojmWNeDGMkcf31ySPUFh9Op1fTLPxVoojMm+GZVlguISMqcZWRT+P0IODwa9CMvaw03O&#10;Vfu5KT2PM7Nbea8gMjbIDIN5YHhc8njvXR6pcWu6Gy0C2im1O9+dZGXIhTIBck8qAf8A63JFVNY0&#10;/wDs/T7a1fSrkatkQwyWqGSK5Y9SW/g7n5sY9wK6rwj4XTw/Zs8rCfUZwDcTduOiL6KvQfnWUabk&#10;/e0N6lVPVFvSdNtvDOkOrzllTMtxdXDfM5x8zux9h+AAHauN8Q3y3U6atdyNCuwraWsg2mOEkZlb&#10;P3WYjoecADg5p3iXxpb3lwY4R9rsLeTBjQEi6lB+UcD5kDYGB95vQD5tPw94Tup9QGsa4/mXed8V&#10;rkFYT/eY92HbHC+55rWX7z3Ft1OWVNOPv9TAj1yztQ017I0aW6eYIbpWhZhnjAcD5c9SOK0NH+JV&#10;vfXU7SYaEBQI4CGMZ7lgcHB7VreOY7C8jtYp4457uGUTR5AJj4Iz7f8A1s9q878QNHDqWmzFdg3P&#10;HJO3ChCuArN0XLFSMkD5TXDUp+z2OnBYelGDjZ3fU9Sl0mz1rZehnxMgYMvGRjg4I9KgvtH8yQot&#10;lHLHFB+5mWQpLvz90sD0rnLHxbd2en3NtK+6ZQqQbk5XI5JPQgDGPXPpWJ9ou47hZmuLhXdMq/mM&#10;Cwzjr36UoSdN80XZjjgoybulr+J1el3X265eyuLi/tLlMgL9p3BsdQDjOfz+tUpNUuY4XvLbUrpL&#10;YS+SFuCGbIGenP51z/mP5hk81xIxJLbuTnr/AFpu0+WIy7FBkhc8ZIAz9cCtPrMv6SLllsJeXo2d&#10;Vb+LNR2Aq9vcr6upU/of6Vt/bteZRjT7bJ7+d/SsPw7q8F1cKdTltd6rtjZwVfIOACfu9Kgm8fXf&#10;nXMUcULR5kEbgMrAc7T1OTjmqjUfWKfy/wAjzo4OspSTk7dP6aOmh/t5l3SDT1P9z5/5/wD66dPr&#10;F3p8LS3lhiJfvSQTKw/Jttc/4P1q9utWa3uLl542iLAPg8giuo1q0hvtMmhuJjbwkBnkBA2gEHPP&#10;bip9pGT1grfNfqayoSpy5XJ/mRJrsbxBxbXWCMgCAnP0I4rK1DxFfRRs8cMcAVwDE5EkwUj7xUNx&#10;9Petq31TT0tR5V5BJHGnVJA2AB7Vws0lreeIVeW6hlglm3tJyAFznByBjgAVUJQWqj9+o40ZSfvN&#10;28tDe/4Sa6s47WWY288c6lgmGicAHHfI/M81vabqlvqsReB8leHRuGU+hFVte0WLXLEgFVnAzFL/&#10;AEPsaxdL0tfD8iuZ2a+RfMljU/IY+hUepA5/CnzU6is1aXS36oykvZe8padn+jOwooBDAEciiuI6&#10;AooooAKKKKACiiigAooooAKKKKACiiigArm/FcKxy2N7IP3UbNDI391XGN34GujPSsLxswXw3cg9&#10;WKAf99A/0rrwutaMe+nyZyYpL2Mm+mv3HLyxmGRkb7ynBrU8N2YutQ3lmURDf8vc5qjDbyahp9pc&#10;xRvLuQJJsUnDrxz9Rg/jXUeHtJfToXeXiSTHy+g9K5qlN0qkoPozyMNSc6qlbTf/ACNiqepw2c1v&#10;tvFjMRPHmcYPsexq5WZrVxZRwql4N+TlU7/WpPelLkTlcr6Npum6TPIba4V5JjgBpATj0FaF9pdr&#10;qSoLmFZdmduSRjPXp9KoLHpGj2ovZHjhh4KzSt69AM9z2A5o+1apqigWVudPgb/l6vU/eY9Vi65/&#10;3yMf3T0rWMZ1HdCjOTXNLfyOT8V6hJoE32JLj7BZYBTa+DJu9T1JyCMD0q94Zu9S1DS4dNhhurRd&#10;5DX0kJTZDjPybgMsTwOMAHPOK6qw8P2ljcfam33V5jb9quTvkA7gHoo9lAFQXHjLRbaR0fUYm8s4&#10;laLMiQ/9dGUEJ/wIiu2NG2snc1lV5o8qRl3FxPpF1bPas9jodi3kyQOnzXTEMAIwRuJ3Fef4ifTk&#10;1tUvLnUNJnvLllmgVgp0+1m+RAe8zry/XlV+XtyMmui1bS7TxNpYjZ9yMPMhuYW+ZCQQHRh7E+xB&#10;I6GuJ8Pre6D4kXSbqNWNwCpCj93NHz+8X6dx2zjuDVVXJL3diacYyu3ujKvL2e7SJXYLDDjyoIVC&#10;RoB2VRwK0LzRbyWaCSGBpvtUYm3R8gMfvZPQev41a1jw7ZaT55lv9uWzBbxjLkZ6H9Rn279KfPq1&#10;9Y6Dp4tMW9rIGXcDvcEE4Ge3Ht2Ned9n3mepzq8fZIwLe3luryO2UoksjbF3tjDe9dZqGkwarcgw&#10;24muFJhuMEpGHHJJHGc5PPeuRkkd5DM0jNKTu8xjk59c16XoN3BqVil7EqrLNjzsdd4GD/L8qqE4&#10;xd1ExxcZ2XvW80XILNISJCim4KKjygcnA/lUOoaxa6W0azy+WZAxHHYDJJq9XGeMdG8yRpN7IknA&#10;kUZaNvx6jvj1qL63ZwOUYWctjzT4heJhrdxdTXBkjtIwyW7bcqZhyq/geTngnj+Gs7wlquo2bQxR&#10;SrNNChdoEk/eRLn5SrE85B+70xjkZxVbV/DN9pFxF9ume5sFDLEVG+FmIwobP3Dlskn3wRkVU1CG&#10;TSY7PTRHJbToDKs0OGMsp4yG64xkAcHkdhXHJtS5mfXUVSnSUabTTPVv+FhSato7woVZ9+ySZRgr&#10;jqrL2NXtH8TbXxNIIHb/AJbL/q3/AN4dj7/yryO5v5NJxbs8cd1ZW4Zp7ZeeR8sbjGCBncT6AdC1&#10;dB4X1xNcuI4RFulYgmOIjbIuQM9ymc9/fBOM110qzuonBWwcIxcktD2VdWm2rmBXPdlk4I9V/wDr&#10;/nVq11S2upDHHJ+9AyUYYIrzTULyUXlyiySwoXKiNSQNoOAMfQVteCVebUBKzMxG5huJJxjHf3Na&#10;1OXaKseHWg6UYyutWkd7RRRWIBRRRQAUUUUAFFFFABRRRQAUjAMCCMg8EGlooEQWtpDZqUhjWNSc&#10;kL61MKMgUe5ptuTuyVFRVkrIWuR8RWN0l1JcvhoicKyn7o7Ctaz8RRXl+1vt2oeI3z941r/rS3Oe&#10;cY4mFos53QdeMhW2uWy3RJD39jWxqGpRabEskwcRlsF1UkL7n0FZ3iaxd7P7Vbx7rmEhv+Ajk59a&#10;fofiK31pDGR5dwFy0Z5BHcg9xVJaXZpRhKEbSd0jB8X2v9q3Ctbz/aPLT/j1x2IzuT1OMe/FUPCG&#10;n22pTXNrcW5nVkBE2cGPnp9T/SvQWtopJUlaNTJH91scikit4bdpGjjVDI299oxuPqaqTjpynVTq&#10;zUHCXysRw6fbw2K2awobYLs8tlBUjvkHrms/+xZtLjJ0m8Nmi8i1uAZLcewGQUH+6QB6VtVg+M9Q&#10;+w6LKqn55z5Qx7g5/QGiEpRejIUed2KmmfEiwuF26gjaZIOC7kvCfcSAcD/eC1t6ho2leJbVDdW9&#10;vfREbopcAkZ/iRxyPqDXnnhuZLTVYDLC07NIoTY2MMeMkY5HOfwqvCrprMj6fLJYPcXJ/wCPV9ik&#10;s3Ur909e4rsWIWlzaWGfM1HoegxeHbnTYFi0zUmgiThYLuITxgenBVv/AB6lW+1e1yLrSluB2ksJ&#10;1bPuVfaR9AWrnrzxXrXh/U5rWYW+q26YKPIPImKkA5JUFSeo4VelW4/idYRw7720urMD7zbVkUfi&#10;pz+lEvYyRiqdTe2hwSrKjSechjmaR2dT1VixJH612/w11CwXw3FEL22a5aaaSWMTLvUtIxAYZyCF&#10;2iuO3GebdIeXbLE+55r1yXTbDUI0FxbW92FXAMsavx+Ir4jh+n9YrV6r6/q7nuZm/Z06dP8ArSxY&#10;9+1FZf8Awh+kR829jHYP/fsswH/xzFRtb6tpLbo5jq9p3hlCpcL/ALrjCt9CAf8AaNfZSw0ltqeB&#10;zI2KKz9N1q01TckEv76P/WW8ilJY/wDeQ4I/LB7VoVyNNaMsKKKKACiiigAooooAKKKKACiiigAo&#10;oooAKTFLUF1dRWVtLPNIsUUSl3kc4VVAyST6AUArvRHHfFP4ix/D/Q1eJBcandMY7SA927sR12rk&#10;dOpIHGc14lCo8KWtz4i16Y3Wt3ZLfMctuPOwf1PQYx9b39rf8LC8aX3im7/d6TY5islk4G1ed+O3&#10;dj7n2rU+FvhgfEbxJc+JtUjZ9HsZPLsoJPuMwwSxHcDgnPBJ/wBnFfO15Sx+I+rwfuR+I/ScLh6W&#10;U4WUqujsnN9W3tBfr8+xpfDnwSNPin8d+MWEU6r5ttBN0towOGK/3vQdRnP3jxy+p6tP8WtffV9Q&#10;U2vhqxLfZbWU4D46u/btz+XPJrR+IHiiX4qeJP7G0+R08N6e4NxMpwLiQHoPUDt+J9Kx5Lebxtqy&#10;eGNH/wBG0q1wL25jHyqoP3B27H6nPYGliqz0weG07vy/zOjDwmm8XiXabXypx7Jd3/WrJdN024+K&#10;2sGNTJb+GbN8O6/KZ3HYf54HuRXrMstl4Y0uJI4hFBGBFBbwjlj2VR3P/wBcmm2ttp/hDQ0iiUW9&#10;japgY5J/qWJ/Ek1o6DpMiyLrmrQyNcMMW1okZf7Mh7kDOXPGT26CunCYVcqjFWij5DMsxeKkoQVo&#10;LZfq/Nj/AAv4fvGvF1fVvkutpENsp+WBT1H19fX8gOwqpDqVvNayTo5MceQ42HcpHUFcZz7YqH+3&#10;rVvurcP/ALttIf8A2Wvb5eiR8+7yexo0VmPr0a9LW+f/AHbR/wCoplx4gt7WGOSaK4h8w4RHT52/&#10;DOfz9aOViszRuZltbeSVvuxqWP4DNec+G4XvfElrMyuHeR5WkAIycEnnvzx+Ndyzwa/p1xCryRK+&#10;YpBja6HuCD0/+vU+l6emk6fFaoxZYx94jBYk5J/M09i4y5ItW1ZboooqTMKKKKAOV1rwe2pawJ4p&#10;VhgkGZTjLbhxwPcY/KtzS9HtNHiKW8W0n70jcs31NXqDQU6kpJRb0CiiigkKKKKACiiigAooooAK&#10;KKKACiiigAooooAKKKKACiiigAooooAKKKKACiiigAooooAKKKKACiiigAooooAK5vxRcMNQ0sJb&#10;zXP2ab7U0KLkSqFYYHqy5DgeqjuRXSUHHU9qqMuV3F6lP/iX+JrAH93eWrnI68MP1Vh+BFZxa/8A&#10;DynzjJqunL/y2Vd1zEv+0o/1gHqPmx1DHJrkZtTu7jxNNfaPKYnk4K7d0cqKOS68Z7nPUZxntXW6&#10;D4ui1RhbXcRsL3O0K5zHKfWN+/8AunDD0716KlCsrPcicXSaTerNi1u4L63Se3lSeFxlZI2BB/Gp&#10;qy7vQSLqS806b7DeN/rBt3Qzf76ev+0MH3I4ptnrmblbS/i/s+9Y7VRjmOb3jfGG+nDDuK5KlGUd&#10;VqhqVwvtQupL82GnxxGdYxLLNMTsiViQvA5YkhuOPu9aT+z9dkUK+rWaDu0Ngwf8C0pH6UvheMSQ&#10;3971kvLyVyf9lD5Sf+Oxr+Zq/JrWnwzNBJf2scynBjaZQw+ozXZTowUVdakuTM7/AIRGC6yNTvLv&#10;V1zny7p1WL/v3Gqqf+BA1a1TWYdIEESxNPdSHbBZ2+3e+OuMkAADuSB+OBWhDNHcDMUiSD/ZYH+V&#10;VLzQdO1By91p9tcSEY3Swqxx6ZIre1laJPqN0zXLTV/MEDt50WBNbyKUliJ7Mp5H8j2zVfxRpt7q&#10;2izWtldLazSYDOwPzJn5lyDlcjjPOOfqMLVvhjb3U/2rT724sbocqzSNIFPYqxbev0DY9q3fDNvr&#10;Nrp+zWbq3urlXISSBSMp2LcDLdegA+vWjXZj0WqZzHgnwpPDqk9xqlk1s1ltjtYsgxEkcyKR14wB&#10;0xzxk1t+NteutF0+EWaqLi6l8lZnXcsXylt2O544HTPX0rpK4b4j2uoSSWdyI/N0qAM0ixAl0kOQ&#10;HYd0CkjjoTk8cjNx5KbUTWMvaTTmzh4ft2n3088Qk1H7UytIjyfvTJgLuUngkjHBwOOPStuO8iaT&#10;ypEe2usfNb3CGOQf8BPUe4yPeqFlJM1xDJbSgSFsxOhz+Ofp+ma6nxDpi+LJtNt1nhuoUALyRyqs&#10;ik4y4HUHA4xXmxlK1z1ajjGSVrI4+80V7FmuNMVV3cva8LHJ7r/db9D39Rd0vR7rWLf7TczNounR&#10;gF57pQsuD2RD05BGTxkcBq6bR9Blj8QPp9432qGCJbhZwAC6lioVx2bKnpwQD06Vp6xp9ppuqLq2&#10;2a6vpAtvb2W5djuAcbcj5CBklgeAD9K6adKL997HJWxMrckX8wtfh/oCwqWsTc7lB3XMjux46nce&#10;D+AqtqXgLQIYw/mz6ZudY1aO7ZV3MwVVCuSuSxAAxySBVRLTWr/VLmbW7i5trOOJmWKxmaGMYPBD&#10;IQzHH94/gK5DxVEPFulz6Te3NxqOizmOQ2l8o3I8brIjLLGVkDK6I6uHBBAIwRWjqUtmjGEKsn7r&#10;/EwfCPjHSvEMPho/2re2F5rEEF3F9o05rq2iE257ZZLhFjjR5UXcFbHUD+Jd1JviX4duPhzq/irR&#10;fEYvbW2UW9r9q0S5tEuJ5ARAQZWTfEzDJZSFwrfOuMjpPDXgaDVfGemXltYxQxaTFbgwwzzw2SeS&#10;jJbkwByryIrMFyMAAE8qldHov7PvhPRtJ1uwZ9VvYtWnguJZLnUZRNC0B3QtFKhV1dDz5uTK3G92&#10;wMXGFOS5oomVSrBuMmULy/0G3+FOq/EPRYb7WIYtJuNTtbea4kh37I2cRlVxgZXBOG45BPfO1LV5&#10;fBel/ZfENtbeLdWvLjyrSHwfvsndBbvPIZVmuSqhUjchjL8+VAUE4OjNqMdnbw6N4fu5rTQbSPyV&#10;YymeS6Ykl2aWXe7DJ+8TljuJJ4rOh8AeDNU8NSaZfaHb29hbSC5FrbW8a27zFSm8IFwrspKnbjcp&#10;YHKkip9rTi+VIfsarj7RktlqHhbUdc0fT9J8VWs+qahbRahb6NqTL5zxOnmIAQMqSgJ2sGJCsegN&#10;Joeqabc3lpczSK+lSt5sNxG4mhmQswUrIowwJUjnGcE4xzXI6v8AD+21PXdR1gv9jvL2Hyo7q1sr&#10;dnspDCtv58JKeajrApUCOUKD82w9KZoOvar4P8VNpel6Vpsg1KWxRbOO1mnSWz89raKzicBVhW1t&#10;I/PcuD805woByxy06nwjc6tPSZ9A6Pqlhd2ZFkdkUKjKFSuwHOP5GqVrYpq1wNSDtHHMCEjYYJ+U&#10;r+RAz9K5jxVeWHgq6OkWlxbQnVYnnWxDATxxRlRI6L1MQLgH+5v9D8ubDqFxEtuYrhjHC/mxLuyq&#10;n1Ht/ia45x9nKzCOHWIjfsz1DTZRNptq4/iiU/pVnvXN6DrcMKQwSt5dvNl7aRunJ5jJ7MpyPpXS&#10;e9FaDjK/R6r0OanK6s91ozB8QWOqz3EU9hNtEa4ESttJPc88Ht1rS0lrqTT4mvFVLkj5lUYxzx+O&#10;Ku0VjfSxvfSwUUUUhBRRRQAUUUUAFFFFABRRRQAlc746kdNBdEi8xXZQ7f3ADnP5jH410X8VQ3jI&#10;tpO0gBjEbFs+mOa6cNU9nWjK17M5q8faUpRva6OZ8DtJD4buXiTzZfNYomcbiFXitiTxHZWccYvb&#10;iO2nKgvDu3FDjkHFZ3w/3f2CcjC+c233GB/XNa11oOn3sjST2cMrscszLyeMdfpXRjbfWZ37kYK3&#10;sI37HLt49n+3Oy26SWZPyKcq+PXPv6YqO+vpPFGqLHpKC4bYA7vlUtxzxIf72c4Ucnr05pviDwiI&#10;9Q062spJIYr2YxO2QxiAUsSpPfCnGQefyrqrG40nQPD4ltytvp1uCu4g5BDbTnPJYtx6k1hSo8+s&#10;tjsxMaVSKjFDdD8Lw6X5Us8rX98mcTzDiPPURr0QfTk9yar6342ttNjkW0gl1OaNtj+QP3Ubejyd&#10;AfYZPtWda6hdeL5nNyW07ReQtuX2TXGCPvnqq+qr6gE9RXQX1tZQ6W9vKI7ez2+XhQFVc8DHpzW8&#10;6yh7sEZxgk0meb6prOpeIGJvrjZb9rO2JWMf7x6ufrx7Vr+E/EFvotvLaXLFLTgxIqZC54YYHQdD&#10;j60n/CE36x3LMyZiz5SryZsfyyP1rnjhl5yOuc/Xt6VwuUpO8mewoUZx5IHZ2OsRaXcSS2aMLF8y&#10;3FgvLwDP+tRR2IwWQc9wMk7uh1DT7XXrGNkkw3+tt7uFhujbHDofofoRweK8rs7q4tZo5YG8uaNs&#10;rIP8O/0rU8O+J5/DN0wm33GlzyF5EUZaBieXQD+EnkqPUkeh7KdZfBM46uFlFc0NilqlvcaTqj2u&#10;oH/SmG8TH7tx6spP6jqPfgnStdH1LUNIKLbyeVHJvh3HbktwRgnp0OfrXe/8SvxRp2f9G1OzY+zr&#10;n+hH5iqq6DeWeRZatOI/4Yb1ROq+wY4f82NEqHvOUSPrMuVRa2OGmtYtFae2vLb7VeMqkEsVWMHn&#10;gjr+HoRmul8D6kLiG4tWWNHjbeojXaCp4/HBHU88iqHi3TtZkjhml0+O9aLIaexYltvvE3Pp90t1&#10;PFS+CdM23D332iF2VPKaBOXTOD82cbTx0rmlGcemhtKcKlK7fvHZk4qG8tUvraSJ/usOvofWpJ7i&#10;O1haWV1jjUZZmOAKyLrxAFjLW0f7vvdXGY4l/Plj7AVmk2cfLzK1jl7y1e1klt50DD7rI4yrD6Hq&#10;K5PVvDDW8dw+mQpPHIuDZzkttIzgox9Mn5T+eevqcd9d3yItrbeacYa6uk8tP+Ar94/55qdbFLOx&#10;lkufLu5VDSF2jUDgdAB0HFQ4dDDDwrYSV6c9OzPmk2ltLrPlyLLAsO5wxO6eSXIKrIG7kg4H617D&#10;4F0GW1tf7QvdrXtwAflHCjsB7dh/9es+eG01bVBqWqLHmFfMebyxkL0xwOnI966uz8QabfFFt7uO&#10;Qtwqr1+mO1dmHoxhLmbPbxeKnWpqMV6mNqOoaFb61NY3SG1eNI2NwoYJufdhSQNoOFzz/Q11HhmG&#10;2VjJasssXkqFkVtwYZPORx2rzDXFRtcvdTmN1Ckd7IN0cMrRsqRJEpYpjI3LJ0PBIJGM16b4Jtfs&#10;ejwRYx5cMUePQhAT/wChUTlzKV0cdanGMIPr+vU6Giik3A5GeR1rkMBaKpXGsWlnexWs0yxzSLuU&#10;NwOuOv8AnpV2gAooooAKKKKACiiigDgNQ1vUNH1q5BcqGcuI3+dCpPHQ8dPY1c1rVJbyaJWRoDGO&#10;VzzuI5rH1oHVPE80QcIZJ1hD4JxjC9vpV68j3Wti5laeZkKSOxJJYH1PXrj8KuV5Rulsc+Yrlox5&#10;Xq+h0Hhi4ubiGQzEvEvCs3XPcVF4ka/jDMr7bQ/KdnX8a2dPtRaWcMI/hXn69/1rO8T3awWPk9Xl&#10;OMew6ms+hzTg44e0m7pFDwpZrJNJO3Jj+Vfx711Ncf4ZvhaXhjdtscoxk+o6V1+4N0OaS2Hg5R9k&#10;kjO8QSMmkzFTgnA/Miue8L2bNqgmVNqqCWYD9K2PE6zTW0UUUbPufJ2jPbj+f6Vo6faizs4Yu6qM&#10;/Xv+tPqEqbqV79FYr6hqx024jEsJ+zOMeavOD7ir8cgkUMpDIRkEdDXHeIPFDJqUtqkaT2iKEkVu&#10;CXyScEdMcVSs9aeRjbWU08e7pC2N34Ef/Wp2Z1VI1aXvtXi/vR6BzmsHxR4dl1vyXimVGhVgsbDg&#10;5x37dBUlpqlzZ6b5t5bzSMHCKI1y7Z7kVtig1p1HZTWhyHh7whc2GoJdXbxMEB2ohJ5Ixnp7mtWH&#10;wjptveQ3MMLRPE24Krkrntwf6VtUU7mkqkpO7Z5x44tTHrruBgOitnP4VymrfNDDDzh5owVbHZgx&#10;/Ra9Y8WTW9vo8rXEaSs3yxKw/jPQj6dfwryi++a8skzn52b64U5P5sKxxlXkws5dUn+R6OFvNxT2&#10;ukOvIjcQi3HW4kS3H1kcIP8A0Kuo8UeEo7G8MlpakwylpCtvBtWM8DGV9qx9Et/tnibRYSMr9p81&#10;v+AIzj/x4LXr1eFw/Hkwzl/M2bZlUtXWl7I8u8PrfLq1vBZ6jdWbOfmUsZEIAJ5R8jt2wfeu2/4S&#10;Z9KnS21hFjJGReW4JhI9WGS0f1OV/wBqtny13h9q7v72OarDTY/7SN7uYybNm09BX1tKty35meHW&#10;k5tOEbdxbrTtP16GKWSOO5UDMU8bYZfdXU5H4Gqiafq1jlIL6K9h/hF8pEi+29fvD6rn1JpJ/D8S&#10;TG40+V9Muics1uB5cn+/Gflb68N6EU/7Rr0Pyi3068/2zPJB+mx/51t7SlUXvEWa2F8rXZON+nQ/&#10;7W2ST9Mr/OmfYdeP/MV08ew05/8A4/S/a9ffg2Gmw/7X22ST9PJX+dG7W9wBn01WPRfKkOfx3/0o&#10;/coXvEZvtQ02SAaglvNbzSLF9qtgybGY4XchJwCcDIY8kduRs1iyWup6pLBHfrbW1tHIsrLbSNI0&#10;pU7lBJVdo3AHvnGM1tVyVeTm9w0je2oUUUViUFFFFABRRRQAUUUUAIQGHtXjfx38WT3L2vg3TG/0&#10;u/w11ID/AKuHPT8cZPsPfj0vxf4otPB/h671S8cCKFflXOC7/wAKD3Jr510e6kt7PVPGWsnzL++z&#10;IgbspPyqvoDwB/sgV5uPxXsKVo/E9F6n1ORYP2k3ipq6i7Jd5Pb7t2O1bT5L+50rwPonMs+0TSdo&#10;4xyWb8ix+gHcV2HxN1r/AIRnR9L+H3hptl3LGI5nQ/NHF3JPYtyT7Z9RUHw/ji8A+DtT8fa4PM1O&#10;/XNvEeDtJ+RF/wB84Oeyge+eU0u4k02w1Hxfrh36lfEyKvTAP3UH14+gA9DXm/8AIvwyitakvxbP&#10;qOX61Xv8UKbsv71R7vzS/rcW/VtBs7PwroCeZqt3w0g6qD952PY4z9APavVPBnhO18F6HHZwkNIB&#10;vnuCMGR+5Pt6egFcz8JPC81vbT+IdSXOp6n86hhzHEeg9s8HHoFrtprNvEWpJpCf8ewAlvpAekef&#10;lj+rkH/gIPqKeEw7j7rd5PVs8HOMfdvDU5XSd5Pu/wDJbIs+G9PPiS+j1afnTYGzZREf61xx5x9v&#10;7v4n0rtTTY41hjVEUIijaqqMAAdqfX0MYqK5Y7HxrfM7mZb5HiG7wMA28RPudzj+QrTrCfVoNP1L&#10;UprgskatFCCFJ52Fu31p8PjDSpmAW6wScDdGy/zFaNMfLJ6pG1VG60m2vLy3upULTW/Kc8fiP1o1&#10;q7ex0m8uIziSOJihI/ixx+tcVa+ONSjmT7Qkbwhh5m1Bu255x8w5xSXqVCnKabidJNILfxfbqgx5&#10;9uwfHcg5BP5YrfrmJpvO8aWBXO02pbn0O6unqpdCZdAoooqCQooooAKKKKAMrXbC+vo4hZXf2RkJ&#10;LckbvTpSaFb6pbiZdSuEnGR5ZXGffOAPatainfSw76WCiiikIKKKKACiiigAooooAKKKKACiiigA&#10;ooooAKKKKACiiigAooooAKKKKACiiigAooooAKKKKACiiigAqhrGnvqVqIkuJLcht2YzjdjoCfTO&#10;Kv0UbAcppu/SNU/0q2QSXA2GcYBPuSOD7965rxNfr4guDbxxbrKMkRRoOTjkvgd+Mj0HpXR+OLqf&#10;y4rWGLcrAs7KAWx6Dv65x/jVnwfogsbMXUqj7TMOPVE7D6nqf/rVSutSqEVTi5SlzdF3XqVvD11r&#10;en6fDLMzaxYNyuci6RMcNzw/0Jz3Baughl03xRprr+6vrViY5I3XO1h1VlPKsPQ8isLxd4l+wq1l&#10;asRcMPnkX+AHsPc/pWN4Z0m6ht7jVLGT7LdxnnOXjuEA/wBW6DnI7MORnuOD206z+1sKVP3efY77&#10;S9Oh0mwhs7fd5MK7V8xizfiTyT7msbUvAmk6pJO8kc0bTv5kginYKW/vbCSoPuBzV3w34ht/Emni&#10;5g+R1OyaBj80T4ztP5gg9wQav2lqLOJk82SUFmfdM+4jJzjPoK7dGc+sWecajbaZ4b1D+ztR0TT9&#10;Si8vzba5kt4xIVyRhiV5IOORjgisKGEW8jS2sstlIGLf6JM8YX2ABxj2NdLrFnd+LtcW8tY92n+X&#10;9nt7g/cYA7nf12k4APQ7QR15w/Eek3umxvbtGEnmC28DIcqWYhE+nzEda82pfmagz06Ps1G87XZT&#10;sv2nPB+g6lceG9d1W8k1zTYIbjUrj7DJ9mtI5o1ljaWcKI1Gx15JGTkdeKu2/wC1V8PLrxFouk2+&#10;p3VxJrVytpp15BZSyWlzKxACpOqlM8jIzkdwK+TPjnpXhrWP2j9f0rxnevD4RsfEmkw+VLdtBbL5&#10;miuQJCCAoeSGBWkPKpnBAzXLfCS3v/C/xY05RY6Z4Zu5/F2g2V1pnhvUGuLAwul1IQR5silyYYmO&#10;SSuONu4ivv45Xh/YKbb5uVS6W1S/rY+jWT4V4f2rb5uVS3VtbfPrrpofpM/iCGPVjYvFMgVlX7Qy&#10;jyi7DITOcg4x1GDnGc1q7gc7SCfTNfnD4i0vw7ffFTx/HJcXc3iibWdTNrZtaRPYlVllYpKzncGc&#10;KQGQDacHJzx3P7N+n+HLL9oy2XQdTvNQnS3vYr03FlHbRmRcDzIQhwI2O7CkKVAHrx+W084lOsqf&#10;IrOVt/0sfkkM4c6qp+zVnK2/n2sfSfxEbwx8PZIr/VNbh0a31GdbZbOa8htld3PzlC5B5GflXuew&#10;JNYln8Q/g1dxyrL4y8M6bIpykz+KbZ589ySJmAwexJHtXzn/AMFJvAfi7x54F8HWeneHbvV/ENxr&#10;UrGHT080RwpAyh2b7sUQzuLyEKC7ZIr5Y+InhKx+IHg++8K+EtS8O+JNX8M3SjSdJ0PWEnmhsi0n&#10;niGMxosg8sRyzGGSdnl3SEr8y19E1GOtj6aU2lds/XbwSEkn1C6t9at9es5lhEF1DIrsFCkYYrwf&#10;Xd3yazPH11c6b4m0q5hmaM/ZJ1THQEPGW6+oK/8AfNeHfA39ozwr4f8Ahr4WsZJr0X+maPZ2usW6&#10;xR+W9ytuBJJHudT99GyygqcqCAWWu2074zeH/jZcxP4aS7lXTX8u4a4iEWGmVvLA55z5L/iAO9cH&#10;1vD1Y+zpyTb2S627HPhsZhqtaMFNNs9B03xDHcXFvc3Oozwsq4lhaMeU5x1GOlV/EOix3OsWw04R&#10;BbpctsbgHP3sdMY9OuKTQfBz3sEkl4ZLcEYijxhgf7xB/litrTfC9vYrGLiYvIGyqqcA45+prKVu&#10;h6dSo6Ul7LV/hYf4CsY7HR5kyTc/a5hPu6hw5UD6bAmPUYPesjxv/bGpawmjxNnT7m3MvlxDa0gV&#10;gJFdifu/MnAxkNg+8/gG+W61bXzK+y6mnWbyWOCExtBx7Y2/gKx/Fl8upeMsx3KxxWMIgEoY4WRj&#10;uk5X2EQ/A13uVqfYzhFupbc1m8PwwaNNYpfW8EihZLxyu44wCAORhR/nrXO3MsZjFvCCLZSSN33n&#10;P95vf27Cug0H7L4ctJTfXdu6XWFgjh/eNKADnaqgs3XoAelc7rFrcRzzTxaTqMWmbvkd4CTj1KjL&#10;AfUDjrXGovWyOiMlzcrkQXlrPZ+SZYgnnLmNSAuVz3UdB3q/4XVIb6HWZnkJZHWwt4uJLwkhWPps&#10;5XA6fxdAKzdLsU8W6jDZxy+da7RLdXCtkJCONu7PBb7o9BuPau91y80iHRbPWzardfZ0xp6gFCS+&#10;Nqr6A7V7dBmt6MPtyCvU/wCXcdWeJ/Ffw/qHgnxQPFD30sZurC6k13XYpUa9to2lt47SxskIG3cW&#10;liR8BVMkkjfO2a3JtWs7W11q6e4s7X+zVijutNtfPuWiuli8y6iilwftBQFSVRPlIYsRyF1b7Q01&#10;XSptU1aSO6ub5nieF4gySIVKlCGyDGAcbCCCODyc1w2qfDbQNQ0vTNJg02x0uG1SKxsniiRLfSYD&#10;I0s81koX9zdzNtQOzYUlWDcFH154VHysx5alP34nqVj4u0W+8I6W2ltY61ZXsQn8y1uBLE6Ho4dc&#10;5JPcdMEdqtQ+LDptujW9ybiLIX7JdjEq/wC644I+teY+EfiBr/jLw/4k8ReNNAt7W200QtbyaOfs&#10;txbhixltpGunQO8KbC+9UG4uFB4rr9N0a+1jQ7PV9Njk1PTbyJZ4POgezuwp5G+GQDB9+M9QMYqb&#10;Tp7Lmj2ZHJRq6zbjLujtoPHNlIds8U1vIPvDbuA9+Oce+K0LfxNplx9y+h/4G23+dc/4V8VwySPY&#10;6pcNDfxN8kV5GY5FXHU59TnB7+prq5dPtbjJe2hkzz80YP8ASspOj9qDXo/80c8oVYu0ZJrzX6om&#10;jkSZQ0bLIv8AeU5FPrF+ywaTrVmbeNbeO6V43VRhSwAZePX71bPeuepBRs47MqnJyupboWioJryC&#10;1ZFmnjiZzhQ7AE/TNT1HK0rtGl1sFFFFSUFFFFABRRRQAlc74uvmaGLS7c5urwhMDsmeSf8APrW/&#10;NMlvE8sjBI1G5mboBXJeF1fWtcvNYkB8tT5cO7t/+ofzr0MLBR5q8to/i+iODEybaox3f5dTqLCz&#10;j0+zhtohhI12j39TVntSCq2oX0Wm2ctzPkRxjJ2jJPoAO5JwAO5NcTbm7vdnYkoqy2RQ1xvNvNKt&#10;4Tm9+0rMn+zGvErH22sV+rrWfq2knTLHxBc3N409peROsdkI8ASSALgc/MWbYBwOSf71a+hWEsPm&#10;394gXULvBdQ27yUGdkQPtk5x1YsazorweIfEmF50/TSSp/56z8qT9E5A9SSewJ9CP7mnqRKSuUvE&#10;Xh6aVrS9V2MkcQWfa3PA6j2JyD9a0tC1BNStWs7kLIyrja4yGX39a3WwQQRkVxWs2s2h3wmthkE7&#10;4/b1H4fyrzW22jGrKoqkZR22OzVVhQYwqKPoABXmesXFi2vPPbgXNnv3yx/dDN3APp3zWxrHiKLV&#10;PDJWRjHdM4R1RsD1yR3UgVzLTW72ccaW5F0GJebcfmX0Iq+VpXPYoQad36G7dXWhXn2xTaSWjn5l&#10;kK4cMAOAnYHnP/6q51GLLyMGrzXSX1v5dy7NeoAtqVUs8/bysDqfQ9sHPArH1zULHwrIU1tY7y/m&#10;hlWy02K62QNdJE0q208qglHdEZlyMEKwAcgZ09m61uVadzSNRYe6m232LGl297calJJoi3P25fkk&#10;lsiFXPpIx+Q49GyR2Fen+GrbXLe1b+27u3uZW+6lvHjYPd+Nx+iivNPgf8brTxl4T1CfVLex0gad&#10;PHFE+mqTaXEUkYkiMOCwL4JDRqSykfMFJ2jpdT+IV9dFo9KsfJQctdXS7iB6iNT+rHj0Nd0VGkrN&#10;nBLmrSvGJ6BWZqGgwX8y3KvJa3sYwl1AcPj+63Zl/wBlgR36815xr0cl5p+nHUbq4v3uEeWSOZv3&#10;eN3y5jUBentXQ+EYby10WCXTLj7QkZZZbC4J2dcgRv1QgEccr2wOon20Ho9hSoyjHmNhtYn0fMes&#10;oqQ5+XUIQfIYf7Y5MZ+uV/2uwux6TbtcrdOzXUvVGkbcq/7o6CnadrlrqEklu263u4xmS0nG2RR6&#10;46Mv+0Mj3qpJ4fl0395osi2wBybGTP2d/ULjmM+68eqms5Ub6wM1Jrc1/u1n65cNBp7bMb5CI1yM&#10;jn/62abZ63HcXH2S4iexv8bhbzfxjuUYcOPpyOMgVm+OLr7Ppqk9F3OecdF/+vXDKLi9Sal+XTd6&#10;HmOveILKSxv7a3R1uJpucgBRGCSAPfOKwNJ1R9LuCwAeNxtkQ/xCuM+InhPU/H2l2nh/StWudDu9&#10;T1G1hbULSQpLDGZlMjKQRzsDcZ56VzH9reB73xBoPgy3t/ET6XN4iuvC15rNrq97JP5piVrS4E5k&#10;yWY7mIVDHjJOFA3e3gcrlmVP28Z2cb3SV7JK93qt9kj2sTjaWXf7PKF7pPfvp+B9OeH7X+3tHuo4&#10;dTuI4JS6tH8jEB8luq5B5POa7Ga+fTfD0s8CF523EKgztO7Gceijr9K8F/Z18N6n4Fz4d1XVrvWL&#10;uwu7+3N9cuzvcotxL5bOWJP3NvGeMAV69qUzrfNsZl2HK4PQ9yK48VGNJyjGXNZ2utn567eh5OKr&#10;ex5ZtaNJ29TL0jW77TZVW2cziRv9S/zBmJ7ehNehpp0H2z7aYttyU2sysSPp7/lWfZWGk3WoLdQK&#10;pu0XcfLyFyeM46ZrWupJI7WZol8yZUJRCcZbHA/OuC/mayqQq2lA4XxrYXEeoPeylHt5MRptblQB&#10;0I+ufzq/4P1C9WGf7Q5GnQR7g8wOR3AB7jH9MVzka6hp8soHnW8mN0oYhQ+epweGz7ZrdutSa+8K&#10;xQ/brNbiTBeMzJGQgJIXGRg/dz071SVzqnpBQbTOxtbyC+j8y3mSZOm5DnFTV5Zarf6ReRvbwyx3&#10;DLtXam8SDrgYyG6dq9NtWke1haYKJigLhOgbHIH41Fupz1KapvR3JqKrahcNa2U0yjLIpI+tYmje&#10;IjJI0d5IBuPyPjA+hqbnFOtGnJRl1OkrBj02LxNdXkl7umtIZTBBb7iseV4dyAfmO7I56beMHJrZ&#10;uLiO0tZbiU4iiQyO3ooGSfyqp4VtpbXw7YLONtzJH50w9JJCXf8A8eY124aN22zWTOXtNFNnrl2m&#10;n2sU8dnOu2SaRtyFo1YpnPzY3Zycn5h6V0n/AAj8A+yAO+23JIB53ZOea4jQtSvtQ1uQ2c0giuLx&#10;5WAIK+Xvxu5/2QP0r0ruKxqTu2ltcqrRXu+01dgxXIappGpzX08kgNwjOTHt6KvYV2FJzWHkY1aa&#10;qx5WzhG0m9jGTbSfgua1PDNncx3jyOjxRbcHcCM+ldRSfTrRynLTwcaclJPYWg81ws2q3jSSAzyf&#10;MSCAeK63R7WWzsUjlfe/X6e1JO5rRxCrSaitjA1jwSs8kk9nPsldi7Ry8qSTk4I5H61c0LSbfQbG&#10;BrwRpdM5YyNg7WIxgH6cfn61v4BrJ8QaZPqUcfkGIlM5SbIB+hHQ1vDlcve2OypUqyhyxf3lvUtR&#10;g0yza5mJ8pcfd5JycDFOsdSttQh822lWVe+Oo9iO1cH4imjt1i02GRnELGSXJ6ORgL+Az+dZVrcT&#10;2twsltI0U5O0MpxnJ6H2+tTPljLli7nTRw8qlJTlo+x6stxFJM0SyKZF6rnkU8Nu4rgrrxBaXnlz&#10;gzRXqYBkVPlkx/Fx0+lalj4hu7jT7uRF+2vGnyLDjzNxOOQOcd+naps72OG1SM+WcX5PoY3jHUHv&#10;NU27WEEGY0Yg7Wb+Ig/kPwrmtT082uqWBLhmaw88rtxt8xxj6/6s1LcRXEMhFxA8UzgktIpViT35&#10;A70uoaimrazd3CRmJI1jtkUnOFRAcfmzV5Gb1HTwc/Oy/H/I+iwsf3tOK2V2avgeHzvFkLnnyraV&#10;vxJQf1NdZJ4rTT9Q+xXsJjl3geYhHlhT0YknP1rn/hrB5urapc9ooooAf9olmYfls/Ouj17wnHrV&#10;x9oFw0E2wJ90MpAJPTj19aeUw9ng4J9dfvZyYuUJ4mXNsWofE2nXF41ss+Jg5jAKnBbOOD0NWL7V&#10;rXTZIkuJPLaTO3gnpj/GsLR/BbabqENxJcJKkeSFVCvzdB3rbu9FtdQuobmZC0sRG07iBwc4I+te&#10;vp1OCSgn7rui/Wfe65Y6f5yyzxiWNSxjLYY8Zx9TVWa/uotcS1EitFIQ2AuSBjp+lYPiDyVvtUnM&#10;OJAgUMT0Y7Vzj6GlG19TnhUhKXK+9vmUbPxlqcPzNLHcKTkrIvHPYEVtrrLXGqafcyRGIPEMxhs4&#10;3Z9voa5Jbg3E6CeNJ97AM2Nr4J5O5cc4z1zXX2+nvd69JuXbBbsB7bR90flQzTH+7yQgrSujqaKK&#10;KQwooooAKKKKACiiigAqK6uYrK3lnnkWKGJS7yMcBVAySalri/EGoDVr6aNyF0rT2y+TxNKvJz/s&#10;p+rf7vMSkoR5mVCLnLlR5R8V9WuPHHi/RtIdWitcmc2p6pF2Z/8AaYAnHYFR1zVeHSP+FgfEfT/D&#10;2M6Vp6i5u0U4BAx8p/NV/wCBGqHh/Uvtt14i8YXY+WZmEWf+eaDgD8lH4VseDNWb4f8Awt1fxZcE&#10;f2trk5W13DJZssE49Ad7fQfSvnab+t4x1J/DBfj1P1H2csFhY0aXxJKK/wAct38lcl+JOqDx94+t&#10;9AtznRdF+e4CfdeTpt+g+7j/AH/wwWtm+IXj620tOdJ09w0237rEct/LaP8A6/FdWk8EeC2uHy2s&#10;6g24s/LmRsnn1IBJ+p967/4Y+Ex4d0eVnj33JBWQnq8nWTn0BxH/ANsyf4qmm/rdeeJfwx0j69zH&#10;E1YZZhEqb2vGPr9qX+R2N7qEOn6fcXA2ulupyiEfeA4X2PQfjW/4R0eTStJBujvv7lvPuX/2yPuj&#10;0CjAH0rjNB8Op/aOm6WiKiA/2hfBOFLKflUDoMuR+EeK9Pr3qFNQi2uv5H5vUlzaBRRRXSZHCeI5&#10;vMtbtgeTqDDkf3IwtPtfAlwrW8n2yJkBVmUxkHAIJHU1S8RTqLWBQMtNcXMnHT7+3P6V02h+KIdS&#10;t2aWNoHjO0hVZh0HOQK6JRk0mkb+0cFozV1LT01SxktZGZEkABZeowQf6VzUvw9Rv9XeyL/vxhv5&#10;EVQn8X3ttrFw0cgntVkZVibgYHHXGa6LS/FtjqQVXkW1nwuUlYDJPZTnnmsfIfLVpq62ZW8sN45j&#10;C/8ALGy/qR/WulrndL/f+LNXmxkIscQPpwMj8xXRU5dDCXQKKKKgQUUUUAFFFFABRRRQAUUUUAFF&#10;FFABRRRQAUUUUAFFFFABRRRQAUUUUAFFFFABRRRQAUUUUAFFFFABRRRQAUUUUAFFFFABRRRQAUUU&#10;UAZGv2YltGuo4me5hG5NnU4PT6d6f4dukvNJhlS3+yryPLA4BBOce2c1qU0AJwBgU+hKSV2lqzhv&#10;EHhttNknvYhJdxyEnaQWKE9ST6e9dD4RX/iSwuYfJZ/mPP3uwI9BgdK2cUKoVcAYHoKYPV3erMG8&#10;8LxR+ZcaXI2m6ixz58ZyGGclWU5DL14xxnjFPOk6lqKCLVNQhe1x+8t7O3MQl9nZnY7fZcehJHFW&#10;l1CS8vjDaqpgibE0zdCf7i+p9T2rO1rxFJb3TQWpT5OHf73PpWntJxVrmdWUaa55FHxPZ395rFjB&#10;CksFsuFjmi+6pP3jx0wBxn0q9qOmw3virS0B3NCpupl6jCfLGT77myPXYfStTSb176xSaRQrZI+X&#10;ocd6reG/38mo37D97cXLxAntHExjVfpkM31c1pRXNNeRUpKpTi7aHyP+3heab8GIIfFWjeHdNv8A&#10;WvFV8ianLqzXM0bmCDZC6RLMqKwTK528gnvzXzzpvxO8fWsMl9H8OfCqyeF57bW91rBftHHMsJlh&#10;lkaC68oERSMQJMAliuC2RX0f+33o13ret/Dw3tpP/wAI9a3zO9zHHcSIG2bju+zq0gYlUVQAMk/e&#10;UZZfkbVvGHinxR4uu0/4R7XrHRZbW8C2kenSNNdyvA0ayzIF2s3EahcbI0VVHQs36rlcadbBxjPf&#10;W7bfR2S37L8j9PyinDEYCCnq7O7beydkt+ytb0Ptb4NeFfiD468CWPiprLwKp15pNW/4mOjSySr9&#10;pYzMoYSZKBpGC7iTjjJGK6Q+FfFfhPxhptzdT+E7OVIJ/wB34f0treVQ67BK7MWzjnavQkkkNt47&#10;L4S6wPBP7Onw+a+gkjvI/D+nwLZupWVpvs0Y8vbjIOeoxkYPFQX+natZr/aerWUsT3TAzzM6MEcn&#10;CghWJVcYUDn3Oev5fiMHSp1JSgno9NezPyr+z8P9Ze6jd217PQ47x94FuPita6HoN3rpsrO2luF8&#10;q6RpE1CGaB4mtZZAwZSN25XGScY6/e4XVP2BPC3hXR01WK6s0j8M2jT6Nbx2Mq/ZHSBvMLyC43Tl&#10;2+cl+jdBjIr3C3uI20bUbB0zLdbPL6AcMMjPUZGfy9es58Raqmnz6VqUUOp27xNBNDcFopSjLgqX&#10;XuVPXbnn8aXtlKDUup2V8LKXNGCPmXwn8H/iHc6Ckd78O9KltLW2in0lrc2ZaaYFR+/fzd0kcisX&#10;cOSCVXAUcV6b+zr4V8SWGueK9O8YeGbDTZ57ex+029gIU8xZHuQsxEDbBtKHjAIyWGK07X4W/B+J&#10;FtLnSL3Q7gKEjW41e8eIccYKT4x9dtdt8K/AnhrwX4gu/wDhF72w8u6hDXscM8000zKcRlvNlkIC&#10;ZOMH+M8d68nB5bKjVjUvor9b30/wr8z5TC5ZUw1aM3pa99b/AIcq/Mrp9o0Wa5sGkc3NsTCzk7Tj&#10;IKvx/eXB/E+lPGqzi4illYzzx/deX5gF9h6jn9K3fiRbJDqGnX+Y4lZJLaWSRlQHkMgJPXGHwP8A&#10;aOOtcudrMpDBwOjKeD6jp6V6VRSjN22PuqPJOCvuJqWlwxTRRNJDO6qGZkz8pI6Bu/GM4pm0wxx2&#10;9nErTSOsMMK8AuxwM+g5yT6ZNegaAumaro5T7P8Au4U8p2uCCwGM/eHYfhjHavIPi140j+F3hHVP&#10;FFhm9uNosfD8bJl72+myibV/jVBk8feG7HIqOXmd5bLVm2FU8TVjh6Ubzk0l6vT5LuV9X+Jupf8A&#10;CWT/AA++FNtbar4ptyDr/ibUEY2WmjurEH5nyCFjU4BBzna+3LXxB8Yvh3qf2y18X6P8X7SQ7rnS&#10;Hgj0y5XnBFpIpKSY7gknjAGTmu3+EPwzt/hb8P8AQ/CeoTpLrGol9U165Z9zXMrENIGb+IFiqZP3&#10;kQ56mup8M6Tb+IPEk9+kCxaTYygwxD7rTY4/BQd2OgLD+7W6jKTV7p+T0Xy2fzPSq5hhsJOdDD0o&#10;zpR0bkk3N9Xf4op9FFqyte7OU8H/ABu8IfGKR9Gs7yTwj4tEwN7oes2vkXbAIwaN0JXzAVYn5WJA&#10;wTjpXU+OBfXWoQyxw/b7C1iKLHHkOsh4aUKMbjgYAHT5sA5rkPjN8KfC3jthP4g0OO41m4LrabJT&#10;FNaxKykTecnzK2V4HI/eAEEKa8109vip8Hlg+xSzfETw1tyum6qwh1aJP+mU33LgY5/vHgALXJi6&#10;9akuVK66tfqgo4HAY/8AeYOfs5/yTas3/dnt/wCBJerZ6hdaxZ22mz31xeRw2NpG0s808mxII1BZ&#10;yxbAQAAk5xjBzXIy/G7wBq8ixH4geGQbmTZJNJq1uEiB+87HfgYGcA9SQO9ef/FL9pv4ZePvhb4x&#10;0+K61Gw8VTaHqEK6fJpdys8UvkSKY5XRGjADcNubA6kjGRxXg/4H/FfWvDPh278L6r4Pt/BttZ2S&#10;fZRF/pMTNbwyzGf9xgsWYuWd2wGHJ4FfWZLldDGYV4jFzcNbK+i0XTTV3Pms2rYrL63sJ0mpW1v+&#10;fofXmpSfDT4seGbbUdP1qx8QQ+GHElnf+H9TWSWxm2gKFeJyA5AAw2Qc8jFdNpvxJtGCLqlrJprE&#10;A+dnzYeRnlhyvXqwA96+WP2dbI6Z4p+KWkRC0jsYNct53SxYmGWY2kZLKcDKbmZxwMlgcDFe6AgH&#10;AGO/SuDNIrA4p0KeqST131Sf6k4Oj9ZpKpN2vc9TvdN0vxPZJ58UF/btzHIpDYz3Vh0+oNYtnoGp&#10;+Gp91jdS6lp2D/oNw4Eqf7rng49Dj3Y1xenzNpUbXWn3b2d6748qPmMqOpkQ8NnoOhHPIrq9J+I6&#10;7hFrMAtD2u4ctCf94dU/HI964faU6nuy3HKjUp3a1RoRa5pPiKRtOkaSK7TD+RcI0Mqt6gHByPUc&#10;emRU8mj6h92LWplj7B4kZvz4pviaTTrjQzqMsD6hHHtaGSxIMwJYANGwIwcnsfXr0rlbiPUjcWup&#10;SamBazIvk3zFVVGH8EpQlQT/AHgNpOQdpwC+WdJe69PNJ/mcvs4VX72j9X+h1Mfg/T2VjciS9mb7&#10;00zkt+GOlU/tkvhCZYbgyXGkvxFN1aI/3T7V0lqXa3iaRldyo3NH90nHUe1OkRJ42SRVdGGCrDIN&#10;ZRxMm+WrrF9P8jKWHjHWnpJdf8yO1u4by3WaCRZYm6Mpqb6flXOyaLNoEzXekgvC3M1kx4Yeqehr&#10;U0vWrXVo8wSYkH3on4dfYioqUVbnpu8fxXqVTrO/LUVn+D9C9zUc1xHbqDLIsY6ZZgKwdc8TSW18&#10;thp8H2q9br/dWs6TwXe6o/n6lqG6Y/wqu4L7D/61bU8JHlU68uVPbq38jGpiJXcaMeZrfsvmdoMM&#10;uRyKRmAUknAHJJrk4rPxDoMYt7TydQth9xpDhk9uSP60i2fiDXGMN80dhZnhxFjcw9Opqvqcfi9o&#10;uX11+7uL6zLbkfN6afeZe7UPG2pSIsjRaejdQPlC54+rGu50+xi06zit4V2xxjAz1Pufesi11ews&#10;LdbTS4ZdSeP5RHZqGGe5aQkID9Wq0sWuXa5ZrPTV/uqGuHH4/KM/gfxq8RUniLQpxtFbL9X5lYeg&#10;qV5zd5Pd/ojRuLiKzheaeRYoUG5pHOFUepNYmm202uXwvrnzRp0UhktYJl2F27SMp5wP4QcdSxH3&#10;cXbfw3D9oW4vribVJ4zmM3W3ZGfVUUBQfcgt707Utc8u4NnYoLzUe8YOEhH96Rv4R7dT2HcZ06Sp&#10;+9JnTJ8xFr13LcyLpNlK0V1Ou6WaPrbw9C3sx6L75P8ACa5/Sx/wjOorb7dkCDyyq9NvY10ulaeN&#10;Mjk8yXzrqd/NnmIwXb2HZQMADsB+NVfEunrcWrXA4kiHPuvpXFWqe0emyOavB8qnHeOptbgygjkV&#10;HcK3ksyRrJKoJRW4G7HHPauf0nxJZ21msF3cKk6jCRgFnde2FGSfTgVg/Ej4h6n4L8I3GuJpYhtI&#10;5oYA97MsZXzJAglk6+VECwJbDsB/BxRCnKeyOmFRTipLqZBnheR/txFsQ5yyptEeTzx7Ht7VHp9r&#10;d61N5Wm2z3fzYNxtKQL7lyP0GT7V5r4k+OaeH/CyeII9AsdZ15b+4s7hdQunRZZY4hNEkCzpAFM0&#10;QdlfYBiMhRIzIrW7qDxF8SfDul3ugak0NxoTXGmQG4vruCWykb7PcWN6YkWRriRbZog8Mv3/ADXV&#10;mG589zoqSTn0OqOIlC/J17629CP4nax4m8Ja+2mWMd9pGsadeWurWutWn+kwajZE+VNFLAq70hje&#10;XdIqhuEQs6b0ZZfBf7Pr654q1jWppLrw5bX0R8+1spkknS4JSTbNM3mLNJDcI00cibWBlO5usY9O&#10;8WazL4ivoVew+wCydjDLNGv2tCylGKHnytysV+U7iD1GcV2/hWzaw0K2ge3W1ZV5jX69T6H27VNS&#10;tGC5YEShK3PPqcQukrcapq0cFssRjSSOJY4gAq78gKB03BD06k5rT0Wx0+HF8puPNiZW8uUDdk8A&#10;AgD+VdztG4nHPTNZTaK32jzPMUxCTzSixAEkdBkda4pTcrWMqs6jXLHY4rxZeNeeIbjBysZEK57B&#10;ev6lq7bwvZix0O2Q/fYeY/1Y5/TgfhXm1w0jXErSqUlJLOkgIIJNegeDphNprYHR89cjkDilLZOx&#10;115OKhBbGnf6Xa6pGi3MW9kOY5FJV4z6qw5U/Q1QW41LRFxcCTV7Jf8AltGv+kov+0gGJMeq4b/Z&#10;J6yeJNZXRbAsDm4kysS98+v0H+FU9F8UwTaW9xfTxwtD99iwyw4AbHuTjHr0q6c5R1Rh7NuPMa23&#10;TfE1ip/c3tqxyrDnDDuD1Vh+BFc9r3g/ULq3MUF8b61xgW9222RRkHCygc9P4gT/ALVc14u8Y2fh&#10;21m8T6jeQ+E9Nt8PLdzN+8mTOAsifdyeAFwzc4GCcVyCftueA7qNTpcGt+Iz0LaTpE7j3+8q1pLG&#10;YeT5Zs9DDZPj8ZB1MPSlKKe6Tsvn3Mb4qeCfETaXGfBLCw8V2F5a30EGrZEf7uZXYMUDb0ZQRleD&#10;nGQenP8A9l6lobWPii08OQ2Xi6C8uNRFq98DaG+uDELqUy+UH2yRR7Nu3IDEg56+1eEvjl8NPjEo&#10;0/TtftZ9QLbRYXJNreRyd9iPtfcD3XOD3qLxXopuro2ep6mtvNaR7op5FAW5j/vcfxjIBA9iBg4r&#10;16OPlhqPLh1Fq7frdWadmtLfqYV8HONfkzGLi0uqaattujl/2b9E16z8I3OoeLpLW58R3F7dXFzP&#10;aMTFmWeSUhcgEAB1GO2K7O6uZ9Wu5jpqK0O7H2ybPlk99gHL49eB6E1W8P6TcPpMNrdDybFSWMAy&#10;GuOeDJ6LjHyd8Dd3Wtu8vrfTLcPK2xfuoijLMeyqB1PsK+fxuO9tJ8iV27u21/JGFShCekvhW1+y&#10;2uVrXRfJjxNfXk8jcswnaJT/AMAQgY/M+5qQ6JYt9+ASf9dCW/mabbw6tq10kcXl2KHllwJZFH+0&#10;c7QfYbvrW3bxpo9wkGrKssUh2w6h91WJ/gkGcK3oR8p9jgHhhQrVXZyt8wjUppWgtEY8eh6dGcpp&#10;9qp9RAuf5VKNNtBwLSAD/rkv+FbviLwlBrNvGIma3mhbcmx2VH/2XCkEj8cjt6Hh9bt7C3kgtVsp&#10;bLUI8tPFJPK/A4BVi3zKc5DDn1wcitpYGpBXcjanNVJcsUaq6HYxsWitkt2PO63zEfrlcVPZvqej&#10;qEsrwXFuOlvfLux7LIMMP+Bbq5m1e9juFS1vZ13HiKZzOn/j+X/8frqLi01jTgDPYrfQ95LFsuv1&#10;jbB/75LH2rn5K9P4JXX9dGKXLz8s1Zr9S6PFyhGj1PTbmBGBVpbdftEeP+A/OP8AvnHvWa1taX9x&#10;GNKu472N+u2RSUPofT8abHrFm0oiM4hmPAinBif/AL5YA1JdadbXjf6Rbxyt6uoJH40fWGtKkTnq&#10;4WFZamr4msZf+EZSxEx/ePFbOf76uwQj/wAerV8S6m2j+HtSvY/9bBbu8Y9Xwdo/E4rlLSza1vLS&#10;Rry8mtbeTzVtJpfMXdtIB3MC/G7ON2MgccVp+Jr621i0stOaXyVvLpEctxgLlwM9OSqgeua9fDYi&#10;k4tJ6k+zcX5GH8OrP7LeeUoykFsEyfqAP5V6FWZoug2+iQssQ3SP9+Q8FsE449s1p1gzepJTldHJ&#10;694pvNL1j7KkcIgXYxZgSxU9e/HeusFcp4p8M3es6gstt5QUxbGaRyOcn0B9a6e3V1t41kIaQKAx&#10;XoTjnFMJ8vLHl36klFZ954g03T3KXF/bQyDqjSqG/LOaoyeNtLU/I11OP70FnM6/mFxUvTczKOua&#10;KbO4+0xYMTuPl7gn+ldWB0+lYDeMtJkUB474jOcNptwf/adSx+NNHf7121v2/wBJhkhH/j6ipVuh&#10;hToqnKTj1NuimxyLNGrowdGGVZTkEeoNOqjcw7zwjp94j5jaOZ2LmZWO7JOT16j2Ncrf+HTo94qy&#10;yx3MTK2BgqeeOR279DXoNxOlrBJNIdqRqWY+wrz23kvNbur29be0a4JTOQmckD2AA5+tPXcVSVb2&#10;MvZsoTWOz/VyLgnAWQ4/Xp+eK7zw/wCG49DaRxK00siqCWA4x1A9s1h+GNJ/tS6+2Srm1hOIwejt&#10;6/h/h6V21FuX1KjUq+yUKkrvqeC+Ov2svDPhX4ja34Ij8M+J9c8Q6OkTXEmladHPDEJYkkVi7Srt&#10;XEijLYGeK8m0P9qTRvEWpavBY+EvGF/dWt7LFeGHToSkEm9sRvJ52wNhcYzzg4zWR48+Ett8Xv2i&#10;PjHpU/iPUvC0a6ros0+oWHliONF0k7fOLSIQhZwoI3fOyggZzXDfCn9mvTviBoutaLL8QNV0Cy0L&#10;xRrNs2sQNELe8ZZIIkaRjMD5rrGXXhgVD/Nxg/psuHMhxeDisXKSdoN2UtG4p30Wt27Jbrc8SGPx&#10;mHrOVK3VLboz6Z+Bv7R3hzxB4qv/AAe2ieJNG8QPC+rvHq+nrCpgzFEhXEjFsgpggY+9zxX0VXxl&#10;8Cvh3B8L/wBpTwvocOtX3iBofC+q7dQ1ApvmhN5bsjJtd8xZaTaSQT83Ar7Mr5HOcDhMBVhSwd+T&#10;lVr+tuuvyO+hWqV4udX4rsWmTTLbwvK5wiDcafTZEEkbI3KsMGvnzple2hhWtxFHDe61O3yqjMF6&#10;lFUfz4rgNY1bVpreW8ukt0gyJ5olZt6KAec45wCeAO3etfxPZhNPvktZJGtwuxpCDgEkKR+v61S8&#10;QR+domoR9DJA8YP+8pH9aIq6d+gYGKaUpLVP8e5Pp+i3MmrJbsqqcZDBgy898j2zXo1narZwqg5b&#10;ADNj7xAxn9KjsdNt9OjCRIM/3iOTVugT5qk3UnuwooooLCiiigAooooAKKKKAMnxJq0mk6axtwpv&#10;JmENuG6bz/EfZQCx9lryT4sakfD/AIHGm2rM1zqDC1VmOXYNy7H3PIP+9XeXN1/bGtTXWd1valra&#10;3HbIOJH+pI2+wU46mvJfEV1/wlfxSSIfNZaJFwOxlOCT+eP++K8jHYhQi30X5n0eSYdVMSqk17sV&#10;d/LZfN2MjxJp0kel6D4SsztlvJFjcr6ZGT+LHP4Vf1W5g8aeMrWxshjwz4cjFvAAcq7rgZHqMqOe&#10;4UHvXPXuus2pa74gRm86Af2ZpoXr5jhldx/urvP1YVev4JfCvhOw0WyXfq+pOIsIed7YDHP4hR9c&#10;1465qOGjRj8dT9ep+gOm1KLb95X+TavJ/JWX3ljRYZPH3xCSSFv9A04lY5OoDDq4B6kEgg9AdhPo&#10;fXbu8fSJdPs7Sy82FztO1+UQDkgfxEcfnWR8N/DEHhzQUERWRpBjzl6Ooz8w9mJLD2K+grc1iSOx&#10;tLjUWB8y2t5CvPsD09cgV6dOnGko0YrRafM/PszxaxVb3PhjovRdfV7mr4EhNx/aeqsP+Pq4aKH/&#10;AK5REoPzYO3/AAKuokkWGNndgqKMlj0AHeqHh6xGm6Fp1rjBigRTj12jJ/Os3xvqItdPW1U/vbk4&#10;Psg6n+Q/GvcslotkfPxi5yt3OVuPEF5JqU15BcSQeY2VUHjb2BB46Vv2PjaRbGSa7td/luqb4eAx&#10;OT0PTAHr6VxrHaCa0rrUNE0mRLDVPEWl6PPAEl+z3tzEhlduWYqzA4HCZ/2T6GtaMJVZWSuehiI0&#10;qcVzaC62Rs0xQMf6O0vPX53LVp+EVxaXLes2P/HVrlPEnijQ1vLIWviTRbsLbR2/yahCSzgnoAxP&#10;OR2rp/CF5H5MtqytHc72kZCO3A6/l1r1oxcElJW9TyZe83KOqGan4Zl3yTW0nmli7tHJgEknOBx9&#10;evtWVYq0OsWscytEyzxllYcgAhjx9K7qm+WpYMVG71xzXPPDwk+ZaHRDFTjFxeo3wpmWbVboEGOa&#10;6bafXGf8a6GuW8JWbw32pMrMLZX8tU3ZBbqT9en511NcFTSTRMtwooorMkKKKKACiiigAooooAKK&#10;KKACiiigAooooAKKKKACiiigAooooAKKKKACiiigAooooAKKKKACiiigAooooAKKKKACiiigAooo&#10;oAKKKKACiiigAqlrE00GnStbrunICRj/AGmIUH8M5/CrtI3SgOpjXiroulw2ds4SSQ+WsjHp1LyE&#10;+w3GsS+8QaMtnHb6fatqhj+VGhbbHnuTKeCM9SNx9jWTqzf25ql298fNjtbh4YrVjlIwpABK9CW4&#10;bJ7MMVFNeRrcJAgaa5YfLbwqXkI9do6D3OB71pa6u2dHsoyXvK5bmvtTvYRFLefYoMY8jT8pgenm&#10;H5vxG38KsaTryeGbGOBId9khCRwxL82SeFQdyT271k3Fnqq3SRTIumwcMxOJJiD/AHR91T15O76V&#10;3Gk+GNO0+SO5RXubkDKz3DF2XI/h7LkegFOM1B+6T7SjK8F06IvPFZ+J9DKMvm2d1Fg5GDg/yYH8&#10;iK4DRfCS6ncXNnqU6Lc2kjQrtI3sy7WDj0BVkbj+97V0etR6r4bWe40cxSW0zl5LWeJnETseXTaw&#10;OCeSvqcjGTUnhPRryyjnudQkEt3cyGVtyjcGIAP04VRgdAorpqVU4prczpucE0nozjvE0cOiag5W&#10;Z5r2B0aFry5klwFYOF3OSVBwM49jzivRdNvrHxfoKTKgms7yMpJDIAeuQyMPUcg14H4mmebX9RZ3&#10;Z289xljn+I16d8Ec/wDCO6kCePt5x7fuoqjD1nKo4M6a2Cjh6KqqV23+ZzupWr+H9Rn025LSmPaY&#10;H+808bkhOO7ZBUjrke4rcsPA+u6p5L308NhBtA2gmS4VOy9AoPvlsfoNjx/bGxk0rxFHD9oOkXG+&#10;ePgFoWUox/4DuDc+maS4+JlqFBtNPuro4yd+2JV/Enn8Aa6PY04tt9TD29WcUo9DotN0PTtEtRFZ&#10;2kNvGo5YKNze7MeSfUk5p15b2Nm0mqS20fnW8TEzrFmUJjJAIGSOOntXCDTJ/idDDLffJYLKSyr8&#10;0KgZXZECP3jespHHIUdcdva2On+GdGjtLcxadZxARoSwUKScDlupJPfqTXRF9jlf4nifjT4cfErw&#10;/wCPNR8U/DfV9O1jStcQSaj4e8SSyvbCUKoSW3YAlcqMFcheO/yhPPPiF8bPHHwd02zvPGPwN0C7&#10;hvr2Owt7qx1KLbLcuGZUCeS75IRuSMcdea+i9T8AyzeGWsvtX267hn+02zTLsVQAFEQAJ2jYCMju&#10;c+1fLX7VVxZ2fhnwLPqFxNBaW/jXTvta3dzIFhCpPv3cnaQAeQMgdK3wWEjicXTouTUZPpb16nvf&#10;2so4dyr4enUcUld8ydltrCUb27u7sSf8NUX8M14g+Bnh1p7OJp5Uh8R2LttRSzbcQ/OwAPyrknGA&#10;M1u+CNc1f9oHXPCPxU8W2NtpPhSxEs3hvwzb3H2mW6uM7GuJWwqgIy/KcAqSOB/H5a/w9/Z38L+I&#10;ov7BubQ+MdLZ5bu2l1+V0tJoVka4UM6AS7NhIIXDbT90lc+l/spSvP8As++BpZQY0t9Pkt4wx/6e&#10;ZWdvxJA/4AK9jNsrw2Ewn1ilKbaaVppK903olq1orHPgc6dWo6eHw9OlKSa5oucmk9HbmnJJtO10&#10;r26nuWvaHqN5ew3fnW93d6oVij8kkxwgAnAz1RRuYngkk8AkCu9s7W08L6GsQbZaWkRLO3U45Zj6&#10;knJ+pr5R0X9uH4UeENY1OLVb7VWv7eeS0WOKxZo4lVsMVOeSzLkn0Cjsc+g/DX9qrwH+0B4xXw94&#10;env5BZWj6pOlxatGsgjkjVR1OQGdWx3IHoQfH+oYmjSdadNpbt2Cvl+MhG8qb5Y9baW7nd2Gh3/i&#10;DX7i91S3a2RsMY27Rj7kY9eOWPqT7V1PiPw3b+JtOWyuGaOAOHxGBzjoORUOv+JItJ09JU2mWQbo&#10;1kGAF7sw7Co9O8YR6tZxzWlheXRYf8soiIyf9mRsKw9wa8Vc0pcyRwyk7J7JHwL4b/ZDb4/L4gex&#10;8Tf8I49n4r14SvNo7Xf2kC6SNQ8+9ckBOEYk/Mx+lDxppnxT+EfxO8KeBoPiB4y8R6dBp7GC08O7&#10;tPuPJglfeEhkDibAztOW3qFUEBVA+ndW/Yr8KeIn1SW7jvrWPVNRk1a4srfWLkRC4cuS/B6/vG6Y&#10;HJ4q34P/AGbfDngnxtZ3+lz382r6fp/9nJeTahLcCwtuGVB5hwD6Dk4OTxivqMdnVGbcqcZ8yTSt&#10;CKV+7d/e+avY6sDjsRSgsPiVGrR/lk27f4dLxfoziPgHF4J1rUPFN9oPjXVdS8Taxem+1K111I4r&#10;yGUKFZGgCqNq/dyuQMY3V6lcRXOkFjqEWxB/y9RfNER6nuv48e5rJ+MH7PugeK4zqOowsb6Er9l1&#10;7T2Ftqdsw4T5lwJQOwPT0zzXA6J8UPiL8LITZeI9BvPiTokJ2xeIPD0Q+2gDjZPak7g4HVsgYxyT&#10;k18RicXiqlV1a7u5dfTRLTbTQ+ko4DCYqmpZXLla/wCXc2r/APbsnZS9NH2TPZtI0m41xmFrt2qu&#10;4yMcLz059TVCZpYbx7JYJLi+Th4I8Ep/vHOF/E15qv7UnwrjeSGFNWttRb/X6da6ZdQzBj/DIqAK&#10;T+JqOLxl8S/idaiHwboEXw08L8/8TzXYV+1FO7RW3RfXLnBByDWEsXC1oRuzVZPmMXzYqPso956L&#10;5dX6JM9IvPHekfBe1l1fxT4gs9ItJgT/AGerkq7dyi43SP6lFHuDjNcOvx58Y+Kby51Xwl8I9T1D&#10;wtK+9rm+vI7KackDMkUD53KQM5z82R0NXvAn7PugaHct4ilhuPFeugeY/ifxK5mxjndCh7D+HaBx&#10;xvxXbWFnd6lqMCNdXEssj42rKY1A78LgcD69O9P/AGirHlnKy7GPPleFb9lS9tLq5XjH5KLT9G3/&#10;ANunLfDX40aZ4k8Q3Oh2On6p4M8TwxfaW0LWrYwR3MYOC6KCVK5BG9MHvggV7poutQ61amWNWimj&#10;OyaBvvxPjJU/nkHoQQRXhfxy+Ed/4ut7SXTbv+z/ABvojG90HWwAvm4I3RSY4wwwrDGOQ2CNy1e+&#10;C/xgTxtpf9s3Fq2maxpz/wBmeItMcFWtpFPLYPVVJLA/3WcdVIpU6k6dT2VT5M5sZg6GIwqx2BVk&#10;tJxvdxb2d+sX3eqej6X9496zNS8P2OqP5ksWyf8A57RHa35960/1pa9KE503eDsz5ScYzVpK6MvS&#10;fD1no7O8CM0r/elkOWx6VpjPc1xzeLLxZG2+Wy5OPl7U2bxXdzQyRMkWHUqSAc8j616ksFiavvzd&#10;36nkxzHCU/cWi9Dq7W/t75pBBKsvlna23saz/EX+kNp2nMSIb64MU2OMxrG8jL9G2BT7MaoeCLYQ&#10;2lwwcMd4BUdsD/69aPiRTHaw36AtJp8oucKMkqAVkAHc7Gfj1xXn8ns6vLLoeupxqRUoO6Zfuru0&#10;0OzUyHyoVIjRI4ycnsqqo/QCqDarql82LHTlt4/+fjUJNn4iNcsfoxSrWq2Y1zSWSGcI0irLBcJ8&#10;wRwQyOPUZAPuOO9Zmn+MLKSwea/mh02WEETpcSBVRl4fBJ5AINddapKmk0TG10urLDaXfXSlbvV5&#10;gp+8lnGIAfbPLD8Gz71JLNpXhXTQZHttNskONzsEXJ9z1Y/mazorzV/Eyo1kp0fTX5+1XCBrmVex&#10;jjPCZH8T5P8Asd68LvvHesaP420tLnTfsmsaT4iurS9wGuzf2KwNKHR3BZGFu3nGOMjkp1wyrgqd&#10;SrrJ6G1ox337Hr2razJeatavpVnfXE824RloxApKjJwZSuRj0BrQt9H1bX4w+palHawA7Tbaewfk&#10;HBDSEYznsF4I614J4f1D4hT+L7qx1aXUtes4b5Y/MtlQmB8XFtLITFKVWOSKVJghMfllAgBI3tt/&#10;Bzw5rXwes9a06OPT43v3t5HjjtzFDbzRwrC7rGrYYuEjbA2BcY+bGTcadKnq3cy9hzSfLF6nv+k+&#10;H9P0NWFlapEz/fkOWkk92c5ZvxNcz8VbqyvPDlzoF9aTXcesW00J8uQReWoADPvwSrKWUrgE5APa&#10;svwvrl7/AMJfZreX810t3HLDscgIHC+YCFGAOEft3ra+J1qG0e0vCcfZbpS7f7DgxkH2yyn/AIDX&#10;Rz81NygX7LkmoSKXhn4Y2+iQ3D3eqahq17eTLdXd1NORJPKFCqSy4KhVAAVNqgZwvJrs7e1itVKx&#10;RrGOM7R1wABn14AH4VQ8MXhvdFtnY5ZV8tj6leM/pWrXmSnKT1Y3HldipNpdrcXsNzJCrzw/cc9v&#10;8f6VboorMYUUUUAYWseE4NYuhO0rRtkbgBnNamn2MWnWqW8C4RfXqT3J96s1V1C+g0yzlublxHCg&#10;yzH+QHc+3ejXYm1tjm/HemR/ZTqXm7XhUKY253gngKP72TwB1ryfxt4+0P4T6ZDrHiN2m1W4Yx6Z&#10;olqBJcTSHACog+8/IBbou7Hfm98aPjJafDvR4tY1O3kvNUuJPI0Pw7Cd008x+VTgZ+Y7hlsHaGAG&#10;WOG4j4Y/DPUNJ1WTx348aHVviTqab4YWAaHRoTkLHGMnGMkEg/MdwBPzu3DVqSqS9nS3PrcBgoU8&#10;N9cx7ap392K0c2ui8l1fyWpS8P8Awp8S/GLxFa+IviharcEN5+keB4pP9FtE7S3TYwzeuQe4wc7F&#10;+j7XwdcrCpn1AW74wIrOBRGg9BuBJ+vH0Fcxoeq3GhXUs8bee0xBmEvWTHTntjtjgelej6TqkWsW&#10;CXMQZVbIKsOQR1FbU6EILuzhzPH4nFSi52jBaRitEl2t+ber6s8O+PXwRt/GXhmaExWb6vKu3Tdb&#10;FssV7Y3SfvIyJVGfLYptOMYyOuci18EPiG/xe8C2eoapbKPEWmStY6pbNEA1veRDY/H8OR83sGx2&#10;Nei+LNSn/tLTtPNt+6nuYnimz3Q72P0wD/k1+TXwO+G/jLxVoN5eeG/hhZePrMMsL3V4FP2ZwGYo&#10;uXXqHUng9FwRzn3MvyeOZ1FB1lTV0ne1tVJ31aWlu/U2ji5VcqrwrRcnStOL9ZRi4+jTT/7d9T9V&#10;9U1L+z2WFImuL2QZjt14J7ZJ/hXPf8snipbHwVeyTJeX08cl24wTziJe6oOw/HJ4yeK+Wf2N/AM3&#10;gn9oDxTb3/hmLwlfXPheyv5dEikaRLWVpijBSzMcEx7wCxxvx24+2Lq4js42llO1F6tjNTmOV08p&#10;xDownz6J3slur9G19zPjo1Xi4OVRcq7X7dxljYw6fCI4lwO57n3NSTwx3ELxSxrLE4KsjgFWB6gg&#10;9RRb3CXMKSxtuRhkGpa8064pJJR2MJJJ/C2FfzLrRsYD8vLa+x7tH79V75HIt61oNh4osYjLtcr+&#10;8t7mMgshI+8p7gjt0IrRrlb67PhHUI/sSNLYyZeayU/6vJ+/F6c5ynQ9Rg9e6lW+zMiTVNczdjP0&#10;vSP7N8RRW96qWsnSGQMTFc9/kz0bjJQkkY4JHNd1/FVKG403xVpZ2mO9tHO1lYdGB6EHlWB9cEGq&#10;jQ6hobZj8zVNP/uMc3MP0J/1i+x+YerZwFUw/WARldtt3bNK6s4L6FormCO4ibgpKgZT9QaxZPBN&#10;lHn7BLcaZ/0zgfMX4I2VX/gIFa2n6jBqdss9rKs0bZG7kEEcEEHkEHgg8irdcUo9Ga+hxl1YarpJ&#10;JliGpWvXzrVdsq/70ZPP1Uk/7I61EGtdWsj/AKu6tZQQQQGVuxBH17dsV02vaumj6e85wZT8sSH+&#10;Ju34d/wrg7Wa4vrqWWEJHebTNK5+WKZVHPmD+FsdHHsCDXLUwylrDRnTDmcXJ7G5p2r3eglYJ1m1&#10;HTsYSRfnnh9A3OXX3+8O+eotz+MJpOLHSbiY9pLp1gj/APZn/wDHagtYbi6sba5FtMiTxLKFK5ID&#10;AHBx0PNZ2p63a6TcfZ7gy/adofyY4mZtpJAJwOASD1x0rL2lePuuOvoxcsHqmXpNU1u6+/d21mD/&#10;AA20JYj/AIE55/75FU7jSxfZ+3XV3fg9Y5pyIz9Y1wp/EVDp2pXut3Dw2GnkMq7jJeSiNAM/7IY5&#10;56YrZh8KahPzeaqsS/8APOxgC/gWctn8AtPlxEt3YPcj0KdrY29mgS3t4oE/uxRhR+QFQ3ms6fp7&#10;7Lq/tbZ/7s0yofyJra/4QvSlZDdNPdZ+Xbc3LlXJ9VztP5Vh32tf2HeTWWlWFrpkcLlWMMajf0IO&#10;Aox+tNYXrKRUZSqO0URDxRop6axp+f8Ar7j/AMau215b30Ze3niuI+haJw4/MVorrEs3gt72dgZ2&#10;R03Yx828oP6V52+nxeYJoUMN0OElg+R/pkdRnseKJYVdGawjKafkddb2s2kyNJpUy2hY7nt2XdA5&#10;9dv8JPquPfNbNr4zg8vF/bXFjOPvL5bSofdXUHI+oB9hWS1pqmkri5ibUrdePtVqmZBjrujHJ+q5&#10;z6CmWurWN8cW93DK3QorjcD6FeoPsajnrUdJq6/rqYWjPVFjxF4otNSsTaWZuJzICWaK2dl452kk&#10;DGT+WOax9Gs9Wtw7C6Olwv1hgCvK3HVmIIB9lBx6mtS6vraxj8y5uIbeP+/NIEH5k1Hb3VxqnGl2&#10;j3Y/5+JMxQf99kfN/wABBqvbVai5YKw+WMd2Rro0X8V1qDN/eF/OmPoFcAfgBUsdnPbnNvqmoxH/&#10;AG7lph+Uu6tKHwjdyR7rnWZllP8ADaQxog9gHVyfxNYviWO68LQI66ol5JIdsVpcWw8yU98MjKFA&#10;7kqQPxFTKFaCc3PReYJxk7JHlvxI/Z38FeMtc1HXdd0xb/U9XaJdRmFzdQteJEirGrrHMseF8uM/&#10;c6oD15rl7X9k/wCFrLDZf8IhLJpZuUuLm1h1G8KnaCA2zzsFsErnqAxxXrV5fS38gklULxwqnIWu&#10;i8N2drbwtJcXCxTSdFbjA+p/z0rz8Lnuc4rFKOHxNRQjbRSaVltovuR6dTA4XD0G5005S8rvU5j4&#10;ffCf4TfC/wAQRa5oOlPouqR2Z09Lm+u7xhHblg3lL58jIq5AIA6c46mvYbW6gvoRLbzR3ER6SROG&#10;U/iKwv7PDLuimDDse35is248J2rTGf7HCs5/5bwfu5P++lw3619FXxeJxEufEXk+7d3+J4kaUIq0&#10;LJfcdrRXFCzvbP8A1WpX8A7b3Eo/8iBqfHq+vWrZE1jfp/dmiaF/++1LD/xyuf20Nm7epfKy/wCP&#10;CF8Nui8GS5tkH4zx5/TNcdrizNp7JAMzO8aICRyS6gDn61vavPq3iC3tIDpQgRLlZpJEuVdNqhjx&#10;kKT823tWfqNvPY/ZpZracxJcws/lIZCFDgk4XJ7V0R+Fy6G9JqKS8z0OEOsMYlYNIFG5gMAnHNPr&#10;B/4TfSF4eW4h95bKdB+ZTFL/AMJxoXbUUb2VHY/oKk5TdorA/wCE40ftNcsPVbGcj8wlPj8baBIw&#10;U6xZxOeiTzCJvybBpb7AblFRW91DdxiSCaOZD0aNgw/MVLTAKQHNNkkEaszcIoya5+48ZwRW8kiW&#10;8jsoHysQoOSB159a2hSnUTlFaIxlVhCUYSer2OjrK8S6g+l6PNLC225kxDB3/eMcKcd8Zz9Aam0X&#10;VBq+nx3Qj8vcWGzdnGGI6/hWBr039oeIo4c5h09N+3t5zjAP1VM/9/K5py5IuT6G/K72MbVb638I&#10;+Gbi5x+4sbfKqTyxAwoz6k459TXjWl3Unh7wLqGs3DZ1HUXaTcepZiQv5ZLfia674y6k2of2T4Zt&#10;2xLfzCSYj+GNT1/PJ/4Aa5vxAkGpeKNK0U4j0zTomvr3rhYo13FT/wABXH1cV8tXTr1IUO7u/RH6&#10;RlFGNHDKU18T5n/hjsvm/wBDK0PRCdc0bSHyyabD9uvQen2iQBtv/AV8tfqrVtaHb/8ACY/Em5bd&#10;utrFTbJtP1EjD2A3DPqyetU/Dd81r4c13xPcjbPeSvKv/fRAH/fZI/Cuz+CGgtp/hc6jMD5185cE&#10;/wBzPX8SP0HpWlOXtMVOr0hojszSvKjh6km9fh+b1k/0PQ8pBGo+WNBhR2AyQAPzwKo+IrV7zQdQ&#10;hT77wOF+uOKq+IoxfMlpKLmG28p5ftEMLybJQMRcKCeGO/p/APWtDSdQXVdNt7pQB5qAsuPut/Ev&#10;Pocj8K7+VxUah+a3u2jstNuEvNNtZ4zmOWJXX6EAiuM8fNC19b+W/wC/VCJATwF6qPr1q54f1UeH&#10;/L0y8ZhZbtlpct0QHpE57YPCk8EYHXqnibw5cyXz3dojyrIMyKGy2enA9Mdq9unKMtehjTfLO7M3&#10;Q9BnS8S6vIxHaW4852LA/dGQCM/j+FfFP7WNm11+2z8H4XZoZLqDSCzDqpk1O4OR9N36V9qaHpbT&#10;MdyGMSyC2xgqcfek/wDHRj8a8v8Aj18A38ZfGjQvHlnren2mp6Zp9vBa22oaRJeCCWC5lmjnUpcx&#10;clpMbSCPk9+Pq+H8ZRy/FyqVnZOMltfVqy7nJmEJ4mCgtXdfgfPH7Tfwdl+FGv8AwwtrrxNq3jO7&#10;k16GQanrkjS3UUbSIDCH3Y8vKhsY4YnB5Ir76vbuJJLq9YDYo2hgOWC/4nP6V88/Gb4H674q03St&#10;e+IvxP8ADdhZ6XcW0v22TQDYiDEyPsMz3/lqGYKuWU8kY5xXoWt/GT4d3lgiQ/ELwskOd3mf2xbG&#10;IgcYLh8Dn+VevmmI/tHC0PZPnnDmTaTS1aa6L8Eefhaao1ZKeiduv/BNWHXr6GZ5fN3bzuMb8qPY&#10;eg+ldTaXj3OnxztF5byAbY85yScD8+PzrhfDN1Y+LkguNK1Cz1bTJHI+3abcpcwNtOGCyRkqTnjG&#10;civSdPhEl4oA+SFd2O2TwP0zXxkPaU1L2t010Z7uI9k+X2Zf02yGn2UUAO4qMs395ick/mTVqiiv&#10;ObvqYBRRRQAUUUUAFFFFABRRRQAUUUUAFFFFABRRRQAUUUUAFFFFABRRRQAUUUUAFFFFABRRRQAU&#10;UUUAFFFFABRRRQAUUUUAFFFFABRRRQAUUUUAFFFFABUVxcRWsJkmcIg7mparagqfYZ/M8sIEJJl+&#10;6MDqfagTvbTc5PxRoth4gm8+0djqHleYywOyGVAcc4IyR2z9K1vB+iJoulYFuLZ5jvdNuGzj+L1P&#10;1rhLO+uLO8W6ik2z55YDhh6EeleiaD4gh1u3baPKuEH7yI849x6iq0todNWlOMY82ti7Pp9veMrz&#10;RLIy9Cas1iCx1WG8R1uhLEWy27jjPPH+Fbeak4ab5rvlsFFFBprc1ex8u69o15ca1rM631wsUc8s&#10;riNWYBfMYBVOcM3ByvGACexrsfg/a6npPjA2Umo3D2/ltLLA6sEZmUbTz1cBQCMAjaR2NYuu+HvE&#10;ui+J72VbAbZ9RlubRmu41Rt7kKXXd90gjhsd/cV0vw58E+JtM8aWd7qemPZ2MEUqh5LlJW3OSeSG&#10;JPJPb/Gv1GpLDPCy5ZQvy9OW97fff+vX8Xw8cw/tGDnCrbn683La++ulrfI9j+22zXb2nnxG5VQz&#10;QbhvCnODt64OD+RrDuPh7odxMJPsflLnLQwyMkT+zIDjFXv+EbsP+EiOttF5moeSsCuxyEUFslR2&#10;J3YJ9B9c52seNLa1vm021uLdr1f9a0rZjtx/tAcsx7IOfUiviXa2p+xK/Qv63rlj4YsVMgwQu2C1&#10;iA3PjoFHYD16AV8D/ET9uvWbrxZ4p0p/h8+qroN3cwyyQ6i7QQwxy+V5jIICFyxUF2PVwOMgV9h6&#10;tYS3USnT4NT1i7ck3VxLB5Ky56fNJsXavZV4A98k/Evwz+ENt428cfGORho8k8Os37XEOsSpcLGs&#10;V27LvSNDLGhZRuAdfMWNgOCGr2spp4es6jxELpJW1a6+R9FlssBhqNXE45XUbd9LtI9x+Af7YHiH&#10;xx40bwZ4h8DTWN7BpM+owyQagtxcXQjYKIlUqql8h0JLjDRsGwQca58WDxB418S3/wAVfDq6ZpGj&#10;x2LJ4dm0lbwrPPcPb2sglQObx5MkARcLkJt3KxOL8D/h34i0n4lab4q1XxbYeL9YsdIu7S5Z3uIH&#10;nE1yJVdAybAiKAgVFGAAM4ChfbfElxp/iCXTNbj063uH0+aK7SaVmUS3CpIqJlceYIxPK3zAqrlS&#10;BuXIjMoQw9ZOkuRLs3v89TxcTjMvx1Zf2fZxt0va99dX8jmP7N+FXjnTZdP8HeHPDOq6tLaC6FrD&#10;pcEcsVv5zQsxDovluHSRNr7WDIwx8prT8M+CTJNbaQujSaRpFqu6WH7OIotoOREu35TuPXb23Z6j&#10;PG2/gabwn4X12CyguoL++tbS0hvZyyPOqu0typuoQZFNwzTOzrGMNKT2FU7bWvHPhTT4JrLWLTTN&#10;K0+QFNOmm+3wSLcXm+VZZpNskcFnap/rPl5kcAFUQN48qjrNc8m7edyKd6KfLG1/I80+Gnjb4X+F&#10;dJ+JOneJp/D6atqOv6l5kd49t5p23sxXeHIOMCMjjHA9K2dH8e+Fda/avt9c8Ez6bcLN4duIJ201&#10;4m+VZbMKJPLJGBtbAPap0/Z2+B/xO15rq60aOw8Wa5dy6lFpk19eo8kcqmZFm/e4jlkjDTbBtZVf&#10;GwhM11vw/wD2b/AXgnxoP+EK8Pz6Nqz2xt7+ea7uJGt4iVZ12ySMuSVTaQOTyDgGvfr4zCShLkcu&#10;eStqlbX5n1LxuBkp1FKXM09Glb8/Q9a0PT28ca1Jql+gfTbc+XDARlJJB1z6qvP1Yn+7XYap4gsN&#10;HZUupmErKXWGGJ5ZCo4JCIC2PfGKWaS08M6P8kWy2tkEcUMQ5bsqKO5JwB7ms7SrFdQ0+8luJY5b&#10;u+ytw8LblTAwI1Poo/MknvXzMpKjFI+Vfvyv0MLU/iE9+yQWMU1paucSXkigS7f+maHOD7t0/ums&#10;fV9Q3brC1UW9jCzfKjlvNbPLM38RPXNXrzwbeWs1vGrfaI3DFpY4zhMDjPPeqnh6HT5ts88cmpyB&#10;sLZ2cZlI5xl8fKo9mI/pXK5TqHfGNGn761L2k6Lfa/pEWb1BDE52RtliDjv/AE+tR3Pw8uJJhIJo&#10;DcqvDRu0b4+o5xW1deJIfDmmP5mkXml4/wBWtwiGMknqXjZlX/gRB9K5rT764m1pL6afhD5lxOxw&#10;qx55z6LjtWUovms0EJyabi9EPs/D94+l39zBrMxmtww+zr5c2COuWdSTxnGDz61irprajIBI1xqk&#10;vXEhLge+0fKPyrVtbXWUuZLvSNH1CO3LExsfKj+TsCsjqSPwrc0fxrZWbLYalajSJSMbXiMSn6g9&#10;PqMj3qXStqo2+RXtWrtNP9PkczG1x9neCJpfKb5mhjJKkDnOPr/Ktrwv9msIZ9ZunKpbgqi8AHI6&#10;/wBKuaLYardRzDS3hsdLdj5V3dReZNOv94Lx8vpu6jtjBrVh8B2kkkUmp3E+rNH9yKbCQL9IkAU/&#10;8CzXVGg3qYzxCs49yKxjXVrOfXLlCDcR4tEkHMcPVcDsXPzE+m0dq+evhXHdP8Z/jhYWBiF0bzT5&#10;EEy7lO+A5yPcA9ePXNerfHj4vWfwv8G3eqzL9qmUi3sbFTh7y5bIjiXHPJ64BwAxwcYry74S+BdR&#10;8J6LfXXiG5Z/Gvix11LXZy3FvGATHbrjgBRlBg45fBwFryK8o1sTGMF8J9NgKbw2U4mtW0VVKEV1&#10;bUoybXkkrN92j6G07wnFH8lxp1rahUAEljM8bE+4ULj8CasyaDeWpzp+py7Ohtr/ADcRn6MSHB/4&#10;ER7V5z9tmha3FlfXlgY4kDeVcOVZsDcSj5Xr/s4rd0XxlrpmjtmW31XcwUM/7mQ/UqCv5KK91VKc&#10;nZo+Slh5xjzDrnw3rUMzBNPilQnIMNyCB7fMFNRHQdcx/wAglv8AwIj/APiq6S48afYW8u70nUIJ&#10;cZ2qscgPuCr9Prg+1SW/jKO6jLxaXqbKDgkW4PP4NXoLGS25keE8vw0pba+pmeGzq2jW04utDupH&#10;kk3ZglgbjAHQyCtWPxVZLIsdyLjTnbgfbbd4kJ9A5Gwn2BzUg8VWy482z1KAerWErD/x1Tir1nf2&#10;utWrPCVuICWjdWU9QcFWUjg+xrz5Uo1G3fU9a/LoloeTeKviPq/g+30nTvDWmf2lb6heXNnZ3C2s&#10;t1tdEWVIViQpkEeeA7yRogh5bkCuB8R/Fy81TxJ4c06LQtGsb7WYLQXjSWzSX1teTPNb+YjBuUgu&#10;oQr/ACum3q67kDe8+MfC3h7UPDkVrq1mf7OspVuIYbSR4GWQZChPKZWy24rtBw24gggkVX0PwDpV&#10;rp8IudKtVcLhLXaGhtUzkRRp91QB12gbjknOaqclTir6lR3vseWaC2reJ/Guj+LtGvIL6bUnh1C5&#10;gW7lD2UQs/IlsnUAxiAzKJQT828vhTwR6pD4Ftry+m1DWmTUL24KmSONPKgG1So+QHLkKxG5yxwT&#10;jA4ro7HT7fTLcQWsEVtCvSOFAij8BVj6VwVKsp77Gqaj8P3kdtbQ2cCQwxJBCgwscahVUewHSuT8&#10;TeF5bq/mvlkCW5RTJjlsjg4H0A712HUUYPQ8ioi0nqgUpR1i7M851C+so1W6sIY47m1mheJTtV3Z&#10;DhvwZCVz2JrudL1S08SaQtxGN9tMrK8Uy4K4JVkdT3BBB7fUVxGqRxR+MmTCwxfaIs54GMKSfzzV&#10;a3lQXWqxQyB4xezEbWyDvbzD093rshWtpbQ0+r395PV6nS/D4xQ6bfWcLtJFaX00MZY5OzOUGe+F&#10;IGfauprjvh1GI11jAxm9yf8Av1HXY1wyd22ROPLKwUUUUiQooqOaaO1heWV1jijUs7scBQOSSaAG&#10;Xt7Bp1nLc3cqw28Kl3kc4Cgd68Z+LXxc0/wVop1/WA8p3rFpOiRHdPczt9wBR1dsj12Dnqaj+N3x&#10;J0nw/wCCdR1jXJTDp5ieDTdPxmW8uHUiMhO7H+Ff4Rljj+HwD4f/AAJ8W6lcWfizxjdyL4hme3fS&#10;7GO9eGayhMqi5MhRAEk+zgqGB+UlVGwqm3jqVPaP2VN6s+ly7AUo0nj8fpSi7JdZvsvLu+nrY9G+&#10;Gvw71RvER+IXj8w3nju+jP2HT3ObfRLY5+UDnDYbDMOSW2jJZi3q2qWcdq0JjEsqsMvfSDi6cgHI&#10;7AAHAHYcdq4caHq194V8KQatdR3etWMtndajds5xcTxriRwQoz1YKCAMHOASa9O8O+GX1WFZrtnS&#10;xDZjhz9/1PsDjr1NdNKjGkuXq92Y4zG1cXV+sVrJLSMVoklskjO0HR5NcvPLUlYE5lkHYeg9zXpV&#10;vbx2cCQwoI4kG1VXsK4P4jfGDwL8B9L06bxVqX9hWd9M0Nt5dnPceZIBkjESOQcetcH4w/bI+Gmk&#10;6FLMNc1SzEm2MXU/h7UokiDEAvua3A4B4Hc4r1qOWY2vBToUZSi9mk2n6NHz9bGQnK0pJW6XN/4u&#10;fEzT/Aeh634vviJLLSIGt7WPdjzpiwBC/wC84RM9tjHpmvnf4CfA/wCMXw38GabpXhDX/Dnhe/1Q&#10;NqV/JeWLXNz5flxLFDLuXC+WS/A7yv8A3cndk1bSv2iPihokWl3Cz/DPwbbwavNcbWWO6unj3wKQ&#10;wBxGhLEEZyWVhzX1T4R01reze+uIjFeXhDsrj5o4x9yM+mAckf3mavOwOKr4XESmorTRpq6uu6em&#10;nofUZhThgcuhgr/vKtpy7pfZX3Pmfqux5V8Hfgr4s8H/ABW1/wAaeJ9T0W5fUtJt9NS00W3aFEaN&#10;zI8hBAGXdpHPu+Ogr13xLfLb2LRY3PN8o9h61r+tZOsaK2qXET+b5aKMEYyfwrqxeKq42p7Sra9k&#10;tFbRKyPi5U3Ck4U93+pR8PapIfJtFgLRKDukGTjqcmuk6VXsbGLT7cRRDjqSepPqas1xI1oxlTgl&#10;N3Of8S6oscIt4Zf327LbDyMViyafqN5IJHgmkLjO5h/nFRrb3N1eNtiZpi+SMdDnvXdhvLjBcqvH&#10;JJ4pbnnRg8VKTndI5rT/AAtJbxvdJK1jqTEYlj+YYHQOucOPbr6EHmtK38QPbzR2mqxrZ3Mh2xTA&#10;5gmPorH7rf7Lc+m7BpNe1+PRbeN9omkkOEjDYyO5z6Y/mK8/17Un16Znu1BgGQkTYIVTjj9K66dV&#10;09Hse1RwrcVGOyPRr/QVuLg3dnMbG/7zxrlZMdpF6OO3YjsRVP8A4SQWNxFaasn2K5kbbE6ZaGb/&#10;AHWxwfVTgjPcc1yPhzxNqOizQ2oEmqWLNtSEnM0Y9EY/eH+y34HoK75Tp/ibTT9y8tZOGUgghh2I&#10;6qw/Aiurlp1ldEShKjLlkcr42sL6S6F0V82zjXC7OTH6kj3Pf2FVdEhtb7T4tNiJe5v5SLsEEYgT&#10;Bdc/3SCqnH/PStprafw/fifUZZL7TinlJdvgtbj0lA6g9N4/4F/eqfwnp9sZLzUbeNUgmbyrbbyP&#10;KUnkezMWPuAvYCso0eWoivbSlS5GranRNIkTIGZVLHaoJxk4JwPwB/KuP+IWgyXUMWq20RlltlKT&#10;xr954euR6lTzj0LY5xVvVLIeKNXmgLPHb6co2Txn5lujhgy+6Lt9jvIPQitLSNWe6d7O7CwalCPn&#10;QcLIvaRPVT+h4Pv1OUZtwMotwakjzrRLy5t76CTT/wB5LJjai8iQHsfb37da7bUvEFzpV8vnWxNh&#10;sBeRFJIY9t2cdaJPDzaHeXF9o9tHIJuZrNiF3HqTEx4Unup+Unnjknk7vxZc6rZ3dpLHlzJgxtGU&#10;kiIOdpHt+dcDpSg9dTtdRVpXsdNa+KLHXL62tTbMWL742YghWUEg8H2qjf8Ag2/v76a5ee2DSEE7&#10;QwHQDpz6VhaOstvq9lJ5cgxMoJ2HgE4P6E12mj+Jhql5JbNB5TICd4bKnBxWPxLYud6Mv3bOe8QQ&#10;yaNoFlp0kgdjK0rMmcbQSQPzb9KpeH9PluNasVlgkjXcJf3iFQQBkH88V3WraLaaqo8+LfIqkIwY&#10;qR+VP0W0l0/S7e3nZWljXBK9Opx+lGj16kxrOMGl1LNvzCD6kn8zmorzSbLUf+Puzt7r/rtEr/zF&#10;SWv/AB6w/wC4v8qmpS0kzkjsjPtdB0ywl8220+1gl7SRwqG/PFWL6+t9NtZLm7nS3gjGWkkbAFQ6&#10;xq0Gh6dPe3BIiiGcLyzHoFA7knAH1ry3VtUu/EF4Lm+IAT/U2yEmOH392/2sewxXmY7H08DC8tW9&#10;l3O3DYWeJlZaLqzotU+JElwjJpFqVB4F1eKVH1Ef3j/wLbXKN5lxcNcXE0l1dOMNNMcsfYdgPYAC&#10;rNvYyXHIG1P7xq5DHDbzeVGkl3ef88oULv8AkOF+pwPevnfZ4/NmnU9yD/rbc9uKw+DXurmkRW1q&#10;kEZublhHGo3fMcAD1Nben6Dq2qQrOPJ06JuUjuYmeRl9WAZdmfQ5PqAeKvaP4UmnnivNVVVEZ3xW&#10;StuVW7M56Mw7AcA85PBG7ceIdOs5J0mu44mhGX3nGPb3PsPWvqsLhqeEpqnSWnV9X5s8itiJVZXW&#10;r/L0ORvtI1PRYTPK1kyA43RytGxPoBtP86auranZ/wCttb5EBx5kaC5T8492PxArmfGnjqPVNQY2&#10;JkeBV2oZOAPUge/vz/TtvhfdWdx4dxbqUmVz56sxPzevsMfyrsU+iepVSlOnTVSpHcrWvjJZDt86&#10;2mPQqG2t+I/+tV9dctpf9ZbEe64P+FauqaC2pbg11lWz8k0EcoH0yuf1rOg+HWkW9uscUc1tIFAa&#10;S1nki3HHXaDt/MGhu695XOXmhvsSN4l02ygMk8/2eJcDLoR7AdKp3fibTLxVWHULaQZydsq/l1rS&#10;0vwbY6bcrclpry4X/VyXUm7y/UqAAAffGfetma1huP8AWwxyf76g1FRupDk2RneMXeOpx63sDfdn&#10;jP0cVIbhO8qj/gVdHJoOmS/f061b6wr/AIVGvhnSF6aXZj/tgv8AhXD9V/vfgX7TyOd+2QZwZ48/&#10;74qTcJlxnev5iuh/sHTAMf2da4/64L/hVeTwjokxydKtQ395Igp/Mc0fVf734B7TyOak0OweTzPs&#10;cKS/89I0CN+YwalhW/09g1hqUsY7w3WZ4j+Z3D8GA9jWrL4KtV5sry+sD/dScyp/3zKGAH0xWZf2&#10;eoaDGJrox3lkDiSeFCjxDszJk5X1IPHXGMkT7KtT1jK/9dg5oy3Rqaf4g/tRpdOvUWyv5EbYFbck&#10;q4wWQnGSO69Rx25o0/wqbW73TmO4g2kFWX8uKyNSsze2rpG3lzj54Ze8cg+6w+hrq9E1Iato9leh&#10;dhnhWRk/usRyv4HI/CvRwuKn7OUV13OSthqcqkaklqth8zW+j6fNKEWG3hRpGVAAMAEmuP0uKRbX&#10;zZubq5YzzH/bbkj6AYUeyitbxnMZ4bTTVPF1KDL/ANcUwzD/AIEdq/RjXF/EzxD/AMI34NvrhX2T&#10;yL9nhx13vxx7gZP4V5+KltE9LB0ZYitGnHeTSR5/Y3yeJPG2u+IZHH2GzzbWzk/LtUfM49sAn/gV&#10;czLcSzeF9W1UqVuvEN6tlbAj5jChDMR7FticehFaGqW8nhzwFY6RCjHUNRZY/LX7zO5BZR+YX8av&#10;x6elx46s9MRll0/wzarACPutP1d/qWJ/74WvAozUVVxb22R+rRUaduX4V/6TDb75W/Ej8TaeLgeH&#10;vCkD+Wkzr5rA4xGg5Of++m/CvZtHurGbT0GnyI9pb/uRs6Lt4x+FeZ/Du3fxH411vXwFKWaGztN4&#10;+Xd3P5Z/77Nej6NoMNxqFlpRUS2tvB9ovGI/1zZ2oG9dzb2P+57114LD/u4xl8T1fz1Pjc8rtThQ&#10;f2Vd+r1f4WRaj1OzmkEcd3A8hOAqyKT+WasMQuSTgdSTVjxRZwwxwx/ZIGtGVkaIxjbn8Oh9CORi&#10;sWS1d4Z9Hv3kPnQHyrhThpoiMbgf765wffB716FTD8iunp1PkqddTm4dUWoZ4NU+0QhfNhVjC7MM&#10;ox/iA9cdD75HY14npf7Ul7YSfaNL8J32q+Hy8kDTTalCsazJwyQuxy2CCpAyuRwR39ottNaxgsYL&#10;e9e3it5Vd2dUYyRjOUORhQcjkYIx9a+E/hR8F/hV40+F+iRfEvxO3hC+s3uDFcf2jDaNMzzOzwlZ&#10;os5RfKJ5I+cY4OW+14XwOCxCrVsXdqLikkrvVO7tdX2R5+PrVYckaejd+3Sx9V/CH9oh/ij8YdX8&#10;Kah4V1Lw3qGl6YNQWO8uIpkMbNEoZTGSG3CQEEE9+9d9DG3iHxM28NGrNuKsMEIvbH5fnXzH+zvo&#10;/hn4X/tQXelaHfSX2hW3gpVjvmu47v5Hv/MjkkkjVVAdGjYDHyh1z619oXdxHDam5QK7suI2GDuz&#10;0wfStc8w9DDYtQwsbRaT+9er/MeDrTlBue+x87/t7TfaP2ZfG5HKRGxQfX7fbbv6D8DXiPwh+C8G&#10;sfsk6N47l8SayptdKvrc6BJMr6VMv2u4UmSAj5iQ5Od3BCntX038cfB9p8R/Ad94Muro2sN8beWS&#10;48oS7fKuI5gCjEBgxiwQT0Jrk9D+EniGPwmvhPSPG2l23hZVZJNF/wCEWgSJEZy7AKJOcsSevU19&#10;LleaUcLlsMIqijNVOd3vrGyTWie5xYjC1KlV1eW65bdN7+ph/wDBP+E2n7N+ntKWU/b7zcr5+TbK&#10;QRj1619R6bbm3tRuGJJDvb6nt+AwPwrzT4K/Cu1+EnheHwzDfi/hW7uL95PJWBcyyl9ioCQFDNgD&#10;PQV6t3r5TPMVDFY2pUpO8ZNv72duHhKnTjGW6QtFFFfPHWFFFFABRRRQAUUUUAFFFFABRRRQAUUU&#10;UAFFFFABRRRQAUUUUAFFFFABRRRQAUUUUAFFFFABRRRQAUUUUAFFFFABRRRQAUUUUAFFFFABRRRQ&#10;AUUUUAFYEnimA6s2mNaySMX8osuGHOMkj05rfpvljOQOfXFNW6hp1OA13wrc2uof6FAZLaZgI1T/&#10;AJZn0PoPeut8P6HFoln5anfM3Mkn94+3tWpRSNZVZTiosKKKKDIKrX2oQabD5k7bVwe2egzVmqWp&#10;WZuo1dP9bHnap6NnqP0q42btLYDhCy61eXV9qOwWcal5vM5QKBwvuMdf/r1gx/E6+8E6otpPA13p&#10;pKyfY2fM9rE4+RFJ6sMHKk4yyqCO2p461ZvD+m28tvZRvYLL5k6sxUGQEbEIAJAz8x4/gxxnNeNX&#10;l1PqlxcXJu42mZjLNNOoYFT0yPmwuWPyju3IG0Y9GjTnVrRw1JpSl32NMRWpYXCTxmIi3GK6b720&#10;1R9P+G/GmjeLI92m3qTuBloWysij1KnnHv0rRuryx0mLzLmW3so/78rrGPzOK+UbjT9UjaV5J7W2&#10;e2VXklU/PAGAEZ3AE4IKgbScDHSuq0PxBJoTGf7EsmsRBAxghaR5GPAEny5Uk4wykj5l4bk16uNw&#10;dXAU4zqtO+mjb/Q+cyrNsPnNSdPCxknFX95Jfkz3geKtNf8A1Esl3/16wvKD+Kgj9a4zxkr6vJcR&#10;Wul3MMsmkX6oHRVMzN5XAAJbOfUD73Gea1tLjbUdStLxblbiOb96ssbbgRjPHt2roNS0PTtZ8s39&#10;hbXhjzs+0RK+3OM4yDjOB+Qry6WMdGpzS2OrEUZ4qhOjazb7nH+FPA97ZWVhqWq6g89xa2BhgtTC&#10;sYgDKNwOOWPAHPpU2tWqR+FNHnWBG8uONO+FBUdgcdQB+Nbo8D+Hdx/4kWnfjap/8TWlcafbXVqb&#10;R4lNuQB5a8AAYxjHTGBVYvGfWNV+SVvS3qRl2CWCkrKyXm2353foeY3l7eatNEs8zTHcFjXhQucD&#10;AA49K1rPwXeyXkH22IC3LfOYpMMBj1ByM+3rWrq3gkyXCS6a0NsFA+R933gc5zzXR6e135TfbVhW&#10;TPHkE4I/GvMvofR1Ky5bQ2fQ8+tPh3p/hvx8NcvrzUJ7WW7N9bJJKv2WK+eAWzSyLt3eY0XyBi2z&#10;5m+VWOWydL+M2tal4g0y+i0bTn8NarfiwghhuWbV1h85oFvZIwuwQ+cMFd2VRwxbd+7r0rUdb0uN&#10;prK6njYGMiSNhuBHQqfUnPTrXz3408N3Og3tzq/gTRzDq9zLOhuLd1+1tHKjM6RCR1iRmmWN5GUp&#10;IyBzuLjLd1Grze7Lc4XTlbmS0PX9W8SfbPF/kylobLTZRGNy8+aQCZcHttJUH0ZmHatGHTPtWrXs&#10;ekP9kt2Xy7i6HzKGPOyJemcdWPC5AAJJx5z8Nb9/iV4c021uNWa78TWNuq3mtW9tI9jexeYwKwXJ&#10;RUuWiGFMyAKzgnADFR7Iq2HhXRVRB5NnaoFVFBZiSeAB1ZmJ+pJ96r2blNylsNyjyJR36lKLwVY+&#10;Usd3Jc6ki/8ALO7mJi/GNcIfxU1oXF/p3h+3jjd4bOL7sUKgAt7Ig5J9gKyZrPUbzT5rm7u7i3lZ&#10;WdbO3cIsY7KWA3FsdTuxnOOK5nTYXsbqSexX/TpFKmZsySN6As2SRn1rN4iEPdijklU9nKMH1O8s&#10;dUstaWWKNt7oMSwTRlHAPTKsAcHnnGDzWXZeCbXT75Gtn8rTVk8/7BsBXzQMKQeoUckJ0BxjGMVg&#10;abqz65eQR3ayR3gyLbULdNskZ6lTxhl45HTjkdxoRfEVLVXhvLWWe4iO3zrNQYpsfxLuYFc+hzj1&#10;PWtY1YyXvaHY6U4vlWp0Wo65aaZNFFO0hkkBYJDE0jBRjLEKDgZI596I20zxFZEAWupWpOGVgsi5&#10;HYg5wR6GuI0/UbnULyW9Sdl1K4GHgz9xFJ2In94AEn1yWPem/wBh3dxqct9FFdQXsh+aeHMbHvgk&#10;YyPY5FZfWIqTVtDjqVPZScZRafodf4l8RQ+G7AS+X51zK3l29uDt3tjPJxwoHJPYe+BXExeNNWu5&#10;L27v721sNHso2a4dECocLkguxOFUcseP51Drmj311q0FvJfSXF55X76aRgxtoyc4AAADNjjjsCel&#10;eJ/FTWP+FqeKIvhJ4Zu2s/D9ioufFerQt8sEIOfs3mdN8hBLd+uc4cDzsZjGvcp9T6bKcuWPmufS&#10;KV5N7Rit/V9EuraRW8H3Enxw8eP8TdWt2k8JaNK1p4S02RSDcz5w90ynpyvy5+7tzgFct7Rpek3d&#10;+05QLc3bkyTMWAZzwCVBPQDgegHrWfpVjBDb2kNlai1060iW206xjXasUIAA49SAOvQYHrXWaPpN&#10;3GRNBFI8n99eB9Aa56FP2au92b5xmcak04K0Yq0I72iu/m9W31bDwnbyf25Pay28e0xFZ45l5A64&#10;A9zj8K7JdMtbGcXQAjSGPaqAAKgHXAFUPDugzWN5dX16yyXUx4IOcA8n+g/CrfiK4Fvpci5w0hCg&#10;fzrt5nFWTPnsVUUk5vpr8zldQvG1C8kmPAY/KPQdq7DRbX7HpsKYwxG5vqea5HSrX7ZqEMRGVzlv&#10;oOTXeDrWMe55OCi5OVSQtY1xZ32n3k91pohuBcENNZ3DmMMwAXcrgHBwACCCDgcjvs0VrGbg7o9b&#10;cw9Ps77VLiK+1ZFgaFiYLGNt6Rt03s38bYzjgAZPGea3KKKcpObuxhRRRWYBRRRQB5/40Zo9cPTE&#10;kCHp7sK5zw6vl3WpLjA+05H4xR11PxAjdb+0dVABjYZ9cH/69clpdxFp99eNeSLbpM6tHLKdqMwX&#10;BXceM8A49DWnNK6u9EenSjH2TaWrNbw/DJNrWpQW5YTyMhb5sDaUX/4k/nXpNnbm2tY4i5kKjBY9&#10;68/8C29tq3iK+1JG3wqiLC45SQjILg9wN2PQ8+leixzJNGHjYOp6MpyKh73PLqRj7VyUrvRelug7&#10;tWVb6wr31+jSw/ZrcA7lbLdMtn6e1ZvjPVWs/sttG7w+c255UPRRwR+tYsegwrYzSy2+6JkWSOVX&#10;9en4HOefSrVktQbUFed7PyIf7e1G+1xrizk8p5DhY2IChB03dv8A9dYnxG+K2m+G/DF1rniWRbHR&#10;NObaYlIZr64BO1EX+LBHA7sCTgLmtC40xFsbcW1+skl9IICqHEkSDLOc9vlXrxgkV4pocVl8YPjZ&#10;rWu30av4F+H2dO023dcwyX64MsoXuYwAo69UZec1xYmpKKVOO7Po8twtHFTnXrpqlSSbto3sklfq&#10;3p5auzsTeBPB2r+OvEtv8TviHZsuosSvhnws5yunxnkSSA/8tWADFiPlwCcEKsfv1r4Nf+y57vUL&#10;p1vZsSTPGmcRr/Ao7D0H55yaueFfD0skzavqSbbqUfubdv8AlhH1C/Xuff6CretahLfXAsLQknOJ&#10;Cv8ALPoO9OlTVNeZ5GaZpUxtVVJrlhHSMVsktkvz11b1epwcMbXMixRIZWkO1F7nPSvUNFhFvpsM&#10;Hn/aGiHltJuz8w6j8OlYGvQWfh2FZ4FA1KWPykcfT5pMevv6muX03UrnSZfMtn25+9G3Kv8AUf16&#10;106I0aliYqS0seZ/tmaedW8XfBO0E0ls8niSQpNFE0rxusBZHVF5YqwBAHJxxzXg3xk+BfjH4H+A&#10;bzxF4m+MepeJrbVopNNXRZrOdWv5J4XAWTdMcbeZDuB5jH8RFfW3xc8BaB8aLXwqmrRXlteafcnU&#10;ree0ungkttuAWDKRksQAM9sntXyr4N/Z28D/ABI+JfjfWUi1N/BGkFtPSVtRleXUr0n984kYkhQW&#10;24XhtynPUV9pR4hhg8DTwlObU9U7RT0cm7pvVWT0sRlWUxrYupjsTFOlSXM1fdrRR/7ef4XZ7n+y&#10;74Q0jwn8H/B1rZxM0F3Y2+u6lIFBdnmRJFUgdQvyjPZY1zy1fSi6hbtLHEJU8yRPMRc8svrXiPg7&#10;RIvBeg6Zp9izwx2FvFbxNvLMqRoEUZPJAVQOew5zXrui2bTLFf3luseoMm1iMjjsSOxxXx0o04yl&#10;yXtd2vv8zXG1KuIqPEV370nf7/0NmiiiszzgpCaM1m6xrS6bHtXDzMPlX09zQZznGnG8tjTrnvFV&#10;vcy+WygtbKMtt7H1IratJvtVrHLkHeoJx0zWdrevJp0ZijIe6YZC/wB0Hua1p05VpKEN2c2IlBUn&#10;KTsjgruO9vtUjgK73ZQsMasCNvbB9OMnPv0rf8I6Lt1CaW7AWeEYS3YgsOxYj9B/+qpf+EisYdHk&#10;ill+y3k2UQQ8M7EdVH5Zx/UVLp6adoa203nve31whMMMCnfID1Kp6erNwO5FbSouDcZaSR10cZ7a&#10;jFU7W6+Q7R7TS7jxBcy2sEiNbZGVx5W48Egdj19qg8UXL6bq0Vxo7q+rnAuLOJS5mTHymRR0A7Mc&#10;EZ644rWh0i+1JnkvH/s63kbd9ks22yN7ySjnPsuMf3mq+q6Z4Z09iPs+m2inczcIu49ye5PqeTWt&#10;Oi0+ZuwSqczJ7CaW7sYZbi2a0kkTL28hDFD3BIJB/wA/SoNQu4tB0lpEhysarHDbxgDcxwqRqOgy&#10;cD0H0qlceK9lu88Gm3csCjPnTKIFP/fZDf8AjtYdr4gbUL6G51T5Y423wW1vzGhwQGZjgu2CewAz&#10;0yM11q80+RXaOWpUjSs5uyZ0uh2L6fpsUUrrJcHMk0i9GkY7nI9sk49sVwni7Uf7S1pZYJ5IvsfE&#10;MyHayOCdzL/I54IBHQ16XWXdeHbG81CO8kh/eqcnHAc9tw74rx+Z3vfU9ClKMXeSuUNH8R3dvDaR&#10;67Glq9wQsF0vCSMeiuP4HPp0PbB4FvXtBa6lXUtPEcOsQKRG7D5Zl/55v7Hseqk5HcHM8U+FbrXL&#10;ncJY3t/LKiGXOB6j8fWtTwbPLJ4bs0uZWlurdTbzs5y29CVO4nvxnPfOe9ejSnzq0jGUUrSiznYf&#10;iELyFXETW37h90bLk+d0C+2CDmpfB+lreW88rN8qyoPXdt5I/UUz+xLW+0O41CC3aWaSaaaF4Ty6&#10;mRire4wc+46VFaaXrOmKkMalIrrCt5Y3qhYYLEdiB39q5fhb5dDZqE4W7nd57YqK5ytvLjrtOPri&#10;udW6l0VrLTPtAZ1O6SWRh8ykngAnPA/lWvJrFmy8XUf3hxn3rLk5eWTe5yOpG7g9Lfj6FuW4htUX&#10;zJFjX7o3HFSRusihkYFT0KnINcd4h1CO+vE8pt8ca4B988/0pNV8UR6d4WeK2JF8yi3hBH8bZ+b6&#10;KAzf8B9655zUU5SeiMqVf2tb2S+Xmc54o14+ItWyhb+z7RmWBe0j8hpfp1VfbJ/iqGxtBMxkfAjX&#10;rnvVK3txGsUEYwFARf5CuhsdMXVr+30zYGtlUTXWRx5YPCn/AH2GMdwGr4/BUnmmKliq2sI7L8l8&#10;j7Kq1g6KpQ3e7/P/AIBGul6hqmmteQI0dj0jSIlZJVx98EchemAOSOcgVi/GD40WnwO8F6Ze+H/D&#10;9v4hluLxbY2P29LARJ5UsjzySujKAPK5LY+9nPr7Bc3CWtvJM4OyNSx2jJwPavi39o7drWseB0mt&#10;xcG48a6eot5AHD5E2FIHXOf1r9KyqnSrYylCurxb1W3S587W56lCc4u3KrnRX/7ZGrL4fvNSt9C0&#10;177TzbPdWNxqj2tsEukZrdo7mW3AlDBSdzCOPldryEirmh+OtW+I2iWet6vYSaVf3W7zNPeQSGEq&#10;7Jt3BQD93Ocd/wAa5bwPqV35NnoVh4BvLW3vIdI0iWK+0CWGAtYzjz55CUBZWhOYS5K/IActwfSP&#10;2IvCmln9nXwRqTQrcXLwTfNJgqhFxKMAV9JnmX4Wlg3KhT5GpR1vdtNN23tuv+CcOV46dOs3U97R&#10;9LapryNrwz8NtS14pLOPsdmefMkHzMPYd69Z8O+FbDwvbtHZxne4G+RzlmxWx9KBnvXwUYqOx6tf&#10;FVcR8T07C0VS065urj7Qbi2+zIshWIE5Zl9TV2qOQKKKKACiiigAooooAKzPExC+HNU3DI+yyf8A&#10;oJrTrnPG14q6dHpyt/pGoSLCqr18vOZG+gQNz6kDvReyuwM+EHyYweTtGa+Sv2gvjr4v+G/xK07T&#10;7DxnqPhfwjD4dbWbyPS9Ms7ueSR9QuIk2eevG4tED82AFJAJ6/WGoXn9n2M9xt3mJCyoOrNjhR7k&#10;4H414B8UvD/ir4f/AB+8PeMLLwvqWv6FZ+DYdIkm024t4zJdx3MkwhYSnJWQqiMQvAlJByK9nhR0&#10;YYuU60VKNnZO1m/mmr9tGc+YczppRbvfpf8AQ+err9qzxV4oVNS8OfEbxDdX1hc2sV1a6po2nLE1&#10;rLMsbFXSPIbzCnG3o3UY5+tPiLc/8JH8RNM0NTm101TdTr2DHBAP4bf++q8v+Onin4h/Fj4dzadN&#10;8IdV8LNDfWlxJjVbKa2MMUyzSSuRtbcvlBQAcYkY9q7Lw/qb2+l694suxunvpXlTd6AkKB7bjj8K&#10;143xGFlh6MsNTjCbclaLi3ry2u4pJ9T6PhPD1Yzq15Nysko3TWrutL9lcnj1RJ/HV/rUi+dY+GbV&#10;pAp+605+VE+pY/8Ajh9KoaXPJ4b8BX2qzuW1PUnZxI33mZyQp/Ut+JqCSxlt/B+h6GpI1HxHc/2j&#10;eOR8wgBOzPHQ8uPp71uX1hH4l8a6F4ciX/QrMC5uVHQIo+VfyAH/AAMV+a1qdlRwa2WrP0bmhFOU&#10;vhX/AKTD/OV/wPQfhr4dHhrwfYWzLi4kXz5z3Mj8n8hgfhXaeDUE1veahj5bqYiNvWNPkB+hIYj2&#10;Ir89/HH7QniHwr4+8eNrnjfxPbaXa+Jr3S9L03Rba18tY4nJbfI43ABXjChcnqSa7b9mf43eJPF3&#10;xq8B6fZ+Mdf1XwfqNrfwzabrVtbR+XNbQEhUaJclAHiIzg5yDkYr9bhwZi6GGljJTTjy83XortbW&#10;2+V+p+KYnOY4vEO6d5S1+bPuHxBYzX1nGsI3MrbtucZ4NY/iaHy7HRLJuZ/tKPvHVFRWZiD6HhD6&#10;hyO9dZ3rjtSuv7Q8SXDLzDYxi3U+sjYZ/wAh5Y+u4dq+LqS5YNm8Ka9pzdWVNZmht9NmlngW5RAG&#10;ETYwzAjaOffFebzfBvwbNtml+H3gyUISfsI0O2K4JycO0f3j64A9R3r0PU7WTVrq2sY/urm8m91j&#10;xtX8XKn6KahqMJUqUYc0JON+zaOLMK0qc4qP5GX4L8E+CtAlmv8Awz4W0XQbp0+zzyafpkNrNtyG&#10;MblFBxkKcHjgH0roNMkbTdUXTt2LCXdNbR/885P40Htg7gO3zdsVl+Z/Z+qW9xnalwRbS+hJz5Z+&#10;oOV/4H7CtLWLVriz3xrm4t2E8P8Avrzj6EZU+zGp9vUp4hTqycr93f8Aqx3UZRr0rpWOe1C5e+u5&#10;pXVl8yQglugA6D8sfrW74VWaLz5GQJbMu7ew644GD6da1bGxto4fOiHnWt+omRn5BBGcEevNX7W1&#10;WSaG3RQsUYDMB0CjoPxP8jXtxjGN6tzonX5oezSOdOjXereIYxdW8kcBIYkg42DnGfU9K9AoqhrV&#10;3PZabLLbQtNMBhVUZx7474rhlJzd2ZuTlZdi/RVCPUDb6ZDcX4WGRlG5VyefQe9S2GpQalCZLd94&#10;U7WHcH0NQZ8yvy9S1RRRQUFFFFABRRRQAUUUUAFFFFABRRRQAUUUUAFFFFABRRRQAUUUUAFFFFAB&#10;RRRQAUUUUAFFFFABRRRQAUUUUAFFFFABRRRQAUUUUAFFFFABRRRQAUUUUAFFFFABRRRQAUUUUAZe&#10;teH7PXbYx3CMDkFZI2KupHQgjnNeJeOPh7f+Fbm1v9Osnv4vOQMLSMjcgBysiKvfpu464IJ5r3/v&#10;igqDkYyDXbhMS8LWjW5ea3RnDjqDxmFnheZxUluj5am8TX8lqB9nvJTtmUzPEB9oO0k7sDjy854z&#10;05x26rwXo02uabZx3gMzMHjhWRMCAA4llPqwztBI3bmOchc16X4q+G9n4gjka3P2OeQEMyAFWyCC&#10;SCCM4PB6jsR3i8PeG7Pwws0UIkV22jE+3cqKoVVyAMgAfe5J7k17OLzF5jGNNwUUnc83J8np5NKV&#10;WFVylJWs0tPmdBoNrFa70iQIkKLFGq9FUDoP89q16z9JhZYXmYY8w5VT/dHQ/j1rQr56q05ux76C&#10;q819BbzxxPIFlkOFX1qaRisbMBuIGQPWuC+3SNfC5f5nD78H69KwbsclfEext5mt401S9s44oYFa&#10;GGT71wp5z/dz2/r271maZqmsa1aX1sk290QOJRhX/wBwfUA89vXmuyhmttUs8gLLDIMMrDP4EVUh&#10;8OWVteQXFvGbdoQV2xnAYe/rWiaPRjUjyWS+Zwmn+HdQ1NQ8VuUjz/rJjtGe/ufyqldLbvZzWbRM&#10;0zMN8rtgoVPRV9fc162zBFLMdqjqT0rktUk0OS1ltZtQaRjIZRKuXZW+qjnqeDTj5HQq7qO0loeV&#10;a34+1TS/EVvJqPieXREtUtBYafZxrJDdqkii7DW0cbzyM0ZG3aNi5ABDAk+mf8JNbeIvF0EYkuo7&#10;K0OIUktpIS1x8wJdZFDEAY2kDb82cnIx5f4w+HXjPxpIlz4K1xLNLQTW8guNRutP/ev9mYSr5Gdx&#10;WNZU+bp5xIwc57vVrPVLfVYGmnmvrqxsLW3nvok27pgHLvgfd3bgcdOQK9Ccn7K5yRhF1XFbanot&#10;jHNHaxpcSrPKow0ijG73xXL+KNFv5rwNYI32Zk+dUkWNVYdc8jIIx+Vc9Y+Iru31RLt5WkRW/eIp&#10;wGB4bjpnv9RWr488R2K2ssk8/wDxKLC1a/vWTLBkCkqrAdRhWYr32rXmSappyexvGjONSKirt7HP&#10;Wsc9xI8FtCLiBG+aeNx5YboVVuje+MgY+opPHnjKw8PWWlHV4I7KW+vYNKtbppmkLzyHbGsm2Pox&#10;GMngEjkV43aeKPiH8emj1LR76X4afD5hi0ufJWXUtSPOCic7EI6Y59NwPy1vE37JLa7YxtdeNPH9&#10;5KsySu+p3a+VxnlVdRtYdsniuOGIqVH7sfdPqamV4fDSUcbiVCp1UU5NPs7aX7pNtdT1DQvi1oVp&#10;pWrap51nAulapLo89xdRzTM11GAWWGJF3Pwf4RnCsegzWJ40/al8P6NpmqXFx4ps7ma3Nu1tY6bc&#10;Jbi7hnjRlmyQ0u1dz7vL3EbPu5O0eSaT+yT/AMU/JHq3iXWtTu5rhbiaK6uFNnNIYkWdngjnEjF5&#10;A7B94O0IDuwS3XeDf2a/CnhndDNoGlapatpSWbyahAZJpbje5efqfL+UgDYwJ/2dozpKVXtb+vQl&#10;YXKIPmqVZ1H2UUl97bt9xBofxn8Y/G/w49r8NvC3/CMafMPKvfFGqzqI7d8DzDEo+aZgDw5x23Be&#10;3ofgf4d6d4H0G00LRraY2G77Q91OD52qXB+9cSMfvDIyO3A/hAq7o/hXT9DsTawwxxWzSGZoIk2x&#10;tIQAZGGSXc4GXcsxx1r1Lwfd3+pQu92Vkt0GxGkT5ye/PpilSoKLc5O7MMdmD9iqGGpqnSveybbb&#10;Wzk+vorLyMzw34fS5m3vuKKB5jE9TjlRwOP1ruY1WNQqqFUcACmxwpCu2NFReuFGBUldJ8lGMruU&#10;3dvqVr68TT7V5n6L0HqfSuJv9Qm1KbzJmzjhVHQV2GqaSuqeUHkZFQ5wveqUnhO1bG15E9eQal3Z&#10;w4mnVqu0diLwnY+XE90w5f5V+g6/r/KuhpkMK28KRIMIgwKfVHXRpqlBRCiiig3CiiigAooooAKK&#10;RWDKGUhlPQiloAw/E2gSa4tv5UqRNGTneDgg4/wrM03wTNZ3kU0l2jIjh2jVDhsdjzXX0U7miqSU&#10;eVPQ5jUtXhh+220EG2SQlWkHc9D/AFrb0u3a20+CJxhlXke9YumWaS+ILtnAYRszj6luK6TIGeea&#10;lHm0OaTc5eiOK+ImftFngEny3AwPda5y6uvtF5LPGXiDfKnOCEAwBx7DpXU+Ord7y60+BIJJyQ7F&#10;YjhyBg4H5Vxsx8mJ/M+QoMNu4x65z0q2nZW6n0OHs4q/QxvG/iqH4e+A/E3i6QK0um2Gy3WVvlaR&#10;gGVfbezwr+FY/wAEfDL/AA++Fvg/R7xS+oyp/bGorPku0jt5pVyO4ZlXPfyu/Nc5+0FDJq/hn4e+&#10;C1Ub/FGu273lv1/0dWM0w99uVH0WvUp5PtGrX9x6Mtsn+6g/+KZzXnx/e4hy3se9Uj7HKqdPrVk5&#10;P0irR/FyPQr7xVBNp8LWcqmaUH5SfmTHXj1qbw3bpBYNdPw8hJLt2UH/AOtTI/CdnNYWayR+XcQo&#10;B5ijBzjnPr3pnihbiz0Nbayhd0OFkZBkqnfjrz/jXoNK+h8P7Hmrp30/U4/XtR/trUpLkFlQfLF6&#10;hR0/Pk/jWd84wHK7erSZ2hVHJJ9AACc+1PBB6cinwxRTTETsq20K+fcM5AQRqcjcfQkH8EbPBFZc&#10;1rylsj6Jrkhyw9Dgvj5461Dw74Vt9I0GNh4y8ZXC6dpkOTutYiMFz3VYozkns77jxmut8CfC2Lwv&#10;4M03w1oiiTTtBRVk7G4uSNzuf9rLbsdMv7DHmnwkkm+K/wAQNZ+LFzC0tn5jaJ4StpO8YYrJOAeh&#10;dt2T1VQ4PAFfVei6Wmi6bBaId2wZeQ9XcnLMfcsSfxrjw6dSbrS+R6WazWXUaeWU94vmqecmtn/h&#10;Wnq5HEeFdLe+1ZS0OFtWDOWGMHspHrxXoYzuOelCxqrEhcE8kgdadXpSm5Wv0PkZaybXX8AoooqB&#10;hWPN4biuNQa4kkZkY5MZ9fr6VsVz3iXxINJxa2gWbUZBkI3KxL/ffHb0HUn8SC1zmrezUeapshPE&#10;HiCPRVSys0R751yqfwwr/fbHbPQdz+JHFta7ZHnVi9053PNJ1lP+1/njt6VLDD5e9mdpppG3yzP9&#10;6RvU/wCHYcVJWsZOm1KD1R4Fao8Q/eWnRdv+CZmrQmCykvAFlvrf99b/ACbh5g5RQvcE4GO+a9L0&#10;O10/T9NW8glSZJo1klv5CMzcZ3s3Yd8dBngCuf8ACGj/ANoXCarMCbeMn7Kp6N2Mvv6L7ZPcV0Te&#10;G9La4802MJfdv5X5d397b0z74reNezbnq2ejgqHJBtKyf9XIG1i81lcaRGsNu3A1G5U7CPWNOC/s&#10;The43Cp7XQLW3mW4l33t2vIuro73B9V7L9FAFadJWM60pnqqKRR1rTF1jT5LcttJwyt2yORn2rNt&#10;/B9tam3PmM6py6sOHP8AQe1dAKbJIqRlnYKqjJJ7UU6s6fwuxnUpxqR5Zq6TuPrP1q6nstOlltoj&#10;LKBwBzt/2sd8UWOtQagZtgZVi5LsMDHrVq3vIbpQ0MqSjAPysDwelZLuaQkpLmWqOKufF13NojoV&#10;2zswi+0LwCCDnA/vY/Dn6CuYRhCxBClGGCrcq3AHzDo3Qdc16ZrXh+HWLWODe1siSeZiMDB9cj15&#10;NV7fwfplqvMTSbX8zdK2Tgfw/wC77GtFKzujrjUpqDTRZ0/V92hx3lxD9m+X/VjofTaPQ9q5i6vb&#10;m+uGuMvlem3OEHpVnXdW/tCYRxH/AEePp/tH1q54Vvo4/MtmGHc7lPrx0rFu7Pna1VYiqqado/qU&#10;ZPs1xGlzc+ZczYC71QqVbBwCc4P5fjVSWxEmjtOsrRTeZ5YOMqe/BrupraKaJopI1MTfeUjivO/i&#10;X8YtE+GvhnUNbvrKa+0bSo/NnWzRWfqFAjViqnkjqR3rpp03WcacI3m2kvV7I7ZUHKF5O7it+xN/&#10;Zc+n2sLShiknKsx5/wDrVzE90dTvzOuPssOY4f8AbP8AE/04wPxPevLrz9qe48bQQ3lr4E8eSaRf&#10;RLJHHDpsG64jYnYI08/cynB+ZQS3I6VvfCX4raP8XtDn1DQ7HU7OO3vpNOa0vbUCcSRojtiONnOA&#10;JB7gg8CvLz7LMzw9FxVF8raUnpZN7HdlVLCxxHtZVE3a6X5s9F0u33SGU9F4H1rsfAluGsZ9R/5/&#10;Jd0Z9Y1+VT9DhmHswrB03w7ea0q232eaw08jEs067JZB3VEPzDPdmAxngHtqeO/EkXh3T4ba1nMF&#10;yuGSGFf4RwAfQf4UsFhY4WhGkumrfmejiKjxFS0d3+Rm+PvHNzoz3GnwLGksigJIrZZQepPoT+le&#10;X6V4VtfGurWen39lFfwGZZSs0KyhCM/OA3AIBPPXk0kkl1reoF2LXF1cP9SxJr27wL4Qj8LablwH&#10;vphmV/T/AGR7CumMpSmpx0SOypyYKhybykec6x8JdB0HUWU6ZaT28g3R+ZbpjHcHjn/69d58O9Ff&#10;QtPNra2MOnaSBmG3hjESoc5+VAAADk9q6yS3iuGjaSNXaM5QsM7T7VJwK7JV5zjyybaPClLm3Wot&#10;FFFc5IUUUUAFFFFABRRRQAUUVieJPE0Wg24VVNzfy8QWsYy7n1x2A9Tge9AFjVtYFjsggj+0Xsn+&#10;rhU/qfQVx1nBLca5f31zN9okjP2VZP4cg5k2+wb5fqhpbGPVsPLJeLYzy8ySQossx9t7gqB7BfxN&#10;XbO1Syto4IyxVBjLHJPqT7k81xYivDkcIM6IxsEVu2qa3aWSjMUJW7uG9FVv3a/VnGfoje1XPGix&#10;Xl9pNoy7nWVro+ypjB/77ZPypNNmGlzXEsaBmnKly3XgYAHt1/M1XmVrjVrq+kI3SIkUa/3EUE4+&#10;pZmP4j0rONWEKXLF6icW5XPPfjTq8keh2miWxxc6rMsXHXYCCfzO0fTNcrr2lDV9S8N+DrQssMzp&#10;53l9REo6/kGP4A1p6ok+ufFG8u7iKSOz0uERW/mKVBY5y4z15Lc+wrC0vVVtdO8X+MpHxM3/ABK9&#10;O56M3BK+4UZ49X9a8eMfb4uMXtBXfqfpmDp/VsLCNP4rX/7enovuVn8maGn3tv4k8da1rqbU0uxH&#10;2O0wMIEQY3D0G0Z+j1tfBqxfUpNY8SzKQb2YxW+4ciNTyfzwP+AGuQ1C3l8OfD+00yJD9v1Jli8t&#10;fvFnOSPywv417V4e0mLw34fsrBSAlrCFZh0JAyx/PJqKEva1Z4h9XZei/wCCcmbVlQwrpwekrRX+&#10;GNrv5v8AU+fvh1b/ABQ+Fnjr4o3Ok/DC+8WpqniS51GzVdesbW1ktp3JErq7lhIBEu0YziV844z0&#10;Gj+G/iR48/aN+H/jPX/AF/4Q0nSLTUBe/aNasryOGSaLy0jiET7thEaMfl+9K3YZP0P4Os2h0j7V&#10;IMXF85un9gwARfwQIPqCe9bvsa/Unn1Rxf7qKlKPK3717OPK/tW28tz8p+qRTVpOyd7ad79ilrWq&#10;Jo2l3F4ymQxr8ka9ZHJwqD3LED8a5XT7Z7WzRJWDzHLyuOjOxJY/iSat+I7r+0dat7JOYrMC4mPb&#10;zGBEa/UDcx9Mp61R1HzbhYrK3OLm8fyUb+4CMu//AAFQx9zgd6+KxDc5Kmj06eicmavg6E3C3WqM&#10;MLcsI4PeFCQG/wCBMWI9ttbi6baLL5gt49/XO2pbe3jtLeKGJdkUahEX0AGAKpa5rUWi2Zlf5pG4&#10;jjzyx/wruSSSSMeXne12S6vpkOsafcWc/CTIULL95c9CD2IOCPcCuT024luLKNpsC4XKS7em9SVb&#10;H4g1r+EdYvtWSc3UatGrfLMo25P93Ht61mTRfYfEWqWv8Enl3kfsJNysP++42b/gdc+KjeF+xvBO&#10;E+Vlu10Wf7AG0yRNmT5llMT5e7OQ8bclDz0wVPoOtWdB1aHzHtrxGsdTZsta3GFYgcAoejj3Unrz&#10;isuDWryz1IrDNbx6faotxfGZeQhOOGzwcbm6fwY711Uc2m+JLEhTb6hbHqvDjPuOxr1aEfbUI9Dn&#10;n7s2W65nxhr02mNbwWsnlzsfMY4Bwo4AwfU/yq//AGHe6YxOmXpMP/PneEyIP9x/vL9DuHoBXJ69&#10;Zy3F9JNebtOumwAt0cwOAMfJMOPwYKfbvWcqM4amtGUHNc+xLp82peIY9Q8yTesa+Yq5AUOegGeg&#10;xnvVzQrIppJigukt7+8JZGQ7/lQjjK8Dr+tR3gPh3wmkGQLu8PzspzjI55HouB+OayfDFtLca5br&#10;A7xbfnkZDj5BjIP1OB+NZc3RnR7OMuapHRf5HoWmR3UVnGt5IstwM7mUcdeP0q1RRUHIFFFFABRR&#10;RQAUUUUAFFFFABRRRQAUUUUAFFRzTJbxPLK6xxopZnY4AA6kmsL/AIT7Rf8Anpc/+Ac3/wATVKLe&#10;yEdDRRRUjCiiigAooooAKKKKACiiigAooooAKKKKACiiigAooooAKKKKACiiigAooooAKKKKACii&#10;igAooooAKKKKACiiigAooooAKiuLaK6XbLGsi9fmFS0UAFFFFACGuE1izNjqEseMLncv0Nd4ayfE&#10;Gmi+szIo/fRDK+47ikzhxVH2sLrdFDwgr7rlsny8AY7ZrcvrJL6Dy3eSMbg26Ntp496w/CN0ima3&#10;PDt86+/rXS0RKwj/AHUbHjjS7vllk3yDhtzZOe/WpNp+UbWG77vynn6etetPHCsbhlURkHcCBjHf&#10;NZbWelvosjQRQzWsQeRMfMFYZzg9uRV2Utz21irL4TwzxNdSrJ4Uj8N+Kr6Hxa9zJdXvhrRtbtIb&#10;68sHS4ZDFbXZ8guGa3YswUmON8HgCu0+HvizWtF0m2t/Fcseoa55MUepXNsFG+8SFFmKgBV2+YrK&#10;MAcAGuWuvhhbX3xF8P3t94a8RrbSS+WmpabfwG1Lm3tcTSqCJoQP7NtwGXowx/Gc9LomkxXlvBc3&#10;U32OzcZM07jzbgjq44+ZmPzFgMZY16FXSCicVHlnJuQ/U7w6peXFyIViLDc0ceSFA4yf8a5z4k2p&#10;uvhl8QbLS1aW4utEllijUfOXNq0W367owf8AgfvXpum28DXk0ulmO4t4UP7jJUvlSMHI7nvXHwyH&#10;T/EERli8gXGbSWPBHlljlBz2z8v/AAMV5NWLdOSPRw2ItVjU5bcjVk+upifsx31pN8OfhvNFIs0U&#10;mhC1RuyTose9R7/u5Af9w+9egePWm+3WySKogClo2AOSf4gf0NeEfAXzPA2pfEDwE2SfCmqjVNMR&#10;RwLSYGZY19cDeD7uRX1LcWdpq0MDzRpcRAiWPdyOnB9+DWWFlzU7dtDvzmn9VzKpNaqXvJ91Jcyf&#10;3NHmcGm3d0qtDazSI/3WVDg/jU0ektu/fzJAPRf3jfkOP1r1Ks680GzvMkx+W5/ij4rosuh4dbFV&#10;nH93ZM5/TfC2kX0LhZ5Zp9uMuQpX3wK3NLaDTLeDTmuY5Joxt+VdufbHrWDqWi3mlMj2bPM7tsVo&#10;1OUzxk+n1rW0/wAOG0vIriS481lGW+XGWxyfpmqu7anD7TESgnNa3/DubtFFFI6AooooAKKKKACi&#10;iigAorDk8Y6bDefZnlZH3MhZkIVWBxgn/PSthp0jR3Z1VEBLMxAC465Paqsw1W4/+GqUmrWyXxtH&#10;fbLjOTwOmcZrPk8baSoPl3S3Khtu+3xIpOAeo471QjtI/E11PeW8vlwbgreYvzAgDt/9ek00Y1va&#10;RipQjfUk0XV10+3uo5yzxwjeuwbj1wQP0q5pPiqLVLiWB4WtnUbl3nOQOufQ+1cE2qXLWcqKUQSp&#10;8wVeSOuMn8K7zQ9LkktXuL5Y2uLiMJujP/LPGB+OO9NJcrvubQozo0l7TfoXriQ6ppsv2C4EcjcL&#10;L6EEf5/GuYghuo/F1vHNvlMYRWm5w2Ixk/nXWafp8emwskRYqzbvmNTSW4kmhk3MDGSQB0ORjmnG&#10;VtGTCcox1Wph2dzZ6Rq1zbz3J8+ZgwLptXnJ6/jVe1vmm8Ubgx2MzJ9QAf8ACl1HRba31D7fqU5u&#10;kb5Vi2YI546HkAVi3XiK8s9QEsmmW9tOWJQuG5GOvXB6jkUnFPYxlQ9o4xovZ3aOl1ZhH4i0dycA&#10;edn6bDXnepL/AGt9rMg3C4LFuf77bR+rqK6HUvFUGpLFI0E8V7EsgjEbK0eWUrkk4OOaxbJN11ax&#10;4zumDN/uRqWP/j5hpSlyxv2PXhFxi299jzHWZP8AhKv2ttFgcf6D4P0Ca+Z88Rzzt5ZUj/rnhvwr&#10;1Tw/HpBtbC6uLu4jmci5mhaAkbmO9lyB0ySK8X+EMx8S658Y/F+0j+1tZGiwP/eit0EIdT6ESH/v&#10;n2r1tuFOB9BXBhNE5d2fS5vH99DDXsqcIr5tc0l8pNnqTaxD9kWeJXuQ6h1jiGZCpOM7Tjip7e8h&#10;uNgDbZGQP5T8OB7rWHdPpug3VjJcrIbpIBGrLyFUDGcZ9z+tcreQ3uq6zvAcS3EuIZVzhR2wR0wO&#10;fXqa9GyPkIwjJ2vY6vxNoemtZXWoTbrYwxtLJLCOSFBJyvQn9a+dvj5eanfad4d+GmkH7LrXjad0&#10;vJkOfstnGoM5z3Pl4QZ+8Aehr6L8X/u9DjtixbzZ4YiWOSw3gnP1ANfOGlXR8SftNeOvEPzSWfg/&#10;Q4dOg/utNKGmdl/2gBtP1HtXn4qTfLTXU+kyJKNSpi6mqoxclfa+ij/5M1p2PcPhv4VstFt7S306&#10;3EGkaPALGyj6glQFd/fAG3d1J3/j3/WvKNGvb/w6ttZtNPG0e0SQuM5/vHa3rz9a9WVtyg4IyM4P&#10;WuyMVCKitkfO4jnlN1Jyu5a3HUVDdXEdnbyTyttjjUsx9hXna+ItXa+laOaTe7FhCq7wvGcAH0FV&#10;bS5EKbqXselUVyXhrxZd6rfJayxRMpUkyplSOM9Oc9vTrXW0NWJlFxdmI33cngV5rrbSXl9LfW4B&#10;n6bD8okQHhT746Ht9K9Cv45JrOZIv9YykCuZudF+w6O0s64uC4xg9B6UrtbHkY2EqiUVstTnLa6S&#10;6i3pkc7WVhhlI6gjsasWOnNreox2I+WDHmXLjtHn7o92PH0Dd8Vs3HhB7qxhubRlg1EJ83mD5Jhy&#10;Qr45BGeG7ehHFa3hfRDo1ifO2tezt5k7LyN3ZQfRRwPz7mtNNzjpYWo5JTWm7f6G1GqxqqqAqqMA&#10;DoBS0UVmfQjJJVhjeSRgqICzMegA6mmWt3HfW6TwOJIn+6y9+1Y/iyYtZi1BIEnzvj+6pH82Kj86&#10;b4bjvVRWkbba4O1GHJ9xTMZVFGSja7Z0FcvqmqJqV6loJfKtQ2Hk/vf/AFq1Nd1L7BZnYcSycL7e&#10;pri6zbPPxdflagvn/kb3iW+t9P0+Oxt4lkEyk7UbHy9jkdcn164NcdY3Fxp92r28jRXWdvpn2Yel&#10;bFrJFDcCSWBJxgqVb0PofWi1sX1LU5PJj2J91MnOxPUn9frW3NDk0ep1UcelBxjFbbeZ3dneR3lu&#10;JI3DjoSOOa57Xta+0MbW3OUzh2X+I+g9qfq0y6PYrYW5+dxl274/+vT9B0Ixst1cDnqkf9TWe+hz&#10;1Kk6rVKO/Uhs/Cckih7iTys/wKMn8atReHbfTpPtUszGOH950xjHOa2bm6is4WmnkWKJRksxwBXC&#10;698RkuFaDRYjeBvlNyx2xehw3cfQH8OtZVKlOjHnqOy8zppYOHMlCHNL8TN+InxClsfDurX0cX+g&#10;2VrLctFv2PMEQttLYO0HGOnfv0r408d/GvxH8cPhPeWFv4W03w5p+uWzJbTX3iaESvtkA3+UYg23&#10;KkDdsBwTkgV9FfEKx87wD4lku5DdOul3RCsMIp8luQv9Tk+9fOHw/wDh7+zv4i+GPg3VfiT4ij0j&#10;WJdIhiQR6u+ZBHlXLRiP92RJvXGTnGe+K+74PrZdjac8VKlKcqco2aTbvZvRJrql30KzT6xhuWlG&#10;SipJ3Wn5tGH8Ofg7pPxk8U+M4Nb13XvBGtaAllDBpVtrFrctfM0LKkdrxGhyIU24Zg3mryOp+p/2&#10;JdLtLPS/ilLCnmSL44v4BO5DPtEVucEgkZySTg8nucCvL/2efgP8PfHXxj+JllquhW9+nhePQ4NP&#10;8nUZZTZSC3lDhLiPyy7Bok+fA5TjFfVvhX4c+HfhJoNzovg/S00iLUrxp2iWaSTdO6qrykuzHOyM&#10;E/7vvXvcUZtTqqWCUntBpNKyvFN63bd/O9jysvw8k1U06+u50ulSPf3l1eZxBnyIV7MFJy34nP5V&#10;YvNGsb6ZpZ7aOSVozEXI52nqKntbdLOCOKMYSNQq/QVNX5bfXQ9++uhy2gfD7T9B1SW+iLSuRiNZ&#10;B/q/XHvXU0c0UhylKbvJ3CiiigkTmoYryOa5mgRsyw43rg8ZGR+lLc3UdnH5k7iNc4yaqWd7p0lz&#10;IbeWMzTEFsHliBx+lbRpycXKzsZOpBS5W1c0aKKKxNQooooAKKKKAMvxBrQ0WzVkQTXUzeVbwk43&#10;vgnn2ABJPoDXNWdmbdpJppDcXkx3TXDDBc+g9FHQDsPzqW+nGo+JLuT7yWKi1j9AxAeTH5oP+Amo&#10;3gbWNSi0xHdEZDNcvGdpWLOAAexY8fQMeorgrOVSfsom8UormYy3nudWkMWlwLcBSVe6lJWBCOoy&#10;Blz7L+JFbln4buUybq9jmP8A0xg2D9WNbNtbx2kMcMMaxQxqESNRhVUDAAHYUXV1FaW8txPKkEES&#10;F5JZGCqigZLEngADnJreNCmla1zJzkc/qtkNJtZLl5Q0alRgD5iSQAB+JFVc460eItWt9V1a10u3&#10;uIp/sx+1XaxyBinH7pWAPG4tvGeye9eYfGjUxdSaF4bimCT6jch2+bB2Lk8ep4Y/8ANcGIjCm9NN&#10;Ls9TAYeWMqqk3ZPr2S1bPS7i3iuo2jmjWVGGCrDIIrj9Y+F+mX+nabYWjNp9lZXLXSwJlkkdiM7s&#10;nJ4GB6AmsGx8dXJ8cWuiWV9DJYWUTSamzMJDAioHKk5yrbdvX/nopPFb/hv4mWWs6C+qXsD6ZArM&#10;C0jb1IBxuyBnH4VwxmvZqb91S0PYWFx2DanRd1o9PO6WnfRmX/whOo3XxG0+8u4VOlWMTSRSK4Ia&#10;X6dQckHp/DXd6jC2oGDTUJD3sgic/wB2LGZD9doIHuwqe1uob62iuLeRZoJVDpIhyGB6EVNG3k3C&#10;ToAJVBVWxyAcZH6CtaEYUuWKWiPKxmKq4mynpyq39eeup1yqFUKoCqBgAdBVDWtWTRtPe4ZfNfhI&#10;olODI54VR9T+Qye1c/LeaszkpqjRqf4fIjOP0qrHp6fahdTvJeXYBCz3DbmUHqFHRQf9kDNerLEw&#10;SutTylTfUdZW8kMbvO4kupnMszqOC59PYAAD2Aq74Vtzf6lc6kw/0eIG1tj/AH+cyOPbICj/AHD2&#10;IqhMsmqXiaXay7JpBunkTloIu7ezHoue+TztNdbJJa6DpecLBa20YVVHYAYAHv2pYeDk3Vluypv7&#10;KHalqUOlWjzzthF4A7sewHvXDWttd+MNXaWUmOFfvsvSNeyr7/8A66ryXd54u1iGLdtVi2xcZES5&#10;yScdeMDP0rstNsbfwrpTeZJuJO52xy7egFeg42NFaitPiZn+KvHHhr4a6fbLq2rabo4mDLaQXt3H&#10;bmbbjdt3kZxuXJ5xuHqK4S4+NXgPVNUsb0eNPDcbSWkkcy/2zbHayuuAfn92Ir5+/a+0+fxl8VPh&#10;zHdW+m3Fzb2ev3MNrq8iCyWWK2heJZi5CeWHCltxCnBzxkV5P8Svgt8UNI+H/iWb4g+GvCun6bDp&#10;c9zZ3Fp9mW7imhAkUQBG3bdoYMqjG0knpX3uB4bweNwlOpWr8kqnTS/xNaJ77XPCr4yrQquKje3X&#10;XsnqffOpQxal/ZqCX/Qrq7jEzQkHzU2sUGe43iM/hV7ULyyvlSe3tRYTRrsS+afyHQjjaNoJdR6E&#10;FfasLQ18zwb4YTLKWGnAMpwR88XI/DNRx20FnfTQ33nAREqRABuZgcdT0GOa/PqK9knC+zaPbhFV&#10;NX6nZaVrWqC0Wf8Ad65aglXaBPJnUj/ZY7X/ADU+gPStqy1qx1V3gjlBmVcvbTKUkA9SjYOPfGK5&#10;XwDJcpJOhikNrIobzdp27xxwe+R6egroprXTfEkCs6LcrE5CSDKvG44yrDDKfcEV2xryXxK5z1Ka&#10;jJpEU3hOCNXGnyfYUf71tsEls3/bI8L/AMB2575rP0uE+GJpzdaa0KyY/wBKtC00JA/2fvp34II/&#10;2qS+1S98N6hDbreR3ls6FvKv32OOQAFlA+v3xzj7wrS/4S6xjjJu1msptjOsM0RZpAASRHtyJDgf&#10;dQkn0ra1OsiPfivI0rO9t9Qt1ntZo7iFukkTBlP4ipq+afh/441PUWPjHUrrUJ4dfvGSysPD9za3&#10;mC+50tpECJJHcQRIRKjmRco+CCdo9l0Xxxb3+q6lpllqml+J7rTGCXkOl3cRvLRj0WeHd8p4PORk&#10;g/KMVzTw8o/DqCkjsaKz7LWrS+kMUblbhRua3mQxygZxnYwBxnv0960K5WmtGWFFFFABRRRQAUUU&#10;UAFFFFABUU88dvC8srrHFGpZ3Y4VQBkknsKlrCtYf+EouBdS/No8TA28Xa5YHPmt6qCBtHQ43c/L&#10;jWnTdR2Qm7CQ28viiZJ7iNotJjcPDC3DXLDkO47IDyqnrgE9hXSZNY+ua7/ZrrbW0YudSmXdHCTh&#10;VHTe57KD+J6CsTb4i/6DsX/gCv8AjXqxioqyMTraKKK8U3CiiigAooooAKKKKACiiigAooooAKKK&#10;KACiiigAooooAKKKKACiiigAooooAKKKKACiiigAooooAKKKKACiiigAooooAKKKKACiiigAo27g&#10;QelFFAHFX1nLoN9G6SBj95Wx+laNr4tywE8IC92jP9Ki8X/663H+yf51iW9u1xMkUeNznAzwKjbY&#10;+fnOdCq4U3od/FNHdQrJGweNhwRXDalpep6TNdw2SSTWUkcjBAflwUwc9geePoK6HR9JvtOkYPLG&#10;YGByqkk57EcVyU2pS2emyeRqUpuGmMcsLKRJwOucnA6en6V0Q2bPoMPzVI+8rM870OxTT/jRH4g/&#10;4WCLy2h1VbC+0qC5mkkja4hYW1tLAX8uNAZ48SBfm8uLjczMO20Pw3rGo6Hpw2l1gTyDvmHyFDsd&#10;cdvmU/lV7wD4H8O6rZ3M99pVvd6hDfRys9wgcq8SRrBIufukRxwjI6mIHtV++1ifwf4k1KARLJbX&#10;mL2LexUDIxJj/gWCf94etdtb3oKSKo80JuMdyhbRyeFrgTuzG7jlxJCp3DyioIyff5vXGB+NLxZ4&#10;ju9Yt34WJSVEcKAZYhgVBY9TuxgevapbXxBfa3qDyrarqMDDa7Sfu7dccjBxliCO2fcivPfiJ8VP&#10;Dvwrvobe4M3ibxhc86f4e0yPzJQT0IQZ2j/bbnAO0HBFeVWxFOEUuqPWw2DrYyr7OjFym+2y7vyS&#10;Mxl/s79seSJDmDWfCuZkU5O+O4wGYdht4BPU5r0bwxrl/ZaNYGC6df3CfKTuQ/KOcHsa8z+Hfg3x&#10;S3ijxF418ZR2lt4s8QWqWNhpFixkfTbJMs4Z88k4DHHG5eDlgq+veG9Fi1JmZ3SGwtcCQ7scdlHo&#10;Md65sLGVm+57ObzoqrCnzKfs4Ri2tU2l0fltpppodfofiQ3WmSXd8IraON9nmBiFfjqAenp1Namm&#10;6tbatB5ts+9QcEEYZT7jtXK314NaX7BYWYayiZRmNQG5zhlHYA+v48Gui0rSrTw/a7FZVZvvzSEA&#10;uf8APavQlG258jLls31NSs3XXul0yZrRtkyjdwMnb3x74qzb6hb3SyNFKrrH94jtXKal4muriZhb&#10;uYIQfl2j5j7k1vhsNPES9zoebiMbTwsVOWt9rGv4Ua++xP8AbFfBbdG8h+Yg9eOuM/zrdrj9J8TT&#10;wzrHdP5sLHBZuq+/0rrxx+NPEYeeHlafUvD4uni4ucPuFooorjOwbJIsMbO52ooLMx7AVUs9Ysr7&#10;d9nuUkKjLDoQPXmrM0yW8LySMEjRSzMxwAAMkmsXTtHj1xV1LU4RKJhugtJF/dwxnkEr3cjkk9Og&#10;xznenT9oS2ki1ceKtGtZCk2rWMb9NjXCBvyzmof+Ew0ntcSMv99baUp/30Fx+tabXen6SvltNa2Q&#10;H8BZY/0qD/hLNG8wJ/a1nvJwB9oX/Gur6vHqyeZnm3iO4s7jVLma0uIbmFmEgaJww5HI475zxWt4&#10;Wkj1zVobS6xLbxxNctDIuVkkVlVSQeuAc89yD2ro/GHhaLXbN54I401WFd0E2MEsP4GPdT09s57V&#10;wegtLNNFqNoWjnt4xcRBuM5wGRxjOCDg+hIPas+T2U03sdUpRq0rveJ6JrHg/TNay8tv5NxjAubf&#10;93IPxHX6HI9q5yHQ9c8MtKIrj7bYNlzJBAGl7D5o888d0OT2XtXZ6XqEWq2EF5AcxzIGUHqPUH3B&#10;4P0rJ/4TbT7fV7nTb8tptxC4CtcYEUqnlWV+nI7HByCBnFdkoRlqzljUklZPQwdH8Jafqlnvj1L7&#10;SQQCYMDZjPykEZB55B54rsbFY4rZII5RKIQIieM8DvUOqaHFqLC5ikNpfIP3d5CBuHs399T3U/hg&#10;4IzNI1AaU7WGplLW+LlhIfliucnhkY9+xXqPpgngqUZR1WqKdSc2kzoqKKK5SjnfEmm3d5dRPEpl&#10;jxtCj+E1JN4dlvNFWyluNrhw4bbuC47dRW7kVz/ibxMuhyQR58oyciSQfIevyg+tNLW6OWMFRm6y&#10;vc4zWNN/se+a0Z1mcBX8xRjjB4x+P6V5/wCKvjJ4U8Bp4la98T6PDrWmac7Q6RNqMKXMkrJ5gRYi&#10;wYs4WLAxzketex6hZ6f4phW6guoWv1iy6wy5OBzjGeMZ9K/On4zaTfeIPiv8TLfRhYnVtX1/RdAh&#10;N5GplaOSzbaImKkoGkjhLMu07QByGxXrYPA08ZCu6jcVCF1bq7pfqe/l9RYrG4fDNfFNXb2S3b+S&#10;R9Efs1+IPCY+F/gLwhaeMdBufEV873c9mupwyXBkcSTFGRWLbxuVcEZ+U56Gvom18C3UN3BJLPA8&#10;SSK7KuckAg46e1fF/hL4V+L/AAD8avhC3jq58NXGu23iCS0h/sFUEq20llI6rPtiQnDREoWzwz4w&#10;K/QKadbeJ5HOEQFj+FbZpldDK1SjQnzKSvfpe7W+nY48RmtXMMTXrz05pN/ezG1LwzDfag93LJJK&#10;+3CwsQEyBwOBnGeal8PafdafDMtykKFmBXySTnjvk1Z03WrTVvMFvJuaM4ZWGD9fpWNqPiC80y4u&#10;Wubd402FYW3Boyedp6dTxkZ4x0rxdXoc/Lztd0UfGerOuradZtGvkpcI+7JySVZR+pFeCfDFWh+J&#10;fx2sVXe0V9a3Yj/vboN+Px2Y/GvTdaurvUo2uZHae8j2yoGwMspDBeOAMjH415ncXEfgr9qDStTi&#10;bGi/EHSvJcnhTeQKGRm9MxEIB3JNebirKcZrofYZVTcqGKwn2p07r1i1N/8AkqZ9USQ22oRxSOiT&#10;JxJGzDPuCKsVw+k+LRpenW9g8LSS2jG3kYnACqRtx6koUb/gQrf1/Xl0vT1liKvLN/qvTpnd9B/U&#10;V6OsrWPj+V6I125UjAbj7p715pceHtXjupN1vJLK252lhPBz1549TxXRaH4fuLiSHUby7kMhO8Ir&#10;ZP4n+grqJWKxsVxuxxnpmntoXGp7K/LqYXhnw7FpsEFyyyJdtGd4Y8DOOMe2BXQVm6LqFxfxSm4h&#10;8l0bAXBHb3rSp1IuEnF7o54VVWXOuojcYNYGoRXGoazHbOjC1QhzxwR35/St/PGa5zSf7Qh8TXwm&#10;W4ayfOx5M7ByCMZ+pHFZ2uEqftFZu1vxOkooooNAooqC8WWS1mWBtkzIQjH+EkcH8KAM/T401Ca7&#10;u5VDpI3kxqwyAiE/zbJ/KtOSRLeFnc7UUZPsKba26WdrFBH9yNQg/AVX1izkvtPkhhIDnB574PSm&#10;zOeicorU4/Ur59Qu3mbgdFX0FValuLWa1YrNG0Z/2hUVYHy8uZybluFbul6Hd+SlxDOsLSDpz0rG&#10;t4WuriOJBlnYAV6DEgijVF+6owKqKO3B0VUblLoc5J4VlkjLtdB5zyQw4J+tZuueJtS0G3Xzl2vk&#10;RxqqjMrduf1PsDXWX2qWWmqHu7qG2HUec4XP515l4m1hfEGuPPG7SWluojttyso5GXcAgZznGfRe&#10;O9ceNxCwdCVTqvzPewuXqtUSg2k9ypq19eeInD6rKsyg5W1jBEKfh/Efds+2OlQRs01wtrbQyXVy&#10;33YIF3Nj1PZR7nA960vD2gv4m1J7cySQ2duA1xJHwzZztjU9icZJHIGOhINemabpNpo9uILO2jto&#10;v7sa4z7k9Sfc183hsvrZlbEYubs9l/XQ+irYqng70qEdUcPpvw3l1KNl1wotpIpV7GE7vMUjBEjY&#10;6Efwr+eOKvQ/A/4dW6qieA/DQCgAf8Si3J499ldvRX2WFj9RhyYduKfZ7+p4FabxEuapqzD8N+Cf&#10;Dvg37QNA0DS9DW42+d/Z1nHb+Ztzt3bFGcbmxnpk+taP2Vn1H7Q7fKkeyNfQk5Y/oB+frVuitZVJ&#10;1JOU3dvqzOKUVZBRRRUFBRRRQAUUUUAVNS0+PVLfyZWZV3bsoRn9RWfZ+F4bG7jnWaRthyFbFbdJ&#10;mt44ipCLgnozlnh6c5qcldoWiiisDqCiiigAooooA4LSSWW+c9W1C8/S4kUfoBWt4SVTqWsuf9Zv&#10;iT32hMj8Ms361Rmt/sGvanbjiOVlu0HpvGGH/fas3/Aqbb3q6Hri3sp22dzGLe4cniNgxMbn2+Z1&#10;J/2l7CuCPu15X6/qbvWCO3rK8VaTJr3hnVtMidY5b2zmtkeTO1WdCoJx25rSjkWaMPGyyI3IZTkH&#10;8a5/xFrW+P8AsrT5RLqN0fLPlHcYE/ikbHTA4HqxHvXftqYHiml/CO8utY1G4l1u4uNJa4t47dlu&#10;5op5o45pjcNKY9oZn8wqr9dipnGAa4/RdEv9e8R6XqGpait7N4Zjgtpr5iSLiSO2eKWRSf7zlnyf&#10;71esa14qGk+F9W1CDfaRWtutvb27LtKS425PuGIX/gJ9a80mU+GfhikQ+W61A4PqfM5P/jgxXzuY&#10;VqvwdZO3ouv4H3OR4VSpyqdZNRX5t/h+Jyfg/RLjwv4U8WXwvrnUbrxPqSWlpNdBBMYljjErNsRQ&#10;WcqqkgYI98k9v4j08/Y9A8I2fytdSIkjL12KeT+Jy3/Aa5jxZrVx4d8VeFtNtLP7faaQxsXhUZJn&#10;NtcXDuBngiSPnr8sZwM4q38N/iE2v/Eq61OawW8s7SePTEvIJgqo0l1JaJMqHkhpI2OAx2rJ1JGC&#10;YilKrXgvswV/mezPEUsHFuOlryS31ekfuVn959Du1voekkhfLtbSHARR0VV4AH0GAK17XQbo6TbM&#10;7r9u2AzK5+XceSAQOMHjoeleXeKvHGp6b4y1DR49NbUILW007UIFs7Oe6lBknukd5UiDM0aPBCdq&#10;LnG7nn5fRfA3jK58WfD7wnrJiVdQ1nT7a6ePyniRGeNWkYK3zBQScZJzleTnNexhsLzxvJbn5lWq&#10;+9dskk0fWVY7ILJl7E3Lg/8AounW/hW9vJN2o3awQD/l2sWILf70hAOPZQv1NdTzRzWkaMIu6iRz&#10;SfUx9O0ex8LW93LATDbMfMdWOQCByc9ST6k+lcbrmtXHiS+iSBG8oNthg7sc/ePv/KpfFHiM6xML&#10;e33C2jbgj/lq3GDj09PrXSeFPDv9mQi5uF/0uQfd/wCeY9Pr610u/U6I2pLnlv0JtD0eLw3p8ksp&#10;3TFd80ijPTsPYfrXGa7rz67cRuVEUMefLUMSeT94+/0r01iFUknAHJNUm03T72JsQW8iMCpZFH8x&#10;SIp1FGXPJXZ83ePPhNq3j7xp4O13QNeTSNU8Om7KQzaYL6K6WdY1dJFMqfLtjIPPO7qMc5Piv9nT&#10;4ka9ouoeFdc+OdxrdlrNo8FwLrw9E0kCgoWCETjaXDbT6qSO+a+oLPw5a6es4t3mjMqBC2/JUDpg&#10;npXNXWnjT/EawCQylLUyFmGD87gD/wBFmvcp51i8JhlGnNe5teMW1q3u03u31OGvShiK1+XR7u7X&#10;TtcpQ6c2m6boGmxy+Y8M9rAkhXG4pg7sZ9EJxmuq03wyI7qe51Ax3tzIwIkZOmBjp09O3aseOM3H&#10;iLQo+yTyTt9Fhdf5yLXbV87h5OUby3bbOuXu6I+Y9K+NHxQvdX8TXWrT+FvDPhm31TV7LRWk0e6u&#10;bi8isWm3vI/2uOKL5YThmK7iGwABmm/CH4q+O5PiB4dGrHw/q3gDxXpMmpWGuaTazwy+cpjzHMrz&#10;yKjDzDkDIOOD8pFee+INRtfin4gubGeKPTPEPgXW/EJtbDWAYLbVWmuJxbPE0mImVd+51J+baAcr&#10;XSfCPVtOt9e8G/CTwnZyXtr4ZsNQlvdcYO1pM/mqqeXKchmkDGRgvClgo6ED9PrYShHDSkqa5uV3&#10;XZWdnffX3WumtvTwqdWbqKLel/v20/M9p16+a+1i6lk4w2xFz0VeAP5n8a2PDujG4jitrkCW1uAL&#10;mS3cZQICdgIPGWY7votW/CdvpyzXdszJcTx4yzqNpA6lc9ge/wBKxde1N7q83xu0YY+aNp2kL0j/&#10;APHct/wOvzjSN2j6i7qWpJWsbOseF7LRJxrtmkUV5as8qrcRCVXd0EZOeGDFQE3Z4HGCK86+FHhO&#10;28E+NtS1/VNc1PVJLiyWztftwMos0MzSTFnB53nyQX2KB5XPJrrpLrUNXtbPTvMa5mkLT/OQDtAO&#10;0E/gTz6rUWnaFqMupxxCGa1ZX+abkbQOTgjv9PWto1px0eqMPYQ5XzOzPH/FPiTxlY+Kr2QlrdvE&#10;1/ZXMd3fxi5ttKtUe73x265KiUWdp50rDp8w+88Zr1TSfilHIoktoNW06eS7tLeLR9ajjkeVbkFo&#10;pEdJC0Y2K7sHJKLG+UGBXf6h4V0/UEfdEYJGDAy252k5GDuH3XBBOQwIOeRXmXiL4J6bptgkViBa&#10;xeVc28f2VvLkDTxpC03zHmVIFkijbeiosr4A4x0xqQq+61qcMvcV29D0Ox8Z29xYwXl3a3NjaTrv&#10;juZoXERHqxIBQe7qoIIxnNdBDNHcRrJE6yxsMhkIIP418wagviD4b3f9paBNKLxkuEvI1NxNbI80&#10;6LbxCyUOwitreEKJEi5Z0IJXzBXr3wpjvfGnw50LX9UgXQ9bvoftBk0oNArKWJjcxOMfMm1irqcb&#10;ugPSJYZPWLK5u56LRWQza1p65khh1aIfxW5EMxH+6x2k/wDAlqSx1+yvpBCsphuf+fa4UxSj/gLA&#10;H8RxXJKnOG6KumadFFFZFBRRWbrl9JZWscduV+23UggtwwyNxySxHcKoZj7KaaTk7ICtfbtevn0u&#10;LIsosG9lBxuyMiEe5GC3opx/Fxd1jU00OxTy4fNnciK2tk+Xe2OB7KAMk9gD9KW1t7Tw3pLFpNlv&#10;CpklnlOWY9Wdj3JPP48VxS3t3qWoy6pK7QvgxwW8ijEMfoR2ZurYPoOiivXhFU42MdZPQ1I7d9Ns&#10;bu4kfz76RWlnnxgu4H6KOgHYVk/Zf+mz/wDfZroomFzbIzLgSICV+o6Vnf8ACOxf8/E35itrtCTX&#10;U7OiiivBNwooooAKKKKACiiigAooooAKKKKACiiigAooooAKKKKACiiigAooooAKKKKACiiigAoo&#10;ooAKKKKACiiigAooooAKKKKACiiigAooooAKKKKAOW8X/wDHxb/7p/nWYoNhJaXKnduAk/IkEfp+&#10;tani0Frq3UAklTjH1qHWITZ+FoZZYf30bADdwQC1Ta70PElSlVrT5d+n4HVxyLLGsiHKsMg1554q&#10;sEh1G5uLYq8LEGbaR+7kJxg/U/1rX0vVnht5bJ5vJLAiOYrnyz7j0rP8TeH1tY4Jhcme/lOGDD/W&#10;H1HHHbvWkbSR7eDrxnZp6kXhfULXR9csfKnllGoKILlWTascgyYyD353L77l9K1PiJNpUFl9u1lb&#10;dbHTYnunnuPuRKFJZj22gDPPoD2Fch5Enki4+ddsn7qdRhUmUbkz6jIGfbNdt4u0Kz+KHw31CxcY&#10;t9Y0ySNWPVVliIz+G79K6JQnUouEXZnXy01iIubfK2rvqfMWk6l41+Ptnca3ceJ7j4efD+eeSHTr&#10;TTYguoahCvAlMhy0eSDgKOmeCMMe08D/AA58OfDdpn8LaItldXAPn6vqDG4vJ88sSWJKgnkjIBP8&#10;NY37P2sHxF8DfC13tDahoMUml3tquDJGIz5eCOzBUjfHXBr2CHwzLdW5ka4hScxedDbqwZ5F454P&#10;AI6da8fD0YStKSuz6/NsZVoV6uAi/Z04trljomk9G2tZd7sxLe3FvudHdp3O552bLufUn/IHQcU5&#10;N0KnLfIcBl6Lj3q5ptjJqd5FbxDluTyBhQRnGe+K6CbT/D2miVJZmvZkRmMfm9cDOMjAz7V3w5j5&#10;ypOEfdsZMOsSxyPJaNDYeWu4Ko+9jHyjOSSf171phbjWrq2iu5WYyBWVgeBkZyK5rZtVCDlWBwfT&#10;HUH3HH5g9663wLqI3S2MmGZQZIc9QM/MB7ZwfxNVKbm9d0edisHGVNSg7Wd3+o2x8zT9QntH4Mit&#10;EfTJHyn/AD61kOjRuyMNrKcEHsat6tqDteNNcN5cmcAAc8egrZtLrSPEk21laG7x0b5S+B1Hr/Ou&#10;/AYpYe8ZrRnydTA1MVBuG0XpfsznYYXuJkjjXc7HAAr0eNfLRVznaAM1TsdFtdNbdFH+86b2OTV4&#10;UY3FLENKK0R3Zfg5YWLcndsWoprmG3TdNIkSf3nYKP1qj4ivpNO0e4miUlwuARxtzxn8K8ykke4k&#10;MszNLK3VnJY/ma83ZXZ9BRour1PRPEDR6pZ22nxSLJHfzLDIVIIMQy0g/FVK/wDAql8Za3/wjvhq&#10;+vgQJlTbCPWRjtT9SPwBrxPxp8YNE+APhTVfiF4isNQv9Ks5odMSHS443mMkpyzYd0XAATnd3avJ&#10;viJ+314V8VeD7XUbXwl4vt9PhhOpy/aLOAEwgbQ4InKkYYnr6d+K9KneFK63MOWPtVCT0vufQPhH&#10;w7F4mjeSAqiJzLNLHl2c+vqScknNdMfhzA0LrPeAxFSHxEAMd+9Y/wCzj4+0X4pfB3QPFfh+1vLT&#10;TNSExWPUERJ90czwuWCMyjLRHGGPGM85ruvElvNdeH9SgtwWnktpERVOCSVIwD61w681nubTrO75&#10;Hp0DwfJLN4U0Z5mZpWs4SzN94/IOT7+vvULeBfDzSO/9kWqu5JZkTaTnr0ptx4s02HSt9lNFPOV8&#10;u3s0YCVpAOI9nUEHgggbcHOMVxOuWeo6LfRQPrGoMzRI5b7XJh2xhuM4HzAnA9RXpzqRprU5adN1&#10;Hyo9I0jRrPQ7U21jB9nhLtJsDEjcxyTyT1PNcX4utP8AhIdWF1p6JcQWcEsV1MGGxjuUhAejFdr5&#10;9N2K5+abU7qzZX1HUJLeRjDzMQGbH3cjn9a9HbQx9nhWC4uLNYoljWKFwFAA4G0giuapWUo8qRsq&#10;ToyTbOL8H69c6NfWdgpM+n3MgiSFjzATk5Q/3f8AZ7dvSvSri3iuoWiniSaJhhkkUMp+oNeXaLZz&#10;W/irSbedPLmjnJdSfSNjXa+OGmbR4YLeaWCW4vLeESQuyOAZVLYYcjIBB9s1rRk/Zty6CxKjGd49&#10;ib/hEbOHmznvdPI6Lb3T+WPpGxZB/wB80/8AszVYf9Tqyzf9fVsrH80K/wAqYui3MCBYNZvkI/56&#10;FJf/AEJSf1pu7xBZ4Iaw1NP7rK9s/wCY3gn8FqfaUZ7mHvIT+1b7T226jp7eX2urEmVP+BJjev5M&#10;Pel0K0+2SSatco3nzErAsgI8mEH5QAehb7x7nIB4AAefFlnaj/iZLJpB/vXgCx/9/ASn61Q1rx9p&#10;lpZv/Z93BqV8yHyobWQSDcehcrkKvufTjNaRjTh7yD3paGzqGj2OsR7Lq2jmAPyt0ZD6qw5U+4IN&#10;fE3xU/Z3h8QftYWOj+HvFms6JcalYJrd61qy77L7LClrbSRNjO9ipBZuRuOK+jE1L7FJp8ekxS2N&#10;9NNHDI0TDbcsWG93XoW2hzkjPHWuC+FUl/4u/aC+Lvi6GFbz+y0t9AsWUjIaNC88Y5x/rdv51P12&#10;VH3aV/etfS90mpW+9H0eUUnR+s4qens6bt6z9xW8/ev8i14B/Z01G41bwh4g134leJPE6eGdRurq&#10;xt9UMcnms26Es743NwDt9ATjqa9y8S3EkNiVWPcknytJuxt6YGO+efyqHwjNBb6RaaYGdLuzt41l&#10;hmQpJnGC+D1BIPI4zmr99Yyag0sMxjFsQDGyg+Yrd89sVnisXXxbXtn8KstEut9kl1bPl3SUYSVN&#10;bnFwzSQs/lO0bSDa2w4J9q6XUtCbxBptn50jRToozuXI5AzketWtL0CHTpPNLGaXszDAH0Fag46m&#10;uCN1qZ4WlUo+9J69jhLnwLdLqBS1dTasAfNmbkHuMDqa8U/aZ8IXdn8Nby8sWEmteDb6DX7KTbjM&#10;asXY4/uhfN47mOvqbnPtXn/jSbT9U1iC0ePz0uIpdPulZfkZWGQp9eQw/wCBmsa8OeEkfTZbjp4X&#10;F0q7V1Fq67rqn6rRmZ4T1Cw8dW2k6paSlbPXLGK6hkxzlVDgY/vFHbP+4PSuivNCfUmgismL29oW&#10;gbzG53Dk49Rk49sV4B+zXf3ug+E/EXgy4ZpNX8BatItuJGzJLbFmkiY+gkQyKPRcfQfTXh7T3sLM&#10;ubtrlJ8SqpHC5GTj6k08NPmpW7DzfCrBYypQi7xvo+6eqfzTTLmm2X9n2SQ53FeSfc1n+Jobia3h&#10;SGNnG/LbfpxVHVPE9zoN9Ol1Gl1G4LwLEwDKPRh/X/I1tB1yLXrTzogUZeJEP8J+vet3F2PCqUL0&#10;+XZGXp0i6K6m9uZFkYcQrlgB6mtq11a1vZPLhl3vjOMEVm69Z+bfW8lwcWh+QleGBOevtWXq8n/C&#10;Kti1DPLPGwEsn8HpjjBNRG7dkctGNSM/ZwS5V952WaWsjS7CLT7d76WSWSeSMPLLM2SBjOMDjA+l&#10;X7G/h1C3E1u++MnGcEVTR3ssUUUUhBRRRQAUUUUAIyLIuGUMPQjNUrjRbK4UhrdVP95BtP6Veqjq&#10;+qJpNi9w6GQKQAoOCSTighwUtGrnITakul6nLHplv9okjJRri5fbGjdwqgZcjoeQPeobq+1TUM+f&#10;qUkUZHMdmohB/wCBcuPwYVjT6tNFeXLQ2JlglkaVP3qhlLEkg57Z6EevTjJfY3c93eKt7Itja4Yt&#10;9l/eOMDPVl/kKcXDbqehTw6pR92NkW4bC1tC0iQordWlblj7ljyfxNZV5eQXV0/kTJNgDdsbOOo/&#10;ofyro7WTw6LyBGsp792cATXmHVSTjO0nA/Ba0vHPhltSt4L6xi3XlqCvlrgGWI9UHuCAR+I7mvNz&#10;PDvFYaVOC13XyOmhX9jVi53Mb4eahHZa1e2UrbftqpLCT0LqCGX67dpH0b0r0avEv3d5CrKWGG3K&#10;y5V0YHgjurAj6givQfBvi86mV0/UGC6igOx+i3Cj+IejAdV/EcdPLyjHRnTWGqaTjp6r/MePwrjJ&#10;1oaxZ1tFFFfSnkBRRRQAUUUUAFFFFABRRRQAUUUUAFFFFABRRRQAUUUUAYPijSJLqFL60Um/tVYo&#10;i/8ALZDy0Z+uBg9iB2JBx7W5ivrdZYjvjcY5GCOxBB6EdCDyDwa7aua1zw/Ktw+paYgMzYNxa5AW&#10;4AGNwPaQADB6HGD2I5q1H2iuty4S5dzEk8P6ZIxY2FuGbqyxhSfqR1rpPCtjDa+b5MMcMYAULGgU&#10;fpXL3XijSdPjie+v7fTxKXA+2SCHBQZcHdjBUA5z6V0PgHXtH8QeHBqeiatBrWnzSSML22mEsTEN&#10;ghHHBUYxkccdTSwUZSqrnexdRpR06nm/7QN9/bWueHfDMZysshublV/ujhR+jn8BXCeIr+F/GduZ&#10;VWSw0KBr6SPPyvIACiHjoW8sf8CNacesJ4p8eeI/FMrYsbfNrbM3QIg5b8QM/wDAzXEZm1a0wOLz&#10;xDfZx1MdtGev0LE/9+fevIr1Y18fOr9mmvxP1TL8L7DDwoy0srP1lq/mo3+429Mmbw/4DvdZuSH1&#10;G/dpQzDku+QpH4Fm+hNepfDHwunhvwbY28kSrcyj7RP8ozvY7sfhwPqM1wWp6eniLxpoHhyFf9Et&#10;8XNwvZY16A/UDH/AhXsGpXD2djI8Kgz4CRKehdjtUfTJFcuDjKonUe8nf5dDw87xFqUYLRyfM/Jb&#10;JGh4ViiWbVdXl2qGb7Msjdo4i2f/AB9pPyFaukW/mbr51KNMoWKPGPKiH3VA7Z6n6+1VLXTY44bT&#10;RYcvZWca+e7dZGHIU+pJ+Y//AF66CvsrexpqC3f5H53f2k+bovzKV1pqXV5bXBlkjeAkgI2A2exF&#10;XOtc9rHiWSxvDBAkbBQNzNk8+nBqxp32rVGtr6WTyFQOPJjyFfOACefY/pWk8PUhBTlszKniqdSo&#10;6UXqij4f8I/2beSXFyVlMbEQD0H94+/8q6ZmEalmOFAySe1KzBVLE4AGSTXAa54sfVIZbW3Ty7Zm&#10;x5gbmRPTHbP8uK5D0YxnWkVfEOvS6xdOscjpZr8qRhiA/wDtEd/6Vn297cWa7be4mgXOdscjKM/T&#10;OKrySeXGzegqJZpdgPl7s+hxS956o9VU4RXLY6Gw8Q6vLdQ26XpJldYw0kattyevT+dTwm5fxHq5&#10;vJVnmgWC28xV2ggKZOnr++qn4SjNxr1qSNmzc+G7/KR/WtC1zJqWtzH/AJaX7/8AjiJH/wCyVhiG&#10;1RafU4qvKqiUUauiabJPrkd9lfKgt5Itpznc7Ic/kh/OtrUL86aqO1tcTxE/O8CB/LHqVzuI/wB0&#10;GuMbVNVstQnaxmhEMKQ5t5k3CWSRyiLxggkgc5wOuDXoi52jIwe+K78HRhKhG+5wVJNSZxMmmT+K&#10;NQa4F8s+mZ/dyRsCB6qB2I75rf1C+t/D2lBiPljUJHH3Y44H/wBeo9T8PiSaS906QWGpsuDMq5Sb&#10;HQSr/EB6/eHY1zyRzeJFuF1MfZZLItG7Z4jkwpxn+IEFSDjkEdOlaVYyhbsL2q5oqexzH2iRbh51&#10;xHIxYgR/KPmzkDHTg9P/ANR17mPTNWbzoLp7aeSMyOsy5jUgcpnqOnHX+QrKuLOW3+V9rAnb5iHI&#10;Nauh+HbnUNQikeNfsgYNIe3GMLjueB/WsVqvePQnVpppwludb4Z0dLGwt5ZIl+1tH80jD5wpxhSf&#10;YAD8Kvw29xHeTSPcmS3cDZCUA2H61borNtt3OJtt3KeqalDpNo9xN/Dwq92bsBXn0niW8ke5ecpP&#10;HNyYZeUT0K+mP1rf8ZQi4sXuZmaAwvst4yeZCT8xI9MfoM+1c74a8PHxVfMZR/xKbdsTf9N3/wCe&#10;Y/2f735dzjWMZ86UXqdFP2fspSmr9NTV8B6HNqV4Ndu8mEbjZqw5csMGY+xGQvsSfSuk1zWZbW4S&#10;0tJYYJETz55p1LJFHyFyARyzcDn+FvSpPEWvReGtNMuzzrh/kt7cHG9sdM9lHUnsPwFed3moCZQr&#10;SMVkcSzzFRumkxjO3OAqj5VXPAHeu6pJU42W5hThKtK/Q7u08VN5eb21Kx9PtVk32iE/XA3L+K49&#10;zWjt0zxJY5xbalascfwyLn09iPzFeW2sk8MnmQO8UqqWZomwQo6/UVb/ALWla4+0yRqbvGDdQkwz&#10;MPRmXhh7MCPasY4r+dG88HJfA7ndroN1p6/8S3UJEj7W97mdB7Bid4H/AAIgdhTV1yexyuqWMtrj&#10;/l4gzPAfxA3L/wACUfU1z9j44u7cjzGW8i7pOBFMv0cfI/0IT6109j4q0+8kijaQ2k0vEcdwNnmH&#10;0Rvuuf8AdJrXlpVNUccozp6SRbtLyDULdZ7aaO4hbpJEwZT+IrN03Gra5c3/AN6C0DWlu3Ytkeaw&#10;/EBM/wCw1Wbvw1ZXVw9zGr2V633rm0by3b/exw//AAIGnq1n4d0U7Ti0soiDt+Y4Ucj3Y/qTRToe&#10;zlzXJcro5/xlqD3mpW2lwOFEG27uGxnnP7pPxIZv+AD1rIVppNQgW4jhlaRgCeRkAjOQMA8euag0&#10;tri4nvby7AF3cSlpFHIXHAQHuFGB74z3p9xMU1BNmfMC7I8f32BA/XFdMZNTcQcVypm42sQqx+SQ&#10;opwZABj69c4/CrvmJ/eX86yl0WXaE85fKI5+X5/cA5x+NaP2eP8Au/rVepPodHRRRXgm4UUUUAFF&#10;FFABRRRQAUUUUAFFFFABRRRQAUUUUAFFFFABRRRQAUUUUAFFFFABRRRQAUUUUAFFFFABRRRQAUUU&#10;UAFFFFABRRRQAUUUUAFJ70etZN5Ndrrlmq7hanqVHBODwf0rSnD2javYxqVPZpO17uxrbVZgxUbh&#10;0OOaivLOHULdobiMSxN1Vqmpkk0cO3zHVNx2ruOMn0FZmvocf4ktfs+pMwGFlG8fXv8Ar/Omx69L&#10;5lr5scckcAwFK5PpnPY11OoWNvfqIZvv4JQg/MPUj9KxG8JmNZGMvmqFbEajBbjgZ7VNnfQ8qWHq&#10;xquVN6M5nX9YmvB9lEKWtoj74kUckcjJ9e5+teWfE7wy+tWmkC3fVoZ4L9Y5LjTre81ArZyRShlF&#10;pDuUuG5SR12I2wvkDa3oy6VeraPc/Z5kjTl5GGBzx0PX8Kw9esZ7yzMMV3DYM0bLJd3F9cWcUMQK&#10;yyO8kEiPtCxE7d6hsYJAJNdlKXLNI+jnTXsbbtHmOofDuT4X2Wm/E74PWGotpnlG213wnqLP594s&#10;LFGkwxZluVKsSDyTk4yWV/SPCPirSvF3h228V+Erp7nSJ1LSRRHE9o+PnXHUEZwU7dVyCKm+FtpL&#10;a+Hrm30fxvofifTv7WCW8Gl2XkQWe+NnZHJlkkdndt293YncGyckHhPF/gbxL8NfFl/41+GunCW6&#10;nbd4h8HzP5aXRznz4T0WTqcjIfOQC2VbzcVCeHqupBe69z6PC4innFJYbEySrxVoyb0kukZP8Iyf&#10;o9LNer6lHZNeb7KUz27Irbi2RuI+YZHB/lya+LNe/aH8T6D4o8Uvrfj6TQtKt/EWo6VpdjY6BbXM&#10;rx28iglpWT5QokjAyGLHd06n6r+GfjLw98YoZbnwzqDaXqcL7dQ0a9iCyWsmSGDxZDKcgjcp2kg9&#10;SDXz5pnxE0v4A6v41i8f+A9T1mS68XarJptrc6NH9mvoppgftcM06Zwvkqu1XwwnVsNjI+44Zr4Z&#10;QrV8RBTSto7d9bOSa7X8j5nMMDjnXhgaUZKre1kt/uG/CP45a7r3xE0qLVviLb3/AIF1DS7q+a+u&#10;9JtrB7eaBwjxscYBG5SGzhg6/LkYHrtj+1Z8JNHu57e28c3ttMr7GuFtZ5EkPqCYWTHvgDuOOa8I&#10;8E6DrnxP+P8AYap41+HdzYeHksrqW30O50h7OwsMyfuYzmNBKxGWZip3kr/d2p9cMztp32D+y9Lk&#10;0vZ5Q08w4TZ0K5+7jHbbivH4hqPEYmFXDU1Si0rJW110btZfge7hcLl2Bg8Pi5Trz+04tKMX1SbU&#10;ua23RXva+4sV02oWMWs2V6viLSrtRNHfWpDvsPf5eHHuv/fPFSwzJNGksUgdT8yyRt+RBFfE/wAW&#10;f7V+E/xR1Sw8B6l4q0bwla2Fvq9/oel6pNbtHJNO0BWIKrgAsEOQDxkA4A25Gh/Fi91rxd4fGkeK&#10;fGWjakfEem295pms6u09teW804RyATv3Kdu4MSGWQ8Dac74PJZ1qSliKiptq6utHpda/15k4nDyp&#10;p1MvXtqXW3xR8pR3Vu+z7n6M6L41ktVEN8rToOky/fH1Hf61qat4ztIbHfZyrcXDcKmCNvuQa8/n&#10;afT2IvbZ4h2mjBkiPvuA+X/gQH41EdSs9u77TBjru3jI+nP+cV4CkvU810KcnzJmrf6xeassa3Ux&#10;dY/urjAz6nHU1ntcxLcRwF282Q8JGpd8dyFHX+XqRSxwTalC8oc2OnqN0l5KNpKjrsDe38R49M14&#10;V4o/am0iTxFL4Y+HGt+F9IMJzfeJPE18sNucZ+WEM2+Zsj73K8dwQwhOdWfLSg5Pslf8j08NhZ4h&#10;P2VoxW8m7RXz7+WrfRGl/wAFEtPOj/sa3aTR+RK2p2c0sZOShaQnaSOpUYGe+K/OifTbv/hGXsFl&#10;Eeryxf2Y0zsGS4mCeW6o2MpH5MQt/MyY2kMp+UDdX39qfhGb4zWn2JP2gPDXxF19v3//AAjV1Y2l&#10;zp8wT5sNbhmxt/56gFgOmM5rS+EfgfwD4+tb+bW/h54e0rxXoc//AAj2u2dvZqI3t8rGpTcCfKKY&#10;K5zkIw5GDXo1q8sPUjSrQcZPv+ByVsoiqEsThq8a0Y6S5bprs/eSbV9Lo67/AIJxXk837KPgyJmB&#10;to0vDGMDIJv7knmvqCuc8D+AdC+Gvh+LRPDmnw6XpULMYrS3jWOOPcxYhVUAAFmY9OrE10dck5c0&#10;m0eJ6ES28KzmYRRiZhgyBRuI9M9ao61oMGtxqJi0ciH5ZI8ZHtyOladFQCbi7o5PQfCUluJBfMpV&#10;Zg8apg5wOp4/zzXV96z9U16z0coLmQqzglVVSScVLDq1rcWP2tJ0+z4yXJxj2PoarXcbvJuXczr6&#10;xt18UaPMsKrcM8rtIByQIiuD/wB9D8qs+IIxNfaHGRkfbfMP/AYZSP1xWNF4hg1Txhp0MSkrH58a&#10;y5yr5TJI/wC+a1/EUyWlxpN3Kwjt4blvNkb7qAxSAEnsM4GfcV6FO/smvUylFqVpGtRUdvcRXUQl&#10;hkSaNujxsGB/EUs0y28LyvwiKWP0FeaaHn3jHU4bq8cxXExMb+TJDsIUbScnOeefasCWN4XCmJ4z&#10;jftZSuc98H6Veh06bVPMNvPDPM5JaNpNj5PXhuOp7E1a8UtjWJQW+WMLCueOFUf1zWjT1dtj1ISj&#10;BxgnuYUOqQ6VqH9p3RMdtpttNeys38OFxn/vkvXP/si31rofwZttd1iRrTUfE2p3WrXLMpYF5ZWw&#10;2RngxorZPAHXpXIftIaxdaZ8E/GclhOIb6+a10a2XaCZfMkTzkUHu0cjL7YJ6iui/Z30/wASeCrH&#10;TtE8atcLa6PAsVglzBbh0CwJETm3yHiJMwRnAcqAWGck81OrP2+j0S29T2K0PZZTKX2qtS3ygtfk&#10;3JfNH0Pq2kjVIUlhl8i9hBa2uVGdhPY/3kOBle498EJpGoHUrNZHj8mdGMc0Oc+XIvDDPceh7gg1&#10;R0G6h0+6GmxurWUwafT5Acrtz88QP+yTkD+6cD7pxNqdncabeSarZRtPuUC7tE6zKOjoP+eijj/a&#10;GB2XHr1IqrHmjufHL3XZmvRUVrdRX1vHcQSCWGRdyuvQipa801MLxleC10OZdwDTERDnrnr+ma4C&#10;TTW1TS5orNJf7RhBnVuq/KQUIHXIIHHfmvQtWjstQ1extLkSGZAZo9pG3r0IPX7tX7bS7SzmeaC3&#10;jhkcbWZFxkVd7G0ZqMOWx8r6leL4J/aa8N6+uIdG8eaY1hcrj5ReRANEzH1KYjUfX8PpPwZdFtKk&#10;spDmWxkNvk904aM/98MufcGvBP2pPCs194B16TTvl1fwveQ+ItNcdUCkyN9cDzhj2SvUPhr4wtfE&#10;tvoOt2vFj4hsI5E5ztkCeYqn32mQH3TFeZR/d1nT7n0mZf7Zl+Hxq+KKcJf9u6xf/gLsv8J0Pivw&#10;5NqF1BcWigyORHKD0A7N+Hf8KXUrWTQdLhtbUbYD/rJRwzP3J+tdTVTUo4JrVo7iRYlkIUMxA+bt&#10;jPevR3PkqvPUp+zTOcsb69aNVntpLy2z3Qk8dwa6qSNLiHZLGrow5RwCPyqGaZNL09pHOUhj/E4H&#10;T6mjT9Qh1O1SeBiUb+8MEexFCi0rmVGm6as5XJ3hSSIxsoMbDaV7Y9KZa2cNjCIoIxFGDkKvSpqK&#10;R0BRRRQAUUUUAFI7FVYhdxAyFHf2paKAMbQ7rVLqa4N/bLBFu/djPzD29x70zxJZprKR2Md5HDcB&#10;xIY2OSVAPb8c/hW5Vf7Dbm7F15S/aANvmY5xVXV7jUrPmRyQ8AT972Mf9sj/AI0zw94FstT02S4v&#10;pZpp3lkRfKkaMRBXZAAAevGSTnkntXcVkT6TcW95Jd6ZcLbSTHdNBIm+GU4xuIBBVsfxA88ZBwK1&#10;oyhGXvIudWpNWbOSuvAOrWcmIZYtRgUkq+fKm74yPuk9OQRn0FdRF4mtrVY4tSWbTJ8AFrqIpEze&#10;0gynJ7bs1nWvxCZbo213pdwHDtH5lmRMMgkZ28N27A1v6f4h0vWGaG2vIZZeVa3Y7ZB6hkbDD6EV&#10;1+zpyXumc5VNFM5Lxf4SaZ31bSU82RhuuLWMjE3+2n+3/wChfWuM+S8hjkRiMEPHIuVZGHQjuCK9&#10;Zn8K2ysZLCSTSbjrvsyFX/gUZBRvxGfQiuK8QeDdTs7y51AG1mtpB5k3kBkO/u4Q5xkdcN1Gccmv&#10;kM4ymXK8Xh/jjq7dfP1PWwOMSfsavws6bwX4lbXrN4rnC6jbYWdV6P6SL7Ng8diCPc9JXjVlqDaH&#10;qltqaEgQHEwH8cJ4cH1xww91FexJIskauhDKwyGHQj1roy3GfXKCk/iWjObGYf6vUstnsPooor1T&#10;iCiiigArO1jWodGjiaZWYSNtGzqPetGo5IUmUrIiup/hYZFC8wVr6iWtwl5bxTx52SKHXcMHB5FS&#10;0iqEUKowoGAB2paACiiigAooooAKKKKACiiigAooooA8Z+MGhwX099Gbb7T5L2eoRquiJq0kczGW&#10;ItHA3AbEanf/AA/Me+awrXxl4w8NfC/xU/iV9UmubrUPsmhzata2trcyQPBHkmG3G1AjedjdljgZ&#10;xkCtb4o+AfEHxH1+5m8O3tpZSWkUunrcXMjg28jxqFu4lUENJCTKFBwMu3Ixz5xpvhie08bXWgyE&#10;RaZp1817Hp8V091FZgwQRiMSOAWZ3jaVsAANIwGSCTy1631WE63S36WPbynDxxGKjzq8Yav0XT5u&#10;yLGtWsmg+DdL0C1XfqWoSLEFU/eZiN3Ppkhfp9Km8MWMMni6+micSafo0K2EMpGAzKMOw56Fgzf8&#10;DFRT6k1xrmu+IQ+LXQbf7PbSZ63EmUUj6Esc+y+tQyKfDPwzjhQFbvUCBjuTJ1/HYMV8tKMqeFjB&#10;/HUep+l+848iesnZ+stX90bfezsPg7ZnVr7W/E0q/wDHzN9ngY/3F5P4fdH4GvQ5pDNrVpEq7/s/&#10;+keX/flOViU+2d7n08sVT8KaPH4X8L2Fi2IxbwjzWPTd1cn8Sa2vBOmy3Mk+tXSlDdHNtE3VIsYB&#10;PuRz/wACPavo8DSjzXa92P8AVj8vznFfWMRJw2ei8ktF+B0unWX2C1EZbzJWO+SQ9Xc9TVuo1mja&#10;Ro1dTIuCyg8jPTIp5r05Scm5PqeNGKSsjmbHw3K+qSTXYBjVyw5B8wn+ldKqhQABgDgAUtQX15Fp&#10;9rJcTNtSMZPr9B71rVrzrNc3Qwo4eFC6gtznvEniwWLTWVqC1xtwZsjEZP8AM4rh/uj/ABqzqF4d&#10;Qvp7pkEZlbdtXt6fjUdnaT6pcNb2sXnuELMM8AD+p6fjXNrJ2R9FThGjC73L3hzQk1qaa5u9yafb&#10;qct03Nj19uv5etQ2en/aLiVyH+wxNkyEgMV/hX/ePt9a6Xw7Z3OoeHbmwnRYEX5Ysja3XPzD0z37&#10;81SsdDv/ACryCeCRY4RvRVHLOeOD0IwOe/T3rrpRhKajPY83EYipCFSVP4raEHm2unRyXmnrNBdJ&#10;hV8xg6gEgHgjrijw5NJc6Uk8pzJNJLKxAxktIx/rVnRbaC6uJbe7hMkLLkg5G0jnOR+NQeHFC6Dp&#10;+BgNAjY+oB/rWGbU40pckFocWXYiWIoqdTWWtyS3jaS3168Ubmsrm2kHv5SpMR+Icj8a7i8WW80+&#10;YWc4hnkiPkz7QwViPlbB6jODWB4HjDabfTnn7Rfzk/8AAG8r+UdN0rVItE1gaKdzWcjFbSTqImwW&#10;MJ9hg7T0GNvGFz0YWSjFQfl+RdRpO7K1j4gv9Lt386OS/CvslilkUT20uMlScBWQ9Vbg4PQjpkz3&#10;1zPcTyyLGBeyCaRVyfKKqEVMnGeADnuWPbiuq8RWsNvd2eoFAMypaznHDxudqhvXDlSPTn1NNv8A&#10;wvDcMGgbyOMFcZB96MRKcfd6HJWjUlF8iTT6Gdb6L9u0iGS3UGfed5Zscc9P0rodJtXsbCGGTG9c&#10;5x7kmpLGzWwtY4FOQo6+p7mrNchrSoxp2l1tYKKKzdW1J7JI4LaPz7+4OyCInA93Y9lUck/QDkgU&#10;0nJ2R1GX4o0+PxFdQ6XDuW6GJJbhWx9niJ5+rNggD2J7c7LGy8L6MoWPyrW3UKkcYyzEnAUDuzE/&#10;iTRpunxaHYyGSUM5Jmubp+DI2Pmdj2HHA6AADoK47Xtee8mS5w0bYJs4X4MSnjzmHZ2H3QeVU54J&#10;Ir01ajDXcmKlUkooxtauLy91q4ub1lWbHlrHG+5YE/55g+v94jqfYCqykryrMpIZTjgbSMYz785p&#10;PTA7EjeuQc5Geevf8RSfd4zjA475rzZSlUl5nuQhGnC3QRtka/P0zxmnZG08c5GG3cAc5GMc5479&#10;qI3SNhI6LIy5+RwSvTqfXHp3o2lflPDL8p5Ddse4qXHl3LUubYPT8c8dPSpIwWjmTcqW5XdP5vMW&#10;31cHg+gGCSeBSwQ+ZuJby4Uxvk2lsZ6AAcsx6BRyTXaaH4VeKEXFwnkzKpa2tnwfKfHEkhHDSfTh&#10;RwO5OtGk6jvsjmxFeNNcu7E0+x1Wzsby8sIzC7qn2TTLiRiAoYFi24/IzDgKOF4zk5xk6/dPpljo&#10;+jP+5Mge7uTuDGV0YPtJ9WYlz/ukdM1PLrkvhWJ2vcanre1ftdxE2Y7aHIAJzjaOc7RycFjmsHxJ&#10;HLf2r3HzS3cLi4THLFl7D6jcv0avQnLlXKjyI0nVT1saOmqRagk5ZmOT6kHGf0pkNxHDqRllgaba&#10;3y7BnaeAD/46aZpmpW81hbMjsytErBtpIOQDnI4qG3kdpHJiIViSGyPr/WicnT5pmNafs6foas2q&#10;TySEq+xc8AVH/aGpf5AosbY3Vwqfw9WPtXQeWnoK5KaqVFzcx5dH2tRXudBRRRXKe6FFFFABRRRQ&#10;AUUUUAFFFFABRRRQAUUUUAFFFFABRRRQAUUUUAFFFFABRRRQAUUUUAFFFFABRRRQAUUUUAFFFFAB&#10;RRRQAUUUUAFFFFABRRRQAyVDJG6BmQsCNy9R7iq9vYJDbwxys1y0R3LJP8zZ9c+vNW6z9avrjT7M&#10;SW1ubmTcBsAJ49eKavsCvsjB8b311bzWNvbztCswYMFbbuOVAyeoHNYNhrWsXul26G9+xwhcKbdQ&#10;ZGX+El2B7Y6DPvR4o1A6tdWz3Ft9ndITuRye7HHBAxwP19qd4Z8NXd1pKPDqcENnGzJ+8tyzxqDw&#10;A28Dp3I496rrZnfGKjSTlYikt7gQyJDqd8m9SrCa4adW+ok3D8sVy+r6TFq1udE16z+2afqIaxmE&#10;RZEuI5kMTIWHzRkhzznjqDxXod94PurSETafeNesOWgutoEg/wBllA2n0zkH261h/wBoQLN5Usn2&#10;S7Xnybj93IvPXB689xkVceW6e1hxkpRcY6pnA/DXVrldc8T2Ez2GsaqbaHVptSsNbfWZxJaSootr&#10;iUQQxxNtOEjReSZiTkFm9TuFu/E9xfzxiLzLMH7JJA48zPYZ5DKw6g8E4xgjI8m8WeNrXRfiPplt&#10;FZN4tluPsl1Dp99qLpG/mXZQpp1nFEYppLZoRM8suDF+6O9Q5dO5ubO58MapcabHM8KqR5bB9vmQ&#10;MTt5H93lT/u+hFdVdKST3RxUY6uPU8+8bfCDwl461ZNW8T+HI7rUIxtbUtLnls7pAOMkKcSFccbj&#10;kYwBXZfD39lnwT4TvH1+G61HxLrE0Y+xazrdyL2W0j2/J5JKhQBnIJBPJGcHFXNQsJtJ1Brd2jkP&#10;BYxsSoyOuf8A61dV4N1CHR7/APsM3cd1BMpmt5Yh8iSHJkiB/wDHh9W6YArnoUqcZOLSPcrZpj40&#10;FRhXlyWta7tbsuy8jltD0QDUn0q7la3u1do5ZBlmklxkNk84YfMCfWtTWrWWG1xc2Xl3scgRruME&#10;LKuOCecFj9DXVeI44NFvovEHl5Ea+Rdsq5bySflb/gLH/vlmpNJ1238S/arSaAR8ZEbHO9PX6g/l&#10;xVVI8jt0PIjWlK0rbHyx4hsPHHhj48X3jHw/4Rl8SabP4fgs43g1eGxYXUVw8yJJukVmhJKhxggg&#10;9DjFc/8AFLRfiD+0JJ4eh8TfCSPTbqLVrQXl5Z63b3EcWmJJvuAiLJv8xssDtGSqjGTgV9VappWl&#10;aD5qtcSG8ZS0S4yE9CQO/bP41U0PWNOsrpLjU/8AR3jI23QbCkdMP/j3/CvbWbv2UYVKMHZWTd72&#10;SttzW/AVOE6NV4nDVJRknfR21+48Mi8A/Ef4XyMfhz4vTxdpcPzHwv4mfM6L/djm4YegDYUd91X7&#10;f41fEPUYxHZ/A/U31FDtmW7v4beFXHXZI6/OPfAzXvuqa5pmtRiOTQ7jU0U5RpYEQA+oMjKR9RzX&#10;OaraQTWey10bVre4LD511NmUDv0m/oK+Jlh4X0nb7j6iOde3X+2YWFSX8zvFv15HG/q9fM8Y1bwr&#10;42+MF5FD8SZI/CHhaPax8LaLdme61FuuJpU/5Z/7K9c9iA1eVfss+A/hnJ+0n4hubzVW0/xZZeJN&#10;WttM8K+SrW7Wy+YBk7So2gvgbv4BX1fE13Cgjg0qaHuxSFQXPqzE/MfckmvAr79jnSNN8aa18Rbn&#10;x1r/AIKuZbi51GS7s7yGF7cyszSHzdmI0wzDGW4PJr7Th3F4LL6eJhXrODnGyaV/k9Ho+v6Hzmb4&#10;rHZnKnSpwSpxd1CN0rvrbq/Nts5jwd4b+HPhD9sxr7wl4rl1NtuuXmvRXCeTFpsyucxglFGwFpB3&#10;xsHNei/CiaH4kfFv4l+MNIYHRdQe28P2MsAIS8lVR5tw397yxyrf3M14B4V/Zt0r4ofEPV77wp4j&#10;8QP4P2ynWfFmtun/ABMJWfe6xAIhf5xlmY46kj7u766+Ev7OFr4M8RaBrtlLFptppSKI7WKzMRum&#10;MV4ksjAyEpv+0wfeLMRaJu7beXPsZQzXGU6lCbnGEUuZqzbX3bXsvQ9qhh/9X8vq0K+mIrKzivsR&#10;unr/AHnZadD23TfFOk61qV/YWOoW91d2LbbmGJ8tEclcH6FWB9CCOorWrmNB8OarY+KNa1XU9Tsd&#10;QiutsdlFb6e8EtrCpYiNpDM4k5YncEQkk9sAdPXju3Q+YCiiikMwvE+oGxhtVESsJZQrSSLlEXPO&#10;T2z/AI1yfiia0mvlNhInlSLul8kkKWyRkjpmtnxR4mmtdRFpAqNHGv75Jkysme30x3965XSdJHiL&#10;xBDpz4S2kR7m4VehjUqCg+pdR9M1tD3nyrc7KcfZw9pJaHQeAdAa7mi1ufKwKCLOPpuBGDKfYgkK&#10;PQ57jHZzaxYwXyWUt5DHdOAVgeQB2ByBgHrnB/KqfibXYvDOjtcBVaT/AFdvBnaHcj5V9hxknsAa&#10;5Tw/qdqtncW2tmK5lvJ2acTQdTgDMgPboFHYAfh3OUaMVFI42p1m5nWXPhm1lmNzbPJp153uLQhC&#10;3++uNr/8CBx2xWH4qu9W0zS5YbmNbuCYiMXlspUpk9HTJxnoGBxk8gcZnm8zR7qG10a7mnuGCsNP&#10;kPnRpGTjcWJ3Rr1x8xHHCnGK6DWI7abSb5Lw4tGgcSnphNpyfyp2hVXNYyjJxdzyQqvcY28c9sV6&#10;VpIS18N273YXbHB5jmTnC4zzn2rgP+Ei0+PS9Nm1K233Pkxm4ku5xGWfaMgEH5uc/e57VF48+KVj&#10;JZz6cstvbXj2M19HpN9eQ213qCRAllRJHGIuPnkOBjjpkjypWgrt6Hp1HOs4xUdT5v8A2hIbTxl8&#10;Xvh74abVIIjE8uu32n6hZBrCzjCebulICl1kCMpUscAY+UNg+7+GdDj0yFdOs7W1s1g22iwWO77O&#10;smSX8sMSQgd2AHbbgcV8+fBQp8d/GXiTx54utovElpY2yaTZOZFg2yqVcxvbRt8yStMQuSwKq6sD&#10;mvqXwdbxWOpWKXL7hH824AnfIe5+rEmuWhFzcps+kzZrCqhgutKOv+KTcn80movzR6DcaLb3Olx2&#10;R3IkSqInQ4eNl+66nsw//XRo+pTSTSafflRqEI3blGFnj6CRR+hHY+xGdKud8UCWaSyisnEepRye&#10;ZDJjIXsQw7qRkEenuAa9KlV9m9dj4ipJRV2TXSjwzfNcjI0q6kzOp+7bSn/lp7Ix+92DHd3Y1uVS&#10;0vUItcsJBJFtkUmG5tn5KPj5kPqMEEHuCD3qhYSPoV5Hpdy7yW8n/HjcSHlgBkwse7KASD1ZR3Kk&#10;natSv78Rxl0E1LS7i48RWF5Gu6GJdsh3AY69u/Wt2iqI1aD+1DYbj9oCb8Y4x9a49Waay+R8l/Hj&#10;47a/4K+Mv/CNafp/h9tObQTqOoal4hu3gt4YnuHh2sVznLJGqqASWkx05Hh3wr/aR8T/AA38L2mg&#10;abYaH4h8P6Vr0FrFdRXUhuY0nnZ42QdHTIdd3YsqsBkZ0/23ZLlv2pNL0CGPT3g13QLOynbUo3eK&#10;OP7fPKJDsIbClAx2nJC45rwHVNQ0DS9ah/4QbXrOb9358jSabNbxPJbyrPFtSRnILtFGo59QeGNf&#10;q9LIsD9SwmNnSTbspPW1pXV2115rfJF5JiauIpYvKnLWSco/4oa2XrHmXzP2YtbiO7toriFg8UqB&#10;0YdCpGQfyqO/0231KNI7iPzEVt4GSOfwrzr4J614l1b4R+DtUuLSxvm1DSbW+Z47loWDTQrKVEfl&#10;lQAXIA3dAK7mLxBCJo4L2KbTZ5G2It0AFdv7quCVJ9s5PpX5jWw8qNSUezZhCXMky3qGnx6lb+TI&#10;WUbg3ymq1jokOn6jNcwySBZECmLPyjGOf0/nWm3SjotYc8uXkvoNRipOSWrFooorMsKKKKACiiig&#10;AooooAKKKKACqupXD2un3M0a7pI42ZV9SBVqsnxNCk2jzpJJ5SEpltu7+IdsiqinKSSJ5ox1k7JH&#10;J6BYqukz6yWeS6t3d1RjlWIAPPGe/rXOTRx3mTMgnJO4sw3cnnNer6Tp0el6fFAuzgZZ1QLuPqa5&#10;K30N9U0e5vY4VluridpI9rEYXdz7etaWUjthW3bH+DYtXNlNJb6kxhV9kcF8DMvAycMTvA5A6kDB&#10;4rfbWrqMGLUtHuFVhgyWZFzEfbjD/mn41Y8P20lnpNtFKuyRV+ZfQkk1oc1XtZL3d0ckrOTa0PnP&#10;xJ4+s9J12+0bTdN1TXdZt2G7T7O32vEGzsMskhWOLIGfmcEjoDXdfBTVPF94l7a+ILbSbSws4oo7&#10;S3sbmSeaHJc7ZHZEDgLsAIUdGHOMnzf9rCPV9Fm/tGx1WfRdNudOnWW7hvIbSOK7DRpC88spG2Ih&#10;mBZCCDtPJIxf/Z70fT4dUu7G8S3sJdTtl1DS7Cx1WW8McEexZZkucKcO0iEgEg5BOSxr5DCUfq2N&#10;9mnZSf8AwUe3XqOvhud6tL/hz6MpN3tWU2k6nZrmx1HzwP8AljqCbwfYOuGH1Ib6Vlza3rdrq8X2&#10;zTXttPxiR4R9pXoSWBUbuuByo+lfXyoTieFFpnVUVU0/VLPVYjJZ3UN0gOC0LhsH0OOh9jVuucoK&#10;KKKACiiigAooooAKKKKACiiigAooooAKo6xqcei6Xd30ql0t42k2r1YgcKPcnAH1q9XG/EK4nvI4&#10;NIsZ1gvZVa6814vNWMR/cZk3Lu/eFPlyM7TyKTairvoC1djyfVPHN74W8QTW1j40sodSXH2jS9S0&#10;52thcERs0SXEe3DM00Z2sXOZVwOQKxLO7/sTw1rXiCWXzLrUJGlDkk5YnAwSqkjcWIyoOMEgVw0P&#10;iCL4n6lp9xqGm6bF4lvbYTTto2sNLBhJrfMN7Yswa2uQ624ZMSgiEo0jquK9C17T017xP4d8LRsP&#10;s28T3GTwI0BJJ/4Cr/nXzeM5q1SGG/md36L/ADPucjpqMJVJPR7+kdXf9Dndc0vVrLw74W8Pafp1&#10;pfXF2JNZ1CK6vfszMxKiGIYRzkxtIxJXaCmCQSCLNr4wsdf+IPh21122ufDgtZgv2HUox89yT+7V&#10;ZYy8L5IXAD59QM4p81vP448Ta54tTXNW0aGItBAtnNmPy4+UbyXDR7tvDHbk5HI289T8IvCMOpaM&#10;de1sRalfTXgu4biS38ooY9yq2N7Dd8zfMNoPGFWueUnVxLa+xot/+GO7EVa2HpzqVbp69mk5br5L&#10;12PRtUjbVbq30mM4FwQZ/Xy842/8Cwc/7Kt3r0CONYY1RRhQAAPQCuV8G2plmkv5MmSYCU5/hDD9&#10;2n4Jg/WRvWutr62NP2NOMOu79Wfmrlzzcvl9xGIUWRpAiiRhgtjkj0zUEzG3mkuJZ9ttHH93GMHq&#10;WJ78Yx+NW64XWPFU39pXduYobmyDbDDIvXGM8j3Bp+ptThKo7I67T3uJofNnURmQ7liA5RewPqfX&#10;8qkvbGHUbZ4biMSRN1B/mPQ1yWn65aSbI7d760lYhVgVvNQ+w3Z4/KtbQdcl1G8lg8yO6ijj3GdI&#10;zGQ2cbSCT79PSr5eqHKEou5zOteEbzT5N9qHu4GOBtGWX2I7/UV1nhvQY9CscYBuJMNK/v6fQf41&#10;J/aWoNcSRrp0Y25KmS6ALDPXAU1DN4iltFP2rTbqLbyzRgSIBjOcj/CiztZFynOouVmrHawwzyzJ&#10;Gqyy43sBy2OmalZguMkDJwM1jW3i7TLjI+0iJs42yAqau/brC9ZFFxbzEHeoWQEgjv196mz6mLi1&#10;ujO8S6rFb6D4gMR/0i1tJGbjHzGNioB/Csq3hW1hihH3Y1CD6AYrR8ZeU3h2YRKv+lzW8bMg++rS&#10;oCcjr8pNZl7J5dpPJ02ozfpXBi3dxX9dDWl1NnwXGY/C+nt3lQzn6uxc/wDoVc9qCq3imzQvtjbU&#10;FLP6YywH4sFX8a1ZtYTw94c0235M7W6KoUD5cKMsa5G4mk1HzEgZVmXEkcrnpIpDKSPTdjNehH3Z&#10;LyPNxMZ+7Ll0Wtz0Dxpz4X1BT8qyKsbSf88lZgpk/wCAAlv+A1rfxGqljdQeJNDhmeLMF7bgvDJz&#10;gMvzIfpkg1W8NzPJo0CSOZJod1u7N1Zo2KEn3O2uzErRM3ialFFRXV1DY20txcSLHDGpZ3boAK4D&#10;Ug1LUYtMtGmmDNghVjjGXkY8BVHck8VFo2mzQtJfXoVtSuAA+DkQp1ESn0Hc9zk+gEOl2c2pXi6n&#10;fI8Srn7JaOMeUpGN7D++Rn/dBx1JrO8YeJPIEmn20rLJjFxJGcNGCMhFPZ2HOf4V56lc+lTpqnHn&#10;luZ6zfKjP8V+I1vpvs0OJLSF/mB+7cOD39UUj6Mwx0VgeZkleeaSWV2eR8sWIyWbPT2/+tTMhjkB&#10;cDA2j7oA4C/QAYpM7VHc9PrXBUqOpI9yjRVGPn3FC9dq5PJwKmt7w2sLeUMTSBkcnBBQgcAEcd+f&#10;ekk8q2WPyHaSVo8ShhgA+g9R059aiVdvufWjSmu7K1q+giqFGTVi1tTN8zho4QwTKrlnY9ERf4mP&#10;p+JwKda2huNjMrmNn8tEjGZJn67EHr6k8KOTXTLp19ot1YhbJZ724jeNZ40Z4NPyVyB3ORnLHlyB&#10;naOBrSoup70jmxGIVP3Ibmp4d8MizWK6vY1E6j9zbq25bfPU5/ikPd/wXA6x694mb7V/ZmmOv2wn&#10;E1wV3JbA+3dz2Xt1PYGnrniWWP8A4lWnXDSzRDy7m/YglSByo4wZD34wv1wK5vYdNt1+zEx7SSWz&#10;liTnJJPUk9SeSTXVKtGm1CJ89KteoqaerOot9HtrewktNpkjmDec0hy8pb7zMe5NcxZeZD5tnMc3&#10;Fq/lOf7wxlX/AOBKQfY5Haur0++jvrdZEYFsYde6n0NY/iLS51uV1Kzj86RUEc9uPvSICSCv+0uT&#10;weoJHXFaVI8y5kelRlyycZGHpdmlveS6cVTbI7TWytgAg5LKM8ZB3HHofQVvwaLN0IES+5zWRi31&#10;ezVlbfEx3K6kqysD1B6qwI+oIqxHrWt2sYiEVlfAdJ5pXifH+0qowJ9wR9K41GH2r2Oevgo1JOav&#10;rujZj1LTtPj2LMGPfaCxJ/Ck/wCEks/+mv8A3xXKNa6nMzFmsbfdknbHJIfwy6j9DS/2Xef8/wAn&#10;/gMv+Na+2cdIR0OiNCMVZI9cooorgJCiiigAooooAKKKKACiiigAooooAKKKKACiiigAooooAKKK&#10;KACiiigAooooAKKKKACiiigAooooAKKKKACiiigAooooAKKKKACiiigApM0tcpHfS2/ja7ilmf7M&#10;YNwRmO1cKhzj8G/OmlccY81zq6Ky9B1o6zDNJ5JiVH2qc5yO344xV+4t0ureSGTJSRSjYOOCMGi1&#10;nZi2dmMk0+1mm86S2hklxjzGQFvzqZo1kjMbKChG0r2x6Uy1t0tLeOGPOyNdoycmpaQEcMSW8KRR&#10;rtjRQqqOwHAFeUa3aCTULqO7/wBIeOVgGm+c4B4PPtivW64vXPCt3quvSPGixW7gFpjjHTHIzk9K&#10;aXNpc6KFRQk2ylpeu2vhm6a9jaNbHUo98trF96O6VSMqg7PtC+52AV5rpfjrxL8RNY0N5X0XUFvr&#10;Q366fpFpN9o0eN4BNGk9w0hS4SRQUDKkeJRgbgrgdrqnhy70+0H2yFUilYxna2Tn146Zxx3rybxg&#10;3iXwvrlvc+F/7G8J6U3kyalqqNBp0SXCGYm4unA3Thw0QWEKwci4yFOyVe+jUU1yMirT5LVIO56l&#10;NdW99BE9tGVDKGNwx+eTgDOOg/XmmW+mXl1uexWRTCRKJlHETryDk8fh3GaiutQ0rWvsut6HPJNo&#10;ermR4f3LwlZ0YiVCjqGQkgttYA5D10Hgq8kGoNbGN3tJlKyIRuVeM59B3B+tc0lKE9TsU1KjdIuS&#10;apq3jjw/c2Mdva2xZQlyyzMTIp6qileAwBGSeORz1qeeNPBem7kXz9RuePMYfKuOw9hnp3rpLGzs&#10;9LtW+yoqxqMsU+YnHqeprldWX/hKrhFi3QzoCI0dso3fnH3T70pVOeWp56qwjJQbsmcneXW5ZrmY&#10;vNIcsx6sxArz74j+NNY8LeIPDvhTw3p9prPj/W0knj+2yMLTS4kBzI6ryR95QepIb2U+uX9rZ6Xb&#10;2Vqhaa5kvIknl2/LgZO0H03BfrivE/CJNv8AtI/GC+vD5uq2un2C6bPMMiK1eLc6qPQSBSfUj3rz&#10;cVN3jCL3Pq8o9hW9viZxUlRi3y9G7qKvbonJNrqlYiuPgP4mvts3ij4xeKP7buP3jW+gO0EQ6fLH&#10;DGCcDpnAz6CpbX4E6zoBaez+Lnjuzuez6vHJPEP+AyoFP517zceFT4ft8o3nKx/eSnJdm9WJ6mut&#10;0aZ7jTIGcndtwT9DipWFhs2zz48U5hOpKFox8uSFrelrHy7J4c+KW1baH45aRKnU3Q0O3Nx1+75Y&#10;Yqf51NZ/s86x45vLU+NfF2t/EGyt381dPlshpdg79mlA5kA7AZx9CQfqsZHfNJz+FNYSn1uzqfEW&#10;N5bU1CD7xhCL+9RTXyZynh3wHb6RDaLOkJS1Ci2srWIRWtuF+6EQdSOxPAwMBa6vvRz60vSuxJRV&#10;kfNzlKcnKTu2FFNkkWNGd2CooyWY4ArKkvrrUlYWWLe36G8kHUdyi9/qePrVJXJ3NFbqKS4eBXDS&#10;xgMyj+EHpn8qmrCs2M0Zg0z91bBv3l43zF27lc/eP+0ePrir9jfpdTTRxfvIYQoEoyQW5yM9yMDp&#10;602gaMDxBajWvEdnp7SKkSRmRiv3/oD9B/WlsfA/2O+a6S+limjBFtNEAGUH7wYEEMDgcY7Z4OMH&#10;i4jT9U0+/X5WU4Y+wOf5E1Lo/i+2vtRuIJJGjSRx9m81QoYYAx9ScnB9fwrRKVlKPQ0lJqCjfRmj&#10;b6LtuRdX1y2oXSrtRpEVUjGQTtUDAJwMk5PHXHFclrXhm7m8QCztZld7oNM00vJgTIBZh35OFHfH&#10;bBNdxqN/FpdjcXdw2yCBDI5HJwBngdz7d68p+IHju++H3h2XxRdQQfYRcxyayjN++itD8g8o5AYx&#10;FlYp/F+825YgHOVWMfenr+pVCNWU1Ckrt6ff2PRtPi0zwvZi2tmyc/O2dzyNjGWbueMewAAwK8Y/&#10;aN+O1h4RsdM0Vtc0nRJdUnaO5ur2N7w2cCxPJva2ikSSQsVVFGQuXySeFb5y8Val43/aZu49X0zU&#10;rbQdKtmY2Om27N9qhRjugmlkJKpIxQNiImUJghGVgT7J4f8AgX4L0fR/s0PhS0a+lCyz6rqEkk12&#10;8wwWkSXcJIyWyQVZT3wDXNLE4itbl91H1H9lYHAu2NqOc+sYdH1Tk9E15KR5tqH7SOv6p4WM/hXw&#10;dLYnyJdM1HxFNa/Y4be8lCCCeFmaVwFBLeW5JJlQcnG5NQ+A/j346f2XqXjbXrfRW1i4hvL7w7pu&#10;mvFeoIkMaj94CQwRnX5z5aGQuN2SG+gdH8O2eg2f2OwNxb2m9pfKFw3LudzsxGC7MxJLNljnkmuv&#10;8AwpY6nOYYYUiZP3shGCPQA98+/pWcaCk7zlc2lm31OF8DQjSa2b96f3vRPzikzX8I+CYNHt7Rpr&#10;O3tltYxDZ2NuoENrGF2hQBwWwSMgYAOB3JZeNZ2Pia2t7OyieYMC/JBBPIx2GBz0710WratFpNi9&#10;w7A8YRc/ebsK5Hwi01x4geZ4xMxVmeQn7pPf6npj613U4qMdNj5HmlNupN3v+J1mtap/ZdsrKFaV&#10;zhVbp7msazuXghm1S4O+Z/kiB7n/AAqvqUra1q4jjPyA7FbtgdTVbU7xbiYRxH/R4RsQe3r+NZNn&#10;z1as3JyT0W3r3H6THex3lxqtpmaRQBcW/wDz8JknA9HXJI9ckcZyOskjtPEmkLh/Ntp1DxyRnDKQ&#10;cqynswIz7EVR0OMaXo7Ty8FsyH6dh/n1rC0XULrS768ukhefTpm825iiBZoXJ5kRR1B/iUc8ZGTk&#10;Htw9bl9yR1U5KEYxluzodK1KVbhtN1B0GpQrkMBtFxH0Eij/ANCA+6fYgnK1CSXSfFH26aCR7WQC&#10;ISJzgkAdPrW7dWVl4h0+NxIJEYeZBdQMNyHs6N2P6djkcV514quNSt9U+x6iZJZioW2MK8XY/wBl&#10;R/FnqvY4PTFaTo2fMtj0qVpOzPKP2tLPUbj4gfDO9stA1rW7LT9Ylnvho+lSX7RQmDyjI0SqwZQW&#10;6MMNgjnpXknxubwv42+Gup6boHwS8VeCdZ08Ldwa2fA5tUujGwVkLxpmJWVmkycKNnPpX3X4W0af&#10;T4GnviGv5kRGVXLLEig7YwT15LEnuWPYADjfFmufbPF0SxN5mn22bK4TGUcyffPvtbywT7OK9ueY&#10;OngY4aUb8qaTTa3bfztcnLObBY+GLpu/LJOzW+u3ozL+APjS2g+A/wANI4raa8/4ktjZn7OVOJEt&#10;lVhyR0ZGX616nbX2n+IrOaNRHdQn93PbzR8qf7rowyD7EV8sfs5/afCsfjr4a8G88JaqbnTY93Jt&#10;ZT58Az3JO7d6bx+P0xNCurW9nrOlMq3TRLJFIwws0bDPlvjsQeP7p59Qfm8PjZVk5VO+p6+c4GOB&#10;xs6VL4HrHzi7OL+aY1S/hm4SKeRpNJlYJDM5JNsx4Ebt3Qn7rHoTg9RW7VPT7631/T5A8XrDcWsw&#10;BKNj5kYf5BBBHBrOhuG8MzLZ3sxOnMcWt3MfuekUjev91j1Awfm5borUftwPEjLozeqlqWpQ6XEH&#10;lLO8jbIoYxuklY9FUdz+gGScAE1Tl8RRzSfZ9MUandnqIm/dRj1kfkL9OWPYdcWNK0X7LM15dyfa&#10;9SkGGmxhY1/uRj+Ff1PU1lTouWr2KcrEEWmajqOZr+9lsg33LOzKgIP9p8Es30wO2D1Mckt74eZp&#10;LmWTUdM6vMyL50Hu20AOnuBuGOc9qmreMJZJnt9GEMpjOJbudS0IYdUUAgufUg4HucgaPh/xImsb&#10;4JU+y6hEMyW5OQR/fQ/xKfXqOhANdvs4Nctife3NOORJo1eNldGGVZTkEeoNPrEuNPm8PyPc6bEZ&#10;rFjum09Byp7vCPX1Toe2DnOnZ30GoWyXFtKs0TjKsv8AL2PselefUpuD1LTLFFFFYlBRRRQAlZV1&#10;eWl9eT6fNGz+Sgldv4R7fXBrWqJ4Ypg4ZFO9drcckelVGXK7oVlJNSV0UfD9x9ssTcjzNk0jOqys&#10;CVGcYGO3HFadRW9vHaQpDCmyJBtVR2FS0Pcb8goqG6vrezUGeeOEHoZGC/zpLW8ivFLQv5ig43AH&#10;H4HvUhruebfHPw1/b0PhG5WcW8+mayt1EzR+YhbyZQQy5GQULgHPysUbnbg+f+F/Dmij4rW+raVc&#10;3mmanp/m6ZPDZlUg/wBK8mV32MpBcmKIkjGcHOTXcftEaxfaL4b0GewgurlxrNs08djB50xgBPm7&#10;UAJPyFgcc4JrgfhB45m8V6ppNtquk6tpetG8llkW60K8tYPLWV/KHnPH5Zby/L435Jzgdh8ti+ZZ&#10;jCcOjSf9drHt4dx+qTUvM9/WbWtP4kS31aHs8f7ib8VOVY+4K/Snx+KrHzlhuzJpk7HCx3yeWGPo&#10;r/cY+ysTUmoS6hDMjWsMc8OPnVjhs+1c5rvjD/SLqzghiubfy9hZ88tzk+hA4/I19v7acUnKzTPA&#10;px9pJxindHT3mg6bqcgmns4ZZ8YFwFxIPo4+YfnVZ9AuIF3afqlxbMOkdz/pER+oY7v++XFeeeHo&#10;be11CGN7mWytWzuaGR48HHGCp459eOtdldajeeHZPKfVbe+XYZFjvl8uXaP+miDafYFM+5rRVqdT&#10;dGlSjOnLlL7alqFin+n6czqOs2nkzD67MB/wAb8at6fqlpqkJktLiO4QHDbG5U+jDqD7HmsvS/H2&#10;m6h8k5k06X0uRhD9HHy/gSD7VqXmi6fqzLPJCryEfLPExSTHs6kH9amWHjLWDMuZxdmXKKyF0vVd&#10;OP8AouoLfQdob9fnHsJVxx/vKx96aviSO1l8rVIZNLl7PNzA/wDuyj5fwba3tXLKjOPQvmRs0Ukc&#10;iyKGVgysMhlOQaWsSgooooAKKKKACiiigArxX4hfFbTfAt5d6vfWt7qEdw0yRpYIrulrarmaX5mU&#10;FVdjwpLMXUAGvVPFGovpmg3c0J23BURQn/po5Cp+pFfOHiPWZmvPEGm/2r4T8VaOpltLLQ78vYXV&#10;q0cZ89EljRzKQSQxRcrsxncGrnrP3eXua0oubsty7Y68njnxxLrdr56aVHbgRR3EElvJvVnibzI3&#10;CsGVlmX5h0HHBBOB/wAJK2i6H4r8Uxos2o6ldQ6DpaSZwzzOqsAAQSFQKzYOQFJq3atF4V+H99dW&#10;oKLcsy2+4YbaTtQ+ucZbkkkk5JJzXP8AiC/j0m80LwjfaPdatoVhpi32sraWKXoW4uJVdC8QzK22&#10;OMrmNGwJAWx8pr5iM7Tq4hbLRfqfpFS9HCqnom7R07LVv77X9SfVlsNQ0Oz8PWS3H22y1ZYSiMBH&#10;Jc+UHIY4JZYzPH0wdyLzwQfe7XRYLHS9N0CNttqsYWZhwfIQZkP/AALhSf8AbrxX4U+H/DM3jS51&#10;Tw5ceT4a06N7l0huvOtTO3LHy3DGJwSSQhjOR8wbIr6F0nSWaFJrpGS71JgXjf70VuvzCP2/2vdz&#10;6CvSyvD87UpbXu7nzWd4uSpxpfad29b3b2/A6LSYjDZKzLteUmVhjGCecfgMD8Ku0h6ilr35S5pO&#10;TPlIrlSQdK8w8RXCXWt3bxqqoreWNoAzjqT6nOa9B1q//svS7m543Ih257seB+uK8oM+FHVmJ53f&#10;qc1Nm1oehhUruTNbR/8ARUu788G3i2xf9dH+UfkM1n2yzfa7aO2Zo55HWNWjba2M881dusW+lWUA&#10;Pzy5upR7n5UH4AH8zWl4fUabo+o6qwHmgeTASOh9fzI/KmtGl2OiUvdlPvoij4j1A3muTzK5AhPl&#10;RspwQF64P1zVzRtR1DUNLvRcyzPaCMoGwCzOSu1AcHrkA59a52RxGE3DcMjIY9R3rtmuA8dtHaW0&#10;dvGjl0UYCGbGWY/7CZJJ7nAFaQ11M6qUEopE+u3cXkCOcLJFbhTcNgZd8fLEvpnqcdBWBo99bXt8&#10;tvfafDKJnwjQptKE9sDqP1HvVLVtQW6kWOIn7LDnYzdZGP3pG9yf0rqvB2g/Y4Rf3CYnkH7tW/gX&#10;1+p/l+NTza2Wxm4qnTvLd7FXxBo9nptxpsVsjRmafeyeYxXaik5wT2bbVLxA5XSJ41BMlxttkAGT&#10;ukYIOO/LZ/Cr2rSm+8UOw5hsrfyAfWSQhn/JVj/MjtVDUpmjvLN1Ab7MJLwqxwDsQqv/AI86n8K8&#10;6p+8xEYvp/w5lG/LdmfrNxJf3ktzgm3XEaYH+rUdAw7H+ZqpZ+ctyGhDscqDtTcOvfipY9Tu47l7&#10;gTsZ5P8AWMQMP7FehHtXX+Dtat7zzbWOzW2kA812h/1ZPA/A+3tXfo3dHXUvTp8so3RreG/3cd/b&#10;f88byUAegc+Z/wCz1mQaxY+H9X1i01C+trENMt3D9omWMGORQDjJH/LRJPzFcf8AGGK+h03WF0/x&#10;23w8nurFp7bVP9GEJuUVo1WYzxvhMyW5Oza5CEBhVX4D64kfhvVb/UvEVnqFnqGpNPpu7XW1RoIV&#10;iihkT7TIFLA3ENwwAGF34HTA9VU3WppI8OVSNPWTsvM9Xs9QttSgE1pcQ3UTdJIZA6n8RXOzapDq&#10;V19pkJmtLeXZZ2MZG+6mDMokI/uhkbb2+VnPABGy+j6TrSpeJFHIZVDLd2rlGYHoRIhBI/Glj8N6&#10;ZbXVlcpbCOWzhFvAyyMAsfZcZwfxqIYf2crsvnUldFXxR4g/s2I29u6i9dN5Zl3CBM48xh354Vf4&#10;j7AkedySGRicSFATy53HLEnLH+8xBJPf6AV21s0WjNc2+sxDN1O0h1Bxuhmyx2qx/gKrhQG444JO&#10;ar6z4HgKtcWcog2qWMchymOvB6j9awrycnyvRHZhpQpu73OOZsAEknACj6dhVuxvLe3s7lJ7YTzy&#10;riJ848s5/wAn8MVp+H9GsdT+0JLcxvOY18raSNhOckA4Jxgdu9ZV9p8+mXT29wuJBzu7OPUe1cvw&#10;q73PR541Jci0RWVcc9Sepq7ZaebhomeOSRZG2xQx8POw6gE9FH8TngfWnadpzXU0IMXnyS8w2oba&#10;ZAOrsf4Yx3bv0GSa9B0XQ001WnlZZ76RcSTBdoC9kQfwoOw/E5PNbUaLm+aRhiMQoe5TOfsUuLHW&#10;v7OjiC6o8Kk3rITBBESSY4RjkjA69T8zdAp6aw1ux1K4uILW6SaW3bbIq9u2Qe4yCMjjII6gis2e&#10;6l8TO8FrI8OlK22W6ThrnHVIz2XsX78hfWq3iRtK0+zgjceRcQpi1+xkJLEP9k9AOO/Bx0PSuuVa&#10;NN8qPLUXMrap4Ie2ka40YokbMWksZThMk5LRtj5TnPBypz/D1rB83bcPaXMT212oy1vMAG2n+Idm&#10;X3GR268V0eh+KNTXTxcarZGS1U7TeW6nO3++0fXHqVz3OAOm3qGl6f4msY/N2XEJG6KeF/mUn+JH&#10;HQ/SpnShW96O5w1sMpN9Geerby2soktpTGfTOP8A9f41oWupXcNzJJI/nIwICsffg4FJqmj33h1d&#10;90ftliOPtsa4Ke8ijp/vDj12imNDIkauyMEboxHBrklKtT0ZyyxGIguSX32/Uxp9MvVvJLu0ukjl&#10;kbMscyl0m7ZOMFW6fMPxBqzbtqtwxRdNVnUclbhdn5kA/pWhHC8zBUUsT0rYhkttPjEBfzJ2+9HG&#10;C7E/Qc0UVKo7t2R14bFYirLXVLyOdms9bjjLfZLKP3kuzx78J/Wqvl6t/wA/ui/99t/8VXYWWi/a&#10;2Mg01bdezXIw5/4Dzj8av/2G39y2/wC+K3cYX+I9Nzlf/hjaoooriJCiiigAooooAKKKKACiiigA&#10;ooooAKKKKACiiigAooooAKKKKACiiigAooooAKKKKACiiigAooooAKKKKACiiigAooooAKKKKACi&#10;iigArM/sC3fVZ76Uec8sYj2OAVUYwcfWtOkyKLhr0I7W1hs4hFBEsUec7UGBUtFFABRRRQAUUVka&#10;nrh0/UrK08kP9oYDzC+Mc46Y5ppXDV7FTxqol0d41lUSIyyGPI3Fc4zj0Gf0rz37c+kXUOoxW0V4&#10;9uSRFcAKpyCA2edpVjnd1xu9a9M1jw+mrXMcxkELCNomYIC5U9gT06nt3rz3VbOG0vrq1UO8KsVG&#10;9SCQR0P8q1i+Wzjujso8s4uDe5jaT4yv7q3mtvFmo2cl1c2MWq2mmS6cba9gukeXz4zbAvIYgEUC&#10;Qghg7EMykV6fJcaLameR7lYPtEao9ujD5cdtq9CK8Lubb4hQeKrWDwHptrbx3VxFPqd9bw21vFIw&#10;aTzJruUgyO7KbfAUNuCSr8h2OPSvEmnJo/iq4R0b7LeK11GsZwdx4kwfZyGP+/XXWjzR5kclOKlJ&#10;05HX6fJp1jp02o2zzTW+DkYOeDg8HH61y03iqVbpriyt47SAEqw2gls54J7Hvx6d6zo9Qlh0gWSv&#10;JEvmGRnSQrlSoG0gdRnnmtTTfFEenaTFax2UdxtO5pJSFBO7I4wenHOewri92x0Rw0YactzO1adU&#10;0+O8Y4RJY5wzd9rgn+RFeU+JLFdL/ay00TSeXaeKvC8+nDHG6WJy5b3IQivU9RvJdfkKy4dZAYkh&#10;j+6oPGAP615J8Yrt9O8UfAjxGdz366rHYED75W6gCSNj0G0ZPvXmYpW5Zroz3uHsMqFeeHb0qQn9&#10;/K2vxSPpC38SCTw9Yz3Eay3U8e2WPsHHyv8AhuBFUofFF1C4+SPyh0jVcAD2qDSNEbUtPuJIpMSx&#10;XMqBG6H5y34fep9noNzNeeTLG0Sry744x7HvXZdvU+CxHt41bR26HV6bqKalaiZFK84KnsafdXcN&#10;jC008ixRL1ZjxRa2sVnAsUS7UH6+9ZfiPzLqMWAtWkW5VgsysMI45GR6cda1SPTpp2Snv1NLT9Qg&#10;1K3862fzI9xXdgjkfWobrWLe3cxKWuJ+0EI3P+Pp+Nc3o9jPbWrWtwt1KVkO6C1ICcgH5nyM/QGt&#10;i1jv44/JtbC106IH7zPvOPXao6/U1XKbOKT3G3SqEW61iVUjBzHZqcrntn++36fzqObfqEf2jUc2&#10;WnIfltmOGk9N+P8A0EUGO0tL3cPM1TVV6ZbOz6/woP8APNW7K0S6ujPdTR3V3CceWnMcBPYD19zz&#10;9Kew9tRnkzavGA8bWth0EI+V5R/tY+6vsOf5VrRRpDGqIqoijAVRgAU+q99fQ6fbtNO4jRfXv7D1&#10;NRvoRvocb8SZjcC3swxVR+9bB6846fgfzrj7Nd8bcHyCf3av1x/h6V02s6xHq1hFNLCEu97BMqdr&#10;REnn0yDx36GvEF/aO8Hf8JDrGg251a/1HR7p7O8Wz0m4mSGRHZCGdUKgbkYA55xxXs4HDVsTzQow&#10;crauyvb1IxHLSgpTduh7JaazealJBpEr+dbwlbmSVyS4VT8iE98sMg/7BrwTxpez/Hr4lalpbMrf&#10;D/wjdJBPb8kavqR+7E/rFGc7l9j1yCsGvftceE/D+heJLbTDqQ8aTQE2Gn3mlzws7HEcJw6gMu5i&#10;2B1G7Fdx8I/AzfDXwbougvI76rDC19qVxuDGS8nyXy3cquVB642nrXhY7C1aeM9lXg42V7NW07+j&#10;Pr8olHB4CWYQd5zfJB9n9qS9FZJ95XWqOr0fR7HQ9Ot7Sws7ezgiBwtvEsa5JycKoAUeigAd+pJr&#10;UtbG4vpCltA87DrsHA+p6Cm29u9zcRW8IzJIwRRXdXFhfaPb2UenbRawgmcnGWPUk5/HpT+J3Z5N&#10;ar7FWW5ys3h+exKfbDGpYZEKsWb8ccD8Ca2LHw3LNCH3Rww4yPp64FULq6kvJnllbc7H/IoWaby/&#10;JWR/LY/6sE4J+lRc+LrYz6xUvU1XRG5YJZ6tfQxNBuis1JiZjwTxyR+taF1Z2uj6fefZ1WBpQTwe&#10;px0H+FR6LpH9lRvcTuFkK8jPCjrzU+raSuqrE5m2IoJGBkHPeru7WPQi6vsbPfsc9axm3scqQbi6&#10;PlxqDyFzyfx6UWukibWPsofeiH52+nX9eKteG9NElw9yxzHCcLx1PrWj4bt18iW7P353J+gz/jUp&#10;HBTo+05brT9F/myv4qvBHFFaJxu+ZgPQdB/n0rQ0PT/7PsVDD94/zN/hWLa276vrzzFSYFfJbtgd&#10;B/Kur96a7nZRXPUdV+iOb1K6HhK+W6iDNZXT5ubdFzsPeZAPw3L36jkHPR280GoQQ3MDx3ETDdHI&#10;hDA57g1ynihmm1RIwMkIAo9zWnL4T02ZpGWKa2Mn+sW1uZYFf3ZUYAn3IzXZSxHKuWRpCbnUlHoj&#10;G8XeNSskmmaVJi4HyXF2vIg/2V7F/wD0HvzxWBo/g+TXbOSONvs1qqlUlxkl+2PoeSa6a2sNE0u3&#10;udHKfZgBu3SgAsMEhlPoMH8j6mjQ54tHhtYLZ5NRW6kJLxjCoQPQ98dQSOmaVSTqP0PThL2cGorV&#10;nzt4yuz4I/aC8A+MzugsfE1u/h3UhnhJw26HPq5kBTPYKa+k/Bc2LO7sTw1ncMoH+w/zr+HzEf8A&#10;Aa8M/aG8I3fjH4Z+L7WKCS31aykGu6ZhcSI6MXG3/aOx1+r+9d38HfHEPjTR/DHiaDaI9c09UmRD&#10;kLMoLBf+At56141L91XdPufSZh/tmWYfF/aheEvlrF/NNpeUT0TUtPmjuhqOnhVvlXa8bHC3KD+B&#10;j2I/hbtk9iasafrdlqytCD5c+P3lnOAsqeoZT/MZB7E1eqnqGk2OrIEvrK3vEXkLcRLIB+Yr2add&#10;wVnqj5FxuF5rWmaOvlzXUEBAyIVI3fgo5/SuU1LXrvxJG0SJJYaWxwVJKzzr74+4p9OpHXHIrW1b&#10;Q47KyCabZw21vnM0NrCqFx26DkD0/wD1HFVgyhlOQeQRXX7XmjdDjFX1GxxpDGqRqqIowqqMAD0A&#10;qO4tRcbHV2hniO6KeM4eNvUH+Y6EcHipqha7jW4WAHMrYAX3PQZ7VCv0Nn5nSeHPET6hIbC+CxX8&#10;a7wycLOg4LqOxBIyvbI6g0+8jOh6sLtDtsb5xHcJ2SY8JIPTdwp99p9c1n8NvDYrNEUbVYXE8Mjc&#10;KGAI2Z7KQWU+zE1q2tza+JdLkWSHfDIGhntplGUPRo3Hr/8ArHBBrRSjWi4nM/dd0XqKxmsdU0dV&#10;+xS/2pbLx9nu3xMB/sy/xH2fr/eFT2Wu2t5cC2bfa3mN32W5XZIQOpA6MB6qSK4J0pQ3LUkzSooo&#10;rEoKKKKACiiigCKW1hnZGkiSRkOVZlBKn1FS0VHDcRXEfmRSpLH/AHkYEfnQB4f8f9JvfFXjLwPp&#10;9jrkOkTaXJc6uVUJJO7eS1um2NlIZMTybjxg7cc8ib4Z6Xri+MraLWNUtNTihhkuIzb2TW7gqAmW&#10;/eMD/rBwAOlZnjax8N/EvxBPHr2k6frPymSzgv7RZvLgVtokUsp2lmy3BB5HpWl8L/g7pNnrS6za&#10;Xes2ttp9wBb2P9rXMtqzhGDZikdlCjeMKuACucV8jGX1nMm468vkumm57zj7HB2el/1Pb6xtS8J6&#10;fqLFzH5Mx/5aQnaT9R0P5Vs0V9ceCpOLujk7XwGtvdRStdGVEkDFDHjIHOOvrUfi3w3dXVwby33X&#10;GcK0IAyqgHkc889veuwpM7lyORQa+2nzKVzB8L+Hxpdo7z/PNcKpdWXhRj7v5k1O3huCGQy6fNNp&#10;MxOT9lIEbf70ZBQ/XGfetioL6KSeznSFxHK6FVZugJHWrjJp3TsZSfO7yOStPHV3HdeRLAt+nmFF&#10;e3HlyMM4BCklTn03KfTNb1p4y0PUISV1K3QY+aO4bymH1V8GuO8HWqXGvID8wt1Z/l5GQdo/nn8q&#10;t3XhFLHQLmS+ZRcRvvjki+bPygBTkdM11wrS+0a1KUFKyZ0PhWRJrO6kt8fYXupGtMdPL4zj0Bfe&#10;R7EVt1yfgrTfszTTx3Mc8MiqCiZBVupDDpn3rrK5Zu8mzOUVF2TuFFFFZiCiiigAoopGYKpZjgAZ&#10;JNAHDePry7mvoIbFbeaSwT7aYrqYwxO5yqBnCsV+XzTnBwdpxxz88+IPCWk21081n4T1bwj4kutS&#10;M91DeyieC5kmMp8yGcNIuxXmmkEUbRYaZneME12fxcutK8S6LPZ6nqUtjLdXUOsOP7JbUbdLWKT9&#10;wLqIKR5J8sMwJXkNyACa5TwF4XuLHXZbW8fSAulTSPa2/h8yCwjhkUMgiicfuByT5as65LEMB8o8&#10;nGVvZwnUvsj3sopKWIjKauo67X22v8zV8TW8F5rfh3w9vEdlD/pFyxOAkEaktn/gCP8Ajj1rG03x&#10;Z4jsm1bxJcaQNf0q7uZmjms3it7u1jMhKIYXKrKiAqu4Sbzt4Qnior68fVrvXryPcWvJ49LgKgk7&#10;dwMhGOuFQZ9n96hstR1HxDpOieDptLvNG1i4uTDJb3FsyRMqszDZIC0b/KN3D5+UnA5A8GVJRo0q&#10;FruWrv5n3mIp04qnCpKz79F1l83dL5HoH7PU0Hih76ALeSG1mS8vprq1lgEjtzFEBKqtwBvPGOVH&#10;c17vaqbjULm5PKx/uI/w5Y/icD/gNU9N0u28I+HY7S1Td9njCqT96V/U+5Y/hn0rTsLb7HaRRFt7&#10;KPmb+8x5J/E5r7PD0/YUbX30/wAz8sx2IeMxMqjX9dCzRRRTMDjvH1/8ttZKep82T6DhR+efyrA8&#10;P6eurag0DSvFHsPmFB1UckZ+uKi13UBqWqXNyD+6L4U/7I4B/HGfxq5panS/Dd7ecrNeP9ni56L/&#10;ABEfr+Qq4r7R6VnCkoLdmdeTfarqWSMZVjtjX/ZA2qPyArR1yObSdNtNLaRXkVjPJhiQM5Cj+Zqt&#10;olnNdapbCFNwjdXdiOFUEcmmavqB1HUbm65Ku3yD/ZHC/pz+NK7tfuatXmodEQQ24eHzHimMrOI4&#10;GQfKWHLA+p+7j/IrW1q7NvGbRQI5mRUlVDkRIORED3Pdj3NaFjqo03wfbzi2UTb2WJiNwDEn5844&#10;71gabp8+sXywISXc7pJG52jPLH/PWqk7LlRlH3m5z2Rl6/4j0/wF4Vv/ABbrNtdXOj6Y0XmRWiK0&#10;krPIkahQzKCAXBPPSqdr+1dpt9pMWqWvgXxrPpkmNl1Hp0JjbLbRhhNj73H14q/+05NYaH8FbyzZ&#10;kiiF1YYVxkbVvYGZm9sA59c15Bp3h+x8QeCb2/0Hw5qFt4HPiGO8t7O6vZAkqgbWufJRN4t1PzbA&#10;2Ts+8uK8qrUq+29nTa2vbrfv6HyePxmJnjFSotK6TSt5vX001JtY8beJvFHibS9a8B2FrqV/arcC&#10;8ksdYspH1FWIYW8ttLPFtjV2ch925Co25DuG9XtdQ1LVY4r/AFCzfSnuYI4zZGQSiMrhpE8wfK5E&#10;mRuXghFIrzz9n1ofFfh6XxRbQQwarqFy6JbJ5VxbwXFwEmMsEgjVk2pLiSMHG9JA2XDM3vHiySDS&#10;dIs9Htx8oRfvckIvQn3JHX2NddPdya1X9M+iot3imtTkHbGBnGafFcTQsssUjRyoMRsGwVA6D6U1&#10;gGGCMitzR7HQ5rRWu7mZZ1XMkbnAz/s469u/ato6qyPTqNR1krlfxPJrT+H7PUNNa51PUSZBbR2k&#10;EJuDuGXVVmljiJGzjc4AxkZIArmvgvfatrV1GkVvq9jJpGoTWmrw6zHp8ciFreGdBttJJc7xcRsC&#10;ZCflJI6E9P8AF6zOreAzZ6Ppdj4gZ45Uh027gS4t7giFyEaNiA5GMhSRkqASM5rN+HPhrVfh7p17&#10;odpZWGiaJHq6w6e2n6Vb2IuYpIY3kkaCIBVYS+YobC7goyONze9h6ijTXo99j47EUZVJSbT3TVrX&#10;6d+h09pZ22k+G7TUYbu606ZolLC2kBWVyM4Mbhkyf72AfesO18T6nbecl8/9uWs3MttdBFbH+wQA&#10;o+hGM9x1rq9W037D4L+y3DCV7ZFCyDuQQAfrj+ZriluGjtZ4RHGwkx8zpllI7qe3/wBevMq1m6jl&#10;GWjbPbwVBfV0px1Vkdn4MuINQkvzHqj3lu6Ii6fdKfNtlBbhtxJbO4Dcc52jk1Zv/CLfY54NNv5b&#10;CGYFWtmXzYRnrtB5TPopA56VwVxBbzSQTWrzW90rgIu8rIhPGUkGOPUHHvmtW18ba3pLbLkw6iin&#10;ayXA8mUH/eUEZ9iv4itlWjJWmglh5xd4/wDBK194X1vS2/e2X2uIHP2iwbf+aHDD8A31osdYn1a6&#10;h0qWJb+43Zj+1hla3Hdn6Ep0GD1JA9K6u1+JGjyRs160ulbVLO14oCKACSS4JUAAHkkdK39S06HV&#10;9OntZWYRTptLRNtbHqGHQ+9X7KErOL0JlWmk4zWv4mb4fWzt7O6nSRpQHbztQm2gTFRywI4CLyo6&#10;AbTj1rm9Y8XNr0hjtE36LG2JvmKvdD09RGfX+LBHTrneINSTUJk0S0fGlWZ8o7mGJ5FP3SegRSMY&#10;6bh6LzWtZv7LvoZbiHzEZNxj3AEowPtweh+mPWoqVOX3YlU6LlHme/RHoGh65a6pDsgjaLylAMZX&#10;AUdBgjjFT3Wh2V9fRXc8IkljGBu6e2R3xz+dcxY6pHoNw0iqZYbiIThFA3sv8Jx69q3tH16XWZH2&#10;WLwQpgM8zYOfQLjn864dd0c8JOV7K1tzZ+70rHm0iazuJLrSZVtpJDultZATBKfUgfcb/aXr3DYF&#10;bFFEZOLuityhperx6l5kEsTW16g/fWspyy9sg/xKezDj6Hiub1TQdFsdQMMtzqkdvs8/7DZJKYow&#10;SQTujUsgJB+UMB14rZs1Gr+I5bsqDDpoa2ibHLSsAZDn0A2r9d3pXin7Sf7RGmfBvxFY6JqHhebx&#10;R/wkVg0It1uI4YSodlZZGfPB3gZ6AZr0+b93zTHRw8sTP2cFd/L9T0HVh4at9Dv7vTLa8t7m3ikk&#10;W5gtbnO5VLbXfbypxggnoe3Wu6tbOGxj8u3iWJB2UfzPc/Wvzu+F/wAcNA+F+n67H4V8AeI7fRfE&#10;FrMtxHca1DJCssassk0EDLuIQMASJPu7c5wpr9D9S1K20qxmvryZbe2hXfJI54A/z271yTl7TlUd&#10;ztxeDlg2k9nte3S3Zuxcoryi/wBa1PxNdPdtd3ulWecWtpbymFwo/jkI5LHrtPAGBgnJpnna1/0M&#10;up/+Qf8A43XpwyirKKcmk/meJLF04ux6LomuJqfnQSwvZahbkCezlILJnowI4ZDzhhxwRwQQNT+d&#10;ZevaCNUWG6tZPsuq2/zW14BnGeSjD+KNuhX8RggEN0PXP7Ujlgnh+yalanZc2rNkoezKf4kbqrd+&#10;+CCB49Sm6b12O/SSvE16KKKxEFFFFABRRRQAUUUUAFFFFABRRRQAUUUUAFFFFABRRRQAUUUUAFFF&#10;FABRRRQAUUUUAFFFFABRRRQAUUUUAFFFFABRRRQAUUUUAFFFFABRRRQAUUUUAFI0aswJUEr0JHSl&#10;rP1XWrTRoVe4kYM5xHGilpJG9FUck/y74FAFVYL+6vkN4oSCNi6+U5XJHTODz9K4/wAXSQXGuzsi&#10;uHHySb8YJHGR+FUviJ8WrHwRpI1PxJrkXhLTC21FAWa5lb+6BtfJxztRWPGd1eRXnx60jXLpj4b8&#10;D+MvGs0vIvPsssNq593kIC/98VnWxlO/+R7WXZRjasfa04Nx7vRel3ZfieoLIUuHhGv3PhiC7jYS&#10;6patArQiNWlyTMjoF2q+TgHHcV85at8dNW8C6NYXGr+ONBvNTvY7SWE61JcalbzNHFcR3c8LQOiq&#10;kkrQgKH+XymynGT03izxn8Q28K6pJe/AlLLTY4POmuIvEFqZY0UhtwHlkkggfLtOehBGRXmK2/jG&#10;TwHqdzL8HLHWdGaabVVufEmqLLb28lxtld5Y0aFGXZ5QXhXUqwZ2JYD2cqzDBU5p4yLlBbpLp32K&#10;x2R4rVxq04u1/wCLTb/CR6j8Df2iPEPjb4j6n4f1u28K3Om2+kpqljqfhmwunFyGkRB/rWdsDLgj&#10;aMMvUjr9Jx+ItKn/AH/9iXct033s2JXnpkGQDFfmx4F+OGs+BvHj69bt4D8EzzaSukJp0lneraR2&#10;4mMokVImlbcXLZOT/u9697+Gfjj4wfF7S9cvJPHHhvweul6tPpEix2KzszxLGxkTzDgqfMGM+ldO&#10;dR9o1jsvoSVBpWdt3tfz17aHHl+VRl/Gx1O7/vOX/pKkfTXirxBbQ2N3fXcFvoNisJF3qV7MilIf&#10;4gMHaMjjcTwOxrwfSvEI+Ovxc0Hxhp2n3SfD7wbDcvbX88exdRu3Aj/dRn5mVQODgfMCODwbFt8D&#10;dS8fa1p7eO/HGpfEuysm8230mz0xNPtHfj5pSGCSgc4yf0JB9+s9Ft9Btba41KKOztLXalnpdrjY&#10;hX7uQMAkAcKPlXGeeCPkOWriJLnVkj6KNbB5RCSws/a1pJrmSajFNWdrpNtpvWyt5m9osP8Awj/h&#10;9XvWWObDT3BzkB2O5gPXBO0euBWnYX0WoWsdxA26OQZHr9D7151rGvXeuTBCCkWcR28fOT2z6mt/&#10;TdL1Dw7aJcRebOkigzWeAWViOWGOuDj8K9SKTPlJ0eSKcnqzreaBXNaPqjWt1MmpzSwTSEbVmTC/&#10;UN09q6RZFkGVYMPY5p1Icjsnc5IOUleSsY11pVzNryTqfLtWj2yNG5RiRnGcdevenXnh5biM+Xc3&#10;CSbgcvM7qQDyCu4ZBFbOc9KKnmZtzMxrfw6YYRE13IsfeO2RYVP1wM/rWlZ2cNjCsMEaxRj+Ff51&#10;OT3PArF1Lxdp+nsU837RKP8AlnD82Pqeg/Oi7Ye9LRHPeI9c1Ox1KW2NzsjzlRCoDBT0OfX8ay7z&#10;WWubFbRRI67/ADDNcsWk3d8YOAPbmk8Qa8NavI5TbiDYu0HdksM55+n9TVS3s7q6XfFbt5ecGR/l&#10;QfVjxTblpyo9GEIRinPRkCoFOe9fKXgX4D638bPEHxEtdF8d6r4Jjh8a63LcNZ2ryW90RLCEEjLN&#10;GA4yxVSDkFyMYOe28ZftEat4f+KPijwvb6XoA0vQRatPrGqa+lnFI00CSrFH+7bfJy42rniNicV4&#10;x4g8QeEdW8afYx8NNL8VjxdqD3Qs/Dvjy8kD6hlgJJokK7HZp2A4VQrNgcGv0XKMPisnoTxVZ8vM&#10;k0/dl57N7tapbnm1KP8AbFaOFwkeaSbvulZaNt7K3dtHR+Efh/Bpf7W3g/wJrfie48c3Xha3ubiX&#10;VL+JozkIZ0hXdLJlI2aNwc9SwwMc/WljN9s86973UhlH+6eF/wDHQv5VxfwN/Yy0T4deDbPVLuzW&#10;P4jNazRy38d7O0May5BgCFypAQ7C5UnOWyeK7pd0MkltLE1tcwnbJA/3k/xHoRwRXxeZVHiqv1pt&#10;uUlrdJa36JaLS3zPpcRVo+1jhMO06dFcsbdesped5N28rHWeBNNE1xNesMiL93H/ALxGSfyI/Our&#10;1aCS50+aOP77Lxjv7Vx3hfWLiO0ewUKqtu8mUcNvOTg+vPGa6nS71101Zr0+WVbaXcYzzgE/nivO&#10;lCUUrrc+Xr1Y1qsqf9ehxrRtGcMrKfcYq1pjxQ3BllI/doXQHuw6D866zWVM2m3CoiyuF+71I9/y&#10;rh6xfunz1al9Xmne51GqzSNY2Nq74kn2+Yx/D+tX76aG3W3s3DbZx5YKHGBwK5b7YNY2wTv5N5F/&#10;qJzwCPRvY+vY1fa6fWLNopFaHUbP5ivc46/0q7dT0uZ8rmtbpf8ADG3Jb3NrHBFpy26RL98TBs/h&#10;jv160zTbxZLi5tBEsBhY7VXoQT1/z60aJq41SEhhtnjxuHY+4qz9hj+3fahlZNuw46H60HQnzKLh&#10;sGmQvb2MMcihHVcMB61aoooNorlSSOX1/wDca5ayf7pP4NXTiub8WKPtVmT0OQfzFdItLqctHSrN&#10;ehl+INBi1y12nCzpzHIex9D7VPpGlxaRYpbx845Zu7N3NXqKq7tY7ru1jlvGNr5dxp1+Puhjazeh&#10;STGD+Dqn4M1fOfwBNx4J1Xx/8PE5l8MaqNU0mLP3rWU+asa/+PKT6yV9S69px1bR7u0RhHJJGfLc&#10;/wADjlW/BgD+FfLXxGvE8FfHT4b+P1T7NZ68jeGtUBH3HkO6FT7iUMCT2T8vPxCcZRqLofU5K/rN&#10;LEZfL7cbr/FHVfNrmS82fV9rdR3ltDcQtvhmQSI3qpGQfyqaud8F3AOnzWJ/1ljM0X/ADh4z9NrA&#10;fVT6V0Vd109UfK7OwVz+s6GQzXNquWOTJCP4vdff27/WugorSMnF3QHBq3mbdgLsxwqqOSfTFaUn&#10;geO8hR5pniuWOZDGARj+7/8AXroI9Pto7x7pYlE7DBb/AD3q1Ws6iatEFKV7iKu1QB24rF1Tw615&#10;qEd7ZXkmmXQ4kkgUHzV7bgeGI7ZBxW3RWMZOLugMf+1tQ0tcajafaYl63dghbj1aLlh/wHd/SrjJ&#10;pnibT1P+j6jasdyMpDAMO4I6MPUcirlZl54ft7iZ7iFpLG8bk3Vq2xyfVhja/wBGBFdcMR0mZuPY&#10;rXkF5oEbXEN9HNYoMvBqUm3aPVZj0+jg59RU1n4itri4W2mD2d4RlYLgBTIPVG+64/3Scd8VQ1SG&#10;6ms0t9Zsl1S0jkSX7TYoRIpU5DGLk/8AfBJ5OBV/S7XTtU0+WNLv+1rFmBWO4YS+UR/DkjdkH+8S&#10;RWrp06ivEV2tzWpM1kf2Pf6WxbTbvzoP+fK+Yso/3JOWX6HcPTFOt/EEH2gWt7E+nXnRY7jAWT/c&#10;cfK30ByO4Fcc6MoFqSZrVmXuoTWuqWcQiT7JLkSTM4G1v4QPr+uatX19FptuZpmwvQDux7Ae9eX6&#10;lfPqt9LcyBizn5EJyUUdvwrI6KVP2jfY7rUvFCWeswaeYsqxCyyyHaFyOMetcr4yWXw3G1vYn7Kt&#10;6/lxbGwFBHzMRnsBx77RWHe6gkcb3F1KzdmZ8sx44HqT7V5r8RPDOv8AiPVLXVx9hlit7LyomvoH&#10;u5tKIcyGa2gCsJZiAoHIwyDG4EqfLx+Mjh6dk7Sei/zsdscAqrjd6LV26nJ65r2meIPiTpmmPaW0&#10;2rXU/wDZ1gkJl0rXtNHlM7E5Obi2JiZvMQhASBtfqPsvQdJTQ9ItrJefLX52/vOTlm/FiT+NeHfA&#10;HT7iW4lvdbuNSjso7iRtDXxEpjvpoSqKXfcqtjzFlZUb5gHTcAQFX6BrLLsNKlTU5LVr8P8AgkYy&#10;t7SXItkFFFFeweeQ3UJuLWaJSAzoygnpyMV5lJbwabdfvXjnMMu2SOMMCdp5GSvtXqEi+ZGy5K7g&#10;RuHUV5XqtjPa3F4hjncB5AJHQ5bk85xzmrjJrY6aCUrps7LTfGtre5DQyQADO7O7v7VNJ4qtpJLu&#10;FGMKwxb/ALQw4yQMcderCuO+2T6PZ2sVttt3aDzHkVcSNl3GM+nyiuisNP8A+Er0lXvGjjkWXAkt&#10;dmWAUY3Hnnk8cdq19xLRaoylSad2/df3lvRIo9Tvl1B7mKeaFdimE4yD3cYzn64rR8QaY2r6a1uj&#10;rGxYNuYZHFVtD8MwaLNNMkrTSSKFDOACo6449ePyrbrOUnKXMZJKGkW3bvuUtL0mDR4XigLFWfeS&#10;3J6Af0q4tLRUNuTuwWwUUUUhhRRRQAVg+ML57bSPs8PNzfSLaxjn+LO9uPRA7fgK3q8g+LXxM0nw&#10;n4hsLXUP7S/eI9rA+mWhncXDoHI6EBxGFYAg53HAODUybjFtDjuebjVrvxRa3Wo65o9lqNnayy2U&#10;GueCNd2xCzBClbn96rdQzlBv27go+YEtW8Oyf8I74Bv9UCJBNcDEKxrtVFA8uNVHYL2HpXNXMI8R&#10;X1l4hgv7jUJdStfsFpe6h4abSr67inMTmeeT5UudqR7FKRIAJ346V1PjprWObSNDAIsLZPtFwqna&#10;TGinCA9iQGA92WvmsZ+9qQw66u79EfomR4b9ypNfG7/KOr+9nO2ti9xJDo8NpZ6rPZWJnuNJlvVg&#10;eVLkYkdhhiMoVUZChtn3hzXa/s8+HLjUPiJqurNDqllo+m2scNvaanfR3eydi+7a4eR8BccM+M9F&#10;yCa85k8M311pNzq2sWsN/wCHTNNqQ02CVRLqN5I5EfmpIUi2RhnIVnIbCHjYq19D/CHwzc+EPhLp&#10;dpcqqavqaq0ixtuCGQfKgbuEjAGf9n3q8JF4rEub2X4WOPOMTUtLnVm7rTbe7/M9Ea5TVLiySIkw&#10;7ftLHGMjog/EnP8AwGtP+LNZ2jRp5ck0a4jYhI/+uafKv4dT+NaNfVVdGorp/TPgYa3l3/IWsnxT&#10;ff2fo07g4kceWn1bj+WT+Fa1cN48vvOvoLRT8sK+Yw/2jwP0/nWPmdVKPPNIw9J0htZvEtEfyxgs&#10;zbdwAHt9cD8aveJWW1ktdNjOYrOIBiOMueSfyx+Zpng9nXWJ7kyNHb28LPK2eNo7H8ef+A1nySS6&#10;leM+P31xJwvux4H6iq1Ubdz0PiqtvZGnpN5/Z+gapKFxJMywRvnrkHI/AZNUdH8r+2LFJgShlXhR&#10;nkHj9cVp+L5Ut5LXT4jlLOIAj/aIH9APzqXwd4fe4u4dUkZfKjLBV5ySBjP0yT+VFtfJEcyjTc3v&#10;I27DUpdW1zUbQiOXT4RsZWQH5umPxIbr6Vbjs9P8K2t1covlITubJyfZR/Qe9aUcMNv5joiRljud&#10;lAGT6mvPfE2vHWLzZEf9EhPyf7Z7t/h/9ehs5KcHVlyrRHO+NLWz8bWd3BrsCXVjcbd9vITtCqwZ&#10;RwQeCAfcivHte8B2GoaDq+meDPD9veTWTzKi6Jqarc2Go7doS7trjCOg2p+8yTgsUADBj6h4wbXY&#10;PD15P4e04arqccQmhtMIWchwFIDuinBDPt3Dd5W3PzVzvg3xRp/jq41e/v4INQ8RaFNFaW+qf2bP&#10;o99mQbvJmhdvNTachufLcZKjqBx1IRb5uVN/1p6DrUaU6l3FNpWvZXt2udjpdvNosVpp0dz5rafB&#10;5VxcqXxNcOo8xlDu7KAM4G443kZ4q9NNJcSGSWR5XwBuc5OB0FQW8It4VTcznqzt1ZjyWPuTk09m&#10;2qSelaRXLFQWx6lKlGnFWVhGfHHU0i7mzzwe+Ofw9K7LRPDIvNJia8U+W2ZEhGFLEj7zN19MAdgM&#10;55rmW02eO7NuY34bBYLkgZ9O59q6Lcukdzn+s05T5Zuxmatog8RaPe6Wmty6DPe21zbHUIyVa23W&#10;8gEykMv3e/KkdmGcjmvgjN4Y8N2evWejeJ/7at7fW4NTe3tbGe2srWCYMqC281mEi+YSrMjcMu1g&#10;GBLeo3ngwafp93dTeXem3AlSI8CRBnzEOe7ISo7fNXiuj6/oeh+Mpfh94b8IvFZTWtxZ3F3589zf&#10;QWqrJcwXkjvnZE0kjMjMSGL43B4/Lr1MO1UioM82bjOrpsQal/wUQ+EOpabcWyvrUskqFUQ6eRlu&#10;38Xrirvwr+OHhn4wTavDoDXyyaWYxdLeWxhKby4AAJPP7ts+lfCvhC28PfD/AOHOi+IdaWa7uZdR&#10;j1W2s1jVFvmhSRY4AZIBIEV2zLIjmMjaq73OYvpj9le9XWPHXjjVFsrXTX1LSdBvZLeyjlSJXkt5&#10;WYL5jMSOcAgkYAzlgxr6vNMmwmHwtSrRT06t6Xuk/wAz9DxOV4XC0Zyoxlps29L6J6WXc+m9QtYr&#10;WeWKOczBHK/MmCR2bIJBB/CqskyWcMkjP5MaoQzZwNpHI+lRLL/ot3cRIPsdnG891dNxBbxqCzMz&#10;9yACdoyfbvXHyfEC4h8J3l1Bp0dj4xk01Nc02y1F47y4/s/G95o7OJsiVV4CufvnhmCMtfCwoym7&#10;rRHx08RGnHlerOy1K+HhBtGl1HQjrWo63NJZ2GlvLFFHGBA8jiRpSE8141cBD2yOm4jh/gvY6z4P&#10;0lJf+EhfVdH8R2aajbXH2iX7RPby7WSd45FxBKIQiFEZwXZ5GYZVRd+E0y3mkarceObC3vrPxFcG&#10;61LTbq1+1RTTx7ETUIlfLxwTRpGwhkUMjISihTX0B9i0fxBpMMaxWt5p4UCLywpRQBgbSPu4Hp0r&#10;0uVRjyRPIcnKXPPU8sXT2t4fL+W3hjRRGm3BYYBXA+hB9B9eKsRwx3NnPLLdNHKgASIpu38cAHPG&#10;Me/UVu614FvdNtw2lj7dBGWYQSN+/AOMqGPDgY4zg9eTmsi+S1ihjFpNJMifLcPIhTDn5thUgFcY&#10;HB5FcMounfQ9KFSNSyT1Iru+u7qG3jaRW+zjEZKgEcdMiug0XWo7O482NmkiYbZEbhh74rmNPtbr&#10;W7wQ6ZF9pb7zSsSsKAer4Iz7DJ/WtWTwrrGlzCea2EiA58yzBn2/7yYDEf7oaslSnJXMMVTo1Phd&#10;pLZnoa6lbCza6MqrbqMs7cYrl4/FN1q2pPb6ewjmkBSCKRMgD+KZz6L/AHe5IHGc1x817cXEzWUT&#10;TXMzS71tI0KszHvsIG0f7wGO+MV6N4O8MjQbNpbgK2o3GGndTkKO0an+6P1JJ71rSoty12MpRjTh&#10;q7yZr6ZYR6ZZxW0RZlTJLMcs7Eksx9ySSfc15/r3w30P4meJJ9X1Fbpo7WFtNhNvdSQrKofdISFI&#10;DASAbSejRkiuw8Tak9pa29vA/lXN9MLWKZuFiJBJYn1ABwO7bRV6ztYrG1htoF2QxIERfQAYFbV5&#10;8q5UY05Sg+aLseMfEr4AfDXUNHU+I7O+uInuFdIIL6ZJLqfYqjhGG9iIwfm4G0sccmtS+ur3xLdp&#10;dal+6t43322nKQUix0dz/HJ39F4xyNxm17zbrxrqb3UjSvabY7Rf4YonjVjtHqzZy3U4A6Ckr6HA&#10;4OFOEastZNX9Dz8ZjKtR+zcnZf0wooor2DyjotOvJ/A8FumoL5ehTYCSb939nOekbE8+UTwp52Z2&#10;n5cEb2vaANWaC6tZfsup2/NveKu7APVHGRujbuufQjBAI4DV9Wn1yTdclTD/AAwDlAD7d/rR4W8V&#10;yeDWjs7tmm8P4wkhJZ7L0B9Yv1THdfu/n1OrG3JLY+0lh58vtFv+Z3Wg68b6SSyvIhZavbj9/a5y&#10;CM4EkZ/ijPY9uhwQRWx93JAyay9a0WLxDawXEFx9nvIf3tpfQ4Yxkjr6MjDqp4I98EN8Pa02qQyQ&#10;3MYt9StH8q6t88I2Mhl9UYcqfQ+oIEVKbg79Dk0krr5o2KKKKxEFFFFABRRRQAUh4BNLRQBzzeKJ&#10;txEdhI2Pcn+ldAp+UGlpPwrerOnK3JHl+dzmpU6kL88ub5WFooorA6QooooAKKKKACiiigAooooA&#10;KKKKACiiigAooooAKKKKACiiigAooooAKKKKACiiigA6VHLMlvG8sh2ooyTUlU9SsV1KzeAsU3ch&#10;h6+/rVw5XJKWxnNyUW4q7HadfLqFmk6jaGJ+XOcYOKs9Kr2NjHYWqQxD5V6nuT61Y68UVOXmfLt0&#10;FT5uVc2/UWiiioNTM17WF0ayEmzzp5HEUEOceY5zgZ7AAEk9gCa8H+J3xmXwXrC6LpFjL4y+I2op&#10;+50u0GFgjPRpGPEUI68nJzk4BLD0D4h+LLLwyuu6/qb7LDQbRs9yCUEj4HdmBjUfl3ryj9mrwhqe&#10;qWN74r1Yvb+JvGsp1S7lUZazsgNtvEpPT5SNvGcE5+5XBWlKpNUo/M+lyzDUaOHnmOLjzRi0oxvb&#10;mk9bPrZLV212Wlyr4G+Ds0/igeKfHt9H4w8cbsxI4I0zRx1CRLg/MPXBbIBwDlz7jf6Rdx6TcXMO&#10;rxF413BbW2XPXn7xbtntUNzop0PbbrGEhH3CvQ/j6+ueagyR04rWnShDS1/U+Xx3EGLxdfmrLSOi&#10;S0SXRJLoed/EK+t7XRXtdc1nUEt76e3t0iMRkW5cO1wYWVCgCNHayhmJC4zk4JB8lg8K23hTwHrF&#10;ndz6f4rh0wW1td2lxqk1pNqrWk0qzKYpG3gxOHHVg53bTgBR9S6H4f0/xJ4gaTVLSO/OmiK4tRMC&#10;wjkaO5hLY6HMc8q4ORhz7Vyniz4O+C9J1TTLOy8J6XJEsF1O3n2qTuWknWQktIGY/O8hAJwNxAwO&#10;K7q1Fzw6ULfgediYPHRUotRv32Wlj5y8M+N/hHr+qeIjrvw5n1y81bVGOmarL4ZF9badA8cSJHMV&#10;I2rE4dmRT905H3q7H9mWISaN49vTptzYQXvjC/urWO7s2t3MDRwbGCNyFODj6Y7V9E/D2z0fwTo1&#10;xa2ljbaVHNcGY29jbpGhJVRuIQAZIUDnn5RW/Gtn4mu0llspCkIO13Pytz0I7169PMuXLlgJJ30u&#10;73Wj6K2n3hgaMcJUjzSUmr7LucXo9u8uqWoWX7IzMGSZh+WPXPSrF/p+r6hqcsc0ct3cI23djCAd&#10;sdgCP/r16JNYW1xs823ik2fd3IDt+npVPWtet9DhVpQzySZ8uNf4se/YcivH02R73t3KV0tSrpOh&#10;Wfh6Hz5nUzEAPPIcYz2X0H863q5DSb2TxdcSJfWu61jIeMx5ChhwVJ75B/SusikSSMGNlZOgKnI4&#10;4qWYTvf3twkjSaMo6q6NwVYZBrKuLOw0u4tXitVikkl2DyW8sDgkkgEAjjv61sVxHjq8Vr63gJU+&#10;XGW9wWI5/Jf1q46uwQTk7Gx4dhtbO/1C2geZ2QpuMrA569MfX+Vb3fNcR4CKNqF2ykZ8odPrW9oe&#10;sT6lNMkqKFUZBX69Kme5nUkoTUXuzGuLPV/E19JHcBrCxjbGxu//AMUffoKyrzwfdwzXSxIPJhBd&#10;Z5GCgrjPX1x+HFeiTK0kLormNmGA4HT3rzbx14usvDWnX7eINZt7LQbFkN7d3LbVZmxsh+nIJHJO&#10;4D1pOpyK7N6c6kpqFOO/9epmahNY2GjS6pd3kWk6ZAvmvqNy4zsHVgG+RVPYtuJGOBnFeVr+0VZe&#10;K7kx+AvA3iH4gz/wajdIYbMnOMefPnZ9NoH5cZfh3QtR/aWubXxl4taceBlum/sHwjDlRfFWZUmu&#10;f7xJBIX7oAznbu3/AE5pvgqQW8aXV39mRVCra6cBHHGoGAobG446ZG3p0FecpVsRqnaJ9ZWhgMpf&#10;s8TH21Zbq7UY+TtZt97NW8z84fHmk2Hjv4z/ABAt/it4g0X4cxQT6TqOpWy+ZdzBVtEiiW22DEjb&#10;Zow+QQPMZgCEOewSH4L6L44+EUfwp1jT9Qmk8RxG4vp5LiS6YRQSKzSI6qEXdLHgRqock8fLx9za&#10;jo2m+H2SexsbVLhsiS8kUSzHHZpHyx/E1N4W00640Oq3qK1rGd9jGYwu44/1zccnk7c9Bz3GPv8A&#10;C5lQ5YqcJScY8usrxXu8uicfnoz5LE5tisTzYajanT6qEbJ631d7y+bZs+FP7Q/ssHUHeRmcmIzI&#10;Fl8vtvA4B68dQMA8g0niTwvbeIoVLM0F5F/qbpBll9QR3U9x+IwcGqPjHxb/AGP/AKFZbZdSkXPz&#10;cpAp/jb+i9/pmuX0PxlqPh+42ahLNqNixDM0h3Txbud4/vLznb1APHZa8dygnysxjTm1zxG3ENzp&#10;t59ivYfs9wB+7ZP9XKo/iQ/zB5H0wT0s2tSxQ2zGPzrOaEKY5Ocno3J5P49a2L6xsfFWkpuZZ7d9&#10;s0E0ZBKt1V0Pr/8AXB4JFZs2g6zqdsLe8vLOBY2wslvAzO4HRjkgKSP4QCB61eJbrQjFLVdTyI4a&#10;dKU5U5Wvrbz9ShomuDT7oWrQn7PNL8krPllzgAMT1wAAPYVP4m0xLaRJ4xt8xsMo9fUVPD4DEeS+&#10;q3T5UqQI4gCD7FDVv+xNQt40S21QTCPG1b+3WXp7qVP48157w82tdzpcJVqfLVfvBL4ehutKhgY+&#10;XNGNySAcqx6/Ue1ZUF1Ot4sUoWDVrcbFYnCXCf3SfQ9j2Naq6hq9rxeaT5q/89dPnEo+pV9jD6Dd&#10;Wdrd9pmpxKjySWd+nMIniaNz6gBgNw9cZx1qOSUN0dPuxjppb+tTXsbuzWzluYYTDgnzownzqw6g&#10;j1qfT9Tt9SUmJvmHVW4IrnNLvpbiUsnyanGoVo2b5bhB0BPr6N/9erMtv5jLqWmhhIrESwEYZW7g&#10;j19R+IrF90RKUopSgtOq6o6ag1lXt9cSW1mlsBDdXTADzVPyAAliR9Bj8asabffbIWDr5dxGdk0W&#10;c7W/wPUH0NFtLnStVdDNS0lNSlt3dyqxEkgDrnH+FX++Ko6xqg0myafynmwQAqep9T2FLpN1c3li&#10;kt1D9nlJPy+3Y47fjRbS5KpqN5Jbl6iiikUIO1fLP7WOj6prWgXXhLTbaESX8k2pWt0zMJY54k+0&#10;RxxAcb5DFcruJ429DuGPqbPavN/jnoup6h4RmudBkMOuQq0ds6lFYsxBEau/yxs5URiQ/c83NZ1I&#10;KpBpnbgcVPBYqniIbxaf4nLfs7+NJfEngvw34iv9WbUpddtSLieZIolimTJMKhFUbEZZ1BbLHnJP&#10;AHr8Wv2E99HaxXCyzPnAQEjgZ69O1fGH7MfhvXfBHiL4leAtdufKubb7Jq2m6WJvOgg3F3Zo3Cpn&#10;JMSPtVVypx1r6p8NW8upNBLDfW9qm1Zvs9qMsV4OGI6/iTSw0lKFm9UennWDp4XHVFT+CVpR/wAM&#10;kmvwf3nc0UUVqfPhRRRQAUUUUAJ0akPDZrmPEWuz2t8kdpLsMQ+cMAVYnsfp/WpNc1W+h8NiRrYx&#10;3M3yMY8sI15yx9OP510TozpxjOS0ZhSq0603CDu1oxy+NrD7c8LBo41YqJzgocd/XGc81futFtNU&#10;ZbpS0F1jKXlq+yQfiOGHswIPcV5gxK4OVEYHJNekeD7OS00OISmQNIS/lv8AwA9APQY5/GsVLqj0&#10;a9GNNKzHm+1XSQPtMI1S2H3prVdsyj1MecN/wE59FNXYL7Ttet5I0aG8iHEkLrkr7MhGR+IqW4uI&#10;rWB5ppFihjUs8jkBVA6kk9BXlni7xta6jrGmpaSJp8vnbba9b5Li5ZVZ2SMddm1WJB6gHjAyaqZh&#10;DCw5qz0/E56dCdaXLBHU+ItItdHhQiaRtN3bnszIWkhHQvDnJIHePkY+6ARg+cfFL4oaV4N8N6hr&#10;tvpJ+z2sRZvtMohe62jOyJDklyqtgHaSfzryTWvi3d+MvF0E13p02neItAkXULa2W4NxLc2L7Y7u&#10;3dFQBJUSWKVoUL7W8k5JyK9U17wTqvjW3sG0hJba8srpLu1vJrfdAGAZTuVmTehR3B2sDzkGvmsR&#10;meIxFVQoU7J/N2+WiuetDB040260/wBDzjx54+0nWNcg8PanENR0zU7G2uTqttO0UlvDIx8q6hCp&#10;sSON0iPmGRW3umAzY3enfDRdZ1CzVfEOmXV09hO1tdX1miGK6VcbZ0UHOGBG5FG5WDqAQATpeA/2&#10;cdJ0XRdBs/Ef2XxA+i5ayMtomIG3bhsJGUC/KFC42hF5OAa9ghgjt41jhjWKNBtVEUBVHoAOlFLL&#10;faTVXEu+t7PW/wDkRUxnJFwo6eZBa3Wma5amGF7e7hUANDgHb6Aqen4ivHm1+bwlrPjnWr3XjY+E&#10;NGvI7KG3srMeaszRxOyr83lFQ0oX5o93Ulxjj13UNC0/VWV7q1jklT7kw+WVP91xhl/Aiub8SfDK&#10;z8RaaLJ7y6ggW5W9Ty3MbpODkSCSMpJu65JYk5Oc19jGtBqzR41mZXh34vaP4gi0Q6b4n0e/m1mJ&#10;prCzvS1lczqrtGcKcnO9GX7vJU4rr/8AhIJbT/kI6Xe2Kg485VWeI/QxkkD/AHlFeUWvwFbQfE3h&#10;PUImlutP8OwJBHbxlJ5LgKzPulMu1iTKUmJZ5D5kSuuxslvNG+DPiiPxNLca2TBpeoazYXF/Jot5&#10;NbNMsd1JPJcz/u4QSNkC7HeYhZH2s5RQDkpT2C7R9Q3njDSrOFne7QupA8nIWQknHCsQatWonbUr&#10;iZlYW8kaeXkj69M+9eW/BjWvGvjPW/Ekni5rG70Rifs9otmyiBvNkAjVypSZPLC/vFdtxwcLnFem&#10;r4TtLX/jwluNL9EtJSIh9I2yg/BRTjR5U1Hr3IlaVm+jOa8ZWr3fia2t4mHmzQoo3cAfM/8A9euo&#10;0HSRo+mpb7t75Lu3qx//AFD8qguNN1i3kWWGax1JkyFW7jMMgz1xIoYD/viszw3dajp121vrSXEB&#10;nYJA0sgkjZ+eAwJxnsDjPpXPKlOKeh1e05oqPY6a8uPstnNPjPlxs+PXAzXMw+P4fLXzrSYSd/L2&#10;kfqa6a8tReWk0BYoJEKFl6jIxXOf8IBb/wDP3cf+O/4Vz9C6fs7PnNTQ/EUOutMIYZY/KxnzMd8+&#10;hPpWtWToPh+PQUmWOVpTKwJZgAcDoP1Na1D8jKVr+7sFFFFIQUUUUARXFxHa28s8ziOKNS7u3RVA&#10;ySfwrym8k8OeILN/D3iF9NurnXFa4l0a+kjMk6uSQPKY5bAGOBxt9q7jxxNu0uCx7X1wkLj1jHzu&#10;PoVUr/wKvnDxfq/gzxbrGspZ6/cQ3erRfarjT2sVbz3t438qWKZ0JgkaO1doyGGRE0iAHLHmr62j&#10;8zehBzmord6F/SdKik8bLY293dXum+HIDZ28144d/vNtQtgbggOwMcsfLBYsSSeS1q/k12+1W5t3&#10;j8+9lFpambIjESFWkdyDlBjb82CMM/BxXQ2kzeH/AIe3mqStsvNRZpB65fhf0y1ee6zqGgadeQaR&#10;rmqwaO6W4lhk1K2eS0aaKVJZBLtOPKRyFfcyfqCfl1PnqVK3b3Vb8T9aXJhKEneyiuVeq1f3ux3e&#10;mtqHjjVfDvhO50aTShvWRri3nW8s7iBQAWimQZHy7uJUjJPTNfSt5tW8McS4FnEsMQUcLJJhRj6L&#10;+hrwv9lDwld6bZXOt6he2s9nZabb6ba/YJXktJGRpZZrpGZUAMpmBIVcAKo3vgbfctDt5JrhJZ87&#10;3LXjqezP8qD8FDfnX0mVUfZUrvzf9ep+b5viqlXlpSfw/m9W/uOghhW3hjiQYRFCgewGKdigUtdr&#10;d9WeJtohkkixRs7HCqMk+1eTalfNd3lxdueZXL/QdFH4DArvPGuofYdGeNTiS4PlD2X+I/lx+Nef&#10;R27X15b2sed0jgZHbJx/9f8ACmt0ehh42jKbNOxuIrPwnMkZzPd3HlucYO1QD+I5/wDHqt+ELVZN&#10;Ua6k/wBVaRmQk9ASCB+mfyqjrNvBZ372lsWMFv8AIu45+Y8t/h+FW7e6S18HSiMMs17OY2YjGVHX&#10;HqMcfiab1lfsav8Ah2W8mZd1PJqV5LMBmW4kyB7k8D+Qr0+xtY9L02KIHEcMeC30HJ/ma8strp7e&#10;+haPb5i5dS/QEDg/gefwrt1mc+FvJgdryfhJGUl8E/MRnuADjitaNN1Gk+rOXHS9nTuvsou32oWW&#10;saTdxpc+WDExY8hlAGScd65G48LSWemyXtzfQW9qqK+9gT8p/r04966DwjYhlnuJFBVv3ag9/X+n&#10;61YtbceJtRS+mXOmWcn+iRt0mkHBmI9AeF9wW/u101aMY1XTjqkebgsTVlRU5aNnhvjj4X+KfEWo&#10;eH9f0m901r/T3juDYaossPzLLG+Enj3GHKRJE2I2JXeP4zXZ6Dpl1pvhy1OsXa6vqtjZW+ky6g0Y&#10;Bu7oRDzpzx7tgdi7+teLeOPj94qs/iNreiaRq+g6NbWt69ut54rVUtAQxUhZLZ5W69pREcjB219G&#10;+H7Wz17w6lrPN5N21zcSq2CuW81xkA/eGMcdvwryoRm5c0/keimk1fbqc106D2ArW0vQZmup5bq3&#10;cw2Y3yQrhmdsZCcfrVux8P3Wl3ytMkb3G7bbJuyrN/z0Poqjn6kV0em6tpltJ/Z6XYedH2sW/jc8&#10;k56ZJ/wreMeXU6q1e+kNjkrHxTfWt81yZPNjlbMkJ5UD/Z9MD+VdxaSafqCjUIdkpA/1mORj1HY/&#10;rXGeI9H8vU7t7Z2ncfvpYmXDKCeoPcfy/keG/FLaQVtZYvMtWYkbF+dST/49/P8AlT5WzGpThVip&#10;QWqPkzx7Jp2vfHrxNFLr1zb6pfX/ANk03S5rUy27M0CBDMxYBFdm2qVV2U/NgYGa/hbxBB4X+IVj&#10;eW2q32sappNtc+Z4UaF4IGd7ZgyQFC/yoJJHfCb28pvLR2ZVPtHjDwL4gsPH2vX1v4b8B6vBeXgu&#10;7e51u2la7jyiDaWWLsVJGCcZ6+lHRfh74l8ReNNKlfw94D0aG0uGmur/AEaCRJ1LxPGgMjIMndIG&#10;CggkheR1r56lhaka6klrzX2e1797H5/HL68a6rcrS5r9dr37nKeGP2bfAHjrUorA6fY+ONA0jTVk&#10;3ab51pa2kpkINpBcJIryHy/mPnyyMGUZKCTA9r+F/wCzN4J+H811e6Joo0e31BIzNZw39xdLMqBv&#10;L8ySWRsgBj8qYXnBLDFcn8Zvh9qOs+JofFs/iBbnwbosKT3W61ElxE8I/eR2inCFrgkK8mQMB438&#10;xH2p6bZ+PZrXw+LH+wW8I6lay/Zl0m48p8QJGjmS38tvLdFWSME5Cocg9AG/Qp4qtUg6c5tx7Xdv&#10;u2PuZY3FTg6cqknF9Lu3fY7PUr7SdA03yrww21oymNbcJkOMYKqgHzfQDvXhmi+E7fQ9YjuNNv8A&#10;WobO2t3s9Mt7+9EpsLZipaKDaoKKdiAbmkZVUBWQZFdAqyXO+/uGmuJZH8t7mcHO4Z+Tnpjn5eMc&#10;8CuhsPDSz6TdTXwaxZSrRXEpwAO4K/56ivIqVpN8sdDSFGEEpzdznYoVt1IiZo23BuB19ST61Jay&#10;T6XcfarC4azuerMvKyezr0b+Y7EUm47iDgkHHynOas2FlPf3SwW0Xn3BGQucKgzjczdhweepwQAT&#10;XPH2kpJHbU9lCLudroXjP7Vc2tlqNv8AZbu5XNvLHloZ8DLAHqrDnKt+BNamoeGtO1S8iubu2854&#10;+CpJ2SY5G9ej4PI3ZwelZGix6X4fmmV5JrzUE/dSzx2krBOjbE2qQo5BxkknqSafe+J21DUYdNsf&#10;Ps/NO1r24tJFGdpbZGGUAvhScngY7nivU5uWN5HiuLv7q0Nu51fT9Nkjt7i8trVyMrHJIqcdsAmr&#10;wOQCOQeQayrLRbTT4Xjjh3mQ7pZJPmeVu7Ox5J/pwOOKrL4agsmLaZNNpWTkxW7Dyf8Av2wKj/gI&#10;BrnWIjfVC5Wb+41nX02pJe2yWdtBJals3E08xQqvoihTlu/OB7+mRqXiC/8AC9qbnU3sLixUgG4+&#10;0C1fJ6DbIdhP/A1+lQ6T8R7HxAWTSraW/nX70Mdxb7k/3h5uR+VdcXzR5lsT5HR6pZxahp1zbT4E&#10;UsZVie3HX8Ov4VS0XUDdaDp93cssbzQRu5Y4G5lH9TVWSx1DXVKaj5dnYk/NZ20hdpR6O+BhT3VR&#10;z/eIOK5b4ksNV1LT9DmiU6YsRvJoWUFJyDtjQjoVU5Yj1CehrCNNYurGmn8wlL2cXJlbxTIsnj6/&#10;8sgqthbLJjtJvmOPrtKn6FagqtYabbaXCYbWFYYyxY4JJJPck8k/X0FWa+wo0/Y04073sjw6k/aT&#10;cgooorUyNPxPoLWerILSFmjuuUjQdG7geg7/AJ1ueH/B62Oy5vMS3IOVTqsf+J966ag1+a+Z9c60&#10;3FQOZ0mM+FtdXShgaReBnsl/595RkvCP9gj5lHbDjptAk8S/8SPVrHXFX9wxWyvvaJm/dyH/AHJG&#10;/BZHParPirS5tY0eRLVhHfwstxaSN0WZDuTP+ySNp9VZh3qezuLPxf4c3NGWtb2FopYWPzLkFXRv&#10;RgcqfcV2U/3kHTfyMm9VP5M0QaWuc0PVLixuo9F1Z83yqfs10eFvY1/iHpIBjcv4jg8dHXHrF2Ym&#10;rMKKKKACiiigAooooAKKKKAE5o5qK5uVs7eSaTO1Bk461lL4ssW6+av1X/69bQo1KivCNzmniKVJ&#10;8s5JM2s0tQ2t1HeW6zRHMbdDjHepRWTTi7M3TUldbC0UUUijH8Qa6NDiiKxNcXEzbYoVbaDgZJLd&#10;gO556jg1gL49uY7mKC60+KGaXcY3jnLo2BkryoIOMn6A1P4zbOsaYPSCc/m0f+FZVjEs3ibRY3VX&#10;USyuQwz0gkH/ALNW1Pli+aaur7FzpOdFqDtJp6mnN4uvZMhFiT6KSf1NaHhe8ub6W4knmaRVAAB6&#10;ZP8A+qtn+z7X/n2i/wC+BUsNukKkJGsYPJ2jFdtXEUZU3CELN9TxKOFxEaqnUqXS6ElFFFeYewFF&#10;FFABRRRQAUUUUAFFFFABRRRQAUUUUAFFFFABRRRQAUUUUAFFFVNUvFsNNublt2Io2fCY3HA6DPeg&#10;D5J/a48aaVH8N18PXerWthd+LNZRS80yx+VZi5GZ2JOFjVY0BZsDn2NfRvw7azvorvUNPnhubCWK&#10;CG2ntZFkikhVC6sjKSCv704INfFPjTVh8Zvi78PNIHh3W9M1HStKjudXt9Lnt5L22PkrJbgR3ACb&#10;oHn5Dpk73Gw4AP278MdDtfD/AINsbGxRo7GAGC2VmLHyY/3UfJ5OURTnvnNcdGKdSU3ufVZn+4y7&#10;B4bupTfq3yr8Ip/M6i4torqIxzIJE9DXNeIdJtrGGOSFWQs2CM5HSuq61jeJ0ibTw0m4MG+Tb6+/&#10;tXY9j4nE04ypydtTM8BjOoas3YLCv/oZ/rVDxjdwweLl82KSYx2CYVHC/ekfqSD/AHKr6PNdf2WZ&#10;Lexnuor3VVAkt8HakTIDnkYUmOT5un5iofFLwXXirUTJMyGNYoMJHuPC7vUd3NejJctFL0NMLRjN&#10;RhNXVjY8M2VrrUM08iOhjk2eV5gbIwCCTgev6UWfiW9S6sVe1it7KWQxgIM99p5z2PsOlUtF8SWW&#10;h2ojjtHml53TYVCRknHU1buvE8l1M8dtpUd0I3Ox+Xzz1wB3+tccYrWx2Rw8KLfLGyY618Vardao&#10;1stnG6xzbJRGjEoAcHLZwK6DXLa2msXlu7f7RHbgyhB14B/pVy3YNCr7PLLjcVIwQT6+9PZQykEZ&#10;B65qL6kuSurKx53qni2W8s0t7WIWNuFw6xnk+wx0Fb/g7QrrTo/OnlKIy5S3Vjhc45I6Z4ri9UjW&#10;31S4ihhkih3nas3BA7cY6eldvB4istP0+0tYLpdTv2jVYLeMjfKe2f7oHUk9ACT0quV30OqtaMEo&#10;rcvalfXL3senaeFF1IvmSTSDcsEecbiO7E8KPYk8DB43xnpd5pOoWtxc3pvre6YxLJIio8cgUtg7&#10;QAQVRuwwR3zXd6RpZ02GR55PPvZz5lzN0DN6D0VRwB6dckknKhuoNSum1q6dRp8IMVlvHytk4abH&#10;fdjCn+6CRw1dcqcacLPdnFTqSjNSRmfD+MNNfTdQFRAfruJ/pXVWOmw6f5vlbv3jbjuP6VNbrCq7&#10;oVQK/wA26MDDe/HWpa4CqjVSfO1qU9U1BNMsprmU4VcAcZyxICj8SQPxr4K+MXjjxH8VJrT4VzeH&#10;zDrranLqWrSaXKZ7iyti8j7dgwHk+zzxgnftdiygDIx9b/FbxlYeHdPvb6/v7ew0/RoDdSz3R/d/&#10;aGUiFSM5YjOdo5JZMc4r5f8A2c/DPiXxh4nk8b+NNLNxda9F51rrt95aT26IIfINt5ZGFaI3bOAi&#10;j91Ced2K46r9pJUkfV5LCODp1M1qfY0iu83t/wCA7v5LqfSXwA+FVp8N/Ca26SR3TLPKYWgieG3Q&#10;HCsYYWkkManb/fYnliSzsW9C17VTptuEj5mkztP90etWNJuLGaxhTT3jNtEgjRI+AigYAx2wO1VP&#10;FXkx6PLK6eZMMJAo6tKzBUX8WIH4128r+FHyGJlUq80r+8+5ymnaY/iTVDaMf9Diw94/dgfuxD0L&#10;dT/s/wC8DXYeJtej8N6UZwivO58q2gzjfIRwPoACT6AGpNE0uDw3o/lNKp2Ay3Fw3y73xl3J/wA4&#10;AA7VnWmmp4iM2o39vlZl2WsMnDQw9Qf9lmOGPcDaO1ejpQp+ZzYemqaSfzODsYTcXxa7kkuHlfzb&#10;mXoz+v06YA7Ae1a/im7h1C6j+yW4RIUUNIFxnPRT6Adqu2Ghw/2u9nEzvCrnc7feIH+cVqjQ521W&#10;UE7bQrgHqCuMBcH0rz1LW71N/rc5Vbxj7idl/mcl4b8SSeF7g53SaTIxM0I6wMeTIg9M53KPXI5y&#10;D6M2rQNdC2EgSSSHzoZH5SRe5U55xkEj0IrznU9Cl0SYpcMpixmNlPMvsB2Pr6D1qDTbi1UW+m6s&#10;0g0gTCSGSOTYLaTPQ/8ATM9P9nJHQ8dtGrb3ZP0O6vSU17Sn8y5feLvE1veT2l5Pa2dzCfmS2tSc&#10;qc7XUuzZU+uB0IxkVbtfiBqdtHH5sdtqZ5EgVTbumO+csrZ+i1d+Kd5pOn6LbT3pmOqSTC30yKyj&#10;Etzczt0ijQkbgQMtkhVUFmZQpYcyun3MeoT2Nyi21xb/ADSsxPlhO0gOOVPbvnjqDTqyq03eLuhU&#10;Y0aitLRo7G1+JWnSfLc215aN3zCZR/45uP6Vuf8AEs8UaaR+51C0dsHncAwP5qwP0IPpXI6TqGjg&#10;29kLCSUvKq/aJANzMSBuPOQPaovGF81vriPp8xsb2NR5s8QH7wnGFcdHAHr68YpRxH8yMpUG5csV&#10;95a1XwhqOlyR3GkSm9ij5FvO+JlHorn7w9m577j0rR0++GpI17ZHGowgR3lnIPLckD7rKejf3W6H&#10;6VX0Xx8Jo0GrRx2rZ2/aYWzDn1YH5owfU5XtuzW9qmiw6sqTxyG2vUX9xew43p3+jKe6ng/rWkqU&#10;aivA57ezdmjHvbw319HLDI0ZjPlws/CiYDLRuP8AaUgfUGrZmN0i6laIwuIv3c9vj5mAPzIf9ock&#10;f/XrLNwbW6ubTUoPK88b7hI8lG6Dz4j1xnG4dVIB6YJsR3FxYXTzH97NGo+0BR/r4f4ZV/2h3H/1&#10;q5JRa0Z0q0lodHbXEd5bxzQuHicblYVLWLDMmn3KTRMr6deEHcp4jkPQj2b+f1rarFqxDCiiipEF&#10;Uta01NY0m7sXO0XETR7h1UkcMPcHB/CrtFAH5/8Axg8balo37Qml642sf8IvqKyJ4eFtZwobu5ge&#10;BJUugsoKzQ/ankjIVfl8kAsrNgfUHw/8T3OjaPYpqujpba39nR7hFlKhPMUSFAOeFYsn/bOvN/2t&#10;PCviLxB4fu/DWk6feX1netJequnWySTibAkhUu7BYYvOjk3vndho1XO41vfBPxRJ8RPhf4R1uV5P&#10;PvrJrGYtM0he4hLAF2bklmjc885YDJzk8lNqnVcLaM+vxNsZldDEvV024S9H70X/AOlL0SPa9D8W&#10;Q61eG2EDwSbC43MDnB5H61v1wXg/TbxdUFyFMMcWY5FkBVjkZxjHrg/hXUX2vR2N55DRPIFUF2TH&#10;yk9sfT+dd6i5aJHytWMYytHY1aKgtbyG+hEsDiRDxkdj6EdjU9ZtNaMyCiiigDFk8M2zXyXCsyjf&#10;veM8hj1/nUuua5FotuGYeZNJxHEOrH/CtTg1RvtFs9SuIZ54t00JBR1Yg8HOOO1byqzqW53exlSo&#10;06TbirX3Of8AC/h0PJ/aV1Htd2LRw7cKM/xbe3fArr6Ky/EurHRdBvb1AGljjIiU9GkPCD6FiKxk&#10;9Ls3cnNnB+NfETa5fPZwc6faPg5P+vmU/wDoKkcerc/wjPz54JvvEPxb8XGylgtrDxbocjTWV3Da&#10;NC1quVS5t7qJpHPkSZwjEqZAm9VGxHa/8QrXSvEOvaRpcOtaRqV/pKuZfD2pS+X9odggEiyplo5l&#10;3AjAb/WDgEhq+k/hf4V/4RLwjZW8k11PcSIJJDezGaVN3IjLnlgo+UE8nHJJr5GjGWY4h1J/D+S7&#10;fM92pJYOkox3/N/8Ao+Efgr4a8L6tca0NOhudduXMs146khXOd3loSRGDk524LE5bJ5rvulHNLX1&#10;MKcaa5YKyPClOU3eTuFFFFaEhRRRQAUUUUAZt54d0y+uPtE1lF9p7XEY2Sj6OuG/Wom0e7txmy1e&#10;5hI6JcBbhPx3fN+TCteitI1JR2ZNkZMd/rVnxdWMF6o/5a2Muwn/ALZv0/77NV9Snn8QRQ2UdhcW&#10;yGeKWWa52qI1SRX+XBOWJUAY4Gc54wd6itfrE7WDlQho+9Wdq+sDSY4z5fms5ICg46Uy61Yx6BLf&#10;BPLfyyUXr8x4X9cVn7OfKqltGZxqRlN009UatFRW/mLbxCU7pQo3kd2xz+tS1kbBRRRQAUUUUAee&#10;/EfXP7JvDdta3F8uj6Xdam9raJvmmIXCxov8TsFcKO5xXzjp194Y8aJZ2/hfw9pujTXN/dy3Euk3&#10;SXMEn72SCWYPHgEssTYYryjEKcFhXvHji81/zvEl74ZhtrnV4Z7W1jjuRlTEhVpdoLoC+2WTaGZV&#10;3AZOK4DRdQOr6x4g8SXWlSaHAspWG2kuYJWZBDGzSuIJJI1ctvHDklQpIXPPjZhW9lCUlutFr19D&#10;3spi/bxnbbXa6v0MTx7fI+rW1hGP9F0uL7XKucKCMBAeO5KLz/z0A71jzaDc+G/DEHiKy1eXR9Zu&#10;oVt5GNstxHPEXd0V0LK3G92ykiHnknAxVvoNV1bSZ7ixhSbVdWkluIlnIEbGPKwqxPRDKwBHfavo&#10;Km+H3hfxFqHxg0vwte6pqutaHYyG6u49asvMRI0hiZJI7lAi7nlMimImQBQ21UC5Pk+xUY0sOn5v&#10;rc+9x2IpYalCjUV4rV2303/G/wArH0L8N/A8HgP4a6B4XtYhbNNmS4CxLEdzkyzEqoCqSSRgDAzi&#10;u50ld0MlyRg3DlwPRBwg/IA/iaomKbVL6+lhIWONPssLn1JHmMPp0+q1txxrDGqKMBRgD2r7OKVO&#10;lyI/JKrc6l2vP5sfRRRWYHmnimRpvEF2rSeYqEAAHheBxik8JxrHdXuqSKGjs4iUz3c8Afz/ADFe&#10;gX2k2epLi5t45T03EfN+fWsPVNAjs9LeztLedbV3EjyQkSMCOgKk5I4HQ5q1udarKUFT2OKjX7Vd&#10;RpLLsM8gDyt6seT+prU8USRLqX2W2VY7e1Xy1Rem48sf5D8KTwzYxza1GLlC7RfPHtOBvByN2eR0&#10;7iobrRNS+3KlzbOJbiTHmKNyZY9cjp170uVpW6nXzR9pq9EjQ0fSp7DTn1hRC4aN90dypYCMdMAd&#10;zj8iKtaH4witYxDc2qW6k58y3XC8+q9vwrQ8TSSWPh2eAIsKbkgiw2d6cZ+hwD+VcLRKVrIyp01X&#10;TlI7W88THUo206yVorq8k8mG4jO5Qh+/IDjhlXccHuAK29UvrXwr4enuSmy1soPkjXuAMKo9STgD&#10;3Ncd8ObVbjxDqVw4z9mgiSP0y5fcfrhFH4mrvxEuDdyWmnD/AFYje6df7zL8qD8CSfqo9K9CFqdL&#10;nPJxDVJvsj59tte1nxd48udP1j4a2V9avrnlLcXfhZzAbHzpo2kN3Kdjt5YhuA4GCWeMKch6+gvB&#10;2mnVNHUXQP2e3ublIkU4y4nkBfjuOg9Oa8f1CK2OtWs9na+PHu7a5t7ma8jvZ4tKRQVdlxc3EcLx&#10;FcqfLVsZ4GRivWfBviAWPg9r2e0uIWkvJpBayGMyReZIzhXKOyfxdVYg5GCc15FKWrtodTvbQ3lh&#10;bS9QZriQzRzARQ3EnJj6/I3sT379D2rhdUtLmy1KZbk/6SW8zzMcPk/eHtXR2Pi99UuhZXlnE1vc&#10;vswpJwCOhHfnvx+lXNT0kXEa2F0/BJ+x3h5ZT/cb1/qPcV077M2g3Sl76Dwtr8epWa2V3KTeYZOe&#10;C69ufXH8q53xB4cm0W5eWNXaxJBWTOSh9/TnofpVOaG50PUwGCpdQkMpI3Kcjg+4rtPDviSHWo1t&#10;LkD7ZsO4FflkA64/DBI96m9zSUXRftIaxZzMN9J4gjXT5bf7VqLq0dtdMSAg4JZ8ddmQffIHG7NX&#10;fF8vh7wN4XtrDUjdLbTTZ8234lkkHzFmIx1/+t0rb8N2tpaLqWpYjt4zLJEjE4WOGNip5PQFg7E+&#10;49BXmfxY8ZWev3Gmx2VwsmmLOIxqdv8AMnmHBLRy/cO0DBGc/Mew5+iy3DQq1owqap799j5bO8bU&#10;wuEqV6Nk1a19tWkLffFnw1r1nLYXr3cOleWbdLOOBWEi42lpQflKkceXgrjrnOBV0n4V6TrXiLSJ&#10;bgwWvh2exiMOnpEEju4kCPFaRAALDbhgZ5Icl5ZCu5jHFhueupLKCxnmEU0DSRlxGiohsdg6d9pl&#10;2j65/P1ey8Q2UfgGGXUdLddMsbINeTrNAlva+Un7wlzKNnllWyeq7e2K9TNMLRwsYyoRers7u/3H&#10;zXD+aYzH1ZwxTTSSasrbv1Oo1LRZYrhr/TQi3JYNLbyHEVxgYyf7r46OPQA5HThNY8QXOtXkqXCP&#10;a/Z32mzfgxn/AGvU4Oc9MHiuq8NeIpf7SvdGvhMslnbxXa3Fxt5hkZ1QO4O1nzG2cHONpYDcM3dS&#10;8P6N4wSG6LLc7DtFzazYLKDyhZTyuc5HbnGDXzdSiqiutGfoFGqqcrtXOC0HRLvxFdMtlhLVG2zX&#10;rjKrjqiD+Jv0Hf0PpNnY2HhnTnZWW3t4x5k00rctgcszH2A+gAA44pL2/wBO8L6TvbbBbQYjSOMD&#10;qeFRR6n/AOufWqtvp82qzR32p7SFIe3so23RxejMejv79B27knu0Y66smpUlVlc+Wvjz+0d4FvW8&#10;WfD/AFew8WJc286Xc95oyNBJaxlIz524OrDCt91hglgCO1Xf2c/jho9xdeFfAEEPje/AvJZbHVvF&#10;FiiZh+zTSLG0qsc4GdpYAkH2r1XXP2aPDXiDxhqfiS6u75rzULqO6kieK0liUrGkbIBJAxKMsa5D&#10;E4xldpqn4Z/ZY8M+FPiFo3jC01bXJL/SkMcNrJNCLeQeS8KmRFiUsVRyAc5+Udec8cqsnqe57bCe&#10;w9lrtf8A7ese0Vyfi7xodJnOmaYiXOsMgc+ZzFbKTgPJggnocIOWx2HNWfGXiZ/D9tFBaIs+qXe5&#10;beNj8qgY3SP/ALK5HuSQO+Rw1jZizjYF3mmkYyTTyHLyuerMfX+QAA4Ar1cvwPtv3lVe708z5bEY&#10;j2fux3I100TXiX19K+paiowLu6wzpnqEGMID6KB70uoaRY6sqi9s7e7CnK+dErlT6gkcH3FW6K+s&#10;SUbJaWPHcm3dsu+DPEUHhy4vNO1LUo4NNWIXVrJfTAeWNxEib2PKglCM8jcRnGAM/wCIlxH4u0yw&#10;1zQNSCraXP2C6doXGElaM8qSjfeEXII+SRmB6UklvFMyNJGjshypZQSp9R6UaXq2laXJrWn68kn2&#10;HU9kqSLDI4JCBGTKAlSNqsOh+Y46ceVVwqo1PrNNNyTWi+56HfSre0j7OX3nNTWeqaHcQ3cTJeqq&#10;tCYozcBTuKkO4aSU4Xa33Fyd/TA53tLvm1KxjuHgktmbIMcispGCRnDAHBxkZAOCOBTrOx03Um2a&#10;J4ruFvfvR6ZrkAiZx6ANGkuP9r5sd89KZefbtL1qCwuJ7C4mZWaeCzZ3a3XHys7EADJ4CkAnkjhT&#10;XdHEU5vk1T7NO5jUpT5bu3qXKKKK6DkPQPEepXGlaa1xbxLKwYBix4QHvjvzj86Z4Z1g6xpweQj7&#10;RGdkmOOexx7itO4t0ureSGVdySKVYexrz/Tbl/CniGSGdiYT8jkD7y9VbHr/AImvzbc+thFSg11R&#10;2ev2dxfaXLHauyTdQFbbu9Vz71ztvpeo+EozqNsn2tZPmv7GHq+OPNi9ZAuAR/GFHcc6114mP2GG&#10;e0tZbhpnZEBHQjuQOf8APam+H9cu76TyL23dHZTIkuwqpAOMGtI80dV0EuZK1tC5dWun+MdGRkl8&#10;62mAkguYGwyMPuyI38LA/wCB7isyPW9R0FvI1u0muYRwuq2cO+Nh28yNctG3qQCnfI6VJdaLeaPe&#10;TahoXlHzm33OmzNsimbu6sAfLk9Tghsc4PzCVfHWmwIf7UE2huPvLqKCNB/21BMZ/Bq6HKFZe87S&#10;JSaXuq6/FFzTfEWl6tJ5dlf29zLjJjjkBcD1K9a0f0rPvNJ0bxRaRtcW1rqdufnjkKrIP95GHQ+4&#10;Oaor4WurD5dO1zUII+0N0wulH/ApAX/N6zlh5LbUm8e9vU36KwzpviVfuazp7f8AXXTXP/oMwpv9&#10;n+Kf+gxpB/7hcn/yTUexqfyj07o3eDR+Fc5LceJNJYSXFpZ6taj7/wBgLQzr7qjkq/03g+mTxWpp&#10;OtWmtW7TWku9VcxyKylXjcdVdTyrDI4I7is5RcXaSsK2l1qaFFFFSBFcQLdQvFKuUYYIzistvCun&#10;n+B1+jmr/wDalp9uNn9qh+1gbvI3jfj1x1qzzW0K1SmrQk0cs6NGs/fSdiGztUsbVII8lE6buvXN&#10;T9KTFLWTbk7s3jFRSitkFFFFIs4vxe27xBaL/dtnP5uv+FVdBXzPGFiP7lrcS/8Aj0S/+zmpfE0n&#10;meKGTP8AqrRD/wB9O/8A8RSeFY/O8VGQf8sLJlP/AG0kT/40av7J2bU/kd1RRRUHGFFFFABRTJJk&#10;hTfI6xp/eY4FUJPEWmxsVN7Dn2bP8qfK2Fm9jSorPg17T7qZIoruN5HOFUHrUF9qU9xdNp+mBXu1&#10;wJp2GY7YEZy3qxHRfcE4FVGMpOyQnpuSX+tC1uBaW0LXt8w3C3jIG1f7zseFX3PJ7A1HJda1ar5s&#10;mnW9xGpy0Vrcky4/2dyqGPsSKu6ZpMWkwssbNI8jb5Z5TmSV+7Mf6dAAAAAKvswVSScADJJr0I0I&#10;Je9qzPmZSsryLULWO4hbfFIu5Tgj8weh9qsVkeF/m0dZRwlxNNcR/wC48rOv/jrCtevOkrNpGgUU&#10;UVIwqjqGs2emMqXE4WVhlYUBeRvoigsfwFQ6rqklu32OyRbnVJVzHG33Yx08yQ9kBz7nBAyasaTo&#10;0elpIxc3F1Md891IBukbGPwAHAUcAV00qLqavYhysUW8QXTHMXh7VZo/7/7iP/x15Vb9KmtfEFtc&#10;TJbzJPY3LnCw3kRjLH0Vvusf90mhfFVlMivCl1dRtyssFrI6MPUMFwR7irE0Nn4m0bBPnWV1EGVh&#10;kHBGQwPUEcEHqCK6Pq8HomTzMuUVneH7qW70i3e4bfcKDHK2MbmUlSce5GfxrRrz2rOxqFFFFIBv&#10;pk1xfxD1+1sYliubu3srO1C3d3NcSiOL72IUdj0DSYPvtx3rpda1WHRNPmu5uVjHyqOrseij6n8u&#10;p4r4o/aj8dDxP4hi+GLCJ7dxHrviTUobuFZo4kYloYUkIHmBAhUZJKlBtxk1lWnyxst2etleBePx&#10;Cg3aEU3J9kt/+B9xT+Bsms/F34q3fjzXPDqzpe2n2TTdQksGgit5Y5Itk0ZYbXLu0uNrMyiB9xA5&#10;b7rsbOLTLG2tLddsEESxRr6KoAH6CvGvDGj/APCNeG7HT47x721sY2s7CV4EhIhUBWO1AFyAPLBA&#10;H/LTiu18I621pDcRXB/0OEeYZmY/JngIB3zzgD3oo0+SNur1N81xDx9Z1oK0I2jFdktF66bnX6he&#10;Cxs5ZjglR8oJxk9hXKXOtXV9bPYyKplujsjkK4ESjl5D7KuT9do71ja9r02uXGWzHbKf3cP9T7/y&#10;rf8ABely6xpU95qRaeK6ia2t43PK2/QnPq55+gWuujD2k/JHg1sPOPLNyt5G1pNwv9jypYQpBbQZ&#10;t7MsflfaNoP03ZA9QM965W88OX2rl2uBFD4jjTeSqFLe7j4wCecMCcZ6g+qkVy3jr4seAvBPiez8&#10;Faxe3Ci3ijlWxjinuHllf5YlLgHG0fMMkYJQjG0U3Rf2oPBtv4gsvD9/qd55148aWdzdWMsbNvfY&#10;qynaAOf4+mAd23HO8sZhuZ0pSV9t+vY8/wCu0ac7e0Skn3V7l21tbq+klhWzmFxBiOaDyvnjPJw2&#10;OPx6EdCa9C8LwXGn6GkV0n2dlZsBiOATnP5k03xIlpHdWbfbG0/Vpd0dpMkZcvgZKMoHzL3IPpkE&#10;HmvOtQuJ4byaHVNyairBXjfLM7HoU/vA44x6Y7EVFSn7PbVM9uM/rHuuysemQ3R0nTPMu7r7Yd52&#10;yKBlsnp+HNV18YWKMFlEkRbhFC72c+iquST7AVi6HpGvX9gbaeOLTbAhdnnrumHOSVQHC5J6sc/7&#10;NdLo/huz0MGSPdLdMMSXU2DIw9M9FX2GB+PNVHDylK8tjzantPae61ymXP4ZPii6hvNVtvs1ug+W&#10;yVv3kg7CZgcY/wBgcc8kjIroLbSLGzlWW3sreCRV2B44lUhfTIHTgVmza5Nq2YdFCyL0bUJATAn+&#10;7yPMP049T2NHTdJvo57mKXxFdSTMd8iKUYrnuMr8n0HAro9pTp+6inzSaJtU1CLWry509Z1TT7UA&#10;6hIp5bv5I9B/e9jjucZVx9p8X3witl8nTYMAM3A+uPXHQdvbNbOj+EbHR0nWMPKJQynzGJ+UnJB9&#10;Se5PNatlZw6fbpDAmyNfzPufeuOpU5nc3jaO2461tUsbeOCFdscYwBUGralFpOm3F5N9yFd23ux6&#10;BR7k4A9yKi1jWoNFtvNl+Z24SJSNzn/D3rwr41fFTWvDfgXU/EsEGn3djpk8LS21+xWKUFjG6x4I&#10;3su8HBOCemSMVzSkormZvh8PUxM406au5NJLu2eN/tS+LG8Q+J9H+HM0dnPYIF8Ta9NJcqks4Qux&#10;toiQdsjKNqY+b5oxwuc+76BpA0vS7eBdRvNTtrcNZ2cupLEZRCpBYZRFHykLGGxuIj5JOSfCf2df&#10;DviyGxm8c/Z4tPu/Ft4t80NzNC9rPaed/q0UDzoGSJpWjILLjYCBwK+wINQ0GbRbG3mhSC1x5MUM&#10;i/c2jHBHQDpuzXNh4ttze7Ppc4rRoungKGsKWjts5/af36LySDwNpQhtXv3X95N8qeyA/wBT/IVq&#10;a9a3FxBbTW8YmltZ1nEJIHmgAgrk8A4YkZ4yBnFQ6ba30OoZ4SxA2oiuCoUDC4H0xUXjS8urXS9t&#10;ujeXJkSzL/Av9M+tdsXZprofIxk68m2rXfUqv4it/Fzx6ZZCVI2ZXunuYzFhFOTGobli2MEjIAJO&#10;c4Bt6j/aNzr9tBB5ltaxje0q/db1+vpg+ua4C1ums7yGeJFdoWDBW6Zr0bQ/E1trKhP9Rdd4mPX3&#10;U960lUc9WdNSj7LVaodDYwaH9qvGk3Bhxu4xz0z7nFWrPUluNP8AtUi+QmCTuPQDvWdrOk3Wsalb&#10;ROQump877W5dvQ/59a2jDHJCYnRWiI2lCOMemKxskcapqFuV6djHe107xFDPcGXzomjCehixk5A6&#10;g/4V5/fWcdrM6CT7RE/AZlwSPQivUbPTbfT7doIIwkTElh1zmuMm0eLWdYMNjk2aHDy9vcA+mf60&#10;9NuhtGtKnNW+Hr+hwlxG/hfxFaeLdPE+sX2n6Tc2iaWwBEoIaSK2iZz+5dpAq+auFIcK4YLGY6/g&#10;n4nXHxUuNQtteWx0SX7UIPD+oMGt1v7geYZ7WJJSJJhGqR7mKIQzsuwNEa7q+0KIyXKSstmYoySo&#10;Xcj9MDHv61y1j8GNK8R/EC11jUdQvZ4Y0t7y2tZFA3zQSwMrLJ95drW0AaMEqwVWByz576VT2i5W&#10;Q5RklUp/8My5HMR94NBPG5VoycMjqeR9QRWxp9xKt1PFLp7Xl40TjEgO4cfeZSOfTPv3qfR/HvhL&#10;VviBqEOi6pb6lcBY4dQa1BeKKQsyRN5gGwktG8ZwSdyqDyDjt9XimaxnNmim7KFEYnB59DXJKHsp&#10;WOt4j2iSaPOTp++PEE8Urxr++iY7WXH3sZ4YDpxUvhrxVN4ZJicPNpGQTEAWe2z3Qd17le38PpWb&#10;tHKkfdO3HXpxVvTrRbrzpWj82KLCtg4wTnHT6H9KcKzizatCEKTnN6I9Gv7ax8RaSrmRZYGHmQ3M&#10;bcxnHDq3Yj/EHjNc1Zi4TR9NuJTsEkSTQzY4hdgCY2/6Zt79O/SobTTNDWzWAiaKWbcfJe4lEEr5&#10;6vGpCNkkdV575xVlfEs2j3RsL6E3C8BtrBmXPQY78Y4960qVVO1keXTk3JKCunrct2skI4MOywvC&#10;YZ7dv+WE3cewb+eD3qyzXDafeWXmM17aASROesig7kPvnG0//Xo1Kzgt7mMsgFndqLadOgBx+7b2&#10;Pb8RUVnJMuvWtvLuaeGGRXkI/wBZH8uxifXIIPvmst9TffU3bW4S8t4p4/uSKHH0IzU1ZmiMYRc2&#10;bcNbSkL7xt8yn9SP+A1p1k9yHowooopAeefGrQdQ1nwTff2TdtYal5L28dwszwlPMwB+8j+dAXCA&#10;up3KrMw5Ar5U/ZZt28DfEL4heBLvW7O71GZoNR06Gyuzc27yKHkk2OQMuh8tWJCk7SSOBX3Pe2qX&#10;1nPbSjdHNG0bA+hGDXwr4q1jQ9F/aq+G2pz6jJJLb3t3o9xtslghtpWgAgt1MYzIwa8XcTkfvFPA&#10;zXHiLrlnHdH1eQtVoYnAy2nByXk4JyT+5NfM+y9D8V2OuXiyCLyGMS+U8j4L7sHbt7H9ay7hpluJ&#10;vtCMt0zkmPuSTgAeo6AGuU8sWep6lEDsCXTOhBwRvCuf/HmNej+F45rzSLaW/XzpEbdDJIAWC44O&#10;R3/WvSp1Fa9tGfN1KfLFSTNPS7L+z7GKHguBlyO7Hkn86t0UVk3d3ZgFFFFIAooooAK8w+PHi5PC&#10;Phqxc209/LNdIsVna7fMuHyEjjUsQozJJGMsQAMknivTh0ry746eE7XxZp+nWuoLILV2kjE1vIY5&#10;oJcpJFLG45V1aHIPqB9K5MW3HDzfSz+7qb4dXrRXmeDaboOk+LPjVpkGqaVq2lKdQjiLRXol0+4v&#10;IxbXzqEKb0O+KMh02LIYDv7q32UOlfPPhPwf/ZPjjRNZ1fXdU14WcjRwLfGFI7d5FKeaVhjjDNyF&#10;y2QoZsYzX0PXm5RKMqF4v8/1OzME41bMKKKK908wKKKKACiiigAooooAKKKKACiiigClcWNsbpL6&#10;XO+FCAcnAGDnj8az7i4fXJraKG2mW1SZZZJpV2KwXkAA8nnHat2iq5gWmoUUUVIBRRRQAVDdXC2l&#10;tLO/3Y1LH8BU1YfiyZmtIrKI4mvJBEvsM8n+X500ruw1q7Hzp8UvHnh3TdLure/124svEdjc/wBu&#10;xwWdjNeMEBaPzJIo43/d53YJ24YKdykA1S1BLvSvANrp0v21NT1a6kLw3yojxbpSSiokkgRMbcLv&#10;JAb5sHIGh4+0zS/Het6R4au7C3vdPjM15KZV/eIGkYx+XKMPGwUL8yMrfN1rH17UPJ8QM/nXGoJo&#10;sCwQyTvulmuH4DMwAywyWzjkxjPXNfP4uUa1dUl0fM/RH3+S4CpTqQrTV1bmS+dkn6uxyXih9B1T&#10;XoI9UGoQ2mjeXNY3Wl3BhuYiu6G3WNVBM7yzKXEeNu+Ms3Hyt7Z+zvDN/wAIvrXi+91S81eS6ke2&#10;tpL6COGWIRMY3RkRFUP5qENhQCU4GMV5DFeWF7cRjR9N8O+IxHL9jtdW0e8jl1LSnmIDRyZYFO43&#10;xShuOIyRX1Donhe08L6H4a8IWUUcNnZwpvjjBC7UHuSeWz1JPqTRl8frGIlWktEedm1ZXbjtJ287&#10;K3y16nV6Jbva6TaxyAB1jG7Axz1/Or9FFe+fIPV3CgkKpJ4FFFADI5UmjV42DowyGU5Bp9Y97Zxa&#10;a32i2uPsLSOFKkZhdj03L26dRipYdWMTLFfR/ZJScB85if6N7+hwaq3VBy9S1dafbXn+vgjl92UE&#10;/nWfcaf/AGXby3FtdzQRxIWMLkyxkAE4w3I/A1s1mayv2prS0xlZpQ0gx/AnzH8yAPxpxb2Gr7FT&#10;xJYz6t4fAEQN0u2URjPBHUD1OCR+NcvZ+Eb+8tfPO2ENjYjg7j82CSMcYHNTeKvEX2y4EEMzRmG4&#10;YrsJU8KADke5f8qbYeNb+xUCfbdxj+/8rY+o/qKHbZnZTjVjC8DY+HunyWI1Zpl2Sm4WMr6BY1b+&#10;bt+VZ/iqYTeMJlByLezhU/7zPISPyC/nXSeEZTc6S90UKG6uJpdrdR85AB/ACsTTdLTWdb168mdl&#10;h+1+WhHHEaLGRn6ox/Gu6tpRt6HjYhSrJpbs8C+I3hvTJvP/ALdh0i708r9i/wCKo1eb7LDtyUW3&#10;sUGJJGRkYtuDZwAeOPTfh1qlj4l0H7Lpl1FLp+o25msDDbPaIhhcoYfKf5kKqIwQ2DwTgdKPHNra&#10;eY1xo93dQ3Hl+X9qsraKe5Rh8wWHzVK5cApk8btnrXE/DqO58LNPa3Ewsb261KS+0jTb69W8vXmV&#10;S10lxcIPL8+T5z5Qd9qjhsDCeRfkn7x301JQXNudsynlWBVgcFT1BHavRNEvrfxFo/kSs0jxqqTC&#10;Tht2PvD8eh9RXFaxeWeqXQv7As1tcIrvuUjZIRyp9D049c1c8K6y2l30dv5Mbx3EoVpAP3nPAGfQ&#10;Ht7mtorldj0Kq9rTU1ujb1bSTfKlndOBeqD9lujwJh3Rvf8A/WO4rkVlutKvgy7re7hbbz29QfUf&#10;zr1G8s4763aGUHB5DDgqR0IPYiseGxtbrU411GFGv4R+7kxhZ1HRseo7jt9MVpo9Tlp1uWLi1dGN&#10;eaAvjL4N3GjyWUepJqOnPbyWsty9uJw2QwMqgshPPzAcE5rwnxN4c8RS+DJrOGeG2vV10yyQwXVp&#10;bavNai18sedNbSWsRkWf+7IuYlUNvYMjfTPglg/hLSZMYEtskoHoHG4D8iK5LVPA+sW91cTWf2fU&#10;IJZXlEe8xSruYtgA5VuvXcteq5TgrwWpwqnTqtxqvT7zxDV/h/ql5qV08OvSGE2SxRrDrbRQCZbG&#10;PawiQgA/bIgxO0ZDtwUZlOh8RvB194u8LX2kjU7W9im1LVZEs737YYPJu4WSKbdDEx8yF3Yqh4wx&#10;O5SFI7a21a2vLN7uKQS2kcskD3MREsKyIxV0MiEqCrAqRnggirMcqTxrJG4kjY/ejIbI9u1c08ZV&#10;v76+87KWX0IL9218kjyLxV8I7/xXq2p3c2rIVvdLmsJVisX/AHhkslhIYOIy6iVVf53OQAFWPnPt&#10;PgbV9M8EXHiCKDSL2207VNTbUIbe3t4VS0VoIY2Takpzl43f5R/H07mlfSAbo7NmlmkKxwLMoUmR&#10;iFUEAnjcR36V22peAtE0/QLlzCsVzbwtIdS/5b7lUkszdxxnafl7YqqdSpUu9BVadKnZa6jvCaaX&#10;tS30jWGnh5M1jc/MzZ6na+HU9Pb2FaV1of8AZb/aNKljsXY4NnI2LaY+m3+Bv9pfxDV5ktq15Yw3&#10;NxbMgOMS4I2PgfdYdCD3BzXSaTMviyJNF1idpLq3b7TZXEig+YQpHzDozLknHcH2JohVVT3JrUmp&#10;QdNc8XdHa6XqK6pZrMFeKRSUkhk+/G44ZWx3B9ODwRkEVJqWpW+j6fc313IIba3jaWRz2UDJrLa1&#10;v7KaHUYbTzJ5o1S+sYJFwWAwJIyxAyOnJGVI7qBXIeMPEkXiHVLfRIkljWzK3l9DOu0hgcwoR35/&#10;ecZA2p6iijhJVaygtu/kck6ihByZnxzXOq3s2rX+4XdwAFhY/LbRDlYlHrzlj1LE9goFiiivtoxU&#10;EoxVkjwJScndhRRRVEhRRRQBzPiLwi+qXDXdrcKlydv7u6TzIuAQOPQ55U5HcAN81XvDNjeafYyQ&#10;3kNpCwkOz7IMKy4HzHgc5z+GK2KKrmdiuZ2sFFFFSSeq1WutLtL5t1xbRytjG5lGcemas0V+an1B&#10;Da2sVlCsMKCONeiiuZ8UXWox3DvHm2tLYK4k3481j29+4x+PpXWVTv8AS4NRaDzwzCF94UHgn3He&#10;qi7O7KjKzuxNHuLi80+Oa6iWGVxnauenbg9PpV3A9KKKkkwJPBOkid57SBtLupDl5tOc27OfVwuF&#10;c/7wNMbS/EdrgWOvwzR9Sup2Qlb6Bonjx+IauioqoycdnYrmfXU537Z4vh4+w6Le+/2uW3/TypKP&#10;7S8Xf9ALRv8AwcTf/ItdDzR+Nae2qdxadUYVv4smtbqG21qxGlSTuI4p0nEts7nonmYUqx6AMoye&#10;Bk0/WfDTXFy2paZKLHWVUL523Mc6jpHMo+8vJwfvLk4PUHTvLODULWW2uIY7i3lUpJFIoZWU9QQe&#10;ornY7m48Et5d5JJdeH2YCO6di0llnjbIerRZ6P1X+LgbhtGspLkqaruC3vDR9jS0XXk1JpbaaFrL&#10;UrfH2izlOWTPRlPR0ODhhxwRwQQNisjxFobamkV3Zyrbata5a2uO3PWN/wC9G2MEfQjBAIzLrxQb&#10;vwxfzIj2Wow5tpbeQjfBMcAfUfMGDDggg1jUpuEvIipJRg6i6bnLXTQ61c3tzLGk0U9wzpvUEFV+&#10;VSPwUH8as2+oahpq/wCjajKqLzsuP3yf+PHdj6MKhhhS3hjijG2ONQij0AGBTorE6te22nLws7Zm&#10;Ydohy/58L/wLPapvqfLLmvdbvt3Z3fh++udS0e1ubqJYZpk3lUJxgng89MjBx2zjmo4/FWlyXclq&#10;btIpo5DGRJ8oLA4IBPB54q/deZDZym2j3yqh8uNcDJA4HPFeTSQvanybqOSGX+JZ1KlvU89fqK1p&#10;01Uvdn0yvGKTd2ew0V5LZ317p21LCeSF2YJHGrZQsTgDacjqR2r1eNWVFDNuYDBbGMn1qKlJ0+pa&#10;dzgNUk87xRrL/wDPN4oB+ESv/OQ1peB4x/amqyDskKf+hn+tYyP515qc3/PS9m/JXKD9EFdB4FXc&#10;uqyet0EH4RJ/Umofwo7p6Ra8l+h1NFFFQcZmeILi7tbAPZBfN8xVO4ZwDx/PFc7J/bFwwFxqK2wb&#10;+FGwfwxj+ddhNAlxE0cg3I3UZx3zXNeLLKOxSyvIIgphmw20ckHnk/UY/GuilKG0kVG97HK61faL&#10;odjPqF/dXF6sK7nZBknnHGeT19a5b/hbHh+4sbm7tLKf7HbMiTTvGziMvnYDz3wex6V1vj60g1L4&#10;c6qloILYXMaRiSYiNFJlUZduwB6ntXndtpOq+ErX/hA4/ENg6a2sDQ3CzwhbdGGZ1YHJJfzRs5+b&#10;bxjNeioKxMqjT0Ox0XxNbax4ZuNZ0qVWjjuBA0xt9jwMArFl9cBh2r1PzNM8K6G0xkS1sIVMjSsc&#10;7s8lierMxPXqSa8p+FenweAdF1jR7i8gvnh1SUB7Vg4ZfLiAzjhW45Ung8V1a6Xpt1odiIbNUknu&#10;ktUD5IRS3zFQTgfuw3T1xUuSg0kTLmkuZnW6FqFxq1n9umga1hm+aCCQYkEfZnHYnrjsMd81S1Rv&#10;7evX0pNxsosG/YHAbIyIM+4ILf7OB/FV3xFqE2l6Lc3FtG0k6qBGqxtJhiQoJVQSQM5IHOAay9Jn&#10;uILNItP0u7ljBLNc3xEDSseWcqfmyTzyo9qKjla0VqzONup0QUKAAMD0FFZf2rWF5OlwMPRLvn9U&#10;FJ/amo9P7DuM+vnw7f8A0PP6V53sanY05katY13qdxeXD2WlhWuEO2a5YZit+/P958fwg9xkgdVa&#10;z1XVmCzyJplp/FHbOXnf28zgIPoCfQirck1j4Z00DattbR/Kkcalmdifuqo5ZifTJJNdFPD9ZkuX&#10;YLHTrXQrWWTft3ZluLq4YbpCByzt7AfQAYGBVrT76DUrO3vLeTzbedFljcD7ykZB/KsaOxuNakW5&#10;1WPy7eMhodP4YAjkPKRwzeijhfc8i34TUr4X0oHr9ljz/wB8iuqFSMm1HoQ13KnhORLXw/tdlSGz&#10;muYAT0WOKeRB+AVB+VWPB8bx+FdJ8xSjtbJIynqpYbiPwzisGFxceH59MV8T3+qXtqVU/Mqtcys5&#10;9sR5P4j1FdPrmoHR9GubiKPzJUTbBD/fkPyxoPqxUfjWdKNnJ+Y+xV8M/NpKuOkk0zj6GRiK1aqa&#10;TYjS9NtLMN5nkxLHv/vEAAn8etW682Tu2zYKKKxfFepTWOmhLZvLu7pxbwvjOwkEl8d9qhjj1AqP&#10;UDw/9qH4x3vw88MrrdnYabqljBd/2ebHUJCPtTOjq5jUffwRtwf4fNODxXnH7Nnwz8U2sekapfad&#10;HdTeJpl1HWTqX2eXEJSRoLm1dT5kbxFol2OCMSsVKkVuabZ2vxU/aDvLmbbN4T+HUQgt1k+aOTUX&#10;+aSQ+piVcHPIcA96+iPh54ZtvDmhp9mtFslmGYrdRhbeHJZIwOwG4kjsWIHAAHFTft5uTWi2Pr8b&#10;NZXgI4Cn8dRKVR+T1jH7rSfm7dCh4m0ltP2Rpa+ZahUit5IhhoQBjy8Dr7Z9axtSs7nTnW0uBtQE&#10;yLjoxPc+4GB7fjz1fiHxMIdwhnEUMXLzZwOPf0rldS+yXCyanql+PDujKnnXNxdSrGzccuS/yxA+&#10;+Tz/AA1380Xo9Lny2FxHtJ+zgm7du/l5laz0uTXtSttMjZlE2WnkXqkK43Ee5yFB7Fs9q9Hm122s&#10;dDa5tYxsRvs1tHjaJHDbEVf9knv6DPTmvn+T9pr4P2MOpado2p6vfzM6xvfaZY3Fw+9GDLskKkMA&#10;3PcHPcGsLx1+1Ro174HvdK8PeH/Fl1ew2UiWVzL4fEgjm2EJIVddny5zypHHIIrphWo0I2um2z3a&#10;mRZtiJc31eUV5q35nkfxE8eX/i34xeJp/C/w/wD+Emh8PSDRNVvtctoXtzdR3E3mlC0m0eaTwSN6&#10;qBgLWNY69dD4v+DvCreA5NLW41G01G2v9Yhja9lhF0PnadZCJE2gR7TuHy5xuyTi69eeBNUs/EC+&#10;NfCnxCsrK41CaW21KDTdPgmEksiSLcMyW0KrJKkMgKEOoUttyfmXkX8SeDfh94t8AXmg+Gtf1fTL&#10;D7ZfQ2/i6+itXuWdkCSJJEu0RpJE/BBBIYZPIH1ryjJMVhpypQl7Vp20bV7XTum1q/Lb7z4yrwfm&#10;cqkpOKV3e7lFW18z9P5I7GyuZNOulM2lx7EilOQ1i7EbVDdlyF2t1UgDpjG59o02z1SztbqeGXWF&#10;hxFJMqiZkJwcHHGSvQdcdK+MvAf7SWufEC71izsfgqL6509bczLYanHKirMrNGWZolBDKuVK5BGf&#10;x9MT4tfGPUru3ubH4GSi8tyoNxJ4ltUMkQzlGUjkEE9+Gwe2K+TWI9jVeHrxakrdH1Vz7D/V3Gcv&#10;OpU0vOrTX5yR7hrXxAsrC4a1s1+3XKsUdlbEMbDszgHnPBCgkd8VyraxqfiK4EWozRNbsrM9pEuy&#10;EKBk7sklxgHIJwfSvNrnWvi9rcs8zfAnTLSaZt7PceJIW+b+9hBj396xi3xofcsXw+8I2YyQVn1B&#10;5B+O0VhiMW6e6dn5NfmbQ4fm4tSq00/+vsH+TZ7fN4zvpLNLeIJb7RtMqnLEDpjgAVH4fuLzT5hK&#10;pAa5QENKQQ3PXOfY9a8NGj/HSZzs8P8Aw1t16YniuXP5inw+E/jpM3zp8N7PPQ29hcP/ADWuL6w7&#10;P3SqmTRcPZqvTj581/yufUEnijR7OMG61fT4Gx82+6RRn8TWNqnxCtFUxaQsmq3B4D28TPEvuXxt&#10;/WvCoPA/xx7eM/DGnH/p10gtj/vo1K3gP4xRoWu/jFp9qvfb4fhIH/fTCsPrl/hiyo5JRjrPG0//&#10;ACd/lBnY+KNctNFtJdZ8Y6zb6Fp/8TXFwqySf7APb2VMsfbv5Rprt+0V4s0zW7nTZNJ+Efhl/tFg&#10;t0vl/wBr3Snakuzr5Sc4B+8Tg53Mqa/g79m/w3qWsjUvEF9e/FXxHgsbzVXxYxDPOxCSm3P8P7zH&#10;YCvTJ7G6tdQVbrEclq4W3trcbYoMfd2DucYwfyx0pezq13eppE7Y4jBZepRwMnUqtNc7VlFPR8i3&#10;ba2btbtezK2i6Narc3M8FqNMsWlluDCuQIvMfdI2M4DyOSxUYG4+u4m/dTNeScJtGBHHDHztXso9&#10;Tz+JNaWvWs1vDbSS24tvOBmliXkiToWI7DngdtxrY8IeHclNQulI7wxtx/wI/wBPz9K9Ll5bJbHz&#10;aqRjHnfyOk0mO4h0+BLpY1mVQCsQwo46Y/w4qXUWnWxmNrGslxtOxXOAT71Zoovrc8zrc8kbT7uO&#10;ZYmtJEkcnbHsIZuTnA/CtbwrobateLO+5baBgS3Qsw5Cj+teh+WrMrFQWXoccihVC5wAMnJwO/rR&#10;pe51SxMnFxHVVh1O2muZreOZWmh++vpVqsOTwnbbSkcs0EUjEzIrZ80ZztJ7D/69Ct1ObTqZPiDx&#10;St1OtpaMzW+4CaWPqwzyq11NnZwWMIjt4hEnXbWfY+FbDTrhJ4kZnTO3c2QMnrj2rYFVJrZDlyu1&#10;uhVm023nuPOkiDOVKnPQgjHIrK8YeG7fxBoE1k9rHcpsKm1kH7uaMja8Lf7LqSvtkHtW5PMlvG0k&#10;jKkajLMxwAK4/wAQ67LqGlm4s2nggjm8tjtx5voQe3Tp7inC97omNO+i6nhugWT+DfGC2194g1S1&#10;8MRtDNc2OnWdvKJUuGNvbTX8kcKJBH8irHDEHaNYUJdEXaPo7TdWP9m3A1FhHdWRMV16EgZDj2YE&#10;MPrjqDXj2u+HbTxDrRvg2k6HfqFujrepxmdbWOHdIzpEWWJpEdmljaXcsRZ2wwG2tDSPEEPijw3F&#10;c2Ws3GtnTDHaX+pXVhJZLfwknybtVcfvFGTmVB5bnzGTgADtnFVIcyEouM+WehakaOSaXyv3MW4l&#10;EILFVJ4H4CiOZreQTRu8DA8NG2GC+nvx+dS6lZrpt7JAk8dwF5aSMcE46dfT+VQrt8xC4LRhgWCn&#10;BI9q8/Zo9vSULrU37SRf7aa7u5A8EAaZOQQcZZV/Mk/UVX03SL/WpjfoVCm4y7k/NnOSQMdB/SqN&#10;9cJMsaxNuXG5htIwew/rx7V1vgO6DWDwG4V2VyUh43Ivc+vJNVzN/I8yl7WNLnmrN9PI19cvILWz&#10;23EIuFkO3y26H61R8OWsMtxNfQo8cO0QQxsxbaBy2Mk8Z449DWjrjRrpsjPGsz9Ikbu54UfmRVa1&#10;Q2M2n6bE+fKjMszDuOnP1Yk/hQr2ZzRUrt307GxsXeXwN2MZ74qC+vodNtXuJ22RLjJxnqcVYpCA&#10;ykEZB6ioKIftlutwkBmQTOu9YycMR6gVPXEap4X1C+8QeZLhraSTPnRtgxoOgx1Bx3Hc1195dJp9&#10;nJO4ZkjXJCjJp27FSilazvcwfHmtS6NpCyQStDKz8MoycAHjHucV8c+JW8TeIv2pPCmn6Bbzm/8A&#10;D8Vxd3H9tWUMlpaedH5YJa3ZX2FUTaXdmUkYBwVP038QNDgOg3FjBfyafNdQT3jXtwokNpiMhX2g&#10;r912D9RynXivmz9j/wAGaro+geIvHM80FtY+JJXisbe3Vo2ZfOKI5jORGqfPtAZvlY5PANcWIalK&#10;NOO59ZkyWGw2Jxz+zFwj5uaaf3R5j6m8L6TDrzT3VxGrRu7yZXjcSQinPXGyMMAf+egrubeBLW3j&#10;hiXbHGoVR6AVn+G9OGm6PBHs8pioYp/cGAFX/gKhR+Fatdr091bI+Tk76BRRRSJCiiigAooooAKx&#10;PGGkSa1oNzDAoa6XEsAJxl1O4DPbOMfjW3RUNKSaezGm4u6Pi74pfDe68aa5JqN94pi0bSljiuNN&#10;lvJmEdhPGjFybffGrSKVEySl8o0ZBUoCD9I/DP4r6T4306yjW5EOoSRGSG3uf3ctzCrbRcIjYYo2&#10;Mg47j1qh8Sfhnaa1HPM2lw6zp8siXFzpk0QlHmIwdZUU9TuAJXuRkc5B8H1DwjB4X8Val8Rdf1uS&#10;XSNJa61E+SJJZNpiZFDJtJjEMbyLtiID/K7gMua+WjKtllTklrDppv2Xqe81TxsOZfF18v8AgH2N&#10;waDn0r5T8L/tGa34Oi8L6XrU41y91KOGWdrhHUR/aJW8iGOaOLynkVCFwzKWERYA5Ne+6H8UNE1e&#10;8nspLhLLULdljlt5nGFZl3KNw4yVwQDg8jivepYyjWsk7Pz/AEPJqYapT1tdHYUUgYMMg5FLXacw&#10;UUUUwCiiigAooooAKKKKACiiigAooooAKKKKAE/ixXL3l0ja1e30hAttJgY5PTftJP5DP5Cug1C7&#10;Wxs57hukaFv/AK1eU/FDWJPDPwsljBP9o61KIlAPzHfy3/jgP4sKq/LFyOzCUHiK0Ka+00v839x5&#10;l4IuPJstW8R3hZlCeVEW6mONQPzOFH1FcTcXVsYbWPUZrhH1KSRpGsYWmuPMkRxGsUaqxZ1VZJeh&#10;G0ZIwprrdfb7D4T03QYJYy9xMIiwYbQFwXYn03HOT2+lchHrPh+PWdQt9YOreGlg8q50vxHKogtt&#10;5R0QRXGHhVthwVmI3eZt2HmvjVKSVSs/ik7L0R+rTrQo4aVSLtzaR7WWi1+9+qRe+E+n6zqvxE8N&#10;3liun+NNH8LRfYXuLGy/s3U4sqqLFdpKcBUBDtGBGxZEcRgKM/Wnh/8A4mGrahqJ+5u8iH/dHUj6&#10;nFcL+zl4djs/CM3iA3lxqtx4gdLv+0LorvmhCBYjtWKIIMA/LsB5yckmvWIYI7ePZGixpnO1RgV9&#10;FgafsqKv19P8j8txtVSquK6ab3JKKKK7jzwoozXKeKtP1PUr6BINsVtGNyyGTb85OM+ucdPxprUc&#10;Y8zs3Y3tUvIbK1Dzx+apYAJgHJ6jr9K5LVdQuteuLW1UmCK4nSH5RuC5ySTngnarYyPTitSbVtP1&#10;JW0sXBedFAjuH+68g7Z9f8TiqkemT6bqejCYqPNvwAqnPSCc5/Q1pCN5pPY4qsavtIr7JPrGiz6Q&#10;lnJY6jeI3nLD5c05dG3ZC8H3x+GeOlXtJuv7WvpLwoY0giEIVsfLIfmkH4fKPwqfxZcR2tnaSysE&#10;jS7iZmPoDn+lO0lPsOmmWdfKLF7iQNwV3Etg+4HH4V0V0ovRHXBu2pxWm6pZ2+tXkk8Y/s+4LAxb&#10;A46/LkH8Tx3NN1ttKtfMvLJWeG3XziqNlW2jdtweR0x171nXl0by8nuSoUzOXwBjGeg/KksbFtQv&#10;raID93LcxQv7jdvYfTajflXNG85WR3YinONPnhLleh6jodmdK0OxtZTl4LdEdvVgo3H8TmuD0Pxh&#10;PaW5V4EntpS0gXO1hvO4nOOckn/Gu08XXT2vhu/MR2zyx/Z4T6SSERof++mFeYrs/wCWYxH/AAj0&#10;Hb9K68TK0UjHC01Ub5jqLZdP1LT7m3sbEqzxsZFkyJcAggxtgjIJUgccgV5Z8P8A4H6Lofie+103&#10;t1O/25r2LSlIitLedvMYzbV5lcmeUh5CSFZVx+7Fen6TM+l6TNcRhPtHkqI+hO+Rzjj/AHQho1q0&#10;i8Nrp9wZh5oTyrsbSA6FiQ/sVYn/AICzegrhq05zptQ3/q4qkoU3eT0v1JdI8q11KXSbqNZdO1At&#10;LBuH3JsEun/AhlwexD+1YWsWI0/Urm26ojfLzn5TyP0rc1Gy+32rRiRoZQQ8UyfejcHKsPofz6VV&#10;0nw62uaJJeebnVFdlkjz8qup+ZTnnJ6g+hFc2Hqe0hZvVG9OSpzu9ma/g/xAbhU02Zf3kceUlLZ3&#10;gHpg9wD+lafi5V/4RvUZsHzoIJJYWU4YSBTtwfXPH415yweNiPmikU49GU/4118euHXNDW3kUJN9&#10;qt4G+bO4F1JP4gN+Rrsh70kupOIpcnvx2L2g3wh8QXOkxmbyrCxt4Vj2MEDAyZbPTlfLx68+hxxP&#10;jLxzqfiHw7caFDLceDdWvgsUl95fnTW8LD940CMFJlx8qsQVUnd8+0K3c+Iri11LQ9RF3dNptpb3&#10;CxvcB2AbDLkHbg4JO2ptJtrTU7N4jqdvr2nMAEWRIpMY7ZQBSP8AgOfevY16HnK3U+e/CkfiL4ce&#10;G5PDuk6r5VpN4gnmN/4d0cS3MdobKNotli5lZAbgFHYhh8rH5BIGTW1X4pWdp8StQ0DWvDFhHZ6T&#10;ZvLq/iCzv0tbgSRWK3cswtQd7QAMibixwzgc4NJ8Stdt7PxFrdvp9roWn6ToV1a2F02qag1tLd3d&#10;xGkyxQb/ANzGfLddrSAq7nYNuCa1/wCzdI1bUtc0XTfEuj6tfW0JtNQs53VZlh37TFIGDqyhztOM&#10;AMSODUO/VXLVr6OxYtfE3hfw7qGh3+vXt14Via0GpzWviKWGL7EGdYohK4yqlnkIGX6xt6HHe+Lr&#10;7/hIvBaTaG41iy1Dy2E9hIsqSW5O4shU4dWA28Z4auC1PS7m18VW/iLxDpFw99FJbSNdRnEMi263&#10;AgVsB0VVa6lf7yEtg47V514G8G6lpPxO8K6lceKPJ0XSG/fSLIlvHcRm1cMjosLY3XUss2ftAGCo&#10;KHaCEuXZaDfPdSetvme2/wDCV6b/AMI5JpNuZIr9YxG9vNGUkG4/MSp5HUnmsGGOdrq1e1IF3FMs&#10;kO7gFweAT2ByVPsTXqlxZaZ4itUM0VrqMHVGYLIB7g9vwrjPFHhm38MyWOp6fuhtVuY47iBnLKMs&#10;Arrk8HdgEdCGz255ZUHFqUXsdVOtGzhJbm+viC8vL7RJbOCH+y7+PLNMxEu4qXAAHTaFbIPU8cY5&#10;5X4laK2ihtatJZD592JJ4WAYeYYwilTjcN/lxx4zj5lOPlzW/DfR6NonmGzmvmt9TljhjiIBUvM4&#10;XkkAAB8c+wq146tRrPw/1tEhdnl0+WSFGXa6yBC0Z5+6ysFI7ggelenRnyyT7nmyV1ZnEqwdQynK&#10;kZBpao6HMtxo9jKjb0aFCreowMGr1fUrVXPCejsFFFFAgooooAKKKKACiiigD1WiiivzU+oCiiig&#10;AooooAKKKKACiiigApkkazRsjqrowKsrDIIPUEU+igDl9Nlbwfew6TdSM2kXDbNPuHJPkt2tnb0/&#10;uE9QNp5A3N8b+E5dUVdR00H+04QCYd21LtFORG+eMg8qx6H2LVvapY22qWM1reRrLbTLsZWOOvoe&#10;x9COc1kaTq1zo95FpGrytKXO2y1BhgXIx9x8cCUY9gw5HcDrpzUl7OfyFJc6fV9V3RxOnatbapGT&#10;C5WVSVkglUpLEw6qyHkEGus8DaeXW41OT/lufKgX0jUnn/gTZP0C07xV4Pju7ptVsrK3u70qBPaT&#10;ACO7UdBk/ckA+7J+B4xjV8P6jZahpsf2BTHDD+5a3ZdrwMoGY3Xsw44+h5BzWdSLpuzPPp4Tlqe0&#10;Tul96ZrVHPbxXUZjmjSVD1V1BFSUVgeichLoVjZ+LbBLaHyV2mZkVjtyM4IHQdO1da8ixqzMQqqM&#10;lj0A9apyaWkmrRX5dt8cflhO2Oef1qjqQXXtQGkKSbaMCS+K9Cp5WEn/AGupH90f7QrdXqySFKyW&#10;hn+FfDkd1psV3dbts7PMsY4+VmLAn6g5rTXwktnJK2nale6cJHMjRoySxlj1OJFYjp2Iq3reovp9&#10;vHFbqsl9cN5VvEehbux/2VGSfYY6kVXTT9WhUbNZMzY5+0WyEE/8B212v2dNKLIcpzbdx/2XW4fu&#10;3dldD/ppA0Z/MMR+lRvfaxbcy6MLof8ATjdIzflJsH60Nc+ILbra6ffr3aOZ7d/wUq4P/fQqlJ8Q&#10;bSzumtr+yvrGZfvZRZl/ONm/UCp5aUthLmLi+J7RWC3kdzpjH/n9gaNPp5nKfk1T61bDUtGnSPEm&#10;+Pcm3kMRyMflS6X4k0vXmaK1u45pMcwt8r4/3Tg4/Con8LwW8jS6bLJpcrHLLb48lz6mI/Ln3ABP&#10;rUSw63gxqTT1OVvPDGoeJNDOlXVtHFp80QjmWZijNg/7JyOgPaoF+CWhXWqWupXwklvbURCKSKV0&#10;2+UAI/4scBR27V132zVtNbbd2H9oQ9riwIDf8CiY5H/AS30FJ52qawxWCCTSbXHzXFwFMzeyJkhf&#10;q/8A3z3qX7Zu2xTkuxmW+j6D4RmuIrDT/P1G8ma6a3QmWWSRsbnJcnYpx1JCj61rWuj3N1eW95qc&#10;ylrdt8FpbkiKJtpXcT1dsMRzgDsM81ZtbOw8OWMrgpbxD95PczP8znuzueSfc/Sqbahf62xWxDWF&#10;j3vJU/eyf9c0PQf7TD6KetbKMafvTd2Rdy0RrXmoW2noHuriK2VuAZXC5+mazX8VWsmRYwXWqSHo&#10;LWI7f+/jbUH/AH1TtP8AD9hp0jSx2ytct9+6mJkmf6u2WP0zgdq06yliv5UPlMn/AISC/j5k8PX+&#10;3/pnLbsR9R5g/TNL/wAJQvT+ytV3/wB37If55x+tatFR9al2HyoyV1TVr75bfSzYL/z11CRCfwSN&#10;mz+LLTrHRVhuftl3K1/f9ppBhYx/djXog/U9ya1KMVlOtOejGopBWJpdw2h3EWkXTf6P92xuDwHX&#10;tE3+2o6f3gM9Qa26q32nwalbPbXMYlikGCp4/EHsR2I5FFKo4O4SVxV0izXVW1IW6i8aPyjNzkrk&#10;HGOmeBz14A7VRvGOpeIoLVR/o9gouJm7GVgRGv4Dcx+qetS+E7ma88O2M9xK00kiFvMfG5lydpOO&#10;+3GaZoP706lcn7817Jn/AIARGP0QV31pcsNOpnHc1aKKK8o2E71yPi6Q/wDCQaeh+4lndSqPVg0S&#10;5/AMR/wI113cVz3jW0JsotQUBpLJizLkAvGww6jPfoQO5UDvUTi5RaRdN2mmz51/ZFtLe7+B3hi6&#10;ucebreq3Fzqdw3W4k+0SgFz6sY4kPqOO9fS/iKaK302R5rtbOLIDOwyT/sgDkk+g5NfJln4b8ZfA&#10;CTUk8J6E3xB+GV+xuY9KW4xd6aWJMixhgTImeQgBbPXB3M2la/HTxHrmX8LfCDxVf6hsKx3HiKT7&#10;OqMRjiSZ2+XPXBH4V51KuqNPlad0fc5tlNbNcZUxmFnGVKo203KK5U9bNNpppafLS53/AMRPiFoH&#10;w10xNb8QNKrO+zTNFjxJczy/whUH3pDkf7KZ685rm/AvwP1z426hF4w+L9sqWCnfpHgxHJt7VCOJ&#10;Ljp5khHY8AdRztXY+DPwCuF8Tv478f3i+I/G78A8m101TyIbdD0wDy/U5P8AeYt7h4i1o6LYqLeH&#10;7Rf3DeVbW/8AfkPr/sgck+gr0cHQdV+2rLTojyquKw+TU/quWO9R6SqLp5Q7LvLd9LLfjPEv2Pw9&#10;b2PhzQIo9ItbVN8senosKxJjCRqFGFzycDoAPUVzOpeBZvF9ndeH5bu9s49Xs57c3F15lwi5UHd5&#10;bttbHp09eOK7Tw/4Lulvnn1UrK2/zXbIPnyHkk46D29gOlanjPT47y0hknM62al4btrW4kt5VglQ&#10;xuySRsroVJVtykEBSQc4ru5lKom9jwJ1bRsneT1b8z5y+JvwA8LeFfg54j0/WptN8Wa7FBJexST2&#10;UUUlpFHblEaOMFmUDag355+Uegrwn4X6T+yrN8L/AAndfEi7sLfxBNpsYkFteXwclCVkMscPyI3m&#10;B+n3hhu9fQXh/wAK+BNG+J0+meHNW3XMk+pWljCNPID3TtuuLWe9Yl5gJLGbbu4VoWXeTGFHrHhf&#10;UbWRoLC7tLVbaTMRWeBUeMjIKnA6g8c/nX12DzqWBoOg3KzaacZcrVk9Nn/SPKqYWWIfOnquj1PC&#10;P2RtE8Pah8WPjHY+H7yNdG0+PQ7SD+x72SWEeXbzoyrK/wA0gDKQGPXBr6D8S6DeaCIrmy1jUkhP&#10;yPmRGKnscle/+FdXo8Om6dNLZWMKQOpy4VMZ/HvVmKG5aS6W6aKWB2/dKqnIX0avm8yxkcwxTxNr&#10;XSWru9Ele/Vu1zXCp0oKLadr/mZngXXH1jRxFcymTULQ+TOzYy/92Tj+8uD9dw7Vy/j7wt4ggup9&#10;R0e+up7Vvmks42w8Z7lAB8w746jtnoJW0mHQdaDwahOl8hKxrbQh/kPRZQSNw6HH4giuptPEyW90&#10;lhqiLYXzHCHdmGbPQo57n+62Dn16nNclaCjPc6JP2U+aO3meG6t4gvNN0qfVLrVpLS2s7S4nlhee&#10;Zp5mhjL4SFCpcPtKcNuLZAGapaH4ivNT0OLUF1S4u4r/AE+2nCi4mWS1kk2u6PGzHbtxsySDkkEd&#10;z75rHgyz1S6N4u+11AKRHdQuyMpPrtI3d+p4ycda8q8VeH9b0I3JurVJraY4fUYWkdWG4HL7mJQ5&#10;Azn8zzWNWj7OD5Y38+p24ecKlVObSXaytuReGfB2r+LoWlS4ZLUHBlnmY5PoOSawtS0GTTWfz41M&#10;kcjRuCMlCPX611upeLm8P6PHpGmXAaZhvuLiPGFYgZRCPp1FZ1loMxs/tF1cKwulOE37m46Fh1Fc&#10;PIpPkW/c9WFRx/eSSUXsralGz8V3mnzWj2pWD7O24Ko4JPX8DjpXq9q9n42tLHU4nSG4jdVlBPPX&#10;JT1+h968dl0e4tlMssZEKnkjrj1pZtWlVGgtneC13h1jDdxnBPvzUxqSh/ENK2GhXt7DddT6GF5a&#10;SXDQmSMzfdKnr9K5zxamo315bWdvEy27kESL0Lf7RHQAc/8A6qxvBuoDxVNA7582FV8/LZY4GA3v&#10;nAr0JJkkLBHVipw205wa2TPl4yqU5yjUVmnYpXFjd/2bFBb3jJcRhf37jJfHr9avR7hGocgvj5io&#10;wM0+ilcoKKKKACiiigArK1TXodNk8rY0kuM4HAH41q1Sn0m2nvFuZE3yKMAE8flQY1OZxtB6nLax&#10;qjawscU6PFbZ3FY2wWPY5I7elWLq8MbrFIiyaVNGEEaDC7e+PQg10GoS2SxiK6KBZBwG/wA8VQj0&#10;u0tbS5Sa5V7Yr5oyRlAP4v8APpRrtc5Gq1+VTvb5WZhal4HWd4W0tgyn94jzvlUYe3VgQSCOmCQe&#10;teM6h8QPFfhb4kXGteOtbjsvAsdxPDNEWMwubSYyJFbxWUKM++F2g82d+VMU2GZH2xe+eGFum/fJ&#10;Iv8AZkm7yo3OX69fbPPFc342+Fvh3xR4w0u/1u0lmtZN0LxrMywTudpWO4QcSIxjQgN0aMD+Mg9t&#10;GdnyM75OUknLch0K3ttB8Qm0vpfNghANvOT8rxsP3bt65GQT0yCap6tNp8MrPaSOEeXy4rZkLSPn&#10;psABLfTqBXU+NdJh1DTxd6dCz3Wlt5DwwodzREDcgXvgbWH0461J4L8HHTpBqupLu1ORNqRZytqh&#10;6qv+0eNze2BwKJ0W58qWh2060Yw529drdzlUtYWs97zvb3agNJZXMDwyhScDaGA3fUce/FdX4H0i&#10;S0jlu5lKNINiKwwdoPPH1/lWT4016K48SWUdj5c8mmmQzuQGVXYDEf8AvDhj6YGetGpeLJ73TbOO&#10;GeWG4GTO6/IWI6YI7cn8qxklG8YlyVSpGPmdddMbzWIIB/qbVfPkP+0chB/6EfwFO0VROs98et0+&#10;VP8A0zHCfpk/8CrG0/z5tBQyuzXOpSBTIRg7CMZ4GB8ik/jXURxrDGqIoRFAVVHQAdBWb0Vjjl7u&#10;g+iiioJCimLMkkjorAsmNwHbNJcW8d1C0UqCSNhgq3Q0AfP37T3iQaF8J/iTqpfDtbrpcJXqodVj&#10;GPffO5rc+HPhQ6Hofgzwww/5BmnQI4xjLKm1mPvhXHv5hrH+O3w3l8cfD3xj4a07dBfxTJqFgoPD&#10;OqpKgOeoZ0kTnjv2rT/Z/wDiNbfEnSdD8RN+4ub6xazuIOgiu4mzJHg8g8Mwz1UVwR/3p3+R9ZJJ&#10;5FF0tbVHzeV4rk+Wkj26iiiu8+TCiiigAooooAKKKKACiiigArnvEXgXR/E0cwu7RRLKu1po1AY8&#10;g85BDdOjAiuhoqZRUlaSugUnF3TPHPEPwflXUP7Wis7XU7+OPy4r2OJEu4hzgqHyrFSSRz3OBziv&#10;MpfAuqwrFoy3/wBsi1DVf7Q1u81DMF46K4dYhEqBdu2OGI9PlBOOa+sKoapoljrdv5N9ax3MfUbx&#10;yp9VPVT7g5rxq+VUqmtJ8r+9fcelTx1SOk9UfJfwf8d/EK0t9a1271C/vbRElmPhlrPdPbztJujt&#10;Yw8UQ+VMoxMrgnawaNc7vb/Anxyh8RTX1jrujXXh3VNPlWG7jkdJokLoHRw6E5RlP3uxVg23HJ4z&#10;+EOp30dpN4b19tOurSfzkivo2mhlG1lMcgVkZ1w2Rk53KpzxXHeGfClz4Sm1NdVd5te1K4+2Xs8k&#10;QjWQhFjQRqGYCNURFADHoSSWYk+fUrYzLk5SScPLb7+h1xp4fGWUXaR9AxyrNGrowdGAZWU5BB6E&#10;Gn15l4N186DfJYzZ/sy5fCc8W8pPH0Rj+TEepx6dX0GFxNPFUlVhs/wfY8itRlQm4SCiiiusxCii&#10;igAooooAKKKKACiiigAooooA5/xSzXkljpqHm5ly/wDuLyf8fwryH4n3o8UfFjTdJQ7rTRYfNkUd&#10;BI2Gx+Xl16mdUihvNZ1y4OLWwhaNWJ4CqCzH9P1rwLw7qUkGka/4ruwDdX0skoLdOpwB7biR+FeZ&#10;mlZ0qHJH4paL1Z9fkGHfPOvb4VZf4pafgrnP+KGOp+IdQFnbs0Nsq2aCCMnazkh+B6jzB+lUNe8M&#10;6+ur6bpel6Jruh6xeX9rbPf6fdx3el3lt50azNNG/wAqMIQ5yYkfcFCO3NUIfAMXxEmt7G7itZpb&#10;Pdfo9/ardQ+c4x+8ifh1ZSoPQjGVZTzXdfss/DO10/xZq2uSeG9J0nULWa4WX+z7OMRo7vtRYJQg&#10;PkiJU4XGWLFlD5FePGn7SrCgn8O/n/XofQ51OdGPsbJRgr376JL8bs+otNsYtNsbe1hXbDDGsaKO&#10;wAwKtUUV9UtFZH5e227sKKKKYGR4ovp9P0iWS2RjIflMi/8ALMHq3+fWuG1LVbzW7eCOTzJFtoi8&#10;pwADg/fP4Y/oK9PIzweRWbqmnRzWu6MeTJDhkaNM9OgwOo5PFa07XtJ2KVT2auo3Z5h8vHAYAj5f&#10;X2r0LRN+vXVtqskDQ2lvGUtI2/iZgA8v0xlVPcFj0INZel6TaeKngmFnHDptuCjSRoU+1tnlQOvl&#10;g5yf4skdNwPS6vq/9mxxwwR+ffT5W3txxnGMs2OiLkZP4dSBXXRo+z96TCtX9taysVtWZdQ1qwsF&#10;XzBATeT8ZCqAVQH3ZiSPZG9qpeONQ8jTVtVOHuDg/wC4OT+fA/GtC0gj0OyuLi5m86di01xPjBds&#10;dh2AAAA9AOvWuG8Q30upX32x4pIrdlCRFwMbR7jjOSe9c1Wbk20aYenzSVyjZwxyXKQyCRVkYKrR&#10;kcE+oPXnHcV1vhnQRbeIJAyhl02Mqs2P9ZLIAc+21Bj/ALaNXHRtEJlMxKxJ8zFV3H2GO5JwMepF&#10;eoeHNPnstPLXZU3tw5nuNvQO2PlHsoAUHvtz3rbDxb95muMlZ8qZkeOboYitVOTHG90+3tgeXHn/&#10;AIG+R/uH0rh0heRSsaM5A/hUnH5V0euTi60+71Ddn7ddLHEw/wCeMQIUD2Lb2/4HXPQyy2774ZZI&#10;XxjdG5U/mDWGIkpT12RrhItU21uztNC0GSS8W9uYhHGmRBG33sbVVSw7YVenvWnruhJrUKj5VcfK&#10;dwyGU9QRXDw+JNUt8Bb2Rh6SBX/UjNWYfGWpRtIS0UhfpuU4XjHAzShW5ZKUXZo562DlWTjNXRZs&#10;7d9HuJNImcu9uoaCRuskJ4U+5U5U9+AT1FSw3y+HdU+3OdljcbY7s9kI4SU+w+6T6EE8LWHHdXV7&#10;c5MnnXu8ywGRsbnxgx57BwMegIU9q3bW4iv7WOaP5opVyA45wexHr6ivLqfuqntY7P8AplypuK5J&#10;Gne6HpXiLfdwzKJGAzPC/H1I6e1VNNsbH+2NO0+ylW7ht/Nu7qRWD5cKI0VscDPmMQP+mdP1Dw/Y&#10;T6K11p3h7S7rUhgBZLaNecjcc7TzjJFdBpFvdW8P7826IyjZBbQmNY/bk8/kPpXv0aa0mndHDKpP&#10;l5JMz4/BemJpE+mv9pmt5pPNJkuH3ghty4YEEAHp9Oc81wvjPwtaeD47G7S8ubiW+1C2063i8lWn&#10;Ms0ioCHVkO1AWkY8kIjnkjB6nxbql/Dq3+hXb2sVjbLJMqhSJmlk2oOVP3RE5/4GK8w8SaAmv+Kp&#10;fENxNevePZfZQlvKsSRSCK4ijuFUhiZES7nAwyKd+SMgGtpSp81pbl041OXmjsWbzwR9t1qDxBca&#10;TY+J57Vljjv+NQUeWzFVbaVkYozNjeH2EnGMnPC6X8JtCs/FiX2qT3es27zxmexuoLeR2t1lluGi&#10;Y7I3kDTm1Zmk8xiLZQSSSavyfCnWtH0qdhqFxp2yC4vUt9BSTRka8SyjtbJQY5XBXb5zuzSkMxjB&#10;G1QK0ofH/jrxB8TY/CkOi2OuaStjcKLrVLZjFcPBaIRceYsfl7ZLmWJRtkY7Wf5VK00nvGX6k8yf&#10;xR/Q0vhzaeNdU+O2pavcTrD4SWC7ytvf3DrIDJGtpG1tLMVibyw7ErCnzKwDMrc+0al4T0jVmLXV&#10;hC0h/wCWsYMcn/fa4YfnXH/A3xJZeMvCtxrul6S2k6Ze3J+zwzb/ADfkREkVwxO0pKJY9owBsPHW&#10;uq1zw9d6ldR3VlrV7pdwibNkW14W5Jy0bAgnnGeuK16WZl10M7RPh3aeH9cTULW7uCiq4+zybSMs&#10;MZ3AAnAz97P1rotS0y11aze1vIUuLdyN0bjg4OQfqCAc+1Q6TJfpp+NVEIniJVp4jhJFH/LTB+7n&#10;up6c8motJ8SWutz3cFr5ha3x+9ZQY5Ac4ZGBIYcHvmhJLRBdt3ZHFpemx240qGfYyzLdGNpzJKSs&#10;iyZJYliCQOvY1U+I2oNpfgnWLmOXyGEGzzOMoGIUlc9WAY4Hc4FXdO8OxW+oLqVxI11qWxke4YYG&#10;04+VV/hUY4HuSck5rz74h65F4q1qz0K0E0tnZytNfybcRFlOFTJ5Y53g8Y4PORxvQg51EktjOclG&#10;LbKWj26WelWkMaeXHHEqqn90Y4H4CrlFFfTLRWPDbu7hRRRTEFFFFABRRRQAUUUUAeq0UUV+an1A&#10;UUUUAFFFFABRRRQAUUUUAFFFFAHGeP8AF3Np1jIoeDL3Eit0YrhVB/FyfqorIj1AQ2r2WqFrzRpc&#10;CTzpCZLY5yHV87sA4Oc5XAIPGK0/GUyya9bRqctDbMXGem5hj/0E1im1k1a4XTbfPnXAw7KM+VH0&#10;Zz+HTPU4rTpZnztWpONdypvW+n3LQ6/T9WudEvI9L1eRpUlfZZ6kwGJc9I5McLJ2HGG4xzkVNrHh&#10;+VrxtU0l47XVQAr+YD5V2g6Ry457na4yVz0Iypv3Ok2l5prWFxCk9myCNopBkFR0/kOfasRb2+8G&#10;5W+eXUtEX7t6AXuLZfSUDmRB/wA9ByB94HBet4VYyXJU27n0avL3o6Pt3L2jeIItUmktpo5LHUoV&#10;DTWU+N6g8BlI4dCejLkduDkVrTTJBG8kjLHGgLM7HAUDkknsKo6lo+n+JbaCZj5pA3215aybZEyO&#10;qSKeh49j3zWSPCmqag/2bWdVS/0mM5EEcAjkuecgTnO0gdwgUN34+WlLDyv7uqC8Xre3kFreaz4p&#10;xcadNFpWkt/qp5bcyT3C/wDPRQSFjU9twYkc4HGdzR9LXSbVovOkupJJGllmmC75GJ5J2gDpgcDo&#10;BUGva5/ZP2e3t4Rd6ldMVgtfM2Bscs7Ng7UUdWweoGCSBVG31TUdDYf29cW1xbS9Ly0t2hjgb+66&#10;l3wvo5OMnBxxW9NU6b5b6kyu1e1l0HaNN/aWvarcT/Jc2shtIrdh80cWAd/v5h+bI4wFHUGt+qd/&#10;o9rqxjmbck6j91dW77ZFB54YdR7HIPpVRY9a0/5T5Orwjo5PkTY9xjYx9xt+lZ1aM2+ZakqSNeuV&#10;1rwWt7cebayCMyNmRZMkcnkg/wBP5Vpx+JrRZlgvVl0u4Y4WO9TYGPor8ox9lYmtZWDAEHI9RXL7&#10;0HqXGTWqMseG9P8A7NispbZJ4YzuXzB8wb++D1De45ph0/UtPG7T7/z1H/LtqBLgj0Eg+ZT7nf8A&#10;StikZtqk4JwM8CnGpKOzE9dzMXxC8OBeaZe27dzFH56/gUycfUCobzxYkMJaGyuGPQNdL9ljz7tJ&#10;g/kCfapLPWpdQZDDZSCMNsl847GQ/TvXJXnhHVJNSlUD7QucrcSydj255z9BXU600tUh06cZyak7&#10;WOn0/R5b7yL3WJUvbpT5kcUf/HvAexRe5H95sn0x0rcqnpNrLZ6bbwTsryxoFLL0OOn6VcrklJyd&#10;2KyWwUUUVAwooooAKKKKAClX7wpKKAMrwTx4R0gd1tkVvYgYI/PNJ4b/AOPG4B6i8us/9/nP8jS+&#10;EP3ejyRH/ljeXUYHoouJNv8A47ijQvlk1SP+5eyf+PBW/wDZq9GvrTTMo7mrRRWXrWoXdmsUdlZt&#10;dTzEhWPCJ7sa87c1WrsXby6SxtZbiXPlxqWbaMnArzjXNen1yb5gUtwf3cA5+hPqa67Q9Mv4726l&#10;1J/PZkCqwf5MHkjZ0/SjTfBtpp800rM0rMWEXOPKU+nv702ulzopyhTbb1fQ5DTbezs5hbz3VxZT&#10;SMS8luw2RnoAwYFSfUgcdye2jruizWLRxLqV1M9xiOFS0aGWVjhQNighRyzH0U1i6hZpp99NapKs&#10;yRnAkXv7H3HetvwKsmoa07Tt5sWnxZiLclXk44PsqH6bj61dOnCpUtJGlaLjDng9zrtN0+y8J6EI&#10;ldktbdC8k0hLMx6s7HqSetVdJtZLq6fV7yJo7mVdkEMnW3hznb7M2AzfgP4RTtbLahq1hpgGYObu&#10;5P8AsIRsX/gTkH6RsO9W7+zkvlSNbhreLP7zyx8zD0Ddv5111529xHnxXVkVxqwWV4LSJry5X7yo&#10;QFQ/7TdB9OvtS2tjcTIx1CZZS6lWgjGIgD255P41btbWKzhWKGNY416KopLvzmhYW5VZDwGYZC++&#10;O/0riv2NPQ+aPil4Q074b+KpPFKGKwuH3It+txbWk2+RQvy3NzIUtzKo2OYIWnlKElui112l3kGq&#10;aL4a1S2imgtdZ0qG4WK8neaWKRFRJI5JJMOzDKBmcBiQ5YA5rrvi1p923h972zt7i9vIYXWOO0uv&#10;skzzAZhxMOYwzboiVI4nPIGa8w+D+oan4s8BzD+wf7L0mHU1k0C5+zzW5v1nLvOwWc+a4JYyGWRV&#10;LFz9/Z5j+gv3lLUKcuSomen2N1fOLFLOeOW5YEvtHz4B4Dk9Rj8/eu8t5Wmt45HjaJmUEo3VfY1y&#10;Hge+jhlexeDbPyRNt+Y46q3piu0rgnvYudk7JEK2kMVw06xIszjDSBRub6ms7xQ23Rrj/QYr8Yw0&#10;UyB129yVPUD0qXVLe5v7Xy7K7W3bdh2AyeO2e1ZEPi4aessOo/NdxtgiFCBj8cfpTSe4lG+u5y+k&#10;eLNR0BkQS/2hZZ/49pn+dB/0zf2/utx2yK77RPFWm+IN0dvNtuVXc9rMNsqj12nqPcZHvXLxaZZe&#10;Kri6ns0axkSNQI9qhWbJwxx29auQeBLO1xd38jXTwAuojUgJwckY+bP0IrojWlHSWppUjTlqtH2L&#10;F98MfD97MZhZfZXJ3H7O5Rc9c7fuj8BUF98O2uZmmg1ieOQgDE0MboAAAOFCnoB3rL1LXGtRF/ZG&#10;pX6rIgcGSVJUHJGCJFZuoPGR9aZZ+PdahjYzGxvSMBVELwlvcsGYfktbe0pN66E+zrWTWw3XvAGu&#10;TWIhtJLCZ15aRXkhZ/bad4H/AH0K8+j8M3kOqPY30TWU6Lv8uXALrkDKHo3Xsa9XsPiN5kgW9017&#10;eIcvNDJ5qRD+83AIUdzjgcnitjxX4XtvFmkmFiEuE/eW1yvWN+x91PGR3Hvg1E8PTrWkjoo4uth7&#10;wez+8q+H9Os/Dfh8Sw2xtHZN0nmcuzdsn/PWpPCOzybhg2ZCw3D27f1rOUvqWl2iB2jgtwyXT3D5&#10;aKRDhw59R29QQRxWn4WgtmtZLm3ZnEjFQzjBwD6VwNO/oeRL2lSvz291dfU3aKKKDrMTxVa3l1pp&#10;FrKsaLlpQTtJAGetReE9dOq27wzNm4hxk92Xsfr6/hWzeWcd9ayW8uTHIMNtODXK6LoM2n+JJFic&#10;i3gGS/8AeVuin39foDWis42Zas4tM7GiiisyAqGa6ht2jEkixmRtqBjjcfQVNWfqmi22seSZ9waJ&#10;tyshwfpn0oVuoadSxeWcN5CVmjEgHT1H0NcjrUYOnF7MyxzW67Z0cfOI+cn8M9fSu1PauP1XUptN&#10;1i6mWMSHG0xkfeXA4pdTkqSjTnGbV9TM8M+Il0PzYpQ72zjcoUZIb/A/0ql4g1y715WUyNaxghok&#10;iP3GByGPqQefStjwj4R0vWvDtveXSvcXFyGZnErL5XzEbFwQBtxjpyQTXP3WkXmj3V1aXP7wW+0r&#10;cEgeZGxIV8euRggdx6EV0ypzglJHswqUak3dWZ13hXzdfvI9a+2eSyr5F1YxJhWmQFQ2c5xhiQCM&#10;4K5+6KZ488TXGmmHS7EtBd3SM5udvEUYOGK54L5IHfGcnsDh+H9StvD+sW7xXMsltqAWG8Vk2LFI&#10;ThHBz1ydp9iDngCtSTf4n0+W3a3e71HRZEZZJkMYuTlgU5AwWQDPYMw9MV2pupTdnqcVo0qt2rrz&#10;OPt7UWsKwRrsQDd8xJJzyST1JJOSTzznvXXeHfC/223jnuolWJm5jkXO5MZBHpk/pXQWem6XqVul&#10;5FbxvHcbZQWXB/Lt7imeINPu7+WyS3JSFJN0jK+0jtn8s/nXCpKOi0N6lX22lzVW1hVoiIlzCNsZ&#10;x9wEAYHp0FTUUVgc4VXvrxNPtJriT7kSFj7+1WKyNWiTUL+zsZBuhIaeVckZC4Cj/vpgfwprca31&#10;LWk2rWtmplO+4kPmSt6sf6DoPYVUt9VluNcltuBCgI6c5HvWxWDpWqrdapLHJbLDO2RuXrx2NJs5&#10;qsveir2uzO8ZQjTry21lpD5AUWtwuOiEkh/+Anr6BmPavnTSrb/hUf7QuoeH2b7L4d8dZ1XS5v4b&#10;bU4sGQD/AHxhvfKqO9fWd1axXcLQzwrNEwwyuMg1498VvhJpPjDQ00TXvOFgswl0vVYHKT2Mw+5h&#10;x0YH7rHhuAecZ469OWlSG6PpsoxlOhKph8T/AAqqadtWuqfyaT9Lrqen+H9eGsRNHMgt7+EAT2+c&#10;4z0ZT3Q4OD+BwQRWxg+tfJnhz4ka/wDCvXLPwr8U7jy23mLQ/HEC7Irkdo588JJgDIb5WxznG5u2&#10;8dftSSeBPH+k+Bz4N1TxLr+oaf8A2ijaRLCkJiDSKXJlddgHlMTuOBkDJ7+jl9GrmU/ZUI3kk21d&#10;LRbu70OHNMDPK2pVGnCW0ls16/mnqtmj36kr5i179tyLwzpsWpah8OdfXSmuY7Vr6G5tpYo5XztV&#10;sPkEgE9MfnX073ruxmW4rAJPER5VK9tU9rX2fS6PHpVqda/I72FooorzDoCiiigAooooAKKKKACi&#10;iigArB8YeHR4g01vK+S9gzJbyejY+6fVW6Efj1AreoqJRU04yV0wjJxaa3PEBs1CzGchJUzweRkf&#10;zr1bwfq0ms+HbK5m5udpimx3kQlWP0JBI9iK8tj2mS7Kf6s3dwUx02+c+39MV3/w1z/YM5/h+1y7&#10;f0z+ua+TyZulia1BbL9Ge/mFp0YVHu/1R1lFFFfXngBRRRQAUUUUAFRxzpIWCOrlTtbac4PoakrH&#10;j8NW9vqgvoJJImJLPGGyrk5/qaat1DTqbFFFFIAqhrmof2bplxcfxquE/wB48D9av1z2vEajq9hp&#10;w5QH7RN/ujoPx5/OqjuNLU82+MupSaJ8P7DQLc/6drEqq/rtyGb8ztX6Zrzjx80Ol6ZpWgxEiFVE&#10;k204JjQevqTk/UCuq8U6kfGfxguJM7rDQ08mP0Mn8R/76J/74WvM9eun8T+Jbgwtk3E62cHfEYI3&#10;N/L6hm9K+ZxVRV8Yk/hpq79T9byXCqjSpxlpZc8vV7fcrM6PwzMfDfgnUdacKt3eMzJxgZyVQAeg&#10;JJx6V7b8DfC//CN+AbNpQ32q+zeTFuuXxtH4KF/HJ715LqujjX/Evhvwhahlti6yXG08rEo9fXaG&#10;/ErX0zDEsMKRooVFG0KowAB0ArfK6blGeIlvJ/gfO8Q4q9ONNbzfM/RaRX5klFFFe6fChRRRQAVj&#10;anI+qXy6RDI8amPzruSM4ZIiSFUHsXIYZHICt0ODWzWX4fUNNqs5H7yW8ZSfZFVAPpx+prooRUp6&#10;9CZOyJdU1C38O6chWPgYit7WEAFzjhFHYAAn0ABJ4FcVo/jA2t7Lc3tq089zjfOpwUUdEVf7oJOO&#10;cnqeTVrxRcS3l7qsgR2W1dLBNqkiNWjSaRzjpu3ov0U+tcwWAXPb61piKrvyJHZhqMZxcpG7r2uS&#10;3OqQ3tpLthRdkR44OPmBU9+R1HpWhoUlprKmNSbHUGUmRYE/dOAepU5U9uPeuYurGaxmVZ49jMu5&#10;GBDB19QR1FavhOxk1aa5hgdo4shLm4j4KJ18tT2ZuM91XngsprngpSlyo2qxhCndM1vDehR32qSX&#10;jxw/YreTELQgqlxID/rNpPRT0xxuGR91TWh4s1mKBY9MaZopLoYlkTOYoTkE5HQtgqvfqf4TWnqF&#10;9BoGnoI4sj5YLe1TAMjdFRfy/AAnoK831lZP7WuGuJRPd5/fSL90NjlV/wBleFHf5cnkmu+pNUYW&#10;W5w0qbxFTU7j7RoGpW8NsZLV4owFiiYhNoAwAAcEcVn3mi6MtxNCttcl4du/7OHfbkZHr2rnPDtm&#10;bzXLWMgFN29vovP88V3mksJLrVJsYJudmfUKij+ea4Fa1zecXRlZM5e48P6SpUf2hcWbt0F1EVH6&#10;qP50xfBk0677TULS7TONykj+W6umj8X6TIdv2oRn/pojKPzIxWRrmiweILqKWwvLMqiY2qwPOck/&#10;L+H5VNl2KjVqJ2baMebwjqsPKwq5HIaOQZ+vOKt28M+m6hNaXK7DOgvIx6bv9Yn4Pk/SQDtV3SfD&#10;eqWOoW8j3m62RssqzMQRjpg8dcVa8ZxG3jsNRA+W3nEUv/XOQhM/g2wn2BrGrBSg4oVSo5SV3c5n&#10;xAssd5YP9puo7WVmt5I4LmSJdzDKMQrDPKlef7wrqPhzbpD4deZAQtxczSrlicqHKKcn1CA/jWJr&#10;1o99o93DFxNs3Rezr8yn/voCu00OwXRtD0+z3AC1t44i3b5VAJ/St8tk5Rab2OGtTtU577o4LxNc&#10;TNqWoNuX7PcXO0KPvfukVfyyT+tZMiIrARyeauxSWyCNxUEgY9CcfhWoti2uWdjdQ3MP2i4jNw1t&#10;I2xl81ml4z14cD8BSx+EdVkZ1+zLHgZ3NIMH6Yz+tXWUnJ3R6tCcIwV3Y3fAFyPslxbCHb5b7zIG&#10;yGLdsY44Aq3qMOlw6kRb2Mk2qnEjjT8xyEdjI6lRjrgOeecA8037ENERNO0vcL6+JPmyHcIlUANI&#10;c9QMjA7swHTJG7pul2+k2/k26nBO55GOXkY9WY9ST61vRpOXvNnnVZpybRxei6KPAtlZg3jadpdu&#10;pjtNDt5PPaUnPBkf55XJJY45JJJZs5rsbO+/tbSY7u0zCZ498X2iM/KSONy5B/DNZOreIbey1w2l&#10;rp/2zV1txJJI22FIoCxALSt/DuDcLuIPUDNcdrHjjWNVtm07SrW0s7Zh5b31tcM21OhWImMDOOA4&#10;3Adge3rU6M6lkjklNR1ZsTf2ZFr1yrPN4l1YxCO5sbaFDGGDBlMvSNCNo2iQ7sdM1uQ+MNGGkPql&#10;xcxaZGrGK4F4VikikXgxuD/EOwGc5BGQQT54lq8lilnM6i0QYWxt18q3UdxsB+bJ5JcsSTVRvC+l&#10;Nffa3sYXucBfNcbmwBgDJ7Aduld8cE2tdDleKinoa+sfELUvFUZt9EhNhpzkA38jsJmX/ZUAbB/w&#10;It1BCHkUdK0qDR7RYIFOM5ZmOWdu5J7mrYAUAAYA4FLXo06MaStE4qlWVTcKKKK3MQooooAKKKKA&#10;CiiigAooooA9Vooor81PqAooooAKKKKACiiigAooooAT+dcr4g8WPHNJY6YVadfllumGUhPoB/E/&#10;t0Hf0p/jTWLm0W2sbYtA92rlrheqKu3IX/aO7g9sE1ygX7PHFBbQmSVjshhTq7en9ST05JrRI8jF&#10;Yl3dOGlt3+iCG3ka4W2tEa5vrhtxMhyT6ySN6D1+gHUCu+0HQotBtdqkzXEh3T3DDBkb+gHQDsPx&#10;NQ+HfD66LalpGE17NgzTY49lX0UdvxPU1tZ3Um+hphcN7Nc81r+X/BFoooqD0znZfDL6fcfatCuR&#10;psrHMtoyb7Wb3KAja3+0hHuG4FK2qeJJB9nTSbW2m6fbJLrzIFHqFADsf9k7R/tV0NJxWkakoq0W&#10;O/dXMjQ/D8ektJcSyve6lMP399PjzH5ztAHCoOyjge5yTsEcEEZBoorMWrd2Yv8AYL2UnmaVdHTz&#10;nLW+3zLdv+AcbT7oV981I2tahYsPt2lvLF3n09vOA9zGcP8A98hq1qK3jXnElxTKlrq2na0rRQzw&#10;3GR88Dfe+jIeR+IqpJ4bFq4m0iX+zpf4oQu63k9mjyMH/aXB9cjirWoaTZapHsurWOcDoXX5lPqD&#10;1B9xzVHy9U0VR9ndtWtF/wCWMzAXCj/Zc8P9GwT/AHq6o1oz0miOVrYdHrxs5hb6tD/Z8rHCTbt1&#10;vL/uv2P+y2D6Z61sVTsdTs9aSWJDuZRia2mQq657MjDODz7Gs9rO48NDdarJd6UD81rktJbj1j7s&#10;o/udQPu9AtRUoaXgNS7m5RUVrdRXlvHPBIssMihkkQ5DA96lrhNDN1LxBZ6S6R3DsHYbgqoTxWVf&#10;+Lo5LcfYd28nBaRcbfwq9JHp/iaF0IYmF8FgNrDr0Pp1qD/hFdP0+OSdvOlWNSxRmBzgZ9BXZS5K&#10;c17VbdDmq3rUX7GVm9maum3y6lZpMvBPDL6HuKtc1z1j4u03ckKxyWqdAWRQo/Imr8HiC0n1CSzB&#10;ZJlOF3gBX/3TnmsJpOTcVobQjOMUp6s06KKKyLCiiigAooooAzNB/c3us2/92781R7PGh/8AQt1R&#10;WbfY/Emp2r/L9pCXkJPRgFEbgf7pVSf+ugpupMdI1SHVAcWsii2vAeirk+XJ/wABYkH2fP8ADVzX&#10;tNlvII5rVlS+tW82BmHyk4wUb/ZYZB9OD2r0l++pWRl8LL1FZ1lqy6hp7XMUTmRcq9txvSQdYz7g&#10;/wBD0Nc7/wAJ5KwaBbBjfM5RIwcgexHXP4flXByvY3jFy2Oy461W1C+i06yluJ8+Wg5A6n0A9zSS&#10;XwttPW4uEaL5QXTqVJ7cVyvjfUvtENjHFk20mZfMxwxHAH4cn8qOV25raCp2nUUL6nN300FxfTy2&#10;0P2eBm+SPGMDHp+v412Xw1s/J8PtdkfPfTvP/wABHyJ/46in/gRrgLxnW2k8sFpCMIo6ljwAPckg&#10;D3Ir1y1ii8P6HFGx/dWduAxHoi8/yrpwsbtzZ14ySio00UtLYXetavcjlUkS0U+uxdzf+POw+qmt&#10;YdKzPDNq9noVosv+vkUzzf8AXSRi7/8AjzGtSuepLmm2cS2CiikZljUsxCqO5OBWYxsyxtE6yhTG&#10;R8wbpj3rmJNU8P6JcGW3iWe5AIDQ5kKjuAxOFHsD+FdNIqXELI2HjdcH3BFeT3Fu1ncTW7/ehcoT&#10;64PX8Rz+NVzNI6KFKNV2Z6RodzbalbG/hgWGWY4k6E5Bxgmk8RawNJsSy8zyfLEvv6/h/hXO+BtQ&#10;EElzaSOAjDzlLHABHDfpj8qvTaPeatewTXgxu+b5T8sK/wB0epPXP+FNfzMyrL2cmt7Fvwiscemm&#10;MFmn3FpnI+8x9/pV7UtDtNUy0sYE2MCUAbgM1ZtbSKzgWKFdqD9fep6Sk079TFc0o+9u9yvY2cen&#10;26QRZ8tem7GaW6vIbOPfNII0Jxz3rMu7q31iabTlme2u4WztbjdxnI55HNZt/p+qtD5Uv+kxIdwY&#10;EE/40pNt3Zz1Zyoq0Y9NB9r4f0KSae7DCaMEyGNmwkfr8vp9eKzbzRR4i1F59N2xWwRVZ5EKKSBg&#10;bRjkYA9OlWdFtTbyC9nmW1tozgtIcbvbmtTVvGFjpe6ND9onXgxpwF+rdBTV2tUdGFr1aiUmtTgf&#10;tFzaxyWjTSRx7iWiBwN3Qg468jvXT/DvXG2yaLOc+Qu+1Y9Wi7p9VJAHsR6GuZ1HUBeTzXUgjgVi&#10;WbacAeuSf/rCjTLG/wBSkt7vSIpXuIXEkEqpiM9jliQu0jIOCSQTgV0UZPn93Y9KvFOn71kzqvGm&#10;lvFeW9/HvNlPIkV9ErbRnIVJT244Un0KnoK6mxsYNPt1ht4xHEvRRz+NTTW6X1m0FzErxyoUkjzl&#10;SCMEfSuMudYm8G240dg80+WNrczdJIvUnu65wR3+9xnFa14P4kedDmk1BGz4g8TRaNtjRRPctz5e&#10;cbV9Se3tVebxS95HGNLg+0ysAWVx931B+lcJNM8kjyyu0kjnczNySa7TTLdfDdjAkUC3es3gysat&#10;wfcnkKigjJ/LJIFcUU5PRHViKKpwjZ63OqXO0bsbsc46UbQM4GM9ayZLXXLePzku7a7kUZNuYDGr&#10;f7KtuOPqc1d03UIdUs0uISdrZBVhhkYHDKw7EHII9quVOVPc5U0y1UNxdLbyQoysTK20bRkD61NR&#10;WQ3foFFFFAwrmPHFostkkxuI4Nmcqy5MpxwoI56/z9q6euR8W6PJrWuafbW0vkzSRu0sjDcI4lI+&#10;YDP3iWAH1z2xVxi5OyHHl5k5bGF4M1ltH1+KyCs9vqB+aKMbjFIB/rMDopxtY9Pun1rrfHGgrrGj&#10;tNEMXtmGmgb1wPmQ+zAY+uD2q5pOg6d4Xs5DAoTI3zXUzAu+OrOx7D06DsBVO5vbjxNFJb2AaDTp&#10;FKSXzAhnU8ERL34/jPHoG7ekkqdO02TOfNU54Kxw2kaNN4mj2RRg28i/vJJB8gUjp7nB6V29hql1&#10;pul3NtMHvr7TNvmf89JoO0q+rFQ3HdkIrZs7OGxt47e3iWGGMbVRRwBWMscfiTWI7iKNX063jkhk&#10;nYZFzuxlF9VBUHd6gAd65cO7TtFaF1qjq6voGn3UNnqhjtp1m03UGaa3ZWyqTD/WRg+hwXA9d/bp&#10;0FY91oNjHo6aNahbMjMtr8xJjkVtwcZOThiCfrjoas6RqX9qWKytH5U6kxzw945F4ZT+PT1BB6Gj&#10;EU+V8y6mMX0L9FFFchoJgVV+yt/af2jjZ5Plj1zuz/hVHWtSSwkjH9pQ2s+0lbaRQxl564HzfiPW&#10;o7fxFNeWym30jUJpT95PLEag/wC9IVBH0z9O1axhJ6pCubtZ82jW8l4tyN0cqsGOw4Bx61Cv9u3X&#10;JjsdPX3Zrh/0CAH8TT/7Fvpv9brl0nqLaGJB/wCPIx/WtFh5vcylyy3VzC8Xa1f6bqsAt5WihEYY&#10;jYCrMS3B49B61f0HXk8RxT2tzarkJ+8GN0bg8Ywf5UzUvAiagQ7avqPmgYBkdHX8Rt9+2KztPa68&#10;BeZHqUKz6bI27+07dT8h6YlXkqPcEj6U5UJx1Or2lNwtbU+ev24fBct14N8CaGl1cnSNW8ZWNm8M&#10;Dn7QqNDcZjQkHcMD5Q2cEL1GMfFujaXBovxG/sn4keHfFXhjQtRsBbm2mJW9srE3CsJVMkJ3ohjc&#10;ECPkAgYIr9Iv2lvhzr/xW0PwZB4SutHTVdJ1+31xF1mSRbaeKKKZGTMaOSSZl4x03HPFeXa18F/i&#10;f8R7Mz33gz4P3eniwksNGe8S6lu7G3AdbdPPa3JdUDZ24AYknAzX3GVV6NHBw9nJQqK/vJ2kr9PN&#10;P9NGmKjmFTDyeHxEPa4eVrwf3Xj/ACyXfr1ujwz4ufA/4T/DP4X6jrXw/wDGk3iia5uLG2m87V7S&#10;dIibqJ1Xyo41bcVSU5zwEbI9P0qjmS4jR4nWSNhlXU5GPUGvz90X9m2b4KWtjrkGgaD8SfskCQ+J&#10;NCuLGO6mEseVNxZySxhz0J2kcndgHjZ9TfDP4maR410NPEHg68TUtNmbN1p2QrxSYyw2/wDLOXkE&#10;qeG4Pfcfns5zz68qeGqycpQcryfW9l92h21MiWEg8Zgpc9CVraaxfaS6P8H0PYKKoafrljqduJbe&#10;5jZehVjtZSOoZTyCPQ1fr5488KKKKACiiigAooooAKKKKACsPxhrn9g6HNLH813L+5tl7mRhwfoB&#10;lj7Ka28/xHgV5L4g1w+JNYa5Q/6DADFa/wC0P4pP+BEcewB715+OxccJQdR79PU68LQeIqKPTqZf&#10;y6fZfxMsKYAHU4HT6mvVvCWkvovh2ytZ8faADJNjp5jks4HsCxA9gK4Twnop1zXELj/QrErLL/ty&#10;dUT6D7x+ijvXqleXkmHlTpuvPef5f8E7MxrKU1SjtEKKKK+kPICiiigAooooAKKKKACiiigBPeuF&#10;1DxBHoejeIfFM3KRKyQA/wAeOFA/3m2iul8TXZs9HmK/6yT90gHUluOPfGa8i+OF0Y9P8OeDrZh5&#10;15IJZwp6Ivcj0JLH/gBqak1Spymz1Mtw/wBaxMKUtm9fRav8DhNNnk8O/D+91W4bN/qLtJu7lnOF&#10;/TLfjVD4a6T9p1triQYh0+LaSx481s7u/b5h+APep/iRfpFeWGmRHFvZR/aJFHbHCA/U4H/AhUqk&#10;+Ffhmzt8t5qH55ccD/vgZr4n3vYt/aqv8D9b19g7aOq9PJf8Bfmd78CdMPiHxNrviqVcwh/sdofU&#10;cFj/AN87P++m9K90rlvhn4a/4RPwVpenOmy4SISTj0kb5mH4E4/Cuo75r7KjTVGnGC6H5JmuJWKx&#10;c5x+FaL0Wi/zFqjeWt1NcQSW935CKcPGyBg4zz+NTXjXKw5tRG8gPKyEgEd+R3qpDq8vmLHc2FxA&#10;5OMqPMT/AL6X/Ct1fdHlq+5p0UUUgEzziub0jXbe11y7szJi3u5PNt5m4XzCAGj/ABI3L65Ydhno&#10;LiL7RbyR5271K59MiuNuNIurNpI5bUXMMgKMpTejqexFaU6jpyuclapKDjZadTp9R0eSS6F9YTLb&#10;XuNr7lzHOo6K49uzDke4yDyq6PpTXyRX6yaVc7sNZyyZjmz3jfuCfQ5HcCtLR7jWtFtV+1RyajYr&#10;8u7rdRr6kf8ALQD/AL64/irbkh07xRphBKXdpJyrIcFWB6gjlWBHsQRXfywrLmjubU6koq60uZ3i&#10;SKKa0g06KGGS6uT5UCyLkRqB80mBzhRzwRzgZGav2dpY+E9EVFbybS3Tc8kh5J7sx7sT+po0nQ00&#10;tpZ5J5L28lwr3U+N5UfdXgAAD0AGSSeprkPFniRdUuY4bVxJa27bllByJJOm4eoXnB6Fjkfcpxiq&#10;MW2XFSqyUUa82oCxYaxqcbR3EqmO0tcZMCYzg/7Tcbj24HbJ4dmaRmdzudiWZj3JOSfzp811PcQr&#10;FJM8sanKrId236E8jp2qOvLqT53c9qhR9infc6rwDZ77i7uyOEAiX6nk/pt/Ot60kNvodzPJgH99&#10;KT7bmI/TFQ+G4f7N8NJIRhmRpzn35H6YrjbPxPqVrZpEsySxKmAkkakYx096rZWOJxlWnJxM1PuL&#10;34pdoPPf1Fel/wDCO6ddwq0thb72UFjGmw5x6jmqs3gnS3VgsckROMMshJGPTdmo5ddzoWKjs0cF&#10;HcSw4McskeOm1yK6LSrq41bw3rlnOXu/3LbfMYliGVhtz/wHj3NWNQ8ERW8LSRXFw5HRRGGP9K+e&#10;fBP7Wml+JvC73+jeBfG95p91cbY74WVrFDIUGCis1yAxBPIBOK9HCYDFYtSlRhzJWv5Xvb77M48X&#10;jKEIf3uisfQGm3BvNPtp25aSNWP1I5r5Q/a+j1XXPjt4UtbOz1rXLe38LTXsmg6ReTwPfOkzqF/d&#10;ZY8lScDO1TyK9e+Cfxr074iatr/hiPQte0DWPD7h7u11u2SB1SWR2iAAkY52Y64GCCCQa574xeB/&#10;FWofG7w74u8Mp4fvBpehyWctlrk88YMjTNJE48uNujhG6jO0g4BzXqcPc2T5rOGKXK1F7vutNV3v&#10;3+Z5uK/2uhF09btf8E+PvHOmeK5PAWualqPw98VeBJdMjhmh1aS6u4bdh5qRmF0dQpLCTIIII2AD&#10;jIr9LLzxJd6b4gvZVbzYldk8lmIXjj+lfNPxD+Hvxz+PfhO98M+Iv+Fevd3AVLXUbWa9ha1iDrJM&#10;uDE27eYoee2w9c8fRWoaXcG8uri5T7HbtMzGSc7c7mOFXGdzHsBmvb4ixsMdToKDjdOV1FtpJqNt&#10;Xr0f9brAUnh5TdVO1lvu/kdbI082tRmMrDc3Gmv5JbkKwZc/XG5fyq34Vubu40gLfTi4voJGgmby&#10;wh3qcE4HHP3hgDhhxWXouj3t5PaXNyZLWG2laaFX/wBbIWQqd391CCfl5PQnaeK6xVC5xxk5PvXz&#10;UI8i5S1JySk1Z9jyr4h28N5r1rJeFpLy3vVit4WOEW3eFmJC9G3MhyTnmMdMVHW98UtLa6/sG6gj&#10;U3cN6VRjwWDRP+7z/tsFAz/FtrnbedLqFJYzlGHHGD7gjsR6V9BgmvZ2vqedik+ZMkooor0DhCii&#10;igAooooAKKKKACiiigAooooAKKKKAPVaKKK/NT6gKKKKACiiigAooooAKKKKAOf8ZaS99pqzW8Zl&#10;urR/NSNerjGGUe5UnHuBUfhbw6+nqb68XN/KuNnUQIf4B78DJ7n2ArpKTHaqvpY5fq8HU9q9xaKK&#10;Kk6gooooAKKKKACiiigAooooAKKKKAM7UdITUGjmWR7a9hyIrqL7y56gjoynjKnjgdwDT9H1Ka68&#10;62vI1ivrcgSrGco4P3ZEzzg4PB5BBHOMm6TWVHz4uJXtYfP+Mny5/J/1rsw83zcvQzktLkMe7Stc&#10;ubGNVWK9R7y2yPlWQECVT6ZLK3vuf0qPS/Ecj30llqKJb3IbCbchW9uT+XrVrVOfE2jAfe8u5b/g&#10;OEBP5kfmKTxBoMesW+RhLlB+7k/ofb+VTWSU35l02rWZpxwxw52Iqbjk7RjJ9ah1K1N9p9xbg7Wk&#10;QqD74qtoQv0s/L1BV8xeFcNksPf3rTrmd7jty6I8+1Dwpc6bp73UssbbCMxxgngnHU4qjY3MlvJF&#10;cxxl2tWBYgcbc9Ce3Uj8favTJYknjaORFdG4KsMg0n2eLyTCI1EWNvlhRtx6Yq1Puaqp3C3uEure&#10;OaI7o5FDKakqK1tYrO3SGFBHEgwFFS1mZBRRRQAUUUUARzRJPE8UqrJG6lWRhkMDwQR3FZWmXD6L&#10;cR6VclngbiyuHOdygZ8pj/eUA4J+8B1yDWzVXULGHU7V7e4TfG2D8pIIIOQwI5BBAII5BFb0qjpu&#10;/Qlq5T1TT5rW6bVNPi3XOAtxbqcfaUH6b1H3Sev3TgEEWbG4tdUhjvoFSTcCFk24YYOCp7ggggjs&#10;RVfS9SuLW6TTNSbdcYPkXWAFuVH8nA6jv1HGcRaxpN3ayT3+jBBdSA+daudqTHGAwP8ADIOOehAw&#10;exHXUpqqueBEXbRkeq6ktqYJZrmSwkkVgInUOnHdgOnJHNcNfahcagyCeVZVhBSMquBjPJHA68dv&#10;SqsmoXF9IUuJJjLCfLeK4BDx45wc8j+vbiptK0u88TXDQaf8sSnbNfMuY4vUD+8/sOnfHfklzTah&#10;FHp0adOgnUk7/wBdDT8FaWdY1o3LrmzsWBJI4abgqPfbkN7EL+HSeOtYjs7OCwIJa9kCSbeqQAgy&#10;N+I+Ue7D0rVt7aw8KaKEQiCytkLNJIcn1LE9yT+ZNclqWi3mu2cmtyRTJesxCWbKQY4AflUD+9/E&#10;fUkjsK7JWo0+VbnFzKtVvPZnT6l4hs9Lt0lMgkEi7o44+S47Ee3vS+H9a/tyxM/lGJlcoVzkfge/&#10;FcHLoM9jsa8QxKy7guf0J/oK6DRJWEL29nH9rMi7ZPn2RxL04P8AEevTjpzXneREqkOf2VNXa3ey&#10;NzUNftbHcobzpR/Ah/mawZLyfXJHM0ght4lLnaMgen1NWJvCUyyKI5ldD1ZhjH4Vs6Xo8em27xk+&#10;cZD85YcH2xUas8xxrVpWmrRM7RdUMGnwxmCab5yimNcjGc5P51z9zoeqa1fzXBs1ttxwdx2jjjPP&#10;J6dcV6AqhVAUAKOgFUtS1iDTGRZg539NozW8Vz2hFXZ30qjwq5pS2t8jA0jwQ1vcRz3k6PsOfJjX&#10;Kn6k9R+FddgKoAGBRRWV3axvKTnLmluFFFFIRzy+C7P+0jeGSUnzfNEecAHr9evPWtH+0o7ue4tI&#10;WZLhVIDEd/UVf9q5jxfo8slrLd2rOjAL54hJDmPcN+3H8Wzd+lUrtpGdSc9Gtf8AI4z7ffatNLaI&#10;93qU0b/vYYsuqP0w38K/QkVvaV4L1S6aGS7EGmmNgVZT5s5A6DGdi49fm+ldYuraNpGmQNHdWttZ&#10;bQIRGw2sOwQDqfYc1F/bV9er/oGmSBT0mviYF+uzBf8AAgV6MacKesmaSrSnaytYjtfBOlQ3Ru5r&#10;f7dd7t/nXXz4brlV+6p9wAau3viKw0+5+zPP5t5jP2W3Uyy49Sq5IHucCqi6Lc3nzalqU1wT/wAs&#10;bXNvCPYAEsfxY/hV+w0210uHyrS3itos5KxIFBPqcdT71Eq8Y6QRnyt7mbNreqLItyNJK6eh/eq8&#10;mbkr/eWNQRx6FskZwM4Bt3lnp3izSUVtl1Zy4kjljboezKw6Ef4in6lrFrpMYe4fBPCqoyxrip/F&#10;0Gl6kL+xglis3ctex5+V1PWQIOjjrkdQCCCcEEKzbtPqVGEpaw6Gbq3hrUtJ1FLFYZNRFwSLWdRg&#10;N6iQgYQjqT0I5HOQPQ9D0ZtLgMtzL9r1GVVE9ywxux0VR/CoycD3JPJJrTjlWWNXRgyMAVZTkEHo&#10;RXn3jLxNLq11NpFn5iWsbGO5dch5mHWNQOdvqe/TpnOvLCjeRfNUxDUH0Om0nxlp2uanNY2rszxg&#10;skjDCTAHDFDnkAkc+4IyOaTU1Og3zamg/wBBnIF8n9w4AWYfTADe2D/DzxFr4dvmsBqNuhtjajzr&#10;ZgMOSB1A/u4zn1GR3rvvD2sQeJ9HW4MagsDFcW7YbY4GGU+o549QQe9TCSrRakhVaapy913Rbvry&#10;DT7WS4uJFihjGWZv88n271mRvr16onghtLKI8pBeb2lYerFSAhPphsfoE0zwzJbXMYu7n7VZWbf6&#10;Db4P7sdmcn77L91fQDPJORa1TxFBpt0IBFNdOq+ZP9nTeYI+zsOvODgDJOCQDg1MKMYq8zJy7Caf&#10;q/2mdrS6hazv413NAzbgy5xvRv4lz34IyMgVevLqKxtZbidxHDEpd2PYCq95p9nr1nFIJN3/AC0t&#10;7q3YbkJHDIw9vwI4ORWfDpepaheQpqjQtaWhDr5JIF1ID8rsv8IXrtyctg5wOYlh/e93YfMPt4NS&#10;1oGaaaTSrVuY4IgPPI9ZGOQpP90DI7nsL1jodvp909wklxNOyeWXuJ2kO3OcDJ459Kh1rVJ4ZYbC&#10;xZDqFxkr5illhjH3pWAIyBkADIySB6kVI9Wm8Pt5Os3DS2jHMepyKqqM/wAMu0BU5zhsAEYBwevT&#10;HkpvlW5Or1JNWto9S8Q2NtcDzrZIZJ/IY/IzhkCsy/xYycZ4B564rXZgqkkhVAySeAKr3Wm2GuRx&#10;SSxx3G3mKeNsMue6upyM+xqg3hhriRY7jUri80wcmzmCncewZwNzJ/snOe5I4rKrRlUd0xqVkQqG&#10;8Vn5C0eiEcuMhrz2B7Re/wDFnjA5a7rmvWXhfT0Z0wf9Xb2sIAZyBwqjoAB36AU/WdaXS41SGFry&#10;+lB8izjIDPgckn+FRxlj0yB1IB8vuLi51C8kvb+TzbxvlPBCxjP3FB+6B+Zxk80pyjQjaO5vRout&#10;LyOgs9V1XxUjW4ns7bWIZPtVpJtbCL91o/fGcE4wyv0BGR0V8G8P3y6ix8yzmRY71gOUcDCzEemP&#10;lb0G09AawtC8KyT2a6gJjb3o+e0bBGwjoW9QwyCP7pP4dLZeKrSWf7LdyLpuogfNa3LhWPuhPDr7&#10;rn3weKqElWhyy3IqRUZvk2If+E28Otwuvaa7f3Uu42P5A5obULrXCsWmCWC2P+s1CSIr8vpErD5m&#10;P94jaOvPStt72CNSzzxovqzgCsLU/H2i6fuRLtb+5/597MiVv+BEcL/wIikqEIu7ZGstEaNnpun+&#10;H7aaRFjt1Pzz3ErfM5/vSOeSfcmqK+OdHmmEFpcHUJm+6tnG0oOBn7wG3t615/q+rXfiC48+/CpE&#10;rbobVCSsWOhP95v9rt0GO/S+D9Hu4dXkubuCSPbEdrSc7mY9c9zgH86mWISdoo3+ruMeaTt5G3e6&#10;/qMdrJNBo5VI1Ls17cLEMAZ4CByT7ECuah8Y6neXUMck/krIVXFpbqGVicAZdm3duePpXR+MpvJ0&#10;KVQQDKyxjPucn9Aa5zw74fuGvtMupBmF90uAp+Xb93J9yQR9Kxdao9SqcIcrlI3dYuNT8O2D3sV/&#10;/aHlsoNtdRovmZYDCugG089SGHHSr2h+ILLxNayeSDvUbZ7WYDemR0YdweeRkHms7xykraTHsjZ4&#10;1lDyMoztAB5Ptk1y/hfS/wC1NZEiTzWzwxMfPt22uMkADuCM84II46U6deSfvaoSoxlTc09UdX/w&#10;iM+nMBpF+LOFXMkdvcwGeOIkEHZh1IHJ+XJHoBWxY21v4d0OC3Mu21sbZUMsp6Ii43MfoMmqS/2/&#10;a5XzNP1BezSB7dse+N4J9wB9K5DXNV1LV7y6sLyWCOxhZVeC2DESvgEhnb7yjjgAZOQc10+1grtH&#10;BVqKmk5mPb27XlrBdh3tbw7pUlUfMu8lipB6jkZB9PUV5X4t+GOq6X4iuPF/w6eHQfHGPMvtJc40&#10;/XEByxxkBXOfvcEFuSM769lqfSdBXxFdXZZ2i+xoFhmUn93Owzu9yFxx3Dkd68irSjWWu/cvKM4x&#10;GX4j91rGWji9U11TX9ann/gHxxa/Frwn/wAJJY2Uun6xaytaatpDEGSOWM4kjPHLDqrYBIIBA6D0&#10;1PG9vb6bbxaTB5kWwFJJjwAeeAOvX2r578S3EnwR+Mlr41C/ZPCviiUaX4hhAxHZ36ErHcE9lOCC&#10;eBg7jksK9ZkhTT9UvLZBiJiJ4/QK+cgf8CDVy4epKzpS3R9nmODoRnDEUF+6qK6V9n1i33T+9WfU&#10;9D8K69d6z9oFxHGFi24kQEZJzxj8P1roaxfCNj9h0WEkYeYmVvx6fpitqu0+XqW5ny7BRRRQQFFF&#10;FABRRTJJFjjZ3O1FGSx7Ad6AOK+ImvHYNFt3IeZd10yHBWI8Bc9i3I+gPqK4xY5ZZIba1j8y5mby&#10;4YwOCcd/QAAk+gBpIbx9UMmoSDEt432g56gN91fwXaPwrtfh1ov7l9ZnH7y4Bjtl/uRZ+99WIz9A&#10;vvXxck82xri/gh/X4n0aawGGuvikdH4d0OLw/pUVpGd5XLSSnrI55Zj9T+QwO1aZ6UtHWvs4pRVk&#10;fOXb1YUUUUwCiiigAooooAKKKKACiimySLDGzucKoyT6AUAYGoZ1LxRaW2f3Vovnv6bu39PzNeG/&#10;2iPFnxL1/XmbfZWX+i27sflwvBI9uGP/AAL3r0fxd4ifw34B17Xt3l3t4THAwPK5OxMf7uSfwrxq&#10;8X/hFfhnDbINl1fYUjvl+T/46AK8bNqj9nGhHeTsfdZBhW4yqreTUF+cn+SObjVvF3iZcjP9oXW4&#10;+ohT+mM/98+1ej22n/8ACYfFTRNHVc2umj7XOvYbcEZ/HYP+BVzHw3tY4JtR1WT/AFFpH5EbdgFG&#10;XI+vX6sfWvUP2eNHe5tdY8TXKf6RqVwUjYjoinoPbccf8BHpXDh4KtjFFfDTVvmfTZxilh6U5R05&#10;I8q9Xp+C/I9kUbQBS0UV9Ofj4VR1bVIdJs3nkYZwdiE4LtjgCrrEKpJOAOpNeYa7qZ1fUpJwzNCP&#10;lhDDGFwO3uaNtTajT9rKxfXxxqQmMhELIf8AlmVOB+Oc1rad47hmbZewfZvSRCXU/hjIrA0nwve6&#10;tD50eyGE/deUn5voAOlSXnhtNJhkfUrkBiCII7flnb1OR0FCu9zsnGh8K38jvLXUra+UG3mSXK7/&#10;AJTzgkjOPwNWq8e+bIckmQY+bcc8dOfwH5V3Om+IHbR7RIle81KbKJE+FyR1dj2QcZbnsOScVUVz&#10;O0TlrUfZK9zY1PVk03y4wjXN3MSIbaP70hHU+yjjLHgZ+lYXh+6b+1r+1hMdxqjTqdRkHyQxYUcI&#10;ucscELk8nGWONq1vaTo4sN9zcS/ab+YfvrhhjPfao/hQdh+Jyea5258TWGualJaw3kdlYqds92vy&#10;Nc4/gR+y+rZ56L/er0YRjRXM9zi1m7I1NQuG8Ryyada7jYK5S8u1bAYD70KEckk8MR0GRnPSS88K&#10;6beYLW4iYAKGhOzAAwBgcYAAHStKyjt4LWKK1WNLeNQsaxY2qo6AY7VPXFUqObuaRvHY4u+8AugL&#10;Wl3uA58udefzH+Fc++iagtv5jWM4Q+iHP5df0r1SisdDqjiZx31KGixyro9otx80nlLuBGO3THsO&#10;KoR6dpF9IVksreKTzXRVUBS+08njFbUMEdvGI4kCIucKvQZOaxbPULO1aeG5ljguhNKwMy7cAscE&#10;E8cjHQ1pHW5z66tDm8QxGSMqrRW0cjLPK4+VVCNjn3O3+VXbfXNPvNojvIGY9F8wBvyPNcvrmn3N&#10;hoXkqTcxzTrIzQoWAUAnJwPXbXKfK3BwfY1dbkjNqGqKwlGVakpVNGevyf6qT6GvzZ+D/wCzt8P/&#10;AIm/CHwRrvibx9feCnXTDaxMNStILa4YXVw8ixh2371LqXBAHzpjOTj7NtbiWydWt5WhKnI2nj06&#10;dK87sf2Z/hhfXWm2M3grTJLOOfKwMrbF3Fd5A3YBIQZPfaPSvpckzeGX06kOeUXJpppJ7KSa101u&#10;Y4vLp1LNWaSe9/I5j9nXwnp/gX44eNNB026uLyGx8OaLC019NDLcHb54XzDCSmfLEZAB+4Ur23UY&#10;2n8UTRxjLtFDGM8clm/xFUvht8MfC3geO51LQNFg0y71NQ1xNGWZ5EDMY1JYnhVbA9hXWWPhW41L&#10;WLi4lKWkLOrJMsmZ3UKBhB0Qbs/Mcn0A614eYYtZrmMq0L25UtdHokm9G97F4eLwtNKXnt5j9GsZ&#10;NFvJEhQahrGzabeNsRW4OCDLJg46dACcdAetdNp+hmO5S9vpftuoKCFkK7Y4s9RGn8PpnliOpqRm&#10;03wrpbuzR2NnGSzMx6se5PVmJ+pJ9aw7qbVfFdrHJZv9g0yTJxv2zzD3I+4PYfN6kcg2owoq7M6l&#10;SU7yeo/xH48g02SWz05Vv9QU7W5/dQn/AG2Hcf3Rz6461kaD4xlsb6FdRu3nS6bZK0mAsMmfkZcD&#10;AQ/dI7EA9zjNvPDM+hxM8kSx2qvsHk45z0I9AemT39apq4kdFkiV7dWDPCDhSvQ7ievGRk+uO+Kx&#10;9u+ddjthh4Sp3W56b4j0OHxJot3ps8kkMdwm3zISA8ZyCrqSOGBAIPYgVyF54U1ea5eS40PSr6dj&#10;897Z6lPYtMf7zxCNgD/wNq2tK1L+z7qysobj7dp93xbbnPnwAKTtOfvKNp5PI6HNXtajudUht207&#10;UltFhucTHAKtjIKnoeGxkAjOCK9GFXS/Q85x6HHf8K/1nUW2t9l0GPqZIr2a/kb2AZYlT6/Pn071&#10;DdfDTxJp+Gsdch1Vf+eN7GLdvr5iq4I/2dg/3q9HsY71YWW9mt5Xz8sltG0Yx7qWbn8a5y9vPEOh&#10;aom6a31LTpn2RmSLy5FY9EZ1OASeAduCSAdvBO/1mpHZ6Gfsoy3Rwcl1qWi3UNrr2mSWDzP5cN2m&#10;Ht5W7LuBOxj2DdexJ4rQrt9Y0u08feFWhJeETDcjOgLQTKSPmU8EqwIK9DgivNfD91cTaeYb1PKv&#10;7SRrW5j3btsiHB575GCCeoIPevYwtf2y80edXoqnqjTooortOQKKKKACiiigAooooAKKKKAPVaKK&#10;K/NT6gKKKKACiiigAooooAKKKKACiiigAooooAKKKKACiiigAooooAKKKKACiiigArJ8Nsb5rzVS&#10;PlupNsH/AFxTKof+BHc49nFL4kuXi03yISRdXjraw467n6t/wFQzH2U1bvriLw/oskiR7o7WHEcQ&#10;43YGFUfU4H413YeO8jOT6FG1Av8AxLeXZOY7OMWcX+82HlP44jH/AAA1sVnaHp7aXpcFu7ebPzJP&#10;J/flYlnb8WJ+laNc1SXNJspaIKKKKyKCiiigAooooAKKKKACiiigAooooAqahp8GqWrQXCFkJ3Ag&#10;kMrDoykcgjsRWamtSaFJBbazKvlyHy4dR6K57LIP4GI7/dJ9DgVu1g+KvDr63bxmEqJozjEn3WU9&#10;Qa3p1HTeglFSdm7GjqPh3S9akSa8sre6kUfLJIgJx6Z7inX1/ZeH7OIOPJjz5cMEEZLMcEhURRkn&#10;APA9K5WKyPgFIJUkmuLCZ9t5DtJhiXH+sUfwY7joRnuKlj0m+1rSb3S57WSBLEodPuLs/NIQWIDF&#10;ScqF2oWByQSetelGalG8TOSs7PYsm8W+vIrjVXWPy2DW2mx/vWRuzybc7n9AOF9SeRprc6heKfKt&#10;1skPR7g7n/74HT8T+FZsPiLSdL0y3lig8h5ow/2WNBvB6EMemQQQST2NYl943v7lgIQlrGTj5fmb&#10;8z/hXmyk5S13OmFJyV4rQlvIrmabdePJjzBHvuDxuPYADHr0FdRpOix6Xl92+Zhgt0AHoKi0832o&#10;TwXUsix220MICuGyRzn6Gtfkg5FZzio21uefTp+85SvdPr+g6iiioOwQCkaJJGVmRWK9CRnFOoPN&#10;G2wt9wooooGFFFFAFCzumbUL62cktGyumf7jKOn4hqv1VutNt7xkeWPMkf3ZFYow/EEGrVNhoVYd&#10;Ns7W4aeG0ginb70kcaqx+pAzVqiikAUjLuUjOMjHFLTJpkgjaSR1jRerMcAUCPMtSmjaSYCXzyrk&#10;BuckjvzVnS/CdzeXQjkPlQNGJRMqFgc4IHOOeT+VdPHrGi3mqwQRpHNOd2yURjaD1xn1PtVTWvFl&#10;1a6jLY2drumTA3MCxOQDkKO3Ndlas69m1sgwtB4VOFO+uupe8NL/AGHO+hM7vHGnnWbyfxRZwyf8&#10;AYjjsrpXO/ELSVs9Ui1NBiG6IguF7eYB8jfUj5T9EpbO41m7mluGimuLmzPnRKyBAWXIeIHAA3qW&#10;H1Cmuwurez8VaC8RbfZ3kOVYcEAjIYehBwfYitofvafK9x60alznfA+qSzTXNtPOZDgOiyElj2OD&#10;+VM1DXrfQtdSXT4/PhZfLvIIMAfLyrr0G5fmBHcHrkCuPj+029xJDKxhurZ2hl2kq24dwfRgQR6h&#10;hVy30i5uLWW8hgL20Y5boD24HfHeuSnJxnrud1SjCS576M71vEcupRiPSbO6Mr/8vF5ayQxRD+8d&#10;4Uv9Fzn1A5q5pWnJpdv5as0sjNvlmf78rnqze5/IDAHArG8FR38Nqyzri06x7+Gz7D0+tdPTqVJS&#10;duhwcqi7GLJp8+izPdaXH5kDndPp+7AY93jzwreo6N7HmnN4wsWjxbCa6vGHy2awss270YEfJ7ls&#10;AVsUU4YiUVZ6icUzGs7G7s7a5unWO41S5IaQg/KMfdRScfKoPHqcnjNaFvb/ADi4kXbcMgV9rHb+&#10;VWOfWqk2qWlvceRJKqSehzj8655Scndku0XeTKc3hu33GSxkl0q4Jz5lmQoJ/wBpCCjfiPyrH1rx&#10;Vq/h9xbNFZ3c2zd52HiXHQErz+jflXXqQ2CDkGuJ8cSX0kmx4WTTlwd68hz/ALXpj0P1rWNWcdmb&#10;U6cZySZr6PLZ2tu93LdebezKr3E0y7X55Vdv8KjPCj8ySSYJNE0ybxIrYeRmj89oVXMec8MT788e&#10;orM8IWf9pSEzwtJFD92Un5Seyn1x/Lg9q6nVtYt9HtzJIQXIwka/eb/63vV1OR2cG23uZxVWnUlF&#10;2t0saArzHUrd/EfiK5gQC78yTCGRflCjjOPQfr9TWxpWsaprl9LDuIhmGHC8CJfUH/Oc11dnpdtY&#10;yNJDEFlZQrSd2x61m4qK13NoydGb06HC+KPBtppOn2RtdPheKBX82VYV3Fjjk8dOD9KbrWgxaXfW&#10;FlaKytKiq2TldxbbnHbvXo5IY4PIribnUNO0XxVkXNwItxN0w5iiYjKhjn1JPfHGcZFC97cX1qNJ&#10;Jydv1uauk+Dbey803Pl3u7bs3x424z7n1/SuipqMsihlIZWGQwOQRTqyJlJyd2yOa3iuU2SxrKuc&#10;7XGRTo40hjWONQiKMBVGAKdRQIg+0W880lrvR5VALxHkgH1FFvY29rI7wwRxM/3iigZqXy0WQuFU&#10;ORgtjmnUB6GdrmpjSNLuLvaHeNcIhP3nPCj8SRXn1rC0EIRnMsmS8kh6u5OWb8SSa3fG101zqtpZ&#10;ZxDCn2l1/vMSVT8Bhz9celY9XsjwMVU9pUt0Wn+ZHcTLbQSSv91FLH8K7rwvpZ0jRreFx+/YGWY9&#10;zIxy36nH0ArkNJshq2uWls3MMR+1Sj1CkbR/33g++016L2oexvgad26j9P8AM8M/aR0a3v8A4b/E&#10;e1nt0uI5NGe+WNxkeakTlXHuGhQj3UU34EXU+peB/hleu/nzXGixRTzT/OzsIon3Enq3yPz1+Y1t&#10;/F6e21jTPEdnA/mPJoV5DKu0jBX5cdOf9Y1cv+zNded8IPhnLnJFukX5RyJ/SvNfu4lLuj9As5ZH&#10;K/2ai/GL/Ox9B0UUV3ny4UVz7eIpDqV+iQh7W1UJuwQzzE4CD8/85p9vef2bmOVleRQbi8n52pkd&#10;B79AB6Cq5WVys3aKp2+oLNJFEUaOZovNaNsZRegz7/4GrlSSFVdWha40u9iQZaSB0A9SVIq1RSA+&#10;M7zxZNp8wtJ/iczXzE7dM0fw+t5cRqRuA8qNJJMKpXcxGBwTjNfRfwUttVh8FQXGpeI08TW95suL&#10;C6S3SHZblF2oQgCnB3HIA4I9K+dfEnhGSx+J2p6ZpT+JGj0SWS5ZtHkso/sgu2ZiiicFpQyx5Ix8&#10;uflJYAL7f+zV4ntNd8B3VhZxG3j0PUrnTFgZXBSNJD5Wd43ZKFWIPI3Yr5vL4xo4iUOvy/S3Q9rF&#10;ydSip9D1yiiivpTxQooooAKKKKACiiigAooooAKxfFV00enC2iP7+6cQp+PU/l/OtqucuZY7rxFJ&#10;LI4W202IuzHoHIyT+A5/CqjvcqOrPJ/jPcJq3ijw34RhObS1AublfXAIUH/gIb/vv2rzv4j6wbnx&#10;EY4z+70+L5dv/PVuh/4DwR7r710OiauNa1nxL4zvVIikdlhXuIlHA+uAo+oPrXn9vFrGqaxazWml&#10;W+rl3a/u4ZL4W8j4cbI4wUYHjecuUUh1AbIOPkq1ZVMXOtL4YKy9Wfr+Apwy+lHnTaprW380tX92&#10;x2OsW0mg+BdN0O2X/T79li2jqSxy36kL9DX0r4S0GLwv4b07SocbLaFY84xuYDlj7k5J9zXzj4N8&#10;UaZ4p+MGiLqwuNEe3DLb6dqcRSSW6ALeWrLmNyAC/wC7dxiP619S+lellVPloub+KTuz4zPsX7RQ&#10;pJ33k/V9PkvzFpOKPrVDUW1BZYDZqjJnEm6vchHmfLe3qfGVJ8ivZv0K3iy/+w6JOAcSTfuU+p6/&#10;pk/hXndvbvd3EVvFxJKwRfbPf8Ov4V0PjOYXmpQxQzrKIwUaHeFCPnrzgVmSf8SKZPs9xu1EAiZ0&#10;AaOPP8IyOWHrS5e+x6tB8sLR+JnXaxr1t4dtY7S3AluFQKkeeEAGAW/zzXCXd5LeTPPcSGWVurH+&#10;Q9B7VGzFmJZmd2OSWOST61HqFxpWk6fFqGvaidN0uQ7VkRGea4busCIC74HJcAgDJGQCwcIOq7LY&#10;v3MKry1Zb0+BLtZJjLCkMJJnmuWCW8CjHMr5HOf4AcnHJUHNekaLpNpo9mZo5FmeRA8t45GZBjIO&#10;RwFHYDgCvnLxl4gtviU2l+FoY5dK0gBrorYKJFsJIjvtL4S423VrcrImAB5m4qRhlfZ1Ph2PVLPw&#10;rYaJqGp3Wp29vub/AEtmd5cuWUSF3diqAhVVmY4Ubix5r0VGFFHnSlUxMtDu9U8X22tanHb7n/sN&#10;WxLIp2/aT29/KHfpu91+9jXWmz+dO6+XKN7E7GCnk9lOOPpmqUsrSNucl3xgADoPQDsK2dO0m++x&#10;+Z5JeLOFK89eeMdR71wVJuouZrQut7TCQVSnZvqjKR59PkyrS2j57Eoa1LfxdqUEbRvMLhCMZkUB&#10;x7hh3+uamumm0+ONZlljWU8bxhMd80XGm2EVrN9pKw3jKfKituXJx3UcAflWaUnawUsUqzSqU2r9&#10;TrfDhlk0a2lmeSR5BvBlbcwB6DOOeP51Hp/iKHUL69iDxpFCQEYuMvjO449B61ycnjK6ks4bSKNY&#10;IljEbsnzORgA47Cs8Q7r5I7BvtXy78Onlt7jBPJ57fhWnKtb7lSpSs3bXoeoW88d1CssTbo26HBF&#10;QalfW1hamS7IEBO05UsOfYCsVd+raXEbWf7FLbZSWF3IKn0Y9unp3q9pdjdSWssWoSR3du4wq53Z&#10;/HvWnsl7Pn5lft1POVWSqKnKL9ehZs9WsLhVW3uYWAGAqsBj8O1MvdDtdSvILmcFzGMBOCrfXjmu&#10;d8U6Vp2i2A+z2iebcPtBZmOwYJJHP0/Ouf02/a0mG67vLeL/AKdyG/PJH8jWfu9HY9KNJyXNE6rX&#10;PBcV15bafHFbOM7xllB6Y6cDv2qpqHhuLw3Y3eqR3MkhtreRkjdRkuUKryMdz+tVrDxZqXnMjXVr&#10;JGMkPcDYT7cAc/hV/XtQbVNE0mN1CNeXUbSKpyAseZfyJjUf8CqJe6uZ9Al7SK5WyG1txZ2sMA5E&#10;SBPyGKz9Q1PTLS8s7kz/ANua1atmJLfCwW42kYLcgdcnksSOABwJ9cmeHR7xo8+Z5TKm3ruIwMe+&#10;SK52XT5NMVIWha3VVACsuOOmf6Vy4FuKnNbl8kaklGWw6+urnVrwXeozefMD+7UcRxeyL2+p5Pr2&#10;rd8H66NNumtZm/0aU5Hoj/4H+f41z+5o2WVNqKWYBQQxA7gg54wcc9aSTEcKuqMys/lKqgkyNjO0&#10;Ack98V2qLm+aTudFRRUORKyOw8R38WtaW5jaaNojkwgZ8z8vTGcnpXK6XZXviGcwadCrRo3zztkQ&#10;RfU9Xb2GT6kDFUPGmta74b8F6vLYWqalrltFBdP4dt5M3T2hmVZXlKkFQIzIwVTlimMnlazLDx/4&#10;1034vWMVsINQ8AX0atbW1nZhLdLOSLdFcw3G0eZIGCKYQzFxKxVUEWZOqnRdvfPLpVp048vXueu6&#10;b4RbQ9NmNnP52rsny3dyOM5DbAv8CEjBA55zknmuK1u+W8sbPRy0V1DZsXurhf8AVzznOQM9cFmJ&#10;PTJwOhx3bWd74gXOobrOxbn7BG3zuPSVwfzRTjsSwrkfEWjNYa0trpUPnSTIWW1t8AxA8HPZFOeC&#10;cd8dKdSpdezpl0eXn5qhnaTqF7od9aHT5nCyTxwtaMxaKQMwXGD90853DHTnI4rsfFviJBbaxp72&#10;s0Xk2bTpdPgRmQAsg65HKk5IH3T7ZreFvDVnputJ9uu47nW4Y/MW2QkJApG0soP3jzt3n1IAGTXV&#10;LpcHnXckg877Q6uyyAEDaAAB7ZGfqTW1GMowtNk15wnO8FZFXwukg0rzpI2h+1TS3Kxvwyq7llyO&#10;xIIJHYkivOPEGlzadq17r0Vx/oWoauIJYDEMA+UIVfdnPLxouMfxV2/jbxgvhnTpPIVrjUWCiOGN&#10;d5XcdqsRkDrwASAT3AyR55r3iC4m8NW1k2i3MFzYOLm2aGVbpJ5FBGyXAVlLhm+YKQrHOcDn0sLG&#10;tGalTXu7P0OGq4OLUtzQoo/SivojxQooooAKKKKACiiigAooooA9Vooor81PqAooooAKKKKACiii&#10;gAooooAKKKKACiiigAooooAKKKKACiiigAooooAKKKgvr6LTbG4u522wwRtI7egAyaAM+HGpeJ5G&#10;HzRabF5ee3nSAEj6hNv4SUaxu1DV7DTl/wBTGftlz9FOI1/F/m+kZHerPh2xaw0lPPG25mLXFxn/&#10;AJ6OdzZ+mcfQCqnh1jffatVcYF6+YAe0C8R/99cv/wADx2r0pfu6XKZL3mbNFFFeaahRRRQAUVkS&#10;a1KmvR6eLYmNlz5pJHbJxxzWvTtYNgooopAFFFFABRRRQAUUUUAFFFFAEN1NDDbu9wyrDjDeZ0we&#10;MGvOZvHl/ptzpXhPw3b2eoa1cm6+yzapO8VtHa2/klmYqrM7hbiFQgwWwzEgKTXWeNILmbRy0Em2&#10;NDumXIG5MevscV454uXWLe1E+gRNJfiSKVWhhtpLmIo+GkgNyDEjiKSbLNj5cjIJFdeHlyyt3L9l&#10;zU3NdDrPCcl544s3N3bw6Xei4nO2NmkhO2Z4ZvKYqpZPMj8xcgcTAV32k+FbLS2WQJ5869JZOSPo&#10;OgrzP4K+Nr7xV4X0i91vV9L1LXbW/msNQGl30V4tqZQXjheSIldwxGuM5wVzzmvWtS1GDS7Vri4f&#10;ZGvHTJJ7AD1pVo8s9OpMZyceRPQTU9Sj0m1NxMHKZC4QZOTXM3GvavrEch022aGJQT5gGScehPGf&#10;YZqxouo2niTVJ2njZZFH7u3kbchTuceucZH0rqdoXAAwB0rF8sbW1CPNFtTjZmB4O1o6tYNHK5ee&#10;AgMx/iU/dP6H8q3/ALtQKltptvIwWO3hGXcgBR7k1h3GvvdKrrcJptm33ZZF3TSjPVE7D3INLl5t&#10;htczbS0OgmmS3heWQ7UQbmPoKpafr1lqkzxW03mOi7iMEcf5/nWPFqKW9/bKNVkntZHKSRXSBWGV&#10;JU8qPlyMZx+NXpNasIWea3ha6Ma4ea3j3Ki9T83T3wDT5QsbdFJuG3IOR61lTeJLNbh7a28zULte&#10;Ghs18wofR2+6n/AiKhRcnZIk1qTArIb+3rzmJbHS07C4Vrl2+oVkC/8AfTUzSdekvL+5027hW3vr&#10;YDf5bbo34B3L3xgjg88n0zWkqU4q7RN77G3WZLfTXEOpLbBUe3OyOTO7cwUMQR26gUsepSSa01oo&#10;XykTLHvmo9DmGLuFsLcpPI0qdDyxKn6EY5rNdwjJSTa6E2g3zalo9rcMdzuvzH1IJB/UVoUUUiup&#10;m61YzXlujQMVmibevOM1wurDVNS1KaGdJ7h4nwI1QlF9CAOPxr0a6nNvbySrG8xUZEcYyzewrEvN&#10;a1Bmt4bbTpIpZgCZJgWWMbiOcfn+NUlcqj+7k5Jas4O6hns5HjlRoJ48NhuCO4NemW+oQR6XBe3L&#10;Jb+ZGjMz8ckZx71mXVrBpnl3WpKuo3jHCOYwAB6Y6cE/rWT4g1iTWrAwiLyyrh12tnOOx/z2o0Xu&#10;3HWxdOU4wm7M2f8AhNrD7SIkE0gP8apwT2AHUk/SqPg/xAkmsajpYYeQ0jXNm2MZUnLpj2Y5+jH0&#10;rP0bwnfXTW935iWqKyyK2d7cHPQcfrWn4m8LzT3Kahp2IryH95G2cAOP5gj5SO4JrejUUHdhW9nF&#10;e5qR+NdHgtr6LXJImktlXyruNG25/wCebk+gJ2n2YHotYceuXV5qNmxuFtIY5FCIvyxRjpyO/HHP&#10;6V6Gvk+INFGQRBeQcjuAy/8A168ht2k8j94CZoyVcNyfMU4YHPX5g3Xr3rXER5WpI2wr57xfbQ9b&#10;1S6eys2kiRZHBACscZ5/U+1TWlwt1bxzKCoYZw3Ue1cH4s1CG+isWS6EkixhpI4ifKXjO4eh9uuP&#10;TvseGvEGp6ppkbpp0lyoO1bqSRY0lXswzkn64weornUeaPKlqc0qUo2m3o+n6nVUVlQawwvY7O+t&#10;Gsp5c+T84eOXAyQrD+IDnBAOASM4OGax4ktdImihlLM78t5YyUX+8f8ACs3FxdmEU5aIl1vULixh&#10;jS1t2nuJm2Jx8qn1NA0tL+JJL+3QXWMP5ZOPwpvh+zezsT5lyLxpXMvnKSQQehFLJM+nXm6ed5Uu&#10;H2xxheEodtjOpypWkrovW9ulvCkUYOxRgZOar3+pwWf7t2UysuVRuAfqe1R2upyXti80UO995RVD&#10;YB9CT6Vmalod/ftB51xHIed7BAoT2Hcj61dKEaklzSsjnq1JRpc9FXfREGreIpNHsbaG2sltXmUs&#10;vTYoz2A6nnP4965BvtOpXgbMl1dyH6s3t7D9BXYXnhcarCoh1AyRwptiXIID98n0rT0Pw5b6Km/J&#10;muWGGlbj8AOwpSsn7r0PToVIxormV5MTwzpcuj6cVuGAd2MhUdE4HGe/StWG4iuYxJDIsqZxuQgi&#10;oNTsf7S0+e23mPzFxuH+elefx3mpeGr94Y12y943yY39D9PcfSklzamLtZyb2On8VeIW09RZWbA6&#10;hKud2MiFP759+uB3PsDXIW1pJNcR2FkPMupMuzykttBPzSOe/J/E8fQjWd7hY0ze6ldNkljgu3dj&#10;/dUD06DAHau80DQotBtdoPnXEpDT3BGC7f0Udh2/M09keBGM8ZUu9Evw8ibRdLi0XTYLKJmZIhjc&#10;5yTzk/Tk9BwOgrRoorM9uMVFKK2QUUUUFhRRTY5UmQPG6uh6MpyKAON8cWrW+pWWoAZhkQ20h/us&#10;TuQ/QncPqVrGr0PUrGHVLGa0nXdFKu1sHB+oPYjrXm91p13HqMehTOVvLhhGlwox5kX8Uq+jBQcj&#10;s2OxFWtTwcXScKnMlpL8/wDgnVeBbHy7CfUH5lvHyvtEuQg/9Cb/AIGa6io4YEtYI4YkCRRqERV6&#10;AAYAp46Um7s9ejTVOCj2PItZtTceJdXgKnE1nqA5HXMkX+NcH+yHdG6+BPw8kPGLiaP/AL5mnX+l&#10;e2eMONc0hvW2uk/Pyj/7LXg/7HZaH4FeDoH+9bapcRH6/apf/iq86p/vMWfZ0Je0yPEeVSn/AOk1&#10;F/kfUtNSVJN2xlbadp2nOD6VU1jUl0nTZ7k4JRflB7seAPzrm9J1aWw3tJtljkBcGMghn7Yb3OB+&#10;Nd9mfHSk48umjdjR1a6Ml9lFV/szKsSNwHuHHy5P+ypz+PtUc2y13RszTQ2ziW4f+O4nONqD8cHH&#10;+6KjVHs5UClZrmMELzw9zLyzH2Vf0NPXy7XMmWltrJiFH8VxcseT+Zx9SfStTq6aEkNs8032Vzm4&#10;mInvnQ/dX+GLPoemPQN61q2N499NO6AC1Q+Wjf32B+Y/TPH4Gs3y5oLeOzVwNQvCZJ5V/gHG4j6D&#10;Citq3t47WCOGJdscahVX0ApSIkS0UUVmSeP+O9N02x+JLXzC2j1S80xQJCwWZoo5CGGM5ZFLIe4U&#10;u3Tfzb+E1xqEOoJDqhi+3TWZM625Pll0ccrn2evJ/wBpq+svF3xWsvCEPirTPDl/L4ZvLW5OpWwn&#10;82K8kRBHEPPi/e4gkYfewF5XmvQPhBZazpPiZF17XbDVSbN0ga1082YX5kzndNJuJwOmMYr5NRSz&#10;RTT1d9LPtb0Pdu3gXFrb/M9tqK4uI7WFpZXEca9WboKlrN1i3GqWc9lDcRxzEAsp5IGc8jqM+tfW&#10;o8Jb6l+GZJ4w8brIh6MpyD+NPqppdiNN0+C3BBKL8xHdupP51bpAFFFFABRRRQAUUUUAQ3lwtnaz&#10;TucLGhY/gK8m+J2uv4b+F9yRn+0tbl8qNQfmw/LH/vgH8WFegeKWa6W002M/PdSgN/uLyT/I/hXj&#10;/wATL0eKPipYaNH81locIklHbzGAbH5bP19KwxVZYehKoz3slw6rYqLmvdj7z9Ft97sjj/FUJ8Pe&#10;DtN0GJlFxckCRuwA+aRj7ZP5A+lYmh+HriSx1LxTb6/q+jBYhHFbwyiWHbHkBvJkDICwKKdqqSY8&#10;55NM8caw194sURRLdA3UemQRMSN7EPJMBgg58qOfBzwQucjg3by2tPFEfhnRtNFwbmK9nsYtpCxl&#10;lYwTSkYJK/60A5HG4kGvjowk6caVvek7v56n6LVlTlTjQl8TfNJ7Wurv8LHrXwP+HVnL4b0rxDrE&#10;Md/rRuXvoLryTDsyrxq6oXfaSjsCdxzuJGAdo9l9BmqumWMOl2FvZQLsht41jRfRVGB/KrVfaU6a&#10;px5UfkuLxEsTWlUber0v26fgH8QrnZNZtdQ1KKCWOUGGcGJ424Y5xyPStjUp3t7GeSJWeQKdoUZO&#10;fWuP0TNvLJeNBJOtuMlIxlsk4zj25P4V62HowlSnUqdNvU8LEV6sa1OlS3e/oavjZre309X8mM3c&#10;reWkm0blHUnP0/UiuKs0ga4iFw3l2yndIRnO0dgBySegA5JIxVjWNSk1TUJ5WdzFvPlRsfuqcY47&#10;ZAFJonhlfFV5eW0tzc2kMdow860k8uVHkJRHRv4WUJIQex2kciuKMfaTUex9Kv3FBt7sy/G/jLwx&#10;8O9Ps9T1+3ma3vJWS10+zi+1yvh1QmUKcyYdkXyUySSBhznHNW15rPxM8ZaLez2M8EltbJqNnf28&#10;islrfL+7EunyEES2lzbs4k3HAVlyN5IHTXnwofSrFPB4mS+8K28b3ujZnmhvtMKgxyxGSMgzRFJm&#10;VSWD/OVYuDuFz+x7fRbOzXTbWOws4I1tUFsuwIFGFQAYCrt4CqAAMgCu6VSNL3UeXH97NRk9WQf2&#10;PD4fuPsdmtvDbwPK8dvaE/ZrdpXZ5BGpOB8zt/IAD5QsMEsnnGNd4jG529BnGansLVb6by/PS3Re&#10;rsCeM9gK9A0WwtdE02RknWS3Y7/NZQDjHQnvzn88Vw8zm/e+49CVWlQXLF6rcydJ0Gzg0VJdSgVC&#10;r+YJMkNICMgEdfbHtV+x8Ri8vJLdYxFGVIib0wO/oP5VT1sLqkKX0VyBar8sgkOBGfXHv+fSuYvt&#10;VDQtBagpbHh5Dw8v19F9vzr0OSlTpPn1k+nY8OMsTjMR7mkFrfe/oXda8SPfW/lMimViPMkyCqkZ&#10;xs/Pr71jiSSBHAaWNJAC/UBgc4J9R1/yKi3M0kUUUbXNzMdkUMYyzn0HoO5J4A5Nd7ofglY9PiTW&#10;pBfsp3C0bm3iyc4C/wAZ92z7AVxwpurtoj3pShhoqKV2cNa7LrcI57YFQTtedFJwM8AnJ/AU6aF4&#10;pDDJGRIMAp1OSAQPryK9XbR9OkhNu1javDjBiMKlcfTFcpq3h+28N6haXmnW6gXEvkeQxOyNyrFZ&#10;FHbGDlenIIxjnSWFsvdZnHGO/vIpDTZ4bOHTYxmQnz7og/dLfdUn1wK19LtZtJmaWOZpg6gNC7HY&#10;Mf3fT8qltbcWse3cXdjueQ9XY9SamreNCK+LU86WtRzItatbXxDDFG8z2c0ZJTeBjJ7eh/A1yWo+&#10;H77S9zTQ+ZEvWaH5l+p7j8anvrl9U15bZiTbrL5fl54IH3ifXoa6KOO5sMfY7j5B/wAsLglk+gPV&#10;f5e1c8qKnfl6HfGpKgkr7nC5zyORU3h/fPrW0sxit4WcLngM7AZx7hT+VdXcW+k3zML60/su4f8A&#10;5bKcIT6hhx+YFYfhu1iiuNVmiYyRtcCCN26skagf+htJXn117KlK+7N511USjbUv3m2fUtHs2OBc&#10;XiE/SMGX9Sij/gVdD4i8ODXmtz53kmPcD8ueD/8AXA/WuA8TXSLrEAkbalvblu+dzsAMY7/Jxjmu&#10;v0HTdb1azVdVmks7LqsKnbcyj0dwflX2HzepHILwdOUoKxzVPctK5wVxdQ2+tWWkTX9jYXt7dNZW&#10;73k6oksyqWZIwSDK4UE7F59cVjeKviAvhvWNR8K6Yl1Y3/2lNATxTeSw/u9Rmt47mC3ghZsqsqOy&#10;CQgKJdoO/FdV8fPh7p/izwnoWmyTw6ZZWuoKXEcEUjm3aKSORIUdWXzMPlTtJUgMOVyOTuvAui6k&#10;+ltqFjNezaYqCyvNWf7RfyxJJ5kUU1xgPJGrAMFZmGQdzPnFevGNOivMiUquIduhm/CebxXptwdY&#10;1m5ludajSSwiuLplMs9oSHVLwLuBeGYzeVskZjHJtkIfcT1ENrbaTCGRIrZIlwjRKsMcC7ixCqoC&#10;ouSTxjnJOSat28cl1cJZ2VvJc3W3JjQgKgycMTjCLjHU8nOPSs268RWdhNqNnpdzpfiXxYIruDTI&#10;4LlZ7SPVbdC7WUqhlCzgDeEdgzCOQjZsNYr2lZ9onR+6w6tvI7218Xyajp8Alu4dLBDo0zupuLhk&#10;TeyQw9d235jkZHZTnIyfhD8V/DfxA8KXuo6Za33h+ERpds+rGNZ57eUMIrzcHfdG5SRVYnkxMAMA&#10;V5XF4V0zxRrl1rdwNXk1C6gNtPd6ppX9mamtxH5ckGo2sbxj7M6uPJcsgWcQRnDrH8/pPw70Hw/o&#10;OqX0q6Vp+mG4f7Wfs0QjjDr93gAAldzYJHBY7QucVrzQpaLc4vZzqJzS0OhlMtl5N7pto1rBJc28&#10;Et9eAtc3IlnjRiAeQMHq3PAAUDmum8TanLpWizXEEbPcMyQwqibjvdginHcAsD+FVrzzPEGj3Ahj&#10;aPcFktpJDgs6kMjY7DcB1rjfjR8VLXwD8ILvxo9lLfw2M1tI9lEwWTd9pjRkyejKxIP0NFOq5Rbl&#10;0FCk6lRQirttIl11rW803+zNMhmudTF3HcTqxRp5CrDez/NnIH5cAAcCs2GYy+YDFJC8btG6Srhg&#10;ynBr5Bvvjz4evfiQnxLs/hJe2viq1VL+W7sPEMdshhIEZEw8siRmLBWUruww+tfS3gX4gP440xNV&#10;v9HuvDt3f3Nxts7tg43pIyuiyr8rEFTxwcDOMc16mWYi8nST01f5GubZbPD041Wn0XTfqtG9PM6y&#10;isGPVL7+1bp/Mhm06O9is8JCcJvjJ5l3Y3iRSrJjo8fIJwd6vo+aJ8tKLja/UKKKKCQooooAKKKK&#10;ACiiigD1WiiivzU+oCiiigAooooAKKKKACiiigAooooAKKKKACiiigAooooAKKKKACiiigArH1hR&#10;qGo6fppOY2f7VMvqkZBUH2LlPqARWxWT4dj+1XF/qjctcyeVH/swxkqoH1be3/AvauihHmnfsRLY&#10;f4ouH+wR2UJIudQkFrGR1UEEu/8AwFAx+oA71oQxJbxJHGu1EUKqjsB0FZVvJ/aXiS6nAzBYJ9lR&#10;uxkbDSY+g8sfXcO1bFViJc0rdgitAooorlLCiiigAooooAKKKKACiiigAooooAKKKKACiiigCnq2&#10;mR6vYvbTFlRiDuXqCDkEV5h4x0G0sLp7W4O6wdV8xplSTbEwKOxV1ZG2gs2GUqcDII4r1rNcB4/j&#10;WbVhG4DI9qqsp7gs4Iq4ycdV0N6PvPkezPMfhhpd3Z674ptLZdQ1Ka4htoZJo0nuYIrm3lbbK17N&#10;HDE2zIHkWy7V2OQoZsHtLrWZ/EBjupmJMgBjjUcJnsB6/rXD+JIXXxR4Y1241HUFvLG+gK3r3V1f&#10;TL5ZIntLTS7dCrebbht87gsqz5BYqNnr3gtdJurg3unlLq1volv9OuQDhoJOSAD0Kk46A7So65ru&#10;rx5oqSM6NRUZO61NPwjoC6bYxzzxEXzj5jJglR6D04q7ea7DbzfZ4Va8uzx5MPJH+8eij61pSKJI&#10;yp6MMHBxWVa3ulaalwkbxWsNucSyEbEDehc8E/jmuFaicuZuUiH+ybvVZEfU5EWBSGFlDyue29u/&#10;06Vc0exa3WSWUZupXbc3+yGO1R6ADHFc9cfErSpvEUPh7T7u0m1qZPMWC5uFhwuC27afnbIViNq4&#10;IU8jBrzbxh8YG1Zm0/wvqdh4h1WaKa3t7dmltbVb5onls1kwpaSGYQXIDAlGZFX+KuiNKcvJEOfQ&#10;9i1LV9LWYQzbby5XpbwxGeX/AL5UEj6nA9awNY+IdlpGm6hdXd3p2gWOnzLa3MmoybmgkZVZYzGn&#10;BYq6kAMcg15Rq3xS8T3GueCNS8HTRy+E9QgtJZ7PTLBGgn3uyXaGcriN4V+fDOhBQJslZsLn+EP2&#10;fdTk0m+0nURZ3do66e8d1DExWe+tNynUZ/tSMHknRgJEEcgygPmZOa3VKEFebM+ZvY7PWPibYSeH&#10;/EOpWCy+IrfSJ9Ot/wC0Lu4SLSwt0YWE4WEktbxwzxzGQqRtJAb5XK9z8P8Ax9Ya14FsdVuhZaVu&#10;kng8m1k3QuYpniLw8AvG5j3KQOVYVW8K/C6Lw7Cd2oXDXM1nBZXdzGxEt1HE0rIHb7owZ5OY1Tgh&#10;RhVVR1mn6JYaTHts7SOE4xvxl2+rHJP4mk68I6RQ+Vvc5u++JSvldNsJJh2musxKfcLjd+YBqt4R&#10;1gyazIb1I5Lq6yzXCIc7uAFHJwuBgD25JJJqf/hGF1axcw24sb2GQxlWzsf5uTnBJ4Na/hrQTorX&#10;AkTdK2B9oDcOOTgLnjH61z1KspaPY6+WlGDtuakemww30l2u7zXGDzxUklnDNMkzRKZk4WTHzD2z&#10;U9FcxzRio7BRXNap4ouLW4lgtNPmmaJtjSsDtBxnt2x9K5y68XatNJt89bfPASFFOfx5OafKzeNK&#10;Utj0VpFjUs7BR/tHFRWl9b6grtbTJOqNsZkOQDgHH6ivP7Pw7qusSh5lkVGI3TXTHOPYHk/yrtdF&#10;0KDRI5FieRzIQWMh7j0A6U9QnCMF8V2aEkayLh1DD0YZqq2j2Lrg2yY9hirtFSc8oxlurjIYUt41&#10;jjUIijAUU24uIbVd80qRL6uwAqlrkN9NaqunzLBJu+Z2/u4PfB9q881ZhNqlywkWcFyQ6tuHPPBp&#10;7K500aPtHa9jvfBdwlx4fiWN1kSCWa3DKcghJWVT+KgH8a8911Y9L17Vo3JRBctIM858zEnA/wB5&#10;249a6X4X3kb/ANsWiSK/lzpPhWzt3oFI/OMn/gVdL/wjtk2unVni8272hVLnKpjjcq9AxHG7rgYr&#10;1OX21NJmUZPD1HbWxyXhvwLJqBjvNZi8u2+9Hp7DlvRpf/iPz9B1GveJrLw3DGbgSPI33La3TdIw&#10;7kDIwB6nA7dcCi+1qSa5aw0tVnvFOJZWBMVt7uR1b0QHPrgc1gWvg29nuLg314XjllLSPwZJsdDn&#10;HA9F6DsKTlCiuWIuZ1Zc02dFqy2WteHZJjMv2Ux/aIrpT/qyBuWQHsQea8yjmm1KQS4knlmVXZnH&#10;O4gZz6AHjtwO1d9deCdHltXj+zeShGflkYJuHO4pnaTnuRms2SOzt9NS0sZvN8yXMsucDIHP4dPy&#10;rlrVI1I7CVZ4aEprUv8AgzENlJbZd2Vt5Y/dGey+g4/WujZQylWGQRg1z+i6lFHcJY28e6LBJkPB&#10;Y4649K6D2rlvcwpVHVjzSd31I0WKzhCrtiiUYHOAKxL7xRDHIY4Y/OTozE4BHfFVdemm1Nj5UEix&#10;W+Szv8oP4GsGobPOxGKlF8kNF3Ojn1vTPDlvtg3zvL+8EaHJ/E9v510MMy3EKSodyOoZT6gjIrid&#10;R8PQR6bFLdXCWd0W3BmyxKY+7tHfnPFdB4Vu4J9LWGKVpTb/ACNvXa3scZPHp9K2tpdHsU4r2MXa&#10;z7F/VL4abpt1dmNpvIjaTy06tgZwK83lubi6nNzMftV/dsFjjjPH+yieigd/qTXqTKGUgjIPBBrn&#10;dD8MWnhqSe5acynlY3k/5YxZ4Qfpk9TgelCaSPOxNKpVlGz93qT+G/Do0eJ5pis19MP3koHAHZF9&#10;FH6nmtzpUUNxHdRCWJw6diKlqdztpwjTiow2CiiikahWT4i0u41SzRLafyJEbeOSM8EYyPrWtRQn&#10;bUFo7mHp7376TdR3sLRSxIY0MZ+Z8L1BOeff1rI8G3DWt21qi7o5cszdwQOv0/xrs6hjt44WZkiR&#10;GblmVQCfrXVTqwjCUZRu3t5HNVhUnOMoSsluu5NWJ4qvo7GxRzJ5M7PsimVNzJnqR+ArbrnPGOkz&#10;6pHamCSJWjZh5cj7d5IHAPrwa51udcFGUlzbFSz8dRxsRdYlUDg28TAk++4ircHjrTpZlR0mgDHH&#10;mSKNo+uCcVxl1pd5Y58+1ljA6sVyPzHFVAwYZByKU53d3Gx3U8LT5dJNnY+KLqC61DRZIJo5lJnX&#10;MbBusee3+7Xg/wCyo/k/D2W2/wCfPxXcQ49P9J/+yr020s8Xmn3mMD7U0AP1t5mP8hXk/wCzQzx6&#10;T49tQ4ja28fzwoSOn7+Dt9WNefWX7+D/AK3PbwvuZXi6a11g/u5v8z6C8f3u0WtqDgEmVvw4H9fy&#10;qTwl4bSGGG/mbc8g8xY8YC85BPrxg+xrW1a2vbq5hSMRtaHHmBlB785B6jHpWqqCP5VAVQMAAcCv&#10;Rv2PlVWbj7NK1vxM6bQ4PMae3UQXW1kWRf4c9SB64qtJDFayq0n7jTtOTK553OR198D8yxrcri/H&#10;15OJLe02lLZh5hb++wPT8Ov4ihOyKpQ5moR0Og0WHzI2vnKvcXXzFlIYKv8ACgPoB+ua1K4bwV5r&#10;LdiG8KTKp2Wz5Kc/x/n6f1ra8O6xe3k0trewsJYR80uMZOehHTP09KGr6lVIOMmuxv1l+INah0DT&#10;JbyVS+35Y4lPzSOeFUfU/l1q/cXUVnbyTzyLFDGpZ5HOAoHUmvn/AOLnja41G1kWHU/+Efub5JLP&#10;Rr26ty8FtOwwkkv8KuxI27/ZcEkqeDF4qOFp8z3ey8/8jTD0XXnbotzm9cvrvRtU1288V6Bb61o2&#10;sXHm3Wpafam4MaAYjS5t9pZkRcL5ib8AbmCjJHefCfwj4e1zwvcX/hi6082bXLpDHYOskCgYDD5S&#10;QCSM4HAwBjOab8OrTUPHSqmqaVPpAtJDFqMMjh1d1x8scgA3o+QdwAO3IIVsgeyadpdno8LQ2VrD&#10;aQs7SGOBAilmOWOB3Jrx8qw1S/1mru7/APDnpYzERj+6p9P6sZ/hfT7zTLOSG8cOFf8Ad7W3AL7H&#10;Getcjr1xcQ+K7praVornekaMp55VQB7jJr0jpUclvFMwZ4kdgcgsoJBHevpr6nkRqcsnJq9yX9aK&#10;KKRmFFFFABRRRQAUUVR1i/8A7N024uP4lX5c/wB48D9aA8jAuNUhgvNa1u5bbaabAyBj0AUFmP6H&#10;8xXgnh2+ktPD+u+Kbri5vpZJhu78nH/jxI/Cu7+M+oS6R4D0zw/Cf9N1iZd4/iZQQx/8eKD9K898&#10;fSQ2FjpGgpn7MiiWdV4JjQf/AFmP4V4Oaz9rOnhl1evoj9FyHCfueZ/8vH/5LHf73+RwOlahbSat&#10;dWviHSLvUvC9tHDJPJDYLexx3ThnZ5ETdMuI2t8OE2DMm4g4r1j9nXwno83jC/1TQHeTw9YIy2ap&#10;di6tvMkJy0TNuZP+WmVRwg38pk5rjdI8ReJvC3h241HUdN/tmC+Z2TVtN2JPFuZ9nmWpwSqAhQYn&#10;kdgo+WvZP2adastU8H30Fnb3e+0uzHcXd1C8QnlZFf5BIA+1VZVyQPmVq5MDH2uJ5pdPPS6/U580&#10;rSjSq1X8Unaz3V9/Xt8z2OiiivqT4IKr3U0djbz3LKFCIXYgdcDNWKxPFTRtpclu8rQmb5QUTccA&#10;gnuP51S8yW4x1k7I87kkaZnlfLPIxc9ySTn+Zrt/CVi2j6xc2svEsljbynHTIkm3D8Ny/nXLQ2SW&#10;d5avcTJ9l3hmkjBJAB6EYyCeK3l16wn8Y6bc280kkswktG3LhAjLuAGec74x2/iNb4e6nd9TsxFR&#10;VYL2buhPH11dafq1jLbymJZraaByMZ+8hGDjjv09KqeHPtupWF7bM1vNDgb1nUjdnP8AEOR0HXNa&#10;3xMt2Ohw3a9La4Qt/uMdh/Isp+gNcPn5SecEciqxHuzT7hh4RqU2uqOqi0MNqk8Vjbx3MMIG9pJi&#10;igsMhAwBLHGD+IplvrP9hyXVtq1vJaQkHZDJ86S5PHlv0Pv0I7gcVV8L6xceHZPJEH2u1u/9IKQu&#10;vmxcAcDOHyAPlB3DHAPSuR+MXjfUm8TeHpbCK/l8NaTJ9q1KO3TaNTleG4CWj78KkcYjaSVpdqoH&#10;iOeGxrGjCSTT1PMlRUal33fzNi8vnvGCoBHApysQ5C+5PdqhtbefUL5LKxi+0XbfMRkhY1/vO3Yf&#10;qegrnfh/rVn4kt9H0u/1ez0HxbqEX2t9Ihgme3iicPLEiPJjEv2dd5jLZwCdiqK9n8MJoun+G7e8&#10;0u4hk0u4iW6F/wCYGE6soIlL98ggg9MYxgYFP2MpT5pvQ9FV6dOmoUo2/Qd4d8KweH0knAWa/myZ&#10;ZtuMAnOxASdqDsM+5yaztW8TNeb4rV5LXTY932jU1HUL95Yj3Ofl3epwuTyKniPWLnVoVjCva6dJ&#10;nCMCstwo7sOqoT/D1YDnAOC7wparq9wQVP2LT5QTu+7JcAZAA/uxgg/7zf7Nd3J7l1szxXX9pW9n&#10;Hdat/p8zW8KaAmneffSW621zdhf3I6xRjO1CerNySxPc46AVmatqw1TxNDBERJa6e5Bx0acgqef9&#10;hSR9WP8AdrQ8Ya7JYQpY2bbb+6B/ef8APCMcNJ9eyj1OegNZWhaUtnFGwXYiLtjX29TXJOTTUIbl&#10;VKkuZRhv18kY+oa3cyahM0E0kMaNsCg5HHBOKI/EmoR9ZI5f+ukf+GKg1K3la+uJVj3IzkgowPH0&#10;zmqmxx1jcH/dNcE6lTnfKz6Gm8POKV036jJN8kwcnnLMxB7n/wDXVy+1F76G0Rgw8iIKct95sct+&#10;gqr60Vl7SSTXc7PZxbT7GhZandTK1tJI0kO3OH5I5HGf8aueF1C6HbsAMS7puB/fYt/WqFqqw6Pr&#10;V2wZjDbO0SqcEyKuQPxLAfjXi3xdtdSm8WG08O/EmHSNTs4bawttIi8R/wBnmFzBcBi8JDRSsZJL&#10;OX51ZikbKoGRuxxEZVFGMnvr/X3njSjyV5yW2n/BPombQRp+PEFpp76rqjGONIXYbYkDHLKOxwTz&#10;yeePQ6C6vdWO6yEq3equn2meSf8AdwWqtwMjPA4wFBJOCSRnNZfhbxtPDY2kWqQkRGMBbyME4AHW&#10;Vf4cjncOPXbXT6ro2n+JbVBMiygruiuIWwyg91Ydj6cg9wRXs0UlTUYPZHJzqbbWpxF7fWty0kKu&#10;t7dTArLql4QiqByQg6Igx29P4jyeZ8fTS+GfDY1+2025utP+02VkUhdIpp2nuI7ffEZeETMinc+B&#10;1PC/MO8tfAMWl3j3l3PJqltbL5kNosI3M47sM4Y+gwBnnsMYXxA01dZ8N654b8QyyXy+J7J7SHSY&#10;nVmg3BgzBiMfLlTnnkcA45I093M6faWtGnoca3iLS/iXpuoaJ4e1KPTPC2p6S5t7yFHS4tdThlBl&#10;hviTuQgBP3bf6xRMOQBlui/D8eFreGY27WyzBZYvMy6wASCdY4943N5MzzCKV1V1jl27ThWHUm3u&#10;dFvILgw2NsfKAgtbOFBBAi5VVVQPvLzgnOMkDAyKZeahc6gqrNNJMqZKCRs9+f1rOpW0aibU8O21&#10;KWqII4BDvCxMhU/vmYksXJIy2ec9vwqaOGKWNy9ykMqsNqPn5h/sgZLNnHygEnNO03TbrXrp4NMi&#10;8wIxD3Uy4jiH+1g8t/sg59cda5S++I0E2g69J8Mbq31vxLo14kOrXWqW8ybIMusn2b92ysVYDKqD&#10;hcs27KbsadGU5cz2OirXjTjyR3PW/DaeILXTzG1hCsOcxC5uCkgU9iqq2PXGcjNY2s6NaeL9WuvD&#10;urWCXFldrDeXsFjqJSSCRJMwz5RklUF4SuQOsfXhq8x0zwj40+JHjjw38RjPc6XGtgkMmnfaBFLb&#10;SJ9ojkMatbgyJMJEk2tLFtwpeNmRQkPhP4K6l4X8R6O2py22j6VFLaSXw0R7u0kuRbWtxGnmOh+d&#10;pJ7gSuQ5z5YDbuSexRpxfmeXzyT5loz0zxJ+z54S1bSpraLS5JNzyP5M2pXQjdZABLHnzMorgdF4&#10;DANjNW/CPgfwz4T8K2/gm28OTaNo37xra1nnM6lixkYpL5jsGDEsMkEYyOnHHfBHxV8QPE3xO8UL&#10;4hlu4/D8dr50djdW9v5dtO9xIscVvNEoMqrFGSzMWz5kZ+XJB9a8ZHydBnu1bE1mVuoR/edDkJ/w&#10;L7nHPzU3TXxR0aLlWqzjySk3HtfQz9U8GwL4EutB09WO2JmtzM+5vODeYrlj1bzMNk964mxvlvo3&#10;/dyQTxN5c1vMhSSJ8AlWB9iDnoQQRkEGvXelcdqGg6T4x1SeQQ32nahCNhv7c+UxwfusOVfHYOpx&#10;nitcFj/YuSq6pu9/M5K2H9qrx6HOUVHqmk3/AIV1Boro3V/pc0iLb6jIYcoxH+rkCBSMsDghSOQC&#10;Qakr6unUhVipwd0zx5wlTfLIKKKK0MwooooAKKKKAPVaKKK/NT6gKKKKACiiigAooooAKKKKACii&#10;igAooooAKKKKACiiigAooooAKKKKAI7hnW2laMbpAhKj1OOKp+FFVfC+jiM7k+xwkN6/IOfxrQrH&#10;0Gb+zLiTRpQUMe6S0Y9JIc5wPdCdpHptPeu3DSV2jOQeFMHQbcg5dmkaX180uxkz77t1bFYt7aza&#10;Jey39pC1xazHdd2sf3g3/PVB3OPvL34I5GDqWl5DfW0dxbyrNBIu5JEOQR61hWg4y16lRd0TUUUV&#10;iUFFFFABRRRQAUUUUAFFFFABRRRQAUUUUAFFFFACE4FeSzXVzql1d3E/zSplpOgCKDjH4Zx+Fem6&#10;1fNp2mz3CR+ayDhc4zk4qtouh2+m6akDIszN87tIgyzH1/PFWrW941pz9neSWp5NceH9F1zWbBNY&#10;+1RwO/lm4sL6ezmiYgqp82F0cKwdkIzg7xnoCOm0fxZpGtQ6Rb+DNG1KbS9Miza6hb2RgsPIVMeU&#10;jSFTIrqAFMasMhGzgZrqE8DaYrTs0bSCXOEc/KmfQD0968n8N+PvEfhXxVo/gvSPDss2iWk9tbBJ&#10;bS7llnt5VV5rpLsJ9niit2d4/Lcl28hlG0tHu7sO1KDgzKtJSlzRPXprjWtSjc2NrHp8YUlHvWxJ&#10;I2OAFAOwE4+Zskf3DXhvw38da1qNt4e8TaxYTRWz6v8AYNQW4sgkVpLMWgNvEzyNI0kF0oR5VSNH&#10;3tgHAx7tN4m86/ubHTbZr28tyFl3Hyoo2IyAzkZPBH3Qa5jRfhFo1j4ku/El1Z2/9u3jO8ktsGUR&#10;F8eYI2LFkD4G4KVDnJIyaq9Oj6mWstDk/GnhjVoPG11J4Kvri2m1C7ivNRkhvw8UEyhI5C9t5Db2&#10;aKNFCtKqnJPyYBax4T/Z903Sda1DVJVMP2uZZlt5PLkdSlwLmJ2KIqmRJFQh28xgEUB8DFeu2tpB&#10;Y26QW0MdvCnCxxKFUfQCpq5p4iUvh0KUUYOh+F49Fvrq5MhuWk4SSf55VHUjcegyTwMDvW9RRXM5&#10;OTuywooopAFFFFABRRRQA1lDKQRkHg1Us9HstP5t7aONum7GW+mTzV2sHXvFSaLMIBbPNMy7hlgq&#10;4+v4elPUcVKT5Ym9TWkWNcswUepOK4658WXkmiQXMIhSUyNFN8pO04yuMn09c1zd1eXmoPLdzu1z&#10;9nUSPgLlUB7DjnPQDrmrjFSkk2W6MlBy7Ho7a5ZrOkQnV3Zto28j86zNS1ttRhMWkSz3MqthpLSE&#10;SIccEb2KpnP+1xVPR/BD3n7/AFggqfu2MbHYB/00b+M+w+X/AHutdBfaxp2gJbwTyrE8n7uC1iQt&#10;I+B0RFGSB7DA9q9KWHpRfutnnUalVx5qqSfYybXQ9Xurpbq4khsJdgTcGNxKeACecIhPoAw96da/&#10;DfRocfaYpNQI/hupCyf98DCn8Qautqmq3WBaaYLYH/lrfyhce+xNxP0JX60i6PeXHN/q1xKx6x2g&#10;FvGPoBl/zc1m50oHVeb6mgosNDtVRRbafb52qo2xJnsB0FVvE0N9caFeLpsjRXpTMZQgMcclQT0J&#10;GQD2JzXHeLPBto83n2unvPIFEcrMrSOwY8EO2SffB4yK6bwjeXbWP2HUs/2jaKodiQTJGc7H47kA&#10;g/7SmtKdRTdglDlipXOL0fxVNY6NDa2CrHCCWWRlJbBOSCD3znJPP413ugao+raXFcSRmNzkHggH&#10;Hcexrk9d0FdK8V2lx5Sy6bqNyodOyTN1B9m+99QQeorvFVY1AAwBwMV59SLjJpnRKUJQXKtTA8WW&#10;N/fQwpaFnhJxJEvGfQk+lV7PwaYrdfMuisrcuqjK+wH05596v33iSC11CKyhRrq6dwrJGeEz1yfY&#10;c4/lU+r6XLqjWyi5aCBH3yKvVsdMH61PSzM5R54cktmR6T4fXTbgzGbzWxhflxj9a1qWkzWZjTpx&#10;prlitCjqmlJqkaqzvGV6ben4iuU1DS59LmVW+cHlXUcH/wCvXdUn60mrmFbCwq67Mx9U0ptf0u3W&#10;TFvOCr5Izt45GPpVvSdJh0e18mEswLbmZupOP/rVeoqru1jrV+XluMkkWGNnlYIijJZjwK5K+1m6&#10;8RX0mnaVbLcQpxPNKxRIzgEZYA89DtAJORnAOakurS58Yahi3uXh0ZDhp1GDKRwRF7f7Z99ueo3W&#10;bTfCuj5OyysYR0A6kn82Zifckn1r0qdCHJeWrf4HG5VJyaatH8yhorz6XOml30cYlZGlhngYlJQC&#10;NwweVYbhxzkHIPUC/q11dWcUb2tr9rO7DruwcY6iuUk8VLJqi6jcW8ieXE8dna5HG4jczn+8do4G&#10;doz1LcZcmvajfalBcK7POr5igjB2/THfjvXHU5FP3dj0KFFyinHY9B06+e/tRLJbSWxJ+5LjP1//&#10;AF4q7TImZo0Zk8tiASpOcH0rndQ8bW9nfrBGnnQqcSyqen+764rISi5O0UdLUMN1HNNNEpy0RCvx&#10;wCRnH5VBdatb2+mtfeYJLcLuDKc7vQD61ymj+MnF8Yns1AuHBIgyW3nAzz1zQo3HGDkm0juKKKKk&#10;gTrXE/EC4El3aW2ciNGkYdsk4H8m/Ou3rifE3h27muri/MsPlkgBCSCAAAO1BtRlGM+abskYdjrm&#10;oWOEt7h2XgCKT519gAen4V0muXOhR3n2bULVjeCNXkltoW43ZHJX6HrS6BoVpPZ2Em+P7TBL58gV&#10;QWJzwCeuBx+Vc/PcfbtU1O7zkS3LKv8AupiMfnsJ/GrW25xY7GcvK6Frtl+9vNJMGiW+m3Mc7Q6h&#10;vaNj+9yYZhllOCOuOlfF/wCzL4K0ez+JXiLUbbVn1a40nXZUtdQbS5JpbuLI+Z74ZQK27eVPLMqs&#10;pAJDfWGrWaX02nwF5IXlmaITwOUljBikyVccqcDOR6V8x/spa14fmn12Cyub+LUNQ127ng0Y3Y32&#10;tsphEf2u3DZRjvZQ5GNybc5wDxVL+2jY+nyetKplOMnPryL53v8AkmffVFFFdR8+VNR1K30u3Mtz&#10;JsXoB3Y+gFcV401Y38lpBGskSKolKzJtOSOPyGf/AK9d5JDHNt8xFfa25dwzgjofrXL+JJPtWoG3&#10;mtI4rVVCyXkgAYKehVu2D274q467GtJqMk7HIWt5Lp9xHcwvsljOQex9QfY1p/Gn4tP8Ifg7q3jp&#10;NEfWX0+O3kOmrP5JcSTRxk7wj4Chy33TwvbqMPxX400D4eaa80wXU3E8drPfyLm0tGdwgZyD90MV&#10;DEdM/MygHHjXxs+Jn9syap4QeS7vNcAjKyJMqRQbRHMzGFWysYjIG518t3IiLEsRXNSx2Ho4mnTm&#10;ufVXV7K11dX06eZ2VqUsRFzj7qs9fysiDxZ+0Z4o+In9j6dc6PH4YErt5+j6L4gs7y/mkPl+Ujs6&#10;qsWMykqQSGjQMyZpfBfh2f4+SaxaXNpP4cvZ9un61HZSmaC8tSnK3CzQJtmVDjcqK2GTa20jbznh&#10;/wAA/s93t1p2t6sW8PfEbV5Zrj+yb3WLiCGadpHV8SFGXyZDuwcFWRu4Ne3fsR39rqnwl1S7sVtv&#10;sL+ItTFq1rCsUZgE58rAUDjac8jPOTya+hzjJMJiEsxwicYaaNNWvfRXbutN7nl4XHVaKeHnbm12&#10;/N+Z7noGhWfhzSbXTrGIQ2lsgjjQc8AY5PetGijrXhpKKsi7tu7CiiimAUUUUAFFFFABRRRQAhrA&#10;17/iZatYaYOYy3nzf7o6D8ef0rf6VweqeIk0PRfEPilwGESMlsrdGxwo/Ftv05qlpeT6G1GnKpNR&#10;irt6L1eiPMvEmo/8Jh8YLycvvstEj8iL+75nO5vruLc/7K+lec6tcS+JvEt3JDDJcmeXyIY48ZMc&#10;fJAzjBYhecgDc2eDXRWMz+Gvh7dajM5bUdSZpN7feZ3yAfyy34muW0XTBqH9oW0Njb6+lisdvfWC&#10;aksEsW8eYW+XOH3BdoLRnaFbPSvjZVuerVxL6aL9T9fo+zwNGTT+BcsfNrd/ebvhu4uviFL4N8K6&#10;hp13pN+sUb6paXNq0AzGiiQRtkoy/exsdsblNfWsMMca4RFUd9vHbH8gK+f/ANmLw/dyal4k1+4T&#10;UUs2lW106HUrmO5kSMKC5EiszHnj5nb2wOv0Gf1r3cvpezobb6n5rm2KlWnGlLaN/vbu2Oooor0z&#10;xArH8RWcdxDE8txHbRRt8zydOf61sVBeWkN9btDOglibBKt04OR+oo9SJQjUXLLY8/h8QRWpY29k&#10;rNgoJJpS2R0zgAfzpljpv2zQ5r2ytt+o2cyTRxhz82zDbeTjkgr+NLr2hw6Xcv8A6bDGkkjMkSjl&#10;FzkDr71c8P6rpekWN2ss8ztOdpUKemDyOB6n9K1hLkd0jd+yUHSoJp+Sf5nR315a+ILaXTpCosdS&#10;sd8FxvwJA/ykY7Eb4yPXd7V5hbtLt8uXieJjFKvo6khs/iK67wkmm6nftbSLIw0phcWkjuVUxsWI&#10;DKDtyjZ/DYe3Gj4q8EnVrg6hp0iQ3zKPNRhhLgAYGSOjAYAbngAHsR31Ie2hdCoVHRnaWhxGxefl&#10;HPXioJ7GC4EgliSRZI2hlRwGWWNhhkdTw6kdVYEHuKnuIbrTbhba+tpLSdshFlwBJ/uN91j7A59q&#10;fcKltIyiZZQoXcwGMMQCR+B4rzHGdN+Z6vtKNX3E7nEal8JdH1TxBc6t9pms7+7+0Rm58tHa1W7k&#10;Q3zxEKJBJJGJUVg5VDKSIgByzS/FOseDhB4dhjtbvTdSvvPtNH1ae41OVoGuFt47G2mMh2PHFEbm&#10;QuXERmCqoQbl79beJ9PmuGmxKsixxwjBLd2LDrjH61BA81lI0tpO9pM2N0kR+9jpuHRvowIrrhiL&#10;W5zjnhVK7pvYsaL4l0zx5cXaeFdQm1SW1t0uYoNSjki+0W7s6xzQTOv72JmjcBvmBx94Agn0fw3p&#10;Y0HQLa2kI8yNN87+sh+Z2/76Jrz/AOFM9p4Mt7PwykE623ENkRcPNHDGqAJEquxaNFVAAoJHHbpX&#10;b+Orp7XwteiI4kuPLtVbONplkWLP4b8/hXepqUU09EeVKkqMpXVm9zjEW48QXj6kUZjczK49I4Rk&#10;Rr+XJ/2mauwrlrjW59MupLW2SH7PCQiqynsBnkH1zUsXi5v+Wtp+Mcn9CP61ywqQi2pPU6KeFq8i&#10;bV76/ebR0u2Mm7y8f7OeKdHYQRyB1jww6cms2PxVaN99Jk/4CD/I1ZXxBp7KSLlVYDOJAV/mK1j7&#10;J6qxj9WcXdx/A5O9k8y+upM53SsR9M8fpXzn8Qf2rdS8H+OvGHh3Tvh9Jr8Xhi2ju72/TWFgCQMk&#10;R8woYTgBplXAJPf6fQqncM+vNfE/i7xxpPgX9oH4/XGqJply914dgtrXT9X3GC+m22beVtVlLHaG&#10;OAQfl9q9zhnBYfH4qqq9L2ijFWV2teaK6NdG+tu515lXq4WhB0pcrva9r9Pn2PYvhz+1xe+Mta8H&#10;+Gr34cN4esPFrNdW2sXGurOGht2LSNsEC/LuhKclevtXd6TZ+IdP8R63JqMWu6Zb3WqXN4Yjp1nN&#10;ps8QPyMJE3PGWjjTJYg7yTjmvnz4feLtC+JPiP4V3Olz+HtJ1nS/Dl/bnRLTT5ryC3mkuJPl+yiX&#10;fIPLy7JuYkOSOmR7D8Jba0uNdtVjfwQNW8tDqK6BYXelX0zu6CV3s5No24MmXZSSSPlQ9OXijC4f&#10;D4uFLD0vZ6arV68zSd230S2duxwYGpUq03KpLm1307Lt5nuvh25MepWNuQ4lVljLcEEjg/yNdgdA&#10;NpI82l3Dac7ks0O3fbsx6kx5GM99pXPU81yHg+M3Wv27nnYjyt+W3+bV6J5yBym9d+M7c84r5qMn&#10;F3idUqEKD5Y9TMj8QT2aldUsJbdl6z2ymaFh6jA3D6Mox6nrVvbpfibT+Ra6pZMcfwypkfnyPzFW&#10;o5ElBKOrjp8pzWZf6Lp8kkt88f2a4C5e6t2MUhAH8TLjcB6HIrrjiOkkRy9jD1L4bxBC+k3bWj9o&#10;bgmWI+2Sdy/mQPSvOf7SvYfEPifTNS8Pai0egaQ+qmOC5UPqXzOFjtkXLMjGJwWPlsDsG1g+R61o&#10;esXE0OkWsjrcXU0TS3LMQGjQKCuQP4jvj9ONxrAuGg8SeLLDW9OjW31LTku9Pgu7iYiOSGR0EgMa&#10;/wCsXdAjKNy/dByMnPRKNOL55IftppcvNoeIaT4qvfjPbaNr9vqreGNGsYZLWG18N6p5tvYXpRZ7&#10;O9UII/tStHlHtpVOBIhKLufHe+DvDOl2viYXctpJaJeCRHt4bmbyRJM4knKRM7CJJZQGZF68BiRk&#10;V1OueCJNPm+22ym9JDM5WNVKuzZcqigABicnHJPJz1qTwvpOopq0Fwtq0UcbFZGlG35SOQAea5al&#10;Zy0jsdNOlD2bnJ6ndqsVrCqqEhiQABQAqqOwHpXK+I78Takohf8A1IA3Ke/XipvGGrQyafd2IG44&#10;BZ88AhgcfpXEKu3JQ7dwwdvGa421Y5/q7xdNqnKzTOh1C3/4Sia2t7uCN2EilZViAkXtkN1HUnip&#10;Nct4vD+saWyPdXMEIMpguLp5VyOAQHJGR2PbtisXSI1/tixOMnz05/GtXxI0uteIGt7aFpJIY9hX&#10;cOcHJPJ9xVxlJR0ZvRwzoy5KsuZHR6P4sh1i8FslvNE+0vltpGBj0PvWxBC8bSl5WlDNuUEAbR6c&#10;V5/p63nheaS+ubJ1HlmJdxGNxIIyQenFdd4buNQurNpL5NrM26PI2nafbtSs7XKqxUX7mxQ+JBRf&#10;BOph4xIWVEjySNsjSKEfI5+Virf8BrhtLs5dPsYoJruW+lX71xMAGc5z0AAFd98QrZ7rwTrAi5li&#10;gNwin+JoyJAv4lMfjXEwzLcQxypykihl+hGRX1mUNexkvP8AQ8LGXuh9FFFe4eaFFFFABRRRQB6r&#10;RRRX5qfUBRRRQAUUUUAFFFFABRRRQAUUUUAFFFFABRRRQAUUUUAFFFFABRRRQAVQ1XS01K3ALvBN&#10;G3mQzxffifswzx9QeCCQeKv0U02ndCM3S9XlNz9g1BFg1ALuVkP7u4UdWT6d1PI9xgmO40e4srmS&#10;80kxq0h3T2cnEczf3gR9x/U4IPcZ5FvUtNt9Ut/KuFJAIZGUlXjYdGVhypHqKoLqV5obBdS3Xdl0&#10;GoRp8yf9dUH/AKGox6hRXoQqRqLlmZtNaos6drEOotJFteC7i/1lrMAJI/w6EejAkHsa0CM1TvtN&#10;s9ehil35IG+C6t3w6Z6MjD/64PQgioNHvJnmuLG9bfe2u0mQLtEsbZ2SAds4YEeqntiuerR5dVsV&#10;GVzUooormLCiiigAooooAKKKKACmSyLDGzuyoijczMcAAdSTT6w/G7FfCerf7Vs6n6EY/rTQ0ryS&#10;KX/CcbbX+0G0m+TRcbv7RYIAI/8AnqY928R98lc45xjmuoU7hkcis7xO/wBj8Kaq6ReeYrKYrGBn&#10;fiM8Y96Xw7CtvoOmwpMLhI7aNBKDkOAgG7Pv1rarT5GlcV7q6Ro0UUVgAUUUUAc3qXi9dL1I209p&#10;IFBz5ikHKnoQO/8A+uvKvGngHxJ8U9SjstF8RtougRTSXNxbJdzQzIxEkkLbY8BgbhgxG4YWEDnc&#10;RXs+saLb6xbSiSNBOybUm2gsuDkYPpmvLZ5Lyxup4INR1DSJ54pInuNJt457oGMGTbGkiOpZgjqM&#10;qeWGK6qErTXmacsZ021uj0jT7cad4iu4HO+S6t45/NIwZGQCNz+Xl/8AfVblfPXwb8M+OfC+v6jf&#10;+KX1CWNZo83Gpa3/AGhJJ508xVNgbbCY4Z7dJFRURpLcMgIYmvoWliI2nfuYx2CiiiuYoKKKKACi&#10;iigAooooAKKKKACuZ8caW15ZxXMSM8lu3IUZJQ9fyOD+ddL6UtBUZOElJHn/AINsxfXV3DNAs9qV&#10;Uyb+gcE7f0LVs+JvD9xd2aW2lqlsj5Enl7VA6FWPrgiujSFI2dkRVZzliByT70TTx28ZkldY0Xqz&#10;HAqlJp6FTqOcr2OHm8aazcW8kC2tvZXcbtDLcbzIFZSQSqEDr1GTjkHmsWSx8zzH82RrxsH7ZI26&#10;XcOVbd7HnHT2qx4m1Wz/ALdEunwS3D3EZ80QqAHddoDckDpwSfQdeKobdRuh8zxWKntGPNcficDP&#10;4Gt5TnLdny2Jq1FN05a27HT+HYNc1uCx1C5v1VMqzxKSBkHDrtAA6gjvXa9a474fzfZ4bzTGkeVo&#10;XE6NIcsyPnP/AI8G6dMiux9awlue5Qq+1pRk9xayNatJd0Oo2cZe9tMlVU4M0Z+/EfrgEejBfete&#10;qWrammj2T3MqO6KQNseM8nHciiMnFpo6LX0CSO08UaIMOZLW5QOkiEqy91Yd1YHB9QRXH6p4tv1i&#10;k01l8q/g/dXMw43HHDIOwYEH2z7Vc8M+KI2164sfKaC1vGaa33EHEnV09t3LD33+1WfGmi28lzaa&#10;vKjeVbkR3mzq0Gc5Psh5PfaXxXoVEq0OaO44WpTtURH4LuEv98ksO+7hUILrHLoegJ9RjH0rrKjh&#10;ijijVYlVYwPlCjAx7VJXnMqUuZ3QUUUUiQooooArNfQxztDI3lsqebluAVHU59u9ZMccnirDvui0&#10;TqqZIa89CfSP0H8XGeOCa5axavrml6bPGrwBJLyUN/EEKKqH2JkyfXZjvWjrWqtpkEaQxiW7mOyG&#10;NjtXgZLM3ZVHJP4Dkiu6jTjbnkZyfRCapq0Gh28aLH5s7/LBawgAtgfkqgdWPAH4CuPurG48SXUc&#10;9wJLu4Rjt8viGIEY2oD+rHk5PQYA3dBawuZbrFyNQ1CT/j4nYEbl/uoOyDoAOO5ySSdtvIsLck7I&#10;IYxknoAKzqVpSdo6ImVOd1Z2/M4LU/Bt9Zu7wD7RFkBSMtJg9se3rXQeEtAn0dZpLkRh5QMDqy9c&#10;8/lwPSughmS4hSWJg8bjcrDoRUlc9zqdSTjydDkPF/iNrfdY2+5JGH72TBBC46D6+v8AkY3hnw9H&#10;ra3LSyNGEULGF7Mf4j+WMe9d3faXZ6oo8+FZih4OSCPbI5/CsS+15bNXtLCFYEQldwGMfQUcySIn&#10;ioUKfYxLyxH2WHS7S53GOdjLuUhWkzjA9AOfzzWz4U8Ly6bM9xeKBMDtjXIOP9rip/Dulv5j3dyr&#10;b/4N45yerV0X3qfM2ZUa1SpBuWiYtFFFQaGbcas8GpQ2i27OJOsh4H4cc1duLeO5haOVA6N1BqQ5&#10;/Cj3q5Si0klb9TGMXrzO6ZnWukRaX50ttuZ2X5VYj8q83t5vsMcdteo9ncqMMk425bvtb7rc+hNd&#10;94h3rEXkvBb2qqSUX77n0HrXK32uWVqkaWo8+2ljImilT53Y5CpnsScAY9R1oiuhxzwsq0koKyjf&#10;+rHC/EzxRc+E/CniHX7JUeXQtLnu4/MClfPZdsfBZQcDecZ53Ad64T9j+11qPwHpenancN/pF4mo&#10;S21xo1zaTLI8rThxPIRHcIyR5zEoCk4JPflv2n9LuPHeueD/AIXaDe3F1q9xLPf6rp8bGCOULGki&#10;O0h+XgK6R5DLknOCoNfSnwQ8O61Y+GbCfxHqDalfWkb20Uh2HAL8jciIHKgLGH2jdsZv4689fvqv&#10;Mton3MqSy3JIYd/HWlzP/DG6X3ty+SR6hWdFq6rdi0uUME7H93u5WQc8qfw6Hmrd1dR2du88zbI0&#10;GSa+bf2xvHHi7wP8PvD1/wCGtS/sXWtZ8QWumedJaQ3KQ28kcx2FZUZdxZUYkDOVwDivdwODnjsR&#10;HD02k5Oyb2+Z8pUqRpQc5LRH0pLIkMbSSOqRqNzMxwAB1JNeHfFn4jwqdPu3t5B4XjnMV3qAkKeW&#10;rYCTMuP9Tu4LZGAQx+XOPlK3/aQ1/wAVWZsrf4l+ML2xjkCwtP4b063ivXVlDRhlifkAu+3LkhPl&#10;Vmwp73wh4G8Y+O/E3hPXdLuEuZ7tZG1LVrloiLm2VxDsliU7TbyxRmVFjyoklLZAUB+biHLMVlbj&#10;QVSN5duZPVPul217HVl1WnWbqNOy72t8z0r4i+DT4w0/S7O2srXVDFOSNGug3kXsbRvG8Z2g7cK+&#10;4NtIG3nAOR1HgH9nG2XS9Fm8b+RrWsWMUUZ8suEkEUjPbib5sTGLcMFh98M4xnA9M8B+AdJ+H+i2&#10;+naZBsWJBGJGLMQo6IpYkhF6Bc4A4Fb95fwWEPmzyLEmcZbufQe9fPYHLlh4p1HzSOvE4yVWTUFZ&#10;HG6p4D8B6escUvg7QpmWNUSP+zYDtQDCjleABwBSWd5BolmtnounWejWQYuILOBY1yepwABk/Sqd&#10;5qJvrqWbZI5dsjCnj0HNQfaGZgCqpzj5nBJ/AV70q1aa5HJtebPkakqspNxVl8k/8zpLXxZKpAuI&#10;ldf7ycGuktblLu3SaPOxxkbhg1xmjaeNSvPLfcI1G5itdrb26WsKRRjaijAGc1irnXg5VZJubuiS&#10;iiiqPSCiiigAooooAKKKKAMjxRf/AGHSZtv+sk/dIB1JPp+Ga8g+Nlw5tfDfgy3fE104uLoqeijP&#10;55O8/wDAPevUtSJ1PxNaWo5itV86Qe/GP/Zfzrw+PVF8XfETxB4idwbKzJtbd8/KVUYLA+mAT/wM&#10;VxZhW+r4aTW/9WPpsio81d12tIK/zekfx1+RgfELUoYdWsLBUU2mnxi4li7HGAiH6/KPYPntXFTe&#10;CL3SfDNpc6vYQa1bWcWzRtIS5CrPcy5Ml3ciUou8jnALlS8rDczDFq+mn166uLqE2wnu52nH2+Ro&#10;YRCmQN8gB2An5d21sFCMciu+8I/bviL8RNF07UNGuNFGl/6XPC7rcQSqMFXimjJVlJCjD7Hwc7MV&#10;8zGk06VBaPr8z7XMFRpQhTqtrlTbf4/i9D3P4V+E5vBPw+0LSLuf7Xf29pGt3dHrPPtHmSN7sck1&#10;1negdAKWvsYxUYqK6H5LOTnJyluwoooqhBVbVLd73Tbq3jbY8sTIrehIIqzRQB400SK2PuEcELxz&#10;ThCgx8uT7816XfeGbTUJZXcyIJB8yoQOfXpWDrXgyOy0+SayM88ytnYzAjb37UavZnoUsVF35o21&#10;MPw2zR675UcSym6tJoPLZtoc/K2M/RWrr18QT+G/DOnXOsWc0cm5IHjhxI8eRgM2DycgZC5+9gZr&#10;g7G8+w6tpN0DhobyNXGeiyHymz9BIT+FeifEC0+2eD9TXGTGgnA942Dj9Vr0sO37O3Y5cTFe1v3L&#10;trqGl+KLFhDLb6hbNw8ZAbHsynkH2IyKwdQ+Htv5wmsH8tP4rO4JaJv91vvofoSP9muHjjCzJcRF&#10;o5V5SSN2Rhx1BUj/AA9a6e08fXWntEtxFJqdttG6XasU4OOeOEbH/AfYepGtTqaSJqYadN3Wpk6l&#10;pM2mz7Jomt3PCCYjbJ7JIPlY/wCydregNQ3lnLYrB52FeWPzPLxhkGeM+5611154ml1C1lk0ryNa&#10;ilwv2BomSaPP94HjHX7+0e54BXWPAEc/z6dObbHS1my8H0XnMf0U7f8AZrOeGT1iaU8ZONlPU5fw&#10;vGLjxZpWOm55CfpG39SPzrsPHzBrHToGZUSa/iyzdAEDSZP4oKyvDGi3Fn4v8ySyuLSKC0kT94Q8&#10;ZdnTHluPvABW6gEZ5FaXjJftV9ptrvKblmk+XqcKFwP++yPxrenBxp8rOevKNabfRnFXm9rqaR43&#10;TzJGYblIzkk1X3D1FbFrcXFn4duVJffu2LGeDGDjn161b8yy8pTbW0d3LLjf5zAcjAOd3Q1zfV/a&#10;O8Wd/wBbVOPvWstNznqK6BrXTnhV5bB4ThdzRkoMkdhkVm32nxi4VbIzSxlckkbsHJ46egFTLBVI&#10;Lm6CpZlQqz9mnqUa5DxxZ+FvD+l3/ibV/Dej6m1qFmne8ht4zIAVQb5pFwo5UbmPAFd3DpM0kUjt&#10;uj24+9EecnHrXC/tFeDb+++B/jOyi+zyXl5aJb26tMsalmlT7zvtVRwOScDuRXbldGX1ykpO0ZNJ&#10;u9tG0GNrQ9hK2rSdjyzxJ8WNBuLi7tbX4XR+Em2XegJrGjvaXE1peMEjcRfZUeRpcyLGmwEl96ry&#10;rY9V/Z5+JGq/E2/ZdS1y11ZtJuyDHHo1zp9wn7hgrTCUgEsXPCxoBszjkV4DL4V+JfgPwbFrPihf&#10;Dd293qtxfXtnDqFsIbM+aLmOb5EMzuJpp2IiZyoMRRc5I9w/ZVvI7rRb7xDbixvpNSuJ5GutPvHl&#10;ttoMSqN0jsY1VvOxGFTaScRgkk+lndPDfWOWi4vl0unJ6+Td9PmeLg+fk96+vovyPadWmtPD/ia2&#10;uEDRLKjGdIsfN1xwfcD8qo6lqltq2pF7dy5fACFSDwKzdevn1e+Wf5MbAvAxjBPH+exFVbeS4We1&#10;t7eS68/fHshsbhY5HLNIznDMFOEhI+bj5q+cnFcuu56NXCxxELTdrHR6HqV1Z3xigtjcLKORux0z&#10;U+s30niCS20XyHt/tUuLgk9IV+aQfiAF+rA1iQ61f2BvXSS5F2lylvCl/pytuZti4aWEBAdzHnPT&#10;1ql4m8V+IZPC761oSWZ1y4ntdM09JtpBV5k+0zRxs6+YyoWITdk+SeucEoR5ppdji+rSo00nLT8/&#10;vO38WQ2Wi2t3raQKNT8lbaCQMclmJVAB0zluuM4+lcfDY3OnQ2djBHIsyKNqhTu4HYY/zisHwP4v&#10;8UeNPD+lah4wsIYZrK8kZ47e2ltPNAJSOQwzHehO2YgHsQehBPpWgSDWtavNSZWEUYEMKsORxyfr&#10;/jXTiHdpdEWqSklKWy6FrQ/M0nw+JbsTFl3SOrKS68+n6/jU9xrKfY7O4tsSJczxxAsDwGbB/HrV&#10;zUJ7e3tXa6kEUJ+VmLEdeOorzvxdazeEbrRzYebeeZKzND5gV9qDd8m4bd3oGwCT1HUY0abrS5Yr&#10;VmzcbNydjoNY0mZNRMkUbSxyNuyozgnqDV+TwXpUmCIHiP8AsStj8s1Fo/jjRNVVI0v1trnHNrff&#10;uZh6/K2M/UZHoapzfFHw7HeS26Xc12IiBJNZ2ss8KkjIG9FIP4dO9NYWtzOKg7ryZy0uWi3KMrJj&#10;V0nS9K1ZiVmQW6LMsjSZ3NnhQMV1MCwTbblI0LSLkSbQGIPvXnus+LE1a9DaPYJPGoXzLzUFljVi&#10;M4VI+CevLHA6D5ucTWXxLm0u8gt9ft7eG1nJWO+tWCRxEIzFZFdsjheCuck4wO/dLAVfZKSi79dv&#10;yJ+sc1RpyVunc7u80221DYLiFZghyoYZxU0bo2QjKQp2nB6Y7V5frfia48ZTQrajUtK0qNNzfvGt&#10;ZrlzjH3G3qijPBIyW6cVl/2KkEc1vaTyWVjcqqXVpCFCTqpyM5GQT0JB5Bwe2N6eVVJwTnLlfYme&#10;KhF8u5ueJ/E9x4mmudN02Y2+jqWhuLyM/vLk5IeOJgflUdC/UnIXGN1U441hjWNFCIoCqqjAAHQU&#10;RxpDGscaqiKMKqjAA9AKdX0lChDDwUIr/gnlVasqkrsKKKK3MQooooAKKKKAPVaKKK/NT6gKKKKA&#10;CiiigAooooAKKKKACiiigAooooAKKKKACiiigAooooAKKKKACiiigAooooAx9AgW31TWo4F8u2Es&#10;ZEa8KJCgZyB2zlc++T1JoB8zxlcbf+WWnxB/+BSSbf8A0BvzFS+GT58eo3P/AD2vZgP+AHyv5xmo&#10;9HXzdU1u5PO65WFT/spGgx/30X/OvSqe7SszJfEa9FFFeaahRRRQAUUUUAFFFFABVPVtPTVtMu7K&#10;QlUuImiZh1G4EZ/DNXKKAXdGT4T1WTVtEha5QR30Ja3uo8cLMh2vj/ZJG4eqsp71R8Hqml/bdCPy&#10;nS3CwIev2V8mEj/ZADRj/rkaSa4/4RvxMZ5BjTNWKRySdoboYVC3tIu1c9mRR/Fxo6x4dTVbqC8i&#10;u7jT72FWjF1a7NxjOCUYOrKRkA8jIPTHNd1nWpprdD0Td9mafFLXkuk+IvO0+41zUrq+8N+GRE8s&#10;HiK+1iLy8LIEDTRSAJFvJyo+YEcHacCux0vxNPCbKDU5LeeO9wLHVbE5trvK7lGMnYxGSBkq2OG5&#10;xXNKlOCu0Gj2dzqaKKKyEJXM+JPC8M0d7qMDSx3ioJUETY+dCGBHudoFdPRTjJxd0B87fCr4e+Ev&#10;h54y1bQ9L1r+09a1fToLfUFsII4YLRljLRXFxlyWuJB5ZPLMzM0m1VkYj3rQ9QfVNJtrmVPLnZds&#10;0f8AclUlXX8GDD8K8G+J1rquga3bR+HPBuk6hq9ms09tq03hs6nNNMmw2dsZEZPsylDtNxI2AIiB&#10;g81634R8UaXq2raraafqNlfBZmaT7FcLMsNwFTz4GK8B1LIxB5/edODXoVlzwUkZR0djraKKK841&#10;CiiigAooooAKOlFUNX1i30WzM9wxPO1I15aRj0VR3P8A+umRKSinKT0H6lq1rpNqbi7mWCEEDc3q&#10;ewHerEcyzRq6srow3KynIIPQg15vd3dzq159rvDhhnyoFOUhB7D1bHVvy4rU8H372OpDTS5NpOrN&#10;Ajf8s3HJVfYjJx22nFVY86GM5qvK1o9juKKKKg9QKq6hp8Op2rW84JjYg8HBBBzkVaooA5rX/Cv2&#10;jTrddMjhhubeUSIJCVVwRtcMwBPIOe/KrWZceDrmCxlnutTVHVc7YUEaZ9NzEn+VdbqX2v7FILPY&#10;bnjbv6def0rAj8GvqEnn6tdyXEh6Rq3yj2z/AIYrWMrNNnLUwlKs3Ob1f9XGeGPDc+l3/wBpaFV3&#10;IUZ5HLSEHnGTk4yBxnFdZimxoscYQZwowMnJpxz2p1qjrSu0l6BQoRw8OSL08xaoa1po1fTpbXf5&#10;ZfBDEZwQcg4q/RWJ1J2d0efz+A9QecLBdRxCNlkiuiMMrjkELznB7E4IrtNFv/7U07NwirOpMNxC&#10;OQsg4YfQ9R7EVcrE1LOiX51aNGa2kUJfJGMnaPuzAdyo4OOSvrtArqw9TlfK9mFSUqmrF0Vm0y4k&#10;0aY8QrvtJD/y0g6Y/wB5Cdp9tp78bVU9W05NYtYnglEdzEfNtbledjY4PupBwR3BqLStT/tKFhLG&#10;be7hby7i3Y5KPjPB7qRyD3B+oorU+V8y2IizRqK6ma3tpZEjMrqpKxr1Y9hUtFcpZS0u1mtbX/SJ&#10;WluJDvkYnIDHsPQDpV2iigDHul8nxdpcvRZbW5gPu2YnX9Eesv4jWv2iPSmMqQqLhkZ5CdoBjY84&#10;6/dHFa2ufu7jSJ+0V4oJ/wB9Hj/9nqn8RoPM8LzT7d32WWO4POMKGAc/ghY/hXpUvepNEp8s0zkb&#10;aBYi11Z37edbv8itFsZh6jk8EZ6/TvXo1uGvLBFvIoy0iDzIx8y/SuC0TWrezVobuyjljUblaFPm&#10;3Z/iJPPXHPpXoFndR3lrHPE26NxkH+lcHTTY3rc/M+bbp3JY40hjVI0VEXgKowB+FK3KkDg0tRz3&#10;EVrE0k0ixRr1Z2AA/GoMTim1O70fTdTEYzcxje245bjgkA9TyKuWei61Zsl9dQWd/KfmktYSyOp7&#10;lXY7Xb2IUe9V9e8RaZeQ3VvFDLL9pTypLiPClR/eXPUjr+FXtD8WXMmnLPqNq7xoSj3VopcAju8Y&#10;yy8YPG4c5z6dVGNNq09zD6vKEFzq6T0Nex1q1vpjbqzQ3arua1nUpKB67T1HuMj3rQqpNa6b4ksY&#10;pG8m9gJ8yGaNgcH+8jg8H3Bqk1nqmktutZf7UtO9vcMFnX/ck6N9G5/2u1VPDveJopdzXzS1nWuo&#10;Q6xBcRxPJBMn7uWNhslhYjuD045B6HqMinaPYS6ba+TNcvdEMdrP1C9hXLa25ppa5buJ1t4ZJX+7&#10;GpY/QDNUtK1y11hf3D4kAy0T8MKl1SxbUtPmt1l8kyDG7Gf0rItWsvCVvDbzlftUiszSKpOee56g&#10;dB+FNJNeZSSa8zM8fzKbi1iEh37SzJ6DPB/H+leXeKPHFl4L1DTZrq2e8leVobW3WRIk8wQyzPJJ&#10;I5CqkcMErk8n0VjgV6BqUllrckl4Lv7JdN9+CYFkOOBtYD0H614R+0tZxXnwZ+xvgvq3iKC385fv&#10;x/vTCTGexKKy+6uwPDGuevL2cHJ+h7uV4SOLxFLCXtztJvyvqcT8DfCVt8XvG2p+ONZmvIribVIr&#10;rT7LU4TczW9iDI1vLHNKWZBuSXhOCY1AIBwftSK68uxjtbFVtovOFrbbVx5aKME4I7BWx9BXlXg3&#10;wLpPw7muoNLW5ljjt4YxJdTtM21AQka54VFUKAqgAc9ySfR5I5LaIwo37y1t0tUbPWeUjc2fy/Oq&#10;w8FGKOXMsd/aONqTStBWjFdktEadjGNVmWZstZ27bYFY5MjjgyN689Pz9K+bf2tNYl8W2HhBbd44&#10;9N0rxbY3EallE1/KglAjhDEbmZ2VFGe7O2FUkfRniu8HhnwVqMsHytb2rJF67sYU/nzXy98ZPEN9&#10;oa6Xoh8Owa14dvNkN0txZ3E4fAdiokiBEDr5a7WYMWd0CgEEjmxGZ18trU6mG+K7tfskc9DCwxUZ&#10;c/wo4ia613xT8VtR17w94f1a8vNOREktpI/LvWxGiOsvlRhdsiBisTeVGsshkBlG1l+of2XPDus+&#10;G/gj4cg8S6b/AGZ4ndJZNSjaJI5HlM0h3uF4LMMMT3LEnkmuj+E/hseHvBemeYLxry4t45Z21B99&#10;wpIyI3bqdmdvPPGTkkmuz+8vpXo08QqmHanTXPJpt6vvor7J3uclS/PaL91af8OOrF8UqG00FD+/&#10;D4hQLu3sVK7cfQn6YrayOBnmsS8m+z6kZ5ozJKP3Vnbr95uMs3t6Z7Ae9RHcSV2cTJAwbbJDM7jt&#10;LlB+Rx/KpIYXVhtjiQHtGCSf5V1VxDBeToJ5mN4gzP8AZceWn+8WyFwPcE4rQ0uztVjjuYFdy6/L&#10;JMxZtvbGegP9aHHQ4Z4ZyuuayGeHbE2djudCkshy2euOw/z61rUUVJ0U4KnFRXQKKKKDUKKKKACi&#10;iigApk0iwxvIxwqgsfoKfWL4quSunC1jbE944gQfU8n8v500ruwRV3Y4fxZ4ibw38P8AX9dd9l3e&#10;5ht2zg7mJUbfpkn6L7V5BfI3hj4bwWaqReahhCij5iX5Ix67cCu2+Ms66x4r8N+EoebW0UXU6joe&#10;CBn/AICG/wC+685+I2rtda+Y43/d6fF8uD0kbHP1GQR6ba+dzCXt8VCgtlq/kfqWQ4Xlo001rN8z&#10;9FpFffr8zgPE1x4fuVv9Iu9fs9D1OGHzrGXWLVmsmHlzQLK7g7Au4uUYsDvTO0lSK+lP2ZfDd3p+&#10;g3+sXnlxi+aKC0tYJHkht7eGJI1EbuqllYqWyFUexwXbyLXvBs+h6VbRabqcthfa5HFZ31n9kjuY&#10;7nC7R8rFWVgG2cMV55Ru/wBXeDfDNp4M8J6RodigitNPtY7aJFAACqoHYAduwFPAR9tUdZ6pbfkf&#10;P57WqXlKevM7J90jboopGYIpZjhQMkmvoD40z7XXrO81Ceyjk/0iJipVhjdjrj1x/StGuEvJxfXU&#10;t2V+aRhs2jDADhAPfp+Jrfg1K8X/AEOK2fUrq3VRcS71jRWIztyerYI7dCM4zXRKi/s7iujcoqlp&#10;uoLqMLMI3hkjcxyQyY3Iw7HBx0IPHYirtc7TTsxnI6v4znsL+e1itUDRtjfI5OeM5wAP51kr4mv9&#10;Qn2yShAvzr5Q24IP69af44tfJ1pJgMCaIZ+o4/lisS2bbcxnpzj8xRLex1VaMZYZuK1seh6xpNv4&#10;g0WZXhjMs0B8uTaNyMV4IPUEGtCzkTXNEieQfJeW43j2ZeR+tQ6PIn9lwsHBVU5PpjrVbwfMG0+4&#10;tVbd9juZIVP+wSJI/wDyHIg/Cu7DS3R53NzRTPNNJs7lreJZLeaX7O5hnKRsw3RsVYcD1UitTXI7&#10;PzIpbW3ltCxIeGSMJt9Bgd+D+dJrscul+LtQ8qR4tzi4i2/w71G7H1YMfxqSysZNX028YTZntmEj&#10;NM/3lP8AtH0w3X2rmqRUZOKPTk6jUKq2TV/yZQsYU+2KVVY7hgVhuBw8UmPkYEcgbsAjoQTnIr0+&#10;1mh8Q6LBKfMWK5iV/wB27Iy55wCCCCD/ACryZdyMwQfxfe3Z59RXeeAdQedb+3kXYvmm6iXsFkZt&#10;wH/bRZD/AMCFdOGk9YsjGRV1NLcueHvtP9r6okmrR3sMGyFbfdumiIydz4C4LAjjHO0HJqDxTo66&#10;xfwva6jHBqFnEWNu7YDRsykkkfMuSgG4Zx6Guf8AGugXI8SGfTomiudQhUrfW8m2eBoyN4QEgNvQ&#10;r8pIzsOc4AqvLrV1q3nWl9Y3l5bxzvHb3UEQiv4wMliAwG4bdmWUKfnCgMea6JVIc3JI4/ZuUeaO&#10;pfvry9tY/s9xH5MsuEQXIX5m9FcfJJnsOG5+7VGOx+zwu32mFlTAcMCjqx4wVI4rt9FvdI17R/s9&#10;pLHf2saCCWGYZZcDG2RGGQeOjCszVvBb/u5dLuAjxdLa7/eRsuMbAxyyjn3A/u1rFypvmgzGtCNa&#10;m6c1oc5cX0bLFCJciMdz3NSWd49lNvUZHQqe9XJobWW4it9Tszp12zfKHACTEDorjg/7uc+1Wb20&#10;mu7jH2WEJ/z18whiPpjr9c9K7qeI05ai0PFrZbqqtCdpLv5Fy0vEvIS6Bhjgg+tMm0Gw8WaXqNnr&#10;GnQX+mzRtbyWd9Ck0Uo4J3Icqw4Xr6UtvZG2aMRykRKpDR7R8x9c1ajuxZ2t+rHCiFpwfoPm/ofx&#10;rgrycU5U9LHsU+b2a9pq7ankFn8C/A/iKztbqTw1BZ3Fo80dpcaPJLp0tvH5hGEe2aNlHyjoewq7&#10;cQjwZ4Z1y0sbm6njhWO1jm1C5e6m3LmYZkkJZsNcIPmzwoHavIfi3B4C8R39ha+JNet9I1zQ9PhU&#10;QeI9Ku0so3NzFKZ1uMIqrL5UkJdHO4EYI2EN6BJpn9gfDvQdG+1vqZHlW5vOWa42kRiTqSdwgQ9T&#10;94cnrXgRcpTlUnJtu+/+Z62HguaMLaKxcTVrpZdPiiuJZZpJ0inWeAKFG0FjkAc/Mv5123iWyDaL&#10;pUXk2ziKyn1C4+0Rq2Y0CnblkbHMmen8NcRZul5r1mpWSORHurpkljaPCn5E6gZ4CGuy8Y3mk3F9&#10;LBcJbXMItYYoJppY0SP52Mm1nYDJXaOD2Fdk1FQVv60Rac5VbNWt5fLyMq50u70/T7sETW1wt3DH&#10;BbWt67KZigcDG1UyWaP+Dg55NcV48u/Bd98QfD3gi78Q+FjqFlYvp1ppmtrbahZ30zlDNBJBvWaC&#10;4/drsPIIbjc2Vr0Oz17RbLXNJFzci0tXubq6Qzy71BSJgpZySAqpBK5YnCgLz8wrkPA/h34l32o3&#10;3hz4g3r6tpV9Dm4ivYbaW2eQMjsbdkAcx4VgRIBtMibeVJrpw8VCnzs5MRUcny9ju7fQHh0S0/s+&#10;Bnt5E851WQv5YVQkaZJydsYVeeTgk1seF9TktFktUQXKgxlREOSWxvOfReB+FMt/tvh77VG0IkNy&#10;fvTfcz3OR1GCeK39Jt30vT1EiJIzynaLUZVVY9vasOZTvfUyVVShp077kuqX2n28kUd88akfvUEn&#10;YgjB+vNcz40s38R2trPpNzG93Yu0whkO0SjbgocjjIyA3YkE5GRXR6zocOqxk4WO5UfJNtyR9fUf&#10;41y2raVJo8oaRlEJPyyswUevOTxXbgYwlNNStJbHBjK06UVyw5k9znYWttYsYZ/KWaCZA6rKgPBG&#10;eQafbadaWc00tvawwSzkGV44wrSEDALEDnj1qn4bkSTS9kUizW8M0sEEyMGWSNJGVGBHUFQORweo&#10;4rUr7S/Y8puzsFIwDdRmlooJCiiigAooooAKKKKACiiigAooooA9Vooor81PqAooooAKKKKACiii&#10;gAooooAKKKKACiiigAooooAKKKKACiiigAooooAKKKKACo5plt4ZJXOEjUux9gMmpKyvFWf+Ec1F&#10;AcGSBohj1Ybf61UdXYB/hGB7fwvpSyjbM1ukkv8A10cbn/8AHmNR+GW8zSzOP+W880o9w0jEH8sV&#10;oaleJpOk3V2QBHawPKR2wqk/0qr4fsm03QdNtH/1kNtHGxPUsFAJ/Ou7EfCkZR3NCiiivPNQoooo&#10;AKKKKACiiigAooooAgvbKDULWW2uYknt5VKPHIMqwPYisBdB1rT8rpOuqtt/DBqlobry/ZXWSNsf&#10;7xb64xjpqKpScXdBd7HhXjr4B6zdaXLdaF4r1CPVYWmngsJHP2BXdXyIoST5fLlh82QQuGWsT4Ua&#10;xfWN1pngnUvMu/Dd/ZmzsYltvKktGhR3a5G9vNaLcm1rmRUVpmi8pdrAn6PIDCvDviB4X03R/FVx&#10;eudNgWYx3MS6pBcXUHnMXyFtYWUTOGQuNwJUu+3G410Uqj5uSWqY/iV1o0epeDdabWNKxcSRS3ls&#10;RFNNCwaOb5QyTIRwVdCrj03EdjW/XnvgLVtRvJPD93rGntpepazoiSXNq0JgCTQMobEZJKbhPkI3&#10;zKFweQa9C7VhKPLJx7BLo11FoooqBHn3xe0Vrrw3eXkekR6+6wOv9kzSmOO7lCsbdXIIyPMIUqTt&#10;IkOegrF8Bf23p2h+VfGzmhsRDf6NBa6V/ZM5g2f6RB9iLFowm4hQ2D8wBzgM3qd/YxalYz2s2fKm&#10;Qo204IBGMg9jXyvr1ja/CT4pSeMdTu77V7uEX+sy6RpkdvAwjhUC4uJri4lUMo+0ny4o9rssqK25&#10;YQU9DDy5ouDM5b3PqyC4juoY5onWSKRQ6OpyGUjII/CpK5PwD4j03XLFl0y6W604lprKdVZVkhLE&#10;YGQPuMCvHGNh/iFdZXFOLjJxZaCiiioGGKTPajtWPr/ia20G33SHzLlyFit1PzOx6D2Huf8A61Fr&#10;7ESkoxcnsibXNcg0S182XLyMdsUK/fkb0A/mew5rhZ5p9RvDe3jK1wRhI1JKQr/dX+p7+wwA2R57&#10;y6e8vJPNunGPl4WNf7ijsP1JpJpkt4y8h2qPx/ADua020R8/WrOs77RXT9WE0yW8bSSMERRks3QV&#10;v+GPDkklxDqd+hiMfzW1s3DISCN7/wC1gkBe2T36L4Z8MvJJFqGox7ZF+aC1b/ll/tN6v7fw59ea&#10;60SKrBNyhzztzzR5I6sPh9qlT5L9WPooorM9kazbOc4HvTt3cc1ka5ptzqixRRPGkQO5i2c5rQs7&#10;cWdrFCDuCLtye9ayhFRUubV9DnjOcpuLjouvcnooorI6AooooAKKKKACjrwaKRshTgZOOKAObs9T&#10;t/DesR6O9wv2W4ObUMeYGPPkk9geqZ/3f7taGtWE0ci6nYoWvYFw8K/8vMXUxn36lT2PHQnPHeJ7&#10;WXUrQ3t7bi0kZvJMecM6dmHfIOefoe1dJ4F8QSaxYSW12+7ULTCSN/z1U/dkx74IPuD2xXpUp865&#10;JBUp8sVNFqz1J5IbjU3uY5NLaISwbF5C4yc8Zz7VL4f1KTV9LjupUWN3ZhtXoAGIH6Vm6np3k3k2&#10;nM7RWOpMZIpFH+rnHzMhHo+Cw9w/qK29PsY9Os4baP7ka4z3PqfxrjqR5HYE04+ZarM1fS7jUWj8&#10;q+ktEUHcEBO79RWnTZd/lP5e3zMHbu6Z7ZrJOwX1OeurW11W0l0yK936laopjkkJ+WRSGRyP4sMB&#10;nH0rzLxZr/i/xhD4vfR9Xm0C80W1D2Ph6Wzt/s+psYgWNzcXCENAZC0LCBo2TYxLlmAXtvDugX1v&#10;4hEl5C37sNIZd3ysx7gjrnPSuL+PGitpv2HXZJrA6RYSy3c1nq1pLeW7yOix/LbxkebMW8vy1Jxl&#10;5ecsMduHnZ8r6hVik9Hc9J8O2No2k3ekmFUktz5MuOS6kZjkDfxAqQc+oYdQaZ4WsL/S7q5t5Yj9&#10;iycOxA+YdwO4IrkPhX8TLfx1pNrq6R30N5Y3f9haxHqNtHbSxzlEkjLJFJIgGZYwAHYr5pVsMrAe&#10;rVjWXJJrowjJ2aGTTR28ZkldY0HVnIAH41x+reG73WNTeeOdZLNwJI5ZH3BQR0A/z1rq9QsYtStX&#10;gl3eW2M7eowc8U60tY7G3jgiBEcYwuTk1hpYuE3DVbnnel6L9shebBu9svlrHFkA8Z3MeuD7fnXa&#10;aDa3VlG8c0UUMXVVjAHP4VoW1nBZqywQpCGOSEUDJqbApPfQzqc1SpzOTt26GVdaDE8r3FpJJpt6&#10;x3Ga2wNx/wBtD8r/AIjPoR1pi6zdabJHHq0caQswRb6DIi3HoHUnMeT05IzxnkVs0ySNJo2jkVXR&#10;gVZWGQQeoIrop1pR9CXFFbUdFg1CWOffLbXUY2pc27bXC+h4IYd8MCKqrp+t2n+q1OC+j/u3lvtk&#10;P/A4yF/8cpi6DLYtnTNRms4u1rIomhH0DfMo9lYD2qXzNdtx9ywvf+BPAf5PXT7SlU+Im0kRy6zd&#10;aau/UbBkt/4ri1bzkQerDAYD3AIHfFUtW8Px+IpUvra9R0aPapXDKeuCGHbJrUsfEUNxOLa5ik02&#10;9Jwtvc7Rv90YEq4+hz6gVW1bw0ZI7mbSpf7PvpUZW2/6qUkY+dfX/aHzD3HBHRXxQY4zcWca3hXU&#10;YryK1eHCyNtEy8oB3JP09a+fP2wvBcV38I9Pu7ueQWnh3Xyb2NV3K0Ek5jLbf7wDpg+jsP4sj2XX&#10;vimnwv8ADd9rmv3z6dpmnFFvFuInn8lmdYwNqAv951Hy8cg9Oa8N+OHxh+GnxW8C+Jja+ItfaG7s&#10;zcWcdvpmqQWc9z5QC+biAB1DQofmO3knnmsJZdi8XQlUw9GUknuk2r2228z6XK8dDB5nhp15JJNd&#10;Vs3Z/getfAfw7aaHod14et5IidM1eaCZbe0FtF5kk8lwRHFufZFskGwFmO3bkmvXrqPy/PkIyDqU&#10;TH6fIK8L/ZK1jQta8F+E9R0RdhuI5LXVmKybpNSit03szPy5K7vmyRgAA8V7tqW9tG1fbw8czOP+&#10;A7W/pXPTuoxurX7nmYnD/VMVUovdSd/W5D8SbJ77wXqQjG5o4zLtHcAHP+P4V8bap4tF/wCHFNz4&#10;11C38ZW8V3v0GCVo706k8qGGIWw4aEbSihwyMkgfccl6+6540vLSSM8xyoVP0Ir5917xpo3gPR4Z&#10;tf1KPT4l3QgSZZnZAd4VFBZiApJwDXzWctx9nNRu7v8ArY6svtLni3Y938Ozy3Wg6bNPt8+S3ieT&#10;bjG4oCcY96TVJJIZrIxSFJGnWPb/AAspyWBH0BI+lcx8GfFVn4y+Hml3+nzPPaL5lvHJLE8T4jdk&#10;AZHAZWAUAhgCCDxW7qkk82uWkNsY98MLzlJc7WyQg5HTqa+hotSgmjynG02mPt5GvtcuZf8AlhZr&#10;5KD1cgFj+AwKbp9impWv2u5LO9zhxhiAsecqg9sYz6nrUugr5lrcTfcNxM7mM9YzwpX35U1oWtuL&#10;ezigzkIgTPTOBitm7CbtojmZhHcWsavE0dnLnyNPtyIy6jq7txgY5646da0dFhW4AkW/nlEZ5iWb&#10;fEPQbtoLcY71K3h22aVML+7zmRGZmMmPugkk/KOu3pnFaiqFUKoCgdAKHJW0G5K1kOooorMgKKKK&#10;ACiiigAooooAb6CufLpdeILi8kYLa6bHsBI43kEs34Ditq+uksbSa4f7saFvr7V5d8VNek8K/CyW&#10;FD/xMtYbyRjrmTlz+CcfUijm5YuTOzB0JYqtCjHeTS+/d/I840PVjq2reJvGV3krLIwjyORGo4Uf&#10;8BCD8K89uNJ1rxJFMthuh1K9PnC5JVSm5sFk3/KXSPzWTPG4jPArs/Fir4d8F6boUThZrkgSvjoA&#10;dzsfbJ/LNebu+j3WvLezx6vb61po+z6dcaHcKt4Z5UDJCISpSbZDly8o2KJiMNk7fjY1JSVTEdZO&#10;y9P+HP1irUWGws6sFZN8q6aJWVvz+R6J8CfD+t618WJYNTu9T1XRtBFw4/tuycPBN55W3WG5wgnU&#10;xgOSfNIIU71ztH1l7V5N+zdpElv8PYddm1SbWJPEDDUEupo1jzAw/dBUCrtG35tuOrngEmvWMnvx&#10;X0uCpunRSe5+U46q6lXlvdR0Wtx1U9WtG1Cxlt0k8svwSRwRnkH2PSrlFdybTujhOPNtcaSTcTQK&#10;1wGWK0hzkSzNwp+g5J9ACe1dHp9pD4d0giWb5Yg01xcvxvb7zyN9Tk+3ToKqab/xNtZnvyv+jWZe&#10;1ts/xODiVx+I2D/dbsareJ7xriVrRI2lt7ZBcXYUZ38/u4vxI3H0C4/ir1Ie7DmkZfE7IwLrXL3z&#10;gtoJLe8vpxctGQNygqqxowPQ7VVmB6ZruYZvlSOSWNrgL8wU98c4Fch4NtzeT3eqzOLidS21VPO4&#10;jJOO3oPxqGyupbfXI5pgUkMnzhhjrwf51nSoPEc8r2aMcbiY4WUKaV77sk8VNJqGj2924/eQTtE+&#10;Bjg//qH51yzEqMr95eR9RyK7nxRHfzWlzbQacv2M/O829cnGGJAyO/8AKuGVtyg158tEme5hE3Sc&#10;JO52Xhy4Mn2qBTujliLL+XX8jTvBsxj1a8iJ+WaFJFHuhIJ/Jl/IVk6LevYrbzqoYFCh98Ej+lXN&#10;LuPs+pWF1wo+0m3l9klUgf8AkRYh+NaUHy1Ej5eP7uqqTequhnxA02Z9f0ua3iaQ3UT252jJ3Kd6&#10;/oZD/wABqXwzpYhkUsfNhvLfYzNIgByMkBepwcitP4hRyL4f+1RO0ctpPHMroSCATsbkf7LsPxrh&#10;Le5ksbqK5iP72Jg4Ld/UH2PP51viLRnfufQ4dSqUnFPYtaho8un6k1khN3JhWXylyTkeg9wa09NW&#10;+8P3umTz2zQRCZoJGYjmKXaB0PUSKh9cFvWui0Dw+tnK1/KVe7nyxMRIQBjnAHft1qt4iv7K+87T&#10;Lq3Yqfl844zESMB19xnIqaNOcqnuK9jmxWKjCCjN2XfzNPxSrQ6YL5FLvp8gutqjJKrkSAepKF8e&#10;+KwtNvLrVL651uxmtb635t4rVnwVjU/eDjIDMwyQR0CcjHPSeH7+TUtJhkuFVbpcxXCr0Eqkq4Ht&#10;kHHsRXEaf4Fs5pru1tLmfTbqzm+zzCJjh4Thl288ZjYDjjIOQSM1piY3SkhUpR1u7XNfSdLg8TzT&#10;65cW8lpLcKsdqyN5c6RrnDFlPJYkkckbQvvVyTWL3w/IsF3LHqkWNyupWO52juU4Vz/u7c9lrbHl&#10;WdsAAscMS8AcBVA/wrzDV9QbWNQmuXGEY4RT2UdB/X8a5o1ZU+pvTo+2k+iPR7e90zxLYyIjQ3tu&#10;3yyQyLyPZ0YZB9iM1nXHhmexbfpVxtj72V0xaP8A4A3LJ+o9h1ridIwb63t/Ly0sqqk0TGOeLOBl&#10;XHOAOdpyDjpXTw+KNS0u6a2vIG1KJGKmaEBJ8D+Ipwrccnbj2Hau+GIhLfQ5K0PYSUZPfYd/agt7&#10;hbfUIX064bhPOx5cn+5IPlP04b2ql4yk26DPEJPKe5xbK2P+enyH9GNaFneXWqX1va211Dq+lZLX&#10;f2tESVUKkBGXqW3bTyi8A5JNWdQ8H6Haxtdx6ZbpMgGzavyqcjBC/dB98ZrSpK0HLyFH4keJeKtF&#10;ste1u4i1Xwh4z06DWIY7PUJtJuUaxvYymzy7hYZy2ArFC5RTt/i2iuiktY9ZhtHlV5CAsyMrMmGx&#10;ncCMdyTXK+C/Bq3nxKubxr7R9af+15p5L2x8QXkN3Am7KRSQIxjlCAqhRiFxjjsfbvFV14P8MwxX&#10;Gvf2XpqTMUjkulSPc2MkAnHNePhYx5ZSm7JW32O6MpKaVNNt9Fv+B5xb6XHBfNdNNPLLs8kecwYK&#10;u4EgcA9u5NaEzJHG0jsI0Ubmc9AByTTNb8deBNOkt2ttaEVnIC013BqAljjGQAPKkLKxOR91TXQx&#10;2Ol3djYatPdWMuhbkmS5htmiefONilRwQSQc454AHNddNQqO1OSfo7mtZ1ILmqRa9VYzLz4H6H8R&#10;PCNoniCG7tr5vMmiuLOdoJrdZDG2wjlXUiGHdHIrISuCpFbHg631C61uWe/1WbV/7NjNit9JEkJu&#10;CGO52RAFDE8HaAD5akAZxWrr3im50/w+s3lLa6nelltYWO4xg/xOPVVwSBxnAz3rjtL1K90m1jtL&#10;OeTyww2o3zEnp3657jua2rTUUqa6nJSpSqXmavirxE2qXBt7d2W0jOMqceY3r9PSmeG9W1CG8W3t&#10;0a6Vhkx+gyAST+PWpNa8NzW9mt/FHtVlDTW4GDGx64HPGe3an6Dp0llp11qkjtbsqlIz6D+JjnHH&#10;ueB1rijFuVnsdNRUlRuldr77nU+H7e6tdOEd6zPMGPLNuOPrXF/EHytT8WWFlOkc0NpZtc+W6hhv&#10;kfYpOfQI+Pqa1dG8ZaDpdrILnW7EzO+5hHP5h+mR1P0/WuY1DVLXWvGmp3tjL9qs2srWMThSB5it&#10;PuQZHYFD7FzXu4DDyjiOdp2Sdnax4lad6Wuj9SUAKAAMAcAUtFFfUnjBRRRQAUUUUAFFFFABRRRQ&#10;AUUUUAFFFFAHqtFFFfmp9QFFFFABRRRQAUUUUAFFFFABRRRQAUUUUAFFFFABRRRQAUUUUAFFFFAB&#10;RRRQAGsjxJ81paw957yCPHqPMVm/8dU/lWvWNrWW1jw4n8JvnJ/C2nx+v8q1pK80J7E3i9fO8P3N&#10;v/z9GO2P0kdUP6Ma06zfEnzR6cp6NexZ/Ak/zArSrfFP3kiYhRRRXGWFFFFABRRRQAUUUUAFUG1i&#10;3aGZ7dvtbQtteOEgsOcHis/xdrh0yy8mFsXUwIX/AGV7t/h71zXgvTZLrVvPDMkVuMllOMnsv49T&#10;9KqNr6mnsnKm53sehq25Q2CMjOD1paKKkzAV518WNAvddGn2lhqDaXPqJax8/c6hsMlx5bNGyuFk&#10;W2kiJVgwExxzivRa5vx5GzeG5biJvLms5YrxJNu7aY5Fc8ZGcqGGM9CaqMuVqXYqOrt30OX0LwPc&#10;+AdC0n7TepcPb6x9oWG3Eggto51MJgi8x3fywX38t97JAUYUeljpivmzwn4m8WX99rPh+91LStQ1&#10;u309ZtQ0u78TRXF9DcxFnM0VtFCdoc+T+7LoEDDrwW+i9PvYtSsbe7gbfBcRrLG3qrAEH8jXRXXv&#10;X7k/YXkWaKKK5QCvLfjX4UbUNOh1Sz0Wz1rU7eaOSzivIEm+z3OQguIkkIQzCJpFUOQC/lcgAmvU&#10;qq6hZx6hZy20pYJIuNynDKezA9iDgg9iBWlOfJJMlq6PGvhf4t1hra80rxL4gsdb8aaLdS3K2du0&#10;X2z+zcRqRcRxALHKclxHjIxGDnk17ZFMk8SSRsHjcBlZTkEHoRXgOq+IPEPg3xFZ2+l6LpeheG9E&#10;eB7mddLjjsWieUnU7ia6LqtoEiDSBcbmOGJdWwvsPhS+gaNrOGeO6tUVbiyuIXDpNaycxsrDggcr&#10;x2Cn+KuvERulNExfQ6CiiiuA0Cs2+0TT9Ukla4t45ZGj8p89cH+R9D1rSrLh0GGDWJNRWSQyyAgq&#10;x45x/hTQrKSaZw+q2kvhy6FtdM0sTnFtOFJMv+wQP4x6Dr1HcDoPDfhdkkj1DUk/0kcw22ciDPc+&#10;r479BnA9T1Mi7sdDg5GR0p9PmPOp4OMJ8zd10XYQ1TbTYDqAvSuZguPb6/XFXP4qM/NiiMpRvZnd&#10;KMZWur2FoooqTQKKKKACiiigAooooAKKKKACiiqeraeNU06e1LlPMXAYHoe31HtQBw2vQWP9sTyS&#10;3zTIW3BYP3kg9VyflA/H8Kv6ZHa/Y01XSbWVLmzYrKmNz3ERxvUn+I4AYY6MoHc50NL8D2tqFa7P&#10;2qTuuMRj8O/410kcaxKqoAqqMBVGAK1U3F3RrUlFx5E7lW8trfxFpK+XNmKZVmguISCVPDI6n2OD&#10;71Do+pPdrLb3QWPULYhZ414Bzna6/wCywGR+I6g1Vjb/AIRvUNhGNJvJPl/6d5mPT/ccn8GP+1xb&#10;1rTZpGivrLA1G3BCbjhZkJBaJj2BxwexAPPIPdOKrQ5lucq912NGiqmmanDqlsJotykMUkjcYeNx&#10;1Rh2Iq3XmbaM1Cue8d6Xbat4ZvI7y0hv7WNTJNaXEQljniA/exMhBDB4y64I/iroaRlEisrDKsME&#10;U4vlaYHkvguPxDdy67pV34Km8JaLIkx02KzWya1JDfJO8sU7SNNJgP8A6tAvQliNzepabeLqGnWt&#10;0pys0SyD8QDXg9n8Cdb174vx+J28Tra6Tpd7BKls3mz3qTQpEjQxMzCO3geOJSQqszrdThiNy7PX&#10;dP1CLQLy/wBMuFkW3ikNxBMELKIpCWwSOm196j2C16FePNFSRnHex0lFVrK/g1CMyW7+ZGDjftIB&#10;+mRzVmvONAorP1TVU02NQF82Z/uR5xnHUk9gKdp+rQagNqkxzAZMT8Nj19x7iq5ZW5rE3L1FFFSU&#10;FZmoas9vcC1tbV769Kh/LVgiKpOAzufujIPQE8HANaTMI1LMQqgZJPAFcjN4sstH165lTffW91Gg&#10;ZrYBjG6ZGOSMggjp0IPrWtOMZS97YVpP4Vc1JvDs2tRhdauPPhLBjZ2wKRZByAzfebB9wD6dq3Wm&#10;jjkRGdVeTOxWIBbHJwO9YFvqGpeIoUmtWXS9PfkSECS4fnHA+6n47j7CqfiDw/Z2ek3V2is2oIFd&#10;L6Ry86sCMYc8gdflHHJ45rt9rCn7sSOVydjxf9vbw7G37O3jHVYn8uUrYxTx7crKv26AKfZhnr3H&#10;HYY82j/ZN+IOqTf8JXZfGrWNN0+KRpbfT10q5MlvDG5Cwxp5wZlUDau1cMMFRgivefGi6Z8TPBOo&#10;+EfG9jNqGjXvl+bNp8nlO4jkWRdwBBUhkXlTg88DpXCah+yx4MW6tvFNra+IVm09LeSO9u/ENwJl&#10;jiVVj8tUYgbUVcFiPujg9a+xy3OqOEwXsVU5XeTfuqV01FW1emxwYjC1XXU5RurLrbrc4/8AZBhT&#10;Sfh3440i0uCW8N+L5lU8q6xgxR7vx2SCvpvT76SSDUEu9z2kwxLMvLR7k27iPTA69jXzX8MvBGl/&#10;B/48eL/AGhx3FvoniTQItRh+0ztMwljkdGG9uSSZC/8AkV9JeBLh5bd7qZNn2m0hnKnt97I/A5H4&#10;V+f+0pVKkvYttJu19Hvpp00Psc8jJ45Yl7VYRl82k5f+TcyOr09DHZW6MwcrEoLKcg4A5FeAfGbw&#10;/p1hqtzeX+nX2oQ2s63ccOmoZJWhuf3VwhjHMkZJkZkAJwAVG4Cvd9AQx6LYqSSfJXr9K4r4uabN&#10;Nb2txaz/AGSeZJbJbgJu8p2UtG+O+Cp47kgV5WZU/aYeVt46/duedhJclZLvoc9+zzcWem2N7oth&#10;o+qaLYqzXNtHqzlpbgs5aaXLyPKSXkBJlw2T6V6sbJv7cS7H3Ps7RH2O8Ef1/KvmT4N+HdU+Hfjy&#10;DVNc8QW8sWp3H9n2Vn/aE9yZd6hm3STEb3DJNIqqvyq7rucKu36rpZbW9ph1Z3toGMi4VXpa5Wsb&#10;MWcJQMXLO0jMRjJYkn+dWaKK9M4gooooAKKKKACiiigAooooAAaM1FNcRWqhppFiUnG5yAM1LRZ2&#10;uTdXsYXiRjeSWOnKf+PmXdJjtGvJrx34oagPFnxW0/SIubLRo/Nmx0Mhwdv4DYP++vSvVX1KG3ut&#10;a1y6bbaafC0YbrhUBZz/AJ9a8B8O6lJBouveK7wbbi9lklXPPc4H/fRx+Ary81rOlQ5I/FLRerPs&#10;cgoPnnXtrFWXrLT8FcwPGGtQXniy5kmTzrO1H2cAuEHHMjFjwABuye3BqhY2Nr4y1C30rTdO8Pa3&#10;a6oTpsfiXw7dg3AgBLGC4IZZEAB58uV93OUVScYN9a2WrWcumaldahB/aEEoD6TaNd3QYhWZ1iVH&#10;3KqlNxKkfOF+8y133wHTxD4i+LC+L3h0rxVpCWp0tdY0eD7C6lnBL3UUjMWZDEVVVbMZklyi+Yce&#10;NGivaU6S2ivP7+x9JnVaOH5aUdVCOuqtfpo/U+q9N0+DSdPtrO1iW3treNYoo41CqqqMAADgDA7V&#10;azQaQDNfWbaI/LN9WOooopgYmg31vpfhP7ZdzR21tbCeWeaRgqIFkcuzE9MYJJ+tZXw48VaX4v02&#10;/wBS0y7W8869lMu5WjljxgIkkbgOjBNg2sAeh6EE8j8V/CP/AAlWkNbWtzaXekJfrf3Ol3xLafdM&#10;MiS2vAgLrC5Ik3AMFkUM6yJlD5v4b1aP4X+Mrfw9q93pWoalcSRT3txJqkxvktnWV0e1Yjc1raQI&#10;qPcSHMojJYqwCn1LKrCyZl8L1Pp3+z7b7StwIIxOvAkC4P8A9elurG3vVAniWTByCeo/GuP8K+Mn&#10;1uC3fT5W1JJLC21J7C9T7PqFtBcBzEZB90lvLf5W2sNpzmumstetLy4+ylmtr3GfstypjkI7lQfv&#10;D3XI964+WpTf6jfLUVpaopeJpHhktW3MIMlXVSQD04P4VwE0JtriaEnJjdkz64Neq39nHfW7RSKG&#10;7r7HHBrzPVoyl9uPWRATn1Hyn+VYdGdGDbhXae0l+Rr+F47W8s7y3unEQjYSpJnBG4YI/wDHR+dW&#10;dUXTtN0a9aO6M0wUSphcgMjB1/VRWHocdvJqkaXM3kRMrAvkAA9eSfpXYW+maLqEMixsJ44+JG3n&#10;GD6n/CiN9JI58XRl7dzhFerNXWbEa5oN7aIVX7XbvGrehZTg/gSDXm/h1rGaO2k1MMxuEjdIYn+5&#10;uHO/HTGR3yMHivQPB8rt4dtIZDma13WbsepaJjGT+O3P415xPG2l65qEUYVTBdyOmVBGGJccH/er&#10;0a9uVSaOnC3bcE9zvNFlvbO7ktL8Rxo20W+xsg4HKrnngfyrP8URvNd5FmyHO3zhz5nAxXO3HiC5&#10;uIYlumacxzeYJg+1wuMFRgcfWtOLxvcwrBHFbosEYVSZHMkjKOvPAzisaNdUJKaVzDFZfLEQ9nt/&#10;Xmb2g+bperPaXAx9shW5jb/pooCSL9ceWffLelLrX/Eq8TadqI+WK6Q2U5x1Iy8ZP0/efnXP6t41&#10;864s7iOxcJZzeez78v5YUiTCgf3Cx69q67xJpY17Qbm2RgJGUSQyD+GRSGRh/wACAroUvbQdzOVK&#10;VJKL3MHxlr8bQvYW0m6Rm2zY/hUdvxPH4GuK3N16j2pY5WuESdhgzL5mM5xkkY+oINO2jOe9ea5K&#10;LaaPdpU+WC5WSWt3cWM6T20nlyqCM4z1rVvbe41PRbW7hjmNtCGjkV23ZIOTJ6kcnr0xWctuvkb2&#10;JU9c1peHo59Vm/s6S/mgtdhfy0PX1APbrW0qc6ajGppdXRyqvSxDlOnryOz0/IZpN5FfXNvbX7lC&#10;qeXa3sWEmt27Ycc4PQg8HgEEE10GoeI3tPDF7Pfm3hu9P3C5aWUQw5RS4kLnhEYANk/dyc9K4pl+&#10;yzEI3+rkwrsD2bg4/pT/AIsWvivUJpl8IXdna3yJam6W4Vczxfvt6Rs6OiSfMhDOjLhSpAzuXGVR&#10;qlJN76E1qcVOMo9Txj4T6X4J8SapJD4e1O8vLq3nhlGkyGCeO1RYUg2JcwBo5oxFFtGHYkks2WJr&#10;1DVvBuia94y8HabqFvGLL7TPKLTpHMyQllUr0I4JPHIXB4NeMxeKviXDeFNS1mayuo7mZLez1JlS&#10;9uJFEpSKAwxGBnETRnggM+F3DO2smHUvFnjj4m+FrHUPFTah51w7wWOnXC/bLKYQNIm8mJcHIUk/&#10;MFywJyDXh18VtSUea8lp0eqPEp5tTw+YQi246uN0tm1ZPufTWjR2HjjxR8SfD+sx/atJtJbeNYZ5&#10;FaOFTAMmMYGzBBOR3561v+Czpdl8IvDn9oCK502HTLXJmjDq+I02kLg5JOMDrnFUNS+Ec+s6JPaX&#10;nibULe4vo1XUbqxhtoXuiFA+dxDuIAGBz04rJsZrBdN0/R4TPPomlW8dpZTyP80hRAnnsABuyBgH&#10;GOpxyMe9QjUoyc6itvrpd3ei07I+kxE4VoctKV9tFe2kbN621b1I5rxtU1L7ZdR+Vv2xx26Y/cQg&#10;/LGMcZxycd89gK76x8M2FnqFvdqGiZh8ls5yFbGePcDNYegXVpbpGfsyXMcLb2mCHejHjcfy6ewr&#10;otWjh8RabNBZzqZkdfnyQEPv/wABJp35nqec60ZPkjdWNrivI9We51/WtUi1aeWaOxvXijsQ22BF&#10;G1o2Kj75KMjfPnBPGK6C08W2fhxry0mebVdUWQLJDYgyBMKAqs5IRGxyQWBwRxyK5+1a4uLi+vrx&#10;Fiur64M7xI24RjaqIue5CIuT3Oa+hyvDzjOU5x0to/8AI83FzSjyxlqTqoXgAAe1LRRX0h4wUUUU&#10;AFFFFABRRRQAUUUUAFFFFABRRRQAUUUUAeq0UUV+an1AUUUUAFFFFABRRRQAUUUUAFFFFABRRRQA&#10;UUUUAFFFFABRRRQAUUUUAFFFFABWN4i/cf2ZfHhLO8WRz6KyvEx+gEmfwrZqOaGO6heKVFkikUq6&#10;MMhgeCDVRlyyTE9Str1lNfWINttNzDIk8Qc4VmUg7Se2RkZ7ZpNL1aDVod8e5JFO2WGTh4mHVWHY&#10;j8j1GRzVC1v28NsllqLu1iOLbUJDkBe0cp7MBwGPDAcnd10NQ0Oy1bbOwaO4x+7u7d9kqjthh1Hs&#10;cg9wa9GcI1knFmafLoXaTdWK0+p6Kv8ApcbanaDrc2yYmQerxj73uU5/2fTUs7yDULdZ7aVJ4W6O&#10;hyK4J05Q3LTTJ6KKKzKCiikJCgknAHUmgBskixxs7sFRRksxwAPWsqLWrjUctpli1zb/AMN1NIIo&#10;n904LMPfGD2JqG2g/wCErlF1Nzo6NmCAji5I/wCWj+qZztXofvHPy40NS1yLT5Et0iku72QZS1t8&#10;byv94kkBV9yR6DJ4rup0VbmmZuXYxNY0m6vpFuL3SI59gwfsN2TKV54wyqD1z1rS8NxWMelRmwkM&#10;sJYks/D7s8hhgEMOmCARjFPtNef7WlrqFo2nTy/6lmkV45T/AHQw/iH90gZ7ZwcLqWkzR3LahphW&#10;O8I/ewtxHcgdA3ow7N+ByOlToxlG9MftJW5W9DToqjpuqw6pCXjV0kQ7JYJRtkiburD1/Q9QSOav&#10;V57TTsywqrqdimqaddWknCXETRN9GBH9atUHoaA8zzD4a/C3w/HLpni6JbptUdJLnyJLgmG3uJnm&#10;knIQAfN5lzdfeJx5rAYGAOt8Bxi18Ox2I4XT5prJF9I4pGSMf98BK8AuNB/tzxx/onizS/Bt7I95&#10;awXEeoSpfSu1/M8TrAjRpIAmFVZS6kHlMDFe7+CJGM2vW7u07W9+yNMwAMjeXHuYgAAEnJIAxzXX&#10;W96EZPexVtZpdGdVRRRXISFFFFAHlHxt+FKfEaxi09tXk0az1GT7PdyLAJkbfG8XKMQNzI5UOc7X&#10;WE4IBU9jB4Rg8J6Hp8OhxOBpQbyoGbcZIWJLxZ/VfQqo6ZFb97Zw6hazW1wgkglUo6nuDVTQb6Zh&#10;Np94Wa9s8BpD/wAtoz9yUfXBB9GVu2CfQozU48kjKXcdHrdlN9lMcyuLpQ8ZXuCMgmtCuI1nQW0/&#10;xDGLfEVrqEhZGzhYpurL7bsFh77vUA9nEjLGiu29gAC2MZPrWeIowpxi4yu3uc9GpVnOUZxsls+5&#10;JRRRXGdojMFUk8ADJrB0nxBLq2qSJBb5sFXHnNwd3Y/j6de9b9VrPT4LDzBBGIxI5dsdyaatYatZ&#10;ljGeaRnCIWYhVAySeAKXpgVxXi/Wf7QuH0q3f/R48fa2X+LuIs/q3tgdzTSuctasqMOZ/I6XSNds&#10;tdgeazm81FbadylSD2yCAeRyPUGtDqOK8ssdcn0zV7mGwWN7h4UEjyAlIcMSMgEZJB4GR612fhfx&#10;BLrDXNvdeWl3Dtb93kB0PRgCT3BH4e9NxOXD4yNa0ZfF+B0NFFFQemFFFFABRTJJkhjZ5GVEUZLM&#10;cAVz9x44sYrqOKMPNGWAeZeFUeo9aBxjKWyOjzRVe7vILG1e4uJVigQZZ2OABXD6p4iuPEkn2W0i&#10;mt0ILxRswVrlQOeOxHXYTkg5xkECkrmLqQjNU5Ss2dBq3jC009mihH2qccFVPyqfQt/hmrmj64mq&#10;W9s2xllkQsygcDBwefrXAw6BqMk3kpYyKwbYSwwqn3PTH0rvfD+irotmIzIZZGO5iegJAyF9uKFb&#10;qjtrU4RilF6mrRRRUnOQ3VrFe28tvPGs0MilHjcZDA9QazdNvJNIuYtNvpGlic7bO8c58zuI3P8A&#10;fA6H+IDPXNaLXkC3S2xlUXDLvEeecetJeWcGoWslvcRrLDIMMrf54PvW9Oo6b8iZRuU9S0uZbo6j&#10;p2xL3AEsTcJcqP4WPZh2bt0ORWJf+Po1V4bSGQXifLLHcKUMLf3SO5+nB6gkVq2uoTaHNHZ6jKZb&#10;Zzst79+57JKezejdG9j1b4m8Iw6+onjf7LqMYwlwoyGH9xx/Ev6jseueupTVVc0NwpyjGXvrQwfC&#10;+tT3Ort9s1BwGX5Y3ICyMe3oMeldxJuZW243Y4z0zXldvpNydYi0u/i+xTyNgOTmORfWNujfTgju&#10;K9ShgW3hSJMhEUKMnJwK4GmtJbnTW5LpwZ5h8TNH8S3WgldMaOO/v5YFntku3tI7xo3yIWuE+aAS&#10;r8hdQT8qrg7q4f4FeMhc32o6RF4kuNd1fTvOu7XT1tJFtmsDOWeO2uJv310qGeJFmbCMEi2Lguzf&#10;Qd9ZxX9rJbzruikG1vX6j0I659q8202TwL8EbO+1DVks9AnjYwvfSb3MkTHzFEQ+YpGTk+UmFVg2&#10;F7nuozVSPJI45b3PS7O7hv7WG5t5BLBMgdJF6MpGQalYZUjOPevOvBXxK0jxFrl7ZaHaatPp7Xrw&#10;yzXVg9ilnceUJWQpc+XI4cMGHlxuMlicDmvRq4qkHTlZlrUw7Pw0itK14wuWbp1498+tXNN0eLTZ&#10;JXR3kL8DzMEqvpn/AD2rQrl/FniZtP3WdtxcsuWk/uA+nqf5UlJpWvoOlS2hFFjUPGVnp+pfZWVn&#10;ReJJU5CH0x398VsreQSRrIsyFGG4NuGCDXnXhyztZryaW8iaS3hTOScLuzkA+pPt754ro7HUhqGo&#10;Ki6db4Y5c7ASB3OakdedKjNU29TekktdRiltfOil8xCrIrgnBGDx+NcnH8Ppm4lvUVeh2IScfn1r&#10;qoJLJbloYfKWdRyqKAau0tCoVHG/IyvY2cen2sVvCuEjXA4Az7nHc1n+KNOuNS0eWG3OHzvK92xz&#10;gfjWxSMyxqWYhVHJJOAKd9biTadzy2PRLqa1M8sLRwBjHzwxfGFAB5PzED866vxbdRWHht9NADTX&#10;EBgRegA24LH2FaMMi6xqSSp89lbco/aSQ8ZHqFGfxPtWB4x0mWTUEnSK7uWcc+UuVRR0UYHUnJ61&#10;a6JHQ5+0klM8F+LGoDRviR8FvGpOyKW7fRrkKPvG6h2op/3XUmvePDsb2+j+InLECNpY4h/dXa0g&#10;x+Mp/Kvn39oRAdD+F2nqzFZfHVsnTloxPNz/AOgmvoKxLLofiRV5JuVQfjFEP6152Gjy1pJbf8E+&#10;gzF+0wGDlLe0l8lJtfi2dhYx/Z7G3iPVI1X8gBXN/E6CO48F3kco+VpIE4YqfmmRSARyMgkcc811&#10;lcP8VL5bfTNPhY/I1wZ5B6pGjN/6EUrTFSUaNST6J/kfN0U5VYpdz5T8CLZ+F/iING0v4e2mkvbX&#10;wjivPsc7XUVu09wGlN08e3afLhcKHxtnCgkjFfcfpxXyv8HdSk8Qapo9raeNNP8AEulyS/aWs3gH&#10;9oQIWMgV3E7cISFOUzgYyTzX1R6c15uVXdOT8/0O3HWUoryK19eCxQSPHI8X8Txru2D1I64+lSwX&#10;MdzGskTrJG3IZTkGpax5rdbfW7QWv7l5d7zqhwrqB1K9M5K89a9xannKxsUUVR1iQf2PfMpyPIkw&#10;Qf8AZNJaiL1FVdLma4020kc7naJSx9Tgc1aoAKKKKACiiigCG4tYbyMJNGsiA5Ab1qvrF/8A2bpd&#10;xOCAyJ8uf7x4H61erB1phf6vYaeOUVvtMo9l+6D+P9KpNuyewRiua9jzb42ag+h/D/TdAiyb7Vpl&#10;Qr/EQCGb/wAeKj8a838etBpum6NoIfZCMPOyjOI0HJx/30fwrp/FWof8Jh8Ybhwd9lokPkpzlfM5&#10;yfruJ/74HpXnOrfaPFviq4aCOSWOWdbWNlUlVVSO+DjJwc+5r5bGVFWxiTfuwV369D9bybDLD0aa&#10;npZOb9Xt9yszCXxFoekw6nLrs2t+CNb02SVrPWLhBCtyjojyLDKUlt5VYJH+7O9mKAhAyjH1X8Ff&#10;CK+EPAdtGXmlur6R764muGzJJJIc7mwqAfKF4CqBgDAxXztp/hXW9a+I/h7SoNA1zw39qvjLrAgv&#10;Y7vR7m3CSO7rvJ2SFwuCkcUhLEnKgkfYyKqxhVHA4AFdOWw53Ks938z4fNsVKq7S1k3du1tOg+ii&#10;ivePnArM8Ral/ZekXEqn96Rsj/3jwPy6/hWnXFfEC8O+GIMPJhBkl5+6TwM+2M/nQVDl5kpOyOUj&#10;zGyurMrr0dTg/nUGpWcGpaHqOk3Mavp1/bS2lzBghJYZFKyIyggEMCc42t6MKmhkjZkkGyePrtJO&#10;1uMdQQalZIppkSNvs6sOTO/yg/7wH8x+NOEpJ6M9ipGEtHE4Hx94V1DQ9FSy8PaFdeMNQu9RfUL+&#10;31bWW2SubXyoRPLIwl8uP5GCjzCvlnuQaLP4ha5oHjbQvCd2Jda8H6TYsuo6pq9lLKLm3t7PzZdS&#10;S8wYy7TNHGIw5YEPuVeGXv7y3njYvco26QljI2CHJPJDDg/hUdvHasZILrItJUcSoo+/lT8p7EE4&#10;BDAqe4NdsMRd2kjz54X3eaDuW/B/j59UjcPDd+GL2EWXmaRr0qTRk3QPkrHMjMysSCu1s4IHyDIN&#10;WfEkySXCGRFtZlHmOTKJI9rsdhDLnaCQ+N4XJBAzg1y3iTw/a+JtNurV7i50/wC2atBq1/d2Mmy6&#10;ujEixlA7kqu6ONE+Xy9oGUw2K4Pxrb6nZLcNA8+neE7R5rqT+wN4ltbNI3iSGOIASR+VYwXDH5Qv&#10;n3sOwsUJOvJTqbbnJadJ81rM9y0/w3aHTJNTuLg3UUSNIYYPl6DPLZ9PpXNtGrghhkejc1F8FfFk&#10;vxa0/wAR3KaaPDU2n3v2F5LCdJ7W5YwpIylVZo2KeYFLRsc44YcqNXVPC+s6KwJtvt9qPvXFkMso&#10;9WjPzf8AfO76Vyzozivd2OzD1rt+1ep0/gfUkhs9Sa4lKIrpcNJKRj5kCsfpuRqwfHVubPxg7BPk&#10;vLdZt3qynY35AR/nS6VatNNNpsF5a3R1HTp4XjVjmMqyld3GV4lk5xwcdat+NrO8/snRLy/MYvo5&#10;Gil8n7q+YucAnr8yLz3rqa5qNjnhJQr3Wxzv2eWaPKxsVPIY8A4OOCevPpQ0eyUxKWcrgYK859OM&#10;5+tN+/GAScdQM8DPpWlYzX8Fje38ErRrlEfaCMgnG4H1GMfia82Nrcp6cpVYzvpy/wBWIVhutMkt&#10;7qW2kjUSDb5q7d+OSuDzgjPau28Bakl/oIhUFWspGtShOSqjBT6/IUrz6ZnuGZ5ZGeRjksWJP51s&#10;+Bbw2XifyAFVL2Aq2M8vHyp5J5wX/SunDzUZ8q6mOJpuUOd7oi8T2P8AZetTwAfuWYzQ+yuSxX8H&#10;8w/RgO1Zddx460n7fNo7IQkjXBti5GQFZGYf+PIo+jGuKuIWtbiWFypeNijFDlSR6Gs8THlndF4S&#10;op0+R7osefHMhD/L3o0m4FrqlpIZDCvmbWkz0Ugg/oaqVY0/TZNUmWFLi3jlLcRyFgx+nGD+faqn&#10;WnXcea111MqWEp4OM+Ru0um6XoFrn+1IgtwA32ji4bJGd33vXk/zro2fztc1iTridYgf92NP6k1s&#10;2vhjTrGU3UsfmyhQxZ+VUgckL74zXOaNOt5b3N0h3JcXdxIrYxlfNYKf++QteditKfqyPae1a02R&#10;4jqHw7huPiPrupXfw11HX9Rt75NSt9UtNditkEeF8tyjTKAQ0Tds4UE1f8J/DaTQfiN4d8T6V8J9&#10;T0T7PcTXF5qE2uQXRMT200e1IhM2SWkU8D+HHc49WTWYLGbXoXR5ZbgrANpxtURKRn23SP8Aka3v&#10;As1zLYyiWZZIFO2NScsvr9B9azo4OEYxn1TT2XrvY8F5TTUvbXe99lvvva47XG1PxVp72lnbTadb&#10;uP30l3hHkX/nmoBJGe7HtkDrkcVcWs2nzGGeJopF6qw4HvnuPpXrtZOoafNqxuLaTbDa/u2jkXlm&#10;IOSD7cD869Kc3Ud2exRqOknZFTw5o9jHa288KsZgvzFn53HqSAePp71z/wARdVDalp+iWs88byEz&#10;3kdqGTERVwheRfugspAGQTj0Bre8MWYjuLqVZd4jdoMYIyQeTXI+ImVviFrIiIZFsrMSFe0uZyVP&#10;vsMR+jD1r1Muj7auuf7KPLqSlGnKbVm9/wDMrWtrDY26QW8SQwpwscagAfhUtFFfYnjBRRRQAUUU&#10;UAFFFFABRRRQAUUUUAFFFFABRRRQAUUUUAeq0UUV+an1AUUUUAFFFFABRRRQAUUUUAFFFFABRRRQ&#10;AUUUUAFFFFABRRRQAUUUUAFFFFABRRRQAjKGUgjIPUGsOLRxaPLJot2tmdx32v8ArLct3+TPyH/d&#10;I9SDWxciVreQQFVmKkIzdAexNc94V0G4064uLi6JWQ/IAGzu7lj6/wD660jJx1TDlTTuadn4gPnx&#10;2mow/wBnXrnam5t0Ux/6Zvxn/dIDe3em6joskVw+oaXthvSP3sTcRXIHZ/RvRxyO+RxV69sYNQtZ&#10;La5iWaGQYZW6H/6/vWZb38+gyrbahK01k7BYL9uqk8BJT656P0OQDzy3bTrKouWZk421Rc0vVI9U&#10;jYoHimjOya3lGJIm9GH9RweoJFXqz9X0c3Eq3dm622pRrtSYglZF67JAPvLn8Rkkd8s07WFu5HtZ&#10;4jaahGu6S1kOTjpuU/xJn+Ifjg8VzVaLhqtilK5p1iakW1y+bSomxaxgG+kHXB5EI92HJ9F/3gRZ&#10;1jUm0+FI4EEl/cN5VtD/AHnx1Poqjkn0HrgVLY2dv4d0kh5cRxhpp7iTgux+Z3b3Jyf0q6FO75ns&#10;KT6BrGpf2RZoIYllupWENtb5wHfHA9lABJPYA03SdLGnQsXf7RdzHfcXDDBkf+gHQDsABVbSLeW9&#10;um1e7jaOaRdlvC/WCEkHB9GYgM30Ufw1sUq9XmfKthxRWvrGDUrWS2uYllhkGGVv5+x9x0rNt7+f&#10;Q5ktNRkaa0chYL9hznOAkvo3TDcA9OD126jnt47qF4ZkWWKRSro4yGB6gis6dR03psNq5S1bRWuZ&#10;VvbNxbalGu1ZCCVkX+5IB95f1HUdwU0vVl1DzIZIza30IHnWrtkpnowP8SnBww6+xyBUW4l8LfLc&#10;O8+j/wANw7bntfZyeSn+11HfjkaOqaRHqgilSRre8hyYLqMAsmeo/wBpTxlTwcDuAR2yjGtHmjuZ&#10;q8dGXKhvLpbO0mnfhIUaRvoBk1Q03VHkmNlexi31BF3FFzslUcb4z3Ht1GRnsTD41kEfhPVyeAbS&#10;RfzUj+tec4uLaZtH3mkeCeHfEWkeNNfs/BWo6x4gjW3uLeyNmh057RrtbWWUnbsM6jfbTMQ+QTjI&#10;2NivVPgXoMfh34d2NlFJNNBE7pDNOSXliU7I3YnqSiqc1yPhzSdU0PxTeeJr200m4uLe11Q6ncQ2&#10;tnusiko+zJFNGvnEvEMsspOep2n5TveH7iXwJb29hAhdIrS2t5Y5pXIV0iUswBJwT5gzgfw104j3&#10;VCKNaadRS7tnqVFNjkWSNXQ5VhkH1Bp1chkFFFFABWRr0Mtv5ep2ozc2YZmj/wCe0R5eP68Ag9iB&#10;2JrXo+oyKqMnF3QipqVrHr2jvHHJtEyB4Zh/C3DI/wCBwfwqPQ9RbVtJtbtk8qSRB5kf/POQcOn4&#10;MCPwqDwmxg0+XT3OW0+d7Yf9cxhov/IbJ+INJpKi11HVrPoFn+0Kv+zINxP4uH/Wu6uuaCkjOO9j&#10;XooorzzUKKKpatqkGkWMt3OTsXoqjLMTwFA7knigiUlFOT2RneKtebSbVYbYqdQuMiIMMhAPvOR6&#10;D9SQK89vrprCOK0tB519NnZvPTn5pHPpk59yal1PVZITLqF2vm39ywRIYzk99kSn0GTz7se9N0rT&#10;mtfMuLhhLfT4Mr9h6Ivoo/8Ar1rayPlsRXliKlo6fov82S6fYxaXalA2TkySzOeXY9WY103g/R5J&#10;7kaxMHhTY0dtH90sjYJdvY4GAfTPpih4f0P/AISK486Uf8SuFvwuHB6f7gI59Tx0Bz3/AB0FJs9D&#10;B4dO02tFt/mOopksghjZ2ztUZO0En8hRDNHcRJLE6yRsMqynIIrM9wfVTU7p7OxlmiQSOozg/wA6&#10;t9aayBlZSAQRjkZFXFpSTaujKacotRdmcBe6jdas2yV2kVuBEo4/IVz9/HLYzfZ3hc3B+7FjDMPX&#10;6e/T3rStr7VbOS8si0Vk8MpRpo1DTMMAjBIwqnOehJz2psNvHCzlcl5DueRyWdz6sx5JrvxVanWt&#10;GEbJHg4bEV8I58suZy3b2Vu1xN13fR2x1GYTG3UCKJfuR8Yz/tNj+I/hjJpZlZlV438qaNhJHJ/d&#10;Ycg/T19iaJplh2A5Z3bakajLO3ooHJNb2keDZLwrNq6gRfwWIII+sh/i/wB0ceua4fMzjGdeTUdW&#10;93/wTf8ADurjXdHtrzZ5ZkX5h1G4HB2nuuRwe4xWpTdoUAAYA6CndKzPo4Jxik3dhRRUc9xHawvL&#10;K4jjUZZm6Cg0Ea3iaZZjGplUEK5UbgD1ANS1jafqTwTJb39zHLPcEvAYlO0p256Vs03oDTRFcQxX&#10;FvJFMiywupV0cZUjuCK4e18Z/wBh3ht0Se+0ZTtR2O6aEe2eXQe/zY9eld7XIa54Ne51ATWZSKOY&#10;/vd3RD/eA759PWrhOUPhNKcYSdpnRW93pfijT28trfUbVvldGAcA+jKeh9jzVN9Jv9JTdplw1zEv&#10;P2G8kLceiSn5gfTduHbgdILfwbp9owlg86C72hftUUhWQ49ccEc9CCParVnfXdjfLYakyy+dn7Ne&#10;KAvm4GSjr0DgAnjhgD0xiu+NSFb3ZI55R5Xoc3dfECedpY7W0+zNGxjdbrmRGHYqOAfxPUGufu11&#10;Xx1FdWcSNdwXME2n3Vx5EbRCGVSrgh8K5Q/MF55BB4JrvNc8E2ev6hFdyyS27Bdk3kEL56jorHqM&#10;c8jnBxmr2oalpvhPSo2lKWltHiKKGNMk8cIiDknA6D0NKFHklzX0NpVIOHKo6njvhdl+Hj6V4S13&#10;U/D/AITsL1CukaO141xqv2gSgrdzTNxPJK5JfgAMcb5CxNex6LqD39iDMix3cTGK4jU5CyL1x7Hg&#10;j2Irxn9oXw/4etdJT4hXNmdYt43sJJY5bv7PZqsUjtDdSSLG8gVBNIpC4VhKQ+FJZeo+GvizU/EX&#10;hfSPFmsafLpUmpfuLyOazktPMXcVgufIkZnh3DAKszYDgbmChjVenzxut0c8XY9NrF1jQ/7YvIPO&#10;Cm2UHLKcSA+x9OnFbVFeWaa6NOxxmsaS9jNaWtlbSSW7cALzzn5ix9enX+ldHpujwaazNHuZ2GCz&#10;HtWhRQZ+yg5c9te5Wh0+CG6kuETEr9WzVjmlpGXcpGcZGMig0so7Ia+8qQhAbHBIyKz/AOxY5pBJ&#10;eSNeMOiScRr9EHH4nJqfTbN7G3MbztOd2QW7e1c54o1qdpDbWjgRYw8iN8xPp7D6U4kqoklzu1zq&#10;YriGbKxSI+07SFIOCO1Z2ta/b6Zp9zIksclzGuI4QwLM5O1Bj3YgVwepWsFnDaiPzBPIuWbcNrLy&#10;DwORzx7iuV8SeLNO8C+GtX8Yapj+zdHicwqCAZZvu7V7ZLERj3Y+lTVlGnHmPRoYV4lxjS1cmkkt&#10;3c+W/wBqjx/qvh340aXpsviC5svC/hSys9SJsLS2nmtrwsUEgEg+ZiZIshiQA5YA4pvgX9pnxL4q&#10;8WeF4vD3xD1y+sp/FWlWes6Xq2jafGkttcTrHvSaNNwOU2kYHDKQc5rpPg9pHxN8D/FDUfGup+Dd&#10;X8WX/ivRFv3gsbiCIJMJ/MFswmJKR7PIU8ZU4APFej+NLj4j/FvUvAouPhNrXhT7D4t0u+u4pL+z&#10;ntIrW3nWR7gsm1y/zMu0ZG1M9TX6RlCw1LBc1WlCUpq/NeGmm1mm79/MniGtbEwwOHk3GguW62bv&#10;eTvta+i8j64ryP423WozedaaNNHFrC6bMbIyFcee+dn3uD/qyeeOOeK9WhulmmmiCsGiIBLDAOfS&#10;vnb4kWOpTfFiTxTY6RbeIUs4m06KCSZYri1wF3yQM425Zt6OCy5CryeRX5Jms1DDyt1stfv/AEKw&#10;C56qa6EX7Pei+LIfiVr48STzXlpYo32C8ura2SSVWdh96ELkbDFnKj5g2OlfSbdK8c/Z28PX2lR+&#10;Kr2+gNgL7UBJb6cbk3H2SPYCV3ngFnLyFVyqmTAJr2PvV5fBQw8X3102Jxcuas/IUVl2LG61i+n6&#10;pDttk57gbm/VgPwq/cTLb28sznCRqXY+wGap6DC0OlwFxiSQGV/95juP8/0r0lscq2bNGuUmxb2v&#10;iJo/kttwjROwbHzEfUsPyrqmYKMkgD3qlcaLZ3UapNbq6LIZdvIG4nJJ9fxpxdgi7bjtGG3SbIH/&#10;AJ4p/wCgirlAAUAAYFFSIKKKKACiiigBD6muK1DxAmi6F4g8TyANsVlgVuhCjCj/AIExGa6HxNeG&#10;z0mUJzNMRDGPVm4/ln8q8k+Ol00en+H/AAbZth7yRZLhl6hFPX8WJb/gHvSqTVKm5s9PLcN9axMK&#10;T2b19Fq/wOA0m4k8O+Ab7VpXZ9R1B2k8xvvM7kgE/q34muHs/hvb+OpFu5LDSb2fR4yIY9as0urW&#10;Yv8AM8cisp2glR+8TDrgfeGVPXfE7UIobix0mEBYLSPznTt0wi/l+jVZ+bwr8NQFBOoagf8AgRZ/&#10;8FH5/WviIyl7LnXx1Jaeh+s1KUamEtJa1Xp5Lp9y/M2f2O/hvZaBpVzrZ0Sw0vUZE8mZreziiczu&#10;xkuAHRfmiDttjAYqI1UDGMD6WyMgd65j4b+GV8J+C9K0w/66OIPMR3kb5n/DJIHsBXT5r7KjT9nB&#10;Lqfj+OqRqYiXJ8K0XotF94Vi319P/b1tawPtXGZBjIx1P6CtrrVFdPit76e+ZyXdcHdjCgen5Cu+&#10;jKEG3JX009Tya0JzUVB21V/QwNe8QXWieIDtdbi3aEZtydoU5659eP1rkNSurPWfE0YmibZJGZoo&#10;7jBBmzhsH+LChdueRueptRvm1K/uLo5xI+VB7L0Uflio7jSbG80V5Ll0kuPNXZbugYFR0Jz36nP0&#10;rnTu7HuxpxhFN7sg1DQUjzcaaqW10OSqjbHL/ssPX/aHI9xxVe01KK6cxcw3KjL28nEi/h3HuOKm&#10;g1U6XiK782S2x8tzt37P9l8ckDs2OnXpk3prWx1q1RnSG7gPzI3Dr/vKw6H3FNxUtYvU3UnT0ktC&#10;sruilUdlU8lQflP1HQ1ftbWz1PeZJYdNZQSeu04GchSfXPAPbpWXNoM8KE2V66+kdzmVPpnO4fXJ&#10;+hqtJeTWan7daPCo6yxfvY/rkDIH1AqfehuKUIVNYOzNO4szb7NskVwj/daBt2fw6j8RVOW2iuF+&#10;YZwcg91PqPQ1JY3EMjR3EF0oTBeOaI7gSBwAR6nH61J5jNMZJD5kjMXYt/ET1NP3dHF2uD5rNNXs&#10;SaT4kvvCnk21p5c0FxcALbyRgHLHLtvGCTjcxZtxJHOc16DH4s07yTJczLZBfvG4IVR/wLpXmdio&#10;1DXJpkXbBar5S85zIwBb8l2/99H0p2syPcanZWyMyJGftTlTg/KcRjj/AGvm+qCumNacYtt3OWWH&#10;hUaSXKz0nVLXUr6+tDYSwx6dNGVuZo3AlIJBVkOD2zznvxzgi5qOh2l9oMmmsDDbeWFRlY5jK8q4&#10;J7qQDk9xzXmun6hcaTIWs5mtgxLMkWAhJ6nYRtyT1wAT6966EC+1ixF1daY0NxNFtW+02Y7ivYvE&#10;WXgjou5wM11wrQmtzgqUJ09zFuvD+qWYVW027lkBIkaFUaM/7SYYnB54YAj0rqWnt10R9OhsdTKm&#10;NkXfZyZBOT1IA6mmC9+zafbQQXGs26wQiJT9i83zMDglljbn3FP0vxVbaPo9rHqt1eTXKja9xJpt&#10;wgc8kDJj5wOM98ZqPY03swdapJJPocwfDeqsyiLTL2VT1YiGID/vqXP6VueD/CF/Z6ouo6mIoWiQ&#10;rDbxSeYctwWY4AHHAAz1PNbVr4zs9Q3/AGO2vbrZ97ZblcZ/3sU+TVdTuV2WeltAzcedfSKqJ77U&#10;JZj7cZ9R1pxhSpu4Sq1ZJqT3G65/p2saTZIf9U7XkxHZVRkUfUu4I/3DXOat4IntcyWL/aY+pjbh&#10;x9D0P6V1mm6WNPWWR5XubuYgzXEnVyOgA6Ko7KOBk9ySbDXka3yWpyJHQyL6YBAP8646s/aSv0Kp&#10;TlS1ieTyI0UjRurJIvVWGCPwpCA3UZr1LUtGtNWQC4hDMOFkHDL9DXE6x4Vm024CQSfaVYblU8Sf&#10;T0b8Ofaubl7HpwxUJaT0K1r4ou7CxuIJJvNtltpNqv1XCnGD1POBj37YrR0WxOm6RZWhO5oYUjZv&#10;VgBk/icmueWx+1Xdna/MJJG86dW4CRIQcfUttH0Lelb+tXzafpdxOhUTBdsZbpvJwufbJFceIbk4&#10;01ucilGpKUobf1c5lZhPcXcoHMlzIQ3PKqdo9sfLV+1stQSEX1tFMsYYgTQnnjrwOcfpUMMBupre&#10;0tQSoVLeDd12qAoJ/Abj9TXf2+o2+nXVvpUMbSKihC4PQ/T+delCnKppFXsvyLrYiOGpxUnv+ph6&#10;T43uRIkVzCboNx5kIw/pkjof0ruKoWeh2en3UtxbwiOSQbW29OueB2qxeXkGnWstzdTR29vEpeSW&#10;VgqqoGSST0AANTrLRHLUlGTvFWJhgdBivH7G3axvtYtZJPtEsN/IHuSOZiwV9x9wGCn/AHeMDAq5&#10;418YN4j0tbfTbXUoEWVZRM2+3WcDPyExnzUzkHOzqBkVn6JDItq1xMLgXN0wmmF1IHcNtVcEj2Uf&#10;XqeSa+sy3C1KKlOel+h5GKqRkrI0KKKK9w8sKKKKACiiigAooooAKKKKACiiigAooooAKKKKACii&#10;igD1WiiivzU+oCiiigAooooAKKKKACiiigAooooAKKKKACiiigAooooAKKKKACiiigAooooAKx/E&#10;MOpzwxJYMFy3zkNtb2wfT171sUU07AtHczryzvLnS1gS7EV1hd0yrjJHXA7VejUoiqWLkDG5up96&#10;fRRcAqOaGO6heKVFkidSrI4yGB6gipKKQGCs1x4YUiQyXWjjkSZLy2o9+7oPXqvuOmnd6fZ65DDI&#10;x8wL88NxDIVZcjqrqehHpwatVi3Ghw2W+4sr240gZLP5DKYT65jcFR9VAJ9a7qdb7L1MpJLUvafo&#10;dvpszzgy3Fyw2m4uZC77eu0E9B7DArOmmHia7SOEs2k28m6aQfduZFPCKe6A8sRwSoHPzCq1jbjx&#10;ApF5qlxewocG1CrAre7heWHtnHqK6SONYY1RFCIoCqqjAAHQAVdao4XglZkU3GolKLuh9FFFecdA&#10;UUUUABUMCCMg8GsDyZvCzM9sjzaP/HaxqWe19WjA5ZP9gcj+H+7W/RVwm6buhNXKV5ZWniCxjkEm&#10;9TiSC5t3+ZDjh0Yf/qPQ5Fcv4ovp/wCyJNLvwHumubOISxfKs8clzHGXA/hIydw7euDWj9ot9E8U&#10;QWtu+2O9VnmtgfkjbPyyAfw7jlSB1POOCa1Na8O22tT6bPPuWWxuFuIyp64/hb1GcH6qp7V6DUa8&#10;brcmPuSTZ5Pa/BfTfhb4a1y6hv5r2M6V/Y8Mf2OGJhbs/wDy1MSKbiT5sb3568Zdy1+Sc+JNbuJL&#10;RWYXMpEXmo0ecDGSGGRwvcdq7D4pXHk+E2XG5pbq2jC4znMyf0BP4Vzeh6ja2N6bi6hcyYxHJD/C&#10;SCOVyAevauevZ1NX0O/D3jScoq71/Q9E0+Nbext4kYOscaoGU5BwMVY6ioLG1+x2cUGd3lrtz61Y&#10;rmlbmdtjgjdq8twoooqSwooooAybdhZ+Kp4jwL22Ey+7Rna/44eP/IpNSU2PiSwvBxFdRtZTf7wy&#10;8R/D94P+Bik8SL9ntoNRHDafMLgn/pngrIPpsZj9QPSrmvWUmpaTNHbsq3IxLbs33RIpDJn2yBn2&#10;Jr0qf7ylymT0dy5RVDT9XgvtPtLrPki4UERyHDK3dT7g5B9xU95eQadbSXFzKsUMYyzseBXn8rW4&#10;+aKu29iSWRIY2kkZUjUZZmOAB6k15t4k8Rx6lM17K7Lptuf9GTHMjdPMx3J6L7c96fr3iB9Xjea7&#10;zaaXF84t2PL+jSf0T88nGMOxt5dWuU1C7Ro4l5tbZv4f9tv9o9vSrStqz5/F4t1WqVLb+vwJdNs5&#10;ri4/tC+XbcMNsUJ6QIe3+8e5/CtjTdLk1++a1jZo7WIg3Uy9Rnny1P8AeI6+gPqRUdvbz6nfJY2h&#10;CzMNzyEZEKf3iPX0Hc+wNdzoOgxaDBJFDLJKGbdmQ5P/AOv1Pek31HhMMp77LfzZft4I7WGOGFFj&#10;ijUKiKMBQOABUuKKKzPottEVIdSgmvJLVWPmp144qvNpJVzLZTtZyscsoG6NvXKnv7jBrLt28zxU&#10;zQJhQxD/AJYJ/OumU5WmmzCjUlPmv0djN/tK6tf+Puydl/562v7xfrt+8PyNWLXVLO+2iG4jkZhk&#10;KGw35dRTdU1H+zrXzBDJO5O1I41JLH+lecatqTapqT3YVoDwFG45XHv61Wlrs76dJ1dtDpPG+miF&#10;k1eIYMYEV16GPPDn/dJ6+hb0rBt4bnUrhrbT4RcTqPnZjiOL03N6+w5/Dmuh8L63ca0xs7nbJHHE&#10;d77N3mg8YbsOPzrpNPsbfTbZLa0hSCBBgRxjAFO549bBXqt3supwPgdZrPXHS4ia5upFKySMozBg&#10;8gf3Vzxjvx1r0eoI7O3huJJ0hRZ5OHkC/M31NT1DdzvUYQSVNWQUUVR1bWINHtjNMck8JGv3nPoK&#10;RSTbsi2zeWpYgnHZRk1z2oSPrl9Lp7W7Lbr95zwyt2b/AOt3rG03xJqd9ryMi+dHJ8pt1+6i5657&#10;H3P+FdBD4mguNaFlDGzqcjzlH8Q9vT3renJRTdr6fcTWoVOaNpWtq/8AIv2uj21vbW0Pl+aLc7o2&#10;k5IPrV6iisCgooqhqmrQ6XCpYNJPIdsNvHgySt2VR/XoByeKaTbsgJ7y+g0+1kuLmVYIYxlnc8D/&#10;AOv7Vlw2d14guILm8ja0sIXWaC1YYldwcq8n90DqE6/3vQTWOiyz3Md/qrLPdLzDAhJht/8Ad/vN&#10;/tkZ9MDOaPijxtHpEjWViq3epY5XP7uAeshHf0XqfYc16FOkqa55mesnyxLnijxMnh+BAiCe9nOI&#10;bfdjOOrMeyjufoBya4aTSdW1vbqU4kv5mYxA4CqgJ6Rr/CnQHqeOSe2/pUFnDZS6re3P2qC6AEz3&#10;UeXaTOMewBzgDgCtvR9ci1BjAsflFB8oU5XAOOKzrVL+6noOnV9m05Kzu1qY/hGYaLdN4du5I3kx&#10;9pt1HKrk7miz6qfmHs3H3a666tYr61mt50WSGZDHIjDIZSMEH8K5vxfpME0KXqZhvoWXybhD9xgc&#10;hiP4sencEirOk+LrS6s0a9li068UfvYZn2jPqpP3lPYj+eRW9GqpLle6MpSTm4rfcdpN1cw291YS&#10;Dz7+xwoLt/roz/q5M+4BB/2lar+m3jX1qJHiML5KlT7VQ0uQ6lrF7qcabbVoo7aB2BBlCl2ZwP7u&#10;XwPXBPQg1tVwVbKb5TRJ3TuFQ29yt15u0EeW5jOfUUy+1CHT4g0pOW4SNRlnPoo7motJt5Ybd2nA&#10;WeZzK6g5Ck9F/AAD8Kz6XNOly9RRRSAjmEhjIjKo/ZmXcB+GR/OuQlsRcaTZ3ccSq00gB2AqMM2F&#10;4LH27966u+m+z2NxKPvRxs4/AE1kwr/ouh2hAzsWRlIzwiD/ANmK1SV1qZzpRqq0kcz420W4hvEa&#10;3mj8y8dYIU2kGNQvzN7hQM+5IHevCPGsdv8AFv4xaZ4Eg/5EzwUsep64+cpLPgmCBvUAZduoPzA4&#10;K16X8ZPilF4D8Iax4ulxczKv2LR7Mc+fIxwgAHJLv8xx/Ag9DnL/AGe/hXN4P8L29hqj+frWoStr&#10;fiK7cgtLPId3lE9MZGDjghGOPnrzar9vUVNbLc+zy1/2dg5ZjP4tYU/VrWX/AG6np5tNbHsXhHTZ&#10;IoJdRuIzFcXmCsbdYoh9xT78lj7tjtXRVmr4gsWbBlKITtWZ0Ijc+zdDWirB1DKQynoR0r0eXlVr&#10;HyLu3dkF7NJb27SRRecy87d2OK8ZtZjdRG4YYa4d5yPd2LH+del+OtYbStAnSBsXl1/o8HqCw5f/&#10;AICuW/ADvXmcv+iWZES8ou2NfU9FH54r5LPqnN7PDx3bv+iPbyuHLz1ntax6J8NbfZ4bNwet1cSy&#10;/wDAQ2xT+Kop/Guq/iqloemro+j2NivS2gSL67VAzV6vqacFTpqC2St9x4kpOcnJ9TL8QZntYbRT&#10;g3UqxHB52/eb/wAdBrUUAcAYFZZb7V4gCjlLWHJ5/jc8f+Or+talaPZIHskZmoMZ9TsbRSdqk3Em&#10;D/CvCj8WI/KtOqNpbut/eXMgxvKxx+uxR/8AFFv0q9QxBRRRSAKKKKACiimzSLDG8jnCqCxPsKAM&#10;O8Ual4mt4OsVmnnP/vn7o/ka8Mk1BfFnxN13XS2bDT/9Et2PT5Rgt9OGP0cV6T4q8Qnwv8Pda11n&#10;8u7vCyw5ODuY7Ux9Mk/QZ7V4vdK3hb4axw4K3uoHaVx82X5I/wC+RivGzao/ZxoQ3k7f5n3PD+Fb&#10;jKqt5NQX5yf5I5mFX8ZeLhndtvbjcfVYV/8ArD8x716TY6YvjP4raPpCgGx0tPtdxjpxgqv57B9C&#10;fSuV+GdnHarqWszkCC3QwpJ2wo3Ow/IfnXqn7O+jyS6fq3iW5TEuqXDCInr5ak5P/fRYf8Brhw1N&#10;VsWkvhgrfM+ozrFLD05yhpyLlj6vT8F+R7EowAKWiivpz8eKN9qEtrdWcUds04nfazDICD1PH+cV&#10;Q8Yah9h0eRFOJbg+Uv0P3j+WfzFbtefeNdQF1qwgU5S3Xaf948n9MUX6m1GPPNIwoYXuJo4YhmSR&#10;gi/UnFWdUjlt7w20saxm3+UYAzjAxkjqcfzrR8I26NfS3kx229nGZGb/AGiD/IZP5Vj3F097cy3E&#10;gw8rFyPTPb8KXwx9T0781W3REum2Z1DULe1H/LR8H2XqT+QNVtYt7a+1e7u7ZDaM7bVktj5ZKjgE&#10;46k9ec9a1tJb7Dpeoah0kI+ywn/ablvyGD+FZPTik9I2Ki+ao30WhBFeanZcEpqSZwMgRTfTgbWP&#10;4LWu159muBBdxSWN12iuV2Fv91vuv/wEmqdvcNa3EU6KrPG25Q4yMjofwOD+Fa2o+J5NY0WexvIo&#10;nkkKjIQ4K8luDkZ4A/GrjJ23M6kZcytHQy7zQLK6kMqxm2nY5MsDeWxPqccE/XNWNLWTR1nWe0i1&#10;qKQDDSYjmXA6dNpz6jbWKtjLZkNYXUlsP+eD/vIT/wABP3f+AkVqafcalNHM0mnNLHDjfNaMGUZz&#10;1ViD27bqalGXSzCpGUY6u6JNPtRp9iquFWRiZJdv3QzEs2PbJx9BWPp7Pdma/k+/dNuQf3Yxwg/L&#10;n6sa3YNNl8TRmBxJp9i/yy3UpEcjL3VFJyCRxuIAGeMmtS48Cy28MrQz+dEkRMSRphmYdBjpilL3&#10;rKOxFOtTi229WYNjai+vIoWbZGxzI391Byx/IGt3VNcmjspNkjRfahtghXjyoRxux2LYwPxqjY2E&#10;lq4F3BMiTIzybUO4RoSSvsWIH4AetZ15fHULqS4cqpb+FTwi9gPYCnbkj5hpWqeSJNNuJre6g8me&#10;SAIeqk4RerHHTGBnFdd4wkkk0u1uoNoWNxLiYDJzgD5SPesDRdPLXEbTRk26lZLls4CL1VT9cAkf&#10;Qda63xBpEHiCzgk87y2TLQtxhtw4HPrxWiTik2c9WpD2qRxX/CQakV2i7MY/uxoqfyFdL4G1KW6S&#10;9hnlaVlZZFZ2JOCMEf8Ajv61xKtuUGrWn3DwXG1HKCRSpwcZxz/SsOZ31NsVGMKEpxW2p6Pea5aW&#10;bbXk3v8A3Y+TXN3fiSC98SWm1m+zwNhWVRlmPBwfTn8cVh6lL5MARTulkGSAeVX/ABPP4fhWWrBl&#10;wcVUbpc1jhwVOdaPtKmiex0mu+Kbi51FTZTtFBCfkZekh7k+o9BVeTxdcybm1BYrm1AJZAuwqOuV&#10;b296x6Zb2f8AbGpR2Z5t48TXHuoPyp/wIjn2UjvWbnZNvY9KpRpRp2krm/odvuE1+8bRPdEMkb/e&#10;jiH3FPvySfdiOgFZPiO8+36pFZKf3Fr+9l/2pCPlX8AST7lfSt3WNSXSdPluCAzD5Y0P8TnhV/E1&#10;zmmzPp6lhFDPJJlpXnTd5rHkkjPGSeB2GB2rjop1JupL+v8Ahjjpx5XGNON0jV8M31tp2qefdt5a&#10;KpCsVJ6j279B+JroZGs9EgOpWrC+M0oSP5uBnryO/WuRWOO63OiNbBcb1U79oOMsATnH4n8Miti3&#10;ns7/AFrS9Mi/fafCHXLjHmOUYliPr+tevCUqcXFPR7+YYijTrVFOSu1r6Hf9RXmHji1g1TxrsvIY&#10;7qOzs4XgSZA6xOzybmAPRjsTnrgCu10GaWzj/s+7V1njLbJGJKyrkkEN7AgY68VxWuZbxprRbqPI&#10;A/3fLBH6k16eVR/2hvsmeVi9KbIqKKK+vPCCiiigAooooAKKKKACiiigAooooAKKKKACiiigAooo&#10;oAKKKKAPVaKKK/NT6gKKKKACiiigAooooAKz49e05702iX1u10CVMIlXduHUYz19qvtXnWpR21/c&#10;3sfySxi4kVgp+6wc56dGB5z171SXNsXCKluejUVwlh4i1TSdqSf8TS1HHzEJcL9G+6/0OD7mtqLx&#10;zpbLmaSa09ftEDqo+rY2/rSem43TkvM6GiqdjrFlqkZks7y3uox1aCVXH5g1DeeJtI09sXOqWNu3&#10;pLcIp/U1JnZ3tY0qKq2Op2mqQ+dZ3UN3DnHmW8gdc+mQatUw20CiiigAooooAKKKKACiiigAoooo&#10;AKKKKACiiigCve3sOnwNNO+yNep6/hXF6trcmrONp224+6n9T7129xbxXcLxTIJEYYKtWPJ4SsxZ&#10;+VFujcEsJDyeex9a9DB1qdGd5r59jzcfRqV6XLTevbuctZ3D2cwnSQxBDy3X8Md8+ldvpOsQ6xC0&#10;kIdQrbWEi4Oazr7wjbXUFvHHI0JiPzNjO4Hr+PHWtm0tYrK3SCBQkaDAAp4zERryulsPBYVYWjyt&#10;3k9+yJ6KKK849EKKKKAExWX4i1pdD08y7POnc+XBCDgySEcDPYdyewBrRmmS3heWVljjRSzOxwFA&#10;GSSfSvO571tc1BtSkDCMgpaxuMbIuOcdi2AT3xtHaqSu7GlOPM7vZEdvG0XmzzyiS5mbzJpsYy2P&#10;0AAAA7ACu48KeIofEWnvLEW82B/JmVhghtqsp+jIyMPZhXnN59p1q+i0uxRXeRyjNIP3fGC5b1VA&#10;wLAfeJRMjcxHpOn2Nj4R0VgZlgtoQ009zcMAWY8vJIx7k5JNduHbu0vhReISsl1Zg/ESF9TuND0y&#10;EF5ZJ5boxr1KRQvz/wB/HhH41h+H9Fl1TVFRlaOK3ZXlYj3yB+ODXc69o665ZjypBDdxZktrgfwM&#10;Rjt1Ug4I7g/SqnhKQf2a1vIoivIHK3EGcmN/T3BHIPcU61NWc29TCGJnG1OK0s9fM3aKKK88Aooo&#10;oAKKKKAGyRrIrI6hkYYKsMgj0rM8Llrezl02Ry8mnv5CsxyWixmMn1O0gE9yprVrE1rOlXCa1EGI&#10;hTy7uNRnzIM5zjuyElh3wWHeumhPllZ9SJLQxL7S1s/EcsVzN5VhPuuIGz/FnMkY9Dk7h6hj/dNU&#10;/EV//bflxr+7jgbfCx5IYDG4+vGePf8AGuy1XT7TxNo4QSb4pQssNxAwJU9VdD/kEEg8E155dG70&#10;+8OnTRiPUAN3msv7oxjjzE/vZ/u9ifm7BvZjKlZyq622R85jqVSN3RWkt+//AAxlLbz6tqTC+QQw&#10;2hUrbbs72IBDn254H5+lbDmWSaK3tk827mO2OMnA92Poo6k/1IqLbHp8ICK8jyPgKDukkkY+p6sT&#10;XUWNmvg/S5dQvFWfUJgFbb0H92NT2Uevc5PoK8STTemxnhcNKpLlW73Zs6Dokeh2vlKfNmc75ZiM&#10;F29fp2A7AVqVwjeObj+0jMsR+xkAfZ3ADY/vA+v6fzrtLO6S+tYp4wwSRQy7hg4PtWLPqvY+xiop&#10;WRR0m61Ce6ukvLZYY0b92wPUenv9fetXpyaKawEilWGVYYNDB+RlWusae188US7ZJG5k2gBz9a16&#10;xraDSbG4ldHQSQYD7mztJzgfXg1VsdXg1LXnuFkEUMURhVpDgyMWycewx+tCXc56d4pqo0mdHXPa&#10;x4VtLu6N5hlwC0sSdJcD9D/OuhopHQpNfC7HM6A93Ndbo447ezzlljjCqeMenPb8q6am4P0pcEA4&#10;60GVOLgrSd2RXVubq3eISyQlv+WkZww+lV9Yvm0vS7m6VBK8SEqrHALdsnsM1BoepS3rXKTtH5sT&#10;7SiEZX61oXFvFd28sE0aywyKUdGGQykYIP4VS8yoy5lczl0fVY8SLrTvP3jkt4/Iz6BQA4H/AAM1&#10;ha3ZS61dW8N3GNN1PmOMs5eCdep2MO/U7SAeD1AzWpcXF74Wh81p/wC0NNXAMc7BbiP02ueJPo2D&#10;33HpWn/oHibS+Qt1aTHocgqwP5qykexBHY16HJTqK8QjKVN3Ry19d2/hG3aysv3uoSDMszdV9P8A&#10;6w/H6ngOG5+0XFxgfZnGDI4yzvnsfzz7/jVTWPC0+m6t9puZ3u9Ichpp9uZoQB/EB94HA+YDI5J9&#10;T3Vr5P2WL7Ps+z7B5fl427ccYx2xXHOMqbszqdSLhZat7k1ZuqaxHprRxCOS5u5gfJtYcb3x1PPC&#10;qMjLEgCm6rqz28yWVmq3GpzLujhYnai5wZJCOiA/iTwKsaXpMelCSZ5DcXkwBnu5AAz46D/ZUZOF&#10;HAye5JN0qLlq9jklKxTXRb3U13aneyRI3P2SwkaJR7GQYdvwKg+lXtP0HTdJcvZ2NvbykYaVIxvb&#10;6t1P4mufvvFouyfsl0tnYBwjXe3fLJkZHlp2XHO9gc9gc5qXTdWg0u7YnUJLzTLgqv2mWXf5E3TD&#10;H+FW4x2BBHGRXbGVOL5EJxlbmZX8aeIr2LzbHTQ0Aj2i5vhjMW4ZVUHqR/EeB2yenJWFhBa24llU&#10;iDJKpuO6Zs8knrjPVup+vT0rVfD1tqjGQtJb3G0p50JAYr/dYEEMvswOMnGK43UPDOr6bcNLLCNT&#10;t1+5JagK6gdAYj6DptJ+grKtTlJ33XY2jWVKm7LUgvtQ1HXI4bNbTESDKxQKdpwO/YY96reH76fT&#10;9SVbeLfJISojz3Ixn8O/07VteHZJproNZsJFDBJl7p6q6nlT7EA11Wm6LZ6Tv+zQrGznlup+mfT2&#10;rg9SKWI9tTcZwt/W44WpvNPWK9VWdh84X1qeO1ijhSNY12IMKCM4qWjpUiUUteoySQRxszMEVRks&#10;eg96yI9clkjEaQ+fcvzE0efKkX+/u7Adx1rUvLSK+t3gmXdE4wRnFMsbGHTrZYIE2Rr+ZPqfemrW&#10;LVrENlpiwsZ5n+0XjDDTMOg/uqP4V9vzzV+kFVr+/i021aaU8DgKOrH0qkpTkktWzOc1FOUnoizj&#10;mlrlbDxZJ9oYXIzExyNo5T/EV0i3MLQiYSL5RGd+eK2q4apRaUluc1DFUsQm4PYq69MIdHvWP/PF&#10;h+Yx/Wua8S3DSX8ljDI0bzQrbBkOCsR+aVh6HBRc9i4rpdajkk02QQlN2VY+YcLgEE5PpgV8+fGr&#10;4kT+AfA9zqmmFrzxV4jmTTdDj2gPJJIcI4B6AZaTnjlFPauOrNUqbfU93AYWeOrww9NXcnby9X5L&#10;qzlpJovjJ8dpLlgp8CfDnOAo/d3GqY6AdCIgAB3VgOoavoPQ7NodLjl1FWee8f7T9hjOWmYgY3/7&#10;KjaAOgCjOTXG/A74XW3gPw3o/htCLj+zFF5qVx1+03r/AD7mJ5PzfOM8gLH7V3kZaOS9uIR9isZZ&#10;AqTDl2QDASIf7R3EemeKzwlPljzy3Z6ebYuniKyoUP4dJcsfO279ZNt/h0LW55bwBoV1G8jGPKQh&#10;YLYehJ6t+GeO1Zl5LBpVrdXYujCY0LNDpxZYVPH3mJxnoOMHngGtBoILW1Rbzdb27ZMenxN8z8ZJ&#10;c9WPrzgd64bVtem8SXCFUW30i3P+jW0eMOR/y0OOv+yOnf0oxmMhg6TqT+S7s8qhRlWmoRGX2p3O&#10;u3wvrpWhATZBbs27yU9z3Y8ZPsB2rU8G6Kdc1dbqQZsbB93TiSYfdHuF+8ffb6EVkWtjda1fCwsA&#10;fNwGmlGMQxk9f944OB7E9Aa9b0zTYNHsIbO2QJBCu1V/qfUk8k+9fM5dhqmLrPHYj5f12R6GMrwo&#10;Q+rUfn/XcuVVvL+KxwZ9yRnrJtJUfUjp+NWqK+tPBMzQ/wB9FPdZz9omZwc5+UfKuPbCg/jWnTVA&#10;XCgYHoKoRa7Zy3T2/mbHVtoLcBj7GtFCVS7ir2MqlWEWuZ2vsaNFFFZmoUUUUAFFFFABWJ4qmc2U&#10;dnEf313IIR/u9/8AD8a2657zlvfEVxO5xBp0W1W7BiPmP5ZH4VUd7lR3PKfjbdJrPijw54Sh+a3g&#10;H2m4j7YAIXP/AAEP/wB9V5p8T9W+0a8lsp/d2cWNv+2+P1xt/Kuk0HVBrWu+J/GFz9ySRkiY9o1A&#10;wAf91UH4Vxfha1k8UeLIWl+cNK15OeoO0/KDz0zx/wACr5KvWVTFTqv4YL8WfsuV4dYOmubalHX/&#10;ABPV/wCR0uuWsuh+CdM0KBf9Ov5Eh8tT8xZiCwHr8xC/jX0x4W0WLw34d0/TIsbLWFYsjuQOT+Jy&#10;a8R8D6b/AMJb8YmuGXzLPQ4MjPI8w8D8clj/AMAHpX0F7V6eV0nCj7R7y1Z8PxBiXJww73+J+stv&#10;uX5i0UUV7B8gBwqkngVwOoaGNShm1DTra+dJHLruEZEoJyXUFw2PqMnsDxXeSxiaN42+6wKnHvWH&#10;Zas+gWcdrqsTQxW6iNb5RugZRwGY9Yzjru4Hqa6KMYSbUwVSVN3icf8AaZrfSGs7Yb9xL3m1G3Jk&#10;jaCCAV4XuO9Zm4bcjke1eq3uk2etCGaRA0iDMN1C22RAe6uOcH06HvmuaPhGfSb4XBj/ALZtVYOM&#10;YjuUIORnoso+uD9a0qYd/Z2OmniuXRrcx9dxYw2Wmr1t4/Ml/wCuj8n/AD71kU+8vjdahdPKSk7O&#10;WkjcYdPQMp5Xj1/Cltbdr24hgjOGlYID6Z71xSi+azPRpSUad7m5ofhOTVI7e5llC2shYtGuQ+Bk&#10;Ag+5rK1W1isdSuLeB2kjjbaGfGc456e/H4V6E19Dpek3Dom2C0Xy0GfvbQAB+fFeZszSMzudzsSz&#10;H1J5NErWOfD1JVZObeghOATXY2dvDZ6Tpdi3nrJqDCViFHXAJB54HT16Vyun2b6jfQW6KHLtkqxw&#10;CBycnBxwK6JvEmoXXiKK1hVIlDrG8LYcAg/MQfYZ/KqhHS7DFL2i9n06m5rTR6VbpLHZ28iDCfMv&#10;I9O1U7PX7lWt/Mjhjt5GCKqDBA7nrx/9etPWIbi62RLbLPAQWb95sYMCMc/nWWnh25ZgyxW0GDnL&#10;Mzt/hXq0PYeytNK58liI4iNVOk9Oy/4Y09Q060vrwZmaK9C7gY3+YKD1x6c0tzpFilusjWiztAfO&#10;GxBvZhznjGScfjU9jp32fEsz/aLrBUzEYOCc4HtQt09vYy3F6qQeXuY7TkBRnH44rhnJu0b3SPWp&#10;xUXzJWb3KN5o/wBt07ZbD7J5j+c8cg5Zj6nJrK1i4t9Ls4bC+3XTzOJptp+4oPbkemPz+lYkfiTU&#10;F1CS4ilbMz5EDfMvoBjtxgcVU1iW6utSme+Ux3WcFMY2jsB7fzo9tLk5HsmdcMClW9q/it3NTxDo&#10;MdvfRG0kiAuuY7ZiQ249gMdD749KwlJjmQ4IZHGQRyOcEfzru/DfiC21Py4ZYo4LyNdqgKAGUf3f&#10;T6U/WbHSbW6FzdWbSyS8krnaSPUZxmsHbc0nX9nCVOrtaxx2oWEdrbxTrIfMlkYNC3J4/iB9O3NZ&#10;zRhuRwa0tY33F1NdllEbMAsZOCoJOABjGB1/M+tUKhtxd0dOClGVCKTvYrTXQtYWd87VGTgZP0A7&#10;k9K6jQdOOn2I8xQtzMfNmxz8xAG38AAPw96w9HtP7V1cORm1sWDEno02MqP+Ag7vqVrc1zUHsrVU&#10;g5vLhvKgHoxHLH2UZJ+mO9cmInztU4r1IrTSbbeiMLWLpdW1fAO62sWKL6NN0Y++0fL9S1NqFYY7&#10;FRBESyR/LnHX1P1zUqsG5HNdPs/ZpJbHVQ5ZQTXUtWWm3WoLI1ooZ4cZG7D89wO4Her02dJmt7kR&#10;pJKjkJIVwGdeG78gE/n06VnWNxLa3kMsEoglDACRjhRn+97etR3bu+oXGXLqJHxgnby3OPSt4/C5&#10;I56lFTrJy6HX6f41ZLK8vNTh8uytU3PcQozfMSAFCjJJOe39a5JbmbVNT1HVJomtzeSgxwv96ONV&#10;CoG9yBuI7bsc4zVTUtWb7PY6NLJ5FjcXfnSPjmWRdjRRZ/hBKk++0DIzg6VfVZVh4xp+2e7/ACPn&#10;cwny1HTSsgooor3TxwooooAKKKKACiiigAooooAKKKKACiiigAooooAKKKKACiiigD1WiiivzU+o&#10;CiiigAooooAKKKKACsLWvCdvqkxuYpHsr4jH2iEA78dA6nhh+voRW7RQNScXdHnt3pup6XzcWbXc&#10;Q/5b2KmT8THyw+g3fWqKavZtJ5f2lIpv+eU2Y5P++Wwf0r1DFRXFrFdR7JY0mT+7IoYfkapSkbKr&#10;3R5rcabZX7b57S3uW/vSRK5/Minww21iP3UcNuP+mahf5V2cng/RZmy2m2wP+zGF/lUkfhXR4vu6&#10;ZZ/jCp/mKfP1sX7WNrXZw0ljbzTC48sLcdp4iUk/76GD+tW7fU9X08g2+omVP+eN8nmr+DAhh+JP&#10;0ro7rwRpdxloYn0+XtJZuY//AB37p/FTWVceENUts/Z7q3vl7CdTE/4suQfwUU7xe6KU4y0v95Zt&#10;/G8sfF7psier2jiUfXB2t+QNbGm+JtN1ZitreRvKPvQtlJV+qNhh+IriJ5LiwYi+srmzH/PQr5kR&#10;996ZA/4Fg+1MK2upxgkQ3SKeDw2D/SlyroyXTi9Uem8GjaK84t2vdPINjqE8Cj/ljKfOiPttbkD/&#10;AHSta0HjK/t8farBble7WcgDf98OQP8Ax6k4tdDJ0n0OyorE0/xhpN+2xLxYps4MNyDFID6bWx+l&#10;bQINSZtNboWiiigQUUUUAFFFFABRRRQAUUUUAFFFFABRRRQAUUVleItaXRNPMqgSXMjeVbxH+OQ9&#10;B9ByT6AGgEnJ2RheMdUN9cf2TEf3KYkvG9e6xfjwT7YH8XHPaxqS6faO5kWNyCQ7gkIAMliBycDs&#10;OScAckVNEos7d5J5t78yz3EhxuY8sx9P6DA7U7wXo7+JNabU7mMrY2sgEayDl5F5Vcdgh+Y9y+Bx&#10;5XOsYvSK3Z3x5acbvZfidJ4D8Nf2RYm7uUdb+5UbkkILQRZJWPjjOSWYjq7N2AA5jxV4kPiLXhDb&#10;lZNJ0ub5lYZjublTyCP4ljIx6b890BrsPFmqzeZb6Lp8oh1TUAwE2Mm3hA+eXHcjIC543EZ4BrD0&#10;TwCbG6WGcL/Z9uAIwpz5o7Z9PfPWtqz5UqcNluY0pRu6lTd7GjoWrjSbOHz45IdHnx9nlfkWxJx5&#10;bHsmfuseMHBxxna1TRY9QYXMUjWeoRrtiu4wCwHXaw6Ouf4T+GDzVxo0aMxsitGRtKkcEemKxY/+&#10;KWuEQHOjTOEUE/8AHo5OAB/0zJwMfwk+h41pVlL3JHFJa3Ra0nU2umltbpVg1G3x50Izgg9HTPVD&#10;g4PYgg8g1p1meILGWSNL60GL+zy8YbgSr/HET6MO/YhT2xVyzukvrOG4iyY5kWRc9cEZFYVqfI9N&#10;hxdyeiiiuYsKKKKACvP/ABFrf/CQXBtoGzpkLfMy/wDLw4Pr/cUj8T7Dm74r183kkmlWcmEXi7mQ&#10;8j/pmp9T3PYHHU8YiqEVVUBVUYCgcAelWtDxMXiOd+zht18/ITw34muPCeo/YLiOWXSJiWjZVLmE&#10;9WIxyR1JXr3GeRXfato1j4msEEjFx/rILqFhuQkcMjfT8D3zXlT/APFQXgUZGnW0mWYHHnSDsP8A&#10;ZU/mfxra0zVrjworSWuJdOxuksWbAHq0Z/hPt0Psea7qdZfDIjD4vnvGpt3NDTbB/DOpPJqsYurx&#10;j5djNGuyJ88EDJ+WQ88HqBhc81e8dteNDEFQ/YBzIy8/N23eg/r+Fb2n6jp/irS2aPbcW8g2Swyp&#10;hkPdXQ8qR6Gs+4tZ9DheORH1TRTw0bAyTwL6dzIg/wC+gP71TUo9YntUOSi1yo8/aRm2F2aTYAqh&#10;/mG0dFx6e3vXrNk0rWsJmjWOXYNyL0U46CsHSfDGl/aIdQtZ2uYOXiXcHQHsQfbnr/Sul6Vw+TOy&#10;tUjUtyoKjnjaaFkWRoi3G5eo+lSUUjnOe1+wis9HjSFNqrID6kk5ySe5965hV6Ko9gBXoN1ZxXsD&#10;RSruQ++Kzm0n+z7dDZQxzyqSSZvvEH0PFJq55eIw8qkuZPQj8N2Nxaxu8zFVYDbHnOPf2rcrFsdD&#10;EflzK81o55aFXBH0raNCOyjFxgotWCuC1zxRqF411DbxSW9pE5V5ERtwHT5j/Dzmu3urj7LayTbS&#10;+xS20d65m5uL7V44zFaMkbPt3IflIPXcD1HFaQSlJRk7XNfbKnL4eZ9jlNLuJLPUraWAOZA4G2MZ&#10;ZgTyMd69D1rxBbaLCDJ88zDKQr94/X0HvWdJ4U+y2KxabL9muGYebMTlmXuAeoHsMe9JrvhgXWnI&#10;/wBo3XkC/wCvmIG8dwx9PQ9qOXS1ztlOFWab0Rx+qapc6tMZrlt2Puxr91fYD+tdNpeiXFvpUV5p&#10;l5GNSYK5/wCeMq9kkHfAGA3DDHoMVyIZIZmEgWYLnbgnYxzwT0JHt3q5pmsXGmagLpWLluJEP/LQ&#10;ent7elEXKm99TorUvaQtDZHoWl68t5cG0uYmstQVdzW8hzuX+8jdHX3HI7gVWl0efTJGn0XykDEm&#10;SwmJWBye6kA+W2fQEHnIzyK/ia+07+zojeRuZmG+CNTsmRsdQRyhHr/PpVLQPFt59h8y+VbqCFgJ&#10;rlCFkjHZ3TGCvqy47naK741I1FyzPL9nKK5lsdDo2lnTIXkmkFxezHfcXGNoZvQDsq9AOw9SSTkX&#10;N1FryG4upVh8Pq2Ashx9sOcAt/0z9B/F1PHXa1Cxt9e0uW3d2e1uE2FoZMZU9wR/+o98iuS8UaVr&#10;a29vGxGoWMOS0sMeJhxgFo1HzY/2B34WtKily2giaai5e87FXxdoa6fcC9hk82K4YnB5KnrwfSof&#10;DsyRWt9JFYnUJmAjkjK5QRHrkd888Y7VY8Ii9mvEgU79PZC0iyDfGR22++fT0Oa6eSLTtBkW5Mn2&#10;SMAoY1PyscFunr1/SvPilfXc7qlSUYqmtf8AIyLC7EKwHSr77Iz5I02/JaJwDj5G+8ntgkcH5TV6&#10;38eaesix33+gMx2rM7hoGPtIOB/wLbmuI1K+fVrya5kH+sOQvUKvYVPYwmO3JbkSDO0/3f8A69XH&#10;EOJyYuCw9L2l9ex6LfaJaasyTndHcquI7q3bbIo9Aw6j2OR7VQbUL3Q1/wCJoq3Fmv8AzEIFxtHr&#10;Kn8Puy5HfCjpkeG9KvrGBp9OmWCInizmyYX9SO6H3XjrkHiug0PxBb69FMqr5c8DeXPAxDbT6g9G&#10;U9j39iCB1J0668znpycoqVtGaKsGUEHIPIIpawY8eFbnyHGzR5n/AHEmfltWP/LNvRCfunoCdvHy&#10;1vV584Om7M6E7hRRWVqGo7rqOxt5VjnkyXkJH7tRjOPVuRgfjUpXHuX47lJpJFRtxjIDY6A4zj6/&#10;41yviq3u/tXmyfPB/Bt6LWrbrc6FCsRh+12in/Wwr+8GepZf4vcjn2rRguLfVLcmN0nibg4/kfQ1&#10;2Yer9Xqc6V0ceLw31im4XseeVas5JZP9GAMkcjDKZxk9jWprfh1rXdNbgvD3Xuv/ANar/hnR/s8Y&#10;upV/eOPkBHQev419DVxlL2POtf8AM+Uo4Kuq/s3p3fkUPEaiz0m00RZGke8Leax7QLgyfQHKp/wO&#10;vnfwdKPi98aNZ8e3CPL4a8JNJo+gw44uLokLNMo6EklY17HI6Fa9M/aA8aS+BvB/jbxBC2LnT9OW&#10;C2OM7JHBCn6b5EJ9lrJ+BvgtvBPw98CeF4QEu0s/ts7feCzPhnOe+Glcj/cHtXwlZvEYhRb82fsG&#10;XRWX5XVxUdJTfJHyVrzfray9JM9gtNHm0rw68IlSO6kDTXEmcKzt9/5uwA4B7BRVWxvPPkRo4fMv&#10;kGyG0wRHaqBwzH3GOe/QVp61NG+y0d9sAXzrls/8sl7H/ePH0Brk/FOrzadb232eRodcvSZQ6kf6&#10;PB0wR0OBgAf3iT2Nd0qkKNNzm7JHzlOLm1FLVlTxbqCvcTaXDKbiQ8ahdk8t38hfRehYDtgc5OOf&#10;uZ2j2RxKrzyHbGrHA6dSewHehmi0+1Jw2xfTLMxJ/ViT+JNaejWL2ccl3dgJdTD5lzkRJ1CA/qcd&#10;T9BXxFOM85xXtJq1OPT+urPXxWIhlVBRjrUkSaTCmmQhYN1xMW8ySbG3e/HOe3QY9ABXdGVJLeO8&#10;1C+Cxtgx28BKrn04+Zz7fXiuNaSSRdxYW8Z/ib73/wBatTQ9asdJY5h+0zMeJUIZxx0yeg/xNfb0&#10;4qC5Uj5LDzfPJy3e/XX1Oma6vLpd6KNOtR8zTXGPM2+y9F/4F+VSrrlsbUz7mEW7YjFT+8P+wOp5&#10;4rLuPPvLlUuFW5ueGSyRv3MI/vSHuf8AIHemyaPqkWsWl2ksdwPuyMwwEB6gL2GOBjn1rSy6np8q&#10;6mxZzXtxO8k0SQWrL+7jPMmc9W7DjtXL+ItLNh9pu9qxweZhI88tkdvxzXbfeWsXxVdJYaaLny43&#10;uEcCAvj5WPGQO+Bk/hWtGvKi3y9Tjq4aGKcVNbM43SvEOoWMyiKQ3KuwHkyHKsSeg9Pwr0xeV54N&#10;cX4ftY9ake8FvHb3lueHT/VSORwWT1HXg12Ue7YN5BfHO0cZrnfmzvrct7RVrD6KKKkxCiiigCte&#10;XSWNpNcv91FLfX2ry34oa4/hf4W3CqSNS1l/KXHX9598/gmR9SK73xMTeSWWmKcG5k3SY7Rrya8c&#10;+JGpDxh8VLPSo8Np2hpvkC9DKcHH4fIPwasMVWVChKoz3smw6rYqLmvdj7z9Fsvm7I5DxYP+Ea8D&#10;6bosR2zXOBIR1x95z/30QPpmm+A400Xw7quvyIMspWJSP4UGAM+5wPwrE8c6k+ueJJ0hO5YWFnAO&#10;xcn5j+eR/wB8muo8RaS80PhzwhYsRJeSosjL1VAfmYj6kt/wE18gqcnShR+1N3fpufqU/wB3ho05&#10;uzm3KT8t3+Fj1P8AZ98NHR/BR1KcZvdWla5kdh8xXJCD6dW+rmvUfuiq2n2MWmWcFpAnlW8Maxxo&#10;OdqqMAfkKj0+6uLlrkzQ+TGkpSLIIZlHc19rCPLHlXQ/GsZiJYvETrv7Tv8ALovki9RRRTOQKKKK&#10;AMaTw6tqxk0qdtLlzu2RrugY9TuiyBz3KlT71HD4oeyklj1ezksRGQrXiAtbHPfdjKj3YYHTNbtF&#10;bwrShpuS4plDVNB0vxFDG9xCk5A/d3EZw6j/AGXHOPxxXP3Hh3UdDukurKCDU1jB25UR3AyMc4IR&#10;/r8p+p5rWk8P/Z5DPpc7aZPnJjjXdBJ7PH0/Fdre/anN4gl05gmrWpto+15DmSA/7xxlP+BDb/tV&#10;2KVOsrMjWOxzV3qf9seHPs9tFItxbSA3VvJ8siDk5KthuuD07965rd279weta/xga51yHwxpXh/U&#10;YbTXNU1BVgumt47mIW0amS4Mi8MU2Db+7eNg7x/OO/M+EPFmneINeh0e3uLfV71rL7cttNIImkiL&#10;yRxsjMdx3+TK6qQTsQFn5BrmqYd/ZOijiZUUo8t0dh4bkTSdPvtVf7wHkQ+7dT+uPyro9Hs7bRdL&#10;tZLwxxTscmSXAIducZPft+Fc1o866y2m2aLHbWqv5nku4DOud24fMfMBP8Slh707xpqDXOqC1GRF&#10;bjp6sRyfy4/OsX7qsaRk8RK+1/yO/Vt3I5FKa8t03XL3SmH2eY+WP+WMnzIfw7fhXc+H/EH9uQyl&#10;oTC0eNxzlefQ1nvsFShKnq9jRa+gjmaFpVWRY/NZT2X1rivEnimLWLOKC1Eiqzbpd4xwOg9+efwr&#10;oY9asdU0zULjaywxq0cj4ALLjsffP6153HGzMqRoS7thUHJJJ4FN6LzNsPTTk3LoWNO8/wDtK1Nu&#10;AbjzB5YZcjPuPQdfbGa7Dxpp811ZQyxWvnzRt80kYO8L6AdwT+X60nhrw6mn6jPK9xHcSxKEAVSN&#10;hPX/AA4966n2pLRWIqVlKanDoePI53AglHUggg4IPY5rrfDNre600895K0lo42/N/GwGAR6Y9e9a&#10;EnhnTWZY76RZb2eRpBIG8t39gAegFVNb8WRWMf2LS1Xcg2GVR8kfsvqf0+tVpG9ti6kvrC5FG7MX&#10;xRol3psiPgyW3QOo6H396wriSRY8Qr5kzkKi54LE4GfQZNd34b8UC4tXjvzg2675LqQgIEHQsT3/&#10;AJ4zWZ+61bVf7Rjtvs9sgPkKybGlY8GVl6jjhc8gFj/FWVScYQu+n4k0W6EfZRWw7SdOXSdPitw2&#10;9lGXk6b3PLN+JzWP/bTTTXNzA3zSDyIXX/lnED8xB/vOR+CqvcnGnq0N1qSjS7E7bm4RizZwUiH3&#10;iD2JyFB9Wz2rn1g+y/uPL8kx/J5ZGNuO2K5MPF61Zbs3pRjOVn0DaNuO1RYMROORU1BGeD0rsjLo&#10;9jv5RFYMOKj/ANXJwSF78ZxQymNtw6VLHJhldfvIwYbhkZHqKu3LqtUTe+nUZrWii4tHt5yxWdcx&#10;Sxjkc5DL6MCAeehFPs5riKWSw1BBDqduB5qAYVwekqZ6o3b0OQeQa3/DskcVjd300Xn3EMqiLeSd&#10;uR1+n+FF5JZeIJI01y0jukTISZMxyw56lXUhh26HtX0mX1KlOLcVeH438j4/M8RRVVUpu0u/T5mX&#10;RVLxpCPh0tlcNfXGp6bdSFBE0Pm3MShS24Mv30GAOV3cjJY1cVgyhhnBGeQQfyNfQ0qka0FOOzPN&#10;qU5U3aQtFFFaGQUUUUAFFFFABRRRQAUUUUAFFFFABRRRQAUUUUAFFFFAHqtFFFfmp9QFFFFABRRR&#10;QAUUUUAFFFFABRRRQAUUUUAFFFFABisjUvC2mao3mTWiCbtNCTFKPo6kH9a16KAUnHVM4648F3cI&#10;Js9R8wdo7yMN+G5cfmQfxrntes9attKvohYy2940EiwXVv8Av4hIVIVuBuABx95RXqVJxVKTWzNV&#10;VfU+Pbnxp4f+FPh2G9tvD8mj6lcQLb3FtqjxJFOYQGkml8pnZ5cuQDgyP8xCsqk1634H+KVq0JWx&#10;lE5t4opb/QfMD3WnF0DFAOxXdgp0BBAweK9E8aeEdJ8T6LdR6jaRT7YmKSFBvXAzwfTIHHTgV8yf&#10;8IzqfhfX7KfSY/Jks02wQJcPFb7NsmBMRhVtQS88rvvkkkKjIKgtqrTW2ppGSlo9ux9R6b4y0nU4&#10;o5IrpUEgDL5g25B6c9D+BrZjmSZA8bq6HoynIr508L+KtM1SC5udLv21CziffdeZbtAyByxS4jUg&#10;ZgfDYcZVgpYE4Y12VnJNHcR/ZZJI5HIA8liC3oOOtY/a5Xuayw8eXng9D1yiqWkwXNvYot5OZ7g8&#10;sSBx7DHpV2kcIUUUUAFFFFABRRRQAUUUUAFFFFACMwVSScAckmvO7vUG13UmvzxbIDHaKf7meZPq&#10;xA/AL3JrudYs21HSb21jfy5J4HiV/wC6WUgH9a87uGvLOzl32E1vJBGWdpIyIowoyWLdCo68HJxT&#10;jZO7Oiir37lK+W417WLbQ7CQxyufMnmUZMSDB3c8DHHXqxQYILY9JkfT/BXhwbVMVlaRhUjjBd3O&#10;cKoHVnZiB6szeprJ+HHht9D0MXV0pGp34E9xv5ZM5Kx577dxz6sWIwCAFtJP+Es8QNeh1fSNMlaK&#10;3VefNuBlXkPsnKqPXcf7tdkf3MOZ/ExVJKpLlXwx/Erafo+p2dw1/LFu1XVMLczb932RB92JP9lR&#10;nnu249W56+OMxxqpYuVGNzdT70+iuVybjY537z5mFQ3drFfWs1tNGssEyGORG6MpGCPyqaioGUPC&#10;80k2gWBmcyTJEIpHbksy/KSfckGq/hVsaOsOf+Peaa2H0jldB+iin+GpBGt9ZNxLa3UmV/2XPmIR&#10;7YbH1BHaorFf7M16+smP7q6JvYPqcLKv4Nhv+2ntXpVfepqSMo7mzRRRXmmoUjDcCPX0OKWigDzB&#10;rL+yb6808FmS3kzG7feZGUMCfU5LAnvjNZ2oSSahMdPt2KDH+kzL/Ap/hH+0R+Q59K3viAJ7XWrd&#10;rdAZr2ExKzD5UKHJY/QP074rFs/KsyLK0SS8uixLLGNzs55JY9Aec/Stl3PkqtNuo6MVon/wUkW4&#10;II7aFIokEcaDaqr0AqS10O78QxzTW4At7ZvkD8CaQdcH0X16bvpWvpPgu7vFEupyiBDyLa3PP0Zv&#10;8K7K3hjt4UiiQJGg2qq9AKm/L6nq0MG01Key6f5nm/h7TZBrBlS6k027QGNWC5Ejf3JF6Mv656EV&#10;3FhrRa4Sy1CMWeoZwo6xT47xsevH8J+Ye45KR+HbWG+NyPMMm7fhnJGazvG2oWsWnvZyRLPNOPlV&#10;v4Ofv57EHoRzke1a06zhp0PXtOrN33e1jSvNDeC4kvNKkW1u35lifPkTn1ZR0b/bHPruwBS6brMd&#10;5IbaaNrO/QZe1l+8PUqejr/tD15weK5HQfHdzpLLb6sz3lp0W8AzLH7OB94f7Q59QetdpdWdj4ks&#10;YZCy3EJIlguIXwyHs6OOQfp7iulxhWXNEmUZU3yyRdorEa8vdBJGobryxHK30afPGPSVB/6Gox6g&#10;YydeGaO4iSWJ1kjcBldDkMD0IPcVwTpyg7MadySs/WNYh0e3DyEb2O1FzjJ9foKvM21ScZwM15bq&#10;2rTa1dCeYKAuQgXsD296nTdnRRp+0lY7628RW15dRRQfvI5Fysq/3vQjqKit/FFvPqU9vtZIIztF&#10;wQdpbuOnH41wVjqE+mXInt32OOoIyrD0Ir0XSNRW+0tb2SH7MHG9g3Q/7Q9QaE1a4VKLotuTunsW&#10;jdj7Ylt5Ujb0L+YF+QexPrVnaFGAMCmQzx3EayRsHRuhFRXV9b2ZQTypDvOF8xsA0vQwWuwXl9Dp&#10;8LTTyBIx3Pf2Hqa4+4vrvxZOyLm006M5dm6YHcnufatuRdN8SXQjkR5GhUlckhSCRyMGtO5jtYNP&#10;eOUJFaKmCOigVrFx0BTXLeGrMDT9P07U3jgitSbe1O4TNg+YxwCGBHOf6DpVzSfCVppd49wC0zA/&#10;ug/IjH9T70anqQ0fR45dPhWWJsBWHKqD3Pc0+38UWL6el1LKIQW2Mh5IbuPfrnPpVVGpO8VZCpe2&#10;jD33dswPE3hqYXj3kUyvFM/zec2DH+Pcew5pmi3CaXdItpCbh3O2SRh87j0Udh/k1evNButWupZk&#10;vY5HRwNu/cu089OxxWtHZ2+i6XczWzI0qxsfNYjkgcD866aMqMIOUleT6HJWni6zjTi7R/H0MLxB&#10;eJ4ZvFbS5fs0snzz2uN0B9yn8JPqpGe4NbMPjCO3gRtWt5dNmIyMK0sT+6Oo5+hAPt3rzyWZppGk&#10;lcySyHczN1JNdA01wlraWVz/AMu/GM88nIH4DArnjiJQXdHXjKccNBSvdvobHh3Q3/tC61ZjJbJe&#10;SvMlpjbtVgACw9TgsR2LeorntWhW21+T7V57wedubeOXXPJA6EdvpXoygKqhRgAYAqK6s4L6ExXE&#10;SyoezD9R6VHtG5Ns0hJx3OT1ix0S+t1vLZfmaRVdbc7S2euV7H8AafD4cnmmhwCtu/JZhtKj0I9a&#10;2NN8L2umXhuYjIzYwqs3C+v1/GtcZ70ScHFJLXuclal7aXvyvFbI5bUtcns7o29rtjhh+TG0HOKq&#10;eaqpdazYRCDVIBmWNSfLuEPVWHbnnI5B55yQYNWtZbW+lEoPzMWDdiDS6ROI7pkcbopo2jdcgZBH&#10;qelYwm4yujzadeca3LN6N2sdVpOsWfiXTy6JwRtmtZ1G5Mj7rDoQfXkHtmqP7zwmyrK7SaJnCyMS&#10;Ws/QMe8fof4eAcjkee213c2d8l9aTeVeRrtG7JR1znY47rn8uor0zw74jt/E1i7qvlTx4S4tXILR&#10;MR0PqDzg9D+YHqc0KycXue5Uoypa9DTPzLweo4IrC+ynTYTBdW631ixLGYJudWJyS69/94dPSqs0&#10;d74d1Czs7WWFdImkCxNMD+4bP+pz/dP8Oe/y5+7XU1xShKnuTGWhj29vNHCsum3iz27crFcMXX6K&#10;/Ufjmqlw1vJcB7hZdGv+gmBG1v8AgX3WHsea0ptEt5JmmhL2k7dZLdtpb6jofxFQTJqdrG4cW+p2&#10;2OVk/dvj34Kn9KSLTBNQurHAvYRLD2urYEj/AIEvUfUZFaVveQXSqYZklBG4bGB4rEsbJpCFgS80&#10;2Nl3/u5EeL8M5x+AFamn6ZFp+9h+8nkOZJioDPyTzgAd6UrBKx49+0V4bufEngPx5pFrEZ7u+0n7&#10;RbQjrK6KcKPfciD/AIEPWovgb4ys9e8BeBfEokRoptMFncSHnZIqDfz6rJE6++416d40tljtrbU8&#10;/wDHk5Ep/wCmLgB8+wIR/wDgFfOPwctf+EH+JXxA+F8rtbWvnr4g0Jv7kMjAuEH92KUKAO5zXl1P&#10;3VeM+jPqMGvrmU1sOvipNTXmnaMv/bfkmfQV1eQwR3V5fkx28OLq7yO//LKHjqRxx3JHrXCtPcaj&#10;eXGo3n/H5dEMy9o1H3Yx7KPzOT3q9rGuPrS29r9na2ht2825Vs/vLo5zjPVV7H1I/u1mzo145tEk&#10;8osheSTPKIOOP9okhR9c9q8LNcRLG1o4Gg+uv9dkc+DpqjTeImvQ1dA8OTayE1PAe3jkMdrGWA8x&#10;gDukGeuMFR9GPvXQa5or2KxSlcW8catKc5/eHP8ALH6iudt7oR/YIZ2Z7S2K7YY+MKDnCj17V6tJ&#10;Cl1EoljDrw21x/MV9Nh8PTw1KNOGy/q58/jKLq1HUqP3n+HoebxxFm8yUZc9Af4R6fWp0by2DKFy&#10;DnkZFS6tHbW+sS29vMT5Y5j7A+nvirWh2cd5fIssioo5CkjLkdhWrvc+blTquqoLf8Eb09xHoOnx&#10;C3iMt3cNtijc5eWUjOWPtySewBrOvLG58M2x1CC7kur6Rh51vISY7qQnhUXnyz2BHAAG7OM1Y024&#10;jfWr6XUGW3vYw6wQyHAS2B++pPB3YBYjp8oPTmfTUOtXSarMD9mUEWUTDGFIwZSPVh09F/3jTfvH&#10;0y93f5+ZtRszIpZdrEcrnOD6ZrgPF9xd32rGI28qwwKTGu0ncP4n47V6DRTFTn7OXNY43wl4cuYb&#10;iDUJZPJjZCRCpIY56bvbHOPpXZVFbtK0eZlVZMnhDkYycfpipHbapOC2BnA6mjyFKTnK7MjVPEtl&#10;pF5Hbzl9zLuZkXcEHbPfnnp6UyfxhpsLQgT7xKGw6jKrj+93FcDqd/Pf3k884xcZ2mPAGwAnC/hX&#10;X6T4PspdPdpJHuVn2vHIVMbIuOOPXk1atfU3nShCKcnqzV0XWH1IyJJEEZQCGQ5VgfQ1qDNYXh/w&#10;42h3Fy32ppYZMBI8YH1I6Z7Zq/rmof2bplxODh1XCf7x4FVNqUrxVjjjBxXLzX8zBuNUjs5tb12Y&#10;/wCj2UbRR89doyQPx/ma+ZdD8T+IPDtjf61rXh7zl1Ymb+0tJuvtQgck4WWHAkwGP3ofNzjOAMV6&#10;l8b5gnhfRfBqFzLqzf6SkUpjkWPoxDqdyNubIYcgoSORXlniDQ5/Dtxp2kyeI9R1PT44/tM8Opot&#10;xlUU/dl3K4ZiCAXaTkgYOa+azOfta0cP0fTyXofd5RhaigpxTtPtbZPqvUb8NbGPXtbhuo5Fubez&#10;LPNIv/Pc4+QggFWAZSQwB4PYivT/AIP6efFXxK1fX2G+y0xRa2xPQu3BI+gDH/ga1xui3H/CO+AL&#10;/VpEjgub5nmHloE3O7HDHHUkktn0x6V7R8IdHHg3wNo1vPERfakxmkUdQXG4Zz6KFB96yy+Mq+Jl&#10;VltHRfLc9fOsXUp4ao5tc0vcVvvk1+XzPRaKKK+lPzAKKKKACiiigAooooAKKKKAMLUvCNnfCbyC&#10;9hJNG8UjWzFA6uMNkAjkjHzLhhgYYV45q3wMvdAuru40e8a2jM32qyZY90dlctamwEoKJ5oWGzcr&#10;HF8y7kUs65JH0BRW0asok8qPljVPi14t0nXNbsjo1q/hSztJrLTbPUo2I+1CdLTTkSdo0jle4ciU&#10;7Zn2KSrbGXLdtpvjHTdemtbRrmS21CGSW0v4tWu4o/sZimkt1bzA0gcSzxOqLuZvv/MPLK16pr3g&#10;3SfElvcQ3trHKlwhjmBRSsqkYw6kFXGCfvA4zxivNPEHwSt7C3kOlaRplyltA7WNjJbKLH7QlsYL&#10;QT24U/uYg0pCx8FpnbYCAa6VUhU0kSuaLvEuXlrc6fMsV3byW8jHaFkGMn0Bztb/AICT74PFegeH&#10;fD66TBFIzSCdo/3q7zsLE56eo6VV8A6Lo+keBtJ8M2U39pWWk2MOnMl0oMm2OMIBIhHykgZ2kAen&#10;GKtL4bl0tnk0a68jdgm0ui0sJwMAA53JxxwSB/dOMUpYfrA2liJzXLIxPGl9HDs023RYkJ86bYAM&#10;nsP6/lUfgnSzdXj3rr+7t/lTPdyP6D+dVdd09/tTz3G7TriZ/mW8YGBmPQJMOPQAMAf5V3Ok6eml&#10;6fDbIc7B8zf3m7n8645RcX7x0OrFUeWD1e4ml2LWNuRIQ00jF5GHTJqxc3EdrC8szrHGoyzMcAVT&#10;1LXLXS7XzpZQ2SQiRnJYjqB/nivPtY1u51qXfOdkKnKQqflX3PqfeltuZUMO5JW0SH+ItSi1jUjc&#10;Qxsihdm5uC+Ohx2rO2nbHhWKuSqhFyzY6hR3I/IdyBzUn2WVmaNQDOAGMbZARSM7pD/CMc4+8fYH&#10;dWjYLbXv2hIpZLmaSHy3vEQBIxjhE7LjOdo7/e5rCpUUdXv/AFudzqKC5KZha94o0Xw7auNQ1nSb&#10;S8t2Bj0y81GGFUlwrHeXYbpNjqcnoGBUAHm34b+IHhvVpI44/FujX9/dH5bW31GByDjO1EVyTxk9&#10;z/IfJXjrwD4p8RfHz4kQ+FdN0XxP4js5tJ0+yHiKWItDC+ntPM1usrACQsqHKfMFD4ABNULb4Xa3&#10;pXxO+GF94m0nTNM1661kQs2leUJbiOayeZhOisxGJEdUZsFlLnkYx97HhfC1qEak8R77hzW0urxU&#10;krb26HzEsxqRrOKj7t7X13vY+/fBdrvt7nVGX5r5w0bHr5KjEYHsfmf/AIHUGseGYL68mWF5VvmT&#10;zQ7LmPGcbSf84rpreMxQxoxBZVCkqMDgelS18SoqKsj1E2pKfVHmM3hzULaxN1LBtVWIaPOXAH8W&#10;PT/9fSqM1vNarG00bwrIu5C4xuHrXp0lhI+rQXYnKxpE0bRYyGyQfw6D8qnubOC8RUniSZVYMFdc&#10;gEdDSaidscVJb6nkoIYccimlGBUJ3OOBkk9q7zxV4diuoXvYf3dwo+bAJDj3x0Pv+dcPuKwsQPmY&#10;7QwI4XAzj1Jzj6fWqhBt6bHVGsqkbrc63wbYx3Wl3yygOXfaVDZHA4I/PrWSbSb7R5Hlt52duzHO&#10;av6fNcanZodMH2YW4CyQRNty3973z7+lWPEnjKXSVTTrRI7rXGRTIGBMVsCPvyYx74UHLewyR7mF&#10;dSnaNO0ubpfb1PjsdQWMrN1E48vW26MHxRM154whiP3dL09Yjg8ebMwZx9QsUR+j1DUFrbtD5sks&#10;8l1czuZZp5MbnYgDOBwAAAABwABU9fTUafsqcYdv6ZzVJc0m0FFFFbGQUUUUAFFFFABRRRQAUUUU&#10;AFFFFABRRRQAUUUUAFFFFAHqtFFFfmp9QFFFFABRRRQAUUUUAFFFFABRRRQAUUUUAFFFFABRRRQA&#10;UUUUAZ/iKTy9B1F/7tu5/wDHTXj+s6Lb63Ym3uIopRggCaMOhz1VlPDKehU9a9Z8XSeX4b1H/aiK&#10;fnx/WvOra3mvrhbe2jM07dFHYepPYe9d+HScHzbEczjJNHlNw/ijT/Gtx/ZEd7NeXptnubmS2juE&#10;nInkzbSyHAt7eGFiyFVDO0pOSysrexeF2sfCuvRxXUiC3ujttN7AeQ3dcf3TkYP8JOOhGNtvh+sV&#10;p58UwOsLysxyEI/55kf3T69c89sV49pdw3hq61fUPE2k3uq+Kbq/k062jtkSaS4iI3rBboWAhRUB&#10;37yoJQuWYEGueVpOyZ3RlzRt0e59Kg5oIzXAfDvx1Bqml6bmWR7G9iWSwuLhSrkEZEUmf4x0HrjH&#10;UZPfg5rHyZyyi4sWiiikIKKKKACiiigAooooAKKKKACsbxfbyXXhfVY4UMkrWsgVB1Y7Tx+Nass0&#10;dvG0krrGijJZjgCqul6vb6vG0lu5YK20hhgj0OPQ07aDjdPm7EsMkesaLHLZz7Y7mANDPHzgMuVY&#10;fmDXIfC3S/7I0g2cpEV5YhbOe1jPyRlFGGA7hhhgfQjvmtHTm/4RHVl09126PfSk2cg+7bzNktCf&#10;RWOWTtklePkBs+ItLuLe5TWtMi83ULddkturBTdw8kx88bgSShPQ5GQGNds/3sFKO6GvdvC+jN48&#10;0VT0rUoNWsYLy2ffBMu5GwQfoQeQR0IPIIIq5XCT5MrX14tjay3EgJSMZwoyT7CuWt/iB+7cz2hL&#10;78oIm4257k9wPz9q6DVtJOpNCHmZYkOWj7NXLW/ge8uGumuJY4H3Ex7BlXJOc47D26/12cYqCaev&#10;UdFqU5KqrJWs+/c17jUollg1+1zLAqeTeKg+YRZyGI7lCScdcM2M9834kePPDXhuG2i1LUJodQ2N&#10;e2rWFjPeyQIowZ3WBHKQjOGd8JgkE11Ok6XDpNilvEMjqzEcu3cmvF/ihrln8GNWu9Yu45rnRdct&#10;Y9JmtXkEUUaol1Kn77IMZAMkaqM72kiVdrDc3TRqJ/u2ZySveJ7FoOsR65p63EeFk+7IgO4K2AeD&#10;3UghgR1DA960684+Fniq08QeH/Dus2Nj/Z2maratZx26sXRJbZnRfLbA3xuiOUfA3IiH+KvR65as&#10;OSTQ07oKKKKyKOZ8RWcfiJpLRYS89mRMGMhTllIwMHJBDHuBkCk0tbXRlW4tkVdOmCozbArQMOCG&#10;GOAT19CSfetXVNPeZkurUhL2H7hPAde6N7H9DVD7QojbULeNmgfK3lqy5KkcFsf3h3HcVstrCjCN&#10;27as6Gq1rfQ3xl8h/MEbbGYD5c9wD3rCW8trX/iXPNv0+4TdFLG5BhU9FY9gf4T+Hat1fs2m2Yxs&#10;t7aJfoAKzasW42LNZusaHb61DslXbIo+SVR8y/4j2qawuJrpWkkh8iJv9WrffI9WHbPpVyp2FrF6&#10;HI6TocWgXP8ApyLOZv3aTbcxqM9CD3P/ANb1rVuNGktZnutJlW0uGbfJCwzBOe+5R91j/fXnPXd0&#10;rQvLP7U0B82SLypBJ8h+9jsfarNbc/LZx0ZD5pSbk73KGn69Hd3BtJ4mstQUbjbyEfMP7yN0dfcc&#10;juBVabQXsZGn0eRLSQtue1fP2eXPXgfcJ/vL36hqn1SLTr3Za3rQs5O5Fd9rg9AynOQfcc1Qm1C9&#10;8L25ku3bUtNQgedgfaYwT3A4kx7Yb2Y9euNaNRcs0TytbHKeJtc1F9VS3vIpdLKg+VFu+WQYwWVx&#10;wx9hyB2Gay1jZshFztxnkADnA616iraX4q0vIMGo2cn0YZ/oR+YrldY8KXOjaXcwacn2uykdXZWG&#10;6eJQckA9ZFHpw3XlulZ1MPd3T0O6liVGPK1ZlSx0CCHUUh1O7hVvvfZ4yWZ+M4J7fTqe1drJJDqG&#10;nlYmUrNGQgzjt6e1edaBo02tXCrFmKFTuecAjH0z/F7Hp3r0ibTYLi1W3ZfkXBVlOGVh/ECOh965&#10;rJKzVmZ4i8pK8rqxz/hvUvsc72s3yqzcbuNrdMVZsdWe6vZbO/jjKsSoRlBGfT3rJ1CxnW8mRy07&#10;xFcuFwzKfuscd+CD7j3rX8SaWZo0uoUbzFwHA6kdj+FY6xPCXtaSaX2fxTM2GE2OuOlhCttLkrt3&#10;Eq69cN6fUdK2NesY9X0sO03kiP8AeH5/lHqDjriuahW+tWmmHmbJAVLFO3cZqvcM9zps1l5jLBN9&#10;5VYr+o5/xp82uoLGOPuy1/D5f8E3NBubm60u5iht4ZoI4mWJZTgu30/u/wCc1xcjluZOCvy7SMbe&#10;emO3NbHhTTbzR7q4u4bgTRJGC9rgjeM8kdgR7AA9x3q1NqSQ6k+ow2UfnFgSGycc8kehPrVuz0TP&#10;SwmNjGK5o6vRK99vMb4b1g2OmXcMduGbIYTAcYPGGPt2+vtVf+ybnViyW8gLIu7yWbG76ds1v/Pq&#10;ugg2Fl9njaUlo1x82Op9+f5VFpOi30d5DMY/JVWyWYj8sUruMrnNXqVFilKEdF/TOJVPlGRg9Nvf&#10;6V32ieGbdtPtJZ45UudoL7zgn0BHPFa1vodlb30t4kA8+RtxZucHvj0rQpttnqVqirRUbaBRRRUm&#10;IUUVzXiLxcmn7ra0Ky3PRm6rH9fU+350DjFzdonQTQx3CbJUV164YZrmfFNmY5opQi+QV2bQowD6&#10;Gr2h+IDdRWcN4PLvLhCy8cOo6N7E88e1a91ax3lu8MoyjD/JoaZz16LlFrZnFaZ4QGowzTPMqxsD&#10;5O3JIbsT9OmO9eV/tYaXfeCP2bfGWu6bqt5pmuQQ26reafO0LqjXcIKBlIYdeuc9R0JB9+RbfQtP&#10;wXJVeeTyxNeGftMfb/jB8JfEPgnw9Hbpe3whV7m8kKwoUnjk27lUnOEPQHHAPWvRy/E0MNjaNXEy&#10;UYqUW29rXV7jlKtXpOhHWTT0XofJtxrXjXTriLQ7jwD8WvEFlH5cVxqia7qjG7YYLTRssZRVJwVA&#10;DADHJ617x+yL428V6f4B8Uabfancazdaf4ovrMXmvXM15OqxrCoQ5YHAwT1Ayx4FXtP8RfG+xtbH&#10;Q7Xw74Gbw2YkhvLZtSv3u5tw/wBI8uUAbNxL7PlOwEdcVe+Cfwj8X/DnSNYt/FK6VZXmua5dawJL&#10;a4kkto/O2fuizICGBVuG6jGCTkD6biDNoZhllWGX8nPdW5Xd2111bt5/8A58Dg3h8TF4pNRs99Py&#10;PTv+Et8QTSLu1KKLJ+7BaqB/48WP61+f2j/tReK9I8K6Tc+JPHnjbVdW1SF7rydPaBLWGDzXiVdx&#10;G5pCYmJ/hAYDqCa+kfix8V/Enwx+JX/CPHT9JuLJYI5o5vPke8upCrO0UFqgLOQq53sUj9WB4rhv&#10;g18ZdV+DXg/wn4b8H6FB41XVrW3lsrPVNWOmTyRzXEgR4YpEMDMZJtj+XMxyi7lAUmteD8vx+Bw1&#10;WtmdGNTn5HG7itLSvrZpbrTTYebVsNWqRhhpcvLe+j8repufsv8Axq8Vah8R9Xtn8Q6v4r8NTaDa&#10;6hp9v4heOGeDdIUcHykIyHSRQe6gGvqaP4nS4/faM4b/AKZXCsP1ArwrwL8OviPrXx08S+Mta8HT&#10;eHNPu9GtrKBdT1e2uZHkWQu6gwM+AC7BcgDaq854r1VvDfiCPg6JNJ7xXEBH/j0gr4ji3E4v+0nL&#10;BQTg4x2s1eyvqrJu+/metldPDSw69vJqV3vdfma+ofEa5uY1jg0cbGOJVuJlwyd14B615D4q8E6l&#10;qnjzwL4o0y4gsL3Q2ntrrLs3nWUikCPOPmZDjGcDkt1AFejN4d14KztossSqMlpLiHj/AL5cmnaP&#10;4Z1LWrryXlgsYwMs6AzNj/x0D9a+Jn/auKShKKivkv8Agn0GGxmDy2ftKUtWmrb3TVmrbbdyPTtN&#10;uNWvFhhXe7csx6KPUmo7jwzf+Gp5ZNRi3LM4zfx/NCo6AE4ygHuMdeSTXa6BY65ocTxrFa3UIOQs&#10;gEUzf8DUbT7ZUfWt7TtctNSZrf57a7A+e0uRslHrx/EP9pSQfWvo8qymlhYOUpc03u+3kjxsRmM6&#10;slyK0V3OJ8IavFDcfY2tFuGuHXLqQcY6cHsOv516GzBFLMcKOSTWFN4Ntob5NQ0rZp94mfk2boJO&#10;MYZOMHHdcH1z0rF8aatdW9govLWWykV8CdP3kDA9ww6H2cDrxmvYqUZR2Wh59Sp7R3itWPt4Rrut&#10;mR0O1ySzKOQoHAz+VdKug2CtCwt1LxNuVj1z/WsXwfqNg8cR8+OO6uiyxQvIu6TYAWKDqRzn2GK6&#10;rpXNZx3OWjRlTu5/EU9R0u11aJYruCOdFbcocZwfUfy9wSKuAYrn9c1qeOby7SVIjEwDu4BDPjOz&#10;2AGWY9gBXNXniy9l1P7VbyFIlG1ImHysvuPf8xxTasrs9CNKdRaHo1Fc3pnjW1vZI4biNrWZyFU/&#10;eQk9Bntz6iukqTKUZRdpIKKxde8SRaG0SGJp5ZATtQgYHbP1P9a5Wz8cahHDKrmK5ZslWYbShPsO&#10;o9v1p20uaRpTmro29V1jSL66msbmEPIp8sStHuG70yOevFdFZEm1i3NGzBQC0X3M47e1cNPqcOqw&#10;rcS6fEt1koZVJAfjBxgg9+/Tsa7HRdPh0vTYYIIzGuNxDctk8nPvW0qbjTjJ7PYwdWEpukt42v8A&#10;Mv1gawf7Q1uxsBzHGftMo+n3R+f8xW8zBQSTgDqTXlfxD8ZXHg/4feKPE9nEs+rTj7LpdvIcCWdy&#10;I4EJ7Auy5PYAntWDkoRc30NqcXJ2R5XqPjy28R/EzUNXniW4t4tVOiaYbfliqKRIzEtjCsl0xxjC&#10;hepauNtrGK63w2Qk2anfyIjSMGd1MpmldiMcGSQN0/hx/DVWW38NzaPYwarpN7aeOsRRxX19EbK6&#10;u3KhfMiuoGEczMM/LHIx+bBUA4rtfA+no/iKaZ3aSDSYBaRvJtzu5Lk7VUZLFycD+I18cq1vaYmW&#10;9rL/AIB+qZZ+6oupvyqy11VulvNtfia2paYviTxh4a8KRDNsriadccBFB6/8BVvzr3+3X7Z4ilk/&#10;5ZWMQiX/AH25P6YH415L8DbYahqniXxjcLlM/Zrdj2RcMwH4BPyr17wvA0WlrNLzNcsZ3P8AvHj9&#10;MV9Dl1H2GGjff/M+Qz6tesqC+wrP/E9X/l8jXooor0D5YKKKKACiiigAooooAKKKKACiiigAoqpq&#10;l8NNsZJyjSsMKkanBdmIVV/EkCqTXOs2q+bNZQXUfVorOU+ao9twAb8x7VpGnKavFE3SOP8AiJ48&#10;0fwzrEVre6Zdz3YtxKt5ZkI8aF2XG8EEDK9OnIrmfD/x/ubWaSHVdOmmtVPyzggSop6b8hVPXr8v&#10;TvmqvxG8WWs3jhDCROiWKERyObfEwMnySbhgfK+SrjGQB3IPmnxf8aL4Z+Hev6hoc5F5Z20stpcG&#10;7EzCRkbeWQjlVIAAb5T1wQxz+i5fllCrQheDcpLe/X0/r8D8uxGb4+WaPCUayS5lFJq9rtLf5n1n&#10;pmtad4ht3WCVZcr+8t5BhwCP4kPOCO/QjoSKo3nhVo7V4tHvJNNDDHkcvBj0C5yn/ASMeh6V+Z3g&#10;/wCOP7QHjr/hHbaw8XWrS332mOztY9MsI7i3jt4kcuN8KKiMrgK3mAEqRkYGfrj9kP4mfELxR4D8&#10;V3PjnUrfXNQ0PXrjTJJHWK1KxxwwN8rKqowy7EFgCc8tjAHlY3KZ4Om51pRduibb/FH7bjMlrYGn&#10;7Sc4vyTd/wAl2PUtds2s7OP7XZLpssPyRyRtut5FJzgyfwnJOC+3OfWsyGx+1g+VMvlKf3t4p/dp&#10;jqEPR27Fvujn7x6dy3iZNU0+J7aOSNJ0DHz02sAR0xXJatYxx3UVzcXGLBVWP7CIyRIwztAAPzHn&#10;AXGPbpj4fEVqfPyU3r33+482nKooWb0NGO3tLWwdRtW2ZWaSRnzuBGWZmJ5z1JJrnILlrqKOx0YN&#10;ZaavSZSd7jttznavv1PbHWl1KSXUrmL7Uf8ARUIJs42BAOf4m5DMB6fKD69a7LVLrTdN8MDULWCO&#10;RI8NHvz97vu754P5VnRocus9W+n+YVVNR0Wr2PCH+EPiXR/iJ428b6N48Sz/ALYlt4WtZtFWVhJa&#10;pHbrIsomUgtskU4UArIw71c0H4H+Lte+JHhzU/EXxMXXLXwrqJ1aKzbRlimneVHjEbSicnbGv3SV&#10;J+dgc9a9a0mAw6XaxyDL7Az5/vHkn8ya1PB9nFeWtzfvEjtNdyGNyvIVD5YIPuUJ/GvYo55jZScV&#10;JWSsvdjeyVkr2vtocUsJS3a1vfd7mt/ac9u3+lWUqL/z0g/er+g3fpVu1vIL6ES28qzRnoynNU9e&#10;1ZNK02aXeom2HylJ5ZuAOPYkZrzS3mktX3wyvFJ3dGIJ+tcMmjtp0XVTa0PXqK8+sfG2oWuFn2XS&#10;f7Q2v+Y/wrobHxtp91hZma1c/wDPYfL/AN9Dj88VO+xMqM4bo3JJPJhd9rNtUttUZJwOgrgdJ8Qe&#10;H9Tt/L1CUQ3JZvMmlO0ElzwXBwORgB8HjpXT+JtaXTPD11dQSK0rKI4GX5x5jHapwOoBOSB2BrzT&#10;w3p9xc6kt3Bos15pN3tjeS6CfcQsokU7t6ER+WMEfPg/Wm5OOiNaNNShKUtDqdT8JXchm/stxvjh&#10;L207bQGY5+UkdecHoOprjtCvLOCxRXmEV4X23S3L4nNxj5xJnkvkd+2McYqXSbuzs7I6hZ6rfaI9&#10;08ssFm0MsyrCpUBhtDccjJcMMkgDiu48L3WmeM7Fbq90y1lv2TY5uIY3kljBwH6ZCsQSAf5YNepg&#10;cesPdSje5zYzCzqRTvovL+vwOaBzyORS0mv6db6B4wFlYKIbO6szdPbAAJDIHVAU9mBOR0BUEfeN&#10;LX2FKoq1ONSOzPmakHTk4sKKKK1MwooooAKKKKACiiigAooooAKKKKACiiigAooooAKKKKAPVaKK&#10;K/NT6gKKKKACiiigAooooAKKKKACiiigBMn0paq6ld/Y7GabOCq8fXoP1rK0fxKl1iG6Ijm6B+it&#10;/ga6YYepUg6kVdI5KmJpU5qnN2bN+iq99fRafbvPM+2NfzPsPesrQ/FEWrTPDInkS5JjUnO5f8a5&#10;7O1zrs7XN2iiikAUUUUAUtY0/wDtXS7i0L+X5q434zjnOcUzSdHttGtxFbJgnl5GOXc+pP8AkDtW&#10;hRVcztboLzCuG+JXw00zx1aJJc2Md3c25DrG0jReaACNu9SCpwWAOejMD8rGu5oqSoycXdHzF8Od&#10;C8UTeL9duNW8/TvDiQx2Vto+9PsqsgCBraNWJiCiPcdwVi0xXGI1J9r8IeNIL3ULjQbu8jm1S0VT&#10;nIDSIwJUsOzYB+uCR3Ad4y8O3RjuNT0ZYxfFP3sTIWWXAwr7QRll44yNwGMjgjwpZtD8IeJo7uW1&#10;1DXvEEy20WoeJkmSNo/tEwW3RYy4yA6ZWNFOwbz95336/H6nT7so/wBaH1LRXPeGfEL6husr1lTU&#10;YV3HAwJk6eYo/EZHYn0IroayOaUXF2YUUUUCCiiigAooooAKw/FE18tvBDYh/NmfaTGDkDH97tW5&#10;RTTs7gtHc5fxBoN/qlrZjzllkUBZUB2pn+//AJ/CtrSdLh0m0SKNFDYG91GNzY61eop8zasNybVj&#10;P1y0tL/SbqC+XdaOh8zkggdcgjkEdQRyCARWf4X1qXzP7J1Cfz72JPMhuSAPtkHAEoxxuGQHA6Hn&#10;ADLW8VDKQwBBGCD3rA8RItve+H5kAVo79YxtGMK8bqR9OR+QrSnNxkrArNcrGSQjw34ojaJtthq7&#10;sGh/hjughbcvpvVGyOm5QerNm9Z+JLO81CS0R8OpwjH7snriqPxGj8zw/bSDho9SsTnOCFN1Ej4P&#10;ujOPxqxovheHSLh5i/nPkiMsMbF/x96utGMZNfMpWlHme+33G5RRRXMQIelcP8XNJ/tbwu0X3d24&#10;CQMylCEaRSGVHYHfGgyqlvmO3nFdzWN4utVuvD90GBZY9k5VWKk7HV8ZHIztxx61pTfLNMT2PI/h&#10;HJe6bo+pwanc6lIv9tW9xp8msSXnmSq0aCRIhfMbhlULKckBeW2japx7rXzv8OtDl0nxZq2i6Nou&#10;g/YbixumubvQfDs9kLe+gdFhE17Mx+2MweVdy4K7DkEEkfQGm30eqafaXkPMVxEkyf7rAEfoa6cU&#10;tUyIliiiiuI0CsPXFOnrJeW04gunXb5bLuExA4G3ru9x+PFblYGqQzafqcV/br9qaYiF4XxkDBOU&#10;J+79O9VHcqO5naP5f2cmw+Z5l3TWV0R++Pdlb1/T1AqSFoILqBg7TW8bbVsZmAkt2Pop+97eg6VX&#10;1S4skmV4WVvtEmJLSZvKaKQf8tAeqHOMnoa1bOKO9j+xakge/SMq0jAZdc/eRsdM49wQK2fc0fc3&#10;xzzRWdot1JPbyRyt5klvIYWlHSTHf646++a0a52raGL0dgooooArXGn211NFNLAkksRyjMORXF+N&#10;9Qlm1BLQqyQQjeMjAdiOvuB0/Ou9rK1jw5Z608ckwcSLgbkbGVznafan5GtKahJORxXhXw/eXl49&#10;/Y3bac8ZAMyruEv+yy9GH15GRjFP+KHjjW/DfhGaG3spbfVrieK0/tC2iaeK2hdsSXaouXcxpuby&#10;gC27bn5Nzj0KG3itY9kMaxJ12ooA/IU28s4NRtpLe5iSeCQYaOQZBrphWcH5GVT95JyPMb7xZ4c8&#10;B3Xh7StMl1Nd9vZwtqUMBubZI5nEFq12SQSZJPlDrls5LELk11Wh+OINWjna3+z6xDbytBLdaJOt&#10;0kcinDI6A70YEfdAbHrWP4g+FNpqGvWuuIrahqFmqCBby6lUBoyzQuyhvLmaJnZ086NyrHIZTzXl&#10;z/BG78Jy2F74bZdP1PRdMuItMur2yZp1uF077JapI8YdXiaSS4nmORucRZVtpI6X7Krq9zLWJ7Zq&#10;XiPT7W6hvxK8Lxjy5lnheItGTzwyjlTz+dXbzVLiRoJtN8u8s2HLwsHDH0yPwrjPglqF2NN1O21a&#10;+vFeS932Gn63qcN5qMUPkxBhKyOwyZhMwAJAVlAwPlHltt8dlm8Vale6jp8clvaQb3sfDFtKNWFx&#10;NdPBbWcuWHmS4guJCcqoCuCoEe9olh017rJleatex9OqS8YLrtJHKnnHtWTNpekm8ETIomfny1Yg&#10;fp0rG8F61deMfCmm6/ot7N9kvovMS11u08uZcEgoxQjawIIzhhxxkVg6P40h1OXXLrTIo9XudNvX&#10;sLp9Pl+1Q21wuPMRiArkrnBwvByOoIHPKhJdLmdT3rLlT9Tr7bW9IsNWk02M+TKCFMm35Gc/wbv7&#10;2McH14yc4s6/on9qWTJDtimBDBum7HYkV5jFOsalp5kv7C8kZnmKjakjNlgw6BSxP0PBrt/A97ez&#10;SXVs0jXFhbgKk0uS4f8AuBv4gB1zyMgZPOM7cuqOLDYtyqcko27eR0um28tnZQwzSCWVFwzgYzVO&#10;G8mhv5ftk0cKNxFDnsP4s1YuLWf7ZHcQ3BCKpV4GGVfrgj0Oe9cJrT3UmpSW8wzcHBbcwAPfAJ4x&#10;j/CnFvVJb/gelOMpzjb1fb5nb2erpe3bQpGzRbN6XAIKP6j6/wD16uLdQtMYRIplAyUzzXE3nn2r&#10;RReUltHGMxeU+4kEA5Ldz71Db3wsLiO4M7Qsrjc23duU/eGPXv8AhWTtzWRg6/NW9lFdT0Hg1HcX&#10;EdrC8krBI0G5mPYVgX2sT3lwv9l3CTxhQSsOGYfUVz/ijxDLqypbxEJEmDJg5Dv/AID+dHqdlFOr&#10;UcEnobE2vyeI7GeDSzJb3SDcySABnTvtIOAea5/UvDV7pcNvJInmCXgrENxRuyn1z6+uar6Hb3lx&#10;qMK2bmO4HJkHRF7k+o9q751l1q2j2SPb25LLKGTa74OOPQGtIxjPRuyOupKWF+BX8ih4X0d7G1ja&#10;8aN3Yl4IThjFxzg+p74revLpLO1lmkIVI1LEk4qnfXGm+HbFbi4aO3ihGxGIy2T/AAr3JPoOTXhP&#10;xW8T+Ldeivryxmg0rRNMtGvYrOSMSteypuYJNz8q7VH3ehcYOU54cZi6OFXvPfZdyKNGtim9P8kV&#10;fF3xcfxJFfN4Zkt/EIsJFfUba1uD9pktsuJDbhfvMCpAGRu2soIOM7Gma1pt/o9le6ZKl1Y3KBrU&#10;2wz5gI4Cj19u2DnGDXl3hL4ZavD43gtfDtxe6n/Zr21nbXn9rKLXTtPjjUvZ3MKkbnyflLIzEMjb&#10;wVIr3Twb8FLjwlrmuXq6tDNZ6gyTRWaWuxYJjkzsp3EgSNtYqOMgnqST8y8NUzKcZ1G+TyPSUoZb&#10;TlCkrz8+r82bHhHRdQs4Rq0TQ3Nzyr6ewACr1wsn9/3+6enH3q7Oy1S01uOSJRlwMTWtwm2RM9mQ&#10;9v0PYmqeg211Yo1vNAFTJYSKwPNcZ4uumvNfLkSW0lqNkEqkxyL6sD1wfyIr7TCKGFp+zhGyXY8e&#10;m6uM96o/e63Pn74majpvgH9ojxVqCaY2ox6e3h27OnQYkl2CPU1ZokY8Ab1HHA3diQRxmo+Iru6i&#10;+GkGotYINI1zQrMtHGqObj+045nETEAm2CMiIuPl8h884J+09B1DWlsIrq9tk1O3f/lpGoS5VR0J&#10;X7rj6YPoDmug0+/03WUkS3aGYrxJCygOns6HkfiK+7p51T5FH2d2klv2jy9vU8ieDlztuXXt53Li&#10;sGUEHKnkEdDS1kf8Ivb2rM+lyPpTtyUt8eSx9TEfl/FQCfWm/wBp6hpuV1KxMsY6XengyIR6tH99&#10;T7DcPeviqlCSfMtT01JGzUccMUO7y41TccnaAMmobHULbU7cT2k8dxDkjfGwYZHUH0I9Kyb7xrpN&#10;nI8cc5vZkO1o7NfNKn0JHAPsSK5+VkynCKvJ2N/iqmpabaapCEvIVlReQzcFD6qw5U+4INcddeLt&#10;XvsiCOHS4e2799MR6n+FT7fN9a5e81TVpJDDfi71EgsY5F27HGeMgEAHBGcgcg4zVRi909TGniaM&#10;58rlZd3segafqV9GsxsZW1q1gcxmKdglwAP7r/df23YJxy3erl54rs4PD+r6iI3kGm28k1xazFIH&#10;XahfaxlZUXIH3mYL3LAc157pPjK08KWepXN8ZbS4jj5h8vzVDMwEXCZZyzHAC9yR715V8R/+Eg+I&#10;i3OhSadZ6ERatcQrqSt9s1q1eTfLPFOzxKojEdq8lv8AJIrJ8siBY3f0Kcpvc2lyOzpu6Zm+J/Em&#10;qfE74jQaJ4a06aCxtkJlsrGKO1lGpxytG10JZMSW8cayRSb4jvUxyRzRMZURvqKy1K90W0ittZjn&#10;uZYlCHVIYg0dxgY3sqDMZPUjbtGeCa4bwr4eOn6lpusapa6VqPi9beIXN0U8m6uGEbJv80Kiu212&#10;UBo0LKFJ2Z2r6MniqxVlS8aTTJGOAt8vlAn0D/dJ9gTTkoVNLhrHU4fW76z+0SQaddLcRONz7X3+&#10;WCclQc5ySMnPoB3NZRyqqSCA33SRgNjrj1r0HxlZ+HrbSbvWNehhitrGFppLzaVkjRRk4ZPmP+6O&#10;pwMGvm9dS8X/ABA8WaJaaZc3kGyKGwMsl1dWVpaTwzObqU2cYkEwdSY/JvAmwxLslbeWHPLDOT3O&#10;6niuSNuU938HaBJLcR39xHiJRuhBP3j03Y9v613FY8esT2K7L7SprZV4Elr/AKRFj22gMPxQVesd&#10;StdUh820uIrmPO0tE4YA9wcdD7GuaUJQ0aMJ1HUlzMz9e07SpVW51FVjx+7Eu4qecgDjr1z7Vjxe&#10;F9Mtbe5uyzalEwCx+WRuTnk5Hfp+XvWL4j1W41LUp45GZYIZWEcLDG3HGT7nrz61v+A9P8uG4vWG&#10;DKfLX/dHU/n/ACojJJ662OiVOcKN1KzZt6Pa2a6ZbLbpuhUZQyL82c8n65rR60KoVQFAUDoAKOlT&#10;KV3pscUb213MnxNdta6VII/9dORDGPUt/wDWzXi3xyvtQuNT8OeEtCuYklt83V1DOp8q5UxyJ5bs&#10;MlOTv3KCQQODmvX7+RLzxEgcgW+nxmaRicAMemfw5/Cvmi88YajL48k8Vvo19eaDetcpLdWtuJXt&#10;wpjW3AQPvwVEm4orc7eRzXmZlU9nhnHqz6XKKEZylVmnaK0t3ei/VmZ4g8cX8muWcWq6JqGmXVgw&#10;RbWwQX8E1w7BYmWRMLsDFCROIeA3GOa3J0PhP4cCGNt93fnAYZyxfv6/cH54rBsbaXXtQso5Nyza&#10;tcteT5V1ZIEJCrggMpJ8zKsAeErv7HTV8Z/FfSNJxmw0pftVwoAxkYKr6YzsH0LelfOxo81Slho7&#10;bux987YWKcpXhFcz0XS/XzbaR6Z4e8P/APCN+CNB8NoMTThTOV6nPzyH/von8BivQFUIoUDAxgCs&#10;LT/+Jh4gvLrrFaj7PF9erH+n0re6819o1ypRR+S4ipKtUc57ybb9WLRRRSMQooooAKKKKACiiigA&#10;ooooAKKKof2fN/awuheSiHZsa1/gz2I9O9AEmqWP9pWTwbzExKskgGdrKQynHfBArH0/xj5cz2ur&#10;wiymjO03K5Nu/OPvfwH2bj0Jq54k1kaPpzOpH2iT5Il9/X6DrXntzqFzdeWZp2YxfdcDBye5I6nt&#10;k1tTqumXHDzrWknZHd+KPAmieMot1/aK8+0BLqMASqOSMN3HJ4ORz0rw/wCPHgC08I/A34jy3emW&#10;+ob9EuPs2oQ2yA2+2AhdyAZVickyDOSedoArvdH1y70P5bWRVhzn7O6kw574A5TP+zwOu011p1rR&#10;PGGmS6XqtrbywXkTQz2GoIssM6EfOmCCsgx1XrjqBXtYfGcsoz53aLTsnbY5vqscPVVZ04uSad2l&#10;uvPc/JD4j+MNW1jS9A8H+HNJuNJ0W6trfyYhbi3fUQxAQKnmSERGRSdvmOZHG5ydkSRfVn7OvxS8&#10;N+GbHWx4ivX05te8U3+oRabdSBRZKvk25kunkYAMHRQEVnwW4BwdnqXxI+Fvw40dp4Ifh34T0P8A&#10;tS1ksdM11tDtpba0vGBWE3EZi2pl2Ta2CGIKsVJUPg+FPCLW9rqehvodxoXkrbTWkpW1F5aXTo8d&#10;2q3CIS0WyODbLhXYOVBAUbPQzfPcLmGF+rYem077t766n0eIzXEYumqE4JLfTdvzue7S6pE0dv8A&#10;ZcX010AbaOFgfOBGQwPQLg53dMU6Sa38OyNNcNHqWtsu35R+6tlPVV9Pfu3fAwBxmi6Pb6DY2lrZ&#10;r5EdrFHBCIyR5UcahUVTnICgAD8T1JJvDLMAAWZjgAckk/zNfD06caW2rOVYdy1m9A/iJwBkk4UY&#10;A9gPSq+pXEn9k3duDm3lx5inOBk7cj3wTUZ1OFtSisYoZr+VmPnLZ4byVAyx772H90fnkgV1kfgs&#10;apo105uVlilgb7M1ueHyvyv7djiumFr3bLxEuWNrblya5SNpFVlMyoZBHnnA749M1e+H+o2114Z0&#10;62hLGS2tYlk3Dqdoy2e+SCa5uGzjvtT0/VlgWQywnzGbkplQVIz0/iHH98+9XfhzINNnvtJfCvAd&#10;sZ6bkUnaff5GT8jXHhVFcy66Hnz1I/HLySa1GjlSixAooPTJPX3z/IVgVc1e+/tHU7m5ByrvhD/s&#10;jgfoP1qnXRJ3Z61GPLBIVVZ2CoNzscKPUnpWjq+gXeixpJOY5IHO0SRt3xnBB+h9aoQ20l0xCHaV&#10;5z05PQfz/KtHXI/skNnp5VozCnmSxs+4eY3GfyGf+BGrUVy3ZlKrer7OD1W5k/LJG0eQUP3k6qfq&#10;Oh/Go7fRJ7i4ePTbmWyndGJaKUqMAE889PRc7f8AZ711OlW8LaLbR3Fi12biV1hl28RcgLlhyFJy&#10;ePesG2un0+S42AO7RvB5nUDPBYGqUO7D2rldRWpQ1S+1G+0mK2dbdp7ZVW21CEFJIcMpG4KDkZUf&#10;KFYHAJwQK6/4ZxmSK7uPI8nzgm1Mk+VGo2xx8jsoGfUg1iaNCk2sWUMw2KZFJz+YH48D8a723tbb&#10;wzFc3Es2yBmHG3AXngYH1o5fI5MVUfuwgtHv/XqcT4quG1LxxMGI8rS7cQRqo/il2u5Y/RY8Dtk+&#10;vENVbeU3GpazO8vnySX82ZRjDKDhMewQIPwq1X6BhoKnRjBdEj5KvJyqO4UUUV0GAUUUUAFFFFAB&#10;RRRQAUUUUAFFFFABRRRQAUUUUAFFFFAHqtFFFfmp9QFFFFABRRRQAUUUUAFFFFABRRRQBT1PT11G&#10;ze3LFM8hh6iuJvtLuNNk2zRnb2ccqfxr0KmsokUqwDKeoIr0MLjJ4f3bXR5eMwMMV717S7nKaDJJ&#10;q0b2V1H9otVXO5uqHtg1qaR4Zt9JmeUM00hJ2M4HyL6D3961IbeK3UrFGsak5IUY5qWsMRWVWo5R&#10;Vkzqw1OdGkqc5XCsfUNefTdSht3s5HhlwFmX+8T0/wAmtik21zrzOrTqLRRRSAKKKKACiiigBDXk&#10;vxU+F9neSTeItPs4YdVjjYG+gt4jeW6k5doJGU+WWBZWI6byw5BB9brJ1zxBb6LCA37ydh8kKnk+&#10;59BQr3uiqd72SufL3gHxFeeCbm+0i+mjtobXN9asTIo08B5PtMzSzMSbUDaFlkCmeQzFRtI2/Sfg&#10;nxjb+MNHhuI8x3BjSR4mR4ztYZVwrgMFYdMjI5B5Brxbxh4RbWvNltzFZsZRclo4VaOJwQBKYj8s&#10;hQZ8sSZRGbcVYDjmvhN8RINKitY7uWz0HzjAbK6uhPHJNfzF2nsp3nw1xMu2PzJF2jc4UAMoFbNc&#10;65o7nVOH2ZfI+sqKy9B1yLW7QyKPKnjOye3Y/NE/ofbuD3BBrUrE42mnZhRRRQAntVDWNYh0Sxa4&#10;nJI3BUjX70jHoqjuT/iegqzeXkOn2stzcSCOGJdzu3QCvOr6/n1u++23K+Uqjbb25/5ZKepP+0e/&#10;pwPUm0urOHEYj2K5Y/Ez0DS9Sh1awhu7dt0MgyOxHYgjsQcgj1FW/fvXnuh6wfD+oFnObC5YCbP/&#10;ACyfoJPoeA34Hsc+hUmisPW9tDXdbi0UUVJ2BWF4h/eat4ei/vXpfH+7DI39K3aw9c/5GDw23f7X&#10;IPzt5auPxL1RUN36P8iPx4v2ix0uyH37rU7XHuI5ROw/75haugrA8XfLqHhhx1XVMfnbzr/7NW96&#10;VtiPjZP2UhaKKK5gCmTwpcQyRSDdHIpVh6gjBp9R3FxHaQPNM4jiQZZm6AUAeOW/w38Sa98QrfVZ&#10;NYihttNubYNN9ouRcwrCq7oIoQwh8u4GHZ2yQJGXaSqsvp2iqNPvr7S/upC32iBf+mUhJwPYOHGO&#10;w2+1cD461i81exmGjPJA140MV3F9p+zSPDHIHkCS5Hll4RMu7Iw2wZGcjO+H994ZtfFWv3HhTX7f&#10;UNKsZLOOWwtriS4S0EiukreaxKks4jLKjEL5GTgsa9OX72lfqZtOErM9oooorzDQKyNemDLBafZv&#10;tDzklRv2Abechuzela9V72zjvoTHJuHO5XQ4ZGHRgexFUtwWjMGzjWL7RNCGvUf5bu3uAPPU4x+I&#10;x/D07j0rOmzfwiSyV7jSoJA20NiZOOQh6hcY4PPpxWxcaRNqm6K6VY5UXaL2MgeaPQp3HHIPHpUU&#10;qyLeRiTy7LUcYinj/wBVOB/Aw+nbqO1bJmqZp2V9YR29olvIiQyDbCBwDjqPr7HnrWjXLPCJjcbL&#10;bEnW708/xekkZ9fQjr7Gruk6p5flQzTGeCQ7be5PUn+4/o4/X61m49iHHqjcooorMkKKKKACiiig&#10;AooqOOZJl3RsHXJHHqOooA5TxtrFnJA+ntDDdvj9550auqD6EHmuUbSdG8U2J0nWY5IoJDHsnSU5&#10;Vo23RHJyUKNyrKQVPTHWu58ReFodUjMtuqQ3iksG6B/UN/jXBPbTpcCF0MMuSMOPu46/U1vFy+z8&#10;zbmoRpOVR2N3xVp+o6T4Lk0KLUBYWkkK2kN1pOYbuKMYBWMOWUNsBHmbhtJ3YJwK858C+ENV8O3V&#10;r4W8PeIrnR9IuryOdtRuFtUvYba3tY4obOJBF5TszqCW2t+7ifdlnBrqNQjuosTrNNeRIMGGVy7K&#10;OpKE/nj8vSn6PYw+ILqOHzo/Kf5g7YK4HPHqeP0raNeV7PVHLh5Ua9NtO0l0Od0P4reGvixrGr2k&#10;VjqHhJnt457PWdSjEVnqkM0oghfk7SZWIVBnzDyOGUqPVfCNnHpek3NlbRLDqluNs0UhJG7B2HPd&#10;D2PfnuCB5B8RvCWgQ6frL6TpMM7iO4uYJWs/tYSdlLTSxWnCT3TKNsTyc7iBnBO7R+BvxGfx9YT2&#10;mkadLIPCtra2sOpNefa1v4yjKYJLkKEknCokhZCwzKm7aSyjecY1o3gT7P2crtWbPbrK3kt48SSO&#10;5bnaxzs9gcZI+tZPi2GFbOOdgolV9quRzjByM1p2+pQ3mnLeW4aVGUsFUfNx1XHqDxj1rlb2+OoX&#10;hGqRSJAp+W1RsbP9pvU/pXmvzFWa5HzOyehHpq211a3yods8zLIpkfCccfLnp/h7CsC8817xoym7&#10;YSq7e/uPXPtW7qGmyWd0IlBkV8GMgfeB9q07XwfFPbtJdx/6QUZVXedvI4Jx3HtUxabfMc2DqONZ&#10;ynHVK1zN8K+GTfQi+e4aJGDoqQnBIIKkk9vp7CqX/CJ3o1I2WUQAZWd+FZe2B3Pt2rtdD0j+x7Ux&#10;eYXLHJHYUmsaP/aAWaJvLuY/ut6+1NnpyxNSKc4rV9B2h6LDolp5UfzyNzJKRy5/w9BXN/Fb4qaH&#10;8I/DEusazfQ2qbgkUbHMkzf3UXqx/QDJJABIq6541utPuvJtG82/xiW3kX93CR3Y+h6gA5PsOa8f&#10;1a+urHxxJ/wlMkWs6Xrcnl2F/dRJ/oUzRBGsyMYEcgDFD3LsjZypbxsdmMMN7kdZ9jpwmHli7znd&#10;R79yh4p8a+K774raQ2q20hg1FFTRbP7WLaytf3e66W42ljNcBQxRRlWVeApV3rtrPwLd+OLjXbGW&#10;+nn0e+QWso4ijtI9m10jZcM0jEsSc8ZUcY+bL8GeAEksTpOqyDUfCltdxz6aJEzcJGjB0j3HtG6/&#10;JIMNsCjqN7fQemx20NjAlnGkVqF/drGMAD6V5+FwEsTNV8T/AMP2b7HXVx1OmnQoPVfh/mZfgvwX&#10;o/gLQbfR9EsY7Cxhydqcs7E5Z3Y8szEkljySSTya3qKK+nSUVZHkNtu7Cs3VPD9lq3NxDl8Y8xTh&#10;sfWtKimm1sCbWqM/UrqTS7OM21m11hlQRR8YWl1DQ7DVijXlnDPIn3JGQb0/3W6j8DV+infsBwEm&#10;p+IPCupGAGTVLNmOyOdWLMuM/JIMkEDPDbunbrXU2fiq1kaCO9im0qebHlpeAKrk/wAKuCVJ/wBn&#10;Ofar900y+WIYlfc2GZmwFGOvvXO+INF1TXLL7NP9laMZYhNwD+xBz79664V5LcfLGVuhqaz4R0zX&#10;hKbm2KyTALJLA5jaQDoGKkbh7NkVzVx4H1HTFC6fJHfWijCwyARSoOwBHyMPbC/U1kWVvr+jTLFY&#10;G7tmHIt5FMsTADONrdv9wg+9btj8SvIYxatYSQup2vLagyBT7p94fQbjXRzU6itIxqYXm3V/QwZL&#10;j7LcC3u4ZbK4b7sdwhXf67W+63/ASadNMlvE0kjBEUZZj2FehW91pXiexYRSW2pWrfeThx9GU9D9&#10;ea52LwlY2fi6IRCRraOD7Qlmz5iik3YD4PPIzgdAQSBmsalFRXMnoeXLB6+6zKh+HEHiqxnm1lZ7&#10;R5owlsIH8ue3w6yLJuHRw6IwByBtGRyRTNP8G2XgNb6+vtTuNf1C6ES263scUaIsO/y1SOJFQYaa&#10;RiQBnecYAAHpFV7qygvFxNCkowRh1zwcZ/kPyrm9pLboenRpxpJRPNtPsZ/EWqCN2LtKd80pHRe5&#10;/oK63xZrH9j2cNpbhWlkGMSDeBGOuQeuenPvV+x0my8Ow3MsQ8tSN7vI2cKO2fQc157qWoPq2oTX&#10;TBiZGwi+ijov1/xrPpoepG1ad38KMXxZr2g/ZZNHudJur6zuobVryx0e4+zG1dp2EDxKzqGkaWPA&#10;RDuPl8Bs1a+C/hHTfCsd9eeHrePX7a4mkuf7S1LSxYawkkkjmeO5lZFeaTfk/OkbKMbi+QaveJPg&#10;Pb69Np+tWGr3Xh7xdZ4liv4FW4tmkEUsaedayZjlCpNIobCuNxw4zXoXhXw7a+D/AA3pmi2bzSW1&#10;hAkCSXMhklk2jl3Y8s7HLMx6kk13e2UYK2558ormdtiSPxVZJMkF75mm3Dnai3i7Fc+iv9xj7A59&#10;qmvfD9jqFwbl4vKu8bftVuxjlx6FlwSPY5FWpY0mjaORFkjYYZGGQR6EVknw6tn8+l3MmmSD/lmn&#10;zwN7GM8Y/wB3afeiOIT0kieXsZWseG7r5pJU/taFV/1iYjvEA9MDZL7AhT9a3tDezk0u2OnyLLab&#10;AY2Rs5BGcn3Oc/jULXmu+X5Qs7PzyMC4E7eWD/eKbc/hn8an0XR4NB0u3srcfJCioWI5cgAFj7nF&#10;ZVvZ6OBSlK1mX6ZNMtvC8rnCIpYn2FPrC8VTM1pFYxH97eSCPj+7nn/P1rmSu7FRV3Y89+JviZfC&#10;vwv1XUbieO1utWk8mOSaQIFDnb1J9M4A6llHUivAPGPhe+hSPTrTQ2sNWupUtbPWtN1dFEsfmDab&#10;mN9gYgNypSXAyFJ616T8dm1TxV470nSPDjWseoeHYmmiN9uNvFLLEU3kKM7kV0wOhDuuVzuHl0fh&#10;m38I61qEunw+XBp9m9ncalNLHLdaxfXDITLIUZjlRHcH95tbJIRVVfm+bxlR18UqV9EfdZfh6qpQ&#10;ouLSm09POyXyS1O78FrBJfaxrxbFhbKYLZmGP3aDlsdvlC/mRXefA20ks/Duu+LrtcS6hKwgB67V&#10;JA/NyR/wH3rgdctZdF8FaXoMCbr+/dIvLX7xZiCw/wC+iB+Ne92ugx6XZaB4cgwYbeJXlx0KoMZ/&#10;E5/OtMrpqrVniHtsvQ7M8xHJh+SL+N2X+GP+bN/w9YnT9Jgjb/WsPMkPqx5P+H4VpGlor33qfnL1&#10;dwooooAKKKKACiiigAooooAKKKKACkZgqlmOFAySe1LWT4mtbq+0mWG0ZVZvvhjjcvcA+9ALV2OG&#10;8QawdY1F5gcQL8kS/wCz6/j1/KtDSJP7EsQ8kCzm+AZ45Bx5Yzt/PJP0xXOkjo3Gf4TVuHVL2BQq&#10;XcwUfwlyw/I8VpSnGE+apG67Ho4ihOrR9nRly+e50E/haDVbUXmmEwFs5t5PunHoe38vpXP6s1p4&#10;VnmutYkFvp+kWrX00zglQeQXwAScBXAwCeeOcVetfGGp2iYDQyqP4XiA/wDQcVhfEDWEuNP8Qz3u&#10;i3viG0dbSyuNO06F5ZTC7kSMioCzbUkL4HJ24GOtY15R5ZOGzOKUaseSFZ3a1+48d8AronibXPEt&#10;pFrX/CRXEtxPJqF1IHtZruOWVwbPUtNuEwCg3xqyoo2wlR5ZBB9it7dLWPag92buT6mqHwy8PeHd&#10;U8VarfaIutW8WqLcT30erWd1aSRy+YHAjiuo0ZV3XE78AgmVucAAbF5CIbq5gQs4SV41LYycMQM4&#10;qIRvFNdTtw8leWmqIdzMwVVOSQOQeM1mazd3UMl6q2k50uxUNfTwyLHNJGwPEeT8qnpxyfm+g9Hu&#10;oZNavp0tVRI4h9N+OBn1rKl8Ap4kljF751qsZBbyn2O65zsP+ySM/hkVctrRRxQzFzrJOHu9/wBT&#10;jNH8P6hrFx/ZumvmWwkMcWq2shjgt4W5aMlf9Y+c5H5seCPRfI/4Qrw9baPp88lxfyhhFLOd20k5&#10;eUj+6pOQvqQO+a3Gaw8I6KTHCILS3UBIYV5Yk4CqO7EkD3Jrm7WOaaaa9vMG9uMbwDkRqPuxr7D9&#10;SSe9ZVJqjG/U6KlWVd26FCC8bT9RtNKt7Yz2yptkuPMyYjtYruGO+317/SjWdPuI5hqWnErexrsd&#10;Fx+9TBBHP8QycH8PpW1SG8uluV0lXgtoZd93dQDLGXAIX3A+Ut7YHTNX9G1VtQhCXEXkXaruK/wu&#10;ucb09VJ/I8VxctSmlViv68yehztvMlxCrxnKnjkYIxwQR2I9K1NF+z+dK11bLcxcJySCO5I/Sm69&#10;oskUj39jGzuebi3T/lqP7yj+/j8/riqH2qK6jDQfJatyihic+7Huf84rupzU1zJm9Z1K0FCm7Pqz&#10;sbez0abzLGwuc3MmJV3HIyB93P0J46/lXLXlvcjUJYJFP2oyeWFY/gv4YxTbeCfzEeL9zsIKyHgg&#10;joQK7/SdJgnjhv7pBPeMQ4lbqPSttHucKqU6Nd8j5pW1OX1bWp7Rv7OspTFb2qLCSMZdl6tnqP8A&#10;9dV7fw3NdaXFd28scqc+agb/AFYABx9cZzUeoaHqFvdSCS2ePzZCRITuQAnqWHoOefSmabr17p9u&#10;IoXX7MRgwyLleep9ea173PQWkU6T16lt5YE0ee+u7Vpr2ZgsPng7Ahzjb6gAH9KyJNcvpbMWslwz&#10;24UKI2AwAOn5VvX+lwwW0FjfSmMjP2S+TLRkHnYw+p/WsHUtDvdKb9/CQnaVeUP0NfV5YsNKm4zs&#10;5Pv+h8ZmssVGspwbUeltjEhc6PrMUiMRZ3zeVLGeiTdUcem7lT6nb756WuW8Ux+X4Y1GaUSRottJ&#10;LHIo5DoNysvqQwGPetqz1uyvJlt0vLeW725aOGQNyMZxj616tOycoLVJ/wBL5CfNUpwqyWrWv+fz&#10;L9FFFamAUUUUAFFFFABRRRQAUUUUAFFFFABRRRQAUUUUAFFFFAHqtFFFfmp9QFFFFABRRRQAUUUU&#10;AFFFFABRRRQAUUUUAFFFFABRRRQAUUUUAFFFFABRRRQBm67fT2OnyyWsazTqN20novdsd8V5pNM9&#10;1M000rO8hy8jcn649vSu61D5fFVvjj5V/ma4PUv3c1wF+UbpPu8fxGtqlPlUWnudGBqe0c1bY9K0&#10;XR7Kx08LBtuEmXLysAfNBH8vavHfiB8FdNu/Glnq99NNNo0kItJLJsGJgBKI42J+ZAPtEuCpGflD&#10;fdU17dpsaxabaqiqiiNflUYHSma1DHNpN7HIiyRtA4KsMg8HtWXM4vQzjJ82upwYlubK+W/tCPtS&#10;jayNwsydSjenqD2PsSD3Wj6tb61YpcwMdp4ZG4aNh1Vh2IrzzRXaTTLVnYuxiQkscn7orb8EsV8Q&#10;asoOFMMTY7Z5GfrVT7m1SK5b9jtqazrGhZiFVRksTgAetOrmfH5/4puQdnuIkYf3lLrkH29qlbnB&#10;UlywckYGs6wfEl0jrxp0LZgX/nq3/PQ+390fj6Yr0UUz5rmc25vcRlDKVYAqRggjg10vgO7lk0+4&#10;tWy8NpKIoZCckrtB2e+3OM+mPSua/hP0rrvAKj/hFdO4+9FuPuSck/Wn0OrCP98vR/obF9fQabbt&#10;PcSCOJerH+VYWk+MF1PVTam3aOJwfKbq3H94dv6Vd8WAN4evMjPyqf1FcT4Tdl8QWmCRksvXttHF&#10;Tc+op01KDk+h6R9qi+0C33jziu7Z3x61j+Jllhk02/igkuUsbnzZYoV3SeW0boSqjliN+cDkgHGT&#10;gHbSNRdSsFAYqMnHNKfvCrl7rVjlpybucveahF4p1bR4rBJpLezuTdXFw8LxooEbqqAsBlizjgdA&#10;pzjjPU9BTV60+lKTlK7LfRBRRRUCCsDxdo9zqlmht5CWhO7yez//AFx2rfooHGTi7o83sfCM+qab&#10;cXDx7WVS1vDIMeY45AYH+Enj3ya53w345ufEnjLUtN1GzurfSWd9Njs7PRGjtltHUGCWW/kIQ7ld&#10;cQx4ZXcqVOM16F4ruZobzRlSV0V513BWIDcjr618rfE7xJq3/CyPjTo/9qXv9kWfhSO8trD7Q/kQ&#10;Ti5uWEqR52q+5FO4DOVBzwK9DD7NCrSc3zM+uNI1ZYdFhbULlFnhLQTSOQNzodpP44z+NR2/jCxv&#10;NSitIfMfzCQJiu1c4yBzz29K4bxD/wAjZrX/AF3X/wBFRU3T/wDkIWf/AF2T/wBCFcc1abR1U6Kl&#10;DmbPWKKKKzOUpajHFJCqvO1sxb5JFfaQ39foetUmmW6zp2qRqZH+5J0Sb3X0YenX0rSvo0lt50dV&#10;dCpyrDIrm2YzeB90h3ssYILckYPFaRLS0LN1bPamNLqVvLjP+j6gv34/9mT1Hv0PfnmmWjPdySzx&#10;RxzurATrCQYp8Hh1P8Lj0P8Aga4uxuZmvoWMrlvMPO457V3U37vxVabPk8yD59vG7GcZ9a0exo1y&#10;nQUUUVzmAUUUUAFZuqSPYzQXYJMC/u51H90nhvwP6E1pVS1r/kE3n/XF/wD0E047jW5drLvLeWzu&#10;GvbVS5b/AF9uP+WgH8S/7QH59PStJfuj6U6nFiOS8R+KXt/sv2C5hVJOXkc/c7YYH7v8+D6VzP2i&#10;S+unmdmlVRgTMpXzGJOSAeQMAdQM5PGMV2fjC0g/4RTVv3Mf+qaT7g+8OjfXjrXFW7s1mrFiW2A5&#10;zz0rXmcItLqePmEruMbDoVl1a+ksLKSNJ0QvJI7Y2ADoPVj+g5PYGfTbaPSowsABbGCxXseo59e/&#10;rXN+GWZbO1kBIfzC24HnORzn1rrbr5bpwOPmP86yqScVZGE70KMJxesldkd9pNhZ2K3btlpj+7s2&#10;GVK9GGeuPRuo+vNa/wAPtcia3OkSRR293DulXy0CLcKWy0mB/HuJ3epOe/GF4i/5DM47LtUD0G0c&#10;VkwyNFquiOjFH/tCJdynBwTgjPuCR+Nb0JtSSPp/Z8+GVSTvKx6PqUL6BeS6nAhNlMc3sKfwHp56&#10;j1AxuHcAHqMGTVtLW+CXduVaVQGXurgcit1vu1zXgf8A5F8r/DHcXUaDsqrM4VR6AAAAdq0xEVe5&#10;57iqkLMqW/ieZbrNxGpizjaq8p9K6e3uI7qFZYm3owyCK4/xAoGrTYAHTt7V0Hhr/kExfVv51wdb&#10;HHhqs3OUJO9jTZgqkk4A5JNeT+I/jRp+oavfaB4dvhdX1ssn2ia2Xedy/eiiY/J5gyActxkcdx03&#10;xUmkj8KKEkZBJdwxvtJG5SRlT6g+lfCPxU8Uaz4b8F/C1dI1e+0sXXiqeK4FlcvD5yG5lyr7SNw9&#10;jXk5jialGCjT0b6n0uDoxqPmnrY9X1rxgfFV1pdvpEgjuWJ1rQlkkeOPU2g+S6s7oMN0cyO4zuGV&#10;ZkbkxuK9Y1DwraeKPD81tr9vvtbxfLbS3IztK8mRlPUE8BTwRnJwMY/gnQdMs/iV4ovoNOtIL2eO&#10;3825jgVZJOB95gMn8a7a8/18X+e4rjy7B0ptVaiu/PzsVicXU9tGhHRPsS+GdFisrGw0u1aZYYo1&#10;iR7yZpZCoHVnclmJ9ScmvSLO1WztY4E5VBjJ7+9cx4njWO6j2qF+RPujFdXb/wDHvH/uj+VfRRio&#10;vlWx87RS9rUl1uPoooqjvKWralHpNjJcSc44Vf7zdhWf4e8SLqy+TNtju1Gdo6OPUf4VX8df8g23&#10;/wCuw/ka5nwzzrlrnn5j/wCgmtVFcprGKcbna6lrj2Wo21pHZzTmXBaRR8qqTjNa1FFZGQUUUUAY&#10;/iKTVYYkl07ymEYYyRyAkv0xgAfXuOtcD/Y2oyQ+bJZ3DiQ8kAnc2TyQOQeT19a9Woqr6WNqdV09&#10;jltH8D2Vvah7uNmvXGWmilaN09ldCCPwPNbmn6Ta6Uri3RgznLySSNJI57bnYlj+Jq7RTcm9LmL9&#10;53YVBDLI00qPCyIuNsm4EPn07jHvU9FQBzPiyaW+mtdKgDDzyHmkA4WMH1/X8B60630OxvrrT57S&#10;SNrOzDYjQklnOCCf5+tdFcKGicEAgr3qjpNvFbw3SxRJEvntwigDoPSr6F8zUdDQoooqCAooooAK&#10;KKKACuTvNTij1bUdTnO200qBvmboCASx/IEfhXV9xXk3xAdl+Eni5gxDeY4znnqlPaLZ04eCqVYx&#10;fVpfezxSw8Yata6trmtRabZ62b5nupba2vY4dRgiLEq/kSsEdPmHzeYmccL0FJ4c0w6jq+i2rlnB&#10;H9qXHmIVbLhSgcMAQdoTg9CzetefWrG2XXLyE+Vd7dSX7QnEmP7WRMbhz9yNF+iKOgFexeCR/wAV&#10;p4m4+40SL/srjoPQcDj2r4qUnGFaot7I/T8FVlatJbJaLt0WvkmdB4HsT4u+MSzEb7LQ4i3qvmHg&#10;fjkk/wDAPavZvD/+n6hqGpHlWfyYv91fT/PrXlf7P3/IP8aS/wDLX7X9/wDi6Hv+J/OvWvCPHh+y&#10;x/c/qa+owMFSw0VHsfGZ7NvFOn0gopfdd/izZooorrPmgooopgFFFFABRRRQAUUUUAFFFFAGZfa5&#10;FY3EkU0bghcoQOH9qsreBdPFzMuwbN7KO3FTt3qh4g/5BFx/uj+YoRlTu52uW5rWC4JWWKOU9w6g&#10;1m3HhHSrjObNYm/6Ykp+gOK5rxt/yHP+2K/zaqmo3k9poemGCaSE75uY3K9x6Vry6I6leKTTNu98&#10;Aw+S5t55vMAyEcqQfbOBXl/jjSfEUnhXxHb6HqsOjaot6N8s919k3xi2Vign2sYjuZSWCk4Vh8ud&#10;w93syWtISeT5a8/gK+U/jJbRaj8UPF0V3El1HDo0XlJMocR+ZfwJJtB6blVVbHUKAeBXPVV42I5p&#10;SleTuesfBey8QW9/dHxHepe3bWkUkGycXHlRPjKmUIm/Lo7g7eA6jJxkyWuLzVoCeRNdKf8AvqQf&#10;41yX7KP7q1161T5LWz1XU7S2hXhIYU1G4VIkXoqKowFHAHArrPD/APyEtM/66x/zFVH4UjpoP+Iz&#10;t/C6j7ResOm4Afma1IdLhg1Ce8XcJZlCsN3y8d8f5/U1xrf8eR/67f0rZ8GyM7ThmLcL1Oe5rrjR&#10;/c+1v/Vz57DYh3VKxV1q8Osa15Kn/QtPbn/ppOR/JAfzb/ZqreNPLLBZ2hAurptqyYyIlHLSEd8D&#10;oO5Kiq/hnnRbNjy0ib3PdmLuST6k+tafhv5vF+o552WMO3/ZzJLnHpnav5D0rxP4tfllsj3vhhod&#10;Jp9jBpFjFawLthiXAz1PcknuSckn1Nchda/p3iiaSGOOS1it5vKstY2gwmbAygPYHOOeG7HOK1vi&#10;JI0fgrWGRijfZ25U4PQVwTf6J4R16KD9zF/ZdpJsj+VdzL8zYHc45PevQfYdKmpRcmdRa3EjTS2t&#10;0ggvoP8AWxZ4I7Ovqp7H8DyDXO+IrzTvB99BfS3FpbG/mWBba4lVXllYgAwKx+aQkjKjk9vm67V6&#10;S2heDbg8ztCFMp+8QbfJGevUA/hXxp8D7mbxR8ZNXvdalfV7yD4giziuL9jPJHBHpeoSxxKzZIRZ&#10;ER1UcBkVgMgGuJQ9nWaT6XIl70GmfX014qQxyj955y74yP4gf4s+lVrjVLqaBInnZYU5WNCQM5zn&#10;3NZcP7vU9VRflRbuXCjgDoen4n86sx/6z8K7VuXg8HTo0/bLVnaHVri/8JOs3yXcq+XGSwUyjIG7&#10;24z1xXN2en3EFyztaSSfZl8wx46nOF+vJB+gNTWP+ri/D+ddJ4T/AOPy5/3f61fN71jzqeOlGrKk&#10;oq1zG8UWY03RtHsz95QxYe5xn9Sas+CZvLi1MyZeFEjxGzALk7s9TjsKd8RP9fYf8C/pUfg0Bre+&#10;UjIMkWR+dXfVHrfFQ17nRLZ6fHbjUbm3WzjghYlZsBYUGSxx0Hc5rgNS15vFmpWt1DZy2Ol2kbfZ&#10;/tChJJ2fGX2gnaoUAANhiScgYGfS9RjSaxmjkVXjeKRWVhkMNvQjvXzV8L9UvbyaWOe7nnjSBdqy&#10;SswXr0BPFfQ5TTVSU6kt0eFipcseVbHplFFFfSHjBRRRQAUUUUAFFFFABRRRQAUUUUAFFFFABRRR&#10;QAUUUUAf/9lQSwECLQAUAAYACAAAACEAKxDbwAoBAAAUAgAAEwAAAAAAAAAAAAAAAAAAAAAAW0Nv&#10;bnRlbnRfVHlwZXNdLnhtbFBLAQItABQABgAIAAAAIQA4/SH/1gAAAJQBAAALAAAAAAAAAAAAAAAA&#10;ADsBAABfcmVscy8ucmVsc1BLAQItABQABgAIAAAAIQDFBAFafwQAAO0cAAAOAAAAAAAAAAAAAAAA&#10;ADoCAABkcnMvZTJvRG9jLnhtbFBLAQItABQABgAIAAAAIQA3ncEYugAAACEBAAAZAAAAAAAAAAAA&#10;AAAAAOUGAABkcnMvX3JlbHMvZTJvRG9jLnhtbC5yZWxzUEsBAi0AFAAGAAgAAAAhAE3a2yreAAAA&#10;BQEAAA8AAAAAAAAAAAAAAAAA1gcAAGRycy9kb3ducmV2LnhtbFBLAQItAAoAAAAAAAAAIQBkbMZV&#10;Im8DACJvAwAUAAAAAAAAAAAAAAAAAOEIAABkcnMvbWVkaWEvaW1hZ2UxLmpwZ1BLBQYAAAAABgAG&#10;AHwBAAA1eAMAAAA=&#10;">
                <v:rect id="Rectangle 227" o:spid="_x0000_s1086" style="position:absolute;left:320;top:231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28" o:spid="_x0000_s1087" style="position:absolute;left:320;top:4922;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229" o:spid="_x0000_s1088" style="position:absolute;left:320;top:7528;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30" o:spid="_x0000_s1089" style="position:absolute;left:320;top:10134;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31" o:spid="_x0000_s1090" style="position:absolute;left:320;top:12755;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32" o:spid="_x0000_s1091" style="position:absolute;left:320;top:15361;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33" o:spid="_x0000_s1092" style="position:absolute;left:320;top:17967;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34" o:spid="_x0000_s1093" style="position:absolute;left:320;top:2057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995ACD" w:rsidRDefault="006F5634">
                        <w:r>
                          <w:rPr>
                            <w:rFonts w:eastAsia="Times New Roman"/>
                          </w:rPr>
                          <w:t xml:space="preserve"> </w:t>
                        </w:r>
                      </w:p>
                    </w:txbxContent>
                  </v:textbox>
                </v:rect>
                <v:rect id="Rectangle 235" o:spid="_x0000_s1094" style="position:absolute;left:320;top:23194;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995ACD" w:rsidRDefault="006F5634">
                        <w:r>
                          <w:rPr>
                            <w:rFonts w:eastAsia="Times New Roman"/>
                          </w:rPr>
                          <w:t xml:space="preserve"> </w:t>
                        </w:r>
                      </w:p>
                    </w:txbxContent>
                  </v:textbox>
                </v:rect>
                <v:rect id="Rectangle 236" o:spid="_x0000_s1095" style="position:absolute;left:320;top:2580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995ACD" w:rsidRDefault="006F5634">
                        <w:r>
                          <w:rPr>
                            <w:rFonts w:eastAsia="Times New Roman"/>
                          </w:rPr>
                          <w:t xml:space="preserve"> </w:t>
                        </w:r>
                      </w:p>
                    </w:txbxContent>
                  </v:textbox>
                </v:rect>
                <v:rect id="Rectangle 237" o:spid="_x0000_s1096" style="position:absolute;left:320;top:28406;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995ACD" w:rsidRDefault="006F5634">
                        <w:r>
                          <w:rPr>
                            <w:rFonts w:eastAsia="Times New Roman"/>
                          </w:rPr>
                          <w:t xml:space="preserve"> </w:t>
                        </w:r>
                      </w:p>
                    </w:txbxContent>
                  </v:textbox>
                </v:rect>
                <v:shape id="Picture 247" o:spid="_x0000_s1097" type="#_x0000_t75" style="position:absolute;width:57575;height:30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vExAAAANwAAAAPAAAAZHJzL2Rvd25yZXYueG1sRI9BT8Mw&#10;DIXvSPyHyEi7sXQc0CjLpmkI2HajoJ3dxjSFxilN1nX/fj5M4vYsP39+b7EafasG6mMT2MBsmoEi&#10;roJtuDbw9fl6PwcVE7LFNjAZOFOE1fL2ZoG5DSf+oKFItRIIxxwNuJS6XOtYOfIYp6Ejlt136D0m&#10;Gfta2x5PAvetfsiyR+2xYfngsKONo+q3OHqhlE/uMLhNWa7/inn2sjvs33/ejJncjetnUInG9G++&#10;Xm+txJ9JfCkjCvTyAgAA//8DAFBLAQItABQABgAIAAAAIQDb4fbL7gAAAIUBAAATAAAAAAAAAAAA&#10;AAAAAAAAAABbQ29udGVudF9UeXBlc10ueG1sUEsBAi0AFAAGAAgAAAAhAFr0LFu/AAAAFQEAAAsA&#10;AAAAAAAAAAAAAAAAHwEAAF9yZWxzLy5yZWxzUEsBAi0AFAAGAAgAAAAhAIGNC8TEAAAA3AAAAA8A&#10;AAAAAAAAAAAAAAAABwIAAGRycy9kb3ducmV2LnhtbFBLBQYAAAAAAwADALcAAAD4AgAAAAA=&#10;">
                  <v:imagedata r:id="rId53" o:title=""/>
                  <v:path arrowok="t"/>
                </v:shape>
                <w10:anchorlock/>
              </v:group>
            </w:pict>
          </mc:Fallback>
        </mc:AlternateContent>
      </w:r>
      <w:r>
        <w:rPr>
          <w:rFonts w:ascii="Arial" w:eastAsia="Times New Roman" w:hAnsi="Arial" w:cs="Arial"/>
          <w:i/>
          <w:strike/>
          <w:sz w:val="22"/>
          <w:szCs w:val="22"/>
        </w:rPr>
        <w:t xml:space="preserve">         </w:t>
      </w:r>
      <w:r>
        <w:rPr>
          <w:rFonts w:ascii="Arial" w:eastAsia="Times New Roman" w:hAnsi="Arial" w:cs="Arial"/>
          <w:i/>
          <w:sz w:val="22"/>
          <w:szCs w:val="22"/>
        </w:rPr>
        <w:t xml:space="preserve"> Tramos de vías objeto </w:t>
      </w:r>
      <w:r>
        <w:rPr>
          <w:rFonts w:ascii="Arial" w:eastAsia="Times New Roman" w:hAnsi="Arial" w:cs="Arial"/>
          <w:i/>
          <w:sz w:val="22"/>
          <w:szCs w:val="22"/>
        </w:rPr>
        <w:t xml:space="preserve">de cesión en Igueste. </w:t>
      </w:r>
    </w:p>
    <w:p w:rsidR="00995ACD" w:rsidRDefault="00995ACD">
      <w:pPr>
        <w:spacing w:after="136"/>
        <w:ind w:left="24"/>
        <w:rPr>
          <w:rFonts w:ascii="Arial" w:hAnsi="Arial" w:cs="Arial"/>
          <w:i/>
          <w:sz w:val="22"/>
          <w:szCs w:val="22"/>
        </w:rPr>
      </w:pPr>
    </w:p>
    <w:p w:rsidR="00995ACD" w:rsidRDefault="006F5634">
      <w:pPr>
        <w:spacing w:after="145"/>
        <w:ind w:left="19" w:hanging="10"/>
        <w:jc w:val="both"/>
      </w:pPr>
      <w:r>
        <w:rPr>
          <w:rFonts w:ascii="Arial" w:eastAsia="Times New Roman" w:hAnsi="Arial" w:cs="Arial"/>
          <w:i/>
          <w:sz w:val="22"/>
          <w:szCs w:val="22"/>
        </w:rPr>
        <w:t xml:space="preserve">Las coordenadas de los cruces del itinerario son: </w:t>
      </w:r>
    </w:p>
    <w:p w:rsidR="00995ACD" w:rsidRDefault="006F5634">
      <w:pPr>
        <w:ind w:left="24"/>
      </w:pPr>
      <w:r>
        <w:rPr>
          <w:rFonts w:ascii="Arial" w:eastAsia="Times New Roman" w:hAnsi="Arial" w:cs="Arial"/>
          <w:sz w:val="22"/>
          <w:szCs w:val="22"/>
        </w:rPr>
        <w:t xml:space="preserve"> </w:t>
      </w:r>
    </w:p>
    <w:tbl>
      <w:tblPr>
        <w:tblW w:w="3550" w:type="dxa"/>
        <w:tblInd w:w="37" w:type="dxa"/>
        <w:tblCellMar>
          <w:left w:w="10" w:type="dxa"/>
          <w:right w:w="10" w:type="dxa"/>
        </w:tblCellMar>
        <w:tblLook w:val="0000" w:firstRow="0" w:lastRow="0" w:firstColumn="0" w:lastColumn="0" w:noHBand="0" w:noVBand="0"/>
      </w:tblPr>
      <w:tblGrid>
        <w:gridCol w:w="712"/>
        <w:gridCol w:w="1351"/>
        <w:gridCol w:w="1487"/>
      </w:tblGrid>
      <w:tr w:rsidR="00995ACD">
        <w:tblPrEx>
          <w:tblCellMar>
            <w:top w:w="0" w:type="dxa"/>
            <w:bottom w:w="0" w:type="dxa"/>
          </w:tblCellMar>
        </w:tblPrEx>
        <w:trPr>
          <w:trHeight w:val="1165"/>
        </w:trPr>
        <w:tc>
          <w:tcPr>
            <w:tcW w:w="3550" w:type="dxa"/>
            <w:gridSpan w:val="3"/>
            <w:tcBorders>
              <w:top w:val="single" w:sz="8" w:space="0" w:color="000000"/>
              <w:left w:val="single" w:sz="8" w:space="0" w:color="000000"/>
              <w:bottom w:val="single" w:sz="4" w:space="0" w:color="000000"/>
              <w:right w:val="single" w:sz="8" w:space="0" w:color="000000"/>
            </w:tcBorders>
            <w:shd w:val="clear" w:color="auto" w:fill="D9D9D9"/>
            <w:tcMar>
              <w:top w:w="72" w:type="dxa"/>
              <w:left w:w="68" w:type="dxa"/>
              <w:bottom w:w="0" w:type="dxa"/>
              <w:right w:w="6" w:type="dxa"/>
            </w:tcMar>
            <w:vAlign w:val="center"/>
          </w:tcPr>
          <w:p w:rsidR="00995ACD" w:rsidRDefault="006F5634">
            <w:pPr>
              <w:ind w:right="61"/>
              <w:jc w:val="center"/>
            </w:pPr>
            <w:r>
              <w:rPr>
                <w:rFonts w:ascii="Arial" w:eastAsia="Times New Roman" w:hAnsi="Arial" w:cs="Arial"/>
                <w:b/>
                <w:sz w:val="22"/>
                <w:szCs w:val="22"/>
              </w:rPr>
              <w:t xml:space="preserve">Itinerario Igueste (TF-252) </w:t>
            </w:r>
          </w:p>
        </w:tc>
      </w:tr>
      <w:tr w:rsidR="00995ACD">
        <w:tblPrEx>
          <w:tblCellMar>
            <w:top w:w="0" w:type="dxa"/>
            <w:bottom w:w="0" w:type="dxa"/>
          </w:tblCellMar>
        </w:tblPrEx>
        <w:trPr>
          <w:trHeight w:val="316"/>
        </w:trPr>
        <w:tc>
          <w:tcPr>
            <w:tcW w:w="712" w:type="dxa"/>
            <w:tcBorders>
              <w:top w:val="single" w:sz="4" w:space="0" w:color="000000"/>
              <w:left w:val="single" w:sz="8" w:space="0" w:color="000000"/>
              <w:bottom w:val="single" w:sz="8" w:space="0" w:color="000000"/>
              <w:right w:val="single" w:sz="4" w:space="0" w:color="000000"/>
            </w:tcBorders>
            <w:shd w:val="clear" w:color="auto" w:fill="auto"/>
            <w:tcMar>
              <w:top w:w="72" w:type="dxa"/>
              <w:left w:w="68" w:type="dxa"/>
              <w:bottom w:w="0" w:type="dxa"/>
              <w:right w:w="6" w:type="dxa"/>
            </w:tcMar>
          </w:tcPr>
          <w:p w:rsidR="00995ACD" w:rsidRDefault="006F5634">
            <w:pPr>
              <w:jc w:val="both"/>
            </w:pPr>
            <w:r>
              <w:rPr>
                <w:rFonts w:ascii="Arial" w:eastAsia="Times New Roman" w:hAnsi="Arial" w:cs="Arial"/>
                <w:b/>
                <w:sz w:val="22"/>
                <w:szCs w:val="22"/>
              </w:rPr>
              <w:t xml:space="preserve">Punto </w:t>
            </w:r>
          </w:p>
        </w:tc>
        <w:tc>
          <w:tcPr>
            <w:tcW w:w="2838" w:type="dxa"/>
            <w:gridSpan w:val="2"/>
            <w:tcBorders>
              <w:top w:val="single" w:sz="4" w:space="0" w:color="000000"/>
              <w:left w:val="single" w:sz="4" w:space="0" w:color="000000"/>
              <w:bottom w:val="single" w:sz="8" w:space="0" w:color="000000"/>
              <w:right w:val="single" w:sz="8" w:space="0" w:color="000000"/>
            </w:tcBorders>
            <w:shd w:val="clear" w:color="auto" w:fill="auto"/>
            <w:tcMar>
              <w:top w:w="72" w:type="dxa"/>
              <w:left w:w="68" w:type="dxa"/>
              <w:bottom w:w="0" w:type="dxa"/>
              <w:right w:w="6" w:type="dxa"/>
            </w:tcMar>
          </w:tcPr>
          <w:p w:rsidR="00995ACD" w:rsidRDefault="006F5634">
            <w:pPr>
              <w:ind w:right="55"/>
              <w:jc w:val="center"/>
            </w:pPr>
            <w:r>
              <w:rPr>
                <w:rFonts w:ascii="Arial" w:eastAsia="Times New Roman" w:hAnsi="Arial" w:cs="Arial"/>
                <w:b/>
                <w:sz w:val="22"/>
                <w:szCs w:val="22"/>
              </w:rPr>
              <w:t xml:space="preserve">Coordenadas UTM </w:t>
            </w:r>
          </w:p>
        </w:tc>
      </w:tr>
      <w:tr w:rsidR="00995ACD">
        <w:tblPrEx>
          <w:tblCellMar>
            <w:top w:w="0" w:type="dxa"/>
            <w:bottom w:w="0" w:type="dxa"/>
          </w:tblCellMar>
        </w:tblPrEx>
        <w:trPr>
          <w:trHeight w:val="305"/>
        </w:trPr>
        <w:tc>
          <w:tcPr>
            <w:tcW w:w="712" w:type="dxa"/>
            <w:tcBorders>
              <w:top w:val="single" w:sz="8"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61"/>
              <w:jc w:val="center"/>
            </w:pPr>
            <w:r>
              <w:rPr>
                <w:rFonts w:ascii="Arial" w:eastAsia="Times New Roman" w:hAnsi="Arial" w:cs="Arial"/>
                <w:b/>
                <w:sz w:val="22"/>
                <w:szCs w:val="22"/>
              </w:rPr>
              <w:t xml:space="preserve">Nº </w:t>
            </w:r>
          </w:p>
        </w:tc>
        <w:tc>
          <w:tcPr>
            <w:tcW w:w="1351" w:type="dxa"/>
            <w:tcBorders>
              <w:top w:val="single" w:sz="8"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56"/>
              <w:jc w:val="center"/>
            </w:pPr>
            <w:r>
              <w:rPr>
                <w:rFonts w:ascii="Arial" w:eastAsia="Times New Roman" w:hAnsi="Arial" w:cs="Arial"/>
                <w:b/>
                <w:sz w:val="22"/>
                <w:szCs w:val="22"/>
              </w:rPr>
              <w:t xml:space="preserve">X </w:t>
            </w:r>
          </w:p>
        </w:tc>
        <w:tc>
          <w:tcPr>
            <w:tcW w:w="1487" w:type="dxa"/>
            <w:tcBorders>
              <w:top w:val="single" w:sz="8"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59"/>
              <w:jc w:val="center"/>
            </w:pPr>
            <w:r>
              <w:rPr>
                <w:rFonts w:ascii="Arial" w:eastAsia="Times New Roman" w:hAnsi="Arial" w:cs="Arial"/>
                <w:b/>
                <w:sz w:val="22"/>
                <w:szCs w:val="22"/>
              </w:rPr>
              <w:t xml:space="preserve">Y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5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365945.466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3139500.494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6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365890.874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3140327.351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7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365343.282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2"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3140333.313 </w:t>
            </w:r>
          </w:p>
        </w:tc>
      </w:tr>
    </w:tbl>
    <w:p w:rsidR="00995ACD" w:rsidRDefault="006F5634">
      <w:pPr>
        <w:spacing w:after="136"/>
        <w:ind w:left="24"/>
      </w:pPr>
      <w:r>
        <w:rPr>
          <w:rFonts w:ascii="Arial" w:eastAsia="Times New Roman" w:hAnsi="Arial" w:cs="Arial"/>
          <w:sz w:val="22"/>
          <w:szCs w:val="22"/>
        </w:rPr>
        <w:t xml:space="preserve"> </w:t>
      </w:r>
    </w:p>
    <w:p w:rsidR="00995ACD" w:rsidRDefault="006F5634">
      <w:pPr>
        <w:spacing w:after="121" w:line="264" w:lineRule="auto"/>
        <w:ind w:left="19" w:right="-11" w:hanging="10"/>
        <w:jc w:val="both"/>
      </w:pPr>
      <w:r>
        <w:rPr>
          <w:rFonts w:ascii="Arial" w:eastAsia="Times New Roman" w:hAnsi="Arial" w:cs="Arial"/>
          <w:i/>
          <w:color w:val="222222"/>
          <w:sz w:val="22"/>
          <w:szCs w:val="22"/>
        </w:rPr>
        <w:t xml:space="preserve">2º. El crecimiento </w:t>
      </w:r>
      <w:r>
        <w:rPr>
          <w:rFonts w:ascii="Arial" w:eastAsia="Times New Roman" w:hAnsi="Arial" w:cs="Arial"/>
          <w:i/>
          <w:color w:val="222222"/>
          <w:sz w:val="22"/>
          <w:szCs w:val="22"/>
        </w:rPr>
        <w:t xml:space="preserve">urbanístico de estos núcleos poblacionales ha provocado que estos tramos de carretera se hayan convertido en calles y estén totalmente integradas dentro de la trama urbana del municipio. De hecho, a excepción del tramo de la TF-28, el resto de vías que se </w:t>
      </w:r>
      <w:r>
        <w:rPr>
          <w:rFonts w:ascii="Arial" w:eastAsia="Times New Roman" w:hAnsi="Arial" w:cs="Arial"/>
          <w:i/>
          <w:color w:val="222222"/>
          <w:sz w:val="22"/>
          <w:szCs w:val="22"/>
        </w:rPr>
        <w:t xml:space="preserve">han enunciado tienen denominación dentro del callejero municipal. </w:t>
      </w:r>
    </w:p>
    <w:p w:rsidR="00995ACD" w:rsidRDefault="006F5634">
      <w:pPr>
        <w:spacing w:after="121" w:line="264" w:lineRule="auto"/>
        <w:ind w:left="19" w:right="-11" w:hanging="10"/>
        <w:jc w:val="both"/>
      </w:pPr>
      <w:r>
        <w:rPr>
          <w:rFonts w:ascii="Arial" w:eastAsia="Times New Roman" w:hAnsi="Arial" w:cs="Arial"/>
          <w:i/>
          <w:color w:val="222222"/>
          <w:sz w:val="22"/>
          <w:szCs w:val="22"/>
        </w:rPr>
        <w:t xml:space="preserve">Estas vías soportan un tráfico continuo durante todo el día, por lo que en ocasiones se producen incidencias en la vía y, por motivos de urgencias, el Ayuntamiento desde la concejalía de </w:t>
      </w:r>
      <w:r>
        <w:rPr>
          <w:rFonts w:ascii="Arial" w:eastAsia="Times New Roman" w:hAnsi="Arial" w:cs="Arial"/>
          <w:i/>
          <w:color w:val="222222"/>
          <w:sz w:val="22"/>
          <w:szCs w:val="22"/>
        </w:rPr>
        <w:t>obras y servicios interviene para solventar esa situación para que la vía siga operativa, ya que, si el Ayuntamiento tramita el correspondiente oficio al Cabildo para resolver estas incidencias, las vías quedarían inoperativas durante el tiempo correspondi</w:t>
      </w:r>
      <w:r>
        <w:rPr>
          <w:rFonts w:ascii="Arial" w:eastAsia="Times New Roman" w:hAnsi="Arial" w:cs="Arial"/>
          <w:i/>
          <w:color w:val="222222"/>
          <w:sz w:val="22"/>
          <w:szCs w:val="22"/>
        </w:rPr>
        <w:t xml:space="preserve">ente en función del trámite que conlleve cada incidencia. </w:t>
      </w:r>
    </w:p>
    <w:p w:rsidR="00995ACD" w:rsidRDefault="006F5634">
      <w:pPr>
        <w:spacing w:after="121" w:line="264" w:lineRule="auto"/>
        <w:ind w:left="19" w:right="-11" w:hanging="10"/>
        <w:jc w:val="both"/>
      </w:pPr>
      <w:r>
        <w:rPr>
          <w:rFonts w:ascii="Arial" w:eastAsia="Times New Roman" w:hAnsi="Arial" w:cs="Arial"/>
          <w:i/>
          <w:color w:val="222222"/>
          <w:sz w:val="22"/>
          <w:szCs w:val="22"/>
        </w:rPr>
        <w:t>3º. Para la celebración de las romerías de Igueste y Barranco Hondo se requiere cada año permiso del Cabildo, ya que las mismas transcurren por las calles de Ajoreña, Maja y Esteban Coello, así com</w:t>
      </w:r>
      <w:r>
        <w:rPr>
          <w:rFonts w:ascii="Arial" w:eastAsia="Times New Roman" w:hAnsi="Arial" w:cs="Arial"/>
          <w:i/>
          <w:color w:val="222222"/>
          <w:sz w:val="22"/>
          <w:szCs w:val="22"/>
        </w:rPr>
        <w:t xml:space="preserve">o la calle Alcalde </w:t>
      </w:r>
      <w:r>
        <w:rPr>
          <w:rFonts w:ascii="Arial" w:eastAsia="Times New Roman" w:hAnsi="Arial" w:cs="Arial"/>
          <w:i/>
          <w:sz w:val="22"/>
          <w:szCs w:val="22"/>
        </w:rPr>
        <w:t>Antonio Hernández Marrero</w:t>
      </w:r>
      <w:r>
        <w:rPr>
          <w:rFonts w:ascii="Arial" w:eastAsia="Times New Roman" w:hAnsi="Arial" w:cs="Arial"/>
          <w:i/>
          <w:color w:val="222222"/>
          <w:sz w:val="22"/>
          <w:szCs w:val="22"/>
        </w:rPr>
        <w:t xml:space="preserve"> en Barranco Hondo. En este sentido, dicha autorización de carácter anual contribuye a la ralentización de las gestiones interadministrativas. </w:t>
      </w:r>
    </w:p>
    <w:p w:rsidR="00995ACD" w:rsidRDefault="006F5634">
      <w:pPr>
        <w:spacing w:after="121" w:line="264" w:lineRule="auto"/>
        <w:ind w:left="19" w:right="-11" w:hanging="10"/>
        <w:jc w:val="both"/>
      </w:pPr>
      <w:r>
        <w:rPr>
          <w:rFonts w:ascii="Arial" w:eastAsia="Times New Roman" w:hAnsi="Arial" w:cs="Arial"/>
          <w:i/>
          <w:color w:val="222222"/>
          <w:sz w:val="22"/>
          <w:szCs w:val="22"/>
        </w:rPr>
        <w:t>4º En el tramo de la TF-28 objeto de cesión, se producen habitualmen</w:t>
      </w:r>
      <w:r>
        <w:rPr>
          <w:rFonts w:ascii="Arial" w:eastAsia="Times New Roman" w:hAnsi="Arial" w:cs="Arial"/>
          <w:i/>
          <w:color w:val="222222"/>
          <w:sz w:val="22"/>
          <w:szCs w:val="22"/>
        </w:rPr>
        <w:t>te carreras ilegales de coches y motos, problemática que los/as vecinos/as del entorno próximo han comunicado al Ayuntamiento en varias ocasiones, instando a que se le dé una solución al mismo por las molestias e inseguridad que les provoca por ruidos y “b</w:t>
      </w:r>
      <w:r>
        <w:rPr>
          <w:rFonts w:ascii="Arial" w:eastAsia="Times New Roman" w:hAnsi="Arial" w:cs="Arial"/>
          <w:i/>
          <w:color w:val="222222"/>
          <w:sz w:val="22"/>
          <w:szCs w:val="22"/>
        </w:rPr>
        <w:t>otellones”. Este tipo de problemática es importante abordarla con la mayor inmediatez y en el momento en el que se está produciendo, siendo la Policía Local el cuerpo de seguridad que más rápido podría actuar por la cercanía al lugar ante una llamada vecin</w:t>
      </w:r>
      <w:r>
        <w:rPr>
          <w:rFonts w:ascii="Arial" w:eastAsia="Times New Roman" w:hAnsi="Arial" w:cs="Arial"/>
          <w:i/>
          <w:color w:val="222222"/>
          <w:sz w:val="22"/>
          <w:szCs w:val="22"/>
        </w:rPr>
        <w:t xml:space="preserve">al. En este sentido, como las vías no son competencia municipal, la Policía Local no puede intervenir para incoar expedientes sancionadores, únicamente pueden personarse para realizar llamadas de atención que no tienen ninguna efectividad porque continúan </w:t>
      </w:r>
      <w:r>
        <w:rPr>
          <w:rFonts w:ascii="Arial" w:eastAsia="Times New Roman" w:hAnsi="Arial" w:cs="Arial"/>
          <w:i/>
          <w:color w:val="222222"/>
          <w:sz w:val="22"/>
          <w:szCs w:val="22"/>
        </w:rPr>
        <w:t>haciéndose las carreras ilegales. Ante esta situación, si este tramo de vía fuese competencia municipal, la Policía Local podría llevar a cabo varias acciones, como la instalación del radar móvil o el semáforo foto-rojo para control de la velocidad a 30km/</w:t>
      </w:r>
      <w:r>
        <w:rPr>
          <w:rFonts w:ascii="Arial" w:eastAsia="Times New Roman" w:hAnsi="Arial" w:cs="Arial"/>
          <w:i/>
          <w:color w:val="222222"/>
          <w:sz w:val="22"/>
          <w:szCs w:val="22"/>
        </w:rPr>
        <w:t xml:space="preserve">h, señalización horizontal de la vía para evitar el estacionamiento en el apartadero de la TF-28 donde se hacen botellones, así como tramitar los expedientes sancionadores correspondientes. </w:t>
      </w:r>
    </w:p>
    <w:p w:rsidR="00995ACD" w:rsidRDefault="006F5634">
      <w:pPr>
        <w:spacing w:after="25"/>
        <w:ind w:left="19" w:hanging="10"/>
        <w:jc w:val="both"/>
      </w:pPr>
      <w:r>
        <w:rPr>
          <w:rFonts w:ascii="Arial" w:eastAsia="Times New Roman" w:hAnsi="Arial" w:cs="Arial"/>
          <w:i/>
          <w:sz w:val="22"/>
          <w:szCs w:val="22"/>
        </w:rPr>
        <w:t>5º. Considerando el propósito que tiene el Ayuntamiento de Candel</w:t>
      </w:r>
      <w:r>
        <w:rPr>
          <w:rFonts w:ascii="Arial" w:eastAsia="Times New Roman" w:hAnsi="Arial" w:cs="Arial"/>
          <w:i/>
          <w:sz w:val="22"/>
          <w:szCs w:val="22"/>
        </w:rPr>
        <w:t xml:space="preserve">aria para que sea cedida la titularidad de estas vías para encargarse de su gestión garantizando el mantenimiento, la conservación y la seguridad vial a lo largo de todo el año. </w:t>
      </w:r>
    </w:p>
    <w:p w:rsidR="00995ACD" w:rsidRDefault="006F5634">
      <w:pPr>
        <w:spacing w:after="96"/>
        <w:ind w:left="24"/>
      </w:pPr>
      <w:r>
        <w:rPr>
          <w:rFonts w:ascii="Arial" w:eastAsia="Times New Roman" w:hAnsi="Arial" w:cs="Arial"/>
          <w:i/>
          <w:sz w:val="22"/>
          <w:szCs w:val="22"/>
        </w:rPr>
        <w:t xml:space="preserve"> </w:t>
      </w:r>
    </w:p>
    <w:p w:rsidR="00995ACD" w:rsidRDefault="006F5634">
      <w:pPr>
        <w:spacing w:after="109"/>
        <w:ind w:left="19" w:hanging="10"/>
        <w:jc w:val="both"/>
      </w:pPr>
      <w:r>
        <w:rPr>
          <w:rFonts w:ascii="Arial" w:eastAsia="Times New Roman" w:hAnsi="Arial" w:cs="Arial"/>
          <w:i/>
          <w:sz w:val="22"/>
          <w:szCs w:val="22"/>
        </w:rPr>
        <w:t xml:space="preserve">SE SOLICITA  </w:t>
      </w:r>
    </w:p>
    <w:p w:rsidR="00995ACD" w:rsidRDefault="006F5634">
      <w:pPr>
        <w:spacing w:after="232"/>
        <w:ind w:left="19" w:hanging="10"/>
        <w:jc w:val="both"/>
      </w:pPr>
      <w:r>
        <w:rPr>
          <w:rFonts w:ascii="Arial" w:eastAsia="Times New Roman" w:hAnsi="Arial" w:cs="Arial"/>
          <w:i/>
          <w:sz w:val="22"/>
          <w:szCs w:val="22"/>
        </w:rPr>
        <w:t>Que el Excmo. Cabildo Insular de Tenerife tenga a bien la tra</w:t>
      </w:r>
      <w:r>
        <w:rPr>
          <w:rFonts w:ascii="Arial" w:eastAsia="Times New Roman" w:hAnsi="Arial" w:cs="Arial"/>
          <w:i/>
          <w:sz w:val="22"/>
          <w:szCs w:val="22"/>
        </w:rPr>
        <w:t>nsmisión a favor del Ayuntamiento de Candelaria de las siguientes vías o tramos de vías que están integradas totalmente dentro de la trama urbana de los núcleos poblacionales de Barranco Hondo e Igueste de Candelaria, a excepción del tramo de la TF-28, que</w:t>
      </w:r>
      <w:r>
        <w:rPr>
          <w:rFonts w:ascii="Arial" w:eastAsia="Times New Roman" w:hAnsi="Arial" w:cs="Arial"/>
          <w:i/>
          <w:sz w:val="22"/>
          <w:szCs w:val="22"/>
        </w:rPr>
        <w:t xml:space="preserve"> se justifica la cesión de la titularidad de la misma por los actos delictivos que se están produciendo en la misma de forma habitual: </w:t>
      </w:r>
    </w:p>
    <w:p w:rsidR="00995ACD" w:rsidRDefault="006F5634">
      <w:pPr>
        <w:spacing w:after="134"/>
        <w:ind w:left="19" w:hanging="10"/>
      </w:pPr>
      <w:r>
        <w:rPr>
          <w:rFonts w:ascii="Arial" w:eastAsia="Times New Roman" w:hAnsi="Arial" w:cs="Arial"/>
          <w:i/>
          <w:sz w:val="22"/>
          <w:szCs w:val="22"/>
          <w:u w:val="single" w:color="000000"/>
        </w:rPr>
        <w:t>Barranco Hondo:</w:t>
      </w:r>
      <w:r>
        <w:rPr>
          <w:rFonts w:ascii="Arial" w:eastAsia="Times New Roman" w:hAnsi="Arial" w:cs="Arial"/>
          <w:i/>
          <w:sz w:val="22"/>
          <w:szCs w:val="22"/>
        </w:rPr>
        <w:t xml:space="preserve"> </w:t>
      </w:r>
    </w:p>
    <w:p w:rsidR="00995ACD" w:rsidRDefault="006F5634" w:rsidP="006F5634">
      <w:pPr>
        <w:widowControl/>
        <w:numPr>
          <w:ilvl w:val="0"/>
          <w:numId w:val="42"/>
        </w:numPr>
        <w:suppressAutoHyphens w:val="0"/>
        <w:spacing w:after="143"/>
        <w:ind w:hanging="360"/>
        <w:jc w:val="both"/>
        <w:textAlignment w:val="auto"/>
      </w:pPr>
      <w:r>
        <w:rPr>
          <w:rFonts w:ascii="Arial" w:eastAsia="Times New Roman" w:hAnsi="Arial" w:cs="Arial"/>
          <w:i/>
          <w:sz w:val="22"/>
          <w:szCs w:val="22"/>
        </w:rPr>
        <w:t>Vía del Cabildo TF-287, tramo desde su inicio hasta su confluencia con la Carretera General del Sur TF-</w:t>
      </w:r>
      <w:r>
        <w:rPr>
          <w:rFonts w:ascii="Arial" w:eastAsia="Times New Roman" w:hAnsi="Arial" w:cs="Arial"/>
          <w:i/>
          <w:sz w:val="22"/>
          <w:szCs w:val="22"/>
        </w:rPr>
        <w:t xml:space="preserve">28. </w:t>
      </w:r>
    </w:p>
    <w:p w:rsidR="00995ACD" w:rsidRDefault="006F5634" w:rsidP="006F5634">
      <w:pPr>
        <w:widowControl/>
        <w:numPr>
          <w:ilvl w:val="0"/>
          <w:numId w:val="42"/>
        </w:numPr>
        <w:suppressAutoHyphens w:val="0"/>
        <w:spacing w:after="162"/>
        <w:ind w:hanging="360"/>
        <w:jc w:val="both"/>
        <w:textAlignment w:val="auto"/>
      </w:pPr>
      <w:r>
        <w:rPr>
          <w:rFonts w:ascii="Arial" w:eastAsia="Times New Roman" w:hAnsi="Arial" w:cs="Arial"/>
          <w:i/>
          <w:sz w:val="22"/>
          <w:szCs w:val="22"/>
        </w:rPr>
        <w:t xml:space="preserve">Tramo de la Carretera General del Sur TF-28, tramo comprendido entre el cruce con la TF-287 y el cruce con la carretera TF-254 (calle Alcalde Antonio Hernández Marrero). </w:t>
      </w:r>
    </w:p>
    <w:p w:rsidR="00995ACD" w:rsidRDefault="006F5634" w:rsidP="006F5634">
      <w:pPr>
        <w:widowControl/>
        <w:numPr>
          <w:ilvl w:val="0"/>
          <w:numId w:val="42"/>
        </w:numPr>
        <w:suppressAutoHyphens w:val="0"/>
        <w:spacing w:after="144"/>
        <w:ind w:hanging="360"/>
        <w:jc w:val="both"/>
        <w:textAlignment w:val="auto"/>
      </w:pPr>
      <w:r>
        <w:rPr>
          <w:rFonts w:ascii="Arial" w:eastAsia="Times New Roman" w:hAnsi="Arial" w:cs="Arial"/>
          <w:i/>
          <w:sz w:val="22"/>
          <w:szCs w:val="22"/>
        </w:rPr>
        <w:t>TF-254 (calle Alcalde Antonio Hernández Marrero), tramo hasta su confluencia con</w:t>
      </w:r>
      <w:r>
        <w:rPr>
          <w:rFonts w:ascii="Arial" w:eastAsia="Times New Roman" w:hAnsi="Arial" w:cs="Arial"/>
          <w:i/>
          <w:sz w:val="22"/>
          <w:szCs w:val="22"/>
        </w:rPr>
        <w:t xml:space="preserve"> la calle San José. </w:t>
      </w:r>
    </w:p>
    <w:p w:rsidR="00995ACD" w:rsidRDefault="006F5634">
      <w:pPr>
        <w:ind w:left="24"/>
      </w:pPr>
      <w:r>
        <w:rPr>
          <w:rFonts w:ascii="Arial" w:eastAsia="Times New Roman" w:hAnsi="Arial" w:cs="Arial"/>
          <w:sz w:val="22"/>
          <w:szCs w:val="22"/>
        </w:rPr>
        <w:t xml:space="preserve"> </w:t>
      </w:r>
    </w:p>
    <w:tbl>
      <w:tblPr>
        <w:tblW w:w="3875" w:type="dxa"/>
        <w:tblInd w:w="37" w:type="dxa"/>
        <w:tblCellMar>
          <w:left w:w="10" w:type="dxa"/>
          <w:right w:w="10" w:type="dxa"/>
        </w:tblCellMar>
        <w:tblLook w:val="0000" w:firstRow="0" w:lastRow="0" w:firstColumn="0" w:lastColumn="0" w:noHBand="0" w:noVBand="0"/>
      </w:tblPr>
      <w:tblGrid>
        <w:gridCol w:w="764"/>
        <w:gridCol w:w="1481"/>
        <w:gridCol w:w="1630"/>
      </w:tblGrid>
      <w:tr w:rsidR="00995ACD">
        <w:tblPrEx>
          <w:tblCellMar>
            <w:top w:w="0" w:type="dxa"/>
            <w:bottom w:w="0" w:type="dxa"/>
          </w:tblCellMar>
        </w:tblPrEx>
        <w:trPr>
          <w:trHeight w:val="1165"/>
        </w:trPr>
        <w:tc>
          <w:tcPr>
            <w:tcW w:w="3875" w:type="dxa"/>
            <w:gridSpan w:val="3"/>
            <w:tcBorders>
              <w:top w:val="single" w:sz="8" w:space="0" w:color="000000"/>
              <w:left w:val="single" w:sz="8" w:space="0" w:color="000000"/>
              <w:bottom w:val="single" w:sz="4" w:space="0" w:color="000000"/>
              <w:right w:val="single" w:sz="8" w:space="0" w:color="000000"/>
            </w:tcBorders>
            <w:shd w:val="clear" w:color="auto" w:fill="D9D9D9"/>
            <w:tcMar>
              <w:top w:w="70" w:type="dxa"/>
              <w:left w:w="92" w:type="dxa"/>
              <w:bottom w:w="0" w:type="dxa"/>
              <w:right w:w="35" w:type="dxa"/>
            </w:tcMar>
            <w:vAlign w:val="center"/>
          </w:tcPr>
          <w:p w:rsidR="00995ACD" w:rsidRDefault="006F5634">
            <w:pPr>
              <w:jc w:val="center"/>
            </w:pPr>
            <w:r>
              <w:rPr>
                <w:rFonts w:ascii="Arial" w:eastAsia="Times New Roman" w:hAnsi="Arial" w:cs="Arial"/>
                <w:b/>
                <w:sz w:val="22"/>
                <w:szCs w:val="22"/>
              </w:rPr>
              <w:t xml:space="preserve">Itinerario Barranco Hondo (TF287/TF-28/TF-254) </w:t>
            </w:r>
          </w:p>
        </w:tc>
      </w:tr>
      <w:tr w:rsidR="00995ACD">
        <w:tblPrEx>
          <w:tblCellMar>
            <w:top w:w="0" w:type="dxa"/>
            <w:bottom w:w="0" w:type="dxa"/>
          </w:tblCellMar>
        </w:tblPrEx>
        <w:trPr>
          <w:trHeight w:val="318"/>
        </w:trPr>
        <w:tc>
          <w:tcPr>
            <w:tcW w:w="764" w:type="dxa"/>
            <w:tcBorders>
              <w:top w:val="single" w:sz="4" w:space="0" w:color="000000"/>
              <w:left w:val="single" w:sz="8" w:space="0" w:color="000000"/>
              <w:bottom w:val="single" w:sz="8" w:space="0" w:color="000000"/>
              <w:right w:val="single" w:sz="4" w:space="0" w:color="000000"/>
            </w:tcBorders>
            <w:shd w:val="clear" w:color="auto" w:fill="auto"/>
            <w:tcMar>
              <w:top w:w="70" w:type="dxa"/>
              <w:left w:w="92" w:type="dxa"/>
              <w:bottom w:w="0" w:type="dxa"/>
              <w:right w:w="35" w:type="dxa"/>
            </w:tcMar>
          </w:tcPr>
          <w:p w:rsidR="00995ACD" w:rsidRDefault="006F5634">
            <w:pPr>
              <w:jc w:val="both"/>
            </w:pPr>
            <w:r>
              <w:rPr>
                <w:rFonts w:ascii="Arial" w:eastAsia="Times New Roman" w:hAnsi="Arial" w:cs="Arial"/>
                <w:b/>
                <w:sz w:val="22"/>
                <w:szCs w:val="22"/>
              </w:rPr>
              <w:t xml:space="preserve">Punto </w:t>
            </w:r>
          </w:p>
        </w:tc>
        <w:tc>
          <w:tcPr>
            <w:tcW w:w="3111" w:type="dxa"/>
            <w:gridSpan w:val="2"/>
            <w:tcBorders>
              <w:top w:val="single" w:sz="4" w:space="0" w:color="000000"/>
              <w:left w:val="single" w:sz="4" w:space="0" w:color="000000"/>
              <w:bottom w:val="single" w:sz="8" w:space="0" w:color="000000"/>
              <w:right w:val="single" w:sz="8" w:space="0" w:color="000000"/>
            </w:tcBorders>
            <w:shd w:val="clear" w:color="auto" w:fill="auto"/>
            <w:tcMar>
              <w:top w:w="70" w:type="dxa"/>
              <w:left w:w="92" w:type="dxa"/>
              <w:bottom w:w="0" w:type="dxa"/>
              <w:right w:w="35" w:type="dxa"/>
            </w:tcMar>
          </w:tcPr>
          <w:p w:rsidR="00995ACD" w:rsidRDefault="006F5634">
            <w:pPr>
              <w:ind w:right="54"/>
              <w:jc w:val="center"/>
            </w:pPr>
            <w:r>
              <w:rPr>
                <w:rFonts w:ascii="Arial" w:eastAsia="Times New Roman" w:hAnsi="Arial" w:cs="Arial"/>
                <w:b/>
                <w:sz w:val="22"/>
                <w:szCs w:val="22"/>
              </w:rPr>
              <w:t xml:space="preserve">Coordenadas UTM </w:t>
            </w:r>
          </w:p>
        </w:tc>
      </w:tr>
      <w:tr w:rsidR="00995ACD">
        <w:tblPrEx>
          <w:tblCellMar>
            <w:top w:w="0" w:type="dxa"/>
            <w:bottom w:w="0" w:type="dxa"/>
          </w:tblCellMar>
        </w:tblPrEx>
        <w:trPr>
          <w:trHeight w:val="302"/>
        </w:trPr>
        <w:tc>
          <w:tcPr>
            <w:tcW w:w="764"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61"/>
              <w:jc w:val="center"/>
            </w:pPr>
            <w:r>
              <w:rPr>
                <w:rFonts w:ascii="Arial" w:eastAsia="Times New Roman" w:hAnsi="Arial" w:cs="Arial"/>
                <w:b/>
                <w:sz w:val="22"/>
                <w:szCs w:val="22"/>
              </w:rPr>
              <w:t xml:space="preserve">Nº </w:t>
            </w:r>
          </w:p>
        </w:tc>
        <w:tc>
          <w:tcPr>
            <w:tcW w:w="1481"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b/>
                <w:sz w:val="22"/>
                <w:szCs w:val="22"/>
              </w:rPr>
              <w:t xml:space="preserve">X </w:t>
            </w:r>
          </w:p>
        </w:tc>
        <w:tc>
          <w:tcPr>
            <w:tcW w:w="1630" w:type="dxa"/>
            <w:tcBorders>
              <w:top w:val="single" w:sz="8"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6"/>
              <w:jc w:val="center"/>
            </w:pPr>
            <w:r>
              <w:rPr>
                <w:rFonts w:ascii="Arial" w:eastAsia="Times New Roman" w:hAnsi="Arial" w:cs="Arial"/>
                <w:b/>
                <w:sz w:val="22"/>
                <w:szCs w:val="22"/>
              </w:rPr>
              <w:t xml:space="preserve">Y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1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368380.727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3141786.720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2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367679.266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3141772.281 </w:t>
            </w:r>
          </w:p>
        </w:tc>
      </w:tr>
      <w:tr w:rsidR="00995ACD">
        <w:tblPrEx>
          <w:tblCellMar>
            <w:top w:w="0" w:type="dxa"/>
            <w:bottom w:w="0"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3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367626.988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3142249.493 </w:t>
            </w:r>
          </w:p>
        </w:tc>
      </w:tr>
      <w:tr w:rsidR="00995ACD">
        <w:tblPrEx>
          <w:tblCellMar>
            <w:top w:w="0" w:type="dxa"/>
            <w:bottom w:w="0" w:type="dxa"/>
          </w:tblCellMar>
        </w:tblPrEx>
        <w:trPr>
          <w:trHeight w:val="300"/>
        </w:trPr>
        <w:tc>
          <w:tcPr>
            <w:tcW w:w="764"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right="58"/>
              <w:jc w:val="center"/>
            </w:pPr>
            <w:r>
              <w:rPr>
                <w:rFonts w:ascii="Arial" w:eastAsia="Times New Roman" w:hAnsi="Arial" w:cs="Arial"/>
                <w:sz w:val="22"/>
                <w:szCs w:val="22"/>
              </w:rPr>
              <w:t xml:space="preserve">4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66"/>
            </w:pPr>
            <w:r>
              <w:rPr>
                <w:rFonts w:ascii="Arial" w:eastAsia="Times New Roman" w:hAnsi="Arial" w:cs="Arial"/>
                <w:sz w:val="22"/>
                <w:szCs w:val="22"/>
              </w:rPr>
              <w:t xml:space="preserve">367036.980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70" w:type="dxa"/>
              <w:left w:w="92" w:type="dxa"/>
              <w:bottom w:w="0" w:type="dxa"/>
              <w:right w:w="35" w:type="dxa"/>
            </w:tcMar>
          </w:tcPr>
          <w:p w:rsidR="00995ACD" w:rsidRDefault="006F5634">
            <w:pPr>
              <w:ind w:left="82"/>
            </w:pPr>
            <w:r>
              <w:rPr>
                <w:rFonts w:ascii="Arial" w:eastAsia="Times New Roman" w:hAnsi="Arial" w:cs="Arial"/>
                <w:sz w:val="22"/>
                <w:szCs w:val="22"/>
              </w:rPr>
              <w:t xml:space="preserve">3142198.776 </w:t>
            </w:r>
          </w:p>
        </w:tc>
      </w:tr>
    </w:tbl>
    <w:p w:rsidR="00995ACD" w:rsidRDefault="006F5634">
      <w:pPr>
        <w:spacing w:after="216"/>
        <w:ind w:left="24"/>
      </w:pPr>
      <w:r>
        <w:rPr>
          <w:rFonts w:ascii="Arial" w:eastAsia="Times New Roman" w:hAnsi="Arial" w:cs="Arial"/>
          <w:sz w:val="22"/>
          <w:szCs w:val="22"/>
        </w:rPr>
        <w:t xml:space="preserve"> </w:t>
      </w:r>
    </w:p>
    <w:p w:rsidR="00995ACD" w:rsidRDefault="006F5634">
      <w:pPr>
        <w:spacing w:after="134"/>
        <w:ind w:left="19" w:hanging="10"/>
      </w:pPr>
      <w:r>
        <w:rPr>
          <w:rFonts w:ascii="Arial" w:eastAsia="Times New Roman" w:hAnsi="Arial" w:cs="Arial"/>
          <w:b/>
          <w:i/>
          <w:sz w:val="22"/>
          <w:szCs w:val="22"/>
          <w:u w:val="single" w:color="000000"/>
        </w:rPr>
        <w:t>Igueste:</w:t>
      </w:r>
      <w:r>
        <w:rPr>
          <w:rFonts w:ascii="Arial" w:eastAsia="Times New Roman" w:hAnsi="Arial" w:cs="Arial"/>
          <w:b/>
          <w:i/>
          <w:sz w:val="22"/>
          <w:szCs w:val="22"/>
        </w:rPr>
        <w:t xml:space="preserve"> </w:t>
      </w:r>
    </w:p>
    <w:p w:rsidR="00995ACD" w:rsidRDefault="006F5634" w:rsidP="006F5634">
      <w:pPr>
        <w:widowControl/>
        <w:numPr>
          <w:ilvl w:val="0"/>
          <w:numId w:val="42"/>
        </w:numPr>
        <w:suppressAutoHyphens w:val="0"/>
        <w:spacing w:after="162"/>
        <w:ind w:hanging="360"/>
        <w:jc w:val="both"/>
        <w:textAlignment w:val="auto"/>
      </w:pPr>
      <w:r>
        <w:rPr>
          <w:rFonts w:ascii="Arial" w:eastAsia="Times New Roman" w:hAnsi="Arial" w:cs="Arial"/>
          <w:b/>
          <w:i/>
          <w:sz w:val="22"/>
          <w:szCs w:val="22"/>
        </w:rPr>
        <w:t xml:space="preserve">TF-252: Tramo que </w:t>
      </w:r>
      <w:r>
        <w:rPr>
          <w:rFonts w:ascii="Arial" w:eastAsia="Times New Roman" w:hAnsi="Arial" w:cs="Arial"/>
          <w:b/>
          <w:i/>
          <w:sz w:val="22"/>
          <w:szCs w:val="22"/>
        </w:rPr>
        <w:t xml:space="preserve">abarca la calle La Guancha, calle Ajoreña, calle Maja y el sector de la calle Esteban Coello que forma parte de esta vía de Cabildo. </w:t>
      </w:r>
    </w:p>
    <w:p w:rsidR="00995ACD" w:rsidRDefault="006F5634">
      <w:pPr>
        <w:tabs>
          <w:tab w:val="center" w:pos="421"/>
          <w:tab w:val="center" w:pos="744"/>
        </w:tabs>
        <w:spacing w:after="9"/>
      </w:pPr>
      <w:r>
        <w:rPr>
          <w:rFonts w:ascii="Arial" w:hAnsi="Arial" w:cs="Arial"/>
          <w:sz w:val="22"/>
          <w:szCs w:val="22"/>
        </w:rPr>
        <w:tab/>
      </w:r>
      <w:r>
        <w:rPr>
          <w:rFonts w:ascii="Arial" w:eastAsia="Times New Roman" w:hAnsi="Arial" w:cs="Arial"/>
          <w:sz w:val="22"/>
          <w:szCs w:val="22"/>
        </w:rPr>
        <w:t xml:space="preserve">- </w:t>
      </w:r>
      <w:r>
        <w:rPr>
          <w:rFonts w:ascii="Arial" w:eastAsia="Times New Roman" w:hAnsi="Arial" w:cs="Arial"/>
          <w:sz w:val="22"/>
          <w:szCs w:val="22"/>
        </w:rPr>
        <w:tab/>
        <w:t xml:space="preserve"> </w:t>
      </w:r>
    </w:p>
    <w:tbl>
      <w:tblPr>
        <w:tblW w:w="3550" w:type="dxa"/>
        <w:tblInd w:w="37" w:type="dxa"/>
        <w:tblCellMar>
          <w:left w:w="10" w:type="dxa"/>
          <w:right w:w="10" w:type="dxa"/>
        </w:tblCellMar>
        <w:tblLook w:val="0000" w:firstRow="0" w:lastRow="0" w:firstColumn="0" w:lastColumn="0" w:noHBand="0" w:noVBand="0"/>
      </w:tblPr>
      <w:tblGrid>
        <w:gridCol w:w="712"/>
        <w:gridCol w:w="1351"/>
        <w:gridCol w:w="1487"/>
      </w:tblGrid>
      <w:tr w:rsidR="00995ACD">
        <w:tblPrEx>
          <w:tblCellMar>
            <w:top w:w="0" w:type="dxa"/>
            <w:bottom w:w="0" w:type="dxa"/>
          </w:tblCellMar>
        </w:tblPrEx>
        <w:trPr>
          <w:trHeight w:val="1168"/>
        </w:trPr>
        <w:tc>
          <w:tcPr>
            <w:tcW w:w="3550" w:type="dxa"/>
            <w:gridSpan w:val="3"/>
            <w:tcBorders>
              <w:top w:val="single" w:sz="8" w:space="0" w:color="000000"/>
              <w:left w:val="single" w:sz="8" w:space="0" w:color="000000"/>
              <w:bottom w:val="single" w:sz="4" w:space="0" w:color="000000"/>
              <w:right w:val="single" w:sz="8" w:space="0" w:color="000000"/>
            </w:tcBorders>
            <w:shd w:val="clear" w:color="auto" w:fill="D9D9D9"/>
            <w:tcMar>
              <w:top w:w="70" w:type="dxa"/>
              <w:left w:w="68" w:type="dxa"/>
              <w:bottom w:w="0" w:type="dxa"/>
              <w:right w:w="6" w:type="dxa"/>
            </w:tcMar>
            <w:vAlign w:val="center"/>
          </w:tcPr>
          <w:p w:rsidR="00995ACD" w:rsidRDefault="006F5634">
            <w:pPr>
              <w:ind w:right="61"/>
              <w:jc w:val="center"/>
            </w:pPr>
            <w:r>
              <w:rPr>
                <w:rFonts w:ascii="Arial" w:eastAsia="Times New Roman" w:hAnsi="Arial" w:cs="Arial"/>
                <w:b/>
                <w:sz w:val="22"/>
                <w:szCs w:val="22"/>
              </w:rPr>
              <w:t xml:space="preserve">Itinerario Igueste (TF-252) </w:t>
            </w:r>
          </w:p>
        </w:tc>
      </w:tr>
      <w:tr w:rsidR="00995ACD">
        <w:tblPrEx>
          <w:tblCellMar>
            <w:top w:w="0" w:type="dxa"/>
            <w:bottom w:w="0" w:type="dxa"/>
          </w:tblCellMar>
        </w:tblPrEx>
        <w:trPr>
          <w:trHeight w:val="316"/>
        </w:trPr>
        <w:tc>
          <w:tcPr>
            <w:tcW w:w="712" w:type="dxa"/>
            <w:tcBorders>
              <w:top w:val="single" w:sz="4" w:space="0" w:color="000000"/>
              <w:left w:val="single" w:sz="8" w:space="0" w:color="000000"/>
              <w:bottom w:val="single" w:sz="8" w:space="0" w:color="000000"/>
              <w:right w:val="single" w:sz="4" w:space="0" w:color="000000"/>
            </w:tcBorders>
            <w:shd w:val="clear" w:color="auto" w:fill="auto"/>
            <w:tcMar>
              <w:top w:w="70" w:type="dxa"/>
              <w:left w:w="68" w:type="dxa"/>
              <w:bottom w:w="0" w:type="dxa"/>
              <w:right w:w="6" w:type="dxa"/>
            </w:tcMar>
          </w:tcPr>
          <w:p w:rsidR="00995ACD" w:rsidRDefault="006F5634">
            <w:pPr>
              <w:jc w:val="both"/>
            </w:pPr>
            <w:r>
              <w:rPr>
                <w:rFonts w:ascii="Arial" w:eastAsia="Times New Roman" w:hAnsi="Arial" w:cs="Arial"/>
                <w:b/>
                <w:sz w:val="22"/>
                <w:szCs w:val="22"/>
              </w:rPr>
              <w:t xml:space="preserve">Punto </w:t>
            </w:r>
          </w:p>
        </w:tc>
        <w:tc>
          <w:tcPr>
            <w:tcW w:w="2838" w:type="dxa"/>
            <w:gridSpan w:val="2"/>
            <w:tcBorders>
              <w:top w:val="single" w:sz="4" w:space="0" w:color="000000"/>
              <w:left w:val="single" w:sz="4" w:space="0" w:color="000000"/>
              <w:bottom w:val="single" w:sz="8" w:space="0" w:color="000000"/>
              <w:right w:val="single" w:sz="8" w:space="0" w:color="000000"/>
            </w:tcBorders>
            <w:shd w:val="clear" w:color="auto" w:fill="auto"/>
            <w:tcMar>
              <w:top w:w="70" w:type="dxa"/>
              <w:left w:w="68" w:type="dxa"/>
              <w:bottom w:w="0" w:type="dxa"/>
              <w:right w:w="6" w:type="dxa"/>
            </w:tcMar>
          </w:tcPr>
          <w:p w:rsidR="00995ACD" w:rsidRDefault="006F5634">
            <w:pPr>
              <w:ind w:right="55"/>
              <w:jc w:val="center"/>
            </w:pPr>
            <w:r>
              <w:rPr>
                <w:rFonts w:ascii="Arial" w:eastAsia="Times New Roman" w:hAnsi="Arial" w:cs="Arial"/>
                <w:b/>
                <w:sz w:val="22"/>
                <w:szCs w:val="22"/>
              </w:rPr>
              <w:t xml:space="preserve">Coordenadas UTM </w:t>
            </w:r>
          </w:p>
        </w:tc>
      </w:tr>
      <w:tr w:rsidR="00995ACD">
        <w:tblPrEx>
          <w:tblCellMar>
            <w:top w:w="0" w:type="dxa"/>
            <w:bottom w:w="0" w:type="dxa"/>
          </w:tblCellMar>
        </w:tblPrEx>
        <w:trPr>
          <w:trHeight w:val="302"/>
        </w:trPr>
        <w:tc>
          <w:tcPr>
            <w:tcW w:w="712"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1"/>
              <w:jc w:val="center"/>
            </w:pPr>
            <w:r>
              <w:rPr>
                <w:rFonts w:ascii="Arial" w:eastAsia="Times New Roman" w:hAnsi="Arial" w:cs="Arial"/>
                <w:b/>
                <w:sz w:val="22"/>
                <w:szCs w:val="22"/>
              </w:rPr>
              <w:t xml:space="preserve">Nº </w:t>
            </w:r>
          </w:p>
        </w:tc>
        <w:tc>
          <w:tcPr>
            <w:tcW w:w="1351"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6"/>
              <w:jc w:val="center"/>
            </w:pPr>
            <w:r>
              <w:rPr>
                <w:rFonts w:ascii="Arial" w:eastAsia="Times New Roman" w:hAnsi="Arial" w:cs="Arial"/>
                <w:b/>
                <w:sz w:val="22"/>
                <w:szCs w:val="22"/>
              </w:rPr>
              <w:t xml:space="preserve">X </w:t>
            </w:r>
          </w:p>
        </w:tc>
        <w:tc>
          <w:tcPr>
            <w:tcW w:w="1487" w:type="dxa"/>
            <w:tcBorders>
              <w:top w:val="single" w:sz="8"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59"/>
              <w:jc w:val="center"/>
            </w:pPr>
            <w:r>
              <w:rPr>
                <w:rFonts w:ascii="Arial" w:eastAsia="Times New Roman" w:hAnsi="Arial" w:cs="Arial"/>
                <w:b/>
                <w:sz w:val="22"/>
                <w:szCs w:val="22"/>
              </w:rPr>
              <w:t xml:space="preserve">Y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5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365945.466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3139500.494 </w:t>
            </w:r>
          </w:p>
        </w:tc>
      </w:tr>
      <w:tr w:rsidR="00995ACD">
        <w:tblPrEx>
          <w:tblCellMar>
            <w:top w:w="0" w:type="dxa"/>
            <w:bottom w:w="0" w:type="dxa"/>
          </w:tblCellMar>
        </w:tblPrEx>
        <w:trPr>
          <w:trHeight w:val="298"/>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6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365890.874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3140327.351 </w:t>
            </w:r>
          </w:p>
        </w:tc>
      </w:tr>
      <w:tr w:rsidR="00995ACD">
        <w:tblPrEx>
          <w:tblCellMar>
            <w:top w:w="0" w:type="dxa"/>
            <w:bottom w:w="0" w:type="dxa"/>
          </w:tblCellMar>
        </w:tblPrEx>
        <w:trPr>
          <w:trHeight w:val="300"/>
        </w:trPr>
        <w:tc>
          <w:tcPr>
            <w:tcW w:w="712"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right="63"/>
              <w:jc w:val="center"/>
            </w:pPr>
            <w:r>
              <w:rPr>
                <w:rFonts w:ascii="Arial" w:eastAsia="Times New Roman" w:hAnsi="Arial" w:cs="Arial"/>
                <w:sz w:val="22"/>
                <w:szCs w:val="22"/>
              </w:rPr>
              <w:t xml:space="preserve">7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28"/>
              <w:jc w:val="both"/>
            </w:pPr>
            <w:r>
              <w:rPr>
                <w:rFonts w:ascii="Arial" w:eastAsia="Times New Roman" w:hAnsi="Arial" w:cs="Arial"/>
                <w:sz w:val="22"/>
                <w:szCs w:val="22"/>
              </w:rPr>
              <w:t xml:space="preserve">365343.282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70" w:type="dxa"/>
              <w:left w:w="68" w:type="dxa"/>
              <w:bottom w:w="0" w:type="dxa"/>
              <w:right w:w="6" w:type="dxa"/>
            </w:tcMar>
          </w:tcPr>
          <w:p w:rsidR="00995ACD" w:rsidRDefault="006F5634">
            <w:pPr>
              <w:ind w:left="35"/>
              <w:jc w:val="both"/>
            </w:pPr>
            <w:r>
              <w:rPr>
                <w:rFonts w:ascii="Arial" w:eastAsia="Times New Roman" w:hAnsi="Arial" w:cs="Arial"/>
                <w:sz w:val="22"/>
                <w:szCs w:val="22"/>
              </w:rPr>
              <w:t xml:space="preserve">3140333.313 </w:t>
            </w:r>
          </w:p>
        </w:tc>
      </w:tr>
    </w:tbl>
    <w:p w:rsidR="00995ACD" w:rsidRDefault="006F5634">
      <w:pPr>
        <w:spacing w:after="14"/>
        <w:ind w:left="24"/>
      </w:pPr>
      <w:r>
        <w:rPr>
          <w:rFonts w:ascii="Arial" w:eastAsia="Times New Roman" w:hAnsi="Arial" w:cs="Arial"/>
          <w:sz w:val="22"/>
          <w:szCs w:val="22"/>
        </w:rPr>
        <w:t xml:space="preserve"> </w:t>
      </w:r>
    </w:p>
    <w:p w:rsidR="00995ACD" w:rsidRDefault="006F5634">
      <w:pPr>
        <w:spacing w:after="113"/>
        <w:ind w:left="742" w:hanging="10"/>
        <w:jc w:val="both"/>
      </w:pPr>
      <w:r>
        <w:rPr>
          <w:rFonts w:ascii="Arial" w:eastAsia="Times New Roman" w:hAnsi="Arial" w:cs="Arial"/>
          <w:sz w:val="22"/>
          <w:szCs w:val="22"/>
        </w:rPr>
        <w:t xml:space="preserve">“ </w:t>
      </w:r>
    </w:p>
    <w:p w:rsidR="00995ACD" w:rsidRDefault="006F5634">
      <w:pPr>
        <w:spacing w:after="103"/>
        <w:ind w:left="744"/>
      </w:pPr>
      <w:r>
        <w:rPr>
          <w:rFonts w:ascii="Arial" w:eastAsia="Times New Roman" w:hAnsi="Arial" w:cs="Arial"/>
          <w:sz w:val="22"/>
          <w:szCs w:val="22"/>
        </w:rPr>
        <w:t xml:space="preserve"> </w:t>
      </w:r>
    </w:p>
    <w:p w:rsidR="00995ACD" w:rsidRDefault="006F5634">
      <w:pPr>
        <w:ind w:right="15"/>
        <w:jc w:val="both"/>
      </w:pPr>
      <w:r>
        <w:rPr>
          <w:rFonts w:ascii="Arial" w:eastAsia="Times New Roman" w:hAnsi="Arial" w:cs="Arial"/>
          <w:b/>
          <w:i/>
          <w:sz w:val="22"/>
          <w:szCs w:val="22"/>
        </w:rPr>
        <w:t>SEGUNDO.</w:t>
      </w:r>
      <w:r>
        <w:rPr>
          <w:rFonts w:ascii="Arial" w:eastAsia="Times New Roman" w:hAnsi="Arial" w:cs="Arial"/>
          <w:i/>
          <w:sz w:val="22"/>
          <w:szCs w:val="22"/>
        </w:rPr>
        <w:t xml:space="preserve"> Por el Servicio Administrativo de Carreteras, Consejería con Delegación </w:t>
      </w:r>
    </w:p>
    <w:p w:rsidR="00995ACD" w:rsidRDefault="006F5634">
      <w:pPr>
        <w:spacing w:after="1"/>
        <w:ind w:left="19" w:hanging="10"/>
        <w:jc w:val="both"/>
      </w:pPr>
      <w:r>
        <w:rPr>
          <w:rFonts w:ascii="Arial" w:eastAsia="Times New Roman" w:hAnsi="Arial" w:cs="Arial"/>
          <w:i/>
          <w:sz w:val="22"/>
          <w:szCs w:val="22"/>
        </w:rPr>
        <w:t>en Carreteras del Cabildo Insular de Tenerife, se ha remitido escrito con registro de entrada de fecha 25 de junio de 2025 y</w:t>
      </w:r>
      <w:r>
        <w:rPr>
          <w:rFonts w:ascii="Arial" w:eastAsia="Times New Roman" w:hAnsi="Arial" w:cs="Arial"/>
          <w:i/>
          <w:sz w:val="22"/>
          <w:szCs w:val="22"/>
        </w:rPr>
        <w:t xml:space="preserve"> nº 6106, en la que hacer constar lo siguiente: </w:t>
      </w:r>
    </w:p>
    <w:p w:rsidR="00995ACD" w:rsidRDefault="006F5634">
      <w:pPr>
        <w:spacing w:after="103"/>
        <w:ind w:left="744"/>
        <w:jc w:val="both"/>
      </w:pPr>
      <w:r>
        <w:rPr>
          <w:rFonts w:ascii="Arial" w:eastAsia="Times New Roman" w:hAnsi="Arial" w:cs="Arial"/>
          <w:i/>
          <w:sz w:val="22"/>
          <w:szCs w:val="22"/>
        </w:rPr>
        <w:t xml:space="preserve"> </w:t>
      </w:r>
    </w:p>
    <w:p w:rsidR="00995ACD" w:rsidRDefault="006F5634">
      <w:pPr>
        <w:spacing w:after="1"/>
        <w:ind w:left="19" w:hanging="10"/>
        <w:jc w:val="both"/>
      </w:pPr>
      <w:r>
        <w:rPr>
          <w:rFonts w:ascii="Arial" w:eastAsia="Times New Roman" w:hAnsi="Arial" w:cs="Arial"/>
          <w:i/>
          <w:sz w:val="22"/>
          <w:szCs w:val="22"/>
        </w:rPr>
        <w:t xml:space="preserve">“… </w:t>
      </w:r>
    </w:p>
    <w:p w:rsidR="00995ACD" w:rsidRDefault="006F5634">
      <w:pPr>
        <w:spacing w:after="1"/>
        <w:ind w:left="19" w:hanging="10"/>
        <w:jc w:val="both"/>
      </w:pPr>
      <w:r>
        <w:rPr>
          <w:rFonts w:ascii="Arial" w:eastAsia="Times New Roman" w:hAnsi="Arial" w:cs="Arial"/>
          <w:b/>
          <w:i/>
          <w:sz w:val="22"/>
          <w:szCs w:val="22"/>
        </w:rPr>
        <w:t>Segundo.−</w:t>
      </w:r>
      <w:r>
        <w:rPr>
          <w:rFonts w:ascii="Arial" w:eastAsia="Times New Roman" w:hAnsi="Arial" w:cs="Arial"/>
          <w:i/>
          <w:sz w:val="22"/>
          <w:szCs w:val="22"/>
        </w:rPr>
        <w:t xml:space="preserve"> El Servicio Técnico de Carreteras y Movilidad emitió el correspondiente informe con fecha 20 del corriente mes de junio, conforme al siguiente tenor literal: </w:t>
      </w:r>
    </w:p>
    <w:p w:rsidR="00995ACD" w:rsidRDefault="006F5634">
      <w:pPr>
        <w:spacing w:after="1"/>
        <w:ind w:left="19" w:hanging="10"/>
        <w:jc w:val="both"/>
      </w:pPr>
      <w:r>
        <w:rPr>
          <w:rFonts w:ascii="Arial" w:eastAsia="Times New Roman" w:hAnsi="Arial" w:cs="Arial"/>
          <w:i/>
          <w:sz w:val="22"/>
          <w:szCs w:val="22"/>
        </w:rPr>
        <w:t>«En referencia a la solicitud de</w:t>
      </w:r>
      <w:r>
        <w:rPr>
          <w:rFonts w:ascii="Arial" w:eastAsia="Times New Roman" w:hAnsi="Arial" w:cs="Arial"/>
          <w:i/>
          <w:sz w:val="22"/>
          <w:szCs w:val="22"/>
        </w:rPr>
        <w:t xml:space="preserve">l Servicio Administrativo de Carreteras y Paisaje de emisión de informe </w:t>
      </w:r>
    </w:p>
    <w:p w:rsidR="00995ACD" w:rsidRDefault="006F5634">
      <w:pPr>
        <w:spacing w:after="1" w:line="228" w:lineRule="auto"/>
        <w:ind w:left="19" w:right="204" w:hanging="10"/>
        <w:jc w:val="both"/>
      </w:pPr>
      <w:r>
        <w:rPr>
          <w:rFonts w:ascii="Arial" w:eastAsia="Times New Roman" w:hAnsi="Arial" w:cs="Arial"/>
          <w:i/>
          <w:sz w:val="22"/>
          <w:szCs w:val="22"/>
        </w:rPr>
        <w:t xml:space="preserve">técnico relativo a la viabilidad de cesión de titularidad al ayuntamiento de Candelaria de los siguientes tramos: </w:t>
      </w:r>
    </w:p>
    <w:p w:rsidR="00995ACD" w:rsidRDefault="006F5634" w:rsidP="006F5634">
      <w:pPr>
        <w:widowControl/>
        <w:numPr>
          <w:ilvl w:val="0"/>
          <w:numId w:val="43"/>
        </w:numPr>
        <w:suppressAutoHyphens w:val="0"/>
        <w:spacing w:after="1"/>
        <w:ind w:hanging="227"/>
        <w:jc w:val="both"/>
        <w:textAlignment w:val="auto"/>
      </w:pPr>
      <w:r>
        <w:rPr>
          <w:rFonts w:ascii="Arial" w:eastAsia="Times New Roman" w:hAnsi="Arial" w:cs="Arial"/>
          <w:i/>
          <w:sz w:val="22"/>
          <w:szCs w:val="22"/>
        </w:rPr>
        <w:t xml:space="preserve">Carretera Insular TF-287 desde su inicio, en el enlace de la vía </w:t>
      </w:r>
      <w:r>
        <w:rPr>
          <w:rFonts w:ascii="Arial" w:eastAsia="Times New Roman" w:hAnsi="Arial" w:cs="Arial"/>
          <w:i/>
          <w:sz w:val="22"/>
          <w:szCs w:val="22"/>
        </w:rPr>
        <w:t xml:space="preserve">regional TF-1 en Barranco </w:t>
      </w:r>
    </w:p>
    <w:p w:rsidR="00995ACD" w:rsidRDefault="006F5634">
      <w:pPr>
        <w:spacing w:after="1"/>
        <w:ind w:left="19" w:right="2931" w:hanging="10"/>
        <w:jc w:val="both"/>
      </w:pPr>
      <w:r>
        <w:rPr>
          <w:rFonts w:ascii="Arial" w:eastAsia="Times New Roman" w:hAnsi="Arial" w:cs="Arial"/>
          <w:i/>
          <w:sz w:val="22"/>
          <w:szCs w:val="22"/>
        </w:rPr>
        <w:t xml:space="preserve">Hondo, hasta su final, en la intersección con la carretera Insular TF-28. </w:t>
      </w:r>
    </w:p>
    <w:p w:rsidR="00995ACD" w:rsidRDefault="006F5634" w:rsidP="006F5634">
      <w:pPr>
        <w:widowControl/>
        <w:numPr>
          <w:ilvl w:val="0"/>
          <w:numId w:val="43"/>
        </w:numPr>
        <w:suppressAutoHyphens w:val="0"/>
        <w:spacing w:after="1"/>
        <w:ind w:hanging="227"/>
        <w:jc w:val="both"/>
        <w:textAlignment w:val="auto"/>
      </w:pPr>
      <w:r>
        <w:rPr>
          <w:rFonts w:ascii="Arial" w:eastAsia="Times New Roman" w:hAnsi="Arial" w:cs="Arial"/>
          <w:i/>
          <w:sz w:val="22"/>
          <w:szCs w:val="22"/>
        </w:rPr>
        <w:t xml:space="preserve">Tramo de la carretera Insular TF-28, en Barranco Hondo, desde la intersección con la carretera </w:t>
      </w:r>
    </w:p>
    <w:p w:rsidR="00995ACD" w:rsidRDefault="006F5634">
      <w:pPr>
        <w:spacing w:after="1"/>
        <w:ind w:left="19" w:hanging="10"/>
        <w:jc w:val="both"/>
      </w:pPr>
      <w:r>
        <w:rPr>
          <w:rFonts w:ascii="Arial" w:eastAsia="Times New Roman" w:hAnsi="Arial" w:cs="Arial"/>
          <w:i/>
          <w:sz w:val="22"/>
          <w:szCs w:val="22"/>
        </w:rPr>
        <w:t xml:space="preserve">Insular TF-254 a la intersección con la carretera Insular </w:t>
      </w:r>
      <w:r>
        <w:rPr>
          <w:rFonts w:ascii="Arial" w:eastAsia="Times New Roman" w:hAnsi="Arial" w:cs="Arial"/>
          <w:i/>
          <w:sz w:val="22"/>
          <w:szCs w:val="22"/>
        </w:rPr>
        <w:t xml:space="preserve">TF-287. </w:t>
      </w:r>
    </w:p>
    <w:p w:rsidR="00995ACD" w:rsidRDefault="006F5634" w:rsidP="006F5634">
      <w:pPr>
        <w:widowControl/>
        <w:numPr>
          <w:ilvl w:val="0"/>
          <w:numId w:val="43"/>
        </w:numPr>
        <w:suppressAutoHyphens w:val="0"/>
        <w:spacing w:after="1" w:line="228" w:lineRule="auto"/>
        <w:ind w:hanging="227"/>
        <w:jc w:val="both"/>
        <w:textAlignment w:val="auto"/>
      </w:pPr>
      <w:r>
        <w:rPr>
          <w:rFonts w:ascii="Arial" w:eastAsia="Times New Roman" w:hAnsi="Arial" w:cs="Arial"/>
          <w:i/>
          <w:sz w:val="22"/>
          <w:szCs w:val="22"/>
        </w:rPr>
        <w:t xml:space="preserve">Carretera Insular TF-254 desde su inicio, en la intersección con la carretera Insular TF-28, hasta su final, en la segunda intersección con la calle San José. </w:t>
      </w:r>
    </w:p>
    <w:p w:rsidR="00995ACD" w:rsidRDefault="006F5634" w:rsidP="006F5634">
      <w:pPr>
        <w:widowControl/>
        <w:numPr>
          <w:ilvl w:val="0"/>
          <w:numId w:val="43"/>
        </w:numPr>
        <w:suppressAutoHyphens w:val="0"/>
        <w:spacing w:after="1" w:line="228" w:lineRule="auto"/>
        <w:ind w:hanging="227"/>
        <w:jc w:val="both"/>
        <w:textAlignment w:val="auto"/>
      </w:pPr>
      <w:r>
        <w:rPr>
          <w:rFonts w:ascii="Arial" w:eastAsia="Times New Roman" w:hAnsi="Arial" w:cs="Arial"/>
          <w:i/>
          <w:sz w:val="22"/>
          <w:szCs w:val="22"/>
        </w:rPr>
        <w:t>Carretera Insular TF-252 desde su inicio, en la intersección con la carretera Insular T</w:t>
      </w:r>
      <w:r>
        <w:rPr>
          <w:rFonts w:ascii="Arial" w:eastAsia="Times New Roman" w:hAnsi="Arial" w:cs="Arial"/>
          <w:i/>
          <w:sz w:val="22"/>
          <w:szCs w:val="22"/>
        </w:rPr>
        <w:t xml:space="preserve">F-28, hasta su final, en la plaza de La Trinidad. </w:t>
      </w:r>
    </w:p>
    <w:p w:rsidR="00995ACD" w:rsidRDefault="006F5634">
      <w:pPr>
        <w:spacing w:after="1"/>
        <w:ind w:left="19" w:hanging="10"/>
        <w:jc w:val="both"/>
      </w:pPr>
      <w:r>
        <w:rPr>
          <w:rFonts w:ascii="Arial" w:eastAsia="Times New Roman" w:hAnsi="Arial" w:cs="Arial"/>
          <w:i/>
          <w:sz w:val="22"/>
          <w:szCs w:val="22"/>
        </w:rPr>
        <w:t xml:space="preserve">se informa lo siguiente: </w:t>
      </w:r>
    </w:p>
    <w:p w:rsidR="00995ACD" w:rsidRDefault="006F5634">
      <w:pPr>
        <w:ind w:left="24"/>
        <w:jc w:val="both"/>
      </w:pPr>
      <w:r>
        <w:rPr>
          <w:rFonts w:ascii="Arial" w:eastAsia="Times New Roman" w:hAnsi="Arial" w:cs="Arial"/>
          <w:i/>
          <w:sz w:val="22"/>
          <w:szCs w:val="22"/>
        </w:rPr>
        <w:t xml:space="preserve"> </w:t>
      </w:r>
    </w:p>
    <w:p w:rsidR="00995ACD" w:rsidRDefault="006F5634" w:rsidP="006F5634">
      <w:pPr>
        <w:widowControl/>
        <w:numPr>
          <w:ilvl w:val="0"/>
          <w:numId w:val="43"/>
        </w:numPr>
        <w:suppressAutoHyphens w:val="0"/>
        <w:spacing w:after="1"/>
        <w:ind w:hanging="227"/>
        <w:jc w:val="both"/>
        <w:textAlignment w:val="auto"/>
      </w:pPr>
      <w:r>
        <w:rPr>
          <w:rFonts w:ascii="Arial" w:eastAsia="Times New Roman" w:hAnsi="Arial" w:cs="Arial"/>
          <w:i/>
          <w:sz w:val="22"/>
          <w:szCs w:val="22"/>
        </w:rPr>
        <w:t xml:space="preserve">Se considera viable la cesión de la carretera TF-287 (antigua denominación TF-6117 C.I. </w:t>
      </w:r>
    </w:p>
    <w:p w:rsidR="00995ACD" w:rsidRDefault="006F5634">
      <w:pPr>
        <w:spacing w:after="1"/>
        <w:ind w:left="19" w:right="6331" w:hanging="10"/>
        <w:jc w:val="both"/>
      </w:pPr>
      <w:r>
        <w:rPr>
          <w:rFonts w:ascii="Arial" w:eastAsia="Times New Roman" w:hAnsi="Arial" w:cs="Arial"/>
          <w:i/>
          <w:sz w:val="22"/>
          <w:szCs w:val="22"/>
        </w:rPr>
        <w:t xml:space="preserve">de enlace en Barranco Hondo): </w:t>
      </w:r>
    </w:p>
    <w:p w:rsidR="00995ACD" w:rsidRDefault="006F5634" w:rsidP="006F5634">
      <w:pPr>
        <w:widowControl/>
        <w:numPr>
          <w:ilvl w:val="0"/>
          <w:numId w:val="44"/>
        </w:numPr>
        <w:suppressAutoHyphens w:val="0"/>
        <w:spacing w:after="1" w:line="228" w:lineRule="auto"/>
        <w:ind w:right="60" w:hanging="10"/>
        <w:jc w:val="both"/>
        <w:textAlignment w:val="auto"/>
      </w:pPr>
      <w:r>
        <w:rPr>
          <w:rFonts w:ascii="Arial" w:eastAsia="Times New Roman" w:hAnsi="Arial" w:cs="Arial"/>
          <w:i/>
          <w:sz w:val="22"/>
          <w:szCs w:val="22"/>
        </w:rPr>
        <w:t>transcurre únicamente por el municipio de Candelaria, por</w:t>
      </w:r>
      <w:r>
        <w:rPr>
          <w:rFonts w:ascii="Arial" w:eastAsia="Times New Roman" w:hAnsi="Arial" w:cs="Arial"/>
          <w:i/>
          <w:sz w:val="22"/>
          <w:szCs w:val="22"/>
        </w:rPr>
        <w:t xml:space="preserve"> lo que podría ser clasificada como municipal, en base al artículo 2.3 de la Ley 9/1991, de 8 de mayo, de Carreteras de Canarias. </w:t>
      </w:r>
    </w:p>
    <w:p w:rsidR="00995ACD" w:rsidRDefault="006F5634" w:rsidP="006F5634">
      <w:pPr>
        <w:widowControl/>
        <w:numPr>
          <w:ilvl w:val="0"/>
          <w:numId w:val="44"/>
        </w:numPr>
        <w:suppressAutoHyphens w:val="0"/>
        <w:spacing w:after="1" w:line="228" w:lineRule="auto"/>
        <w:ind w:right="60" w:hanging="10"/>
        <w:jc w:val="both"/>
        <w:textAlignment w:val="auto"/>
      </w:pPr>
      <w:r>
        <w:rPr>
          <w:rFonts w:ascii="Arial" w:eastAsia="Times New Roman" w:hAnsi="Arial" w:cs="Arial"/>
          <w:i/>
          <w:sz w:val="22"/>
          <w:szCs w:val="22"/>
        </w:rPr>
        <w:t xml:space="preserve">toda su longitud discurre por suelo clasificado como urbano según el planeamiento municipal vigente y con edificaciones </w:t>
      </w:r>
      <w:r>
        <w:rPr>
          <w:rFonts w:ascii="Arial" w:eastAsia="Times New Roman" w:hAnsi="Arial" w:cs="Arial"/>
          <w:i/>
          <w:sz w:val="22"/>
          <w:szCs w:val="22"/>
        </w:rPr>
        <w:t xml:space="preserve">consolidadas a ambos lados de la carretera en más de dos terceras partes de su longitud y entramado de calles, pudiendo considerarse, además </w:t>
      </w:r>
    </w:p>
    <w:p w:rsidR="00995ACD" w:rsidRDefault="006F5634">
      <w:pPr>
        <w:spacing w:after="1"/>
        <w:ind w:left="19" w:right="203" w:hanging="10"/>
        <w:jc w:val="both"/>
      </w:pPr>
      <w:r>
        <w:rPr>
          <w:rFonts w:ascii="Arial" w:eastAsia="Times New Roman" w:hAnsi="Arial" w:cs="Arial"/>
          <w:i/>
          <w:sz w:val="22"/>
          <w:szCs w:val="22"/>
        </w:rPr>
        <w:t>de tramo urbano, travesía, según el 45.2 de la Ley 9/1991, de 8 de mayo, de Carreteras de Canarias. o según el art</w:t>
      </w:r>
      <w:r>
        <w:rPr>
          <w:rFonts w:ascii="Arial" w:eastAsia="Times New Roman" w:hAnsi="Arial" w:cs="Arial"/>
          <w:i/>
          <w:sz w:val="22"/>
          <w:szCs w:val="22"/>
        </w:rPr>
        <w:t xml:space="preserve">ículo 49.2, de la Ley 9/1991, de 8 de mayo, de Carreteras de Canarias, se pueden </w:t>
      </w:r>
    </w:p>
    <w:p w:rsidR="00995ACD" w:rsidRDefault="006F5634">
      <w:pPr>
        <w:spacing w:after="1" w:line="228" w:lineRule="auto"/>
        <w:ind w:left="19" w:right="60" w:hanging="10"/>
        <w:jc w:val="both"/>
      </w:pPr>
      <w:r>
        <w:rPr>
          <w:rFonts w:ascii="Arial" w:eastAsia="Times New Roman" w:hAnsi="Arial" w:cs="Arial"/>
          <w:i/>
          <w:sz w:val="22"/>
          <w:szCs w:val="22"/>
        </w:rPr>
        <w:t>entregar tramos determinados de carreteras a los municipios respectivos siempre que no interrumpa un itinerario y en el momento que adquieran la condición de vías urbanas. La</w:t>
      </w:r>
      <w:r>
        <w:rPr>
          <w:rFonts w:ascii="Arial" w:eastAsia="Times New Roman" w:hAnsi="Arial" w:cs="Arial"/>
          <w:i/>
          <w:sz w:val="22"/>
          <w:szCs w:val="22"/>
        </w:rPr>
        <w:t xml:space="preserve"> carretera insular TF-287 es vía urbana y su cesión no interrumpiría itinerario alguno. </w:t>
      </w:r>
    </w:p>
    <w:p w:rsidR="00995ACD" w:rsidRDefault="006F5634">
      <w:pPr>
        <w:ind w:left="24"/>
        <w:jc w:val="both"/>
      </w:pPr>
      <w:r>
        <w:rPr>
          <w:rFonts w:ascii="Arial" w:eastAsia="Times New Roman" w:hAnsi="Arial" w:cs="Arial"/>
          <w:i/>
          <w:sz w:val="22"/>
          <w:szCs w:val="22"/>
        </w:rPr>
        <w:t xml:space="preserve"> </w:t>
      </w:r>
    </w:p>
    <w:p w:rsidR="00995ACD" w:rsidRDefault="006F5634">
      <w:pPr>
        <w:spacing w:after="1"/>
        <w:ind w:left="19" w:hanging="10"/>
        <w:jc w:val="both"/>
      </w:pPr>
      <w:r>
        <w:rPr>
          <w:rFonts w:ascii="Arial" w:eastAsia="Times New Roman" w:hAnsi="Arial" w:cs="Arial"/>
          <w:i/>
          <w:sz w:val="22"/>
          <w:szCs w:val="22"/>
        </w:rPr>
        <w:t xml:space="preserve">No se considera viable la cesión del tramo de carretera TF-28, en Barranco Hondo, desde el  </w:t>
      </w:r>
    </w:p>
    <w:p w:rsidR="00995ACD" w:rsidRDefault="006F5634">
      <w:pPr>
        <w:spacing w:after="1" w:line="228" w:lineRule="auto"/>
        <w:ind w:left="19" w:right="60" w:hanging="10"/>
        <w:jc w:val="both"/>
      </w:pPr>
      <w:r>
        <w:rPr>
          <w:rFonts w:ascii="Arial" w:eastAsia="Times New Roman" w:hAnsi="Arial" w:cs="Arial"/>
          <w:i/>
          <w:sz w:val="22"/>
          <w:szCs w:val="22"/>
        </w:rPr>
        <w:t>PP.KK. 9+850 (intersección con la carretera TF-254) al 10+370 (intersecc</w:t>
      </w:r>
      <w:r>
        <w:rPr>
          <w:rFonts w:ascii="Arial" w:eastAsia="Times New Roman" w:hAnsi="Arial" w:cs="Arial"/>
          <w:i/>
          <w:sz w:val="22"/>
          <w:szCs w:val="22"/>
        </w:rPr>
        <w:t xml:space="preserve">ión con la carretera Insular TF-287) al quedar interrumpida el propio itinerario de la carretera TF-28. Según el artículo </w:t>
      </w:r>
    </w:p>
    <w:p w:rsidR="00995ACD" w:rsidRDefault="006F5634">
      <w:pPr>
        <w:spacing w:after="1" w:line="228" w:lineRule="auto"/>
        <w:ind w:left="19" w:right="594" w:hanging="10"/>
        <w:jc w:val="both"/>
      </w:pPr>
      <w:r>
        <w:rPr>
          <w:rFonts w:ascii="Arial" w:eastAsia="Times New Roman" w:hAnsi="Arial" w:cs="Arial"/>
          <w:i/>
          <w:sz w:val="22"/>
          <w:szCs w:val="22"/>
        </w:rPr>
        <w:t>49.2, de la Ley 9/1991, de 8 de mayo, de Carreteras de Canarias, se pueden entregar tramos determinados de carreteras a los municipio</w:t>
      </w:r>
      <w:r>
        <w:rPr>
          <w:rFonts w:ascii="Arial" w:eastAsia="Times New Roman" w:hAnsi="Arial" w:cs="Arial"/>
          <w:i/>
          <w:sz w:val="22"/>
          <w:szCs w:val="22"/>
        </w:rPr>
        <w:t xml:space="preserve">s respectivos siempre que no interrumpa un itinerario. </w:t>
      </w:r>
    </w:p>
    <w:p w:rsidR="00995ACD" w:rsidRDefault="006F5634">
      <w:pPr>
        <w:ind w:left="24"/>
        <w:jc w:val="both"/>
      </w:pPr>
      <w:r>
        <w:rPr>
          <w:rFonts w:ascii="Arial" w:eastAsia="Times New Roman" w:hAnsi="Arial" w:cs="Arial"/>
          <w:i/>
          <w:sz w:val="22"/>
          <w:szCs w:val="22"/>
        </w:rPr>
        <w:t xml:space="preserve"> </w:t>
      </w:r>
    </w:p>
    <w:p w:rsidR="00995ACD" w:rsidRDefault="006F5634">
      <w:pPr>
        <w:spacing w:after="1"/>
        <w:ind w:left="19" w:hanging="10"/>
        <w:jc w:val="both"/>
      </w:pPr>
      <w:r>
        <w:rPr>
          <w:rFonts w:ascii="Arial" w:eastAsia="Times New Roman" w:hAnsi="Arial" w:cs="Arial"/>
          <w:i/>
          <w:sz w:val="22"/>
          <w:szCs w:val="22"/>
        </w:rPr>
        <w:t xml:space="preserve"> Se considera viable la cesión completa de la carretera TF-254 (antigua denominación TF4121 </w:t>
      </w:r>
    </w:p>
    <w:p w:rsidR="00995ACD" w:rsidRDefault="006F5634">
      <w:pPr>
        <w:spacing w:after="1" w:line="228" w:lineRule="auto"/>
        <w:ind w:left="19" w:right="349" w:hanging="10"/>
        <w:jc w:val="both"/>
      </w:pPr>
      <w:r>
        <w:rPr>
          <w:rFonts w:ascii="Arial" w:eastAsia="Times New Roman" w:hAnsi="Arial" w:cs="Arial"/>
          <w:i/>
          <w:sz w:val="22"/>
          <w:szCs w:val="22"/>
        </w:rPr>
        <w:t>C.I. de acceso a Barranco Hondo): o transcurre únicamente por el municipio de Candelaria, por lo que pod</w:t>
      </w:r>
      <w:r>
        <w:rPr>
          <w:rFonts w:ascii="Arial" w:eastAsia="Times New Roman" w:hAnsi="Arial" w:cs="Arial"/>
          <w:i/>
          <w:sz w:val="22"/>
          <w:szCs w:val="22"/>
        </w:rPr>
        <w:t xml:space="preserve">ría ser clasificada como municipal, en base al artículo 2.3 de la Ley 9/1991, de 8 de mayo, de Carreteras de Canarias. o toda su longitud discurre por suelo clasificado como urbano según el planeamiento municipal vigente y con edificaciones consolidadas a </w:t>
      </w:r>
      <w:r>
        <w:rPr>
          <w:rFonts w:ascii="Arial" w:eastAsia="Times New Roman" w:hAnsi="Arial" w:cs="Arial"/>
          <w:i/>
          <w:sz w:val="22"/>
          <w:szCs w:val="22"/>
        </w:rPr>
        <w:t xml:space="preserve">ambos lados de la carretera en más de dos terceras partes de su longitud y entramado de calles, pudiendo considerarse, además </w:t>
      </w:r>
    </w:p>
    <w:p w:rsidR="00995ACD" w:rsidRDefault="006F5634">
      <w:pPr>
        <w:spacing w:after="1"/>
        <w:ind w:left="19" w:right="203" w:hanging="10"/>
        <w:jc w:val="both"/>
      </w:pPr>
      <w:r>
        <w:rPr>
          <w:rFonts w:ascii="Arial" w:eastAsia="Times New Roman" w:hAnsi="Arial" w:cs="Arial"/>
          <w:i/>
          <w:sz w:val="22"/>
          <w:szCs w:val="22"/>
        </w:rPr>
        <w:t xml:space="preserve">de tramo urbano, travesía, según el 45.2 de la Ley 9/1991, de 8 de mayo, de Carreteras de Canarias. o según el artículo 49.2, de </w:t>
      </w:r>
      <w:r>
        <w:rPr>
          <w:rFonts w:ascii="Arial" w:eastAsia="Times New Roman" w:hAnsi="Arial" w:cs="Arial"/>
          <w:i/>
          <w:sz w:val="22"/>
          <w:szCs w:val="22"/>
        </w:rPr>
        <w:t xml:space="preserve">la Ley 9/1991, de 8 de mayo, de Carreteras de Canarias, se pueden </w:t>
      </w:r>
    </w:p>
    <w:p w:rsidR="00995ACD" w:rsidRDefault="006F5634">
      <w:pPr>
        <w:spacing w:after="1" w:line="228" w:lineRule="auto"/>
        <w:ind w:left="19" w:right="145" w:hanging="10"/>
        <w:jc w:val="both"/>
      </w:pPr>
      <w:r>
        <w:rPr>
          <w:rFonts w:ascii="Arial" w:eastAsia="Times New Roman" w:hAnsi="Arial" w:cs="Arial"/>
          <w:i/>
          <w:sz w:val="22"/>
          <w:szCs w:val="22"/>
        </w:rPr>
        <w:t>entregar tramos determinados de carreteras a los municipios respectivos siempre</w:t>
      </w:r>
      <w:r>
        <w:rPr>
          <w:rFonts w:ascii="Arial" w:eastAsia="Times New Roman" w:hAnsi="Arial" w:cs="Arial"/>
          <w:sz w:val="22"/>
          <w:szCs w:val="22"/>
        </w:rPr>
        <w:t xml:space="preserve"> </w:t>
      </w:r>
      <w:r>
        <w:rPr>
          <w:rFonts w:ascii="Arial" w:eastAsia="Times New Roman" w:hAnsi="Arial" w:cs="Arial"/>
          <w:i/>
          <w:sz w:val="22"/>
          <w:szCs w:val="22"/>
        </w:rPr>
        <w:t xml:space="preserve">que no interrumpa un itinerario y en el momento que adquieran la condición de vías urbanas. La carretera </w:t>
      </w:r>
      <w:r>
        <w:rPr>
          <w:rFonts w:ascii="Arial" w:eastAsia="Times New Roman" w:hAnsi="Arial" w:cs="Arial"/>
          <w:i/>
          <w:sz w:val="22"/>
          <w:szCs w:val="22"/>
        </w:rPr>
        <w:t xml:space="preserve">Insular TF-254 es vía urbana y su cesión no interrumpiría itinerario alguno, ya que esta carretera solo discurre por el casco urbano de Barranco Hondo, sin conectar con más vías insulares que en su inicio con la carretera TF-28. </w:t>
      </w:r>
    </w:p>
    <w:p w:rsidR="00995ACD" w:rsidRDefault="006F5634">
      <w:pPr>
        <w:ind w:left="24"/>
        <w:jc w:val="both"/>
      </w:pPr>
      <w:r>
        <w:rPr>
          <w:rFonts w:ascii="Arial" w:eastAsia="Times New Roman" w:hAnsi="Arial" w:cs="Arial"/>
          <w:i/>
          <w:sz w:val="22"/>
          <w:szCs w:val="22"/>
        </w:rPr>
        <w:t xml:space="preserve"> </w:t>
      </w:r>
    </w:p>
    <w:p w:rsidR="00995ACD" w:rsidRDefault="006F5634">
      <w:pPr>
        <w:spacing w:after="1"/>
        <w:ind w:left="19" w:hanging="10"/>
        <w:jc w:val="both"/>
      </w:pPr>
      <w:r>
        <w:rPr>
          <w:rFonts w:ascii="Arial" w:eastAsia="Times New Roman" w:hAnsi="Arial" w:cs="Arial"/>
          <w:i/>
          <w:sz w:val="22"/>
          <w:szCs w:val="22"/>
        </w:rPr>
        <w:t>Se considera viable la c</w:t>
      </w:r>
      <w:r>
        <w:rPr>
          <w:rFonts w:ascii="Arial" w:eastAsia="Times New Roman" w:hAnsi="Arial" w:cs="Arial"/>
          <w:i/>
          <w:sz w:val="22"/>
          <w:szCs w:val="22"/>
        </w:rPr>
        <w:t xml:space="preserve">esión completa de la carretera TF-252 (antigua denominación TF4122 </w:t>
      </w:r>
    </w:p>
    <w:p w:rsidR="00995ACD" w:rsidRDefault="006F5634">
      <w:pPr>
        <w:spacing w:after="1" w:line="228" w:lineRule="auto"/>
        <w:ind w:left="19" w:right="349" w:hanging="10"/>
        <w:jc w:val="both"/>
      </w:pPr>
      <w:r>
        <w:rPr>
          <w:rFonts w:ascii="Arial" w:eastAsia="Times New Roman" w:hAnsi="Arial" w:cs="Arial"/>
          <w:i/>
          <w:sz w:val="22"/>
          <w:szCs w:val="22"/>
        </w:rPr>
        <w:t>C.I. de acceso a Igueste de Candelaria): o transcurre únicamente por el municipio de Candelaria, por lo que podría ser clasificada como municipal, en base al artículo 2.3 de la Ley 9/1991,</w:t>
      </w:r>
      <w:r>
        <w:rPr>
          <w:rFonts w:ascii="Arial" w:eastAsia="Times New Roman" w:hAnsi="Arial" w:cs="Arial"/>
          <w:i/>
          <w:sz w:val="22"/>
          <w:szCs w:val="22"/>
        </w:rPr>
        <w:t xml:space="preserve"> de 8 de mayo, de Carreteras de Canarias. </w:t>
      </w:r>
    </w:p>
    <w:p w:rsidR="00995ACD" w:rsidRDefault="006F5634">
      <w:pPr>
        <w:spacing w:after="1" w:line="228" w:lineRule="auto"/>
        <w:ind w:left="19" w:right="60" w:hanging="10"/>
        <w:jc w:val="both"/>
      </w:pPr>
      <w:r>
        <w:rPr>
          <w:rFonts w:ascii="Arial" w:eastAsia="Times New Roman" w:hAnsi="Arial" w:cs="Arial"/>
          <w:i/>
          <w:sz w:val="22"/>
          <w:szCs w:val="22"/>
        </w:rPr>
        <w:t>toda su longitud discurre por suelo clasificado como urbano según el planeamiento municipal vigente y con edificaciones consolidadas a ambos lados de la carretera en más de dos terceras partes de su longitud y ent</w:t>
      </w:r>
      <w:r>
        <w:rPr>
          <w:rFonts w:ascii="Arial" w:eastAsia="Times New Roman" w:hAnsi="Arial" w:cs="Arial"/>
          <w:i/>
          <w:sz w:val="22"/>
          <w:szCs w:val="22"/>
        </w:rPr>
        <w:t xml:space="preserve">ramado de calles, pudiendo considerarse, además </w:t>
      </w:r>
    </w:p>
    <w:p w:rsidR="00995ACD" w:rsidRDefault="006F5634">
      <w:pPr>
        <w:spacing w:after="1"/>
        <w:ind w:left="19" w:right="203" w:hanging="10"/>
        <w:jc w:val="both"/>
      </w:pPr>
      <w:r>
        <w:rPr>
          <w:rFonts w:ascii="Arial" w:eastAsia="Times New Roman" w:hAnsi="Arial" w:cs="Arial"/>
          <w:i/>
          <w:sz w:val="22"/>
          <w:szCs w:val="22"/>
        </w:rPr>
        <w:t xml:space="preserve">de tramo urbano, travesía, según el 45.2 de la Ley 9/1991, de 8 de mayo, de Carreteras de Canarias. o según el artículo 49.2, de la Ley 9/1991, de 8 de mayo, de Carreteras de Canarias, se pueden </w:t>
      </w:r>
    </w:p>
    <w:p w:rsidR="00995ACD" w:rsidRDefault="006F5634">
      <w:pPr>
        <w:spacing w:after="1" w:line="228" w:lineRule="auto"/>
        <w:ind w:left="19" w:right="145" w:hanging="10"/>
        <w:jc w:val="both"/>
      </w:pPr>
      <w:r>
        <w:rPr>
          <w:rFonts w:ascii="Arial" w:eastAsia="Times New Roman" w:hAnsi="Arial" w:cs="Arial"/>
          <w:i/>
          <w:sz w:val="22"/>
          <w:szCs w:val="22"/>
        </w:rPr>
        <w:t>entregar tr</w:t>
      </w:r>
      <w:r>
        <w:rPr>
          <w:rFonts w:ascii="Arial" w:eastAsia="Times New Roman" w:hAnsi="Arial" w:cs="Arial"/>
          <w:i/>
          <w:sz w:val="22"/>
          <w:szCs w:val="22"/>
        </w:rPr>
        <w:t>amos determinados de carreteras a los municipios respectivos siempre que no interrumpa un itinerario y en el momento que adquieran la condición de vías urbanas. La carretera Insular TF-252 es vía urbana y su cesión no interrumpiría itinerario alguno, ya qu</w:t>
      </w:r>
      <w:r>
        <w:rPr>
          <w:rFonts w:ascii="Arial" w:eastAsia="Times New Roman" w:hAnsi="Arial" w:cs="Arial"/>
          <w:i/>
          <w:sz w:val="22"/>
          <w:szCs w:val="22"/>
        </w:rPr>
        <w:t xml:space="preserve">e esta carretera solo discurre por el casco urbano de Igueste de Candelaria, sin conectar con más vías insulares que en su inicio con la carretera TF-28.»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b/>
          <w:i/>
          <w:sz w:val="22"/>
          <w:szCs w:val="22"/>
        </w:rPr>
        <w:t>Tercero.−</w:t>
      </w:r>
      <w:r>
        <w:rPr>
          <w:rFonts w:ascii="Arial" w:eastAsia="Times New Roman" w:hAnsi="Arial" w:cs="Arial"/>
          <w:i/>
          <w:sz w:val="22"/>
          <w:szCs w:val="22"/>
        </w:rPr>
        <w:t xml:space="preserve"> A fin de identificar las carreteras insulares que serían objeto de mutación demanial, </w:t>
      </w:r>
      <w:r>
        <w:rPr>
          <w:rFonts w:ascii="Arial" w:eastAsia="Times New Roman" w:hAnsi="Arial" w:cs="Arial"/>
          <w:i/>
          <w:sz w:val="22"/>
          <w:szCs w:val="22"/>
        </w:rPr>
        <w:t xml:space="preserve">se adjuntan las siguiente ortofotos: </w:t>
      </w:r>
    </w:p>
    <w:p w:rsidR="00995ACD" w:rsidRDefault="006F5634">
      <w:pPr>
        <w:ind w:left="24"/>
      </w:pPr>
      <w:r>
        <w:rPr>
          <w:rFonts w:ascii="Arial" w:eastAsia="Times New Roman" w:hAnsi="Arial" w:cs="Arial"/>
          <w:i/>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right="1164"/>
        <w:jc w:val="right"/>
      </w:pPr>
      <w:r>
        <w:rPr>
          <w:rFonts w:ascii="Arial" w:hAnsi="Arial" w:cs="Arial"/>
          <w:noProof/>
          <w:sz w:val="22"/>
          <w:szCs w:val="22"/>
          <w:lang w:eastAsia="es-ES" w:bidi="ar-SA"/>
        </w:rPr>
        <w:drawing>
          <wp:inline distT="0" distB="0" distL="0" distR="0">
            <wp:extent cx="4991096" cy="5204463"/>
            <wp:effectExtent l="0" t="0" r="4" b="0"/>
            <wp:docPr id="111"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4991096" cy="5204463"/>
                    </a:xfrm>
                    <a:prstGeom prst="rect">
                      <a:avLst/>
                    </a:prstGeom>
                    <a:noFill/>
                    <a:ln>
                      <a:noFill/>
                      <a:prstDash/>
                    </a:ln>
                  </pic:spPr>
                </pic:pic>
              </a:graphicData>
            </a:graphic>
          </wp:inline>
        </w:drawing>
      </w: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right="1073"/>
        <w:jc w:val="right"/>
      </w:pPr>
      <w:r>
        <w:rPr>
          <w:rFonts w:ascii="Arial" w:hAnsi="Arial" w:cs="Arial"/>
          <w:noProof/>
          <w:sz w:val="22"/>
          <w:szCs w:val="22"/>
          <w:lang w:eastAsia="es-ES" w:bidi="ar-SA"/>
        </w:rPr>
        <w:drawing>
          <wp:inline distT="0" distB="0" distL="0" distR="0">
            <wp:extent cx="5052059" cy="6774176"/>
            <wp:effectExtent l="0" t="0" r="0" b="7624"/>
            <wp:docPr id="112"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5052059" cy="6774176"/>
                    </a:xfrm>
                    <a:prstGeom prst="rect">
                      <a:avLst/>
                    </a:prstGeom>
                    <a:noFill/>
                    <a:ln>
                      <a:noFill/>
                      <a:prstDash/>
                    </a:ln>
                  </pic:spPr>
                </pic:pic>
              </a:graphicData>
            </a:graphic>
          </wp:inline>
        </w:drawing>
      </w: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spacing w:after="1"/>
        <w:ind w:left="19" w:hanging="10"/>
        <w:jc w:val="both"/>
      </w:pPr>
      <w:r>
        <w:rPr>
          <w:rFonts w:ascii="Arial" w:eastAsia="Times New Roman" w:hAnsi="Arial" w:cs="Arial"/>
          <w:b/>
          <w:i/>
          <w:sz w:val="22"/>
          <w:szCs w:val="22"/>
        </w:rPr>
        <w:t>Cuarto.−</w:t>
      </w:r>
      <w:r>
        <w:rPr>
          <w:rFonts w:ascii="Arial" w:eastAsia="Times New Roman" w:hAnsi="Arial" w:cs="Arial"/>
          <w:i/>
          <w:sz w:val="22"/>
          <w:szCs w:val="22"/>
        </w:rPr>
        <w:t xml:space="preserve"> Atendiendo al informe técnico transcrito, se pone en conocimiento de esa Corporación Municipal la viabilidad de la entrega interesada respecto de las carreteras insulares TF-252, TF-254 y </w:t>
      </w:r>
      <w:r>
        <w:rPr>
          <w:rFonts w:ascii="Arial" w:eastAsia="Times New Roman" w:hAnsi="Arial" w:cs="Arial"/>
          <w:i/>
          <w:sz w:val="22"/>
          <w:szCs w:val="22"/>
        </w:rPr>
        <w:t>TF-287, por lo que al objeto de continuar los trámites administrativos oportunos, se deberá adoptar acto administrativo por el órgano municipal competente en virtud del cual se inste la correspondiente mutación demanial de conformidad con lo exigido legalm</w:t>
      </w:r>
      <w:r>
        <w:rPr>
          <w:rFonts w:ascii="Arial" w:eastAsia="Times New Roman" w:hAnsi="Arial" w:cs="Arial"/>
          <w:i/>
          <w:sz w:val="22"/>
          <w:szCs w:val="22"/>
        </w:rPr>
        <w:t xml:space="preserve">ente. </w:t>
      </w:r>
    </w:p>
    <w:p w:rsidR="00995ACD" w:rsidRDefault="006F5634">
      <w:pPr>
        <w:spacing w:after="1"/>
        <w:ind w:left="19" w:hanging="10"/>
        <w:jc w:val="both"/>
      </w:pPr>
      <w:r>
        <w:rPr>
          <w:rFonts w:ascii="Arial" w:eastAsia="Times New Roman" w:hAnsi="Arial" w:cs="Arial"/>
          <w:i/>
          <w:sz w:val="22"/>
          <w:szCs w:val="22"/>
        </w:rPr>
        <w:t>En atención a todo lo expuesto, se solicita la remisión de la certificación acreditativa del acto administrativo acordado por el órgano municipal competente, en virtud del cual se solicite la mutación demanial de las carreteras insulares TF-252, TF-</w:t>
      </w:r>
      <w:r>
        <w:rPr>
          <w:rFonts w:ascii="Arial" w:eastAsia="Times New Roman" w:hAnsi="Arial" w:cs="Arial"/>
          <w:i/>
          <w:sz w:val="22"/>
          <w:szCs w:val="22"/>
        </w:rPr>
        <w:t xml:space="preserve">254 y TF-287, identificadas en el punto tercero del presente.” </w:t>
      </w:r>
    </w:p>
    <w:p w:rsidR="00995ACD" w:rsidRDefault="006F5634">
      <w:pPr>
        <w:ind w:left="24"/>
        <w:jc w:val="both"/>
      </w:pPr>
      <w:r>
        <w:rPr>
          <w:rFonts w:ascii="Arial" w:eastAsia="Times New Roman" w:hAnsi="Arial" w:cs="Arial"/>
          <w:i/>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spacing w:after="340" w:line="264" w:lineRule="auto"/>
        <w:ind w:left="272" w:hanging="10"/>
        <w:jc w:val="center"/>
      </w:pPr>
      <w:r>
        <w:rPr>
          <w:rFonts w:ascii="Arial" w:eastAsia="Times New Roman" w:hAnsi="Arial" w:cs="Arial"/>
          <w:b/>
          <w:i/>
          <w:sz w:val="22"/>
          <w:szCs w:val="22"/>
        </w:rPr>
        <w:t xml:space="preserve">LEGISLACIÓN APLICABLE </w:t>
      </w:r>
    </w:p>
    <w:p w:rsidR="00995ACD" w:rsidRDefault="006F5634">
      <w:pPr>
        <w:spacing w:after="113"/>
        <w:ind w:left="742" w:hanging="10"/>
        <w:jc w:val="both"/>
      </w:pPr>
      <w:r>
        <w:rPr>
          <w:rFonts w:ascii="Arial" w:eastAsia="Times New Roman" w:hAnsi="Arial" w:cs="Arial"/>
          <w:b/>
          <w:i/>
          <w:sz w:val="22"/>
          <w:szCs w:val="22"/>
        </w:rPr>
        <w:t>PRIMERO.</w:t>
      </w:r>
      <w:r>
        <w:rPr>
          <w:rFonts w:ascii="Arial" w:eastAsia="Times New Roman" w:hAnsi="Arial" w:cs="Arial"/>
          <w:i/>
          <w:sz w:val="22"/>
          <w:szCs w:val="22"/>
        </w:rPr>
        <w:t xml:space="preserve"> La legislación aplicable es la siguiente: </w:t>
      </w:r>
    </w:p>
    <w:p w:rsidR="00995ACD" w:rsidRDefault="006F5634">
      <w:pPr>
        <w:spacing w:after="118" w:line="348" w:lineRule="auto"/>
        <w:ind w:left="9" w:firstLine="732"/>
        <w:jc w:val="both"/>
      </w:pPr>
      <w:r>
        <w:rPr>
          <w:rFonts w:ascii="Arial" w:eastAsia="Times New Roman" w:hAnsi="Arial" w:cs="Arial"/>
          <w:i/>
          <w:sz w:val="22"/>
          <w:szCs w:val="22"/>
        </w:rPr>
        <w:t xml:space="preserve">— El artículo 49 de la Ley 9/1991, de 8 de mayo, de carreteras de Canarias, que dice: </w:t>
      </w:r>
    </w:p>
    <w:p w:rsidR="00995ACD" w:rsidRDefault="006F5634">
      <w:pPr>
        <w:spacing w:after="346"/>
        <w:ind w:left="19" w:hanging="10"/>
        <w:jc w:val="both"/>
      </w:pPr>
      <w:r>
        <w:rPr>
          <w:rFonts w:ascii="Arial" w:eastAsia="Times New Roman" w:hAnsi="Arial" w:cs="Arial"/>
          <w:b/>
          <w:i/>
          <w:sz w:val="22"/>
          <w:szCs w:val="22"/>
        </w:rPr>
        <w:t xml:space="preserve">Artículo 49. </w:t>
      </w:r>
    </w:p>
    <w:p w:rsidR="00995ACD" w:rsidRDefault="006F5634">
      <w:pPr>
        <w:spacing w:after="349"/>
        <w:ind w:left="9" w:firstLine="360"/>
        <w:jc w:val="both"/>
      </w:pPr>
      <w:r>
        <w:rPr>
          <w:rFonts w:ascii="Arial" w:eastAsia="Times New Roman" w:hAnsi="Arial" w:cs="Arial"/>
          <w:i/>
          <w:sz w:val="22"/>
          <w:szCs w:val="22"/>
        </w:rPr>
        <w:t>Uno. La co</w:t>
      </w:r>
      <w:r>
        <w:rPr>
          <w:rFonts w:ascii="Arial" w:eastAsia="Times New Roman" w:hAnsi="Arial" w:cs="Arial"/>
          <w:i/>
          <w:sz w:val="22"/>
          <w:szCs w:val="22"/>
        </w:rPr>
        <w:t xml:space="preserve">nservación de todo tramo de carretera que discurra por suelo urbano o constituya una travesía corresponde al titular de la misma. </w:t>
      </w:r>
    </w:p>
    <w:p w:rsidR="00995ACD" w:rsidRDefault="006F5634">
      <w:pPr>
        <w:spacing w:after="349"/>
        <w:ind w:left="9" w:firstLine="360"/>
        <w:jc w:val="both"/>
      </w:pPr>
      <w:r>
        <w:rPr>
          <w:rFonts w:ascii="Arial" w:eastAsia="Times New Roman" w:hAnsi="Arial" w:cs="Arial"/>
          <w:i/>
          <w:sz w:val="22"/>
          <w:szCs w:val="22"/>
        </w:rPr>
        <w:t>Dos. Siempre que no se interrumpa un itinerario, y sin que hayan de perder su carácter de vías dedicadas al tráfico rodado, l</w:t>
      </w:r>
      <w:r>
        <w:rPr>
          <w:rFonts w:ascii="Arial" w:eastAsia="Times New Roman" w:hAnsi="Arial" w:cs="Arial"/>
          <w:i/>
          <w:sz w:val="22"/>
          <w:szCs w:val="22"/>
        </w:rPr>
        <w:t>as carreteras regionales e insulares o tramos determinados de ellas se podrán entregar a los municipios respectivos en el momento en que adquieran la condición de vías urbanas. El expediente se promoverá a instancia del Ayuntamiento interesado y será resue</w:t>
      </w:r>
      <w:r>
        <w:rPr>
          <w:rFonts w:ascii="Arial" w:eastAsia="Times New Roman" w:hAnsi="Arial" w:cs="Arial"/>
          <w:i/>
          <w:sz w:val="22"/>
          <w:szCs w:val="22"/>
        </w:rPr>
        <w:t xml:space="preserve">lto por el Gobierno de Canarias o por el Cabildo Insular correspondiente. </w:t>
      </w:r>
    </w:p>
    <w:p w:rsidR="00995ACD" w:rsidRDefault="006F5634">
      <w:pPr>
        <w:spacing w:after="352"/>
        <w:ind w:left="9" w:firstLine="360"/>
        <w:jc w:val="both"/>
      </w:pPr>
      <w:r>
        <w:rPr>
          <w:rFonts w:ascii="Arial" w:eastAsia="Times New Roman" w:hAnsi="Arial" w:cs="Arial"/>
          <w:i/>
          <w:sz w:val="22"/>
          <w:szCs w:val="22"/>
        </w:rPr>
        <w:t xml:space="preserve">Tres. No obstante lo dispuesto en los puntos anteriores, la Consejera competente, los Cabildos Insulares y las Corporaciones municipales interesados podrán convenir lo que estimen </w:t>
      </w:r>
      <w:r>
        <w:rPr>
          <w:rFonts w:ascii="Arial" w:eastAsia="Times New Roman" w:hAnsi="Arial" w:cs="Arial"/>
          <w:i/>
          <w:sz w:val="22"/>
          <w:szCs w:val="22"/>
        </w:rPr>
        <w:t xml:space="preserve">procedente en orden a la mejor conservación y funcionalidad de tales vías. </w:t>
      </w:r>
    </w:p>
    <w:p w:rsidR="00995ACD" w:rsidRDefault="006F5634">
      <w:pPr>
        <w:spacing w:after="170"/>
        <w:ind w:left="9" w:firstLine="360"/>
        <w:jc w:val="both"/>
      </w:pPr>
      <w:r>
        <w:rPr>
          <w:rFonts w:ascii="Arial" w:eastAsia="Times New Roman" w:hAnsi="Arial" w:cs="Arial"/>
          <w:i/>
          <w:sz w:val="22"/>
          <w:szCs w:val="22"/>
        </w:rPr>
        <w:t xml:space="preserve">Segundo. Real Decreto 1372/1986, de 13 de junio, por el que se aprueba el Reglamento de Bienes de las Entidades Locales.  </w:t>
      </w:r>
    </w:p>
    <w:p w:rsidR="00995ACD" w:rsidRDefault="006F5634">
      <w:pPr>
        <w:spacing w:after="108"/>
        <w:ind w:left="720"/>
      </w:pPr>
      <w:r>
        <w:rPr>
          <w:rFonts w:ascii="Arial" w:eastAsia="Times New Roman" w:hAnsi="Arial" w:cs="Arial"/>
          <w:sz w:val="22"/>
          <w:szCs w:val="22"/>
        </w:rPr>
        <w:t xml:space="preserve"> </w:t>
      </w:r>
    </w:p>
    <w:p w:rsidR="00995ACD" w:rsidRDefault="006F5634">
      <w:pPr>
        <w:spacing w:after="340" w:line="264" w:lineRule="auto"/>
        <w:ind w:left="272" w:right="1" w:hanging="10"/>
        <w:jc w:val="center"/>
      </w:pPr>
      <w:r>
        <w:rPr>
          <w:rFonts w:ascii="Arial" w:eastAsia="Times New Roman" w:hAnsi="Arial" w:cs="Arial"/>
          <w:b/>
          <w:i/>
          <w:sz w:val="22"/>
          <w:szCs w:val="22"/>
        </w:rPr>
        <w:t xml:space="preserve">INFORME-PROPUESTA DE RESOLUCIÓN </w:t>
      </w:r>
    </w:p>
    <w:p w:rsidR="00995ACD" w:rsidRDefault="006F5634">
      <w:pPr>
        <w:spacing w:after="112"/>
        <w:ind w:left="19" w:hanging="10"/>
        <w:jc w:val="both"/>
      </w:pPr>
      <w:r>
        <w:rPr>
          <w:rFonts w:ascii="Arial" w:eastAsia="Times New Roman" w:hAnsi="Arial" w:cs="Arial"/>
          <w:b/>
          <w:i/>
          <w:sz w:val="22"/>
          <w:szCs w:val="22"/>
        </w:rPr>
        <w:t>PRIMERO</w:t>
      </w:r>
      <w:r>
        <w:rPr>
          <w:rFonts w:ascii="Arial" w:eastAsia="Times New Roman" w:hAnsi="Arial" w:cs="Arial"/>
          <w:i/>
          <w:sz w:val="22"/>
          <w:szCs w:val="22"/>
        </w:rPr>
        <w:t xml:space="preserve">. Solicitar al </w:t>
      </w:r>
      <w:r>
        <w:rPr>
          <w:rFonts w:ascii="Arial" w:eastAsia="Times New Roman" w:hAnsi="Arial" w:cs="Arial"/>
          <w:i/>
          <w:sz w:val="22"/>
          <w:szCs w:val="22"/>
        </w:rPr>
        <w:t xml:space="preserve">Servicio Administrativo de Carreteras, Consejería con Delegación en Carreteras del Cabildo Insular de Tenerife, la cesión de la titularidad de las carreteras insulares TF-252, TF-254 y TF-287. </w:t>
      </w:r>
    </w:p>
    <w:p w:rsidR="00995ACD" w:rsidRDefault="006F5634">
      <w:pPr>
        <w:spacing w:after="96"/>
        <w:ind w:left="24"/>
      </w:pPr>
      <w:r>
        <w:rPr>
          <w:rFonts w:ascii="Arial" w:eastAsia="Times New Roman" w:hAnsi="Arial" w:cs="Arial"/>
          <w:i/>
          <w:sz w:val="22"/>
          <w:szCs w:val="22"/>
        </w:rPr>
        <w:t xml:space="preserve"> </w:t>
      </w:r>
    </w:p>
    <w:p w:rsidR="00995ACD" w:rsidRDefault="006F5634">
      <w:pPr>
        <w:spacing w:after="112"/>
        <w:ind w:left="19" w:hanging="10"/>
        <w:jc w:val="both"/>
      </w:pPr>
      <w:r>
        <w:rPr>
          <w:rFonts w:ascii="Arial" w:eastAsia="Times New Roman" w:hAnsi="Arial" w:cs="Arial"/>
          <w:b/>
          <w:i/>
          <w:sz w:val="22"/>
          <w:szCs w:val="22"/>
        </w:rPr>
        <w:t>SEGUNDO</w:t>
      </w:r>
      <w:r>
        <w:rPr>
          <w:rFonts w:ascii="Arial" w:eastAsia="Times New Roman" w:hAnsi="Arial" w:cs="Arial"/>
          <w:i/>
          <w:sz w:val="22"/>
          <w:szCs w:val="22"/>
        </w:rPr>
        <w:t>. Facultar a la Alcaldía para representar al Ayuntami</w:t>
      </w:r>
      <w:r>
        <w:rPr>
          <w:rFonts w:ascii="Arial" w:eastAsia="Times New Roman" w:hAnsi="Arial" w:cs="Arial"/>
          <w:i/>
          <w:sz w:val="22"/>
          <w:szCs w:val="22"/>
        </w:rPr>
        <w:t xml:space="preserve">ento en todos los trámites siguientes al inicio del presente procedimiento, y a la firma del acta de entrega. </w:t>
      </w:r>
    </w:p>
    <w:p w:rsidR="00995ACD" w:rsidRDefault="006F5634">
      <w:pPr>
        <w:spacing w:after="96"/>
        <w:ind w:left="24"/>
      </w:pPr>
      <w:r>
        <w:rPr>
          <w:rFonts w:ascii="Arial" w:eastAsia="Times New Roman" w:hAnsi="Arial" w:cs="Arial"/>
          <w:b/>
          <w:i/>
          <w:sz w:val="22"/>
          <w:szCs w:val="22"/>
        </w:rPr>
        <w:t xml:space="preserve"> </w:t>
      </w:r>
    </w:p>
    <w:p w:rsidR="00995ACD" w:rsidRDefault="006F5634">
      <w:pPr>
        <w:spacing w:after="1" w:line="348" w:lineRule="auto"/>
        <w:ind w:left="19" w:hanging="10"/>
        <w:jc w:val="both"/>
      </w:pPr>
      <w:r>
        <w:rPr>
          <w:rFonts w:ascii="Arial" w:eastAsia="Times New Roman" w:hAnsi="Arial" w:cs="Arial"/>
          <w:b/>
          <w:i/>
          <w:sz w:val="22"/>
          <w:szCs w:val="22"/>
        </w:rPr>
        <w:t>TERCERO</w:t>
      </w:r>
      <w:r>
        <w:rPr>
          <w:rFonts w:ascii="Arial" w:eastAsia="Times New Roman" w:hAnsi="Arial" w:cs="Arial"/>
          <w:i/>
          <w:sz w:val="22"/>
          <w:szCs w:val="22"/>
        </w:rPr>
        <w:t>. Remitir al Servicio de Administrativo de Carreteras, Consejería con Delegación en Carreteras del Cabildo Insular de Tenerife el presen</w:t>
      </w:r>
      <w:r>
        <w:rPr>
          <w:rFonts w:ascii="Arial" w:eastAsia="Times New Roman" w:hAnsi="Arial" w:cs="Arial"/>
          <w:i/>
          <w:sz w:val="22"/>
          <w:szCs w:val="22"/>
        </w:rPr>
        <w:t xml:space="preserve">te Acuerdo, a efectos de que emita resolución al respecto”. </w:t>
      </w:r>
    </w:p>
    <w:p w:rsidR="00995ACD" w:rsidRDefault="006F5634">
      <w:pPr>
        <w:spacing w:after="93"/>
        <w:ind w:left="24"/>
      </w:pPr>
      <w:r>
        <w:rPr>
          <w:rFonts w:ascii="Arial" w:eastAsia="Times New Roman" w:hAnsi="Arial" w:cs="Arial"/>
          <w:sz w:val="22"/>
          <w:szCs w:val="22"/>
        </w:rPr>
        <w:t xml:space="preserve"> </w:t>
      </w:r>
    </w:p>
    <w:p w:rsidR="00995ACD" w:rsidRDefault="006F5634">
      <w:pPr>
        <w:spacing w:after="98"/>
        <w:ind w:left="122"/>
        <w:jc w:val="center"/>
      </w:pPr>
      <w:r>
        <w:rPr>
          <w:rFonts w:ascii="Arial" w:eastAsia="Times New Roman" w:hAnsi="Arial" w:cs="Arial"/>
          <w:sz w:val="22"/>
          <w:szCs w:val="22"/>
        </w:rPr>
        <w:t xml:space="preserve">En virtud de lo expuesto se somete al </w:t>
      </w:r>
      <w:r>
        <w:rPr>
          <w:rFonts w:ascii="Arial" w:eastAsia="Times New Roman" w:hAnsi="Arial" w:cs="Arial"/>
          <w:b/>
          <w:sz w:val="22"/>
          <w:szCs w:val="22"/>
        </w:rPr>
        <w:t>Pleno</w:t>
      </w:r>
      <w:r>
        <w:rPr>
          <w:rFonts w:ascii="Arial" w:eastAsia="Times New Roman" w:hAnsi="Arial" w:cs="Arial"/>
          <w:sz w:val="22"/>
          <w:szCs w:val="22"/>
        </w:rPr>
        <w:t xml:space="preserve"> la siguiente propuesta de acuerdo: </w:t>
      </w:r>
    </w:p>
    <w:p w:rsidR="00995ACD" w:rsidRDefault="006F5634">
      <w:pPr>
        <w:spacing w:after="98"/>
        <w:ind w:left="24"/>
      </w:pPr>
      <w:r>
        <w:rPr>
          <w:rFonts w:ascii="Arial" w:eastAsia="Times New Roman" w:hAnsi="Arial" w:cs="Arial"/>
          <w:sz w:val="22"/>
          <w:szCs w:val="22"/>
        </w:rPr>
        <w:t xml:space="preserve"> </w:t>
      </w:r>
    </w:p>
    <w:p w:rsidR="00995ACD" w:rsidRDefault="006F5634">
      <w:pPr>
        <w:spacing w:after="96"/>
        <w:ind w:left="24"/>
      </w:pPr>
      <w:r>
        <w:rPr>
          <w:rFonts w:ascii="Arial" w:eastAsia="Times New Roman" w:hAnsi="Arial" w:cs="Arial"/>
          <w:sz w:val="22"/>
          <w:szCs w:val="22"/>
        </w:rPr>
        <w:t xml:space="preserve"> </w:t>
      </w:r>
    </w:p>
    <w:p w:rsidR="00995ACD" w:rsidRDefault="006F5634">
      <w:pPr>
        <w:ind w:left="24"/>
      </w:pPr>
      <w:r>
        <w:rPr>
          <w:rFonts w:ascii="Arial" w:eastAsia="Times New Roman" w:hAnsi="Arial" w:cs="Arial"/>
          <w:sz w:val="22"/>
          <w:szCs w:val="22"/>
        </w:rPr>
        <w:t xml:space="preserve"> </w:t>
      </w:r>
    </w:p>
    <w:p w:rsidR="00995ACD" w:rsidRDefault="006F5634">
      <w:pPr>
        <w:pStyle w:val="Ttulo1"/>
        <w:ind w:left="24" w:right="6"/>
        <w:rPr>
          <w:rFonts w:ascii="Arial" w:hAnsi="Arial" w:cs="Arial"/>
          <w:b w:val="0"/>
          <w:sz w:val="22"/>
          <w:szCs w:val="22"/>
        </w:rPr>
      </w:pPr>
      <w:r>
        <w:rPr>
          <w:rFonts w:ascii="Arial" w:hAnsi="Arial" w:cs="Arial"/>
          <w:b w:val="0"/>
          <w:sz w:val="22"/>
          <w:szCs w:val="22"/>
        </w:rPr>
        <w:t xml:space="preserve">PROPUESTA DE ACUERDO </w:t>
      </w:r>
    </w:p>
    <w:p w:rsidR="00995ACD" w:rsidRDefault="00995ACD">
      <w:pPr>
        <w:rPr>
          <w:rFonts w:ascii="Arial" w:hAnsi="Arial" w:cs="Arial"/>
          <w:sz w:val="22"/>
          <w:szCs w:val="22"/>
          <w:lang w:eastAsia="es-ES"/>
        </w:rPr>
      </w:pPr>
    </w:p>
    <w:p w:rsidR="00995ACD" w:rsidRDefault="006F5634">
      <w:pPr>
        <w:spacing w:after="108"/>
        <w:ind w:left="19" w:hanging="10"/>
        <w:jc w:val="both"/>
      </w:pPr>
      <w:r>
        <w:rPr>
          <w:rFonts w:ascii="Arial" w:eastAsia="Times New Roman" w:hAnsi="Arial" w:cs="Arial"/>
          <w:b/>
          <w:sz w:val="22"/>
          <w:szCs w:val="22"/>
        </w:rPr>
        <w:t>PRIMERO.</w:t>
      </w:r>
      <w:r>
        <w:rPr>
          <w:rFonts w:ascii="Arial" w:eastAsia="Times New Roman" w:hAnsi="Arial" w:cs="Arial"/>
          <w:sz w:val="22"/>
          <w:szCs w:val="22"/>
        </w:rPr>
        <w:t xml:space="preserve"> Solicitar al Servicio Administrativo de Carreteras, Consejería con </w:t>
      </w:r>
      <w:r>
        <w:rPr>
          <w:rFonts w:ascii="Arial" w:eastAsia="Times New Roman" w:hAnsi="Arial" w:cs="Arial"/>
          <w:sz w:val="22"/>
          <w:szCs w:val="22"/>
        </w:rPr>
        <w:t xml:space="preserve">Delegación en Carreteras del Cabildo Insular de Tenerife, la cesión de la titularidad de las carreteras insulares TF-252, TF-254 y TF-287. </w:t>
      </w:r>
    </w:p>
    <w:p w:rsidR="00995ACD" w:rsidRDefault="006F5634">
      <w:pPr>
        <w:spacing w:after="96"/>
        <w:ind w:left="24"/>
        <w:jc w:val="both"/>
      </w:pPr>
      <w:r>
        <w:rPr>
          <w:rFonts w:ascii="Arial" w:eastAsia="Times New Roman" w:hAnsi="Arial" w:cs="Arial"/>
          <w:sz w:val="22"/>
          <w:szCs w:val="22"/>
        </w:rPr>
        <w:t xml:space="preserve"> </w:t>
      </w:r>
    </w:p>
    <w:p w:rsidR="00995ACD" w:rsidRDefault="006F5634">
      <w:pPr>
        <w:spacing w:after="108"/>
        <w:ind w:left="19" w:hanging="10"/>
        <w:jc w:val="both"/>
      </w:pPr>
      <w:r>
        <w:rPr>
          <w:rFonts w:ascii="Arial" w:eastAsia="Times New Roman" w:hAnsi="Arial" w:cs="Arial"/>
          <w:b/>
          <w:sz w:val="22"/>
          <w:szCs w:val="22"/>
        </w:rPr>
        <w:t>SEGUNDO.</w:t>
      </w:r>
      <w:r>
        <w:rPr>
          <w:rFonts w:ascii="Arial" w:eastAsia="Times New Roman" w:hAnsi="Arial" w:cs="Arial"/>
          <w:sz w:val="22"/>
          <w:szCs w:val="22"/>
        </w:rPr>
        <w:t xml:space="preserve"> Facultar a la Alcaldía para representar al Ayuntamiento en todos los trámites siguientes al inicio del pr</w:t>
      </w:r>
      <w:r>
        <w:rPr>
          <w:rFonts w:ascii="Arial" w:eastAsia="Times New Roman" w:hAnsi="Arial" w:cs="Arial"/>
          <w:sz w:val="22"/>
          <w:szCs w:val="22"/>
        </w:rPr>
        <w:t xml:space="preserve">esente procedimiento, y a la firma del acta de entrega. </w:t>
      </w:r>
    </w:p>
    <w:p w:rsidR="00995ACD" w:rsidRDefault="006F5634">
      <w:pPr>
        <w:spacing w:after="93"/>
        <w:ind w:left="24"/>
        <w:jc w:val="both"/>
      </w:pPr>
      <w:r>
        <w:rPr>
          <w:rFonts w:ascii="Arial" w:eastAsia="Times New Roman" w:hAnsi="Arial" w:cs="Arial"/>
          <w:sz w:val="22"/>
          <w:szCs w:val="22"/>
        </w:rPr>
        <w:t xml:space="preserve"> </w:t>
      </w:r>
    </w:p>
    <w:p w:rsidR="00995ACD" w:rsidRDefault="006F5634">
      <w:pPr>
        <w:spacing w:after="115" w:line="228" w:lineRule="auto"/>
        <w:ind w:left="24"/>
        <w:jc w:val="both"/>
      </w:pPr>
      <w:r>
        <w:rPr>
          <w:rFonts w:ascii="Arial" w:eastAsia="Times New Roman" w:hAnsi="Arial" w:cs="Arial"/>
          <w:b/>
          <w:sz w:val="22"/>
          <w:szCs w:val="22"/>
        </w:rPr>
        <w:t>TERCERO.</w:t>
      </w:r>
      <w:r>
        <w:rPr>
          <w:rFonts w:ascii="Arial" w:eastAsia="Times New Roman" w:hAnsi="Arial" w:cs="Arial"/>
          <w:sz w:val="22"/>
          <w:szCs w:val="22"/>
        </w:rPr>
        <w:t xml:space="preserve"> Remitir al Servicio de Administrativo de Carreteras, Consejería con Delegación en Carreteras del Cabildo Insular de Tenerife el presente Acuerdo, a efectos de que emita resolución al respe</w:t>
      </w:r>
      <w:r>
        <w:rPr>
          <w:rFonts w:ascii="Arial" w:eastAsia="Times New Roman" w:hAnsi="Arial" w:cs="Arial"/>
          <w:sz w:val="22"/>
          <w:szCs w:val="22"/>
        </w:rPr>
        <w:t xml:space="preserve">cto. </w:t>
      </w:r>
    </w:p>
    <w:p w:rsidR="00995ACD" w:rsidRDefault="00995ACD">
      <w:pPr>
        <w:jc w:val="both"/>
        <w:rPr>
          <w:rFonts w:ascii="Arial" w:hAnsi="Arial" w:cs="Arial"/>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 xml:space="preserve">DICTAMEN FAVORABLE DE LA COMISIÓN INFORMATIVA DE P.G. URBANÍSTICA Y AMBIENTAL, OBRAS y SERVICIOS PÚBLICOS DE 30 DE JULIO DE 2025. </w:t>
      </w:r>
    </w:p>
    <w:p w:rsidR="00995ACD" w:rsidRDefault="00995ACD">
      <w:pPr>
        <w:pStyle w:val="Textoindependiente"/>
        <w:jc w:val="both"/>
        <w:rPr>
          <w:rFonts w:cs="Arial"/>
          <w:b/>
          <w:bCs/>
          <w:szCs w:val="22"/>
        </w:rPr>
      </w:pPr>
    </w:p>
    <w:p w:rsidR="00995ACD" w:rsidRDefault="006F5634">
      <w:pPr>
        <w:pStyle w:val="Textoindependiente"/>
        <w:jc w:val="both"/>
        <w:rPr>
          <w:rFonts w:cs="Arial"/>
          <w:szCs w:val="22"/>
        </w:rPr>
      </w:pPr>
      <w:r>
        <w:rPr>
          <w:rFonts w:cs="Arial"/>
          <w:szCs w:val="22"/>
        </w:rPr>
        <w:t>Votos a favor: 4.</w:t>
      </w:r>
    </w:p>
    <w:p w:rsidR="00995ACD" w:rsidRDefault="006F5634">
      <w:pPr>
        <w:pStyle w:val="Textoindependiente"/>
        <w:jc w:val="both"/>
        <w:rPr>
          <w:rFonts w:cs="Arial"/>
          <w:szCs w:val="22"/>
        </w:rPr>
      </w:pPr>
      <w:r>
        <w:rPr>
          <w:rFonts w:cs="Arial"/>
          <w:szCs w:val="22"/>
        </w:rPr>
        <w:t xml:space="preserve">Los 4 concejales del Grupo Socialista: D. Airam Pérez Chinea, Dª María Del Carmen Clemente Díaz, </w:t>
      </w:r>
      <w:r>
        <w:rPr>
          <w:rFonts w:cs="Arial"/>
          <w:szCs w:val="22"/>
        </w:rPr>
        <w:t>D. Olegario Francisco Alonso Bello,y D. Reinaldo Jose Triviño Blanco.</w:t>
      </w:r>
    </w:p>
    <w:p w:rsidR="00995ACD" w:rsidRDefault="006F5634">
      <w:pPr>
        <w:pStyle w:val="Textoindependiente"/>
        <w:jc w:val="both"/>
        <w:rPr>
          <w:rFonts w:cs="Arial"/>
          <w:szCs w:val="22"/>
        </w:rPr>
      </w:pPr>
      <w:r>
        <w:rPr>
          <w:rFonts w:cs="Arial"/>
          <w:szCs w:val="22"/>
        </w:rPr>
        <w:t>Votos en contra: 0.</w:t>
      </w:r>
    </w:p>
    <w:p w:rsidR="00995ACD" w:rsidRDefault="006F5634">
      <w:pPr>
        <w:pStyle w:val="Textoindependiente"/>
        <w:jc w:val="both"/>
        <w:rPr>
          <w:rFonts w:cs="Arial"/>
          <w:szCs w:val="22"/>
        </w:rPr>
      </w:pPr>
      <w:r>
        <w:rPr>
          <w:rFonts w:cs="Arial"/>
          <w:szCs w:val="22"/>
        </w:rPr>
        <w:t>Abstenciones: 3.</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1 del concejal del Grupo Mixto: Dª Ángela Cruz Perera.</w:t>
      </w:r>
    </w:p>
    <w:p w:rsidR="00995ACD" w:rsidRDefault="00995ACD">
      <w:pPr>
        <w:jc w:val="both"/>
        <w:rPr>
          <w:rFonts w:ascii="Arial" w:hAnsi="Arial" w:cs="Arial"/>
          <w:b/>
          <w:sz w:val="22"/>
          <w:szCs w:val="22"/>
        </w:rPr>
      </w:pP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b/>
          <w:sz w:val="22"/>
          <w:szCs w:val="22"/>
        </w:rPr>
      </w:pPr>
    </w:p>
    <w:p w:rsidR="00995ACD" w:rsidRDefault="00995ACD">
      <w:pPr>
        <w:tabs>
          <w:tab w:val="left" w:pos="0"/>
        </w:tabs>
        <w:suppressAutoHyphens w:val="0"/>
        <w:jc w:val="both"/>
        <w:rPr>
          <w:rFonts w:ascii="Arial" w:hAnsi="Arial" w:cs="Arial"/>
          <w:color w:val="000000"/>
          <w:sz w:val="22"/>
          <w:szCs w:val="22"/>
        </w:rPr>
      </w:pPr>
    </w:p>
    <w:p w:rsidR="00995ACD" w:rsidRDefault="00995ACD">
      <w:pPr>
        <w:jc w:val="both"/>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a favor:</w:t>
      </w:r>
      <w:r>
        <w:rPr>
          <w:rFonts w:ascii="Arial" w:hAnsi="Arial" w:cs="Arial"/>
          <w:sz w:val="22"/>
          <w:szCs w:val="22"/>
        </w:rPr>
        <w:t xml:space="preserve"> 4.</w:t>
      </w: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Pinto, Doña Mónica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Los 2 concejales del Grupo Popular; D. Jacobo </w:t>
      </w:r>
      <w:r>
        <w:rPr>
          <w:rFonts w:ascii="Arial" w:hAnsi="Arial" w:cs="Arial"/>
          <w:sz w:val="22"/>
          <w:szCs w:val="22"/>
        </w:rPr>
        <w:t>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Votos a favor: La unanimidad de los 18 conceja</w:t>
      </w:r>
      <w:r>
        <w:rPr>
          <w:rFonts w:ascii="Arial" w:hAnsi="Arial" w:cs="Arial"/>
          <w:b/>
          <w:sz w:val="22"/>
          <w:szCs w:val="22"/>
        </w:rPr>
        <w:t>les presentes: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Baute Delgado, Don José Francisco Pinto Ramos, Doña Olivia Concepción Pérez Díaz, Don Reinaldo José Triviño Blanco, Don Manuel Alberto González Pestano, Doña M</w:t>
      </w:r>
      <w:r>
        <w:rPr>
          <w:rFonts w:ascii="Arial" w:hAnsi="Arial" w:cs="Arial"/>
          <w:sz w:val="22"/>
          <w:szCs w:val="22"/>
        </w:rPr>
        <w:t xml:space="preserve">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Popular: Don Jacobo López Fariña, Don Miguel Eduardo Hernández Chi</w:t>
      </w:r>
      <w:r>
        <w:rPr>
          <w:rFonts w:ascii="Arial" w:hAnsi="Arial" w:cs="Arial"/>
          <w:sz w:val="22"/>
          <w:szCs w:val="22"/>
        </w:rPr>
        <w:t xml:space="preserve">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Armas y Don José Yeray Padilla Cruz (CC), Don José Tortosa Pallarés (VOX) y Doña Violeta López Jiménez (USP)</w:t>
      </w: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995ACD">
      <w:pPr>
        <w:pStyle w:val="Textoindependiente"/>
        <w:jc w:val="both"/>
        <w:rPr>
          <w:rFonts w:cs="Arial"/>
          <w:szCs w:val="22"/>
        </w:rPr>
      </w:pPr>
    </w:p>
    <w:p w:rsidR="00995ACD" w:rsidRDefault="006F5634">
      <w:pPr>
        <w:jc w:val="center"/>
        <w:rPr>
          <w:rFonts w:ascii="Arial" w:hAnsi="Arial" w:cs="Arial"/>
          <w:b/>
          <w:sz w:val="22"/>
          <w:szCs w:val="22"/>
        </w:rPr>
      </w:pPr>
      <w:r>
        <w:rPr>
          <w:rFonts w:ascii="Arial" w:hAnsi="Arial" w:cs="Arial"/>
          <w:b/>
          <w:sz w:val="22"/>
          <w:szCs w:val="22"/>
        </w:rPr>
        <w:t>ACUERDO DEL PLENO D</w:t>
      </w:r>
      <w:r>
        <w:rPr>
          <w:rFonts w:ascii="Arial" w:hAnsi="Arial" w:cs="Arial"/>
          <w:b/>
          <w:sz w:val="22"/>
          <w:szCs w:val="22"/>
        </w:rPr>
        <w:t>E 04 DE AGOSTO DE 2025.</w:t>
      </w:r>
    </w:p>
    <w:p w:rsidR="00995ACD" w:rsidRDefault="00995ACD">
      <w:pPr>
        <w:jc w:val="center"/>
        <w:rPr>
          <w:rFonts w:ascii="Arial" w:hAnsi="Arial" w:cs="Arial"/>
          <w:b/>
          <w:sz w:val="22"/>
          <w:szCs w:val="22"/>
        </w:rPr>
      </w:pPr>
    </w:p>
    <w:p w:rsidR="00995ACD" w:rsidRDefault="006F5634">
      <w:pPr>
        <w:spacing w:after="108"/>
        <w:ind w:left="19" w:hanging="10"/>
        <w:jc w:val="both"/>
      </w:pPr>
      <w:r>
        <w:rPr>
          <w:rFonts w:ascii="Arial" w:eastAsia="Times New Roman" w:hAnsi="Arial" w:cs="Arial"/>
          <w:b/>
          <w:sz w:val="22"/>
          <w:szCs w:val="22"/>
        </w:rPr>
        <w:t xml:space="preserve">PRIMERO. Solicitar al Servicio Administrativo de Carreteras, Consejería con Delegación en Carreteras del Cabildo Insular de Tenerife, la cesión de la titularidad de las carreteras insulares TF-252, TF-254 y TF-287. </w:t>
      </w:r>
    </w:p>
    <w:p w:rsidR="00995ACD" w:rsidRDefault="006F5634">
      <w:pPr>
        <w:spacing w:after="96"/>
        <w:ind w:left="24"/>
        <w:jc w:val="both"/>
      </w:pPr>
      <w:r>
        <w:rPr>
          <w:rFonts w:ascii="Arial" w:eastAsia="Times New Roman" w:hAnsi="Arial" w:cs="Arial"/>
          <w:b/>
          <w:sz w:val="22"/>
          <w:szCs w:val="22"/>
        </w:rPr>
        <w:t xml:space="preserve"> </w:t>
      </w:r>
    </w:p>
    <w:p w:rsidR="00995ACD" w:rsidRDefault="006F5634">
      <w:pPr>
        <w:spacing w:after="108"/>
        <w:ind w:left="19" w:hanging="10"/>
        <w:jc w:val="both"/>
      </w:pPr>
      <w:r>
        <w:rPr>
          <w:rFonts w:ascii="Arial" w:eastAsia="Times New Roman" w:hAnsi="Arial" w:cs="Arial"/>
          <w:b/>
          <w:sz w:val="22"/>
          <w:szCs w:val="22"/>
        </w:rPr>
        <w:t xml:space="preserve">SEGUNDO. </w:t>
      </w:r>
      <w:r>
        <w:rPr>
          <w:rFonts w:ascii="Arial" w:eastAsia="Times New Roman" w:hAnsi="Arial" w:cs="Arial"/>
          <w:b/>
          <w:sz w:val="22"/>
          <w:szCs w:val="22"/>
        </w:rPr>
        <w:t xml:space="preserve">Facultar a la Alcaldía para representar al Ayuntamiento en todos los trámites siguientes al inicio del presente procedimiento, y a la firma del acta de entrega. </w:t>
      </w:r>
    </w:p>
    <w:p w:rsidR="00995ACD" w:rsidRDefault="006F5634">
      <w:pPr>
        <w:spacing w:after="93"/>
        <w:ind w:left="24"/>
        <w:jc w:val="both"/>
      </w:pPr>
      <w:r>
        <w:rPr>
          <w:rFonts w:ascii="Arial" w:eastAsia="Times New Roman" w:hAnsi="Arial" w:cs="Arial"/>
          <w:b/>
          <w:sz w:val="22"/>
          <w:szCs w:val="22"/>
        </w:rPr>
        <w:t xml:space="preserve"> </w:t>
      </w:r>
    </w:p>
    <w:p w:rsidR="00995ACD" w:rsidRDefault="006F5634">
      <w:pPr>
        <w:spacing w:after="115" w:line="228" w:lineRule="auto"/>
        <w:ind w:left="24"/>
        <w:jc w:val="both"/>
      </w:pPr>
      <w:r>
        <w:rPr>
          <w:rFonts w:ascii="Arial" w:eastAsia="Times New Roman" w:hAnsi="Arial" w:cs="Arial"/>
          <w:b/>
          <w:sz w:val="22"/>
          <w:szCs w:val="22"/>
        </w:rPr>
        <w:t>TERCERO. Remitir al Servicio de Administrativo de Carreteras, Consejería con Delegación en C</w:t>
      </w:r>
      <w:r>
        <w:rPr>
          <w:rFonts w:ascii="Arial" w:eastAsia="Times New Roman" w:hAnsi="Arial" w:cs="Arial"/>
          <w:b/>
          <w:sz w:val="22"/>
          <w:szCs w:val="22"/>
        </w:rPr>
        <w:t xml:space="preserve">arreteras del Cabildo Insular de Tenerife el presente Acuerdo, a efectos de que emita resolución al respecto. </w:t>
      </w:r>
    </w:p>
    <w:p w:rsidR="00995ACD" w:rsidRDefault="00995ACD">
      <w:pPr>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11.- Expediente 6907/2021. Propuesta de la Alcaldesa-Presidenta de aprobar el reajuste de anualidades respecto de las</w:t>
      </w:r>
      <w:r>
        <w:rPr>
          <w:rFonts w:ascii="Arial" w:hAnsi="Arial" w:cs="Arial"/>
          <w:b/>
        </w:rPr>
        <w:t xml:space="preserve"> obligaciones financieras asumidas por el IIASS en el expediente del Convenio de Colaboración entre el Instituto Insular de Atención Social y Sociosanitaria del Cabildo Insular de Tenerife (IASS) y el Ayuntamiento de Candelaria, para la financiación de la </w:t>
      </w:r>
      <w:r>
        <w:rPr>
          <w:rFonts w:ascii="Arial" w:hAnsi="Arial" w:cs="Arial"/>
          <w:b/>
        </w:rPr>
        <w:t>construcción del “Centro Sociosanitario para personas dependientes en Barranco Hondo”.</w:t>
      </w: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Doña Olga Fernández Méndez-Bencomo</w:t>
      </w:r>
      <w:r>
        <w:rPr>
          <w:rFonts w:cs="Arial"/>
          <w:b/>
          <w:bCs/>
          <w:szCs w:val="22"/>
        </w:rPr>
        <w:t xml:space="preserve">, </w:t>
      </w:r>
      <w:r>
        <w:rPr>
          <w:rFonts w:cs="Arial"/>
          <w:b/>
          <w:szCs w:val="22"/>
        </w:rPr>
        <w:t xml:space="preserve">que desempeña el puesto de trabajo de Técnica Jurista, de 23 de julio de </w:t>
      </w:r>
      <w:r>
        <w:rPr>
          <w:rFonts w:cs="Arial"/>
          <w:b/>
          <w:szCs w:val="22"/>
        </w:rPr>
        <w:t xml:space="preserve">2025, debidamente conformado por D. Octavio Manuel Fernández Hernández, Secretario General, </w:t>
      </w:r>
      <w:r>
        <w:rPr>
          <w:rFonts w:cs="Arial"/>
          <w:b/>
          <w:bCs/>
          <w:szCs w:val="22"/>
        </w:rPr>
        <w:t>de fecha 23 de julio de 2025, del siguiente tenor literal:</w:t>
      </w:r>
    </w:p>
    <w:p w:rsidR="00995ACD" w:rsidRDefault="00995ACD">
      <w:pPr>
        <w:pStyle w:val="Textoindependiente"/>
        <w:jc w:val="both"/>
        <w:rPr>
          <w:rFonts w:cs="Arial"/>
          <w:b/>
          <w:bCs/>
          <w:szCs w:val="22"/>
        </w:rPr>
      </w:pPr>
    </w:p>
    <w:p w:rsidR="00995ACD" w:rsidRDefault="006F5634">
      <w:pPr>
        <w:pStyle w:val="Ttulo1"/>
        <w:ind w:left="1142"/>
        <w:jc w:val="left"/>
        <w:rPr>
          <w:rFonts w:ascii="Arial" w:hAnsi="Arial" w:cs="Arial"/>
          <w:sz w:val="22"/>
          <w:szCs w:val="22"/>
        </w:rPr>
      </w:pPr>
      <w:r>
        <w:rPr>
          <w:rFonts w:ascii="Arial" w:hAnsi="Arial" w:cs="Arial"/>
          <w:sz w:val="22"/>
          <w:szCs w:val="22"/>
        </w:rPr>
        <w:t xml:space="preserve">                                     “INFORME JURÍDICO</w:t>
      </w:r>
    </w:p>
    <w:p w:rsidR="00995ACD" w:rsidRDefault="006F5634">
      <w:pPr>
        <w:spacing w:after="402"/>
        <w:ind w:left="-5"/>
        <w:jc w:val="both"/>
        <w:rPr>
          <w:rFonts w:ascii="Arial" w:hAnsi="Arial" w:cs="Arial"/>
          <w:sz w:val="22"/>
          <w:szCs w:val="22"/>
        </w:rPr>
      </w:pPr>
      <w:r>
        <w:rPr>
          <w:rFonts w:ascii="Arial" w:hAnsi="Arial" w:cs="Arial"/>
          <w:sz w:val="22"/>
          <w:szCs w:val="22"/>
        </w:rPr>
        <w:t xml:space="preserve"> La Técnico de Administración General Olga Fernán</w:t>
      </w:r>
      <w:r>
        <w:rPr>
          <w:rFonts w:ascii="Arial" w:hAnsi="Arial" w:cs="Arial"/>
          <w:sz w:val="22"/>
          <w:szCs w:val="22"/>
        </w:rPr>
        <w:t>dez Méndez- Bencomo, en el expediente anteriormente indicado emite el siguiente informe conformado por el Secretario General Octavio Manuel Fernández Hernández:</w:t>
      </w:r>
    </w:p>
    <w:p w:rsidR="00995ACD" w:rsidRDefault="006F5634">
      <w:pPr>
        <w:pStyle w:val="Ttulo1"/>
        <w:ind w:left="1142" w:right="1137"/>
        <w:rPr>
          <w:rFonts w:ascii="Arial" w:hAnsi="Arial" w:cs="Arial"/>
          <w:sz w:val="22"/>
          <w:szCs w:val="22"/>
        </w:rPr>
      </w:pPr>
      <w:r>
        <w:rPr>
          <w:rFonts w:ascii="Arial" w:hAnsi="Arial" w:cs="Arial"/>
          <w:sz w:val="22"/>
          <w:szCs w:val="22"/>
        </w:rPr>
        <w:t xml:space="preserve">                                ANTECEDENTES DE HECHO</w:t>
      </w:r>
    </w:p>
    <w:p w:rsidR="00995ACD" w:rsidRDefault="006F5634">
      <w:pPr>
        <w:spacing w:after="30"/>
        <w:ind w:left="-5"/>
        <w:jc w:val="both"/>
      </w:pPr>
      <w:r>
        <w:rPr>
          <w:rFonts w:ascii="Arial" w:hAnsi="Arial" w:cs="Arial"/>
          <w:sz w:val="22"/>
          <w:szCs w:val="22"/>
        </w:rPr>
        <w:t xml:space="preserve">Visto el expediente 6907/2021 relativo a </w:t>
      </w:r>
      <w:r>
        <w:rPr>
          <w:rFonts w:ascii="Arial" w:hAnsi="Arial" w:cs="Arial"/>
          <w:sz w:val="22"/>
          <w:szCs w:val="22"/>
        </w:rPr>
        <w:t>la modificación y prórroga del Convenio de Colaboración suscrito</w:t>
      </w:r>
      <w:r>
        <w:rPr>
          <w:rFonts w:ascii="Arial" w:eastAsia="Calibri" w:hAnsi="Arial" w:cs="Arial"/>
          <w:b/>
          <w:sz w:val="22"/>
          <w:szCs w:val="22"/>
        </w:rPr>
        <w:t xml:space="preserve"> </w:t>
      </w:r>
      <w:r>
        <w:rPr>
          <w:rFonts w:ascii="Arial" w:hAnsi="Arial" w:cs="Arial"/>
          <w:sz w:val="22"/>
          <w:szCs w:val="22"/>
        </w:rPr>
        <w:t>entre el Ayuntamiento de Candelaria y el Instituto Insular de Atención Social y Sociosanitaria (IASS) para la financiación de la construcción del Centro Sociosanitario para personas dependien</w:t>
      </w:r>
      <w:r>
        <w:rPr>
          <w:rFonts w:ascii="Arial" w:hAnsi="Arial" w:cs="Arial"/>
          <w:sz w:val="22"/>
          <w:szCs w:val="22"/>
        </w:rPr>
        <w:t xml:space="preserve">tes en Barranco Hondo, se informa lo siguiente: </w:t>
      </w:r>
    </w:p>
    <w:p w:rsidR="00995ACD" w:rsidRDefault="006F5634">
      <w:pPr>
        <w:spacing w:after="84" w:line="247" w:lineRule="auto"/>
        <w:rPr>
          <w:rFonts w:ascii="Arial" w:hAnsi="Arial" w:cs="Arial"/>
          <w:sz w:val="22"/>
          <w:szCs w:val="22"/>
        </w:rPr>
      </w:pPr>
      <w:r>
        <w:rPr>
          <w:rFonts w:ascii="Arial" w:hAnsi="Arial" w:cs="Arial"/>
          <w:sz w:val="22"/>
          <w:szCs w:val="22"/>
        </w:rPr>
        <w:t xml:space="preserve"> </w:t>
      </w:r>
    </w:p>
    <w:p w:rsidR="00995ACD" w:rsidRDefault="006F5634">
      <w:pPr>
        <w:ind w:left="-5"/>
        <w:jc w:val="both"/>
        <w:rPr>
          <w:rFonts w:ascii="Arial" w:hAnsi="Arial" w:cs="Arial"/>
          <w:sz w:val="22"/>
          <w:szCs w:val="22"/>
        </w:rPr>
      </w:pPr>
      <w:r>
        <w:rPr>
          <w:rFonts w:ascii="Arial" w:hAnsi="Arial" w:cs="Arial"/>
          <w:sz w:val="22"/>
          <w:szCs w:val="22"/>
        </w:rPr>
        <w:t xml:space="preserve">Visto que con fecha 23 de diciembre de 2022, el Instituto Insular de Atención Social y Sociosanitaria de Tenerife (en adelante IASS) y el Ayuntamiento de Candelaria, suscribieron un Convenio de </w:t>
      </w:r>
      <w:r>
        <w:rPr>
          <w:rFonts w:ascii="Arial" w:hAnsi="Arial" w:cs="Arial"/>
          <w:sz w:val="22"/>
          <w:szCs w:val="22"/>
        </w:rPr>
        <w:t>Colaboración entre ambas administraciones para la financiación de la construcción del “Centro Sociosanitario para personas dependientes en Barranco Hondo”.</w:t>
      </w:r>
    </w:p>
    <w:p w:rsidR="00995ACD" w:rsidRDefault="00995ACD">
      <w:pPr>
        <w:ind w:left="-5"/>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Visto el Oficio con registro de entrada en el Ayuntamiento núm. 2025-E-RC-6868 de 18 de julio del 2</w:t>
      </w:r>
      <w:r>
        <w:rPr>
          <w:rFonts w:ascii="Arial" w:hAnsi="Arial" w:cs="Arial"/>
          <w:sz w:val="22"/>
          <w:szCs w:val="22"/>
        </w:rPr>
        <w:t>025, por el que se da traslado del acuerdo del Consejo Rector del Organismo Autónomo instituto Insular de atención Social y Sociosanitaria, tomado en sesión extraordinaria celebrada el pasado 29 de mayo de 2025, por el que se aprobó la modificación y prórr</w:t>
      </w:r>
      <w:r>
        <w:rPr>
          <w:rFonts w:ascii="Arial" w:hAnsi="Arial" w:cs="Arial"/>
          <w:sz w:val="22"/>
          <w:szCs w:val="22"/>
        </w:rPr>
        <w:t>oga del Convenio de Colaboración.</w:t>
      </w:r>
    </w:p>
    <w:p w:rsidR="00995ACD" w:rsidRDefault="00995ACD">
      <w:pPr>
        <w:ind w:left="-5"/>
        <w:jc w:val="both"/>
        <w:rPr>
          <w:rFonts w:ascii="Arial" w:hAnsi="Arial" w:cs="Arial"/>
          <w:sz w:val="22"/>
          <w:szCs w:val="22"/>
        </w:rPr>
      </w:pPr>
    </w:p>
    <w:p w:rsidR="00995ACD" w:rsidRDefault="006F5634">
      <w:pPr>
        <w:spacing w:after="493"/>
        <w:ind w:left="-5"/>
        <w:jc w:val="both"/>
        <w:rPr>
          <w:rFonts w:ascii="Arial" w:hAnsi="Arial" w:cs="Arial"/>
          <w:sz w:val="22"/>
          <w:szCs w:val="22"/>
        </w:rPr>
      </w:pPr>
      <w:r>
        <w:rPr>
          <w:rFonts w:ascii="Arial" w:hAnsi="Arial" w:cs="Arial"/>
          <w:sz w:val="22"/>
          <w:szCs w:val="22"/>
        </w:rPr>
        <w:t>Se propone por tanto la modificación del Convenio suscrito el 23 de diciembre de 2022, requiriéndose al Ayuntamiento para que apruebe por el órgano competente la modificación y prórroga a fin de integrar los acuerdos adop</w:t>
      </w:r>
      <w:r>
        <w:rPr>
          <w:rFonts w:ascii="Arial" w:hAnsi="Arial" w:cs="Arial"/>
          <w:sz w:val="22"/>
          <w:szCs w:val="22"/>
        </w:rPr>
        <w:t xml:space="preserve">tados en la Comisión de Seguimiento, en los siguientes términos:  </w:t>
      </w:r>
    </w:p>
    <w:p w:rsidR="00995ACD" w:rsidRDefault="006F5634">
      <w:pPr>
        <w:spacing w:line="247" w:lineRule="auto"/>
        <w:ind w:right="-3"/>
        <w:jc w:val="both"/>
        <w:rPr>
          <w:rFonts w:ascii="Arial" w:hAnsi="Arial" w:cs="Arial"/>
          <w:sz w:val="22"/>
          <w:szCs w:val="22"/>
        </w:rPr>
      </w:pPr>
      <w:r>
        <w:rPr>
          <w:rFonts w:ascii="Arial" w:hAnsi="Arial" w:cs="Arial"/>
          <w:sz w:val="22"/>
          <w:szCs w:val="22"/>
        </w:rPr>
        <w:t>“…1º) Aprobar el siguiente reajuste de anualidades respecto de las obligaciones financieras asumidas por este Organismo en el expediente del Convenio de Colaboración entre el Instituto Insu</w:t>
      </w:r>
      <w:r>
        <w:rPr>
          <w:rFonts w:ascii="Arial" w:hAnsi="Arial" w:cs="Arial"/>
          <w:sz w:val="22"/>
          <w:szCs w:val="22"/>
        </w:rPr>
        <w:t>lar de Atención Social y Sociosanitaria del Cabildo Insular de Tenerife (IASS) y el Ayuntamiento de Candelaria, para la financiación de la construcción del “Centro Sociosanitario para personas dependientes en Barranco Hondo” (CONV25/2021).</w:t>
      </w:r>
    </w:p>
    <w:p w:rsidR="00995ACD" w:rsidRDefault="006F5634">
      <w:pPr>
        <w:spacing w:after="129" w:line="247" w:lineRule="auto"/>
        <w:ind w:left="1132"/>
        <w:jc w:val="both"/>
      </w:pPr>
      <w:r>
        <w:rPr>
          <w:rFonts w:ascii="Arial" w:hAnsi="Arial" w:cs="Arial"/>
          <w:noProof/>
          <w:sz w:val="22"/>
          <w:szCs w:val="22"/>
          <w:lang w:eastAsia="es-ES" w:bidi="ar-SA"/>
        </w:rPr>
        <w:drawing>
          <wp:inline distT="0" distB="0" distL="0" distR="0">
            <wp:extent cx="4503420" cy="2118363"/>
            <wp:effectExtent l="0" t="0" r="0" b="0"/>
            <wp:docPr id="113" name="Imagen 9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503420" cy="2118363"/>
                    </a:xfrm>
                    <a:prstGeom prst="rect">
                      <a:avLst/>
                    </a:prstGeom>
                    <a:noFill/>
                    <a:ln>
                      <a:noFill/>
                      <a:prstDash/>
                    </a:ln>
                  </pic:spPr>
                </pic:pic>
              </a:graphicData>
            </a:graphic>
          </wp:inline>
        </w:drawing>
      </w:r>
    </w:p>
    <w:p w:rsidR="00995ACD" w:rsidRDefault="006F5634">
      <w:pPr>
        <w:spacing w:after="239"/>
        <w:ind w:left="-15" w:firstLine="1134"/>
        <w:jc w:val="both"/>
        <w:rPr>
          <w:rFonts w:ascii="Arial" w:hAnsi="Arial" w:cs="Arial"/>
          <w:sz w:val="22"/>
          <w:szCs w:val="22"/>
        </w:rPr>
      </w:pPr>
      <w:r>
        <w:rPr>
          <w:rFonts w:ascii="Arial" w:hAnsi="Arial" w:cs="Arial"/>
          <w:sz w:val="22"/>
          <w:szCs w:val="22"/>
        </w:rPr>
        <w:t xml:space="preserve">2º) Anular el </w:t>
      </w:r>
      <w:r>
        <w:rPr>
          <w:rFonts w:ascii="Arial" w:hAnsi="Arial" w:cs="Arial"/>
          <w:sz w:val="22"/>
          <w:szCs w:val="22"/>
        </w:rPr>
        <w:t xml:space="preserve">crédito autorizado y dispuesto a favor del Ayuntamiento de Candelaria con el siguiente detalle: </w:t>
      </w:r>
    </w:p>
    <w:p w:rsidR="00995ACD" w:rsidRDefault="006F5634">
      <w:pPr>
        <w:spacing w:after="130" w:line="247" w:lineRule="auto"/>
        <w:ind w:left="1132"/>
      </w:pPr>
      <w:r>
        <w:rPr>
          <w:rFonts w:ascii="Arial" w:hAnsi="Arial" w:cs="Arial"/>
          <w:noProof/>
          <w:sz w:val="22"/>
          <w:szCs w:val="22"/>
          <w:lang w:eastAsia="es-ES" w:bidi="ar-SA"/>
        </w:rPr>
        <w:drawing>
          <wp:inline distT="0" distB="0" distL="0" distR="0">
            <wp:extent cx="5021583" cy="685800"/>
            <wp:effectExtent l="0" t="0" r="7617" b="0"/>
            <wp:docPr id="114" name="Imagen 9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021583" cy="685800"/>
                    </a:xfrm>
                    <a:prstGeom prst="rect">
                      <a:avLst/>
                    </a:prstGeom>
                    <a:noFill/>
                    <a:ln>
                      <a:noFill/>
                      <a:prstDash/>
                    </a:ln>
                  </pic:spPr>
                </pic:pic>
              </a:graphicData>
            </a:graphic>
          </wp:inline>
        </w:drawing>
      </w:r>
    </w:p>
    <w:p w:rsidR="00995ACD" w:rsidRDefault="006F5634">
      <w:pPr>
        <w:spacing w:after="486"/>
        <w:ind w:left="-15" w:firstLine="1134"/>
        <w:jc w:val="both"/>
        <w:rPr>
          <w:rFonts w:ascii="Arial" w:hAnsi="Arial" w:cs="Arial"/>
          <w:sz w:val="22"/>
          <w:szCs w:val="22"/>
        </w:rPr>
      </w:pPr>
      <w:r>
        <w:rPr>
          <w:rFonts w:ascii="Arial" w:hAnsi="Arial" w:cs="Arial"/>
          <w:sz w:val="22"/>
          <w:szCs w:val="22"/>
        </w:rPr>
        <w:t xml:space="preserve">3º.- Autorizar y disponer un gasto futuro en la anualidad 2027 a favor del Ayuntamiento de Candelaria conforme al siguiente detalle: </w:t>
      </w:r>
    </w:p>
    <w:p w:rsidR="00995ACD" w:rsidRDefault="00995ACD">
      <w:pPr>
        <w:spacing w:after="486"/>
        <w:ind w:left="-15" w:firstLine="1134"/>
        <w:jc w:val="both"/>
        <w:rPr>
          <w:rFonts w:ascii="Arial" w:hAnsi="Arial" w:cs="Arial"/>
          <w:sz w:val="22"/>
          <w:szCs w:val="22"/>
        </w:rPr>
      </w:pPr>
    </w:p>
    <w:p w:rsidR="00995ACD" w:rsidRDefault="006F5634">
      <w:pPr>
        <w:spacing w:after="36" w:line="247" w:lineRule="auto"/>
        <w:ind w:right="646"/>
        <w:jc w:val="both"/>
      </w:pPr>
      <w:r>
        <w:rPr>
          <w:rFonts w:ascii="Arial" w:hAnsi="Arial" w:cs="Arial"/>
          <w:sz w:val="22"/>
          <w:szCs w:val="22"/>
          <w:lang w:eastAsia="es-ES"/>
        </w:rPr>
        <w:t xml:space="preserve">                      </w:t>
      </w:r>
      <w:r>
        <w:rPr>
          <w:rFonts w:ascii="Arial" w:hAnsi="Arial" w:cs="Arial"/>
          <w:noProof/>
          <w:sz w:val="22"/>
          <w:szCs w:val="22"/>
          <w:lang w:eastAsia="es-ES" w:bidi="ar-SA"/>
        </w:rPr>
        <w:drawing>
          <wp:inline distT="0" distB="0" distL="0" distR="0">
            <wp:extent cx="4594859" cy="487676"/>
            <wp:effectExtent l="0" t="0" r="0" b="7624"/>
            <wp:docPr id="115" name="Imagen 9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4594859" cy="487676"/>
                    </a:xfrm>
                    <a:prstGeom prst="rect">
                      <a:avLst/>
                    </a:prstGeom>
                    <a:noFill/>
                    <a:ln>
                      <a:noFill/>
                      <a:prstDash/>
                    </a:ln>
                  </pic:spPr>
                </pic:pic>
              </a:graphicData>
            </a:graphic>
          </wp:inline>
        </w:drawing>
      </w:r>
      <w:r>
        <w:rPr>
          <w:rFonts w:ascii="Arial" w:hAnsi="Arial" w:cs="Arial"/>
          <w:sz w:val="22"/>
          <w:szCs w:val="22"/>
        </w:rPr>
        <w:t xml:space="preserve"> </w:t>
      </w:r>
    </w:p>
    <w:p w:rsidR="00995ACD" w:rsidRDefault="006F5634">
      <w:pPr>
        <w:spacing w:line="247" w:lineRule="auto"/>
        <w:ind w:right="-3"/>
        <w:jc w:val="right"/>
        <w:rPr>
          <w:rFonts w:ascii="Arial" w:hAnsi="Arial" w:cs="Arial"/>
          <w:sz w:val="22"/>
          <w:szCs w:val="22"/>
        </w:rPr>
      </w:pPr>
      <w:r>
        <w:rPr>
          <w:rFonts w:ascii="Arial" w:hAnsi="Arial" w:cs="Arial"/>
          <w:sz w:val="22"/>
          <w:szCs w:val="22"/>
        </w:rPr>
        <w:t xml:space="preserve"> 4º) Aprobar la modificación de las cláusulas segunda y cuarta del Convenio </w:t>
      </w:r>
    </w:p>
    <w:p w:rsidR="00995ACD" w:rsidRDefault="006F5634">
      <w:pPr>
        <w:ind w:left="-5"/>
        <w:rPr>
          <w:rFonts w:ascii="Arial" w:hAnsi="Arial" w:cs="Arial"/>
          <w:sz w:val="22"/>
          <w:szCs w:val="22"/>
        </w:rPr>
      </w:pPr>
      <w:r>
        <w:rPr>
          <w:rFonts w:ascii="Arial" w:hAnsi="Arial" w:cs="Arial"/>
          <w:sz w:val="22"/>
          <w:szCs w:val="22"/>
        </w:rPr>
        <w:t>suscrito el pasado 23 de diciembre de 2022, en su redacción dada en la Adenda Primera formalizada el pasado 29 de diciembre de 2023. en los siguientes términos:</w:t>
      </w:r>
    </w:p>
    <w:p w:rsidR="00995ACD" w:rsidRDefault="006F5634">
      <w:pPr>
        <w:ind w:left="-5"/>
        <w:rPr>
          <w:rFonts w:ascii="Arial" w:hAnsi="Arial" w:cs="Arial"/>
          <w:sz w:val="22"/>
          <w:szCs w:val="22"/>
        </w:rPr>
      </w:pPr>
      <w:r>
        <w:rPr>
          <w:rFonts w:ascii="Arial" w:hAnsi="Arial" w:cs="Arial"/>
          <w:sz w:val="22"/>
          <w:szCs w:val="22"/>
        </w:rPr>
        <w:t xml:space="preserve"> </w:t>
      </w:r>
    </w:p>
    <w:p w:rsidR="00995ACD" w:rsidRDefault="006F5634">
      <w:pPr>
        <w:ind w:left="1144"/>
        <w:rPr>
          <w:rFonts w:ascii="Arial" w:hAnsi="Arial" w:cs="Arial"/>
          <w:sz w:val="22"/>
          <w:szCs w:val="22"/>
        </w:rPr>
      </w:pPr>
      <w:r>
        <w:rPr>
          <w:rFonts w:ascii="Arial" w:hAnsi="Arial" w:cs="Arial"/>
          <w:sz w:val="22"/>
          <w:szCs w:val="22"/>
        </w:rPr>
        <w:t>DONDE dice:</w:t>
      </w:r>
    </w:p>
    <w:p w:rsidR="00995ACD" w:rsidRDefault="00995ACD">
      <w:pPr>
        <w:ind w:left="1144"/>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OBLIGACIONES DEL INSTITUTO DE ATENCIÓN SOCIAL Y SOCIOSANITARIA</w:t>
      </w:r>
    </w:p>
    <w:p w:rsidR="00995ACD" w:rsidRDefault="006F5634">
      <w:pPr>
        <w:ind w:left="-15" w:firstLine="1134"/>
        <w:jc w:val="both"/>
        <w:rPr>
          <w:rFonts w:ascii="Arial" w:hAnsi="Arial" w:cs="Arial"/>
          <w:sz w:val="22"/>
          <w:szCs w:val="22"/>
        </w:rPr>
      </w:pPr>
      <w:r>
        <w:rPr>
          <w:rFonts w:ascii="Arial" w:hAnsi="Arial" w:cs="Arial"/>
          <w:sz w:val="22"/>
          <w:szCs w:val="22"/>
        </w:rPr>
        <w:t xml:space="preserve"> 2. Aportar al Ayuntamiento de la Villa de Candelaria la cantidad de 5.606.948,64 € para financiar la ejecución del Proyecto Centro de Mayores en Barranco Hondo, que incluye la obra</w:t>
      </w:r>
      <w:r>
        <w:rPr>
          <w:rFonts w:ascii="Arial" w:hAnsi="Arial" w:cs="Arial"/>
          <w:sz w:val="22"/>
          <w:szCs w:val="22"/>
        </w:rPr>
        <w:t xml:space="preserve"> y equipamiento, así como los gastos derivados de la redacción del proyecto, de la Dirección Facultativa y la Coordinación de Seguridad y Salud necesarias para la ejecución de la Fase I. La aportación se realizará en dos anualidades con el siguiente detall</w:t>
      </w:r>
      <w:r>
        <w:rPr>
          <w:rFonts w:ascii="Arial" w:hAnsi="Arial" w:cs="Arial"/>
          <w:sz w:val="22"/>
          <w:szCs w:val="22"/>
        </w:rPr>
        <w:t xml:space="preserve">e: </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4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máximo de un (1) mes a partir de la firma del presente convenio.</w:t>
      </w:r>
    </w:p>
    <w:p w:rsidR="00995ACD" w:rsidRDefault="006F5634" w:rsidP="006F5634">
      <w:pPr>
        <w:widowControl/>
        <w:numPr>
          <w:ilvl w:val="0"/>
          <w:numId w:val="4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w:t>
      </w:r>
      <w:r>
        <w:rPr>
          <w:rFonts w:ascii="Arial" w:hAnsi="Arial" w:cs="Arial"/>
          <w:sz w:val="22"/>
          <w:szCs w:val="22"/>
        </w:rPr>
        <w:t xml:space="preserve"> presupuestaria 1P.231.762, proyecto de gasto 2022/2/SNN/3/4, en el plazo máximo de un (1) mes a partir de la entrada en vigor del presupuesto de este Organismo para el citado ejercicio.</w:t>
      </w:r>
    </w:p>
    <w:p w:rsidR="00995ACD" w:rsidRDefault="006F5634" w:rsidP="006F5634">
      <w:pPr>
        <w:widowControl/>
        <w:numPr>
          <w:ilvl w:val="0"/>
          <w:numId w:val="4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 </w:t>
      </w:r>
    </w:p>
    <w:p w:rsidR="00995ACD" w:rsidRDefault="006F5634">
      <w:pPr>
        <w:spacing w:after="120"/>
        <w:ind w:left="-15" w:right="-11" w:firstLine="1124"/>
        <w:jc w:val="both"/>
        <w:rPr>
          <w:rFonts w:ascii="Arial" w:hAnsi="Arial" w:cs="Arial"/>
          <w:sz w:val="22"/>
          <w:szCs w:val="22"/>
        </w:rPr>
      </w:pPr>
      <w:r>
        <w:rPr>
          <w:rFonts w:ascii="Arial" w:hAnsi="Arial" w:cs="Arial"/>
          <w:sz w:val="22"/>
          <w:szCs w:val="22"/>
        </w:rPr>
        <w:t>Ejercicio 2025: 631.671,85 € con cargo a la a</w:t>
      </w:r>
      <w:r>
        <w:rPr>
          <w:rFonts w:ascii="Arial" w:hAnsi="Arial" w:cs="Arial"/>
          <w:sz w:val="22"/>
          <w:szCs w:val="22"/>
        </w:rPr>
        <w:t xml:space="preserve">plicación presupuestaria 1P.231.762, proyecto de gasto 2022/2/SNN/3/4, en el plazo máximo de un (1) mes a partir de la entrada en vigor del presupuesto de este Organismo para el citado ejercicio. (…)”. </w:t>
      </w:r>
    </w:p>
    <w:p w:rsidR="00995ACD" w:rsidRDefault="006F5634">
      <w:pPr>
        <w:ind w:left="1144"/>
        <w:jc w:val="both"/>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 OBLIGACIONES DEL INSTITUTO </w:t>
      </w:r>
      <w:r>
        <w:rPr>
          <w:rFonts w:ascii="Arial" w:hAnsi="Arial" w:cs="Arial"/>
          <w:sz w:val="22"/>
          <w:szCs w:val="22"/>
        </w:rPr>
        <w:t xml:space="preserve">DE ATENCIÓN SOCIAL Y SOCIOSANITARIA </w:t>
      </w:r>
    </w:p>
    <w:p w:rsidR="00995ACD" w:rsidRDefault="006F5634">
      <w:pPr>
        <w:ind w:left="-15" w:firstLine="1134"/>
        <w:jc w:val="both"/>
        <w:rPr>
          <w:rFonts w:ascii="Arial" w:hAnsi="Arial" w:cs="Arial"/>
          <w:sz w:val="22"/>
          <w:szCs w:val="22"/>
        </w:rPr>
      </w:pPr>
      <w:r>
        <w:rPr>
          <w:rFonts w:ascii="Arial" w:hAnsi="Arial" w:cs="Arial"/>
          <w:sz w:val="22"/>
          <w:szCs w:val="22"/>
        </w:rPr>
        <w:t>2. Aportar al Ayuntamiento de la Villa de Candelaria la cantidad de 5.606.948,64 € para financiar la ejecución del Proyecto Centro de Mayores en Barranco Hondo, que incluye la obra y equipamiento, así como los gastos de</w:t>
      </w:r>
      <w:r>
        <w:rPr>
          <w:rFonts w:ascii="Arial" w:hAnsi="Arial" w:cs="Arial"/>
          <w:sz w:val="22"/>
          <w:szCs w:val="22"/>
        </w:rPr>
        <w:t>rivados de la redacción del proyecto, de la Dirección Facultativa y la Coordinación de Seguridad y Salud necesarias para la ejecución de la Fase I.</w:t>
      </w:r>
    </w:p>
    <w:p w:rsidR="00995ACD" w:rsidRDefault="00995ACD">
      <w:pPr>
        <w:ind w:left="-15" w:firstLine="1134"/>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 La aportación se realizará en dos anualidades con el siguiente detalle: </w:t>
      </w:r>
    </w:p>
    <w:p w:rsidR="00995ACD" w:rsidRDefault="00995ACD">
      <w:pPr>
        <w:ind w:left="1144"/>
        <w:jc w:val="both"/>
        <w:rPr>
          <w:rFonts w:ascii="Arial" w:hAnsi="Arial" w:cs="Arial"/>
          <w:sz w:val="22"/>
          <w:szCs w:val="22"/>
        </w:rPr>
      </w:pP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2022: 4.767.100,81 €, </w:t>
      </w:r>
      <w:r>
        <w:rPr>
          <w:rFonts w:ascii="Arial" w:hAnsi="Arial" w:cs="Arial"/>
          <w:sz w:val="22"/>
          <w:szCs w:val="22"/>
        </w:rPr>
        <w:t>con cargo a la aplicación presupuestaria 1P.231.762, proyecto de gasto 2022/2/SNN/3/4, en el plazo máximo de un (1) mes a partir de la firma del presente convenio.</w:t>
      </w: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2023: 208.175,98 €, con cargo a la aplicación presupuestaria 1P.231.762, proyecto </w:t>
      </w:r>
      <w:r>
        <w:rPr>
          <w:rFonts w:ascii="Arial" w:hAnsi="Arial" w:cs="Arial"/>
          <w:sz w:val="22"/>
          <w:szCs w:val="22"/>
        </w:rPr>
        <w:t>de gasto 2022/2/SNN/3/4, en el plazo máximo de un (1) mes a partir de la entrada en vigor del presupuesto de este Organismo para el citado ejercicio.</w:t>
      </w: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2025: 0 € </w:t>
      </w: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2026: 0 €</w:t>
      </w:r>
    </w:p>
    <w:p w:rsidR="00995ACD" w:rsidRDefault="006F5634" w:rsidP="006F5634">
      <w:pPr>
        <w:widowControl/>
        <w:numPr>
          <w:ilvl w:val="0"/>
          <w:numId w:val="4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2027: 631.671,85 € con cargo a la </w:t>
      </w:r>
      <w:r>
        <w:rPr>
          <w:rFonts w:ascii="Arial" w:hAnsi="Arial" w:cs="Arial"/>
          <w:sz w:val="22"/>
          <w:szCs w:val="22"/>
        </w:rPr>
        <w:t>aplicación presupuestaria 1P.231.762, proyecto de gasto 2027/2/SNN/3/4, en el plazo máximo de un (1) mes a partir de la entrada en vigor del presupuesto de este Organismo para el citado ejercicio.</w:t>
      </w:r>
    </w:p>
    <w:p w:rsidR="00995ACD" w:rsidRDefault="006F5634">
      <w:pPr>
        <w:spacing w:after="486"/>
        <w:ind w:left="1144"/>
        <w:jc w:val="both"/>
        <w:rPr>
          <w:rFonts w:ascii="Arial" w:hAnsi="Arial" w:cs="Arial"/>
          <w:sz w:val="22"/>
          <w:szCs w:val="22"/>
        </w:rPr>
      </w:pPr>
      <w:r>
        <w:rPr>
          <w:rFonts w:ascii="Arial" w:hAnsi="Arial" w:cs="Arial"/>
          <w:sz w:val="22"/>
          <w:szCs w:val="22"/>
        </w:rPr>
        <w:t xml:space="preserve"> (…)”.</w:t>
      </w:r>
    </w:p>
    <w:p w:rsidR="00995ACD" w:rsidRDefault="006F5634">
      <w:pPr>
        <w:ind w:left="1144"/>
        <w:rPr>
          <w:rFonts w:ascii="Arial" w:hAnsi="Arial" w:cs="Arial"/>
          <w:sz w:val="22"/>
          <w:szCs w:val="22"/>
        </w:rPr>
      </w:pPr>
      <w:r>
        <w:rPr>
          <w:rFonts w:ascii="Arial" w:hAnsi="Arial" w:cs="Arial"/>
          <w:sz w:val="22"/>
          <w:szCs w:val="22"/>
        </w:rPr>
        <w:t xml:space="preserve"> DONDE dice: </w:t>
      </w:r>
    </w:p>
    <w:p w:rsidR="00995ACD" w:rsidRDefault="00995ACD">
      <w:pPr>
        <w:ind w:left="1144"/>
        <w:rPr>
          <w:rFonts w:ascii="Arial" w:hAnsi="Arial" w:cs="Arial"/>
          <w:sz w:val="22"/>
          <w:szCs w:val="22"/>
        </w:rPr>
      </w:pPr>
    </w:p>
    <w:p w:rsidR="00995ACD" w:rsidRDefault="006F5634">
      <w:pPr>
        <w:spacing w:after="31" w:line="216" w:lineRule="auto"/>
        <w:ind w:left="1144" w:right="-12"/>
        <w:jc w:val="both"/>
      </w:pPr>
      <w:r>
        <w:rPr>
          <w:rFonts w:ascii="Arial" w:hAnsi="Arial" w:cs="Arial"/>
          <w:sz w:val="22"/>
          <w:szCs w:val="22"/>
          <w:u w:val="single" w:color="000000"/>
        </w:rPr>
        <w:t xml:space="preserve">“CUARTA.- CONDICIONES DE LA PUESTA A </w:t>
      </w:r>
      <w:r>
        <w:rPr>
          <w:rFonts w:ascii="Arial" w:hAnsi="Arial" w:cs="Arial"/>
          <w:sz w:val="22"/>
          <w:szCs w:val="22"/>
          <w:u w:val="single" w:color="000000"/>
        </w:rPr>
        <w:t>DISPOSICIÓN DE FONDOS A</w:t>
      </w:r>
      <w:r>
        <w:rPr>
          <w:rFonts w:ascii="Arial" w:hAnsi="Arial" w:cs="Arial"/>
          <w:sz w:val="22"/>
          <w:szCs w:val="22"/>
        </w:rPr>
        <w:t xml:space="preserve"> </w:t>
      </w:r>
      <w:r>
        <w:rPr>
          <w:rFonts w:ascii="Arial" w:hAnsi="Arial" w:cs="Arial"/>
          <w:sz w:val="22"/>
          <w:szCs w:val="22"/>
          <w:u w:val="single" w:color="000000"/>
        </w:rPr>
        <w:t>FAVOR DEL AYUNTAMIENTO DE CANDELARIA POR PARTE DEL INSTITUTO DE</w:t>
      </w:r>
      <w:r>
        <w:rPr>
          <w:rFonts w:ascii="Arial" w:hAnsi="Arial" w:cs="Arial"/>
          <w:sz w:val="22"/>
          <w:szCs w:val="22"/>
        </w:rPr>
        <w:t xml:space="preserve"> ATENCIÓN SOCIAL Y SOCIOSANITARIA </w:t>
      </w:r>
    </w:p>
    <w:p w:rsidR="00995ACD" w:rsidRDefault="00995ACD">
      <w:pPr>
        <w:spacing w:after="31" w:line="216" w:lineRule="auto"/>
        <w:ind w:left="1144" w:right="-12"/>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2. El presupuesto 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MILLONES SEISCIENTOS SEIS MIL NOVECIENTOS CUARENTA Y OCHO EURO</w:t>
      </w:r>
      <w:r>
        <w:rPr>
          <w:rFonts w:ascii="Arial" w:hAnsi="Arial" w:cs="Arial"/>
          <w:sz w:val="22"/>
          <w:szCs w:val="22"/>
        </w:rPr>
        <w:t>S CON SESENTA Y CUATRO CÉNTIMOS DE EURO (5.606.948,64 €), cuya financiación correrá a cargo del Instituto Insular de Atención Social y Sociosanitaria (IASS), el cual se compromete a aportar al Ayuntamiento de la Villa de Candelaria la cantidad total de 5.6</w:t>
      </w:r>
      <w:r>
        <w:rPr>
          <w:rFonts w:ascii="Arial" w:hAnsi="Arial" w:cs="Arial"/>
          <w:sz w:val="22"/>
          <w:szCs w:val="22"/>
        </w:rPr>
        <w:t>06.948,64 € para financiar la ejecución del Proyecto del Centro de Mayores en Barranco Hondo (que incluye obra y equipamiento) así como también los gastos derivados de la redacción del Proyecto de la Fase I y de la Dirección Facultativa y la Coordinación d</w:t>
      </w:r>
      <w:r>
        <w:rPr>
          <w:rFonts w:ascii="Arial" w:hAnsi="Arial" w:cs="Arial"/>
          <w:sz w:val="22"/>
          <w:szCs w:val="22"/>
        </w:rPr>
        <w:t xml:space="preserve">e Seguridad y Salud necesarias para la ejecución de dicha obra. </w:t>
      </w:r>
    </w:p>
    <w:p w:rsidR="00995ACD" w:rsidRDefault="006F5634">
      <w:pPr>
        <w:ind w:left="1144"/>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995ACD">
      <w:pPr>
        <w:ind w:left="1144"/>
        <w:jc w:val="both"/>
        <w:rPr>
          <w:rFonts w:ascii="Arial" w:hAnsi="Arial" w:cs="Arial"/>
          <w:sz w:val="22"/>
          <w:szCs w:val="22"/>
        </w:rPr>
      </w:pPr>
    </w:p>
    <w:p w:rsidR="00995ACD" w:rsidRDefault="006F5634" w:rsidP="006F5634">
      <w:pPr>
        <w:widowControl/>
        <w:numPr>
          <w:ilvl w:val="0"/>
          <w:numId w:val="4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w:t>
      </w:r>
      <w:r>
        <w:rPr>
          <w:rFonts w:ascii="Arial" w:hAnsi="Arial" w:cs="Arial"/>
          <w:sz w:val="22"/>
          <w:szCs w:val="22"/>
        </w:rPr>
        <w:t>, en el plazo máximo de un (1) mes a partir de la firma del presente convenio.</w:t>
      </w:r>
    </w:p>
    <w:p w:rsidR="00995ACD" w:rsidRDefault="006F5634" w:rsidP="006F5634">
      <w:pPr>
        <w:widowControl/>
        <w:numPr>
          <w:ilvl w:val="0"/>
          <w:numId w:val="47"/>
        </w:numPr>
        <w:suppressAutoHyphens w:val="0"/>
        <w:spacing w:after="30" w:line="216" w:lineRule="auto"/>
        <w:ind w:firstLine="1134"/>
        <w:jc w:val="both"/>
        <w:textAlignment w:val="auto"/>
        <w:rPr>
          <w:rFonts w:ascii="Arial" w:hAnsi="Arial" w:cs="Arial"/>
          <w:sz w:val="22"/>
          <w:szCs w:val="22"/>
        </w:rPr>
      </w:pPr>
      <w:r>
        <w:rPr>
          <w:rFonts w:ascii="Arial" w:hAnsi="Arial" w:cs="Arial"/>
          <w:sz w:val="22"/>
          <w:szCs w:val="22"/>
        </w:rPr>
        <w:t xml:space="preserve">Ejercicio 2023: 208.175,98 €, con cargo a la aplicación presupuestaria </w:t>
      </w:r>
    </w:p>
    <w:p w:rsidR="00995ACD" w:rsidRDefault="006F5634">
      <w:pPr>
        <w:ind w:left="-5"/>
        <w:jc w:val="both"/>
        <w:rPr>
          <w:rFonts w:ascii="Arial" w:hAnsi="Arial" w:cs="Arial"/>
          <w:sz w:val="22"/>
          <w:szCs w:val="22"/>
        </w:rPr>
      </w:pPr>
      <w:r>
        <w:rPr>
          <w:rFonts w:ascii="Arial" w:hAnsi="Arial" w:cs="Arial"/>
          <w:sz w:val="22"/>
          <w:szCs w:val="22"/>
        </w:rPr>
        <w:t xml:space="preserve">1P.231.762, proyecto de gasto 2022/2/SNN/3/4, en el plazo máximo de un (1) mes a partir de la entrada en </w:t>
      </w:r>
      <w:r>
        <w:rPr>
          <w:rFonts w:ascii="Arial" w:hAnsi="Arial" w:cs="Arial"/>
          <w:sz w:val="22"/>
          <w:szCs w:val="22"/>
        </w:rPr>
        <w:t xml:space="preserve">vigor del presupuesto de este Organismo para el citado ejercicio. </w:t>
      </w:r>
    </w:p>
    <w:p w:rsidR="00995ACD" w:rsidRDefault="006F5634" w:rsidP="006F5634">
      <w:pPr>
        <w:widowControl/>
        <w:numPr>
          <w:ilvl w:val="0"/>
          <w:numId w:val="4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w:t>
      </w:r>
    </w:p>
    <w:p w:rsidR="00995ACD" w:rsidRDefault="006F5634" w:rsidP="006F5634">
      <w:pPr>
        <w:widowControl/>
        <w:numPr>
          <w:ilvl w:val="0"/>
          <w:numId w:val="4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2025: 631.671,85 € con cargo a la aplicación presupuestaria 1P.231.762, proyecto de gasto 2022/2/SNN/3/4, en el plazo máximo de un (1) mes a partir de la ent</w:t>
      </w:r>
      <w:r>
        <w:rPr>
          <w:rFonts w:ascii="Arial" w:hAnsi="Arial" w:cs="Arial"/>
          <w:sz w:val="22"/>
          <w:szCs w:val="22"/>
        </w:rPr>
        <w:t>rada en vigor del presupuesto de este Organismo para el citado ejercicio.</w:t>
      </w:r>
    </w:p>
    <w:p w:rsidR="00995ACD" w:rsidRDefault="006F5634">
      <w:pPr>
        <w:spacing w:after="486"/>
        <w:ind w:left="1144"/>
        <w:rPr>
          <w:rFonts w:ascii="Arial" w:hAnsi="Arial" w:cs="Arial"/>
          <w:sz w:val="22"/>
          <w:szCs w:val="22"/>
        </w:rPr>
      </w:pPr>
      <w:r>
        <w:rPr>
          <w:rFonts w:ascii="Arial" w:hAnsi="Arial" w:cs="Arial"/>
          <w:sz w:val="22"/>
          <w:szCs w:val="22"/>
        </w:rPr>
        <w:t xml:space="preserve"> (…)” </w:t>
      </w:r>
    </w:p>
    <w:p w:rsidR="00995ACD" w:rsidRDefault="006F5634">
      <w:pPr>
        <w:ind w:left="1144"/>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“CUARTA.- CONDICIONES DE LA PUESTA A DISPOSICIÓN DE FONDOS A FAVOR DEL AYUNTAMIENTO DE CANDELARIA POR PARTE DEL INSTITUTO DE ATENCIÓN SOCIAL Y SOCIOSANITARIA</w:t>
      </w:r>
    </w:p>
    <w:p w:rsidR="00995ACD" w:rsidRDefault="00995ACD">
      <w:pPr>
        <w:spacing w:after="30"/>
        <w:ind w:left="1144"/>
        <w:rPr>
          <w:rFonts w:ascii="Arial" w:hAnsi="Arial" w:cs="Arial"/>
          <w:sz w:val="22"/>
          <w:szCs w:val="22"/>
        </w:rPr>
      </w:pPr>
    </w:p>
    <w:p w:rsidR="00995ACD" w:rsidRDefault="006F5634">
      <w:pPr>
        <w:spacing w:after="30"/>
        <w:ind w:left="1144"/>
        <w:rPr>
          <w:rFonts w:ascii="Arial" w:hAnsi="Arial" w:cs="Arial"/>
          <w:sz w:val="22"/>
          <w:szCs w:val="22"/>
        </w:rPr>
      </w:pPr>
      <w:r>
        <w:rPr>
          <w:rFonts w:ascii="Arial" w:hAnsi="Arial" w:cs="Arial"/>
          <w:sz w:val="22"/>
          <w:szCs w:val="22"/>
        </w:rPr>
        <w:t xml:space="preserve"> 2</w:t>
      </w:r>
      <w:r>
        <w:rPr>
          <w:rFonts w:ascii="Arial" w:hAnsi="Arial" w:cs="Arial"/>
          <w:sz w:val="22"/>
          <w:szCs w:val="22"/>
        </w:rPr>
        <w:t xml:space="preserve">. El presupuesto 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MILLONES SEISCIENTOS SEIS MIL NOVECIENTOS CUARENTA Y OCHO EUROS CON SESENTA Y CUATRO CÉNTIMOS DE EURO (5.606.948,64 €), cuya financiación correrá a cargo del Instituto Insular de Atenció</w:t>
      </w:r>
      <w:r>
        <w:rPr>
          <w:rFonts w:ascii="Arial" w:hAnsi="Arial" w:cs="Arial"/>
          <w:sz w:val="22"/>
          <w:szCs w:val="22"/>
        </w:rPr>
        <w:t>n Social y Sociosanitaria (IASS), el cual se compromete a aportar al Ayuntamiento de la Villa de Candelaria la cantidad total de 5.606.948,64 € para financiar la ejecución del Proyecto del Centro de Mayores en Barranco Hondo (que incluye obra y equipamient</w:t>
      </w:r>
      <w:r>
        <w:rPr>
          <w:rFonts w:ascii="Arial" w:hAnsi="Arial" w:cs="Arial"/>
          <w:sz w:val="22"/>
          <w:szCs w:val="22"/>
        </w:rPr>
        <w:t xml:space="preserve">o) así como también los gastos derivados de la redacción del Proyecto de la Fase I y de la Dirección Facultativa y la Coordinación de Seguridad y Salud necesarias para la ejecución de dicha obra. </w:t>
      </w:r>
    </w:p>
    <w:p w:rsidR="00995ACD" w:rsidRDefault="00995ACD">
      <w:pPr>
        <w:ind w:left="-5"/>
        <w:jc w:val="both"/>
        <w:rPr>
          <w:rFonts w:ascii="Arial" w:hAnsi="Arial" w:cs="Arial"/>
          <w:sz w:val="22"/>
          <w:szCs w:val="22"/>
        </w:rPr>
      </w:pPr>
    </w:p>
    <w:p w:rsidR="00995ACD" w:rsidRDefault="006F5634">
      <w:pPr>
        <w:spacing w:after="486"/>
        <w:ind w:left="1144"/>
        <w:jc w:val="both"/>
        <w:rPr>
          <w:rFonts w:ascii="Arial" w:hAnsi="Arial" w:cs="Arial"/>
          <w:sz w:val="22"/>
          <w:szCs w:val="22"/>
        </w:rPr>
      </w:pPr>
      <w:r>
        <w:rPr>
          <w:rFonts w:ascii="Arial" w:hAnsi="Arial" w:cs="Arial"/>
          <w:sz w:val="22"/>
          <w:szCs w:val="22"/>
        </w:rPr>
        <w:t>La aportación se realizará en dos anualidades con el sigui</w:t>
      </w:r>
      <w:r>
        <w:rPr>
          <w:rFonts w:ascii="Arial" w:hAnsi="Arial" w:cs="Arial"/>
          <w:sz w:val="22"/>
          <w:szCs w:val="22"/>
        </w:rPr>
        <w:t xml:space="preserve">ente detalle: </w:t>
      </w:r>
    </w:p>
    <w:p w:rsidR="00995ACD" w:rsidRDefault="006F5634">
      <w:pPr>
        <w:ind w:left="-15" w:firstLine="1134"/>
        <w:jc w:val="both"/>
        <w:rPr>
          <w:rFonts w:ascii="Arial" w:hAnsi="Arial" w:cs="Arial"/>
          <w:sz w:val="22"/>
          <w:szCs w:val="22"/>
        </w:rPr>
      </w:pPr>
      <w:r>
        <w:rPr>
          <w:rFonts w:ascii="Arial" w:hAnsi="Arial" w:cs="Arial"/>
          <w:sz w:val="22"/>
          <w:szCs w:val="22"/>
        </w:rPr>
        <w:t>. • Ejercicio 2022: 4.767.100,81 €, con cargo a la aplicación presupuestaria 1P.231.762, proyecto de gasto 2022/2/SNN/3/4, en el plazo máximo de un (1) mes a partir de la firma del presente convenio.</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4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2023: 208.175,98 €, con cargo </w:t>
      </w:r>
      <w:r>
        <w:rPr>
          <w:rFonts w:ascii="Arial" w:hAnsi="Arial" w:cs="Arial"/>
          <w:sz w:val="22"/>
          <w:szCs w:val="22"/>
        </w:rPr>
        <w:t xml:space="preserve">a la aplicación presupuestaria 1P.231.762, proyecto de gasto 2022/2/SNN/3/4, en el plazo máximo de un (1) mes a partir de la entrada en vigor del presupuesto de este Organismo para el citado ejercicio. </w:t>
      </w:r>
    </w:p>
    <w:p w:rsidR="00995ACD" w:rsidRDefault="006F5634" w:rsidP="006F5634">
      <w:pPr>
        <w:widowControl/>
        <w:numPr>
          <w:ilvl w:val="0"/>
          <w:numId w:val="4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4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2025: 0 €</w:t>
      </w:r>
    </w:p>
    <w:p w:rsidR="00995ACD" w:rsidRDefault="006F5634" w:rsidP="006F5634">
      <w:pPr>
        <w:widowControl/>
        <w:numPr>
          <w:ilvl w:val="0"/>
          <w:numId w:val="4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w:t>
      </w:r>
      <w:r>
        <w:rPr>
          <w:rFonts w:ascii="Arial" w:hAnsi="Arial" w:cs="Arial"/>
          <w:sz w:val="22"/>
          <w:szCs w:val="22"/>
        </w:rPr>
        <w:t xml:space="preserve">26: 0 € </w:t>
      </w:r>
    </w:p>
    <w:p w:rsidR="00995ACD" w:rsidRDefault="006F5634" w:rsidP="006F5634">
      <w:pPr>
        <w:widowControl/>
        <w:numPr>
          <w:ilvl w:val="0"/>
          <w:numId w:val="48"/>
        </w:numPr>
        <w:suppressAutoHyphens w:val="0"/>
        <w:spacing w:after="493" w:line="216" w:lineRule="auto"/>
        <w:ind w:firstLine="1134"/>
        <w:jc w:val="both"/>
        <w:textAlignment w:val="auto"/>
        <w:rPr>
          <w:rFonts w:ascii="Arial" w:hAnsi="Arial" w:cs="Arial"/>
          <w:sz w:val="22"/>
          <w:szCs w:val="22"/>
        </w:rPr>
      </w:pPr>
      <w:r>
        <w:rPr>
          <w:rFonts w:ascii="Arial" w:hAnsi="Arial" w:cs="Arial"/>
          <w:sz w:val="22"/>
          <w:szCs w:val="22"/>
        </w:rPr>
        <w:t>Ejercicio 2027: 631.671,85 € con cargo a la aplicación presupuestaria 1P.231.762, proyecto de gasto 2027/2/SNN/3/4, en el plazo máximo de un (1) mes a partir de la entrada en vigor del presupuesto de este Organismo para el citado ejercicio.</w:t>
      </w:r>
    </w:p>
    <w:p w:rsidR="00995ACD" w:rsidRDefault="006F5634">
      <w:pPr>
        <w:ind w:left="-5"/>
        <w:jc w:val="both"/>
        <w:rPr>
          <w:rFonts w:ascii="Arial" w:hAnsi="Arial" w:cs="Arial"/>
          <w:sz w:val="22"/>
          <w:szCs w:val="22"/>
        </w:rPr>
      </w:pPr>
      <w:r>
        <w:rPr>
          <w:rFonts w:ascii="Arial" w:hAnsi="Arial" w:cs="Arial"/>
          <w:sz w:val="22"/>
          <w:szCs w:val="22"/>
        </w:rPr>
        <w:t>5º) Pr</w:t>
      </w:r>
      <w:r>
        <w:rPr>
          <w:rFonts w:ascii="Arial" w:hAnsi="Arial" w:cs="Arial"/>
          <w:sz w:val="22"/>
          <w:szCs w:val="22"/>
        </w:rPr>
        <w:t>orrogar el Convenio de Colaboración entre el Instituto Insular de Atención Social y Sociosanitaria del Cabildo Insular de Tenerife (IASS) y el Ayuntamiento de Candelaria, para la financiación de la construcción del “Centro Sociosanitario para personas depe</w:t>
      </w:r>
      <w:r>
        <w:rPr>
          <w:rFonts w:ascii="Arial" w:hAnsi="Arial" w:cs="Arial"/>
          <w:sz w:val="22"/>
          <w:szCs w:val="22"/>
        </w:rPr>
        <w:t>ndientes en Barranco Hondo” por cuatro años a contar desde el 23 de diciembre de 2026, a los efectos de dar cumplimiento al acuerdo adoptado por la Comisión de Seguimiento, extendiendo la vigencia del Convenio de manera que se extienda durante toda la ejec</w:t>
      </w:r>
      <w:r>
        <w:rPr>
          <w:rFonts w:ascii="Arial" w:hAnsi="Arial" w:cs="Arial"/>
          <w:sz w:val="22"/>
          <w:szCs w:val="22"/>
        </w:rPr>
        <w:t>ución del contrato.</w:t>
      </w: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 xml:space="preserve"> 6º) Facultar a la Presidencia de este Organismo para su firma.”.</w:t>
      </w:r>
    </w:p>
    <w:p w:rsidR="00995ACD" w:rsidRDefault="00995ACD">
      <w:pPr>
        <w:ind w:left="-5"/>
        <w:jc w:val="both"/>
        <w:rPr>
          <w:rFonts w:ascii="Arial" w:hAnsi="Arial" w:cs="Arial"/>
          <w:sz w:val="22"/>
          <w:szCs w:val="22"/>
        </w:rPr>
      </w:pPr>
    </w:p>
    <w:p w:rsidR="00995ACD" w:rsidRDefault="00995ACD">
      <w:pPr>
        <w:ind w:left="-5"/>
        <w:rPr>
          <w:rFonts w:ascii="Arial" w:hAnsi="Arial" w:cs="Arial"/>
          <w:sz w:val="22"/>
          <w:szCs w:val="22"/>
        </w:rPr>
      </w:pPr>
    </w:p>
    <w:p w:rsidR="00995ACD" w:rsidRDefault="006F5634">
      <w:pPr>
        <w:pStyle w:val="Ttulo1"/>
        <w:ind w:left="1142" w:right="1136"/>
        <w:rPr>
          <w:rFonts w:ascii="Arial" w:hAnsi="Arial" w:cs="Arial"/>
          <w:sz w:val="22"/>
          <w:szCs w:val="22"/>
        </w:rPr>
      </w:pPr>
      <w:r>
        <w:rPr>
          <w:rFonts w:ascii="Arial" w:hAnsi="Arial" w:cs="Arial"/>
          <w:sz w:val="22"/>
          <w:szCs w:val="22"/>
        </w:rPr>
        <w:t>FUNDAMENTOS JURÍDICOS</w:t>
      </w:r>
    </w:p>
    <w:p w:rsidR="00995ACD" w:rsidRDefault="00995ACD">
      <w:pPr>
        <w:rPr>
          <w:rFonts w:ascii="Arial" w:hAnsi="Arial" w:cs="Arial"/>
          <w:sz w:val="22"/>
          <w:szCs w:val="22"/>
          <w:lang w:eastAsia="es-ES"/>
        </w:rPr>
      </w:pPr>
    </w:p>
    <w:p w:rsidR="00995ACD" w:rsidRDefault="006F5634">
      <w:pPr>
        <w:ind w:left="-5"/>
        <w:jc w:val="both"/>
      </w:pPr>
      <w:r>
        <w:rPr>
          <w:rFonts w:ascii="Arial" w:hAnsi="Arial" w:cs="Arial"/>
          <w:sz w:val="22"/>
          <w:szCs w:val="22"/>
        </w:rPr>
        <w:t>PRIMERO</w:t>
      </w:r>
      <w:r>
        <w:rPr>
          <w:rFonts w:ascii="Arial" w:hAnsi="Arial" w:cs="Arial"/>
          <w:b/>
          <w:sz w:val="22"/>
          <w:szCs w:val="22"/>
        </w:rPr>
        <w:t>.</w:t>
      </w:r>
      <w:r>
        <w:rPr>
          <w:rFonts w:ascii="Arial" w:hAnsi="Arial" w:cs="Arial"/>
          <w:sz w:val="22"/>
          <w:szCs w:val="22"/>
        </w:rPr>
        <w:t xml:space="preserve"> - De conformidad con el art. 47 de la Ley 40/2015, de 1 de octubre, de Régimen Jurídico del Sector Público (en adelante LRJSP), estable</w:t>
      </w:r>
      <w:r>
        <w:rPr>
          <w:rFonts w:ascii="Arial" w:hAnsi="Arial" w:cs="Arial"/>
          <w:sz w:val="22"/>
          <w:szCs w:val="22"/>
        </w:rPr>
        <w:t>ce lo siguiente:</w:t>
      </w:r>
    </w:p>
    <w:p w:rsidR="00995ACD" w:rsidRDefault="006F5634">
      <w:pPr>
        <w:ind w:left="1144"/>
        <w:jc w:val="both"/>
        <w:rPr>
          <w:rFonts w:ascii="Arial" w:hAnsi="Arial" w:cs="Arial"/>
          <w:sz w:val="22"/>
          <w:szCs w:val="22"/>
        </w:rPr>
      </w:pPr>
      <w:r>
        <w:rPr>
          <w:rFonts w:ascii="Arial" w:hAnsi="Arial" w:cs="Arial"/>
          <w:sz w:val="22"/>
          <w:szCs w:val="22"/>
        </w:rPr>
        <w:t>“Artículo 47. Definición y tipos de convenios.</w:t>
      </w:r>
    </w:p>
    <w:p w:rsidR="00995ACD" w:rsidRDefault="00995ACD">
      <w:pPr>
        <w:ind w:left="1144"/>
        <w:jc w:val="both"/>
        <w:rPr>
          <w:rFonts w:ascii="Arial" w:hAnsi="Arial" w:cs="Arial"/>
          <w:sz w:val="22"/>
          <w:szCs w:val="22"/>
        </w:rPr>
      </w:pPr>
    </w:p>
    <w:p w:rsidR="00995ACD" w:rsidRDefault="006F5634">
      <w:pPr>
        <w:spacing w:after="493"/>
        <w:ind w:left="1144"/>
        <w:jc w:val="both"/>
        <w:rPr>
          <w:rFonts w:ascii="Arial" w:hAnsi="Arial" w:cs="Arial"/>
          <w:sz w:val="22"/>
          <w:szCs w:val="22"/>
        </w:rPr>
      </w:pPr>
      <w:r>
        <w:rPr>
          <w:rFonts w:ascii="Arial" w:hAnsi="Arial" w:cs="Arial"/>
          <w:sz w:val="22"/>
          <w:szCs w:val="22"/>
        </w:rPr>
        <w:t>1. Son convenios los acuerdos con efectos jurídicos adoptados por las Administraciones Públicas, los organismos públicos y entidades de derecho público vinculados o dependientes o las Univers</w:t>
      </w:r>
      <w:r>
        <w:rPr>
          <w:rFonts w:ascii="Arial" w:hAnsi="Arial" w:cs="Arial"/>
          <w:sz w:val="22"/>
          <w:szCs w:val="22"/>
        </w:rPr>
        <w:t>idades públicas entre sí o con sujetos de derecho privado para un fin común. (…)”.</w:t>
      </w:r>
    </w:p>
    <w:p w:rsidR="00995ACD" w:rsidRDefault="00995ACD">
      <w:pPr>
        <w:ind w:left="-5"/>
        <w:jc w:val="both"/>
        <w:rPr>
          <w:rFonts w:ascii="Arial" w:hAnsi="Arial" w:cs="Arial"/>
          <w:b/>
          <w:sz w:val="22"/>
          <w:szCs w:val="22"/>
        </w:rPr>
      </w:pPr>
    </w:p>
    <w:p w:rsidR="00995ACD" w:rsidRDefault="006F5634">
      <w:pPr>
        <w:ind w:left="-5"/>
        <w:jc w:val="both"/>
        <w:rPr>
          <w:rFonts w:ascii="Arial" w:hAnsi="Arial" w:cs="Arial"/>
          <w:sz w:val="22"/>
          <w:szCs w:val="22"/>
        </w:rPr>
      </w:pPr>
      <w:r>
        <w:rPr>
          <w:rFonts w:ascii="Arial" w:hAnsi="Arial" w:cs="Arial"/>
          <w:sz w:val="22"/>
          <w:szCs w:val="22"/>
        </w:rPr>
        <w:t>SEGUNDO. - Por lo que se refiere a la tramitación de una modificación de los términos del convenio, resulta necesario apuntar lo señalado en la cláusula novena del mismo, s</w:t>
      </w:r>
      <w:r>
        <w:rPr>
          <w:rFonts w:ascii="Arial" w:hAnsi="Arial" w:cs="Arial"/>
          <w:sz w:val="22"/>
          <w:szCs w:val="22"/>
        </w:rPr>
        <w:t>egún el cual:</w:t>
      </w:r>
    </w:p>
    <w:p w:rsidR="00995ACD" w:rsidRDefault="00995ACD">
      <w:pPr>
        <w:ind w:left="-5"/>
        <w:jc w:val="both"/>
        <w:rPr>
          <w:rFonts w:ascii="Arial" w:hAnsi="Arial" w:cs="Arial"/>
          <w:sz w:val="22"/>
          <w:szCs w:val="22"/>
        </w:rPr>
      </w:pPr>
    </w:p>
    <w:p w:rsidR="00995ACD" w:rsidRDefault="006F5634">
      <w:pPr>
        <w:spacing w:after="493"/>
        <w:ind w:left="1144"/>
        <w:rPr>
          <w:rFonts w:ascii="Arial" w:hAnsi="Arial" w:cs="Arial"/>
          <w:sz w:val="22"/>
          <w:szCs w:val="22"/>
        </w:rPr>
      </w:pPr>
      <w:r>
        <w:rPr>
          <w:rFonts w:ascii="Arial" w:hAnsi="Arial" w:cs="Arial"/>
          <w:sz w:val="22"/>
          <w:szCs w:val="22"/>
        </w:rPr>
        <w:t xml:space="preserve">“El presente Convenio se podrá modificar a instancias de cualquiera de las partes firmantes, previo acuerdo unánime de estas, al objeto de regular aquellas cuestiones no incorporadas al presente convenio o para corregir aquellas </w:t>
      </w:r>
      <w:r>
        <w:rPr>
          <w:rFonts w:ascii="Arial" w:hAnsi="Arial" w:cs="Arial"/>
          <w:sz w:val="22"/>
          <w:szCs w:val="22"/>
        </w:rPr>
        <w:t>determinaciones que dificulten la consecución de las actuaciones convenidas.”</w:t>
      </w:r>
    </w:p>
    <w:p w:rsidR="00995ACD" w:rsidRDefault="006F5634">
      <w:pPr>
        <w:spacing w:after="493"/>
        <w:ind w:left="-5"/>
        <w:rPr>
          <w:rFonts w:ascii="Arial" w:hAnsi="Arial" w:cs="Arial"/>
          <w:sz w:val="22"/>
          <w:szCs w:val="22"/>
        </w:rPr>
      </w:pPr>
      <w:r>
        <w:rPr>
          <w:rFonts w:ascii="Arial" w:hAnsi="Arial" w:cs="Arial"/>
          <w:sz w:val="22"/>
          <w:szCs w:val="22"/>
        </w:rPr>
        <w:t>Por tanto, existiendo voluntad de ambas partes para modificar el convenio a fin de realizar el reajuste de anualidades respecto de las obligaciones financieras asumidas por el IA</w:t>
      </w:r>
      <w:r>
        <w:rPr>
          <w:rFonts w:ascii="Arial" w:hAnsi="Arial" w:cs="Arial"/>
          <w:sz w:val="22"/>
          <w:szCs w:val="22"/>
        </w:rPr>
        <w:t>SS, así como la modificación de las cláusulas segunda y cuarta del Convenio suscrito el pasado 23 de diciembre de 2022, en su redacción dada en la Adenda Primera formalizada el pasado 29 de diciembre de 2023, y prorrogar la duración del convenio, es por lo</w:t>
      </w:r>
      <w:r>
        <w:rPr>
          <w:rFonts w:ascii="Arial" w:hAnsi="Arial" w:cs="Arial"/>
          <w:sz w:val="22"/>
          <w:szCs w:val="22"/>
        </w:rPr>
        <w:t xml:space="preserve"> que se eleva el presente informe-propuesta de modificación y se eleva la siguiente propuesta al Pleno</w:t>
      </w:r>
    </w:p>
    <w:p w:rsidR="00995ACD" w:rsidRDefault="006F5634">
      <w:pPr>
        <w:pStyle w:val="Ttulo1"/>
        <w:ind w:left="1142" w:right="1133"/>
        <w:rPr>
          <w:rFonts w:ascii="Arial" w:hAnsi="Arial" w:cs="Arial"/>
          <w:sz w:val="22"/>
          <w:szCs w:val="22"/>
        </w:rPr>
      </w:pPr>
      <w:r>
        <w:rPr>
          <w:rFonts w:ascii="Arial" w:hAnsi="Arial" w:cs="Arial"/>
          <w:sz w:val="22"/>
          <w:szCs w:val="22"/>
        </w:rPr>
        <w:t xml:space="preserve">                            PROPUESTA DE ACUERDO</w:t>
      </w:r>
    </w:p>
    <w:p w:rsidR="00995ACD" w:rsidRDefault="00995ACD">
      <w:pPr>
        <w:rPr>
          <w:rFonts w:ascii="Arial" w:hAnsi="Arial" w:cs="Arial"/>
          <w:sz w:val="22"/>
          <w:szCs w:val="22"/>
          <w:lang w:eastAsia="es-ES"/>
        </w:rPr>
      </w:pPr>
    </w:p>
    <w:p w:rsidR="00995ACD" w:rsidRDefault="006F5634">
      <w:pPr>
        <w:spacing w:after="30"/>
        <w:jc w:val="both"/>
      </w:pPr>
      <w:r>
        <w:rPr>
          <w:rFonts w:ascii="Arial" w:eastAsia="Calibri" w:hAnsi="Arial" w:cs="Arial"/>
          <w:b/>
          <w:sz w:val="22"/>
          <w:szCs w:val="22"/>
        </w:rPr>
        <w:t>PRIMERO. -</w:t>
      </w:r>
      <w:r>
        <w:rPr>
          <w:rFonts w:ascii="Arial" w:hAnsi="Arial" w:cs="Arial"/>
          <w:sz w:val="22"/>
          <w:szCs w:val="22"/>
        </w:rPr>
        <w:t xml:space="preserve"> 1º) Aprobar el reajuste de anualidades respecto de las obligaciones financieras asumidas por</w:t>
      </w:r>
      <w:r>
        <w:rPr>
          <w:rFonts w:ascii="Arial" w:hAnsi="Arial" w:cs="Arial"/>
          <w:sz w:val="22"/>
          <w:szCs w:val="22"/>
        </w:rPr>
        <w:t xml:space="preserve"> este Organismo en el expediente del Convenio de Colaboración entre el Instituto Insular de Atención Social y Sociosanitaria del Cabildo Insular de Tenerife (IASS) y el Ayuntamiento de Candelaria, para la financiación de la construcción del “Centro Sociosa</w:t>
      </w:r>
      <w:r>
        <w:rPr>
          <w:rFonts w:ascii="Arial" w:hAnsi="Arial" w:cs="Arial"/>
          <w:sz w:val="22"/>
          <w:szCs w:val="22"/>
        </w:rPr>
        <w:t>nitario para personas dependientes en Barranco Hondo” (CONV25/2021), segun el siguiente cuadro:</w:t>
      </w:r>
    </w:p>
    <w:p w:rsidR="00995ACD" w:rsidRDefault="006F5634">
      <w:pPr>
        <w:spacing w:after="129" w:line="247" w:lineRule="auto"/>
        <w:jc w:val="both"/>
      </w:pPr>
      <w:r>
        <w:rPr>
          <w:rFonts w:ascii="Arial" w:hAnsi="Arial" w:cs="Arial"/>
          <w:noProof/>
          <w:sz w:val="22"/>
          <w:szCs w:val="22"/>
          <w:lang w:eastAsia="es-ES" w:bidi="ar-SA"/>
        </w:rPr>
        <w:drawing>
          <wp:inline distT="0" distB="0" distL="0" distR="0">
            <wp:extent cx="4503420" cy="2118363"/>
            <wp:effectExtent l="0" t="0" r="0" b="0"/>
            <wp:docPr id="116" name="Imagen 9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503420" cy="2118363"/>
                    </a:xfrm>
                    <a:prstGeom prst="rect">
                      <a:avLst/>
                    </a:prstGeom>
                    <a:noFill/>
                    <a:ln>
                      <a:noFill/>
                      <a:prstDash/>
                    </a:ln>
                  </pic:spPr>
                </pic:pic>
              </a:graphicData>
            </a:graphic>
          </wp:inline>
        </w:drawing>
      </w:r>
    </w:p>
    <w:p w:rsidR="00995ACD" w:rsidRDefault="006F5634">
      <w:pPr>
        <w:ind w:left="1144"/>
        <w:jc w:val="both"/>
        <w:rPr>
          <w:rFonts w:ascii="Arial" w:hAnsi="Arial" w:cs="Arial"/>
          <w:sz w:val="22"/>
          <w:szCs w:val="22"/>
        </w:rPr>
      </w:pPr>
      <w:r>
        <w:rPr>
          <w:rFonts w:ascii="Arial" w:hAnsi="Arial" w:cs="Arial"/>
          <w:sz w:val="22"/>
          <w:szCs w:val="22"/>
        </w:rPr>
        <w:t xml:space="preserve">2º) Anular el crédito autorizado y dispuesto a favor del Ayuntamiento de </w:t>
      </w:r>
    </w:p>
    <w:p w:rsidR="00995ACD" w:rsidRDefault="006F5634">
      <w:pPr>
        <w:spacing w:after="233"/>
        <w:ind w:left="-5"/>
        <w:jc w:val="both"/>
        <w:rPr>
          <w:rFonts w:ascii="Arial" w:hAnsi="Arial" w:cs="Arial"/>
          <w:sz w:val="22"/>
          <w:szCs w:val="22"/>
        </w:rPr>
      </w:pPr>
      <w:r>
        <w:rPr>
          <w:rFonts w:ascii="Arial" w:hAnsi="Arial" w:cs="Arial"/>
          <w:sz w:val="22"/>
          <w:szCs w:val="22"/>
        </w:rPr>
        <w:t xml:space="preserve">Candelaria con el siguiente detalle: </w:t>
      </w:r>
    </w:p>
    <w:p w:rsidR="00995ACD" w:rsidRDefault="006F5634">
      <w:pPr>
        <w:spacing w:after="130" w:line="247" w:lineRule="auto"/>
        <w:ind w:left="1132"/>
        <w:jc w:val="both"/>
      </w:pPr>
      <w:r>
        <w:rPr>
          <w:rFonts w:ascii="Arial" w:hAnsi="Arial" w:cs="Arial"/>
          <w:noProof/>
          <w:sz w:val="22"/>
          <w:szCs w:val="22"/>
          <w:lang w:eastAsia="es-ES" w:bidi="ar-SA"/>
        </w:rPr>
        <w:drawing>
          <wp:inline distT="0" distB="0" distL="0" distR="0">
            <wp:extent cx="5021583" cy="685800"/>
            <wp:effectExtent l="0" t="0" r="7617" b="0"/>
            <wp:docPr id="117" name="Imagen 9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021583" cy="685800"/>
                    </a:xfrm>
                    <a:prstGeom prst="rect">
                      <a:avLst/>
                    </a:prstGeom>
                    <a:noFill/>
                    <a:ln>
                      <a:noFill/>
                      <a:prstDash/>
                    </a:ln>
                  </pic:spPr>
                </pic:pic>
              </a:graphicData>
            </a:graphic>
          </wp:inline>
        </w:drawing>
      </w:r>
    </w:p>
    <w:p w:rsidR="00995ACD" w:rsidRDefault="006F5634">
      <w:pPr>
        <w:spacing w:after="486"/>
        <w:ind w:left="-15" w:firstLine="1134"/>
        <w:jc w:val="both"/>
        <w:rPr>
          <w:rFonts w:ascii="Arial" w:hAnsi="Arial" w:cs="Arial"/>
          <w:sz w:val="22"/>
          <w:szCs w:val="22"/>
        </w:rPr>
      </w:pPr>
      <w:r>
        <w:rPr>
          <w:rFonts w:ascii="Arial" w:hAnsi="Arial" w:cs="Arial"/>
          <w:sz w:val="22"/>
          <w:szCs w:val="22"/>
        </w:rPr>
        <w:t>3º.- Autorizar y disponer un gasto futuro en</w:t>
      </w:r>
      <w:r>
        <w:rPr>
          <w:rFonts w:ascii="Arial" w:hAnsi="Arial" w:cs="Arial"/>
          <w:sz w:val="22"/>
          <w:szCs w:val="22"/>
        </w:rPr>
        <w:t xml:space="preserve"> la anualidad 2027 a favor del Ayuntamiento de Candelaria conforme al siguiente detalle: </w:t>
      </w:r>
    </w:p>
    <w:p w:rsidR="00995ACD" w:rsidRDefault="006F5634">
      <w:pPr>
        <w:spacing w:after="36" w:line="247" w:lineRule="auto"/>
        <w:ind w:right="646"/>
        <w:jc w:val="right"/>
      </w:pPr>
      <w:r>
        <w:rPr>
          <w:rFonts w:ascii="Arial" w:hAnsi="Arial" w:cs="Arial"/>
          <w:noProof/>
          <w:sz w:val="22"/>
          <w:szCs w:val="22"/>
          <w:lang w:eastAsia="es-ES" w:bidi="ar-SA"/>
        </w:rPr>
        <w:drawing>
          <wp:inline distT="0" distB="0" distL="0" distR="0">
            <wp:extent cx="4594859" cy="487676"/>
            <wp:effectExtent l="0" t="0" r="0" b="7624"/>
            <wp:docPr id="118" name="Imagen 9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4594859" cy="487676"/>
                    </a:xfrm>
                    <a:prstGeom prst="rect">
                      <a:avLst/>
                    </a:prstGeom>
                    <a:noFill/>
                    <a:ln>
                      <a:noFill/>
                      <a:prstDash/>
                    </a:ln>
                  </pic:spPr>
                </pic:pic>
              </a:graphicData>
            </a:graphic>
          </wp:inline>
        </w:drawing>
      </w:r>
      <w:r>
        <w:rPr>
          <w:rFonts w:ascii="Arial" w:hAnsi="Arial" w:cs="Arial"/>
          <w:sz w:val="22"/>
          <w:szCs w:val="22"/>
        </w:rPr>
        <w:t xml:space="preserve"> </w:t>
      </w:r>
    </w:p>
    <w:p w:rsidR="00995ACD" w:rsidRDefault="006F5634">
      <w:pPr>
        <w:spacing w:after="30"/>
        <w:jc w:val="both"/>
        <w:rPr>
          <w:rFonts w:ascii="Arial" w:hAnsi="Arial" w:cs="Arial"/>
          <w:sz w:val="22"/>
          <w:szCs w:val="22"/>
        </w:rPr>
      </w:pPr>
      <w:r>
        <w:rPr>
          <w:rFonts w:ascii="Arial" w:hAnsi="Arial" w:cs="Arial"/>
          <w:sz w:val="22"/>
          <w:szCs w:val="22"/>
        </w:rPr>
        <w:t xml:space="preserve"> 4º) Aprobar la modificación de las cláusulas segunda y cuarta del Convenio suscrito el pasado 23 de diciembre de 2022, en su redacción dada en la Adenda Primera f</w:t>
      </w:r>
      <w:r>
        <w:rPr>
          <w:rFonts w:ascii="Arial" w:hAnsi="Arial" w:cs="Arial"/>
          <w:sz w:val="22"/>
          <w:szCs w:val="22"/>
        </w:rPr>
        <w:t xml:space="preserve">ormalizada el pasado 29 de diciembre de 2023. en los siguientes términos: </w:t>
      </w:r>
    </w:p>
    <w:p w:rsidR="00995ACD" w:rsidRDefault="00995ACD">
      <w:pPr>
        <w:spacing w:after="30"/>
        <w:ind w:left="1144"/>
        <w:rPr>
          <w:rFonts w:ascii="Arial" w:hAnsi="Arial" w:cs="Arial"/>
          <w:sz w:val="22"/>
          <w:szCs w:val="22"/>
        </w:rPr>
      </w:pPr>
    </w:p>
    <w:p w:rsidR="00995ACD" w:rsidRDefault="006F5634">
      <w:pPr>
        <w:ind w:left="1144"/>
        <w:rPr>
          <w:rFonts w:ascii="Arial" w:hAnsi="Arial" w:cs="Arial"/>
          <w:sz w:val="22"/>
          <w:szCs w:val="22"/>
        </w:rPr>
      </w:pPr>
      <w:r>
        <w:rPr>
          <w:rFonts w:ascii="Arial" w:hAnsi="Arial" w:cs="Arial"/>
          <w:sz w:val="22"/>
          <w:szCs w:val="22"/>
        </w:rPr>
        <w:t>DONDE dice:</w:t>
      </w:r>
    </w:p>
    <w:p w:rsidR="00995ACD" w:rsidRDefault="00995ACD">
      <w:pPr>
        <w:ind w:left="1144"/>
        <w:rPr>
          <w:rFonts w:ascii="Arial" w:hAnsi="Arial" w:cs="Arial"/>
          <w:sz w:val="22"/>
          <w:szCs w:val="22"/>
        </w:rPr>
      </w:pPr>
    </w:p>
    <w:p w:rsidR="00995ACD" w:rsidRDefault="006F5634">
      <w:pPr>
        <w:ind w:left="-15" w:firstLine="1134"/>
        <w:rPr>
          <w:rFonts w:ascii="Arial" w:hAnsi="Arial" w:cs="Arial"/>
          <w:sz w:val="22"/>
          <w:szCs w:val="22"/>
        </w:rPr>
      </w:pPr>
      <w:r>
        <w:rPr>
          <w:rFonts w:ascii="Arial" w:hAnsi="Arial" w:cs="Arial"/>
          <w:sz w:val="22"/>
          <w:szCs w:val="22"/>
        </w:rPr>
        <w:t xml:space="preserve"> “SEGUNDA. - OBLIGACIONES DEL INSTITUTO DE ATENCIÓN SOCIAL Y SOCIOSANITARIA</w:t>
      </w:r>
    </w:p>
    <w:p w:rsidR="00995ACD" w:rsidRDefault="00995ACD">
      <w:pPr>
        <w:ind w:left="-15" w:firstLine="1134"/>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2. Aportar al Ayuntamiento de la Villa de Candelaria la cantidad de 5.606.948,64 € para </w:t>
      </w:r>
      <w:r>
        <w:rPr>
          <w:rFonts w:ascii="Arial" w:hAnsi="Arial" w:cs="Arial"/>
          <w:sz w:val="22"/>
          <w:szCs w:val="22"/>
        </w:rPr>
        <w:t>financiar la ejecución del Proyecto Centro de Mayores en Barranco Hondo, que incluye la obra y equipamiento, así como los gastos derivados de la redacción del proyecto, de la Dirección Facultativa y la Coordinación de Seguridad y Salud necesarias para la e</w:t>
      </w:r>
      <w:r>
        <w:rPr>
          <w:rFonts w:ascii="Arial" w:hAnsi="Arial" w:cs="Arial"/>
          <w:sz w:val="22"/>
          <w:szCs w:val="22"/>
        </w:rPr>
        <w:t xml:space="preserve">jecución de la Fase I. La aportación se realizará en dos anualidades con el siguiente detalle: </w:t>
      </w:r>
    </w:p>
    <w:p w:rsidR="00995ACD" w:rsidRDefault="006F5634" w:rsidP="006F5634">
      <w:pPr>
        <w:widowControl/>
        <w:numPr>
          <w:ilvl w:val="0"/>
          <w:numId w:val="4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máximo de un (1) mes a partir</w:t>
      </w:r>
      <w:r>
        <w:rPr>
          <w:rFonts w:ascii="Arial" w:hAnsi="Arial" w:cs="Arial"/>
          <w:sz w:val="22"/>
          <w:szCs w:val="22"/>
        </w:rPr>
        <w:t xml:space="preserve"> de la firma del presente convenio.</w:t>
      </w:r>
    </w:p>
    <w:p w:rsidR="00995ACD" w:rsidRDefault="006F5634" w:rsidP="006F5634">
      <w:pPr>
        <w:widowControl/>
        <w:numPr>
          <w:ilvl w:val="0"/>
          <w:numId w:val="4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 máximo de un (1) mes a partir de la entrada en vigor del presupuesto de este Organismo para</w:t>
      </w:r>
      <w:r>
        <w:rPr>
          <w:rFonts w:ascii="Arial" w:hAnsi="Arial" w:cs="Arial"/>
          <w:sz w:val="22"/>
          <w:szCs w:val="22"/>
        </w:rPr>
        <w:t xml:space="preserve"> el citado ejercicio.</w:t>
      </w:r>
    </w:p>
    <w:p w:rsidR="00995ACD" w:rsidRDefault="006F5634" w:rsidP="006F5634">
      <w:pPr>
        <w:widowControl/>
        <w:numPr>
          <w:ilvl w:val="0"/>
          <w:numId w:val="4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 </w:t>
      </w:r>
    </w:p>
    <w:p w:rsidR="00995ACD" w:rsidRDefault="006F5634">
      <w:pPr>
        <w:spacing w:after="120"/>
        <w:ind w:left="-15" w:right="-11" w:firstLine="1124"/>
        <w:jc w:val="both"/>
        <w:rPr>
          <w:rFonts w:ascii="Arial" w:hAnsi="Arial" w:cs="Arial"/>
          <w:sz w:val="22"/>
          <w:szCs w:val="22"/>
        </w:rPr>
      </w:pPr>
      <w:r>
        <w:rPr>
          <w:rFonts w:ascii="Arial" w:hAnsi="Arial" w:cs="Arial"/>
          <w:sz w:val="22"/>
          <w:szCs w:val="22"/>
        </w:rPr>
        <w:t>Ejercicio 2025: 631.671,85 € con cargo a la aplicación presupuestaria 1P.231.762, proyecto de gasto 2022/2/SNN/3/4, en el plazo máximo de un (1) mes a partir de la entrada en vigor del presupuesto de este Organ</w:t>
      </w:r>
      <w:r>
        <w:rPr>
          <w:rFonts w:ascii="Arial" w:hAnsi="Arial" w:cs="Arial"/>
          <w:sz w:val="22"/>
          <w:szCs w:val="22"/>
        </w:rPr>
        <w:t xml:space="preserve">ismo para el citado ejercicio. (…)”. </w:t>
      </w:r>
    </w:p>
    <w:p w:rsidR="00995ACD" w:rsidRDefault="00995ACD">
      <w:pPr>
        <w:ind w:left="1144"/>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Debe decir:</w:t>
      </w:r>
    </w:p>
    <w:p w:rsidR="00995ACD" w:rsidRDefault="00995ACD">
      <w:pPr>
        <w:ind w:left="1144"/>
        <w:jc w:val="both"/>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 OBLIGACIONES DEL INSTITUTO DE ATENCIÓN SOCIAL Y SOCIOSANITARIA </w:t>
      </w:r>
    </w:p>
    <w:p w:rsidR="00995ACD" w:rsidRDefault="006F5634">
      <w:pPr>
        <w:ind w:left="-15" w:firstLine="1134"/>
        <w:jc w:val="both"/>
        <w:rPr>
          <w:rFonts w:ascii="Arial" w:hAnsi="Arial" w:cs="Arial"/>
          <w:sz w:val="22"/>
          <w:szCs w:val="22"/>
        </w:rPr>
      </w:pPr>
      <w:r>
        <w:rPr>
          <w:rFonts w:ascii="Arial" w:hAnsi="Arial" w:cs="Arial"/>
          <w:sz w:val="22"/>
          <w:szCs w:val="22"/>
        </w:rPr>
        <w:t>2. Aportar al Ayuntamiento de la Villa de Candelaria la cantidad de 5.606.948,64 € para financiar la ejecución del Proyecto Cen</w:t>
      </w:r>
      <w:r>
        <w:rPr>
          <w:rFonts w:ascii="Arial" w:hAnsi="Arial" w:cs="Arial"/>
          <w:sz w:val="22"/>
          <w:szCs w:val="22"/>
        </w:rPr>
        <w:t>tro de Mayores en Barranco Hondo, que incluye la obra y equipamiento, así como los gastos derivados de la redacción del proyecto, de la Dirección Facultativa y la Coordinación de Seguridad y Salud necesarias para la ejecución de la Fase I.</w:t>
      </w:r>
    </w:p>
    <w:p w:rsidR="00995ACD" w:rsidRDefault="00995ACD">
      <w:pPr>
        <w:ind w:left="-15" w:firstLine="1134"/>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 La aportación </w:t>
      </w:r>
      <w:r>
        <w:rPr>
          <w:rFonts w:ascii="Arial" w:hAnsi="Arial" w:cs="Arial"/>
          <w:sz w:val="22"/>
          <w:szCs w:val="22"/>
        </w:rPr>
        <w:t xml:space="preserve">se realizará en dos anualidades con el siguiente detalle: </w:t>
      </w:r>
    </w:p>
    <w:p w:rsidR="00995ACD" w:rsidRDefault="00995ACD">
      <w:pPr>
        <w:ind w:left="1144"/>
        <w:jc w:val="both"/>
        <w:rPr>
          <w:rFonts w:ascii="Arial" w:hAnsi="Arial" w:cs="Arial"/>
          <w:sz w:val="22"/>
          <w:szCs w:val="22"/>
        </w:rPr>
      </w:pPr>
    </w:p>
    <w:p w:rsidR="00995ACD" w:rsidRDefault="006F5634" w:rsidP="006F5634">
      <w:pPr>
        <w:widowControl/>
        <w:numPr>
          <w:ilvl w:val="0"/>
          <w:numId w:val="50"/>
        </w:numPr>
        <w:suppressAutoHyphens w:val="0"/>
        <w:spacing w:after="30" w:line="216" w:lineRule="auto"/>
        <w:ind w:left="-5"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máximo de un (1) mes a partir de la firma del presente convenio.</w:t>
      </w:r>
    </w:p>
    <w:p w:rsidR="00995ACD" w:rsidRDefault="006F5634" w:rsidP="006F5634">
      <w:pPr>
        <w:widowControl/>
        <w:numPr>
          <w:ilvl w:val="0"/>
          <w:numId w:val="5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 máximo de un (1) mes a partir de la entrada en vigor del presupuesto de este Organismo para el citado ejercicio.</w:t>
      </w:r>
    </w:p>
    <w:p w:rsidR="00995ACD" w:rsidRDefault="006F5634" w:rsidP="006F5634">
      <w:pPr>
        <w:widowControl/>
        <w:numPr>
          <w:ilvl w:val="0"/>
          <w:numId w:val="5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w:t>
      </w:r>
      <w:r>
        <w:rPr>
          <w:rFonts w:ascii="Arial" w:hAnsi="Arial" w:cs="Arial"/>
          <w:sz w:val="22"/>
          <w:szCs w:val="22"/>
        </w:rPr>
        <w:t>: 0 €.</w:t>
      </w:r>
    </w:p>
    <w:p w:rsidR="00995ACD" w:rsidRDefault="006F5634" w:rsidP="006F5634">
      <w:pPr>
        <w:widowControl/>
        <w:numPr>
          <w:ilvl w:val="0"/>
          <w:numId w:val="5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2025: 0 € </w:t>
      </w:r>
    </w:p>
    <w:p w:rsidR="00995ACD" w:rsidRDefault="006F5634" w:rsidP="006F5634">
      <w:pPr>
        <w:widowControl/>
        <w:numPr>
          <w:ilvl w:val="0"/>
          <w:numId w:val="5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2026: 0 €</w:t>
      </w:r>
    </w:p>
    <w:p w:rsidR="00995ACD" w:rsidRDefault="006F5634" w:rsidP="006F5634">
      <w:pPr>
        <w:widowControl/>
        <w:numPr>
          <w:ilvl w:val="0"/>
          <w:numId w:val="5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2027: 631.671,85 € con cargo a la aplicación presupuestaria 1P.231.762, proyecto de gasto 2027/2/SNN/3/4, en el plazo máximo de un (1) mes a partir de la entrada en vigor del presupuesto de este Org</w:t>
      </w:r>
      <w:r>
        <w:rPr>
          <w:rFonts w:ascii="Arial" w:hAnsi="Arial" w:cs="Arial"/>
          <w:sz w:val="22"/>
          <w:szCs w:val="22"/>
        </w:rPr>
        <w:t>anismo para el citado ejercicio.</w:t>
      </w:r>
    </w:p>
    <w:p w:rsidR="00995ACD" w:rsidRDefault="006F5634">
      <w:pPr>
        <w:spacing w:after="486"/>
        <w:ind w:left="1144"/>
        <w:rPr>
          <w:rFonts w:ascii="Arial" w:hAnsi="Arial" w:cs="Arial"/>
          <w:sz w:val="22"/>
          <w:szCs w:val="22"/>
        </w:rPr>
      </w:pPr>
      <w:r>
        <w:rPr>
          <w:rFonts w:ascii="Arial" w:hAnsi="Arial" w:cs="Arial"/>
          <w:sz w:val="22"/>
          <w:szCs w:val="22"/>
        </w:rPr>
        <w:t xml:space="preserve"> (…)”.</w:t>
      </w:r>
    </w:p>
    <w:p w:rsidR="00995ACD" w:rsidRDefault="006F5634">
      <w:pPr>
        <w:ind w:left="1144"/>
        <w:rPr>
          <w:rFonts w:ascii="Arial" w:hAnsi="Arial" w:cs="Arial"/>
          <w:sz w:val="22"/>
          <w:szCs w:val="22"/>
        </w:rPr>
      </w:pPr>
      <w:r>
        <w:rPr>
          <w:rFonts w:ascii="Arial" w:hAnsi="Arial" w:cs="Arial"/>
          <w:sz w:val="22"/>
          <w:szCs w:val="22"/>
        </w:rPr>
        <w:t xml:space="preserve"> DONDE dice: </w:t>
      </w:r>
    </w:p>
    <w:p w:rsidR="00995ACD" w:rsidRDefault="00995ACD">
      <w:pPr>
        <w:ind w:left="1144"/>
        <w:rPr>
          <w:rFonts w:ascii="Arial" w:hAnsi="Arial" w:cs="Arial"/>
          <w:sz w:val="22"/>
          <w:szCs w:val="22"/>
        </w:rPr>
      </w:pPr>
    </w:p>
    <w:p w:rsidR="00995ACD" w:rsidRDefault="006F5634">
      <w:pPr>
        <w:spacing w:after="31" w:line="216" w:lineRule="auto"/>
        <w:ind w:left="1144" w:right="-12"/>
        <w:jc w:val="both"/>
      </w:pPr>
      <w:r>
        <w:rPr>
          <w:rFonts w:ascii="Arial" w:hAnsi="Arial" w:cs="Arial"/>
          <w:sz w:val="22"/>
          <w:szCs w:val="22"/>
          <w:u w:val="single" w:color="000000"/>
        </w:rPr>
        <w:t>“CUARTA.- CONDICIONES DE LA PUESTA A DISPOSICIÓN DE FONDOS A</w:t>
      </w:r>
      <w:r>
        <w:rPr>
          <w:rFonts w:ascii="Arial" w:hAnsi="Arial" w:cs="Arial"/>
          <w:sz w:val="22"/>
          <w:szCs w:val="22"/>
        </w:rPr>
        <w:t xml:space="preserve"> </w:t>
      </w:r>
      <w:r>
        <w:rPr>
          <w:rFonts w:ascii="Arial" w:hAnsi="Arial" w:cs="Arial"/>
          <w:sz w:val="22"/>
          <w:szCs w:val="22"/>
          <w:u w:val="single" w:color="000000"/>
        </w:rPr>
        <w:t>FAVOR DEL AYUNTAMIENTO DE CANDELARIA POR PARTE DEL INSTITUTO DE</w:t>
      </w:r>
      <w:r>
        <w:rPr>
          <w:rFonts w:ascii="Arial" w:hAnsi="Arial" w:cs="Arial"/>
          <w:sz w:val="22"/>
          <w:szCs w:val="22"/>
        </w:rPr>
        <w:t xml:space="preserve"> ATENCIÓN SOCIAL Y SOCIOSANITARIA </w:t>
      </w:r>
    </w:p>
    <w:p w:rsidR="00995ACD" w:rsidRDefault="00995ACD">
      <w:pPr>
        <w:spacing w:after="31" w:line="216" w:lineRule="auto"/>
        <w:ind w:left="1144" w:right="-12"/>
        <w:rPr>
          <w:rFonts w:ascii="Arial" w:hAnsi="Arial" w:cs="Arial"/>
          <w:sz w:val="22"/>
          <w:szCs w:val="22"/>
        </w:rPr>
      </w:pPr>
    </w:p>
    <w:p w:rsidR="00995ACD" w:rsidRDefault="006F5634">
      <w:pPr>
        <w:spacing w:after="30"/>
        <w:jc w:val="both"/>
        <w:rPr>
          <w:rFonts w:ascii="Arial" w:hAnsi="Arial" w:cs="Arial"/>
          <w:sz w:val="22"/>
          <w:szCs w:val="22"/>
        </w:rPr>
      </w:pPr>
      <w:r>
        <w:rPr>
          <w:rFonts w:ascii="Arial" w:hAnsi="Arial" w:cs="Arial"/>
          <w:sz w:val="22"/>
          <w:szCs w:val="22"/>
        </w:rPr>
        <w:t>2. El presupuesto global del convenio asc</w:t>
      </w:r>
      <w:r>
        <w:rPr>
          <w:rFonts w:ascii="Arial" w:hAnsi="Arial" w:cs="Arial"/>
          <w:sz w:val="22"/>
          <w:szCs w:val="22"/>
        </w:rPr>
        <w:t>iende a la cantidad de CINCO MILLONES SEISCIENTOS SEIS MIL NOVECIENTOS CUARENTA Y OCHO EUROS CON SESENTA Y CUATRO CÉNTIMOS DE EURO (5.606.948,64 €), cuya financiación correrá a cargo del Instituto Insular de Atención Social y Sociosanitaria (IASS), el cual</w:t>
      </w:r>
      <w:r>
        <w:rPr>
          <w:rFonts w:ascii="Arial" w:hAnsi="Arial" w:cs="Arial"/>
          <w:sz w:val="22"/>
          <w:szCs w:val="22"/>
        </w:rPr>
        <w:t xml:space="preserve"> se compromete a aportar al Ayuntamiento de la Villa de Candelaria la cantidad total de 5.606.948,64 € para financiar la ejecución del Proyecto del Centro de Mayores en Barranco Hondo (que incluye obra y equipamiento) así como también los gastos derivados </w:t>
      </w:r>
      <w:r>
        <w:rPr>
          <w:rFonts w:ascii="Arial" w:hAnsi="Arial" w:cs="Arial"/>
          <w:sz w:val="22"/>
          <w:szCs w:val="22"/>
        </w:rPr>
        <w:t xml:space="preserve">de la redacción del Proyecto de la Fase I y de la Dirección Facultativa y la Coordinación de Seguridad y Salud necesarias para la ejecución de dicha obra. </w:t>
      </w:r>
    </w:p>
    <w:p w:rsidR="00995ACD" w:rsidRDefault="00995ACD">
      <w:pPr>
        <w:ind w:left="-5"/>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6F5634" w:rsidP="006F5634">
      <w:pPr>
        <w:widowControl/>
        <w:numPr>
          <w:ilvl w:val="0"/>
          <w:numId w:val="51"/>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w:t>
      </w:r>
      <w:r>
        <w:rPr>
          <w:rFonts w:ascii="Arial" w:hAnsi="Arial" w:cs="Arial"/>
          <w:sz w:val="22"/>
          <w:szCs w:val="22"/>
        </w:rPr>
        <w:t>81 €, con cargo a la aplicación presupuestaria 1P.231.762, proyecto de gasto 2022/2/SNN/3/4, en el plazo máximo de un (1) mes a partir de la firma del presente convenio.</w:t>
      </w:r>
    </w:p>
    <w:p w:rsidR="00995ACD" w:rsidRDefault="006F5634" w:rsidP="006F5634">
      <w:pPr>
        <w:widowControl/>
        <w:numPr>
          <w:ilvl w:val="0"/>
          <w:numId w:val="51"/>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w:t>
      </w:r>
      <w:r>
        <w:rPr>
          <w:rFonts w:ascii="Arial" w:hAnsi="Arial" w:cs="Arial"/>
          <w:sz w:val="22"/>
          <w:szCs w:val="22"/>
        </w:rPr>
        <w:t xml:space="preserve">yecto de gasto 2022/2/SNN/3/4, en el plazo máximo de un (1) mes a partir de la entrada en vigor del presupuesto de este Organismo para el citado ejercicio. </w:t>
      </w:r>
    </w:p>
    <w:p w:rsidR="00995ACD" w:rsidRDefault="006F5634" w:rsidP="006F5634">
      <w:pPr>
        <w:widowControl/>
        <w:numPr>
          <w:ilvl w:val="0"/>
          <w:numId w:val="51"/>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w:t>
      </w:r>
    </w:p>
    <w:p w:rsidR="00995ACD" w:rsidRDefault="006F5634" w:rsidP="006F5634">
      <w:pPr>
        <w:widowControl/>
        <w:numPr>
          <w:ilvl w:val="0"/>
          <w:numId w:val="51"/>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2025: 631.671,85 € con cargo a la aplicación presupuestaria </w:t>
      </w:r>
      <w:r>
        <w:rPr>
          <w:rFonts w:ascii="Arial" w:hAnsi="Arial" w:cs="Arial"/>
          <w:sz w:val="22"/>
          <w:szCs w:val="22"/>
        </w:rPr>
        <w:t>1P.231.762, proyecto de gasto 2022/2/SNN/3/4, en el plazo máximo de un (1) mes a partir de la entrada en vigor del presupuesto de este Organismo para el citado ejercicio.</w:t>
      </w:r>
    </w:p>
    <w:p w:rsidR="00995ACD" w:rsidRDefault="006F5634">
      <w:pPr>
        <w:spacing w:after="486"/>
        <w:ind w:left="1144"/>
        <w:jc w:val="both"/>
        <w:rPr>
          <w:rFonts w:ascii="Arial" w:hAnsi="Arial" w:cs="Arial"/>
          <w:sz w:val="22"/>
          <w:szCs w:val="22"/>
        </w:rPr>
      </w:pPr>
      <w:r>
        <w:rPr>
          <w:rFonts w:ascii="Arial" w:hAnsi="Arial" w:cs="Arial"/>
          <w:sz w:val="22"/>
          <w:szCs w:val="22"/>
        </w:rPr>
        <w:t xml:space="preserve"> (…)” </w:t>
      </w:r>
    </w:p>
    <w:p w:rsidR="00995ACD" w:rsidRDefault="006F5634">
      <w:pPr>
        <w:ind w:left="1144"/>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“CUARTA.- CONDICIONES DE LA PUESTA A DISPOSICIÓN DE FONDOS A FAV</w:t>
      </w:r>
      <w:r>
        <w:rPr>
          <w:rFonts w:ascii="Arial" w:hAnsi="Arial" w:cs="Arial"/>
          <w:sz w:val="22"/>
          <w:szCs w:val="22"/>
        </w:rPr>
        <w:t>OR DEL AYUNTAMIENTO DE CANDELARIA POR PARTE DEL INSTITUTO DE ATENCIÓN SOCIAL Y SOCIOSANITARIA</w:t>
      </w:r>
    </w:p>
    <w:p w:rsidR="00995ACD" w:rsidRDefault="00995ACD">
      <w:pPr>
        <w:spacing w:after="30"/>
        <w:ind w:left="1144"/>
        <w:jc w:val="both"/>
        <w:rPr>
          <w:rFonts w:ascii="Arial" w:hAnsi="Arial" w:cs="Arial"/>
          <w:sz w:val="22"/>
          <w:szCs w:val="22"/>
        </w:rPr>
      </w:pPr>
    </w:p>
    <w:p w:rsidR="00995ACD" w:rsidRDefault="006F5634">
      <w:pPr>
        <w:spacing w:after="30"/>
        <w:jc w:val="both"/>
        <w:rPr>
          <w:rFonts w:ascii="Arial" w:hAnsi="Arial" w:cs="Arial"/>
          <w:sz w:val="22"/>
          <w:szCs w:val="22"/>
        </w:rPr>
      </w:pPr>
      <w:r>
        <w:rPr>
          <w:rFonts w:ascii="Arial" w:hAnsi="Arial" w:cs="Arial"/>
          <w:sz w:val="22"/>
          <w:szCs w:val="22"/>
        </w:rPr>
        <w:t xml:space="preserve"> 2. El presupuesto global del convenio asciende a la cantidad de CINCO MILLONES SEISCIENTOS SEIS MIL NOVECIENTOS CUARENTA Y OCHO EUROS CON SESENTA Y CUATRO CÉNTI</w:t>
      </w:r>
      <w:r>
        <w:rPr>
          <w:rFonts w:ascii="Arial" w:hAnsi="Arial" w:cs="Arial"/>
          <w:sz w:val="22"/>
          <w:szCs w:val="22"/>
        </w:rPr>
        <w:t>MOS DE EURO (5.606.948,64 €), cuya financiación correrá a cargo del Instituto Insular de Atención Social y Sociosanitaria (IASS), el cual se compromete a aportar al Ayuntamiento de la Villa de Candelaria la cantidad total de 5.606.948,64 € para financiar l</w:t>
      </w:r>
      <w:r>
        <w:rPr>
          <w:rFonts w:ascii="Arial" w:hAnsi="Arial" w:cs="Arial"/>
          <w:sz w:val="22"/>
          <w:szCs w:val="22"/>
        </w:rPr>
        <w:t>a ejecución del Proyecto del Centro de Mayores en Barranco Hondo (que incluye obra y equipamiento) así como también los gastos derivados de la redacción del Proyecto de la Fase I y de la Dirección Facultativa y la Coordinación de Seguridad y Salud necesari</w:t>
      </w:r>
      <w:r>
        <w:rPr>
          <w:rFonts w:ascii="Arial" w:hAnsi="Arial" w:cs="Arial"/>
          <w:sz w:val="22"/>
          <w:szCs w:val="22"/>
        </w:rPr>
        <w:t xml:space="preserve">as para la ejecución de dicha obra. </w:t>
      </w:r>
    </w:p>
    <w:p w:rsidR="00995ACD" w:rsidRDefault="006F5634">
      <w:pPr>
        <w:spacing w:after="456" w:line="247" w:lineRule="auto"/>
        <w:ind w:left="56"/>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6F5634">
      <w:pPr>
        <w:ind w:left="-15" w:firstLine="1134"/>
        <w:jc w:val="both"/>
        <w:rPr>
          <w:rFonts w:ascii="Arial" w:hAnsi="Arial" w:cs="Arial"/>
          <w:sz w:val="22"/>
          <w:szCs w:val="22"/>
        </w:rPr>
      </w:pPr>
      <w:r>
        <w:rPr>
          <w:rFonts w:ascii="Arial" w:hAnsi="Arial" w:cs="Arial"/>
          <w:sz w:val="22"/>
          <w:szCs w:val="22"/>
        </w:rPr>
        <w:t>. • Ejercicio 2022: 4.767.100,81 €, con cargo a la aplicación presupuestaria 1P.231.762, proyecto de gasto 2022/2/SNN/3/4, en el plazo máximo de u</w:t>
      </w:r>
      <w:r>
        <w:rPr>
          <w:rFonts w:ascii="Arial" w:hAnsi="Arial" w:cs="Arial"/>
          <w:sz w:val="22"/>
          <w:szCs w:val="22"/>
        </w:rPr>
        <w:t>n (1) mes a partir de la firma del presente convenio.</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52"/>
        </w:numPr>
        <w:suppressAutoHyphens w:val="0"/>
        <w:spacing w:after="117" w:line="216" w:lineRule="auto"/>
        <w:ind w:left="0" w:firstLine="1134"/>
        <w:jc w:val="both"/>
        <w:textAlignment w:val="auto"/>
        <w:rPr>
          <w:rFonts w:ascii="Arial" w:hAnsi="Arial" w:cs="Arial"/>
          <w:sz w:val="22"/>
          <w:szCs w:val="22"/>
        </w:rPr>
      </w:pPr>
      <w:r>
        <w:rPr>
          <w:rFonts w:ascii="Arial" w:hAnsi="Arial" w:cs="Arial"/>
          <w:sz w:val="22"/>
          <w:szCs w:val="22"/>
        </w:rPr>
        <w:t xml:space="preserve">Ejercicio 2023: 208.175,98 €, con cargo a la aplicación presupuestaria 1P.231.762, proyecto de gasto 2022/2/SNN/3/4, en el plazo máximo de un (1) mes a partir de la entrada en vigor del presupuesto de </w:t>
      </w:r>
      <w:r>
        <w:rPr>
          <w:rFonts w:ascii="Arial" w:hAnsi="Arial" w:cs="Arial"/>
          <w:sz w:val="22"/>
          <w:szCs w:val="22"/>
        </w:rPr>
        <w:t xml:space="preserve">este Organismo para el citado ejercicio. </w:t>
      </w:r>
    </w:p>
    <w:p w:rsidR="00995ACD" w:rsidRDefault="006F5634" w:rsidP="006F5634">
      <w:pPr>
        <w:widowControl/>
        <w:numPr>
          <w:ilvl w:val="0"/>
          <w:numId w:val="52"/>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52"/>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2025: 0 €</w:t>
      </w:r>
    </w:p>
    <w:p w:rsidR="00995ACD" w:rsidRDefault="006F5634" w:rsidP="006F5634">
      <w:pPr>
        <w:widowControl/>
        <w:numPr>
          <w:ilvl w:val="0"/>
          <w:numId w:val="52"/>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2026: 0 € </w:t>
      </w:r>
    </w:p>
    <w:p w:rsidR="00995ACD" w:rsidRDefault="006F5634" w:rsidP="006F5634">
      <w:pPr>
        <w:widowControl/>
        <w:numPr>
          <w:ilvl w:val="0"/>
          <w:numId w:val="52"/>
        </w:numPr>
        <w:suppressAutoHyphens w:val="0"/>
        <w:spacing w:after="493" w:line="216" w:lineRule="auto"/>
        <w:ind w:firstLine="1134"/>
        <w:jc w:val="both"/>
        <w:textAlignment w:val="auto"/>
        <w:rPr>
          <w:rFonts w:ascii="Arial" w:hAnsi="Arial" w:cs="Arial"/>
          <w:sz w:val="22"/>
          <w:szCs w:val="22"/>
        </w:rPr>
      </w:pPr>
      <w:r>
        <w:rPr>
          <w:rFonts w:ascii="Arial" w:hAnsi="Arial" w:cs="Arial"/>
          <w:sz w:val="22"/>
          <w:szCs w:val="22"/>
        </w:rPr>
        <w:t xml:space="preserve">Ejercicio 2027: 631.671,85 € con cargo a la aplicación presupuestaria 1P.231.762, proyecto de gasto 2027/2/SNN/3/4, en el plazo máximo de un (1) mes a </w:t>
      </w:r>
      <w:r>
        <w:rPr>
          <w:rFonts w:ascii="Arial" w:hAnsi="Arial" w:cs="Arial"/>
          <w:sz w:val="22"/>
          <w:szCs w:val="22"/>
        </w:rPr>
        <w:t>partir de la entrada en vigor del presupuesto de este Organismo para el citado ejercicio.</w:t>
      </w:r>
    </w:p>
    <w:p w:rsidR="00995ACD" w:rsidRDefault="006F5634">
      <w:pPr>
        <w:ind w:left="-5"/>
        <w:jc w:val="both"/>
        <w:rPr>
          <w:rFonts w:ascii="Arial" w:hAnsi="Arial" w:cs="Arial"/>
          <w:sz w:val="22"/>
          <w:szCs w:val="22"/>
        </w:rPr>
      </w:pPr>
      <w:r>
        <w:rPr>
          <w:rFonts w:ascii="Arial" w:hAnsi="Arial" w:cs="Arial"/>
          <w:sz w:val="22"/>
          <w:szCs w:val="22"/>
        </w:rPr>
        <w:t>5º) Prorrogar el Convenio de Colaboración entre el Instituto Insular de Atención Social y Sociosanitaria del Cabildo Insular de Tenerife (IASS) y el Ayuntamiento de C</w:t>
      </w:r>
      <w:r>
        <w:rPr>
          <w:rFonts w:ascii="Arial" w:hAnsi="Arial" w:cs="Arial"/>
          <w:sz w:val="22"/>
          <w:szCs w:val="22"/>
        </w:rPr>
        <w:t xml:space="preserve">andelaria, para la financiación de la construcción del “Centro Sociosanitario para personas dependientes en Barranco Hondo” por cuatro años a contar desde el 23 de diciembre de 2026, a los efectos de dar cumplimiento al acuerdo adoptado por la Comisión de </w:t>
      </w:r>
      <w:r>
        <w:rPr>
          <w:rFonts w:ascii="Arial" w:hAnsi="Arial" w:cs="Arial"/>
          <w:sz w:val="22"/>
          <w:szCs w:val="22"/>
        </w:rPr>
        <w:t>Seguimiento, extendiendo la vigencia del Convenio de manera que se extienda durante toda la ejecución del contrato.</w:t>
      </w:r>
    </w:p>
    <w:p w:rsidR="00995ACD" w:rsidRDefault="00995ACD">
      <w:pPr>
        <w:ind w:left="-5"/>
        <w:jc w:val="both"/>
        <w:rPr>
          <w:rFonts w:ascii="Arial" w:hAnsi="Arial" w:cs="Arial"/>
          <w:sz w:val="22"/>
          <w:szCs w:val="22"/>
        </w:rPr>
      </w:pPr>
    </w:p>
    <w:p w:rsidR="00995ACD" w:rsidRDefault="006F5634">
      <w:pPr>
        <w:spacing w:after="366"/>
        <w:ind w:left="-5"/>
        <w:jc w:val="both"/>
        <w:rPr>
          <w:rFonts w:ascii="Arial" w:hAnsi="Arial" w:cs="Arial"/>
          <w:sz w:val="22"/>
          <w:szCs w:val="22"/>
        </w:rPr>
      </w:pPr>
      <w:r>
        <w:rPr>
          <w:rFonts w:ascii="Arial" w:hAnsi="Arial" w:cs="Arial"/>
          <w:sz w:val="22"/>
          <w:szCs w:val="22"/>
        </w:rPr>
        <w:t xml:space="preserve"> 6º) Facultar a la Presidencia de este Organismo para su firma.</w:t>
      </w:r>
    </w:p>
    <w:p w:rsidR="00995ACD" w:rsidRDefault="006F5634">
      <w:pPr>
        <w:spacing w:after="2" w:line="336" w:lineRule="auto"/>
        <w:ind w:left="-15" w:firstLine="708"/>
        <w:rPr>
          <w:rFonts w:ascii="Arial" w:hAnsi="Arial" w:cs="Arial"/>
          <w:sz w:val="22"/>
          <w:szCs w:val="22"/>
        </w:rPr>
      </w:pPr>
      <w:r>
        <w:rPr>
          <w:rFonts w:ascii="Arial" w:hAnsi="Arial" w:cs="Arial"/>
          <w:sz w:val="22"/>
          <w:szCs w:val="22"/>
        </w:rPr>
        <w:t>SEGUNDO. -  Facultar a la Sra. Alcaldesa para la firma del mismo en los tér</w:t>
      </w:r>
      <w:r>
        <w:rPr>
          <w:rFonts w:ascii="Arial" w:hAnsi="Arial" w:cs="Arial"/>
          <w:sz w:val="22"/>
          <w:szCs w:val="22"/>
        </w:rPr>
        <w:t>minos y con el contenido que figura en la propuesta indicada.</w:t>
      </w:r>
    </w:p>
    <w:p w:rsidR="00995ACD" w:rsidRDefault="006F5634">
      <w:pPr>
        <w:spacing w:after="2" w:line="336" w:lineRule="auto"/>
        <w:ind w:left="-15" w:firstLine="708"/>
        <w:rPr>
          <w:rFonts w:ascii="Arial" w:hAnsi="Arial" w:cs="Arial"/>
          <w:sz w:val="22"/>
          <w:szCs w:val="22"/>
        </w:rPr>
      </w:pPr>
      <w:r>
        <w:rPr>
          <w:rFonts w:ascii="Arial" w:hAnsi="Arial" w:cs="Arial"/>
          <w:sz w:val="22"/>
          <w:szCs w:val="22"/>
        </w:rPr>
        <w:t>TERCERO. -   Notificar al el Instituto Insular de Atención Social y Sociosanitaria de Tenerife.”</w:t>
      </w:r>
    </w:p>
    <w:p w:rsidR="00995ACD" w:rsidRDefault="006F5634">
      <w:pPr>
        <w:ind w:left="-15" w:firstLine="708"/>
        <w:rPr>
          <w:rFonts w:ascii="Arial" w:hAnsi="Arial" w:cs="Arial"/>
          <w:sz w:val="22"/>
          <w:szCs w:val="22"/>
        </w:rPr>
      </w:pPr>
      <w:r>
        <w:rPr>
          <w:rFonts w:ascii="Arial" w:hAnsi="Arial" w:cs="Arial"/>
          <w:sz w:val="22"/>
          <w:szCs w:val="22"/>
        </w:rPr>
        <w:t>Por lo que se eleva a esta propuesta al Pleno del Ayuntamiento, que resolverá como mejor proceda.</w:t>
      </w:r>
    </w:p>
    <w:p w:rsidR="00995ACD" w:rsidRDefault="00995ACD">
      <w:pPr>
        <w:pStyle w:val="Textoindependiente"/>
        <w:jc w:val="both"/>
        <w:rPr>
          <w:rFonts w:cs="Arial"/>
          <w:b/>
          <w:bCs/>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23 de julio de 2025, cuyo tenor literal es el siguiente:</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eastAsia="Times New Roman" w:hAnsi="Arial" w:cs="Arial"/>
          <w:b/>
          <w:color w:val="000000"/>
          <w:sz w:val="22"/>
          <w:szCs w:val="22"/>
          <w:lang w:eastAsia="es-ES"/>
        </w:rPr>
      </w:pPr>
    </w:p>
    <w:p w:rsidR="00995ACD" w:rsidRDefault="006F5634">
      <w:pPr>
        <w:pStyle w:val="Ttulo1"/>
        <w:ind w:left="1142" w:right="1132"/>
      </w:pPr>
      <w:r>
        <w:rPr>
          <w:rFonts w:ascii="Arial" w:hAnsi="Arial" w:cs="Arial"/>
          <w:b w:val="0"/>
          <w:sz w:val="22"/>
          <w:szCs w:val="22"/>
        </w:rPr>
        <w:t xml:space="preserve">                                                “</w:t>
      </w:r>
      <w:r>
        <w:rPr>
          <w:rFonts w:ascii="Arial" w:hAnsi="Arial" w:cs="Arial"/>
          <w:sz w:val="22"/>
          <w:szCs w:val="22"/>
        </w:rPr>
        <w:t>PROPUESTA</w:t>
      </w:r>
    </w:p>
    <w:p w:rsidR="00995ACD" w:rsidRDefault="006F5634">
      <w:pPr>
        <w:spacing w:after="30"/>
        <w:ind w:left="-5"/>
        <w:jc w:val="both"/>
      </w:pPr>
      <w:r>
        <w:rPr>
          <w:rFonts w:ascii="Arial" w:hAnsi="Arial" w:cs="Arial"/>
          <w:sz w:val="22"/>
          <w:szCs w:val="22"/>
        </w:rPr>
        <w:t>Visto expediente 6907/2021 relativo a la modificación y pró</w:t>
      </w:r>
      <w:r>
        <w:rPr>
          <w:rFonts w:ascii="Arial" w:hAnsi="Arial" w:cs="Arial"/>
          <w:sz w:val="22"/>
          <w:szCs w:val="22"/>
        </w:rPr>
        <w:t>rroga del Convenio de Colaboración suscrita</w:t>
      </w:r>
      <w:r>
        <w:rPr>
          <w:rFonts w:ascii="Arial" w:eastAsia="Calibri" w:hAnsi="Arial" w:cs="Arial"/>
          <w:b/>
          <w:sz w:val="22"/>
          <w:szCs w:val="22"/>
        </w:rPr>
        <w:t xml:space="preserve"> </w:t>
      </w:r>
      <w:r>
        <w:rPr>
          <w:rFonts w:ascii="Arial" w:hAnsi="Arial" w:cs="Arial"/>
          <w:sz w:val="22"/>
          <w:szCs w:val="22"/>
        </w:rPr>
        <w:t>entre el Ayuntamiento de Candelaria y el Instituto Insular de Atención Social y Sociosanitaria (IASS) para la financiación de la construcción del Centro Sociosanitario para personas dependientes en Barranco Hondo</w:t>
      </w:r>
      <w:r>
        <w:rPr>
          <w:rFonts w:ascii="Arial" w:hAnsi="Arial" w:cs="Arial"/>
          <w:sz w:val="22"/>
          <w:szCs w:val="22"/>
        </w:rPr>
        <w:t xml:space="preserve"> y visto el informe jurídico, que transcrito literalmente dice:</w:t>
      </w:r>
    </w:p>
    <w:p w:rsidR="00995ACD" w:rsidRDefault="00995ACD">
      <w:pPr>
        <w:spacing w:after="30"/>
        <w:ind w:left="-5"/>
        <w:jc w:val="both"/>
        <w:rPr>
          <w:rFonts w:ascii="Arial" w:hAnsi="Arial" w:cs="Arial"/>
          <w:sz w:val="22"/>
          <w:szCs w:val="22"/>
        </w:rPr>
      </w:pPr>
    </w:p>
    <w:p w:rsidR="00995ACD" w:rsidRDefault="006F5634">
      <w:pPr>
        <w:pStyle w:val="Ttulo1"/>
        <w:ind w:left="1142"/>
        <w:rPr>
          <w:rFonts w:ascii="Arial" w:hAnsi="Arial" w:cs="Arial"/>
          <w:sz w:val="22"/>
          <w:szCs w:val="22"/>
        </w:rPr>
      </w:pPr>
      <w:r>
        <w:rPr>
          <w:rFonts w:ascii="Arial" w:hAnsi="Arial" w:cs="Arial"/>
          <w:sz w:val="22"/>
          <w:szCs w:val="22"/>
        </w:rPr>
        <w:t xml:space="preserve">                                     “…INFORME JURÍDICO </w:t>
      </w:r>
    </w:p>
    <w:p w:rsidR="00995ACD" w:rsidRDefault="006F5634">
      <w:pPr>
        <w:spacing w:after="404"/>
        <w:ind w:left="-5"/>
        <w:jc w:val="both"/>
        <w:rPr>
          <w:rFonts w:ascii="Arial" w:hAnsi="Arial" w:cs="Arial"/>
          <w:sz w:val="22"/>
          <w:szCs w:val="22"/>
        </w:rPr>
      </w:pPr>
      <w:r>
        <w:rPr>
          <w:rFonts w:ascii="Arial" w:hAnsi="Arial" w:cs="Arial"/>
          <w:sz w:val="22"/>
          <w:szCs w:val="22"/>
        </w:rPr>
        <w:t xml:space="preserve"> La Técnico de Administración General Olga Fernández Méndez- Bencomo, en el expediente anteriormente indicado emite el siguiente </w:t>
      </w:r>
      <w:r>
        <w:rPr>
          <w:rFonts w:ascii="Arial" w:hAnsi="Arial" w:cs="Arial"/>
          <w:sz w:val="22"/>
          <w:szCs w:val="22"/>
        </w:rPr>
        <w:t>informe conformado por el Secretario General Octavio Manuel Fernández Hernández:</w:t>
      </w:r>
    </w:p>
    <w:p w:rsidR="00995ACD" w:rsidRDefault="006F5634">
      <w:pPr>
        <w:pStyle w:val="Ttulo1"/>
        <w:ind w:left="1142" w:right="1137"/>
        <w:rPr>
          <w:rFonts w:ascii="Arial" w:hAnsi="Arial" w:cs="Arial"/>
          <w:sz w:val="22"/>
          <w:szCs w:val="22"/>
        </w:rPr>
      </w:pPr>
      <w:r>
        <w:rPr>
          <w:rFonts w:ascii="Arial" w:hAnsi="Arial" w:cs="Arial"/>
          <w:sz w:val="22"/>
          <w:szCs w:val="22"/>
        </w:rPr>
        <w:t xml:space="preserve">                                  ANTECEDENTES DE HECHO</w:t>
      </w:r>
    </w:p>
    <w:p w:rsidR="00995ACD" w:rsidRDefault="006F5634">
      <w:pPr>
        <w:spacing w:after="30"/>
        <w:ind w:left="-5"/>
        <w:jc w:val="both"/>
        <w:rPr>
          <w:rFonts w:ascii="Arial" w:hAnsi="Arial" w:cs="Arial"/>
          <w:sz w:val="22"/>
          <w:szCs w:val="22"/>
        </w:rPr>
      </w:pPr>
      <w:r>
        <w:rPr>
          <w:rFonts w:ascii="Arial" w:hAnsi="Arial" w:cs="Arial"/>
          <w:sz w:val="22"/>
          <w:szCs w:val="22"/>
        </w:rPr>
        <w:t xml:space="preserve">Visto el expediente 6907/2021 relativo a la modificación y prórroga del Convenio de </w:t>
      </w:r>
    </w:p>
    <w:p w:rsidR="00995ACD" w:rsidRDefault="006F5634">
      <w:pPr>
        <w:ind w:left="-5"/>
        <w:jc w:val="both"/>
      </w:pPr>
      <w:r>
        <w:rPr>
          <w:rFonts w:ascii="Arial" w:hAnsi="Arial" w:cs="Arial"/>
          <w:sz w:val="22"/>
          <w:szCs w:val="22"/>
        </w:rPr>
        <w:t>Colaboración suscrito</w:t>
      </w:r>
      <w:r>
        <w:rPr>
          <w:rFonts w:ascii="Arial" w:eastAsia="Calibri" w:hAnsi="Arial" w:cs="Arial"/>
          <w:b/>
          <w:sz w:val="22"/>
          <w:szCs w:val="22"/>
        </w:rPr>
        <w:t xml:space="preserve"> </w:t>
      </w:r>
      <w:r>
        <w:rPr>
          <w:rFonts w:ascii="Arial" w:hAnsi="Arial" w:cs="Arial"/>
          <w:sz w:val="22"/>
          <w:szCs w:val="22"/>
        </w:rPr>
        <w:t>entre el Ayu</w:t>
      </w:r>
      <w:r>
        <w:rPr>
          <w:rFonts w:ascii="Arial" w:hAnsi="Arial" w:cs="Arial"/>
          <w:sz w:val="22"/>
          <w:szCs w:val="22"/>
        </w:rPr>
        <w:t xml:space="preserve">ntamiento de Candelaria y el Instituto Insular de Atención Social y Sociosanitaria (IASS) para la financiación de la construcción del Centro Sociosanitario para personas dependientes en Barranco Hondo, se informa lo siguiente: </w:t>
      </w:r>
    </w:p>
    <w:p w:rsidR="00995ACD" w:rsidRDefault="006F5634">
      <w:pPr>
        <w:spacing w:after="82" w:line="247" w:lineRule="auto"/>
        <w:jc w:val="both"/>
        <w:rPr>
          <w:rFonts w:ascii="Arial" w:hAnsi="Arial" w:cs="Arial"/>
          <w:sz w:val="22"/>
          <w:szCs w:val="22"/>
        </w:rPr>
      </w:pPr>
      <w:r>
        <w:rPr>
          <w:rFonts w:ascii="Arial" w:hAnsi="Arial" w:cs="Arial"/>
          <w:sz w:val="22"/>
          <w:szCs w:val="22"/>
        </w:rPr>
        <w:t xml:space="preserve"> </w:t>
      </w:r>
    </w:p>
    <w:p w:rsidR="00995ACD" w:rsidRDefault="006F5634">
      <w:pPr>
        <w:ind w:left="-5"/>
        <w:jc w:val="both"/>
        <w:rPr>
          <w:rFonts w:ascii="Arial" w:hAnsi="Arial" w:cs="Arial"/>
          <w:sz w:val="22"/>
          <w:szCs w:val="22"/>
        </w:rPr>
      </w:pPr>
      <w:r>
        <w:rPr>
          <w:rFonts w:ascii="Arial" w:hAnsi="Arial" w:cs="Arial"/>
          <w:sz w:val="22"/>
          <w:szCs w:val="22"/>
        </w:rPr>
        <w:t xml:space="preserve">Visto que con fecha 23 de </w:t>
      </w:r>
      <w:r>
        <w:rPr>
          <w:rFonts w:ascii="Arial" w:hAnsi="Arial" w:cs="Arial"/>
          <w:sz w:val="22"/>
          <w:szCs w:val="22"/>
        </w:rPr>
        <w:t>diciembre de 2022, el Instituto Insular de Atención Social y Sociosanitaria de Tenerife (en adelante IASS) y el Ayuntamiento de Candelaria, suscribieron un Convenio de Colaboración entre ambas administraciones para la financiación de la construcción del “C</w:t>
      </w:r>
      <w:r>
        <w:rPr>
          <w:rFonts w:ascii="Arial" w:hAnsi="Arial" w:cs="Arial"/>
          <w:sz w:val="22"/>
          <w:szCs w:val="22"/>
        </w:rPr>
        <w:t>entro Sociosanitario para personas dependientes en Barranco Hondo”.</w:t>
      </w: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Visto el Oficio con registro de entrada en el Ayuntamiento núm. 2025-E-RC-6868 de 18 de julio del 2025, por el que se da traslado del acuerdo del Consejo Rector del Organismo Autónomo ins</w:t>
      </w:r>
      <w:r>
        <w:rPr>
          <w:rFonts w:ascii="Arial" w:hAnsi="Arial" w:cs="Arial"/>
          <w:sz w:val="22"/>
          <w:szCs w:val="22"/>
        </w:rPr>
        <w:t>tituto Insular de atención Social y Sociosanitaria, tomado en sesión extraordinaria celebrada el pasado 29 de mayo de 2025, por el que se aprobó la modificación y prórroga del Convenio de Colaboración.</w:t>
      </w:r>
    </w:p>
    <w:p w:rsidR="00995ACD" w:rsidRDefault="00995ACD">
      <w:pPr>
        <w:ind w:left="-5"/>
        <w:jc w:val="both"/>
        <w:rPr>
          <w:rFonts w:ascii="Arial" w:hAnsi="Arial" w:cs="Arial"/>
          <w:sz w:val="22"/>
          <w:szCs w:val="22"/>
        </w:rPr>
      </w:pPr>
    </w:p>
    <w:p w:rsidR="00995ACD" w:rsidRDefault="006F5634">
      <w:pPr>
        <w:spacing w:after="493"/>
        <w:ind w:left="-5"/>
        <w:jc w:val="both"/>
        <w:rPr>
          <w:rFonts w:ascii="Arial" w:hAnsi="Arial" w:cs="Arial"/>
          <w:sz w:val="22"/>
          <w:szCs w:val="22"/>
        </w:rPr>
      </w:pPr>
      <w:r>
        <w:rPr>
          <w:rFonts w:ascii="Arial" w:hAnsi="Arial" w:cs="Arial"/>
          <w:sz w:val="22"/>
          <w:szCs w:val="22"/>
        </w:rPr>
        <w:t>Se propone por tanto la modificación del Convenio sus</w:t>
      </w:r>
      <w:r>
        <w:rPr>
          <w:rFonts w:ascii="Arial" w:hAnsi="Arial" w:cs="Arial"/>
          <w:sz w:val="22"/>
          <w:szCs w:val="22"/>
        </w:rPr>
        <w:t xml:space="preserve">crito el 23 de diciembre de 2022, requiriéndose al Ayuntamiento para que apruebe por el órgano competente la modificación y prórroga a fin de integrar los acuerdos adoptados en la Comisión de Seguimiento, en los siguientes términos:  </w:t>
      </w:r>
    </w:p>
    <w:p w:rsidR="00995ACD" w:rsidRDefault="006F5634">
      <w:pPr>
        <w:spacing w:after="3" w:line="247" w:lineRule="auto"/>
        <w:ind w:right="-3"/>
        <w:jc w:val="both"/>
        <w:rPr>
          <w:rFonts w:ascii="Arial" w:hAnsi="Arial" w:cs="Arial"/>
          <w:sz w:val="22"/>
          <w:szCs w:val="22"/>
        </w:rPr>
      </w:pPr>
      <w:r>
        <w:rPr>
          <w:rFonts w:ascii="Arial" w:hAnsi="Arial" w:cs="Arial"/>
          <w:sz w:val="22"/>
          <w:szCs w:val="22"/>
        </w:rPr>
        <w:t>“…1º) Aprobar el sigu</w:t>
      </w:r>
      <w:r>
        <w:rPr>
          <w:rFonts w:ascii="Arial" w:hAnsi="Arial" w:cs="Arial"/>
          <w:sz w:val="22"/>
          <w:szCs w:val="22"/>
        </w:rPr>
        <w:t>iente reajuste de anualidades respecto de las obligaciones financieras asumidas por este Organismo en el expediente del Convenio de Colaboración entre el Instituto Insular de Atención Social y Sociosanitaria del Cabildo Insular de Tenerife (IASS) y el Ayun</w:t>
      </w:r>
      <w:r>
        <w:rPr>
          <w:rFonts w:ascii="Arial" w:hAnsi="Arial" w:cs="Arial"/>
          <w:sz w:val="22"/>
          <w:szCs w:val="22"/>
        </w:rPr>
        <w:t>tamiento de Candelaria, para la financiación de la construcción del “Centro Sociosanitario para personas dependientes en Barranco Hondo” (CONV25/2021).</w:t>
      </w:r>
    </w:p>
    <w:p w:rsidR="00995ACD" w:rsidRDefault="006F5634">
      <w:pPr>
        <w:spacing w:after="130" w:line="247" w:lineRule="auto"/>
        <w:ind w:left="1132"/>
      </w:pPr>
      <w:r>
        <w:rPr>
          <w:rFonts w:ascii="Arial" w:hAnsi="Arial" w:cs="Arial"/>
          <w:noProof/>
          <w:sz w:val="22"/>
          <w:szCs w:val="22"/>
          <w:lang w:eastAsia="es-ES" w:bidi="ar-SA"/>
        </w:rPr>
        <w:drawing>
          <wp:inline distT="0" distB="0" distL="0" distR="0">
            <wp:extent cx="4503420" cy="2118363"/>
            <wp:effectExtent l="0" t="0" r="0" b="0"/>
            <wp:docPr id="119" name="Imagen 9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503420" cy="2118363"/>
                    </a:xfrm>
                    <a:prstGeom prst="rect">
                      <a:avLst/>
                    </a:prstGeom>
                    <a:noFill/>
                    <a:ln>
                      <a:noFill/>
                      <a:prstDash/>
                    </a:ln>
                  </pic:spPr>
                </pic:pic>
              </a:graphicData>
            </a:graphic>
          </wp:inline>
        </w:drawing>
      </w:r>
    </w:p>
    <w:p w:rsidR="00995ACD" w:rsidRDefault="006F5634">
      <w:pPr>
        <w:spacing w:after="241"/>
        <w:ind w:left="-15" w:firstLine="1134"/>
        <w:jc w:val="both"/>
        <w:rPr>
          <w:rFonts w:ascii="Arial" w:hAnsi="Arial" w:cs="Arial"/>
          <w:sz w:val="22"/>
          <w:szCs w:val="22"/>
        </w:rPr>
      </w:pPr>
      <w:r>
        <w:rPr>
          <w:rFonts w:ascii="Arial" w:hAnsi="Arial" w:cs="Arial"/>
          <w:sz w:val="22"/>
          <w:szCs w:val="22"/>
        </w:rPr>
        <w:t>2º) Anular el crédito autorizado y dispuesto a favor del Ayuntamiento de Candelaria con el siguiente d</w:t>
      </w:r>
      <w:r>
        <w:rPr>
          <w:rFonts w:ascii="Arial" w:hAnsi="Arial" w:cs="Arial"/>
          <w:sz w:val="22"/>
          <w:szCs w:val="22"/>
        </w:rPr>
        <w:t xml:space="preserve">etalle: </w:t>
      </w:r>
    </w:p>
    <w:p w:rsidR="00995ACD" w:rsidRDefault="006F5634">
      <w:pPr>
        <w:spacing w:after="129" w:line="247" w:lineRule="auto"/>
        <w:ind w:left="1132"/>
        <w:jc w:val="both"/>
      </w:pPr>
      <w:r>
        <w:rPr>
          <w:rFonts w:ascii="Arial" w:hAnsi="Arial" w:cs="Arial"/>
          <w:noProof/>
          <w:sz w:val="22"/>
          <w:szCs w:val="22"/>
          <w:lang w:eastAsia="es-ES" w:bidi="ar-SA"/>
        </w:rPr>
        <w:drawing>
          <wp:inline distT="0" distB="0" distL="0" distR="0">
            <wp:extent cx="5021583" cy="685800"/>
            <wp:effectExtent l="0" t="0" r="7617" b="0"/>
            <wp:docPr id="120"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021583" cy="685800"/>
                    </a:xfrm>
                    <a:prstGeom prst="rect">
                      <a:avLst/>
                    </a:prstGeom>
                    <a:noFill/>
                    <a:ln>
                      <a:noFill/>
                      <a:prstDash/>
                    </a:ln>
                  </pic:spPr>
                </pic:pic>
              </a:graphicData>
            </a:graphic>
          </wp:inline>
        </w:drawing>
      </w:r>
    </w:p>
    <w:p w:rsidR="00995ACD" w:rsidRDefault="006F5634">
      <w:pPr>
        <w:spacing w:after="485"/>
        <w:ind w:left="-15" w:firstLine="1134"/>
        <w:jc w:val="both"/>
        <w:rPr>
          <w:rFonts w:ascii="Arial" w:hAnsi="Arial" w:cs="Arial"/>
          <w:sz w:val="22"/>
          <w:szCs w:val="22"/>
        </w:rPr>
      </w:pPr>
      <w:r>
        <w:rPr>
          <w:rFonts w:ascii="Arial" w:hAnsi="Arial" w:cs="Arial"/>
          <w:sz w:val="22"/>
          <w:szCs w:val="22"/>
        </w:rPr>
        <w:t xml:space="preserve">3º.- Autorizar y disponer un gasto futuro en la anualidad 2027 a favor del Ayuntamiento de Candelaria conforme al siguiente detalle: </w:t>
      </w:r>
    </w:p>
    <w:p w:rsidR="00995ACD" w:rsidRDefault="006F5634">
      <w:pPr>
        <w:spacing w:after="36" w:line="247" w:lineRule="auto"/>
        <w:ind w:right="646"/>
        <w:jc w:val="both"/>
      </w:pPr>
      <w:r>
        <w:rPr>
          <w:rFonts w:ascii="Arial" w:hAnsi="Arial" w:cs="Arial"/>
          <w:noProof/>
          <w:sz w:val="22"/>
          <w:szCs w:val="22"/>
          <w:lang w:eastAsia="es-ES" w:bidi="ar-SA"/>
        </w:rPr>
        <w:drawing>
          <wp:inline distT="0" distB="0" distL="0" distR="0">
            <wp:extent cx="4594859" cy="487676"/>
            <wp:effectExtent l="0" t="0" r="0" b="7624"/>
            <wp:docPr id="121" name="Imagen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4594859" cy="487676"/>
                    </a:xfrm>
                    <a:prstGeom prst="rect">
                      <a:avLst/>
                    </a:prstGeom>
                    <a:noFill/>
                    <a:ln>
                      <a:noFill/>
                      <a:prstDash/>
                    </a:ln>
                  </pic:spPr>
                </pic:pic>
              </a:graphicData>
            </a:graphic>
          </wp:inline>
        </w:drawing>
      </w:r>
      <w:r>
        <w:rPr>
          <w:rFonts w:ascii="Arial" w:hAnsi="Arial" w:cs="Arial"/>
          <w:sz w:val="22"/>
          <w:szCs w:val="22"/>
        </w:rPr>
        <w:t xml:space="preserve"> </w:t>
      </w:r>
    </w:p>
    <w:p w:rsidR="00995ACD" w:rsidRDefault="006F5634">
      <w:pPr>
        <w:spacing w:after="3" w:line="247" w:lineRule="auto"/>
        <w:ind w:right="-3"/>
        <w:jc w:val="both"/>
        <w:rPr>
          <w:rFonts w:ascii="Arial" w:hAnsi="Arial" w:cs="Arial"/>
          <w:sz w:val="22"/>
          <w:szCs w:val="22"/>
        </w:rPr>
      </w:pPr>
      <w:r>
        <w:rPr>
          <w:rFonts w:ascii="Arial" w:hAnsi="Arial" w:cs="Arial"/>
          <w:sz w:val="22"/>
          <w:szCs w:val="22"/>
        </w:rPr>
        <w:t xml:space="preserve"> 4º) Aprobar la modificación de las cláusulas segunda y cuarta del Convenio suscrito el pasado 23 de </w:t>
      </w:r>
      <w:r>
        <w:rPr>
          <w:rFonts w:ascii="Arial" w:hAnsi="Arial" w:cs="Arial"/>
          <w:sz w:val="22"/>
          <w:szCs w:val="22"/>
        </w:rPr>
        <w:t>diciembre de 2022, en su redacción dada en la Adenda Primera formalizada el pasado 29 de diciembre de 2023. en los siguientes términos:</w:t>
      </w:r>
    </w:p>
    <w:p w:rsidR="00995ACD" w:rsidRDefault="006F5634">
      <w:pPr>
        <w:spacing w:after="3" w:line="247" w:lineRule="auto"/>
        <w:ind w:right="-3"/>
        <w:jc w:val="both"/>
        <w:rPr>
          <w:rFonts w:ascii="Arial" w:hAnsi="Arial" w:cs="Arial"/>
          <w:sz w:val="22"/>
          <w:szCs w:val="22"/>
        </w:rPr>
      </w:pPr>
      <w:r>
        <w:rPr>
          <w:rFonts w:ascii="Arial" w:hAnsi="Arial" w:cs="Arial"/>
          <w:sz w:val="22"/>
          <w:szCs w:val="22"/>
        </w:rPr>
        <w:t xml:space="preserve"> </w:t>
      </w:r>
    </w:p>
    <w:p w:rsidR="00995ACD" w:rsidRDefault="006F5634">
      <w:pPr>
        <w:ind w:left="1144"/>
        <w:jc w:val="both"/>
        <w:rPr>
          <w:rFonts w:ascii="Arial" w:hAnsi="Arial" w:cs="Arial"/>
          <w:sz w:val="22"/>
          <w:szCs w:val="22"/>
        </w:rPr>
      </w:pPr>
      <w:r>
        <w:rPr>
          <w:rFonts w:ascii="Arial" w:hAnsi="Arial" w:cs="Arial"/>
          <w:sz w:val="22"/>
          <w:szCs w:val="22"/>
        </w:rPr>
        <w:t>DONDE dice:</w:t>
      </w:r>
    </w:p>
    <w:p w:rsidR="00995ACD" w:rsidRDefault="00995ACD">
      <w:pPr>
        <w:ind w:left="1144"/>
        <w:jc w:val="both"/>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 OBLIGACIONES DEL INSTITUTO DE ATENCIÓN SOCIAL Y SOCIOSANITARIA</w:t>
      </w:r>
    </w:p>
    <w:p w:rsidR="00995ACD" w:rsidRDefault="006F5634">
      <w:pPr>
        <w:ind w:left="-15" w:firstLine="1134"/>
        <w:jc w:val="both"/>
        <w:rPr>
          <w:rFonts w:ascii="Arial" w:hAnsi="Arial" w:cs="Arial"/>
          <w:sz w:val="22"/>
          <w:szCs w:val="22"/>
        </w:rPr>
      </w:pPr>
      <w:r>
        <w:rPr>
          <w:rFonts w:ascii="Arial" w:hAnsi="Arial" w:cs="Arial"/>
          <w:sz w:val="22"/>
          <w:szCs w:val="22"/>
        </w:rPr>
        <w:t xml:space="preserve"> 2. Aportar al Ayuntamiento d</w:t>
      </w:r>
      <w:r>
        <w:rPr>
          <w:rFonts w:ascii="Arial" w:hAnsi="Arial" w:cs="Arial"/>
          <w:sz w:val="22"/>
          <w:szCs w:val="22"/>
        </w:rPr>
        <w:t>e la Villa de Candelaria la cantidad de 5.606.948,64 € para financiar la ejecución del Proyecto Centro de Mayores en Barranco Hondo, que incluye la obra y equipamiento, así como los gastos derivados de la redacción del proyecto, de la Dirección Facultativa</w:t>
      </w:r>
      <w:r>
        <w:rPr>
          <w:rFonts w:ascii="Arial" w:hAnsi="Arial" w:cs="Arial"/>
          <w:sz w:val="22"/>
          <w:szCs w:val="22"/>
        </w:rPr>
        <w:t xml:space="preserve"> y la Coordinación de Seguridad y Salud necesarias para la ejecución de la Fase I. La aportación se realizará en dos anualidades con el siguiente detalle: </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53"/>
        </w:numPr>
        <w:suppressAutoHyphens w:val="0"/>
        <w:spacing w:after="3" w:line="247"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w:t>
      </w:r>
    </w:p>
    <w:p w:rsidR="00995ACD" w:rsidRDefault="006F5634">
      <w:pPr>
        <w:ind w:left="-5"/>
        <w:jc w:val="both"/>
        <w:rPr>
          <w:rFonts w:ascii="Arial" w:hAnsi="Arial" w:cs="Arial"/>
          <w:sz w:val="22"/>
          <w:szCs w:val="22"/>
        </w:rPr>
      </w:pPr>
      <w:r>
        <w:rPr>
          <w:rFonts w:ascii="Arial" w:hAnsi="Arial" w:cs="Arial"/>
          <w:sz w:val="22"/>
          <w:szCs w:val="22"/>
        </w:rPr>
        <w:t>1P.231.762, proyecto de ga</w:t>
      </w:r>
      <w:r>
        <w:rPr>
          <w:rFonts w:ascii="Arial" w:hAnsi="Arial" w:cs="Arial"/>
          <w:sz w:val="22"/>
          <w:szCs w:val="22"/>
        </w:rPr>
        <w:t>sto 2022/2/SNN/3/4, en el plazo máximo de un (1) mes a partir de la firma del presente convenio.</w:t>
      </w:r>
    </w:p>
    <w:p w:rsidR="00995ACD" w:rsidRDefault="006F5634" w:rsidP="006F5634">
      <w:pPr>
        <w:widowControl/>
        <w:numPr>
          <w:ilvl w:val="0"/>
          <w:numId w:val="53"/>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2023: 208.175,98 €, con cargo a la aplicación presupuestaria 1P.231.762, proyecto de gasto 2022/2/SNN/3/4, en el plazo máximo de un (1) mes a partir </w:t>
      </w:r>
      <w:r>
        <w:rPr>
          <w:rFonts w:ascii="Arial" w:hAnsi="Arial" w:cs="Arial"/>
          <w:sz w:val="22"/>
          <w:szCs w:val="22"/>
        </w:rPr>
        <w:t>de la entrada en vigor del presupuesto de este Organismo para el citado ejercicio.</w:t>
      </w:r>
    </w:p>
    <w:p w:rsidR="00995ACD" w:rsidRDefault="00995ACD">
      <w:pPr>
        <w:widowControl/>
        <w:suppressAutoHyphens w:val="0"/>
        <w:spacing w:after="117" w:line="216" w:lineRule="auto"/>
        <w:jc w:val="both"/>
        <w:rPr>
          <w:rFonts w:ascii="Arial" w:hAnsi="Arial" w:cs="Arial"/>
          <w:sz w:val="22"/>
          <w:szCs w:val="22"/>
        </w:rPr>
      </w:pPr>
    </w:p>
    <w:p w:rsidR="00995ACD" w:rsidRDefault="006F5634" w:rsidP="006F5634">
      <w:pPr>
        <w:widowControl/>
        <w:numPr>
          <w:ilvl w:val="0"/>
          <w:numId w:val="53"/>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 </w:t>
      </w:r>
    </w:p>
    <w:p w:rsidR="00995ACD" w:rsidRDefault="006F5634">
      <w:pPr>
        <w:spacing w:after="120"/>
        <w:ind w:left="-15" w:right="-11" w:firstLine="1134"/>
        <w:jc w:val="both"/>
        <w:rPr>
          <w:rFonts w:ascii="Arial" w:hAnsi="Arial" w:cs="Arial"/>
          <w:sz w:val="22"/>
          <w:szCs w:val="22"/>
        </w:rPr>
      </w:pPr>
      <w:r>
        <w:rPr>
          <w:rFonts w:ascii="Arial" w:hAnsi="Arial" w:cs="Arial"/>
          <w:sz w:val="22"/>
          <w:szCs w:val="22"/>
        </w:rPr>
        <w:t>Ejercicio 2025: 631.671,85 € con cargo a la aplicación presupuestaria 1P.231.762, proyecto de gasto 2022/2/SNN/3/4, en el plazo máximo de un (1) mes</w:t>
      </w:r>
      <w:r>
        <w:rPr>
          <w:rFonts w:ascii="Arial" w:hAnsi="Arial" w:cs="Arial"/>
          <w:sz w:val="22"/>
          <w:szCs w:val="22"/>
        </w:rPr>
        <w:t xml:space="preserve"> a partir de la entrada en vigor del presupuesto de este Organismo para el citado ejercicio. (…)”. </w:t>
      </w:r>
    </w:p>
    <w:p w:rsidR="00995ACD" w:rsidRDefault="00995ACD">
      <w:pPr>
        <w:ind w:left="1144"/>
        <w:rPr>
          <w:rFonts w:ascii="Arial" w:hAnsi="Arial" w:cs="Arial"/>
          <w:sz w:val="22"/>
          <w:szCs w:val="22"/>
        </w:rPr>
      </w:pPr>
    </w:p>
    <w:p w:rsidR="00995ACD" w:rsidRDefault="006F5634">
      <w:pPr>
        <w:ind w:left="1144"/>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 OBLIGACIONES DEL INSTITUTO DE ATENCIÓN SOCIAL Y SOCIOSANITARIA </w:t>
      </w:r>
    </w:p>
    <w:p w:rsidR="00995ACD" w:rsidRDefault="006F5634">
      <w:pPr>
        <w:ind w:left="-15" w:firstLine="1134"/>
        <w:jc w:val="both"/>
        <w:rPr>
          <w:rFonts w:ascii="Arial" w:hAnsi="Arial" w:cs="Arial"/>
          <w:sz w:val="22"/>
          <w:szCs w:val="22"/>
        </w:rPr>
      </w:pPr>
      <w:r>
        <w:rPr>
          <w:rFonts w:ascii="Arial" w:hAnsi="Arial" w:cs="Arial"/>
          <w:sz w:val="22"/>
          <w:szCs w:val="22"/>
        </w:rPr>
        <w:t xml:space="preserve">2. Aportar al Ayuntamiento de la Villa de Candelaria la cantidad </w:t>
      </w:r>
      <w:r>
        <w:rPr>
          <w:rFonts w:ascii="Arial" w:hAnsi="Arial" w:cs="Arial"/>
          <w:sz w:val="22"/>
          <w:szCs w:val="22"/>
        </w:rPr>
        <w:t>de 5.606.948,64 € para financiar la ejecución del Proyecto Centro de Mayores en Barranco Hondo, que incluye la obra y equipamiento, así como los gastos derivados de la redacción del proyecto, de la Dirección Facultativa y la Coordinación de Seguridad y Sal</w:t>
      </w:r>
      <w:r>
        <w:rPr>
          <w:rFonts w:ascii="Arial" w:hAnsi="Arial" w:cs="Arial"/>
          <w:sz w:val="22"/>
          <w:szCs w:val="22"/>
        </w:rPr>
        <w:t>ud necesarias para la ejecución de la Fase I.</w:t>
      </w:r>
    </w:p>
    <w:p w:rsidR="00995ACD" w:rsidRDefault="00995ACD">
      <w:pPr>
        <w:ind w:left="-15" w:firstLine="1134"/>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 La aportación se realizará en dos anualidades con el siguiente detalle: </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w:t>
      </w:r>
      <w:r>
        <w:rPr>
          <w:rFonts w:ascii="Arial" w:hAnsi="Arial" w:cs="Arial"/>
          <w:sz w:val="22"/>
          <w:szCs w:val="22"/>
        </w:rPr>
        <w:t>mo de un (1) mes a partir de la firma del presente convenio.</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 máximo de un (1) mes a partir de la entrada en vigor del presupues</w:t>
      </w:r>
      <w:r>
        <w:rPr>
          <w:rFonts w:ascii="Arial" w:hAnsi="Arial" w:cs="Arial"/>
          <w:sz w:val="22"/>
          <w:szCs w:val="22"/>
        </w:rPr>
        <w:t>to de este Organismo para el citado ejercicio.</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2025: 0 € </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2026: 0 €</w:t>
      </w:r>
    </w:p>
    <w:p w:rsidR="00995ACD" w:rsidRDefault="006F5634" w:rsidP="006F5634">
      <w:pPr>
        <w:widowControl/>
        <w:numPr>
          <w:ilvl w:val="0"/>
          <w:numId w:val="54"/>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2027: 631.671,85 € con cargo a la aplicación presupuestaria 1P.231.762, proyecto de gasto 2027/2/SNN/3/4, en el plazo máximo de un (1) </w:t>
      </w:r>
      <w:r>
        <w:rPr>
          <w:rFonts w:ascii="Arial" w:hAnsi="Arial" w:cs="Arial"/>
          <w:sz w:val="22"/>
          <w:szCs w:val="22"/>
        </w:rPr>
        <w:t>mes a partir de la entrada en vigor del presupuesto de este Organismo para el citado ejercicio.</w:t>
      </w:r>
    </w:p>
    <w:p w:rsidR="00995ACD" w:rsidRDefault="006F5634">
      <w:pPr>
        <w:spacing w:after="486"/>
        <w:ind w:left="1144"/>
        <w:jc w:val="both"/>
        <w:rPr>
          <w:rFonts w:ascii="Arial" w:hAnsi="Arial" w:cs="Arial"/>
          <w:sz w:val="22"/>
          <w:szCs w:val="22"/>
        </w:rPr>
      </w:pPr>
      <w:r>
        <w:rPr>
          <w:rFonts w:ascii="Arial" w:hAnsi="Arial" w:cs="Arial"/>
          <w:sz w:val="22"/>
          <w:szCs w:val="22"/>
        </w:rPr>
        <w:t xml:space="preserve"> (…)”.</w:t>
      </w:r>
    </w:p>
    <w:p w:rsidR="00995ACD" w:rsidRDefault="006F5634">
      <w:pPr>
        <w:ind w:left="1144"/>
        <w:jc w:val="both"/>
        <w:rPr>
          <w:rFonts w:ascii="Arial" w:hAnsi="Arial" w:cs="Arial"/>
          <w:sz w:val="22"/>
          <w:szCs w:val="22"/>
        </w:rPr>
      </w:pPr>
      <w:r>
        <w:rPr>
          <w:rFonts w:ascii="Arial" w:hAnsi="Arial" w:cs="Arial"/>
          <w:sz w:val="22"/>
          <w:szCs w:val="22"/>
        </w:rPr>
        <w:t xml:space="preserve"> DONDE dice: </w:t>
      </w:r>
    </w:p>
    <w:p w:rsidR="00995ACD" w:rsidRDefault="00995ACD">
      <w:pPr>
        <w:ind w:left="1144"/>
        <w:jc w:val="both"/>
        <w:rPr>
          <w:rFonts w:ascii="Arial" w:hAnsi="Arial" w:cs="Arial"/>
          <w:sz w:val="22"/>
          <w:szCs w:val="22"/>
        </w:rPr>
      </w:pPr>
    </w:p>
    <w:p w:rsidR="00995ACD" w:rsidRDefault="006F5634">
      <w:pPr>
        <w:spacing w:after="30"/>
        <w:ind w:left="1144" w:right="-12"/>
        <w:jc w:val="both"/>
      </w:pPr>
      <w:r>
        <w:rPr>
          <w:rFonts w:ascii="Arial" w:hAnsi="Arial" w:cs="Arial"/>
          <w:sz w:val="22"/>
          <w:szCs w:val="22"/>
          <w:u w:val="single" w:color="000000"/>
        </w:rPr>
        <w:t>“CUARTA.- CONDICIONES DE LA PUESTA A DISPOSICIÓN DE FONDOS A</w:t>
      </w:r>
      <w:r>
        <w:rPr>
          <w:rFonts w:ascii="Arial" w:hAnsi="Arial" w:cs="Arial"/>
          <w:sz w:val="22"/>
          <w:szCs w:val="22"/>
        </w:rPr>
        <w:t xml:space="preserve"> </w:t>
      </w:r>
      <w:r>
        <w:rPr>
          <w:rFonts w:ascii="Arial" w:hAnsi="Arial" w:cs="Arial"/>
          <w:sz w:val="22"/>
          <w:szCs w:val="22"/>
          <w:u w:val="single" w:color="000000"/>
        </w:rPr>
        <w:t>FAVOR DEL AYUNTAMIENTO DE CANDELARIA POR PARTE DEL INSTITUTO DE</w:t>
      </w:r>
      <w:r>
        <w:rPr>
          <w:rFonts w:ascii="Arial" w:hAnsi="Arial" w:cs="Arial"/>
          <w:sz w:val="22"/>
          <w:szCs w:val="22"/>
        </w:rPr>
        <w:t xml:space="preserve"> ATENCIÓN SOCI</w:t>
      </w:r>
      <w:r>
        <w:rPr>
          <w:rFonts w:ascii="Arial" w:hAnsi="Arial" w:cs="Arial"/>
          <w:sz w:val="22"/>
          <w:szCs w:val="22"/>
        </w:rPr>
        <w:t xml:space="preserve">AL Y SOCIOSANITARIA </w:t>
      </w:r>
    </w:p>
    <w:p w:rsidR="00995ACD" w:rsidRDefault="00995ACD">
      <w:pPr>
        <w:spacing w:after="30"/>
        <w:ind w:left="1144" w:right="-12"/>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2. El presupuesto 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 xml:space="preserve">MILLONES SEISCIENTOS SEIS MIL NOVECIENTOS CUARENTA Y OCHO EUROS CON SESENTA Y CUATRO CÉNTIMOS DE EURO (5.606.948,64 €), cuya financiación correrá a cargo del </w:t>
      </w:r>
      <w:r>
        <w:rPr>
          <w:rFonts w:ascii="Arial" w:hAnsi="Arial" w:cs="Arial"/>
          <w:sz w:val="22"/>
          <w:szCs w:val="22"/>
        </w:rPr>
        <w:t>Instituto Insular de Atención Social y Sociosanitaria (IASS), el cual se compromete a aportar al Ayuntamiento de la Villa de Candelaria la cantidad total de 5.606.948,64 € para financiar la ejecución del Proyecto del Centro de Mayores en Barranco Hondo (qu</w:t>
      </w:r>
      <w:r>
        <w:rPr>
          <w:rFonts w:ascii="Arial" w:hAnsi="Arial" w:cs="Arial"/>
          <w:sz w:val="22"/>
          <w:szCs w:val="22"/>
        </w:rPr>
        <w:t xml:space="preserve">e incluye obra y equipamiento) así como también los gastos derivados de la redacción del Proyecto de la Fase I y de la Dirección Facultativa y la Coordinación de Seguridad y Salud necesarias para la ejecución de dicha obra. </w:t>
      </w:r>
    </w:p>
    <w:p w:rsidR="00995ACD" w:rsidRDefault="00995ACD">
      <w:pPr>
        <w:ind w:left="-5"/>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La aportación se realizará en </w:t>
      </w:r>
      <w:r>
        <w:rPr>
          <w:rFonts w:ascii="Arial" w:hAnsi="Arial" w:cs="Arial"/>
          <w:sz w:val="22"/>
          <w:szCs w:val="22"/>
        </w:rPr>
        <w:t xml:space="preserve">dos anualidades con el siguiente detalle: </w:t>
      </w:r>
    </w:p>
    <w:p w:rsidR="00995ACD" w:rsidRDefault="006F5634" w:rsidP="006F5634">
      <w:pPr>
        <w:widowControl/>
        <w:numPr>
          <w:ilvl w:val="0"/>
          <w:numId w:val="5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máximo de un (1) mes a partir de la firma del presente convenio.</w:t>
      </w:r>
    </w:p>
    <w:p w:rsidR="00995ACD" w:rsidRDefault="006F5634" w:rsidP="006F5634">
      <w:pPr>
        <w:widowControl/>
        <w:numPr>
          <w:ilvl w:val="0"/>
          <w:numId w:val="5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w:t>
      </w:r>
      <w:r>
        <w:rPr>
          <w:rFonts w:ascii="Arial" w:hAnsi="Arial" w:cs="Arial"/>
          <w:sz w:val="22"/>
          <w:szCs w:val="22"/>
        </w:rPr>
        <w:t xml:space="preserve">08.175,98 €, con cargo a la aplicación presupuestaria 1P.231.762, proyecto de gasto 2022/2/SNN/3/4, en el plazo máximo de un (1) mes a partir de la entrada en vigor del presupuesto de este Organismo para el citado ejercicio. </w:t>
      </w:r>
    </w:p>
    <w:p w:rsidR="00995ACD" w:rsidRDefault="006F5634" w:rsidP="006F5634">
      <w:pPr>
        <w:widowControl/>
        <w:numPr>
          <w:ilvl w:val="0"/>
          <w:numId w:val="5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w:t>
      </w:r>
    </w:p>
    <w:p w:rsidR="00995ACD" w:rsidRDefault="006F5634" w:rsidP="006F5634">
      <w:pPr>
        <w:widowControl/>
        <w:numPr>
          <w:ilvl w:val="0"/>
          <w:numId w:val="55"/>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w:t>
      </w:r>
      <w:r>
        <w:rPr>
          <w:rFonts w:ascii="Arial" w:hAnsi="Arial" w:cs="Arial"/>
          <w:sz w:val="22"/>
          <w:szCs w:val="22"/>
        </w:rPr>
        <w:t>o 2025: 631.671,85 € con cargo a la aplicación presupuestaria 1P.231.762, proyecto de gasto 2022/2/SNN/3/4, en el plazo máximo de un (1) mes a partir de la entrada en vigor del presupuesto de este Organismo para el citado ejercicio.</w:t>
      </w:r>
    </w:p>
    <w:p w:rsidR="00995ACD" w:rsidRDefault="006F5634">
      <w:pPr>
        <w:spacing w:after="486"/>
        <w:ind w:left="1144"/>
        <w:rPr>
          <w:rFonts w:ascii="Arial" w:hAnsi="Arial" w:cs="Arial"/>
          <w:sz w:val="22"/>
          <w:szCs w:val="22"/>
        </w:rPr>
      </w:pPr>
      <w:r>
        <w:rPr>
          <w:rFonts w:ascii="Arial" w:hAnsi="Arial" w:cs="Arial"/>
          <w:sz w:val="22"/>
          <w:szCs w:val="22"/>
        </w:rPr>
        <w:t xml:space="preserve"> (…)” </w:t>
      </w:r>
    </w:p>
    <w:p w:rsidR="00995ACD" w:rsidRDefault="006F5634">
      <w:pPr>
        <w:ind w:left="1144"/>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“C</w:t>
      </w:r>
      <w:r>
        <w:rPr>
          <w:rFonts w:ascii="Arial" w:hAnsi="Arial" w:cs="Arial"/>
          <w:sz w:val="22"/>
          <w:szCs w:val="22"/>
        </w:rPr>
        <w:t>UARTA. - CONDICIONES DE LA PUESTA A DISPOSICIÓN DE FONDOS A FAVOR DEL AYUNTAMIENTO DE CANDELARIA POR PARTE DEL INSTITUTO DE ATENCIÓN SOCIAL Y SOCIOSANITARIA</w:t>
      </w:r>
    </w:p>
    <w:p w:rsidR="00995ACD" w:rsidRDefault="00995ACD">
      <w:pPr>
        <w:spacing w:after="30"/>
        <w:ind w:left="1144"/>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2. El presupuesto 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 xml:space="preserve">MILLONES SEISCIENTOS SEIS </w:t>
      </w:r>
      <w:r>
        <w:rPr>
          <w:rFonts w:ascii="Arial" w:hAnsi="Arial" w:cs="Arial"/>
          <w:sz w:val="22"/>
          <w:szCs w:val="22"/>
        </w:rPr>
        <w:t>MIL NOVECIENTOS CUARENTA Y OCHO EUROS CON SESENTA Y CUATRO CÉNTIMOS DE EURO (5.606.948,64 €), cuya financiación correrá a cargo del Instituto Insular de Atención Social y Sociosanitaria (IASS), el cual se compromete a aportar al Ayuntamiento de la Villa de</w:t>
      </w:r>
      <w:r>
        <w:rPr>
          <w:rFonts w:ascii="Arial" w:hAnsi="Arial" w:cs="Arial"/>
          <w:sz w:val="22"/>
          <w:szCs w:val="22"/>
        </w:rPr>
        <w:t xml:space="preserve"> Candelaria la cantidad total de 5.606.948,64 € para financiar la ejecución del Proyecto del Centro de Mayores en Barranco Hondo (que incluye obra y equipamiento) así como también los gastos derivados de la redacción del Proyecto de la Fase I y de la Direc</w:t>
      </w:r>
      <w:r>
        <w:rPr>
          <w:rFonts w:ascii="Arial" w:hAnsi="Arial" w:cs="Arial"/>
          <w:sz w:val="22"/>
          <w:szCs w:val="22"/>
        </w:rPr>
        <w:t xml:space="preserve">ción Facultativa y la Coordinación de Seguridad y Salud necesarias para la ejecución de dicha obra. </w:t>
      </w:r>
    </w:p>
    <w:p w:rsidR="00995ACD" w:rsidRDefault="00995ACD">
      <w:pPr>
        <w:ind w:left="-5"/>
        <w:jc w:val="both"/>
        <w:rPr>
          <w:rFonts w:ascii="Arial" w:hAnsi="Arial" w:cs="Arial"/>
          <w:sz w:val="22"/>
          <w:szCs w:val="22"/>
        </w:rPr>
      </w:pPr>
    </w:p>
    <w:p w:rsidR="00995ACD" w:rsidRDefault="006F5634">
      <w:pPr>
        <w:spacing w:after="486"/>
        <w:ind w:left="1144"/>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6F5634">
      <w:pPr>
        <w:ind w:left="-15" w:firstLine="1134"/>
        <w:jc w:val="both"/>
        <w:rPr>
          <w:rFonts w:ascii="Arial" w:hAnsi="Arial" w:cs="Arial"/>
          <w:sz w:val="22"/>
          <w:szCs w:val="22"/>
        </w:rPr>
      </w:pPr>
      <w:r>
        <w:rPr>
          <w:rFonts w:ascii="Arial" w:hAnsi="Arial" w:cs="Arial"/>
          <w:sz w:val="22"/>
          <w:szCs w:val="22"/>
        </w:rPr>
        <w:t xml:space="preserve">. • Ejercicio 2022: 4.767.100,81 €, con cargo a la aplicación presupuestaria </w:t>
      </w:r>
      <w:r>
        <w:rPr>
          <w:rFonts w:ascii="Arial" w:hAnsi="Arial" w:cs="Arial"/>
          <w:sz w:val="22"/>
          <w:szCs w:val="22"/>
        </w:rPr>
        <w:t>1P.231.762, proyecto de gasto 2022/2/SNN/3/4, en el plazo máximo de un (1) mes a partir de la firma del presente convenio.</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5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 máx</w:t>
      </w:r>
      <w:r>
        <w:rPr>
          <w:rFonts w:ascii="Arial" w:hAnsi="Arial" w:cs="Arial"/>
          <w:sz w:val="22"/>
          <w:szCs w:val="22"/>
        </w:rPr>
        <w:t xml:space="preserve">imo de un (1) mes a partir de la entrada en vigor del presupuesto de este Organismo para el citado ejercicio. </w:t>
      </w:r>
    </w:p>
    <w:p w:rsidR="00995ACD" w:rsidRDefault="006F5634" w:rsidP="006F5634">
      <w:pPr>
        <w:widowControl/>
        <w:numPr>
          <w:ilvl w:val="0"/>
          <w:numId w:val="5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5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2025: 0 €</w:t>
      </w:r>
    </w:p>
    <w:p w:rsidR="00995ACD" w:rsidRDefault="006F5634" w:rsidP="006F5634">
      <w:pPr>
        <w:widowControl/>
        <w:numPr>
          <w:ilvl w:val="0"/>
          <w:numId w:val="56"/>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2026: 0 € </w:t>
      </w:r>
    </w:p>
    <w:p w:rsidR="00995ACD" w:rsidRDefault="006F5634" w:rsidP="006F5634">
      <w:pPr>
        <w:widowControl/>
        <w:numPr>
          <w:ilvl w:val="0"/>
          <w:numId w:val="56"/>
        </w:numPr>
        <w:suppressAutoHyphens w:val="0"/>
        <w:spacing w:after="493" w:line="216" w:lineRule="auto"/>
        <w:ind w:firstLine="1134"/>
        <w:jc w:val="both"/>
        <w:textAlignment w:val="auto"/>
        <w:rPr>
          <w:rFonts w:ascii="Arial" w:hAnsi="Arial" w:cs="Arial"/>
          <w:sz w:val="22"/>
          <w:szCs w:val="22"/>
        </w:rPr>
      </w:pPr>
      <w:r>
        <w:rPr>
          <w:rFonts w:ascii="Arial" w:hAnsi="Arial" w:cs="Arial"/>
          <w:sz w:val="22"/>
          <w:szCs w:val="22"/>
        </w:rPr>
        <w:t>Ejercicio 2027: 631.671,85 € con cargo a la aplicación presupuestaria 1P.231.762, p</w:t>
      </w:r>
      <w:r>
        <w:rPr>
          <w:rFonts w:ascii="Arial" w:hAnsi="Arial" w:cs="Arial"/>
          <w:sz w:val="22"/>
          <w:szCs w:val="22"/>
        </w:rPr>
        <w:t>royecto de gasto 2027/2/SNN/3/4, en el plazo máximo de un (1) mes a partir de la entrada en vigor del presupuesto de este Organismo para el citado ejercicio.</w:t>
      </w:r>
    </w:p>
    <w:p w:rsidR="00995ACD" w:rsidRDefault="006F5634">
      <w:pPr>
        <w:spacing w:after="433"/>
        <w:ind w:left="-5"/>
        <w:jc w:val="both"/>
        <w:rPr>
          <w:rFonts w:ascii="Arial" w:hAnsi="Arial" w:cs="Arial"/>
          <w:sz w:val="22"/>
          <w:szCs w:val="22"/>
        </w:rPr>
      </w:pPr>
      <w:r>
        <w:rPr>
          <w:rFonts w:ascii="Arial" w:hAnsi="Arial" w:cs="Arial"/>
          <w:sz w:val="22"/>
          <w:szCs w:val="22"/>
        </w:rPr>
        <w:t xml:space="preserve"> 5º) Prorrogar el Convenio de Colaboración entre el Instituto Insular de Atención Social y Sociosa</w:t>
      </w:r>
      <w:r>
        <w:rPr>
          <w:rFonts w:ascii="Arial" w:hAnsi="Arial" w:cs="Arial"/>
          <w:sz w:val="22"/>
          <w:szCs w:val="22"/>
        </w:rPr>
        <w:t>nitaria del Cabildo Insular de Tenerife (IASS) y el Ayuntamiento de Candelaria, para la financiación de la construcción del “Centro Sociosanitario para personas dependientes en Barranco Hondo” por cuatro años a contar desde el 23 de diciembre de 2026, a lo</w:t>
      </w:r>
      <w:r>
        <w:rPr>
          <w:rFonts w:ascii="Arial" w:hAnsi="Arial" w:cs="Arial"/>
          <w:sz w:val="22"/>
          <w:szCs w:val="22"/>
        </w:rPr>
        <w:t>s efectos de dar cumplimiento al acuerdo adoptado por la Comisión de Seguimiento, extendiendo la vigencia del Convenio de manera que se extienda durante toda la ejecución del contrato.  6º) Facultar a la Presidencia de este Organismo para su firma…”</w:t>
      </w:r>
    </w:p>
    <w:p w:rsidR="00995ACD" w:rsidRDefault="006F5634">
      <w:pPr>
        <w:pStyle w:val="Ttulo1"/>
        <w:ind w:left="1142" w:right="1136"/>
        <w:rPr>
          <w:rFonts w:ascii="Arial" w:hAnsi="Arial" w:cs="Arial"/>
          <w:sz w:val="22"/>
          <w:szCs w:val="22"/>
        </w:rPr>
      </w:pPr>
      <w:r>
        <w:rPr>
          <w:rFonts w:ascii="Arial" w:hAnsi="Arial" w:cs="Arial"/>
          <w:sz w:val="22"/>
          <w:szCs w:val="22"/>
        </w:rPr>
        <w:t>FUNDAM</w:t>
      </w:r>
      <w:r>
        <w:rPr>
          <w:rFonts w:ascii="Arial" w:hAnsi="Arial" w:cs="Arial"/>
          <w:sz w:val="22"/>
          <w:szCs w:val="22"/>
        </w:rPr>
        <w:t>ENTOS JURÍDICOS</w:t>
      </w:r>
    </w:p>
    <w:p w:rsidR="00995ACD" w:rsidRDefault="006F5634">
      <w:pPr>
        <w:ind w:left="-5"/>
        <w:jc w:val="both"/>
        <w:rPr>
          <w:rFonts w:ascii="Arial" w:hAnsi="Arial" w:cs="Arial"/>
          <w:sz w:val="22"/>
          <w:szCs w:val="22"/>
        </w:rPr>
      </w:pPr>
      <w:r>
        <w:rPr>
          <w:rFonts w:ascii="Arial" w:hAnsi="Arial" w:cs="Arial"/>
          <w:sz w:val="22"/>
          <w:szCs w:val="22"/>
        </w:rPr>
        <w:t>PRIMERO. - De conformidad con el art. 47 de la Ley 40/2015, de 1 de octubre, de Régimen Jurídico del Sector Público (en adelante LRJSP), establece lo siguiente:</w:t>
      </w:r>
    </w:p>
    <w:p w:rsidR="00995ACD" w:rsidRDefault="006F5634">
      <w:pPr>
        <w:ind w:left="1144"/>
        <w:jc w:val="both"/>
        <w:rPr>
          <w:rFonts w:ascii="Arial" w:hAnsi="Arial" w:cs="Arial"/>
          <w:sz w:val="22"/>
          <w:szCs w:val="22"/>
        </w:rPr>
      </w:pPr>
      <w:r>
        <w:rPr>
          <w:rFonts w:ascii="Arial" w:hAnsi="Arial" w:cs="Arial"/>
          <w:sz w:val="22"/>
          <w:szCs w:val="22"/>
        </w:rPr>
        <w:t>“Artículo 47. Definición y tipos de convenios.</w:t>
      </w:r>
    </w:p>
    <w:p w:rsidR="00995ACD" w:rsidRDefault="006F5634">
      <w:pPr>
        <w:spacing w:after="493"/>
        <w:ind w:left="1144"/>
        <w:jc w:val="both"/>
        <w:rPr>
          <w:rFonts w:ascii="Arial" w:hAnsi="Arial" w:cs="Arial"/>
          <w:sz w:val="22"/>
          <w:szCs w:val="22"/>
        </w:rPr>
      </w:pPr>
      <w:r>
        <w:rPr>
          <w:rFonts w:ascii="Arial" w:hAnsi="Arial" w:cs="Arial"/>
          <w:sz w:val="22"/>
          <w:szCs w:val="22"/>
        </w:rPr>
        <w:t>1. Son convenios los acuerdos co</w:t>
      </w:r>
      <w:r>
        <w:rPr>
          <w:rFonts w:ascii="Arial" w:hAnsi="Arial" w:cs="Arial"/>
          <w:sz w:val="22"/>
          <w:szCs w:val="22"/>
        </w:rPr>
        <w:t>n efectos jurídicos adoptados por las Administraciones Públicas, los organismos públicos y entidades de derecho público vinculados o dependientes o las Universidades públicas entre sí o con sujetos de derecho privado para un fin común. (…)”.</w:t>
      </w:r>
    </w:p>
    <w:p w:rsidR="00995ACD" w:rsidRDefault="006F5634">
      <w:pPr>
        <w:ind w:left="-5"/>
        <w:jc w:val="both"/>
        <w:rPr>
          <w:rFonts w:ascii="Arial" w:hAnsi="Arial" w:cs="Arial"/>
          <w:sz w:val="22"/>
          <w:szCs w:val="22"/>
        </w:rPr>
      </w:pPr>
      <w:r>
        <w:rPr>
          <w:rFonts w:ascii="Arial" w:hAnsi="Arial" w:cs="Arial"/>
          <w:sz w:val="22"/>
          <w:szCs w:val="22"/>
        </w:rPr>
        <w:t>SEGUNDO. - Por</w:t>
      </w:r>
      <w:r>
        <w:rPr>
          <w:rFonts w:ascii="Arial" w:hAnsi="Arial" w:cs="Arial"/>
          <w:sz w:val="22"/>
          <w:szCs w:val="22"/>
        </w:rPr>
        <w:t xml:space="preserve"> lo que se refiere a la tramitación de una modificación de los términos del convenio, resulta necesario apuntar lo señalado en la cláusula novena del mismo, según el cual:</w:t>
      </w:r>
    </w:p>
    <w:p w:rsidR="00995ACD" w:rsidRDefault="006F5634">
      <w:pPr>
        <w:spacing w:after="493"/>
        <w:ind w:left="1144"/>
        <w:jc w:val="both"/>
        <w:rPr>
          <w:rFonts w:ascii="Arial" w:hAnsi="Arial" w:cs="Arial"/>
          <w:sz w:val="22"/>
          <w:szCs w:val="22"/>
        </w:rPr>
      </w:pPr>
      <w:r>
        <w:rPr>
          <w:rFonts w:ascii="Arial" w:hAnsi="Arial" w:cs="Arial"/>
          <w:sz w:val="22"/>
          <w:szCs w:val="22"/>
        </w:rPr>
        <w:t>“El presente Convenio se podrá modificar a instancias de cualquiera de las partes fi</w:t>
      </w:r>
      <w:r>
        <w:rPr>
          <w:rFonts w:ascii="Arial" w:hAnsi="Arial" w:cs="Arial"/>
          <w:sz w:val="22"/>
          <w:szCs w:val="22"/>
        </w:rPr>
        <w:t>rmantes, previo acuerdo unánime de estas, al objeto de regular aquellas cuestiones no incorporadas al presente convenio o para corregir aquellas determinaciones que dificulten la consecución de las actuaciones convenidas.”</w:t>
      </w:r>
    </w:p>
    <w:p w:rsidR="00995ACD" w:rsidRDefault="006F5634">
      <w:pPr>
        <w:spacing w:after="493"/>
        <w:ind w:left="-5"/>
        <w:jc w:val="both"/>
        <w:rPr>
          <w:rFonts w:ascii="Arial" w:hAnsi="Arial" w:cs="Arial"/>
          <w:sz w:val="22"/>
          <w:szCs w:val="22"/>
        </w:rPr>
      </w:pPr>
      <w:r>
        <w:rPr>
          <w:rFonts w:ascii="Arial" w:hAnsi="Arial" w:cs="Arial"/>
          <w:sz w:val="22"/>
          <w:szCs w:val="22"/>
        </w:rPr>
        <w:t>Por tanto, existiendo voluntad de</w:t>
      </w:r>
      <w:r>
        <w:rPr>
          <w:rFonts w:ascii="Arial" w:hAnsi="Arial" w:cs="Arial"/>
          <w:sz w:val="22"/>
          <w:szCs w:val="22"/>
        </w:rPr>
        <w:t xml:space="preserve"> ambas partes para modificar el convenio a fin de realizar el reajuste de anualidades respecto de las obligaciones financieras asumidas por el IASS, así como la modificación de las cláusulas segunda y cuarta del Convenio suscrito el pasado 23 de diciembre </w:t>
      </w:r>
      <w:r>
        <w:rPr>
          <w:rFonts w:ascii="Arial" w:hAnsi="Arial" w:cs="Arial"/>
          <w:sz w:val="22"/>
          <w:szCs w:val="22"/>
        </w:rPr>
        <w:t>de 2022, en su redacción dada en la Adenda Primera formalizada el pasado 29 de diciembre de 2023, y prorrogar la duración del convenio, es por lo que se eleva el presente informe-propuesta de modificación y se eleva la siguiente propuesta al Pleno</w:t>
      </w:r>
    </w:p>
    <w:p w:rsidR="00995ACD" w:rsidRDefault="006F5634">
      <w:pPr>
        <w:pStyle w:val="Ttulo1"/>
        <w:ind w:left="1142" w:right="1133"/>
        <w:rPr>
          <w:rFonts w:ascii="Arial" w:hAnsi="Arial" w:cs="Arial"/>
          <w:sz w:val="22"/>
          <w:szCs w:val="22"/>
        </w:rPr>
      </w:pPr>
      <w:r>
        <w:rPr>
          <w:rFonts w:ascii="Arial" w:hAnsi="Arial" w:cs="Arial"/>
          <w:sz w:val="22"/>
          <w:szCs w:val="22"/>
        </w:rPr>
        <w:t>PROPUESTA DE ACUERDO</w:t>
      </w:r>
    </w:p>
    <w:p w:rsidR="00995ACD" w:rsidRDefault="006F5634">
      <w:pPr>
        <w:spacing w:after="3" w:line="247" w:lineRule="auto"/>
        <w:ind w:right="-3"/>
        <w:jc w:val="both"/>
      </w:pPr>
      <w:r>
        <w:rPr>
          <w:rFonts w:ascii="Arial" w:eastAsia="Calibri" w:hAnsi="Arial" w:cs="Arial"/>
          <w:b/>
          <w:sz w:val="22"/>
          <w:szCs w:val="22"/>
        </w:rPr>
        <w:t>PRIMERO. -</w:t>
      </w:r>
      <w:r>
        <w:rPr>
          <w:rFonts w:ascii="Arial" w:hAnsi="Arial" w:cs="Arial"/>
          <w:sz w:val="22"/>
          <w:szCs w:val="22"/>
        </w:rPr>
        <w:t xml:space="preserve"> 1º) Aprobar el reajuste de anualidades respecto de las obligaciones financieras asumidas por este Organismo en el expediente del Convenio de Colaboración entre el Instituto Insular de Atención Social y Sociosanitaria del </w:t>
      </w:r>
      <w:r>
        <w:rPr>
          <w:rFonts w:ascii="Arial" w:hAnsi="Arial" w:cs="Arial"/>
          <w:sz w:val="22"/>
          <w:szCs w:val="22"/>
        </w:rPr>
        <w:t>Cabildo Insular de Tenerife (IASS) y el Ayuntamiento de Candelaria, para la financiación de la construcción del “Centro Sociosanitario para personas dependientes en Barranco Hondo” (CONV25/2021), segun el siguiente cuadro:</w:t>
      </w:r>
    </w:p>
    <w:p w:rsidR="00995ACD" w:rsidRDefault="006F5634">
      <w:pPr>
        <w:spacing w:after="130" w:line="247" w:lineRule="auto"/>
        <w:ind w:left="1132"/>
        <w:jc w:val="both"/>
      </w:pPr>
      <w:r>
        <w:rPr>
          <w:rFonts w:ascii="Arial" w:hAnsi="Arial" w:cs="Arial"/>
          <w:noProof/>
          <w:sz w:val="22"/>
          <w:szCs w:val="22"/>
          <w:lang w:eastAsia="es-ES" w:bidi="ar-SA"/>
        </w:rPr>
        <w:drawing>
          <wp:inline distT="0" distB="0" distL="0" distR="0">
            <wp:extent cx="4503420" cy="2118363"/>
            <wp:effectExtent l="0" t="0" r="0" b="0"/>
            <wp:docPr id="122" name="Imagen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503420" cy="2118363"/>
                    </a:xfrm>
                    <a:prstGeom prst="rect">
                      <a:avLst/>
                    </a:prstGeom>
                    <a:noFill/>
                    <a:ln>
                      <a:noFill/>
                      <a:prstDash/>
                    </a:ln>
                  </pic:spPr>
                </pic:pic>
              </a:graphicData>
            </a:graphic>
          </wp:inline>
        </w:drawing>
      </w:r>
    </w:p>
    <w:p w:rsidR="00995ACD" w:rsidRDefault="006F5634">
      <w:pPr>
        <w:spacing w:after="241"/>
        <w:ind w:left="-15" w:firstLine="1134"/>
        <w:jc w:val="both"/>
        <w:rPr>
          <w:rFonts w:ascii="Arial" w:hAnsi="Arial" w:cs="Arial"/>
          <w:sz w:val="22"/>
          <w:szCs w:val="22"/>
        </w:rPr>
      </w:pPr>
      <w:r>
        <w:rPr>
          <w:rFonts w:ascii="Arial" w:hAnsi="Arial" w:cs="Arial"/>
          <w:sz w:val="22"/>
          <w:szCs w:val="22"/>
        </w:rPr>
        <w:t>2º) Anular el crédito autorizad</w:t>
      </w:r>
      <w:r>
        <w:rPr>
          <w:rFonts w:ascii="Arial" w:hAnsi="Arial" w:cs="Arial"/>
          <w:sz w:val="22"/>
          <w:szCs w:val="22"/>
        </w:rPr>
        <w:t xml:space="preserve">o y dispuesto a favor del Ayuntamiento de Candelaria con el siguiente detalle: </w:t>
      </w:r>
    </w:p>
    <w:p w:rsidR="00995ACD" w:rsidRDefault="006F5634">
      <w:pPr>
        <w:spacing w:after="129" w:line="247" w:lineRule="auto"/>
        <w:ind w:left="1132"/>
        <w:jc w:val="both"/>
      </w:pPr>
      <w:r>
        <w:rPr>
          <w:rFonts w:ascii="Arial" w:hAnsi="Arial" w:cs="Arial"/>
          <w:noProof/>
          <w:sz w:val="22"/>
          <w:szCs w:val="22"/>
          <w:lang w:eastAsia="es-ES" w:bidi="ar-SA"/>
        </w:rPr>
        <w:drawing>
          <wp:inline distT="0" distB="0" distL="0" distR="0">
            <wp:extent cx="5021583" cy="685800"/>
            <wp:effectExtent l="0" t="0" r="7617" b="0"/>
            <wp:docPr id="123" name="Imagen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021583" cy="685800"/>
                    </a:xfrm>
                    <a:prstGeom prst="rect">
                      <a:avLst/>
                    </a:prstGeom>
                    <a:noFill/>
                    <a:ln>
                      <a:noFill/>
                      <a:prstDash/>
                    </a:ln>
                  </pic:spPr>
                </pic:pic>
              </a:graphicData>
            </a:graphic>
          </wp:inline>
        </w:drawing>
      </w:r>
    </w:p>
    <w:p w:rsidR="00995ACD" w:rsidRDefault="006F5634">
      <w:pPr>
        <w:spacing w:after="485"/>
        <w:ind w:left="-15" w:firstLine="1134"/>
        <w:jc w:val="both"/>
        <w:rPr>
          <w:rFonts w:ascii="Arial" w:hAnsi="Arial" w:cs="Arial"/>
          <w:sz w:val="22"/>
          <w:szCs w:val="22"/>
        </w:rPr>
      </w:pPr>
      <w:r>
        <w:rPr>
          <w:rFonts w:ascii="Arial" w:hAnsi="Arial" w:cs="Arial"/>
          <w:sz w:val="22"/>
          <w:szCs w:val="22"/>
        </w:rPr>
        <w:t xml:space="preserve">3º.- Autorizar y disponer un gasto futuro en la anualidad 2027 a favor del Ayuntamiento de Candelaria conforme al siguiente detalle: </w:t>
      </w:r>
    </w:p>
    <w:p w:rsidR="00995ACD" w:rsidRDefault="006F5634">
      <w:pPr>
        <w:spacing w:after="36" w:line="247" w:lineRule="auto"/>
        <w:ind w:right="646"/>
        <w:jc w:val="both"/>
      </w:pPr>
      <w:r>
        <w:rPr>
          <w:rFonts w:ascii="Arial" w:hAnsi="Arial" w:cs="Arial"/>
          <w:noProof/>
          <w:sz w:val="22"/>
          <w:szCs w:val="22"/>
          <w:lang w:eastAsia="es-ES" w:bidi="ar-SA"/>
        </w:rPr>
        <w:drawing>
          <wp:inline distT="0" distB="0" distL="0" distR="0">
            <wp:extent cx="4594859" cy="487676"/>
            <wp:effectExtent l="0" t="0" r="0" b="7624"/>
            <wp:docPr id="124" name="Imagen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4594859" cy="487676"/>
                    </a:xfrm>
                    <a:prstGeom prst="rect">
                      <a:avLst/>
                    </a:prstGeom>
                    <a:noFill/>
                    <a:ln>
                      <a:noFill/>
                      <a:prstDash/>
                    </a:ln>
                  </pic:spPr>
                </pic:pic>
              </a:graphicData>
            </a:graphic>
          </wp:inline>
        </w:drawing>
      </w:r>
      <w:r>
        <w:rPr>
          <w:rFonts w:ascii="Arial" w:hAnsi="Arial" w:cs="Arial"/>
          <w:sz w:val="22"/>
          <w:szCs w:val="22"/>
        </w:rPr>
        <w:t xml:space="preserve"> </w:t>
      </w:r>
    </w:p>
    <w:p w:rsidR="00995ACD" w:rsidRDefault="006F5634">
      <w:pPr>
        <w:spacing w:after="3" w:line="247" w:lineRule="auto"/>
        <w:ind w:right="-3"/>
        <w:jc w:val="both"/>
        <w:rPr>
          <w:rFonts w:ascii="Arial" w:hAnsi="Arial" w:cs="Arial"/>
          <w:sz w:val="22"/>
          <w:szCs w:val="22"/>
        </w:rPr>
      </w:pPr>
      <w:r>
        <w:rPr>
          <w:rFonts w:ascii="Arial" w:hAnsi="Arial" w:cs="Arial"/>
          <w:sz w:val="22"/>
          <w:szCs w:val="22"/>
        </w:rPr>
        <w:t xml:space="preserve"> 4º) Aprobar la modificación de las c</w:t>
      </w:r>
      <w:r>
        <w:rPr>
          <w:rFonts w:ascii="Arial" w:hAnsi="Arial" w:cs="Arial"/>
          <w:sz w:val="22"/>
          <w:szCs w:val="22"/>
        </w:rPr>
        <w:t xml:space="preserve">láusulas segunda y cuarta del Convenio </w:t>
      </w:r>
    </w:p>
    <w:p w:rsidR="00995ACD" w:rsidRDefault="006F5634">
      <w:pPr>
        <w:ind w:left="-5"/>
        <w:jc w:val="both"/>
        <w:rPr>
          <w:rFonts w:ascii="Arial" w:hAnsi="Arial" w:cs="Arial"/>
          <w:sz w:val="22"/>
          <w:szCs w:val="22"/>
        </w:rPr>
      </w:pPr>
      <w:r>
        <w:rPr>
          <w:rFonts w:ascii="Arial" w:hAnsi="Arial" w:cs="Arial"/>
          <w:sz w:val="22"/>
          <w:szCs w:val="22"/>
        </w:rPr>
        <w:t xml:space="preserve">suscrito el pasado 23 de diciembre de 2022, en su redacción dada en la Adenda Primera formalizada el pasado 29 de diciembre de 2023. en los siguientes términos: </w:t>
      </w:r>
    </w:p>
    <w:p w:rsidR="00995ACD" w:rsidRDefault="00995ACD">
      <w:pPr>
        <w:ind w:left="-5"/>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DONDE dice:</w:t>
      </w:r>
    </w:p>
    <w:p w:rsidR="00995ACD" w:rsidRDefault="00995ACD">
      <w:pPr>
        <w:ind w:left="1144"/>
        <w:jc w:val="both"/>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OBLIGACIONES DEL INSTITUTO D</w:t>
      </w:r>
      <w:r>
        <w:rPr>
          <w:rFonts w:ascii="Arial" w:hAnsi="Arial" w:cs="Arial"/>
          <w:sz w:val="22"/>
          <w:szCs w:val="22"/>
        </w:rPr>
        <w:t>E ATENCIÓN SOCIAL Y SOCIOSANITARIA</w:t>
      </w:r>
    </w:p>
    <w:p w:rsidR="00995ACD" w:rsidRDefault="00995ACD">
      <w:pPr>
        <w:ind w:left="-15" w:firstLine="1134"/>
        <w:jc w:val="both"/>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2. Aportar al Ayuntamiento de la Villa de Candelaria la cantidad de 5.606.948,64 € para financiar la ejecución del Proyecto Centro de Mayores en Barranco Hondo, que incluye la obra y equipamiento, así como los gastos </w:t>
      </w:r>
      <w:r>
        <w:rPr>
          <w:rFonts w:ascii="Arial" w:hAnsi="Arial" w:cs="Arial"/>
          <w:sz w:val="22"/>
          <w:szCs w:val="22"/>
        </w:rPr>
        <w:t xml:space="preserve">derivados de la redacción del proyecto, de la Dirección Facultativa y la Coordinación de Seguridad y Salud necesarias para la ejecución de la Fase I. La aportación se realizará en dos anualidades con el siguiente detalle: </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2022: 4.767.100,81 €, </w:t>
      </w:r>
      <w:r>
        <w:rPr>
          <w:rFonts w:ascii="Arial" w:hAnsi="Arial" w:cs="Arial"/>
          <w:sz w:val="22"/>
          <w:szCs w:val="22"/>
        </w:rPr>
        <w:t>con cargo a la aplicación presupuestaria 1P.231.762, proyecto de gasto 2022/2/SNN/3/4, en el plazo máximo de un (1) mes a partir de la firma del presente convenio.</w:t>
      </w: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2023: 208.175,98 €, con cargo a la aplicación presupuestaria 1P.231.762, proyecto </w:t>
      </w:r>
      <w:r>
        <w:rPr>
          <w:rFonts w:ascii="Arial" w:hAnsi="Arial" w:cs="Arial"/>
          <w:sz w:val="22"/>
          <w:szCs w:val="22"/>
        </w:rPr>
        <w:t>de gasto 2022/2/SNN/3/4, en el plazo máximo de un (1) mes a partir de la entrada en vigor del presupuesto de este Organismo para el citado ejercicio.</w:t>
      </w: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 </w:t>
      </w:r>
    </w:p>
    <w:p w:rsidR="00995ACD" w:rsidRDefault="006F5634">
      <w:pPr>
        <w:spacing w:after="3" w:line="247" w:lineRule="auto"/>
        <w:ind w:right="-3"/>
        <w:jc w:val="right"/>
        <w:rPr>
          <w:rFonts w:ascii="Arial" w:hAnsi="Arial" w:cs="Arial"/>
          <w:sz w:val="22"/>
          <w:szCs w:val="22"/>
        </w:rPr>
      </w:pPr>
      <w:r>
        <w:rPr>
          <w:rFonts w:ascii="Arial" w:hAnsi="Arial" w:cs="Arial"/>
          <w:sz w:val="22"/>
          <w:szCs w:val="22"/>
        </w:rPr>
        <w:t xml:space="preserve">Ejercicio 2025: 631.671,85 € con cargo a la aplicación presupuestaria </w:t>
      </w:r>
    </w:p>
    <w:p w:rsidR="00995ACD" w:rsidRDefault="006F5634">
      <w:pPr>
        <w:ind w:left="-5"/>
        <w:rPr>
          <w:rFonts w:ascii="Arial" w:hAnsi="Arial" w:cs="Arial"/>
          <w:sz w:val="22"/>
          <w:szCs w:val="22"/>
        </w:rPr>
      </w:pPr>
      <w:r>
        <w:rPr>
          <w:rFonts w:ascii="Arial" w:hAnsi="Arial" w:cs="Arial"/>
          <w:sz w:val="22"/>
          <w:szCs w:val="22"/>
        </w:rPr>
        <w:t>1P.231.762,</w:t>
      </w:r>
      <w:r>
        <w:rPr>
          <w:rFonts w:ascii="Arial" w:hAnsi="Arial" w:cs="Arial"/>
          <w:sz w:val="22"/>
          <w:szCs w:val="22"/>
        </w:rPr>
        <w:t xml:space="preserve"> proyecto de gasto 2022/2/SNN/3/4, en el plazo máximo de un (1) mes a partir de la entrada en vigor del presupuesto de este Organismo para el citado ejercicio. (…)”. </w:t>
      </w:r>
    </w:p>
    <w:p w:rsidR="00995ACD" w:rsidRDefault="00995ACD">
      <w:pPr>
        <w:ind w:left="-5"/>
        <w:rPr>
          <w:rFonts w:ascii="Arial" w:hAnsi="Arial" w:cs="Arial"/>
          <w:sz w:val="22"/>
          <w:szCs w:val="22"/>
        </w:rPr>
      </w:pPr>
    </w:p>
    <w:p w:rsidR="00995ACD" w:rsidRDefault="006F5634">
      <w:pPr>
        <w:ind w:left="1144"/>
        <w:rPr>
          <w:rFonts w:ascii="Arial" w:hAnsi="Arial" w:cs="Arial"/>
          <w:sz w:val="22"/>
          <w:szCs w:val="22"/>
        </w:rPr>
      </w:pPr>
      <w:r>
        <w:rPr>
          <w:rFonts w:ascii="Arial" w:hAnsi="Arial" w:cs="Arial"/>
          <w:sz w:val="22"/>
          <w:szCs w:val="22"/>
        </w:rPr>
        <w:t>Debe decir:</w:t>
      </w:r>
    </w:p>
    <w:p w:rsidR="00995ACD" w:rsidRDefault="00995ACD">
      <w:pPr>
        <w:ind w:left="1144"/>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 xml:space="preserve"> “SEGUNDA. - OBLIGACIONES DEL INSTITUTO DE ATENCIÓN SOCIAL Y SOCIOSANITARIA</w:t>
      </w:r>
      <w:r>
        <w:rPr>
          <w:rFonts w:ascii="Arial" w:hAnsi="Arial" w:cs="Arial"/>
          <w:sz w:val="22"/>
          <w:szCs w:val="22"/>
        </w:rPr>
        <w:t xml:space="preserve"> </w:t>
      </w:r>
    </w:p>
    <w:p w:rsidR="00995ACD" w:rsidRDefault="00995ACD">
      <w:pPr>
        <w:ind w:left="-15" w:firstLine="1134"/>
        <w:jc w:val="both"/>
        <w:rPr>
          <w:rFonts w:ascii="Arial" w:hAnsi="Arial" w:cs="Arial"/>
          <w:sz w:val="22"/>
          <w:szCs w:val="22"/>
        </w:rPr>
      </w:pPr>
    </w:p>
    <w:p w:rsidR="00995ACD" w:rsidRDefault="006F5634">
      <w:pPr>
        <w:ind w:left="-15" w:firstLine="1134"/>
        <w:jc w:val="both"/>
        <w:rPr>
          <w:rFonts w:ascii="Arial" w:hAnsi="Arial" w:cs="Arial"/>
          <w:sz w:val="22"/>
          <w:szCs w:val="22"/>
        </w:rPr>
      </w:pPr>
      <w:r>
        <w:rPr>
          <w:rFonts w:ascii="Arial" w:hAnsi="Arial" w:cs="Arial"/>
          <w:sz w:val="22"/>
          <w:szCs w:val="22"/>
        </w:rPr>
        <w:t>2. Aportar al Ayuntamiento de la Villa de Candelaria la cantidad de 5.606.948,64 € para financiar la ejecución del Proyecto Centro de Mayores en Barranco Hondo, que incluye la obra y equipamiento, así como los gastos derivados de la redacción del proyec</w:t>
      </w:r>
      <w:r>
        <w:rPr>
          <w:rFonts w:ascii="Arial" w:hAnsi="Arial" w:cs="Arial"/>
          <w:sz w:val="22"/>
          <w:szCs w:val="22"/>
        </w:rPr>
        <w:t>to, de la Dirección Facultativa y la Coordinación de Seguridad y Salud necesarias para la ejecución de la Fase I.</w:t>
      </w:r>
    </w:p>
    <w:p w:rsidR="00995ACD" w:rsidRDefault="006F5634">
      <w:pPr>
        <w:ind w:left="1144"/>
        <w:jc w:val="both"/>
        <w:rPr>
          <w:rFonts w:ascii="Arial" w:hAnsi="Arial" w:cs="Arial"/>
          <w:sz w:val="22"/>
          <w:szCs w:val="22"/>
        </w:rPr>
      </w:pPr>
      <w:r>
        <w:rPr>
          <w:rFonts w:ascii="Arial" w:hAnsi="Arial" w:cs="Arial"/>
          <w:sz w:val="22"/>
          <w:szCs w:val="22"/>
        </w:rPr>
        <w:t xml:space="preserve"> La aportación se realizará en dos anualidades con el siguiente detalle: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w:t>
      </w:r>
      <w:r>
        <w:rPr>
          <w:rFonts w:ascii="Arial" w:hAnsi="Arial" w:cs="Arial"/>
          <w:sz w:val="22"/>
          <w:szCs w:val="22"/>
        </w:rPr>
        <w:t>aria 1P.231.762, proyecto de gasto 2022/2/SNN/3/4, en el plazo máximo de un (1) mes a partir de la firma del presente convenio.</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w:t>
      </w:r>
      <w:r>
        <w:rPr>
          <w:rFonts w:ascii="Arial" w:hAnsi="Arial" w:cs="Arial"/>
          <w:sz w:val="22"/>
          <w:szCs w:val="22"/>
        </w:rPr>
        <w:t xml:space="preserve"> máximo de un (1) mes a partir de la entrada en vigor del presupuesto de este Organismo para el citado ejercicio.</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2025: 0 €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2026: 0 €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2027: 631.671,85 € con cargo a la aplicación presupuestaria </w:t>
      </w:r>
      <w:r>
        <w:rPr>
          <w:rFonts w:ascii="Arial" w:hAnsi="Arial" w:cs="Arial"/>
          <w:sz w:val="22"/>
          <w:szCs w:val="22"/>
        </w:rPr>
        <w:t>1P.231.762, proyecto de gasto 2027/2/SNN/3/4, en el plazo máximo de un (1) mes a partir de la entrada en vigor del presupuesto de este Organismo para el citado ejercicio.</w:t>
      </w:r>
    </w:p>
    <w:p w:rsidR="00995ACD" w:rsidRDefault="006F5634">
      <w:pPr>
        <w:ind w:left="1144"/>
        <w:jc w:val="both"/>
        <w:rPr>
          <w:rFonts w:ascii="Arial" w:hAnsi="Arial" w:cs="Arial"/>
          <w:sz w:val="22"/>
          <w:szCs w:val="22"/>
        </w:rPr>
      </w:pPr>
      <w:r>
        <w:rPr>
          <w:rFonts w:ascii="Arial" w:hAnsi="Arial" w:cs="Arial"/>
          <w:sz w:val="22"/>
          <w:szCs w:val="22"/>
        </w:rPr>
        <w:t xml:space="preserve"> (…)”.</w:t>
      </w:r>
    </w:p>
    <w:p w:rsidR="00995ACD" w:rsidRDefault="00995ACD">
      <w:pPr>
        <w:ind w:left="1144"/>
        <w:jc w:val="both"/>
        <w:rPr>
          <w:rFonts w:ascii="Arial" w:hAnsi="Arial" w:cs="Arial"/>
          <w:sz w:val="22"/>
          <w:szCs w:val="22"/>
        </w:rPr>
      </w:pPr>
    </w:p>
    <w:p w:rsidR="00995ACD" w:rsidRDefault="006F5634">
      <w:pPr>
        <w:ind w:left="1144"/>
        <w:rPr>
          <w:rFonts w:ascii="Arial" w:hAnsi="Arial" w:cs="Arial"/>
          <w:sz w:val="22"/>
          <w:szCs w:val="22"/>
        </w:rPr>
      </w:pPr>
      <w:r>
        <w:rPr>
          <w:rFonts w:ascii="Arial" w:hAnsi="Arial" w:cs="Arial"/>
          <w:sz w:val="22"/>
          <w:szCs w:val="22"/>
        </w:rPr>
        <w:t xml:space="preserve"> DONDE dice: </w:t>
      </w:r>
    </w:p>
    <w:p w:rsidR="00995ACD" w:rsidRDefault="00995ACD">
      <w:pPr>
        <w:ind w:left="1144"/>
        <w:rPr>
          <w:rFonts w:ascii="Arial" w:hAnsi="Arial" w:cs="Arial"/>
          <w:sz w:val="22"/>
          <w:szCs w:val="22"/>
        </w:rPr>
      </w:pPr>
    </w:p>
    <w:p w:rsidR="00995ACD" w:rsidRDefault="006F5634">
      <w:pPr>
        <w:spacing w:after="30"/>
        <w:ind w:left="1144" w:right="-12"/>
        <w:jc w:val="both"/>
      </w:pPr>
      <w:r>
        <w:rPr>
          <w:rFonts w:ascii="Arial" w:hAnsi="Arial" w:cs="Arial"/>
          <w:sz w:val="22"/>
          <w:szCs w:val="22"/>
          <w:u w:val="single" w:color="000000"/>
        </w:rPr>
        <w:t>“CUARTA.- CONDICIONES DE LA PUESTA A DISPOSICIÓN DE FONDOS A</w:t>
      </w:r>
      <w:r>
        <w:rPr>
          <w:rFonts w:ascii="Arial" w:hAnsi="Arial" w:cs="Arial"/>
          <w:sz w:val="22"/>
          <w:szCs w:val="22"/>
        </w:rPr>
        <w:t xml:space="preserve"> </w:t>
      </w:r>
      <w:r>
        <w:rPr>
          <w:rFonts w:ascii="Arial" w:hAnsi="Arial" w:cs="Arial"/>
          <w:sz w:val="22"/>
          <w:szCs w:val="22"/>
          <w:u w:val="single" w:color="000000"/>
        </w:rPr>
        <w:t>F</w:t>
      </w:r>
      <w:r>
        <w:rPr>
          <w:rFonts w:ascii="Arial" w:hAnsi="Arial" w:cs="Arial"/>
          <w:sz w:val="22"/>
          <w:szCs w:val="22"/>
          <w:u w:val="single" w:color="000000"/>
        </w:rPr>
        <w:t>AVOR DEL AYUNTAMIENTO DE CANDELARIA POR PARTE DEL INSTITUTO DE</w:t>
      </w:r>
      <w:r>
        <w:rPr>
          <w:rFonts w:ascii="Arial" w:hAnsi="Arial" w:cs="Arial"/>
          <w:sz w:val="22"/>
          <w:szCs w:val="22"/>
        </w:rPr>
        <w:t xml:space="preserve"> ATENCIÓN SOCIAL Y SOCIOSANITARIA </w:t>
      </w:r>
    </w:p>
    <w:p w:rsidR="00995ACD" w:rsidRDefault="00995ACD">
      <w:pPr>
        <w:spacing w:after="30"/>
        <w:ind w:left="1144" w:right="-12"/>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2. El presupuesto 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 xml:space="preserve">MILLONES SEISCIENTOS SEIS MIL NOVECIENTOS CUARENTA Y OCHO EUROS CON SESENTA Y CUATRO </w:t>
      </w:r>
      <w:r>
        <w:rPr>
          <w:rFonts w:ascii="Arial" w:hAnsi="Arial" w:cs="Arial"/>
          <w:sz w:val="22"/>
          <w:szCs w:val="22"/>
        </w:rPr>
        <w:t>CÉNTIMOS DE EURO (5.606.948,64 €), cuya financiación correrá a cargo del Instituto Insular de Atención Social y Sociosanitaria (IASS), el cual se compromete a aportar al Ayuntamiento de la Villa de Candelaria la cantidad total de 5.606.948,64 € para financ</w:t>
      </w:r>
      <w:r>
        <w:rPr>
          <w:rFonts w:ascii="Arial" w:hAnsi="Arial" w:cs="Arial"/>
          <w:sz w:val="22"/>
          <w:szCs w:val="22"/>
        </w:rPr>
        <w:t>iar la ejecución del Proyecto del Centro de Mayores en Barranco Hondo (que incluye obra y equipamiento) así como también los gastos derivados de la redacción del Proyecto de la Fase I y de la Dirección Facultativa y la Coordinación de Seguridad y Salud nec</w:t>
      </w:r>
      <w:r>
        <w:rPr>
          <w:rFonts w:ascii="Arial" w:hAnsi="Arial" w:cs="Arial"/>
          <w:sz w:val="22"/>
          <w:szCs w:val="22"/>
        </w:rPr>
        <w:t xml:space="preserve">esarias para la ejecución de dicha obra. </w:t>
      </w:r>
    </w:p>
    <w:p w:rsidR="00995ACD" w:rsidRDefault="00995ACD">
      <w:pPr>
        <w:ind w:left="-5"/>
        <w:jc w:val="both"/>
        <w:rPr>
          <w:rFonts w:ascii="Arial" w:hAnsi="Arial" w:cs="Arial"/>
          <w:sz w:val="22"/>
          <w:szCs w:val="22"/>
        </w:rPr>
      </w:pPr>
    </w:p>
    <w:p w:rsidR="00995ACD" w:rsidRDefault="00995ACD">
      <w:pPr>
        <w:ind w:left="-5"/>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2022: 4.767.100,81 €, con cargo a la aplicación presupuestaria 1P.231.762, proyecto de gasto 2022/2/SNN/3/4, en el plazo máximo d</w:t>
      </w:r>
      <w:r>
        <w:rPr>
          <w:rFonts w:ascii="Arial" w:hAnsi="Arial" w:cs="Arial"/>
          <w:sz w:val="22"/>
          <w:szCs w:val="22"/>
        </w:rPr>
        <w:t>e un (1) mes a partir de la firma del presente convenio.</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presupuestaria 1P.231.762, proyecto de gasto 2022/2/SNN/3/4, en el plazo máximo de un (1) mes a partir de la entrada en vigor del presupuesto d</w:t>
      </w:r>
      <w:r>
        <w:rPr>
          <w:rFonts w:ascii="Arial" w:hAnsi="Arial" w:cs="Arial"/>
          <w:sz w:val="22"/>
          <w:szCs w:val="22"/>
        </w:rPr>
        <w:t xml:space="preserve">e este Organismo para el citado ejercicio. </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2024: 0 €. </w:t>
      </w:r>
    </w:p>
    <w:p w:rsidR="00995ACD" w:rsidRDefault="006F5634" w:rsidP="006F5634">
      <w:pPr>
        <w:widowControl/>
        <w:numPr>
          <w:ilvl w:val="0"/>
          <w:numId w:val="59"/>
        </w:numPr>
        <w:suppressAutoHyphens w:val="0"/>
        <w:spacing w:after="120" w:line="216" w:lineRule="auto"/>
        <w:ind w:firstLine="1134"/>
        <w:jc w:val="both"/>
        <w:textAlignment w:val="auto"/>
        <w:rPr>
          <w:rFonts w:ascii="Arial" w:hAnsi="Arial" w:cs="Arial"/>
          <w:sz w:val="22"/>
          <w:szCs w:val="22"/>
        </w:rPr>
      </w:pPr>
      <w:r>
        <w:rPr>
          <w:rFonts w:ascii="Arial" w:hAnsi="Arial" w:cs="Arial"/>
          <w:sz w:val="22"/>
          <w:szCs w:val="22"/>
        </w:rPr>
        <w:t xml:space="preserve">Ejercicio 2025: 631.671,85 € con cargo a la aplicación presupuestaria 1P.231.762, proyecto de gasto 2022/2/SNN/3/4, en el plazo máximo de un (1) mes a partir de la entrada en vigor del </w:t>
      </w:r>
      <w:r>
        <w:rPr>
          <w:rFonts w:ascii="Arial" w:hAnsi="Arial" w:cs="Arial"/>
          <w:sz w:val="22"/>
          <w:szCs w:val="22"/>
        </w:rPr>
        <w:t>presupuesto de este Organismo para el citado ejercicio.</w:t>
      </w:r>
    </w:p>
    <w:p w:rsidR="00995ACD" w:rsidRDefault="006F5634">
      <w:pPr>
        <w:ind w:left="1144"/>
        <w:jc w:val="both"/>
        <w:rPr>
          <w:rFonts w:ascii="Arial" w:hAnsi="Arial" w:cs="Arial"/>
          <w:sz w:val="22"/>
          <w:szCs w:val="22"/>
        </w:rPr>
      </w:pPr>
      <w:r>
        <w:rPr>
          <w:rFonts w:ascii="Arial" w:hAnsi="Arial" w:cs="Arial"/>
          <w:sz w:val="22"/>
          <w:szCs w:val="22"/>
        </w:rPr>
        <w:t xml:space="preserve"> (…)” </w:t>
      </w:r>
    </w:p>
    <w:p w:rsidR="00995ACD" w:rsidRDefault="00995ACD">
      <w:pPr>
        <w:ind w:left="1144"/>
        <w:jc w:val="both"/>
        <w:rPr>
          <w:rFonts w:ascii="Arial" w:hAnsi="Arial" w:cs="Arial"/>
          <w:sz w:val="22"/>
          <w:szCs w:val="22"/>
        </w:rPr>
      </w:pPr>
    </w:p>
    <w:p w:rsidR="00995ACD" w:rsidRDefault="006F5634">
      <w:pPr>
        <w:ind w:left="1144"/>
        <w:jc w:val="both"/>
        <w:rPr>
          <w:rFonts w:ascii="Arial" w:hAnsi="Arial" w:cs="Arial"/>
          <w:sz w:val="22"/>
          <w:szCs w:val="22"/>
        </w:rPr>
      </w:pPr>
      <w:r>
        <w:rPr>
          <w:rFonts w:ascii="Arial" w:hAnsi="Arial" w:cs="Arial"/>
          <w:sz w:val="22"/>
          <w:szCs w:val="22"/>
        </w:rPr>
        <w:t>DEBE decir:</w:t>
      </w:r>
    </w:p>
    <w:p w:rsidR="00995ACD" w:rsidRDefault="00995ACD">
      <w:pPr>
        <w:ind w:left="1144"/>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“CUARTA.- CONDICIONES DE LA PUESTA A DISPOSICIÓN DE FONDOS A FAVOR DEL AYUNTAMIENTO DE CANDELARIA POR PARTE DEL INSTITUTO DE ATENCIÓN SOCIAL Y SOCIOSANITARIA</w:t>
      </w:r>
    </w:p>
    <w:p w:rsidR="00995ACD" w:rsidRDefault="00995ACD">
      <w:pPr>
        <w:spacing w:after="30"/>
        <w:ind w:left="1144"/>
        <w:jc w:val="both"/>
        <w:rPr>
          <w:rFonts w:ascii="Arial" w:hAnsi="Arial" w:cs="Arial"/>
          <w:sz w:val="22"/>
          <w:szCs w:val="22"/>
        </w:rPr>
      </w:pPr>
    </w:p>
    <w:p w:rsidR="00995ACD" w:rsidRDefault="006F5634">
      <w:pPr>
        <w:spacing w:after="30"/>
        <w:ind w:left="1144"/>
        <w:jc w:val="both"/>
        <w:rPr>
          <w:rFonts w:ascii="Arial" w:hAnsi="Arial" w:cs="Arial"/>
          <w:sz w:val="22"/>
          <w:szCs w:val="22"/>
        </w:rPr>
      </w:pPr>
      <w:r>
        <w:rPr>
          <w:rFonts w:ascii="Arial" w:hAnsi="Arial" w:cs="Arial"/>
          <w:sz w:val="22"/>
          <w:szCs w:val="22"/>
        </w:rPr>
        <w:t xml:space="preserve"> 2. El presupuesto </w:t>
      </w:r>
      <w:r>
        <w:rPr>
          <w:rFonts w:ascii="Arial" w:hAnsi="Arial" w:cs="Arial"/>
          <w:sz w:val="22"/>
          <w:szCs w:val="22"/>
        </w:rPr>
        <w:t xml:space="preserve">global del convenio asciende a la cantidad de CINCO </w:t>
      </w:r>
    </w:p>
    <w:p w:rsidR="00995ACD" w:rsidRDefault="006F5634">
      <w:pPr>
        <w:ind w:left="-5"/>
        <w:jc w:val="both"/>
        <w:rPr>
          <w:rFonts w:ascii="Arial" w:hAnsi="Arial" w:cs="Arial"/>
          <w:sz w:val="22"/>
          <w:szCs w:val="22"/>
        </w:rPr>
      </w:pPr>
      <w:r>
        <w:rPr>
          <w:rFonts w:ascii="Arial" w:hAnsi="Arial" w:cs="Arial"/>
          <w:sz w:val="22"/>
          <w:szCs w:val="22"/>
        </w:rPr>
        <w:t>MILLONES SEISCIENTOS SEIS MIL NOVECIENTOS CUARENTA Y OCHO EUROS CON SESENTA Y CUATRO CÉNTIMOS DE EURO (5.606.948,64 €), cuya financiación correrá a cargo del Instituto Insular de Atención Social y Socios</w:t>
      </w:r>
      <w:r>
        <w:rPr>
          <w:rFonts w:ascii="Arial" w:hAnsi="Arial" w:cs="Arial"/>
          <w:sz w:val="22"/>
          <w:szCs w:val="22"/>
        </w:rPr>
        <w:t>anitaria (IASS), el cual se compromete a aportar al Ayuntamiento de la Villa de Candelaria la cantidad total de 5.606.948,64 € para financiar la ejecución del Proyecto del Centro de Mayores en Barranco Hondo (que incluye obra y equipamiento) así como tambi</w:t>
      </w:r>
      <w:r>
        <w:rPr>
          <w:rFonts w:ascii="Arial" w:hAnsi="Arial" w:cs="Arial"/>
          <w:sz w:val="22"/>
          <w:szCs w:val="22"/>
        </w:rPr>
        <w:t xml:space="preserve">én los gastos derivados de la redacción del Proyecto de la Fase I y de la Dirección Facultativa y la Coordinación de Seguridad y Salud necesarias para la ejecución de dicha obra. </w:t>
      </w:r>
    </w:p>
    <w:p w:rsidR="00995ACD" w:rsidRDefault="00995ACD">
      <w:pPr>
        <w:ind w:left="-5"/>
        <w:jc w:val="both"/>
        <w:rPr>
          <w:rFonts w:ascii="Arial" w:hAnsi="Arial" w:cs="Arial"/>
          <w:sz w:val="22"/>
          <w:szCs w:val="22"/>
        </w:rPr>
      </w:pPr>
    </w:p>
    <w:p w:rsidR="00995ACD" w:rsidRDefault="006F5634">
      <w:pPr>
        <w:spacing w:after="486"/>
        <w:ind w:left="1144"/>
        <w:jc w:val="both"/>
        <w:rPr>
          <w:rFonts w:ascii="Arial" w:hAnsi="Arial" w:cs="Arial"/>
          <w:sz w:val="22"/>
          <w:szCs w:val="22"/>
        </w:rPr>
      </w:pPr>
      <w:r>
        <w:rPr>
          <w:rFonts w:ascii="Arial" w:hAnsi="Arial" w:cs="Arial"/>
          <w:sz w:val="22"/>
          <w:szCs w:val="22"/>
        </w:rPr>
        <w:t xml:space="preserve">La aportación se realizará en dos anualidades con el siguiente detalle: </w:t>
      </w:r>
    </w:p>
    <w:p w:rsidR="00995ACD" w:rsidRDefault="006F5634">
      <w:pPr>
        <w:ind w:left="-15" w:firstLine="1134"/>
        <w:jc w:val="both"/>
        <w:rPr>
          <w:rFonts w:ascii="Arial" w:hAnsi="Arial" w:cs="Arial"/>
          <w:sz w:val="22"/>
          <w:szCs w:val="22"/>
        </w:rPr>
      </w:pPr>
      <w:r>
        <w:rPr>
          <w:rFonts w:ascii="Arial" w:hAnsi="Arial" w:cs="Arial"/>
          <w:sz w:val="22"/>
          <w:szCs w:val="22"/>
        </w:rPr>
        <w:t xml:space="preserve">. </w:t>
      </w:r>
      <w:r>
        <w:rPr>
          <w:rFonts w:ascii="Arial" w:hAnsi="Arial" w:cs="Arial"/>
          <w:sz w:val="22"/>
          <w:szCs w:val="22"/>
        </w:rPr>
        <w:t>• Ejercicio 2022: 4.767.100,81 €, con cargo a la aplicación presupuestaria 1P.231.762, proyecto de gasto 2022/2/SNN/3/4, en el plazo máximo de un (1) mes a partir de la firma del presente convenio.</w:t>
      </w:r>
    </w:p>
    <w:p w:rsidR="00995ACD" w:rsidRDefault="00995ACD">
      <w:pPr>
        <w:ind w:left="-15" w:firstLine="1134"/>
        <w:jc w:val="both"/>
        <w:rPr>
          <w:rFonts w:ascii="Arial" w:hAnsi="Arial" w:cs="Arial"/>
          <w:sz w:val="22"/>
          <w:szCs w:val="22"/>
        </w:rPr>
      </w:pP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2023: 208.175,98 €, con cargo a la aplicación p</w:t>
      </w:r>
      <w:r>
        <w:rPr>
          <w:rFonts w:ascii="Arial" w:hAnsi="Arial" w:cs="Arial"/>
          <w:sz w:val="22"/>
          <w:szCs w:val="22"/>
        </w:rPr>
        <w:t xml:space="preserve">resupuestaria 1P.231.762, proyecto de gasto 2022/2/SNN/3/4, en el plazo máximo de un (1) mes a partir de la entrada en vigor del presupuesto de este Organismo para el citado ejercicio.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2024: 0 €.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Ejercicio 2025: 0 €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sz w:val="22"/>
          <w:szCs w:val="22"/>
        </w:rPr>
      </w:pPr>
      <w:r>
        <w:rPr>
          <w:rFonts w:ascii="Arial" w:hAnsi="Arial" w:cs="Arial"/>
          <w:sz w:val="22"/>
          <w:szCs w:val="22"/>
        </w:rPr>
        <w:t xml:space="preserve">Ejercicio 2026: 0 € </w:t>
      </w:r>
    </w:p>
    <w:p w:rsidR="00995ACD" w:rsidRDefault="006F5634" w:rsidP="006F5634">
      <w:pPr>
        <w:widowControl/>
        <w:numPr>
          <w:ilvl w:val="0"/>
          <w:numId w:val="60"/>
        </w:numPr>
        <w:suppressAutoHyphens w:val="0"/>
        <w:spacing w:after="493" w:line="216" w:lineRule="auto"/>
        <w:ind w:firstLine="1134"/>
        <w:jc w:val="both"/>
        <w:textAlignment w:val="auto"/>
        <w:rPr>
          <w:rFonts w:ascii="Arial" w:hAnsi="Arial" w:cs="Arial"/>
          <w:sz w:val="22"/>
          <w:szCs w:val="22"/>
        </w:rPr>
      </w:pPr>
      <w:r>
        <w:rPr>
          <w:rFonts w:ascii="Arial" w:hAnsi="Arial" w:cs="Arial"/>
          <w:sz w:val="22"/>
          <w:szCs w:val="22"/>
        </w:rPr>
        <w:t>Ejercicio 2027: 631.671,85 € con cargo a la aplicación presupuestaria 1P.231.762, proyecto de gasto 2027/2/SNN/3/4, en el plazo máximo de un (1) mes a partir de la entrada en vigor del presupuesto de este Organismo para el citado ejercicio.</w:t>
      </w:r>
    </w:p>
    <w:p w:rsidR="00995ACD" w:rsidRDefault="006F5634">
      <w:pPr>
        <w:ind w:left="-5"/>
        <w:jc w:val="both"/>
        <w:rPr>
          <w:rFonts w:ascii="Arial" w:hAnsi="Arial" w:cs="Arial"/>
          <w:sz w:val="22"/>
          <w:szCs w:val="22"/>
        </w:rPr>
      </w:pPr>
      <w:r>
        <w:rPr>
          <w:rFonts w:ascii="Arial" w:hAnsi="Arial" w:cs="Arial"/>
          <w:sz w:val="22"/>
          <w:szCs w:val="22"/>
        </w:rPr>
        <w:t>5º) Prorrogar e</w:t>
      </w:r>
      <w:r>
        <w:rPr>
          <w:rFonts w:ascii="Arial" w:hAnsi="Arial" w:cs="Arial"/>
          <w:sz w:val="22"/>
          <w:szCs w:val="22"/>
        </w:rPr>
        <w:t xml:space="preserve">l Convenio de Colaboración entre el Instituto Insular de Atención Social y Sociosanitaria del Cabildo Insular de Tenerife (IASS) y el Ayuntamiento de Candelaria, para la financiación de la construcción del “Centro Sociosanitario para personas dependientes </w:t>
      </w:r>
      <w:r>
        <w:rPr>
          <w:rFonts w:ascii="Arial" w:hAnsi="Arial" w:cs="Arial"/>
          <w:sz w:val="22"/>
          <w:szCs w:val="22"/>
        </w:rPr>
        <w:t>en Barranco Hondo” por cuatro años a contar desde el 23 de diciembre de 2026, a los efectos de dar cumplimiento al acuerdo adoptado por la Comisión de Seguimiento, extendiendo la vigencia del Convenio de manera que se extienda durante toda la ejecución del</w:t>
      </w:r>
      <w:r>
        <w:rPr>
          <w:rFonts w:ascii="Arial" w:hAnsi="Arial" w:cs="Arial"/>
          <w:sz w:val="22"/>
          <w:szCs w:val="22"/>
        </w:rPr>
        <w:t xml:space="preserve"> contrato.</w:t>
      </w: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 xml:space="preserve"> 6º) Facultar a la Presidencia de este Organismo para su firma…”.</w:t>
      </w:r>
    </w:p>
    <w:p w:rsidR="00995ACD" w:rsidRDefault="00995ACD">
      <w:pPr>
        <w:ind w:left="-5"/>
        <w:jc w:val="both"/>
        <w:rPr>
          <w:rFonts w:ascii="Arial" w:hAnsi="Arial" w:cs="Arial"/>
          <w:sz w:val="22"/>
          <w:szCs w:val="22"/>
        </w:rPr>
      </w:pPr>
    </w:p>
    <w:p w:rsidR="00995ACD" w:rsidRDefault="006F5634">
      <w:pPr>
        <w:spacing w:after="2" w:line="336" w:lineRule="auto"/>
        <w:ind w:left="-15" w:firstLine="708"/>
        <w:jc w:val="both"/>
        <w:rPr>
          <w:rFonts w:ascii="Arial" w:hAnsi="Arial" w:cs="Arial"/>
          <w:sz w:val="22"/>
          <w:szCs w:val="22"/>
        </w:rPr>
      </w:pPr>
      <w:r>
        <w:rPr>
          <w:rFonts w:ascii="Arial" w:hAnsi="Arial" w:cs="Arial"/>
          <w:sz w:val="22"/>
          <w:szCs w:val="22"/>
        </w:rPr>
        <w:t>SEGUNDO.-  Facultar  a la Sra. Alcaldesa  para la firma del mismo en los términos y con el contenido que figura en la propuesta indicada.</w:t>
      </w:r>
    </w:p>
    <w:p w:rsidR="00995ACD" w:rsidRDefault="006F5634">
      <w:pPr>
        <w:spacing w:after="2" w:line="336" w:lineRule="auto"/>
        <w:ind w:left="-15" w:firstLine="708"/>
        <w:jc w:val="both"/>
        <w:rPr>
          <w:rFonts w:ascii="Arial" w:hAnsi="Arial" w:cs="Arial"/>
          <w:sz w:val="22"/>
          <w:szCs w:val="22"/>
        </w:rPr>
      </w:pPr>
      <w:r>
        <w:rPr>
          <w:rFonts w:ascii="Arial" w:hAnsi="Arial" w:cs="Arial"/>
          <w:sz w:val="22"/>
          <w:szCs w:val="22"/>
        </w:rPr>
        <w:t>TERCERO.-   Notificar al el Instituto I</w:t>
      </w:r>
      <w:r>
        <w:rPr>
          <w:rFonts w:ascii="Arial" w:hAnsi="Arial" w:cs="Arial"/>
          <w:sz w:val="22"/>
          <w:szCs w:val="22"/>
        </w:rPr>
        <w:t>nsular de Atención Social y Sociosanitaria de Tenerife.”</w:t>
      </w:r>
    </w:p>
    <w:p w:rsidR="00995ACD" w:rsidRDefault="00995ACD">
      <w:pPr>
        <w:spacing w:after="2" w:line="336" w:lineRule="auto"/>
        <w:ind w:left="-15" w:firstLine="708"/>
        <w:jc w:val="both"/>
        <w:rPr>
          <w:rFonts w:ascii="Arial" w:hAnsi="Arial" w:cs="Arial"/>
          <w:sz w:val="22"/>
          <w:szCs w:val="22"/>
        </w:rPr>
      </w:pPr>
    </w:p>
    <w:p w:rsidR="00995ACD" w:rsidRDefault="006F5634">
      <w:pPr>
        <w:ind w:left="-15" w:firstLine="708"/>
        <w:jc w:val="both"/>
        <w:rPr>
          <w:rFonts w:ascii="Arial" w:hAnsi="Arial" w:cs="Arial"/>
          <w:sz w:val="22"/>
          <w:szCs w:val="22"/>
        </w:rPr>
      </w:pPr>
      <w:r>
        <w:rPr>
          <w:rFonts w:ascii="Arial" w:hAnsi="Arial" w:cs="Arial"/>
          <w:sz w:val="22"/>
          <w:szCs w:val="22"/>
        </w:rPr>
        <w:t>Por lo que se eleva a esta propuesta al Pleno del Ayuntamiento, que resolverá como mejor proceda.</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DICTAMEN FAVORABLE DE LA COMISIÓN INFORMATIVA DE P.G. URBANÍSTICA Y AMBIENTAL, OBRAS y SERVICI</w:t>
      </w:r>
      <w:r>
        <w:rPr>
          <w:rFonts w:ascii="Arial" w:hAnsi="Arial" w:cs="Arial"/>
          <w:b/>
          <w:sz w:val="22"/>
          <w:szCs w:val="22"/>
        </w:rPr>
        <w:t xml:space="preserve">OS PÚBLICOS DE 30 DE JULIO DE 2025. </w:t>
      </w:r>
    </w:p>
    <w:p w:rsidR="00995ACD" w:rsidRDefault="00995ACD">
      <w:pPr>
        <w:rPr>
          <w:rFonts w:ascii="Arial" w:hAnsi="Arial" w:cs="Arial"/>
          <w:b/>
          <w:sz w:val="22"/>
          <w:szCs w:val="22"/>
        </w:rPr>
      </w:pPr>
    </w:p>
    <w:p w:rsidR="00995ACD" w:rsidRDefault="00995ACD">
      <w:pPr>
        <w:pStyle w:val="Textoindependiente"/>
        <w:jc w:val="both"/>
        <w:rPr>
          <w:rFonts w:cs="Arial"/>
          <w:szCs w:val="22"/>
        </w:rPr>
      </w:pPr>
    </w:p>
    <w:p w:rsidR="00995ACD" w:rsidRDefault="006F5634">
      <w:pPr>
        <w:pStyle w:val="Textoindependiente"/>
        <w:jc w:val="both"/>
        <w:rPr>
          <w:rFonts w:cs="Arial"/>
          <w:szCs w:val="22"/>
        </w:rPr>
      </w:pPr>
      <w:r>
        <w:rPr>
          <w:rFonts w:cs="Arial"/>
          <w:szCs w:val="22"/>
        </w:rPr>
        <w:t>Votos a favor: 4.</w:t>
      </w:r>
    </w:p>
    <w:p w:rsidR="00995ACD" w:rsidRDefault="006F5634">
      <w:pPr>
        <w:pStyle w:val="Textoindependiente"/>
        <w:jc w:val="both"/>
        <w:rPr>
          <w:rFonts w:cs="Arial"/>
          <w:szCs w:val="22"/>
        </w:rPr>
      </w:pPr>
      <w:r>
        <w:rPr>
          <w:rFonts w:cs="Arial"/>
          <w:szCs w:val="22"/>
        </w:rPr>
        <w:t>Los 4 concejales del Grupo Socialista: D. Airam Pérez Chinea, Dª María Del Carmen Clemente Díaz, D. Olegario Francisco Alonso Bello,y D. Reinaldo Jose Triviño Blanco.</w:t>
      </w:r>
    </w:p>
    <w:p w:rsidR="00995ACD" w:rsidRDefault="006F5634">
      <w:pPr>
        <w:pStyle w:val="Textoindependiente"/>
        <w:jc w:val="both"/>
        <w:rPr>
          <w:rFonts w:cs="Arial"/>
          <w:szCs w:val="22"/>
        </w:rPr>
      </w:pPr>
      <w:r>
        <w:rPr>
          <w:rFonts w:cs="Arial"/>
          <w:szCs w:val="22"/>
        </w:rPr>
        <w:t>Votos en contra: 0.</w:t>
      </w:r>
    </w:p>
    <w:p w:rsidR="00995ACD" w:rsidRDefault="006F5634">
      <w:pPr>
        <w:pStyle w:val="Textoindependiente"/>
        <w:jc w:val="both"/>
        <w:rPr>
          <w:rFonts w:cs="Arial"/>
          <w:szCs w:val="22"/>
        </w:rPr>
      </w:pPr>
      <w:r>
        <w:rPr>
          <w:rFonts w:cs="Arial"/>
          <w:szCs w:val="22"/>
        </w:rPr>
        <w:t>Abstenciones: 3.</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1 del concejal del Grupo Mixto: Dª Ángela Cruz Perera.</w:t>
      </w:r>
    </w:p>
    <w:p w:rsidR="00995ACD" w:rsidRDefault="00995ACD">
      <w:pPr>
        <w:rPr>
          <w:rFonts w:ascii="Arial" w:hAnsi="Arial" w:cs="Arial"/>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 xml:space="preserve">VOTACIÓN EN EL PLENO DE 04 DE </w:t>
      </w:r>
      <w:r>
        <w:rPr>
          <w:rFonts w:ascii="Arial" w:hAnsi="Arial" w:cs="Arial"/>
          <w:b/>
          <w:sz w:val="22"/>
          <w:szCs w:val="22"/>
        </w:rPr>
        <w:t>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DICTAMEN FAVORABLE DE LA COMISIÓN INFORMATIVA DE HACIENDA, RECURSOS HUMANOS Y SERVICIOS GENERALES DE 30 DE JULIO DE 2025. </w:t>
      </w:r>
    </w:p>
    <w:p w:rsidR="00995ACD" w:rsidRDefault="00995ACD">
      <w:pPr>
        <w:rPr>
          <w:rFonts w:ascii="Arial" w:hAnsi="Arial" w:cs="Arial"/>
          <w:b/>
          <w:sz w:val="22"/>
          <w:szCs w:val="22"/>
        </w:rPr>
      </w:pPr>
    </w:p>
    <w:p w:rsidR="00995ACD" w:rsidRDefault="00995ACD">
      <w:pPr>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a favor: 4.</w:t>
      </w:r>
    </w:p>
    <w:p w:rsidR="00995ACD" w:rsidRDefault="006F5634">
      <w:pPr>
        <w:jc w:val="both"/>
        <w:rPr>
          <w:rFonts w:ascii="Arial" w:hAnsi="Arial" w:cs="Arial"/>
          <w:sz w:val="22"/>
          <w:szCs w:val="22"/>
        </w:rPr>
      </w:pPr>
      <w:r>
        <w:rPr>
          <w:rFonts w:ascii="Arial" w:hAnsi="Arial" w:cs="Arial"/>
          <w:sz w:val="22"/>
          <w:szCs w:val="22"/>
        </w:rPr>
        <w:t>Los 4 concejales del Grupo Socialista: D. Airam Pérez Chinea, D. José Francisco Pinto, Doña Món</w:t>
      </w:r>
      <w:r>
        <w:rPr>
          <w:rFonts w:ascii="Arial" w:hAnsi="Arial" w:cs="Arial"/>
          <w:sz w:val="22"/>
          <w:szCs w:val="22"/>
        </w:rPr>
        <w:t>ica Monserrat Yanes Delgado y Don Olegario Francisco Alonso Bello.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3.</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Los 2 concejales del Grupo Popular; D. Jacobo López Fariña y D. José Daniel Sosa González.</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 del concejal del Grupo Mixto: Dª Ángela Cruz Perera.</w:t>
      </w:r>
    </w:p>
    <w:p w:rsidR="00995ACD" w:rsidRDefault="00995ACD">
      <w:pPr>
        <w:pStyle w:val="Textoindependiente"/>
        <w:jc w:val="both"/>
        <w:rPr>
          <w:rFonts w:cs="Arial"/>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jc w:val="both"/>
        <w:rPr>
          <w:rFonts w:ascii="Arial" w:hAnsi="Arial" w:cs="Arial"/>
          <w:b/>
          <w:sz w:val="22"/>
          <w:szCs w:val="22"/>
        </w:rPr>
      </w:pPr>
    </w:p>
    <w:p w:rsidR="00995ACD" w:rsidRDefault="00995ACD">
      <w:pPr>
        <w:jc w:val="center"/>
        <w:rPr>
          <w:rFonts w:ascii="Arial" w:hAnsi="Arial" w:cs="Arial"/>
          <w:b/>
          <w:sz w:val="22"/>
          <w:szCs w:val="22"/>
        </w:rPr>
      </w:pPr>
    </w:p>
    <w:p w:rsidR="00995ACD" w:rsidRDefault="00995ACD">
      <w:pPr>
        <w:jc w:val="cente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Votos a favor: La unanimidad de los 18 concejales presentes:</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11 concejales del Grupo Socialista: Doña María Concepción Brito Núñez, Don Jorge Ba</w:t>
      </w:r>
      <w:r>
        <w:rPr>
          <w:rFonts w:ascii="Arial" w:hAnsi="Arial" w:cs="Arial"/>
          <w:sz w:val="22"/>
          <w:szCs w:val="22"/>
        </w:rPr>
        <w:t>ute Delgado, Don José Francisco Pinto Ramos, Doña Olivia Concepción Pérez Díaz, Don Reinaldo José Triviño Blanco, Don Manuel Alberto González Pestano, Doña Margarita Eva Tendero Barroso, Don Airam Pérez Chinea, Doña María del Carmen Clemente Díaz, Don Oleg</w:t>
      </w:r>
      <w:r>
        <w:rPr>
          <w:rFonts w:ascii="Arial" w:hAnsi="Arial" w:cs="Arial"/>
          <w:sz w:val="22"/>
          <w:szCs w:val="22"/>
        </w:rPr>
        <w:t xml:space="preserve">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w:t>
      </w:r>
      <w:r>
        <w:rPr>
          <w:rFonts w:ascii="Arial" w:hAnsi="Arial" w:cs="Arial"/>
          <w:sz w:val="22"/>
          <w:szCs w:val="22"/>
        </w:rPr>
        <w:t>as y Don José Yeray Padilla Cruz (CC),  Don José Tortosa Pallarés (VOX) y Doña Violeta López Jiménez (USP)</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6F5634">
      <w:pPr>
        <w:spacing w:after="3" w:line="247" w:lineRule="auto"/>
        <w:ind w:right="-3"/>
        <w:jc w:val="both"/>
      </w:pPr>
      <w:r>
        <w:rPr>
          <w:rFonts w:ascii="Arial" w:eastAsia="Calibri" w:hAnsi="Arial" w:cs="Arial"/>
          <w:b/>
          <w:sz w:val="22"/>
          <w:szCs w:val="22"/>
        </w:rPr>
        <w:t>PRIMERO. -</w:t>
      </w:r>
      <w:r>
        <w:rPr>
          <w:rFonts w:ascii="Arial" w:hAnsi="Arial" w:cs="Arial"/>
          <w:b/>
          <w:sz w:val="22"/>
          <w:szCs w:val="22"/>
        </w:rPr>
        <w:t xml:space="preserve"> 1º) Aprobar el reajuste de anualidades respecto de las obligaciones financieras asumidas por</w:t>
      </w:r>
      <w:r>
        <w:rPr>
          <w:rFonts w:ascii="Arial" w:hAnsi="Arial" w:cs="Arial"/>
          <w:b/>
          <w:sz w:val="22"/>
          <w:szCs w:val="22"/>
        </w:rPr>
        <w:t xml:space="preserve"> este Organismo en el expediente del Convenio de Colaboración entre el Instituto Insular de Atención Social y Sociosanitaria del Cabildo Insular de Tenerife (IASS) y el Ayuntamiento de Candelaria, para la financiación de la construcción del “Centro Sociosa</w:t>
      </w:r>
      <w:r>
        <w:rPr>
          <w:rFonts w:ascii="Arial" w:hAnsi="Arial" w:cs="Arial"/>
          <w:b/>
          <w:sz w:val="22"/>
          <w:szCs w:val="22"/>
        </w:rPr>
        <w:t>nitario para personas dependientes en Barranco Hondo” (CONV25/2021), segun el siguiente cuadro:</w:t>
      </w:r>
    </w:p>
    <w:p w:rsidR="00995ACD" w:rsidRDefault="00995ACD">
      <w:pPr>
        <w:spacing w:after="3" w:line="247" w:lineRule="auto"/>
        <w:ind w:right="-3"/>
        <w:jc w:val="both"/>
        <w:rPr>
          <w:rFonts w:ascii="Arial" w:hAnsi="Arial" w:cs="Arial"/>
          <w:b/>
          <w:sz w:val="22"/>
          <w:szCs w:val="22"/>
        </w:rPr>
      </w:pPr>
    </w:p>
    <w:p w:rsidR="00995ACD" w:rsidRDefault="006F5634">
      <w:pPr>
        <w:spacing w:after="130" w:line="247" w:lineRule="auto"/>
        <w:ind w:left="1132"/>
        <w:jc w:val="both"/>
      </w:pPr>
      <w:r>
        <w:rPr>
          <w:rFonts w:ascii="Arial" w:hAnsi="Arial" w:cs="Arial"/>
          <w:b/>
          <w:noProof/>
          <w:sz w:val="22"/>
          <w:szCs w:val="22"/>
          <w:lang w:eastAsia="es-ES" w:bidi="ar-SA"/>
        </w:rPr>
        <w:drawing>
          <wp:inline distT="0" distB="0" distL="0" distR="0">
            <wp:extent cx="4503420" cy="2118363"/>
            <wp:effectExtent l="0" t="0" r="0" b="0"/>
            <wp:docPr id="125" name="Imagen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503420" cy="2118363"/>
                    </a:xfrm>
                    <a:prstGeom prst="rect">
                      <a:avLst/>
                    </a:prstGeom>
                    <a:noFill/>
                    <a:ln>
                      <a:noFill/>
                      <a:prstDash/>
                    </a:ln>
                  </pic:spPr>
                </pic:pic>
              </a:graphicData>
            </a:graphic>
          </wp:inline>
        </w:drawing>
      </w:r>
    </w:p>
    <w:p w:rsidR="00995ACD" w:rsidRDefault="006F5634">
      <w:pPr>
        <w:spacing w:after="241"/>
        <w:ind w:left="-15" w:firstLine="1134"/>
        <w:jc w:val="both"/>
        <w:rPr>
          <w:rFonts w:ascii="Arial" w:hAnsi="Arial" w:cs="Arial"/>
          <w:b/>
          <w:sz w:val="22"/>
          <w:szCs w:val="22"/>
        </w:rPr>
      </w:pPr>
      <w:r>
        <w:rPr>
          <w:rFonts w:ascii="Arial" w:hAnsi="Arial" w:cs="Arial"/>
          <w:b/>
          <w:sz w:val="22"/>
          <w:szCs w:val="22"/>
        </w:rPr>
        <w:t xml:space="preserve">2º) Anular el crédito autorizado y dispuesto a favor del Ayuntamiento de Candelaria con el siguiente detalle: </w:t>
      </w:r>
    </w:p>
    <w:p w:rsidR="00995ACD" w:rsidRDefault="006F5634">
      <w:pPr>
        <w:spacing w:after="129" w:line="247" w:lineRule="auto"/>
        <w:ind w:left="1132"/>
        <w:jc w:val="both"/>
      </w:pPr>
      <w:r>
        <w:rPr>
          <w:rFonts w:ascii="Arial" w:hAnsi="Arial" w:cs="Arial"/>
          <w:b/>
          <w:noProof/>
          <w:sz w:val="22"/>
          <w:szCs w:val="22"/>
          <w:lang w:eastAsia="es-ES" w:bidi="ar-SA"/>
        </w:rPr>
        <w:drawing>
          <wp:inline distT="0" distB="0" distL="0" distR="0">
            <wp:extent cx="5021583" cy="685800"/>
            <wp:effectExtent l="0" t="0" r="7617" b="0"/>
            <wp:docPr id="126" name="Imagen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021583" cy="685800"/>
                    </a:xfrm>
                    <a:prstGeom prst="rect">
                      <a:avLst/>
                    </a:prstGeom>
                    <a:noFill/>
                    <a:ln>
                      <a:noFill/>
                      <a:prstDash/>
                    </a:ln>
                  </pic:spPr>
                </pic:pic>
              </a:graphicData>
            </a:graphic>
          </wp:inline>
        </w:drawing>
      </w:r>
    </w:p>
    <w:p w:rsidR="00995ACD" w:rsidRDefault="006F5634">
      <w:pPr>
        <w:spacing w:after="485"/>
        <w:ind w:left="-15" w:firstLine="1134"/>
        <w:jc w:val="both"/>
        <w:rPr>
          <w:rFonts w:ascii="Arial" w:hAnsi="Arial" w:cs="Arial"/>
          <w:b/>
          <w:sz w:val="22"/>
          <w:szCs w:val="22"/>
        </w:rPr>
      </w:pPr>
      <w:r>
        <w:rPr>
          <w:rFonts w:ascii="Arial" w:hAnsi="Arial" w:cs="Arial"/>
          <w:b/>
          <w:sz w:val="22"/>
          <w:szCs w:val="22"/>
        </w:rPr>
        <w:t>3º.- Autorizar y disponer un gasto futuro en</w:t>
      </w:r>
      <w:r>
        <w:rPr>
          <w:rFonts w:ascii="Arial" w:hAnsi="Arial" w:cs="Arial"/>
          <w:b/>
          <w:sz w:val="22"/>
          <w:szCs w:val="22"/>
        </w:rPr>
        <w:t xml:space="preserve"> la anualidad 2027 a favor del Ayuntamiento de Candelaria conforme al siguiente detalle: </w:t>
      </w:r>
    </w:p>
    <w:p w:rsidR="00995ACD" w:rsidRDefault="006F5634">
      <w:pPr>
        <w:spacing w:after="36" w:line="247" w:lineRule="auto"/>
        <w:ind w:right="646"/>
        <w:jc w:val="both"/>
      </w:pPr>
      <w:r>
        <w:rPr>
          <w:rFonts w:ascii="Arial" w:hAnsi="Arial" w:cs="Arial"/>
          <w:b/>
          <w:noProof/>
          <w:sz w:val="22"/>
          <w:szCs w:val="22"/>
          <w:lang w:eastAsia="es-ES" w:bidi="ar-SA"/>
        </w:rPr>
        <w:drawing>
          <wp:inline distT="0" distB="0" distL="0" distR="0">
            <wp:extent cx="4594859" cy="487676"/>
            <wp:effectExtent l="0" t="0" r="0" b="7624"/>
            <wp:docPr id="127" name="Imagen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4594859" cy="487676"/>
                    </a:xfrm>
                    <a:prstGeom prst="rect">
                      <a:avLst/>
                    </a:prstGeom>
                    <a:noFill/>
                    <a:ln>
                      <a:noFill/>
                      <a:prstDash/>
                    </a:ln>
                  </pic:spPr>
                </pic:pic>
              </a:graphicData>
            </a:graphic>
          </wp:inline>
        </w:drawing>
      </w:r>
      <w:r>
        <w:rPr>
          <w:rFonts w:ascii="Arial" w:hAnsi="Arial" w:cs="Arial"/>
          <w:b/>
          <w:sz w:val="22"/>
          <w:szCs w:val="22"/>
        </w:rPr>
        <w:t xml:space="preserve"> </w:t>
      </w:r>
    </w:p>
    <w:p w:rsidR="00995ACD" w:rsidRDefault="006F5634">
      <w:pPr>
        <w:spacing w:after="3" w:line="247" w:lineRule="auto"/>
        <w:ind w:right="-3"/>
        <w:jc w:val="both"/>
        <w:rPr>
          <w:rFonts w:ascii="Arial" w:hAnsi="Arial" w:cs="Arial"/>
          <w:b/>
          <w:sz w:val="22"/>
          <w:szCs w:val="22"/>
        </w:rPr>
      </w:pPr>
      <w:r>
        <w:rPr>
          <w:rFonts w:ascii="Arial" w:hAnsi="Arial" w:cs="Arial"/>
          <w:b/>
          <w:sz w:val="22"/>
          <w:szCs w:val="22"/>
        </w:rPr>
        <w:t xml:space="preserve"> 4º) Aprobar la modificación de las cláusulas segunda y cuarta del Convenio </w:t>
      </w:r>
    </w:p>
    <w:p w:rsidR="00995ACD" w:rsidRDefault="006F5634">
      <w:pPr>
        <w:ind w:left="-5"/>
        <w:jc w:val="both"/>
        <w:rPr>
          <w:rFonts w:ascii="Arial" w:hAnsi="Arial" w:cs="Arial"/>
          <w:b/>
          <w:sz w:val="22"/>
          <w:szCs w:val="22"/>
        </w:rPr>
      </w:pPr>
      <w:r>
        <w:rPr>
          <w:rFonts w:ascii="Arial" w:hAnsi="Arial" w:cs="Arial"/>
          <w:b/>
          <w:sz w:val="22"/>
          <w:szCs w:val="22"/>
        </w:rPr>
        <w:t xml:space="preserve">suscrito el pasado 23 de diciembre de 2022, en su redacción dada en la Adenda Primera </w:t>
      </w:r>
      <w:r>
        <w:rPr>
          <w:rFonts w:ascii="Arial" w:hAnsi="Arial" w:cs="Arial"/>
          <w:b/>
          <w:sz w:val="22"/>
          <w:szCs w:val="22"/>
        </w:rPr>
        <w:t xml:space="preserve">formalizada el pasado 29 de diciembre de 2023. en los siguientes términos: </w:t>
      </w:r>
    </w:p>
    <w:p w:rsidR="00995ACD" w:rsidRDefault="00995ACD">
      <w:pPr>
        <w:ind w:left="-5"/>
        <w:jc w:val="both"/>
        <w:rPr>
          <w:rFonts w:ascii="Arial" w:hAnsi="Arial" w:cs="Arial"/>
          <w:b/>
          <w:sz w:val="22"/>
          <w:szCs w:val="22"/>
        </w:rPr>
      </w:pPr>
    </w:p>
    <w:p w:rsidR="00995ACD" w:rsidRDefault="006F5634">
      <w:pPr>
        <w:ind w:left="1144"/>
        <w:jc w:val="both"/>
        <w:rPr>
          <w:rFonts w:ascii="Arial" w:hAnsi="Arial" w:cs="Arial"/>
          <w:b/>
          <w:sz w:val="22"/>
          <w:szCs w:val="22"/>
        </w:rPr>
      </w:pPr>
      <w:r>
        <w:rPr>
          <w:rFonts w:ascii="Arial" w:hAnsi="Arial" w:cs="Arial"/>
          <w:b/>
          <w:sz w:val="22"/>
          <w:szCs w:val="22"/>
        </w:rPr>
        <w:t>DONDE dice:</w:t>
      </w:r>
    </w:p>
    <w:p w:rsidR="00995ACD" w:rsidRDefault="00995ACD">
      <w:pPr>
        <w:ind w:left="1144"/>
        <w:jc w:val="both"/>
        <w:rPr>
          <w:rFonts w:ascii="Arial" w:hAnsi="Arial" w:cs="Arial"/>
          <w:b/>
          <w:sz w:val="22"/>
          <w:szCs w:val="22"/>
        </w:rPr>
      </w:pPr>
    </w:p>
    <w:p w:rsidR="00995ACD" w:rsidRDefault="006F5634">
      <w:pPr>
        <w:ind w:left="-15" w:firstLine="1134"/>
        <w:jc w:val="both"/>
        <w:rPr>
          <w:rFonts w:ascii="Arial" w:hAnsi="Arial" w:cs="Arial"/>
          <w:b/>
          <w:sz w:val="22"/>
          <w:szCs w:val="22"/>
        </w:rPr>
      </w:pPr>
      <w:r>
        <w:rPr>
          <w:rFonts w:ascii="Arial" w:hAnsi="Arial" w:cs="Arial"/>
          <w:b/>
          <w:sz w:val="22"/>
          <w:szCs w:val="22"/>
        </w:rPr>
        <w:t xml:space="preserve"> “SEGUNDA.- OBLIGACIONES DEL INSTITUTO DE ATENCIÓN SOCIAL Y SOCIOSANITARIA</w:t>
      </w:r>
    </w:p>
    <w:p w:rsidR="00995ACD" w:rsidRDefault="00995ACD">
      <w:pPr>
        <w:ind w:left="-15" w:firstLine="1134"/>
        <w:jc w:val="both"/>
        <w:rPr>
          <w:rFonts w:ascii="Arial" w:hAnsi="Arial" w:cs="Arial"/>
          <w:b/>
          <w:sz w:val="22"/>
          <w:szCs w:val="22"/>
        </w:rPr>
      </w:pPr>
    </w:p>
    <w:p w:rsidR="00995ACD" w:rsidRDefault="006F5634">
      <w:pPr>
        <w:ind w:left="-15" w:firstLine="1134"/>
        <w:jc w:val="both"/>
        <w:rPr>
          <w:rFonts w:ascii="Arial" w:hAnsi="Arial" w:cs="Arial"/>
          <w:b/>
          <w:sz w:val="22"/>
          <w:szCs w:val="22"/>
        </w:rPr>
      </w:pPr>
      <w:r>
        <w:rPr>
          <w:rFonts w:ascii="Arial" w:hAnsi="Arial" w:cs="Arial"/>
          <w:b/>
          <w:sz w:val="22"/>
          <w:szCs w:val="22"/>
        </w:rPr>
        <w:t xml:space="preserve"> 2. Aportar al Ayuntamiento de la Villa de Candelaria la cantidad de 5.606.948,64 € para f</w:t>
      </w:r>
      <w:r>
        <w:rPr>
          <w:rFonts w:ascii="Arial" w:hAnsi="Arial" w:cs="Arial"/>
          <w:b/>
          <w:sz w:val="22"/>
          <w:szCs w:val="22"/>
        </w:rPr>
        <w:t>inanciar la ejecución del Proyecto Centro de Mayores en Barranco Hondo, que incluye la obra y equipamiento, así como los gastos derivados de la redacción del proyecto, de la Dirección Facultativa y la Coordinación de Seguridad y Salud necesarias para la ej</w:t>
      </w:r>
      <w:r>
        <w:rPr>
          <w:rFonts w:ascii="Arial" w:hAnsi="Arial" w:cs="Arial"/>
          <w:b/>
          <w:sz w:val="22"/>
          <w:szCs w:val="22"/>
        </w:rPr>
        <w:t xml:space="preserve">ecución de la Fase I. La aportación se realizará en dos anualidades con el siguiente detalle: </w:t>
      </w:r>
    </w:p>
    <w:p w:rsidR="00995ACD" w:rsidRDefault="00995ACD">
      <w:pPr>
        <w:ind w:left="-15" w:firstLine="1134"/>
        <w:jc w:val="both"/>
        <w:rPr>
          <w:rFonts w:ascii="Arial" w:hAnsi="Arial" w:cs="Arial"/>
          <w:b/>
          <w:sz w:val="22"/>
          <w:szCs w:val="22"/>
        </w:rPr>
      </w:pP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2022: 4.767.100,81 €, con cargo a la aplicación presupuestaria 1P.231.762, proyecto de gasto 2022/2/SNN/3/4, en el plazo máximo de un (1) mes a partir</w:t>
      </w:r>
      <w:r>
        <w:rPr>
          <w:rFonts w:ascii="Arial" w:hAnsi="Arial" w:cs="Arial"/>
          <w:b/>
          <w:sz w:val="22"/>
          <w:szCs w:val="22"/>
        </w:rPr>
        <w:t xml:space="preserve"> de la firma del presente convenio.</w:t>
      </w: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2023: 208.175,98 €, con cargo a la aplicación presupuestaria 1P.231.762, proyecto de gasto 2022/2/SNN/3/4, en el plazo máximo de un (1) mes a partir de la entrada en vigor del presupuesto de este Organismo para</w:t>
      </w:r>
      <w:r>
        <w:rPr>
          <w:rFonts w:ascii="Arial" w:hAnsi="Arial" w:cs="Arial"/>
          <w:b/>
          <w:sz w:val="22"/>
          <w:szCs w:val="22"/>
        </w:rPr>
        <w:t xml:space="preserve"> el citado ejercicio.</w:t>
      </w:r>
    </w:p>
    <w:p w:rsidR="00995ACD" w:rsidRDefault="006F5634" w:rsidP="006F5634">
      <w:pPr>
        <w:widowControl/>
        <w:numPr>
          <w:ilvl w:val="0"/>
          <w:numId w:val="57"/>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2024: 0 €. • </w:t>
      </w:r>
    </w:p>
    <w:p w:rsidR="00995ACD" w:rsidRDefault="006F5634">
      <w:pPr>
        <w:spacing w:after="3" w:line="247" w:lineRule="auto"/>
        <w:ind w:right="-3"/>
        <w:jc w:val="right"/>
        <w:rPr>
          <w:rFonts w:ascii="Arial" w:hAnsi="Arial" w:cs="Arial"/>
          <w:b/>
          <w:sz w:val="22"/>
          <w:szCs w:val="22"/>
        </w:rPr>
      </w:pPr>
      <w:r>
        <w:rPr>
          <w:rFonts w:ascii="Arial" w:hAnsi="Arial" w:cs="Arial"/>
          <w:b/>
          <w:sz w:val="22"/>
          <w:szCs w:val="22"/>
        </w:rPr>
        <w:t xml:space="preserve">Ejercicio 2025: 631.671,85 € con cargo a la aplicación presupuestaria </w:t>
      </w:r>
    </w:p>
    <w:p w:rsidR="00995ACD" w:rsidRDefault="006F5634">
      <w:pPr>
        <w:ind w:left="-5"/>
        <w:rPr>
          <w:rFonts w:ascii="Arial" w:hAnsi="Arial" w:cs="Arial"/>
          <w:b/>
          <w:sz w:val="22"/>
          <w:szCs w:val="22"/>
        </w:rPr>
      </w:pPr>
      <w:r>
        <w:rPr>
          <w:rFonts w:ascii="Arial" w:hAnsi="Arial" w:cs="Arial"/>
          <w:b/>
          <w:sz w:val="22"/>
          <w:szCs w:val="22"/>
        </w:rPr>
        <w:t>1P.231.762, proyecto de gasto 2022/2/SNN/3/4, en el plazo máximo de un (1) mes a partir de la entrada en vigor del presupuesto de este Orga</w:t>
      </w:r>
      <w:r>
        <w:rPr>
          <w:rFonts w:ascii="Arial" w:hAnsi="Arial" w:cs="Arial"/>
          <w:b/>
          <w:sz w:val="22"/>
          <w:szCs w:val="22"/>
        </w:rPr>
        <w:t xml:space="preserve">nismo para el citado ejercicio. (…)”. </w:t>
      </w:r>
    </w:p>
    <w:p w:rsidR="00995ACD" w:rsidRDefault="00995ACD">
      <w:pPr>
        <w:ind w:left="-5"/>
        <w:rPr>
          <w:rFonts w:ascii="Arial" w:hAnsi="Arial" w:cs="Arial"/>
          <w:b/>
          <w:sz w:val="22"/>
          <w:szCs w:val="22"/>
        </w:rPr>
      </w:pPr>
    </w:p>
    <w:p w:rsidR="00995ACD" w:rsidRDefault="006F5634">
      <w:pPr>
        <w:ind w:left="1144"/>
        <w:rPr>
          <w:rFonts w:ascii="Arial" w:hAnsi="Arial" w:cs="Arial"/>
          <w:b/>
          <w:sz w:val="22"/>
          <w:szCs w:val="22"/>
        </w:rPr>
      </w:pPr>
      <w:r>
        <w:rPr>
          <w:rFonts w:ascii="Arial" w:hAnsi="Arial" w:cs="Arial"/>
          <w:b/>
          <w:sz w:val="22"/>
          <w:szCs w:val="22"/>
        </w:rPr>
        <w:t>Debe decir:</w:t>
      </w:r>
    </w:p>
    <w:p w:rsidR="00995ACD" w:rsidRDefault="00995ACD">
      <w:pPr>
        <w:ind w:left="1144"/>
        <w:rPr>
          <w:rFonts w:ascii="Arial" w:hAnsi="Arial" w:cs="Arial"/>
          <w:b/>
          <w:sz w:val="22"/>
          <w:szCs w:val="22"/>
        </w:rPr>
      </w:pPr>
    </w:p>
    <w:p w:rsidR="00995ACD" w:rsidRDefault="006F5634">
      <w:pPr>
        <w:ind w:left="-15" w:firstLine="1134"/>
        <w:jc w:val="both"/>
        <w:rPr>
          <w:rFonts w:ascii="Arial" w:hAnsi="Arial" w:cs="Arial"/>
          <w:b/>
          <w:sz w:val="22"/>
          <w:szCs w:val="22"/>
        </w:rPr>
      </w:pPr>
      <w:r>
        <w:rPr>
          <w:rFonts w:ascii="Arial" w:hAnsi="Arial" w:cs="Arial"/>
          <w:b/>
          <w:sz w:val="22"/>
          <w:szCs w:val="22"/>
        </w:rPr>
        <w:t xml:space="preserve"> “SEGUNDA. - OBLIGACIONES DEL INSTITUTO DE ATENCIÓN SOCIAL Y SOCIOSANITARIA </w:t>
      </w:r>
    </w:p>
    <w:p w:rsidR="00995ACD" w:rsidRDefault="00995ACD">
      <w:pPr>
        <w:ind w:left="-15" w:firstLine="1134"/>
        <w:jc w:val="both"/>
        <w:rPr>
          <w:rFonts w:ascii="Arial" w:hAnsi="Arial" w:cs="Arial"/>
          <w:b/>
          <w:sz w:val="22"/>
          <w:szCs w:val="22"/>
        </w:rPr>
      </w:pPr>
    </w:p>
    <w:p w:rsidR="00995ACD" w:rsidRDefault="006F5634">
      <w:pPr>
        <w:ind w:left="-15" w:firstLine="1134"/>
        <w:jc w:val="both"/>
        <w:rPr>
          <w:rFonts w:ascii="Arial" w:hAnsi="Arial" w:cs="Arial"/>
          <w:b/>
          <w:sz w:val="22"/>
          <w:szCs w:val="22"/>
        </w:rPr>
      </w:pPr>
      <w:r>
        <w:rPr>
          <w:rFonts w:ascii="Arial" w:hAnsi="Arial" w:cs="Arial"/>
          <w:b/>
          <w:sz w:val="22"/>
          <w:szCs w:val="22"/>
        </w:rPr>
        <w:t>2. Aportar al Ayuntamiento de la Villa de Candelaria la cantidad de 5.606.948,64 € para financiar la ejecución del Proyecto C</w:t>
      </w:r>
      <w:r>
        <w:rPr>
          <w:rFonts w:ascii="Arial" w:hAnsi="Arial" w:cs="Arial"/>
          <w:b/>
          <w:sz w:val="22"/>
          <w:szCs w:val="22"/>
        </w:rPr>
        <w:t>entro de Mayores en Barranco Hondo, que incluye la obra y equipamiento, así como los gastos derivados de la redacción del proyecto, de la Dirección Facultativa y la Coordinación de Seguridad y Salud necesarias para la ejecución de la Fase I.</w:t>
      </w:r>
    </w:p>
    <w:p w:rsidR="00995ACD" w:rsidRDefault="006F5634">
      <w:pPr>
        <w:ind w:left="1144"/>
        <w:jc w:val="both"/>
        <w:rPr>
          <w:rFonts w:ascii="Arial" w:hAnsi="Arial" w:cs="Arial"/>
          <w:b/>
          <w:sz w:val="22"/>
          <w:szCs w:val="22"/>
        </w:rPr>
      </w:pPr>
      <w:r>
        <w:rPr>
          <w:rFonts w:ascii="Arial" w:hAnsi="Arial" w:cs="Arial"/>
          <w:b/>
          <w:sz w:val="22"/>
          <w:szCs w:val="22"/>
        </w:rPr>
        <w:t xml:space="preserve"> </w:t>
      </w:r>
    </w:p>
    <w:p w:rsidR="00995ACD" w:rsidRDefault="006F5634">
      <w:pPr>
        <w:ind w:left="1144"/>
        <w:jc w:val="both"/>
        <w:rPr>
          <w:rFonts w:ascii="Arial" w:hAnsi="Arial" w:cs="Arial"/>
          <w:b/>
          <w:sz w:val="22"/>
          <w:szCs w:val="22"/>
        </w:rPr>
      </w:pPr>
      <w:r>
        <w:rPr>
          <w:rFonts w:ascii="Arial" w:hAnsi="Arial" w:cs="Arial"/>
          <w:b/>
          <w:sz w:val="22"/>
          <w:szCs w:val="22"/>
        </w:rPr>
        <w:t>La aportació</w:t>
      </w:r>
      <w:r>
        <w:rPr>
          <w:rFonts w:ascii="Arial" w:hAnsi="Arial" w:cs="Arial"/>
          <w:b/>
          <w:sz w:val="22"/>
          <w:szCs w:val="22"/>
        </w:rPr>
        <w:t xml:space="preserve">n se realizará en dos anualidades con el siguiente detalle: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2022: 4.767.100,81 €, con cargo a la aplicación presupuestaria 1P.231.762, proyecto de gasto 2022/2/SNN/3/4, en el plazo máximo de un (1) mes a partir de la firma del presente convenio.</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2023: 208.175,98 €, con cargo a la aplicación presupuestaria 1P.231.762, proyecto de gasto 2022/2/SNN/3/4, en el plazo máximo de un (1) mes a partir de la entrada en vigor del presupuesto de este Organismo para el citado ejercicio.</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w:t>
      </w:r>
      <w:r>
        <w:rPr>
          <w:rFonts w:ascii="Arial" w:hAnsi="Arial" w:cs="Arial"/>
          <w:b/>
          <w:sz w:val="22"/>
          <w:szCs w:val="22"/>
        </w:rPr>
        <w:t>4: 0 €.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2025: 0 €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2026: 0 €</w:t>
      </w:r>
    </w:p>
    <w:p w:rsidR="00995ACD" w:rsidRDefault="006F5634" w:rsidP="006F5634">
      <w:pPr>
        <w:widowControl/>
        <w:numPr>
          <w:ilvl w:val="0"/>
          <w:numId w:val="58"/>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2027: 631.671,85 € con cargo a la aplicación presupuestaria 1P.231.762, proyecto de gasto 2027/2/SNN/3/4, en el plazo máximo de un (1) mes a partir de la entrada en vigor del presupuesto de este </w:t>
      </w:r>
      <w:r>
        <w:rPr>
          <w:rFonts w:ascii="Arial" w:hAnsi="Arial" w:cs="Arial"/>
          <w:b/>
          <w:sz w:val="22"/>
          <w:szCs w:val="22"/>
        </w:rPr>
        <w:t>Organismo para el citado ejercicio.</w:t>
      </w:r>
    </w:p>
    <w:p w:rsidR="00995ACD" w:rsidRDefault="006F5634">
      <w:pPr>
        <w:ind w:left="1144"/>
        <w:jc w:val="both"/>
        <w:rPr>
          <w:rFonts w:ascii="Arial" w:hAnsi="Arial" w:cs="Arial"/>
          <w:b/>
          <w:sz w:val="22"/>
          <w:szCs w:val="22"/>
        </w:rPr>
      </w:pPr>
      <w:r>
        <w:rPr>
          <w:rFonts w:ascii="Arial" w:hAnsi="Arial" w:cs="Arial"/>
          <w:b/>
          <w:sz w:val="22"/>
          <w:szCs w:val="22"/>
        </w:rPr>
        <w:t xml:space="preserve"> (…)”.</w:t>
      </w:r>
    </w:p>
    <w:p w:rsidR="00995ACD" w:rsidRDefault="00995ACD">
      <w:pPr>
        <w:ind w:left="1144"/>
        <w:jc w:val="both"/>
        <w:rPr>
          <w:rFonts w:ascii="Arial" w:hAnsi="Arial" w:cs="Arial"/>
          <w:b/>
          <w:sz w:val="22"/>
          <w:szCs w:val="22"/>
        </w:rPr>
      </w:pPr>
    </w:p>
    <w:p w:rsidR="00995ACD" w:rsidRDefault="006F5634">
      <w:pPr>
        <w:ind w:left="1144"/>
        <w:rPr>
          <w:rFonts w:ascii="Arial" w:hAnsi="Arial" w:cs="Arial"/>
          <w:b/>
          <w:sz w:val="22"/>
          <w:szCs w:val="22"/>
        </w:rPr>
      </w:pPr>
      <w:r>
        <w:rPr>
          <w:rFonts w:ascii="Arial" w:hAnsi="Arial" w:cs="Arial"/>
          <w:b/>
          <w:sz w:val="22"/>
          <w:szCs w:val="22"/>
        </w:rPr>
        <w:t xml:space="preserve"> DONDE dice: </w:t>
      </w:r>
    </w:p>
    <w:p w:rsidR="00995ACD" w:rsidRDefault="00995ACD">
      <w:pPr>
        <w:ind w:left="1144"/>
        <w:rPr>
          <w:rFonts w:ascii="Arial" w:hAnsi="Arial" w:cs="Arial"/>
          <w:b/>
          <w:sz w:val="22"/>
          <w:szCs w:val="22"/>
        </w:rPr>
      </w:pPr>
    </w:p>
    <w:p w:rsidR="00995ACD" w:rsidRDefault="006F5634">
      <w:pPr>
        <w:spacing w:after="30"/>
        <w:ind w:left="1144" w:right="-12"/>
        <w:jc w:val="both"/>
      </w:pPr>
      <w:r>
        <w:rPr>
          <w:rFonts w:ascii="Arial" w:hAnsi="Arial" w:cs="Arial"/>
          <w:b/>
          <w:sz w:val="22"/>
          <w:szCs w:val="22"/>
          <w:u w:val="single" w:color="000000"/>
        </w:rPr>
        <w:t>“CUARTA.- CONDICIONES DE LA PUESTA A DISPOSICIÓN DE FONDOS A</w:t>
      </w:r>
      <w:r>
        <w:rPr>
          <w:rFonts w:ascii="Arial" w:hAnsi="Arial" w:cs="Arial"/>
          <w:b/>
          <w:sz w:val="22"/>
          <w:szCs w:val="22"/>
        </w:rPr>
        <w:t xml:space="preserve"> </w:t>
      </w:r>
      <w:r>
        <w:rPr>
          <w:rFonts w:ascii="Arial" w:hAnsi="Arial" w:cs="Arial"/>
          <w:b/>
          <w:sz w:val="22"/>
          <w:szCs w:val="22"/>
          <w:u w:val="single" w:color="000000"/>
        </w:rPr>
        <w:t>FAVOR DEL AYUNTAMIENTO DE CANDELARIA POR PARTE DEL INSTITUTO DE</w:t>
      </w:r>
      <w:r>
        <w:rPr>
          <w:rFonts w:ascii="Arial" w:hAnsi="Arial" w:cs="Arial"/>
          <w:b/>
          <w:sz w:val="22"/>
          <w:szCs w:val="22"/>
        </w:rPr>
        <w:t xml:space="preserve"> ATENCIÓN SOCIAL Y SOCIOSANITARIA </w:t>
      </w:r>
    </w:p>
    <w:p w:rsidR="00995ACD" w:rsidRDefault="00995ACD">
      <w:pPr>
        <w:spacing w:after="30"/>
        <w:ind w:left="1144" w:right="-12"/>
        <w:jc w:val="both"/>
        <w:rPr>
          <w:rFonts w:ascii="Arial" w:hAnsi="Arial" w:cs="Arial"/>
          <w:b/>
          <w:sz w:val="22"/>
          <w:szCs w:val="22"/>
        </w:rPr>
      </w:pPr>
    </w:p>
    <w:p w:rsidR="00995ACD" w:rsidRDefault="006F5634">
      <w:pPr>
        <w:spacing w:after="30"/>
        <w:ind w:left="1144"/>
        <w:jc w:val="both"/>
        <w:rPr>
          <w:rFonts w:ascii="Arial" w:hAnsi="Arial" w:cs="Arial"/>
          <w:b/>
          <w:sz w:val="22"/>
          <w:szCs w:val="22"/>
        </w:rPr>
      </w:pPr>
      <w:r>
        <w:rPr>
          <w:rFonts w:ascii="Arial" w:hAnsi="Arial" w:cs="Arial"/>
          <w:b/>
          <w:sz w:val="22"/>
          <w:szCs w:val="22"/>
        </w:rPr>
        <w:t>2. El presupuesto global del convenio</w:t>
      </w:r>
      <w:r>
        <w:rPr>
          <w:rFonts w:ascii="Arial" w:hAnsi="Arial" w:cs="Arial"/>
          <w:b/>
          <w:sz w:val="22"/>
          <w:szCs w:val="22"/>
        </w:rPr>
        <w:t xml:space="preserve"> asciende a la cantidad de CINCO </w:t>
      </w:r>
    </w:p>
    <w:p w:rsidR="00995ACD" w:rsidRDefault="006F5634">
      <w:pPr>
        <w:ind w:left="-5"/>
        <w:jc w:val="both"/>
        <w:rPr>
          <w:rFonts w:ascii="Arial" w:hAnsi="Arial" w:cs="Arial"/>
          <w:b/>
          <w:sz w:val="22"/>
          <w:szCs w:val="22"/>
        </w:rPr>
      </w:pPr>
      <w:r>
        <w:rPr>
          <w:rFonts w:ascii="Arial" w:hAnsi="Arial" w:cs="Arial"/>
          <w:b/>
          <w:sz w:val="22"/>
          <w:szCs w:val="22"/>
        </w:rPr>
        <w:t>MILLONES SEISCIENTOS SEIS MIL NOVECIENTOS CUARENTA Y OCHO EUROS CON SESENTA Y CUATRO CÉNTIMOS DE EURO (5.606.948,64 €), cuya financiación correrá a cargo del Instituto Insular de Atención Social y Sociosanitaria (IASS), el</w:t>
      </w:r>
      <w:r>
        <w:rPr>
          <w:rFonts w:ascii="Arial" w:hAnsi="Arial" w:cs="Arial"/>
          <w:b/>
          <w:sz w:val="22"/>
          <w:szCs w:val="22"/>
        </w:rPr>
        <w:t xml:space="preserve"> cual se compromete a aportar al Ayuntamiento de la Villa de Candelaria la cantidad total de 5.606.948,64 € para financiar la ejecución del Proyecto del Centro de Mayores en Barranco Hondo (que incluye obra y equipamiento) así como también los gastos deriv</w:t>
      </w:r>
      <w:r>
        <w:rPr>
          <w:rFonts w:ascii="Arial" w:hAnsi="Arial" w:cs="Arial"/>
          <w:b/>
          <w:sz w:val="22"/>
          <w:szCs w:val="22"/>
        </w:rPr>
        <w:t xml:space="preserve">ados de la redacción del Proyecto de la Fase I y de la Dirección Facultativa y la Coordinación de Seguridad y Salud necesarias para la ejecución de dicha obra. </w:t>
      </w:r>
    </w:p>
    <w:p w:rsidR="00995ACD" w:rsidRDefault="00995ACD">
      <w:pPr>
        <w:ind w:left="-5"/>
        <w:jc w:val="both"/>
        <w:rPr>
          <w:rFonts w:ascii="Arial" w:hAnsi="Arial" w:cs="Arial"/>
          <w:b/>
          <w:sz w:val="22"/>
          <w:szCs w:val="22"/>
        </w:rPr>
      </w:pPr>
    </w:p>
    <w:p w:rsidR="00995ACD" w:rsidRDefault="006F5634">
      <w:pPr>
        <w:ind w:left="1144"/>
        <w:jc w:val="both"/>
        <w:rPr>
          <w:rFonts w:ascii="Arial" w:hAnsi="Arial" w:cs="Arial"/>
          <w:b/>
          <w:sz w:val="22"/>
          <w:szCs w:val="22"/>
        </w:rPr>
      </w:pPr>
      <w:r>
        <w:rPr>
          <w:rFonts w:ascii="Arial" w:hAnsi="Arial" w:cs="Arial"/>
          <w:b/>
          <w:sz w:val="22"/>
          <w:szCs w:val="22"/>
        </w:rPr>
        <w:t xml:space="preserve">La aportación se realizará en dos anualidades con el siguiente detalle: </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2022: 4.767</w:t>
      </w:r>
      <w:r>
        <w:rPr>
          <w:rFonts w:ascii="Arial" w:hAnsi="Arial" w:cs="Arial"/>
          <w:b/>
          <w:sz w:val="22"/>
          <w:szCs w:val="22"/>
        </w:rPr>
        <w:t>.100,81 €, con cargo a la aplicación presupuestaria 1P.231.762, proyecto de gasto 2022/2/SNN/3/4, en el plazo máximo de un (1) mes a partir de la firma del presente convenio.</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2023: 208.175,98 €, con cargo a la aplicación presupuestaria 1P.231.762</w:t>
      </w:r>
      <w:r>
        <w:rPr>
          <w:rFonts w:ascii="Arial" w:hAnsi="Arial" w:cs="Arial"/>
          <w:b/>
          <w:sz w:val="22"/>
          <w:szCs w:val="22"/>
        </w:rPr>
        <w:t xml:space="preserve">, proyecto de gasto 2022/2/SNN/3/4, en el plazo máximo de un (1) mes a partir de la entrada en vigor del presupuesto de este Organismo para el citado ejercicio. </w:t>
      </w:r>
    </w:p>
    <w:p w:rsidR="00995ACD" w:rsidRDefault="006F5634" w:rsidP="006F5634">
      <w:pPr>
        <w:widowControl/>
        <w:numPr>
          <w:ilvl w:val="0"/>
          <w:numId w:val="59"/>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2024: 0 €. </w:t>
      </w:r>
    </w:p>
    <w:p w:rsidR="00995ACD" w:rsidRDefault="006F5634" w:rsidP="006F5634">
      <w:pPr>
        <w:widowControl/>
        <w:numPr>
          <w:ilvl w:val="0"/>
          <w:numId w:val="59"/>
        </w:numPr>
        <w:suppressAutoHyphens w:val="0"/>
        <w:spacing w:after="120" w:line="216" w:lineRule="auto"/>
        <w:ind w:firstLine="1134"/>
        <w:jc w:val="both"/>
        <w:textAlignment w:val="auto"/>
        <w:rPr>
          <w:rFonts w:ascii="Arial" w:hAnsi="Arial" w:cs="Arial"/>
          <w:b/>
          <w:sz w:val="22"/>
          <w:szCs w:val="22"/>
        </w:rPr>
      </w:pPr>
      <w:r>
        <w:rPr>
          <w:rFonts w:ascii="Arial" w:hAnsi="Arial" w:cs="Arial"/>
          <w:b/>
          <w:sz w:val="22"/>
          <w:szCs w:val="22"/>
        </w:rPr>
        <w:t>Ejercicio 2025: 631.671,85 € con cargo a la aplicación presupuestaria 1P</w:t>
      </w:r>
      <w:r>
        <w:rPr>
          <w:rFonts w:ascii="Arial" w:hAnsi="Arial" w:cs="Arial"/>
          <w:b/>
          <w:sz w:val="22"/>
          <w:szCs w:val="22"/>
        </w:rPr>
        <w:t>.231.762, proyecto de gasto 2022/2/SNN/3/4, en el plazo máximo de un (1) mes a partir de la entrada en vigor del presupuesto de este Organismo para el citado ejercicio.</w:t>
      </w:r>
    </w:p>
    <w:p w:rsidR="00995ACD" w:rsidRDefault="006F5634">
      <w:pPr>
        <w:ind w:left="1144"/>
        <w:jc w:val="both"/>
        <w:rPr>
          <w:rFonts w:ascii="Arial" w:hAnsi="Arial" w:cs="Arial"/>
          <w:b/>
          <w:sz w:val="22"/>
          <w:szCs w:val="22"/>
        </w:rPr>
      </w:pPr>
      <w:r>
        <w:rPr>
          <w:rFonts w:ascii="Arial" w:hAnsi="Arial" w:cs="Arial"/>
          <w:b/>
          <w:sz w:val="22"/>
          <w:szCs w:val="22"/>
        </w:rPr>
        <w:t xml:space="preserve"> (…)” </w:t>
      </w:r>
    </w:p>
    <w:p w:rsidR="00995ACD" w:rsidRDefault="006F5634">
      <w:pPr>
        <w:ind w:left="1144"/>
        <w:jc w:val="both"/>
        <w:rPr>
          <w:rFonts w:ascii="Arial" w:hAnsi="Arial" w:cs="Arial"/>
          <w:b/>
          <w:sz w:val="22"/>
          <w:szCs w:val="22"/>
        </w:rPr>
      </w:pPr>
      <w:r>
        <w:rPr>
          <w:rFonts w:ascii="Arial" w:hAnsi="Arial" w:cs="Arial"/>
          <w:b/>
          <w:sz w:val="22"/>
          <w:szCs w:val="22"/>
        </w:rPr>
        <w:t>DEBE decir:</w:t>
      </w:r>
    </w:p>
    <w:p w:rsidR="00995ACD" w:rsidRDefault="00995ACD">
      <w:pPr>
        <w:ind w:left="1144"/>
        <w:jc w:val="both"/>
        <w:rPr>
          <w:rFonts w:ascii="Arial" w:hAnsi="Arial" w:cs="Arial"/>
          <w:b/>
          <w:sz w:val="22"/>
          <w:szCs w:val="22"/>
        </w:rPr>
      </w:pPr>
    </w:p>
    <w:p w:rsidR="00995ACD" w:rsidRDefault="006F5634">
      <w:pPr>
        <w:spacing w:after="30"/>
        <w:ind w:left="1144"/>
        <w:jc w:val="both"/>
        <w:rPr>
          <w:rFonts w:ascii="Arial" w:hAnsi="Arial" w:cs="Arial"/>
          <w:b/>
          <w:sz w:val="22"/>
          <w:szCs w:val="22"/>
        </w:rPr>
      </w:pPr>
      <w:r>
        <w:rPr>
          <w:rFonts w:ascii="Arial" w:hAnsi="Arial" w:cs="Arial"/>
          <w:b/>
          <w:sz w:val="22"/>
          <w:szCs w:val="22"/>
        </w:rPr>
        <w:t xml:space="preserve"> “CUARTA.- CONDICIONES DE LA PUESTA A DISPOSICIÓN DE FONDOS A FAVOR</w:t>
      </w:r>
      <w:r>
        <w:rPr>
          <w:rFonts w:ascii="Arial" w:hAnsi="Arial" w:cs="Arial"/>
          <w:b/>
          <w:sz w:val="22"/>
          <w:szCs w:val="22"/>
        </w:rPr>
        <w:t xml:space="preserve"> DEL AYUNTAMIENTO DE CANDELARIA POR PARTE DEL INSTITUTO DE ATENCIÓN SOCIAL Y SOCIOSANITARIA</w:t>
      </w:r>
    </w:p>
    <w:p w:rsidR="00995ACD" w:rsidRDefault="00995ACD">
      <w:pPr>
        <w:spacing w:after="30"/>
        <w:ind w:left="1144"/>
        <w:jc w:val="both"/>
        <w:rPr>
          <w:rFonts w:ascii="Arial" w:hAnsi="Arial" w:cs="Arial"/>
          <w:b/>
          <w:sz w:val="22"/>
          <w:szCs w:val="22"/>
        </w:rPr>
      </w:pPr>
    </w:p>
    <w:p w:rsidR="00995ACD" w:rsidRDefault="006F5634">
      <w:pPr>
        <w:spacing w:after="30"/>
        <w:ind w:left="1144"/>
        <w:jc w:val="both"/>
        <w:rPr>
          <w:rFonts w:ascii="Arial" w:hAnsi="Arial" w:cs="Arial"/>
          <w:b/>
          <w:sz w:val="22"/>
          <w:szCs w:val="22"/>
        </w:rPr>
      </w:pPr>
      <w:r>
        <w:rPr>
          <w:rFonts w:ascii="Arial" w:hAnsi="Arial" w:cs="Arial"/>
          <w:b/>
          <w:sz w:val="22"/>
          <w:szCs w:val="22"/>
        </w:rPr>
        <w:t xml:space="preserve"> 2. El presupuesto global del convenio asciende a la cantidad de CINCO </w:t>
      </w:r>
    </w:p>
    <w:p w:rsidR="00995ACD" w:rsidRDefault="006F5634">
      <w:pPr>
        <w:ind w:left="-5"/>
        <w:jc w:val="both"/>
        <w:rPr>
          <w:rFonts w:ascii="Arial" w:hAnsi="Arial" w:cs="Arial"/>
          <w:b/>
          <w:sz w:val="22"/>
          <w:szCs w:val="22"/>
        </w:rPr>
      </w:pPr>
      <w:r>
        <w:rPr>
          <w:rFonts w:ascii="Arial" w:hAnsi="Arial" w:cs="Arial"/>
          <w:b/>
          <w:sz w:val="22"/>
          <w:szCs w:val="22"/>
        </w:rPr>
        <w:t>MILLONES SEISCIENTOS SEIS MIL NOVECIENTOS CUARENTA Y OCHO EUROS CON SESENTA Y CUATRO CÉNTIM</w:t>
      </w:r>
      <w:r>
        <w:rPr>
          <w:rFonts w:ascii="Arial" w:hAnsi="Arial" w:cs="Arial"/>
          <w:b/>
          <w:sz w:val="22"/>
          <w:szCs w:val="22"/>
        </w:rPr>
        <w:t>OS DE EURO (5.606.948,64 €), cuya financiación correrá a cargo del Instituto Insular de Atención Social y Sociosanitaria (IASS), el cual se compromete a aportar al Ayuntamiento de la Villa de Candelaria la cantidad total de 5.606.948,64 € para financiar la</w:t>
      </w:r>
      <w:r>
        <w:rPr>
          <w:rFonts w:ascii="Arial" w:hAnsi="Arial" w:cs="Arial"/>
          <w:b/>
          <w:sz w:val="22"/>
          <w:szCs w:val="22"/>
        </w:rPr>
        <w:t xml:space="preserve"> ejecución del Proyecto del Centro de Mayores en Barranco Hondo (que incluye obra y equipamiento) así como también los gastos derivados de la redacción del Proyecto de la Fase I y de la Dirección Facultativa y la Coordinación de Seguridad y Salud necesaria</w:t>
      </w:r>
      <w:r>
        <w:rPr>
          <w:rFonts w:ascii="Arial" w:hAnsi="Arial" w:cs="Arial"/>
          <w:b/>
          <w:sz w:val="22"/>
          <w:szCs w:val="22"/>
        </w:rPr>
        <w:t xml:space="preserve">s para la ejecución de dicha obra. </w:t>
      </w:r>
    </w:p>
    <w:p w:rsidR="00995ACD" w:rsidRDefault="00995ACD">
      <w:pPr>
        <w:ind w:left="-5"/>
        <w:jc w:val="both"/>
        <w:rPr>
          <w:rFonts w:ascii="Arial" w:hAnsi="Arial" w:cs="Arial"/>
          <w:b/>
          <w:sz w:val="22"/>
          <w:szCs w:val="22"/>
        </w:rPr>
      </w:pPr>
    </w:p>
    <w:p w:rsidR="00995ACD" w:rsidRDefault="006F5634">
      <w:pPr>
        <w:spacing w:after="486"/>
        <w:ind w:left="1144"/>
        <w:jc w:val="both"/>
        <w:rPr>
          <w:rFonts w:ascii="Arial" w:hAnsi="Arial" w:cs="Arial"/>
          <w:b/>
          <w:sz w:val="22"/>
          <w:szCs w:val="22"/>
        </w:rPr>
      </w:pPr>
      <w:r>
        <w:rPr>
          <w:rFonts w:ascii="Arial" w:hAnsi="Arial" w:cs="Arial"/>
          <w:b/>
          <w:sz w:val="22"/>
          <w:szCs w:val="22"/>
        </w:rPr>
        <w:t xml:space="preserve">La aportación se realizará en dos anualidades con el siguiente detalle: </w:t>
      </w:r>
    </w:p>
    <w:p w:rsidR="00995ACD" w:rsidRDefault="006F5634">
      <w:pPr>
        <w:ind w:left="-15" w:firstLine="1134"/>
        <w:jc w:val="both"/>
        <w:rPr>
          <w:rFonts w:ascii="Arial" w:hAnsi="Arial" w:cs="Arial"/>
          <w:b/>
          <w:sz w:val="22"/>
          <w:szCs w:val="22"/>
        </w:rPr>
      </w:pPr>
      <w:r>
        <w:rPr>
          <w:rFonts w:ascii="Arial" w:hAnsi="Arial" w:cs="Arial"/>
          <w:b/>
          <w:sz w:val="22"/>
          <w:szCs w:val="22"/>
        </w:rPr>
        <w:t>. • Ejercicio 2022: 4.767.100,81 €, con cargo a la aplicación presupuestaria 1P.231.762, proyecto de gasto 2022/2/SNN/3/4, en el plazo máximo de u</w:t>
      </w:r>
      <w:r>
        <w:rPr>
          <w:rFonts w:ascii="Arial" w:hAnsi="Arial" w:cs="Arial"/>
          <w:b/>
          <w:sz w:val="22"/>
          <w:szCs w:val="22"/>
        </w:rPr>
        <w:t>n (1) mes a partir de la firma del presente convenio.</w:t>
      </w:r>
    </w:p>
    <w:p w:rsidR="00995ACD" w:rsidRDefault="00995ACD">
      <w:pPr>
        <w:ind w:left="-15" w:firstLine="1134"/>
        <w:jc w:val="both"/>
        <w:rPr>
          <w:rFonts w:ascii="Arial" w:hAnsi="Arial" w:cs="Arial"/>
          <w:b/>
          <w:sz w:val="22"/>
          <w:szCs w:val="22"/>
        </w:rPr>
      </w:pP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2023: 208.175,98 €, con cargo a la aplicación presupuestaria 1P.231.762, proyecto de gasto 2022/2/SNN/3/4, en el plazo máximo de un (1) mes a partir de la entrada en vigor del presupuesto de </w:t>
      </w:r>
      <w:r>
        <w:rPr>
          <w:rFonts w:ascii="Arial" w:hAnsi="Arial" w:cs="Arial"/>
          <w:b/>
          <w:sz w:val="22"/>
          <w:szCs w:val="22"/>
        </w:rPr>
        <w:t xml:space="preserve">este Organismo para el citado ejercicio.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2024: 0 €.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Ejercicio 2025: 0 €</w:t>
      </w:r>
    </w:p>
    <w:p w:rsidR="00995ACD" w:rsidRDefault="006F5634" w:rsidP="006F5634">
      <w:pPr>
        <w:widowControl/>
        <w:numPr>
          <w:ilvl w:val="0"/>
          <w:numId w:val="60"/>
        </w:numPr>
        <w:suppressAutoHyphens w:val="0"/>
        <w:spacing w:after="117" w:line="216" w:lineRule="auto"/>
        <w:ind w:firstLine="1134"/>
        <w:jc w:val="both"/>
        <w:textAlignment w:val="auto"/>
        <w:rPr>
          <w:rFonts w:ascii="Arial" w:hAnsi="Arial" w:cs="Arial"/>
          <w:b/>
          <w:sz w:val="22"/>
          <w:szCs w:val="22"/>
        </w:rPr>
      </w:pPr>
      <w:r>
        <w:rPr>
          <w:rFonts w:ascii="Arial" w:hAnsi="Arial" w:cs="Arial"/>
          <w:b/>
          <w:sz w:val="22"/>
          <w:szCs w:val="22"/>
        </w:rPr>
        <w:t xml:space="preserve">Ejercicio 2026: 0 € </w:t>
      </w:r>
    </w:p>
    <w:p w:rsidR="00995ACD" w:rsidRDefault="006F5634" w:rsidP="006F5634">
      <w:pPr>
        <w:widowControl/>
        <w:numPr>
          <w:ilvl w:val="0"/>
          <w:numId w:val="60"/>
        </w:numPr>
        <w:suppressAutoHyphens w:val="0"/>
        <w:spacing w:line="216" w:lineRule="auto"/>
        <w:ind w:firstLine="1134"/>
        <w:jc w:val="both"/>
        <w:textAlignment w:val="auto"/>
        <w:rPr>
          <w:rFonts w:ascii="Arial" w:hAnsi="Arial" w:cs="Arial"/>
          <w:b/>
          <w:sz w:val="22"/>
          <w:szCs w:val="22"/>
        </w:rPr>
      </w:pPr>
      <w:r>
        <w:rPr>
          <w:rFonts w:ascii="Arial" w:hAnsi="Arial" w:cs="Arial"/>
          <w:b/>
          <w:sz w:val="22"/>
          <w:szCs w:val="22"/>
        </w:rPr>
        <w:t>Ejercicio 2027: 631.671,85 € con cargo a la aplicación presupuestaria 1P.231.762, proyecto de gasto 2027/2/SNN/3/4, en el plazo máximo de un (1) mes a p</w:t>
      </w:r>
      <w:r>
        <w:rPr>
          <w:rFonts w:ascii="Arial" w:hAnsi="Arial" w:cs="Arial"/>
          <w:b/>
          <w:sz w:val="22"/>
          <w:szCs w:val="22"/>
        </w:rPr>
        <w:t>artir de la entrada en vigor del presupuesto de este Organismo para el citado ejercicio.</w:t>
      </w:r>
    </w:p>
    <w:p w:rsidR="00995ACD" w:rsidRDefault="006F5634">
      <w:pPr>
        <w:ind w:left="-5"/>
        <w:jc w:val="both"/>
        <w:rPr>
          <w:rFonts w:ascii="Arial" w:hAnsi="Arial" w:cs="Arial"/>
          <w:b/>
          <w:sz w:val="22"/>
          <w:szCs w:val="22"/>
        </w:rPr>
      </w:pPr>
      <w:r>
        <w:rPr>
          <w:rFonts w:ascii="Arial" w:hAnsi="Arial" w:cs="Arial"/>
          <w:b/>
          <w:sz w:val="22"/>
          <w:szCs w:val="22"/>
        </w:rPr>
        <w:t>5º) Prorrogar el Convenio de Colaboración entre el Instituto Insular de Atención Social y Sociosanitaria del Cabildo Insular de Tenerife (IASS) y el Ayuntamiento de Ca</w:t>
      </w:r>
      <w:r>
        <w:rPr>
          <w:rFonts w:ascii="Arial" w:hAnsi="Arial" w:cs="Arial"/>
          <w:b/>
          <w:sz w:val="22"/>
          <w:szCs w:val="22"/>
        </w:rPr>
        <w:t>ndelaria, para la financiación de la construcción del “Centro Sociosanitario para personas dependientes en Barranco Hondo” por cuatro años a contar desde el 23 de diciembre de 2026, a los efectos de dar cumplimiento al acuerdo adoptado por la Comisión de S</w:t>
      </w:r>
      <w:r>
        <w:rPr>
          <w:rFonts w:ascii="Arial" w:hAnsi="Arial" w:cs="Arial"/>
          <w:b/>
          <w:sz w:val="22"/>
          <w:szCs w:val="22"/>
        </w:rPr>
        <w:t>eguimiento, extendiendo la vigencia del Convenio de manera que se extienda durante toda la ejecución del contrato.</w:t>
      </w:r>
    </w:p>
    <w:p w:rsidR="00995ACD" w:rsidRDefault="00995ACD">
      <w:pPr>
        <w:ind w:left="-5"/>
        <w:jc w:val="both"/>
        <w:rPr>
          <w:rFonts w:ascii="Arial" w:hAnsi="Arial" w:cs="Arial"/>
          <w:b/>
          <w:sz w:val="22"/>
          <w:szCs w:val="22"/>
        </w:rPr>
      </w:pPr>
    </w:p>
    <w:p w:rsidR="00995ACD" w:rsidRDefault="006F5634">
      <w:pPr>
        <w:ind w:left="-5"/>
        <w:jc w:val="both"/>
        <w:rPr>
          <w:rFonts w:ascii="Arial" w:hAnsi="Arial" w:cs="Arial"/>
          <w:b/>
          <w:sz w:val="22"/>
          <w:szCs w:val="22"/>
        </w:rPr>
      </w:pPr>
      <w:r>
        <w:rPr>
          <w:rFonts w:ascii="Arial" w:hAnsi="Arial" w:cs="Arial"/>
          <w:b/>
          <w:sz w:val="22"/>
          <w:szCs w:val="22"/>
        </w:rPr>
        <w:t xml:space="preserve"> 6º) Facultar a la Presidencia de este Organismo para su firma…”.</w:t>
      </w:r>
    </w:p>
    <w:p w:rsidR="00995ACD" w:rsidRDefault="00995ACD">
      <w:pPr>
        <w:ind w:left="-5"/>
        <w:jc w:val="both"/>
        <w:rPr>
          <w:rFonts w:ascii="Arial" w:hAnsi="Arial" w:cs="Arial"/>
          <w:b/>
          <w:sz w:val="22"/>
          <w:szCs w:val="22"/>
        </w:rPr>
      </w:pPr>
    </w:p>
    <w:p w:rsidR="00995ACD" w:rsidRDefault="006F5634">
      <w:pPr>
        <w:pStyle w:val="Textoindependiente"/>
        <w:jc w:val="both"/>
        <w:rPr>
          <w:rFonts w:cs="Arial"/>
          <w:b/>
          <w:szCs w:val="22"/>
        </w:rPr>
      </w:pPr>
      <w:r>
        <w:rPr>
          <w:rFonts w:cs="Arial"/>
          <w:b/>
          <w:szCs w:val="22"/>
        </w:rPr>
        <w:t xml:space="preserve">SEGUNDO. -  Facultar a la Sra. Alcaldesa para la firma del mismo en los </w:t>
      </w:r>
      <w:r>
        <w:rPr>
          <w:rFonts w:cs="Arial"/>
          <w:b/>
          <w:szCs w:val="22"/>
        </w:rPr>
        <w:t>términos y con el contenido que figura en la propuesta indicada.</w:t>
      </w:r>
    </w:p>
    <w:p w:rsidR="00995ACD" w:rsidRDefault="006F5634">
      <w:pPr>
        <w:pStyle w:val="Textoindependiente"/>
        <w:jc w:val="both"/>
        <w:rPr>
          <w:rFonts w:cs="Arial"/>
          <w:b/>
          <w:szCs w:val="22"/>
        </w:rPr>
      </w:pPr>
      <w:r>
        <w:rPr>
          <w:rFonts w:cs="Arial"/>
          <w:b/>
          <w:szCs w:val="22"/>
        </w:rPr>
        <w:t>TERCERO. -   Notificar al el Instituto Insular de Atención Social y Sociosanitaria de Tenerife.</w:t>
      </w: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995ACD">
      <w:pPr>
        <w:jc w:val="both"/>
        <w:rPr>
          <w:rFonts w:ascii="Arial" w:hAnsi="Arial" w:cs="Arial"/>
          <w:b/>
        </w:rPr>
      </w:pPr>
    </w:p>
    <w:p w:rsidR="00995ACD" w:rsidRDefault="006F5634">
      <w:pPr>
        <w:jc w:val="both"/>
        <w:rPr>
          <w:rFonts w:ascii="Arial" w:hAnsi="Arial" w:cs="Arial"/>
          <w:b/>
        </w:rPr>
      </w:pPr>
      <w:r>
        <w:rPr>
          <w:rFonts w:ascii="Arial" w:hAnsi="Arial" w:cs="Arial"/>
          <w:b/>
        </w:rPr>
        <w:t>12.- Expediente 12170/2024. Propuesta de la Alcaldesa-Presidenta sobre aprobación def</w:t>
      </w:r>
      <w:r>
        <w:rPr>
          <w:rFonts w:ascii="Arial" w:hAnsi="Arial" w:cs="Arial"/>
          <w:b/>
        </w:rPr>
        <w:t>initiva de la modificación del sistema de ejecución urbanística, de cooperación a expropiación en la unidad de actuación UA-BH8, en ejecución de la Sentencia 807/2024 de 2-9-2024 del Juzgado de lo Contencioso Administrativo nº 4 de Santa Cruz de Tenerife (</w:t>
      </w:r>
      <w:r>
        <w:rPr>
          <w:rFonts w:ascii="Arial" w:hAnsi="Arial" w:cs="Arial"/>
          <w:b/>
        </w:rPr>
        <w:t>PO 358 2022):</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23 de julio de 2025,</w:t>
      </w:r>
      <w:r>
        <w:rPr>
          <w:rFonts w:cs="Arial"/>
          <w:b/>
          <w:bCs/>
          <w:szCs w:val="22"/>
        </w:rPr>
        <w:t xml:space="preserve"> debidamente conformado por</w:t>
      </w:r>
      <w:r>
        <w:rPr>
          <w:rFonts w:cs="Arial"/>
          <w:b/>
          <w:szCs w:val="22"/>
        </w:rPr>
        <w:t xml:space="preserve"> D. Octavio Manuel Fernández Hernández, Secretario, del 23 de</w:t>
      </w:r>
      <w:r>
        <w:rPr>
          <w:rFonts w:cs="Arial"/>
          <w:b/>
          <w:szCs w:val="22"/>
        </w:rPr>
        <w:t xml:space="preserve"> julio de 2025, </w:t>
      </w:r>
      <w:r>
        <w:rPr>
          <w:rFonts w:cs="Arial"/>
          <w:b/>
          <w:bCs/>
          <w:szCs w:val="22"/>
        </w:rPr>
        <w:t>del siguiente tenor literal:</w:t>
      </w:r>
    </w:p>
    <w:p w:rsidR="00995ACD" w:rsidRDefault="00995ACD">
      <w:pPr>
        <w:pStyle w:val="Textoindependiente"/>
        <w:jc w:val="both"/>
        <w:rPr>
          <w:rFonts w:cs="Arial"/>
          <w:b/>
          <w:bCs/>
          <w:szCs w:val="22"/>
        </w:rPr>
      </w:pPr>
    </w:p>
    <w:p w:rsidR="00995ACD" w:rsidRDefault="006F5634">
      <w:pPr>
        <w:pStyle w:val="Ttulo1"/>
        <w:ind w:right="2"/>
        <w:jc w:val="center"/>
      </w:pPr>
      <w:r>
        <w:rPr>
          <w:rFonts w:ascii="Arial" w:hAnsi="Arial" w:cs="Arial"/>
          <w:b w:val="0"/>
          <w:sz w:val="22"/>
          <w:szCs w:val="22"/>
        </w:rPr>
        <w:t>“</w:t>
      </w:r>
      <w:r>
        <w:rPr>
          <w:rFonts w:ascii="Arial" w:hAnsi="Arial" w:cs="Arial"/>
          <w:sz w:val="22"/>
          <w:szCs w:val="22"/>
        </w:rPr>
        <w:t>INFORME JURÍDICO</w:t>
      </w:r>
    </w:p>
    <w:p w:rsidR="00995ACD" w:rsidRDefault="006F5634">
      <w:pPr>
        <w:spacing w:after="402"/>
        <w:ind w:left="-5"/>
        <w:jc w:val="both"/>
        <w:rPr>
          <w:rFonts w:ascii="Arial" w:hAnsi="Arial" w:cs="Arial"/>
          <w:sz w:val="22"/>
          <w:szCs w:val="22"/>
        </w:rPr>
      </w:pPr>
      <w:r>
        <w:rPr>
          <w:rFonts w:ascii="Arial" w:hAnsi="Arial" w:cs="Arial"/>
          <w:sz w:val="22"/>
          <w:szCs w:val="22"/>
        </w:rPr>
        <w:t xml:space="preserve"> La Técnico de Administración General Olga Fernández Méndez- Bencomo, en el expediente anteriormente indicado emite el siguiente informe conformado por el Secretario General Octavio Manuel </w:t>
      </w:r>
      <w:r>
        <w:rPr>
          <w:rFonts w:ascii="Arial" w:hAnsi="Arial" w:cs="Arial"/>
          <w:sz w:val="22"/>
          <w:szCs w:val="22"/>
        </w:rPr>
        <w:t>Fernández Hernández:</w:t>
      </w:r>
    </w:p>
    <w:p w:rsidR="00995ACD" w:rsidRDefault="006F5634">
      <w:pPr>
        <w:pStyle w:val="Ttulo1"/>
        <w:ind w:right="2"/>
        <w:jc w:val="center"/>
      </w:pPr>
      <w:r>
        <w:rPr>
          <w:rFonts w:ascii="Arial" w:hAnsi="Arial" w:cs="Arial"/>
          <w:noProof/>
          <w:sz w:val="22"/>
          <w:szCs w:val="22"/>
          <w:lang w:eastAsia="es-ES"/>
        </w:rPr>
        <w:drawing>
          <wp:anchor distT="0" distB="0" distL="114300" distR="114300" simplePos="0" relativeHeight="251667456" behindDoc="0" locked="0" layoutInCell="1" allowOverlap="1">
            <wp:simplePos x="0" y="0"/>
            <wp:positionH relativeFrom="page">
              <wp:posOffset>901068</wp:posOffset>
            </wp:positionH>
            <wp:positionV relativeFrom="page">
              <wp:posOffset>10063484</wp:posOffset>
            </wp:positionV>
            <wp:extent cx="5392417" cy="266703"/>
            <wp:effectExtent l="0" t="0" r="0" b="0"/>
            <wp:wrapTopAndBottom/>
            <wp:docPr id="128" name="Imagen 9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5392417" cy="266703"/>
                    </a:xfrm>
                    <a:prstGeom prst="rect">
                      <a:avLst/>
                    </a:prstGeom>
                    <a:noFill/>
                    <a:ln>
                      <a:noFill/>
                      <a:prstDash/>
                    </a:ln>
                  </pic:spPr>
                </pic:pic>
              </a:graphicData>
            </a:graphic>
          </wp:anchor>
        </w:drawing>
      </w:r>
      <w:r>
        <w:rPr>
          <w:rFonts w:ascii="Arial" w:hAnsi="Arial" w:cs="Arial"/>
          <w:sz w:val="22"/>
          <w:szCs w:val="22"/>
        </w:rPr>
        <w:t>ANTECEDENTES</w:t>
      </w:r>
    </w:p>
    <w:p w:rsidR="00995ACD" w:rsidRDefault="006F5634">
      <w:pPr>
        <w:spacing w:after="320"/>
        <w:ind w:left="-5"/>
        <w:jc w:val="both"/>
        <w:rPr>
          <w:rFonts w:ascii="Arial" w:hAnsi="Arial" w:cs="Arial"/>
          <w:sz w:val="22"/>
          <w:szCs w:val="22"/>
        </w:rPr>
      </w:pPr>
      <w:r>
        <w:rPr>
          <w:rFonts w:ascii="Arial" w:hAnsi="Arial" w:cs="Arial"/>
          <w:sz w:val="22"/>
          <w:szCs w:val="22"/>
        </w:rPr>
        <w:t>Visto el expediente 12170/2024 relativo a la modificación del sistema de ejecución urbanística, de cooperación a expropiación en la unidad de actuación UA-BH8, incoado en ejecución de la Sentencia 807/2024 de fecha 2 de s</w:t>
      </w:r>
      <w:r>
        <w:rPr>
          <w:rFonts w:ascii="Arial" w:hAnsi="Arial" w:cs="Arial"/>
          <w:sz w:val="22"/>
          <w:szCs w:val="22"/>
        </w:rPr>
        <w:t xml:space="preserve">eptiembre de 2024 del Juzgado de lo Contencioso Administrativo, dictada en el procedimiento 358/2022, conforme a lo previsto en el artículo 59.5 del Reglamento de Gestión y Ejecución del Planeamiento de Canarias aprobado mediante Decreto 183/2018 de 26 de </w:t>
      </w:r>
      <w:r>
        <w:rPr>
          <w:rFonts w:ascii="Arial" w:hAnsi="Arial" w:cs="Arial"/>
          <w:sz w:val="22"/>
          <w:szCs w:val="22"/>
        </w:rPr>
        <w:t>diciembre por incumplimiento de los plazos previstos para el inicio del desarrollo del ámbito, sector o unidad.</w:t>
      </w:r>
    </w:p>
    <w:p w:rsidR="00995ACD" w:rsidRDefault="006F5634">
      <w:pPr>
        <w:spacing w:after="30"/>
        <w:ind w:left="-5"/>
        <w:jc w:val="both"/>
        <w:rPr>
          <w:rFonts w:ascii="Arial" w:hAnsi="Arial" w:cs="Arial"/>
          <w:sz w:val="22"/>
          <w:szCs w:val="22"/>
        </w:rPr>
      </w:pPr>
      <w:r>
        <w:rPr>
          <w:rFonts w:ascii="Arial" w:hAnsi="Arial" w:cs="Arial"/>
          <w:sz w:val="22"/>
          <w:szCs w:val="22"/>
        </w:rPr>
        <w:t xml:space="preserve">Visto que por Acuerdo del Pleno de fecha 29 de mayo del 2025, se acordó aprobar inicialmente la modificación del sistema de ejecución </w:t>
      </w:r>
      <w:r>
        <w:rPr>
          <w:rFonts w:ascii="Arial" w:hAnsi="Arial" w:cs="Arial"/>
          <w:sz w:val="22"/>
          <w:szCs w:val="22"/>
        </w:rPr>
        <w:t xml:space="preserve">urbanística de cooperación a expropiación en la unidad de actuación UA-Bh8 por incumplimiento municipal de los plazos previstos para el desarrollo de la citada unidad de actuación conforme al artículo 59.5 del </w:t>
      </w:r>
    </w:p>
    <w:p w:rsidR="00995ACD" w:rsidRDefault="006F5634">
      <w:pPr>
        <w:spacing w:after="30"/>
        <w:ind w:left="-5"/>
        <w:jc w:val="both"/>
        <w:rPr>
          <w:rFonts w:ascii="Arial" w:hAnsi="Arial" w:cs="Arial"/>
          <w:sz w:val="22"/>
          <w:szCs w:val="22"/>
        </w:rPr>
      </w:pPr>
      <w:r>
        <w:rPr>
          <w:rFonts w:ascii="Arial" w:hAnsi="Arial" w:cs="Arial"/>
          <w:sz w:val="22"/>
          <w:szCs w:val="22"/>
        </w:rPr>
        <w:t>RGESPC.</w:t>
      </w:r>
    </w:p>
    <w:p w:rsidR="00995ACD" w:rsidRDefault="00995ACD">
      <w:pPr>
        <w:spacing w:after="30"/>
        <w:ind w:left="-5"/>
        <w:jc w:val="both"/>
        <w:rPr>
          <w:rFonts w:ascii="Arial" w:hAnsi="Arial" w:cs="Arial"/>
          <w:sz w:val="22"/>
          <w:szCs w:val="22"/>
        </w:rPr>
      </w:pPr>
    </w:p>
    <w:p w:rsidR="00995ACD" w:rsidRDefault="006F5634">
      <w:pPr>
        <w:spacing w:after="320"/>
        <w:ind w:left="-5"/>
        <w:jc w:val="both"/>
        <w:rPr>
          <w:rFonts w:ascii="Arial" w:hAnsi="Arial" w:cs="Arial"/>
          <w:sz w:val="22"/>
          <w:szCs w:val="22"/>
        </w:rPr>
      </w:pPr>
      <w:r>
        <w:rPr>
          <w:rFonts w:ascii="Arial" w:hAnsi="Arial" w:cs="Arial"/>
          <w:sz w:val="22"/>
          <w:szCs w:val="22"/>
        </w:rPr>
        <w:t>Visto que se acordó someter la modif</w:t>
      </w:r>
      <w:r>
        <w:rPr>
          <w:rFonts w:ascii="Arial" w:hAnsi="Arial" w:cs="Arial"/>
          <w:sz w:val="22"/>
          <w:szCs w:val="22"/>
        </w:rPr>
        <w:t>icación propuesta a información pública por plazo de veinte días mediante anuncio en el Boletín Oficial de la Provincia, BOP Nº 63 de fecha 9/06/2025.</w:t>
      </w:r>
    </w:p>
    <w:p w:rsidR="00995ACD" w:rsidRDefault="006F5634">
      <w:pPr>
        <w:ind w:left="-5"/>
        <w:jc w:val="both"/>
      </w:pPr>
      <w:r>
        <w:rPr>
          <w:rFonts w:ascii="Arial" w:hAnsi="Arial" w:cs="Arial"/>
          <w:sz w:val="22"/>
          <w:szCs w:val="22"/>
        </w:rPr>
        <w:t>Consta informe emitido con fecha 11/07/2025, de exposición pública según el cual, consultadas las entrada</w:t>
      </w:r>
      <w:r>
        <w:rPr>
          <w:rFonts w:ascii="Arial" w:hAnsi="Arial" w:cs="Arial"/>
          <w:sz w:val="22"/>
          <w:szCs w:val="22"/>
        </w:rPr>
        <w:t>s en Registro General del Ayuntamiento de Candelaria, en el período comprendido entre los días desde 9 de junio de 2025 al 7 de julio de 2025, por medio de la plataforma EsPublico Gestiona, relativo a la exposición al público del Acuerdo del Pleno de fecha</w:t>
      </w:r>
      <w:r>
        <w:rPr>
          <w:rFonts w:ascii="Arial" w:hAnsi="Arial" w:cs="Arial"/>
          <w:sz w:val="22"/>
          <w:szCs w:val="22"/>
        </w:rPr>
        <w:t xml:space="preserve"> 29 de mayo de 2025, </w:t>
      </w:r>
      <w:r>
        <w:rPr>
          <w:rFonts w:ascii="Arial" w:eastAsia="Calibri" w:hAnsi="Arial" w:cs="Arial"/>
          <w:b/>
          <w:sz w:val="22"/>
          <w:szCs w:val="22"/>
        </w:rPr>
        <w:t>NO CONSTA</w:t>
      </w:r>
      <w:r>
        <w:rPr>
          <w:rFonts w:ascii="Arial" w:hAnsi="Arial" w:cs="Arial"/>
          <w:sz w:val="22"/>
          <w:szCs w:val="22"/>
        </w:rPr>
        <w:t xml:space="preserve"> presentadas alegaciones.</w:t>
      </w:r>
    </w:p>
    <w:p w:rsidR="00995ACD" w:rsidRDefault="00995ACD">
      <w:pPr>
        <w:ind w:left="-5"/>
        <w:jc w:val="both"/>
        <w:rPr>
          <w:rFonts w:ascii="Arial" w:hAnsi="Arial" w:cs="Arial"/>
          <w:sz w:val="22"/>
          <w:szCs w:val="22"/>
        </w:rPr>
      </w:pPr>
    </w:p>
    <w:p w:rsidR="00995ACD" w:rsidRDefault="00995ACD">
      <w:pPr>
        <w:ind w:left="-5"/>
        <w:jc w:val="both"/>
        <w:rPr>
          <w:rFonts w:ascii="Arial" w:hAnsi="Arial" w:cs="Arial"/>
          <w:sz w:val="22"/>
          <w:szCs w:val="22"/>
        </w:rPr>
      </w:pPr>
    </w:p>
    <w:p w:rsidR="00995ACD" w:rsidRDefault="006F5634">
      <w:pPr>
        <w:pStyle w:val="Ttulo1"/>
        <w:ind w:right="3"/>
        <w:rPr>
          <w:rFonts w:ascii="Arial" w:hAnsi="Arial" w:cs="Arial"/>
          <w:sz w:val="22"/>
          <w:szCs w:val="22"/>
        </w:rPr>
      </w:pPr>
      <w:r>
        <w:rPr>
          <w:rFonts w:ascii="Arial" w:hAnsi="Arial" w:cs="Arial"/>
          <w:sz w:val="22"/>
          <w:szCs w:val="22"/>
        </w:rPr>
        <w:t>LEGISLACIÓN APLICABLE</w:t>
      </w:r>
    </w:p>
    <w:p w:rsidR="00995ACD" w:rsidRDefault="00995ACD">
      <w:pPr>
        <w:rPr>
          <w:rFonts w:ascii="Arial" w:hAnsi="Arial" w:cs="Arial"/>
          <w:sz w:val="22"/>
          <w:szCs w:val="22"/>
          <w:lang w:eastAsia="es-ES"/>
        </w:rPr>
      </w:pPr>
    </w:p>
    <w:p w:rsidR="00995ACD" w:rsidRDefault="006F5634">
      <w:pPr>
        <w:spacing w:after="486"/>
        <w:ind w:left="-5"/>
        <w:rPr>
          <w:rFonts w:ascii="Arial" w:hAnsi="Arial" w:cs="Arial"/>
          <w:sz w:val="22"/>
          <w:szCs w:val="22"/>
        </w:rPr>
      </w:pPr>
      <w:r>
        <w:rPr>
          <w:rFonts w:ascii="Arial" w:hAnsi="Arial" w:cs="Arial"/>
          <w:sz w:val="22"/>
          <w:szCs w:val="22"/>
        </w:rPr>
        <w:t>La Legislación aplicable al asunto es la siguiente:</w:t>
      </w:r>
    </w:p>
    <w:p w:rsidR="00995ACD" w:rsidRDefault="006F5634">
      <w:pPr>
        <w:ind w:left="-5"/>
        <w:jc w:val="both"/>
        <w:rPr>
          <w:rFonts w:ascii="Arial" w:hAnsi="Arial" w:cs="Arial"/>
          <w:sz w:val="22"/>
          <w:szCs w:val="22"/>
        </w:rPr>
      </w:pPr>
      <w:r>
        <w:rPr>
          <w:rFonts w:ascii="Arial" w:hAnsi="Arial" w:cs="Arial"/>
          <w:sz w:val="22"/>
          <w:szCs w:val="22"/>
        </w:rPr>
        <w:t>— Los artículos 203, 204 y 220 de la Ley 4/2017, de 13 de julio, del Suelo y de los Espacios Naturales Protegidos de Canari</w:t>
      </w:r>
      <w:r>
        <w:rPr>
          <w:rFonts w:ascii="Arial" w:hAnsi="Arial" w:cs="Arial"/>
          <w:sz w:val="22"/>
          <w:szCs w:val="22"/>
        </w:rPr>
        <w:t>as.</w:t>
      </w:r>
    </w:p>
    <w:p w:rsidR="00995ACD" w:rsidRDefault="006F5634">
      <w:pPr>
        <w:ind w:left="-5"/>
        <w:jc w:val="both"/>
        <w:rPr>
          <w:rFonts w:ascii="Arial" w:hAnsi="Arial" w:cs="Arial"/>
          <w:sz w:val="22"/>
          <w:szCs w:val="22"/>
        </w:rPr>
      </w:pPr>
      <w:r>
        <w:rPr>
          <w:rFonts w:ascii="Arial" w:hAnsi="Arial" w:cs="Arial"/>
          <w:sz w:val="22"/>
          <w:szCs w:val="22"/>
        </w:rPr>
        <w:t>— Los artículos 91 y 96 del Texto Refundido de las Leyes de Ordenación del Territorio de Canarias y de Espacios Naturales de Canarias, aprobado por Decreto Legislativo 1/2000, de 8 de mayo.</w:t>
      </w:r>
    </w:p>
    <w:p w:rsidR="00995ACD" w:rsidRDefault="006F5634">
      <w:pPr>
        <w:ind w:left="-5"/>
        <w:jc w:val="both"/>
        <w:rPr>
          <w:rFonts w:ascii="Arial" w:hAnsi="Arial" w:cs="Arial"/>
          <w:sz w:val="22"/>
          <w:szCs w:val="22"/>
        </w:rPr>
      </w:pPr>
      <w:r>
        <w:rPr>
          <w:rFonts w:ascii="Arial" w:hAnsi="Arial" w:cs="Arial"/>
          <w:sz w:val="22"/>
          <w:szCs w:val="22"/>
        </w:rPr>
        <w:t>— El artículo 59 del Reglamento de Gestión y Ejecución del Pla</w:t>
      </w:r>
      <w:r>
        <w:rPr>
          <w:rFonts w:ascii="Arial" w:hAnsi="Arial" w:cs="Arial"/>
          <w:sz w:val="22"/>
          <w:szCs w:val="22"/>
        </w:rPr>
        <w:t>neamiento de Canarias, aprobado por Decreto 183/2018, de 26 de diciembre.</w:t>
      </w:r>
    </w:p>
    <w:p w:rsidR="00995ACD" w:rsidRDefault="006F5634">
      <w:pPr>
        <w:ind w:left="-5"/>
        <w:jc w:val="both"/>
        <w:rPr>
          <w:rFonts w:ascii="Arial" w:hAnsi="Arial" w:cs="Arial"/>
          <w:sz w:val="22"/>
          <w:szCs w:val="22"/>
        </w:rPr>
      </w:pPr>
      <w:r>
        <w:rPr>
          <w:rFonts w:ascii="Arial" w:hAnsi="Arial" w:cs="Arial"/>
          <w:sz w:val="22"/>
          <w:szCs w:val="22"/>
        </w:rPr>
        <w:t>— Los artículos 38 y 155 del Reglamento de Gestión Urbanística para el desarrollo y aplicación de la Ley sobre régimen del Suelo y Ordenación Urbana, aprobado por Real Decreto 3288/1</w:t>
      </w:r>
      <w:r>
        <w:rPr>
          <w:rFonts w:ascii="Arial" w:hAnsi="Arial" w:cs="Arial"/>
          <w:sz w:val="22"/>
          <w:szCs w:val="22"/>
        </w:rPr>
        <w:t>978, de 25 de agosto.</w:t>
      </w:r>
    </w:p>
    <w:p w:rsidR="00995ACD" w:rsidRDefault="006F5634">
      <w:pPr>
        <w:ind w:left="-5"/>
        <w:jc w:val="both"/>
        <w:rPr>
          <w:rFonts w:ascii="Arial" w:hAnsi="Arial" w:cs="Arial"/>
          <w:sz w:val="22"/>
          <w:szCs w:val="22"/>
        </w:rPr>
      </w:pPr>
      <w:r>
        <w:rPr>
          <w:rFonts w:ascii="Arial" w:hAnsi="Arial" w:cs="Arial"/>
          <w:sz w:val="22"/>
          <w:szCs w:val="22"/>
        </w:rPr>
        <w:t xml:space="preserve">Visto cuanto antecede, se considera que el expediente ha seguido la tramitación establecida en la Legislación aplicable procediendo su aprobación por el Pleno de la Corporación de conformidad con el artículo 59.6.b) del Reglamento de </w:t>
      </w:r>
      <w:r>
        <w:rPr>
          <w:rFonts w:ascii="Arial" w:hAnsi="Arial" w:cs="Arial"/>
          <w:sz w:val="22"/>
          <w:szCs w:val="22"/>
        </w:rPr>
        <w:t>Gestión y Ejecución del Planeamiento de Canarias, aprobado por Decreto 183/2018, de 26 de diciembre.</w:t>
      </w:r>
    </w:p>
    <w:p w:rsidR="00995ACD" w:rsidRDefault="006F5634">
      <w:pPr>
        <w:spacing w:after="493"/>
        <w:ind w:left="-5"/>
        <w:jc w:val="both"/>
        <w:rPr>
          <w:rFonts w:ascii="Arial" w:hAnsi="Arial" w:cs="Arial"/>
          <w:sz w:val="22"/>
          <w:szCs w:val="22"/>
        </w:rPr>
      </w:pPr>
      <w:r>
        <w:rPr>
          <w:rFonts w:ascii="Arial" w:hAnsi="Arial" w:cs="Arial"/>
          <w:sz w:val="22"/>
          <w:szCs w:val="22"/>
        </w:rPr>
        <w:t>Por ello, de conformidad con lo establecido en el artículo 175 del Real Decreto 2568/1986, de 28 de noviembre, por el que se aprueba el Reglamento de Organ</w:t>
      </w:r>
      <w:r>
        <w:rPr>
          <w:rFonts w:ascii="Arial" w:hAnsi="Arial" w:cs="Arial"/>
          <w:sz w:val="22"/>
          <w:szCs w:val="22"/>
        </w:rPr>
        <w:t>ización, Funcionamiento y Régimen Jurídico de las Entidades Locales, el que suscribe eleva la siguiente propuesta de resolución:</w:t>
      </w:r>
    </w:p>
    <w:p w:rsidR="00995ACD" w:rsidRDefault="006F5634">
      <w:pPr>
        <w:pStyle w:val="Ttulo1"/>
        <w:ind w:right="3"/>
        <w:rPr>
          <w:rFonts w:ascii="Arial" w:hAnsi="Arial" w:cs="Arial"/>
          <w:sz w:val="22"/>
          <w:szCs w:val="22"/>
        </w:rPr>
      </w:pPr>
      <w:r>
        <w:rPr>
          <w:rFonts w:ascii="Arial" w:hAnsi="Arial" w:cs="Arial"/>
          <w:sz w:val="22"/>
          <w:szCs w:val="22"/>
        </w:rPr>
        <w:t>PROPUESTA DE ACUERDO</w:t>
      </w:r>
    </w:p>
    <w:p w:rsidR="00995ACD" w:rsidRDefault="00995ACD">
      <w:pPr>
        <w:rPr>
          <w:rFonts w:ascii="Arial" w:hAnsi="Arial" w:cs="Arial"/>
          <w:sz w:val="22"/>
          <w:szCs w:val="22"/>
          <w:lang w:eastAsia="es-ES"/>
        </w:rPr>
      </w:pPr>
    </w:p>
    <w:p w:rsidR="00995ACD" w:rsidRDefault="006F5634">
      <w:pPr>
        <w:ind w:left="-5"/>
        <w:jc w:val="both"/>
        <w:rPr>
          <w:rFonts w:ascii="Arial" w:hAnsi="Arial" w:cs="Arial"/>
          <w:sz w:val="22"/>
          <w:szCs w:val="22"/>
        </w:rPr>
      </w:pPr>
      <w:r>
        <w:rPr>
          <w:rFonts w:ascii="Arial" w:hAnsi="Arial" w:cs="Arial"/>
          <w:sz w:val="22"/>
          <w:szCs w:val="22"/>
        </w:rPr>
        <w:t>PRIMERO. Aprobar definitivamente la modificación del sistema de ejecución urbanística, de cooperación a e</w:t>
      </w:r>
      <w:r>
        <w:rPr>
          <w:rFonts w:ascii="Arial" w:hAnsi="Arial" w:cs="Arial"/>
          <w:sz w:val="22"/>
          <w:szCs w:val="22"/>
        </w:rPr>
        <w:t>xpropiación en la unidad de actuación UA-BH8, en ejecución de la Sentencia 807/2024 de fecha 2 de septiembre de 2024 del Juzgado de lo Contencioso Administrativo nº 4 de Santa Cruz de Tenerife.</w:t>
      </w:r>
    </w:p>
    <w:p w:rsidR="00995ACD" w:rsidRDefault="00995ACD">
      <w:pPr>
        <w:ind w:left="-5"/>
        <w:jc w:val="both"/>
        <w:rPr>
          <w:rFonts w:ascii="Arial" w:hAnsi="Arial" w:cs="Arial"/>
          <w:sz w:val="22"/>
          <w:szCs w:val="22"/>
        </w:rPr>
      </w:pPr>
    </w:p>
    <w:p w:rsidR="00995ACD" w:rsidRDefault="00995ACD">
      <w:pPr>
        <w:ind w:left="-5"/>
        <w:jc w:val="both"/>
        <w:rPr>
          <w:rFonts w:ascii="Arial" w:hAnsi="Arial" w:cs="Arial"/>
          <w:sz w:val="22"/>
          <w:szCs w:val="22"/>
        </w:rPr>
      </w:pP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 xml:space="preserve">SEGUNDO. Publicar la presente Resolución en el Boletín </w:t>
      </w:r>
      <w:r>
        <w:rPr>
          <w:rFonts w:ascii="Arial" w:hAnsi="Arial" w:cs="Arial"/>
          <w:sz w:val="22"/>
          <w:szCs w:val="22"/>
        </w:rPr>
        <w:t>Oficial de la Provincia.</w:t>
      </w:r>
    </w:p>
    <w:p w:rsidR="00995ACD" w:rsidRDefault="006F5634">
      <w:pPr>
        <w:spacing w:after="1239"/>
        <w:ind w:left="-5"/>
        <w:jc w:val="both"/>
      </w:pPr>
      <w:r>
        <w:rPr>
          <w:rFonts w:ascii="Arial" w:hAnsi="Arial" w:cs="Arial"/>
          <w:sz w:val="22"/>
          <w:szCs w:val="22"/>
        </w:rPr>
        <w:t xml:space="preserve">Asimismo, estará a disposición de los interesados en la sede electrónica de este Ayuntamiento </w:t>
      </w:r>
      <w:hyperlink r:id="rId60" w:history="1">
        <w:r>
          <w:rPr>
            <w:rFonts w:ascii="Arial" w:hAnsi="Arial" w:cs="Arial"/>
            <w:color w:val="000080"/>
            <w:sz w:val="22"/>
            <w:szCs w:val="22"/>
            <w:u w:val="single" w:color="000080"/>
          </w:rPr>
          <w:t>https://sedeelectronica.candelaria.es/publico/tablon</w:t>
        </w:r>
      </w:hyperlink>
      <w:r>
        <w:rPr>
          <w:rFonts w:ascii="Arial" w:hAnsi="Arial" w:cs="Arial"/>
          <w:sz w:val="22"/>
          <w:szCs w:val="22"/>
        </w:rPr>
        <w:t>.”</w:t>
      </w: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w:t>
      </w:r>
      <w:r>
        <w:rPr>
          <w:rFonts w:ascii="Arial" w:eastAsia="Times New Roman" w:hAnsi="Arial" w:cs="Arial"/>
          <w:b/>
          <w:color w:val="000000"/>
          <w:sz w:val="22"/>
          <w:szCs w:val="22"/>
          <w:lang w:eastAsia="es-ES"/>
        </w:rPr>
        <w:t>en el expediente propuesta de la Alcaldesa-Presidenta, de fecha 23 de julio de 2025, cuyo tenor literal es el siguiente:</w:t>
      </w:r>
    </w:p>
    <w:p w:rsidR="00995ACD" w:rsidRDefault="00995ACD">
      <w:pPr>
        <w:ind w:left="-6"/>
        <w:jc w:val="both"/>
        <w:rPr>
          <w:rFonts w:ascii="Arial" w:hAnsi="Arial" w:cs="Arial"/>
          <w:sz w:val="22"/>
          <w:szCs w:val="22"/>
        </w:rPr>
      </w:pPr>
    </w:p>
    <w:p w:rsidR="00995ACD" w:rsidRDefault="00995ACD">
      <w:pPr>
        <w:spacing w:after="82" w:line="247" w:lineRule="auto"/>
        <w:rPr>
          <w:rFonts w:ascii="Arial" w:hAnsi="Arial" w:cs="Arial"/>
          <w:sz w:val="22"/>
          <w:szCs w:val="22"/>
        </w:rPr>
      </w:pPr>
    </w:p>
    <w:p w:rsidR="00995ACD" w:rsidRDefault="006F5634">
      <w:pPr>
        <w:pStyle w:val="Ttulo1"/>
        <w:jc w:val="center"/>
        <w:rPr>
          <w:rFonts w:ascii="Arial" w:hAnsi="Arial" w:cs="Arial"/>
          <w:sz w:val="22"/>
          <w:szCs w:val="22"/>
        </w:rPr>
      </w:pPr>
      <w:r>
        <w:rPr>
          <w:rFonts w:ascii="Arial" w:hAnsi="Arial" w:cs="Arial"/>
          <w:sz w:val="22"/>
          <w:szCs w:val="22"/>
        </w:rPr>
        <w:t>“PROPUESTA</w:t>
      </w:r>
    </w:p>
    <w:p w:rsidR="00995ACD" w:rsidRDefault="006F5634">
      <w:pPr>
        <w:spacing w:after="119"/>
        <w:jc w:val="both"/>
        <w:rPr>
          <w:rFonts w:ascii="Arial" w:hAnsi="Arial" w:cs="Arial"/>
          <w:sz w:val="22"/>
          <w:szCs w:val="22"/>
        </w:rPr>
      </w:pPr>
      <w:r>
        <w:rPr>
          <w:rFonts w:ascii="Arial" w:hAnsi="Arial" w:cs="Arial"/>
          <w:sz w:val="22"/>
          <w:szCs w:val="22"/>
        </w:rPr>
        <w:t>Visto expediente nº Expediente: 12170/2024 que se tramita en esta Corporación, en relación con la Modificación del sistema</w:t>
      </w:r>
      <w:r>
        <w:rPr>
          <w:rFonts w:ascii="Arial" w:hAnsi="Arial" w:cs="Arial"/>
          <w:sz w:val="22"/>
          <w:szCs w:val="22"/>
        </w:rPr>
        <w:t xml:space="preserve"> de ejecución de cooperación a expropiación ejecución de sentencia procedimiento n 358/2022 en UA-BH8 y visto el informe jurídico, que transcrito literalmente dice:</w:t>
      </w:r>
    </w:p>
    <w:p w:rsidR="00995ACD" w:rsidRDefault="00995ACD">
      <w:pPr>
        <w:spacing w:after="119"/>
        <w:rPr>
          <w:rFonts w:ascii="Arial" w:hAnsi="Arial" w:cs="Arial"/>
          <w:sz w:val="22"/>
          <w:szCs w:val="22"/>
        </w:rPr>
      </w:pPr>
    </w:p>
    <w:p w:rsidR="00995ACD" w:rsidRDefault="006F5634">
      <w:pPr>
        <w:pStyle w:val="Ttulo1"/>
        <w:ind w:right="2"/>
        <w:jc w:val="center"/>
      </w:pPr>
      <w:r>
        <w:rPr>
          <w:rFonts w:ascii="Arial" w:hAnsi="Arial" w:cs="Arial"/>
          <w:b w:val="0"/>
          <w:sz w:val="22"/>
          <w:szCs w:val="22"/>
        </w:rPr>
        <w:t xml:space="preserve">“… </w:t>
      </w:r>
      <w:r>
        <w:rPr>
          <w:rFonts w:ascii="Arial" w:hAnsi="Arial" w:cs="Arial"/>
          <w:sz w:val="22"/>
          <w:szCs w:val="22"/>
        </w:rPr>
        <w:t>INFORME JURÍDICO</w:t>
      </w:r>
    </w:p>
    <w:p w:rsidR="00995ACD" w:rsidRDefault="006F5634">
      <w:pPr>
        <w:spacing w:after="404"/>
        <w:ind w:left="-5"/>
        <w:jc w:val="both"/>
      </w:pPr>
      <w:r>
        <w:rPr>
          <w:rFonts w:ascii="Arial" w:hAnsi="Arial" w:cs="Arial"/>
          <w:noProof/>
          <w:sz w:val="22"/>
          <w:szCs w:val="22"/>
          <w:lang w:eastAsia="es-ES" w:bidi="ar-SA"/>
        </w:rPr>
        <w:drawing>
          <wp:anchor distT="0" distB="0" distL="114300" distR="114300" simplePos="0" relativeHeight="251669504" behindDoc="0" locked="0" layoutInCell="1" allowOverlap="1">
            <wp:simplePos x="0" y="0"/>
            <wp:positionH relativeFrom="page">
              <wp:posOffset>901068</wp:posOffset>
            </wp:positionH>
            <wp:positionV relativeFrom="page">
              <wp:posOffset>10063484</wp:posOffset>
            </wp:positionV>
            <wp:extent cx="5392417" cy="266703"/>
            <wp:effectExtent l="0" t="0" r="0" b="0"/>
            <wp:wrapTopAndBottom/>
            <wp:docPr id="129" name="Imagen 9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5392417" cy="266703"/>
                    </a:xfrm>
                    <a:prstGeom prst="rect">
                      <a:avLst/>
                    </a:prstGeom>
                    <a:noFill/>
                    <a:ln>
                      <a:noFill/>
                      <a:prstDash/>
                    </a:ln>
                  </pic:spPr>
                </pic:pic>
              </a:graphicData>
            </a:graphic>
          </wp:anchor>
        </w:drawing>
      </w:r>
      <w:r>
        <w:rPr>
          <w:rFonts w:ascii="Arial" w:hAnsi="Arial" w:cs="Arial"/>
          <w:sz w:val="22"/>
          <w:szCs w:val="22"/>
        </w:rPr>
        <w:t xml:space="preserve"> La Técnico de Administración General Olga Fernández Méndez- Bencomo,</w:t>
      </w:r>
      <w:r>
        <w:rPr>
          <w:rFonts w:ascii="Arial" w:hAnsi="Arial" w:cs="Arial"/>
          <w:sz w:val="22"/>
          <w:szCs w:val="22"/>
        </w:rPr>
        <w:t xml:space="preserve"> en el expediente anteriormente indicado emite el siguiente informe conformado por el Secretario General Octavio Manuel Fernández Hernández:</w:t>
      </w:r>
    </w:p>
    <w:p w:rsidR="00995ACD" w:rsidRDefault="006F5634">
      <w:pPr>
        <w:pStyle w:val="Ttulo1"/>
        <w:ind w:right="3"/>
        <w:jc w:val="center"/>
        <w:rPr>
          <w:rFonts w:ascii="Arial" w:hAnsi="Arial" w:cs="Arial"/>
          <w:sz w:val="22"/>
          <w:szCs w:val="22"/>
        </w:rPr>
      </w:pPr>
      <w:r>
        <w:rPr>
          <w:rFonts w:ascii="Arial" w:hAnsi="Arial" w:cs="Arial"/>
          <w:sz w:val="22"/>
          <w:szCs w:val="22"/>
        </w:rPr>
        <w:t>ANTECEDENTES</w:t>
      </w:r>
    </w:p>
    <w:p w:rsidR="00995ACD" w:rsidRDefault="006F5634">
      <w:pPr>
        <w:spacing w:after="320"/>
        <w:ind w:left="-5"/>
        <w:jc w:val="both"/>
        <w:rPr>
          <w:rFonts w:ascii="Arial" w:hAnsi="Arial" w:cs="Arial"/>
          <w:sz w:val="22"/>
          <w:szCs w:val="22"/>
        </w:rPr>
      </w:pPr>
      <w:r>
        <w:rPr>
          <w:rFonts w:ascii="Arial" w:hAnsi="Arial" w:cs="Arial"/>
          <w:sz w:val="22"/>
          <w:szCs w:val="22"/>
        </w:rPr>
        <w:t>Visto el expediente 12170/2024 relativo a la modificación del sistema de ejecución urbanística, de coo</w:t>
      </w:r>
      <w:r>
        <w:rPr>
          <w:rFonts w:ascii="Arial" w:hAnsi="Arial" w:cs="Arial"/>
          <w:sz w:val="22"/>
          <w:szCs w:val="22"/>
        </w:rPr>
        <w:t>peración a expropiación en la unidad de actuación UA-BH8, incoado en ejecución de la Sentencia 807/2024 de fecha 2 de septiembre de 2024 del Juzgado de lo Contencioso Administrativo, dictada en el procedimiento 358/2022, conforme a lo previsto en el artícu</w:t>
      </w:r>
      <w:r>
        <w:rPr>
          <w:rFonts w:ascii="Arial" w:hAnsi="Arial" w:cs="Arial"/>
          <w:sz w:val="22"/>
          <w:szCs w:val="22"/>
        </w:rPr>
        <w:t>lo 59.5 del Reglamento de Gestión y Ejecución del Planeamiento de Canarias aprobado mediante Decreto 183/2018 de 26 de diciembre por incumplimiento de los plazos previstos para el inicio del desarrollo del ámbito, sector o unidad.</w:t>
      </w:r>
    </w:p>
    <w:p w:rsidR="00995ACD" w:rsidRDefault="006F5634">
      <w:pPr>
        <w:spacing w:after="30"/>
        <w:ind w:left="-5"/>
        <w:jc w:val="both"/>
        <w:rPr>
          <w:rFonts w:ascii="Arial" w:hAnsi="Arial" w:cs="Arial"/>
          <w:sz w:val="22"/>
          <w:szCs w:val="22"/>
        </w:rPr>
      </w:pPr>
      <w:r>
        <w:rPr>
          <w:rFonts w:ascii="Arial" w:hAnsi="Arial" w:cs="Arial"/>
          <w:sz w:val="22"/>
          <w:szCs w:val="22"/>
        </w:rPr>
        <w:t>Visto que por Acuerdo del</w:t>
      </w:r>
      <w:r>
        <w:rPr>
          <w:rFonts w:ascii="Arial" w:hAnsi="Arial" w:cs="Arial"/>
          <w:sz w:val="22"/>
          <w:szCs w:val="22"/>
        </w:rPr>
        <w:t xml:space="preserve"> Pleno de fecha 29 de mayo del 2025, se acordó aprobar inicialmente la modificación del sistema de ejecución urbanística de cooperación a expropiación en la unidad de actuación UA-Bh8 por incumplimiento municipal de los plazos previstos para el desarrollo </w:t>
      </w:r>
      <w:r>
        <w:rPr>
          <w:rFonts w:ascii="Arial" w:hAnsi="Arial" w:cs="Arial"/>
          <w:sz w:val="22"/>
          <w:szCs w:val="22"/>
        </w:rPr>
        <w:t xml:space="preserve">de la citada unidad de actuación conforme al artículo 59.5 del </w:t>
      </w:r>
    </w:p>
    <w:p w:rsidR="00995ACD" w:rsidRDefault="006F5634">
      <w:pPr>
        <w:spacing w:after="320"/>
        <w:ind w:left="-5"/>
        <w:jc w:val="both"/>
        <w:rPr>
          <w:rFonts w:ascii="Arial" w:hAnsi="Arial" w:cs="Arial"/>
          <w:sz w:val="22"/>
          <w:szCs w:val="22"/>
        </w:rPr>
      </w:pPr>
      <w:r>
        <w:rPr>
          <w:rFonts w:ascii="Arial" w:hAnsi="Arial" w:cs="Arial"/>
          <w:sz w:val="22"/>
          <w:szCs w:val="22"/>
        </w:rPr>
        <w:t>RGESPC.</w:t>
      </w:r>
    </w:p>
    <w:p w:rsidR="00995ACD" w:rsidRDefault="006F5634">
      <w:pPr>
        <w:spacing w:after="320"/>
        <w:ind w:left="-5"/>
        <w:jc w:val="both"/>
        <w:rPr>
          <w:rFonts w:ascii="Arial" w:hAnsi="Arial" w:cs="Arial"/>
          <w:sz w:val="22"/>
          <w:szCs w:val="22"/>
        </w:rPr>
      </w:pPr>
      <w:r>
        <w:rPr>
          <w:rFonts w:ascii="Arial" w:hAnsi="Arial" w:cs="Arial"/>
          <w:sz w:val="22"/>
          <w:szCs w:val="22"/>
        </w:rPr>
        <w:t>Visto que se acordó someter la modificación propuesta a información pública por plazo de veinte días mediante anuncio en el Boletín Oficial de la Provincia, BOP Nº 63 de fecha 9/06/202</w:t>
      </w:r>
      <w:r>
        <w:rPr>
          <w:rFonts w:ascii="Arial" w:hAnsi="Arial" w:cs="Arial"/>
          <w:sz w:val="22"/>
          <w:szCs w:val="22"/>
        </w:rPr>
        <w:t>5.</w:t>
      </w:r>
    </w:p>
    <w:p w:rsidR="00995ACD" w:rsidRDefault="006F5634">
      <w:pPr>
        <w:spacing w:after="320"/>
        <w:ind w:left="-5"/>
        <w:jc w:val="both"/>
      </w:pPr>
      <w:r>
        <w:rPr>
          <w:rFonts w:ascii="Arial" w:hAnsi="Arial" w:cs="Arial"/>
          <w:sz w:val="22"/>
          <w:szCs w:val="22"/>
        </w:rPr>
        <w:t>Consta informe emitido con fecha 11/07/2025, de exposición pública según el cual consultadas las entradas en Registro General del Ayuntamiento de Candelaria, en el período comprendido entre los días desde 9 de junio de 2025 al 7 de julio de 2025, por me</w:t>
      </w:r>
      <w:r>
        <w:rPr>
          <w:rFonts w:ascii="Arial" w:hAnsi="Arial" w:cs="Arial"/>
          <w:sz w:val="22"/>
          <w:szCs w:val="22"/>
        </w:rPr>
        <w:t xml:space="preserve">dio de la plataforma EsPublico Gestiona, relativo a la exposición al público del Acuerdo del Pleno de fecha 29 de mayo de 2025, </w:t>
      </w:r>
      <w:r>
        <w:rPr>
          <w:rFonts w:ascii="Arial" w:eastAsia="Calibri" w:hAnsi="Arial" w:cs="Arial"/>
          <w:b/>
          <w:sz w:val="22"/>
          <w:szCs w:val="22"/>
        </w:rPr>
        <w:t>NO CONSTA</w:t>
      </w:r>
      <w:r>
        <w:rPr>
          <w:rFonts w:ascii="Arial" w:hAnsi="Arial" w:cs="Arial"/>
          <w:sz w:val="22"/>
          <w:szCs w:val="22"/>
        </w:rPr>
        <w:t xml:space="preserve"> presentadas alegaciones.</w:t>
      </w:r>
    </w:p>
    <w:p w:rsidR="00995ACD" w:rsidRDefault="006F5634">
      <w:pPr>
        <w:pStyle w:val="Ttulo1"/>
        <w:spacing w:after="76"/>
        <w:ind w:right="4"/>
        <w:rPr>
          <w:rFonts w:ascii="Arial" w:hAnsi="Arial" w:cs="Arial"/>
          <w:sz w:val="22"/>
          <w:szCs w:val="22"/>
        </w:rPr>
      </w:pPr>
      <w:r>
        <w:rPr>
          <w:rFonts w:ascii="Arial" w:hAnsi="Arial" w:cs="Arial"/>
          <w:sz w:val="22"/>
          <w:szCs w:val="22"/>
        </w:rPr>
        <w:t>LEGISLACIÓN APLICABLE</w:t>
      </w:r>
    </w:p>
    <w:p w:rsidR="00995ACD" w:rsidRDefault="006F5634">
      <w:pPr>
        <w:spacing w:after="486"/>
        <w:ind w:left="-5"/>
        <w:jc w:val="both"/>
        <w:rPr>
          <w:rFonts w:ascii="Arial" w:hAnsi="Arial" w:cs="Arial"/>
          <w:sz w:val="22"/>
          <w:szCs w:val="22"/>
        </w:rPr>
      </w:pPr>
      <w:r>
        <w:rPr>
          <w:rFonts w:ascii="Arial" w:hAnsi="Arial" w:cs="Arial"/>
          <w:sz w:val="22"/>
          <w:szCs w:val="22"/>
        </w:rPr>
        <w:t>La Legislación aplicable al asunto es la siguiente:</w:t>
      </w:r>
    </w:p>
    <w:p w:rsidR="00995ACD" w:rsidRDefault="006F5634">
      <w:pPr>
        <w:ind w:left="-5"/>
        <w:jc w:val="both"/>
        <w:rPr>
          <w:rFonts w:ascii="Arial" w:hAnsi="Arial" w:cs="Arial"/>
          <w:sz w:val="22"/>
          <w:szCs w:val="22"/>
        </w:rPr>
      </w:pPr>
      <w:r>
        <w:rPr>
          <w:rFonts w:ascii="Arial" w:hAnsi="Arial" w:cs="Arial"/>
          <w:sz w:val="22"/>
          <w:szCs w:val="22"/>
        </w:rPr>
        <w:t xml:space="preserve">— Los artículos </w:t>
      </w:r>
      <w:r>
        <w:rPr>
          <w:rFonts w:ascii="Arial" w:hAnsi="Arial" w:cs="Arial"/>
          <w:sz w:val="22"/>
          <w:szCs w:val="22"/>
        </w:rPr>
        <w:t>203, 204 y 220 de la Ley 4/2017, de 13 de julio, del Suelo y de los Espacios Naturales Protegidos de Canarias.</w:t>
      </w:r>
    </w:p>
    <w:p w:rsidR="00995ACD" w:rsidRDefault="006F5634">
      <w:pPr>
        <w:ind w:left="-5"/>
        <w:jc w:val="both"/>
        <w:rPr>
          <w:rFonts w:ascii="Arial" w:hAnsi="Arial" w:cs="Arial"/>
          <w:sz w:val="22"/>
          <w:szCs w:val="22"/>
        </w:rPr>
      </w:pPr>
      <w:r>
        <w:rPr>
          <w:rFonts w:ascii="Arial" w:hAnsi="Arial" w:cs="Arial"/>
          <w:sz w:val="22"/>
          <w:szCs w:val="22"/>
        </w:rPr>
        <w:t>— Los artículos 91 y 96 del Texto Refundido de las Leyes de Ordenación del Territorio de Canarias y de Espacios Naturales de Canarias, aprobado p</w:t>
      </w:r>
      <w:r>
        <w:rPr>
          <w:rFonts w:ascii="Arial" w:hAnsi="Arial" w:cs="Arial"/>
          <w:sz w:val="22"/>
          <w:szCs w:val="22"/>
        </w:rPr>
        <w:t>or Decreto Legislativo 1/2000, de 8 de mayo.</w:t>
      </w:r>
    </w:p>
    <w:p w:rsidR="00995ACD" w:rsidRDefault="006F5634">
      <w:pPr>
        <w:ind w:left="-5"/>
        <w:jc w:val="both"/>
        <w:rPr>
          <w:rFonts w:ascii="Arial" w:hAnsi="Arial" w:cs="Arial"/>
          <w:sz w:val="22"/>
          <w:szCs w:val="22"/>
        </w:rPr>
      </w:pPr>
      <w:r>
        <w:rPr>
          <w:rFonts w:ascii="Arial" w:hAnsi="Arial" w:cs="Arial"/>
          <w:sz w:val="22"/>
          <w:szCs w:val="22"/>
        </w:rPr>
        <w:t>— El artículo 59 del Reglamento de Gestión y Ejecución del Planeamiento de Canarias, aprobado por Decreto 183/2018, de 26 de diciembre.</w:t>
      </w:r>
    </w:p>
    <w:p w:rsidR="00995ACD" w:rsidRDefault="006F5634">
      <w:pPr>
        <w:ind w:left="-5"/>
        <w:jc w:val="both"/>
        <w:rPr>
          <w:rFonts w:ascii="Arial" w:hAnsi="Arial" w:cs="Arial"/>
          <w:sz w:val="22"/>
          <w:szCs w:val="22"/>
        </w:rPr>
      </w:pPr>
      <w:r>
        <w:rPr>
          <w:rFonts w:ascii="Arial" w:hAnsi="Arial" w:cs="Arial"/>
          <w:sz w:val="22"/>
          <w:szCs w:val="22"/>
        </w:rPr>
        <w:t xml:space="preserve">— Los artículos 38 y 155 del Reglamento de Gestión Urbanística para el </w:t>
      </w:r>
      <w:r>
        <w:rPr>
          <w:rFonts w:ascii="Arial" w:hAnsi="Arial" w:cs="Arial"/>
          <w:sz w:val="22"/>
          <w:szCs w:val="22"/>
        </w:rPr>
        <w:t>desarrollo y aplicación de la Ley sobre régimen del Suelo y Ordenación Urbana, aprobado por Real Decreto 3288/1978, de 25 de agosto.</w:t>
      </w:r>
    </w:p>
    <w:p w:rsidR="00995ACD" w:rsidRDefault="006F5634">
      <w:pPr>
        <w:ind w:left="-5"/>
        <w:jc w:val="both"/>
      </w:pPr>
      <w:r>
        <w:rPr>
          <w:rFonts w:ascii="Arial" w:hAnsi="Arial" w:cs="Arial"/>
          <w:noProof/>
          <w:sz w:val="22"/>
          <w:szCs w:val="22"/>
          <w:lang w:eastAsia="es-ES" w:bidi="ar-SA"/>
        </w:rPr>
        <w:drawing>
          <wp:anchor distT="0" distB="0" distL="114300" distR="114300" simplePos="0" relativeHeight="251670528" behindDoc="0" locked="0" layoutInCell="1" allowOverlap="1">
            <wp:simplePos x="0" y="0"/>
            <wp:positionH relativeFrom="page">
              <wp:posOffset>901068</wp:posOffset>
            </wp:positionH>
            <wp:positionV relativeFrom="page">
              <wp:posOffset>10063484</wp:posOffset>
            </wp:positionV>
            <wp:extent cx="5392417" cy="266703"/>
            <wp:effectExtent l="0" t="0" r="0" b="0"/>
            <wp:wrapTopAndBottom/>
            <wp:docPr id="130" name="Imagen 9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5392417" cy="266703"/>
                    </a:xfrm>
                    <a:prstGeom prst="rect">
                      <a:avLst/>
                    </a:prstGeom>
                    <a:noFill/>
                    <a:ln>
                      <a:noFill/>
                      <a:prstDash/>
                    </a:ln>
                  </pic:spPr>
                </pic:pic>
              </a:graphicData>
            </a:graphic>
          </wp:anchor>
        </w:drawing>
      </w:r>
      <w:r>
        <w:rPr>
          <w:rFonts w:ascii="Arial" w:hAnsi="Arial" w:cs="Arial"/>
          <w:sz w:val="22"/>
          <w:szCs w:val="22"/>
        </w:rPr>
        <w:t>Visto cuanto antecede, se considera que el expediente ha seguido la tramitación establecida en la Legislación aplicable pr</w:t>
      </w:r>
      <w:r>
        <w:rPr>
          <w:rFonts w:ascii="Arial" w:hAnsi="Arial" w:cs="Arial"/>
          <w:sz w:val="22"/>
          <w:szCs w:val="22"/>
        </w:rPr>
        <w:t>ocediendo su aprobación por el Pleno de la Corporación de conformidad con el artículo 59.6.b) del Reglamento de Gestión y Ejecución del Planeamiento de Canarias, aprobado por Decreto 183/2018, de 26 de diciembre.</w:t>
      </w:r>
    </w:p>
    <w:p w:rsidR="00995ACD" w:rsidRDefault="006F5634">
      <w:pPr>
        <w:ind w:left="-5"/>
        <w:jc w:val="both"/>
        <w:rPr>
          <w:rFonts w:ascii="Arial" w:hAnsi="Arial" w:cs="Arial"/>
          <w:sz w:val="22"/>
          <w:szCs w:val="22"/>
        </w:rPr>
      </w:pPr>
      <w:r>
        <w:rPr>
          <w:rFonts w:ascii="Arial" w:hAnsi="Arial" w:cs="Arial"/>
          <w:sz w:val="22"/>
          <w:szCs w:val="22"/>
        </w:rPr>
        <w:t>Por ello, de conformidad con lo establecido</w:t>
      </w:r>
      <w:r>
        <w:rPr>
          <w:rFonts w:ascii="Arial" w:hAnsi="Arial" w:cs="Arial"/>
          <w:sz w:val="22"/>
          <w:szCs w:val="22"/>
        </w:rPr>
        <w:t xml:space="preserve"> en el artículo 175 del Real Decreto 2568/1986, de 28 de noviembre, por el que se aprueba el Reglamento de Organización, Funcionamiento y Régimen Jurídico de las Entidades Locales, el que suscribe eleva la siguiente propuesta de resolución:</w:t>
      </w:r>
    </w:p>
    <w:p w:rsidR="00995ACD" w:rsidRDefault="00995ACD">
      <w:pPr>
        <w:ind w:left="-5"/>
        <w:rPr>
          <w:rFonts w:ascii="Arial" w:hAnsi="Arial" w:cs="Arial"/>
          <w:sz w:val="22"/>
          <w:szCs w:val="22"/>
        </w:rPr>
      </w:pPr>
    </w:p>
    <w:p w:rsidR="00995ACD" w:rsidRDefault="00995ACD">
      <w:pPr>
        <w:ind w:left="-5"/>
        <w:rPr>
          <w:rFonts w:ascii="Arial" w:hAnsi="Arial" w:cs="Arial"/>
          <w:sz w:val="22"/>
          <w:szCs w:val="22"/>
        </w:rPr>
      </w:pPr>
    </w:p>
    <w:p w:rsidR="00995ACD" w:rsidRDefault="006F5634">
      <w:pPr>
        <w:pStyle w:val="Ttulo1"/>
        <w:spacing w:after="78"/>
        <w:ind w:right="3"/>
        <w:jc w:val="center"/>
        <w:rPr>
          <w:rFonts w:ascii="Arial" w:hAnsi="Arial" w:cs="Arial"/>
          <w:sz w:val="22"/>
          <w:szCs w:val="22"/>
        </w:rPr>
      </w:pPr>
      <w:r>
        <w:rPr>
          <w:rFonts w:ascii="Arial" w:hAnsi="Arial" w:cs="Arial"/>
          <w:sz w:val="22"/>
          <w:szCs w:val="22"/>
        </w:rPr>
        <w:t xml:space="preserve">PROPUESTA DE </w:t>
      </w:r>
      <w:r>
        <w:rPr>
          <w:rFonts w:ascii="Arial" w:hAnsi="Arial" w:cs="Arial"/>
          <w:sz w:val="22"/>
          <w:szCs w:val="22"/>
        </w:rPr>
        <w:t>ACUERDO</w:t>
      </w:r>
    </w:p>
    <w:p w:rsidR="00995ACD" w:rsidRDefault="006F5634">
      <w:pPr>
        <w:ind w:left="-5"/>
        <w:jc w:val="both"/>
        <w:rPr>
          <w:rFonts w:ascii="Arial" w:hAnsi="Arial" w:cs="Arial"/>
          <w:sz w:val="22"/>
          <w:szCs w:val="22"/>
        </w:rPr>
      </w:pPr>
      <w:r>
        <w:rPr>
          <w:rFonts w:ascii="Arial" w:hAnsi="Arial" w:cs="Arial"/>
          <w:sz w:val="22"/>
          <w:szCs w:val="22"/>
        </w:rPr>
        <w:t>PRIMERO. Aprobar definitivamente la modificación del sistema de ejecución urbanística, de cooperación a expropiación en la unidad de actuación UA-BH8, en ejecución de la Sentencia 807/2024 de fecha 2 de septiembre de 2024 del Juzgado de lo Contenci</w:t>
      </w:r>
      <w:r>
        <w:rPr>
          <w:rFonts w:ascii="Arial" w:hAnsi="Arial" w:cs="Arial"/>
          <w:sz w:val="22"/>
          <w:szCs w:val="22"/>
        </w:rPr>
        <w:t>oso Administrativo nº 4 de Santa Cruz de Tenerife.</w:t>
      </w: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SEGUNDO. Publicar la presente Resolución en el Boletín Oficial de la Provincia.</w:t>
      </w:r>
    </w:p>
    <w:p w:rsidR="00995ACD" w:rsidRDefault="006F5634">
      <w:pPr>
        <w:ind w:left="-5"/>
        <w:jc w:val="both"/>
      </w:pPr>
      <w:r>
        <w:rPr>
          <w:rFonts w:ascii="Arial" w:hAnsi="Arial" w:cs="Arial"/>
          <w:sz w:val="22"/>
          <w:szCs w:val="22"/>
        </w:rPr>
        <w:t xml:space="preserve">Asimismo, estará a disposición de los interesados en la sede electrónica de este Ayuntamiento </w:t>
      </w:r>
      <w:hyperlink r:id="rId61" w:history="1">
        <w:r>
          <w:rPr>
            <w:rFonts w:ascii="Arial" w:hAnsi="Arial" w:cs="Arial"/>
            <w:color w:val="000080"/>
            <w:sz w:val="22"/>
            <w:szCs w:val="22"/>
            <w:u w:val="single" w:color="000080"/>
          </w:rPr>
          <w:t>https://sedeelectronica.candelaria.es/publico/tablon</w:t>
        </w:r>
      </w:hyperlink>
      <w:r>
        <w:rPr>
          <w:rFonts w:ascii="Arial" w:hAnsi="Arial" w:cs="Arial"/>
          <w:sz w:val="22"/>
          <w:szCs w:val="22"/>
        </w:rPr>
        <w:t>...”</w:t>
      </w:r>
    </w:p>
    <w:p w:rsidR="00995ACD" w:rsidRDefault="00995ACD">
      <w:pPr>
        <w:ind w:left="-5"/>
        <w:jc w:val="both"/>
        <w:rPr>
          <w:rFonts w:ascii="Arial" w:hAnsi="Arial" w:cs="Arial"/>
          <w:sz w:val="22"/>
          <w:szCs w:val="22"/>
        </w:rPr>
      </w:pPr>
    </w:p>
    <w:p w:rsidR="00995ACD" w:rsidRDefault="006F5634">
      <w:pPr>
        <w:ind w:left="-5"/>
        <w:jc w:val="both"/>
        <w:rPr>
          <w:rFonts w:ascii="Arial" w:hAnsi="Arial" w:cs="Arial"/>
          <w:sz w:val="22"/>
          <w:szCs w:val="22"/>
        </w:rPr>
      </w:pPr>
      <w:r>
        <w:rPr>
          <w:rFonts w:ascii="Arial" w:hAnsi="Arial" w:cs="Arial"/>
          <w:sz w:val="22"/>
          <w:szCs w:val="22"/>
        </w:rPr>
        <w:t xml:space="preserve">    Por lo que se eleva a esta propuesta al Pleno del Ayuntamiento, que resolverá como    mejor proceda.</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DICTAMEN FAVORABLE DE LA COMISIÓN INFORMATIVA DE P</w:t>
      </w:r>
      <w:r>
        <w:rPr>
          <w:rFonts w:ascii="Arial" w:hAnsi="Arial" w:cs="Arial"/>
          <w:b/>
          <w:sz w:val="22"/>
          <w:szCs w:val="22"/>
        </w:rPr>
        <w:t xml:space="preserve">.G. URBANÍSTICA Y AMBIENTAL, OBRAS y SERVICIOS PÚBLICOS DE 30 DE JULIO DE 2025. </w:t>
      </w:r>
    </w:p>
    <w:p w:rsidR="00995ACD" w:rsidRDefault="00995ACD">
      <w:pPr>
        <w:jc w:val="both"/>
        <w:rPr>
          <w:rFonts w:ascii="Arial" w:hAnsi="Arial" w:cs="Arial"/>
          <w:b/>
          <w:sz w:val="22"/>
          <w:szCs w:val="22"/>
        </w:rPr>
      </w:pPr>
    </w:p>
    <w:p w:rsidR="00995ACD" w:rsidRDefault="00995ACD">
      <w:pPr>
        <w:pStyle w:val="Textoindependiente"/>
        <w:jc w:val="both"/>
        <w:rPr>
          <w:rFonts w:cs="Arial"/>
          <w:szCs w:val="22"/>
        </w:rPr>
      </w:pPr>
    </w:p>
    <w:p w:rsidR="00995ACD" w:rsidRDefault="006F5634">
      <w:pPr>
        <w:pStyle w:val="Textoindependiente"/>
        <w:jc w:val="both"/>
        <w:rPr>
          <w:rFonts w:cs="Arial"/>
          <w:szCs w:val="22"/>
        </w:rPr>
      </w:pPr>
      <w:r>
        <w:rPr>
          <w:rFonts w:cs="Arial"/>
          <w:szCs w:val="22"/>
        </w:rPr>
        <w:t>Votos a favor: 4.</w:t>
      </w:r>
    </w:p>
    <w:p w:rsidR="00995ACD" w:rsidRDefault="006F5634">
      <w:pPr>
        <w:pStyle w:val="Textoindependiente"/>
        <w:jc w:val="both"/>
        <w:rPr>
          <w:rFonts w:cs="Arial"/>
          <w:szCs w:val="22"/>
        </w:rPr>
      </w:pPr>
      <w:r>
        <w:rPr>
          <w:rFonts w:cs="Arial"/>
          <w:szCs w:val="22"/>
        </w:rPr>
        <w:t xml:space="preserve">Los 4 concejales del Grupo Socialista: D. Airam Pérez Chinea, Dª María Del Carmen Clemente Díaz, D. Olegario Francisco Alonso Bello,y D. Reinaldo Jose </w:t>
      </w:r>
      <w:r>
        <w:rPr>
          <w:rFonts w:cs="Arial"/>
          <w:szCs w:val="22"/>
        </w:rPr>
        <w:t>Triviño Blanco.</w:t>
      </w:r>
    </w:p>
    <w:p w:rsidR="00995ACD" w:rsidRDefault="006F5634">
      <w:pPr>
        <w:pStyle w:val="Textoindependiente"/>
        <w:jc w:val="both"/>
        <w:rPr>
          <w:rFonts w:cs="Arial"/>
          <w:szCs w:val="22"/>
        </w:rPr>
      </w:pPr>
      <w:r>
        <w:rPr>
          <w:rFonts w:cs="Arial"/>
          <w:szCs w:val="22"/>
        </w:rPr>
        <w:t>Votos en contra: 0</w:t>
      </w:r>
    </w:p>
    <w:p w:rsidR="00995ACD" w:rsidRDefault="006F5634">
      <w:pPr>
        <w:pStyle w:val="Textoindependiente"/>
        <w:jc w:val="both"/>
        <w:rPr>
          <w:rFonts w:cs="Arial"/>
          <w:szCs w:val="22"/>
        </w:rPr>
      </w:pPr>
      <w:r>
        <w:rPr>
          <w:rFonts w:cs="Arial"/>
          <w:szCs w:val="22"/>
        </w:rPr>
        <w:t>Abstenciones: 3.</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1 del concejal del Grupo Mixto: Dª Ángela Cruz Perera.</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b/>
          <w:sz w:val="22"/>
          <w:szCs w:val="22"/>
        </w:rPr>
      </w:pPr>
      <w:r>
        <w:rPr>
          <w:rFonts w:ascii="Arial" w:hAnsi="Arial" w:cs="Arial"/>
          <w:b/>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 xml:space="preserve"> </w:t>
      </w: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jc w:val="cente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Votos a favor: La unanimidad de los 18 concejales presentes:</w:t>
      </w:r>
    </w:p>
    <w:p w:rsidR="00995ACD" w:rsidRDefault="00995ACD">
      <w:pPr>
        <w:rPr>
          <w:rFonts w:ascii="Arial" w:hAnsi="Arial" w:cs="Arial"/>
          <w:b/>
          <w:sz w:val="22"/>
          <w:szCs w:val="22"/>
        </w:rPr>
      </w:pPr>
    </w:p>
    <w:p w:rsidR="00995ACD" w:rsidRDefault="006F5634">
      <w:pPr>
        <w:jc w:val="both"/>
        <w:rPr>
          <w:rFonts w:ascii="Arial" w:hAnsi="Arial" w:cs="Arial"/>
          <w:sz w:val="22"/>
          <w:szCs w:val="22"/>
        </w:rPr>
      </w:pPr>
      <w:r>
        <w:rPr>
          <w:rFonts w:ascii="Arial" w:hAnsi="Arial" w:cs="Arial"/>
          <w:sz w:val="22"/>
          <w:szCs w:val="22"/>
        </w:rPr>
        <w:t xml:space="preserve">11 concejales del Grupo Socialista: Doña María Concepción Brito Núñez, Don Jorge Baute Delgado, Don José Francisco Pinto Ramos, Doña Olivia </w:t>
      </w:r>
      <w:r>
        <w:rPr>
          <w:rFonts w:ascii="Arial" w:hAnsi="Arial" w:cs="Arial"/>
          <w:sz w:val="22"/>
          <w:szCs w:val="22"/>
        </w:rPr>
        <w:t xml:space="preserve">Concepción Pérez Díaz, Don Reinaldo José Triviño Blanco, Don Manuel Alberto González Pestano, Doña Margarita Eva Tendero Barroso, Don Airam Pérez Chinea, Doña María del Carmen Clemente Díaz, Don Olegario Francisco Alonso Bello, Doña Mónica Monserrat Yanes </w:t>
      </w:r>
      <w:r>
        <w:rPr>
          <w:rFonts w:ascii="Arial" w:hAnsi="Arial" w:cs="Arial"/>
          <w:sz w:val="22"/>
          <w:szCs w:val="22"/>
        </w:rPr>
        <w:t xml:space="preserve">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4 concejales del Grupo Mixto: Doña Ángela Cruz Perera Armas y Don José Yeray Padilla Cruz (CC),  Don José Tortosa P</w:t>
      </w:r>
      <w:r>
        <w:rPr>
          <w:rFonts w:ascii="Arial" w:hAnsi="Arial" w:cs="Arial"/>
          <w:sz w:val="22"/>
          <w:szCs w:val="22"/>
        </w:rPr>
        <w:t>allarés (VOX) y Doña Violeta López Jiménez (USP)</w:t>
      </w:r>
    </w:p>
    <w:p w:rsidR="00995ACD" w:rsidRDefault="00995ACD">
      <w:pPr>
        <w:rPr>
          <w:rFonts w:ascii="Arial" w:hAnsi="Arial" w:cs="Arial"/>
          <w:b/>
          <w:sz w:val="22"/>
          <w:szCs w:val="22"/>
        </w:rPr>
      </w:pPr>
    </w:p>
    <w:p w:rsidR="00995ACD" w:rsidRDefault="006F5634">
      <w:pPr>
        <w:jc w:val="both"/>
        <w:rPr>
          <w:rFonts w:ascii="Arial" w:hAnsi="Arial" w:cs="Arial"/>
          <w:b/>
          <w:sz w:val="22"/>
          <w:szCs w:val="22"/>
        </w:rPr>
      </w:pPr>
      <w:r>
        <w:rPr>
          <w:rFonts w:ascii="Arial" w:hAnsi="Arial" w:cs="Arial"/>
          <w:b/>
          <w:sz w:val="22"/>
          <w:szCs w:val="22"/>
        </w:rPr>
        <w:t xml:space="preserve">                          </w:t>
      </w: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995ACD">
      <w:pPr>
        <w:pStyle w:val="Textoindependiente"/>
        <w:jc w:val="center"/>
        <w:rPr>
          <w:rFonts w:cs="Arial"/>
          <w:b/>
          <w:szCs w:val="22"/>
        </w:rPr>
      </w:pPr>
    </w:p>
    <w:p w:rsidR="00995ACD" w:rsidRDefault="006F5634">
      <w:pPr>
        <w:ind w:left="-5"/>
        <w:jc w:val="both"/>
        <w:rPr>
          <w:rFonts w:ascii="Arial" w:hAnsi="Arial" w:cs="Arial"/>
          <w:b/>
          <w:sz w:val="22"/>
          <w:szCs w:val="22"/>
        </w:rPr>
      </w:pPr>
      <w:r>
        <w:rPr>
          <w:rFonts w:ascii="Arial" w:hAnsi="Arial" w:cs="Arial"/>
          <w:b/>
          <w:sz w:val="22"/>
          <w:szCs w:val="22"/>
        </w:rPr>
        <w:t xml:space="preserve">PRIMERO. Aprobar definitivamente la modificación del sistema de ejecución urbanística, de cooperación a expropiación en la unidad de </w:t>
      </w:r>
      <w:r>
        <w:rPr>
          <w:rFonts w:ascii="Arial" w:hAnsi="Arial" w:cs="Arial"/>
          <w:b/>
          <w:sz w:val="22"/>
          <w:szCs w:val="22"/>
        </w:rPr>
        <w:t>actuación UA-BH8, en ejecución de la Sentencia 807/2024 de fecha 2 de septiembre de 2024 del Juzgado de lo Contencioso Administrativo nº 4 de Santa Cruz de Tenerife.</w:t>
      </w:r>
    </w:p>
    <w:p w:rsidR="00995ACD" w:rsidRDefault="00995ACD">
      <w:pPr>
        <w:ind w:left="-5"/>
        <w:jc w:val="both"/>
        <w:rPr>
          <w:rFonts w:ascii="Arial" w:hAnsi="Arial" w:cs="Arial"/>
          <w:b/>
          <w:sz w:val="22"/>
          <w:szCs w:val="22"/>
        </w:rPr>
      </w:pPr>
    </w:p>
    <w:p w:rsidR="00995ACD" w:rsidRDefault="006F5634">
      <w:pPr>
        <w:ind w:left="-5"/>
        <w:jc w:val="both"/>
        <w:rPr>
          <w:rFonts w:ascii="Arial" w:hAnsi="Arial" w:cs="Arial"/>
          <w:b/>
          <w:sz w:val="22"/>
          <w:szCs w:val="22"/>
        </w:rPr>
      </w:pPr>
      <w:r>
        <w:rPr>
          <w:rFonts w:ascii="Arial" w:hAnsi="Arial" w:cs="Arial"/>
          <w:b/>
          <w:sz w:val="22"/>
          <w:szCs w:val="22"/>
        </w:rPr>
        <w:t>SEGUNDO. Publicar la presente Resolución en el Boletín Oficial de la Provincia.</w:t>
      </w:r>
    </w:p>
    <w:p w:rsidR="00995ACD" w:rsidRDefault="006F5634">
      <w:pPr>
        <w:pStyle w:val="Textoindependiente"/>
        <w:jc w:val="both"/>
      </w:pPr>
      <w:r>
        <w:rPr>
          <w:rFonts w:cs="Arial"/>
          <w:b/>
          <w:szCs w:val="22"/>
        </w:rPr>
        <w:t>Asimismo,</w:t>
      </w:r>
      <w:r>
        <w:rPr>
          <w:rFonts w:cs="Arial"/>
          <w:b/>
          <w:szCs w:val="22"/>
        </w:rPr>
        <w:t xml:space="preserve"> estará a disposición de los interesados en la sede electrónica de este Ayuntamiento </w:t>
      </w:r>
      <w:hyperlink r:id="rId62" w:history="1">
        <w:r>
          <w:rPr>
            <w:rFonts w:cs="Arial"/>
            <w:b/>
            <w:color w:val="000080"/>
            <w:szCs w:val="22"/>
            <w:u w:val="single" w:color="000080"/>
          </w:rPr>
          <w:t>https://sedeelectronica.candelaria.es/publico/tablon</w:t>
        </w:r>
      </w:hyperlink>
    </w:p>
    <w:p w:rsidR="00995ACD" w:rsidRDefault="00995ACD">
      <w:pPr>
        <w:pStyle w:val="Textoindependiente"/>
        <w:jc w:val="both"/>
        <w:rPr>
          <w:rFonts w:cs="Arial"/>
          <w:b/>
          <w:color w:val="000080"/>
          <w:szCs w:val="22"/>
          <w:u w:val="single" w:color="000080"/>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 xml:space="preserve">13.- Expediente </w:t>
      </w:r>
      <w:r>
        <w:rPr>
          <w:rFonts w:ascii="Arial" w:hAnsi="Arial" w:cs="Arial"/>
          <w:b/>
        </w:rPr>
        <w:t>3101/2023. J203. Propuesta de la Alcaldesa-Presidenta al Pleno sobre autorizar a la entidad GESPLAN la ampliación del plazo de ejecución de los servicios encomendados consistentes en la redacción del proyecto del Plan Especial del Parque Periurbano de Pasa</w:t>
      </w:r>
      <w:r>
        <w:rPr>
          <w:rFonts w:ascii="Arial" w:hAnsi="Arial" w:cs="Arial"/>
          <w:b/>
        </w:rPr>
        <w:t>cola.</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Doña Mª del Pilar Chico Delgado, que desempeña el puesto de Técnico de Administración General, de 17 de julio de 2025, conformado por D. Octavio Manuel Fernández Hernández, Secretario Gener</w:t>
      </w:r>
      <w:r>
        <w:rPr>
          <w:rFonts w:cs="Arial"/>
          <w:b/>
          <w:szCs w:val="22"/>
        </w:rPr>
        <w:t xml:space="preserve">al, de 18 de julio de 2025, </w:t>
      </w:r>
      <w:r>
        <w:rPr>
          <w:rFonts w:cs="Arial"/>
          <w:b/>
          <w:bCs/>
          <w:szCs w:val="22"/>
        </w:rPr>
        <w:t>del siguiente tenor literal:</w:t>
      </w:r>
    </w:p>
    <w:p w:rsidR="00995ACD" w:rsidRDefault="00995ACD">
      <w:pPr>
        <w:pStyle w:val="Textoindependiente"/>
        <w:jc w:val="both"/>
        <w:rPr>
          <w:rFonts w:cs="Arial"/>
          <w:b/>
          <w:bCs/>
          <w:szCs w:val="22"/>
        </w:rPr>
      </w:pPr>
    </w:p>
    <w:p w:rsidR="00995ACD" w:rsidRDefault="006F5634">
      <w:pPr>
        <w:pStyle w:val="Textoindependiente"/>
        <w:jc w:val="center"/>
      </w:pPr>
      <w:r>
        <w:rPr>
          <w:rFonts w:cs="Arial"/>
          <w:b/>
          <w:szCs w:val="22"/>
        </w:rPr>
        <w:t xml:space="preserve">                          “INFORME                             </w:t>
      </w:r>
    </w:p>
    <w:p w:rsidR="00995ACD" w:rsidRDefault="006F5634">
      <w:pPr>
        <w:pStyle w:val="Textoindependiente"/>
        <w:jc w:val="both"/>
      </w:pPr>
      <w:r>
        <w:rPr>
          <w:rFonts w:cs="Arial"/>
          <w:b/>
          <w:szCs w:val="22"/>
        </w:rPr>
        <w:t xml:space="preserve">Visto el expediente antedicho, la funcionaria Mª del Pilar Chico Delgado, que desempeña el puesto de trabajo de técnico de adm.gral., </w:t>
      </w:r>
      <w:r>
        <w:rPr>
          <w:rFonts w:cs="Arial"/>
          <w:b/>
          <w:szCs w:val="22"/>
        </w:rPr>
        <w:t>debidamente conformado por el Secretario General,  emite el siguiente informe:</w:t>
      </w:r>
    </w:p>
    <w:p w:rsidR="00995ACD" w:rsidRDefault="00995ACD">
      <w:pPr>
        <w:pStyle w:val="Textoindependiente"/>
        <w:rPr>
          <w:rFonts w:cs="Arial"/>
          <w:szCs w:val="22"/>
        </w:rPr>
      </w:pPr>
    </w:p>
    <w:p w:rsidR="00995ACD" w:rsidRDefault="006F5634">
      <w:pPr>
        <w:pStyle w:val="Textoindependiente"/>
        <w:jc w:val="center"/>
        <w:rPr>
          <w:rFonts w:cs="Arial"/>
          <w:b/>
          <w:szCs w:val="22"/>
        </w:rPr>
      </w:pPr>
      <w:r>
        <w:rPr>
          <w:rFonts w:cs="Arial"/>
          <w:b/>
          <w:szCs w:val="22"/>
        </w:rPr>
        <w:t>ANTECEDENTES</w:t>
      </w:r>
    </w:p>
    <w:p w:rsidR="00995ACD" w:rsidRDefault="006F5634">
      <w:pPr>
        <w:pStyle w:val="NormalWeb"/>
        <w:ind w:right="-1" w:firstLine="696"/>
      </w:pPr>
      <w:r>
        <w:rPr>
          <w:rFonts w:ascii="Arial" w:hAnsi="Arial" w:cs="Arial"/>
          <w:sz w:val="22"/>
          <w:szCs w:val="22"/>
        </w:rPr>
        <w:tab/>
      </w:r>
      <w:r>
        <w:rPr>
          <w:rFonts w:ascii="Arial" w:hAnsi="Arial" w:cs="Arial"/>
          <w:b/>
          <w:sz w:val="22"/>
          <w:szCs w:val="22"/>
        </w:rPr>
        <w:t>Visto</w:t>
      </w:r>
      <w:r>
        <w:rPr>
          <w:rFonts w:ascii="Arial" w:hAnsi="Arial" w:cs="Arial"/>
          <w:sz w:val="22"/>
          <w:szCs w:val="22"/>
        </w:rPr>
        <w:t xml:space="preserve"> que mediante Acuerdo Plenario, de fecha 30 de marzo de 2023. se acordó lo que seguidamente se transcribe que dice:</w:t>
      </w:r>
    </w:p>
    <w:p w:rsidR="00995ACD" w:rsidRDefault="006F5634">
      <w:pPr>
        <w:pStyle w:val="Textoindependiente"/>
        <w:jc w:val="both"/>
      </w:pPr>
      <w:r>
        <w:rPr>
          <w:rFonts w:cs="Arial"/>
          <w:szCs w:val="22"/>
        </w:rPr>
        <w:t>“</w:t>
      </w:r>
      <w:r>
        <w:rPr>
          <w:rFonts w:cs="Arial"/>
          <w:b/>
          <w:szCs w:val="22"/>
        </w:rPr>
        <w:t>Primero. - Encomendar a la entidad “Gest</w:t>
      </w:r>
      <w:r>
        <w:rPr>
          <w:rFonts w:cs="Arial"/>
          <w:b/>
          <w:szCs w:val="22"/>
        </w:rPr>
        <w:t>ión y Planeamiento Territorial y Medioambiental, SA (GESPLAN), adscrita a la Consejería de Transición Ecológica, Lucha contra el Cambio Climático y Planificación Territorial del Gobierno de Canarias, la redacción del proyecto del Plan Especial del Parque P</w:t>
      </w:r>
      <w:r>
        <w:rPr>
          <w:rFonts w:cs="Arial"/>
          <w:b/>
          <w:szCs w:val="22"/>
        </w:rPr>
        <w:t>eriurbano de Pasacola con unos plazos de ejecución de la redacción del proyecto y del presupuesto del contrato de servicios que son los siguientes:</w:t>
      </w:r>
    </w:p>
    <w:p w:rsidR="00995ACD" w:rsidRDefault="006F5634">
      <w:pPr>
        <w:pStyle w:val="Textoindependiente"/>
        <w:jc w:val="both"/>
        <w:rPr>
          <w:rFonts w:cs="Arial"/>
          <w:szCs w:val="22"/>
        </w:rPr>
      </w:pPr>
      <w:r>
        <w:rPr>
          <w:rFonts w:cs="Arial"/>
          <w:szCs w:val="22"/>
        </w:rPr>
        <w:t>PLAZO DE EJECUCIÓN</w:t>
      </w:r>
    </w:p>
    <w:p w:rsidR="00995ACD" w:rsidRDefault="006F5634">
      <w:pPr>
        <w:pStyle w:val="Textoindependiente"/>
        <w:jc w:val="both"/>
        <w:rPr>
          <w:rFonts w:cs="Arial"/>
          <w:szCs w:val="22"/>
        </w:rPr>
      </w:pPr>
      <w:r>
        <w:rPr>
          <w:rFonts w:cs="Arial"/>
          <w:szCs w:val="22"/>
        </w:rPr>
        <w:t>FASE 1- DOCUMENTO BORRADOR Y DOCUMENTO INICIAL ESTRATÉGICO Plazo estimado de redacción: 4</w:t>
      </w:r>
      <w:r>
        <w:rPr>
          <w:rFonts w:cs="Arial"/>
          <w:szCs w:val="22"/>
        </w:rPr>
        <w:t xml:space="preserve"> meses</w:t>
      </w:r>
    </w:p>
    <w:p w:rsidR="00995ACD" w:rsidRDefault="006F5634">
      <w:pPr>
        <w:pStyle w:val="Textoindependiente"/>
        <w:jc w:val="both"/>
        <w:rPr>
          <w:rFonts w:cs="Arial"/>
          <w:szCs w:val="22"/>
        </w:rPr>
      </w:pPr>
      <w:r>
        <w:rPr>
          <w:rFonts w:cs="Arial"/>
          <w:szCs w:val="22"/>
        </w:rPr>
        <w:t xml:space="preserve"> FASE 2 – DOCUMENTO PARA APROBACIÓN INICIAL Y ESTUDIO AMBIENTAL ESTRATÉGICO Plazo estimado de redacción: 3 meses </w:t>
      </w:r>
    </w:p>
    <w:p w:rsidR="00995ACD" w:rsidRDefault="006F5634">
      <w:pPr>
        <w:pStyle w:val="Textoindependiente"/>
        <w:jc w:val="both"/>
        <w:rPr>
          <w:rFonts w:cs="Arial"/>
          <w:szCs w:val="22"/>
        </w:rPr>
      </w:pPr>
      <w:r>
        <w:rPr>
          <w:rFonts w:cs="Arial"/>
          <w:szCs w:val="22"/>
        </w:rPr>
        <w:t>FASE 3 – DOCUMENTO VERSION DEFINITIVA DEL PLAN PARA APROBACIÓN DEFINITIVA Plazo estimado de redacción: 2 meses</w:t>
      </w:r>
    </w:p>
    <w:p w:rsidR="00995ACD" w:rsidRDefault="006F5634">
      <w:pPr>
        <w:pStyle w:val="Textoindependiente"/>
        <w:jc w:val="both"/>
        <w:rPr>
          <w:rFonts w:cs="Arial"/>
          <w:szCs w:val="22"/>
        </w:rPr>
      </w:pPr>
      <w:r>
        <w:rPr>
          <w:rFonts w:cs="Arial"/>
          <w:szCs w:val="22"/>
        </w:rPr>
        <w:t>PRESUPUESTO:</w:t>
      </w:r>
    </w:p>
    <w:p w:rsidR="00995ACD" w:rsidRDefault="006F5634">
      <w:pPr>
        <w:pStyle w:val="Textoindependiente"/>
        <w:jc w:val="both"/>
      </w:pPr>
      <w:r>
        <w:rPr>
          <w:rFonts w:cs="Arial"/>
          <w:szCs w:val="22"/>
        </w:rPr>
        <w:t xml:space="preserve">El importe </w:t>
      </w:r>
      <w:r>
        <w:rPr>
          <w:rFonts w:cs="Arial"/>
          <w:szCs w:val="22"/>
        </w:rPr>
        <w:t>total de la propuesta asciende a la cantidad de CUARENTA Y UN MIL EUROS CIENTO CINCUENTA Y TRES MIL EUROS Y CINCUENTA Y TRES CÉNTIMOS (41.153,53 €).</w:t>
      </w:r>
    </w:p>
    <w:p w:rsidR="00995ACD" w:rsidRDefault="00995ACD">
      <w:pPr>
        <w:pStyle w:val="Textoindependiente"/>
        <w:jc w:val="both"/>
        <w:rPr>
          <w:rFonts w:cs="Arial"/>
          <w:b/>
          <w:szCs w:val="22"/>
        </w:rPr>
      </w:pPr>
    </w:p>
    <w:p w:rsidR="00995ACD" w:rsidRDefault="00995ACD">
      <w:pPr>
        <w:pStyle w:val="Textoindependiente"/>
        <w:jc w:val="both"/>
        <w:rPr>
          <w:rFonts w:cs="Arial"/>
          <w:b/>
          <w:szCs w:val="22"/>
        </w:rPr>
      </w:pPr>
    </w:p>
    <w:p w:rsidR="00995ACD" w:rsidRDefault="00995ACD">
      <w:pPr>
        <w:pStyle w:val="Textoindependiente"/>
        <w:jc w:val="both"/>
        <w:rPr>
          <w:rFonts w:cs="Arial"/>
          <w:b/>
          <w:szCs w:val="22"/>
        </w:rPr>
      </w:pPr>
    </w:p>
    <w:p w:rsidR="00995ACD" w:rsidRDefault="00995ACD">
      <w:pPr>
        <w:pStyle w:val="Textoindependiente"/>
        <w:jc w:val="both"/>
        <w:rPr>
          <w:rFonts w:cs="Arial"/>
          <w:b/>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Segundo.- Notificar el presente acuerdo a la entidad “Gestión y Planeamiento Territorial y </w:t>
      </w:r>
      <w:r>
        <w:rPr>
          <w:rFonts w:ascii="Arial" w:hAnsi="Arial" w:cs="Arial"/>
          <w:b/>
          <w:sz w:val="22"/>
          <w:szCs w:val="22"/>
        </w:rPr>
        <w:t>Medioambiental, SA (GESPLAN)”.</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rPr>
          <w:rFonts w:ascii="Arial" w:hAnsi="Arial" w:cs="Arial"/>
          <w:sz w:val="22"/>
          <w:szCs w:val="22"/>
        </w:rPr>
      </w:pPr>
      <w:r>
        <w:rPr>
          <w:rFonts w:ascii="Arial" w:hAnsi="Arial" w:cs="Arial"/>
          <w:sz w:val="22"/>
          <w:szCs w:val="22"/>
        </w:rPr>
        <w:t>La formalización del encargo a Medio Propio del Ayuntamiento de Candelaria a la entidad pública Gestión y Planeamiento Territorial y Medioambiental, S.A. (GESPLAN)  se realizó con fecha 15 de mayo 2023.</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Visto</w:t>
      </w:r>
      <w:r>
        <w:rPr>
          <w:rFonts w:ascii="Arial" w:hAnsi="Arial" w:cs="Arial"/>
          <w:sz w:val="22"/>
          <w:szCs w:val="22"/>
        </w:rPr>
        <w:t xml:space="preserve"> que consta sol</w:t>
      </w:r>
      <w:r>
        <w:rPr>
          <w:rFonts w:ascii="Arial" w:hAnsi="Arial" w:cs="Arial"/>
          <w:sz w:val="22"/>
          <w:szCs w:val="22"/>
        </w:rPr>
        <w:t>icitud de la entidad GESPLAN, con registro de entrada de fecha 12 de junio de 2025, con nº 4422, en la que solicita ampliación del plazo de ejecución del servicio encomendado en atención a la cláusula tercera del encargo firmado, adjuntándose informe justi</w:t>
      </w:r>
      <w:r>
        <w:rPr>
          <w:rFonts w:ascii="Arial" w:hAnsi="Arial" w:cs="Arial"/>
          <w:sz w:val="22"/>
          <w:szCs w:val="22"/>
        </w:rPr>
        <w:t>ficativo.</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 xml:space="preserve">Visto </w:t>
      </w:r>
      <w:r>
        <w:rPr>
          <w:rFonts w:ascii="Arial" w:hAnsi="Arial" w:cs="Arial"/>
          <w:sz w:val="22"/>
          <w:szCs w:val="22"/>
        </w:rPr>
        <w:t>que consta emitido informe de la Arquitecta municipal y responsable del encargo de fecha 26 de junio de 2025, que transcrito literalmente dice:</w:t>
      </w:r>
    </w:p>
    <w:p w:rsidR="00995ACD" w:rsidRDefault="00995ACD">
      <w:pPr>
        <w:pStyle w:val="NormalWeb"/>
        <w:ind w:right="-1" w:firstLine="696"/>
        <w:rPr>
          <w:rFonts w:ascii="Arial" w:hAnsi="Arial" w:cs="Arial"/>
          <w:sz w:val="22"/>
          <w:szCs w:val="22"/>
        </w:rPr>
      </w:pPr>
    </w:p>
    <w:p w:rsidR="00995ACD" w:rsidRDefault="006F5634">
      <w:pPr>
        <w:spacing w:line="276" w:lineRule="auto"/>
        <w:jc w:val="center"/>
      </w:pPr>
      <w:r>
        <w:rPr>
          <w:rFonts w:ascii="Arial" w:hAnsi="Arial" w:cs="Arial"/>
          <w:sz w:val="22"/>
          <w:szCs w:val="22"/>
        </w:rPr>
        <w:t>“</w:t>
      </w:r>
      <w:r>
        <w:rPr>
          <w:rFonts w:ascii="Arial" w:hAnsi="Arial" w:cs="Arial"/>
          <w:b/>
          <w:sz w:val="22"/>
          <w:szCs w:val="22"/>
          <w:lang w:val="es-ES_tradnl"/>
        </w:rPr>
        <w:t>INFORME AMPLIACION DE PLAZOS</w:t>
      </w:r>
    </w:p>
    <w:p w:rsidR="00995ACD" w:rsidRDefault="006F5634">
      <w:pPr>
        <w:spacing w:line="276" w:lineRule="auto"/>
        <w:jc w:val="center"/>
      </w:pPr>
      <w:r>
        <w:rPr>
          <w:rFonts w:ascii="Arial" w:hAnsi="Arial" w:cs="Arial"/>
          <w:b/>
          <w:sz w:val="22"/>
          <w:szCs w:val="22"/>
          <w:lang w:val="es-ES_tradnl"/>
        </w:rPr>
        <w:t>PLAN ESPECIAL DE ORDENACION DEL PARQUE PERIURBANO DE PASACOLA</w:t>
      </w:r>
    </w:p>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pPr>
        <w:spacing w:line="276" w:lineRule="auto"/>
        <w:jc w:val="both"/>
        <w:rPr>
          <w:rFonts w:ascii="Arial" w:hAnsi="Arial" w:cs="Arial"/>
          <w:sz w:val="22"/>
          <w:szCs w:val="22"/>
          <w:lang w:val="es-ES_tradnl"/>
        </w:rPr>
      </w:pPr>
      <w:r>
        <w:rPr>
          <w:rFonts w:ascii="Arial" w:hAnsi="Arial" w:cs="Arial"/>
          <w:sz w:val="22"/>
          <w:szCs w:val="22"/>
          <w:lang w:val="es-ES_tradnl"/>
        </w:rPr>
        <w:t>Visto el expediente antedicho, Nayra Guzmán Hernández, arquitecta municipal, emite el siguiente informe:</w:t>
      </w:r>
    </w:p>
    <w:p w:rsidR="00995ACD" w:rsidRDefault="00995ACD">
      <w:pPr>
        <w:spacing w:line="276" w:lineRule="auto"/>
        <w:jc w:val="both"/>
        <w:rPr>
          <w:rFonts w:ascii="Arial" w:hAnsi="Arial" w:cs="Arial"/>
          <w:sz w:val="22"/>
          <w:szCs w:val="22"/>
          <w:lang w:val="es-ES_tradnl"/>
        </w:rPr>
      </w:pPr>
    </w:p>
    <w:p w:rsidR="00995ACD" w:rsidRDefault="00995ACD">
      <w:pPr>
        <w:spacing w:line="276" w:lineRule="auto"/>
        <w:jc w:val="both"/>
        <w:rPr>
          <w:rFonts w:ascii="Arial" w:hAnsi="Arial" w:cs="Arial"/>
          <w:sz w:val="22"/>
          <w:szCs w:val="22"/>
          <w:lang w:val="es-ES_tradnl"/>
        </w:rPr>
      </w:pPr>
    </w:p>
    <w:p w:rsidR="00995ACD" w:rsidRDefault="006F5634">
      <w:pPr>
        <w:spacing w:line="276" w:lineRule="auto"/>
        <w:ind w:right="-676"/>
        <w:rPr>
          <w:rFonts w:ascii="Arial" w:hAnsi="Arial" w:cs="Arial"/>
          <w:b/>
          <w:sz w:val="22"/>
          <w:szCs w:val="22"/>
          <w:lang w:val="es-ES_tradnl"/>
        </w:rPr>
      </w:pPr>
      <w:r>
        <w:rPr>
          <w:rFonts w:ascii="Arial" w:hAnsi="Arial" w:cs="Arial"/>
          <w:b/>
          <w:sz w:val="22"/>
          <w:szCs w:val="22"/>
          <w:lang w:val="es-ES_tradnl"/>
        </w:rPr>
        <w:t xml:space="preserve">                                                           ANTECEDENTES</w:t>
      </w:r>
    </w:p>
    <w:p w:rsidR="00995ACD" w:rsidRDefault="00995ACD">
      <w:pPr>
        <w:pStyle w:val="Default"/>
        <w:spacing w:line="360" w:lineRule="auto"/>
        <w:jc w:val="both"/>
        <w:rPr>
          <w:sz w:val="22"/>
          <w:szCs w:val="22"/>
        </w:rPr>
      </w:pP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 xml:space="preserve">Con fecha 30 marzo de 2023, el Pleno del Ayuntamiento de Candelaria acuerda </w:t>
      </w:r>
      <w:r>
        <w:rPr>
          <w:rFonts w:ascii="Arial" w:eastAsia="Calibri" w:hAnsi="Arial" w:cs="Arial"/>
          <w:sz w:val="22"/>
          <w:szCs w:val="22"/>
          <w:lang w:eastAsia="es-ES"/>
        </w:rPr>
        <w:t>encomendar a la entidad “Gestión y Planeamiento Territorial y Medioambiental, SA (GESPLAN), adscrita a la Consejería de Transición Ecológica, Lucha contra el Cambio Climático y Planificación Territorial del Gobierno de Canarias, la redacción del proyecto d</w:t>
      </w:r>
      <w:r>
        <w:rPr>
          <w:rFonts w:ascii="Arial" w:eastAsia="Calibri" w:hAnsi="Arial" w:cs="Arial"/>
          <w:sz w:val="22"/>
          <w:szCs w:val="22"/>
          <w:lang w:eastAsia="es-ES"/>
        </w:rPr>
        <w:t xml:space="preserve">el Plan Especial del Parque Periurbano de Pasacola por importe de 41.153.53 euros </w:t>
      </w:r>
    </w:p>
    <w:p w:rsidR="00995ACD" w:rsidRDefault="00995ACD">
      <w:pPr>
        <w:widowControl/>
        <w:suppressAutoHyphens w:val="0"/>
        <w:spacing w:after="19" w:line="360" w:lineRule="auto"/>
        <w:ind w:left="284"/>
        <w:jc w:val="both"/>
        <w:rPr>
          <w:rFonts w:ascii="Arial" w:eastAsia="Calibri" w:hAnsi="Arial" w:cs="Arial"/>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15 de mayo de 2023 se procede a la formalización del citado encargo a Medio Propio del Ayuntamiento de Candelaria a la entidad Gesplan, para la redacción del Plan</w:t>
      </w:r>
      <w:r>
        <w:rPr>
          <w:rFonts w:ascii="Arial" w:eastAsia="Calibri" w:hAnsi="Arial" w:cs="Arial"/>
          <w:color w:val="000000"/>
          <w:sz w:val="22"/>
          <w:szCs w:val="22"/>
          <w:lang w:eastAsia="es-ES"/>
        </w:rPr>
        <w:t xml:space="preserve"> Especial del Parque Periurbano de Pasacola, T.M. de Candelaria.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La Cláusula Tercera recogida en el documento de Formalización del encargo recoge el plazo de entrega de los trabajos será de NUEVE (9) MESES, a contar desde la recepción oficial por parte de</w:t>
      </w:r>
      <w:r>
        <w:rPr>
          <w:rFonts w:ascii="Arial" w:eastAsia="Calibri" w:hAnsi="Arial" w:cs="Arial"/>
          <w:color w:val="000000"/>
          <w:sz w:val="22"/>
          <w:szCs w:val="22"/>
          <w:lang w:eastAsia="es-ES"/>
        </w:rPr>
        <w:t xml:space="preserve"> Gesplan del presente documento de formalización del encargo, sin perjuicio de las posibles modificaciones que se pudieran acordar justificadamente que deriven del desarrollo de los trabajos.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En el caso de prestaciones parciales, las mismas se regirán en b</w:t>
      </w:r>
      <w:r>
        <w:rPr>
          <w:rFonts w:ascii="Arial" w:eastAsia="Calibri" w:hAnsi="Arial" w:cs="Arial"/>
          <w:color w:val="000000"/>
          <w:sz w:val="22"/>
          <w:szCs w:val="22"/>
          <w:lang w:eastAsia="es-ES"/>
        </w:rPr>
        <w:t>ase a las siguientes determinaciones, detallándose a continuación por fases: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4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3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2 meses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Con fecha 8 de septiembre y registro de entrada 2023-E-RE-7015 GESPLAN solicita ampliacion de plazo para </w:t>
      </w:r>
      <w:r>
        <w:rPr>
          <w:rFonts w:ascii="Arial" w:eastAsia="Calibri" w:hAnsi="Arial" w:cs="Arial"/>
          <w:color w:val="000000"/>
          <w:sz w:val="22"/>
          <w:szCs w:val="22"/>
          <w:lang w:eastAsia="es-ES"/>
        </w:rPr>
        <w:t>la entrega de la FASE 1, quedando el cronograma de la siguiente manera: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máximo de entrega: 22 de diciembre de 2023*.</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cumplimiento de esta fecha de entrega estará condicionado a la re</w:t>
      </w:r>
      <w:r>
        <w:rPr>
          <w:rFonts w:ascii="Arial" w:eastAsia="Calibri" w:hAnsi="Arial" w:cs="Arial"/>
          <w:color w:val="000000"/>
          <w:sz w:val="22"/>
          <w:szCs w:val="22"/>
          <w:lang w:eastAsia="es-ES"/>
        </w:rPr>
        <w:t>cepción, como mínimo con un (1) mes de antelación, de las aportaciones ciudadanas en el período de Consulta Pública Previa. En el caso de que no se cumpla con este requisito, la fecha de entrega se verá modificada de manera que el equipo redactor cuente co</w:t>
      </w:r>
      <w:r>
        <w:rPr>
          <w:rFonts w:ascii="Arial" w:eastAsia="Calibri" w:hAnsi="Arial" w:cs="Arial"/>
          <w:color w:val="000000"/>
          <w:sz w:val="22"/>
          <w:szCs w:val="22"/>
          <w:lang w:eastAsia="es-ES"/>
        </w:rPr>
        <w:t>n un (1) mes de plazo a partir de la recepción de las aportaciones a la Consulta Pública Previa, para poder terminar de redactar y entregar el documento borrador.</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 ESTUDIO AMBIENTAL ESTRATÉGICO.</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estimado </w:t>
      </w:r>
      <w:r>
        <w:rPr>
          <w:rFonts w:ascii="Arial" w:eastAsia="Calibri" w:hAnsi="Arial" w:cs="Arial"/>
          <w:color w:val="000000"/>
          <w:sz w:val="22"/>
          <w:szCs w:val="22"/>
          <w:lang w:eastAsia="es-ES"/>
        </w:rPr>
        <w:t>de redacción: tres (3)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siguientes documentos: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Informes de las administraciones públicas afectadas y personas interesadas.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de Alcance emitido </w:t>
      </w:r>
      <w:r>
        <w:rPr>
          <w:rFonts w:ascii="Arial" w:eastAsia="Calibri" w:hAnsi="Arial" w:cs="Arial"/>
          <w:color w:val="000000"/>
          <w:sz w:val="22"/>
          <w:szCs w:val="22"/>
          <w:lang w:eastAsia="es-ES"/>
        </w:rPr>
        <w:t>por el Órgano Ambiental designado.</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dos (2) meses efectivos de trabajo*.</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La solicitud de ampliacion de plazo se justifica en la necesidad de dar </w:t>
      </w:r>
      <w:r>
        <w:rPr>
          <w:rFonts w:ascii="Arial" w:eastAsia="Calibri" w:hAnsi="Arial" w:cs="Arial"/>
          <w:color w:val="000000"/>
          <w:sz w:val="22"/>
          <w:szCs w:val="22"/>
          <w:lang w:eastAsia="es-ES"/>
        </w:rPr>
        <w:t>cumplimiento al procedimiento para la elaboración de los instrumentos de ordenación sometidos a evaluación ambiental estratégica ordinaria, artículos 14 y siguientes del Reglamento de Planeamiento de Canarias, aprobado por Decreto 181/2018, de 26 de diciem</w:t>
      </w:r>
      <w:r>
        <w:rPr>
          <w:rFonts w:ascii="Arial" w:eastAsia="Calibri" w:hAnsi="Arial" w:cs="Arial"/>
          <w:color w:val="000000"/>
          <w:sz w:val="22"/>
          <w:szCs w:val="22"/>
          <w:lang w:eastAsia="es-ES"/>
        </w:rPr>
        <w:t>bre, en adelante RPC</w:t>
      </w: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Con fecha 12 de junio de 2025 y registro   2025-E-RE-4422  GESPLAN solicita nueva ampliacion de plazos para la presentaicon de los documentos relativos a la aprobación inicial</w:t>
      </w:r>
    </w:p>
    <w:p w:rsidR="00995ACD" w:rsidRDefault="00995ACD">
      <w:pPr>
        <w:widowControl/>
        <w:suppressAutoHyphens w:val="0"/>
        <w:spacing w:after="19" w:line="360" w:lineRule="auto"/>
        <w:jc w:val="both"/>
        <w:rPr>
          <w:rFonts w:ascii="Arial" w:eastAsia="Calibri" w:hAnsi="Arial" w:cs="Arial"/>
          <w:sz w:val="22"/>
          <w:szCs w:val="22"/>
          <w:lang w:eastAsia="es-ES"/>
        </w:rPr>
      </w:pPr>
    </w:p>
    <w:p w:rsidR="00995ACD" w:rsidRDefault="00995ACD">
      <w:pPr>
        <w:widowControl/>
        <w:suppressAutoHyphens w:val="0"/>
        <w:spacing w:after="19" w:line="360" w:lineRule="auto"/>
        <w:jc w:val="center"/>
        <w:rPr>
          <w:rFonts w:ascii="Arial" w:eastAsia="Calibri" w:hAnsi="Arial" w:cs="Arial"/>
          <w:color w:val="FF0000"/>
          <w:sz w:val="22"/>
          <w:szCs w:val="22"/>
          <w:lang w:eastAsia="es-ES"/>
        </w:rPr>
      </w:pPr>
    </w:p>
    <w:p w:rsidR="00995ACD" w:rsidRDefault="006F5634">
      <w:pPr>
        <w:widowControl/>
        <w:suppressAutoHyphens w:val="0"/>
        <w:spacing w:after="19" w:line="360" w:lineRule="auto"/>
        <w:jc w:val="center"/>
        <w:rPr>
          <w:rFonts w:ascii="Arial" w:hAnsi="Arial" w:cs="Arial"/>
          <w:b/>
          <w:bCs/>
          <w:sz w:val="22"/>
          <w:szCs w:val="22"/>
          <w:lang w:val="es-ES_tradnl"/>
        </w:rPr>
      </w:pPr>
      <w:r>
        <w:rPr>
          <w:rFonts w:ascii="Arial" w:hAnsi="Arial" w:cs="Arial"/>
          <w:b/>
          <w:bCs/>
          <w:sz w:val="22"/>
          <w:szCs w:val="22"/>
          <w:lang w:val="es-ES_tradnl"/>
        </w:rPr>
        <w:t>INFORME</w:t>
      </w:r>
    </w:p>
    <w:p w:rsidR="00995ACD" w:rsidRDefault="00995ACD">
      <w:pPr>
        <w:widowControl/>
        <w:suppressAutoHyphens w:val="0"/>
        <w:spacing w:after="19" w:line="360" w:lineRule="auto"/>
        <w:jc w:val="center"/>
        <w:rPr>
          <w:rFonts w:ascii="Arial" w:eastAsia="Calibri" w:hAnsi="Arial" w:cs="Arial"/>
          <w:color w:val="FF0000"/>
          <w:sz w:val="22"/>
          <w:szCs w:val="22"/>
          <w:lang w:eastAsia="es-ES"/>
        </w:rPr>
      </w:pPr>
    </w:p>
    <w:p w:rsidR="00995ACD" w:rsidRDefault="006F5634">
      <w:pPr>
        <w:widowControl/>
        <w:suppressAutoHyphens w:val="0"/>
        <w:spacing w:after="19" w:line="360" w:lineRule="auto"/>
        <w:jc w:val="both"/>
      </w:pPr>
      <w:r>
        <w:rPr>
          <w:rFonts w:ascii="Arial" w:hAnsi="Arial" w:cs="Arial"/>
          <w:bCs/>
          <w:sz w:val="22"/>
          <w:szCs w:val="22"/>
          <w:lang w:val="es-ES_tradnl"/>
        </w:rPr>
        <w:t>Con fecha de 5 de mayo de 2025 y registro de ent</w:t>
      </w:r>
      <w:r>
        <w:rPr>
          <w:rFonts w:ascii="Arial" w:hAnsi="Arial" w:cs="Arial"/>
          <w:bCs/>
          <w:sz w:val="22"/>
          <w:szCs w:val="22"/>
          <w:lang w:val="es-ES_tradnl"/>
        </w:rPr>
        <w:t>rada 2025-EC-RC-4003 se notifica al Ayuntamiento de Candelaria Acuerdo de la Comisión Autonómica de Evaluación Ambiental, celebrada el 24 de abril de 2025, relativo al Documento de Alcance Documento de Alcance en el procedimiento de evaluación ambiental es</w:t>
      </w:r>
      <w:r>
        <w:rPr>
          <w:rFonts w:ascii="Arial" w:hAnsi="Arial" w:cs="Arial"/>
          <w:bCs/>
          <w:sz w:val="22"/>
          <w:szCs w:val="22"/>
          <w:lang w:val="es-ES_tradnl"/>
        </w:rPr>
        <w:t>tratégica ordinaria</w:t>
      </w:r>
    </w:p>
    <w:p w:rsidR="00995ACD" w:rsidRDefault="006F5634">
      <w:pPr>
        <w:widowControl/>
        <w:suppressAutoHyphens w:val="0"/>
        <w:spacing w:after="19" w:line="360" w:lineRule="auto"/>
        <w:jc w:val="both"/>
      </w:pPr>
      <w:r>
        <w:rPr>
          <w:rFonts w:ascii="Arial" w:hAnsi="Arial" w:cs="Arial"/>
          <w:bCs/>
          <w:sz w:val="22"/>
          <w:szCs w:val="22"/>
          <w:lang w:val="es-ES_tradnl"/>
        </w:rPr>
        <w:t xml:space="preserve">Con fecha 21 de mayo de 2025 y registro de entrada 2025-EC-RC-4687 la Dirección General de Ordenación del Territorio y Cohesión Territorial da traslado al Ayuntamiento de Candelaria, informes fuera del plazo del Cabildo Insular y </w:t>
      </w:r>
      <w:r>
        <w:rPr>
          <w:rFonts w:ascii="Arial" w:hAnsi="Arial" w:cs="Arial"/>
          <w:bCs/>
          <w:sz w:val="22"/>
          <w:szCs w:val="22"/>
          <w:lang w:val="es-ES_tradnl"/>
        </w:rPr>
        <w:t>Servicio del Cambio Climático.</w:t>
      </w:r>
    </w:p>
    <w:p w:rsidR="00995ACD" w:rsidRDefault="006F5634">
      <w:pPr>
        <w:widowControl/>
        <w:suppressAutoHyphens w:val="0"/>
        <w:spacing w:after="19" w:line="360" w:lineRule="auto"/>
        <w:jc w:val="both"/>
      </w:pPr>
      <w:r>
        <w:rPr>
          <w:rFonts w:ascii="Arial" w:hAnsi="Arial" w:cs="Arial"/>
          <w:bCs/>
          <w:sz w:val="22"/>
          <w:szCs w:val="22"/>
          <w:lang w:val="es-ES_tradnl"/>
        </w:rPr>
        <w:t>Se solicita en dicho informe la aportación de Prospección Arqueológica del ámbito, que necesita de la solicitud de las correspondientes autorizaciones a los organismos correspondientes.</w:t>
      </w:r>
    </w:p>
    <w:p w:rsidR="00995ACD" w:rsidRDefault="006F5634">
      <w:pPr>
        <w:widowControl/>
        <w:suppressAutoHyphens w:val="0"/>
        <w:spacing w:after="19" w:line="360" w:lineRule="auto"/>
        <w:jc w:val="both"/>
      </w:pPr>
      <w:r>
        <w:rPr>
          <w:rFonts w:ascii="Arial" w:hAnsi="Arial" w:cs="Arial"/>
          <w:bCs/>
          <w:sz w:val="22"/>
          <w:szCs w:val="22"/>
          <w:lang w:val="es-ES_tradnl"/>
        </w:rPr>
        <w:t>Dicho informe se remite habiendo transc</w:t>
      </w:r>
      <w:r>
        <w:rPr>
          <w:rFonts w:ascii="Arial" w:hAnsi="Arial" w:cs="Arial"/>
          <w:bCs/>
          <w:sz w:val="22"/>
          <w:szCs w:val="22"/>
          <w:lang w:val="es-ES_tradnl"/>
        </w:rPr>
        <w:t>urrido casi un mes desde que fuera notificado el Documento de Alcance en el trámite de la Evaluación Ambiental Estratégica Ordinaria del Plan Especial del Parque Periurbano de Pasacola, y dada la brevedad de los plazos previstos para la redacción del Estud</w:t>
      </w:r>
      <w:r>
        <w:rPr>
          <w:rFonts w:ascii="Arial" w:hAnsi="Arial" w:cs="Arial"/>
          <w:bCs/>
          <w:sz w:val="22"/>
          <w:szCs w:val="22"/>
          <w:lang w:val="es-ES_tradnl"/>
        </w:rPr>
        <w:t>io Ambiental Estratégico y el documento del plan que vaya a someterse a la aprobación inicial, se hace necesario solicitar su ampliación.</w:t>
      </w:r>
    </w:p>
    <w:p w:rsidR="00995ACD" w:rsidRDefault="006F5634">
      <w:pPr>
        <w:widowControl/>
        <w:suppressAutoHyphens w:val="0"/>
        <w:spacing w:after="19" w:line="360" w:lineRule="auto"/>
        <w:jc w:val="both"/>
      </w:pPr>
      <w:r>
        <w:rPr>
          <w:rFonts w:ascii="Arial" w:hAnsi="Arial" w:cs="Arial"/>
          <w:b/>
          <w:bCs/>
          <w:sz w:val="22"/>
          <w:szCs w:val="22"/>
          <w:lang w:val="es-ES_tradnl"/>
        </w:rPr>
        <w:t xml:space="preserve">Derivado de todo lo anterior, el equipo redactor prevé que no va a estar en disposición de entregar esta segunda fase </w:t>
      </w:r>
      <w:r>
        <w:rPr>
          <w:rFonts w:ascii="Arial" w:hAnsi="Arial" w:cs="Arial"/>
          <w:b/>
          <w:bCs/>
          <w:sz w:val="22"/>
          <w:szCs w:val="22"/>
          <w:lang w:val="es-ES_tradnl"/>
        </w:rPr>
        <w:t>de los trabajos el citado 5 de agosto como estaba previsto, proponiendo como fecha de entrega el 5 de noviembre</w:t>
      </w:r>
    </w:p>
    <w:p w:rsidR="00995ACD" w:rsidRDefault="00995ACD">
      <w:pPr>
        <w:keepNext/>
        <w:spacing w:line="360" w:lineRule="auto"/>
        <w:rPr>
          <w:rFonts w:ascii="Arial" w:hAnsi="Arial" w:cs="Arial"/>
          <w:b/>
          <w:bCs/>
          <w:sz w:val="22"/>
          <w:szCs w:val="22"/>
          <w:lang w:val="es-ES_tradnl"/>
        </w:rPr>
      </w:pP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jc w:val="center"/>
        <w:rPr>
          <w:rFonts w:ascii="Arial" w:hAnsi="Arial" w:cs="Arial"/>
          <w:b/>
          <w:bCs/>
          <w:sz w:val="22"/>
          <w:szCs w:val="22"/>
          <w:lang w:val="es-ES_tradnl"/>
        </w:rPr>
      </w:pPr>
      <w:r>
        <w:rPr>
          <w:rFonts w:ascii="Arial" w:hAnsi="Arial" w:cs="Arial"/>
          <w:b/>
          <w:bCs/>
          <w:sz w:val="22"/>
          <w:szCs w:val="22"/>
          <w:lang w:val="es-ES_tradnl"/>
        </w:rPr>
        <w:t>CONCLUSIONES</w:t>
      </w:r>
    </w:p>
    <w:p w:rsidR="00995ACD" w:rsidRDefault="00995ACD">
      <w:pPr>
        <w:keepNext/>
        <w:spacing w:line="360" w:lineRule="auto"/>
        <w:jc w:val="both"/>
        <w:rPr>
          <w:rFonts w:ascii="Arial" w:hAnsi="Arial" w:cs="Arial"/>
          <w:sz w:val="22"/>
          <w:szCs w:val="22"/>
        </w:rPr>
      </w:pPr>
    </w:p>
    <w:p w:rsidR="00995ACD" w:rsidRDefault="006F5634">
      <w:pPr>
        <w:spacing w:line="360" w:lineRule="auto"/>
        <w:jc w:val="both"/>
      </w:pPr>
      <w:r>
        <w:rPr>
          <w:rFonts w:ascii="Arial" w:hAnsi="Arial" w:cs="Arial"/>
          <w:bCs/>
          <w:sz w:val="22"/>
          <w:szCs w:val="22"/>
          <w:lang w:val="es-ES_tradnl"/>
        </w:rPr>
        <w:t xml:space="preserve">A la vista de lo anteriormente expuesto se informa </w:t>
      </w:r>
      <w:r>
        <w:rPr>
          <w:rFonts w:ascii="Arial" w:hAnsi="Arial" w:cs="Arial"/>
          <w:b/>
          <w:bCs/>
          <w:sz w:val="22"/>
          <w:szCs w:val="22"/>
          <w:lang w:val="es-ES_tradnl"/>
        </w:rPr>
        <w:t>FAVORABLE</w:t>
      </w:r>
      <w:r>
        <w:rPr>
          <w:rFonts w:ascii="Arial" w:hAnsi="Arial" w:cs="Arial"/>
          <w:bCs/>
          <w:sz w:val="22"/>
          <w:szCs w:val="22"/>
          <w:lang w:val="es-ES_tradnl"/>
        </w:rPr>
        <w:t xml:space="preserve"> la propuesta de ampliación de plazo de entrega de la Fase 2, quedan</w:t>
      </w:r>
      <w:r>
        <w:rPr>
          <w:rFonts w:ascii="Arial" w:hAnsi="Arial" w:cs="Arial"/>
          <w:bCs/>
          <w:sz w:val="22"/>
          <w:szCs w:val="22"/>
          <w:lang w:val="es-ES_tradnl"/>
        </w:rPr>
        <w:t>do el cronograma de la siguiente manera:</w:t>
      </w:r>
    </w:p>
    <w:p w:rsidR="00995ACD" w:rsidRDefault="00995ACD">
      <w:pPr>
        <w:jc w:val="both"/>
        <w:rPr>
          <w:rFonts w:ascii="Arial" w:hAnsi="Arial" w:cs="Arial"/>
          <w:bCs/>
          <w:sz w:val="22"/>
          <w:szCs w:val="22"/>
          <w:lang w:val="es-ES_tradnl"/>
        </w:rPr>
      </w:pPr>
    </w:p>
    <w:p w:rsidR="00995ACD" w:rsidRDefault="00995ACD">
      <w:pPr>
        <w:jc w:val="both"/>
        <w:rPr>
          <w:rFonts w:ascii="Arial" w:hAnsi="Arial" w:cs="Arial"/>
          <w:bCs/>
          <w:sz w:val="22"/>
          <w:szCs w:val="22"/>
          <w:lang w:val="es-ES_tradnl"/>
        </w:rPr>
      </w:pPr>
    </w:p>
    <w:p w:rsidR="00995ACD" w:rsidRDefault="00995ACD">
      <w:pPr>
        <w:jc w:val="both"/>
        <w:rPr>
          <w:rFonts w:ascii="Arial" w:hAnsi="Arial" w:cs="Arial"/>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1 – DOCUMENTO BORRADOR Y DOCUMENTO INICIAL ESTRATÉGICO.</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máximo de entrega: 22 de diciembre de 2023*.</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 Documento entregado en plazo y forma.</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xml:space="preserve">• FASE 2 – DOCUMENTO PARA APROBACIÓN INICIAL Y ESTUDIO </w:t>
      </w:r>
      <w:r>
        <w:rPr>
          <w:rFonts w:ascii="Arial" w:hAnsi="Arial" w:cs="Arial"/>
          <w:b/>
          <w:bCs/>
          <w:sz w:val="22"/>
          <w:szCs w:val="22"/>
          <w:lang w:val="es-ES_tradnl"/>
        </w:rPr>
        <w:t>AMBIENTAL ESTRATÉGICO.</w:t>
      </w:r>
    </w:p>
    <w:p w:rsidR="00995ACD" w:rsidRDefault="00995ACD">
      <w:pPr>
        <w:keepNext/>
        <w:spacing w:line="360" w:lineRule="auto"/>
        <w:jc w:val="both"/>
        <w:rPr>
          <w:rFonts w:ascii="Arial" w:hAnsi="Arial" w:cs="Arial"/>
          <w:bCs/>
          <w:sz w:val="22"/>
          <w:szCs w:val="22"/>
          <w:u w:val="single"/>
          <w:lang w:val="es-ES_tradnl"/>
        </w:rPr>
      </w:pPr>
    </w:p>
    <w:p w:rsidR="00995ACD" w:rsidRDefault="006F5634">
      <w:pPr>
        <w:keepNext/>
        <w:spacing w:line="360" w:lineRule="auto"/>
        <w:jc w:val="both"/>
        <w:rPr>
          <w:rFonts w:ascii="Arial" w:hAnsi="Arial" w:cs="Arial"/>
          <w:bCs/>
          <w:sz w:val="22"/>
          <w:szCs w:val="22"/>
          <w:u w:val="single"/>
          <w:lang w:val="es-ES_tradnl"/>
        </w:rPr>
      </w:pPr>
      <w:r>
        <w:rPr>
          <w:rFonts w:ascii="Arial" w:hAnsi="Arial" w:cs="Arial"/>
          <w:bCs/>
          <w:sz w:val="22"/>
          <w:szCs w:val="22"/>
          <w:u w:val="single"/>
          <w:lang w:val="es-ES_tradnl"/>
        </w:rPr>
        <w:t>Plazo máximo de entrega: 5 de noviembre de 2025*.</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de 6 meses desde la recepción del Documento de Alcance.</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3 – DOCUMENTO VERSIÓN DEFINITIVA DEL PLAN PARA APROBACIÓN DEFINITIVA.</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estimado de redacción: dos (2) mes</w:t>
      </w:r>
      <w:r>
        <w:rPr>
          <w:rFonts w:ascii="Arial" w:hAnsi="Arial" w:cs="Arial"/>
          <w:bCs/>
          <w:sz w:val="22"/>
          <w:szCs w:val="22"/>
          <w:lang w:val="es-ES_tradnl"/>
        </w:rPr>
        <w:t>es efectivos de trabajo*.</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*El plazo propuesto empezará a contar a partir de la recepción de los Informes Sectoriales y Alegaciones recibidos tras el período de Información Pública.”</w:t>
      </w:r>
    </w:p>
    <w:p w:rsidR="00995ACD" w:rsidRDefault="00995ACD">
      <w:pPr>
        <w:jc w:val="both"/>
        <w:rPr>
          <w:rFonts w:ascii="Arial" w:hAnsi="Arial" w:cs="Arial"/>
          <w:bCs/>
          <w:sz w:val="22"/>
          <w:szCs w:val="22"/>
          <w:lang w:val="es-ES_tradnl"/>
        </w:rPr>
      </w:pPr>
    </w:p>
    <w:p w:rsidR="00995ACD" w:rsidRDefault="00995ACD">
      <w:pPr>
        <w:pStyle w:val="NormalWeb"/>
        <w:ind w:right="-1" w:firstLine="696"/>
        <w:jc w:val="center"/>
        <w:rPr>
          <w:rFonts w:ascii="Arial" w:hAnsi="Arial" w:cs="Arial"/>
          <w:b/>
          <w:sz w:val="22"/>
          <w:szCs w:val="22"/>
        </w:rPr>
      </w:pPr>
    </w:p>
    <w:p w:rsidR="00995ACD" w:rsidRDefault="006F5634">
      <w:pPr>
        <w:pStyle w:val="NormalWeb"/>
        <w:ind w:right="-1" w:firstLine="696"/>
        <w:jc w:val="center"/>
        <w:rPr>
          <w:rFonts w:ascii="Arial" w:hAnsi="Arial" w:cs="Arial"/>
          <w:b/>
          <w:sz w:val="22"/>
          <w:szCs w:val="22"/>
        </w:rPr>
      </w:pPr>
      <w:r>
        <w:rPr>
          <w:rFonts w:ascii="Arial" w:hAnsi="Arial" w:cs="Arial"/>
          <w:b/>
          <w:sz w:val="22"/>
          <w:szCs w:val="22"/>
        </w:rPr>
        <w:t>FUNDAMENTOS DE DERECHO</w:t>
      </w:r>
    </w:p>
    <w:p w:rsidR="00995ACD" w:rsidRDefault="00995ACD">
      <w:pPr>
        <w:pStyle w:val="NormalWeb"/>
        <w:ind w:right="-1" w:firstLine="696"/>
        <w:rPr>
          <w:rFonts w:ascii="Arial" w:hAnsi="Arial" w:cs="Arial"/>
          <w:b/>
          <w:sz w:val="22"/>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-Cláusulas tercera y octava del encargo </w:t>
      </w:r>
      <w:r>
        <w:rPr>
          <w:rFonts w:ascii="Arial" w:hAnsi="Arial" w:cs="Arial"/>
          <w:b/>
          <w:sz w:val="22"/>
          <w:szCs w:val="22"/>
        </w:rPr>
        <w:t>formalizado con fecha 15 de mayo de 2023:</w:t>
      </w: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 </w:t>
      </w:r>
    </w:p>
    <w:p w:rsidR="00995ACD" w:rsidRDefault="006F5634">
      <w:pPr>
        <w:tabs>
          <w:tab w:val="left" w:pos="-1440"/>
          <w:tab w:val="left" w:pos="-720"/>
        </w:tabs>
        <w:jc w:val="both"/>
      </w:pPr>
      <w:r>
        <w:rPr>
          <w:rFonts w:ascii="Arial" w:hAnsi="Arial" w:cs="Arial"/>
          <w:b/>
          <w:spacing w:val="-3"/>
          <w:sz w:val="22"/>
          <w:szCs w:val="22"/>
          <w:u w:val="single"/>
          <w:lang w:val="es-ES_tradnl"/>
        </w:rPr>
        <w:t>“Tercera.</w:t>
      </w:r>
      <w:r>
        <w:rPr>
          <w:rFonts w:ascii="Arial" w:hAnsi="Arial" w:cs="Arial"/>
          <w:b/>
          <w:spacing w:val="-3"/>
          <w:sz w:val="22"/>
          <w:szCs w:val="22"/>
          <w:u w:val="single"/>
          <w:lang w:val="es-ES_tradnl"/>
        </w:rPr>
        <w:noBreakHyphen/>
      </w:r>
      <w:r>
        <w:rPr>
          <w:rFonts w:ascii="Arial" w:hAnsi="Arial" w:cs="Arial"/>
          <w:sz w:val="22"/>
          <w:szCs w:val="22"/>
        </w:rPr>
        <w:t xml:space="preserve">  </w:t>
      </w:r>
      <w:r>
        <w:rPr>
          <w:rFonts w:ascii="Arial" w:hAnsi="Arial" w:cs="Arial"/>
          <w:b/>
          <w:bCs/>
          <w:sz w:val="22"/>
          <w:szCs w:val="22"/>
          <w:u w:val="single"/>
        </w:rPr>
        <w:t>Plazo de ejecución</w:t>
      </w:r>
      <w:r>
        <w:rPr>
          <w:rFonts w:ascii="Arial" w:hAnsi="Arial" w:cs="Arial"/>
          <w:sz w:val="22"/>
          <w:szCs w:val="22"/>
        </w:rPr>
        <w:t xml:space="preserve">.- El plazo máximo de ejecución del encargo se regirá según lo especificado en el presupuesto remitido por la entidad Gesplan de fecha </w:t>
      </w:r>
      <w:r>
        <w:rPr>
          <w:rFonts w:ascii="Arial" w:hAnsi="Arial" w:cs="Arial"/>
          <w:spacing w:val="-3"/>
          <w:sz w:val="22"/>
          <w:szCs w:val="22"/>
        </w:rPr>
        <w:t>26/09/2022</w:t>
      </w:r>
      <w:r>
        <w:rPr>
          <w:rFonts w:ascii="Arial" w:hAnsi="Arial" w:cs="Arial"/>
          <w:sz w:val="22"/>
          <w:szCs w:val="22"/>
        </w:rPr>
        <w:t xml:space="preserve">, estimándose en </w:t>
      </w:r>
      <w:r>
        <w:rPr>
          <w:rFonts w:ascii="Arial" w:hAnsi="Arial" w:cs="Arial"/>
          <w:b/>
          <w:sz w:val="22"/>
          <w:szCs w:val="22"/>
        </w:rPr>
        <w:t>NUEVE (9) MESES</w:t>
      </w:r>
      <w:r>
        <w:rPr>
          <w:rFonts w:ascii="Arial" w:hAnsi="Arial" w:cs="Arial"/>
          <w:sz w:val="22"/>
          <w:szCs w:val="22"/>
        </w:rPr>
        <w:t>, a c</w:t>
      </w:r>
      <w:r>
        <w:rPr>
          <w:rFonts w:ascii="Arial" w:hAnsi="Arial" w:cs="Arial"/>
          <w:sz w:val="22"/>
          <w:szCs w:val="22"/>
        </w:rPr>
        <w:t>ontar desde la recepción oficial por parte de Gesplan del presente documento de formalización del encargo, sin perjuicio de las posibles modificaciones que se pudieran acordar justificadamente que deriven del desarrollo de los trabajos.</w:t>
      </w:r>
    </w:p>
    <w:p w:rsidR="00995ACD" w:rsidRDefault="00995ACD">
      <w:pPr>
        <w:tabs>
          <w:tab w:val="left" w:pos="-1440"/>
          <w:tab w:val="left" w:pos="-720"/>
        </w:tabs>
        <w:jc w:val="both"/>
        <w:rPr>
          <w:rFonts w:ascii="Arial" w:hAnsi="Arial" w:cs="Arial"/>
          <w:sz w:val="22"/>
          <w:szCs w:val="22"/>
        </w:rPr>
      </w:pPr>
    </w:p>
    <w:p w:rsidR="00995ACD" w:rsidRDefault="006F5634">
      <w:pPr>
        <w:tabs>
          <w:tab w:val="left" w:pos="-1440"/>
          <w:tab w:val="left" w:pos="-720"/>
        </w:tabs>
        <w:jc w:val="both"/>
        <w:rPr>
          <w:rFonts w:ascii="Arial" w:hAnsi="Arial" w:cs="Arial"/>
          <w:sz w:val="22"/>
          <w:szCs w:val="22"/>
        </w:rPr>
      </w:pPr>
      <w:r>
        <w:rPr>
          <w:rFonts w:ascii="Arial" w:hAnsi="Arial" w:cs="Arial"/>
          <w:sz w:val="22"/>
          <w:szCs w:val="22"/>
        </w:rPr>
        <w:tab/>
        <w:t>En el caso de pre</w:t>
      </w:r>
      <w:r>
        <w:rPr>
          <w:rFonts w:ascii="Arial" w:hAnsi="Arial" w:cs="Arial"/>
          <w:sz w:val="22"/>
          <w:szCs w:val="22"/>
        </w:rPr>
        <w:t>staciones parciales, las mismas se regirán en base a las siguientes determinaciones, detallándose a continuación por fases: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1- DOCUMENTO BORRADOR Y DOCUMENTO INICIAL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4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 xml:space="preserve">FASE 2 – DOCUMENTO PARA </w:t>
      </w:r>
      <w:r>
        <w:rPr>
          <w:rFonts w:ascii="Arial" w:hAnsi="Arial" w:cs="Arial"/>
          <w:b/>
          <w:sz w:val="22"/>
          <w:szCs w:val="22"/>
        </w:rPr>
        <w:t>APROBACIÓN INICIAL Y ESTUDIO AMBIENTAL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3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3 – DOCUMENTO VERSION DEFINITIVA DEL PLAN PARA APROBACIÓN DEFINITIVA.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2 meses.</w:t>
      </w:r>
    </w:p>
    <w:p w:rsidR="00995ACD" w:rsidRDefault="00995ACD">
      <w:pPr>
        <w:jc w:val="both"/>
        <w:rPr>
          <w:rFonts w:ascii="Arial" w:hAnsi="Arial" w:cs="Arial"/>
          <w:sz w:val="22"/>
          <w:szCs w:val="22"/>
        </w:rPr>
      </w:pPr>
    </w:p>
    <w:p w:rsidR="00995ACD" w:rsidRDefault="006F5634">
      <w:pPr>
        <w:ind w:firstLine="709"/>
        <w:jc w:val="both"/>
      </w:pPr>
      <w:r>
        <w:rPr>
          <w:rFonts w:ascii="Arial" w:hAnsi="Arial" w:cs="Arial"/>
          <w:sz w:val="22"/>
          <w:szCs w:val="22"/>
        </w:rPr>
        <w:t>Los plazos necesarios de tramitación quedan fue</w:t>
      </w:r>
      <w:r>
        <w:rPr>
          <w:rFonts w:ascii="Arial" w:hAnsi="Arial" w:cs="Arial"/>
          <w:sz w:val="22"/>
          <w:szCs w:val="22"/>
        </w:rPr>
        <w:t xml:space="preserve">ra del plazo ofertado para la entrega de los documentos por parte de Gesplan, según lo dispuesto en el presupuesto remitido por la entidad Gesplan de fecha </w:t>
      </w:r>
      <w:r>
        <w:rPr>
          <w:rFonts w:ascii="Arial" w:hAnsi="Arial" w:cs="Arial"/>
          <w:spacing w:val="-3"/>
          <w:sz w:val="22"/>
          <w:szCs w:val="22"/>
        </w:rPr>
        <w:t>26/09/2022.</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La propuesta de plazos y económica se realiza en el supuesto de una única información p</w:t>
      </w:r>
      <w:r>
        <w:rPr>
          <w:rFonts w:ascii="Arial" w:hAnsi="Arial" w:cs="Arial"/>
          <w:sz w:val="22"/>
          <w:szCs w:val="22"/>
        </w:rPr>
        <w:t>ública tras la aprobación inicial.”</w:t>
      </w:r>
    </w:p>
    <w:p w:rsidR="00995ACD" w:rsidRDefault="00995ACD">
      <w:pPr>
        <w:ind w:firstLine="709"/>
        <w:jc w:val="both"/>
        <w:rPr>
          <w:rFonts w:ascii="Arial" w:hAnsi="Arial" w:cs="Arial"/>
          <w:sz w:val="22"/>
          <w:szCs w:val="22"/>
        </w:rPr>
      </w:pPr>
    </w:p>
    <w:p w:rsidR="00995ACD" w:rsidRDefault="00995ACD">
      <w:pPr>
        <w:tabs>
          <w:tab w:val="left" w:pos="-1440"/>
          <w:tab w:val="left" w:pos="-720"/>
        </w:tabs>
        <w:jc w:val="both"/>
        <w:rPr>
          <w:rFonts w:ascii="Arial" w:hAnsi="Arial" w:cs="Arial"/>
          <w:sz w:val="22"/>
          <w:szCs w:val="22"/>
        </w:rPr>
      </w:pPr>
    </w:p>
    <w:p w:rsidR="00995ACD" w:rsidRDefault="006F5634">
      <w:pPr>
        <w:pStyle w:val="Asuntodelcomentario"/>
        <w:tabs>
          <w:tab w:val="left" w:pos="-1440"/>
          <w:tab w:val="left" w:pos="-720"/>
        </w:tabs>
        <w:spacing w:before="0" w:line="240" w:lineRule="auto"/>
      </w:pPr>
      <w:r>
        <w:rPr>
          <w:rFonts w:ascii="Arial" w:hAnsi="Arial" w:cs="Arial"/>
          <w:spacing w:val="-3"/>
          <w:sz w:val="22"/>
          <w:szCs w:val="22"/>
          <w:u w:val="single"/>
        </w:rPr>
        <w:t>“Octava.</w:t>
      </w:r>
      <w:r>
        <w:rPr>
          <w:rFonts w:ascii="Arial" w:hAnsi="Arial" w:cs="Arial"/>
          <w:spacing w:val="-3"/>
          <w:sz w:val="22"/>
          <w:szCs w:val="22"/>
          <w:u w:val="single"/>
        </w:rPr>
        <w:noBreakHyphen/>
        <w:t xml:space="preserve"> </w:t>
      </w:r>
      <w:r>
        <w:rPr>
          <w:rFonts w:ascii="Arial" w:hAnsi="Arial" w:cs="Arial"/>
          <w:bCs/>
          <w:sz w:val="22"/>
          <w:szCs w:val="22"/>
        </w:rPr>
        <w:t>Modificaciones</w:t>
      </w:r>
      <w:r>
        <w:rPr>
          <w:rFonts w:ascii="Arial" w:hAnsi="Arial" w:cs="Arial"/>
          <w:bCs/>
          <w:sz w:val="22"/>
          <w:szCs w:val="22"/>
        </w:rPr>
        <w:softHyphen/>
        <w:t xml:space="preserve">.- </w:t>
      </w:r>
      <w:r>
        <w:rPr>
          <w:rFonts w:ascii="Arial" w:hAnsi="Arial" w:cs="Arial"/>
          <w:b w:val="0"/>
          <w:sz w:val="22"/>
          <w:szCs w:val="22"/>
        </w:rPr>
        <w:t>Tanto el Ilustre Ayuntamiento de Candelaria como Gesplan, siempre con carácter previo a la finalización del mismo, y previa justificación en el expediente de su necesidad, podrán solicitar modificaciones sobre el encargo resultante, en cualquiera de su</w:t>
      </w:r>
      <w:r>
        <w:rPr>
          <w:rFonts w:ascii="Arial" w:hAnsi="Arial" w:cs="Arial"/>
          <w:b w:val="0"/>
          <w:sz w:val="22"/>
          <w:szCs w:val="22"/>
        </w:rPr>
        <w:t xml:space="preserve">s estipulaciones, debiendo ser aprobadas previamente por el Ilustre Ayuntamiento de </w:t>
      </w:r>
      <w:r>
        <w:rPr>
          <w:rFonts w:ascii="Arial" w:hAnsi="Arial" w:cs="Arial"/>
          <w:b w:val="0"/>
          <w:spacing w:val="-3"/>
          <w:sz w:val="22"/>
          <w:szCs w:val="22"/>
        </w:rPr>
        <w:t xml:space="preserve">Candelaria, siempre </w:t>
      </w:r>
      <w:r>
        <w:rPr>
          <w:rFonts w:ascii="Arial" w:hAnsi="Arial" w:cs="Arial"/>
          <w:b w:val="0"/>
          <w:sz w:val="22"/>
          <w:szCs w:val="22"/>
        </w:rPr>
        <w:t>ajustándose en todo momento a lo establecido en la LCSP.”</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sz w:val="22"/>
          <w:szCs w:val="22"/>
        </w:rPr>
        <w:t>-</w:t>
      </w:r>
      <w:r>
        <w:rPr>
          <w:rFonts w:ascii="Arial" w:hAnsi="Arial" w:cs="Arial"/>
          <w:b/>
          <w:sz w:val="22"/>
          <w:szCs w:val="22"/>
        </w:rPr>
        <w:t>Artículo 47 de la Ley de Bases del Régimen local</w:t>
      </w:r>
      <w:r>
        <w:rPr>
          <w:rFonts w:ascii="Arial" w:hAnsi="Arial" w:cs="Arial"/>
          <w:sz w:val="22"/>
          <w:szCs w:val="22"/>
        </w:rPr>
        <w:t xml:space="preserve">: </w:t>
      </w:r>
    </w:p>
    <w:p w:rsidR="00995ACD" w:rsidRDefault="006F5634">
      <w:pPr>
        <w:pStyle w:val="NormalWeb"/>
        <w:ind w:right="-1" w:firstLine="696"/>
        <w:rPr>
          <w:rFonts w:ascii="Arial" w:hAnsi="Arial" w:cs="Arial"/>
          <w:sz w:val="22"/>
          <w:szCs w:val="22"/>
        </w:rPr>
      </w:pPr>
      <w:r>
        <w:rPr>
          <w:rFonts w:ascii="Arial" w:hAnsi="Arial" w:cs="Arial"/>
          <w:sz w:val="22"/>
          <w:szCs w:val="22"/>
        </w:rPr>
        <w:t>1. Los acuerdos de las corporaciones loca</w:t>
      </w:r>
      <w:r>
        <w:rPr>
          <w:rFonts w:ascii="Arial" w:hAnsi="Arial" w:cs="Arial"/>
          <w:sz w:val="22"/>
          <w:szCs w:val="22"/>
        </w:rPr>
        <w:t xml:space="preserve">les se adoptan, como regla general, por mayoría simple de los miembros presentes. Existe mayoría simple cuando los votos afirmativos son más que los negativos. </w:t>
      </w:r>
    </w:p>
    <w:p w:rsidR="00995ACD" w:rsidRDefault="006F5634">
      <w:pPr>
        <w:pStyle w:val="NormalWeb"/>
        <w:ind w:right="-1" w:firstLine="696"/>
        <w:rPr>
          <w:rFonts w:ascii="Arial" w:hAnsi="Arial" w:cs="Arial"/>
          <w:sz w:val="22"/>
          <w:szCs w:val="22"/>
        </w:rPr>
      </w:pPr>
      <w:r>
        <w:rPr>
          <w:rFonts w:ascii="Arial" w:hAnsi="Arial" w:cs="Arial"/>
          <w:sz w:val="22"/>
          <w:szCs w:val="22"/>
        </w:rPr>
        <w:t>2. Se requiere el voto favorable de la mayoría absoluta del número legal de miembros de las cor</w:t>
      </w:r>
      <w:r>
        <w:rPr>
          <w:rFonts w:ascii="Arial" w:hAnsi="Arial" w:cs="Arial"/>
          <w:sz w:val="22"/>
          <w:szCs w:val="22"/>
        </w:rPr>
        <w:t>poraciones para la adopción de acuerdos en las siguientes materias: h) Transferencia de funciones o actividades a otras Administraciones públicas, así como la aceptación de las delegaciones o encomiendas de gestión realizadas por otras administraciones, sa</w:t>
      </w:r>
      <w:r>
        <w:rPr>
          <w:rFonts w:ascii="Arial" w:hAnsi="Arial" w:cs="Arial"/>
          <w:sz w:val="22"/>
          <w:szCs w:val="22"/>
        </w:rPr>
        <w:t>lvo que por ley se impongan obligatoriamente.</w:t>
      </w:r>
    </w:p>
    <w:p w:rsidR="00995ACD" w:rsidRDefault="00995ACD">
      <w:pPr>
        <w:pStyle w:val="NormalWeb"/>
        <w:ind w:right="-1" w:firstLine="696"/>
        <w:rPr>
          <w:rFonts w:ascii="Arial" w:hAnsi="Arial" w:cs="Arial"/>
          <w:sz w:val="22"/>
          <w:szCs w:val="22"/>
          <w:lang w:val="es-ES_tradnl"/>
        </w:rPr>
      </w:pPr>
    </w:p>
    <w:p w:rsidR="00995ACD" w:rsidRDefault="006F5634">
      <w:pPr>
        <w:pStyle w:val="NormalWeb"/>
        <w:ind w:right="-1" w:firstLine="696"/>
        <w:rPr>
          <w:rFonts w:ascii="Arial" w:hAnsi="Arial" w:cs="Arial"/>
          <w:sz w:val="22"/>
          <w:szCs w:val="22"/>
        </w:rPr>
      </w:pPr>
      <w:r>
        <w:rPr>
          <w:rFonts w:ascii="Arial" w:hAnsi="Arial" w:cs="Arial"/>
          <w:sz w:val="22"/>
          <w:szCs w:val="22"/>
        </w:rPr>
        <w:t>En base a los antecedentes de hecho y fundamentos de Derecho expuestos, se emite la siguiente,</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jc w:val="center"/>
      </w:pPr>
      <w:r>
        <w:rPr>
          <w:rFonts w:ascii="Arial" w:hAnsi="Arial" w:cs="Arial"/>
          <w:b/>
          <w:sz w:val="22"/>
          <w:szCs w:val="22"/>
        </w:rPr>
        <w:t>PROPUESTA DE RESOLUCIÓN</w:t>
      </w:r>
      <w:r>
        <w:rPr>
          <w:rFonts w:ascii="Arial" w:hAnsi="Arial" w:cs="Arial"/>
          <w:sz w:val="22"/>
          <w:szCs w:val="22"/>
        </w:rPr>
        <w:t>:</w:t>
      </w:r>
    </w:p>
    <w:p w:rsidR="00995ACD" w:rsidRDefault="00995ACD">
      <w:pPr>
        <w:pStyle w:val="NormalWeb"/>
        <w:ind w:right="-1" w:firstLine="696"/>
        <w:jc w:val="center"/>
        <w:rPr>
          <w:rFonts w:ascii="Arial" w:hAnsi="Arial" w:cs="Arial"/>
          <w:sz w:val="22"/>
          <w:szCs w:val="22"/>
        </w:rPr>
      </w:pPr>
    </w:p>
    <w:p w:rsidR="00995ACD" w:rsidRDefault="006F5634">
      <w:pPr>
        <w:pStyle w:val="NormalWeb"/>
        <w:ind w:right="-1" w:firstLine="696"/>
      </w:pPr>
      <w:r>
        <w:rPr>
          <w:rFonts w:ascii="Arial" w:hAnsi="Arial" w:cs="Arial"/>
          <w:b/>
          <w:sz w:val="22"/>
          <w:szCs w:val="22"/>
        </w:rPr>
        <w:t>1º</w:t>
      </w:r>
      <w:r>
        <w:rPr>
          <w:rFonts w:ascii="Arial" w:hAnsi="Arial" w:cs="Arial"/>
          <w:sz w:val="22"/>
          <w:szCs w:val="22"/>
        </w:rPr>
        <w:t>.- Autorizar a la entidad “Gestión y Planeamiento Territorial y Medioambiental, SA (G</w:t>
      </w:r>
      <w:r>
        <w:rPr>
          <w:rFonts w:ascii="Arial" w:hAnsi="Arial" w:cs="Arial"/>
          <w:sz w:val="22"/>
          <w:szCs w:val="22"/>
        </w:rPr>
        <w:t xml:space="preserve">ESPLAN)”, la ampliación del plazo de ejecución de los servicios encomendados </w:t>
      </w:r>
      <w:r>
        <w:rPr>
          <w:rFonts w:ascii="Arial" w:eastAsia="Calibri" w:hAnsi="Arial" w:cs="Arial"/>
          <w:sz w:val="22"/>
          <w:szCs w:val="22"/>
        </w:rPr>
        <w:t>consistentes en la redacción del proyecto del Plan Especial del Parque Periurbano de Pasacola</w:t>
      </w:r>
      <w:r>
        <w:rPr>
          <w:rFonts w:ascii="Arial" w:hAnsi="Arial" w:cs="Arial"/>
          <w:sz w:val="22"/>
          <w:szCs w:val="22"/>
        </w:rPr>
        <w:t xml:space="preserve">, en virtud del informe técnico elaborado por la Arquitecta municipal y </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rPr>
          <w:rFonts w:ascii="Arial" w:hAnsi="Arial" w:cs="Arial"/>
          <w:sz w:val="22"/>
          <w:szCs w:val="22"/>
        </w:rPr>
      </w:pPr>
      <w:r>
        <w:rPr>
          <w:rFonts w:ascii="Arial" w:hAnsi="Arial" w:cs="Arial"/>
          <w:sz w:val="22"/>
          <w:szCs w:val="22"/>
        </w:rPr>
        <w:t xml:space="preserve">responsable </w:t>
      </w:r>
      <w:r>
        <w:rPr>
          <w:rFonts w:ascii="Arial" w:hAnsi="Arial" w:cs="Arial"/>
          <w:sz w:val="22"/>
          <w:szCs w:val="22"/>
        </w:rPr>
        <w:t>del contrato, que consta unido al expediente, quedando el cronograma de ejecución de la siguiente manera:</w:t>
      </w:r>
    </w:p>
    <w:p w:rsidR="00995ACD" w:rsidRDefault="006F5634">
      <w:pPr>
        <w:pStyle w:val="NormalWeb"/>
        <w:ind w:right="-1" w:firstLine="696"/>
        <w:rPr>
          <w:rFonts w:ascii="Arial" w:hAnsi="Arial" w:cs="Arial"/>
          <w:sz w:val="22"/>
          <w:szCs w:val="22"/>
        </w:rPr>
      </w:pPr>
      <w:r>
        <w:rPr>
          <w:rFonts w:ascii="Arial" w:hAnsi="Arial" w:cs="Arial"/>
          <w:sz w:val="22"/>
          <w:szCs w:val="22"/>
        </w:rPr>
        <w:t xml:space="preserve"> </w:t>
      </w: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1 – DOCUMENTO BORRADOR Y DOCUMENTO INICIAL ESTRATÉGICO.</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máximo de entrega: 22 de diciembre de 2023*.</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 xml:space="preserve">* Documento entregado en plazo y </w:t>
      </w:r>
      <w:r>
        <w:rPr>
          <w:rFonts w:ascii="Arial" w:hAnsi="Arial" w:cs="Arial"/>
          <w:bCs/>
          <w:sz w:val="22"/>
          <w:szCs w:val="22"/>
          <w:lang w:val="es-ES_tradnl"/>
        </w:rPr>
        <w:t>forma.</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2 – DOCUMENTO PARA APROBACIÓN INICIAL Y ESTUDIO AMBIENTAL ESTRATÉGICO.</w:t>
      </w:r>
    </w:p>
    <w:p w:rsidR="00995ACD" w:rsidRDefault="00995ACD">
      <w:pPr>
        <w:keepNext/>
        <w:spacing w:line="360" w:lineRule="auto"/>
        <w:jc w:val="both"/>
        <w:rPr>
          <w:rFonts w:ascii="Arial" w:hAnsi="Arial" w:cs="Arial"/>
          <w:bCs/>
          <w:sz w:val="22"/>
          <w:szCs w:val="22"/>
          <w:u w:val="single"/>
          <w:lang w:val="es-ES_tradnl"/>
        </w:rPr>
      </w:pPr>
    </w:p>
    <w:p w:rsidR="00995ACD" w:rsidRDefault="006F5634">
      <w:pPr>
        <w:keepNext/>
        <w:spacing w:line="360" w:lineRule="auto"/>
        <w:jc w:val="both"/>
        <w:rPr>
          <w:rFonts w:ascii="Arial" w:hAnsi="Arial" w:cs="Arial"/>
          <w:bCs/>
          <w:sz w:val="22"/>
          <w:szCs w:val="22"/>
          <w:u w:val="single"/>
          <w:lang w:val="es-ES_tradnl"/>
        </w:rPr>
      </w:pPr>
      <w:r>
        <w:rPr>
          <w:rFonts w:ascii="Arial" w:hAnsi="Arial" w:cs="Arial"/>
          <w:bCs/>
          <w:sz w:val="22"/>
          <w:szCs w:val="22"/>
          <w:u w:val="single"/>
          <w:lang w:val="es-ES_tradnl"/>
        </w:rPr>
        <w:t>Plazo máximo de entrega: 5 de noviembre de 2025*.</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de 6 meses desde la recepción del Documento de Alcance.</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3 – DOCUMENTO VERSIÓN DEFINITIVA DEL PLAN PARA A</w:t>
      </w:r>
      <w:r>
        <w:rPr>
          <w:rFonts w:ascii="Arial" w:hAnsi="Arial" w:cs="Arial"/>
          <w:b/>
          <w:bCs/>
          <w:sz w:val="22"/>
          <w:szCs w:val="22"/>
          <w:lang w:val="es-ES_tradnl"/>
        </w:rPr>
        <w:t>PROBACIÓN DEFINITIVA.</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estimado de redacción: dos (2) meses efectivos de trabajo*.</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*El plazo propuesto empezará a contar a partir de la recepción de los Informes Sectoriales y Alegaciones recibidos tras el período de Información Pública.</w:t>
      </w:r>
    </w:p>
    <w:p w:rsidR="00995ACD" w:rsidRDefault="00995ACD">
      <w:pPr>
        <w:pStyle w:val="NormalWeb"/>
        <w:ind w:right="-1" w:firstLine="696"/>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w:t>
      </w:r>
      <w:r>
        <w:rPr>
          <w:rFonts w:cs="Arial"/>
          <w:szCs w:val="22"/>
        </w:rPr>
        <w:t xml:space="preserve"> dé traslado de la presente resolución a la entidad GESPLAN, a los efectos procedentes.”</w:t>
      </w:r>
    </w:p>
    <w:p w:rsidR="00995ACD" w:rsidRDefault="00995ACD">
      <w:pPr>
        <w:pStyle w:val="Textoindependiente"/>
        <w:jc w:val="both"/>
        <w:rPr>
          <w:rFonts w:cs="Arial"/>
          <w:b/>
          <w:bCs/>
          <w:szCs w:val="22"/>
        </w:rPr>
      </w:pPr>
    </w:p>
    <w:p w:rsidR="00995ACD" w:rsidRDefault="00995ACD">
      <w:pPr>
        <w:pStyle w:val="Textoindependiente"/>
        <w:jc w:val="both"/>
        <w:rPr>
          <w:rFonts w:cs="Arial"/>
          <w:b/>
          <w:bCs/>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18 de julio de 2025, cuyo tenor literal es el siguiente:</w:t>
      </w:r>
    </w:p>
    <w:p w:rsidR="00995ACD" w:rsidRDefault="00995ACD">
      <w:pPr>
        <w:pStyle w:val="Textoindependiente"/>
        <w:jc w:val="both"/>
        <w:rPr>
          <w:rFonts w:cs="Arial"/>
          <w:b/>
          <w:bCs/>
          <w:szCs w:val="22"/>
        </w:rPr>
      </w:pPr>
    </w:p>
    <w:p w:rsidR="00995ACD" w:rsidRDefault="00995ACD">
      <w:pPr>
        <w:jc w:val="both"/>
        <w:rPr>
          <w:rFonts w:ascii="Arial" w:hAnsi="Arial" w:cs="Arial"/>
          <w:b/>
          <w:sz w:val="22"/>
          <w:szCs w:val="22"/>
        </w:rPr>
      </w:pPr>
    </w:p>
    <w:p w:rsidR="00995ACD" w:rsidRDefault="006F5634">
      <w:pPr>
        <w:pStyle w:val="Textoindependiente"/>
        <w:jc w:val="center"/>
        <w:rPr>
          <w:rFonts w:cs="Arial"/>
          <w:b/>
          <w:szCs w:val="22"/>
        </w:rPr>
      </w:pPr>
      <w:r>
        <w:rPr>
          <w:rFonts w:cs="Arial"/>
          <w:b/>
          <w:szCs w:val="22"/>
        </w:rPr>
        <w:t>“PROPUESTA</w:t>
      </w:r>
    </w:p>
    <w:p w:rsidR="00995ACD" w:rsidRDefault="006F5634">
      <w:pPr>
        <w:pStyle w:val="Textoindependiente"/>
        <w:jc w:val="both"/>
        <w:rPr>
          <w:rFonts w:cs="Arial"/>
          <w:szCs w:val="22"/>
        </w:rPr>
      </w:pPr>
      <w:r>
        <w:rPr>
          <w:rFonts w:cs="Arial"/>
          <w:szCs w:val="22"/>
        </w:rPr>
        <w:tab/>
        <w:t xml:space="preserve">La que suscribe, </w:t>
      </w:r>
      <w:r>
        <w:rPr>
          <w:rFonts w:cs="Arial"/>
          <w:szCs w:val="22"/>
        </w:rPr>
        <w:t>Alcaldesa-Presidenta del Ayuntamiento de la Villa de Candelaria, al amparo de lo dispuesto en el Reglamento de Organización, Funcionamiento y Régimen Jurídico de las Entidades Locales, así como en la Ley 7/1985, de 2 de abril, Reguladora de las Bases de Ré</w:t>
      </w:r>
      <w:r>
        <w:rPr>
          <w:rFonts w:cs="Arial"/>
          <w:szCs w:val="22"/>
        </w:rPr>
        <w:t>gimen Local, tienen el honor de someter a la consideración del Ayuntamiento Pleno la siguiente propuesta:</w:t>
      </w:r>
    </w:p>
    <w:p w:rsidR="00995ACD" w:rsidRDefault="00995ACD">
      <w:pPr>
        <w:pStyle w:val="Textoindependiente"/>
        <w:jc w:val="both"/>
        <w:rPr>
          <w:rFonts w:cs="Arial"/>
          <w:szCs w:val="22"/>
        </w:rPr>
      </w:pPr>
    </w:p>
    <w:p w:rsidR="00995ACD" w:rsidRDefault="006F5634">
      <w:pPr>
        <w:pStyle w:val="Textoindependiente"/>
        <w:jc w:val="center"/>
      </w:pPr>
      <w:r>
        <w:rPr>
          <w:rFonts w:cs="Arial"/>
          <w:szCs w:val="22"/>
        </w:rPr>
        <w:t xml:space="preserve">                      </w:t>
      </w:r>
      <w:r>
        <w:rPr>
          <w:rFonts w:cs="Arial"/>
          <w:b/>
          <w:szCs w:val="22"/>
        </w:rPr>
        <w:t xml:space="preserve">INFORME                             </w:t>
      </w:r>
    </w:p>
    <w:p w:rsidR="00995ACD" w:rsidRDefault="006F5634">
      <w:pPr>
        <w:pStyle w:val="Textoindependiente"/>
        <w:jc w:val="both"/>
      </w:pPr>
      <w:r>
        <w:rPr>
          <w:rFonts w:cs="Arial"/>
          <w:b/>
          <w:szCs w:val="22"/>
        </w:rPr>
        <w:t>Visto el expediente antedicho, la funcionaria Mª del Pilar Chico Delgado, que desempeña el</w:t>
      </w:r>
      <w:r>
        <w:rPr>
          <w:rFonts w:cs="Arial"/>
          <w:b/>
          <w:szCs w:val="22"/>
        </w:rPr>
        <w:t xml:space="preserve"> puesto de trabajo de técnico de adm.gral., debidamente conformado por el Secretario General,  emite el siguiente informe:</w:t>
      </w:r>
    </w:p>
    <w:p w:rsidR="00995ACD" w:rsidRDefault="00995ACD">
      <w:pPr>
        <w:pStyle w:val="Textoindependiente"/>
        <w:rPr>
          <w:rFonts w:cs="Arial"/>
          <w:szCs w:val="22"/>
        </w:rPr>
      </w:pPr>
    </w:p>
    <w:p w:rsidR="00995ACD" w:rsidRDefault="006F5634">
      <w:pPr>
        <w:pStyle w:val="Textoindependiente"/>
        <w:jc w:val="center"/>
        <w:rPr>
          <w:rFonts w:cs="Arial"/>
          <w:b/>
          <w:szCs w:val="22"/>
        </w:rPr>
      </w:pPr>
      <w:r>
        <w:rPr>
          <w:rFonts w:cs="Arial"/>
          <w:b/>
          <w:szCs w:val="22"/>
        </w:rPr>
        <w:t>ANTECEDENTES</w:t>
      </w:r>
    </w:p>
    <w:p w:rsidR="00995ACD" w:rsidRDefault="006F5634">
      <w:pPr>
        <w:pStyle w:val="NormalWeb"/>
        <w:ind w:right="-1" w:firstLine="696"/>
      </w:pPr>
      <w:r>
        <w:rPr>
          <w:rFonts w:ascii="Arial" w:hAnsi="Arial" w:cs="Arial"/>
          <w:sz w:val="22"/>
          <w:szCs w:val="22"/>
        </w:rPr>
        <w:tab/>
      </w:r>
      <w:r>
        <w:rPr>
          <w:rFonts w:ascii="Arial" w:hAnsi="Arial" w:cs="Arial"/>
          <w:b/>
          <w:sz w:val="22"/>
          <w:szCs w:val="22"/>
        </w:rPr>
        <w:t>Visto</w:t>
      </w:r>
      <w:r>
        <w:rPr>
          <w:rFonts w:ascii="Arial" w:hAnsi="Arial" w:cs="Arial"/>
          <w:sz w:val="22"/>
          <w:szCs w:val="22"/>
        </w:rPr>
        <w:t xml:space="preserve"> que mediante Acuerdo Plenario, de fecha 30 de marzo de 2023. se acordó lo que seguidamente se transcribe que dic</w:t>
      </w:r>
      <w:r>
        <w:rPr>
          <w:rFonts w:ascii="Arial" w:hAnsi="Arial" w:cs="Arial"/>
          <w:sz w:val="22"/>
          <w:szCs w:val="22"/>
        </w:rPr>
        <w:t>e:</w:t>
      </w:r>
    </w:p>
    <w:p w:rsidR="00995ACD" w:rsidRDefault="006F5634">
      <w:pPr>
        <w:pStyle w:val="Textoindependiente"/>
        <w:jc w:val="both"/>
      </w:pPr>
      <w:r>
        <w:rPr>
          <w:rFonts w:cs="Arial"/>
          <w:szCs w:val="22"/>
        </w:rPr>
        <w:t>“</w:t>
      </w:r>
      <w:r>
        <w:rPr>
          <w:rFonts w:cs="Arial"/>
          <w:b/>
          <w:szCs w:val="22"/>
        </w:rPr>
        <w:t>Primero. - Encomendar a la entidad “Gestión y Planeamiento Territorial y Medioambiental, SA (GESPLAN), adscrita a la Consejería de Transición Ecológica, Lucha contra el Cambio Climático y Planificación Territorial del Gobierno de Canarias, la redacción</w:t>
      </w:r>
      <w:r>
        <w:rPr>
          <w:rFonts w:cs="Arial"/>
          <w:b/>
          <w:szCs w:val="22"/>
        </w:rPr>
        <w:t xml:space="preserve"> del proyecto del Plan Especial del Parque Periurbano de Pasacola con unos plazos de ejecución de la redacción del proyecto y del presupuesto del contrato de servicios que son los siguientes:</w:t>
      </w:r>
    </w:p>
    <w:p w:rsidR="00995ACD" w:rsidRDefault="00995ACD">
      <w:pPr>
        <w:pStyle w:val="Textoindependiente"/>
        <w:jc w:val="both"/>
        <w:rPr>
          <w:rFonts w:cs="Arial"/>
          <w:b/>
          <w:szCs w:val="22"/>
        </w:rPr>
      </w:pPr>
    </w:p>
    <w:p w:rsidR="00995ACD" w:rsidRDefault="006F5634">
      <w:pPr>
        <w:pStyle w:val="Textoindependiente"/>
        <w:jc w:val="both"/>
        <w:rPr>
          <w:rFonts w:cs="Arial"/>
          <w:szCs w:val="22"/>
        </w:rPr>
      </w:pPr>
      <w:r>
        <w:rPr>
          <w:rFonts w:cs="Arial"/>
          <w:szCs w:val="22"/>
        </w:rPr>
        <w:t>PLAZO DE EJECUCIÓN</w:t>
      </w:r>
    </w:p>
    <w:p w:rsidR="00995ACD" w:rsidRDefault="006F5634">
      <w:pPr>
        <w:pStyle w:val="Textoindependiente"/>
        <w:jc w:val="both"/>
        <w:rPr>
          <w:rFonts w:cs="Arial"/>
          <w:szCs w:val="22"/>
        </w:rPr>
      </w:pPr>
      <w:r>
        <w:rPr>
          <w:rFonts w:cs="Arial"/>
          <w:szCs w:val="22"/>
        </w:rPr>
        <w:t>FASE 1- DOCUMENTO BORRADOR Y DOCUMENTO INICI</w:t>
      </w:r>
      <w:r>
        <w:rPr>
          <w:rFonts w:cs="Arial"/>
          <w:szCs w:val="22"/>
        </w:rPr>
        <w:t>AL ESTRATÉGICO Plazo estimado de redacción: 4 meses</w:t>
      </w:r>
    </w:p>
    <w:p w:rsidR="00995ACD" w:rsidRDefault="006F5634">
      <w:pPr>
        <w:pStyle w:val="Textoindependiente"/>
        <w:jc w:val="both"/>
        <w:rPr>
          <w:rFonts w:cs="Arial"/>
          <w:szCs w:val="22"/>
        </w:rPr>
      </w:pPr>
      <w:r>
        <w:rPr>
          <w:rFonts w:cs="Arial"/>
          <w:szCs w:val="22"/>
        </w:rPr>
        <w:t xml:space="preserve"> FASE 2 – DOCUMENTO PARA APROBACIÓN INICIAL Y ESTUDIO AMBIENTAL ESTRATÉGICO Plazo estimado de redacción: 3 meses </w:t>
      </w:r>
    </w:p>
    <w:p w:rsidR="00995ACD" w:rsidRDefault="006F5634">
      <w:pPr>
        <w:pStyle w:val="Textoindependiente"/>
        <w:jc w:val="both"/>
        <w:rPr>
          <w:rFonts w:cs="Arial"/>
          <w:szCs w:val="22"/>
        </w:rPr>
      </w:pPr>
      <w:r>
        <w:rPr>
          <w:rFonts w:cs="Arial"/>
          <w:szCs w:val="22"/>
        </w:rPr>
        <w:t>FASE 3 – DOCUMENTO VERSION DEFINITIVA DEL PLAN PARA APROBACIÓN DEFINITIVA Plazo estimado d</w:t>
      </w:r>
      <w:r>
        <w:rPr>
          <w:rFonts w:cs="Arial"/>
          <w:szCs w:val="22"/>
        </w:rPr>
        <w:t>e redacción: 2 meses</w:t>
      </w:r>
    </w:p>
    <w:p w:rsidR="00995ACD" w:rsidRDefault="006F5634">
      <w:pPr>
        <w:pStyle w:val="Textoindependiente"/>
        <w:jc w:val="both"/>
        <w:rPr>
          <w:rFonts w:cs="Arial"/>
          <w:szCs w:val="22"/>
        </w:rPr>
      </w:pPr>
      <w:r>
        <w:rPr>
          <w:rFonts w:cs="Arial"/>
          <w:szCs w:val="22"/>
        </w:rPr>
        <w:t>PRESUPUESTO:</w:t>
      </w:r>
    </w:p>
    <w:p w:rsidR="00995ACD" w:rsidRDefault="006F5634">
      <w:pPr>
        <w:pStyle w:val="Textoindependiente"/>
        <w:jc w:val="both"/>
      </w:pPr>
      <w:r>
        <w:rPr>
          <w:rFonts w:cs="Arial"/>
          <w:szCs w:val="22"/>
        </w:rPr>
        <w:t>El importe total de la propuesta asciende a la cantidad de CUARENTA Y UN MIL EUROS CIENTO CINCUENTA Y TRES MIL EUROS Y CINCUENTA Y TRES CÉNTIMOS (41.153,53 €).</w:t>
      </w:r>
    </w:p>
    <w:p w:rsidR="00995ACD" w:rsidRDefault="00995ACD">
      <w:pPr>
        <w:pStyle w:val="Textoindependiente"/>
        <w:jc w:val="both"/>
        <w:rPr>
          <w:rFonts w:cs="Arial"/>
          <w:b/>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Segundo.- Notificar el presente acuerdo a la entidad “Gestión</w:t>
      </w:r>
      <w:r>
        <w:rPr>
          <w:rFonts w:ascii="Arial" w:hAnsi="Arial" w:cs="Arial"/>
          <w:b/>
          <w:sz w:val="22"/>
          <w:szCs w:val="22"/>
        </w:rPr>
        <w:t xml:space="preserve"> y Planeamiento Territorial y Medioambiental, SA (GESPLAN)”.</w:t>
      </w:r>
    </w:p>
    <w:p w:rsidR="00995ACD" w:rsidRDefault="00995ACD">
      <w:pPr>
        <w:pStyle w:val="NormalWeb"/>
        <w:ind w:right="-1" w:firstLine="696"/>
        <w:rPr>
          <w:rFonts w:ascii="Arial" w:hAnsi="Arial" w:cs="Arial"/>
          <w:b/>
          <w:sz w:val="22"/>
          <w:szCs w:val="22"/>
        </w:rPr>
      </w:pPr>
    </w:p>
    <w:p w:rsidR="00995ACD" w:rsidRDefault="006F5634">
      <w:pPr>
        <w:pStyle w:val="NormalWeb"/>
        <w:ind w:right="-1" w:firstLine="696"/>
        <w:rPr>
          <w:rFonts w:ascii="Arial" w:hAnsi="Arial" w:cs="Arial"/>
          <w:sz w:val="22"/>
          <w:szCs w:val="22"/>
        </w:rPr>
      </w:pPr>
      <w:r>
        <w:rPr>
          <w:rFonts w:ascii="Arial" w:hAnsi="Arial" w:cs="Arial"/>
          <w:sz w:val="22"/>
          <w:szCs w:val="22"/>
        </w:rPr>
        <w:t>La formalización del encargo a Medio Propio del Ayuntamiento de Candelaria a la entidad pública Gestión y Planeamiento Territorial y Medioambiental, S.A. (GESPLAN) se realizó con fecha 15 de may</w:t>
      </w:r>
      <w:r>
        <w:rPr>
          <w:rFonts w:ascii="Arial" w:hAnsi="Arial" w:cs="Arial"/>
          <w:sz w:val="22"/>
          <w:szCs w:val="22"/>
        </w:rPr>
        <w:t>o 2023.</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Visto</w:t>
      </w:r>
      <w:r>
        <w:rPr>
          <w:rFonts w:ascii="Arial" w:hAnsi="Arial" w:cs="Arial"/>
          <w:sz w:val="22"/>
          <w:szCs w:val="22"/>
        </w:rPr>
        <w:t xml:space="preserve"> que consta solicitud de la entidad GESPLAN, con registro de entrada de fecha 12 de junio de 2025, con nº 4422, en la que solicita ampliación del plazo de ejecución del servicio encomendado en atención a la cláusula tercera del encargo </w:t>
      </w:r>
      <w:r>
        <w:rPr>
          <w:rFonts w:ascii="Arial" w:hAnsi="Arial" w:cs="Arial"/>
          <w:sz w:val="22"/>
          <w:szCs w:val="22"/>
        </w:rPr>
        <w:t>firmado, adjuntándose informe justificativo.</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 xml:space="preserve">Visto </w:t>
      </w:r>
      <w:r>
        <w:rPr>
          <w:rFonts w:ascii="Arial" w:hAnsi="Arial" w:cs="Arial"/>
          <w:sz w:val="22"/>
          <w:szCs w:val="22"/>
        </w:rPr>
        <w:t>que consta emitido informe de la Arquitecta municipal y responsable del encargo de fecha 26 de junio de 2025, que transcrito literalmente dice:</w:t>
      </w:r>
    </w:p>
    <w:p w:rsidR="00995ACD" w:rsidRDefault="00995ACD">
      <w:pPr>
        <w:pStyle w:val="NormalWeb"/>
        <w:ind w:right="-1" w:firstLine="696"/>
        <w:rPr>
          <w:rFonts w:ascii="Arial" w:hAnsi="Arial" w:cs="Arial"/>
          <w:sz w:val="22"/>
          <w:szCs w:val="22"/>
        </w:rPr>
      </w:pPr>
    </w:p>
    <w:p w:rsidR="00995ACD" w:rsidRDefault="006F5634">
      <w:pPr>
        <w:spacing w:line="276" w:lineRule="auto"/>
        <w:jc w:val="center"/>
      </w:pPr>
      <w:r>
        <w:rPr>
          <w:rFonts w:ascii="Arial" w:hAnsi="Arial" w:cs="Arial"/>
          <w:sz w:val="22"/>
          <w:szCs w:val="22"/>
        </w:rPr>
        <w:t>“</w:t>
      </w:r>
      <w:r>
        <w:rPr>
          <w:rFonts w:ascii="Arial" w:hAnsi="Arial" w:cs="Arial"/>
          <w:b/>
          <w:sz w:val="22"/>
          <w:szCs w:val="22"/>
          <w:lang w:val="es-ES_tradnl"/>
        </w:rPr>
        <w:t>INFORME AMPLIACION DE PLAZOS</w:t>
      </w:r>
    </w:p>
    <w:p w:rsidR="00995ACD" w:rsidRDefault="006F5634">
      <w:pPr>
        <w:spacing w:line="276" w:lineRule="auto"/>
        <w:jc w:val="center"/>
      </w:pPr>
      <w:r>
        <w:rPr>
          <w:rFonts w:ascii="Arial" w:hAnsi="Arial" w:cs="Arial"/>
          <w:b/>
          <w:sz w:val="22"/>
          <w:szCs w:val="22"/>
          <w:lang w:val="es-ES_tradnl"/>
        </w:rPr>
        <w:t>PLAN ESPECIAL DE ORDENACION D</w:t>
      </w:r>
      <w:r>
        <w:rPr>
          <w:rFonts w:ascii="Arial" w:hAnsi="Arial" w:cs="Arial"/>
          <w:b/>
          <w:sz w:val="22"/>
          <w:szCs w:val="22"/>
          <w:lang w:val="es-ES_tradnl"/>
        </w:rPr>
        <w:t>EL PARQUE PERIURBANO DE PASACOLA</w:t>
      </w:r>
    </w:p>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pPr>
        <w:spacing w:line="276" w:lineRule="auto"/>
        <w:jc w:val="both"/>
      </w:pPr>
      <w:r>
        <w:rPr>
          <w:rFonts w:ascii="Arial" w:hAnsi="Arial" w:cs="Arial"/>
          <w:sz w:val="22"/>
          <w:szCs w:val="22"/>
          <w:lang w:val="es-ES_tradnl"/>
        </w:rPr>
        <w:t>Visto el expediente antedicho, Nayra Guzmán Hernández, arquitecta municipal, emite el siguiente informe:</w:t>
      </w:r>
    </w:p>
    <w:p w:rsidR="00995ACD" w:rsidRDefault="00995ACD">
      <w:pPr>
        <w:spacing w:line="276" w:lineRule="auto"/>
        <w:ind w:right="-676"/>
        <w:jc w:val="both"/>
        <w:rPr>
          <w:rFonts w:ascii="Arial" w:hAnsi="Arial" w:cs="Arial"/>
          <w:sz w:val="22"/>
          <w:szCs w:val="22"/>
          <w:lang w:val="es-ES_tradnl"/>
        </w:rPr>
      </w:pPr>
    </w:p>
    <w:p w:rsidR="00995ACD" w:rsidRDefault="006F5634">
      <w:pPr>
        <w:spacing w:line="276" w:lineRule="auto"/>
        <w:ind w:right="-676"/>
        <w:rPr>
          <w:rFonts w:ascii="Arial" w:hAnsi="Arial" w:cs="Arial"/>
          <w:b/>
          <w:sz w:val="22"/>
          <w:szCs w:val="22"/>
          <w:lang w:val="es-ES_tradnl"/>
        </w:rPr>
      </w:pPr>
      <w:r>
        <w:rPr>
          <w:rFonts w:ascii="Arial" w:hAnsi="Arial" w:cs="Arial"/>
          <w:b/>
          <w:sz w:val="22"/>
          <w:szCs w:val="22"/>
          <w:lang w:val="es-ES_tradnl"/>
        </w:rPr>
        <w:t xml:space="preserve">                                                           ANTECEDENTES</w:t>
      </w:r>
    </w:p>
    <w:p w:rsidR="00995ACD" w:rsidRDefault="00995ACD">
      <w:pPr>
        <w:pStyle w:val="Default"/>
        <w:spacing w:line="360" w:lineRule="auto"/>
        <w:jc w:val="both"/>
        <w:rPr>
          <w:sz w:val="22"/>
          <w:szCs w:val="22"/>
        </w:rPr>
      </w:pP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Con fecha 30 marzo de 2023, el Pleno del A</w:t>
      </w:r>
      <w:r>
        <w:rPr>
          <w:rFonts w:ascii="Arial" w:eastAsia="Calibri" w:hAnsi="Arial" w:cs="Arial"/>
          <w:sz w:val="22"/>
          <w:szCs w:val="22"/>
          <w:lang w:eastAsia="es-ES"/>
        </w:rPr>
        <w:t>yuntamiento de Candelaria acuerda encomendar a la entidad “Gestión y Planeamiento Territorial y Medioambiental, SA (GESPLAN), adscrita a la Consejería de Transición Ecológica, Lucha contra el Cambio Climático y Planificación Territorial del Gobierno de Can</w:t>
      </w:r>
      <w:r>
        <w:rPr>
          <w:rFonts w:ascii="Arial" w:eastAsia="Calibri" w:hAnsi="Arial" w:cs="Arial"/>
          <w:sz w:val="22"/>
          <w:szCs w:val="22"/>
          <w:lang w:eastAsia="es-ES"/>
        </w:rPr>
        <w:t xml:space="preserve">arias, la redacción del proyecto del Plan Especial del Parque Periurbano de Pasacola por importe de 41.153.53 euros </w:t>
      </w:r>
    </w:p>
    <w:p w:rsidR="00995ACD" w:rsidRDefault="00995ACD">
      <w:pPr>
        <w:widowControl/>
        <w:suppressAutoHyphens w:val="0"/>
        <w:spacing w:after="19" w:line="360" w:lineRule="auto"/>
        <w:ind w:left="284"/>
        <w:jc w:val="both"/>
        <w:rPr>
          <w:rFonts w:ascii="Arial" w:eastAsia="Calibri" w:hAnsi="Arial" w:cs="Arial"/>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Con fecha 15 de mayo de 2023 se procede a la formalización del citado encargo a Medio Propio del Ayuntamiento de Candelaria a la entidad </w:t>
      </w:r>
      <w:r>
        <w:rPr>
          <w:rFonts w:ascii="Arial" w:eastAsia="Calibri" w:hAnsi="Arial" w:cs="Arial"/>
          <w:color w:val="000000"/>
          <w:sz w:val="22"/>
          <w:szCs w:val="22"/>
          <w:lang w:eastAsia="es-ES"/>
        </w:rPr>
        <w:t>Gesplan, para la redacción del Plan Especial del Parque Periurbano de Pasacola, T.M. de Candelaria.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La Cláusula Tercera recogida en el documento de Formalización del encargo recoge el plazo de entrega de los trabajos será de NUEVE (9) MESES, a contar desd</w:t>
      </w:r>
      <w:r>
        <w:rPr>
          <w:rFonts w:ascii="Arial" w:eastAsia="Calibri" w:hAnsi="Arial" w:cs="Arial"/>
          <w:color w:val="000000"/>
          <w:sz w:val="22"/>
          <w:szCs w:val="22"/>
          <w:lang w:eastAsia="es-ES"/>
        </w:rPr>
        <w:t>e la recepción oficial por parte de Gesplan del presente documento de formalización del encargo, sin perjuicio de las posibles modificaciones que se pudieran acordar justificadamente que deriven del desarrollo de los trabajos.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En el caso de prestaciones p</w:t>
      </w:r>
      <w:r>
        <w:rPr>
          <w:rFonts w:ascii="Arial" w:eastAsia="Calibri" w:hAnsi="Arial" w:cs="Arial"/>
          <w:color w:val="000000"/>
          <w:sz w:val="22"/>
          <w:szCs w:val="22"/>
          <w:lang w:eastAsia="es-ES"/>
        </w:rPr>
        <w:t>arciales, las mismas se regirán en base a las siguientes determinaciones, detallándose a continuación por fases: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4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w:t>
      </w:r>
      <w:r>
        <w:rPr>
          <w:rFonts w:ascii="Arial" w:eastAsia="Calibri" w:hAnsi="Arial" w:cs="Arial"/>
          <w:color w:val="000000"/>
          <w:sz w:val="22"/>
          <w:szCs w:val="22"/>
          <w:lang w:eastAsia="es-ES"/>
        </w:rPr>
        <w:t xml:space="preserve">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3 meses.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2 meses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8 de septiembre y registro de entrada 2023-E-RE-7015 GESPLAN s</w:t>
      </w:r>
      <w:r>
        <w:rPr>
          <w:rFonts w:ascii="Arial" w:eastAsia="Calibri" w:hAnsi="Arial" w:cs="Arial"/>
          <w:color w:val="000000"/>
          <w:sz w:val="22"/>
          <w:szCs w:val="22"/>
          <w:lang w:eastAsia="es-ES"/>
        </w:rPr>
        <w:t>olicita ampliacion de plazo para la entrega de la FASE 1, quedando el cronograma de la siguiente manera: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máximo de entrega: 22 de diciembre de 2023*.</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cumplimiento de esta fecha de entr</w:t>
      </w:r>
      <w:r>
        <w:rPr>
          <w:rFonts w:ascii="Arial" w:eastAsia="Calibri" w:hAnsi="Arial" w:cs="Arial"/>
          <w:color w:val="000000"/>
          <w:sz w:val="22"/>
          <w:szCs w:val="22"/>
          <w:lang w:eastAsia="es-ES"/>
        </w:rPr>
        <w:t>ega estará condicionado a la recepción, como mínimo con un (1) mes de antelación, de las aportaciones ciudadanas en el período de Consulta Pública Previa. En el caso de que no se cumpla con este requisito, la fecha de entrega se verá modificada de manera q</w:t>
      </w:r>
      <w:r>
        <w:rPr>
          <w:rFonts w:ascii="Arial" w:eastAsia="Calibri" w:hAnsi="Arial" w:cs="Arial"/>
          <w:color w:val="000000"/>
          <w:sz w:val="22"/>
          <w:szCs w:val="22"/>
          <w:lang w:eastAsia="es-ES"/>
        </w:rPr>
        <w:t>ue el equipo redactor cuente con un (1) mes de plazo a partir de la recepción de las aportaciones a la Consulta Pública Previa, para poder terminar de redactar y entregar el documento borrador.</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 ESTUDIO AMBIENTA</w:t>
      </w:r>
      <w:r>
        <w:rPr>
          <w:rFonts w:ascii="Arial" w:eastAsia="Calibri" w:hAnsi="Arial" w:cs="Arial"/>
          <w:color w:val="000000"/>
          <w:sz w:val="22"/>
          <w:szCs w:val="22"/>
          <w:lang w:eastAsia="es-ES"/>
        </w:rPr>
        <w:t>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tres (3)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siguientes documentos: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Informes de las administraciones públicas afectadas y personas interesadas.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w:t>
      </w:r>
      <w:r>
        <w:rPr>
          <w:rFonts w:ascii="Arial" w:eastAsia="Calibri" w:hAnsi="Arial" w:cs="Arial"/>
          <w:color w:val="000000"/>
          <w:sz w:val="22"/>
          <w:szCs w:val="22"/>
          <w:lang w:eastAsia="es-ES"/>
        </w:rPr>
        <w:t xml:space="preserve"> Documento de Alcance emitido por el Órgano Ambiental designado.</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dos (2) meses efectivos de trabajo*.</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La solicitud de ampliacion de plazo se justifica</w:t>
      </w:r>
      <w:r>
        <w:rPr>
          <w:rFonts w:ascii="Arial" w:eastAsia="Calibri" w:hAnsi="Arial" w:cs="Arial"/>
          <w:color w:val="000000"/>
          <w:sz w:val="22"/>
          <w:szCs w:val="22"/>
          <w:lang w:eastAsia="es-ES"/>
        </w:rPr>
        <w:t xml:space="preserve"> en la necesidad de dar cumplimiento al procedimiento para la elaboración de los instrumentos de ordenación sometidos a evaluación ambiental estratégica ordinaria, artículos 14 y siguientes del Reglamento de Planeamiento de Canarias, aprobado por Decreto 1</w:t>
      </w:r>
      <w:r>
        <w:rPr>
          <w:rFonts w:ascii="Arial" w:eastAsia="Calibri" w:hAnsi="Arial" w:cs="Arial"/>
          <w:color w:val="000000"/>
          <w:sz w:val="22"/>
          <w:szCs w:val="22"/>
          <w:lang w:eastAsia="es-ES"/>
        </w:rPr>
        <w:t>81/2018, de 26 de diciembre, en adelante RPC</w:t>
      </w: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Con fecha 12 de junio de 2025 y registro   2025-E-RE-4422  GESPLAN solicita nueva ampliacion de plazos para la presentaicon de los documentos relativos a la aprobación inicial</w:t>
      </w:r>
    </w:p>
    <w:p w:rsidR="00995ACD" w:rsidRDefault="00995ACD">
      <w:pPr>
        <w:widowControl/>
        <w:suppressAutoHyphens w:val="0"/>
        <w:spacing w:after="19" w:line="360" w:lineRule="auto"/>
        <w:jc w:val="center"/>
        <w:rPr>
          <w:rFonts w:ascii="Arial" w:eastAsia="Calibri" w:hAnsi="Arial" w:cs="Arial"/>
          <w:color w:val="FF0000"/>
          <w:sz w:val="22"/>
          <w:szCs w:val="22"/>
          <w:lang w:eastAsia="es-ES"/>
        </w:rPr>
      </w:pPr>
    </w:p>
    <w:p w:rsidR="00995ACD" w:rsidRDefault="006F5634">
      <w:pPr>
        <w:widowControl/>
        <w:suppressAutoHyphens w:val="0"/>
        <w:spacing w:after="19" w:line="360" w:lineRule="auto"/>
        <w:jc w:val="center"/>
        <w:rPr>
          <w:rFonts w:ascii="Arial" w:hAnsi="Arial" w:cs="Arial"/>
          <w:b/>
          <w:bCs/>
          <w:sz w:val="22"/>
          <w:szCs w:val="22"/>
          <w:lang w:val="es-ES_tradnl"/>
        </w:rPr>
      </w:pPr>
      <w:r>
        <w:rPr>
          <w:rFonts w:ascii="Arial" w:hAnsi="Arial" w:cs="Arial"/>
          <w:b/>
          <w:bCs/>
          <w:sz w:val="22"/>
          <w:szCs w:val="22"/>
          <w:lang w:val="es-ES_tradnl"/>
        </w:rPr>
        <w:t>INFORME</w:t>
      </w:r>
    </w:p>
    <w:p w:rsidR="00995ACD" w:rsidRDefault="00995ACD">
      <w:pPr>
        <w:widowControl/>
        <w:suppressAutoHyphens w:val="0"/>
        <w:spacing w:after="19" w:line="360" w:lineRule="auto"/>
        <w:jc w:val="center"/>
        <w:rPr>
          <w:rFonts w:ascii="Arial" w:eastAsia="Calibri" w:hAnsi="Arial" w:cs="Arial"/>
          <w:color w:val="FF0000"/>
          <w:sz w:val="22"/>
          <w:szCs w:val="22"/>
          <w:lang w:eastAsia="es-ES"/>
        </w:rPr>
      </w:pPr>
    </w:p>
    <w:p w:rsidR="00995ACD" w:rsidRDefault="006F5634">
      <w:pPr>
        <w:widowControl/>
        <w:suppressAutoHyphens w:val="0"/>
        <w:spacing w:after="19" w:line="360" w:lineRule="auto"/>
        <w:jc w:val="both"/>
      </w:pPr>
      <w:r>
        <w:rPr>
          <w:rFonts w:ascii="Arial" w:hAnsi="Arial" w:cs="Arial"/>
          <w:bCs/>
          <w:sz w:val="22"/>
          <w:szCs w:val="22"/>
          <w:lang w:val="es-ES_tradnl"/>
        </w:rPr>
        <w:t>Con fecha de 5 de mayo de</w:t>
      </w:r>
      <w:r>
        <w:rPr>
          <w:rFonts w:ascii="Arial" w:hAnsi="Arial" w:cs="Arial"/>
          <w:bCs/>
          <w:sz w:val="22"/>
          <w:szCs w:val="22"/>
          <w:lang w:val="es-ES_tradnl"/>
        </w:rPr>
        <w:t xml:space="preserve"> 2025 y registro de entrada 2025-EC-RC-4003 se notifica al Ayuntamiento de Candelaria Acuerdo de la Comisión Autonómica de Evaluación Ambiental, celebrada el 24 de abril de 2025, relativo al Documento de Alcance Documento de Alcance en el procedimiento de </w:t>
      </w:r>
      <w:r>
        <w:rPr>
          <w:rFonts w:ascii="Arial" w:hAnsi="Arial" w:cs="Arial"/>
          <w:bCs/>
          <w:sz w:val="22"/>
          <w:szCs w:val="22"/>
          <w:lang w:val="es-ES_tradnl"/>
        </w:rPr>
        <w:t>evaluación ambiental estratégica ordinaria</w:t>
      </w:r>
    </w:p>
    <w:p w:rsidR="00995ACD" w:rsidRDefault="006F5634">
      <w:pPr>
        <w:widowControl/>
        <w:suppressAutoHyphens w:val="0"/>
        <w:spacing w:after="19" w:line="360" w:lineRule="auto"/>
        <w:jc w:val="both"/>
      </w:pPr>
      <w:r>
        <w:rPr>
          <w:rFonts w:ascii="Arial" w:hAnsi="Arial" w:cs="Arial"/>
          <w:bCs/>
          <w:sz w:val="22"/>
          <w:szCs w:val="22"/>
          <w:lang w:val="es-ES_tradnl"/>
        </w:rPr>
        <w:t>Con fecha 21 de mayo de 2025 y registro de entrada 2025-EC-RC-4687 la Dirección General de Ordenación del Territorio y Cohesión Territorial da traslado al Ayuntamiento de Candelaria, informes fuera del plazo del C</w:t>
      </w:r>
      <w:r>
        <w:rPr>
          <w:rFonts w:ascii="Arial" w:hAnsi="Arial" w:cs="Arial"/>
          <w:bCs/>
          <w:sz w:val="22"/>
          <w:szCs w:val="22"/>
          <w:lang w:val="es-ES_tradnl"/>
        </w:rPr>
        <w:t>abildo Insular y Servicio del Cambio Climático.</w:t>
      </w:r>
    </w:p>
    <w:p w:rsidR="00995ACD" w:rsidRDefault="006F5634">
      <w:pPr>
        <w:widowControl/>
        <w:suppressAutoHyphens w:val="0"/>
        <w:spacing w:after="19" w:line="360" w:lineRule="auto"/>
        <w:jc w:val="both"/>
      </w:pPr>
      <w:r>
        <w:rPr>
          <w:rFonts w:ascii="Arial" w:hAnsi="Arial" w:cs="Arial"/>
          <w:bCs/>
          <w:sz w:val="22"/>
          <w:szCs w:val="22"/>
          <w:lang w:val="es-ES_tradnl"/>
        </w:rPr>
        <w:t>Se solicita en dicho informe la aportación de Prospección Arqueológica del ámbito, que necesita de la solicitud de las correspondientes autorizaciones a los organismos correspondientes.</w:t>
      </w:r>
    </w:p>
    <w:p w:rsidR="00995ACD" w:rsidRDefault="006F5634">
      <w:pPr>
        <w:widowControl/>
        <w:suppressAutoHyphens w:val="0"/>
        <w:spacing w:after="19" w:line="360" w:lineRule="auto"/>
        <w:jc w:val="both"/>
      </w:pPr>
      <w:r>
        <w:rPr>
          <w:rFonts w:ascii="Arial" w:hAnsi="Arial" w:cs="Arial"/>
          <w:bCs/>
          <w:sz w:val="22"/>
          <w:szCs w:val="22"/>
          <w:lang w:val="es-ES_tradnl"/>
        </w:rPr>
        <w:t>Dicho informe se remit</w:t>
      </w:r>
      <w:r>
        <w:rPr>
          <w:rFonts w:ascii="Arial" w:hAnsi="Arial" w:cs="Arial"/>
          <w:bCs/>
          <w:sz w:val="22"/>
          <w:szCs w:val="22"/>
          <w:lang w:val="es-ES_tradnl"/>
        </w:rPr>
        <w:t>e habiendo transcurrido casi un mes desde que fuera notificado el Documento de Alcance en el trámite de la Evaluación Ambiental Estratégica Ordinaria del Plan Especial del Parque Periurbano de Pasacola, y dada la brevedad de los plazos previstos para la re</w:t>
      </w:r>
      <w:r>
        <w:rPr>
          <w:rFonts w:ascii="Arial" w:hAnsi="Arial" w:cs="Arial"/>
          <w:bCs/>
          <w:sz w:val="22"/>
          <w:szCs w:val="22"/>
          <w:lang w:val="es-ES_tradnl"/>
        </w:rPr>
        <w:t>dacción del Estudio Ambiental Estratégico y el documento del plan que vaya a someterse a la aprobación inicial, se hace necesario solicitar su ampliación.</w:t>
      </w:r>
    </w:p>
    <w:p w:rsidR="00995ACD" w:rsidRDefault="006F5634">
      <w:pPr>
        <w:widowControl/>
        <w:suppressAutoHyphens w:val="0"/>
        <w:spacing w:after="19" w:line="360" w:lineRule="auto"/>
        <w:jc w:val="both"/>
      </w:pPr>
      <w:r>
        <w:rPr>
          <w:rFonts w:ascii="Arial" w:hAnsi="Arial" w:cs="Arial"/>
          <w:b/>
          <w:bCs/>
          <w:sz w:val="22"/>
          <w:szCs w:val="22"/>
          <w:lang w:val="es-ES_tradnl"/>
        </w:rPr>
        <w:t>Derivado de todo lo anterior, el equipo redactor prevé que no va a estar en disposición de entregar e</w:t>
      </w:r>
      <w:r>
        <w:rPr>
          <w:rFonts w:ascii="Arial" w:hAnsi="Arial" w:cs="Arial"/>
          <w:b/>
          <w:bCs/>
          <w:sz w:val="22"/>
          <w:szCs w:val="22"/>
          <w:lang w:val="es-ES_tradnl"/>
        </w:rPr>
        <w:t>sta segunda fase de los trabajos el citado 5 de agosto como estaba previsto, proponiendo como fecha de entrega el 5 de noviembre</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jc w:val="center"/>
        <w:rPr>
          <w:rFonts w:ascii="Arial" w:hAnsi="Arial" w:cs="Arial"/>
          <w:b/>
          <w:bCs/>
          <w:sz w:val="22"/>
          <w:szCs w:val="22"/>
          <w:lang w:val="es-ES_tradnl"/>
        </w:rPr>
      </w:pPr>
      <w:r>
        <w:rPr>
          <w:rFonts w:ascii="Arial" w:hAnsi="Arial" w:cs="Arial"/>
          <w:b/>
          <w:bCs/>
          <w:sz w:val="22"/>
          <w:szCs w:val="22"/>
          <w:lang w:val="es-ES_tradnl"/>
        </w:rPr>
        <w:t>CONCLUSIONES</w:t>
      </w:r>
    </w:p>
    <w:p w:rsidR="00995ACD" w:rsidRDefault="00995ACD">
      <w:pPr>
        <w:keepNext/>
        <w:spacing w:line="360" w:lineRule="auto"/>
        <w:jc w:val="both"/>
        <w:rPr>
          <w:rFonts w:ascii="Arial" w:hAnsi="Arial" w:cs="Arial"/>
          <w:sz w:val="22"/>
          <w:szCs w:val="22"/>
        </w:rPr>
      </w:pPr>
    </w:p>
    <w:p w:rsidR="00995ACD" w:rsidRDefault="006F5634">
      <w:pPr>
        <w:spacing w:line="360" w:lineRule="auto"/>
        <w:jc w:val="both"/>
      </w:pPr>
      <w:r>
        <w:rPr>
          <w:rFonts w:ascii="Arial" w:hAnsi="Arial" w:cs="Arial"/>
          <w:bCs/>
          <w:sz w:val="22"/>
          <w:szCs w:val="22"/>
          <w:lang w:val="es-ES_tradnl"/>
        </w:rPr>
        <w:t xml:space="preserve">A la vista de lo anteriormente expuesto se informa </w:t>
      </w:r>
      <w:r>
        <w:rPr>
          <w:rFonts w:ascii="Arial" w:hAnsi="Arial" w:cs="Arial"/>
          <w:b/>
          <w:bCs/>
          <w:sz w:val="22"/>
          <w:szCs w:val="22"/>
          <w:lang w:val="es-ES_tradnl"/>
        </w:rPr>
        <w:t>FAVORABLE</w:t>
      </w:r>
      <w:r>
        <w:rPr>
          <w:rFonts w:ascii="Arial" w:hAnsi="Arial" w:cs="Arial"/>
          <w:bCs/>
          <w:sz w:val="22"/>
          <w:szCs w:val="22"/>
          <w:lang w:val="es-ES_tradnl"/>
        </w:rPr>
        <w:t xml:space="preserve"> la propuesta de ampliación de plazo de entrega de l</w:t>
      </w:r>
      <w:r>
        <w:rPr>
          <w:rFonts w:ascii="Arial" w:hAnsi="Arial" w:cs="Arial"/>
          <w:bCs/>
          <w:sz w:val="22"/>
          <w:szCs w:val="22"/>
          <w:lang w:val="es-ES_tradnl"/>
        </w:rPr>
        <w:t>a Fase 2, quedando el cronograma de la siguiente manera:</w:t>
      </w:r>
    </w:p>
    <w:p w:rsidR="00995ACD" w:rsidRDefault="00995ACD">
      <w:pPr>
        <w:jc w:val="both"/>
        <w:rPr>
          <w:rFonts w:ascii="Arial" w:hAnsi="Arial" w:cs="Arial"/>
          <w:bCs/>
          <w:sz w:val="22"/>
          <w:szCs w:val="22"/>
          <w:lang w:val="es-ES_tradnl"/>
        </w:rPr>
      </w:pPr>
    </w:p>
    <w:p w:rsidR="00995ACD" w:rsidRDefault="00995ACD">
      <w:pPr>
        <w:jc w:val="both"/>
        <w:rPr>
          <w:rFonts w:ascii="Arial" w:hAnsi="Arial" w:cs="Arial"/>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1 – DOCUMENTO BORRADOR Y DOCUMENTO INICIAL ESTRATÉGICO.</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máximo de entrega: 22 de diciembre de 2023*.</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 Documento entregado en plazo y forma.</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2 – DOCUMENTO PARA APROBACIÓN INIC</w:t>
      </w:r>
      <w:r>
        <w:rPr>
          <w:rFonts w:ascii="Arial" w:hAnsi="Arial" w:cs="Arial"/>
          <w:b/>
          <w:bCs/>
          <w:sz w:val="22"/>
          <w:szCs w:val="22"/>
          <w:lang w:val="es-ES_tradnl"/>
        </w:rPr>
        <w:t>IAL Y ESTUDIO AMBIENTAL ESTRATÉGICO.</w:t>
      </w:r>
    </w:p>
    <w:p w:rsidR="00995ACD" w:rsidRDefault="00995ACD">
      <w:pPr>
        <w:keepNext/>
        <w:spacing w:line="360" w:lineRule="auto"/>
        <w:jc w:val="both"/>
        <w:rPr>
          <w:rFonts w:ascii="Arial" w:hAnsi="Arial" w:cs="Arial"/>
          <w:bCs/>
          <w:sz w:val="22"/>
          <w:szCs w:val="22"/>
          <w:u w:val="single"/>
          <w:lang w:val="es-ES_tradnl"/>
        </w:rPr>
      </w:pPr>
    </w:p>
    <w:p w:rsidR="00995ACD" w:rsidRDefault="006F5634">
      <w:pPr>
        <w:keepNext/>
        <w:spacing w:line="360" w:lineRule="auto"/>
        <w:jc w:val="both"/>
        <w:rPr>
          <w:rFonts w:ascii="Arial" w:hAnsi="Arial" w:cs="Arial"/>
          <w:bCs/>
          <w:sz w:val="22"/>
          <w:szCs w:val="22"/>
          <w:u w:val="single"/>
          <w:lang w:val="es-ES_tradnl"/>
        </w:rPr>
      </w:pPr>
      <w:r>
        <w:rPr>
          <w:rFonts w:ascii="Arial" w:hAnsi="Arial" w:cs="Arial"/>
          <w:bCs/>
          <w:sz w:val="22"/>
          <w:szCs w:val="22"/>
          <w:u w:val="single"/>
          <w:lang w:val="es-ES_tradnl"/>
        </w:rPr>
        <w:t>Plazo máximo de entrega: 5 de noviembre de 2025*.</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de 6 meses desde la recepción del Documento de Alcance.</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 FASE 3 – DOCUMENTO VERSIÓN DEFINITIVA DEL PLAN PARA APROBACIÓN DEFINITIVA.</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 xml:space="preserve">Plazo estimado de </w:t>
      </w:r>
      <w:r>
        <w:rPr>
          <w:rFonts w:ascii="Arial" w:hAnsi="Arial" w:cs="Arial"/>
          <w:bCs/>
          <w:sz w:val="22"/>
          <w:szCs w:val="22"/>
          <w:lang w:val="es-ES_tradnl"/>
        </w:rPr>
        <w:t>redacción: dos (2) meses efectivos de trabajo*.</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*El plazo propuesto empezará a contar a partir de la recepción de los Informes Sectoriales y Alegaciones recibidos tras el período de Información Pública.”</w:t>
      </w:r>
    </w:p>
    <w:p w:rsidR="00995ACD" w:rsidRDefault="00995ACD">
      <w:pPr>
        <w:jc w:val="both"/>
        <w:rPr>
          <w:rFonts w:ascii="Arial" w:hAnsi="Arial" w:cs="Arial"/>
          <w:bCs/>
          <w:sz w:val="22"/>
          <w:szCs w:val="22"/>
          <w:lang w:val="es-ES_tradnl"/>
        </w:rPr>
      </w:pPr>
    </w:p>
    <w:p w:rsidR="00995ACD" w:rsidRDefault="00995ACD">
      <w:pPr>
        <w:pStyle w:val="NormalWeb"/>
        <w:ind w:right="-1" w:firstLine="696"/>
        <w:rPr>
          <w:rFonts w:ascii="Arial" w:hAnsi="Arial" w:cs="Arial"/>
          <w:b/>
          <w:sz w:val="22"/>
          <w:szCs w:val="22"/>
        </w:rPr>
      </w:pPr>
    </w:p>
    <w:p w:rsidR="00995ACD" w:rsidRDefault="006F5634">
      <w:pPr>
        <w:pStyle w:val="NormalWeb"/>
        <w:ind w:right="-1" w:firstLine="696"/>
        <w:jc w:val="center"/>
        <w:rPr>
          <w:rFonts w:ascii="Arial" w:hAnsi="Arial" w:cs="Arial"/>
          <w:b/>
          <w:sz w:val="22"/>
          <w:szCs w:val="22"/>
        </w:rPr>
      </w:pPr>
      <w:r>
        <w:rPr>
          <w:rFonts w:ascii="Arial" w:hAnsi="Arial" w:cs="Arial"/>
          <w:b/>
          <w:sz w:val="22"/>
          <w:szCs w:val="22"/>
        </w:rPr>
        <w:t>FUNDAMENTOS DE DERECHO</w:t>
      </w:r>
    </w:p>
    <w:p w:rsidR="00995ACD" w:rsidRDefault="00995ACD">
      <w:pPr>
        <w:pStyle w:val="NormalWeb"/>
        <w:ind w:right="-1" w:firstLine="696"/>
        <w:jc w:val="center"/>
        <w:rPr>
          <w:rFonts w:ascii="Arial" w:hAnsi="Arial" w:cs="Arial"/>
          <w:b/>
          <w:sz w:val="22"/>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-Cláusulas tercera y octav</w:t>
      </w:r>
      <w:r>
        <w:rPr>
          <w:rFonts w:ascii="Arial" w:hAnsi="Arial" w:cs="Arial"/>
          <w:b/>
          <w:sz w:val="22"/>
          <w:szCs w:val="22"/>
        </w:rPr>
        <w:t>a del encargo formalizado con fecha 15 de mayo de 2023:</w:t>
      </w: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 </w:t>
      </w:r>
    </w:p>
    <w:p w:rsidR="00995ACD" w:rsidRDefault="006F5634">
      <w:pPr>
        <w:tabs>
          <w:tab w:val="left" w:pos="-1440"/>
          <w:tab w:val="left" w:pos="-720"/>
        </w:tabs>
        <w:jc w:val="both"/>
      </w:pPr>
      <w:r>
        <w:rPr>
          <w:rFonts w:ascii="Arial" w:hAnsi="Arial" w:cs="Arial"/>
          <w:b/>
          <w:spacing w:val="-3"/>
          <w:sz w:val="22"/>
          <w:szCs w:val="22"/>
          <w:u w:val="single"/>
          <w:lang w:val="es-ES_tradnl"/>
        </w:rPr>
        <w:t xml:space="preserve">“Tercera. </w:t>
      </w:r>
      <w:r>
        <w:rPr>
          <w:rFonts w:ascii="Arial" w:hAnsi="Arial" w:cs="Arial"/>
          <w:b/>
          <w:spacing w:val="-3"/>
          <w:sz w:val="22"/>
          <w:szCs w:val="22"/>
          <w:u w:val="single"/>
          <w:lang w:val="es-ES_tradnl"/>
        </w:rPr>
        <w:noBreakHyphen/>
      </w:r>
      <w:r>
        <w:rPr>
          <w:rFonts w:ascii="Arial" w:hAnsi="Arial" w:cs="Arial"/>
          <w:sz w:val="22"/>
          <w:szCs w:val="22"/>
        </w:rPr>
        <w:t xml:space="preserve"> Plazo</w:t>
      </w:r>
      <w:r>
        <w:rPr>
          <w:rFonts w:ascii="Arial" w:hAnsi="Arial" w:cs="Arial"/>
          <w:b/>
          <w:bCs/>
          <w:sz w:val="22"/>
          <w:szCs w:val="22"/>
          <w:u w:val="single"/>
        </w:rPr>
        <w:t xml:space="preserve"> de ejecución</w:t>
      </w:r>
      <w:r>
        <w:rPr>
          <w:rFonts w:ascii="Arial" w:hAnsi="Arial" w:cs="Arial"/>
          <w:sz w:val="22"/>
          <w:szCs w:val="22"/>
        </w:rPr>
        <w:t xml:space="preserve">. - El plazo máximo de ejecución del encargo se regirá según lo especificado en el presupuesto remitido por la entidad Gesplan de fecha </w:t>
      </w:r>
      <w:r>
        <w:rPr>
          <w:rFonts w:ascii="Arial" w:hAnsi="Arial" w:cs="Arial"/>
          <w:spacing w:val="-3"/>
          <w:sz w:val="22"/>
          <w:szCs w:val="22"/>
        </w:rPr>
        <w:t>26/09/2022</w:t>
      </w:r>
      <w:r>
        <w:rPr>
          <w:rFonts w:ascii="Arial" w:hAnsi="Arial" w:cs="Arial"/>
          <w:sz w:val="22"/>
          <w:szCs w:val="22"/>
        </w:rPr>
        <w:t xml:space="preserve">, estimándose en </w:t>
      </w:r>
      <w:r>
        <w:rPr>
          <w:rFonts w:ascii="Arial" w:hAnsi="Arial" w:cs="Arial"/>
          <w:b/>
          <w:sz w:val="22"/>
          <w:szCs w:val="22"/>
        </w:rPr>
        <w:t>NUEVE</w:t>
      </w:r>
      <w:r>
        <w:rPr>
          <w:rFonts w:ascii="Arial" w:hAnsi="Arial" w:cs="Arial"/>
          <w:b/>
          <w:sz w:val="22"/>
          <w:szCs w:val="22"/>
        </w:rPr>
        <w:t xml:space="preserve"> (9) MESES</w:t>
      </w:r>
      <w:r>
        <w:rPr>
          <w:rFonts w:ascii="Arial" w:hAnsi="Arial" w:cs="Arial"/>
          <w:sz w:val="22"/>
          <w:szCs w:val="22"/>
        </w:rPr>
        <w:t>, a contar desde la recepción oficial por parte de Gesplan del presente documento de formalización del encargo, sin perjuicio de las posibles modificaciones que se pudieran acordar justificadamente que deriven del desarrollo de los trabajos.</w:t>
      </w:r>
    </w:p>
    <w:p w:rsidR="00995ACD" w:rsidRDefault="00995ACD">
      <w:pPr>
        <w:tabs>
          <w:tab w:val="left" w:pos="-1440"/>
          <w:tab w:val="left" w:pos="-720"/>
        </w:tabs>
        <w:jc w:val="both"/>
        <w:rPr>
          <w:rFonts w:ascii="Arial" w:hAnsi="Arial" w:cs="Arial"/>
          <w:sz w:val="22"/>
          <w:szCs w:val="22"/>
        </w:rPr>
      </w:pPr>
    </w:p>
    <w:p w:rsidR="00995ACD" w:rsidRDefault="006F5634">
      <w:pPr>
        <w:tabs>
          <w:tab w:val="left" w:pos="-1440"/>
          <w:tab w:val="left" w:pos="-720"/>
        </w:tabs>
        <w:jc w:val="both"/>
        <w:rPr>
          <w:rFonts w:ascii="Arial" w:hAnsi="Arial" w:cs="Arial"/>
          <w:sz w:val="22"/>
          <w:szCs w:val="22"/>
        </w:rPr>
      </w:pPr>
      <w:r>
        <w:rPr>
          <w:rFonts w:ascii="Arial" w:hAnsi="Arial" w:cs="Arial"/>
          <w:sz w:val="22"/>
          <w:szCs w:val="22"/>
        </w:rPr>
        <w:tab/>
        <w:t>En</w:t>
      </w:r>
      <w:r>
        <w:rPr>
          <w:rFonts w:ascii="Arial" w:hAnsi="Arial" w:cs="Arial"/>
          <w:sz w:val="22"/>
          <w:szCs w:val="22"/>
        </w:rPr>
        <w:t xml:space="preserve"> el caso de prestaciones parciales, las mismas se regirán en base a las siguientes determinaciones, detallándose a continuación por fases: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1- DOCUMENTO BORRADOR Y DOCUMENTO INICIAL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4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2 – DOCUME</w:t>
      </w:r>
      <w:r>
        <w:rPr>
          <w:rFonts w:ascii="Arial" w:hAnsi="Arial" w:cs="Arial"/>
          <w:b/>
          <w:sz w:val="22"/>
          <w:szCs w:val="22"/>
        </w:rPr>
        <w:t>NTO PARA APROBACIÓN INICIAL Y ESTUDIO AMBIENTAL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3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3 – DOCUMENTO VERSION DEFINITIVA DEL PLAN PARA APROBACIÓN DEFINITIVA.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2 meses.</w:t>
      </w:r>
    </w:p>
    <w:p w:rsidR="00995ACD" w:rsidRDefault="00995ACD">
      <w:pPr>
        <w:jc w:val="both"/>
        <w:rPr>
          <w:rFonts w:ascii="Arial" w:hAnsi="Arial" w:cs="Arial"/>
          <w:sz w:val="22"/>
          <w:szCs w:val="22"/>
        </w:rPr>
      </w:pPr>
    </w:p>
    <w:p w:rsidR="00995ACD" w:rsidRDefault="006F5634">
      <w:pPr>
        <w:ind w:firstLine="709"/>
        <w:jc w:val="both"/>
      </w:pPr>
      <w:r>
        <w:rPr>
          <w:rFonts w:ascii="Arial" w:hAnsi="Arial" w:cs="Arial"/>
          <w:sz w:val="22"/>
          <w:szCs w:val="22"/>
        </w:rPr>
        <w:t xml:space="preserve">Los plazos necesarios de tramitación </w:t>
      </w:r>
      <w:r>
        <w:rPr>
          <w:rFonts w:ascii="Arial" w:hAnsi="Arial" w:cs="Arial"/>
          <w:sz w:val="22"/>
          <w:szCs w:val="22"/>
        </w:rPr>
        <w:t xml:space="preserve">quedan fuera del plazo ofertado para la entrega de los documentos por parte de Gesplan, según lo dispuesto en el presupuesto remitido por la entidad Gesplan de fecha </w:t>
      </w:r>
      <w:r>
        <w:rPr>
          <w:rFonts w:ascii="Arial" w:hAnsi="Arial" w:cs="Arial"/>
          <w:spacing w:val="-3"/>
          <w:sz w:val="22"/>
          <w:szCs w:val="22"/>
        </w:rPr>
        <w:t>26/09/2022.</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La propuesta de plazos y económica se realiza en el supuesto de una única inf</w:t>
      </w:r>
      <w:r>
        <w:rPr>
          <w:rFonts w:ascii="Arial" w:hAnsi="Arial" w:cs="Arial"/>
          <w:sz w:val="22"/>
          <w:szCs w:val="22"/>
        </w:rPr>
        <w:t>ormación pública tras la aprobación inicial.”</w:t>
      </w:r>
    </w:p>
    <w:p w:rsidR="00995ACD" w:rsidRDefault="00995ACD">
      <w:pPr>
        <w:ind w:firstLine="709"/>
        <w:jc w:val="both"/>
        <w:rPr>
          <w:rFonts w:ascii="Arial" w:hAnsi="Arial" w:cs="Arial"/>
          <w:sz w:val="22"/>
          <w:szCs w:val="22"/>
        </w:rPr>
      </w:pPr>
    </w:p>
    <w:p w:rsidR="00995ACD" w:rsidRDefault="00995ACD">
      <w:pPr>
        <w:tabs>
          <w:tab w:val="left" w:pos="-1440"/>
          <w:tab w:val="left" w:pos="-720"/>
        </w:tabs>
        <w:jc w:val="both"/>
        <w:rPr>
          <w:rFonts w:ascii="Arial" w:hAnsi="Arial" w:cs="Arial"/>
          <w:sz w:val="22"/>
          <w:szCs w:val="22"/>
        </w:rPr>
      </w:pPr>
    </w:p>
    <w:p w:rsidR="00995ACD" w:rsidRDefault="006F5634">
      <w:pPr>
        <w:pStyle w:val="Asuntodelcomentario"/>
        <w:tabs>
          <w:tab w:val="left" w:pos="-1440"/>
          <w:tab w:val="left" w:pos="-720"/>
        </w:tabs>
        <w:spacing w:before="0" w:line="240" w:lineRule="auto"/>
      </w:pPr>
      <w:r>
        <w:rPr>
          <w:rFonts w:ascii="Arial" w:hAnsi="Arial" w:cs="Arial"/>
          <w:spacing w:val="-3"/>
          <w:sz w:val="22"/>
          <w:szCs w:val="22"/>
          <w:u w:val="single"/>
        </w:rPr>
        <w:t xml:space="preserve">“Octava. </w:t>
      </w:r>
      <w:r>
        <w:rPr>
          <w:rFonts w:ascii="Arial" w:hAnsi="Arial" w:cs="Arial"/>
          <w:spacing w:val="-3"/>
          <w:sz w:val="22"/>
          <w:szCs w:val="22"/>
          <w:u w:val="single"/>
        </w:rPr>
        <w:noBreakHyphen/>
        <w:t xml:space="preserve"> </w:t>
      </w:r>
      <w:r>
        <w:rPr>
          <w:rFonts w:ascii="Arial" w:hAnsi="Arial" w:cs="Arial"/>
          <w:bCs/>
          <w:sz w:val="22"/>
          <w:szCs w:val="22"/>
        </w:rPr>
        <w:t>Modificaciones</w:t>
      </w:r>
      <w:r>
        <w:rPr>
          <w:rFonts w:ascii="Arial" w:hAnsi="Arial" w:cs="Arial"/>
          <w:bCs/>
          <w:sz w:val="22"/>
          <w:szCs w:val="22"/>
        </w:rPr>
        <w:softHyphen/>
        <w:t xml:space="preserve">. - </w:t>
      </w:r>
      <w:r>
        <w:rPr>
          <w:rFonts w:ascii="Arial" w:hAnsi="Arial" w:cs="Arial"/>
          <w:b w:val="0"/>
          <w:sz w:val="22"/>
          <w:szCs w:val="22"/>
        </w:rPr>
        <w:t>Tanto el Ilustre Ayuntamiento de Candelaria como Gesplan, siempre con carácter previo a la finalización del mismo, y previa justificación en el expediente de su necesidad, podrán</w:t>
      </w:r>
      <w:r>
        <w:rPr>
          <w:rFonts w:ascii="Arial" w:hAnsi="Arial" w:cs="Arial"/>
          <w:b w:val="0"/>
          <w:sz w:val="22"/>
          <w:szCs w:val="22"/>
        </w:rPr>
        <w:t xml:space="preserve"> solicitar modificaciones sobre el encargo resultante, en cualquiera de sus estipulaciones, debiendo ser aprobadas previamente por el Ilustre Ayuntamiento de </w:t>
      </w:r>
      <w:r>
        <w:rPr>
          <w:rFonts w:ascii="Arial" w:hAnsi="Arial" w:cs="Arial"/>
          <w:b w:val="0"/>
          <w:spacing w:val="-3"/>
          <w:sz w:val="22"/>
          <w:szCs w:val="22"/>
        </w:rPr>
        <w:t xml:space="preserve">Candelaria, siempre </w:t>
      </w:r>
      <w:r>
        <w:rPr>
          <w:rFonts w:ascii="Arial" w:hAnsi="Arial" w:cs="Arial"/>
          <w:b w:val="0"/>
          <w:sz w:val="22"/>
          <w:szCs w:val="22"/>
        </w:rPr>
        <w:t>ajustándose en todo momento a lo establecido en la LCSP.”</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sz w:val="22"/>
          <w:szCs w:val="22"/>
        </w:rPr>
        <w:t>-</w:t>
      </w:r>
      <w:r>
        <w:rPr>
          <w:rFonts w:ascii="Arial" w:hAnsi="Arial" w:cs="Arial"/>
          <w:b/>
          <w:sz w:val="22"/>
          <w:szCs w:val="22"/>
        </w:rPr>
        <w:t xml:space="preserve">Artículo 47 de la </w:t>
      </w:r>
      <w:r>
        <w:rPr>
          <w:rFonts w:ascii="Arial" w:hAnsi="Arial" w:cs="Arial"/>
          <w:b/>
          <w:sz w:val="22"/>
          <w:szCs w:val="22"/>
        </w:rPr>
        <w:t>Ley de Bases del Régimen local</w:t>
      </w:r>
      <w:r>
        <w:rPr>
          <w:rFonts w:ascii="Arial" w:hAnsi="Arial" w:cs="Arial"/>
          <w:sz w:val="22"/>
          <w:szCs w:val="22"/>
        </w:rPr>
        <w:t xml:space="preserve">: </w:t>
      </w:r>
    </w:p>
    <w:p w:rsidR="00995ACD" w:rsidRDefault="006F5634">
      <w:pPr>
        <w:pStyle w:val="NormalWeb"/>
        <w:ind w:right="-1" w:firstLine="696"/>
        <w:rPr>
          <w:rFonts w:ascii="Arial" w:hAnsi="Arial" w:cs="Arial"/>
          <w:sz w:val="22"/>
          <w:szCs w:val="22"/>
        </w:rPr>
      </w:pPr>
      <w:r>
        <w:rPr>
          <w:rFonts w:ascii="Arial" w:hAnsi="Arial" w:cs="Arial"/>
          <w:sz w:val="22"/>
          <w:szCs w:val="22"/>
        </w:rPr>
        <w:t xml:space="preserve">1. Los acuerdos de las corporaciones locales se adoptan, como regla general, por mayoría simple de los miembros presentes. Existe mayoría simple cuando los votos afirmativos son más que los negativos. </w:t>
      </w:r>
    </w:p>
    <w:p w:rsidR="00995ACD" w:rsidRDefault="006F5634">
      <w:pPr>
        <w:pStyle w:val="NormalWeb"/>
        <w:ind w:right="-1" w:firstLine="696"/>
        <w:rPr>
          <w:rFonts w:ascii="Arial" w:hAnsi="Arial" w:cs="Arial"/>
          <w:sz w:val="22"/>
          <w:szCs w:val="22"/>
        </w:rPr>
      </w:pPr>
      <w:r>
        <w:rPr>
          <w:rFonts w:ascii="Arial" w:hAnsi="Arial" w:cs="Arial"/>
          <w:sz w:val="22"/>
          <w:szCs w:val="22"/>
        </w:rPr>
        <w:t xml:space="preserve">2. Se requiere el </w:t>
      </w:r>
      <w:r>
        <w:rPr>
          <w:rFonts w:ascii="Arial" w:hAnsi="Arial" w:cs="Arial"/>
          <w:sz w:val="22"/>
          <w:szCs w:val="22"/>
        </w:rPr>
        <w:t>voto favorable de la mayoría absoluta del número legal de miembros de las corporaciones para la adopción de acuerdos en las siguientes materias: h) Transferencia de funciones o actividades a otras Administraciones públicas, así como la aceptación de las de</w:t>
      </w:r>
      <w:r>
        <w:rPr>
          <w:rFonts w:ascii="Arial" w:hAnsi="Arial" w:cs="Arial"/>
          <w:sz w:val="22"/>
          <w:szCs w:val="22"/>
        </w:rPr>
        <w:t>legaciones o encomiendas de gestión realizadas por otras administraciones, salvo que por ley se impongan obligatoriamente.</w:t>
      </w:r>
    </w:p>
    <w:p w:rsidR="00995ACD" w:rsidRDefault="00995ACD">
      <w:pPr>
        <w:pStyle w:val="NormalWeb"/>
        <w:ind w:right="-1" w:firstLine="696"/>
        <w:rPr>
          <w:rFonts w:ascii="Arial" w:hAnsi="Arial" w:cs="Arial"/>
          <w:sz w:val="22"/>
          <w:szCs w:val="22"/>
          <w:lang w:val="es-ES_tradnl"/>
        </w:rPr>
      </w:pPr>
    </w:p>
    <w:p w:rsidR="00995ACD" w:rsidRDefault="006F5634">
      <w:pPr>
        <w:pStyle w:val="NormalWeb"/>
        <w:ind w:right="-1" w:firstLine="696"/>
        <w:rPr>
          <w:rFonts w:ascii="Arial" w:hAnsi="Arial" w:cs="Arial"/>
          <w:sz w:val="22"/>
          <w:szCs w:val="22"/>
        </w:rPr>
      </w:pPr>
      <w:r>
        <w:rPr>
          <w:rFonts w:ascii="Arial" w:hAnsi="Arial" w:cs="Arial"/>
          <w:sz w:val="22"/>
          <w:szCs w:val="22"/>
        </w:rPr>
        <w:t>En base a los antecedentes de hecho y fundamentos de Derecho expuestos, se emite la siguiente,</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jc w:val="center"/>
      </w:pPr>
      <w:r>
        <w:rPr>
          <w:rFonts w:ascii="Arial" w:hAnsi="Arial" w:cs="Arial"/>
          <w:b/>
          <w:sz w:val="22"/>
          <w:szCs w:val="22"/>
        </w:rPr>
        <w:t>PROPUESTA DE RESOLUCIÓN</w:t>
      </w:r>
      <w:r>
        <w:rPr>
          <w:rFonts w:ascii="Arial" w:hAnsi="Arial" w:cs="Arial"/>
          <w:sz w:val="22"/>
          <w:szCs w:val="22"/>
        </w:rPr>
        <w:t>:</w:t>
      </w:r>
    </w:p>
    <w:p w:rsidR="00995ACD" w:rsidRDefault="00995ACD">
      <w:pPr>
        <w:pStyle w:val="NormalWeb"/>
        <w:ind w:right="-1" w:firstLine="696"/>
        <w:jc w:val="center"/>
        <w:rPr>
          <w:rFonts w:ascii="Arial" w:hAnsi="Arial" w:cs="Arial"/>
          <w:sz w:val="22"/>
          <w:szCs w:val="22"/>
        </w:rPr>
      </w:pPr>
    </w:p>
    <w:p w:rsidR="00995ACD" w:rsidRDefault="006F5634">
      <w:pPr>
        <w:pStyle w:val="NormalWeb"/>
        <w:ind w:right="-1" w:firstLine="696"/>
      </w:pPr>
      <w:r>
        <w:rPr>
          <w:rFonts w:ascii="Arial" w:hAnsi="Arial" w:cs="Arial"/>
          <w:b/>
          <w:sz w:val="22"/>
          <w:szCs w:val="22"/>
        </w:rPr>
        <w:t>1º</w:t>
      </w:r>
      <w:r>
        <w:rPr>
          <w:rFonts w:ascii="Arial" w:hAnsi="Arial" w:cs="Arial"/>
          <w:sz w:val="22"/>
          <w:szCs w:val="22"/>
        </w:rPr>
        <w:t>.- Au</w:t>
      </w:r>
      <w:r>
        <w:rPr>
          <w:rFonts w:ascii="Arial" w:hAnsi="Arial" w:cs="Arial"/>
          <w:sz w:val="22"/>
          <w:szCs w:val="22"/>
        </w:rPr>
        <w:t xml:space="preserve">torizar a la entidad “Gestión y Planeamiento Territorial y Medioambiental, SA (GESPLAN)”, la ampliación del plazo de ejecución de los servicios encomendados </w:t>
      </w:r>
      <w:r>
        <w:rPr>
          <w:rFonts w:ascii="Arial" w:eastAsia="Calibri" w:hAnsi="Arial" w:cs="Arial"/>
          <w:sz w:val="22"/>
          <w:szCs w:val="22"/>
        </w:rPr>
        <w:t>consistentes en la redacción del proyecto del Plan Especial del Parque Periurbano de Pasacola</w:t>
      </w:r>
      <w:r>
        <w:rPr>
          <w:rFonts w:ascii="Arial" w:hAnsi="Arial" w:cs="Arial"/>
          <w:sz w:val="22"/>
          <w:szCs w:val="22"/>
        </w:rPr>
        <w:t>, en v</w:t>
      </w:r>
      <w:r>
        <w:rPr>
          <w:rFonts w:ascii="Arial" w:hAnsi="Arial" w:cs="Arial"/>
          <w:sz w:val="22"/>
          <w:szCs w:val="22"/>
        </w:rPr>
        <w:t>irtud del informe técnico elaborado por la Arquitecta municipal y responsable del contrato, que consta unido al expediente, quedando el cronograma de ejecución de la siguiente manera:</w:t>
      </w:r>
    </w:p>
    <w:p w:rsidR="00995ACD" w:rsidRDefault="006F5634">
      <w:pPr>
        <w:pStyle w:val="NormalWeb"/>
        <w:ind w:right="-1" w:firstLine="696"/>
        <w:rPr>
          <w:rFonts w:ascii="Arial" w:hAnsi="Arial" w:cs="Arial"/>
          <w:sz w:val="22"/>
          <w:szCs w:val="22"/>
        </w:rPr>
      </w:pPr>
      <w:r>
        <w:rPr>
          <w:rFonts w:ascii="Arial" w:hAnsi="Arial" w:cs="Arial"/>
          <w:sz w:val="22"/>
          <w:szCs w:val="22"/>
        </w:rPr>
        <w:t xml:space="preserve"> </w:t>
      </w: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1 – DOCUMENTO BORRADOR Y DOCUMENTO INICIAL ESTRATÉGICO.</w:t>
      </w:r>
    </w:p>
    <w:p w:rsidR="00995ACD" w:rsidRDefault="00995ACD">
      <w:pPr>
        <w:keepNext/>
        <w:spacing w:line="360" w:lineRule="auto"/>
        <w:rPr>
          <w:rFonts w:ascii="Arial" w:hAnsi="Arial" w:cs="Arial"/>
          <w:bCs/>
          <w:sz w:val="22"/>
          <w:szCs w:val="22"/>
          <w:lang w:val="es-ES_tradnl"/>
        </w:rPr>
      </w:pPr>
    </w:p>
    <w:p w:rsidR="00995ACD" w:rsidRDefault="006F5634">
      <w:pPr>
        <w:keepNext/>
        <w:spacing w:line="360" w:lineRule="auto"/>
        <w:rPr>
          <w:rFonts w:ascii="Arial" w:hAnsi="Arial" w:cs="Arial"/>
          <w:bCs/>
          <w:sz w:val="22"/>
          <w:szCs w:val="22"/>
          <w:lang w:val="es-ES_tradnl"/>
        </w:rPr>
      </w:pPr>
      <w:r>
        <w:rPr>
          <w:rFonts w:ascii="Arial" w:hAnsi="Arial" w:cs="Arial"/>
          <w:bCs/>
          <w:sz w:val="22"/>
          <w:szCs w:val="22"/>
          <w:lang w:val="es-ES_tradnl"/>
        </w:rPr>
        <w:t xml:space="preserve">Plazo </w:t>
      </w:r>
      <w:r>
        <w:rPr>
          <w:rFonts w:ascii="Arial" w:hAnsi="Arial" w:cs="Arial"/>
          <w:bCs/>
          <w:sz w:val="22"/>
          <w:szCs w:val="22"/>
          <w:lang w:val="es-ES_tradnl"/>
        </w:rPr>
        <w:t>máximo de entrega: 22 de diciembre de 2023*.</w:t>
      </w:r>
    </w:p>
    <w:p w:rsidR="00995ACD" w:rsidRDefault="006F5634">
      <w:pPr>
        <w:keepNext/>
        <w:spacing w:line="360" w:lineRule="auto"/>
        <w:rPr>
          <w:rFonts w:ascii="Arial" w:hAnsi="Arial" w:cs="Arial"/>
          <w:bCs/>
          <w:sz w:val="22"/>
          <w:szCs w:val="22"/>
          <w:lang w:val="es-ES_tradnl"/>
        </w:rPr>
      </w:pPr>
      <w:r>
        <w:rPr>
          <w:rFonts w:ascii="Arial" w:hAnsi="Arial" w:cs="Arial"/>
          <w:bCs/>
          <w:sz w:val="22"/>
          <w:szCs w:val="22"/>
          <w:lang w:val="es-ES_tradnl"/>
        </w:rPr>
        <w:t>* Documento entregado en plazo y forma.</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2 – DOCUMENTO PARA APROBACIÓN INICIAL Y ESTUDIO AMBIENTAL ESTRATÉGICO.</w:t>
      </w:r>
    </w:p>
    <w:p w:rsidR="00995ACD" w:rsidRDefault="00995ACD">
      <w:pPr>
        <w:keepNext/>
        <w:spacing w:line="360" w:lineRule="auto"/>
        <w:jc w:val="both"/>
        <w:rPr>
          <w:rFonts w:ascii="Arial" w:hAnsi="Arial" w:cs="Arial"/>
          <w:bCs/>
          <w:sz w:val="22"/>
          <w:szCs w:val="22"/>
          <w:u w:val="single"/>
          <w:lang w:val="es-ES_tradnl"/>
        </w:rPr>
      </w:pPr>
    </w:p>
    <w:p w:rsidR="00995ACD" w:rsidRDefault="006F5634">
      <w:pPr>
        <w:keepNext/>
        <w:spacing w:line="360" w:lineRule="auto"/>
        <w:jc w:val="both"/>
        <w:rPr>
          <w:rFonts w:ascii="Arial" w:hAnsi="Arial" w:cs="Arial"/>
          <w:bCs/>
          <w:sz w:val="22"/>
          <w:szCs w:val="22"/>
          <w:u w:val="single"/>
          <w:lang w:val="es-ES_tradnl"/>
        </w:rPr>
      </w:pPr>
      <w:r>
        <w:rPr>
          <w:rFonts w:ascii="Arial" w:hAnsi="Arial" w:cs="Arial"/>
          <w:bCs/>
          <w:sz w:val="22"/>
          <w:szCs w:val="22"/>
          <w:u w:val="single"/>
          <w:lang w:val="es-ES_tradnl"/>
        </w:rPr>
        <w:t>Plazo máximo de entrega: 5 de noviembre de 2025*.</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 xml:space="preserve">*Plazo de 6 meses desde la recepción del </w:t>
      </w:r>
      <w:r>
        <w:rPr>
          <w:rFonts w:ascii="Arial" w:hAnsi="Arial" w:cs="Arial"/>
          <w:bCs/>
          <w:sz w:val="22"/>
          <w:szCs w:val="22"/>
          <w:lang w:val="es-ES_tradnl"/>
        </w:rPr>
        <w:t>Documento de Alcance.</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3 – DOCUMENTO VERSIÓN DEFINITIVA DEL PLAN PARA APROBACIÓN DEFINITIVA.</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estimado de redacción: dos (2) meses efectivos de trabajo*.</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*El plazo propuesto empezará a contar a partir de la recepción de los Informes Sectoriale</w:t>
      </w:r>
      <w:r>
        <w:rPr>
          <w:rFonts w:ascii="Arial" w:hAnsi="Arial" w:cs="Arial"/>
          <w:bCs/>
          <w:sz w:val="22"/>
          <w:szCs w:val="22"/>
          <w:lang w:val="es-ES_tradnl"/>
        </w:rPr>
        <w:t>s y Alegaciones recibidos tras el período de Información Pública.</w:t>
      </w:r>
    </w:p>
    <w:p w:rsidR="00995ACD" w:rsidRDefault="00995ACD">
      <w:pPr>
        <w:pStyle w:val="NormalWeb"/>
        <w:ind w:right="-1" w:firstLine="696"/>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 dé traslado de la presente resolución a la entidad GESPLAN, a los efectos procedentes.”</w:t>
      </w:r>
    </w:p>
    <w:p w:rsidR="00995ACD" w:rsidRDefault="00995ACD">
      <w:pPr>
        <w:pStyle w:val="Textoindependiente"/>
        <w:rPr>
          <w:rFonts w:cs="Arial"/>
          <w:szCs w:val="22"/>
        </w:rPr>
      </w:pPr>
    </w:p>
    <w:p w:rsidR="00995ACD" w:rsidRDefault="006F5634">
      <w:pPr>
        <w:pStyle w:val="Textoindependiente"/>
        <w:ind w:firstLine="708"/>
        <w:jc w:val="both"/>
      </w:pPr>
      <w:r>
        <w:rPr>
          <w:rFonts w:cs="Arial"/>
          <w:szCs w:val="22"/>
        </w:rPr>
        <w:t xml:space="preserve">En virtud de lo expuesto se somete al </w:t>
      </w:r>
      <w:r>
        <w:rPr>
          <w:rFonts w:cs="Arial"/>
          <w:b/>
          <w:szCs w:val="22"/>
        </w:rPr>
        <w:t xml:space="preserve">Pleno </w:t>
      </w:r>
      <w:r>
        <w:rPr>
          <w:rFonts w:cs="Arial"/>
          <w:szCs w:val="22"/>
        </w:rPr>
        <w:t>la siguiente propuesta de acuerdo:</w:t>
      </w: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PROPUEST</w:t>
      </w:r>
      <w:r>
        <w:rPr>
          <w:rFonts w:cs="Arial"/>
          <w:b/>
          <w:szCs w:val="22"/>
        </w:rPr>
        <w:t>A DE ACUERDO</w:t>
      </w:r>
    </w:p>
    <w:p w:rsidR="00995ACD" w:rsidRDefault="006F5634">
      <w:pPr>
        <w:pStyle w:val="NormalWeb"/>
        <w:ind w:right="-1" w:firstLine="696"/>
      </w:pPr>
      <w:r>
        <w:rPr>
          <w:rFonts w:ascii="Arial" w:hAnsi="Arial" w:cs="Arial"/>
          <w:b/>
          <w:sz w:val="22"/>
          <w:szCs w:val="22"/>
        </w:rPr>
        <w:t>1º</w:t>
      </w:r>
      <w:r>
        <w:rPr>
          <w:rFonts w:ascii="Arial" w:hAnsi="Arial" w:cs="Arial"/>
          <w:sz w:val="22"/>
          <w:szCs w:val="22"/>
        </w:rPr>
        <w:t xml:space="preserve">.- Autorizar a la entidad “Gestión y Planeamiento Territorial y Medioambiental, SA (GESPLAN)”, la ampliación del plazo de ejecución de los servicios encomendados </w:t>
      </w:r>
      <w:r>
        <w:rPr>
          <w:rFonts w:ascii="Arial" w:eastAsia="Calibri" w:hAnsi="Arial" w:cs="Arial"/>
          <w:sz w:val="22"/>
          <w:szCs w:val="22"/>
        </w:rPr>
        <w:t>consistentes en la redacción del proyecto del Plan Especial del Parque Periurba</w:t>
      </w:r>
      <w:r>
        <w:rPr>
          <w:rFonts w:ascii="Arial" w:eastAsia="Calibri" w:hAnsi="Arial" w:cs="Arial"/>
          <w:sz w:val="22"/>
          <w:szCs w:val="22"/>
        </w:rPr>
        <w:t>no de Pasacola</w:t>
      </w:r>
      <w:r>
        <w:rPr>
          <w:rFonts w:ascii="Arial" w:hAnsi="Arial" w:cs="Arial"/>
          <w:sz w:val="22"/>
          <w:szCs w:val="22"/>
        </w:rPr>
        <w:t>, en virtud del informe técnico elaborado por la Arquitecta municipal y responsable del contrato, que consta unido al expediente, quedando el cronograma de ejecución de la siguiente manera:</w:t>
      </w:r>
    </w:p>
    <w:p w:rsidR="00995ACD" w:rsidRDefault="006F5634">
      <w:pPr>
        <w:pStyle w:val="NormalWeb"/>
        <w:ind w:right="-1" w:firstLine="696"/>
        <w:rPr>
          <w:rFonts w:ascii="Arial" w:hAnsi="Arial" w:cs="Arial"/>
          <w:sz w:val="22"/>
          <w:szCs w:val="22"/>
        </w:rPr>
      </w:pPr>
      <w:r>
        <w:rPr>
          <w:rFonts w:ascii="Arial" w:hAnsi="Arial" w:cs="Arial"/>
          <w:sz w:val="22"/>
          <w:szCs w:val="22"/>
        </w:rPr>
        <w:t xml:space="preserve"> </w:t>
      </w:r>
    </w:p>
    <w:p w:rsidR="00995ACD" w:rsidRDefault="00995ACD">
      <w:pPr>
        <w:pStyle w:val="NormalWeb"/>
        <w:ind w:right="-1" w:firstLine="696"/>
        <w:rPr>
          <w:rFonts w:ascii="Arial" w:hAnsi="Arial" w:cs="Arial"/>
          <w:sz w:val="22"/>
          <w:szCs w:val="22"/>
        </w:rPr>
      </w:pPr>
    </w:p>
    <w:p w:rsidR="00995ACD" w:rsidRDefault="00995ACD">
      <w:pPr>
        <w:pStyle w:val="NormalWeb"/>
        <w:ind w:right="-1" w:firstLine="696"/>
        <w:rPr>
          <w:rFonts w:ascii="Arial" w:hAnsi="Arial" w:cs="Arial"/>
          <w:sz w:val="22"/>
          <w:szCs w:val="22"/>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xml:space="preserve">• FASE 1 – DOCUMENTO BORRADOR Y DOCUMENTO </w:t>
      </w:r>
      <w:r>
        <w:rPr>
          <w:rFonts w:ascii="Arial" w:hAnsi="Arial" w:cs="Arial"/>
          <w:b/>
          <w:bCs/>
          <w:sz w:val="22"/>
          <w:szCs w:val="22"/>
          <w:lang w:val="es-ES_tradnl"/>
        </w:rPr>
        <w:t>INICIAL ESTRATÉGICO.</w:t>
      </w:r>
    </w:p>
    <w:p w:rsidR="00995ACD" w:rsidRDefault="00995ACD">
      <w:pPr>
        <w:keepNext/>
        <w:spacing w:line="360" w:lineRule="auto"/>
        <w:rPr>
          <w:rFonts w:ascii="Arial" w:hAnsi="Arial" w:cs="Arial"/>
          <w:bCs/>
          <w:sz w:val="22"/>
          <w:szCs w:val="22"/>
          <w:lang w:val="es-ES_tradnl"/>
        </w:rPr>
      </w:pPr>
    </w:p>
    <w:p w:rsidR="00995ACD" w:rsidRDefault="006F5634">
      <w:pPr>
        <w:keepNext/>
        <w:spacing w:line="360" w:lineRule="auto"/>
        <w:rPr>
          <w:rFonts w:ascii="Arial" w:hAnsi="Arial" w:cs="Arial"/>
          <w:bCs/>
          <w:sz w:val="22"/>
          <w:szCs w:val="22"/>
          <w:lang w:val="es-ES_tradnl"/>
        </w:rPr>
      </w:pPr>
      <w:r>
        <w:rPr>
          <w:rFonts w:ascii="Arial" w:hAnsi="Arial" w:cs="Arial"/>
          <w:bCs/>
          <w:sz w:val="22"/>
          <w:szCs w:val="22"/>
          <w:lang w:val="es-ES_tradnl"/>
        </w:rPr>
        <w:t>Plazo máximo de entrega: 22 de diciembre de 2023*.</w:t>
      </w:r>
    </w:p>
    <w:p w:rsidR="00995ACD" w:rsidRDefault="006F5634">
      <w:pPr>
        <w:keepNext/>
        <w:spacing w:line="360" w:lineRule="auto"/>
        <w:rPr>
          <w:rFonts w:ascii="Arial" w:hAnsi="Arial" w:cs="Arial"/>
          <w:bCs/>
          <w:sz w:val="22"/>
          <w:szCs w:val="22"/>
          <w:lang w:val="es-ES_tradnl"/>
        </w:rPr>
      </w:pPr>
      <w:r>
        <w:rPr>
          <w:rFonts w:ascii="Arial" w:hAnsi="Arial" w:cs="Arial"/>
          <w:bCs/>
          <w:sz w:val="22"/>
          <w:szCs w:val="22"/>
          <w:lang w:val="es-ES_tradnl"/>
        </w:rPr>
        <w:t>* Documento entregado en plazo y forma.</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2 – DOCUMENTO PARA APROBACIÓN INICIAL Y ESTUDIO AMBIENTAL ESTRATÉGICO.</w:t>
      </w:r>
    </w:p>
    <w:p w:rsidR="00995ACD" w:rsidRDefault="00995ACD">
      <w:pPr>
        <w:keepNext/>
        <w:spacing w:line="360" w:lineRule="auto"/>
        <w:jc w:val="both"/>
        <w:rPr>
          <w:rFonts w:ascii="Arial" w:hAnsi="Arial" w:cs="Arial"/>
          <w:bCs/>
          <w:sz w:val="22"/>
          <w:szCs w:val="22"/>
          <w:u w:val="single"/>
          <w:lang w:val="es-ES_tradnl"/>
        </w:rPr>
      </w:pPr>
    </w:p>
    <w:p w:rsidR="00995ACD" w:rsidRDefault="006F5634">
      <w:pPr>
        <w:keepNext/>
        <w:spacing w:line="360" w:lineRule="auto"/>
        <w:jc w:val="both"/>
        <w:rPr>
          <w:rFonts w:ascii="Arial" w:hAnsi="Arial" w:cs="Arial"/>
          <w:bCs/>
          <w:sz w:val="22"/>
          <w:szCs w:val="22"/>
          <w:u w:val="single"/>
          <w:lang w:val="es-ES_tradnl"/>
        </w:rPr>
      </w:pPr>
      <w:r>
        <w:rPr>
          <w:rFonts w:ascii="Arial" w:hAnsi="Arial" w:cs="Arial"/>
          <w:bCs/>
          <w:sz w:val="22"/>
          <w:szCs w:val="22"/>
          <w:u w:val="single"/>
          <w:lang w:val="es-ES_tradnl"/>
        </w:rPr>
        <w:t>Plazo máximo de entrega: 5 de noviembre de 2025*.</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de 6 m</w:t>
      </w:r>
      <w:r>
        <w:rPr>
          <w:rFonts w:ascii="Arial" w:hAnsi="Arial" w:cs="Arial"/>
          <w:bCs/>
          <w:sz w:val="22"/>
          <w:szCs w:val="22"/>
          <w:lang w:val="es-ES_tradnl"/>
        </w:rPr>
        <w:t>eses desde la recepción del Documento de Alcance.</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3 – DOCUMENTO VERSIÓN DEFINITIVA DEL PLAN PARA APROBACIÓN DEFINITIVA.</w:t>
      </w:r>
    </w:p>
    <w:p w:rsidR="00995ACD" w:rsidRDefault="00995ACD">
      <w:pPr>
        <w:keepNext/>
        <w:spacing w:line="360"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Plazo estimado de redacción: dos (2) meses efectivos de trabajo*.</w:t>
      </w: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*El plazo propuesto empezará a contar a partir de la recepció</w:t>
      </w:r>
      <w:r>
        <w:rPr>
          <w:rFonts w:ascii="Arial" w:hAnsi="Arial" w:cs="Arial"/>
          <w:bCs/>
          <w:sz w:val="22"/>
          <w:szCs w:val="22"/>
          <w:lang w:val="es-ES_tradnl"/>
        </w:rPr>
        <w:t>n de los Informes Sectoriales y Alegaciones recibidos tras el período de Información Pública.</w:t>
      </w:r>
    </w:p>
    <w:p w:rsidR="00995ACD" w:rsidRDefault="00995ACD">
      <w:pPr>
        <w:pStyle w:val="NormalWeb"/>
        <w:ind w:right="-1" w:firstLine="696"/>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 dé traslado de la presente resolución a la entidad GESPLAN, a los efectos procedentes.”</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DICTAMEN FAVORABLE DE LA COMISIÓN INFORMATIVA DE P.G. URBAN</w:t>
      </w:r>
      <w:r>
        <w:rPr>
          <w:rFonts w:ascii="Arial" w:hAnsi="Arial" w:cs="Arial"/>
          <w:b/>
          <w:sz w:val="22"/>
          <w:szCs w:val="22"/>
        </w:rPr>
        <w:t xml:space="preserve">ÍSTICA Y AMBIENTAL, OBRAS y SERVICIOS PÚBLICOS DE 30 DE JULIO DE 2025. </w:t>
      </w:r>
    </w:p>
    <w:p w:rsidR="00995ACD" w:rsidRDefault="00995ACD">
      <w:pPr>
        <w:rPr>
          <w:rFonts w:ascii="Arial" w:hAnsi="Arial" w:cs="Arial"/>
          <w:b/>
          <w:sz w:val="22"/>
          <w:szCs w:val="22"/>
        </w:rPr>
      </w:pPr>
    </w:p>
    <w:p w:rsidR="00995ACD" w:rsidRDefault="006F5634">
      <w:pPr>
        <w:pStyle w:val="Textoindependiente"/>
        <w:jc w:val="both"/>
        <w:rPr>
          <w:rFonts w:cs="Arial"/>
          <w:szCs w:val="22"/>
        </w:rPr>
      </w:pPr>
      <w:r>
        <w:rPr>
          <w:rFonts w:cs="Arial"/>
          <w:szCs w:val="22"/>
        </w:rPr>
        <w:t>Votos a favor: La unanimidad de los 7 concejales presentes:</w:t>
      </w:r>
    </w:p>
    <w:p w:rsidR="00995ACD" w:rsidRDefault="006F5634">
      <w:pPr>
        <w:pStyle w:val="Textoindependiente"/>
        <w:jc w:val="both"/>
        <w:rPr>
          <w:rFonts w:cs="Arial"/>
          <w:szCs w:val="22"/>
        </w:rPr>
      </w:pPr>
      <w:r>
        <w:rPr>
          <w:rFonts w:cs="Arial"/>
          <w:szCs w:val="22"/>
        </w:rPr>
        <w:t xml:space="preserve">Los 4 concejales del Grupo Socialista: D. Airam Pérez Chinea, Dª María Del Carmen Clemente Díaz, D. Olegario Francisco </w:t>
      </w:r>
      <w:r>
        <w:rPr>
          <w:rFonts w:cs="Arial"/>
          <w:szCs w:val="22"/>
        </w:rPr>
        <w:t>Alonso Bello,y D. Reinaldo Jose Triviño Blanco.</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1 del concejal del Grupo Mixto: Dª Ángela Cruz Perera.</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tabs>
          <w:tab w:val="left" w:pos="0"/>
        </w:tabs>
        <w:suppressAutoHyphens w:val="0"/>
        <w:jc w:val="both"/>
        <w:rPr>
          <w:rFonts w:ascii="Arial" w:hAnsi="Arial" w:cs="Arial"/>
          <w:color w:val="000000"/>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6F5634">
      <w:pPr>
        <w:rPr>
          <w:rFonts w:ascii="Arial" w:hAnsi="Arial" w:cs="Arial"/>
          <w:sz w:val="22"/>
          <w:szCs w:val="22"/>
        </w:rPr>
      </w:pPr>
      <w:r>
        <w:rPr>
          <w:rFonts w:ascii="Arial" w:hAnsi="Arial" w:cs="Arial"/>
          <w:sz w:val="22"/>
          <w:szCs w:val="22"/>
        </w:rPr>
        <w:t>Votos a favor: 17.</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 xml:space="preserve">11 concejales del Grupo Socialista: Doña María Concepción Brito Núñez, Don Jorge Baute Delgado, Don José Francisco Pinto Ramos, Doña Olivia Concepción Pérez Díaz, Don Reinaldo José Triviño </w:t>
      </w:r>
      <w:r>
        <w:rPr>
          <w:rFonts w:ascii="Arial" w:hAnsi="Arial" w:cs="Arial"/>
          <w:sz w:val="22"/>
          <w:szCs w:val="22"/>
        </w:rPr>
        <w:t xml:space="preserve">Blanco, Don Manuel Alberto González Pestano, Doña Margarita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Popular: Don Ja</w:t>
      </w:r>
      <w:r>
        <w:rPr>
          <w:rFonts w:ascii="Arial" w:hAnsi="Arial" w:cs="Arial"/>
          <w:sz w:val="22"/>
          <w:szCs w:val="22"/>
        </w:rPr>
        <w:t xml:space="preserve">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Mixto: Doña Ángela Cruz Perera Armas y Don José Yeray Padilla Cruz (CC),  Don José Tortosa Pallarés (VOX).</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w:t>
      </w:r>
      <w:r>
        <w:rPr>
          <w:rFonts w:ascii="Arial" w:hAnsi="Arial" w:cs="Arial"/>
          <w:sz w:val="22"/>
          <w:szCs w:val="22"/>
        </w:rPr>
        <w:t>: 1.</w:t>
      </w:r>
    </w:p>
    <w:p w:rsidR="00995ACD" w:rsidRDefault="006F5634">
      <w:pPr>
        <w:jc w:val="both"/>
        <w:rPr>
          <w:rFonts w:ascii="Arial" w:hAnsi="Arial" w:cs="Arial"/>
          <w:sz w:val="22"/>
          <w:szCs w:val="22"/>
        </w:rPr>
      </w:pPr>
      <w:r>
        <w:rPr>
          <w:rFonts w:ascii="Arial" w:hAnsi="Arial" w:cs="Arial"/>
          <w:sz w:val="22"/>
          <w:szCs w:val="22"/>
        </w:rPr>
        <w:t>1 de la concejal del Grupo Mixto, Doña Violeta López Jiménez (USP)</w:t>
      </w:r>
    </w:p>
    <w:p w:rsidR="00995ACD" w:rsidRDefault="00995ACD">
      <w:pPr>
        <w:rPr>
          <w:rFonts w:ascii="Arial" w:hAnsi="Arial" w:cs="Arial"/>
          <w:sz w:val="22"/>
          <w:szCs w:val="22"/>
        </w:rPr>
      </w:pP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ACUERDO DEL PLENO DE 30 DE AGOSTO DE 2025.</w:t>
      </w:r>
    </w:p>
    <w:p w:rsidR="00995ACD" w:rsidRDefault="00995ACD">
      <w:pPr>
        <w:pStyle w:val="Textoindependiente"/>
        <w:jc w:val="center"/>
        <w:rPr>
          <w:rFonts w:cs="Arial"/>
          <w:b/>
          <w:szCs w:val="22"/>
        </w:rPr>
      </w:pPr>
    </w:p>
    <w:p w:rsidR="00995ACD" w:rsidRDefault="006F5634">
      <w:pPr>
        <w:pStyle w:val="NormalWeb"/>
        <w:ind w:right="-1" w:firstLine="696"/>
        <w:jc w:val="both"/>
      </w:pPr>
      <w:r>
        <w:rPr>
          <w:rFonts w:ascii="Arial" w:hAnsi="Arial" w:cs="Arial"/>
          <w:b/>
          <w:sz w:val="22"/>
          <w:szCs w:val="22"/>
        </w:rPr>
        <w:t>1º.- Autorizar a la entidad “Gestión y Planeamiento Territorial y Medioambiental, SA (GESPLAN)”, la ampliación del plazo de ejecución de</w:t>
      </w:r>
      <w:r>
        <w:rPr>
          <w:rFonts w:ascii="Arial" w:hAnsi="Arial" w:cs="Arial"/>
          <w:b/>
          <w:sz w:val="22"/>
          <w:szCs w:val="22"/>
        </w:rPr>
        <w:t xml:space="preserve"> los servicios encomendados </w:t>
      </w:r>
      <w:r>
        <w:rPr>
          <w:rFonts w:ascii="Arial" w:eastAsia="Calibri" w:hAnsi="Arial" w:cs="Arial"/>
          <w:b/>
          <w:sz w:val="22"/>
          <w:szCs w:val="22"/>
        </w:rPr>
        <w:t>consistentes en la redacción del proyecto del Plan Especial del Parque Periurbano de Pasacola</w:t>
      </w:r>
      <w:r>
        <w:rPr>
          <w:rFonts w:ascii="Arial" w:hAnsi="Arial" w:cs="Arial"/>
          <w:b/>
          <w:sz w:val="22"/>
          <w:szCs w:val="22"/>
        </w:rPr>
        <w:t>, en virtud del informe técnico elaborado por la Arquitecta municipal y responsable del contrato, que consta unido al expediente, queda</w:t>
      </w:r>
      <w:r>
        <w:rPr>
          <w:rFonts w:ascii="Arial" w:hAnsi="Arial" w:cs="Arial"/>
          <w:b/>
          <w:sz w:val="22"/>
          <w:szCs w:val="22"/>
        </w:rPr>
        <w:t>ndo el cronograma de ejecución de la siguiente manera:</w:t>
      </w:r>
    </w:p>
    <w:p w:rsidR="00995ACD" w:rsidRDefault="006F5634">
      <w:pPr>
        <w:pStyle w:val="NormalWeb"/>
        <w:ind w:right="-1" w:firstLine="696"/>
        <w:jc w:val="both"/>
        <w:rPr>
          <w:rFonts w:ascii="Arial" w:hAnsi="Arial" w:cs="Arial"/>
          <w:b/>
          <w:sz w:val="22"/>
          <w:szCs w:val="22"/>
        </w:rPr>
      </w:pPr>
      <w:r>
        <w:rPr>
          <w:rFonts w:ascii="Arial" w:hAnsi="Arial" w:cs="Arial"/>
          <w:b/>
          <w:sz w:val="22"/>
          <w:szCs w:val="22"/>
        </w:rPr>
        <w:t xml:space="preserve"> </w:t>
      </w: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1 – DOCUMENTO BORRADOR Y DOCUMENTO INICIAL ESTRATÉGICO.</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Plazo máximo de entrega: 22 de diciembre de 2023*.</w:t>
      </w: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Documento entregado en plazo y forma.</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xml:space="preserve">• FASE 2 – DOCUMENTO PARA APROBACIÓN </w:t>
      </w:r>
      <w:r>
        <w:rPr>
          <w:rFonts w:ascii="Arial" w:hAnsi="Arial" w:cs="Arial"/>
          <w:b/>
          <w:bCs/>
          <w:sz w:val="22"/>
          <w:szCs w:val="22"/>
          <w:lang w:val="es-ES_tradnl"/>
        </w:rPr>
        <w:t>INICIAL Y ESTUDIO AMBIENTAL ESTRATÉGICO.</w:t>
      </w:r>
    </w:p>
    <w:p w:rsidR="00995ACD" w:rsidRDefault="00995ACD">
      <w:pPr>
        <w:keepNext/>
        <w:spacing w:line="360" w:lineRule="auto"/>
        <w:jc w:val="both"/>
        <w:rPr>
          <w:rFonts w:ascii="Arial" w:hAnsi="Arial" w:cs="Arial"/>
          <w:b/>
          <w:bCs/>
          <w:sz w:val="22"/>
          <w:szCs w:val="22"/>
          <w:u w:val="single"/>
          <w:lang w:val="es-ES_tradnl"/>
        </w:rPr>
      </w:pPr>
    </w:p>
    <w:p w:rsidR="00995ACD" w:rsidRDefault="006F5634">
      <w:pPr>
        <w:keepNext/>
        <w:spacing w:line="360" w:lineRule="auto"/>
        <w:jc w:val="both"/>
        <w:rPr>
          <w:rFonts w:ascii="Arial" w:hAnsi="Arial" w:cs="Arial"/>
          <w:b/>
          <w:bCs/>
          <w:sz w:val="22"/>
          <w:szCs w:val="22"/>
          <w:u w:val="single"/>
          <w:lang w:val="es-ES_tradnl"/>
        </w:rPr>
      </w:pPr>
      <w:r>
        <w:rPr>
          <w:rFonts w:ascii="Arial" w:hAnsi="Arial" w:cs="Arial"/>
          <w:b/>
          <w:bCs/>
          <w:sz w:val="22"/>
          <w:szCs w:val="22"/>
          <w:u w:val="single"/>
          <w:lang w:val="es-ES_tradnl"/>
        </w:rPr>
        <w:t>Plazo máximo de entrega: 5 de noviembre de 2025*.</w:t>
      </w: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*Plazo de 6 meses desde la recepción del Documento de Alcance.</w:t>
      </w:r>
    </w:p>
    <w:p w:rsidR="00995ACD" w:rsidRDefault="00995ACD">
      <w:pPr>
        <w:keepNext/>
        <w:spacing w:line="360" w:lineRule="auto"/>
        <w:rPr>
          <w:rFonts w:ascii="Arial" w:hAnsi="Arial" w:cs="Arial"/>
          <w:b/>
          <w:bCs/>
          <w:sz w:val="22"/>
          <w:szCs w:val="22"/>
          <w:lang w:val="es-ES_tradnl"/>
        </w:rPr>
      </w:pPr>
    </w:p>
    <w:p w:rsidR="00995ACD" w:rsidRDefault="006F5634">
      <w:pPr>
        <w:keepNext/>
        <w:spacing w:line="360" w:lineRule="auto"/>
        <w:rPr>
          <w:rFonts w:ascii="Arial" w:hAnsi="Arial" w:cs="Arial"/>
          <w:b/>
          <w:bCs/>
          <w:sz w:val="22"/>
          <w:szCs w:val="22"/>
          <w:lang w:val="es-ES_tradnl"/>
        </w:rPr>
      </w:pPr>
      <w:r>
        <w:rPr>
          <w:rFonts w:ascii="Arial" w:hAnsi="Arial" w:cs="Arial"/>
          <w:b/>
          <w:bCs/>
          <w:sz w:val="22"/>
          <w:szCs w:val="22"/>
          <w:lang w:val="es-ES_tradnl"/>
        </w:rPr>
        <w:t>• FASE 3 – DOCUMENTO VERSIÓN DEFINITIVA DEL PLAN PARA APROBACIÓN DEFINITIVA.</w:t>
      </w:r>
    </w:p>
    <w:p w:rsidR="00995ACD" w:rsidRDefault="00995ACD">
      <w:pPr>
        <w:keepNext/>
        <w:spacing w:line="360" w:lineRule="auto"/>
        <w:jc w:val="both"/>
        <w:rPr>
          <w:rFonts w:ascii="Arial" w:hAnsi="Arial" w:cs="Arial"/>
          <w:b/>
          <w:bCs/>
          <w:sz w:val="22"/>
          <w:szCs w:val="22"/>
          <w:lang w:val="es-ES_tradnl"/>
        </w:rPr>
      </w:pP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Plazo estimado de reda</w:t>
      </w:r>
      <w:r>
        <w:rPr>
          <w:rFonts w:ascii="Arial" w:hAnsi="Arial" w:cs="Arial"/>
          <w:b/>
          <w:bCs/>
          <w:sz w:val="22"/>
          <w:szCs w:val="22"/>
          <w:lang w:val="es-ES_tradnl"/>
        </w:rPr>
        <w:t>cción: dos (2) meses efectivos de trabajo*.</w:t>
      </w:r>
    </w:p>
    <w:p w:rsidR="00995ACD" w:rsidRDefault="006F5634">
      <w:pPr>
        <w:keepNext/>
        <w:spacing w:line="360" w:lineRule="auto"/>
        <w:jc w:val="both"/>
        <w:rPr>
          <w:rFonts w:ascii="Arial" w:hAnsi="Arial" w:cs="Arial"/>
          <w:b/>
          <w:bCs/>
          <w:sz w:val="22"/>
          <w:szCs w:val="22"/>
          <w:lang w:val="es-ES_tradnl"/>
        </w:rPr>
      </w:pPr>
      <w:r>
        <w:rPr>
          <w:rFonts w:ascii="Arial" w:hAnsi="Arial" w:cs="Arial"/>
          <w:b/>
          <w:bCs/>
          <w:sz w:val="22"/>
          <w:szCs w:val="22"/>
          <w:lang w:val="es-ES_tradnl"/>
        </w:rPr>
        <w:t>*El plazo propuesto empezará a contar a partir de la recepción de los Informes Sectoriales y Alegaciones recibidos tras el período de Información Pública.</w:t>
      </w:r>
    </w:p>
    <w:p w:rsidR="00995ACD" w:rsidRDefault="00995ACD">
      <w:pPr>
        <w:pStyle w:val="NormalWeb"/>
        <w:ind w:right="-1" w:firstLine="696"/>
        <w:rPr>
          <w:rFonts w:ascii="Arial" w:hAnsi="Arial" w:cs="Arial"/>
          <w:b/>
          <w:sz w:val="22"/>
          <w:szCs w:val="22"/>
        </w:rPr>
      </w:pPr>
    </w:p>
    <w:p w:rsidR="00995ACD" w:rsidRDefault="006F5634">
      <w:pPr>
        <w:pStyle w:val="Textoindependiente"/>
        <w:jc w:val="both"/>
        <w:rPr>
          <w:rFonts w:cs="Arial"/>
          <w:b/>
          <w:szCs w:val="22"/>
        </w:rPr>
      </w:pPr>
      <w:r>
        <w:rPr>
          <w:rFonts w:cs="Arial"/>
          <w:b/>
          <w:szCs w:val="22"/>
        </w:rPr>
        <w:t>2º.- Que se dé traslado de la presente resolución a la e</w:t>
      </w:r>
      <w:r>
        <w:rPr>
          <w:rFonts w:cs="Arial"/>
          <w:b/>
          <w:szCs w:val="22"/>
        </w:rPr>
        <w:t>ntidad GESPLAN, a los efectos procedentes.</w:t>
      </w:r>
    </w:p>
    <w:p w:rsidR="00995ACD" w:rsidRDefault="00995ACD">
      <w:pPr>
        <w:pStyle w:val="Textoindependiente"/>
        <w:jc w:val="center"/>
        <w:rPr>
          <w:rFonts w:cs="Arial"/>
          <w:b/>
          <w:szCs w:val="22"/>
        </w:rPr>
      </w:pPr>
    </w:p>
    <w:p w:rsidR="00995ACD" w:rsidRDefault="00995ACD">
      <w:pPr>
        <w:pStyle w:val="Textoindependiente"/>
        <w:jc w:val="center"/>
        <w:rPr>
          <w:rFonts w:cs="Arial"/>
          <w:b/>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 xml:space="preserve">14.- Expediente 3110/2023. Propuesta de la Alcaldesa-Presidenta al Pleno sobre autorizar a la entidad GESPLAN la ampliación del plazo de ejecución de los servicios encomendados </w:t>
      </w:r>
      <w:r>
        <w:rPr>
          <w:rFonts w:ascii="Arial" w:hAnsi="Arial" w:cs="Arial"/>
          <w:b/>
        </w:rPr>
        <w:t>consistentes en la redacción del proyecto del Plan Especial de Reforma Interior La Jiménez.</w:t>
      </w: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Doña Mª del Pilar Chico Delgado, que desempeña el puesto de Técnico de Administración General, de 30 de jun</w:t>
      </w:r>
      <w:r>
        <w:rPr>
          <w:rFonts w:cs="Arial"/>
          <w:b/>
          <w:szCs w:val="22"/>
        </w:rPr>
        <w:t xml:space="preserve">io de 2025, conformado por D. Octavio Manuel Fernández Hernández, Secretario General, de 30 de junio de 2025, </w:t>
      </w:r>
      <w:r>
        <w:rPr>
          <w:rFonts w:cs="Arial"/>
          <w:b/>
          <w:bCs/>
          <w:szCs w:val="22"/>
        </w:rPr>
        <w:t>del siguiente tenor literal:</w:t>
      </w:r>
    </w:p>
    <w:p w:rsidR="00995ACD" w:rsidRDefault="00995ACD">
      <w:pPr>
        <w:spacing w:after="84" w:line="247" w:lineRule="auto"/>
        <w:rPr>
          <w:rFonts w:ascii="Arial" w:hAnsi="Arial" w:cs="Arial"/>
          <w:sz w:val="22"/>
          <w:szCs w:val="22"/>
        </w:rPr>
      </w:pPr>
    </w:p>
    <w:p w:rsidR="00995ACD" w:rsidRDefault="006F5634">
      <w:pPr>
        <w:pStyle w:val="Ttulo1"/>
        <w:ind w:left="706" w:right="2407"/>
        <w:rPr>
          <w:rFonts w:ascii="Arial" w:hAnsi="Arial" w:cs="Arial"/>
          <w:sz w:val="22"/>
          <w:szCs w:val="22"/>
        </w:rPr>
      </w:pPr>
      <w:r>
        <w:rPr>
          <w:rFonts w:ascii="Arial" w:hAnsi="Arial" w:cs="Arial"/>
          <w:sz w:val="22"/>
          <w:szCs w:val="22"/>
        </w:rPr>
        <w:t xml:space="preserve">                                                   “INFORME                             </w:t>
      </w:r>
    </w:p>
    <w:p w:rsidR="00995ACD" w:rsidRDefault="006F5634">
      <w:pPr>
        <w:spacing w:after="457"/>
        <w:ind w:left="-5"/>
        <w:jc w:val="both"/>
      </w:pPr>
      <w:r>
        <w:rPr>
          <w:rFonts w:ascii="Arial" w:hAnsi="Arial" w:cs="Arial"/>
          <w:sz w:val="22"/>
          <w:szCs w:val="22"/>
        </w:rPr>
        <w:t xml:space="preserve"> </w:t>
      </w:r>
      <w:r>
        <w:rPr>
          <w:rFonts w:ascii="Arial" w:eastAsia="Calibri" w:hAnsi="Arial" w:cs="Arial"/>
          <w:b/>
          <w:sz w:val="22"/>
          <w:szCs w:val="22"/>
        </w:rPr>
        <w:t xml:space="preserve">Visto el expediente </w:t>
      </w:r>
      <w:r>
        <w:rPr>
          <w:rFonts w:ascii="Arial" w:eastAsia="Calibri" w:hAnsi="Arial" w:cs="Arial"/>
          <w:b/>
          <w:sz w:val="22"/>
          <w:szCs w:val="22"/>
        </w:rPr>
        <w:t>antedicho, la funcionaria Mª del Pilar Chico Delgado, que desempeña el puesto de trabajo de técnico de adm.gral., debidamente conformado por el Secretario General,  emite el siguiente informe:</w:t>
      </w:r>
    </w:p>
    <w:p w:rsidR="00995ACD" w:rsidRDefault="006F5634">
      <w:pPr>
        <w:pStyle w:val="Ttulo1"/>
        <w:ind w:left="706" w:right="701"/>
        <w:rPr>
          <w:rFonts w:ascii="Arial" w:hAnsi="Arial" w:cs="Arial"/>
          <w:sz w:val="22"/>
          <w:szCs w:val="22"/>
        </w:rPr>
      </w:pPr>
      <w:r>
        <w:rPr>
          <w:rFonts w:ascii="Arial" w:hAnsi="Arial" w:cs="Arial"/>
          <w:sz w:val="22"/>
          <w:szCs w:val="22"/>
        </w:rPr>
        <w:t xml:space="preserve">                                              ANTECEDENTES</w:t>
      </w:r>
    </w:p>
    <w:p w:rsidR="00995ACD" w:rsidRDefault="00995ACD">
      <w:pPr>
        <w:pStyle w:val="Standard"/>
      </w:pPr>
    </w:p>
    <w:p w:rsidR="00995ACD" w:rsidRDefault="006F5634">
      <w:pPr>
        <w:spacing w:after="88" w:line="247" w:lineRule="auto"/>
        <w:ind w:right="2"/>
        <w:jc w:val="both"/>
      </w:pPr>
      <w:r>
        <w:rPr>
          <w:rFonts w:ascii="Arial" w:eastAsia="Calibri" w:hAnsi="Arial" w:cs="Arial"/>
          <w:b/>
          <w:sz w:val="22"/>
          <w:szCs w:val="22"/>
        </w:rPr>
        <w:t>Vis</w:t>
      </w:r>
      <w:r>
        <w:rPr>
          <w:rFonts w:ascii="Arial" w:eastAsia="Calibri" w:hAnsi="Arial" w:cs="Arial"/>
          <w:b/>
          <w:sz w:val="22"/>
          <w:szCs w:val="22"/>
        </w:rPr>
        <w:t>to</w:t>
      </w:r>
      <w:r>
        <w:rPr>
          <w:rFonts w:ascii="Arial" w:hAnsi="Arial" w:cs="Arial"/>
          <w:sz w:val="22"/>
          <w:szCs w:val="22"/>
        </w:rPr>
        <w:t xml:space="preserve"> que mediante Acuerdo Plenario, de fecha 30 de marzo de 2023. se acordó lo que seguidamente se transcribe que dice:</w:t>
      </w:r>
    </w:p>
    <w:p w:rsidR="00995ACD" w:rsidRDefault="00995ACD">
      <w:pPr>
        <w:ind w:left="-5" w:right="1"/>
        <w:jc w:val="both"/>
        <w:rPr>
          <w:rFonts w:ascii="Arial" w:hAnsi="Arial" w:cs="Arial"/>
          <w:sz w:val="22"/>
          <w:szCs w:val="22"/>
        </w:rPr>
      </w:pPr>
    </w:p>
    <w:p w:rsidR="00995ACD" w:rsidRDefault="006F5634">
      <w:pPr>
        <w:ind w:left="-5"/>
        <w:jc w:val="both"/>
      </w:pPr>
      <w:r>
        <w:rPr>
          <w:rFonts w:ascii="Arial" w:hAnsi="Arial" w:cs="Arial"/>
          <w:sz w:val="22"/>
          <w:szCs w:val="22"/>
        </w:rPr>
        <w:t>“</w:t>
      </w:r>
      <w:r>
        <w:rPr>
          <w:rFonts w:ascii="Arial" w:eastAsia="Calibri" w:hAnsi="Arial" w:cs="Arial"/>
          <w:b/>
          <w:sz w:val="22"/>
          <w:szCs w:val="22"/>
        </w:rPr>
        <w:t>Primero. - Encomendar a la entidad “Gestión y Planeamiento Territorial y Medioambiental, SA (GESPLAN), adscrita a la Consejería de Trans</w:t>
      </w:r>
      <w:r>
        <w:rPr>
          <w:rFonts w:ascii="Arial" w:eastAsia="Calibri" w:hAnsi="Arial" w:cs="Arial"/>
          <w:b/>
          <w:sz w:val="22"/>
          <w:szCs w:val="22"/>
        </w:rPr>
        <w:t>ición Ecológica, Lucha contra el Cambio Climático y Planificación Territorial del Gobierno de Canarias, la redacción con unos plazos de ejecución de la redacción del proyecto y del presupuesto del contrato de servicios que son los siguientes:</w:t>
      </w:r>
    </w:p>
    <w:p w:rsidR="00995ACD" w:rsidRDefault="00995ACD">
      <w:pPr>
        <w:spacing w:after="81"/>
        <w:ind w:left="-5"/>
        <w:jc w:val="both"/>
        <w:rPr>
          <w:rFonts w:ascii="Arial" w:hAnsi="Arial" w:cs="Arial"/>
          <w:sz w:val="22"/>
          <w:szCs w:val="22"/>
        </w:rPr>
      </w:pPr>
    </w:p>
    <w:p w:rsidR="00995ACD" w:rsidRDefault="006F5634">
      <w:pPr>
        <w:spacing w:after="81"/>
        <w:ind w:left="-5"/>
        <w:jc w:val="both"/>
      </w:pPr>
      <w:r>
        <w:rPr>
          <w:rFonts w:ascii="Arial" w:eastAsia="Calibri" w:hAnsi="Arial" w:cs="Arial"/>
          <w:b/>
          <w:sz w:val="22"/>
          <w:szCs w:val="22"/>
        </w:rPr>
        <w:t>Plan Especia</w:t>
      </w:r>
      <w:r>
        <w:rPr>
          <w:rFonts w:ascii="Arial" w:eastAsia="Calibri" w:hAnsi="Arial" w:cs="Arial"/>
          <w:b/>
          <w:sz w:val="22"/>
          <w:szCs w:val="22"/>
        </w:rPr>
        <w:t>l de Reforma Interior de la Jiménez:</w:t>
      </w:r>
    </w:p>
    <w:p w:rsidR="00995ACD" w:rsidRDefault="006F5634">
      <w:pPr>
        <w:spacing w:after="76"/>
        <w:ind w:left="-5" w:right="1"/>
        <w:jc w:val="both"/>
        <w:rPr>
          <w:rFonts w:ascii="Arial" w:hAnsi="Arial" w:cs="Arial"/>
          <w:sz w:val="22"/>
          <w:szCs w:val="22"/>
        </w:rPr>
      </w:pPr>
      <w:r>
        <w:rPr>
          <w:rFonts w:ascii="Arial" w:hAnsi="Arial" w:cs="Arial"/>
          <w:sz w:val="22"/>
          <w:szCs w:val="22"/>
        </w:rPr>
        <w:t xml:space="preserve">FASE 1- DOCUMENTO BORRADOR Y DOCUMENTO INICIAL ESTRATÉGICO: </w:t>
      </w:r>
    </w:p>
    <w:p w:rsidR="00995ACD" w:rsidRDefault="006F5634">
      <w:pPr>
        <w:ind w:left="-5" w:right="1"/>
        <w:jc w:val="both"/>
        <w:rPr>
          <w:rFonts w:ascii="Arial" w:hAnsi="Arial" w:cs="Arial"/>
          <w:sz w:val="22"/>
          <w:szCs w:val="22"/>
        </w:rPr>
      </w:pPr>
      <w:r>
        <w:rPr>
          <w:rFonts w:ascii="Arial" w:hAnsi="Arial" w:cs="Arial"/>
          <w:sz w:val="22"/>
          <w:szCs w:val="22"/>
        </w:rPr>
        <w:t xml:space="preserve">Plazo estimado de redacción: 5 meses. </w:t>
      </w:r>
    </w:p>
    <w:p w:rsidR="00995ACD" w:rsidRDefault="006F5634">
      <w:pPr>
        <w:ind w:left="-5" w:right="1"/>
        <w:jc w:val="both"/>
        <w:rPr>
          <w:rFonts w:ascii="Arial" w:hAnsi="Arial" w:cs="Arial"/>
          <w:sz w:val="22"/>
          <w:szCs w:val="22"/>
        </w:rPr>
      </w:pPr>
      <w:r>
        <w:rPr>
          <w:rFonts w:ascii="Arial" w:hAnsi="Arial" w:cs="Arial"/>
          <w:sz w:val="22"/>
          <w:szCs w:val="22"/>
        </w:rPr>
        <w:t xml:space="preserve">FASE 2 – DOCUMENTO PARA APROBACIÓN INICIAL Y ESTUDIO AMBIENTAL ESTRATÉGICO: </w:t>
      </w:r>
    </w:p>
    <w:p w:rsidR="00995ACD" w:rsidRDefault="006F5634">
      <w:pPr>
        <w:spacing w:after="76"/>
        <w:ind w:left="-5" w:right="1"/>
        <w:jc w:val="both"/>
        <w:rPr>
          <w:rFonts w:ascii="Arial" w:hAnsi="Arial" w:cs="Arial"/>
          <w:sz w:val="22"/>
          <w:szCs w:val="22"/>
        </w:rPr>
      </w:pPr>
      <w:r>
        <w:rPr>
          <w:rFonts w:ascii="Arial" w:hAnsi="Arial" w:cs="Arial"/>
          <w:sz w:val="22"/>
          <w:szCs w:val="22"/>
        </w:rPr>
        <w:t>Plazo estimado de redacción: 4 meses.</w:t>
      </w:r>
    </w:p>
    <w:p w:rsidR="00995ACD" w:rsidRDefault="006F5634">
      <w:pPr>
        <w:ind w:left="-5" w:right="1"/>
        <w:jc w:val="both"/>
        <w:rPr>
          <w:rFonts w:ascii="Arial" w:hAnsi="Arial" w:cs="Arial"/>
          <w:sz w:val="22"/>
          <w:szCs w:val="22"/>
        </w:rPr>
      </w:pPr>
      <w:r>
        <w:rPr>
          <w:rFonts w:ascii="Arial" w:hAnsi="Arial" w:cs="Arial"/>
          <w:sz w:val="22"/>
          <w:szCs w:val="22"/>
        </w:rPr>
        <w:t>FASE</w:t>
      </w:r>
      <w:r>
        <w:rPr>
          <w:rFonts w:ascii="Arial" w:hAnsi="Arial" w:cs="Arial"/>
          <w:sz w:val="22"/>
          <w:szCs w:val="22"/>
        </w:rPr>
        <w:t xml:space="preserve"> 3 – DOCUMENTO VERSION DEFINITIVA DEL PLAN PARA APROBACIÓN </w:t>
      </w:r>
    </w:p>
    <w:p w:rsidR="00995ACD" w:rsidRDefault="006F5634">
      <w:pPr>
        <w:spacing w:after="76"/>
        <w:ind w:left="-5" w:right="1"/>
        <w:jc w:val="both"/>
        <w:rPr>
          <w:rFonts w:ascii="Arial" w:hAnsi="Arial" w:cs="Arial"/>
          <w:sz w:val="22"/>
          <w:szCs w:val="22"/>
        </w:rPr>
      </w:pPr>
      <w:r>
        <w:rPr>
          <w:rFonts w:ascii="Arial" w:hAnsi="Arial" w:cs="Arial"/>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 xml:space="preserve">Plazo estimado de redacción: 2 meses. </w:t>
      </w:r>
    </w:p>
    <w:p w:rsidR="00995ACD" w:rsidRDefault="006F5634">
      <w:pPr>
        <w:spacing w:after="457"/>
        <w:ind w:left="-5" w:right="1"/>
        <w:jc w:val="both"/>
        <w:rPr>
          <w:rFonts w:ascii="Arial" w:hAnsi="Arial" w:cs="Arial"/>
          <w:sz w:val="22"/>
          <w:szCs w:val="22"/>
        </w:rPr>
      </w:pPr>
      <w:r>
        <w:rPr>
          <w:rFonts w:ascii="Arial" w:hAnsi="Arial" w:cs="Arial"/>
          <w:sz w:val="22"/>
          <w:szCs w:val="22"/>
        </w:rPr>
        <w:t xml:space="preserve">Los plazos necesarios de tramitación quedan fuera del plazo ofertado para la entrega de los documentos por parte de Gesplan. La propuesta de </w:t>
      </w:r>
      <w:r>
        <w:rPr>
          <w:rFonts w:ascii="Arial" w:hAnsi="Arial" w:cs="Arial"/>
          <w:sz w:val="22"/>
          <w:szCs w:val="22"/>
        </w:rPr>
        <w:t xml:space="preserve">plazos y económica se realiza en el supuesto de una única información pública tras la aprobación inicial. </w:t>
      </w:r>
    </w:p>
    <w:p w:rsidR="00995ACD" w:rsidRDefault="006F5634">
      <w:pPr>
        <w:ind w:left="-5" w:right="1"/>
        <w:rPr>
          <w:rFonts w:ascii="Arial" w:hAnsi="Arial" w:cs="Arial"/>
          <w:sz w:val="22"/>
          <w:szCs w:val="22"/>
        </w:rPr>
      </w:pPr>
      <w:r>
        <w:rPr>
          <w:rFonts w:ascii="Arial" w:hAnsi="Arial" w:cs="Arial"/>
          <w:sz w:val="22"/>
          <w:szCs w:val="22"/>
        </w:rPr>
        <w:t>6. Propuesta económica El importe total de la propuesta asciende a la cantidad de OCHENTA Y UN MIL CINCUENTA EUROS Y TREINTA Y SEIS CÉNTIMOS (81.050,</w:t>
      </w:r>
      <w:r>
        <w:rPr>
          <w:rFonts w:ascii="Arial" w:hAnsi="Arial" w:cs="Arial"/>
          <w:sz w:val="22"/>
          <w:szCs w:val="22"/>
        </w:rPr>
        <w:t xml:space="preserve">36 €) </w:t>
      </w:r>
    </w:p>
    <w:p w:rsidR="00995ACD" w:rsidRDefault="00995ACD">
      <w:pPr>
        <w:ind w:left="-5" w:right="1"/>
        <w:rPr>
          <w:rFonts w:ascii="Arial" w:hAnsi="Arial" w:cs="Arial"/>
          <w:sz w:val="22"/>
          <w:szCs w:val="22"/>
        </w:rPr>
      </w:pPr>
    </w:p>
    <w:p w:rsidR="00995ACD" w:rsidRDefault="006F5634">
      <w:pPr>
        <w:spacing w:after="81"/>
        <w:ind w:left="-5"/>
        <w:jc w:val="both"/>
      </w:pPr>
      <w:r>
        <w:rPr>
          <w:rFonts w:ascii="Arial" w:eastAsia="Calibri" w:hAnsi="Arial" w:cs="Arial"/>
          <w:b/>
          <w:sz w:val="22"/>
          <w:szCs w:val="22"/>
        </w:rPr>
        <w:t>Segundo. - Notificar el presente acuerdo a la entidad “Gestión y Planeamiento Territorial y Medioambiental, SA (GESPLAN).”</w:t>
      </w:r>
    </w:p>
    <w:p w:rsidR="00995ACD" w:rsidRDefault="006F5634">
      <w:pPr>
        <w:spacing w:after="379" w:line="336" w:lineRule="auto"/>
        <w:ind w:left="-15" w:right="1" w:firstLine="696"/>
        <w:jc w:val="both"/>
        <w:rPr>
          <w:rFonts w:ascii="Arial" w:hAnsi="Arial" w:cs="Arial"/>
          <w:sz w:val="22"/>
          <w:szCs w:val="22"/>
        </w:rPr>
      </w:pPr>
      <w:r>
        <w:rPr>
          <w:rFonts w:ascii="Arial" w:hAnsi="Arial" w:cs="Arial"/>
          <w:sz w:val="22"/>
          <w:szCs w:val="22"/>
        </w:rPr>
        <w:t>La formalización del encargo a Medio Propio del Ayuntamiento de Candelaria a la entidad pública Gestión y Planeamiento Territ</w:t>
      </w:r>
      <w:r>
        <w:rPr>
          <w:rFonts w:ascii="Arial" w:hAnsi="Arial" w:cs="Arial"/>
          <w:sz w:val="22"/>
          <w:szCs w:val="22"/>
        </w:rPr>
        <w:t>orial y Medioambiental, S.A. (GESPLAN) se realizó con fecha 15 de mayo 2023.</w:t>
      </w:r>
    </w:p>
    <w:p w:rsidR="00995ACD" w:rsidRDefault="006F5634">
      <w:pPr>
        <w:spacing w:after="379" w:line="336" w:lineRule="auto"/>
        <w:ind w:left="-15" w:right="1" w:firstLine="696"/>
        <w:jc w:val="both"/>
      </w:pPr>
      <w:r>
        <w:rPr>
          <w:rFonts w:ascii="Arial" w:eastAsia="Calibri" w:hAnsi="Arial" w:cs="Arial"/>
          <w:b/>
          <w:sz w:val="22"/>
          <w:szCs w:val="22"/>
        </w:rPr>
        <w:t>Visto</w:t>
      </w:r>
      <w:r>
        <w:rPr>
          <w:rFonts w:ascii="Arial" w:hAnsi="Arial" w:cs="Arial"/>
          <w:sz w:val="22"/>
          <w:szCs w:val="22"/>
        </w:rPr>
        <w:t xml:space="preserve"> que consta solicitud de la entidad GESPLAN, con registro de entrada de fecha 06 de junio de 2025, con nº 5241, en la que solicita ampliación del plazo de ejecución del servi</w:t>
      </w:r>
      <w:r>
        <w:rPr>
          <w:rFonts w:ascii="Arial" w:hAnsi="Arial" w:cs="Arial"/>
          <w:sz w:val="22"/>
          <w:szCs w:val="22"/>
        </w:rPr>
        <w:t>cio encomendado en atención a la cláusula tercera del encargo firmado, adjuntándose informe justificativo.</w:t>
      </w:r>
    </w:p>
    <w:p w:rsidR="00995ACD" w:rsidRDefault="006F5634">
      <w:pPr>
        <w:spacing w:after="380" w:line="336" w:lineRule="auto"/>
        <w:ind w:left="-15" w:right="1" w:firstLine="696"/>
        <w:jc w:val="both"/>
      </w:pPr>
      <w:r>
        <w:rPr>
          <w:rFonts w:ascii="Arial" w:eastAsia="Calibri" w:hAnsi="Arial" w:cs="Arial"/>
          <w:b/>
          <w:sz w:val="22"/>
          <w:szCs w:val="22"/>
        </w:rPr>
        <w:t xml:space="preserve">Visto </w:t>
      </w:r>
      <w:r>
        <w:rPr>
          <w:rFonts w:ascii="Arial" w:hAnsi="Arial" w:cs="Arial"/>
          <w:sz w:val="22"/>
          <w:szCs w:val="22"/>
        </w:rPr>
        <w:t>que consta emitido informe de la Arquitecta municipal y responsable del encargo de fecha 26 de junio de 2025, que transcrito literalmente dice:</w:t>
      </w:r>
    </w:p>
    <w:p w:rsidR="00995ACD" w:rsidRDefault="006F5634">
      <w:pPr>
        <w:pStyle w:val="Ttulo1"/>
        <w:spacing w:after="500"/>
        <w:ind w:left="706" w:right="703"/>
      </w:pPr>
      <w:r>
        <w:rPr>
          <w:rFonts w:ascii="Arial" w:hAnsi="Arial" w:cs="Arial"/>
          <w:b w:val="0"/>
          <w:sz w:val="22"/>
          <w:szCs w:val="22"/>
        </w:rPr>
        <w:t>“</w:t>
      </w:r>
      <w:r>
        <w:rPr>
          <w:rFonts w:ascii="Arial" w:hAnsi="Arial" w:cs="Arial"/>
          <w:sz w:val="22"/>
          <w:szCs w:val="22"/>
        </w:rPr>
        <w:t xml:space="preserve">INFORME AMPLIACION DE PLAZOS PLAN ESPECIAL DE REFORMA INTERIOR (PEPRI) DE LA JIMÉNEZ </w:t>
      </w:r>
    </w:p>
    <w:p w:rsidR="00995ACD" w:rsidRDefault="006F5634">
      <w:pPr>
        <w:spacing w:after="284"/>
        <w:ind w:left="-5" w:right="1"/>
        <w:jc w:val="both"/>
        <w:rPr>
          <w:rFonts w:ascii="Arial" w:hAnsi="Arial" w:cs="Arial"/>
          <w:sz w:val="22"/>
          <w:szCs w:val="22"/>
        </w:rPr>
      </w:pPr>
      <w:r>
        <w:rPr>
          <w:rFonts w:ascii="Arial" w:hAnsi="Arial" w:cs="Arial"/>
          <w:sz w:val="22"/>
          <w:szCs w:val="22"/>
        </w:rPr>
        <w:t>Visto el expediente antedicho, Nayra Guzmán Hernández, arquitecta municipal, emite el siguiente informe:</w:t>
      </w:r>
    </w:p>
    <w:p w:rsidR="00995ACD" w:rsidRDefault="006F5634">
      <w:pPr>
        <w:spacing w:after="374"/>
        <w:ind w:left="-5"/>
      </w:pPr>
      <w:r>
        <w:rPr>
          <w:rFonts w:ascii="Arial" w:eastAsia="Calibri" w:hAnsi="Arial" w:cs="Arial"/>
          <w:b/>
          <w:sz w:val="22"/>
          <w:szCs w:val="22"/>
        </w:rPr>
        <w:t xml:space="preserve">                                                           ANTE</w:t>
      </w:r>
      <w:r>
        <w:rPr>
          <w:rFonts w:ascii="Arial" w:eastAsia="Calibri" w:hAnsi="Arial" w:cs="Arial"/>
          <w:b/>
          <w:sz w:val="22"/>
          <w:szCs w:val="22"/>
        </w:rPr>
        <w:t>CEDENTES</w:t>
      </w:r>
    </w:p>
    <w:p w:rsidR="00995ACD" w:rsidRDefault="006F5634">
      <w:pPr>
        <w:spacing w:line="336" w:lineRule="auto"/>
        <w:ind w:left="-5" w:right="1"/>
        <w:jc w:val="both"/>
        <w:rPr>
          <w:rFonts w:ascii="Arial" w:hAnsi="Arial" w:cs="Arial"/>
          <w:sz w:val="22"/>
          <w:szCs w:val="22"/>
        </w:rPr>
      </w:pPr>
      <w:r>
        <w:rPr>
          <w:rFonts w:ascii="Arial" w:hAnsi="Arial" w:cs="Arial"/>
          <w:sz w:val="22"/>
          <w:szCs w:val="22"/>
        </w:rPr>
        <w:t>Con fecha 30 marzo de 2023, el Pleno del Ayuntamiento de Candelaria acuerda encomendar a la entidad “Gestión y Planeamiento Territorial y Medioambiental, SA (GESPLAN), adscrita a la Consejería de Transición Ecológica, Lucha contra el Cambio Climát</w:t>
      </w:r>
      <w:r>
        <w:rPr>
          <w:rFonts w:ascii="Arial" w:hAnsi="Arial" w:cs="Arial"/>
          <w:sz w:val="22"/>
          <w:szCs w:val="22"/>
        </w:rPr>
        <w:t xml:space="preserve">ico y Planificación Territorial del Gobierno de Canarias, la redacción del proyecto del Plan Especial de Reforma Interior (PEPRI) de La Jiménez T.M. de Candelaria, por importe de por un importe de 81.050,36 € </w:t>
      </w:r>
    </w:p>
    <w:p w:rsidR="00995ACD" w:rsidRDefault="00995ACD">
      <w:pPr>
        <w:spacing w:line="336" w:lineRule="auto"/>
        <w:ind w:left="-5" w:right="1"/>
        <w:jc w:val="both"/>
        <w:rPr>
          <w:rFonts w:ascii="Arial" w:hAnsi="Arial" w:cs="Arial"/>
          <w:sz w:val="22"/>
          <w:szCs w:val="22"/>
        </w:rPr>
      </w:pPr>
    </w:p>
    <w:p w:rsidR="00995ACD" w:rsidRDefault="006F5634">
      <w:pPr>
        <w:ind w:left="-5" w:right="1"/>
        <w:jc w:val="both"/>
        <w:rPr>
          <w:rFonts w:ascii="Arial" w:hAnsi="Arial" w:cs="Arial"/>
          <w:sz w:val="22"/>
          <w:szCs w:val="22"/>
        </w:rPr>
      </w:pPr>
      <w:r>
        <w:rPr>
          <w:rFonts w:ascii="Arial" w:hAnsi="Arial" w:cs="Arial"/>
          <w:sz w:val="22"/>
          <w:szCs w:val="22"/>
        </w:rPr>
        <w:t xml:space="preserve">Con fecha 15 de mayo de 2023 se procede a la </w:t>
      </w:r>
      <w:r>
        <w:rPr>
          <w:rFonts w:ascii="Arial" w:hAnsi="Arial" w:cs="Arial"/>
          <w:sz w:val="22"/>
          <w:szCs w:val="22"/>
        </w:rPr>
        <w:t>formalización del citado encargo a Medio Propio del Ayuntamiento de Candelaria a la entidad Gesplan, para la redacción del Plan Especial de Reforma Interior (PEPRI) de La Jiménez T.M. de Candelaria.</w:t>
      </w:r>
    </w:p>
    <w:p w:rsidR="00995ACD" w:rsidRDefault="00995ACD">
      <w:pPr>
        <w:ind w:left="-5" w:right="1"/>
        <w:jc w:val="both"/>
        <w:rPr>
          <w:rFonts w:ascii="Arial" w:hAnsi="Arial" w:cs="Arial"/>
          <w:sz w:val="22"/>
          <w:szCs w:val="22"/>
        </w:rPr>
      </w:pPr>
    </w:p>
    <w:p w:rsidR="00995ACD" w:rsidRDefault="006F5634">
      <w:pPr>
        <w:spacing w:line="336" w:lineRule="auto"/>
        <w:ind w:left="-5" w:right="1"/>
        <w:jc w:val="both"/>
      </w:pPr>
      <w:r>
        <w:rPr>
          <w:rFonts w:ascii="Arial" w:hAnsi="Arial" w:cs="Arial"/>
          <w:sz w:val="22"/>
          <w:szCs w:val="22"/>
        </w:rPr>
        <w:t>La Cláusula Tercera recogida en el documento de Formaliz</w:t>
      </w:r>
      <w:r>
        <w:rPr>
          <w:rFonts w:ascii="Arial" w:hAnsi="Arial" w:cs="Arial"/>
          <w:sz w:val="22"/>
          <w:szCs w:val="22"/>
        </w:rPr>
        <w:t xml:space="preserve">ación del encargo recoge el plazo de entrega de los trabajos será de </w:t>
      </w:r>
      <w:r>
        <w:rPr>
          <w:rFonts w:ascii="Arial" w:eastAsia="Calibri" w:hAnsi="Arial" w:cs="Arial"/>
          <w:b/>
          <w:sz w:val="22"/>
          <w:szCs w:val="22"/>
        </w:rPr>
        <w:t>ONCE (11) MESES</w:t>
      </w:r>
      <w:r>
        <w:rPr>
          <w:rFonts w:ascii="Arial" w:hAnsi="Arial" w:cs="Arial"/>
          <w:sz w:val="22"/>
          <w:szCs w:val="22"/>
        </w:rPr>
        <w:t>, a contar desde la recepción oficial por parte de Gesplan del presente documento de formalización del encargo, sin perjuicio de las posibles modificaciones que se pudieran</w:t>
      </w:r>
      <w:r>
        <w:rPr>
          <w:rFonts w:ascii="Arial" w:hAnsi="Arial" w:cs="Arial"/>
          <w:sz w:val="22"/>
          <w:szCs w:val="22"/>
        </w:rPr>
        <w:t xml:space="preserve"> acordar justificadamente que deriven del desarrollo de los trabajos.</w:t>
      </w:r>
    </w:p>
    <w:p w:rsidR="00995ACD" w:rsidRDefault="00995ACD">
      <w:pPr>
        <w:spacing w:line="336" w:lineRule="auto"/>
        <w:ind w:left="-5" w:right="1"/>
        <w:jc w:val="both"/>
        <w:rPr>
          <w:rFonts w:ascii="Arial" w:hAnsi="Arial" w:cs="Arial"/>
          <w:sz w:val="22"/>
          <w:szCs w:val="22"/>
        </w:rPr>
      </w:pPr>
    </w:p>
    <w:p w:rsidR="00995ACD" w:rsidRDefault="006F5634">
      <w:pPr>
        <w:spacing w:after="816" w:line="336" w:lineRule="auto"/>
        <w:ind w:left="-5" w:right="1"/>
        <w:jc w:val="both"/>
        <w:rPr>
          <w:rFonts w:ascii="Arial" w:hAnsi="Arial" w:cs="Arial"/>
          <w:sz w:val="22"/>
          <w:szCs w:val="22"/>
        </w:rPr>
      </w:pPr>
      <w:r>
        <w:rPr>
          <w:rFonts w:ascii="Arial" w:hAnsi="Arial" w:cs="Arial"/>
          <w:sz w:val="22"/>
          <w:szCs w:val="22"/>
        </w:rPr>
        <w:t>En el caso de prestaciones parciales, las mismas se regirán en base a las siguientes determinaciones, detallándose a continuación por fases:</w:t>
      </w:r>
    </w:p>
    <w:p w:rsidR="00995ACD" w:rsidRDefault="006F5634">
      <w:pPr>
        <w:ind w:left="-5" w:right="1"/>
        <w:jc w:val="both"/>
        <w:rPr>
          <w:rFonts w:ascii="Arial" w:hAnsi="Arial" w:cs="Arial"/>
          <w:sz w:val="22"/>
          <w:szCs w:val="22"/>
        </w:rPr>
      </w:pPr>
      <w:r>
        <w:rPr>
          <w:rFonts w:ascii="Arial" w:hAnsi="Arial" w:cs="Arial"/>
          <w:sz w:val="22"/>
          <w:szCs w:val="22"/>
        </w:rPr>
        <w:t>FASE 1- DOCUMENTO BORRADOR Y DOCUMENTO INICI</w:t>
      </w:r>
      <w:r>
        <w:rPr>
          <w:rFonts w:ascii="Arial" w:hAnsi="Arial" w:cs="Arial"/>
          <w:sz w:val="22"/>
          <w:szCs w:val="22"/>
        </w:rPr>
        <w:t>AL ESTRATÉGICO.</w:t>
      </w:r>
    </w:p>
    <w:p w:rsidR="00995ACD" w:rsidRDefault="006F5634">
      <w:pPr>
        <w:ind w:left="-5" w:right="1"/>
        <w:jc w:val="both"/>
        <w:rPr>
          <w:rFonts w:ascii="Arial" w:hAnsi="Arial" w:cs="Arial"/>
          <w:sz w:val="22"/>
          <w:szCs w:val="22"/>
        </w:rPr>
      </w:pPr>
      <w:r>
        <w:rPr>
          <w:rFonts w:ascii="Arial" w:hAnsi="Arial" w:cs="Arial"/>
          <w:sz w:val="22"/>
          <w:szCs w:val="22"/>
        </w:rPr>
        <w:t>Plazo estimado de redacción: 5 meses.</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FASE 2 – DOCUMENTO PARA APROBACIÓN INICIAL Y ESTUDIO AMBIENTAL ESTRATÉGICO.</w:t>
      </w:r>
    </w:p>
    <w:p w:rsidR="00995ACD" w:rsidRDefault="006F5634">
      <w:pPr>
        <w:ind w:left="-5" w:right="1"/>
        <w:jc w:val="both"/>
        <w:rPr>
          <w:rFonts w:ascii="Arial" w:hAnsi="Arial" w:cs="Arial"/>
          <w:sz w:val="22"/>
          <w:szCs w:val="22"/>
        </w:rPr>
      </w:pPr>
      <w:r>
        <w:rPr>
          <w:rFonts w:ascii="Arial" w:hAnsi="Arial" w:cs="Arial"/>
          <w:sz w:val="22"/>
          <w:szCs w:val="22"/>
        </w:rPr>
        <w:t>Plazo estimado de redacción: 4 meses.</w:t>
      </w:r>
    </w:p>
    <w:p w:rsidR="00995ACD" w:rsidRDefault="006F5634">
      <w:pPr>
        <w:ind w:left="-5" w:right="1"/>
        <w:jc w:val="both"/>
        <w:rPr>
          <w:rFonts w:ascii="Arial" w:hAnsi="Arial" w:cs="Arial"/>
          <w:sz w:val="22"/>
          <w:szCs w:val="22"/>
        </w:rPr>
      </w:pPr>
      <w:r>
        <w:rPr>
          <w:rFonts w:ascii="Arial" w:hAnsi="Arial" w:cs="Arial"/>
          <w:sz w:val="22"/>
          <w:szCs w:val="22"/>
        </w:rPr>
        <w:t xml:space="preserve">FASE 3 – DOCUMENTO VERSION DEFINITIVA DEL PLAN PARA APROBACIÓN </w:t>
      </w:r>
    </w:p>
    <w:p w:rsidR="00995ACD" w:rsidRDefault="006F5634">
      <w:pPr>
        <w:ind w:left="-5" w:right="1"/>
        <w:jc w:val="both"/>
        <w:rPr>
          <w:rFonts w:ascii="Arial" w:hAnsi="Arial" w:cs="Arial"/>
          <w:sz w:val="22"/>
          <w:szCs w:val="22"/>
        </w:rPr>
      </w:pPr>
      <w:r>
        <w:rPr>
          <w:rFonts w:ascii="Arial" w:hAnsi="Arial" w:cs="Arial"/>
          <w:sz w:val="22"/>
          <w:szCs w:val="22"/>
        </w:rPr>
        <w:t>DEFINITIVA.</w:t>
      </w:r>
    </w:p>
    <w:p w:rsidR="00995ACD" w:rsidRDefault="006F5634">
      <w:pPr>
        <w:spacing w:after="500"/>
        <w:ind w:left="-5" w:right="1"/>
        <w:jc w:val="both"/>
        <w:rPr>
          <w:rFonts w:ascii="Arial" w:hAnsi="Arial" w:cs="Arial"/>
          <w:sz w:val="22"/>
          <w:szCs w:val="22"/>
        </w:rPr>
      </w:pPr>
      <w:r>
        <w:rPr>
          <w:rFonts w:ascii="Arial" w:hAnsi="Arial" w:cs="Arial"/>
          <w:sz w:val="22"/>
          <w:szCs w:val="22"/>
        </w:rPr>
        <w:t xml:space="preserve">Plazo </w:t>
      </w:r>
      <w:r>
        <w:rPr>
          <w:rFonts w:ascii="Arial" w:hAnsi="Arial" w:cs="Arial"/>
          <w:sz w:val="22"/>
          <w:szCs w:val="22"/>
        </w:rPr>
        <w:t>estimado de redacción: 2 meses.</w:t>
      </w:r>
    </w:p>
    <w:p w:rsidR="00995ACD" w:rsidRDefault="006F5634">
      <w:pPr>
        <w:spacing w:after="19" w:line="336" w:lineRule="auto"/>
        <w:ind w:left="-5" w:right="1"/>
        <w:jc w:val="both"/>
        <w:rPr>
          <w:rFonts w:ascii="Arial" w:hAnsi="Arial" w:cs="Arial"/>
          <w:sz w:val="22"/>
          <w:szCs w:val="22"/>
        </w:rPr>
      </w:pPr>
      <w:r>
        <w:rPr>
          <w:rFonts w:ascii="Arial" w:hAnsi="Arial" w:cs="Arial"/>
          <w:sz w:val="22"/>
          <w:szCs w:val="22"/>
        </w:rPr>
        <w:t>Con fecha 8 de septiembre y registro de entrada 2023-E-RE-7018 GESPLAN solicita ampliación de plazo para la entrega de la FASE 1, quedando el cronograma de la siguiente manera:</w:t>
      </w:r>
    </w:p>
    <w:p w:rsidR="00995ACD" w:rsidRDefault="00995ACD">
      <w:pPr>
        <w:spacing w:after="19" w:line="336" w:lineRule="auto"/>
        <w:ind w:left="-5" w:right="1"/>
        <w:rPr>
          <w:rFonts w:ascii="Arial" w:hAnsi="Arial" w:cs="Arial"/>
          <w:sz w:val="22"/>
          <w:szCs w:val="22"/>
        </w:rPr>
      </w:pPr>
    </w:p>
    <w:p w:rsidR="00995ACD" w:rsidRDefault="006F5634">
      <w:pPr>
        <w:ind w:left="-5"/>
        <w:rPr>
          <w:rFonts w:ascii="Arial" w:eastAsia="Calibri" w:hAnsi="Arial" w:cs="Arial"/>
          <w:b/>
          <w:sz w:val="22"/>
          <w:szCs w:val="22"/>
        </w:rPr>
      </w:pPr>
      <w:r>
        <w:rPr>
          <w:rFonts w:ascii="Arial" w:eastAsia="Calibri" w:hAnsi="Arial" w:cs="Arial"/>
          <w:b/>
          <w:sz w:val="22"/>
          <w:szCs w:val="22"/>
        </w:rPr>
        <w:t>FASE 1 – DOCUMENTO BORRADOR Y DOCUMENTO INICIA</w:t>
      </w:r>
      <w:r>
        <w:rPr>
          <w:rFonts w:ascii="Arial" w:eastAsia="Calibri" w:hAnsi="Arial" w:cs="Arial"/>
          <w:b/>
          <w:sz w:val="22"/>
          <w:szCs w:val="22"/>
        </w:rPr>
        <w:t>L ESTRATÉGICO.</w:t>
      </w:r>
    </w:p>
    <w:p w:rsidR="00995ACD" w:rsidRDefault="00995ACD">
      <w:pPr>
        <w:ind w:left="-5"/>
        <w:rPr>
          <w:rFonts w:ascii="Arial" w:hAnsi="Arial" w:cs="Arial"/>
          <w:sz w:val="22"/>
          <w:szCs w:val="22"/>
        </w:rPr>
      </w:pPr>
    </w:p>
    <w:p w:rsidR="00995ACD" w:rsidRDefault="006F5634">
      <w:pPr>
        <w:ind w:left="-5" w:right="1"/>
        <w:rPr>
          <w:rFonts w:ascii="Arial" w:hAnsi="Arial" w:cs="Arial"/>
          <w:sz w:val="22"/>
          <w:szCs w:val="22"/>
        </w:rPr>
      </w:pPr>
      <w:r>
        <w:rPr>
          <w:rFonts w:ascii="Arial" w:hAnsi="Arial" w:cs="Arial"/>
          <w:sz w:val="22"/>
          <w:szCs w:val="22"/>
        </w:rPr>
        <w:t>Plazo máximo de entrega: 22 de diciembre de 2023*.</w:t>
      </w:r>
    </w:p>
    <w:p w:rsidR="00995ACD" w:rsidRDefault="00995ACD">
      <w:pPr>
        <w:ind w:left="-5" w:right="1"/>
        <w:rPr>
          <w:rFonts w:ascii="Arial" w:hAnsi="Arial" w:cs="Arial"/>
          <w:sz w:val="22"/>
          <w:szCs w:val="22"/>
        </w:rPr>
      </w:pPr>
    </w:p>
    <w:p w:rsidR="00995ACD" w:rsidRDefault="006F5634">
      <w:pPr>
        <w:spacing w:after="19" w:line="336" w:lineRule="auto"/>
        <w:ind w:left="-5" w:right="1"/>
        <w:rPr>
          <w:rFonts w:ascii="Arial" w:hAnsi="Arial" w:cs="Arial"/>
          <w:sz w:val="22"/>
          <w:szCs w:val="22"/>
        </w:rPr>
      </w:pPr>
      <w:r>
        <w:rPr>
          <w:rFonts w:ascii="Arial" w:hAnsi="Arial" w:cs="Arial"/>
          <w:sz w:val="22"/>
          <w:szCs w:val="22"/>
        </w:rPr>
        <w:t>*El cumplimiento de esta fecha de entrega estará condicionado a la recepción, como mínimo con un mes de antelación, de las aportaciones ciudadanas en el período de Consulta Pública Previa.</w:t>
      </w:r>
      <w:r>
        <w:rPr>
          <w:rFonts w:ascii="Arial" w:hAnsi="Arial" w:cs="Arial"/>
          <w:sz w:val="22"/>
          <w:szCs w:val="22"/>
        </w:rPr>
        <w:t xml:space="preserve"> En el caso de que no se cumpla con este requisito, la fecha de entrega se verá modificada de manera que el equipo redactor cuente con un (1) mes de plazo a partir de la recepción de las aportaciones a la Consulta Pública Previa, para poder terminar de red</w:t>
      </w:r>
      <w:r>
        <w:rPr>
          <w:rFonts w:ascii="Arial" w:hAnsi="Arial" w:cs="Arial"/>
          <w:sz w:val="22"/>
          <w:szCs w:val="22"/>
        </w:rPr>
        <w:t>actar y entregar el documento borrador.</w:t>
      </w:r>
    </w:p>
    <w:p w:rsidR="00995ACD" w:rsidRDefault="006F5634">
      <w:pPr>
        <w:spacing w:after="20" w:line="336" w:lineRule="auto"/>
        <w:ind w:left="-5"/>
        <w:jc w:val="both"/>
      </w:pPr>
      <w:r>
        <w:rPr>
          <w:rFonts w:ascii="Arial" w:eastAsia="Calibri" w:hAnsi="Arial" w:cs="Arial"/>
          <w:b/>
          <w:sz w:val="22"/>
          <w:szCs w:val="22"/>
        </w:rPr>
        <w:t>FASE 2 – DOCUMENTO PARA APROBACIÓN INICIAL Y ESTUDIO AMBIENTAL ESTRATÉGICO.</w:t>
      </w:r>
    </w:p>
    <w:p w:rsidR="00995ACD" w:rsidRDefault="006F5634">
      <w:pPr>
        <w:ind w:left="-5" w:right="1"/>
        <w:jc w:val="both"/>
        <w:rPr>
          <w:rFonts w:ascii="Arial" w:hAnsi="Arial" w:cs="Arial"/>
          <w:sz w:val="22"/>
          <w:szCs w:val="22"/>
        </w:rPr>
      </w:pPr>
      <w:r>
        <w:rPr>
          <w:rFonts w:ascii="Arial" w:hAnsi="Arial" w:cs="Arial"/>
          <w:sz w:val="22"/>
          <w:szCs w:val="22"/>
        </w:rPr>
        <w:t>Plazo estimado de redacción: cuatro (4) meses efectivos de trabajo*.</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w:t>
      </w:r>
      <w:r>
        <w:rPr>
          <w:rFonts w:ascii="Arial" w:hAnsi="Arial" w:cs="Arial"/>
          <w:sz w:val="22"/>
          <w:szCs w:val="22"/>
        </w:rPr>
        <w:t>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ind w:left="-5" w:right="1"/>
        <w:jc w:val="both"/>
        <w:rPr>
          <w:rFonts w:ascii="Arial" w:hAnsi="Arial" w:cs="Arial"/>
          <w:sz w:val="22"/>
          <w:szCs w:val="22"/>
        </w:rPr>
      </w:pPr>
      <w:r>
        <w:rPr>
          <w:rFonts w:ascii="Arial" w:hAnsi="Arial" w:cs="Arial"/>
          <w:sz w:val="22"/>
          <w:szCs w:val="22"/>
        </w:rPr>
        <w:t>Documento de Alcance emitido por el Órgano Ambiental designado.</w:t>
      </w:r>
    </w:p>
    <w:p w:rsidR="00995ACD" w:rsidRDefault="00995ACD">
      <w:pPr>
        <w:ind w:left="-5" w:right="1"/>
        <w:jc w:val="both"/>
        <w:rPr>
          <w:rFonts w:ascii="Arial" w:hAnsi="Arial" w:cs="Arial"/>
          <w:sz w:val="22"/>
          <w:szCs w:val="22"/>
        </w:rPr>
      </w:pP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Plazo estimado de</w:t>
      </w:r>
      <w:r>
        <w:rPr>
          <w:rFonts w:ascii="Arial" w:hAnsi="Arial" w:cs="Arial"/>
          <w:sz w:val="22"/>
          <w:szCs w:val="22"/>
        </w:rPr>
        <w:t xml:space="preserve"> redacción: dos (2) meses efectivos de trabajo*.</w:t>
      </w:r>
    </w:p>
    <w:p w:rsidR="00995ACD" w:rsidRDefault="006F5634">
      <w:pPr>
        <w:spacing w:after="20"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Informes Sectoriales y Alegaciones recibidos tras el período de Información Pública.</w:t>
      </w:r>
    </w:p>
    <w:p w:rsidR="00995ACD" w:rsidRDefault="006F5634">
      <w:pPr>
        <w:spacing w:after="19" w:line="336" w:lineRule="auto"/>
        <w:ind w:left="-5" w:right="1"/>
        <w:jc w:val="both"/>
        <w:rPr>
          <w:rFonts w:ascii="Arial" w:hAnsi="Arial" w:cs="Arial"/>
          <w:sz w:val="22"/>
          <w:szCs w:val="22"/>
        </w:rPr>
      </w:pPr>
      <w:r>
        <w:rPr>
          <w:rFonts w:ascii="Arial" w:hAnsi="Arial" w:cs="Arial"/>
          <w:sz w:val="22"/>
          <w:szCs w:val="22"/>
        </w:rPr>
        <w:t xml:space="preserve">La solicitud de ampliacion de plazo se justifica en </w:t>
      </w:r>
      <w:r>
        <w:rPr>
          <w:rFonts w:ascii="Arial" w:hAnsi="Arial" w:cs="Arial"/>
          <w:sz w:val="22"/>
          <w:szCs w:val="22"/>
        </w:rPr>
        <w:t>la necesidad de dar cumplimiento al procedimiento para la elaboración de los instrumentos de ordenación sometidos a evaluación ambiental estratégica ordinaria, artículos 14 y siguientes del Reglamento de Planeamiento de Canarias, aprobado por Decreto 181/2</w:t>
      </w:r>
      <w:r>
        <w:rPr>
          <w:rFonts w:ascii="Arial" w:hAnsi="Arial" w:cs="Arial"/>
          <w:sz w:val="22"/>
          <w:szCs w:val="22"/>
        </w:rPr>
        <w:t>018, de 26 de diciembre, en adelante RPC</w:t>
      </w:r>
    </w:p>
    <w:p w:rsidR="00995ACD" w:rsidRDefault="00995ACD">
      <w:pPr>
        <w:spacing w:after="19" w:line="336" w:lineRule="auto"/>
        <w:ind w:left="-5" w:right="1"/>
        <w:jc w:val="both"/>
        <w:rPr>
          <w:rFonts w:ascii="Arial" w:hAnsi="Arial" w:cs="Arial"/>
          <w:sz w:val="22"/>
          <w:szCs w:val="22"/>
        </w:rPr>
      </w:pPr>
    </w:p>
    <w:p w:rsidR="00995ACD" w:rsidRDefault="006F5634">
      <w:pPr>
        <w:ind w:left="-5" w:right="1"/>
        <w:jc w:val="both"/>
      </w:pPr>
      <w:r>
        <w:rPr>
          <w:rFonts w:ascii="Arial" w:hAnsi="Arial" w:cs="Arial"/>
          <w:sz w:val="22"/>
          <w:szCs w:val="22"/>
        </w:rPr>
        <w:t>Con fecha 6 de junio de 2025 y registro 2025-E-RC-5241</w:t>
      </w:r>
      <w:r>
        <w:rPr>
          <w:rFonts w:ascii="Arial" w:hAnsi="Arial" w:cs="Arial"/>
          <w:color w:val="FF0000"/>
          <w:sz w:val="22"/>
          <w:szCs w:val="22"/>
        </w:rPr>
        <w:t xml:space="preserve"> </w:t>
      </w:r>
      <w:r>
        <w:rPr>
          <w:rFonts w:ascii="Arial" w:hAnsi="Arial" w:cs="Arial"/>
          <w:sz w:val="22"/>
          <w:szCs w:val="22"/>
        </w:rPr>
        <w:t xml:space="preserve">GESPLAN solicita nueva ampliación de plazos para la presentación de los documentos relativos a la aprobación </w:t>
      </w:r>
    </w:p>
    <w:p w:rsidR="00995ACD" w:rsidRDefault="006F5634">
      <w:pPr>
        <w:spacing w:after="284"/>
        <w:ind w:left="-5" w:right="1"/>
        <w:jc w:val="both"/>
        <w:rPr>
          <w:rFonts w:ascii="Arial" w:hAnsi="Arial" w:cs="Arial"/>
          <w:sz w:val="22"/>
          <w:szCs w:val="22"/>
        </w:rPr>
      </w:pPr>
      <w:r>
        <w:rPr>
          <w:rFonts w:ascii="Arial" w:hAnsi="Arial" w:cs="Arial"/>
          <w:sz w:val="22"/>
          <w:szCs w:val="22"/>
        </w:rPr>
        <w:t>inicial</w:t>
      </w:r>
    </w:p>
    <w:p w:rsidR="00995ACD" w:rsidRDefault="006F5634">
      <w:pPr>
        <w:pStyle w:val="Ttulo1"/>
        <w:spacing w:after="574"/>
        <w:ind w:left="706" w:right="699"/>
        <w:jc w:val="center"/>
        <w:rPr>
          <w:rFonts w:ascii="Arial" w:hAnsi="Arial" w:cs="Arial"/>
          <w:sz w:val="22"/>
          <w:szCs w:val="22"/>
        </w:rPr>
      </w:pPr>
      <w:r>
        <w:rPr>
          <w:rFonts w:ascii="Arial" w:hAnsi="Arial" w:cs="Arial"/>
          <w:sz w:val="22"/>
          <w:szCs w:val="22"/>
        </w:rPr>
        <w:t>INFORME</w:t>
      </w:r>
    </w:p>
    <w:p w:rsidR="00995ACD" w:rsidRDefault="006F5634">
      <w:pPr>
        <w:ind w:left="-5" w:right="1"/>
        <w:jc w:val="both"/>
        <w:rPr>
          <w:rFonts w:ascii="Arial" w:hAnsi="Arial" w:cs="Arial"/>
          <w:sz w:val="22"/>
          <w:szCs w:val="22"/>
        </w:rPr>
      </w:pPr>
      <w:r>
        <w:rPr>
          <w:rFonts w:ascii="Arial" w:hAnsi="Arial" w:cs="Arial"/>
          <w:sz w:val="22"/>
          <w:szCs w:val="22"/>
        </w:rPr>
        <w:t xml:space="preserve">Con fecha de 27 de marzo de 2025 </w:t>
      </w:r>
      <w:r>
        <w:rPr>
          <w:rFonts w:ascii="Arial" w:hAnsi="Arial" w:cs="Arial"/>
          <w:sz w:val="22"/>
          <w:szCs w:val="22"/>
        </w:rPr>
        <w:t>y registro de entrada nº 2025-E-RC-2962 se notifica al Ayuntamiento de Candelaria el Acuerdo de la Comisión Autonómica de Evaluación Ambiental, celebrada el día 14 de marzo de 2025, por el que se formula el Documento de Alcance en el trámite de la Evaluaci</w:t>
      </w:r>
      <w:r>
        <w:rPr>
          <w:rFonts w:ascii="Arial" w:hAnsi="Arial" w:cs="Arial"/>
          <w:sz w:val="22"/>
          <w:szCs w:val="22"/>
        </w:rPr>
        <w:t>ón Ambiental Estratégica Ordinaria del Plan Especial de Reforma Interior (PEPRI) de la Jiménez.</w:t>
      </w:r>
    </w:p>
    <w:p w:rsidR="00995ACD" w:rsidRDefault="00995ACD">
      <w:pPr>
        <w:ind w:left="-5" w:right="1"/>
        <w:jc w:val="both"/>
        <w:rPr>
          <w:rFonts w:ascii="Arial" w:hAnsi="Arial" w:cs="Arial"/>
          <w:sz w:val="22"/>
          <w:szCs w:val="22"/>
        </w:rPr>
      </w:pPr>
    </w:p>
    <w:p w:rsidR="00995ACD" w:rsidRDefault="006F5634">
      <w:pPr>
        <w:spacing w:after="284"/>
        <w:ind w:left="-5" w:right="1"/>
        <w:jc w:val="both"/>
        <w:rPr>
          <w:rFonts w:ascii="Arial" w:hAnsi="Arial" w:cs="Arial"/>
          <w:sz w:val="22"/>
          <w:szCs w:val="22"/>
        </w:rPr>
      </w:pPr>
      <w:r>
        <w:rPr>
          <w:rFonts w:ascii="Arial" w:hAnsi="Arial" w:cs="Arial"/>
          <w:sz w:val="22"/>
          <w:szCs w:val="22"/>
        </w:rPr>
        <w:t>Posteriormente, por parte de la Comisión Autonómica de Evaluación Ambiental, se da traslado al Ayuntamiento de Candelaria, en tanto que órgano promotor, del in</w:t>
      </w:r>
      <w:r>
        <w:rPr>
          <w:rFonts w:ascii="Arial" w:hAnsi="Arial" w:cs="Arial"/>
          <w:sz w:val="22"/>
          <w:szCs w:val="22"/>
        </w:rPr>
        <w:t>forme institucional emitido por el Cabildo de Tenerife aprobado por el Consejo de Gobierno Insular en sesión ordinaria celebrada el día 19 de febrero de 2025, presentado fuera de plazo. De acuerdo con el oficio de remisión (registro de entrada nº 2025-E-RC</w:t>
      </w:r>
      <w:r>
        <w:rPr>
          <w:rFonts w:ascii="Arial" w:hAnsi="Arial" w:cs="Arial"/>
          <w:sz w:val="22"/>
          <w:szCs w:val="22"/>
        </w:rPr>
        <w:t>-4688 de fecha 21/05/25), el traslado se realiza a los efectos de su toma en consideración, si se estimara conveniente, en la redacción del estudio ambiental estratégico y las consecuentes modificaciones de la propia ordenación del instrumento de ordenació</w:t>
      </w:r>
      <w:r>
        <w:rPr>
          <w:rFonts w:ascii="Arial" w:hAnsi="Arial" w:cs="Arial"/>
          <w:sz w:val="22"/>
          <w:szCs w:val="22"/>
        </w:rPr>
        <w:t>n en respuesta a las consideraciones ambientales dirimidas del Estudio Ambiental Estratégico.</w:t>
      </w:r>
    </w:p>
    <w:p w:rsidR="00995ACD" w:rsidRDefault="006F5634">
      <w:pPr>
        <w:spacing w:after="284"/>
        <w:ind w:left="-5" w:right="1"/>
        <w:jc w:val="both"/>
        <w:rPr>
          <w:rFonts w:ascii="Arial" w:hAnsi="Arial" w:cs="Arial"/>
          <w:sz w:val="22"/>
          <w:szCs w:val="22"/>
        </w:rPr>
      </w:pPr>
      <w:r>
        <w:rPr>
          <w:rFonts w:ascii="Arial" w:hAnsi="Arial" w:cs="Arial"/>
          <w:sz w:val="22"/>
          <w:szCs w:val="22"/>
        </w:rPr>
        <w:t>Analizado el informe institucional remitido, se plantean cuestiones relativas a las competencias insulares en materia de planeamiento territorial, patrimonio hist</w:t>
      </w:r>
      <w:r>
        <w:rPr>
          <w:rFonts w:ascii="Arial" w:hAnsi="Arial" w:cs="Arial"/>
          <w:sz w:val="22"/>
          <w:szCs w:val="22"/>
        </w:rPr>
        <w:t>órico, medioambiente y agricultura que afectan, sustancialmente, tanto a la descripción de las propuestas del instrumento de ordenación y la determinación de su alcance espacial, así como al contenido que debe tener el Estudio Ambiental Estratégico.</w:t>
      </w:r>
    </w:p>
    <w:p w:rsidR="00995ACD" w:rsidRDefault="006F5634">
      <w:pPr>
        <w:spacing w:after="574"/>
        <w:ind w:left="-5" w:right="1"/>
        <w:jc w:val="both"/>
        <w:rPr>
          <w:rFonts w:ascii="Arial" w:hAnsi="Arial" w:cs="Arial"/>
          <w:sz w:val="22"/>
          <w:szCs w:val="22"/>
        </w:rPr>
      </w:pPr>
      <w:r>
        <w:rPr>
          <w:rFonts w:ascii="Arial" w:hAnsi="Arial" w:cs="Arial"/>
          <w:sz w:val="22"/>
          <w:szCs w:val="22"/>
        </w:rPr>
        <w:t>El pla</w:t>
      </w:r>
      <w:r>
        <w:rPr>
          <w:rFonts w:ascii="Arial" w:hAnsi="Arial" w:cs="Arial"/>
          <w:sz w:val="22"/>
          <w:szCs w:val="22"/>
        </w:rPr>
        <w:t>zo previsto de presentación de la Fase 2 se estimaba en 4 meses tras la última presentación de los informes, se solicita una ampliación de dos meses, la entrega correspondería el 21 de noviembre de 2025</w:t>
      </w:r>
    </w:p>
    <w:p w:rsidR="00995ACD" w:rsidRDefault="006F5634">
      <w:pPr>
        <w:pStyle w:val="Ttulo1"/>
        <w:spacing w:after="574"/>
        <w:ind w:left="706" w:right="701"/>
        <w:jc w:val="center"/>
        <w:rPr>
          <w:rFonts w:ascii="Arial" w:hAnsi="Arial" w:cs="Arial"/>
          <w:sz w:val="22"/>
          <w:szCs w:val="22"/>
        </w:rPr>
      </w:pPr>
      <w:r>
        <w:rPr>
          <w:rFonts w:ascii="Arial" w:hAnsi="Arial" w:cs="Arial"/>
          <w:sz w:val="22"/>
          <w:szCs w:val="22"/>
        </w:rPr>
        <w:t>CONCLUSIONES</w:t>
      </w:r>
    </w:p>
    <w:p w:rsidR="00995ACD" w:rsidRDefault="006F5634">
      <w:pPr>
        <w:spacing w:after="1050" w:line="336" w:lineRule="auto"/>
        <w:ind w:left="-5" w:right="1"/>
        <w:jc w:val="both"/>
      </w:pPr>
      <w:r>
        <w:rPr>
          <w:rFonts w:ascii="Arial" w:hAnsi="Arial" w:cs="Arial"/>
          <w:sz w:val="22"/>
          <w:szCs w:val="22"/>
        </w:rPr>
        <w:t xml:space="preserve">A la vista de lo anteriormente expuesto </w:t>
      </w:r>
      <w:r>
        <w:rPr>
          <w:rFonts w:ascii="Arial" w:hAnsi="Arial" w:cs="Arial"/>
          <w:sz w:val="22"/>
          <w:szCs w:val="22"/>
        </w:rPr>
        <w:t xml:space="preserve">se informa </w:t>
      </w:r>
      <w:r>
        <w:rPr>
          <w:rFonts w:ascii="Arial" w:eastAsia="Calibri" w:hAnsi="Arial" w:cs="Arial"/>
          <w:b/>
          <w:sz w:val="22"/>
          <w:szCs w:val="22"/>
        </w:rPr>
        <w:t>FAVORABLE</w:t>
      </w:r>
      <w:r>
        <w:rPr>
          <w:rFonts w:ascii="Arial" w:hAnsi="Arial" w:cs="Arial"/>
          <w:sz w:val="22"/>
          <w:szCs w:val="22"/>
        </w:rPr>
        <w:t xml:space="preserve"> la propuesta de ampliación de plazo de entrega de la Fase 2 del PLAN ESPECIAL DE REFORMA INTERIOR (PEPRI) DE LA JIMÉNEZ T.M. DE CANDELARIA, quedando el cronograma de la siguiente manera:</w:t>
      </w:r>
    </w:p>
    <w:p w:rsidR="00995ACD" w:rsidRDefault="006F5634">
      <w:pPr>
        <w:spacing w:after="500"/>
        <w:ind w:left="-5"/>
      </w:pPr>
      <w:r>
        <w:rPr>
          <w:rFonts w:ascii="Arial" w:eastAsia="Calibri" w:hAnsi="Arial" w:cs="Arial"/>
          <w:b/>
          <w:sz w:val="22"/>
          <w:szCs w:val="22"/>
        </w:rPr>
        <w:t xml:space="preserve">FASE 1 – DOCUMENTO BORRADOR Y DOCUMENTO INICIAL </w:t>
      </w:r>
      <w:r>
        <w:rPr>
          <w:rFonts w:ascii="Arial" w:eastAsia="Calibri" w:hAnsi="Arial" w:cs="Arial"/>
          <w:b/>
          <w:sz w:val="22"/>
          <w:szCs w:val="22"/>
        </w:rPr>
        <w:t>ESTRATÉGICO.</w:t>
      </w:r>
    </w:p>
    <w:p w:rsidR="00995ACD" w:rsidRDefault="006F5634">
      <w:pPr>
        <w:spacing w:after="500"/>
        <w:ind w:left="-5" w:right="1"/>
        <w:jc w:val="both"/>
        <w:rPr>
          <w:rFonts w:ascii="Arial" w:hAnsi="Arial" w:cs="Arial"/>
          <w:sz w:val="22"/>
          <w:szCs w:val="22"/>
        </w:rPr>
      </w:pPr>
      <w:r>
        <w:rPr>
          <w:rFonts w:ascii="Arial" w:hAnsi="Arial" w:cs="Arial"/>
          <w:sz w:val="22"/>
          <w:szCs w:val="22"/>
        </w:rPr>
        <w:t>Documentos entregados</w:t>
      </w:r>
    </w:p>
    <w:p w:rsidR="00995ACD" w:rsidRDefault="006F5634">
      <w:pPr>
        <w:spacing w:after="18" w:line="336" w:lineRule="auto"/>
        <w:ind w:left="-5"/>
        <w:jc w:val="both"/>
      </w:pPr>
      <w:r>
        <w:rPr>
          <w:rFonts w:ascii="Arial" w:eastAsia="Calibri" w:hAnsi="Arial" w:cs="Arial"/>
          <w:b/>
          <w:sz w:val="22"/>
          <w:szCs w:val="22"/>
        </w:rPr>
        <w:t>FASE 2 – DOCUMENTO PARA APROBACIÓN INICIAL Y ESTUDIO AMBIENTAL ESTRATÉGICO.</w:t>
      </w:r>
    </w:p>
    <w:p w:rsidR="00995ACD" w:rsidRDefault="006F5634">
      <w:pPr>
        <w:ind w:left="-5"/>
        <w:jc w:val="both"/>
      </w:pPr>
      <w:r>
        <w:rPr>
          <w:rFonts w:ascii="Arial" w:eastAsia="Calibri" w:hAnsi="Arial" w:cs="Arial"/>
          <w:b/>
          <w:sz w:val="22"/>
          <w:szCs w:val="22"/>
        </w:rPr>
        <w:t>Plazo estimado de redacción: cuatro (6) meses efectivos de trabajo*.</w:t>
      </w:r>
    </w:p>
    <w:p w:rsidR="00995ACD" w:rsidRDefault="006F5634">
      <w:pPr>
        <w:spacing w:after="20" w:line="336" w:lineRule="auto"/>
        <w:ind w:left="-5" w:right="1"/>
        <w:jc w:val="both"/>
        <w:rPr>
          <w:rFonts w:ascii="Arial" w:hAnsi="Arial" w:cs="Arial"/>
          <w:sz w:val="22"/>
          <w:szCs w:val="22"/>
        </w:rPr>
      </w:pPr>
      <w:r>
        <w:rPr>
          <w:rFonts w:ascii="Arial" w:hAnsi="Arial" w:cs="Arial"/>
          <w:sz w:val="22"/>
          <w:szCs w:val="22"/>
        </w:rPr>
        <w:t xml:space="preserve">*El plazo propuesto empezará a contar a partir de la recepción de los </w:t>
      </w:r>
      <w:r>
        <w:rPr>
          <w:rFonts w:ascii="Arial" w:hAnsi="Arial" w:cs="Arial"/>
          <w:sz w:val="22"/>
          <w:szCs w:val="22"/>
        </w:rPr>
        <w:t>siguientes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spacing w:after="500"/>
        <w:ind w:left="-5" w:right="1"/>
        <w:jc w:val="both"/>
        <w:rPr>
          <w:rFonts w:ascii="Arial" w:hAnsi="Arial" w:cs="Arial"/>
          <w:sz w:val="22"/>
          <w:szCs w:val="22"/>
        </w:rPr>
      </w:pPr>
      <w:r>
        <w:rPr>
          <w:rFonts w:ascii="Arial" w:hAnsi="Arial" w:cs="Arial"/>
          <w:sz w:val="22"/>
          <w:szCs w:val="22"/>
        </w:rPr>
        <w:t>Documento de Alcance emitido por el Órgano Ambiental 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Plazo estimado de</w:t>
      </w:r>
      <w:r>
        <w:rPr>
          <w:rFonts w:ascii="Arial" w:hAnsi="Arial" w:cs="Arial"/>
          <w:sz w:val="22"/>
          <w:szCs w:val="22"/>
        </w:rPr>
        <w:t xml:space="preserve"> redacción: dos (2) meses efectivos de trabajo*.</w:t>
      </w:r>
    </w:p>
    <w:p w:rsidR="00995ACD" w:rsidRDefault="00995ACD">
      <w:pPr>
        <w:ind w:left="-5" w:right="1"/>
        <w:jc w:val="both"/>
        <w:rPr>
          <w:rFonts w:ascii="Arial" w:hAnsi="Arial" w:cs="Arial"/>
          <w:sz w:val="22"/>
          <w:szCs w:val="22"/>
        </w:rPr>
      </w:pPr>
    </w:p>
    <w:p w:rsidR="00995ACD" w:rsidRDefault="006F5634">
      <w:pPr>
        <w:spacing w:after="400"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Informes Sectoriales y Alegaciones recibidos tras el período de Información Pública..”</w:t>
      </w:r>
    </w:p>
    <w:p w:rsidR="00995ACD" w:rsidRDefault="006F5634">
      <w:pPr>
        <w:pStyle w:val="Ttulo1"/>
        <w:spacing w:after="462"/>
        <w:ind w:left="706" w:right="4"/>
        <w:rPr>
          <w:rFonts w:ascii="Arial" w:hAnsi="Arial" w:cs="Arial"/>
          <w:sz w:val="22"/>
          <w:szCs w:val="22"/>
        </w:rPr>
      </w:pPr>
      <w:r>
        <w:rPr>
          <w:rFonts w:ascii="Arial" w:hAnsi="Arial" w:cs="Arial"/>
          <w:sz w:val="22"/>
          <w:szCs w:val="22"/>
        </w:rPr>
        <w:t>FUNDAMENTOS DE DERECHO</w:t>
      </w:r>
    </w:p>
    <w:p w:rsidR="00995ACD" w:rsidRDefault="006F5634">
      <w:pPr>
        <w:spacing w:after="2" w:line="336" w:lineRule="auto"/>
        <w:ind w:left="-15" w:firstLine="696"/>
        <w:jc w:val="both"/>
      </w:pPr>
      <w:r>
        <w:rPr>
          <w:rFonts w:ascii="Arial" w:eastAsia="Calibri" w:hAnsi="Arial" w:cs="Arial"/>
          <w:b/>
          <w:sz w:val="22"/>
          <w:szCs w:val="22"/>
        </w:rPr>
        <w:t>-Cláusulas tercera y octav</w:t>
      </w:r>
      <w:r>
        <w:rPr>
          <w:rFonts w:ascii="Arial" w:eastAsia="Calibri" w:hAnsi="Arial" w:cs="Arial"/>
          <w:b/>
          <w:sz w:val="22"/>
          <w:szCs w:val="22"/>
        </w:rPr>
        <w:t>a del encargo formalizado con fecha 15 de mayo de 2023:</w:t>
      </w:r>
    </w:p>
    <w:p w:rsidR="00995ACD" w:rsidRDefault="006F5634">
      <w:pPr>
        <w:spacing w:after="88" w:line="247" w:lineRule="auto"/>
        <w:ind w:left="696"/>
        <w:jc w:val="both"/>
      </w:pPr>
      <w:r>
        <w:rPr>
          <w:rFonts w:ascii="Arial" w:eastAsia="Calibri" w:hAnsi="Arial" w:cs="Arial"/>
          <w:b/>
          <w:sz w:val="22"/>
          <w:szCs w:val="22"/>
        </w:rPr>
        <w:t xml:space="preserve"> </w:t>
      </w:r>
    </w:p>
    <w:p w:rsidR="00995ACD" w:rsidRDefault="006F5634">
      <w:pPr>
        <w:spacing w:after="217"/>
        <w:ind w:left="-5" w:right="1"/>
        <w:jc w:val="both"/>
      </w:pPr>
      <w:r>
        <w:rPr>
          <w:rFonts w:ascii="Arial" w:eastAsia="Calibri" w:hAnsi="Arial" w:cs="Arial"/>
          <w:b/>
          <w:sz w:val="22"/>
          <w:szCs w:val="22"/>
          <w:u w:val="single" w:color="000000"/>
        </w:rPr>
        <w:t xml:space="preserve"> “Tercera. -</w:t>
      </w:r>
      <w:r>
        <w:rPr>
          <w:rFonts w:ascii="Arial" w:hAnsi="Arial" w:cs="Arial"/>
          <w:sz w:val="22"/>
          <w:szCs w:val="22"/>
        </w:rPr>
        <w:t xml:space="preserve">  </w:t>
      </w:r>
      <w:r>
        <w:rPr>
          <w:rFonts w:ascii="Arial" w:eastAsia="Calibri" w:hAnsi="Arial" w:cs="Arial"/>
          <w:b/>
          <w:sz w:val="22"/>
          <w:szCs w:val="22"/>
          <w:u w:val="single" w:color="000000"/>
        </w:rPr>
        <w:t>Plazo de ejecución</w:t>
      </w:r>
      <w:r>
        <w:rPr>
          <w:rFonts w:ascii="Arial" w:hAnsi="Arial" w:cs="Arial"/>
          <w:sz w:val="22"/>
          <w:szCs w:val="22"/>
        </w:rPr>
        <w:t xml:space="preserve">. - El plazo máximo de ejecución del encargo se regirá según lo especificado en el presupuesto remitido por la entidad Gesplan de fecha 26/09/2022, estimándose en </w:t>
      </w:r>
      <w:r>
        <w:rPr>
          <w:rFonts w:ascii="Arial" w:eastAsia="Calibri" w:hAnsi="Arial" w:cs="Arial"/>
          <w:b/>
          <w:sz w:val="22"/>
          <w:szCs w:val="22"/>
        </w:rPr>
        <w:t>ONCE (11) MESES</w:t>
      </w:r>
      <w:r>
        <w:rPr>
          <w:rFonts w:ascii="Arial" w:hAnsi="Arial" w:cs="Arial"/>
          <w:sz w:val="22"/>
          <w:szCs w:val="22"/>
        </w:rPr>
        <w:t>, a contar desde la recepción oficial por parte de Gesplan del presente documento de formalización del encargo, sin perjuicio de las posibles modificaciones que se pudieran acordar justificadamente que deriven del desarrollo de los trabajos.</w:t>
      </w:r>
    </w:p>
    <w:p w:rsidR="00995ACD" w:rsidRDefault="006F5634">
      <w:pPr>
        <w:spacing w:line="247" w:lineRule="auto"/>
        <w:ind w:right="2"/>
        <w:jc w:val="right"/>
        <w:rPr>
          <w:rFonts w:ascii="Arial" w:hAnsi="Arial" w:cs="Arial"/>
          <w:sz w:val="22"/>
          <w:szCs w:val="22"/>
        </w:rPr>
      </w:pPr>
      <w:r>
        <w:rPr>
          <w:rFonts w:ascii="Arial" w:hAnsi="Arial" w:cs="Arial"/>
          <w:sz w:val="22"/>
          <w:szCs w:val="22"/>
        </w:rPr>
        <w:t xml:space="preserve">En el caso de prestaciones parciales, las mismas se regirán en base a las </w:t>
      </w:r>
    </w:p>
    <w:p w:rsidR="00995ACD" w:rsidRDefault="006F5634">
      <w:pPr>
        <w:spacing w:after="211"/>
        <w:ind w:left="-5" w:right="1"/>
        <w:rPr>
          <w:rFonts w:ascii="Arial" w:hAnsi="Arial" w:cs="Arial"/>
          <w:sz w:val="22"/>
          <w:szCs w:val="22"/>
        </w:rPr>
      </w:pPr>
      <w:r>
        <w:rPr>
          <w:rFonts w:ascii="Arial" w:hAnsi="Arial" w:cs="Arial"/>
          <w:sz w:val="22"/>
          <w:szCs w:val="22"/>
        </w:rPr>
        <w:t>siguientes determinaciones, detallándose a continuación por fases:</w:t>
      </w:r>
    </w:p>
    <w:p w:rsidR="00995ACD" w:rsidRDefault="006F5634" w:rsidP="006F5634">
      <w:pPr>
        <w:widowControl/>
        <w:numPr>
          <w:ilvl w:val="0"/>
          <w:numId w:val="62"/>
        </w:numPr>
        <w:suppressAutoHyphens w:val="0"/>
        <w:spacing w:after="81" w:line="264" w:lineRule="auto"/>
        <w:ind w:hanging="360"/>
        <w:jc w:val="both"/>
        <w:textAlignment w:val="auto"/>
      </w:pPr>
      <w:r>
        <w:rPr>
          <w:rFonts w:ascii="Arial" w:eastAsia="Calibri" w:hAnsi="Arial" w:cs="Arial"/>
          <w:b/>
          <w:sz w:val="22"/>
          <w:szCs w:val="22"/>
        </w:rPr>
        <w:t>FASE 1- DOCUMENTO BORRADOR Y DOCUMENTO INICIAL ESTRATÉGICO.</w:t>
      </w:r>
    </w:p>
    <w:p w:rsidR="00995ACD" w:rsidRDefault="006F5634">
      <w:pPr>
        <w:spacing w:after="211"/>
        <w:ind w:left="1144" w:right="1"/>
        <w:rPr>
          <w:rFonts w:ascii="Arial" w:hAnsi="Arial" w:cs="Arial"/>
          <w:sz w:val="22"/>
          <w:szCs w:val="22"/>
        </w:rPr>
      </w:pPr>
      <w:r>
        <w:rPr>
          <w:rFonts w:ascii="Arial" w:hAnsi="Arial" w:cs="Arial"/>
          <w:sz w:val="22"/>
          <w:szCs w:val="22"/>
        </w:rPr>
        <w:t>Plazo estimado de redacción: 5 meses.</w:t>
      </w:r>
    </w:p>
    <w:p w:rsidR="00995ACD" w:rsidRDefault="006F5634" w:rsidP="006F5634">
      <w:pPr>
        <w:widowControl/>
        <w:numPr>
          <w:ilvl w:val="0"/>
          <w:numId w:val="62"/>
        </w:numPr>
        <w:suppressAutoHyphens w:val="0"/>
        <w:spacing w:after="216" w:line="264" w:lineRule="auto"/>
        <w:ind w:hanging="360"/>
        <w:jc w:val="both"/>
        <w:textAlignment w:val="auto"/>
      </w:pPr>
      <w:r>
        <w:rPr>
          <w:rFonts w:ascii="Arial" w:eastAsia="Calibri" w:hAnsi="Arial" w:cs="Arial"/>
          <w:b/>
          <w:sz w:val="22"/>
          <w:szCs w:val="22"/>
        </w:rPr>
        <w:t>FASE 2 – DOCUME</w:t>
      </w:r>
      <w:r>
        <w:rPr>
          <w:rFonts w:ascii="Arial" w:eastAsia="Calibri" w:hAnsi="Arial" w:cs="Arial"/>
          <w:b/>
          <w:sz w:val="22"/>
          <w:szCs w:val="22"/>
        </w:rPr>
        <w:t>NTO PARA APROBACIÓN INICIAL Y ESTUDIO AMBIENTAL ESTRATÉGICO.</w:t>
      </w:r>
    </w:p>
    <w:p w:rsidR="00995ACD" w:rsidRDefault="006F5634">
      <w:pPr>
        <w:spacing w:after="211"/>
        <w:ind w:left="1144" w:right="1"/>
        <w:rPr>
          <w:rFonts w:ascii="Arial" w:hAnsi="Arial" w:cs="Arial"/>
          <w:sz w:val="22"/>
          <w:szCs w:val="22"/>
        </w:rPr>
      </w:pPr>
      <w:r>
        <w:rPr>
          <w:rFonts w:ascii="Arial" w:hAnsi="Arial" w:cs="Arial"/>
          <w:sz w:val="22"/>
          <w:szCs w:val="22"/>
        </w:rPr>
        <w:t>Plazo estimado de redacción: 4 meses.</w:t>
      </w:r>
    </w:p>
    <w:p w:rsidR="00995ACD" w:rsidRDefault="006F5634" w:rsidP="006F5634">
      <w:pPr>
        <w:widowControl/>
        <w:numPr>
          <w:ilvl w:val="0"/>
          <w:numId w:val="62"/>
        </w:numPr>
        <w:suppressAutoHyphens w:val="0"/>
        <w:spacing w:after="216" w:line="264" w:lineRule="auto"/>
        <w:ind w:hanging="360"/>
        <w:jc w:val="both"/>
        <w:textAlignment w:val="auto"/>
      </w:pPr>
      <w:r>
        <w:rPr>
          <w:rFonts w:ascii="Arial" w:eastAsia="Calibri" w:hAnsi="Arial" w:cs="Arial"/>
          <w:b/>
          <w:sz w:val="22"/>
          <w:szCs w:val="22"/>
        </w:rPr>
        <w:t>FASE 3 – DOCUMENTO VERSION DEFINITIVA DEL PLAN PARA APROBACIÓN DEFINITIVA.</w:t>
      </w:r>
    </w:p>
    <w:p w:rsidR="00995ACD" w:rsidRDefault="006F5634">
      <w:pPr>
        <w:spacing w:after="464"/>
        <w:ind w:left="1144" w:right="1"/>
        <w:rPr>
          <w:rFonts w:ascii="Arial" w:hAnsi="Arial" w:cs="Arial"/>
          <w:sz w:val="22"/>
          <w:szCs w:val="22"/>
        </w:rPr>
      </w:pPr>
      <w:r>
        <w:rPr>
          <w:rFonts w:ascii="Arial" w:hAnsi="Arial" w:cs="Arial"/>
          <w:sz w:val="22"/>
          <w:szCs w:val="22"/>
        </w:rPr>
        <w:t>Plazo estimado de redacción: 2 meses.</w:t>
      </w:r>
    </w:p>
    <w:p w:rsidR="00995ACD" w:rsidRDefault="006F5634">
      <w:pPr>
        <w:spacing w:after="217"/>
        <w:ind w:left="-15" w:right="1" w:firstLine="708"/>
        <w:jc w:val="both"/>
        <w:rPr>
          <w:rFonts w:ascii="Arial" w:hAnsi="Arial" w:cs="Arial"/>
          <w:sz w:val="22"/>
          <w:szCs w:val="22"/>
        </w:rPr>
      </w:pPr>
      <w:r>
        <w:rPr>
          <w:rFonts w:ascii="Arial" w:hAnsi="Arial" w:cs="Arial"/>
          <w:sz w:val="22"/>
          <w:szCs w:val="22"/>
        </w:rPr>
        <w:t xml:space="preserve">Los plazos necesarios de tramitación quedan </w:t>
      </w:r>
      <w:r>
        <w:rPr>
          <w:rFonts w:ascii="Arial" w:hAnsi="Arial" w:cs="Arial"/>
          <w:sz w:val="22"/>
          <w:szCs w:val="22"/>
        </w:rPr>
        <w:t>fuera del plazo ofertado para la entrega de los documentos por parte de Gesplan, según lo dispuesto en el presupuesto remitido por la entidad Gesplan de fecha 26/09/2022.</w:t>
      </w:r>
    </w:p>
    <w:p w:rsidR="00995ACD" w:rsidRDefault="006F5634">
      <w:pPr>
        <w:spacing w:line="247" w:lineRule="auto"/>
        <w:ind w:right="2"/>
        <w:jc w:val="both"/>
        <w:rPr>
          <w:rFonts w:ascii="Arial" w:hAnsi="Arial" w:cs="Arial"/>
          <w:sz w:val="22"/>
          <w:szCs w:val="22"/>
        </w:rPr>
      </w:pPr>
      <w:r>
        <w:rPr>
          <w:rFonts w:ascii="Arial" w:hAnsi="Arial" w:cs="Arial"/>
          <w:sz w:val="22"/>
          <w:szCs w:val="22"/>
        </w:rPr>
        <w:t>La propuesta de plazos y económica se realiza en el supuesto de una única información</w:t>
      </w:r>
      <w:r>
        <w:rPr>
          <w:rFonts w:ascii="Arial" w:hAnsi="Arial" w:cs="Arial"/>
          <w:sz w:val="22"/>
          <w:szCs w:val="22"/>
        </w:rPr>
        <w:t xml:space="preserve"> pública tras la aprobación inicial.”</w:t>
      </w:r>
    </w:p>
    <w:p w:rsidR="00995ACD" w:rsidRDefault="00995ACD">
      <w:pPr>
        <w:spacing w:line="247" w:lineRule="auto"/>
        <w:ind w:right="2"/>
        <w:jc w:val="both"/>
        <w:rPr>
          <w:rFonts w:ascii="Arial" w:hAnsi="Arial" w:cs="Arial"/>
          <w:sz w:val="22"/>
          <w:szCs w:val="22"/>
        </w:rPr>
      </w:pPr>
    </w:p>
    <w:p w:rsidR="00995ACD" w:rsidRDefault="006F5634">
      <w:pPr>
        <w:spacing w:after="343"/>
        <w:ind w:left="-5" w:right="1"/>
      </w:pPr>
      <w:r>
        <w:rPr>
          <w:rFonts w:ascii="Arial" w:eastAsia="Calibri" w:hAnsi="Arial" w:cs="Arial"/>
          <w:b/>
          <w:sz w:val="22"/>
          <w:szCs w:val="22"/>
          <w:u w:val="single" w:color="000000"/>
        </w:rPr>
        <w:t xml:space="preserve"> “Octava. -  </w:t>
      </w:r>
      <w:r>
        <w:rPr>
          <w:rFonts w:ascii="Arial" w:eastAsia="Calibri" w:hAnsi="Arial" w:cs="Arial"/>
          <w:b/>
          <w:sz w:val="22"/>
          <w:szCs w:val="22"/>
        </w:rPr>
        <w:t xml:space="preserve">Modificaciones. - </w:t>
      </w:r>
      <w:r>
        <w:rPr>
          <w:rFonts w:ascii="Arial" w:hAnsi="Arial" w:cs="Arial"/>
          <w:sz w:val="22"/>
          <w:szCs w:val="22"/>
        </w:rPr>
        <w:t xml:space="preserve">Tanto el Ilustre Ayuntamiento de Candelaria como Gesplan, siempre con carácter previo a la finalización del mismo, y previa justificación en el expediente de su necesidad, podrán </w:t>
      </w:r>
      <w:r>
        <w:rPr>
          <w:rFonts w:ascii="Arial" w:hAnsi="Arial" w:cs="Arial"/>
          <w:sz w:val="22"/>
          <w:szCs w:val="22"/>
        </w:rPr>
        <w:t>solicitar modificaciones sobre el encargo resultante, en cualquiera de sus estipulaciones, debiendo ser aprobadas previamente por el Ilustre Ayuntamiento de Candelaria, siempre ajustándose en todo momento a lo establecido en la LCSP.”</w:t>
      </w:r>
    </w:p>
    <w:p w:rsidR="00995ACD" w:rsidRDefault="006F5634">
      <w:pPr>
        <w:spacing w:after="81"/>
        <w:ind w:left="706"/>
        <w:jc w:val="both"/>
      </w:pPr>
      <w:r>
        <w:rPr>
          <w:rFonts w:ascii="Arial" w:hAnsi="Arial" w:cs="Arial"/>
          <w:sz w:val="22"/>
          <w:szCs w:val="22"/>
        </w:rPr>
        <w:t>-</w:t>
      </w:r>
      <w:r>
        <w:rPr>
          <w:rFonts w:ascii="Arial" w:eastAsia="Calibri" w:hAnsi="Arial" w:cs="Arial"/>
          <w:b/>
          <w:sz w:val="22"/>
          <w:szCs w:val="22"/>
        </w:rPr>
        <w:t>Artículo 47 de la Le</w:t>
      </w:r>
      <w:r>
        <w:rPr>
          <w:rFonts w:ascii="Arial" w:eastAsia="Calibri" w:hAnsi="Arial" w:cs="Arial"/>
          <w:b/>
          <w:sz w:val="22"/>
          <w:szCs w:val="22"/>
        </w:rPr>
        <w:t>y de Bases del Régimen local</w:t>
      </w:r>
      <w:r>
        <w:rPr>
          <w:rFonts w:ascii="Arial" w:hAnsi="Arial" w:cs="Arial"/>
          <w:sz w:val="22"/>
          <w:szCs w:val="22"/>
        </w:rPr>
        <w:t xml:space="preserve">: </w:t>
      </w:r>
    </w:p>
    <w:p w:rsidR="00995ACD" w:rsidRDefault="006F5634" w:rsidP="006F5634">
      <w:pPr>
        <w:widowControl/>
        <w:numPr>
          <w:ilvl w:val="0"/>
          <w:numId w:val="63"/>
        </w:numPr>
        <w:suppressAutoHyphens w:val="0"/>
        <w:spacing w:line="336" w:lineRule="auto"/>
        <w:ind w:right="1" w:firstLine="696"/>
        <w:jc w:val="both"/>
        <w:textAlignment w:val="auto"/>
        <w:rPr>
          <w:rFonts w:ascii="Arial" w:hAnsi="Arial" w:cs="Arial"/>
          <w:sz w:val="22"/>
          <w:szCs w:val="22"/>
        </w:rPr>
      </w:pPr>
      <w:r>
        <w:rPr>
          <w:rFonts w:ascii="Arial" w:hAnsi="Arial" w:cs="Arial"/>
          <w:sz w:val="22"/>
          <w:szCs w:val="22"/>
        </w:rPr>
        <w:t xml:space="preserve">Los acuerdos de las corporaciones locales se adoptan, como regla general, por mayoría simple de los miembros presentes. Existe mayoría simple cuando los votos afirmativos son más que los negativos. </w:t>
      </w:r>
    </w:p>
    <w:p w:rsidR="00995ACD" w:rsidRDefault="006F5634" w:rsidP="006F5634">
      <w:pPr>
        <w:widowControl/>
        <w:numPr>
          <w:ilvl w:val="0"/>
          <w:numId w:val="63"/>
        </w:numPr>
        <w:suppressAutoHyphens w:val="0"/>
        <w:spacing w:after="379" w:line="336" w:lineRule="auto"/>
        <w:ind w:right="1" w:firstLine="696"/>
        <w:jc w:val="both"/>
        <w:textAlignment w:val="auto"/>
        <w:rPr>
          <w:rFonts w:ascii="Arial" w:hAnsi="Arial" w:cs="Arial"/>
          <w:sz w:val="22"/>
          <w:szCs w:val="22"/>
        </w:rPr>
      </w:pPr>
      <w:r>
        <w:rPr>
          <w:rFonts w:ascii="Arial" w:hAnsi="Arial" w:cs="Arial"/>
          <w:sz w:val="22"/>
          <w:szCs w:val="22"/>
        </w:rPr>
        <w:t>Se requiere el voto favora</w:t>
      </w:r>
      <w:r>
        <w:rPr>
          <w:rFonts w:ascii="Arial" w:hAnsi="Arial" w:cs="Arial"/>
          <w:sz w:val="22"/>
          <w:szCs w:val="22"/>
        </w:rPr>
        <w:t xml:space="preserve">ble de la mayoría absoluta del número legal de miembros de las corporaciones para la adopción de acuerdos en las siguientes materias: h) Transferencia de funciones o actividades a otras Administraciones públicas, así como la aceptación de las delegaciones </w:t>
      </w:r>
      <w:r>
        <w:rPr>
          <w:rFonts w:ascii="Arial" w:hAnsi="Arial" w:cs="Arial"/>
          <w:sz w:val="22"/>
          <w:szCs w:val="22"/>
        </w:rPr>
        <w:t>o encomiendas de gestión realizadas por otras administraciones, salvo que por ley se impongan obligatoriamente.</w:t>
      </w:r>
    </w:p>
    <w:p w:rsidR="00995ACD" w:rsidRDefault="006F5634">
      <w:pPr>
        <w:spacing w:after="378" w:line="336" w:lineRule="auto"/>
        <w:ind w:left="-15" w:right="1" w:firstLine="696"/>
        <w:rPr>
          <w:rFonts w:ascii="Arial" w:hAnsi="Arial" w:cs="Arial"/>
          <w:sz w:val="22"/>
          <w:szCs w:val="22"/>
        </w:rPr>
      </w:pPr>
      <w:r>
        <w:rPr>
          <w:rFonts w:ascii="Arial" w:hAnsi="Arial" w:cs="Arial"/>
          <w:sz w:val="22"/>
          <w:szCs w:val="22"/>
        </w:rPr>
        <w:t>En base a los antecedentes de hecho y fundamentos de Derecho expuestos, se emite la siguiente,</w:t>
      </w:r>
    </w:p>
    <w:p w:rsidR="00995ACD" w:rsidRDefault="006F5634">
      <w:pPr>
        <w:spacing w:after="77"/>
        <w:ind w:left="706"/>
        <w:jc w:val="center"/>
      </w:pPr>
      <w:r>
        <w:rPr>
          <w:rFonts w:ascii="Arial" w:eastAsia="Calibri" w:hAnsi="Arial" w:cs="Arial"/>
          <w:b/>
          <w:sz w:val="22"/>
          <w:szCs w:val="22"/>
        </w:rPr>
        <w:t>PROPUESTA DE RESOLUCIÓN</w:t>
      </w:r>
      <w:r>
        <w:rPr>
          <w:rFonts w:ascii="Arial" w:hAnsi="Arial" w:cs="Arial"/>
          <w:sz w:val="22"/>
          <w:szCs w:val="22"/>
        </w:rPr>
        <w:t>:</w:t>
      </w:r>
    </w:p>
    <w:p w:rsidR="00995ACD" w:rsidRDefault="006F5634">
      <w:pPr>
        <w:spacing w:after="379" w:line="336" w:lineRule="auto"/>
        <w:ind w:left="-15" w:right="1" w:firstLine="696"/>
        <w:jc w:val="both"/>
      </w:pPr>
      <w:r>
        <w:rPr>
          <w:rFonts w:ascii="Arial" w:eastAsia="Calibri" w:hAnsi="Arial" w:cs="Arial"/>
          <w:b/>
          <w:sz w:val="22"/>
          <w:szCs w:val="22"/>
        </w:rPr>
        <w:t>1º</w:t>
      </w:r>
      <w:r>
        <w:rPr>
          <w:rFonts w:ascii="Arial" w:hAnsi="Arial" w:cs="Arial"/>
          <w:sz w:val="22"/>
          <w:szCs w:val="22"/>
        </w:rPr>
        <w:t xml:space="preserve">.- Autorizar a la </w:t>
      </w:r>
      <w:r>
        <w:rPr>
          <w:rFonts w:ascii="Arial" w:hAnsi="Arial" w:cs="Arial"/>
          <w:sz w:val="22"/>
          <w:szCs w:val="22"/>
        </w:rPr>
        <w:t>entidad “Gestión y Planeamiento Territorial y Medioambiental, SA (GESPLAN)”, la ampliación del plazo de ejecución de los servicios encomendados consistentes en la redacción del proyecto del Plan Especial de Reforma Interior de la Jiménez, en virtud del inf</w:t>
      </w:r>
      <w:r>
        <w:rPr>
          <w:rFonts w:ascii="Arial" w:hAnsi="Arial" w:cs="Arial"/>
          <w:sz w:val="22"/>
          <w:szCs w:val="22"/>
        </w:rPr>
        <w:t>orme técnico elaborado por la Arquitecta municipal y responsable del contrato, que consta unido al expediente, quedando el cronograma de ejecución de la siguiente manera:</w:t>
      </w:r>
    </w:p>
    <w:p w:rsidR="00995ACD" w:rsidRDefault="006F5634">
      <w:pPr>
        <w:spacing w:after="500"/>
        <w:ind w:left="-5"/>
        <w:jc w:val="both"/>
      </w:pPr>
      <w:r>
        <w:rPr>
          <w:rFonts w:ascii="Arial" w:eastAsia="Calibri" w:hAnsi="Arial" w:cs="Arial"/>
          <w:b/>
          <w:sz w:val="22"/>
          <w:szCs w:val="22"/>
        </w:rPr>
        <w:t>FASE 1 – DOCUMENTO BORRADOR Y DOCUMENTO INICIAL ESTRATÉGICO.</w:t>
      </w:r>
    </w:p>
    <w:p w:rsidR="00995ACD" w:rsidRDefault="006F5634">
      <w:pPr>
        <w:spacing w:after="500"/>
        <w:ind w:left="-5" w:right="1"/>
        <w:jc w:val="both"/>
        <w:rPr>
          <w:rFonts w:ascii="Arial" w:hAnsi="Arial" w:cs="Arial"/>
          <w:sz w:val="22"/>
          <w:szCs w:val="22"/>
        </w:rPr>
      </w:pPr>
      <w:r>
        <w:rPr>
          <w:rFonts w:ascii="Arial" w:hAnsi="Arial" w:cs="Arial"/>
          <w:sz w:val="22"/>
          <w:szCs w:val="22"/>
        </w:rPr>
        <w:t>Documentos entregados</w:t>
      </w:r>
    </w:p>
    <w:p w:rsidR="00995ACD" w:rsidRDefault="006F5634">
      <w:pPr>
        <w:spacing w:after="18" w:line="336" w:lineRule="auto"/>
        <w:ind w:left="-5"/>
        <w:jc w:val="both"/>
      </w:pPr>
      <w:r>
        <w:rPr>
          <w:rFonts w:ascii="Arial" w:eastAsia="Calibri" w:hAnsi="Arial" w:cs="Arial"/>
          <w:b/>
          <w:sz w:val="22"/>
          <w:szCs w:val="22"/>
        </w:rPr>
        <w:t>FA</w:t>
      </w:r>
      <w:r>
        <w:rPr>
          <w:rFonts w:ascii="Arial" w:eastAsia="Calibri" w:hAnsi="Arial" w:cs="Arial"/>
          <w:b/>
          <w:sz w:val="22"/>
          <w:szCs w:val="22"/>
        </w:rPr>
        <w:t>SE 2 – DOCUMENTO PARA APROBACIÓN INICIAL Y ESTUDIO AMBIENTAL ESTRATÉGICO.</w:t>
      </w:r>
    </w:p>
    <w:p w:rsidR="00995ACD" w:rsidRDefault="006F5634">
      <w:pPr>
        <w:ind w:left="-5"/>
        <w:jc w:val="both"/>
      </w:pPr>
      <w:r>
        <w:rPr>
          <w:rFonts w:ascii="Arial" w:eastAsia="Calibri" w:hAnsi="Arial" w:cs="Arial"/>
          <w:b/>
          <w:sz w:val="22"/>
          <w:szCs w:val="22"/>
        </w:rPr>
        <w:t>Plazo estimado de redacción: cuatro (6) meses efectivos de trabajo*.</w:t>
      </w:r>
    </w:p>
    <w:p w:rsidR="00995ACD" w:rsidRDefault="006F5634">
      <w:pPr>
        <w:spacing w:after="20"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siguientes documentos:</w:t>
      </w:r>
    </w:p>
    <w:p w:rsidR="00995ACD" w:rsidRDefault="006F5634">
      <w:pPr>
        <w:ind w:left="-5" w:right="1"/>
        <w:jc w:val="both"/>
        <w:rPr>
          <w:rFonts w:ascii="Arial" w:hAnsi="Arial" w:cs="Arial"/>
          <w:sz w:val="22"/>
          <w:szCs w:val="22"/>
        </w:rPr>
      </w:pPr>
      <w:r>
        <w:rPr>
          <w:rFonts w:ascii="Arial" w:hAnsi="Arial" w:cs="Arial"/>
          <w:sz w:val="22"/>
          <w:szCs w:val="22"/>
        </w:rPr>
        <w:t xml:space="preserve">Informes de las </w:t>
      </w:r>
      <w:r>
        <w:rPr>
          <w:rFonts w:ascii="Arial" w:hAnsi="Arial" w:cs="Arial"/>
          <w:sz w:val="22"/>
          <w:szCs w:val="22"/>
        </w:rPr>
        <w:t>administraciones públicas afectadas y personas interesadas.</w:t>
      </w:r>
    </w:p>
    <w:p w:rsidR="00995ACD" w:rsidRDefault="006F5634">
      <w:pPr>
        <w:spacing w:after="500"/>
        <w:ind w:left="-5" w:right="1"/>
        <w:jc w:val="both"/>
        <w:rPr>
          <w:rFonts w:ascii="Arial" w:hAnsi="Arial" w:cs="Arial"/>
          <w:sz w:val="22"/>
          <w:szCs w:val="22"/>
        </w:rPr>
      </w:pPr>
      <w:r>
        <w:rPr>
          <w:rFonts w:ascii="Arial" w:hAnsi="Arial" w:cs="Arial"/>
          <w:sz w:val="22"/>
          <w:szCs w:val="22"/>
        </w:rPr>
        <w:t>Documento de Alcance emitido por el Órgano Ambiental 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rPr>
          <w:rFonts w:ascii="Arial" w:eastAsia="Calibri" w:hAnsi="Arial" w:cs="Arial"/>
          <w:b/>
          <w:sz w:val="22"/>
          <w:szCs w:val="22"/>
        </w:rPr>
      </w:pPr>
      <w:r>
        <w:rPr>
          <w:rFonts w:ascii="Arial" w:eastAsia="Calibri" w:hAnsi="Arial" w:cs="Arial"/>
          <w:b/>
          <w:sz w:val="22"/>
          <w:szCs w:val="22"/>
        </w:rPr>
        <w:t>DEFINITIVA.</w:t>
      </w:r>
    </w:p>
    <w:p w:rsidR="00995ACD" w:rsidRDefault="00995ACD">
      <w:pPr>
        <w:ind w:left="-5"/>
        <w:jc w:val="both"/>
        <w:rPr>
          <w:rFonts w:ascii="Arial" w:hAnsi="Arial" w:cs="Arial"/>
          <w:sz w:val="22"/>
          <w:szCs w:val="22"/>
        </w:rPr>
      </w:pPr>
    </w:p>
    <w:p w:rsidR="00995ACD" w:rsidRDefault="006F5634">
      <w:pPr>
        <w:ind w:left="-5" w:right="1"/>
        <w:jc w:val="both"/>
        <w:rPr>
          <w:rFonts w:ascii="Arial" w:hAnsi="Arial" w:cs="Arial"/>
          <w:sz w:val="22"/>
          <w:szCs w:val="22"/>
        </w:rPr>
      </w:pPr>
      <w:r>
        <w:rPr>
          <w:rFonts w:ascii="Arial" w:hAnsi="Arial" w:cs="Arial"/>
          <w:sz w:val="22"/>
          <w:szCs w:val="22"/>
        </w:rPr>
        <w:t>Plazo estimado de redacción: dos (2) meses efectivos de</w:t>
      </w:r>
      <w:r>
        <w:rPr>
          <w:rFonts w:ascii="Arial" w:hAnsi="Arial" w:cs="Arial"/>
          <w:sz w:val="22"/>
          <w:szCs w:val="22"/>
        </w:rPr>
        <w:t xml:space="preserve"> trabajo*.</w:t>
      </w:r>
    </w:p>
    <w:p w:rsidR="00995ACD" w:rsidRDefault="006F5634">
      <w:pPr>
        <w:spacing w:after="2" w:line="336" w:lineRule="auto"/>
        <w:ind w:left="-15" w:right="1" w:firstLine="696"/>
        <w:jc w:val="both"/>
        <w:rPr>
          <w:rFonts w:ascii="Arial" w:hAnsi="Arial" w:cs="Arial"/>
          <w:sz w:val="22"/>
          <w:szCs w:val="22"/>
        </w:rPr>
      </w:pPr>
      <w:r>
        <w:rPr>
          <w:rFonts w:ascii="Arial" w:hAnsi="Arial" w:cs="Arial"/>
          <w:sz w:val="22"/>
          <w:szCs w:val="22"/>
        </w:rPr>
        <w:t>*El plazo propuesto empezará a contar a partir de la recepción de los Informes Sectoriales y Alegaciones recibidos tras el período de Información Pública.</w:t>
      </w:r>
    </w:p>
    <w:p w:rsidR="00995ACD" w:rsidRDefault="006F5634">
      <w:pPr>
        <w:spacing w:after="108" w:line="247" w:lineRule="auto"/>
        <w:jc w:val="both"/>
        <w:rPr>
          <w:rFonts w:ascii="Arial" w:hAnsi="Arial" w:cs="Arial"/>
          <w:sz w:val="22"/>
          <w:szCs w:val="22"/>
        </w:rPr>
      </w:pPr>
      <w:r>
        <w:rPr>
          <w:rFonts w:ascii="Arial" w:hAnsi="Arial" w:cs="Arial"/>
          <w:sz w:val="22"/>
          <w:szCs w:val="22"/>
        </w:rPr>
        <w:t xml:space="preserve"> </w:t>
      </w:r>
    </w:p>
    <w:p w:rsidR="00995ACD" w:rsidRDefault="006F5634">
      <w:pPr>
        <w:spacing w:after="374" w:line="336" w:lineRule="auto"/>
        <w:ind w:left="-15" w:right="1" w:firstLine="696"/>
        <w:jc w:val="both"/>
      </w:pPr>
      <w:r>
        <w:rPr>
          <w:rFonts w:ascii="Arial" w:eastAsia="Calibri" w:hAnsi="Arial" w:cs="Arial"/>
          <w:b/>
          <w:sz w:val="22"/>
          <w:szCs w:val="22"/>
        </w:rPr>
        <w:t>2º</w:t>
      </w:r>
      <w:r>
        <w:rPr>
          <w:rFonts w:ascii="Arial" w:hAnsi="Arial" w:cs="Arial"/>
          <w:sz w:val="22"/>
          <w:szCs w:val="22"/>
        </w:rPr>
        <w:t>.- Que se dé traslado de la presente resolución a la entidad GESPLAN, a los efectos pr</w:t>
      </w:r>
      <w:r>
        <w:rPr>
          <w:rFonts w:ascii="Arial" w:hAnsi="Arial" w:cs="Arial"/>
          <w:sz w:val="22"/>
          <w:szCs w:val="22"/>
        </w:rPr>
        <w:t>ocedentes.”</w:t>
      </w: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30 de junio de 2025, cuyo tenor literal es el siguiente:</w:t>
      </w:r>
    </w:p>
    <w:p w:rsidR="00995ACD" w:rsidRDefault="00995ACD">
      <w:pPr>
        <w:jc w:val="both"/>
        <w:rPr>
          <w:rFonts w:ascii="Arial" w:eastAsia="Times New Roman" w:hAnsi="Arial" w:cs="Arial"/>
          <w:b/>
          <w:color w:val="000000"/>
          <w:sz w:val="22"/>
          <w:szCs w:val="22"/>
          <w:lang w:eastAsia="es-ES"/>
        </w:rPr>
      </w:pPr>
    </w:p>
    <w:p w:rsidR="00995ACD" w:rsidRDefault="00995ACD">
      <w:pPr>
        <w:jc w:val="both"/>
        <w:rPr>
          <w:rFonts w:ascii="Arial" w:eastAsia="Times New Roman" w:hAnsi="Arial" w:cs="Arial"/>
          <w:b/>
          <w:color w:val="000000"/>
          <w:sz w:val="22"/>
          <w:szCs w:val="22"/>
          <w:lang w:eastAsia="es-ES"/>
        </w:rPr>
      </w:pPr>
    </w:p>
    <w:p w:rsidR="00995ACD" w:rsidRDefault="006F5634">
      <w:pPr>
        <w:pStyle w:val="Ttulo1"/>
        <w:ind w:left="709" w:right="697"/>
        <w:jc w:val="left"/>
        <w:rPr>
          <w:rFonts w:ascii="Arial" w:hAnsi="Arial" w:cs="Arial"/>
          <w:sz w:val="22"/>
          <w:szCs w:val="22"/>
        </w:rPr>
      </w:pPr>
      <w:r>
        <w:rPr>
          <w:rFonts w:ascii="Arial" w:hAnsi="Arial" w:cs="Arial"/>
          <w:sz w:val="22"/>
          <w:szCs w:val="22"/>
        </w:rPr>
        <w:t xml:space="preserve">                                                   “PROPUESTA</w:t>
      </w:r>
    </w:p>
    <w:p w:rsidR="00995ACD" w:rsidRDefault="006F5634">
      <w:pPr>
        <w:spacing w:after="457"/>
        <w:ind w:left="-5" w:right="1"/>
        <w:jc w:val="both"/>
        <w:rPr>
          <w:rFonts w:ascii="Arial" w:hAnsi="Arial" w:cs="Arial"/>
          <w:sz w:val="22"/>
          <w:szCs w:val="22"/>
        </w:rPr>
      </w:pPr>
      <w:r>
        <w:rPr>
          <w:rFonts w:ascii="Arial" w:hAnsi="Arial" w:cs="Arial"/>
          <w:sz w:val="22"/>
          <w:szCs w:val="22"/>
        </w:rPr>
        <w:t xml:space="preserve">La que suscribe, Alcaldesa-Presidenta del </w:t>
      </w:r>
      <w:r>
        <w:rPr>
          <w:rFonts w:ascii="Arial" w:hAnsi="Arial" w:cs="Arial"/>
          <w:sz w:val="22"/>
          <w:szCs w:val="22"/>
        </w:rPr>
        <w:t>Ayuntamiento de la Villa de Candelaria, al amparo de lo dispuesto en el Reglamento de Organización, Funcionamiento y Régimen Jurídico de las Entidades Locales, así como en la Ley 7/1985, de 2 de abril, Reguladora de las Bases de Régimen Local, tienen el ho</w:t>
      </w:r>
      <w:r>
        <w:rPr>
          <w:rFonts w:ascii="Arial" w:hAnsi="Arial" w:cs="Arial"/>
          <w:sz w:val="22"/>
          <w:szCs w:val="22"/>
        </w:rPr>
        <w:t>nor de someter a la consideración del Ayuntamiento Pleno la siguiente propuesta:</w:t>
      </w:r>
    </w:p>
    <w:p w:rsidR="00995ACD" w:rsidRDefault="006F5634">
      <w:pPr>
        <w:pStyle w:val="Ttulo1"/>
        <w:ind w:left="706" w:right="2407"/>
        <w:jc w:val="center"/>
        <w:rPr>
          <w:rFonts w:ascii="Arial" w:hAnsi="Arial" w:cs="Arial"/>
          <w:sz w:val="22"/>
          <w:szCs w:val="22"/>
        </w:rPr>
      </w:pPr>
      <w:r>
        <w:rPr>
          <w:rFonts w:ascii="Arial" w:hAnsi="Arial" w:cs="Arial"/>
          <w:sz w:val="22"/>
          <w:szCs w:val="22"/>
        </w:rPr>
        <w:t xml:space="preserve">                  “INFORME</w:t>
      </w:r>
    </w:p>
    <w:p w:rsidR="00995ACD" w:rsidRDefault="006F5634">
      <w:pPr>
        <w:spacing w:after="457"/>
        <w:ind w:left="-5"/>
        <w:jc w:val="both"/>
      </w:pPr>
      <w:r>
        <w:rPr>
          <w:rFonts w:ascii="Arial" w:hAnsi="Arial" w:cs="Arial"/>
          <w:sz w:val="22"/>
          <w:szCs w:val="22"/>
        </w:rPr>
        <w:t xml:space="preserve"> </w:t>
      </w:r>
      <w:r>
        <w:rPr>
          <w:rFonts w:ascii="Arial" w:eastAsia="Calibri" w:hAnsi="Arial" w:cs="Arial"/>
          <w:b/>
          <w:sz w:val="22"/>
          <w:szCs w:val="22"/>
        </w:rPr>
        <w:t>Visto el expediente antedicho, la funcionaria Mª del Pilar Chico Delgado, que desempeña el puesto de trabajo de técnico de adm.gral., debidamente c</w:t>
      </w:r>
      <w:r>
        <w:rPr>
          <w:rFonts w:ascii="Arial" w:eastAsia="Calibri" w:hAnsi="Arial" w:cs="Arial"/>
          <w:b/>
          <w:sz w:val="22"/>
          <w:szCs w:val="22"/>
        </w:rPr>
        <w:t>onformado por el Secretario General,  emite el siguiente informe:</w:t>
      </w:r>
    </w:p>
    <w:p w:rsidR="00995ACD" w:rsidRDefault="006F5634">
      <w:pPr>
        <w:pStyle w:val="Ttulo1"/>
        <w:ind w:left="706" w:right="701"/>
        <w:rPr>
          <w:rFonts w:ascii="Arial" w:hAnsi="Arial" w:cs="Arial"/>
          <w:sz w:val="22"/>
          <w:szCs w:val="22"/>
        </w:rPr>
      </w:pPr>
      <w:r>
        <w:rPr>
          <w:rFonts w:ascii="Arial" w:hAnsi="Arial" w:cs="Arial"/>
          <w:sz w:val="22"/>
          <w:szCs w:val="22"/>
        </w:rPr>
        <w:t xml:space="preserve">                                                ANTECEDENTES</w:t>
      </w:r>
    </w:p>
    <w:p w:rsidR="00995ACD" w:rsidRDefault="00995ACD">
      <w:pPr>
        <w:pStyle w:val="Standard"/>
      </w:pPr>
    </w:p>
    <w:p w:rsidR="00995ACD" w:rsidRDefault="006F5634">
      <w:pPr>
        <w:spacing w:after="90" w:line="247" w:lineRule="auto"/>
        <w:ind w:right="2"/>
        <w:jc w:val="both"/>
      </w:pPr>
      <w:r>
        <w:rPr>
          <w:rFonts w:ascii="Arial" w:eastAsia="Calibri" w:hAnsi="Arial" w:cs="Arial"/>
          <w:b/>
          <w:sz w:val="22"/>
          <w:szCs w:val="22"/>
        </w:rPr>
        <w:t>Visto</w:t>
      </w:r>
      <w:r>
        <w:rPr>
          <w:rFonts w:ascii="Arial" w:hAnsi="Arial" w:cs="Arial"/>
          <w:sz w:val="22"/>
          <w:szCs w:val="22"/>
        </w:rPr>
        <w:t xml:space="preserve"> que, mediante Acuerdo Plenario, de fecha 30 de marzo de 2023. se acordó lo que seguidamente se transcribe que dice:</w:t>
      </w:r>
    </w:p>
    <w:p w:rsidR="00995ACD" w:rsidRDefault="00995ACD">
      <w:pPr>
        <w:ind w:left="-5" w:right="1"/>
        <w:jc w:val="both"/>
        <w:rPr>
          <w:rFonts w:ascii="Arial" w:hAnsi="Arial" w:cs="Arial"/>
          <w:sz w:val="22"/>
          <w:szCs w:val="22"/>
        </w:rPr>
      </w:pPr>
    </w:p>
    <w:p w:rsidR="00995ACD" w:rsidRDefault="006F5634">
      <w:pPr>
        <w:ind w:left="-5"/>
        <w:jc w:val="both"/>
      </w:pPr>
      <w:r>
        <w:rPr>
          <w:rFonts w:ascii="Arial" w:hAnsi="Arial" w:cs="Arial"/>
          <w:sz w:val="22"/>
          <w:szCs w:val="22"/>
        </w:rPr>
        <w:t>“</w:t>
      </w:r>
      <w:r>
        <w:rPr>
          <w:rFonts w:ascii="Arial" w:eastAsia="Calibri" w:hAnsi="Arial" w:cs="Arial"/>
          <w:b/>
          <w:sz w:val="22"/>
          <w:szCs w:val="22"/>
        </w:rPr>
        <w:t>Primero. - Encomendar a la entidad “Gestión y Planeamiento Territorial y Medioambiental, SA (GESPLAN), adscrita a la Consejería de Transición Ecológica, Lucha contra el Cambio Climático y Planificación Territorial del Gobierno de Canarias, la redacción con</w:t>
      </w:r>
      <w:r>
        <w:rPr>
          <w:rFonts w:ascii="Arial" w:eastAsia="Calibri" w:hAnsi="Arial" w:cs="Arial"/>
          <w:b/>
          <w:sz w:val="22"/>
          <w:szCs w:val="22"/>
        </w:rPr>
        <w:t xml:space="preserve"> unos plazos de ejecución de la redacción del proyecto y del presupuesto del contrato de servicios que son los siguientes:</w:t>
      </w:r>
    </w:p>
    <w:p w:rsidR="00995ACD" w:rsidRDefault="00995ACD">
      <w:pPr>
        <w:spacing w:after="81"/>
        <w:ind w:left="-5"/>
        <w:jc w:val="both"/>
        <w:rPr>
          <w:rFonts w:ascii="Arial" w:hAnsi="Arial" w:cs="Arial"/>
          <w:sz w:val="22"/>
          <w:szCs w:val="22"/>
        </w:rPr>
      </w:pPr>
    </w:p>
    <w:p w:rsidR="00995ACD" w:rsidRDefault="006F5634">
      <w:pPr>
        <w:spacing w:after="81"/>
        <w:ind w:left="-5"/>
        <w:jc w:val="both"/>
      </w:pPr>
      <w:r>
        <w:rPr>
          <w:rFonts w:ascii="Arial" w:eastAsia="Calibri" w:hAnsi="Arial" w:cs="Arial"/>
          <w:b/>
          <w:sz w:val="22"/>
          <w:szCs w:val="22"/>
        </w:rPr>
        <w:t>Plan Especial de Reforma Interior de la Jiménez:</w:t>
      </w:r>
    </w:p>
    <w:p w:rsidR="00995ACD" w:rsidRDefault="006F5634">
      <w:pPr>
        <w:ind w:left="-5" w:right="1"/>
        <w:jc w:val="both"/>
        <w:rPr>
          <w:rFonts w:ascii="Arial" w:hAnsi="Arial" w:cs="Arial"/>
          <w:sz w:val="22"/>
          <w:szCs w:val="22"/>
        </w:rPr>
      </w:pPr>
      <w:r>
        <w:rPr>
          <w:rFonts w:ascii="Arial" w:hAnsi="Arial" w:cs="Arial"/>
          <w:sz w:val="22"/>
          <w:szCs w:val="22"/>
        </w:rPr>
        <w:t xml:space="preserve">FASE 1- DOCUMENTO BORRADOR Y DOCUMENTO INICIAL ESTRATÉGICO: </w:t>
      </w:r>
    </w:p>
    <w:p w:rsidR="00995ACD" w:rsidRDefault="006F5634">
      <w:pPr>
        <w:spacing w:after="76"/>
        <w:ind w:left="-5" w:right="1"/>
        <w:jc w:val="both"/>
        <w:rPr>
          <w:rFonts w:ascii="Arial" w:hAnsi="Arial" w:cs="Arial"/>
          <w:sz w:val="22"/>
          <w:szCs w:val="22"/>
        </w:rPr>
      </w:pPr>
      <w:r>
        <w:rPr>
          <w:rFonts w:ascii="Arial" w:hAnsi="Arial" w:cs="Arial"/>
          <w:sz w:val="22"/>
          <w:szCs w:val="22"/>
        </w:rPr>
        <w:t>Plazo estimado de reda</w:t>
      </w:r>
      <w:r>
        <w:rPr>
          <w:rFonts w:ascii="Arial" w:hAnsi="Arial" w:cs="Arial"/>
          <w:sz w:val="22"/>
          <w:szCs w:val="22"/>
        </w:rPr>
        <w:t xml:space="preserve">cción: 5 meses. </w:t>
      </w:r>
    </w:p>
    <w:p w:rsidR="00995ACD" w:rsidRDefault="006F5634">
      <w:pPr>
        <w:ind w:left="-5" w:right="1"/>
        <w:jc w:val="both"/>
        <w:rPr>
          <w:rFonts w:ascii="Arial" w:hAnsi="Arial" w:cs="Arial"/>
          <w:sz w:val="22"/>
          <w:szCs w:val="22"/>
        </w:rPr>
      </w:pPr>
      <w:r>
        <w:rPr>
          <w:rFonts w:ascii="Arial" w:hAnsi="Arial" w:cs="Arial"/>
          <w:sz w:val="22"/>
          <w:szCs w:val="22"/>
        </w:rPr>
        <w:t xml:space="preserve">FASE 2 – DOCUMENTO PARA APROBACIÓN INICIAL Y ESTUDIO AMBIENTAL ESTRATÉGICO: </w:t>
      </w:r>
    </w:p>
    <w:p w:rsidR="00995ACD" w:rsidRDefault="006F5634">
      <w:pPr>
        <w:ind w:left="-5" w:right="1"/>
        <w:jc w:val="both"/>
        <w:rPr>
          <w:rFonts w:ascii="Arial" w:hAnsi="Arial" w:cs="Arial"/>
          <w:sz w:val="22"/>
          <w:szCs w:val="22"/>
        </w:rPr>
      </w:pPr>
      <w:r>
        <w:rPr>
          <w:rFonts w:ascii="Arial" w:hAnsi="Arial" w:cs="Arial"/>
          <w:sz w:val="22"/>
          <w:szCs w:val="22"/>
        </w:rPr>
        <w:t>Plazo estimado de redacción: 4 meses.</w:t>
      </w:r>
    </w:p>
    <w:p w:rsidR="00995ACD" w:rsidRDefault="006F5634">
      <w:pPr>
        <w:ind w:left="-5" w:right="1"/>
        <w:jc w:val="both"/>
        <w:rPr>
          <w:rFonts w:ascii="Arial" w:hAnsi="Arial" w:cs="Arial"/>
          <w:sz w:val="22"/>
          <w:szCs w:val="22"/>
        </w:rPr>
      </w:pPr>
      <w:r>
        <w:rPr>
          <w:rFonts w:ascii="Arial" w:hAnsi="Arial" w:cs="Arial"/>
          <w:sz w:val="22"/>
          <w:szCs w:val="22"/>
        </w:rPr>
        <w:t xml:space="preserve">FASE 3 – DOCUMENTO VERSION DEFINITIVA DEL PLAN PARA APROBACIÓN </w:t>
      </w:r>
    </w:p>
    <w:p w:rsidR="00995ACD" w:rsidRDefault="006F5634">
      <w:pPr>
        <w:ind w:left="-5" w:right="1"/>
        <w:jc w:val="both"/>
        <w:rPr>
          <w:rFonts w:ascii="Arial" w:hAnsi="Arial" w:cs="Arial"/>
          <w:sz w:val="22"/>
          <w:szCs w:val="22"/>
        </w:rPr>
      </w:pPr>
      <w:r>
        <w:rPr>
          <w:rFonts w:ascii="Arial" w:hAnsi="Arial" w:cs="Arial"/>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 xml:space="preserve">Plazo estimado de redacción: 2 meses. </w:t>
      </w:r>
    </w:p>
    <w:p w:rsidR="00995ACD" w:rsidRDefault="006F5634">
      <w:pPr>
        <w:spacing w:after="457"/>
        <w:ind w:left="-5" w:right="1"/>
        <w:jc w:val="both"/>
        <w:rPr>
          <w:rFonts w:ascii="Arial" w:hAnsi="Arial" w:cs="Arial"/>
          <w:sz w:val="22"/>
          <w:szCs w:val="22"/>
        </w:rPr>
      </w:pPr>
      <w:r>
        <w:rPr>
          <w:rFonts w:ascii="Arial" w:hAnsi="Arial" w:cs="Arial"/>
          <w:sz w:val="22"/>
          <w:szCs w:val="22"/>
        </w:rPr>
        <w:t xml:space="preserve">Los </w:t>
      </w:r>
      <w:r>
        <w:rPr>
          <w:rFonts w:ascii="Arial" w:hAnsi="Arial" w:cs="Arial"/>
          <w:sz w:val="22"/>
          <w:szCs w:val="22"/>
        </w:rPr>
        <w:t xml:space="preserve">plazos necesarios de tramitación quedan fuera del plazo ofertado para la entrega de los documentos por parte de Gesplan. La propuesta de plazos y económica se realiza en el supuesto de una única información pública tras la aprobación inicial. </w:t>
      </w:r>
    </w:p>
    <w:p w:rsidR="00995ACD" w:rsidRDefault="006F5634">
      <w:pPr>
        <w:ind w:left="-5" w:right="1"/>
        <w:jc w:val="both"/>
        <w:rPr>
          <w:rFonts w:ascii="Arial" w:hAnsi="Arial" w:cs="Arial"/>
          <w:sz w:val="22"/>
          <w:szCs w:val="22"/>
        </w:rPr>
      </w:pPr>
      <w:r>
        <w:rPr>
          <w:rFonts w:ascii="Arial" w:hAnsi="Arial" w:cs="Arial"/>
          <w:sz w:val="22"/>
          <w:szCs w:val="22"/>
        </w:rPr>
        <w:t>6. Propuesta</w:t>
      </w:r>
      <w:r>
        <w:rPr>
          <w:rFonts w:ascii="Arial" w:hAnsi="Arial" w:cs="Arial"/>
          <w:sz w:val="22"/>
          <w:szCs w:val="22"/>
        </w:rPr>
        <w:t xml:space="preserve"> económica El importe total de la propuesta asciende a la cantidad de OCHENTA Y UN MIL CINCUENTA EUROS Y TREINTA Y SEIS CÉNTIMOS (81.050,36 €) </w:t>
      </w:r>
    </w:p>
    <w:p w:rsidR="00995ACD" w:rsidRDefault="00995ACD">
      <w:pPr>
        <w:ind w:left="-5" w:right="1"/>
        <w:jc w:val="both"/>
        <w:rPr>
          <w:rFonts w:ascii="Arial" w:hAnsi="Arial" w:cs="Arial"/>
          <w:sz w:val="22"/>
          <w:szCs w:val="22"/>
        </w:rPr>
      </w:pPr>
    </w:p>
    <w:p w:rsidR="00995ACD" w:rsidRDefault="006F5634">
      <w:pPr>
        <w:spacing w:after="843"/>
        <w:ind w:left="-5"/>
        <w:jc w:val="both"/>
      </w:pPr>
      <w:r>
        <w:rPr>
          <w:rFonts w:ascii="Arial" w:eastAsia="Calibri" w:hAnsi="Arial" w:cs="Arial"/>
          <w:b/>
          <w:sz w:val="22"/>
          <w:szCs w:val="22"/>
        </w:rPr>
        <w:t xml:space="preserve">Segundo. - Notificar el presente acuerdo a la entidad “Gestión y Planeamiento Territorial y Medioambiental, SA </w:t>
      </w:r>
      <w:r>
        <w:rPr>
          <w:rFonts w:ascii="Arial" w:eastAsia="Calibri" w:hAnsi="Arial" w:cs="Arial"/>
          <w:b/>
          <w:sz w:val="22"/>
          <w:szCs w:val="22"/>
        </w:rPr>
        <w:t>(GESPLAN).”</w:t>
      </w:r>
    </w:p>
    <w:p w:rsidR="00995ACD" w:rsidRDefault="006F5634">
      <w:pPr>
        <w:spacing w:after="379" w:line="336" w:lineRule="auto"/>
        <w:ind w:left="-15" w:right="1" w:firstLine="696"/>
        <w:jc w:val="both"/>
        <w:rPr>
          <w:rFonts w:ascii="Arial" w:hAnsi="Arial" w:cs="Arial"/>
          <w:sz w:val="22"/>
          <w:szCs w:val="22"/>
        </w:rPr>
      </w:pPr>
      <w:r>
        <w:rPr>
          <w:rFonts w:ascii="Arial" w:hAnsi="Arial" w:cs="Arial"/>
          <w:sz w:val="22"/>
          <w:szCs w:val="22"/>
        </w:rPr>
        <w:t>La formalización del encargo a Medio Propio del Ayuntamiento de Candelaria a la entidad pública Gestión y Planeamiento Territorial y Medioambiental, S.A. (GESPLAN) se realizó con fecha 15 de mayo 2023.</w:t>
      </w:r>
    </w:p>
    <w:p w:rsidR="00995ACD" w:rsidRDefault="006F5634">
      <w:pPr>
        <w:spacing w:after="379" w:line="336" w:lineRule="auto"/>
        <w:ind w:left="-15" w:right="1" w:firstLine="696"/>
        <w:jc w:val="both"/>
      </w:pPr>
      <w:r>
        <w:rPr>
          <w:rFonts w:ascii="Arial" w:eastAsia="Calibri" w:hAnsi="Arial" w:cs="Arial"/>
          <w:b/>
          <w:sz w:val="22"/>
          <w:szCs w:val="22"/>
        </w:rPr>
        <w:t>Visto</w:t>
      </w:r>
      <w:r>
        <w:rPr>
          <w:rFonts w:ascii="Arial" w:hAnsi="Arial" w:cs="Arial"/>
          <w:sz w:val="22"/>
          <w:szCs w:val="22"/>
        </w:rPr>
        <w:t xml:space="preserve"> que consta solicitud de la entidad G</w:t>
      </w:r>
      <w:r>
        <w:rPr>
          <w:rFonts w:ascii="Arial" w:hAnsi="Arial" w:cs="Arial"/>
          <w:sz w:val="22"/>
          <w:szCs w:val="22"/>
        </w:rPr>
        <w:t>ESPLAN, con registro de entrada de fecha 06 de junio de 2025, con nº 5241, en la que solicita ampliación del plazo de ejecución del servicio encomendado en atención a la cláusula tercera del encargo firmado, adjuntándose informe justificativo.</w:t>
      </w:r>
    </w:p>
    <w:p w:rsidR="00995ACD" w:rsidRDefault="006F5634">
      <w:pPr>
        <w:spacing w:after="378" w:line="336" w:lineRule="auto"/>
        <w:ind w:left="-15" w:right="1" w:firstLine="696"/>
        <w:jc w:val="both"/>
      </w:pPr>
      <w:r>
        <w:rPr>
          <w:rFonts w:ascii="Arial" w:eastAsia="Calibri" w:hAnsi="Arial" w:cs="Arial"/>
          <w:b/>
          <w:sz w:val="22"/>
          <w:szCs w:val="22"/>
        </w:rPr>
        <w:t xml:space="preserve">Visto </w:t>
      </w:r>
      <w:r>
        <w:rPr>
          <w:rFonts w:ascii="Arial" w:hAnsi="Arial" w:cs="Arial"/>
          <w:sz w:val="22"/>
          <w:szCs w:val="22"/>
        </w:rPr>
        <w:t>que co</w:t>
      </w:r>
      <w:r>
        <w:rPr>
          <w:rFonts w:ascii="Arial" w:hAnsi="Arial" w:cs="Arial"/>
          <w:sz w:val="22"/>
          <w:szCs w:val="22"/>
        </w:rPr>
        <w:t>nsta emitido informe de la Arquitecta municipal y responsable del encargo de fecha 26 de junio de 2025, que transcrito literalmente dice:</w:t>
      </w:r>
    </w:p>
    <w:p w:rsidR="00995ACD" w:rsidRDefault="006F5634">
      <w:pPr>
        <w:pStyle w:val="Ttulo1"/>
        <w:spacing w:after="500"/>
        <w:ind w:left="706" w:right="703"/>
      </w:pPr>
      <w:r>
        <w:rPr>
          <w:rFonts w:ascii="Arial" w:hAnsi="Arial" w:cs="Arial"/>
          <w:b w:val="0"/>
          <w:sz w:val="22"/>
          <w:szCs w:val="22"/>
        </w:rPr>
        <w:t>“</w:t>
      </w:r>
      <w:r>
        <w:rPr>
          <w:rFonts w:ascii="Arial" w:hAnsi="Arial" w:cs="Arial"/>
          <w:sz w:val="22"/>
          <w:szCs w:val="22"/>
        </w:rPr>
        <w:t xml:space="preserve">INFORME AMPLIACION DE PLAZOS PLAN ESPECIAL DE REFORMA INTERIOR (PEPRI) DE LA JIMÉNEZ </w:t>
      </w:r>
    </w:p>
    <w:p w:rsidR="00995ACD" w:rsidRDefault="006F5634">
      <w:pPr>
        <w:spacing w:after="284"/>
        <w:ind w:left="-5" w:right="1"/>
        <w:jc w:val="both"/>
        <w:rPr>
          <w:rFonts w:ascii="Arial" w:hAnsi="Arial" w:cs="Arial"/>
          <w:sz w:val="22"/>
          <w:szCs w:val="22"/>
        </w:rPr>
      </w:pPr>
      <w:r>
        <w:rPr>
          <w:rFonts w:ascii="Arial" w:hAnsi="Arial" w:cs="Arial"/>
          <w:sz w:val="22"/>
          <w:szCs w:val="22"/>
        </w:rPr>
        <w:t xml:space="preserve">Visto el expediente antedicho, </w:t>
      </w:r>
      <w:r>
        <w:rPr>
          <w:rFonts w:ascii="Arial" w:hAnsi="Arial" w:cs="Arial"/>
          <w:sz w:val="22"/>
          <w:szCs w:val="22"/>
        </w:rPr>
        <w:t>Nayra Guzmán Hernández, arquitecta municipal, emite el siguiente informe:</w:t>
      </w:r>
    </w:p>
    <w:p w:rsidR="00995ACD" w:rsidRDefault="006F5634">
      <w:pPr>
        <w:spacing w:after="372"/>
        <w:ind w:left="-5"/>
      </w:pPr>
      <w:r>
        <w:rPr>
          <w:rFonts w:ascii="Arial" w:eastAsia="Calibri" w:hAnsi="Arial" w:cs="Arial"/>
          <w:b/>
          <w:sz w:val="22"/>
          <w:szCs w:val="22"/>
        </w:rPr>
        <w:t xml:space="preserve">                                                           ANTECEDENTES</w:t>
      </w:r>
    </w:p>
    <w:p w:rsidR="00995ACD" w:rsidRDefault="006F5634">
      <w:pPr>
        <w:spacing w:after="1" w:line="336" w:lineRule="auto"/>
        <w:ind w:left="-5" w:right="1"/>
        <w:jc w:val="both"/>
        <w:rPr>
          <w:rFonts w:ascii="Arial" w:hAnsi="Arial" w:cs="Arial"/>
          <w:sz w:val="22"/>
          <w:szCs w:val="22"/>
        </w:rPr>
      </w:pPr>
      <w:r>
        <w:rPr>
          <w:rFonts w:ascii="Arial" w:hAnsi="Arial" w:cs="Arial"/>
          <w:sz w:val="22"/>
          <w:szCs w:val="22"/>
        </w:rPr>
        <w:t>Con fecha 30 marzo de 2023, el Pleno del Ayuntamiento de Candelaria acuerda encomendar a la entidad “Gestión y</w:t>
      </w:r>
      <w:r>
        <w:rPr>
          <w:rFonts w:ascii="Arial" w:hAnsi="Arial" w:cs="Arial"/>
          <w:sz w:val="22"/>
          <w:szCs w:val="22"/>
        </w:rPr>
        <w:t xml:space="preserve"> Planeamiento Territorial y Medioambiental, SA (GESPLAN), adscrita a la Consejería de Transición Ecológica, Lucha contra el Cambio </w:t>
      </w:r>
    </w:p>
    <w:p w:rsidR="00995ACD" w:rsidRDefault="006F5634">
      <w:pPr>
        <w:spacing w:line="336" w:lineRule="auto"/>
        <w:ind w:left="-5" w:right="1"/>
        <w:jc w:val="both"/>
        <w:rPr>
          <w:rFonts w:ascii="Arial" w:hAnsi="Arial" w:cs="Arial"/>
          <w:sz w:val="22"/>
          <w:szCs w:val="22"/>
        </w:rPr>
      </w:pPr>
      <w:r>
        <w:rPr>
          <w:rFonts w:ascii="Arial" w:hAnsi="Arial" w:cs="Arial"/>
          <w:sz w:val="22"/>
          <w:szCs w:val="22"/>
        </w:rPr>
        <w:t>Climático y Planificación Territorial del Gobierno de Canarias, la redacción del proyecto del Plan Especial de Reforma Inter</w:t>
      </w:r>
      <w:r>
        <w:rPr>
          <w:rFonts w:ascii="Arial" w:hAnsi="Arial" w:cs="Arial"/>
          <w:sz w:val="22"/>
          <w:szCs w:val="22"/>
        </w:rPr>
        <w:t xml:space="preserve">ior (PEPRI) de La Jiménez T.M. de Candelaria, por importe de por un importe de 81.050,36 € € </w:t>
      </w:r>
    </w:p>
    <w:p w:rsidR="00995ACD" w:rsidRDefault="006F5634">
      <w:pPr>
        <w:ind w:left="-5" w:right="1"/>
        <w:jc w:val="both"/>
        <w:rPr>
          <w:rFonts w:ascii="Arial" w:hAnsi="Arial" w:cs="Arial"/>
          <w:sz w:val="22"/>
          <w:szCs w:val="22"/>
        </w:rPr>
      </w:pPr>
      <w:r>
        <w:rPr>
          <w:rFonts w:ascii="Arial" w:hAnsi="Arial" w:cs="Arial"/>
          <w:sz w:val="22"/>
          <w:szCs w:val="22"/>
        </w:rPr>
        <w:t>Con fecha 15 de mayo de 2023 se procede a la formalización del citado encargo a Medio Propio del Ayuntamiento de Candelaria a la entidad Gesplan, para la redacció</w:t>
      </w:r>
      <w:r>
        <w:rPr>
          <w:rFonts w:ascii="Arial" w:hAnsi="Arial" w:cs="Arial"/>
          <w:sz w:val="22"/>
          <w:szCs w:val="22"/>
        </w:rPr>
        <w:t>n del Plan Especial de Reforma Interior (PEPRI) de La Jiménez T.M. de Candelaria</w:t>
      </w:r>
    </w:p>
    <w:p w:rsidR="00995ACD" w:rsidRDefault="00995ACD">
      <w:pPr>
        <w:ind w:left="-5" w:right="1"/>
        <w:jc w:val="both"/>
        <w:rPr>
          <w:rFonts w:ascii="Arial" w:hAnsi="Arial" w:cs="Arial"/>
          <w:sz w:val="22"/>
          <w:szCs w:val="22"/>
        </w:rPr>
      </w:pPr>
    </w:p>
    <w:p w:rsidR="00995ACD" w:rsidRDefault="006F5634">
      <w:pPr>
        <w:spacing w:after="19" w:line="336" w:lineRule="auto"/>
        <w:ind w:left="-5" w:right="1"/>
        <w:jc w:val="both"/>
      </w:pPr>
      <w:r>
        <w:rPr>
          <w:rFonts w:ascii="Arial" w:hAnsi="Arial" w:cs="Arial"/>
          <w:sz w:val="22"/>
          <w:szCs w:val="22"/>
        </w:rPr>
        <w:t xml:space="preserve">La Cláusula Tercera recogida en el documento de Formalización del encargo recoge el plazo de entrega de los trabajos será de </w:t>
      </w:r>
      <w:r>
        <w:rPr>
          <w:rFonts w:ascii="Arial" w:eastAsia="Calibri" w:hAnsi="Arial" w:cs="Arial"/>
          <w:b/>
          <w:sz w:val="22"/>
          <w:szCs w:val="22"/>
        </w:rPr>
        <w:t>ONCE (11) MESES</w:t>
      </w:r>
      <w:r>
        <w:rPr>
          <w:rFonts w:ascii="Arial" w:hAnsi="Arial" w:cs="Arial"/>
          <w:sz w:val="22"/>
          <w:szCs w:val="22"/>
        </w:rPr>
        <w:t>, a contar desde la recepción ofic</w:t>
      </w:r>
      <w:r>
        <w:rPr>
          <w:rFonts w:ascii="Arial" w:hAnsi="Arial" w:cs="Arial"/>
          <w:sz w:val="22"/>
          <w:szCs w:val="22"/>
        </w:rPr>
        <w:t>ial por parte de Gesplan del presente documento de formalización del encargo, sin perjuicio de las posibles modificaciones que se pudieran acordar justificadamente que deriven del desarrollo de los trabajos.</w:t>
      </w:r>
    </w:p>
    <w:p w:rsidR="00995ACD" w:rsidRDefault="00995ACD">
      <w:pPr>
        <w:spacing w:after="19" w:line="336" w:lineRule="auto"/>
        <w:ind w:left="-5" w:right="1"/>
        <w:jc w:val="both"/>
        <w:rPr>
          <w:rFonts w:ascii="Arial" w:hAnsi="Arial" w:cs="Arial"/>
          <w:sz w:val="22"/>
          <w:szCs w:val="22"/>
        </w:rPr>
      </w:pPr>
    </w:p>
    <w:p w:rsidR="00995ACD" w:rsidRDefault="00995ACD">
      <w:pPr>
        <w:spacing w:after="19" w:line="336" w:lineRule="auto"/>
        <w:ind w:left="-5" w:right="1"/>
        <w:jc w:val="both"/>
        <w:rPr>
          <w:rFonts w:ascii="Arial" w:hAnsi="Arial" w:cs="Arial"/>
          <w:sz w:val="22"/>
          <w:szCs w:val="22"/>
        </w:rPr>
      </w:pPr>
    </w:p>
    <w:p w:rsidR="00995ACD" w:rsidRDefault="006F5634">
      <w:pPr>
        <w:spacing w:after="816" w:line="336" w:lineRule="auto"/>
        <w:ind w:left="-5" w:right="1"/>
        <w:rPr>
          <w:rFonts w:ascii="Arial" w:hAnsi="Arial" w:cs="Arial"/>
          <w:sz w:val="22"/>
          <w:szCs w:val="22"/>
        </w:rPr>
      </w:pPr>
      <w:r>
        <w:rPr>
          <w:rFonts w:ascii="Arial" w:hAnsi="Arial" w:cs="Arial"/>
          <w:sz w:val="22"/>
          <w:szCs w:val="22"/>
        </w:rPr>
        <w:t>En el caso de prestaciones parciales, las mism</w:t>
      </w:r>
      <w:r>
        <w:rPr>
          <w:rFonts w:ascii="Arial" w:hAnsi="Arial" w:cs="Arial"/>
          <w:sz w:val="22"/>
          <w:szCs w:val="22"/>
        </w:rPr>
        <w:t>as se regirán en base a las siguientes determinaciones, detallándose a continuación por fases:</w:t>
      </w:r>
    </w:p>
    <w:p w:rsidR="00995ACD" w:rsidRDefault="006F5634">
      <w:pPr>
        <w:ind w:left="-5" w:right="1"/>
        <w:jc w:val="both"/>
        <w:rPr>
          <w:rFonts w:ascii="Arial" w:hAnsi="Arial" w:cs="Arial"/>
          <w:sz w:val="22"/>
          <w:szCs w:val="22"/>
        </w:rPr>
      </w:pPr>
      <w:r>
        <w:rPr>
          <w:rFonts w:ascii="Arial" w:hAnsi="Arial" w:cs="Arial"/>
          <w:sz w:val="22"/>
          <w:szCs w:val="22"/>
        </w:rPr>
        <w:t>FASE 1- DOCUMENTO BORRADOR Y DOCUMENTO INICIAL ESTRATÉGICO.</w:t>
      </w:r>
    </w:p>
    <w:p w:rsidR="00995ACD" w:rsidRDefault="006F5634">
      <w:pPr>
        <w:ind w:left="-5" w:right="1"/>
        <w:jc w:val="both"/>
        <w:rPr>
          <w:rFonts w:ascii="Arial" w:hAnsi="Arial" w:cs="Arial"/>
          <w:sz w:val="22"/>
          <w:szCs w:val="22"/>
        </w:rPr>
      </w:pPr>
      <w:r>
        <w:rPr>
          <w:rFonts w:ascii="Arial" w:hAnsi="Arial" w:cs="Arial"/>
          <w:sz w:val="22"/>
          <w:szCs w:val="22"/>
        </w:rPr>
        <w:t>Plazo estimado de redacción: 5 meses.</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 xml:space="preserve">FASE 2 – DOCUMENTO PARA APROBACIÓN INICIAL Y ESTUDIO AMBIENTAL </w:t>
      </w:r>
      <w:r>
        <w:rPr>
          <w:rFonts w:ascii="Arial" w:hAnsi="Arial" w:cs="Arial"/>
          <w:sz w:val="22"/>
          <w:szCs w:val="22"/>
        </w:rPr>
        <w:t>ESTRATÉGICO.</w:t>
      </w:r>
    </w:p>
    <w:p w:rsidR="00995ACD" w:rsidRDefault="006F5634">
      <w:pPr>
        <w:ind w:left="-5" w:right="1"/>
        <w:jc w:val="both"/>
        <w:rPr>
          <w:rFonts w:ascii="Arial" w:hAnsi="Arial" w:cs="Arial"/>
          <w:sz w:val="22"/>
          <w:szCs w:val="22"/>
        </w:rPr>
      </w:pPr>
      <w:r>
        <w:rPr>
          <w:rFonts w:ascii="Arial" w:hAnsi="Arial" w:cs="Arial"/>
          <w:sz w:val="22"/>
          <w:szCs w:val="22"/>
        </w:rPr>
        <w:t>Plazo estimado de redacción: 4 meses.</w:t>
      </w:r>
    </w:p>
    <w:p w:rsidR="00995ACD" w:rsidRDefault="006F5634">
      <w:pPr>
        <w:ind w:left="-5" w:right="1"/>
        <w:jc w:val="both"/>
        <w:rPr>
          <w:rFonts w:ascii="Arial" w:hAnsi="Arial" w:cs="Arial"/>
          <w:sz w:val="22"/>
          <w:szCs w:val="22"/>
        </w:rPr>
      </w:pPr>
      <w:r>
        <w:rPr>
          <w:rFonts w:ascii="Arial" w:hAnsi="Arial" w:cs="Arial"/>
          <w:sz w:val="22"/>
          <w:szCs w:val="22"/>
        </w:rPr>
        <w:t xml:space="preserve">FASE 3 – DOCUMENTO VERSION DEFINITIVA DEL PLAN PARA APROBACIÓN </w:t>
      </w:r>
    </w:p>
    <w:p w:rsidR="00995ACD" w:rsidRDefault="006F5634">
      <w:pPr>
        <w:ind w:left="-5" w:right="1"/>
        <w:jc w:val="both"/>
        <w:rPr>
          <w:rFonts w:ascii="Arial" w:hAnsi="Arial" w:cs="Arial"/>
          <w:sz w:val="22"/>
          <w:szCs w:val="22"/>
        </w:rPr>
      </w:pPr>
      <w:r>
        <w:rPr>
          <w:rFonts w:ascii="Arial" w:hAnsi="Arial" w:cs="Arial"/>
          <w:sz w:val="22"/>
          <w:szCs w:val="22"/>
        </w:rPr>
        <w:t>DEFINITIVA.</w:t>
      </w:r>
    </w:p>
    <w:p w:rsidR="00995ACD" w:rsidRDefault="006F5634">
      <w:pPr>
        <w:spacing w:after="500"/>
        <w:ind w:left="-5" w:right="1"/>
        <w:jc w:val="both"/>
        <w:rPr>
          <w:rFonts w:ascii="Arial" w:hAnsi="Arial" w:cs="Arial"/>
          <w:sz w:val="22"/>
          <w:szCs w:val="22"/>
        </w:rPr>
      </w:pPr>
      <w:r>
        <w:rPr>
          <w:rFonts w:ascii="Arial" w:hAnsi="Arial" w:cs="Arial"/>
          <w:sz w:val="22"/>
          <w:szCs w:val="22"/>
        </w:rPr>
        <w:t>Plazo estimado de redacción: 2 meses.</w:t>
      </w:r>
    </w:p>
    <w:p w:rsidR="00995ACD" w:rsidRDefault="006F5634">
      <w:pPr>
        <w:spacing w:after="19" w:line="336" w:lineRule="auto"/>
        <w:ind w:left="-5" w:right="1"/>
        <w:jc w:val="both"/>
        <w:rPr>
          <w:rFonts w:ascii="Arial" w:hAnsi="Arial" w:cs="Arial"/>
          <w:sz w:val="22"/>
          <w:szCs w:val="22"/>
        </w:rPr>
      </w:pPr>
      <w:r>
        <w:rPr>
          <w:rFonts w:ascii="Arial" w:hAnsi="Arial" w:cs="Arial"/>
          <w:sz w:val="22"/>
          <w:szCs w:val="22"/>
        </w:rPr>
        <w:t xml:space="preserve">Con fecha 8 de septiembre y registro de entrada 2023-E-RE-7018 GESPLAN solicita ampliación </w:t>
      </w:r>
      <w:r>
        <w:rPr>
          <w:rFonts w:ascii="Arial" w:hAnsi="Arial" w:cs="Arial"/>
          <w:sz w:val="22"/>
          <w:szCs w:val="22"/>
        </w:rPr>
        <w:t>de plazo para la entrega de la FASE 1, quedando el cronograma de la siguiente manera:</w:t>
      </w:r>
    </w:p>
    <w:p w:rsidR="00995ACD" w:rsidRDefault="006F5634">
      <w:pPr>
        <w:ind w:left="-5"/>
        <w:jc w:val="both"/>
        <w:rPr>
          <w:rFonts w:ascii="Arial" w:eastAsia="Calibri" w:hAnsi="Arial" w:cs="Arial"/>
          <w:b/>
          <w:sz w:val="22"/>
          <w:szCs w:val="22"/>
        </w:rPr>
      </w:pPr>
      <w:r>
        <w:rPr>
          <w:rFonts w:ascii="Arial" w:eastAsia="Calibri" w:hAnsi="Arial" w:cs="Arial"/>
          <w:b/>
          <w:sz w:val="22"/>
          <w:szCs w:val="22"/>
        </w:rPr>
        <w:t>FASE 1 – DOCUMENTO BORRADOR Y DOCUMENTO INICIAL ESTRATÉGICO.</w:t>
      </w:r>
    </w:p>
    <w:p w:rsidR="00995ACD" w:rsidRDefault="00995ACD">
      <w:pPr>
        <w:ind w:left="-5"/>
        <w:jc w:val="both"/>
        <w:rPr>
          <w:rFonts w:ascii="Arial" w:hAnsi="Arial" w:cs="Arial"/>
          <w:sz w:val="22"/>
          <w:szCs w:val="22"/>
        </w:rPr>
      </w:pPr>
    </w:p>
    <w:p w:rsidR="00995ACD" w:rsidRDefault="006F5634">
      <w:pPr>
        <w:ind w:left="-5" w:right="1"/>
        <w:jc w:val="both"/>
        <w:rPr>
          <w:rFonts w:ascii="Arial" w:hAnsi="Arial" w:cs="Arial"/>
          <w:sz w:val="22"/>
          <w:szCs w:val="22"/>
        </w:rPr>
      </w:pPr>
      <w:r>
        <w:rPr>
          <w:rFonts w:ascii="Arial" w:hAnsi="Arial" w:cs="Arial"/>
          <w:sz w:val="22"/>
          <w:szCs w:val="22"/>
        </w:rPr>
        <w:t>Plazo máximo de entrega: 22 de diciembre de 2023*.</w:t>
      </w:r>
    </w:p>
    <w:p w:rsidR="00995ACD" w:rsidRDefault="006F5634">
      <w:pPr>
        <w:spacing w:after="19" w:line="336" w:lineRule="auto"/>
        <w:ind w:left="-5" w:right="1"/>
        <w:jc w:val="both"/>
        <w:rPr>
          <w:rFonts w:ascii="Arial" w:hAnsi="Arial" w:cs="Arial"/>
          <w:sz w:val="22"/>
          <w:szCs w:val="22"/>
        </w:rPr>
      </w:pPr>
      <w:r>
        <w:rPr>
          <w:rFonts w:ascii="Arial" w:hAnsi="Arial" w:cs="Arial"/>
          <w:sz w:val="22"/>
          <w:szCs w:val="22"/>
        </w:rPr>
        <w:t xml:space="preserve">*El cumplimiento de esta fecha de entrega estará </w:t>
      </w:r>
      <w:r>
        <w:rPr>
          <w:rFonts w:ascii="Arial" w:hAnsi="Arial" w:cs="Arial"/>
          <w:sz w:val="22"/>
          <w:szCs w:val="22"/>
        </w:rPr>
        <w:t>condicionado a la recepción, como mínimo con un mes de antelación, de las aportaciones ciudadanas en el período de Consulta Pública Previa. En el caso de que no se cumpla con este requisito, la fecha de entrega se verá modificada de manera que el equipo re</w:t>
      </w:r>
      <w:r>
        <w:rPr>
          <w:rFonts w:ascii="Arial" w:hAnsi="Arial" w:cs="Arial"/>
          <w:sz w:val="22"/>
          <w:szCs w:val="22"/>
        </w:rPr>
        <w:t>dactor cuente con un (1) mes de plazo a partir de la recepción de las aportaciones a la Consulta Pública Previa, para poder terminar de redactar y entregar el documento borrador.</w:t>
      </w:r>
    </w:p>
    <w:p w:rsidR="00995ACD" w:rsidRDefault="006F5634">
      <w:pPr>
        <w:spacing w:after="81" w:line="336" w:lineRule="auto"/>
        <w:ind w:left="-5"/>
        <w:jc w:val="both"/>
      </w:pPr>
      <w:r>
        <w:rPr>
          <w:rFonts w:ascii="Arial" w:eastAsia="Calibri" w:hAnsi="Arial" w:cs="Arial"/>
          <w:b/>
          <w:sz w:val="22"/>
          <w:szCs w:val="22"/>
        </w:rPr>
        <w:t>FASE 2 – DOCUMENTO PARA APROBACIÓN INICIAL Y ESTUDIO AMBIENTAL ESTRATÉGICO.</w:t>
      </w:r>
    </w:p>
    <w:p w:rsidR="00995ACD" w:rsidRDefault="006F5634">
      <w:pPr>
        <w:ind w:left="-5" w:right="1"/>
        <w:jc w:val="both"/>
        <w:rPr>
          <w:rFonts w:ascii="Arial" w:hAnsi="Arial" w:cs="Arial"/>
          <w:sz w:val="22"/>
          <w:szCs w:val="22"/>
        </w:rPr>
      </w:pPr>
      <w:r>
        <w:rPr>
          <w:rFonts w:ascii="Arial" w:hAnsi="Arial" w:cs="Arial"/>
          <w:sz w:val="22"/>
          <w:szCs w:val="22"/>
        </w:rPr>
        <w:t>P</w:t>
      </w:r>
      <w:r>
        <w:rPr>
          <w:rFonts w:ascii="Arial" w:hAnsi="Arial" w:cs="Arial"/>
          <w:sz w:val="22"/>
          <w:szCs w:val="22"/>
        </w:rPr>
        <w:t>lazo estimado de redacción: cuatro (4) meses efectivos de trabajo*.</w:t>
      </w:r>
    </w:p>
    <w:p w:rsidR="00995ACD" w:rsidRDefault="006F5634">
      <w:pPr>
        <w:spacing w:after="20"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ind w:left="-5" w:right="1"/>
        <w:jc w:val="both"/>
        <w:rPr>
          <w:rFonts w:ascii="Arial" w:hAnsi="Arial" w:cs="Arial"/>
          <w:sz w:val="22"/>
          <w:szCs w:val="22"/>
        </w:rPr>
      </w:pPr>
      <w:r>
        <w:rPr>
          <w:rFonts w:ascii="Arial" w:hAnsi="Arial" w:cs="Arial"/>
          <w:sz w:val="22"/>
          <w:szCs w:val="22"/>
        </w:rPr>
        <w:t>Documento de Alcanc</w:t>
      </w:r>
      <w:r>
        <w:rPr>
          <w:rFonts w:ascii="Arial" w:hAnsi="Arial" w:cs="Arial"/>
          <w:sz w:val="22"/>
          <w:szCs w:val="22"/>
        </w:rPr>
        <w:t>e emitido por el Órgano Ambiental designado.</w:t>
      </w:r>
    </w:p>
    <w:p w:rsidR="00995ACD" w:rsidRDefault="00995ACD">
      <w:pPr>
        <w:ind w:left="-5" w:right="1"/>
        <w:jc w:val="both"/>
        <w:rPr>
          <w:rFonts w:ascii="Arial" w:hAnsi="Arial" w:cs="Arial"/>
          <w:sz w:val="22"/>
          <w:szCs w:val="22"/>
        </w:rPr>
      </w:pP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rPr>
          <w:rFonts w:ascii="Arial" w:eastAsia="Calibri" w:hAnsi="Arial" w:cs="Arial"/>
          <w:b/>
          <w:sz w:val="22"/>
          <w:szCs w:val="22"/>
        </w:rPr>
      </w:pPr>
      <w:r>
        <w:rPr>
          <w:rFonts w:ascii="Arial" w:eastAsia="Calibri" w:hAnsi="Arial" w:cs="Arial"/>
          <w:b/>
          <w:sz w:val="22"/>
          <w:szCs w:val="22"/>
        </w:rPr>
        <w:t>DEFINITIVA.</w:t>
      </w:r>
    </w:p>
    <w:p w:rsidR="00995ACD" w:rsidRDefault="00995ACD">
      <w:pPr>
        <w:ind w:left="-5"/>
        <w:jc w:val="both"/>
        <w:rPr>
          <w:rFonts w:ascii="Arial" w:hAnsi="Arial" w:cs="Arial"/>
          <w:sz w:val="22"/>
          <w:szCs w:val="22"/>
        </w:rPr>
      </w:pPr>
    </w:p>
    <w:p w:rsidR="00995ACD" w:rsidRDefault="006F5634">
      <w:pPr>
        <w:ind w:left="-5" w:right="1"/>
        <w:jc w:val="both"/>
        <w:rPr>
          <w:rFonts w:ascii="Arial" w:hAnsi="Arial" w:cs="Arial"/>
          <w:sz w:val="22"/>
          <w:szCs w:val="22"/>
        </w:rPr>
      </w:pPr>
      <w:r>
        <w:rPr>
          <w:rFonts w:ascii="Arial" w:hAnsi="Arial" w:cs="Arial"/>
          <w:sz w:val="22"/>
          <w:szCs w:val="22"/>
        </w:rPr>
        <w:t>Plazo estimado de redacción: dos (2) meses efectivos de trabajo*.</w:t>
      </w:r>
    </w:p>
    <w:p w:rsidR="00995ACD" w:rsidRDefault="006F5634">
      <w:pPr>
        <w:spacing w:after="20"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w:t>
      </w:r>
      <w:r>
        <w:rPr>
          <w:rFonts w:ascii="Arial" w:hAnsi="Arial" w:cs="Arial"/>
          <w:sz w:val="22"/>
          <w:szCs w:val="22"/>
        </w:rPr>
        <w:t>os Informes Sectoriales y Alegaciones recibidos tras el período de Información Pública.</w:t>
      </w:r>
    </w:p>
    <w:p w:rsidR="00995ACD" w:rsidRDefault="006F5634">
      <w:pPr>
        <w:spacing w:after="19" w:line="336" w:lineRule="auto"/>
        <w:ind w:left="-5" w:right="1"/>
        <w:jc w:val="both"/>
        <w:rPr>
          <w:rFonts w:ascii="Arial" w:hAnsi="Arial" w:cs="Arial"/>
          <w:sz w:val="22"/>
          <w:szCs w:val="22"/>
        </w:rPr>
      </w:pPr>
      <w:r>
        <w:rPr>
          <w:rFonts w:ascii="Arial" w:hAnsi="Arial" w:cs="Arial"/>
          <w:sz w:val="22"/>
          <w:szCs w:val="22"/>
        </w:rPr>
        <w:t xml:space="preserve">La solicitud de ampliacion de plazo se justifica en la necesidad de dar cumplimiento al procedimiento para la elaboración de los instrumentos de ordenación sometidos a </w:t>
      </w:r>
      <w:r>
        <w:rPr>
          <w:rFonts w:ascii="Arial" w:hAnsi="Arial" w:cs="Arial"/>
          <w:sz w:val="22"/>
          <w:szCs w:val="22"/>
        </w:rPr>
        <w:t>evaluación ambiental estratégica ordinaria, artículos 14 y siguientes del Reglamento de Planeamiento de Canarias, aprobado por Decreto 181/2018, de 26 de diciembre, en adelante RPC</w:t>
      </w:r>
    </w:p>
    <w:p w:rsidR="00995ACD" w:rsidRDefault="006F5634">
      <w:pPr>
        <w:ind w:left="-5" w:right="1"/>
        <w:jc w:val="both"/>
      </w:pPr>
      <w:r>
        <w:rPr>
          <w:rFonts w:ascii="Arial" w:hAnsi="Arial" w:cs="Arial"/>
          <w:sz w:val="22"/>
          <w:szCs w:val="22"/>
        </w:rPr>
        <w:t>Con fecha 6 de junio de 2025 y registro 2025-E-RC-5241</w:t>
      </w:r>
      <w:r>
        <w:rPr>
          <w:rFonts w:ascii="Arial" w:hAnsi="Arial" w:cs="Arial"/>
          <w:color w:val="FF0000"/>
          <w:sz w:val="22"/>
          <w:szCs w:val="22"/>
        </w:rPr>
        <w:t xml:space="preserve"> </w:t>
      </w:r>
      <w:r>
        <w:rPr>
          <w:rFonts w:ascii="Arial" w:hAnsi="Arial" w:cs="Arial"/>
          <w:sz w:val="22"/>
          <w:szCs w:val="22"/>
        </w:rPr>
        <w:t>GESPLAN solicita nue</w:t>
      </w:r>
      <w:r>
        <w:rPr>
          <w:rFonts w:ascii="Arial" w:hAnsi="Arial" w:cs="Arial"/>
          <w:sz w:val="22"/>
          <w:szCs w:val="22"/>
        </w:rPr>
        <w:t xml:space="preserve">va ampliacion de plazos para la presentación de los documentos relativos a la aprobación </w:t>
      </w:r>
    </w:p>
    <w:p w:rsidR="00995ACD" w:rsidRDefault="006F5634">
      <w:pPr>
        <w:spacing w:after="284"/>
        <w:ind w:left="-5" w:right="1"/>
        <w:jc w:val="both"/>
        <w:rPr>
          <w:rFonts w:ascii="Arial" w:hAnsi="Arial" w:cs="Arial"/>
          <w:sz w:val="22"/>
          <w:szCs w:val="22"/>
        </w:rPr>
      </w:pPr>
      <w:r>
        <w:rPr>
          <w:rFonts w:ascii="Arial" w:hAnsi="Arial" w:cs="Arial"/>
          <w:sz w:val="22"/>
          <w:szCs w:val="22"/>
        </w:rPr>
        <w:t>inicial</w:t>
      </w:r>
    </w:p>
    <w:p w:rsidR="00995ACD" w:rsidRDefault="006F5634">
      <w:pPr>
        <w:pStyle w:val="Ttulo1"/>
        <w:spacing w:after="574"/>
        <w:ind w:left="706" w:right="699"/>
        <w:jc w:val="center"/>
        <w:rPr>
          <w:rFonts w:ascii="Arial" w:hAnsi="Arial" w:cs="Arial"/>
          <w:sz w:val="22"/>
          <w:szCs w:val="22"/>
        </w:rPr>
      </w:pPr>
      <w:r>
        <w:rPr>
          <w:rFonts w:ascii="Arial" w:hAnsi="Arial" w:cs="Arial"/>
          <w:sz w:val="22"/>
          <w:szCs w:val="22"/>
        </w:rPr>
        <w:t>INFORME</w:t>
      </w:r>
    </w:p>
    <w:p w:rsidR="00995ACD" w:rsidRDefault="006F5634">
      <w:pPr>
        <w:ind w:left="-5" w:right="1"/>
        <w:jc w:val="both"/>
        <w:rPr>
          <w:rFonts w:ascii="Arial" w:hAnsi="Arial" w:cs="Arial"/>
          <w:sz w:val="22"/>
          <w:szCs w:val="22"/>
        </w:rPr>
      </w:pPr>
      <w:r>
        <w:rPr>
          <w:rFonts w:ascii="Arial" w:hAnsi="Arial" w:cs="Arial"/>
          <w:sz w:val="22"/>
          <w:szCs w:val="22"/>
        </w:rPr>
        <w:t xml:space="preserve">Con fecha de 27 de marzo de 2025 y registro de entrada nº 2025-E-RC-2962 se notifica al </w:t>
      </w:r>
    </w:p>
    <w:p w:rsidR="00995ACD" w:rsidRDefault="006F5634">
      <w:pPr>
        <w:ind w:left="-5" w:right="1"/>
        <w:jc w:val="both"/>
        <w:rPr>
          <w:rFonts w:ascii="Arial" w:hAnsi="Arial" w:cs="Arial"/>
          <w:sz w:val="22"/>
          <w:szCs w:val="22"/>
        </w:rPr>
      </w:pPr>
      <w:r>
        <w:rPr>
          <w:rFonts w:ascii="Arial" w:hAnsi="Arial" w:cs="Arial"/>
          <w:sz w:val="22"/>
          <w:szCs w:val="22"/>
        </w:rPr>
        <w:t xml:space="preserve">Ayuntamiento de Candelaria el Acuerdo de la Comisión </w:t>
      </w:r>
      <w:r>
        <w:rPr>
          <w:rFonts w:ascii="Arial" w:hAnsi="Arial" w:cs="Arial"/>
          <w:sz w:val="22"/>
          <w:szCs w:val="22"/>
        </w:rPr>
        <w:t>Autonómica de Evaluación Ambiental, celebrada el día 14 de marzo de 2025, por el que se formula el Documento de Alcance en el trámite de la Evaluación Ambiental Estratégica Ordinaria del Plan Especial de Reforma Interior (PEPRI) de la Jiménez.</w:t>
      </w:r>
    </w:p>
    <w:p w:rsidR="00995ACD" w:rsidRDefault="00995ACD">
      <w:pPr>
        <w:ind w:left="-5" w:right="1"/>
        <w:jc w:val="both"/>
        <w:rPr>
          <w:rFonts w:ascii="Arial" w:hAnsi="Arial" w:cs="Arial"/>
          <w:sz w:val="22"/>
          <w:szCs w:val="22"/>
        </w:rPr>
      </w:pPr>
    </w:p>
    <w:p w:rsidR="00995ACD" w:rsidRDefault="006F5634">
      <w:pPr>
        <w:ind w:left="-5" w:right="1"/>
        <w:jc w:val="both"/>
        <w:rPr>
          <w:rFonts w:ascii="Arial" w:hAnsi="Arial" w:cs="Arial"/>
          <w:sz w:val="22"/>
          <w:szCs w:val="22"/>
        </w:rPr>
      </w:pPr>
      <w:r>
        <w:rPr>
          <w:rFonts w:ascii="Arial" w:hAnsi="Arial" w:cs="Arial"/>
          <w:sz w:val="22"/>
          <w:szCs w:val="22"/>
        </w:rPr>
        <w:t>Posteriorme</w:t>
      </w:r>
      <w:r>
        <w:rPr>
          <w:rFonts w:ascii="Arial" w:hAnsi="Arial" w:cs="Arial"/>
          <w:sz w:val="22"/>
          <w:szCs w:val="22"/>
        </w:rPr>
        <w:t>nte, por parte de la Comisión Autonómica de Evaluación Ambiental, se da traslado al Ayuntamiento de Candelaria, en tanto que órgano promotor, del informe institucional emitido por el Cabildo de Tenerife aprobado por el Consejo de Gobierno Insular en sesión</w:t>
      </w:r>
      <w:r>
        <w:rPr>
          <w:rFonts w:ascii="Arial" w:hAnsi="Arial" w:cs="Arial"/>
          <w:sz w:val="22"/>
          <w:szCs w:val="22"/>
        </w:rPr>
        <w:t xml:space="preserve"> ordinaria celebrada el día 19 de febrero de 2025, presentado fuera de plazo. De acuerdo con el oficio de remisión (registro de entrada nº 2025-E-RC-4688 de fecha 21/05/25), el traslado se realiza a los efectos de su toma en consideración, si se estimara c</w:t>
      </w:r>
      <w:r>
        <w:rPr>
          <w:rFonts w:ascii="Arial" w:hAnsi="Arial" w:cs="Arial"/>
          <w:sz w:val="22"/>
          <w:szCs w:val="22"/>
        </w:rPr>
        <w:t>onveniente, en la redacción del estudio ambiental estratégico y las consecuentes modificaciones de la propia ordenación del instrumento de ordenación en respuesta a las consideraciones ambientales dirimidas del Estudio Ambiental Estratégico.</w:t>
      </w:r>
    </w:p>
    <w:p w:rsidR="00995ACD" w:rsidRDefault="006F5634">
      <w:pPr>
        <w:spacing w:after="284"/>
        <w:ind w:left="-5" w:right="1"/>
        <w:jc w:val="both"/>
        <w:rPr>
          <w:rFonts w:ascii="Arial" w:hAnsi="Arial" w:cs="Arial"/>
          <w:sz w:val="22"/>
          <w:szCs w:val="22"/>
        </w:rPr>
      </w:pPr>
      <w:r>
        <w:rPr>
          <w:rFonts w:ascii="Arial" w:hAnsi="Arial" w:cs="Arial"/>
          <w:sz w:val="22"/>
          <w:szCs w:val="22"/>
        </w:rPr>
        <w:t>Analizado el i</w:t>
      </w:r>
      <w:r>
        <w:rPr>
          <w:rFonts w:ascii="Arial" w:hAnsi="Arial" w:cs="Arial"/>
          <w:sz w:val="22"/>
          <w:szCs w:val="22"/>
        </w:rPr>
        <w:t>nforme institucional remitido, se plantean cuestiones relativas a las competencias insulares en materia de planeamiento territorial, patrimonio histórico, medioambiente y agricultura que afectan, sustancialmente, tanto a la descripción de las propuestas de</w:t>
      </w:r>
      <w:r>
        <w:rPr>
          <w:rFonts w:ascii="Arial" w:hAnsi="Arial" w:cs="Arial"/>
          <w:sz w:val="22"/>
          <w:szCs w:val="22"/>
        </w:rPr>
        <w:t>l instrumento de ordenación y la determinación de su alcance espacial, así como al contenido que debe tener el Estudio Ambiental Estratégico.</w:t>
      </w:r>
    </w:p>
    <w:p w:rsidR="00995ACD" w:rsidRDefault="006F5634">
      <w:pPr>
        <w:spacing w:after="574"/>
        <w:ind w:left="-5" w:right="1"/>
        <w:jc w:val="both"/>
        <w:rPr>
          <w:rFonts w:ascii="Arial" w:hAnsi="Arial" w:cs="Arial"/>
          <w:sz w:val="22"/>
          <w:szCs w:val="22"/>
        </w:rPr>
      </w:pPr>
      <w:r>
        <w:rPr>
          <w:rFonts w:ascii="Arial" w:hAnsi="Arial" w:cs="Arial"/>
          <w:sz w:val="22"/>
          <w:szCs w:val="22"/>
        </w:rPr>
        <w:t>El plazo previsto de presentación de la Fase 2 se estimaba en 4 meses tras la última presentación de los informes,</w:t>
      </w:r>
      <w:r>
        <w:rPr>
          <w:rFonts w:ascii="Arial" w:hAnsi="Arial" w:cs="Arial"/>
          <w:sz w:val="22"/>
          <w:szCs w:val="22"/>
        </w:rPr>
        <w:t xml:space="preserve"> se solicita una ampliación de dos meses, la entrega correspondería el 21 de noviembre de 2025</w:t>
      </w:r>
    </w:p>
    <w:p w:rsidR="00995ACD" w:rsidRDefault="006F5634">
      <w:pPr>
        <w:pStyle w:val="Ttulo1"/>
        <w:spacing w:after="574"/>
        <w:ind w:left="706" w:right="701"/>
        <w:jc w:val="center"/>
        <w:rPr>
          <w:rFonts w:ascii="Arial" w:hAnsi="Arial" w:cs="Arial"/>
          <w:sz w:val="22"/>
          <w:szCs w:val="22"/>
        </w:rPr>
      </w:pPr>
      <w:r>
        <w:rPr>
          <w:rFonts w:ascii="Arial" w:hAnsi="Arial" w:cs="Arial"/>
          <w:sz w:val="22"/>
          <w:szCs w:val="22"/>
        </w:rPr>
        <w:t>CONCLUSIONES</w:t>
      </w:r>
    </w:p>
    <w:p w:rsidR="00995ACD" w:rsidRDefault="006F5634">
      <w:pPr>
        <w:spacing w:after="1049" w:line="336" w:lineRule="auto"/>
        <w:ind w:left="-5" w:right="1"/>
        <w:jc w:val="both"/>
      </w:pPr>
      <w:r>
        <w:rPr>
          <w:rFonts w:ascii="Arial" w:hAnsi="Arial" w:cs="Arial"/>
          <w:sz w:val="22"/>
          <w:szCs w:val="22"/>
        </w:rPr>
        <w:t xml:space="preserve">A la vista de lo anteriormente expuesto se informa </w:t>
      </w:r>
      <w:r>
        <w:rPr>
          <w:rFonts w:ascii="Arial" w:eastAsia="Calibri" w:hAnsi="Arial" w:cs="Arial"/>
          <w:b/>
          <w:sz w:val="22"/>
          <w:szCs w:val="22"/>
        </w:rPr>
        <w:t>FAVORABLE</w:t>
      </w:r>
      <w:r>
        <w:rPr>
          <w:rFonts w:ascii="Arial" w:hAnsi="Arial" w:cs="Arial"/>
          <w:sz w:val="22"/>
          <w:szCs w:val="22"/>
        </w:rPr>
        <w:t xml:space="preserve"> la propuesta de ampliación de plazo de entrega de la Fase 2 del PLAN ESPECIAL DE REFORM</w:t>
      </w:r>
      <w:r>
        <w:rPr>
          <w:rFonts w:ascii="Arial" w:hAnsi="Arial" w:cs="Arial"/>
          <w:sz w:val="22"/>
          <w:szCs w:val="22"/>
        </w:rPr>
        <w:t>A INTERIOR (PEPRI) DE LA JIMÉNEZ T.M. DE CANDELARIA, quedando el cronograma de la siguiente manera:</w:t>
      </w:r>
    </w:p>
    <w:p w:rsidR="00995ACD" w:rsidRDefault="006F5634">
      <w:pPr>
        <w:spacing w:after="500"/>
        <w:ind w:left="-5"/>
        <w:jc w:val="both"/>
      </w:pPr>
      <w:r>
        <w:rPr>
          <w:rFonts w:ascii="Arial" w:eastAsia="Calibri" w:hAnsi="Arial" w:cs="Arial"/>
          <w:b/>
          <w:sz w:val="22"/>
          <w:szCs w:val="22"/>
        </w:rPr>
        <w:t>FASE 1 – DOCUMENTO BORRADOR Y DOCUMENTO INICIAL ESTRATÉGICO.</w:t>
      </w:r>
    </w:p>
    <w:p w:rsidR="00995ACD" w:rsidRDefault="006F5634">
      <w:pPr>
        <w:spacing w:after="500"/>
        <w:ind w:left="-5" w:right="1"/>
        <w:jc w:val="both"/>
        <w:rPr>
          <w:rFonts w:ascii="Arial" w:hAnsi="Arial" w:cs="Arial"/>
          <w:sz w:val="22"/>
          <w:szCs w:val="22"/>
        </w:rPr>
      </w:pPr>
      <w:r>
        <w:rPr>
          <w:rFonts w:ascii="Arial" w:hAnsi="Arial" w:cs="Arial"/>
          <w:sz w:val="22"/>
          <w:szCs w:val="22"/>
        </w:rPr>
        <w:t>Documentos entregados</w:t>
      </w:r>
    </w:p>
    <w:p w:rsidR="00995ACD" w:rsidRDefault="006F5634">
      <w:pPr>
        <w:spacing w:after="20" w:line="336" w:lineRule="auto"/>
        <w:ind w:left="-5"/>
        <w:jc w:val="both"/>
      </w:pPr>
      <w:r>
        <w:rPr>
          <w:rFonts w:ascii="Arial" w:eastAsia="Calibri" w:hAnsi="Arial" w:cs="Arial"/>
          <w:b/>
          <w:sz w:val="22"/>
          <w:szCs w:val="22"/>
        </w:rPr>
        <w:t>FASE 2 – DOCUMENTO PARA APROBACIÓN INICIAL Y ESTUDIO AMBIENTAL ESTRATÉGIC</w:t>
      </w:r>
      <w:r>
        <w:rPr>
          <w:rFonts w:ascii="Arial" w:eastAsia="Calibri" w:hAnsi="Arial" w:cs="Arial"/>
          <w:b/>
          <w:sz w:val="22"/>
          <w:szCs w:val="22"/>
        </w:rPr>
        <w:t>O.</w:t>
      </w:r>
    </w:p>
    <w:p w:rsidR="00995ACD" w:rsidRDefault="006F5634">
      <w:pPr>
        <w:ind w:left="-5"/>
        <w:jc w:val="both"/>
      </w:pPr>
      <w:r>
        <w:rPr>
          <w:rFonts w:ascii="Arial" w:eastAsia="Calibri" w:hAnsi="Arial" w:cs="Arial"/>
          <w:b/>
          <w:sz w:val="22"/>
          <w:szCs w:val="22"/>
        </w:rPr>
        <w:t>Plazo estimado de redacción: cuatro (6) meses efectivos de trabajo*.</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spacing w:after="500"/>
        <w:ind w:left="-5" w:right="1"/>
        <w:jc w:val="both"/>
        <w:rPr>
          <w:rFonts w:ascii="Arial" w:hAnsi="Arial" w:cs="Arial"/>
          <w:sz w:val="22"/>
          <w:szCs w:val="22"/>
        </w:rPr>
      </w:pPr>
      <w:r>
        <w:rPr>
          <w:rFonts w:ascii="Arial" w:hAnsi="Arial" w:cs="Arial"/>
          <w:sz w:val="22"/>
          <w:szCs w:val="22"/>
        </w:rPr>
        <w:t xml:space="preserve">Documento de </w:t>
      </w:r>
      <w:r>
        <w:rPr>
          <w:rFonts w:ascii="Arial" w:hAnsi="Arial" w:cs="Arial"/>
          <w:sz w:val="22"/>
          <w:szCs w:val="22"/>
        </w:rPr>
        <w:t>Alcance emitido por el Órgano Ambiental 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Plazo estimado de redacción: dos (2) meses efectivos de trabajo*.</w:t>
      </w:r>
    </w:p>
    <w:p w:rsidR="00995ACD" w:rsidRDefault="006F5634">
      <w:pPr>
        <w:ind w:left="-5" w:right="1"/>
        <w:jc w:val="both"/>
        <w:rPr>
          <w:rFonts w:ascii="Arial" w:hAnsi="Arial" w:cs="Arial"/>
          <w:sz w:val="22"/>
          <w:szCs w:val="22"/>
        </w:rPr>
      </w:pPr>
      <w:r>
        <w:rPr>
          <w:rFonts w:ascii="Arial" w:hAnsi="Arial" w:cs="Arial"/>
          <w:sz w:val="22"/>
          <w:szCs w:val="22"/>
        </w:rPr>
        <w:t xml:space="preserve">*El plazo propuesto empezará a contar a partir de la recepción </w:t>
      </w:r>
      <w:r>
        <w:rPr>
          <w:rFonts w:ascii="Arial" w:hAnsi="Arial" w:cs="Arial"/>
          <w:sz w:val="22"/>
          <w:szCs w:val="22"/>
        </w:rPr>
        <w:t xml:space="preserve">de los Informes Sectoriales y </w:t>
      </w:r>
    </w:p>
    <w:p w:rsidR="00995ACD" w:rsidRDefault="006F5634">
      <w:pPr>
        <w:ind w:left="-5" w:right="1"/>
        <w:jc w:val="both"/>
        <w:rPr>
          <w:rFonts w:ascii="Arial" w:hAnsi="Arial" w:cs="Arial"/>
          <w:sz w:val="22"/>
          <w:szCs w:val="22"/>
        </w:rPr>
      </w:pPr>
      <w:r>
        <w:rPr>
          <w:rFonts w:ascii="Arial" w:hAnsi="Arial" w:cs="Arial"/>
          <w:sz w:val="22"/>
          <w:szCs w:val="22"/>
        </w:rPr>
        <w:t>Alegaciones recibidas tras el período de Información Pública.”</w:t>
      </w:r>
    </w:p>
    <w:p w:rsidR="00995ACD" w:rsidRDefault="00995ACD">
      <w:pPr>
        <w:ind w:left="-5" w:right="1"/>
        <w:jc w:val="both"/>
        <w:rPr>
          <w:rFonts w:ascii="Arial" w:hAnsi="Arial" w:cs="Arial"/>
          <w:sz w:val="22"/>
          <w:szCs w:val="22"/>
        </w:rPr>
      </w:pPr>
    </w:p>
    <w:p w:rsidR="00995ACD" w:rsidRDefault="006F5634">
      <w:pPr>
        <w:pStyle w:val="Ttulo1"/>
        <w:spacing w:after="462"/>
        <w:ind w:left="706" w:right="4"/>
        <w:rPr>
          <w:rFonts w:ascii="Arial" w:hAnsi="Arial" w:cs="Arial"/>
          <w:sz w:val="22"/>
          <w:szCs w:val="22"/>
        </w:rPr>
      </w:pPr>
      <w:r>
        <w:rPr>
          <w:rFonts w:ascii="Arial" w:hAnsi="Arial" w:cs="Arial"/>
          <w:sz w:val="22"/>
          <w:szCs w:val="22"/>
        </w:rPr>
        <w:t>FUNDAMENTOS DE DERECHO</w:t>
      </w:r>
    </w:p>
    <w:p w:rsidR="00995ACD" w:rsidRDefault="006F5634">
      <w:pPr>
        <w:spacing w:after="2" w:line="336" w:lineRule="auto"/>
        <w:ind w:left="-15" w:firstLine="696"/>
        <w:jc w:val="both"/>
      </w:pPr>
      <w:r>
        <w:rPr>
          <w:rFonts w:ascii="Arial" w:eastAsia="Calibri" w:hAnsi="Arial" w:cs="Arial"/>
          <w:b/>
          <w:sz w:val="22"/>
          <w:szCs w:val="22"/>
        </w:rPr>
        <w:t>-Cláusulas tercera y octava del encargo formalizado con fecha 15 de mayo de 2023:</w:t>
      </w:r>
    </w:p>
    <w:p w:rsidR="00995ACD" w:rsidRDefault="006F5634">
      <w:pPr>
        <w:spacing w:after="88" w:line="247" w:lineRule="auto"/>
        <w:ind w:left="696"/>
        <w:jc w:val="both"/>
      </w:pPr>
      <w:r>
        <w:rPr>
          <w:rFonts w:ascii="Arial" w:eastAsia="Calibri" w:hAnsi="Arial" w:cs="Arial"/>
          <w:b/>
          <w:sz w:val="22"/>
          <w:szCs w:val="22"/>
        </w:rPr>
        <w:t xml:space="preserve"> </w:t>
      </w:r>
    </w:p>
    <w:p w:rsidR="00995ACD" w:rsidRDefault="006F5634">
      <w:pPr>
        <w:spacing w:after="217"/>
        <w:ind w:left="-5" w:right="1"/>
        <w:jc w:val="both"/>
      </w:pPr>
      <w:r>
        <w:rPr>
          <w:rFonts w:ascii="Arial" w:eastAsia="Calibri" w:hAnsi="Arial" w:cs="Arial"/>
          <w:b/>
          <w:sz w:val="22"/>
          <w:szCs w:val="22"/>
          <w:u w:val="single" w:color="000000"/>
        </w:rPr>
        <w:t xml:space="preserve"> “Tercera. -</w:t>
      </w:r>
      <w:r>
        <w:rPr>
          <w:rFonts w:ascii="Arial" w:hAnsi="Arial" w:cs="Arial"/>
          <w:sz w:val="22"/>
          <w:szCs w:val="22"/>
        </w:rPr>
        <w:t xml:space="preserve">  </w:t>
      </w:r>
      <w:r>
        <w:rPr>
          <w:rFonts w:ascii="Arial" w:eastAsia="Calibri" w:hAnsi="Arial" w:cs="Arial"/>
          <w:b/>
          <w:sz w:val="22"/>
          <w:szCs w:val="22"/>
          <w:u w:val="single" w:color="000000"/>
        </w:rPr>
        <w:t>Plazo de ejecución</w:t>
      </w:r>
      <w:r>
        <w:rPr>
          <w:rFonts w:ascii="Arial" w:hAnsi="Arial" w:cs="Arial"/>
          <w:sz w:val="22"/>
          <w:szCs w:val="22"/>
        </w:rPr>
        <w:t>. - El plazo máximo de</w:t>
      </w:r>
      <w:r>
        <w:rPr>
          <w:rFonts w:ascii="Arial" w:hAnsi="Arial" w:cs="Arial"/>
          <w:sz w:val="22"/>
          <w:szCs w:val="22"/>
        </w:rPr>
        <w:t xml:space="preserve"> ejecución del encargo se regirá según lo especificado en el presupuesto remitido por la entidad Gesplan de fecha 26/09/2022, estimándose en </w:t>
      </w:r>
      <w:r>
        <w:rPr>
          <w:rFonts w:ascii="Arial" w:eastAsia="Calibri" w:hAnsi="Arial" w:cs="Arial"/>
          <w:b/>
          <w:sz w:val="22"/>
          <w:szCs w:val="22"/>
        </w:rPr>
        <w:t>ONCE (11) MESES</w:t>
      </w:r>
      <w:r>
        <w:rPr>
          <w:rFonts w:ascii="Arial" w:hAnsi="Arial" w:cs="Arial"/>
          <w:sz w:val="22"/>
          <w:szCs w:val="22"/>
        </w:rPr>
        <w:t>, a contar desde la recepción oficial por parte de Gesplan del presente documento de formalización d</w:t>
      </w:r>
      <w:r>
        <w:rPr>
          <w:rFonts w:ascii="Arial" w:hAnsi="Arial" w:cs="Arial"/>
          <w:sz w:val="22"/>
          <w:szCs w:val="22"/>
        </w:rPr>
        <w:t>el encargo, sin perjuicio de las posibles modificaciones que se pudieran acordar justificadamente que deriven del desarrollo de los trabajos.</w:t>
      </w:r>
    </w:p>
    <w:p w:rsidR="00995ACD" w:rsidRDefault="006F5634">
      <w:pPr>
        <w:spacing w:line="247" w:lineRule="auto"/>
        <w:ind w:right="2"/>
        <w:jc w:val="both"/>
        <w:rPr>
          <w:rFonts w:ascii="Arial" w:hAnsi="Arial" w:cs="Arial"/>
          <w:sz w:val="22"/>
          <w:szCs w:val="22"/>
        </w:rPr>
      </w:pPr>
      <w:r>
        <w:rPr>
          <w:rFonts w:ascii="Arial" w:hAnsi="Arial" w:cs="Arial"/>
          <w:sz w:val="22"/>
          <w:szCs w:val="22"/>
        </w:rPr>
        <w:t xml:space="preserve">En el caso de prestaciones parciales, las mismas se regirán en base a las </w:t>
      </w:r>
    </w:p>
    <w:p w:rsidR="00995ACD" w:rsidRDefault="006F5634">
      <w:pPr>
        <w:spacing w:after="211"/>
        <w:ind w:left="-5" w:right="1"/>
        <w:jc w:val="both"/>
        <w:rPr>
          <w:rFonts w:ascii="Arial" w:hAnsi="Arial" w:cs="Arial"/>
          <w:sz w:val="22"/>
          <w:szCs w:val="22"/>
        </w:rPr>
      </w:pPr>
      <w:r>
        <w:rPr>
          <w:rFonts w:ascii="Arial" w:hAnsi="Arial" w:cs="Arial"/>
          <w:sz w:val="22"/>
          <w:szCs w:val="22"/>
        </w:rPr>
        <w:t xml:space="preserve">siguientes determinaciones, </w:t>
      </w:r>
      <w:r>
        <w:rPr>
          <w:rFonts w:ascii="Arial" w:hAnsi="Arial" w:cs="Arial"/>
          <w:sz w:val="22"/>
          <w:szCs w:val="22"/>
        </w:rPr>
        <w:t>detallándose a continuación por fases:</w:t>
      </w:r>
    </w:p>
    <w:p w:rsidR="00995ACD" w:rsidRDefault="006F5634" w:rsidP="006F5634">
      <w:pPr>
        <w:widowControl/>
        <w:numPr>
          <w:ilvl w:val="0"/>
          <w:numId w:val="64"/>
        </w:numPr>
        <w:suppressAutoHyphens w:val="0"/>
        <w:spacing w:after="217" w:line="264" w:lineRule="auto"/>
        <w:ind w:hanging="360"/>
        <w:jc w:val="both"/>
        <w:textAlignment w:val="auto"/>
      </w:pPr>
      <w:r>
        <w:rPr>
          <w:rFonts w:ascii="Arial" w:eastAsia="Calibri" w:hAnsi="Arial" w:cs="Arial"/>
          <w:b/>
          <w:sz w:val="22"/>
          <w:szCs w:val="22"/>
        </w:rPr>
        <w:t>FASE 1- DOCUMENTO BORRADOR Y DOCUMENTO INICIAL ESTRATÉGICO.</w:t>
      </w:r>
    </w:p>
    <w:p w:rsidR="00995ACD" w:rsidRDefault="006F5634">
      <w:pPr>
        <w:spacing w:after="211"/>
        <w:ind w:left="1144" w:right="1"/>
        <w:jc w:val="both"/>
        <w:rPr>
          <w:rFonts w:ascii="Arial" w:hAnsi="Arial" w:cs="Arial"/>
          <w:sz w:val="22"/>
          <w:szCs w:val="22"/>
        </w:rPr>
      </w:pPr>
      <w:r>
        <w:rPr>
          <w:rFonts w:ascii="Arial" w:hAnsi="Arial" w:cs="Arial"/>
          <w:sz w:val="22"/>
          <w:szCs w:val="22"/>
        </w:rPr>
        <w:t>Plazo estimado de redacción: 5 meses.</w:t>
      </w:r>
    </w:p>
    <w:p w:rsidR="00995ACD" w:rsidRDefault="006F5634" w:rsidP="006F5634">
      <w:pPr>
        <w:widowControl/>
        <w:numPr>
          <w:ilvl w:val="0"/>
          <w:numId w:val="64"/>
        </w:numPr>
        <w:suppressAutoHyphens w:val="0"/>
        <w:spacing w:after="216" w:line="264" w:lineRule="auto"/>
        <w:ind w:hanging="360"/>
        <w:jc w:val="both"/>
        <w:textAlignment w:val="auto"/>
      </w:pPr>
      <w:r>
        <w:rPr>
          <w:rFonts w:ascii="Arial" w:eastAsia="Calibri" w:hAnsi="Arial" w:cs="Arial"/>
          <w:b/>
          <w:sz w:val="22"/>
          <w:szCs w:val="22"/>
        </w:rPr>
        <w:t>FASE 2 – DOCUMENTO PARA APROBACIÓN INICIAL Y ESTUDIO AMBIENTAL ESTRATÉGICO.</w:t>
      </w:r>
    </w:p>
    <w:p w:rsidR="00995ACD" w:rsidRDefault="006F5634">
      <w:pPr>
        <w:spacing w:after="211"/>
        <w:ind w:left="1144" w:right="1"/>
        <w:jc w:val="both"/>
        <w:rPr>
          <w:rFonts w:ascii="Arial" w:hAnsi="Arial" w:cs="Arial"/>
          <w:sz w:val="22"/>
          <w:szCs w:val="22"/>
        </w:rPr>
      </w:pPr>
      <w:r>
        <w:rPr>
          <w:rFonts w:ascii="Arial" w:hAnsi="Arial" w:cs="Arial"/>
          <w:sz w:val="22"/>
          <w:szCs w:val="22"/>
        </w:rPr>
        <w:t>Plazo estimado de redacción: 4 meses.</w:t>
      </w:r>
    </w:p>
    <w:p w:rsidR="00995ACD" w:rsidRDefault="006F5634" w:rsidP="006F5634">
      <w:pPr>
        <w:widowControl/>
        <w:numPr>
          <w:ilvl w:val="0"/>
          <w:numId w:val="64"/>
        </w:numPr>
        <w:suppressAutoHyphens w:val="0"/>
        <w:spacing w:after="216" w:line="264" w:lineRule="auto"/>
        <w:ind w:hanging="360"/>
        <w:jc w:val="both"/>
        <w:textAlignment w:val="auto"/>
      </w:pPr>
      <w:r>
        <w:rPr>
          <w:rFonts w:ascii="Arial" w:eastAsia="Calibri" w:hAnsi="Arial" w:cs="Arial"/>
          <w:b/>
          <w:sz w:val="22"/>
          <w:szCs w:val="22"/>
        </w:rPr>
        <w:t xml:space="preserve">FASE </w:t>
      </w:r>
      <w:r>
        <w:rPr>
          <w:rFonts w:ascii="Arial" w:eastAsia="Calibri" w:hAnsi="Arial" w:cs="Arial"/>
          <w:b/>
          <w:sz w:val="22"/>
          <w:szCs w:val="22"/>
        </w:rPr>
        <w:t>3 – DOCUMENTO VERSION DEFINITIVA DEL PLAN PARA APROBACIÓN DEFINITIVA.</w:t>
      </w:r>
    </w:p>
    <w:p w:rsidR="00995ACD" w:rsidRDefault="006F5634">
      <w:pPr>
        <w:spacing w:after="464"/>
        <w:ind w:left="1144" w:right="1"/>
        <w:jc w:val="both"/>
        <w:rPr>
          <w:rFonts w:ascii="Arial" w:hAnsi="Arial" w:cs="Arial"/>
          <w:sz w:val="22"/>
          <w:szCs w:val="22"/>
        </w:rPr>
      </w:pPr>
      <w:r>
        <w:rPr>
          <w:rFonts w:ascii="Arial" w:hAnsi="Arial" w:cs="Arial"/>
          <w:sz w:val="22"/>
          <w:szCs w:val="22"/>
        </w:rPr>
        <w:t>Plazo estimado de redacción: 2 meses.</w:t>
      </w:r>
    </w:p>
    <w:p w:rsidR="00995ACD" w:rsidRDefault="006F5634">
      <w:pPr>
        <w:spacing w:after="217"/>
        <w:ind w:left="-15" w:right="1" w:firstLine="708"/>
        <w:jc w:val="both"/>
        <w:rPr>
          <w:rFonts w:ascii="Arial" w:hAnsi="Arial" w:cs="Arial"/>
          <w:sz w:val="22"/>
          <w:szCs w:val="22"/>
        </w:rPr>
      </w:pPr>
      <w:r>
        <w:rPr>
          <w:rFonts w:ascii="Arial" w:hAnsi="Arial" w:cs="Arial"/>
          <w:sz w:val="22"/>
          <w:szCs w:val="22"/>
        </w:rPr>
        <w:t>Los plazos necesarios de tramitación quedan fuera del plazo ofertado para la entrega de los documentos por parte de Gesplan, según lo dispuesto en e</w:t>
      </w:r>
      <w:r>
        <w:rPr>
          <w:rFonts w:ascii="Arial" w:hAnsi="Arial" w:cs="Arial"/>
          <w:sz w:val="22"/>
          <w:szCs w:val="22"/>
        </w:rPr>
        <w:t>l presupuesto remitido por la entidad Gesplan de fecha 26/09/2022.</w:t>
      </w:r>
    </w:p>
    <w:p w:rsidR="00995ACD" w:rsidRDefault="006F5634">
      <w:pPr>
        <w:spacing w:line="247" w:lineRule="auto"/>
        <w:ind w:right="2"/>
        <w:jc w:val="both"/>
        <w:rPr>
          <w:rFonts w:ascii="Arial" w:hAnsi="Arial" w:cs="Arial"/>
          <w:sz w:val="22"/>
          <w:szCs w:val="22"/>
        </w:rPr>
      </w:pPr>
      <w:r>
        <w:rPr>
          <w:rFonts w:ascii="Arial" w:hAnsi="Arial" w:cs="Arial"/>
          <w:sz w:val="22"/>
          <w:szCs w:val="22"/>
        </w:rPr>
        <w:t xml:space="preserve">La propuesta de plazos y económica se realiza en el supuesto de una única </w:t>
      </w:r>
    </w:p>
    <w:p w:rsidR="00995ACD" w:rsidRDefault="006F5634">
      <w:pPr>
        <w:spacing w:after="464"/>
        <w:ind w:left="-5" w:right="1"/>
        <w:jc w:val="both"/>
        <w:rPr>
          <w:rFonts w:ascii="Arial" w:hAnsi="Arial" w:cs="Arial"/>
          <w:sz w:val="22"/>
          <w:szCs w:val="22"/>
        </w:rPr>
      </w:pPr>
      <w:r>
        <w:rPr>
          <w:rFonts w:ascii="Arial" w:hAnsi="Arial" w:cs="Arial"/>
          <w:sz w:val="22"/>
          <w:szCs w:val="22"/>
        </w:rPr>
        <w:t>información pública tras la aprobación inicial.”</w:t>
      </w:r>
    </w:p>
    <w:p w:rsidR="00995ACD" w:rsidRDefault="006F5634">
      <w:pPr>
        <w:spacing w:after="343"/>
        <w:ind w:left="-5" w:right="1"/>
        <w:jc w:val="both"/>
      </w:pPr>
      <w:r>
        <w:rPr>
          <w:rFonts w:ascii="Arial" w:eastAsia="Calibri" w:hAnsi="Arial" w:cs="Arial"/>
          <w:b/>
          <w:sz w:val="22"/>
          <w:szCs w:val="22"/>
          <w:u w:val="single" w:color="000000"/>
        </w:rPr>
        <w:t xml:space="preserve"> “Octava. -  </w:t>
      </w:r>
      <w:r>
        <w:rPr>
          <w:rFonts w:ascii="Arial" w:eastAsia="Calibri" w:hAnsi="Arial" w:cs="Arial"/>
          <w:b/>
          <w:sz w:val="22"/>
          <w:szCs w:val="22"/>
        </w:rPr>
        <w:t xml:space="preserve">Modificaciones. - </w:t>
      </w:r>
      <w:r>
        <w:rPr>
          <w:rFonts w:ascii="Arial" w:hAnsi="Arial" w:cs="Arial"/>
          <w:sz w:val="22"/>
          <w:szCs w:val="22"/>
        </w:rPr>
        <w:t>Tanto el Ilustre Ayuntamiento de C</w:t>
      </w:r>
      <w:r>
        <w:rPr>
          <w:rFonts w:ascii="Arial" w:hAnsi="Arial" w:cs="Arial"/>
          <w:sz w:val="22"/>
          <w:szCs w:val="22"/>
        </w:rPr>
        <w:t>andelaria como Gesplan, siempre con carácter previo a la finalización del mismo, y previa justificación en el expediente de su necesidad, podrán solicitar modificaciones sobre el encargo resultante, en cualquiera de sus estipulaciones, debiendo ser aprobad</w:t>
      </w:r>
      <w:r>
        <w:rPr>
          <w:rFonts w:ascii="Arial" w:hAnsi="Arial" w:cs="Arial"/>
          <w:sz w:val="22"/>
          <w:szCs w:val="22"/>
        </w:rPr>
        <w:t>as previamente por el Ilustre Ayuntamiento de Candelaria, siempre ajustándose en todo momento a lo establecido en la LCSP.”</w:t>
      </w:r>
    </w:p>
    <w:p w:rsidR="00995ACD" w:rsidRDefault="006F5634">
      <w:pPr>
        <w:spacing w:after="81"/>
        <w:ind w:left="706"/>
        <w:jc w:val="both"/>
      </w:pPr>
      <w:r>
        <w:rPr>
          <w:rFonts w:ascii="Arial" w:hAnsi="Arial" w:cs="Arial"/>
          <w:sz w:val="22"/>
          <w:szCs w:val="22"/>
        </w:rPr>
        <w:t>-</w:t>
      </w:r>
      <w:r>
        <w:rPr>
          <w:rFonts w:ascii="Arial" w:eastAsia="Calibri" w:hAnsi="Arial" w:cs="Arial"/>
          <w:b/>
          <w:sz w:val="22"/>
          <w:szCs w:val="22"/>
        </w:rPr>
        <w:t>Artículo 47 de la Ley de Bases del Régimen local</w:t>
      </w:r>
      <w:r>
        <w:rPr>
          <w:rFonts w:ascii="Arial" w:hAnsi="Arial" w:cs="Arial"/>
          <w:sz w:val="22"/>
          <w:szCs w:val="22"/>
        </w:rPr>
        <w:t xml:space="preserve">: </w:t>
      </w:r>
    </w:p>
    <w:p w:rsidR="00995ACD" w:rsidRDefault="006F5634" w:rsidP="006F5634">
      <w:pPr>
        <w:widowControl/>
        <w:numPr>
          <w:ilvl w:val="0"/>
          <w:numId w:val="65"/>
        </w:numPr>
        <w:suppressAutoHyphens w:val="0"/>
        <w:spacing w:after="102" w:line="336" w:lineRule="auto"/>
        <w:ind w:right="1" w:firstLine="696"/>
        <w:jc w:val="both"/>
        <w:textAlignment w:val="auto"/>
        <w:rPr>
          <w:rFonts w:ascii="Arial" w:hAnsi="Arial" w:cs="Arial"/>
          <w:sz w:val="22"/>
          <w:szCs w:val="22"/>
        </w:rPr>
      </w:pPr>
      <w:r>
        <w:rPr>
          <w:rFonts w:ascii="Arial" w:hAnsi="Arial" w:cs="Arial"/>
          <w:sz w:val="22"/>
          <w:szCs w:val="22"/>
        </w:rPr>
        <w:t xml:space="preserve">Los acuerdos de las corporaciones locales se adoptan, como regla general, por </w:t>
      </w:r>
      <w:r>
        <w:rPr>
          <w:rFonts w:ascii="Arial" w:hAnsi="Arial" w:cs="Arial"/>
          <w:sz w:val="22"/>
          <w:szCs w:val="22"/>
        </w:rPr>
        <w:t xml:space="preserve">mayoría simple de los miembros presentes. Existe mayoría simple cuando los votos afirmativos son más que los negativos. </w:t>
      </w:r>
    </w:p>
    <w:p w:rsidR="00995ACD" w:rsidRDefault="006F5634" w:rsidP="006F5634">
      <w:pPr>
        <w:widowControl/>
        <w:numPr>
          <w:ilvl w:val="0"/>
          <w:numId w:val="65"/>
        </w:numPr>
        <w:suppressAutoHyphens w:val="0"/>
        <w:spacing w:after="379" w:line="336" w:lineRule="auto"/>
        <w:ind w:right="1" w:firstLine="696"/>
        <w:jc w:val="both"/>
        <w:textAlignment w:val="auto"/>
        <w:rPr>
          <w:rFonts w:ascii="Arial" w:hAnsi="Arial" w:cs="Arial"/>
          <w:sz w:val="22"/>
          <w:szCs w:val="22"/>
        </w:rPr>
      </w:pPr>
      <w:r>
        <w:rPr>
          <w:rFonts w:ascii="Arial" w:hAnsi="Arial" w:cs="Arial"/>
          <w:sz w:val="22"/>
          <w:szCs w:val="22"/>
        </w:rPr>
        <w:t xml:space="preserve">Se requiere el voto favorable de la mayoría absoluta del número legal de miembros de las corporaciones para la adopción de acuerdos en </w:t>
      </w:r>
      <w:r>
        <w:rPr>
          <w:rFonts w:ascii="Arial" w:hAnsi="Arial" w:cs="Arial"/>
          <w:sz w:val="22"/>
          <w:szCs w:val="22"/>
        </w:rPr>
        <w:t>las siguientes materias: h) Transferencia de funciones o actividades a otras Administraciones públicas, así como la aceptación de las delegaciones o encomiendas de gestión realizadas por otras administraciones, salvo que por ley se impongan obligatoriament</w:t>
      </w:r>
      <w:r>
        <w:rPr>
          <w:rFonts w:ascii="Arial" w:hAnsi="Arial" w:cs="Arial"/>
          <w:sz w:val="22"/>
          <w:szCs w:val="22"/>
        </w:rPr>
        <w:t>e.</w:t>
      </w:r>
    </w:p>
    <w:p w:rsidR="00995ACD" w:rsidRDefault="006F5634">
      <w:pPr>
        <w:spacing w:after="380" w:line="336" w:lineRule="auto"/>
        <w:ind w:left="-15" w:right="1" w:firstLine="696"/>
        <w:jc w:val="both"/>
        <w:rPr>
          <w:rFonts w:ascii="Arial" w:hAnsi="Arial" w:cs="Arial"/>
          <w:sz w:val="22"/>
          <w:szCs w:val="22"/>
        </w:rPr>
      </w:pPr>
      <w:r>
        <w:rPr>
          <w:rFonts w:ascii="Arial" w:hAnsi="Arial" w:cs="Arial"/>
          <w:sz w:val="22"/>
          <w:szCs w:val="22"/>
        </w:rPr>
        <w:t>En base a los antecedentes de hecho y fundamentos de Derecho expuestos, se emite la siguiente,</w:t>
      </w:r>
    </w:p>
    <w:p w:rsidR="00995ACD" w:rsidRDefault="006F5634">
      <w:pPr>
        <w:spacing w:after="462"/>
        <w:ind w:left="706"/>
        <w:jc w:val="center"/>
      </w:pPr>
      <w:r>
        <w:rPr>
          <w:rFonts w:ascii="Arial" w:eastAsia="Calibri" w:hAnsi="Arial" w:cs="Arial"/>
          <w:b/>
          <w:sz w:val="22"/>
          <w:szCs w:val="22"/>
        </w:rPr>
        <w:t>PROPUESTA DE RESOLUCIÓN</w:t>
      </w:r>
      <w:r>
        <w:rPr>
          <w:rFonts w:ascii="Arial" w:hAnsi="Arial" w:cs="Arial"/>
          <w:sz w:val="22"/>
          <w:szCs w:val="22"/>
        </w:rPr>
        <w:t>:</w:t>
      </w:r>
    </w:p>
    <w:p w:rsidR="00995ACD" w:rsidRDefault="006F5634">
      <w:pPr>
        <w:spacing w:after="379" w:line="336" w:lineRule="auto"/>
        <w:ind w:left="-15" w:right="1" w:firstLine="696"/>
        <w:jc w:val="both"/>
      </w:pPr>
      <w:r>
        <w:rPr>
          <w:rFonts w:ascii="Arial" w:eastAsia="Calibri" w:hAnsi="Arial" w:cs="Arial"/>
          <w:b/>
          <w:sz w:val="22"/>
          <w:szCs w:val="22"/>
        </w:rPr>
        <w:t>1º</w:t>
      </w:r>
      <w:r>
        <w:rPr>
          <w:rFonts w:ascii="Arial" w:hAnsi="Arial" w:cs="Arial"/>
          <w:sz w:val="22"/>
          <w:szCs w:val="22"/>
        </w:rPr>
        <w:t>.- Autorizar a la entidad “Gestión y Planeamiento Territorial y Medioambiental, SA (GESPLAN)”, la ampliación del plazo de ejecución</w:t>
      </w:r>
      <w:r>
        <w:rPr>
          <w:rFonts w:ascii="Arial" w:hAnsi="Arial" w:cs="Arial"/>
          <w:sz w:val="22"/>
          <w:szCs w:val="22"/>
        </w:rPr>
        <w:t xml:space="preserve"> de los servicios encomendados consistentes en la redacción del proyecto del Plan Especial de Reforma Interior de la Jiménez, en virtud del informe técnico elaborado por la Arquitecta municipal y responsable del contrato, que consta unido al expediente, qu</w:t>
      </w:r>
      <w:r>
        <w:rPr>
          <w:rFonts w:ascii="Arial" w:hAnsi="Arial" w:cs="Arial"/>
          <w:sz w:val="22"/>
          <w:szCs w:val="22"/>
        </w:rPr>
        <w:t>edando el cronograma de ejecución de la siguiente manera:</w:t>
      </w:r>
    </w:p>
    <w:p w:rsidR="00995ACD" w:rsidRDefault="006F5634">
      <w:pPr>
        <w:spacing w:after="500"/>
        <w:ind w:left="-5"/>
        <w:jc w:val="both"/>
      </w:pPr>
      <w:r>
        <w:rPr>
          <w:rFonts w:ascii="Arial" w:eastAsia="Calibri" w:hAnsi="Arial" w:cs="Arial"/>
          <w:b/>
          <w:sz w:val="22"/>
          <w:szCs w:val="22"/>
        </w:rPr>
        <w:t>FASE 1 – DOCUMENTO BORRADOR Y DOCUMENTO INICIAL ESTRATÉGICO.</w:t>
      </w:r>
    </w:p>
    <w:p w:rsidR="00995ACD" w:rsidRDefault="006F5634">
      <w:pPr>
        <w:spacing w:after="500"/>
        <w:ind w:left="-5" w:right="1"/>
        <w:jc w:val="both"/>
        <w:rPr>
          <w:rFonts w:ascii="Arial" w:hAnsi="Arial" w:cs="Arial"/>
          <w:sz w:val="22"/>
          <w:szCs w:val="22"/>
        </w:rPr>
      </w:pPr>
      <w:r>
        <w:rPr>
          <w:rFonts w:ascii="Arial" w:hAnsi="Arial" w:cs="Arial"/>
          <w:sz w:val="22"/>
          <w:szCs w:val="22"/>
        </w:rPr>
        <w:t>Documentos entregados</w:t>
      </w:r>
    </w:p>
    <w:p w:rsidR="00995ACD" w:rsidRDefault="006F5634">
      <w:pPr>
        <w:spacing w:after="20" w:line="336" w:lineRule="auto"/>
        <w:ind w:left="-5"/>
        <w:jc w:val="both"/>
      </w:pPr>
      <w:r>
        <w:rPr>
          <w:rFonts w:ascii="Arial" w:eastAsia="Calibri" w:hAnsi="Arial" w:cs="Arial"/>
          <w:b/>
          <w:sz w:val="22"/>
          <w:szCs w:val="22"/>
        </w:rPr>
        <w:t>FASE 2 – DOCUMENTO PARA APROBACIÓN INICIAL Y ESTUDIO AMBIENTAL ESTRATÉGICO.</w:t>
      </w:r>
    </w:p>
    <w:p w:rsidR="00995ACD" w:rsidRDefault="006F5634">
      <w:pPr>
        <w:ind w:left="-5"/>
        <w:jc w:val="both"/>
      </w:pPr>
      <w:r>
        <w:rPr>
          <w:rFonts w:ascii="Arial" w:eastAsia="Calibri" w:hAnsi="Arial" w:cs="Arial"/>
          <w:b/>
          <w:sz w:val="22"/>
          <w:szCs w:val="22"/>
        </w:rPr>
        <w:t>Plazo estimado de redacción: cuatro (6)</w:t>
      </w:r>
      <w:r>
        <w:rPr>
          <w:rFonts w:ascii="Arial" w:eastAsia="Calibri" w:hAnsi="Arial" w:cs="Arial"/>
          <w:b/>
          <w:sz w:val="22"/>
          <w:szCs w:val="22"/>
        </w:rPr>
        <w:t xml:space="preserve"> meses efectivos de trabajo*.</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spacing w:after="500"/>
        <w:ind w:left="-5" w:right="1"/>
        <w:jc w:val="both"/>
        <w:rPr>
          <w:rFonts w:ascii="Arial" w:hAnsi="Arial" w:cs="Arial"/>
          <w:sz w:val="22"/>
          <w:szCs w:val="22"/>
        </w:rPr>
      </w:pPr>
      <w:r>
        <w:rPr>
          <w:rFonts w:ascii="Arial" w:hAnsi="Arial" w:cs="Arial"/>
          <w:sz w:val="22"/>
          <w:szCs w:val="22"/>
        </w:rPr>
        <w:t xml:space="preserve">Documento de Alcance emitido por el Órgano Ambiental </w:t>
      </w:r>
      <w:r>
        <w:rPr>
          <w:rFonts w:ascii="Arial" w:hAnsi="Arial" w:cs="Arial"/>
          <w:sz w:val="22"/>
          <w:szCs w:val="22"/>
        </w:rPr>
        <w:t>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Plazo estimado de redacción: dos (2) meses efectivos de trabajo*.</w:t>
      </w:r>
    </w:p>
    <w:p w:rsidR="00995ACD" w:rsidRDefault="006F5634">
      <w:pPr>
        <w:spacing w:line="336" w:lineRule="auto"/>
        <w:ind w:left="-15" w:right="1" w:firstLine="696"/>
        <w:jc w:val="both"/>
        <w:rPr>
          <w:rFonts w:ascii="Arial" w:hAnsi="Arial" w:cs="Arial"/>
          <w:sz w:val="22"/>
          <w:szCs w:val="22"/>
        </w:rPr>
      </w:pPr>
      <w:r>
        <w:rPr>
          <w:rFonts w:ascii="Arial" w:hAnsi="Arial" w:cs="Arial"/>
          <w:sz w:val="22"/>
          <w:szCs w:val="22"/>
        </w:rPr>
        <w:t>*El plazo propuesto empezará a contar a partir de la recepción de los Informes Sectoriales y Alegacione</w:t>
      </w:r>
      <w:r>
        <w:rPr>
          <w:rFonts w:ascii="Arial" w:hAnsi="Arial" w:cs="Arial"/>
          <w:sz w:val="22"/>
          <w:szCs w:val="22"/>
        </w:rPr>
        <w:t>s recibidos tras el período de Información Pública.</w:t>
      </w:r>
    </w:p>
    <w:p w:rsidR="00995ACD" w:rsidRDefault="006F5634">
      <w:pPr>
        <w:spacing w:line="247" w:lineRule="auto"/>
        <w:jc w:val="both"/>
        <w:rPr>
          <w:rFonts w:ascii="Arial" w:hAnsi="Arial" w:cs="Arial"/>
          <w:sz w:val="22"/>
          <w:szCs w:val="22"/>
        </w:rPr>
      </w:pPr>
      <w:r>
        <w:rPr>
          <w:rFonts w:ascii="Arial" w:hAnsi="Arial" w:cs="Arial"/>
          <w:sz w:val="22"/>
          <w:szCs w:val="22"/>
        </w:rPr>
        <w:t xml:space="preserve"> </w:t>
      </w:r>
    </w:p>
    <w:p w:rsidR="00995ACD" w:rsidRDefault="006F5634">
      <w:pPr>
        <w:spacing w:after="831"/>
        <w:ind w:left="-5" w:right="1"/>
        <w:jc w:val="both"/>
      </w:pPr>
      <w:r>
        <w:rPr>
          <w:rFonts w:ascii="Arial" w:eastAsia="Calibri" w:hAnsi="Arial" w:cs="Arial"/>
          <w:b/>
          <w:sz w:val="22"/>
          <w:szCs w:val="22"/>
        </w:rPr>
        <w:t>2º</w:t>
      </w:r>
      <w:r>
        <w:rPr>
          <w:rFonts w:ascii="Arial" w:hAnsi="Arial" w:cs="Arial"/>
          <w:sz w:val="22"/>
          <w:szCs w:val="22"/>
        </w:rPr>
        <w:t>.- Que se dé traslado de la presente resolución a la entidad GESPLAN, a los efectos procedentes.”</w:t>
      </w:r>
    </w:p>
    <w:p w:rsidR="00995ACD" w:rsidRDefault="006F5634">
      <w:pPr>
        <w:spacing w:after="456" w:line="247" w:lineRule="auto"/>
        <w:ind w:left="108"/>
        <w:jc w:val="center"/>
      </w:pPr>
      <w:r>
        <w:rPr>
          <w:rFonts w:ascii="Arial" w:hAnsi="Arial" w:cs="Arial"/>
          <w:sz w:val="22"/>
          <w:szCs w:val="22"/>
        </w:rPr>
        <w:t xml:space="preserve">En virtud de lo expuesto se somete al </w:t>
      </w:r>
      <w:r>
        <w:rPr>
          <w:rFonts w:ascii="Arial" w:eastAsia="Calibri" w:hAnsi="Arial" w:cs="Arial"/>
          <w:b/>
          <w:sz w:val="22"/>
          <w:szCs w:val="22"/>
        </w:rPr>
        <w:t xml:space="preserve">Pleno </w:t>
      </w:r>
      <w:r>
        <w:rPr>
          <w:rFonts w:ascii="Arial" w:hAnsi="Arial" w:cs="Arial"/>
          <w:sz w:val="22"/>
          <w:szCs w:val="22"/>
        </w:rPr>
        <w:t>la siguiente propuesta de acuerdo:</w:t>
      </w:r>
    </w:p>
    <w:p w:rsidR="00995ACD" w:rsidRDefault="006F5634">
      <w:pPr>
        <w:pStyle w:val="Ttulo1"/>
        <w:ind w:left="706" w:right="701"/>
        <w:jc w:val="center"/>
        <w:rPr>
          <w:rFonts w:ascii="Arial" w:hAnsi="Arial" w:cs="Arial"/>
          <w:sz w:val="22"/>
          <w:szCs w:val="22"/>
        </w:rPr>
      </w:pPr>
      <w:r>
        <w:rPr>
          <w:rFonts w:ascii="Arial" w:hAnsi="Arial" w:cs="Arial"/>
          <w:sz w:val="22"/>
          <w:szCs w:val="22"/>
        </w:rPr>
        <w:t>PROPUESTA DE ACUERDO</w:t>
      </w:r>
    </w:p>
    <w:p w:rsidR="00995ACD" w:rsidRDefault="00995ACD">
      <w:pPr>
        <w:pStyle w:val="Standard"/>
      </w:pPr>
    </w:p>
    <w:p w:rsidR="00995ACD" w:rsidRDefault="006F5634">
      <w:pPr>
        <w:spacing w:after="379" w:line="336" w:lineRule="auto"/>
        <w:ind w:left="-15" w:right="1" w:firstLine="696"/>
        <w:jc w:val="both"/>
      </w:pPr>
      <w:r>
        <w:rPr>
          <w:rFonts w:ascii="Arial" w:eastAsia="Calibri" w:hAnsi="Arial" w:cs="Arial"/>
          <w:b/>
          <w:sz w:val="22"/>
          <w:szCs w:val="22"/>
        </w:rPr>
        <w:t>1º</w:t>
      </w:r>
      <w:r>
        <w:rPr>
          <w:rFonts w:ascii="Arial" w:hAnsi="Arial" w:cs="Arial"/>
          <w:sz w:val="22"/>
          <w:szCs w:val="22"/>
        </w:rPr>
        <w:t>.- Autorizar a la entidad “Gestión y Planeamiento Territorial y Medioambiental, SA (GESPLAN)”, la ampliación del plazo de ejecución de los servicios encomendados consistentes en la redacción del proyecto del Plan Especial de Reforma Interior de la Jiméne</w:t>
      </w:r>
      <w:r>
        <w:rPr>
          <w:rFonts w:ascii="Arial" w:hAnsi="Arial" w:cs="Arial"/>
          <w:sz w:val="22"/>
          <w:szCs w:val="22"/>
        </w:rPr>
        <w:t>z, en virtud del informe técnico elaborado por la Arquitecta municipal y responsable del contrato, que consta unido al expediente, quedando el cronograma de ejecución de la siguiente manera:</w:t>
      </w:r>
    </w:p>
    <w:p w:rsidR="00995ACD" w:rsidRDefault="006F5634">
      <w:pPr>
        <w:spacing w:after="500"/>
        <w:ind w:left="-5"/>
        <w:jc w:val="both"/>
      </w:pPr>
      <w:r>
        <w:rPr>
          <w:rFonts w:ascii="Arial" w:eastAsia="Calibri" w:hAnsi="Arial" w:cs="Arial"/>
          <w:b/>
          <w:sz w:val="22"/>
          <w:szCs w:val="22"/>
        </w:rPr>
        <w:t>FASE 1 – DOCUMENTO BORRADOR Y DOCUMENTO INICIAL ESTRATÉGICO.</w:t>
      </w:r>
    </w:p>
    <w:p w:rsidR="00995ACD" w:rsidRDefault="006F5634">
      <w:pPr>
        <w:spacing w:after="500"/>
        <w:ind w:left="-5" w:right="1"/>
        <w:jc w:val="both"/>
        <w:rPr>
          <w:rFonts w:ascii="Arial" w:hAnsi="Arial" w:cs="Arial"/>
          <w:sz w:val="22"/>
          <w:szCs w:val="22"/>
        </w:rPr>
      </w:pPr>
      <w:r>
        <w:rPr>
          <w:rFonts w:ascii="Arial" w:hAnsi="Arial" w:cs="Arial"/>
          <w:sz w:val="22"/>
          <w:szCs w:val="22"/>
        </w:rPr>
        <w:t>Docu</w:t>
      </w:r>
      <w:r>
        <w:rPr>
          <w:rFonts w:ascii="Arial" w:hAnsi="Arial" w:cs="Arial"/>
          <w:sz w:val="22"/>
          <w:szCs w:val="22"/>
        </w:rPr>
        <w:t>mentos entregados</w:t>
      </w:r>
    </w:p>
    <w:p w:rsidR="00995ACD" w:rsidRDefault="006F5634">
      <w:pPr>
        <w:spacing w:after="20" w:line="336" w:lineRule="auto"/>
        <w:ind w:left="-5"/>
        <w:jc w:val="both"/>
      </w:pPr>
      <w:r>
        <w:rPr>
          <w:rFonts w:ascii="Arial" w:eastAsia="Calibri" w:hAnsi="Arial" w:cs="Arial"/>
          <w:b/>
          <w:sz w:val="22"/>
          <w:szCs w:val="22"/>
        </w:rPr>
        <w:t>FASE 2 – DOCUMENTO PARA APROBACIÓN INICIAL Y ESTUDIO AMBIENTAL ESTRATÉGICO.</w:t>
      </w:r>
    </w:p>
    <w:p w:rsidR="00995ACD" w:rsidRDefault="006F5634">
      <w:pPr>
        <w:ind w:left="-5"/>
        <w:jc w:val="both"/>
      </w:pPr>
      <w:r>
        <w:rPr>
          <w:rFonts w:ascii="Arial" w:eastAsia="Calibri" w:hAnsi="Arial" w:cs="Arial"/>
          <w:b/>
          <w:sz w:val="22"/>
          <w:szCs w:val="22"/>
        </w:rPr>
        <w:t>Plazo estimado de redacción: cuatro (6) meses efectivos de trabajo*.</w:t>
      </w:r>
    </w:p>
    <w:p w:rsidR="00995ACD" w:rsidRDefault="006F5634">
      <w:pPr>
        <w:spacing w:after="18" w:line="336" w:lineRule="auto"/>
        <w:ind w:left="-5" w:right="1"/>
        <w:jc w:val="both"/>
        <w:rPr>
          <w:rFonts w:ascii="Arial" w:hAnsi="Arial" w:cs="Arial"/>
          <w:sz w:val="22"/>
          <w:szCs w:val="22"/>
        </w:rPr>
      </w:pPr>
      <w:r>
        <w:rPr>
          <w:rFonts w:ascii="Arial" w:hAnsi="Arial" w:cs="Arial"/>
          <w:sz w:val="22"/>
          <w:szCs w:val="22"/>
        </w:rPr>
        <w:t>*El plazo propuesto empezará a contar a partir de la recepción de los siguientes documentos:</w:t>
      </w:r>
    </w:p>
    <w:p w:rsidR="00995ACD" w:rsidRDefault="006F5634">
      <w:pPr>
        <w:ind w:left="-5" w:right="1"/>
        <w:jc w:val="both"/>
        <w:rPr>
          <w:rFonts w:ascii="Arial" w:hAnsi="Arial" w:cs="Arial"/>
          <w:sz w:val="22"/>
          <w:szCs w:val="22"/>
        </w:rPr>
      </w:pPr>
      <w:r>
        <w:rPr>
          <w:rFonts w:ascii="Arial" w:hAnsi="Arial" w:cs="Arial"/>
          <w:sz w:val="22"/>
          <w:szCs w:val="22"/>
        </w:rPr>
        <w:t>Informes de las administraciones públicas afectadas y personas interesadas.</w:t>
      </w:r>
    </w:p>
    <w:p w:rsidR="00995ACD" w:rsidRDefault="006F5634">
      <w:pPr>
        <w:spacing w:after="500"/>
        <w:ind w:left="-5" w:right="1"/>
        <w:jc w:val="both"/>
        <w:rPr>
          <w:rFonts w:ascii="Arial" w:hAnsi="Arial" w:cs="Arial"/>
          <w:sz w:val="22"/>
          <w:szCs w:val="22"/>
        </w:rPr>
      </w:pPr>
      <w:r>
        <w:rPr>
          <w:rFonts w:ascii="Arial" w:hAnsi="Arial" w:cs="Arial"/>
          <w:sz w:val="22"/>
          <w:szCs w:val="22"/>
        </w:rPr>
        <w:t>Documento de Alcance emitido por el Órgano Ambiental 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sz w:val="22"/>
          <w:szCs w:val="22"/>
        </w:rPr>
      </w:pPr>
      <w:r>
        <w:rPr>
          <w:rFonts w:ascii="Arial" w:hAnsi="Arial" w:cs="Arial"/>
          <w:sz w:val="22"/>
          <w:szCs w:val="22"/>
        </w:rPr>
        <w:t>Plazo estimado de redacción: dos (2) mes</w:t>
      </w:r>
      <w:r>
        <w:rPr>
          <w:rFonts w:ascii="Arial" w:hAnsi="Arial" w:cs="Arial"/>
          <w:sz w:val="22"/>
          <w:szCs w:val="22"/>
        </w:rPr>
        <w:t>es efectivos de trabajo*.</w:t>
      </w:r>
    </w:p>
    <w:p w:rsidR="00995ACD" w:rsidRDefault="006F5634">
      <w:pPr>
        <w:spacing w:line="336" w:lineRule="auto"/>
        <w:ind w:left="-15" w:right="1" w:firstLine="696"/>
        <w:jc w:val="both"/>
        <w:rPr>
          <w:rFonts w:ascii="Arial" w:hAnsi="Arial" w:cs="Arial"/>
          <w:sz w:val="22"/>
          <w:szCs w:val="22"/>
        </w:rPr>
      </w:pPr>
      <w:r>
        <w:rPr>
          <w:rFonts w:ascii="Arial" w:hAnsi="Arial" w:cs="Arial"/>
          <w:sz w:val="22"/>
          <w:szCs w:val="22"/>
        </w:rPr>
        <w:t>*El plazo propuesto empezará a contar a partir de la recepción de los Informes Sectoriales y Alegaciones recibidos tras el período de Información Pública.</w:t>
      </w:r>
    </w:p>
    <w:p w:rsidR="00995ACD" w:rsidRDefault="006F5634">
      <w:pPr>
        <w:spacing w:after="108" w:line="247" w:lineRule="auto"/>
        <w:jc w:val="both"/>
        <w:rPr>
          <w:rFonts w:ascii="Arial" w:hAnsi="Arial" w:cs="Arial"/>
          <w:sz w:val="22"/>
          <w:szCs w:val="22"/>
        </w:rPr>
      </w:pPr>
      <w:r>
        <w:rPr>
          <w:rFonts w:ascii="Arial" w:hAnsi="Arial" w:cs="Arial"/>
          <w:sz w:val="22"/>
          <w:szCs w:val="22"/>
        </w:rPr>
        <w:t xml:space="preserve"> </w:t>
      </w:r>
    </w:p>
    <w:p w:rsidR="00995ACD" w:rsidRDefault="006F5634">
      <w:pPr>
        <w:spacing w:after="457"/>
        <w:ind w:left="-5" w:right="1"/>
        <w:jc w:val="both"/>
      </w:pPr>
      <w:r>
        <w:rPr>
          <w:rFonts w:ascii="Arial" w:eastAsia="Calibri" w:hAnsi="Arial" w:cs="Arial"/>
          <w:b/>
          <w:sz w:val="22"/>
          <w:szCs w:val="22"/>
        </w:rPr>
        <w:t>2º</w:t>
      </w:r>
      <w:r>
        <w:rPr>
          <w:rFonts w:ascii="Arial" w:hAnsi="Arial" w:cs="Arial"/>
          <w:sz w:val="22"/>
          <w:szCs w:val="22"/>
        </w:rPr>
        <w:t>.- Que se dé traslado de la presente resolución a la entidad GESPLAN, a</w:t>
      </w:r>
      <w:r>
        <w:rPr>
          <w:rFonts w:ascii="Arial" w:hAnsi="Arial" w:cs="Arial"/>
          <w:sz w:val="22"/>
          <w:szCs w:val="22"/>
        </w:rPr>
        <w:t xml:space="preserve"> los efectos procedentes.”</w:t>
      </w:r>
    </w:p>
    <w:p w:rsidR="00995ACD" w:rsidRDefault="006F5634">
      <w:pPr>
        <w:rPr>
          <w:rFonts w:ascii="Arial" w:hAnsi="Arial" w:cs="Arial"/>
          <w:b/>
          <w:sz w:val="22"/>
          <w:szCs w:val="22"/>
        </w:rPr>
      </w:pPr>
      <w:r>
        <w:rPr>
          <w:rFonts w:ascii="Arial" w:hAnsi="Arial" w:cs="Arial"/>
          <w:b/>
          <w:sz w:val="22"/>
          <w:szCs w:val="22"/>
        </w:rPr>
        <w:t xml:space="preserve">DICTAMEN FAVORABLE DE LA COMISIÓN INFORMATIVA DE P.G. URBANÍSTICA Y AMBIENTAL, OBRAS y SERVICIOS PÚBLICOS DE 30 DE JULIO DE 2025. </w:t>
      </w:r>
    </w:p>
    <w:p w:rsidR="00995ACD" w:rsidRDefault="00995ACD">
      <w:pPr>
        <w:rPr>
          <w:rFonts w:ascii="Arial" w:hAnsi="Arial" w:cs="Arial"/>
          <w:b/>
          <w:sz w:val="22"/>
          <w:szCs w:val="22"/>
        </w:rPr>
      </w:pPr>
    </w:p>
    <w:p w:rsidR="00995ACD" w:rsidRDefault="006F5634">
      <w:pPr>
        <w:pStyle w:val="Textoindependiente"/>
        <w:jc w:val="both"/>
        <w:rPr>
          <w:rFonts w:cs="Arial"/>
          <w:szCs w:val="22"/>
        </w:rPr>
      </w:pPr>
      <w:r>
        <w:rPr>
          <w:rFonts w:cs="Arial"/>
          <w:szCs w:val="22"/>
        </w:rPr>
        <w:t>Votos a favor: La unanimidad de los 7 concejales presentes:</w:t>
      </w:r>
    </w:p>
    <w:p w:rsidR="00995ACD" w:rsidRDefault="006F5634">
      <w:pPr>
        <w:pStyle w:val="Textoindependiente"/>
        <w:jc w:val="both"/>
        <w:rPr>
          <w:rFonts w:cs="Arial"/>
          <w:szCs w:val="22"/>
        </w:rPr>
      </w:pPr>
      <w:r>
        <w:rPr>
          <w:rFonts w:cs="Arial"/>
          <w:szCs w:val="22"/>
        </w:rPr>
        <w:t xml:space="preserve">Los 4 concejales del Grupo </w:t>
      </w:r>
      <w:r>
        <w:rPr>
          <w:rFonts w:cs="Arial"/>
          <w:szCs w:val="22"/>
        </w:rPr>
        <w:t>Socialista: D. Airam Pérez Chinea, Dª María Del Carmen Clemente Díaz, D. Olegario Francisco Alonso Bello,y D. Reinaldo Jose Triviño Blanco.</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 xml:space="preserve">1 del concejal del Grupo </w:t>
      </w:r>
      <w:r>
        <w:rPr>
          <w:rFonts w:cs="Arial"/>
          <w:szCs w:val="22"/>
        </w:rPr>
        <w:t>Mixto: Dª Ángela Cruz Perera.</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VOTACIÓN EN EL PLENO DE 04 DE AGOSTO DE 2025.</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sz w:val="22"/>
          <w:szCs w:val="22"/>
        </w:rPr>
      </w:pPr>
      <w:r>
        <w:rPr>
          <w:rFonts w:ascii="Arial" w:hAnsi="Arial" w:cs="Arial"/>
          <w:sz w:val="22"/>
          <w:szCs w:val="22"/>
        </w:rPr>
        <w:t>Votos a favor: 17.</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11 concejales del Grupo Socialista: Doña María Concepción Brito Núñez, Don Jorge Baute Delgado, Do</w:t>
      </w:r>
      <w:r>
        <w:rPr>
          <w:rFonts w:ascii="Arial" w:hAnsi="Arial" w:cs="Arial"/>
          <w:sz w:val="22"/>
          <w:szCs w:val="22"/>
        </w:rPr>
        <w:t xml:space="preserve">n José Francisco Pinto Ramos, Doña Olivia Concepción Pérez Díaz, Don Reinaldo José Triviño Blanco, Don Manuel Alberto González Pestano, Doña Margarita Eva Tendero Barroso, Don Airam Pérez Chinea, Doña María del Carmen Clemente Díaz, Don Olegario Francisco </w:t>
      </w:r>
      <w:r>
        <w:rPr>
          <w:rFonts w:ascii="Arial" w:hAnsi="Arial" w:cs="Arial"/>
          <w:sz w:val="22"/>
          <w:szCs w:val="22"/>
        </w:rPr>
        <w:t xml:space="preserve">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 xml:space="preserve">3 concejales del Grupo Popular: Don Jacobo López Fariña,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Mixto: Doña Ángela Cruz Perera Armas y Don José Ye</w:t>
      </w:r>
      <w:r>
        <w:rPr>
          <w:rFonts w:ascii="Arial" w:hAnsi="Arial" w:cs="Arial"/>
          <w:sz w:val="22"/>
          <w:szCs w:val="22"/>
        </w:rPr>
        <w:t>ray Padilla Cruz (CC),  Don José Tortosa Pallarés (VOX).</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1.</w:t>
      </w:r>
    </w:p>
    <w:p w:rsidR="00995ACD" w:rsidRDefault="006F5634">
      <w:pPr>
        <w:jc w:val="both"/>
        <w:rPr>
          <w:rFonts w:ascii="Arial" w:hAnsi="Arial" w:cs="Arial"/>
          <w:sz w:val="22"/>
          <w:szCs w:val="22"/>
        </w:rPr>
      </w:pPr>
      <w:r>
        <w:rPr>
          <w:rFonts w:ascii="Arial" w:hAnsi="Arial" w:cs="Arial"/>
          <w:sz w:val="22"/>
          <w:szCs w:val="22"/>
        </w:rPr>
        <w:t>1 de la concejal del Grupo Mixto, Doña Violeta López Jiménez (USP)</w:t>
      </w:r>
    </w:p>
    <w:p w:rsidR="00995ACD" w:rsidRDefault="00995ACD">
      <w:pPr>
        <w:rPr>
          <w:rFonts w:ascii="Arial" w:hAnsi="Arial" w:cs="Arial"/>
          <w:sz w:val="22"/>
          <w:szCs w:val="22"/>
        </w:rPr>
      </w:pPr>
    </w:p>
    <w:p w:rsidR="00995ACD" w:rsidRDefault="00995ACD">
      <w:pPr>
        <w:pStyle w:val="Textoindependiente"/>
        <w:jc w:val="both"/>
        <w:rPr>
          <w:rFonts w:cs="Arial"/>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6F5634">
      <w:pPr>
        <w:spacing w:line="336" w:lineRule="auto"/>
        <w:ind w:left="-17" w:firstLine="697"/>
        <w:jc w:val="both"/>
      </w:pPr>
      <w:r>
        <w:rPr>
          <w:rFonts w:ascii="Arial" w:eastAsia="Calibri" w:hAnsi="Arial" w:cs="Arial"/>
          <w:b/>
          <w:sz w:val="22"/>
          <w:szCs w:val="22"/>
        </w:rPr>
        <w:t>1º</w:t>
      </w:r>
      <w:r>
        <w:rPr>
          <w:rFonts w:ascii="Arial" w:hAnsi="Arial" w:cs="Arial"/>
          <w:b/>
          <w:sz w:val="22"/>
          <w:szCs w:val="22"/>
        </w:rPr>
        <w:t xml:space="preserve">.- Autorizar a la entidad “Gestión y </w:t>
      </w:r>
      <w:r>
        <w:rPr>
          <w:rFonts w:ascii="Arial" w:hAnsi="Arial" w:cs="Arial"/>
          <w:b/>
          <w:sz w:val="22"/>
          <w:szCs w:val="22"/>
        </w:rPr>
        <w:t>Planeamiento Territorial y Medioambiental, SA (GESPLAN)”, la ampliación del plazo de ejecución de los servicios encomendados consistentes en la redacción del proyecto del Plan Especial de Reforma Interior de la Jiménez, en virtud del informe técnico elabor</w:t>
      </w:r>
      <w:r>
        <w:rPr>
          <w:rFonts w:ascii="Arial" w:hAnsi="Arial" w:cs="Arial"/>
          <w:b/>
          <w:sz w:val="22"/>
          <w:szCs w:val="22"/>
        </w:rPr>
        <w:t>ado por la Arquitecta municipal y responsable del contrato, que consta unido al expediente, quedando el cronograma de ejecución de la siguiente manera:</w:t>
      </w:r>
    </w:p>
    <w:p w:rsidR="00995ACD" w:rsidRDefault="006F5634">
      <w:pPr>
        <w:spacing w:after="500"/>
        <w:ind w:left="-5"/>
        <w:jc w:val="both"/>
      </w:pPr>
      <w:r>
        <w:rPr>
          <w:rFonts w:ascii="Arial" w:eastAsia="Calibri" w:hAnsi="Arial" w:cs="Arial"/>
          <w:b/>
          <w:sz w:val="22"/>
          <w:szCs w:val="22"/>
        </w:rPr>
        <w:t>FASE 1 – DOCUMENTO BORRADOR Y DOCUMENTO INICIAL ESTRATÉGICO.</w:t>
      </w:r>
    </w:p>
    <w:p w:rsidR="00995ACD" w:rsidRDefault="006F5634">
      <w:pPr>
        <w:ind w:left="-6"/>
        <w:jc w:val="both"/>
        <w:rPr>
          <w:rFonts w:ascii="Arial" w:hAnsi="Arial" w:cs="Arial"/>
          <w:b/>
          <w:sz w:val="22"/>
          <w:szCs w:val="22"/>
        </w:rPr>
      </w:pPr>
      <w:r>
        <w:rPr>
          <w:rFonts w:ascii="Arial" w:hAnsi="Arial" w:cs="Arial"/>
          <w:b/>
          <w:sz w:val="22"/>
          <w:szCs w:val="22"/>
        </w:rPr>
        <w:t>Documentos entregados</w:t>
      </w:r>
    </w:p>
    <w:p w:rsidR="00995ACD" w:rsidRDefault="00995ACD">
      <w:pPr>
        <w:ind w:left="-6"/>
        <w:jc w:val="both"/>
        <w:rPr>
          <w:rFonts w:ascii="Arial" w:hAnsi="Arial" w:cs="Arial"/>
          <w:b/>
          <w:sz w:val="22"/>
          <w:szCs w:val="22"/>
        </w:rPr>
      </w:pPr>
    </w:p>
    <w:p w:rsidR="00995ACD" w:rsidRDefault="006F5634">
      <w:pPr>
        <w:spacing w:after="20" w:line="336" w:lineRule="auto"/>
        <w:ind w:left="-5"/>
        <w:jc w:val="both"/>
      </w:pPr>
      <w:r>
        <w:rPr>
          <w:rFonts w:ascii="Arial" w:eastAsia="Calibri" w:hAnsi="Arial" w:cs="Arial"/>
          <w:b/>
          <w:sz w:val="22"/>
          <w:szCs w:val="22"/>
        </w:rPr>
        <w:t>FASE 2 – DOCUMENTO P</w:t>
      </w:r>
      <w:r>
        <w:rPr>
          <w:rFonts w:ascii="Arial" w:eastAsia="Calibri" w:hAnsi="Arial" w:cs="Arial"/>
          <w:b/>
          <w:sz w:val="22"/>
          <w:szCs w:val="22"/>
        </w:rPr>
        <w:t>ARA APROBACIÓN INICIAL Y ESTUDIO AMBIENTAL ESTRATÉGICO.</w:t>
      </w:r>
    </w:p>
    <w:p w:rsidR="00995ACD" w:rsidRDefault="006F5634">
      <w:pPr>
        <w:ind w:left="-5"/>
        <w:jc w:val="both"/>
      </w:pPr>
      <w:r>
        <w:rPr>
          <w:rFonts w:ascii="Arial" w:eastAsia="Calibri" w:hAnsi="Arial" w:cs="Arial"/>
          <w:b/>
          <w:sz w:val="22"/>
          <w:szCs w:val="22"/>
        </w:rPr>
        <w:t>Plazo estimado de redacción: cuatro (6) meses efectivos de trabajo*.</w:t>
      </w:r>
    </w:p>
    <w:p w:rsidR="00995ACD" w:rsidRDefault="006F5634">
      <w:pPr>
        <w:spacing w:after="18" w:line="336" w:lineRule="auto"/>
        <w:ind w:left="-5" w:right="1"/>
        <w:jc w:val="both"/>
        <w:rPr>
          <w:rFonts w:ascii="Arial" w:hAnsi="Arial" w:cs="Arial"/>
          <w:b/>
          <w:sz w:val="22"/>
          <w:szCs w:val="22"/>
        </w:rPr>
      </w:pPr>
      <w:r>
        <w:rPr>
          <w:rFonts w:ascii="Arial" w:hAnsi="Arial" w:cs="Arial"/>
          <w:b/>
          <w:sz w:val="22"/>
          <w:szCs w:val="22"/>
        </w:rPr>
        <w:t>*El plazo propuesto empezará a contar a partir de la recepción de los siguientes documentos:</w:t>
      </w:r>
    </w:p>
    <w:p w:rsidR="00995ACD" w:rsidRDefault="006F5634">
      <w:pPr>
        <w:ind w:left="-5" w:right="1"/>
        <w:jc w:val="both"/>
        <w:rPr>
          <w:rFonts w:ascii="Arial" w:hAnsi="Arial" w:cs="Arial"/>
          <w:b/>
          <w:sz w:val="22"/>
          <w:szCs w:val="22"/>
        </w:rPr>
      </w:pPr>
      <w:r>
        <w:rPr>
          <w:rFonts w:ascii="Arial" w:hAnsi="Arial" w:cs="Arial"/>
          <w:b/>
          <w:sz w:val="22"/>
          <w:szCs w:val="22"/>
        </w:rPr>
        <w:t xml:space="preserve">Informes de las administraciones </w:t>
      </w:r>
      <w:r>
        <w:rPr>
          <w:rFonts w:ascii="Arial" w:hAnsi="Arial" w:cs="Arial"/>
          <w:b/>
          <w:sz w:val="22"/>
          <w:szCs w:val="22"/>
        </w:rPr>
        <w:t>públicas afectadas y personas interesadas.</w:t>
      </w:r>
    </w:p>
    <w:p w:rsidR="00995ACD" w:rsidRDefault="006F5634">
      <w:pPr>
        <w:spacing w:after="500"/>
        <w:ind w:left="-5" w:right="1"/>
        <w:jc w:val="both"/>
        <w:rPr>
          <w:rFonts w:ascii="Arial" w:hAnsi="Arial" w:cs="Arial"/>
          <w:b/>
          <w:sz w:val="22"/>
          <w:szCs w:val="22"/>
        </w:rPr>
      </w:pPr>
      <w:r>
        <w:rPr>
          <w:rFonts w:ascii="Arial" w:hAnsi="Arial" w:cs="Arial"/>
          <w:b/>
          <w:sz w:val="22"/>
          <w:szCs w:val="22"/>
        </w:rPr>
        <w:t>Documento de Alcance emitido por el Órgano Ambiental designado.</w:t>
      </w:r>
    </w:p>
    <w:p w:rsidR="00995ACD" w:rsidRDefault="006F5634">
      <w:pPr>
        <w:spacing w:after="81"/>
        <w:ind w:left="-5"/>
        <w:jc w:val="both"/>
      </w:pPr>
      <w:r>
        <w:rPr>
          <w:rFonts w:ascii="Arial" w:eastAsia="Calibri" w:hAnsi="Arial" w:cs="Arial"/>
          <w:b/>
          <w:sz w:val="22"/>
          <w:szCs w:val="22"/>
        </w:rPr>
        <w:t xml:space="preserve">FASE 3 – DOCUMENTO VERSION DEFINITIVA DEL PLAN PARA APROBACIÓN </w:t>
      </w:r>
    </w:p>
    <w:p w:rsidR="00995ACD" w:rsidRDefault="006F5634">
      <w:pPr>
        <w:ind w:left="-5"/>
        <w:jc w:val="both"/>
      </w:pPr>
      <w:r>
        <w:rPr>
          <w:rFonts w:ascii="Arial" w:eastAsia="Calibri" w:hAnsi="Arial" w:cs="Arial"/>
          <w:b/>
          <w:sz w:val="22"/>
          <w:szCs w:val="22"/>
        </w:rPr>
        <w:t>DEFINITIVA.</w:t>
      </w:r>
    </w:p>
    <w:p w:rsidR="00995ACD" w:rsidRDefault="006F5634">
      <w:pPr>
        <w:ind w:left="-5" w:right="1"/>
        <w:jc w:val="both"/>
        <w:rPr>
          <w:rFonts w:ascii="Arial" w:hAnsi="Arial" w:cs="Arial"/>
          <w:b/>
          <w:sz w:val="22"/>
          <w:szCs w:val="22"/>
        </w:rPr>
      </w:pPr>
      <w:r>
        <w:rPr>
          <w:rFonts w:ascii="Arial" w:hAnsi="Arial" w:cs="Arial"/>
          <w:b/>
          <w:sz w:val="22"/>
          <w:szCs w:val="22"/>
        </w:rPr>
        <w:t>Plazo estimado de redacción: dos (2) meses efectivos de trabajo*.</w:t>
      </w:r>
    </w:p>
    <w:p w:rsidR="00995ACD" w:rsidRDefault="00995ACD">
      <w:pPr>
        <w:ind w:left="-5" w:right="1"/>
        <w:jc w:val="both"/>
        <w:rPr>
          <w:rFonts w:ascii="Arial" w:hAnsi="Arial" w:cs="Arial"/>
          <w:b/>
          <w:sz w:val="22"/>
          <w:szCs w:val="22"/>
        </w:rPr>
      </w:pPr>
    </w:p>
    <w:p w:rsidR="00995ACD" w:rsidRDefault="006F5634">
      <w:pPr>
        <w:spacing w:line="336" w:lineRule="auto"/>
        <w:ind w:left="-15" w:right="1" w:firstLine="696"/>
        <w:jc w:val="both"/>
        <w:rPr>
          <w:rFonts w:ascii="Arial" w:hAnsi="Arial" w:cs="Arial"/>
          <w:b/>
          <w:sz w:val="22"/>
          <w:szCs w:val="22"/>
        </w:rPr>
      </w:pPr>
      <w:r>
        <w:rPr>
          <w:rFonts w:ascii="Arial" w:hAnsi="Arial" w:cs="Arial"/>
          <w:b/>
          <w:sz w:val="22"/>
          <w:szCs w:val="22"/>
        </w:rPr>
        <w:t xml:space="preserve">*El </w:t>
      </w:r>
      <w:r>
        <w:rPr>
          <w:rFonts w:ascii="Arial" w:hAnsi="Arial" w:cs="Arial"/>
          <w:b/>
          <w:sz w:val="22"/>
          <w:szCs w:val="22"/>
        </w:rPr>
        <w:t>plazo propuesto empezará a contar a partir de la recepción de los Informes Sectoriales y Alegaciones recibidos tras el período de Información Pública.</w:t>
      </w:r>
    </w:p>
    <w:p w:rsidR="00995ACD" w:rsidRDefault="006F5634">
      <w:pPr>
        <w:spacing w:after="108" w:line="247" w:lineRule="auto"/>
        <w:jc w:val="both"/>
        <w:rPr>
          <w:rFonts w:ascii="Arial" w:hAnsi="Arial" w:cs="Arial"/>
          <w:b/>
          <w:sz w:val="22"/>
          <w:szCs w:val="22"/>
        </w:rPr>
      </w:pPr>
      <w:r>
        <w:rPr>
          <w:rFonts w:ascii="Arial" w:hAnsi="Arial" w:cs="Arial"/>
          <w:b/>
          <w:sz w:val="22"/>
          <w:szCs w:val="22"/>
        </w:rPr>
        <w:t xml:space="preserve"> </w:t>
      </w:r>
    </w:p>
    <w:p w:rsidR="00995ACD" w:rsidRDefault="006F5634">
      <w:pPr>
        <w:pStyle w:val="Textoindependiente"/>
        <w:jc w:val="both"/>
      </w:pPr>
      <w:r>
        <w:rPr>
          <w:rFonts w:eastAsia="Calibri" w:cs="Arial"/>
          <w:b/>
          <w:szCs w:val="22"/>
        </w:rPr>
        <w:t>2º</w:t>
      </w:r>
      <w:r>
        <w:rPr>
          <w:rFonts w:cs="Arial"/>
          <w:b/>
          <w:szCs w:val="22"/>
        </w:rPr>
        <w:t>.- Que se dé traslado de la presente resolución a la entidad GESPLAN, a los efectos procedentes.</w:t>
      </w:r>
    </w:p>
    <w:p w:rsidR="00995ACD" w:rsidRDefault="00995ACD">
      <w:pPr>
        <w:pStyle w:val="Textoindependiente"/>
        <w:jc w:val="both"/>
        <w:rPr>
          <w:rFonts w:cs="Arial"/>
          <w:b/>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pPr>
        <w:jc w:val="both"/>
        <w:rPr>
          <w:rFonts w:ascii="Arial" w:hAnsi="Arial" w:cs="Arial"/>
          <w:b/>
        </w:rPr>
      </w:pPr>
      <w:r>
        <w:rPr>
          <w:rFonts w:ascii="Arial" w:hAnsi="Arial" w:cs="Arial"/>
          <w:b/>
        </w:rPr>
        <w:t xml:space="preserve">15.- Expediente 3111/2023. Propuesta de la Alcaldesa-Presidenta al Pleno sobre autorizar a la entidad GESPLAN sobre la ampliación del plazo de ejecución de los servicios encomendados consistentes en la redacción del proyecto </w:t>
      </w:r>
      <w:r>
        <w:rPr>
          <w:rFonts w:ascii="Arial" w:hAnsi="Arial" w:cs="Arial"/>
          <w:b/>
        </w:rPr>
        <w:t>Plan Especial Parque periurbano La Vera de Igueste.</w:t>
      </w:r>
    </w:p>
    <w:p w:rsidR="00995ACD" w:rsidRDefault="00995ACD">
      <w:pPr>
        <w:jc w:val="both"/>
        <w:rPr>
          <w:rFonts w:ascii="Arial" w:hAnsi="Arial" w:cs="Arial"/>
          <w:b/>
        </w:rPr>
      </w:pPr>
    </w:p>
    <w:p w:rsidR="00995ACD" w:rsidRDefault="00995ACD">
      <w:pPr>
        <w:jc w:val="both"/>
        <w:rPr>
          <w:rFonts w:ascii="Arial" w:hAnsi="Arial" w:cs="Arial"/>
          <w:b/>
          <w:sz w:val="22"/>
          <w:szCs w:val="22"/>
        </w:rPr>
      </w:pPr>
    </w:p>
    <w:p w:rsidR="00995ACD" w:rsidRDefault="00995ACD">
      <w:pPr>
        <w:jc w:val="both"/>
        <w:rPr>
          <w:rFonts w:ascii="Arial" w:hAnsi="Arial" w:cs="Arial"/>
          <w:b/>
          <w:sz w:val="22"/>
          <w:szCs w:val="22"/>
        </w:rPr>
      </w:pPr>
    </w:p>
    <w:p w:rsidR="00995ACD" w:rsidRDefault="006F5634">
      <w:pPr>
        <w:pStyle w:val="Textoindependiente"/>
        <w:jc w:val="both"/>
      </w:pPr>
      <w:r>
        <w:rPr>
          <w:rFonts w:cs="Arial"/>
          <w:b/>
          <w:bCs/>
          <w:szCs w:val="22"/>
        </w:rPr>
        <w:t xml:space="preserve">   Consta en el expediente Informe Jurídico emitido por </w:t>
      </w:r>
      <w:r>
        <w:rPr>
          <w:rFonts w:cs="Arial"/>
          <w:b/>
          <w:szCs w:val="22"/>
        </w:rPr>
        <w:t xml:space="preserve">Doña Mª del Pilar Chico Delgado, que desempeña el puesto de Técnico de Administración General, de 17 de julio de 2025, conformado por D. Octavio </w:t>
      </w:r>
      <w:r>
        <w:rPr>
          <w:rFonts w:cs="Arial"/>
          <w:b/>
          <w:szCs w:val="22"/>
        </w:rPr>
        <w:t xml:space="preserve">Manuel Fernández Hernández, Secretario General, de 17 de julio de 2025, </w:t>
      </w:r>
      <w:r>
        <w:rPr>
          <w:rFonts w:cs="Arial"/>
          <w:b/>
          <w:bCs/>
          <w:szCs w:val="22"/>
        </w:rPr>
        <w:t>del siguiente tenor literal:</w:t>
      </w:r>
    </w:p>
    <w:p w:rsidR="00995ACD" w:rsidRDefault="00995ACD">
      <w:pPr>
        <w:pStyle w:val="Textoindependiente"/>
        <w:jc w:val="both"/>
        <w:rPr>
          <w:rFonts w:cs="Arial"/>
          <w:b/>
          <w:bCs/>
          <w:szCs w:val="22"/>
        </w:rPr>
      </w:pPr>
    </w:p>
    <w:p w:rsidR="00995ACD" w:rsidRDefault="006F5634">
      <w:pPr>
        <w:pStyle w:val="Textoindependiente"/>
        <w:jc w:val="center"/>
      </w:pPr>
      <w:r>
        <w:rPr>
          <w:rFonts w:cs="Arial"/>
          <w:b/>
          <w:szCs w:val="22"/>
        </w:rPr>
        <w:t xml:space="preserve">                         “INFORME                             </w:t>
      </w:r>
    </w:p>
    <w:p w:rsidR="00995ACD" w:rsidRDefault="006F5634">
      <w:pPr>
        <w:pStyle w:val="Textoindependiente"/>
        <w:jc w:val="both"/>
      </w:pPr>
      <w:r>
        <w:rPr>
          <w:rFonts w:cs="Arial"/>
          <w:b/>
          <w:szCs w:val="22"/>
        </w:rPr>
        <w:t xml:space="preserve">Visto el expediente antedicho, la funcionaria Mª del Pilar Chico Delgado, que desempeña el </w:t>
      </w:r>
      <w:r>
        <w:rPr>
          <w:rFonts w:cs="Arial"/>
          <w:b/>
          <w:szCs w:val="22"/>
        </w:rPr>
        <w:t>puesto de trabajo de técnico de adm.gral., debidamente conformado por el Secretario General,  emite el siguiente informe:</w:t>
      </w:r>
    </w:p>
    <w:p w:rsidR="00995ACD" w:rsidRDefault="00995ACD">
      <w:pPr>
        <w:pStyle w:val="Textoindependiente"/>
        <w:rPr>
          <w:rFonts w:cs="Arial"/>
          <w:szCs w:val="22"/>
        </w:rPr>
      </w:pPr>
    </w:p>
    <w:p w:rsidR="00995ACD" w:rsidRDefault="006F5634">
      <w:pPr>
        <w:pStyle w:val="Textoindependiente"/>
        <w:jc w:val="center"/>
        <w:rPr>
          <w:rFonts w:cs="Arial"/>
          <w:b/>
          <w:szCs w:val="22"/>
        </w:rPr>
      </w:pPr>
      <w:r>
        <w:rPr>
          <w:rFonts w:cs="Arial"/>
          <w:b/>
          <w:szCs w:val="22"/>
        </w:rPr>
        <w:t>ANTECEDENTES</w:t>
      </w:r>
    </w:p>
    <w:p w:rsidR="00995ACD" w:rsidRDefault="006F5634">
      <w:pPr>
        <w:pStyle w:val="NormalWeb"/>
        <w:ind w:right="-1" w:firstLine="696"/>
      </w:pPr>
      <w:r>
        <w:rPr>
          <w:rFonts w:ascii="Arial" w:hAnsi="Arial" w:cs="Arial"/>
          <w:sz w:val="22"/>
          <w:szCs w:val="22"/>
        </w:rPr>
        <w:tab/>
      </w:r>
      <w:r>
        <w:rPr>
          <w:rFonts w:ascii="Arial" w:hAnsi="Arial" w:cs="Arial"/>
          <w:b/>
          <w:sz w:val="22"/>
          <w:szCs w:val="22"/>
        </w:rPr>
        <w:t>Visto</w:t>
      </w:r>
      <w:r>
        <w:rPr>
          <w:rFonts w:ascii="Arial" w:hAnsi="Arial" w:cs="Arial"/>
          <w:sz w:val="22"/>
          <w:szCs w:val="22"/>
        </w:rPr>
        <w:t xml:space="preserve"> que mediante Acuerdo Plenario, de fecha 30 de marzo de 2023. se acordó lo que seguidamente se transcribe que </w:t>
      </w:r>
      <w:r>
        <w:rPr>
          <w:rFonts w:ascii="Arial" w:hAnsi="Arial" w:cs="Arial"/>
          <w:sz w:val="22"/>
          <w:szCs w:val="22"/>
        </w:rPr>
        <w:t>dice:</w:t>
      </w:r>
    </w:p>
    <w:p w:rsidR="00995ACD" w:rsidRDefault="00995ACD">
      <w:pPr>
        <w:pStyle w:val="NormalWeb"/>
        <w:ind w:right="-1" w:firstLine="696"/>
        <w:rPr>
          <w:rFonts w:ascii="Arial" w:hAnsi="Arial" w:cs="Arial"/>
          <w:sz w:val="22"/>
          <w:szCs w:val="22"/>
        </w:rPr>
      </w:pPr>
    </w:p>
    <w:p w:rsidR="00995ACD" w:rsidRDefault="006F5634">
      <w:pPr>
        <w:pStyle w:val="Default"/>
        <w:spacing w:before="2"/>
        <w:jc w:val="both"/>
      </w:pPr>
      <w:r>
        <w:rPr>
          <w:sz w:val="22"/>
          <w:szCs w:val="22"/>
        </w:rPr>
        <w:t>“</w:t>
      </w:r>
      <w:r>
        <w:rPr>
          <w:b/>
          <w:bCs/>
          <w:sz w:val="22"/>
          <w:szCs w:val="22"/>
        </w:rPr>
        <w:t>Primero. - Encomendar a la entidad “Gestión y Planeamiento Territorial y Medioambiental, SA (GESPLAN), adscrita a la Consejería de Transición Ecológica, Lucha contra el Cambio Climático y Planificación Territorial del Gobierno de Canarias, la redac</w:t>
      </w:r>
      <w:r>
        <w:rPr>
          <w:b/>
          <w:bCs/>
          <w:sz w:val="22"/>
          <w:szCs w:val="22"/>
        </w:rPr>
        <w:t>ción del proyecto Plan Especial Parque periurbano La Vera de Igueste, T.M. de Candelaria con unos plazos de ejecución de la redacción del proyecto y del presupuesto del contrato de servicios que son los siguientes:</w:t>
      </w:r>
    </w:p>
    <w:p w:rsidR="00995ACD" w:rsidRDefault="00995ACD">
      <w:pPr>
        <w:pStyle w:val="Default"/>
        <w:spacing w:before="2"/>
        <w:jc w:val="both"/>
        <w:rPr>
          <w:sz w:val="22"/>
          <w:szCs w:val="22"/>
        </w:rPr>
      </w:pPr>
    </w:p>
    <w:p w:rsidR="00995ACD" w:rsidRDefault="006F5634">
      <w:pPr>
        <w:pStyle w:val="Default"/>
        <w:spacing w:before="2"/>
        <w:jc w:val="both"/>
        <w:rPr>
          <w:sz w:val="22"/>
          <w:szCs w:val="22"/>
        </w:rPr>
      </w:pPr>
      <w:r>
        <w:rPr>
          <w:sz w:val="22"/>
          <w:szCs w:val="22"/>
        </w:rPr>
        <w:t>FASE 1- DOCUMENTO BORRADOR Y DOCUMENTO I</w:t>
      </w:r>
      <w:r>
        <w:rPr>
          <w:sz w:val="22"/>
          <w:szCs w:val="22"/>
        </w:rPr>
        <w:t xml:space="preserve">NICIAL ESTRATÉGICO Plazo estimado de redacción: 5 meses </w:t>
      </w:r>
    </w:p>
    <w:p w:rsidR="00995ACD" w:rsidRDefault="006F5634">
      <w:pPr>
        <w:pStyle w:val="Default"/>
        <w:spacing w:before="2"/>
        <w:jc w:val="both"/>
        <w:rPr>
          <w:sz w:val="22"/>
          <w:szCs w:val="22"/>
        </w:rPr>
      </w:pPr>
      <w:r>
        <w:rPr>
          <w:sz w:val="22"/>
          <w:szCs w:val="22"/>
        </w:rPr>
        <w:t xml:space="preserve">FASE 2 – DOCUMENTO PARA APROBACIÓN INICIAL Y ESTUDIO AMBIENTAL ESTRATÉGICO Plazo estimado de redacción: 3 meses </w:t>
      </w:r>
    </w:p>
    <w:p w:rsidR="00995ACD" w:rsidRDefault="006F5634">
      <w:pPr>
        <w:pStyle w:val="Default"/>
        <w:spacing w:before="2"/>
        <w:jc w:val="both"/>
        <w:rPr>
          <w:sz w:val="22"/>
          <w:szCs w:val="22"/>
        </w:rPr>
      </w:pPr>
      <w:r>
        <w:rPr>
          <w:sz w:val="22"/>
          <w:szCs w:val="22"/>
        </w:rPr>
        <w:t>FASE 3 – DOCUMENTO VERSION DEFINITIVA DEL PLAN PARA APROBACIÓN DEFINITIVA Plazo estima</w:t>
      </w:r>
      <w:r>
        <w:rPr>
          <w:sz w:val="22"/>
          <w:szCs w:val="22"/>
        </w:rPr>
        <w:t xml:space="preserve">do de redacción: 2 meses Los plazos necesarios de tramitación quedan fuera del plazo ofertado para la entrega de los documentos por parte de Gesplan. </w:t>
      </w:r>
    </w:p>
    <w:p w:rsidR="00995ACD" w:rsidRDefault="006F5634">
      <w:pPr>
        <w:pStyle w:val="Default"/>
        <w:spacing w:before="2"/>
        <w:jc w:val="both"/>
        <w:rPr>
          <w:sz w:val="22"/>
          <w:szCs w:val="22"/>
        </w:rPr>
      </w:pPr>
      <w:r>
        <w:rPr>
          <w:sz w:val="22"/>
          <w:szCs w:val="22"/>
        </w:rPr>
        <w:t>La propuesta de plazos y económica se realiza en el supuesto de una única información pública tras la apr</w:t>
      </w:r>
      <w:r>
        <w:rPr>
          <w:sz w:val="22"/>
          <w:szCs w:val="22"/>
        </w:rPr>
        <w:t xml:space="preserve">obación inicial. Propuesta económica Ayuntamiento de Candelaria 6 6. Propuesta económica </w:t>
      </w:r>
    </w:p>
    <w:p w:rsidR="00995ACD" w:rsidRDefault="006F5634">
      <w:pPr>
        <w:pStyle w:val="Default"/>
        <w:spacing w:before="2"/>
        <w:jc w:val="both"/>
        <w:rPr>
          <w:sz w:val="22"/>
          <w:szCs w:val="22"/>
        </w:rPr>
      </w:pPr>
      <w:r>
        <w:rPr>
          <w:sz w:val="22"/>
          <w:szCs w:val="22"/>
        </w:rPr>
        <w:t>El importe total de la propuesta asciende a la cantidad de CINCUENTA Y UN MIL OCHOCIENTOS SESENTA Y CUATRO EUROS Y TREINTA Y CINCO CÉNTIMOS (51.864,35 €)</w:t>
      </w:r>
    </w:p>
    <w:p w:rsidR="00995ACD" w:rsidRDefault="00995ACD">
      <w:pPr>
        <w:pStyle w:val="Default"/>
        <w:spacing w:before="2"/>
        <w:jc w:val="both"/>
        <w:rPr>
          <w:sz w:val="22"/>
          <w:szCs w:val="22"/>
        </w:rPr>
      </w:pPr>
    </w:p>
    <w:p w:rsidR="00995ACD" w:rsidRDefault="006F5634">
      <w:pPr>
        <w:pStyle w:val="Textoindependiente"/>
        <w:jc w:val="both"/>
      </w:pPr>
      <w:r>
        <w:rPr>
          <w:rFonts w:cs="Arial"/>
          <w:b/>
          <w:bCs/>
          <w:szCs w:val="22"/>
        </w:rPr>
        <w:t xml:space="preserve">Segundo. - </w:t>
      </w:r>
      <w:r>
        <w:rPr>
          <w:rFonts w:cs="Arial"/>
          <w:b/>
          <w:bCs/>
          <w:szCs w:val="22"/>
        </w:rPr>
        <w:t>Notificar el presente acuerdo a la entidad “Gestión y Planeamiento Territorial y Medioambiental, SA (GESPLAN).”</w:t>
      </w:r>
    </w:p>
    <w:p w:rsidR="00995ACD" w:rsidRDefault="00995ACD">
      <w:pPr>
        <w:pStyle w:val="NormalWeb"/>
        <w:ind w:right="-1" w:firstLine="696"/>
        <w:rPr>
          <w:rFonts w:ascii="Arial" w:hAnsi="Arial" w:cs="Arial"/>
          <w:b/>
          <w:sz w:val="22"/>
          <w:szCs w:val="22"/>
        </w:rPr>
      </w:pPr>
    </w:p>
    <w:p w:rsidR="00995ACD" w:rsidRDefault="00995ACD">
      <w:pPr>
        <w:pStyle w:val="NormalWeb"/>
        <w:ind w:right="-1" w:firstLine="696"/>
        <w:rPr>
          <w:rFonts w:ascii="Arial" w:hAnsi="Arial" w:cs="Arial"/>
          <w:sz w:val="22"/>
          <w:szCs w:val="22"/>
        </w:rPr>
      </w:pPr>
    </w:p>
    <w:p w:rsidR="00995ACD" w:rsidRDefault="006F5634">
      <w:pPr>
        <w:pStyle w:val="NormalWeb"/>
        <w:ind w:right="-1" w:firstLine="696"/>
        <w:rPr>
          <w:rFonts w:ascii="Arial" w:hAnsi="Arial" w:cs="Arial"/>
          <w:sz w:val="22"/>
          <w:szCs w:val="22"/>
        </w:rPr>
      </w:pPr>
      <w:r>
        <w:rPr>
          <w:rFonts w:ascii="Arial" w:hAnsi="Arial" w:cs="Arial"/>
          <w:sz w:val="22"/>
          <w:szCs w:val="22"/>
        </w:rPr>
        <w:t>La formalización del encargo a Medio Propio del Ayuntamiento de Candelaria a la entidad pública Gestión y Planeamiento Territorial y Medioambi</w:t>
      </w:r>
      <w:r>
        <w:rPr>
          <w:rFonts w:ascii="Arial" w:hAnsi="Arial" w:cs="Arial"/>
          <w:sz w:val="22"/>
          <w:szCs w:val="22"/>
        </w:rPr>
        <w:t>ental, S.A. (GESPLAN) se realizó con fecha 15 de mayo 2023.</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Visto</w:t>
      </w:r>
      <w:r>
        <w:rPr>
          <w:rFonts w:ascii="Arial" w:hAnsi="Arial" w:cs="Arial"/>
          <w:sz w:val="22"/>
          <w:szCs w:val="22"/>
        </w:rPr>
        <w:t xml:space="preserve"> que consta solicitud de la entidad GESPLAN, con registro de entrada de fecha 17 de junio de 2025, con nº 2312, en la que solicita ampliación del plazo de ejecución del servicio encomendado </w:t>
      </w:r>
      <w:r>
        <w:rPr>
          <w:rFonts w:ascii="Arial" w:hAnsi="Arial" w:cs="Arial"/>
          <w:sz w:val="22"/>
          <w:szCs w:val="22"/>
        </w:rPr>
        <w:t>en atención a la cláusula tercera del encargo firmado, adjuntándose informe justificativo.</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 xml:space="preserve">Visto </w:t>
      </w:r>
      <w:r>
        <w:rPr>
          <w:rFonts w:ascii="Arial" w:hAnsi="Arial" w:cs="Arial"/>
          <w:sz w:val="22"/>
          <w:szCs w:val="22"/>
        </w:rPr>
        <w:t>que consta emitido informe de la Arquitecta municipal y responsable del encargo de fecha 26 de junio de 2025, que transcrito literalmente dice:</w:t>
      </w:r>
    </w:p>
    <w:p w:rsidR="00995ACD" w:rsidRDefault="00995ACD">
      <w:pPr>
        <w:pStyle w:val="NormalWeb"/>
        <w:ind w:right="-1" w:firstLine="696"/>
        <w:rPr>
          <w:rFonts w:ascii="Arial" w:hAnsi="Arial" w:cs="Arial"/>
          <w:sz w:val="22"/>
          <w:szCs w:val="22"/>
        </w:rPr>
      </w:pPr>
    </w:p>
    <w:p w:rsidR="00995ACD" w:rsidRDefault="006F5634">
      <w:pPr>
        <w:spacing w:line="276" w:lineRule="auto"/>
        <w:jc w:val="center"/>
      </w:pPr>
      <w:r>
        <w:rPr>
          <w:rFonts w:ascii="Arial" w:hAnsi="Arial" w:cs="Arial"/>
          <w:sz w:val="22"/>
          <w:szCs w:val="22"/>
        </w:rPr>
        <w:t>“</w:t>
      </w:r>
      <w:r>
        <w:rPr>
          <w:rFonts w:ascii="Arial" w:hAnsi="Arial" w:cs="Arial"/>
          <w:b/>
          <w:sz w:val="22"/>
          <w:szCs w:val="22"/>
          <w:lang w:val="es-ES_tradnl"/>
        </w:rPr>
        <w:t>INFORME AMPL</w:t>
      </w:r>
      <w:r>
        <w:rPr>
          <w:rFonts w:ascii="Arial" w:hAnsi="Arial" w:cs="Arial"/>
          <w:b/>
          <w:sz w:val="22"/>
          <w:szCs w:val="22"/>
          <w:lang w:val="es-ES_tradnl"/>
        </w:rPr>
        <w:t>IACION DE PLAZOS</w:t>
      </w:r>
    </w:p>
    <w:p w:rsidR="00995ACD" w:rsidRDefault="006F5634">
      <w:pPr>
        <w:spacing w:line="276" w:lineRule="auto"/>
        <w:jc w:val="center"/>
      </w:pPr>
      <w:r>
        <w:rPr>
          <w:rFonts w:ascii="Arial" w:hAnsi="Arial" w:cs="Arial"/>
          <w:b/>
          <w:sz w:val="22"/>
          <w:szCs w:val="22"/>
          <w:lang w:val="es-ES_tradnl"/>
        </w:rPr>
        <w:t>PLAN ESPECIAL DE ORDENACION DEL PARQUE PERIURBANO DE LA VERA DE IGUESTE</w:t>
      </w:r>
    </w:p>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pPr>
        <w:spacing w:line="276" w:lineRule="auto"/>
        <w:jc w:val="both"/>
      </w:pPr>
      <w:r>
        <w:rPr>
          <w:rFonts w:ascii="Arial" w:hAnsi="Arial" w:cs="Arial"/>
          <w:sz w:val="22"/>
          <w:szCs w:val="22"/>
          <w:lang w:val="es-ES_tradnl"/>
        </w:rPr>
        <w:t>Visto el expediente antedicho, Nayra Guzmán Hernández, arquitecta municipal, emite el siguiente informe:</w:t>
      </w:r>
    </w:p>
    <w:p w:rsidR="00995ACD" w:rsidRDefault="00995ACD">
      <w:pPr>
        <w:spacing w:line="276" w:lineRule="auto"/>
        <w:ind w:right="-676"/>
        <w:jc w:val="both"/>
        <w:rPr>
          <w:rFonts w:ascii="Arial" w:hAnsi="Arial" w:cs="Arial"/>
          <w:sz w:val="22"/>
          <w:szCs w:val="22"/>
          <w:lang w:val="es-ES_tradnl"/>
        </w:rPr>
      </w:pPr>
    </w:p>
    <w:p w:rsidR="00995ACD" w:rsidRDefault="006F5634">
      <w:pPr>
        <w:spacing w:line="276" w:lineRule="auto"/>
        <w:ind w:right="-676"/>
        <w:rPr>
          <w:rFonts w:ascii="Arial" w:hAnsi="Arial" w:cs="Arial"/>
          <w:b/>
          <w:sz w:val="22"/>
          <w:szCs w:val="22"/>
          <w:lang w:val="es-ES_tradnl"/>
        </w:rPr>
      </w:pPr>
      <w:r>
        <w:rPr>
          <w:rFonts w:ascii="Arial" w:hAnsi="Arial" w:cs="Arial"/>
          <w:b/>
          <w:sz w:val="22"/>
          <w:szCs w:val="22"/>
          <w:lang w:val="es-ES_tradnl"/>
        </w:rPr>
        <w:t xml:space="preserve">                                                           </w:t>
      </w:r>
      <w:r>
        <w:rPr>
          <w:rFonts w:ascii="Arial" w:hAnsi="Arial" w:cs="Arial"/>
          <w:b/>
          <w:sz w:val="22"/>
          <w:szCs w:val="22"/>
          <w:lang w:val="es-ES_tradnl"/>
        </w:rPr>
        <w:t>ANTECEDENTES</w:t>
      </w:r>
    </w:p>
    <w:p w:rsidR="00995ACD" w:rsidRDefault="00995ACD">
      <w:pPr>
        <w:pStyle w:val="Default"/>
        <w:spacing w:line="360" w:lineRule="auto"/>
        <w:jc w:val="both"/>
        <w:rPr>
          <w:sz w:val="22"/>
          <w:szCs w:val="22"/>
        </w:rPr>
      </w:pP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Con fecha 30 marzo de 2023, el Pleno del Ayuntamiento de Candelaria acuerda encomendar a la entidad “Gestión y Planeamiento Territorial y Medioambiental, SA (GESPLAN), adscrita a la Consejería de Transición Ecológica, Lucha contra el Cambio C</w:t>
      </w:r>
      <w:r>
        <w:rPr>
          <w:rFonts w:ascii="Arial" w:eastAsia="Calibri" w:hAnsi="Arial" w:cs="Arial"/>
          <w:sz w:val="22"/>
          <w:szCs w:val="22"/>
          <w:lang w:eastAsia="es-ES"/>
        </w:rPr>
        <w:t xml:space="preserve">limático y Planificación Territorial del Gobierno de Canarias, la redacción del proyecto del Plan Especial del Parque Periurbano de la Vera de Igueste, por importe de por un importe de 51.864, 35 € </w:t>
      </w:r>
    </w:p>
    <w:p w:rsidR="00995ACD" w:rsidRDefault="00995ACD">
      <w:pPr>
        <w:widowControl/>
        <w:suppressAutoHyphens w:val="0"/>
        <w:spacing w:after="19" w:line="360" w:lineRule="auto"/>
        <w:ind w:left="284"/>
        <w:jc w:val="both"/>
        <w:rPr>
          <w:rFonts w:ascii="Arial" w:eastAsia="Calibri" w:hAnsi="Arial" w:cs="Arial"/>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15 de mayo de 2023 se procede a la formalizaci</w:t>
      </w:r>
      <w:r>
        <w:rPr>
          <w:rFonts w:ascii="Arial" w:eastAsia="Calibri" w:hAnsi="Arial" w:cs="Arial"/>
          <w:color w:val="000000"/>
          <w:sz w:val="22"/>
          <w:szCs w:val="22"/>
          <w:lang w:eastAsia="es-ES"/>
        </w:rPr>
        <w:t>ón del citado encargo a Medio Propio del Ayuntamiento de Candelaria a la entidad Gesplan, para la redacción del Plan Especial del Parque Periurbano de la Vera de Igueste, T.M. de Candelaria.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La Cláusula Tercera recogida en el documento de Formalización de</w:t>
      </w:r>
      <w:r>
        <w:rPr>
          <w:rFonts w:ascii="Arial" w:eastAsia="Calibri" w:hAnsi="Arial" w:cs="Arial"/>
          <w:color w:val="000000"/>
          <w:sz w:val="22"/>
          <w:szCs w:val="22"/>
          <w:lang w:eastAsia="es-ES"/>
        </w:rPr>
        <w:t xml:space="preserve">l encargo recoge el plazo de entrega de los trabajos será de </w:t>
      </w:r>
      <w:r>
        <w:rPr>
          <w:rFonts w:ascii="Arial" w:eastAsia="Calibri" w:hAnsi="Arial" w:cs="Arial"/>
          <w:b/>
          <w:color w:val="000000"/>
          <w:sz w:val="22"/>
          <w:szCs w:val="22"/>
          <w:lang w:eastAsia="es-ES"/>
        </w:rPr>
        <w:t>DIEZ (10) MESES</w:t>
      </w:r>
      <w:r>
        <w:rPr>
          <w:rFonts w:ascii="Arial" w:eastAsia="Calibri" w:hAnsi="Arial" w:cs="Arial"/>
          <w:color w:val="000000"/>
          <w:sz w:val="22"/>
          <w:szCs w:val="22"/>
          <w:lang w:eastAsia="es-ES"/>
        </w:rPr>
        <w:t>, a contar desde la recepción oficial por parte de Gesplan del presente documento de formalización del encargo, sin perjuicio de las posibles modificaciones que se pudieran acordar</w:t>
      </w:r>
      <w:r>
        <w:rPr>
          <w:rFonts w:ascii="Arial" w:eastAsia="Calibri" w:hAnsi="Arial" w:cs="Arial"/>
          <w:color w:val="000000"/>
          <w:sz w:val="22"/>
          <w:szCs w:val="22"/>
          <w:lang w:eastAsia="es-ES"/>
        </w:rPr>
        <w:t xml:space="preserve"> justificadamente que deriven del desarrollo de los trabajos.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En el caso de prestaciones parciales, las mismas se regirán en base a las siguientes determinaciones, detallándose a continuación por fases: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DOCUMENTO BORRADOR Y DOCUMENTO INICIAL ESTR</w:t>
      </w:r>
      <w:r>
        <w:rPr>
          <w:rFonts w:ascii="Arial" w:eastAsia="Calibri" w:hAnsi="Arial" w:cs="Arial"/>
          <w:color w:val="000000"/>
          <w:sz w:val="22"/>
          <w:szCs w:val="22"/>
          <w:lang w:eastAsia="es-ES"/>
        </w:rPr>
        <w:t>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5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3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estimado de </w:t>
      </w:r>
      <w:r>
        <w:rPr>
          <w:rFonts w:ascii="Arial" w:eastAsia="Calibri" w:hAnsi="Arial" w:cs="Arial"/>
          <w:color w:val="000000"/>
          <w:sz w:val="22"/>
          <w:szCs w:val="22"/>
          <w:lang w:eastAsia="es-ES"/>
        </w:rPr>
        <w:t>redacción: 2 meses.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8 de septiembre y registro de entrada 2023-E-RE-7019 GESPLAN solicita ampliacion de plazo para la entrega de la FASE 1, quedando el cronograma de la siguiente manera: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FASE 1 DOCUMENTO BORRADOR Y DOCUMENTO INICIAL </w:t>
      </w:r>
      <w:r>
        <w:rPr>
          <w:rFonts w:ascii="Arial" w:eastAsia="Calibri" w:hAnsi="Arial" w:cs="Arial"/>
          <w:color w:val="000000"/>
          <w:sz w:val="22"/>
          <w:szCs w:val="22"/>
          <w:lang w:eastAsia="es-ES"/>
        </w:rPr>
        <w:t>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máximo de entrega: 22 de diciembre de 2023*.</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cumplimiento de esta fecha de entrega estará condicionado a la recepción, como mínimo con un (1) mes de antelación, de las aportaciones ciudadanas en el período de Consulta Pública Previa.</w:t>
      </w:r>
      <w:r>
        <w:rPr>
          <w:rFonts w:ascii="Arial" w:eastAsia="Calibri" w:hAnsi="Arial" w:cs="Arial"/>
          <w:color w:val="000000"/>
          <w:sz w:val="22"/>
          <w:szCs w:val="22"/>
          <w:lang w:eastAsia="es-ES"/>
        </w:rPr>
        <w:t xml:space="preserve"> En el caso de que no se cumpla con este requisito, la fecha de entrega se verá modificada de manera que el equipo redactor cuente con un (1) mes de plazo a partir de la recepción de las aportaciones a la Consulta Pública Previa, para poder terminar de red</w:t>
      </w:r>
      <w:r>
        <w:rPr>
          <w:rFonts w:ascii="Arial" w:eastAsia="Calibri" w:hAnsi="Arial" w:cs="Arial"/>
          <w:color w:val="000000"/>
          <w:sz w:val="22"/>
          <w:szCs w:val="22"/>
          <w:lang w:eastAsia="es-ES"/>
        </w:rPr>
        <w:t>actar y entregar el documento borrador.</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DOCUMENTO PARA APROBACIÓN INICIAL Y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tres (3)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sigui</w:t>
      </w:r>
      <w:r>
        <w:rPr>
          <w:rFonts w:ascii="Arial" w:eastAsia="Calibri" w:hAnsi="Arial" w:cs="Arial"/>
          <w:color w:val="000000"/>
          <w:sz w:val="22"/>
          <w:szCs w:val="22"/>
          <w:lang w:eastAsia="es-ES"/>
        </w:rPr>
        <w:t>entes documentos: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Informes de las administraciones públicas afectadas y personas interesadas.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Documento de Alcance emitido por el Órgano Ambiental designado.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DOCUMENTO VERSION DEFINITIVA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w:t>
      </w:r>
      <w:r>
        <w:rPr>
          <w:rFonts w:ascii="Arial" w:eastAsia="Calibri" w:hAnsi="Arial" w:cs="Arial"/>
          <w:color w:val="000000"/>
          <w:sz w:val="22"/>
          <w:szCs w:val="22"/>
          <w:lang w:eastAsia="es-ES"/>
        </w:rPr>
        <w:t>edacción: dos (2)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Informes Sectoriales y Alegaciones recibidos tras el período de Información Pública.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La solicitud de ampliacion de plazo se justifica en l</w:t>
      </w:r>
      <w:r>
        <w:rPr>
          <w:rFonts w:ascii="Arial" w:eastAsia="Calibri" w:hAnsi="Arial" w:cs="Arial"/>
          <w:color w:val="000000"/>
          <w:sz w:val="22"/>
          <w:szCs w:val="22"/>
          <w:lang w:eastAsia="es-ES"/>
        </w:rPr>
        <w:t>a necesidad de dar cumplimiento al procedimiento para la elaboración de los instrumentos de ordenación sometidos a evaluación ambiental estratégica ordinaria, artículos 14 y siguientes del Reglamento de Planeamiento de Canarias, aprobado por Decreto 181/20</w:t>
      </w:r>
      <w:r>
        <w:rPr>
          <w:rFonts w:ascii="Arial" w:eastAsia="Calibri" w:hAnsi="Arial" w:cs="Arial"/>
          <w:color w:val="000000"/>
          <w:sz w:val="22"/>
          <w:szCs w:val="22"/>
          <w:lang w:eastAsia="es-ES"/>
        </w:rPr>
        <w:t>18, de 26 de diciembre, en adelante RPC</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Con fecha </w:t>
      </w:r>
      <w:r>
        <w:rPr>
          <w:rFonts w:ascii="Arial" w:eastAsia="Calibri" w:hAnsi="Arial" w:cs="Arial"/>
          <w:sz w:val="22"/>
          <w:szCs w:val="22"/>
          <w:lang w:eastAsia="es-ES"/>
        </w:rPr>
        <w:t>13 de junio de 2025 y registro  2025-E-RC-5585</w:t>
      </w:r>
      <w:r>
        <w:rPr>
          <w:rFonts w:ascii="Arial" w:eastAsia="Calibri" w:hAnsi="Arial" w:cs="Arial"/>
          <w:color w:val="FF0000"/>
          <w:sz w:val="22"/>
          <w:szCs w:val="22"/>
          <w:lang w:eastAsia="es-ES"/>
        </w:rPr>
        <w:t xml:space="preserve"> </w:t>
      </w:r>
      <w:r>
        <w:rPr>
          <w:rFonts w:ascii="Arial" w:eastAsia="Calibri" w:hAnsi="Arial" w:cs="Arial"/>
          <w:color w:val="000000"/>
          <w:sz w:val="22"/>
          <w:szCs w:val="22"/>
          <w:lang w:eastAsia="es-ES"/>
        </w:rPr>
        <w:t>GESPLAN solicita nueva ampliacion de plazos para la presentaicon de los documentos relativos a la aprobación inicial</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center"/>
      </w:pPr>
      <w:r>
        <w:rPr>
          <w:rFonts w:ascii="Arial" w:hAnsi="Arial" w:cs="Arial"/>
          <w:b/>
          <w:bCs/>
          <w:sz w:val="22"/>
          <w:szCs w:val="22"/>
          <w:lang w:val="es-ES_tradnl"/>
        </w:rPr>
        <w:t>INFORME</w:t>
      </w:r>
    </w:p>
    <w:p w:rsidR="00995ACD" w:rsidRDefault="006F5634">
      <w:pPr>
        <w:widowControl/>
        <w:suppressAutoHyphens w:val="0"/>
        <w:spacing w:after="19" w:line="360" w:lineRule="auto"/>
        <w:jc w:val="both"/>
      </w:pPr>
      <w:r>
        <w:rPr>
          <w:rFonts w:ascii="Arial" w:hAnsi="Arial" w:cs="Arial"/>
          <w:bCs/>
          <w:sz w:val="22"/>
          <w:szCs w:val="22"/>
          <w:lang w:val="es-ES_tradnl"/>
        </w:rPr>
        <w:t xml:space="preserve">Con fecha de 27 de mayo de 2025 </w:t>
      </w:r>
      <w:r>
        <w:rPr>
          <w:rFonts w:ascii="Arial" w:hAnsi="Arial" w:cs="Arial"/>
          <w:bCs/>
          <w:sz w:val="22"/>
          <w:szCs w:val="22"/>
          <w:lang w:val="es-ES_tradnl"/>
        </w:rPr>
        <w:t>y registro de entrada 2025-EC-RC-4900 se notifica al Ayuntamiento de Candelaria Acuerdo de la Comisión Autonómica de Evaluación Ambiental, celebrada el 22 de mayo de 2025, relativo al Documento de Alcance Documento de Alcance en el procedimiento de evaluac</w:t>
      </w:r>
      <w:r>
        <w:rPr>
          <w:rFonts w:ascii="Arial" w:hAnsi="Arial" w:cs="Arial"/>
          <w:bCs/>
          <w:sz w:val="22"/>
          <w:szCs w:val="22"/>
          <w:lang w:val="es-ES_tradnl"/>
        </w:rPr>
        <w:t>ión ambiental estratégica ordinaria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hAnsi="Arial" w:cs="Arial"/>
          <w:bCs/>
          <w:sz w:val="22"/>
          <w:szCs w:val="22"/>
          <w:lang w:val="es-ES_tradnl"/>
        </w:rPr>
        <w:t>Entre los informes recibidos está el informe del Cabildo Insular de Tenerife, emitido el 28 de marzo de 2025. En dicho informe se plantean cuestiones relativas a las competencias insulares en materia de planeamiento ter</w:t>
      </w:r>
      <w:r>
        <w:rPr>
          <w:rFonts w:ascii="Arial" w:hAnsi="Arial" w:cs="Arial"/>
          <w:bCs/>
          <w:sz w:val="22"/>
          <w:szCs w:val="22"/>
          <w:lang w:val="es-ES_tradnl"/>
        </w:rPr>
        <w:t>ritorial, patrimonio histórico, medioambiente y agricultura que afectan sustancialmente tanto a la descripción de las propuestas del instrumento de ordenación y la determinación de su alcance espacial, así como al contenido que debe tener el Estudio Ambien</w:t>
      </w:r>
      <w:r>
        <w:rPr>
          <w:rFonts w:ascii="Arial" w:hAnsi="Arial" w:cs="Arial"/>
          <w:bCs/>
          <w:sz w:val="22"/>
          <w:szCs w:val="22"/>
          <w:lang w:val="es-ES_tradnl"/>
        </w:rPr>
        <w:t>tal Estratégico</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276" w:lineRule="auto"/>
        <w:jc w:val="both"/>
        <w:rPr>
          <w:rFonts w:ascii="Arial" w:hAnsi="Arial" w:cs="Arial"/>
          <w:bCs/>
          <w:sz w:val="22"/>
          <w:szCs w:val="22"/>
          <w:lang w:val="es-ES_tradnl"/>
        </w:rPr>
      </w:pPr>
      <w:r>
        <w:rPr>
          <w:rFonts w:ascii="Arial" w:hAnsi="Arial" w:cs="Arial"/>
          <w:bCs/>
          <w:sz w:val="22"/>
          <w:szCs w:val="22"/>
          <w:lang w:val="es-ES_tradnl"/>
        </w:rPr>
        <w:t>Se solicita en dicho informe la aportación de Prospección Arqueológica del ámbito, que precisa de solicitud de las correspondientes autorizaciones a los organismos correspondientes</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276" w:lineRule="auto"/>
        <w:jc w:val="both"/>
        <w:rPr>
          <w:rFonts w:ascii="Arial" w:hAnsi="Arial" w:cs="Arial"/>
          <w:bCs/>
          <w:sz w:val="22"/>
          <w:szCs w:val="22"/>
          <w:lang w:val="es-ES_tradnl"/>
        </w:rPr>
      </w:pPr>
      <w:r>
        <w:rPr>
          <w:rFonts w:ascii="Arial" w:hAnsi="Arial" w:cs="Arial"/>
          <w:bCs/>
          <w:sz w:val="22"/>
          <w:szCs w:val="22"/>
          <w:lang w:val="es-ES_tradnl"/>
        </w:rPr>
        <w:t xml:space="preserve">Derivado de todo lo anterior, el equipo redactor prevé </w:t>
      </w:r>
      <w:r>
        <w:rPr>
          <w:rFonts w:ascii="Arial" w:hAnsi="Arial" w:cs="Arial"/>
          <w:bCs/>
          <w:sz w:val="22"/>
          <w:szCs w:val="22"/>
          <w:lang w:val="es-ES_tradnl"/>
        </w:rPr>
        <w:t>que no va a estar en disposición de entregar esta segunda fase de los trabajos el citado 27 de agosto como estaba previsto.</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Por todo esto, se plantea la necesidad de modificar el plazo de entrega de la Fase 2 Documento para Aprobación Inicial y Estudio Am</w:t>
      </w:r>
      <w:r>
        <w:rPr>
          <w:rFonts w:ascii="Arial" w:hAnsi="Arial" w:cs="Arial"/>
          <w:bCs/>
          <w:sz w:val="22"/>
          <w:szCs w:val="22"/>
          <w:lang w:val="es-ES_tradnl"/>
        </w:rPr>
        <w:t>biental Estratégico y aclarar el resto de plazos, manteniendo los plazos de redacción efectivos, para la correcta ejecución de los trabajos encargados para el 27 de noviembre de 2025</w:t>
      </w:r>
    </w:p>
    <w:p w:rsidR="00995ACD" w:rsidRDefault="00995ACD">
      <w:pPr>
        <w:keepNext/>
        <w:spacing w:line="276" w:lineRule="auto"/>
        <w:rPr>
          <w:rFonts w:ascii="Arial" w:hAnsi="Arial" w:cs="Arial"/>
          <w:b/>
          <w:bCs/>
          <w:sz w:val="22"/>
          <w:szCs w:val="22"/>
          <w:lang w:val="es-ES_tradnl"/>
        </w:rPr>
      </w:pPr>
    </w:p>
    <w:p w:rsidR="00995ACD" w:rsidRDefault="00995ACD">
      <w:pPr>
        <w:keepNext/>
        <w:spacing w:line="276" w:lineRule="auto"/>
        <w:rPr>
          <w:rFonts w:ascii="Arial" w:hAnsi="Arial" w:cs="Arial"/>
          <w:b/>
          <w:bCs/>
          <w:sz w:val="22"/>
          <w:szCs w:val="22"/>
          <w:lang w:val="es-ES_tradnl"/>
        </w:rPr>
      </w:pPr>
    </w:p>
    <w:p w:rsidR="00995ACD" w:rsidRDefault="006F5634">
      <w:pPr>
        <w:keepNext/>
        <w:spacing w:line="276" w:lineRule="auto"/>
        <w:jc w:val="center"/>
        <w:rPr>
          <w:rFonts w:ascii="Arial" w:hAnsi="Arial" w:cs="Arial"/>
          <w:b/>
          <w:bCs/>
          <w:sz w:val="22"/>
          <w:szCs w:val="22"/>
          <w:lang w:val="es-ES_tradnl"/>
        </w:rPr>
      </w:pPr>
      <w:r>
        <w:rPr>
          <w:rFonts w:ascii="Arial" w:hAnsi="Arial" w:cs="Arial"/>
          <w:b/>
          <w:bCs/>
          <w:sz w:val="22"/>
          <w:szCs w:val="22"/>
          <w:lang w:val="es-ES_tradnl"/>
        </w:rPr>
        <w:t>CONCLUSIONES</w:t>
      </w:r>
    </w:p>
    <w:p w:rsidR="00995ACD" w:rsidRDefault="00995ACD">
      <w:pPr>
        <w:keepNext/>
        <w:spacing w:line="276" w:lineRule="auto"/>
        <w:jc w:val="both"/>
        <w:rPr>
          <w:rFonts w:ascii="Arial" w:hAnsi="Arial" w:cs="Arial"/>
          <w:sz w:val="22"/>
          <w:szCs w:val="22"/>
        </w:rPr>
      </w:pPr>
    </w:p>
    <w:p w:rsidR="00995ACD" w:rsidRDefault="00995ACD">
      <w:pPr>
        <w:keepNext/>
        <w:spacing w:line="276" w:lineRule="auto"/>
        <w:jc w:val="both"/>
        <w:rPr>
          <w:rFonts w:ascii="Arial" w:hAnsi="Arial" w:cs="Arial"/>
          <w:sz w:val="22"/>
          <w:szCs w:val="22"/>
        </w:rPr>
      </w:pPr>
    </w:p>
    <w:p w:rsidR="00995ACD" w:rsidRDefault="006F5634">
      <w:pPr>
        <w:spacing w:line="276" w:lineRule="auto"/>
        <w:jc w:val="both"/>
      </w:pPr>
      <w:r>
        <w:rPr>
          <w:rFonts w:ascii="Arial" w:hAnsi="Arial" w:cs="Arial"/>
          <w:bCs/>
          <w:sz w:val="22"/>
          <w:szCs w:val="22"/>
          <w:lang w:val="es-ES_tradnl"/>
        </w:rPr>
        <w:t xml:space="preserve">A la vista de lo anteriormente expuesto se informa </w:t>
      </w:r>
      <w:r>
        <w:rPr>
          <w:rFonts w:ascii="Arial" w:hAnsi="Arial" w:cs="Arial"/>
          <w:b/>
          <w:bCs/>
          <w:sz w:val="22"/>
          <w:szCs w:val="22"/>
          <w:lang w:val="es-ES_tradnl"/>
        </w:rPr>
        <w:t>FAVOR</w:t>
      </w:r>
      <w:r>
        <w:rPr>
          <w:rFonts w:ascii="Arial" w:hAnsi="Arial" w:cs="Arial"/>
          <w:b/>
          <w:bCs/>
          <w:sz w:val="22"/>
          <w:szCs w:val="22"/>
          <w:lang w:val="es-ES_tradnl"/>
        </w:rPr>
        <w:t>ABLE</w:t>
      </w:r>
      <w:r>
        <w:rPr>
          <w:rFonts w:ascii="Arial" w:hAnsi="Arial" w:cs="Arial"/>
          <w:bCs/>
          <w:sz w:val="22"/>
          <w:szCs w:val="22"/>
          <w:lang w:val="es-ES_tradnl"/>
        </w:rPr>
        <w:t xml:space="preserve"> la propuesta de ampliación de plazo de entrega de la Fase 2 del PLAN ESPECIAL DEL PARQUE PERIURBANO DE LA VERA DE IGUESTE, quedando el cronograma de la siguiente manera:</w:t>
      </w:r>
    </w:p>
    <w:p w:rsidR="00995ACD" w:rsidRDefault="00995ACD">
      <w:pPr>
        <w:jc w:val="both"/>
        <w:rPr>
          <w:rFonts w:ascii="Arial" w:hAnsi="Arial" w:cs="Arial"/>
          <w:bCs/>
          <w:sz w:val="22"/>
          <w:szCs w:val="22"/>
          <w:lang w:val="es-ES_tradnl"/>
        </w:rPr>
      </w:pPr>
    </w:p>
    <w:p w:rsidR="00995ACD" w:rsidRDefault="00995ACD">
      <w:pPr>
        <w:jc w:val="both"/>
        <w:rPr>
          <w:rFonts w:ascii="Arial" w:hAnsi="Arial" w:cs="Arial"/>
          <w:bCs/>
          <w:sz w:val="22"/>
          <w:szCs w:val="22"/>
          <w:lang w:val="es-ES_tradnl"/>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1 – DOCUMENTO BORRADOR Y DOCUMENTO INICIAL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Plazo máximo d</w:t>
      </w:r>
      <w:r>
        <w:rPr>
          <w:rFonts w:ascii="Arial" w:eastAsia="Calibri" w:hAnsi="Arial" w:cs="Arial"/>
          <w:color w:val="000000"/>
          <w:sz w:val="22"/>
          <w:szCs w:val="22"/>
          <w:lang w:eastAsia="es-ES"/>
        </w:rPr>
        <w:t xml:space="preserve">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2 – DOCUMENTO PARA APROBACIÓN INICIAL Y ESTUDIO AMBIENTAL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de 2025*.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de 6 meses desde la recepción del </w:t>
      </w:r>
      <w:r>
        <w:rPr>
          <w:rFonts w:ascii="Arial" w:eastAsia="Calibri" w:hAnsi="Arial" w:cs="Arial"/>
          <w:color w:val="000000"/>
          <w:sz w:val="22"/>
          <w:szCs w:val="22"/>
          <w:lang w:eastAsia="es-ES"/>
        </w:rPr>
        <w:t xml:space="preserve">Documento de Alcance.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3 – DOCUMENTO VERSIÓN DEFINITIVA DEL PLAN PARA APROBACIÓN DEFINITIVA.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estimado de redacción: </w:t>
      </w:r>
      <w:r>
        <w:rPr>
          <w:rFonts w:ascii="Arial" w:eastAsia="Calibri" w:hAnsi="Arial" w:cs="Arial"/>
          <w:b/>
          <w:bCs/>
          <w:color w:val="000000"/>
          <w:sz w:val="22"/>
          <w:szCs w:val="22"/>
          <w:lang w:eastAsia="es-ES"/>
        </w:rPr>
        <w:t>dos (2) meses efectivos de trabajo*</w:t>
      </w:r>
      <w:r>
        <w:rPr>
          <w:rFonts w:ascii="Arial" w:eastAsia="Calibri" w:hAnsi="Arial" w:cs="Arial"/>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*El plazo propuesto empezará a contar a partir de la recepción de los Informes </w:t>
      </w:r>
      <w:r>
        <w:rPr>
          <w:rFonts w:ascii="Arial" w:eastAsia="Calibri" w:hAnsi="Arial" w:cs="Arial"/>
          <w:color w:val="000000"/>
          <w:sz w:val="22"/>
          <w:szCs w:val="22"/>
          <w:lang w:eastAsia="es-ES"/>
        </w:rPr>
        <w:t>Sectoriales y Alegaciones recibidos tras el período de Información Pública.”</w:t>
      </w:r>
    </w:p>
    <w:p w:rsidR="00995ACD" w:rsidRDefault="00995ACD">
      <w:pPr>
        <w:pStyle w:val="NormalWeb"/>
        <w:ind w:right="-1" w:firstLine="696"/>
        <w:rPr>
          <w:rFonts w:ascii="Arial" w:hAnsi="Arial" w:cs="Arial"/>
          <w:sz w:val="22"/>
          <w:szCs w:val="22"/>
        </w:rPr>
      </w:pPr>
    </w:p>
    <w:p w:rsidR="00995ACD" w:rsidRDefault="00995ACD">
      <w:pPr>
        <w:pStyle w:val="Textoindependiente"/>
        <w:rPr>
          <w:rFonts w:cs="Arial"/>
          <w:szCs w:val="22"/>
        </w:rPr>
      </w:pPr>
    </w:p>
    <w:p w:rsidR="00995ACD" w:rsidRDefault="006F5634">
      <w:pPr>
        <w:pStyle w:val="NormalWeb"/>
        <w:ind w:right="-1" w:firstLine="696"/>
        <w:jc w:val="center"/>
        <w:rPr>
          <w:rFonts w:ascii="Arial" w:hAnsi="Arial" w:cs="Arial"/>
          <w:b/>
          <w:sz w:val="22"/>
          <w:szCs w:val="22"/>
        </w:rPr>
      </w:pPr>
      <w:r>
        <w:rPr>
          <w:rFonts w:ascii="Arial" w:hAnsi="Arial" w:cs="Arial"/>
          <w:b/>
          <w:sz w:val="22"/>
          <w:szCs w:val="22"/>
        </w:rPr>
        <w:t>FUNDAMENTOS DE DERECHO</w:t>
      </w:r>
    </w:p>
    <w:p w:rsidR="00995ACD" w:rsidRDefault="00995ACD">
      <w:pPr>
        <w:pStyle w:val="NormalWeb"/>
        <w:ind w:right="-1" w:firstLine="696"/>
        <w:jc w:val="center"/>
        <w:rPr>
          <w:rFonts w:ascii="Arial" w:hAnsi="Arial" w:cs="Arial"/>
          <w:b/>
          <w:sz w:val="22"/>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-Cláusulas tercera y octava del encargo formalizado con fecha 15 de mayo de 2023:</w:t>
      </w: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 </w:t>
      </w:r>
    </w:p>
    <w:p w:rsidR="00995ACD" w:rsidRDefault="006F5634">
      <w:pPr>
        <w:tabs>
          <w:tab w:val="left" w:pos="-1440"/>
          <w:tab w:val="left" w:pos="-720"/>
        </w:tabs>
        <w:jc w:val="both"/>
      </w:pPr>
      <w:r>
        <w:rPr>
          <w:rFonts w:ascii="Arial" w:hAnsi="Arial" w:cs="Arial"/>
          <w:sz w:val="22"/>
          <w:szCs w:val="22"/>
        </w:rPr>
        <w:t>“</w:t>
      </w:r>
      <w:r>
        <w:rPr>
          <w:rFonts w:ascii="Arial" w:hAnsi="Arial" w:cs="Arial"/>
          <w:b/>
          <w:spacing w:val="-3"/>
          <w:sz w:val="22"/>
          <w:szCs w:val="22"/>
          <w:u w:val="single"/>
          <w:lang w:val="es-ES_tradnl"/>
        </w:rPr>
        <w:t>Tercera.</w:t>
      </w:r>
      <w:r>
        <w:rPr>
          <w:rFonts w:ascii="Arial" w:hAnsi="Arial" w:cs="Arial"/>
          <w:b/>
          <w:spacing w:val="-3"/>
          <w:sz w:val="22"/>
          <w:szCs w:val="22"/>
          <w:u w:val="single"/>
          <w:lang w:val="es-ES_tradnl"/>
        </w:rPr>
        <w:noBreakHyphen/>
      </w:r>
      <w:r>
        <w:rPr>
          <w:rFonts w:ascii="Arial" w:hAnsi="Arial" w:cs="Arial"/>
          <w:sz w:val="22"/>
          <w:szCs w:val="22"/>
        </w:rPr>
        <w:t xml:space="preserve">  </w:t>
      </w:r>
      <w:r>
        <w:rPr>
          <w:rFonts w:ascii="Arial" w:hAnsi="Arial" w:cs="Arial"/>
          <w:b/>
          <w:bCs/>
          <w:sz w:val="22"/>
          <w:szCs w:val="22"/>
          <w:u w:val="single"/>
        </w:rPr>
        <w:t>Plazo de ejecución</w:t>
      </w:r>
      <w:r>
        <w:rPr>
          <w:rFonts w:ascii="Arial" w:hAnsi="Arial" w:cs="Arial"/>
          <w:sz w:val="22"/>
          <w:szCs w:val="22"/>
        </w:rPr>
        <w:t xml:space="preserve">.- El plazo máximo de ejecución del </w:t>
      </w:r>
      <w:r>
        <w:rPr>
          <w:rFonts w:ascii="Arial" w:hAnsi="Arial" w:cs="Arial"/>
          <w:sz w:val="22"/>
          <w:szCs w:val="22"/>
        </w:rPr>
        <w:t xml:space="preserve">encargo se regirá según lo especificado en el presupuesto remitido por la entidad Gesplan de fecha </w:t>
      </w:r>
      <w:r>
        <w:rPr>
          <w:rFonts w:ascii="Arial" w:hAnsi="Arial" w:cs="Arial"/>
          <w:spacing w:val="-3"/>
          <w:sz w:val="22"/>
          <w:szCs w:val="22"/>
        </w:rPr>
        <w:t>26/09/2022</w:t>
      </w:r>
      <w:r>
        <w:rPr>
          <w:rFonts w:ascii="Arial" w:hAnsi="Arial" w:cs="Arial"/>
          <w:sz w:val="22"/>
          <w:szCs w:val="22"/>
        </w:rPr>
        <w:t xml:space="preserve">, estimándose en </w:t>
      </w:r>
      <w:r>
        <w:rPr>
          <w:rFonts w:ascii="Arial" w:hAnsi="Arial" w:cs="Arial"/>
          <w:b/>
          <w:sz w:val="22"/>
          <w:szCs w:val="22"/>
        </w:rPr>
        <w:t>DIEZ (10) MESES</w:t>
      </w:r>
      <w:r>
        <w:rPr>
          <w:rFonts w:ascii="Arial" w:hAnsi="Arial" w:cs="Arial"/>
          <w:sz w:val="22"/>
          <w:szCs w:val="22"/>
        </w:rPr>
        <w:t>, a contar desde la recepción oficial por parte de Gesplan del presente documento de formalización del encargo, sin</w:t>
      </w:r>
      <w:r>
        <w:rPr>
          <w:rFonts w:ascii="Arial" w:hAnsi="Arial" w:cs="Arial"/>
          <w:sz w:val="22"/>
          <w:szCs w:val="22"/>
        </w:rPr>
        <w:t xml:space="preserve"> perjuicio de las posibles modificaciones que se pudieran acordar justificadamente que deriven del desarrollo de los trabajos.</w:t>
      </w:r>
    </w:p>
    <w:p w:rsidR="00995ACD" w:rsidRDefault="00995ACD">
      <w:pPr>
        <w:tabs>
          <w:tab w:val="left" w:pos="-1440"/>
          <w:tab w:val="left" w:pos="-720"/>
        </w:tabs>
        <w:jc w:val="both"/>
        <w:rPr>
          <w:rFonts w:ascii="Arial" w:hAnsi="Arial" w:cs="Arial"/>
          <w:sz w:val="22"/>
          <w:szCs w:val="22"/>
        </w:rPr>
      </w:pPr>
    </w:p>
    <w:p w:rsidR="00995ACD" w:rsidRDefault="006F5634">
      <w:pPr>
        <w:tabs>
          <w:tab w:val="left" w:pos="-1440"/>
          <w:tab w:val="left" w:pos="-720"/>
        </w:tabs>
        <w:jc w:val="both"/>
        <w:rPr>
          <w:rFonts w:ascii="Arial" w:hAnsi="Arial" w:cs="Arial"/>
          <w:sz w:val="22"/>
          <w:szCs w:val="22"/>
        </w:rPr>
      </w:pPr>
      <w:r>
        <w:rPr>
          <w:rFonts w:ascii="Arial" w:hAnsi="Arial" w:cs="Arial"/>
          <w:sz w:val="22"/>
          <w:szCs w:val="22"/>
        </w:rPr>
        <w:tab/>
        <w:t>En el caso de prestaciones parciales, las mismas se regirán en base a las siguientes determinaciones, detallándose a continuaci</w:t>
      </w:r>
      <w:r>
        <w:rPr>
          <w:rFonts w:ascii="Arial" w:hAnsi="Arial" w:cs="Arial"/>
          <w:sz w:val="22"/>
          <w:szCs w:val="22"/>
        </w:rPr>
        <w:t>ón por fases: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1- DOCUMENTO BORRADOR Y DOCUMENTO INICIAL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5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2 – DOCUMENTO PARA APROBACIÓN INICIAL Y ESTUDIO AMBIENTAL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3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3 – DOCUMENTO VERS</w:t>
      </w:r>
      <w:r>
        <w:rPr>
          <w:rFonts w:ascii="Arial" w:hAnsi="Arial" w:cs="Arial"/>
          <w:b/>
          <w:sz w:val="22"/>
          <w:szCs w:val="22"/>
        </w:rPr>
        <w:t>ION DEFINITIVA DEL PLAN PARA APROBACIÓN DEFINITIVA.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2 meses.</w:t>
      </w:r>
    </w:p>
    <w:p w:rsidR="00995ACD" w:rsidRDefault="00995ACD">
      <w:pPr>
        <w:jc w:val="both"/>
        <w:rPr>
          <w:rFonts w:ascii="Arial" w:hAnsi="Arial" w:cs="Arial"/>
          <w:sz w:val="22"/>
          <w:szCs w:val="22"/>
        </w:rPr>
      </w:pPr>
    </w:p>
    <w:p w:rsidR="00995ACD" w:rsidRDefault="006F5634">
      <w:pPr>
        <w:ind w:firstLine="709"/>
        <w:jc w:val="both"/>
      </w:pPr>
      <w:r>
        <w:rPr>
          <w:rFonts w:ascii="Arial" w:hAnsi="Arial" w:cs="Arial"/>
          <w:sz w:val="22"/>
          <w:szCs w:val="22"/>
        </w:rPr>
        <w:t xml:space="preserve">Los plazos necesarios de tramitación quedan fuera del plazo ofertado para la entrega de los documentos por parte de Gesplan, según lo dispuesto en el presupuesto </w:t>
      </w:r>
      <w:r>
        <w:rPr>
          <w:rFonts w:ascii="Arial" w:hAnsi="Arial" w:cs="Arial"/>
          <w:sz w:val="22"/>
          <w:szCs w:val="22"/>
        </w:rPr>
        <w:t xml:space="preserve">remitido por la entidad Gesplan de fecha </w:t>
      </w:r>
      <w:r>
        <w:rPr>
          <w:rFonts w:ascii="Arial" w:hAnsi="Arial" w:cs="Arial"/>
          <w:spacing w:val="-3"/>
          <w:sz w:val="22"/>
          <w:szCs w:val="22"/>
        </w:rPr>
        <w:t>26/09/2022.</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La propuesta de plazos y económica se realiza en el supuesto de una única información pública tras la aprobación inicial.”</w:t>
      </w:r>
    </w:p>
    <w:p w:rsidR="00995ACD" w:rsidRDefault="00995ACD">
      <w:pPr>
        <w:ind w:firstLine="709"/>
        <w:jc w:val="both"/>
        <w:rPr>
          <w:rFonts w:ascii="Arial" w:hAnsi="Arial" w:cs="Arial"/>
          <w:sz w:val="22"/>
          <w:szCs w:val="22"/>
        </w:rPr>
      </w:pPr>
    </w:p>
    <w:p w:rsidR="00995ACD" w:rsidRDefault="00995ACD">
      <w:pPr>
        <w:tabs>
          <w:tab w:val="left" w:pos="-1440"/>
          <w:tab w:val="left" w:pos="-720"/>
        </w:tabs>
        <w:jc w:val="both"/>
        <w:rPr>
          <w:rFonts w:ascii="Arial" w:hAnsi="Arial" w:cs="Arial"/>
          <w:sz w:val="22"/>
          <w:szCs w:val="22"/>
        </w:rPr>
      </w:pPr>
    </w:p>
    <w:p w:rsidR="00995ACD" w:rsidRDefault="006F5634">
      <w:pPr>
        <w:pStyle w:val="Asuntodelcomentario"/>
        <w:tabs>
          <w:tab w:val="left" w:pos="-1440"/>
          <w:tab w:val="left" w:pos="-720"/>
        </w:tabs>
        <w:spacing w:before="0" w:line="240" w:lineRule="auto"/>
      </w:pPr>
      <w:r>
        <w:rPr>
          <w:rFonts w:ascii="Arial" w:hAnsi="Arial" w:cs="Arial"/>
          <w:spacing w:val="-3"/>
          <w:sz w:val="22"/>
          <w:szCs w:val="22"/>
          <w:u w:val="single"/>
        </w:rPr>
        <w:t>“Octava.</w:t>
      </w:r>
      <w:r>
        <w:rPr>
          <w:rFonts w:ascii="Arial" w:hAnsi="Arial" w:cs="Arial"/>
          <w:spacing w:val="-3"/>
          <w:sz w:val="22"/>
          <w:szCs w:val="22"/>
          <w:u w:val="single"/>
        </w:rPr>
        <w:noBreakHyphen/>
        <w:t xml:space="preserve"> </w:t>
      </w:r>
      <w:r>
        <w:rPr>
          <w:rFonts w:ascii="Arial" w:hAnsi="Arial" w:cs="Arial"/>
          <w:bCs/>
          <w:sz w:val="22"/>
          <w:szCs w:val="22"/>
        </w:rPr>
        <w:t>Modificaciones</w:t>
      </w:r>
      <w:r>
        <w:rPr>
          <w:rFonts w:ascii="Arial" w:hAnsi="Arial" w:cs="Arial"/>
          <w:bCs/>
          <w:sz w:val="22"/>
          <w:szCs w:val="22"/>
        </w:rPr>
        <w:softHyphen/>
        <w:t xml:space="preserve">.- </w:t>
      </w:r>
      <w:r>
        <w:rPr>
          <w:rFonts w:ascii="Arial" w:hAnsi="Arial" w:cs="Arial"/>
          <w:b w:val="0"/>
          <w:sz w:val="22"/>
          <w:szCs w:val="22"/>
        </w:rPr>
        <w:t xml:space="preserve">Tanto el Ilustre Ayuntamiento de Candelaria como </w:t>
      </w:r>
      <w:r>
        <w:rPr>
          <w:rFonts w:ascii="Arial" w:hAnsi="Arial" w:cs="Arial"/>
          <w:b w:val="0"/>
          <w:sz w:val="22"/>
          <w:szCs w:val="22"/>
        </w:rPr>
        <w:t xml:space="preserve">Gesplan, siempre con carácter previo a la finalización del mismo, y previa justificación en el expediente de su necesidad, podrán solicitar modificaciones sobre el encargo resultante, en cualquiera de sus estipulaciones, debiendo ser aprobadas previamente </w:t>
      </w:r>
      <w:r>
        <w:rPr>
          <w:rFonts w:ascii="Arial" w:hAnsi="Arial" w:cs="Arial"/>
          <w:b w:val="0"/>
          <w:sz w:val="22"/>
          <w:szCs w:val="22"/>
        </w:rPr>
        <w:t xml:space="preserve">por el Ilustre Ayuntamiento de </w:t>
      </w:r>
      <w:r>
        <w:rPr>
          <w:rFonts w:ascii="Arial" w:hAnsi="Arial" w:cs="Arial"/>
          <w:b w:val="0"/>
          <w:spacing w:val="-3"/>
          <w:sz w:val="22"/>
          <w:szCs w:val="22"/>
        </w:rPr>
        <w:t xml:space="preserve">Candelaria, siempre </w:t>
      </w:r>
      <w:r>
        <w:rPr>
          <w:rFonts w:ascii="Arial" w:hAnsi="Arial" w:cs="Arial"/>
          <w:b w:val="0"/>
          <w:sz w:val="22"/>
          <w:szCs w:val="22"/>
        </w:rPr>
        <w:t>ajustándose en todo momento a lo establecido en la LCSP.”</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sz w:val="22"/>
          <w:szCs w:val="22"/>
        </w:rPr>
        <w:t>-</w:t>
      </w:r>
      <w:r>
        <w:rPr>
          <w:rFonts w:ascii="Arial" w:hAnsi="Arial" w:cs="Arial"/>
          <w:b/>
          <w:sz w:val="22"/>
          <w:szCs w:val="22"/>
        </w:rPr>
        <w:t>Artículo 47 de la Ley de Bases del Régimen local</w:t>
      </w:r>
      <w:r>
        <w:rPr>
          <w:rFonts w:ascii="Arial" w:hAnsi="Arial" w:cs="Arial"/>
          <w:sz w:val="22"/>
          <w:szCs w:val="22"/>
        </w:rPr>
        <w:t xml:space="preserve">: </w:t>
      </w:r>
    </w:p>
    <w:p w:rsidR="00995ACD" w:rsidRDefault="006F5634">
      <w:pPr>
        <w:pStyle w:val="NormalWeb"/>
        <w:ind w:right="-1" w:firstLine="696"/>
        <w:rPr>
          <w:rFonts w:ascii="Arial" w:hAnsi="Arial" w:cs="Arial"/>
          <w:sz w:val="22"/>
          <w:szCs w:val="22"/>
        </w:rPr>
      </w:pPr>
      <w:r>
        <w:rPr>
          <w:rFonts w:ascii="Arial" w:hAnsi="Arial" w:cs="Arial"/>
          <w:sz w:val="22"/>
          <w:szCs w:val="22"/>
        </w:rPr>
        <w:t>1. Los acuerdos de las corporaciones locales se adoptan, como regla general, por mayoría simpl</w:t>
      </w:r>
      <w:r>
        <w:rPr>
          <w:rFonts w:ascii="Arial" w:hAnsi="Arial" w:cs="Arial"/>
          <w:sz w:val="22"/>
          <w:szCs w:val="22"/>
        </w:rPr>
        <w:t xml:space="preserve">e de los miembros presentes. Existe mayoría simple cuando los votos afirmativos son más que los negativos. </w:t>
      </w:r>
    </w:p>
    <w:p w:rsidR="00995ACD" w:rsidRDefault="006F5634">
      <w:pPr>
        <w:pStyle w:val="NormalWeb"/>
        <w:ind w:right="-1" w:firstLine="696"/>
        <w:rPr>
          <w:rFonts w:ascii="Arial" w:hAnsi="Arial" w:cs="Arial"/>
          <w:sz w:val="22"/>
          <w:szCs w:val="22"/>
        </w:rPr>
      </w:pPr>
      <w:r>
        <w:rPr>
          <w:rFonts w:ascii="Arial" w:hAnsi="Arial" w:cs="Arial"/>
          <w:sz w:val="22"/>
          <w:szCs w:val="22"/>
        </w:rPr>
        <w:t>2. Se requiere el voto favorable de la mayoría absoluta del número legal de miembros de las corporaciones para la adopción de acuerdos en las siguie</w:t>
      </w:r>
      <w:r>
        <w:rPr>
          <w:rFonts w:ascii="Arial" w:hAnsi="Arial" w:cs="Arial"/>
          <w:sz w:val="22"/>
          <w:szCs w:val="22"/>
        </w:rPr>
        <w:t>ntes materias: h) Transferencia de funciones o actividades a otras Administraciones públicas, así como la aceptación de las delegaciones o encomiendas de gestión realizadas por otras administraciones, salvo que por ley se impongan obligatoriamente.</w:t>
      </w:r>
    </w:p>
    <w:p w:rsidR="00995ACD" w:rsidRDefault="00995ACD">
      <w:pPr>
        <w:pStyle w:val="NormalWeb"/>
        <w:ind w:right="-1" w:firstLine="696"/>
        <w:rPr>
          <w:rFonts w:ascii="Arial" w:hAnsi="Arial" w:cs="Arial"/>
          <w:sz w:val="22"/>
          <w:szCs w:val="22"/>
          <w:lang w:val="es-ES_tradnl"/>
        </w:rPr>
      </w:pPr>
    </w:p>
    <w:p w:rsidR="00995ACD" w:rsidRDefault="006F5634">
      <w:pPr>
        <w:pStyle w:val="NormalWeb"/>
        <w:ind w:right="-1" w:firstLine="696"/>
        <w:rPr>
          <w:rFonts w:ascii="Arial" w:hAnsi="Arial" w:cs="Arial"/>
          <w:sz w:val="22"/>
          <w:szCs w:val="22"/>
        </w:rPr>
      </w:pPr>
      <w:r>
        <w:rPr>
          <w:rFonts w:ascii="Arial" w:hAnsi="Arial" w:cs="Arial"/>
          <w:sz w:val="22"/>
          <w:szCs w:val="22"/>
        </w:rPr>
        <w:t>En bas</w:t>
      </w:r>
      <w:r>
        <w:rPr>
          <w:rFonts w:ascii="Arial" w:hAnsi="Arial" w:cs="Arial"/>
          <w:sz w:val="22"/>
          <w:szCs w:val="22"/>
        </w:rPr>
        <w:t>e a los antecedentes de hecho y fundamentos de Derecho expuestos, se emite la siguiente,</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jc w:val="center"/>
      </w:pPr>
      <w:r>
        <w:rPr>
          <w:rFonts w:ascii="Arial" w:hAnsi="Arial" w:cs="Arial"/>
          <w:b/>
          <w:sz w:val="22"/>
          <w:szCs w:val="22"/>
        </w:rPr>
        <w:t>PROPUESTA DE RESOLUCIÓN</w:t>
      </w:r>
      <w:r>
        <w:rPr>
          <w:rFonts w:ascii="Arial" w:hAnsi="Arial" w:cs="Arial"/>
          <w:sz w:val="22"/>
          <w:szCs w:val="22"/>
        </w:rPr>
        <w:t>:</w:t>
      </w:r>
    </w:p>
    <w:p w:rsidR="00995ACD" w:rsidRDefault="00995ACD">
      <w:pPr>
        <w:pStyle w:val="NormalWeb"/>
        <w:ind w:right="-1" w:firstLine="696"/>
        <w:jc w:val="center"/>
        <w:rPr>
          <w:rFonts w:ascii="Arial" w:hAnsi="Arial" w:cs="Arial"/>
          <w:sz w:val="22"/>
          <w:szCs w:val="22"/>
        </w:rPr>
      </w:pPr>
    </w:p>
    <w:p w:rsidR="00995ACD" w:rsidRDefault="006F5634">
      <w:pPr>
        <w:pStyle w:val="NormalWeb"/>
        <w:ind w:right="-1" w:firstLine="696"/>
      </w:pPr>
      <w:r>
        <w:rPr>
          <w:rFonts w:ascii="Arial" w:hAnsi="Arial" w:cs="Arial"/>
          <w:b/>
          <w:sz w:val="22"/>
          <w:szCs w:val="22"/>
        </w:rPr>
        <w:t>1º</w:t>
      </w:r>
      <w:r>
        <w:rPr>
          <w:rFonts w:ascii="Arial" w:hAnsi="Arial" w:cs="Arial"/>
          <w:sz w:val="22"/>
          <w:szCs w:val="22"/>
        </w:rPr>
        <w:t>.- Autorizar a la entidad “Gestión y Planeamiento Territorial y Medioambiental, SA (GESPLAN)”, la ampliación del plazo de ejecución de los</w:t>
      </w:r>
      <w:r>
        <w:rPr>
          <w:rFonts w:ascii="Arial" w:hAnsi="Arial" w:cs="Arial"/>
          <w:sz w:val="22"/>
          <w:szCs w:val="22"/>
        </w:rPr>
        <w:t xml:space="preserve"> servicios encomendados </w:t>
      </w:r>
      <w:r>
        <w:rPr>
          <w:rFonts w:ascii="Arial" w:eastAsia="Calibri" w:hAnsi="Arial" w:cs="Arial"/>
          <w:sz w:val="22"/>
          <w:szCs w:val="22"/>
        </w:rPr>
        <w:t>consistentes en l</w:t>
      </w:r>
      <w:r>
        <w:rPr>
          <w:rFonts w:ascii="Arial" w:hAnsi="Arial" w:cs="Arial"/>
          <w:bCs/>
          <w:sz w:val="22"/>
          <w:szCs w:val="22"/>
        </w:rPr>
        <w:t>a redacción del proyecto Plan Especial Parque periurbano La Vera de Igueste, T.M. de Candelaria</w:t>
      </w:r>
      <w:r>
        <w:rPr>
          <w:rFonts w:ascii="Arial" w:hAnsi="Arial" w:cs="Arial"/>
          <w:sz w:val="22"/>
          <w:szCs w:val="22"/>
        </w:rPr>
        <w:t>, en virtud del informe técnico elaborado por la Arquitecta municipal y responsable del contrato, que consta unido al ex</w:t>
      </w:r>
      <w:r>
        <w:rPr>
          <w:rFonts w:ascii="Arial" w:hAnsi="Arial" w:cs="Arial"/>
          <w:sz w:val="22"/>
          <w:szCs w:val="22"/>
        </w:rPr>
        <w:t>pediente, quedando el cronograma de ejecución de la siguiente manera:</w:t>
      </w:r>
    </w:p>
    <w:p w:rsidR="00995ACD" w:rsidRDefault="00995ACD">
      <w:pPr>
        <w:pStyle w:val="NormalWeb"/>
        <w:ind w:right="-1" w:firstLine="696"/>
        <w:rPr>
          <w:rFonts w:ascii="Arial" w:hAnsi="Arial" w:cs="Arial"/>
          <w:sz w:val="22"/>
          <w:szCs w:val="22"/>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1 – DOCUMENTO BORRADOR Y DOCUMENTO INICIAL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2 – DOCUMENTO PARA </w:t>
      </w:r>
      <w:r>
        <w:rPr>
          <w:rFonts w:ascii="Arial" w:eastAsia="Calibri" w:hAnsi="Arial" w:cs="Arial"/>
          <w:b/>
          <w:bCs/>
          <w:color w:val="000000"/>
          <w:sz w:val="22"/>
          <w:szCs w:val="22"/>
          <w:lang w:eastAsia="es-ES"/>
        </w:rPr>
        <w:t xml:space="preserve">APROBACIÓN INICIAL Y ESTUDIO AMBIENTAL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de 2025*.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de 6 meses desde la recepción del Documento de Alcance.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3 – DOCUMENTO VERSIÓN DEFINITIVA DEL PLAN PARA APROBACIÓN DEFINITIVA.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w:t>
      </w:r>
      <w:r>
        <w:rPr>
          <w:rFonts w:ascii="Arial" w:eastAsia="Calibri" w:hAnsi="Arial" w:cs="Arial"/>
          <w:color w:val="000000"/>
          <w:sz w:val="22"/>
          <w:szCs w:val="22"/>
          <w:lang w:eastAsia="es-ES"/>
        </w:rPr>
        <w:t xml:space="preserve">estimado de redacción: </w:t>
      </w:r>
      <w:r>
        <w:rPr>
          <w:rFonts w:ascii="Arial" w:eastAsia="Calibri" w:hAnsi="Arial" w:cs="Arial"/>
          <w:b/>
          <w:bCs/>
          <w:color w:val="000000"/>
          <w:sz w:val="22"/>
          <w:szCs w:val="22"/>
          <w:lang w:eastAsia="es-ES"/>
        </w:rPr>
        <w:t>dos (2) meses efectivos de trabajo*</w:t>
      </w:r>
      <w:r>
        <w:rPr>
          <w:rFonts w:ascii="Arial" w:eastAsia="Calibri" w:hAnsi="Arial" w:cs="Arial"/>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Informes Sectoriales y Alegaciones recibidos tras el período de Información Pública.”</w:t>
      </w:r>
    </w:p>
    <w:p w:rsidR="00995ACD" w:rsidRDefault="00995ACD">
      <w:pPr>
        <w:widowControl/>
        <w:suppressAutoHyphens w:val="0"/>
        <w:spacing w:after="19" w:line="360" w:lineRule="auto"/>
        <w:jc w:val="both"/>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 dé traslado de la presente</w:t>
      </w:r>
      <w:r>
        <w:rPr>
          <w:rFonts w:cs="Arial"/>
          <w:szCs w:val="22"/>
        </w:rPr>
        <w:t xml:space="preserve"> resolución a la entidad GESPLAN, a los efectos procedentes.”</w:t>
      </w:r>
    </w:p>
    <w:p w:rsidR="00995ACD" w:rsidRDefault="00995ACD">
      <w:pPr>
        <w:pStyle w:val="Textoindependiente"/>
        <w:jc w:val="both"/>
        <w:rPr>
          <w:rFonts w:cs="Arial"/>
          <w:szCs w:val="22"/>
        </w:rPr>
      </w:pPr>
    </w:p>
    <w:p w:rsidR="00995ACD" w:rsidRDefault="00995ACD">
      <w:pPr>
        <w:pStyle w:val="Textoindependiente"/>
        <w:jc w:val="both"/>
        <w:rPr>
          <w:rFonts w:cs="Arial"/>
          <w:szCs w:val="22"/>
        </w:rPr>
      </w:pPr>
    </w:p>
    <w:p w:rsidR="00995ACD" w:rsidRDefault="00995ACD">
      <w:pPr>
        <w:pStyle w:val="Textoindependiente"/>
        <w:jc w:val="both"/>
        <w:rPr>
          <w:rFonts w:cs="Arial"/>
          <w:szCs w:val="22"/>
        </w:rPr>
      </w:pPr>
    </w:p>
    <w:p w:rsidR="00995ACD" w:rsidRDefault="00995ACD">
      <w:pPr>
        <w:pStyle w:val="Textoindependiente"/>
        <w:jc w:val="both"/>
        <w:rPr>
          <w:rFonts w:cs="Arial"/>
          <w:szCs w:val="22"/>
        </w:rPr>
      </w:pPr>
    </w:p>
    <w:p w:rsidR="00995ACD" w:rsidRDefault="00995ACD">
      <w:pPr>
        <w:pStyle w:val="Textoindependiente"/>
        <w:jc w:val="both"/>
        <w:rPr>
          <w:rFonts w:cs="Arial"/>
          <w:szCs w:val="22"/>
        </w:rPr>
      </w:pPr>
    </w:p>
    <w:p w:rsidR="00995ACD" w:rsidRDefault="006F5634">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18 de julio de 2025, cuyo tenor literal es el siguiente:</w:t>
      </w:r>
    </w:p>
    <w:p w:rsidR="00995ACD" w:rsidRDefault="00995ACD">
      <w:pPr>
        <w:pStyle w:val="Textoindependiente"/>
        <w:jc w:val="both"/>
        <w:rPr>
          <w:rFonts w:cs="Arial"/>
          <w:szCs w:val="22"/>
        </w:rPr>
      </w:pPr>
    </w:p>
    <w:p w:rsidR="00995ACD" w:rsidRDefault="006F5634">
      <w:pPr>
        <w:pStyle w:val="Textoindependiente"/>
        <w:jc w:val="center"/>
      </w:pPr>
      <w:r>
        <w:rPr>
          <w:rFonts w:cs="Arial"/>
          <w:szCs w:val="22"/>
        </w:rPr>
        <w:t> “</w:t>
      </w:r>
      <w:r>
        <w:rPr>
          <w:rFonts w:cs="Arial"/>
          <w:b/>
          <w:szCs w:val="22"/>
        </w:rPr>
        <w:t>PROPUESTA</w:t>
      </w:r>
    </w:p>
    <w:p w:rsidR="00995ACD" w:rsidRDefault="006F5634">
      <w:pPr>
        <w:pStyle w:val="Textoindependiente"/>
        <w:jc w:val="both"/>
        <w:rPr>
          <w:rFonts w:cs="Arial"/>
          <w:szCs w:val="22"/>
        </w:rPr>
      </w:pPr>
      <w:r>
        <w:rPr>
          <w:rFonts w:cs="Arial"/>
          <w:szCs w:val="22"/>
        </w:rPr>
        <w:t xml:space="preserve">La que suscribe, Dña. Mª Concepción Brito </w:t>
      </w:r>
      <w:r>
        <w:rPr>
          <w:rFonts w:cs="Arial"/>
          <w:szCs w:val="22"/>
        </w:rPr>
        <w:t>Núñez, Alcaldesa Presidenta del Ayuntamiento de la Villa de Candelaria, al amparo de lo dispuesto en el Reglamento de Organización, Funcionamiento y Régimen Jurídico de las Entidades Locales, así como en la Ley 7/1985, de 2 de abril, Reguladora de las Base</w:t>
      </w:r>
      <w:r>
        <w:rPr>
          <w:rFonts w:cs="Arial"/>
          <w:szCs w:val="22"/>
        </w:rPr>
        <w:t>s de Régimen Local, tienen el honor de someter a la consideración del Ayuntamiento Pleno la siguiente propuesta:</w:t>
      </w:r>
    </w:p>
    <w:p w:rsidR="00995ACD" w:rsidRDefault="00995ACD">
      <w:pPr>
        <w:pStyle w:val="Textoindependiente"/>
        <w:rPr>
          <w:rFonts w:cs="Arial"/>
          <w:szCs w:val="22"/>
        </w:rPr>
      </w:pPr>
    </w:p>
    <w:p w:rsidR="00995ACD" w:rsidRDefault="006F5634">
      <w:pPr>
        <w:pStyle w:val="Textoindependiente"/>
        <w:jc w:val="center"/>
      </w:pPr>
      <w:r>
        <w:rPr>
          <w:rFonts w:cs="Arial"/>
          <w:szCs w:val="22"/>
        </w:rPr>
        <w:t xml:space="preserve">                            “</w:t>
      </w:r>
      <w:r>
        <w:rPr>
          <w:rFonts w:cs="Arial"/>
          <w:b/>
          <w:szCs w:val="22"/>
        </w:rPr>
        <w:t xml:space="preserve">INFORME                             </w:t>
      </w:r>
    </w:p>
    <w:p w:rsidR="00995ACD" w:rsidRDefault="006F5634">
      <w:pPr>
        <w:pStyle w:val="Textoindependiente"/>
        <w:jc w:val="both"/>
      </w:pPr>
      <w:r>
        <w:rPr>
          <w:rFonts w:cs="Arial"/>
          <w:b/>
          <w:szCs w:val="22"/>
        </w:rPr>
        <w:t xml:space="preserve">Visto el expediente antedicho, la funcionaria Mª del Pilar Chico Delgado, </w:t>
      </w:r>
      <w:r>
        <w:rPr>
          <w:rFonts w:cs="Arial"/>
          <w:b/>
          <w:szCs w:val="22"/>
        </w:rPr>
        <w:t>que desempeña el puesto de trabajo de técnico de adm.gral., debidamente conformado por el Secretario General,  emite el siguiente informe:</w:t>
      </w:r>
    </w:p>
    <w:p w:rsidR="00995ACD" w:rsidRDefault="00995ACD">
      <w:pPr>
        <w:pStyle w:val="Textoindependiente"/>
        <w:rPr>
          <w:rFonts w:cs="Arial"/>
          <w:szCs w:val="22"/>
        </w:rPr>
      </w:pPr>
    </w:p>
    <w:p w:rsidR="00995ACD" w:rsidRDefault="006F5634">
      <w:pPr>
        <w:pStyle w:val="Textoindependiente"/>
        <w:jc w:val="center"/>
        <w:rPr>
          <w:rFonts w:cs="Arial"/>
          <w:b/>
          <w:szCs w:val="22"/>
        </w:rPr>
      </w:pPr>
      <w:r>
        <w:rPr>
          <w:rFonts w:cs="Arial"/>
          <w:b/>
          <w:szCs w:val="22"/>
        </w:rPr>
        <w:t>ANTECEDENTES</w:t>
      </w:r>
    </w:p>
    <w:p w:rsidR="00995ACD" w:rsidRDefault="006F5634">
      <w:pPr>
        <w:pStyle w:val="NormalWeb"/>
        <w:ind w:right="-1" w:firstLine="696"/>
      </w:pPr>
      <w:r>
        <w:rPr>
          <w:rFonts w:ascii="Arial" w:hAnsi="Arial" w:cs="Arial"/>
          <w:sz w:val="22"/>
          <w:szCs w:val="22"/>
        </w:rPr>
        <w:tab/>
      </w:r>
      <w:r>
        <w:rPr>
          <w:rFonts w:ascii="Arial" w:hAnsi="Arial" w:cs="Arial"/>
          <w:b/>
          <w:sz w:val="22"/>
          <w:szCs w:val="22"/>
        </w:rPr>
        <w:t>Visto</w:t>
      </w:r>
      <w:r>
        <w:rPr>
          <w:rFonts w:ascii="Arial" w:hAnsi="Arial" w:cs="Arial"/>
          <w:sz w:val="22"/>
          <w:szCs w:val="22"/>
        </w:rPr>
        <w:t xml:space="preserve"> que mediante Acuerdo Plenario, de fecha 30 de marzo de 2023. se acordó lo que seguidamente se tr</w:t>
      </w:r>
      <w:r>
        <w:rPr>
          <w:rFonts w:ascii="Arial" w:hAnsi="Arial" w:cs="Arial"/>
          <w:sz w:val="22"/>
          <w:szCs w:val="22"/>
        </w:rPr>
        <w:t>anscribe que dice:</w:t>
      </w:r>
    </w:p>
    <w:p w:rsidR="00995ACD" w:rsidRDefault="00995ACD">
      <w:pPr>
        <w:pStyle w:val="NormalWeb"/>
        <w:ind w:right="-1" w:firstLine="696"/>
        <w:rPr>
          <w:rFonts w:ascii="Arial" w:hAnsi="Arial" w:cs="Arial"/>
          <w:sz w:val="22"/>
          <w:szCs w:val="22"/>
        </w:rPr>
      </w:pPr>
    </w:p>
    <w:p w:rsidR="00995ACD" w:rsidRDefault="006F5634">
      <w:pPr>
        <w:pStyle w:val="Default"/>
        <w:spacing w:before="2"/>
        <w:jc w:val="both"/>
      </w:pPr>
      <w:r>
        <w:rPr>
          <w:sz w:val="22"/>
          <w:szCs w:val="22"/>
        </w:rPr>
        <w:t>“</w:t>
      </w:r>
      <w:r>
        <w:rPr>
          <w:b/>
          <w:bCs/>
          <w:sz w:val="22"/>
          <w:szCs w:val="22"/>
        </w:rPr>
        <w:t>Primero. - Encomendar a la entidad “Gestión y Planeamiento Territorial y Medioambiental, SA (GESPLAN), adscrita a la Consejería de Transición Ecológica, Lucha contra el Cambio Climático y Planificación Territorial del Gobierno de Canar</w:t>
      </w:r>
      <w:r>
        <w:rPr>
          <w:b/>
          <w:bCs/>
          <w:sz w:val="22"/>
          <w:szCs w:val="22"/>
        </w:rPr>
        <w:t>ias, la redacción del proyecto Plan Especial Parque periurbano La Vera de Igueste, T.M. de Candelaria con unos plazos de ejecución de la redacción del proyecto y del presupuesto del contrato de servicios que son los siguientes:</w:t>
      </w:r>
    </w:p>
    <w:p w:rsidR="00995ACD" w:rsidRDefault="00995ACD">
      <w:pPr>
        <w:pStyle w:val="Default"/>
        <w:spacing w:before="2"/>
        <w:jc w:val="both"/>
        <w:rPr>
          <w:sz w:val="22"/>
          <w:szCs w:val="22"/>
        </w:rPr>
      </w:pPr>
    </w:p>
    <w:p w:rsidR="00995ACD" w:rsidRDefault="006F5634">
      <w:pPr>
        <w:pStyle w:val="Default"/>
        <w:spacing w:before="2"/>
        <w:jc w:val="both"/>
        <w:rPr>
          <w:sz w:val="22"/>
          <w:szCs w:val="22"/>
        </w:rPr>
      </w:pPr>
      <w:r>
        <w:rPr>
          <w:sz w:val="22"/>
          <w:szCs w:val="22"/>
        </w:rPr>
        <w:t xml:space="preserve">FASE 1- DOCUMENTO BORRADOR </w:t>
      </w:r>
      <w:r>
        <w:rPr>
          <w:sz w:val="22"/>
          <w:szCs w:val="22"/>
        </w:rPr>
        <w:t xml:space="preserve">Y DOCUMENTO INICIAL ESTRATÉGICO Plazo estimado de redacción: 5 meses </w:t>
      </w:r>
    </w:p>
    <w:p w:rsidR="00995ACD" w:rsidRDefault="006F5634">
      <w:pPr>
        <w:pStyle w:val="Default"/>
        <w:spacing w:before="2"/>
        <w:jc w:val="both"/>
        <w:rPr>
          <w:sz w:val="22"/>
          <w:szCs w:val="22"/>
        </w:rPr>
      </w:pPr>
      <w:r>
        <w:rPr>
          <w:sz w:val="22"/>
          <w:szCs w:val="22"/>
        </w:rPr>
        <w:t xml:space="preserve">FASE 2 – DOCUMENTO PARA APROBACIÓN INICIAL Y ESTUDIO AMBIENTAL ESTRATÉGICO Plazo estimado de redacción: 3 meses </w:t>
      </w:r>
    </w:p>
    <w:p w:rsidR="00995ACD" w:rsidRDefault="006F5634">
      <w:pPr>
        <w:pStyle w:val="Default"/>
        <w:spacing w:before="2"/>
        <w:jc w:val="both"/>
        <w:rPr>
          <w:sz w:val="22"/>
          <w:szCs w:val="22"/>
        </w:rPr>
      </w:pPr>
      <w:r>
        <w:rPr>
          <w:sz w:val="22"/>
          <w:szCs w:val="22"/>
        </w:rPr>
        <w:t>FASE 3 – DOCUMENTO VERSION DEFINITIVA DEL PLAN PARA APROBACIÓN DEFINITIVA</w:t>
      </w:r>
      <w:r>
        <w:rPr>
          <w:sz w:val="22"/>
          <w:szCs w:val="22"/>
        </w:rPr>
        <w:t xml:space="preserve"> Plazo estimado de redacción: 2 meses Los plazos necesarios de tramitación quedan fuera del plazo ofertado para la entrega de los documentos por parte de Gesplan. </w:t>
      </w:r>
    </w:p>
    <w:p w:rsidR="00995ACD" w:rsidRDefault="006F5634">
      <w:pPr>
        <w:pStyle w:val="Default"/>
        <w:spacing w:before="2"/>
        <w:jc w:val="both"/>
        <w:rPr>
          <w:sz w:val="22"/>
          <w:szCs w:val="22"/>
        </w:rPr>
      </w:pPr>
      <w:r>
        <w:rPr>
          <w:sz w:val="22"/>
          <w:szCs w:val="22"/>
        </w:rPr>
        <w:t>La propuesta de plazos y económica se realiza en el supuesto de una única información públic</w:t>
      </w:r>
      <w:r>
        <w:rPr>
          <w:sz w:val="22"/>
          <w:szCs w:val="22"/>
        </w:rPr>
        <w:t xml:space="preserve">a tras la aprobación inicial. Propuesta económica Ayuntamiento de Candelaria 6 6. Propuesta económica </w:t>
      </w:r>
    </w:p>
    <w:p w:rsidR="00995ACD" w:rsidRDefault="006F5634">
      <w:pPr>
        <w:pStyle w:val="Default"/>
        <w:spacing w:before="2"/>
        <w:jc w:val="both"/>
        <w:rPr>
          <w:sz w:val="22"/>
          <w:szCs w:val="22"/>
        </w:rPr>
      </w:pPr>
      <w:r>
        <w:rPr>
          <w:sz w:val="22"/>
          <w:szCs w:val="22"/>
        </w:rPr>
        <w:t>El importe total de la propuesta asciende a la cantidad de CINCUENTA Y UN MIL OCHOCIENTOS SESENTA Y CUATRO EUROS Y TREINTA Y CINCO CÉNTIMOS (51.864,35 €)</w:t>
      </w:r>
    </w:p>
    <w:p w:rsidR="00995ACD" w:rsidRDefault="00995ACD">
      <w:pPr>
        <w:pStyle w:val="Default"/>
        <w:spacing w:before="2"/>
        <w:jc w:val="both"/>
        <w:rPr>
          <w:sz w:val="22"/>
          <w:szCs w:val="22"/>
        </w:rPr>
      </w:pPr>
    </w:p>
    <w:p w:rsidR="00995ACD" w:rsidRDefault="006F5634">
      <w:pPr>
        <w:pStyle w:val="Textoindependiente"/>
        <w:jc w:val="both"/>
      </w:pPr>
      <w:r>
        <w:rPr>
          <w:rFonts w:cs="Arial"/>
          <w:b/>
          <w:bCs/>
          <w:szCs w:val="22"/>
        </w:rPr>
        <w:t>Segundo. - Notificar el presente acuerdo a la entidad “Gestión y Planeamiento Territorial y Medioambiental, SA (GESPLAN).”</w:t>
      </w:r>
    </w:p>
    <w:p w:rsidR="00995ACD" w:rsidRDefault="00995ACD">
      <w:pPr>
        <w:pStyle w:val="NormalWeb"/>
        <w:ind w:right="-1" w:firstLine="696"/>
        <w:rPr>
          <w:rFonts w:ascii="Arial" w:hAnsi="Arial" w:cs="Arial"/>
          <w:b/>
          <w:sz w:val="22"/>
          <w:szCs w:val="22"/>
        </w:rPr>
      </w:pPr>
    </w:p>
    <w:p w:rsidR="00995ACD" w:rsidRDefault="00995ACD">
      <w:pPr>
        <w:pStyle w:val="NormalWeb"/>
        <w:ind w:right="-1" w:firstLine="696"/>
        <w:rPr>
          <w:rFonts w:ascii="Arial" w:hAnsi="Arial" w:cs="Arial"/>
          <w:sz w:val="22"/>
          <w:szCs w:val="22"/>
        </w:rPr>
      </w:pPr>
    </w:p>
    <w:p w:rsidR="00995ACD" w:rsidRDefault="006F5634">
      <w:pPr>
        <w:pStyle w:val="NormalWeb"/>
        <w:ind w:right="-1" w:firstLine="696"/>
        <w:rPr>
          <w:rFonts w:ascii="Arial" w:hAnsi="Arial" w:cs="Arial"/>
          <w:sz w:val="22"/>
          <w:szCs w:val="22"/>
        </w:rPr>
      </w:pPr>
      <w:r>
        <w:rPr>
          <w:rFonts w:ascii="Arial" w:hAnsi="Arial" w:cs="Arial"/>
          <w:sz w:val="22"/>
          <w:szCs w:val="22"/>
        </w:rPr>
        <w:t xml:space="preserve">La formalización del encargo a Medio Propio del Ayuntamiento de Candelaria a la entidad pública Gestión y Planeamiento </w:t>
      </w:r>
      <w:r>
        <w:rPr>
          <w:rFonts w:ascii="Arial" w:hAnsi="Arial" w:cs="Arial"/>
          <w:sz w:val="22"/>
          <w:szCs w:val="22"/>
        </w:rPr>
        <w:t>Territorial y Medioambiental, S.A. (GESPLAN) se realizó con fecha 15 de mayo 2023.</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Visto</w:t>
      </w:r>
      <w:r>
        <w:rPr>
          <w:rFonts w:ascii="Arial" w:hAnsi="Arial" w:cs="Arial"/>
          <w:sz w:val="22"/>
          <w:szCs w:val="22"/>
        </w:rPr>
        <w:t xml:space="preserve"> que consta solicitud de la entidad GESPLAN, con registro de entrada de fecha 17 de junio de 2025, con nº 2312, en la que solicita ampliación del plazo de ejecución de</w:t>
      </w:r>
      <w:r>
        <w:rPr>
          <w:rFonts w:ascii="Arial" w:hAnsi="Arial" w:cs="Arial"/>
          <w:sz w:val="22"/>
          <w:szCs w:val="22"/>
        </w:rPr>
        <w:t>l servicio encomendado en atención a la cláusula tercera del encargo firmado, adjuntándose informe justificativo.</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b/>
          <w:sz w:val="22"/>
          <w:szCs w:val="22"/>
        </w:rPr>
        <w:t xml:space="preserve">Visto </w:t>
      </w:r>
      <w:r>
        <w:rPr>
          <w:rFonts w:ascii="Arial" w:hAnsi="Arial" w:cs="Arial"/>
          <w:sz w:val="22"/>
          <w:szCs w:val="22"/>
        </w:rPr>
        <w:t>que consta emitido informe de la Arquitecta municipal y responsable del encargo de fecha 26 de junio de 2025, que transcrito literalmen</w:t>
      </w:r>
      <w:r>
        <w:rPr>
          <w:rFonts w:ascii="Arial" w:hAnsi="Arial" w:cs="Arial"/>
          <w:sz w:val="22"/>
          <w:szCs w:val="22"/>
        </w:rPr>
        <w:t>te dice:</w:t>
      </w:r>
    </w:p>
    <w:p w:rsidR="00995ACD" w:rsidRDefault="00995ACD">
      <w:pPr>
        <w:pStyle w:val="NormalWeb"/>
        <w:ind w:right="-1" w:firstLine="696"/>
        <w:rPr>
          <w:rFonts w:ascii="Arial" w:hAnsi="Arial" w:cs="Arial"/>
          <w:sz w:val="22"/>
          <w:szCs w:val="22"/>
        </w:rPr>
      </w:pPr>
    </w:p>
    <w:p w:rsidR="00995ACD" w:rsidRDefault="006F5634">
      <w:pPr>
        <w:spacing w:line="276" w:lineRule="auto"/>
        <w:jc w:val="center"/>
      </w:pPr>
      <w:r>
        <w:rPr>
          <w:rFonts w:ascii="Arial" w:hAnsi="Arial" w:cs="Arial"/>
          <w:sz w:val="22"/>
          <w:szCs w:val="22"/>
        </w:rPr>
        <w:t>“</w:t>
      </w:r>
      <w:r>
        <w:rPr>
          <w:rFonts w:ascii="Arial" w:hAnsi="Arial" w:cs="Arial"/>
          <w:b/>
          <w:sz w:val="22"/>
          <w:szCs w:val="22"/>
          <w:lang w:val="es-ES_tradnl"/>
        </w:rPr>
        <w:t>INFORME AMPLIACION DE PLAZOS</w:t>
      </w:r>
    </w:p>
    <w:p w:rsidR="00995ACD" w:rsidRDefault="006F5634">
      <w:pPr>
        <w:spacing w:line="276" w:lineRule="auto"/>
        <w:jc w:val="center"/>
      </w:pPr>
      <w:r>
        <w:rPr>
          <w:rFonts w:ascii="Arial" w:hAnsi="Arial" w:cs="Arial"/>
          <w:b/>
          <w:sz w:val="22"/>
          <w:szCs w:val="22"/>
          <w:lang w:val="es-ES_tradnl"/>
        </w:rPr>
        <w:t>PLAN ESPECIAL DE ORDENACION DEL PARQUE PERIURBANO DE LA VERA DE IGUESTE</w:t>
      </w:r>
    </w:p>
    <w:p w:rsidR="00995ACD" w:rsidRDefault="00995ACD">
      <w:pPr>
        <w:jc w:val="both"/>
        <w:rPr>
          <w:rFonts w:ascii="Arial" w:hAnsi="Arial" w:cs="Arial"/>
          <w:b/>
          <w:sz w:val="22"/>
          <w:szCs w:val="22"/>
          <w:lang w:val="es-ES_tradnl"/>
        </w:rPr>
      </w:pPr>
    </w:p>
    <w:p w:rsidR="00995ACD" w:rsidRDefault="00995ACD">
      <w:pPr>
        <w:jc w:val="both"/>
        <w:rPr>
          <w:rFonts w:ascii="Arial" w:hAnsi="Arial" w:cs="Arial"/>
          <w:b/>
          <w:sz w:val="22"/>
          <w:szCs w:val="22"/>
          <w:lang w:val="es-ES_tradnl"/>
        </w:rPr>
      </w:pPr>
    </w:p>
    <w:p w:rsidR="00995ACD" w:rsidRDefault="006F5634">
      <w:pPr>
        <w:spacing w:line="276" w:lineRule="auto"/>
        <w:jc w:val="both"/>
      </w:pPr>
      <w:r>
        <w:rPr>
          <w:rFonts w:ascii="Arial" w:hAnsi="Arial" w:cs="Arial"/>
          <w:sz w:val="22"/>
          <w:szCs w:val="22"/>
          <w:lang w:val="es-ES_tradnl"/>
        </w:rPr>
        <w:t>Visto el expediente antedicho, Nayra Guzmán Hernández, arquitecta municipal, emite el siguiente informe:</w:t>
      </w:r>
    </w:p>
    <w:p w:rsidR="00995ACD" w:rsidRDefault="00995ACD">
      <w:pPr>
        <w:spacing w:line="276" w:lineRule="auto"/>
        <w:ind w:right="-676"/>
        <w:jc w:val="both"/>
        <w:rPr>
          <w:rFonts w:ascii="Arial" w:hAnsi="Arial" w:cs="Arial"/>
          <w:sz w:val="22"/>
          <w:szCs w:val="22"/>
          <w:lang w:val="es-ES_tradnl"/>
        </w:rPr>
      </w:pPr>
    </w:p>
    <w:p w:rsidR="00995ACD" w:rsidRDefault="006F5634">
      <w:pPr>
        <w:spacing w:line="276" w:lineRule="auto"/>
        <w:ind w:right="-676"/>
        <w:rPr>
          <w:rFonts w:ascii="Arial" w:hAnsi="Arial" w:cs="Arial"/>
          <w:b/>
          <w:sz w:val="22"/>
          <w:szCs w:val="22"/>
          <w:lang w:val="es-ES_tradnl"/>
        </w:rPr>
      </w:pPr>
      <w:r>
        <w:rPr>
          <w:rFonts w:ascii="Arial" w:hAnsi="Arial" w:cs="Arial"/>
          <w:b/>
          <w:sz w:val="22"/>
          <w:szCs w:val="22"/>
          <w:lang w:val="es-ES_tradnl"/>
        </w:rPr>
        <w:t xml:space="preserve">                                                           ANTECEDENTES</w:t>
      </w:r>
    </w:p>
    <w:p w:rsidR="00995ACD" w:rsidRDefault="00995ACD">
      <w:pPr>
        <w:pStyle w:val="Default"/>
        <w:spacing w:line="360" w:lineRule="auto"/>
        <w:jc w:val="both"/>
        <w:rPr>
          <w:sz w:val="22"/>
          <w:szCs w:val="22"/>
        </w:rPr>
      </w:pPr>
    </w:p>
    <w:p w:rsidR="00995ACD" w:rsidRDefault="006F5634">
      <w:pPr>
        <w:widowControl/>
        <w:suppressAutoHyphens w:val="0"/>
        <w:spacing w:after="19" w:line="360" w:lineRule="auto"/>
        <w:jc w:val="both"/>
        <w:rPr>
          <w:rFonts w:ascii="Arial" w:eastAsia="Calibri" w:hAnsi="Arial" w:cs="Arial"/>
          <w:sz w:val="22"/>
          <w:szCs w:val="22"/>
          <w:lang w:eastAsia="es-ES"/>
        </w:rPr>
      </w:pPr>
      <w:r>
        <w:rPr>
          <w:rFonts w:ascii="Arial" w:eastAsia="Calibri" w:hAnsi="Arial" w:cs="Arial"/>
          <w:sz w:val="22"/>
          <w:szCs w:val="22"/>
          <w:lang w:eastAsia="es-ES"/>
        </w:rPr>
        <w:t>Con fecha 30 marzo de 2023, el Pleno del Ayuntamiento de Candelaria acuerda encomendar a la entidad “Gestión y Planeamiento Territorial y Medioambiental, SA (GESPLAN), adscrita a la C</w:t>
      </w:r>
      <w:r>
        <w:rPr>
          <w:rFonts w:ascii="Arial" w:eastAsia="Calibri" w:hAnsi="Arial" w:cs="Arial"/>
          <w:sz w:val="22"/>
          <w:szCs w:val="22"/>
          <w:lang w:eastAsia="es-ES"/>
        </w:rPr>
        <w:t>onsejería de Transición Ecológica, Lucha contra el Cambio Climático y Planificación Territorial del Gobierno de Canarias, la redacción del proyecto del Plan Especial del Parque Periurbano de la Vera de Igueste, por importe de por un importe de 51.864, 35 €</w:t>
      </w:r>
      <w:r>
        <w:rPr>
          <w:rFonts w:ascii="Arial" w:eastAsia="Calibri" w:hAnsi="Arial" w:cs="Arial"/>
          <w:sz w:val="22"/>
          <w:szCs w:val="22"/>
          <w:lang w:eastAsia="es-ES"/>
        </w:rPr>
        <w:t xml:space="preserve"> </w:t>
      </w:r>
    </w:p>
    <w:p w:rsidR="00995ACD" w:rsidRDefault="00995ACD">
      <w:pPr>
        <w:widowControl/>
        <w:suppressAutoHyphens w:val="0"/>
        <w:spacing w:after="19" w:line="360" w:lineRule="auto"/>
        <w:ind w:left="284"/>
        <w:jc w:val="both"/>
        <w:rPr>
          <w:rFonts w:ascii="Arial" w:eastAsia="Calibri" w:hAnsi="Arial" w:cs="Arial"/>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15 de mayo de 2023 se procede a la formalización del citado encargo a Medio Propio del Ayuntamiento de Candelaria a la entidad Gesplan, para la redacción del Plan Especial del Parque Periurbano de la Vera de Igueste, T.M. de Candelaria.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La </w:t>
      </w:r>
      <w:r>
        <w:rPr>
          <w:rFonts w:ascii="Arial" w:eastAsia="Calibri" w:hAnsi="Arial" w:cs="Arial"/>
          <w:color w:val="000000"/>
          <w:sz w:val="22"/>
          <w:szCs w:val="22"/>
          <w:lang w:eastAsia="es-ES"/>
        </w:rPr>
        <w:t xml:space="preserve">Cláusula Tercera recogida en el documento de Formalización del encargo recoge el plazo de entrega de los trabajos será de </w:t>
      </w:r>
      <w:r>
        <w:rPr>
          <w:rFonts w:ascii="Arial" w:eastAsia="Calibri" w:hAnsi="Arial" w:cs="Arial"/>
          <w:b/>
          <w:color w:val="000000"/>
          <w:sz w:val="22"/>
          <w:szCs w:val="22"/>
          <w:lang w:eastAsia="es-ES"/>
        </w:rPr>
        <w:t>DIEZ (10) MESES</w:t>
      </w:r>
      <w:r>
        <w:rPr>
          <w:rFonts w:ascii="Arial" w:eastAsia="Calibri" w:hAnsi="Arial" w:cs="Arial"/>
          <w:color w:val="000000"/>
          <w:sz w:val="22"/>
          <w:szCs w:val="22"/>
          <w:lang w:eastAsia="es-ES"/>
        </w:rPr>
        <w:t>, a contar desde la recepción oficial por parte de Gesplan del presente documento de formalización del encargo, sin per</w:t>
      </w:r>
      <w:r>
        <w:rPr>
          <w:rFonts w:ascii="Arial" w:eastAsia="Calibri" w:hAnsi="Arial" w:cs="Arial"/>
          <w:color w:val="000000"/>
          <w:sz w:val="22"/>
          <w:szCs w:val="22"/>
          <w:lang w:eastAsia="es-ES"/>
        </w:rPr>
        <w:t>juicio de las posibles modificaciones que se pudieran acordar justificadamente que deriven del desarrollo de los trabajos.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En el caso de prestaciones parciales, las mismas se regirán en base a las siguientes determinaciones, detallándose a continuación por</w:t>
      </w:r>
      <w:r>
        <w:rPr>
          <w:rFonts w:ascii="Arial" w:eastAsia="Calibri" w:hAnsi="Arial" w:cs="Arial"/>
          <w:color w:val="000000"/>
          <w:sz w:val="22"/>
          <w:szCs w:val="22"/>
          <w:lang w:eastAsia="es-ES"/>
        </w:rPr>
        <w:t xml:space="preserve"> fases: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5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 DOCUMENTO PARA APROBACIÓN INICIAL Y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3 meses.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 DOCUMENTO VERSION DEFINIT</w:t>
      </w:r>
      <w:r>
        <w:rPr>
          <w:rFonts w:ascii="Arial" w:eastAsia="Calibri" w:hAnsi="Arial" w:cs="Arial"/>
          <w:color w:val="000000"/>
          <w:sz w:val="22"/>
          <w:szCs w:val="22"/>
          <w:lang w:eastAsia="es-ES"/>
        </w:rPr>
        <w:t>IVA DEL PLAN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2 meses.</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Con fecha 8 de septiembre y registro de entrada 2023-E-RE-7019 GESPLAN solicita ampliacion de plazo para la entrega de la FASE 1, quedando el cronograma de la siguiente manera: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1 DOCUMENTO BORRADOR Y DOCUMENTO INICIAL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máximo de entrega: 22 de diciembre de 2023*.</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cumplimiento de esta fecha de entrega estará condicionado a la recepción, como mínimo con un (1) mes de antelación, de las aportaciones ciud</w:t>
      </w:r>
      <w:r>
        <w:rPr>
          <w:rFonts w:ascii="Arial" w:eastAsia="Calibri" w:hAnsi="Arial" w:cs="Arial"/>
          <w:color w:val="000000"/>
          <w:sz w:val="22"/>
          <w:szCs w:val="22"/>
          <w:lang w:eastAsia="es-ES"/>
        </w:rPr>
        <w:t>adanas en el período de Consulta Pública Previa. En el caso de que no se cumpla con este requisito, la fecha de entrega se verá modificada de manera que el equipo redactor cuente con un (1) mes de plazo a partir de la recepción de las aportaciones a la Con</w:t>
      </w:r>
      <w:r>
        <w:rPr>
          <w:rFonts w:ascii="Arial" w:eastAsia="Calibri" w:hAnsi="Arial" w:cs="Arial"/>
          <w:color w:val="000000"/>
          <w:sz w:val="22"/>
          <w:szCs w:val="22"/>
          <w:lang w:eastAsia="es-ES"/>
        </w:rPr>
        <w:t>sulta Pública Previa, para poder terminar de redactar y entregar el documento borrador.</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2 DOCUMENTO PARA APROBACIÓN INICIAL Y ESTUDIO AMBIENTAL ESTRATÉGICO.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tres (3)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w:t>
      </w:r>
      <w:r>
        <w:rPr>
          <w:rFonts w:ascii="Arial" w:eastAsia="Calibri" w:hAnsi="Arial" w:cs="Arial"/>
          <w:color w:val="000000"/>
          <w:sz w:val="22"/>
          <w:szCs w:val="22"/>
          <w:lang w:eastAsia="es-ES"/>
        </w:rPr>
        <w:t>á a contar a partir de la recepción de los siguientes documentos: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Informes de las administraciones públicas afectadas y personas interesadas.</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Documento de Alcance emitido por el Órgano Ambiental designado.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FASE 3 DOCUMENTO VERSION DEFINITIVA DEL PLAN</w:t>
      </w:r>
      <w:r>
        <w:rPr>
          <w:rFonts w:ascii="Arial" w:eastAsia="Calibri" w:hAnsi="Arial" w:cs="Arial"/>
          <w:color w:val="000000"/>
          <w:sz w:val="22"/>
          <w:szCs w:val="22"/>
          <w:lang w:eastAsia="es-ES"/>
        </w:rPr>
        <w:t xml:space="preserve"> PARA APROBACIÓN DEFINITIVA.</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estimado de redacción: dos (2) meses efectivos de trabajo*.</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Informes Sectoriales y Alegaciones recibidos tras el período de Información Pública.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La so</w:t>
      </w:r>
      <w:r>
        <w:rPr>
          <w:rFonts w:ascii="Arial" w:eastAsia="Calibri" w:hAnsi="Arial" w:cs="Arial"/>
          <w:color w:val="000000"/>
          <w:sz w:val="22"/>
          <w:szCs w:val="22"/>
          <w:lang w:eastAsia="es-ES"/>
        </w:rPr>
        <w:t>licitud de ampliacion de plazo se justifica en la necesidad de dar cumplimiento al procedimiento para la elaboración de los instrumentos de ordenación sometidos a evaluación ambiental estratégica ordinaria, artículos 14 y siguientes del Reglamento de Plane</w:t>
      </w:r>
      <w:r>
        <w:rPr>
          <w:rFonts w:ascii="Arial" w:eastAsia="Calibri" w:hAnsi="Arial" w:cs="Arial"/>
          <w:color w:val="000000"/>
          <w:sz w:val="22"/>
          <w:szCs w:val="22"/>
          <w:lang w:eastAsia="es-ES"/>
        </w:rPr>
        <w:t>amiento de Canarias, aprobado por Decreto 181/2018, de 26 de diciembre, en adelante RPC</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Con fecha </w:t>
      </w:r>
      <w:r>
        <w:rPr>
          <w:rFonts w:ascii="Arial" w:eastAsia="Calibri" w:hAnsi="Arial" w:cs="Arial"/>
          <w:sz w:val="22"/>
          <w:szCs w:val="22"/>
          <w:lang w:eastAsia="es-ES"/>
        </w:rPr>
        <w:t>13 de junio de 2025 y registro  2025-E-RC-5585</w:t>
      </w:r>
      <w:r>
        <w:rPr>
          <w:rFonts w:ascii="Arial" w:eastAsia="Calibri" w:hAnsi="Arial" w:cs="Arial"/>
          <w:color w:val="FF0000"/>
          <w:sz w:val="22"/>
          <w:szCs w:val="22"/>
          <w:lang w:eastAsia="es-ES"/>
        </w:rPr>
        <w:t xml:space="preserve"> </w:t>
      </w:r>
      <w:r>
        <w:rPr>
          <w:rFonts w:ascii="Arial" w:eastAsia="Calibri" w:hAnsi="Arial" w:cs="Arial"/>
          <w:color w:val="000000"/>
          <w:sz w:val="22"/>
          <w:szCs w:val="22"/>
          <w:lang w:eastAsia="es-ES"/>
        </w:rPr>
        <w:t xml:space="preserve">GESPLAN solicita nueva ampliacion de plazos para la presentaicon de los documentos relativos a la aprobación </w:t>
      </w:r>
      <w:r>
        <w:rPr>
          <w:rFonts w:ascii="Arial" w:eastAsia="Calibri" w:hAnsi="Arial" w:cs="Arial"/>
          <w:color w:val="000000"/>
          <w:sz w:val="22"/>
          <w:szCs w:val="22"/>
          <w:lang w:eastAsia="es-ES"/>
        </w:rPr>
        <w:t>inicial</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center"/>
      </w:pPr>
      <w:r>
        <w:rPr>
          <w:rFonts w:ascii="Arial" w:hAnsi="Arial" w:cs="Arial"/>
          <w:b/>
          <w:bCs/>
          <w:sz w:val="22"/>
          <w:szCs w:val="22"/>
          <w:lang w:val="es-ES_tradnl"/>
        </w:rPr>
        <w:t>INFORME</w:t>
      </w:r>
    </w:p>
    <w:p w:rsidR="00995ACD" w:rsidRDefault="00995ACD">
      <w:pPr>
        <w:widowControl/>
        <w:suppressAutoHyphens w:val="0"/>
        <w:spacing w:after="19" w:line="360" w:lineRule="auto"/>
        <w:jc w:val="center"/>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hAnsi="Arial" w:cs="Arial"/>
          <w:bCs/>
          <w:sz w:val="22"/>
          <w:szCs w:val="22"/>
          <w:lang w:val="es-ES_tradnl"/>
        </w:rPr>
        <w:t>Con fecha de 27 de mayo de 2025 y registro de entrada 2025-EC-RC-4900 se notifica al Ayuntamiento de Candelaria Acuerdo de la Comisión Autonómica de Evaluación Ambiental, celebrada el 22 de mayo de 2025, relativo al Documento de Alcance D</w:t>
      </w:r>
      <w:r>
        <w:rPr>
          <w:rFonts w:ascii="Arial" w:hAnsi="Arial" w:cs="Arial"/>
          <w:bCs/>
          <w:sz w:val="22"/>
          <w:szCs w:val="22"/>
          <w:lang w:val="es-ES_tradnl"/>
        </w:rPr>
        <w:t>ocumento de Alcance en el procedimiento de evaluación ambiental estratégica ordinaria</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hAnsi="Arial" w:cs="Arial"/>
          <w:bCs/>
          <w:sz w:val="22"/>
          <w:szCs w:val="22"/>
          <w:lang w:val="es-ES_tradnl"/>
        </w:rPr>
        <w:t>Entre los informes recibidos está el informe del Cabildo Insular de Tenerife, emitido el 28 de marzo de 2025. En dicho informe se plantean cuestiones relativas a las com</w:t>
      </w:r>
      <w:r>
        <w:rPr>
          <w:rFonts w:ascii="Arial" w:hAnsi="Arial" w:cs="Arial"/>
          <w:bCs/>
          <w:sz w:val="22"/>
          <w:szCs w:val="22"/>
          <w:lang w:val="es-ES_tradnl"/>
        </w:rPr>
        <w:t xml:space="preserve">petencias insulares en materia de planeamiento territorial, patrimonio histórico, medioambiente y agricultura que afectan sustancialmente tanto a la descripción de las propuestas del instrumento de ordenación y la determinación de su alcance espacial, así </w:t>
      </w:r>
      <w:r>
        <w:rPr>
          <w:rFonts w:ascii="Arial" w:hAnsi="Arial" w:cs="Arial"/>
          <w:bCs/>
          <w:sz w:val="22"/>
          <w:szCs w:val="22"/>
          <w:lang w:val="es-ES_tradnl"/>
        </w:rPr>
        <w:t>como al contenido que debe tener el Estudio Ambiental Estratégico</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276" w:lineRule="auto"/>
        <w:jc w:val="both"/>
        <w:rPr>
          <w:rFonts w:ascii="Arial" w:hAnsi="Arial" w:cs="Arial"/>
          <w:bCs/>
          <w:sz w:val="22"/>
          <w:szCs w:val="22"/>
          <w:lang w:val="es-ES_tradnl"/>
        </w:rPr>
      </w:pPr>
      <w:r>
        <w:rPr>
          <w:rFonts w:ascii="Arial" w:hAnsi="Arial" w:cs="Arial"/>
          <w:bCs/>
          <w:sz w:val="22"/>
          <w:szCs w:val="22"/>
          <w:lang w:val="es-ES_tradnl"/>
        </w:rPr>
        <w:t>Se solicita en dicho informe la aportación de Prospección Arqueológica del ámbito, que precisa de solicitud de las correspondientes autorizaciones a los organismos correspondientes</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276" w:lineRule="auto"/>
        <w:jc w:val="both"/>
        <w:rPr>
          <w:rFonts w:ascii="Arial" w:hAnsi="Arial" w:cs="Arial"/>
          <w:bCs/>
          <w:sz w:val="22"/>
          <w:szCs w:val="22"/>
          <w:lang w:val="es-ES_tradnl"/>
        </w:rPr>
      </w:pPr>
      <w:r>
        <w:rPr>
          <w:rFonts w:ascii="Arial" w:hAnsi="Arial" w:cs="Arial"/>
          <w:bCs/>
          <w:sz w:val="22"/>
          <w:szCs w:val="22"/>
          <w:lang w:val="es-ES_tradnl"/>
        </w:rPr>
        <w:t>Derivado de todo lo anterior, el equipo redactor prevé que no va a estar en disposición de entregar esta segunda fase de los trabajos el citado 27 de agosto como estaba previsto.</w:t>
      </w:r>
    </w:p>
    <w:p w:rsidR="00995ACD" w:rsidRDefault="00995ACD">
      <w:pPr>
        <w:keepNext/>
        <w:spacing w:line="276" w:lineRule="auto"/>
        <w:jc w:val="both"/>
        <w:rPr>
          <w:rFonts w:ascii="Arial" w:hAnsi="Arial" w:cs="Arial"/>
          <w:bCs/>
          <w:sz w:val="22"/>
          <w:szCs w:val="22"/>
          <w:lang w:val="es-ES_tradnl"/>
        </w:rPr>
      </w:pPr>
    </w:p>
    <w:p w:rsidR="00995ACD" w:rsidRDefault="006F5634">
      <w:pPr>
        <w:keepNext/>
        <w:spacing w:line="360" w:lineRule="auto"/>
        <w:jc w:val="both"/>
        <w:rPr>
          <w:rFonts w:ascii="Arial" w:hAnsi="Arial" w:cs="Arial"/>
          <w:bCs/>
          <w:sz w:val="22"/>
          <w:szCs w:val="22"/>
          <w:lang w:val="es-ES_tradnl"/>
        </w:rPr>
      </w:pPr>
      <w:r>
        <w:rPr>
          <w:rFonts w:ascii="Arial" w:hAnsi="Arial" w:cs="Arial"/>
          <w:bCs/>
          <w:sz w:val="22"/>
          <w:szCs w:val="22"/>
          <w:lang w:val="es-ES_tradnl"/>
        </w:rPr>
        <w:t>Por todo esto, se plantea la necesidad de modificar el plazo de entrega de l</w:t>
      </w:r>
      <w:r>
        <w:rPr>
          <w:rFonts w:ascii="Arial" w:hAnsi="Arial" w:cs="Arial"/>
          <w:bCs/>
          <w:sz w:val="22"/>
          <w:szCs w:val="22"/>
          <w:lang w:val="es-ES_tradnl"/>
        </w:rPr>
        <w:t>a Fase 2 Documento para Aprobación Inicial y Estudio Ambiental Estratégico y aclarar el resto de plazos, manteniendo los plazos de redacción efectivos, para la correcta ejecución de los trabajos encargados para el 27 de noviembre de 2025</w:t>
      </w:r>
    </w:p>
    <w:p w:rsidR="00995ACD" w:rsidRDefault="00995ACD">
      <w:pPr>
        <w:keepNext/>
        <w:spacing w:line="276" w:lineRule="auto"/>
        <w:rPr>
          <w:rFonts w:ascii="Arial" w:hAnsi="Arial" w:cs="Arial"/>
          <w:b/>
          <w:bCs/>
          <w:sz w:val="22"/>
          <w:szCs w:val="22"/>
          <w:lang w:val="es-ES_tradnl"/>
        </w:rPr>
      </w:pPr>
    </w:p>
    <w:p w:rsidR="00995ACD" w:rsidRDefault="00995ACD">
      <w:pPr>
        <w:keepNext/>
        <w:spacing w:line="276" w:lineRule="auto"/>
        <w:rPr>
          <w:rFonts w:ascii="Arial" w:hAnsi="Arial" w:cs="Arial"/>
          <w:b/>
          <w:bCs/>
          <w:sz w:val="22"/>
          <w:szCs w:val="22"/>
          <w:lang w:val="es-ES_tradnl"/>
        </w:rPr>
      </w:pPr>
    </w:p>
    <w:p w:rsidR="00995ACD" w:rsidRDefault="006F5634">
      <w:pPr>
        <w:keepNext/>
        <w:spacing w:line="276" w:lineRule="auto"/>
        <w:jc w:val="center"/>
        <w:rPr>
          <w:rFonts w:ascii="Arial" w:hAnsi="Arial" w:cs="Arial"/>
          <w:b/>
          <w:bCs/>
          <w:sz w:val="22"/>
          <w:szCs w:val="22"/>
          <w:lang w:val="es-ES_tradnl"/>
        </w:rPr>
      </w:pPr>
      <w:r>
        <w:rPr>
          <w:rFonts w:ascii="Arial" w:hAnsi="Arial" w:cs="Arial"/>
          <w:b/>
          <w:bCs/>
          <w:sz w:val="22"/>
          <w:szCs w:val="22"/>
          <w:lang w:val="es-ES_tradnl"/>
        </w:rPr>
        <w:t>CONCLUSIONES</w:t>
      </w:r>
    </w:p>
    <w:p w:rsidR="00995ACD" w:rsidRDefault="00995ACD">
      <w:pPr>
        <w:keepNext/>
        <w:spacing w:line="276" w:lineRule="auto"/>
        <w:jc w:val="both"/>
        <w:rPr>
          <w:rFonts w:ascii="Arial" w:hAnsi="Arial" w:cs="Arial"/>
          <w:sz w:val="22"/>
          <w:szCs w:val="22"/>
        </w:rPr>
      </w:pPr>
    </w:p>
    <w:p w:rsidR="00995ACD" w:rsidRDefault="00995ACD">
      <w:pPr>
        <w:keepNext/>
        <w:spacing w:line="276" w:lineRule="auto"/>
        <w:jc w:val="both"/>
        <w:rPr>
          <w:rFonts w:ascii="Arial" w:hAnsi="Arial" w:cs="Arial"/>
          <w:sz w:val="22"/>
          <w:szCs w:val="22"/>
        </w:rPr>
      </w:pPr>
    </w:p>
    <w:p w:rsidR="00995ACD" w:rsidRDefault="006F5634">
      <w:pPr>
        <w:spacing w:line="276" w:lineRule="auto"/>
        <w:jc w:val="both"/>
      </w:pPr>
      <w:r>
        <w:rPr>
          <w:rFonts w:ascii="Arial" w:hAnsi="Arial" w:cs="Arial"/>
          <w:bCs/>
          <w:sz w:val="22"/>
          <w:szCs w:val="22"/>
          <w:lang w:val="es-ES_tradnl"/>
        </w:rPr>
        <w:t>A</w:t>
      </w:r>
      <w:r>
        <w:rPr>
          <w:rFonts w:ascii="Arial" w:hAnsi="Arial" w:cs="Arial"/>
          <w:bCs/>
          <w:sz w:val="22"/>
          <w:szCs w:val="22"/>
          <w:lang w:val="es-ES_tradnl"/>
        </w:rPr>
        <w:t xml:space="preserve"> la vista de lo anteriormente expuesto se informa </w:t>
      </w:r>
      <w:r>
        <w:rPr>
          <w:rFonts w:ascii="Arial" w:hAnsi="Arial" w:cs="Arial"/>
          <w:b/>
          <w:bCs/>
          <w:sz w:val="22"/>
          <w:szCs w:val="22"/>
          <w:lang w:val="es-ES_tradnl"/>
        </w:rPr>
        <w:t>FAVORABLE</w:t>
      </w:r>
      <w:r>
        <w:rPr>
          <w:rFonts w:ascii="Arial" w:hAnsi="Arial" w:cs="Arial"/>
          <w:bCs/>
          <w:sz w:val="22"/>
          <w:szCs w:val="22"/>
          <w:lang w:val="es-ES_tradnl"/>
        </w:rPr>
        <w:t xml:space="preserve"> la propuesta de ampliación de plazo de entrega de la Fase 2 del PLAN ESPECIAL DEL PARQUE PERIURBANO DE LA VERA DE IGUESTE, quedando el cronograma de la siguiente manera:</w:t>
      </w:r>
    </w:p>
    <w:p w:rsidR="00995ACD" w:rsidRDefault="00995ACD">
      <w:pPr>
        <w:jc w:val="both"/>
        <w:rPr>
          <w:rFonts w:ascii="Arial" w:hAnsi="Arial" w:cs="Arial"/>
          <w:bCs/>
          <w:sz w:val="22"/>
          <w:szCs w:val="22"/>
          <w:lang w:val="es-ES_tradnl"/>
        </w:rPr>
      </w:pPr>
    </w:p>
    <w:p w:rsidR="00995ACD" w:rsidRDefault="00995ACD">
      <w:pPr>
        <w:jc w:val="both"/>
        <w:rPr>
          <w:rFonts w:ascii="Arial" w:hAnsi="Arial" w:cs="Arial"/>
          <w:bCs/>
          <w:sz w:val="22"/>
          <w:szCs w:val="22"/>
          <w:lang w:val="es-ES_tradnl"/>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FASE 1 – DOCUMENTO BOR</w:t>
      </w:r>
      <w:r>
        <w:rPr>
          <w:rFonts w:ascii="Arial" w:eastAsia="Calibri" w:hAnsi="Arial" w:cs="Arial"/>
          <w:b/>
          <w:bCs/>
          <w:color w:val="000000"/>
          <w:sz w:val="22"/>
          <w:szCs w:val="22"/>
          <w:lang w:eastAsia="es-ES"/>
        </w:rPr>
        <w:t xml:space="preserve">RADOR Y DOCUMENTO INICIAL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2 – DOCUMENTO PARA APROBACIÓN INICIAL Y ESTUDIO AMBIENTAL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w:t>
      </w:r>
      <w:r>
        <w:rPr>
          <w:rFonts w:ascii="Arial" w:eastAsia="Calibri" w:hAnsi="Arial" w:cs="Arial"/>
          <w:b/>
          <w:bCs/>
          <w:color w:val="000000"/>
          <w:sz w:val="22"/>
          <w:szCs w:val="22"/>
          <w:lang w:eastAsia="es-ES"/>
        </w:rPr>
        <w:t xml:space="preserve">de 2025*.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de 6 meses desde la recepción del Documento de Alcance.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3 – DOCUMENTO VERSIÓN DEFINITIVA DEL PLAN PARA APROBACIÓN DEFINITIVA.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estimado de redacción: </w:t>
      </w:r>
      <w:r>
        <w:rPr>
          <w:rFonts w:ascii="Arial" w:eastAsia="Calibri" w:hAnsi="Arial" w:cs="Arial"/>
          <w:b/>
          <w:bCs/>
          <w:color w:val="000000"/>
          <w:sz w:val="22"/>
          <w:szCs w:val="22"/>
          <w:lang w:eastAsia="es-ES"/>
        </w:rPr>
        <w:t>dos (2) meses efectivos de trabajo*</w:t>
      </w:r>
      <w:r>
        <w:rPr>
          <w:rFonts w:ascii="Arial" w:eastAsia="Calibri" w:hAnsi="Arial" w:cs="Arial"/>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*El plazo propuesto empezará a </w:t>
      </w:r>
      <w:r>
        <w:rPr>
          <w:rFonts w:ascii="Arial" w:eastAsia="Calibri" w:hAnsi="Arial" w:cs="Arial"/>
          <w:color w:val="000000"/>
          <w:sz w:val="22"/>
          <w:szCs w:val="22"/>
          <w:lang w:eastAsia="es-ES"/>
        </w:rPr>
        <w:t>contar a partir de la recepción de los Informes Sectoriales y Alegaciones recibidos tras el período de Información Pública.”</w:t>
      </w:r>
    </w:p>
    <w:p w:rsidR="00995ACD" w:rsidRDefault="00995ACD">
      <w:pPr>
        <w:pStyle w:val="NormalWeb"/>
        <w:ind w:right="-1" w:firstLine="696"/>
        <w:rPr>
          <w:rFonts w:ascii="Arial" w:hAnsi="Arial" w:cs="Arial"/>
          <w:sz w:val="22"/>
          <w:szCs w:val="22"/>
        </w:rPr>
      </w:pPr>
    </w:p>
    <w:p w:rsidR="00995ACD" w:rsidRDefault="00995ACD">
      <w:pPr>
        <w:pStyle w:val="Textoindependiente"/>
        <w:rPr>
          <w:rFonts w:cs="Arial"/>
          <w:szCs w:val="22"/>
        </w:rPr>
      </w:pPr>
    </w:p>
    <w:p w:rsidR="00995ACD" w:rsidRDefault="006F5634">
      <w:pPr>
        <w:pStyle w:val="NormalWeb"/>
        <w:ind w:right="-1" w:firstLine="696"/>
        <w:jc w:val="center"/>
        <w:rPr>
          <w:rFonts w:ascii="Arial" w:hAnsi="Arial" w:cs="Arial"/>
          <w:b/>
          <w:sz w:val="22"/>
          <w:szCs w:val="22"/>
        </w:rPr>
      </w:pPr>
      <w:r>
        <w:rPr>
          <w:rFonts w:ascii="Arial" w:hAnsi="Arial" w:cs="Arial"/>
          <w:b/>
          <w:sz w:val="22"/>
          <w:szCs w:val="22"/>
        </w:rPr>
        <w:t>FUNDAMENTOS DE DERECHO</w:t>
      </w:r>
    </w:p>
    <w:p w:rsidR="00995ACD" w:rsidRDefault="00995ACD">
      <w:pPr>
        <w:pStyle w:val="NormalWeb"/>
        <w:ind w:right="-1" w:firstLine="696"/>
        <w:jc w:val="center"/>
        <w:rPr>
          <w:rFonts w:ascii="Arial" w:hAnsi="Arial" w:cs="Arial"/>
          <w:b/>
          <w:sz w:val="22"/>
          <w:szCs w:val="22"/>
        </w:rPr>
      </w:pPr>
    </w:p>
    <w:p w:rsidR="00995ACD" w:rsidRDefault="006F5634">
      <w:pPr>
        <w:pStyle w:val="NormalWeb"/>
        <w:ind w:right="-1" w:firstLine="696"/>
        <w:rPr>
          <w:rFonts w:ascii="Arial" w:hAnsi="Arial" w:cs="Arial"/>
          <w:b/>
          <w:sz w:val="22"/>
          <w:szCs w:val="22"/>
        </w:rPr>
      </w:pPr>
      <w:r>
        <w:rPr>
          <w:rFonts w:ascii="Arial" w:hAnsi="Arial" w:cs="Arial"/>
          <w:b/>
          <w:sz w:val="22"/>
          <w:szCs w:val="22"/>
        </w:rPr>
        <w:t>-Cláusulas tercera y octava del encargo formalizado con fecha 15 de mayo de 2023:</w:t>
      </w:r>
    </w:p>
    <w:p w:rsidR="00995ACD" w:rsidRDefault="006F5634">
      <w:pPr>
        <w:pStyle w:val="NormalWeb"/>
        <w:ind w:right="-1" w:firstLine="696"/>
        <w:rPr>
          <w:rFonts w:ascii="Arial" w:hAnsi="Arial" w:cs="Arial"/>
          <w:b/>
          <w:sz w:val="22"/>
          <w:szCs w:val="22"/>
        </w:rPr>
      </w:pPr>
      <w:r>
        <w:rPr>
          <w:rFonts w:ascii="Arial" w:hAnsi="Arial" w:cs="Arial"/>
          <w:b/>
          <w:sz w:val="22"/>
          <w:szCs w:val="22"/>
        </w:rPr>
        <w:t xml:space="preserve"> </w:t>
      </w:r>
    </w:p>
    <w:p w:rsidR="00995ACD" w:rsidRDefault="006F5634">
      <w:pPr>
        <w:tabs>
          <w:tab w:val="left" w:pos="-1440"/>
          <w:tab w:val="left" w:pos="-720"/>
        </w:tabs>
        <w:jc w:val="both"/>
      </w:pPr>
      <w:r>
        <w:rPr>
          <w:rFonts w:ascii="Arial" w:hAnsi="Arial" w:cs="Arial"/>
          <w:sz w:val="22"/>
          <w:szCs w:val="22"/>
        </w:rPr>
        <w:t>“</w:t>
      </w:r>
      <w:r>
        <w:rPr>
          <w:rFonts w:ascii="Arial" w:hAnsi="Arial" w:cs="Arial"/>
          <w:b/>
          <w:spacing w:val="-3"/>
          <w:sz w:val="22"/>
          <w:szCs w:val="22"/>
          <w:u w:val="single"/>
          <w:lang w:val="es-ES_tradnl"/>
        </w:rPr>
        <w:t xml:space="preserve">Tercera. </w:t>
      </w:r>
      <w:r>
        <w:rPr>
          <w:rFonts w:ascii="Arial" w:hAnsi="Arial" w:cs="Arial"/>
          <w:b/>
          <w:spacing w:val="-3"/>
          <w:sz w:val="22"/>
          <w:szCs w:val="22"/>
          <w:u w:val="single"/>
          <w:lang w:val="es-ES_tradnl"/>
        </w:rPr>
        <w:noBreakHyphen/>
      </w:r>
      <w:r>
        <w:rPr>
          <w:rFonts w:ascii="Arial" w:hAnsi="Arial" w:cs="Arial"/>
          <w:sz w:val="22"/>
          <w:szCs w:val="22"/>
        </w:rPr>
        <w:t xml:space="preserve"> Plazo</w:t>
      </w:r>
      <w:r>
        <w:rPr>
          <w:rFonts w:ascii="Arial" w:hAnsi="Arial" w:cs="Arial"/>
          <w:b/>
          <w:bCs/>
          <w:sz w:val="22"/>
          <w:szCs w:val="22"/>
          <w:u w:val="single"/>
        </w:rPr>
        <w:t xml:space="preserve"> de ejecución</w:t>
      </w:r>
      <w:r>
        <w:rPr>
          <w:rFonts w:ascii="Arial" w:hAnsi="Arial" w:cs="Arial"/>
          <w:sz w:val="22"/>
          <w:szCs w:val="22"/>
        </w:rPr>
        <w:t xml:space="preserve">.- El plazo máximo de ejecución del encargo se regirá según lo especificado en el presupuesto remitido por la entidad Gesplan de fecha </w:t>
      </w:r>
      <w:r>
        <w:rPr>
          <w:rFonts w:ascii="Arial" w:hAnsi="Arial" w:cs="Arial"/>
          <w:spacing w:val="-3"/>
          <w:sz w:val="22"/>
          <w:szCs w:val="22"/>
        </w:rPr>
        <w:t>26/09/2022</w:t>
      </w:r>
      <w:r>
        <w:rPr>
          <w:rFonts w:ascii="Arial" w:hAnsi="Arial" w:cs="Arial"/>
          <w:sz w:val="22"/>
          <w:szCs w:val="22"/>
        </w:rPr>
        <w:t xml:space="preserve">, estimándose en </w:t>
      </w:r>
      <w:r>
        <w:rPr>
          <w:rFonts w:ascii="Arial" w:hAnsi="Arial" w:cs="Arial"/>
          <w:b/>
          <w:sz w:val="22"/>
          <w:szCs w:val="22"/>
        </w:rPr>
        <w:t>DIEZ (10) MESES</w:t>
      </w:r>
      <w:r>
        <w:rPr>
          <w:rFonts w:ascii="Arial" w:hAnsi="Arial" w:cs="Arial"/>
          <w:sz w:val="22"/>
          <w:szCs w:val="22"/>
        </w:rPr>
        <w:t xml:space="preserve">, a contar desde la recepción oficial por parte de Gesplan </w:t>
      </w:r>
      <w:r>
        <w:rPr>
          <w:rFonts w:ascii="Arial" w:hAnsi="Arial" w:cs="Arial"/>
          <w:sz w:val="22"/>
          <w:szCs w:val="22"/>
        </w:rPr>
        <w:t>del presente documento de formalización del encargo, sin perjuicio de las posibles modificaciones que se pudieran acordar justificadamente que deriven del desarrollo de los trabajos.</w:t>
      </w:r>
    </w:p>
    <w:p w:rsidR="00995ACD" w:rsidRDefault="00995ACD">
      <w:pPr>
        <w:tabs>
          <w:tab w:val="left" w:pos="-1440"/>
          <w:tab w:val="left" w:pos="-720"/>
        </w:tabs>
        <w:jc w:val="both"/>
        <w:rPr>
          <w:rFonts w:ascii="Arial" w:hAnsi="Arial" w:cs="Arial"/>
          <w:sz w:val="22"/>
          <w:szCs w:val="22"/>
        </w:rPr>
      </w:pPr>
    </w:p>
    <w:p w:rsidR="00995ACD" w:rsidRDefault="006F5634">
      <w:pPr>
        <w:tabs>
          <w:tab w:val="left" w:pos="-1440"/>
          <w:tab w:val="left" w:pos="-720"/>
        </w:tabs>
        <w:jc w:val="both"/>
        <w:rPr>
          <w:rFonts w:ascii="Arial" w:hAnsi="Arial" w:cs="Arial"/>
          <w:sz w:val="22"/>
          <w:szCs w:val="22"/>
        </w:rPr>
      </w:pPr>
      <w:r>
        <w:rPr>
          <w:rFonts w:ascii="Arial" w:hAnsi="Arial" w:cs="Arial"/>
          <w:sz w:val="22"/>
          <w:szCs w:val="22"/>
        </w:rPr>
        <w:tab/>
        <w:t>En el caso de prestaciones parciales, las mismas se regirán en base a l</w:t>
      </w:r>
      <w:r>
        <w:rPr>
          <w:rFonts w:ascii="Arial" w:hAnsi="Arial" w:cs="Arial"/>
          <w:sz w:val="22"/>
          <w:szCs w:val="22"/>
        </w:rPr>
        <w:t>as siguientes determinaciones, detallándose a continuación por fases: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1- DOCUMENTO BORRADOR Y DOCUMENTO INICIAL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5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2 – DOCUMENTO PARA APROBACIÓN INICIAL Y ESTUDIO AMBIENTAL ESTRATÉGICO.</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 xml:space="preserve">Plazo </w:t>
      </w:r>
      <w:r>
        <w:rPr>
          <w:rFonts w:ascii="Arial" w:hAnsi="Arial" w:cs="Arial"/>
          <w:sz w:val="22"/>
          <w:szCs w:val="22"/>
        </w:rPr>
        <w:t>estimado de redacción: 3 meses.</w:t>
      </w:r>
    </w:p>
    <w:p w:rsidR="00995ACD" w:rsidRDefault="00995ACD">
      <w:pPr>
        <w:jc w:val="both"/>
        <w:rPr>
          <w:rFonts w:ascii="Arial" w:hAnsi="Arial" w:cs="Arial"/>
          <w:sz w:val="22"/>
          <w:szCs w:val="22"/>
        </w:rPr>
      </w:pPr>
    </w:p>
    <w:p w:rsidR="00995ACD" w:rsidRDefault="006F5634" w:rsidP="006F5634">
      <w:pPr>
        <w:pStyle w:val="Prrafodelista"/>
        <w:widowControl/>
        <w:numPr>
          <w:ilvl w:val="0"/>
          <w:numId w:val="61"/>
        </w:numPr>
        <w:suppressAutoHyphens w:val="0"/>
        <w:jc w:val="both"/>
        <w:textAlignment w:val="auto"/>
        <w:rPr>
          <w:rFonts w:ascii="Arial" w:hAnsi="Arial" w:cs="Arial"/>
          <w:b/>
          <w:sz w:val="22"/>
          <w:szCs w:val="22"/>
        </w:rPr>
      </w:pPr>
      <w:r>
        <w:rPr>
          <w:rFonts w:ascii="Arial" w:hAnsi="Arial" w:cs="Arial"/>
          <w:b/>
          <w:sz w:val="22"/>
          <w:szCs w:val="22"/>
        </w:rPr>
        <w:t>FASE 3 – DOCUMENTO VERSION DEFINITIVA DEL PLAN PARA APROBACIÓN DEFINITIVA.</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
        <w:t>Plazo estimado de redacción: 2 meses.</w:t>
      </w:r>
    </w:p>
    <w:p w:rsidR="00995ACD" w:rsidRDefault="00995ACD">
      <w:pPr>
        <w:jc w:val="both"/>
        <w:rPr>
          <w:rFonts w:ascii="Arial" w:hAnsi="Arial" w:cs="Arial"/>
          <w:sz w:val="22"/>
          <w:szCs w:val="22"/>
        </w:rPr>
      </w:pPr>
    </w:p>
    <w:p w:rsidR="00995ACD" w:rsidRDefault="006F5634">
      <w:pPr>
        <w:ind w:firstLine="709"/>
        <w:jc w:val="both"/>
      </w:pPr>
      <w:r>
        <w:rPr>
          <w:rFonts w:ascii="Arial" w:hAnsi="Arial" w:cs="Arial"/>
          <w:sz w:val="22"/>
          <w:szCs w:val="22"/>
        </w:rPr>
        <w:t xml:space="preserve">Los plazos necesarios de tramitación quedan fuera del plazo ofertado para la entrega de los documentos por </w:t>
      </w:r>
      <w:r>
        <w:rPr>
          <w:rFonts w:ascii="Arial" w:hAnsi="Arial" w:cs="Arial"/>
          <w:sz w:val="22"/>
          <w:szCs w:val="22"/>
        </w:rPr>
        <w:t xml:space="preserve">parte de Gesplan, según lo dispuesto en el presupuesto remitido por la entidad Gesplan de fecha </w:t>
      </w:r>
      <w:r>
        <w:rPr>
          <w:rFonts w:ascii="Arial" w:hAnsi="Arial" w:cs="Arial"/>
          <w:spacing w:val="-3"/>
          <w:sz w:val="22"/>
          <w:szCs w:val="22"/>
        </w:rPr>
        <w:t>26/09/2022.</w:t>
      </w:r>
    </w:p>
    <w:p w:rsidR="00995ACD" w:rsidRDefault="00995ACD">
      <w:pPr>
        <w:jc w:val="both"/>
        <w:rPr>
          <w:rFonts w:ascii="Arial" w:hAnsi="Arial" w:cs="Arial"/>
          <w:sz w:val="22"/>
          <w:szCs w:val="22"/>
        </w:rPr>
      </w:pPr>
    </w:p>
    <w:p w:rsidR="00995ACD" w:rsidRDefault="006F5634">
      <w:pPr>
        <w:ind w:firstLine="709"/>
        <w:jc w:val="both"/>
        <w:rPr>
          <w:rFonts w:ascii="Arial" w:hAnsi="Arial" w:cs="Arial"/>
          <w:sz w:val="22"/>
          <w:szCs w:val="22"/>
        </w:rPr>
      </w:pPr>
      <w:r>
        <w:rPr>
          <w:rFonts w:ascii="Arial" w:hAnsi="Arial" w:cs="Arial"/>
          <w:sz w:val="22"/>
          <w:szCs w:val="22"/>
        </w:rPr>
        <w:t>La propuesta de plazos y económica se realiza en el supuesto de una única información pública tras la aprobación inicial.”</w:t>
      </w:r>
    </w:p>
    <w:p w:rsidR="00995ACD" w:rsidRDefault="00995ACD">
      <w:pPr>
        <w:ind w:firstLine="709"/>
        <w:jc w:val="both"/>
        <w:rPr>
          <w:rFonts w:ascii="Arial" w:hAnsi="Arial" w:cs="Arial"/>
          <w:sz w:val="22"/>
          <w:szCs w:val="22"/>
        </w:rPr>
      </w:pPr>
    </w:p>
    <w:p w:rsidR="00995ACD" w:rsidRDefault="00995ACD">
      <w:pPr>
        <w:tabs>
          <w:tab w:val="left" w:pos="-1440"/>
          <w:tab w:val="left" w:pos="-720"/>
        </w:tabs>
        <w:jc w:val="both"/>
        <w:rPr>
          <w:rFonts w:ascii="Arial" w:hAnsi="Arial" w:cs="Arial"/>
          <w:sz w:val="22"/>
          <w:szCs w:val="22"/>
        </w:rPr>
      </w:pPr>
    </w:p>
    <w:p w:rsidR="00995ACD" w:rsidRDefault="006F5634">
      <w:pPr>
        <w:pStyle w:val="Asuntodelcomentario"/>
        <w:tabs>
          <w:tab w:val="left" w:pos="-1440"/>
          <w:tab w:val="left" w:pos="-720"/>
        </w:tabs>
        <w:spacing w:before="0" w:line="240" w:lineRule="auto"/>
      </w:pPr>
      <w:r>
        <w:rPr>
          <w:rFonts w:ascii="Arial" w:hAnsi="Arial" w:cs="Arial"/>
          <w:spacing w:val="-3"/>
          <w:sz w:val="22"/>
          <w:szCs w:val="22"/>
          <w:u w:val="single"/>
        </w:rPr>
        <w:t xml:space="preserve">“Octava. </w:t>
      </w:r>
      <w:r>
        <w:rPr>
          <w:rFonts w:ascii="Arial" w:hAnsi="Arial" w:cs="Arial"/>
          <w:spacing w:val="-3"/>
          <w:sz w:val="22"/>
          <w:szCs w:val="22"/>
          <w:u w:val="single"/>
        </w:rPr>
        <w:noBreakHyphen/>
        <w:t xml:space="preserve"> </w:t>
      </w:r>
      <w:r>
        <w:rPr>
          <w:rFonts w:ascii="Arial" w:hAnsi="Arial" w:cs="Arial"/>
          <w:bCs/>
          <w:sz w:val="22"/>
          <w:szCs w:val="22"/>
        </w:rPr>
        <w:t>Modificaciones</w:t>
      </w:r>
      <w:r>
        <w:rPr>
          <w:rFonts w:ascii="Arial" w:hAnsi="Arial" w:cs="Arial"/>
          <w:bCs/>
          <w:sz w:val="22"/>
          <w:szCs w:val="22"/>
        </w:rPr>
        <w:softHyphen/>
        <w:t xml:space="preserve">. - </w:t>
      </w:r>
      <w:r>
        <w:rPr>
          <w:rFonts w:ascii="Arial" w:hAnsi="Arial" w:cs="Arial"/>
          <w:b w:val="0"/>
          <w:sz w:val="22"/>
          <w:szCs w:val="22"/>
        </w:rPr>
        <w:t>Tanto el Ilustre Ayuntamiento de Candelaria como Gesplan, siempre con carácter previo a la finalización del mismo, y previa justificación en el expediente de su necesidad, podrán solicitar modificaciones sobre el encargo resultante, en c</w:t>
      </w:r>
      <w:r>
        <w:rPr>
          <w:rFonts w:ascii="Arial" w:hAnsi="Arial" w:cs="Arial"/>
          <w:b w:val="0"/>
          <w:sz w:val="22"/>
          <w:szCs w:val="22"/>
        </w:rPr>
        <w:t xml:space="preserve">ualquiera de sus estipulaciones, debiendo ser aprobadas previamente por el Ilustre Ayuntamiento de </w:t>
      </w:r>
      <w:r>
        <w:rPr>
          <w:rFonts w:ascii="Arial" w:hAnsi="Arial" w:cs="Arial"/>
          <w:b w:val="0"/>
          <w:spacing w:val="-3"/>
          <w:sz w:val="22"/>
          <w:szCs w:val="22"/>
        </w:rPr>
        <w:t xml:space="preserve">Candelaria, siempre </w:t>
      </w:r>
      <w:r>
        <w:rPr>
          <w:rFonts w:ascii="Arial" w:hAnsi="Arial" w:cs="Arial"/>
          <w:b w:val="0"/>
          <w:sz w:val="22"/>
          <w:szCs w:val="22"/>
        </w:rPr>
        <w:t>ajustándose en todo momento a lo establecido en la LCSP.”</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pPr>
      <w:r>
        <w:rPr>
          <w:rFonts w:ascii="Arial" w:hAnsi="Arial" w:cs="Arial"/>
          <w:sz w:val="22"/>
          <w:szCs w:val="22"/>
        </w:rPr>
        <w:t>-</w:t>
      </w:r>
      <w:r>
        <w:rPr>
          <w:rFonts w:ascii="Arial" w:hAnsi="Arial" w:cs="Arial"/>
          <w:b/>
          <w:sz w:val="22"/>
          <w:szCs w:val="22"/>
        </w:rPr>
        <w:t>Artículo 47 de la Ley de Bases del Régimen local</w:t>
      </w:r>
      <w:r>
        <w:rPr>
          <w:rFonts w:ascii="Arial" w:hAnsi="Arial" w:cs="Arial"/>
          <w:sz w:val="22"/>
          <w:szCs w:val="22"/>
        </w:rPr>
        <w:t xml:space="preserve">: </w:t>
      </w:r>
    </w:p>
    <w:p w:rsidR="00995ACD" w:rsidRDefault="006F5634">
      <w:pPr>
        <w:pStyle w:val="NormalWeb"/>
        <w:ind w:right="-1" w:firstLine="696"/>
        <w:rPr>
          <w:rFonts w:ascii="Arial" w:hAnsi="Arial" w:cs="Arial"/>
          <w:sz w:val="22"/>
          <w:szCs w:val="22"/>
        </w:rPr>
      </w:pPr>
      <w:r>
        <w:rPr>
          <w:rFonts w:ascii="Arial" w:hAnsi="Arial" w:cs="Arial"/>
          <w:sz w:val="22"/>
          <w:szCs w:val="22"/>
        </w:rPr>
        <w:t>1. Los acuerdos de las cor</w:t>
      </w:r>
      <w:r>
        <w:rPr>
          <w:rFonts w:ascii="Arial" w:hAnsi="Arial" w:cs="Arial"/>
          <w:sz w:val="22"/>
          <w:szCs w:val="22"/>
        </w:rPr>
        <w:t xml:space="preserve">poraciones locales se adoptan, como regla general, por mayoría simple de los miembros presentes. Existe mayoría simple cuando los votos afirmativos son más que los negativos. </w:t>
      </w:r>
    </w:p>
    <w:p w:rsidR="00995ACD" w:rsidRDefault="006F5634">
      <w:pPr>
        <w:pStyle w:val="NormalWeb"/>
        <w:ind w:right="-1" w:firstLine="696"/>
        <w:rPr>
          <w:rFonts w:ascii="Arial" w:hAnsi="Arial" w:cs="Arial"/>
          <w:sz w:val="22"/>
          <w:szCs w:val="22"/>
        </w:rPr>
      </w:pPr>
      <w:r>
        <w:rPr>
          <w:rFonts w:ascii="Arial" w:hAnsi="Arial" w:cs="Arial"/>
          <w:sz w:val="22"/>
          <w:szCs w:val="22"/>
        </w:rPr>
        <w:t>2. Se requiere el voto favorable de la mayoría absoluta del número legal de miem</w:t>
      </w:r>
      <w:r>
        <w:rPr>
          <w:rFonts w:ascii="Arial" w:hAnsi="Arial" w:cs="Arial"/>
          <w:sz w:val="22"/>
          <w:szCs w:val="22"/>
        </w:rPr>
        <w:t>bros de las corporaciones para la adopción de acuerdos en las siguientes materias: h) Transferencia de funciones o actividades a otras Administraciones públicas, así como la aceptación de las delegaciones o encomiendas de gestión realizadas por otras admin</w:t>
      </w:r>
      <w:r>
        <w:rPr>
          <w:rFonts w:ascii="Arial" w:hAnsi="Arial" w:cs="Arial"/>
          <w:sz w:val="22"/>
          <w:szCs w:val="22"/>
        </w:rPr>
        <w:t>istraciones, salvo que por ley se impongan obligatoriamente.</w:t>
      </w:r>
    </w:p>
    <w:p w:rsidR="00995ACD" w:rsidRDefault="00995ACD">
      <w:pPr>
        <w:pStyle w:val="NormalWeb"/>
        <w:ind w:right="-1" w:firstLine="696"/>
        <w:rPr>
          <w:rFonts w:ascii="Arial" w:hAnsi="Arial" w:cs="Arial"/>
          <w:sz w:val="22"/>
          <w:szCs w:val="22"/>
          <w:lang w:val="es-ES_tradnl"/>
        </w:rPr>
      </w:pPr>
    </w:p>
    <w:p w:rsidR="00995ACD" w:rsidRDefault="006F5634">
      <w:pPr>
        <w:pStyle w:val="NormalWeb"/>
        <w:ind w:right="-1" w:firstLine="696"/>
        <w:rPr>
          <w:rFonts w:ascii="Arial" w:hAnsi="Arial" w:cs="Arial"/>
          <w:sz w:val="22"/>
          <w:szCs w:val="22"/>
        </w:rPr>
      </w:pPr>
      <w:r>
        <w:rPr>
          <w:rFonts w:ascii="Arial" w:hAnsi="Arial" w:cs="Arial"/>
          <w:sz w:val="22"/>
          <w:szCs w:val="22"/>
        </w:rPr>
        <w:t>En base a los antecedentes de hecho y fundamentos de Derecho expuestos, se emite la siguiente,</w:t>
      </w:r>
    </w:p>
    <w:p w:rsidR="00995ACD" w:rsidRDefault="00995ACD">
      <w:pPr>
        <w:pStyle w:val="NormalWeb"/>
        <w:ind w:right="-1" w:firstLine="696"/>
        <w:rPr>
          <w:rFonts w:ascii="Arial" w:hAnsi="Arial" w:cs="Arial"/>
          <w:sz w:val="22"/>
          <w:szCs w:val="22"/>
        </w:rPr>
      </w:pPr>
    </w:p>
    <w:p w:rsidR="00995ACD" w:rsidRDefault="006F5634">
      <w:pPr>
        <w:pStyle w:val="NormalWeb"/>
        <w:ind w:right="-1" w:firstLine="696"/>
        <w:jc w:val="center"/>
      </w:pPr>
      <w:r>
        <w:rPr>
          <w:rFonts w:ascii="Arial" w:hAnsi="Arial" w:cs="Arial"/>
          <w:b/>
          <w:sz w:val="22"/>
          <w:szCs w:val="22"/>
        </w:rPr>
        <w:t>PROPUESTA DE RESOLUCIÓN</w:t>
      </w:r>
      <w:r>
        <w:rPr>
          <w:rFonts w:ascii="Arial" w:hAnsi="Arial" w:cs="Arial"/>
          <w:sz w:val="22"/>
          <w:szCs w:val="22"/>
        </w:rPr>
        <w:t>:</w:t>
      </w:r>
    </w:p>
    <w:p w:rsidR="00995ACD" w:rsidRDefault="00995ACD">
      <w:pPr>
        <w:pStyle w:val="NormalWeb"/>
        <w:ind w:right="-1" w:firstLine="696"/>
        <w:jc w:val="center"/>
        <w:rPr>
          <w:rFonts w:ascii="Arial" w:hAnsi="Arial" w:cs="Arial"/>
          <w:sz w:val="22"/>
          <w:szCs w:val="22"/>
        </w:rPr>
      </w:pPr>
    </w:p>
    <w:p w:rsidR="00995ACD" w:rsidRDefault="006F5634">
      <w:pPr>
        <w:pStyle w:val="NormalWeb"/>
        <w:ind w:right="-1" w:firstLine="696"/>
      </w:pPr>
      <w:r>
        <w:rPr>
          <w:rFonts w:ascii="Arial" w:hAnsi="Arial" w:cs="Arial"/>
          <w:b/>
          <w:sz w:val="22"/>
          <w:szCs w:val="22"/>
        </w:rPr>
        <w:t>1º</w:t>
      </w:r>
      <w:r>
        <w:rPr>
          <w:rFonts w:ascii="Arial" w:hAnsi="Arial" w:cs="Arial"/>
          <w:sz w:val="22"/>
          <w:szCs w:val="22"/>
        </w:rPr>
        <w:t>.- Autorizar a la entidad “Gestión y Planeamiento Territorial y Medioa</w:t>
      </w:r>
      <w:r>
        <w:rPr>
          <w:rFonts w:ascii="Arial" w:hAnsi="Arial" w:cs="Arial"/>
          <w:sz w:val="22"/>
          <w:szCs w:val="22"/>
        </w:rPr>
        <w:t xml:space="preserve">mbiental, SA (GESPLAN)”, la ampliación del plazo de ejecución de los servicios encomendados </w:t>
      </w:r>
      <w:r>
        <w:rPr>
          <w:rFonts w:ascii="Arial" w:eastAsia="Calibri" w:hAnsi="Arial" w:cs="Arial"/>
          <w:sz w:val="22"/>
          <w:szCs w:val="22"/>
        </w:rPr>
        <w:t>consistentes en l</w:t>
      </w:r>
      <w:r>
        <w:rPr>
          <w:rFonts w:ascii="Arial" w:hAnsi="Arial" w:cs="Arial"/>
          <w:bCs/>
          <w:sz w:val="22"/>
          <w:szCs w:val="22"/>
        </w:rPr>
        <w:t>a redacción del proyecto Plan Especial Parque periurbano La Vera de Igueste, T.M. de Candelaria</w:t>
      </w:r>
      <w:r>
        <w:rPr>
          <w:rFonts w:ascii="Arial" w:hAnsi="Arial" w:cs="Arial"/>
          <w:sz w:val="22"/>
          <w:szCs w:val="22"/>
        </w:rPr>
        <w:t>, en virtud del informe técnico elaborado por la Arq</w:t>
      </w:r>
      <w:r>
        <w:rPr>
          <w:rFonts w:ascii="Arial" w:hAnsi="Arial" w:cs="Arial"/>
          <w:sz w:val="22"/>
          <w:szCs w:val="22"/>
        </w:rPr>
        <w:t>uitecta municipal y responsable del contrato, que consta unido al expediente, quedando el cronograma de ejecución de la siguiente manera:</w:t>
      </w:r>
    </w:p>
    <w:p w:rsidR="00995ACD" w:rsidRDefault="00995ACD">
      <w:pPr>
        <w:pStyle w:val="NormalWeb"/>
        <w:ind w:right="-1" w:firstLine="696"/>
        <w:rPr>
          <w:rFonts w:ascii="Arial" w:hAnsi="Arial" w:cs="Arial"/>
          <w:sz w:val="22"/>
          <w:szCs w:val="22"/>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1 – DOCUMENTO BORRADOR Y DOCUMENTO INICIAL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2 – DOCUMENTO PARA APROBACIÓN INICIAL Y ESTUDIO AMBIENTAL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de 2025*.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*Plazo de 6 meses desde la recepción del Documento de Alcance.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FASE 3 – DOCUME</w:t>
      </w:r>
      <w:r>
        <w:rPr>
          <w:rFonts w:ascii="Arial" w:eastAsia="Calibri" w:hAnsi="Arial" w:cs="Arial"/>
          <w:b/>
          <w:bCs/>
          <w:color w:val="000000"/>
          <w:sz w:val="22"/>
          <w:szCs w:val="22"/>
          <w:lang w:eastAsia="es-ES"/>
        </w:rPr>
        <w:t xml:space="preserve">NTO VERSIÓN DEFINITIVA DEL PLAN PARA APROBACIÓN DEFINITIVA.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estimado de redacción: </w:t>
      </w:r>
      <w:r>
        <w:rPr>
          <w:rFonts w:ascii="Arial" w:eastAsia="Calibri" w:hAnsi="Arial" w:cs="Arial"/>
          <w:b/>
          <w:bCs/>
          <w:color w:val="000000"/>
          <w:sz w:val="22"/>
          <w:szCs w:val="22"/>
          <w:lang w:eastAsia="es-ES"/>
        </w:rPr>
        <w:t>dos (2) meses efectivos de trabajo*</w:t>
      </w:r>
      <w:r>
        <w:rPr>
          <w:rFonts w:ascii="Arial" w:eastAsia="Calibri" w:hAnsi="Arial" w:cs="Arial"/>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Informes Sectoriales y Alegaciones recibidos tras el perí</w:t>
      </w:r>
      <w:r>
        <w:rPr>
          <w:rFonts w:ascii="Arial" w:eastAsia="Calibri" w:hAnsi="Arial" w:cs="Arial"/>
          <w:color w:val="000000"/>
          <w:sz w:val="22"/>
          <w:szCs w:val="22"/>
          <w:lang w:eastAsia="es-ES"/>
        </w:rPr>
        <w:t>odo de Información Pública.”</w:t>
      </w:r>
    </w:p>
    <w:p w:rsidR="00995ACD" w:rsidRDefault="00995ACD">
      <w:pPr>
        <w:widowControl/>
        <w:suppressAutoHyphens w:val="0"/>
        <w:spacing w:after="19" w:line="360" w:lineRule="auto"/>
        <w:jc w:val="both"/>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 dé traslado de la presente resolución a la entidad GESPLAN, a los efectos procedentes.”</w:t>
      </w:r>
    </w:p>
    <w:p w:rsidR="00995ACD" w:rsidRDefault="00995ACD">
      <w:pPr>
        <w:pStyle w:val="Textoindependiente"/>
        <w:rPr>
          <w:rFonts w:cs="Arial"/>
          <w:szCs w:val="22"/>
        </w:rPr>
      </w:pPr>
    </w:p>
    <w:p w:rsidR="00995ACD" w:rsidRDefault="006F5634">
      <w:pPr>
        <w:pStyle w:val="Textoindependiente"/>
        <w:ind w:firstLine="708"/>
        <w:jc w:val="both"/>
      </w:pPr>
      <w:r>
        <w:rPr>
          <w:rFonts w:cs="Arial"/>
          <w:szCs w:val="22"/>
        </w:rPr>
        <w:t xml:space="preserve">En virtud de lo expuesto se somete al </w:t>
      </w:r>
      <w:r>
        <w:rPr>
          <w:rFonts w:cs="Arial"/>
          <w:b/>
          <w:szCs w:val="22"/>
        </w:rPr>
        <w:t xml:space="preserve">Pleno </w:t>
      </w:r>
      <w:r>
        <w:rPr>
          <w:rFonts w:cs="Arial"/>
          <w:szCs w:val="22"/>
        </w:rPr>
        <w:t>la siguiente propuesta de acuerdo:</w:t>
      </w:r>
    </w:p>
    <w:p w:rsidR="00995ACD" w:rsidRDefault="00995ACD">
      <w:pPr>
        <w:pStyle w:val="Textoindependiente"/>
        <w:ind w:firstLine="708"/>
        <w:jc w:val="both"/>
        <w:rPr>
          <w:rFonts w:cs="Arial"/>
          <w:szCs w:val="22"/>
        </w:rPr>
      </w:pPr>
    </w:p>
    <w:p w:rsidR="00995ACD" w:rsidRDefault="00995ACD">
      <w:pPr>
        <w:pStyle w:val="Textoindependiente"/>
        <w:ind w:firstLine="708"/>
        <w:jc w:val="both"/>
        <w:rPr>
          <w:rFonts w:cs="Arial"/>
          <w:szCs w:val="22"/>
        </w:rPr>
      </w:pPr>
    </w:p>
    <w:p w:rsidR="00995ACD" w:rsidRDefault="00995ACD">
      <w:pPr>
        <w:pStyle w:val="Textoindependiente"/>
        <w:ind w:firstLine="708"/>
        <w:jc w:val="both"/>
        <w:rPr>
          <w:rFonts w:cs="Arial"/>
          <w:szCs w:val="22"/>
        </w:rPr>
      </w:pPr>
    </w:p>
    <w:p w:rsidR="00995ACD" w:rsidRDefault="00995ACD">
      <w:pPr>
        <w:pStyle w:val="Textoindependiente"/>
        <w:ind w:firstLine="708"/>
        <w:jc w:val="both"/>
        <w:rPr>
          <w:rFonts w:cs="Arial"/>
          <w:szCs w:val="22"/>
        </w:rPr>
      </w:pPr>
    </w:p>
    <w:p w:rsidR="00995ACD" w:rsidRDefault="006F5634">
      <w:pPr>
        <w:pStyle w:val="Textoindependiente"/>
        <w:jc w:val="center"/>
        <w:rPr>
          <w:rFonts w:cs="Arial"/>
          <w:b/>
          <w:szCs w:val="22"/>
        </w:rPr>
      </w:pPr>
      <w:r>
        <w:rPr>
          <w:rFonts w:cs="Arial"/>
          <w:b/>
          <w:szCs w:val="22"/>
        </w:rPr>
        <w:t>PROPUESTA DE ACUERDO</w:t>
      </w:r>
    </w:p>
    <w:p w:rsidR="00995ACD" w:rsidRDefault="006F5634">
      <w:pPr>
        <w:pStyle w:val="NormalWeb"/>
        <w:ind w:right="-1" w:firstLine="696"/>
      </w:pPr>
      <w:r>
        <w:rPr>
          <w:rFonts w:ascii="Arial" w:hAnsi="Arial" w:cs="Arial"/>
          <w:b/>
          <w:sz w:val="22"/>
          <w:szCs w:val="22"/>
        </w:rPr>
        <w:t>1º</w:t>
      </w:r>
      <w:r>
        <w:rPr>
          <w:rFonts w:ascii="Arial" w:hAnsi="Arial" w:cs="Arial"/>
          <w:sz w:val="22"/>
          <w:szCs w:val="22"/>
        </w:rPr>
        <w:t xml:space="preserve">.- Autorizar a la </w:t>
      </w:r>
      <w:r>
        <w:rPr>
          <w:rFonts w:ascii="Arial" w:hAnsi="Arial" w:cs="Arial"/>
          <w:sz w:val="22"/>
          <w:szCs w:val="22"/>
        </w:rPr>
        <w:t xml:space="preserve">entidad “Gestión y Planeamiento Territorial y Medioambiental, SA (GESPLAN)”, la ampliación del plazo de ejecución de los servicios encomendados </w:t>
      </w:r>
      <w:r>
        <w:rPr>
          <w:rFonts w:ascii="Arial" w:eastAsia="Calibri" w:hAnsi="Arial" w:cs="Arial"/>
          <w:sz w:val="22"/>
          <w:szCs w:val="22"/>
        </w:rPr>
        <w:t>consistentes en l</w:t>
      </w:r>
      <w:r>
        <w:rPr>
          <w:rFonts w:ascii="Arial" w:hAnsi="Arial" w:cs="Arial"/>
          <w:bCs/>
          <w:sz w:val="22"/>
          <w:szCs w:val="22"/>
        </w:rPr>
        <w:t>a redacción del proyecto Plan Especial Parque periurbano La Vera de Igueste, T.M. de Candelaria</w:t>
      </w:r>
      <w:r>
        <w:rPr>
          <w:rFonts w:ascii="Arial" w:hAnsi="Arial" w:cs="Arial"/>
          <w:sz w:val="22"/>
          <w:szCs w:val="22"/>
        </w:rPr>
        <w:t>, en virtud del informe técnico elaborado por la Arquitecta municipal y responsable del contrato, que consta unido al expediente, quedando el cronograma de ejecución de la siguiente manera:</w:t>
      </w:r>
    </w:p>
    <w:p w:rsidR="00995ACD" w:rsidRDefault="00995ACD">
      <w:pPr>
        <w:pStyle w:val="NormalWeb"/>
        <w:ind w:right="-1" w:firstLine="696"/>
        <w:rPr>
          <w:rFonts w:ascii="Arial" w:hAnsi="Arial" w:cs="Arial"/>
          <w:sz w:val="22"/>
          <w:szCs w:val="22"/>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1 – DOCUMENTO BORRADOR Y DOCUMENTO INICIAL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2 – DOCUMENTO PARA APROBACIÓN INICIAL Y ESTUDIO AMBIENTAL ESTRATÉGICO.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de 2025*.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*Plazo de 6 meses desde la rec</w:t>
      </w:r>
      <w:r>
        <w:rPr>
          <w:rFonts w:ascii="Arial" w:eastAsia="Calibri" w:hAnsi="Arial" w:cs="Arial"/>
          <w:color w:val="000000"/>
          <w:sz w:val="22"/>
          <w:szCs w:val="22"/>
          <w:lang w:eastAsia="es-ES"/>
        </w:rPr>
        <w:t xml:space="preserve">epción del Documento de Alcance.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 </w:t>
      </w:r>
      <w:r>
        <w:rPr>
          <w:rFonts w:ascii="Arial" w:eastAsia="Calibri" w:hAnsi="Arial" w:cs="Arial"/>
          <w:b/>
          <w:bCs/>
          <w:color w:val="000000"/>
          <w:sz w:val="22"/>
          <w:szCs w:val="22"/>
          <w:lang w:eastAsia="es-ES"/>
        </w:rPr>
        <w:t xml:space="preserve">FASE 3 – DOCUMENTO VERSIÓN DEFINITIVA DEL PLAN PARA APROBACIÓN DEFINITIVA. </w:t>
      </w:r>
    </w:p>
    <w:p w:rsidR="00995ACD" w:rsidRDefault="00995ACD">
      <w:pPr>
        <w:widowControl/>
        <w:suppressAutoHyphens w:val="0"/>
        <w:spacing w:after="19" w:line="360" w:lineRule="auto"/>
        <w:jc w:val="both"/>
        <w:rPr>
          <w:rFonts w:ascii="Arial" w:eastAsia="Calibri" w:hAnsi="Arial" w:cs="Arial"/>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color w:val="000000"/>
          <w:sz w:val="22"/>
          <w:szCs w:val="22"/>
          <w:lang w:eastAsia="es-ES"/>
        </w:rPr>
        <w:t xml:space="preserve">Plazo estimado de redacción: </w:t>
      </w:r>
      <w:r>
        <w:rPr>
          <w:rFonts w:ascii="Arial" w:eastAsia="Calibri" w:hAnsi="Arial" w:cs="Arial"/>
          <w:b/>
          <w:bCs/>
          <w:color w:val="000000"/>
          <w:sz w:val="22"/>
          <w:szCs w:val="22"/>
          <w:lang w:eastAsia="es-ES"/>
        </w:rPr>
        <w:t>dos (2) meses efectivos de trabajo*</w:t>
      </w:r>
      <w:r>
        <w:rPr>
          <w:rFonts w:ascii="Arial" w:eastAsia="Calibri" w:hAnsi="Arial" w:cs="Arial"/>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color w:val="000000"/>
          <w:sz w:val="22"/>
          <w:szCs w:val="22"/>
          <w:lang w:eastAsia="es-ES"/>
        </w:rPr>
      </w:pPr>
      <w:r>
        <w:rPr>
          <w:rFonts w:ascii="Arial" w:eastAsia="Calibri" w:hAnsi="Arial" w:cs="Arial"/>
          <w:color w:val="000000"/>
          <w:sz w:val="22"/>
          <w:szCs w:val="22"/>
          <w:lang w:eastAsia="es-ES"/>
        </w:rPr>
        <w:t>*El plazo propuesto empezará a contar a partir de la recepción de los Infor</w:t>
      </w:r>
      <w:r>
        <w:rPr>
          <w:rFonts w:ascii="Arial" w:eastAsia="Calibri" w:hAnsi="Arial" w:cs="Arial"/>
          <w:color w:val="000000"/>
          <w:sz w:val="22"/>
          <w:szCs w:val="22"/>
          <w:lang w:eastAsia="es-ES"/>
        </w:rPr>
        <w:t>mes Sectoriales y Alegaciones recibidos tras el período de Información Pública.”</w:t>
      </w:r>
    </w:p>
    <w:p w:rsidR="00995ACD" w:rsidRDefault="00995ACD">
      <w:pPr>
        <w:widowControl/>
        <w:suppressAutoHyphens w:val="0"/>
        <w:spacing w:after="19" w:line="360" w:lineRule="auto"/>
        <w:jc w:val="both"/>
        <w:rPr>
          <w:rFonts w:ascii="Arial" w:hAnsi="Arial" w:cs="Arial"/>
          <w:sz w:val="22"/>
          <w:szCs w:val="22"/>
        </w:rPr>
      </w:pPr>
    </w:p>
    <w:p w:rsidR="00995ACD" w:rsidRDefault="006F5634">
      <w:pPr>
        <w:pStyle w:val="Textoindependiente"/>
        <w:jc w:val="both"/>
      </w:pPr>
      <w:r>
        <w:rPr>
          <w:rFonts w:cs="Arial"/>
          <w:b/>
          <w:szCs w:val="22"/>
        </w:rPr>
        <w:t>2º</w:t>
      </w:r>
      <w:r>
        <w:rPr>
          <w:rFonts w:cs="Arial"/>
          <w:szCs w:val="22"/>
        </w:rPr>
        <w:t>.- Que se dé traslado de la presente resolución a la entidad GESPLAN, a los efectos procedentes.”</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 xml:space="preserve">DICTAMEN FAVORABLE DE LA COMISIÓN INFORMATIVA DE P.G. URBANÍSTICA Y </w:t>
      </w:r>
      <w:r>
        <w:rPr>
          <w:rFonts w:ascii="Arial" w:hAnsi="Arial" w:cs="Arial"/>
          <w:b/>
          <w:sz w:val="22"/>
          <w:szCs w:val="22"/>
        </w:rPr>
        <w:t xml:space="preserve">AMBIENTAL, OBRAS y SERVICIOS PÚBLICOS DE 30 DE JULIO DE 2025. </w:t>
      </w:r>
    </w:p>
    <w:p w:rsidR="00995ACD" w:rsidRDefault="00995ACD">
      <w:pPr>
        <w:rPr>
          <w:rFonts w:ascii="Arial" w:hAnsi="Arial" w:cs="Arial"/>
          <w:b/>
          <w:sz w:val="22"/>
          <w:szCs w:val="22"/>
        </w:rPr>
      </w:pPr>
    </w:p>
    <w:p w:rsidR="00995ACD" w:rsidRDefault="006F5634">
      <w:pPr>
        <w:pStyle w:val="Textoindependiente"/>
        <w:jc w:val="both"/>
        <w:rPr>
          <w:rFonts w:cs="Arial"/>
          <w:szCs w:val="22"/>
        </w:rPr>
      </w:pPr>
      <w:r>
        <w:rPr>
          <w:rFonts w:cs="Arial"/>
          <w:szCs w:val="22"/>
        </w:rPr>
        <w:t>Votos a favor: La unanimidad de los 7 concejales presentes:</w:t>
      </w:r>
    </w:p>
    <w:p w:rsidR="00995ACD" w:rsidRDefault="006F5634">
      <w:pPr>
        <w:pStyle w:val="Textoindependiente"/>
        <w:jc w:val="both"/>
        <w:rPr>
          <w:rFonts w:cs="Arial"/>
          <w:szCs w:val="22"/>
        </w:rPr>
      </w:pPr>
      <w:r>
        <w:rPr>
          <w:rFonts w:cs="Arial"/>
          <w:szCs w:val="22"/>
        </w:rPr>
        <w:t>Los 4 concejales del Grupo Socialista: D. Airam Pérez Chinea, Dª María Del Carmen Clemente Díaz, D. Olegario Francisco Alonso Bello,</w:t>
      </w:r>
      <w:r>
        <w:rPr>
          <w:rFonts w:cs="Arial"/>
          <w:szCs w:val="22"/>
        </w:rPr>
        <w:t>y D. Reinaldo Jose Triviño Blanco.</w:t>
      </w:r>
    </w:p>
    <w:p w:rsidR="00995ACD" w:rsidRDefault="006F5634">
      <w:pPr>
        <w:pStyle w:val="Textoindependiente"/>
        <w:jc w:val="both"/>
        <w:rPr>
          <w:rFonts w:cs="Arial"/>
          <w:szCs w:val="22"/>
        </w:rPr>
      </w:pPr>
      <w:r>
        <w:rPr>
          <w:rFonts w:cs="Arial"/>
          <w:szCs w:val="22"/>
        </w:rPr>
        <w:t>Los 2 concejales del Grupo Popular; D. Jacobo López Fariña y D. José Daniel Sosa González.</w:t>
      </w:r>
    </w:p>
    <w:p w:rsidR="00995ACD" w:rsidRDefault="006F5634">
      <w:pPr>
        <w:pStyle w:val="Textoindependiente"/>
        <w:jc w:val="both"/>
        <w:rPr>
          <w:rFonts w:cs="Arial"/>
          <w:szCs w:val="22"/>
        </w:rPr>
      </w:pPr>
      <w:r>
        <w:rPr>
          <w:rFonts w:cs="Arial"/>
          <w:szCs w:val="22"/>
        </w:rPr>
        <w:t>1 del concejal del Grupo Mixto: Dª Ángela Cruz Perera.</w:t>
      </w:r>
    </w:p>
    <w:p w:rsidR="00995ACD" w:rsidRDefault="00995ACD">
      <w:pPr>
        <w:rPr>
          <w:rFonts w:ascii="Arial" w:hAnsi="Arial" w:cs="Arial"/>
          <w:b/>
          <w:sz w:val="22"/>
          <w:szCs w:val="22"/>
        </w:rPr>
      </w:pPr>
    </w:p>
    <w:p w:rsidR="00995ACD" w:rsidRDefault="006F5634">
      <w:pPr>
        <w:rPr>
          <w:rFonts w:ascii="Arial" w:hAnsi="Arial" w:cs="Arial"/>
          <w:b/>
          <w:sz w:val="22"/>
          <w:szCs w:val="22"/>
        </w:rPr>
      </w:pPr>
      <w:r>
        <w:rPr>
          <w:rFonts w:ascii="Arial" w:hAnsi="Arial" w:cs="Arial"/>
          <w:b/>
          <w:sz w:val="22"/>
          <w:szCs w:val="22"/>
        </w:rPr>
        <w:t>JUNTA DE PORTAVOCES DE 30 DE JULIO DE 2025.</w:t>
      </w:r>
    </w:p>
    <w:p w:rsidR="00995ACD" w:rsidRDefault="006F5634">
      <w:pPr>
        <w:rPr>
          <w:rFonts w:ascii="Arial" w:hAnsi="Arial" w:cs="Arial"/>
          <w:sz w:val="22"/>
          <w:szCs w:val="22"/>
        </w:rPr>
      </w:pPr>
      <w:r>
        <w:rPr>
          <w:rFonts w:ascii="Arial" w:hAnsi="Arial" w:cs="Arial"/>
          <w:sz w:val="22"/>
          <w:szCs w:val="22"/>
        </w:rPr>
        <w:t xml:space="preserve">Quedó oída. </w:t>
      </w:r>
    </w:p>
    <w:p w:rsidR="00995ACD" w:rsidRDefault="00995ACD">
      <w:pPr>
        <w:rPr>
          <w:rFonts w:ascii="Arial" w:hAnsi="Arial" w:cs="Arial"/>
          <w:b/>
          <w:sz w:val="22"/>
          <w:szCs w:val="22"/>
        </w:rPr>
      </w:pPr>
    </w:p>
    <w:p w:rsidR="00995ACD" w:rsidRDefault="00995ACD">
      <w:pPr>
        <w:rPr>
          <w:rFonts w:ascii="Arial" w:hAnsi="Arial" w:cs="Arial"/>
          <w:b/>
          <w:sz w:val="22"/>
          <w:szCs w:val="22"/>
        </w:rPr>
      </w:pPr>
    </w:p>
    <w:p w:rsidR="00995ACD" w:rsidRDefault="00995ACD">
      <w:pPr>
        <w:tabs>
          <w:tab w:val="left" w:pos="0"/>
        </w:tabs>
        <w:suppressAutoHyphens w:val="0"/>
        <w:jc w:val="both"/>
        <w:rPr>
          <w:rFonts w:ascii="Arial" w:hAnsi="Arial" w:cs="Arial"/>
          <w:color w:val="000000"/>
          <w:sz w:val="22"/>
          <w:szCs w:val="22"/>
        </w:rPr>
      </w:pPr>
    </w:p>
    <w:p w:rsidR="00995ACD" w:rsidRDefault="00995ACD">
      <w:pPr>
        <w:jc w:val="both"/>
        <w:rPr>
          <w:rFonts w:ascii="Arial" w:hAnsi="Arial" w:cs="Arial"/>
          <w:b/>
          <w:sz w:val="22"/>
          <w:szCs w:val="22"/>
        </w:rPr>
      </w:pPr>
    </w:p>
    <w:p w:rsidR="00995ACD" w:rsidRDefault="006F5634">
      <w:pPr>
        <w:jc w:val="center"/>
        <w:rPr>
          <w:rFonts w:ascii="Arial" w:hAnsi="Arial" w:cs="Arial"/>
          <w:b/>
          <w:sz w:val="22"/>
          <w:szCs w:val="22"/>
        </w:rPr>
      </w:pPr>
      <w:r>
        <w:rPr>
          <w:rFonts w:ascii="Arial" w:hAnsi="Arial" w:cs="Arial"/>
          <w:b/>
          <w:sz w:val="22"/>
          <w:szCs w:val="22"/>
        </w:rPr>
        <w:t xml:space="preserve">VOTACIÓN EN </w:t>
      </w:r>
      <w:r>
        <w:rPr>
          <w:rFonts w:ascii="Arial" w:hAnsi="Arial" w:cs="Arial"/>
          <w:b/>
          <w:sz w:val="22"/>
          <w:szCs w:val="22"/>
        </w:rPr>
        <w:t>EL PLENO DE 04 DE AGOSTO DE 2025.</w:t>
      </w:r>
    </w:p>
    <w:p w:rsidR="00995ACD" w:rsidRDefault="00995ACD">
      <w:pPr>
        <w:rPr>
          <w:rFonts w:ascii="Arial" w:hAnsi="Arial" w:cs="Arial"/>
          <w:b/>
          <w:sz w:val="22"/>
          <w:szCs w:val="22"/>
        </w:rPr>
      </w:pPr>
    </w:p>
    <w:p w:rsidR="00995ACD" w:rsidRDefault="006F5634">
      <w:pPr>
        <w:rPr>
          <w:rFonts w:ascii="Arial" w:hAnsi="Arial" w:cs="Arial"/>
          <w:sz w:val="22"/>
          <w:szCs w:val="22"/>
        </w:rPr>
      </w:pPr>
      <w:r>
        <w:rPr>
          <w:rFonts w:ascii="Arial" w:hAnsi="Arial" w:cs="Arial"/>
          <w:sz w:val="22"/>
          <w:szCs w:val="22"/>
        </w:rPr>
        <w:t>Votos a favor: 17.</w:t>
      </w:r>
    </w:p>
    <w:p w:rsidR="00995ACD" w:rsidRDefault="00995ACD">
      <w:pPr>
        <w:jc w:val="both"/>
        <w:rPr>
          <w:rFonts w:ascii="Arial" w:hAnsi="Arial" w:cs="Arial"/>
          <w:sz w:val="22"/>
          <w:szCs w:val="22"/>
        </w:rPr>
      </w:pPr>
    </w:p>
    <w:p w:rsidR="00995ACD" w:rsidRDefault="006F5634">
      <w:pPr>
        <w:jc w:val="both"/>
      </w:pPr>
      <w:r>
        <w:rPr>
          <w:rFonts w:ascii="Arial" w:hAnsi="Arial" w:cs="Arial"/>
          <w:sz w:val="22"/>
          <w:szCs w:val="22"/>
        </w:rPr>
        <w:t xml:space="preserve">11 concejales del Grupo Socialista: Doña María Concepción Brito Núñez, Don Jorge Baute Delgado, Don José Francisco Pinto Ramos, Doña Olivia Concepción Pérez Díaz, Don Reinaldo José Triviño Blanco, Don </w:t>
      </w:r>
      <w:r>
        <w:rPr>
          <w:rFonts w:ascii="Arial" w:hAnsi="Arial" w:cs="Arial"/>
          <w:sz w:val="22"/>
          <w:szCs w:val="22"/>
        </w:rPr>
        <w:t xml:space="preserve">Manuel Alberto González Pestano, Doña Margarita Eva Tendero Barroso, Don Airam Pérez Chinea, Doña María del Carmen Clemente Díaz, Don Olegario Francisco Alonso Bello, Doña Mónica Monserrat Yanes Delgado.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Popular: Don Jacobo López F</w:t>
      </w:r>
      <w:r>
        <w:rPr>
          <w:rFonts w:ascii="Arial" w:hAnsi="Arial" w:cs="Arial"/>
          <w:sz w:val="22"/>
          <w:szCs w:val="22"/>
        </w:rPr>
        <w:t xml:space="preserve">ariña, Don Miguel Eduardo Hernández Chitty, y Doña Shaila Castellano Batista. </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3 concejales del Grupo Mixto: Doña Ángela Cruz Perera Armas y Don José Yeray Padilla Cruz (CC),  Don José Tortosa Pallarés (VOX).</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Votos en contra: 0.</w:t>
      </w:r>
    </w:p>
    <w:p w:rsidR="00995ACD" w:rsidRDefault="00995ACD">
      <w:pPr>
        <w:jc w:val="both"/>
        <w:rPr>
          <w:rFonts w:ascii="Arial" w:hAnsi="Arial" w:cs="Arial"/>
          <w:sz w:val="22"/>
          <w:szCs w:val="22"/>
        </w:rPr>
      </w:pPr>
    </w:p>
    <w:p w:rsidR="00995ACD" w:rsidRDefault="006F5634">
      <w:pPr>
        <w:jc w:val="both"/>
        <w:rPr>
          <w:rFonts w:ascii="Arial" w:hAnsi="Arial" w:cs="Arial"/>
          <w:sz w:val="22"/>
          <w:szCs w:val="22"/>
        </w:rPr>
      </w:pPr>
      <w:r>
        <w:rPr>
          <w:rFonts w:ascii="Arial" w:hAnsi="Arial" w:cs="Arial"/>
          <w:sz w:val="22"/>
          <w:szCs w:val="22"/>
        </w:rPr>
        <w:t>Abstenciones: 1.</w:t>
      </w:r>
    </w:p>
    <w:p w:rsidR="00995ACD" w:rsidRDefault="006F5634">
      <w:pPr>
        <w:jc w:val="both"/>
        <w:rPr>
          <w:rFonts w:ascii="Arial" w:hAnsi="Arial" w:cs="Arial"/>
          <w:sz w:val="22"/>
          <w:szCs w:val="22"/>
        </w:rPr>
      </w:pPr>
      <w:r>
        <w:rPr>
          <w:rFonts w:ascii="Arial" w:hAnsi="Arial" w:cs="Arial"/>
          <w:sz w:val="22"/>
          <w:szCs w:val="22"/>
        </w:rPr>
        <w:t>1 de la</w:t>
      </w:r>
      <w:r>
        <w:rPr>
          <w:rFonts w:ascii="Arial" w:hAnsi="Arial" w:cs="Arial"/>
          <w:sz w:val="22"/>
          <w:szCs w:val="22"/>
        </w:rPr>
        <w:t xml:space="preserve"> concejal del Grupo Mixto, Doña Violeta López Jiménez (USP).</w:t>
      </w:r>
    </w:p>
    <w:p w:rsidR="00995ACD" w:rsidRDefault="00995ACD">
      <w:pPr>
        <w:rPr>
          <w:rFonts w:ascii="Arial" w:hAnsi="Arial" w:cs="Arial"/>
          <w:sz w:val="22"/>
          <w:szCs w:val="22"/>
        </w:rPr>
      </w:pPr>
    </w:p>
    <w:p w:rsidR="00995ACD" w:rsidRDefault="00995ACD">
      <w:pPr>
        <w:jc w:val="both"/>
        <w:rPr>
          <w:rFonts w:ascii="Arial" w:hAnsi="Arial" w:cs="Arial"/>
          <w:b/>
          <w:sz w:val="22"/>
          <w:szCs w:val="22"/>
        </w:rPr>
      </w:pPr>
    </w:p>
    <w:p w:rsidR="00995ACD" w:rsidRDefault="00995ACD">
      <w:pPr>
        <w:pStyle w:val="Textoindependiente"/>
        <w:jc w:val="center"/>
        <w:rPr>
          <w:rFonts w:cs="Arial"/>
          <w:b/>
          <w:szCs w:val="22"/>
        </w:rPr>
      </w:pPr>
    </w:p>
    <w:p w:rsidR="00995ACD" w:rsidRDefault="006F5634">
      <w:pPr>
        <w:pStyle w:val="Textoindependiente"/>
        <w:jc w:val="center"/>
        <w:rPr>
          <w:rFonts w:cs="Arial"/>
          <w:b/>
          <w:szCs w:val="22"/>
        </w:rPr>
      </w:pPr>
      <w:r>
        <w:rPr>
          <w:rFonts w:cs="Arial"/>
          <w:b/>
          <w:szCs w:val="22"/>
        </w:rPr>
        <w:t>ACUERDO DEL PLENO DE 04 DE AGOSTO DE 2025.</w:t>
      </w:r>
    </w:p>
    <w:p w:rsidR="00995ACD" w:rsidRDefault="006F5634">
      <w:pPr>
        <w:pStyle w:val="NormalWeb"/>
        <w:ind w:right="-1" w:firstLine="696"/>
        <w:jc w:val="both"/>
      </w:pPr>
      <w:r>
        <w:rPr>
          <w:rFonts w:ascii="Arial" w:hAnsi="Arial" w:cs="Arial"/>
          <w:b/>
          <w:sz w:val="22"/>
          <w:szCs w:val="22"/>
        </w:rPr>
        <w:t>1º.- Autorizar a la entidad “Gestión y Planeamiento Territorial y Medioambiental, SA (GESPLAN)”, la ampliación del plazo de ejecución de los servicio</w:t>
      </w:r>
      <w:r>
        <w:rPr>
          <w:rFonts w:ascii="Arial" w:hAnsi="Arial" w:cs="Arial"/>
          <w:b/>
          <w:sz w:val="22"/>
          <w:szCs w:val="22"/>
        </w:rPr>
        <w:t xml:space="preserve">s encomendados </w:t>
      </w:r>
      <w:r>
        <w:rPr>
          <w:rFonts w:ascii="Arial" w:eastAsia="Calibri" w:hAnsi="Arial" w:cs="Arial"/>
          <w:b/>
          <w:sz w:val="22"/>
          <w:szCs w:val="22"/>
        </w:rPr>
        <w:t>consistentes en l</w:t>
      </w:r>
      <w:r>
        <w:rPr>
          <w:rFonts w:ascii="Arial" w:hAnsi="Arial" w:cs="Arial"/>
          <w:b/>
          <w:bCs/>
          <w:sz w:val="22"/>
          <w:szCs w:val="22"/>
        </w:rPr>
        <w:t>a redacción del proyecto Plan Especial Parque periurbano La Vera de Igueste, T.M. de Candelaria</w:t>
      </w:r>
      <w:r>
        <w:rPr>
          <w:rFonts w:ascii="Arial" w:hAnsi="Arial" w:cs="Arial"/>
          <w:b/>
          <w:sz w:val="22"/>
          <w:szCs w:val="22"/>
        </w:rPr>
        <w:t>, en virtud del informe técnico elaborado por la Arquitecta municipal y responsable del contrato, que consta unido al expediente,</w:t>
      </w:r>
      <w:r>
        <w:rPr>
          <w:rFonts w:ascii="Arial" w:hAnsi="Arial" w:cs="Arial"/>
          <w:b/>
          <w:sz w:val="22"/>
          <w:szCs w:val="22"/>
        </w:rPr>
        <w:t xml:space="preserve"> quedando el cronograma de ejecución de la siguiente manera:</w:t>
      </w:r>
    </w:p>
    <w:p w:rsidR="00995ACD" w:rsidRDefault="00995ACD">
      <w:pPr>
        <w:pStyle w:val="NormalWeb"/>
        <w:ind w:right="-1" w:firstLine="696"/>
        <w:jc w:val="both"/>
        <w:rPr>
          <w:rFonts w:ascii="Arial" w:hAnsi="Arial" w:cs="Arial"/>
          <w:b/>
          <w:sz w:val="22"/>
          <w:szCs w:val="22"/>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 </w:t>
      </w:r>
      <w:r>
        <w:rPr>
          <w:rFonts w:ascii="Arial" w:eastAsia="Calibri" w:hAnsi="Arial" w:cs="Arial"/>
          <w:b/>
          <w:bCs/>
          <w:color w:val="000000"/>
          <w:sz w:val="22"/>
          <w:szCs w:val="22"/>
          <w:lang w:eastAsia="es-ES"/>
        </w:rPr>
        <w:t xml:space="preserve">FASE 1 – DOCUMENTO BORRADOR Y DOCUMENTO INICIAL ESTRATÉGICO. </w:t>
      </w:r>
    </w:p>
    <w:p w:rsidR="00995ACD" w:rsidRDefault="00995ACD">
      <w:pPr>
        <w:widowControl/>
        <w:suppressAutoHyphens w:val="0"/>
        <w:spacing w:after="19" w:line="360" w:lineRule="auto"/>
        <w:jc w:val="both"/>
        <w:rPr>
          <w:rFonts w:ascii="Arial" w:eastAsia="Calibri" w:hAnsi="Arial" w:cs="Arial"/>
          <w:b/>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Plazo máximo de entrega: </w:t>
      </w:r>
      <w:r>
        <w:rPr>
          <w:rFonts w:ascii="Arial" w:eastAsia="Calibri" w:hAnsi="Arial" w:cs="Arial"/>
          <w:b/>
          <w:bCs/>
          <w:color w:val="000000"/>
          <w:sz w:val="22"/>
          <w:szCs w:val="22"/>
          <w:lang w:eastAsia="es-ES"/>
        </w:rPr>
        <w:t xml:space="preserve">22 de diciembre de 2023*. </w:t>
      </w:r>
    </w:p>
    <w:p w:rsidR="00995ACD" w:rsidRDefault="006F5634">
      <w:pPr>
        <w:widowControl/>
        <w:suppressAutoHyphens w:val="0"/>
        <w:spacing w:after="19" w:line="360" w:lineRule="auto"/>
        <w:jc w:val="both"/>
        <w:rPr>
          <w:rFonts w:ascii="Arial" w:eastAsia="Calibri" w:hAnsi="Arial" w:cs="Arial"/>
          <w:b/>
          <w:color w:val="000000"/>
          <w:sz w:val="22"/>
          <w:szCs w:val="22"/>
          <w:lang w:eastAsia="es-ES"/>
        </w:rPr>
      </w:pPr>
      <w:r>
        <w:rPr>
          <w:rFonts w:ascii="Arial" w:eastAsia="Calibri" w:hAnsi="Arial" w:cs="Arial"/>
          <w:b/>
          <w:color w:val="000000"/>
          <w:sz w:val="22"/>
          <w:szCs w:val="22"/>
          <w:lang w:eastAsia="es-ES"/>
        </w:rPr>
        <w:t xml:space="preserve">* Documento entregado en plazo y forma. </w:t>
      </w:r>
    </w:p>
    <w:p w:rsidR="00995ACD" w:rsidRDefault="00995ACD">
      <w:pPr>
        <w:widowControl/>
        <w:suppressAutoHyphens w:val="0"/>
        <w:spacing w:after="19" w:line="360" w:lineRule="auto"/>
        <w:jc w:val="both"/>
        <w:rPr>
          <w:rFonts w:ascii="Arial" w:eastAsia="Calibri" w:hAnsi="Arial" w:cs="Arial"/>
          <w:b/>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 </w:t>
      </w:r>
      <w:r>
        <w:rPr>
          <w:rFonts w:ascii="Arial" w:eastAsia="Calibri" w:hAnsi="Arial" w:cs="Arial"/>
          <w:b/>
          <w:bCs/>
          <w:color w:val="000000"/>
          <w:sz w:val="22"/>
          <w:szCs w:val="22"/>
          <w:lang w:eastAsia="es-ES"/>
        </w:rPr>
        <w:t xml:space="preserve">FASE 2 – DOCUMENTO PARA </w:t>
      </w:r>
      <w:r>
        <w:rPr>
          <w:rFonts w:ascii="Arial" w:eastAsia="Calibri" w:hAnsi="Arial" w:cs="Arial"/>
          <w:b/>
          <w:bCs/>
          <w:color w:val="000000"/>
          <w:sz w:val="22"/>
          <w:szCs w:val="22"/>
          <w:lang w:eastAsia="es-ES"/>
        </w:rPr>
        <w:t xml:space="preserve">APROBACIÓN INICIAL Y ESTUDIO AMBIENTAL ESTRATÉGICO. </w:t>
      </w:r>
    </w:p>
    <w:p w:rsidR="00995ACD" w:rsidRDefault="00995ACD">
      <w:pPr>
        <w:widowControl/>
        <w:suppressAutoHyphens w:val="0"/>
        <w:spacing w:after="19" w:line="360" w:lineRule="auto"/>
        <w:jc w:val="both"/>
        <w:rPr>
          <w:rFonts w:ascii="Arial" w:eastAsia="Calibri" w:hAnsi="Arial" w:cs="Arial"/>
          <w:b/>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Plazo máximo de entrega: </w:t>
      </w:r>
      <w:r>
        <w:rPr>
          <w:rFonts w:ascii="Arial" w:eastAsia="Calibri" w:hAnsi="Arial" w:cs="Arial"/>
          <w:b/>
          <w:bCs/>
          <w:color w:val="000000"/>
          <w:sz w:val="22"/>
          <w:szCs w:val="22"/>
          <w:lang w:eastAsia="es-ES"/>
        </w:rPr>
        <w:t xml:space="preserve">27 de noviembre de 2025*. </w:t>
      </w:r>
    </w:p>
    <w:p w:rsidR="00995ACD" w:rsidRDefault="006F5634">
      <w:pPr>
        <w:widowControl/>
        <w:suppressAutoHyphens w:val="0"/>
        <w:spacing w:after="19" w:line="360" w:lineRule="auto"/>
        <w:jc w:val="both"/>
        <w:rPr>
          <w:rFonts w:ascii="Arial" w:eastAsia="Calibri" w:hAnsi="Arial" w:cs="Arial"/>
          <w:b/>
          <w:color w:val="000000"/>
          <w:sz w:val="22"/>
          <w:szCs w:val="22"/>
          <w:lang w:eastAsia="es-ES"/>
        </w:rPr>
      </w:pPr>
      <w:r>
        <w:rPr>
          <w:rFonts w:ascii="Arial" w:eastAsia="Calibri" w:hAnsi="Arial" w:cs="Arial"/>
          <w:b/>
          <w:color w:val="000000"/>
          <w:sz w:val="22"/>
          <w:szCs w:val="22"/>
          <w:lang w:eastAsia="es-ES"/>
        </w:rPr>
        <w:t xml:space="preserve">*Plazo de 6 meses desde la recepción del Documento de Alcance. </w:t>
      </w:r>
    </w:p>
    <w:p w:rsidR="00995ACD" w:rsidRDefault="00995ACD">
      <w:pPr>
        <w:widowControl/>
        <w:suppressAutoHyphens w:val="0"/>
        <w:spacing w:after="19" w:line="360" w:lineRule="auto"/>
        <w:jc w:val="both"/>
        <w:rPr>
          <w:rFonts w:ascii="Arial" w:eastAsia="Calibri" w:hAnsi="Arial" w:cs="Arial"/>
          <w:b/>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 </w:t>
      </w:r>
      <w:r>
        <w:rPr>
          <w:rFonts w:ascii="Arial" w:eastAsia="Calibri" w:hAnsi="Arial" w:cs="Arial"/>
          <w:b/>
          <w:bCs/>
          <w:color w:val="000000"/>
          <w:sz w:val="22"/>
          <w:szCs w:val="22"/>
          <w:lang w:eastAsia="es-ES"/>
        </w:rPr>
        <w:t xml:space="preserve">FASE 3 – DOCUMENTO VERSIÓN DEFINITIVA DEL PLAN PARA APROBACIÓN DEFINITIVA. </w:t>
      </w:r>
    </w:p>
    <w:p w:rsidR="00995ACD" w:rsidRDefault="00995ACD">
      <w:pPr>
        <w:widowControl/>
        <w:suppressAutoHyphens w:val="0"/>
        <w:spacing w:after="19" w:line="360" w:lineRule="auto"/>
        <w:jc w:val="both"/>
        <w:rPr>
          <w:rFonts w:ascii="Arial" w:eastAsia="Calibri" w:hAnsi="Arial" w:cs="Arial"/>
          <w:b/>
          <w:color w:val="000000"/>
          <w:sz w:val="22"/>
          <w:szCs w:val="22"/>
          <w:lang w:eastAsia="es-ES"/>
        </w:rPr>
      </w:pPr>
    </w:p>
    <w:p w:rsidR="00995ACD" w:rsidRDefault="006F5634">
      <w:pPr>
        <w:widowControl/>
        <w:suppressAutoHyphens w:val="0"/>
        <w:spacing w:after="19" w:line="360" w:lineRule="auto"/>
        <w:jc w:val="both"/>
      </w:pPr>
      <w:r>
        <w:rPr>
          <w:rFonts w:ascii="Arial" w:eastAsia="Calibri" w:hAnsi="Arial" w:cs="Arial"/>
          <w:b/>
          <w:color w:val="000000"/>
          <w:sz w:val="22"/>
          <w:szCs w:val="22"/>
          <w:lang w:eastAsia="es-ES"/>
        </w:rPr>
        <w:t xml:space="preserve">Plazo </w:t>
      </w:r>
      <w:r>
        <w:rPr>
          <w:rFonts w:ascii="Arial" w:eastAsia="Calibri" w:hAnsi="Arial" w:cs="Arial"/>
          <w:b/>
          <w:color w:val="000000"/>
          <w:sz w:val="22"/>
          <w:szCs w:val="22"/>
          <w:lang w:eastAsia="es-ES"/>
        </w:rPr>
        <w:t xml:space="preserve">estimado de redacción: </w:t>
      </w:r>
      <w:r>
        <w:rPr>
          <w:rFonts w:ascii="Arial" w:eastAsia="Calibri" w:hAnsi="Arial" w:cs="Arial"/>
          <w:b/>
          <w:bCs/>
          <w:color w:val="000000"/>
          <w:sz w:val="22"/>
          <w:szCs w:val="22"/>
          <w:lang w:eastAsia="es-ES"/>
        </w:rPr>
        <w:t>dos (2) meses efectivos de trabajo*</w:t>
      </w:r>
      <w:r>
        <w:rPr>
          <w:rFonts w:ascii="Arial" w:eastAsia="Calibri" w:hAnsi="Arial" w:cs="Arial"/>
          <w:b/>
          <w:color w:val="000000"/>
          <w:sz w:val="22"/>
          <w:szCs w:val="22"/>
          <w:lang w:eastAsia="es-ES"/>
        </w:rPr>
        <w:t xml:space="preserve">. </w:t>
      </w:r>
    </w:p>
    <w:p w:rsidR="00995ACD" w:rsidRDefault="006F5634">
      <w:pPr>
        <w:widowControl/>
        <w:suppressAutoHyphens w:val="0"/>
        <w:spacing w:after="19" w:line="360" w:lineRule="auto"/>
        <w:jc w:val="both"/>
        <w:rPr>
          <w:rFonts w:ascii="Arial" w:eastAsia="Calibri" w:hAnsi="Arial" w:cs="Arial"/>
          <w:b/>
          <w:color w:val="000000"/>
          <w:sz w:val="22"/>
          <w:szCs w:val="22"/>
          <w:lang w:eastAsia="es-ES"/>
        </w:rPr>
      </w:pPr>
      <w:r>
        <w:rPr>
          <w:rFonts w:ascii="Arial" w:eastAsia="Calibri" w:hAnsi="Arial" w:cs="Arial"/>
          <w:b/>
          <w:color w:val="000000"/>
          <w:sz w:val="22"/>
          <w:szCs w:val="22"/>
          <w:lang w:eastAsia="es-ES"/>
        </w:rPr>
        <w:t>*El plazo propuesto empezará a contar a partir de la recepción de los Informes Sectoriales y Alegaciones recibidos tras el período de Información Pública.”</w:t>
      </w:r>
    </w:p>
    <w:p w:rsidR="00995ACD" w:rsidRDefault="00995ACD">
      <w:pPr>
        <w:widowControl/>
        <w:suppressAutoHyphens w:val="0"/>
        <w:spacing w:after="19" w:line="360" w:lineRule="auto"/>
        <w:jc w:val="both"/>
        <w:rPr>
          <w:rFonts w:ascii="Arial" w:hAnsi="Arial" w:cs="Arial"/>
          <w:b/>
          <w:sz w:val="22"/>
          <w:szCs w:val="22"/>
        </w:rPr>
      </w:pPr>
    </w:p>
    <w:p w:rsidR="00995ACD" w:rsidRDefault="006F5634">
      <w:pPr>
        <w:pStyle w:val="Textoindependiente"/>
        <w:jc w:val="both"/>
        <w:rPr>
          <w:rFonts w:cs="Arial"/>
          <w:b/>
          <w:szCs w:val="22"/>
        </w:rPr>
      </w:pPr>
      <w:r>
        <w:rPr>
          <w:rFonts w:cs="Arial"/>
          <w:b/>
          <w:szCs w:val="22"/>
        </w:rPr>
        <w:t>2º.- Que se dé traslado de la presente</w:t>
      </w:r>
      <w:r>
        <w:rPr>
          <w:rFonts w:cs="Arial"/>
          <w:b/>
          <w:szCs w:val="22"/>
        </w:rPr>
        <w:t xml:space="preserve"> resolución a la entidad GESPLAN, a los efectos procedentes.</w:t>
      </w: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995ACD">
      <w:pPr>
        <w:pStyle w:val="Standard"/>
        <w:jc w:val="both"/>
        <w:rPr>
          <w:rFonts w:ascii="Arial" w:hAnsi="Arial" w:cs="Arial"/>
          <w:sz w:val="22"/>
          <w:szCs w:val="22"/>
        </w:rPr>
      </w:pPr>
    </w:p>
    <w:p w:rsidR="00995ACD" w:rsidRDefault="006F5634" w:rsidP="006F5634">
      <w:pPr>
        <w:pStyle w:val="Prrafodelista"/>
        <w:numPr>
          <w:ilvl w:val="0"/>
          <w:numId w:val="10"/>
        </w:numPr>
        <w:ind w:right="67"/>
        <w:jc w:val="both"/>
      </w:pPr>
      <w:r>
        <w:rPr>
          <w:rFonts w:ascii="Arial" w:hAnsi="Arial" w:cs="Arial"/>
          <w:b/>
          <w:bCs/>
          <w:iCs/>
          <w:sz w:val="22"/>
          <w:szCs w:val="22"/>
          <w:u w:val="single"/>
        </w:rPr>
        <w:t>Control y Fiscalización de los Órganos de Gobierno</w:t>
      </w:r>
      <w:r>
        <w:rPr>
          <w:rFonts w:ascii="Arial" w:hAnsi="Arial" w:cs="Arial"/>
          <w:bCs/>
          <w:iCs/>
          <w:sz w:val="22"/>
          <w:szCs w:val="22"/>
        </w:rPr>
        <w:t>.</w:t>
      </w: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ind w:right="67"/>
        <w:jc w:val="both"/>
        <w:rPr>
          <w:rFonts w:ascii="Arial" w:hAnsi="Arial" w:cs="Arial"/>
          <w:b/>
          <w:bCs/>
          <w:iCs/>
          <w:sz w:val="22"/>
          <w:szCs w:val="22"/>
        </w:rPr>
      </w:pPr>
      <w:r>
        <w:rPr>
          <w:rFonts w:ascii="Arial" w:hAnsi="Arial" w:cs="Arial"/>
          <w:b/>
          <w:bCs/>
          <w:iCs/>
          <w:sz w:val="22"/>
          <w:szCs w:val="22"/>
        </w:rPr>
        <w:t>17.- Dación de Cuenta de los Decretos de la Alcaldía-Presidencia y de los Concejales delegados.</w:t>
      </w:r>
    </w:p>
    <w:p w:rsidR="00995ACD" w:rsidRDefault="00995ACD">
      <w:pPr>
        <w:ind w:right="67"/>
        <w:jc w:val="both"/>
        <w:rPr>
          <w:rFonts w:ascii="Arial" w:hAnsi="Arial" w:cs="Arial"/>
          <w:b/>
          <w:sz w:val="22"/>
          <w:szCs w:val="22"/>
        </w:rPr>
      </w:pPr>
    </w:p>
    <w:p w:rsidR="00995ACD" w:rsidRDefault="006F5634">
      <w:pPr>
        <w:ind w:right="67"/>
        <w:jc w:val="both"/>
      </w:pPr>
      <w:r>
        <w:rPr>
          <w:rFonts w:ascii="Arial" w:hAnsi="Arial" w:cs="Arial"/>
          <w:sz w:val="22"/>
          <w:szCs w:val="22"/>
        </w:rPr>
        <w:t>El Secretario da traslado del CD con los</w:t>
      </w:r>
      <w:r>
        <w:rPr>
          <w:rFonts w:ascii="Arial" w:hAnsi="Arial" w:cs="Arial"/>
          <w:sz w:val="22"/>
          <w:szCs w:val="22"/>
        </w:rPr>
        <w:t xml:space="preserve"> Decretos desde la última sesión ordinaria a cada uno de los portavoces de los Grupos Municipales y a la Alcaldía-Presidencia durante el transcurso de la sesión plenaria.</w:t>
      </w:r>
    </w:p>
    <w:p w:rsidR="00995ACD" w:rsidRDefault="00995ACD">
      <w:pPr>
        <w:ind w:right="67"/>
        <w:jc w:val="both"/>
        <w:rPr>
          <w:rFonts w:ascii="Arial" w:hAnsi="Arial" w:cs="Arial"/>
          <w:b/>
          <w:bCs/>
          <w:iCs/>
          <w:sz w:val="22"/>
          <w:szCs w:val="22"/>
        </w:rPr>
      </w:pPr>
    </w:p>
    <w:p w:rsidR="00995ACD" w:rsidRDefault="00995ACD">
      <w:pPr>
        <w:ind w:right="67"/>
        <w:jc w:val="both"/>
        <w:rPr>
          <w:rFonts w:ascii="Arial" w:hAnsi="Arial" w:cs="Arial"/>
          <w:b/>
          <w:bCs/>
          <w:iCs/>
          <w:sz w:val="22"/>
          <w:szCs w:val="22"/>
        </w:rPr>
      </w:pPr>
    </w:p>
    <w:p w:rsidR="00995ACD" w:rsidRDefault="006F5634">
      <w:pPr>
        <w:ind w:right="67"/>
        <w:jc w:val="both"/>
      </w:pPr>
      <w:r>
        <w:rPr>
          <w:rFonts w:ascii="Arial" w:hAnsi="Arial" w:cs="Arial"/>
          <w:b/>
          <w:bCs/>
          <w:iCs/>
          <w:sz w:val="22"/>
          <w:szCs w:val="22"/>
        </w:rPr>
        <w:t xml:space="preserve">18.- </w:t>
      </w:r>
      <w:r>
        <w:rPr>
          <w:rFonts w:ascii="Arial" w:hAnsi="Arial" w:cs="Arial"/>
          <w:b/>
          <w:color w:val="000000"/>
          <w:sz w:val="22"/>
          <w:szCs w:val="22"/>
          <w:shd w:val="clear" w:color="auto" w:fill="FFFFFF"/>
        </w:rPr>
        <w:t>Informe del Interventor en su caso de las resoluciones adoptadas por la Presid</w:t>
      </w:r>
      <w:r>
        <w:rPr>
          <w:rFonts w:ascii="Arial" w:hAnsi="Arial" w:cs="Arial"/>
          <w:b/>
          <w:color w:val="000000"/>
          <w:sz w:val="22"/>
          <w:szCs w:val="22"/>
          <w:shd w:val="clear" w:color="auto" w:fill="FFFFFF"/>
        </w:rPr>
        <w:t>enta de la Corporación Local contrarias a los reparos efectuados en cumplimiento de la Ley 27/2013, de 27 de diciembre de racionalización y sostenibilidad de la Administración Local</w:t>
      </w:r>
    </w:p>
    <w:p w:rsidR="00995ACD" w:rsidRDefault="00995ACD">
      <w:pPr>
        <w:ind w:right="67"/>
        <w:jc w:val="both"/>
        <w:rPr>
          <w:rFonts w:ascii="Arial" w:hAnsi="Arial" w:cs="Arial"/>
          <w:b/>
          <w:color w:val="000000"/>
          <w:sz w:val="22"/>
          <w:szCs w:val="22"/>
          <w:shd w:val="clear" w:color="auto" w:fill="FFFFFF"/>
        </w:rPr>
      </w:pPr>
    </w:p>
    <w:p w:rsidR="00995ACD" w:rsidRDefault="006F5634">
      <w:pPr>
        <w:ind w:right="67"/>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No hay.</w:t>
      </w:r>
    </w:p>
    <w:p w:rsidR="00995ACD" w:rsidRDefault="00995ACD">
      <w:pPr>
        <w:ind w:right="67"/>
        <w:jc w:val="both"/>
        <w:rPr>
          <w:rFonts w:ascii="Arial" w:hAnsi="Arial" w:cs="Arial"/>
          <w:sz w:val="22"/>
          <w:szCs w:val="22"/>
        </w:rPr>
      </w:pPr>
    </w:p>
    <w:p w:rsidR="00995ACD" w:rsidRDefault="006F5634" w:rsidP="006F5634">
      <w:pPr>
        <w:pStyle w:val="Prrafodelista"/>
        <w:numPr>
          <w:ilvl w:val="0"/>
          <w:numId w:val="10"/>
        </w:numPr>
        <w:ind w:right="67"/>
        <w:jc w:val="both"/>
      </w:pPr>
      <w:r>
        <w:rPr>
          <w:rFonts w:ascii="Arial" w:hAnsi="Arial" w:cs="Arial"/>
          <w:b/>
          <w:bCs/>
          <w:iCs/>
          <w:sz w:val="22"/>
          <w:szCs w:val="22"/>
          <w:u w:val="single"/>
        </w:rPr>
        <w:t>Ruegos y preguntas</w:t>
      </w:r>
      <w:r>
        <w:rPr>
          <w:rFonts w:ascii="Arial" w:hAnsi="Arial" w:cs="Arial"/>
          <w:b/>
          <w:bCs/>
          <w:iCs/>
          <w:sz w:val="22"/>
          <w:szCs w:val="22"/>
        </w:rPr>
        <w:t>.</w:t>
      </w: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ind w:right="67"/>
        <w:jc w:val="both"/>
      </w:pPr>
      <w:r>
        <w:rPr>
          <w:rFonts w:ascii="Arial" w:hAnsi="Arial" w:cs="Arial"/>
          <w:b/>
          <w:bCs/>
          <w:iCs/>
          <w:sz w:val="22"/>
          <w:szCs w:val="22"/>
        </w:rPr>
        <w:t xml:space="preserve">19.- </w:t>
      </w:r>
      <w:r>
        <w:rPr>
          <w:rFonts w:ascii="Arial" w:hAnsi="Arial" w:cs="Arial"/>
          <w:b/>
          <w:sz w:val="22"/>
          <w:szCs w:val="22"/>
        </w:rPr>
        <w:t xml:space="preserve">Están en el videoacta </w:t>
      </w:r>
      <w:hyperlink r:id="rId63" w:history="1">
        <w:r>
          <w:rPr>
            <w:rStyle w:val="Hipervnculo"/>
            <w:rFonts w:ascii="Arial" w:hAnsi="Arial" w:cs="Arial"/>
            <w:b/>
            <w:sz w:val="22"/>
            <w:szCs w:val="22"/>
          </w:rPr>
          <w:t>https://www.youtube.com/watch?v=8RdYY5quBrk</w:t>
        </w:r>
      </w:hyperlink>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995ACD">
      <w:pPr>
        <w:ind w:right="67"/>
        <w:jc w:val="both"/>
        <w:rPr>
          <w:rFonts w:ascii="Arial" w:hAnsi="Arial" w:cs="Arial"/>
          <w:bCs/>
          <w:iCs/>
          <w:sz w:val="22"/>
          <w:szCs w:val="22"/>
        </w:rPr>
      </w:pPr>
    </w:p>
    <w:p w:rsidR="00995ACD" w:rsidRDefault="006F5634">
      <w:pPr>
        <w:pStyle w:val="Standard"/>
        <w:jc w:val="both"/>
        <w:rPr>
          <w:rFonts w:ascii="Arial" w:hAnsi="Arial" w:cs="Arial"/>
          <w:sz w:val="22"/>
          <w:szCs w:val="22"/>
        </w:rPr>
      </w:pPr>
      <w:r>
        <w:rPr>
          <w:rFonts w:ascii="Arial" w:hAnsi="Arial" w:cs="Arial"/>
          <w:sz w:val="22"/>
          <w:szCs w:val="22"/>
        </w:rPr>
        <w:t xml:space="preserve">  Se levanta la sesión a las 12:12 horas del mismo día. De todo lo cual yo, como Secretario General, doy fe.</w:t>
      </w:r>
    </w:p>
    <w:p w:rsidR="00995ACD" w:rsidRDefault="00995ACD">
      <w:pPr>
        <w:pStyle w:val="Standard"/>
        <w:jc w:val="both"/>
        <w:rPr>
          <w:rFonts w:ascii="Arial" w:hAnsi="Arial" w:cs="Arial"/>
          <w:b/>
          <w:sz w:val="22"/>
          <w:szCs w:val="22"/>
        </w:rPr>
      </w:pPr>
    </w:p>
    <w:p w:rsidR="00995ACD" w:rsidRDefault="006F5634">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w:t>
      </w:r>
      <w:r>
        <w:rPr>
          <w:rFonts w:ascii="Arial" w:hAnsi="Arial" w:cs="Arial"/>
          <w:b/>
          <w:sz w:val="22"/>
          <w:szCs w:val="22"/>
        </w:rPr>
        <w:t>. Bº.</w:t>
      </w:r>
    </w:p>
    <w:p w:rsidR="00995ACD" w:rsidRDefault="00995ACD">
      <w:pPr>
        <w:pStyle w:val="Textbody"/>
        <w:spacing w:before="120"/>
        <w:rPr>
          <w:rFonts w:ascii="Arial" w:hAnsi="Arial" w:cs="Arial"/>
          <w:sz w:val="22"/>
          <w:szCs w:val="22"/>
        </w:rPr>
      </w:pPr>
    </w:p>
    <w:p w:rsidR="00995ACD" w:rsidRDefault="006F5634">
      <w:pPr>
        <w:pStyle w:val="Textbody"/>
        <w:spacing w:after="283"/>
      </w:pPr>
      <w:r>
        <w:rPr>
          <w:rFonts w:ascii="Arial" w:hAnsi="Arial" w:cs="Arial"/>
          <w:b/>
          <w:sz w:val="22"/>
          <w:szCs w:val="22"/>
        </w:rPr>
        <w:tab/>
        <w:t>LA ALCALDESA-PRESIDENTA,</w:t>
      </w:r>
      <w:r>
        <w:rPr>
          <w:rFonts w:ascii="Arial" w:hAnsi="Arial" w:cs="Arial"/>
          <w:b/>
          <w:sz w:val="22"/>
          <w:szCs w:val="22"/>
        </w:rPr>
        <w:tab/>
      </w:r>
      <w:r>
        <w:rPr>
          <w:rFonts w:ascii="Arial" w:hAnsi="Arial" w:cs="Arial"/>
          <w:b/>
          <w:sz w:val="22"/>
          <w:szCs w:val="22"/>
        </w:rPr>
        <w:tab/>
        <w:t xml:space="preserve">       EL SECRETARIO GENERAL,</w:t>
      </w:r>
    </w:p>
    <w:p w:rsidR="00995ACD" w:rsidRDefault="006F5634">
      <w:pPr>
        <w:pStyle w:val="Textbody"/>
        <w:spacing w:after="283"/>
        <w:jc w:val="left"/>
        <w:rPr>
          <w:rFonts w:ascii="Arial" w:hAnsi="Arial" w:cs="Arial"/>
          <w:sz w:val="22"/>
          <w:szCs w:val="22"/>
        </w:rPr>
      </w:pPr>
      <w:r>
        <w:rPr>
          <w:rFonts w:ascii="Arial" w:hAnsi="Arial" w:cs="Arial"/>
          <w:sz w:val="22"/>
          <w:szCs w:val="22"/>
        </w:rPr>
        <w:t xml:space="preserve">             María Concepción Brito Núñez                     Octavio Manuel Hernández Fernández </w:t>
      </w:r>
    </w:p>
    <w:p w:rsidR="00995ACD" w:rsidRDefault="00995ACD">
      <w:pPr>
        <w:pStyle w:val="Standard"/>
        <w:rPr>
          <w:rFonts w:ascii="Arial" w:hAnsi="Arial" w:cs="Arial"/>
          <w:sz w:val="22"/>
          <w:szCs w:val="22"/>
        </w:rPr>
      </w:pPr>
    </w:p>
    <w:p w:rsidR="00995ACD" w:rsidRDefault="00995ACD">
      <w:pPr>
        <w:pStyle w:val="Textoindependiente"/>
        <w:jc w:val="center"/>
        <w:rPr>
          <w:rFonts w:cs="Arial"/>
          <w:b/>
          <w:szCs w:val="22"/>
        </w:rPr>
      </w:pPr>
    </w:p>
    <w:p w:rsidR="00995ACD" w:rsidRDefault="006F5634">
      <w:pPr>
        <w:pStyle w:val="Textoindependiente"/>
        <w:jc w:val="center"/>
      </w:pPr>
      <w:r>
        <w:rPr>
          <w:rFonts w:cs="Arial"/>
          <w:b/>
          <w:szCs w:val="22"/>
        </w:rPr>
        <w:t>DOCUMENTO FIRMADO ELECTRÓNICAMENTE</w:t>
      </w:r>
      <w:r>
        <w:rPr>
          <w:rFonts w:cs="Arial"/>
          <w:szCs w:val="22"/>
        </w:rPr>
        <w:t xml:space="preserve"> </w:t>
      </w:r>
    </w:p>
    <w:p w:rsidR="00995ACD" w:rsidRDefault="00995ACD">
      <w:pPr>
        <w:pStyle w:val="Standard"/>
        <w:rPr>
          <w:rFonts w:ascii="Arial" w:hAnsi="Arial" w:cs="Arial"/>
          <w:sz w:val="22"/>
          <w:szCs w:val="22"/>
        </w:rPr>
      </w:pPr>
    </w:p>
    <w:sectPr w:rsidR="00995ACD">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F5634">
      <w:r>
        <w:separator/>
      </w:r>
    </w:p>
  </w:endnote>
  <w:endnote w:type="continuationSeparator" w:id="0">
    <w:p w:rsidR="00000000" w:rsidRDefault="006F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Arial Unicode MS">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20D" w:rsidRDefault="006F5634">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291A4231"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02020D" w:rsidRDefault="006F5634">
    <w:pPr>
      <w:pStyle w:val="Textbody"/>
      <w:jc w:val="center"/>
    </w:pPr>
    <w:r>
      <w:t xml:space="preserve">Avenida </w:t>
    </w:r>
    <w:r>
      <w:t>Constitución Nº 7. Código postal: 38530, Candelaria. Teléfono: 922.500.800.</w:t>
    </w:r>
  </w:p>
  <w:p w:rsidR="0002020D" w:rsidRDefault="006F5634">
    <w:pPr>
      <w:pStyle w:val="Standard"/>
      <w:jc w:val="center"/>
      <w:rPr>
        <w:rFonts w:ascii="Arimo" w:hAnsi="Arimo" w:cs="Arimo"/>
        <w:b/>
        <w:bCs/>
        <w:sz w:val="14"/>
      </w:rPr>
    </w:pPr>
    <w:r>
      <w:rPr>
        <w:rFonts w:ascii="Arimo" w:hAnsi="Arimo" w:cs="Arimo"/>
        <w:b/>
        <w:bCs/>
        <w:sz w:val="14"/>
      </w:rPr>
      <w:t>www. candelaria. es</w:t>
    </w:r>
  </w:p>
  <w:p w:rsidR="0002020D" w:rsidRDefault="006F5634">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20D" w:rsidRDefault="006F5634">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60E1F39B"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02020D" w:rsidRDefault="006F5634">
    <w:pPr>
      <w:pStyle w:val="Textbody"/>
      <w:jc w:val="center"/>
    </w:pPr>
    <w:r>
      <w:t>Avenida Constitución Nº 7. Código postal: 38530, Candelaria. Teléfono: 922.500.800.</w:t>
    </w:r>
  </w:p>
  <w:p w:rsidR="0002020D" w:rsidRDefault="006F5634">
    <w:pPr>
      <w:pStyle w:val="Standard"/>
      <w:jc w:val="center"/>
      <w:rPr>
        <w:rFonts w:ascii="Arimo" w:hAnsi="Arimo" w:cs="Arimo"/>
        <w:b/>
        <w:bCs/>
        <w:sz w:val="14"/>
      </w:rPr>
    </w:pPr>
    <w:r>
      <w:rPr>
        <w:rFonts w:ascii="Arimo" w:hAnsi="Arimo" w:cs="Arimo"/>
        <w:b/>
        <w:bCs/>
        <w:sz w:val="14"/>
      </w:rPr>
      <w:t>www. candelaria. es</w:t>
    </w:r>
  </w:p>
  <w:p w:rsidR="0002020D" w:rsidRDefault="006F56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F5634">
      <w:r>
        <w:rPr>
          <w:color w:val="000000"/>
        </w:rPr>
        <w:separator/>
      </w:r>
    </w:p>
  </w:footnote>
  <w:footnote w:type="continuationSeparator" w:id="0">
    <w:p w:rsidR="00000000" w:rsidRDefault="006F56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20D" w:rsidRDefault="006F5634">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02020D" w:rsidRDefault="006F5634">
    <w:pPr>
      <w:pStyle w:val="Encabezado"/>
    </w:pPr>
  </w:p>
  <w:p w:rsidR="0002020D" w:rsidRDefault="006F5634">
    <w:pPr>
      <w:pStyle w:val="Encabezado"/>
    </w:pPr>
  </w:p>
  <w:p w:rsidR="0002020D" w:rsidRDefault="006F5634">
    <w:pPr>
      <w:pStyle w:val="Encabezado"/>
    </w:pPr>
  </w:p>
  <w:p w:rsidR="0002020D" w:rsidRDefault="006F5634">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64DCD5F2"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20D" w:rsidRDefault="006F5634">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30C070C7"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02020D" w:rsidRDefault="006F563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5F8B"/>
    <w:multiLevelType w:val="multilevel"/>
    <w:tmpl w:val="5A1409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135FFC"/>
    <w:multiLevelType w:val="multilevel"/>
    <w:tmpl w:val="FD5A1BAE"/>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4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6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 w15:restartNumberingAfterBreak="0">
    <w:nsid w:val="069C3C23"/>
    <w:multiLevelType w:val="multilevel"/>
    <w:tmpl w:val="8A1A92F4"/>
    <w:lvl w:ilvl="0">
      <w:numFmt w:val="bullet"/>
      <w:lvlText w:val="•"/>
      <w:lvlJc w:val="left"/>
      <w:pPr>
        <w:ind w:left="23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3" w15:restartNumberingAfterBreak="0">
    <w:nsid w:val="06B16DEA"/>
    <w:multiLevelType w:val="multilevel"/>
    <w:tmpl w:val="E500E438"/>
    <w:lvl w:ilvl="0">
      <w:numFmt w:val="bullet"/>
      <w:lvlText w:val=""/>
      <w:lvlJc w:val="left"/>
      <w:pPr>
        <w:ind w:left="720" w:hanging="360"/>
      </w:pPr>
      <w:rPr>
        <w:rFonts w:ascii="Symbol" w:hAnsi="Symbol" w:cs="Arimo"/>
        <w:bCs/>
        <w:lang w:val="es-ES_tradnl"/>
      </w:rPr>
    </w:lvl>
    <w:lvl w:ilvl="1">
      <w:numFmt w:val="bullet"/>
      <w:lvlText w:val=""/>
      <w:lvlJc w:val="left"/>
      <w:pPr>
        <w:ind w:left="1080" w:hanging="360"/>
      </w:pPr>
      <w:rPr>
        <w:rFonts w:ascii="Symbol" w:hAnsi="Symbol" w:cs="Arimo"/>
        <w:bCs/>
        <w:lang w:val="es-ES_tradnl"/>
      </w:rPr>
    </w:lvl>
    <w:lvl w:ilvl="2">
      <w:numFmt w:val="bullet"/>
      <w:lvlText w:val=""/>
      <w:lvlJc w:val="left"/>
      <w:pPr>
        <w:ind w:left="1440" w:hanging="360"/>
      </w:pPr>
      <w:rPr>
        <w:rFonts w:ascii="Symbol" w:hAnsi="Symbol" w:cs="Arimo"/>
        <w:bCs/>
        <w:lang w:val="es-ES_tradnl"/>
      </w:rPr>
    </w:lvl>
    <w:lvl w:ilvl="3">
      <w:numFmt w:val="bullet"/>
      <w:lvlText w:val=""/>
      <w:lvlJc w:val="left"/>
      <w:pPr>
        <w:ind w:left="1800" w:hanging="360"/>
      </w:pPr>
      <w:rPr>
        <w:rFonts w:ascii="Symbol" w:hAnsi="Symbol" w:cs="Arimo"/>
        <w:bCs/>
        <w:lang w:val="es-ES_tradnl"/>
      </w:rPr>
    </w:lvl>
    <w:lvl w:ilvl="4">
      <w:numFmt w:val="bullet"/>
      <w:lvlText w:val=""/>
      <w:lvlJc w:val="left"/>
      <w:pPr>
        <w:ind w:left="2160" w:hanging="360"/>
      </w:pPr>
      <w:rPr>
        <w:rFonts w:ascii="Symbol" w:hAnsi="Symbol" w:cs="Arimo"/>
        <w:bCs/>
        <w:lang w:val="es-ES_tradnl"/>
      </w:rPr>
    </w:lvl>
    <w:lvl w:ilvl="5">
      <w:numFmt w:val="bullet"/>
      <w:lvlText w:val=""/>
      <w:lvlJc w:val="left"/>
      <w:pPr>
        <w:ind w:left="2520" w:hanging="360"/>
      </w:pPr>
      <w:rPr>
        <w:rFonts w:ascii="Symbol" w:hAnsi="Symbol" w:cs="Arimo"/>
        <w:bCs/>
        <w:lang w:val="es-ES_tradnl"/>
      </w:rPr>
    </w:lvl>
    <w:lvl w:ilvl="6">
      <w:numFmt w:val="bullet"/>
      <w:lvlText w:val=""/>
      <w:lvlJc w:val="left"/>
      <w:pPr>
        <w:ind w:left="2880" w:hanging="360"/>
      </w:pPr>
      <w:rPr>
        <w:rFonts w:ascii="Symbol" w:hAnsi="Symbol" w:cs="Arimo"/>
        <w:bCs/>
        <w:lang w:val="es-ES_tradnl"/>
      </w:rPr>
    </w:lvl>
    <w:lvl w:ilvl="7">
      <w:numFmt w:val="bullet"/>
      <w:lvlText w:val=""/>
      <w:lvlJc w:val="left"/>
      <w:pPr>
        <w:ind w:left="3240" w:hanging="360"/>
      </w:pPr>
      <w:rPr>
        <w:rFonts w:ascii="Symbol" w:hAnsi="Symbol" w:cs="Arimo"/>
        <w:bCs/>
        <w:lang w:val="es-ES_tradnl"/>
      </w:rPr>
    </w:lvl>
    <w:lvl w:ilvl="8">
      <w:numFmt w:val="bullet"/>
      <w:lvlText w:val=""/>
      <w:lvlJc w:val="left"/>
      <w:pPr>
        <w:ind w:left="3600" w:hanging="360"/>
      </w:pPr>
      <w:rPr>
        <w:rFonts w:ascii="Symbol" w:hAnsi="Symbol" w:cs="Arimo"/>
        <w:bCs/>
        <w:lang w:val="es-ES_tradnl"/>
      </w:rPr>
    </w:lvl>
  </w:abstractNum>
  <w:abstractNum w:abstractNumId="4" w15:restartNumberingAfterBreak="0">
    <w:nsid w:val="08AC56D8"/>
    <w:multiLevelType w:val="multilevel"/>
    <w:tmpl w:val="A7DAEBB4"/>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8B58FD"/>
    <w:multiLevelType w:val="multilevel"/>
    <w:tmpl w:val="3916845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A93512"/>
    <w:multiLevelType w:val="multilevel"/>
    <w:tmpl w:val="5B041B24"/>
    <w:lvl w:ilvl="0">
      <w:numFmt w:val="bullet"/>
      <w:lvlText w:val="•"/>
      <w:lvlJc w:val="left"/>
      <w:pPr>
        <w:ind w:left="5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6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3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2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7" w15:restartNumberingAfterBreak="0">
    <w:nsid w:val="116B5807"/>
    <w:multiLevelType w:val="multilevel"/>
    <w:tmpl w:val="9820754E"/>
    <w:lvl w:ilvl="0">
      <w:numFmt w:val="bullet"/>
      <w:lvlText w:val="-"/>
      <w:lvlJc w:val="left"/>
      <w:pPr>
        <w:ind w:left="744"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 w15:restartNumberingAfterBreak="0">
    <w:nsid w:val="1357218D"/>
    <w:multiLevelType w:val="multilevel"/>
    <w:tmpl w:val="BB343E98"/>
    <w:lvl w:ilvl="0">
      <w:numFmt w:val="bullet"/>
      <w:lvlText w:val=""/>
      <w:lvlJc w:val="left"/>
      <w:pPr>
        <w:ind w:left="720" w:hanging="360"/>
      </w:pPr>
      <w:rPr>
        <w:rFonts w:ascii="Symbol" w:hAnsi="Symbol" w:cs="Arimo"/>
        <w:lang w:val="es-ES_tradnl"/>
      </w:rPr>
    </w:lvl>
    <w:lvl w:ilvl="1">
      <w:numFmt w:val="bullet"/>
      <w:lvlText w:val=""/>
      <w:lvlJc w:val="left"/>
      <w:pPr>
        <w:ind w:left="1080" w:hanging="360"/>
      </w:pPr>
      <w:rPr>
        <w:rFonts w:ascii="Symbol" w:hAnsi="Symbol" w:cs="Arimo"/>
        <w:lang w:val="es-ES_tradnl"/>
      </w:rPr>
    </w:lvl>
    <w:lvl w:ilvl="2">
      <w:numFmt w:val="bullet"/>
      <w:lvlText w:val=""/>
      <w:lvlJc w:val="left"/>
      <w:pPr>
        <w:ind w:left="1440" w:hanging="360"/>
      </w:pPr>
      <w:rPr>
        <w:rFonts w:ascii="Symbol" w:hAnsi="Symbol" w:cs="Arimo"/>
        <w:lang w:val="es-ES_tradnl"/>
      </w:rPr>
    </w:lvl>
    <w:lvl w:ilvl="3">
      <w:numFmt w:val="bullet"/>
      <w:lvlText w:val=""/>
      <w:lvlJc w:val="left"/>
      <w:pPr>
        <w:ind w:left="1800" w:hanging="360"/>
      </w:pPr>
      <w:rPr>
        <w:rFonts w:ascii="Symbol" w:hAnsi="Symbol" w:cs="Arimo"/>
        <w:lang w:val="es-ES_tradnl"/>
      </w:rPr>
    </w:lvl>
    <w:lvl w:ilvl="4">
      <w:numFmt w:val="bullet"/>
      <w:lvlText w:val=""/>
      <w:lvlJc w:val="left"/>
      <w:pPr>
        <w:ind w:left="2160" w:hanging="360"/>
      </w:pPr>
      <w:rPr>
        <w:rFonts w:ascii="Symbol" w:hAnsi="Symbol" w:cs="Arimo"/>
        <w:lang w:val="es-ES_tradnl"/>
      </w:rPr>
    </w:lvl>
    <w:lvl w:ilvl="5">
      <w:numFmt w:val="bullet"/>
      <w:lvlText w:val=""/>
      <w:lvlJc w:val="left"/>
      <w:pPr>
        <w:ind w:left="2520" w:hanging="360"/>
      </w:pPr>
      <w:rPr>
        <w:rFonts w:ascii="Symbol" w:hAnsi="Symbol" w:cs="Arimo"/>
        <w:lang w:val="es-ES_tradnl"/>
      </w:rPr>
    </w:lvl>
    <w:lvl w:ilvl="6">
      <w:numFmt w:val="bullet"/>
      <w:lvlText w:val=""/>
      <w:lvlJc w:val="left"/>
      <w:pPr>
        <w:ind w:left="2880" w:hanging="360"/>
      </w:pPr>
      <w:rPr>
        <w:rFonts w:ascii="Symbol" w:hAnsi="Symbol" w:cs="Arimo"/>
        <w:lang w:val="es-ES_tradnl"/>
      </w:rPr>
    </w:lvl>
    <w:lvl w:ilvl="7">
      <w:numFmt w:val="bullet"/>
      <w:lvlText w:val=""/>
      <w:lvlJc w:val="left"/>
      <w:pPr>
        <w:ind w:left="3240" w:hanging="360"/>
      </w:pPr>
      <w:rPr>
        <w:rFonts w:ascii="Symbol" w:hAnsi="Symbol" w:cs="Arimo"/>
        <w:lang w:val="es-ES_tradnl"/>
      </w:rPr>
    </w:lvl>
    <w:lvl w:ilvl="8">
      <w:numFmt w:val="bullet"/>
      <w:lvlText w:val=""/>
      <w:lvlJc w:val="left"/>
      <w:pPr>
        <w:ind w:left="3600" w:hanging="360"/>
      </w:pPr>
      <w:rPr>
        <w:rFonts w:ascii="Symbol" w:hAnsi="Symbol" w:cs="Arimo"/>
        <w:lang w:val="es-ES_tradnl"/>
      </w:rPr>
    </w:lvl>
  </w:abstractNum>
  <w:abstractNum w:abstractNumId="9" w15:restartNumberingAfterBreak="0">
    <w:nsid w:val="15C67688"/>
    <w:multiLevelType w:val="multilevel"/>
    <w:tmpl w:val="FE860D66"/>
    <w:lvl w:ilvl="0">
      <w:numFmt w:val="bullet"/>
      <w:lvlText w:val=""/>
      <w:lvlJc w:val="left"/>
      <w:pPr>
        <w:ind w:left="720" w:hanging="360"/>
      </w:pPr>
      <w:rPr>
        <w:rFonts w:ascii="Symbol" w:hAnsi="Symbol" w:cs="OpenSymbol"/>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0" w15:restartNumberingAfterBreak="0">
    <w:nsid w:val="176C3274"/>
    <w:multiLevelType w:val="multilevel"/>
    <w:tmpl w:val="B1B8831C"/>
    <w:lvl w:ilvl="0">
      <w:numFmt w:val="bullet"/>
      <w:lvlText w:val=""/>
      <w:lvlJc w:val="left"/>
      <w:pPr>
        <w:ind w:left="720" w:hanging="360"/>
      </w:pPr>
      <w:rPr>
        <w:rFonts w:ascii="Symbol" w:hAnsi="Symbol" w:cs="Times New Roman"/>
        <w:bCs/>
        <w:sz w:val="24"/>
        <w:szCs w:val="24"/>
        <w:lang w:val="es-ES_tradnl"/>
      </w:rPr>
    </w:lvl>
    <w:lvl w:ilvl="1">
      <w:numFmt w:val="bullet"/>
      <w:lvlText w:val=""/>
      <w:lvlJc w:val="left"/>
      <w:pPr>
        <w:ind w:left="1080" w:hanging="360"/>
      </w:pPr>
      <w:rPr>
        <w:rFonts w:ascii="Symbol" w:hAnsi="Symbol" w:cs="Times New Roman"/>
        <w:bCs/>
        <w:sz w:val="24"/>
        <w:szCs w:val="24"/>
        <w:lang w:val="es-ES_tradnl"/>
      </w:rPr>
    </w:lvl>
    <w:lvl w:ilvl="2">
      <w:numFmt w:val="bullet"/>
      <w:lvlText w:val=""/>
      <w:lvlJc w:val="left"/>
      <w:pPr>
        <w:ind w:left="1440" w:hanging="360"/>
      </w:pPr>
      <w:rPr>
        <w:rFonts w:ascii="Symbol" w:hAnsi="Symbol" w:cs="Times New Roman"/>
        <w:bCs/>
        <w:sz w:val="24"/>
        <w:szCs w:val="24"/>
        <w:lang w:val="es-ES_tradnl"/>
      </w:rPr>
    </w:lvl>
    <w:lvl w:ilvl="3">
      <w:numFmt w:val="bullet"/>
      <w:lvlText w:val=""/>
      <w:lvlJc w:val="left"/>
      <w:pPr>
        <w:ind w:left="1800" w:hanging="360"/>
      </w:pPr>
      <w:rPr>
        <w:rFonts w:ascii="Symbol" w:hAnsi="Symbol" w:cs="Times New Roman"/>
        <w:bCs/>
        <w:sz w:val="24"/>
        <w:szCs w:val="24"/>
        <w:lang w:val="es-ES_tradnl"/>
      </w:rPr>
    </w:lvl>
    <w:lvl w:ilvl="4">
      <w:numFmt w:val="bullet"/>
      <w:lvlText w:val=""/>
      <w:lvlJc w:val="left"/>
      <w:pPr>
        <w:ind w:left="2160" w:hanging="360"/>
      </w:pPr>
      <w:rPr>
        <w:rFonts w:ascii="Symbol" w:hAnsi="Symbol" w:cs="Times New Roman"/>
        <w:bCs/>
        <w:sz w:val="24"/>
        <w:szCs w:val="24"/>
        <w:lang w:val="es-ES_tradnl"/>
      </w:rPr>
    </w:lvl>
    <w:lvl w:ilvl="5">
      <w:numFmt w:val="bullet"/>
      <w:lvlText w:val=""/>
      <w:lvlJc w:val="left"/>
      <w:pPr>
        <w:ind w:left="2520" w:hanging="360"/>
      </w:pPr>
      <w:rPr>
        <w:rFonts w:ascii="Symbol" w:hAnsi="Symbol" w:cs="Times New Roman"/>
        <w:bCs/>
        <w:sz w:val="24"/>
        <w:szCs w:val="24"/>
        <w:lang w:val="es-ES_tradnl"/>
      </w:rPr>
    </w:lvl>
    <w:lvl w:ilvl="6">
      <w:numFmt w:val="bullet"/>
      <w:lvlText w:val=""/>
      <w:lvlJc w:val="left"/>
      <w:pPr>
        <w:ind w:left="2880" w:hanging="360"/>
      </w:pPr>
      <w:rPr>
        <w:rFonts w:ascii="Symbol" w:hAnsi="Symbol" w:cs="Times New Roman"/>
        <w:bCs/>
        <w:sz w:val="24"/>
        <w:szCs w:val="24"/>
        <w:lang w:val="es-ES_tradnl"/>
      </w:rPr>
    </w:lvl>
    <w:lvl w:ilvl="7">
      <w:numFmt w:val="bullet"/>
      <w:lvlText w:val=""/>
      <w:lvlJc w:val="left"/>
      <w:pPr>
        <w:ind w:left="3240" w:hanging="360"/>
      </w:pPr>
      <w:rPr>
        <w:rFonts w:ascii="Symbol" w:hAnsi="Symbol" w:cs="Times New Roman"/>
        <w:bCs/>
        <w:sz w:val="24"/>
        <w:szCs w:val="24"/>
        <w:lang w:val="es-ES_tradnl"/>
      </w:rPr>
    </w:lvl>
    <w:lvl w:ilvl="8">
      <w:numFmt w:val="bullet"/>
      <w:lvlText w:val=""/>
      <w:lvlJc w:val="left"/>
      <w:pPr>
        <w:ind w:left="3600" w:hanging="360"/>
      </w:pPr>
      <w:rPr>
        <w:rFonts w:ascii="Symbol" w:hAnsi="Symbol" w:cs="Times New Roman"/>
        <w:bCs/>
        <w:sz w:val="24"/>
        <w:szCs w:val="24"/>
        <w:lang w:val="es-ES_tradnl"/>
      </w:rPr>
    </w:lvl>
  </w:abstractNum>
  <w:abstractNum w:abstractNumId="11" w15:restartNumberingAfterBreak="0">
    <w:nsid w:val="1784494C"/>
    <w:multiLevelType w:val="multilevel"/>
    <w:tmpl w:val="6164A7C0"/>
    <w:lvl w:ilvl="0">
      <w:numFmt w:val="bullet"/>
      <w:lvlText w:val="-"/>
      <w:lvlJc w:val="left"/>
      <w:pPr>
        <w:ind w:left="74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2" w15:restartNumberingAfterBreak="0">
    <w:nsid w:val="17AD6F50"/>
    <w:multiLevelType w:val="multilevel"/>
    <w:tmpl w:val="4B88074A"/>
    <w:lvl w:ilvl="0">
      <w:numFmt w:val="bullet"/>
      <w:lvlText w:val=""/>
      <w:lvlJc w:val="left"/>
      <w:pPr>
        <w:ind w:left="720" w:hanging="360"/>
      </w:pPr>
      <w:rPr>
        <w:rFonts w:ascii="Symbol" w:hAnsi="Symbol" w:cs="Arimo"/>
        <w:bCs/>
        <w:lang w:val="es-ES_tradnl"/>
      </w:rPr>
    </w:lvl>
    <w:lvl w:ilvl="1">
      <w:numFmt w:val="bullet"/>
      <w:lvlText w:val=""/>
      <w:lvlJc w:val="left"/>
      <w:pPr>
        <w:ind w:left="1080" w:hanging="360"/>
      </w:pPr>
      <w:rPr>
        <w:rFonts w:ascii="Symbol" w:hAnsi="Symbol" w:cs="Arimo"/>
        <w:bCs/>
        <w:lang w:val="es-ES_tradnl"/>
      </w:rPr>
    </w:lvl>
    <w:lvl w:ilvl="2">
      <w:numFmt w:val="bullet"/>
      <w:lvlText w:val=""/>
      <w:lvlJc w:val="left"/>
      <w:pPr>
        <w:ind w:left="1440" w:hanging="360"/>
      </w:pPr>
      <w:rPr>
        <w:rFonts w:ascii="Symbol" w:hAnsi="Symbol" w:cs="Arimo"/>
        <w:bCs/>
        <w:lang w:val="es-ES_tradnl"/>
      </w:rPr>
    </w:lvl>
    <w:lvl w:ilvl="3">
      <w:numFmt w:val="bullet"/>
      <w:lvlText w:val=""/>
      <w:lvlJc w:val="left"/>
      <w:pPr>
        <w:ind w:left="1800" w:hanging="360"/>
      </w:pPr>
      <w:rPr>
        <w:rFonts w:ascii="Symbol" w:hAnsi="Symbol" w:cs="Arimo"/>
        <w:bCs/>
        <w:lang w:val="es-ES_tradnl"/>
      </w:rPr>
    </w:lvl>
    <w:lvl w:ilvl="4">
      <w:numFmt w:val="bullet"/>
      <w:lvlText w:val=""/>
      <w:lvlJc w:val="left"/>
      <w:pPr>
        <w:ind w:left="2160" w:hanging="360"/>
      </w:pPr>
      <w:rPr>
        <w:rFonts w:ascii="Symbol" w:hAnsi="Symbol" w:cs="Arimo"/>
        <w:bCs/>
        <w:lang w:val="es-ES_tradnl"/>
      </w:rPr>
    </w:lvl>
    <w:lvl w:ilvl="5">
      <w:numFmt w:val="bullet"/>
      <w:lvlText w:val=""/>
      <w:lvlJc w:val="left"/>
      <w:pPr>
        <w:ind w:left="2520" w:hanging="360"/>
      </w:pPr>
      <w:rPr>
        <w:rFonts w:ascii="Symbol" w:hAnsi="Symbol" w:cs="Arimo"/>
        <w:bCs/>
        <w:lang w:val="es-ES_tradnl"/>
      </w:rPr>
    </w:lvl>
    <w:lvl w:ilvl="6">
      <w:numFmt w:val="bullet"/>
      <w:lvlText w:val=""/>
      <w:lvlJc w:val="left"/>
      <w:pPr>
        <w:ind w:left="2880" w:hanging="360"/>
      </w:pPr>
      <w:rPr>
        <w:rFonts w:ascii="Symbol" w:hAnsi="Symbol" w:cs="Arimo"/>
        <w:bCs/>
        <w:lang w:val="es-ES_tradnl"/>
      </w:rPr>
    </w:lvl>
    <w:lvl w:ilvl="7">
      <w:numFmt w:val="bullet"/>
      <w:lvlText w:val=""/>
      <w:lvlJc w:val="left"/>
      <w:pPr>
        <w:ind w:left="3240" w:hanging="360"/>
      </w:pPr>
      <w:rPr>
        <w:rFonts w:ascii="Symbol" w:hAnsi="Symbol" w:cs="Arimo"/>
        <w:bCs/>
        <w:lang w:val="es-ES_tradnl"/>
      </w:rPr>
    </w:lvl>
    <w:lvl w:ilvl="8">
      <w:numFmt w:val="bullet"/>
      <w:lvlText w:val=""/>
      <w:lvlJc w:val="left"/>
      <w:pPr>
        <w:ind w:left="3600" w:hanging="360"/>
      </w:pPr>
      <w:rPr>
        <w:rFonts w:ascii="Symbol" w:hAnsi="Symbol" w:cs="Arimo"/>
        <w:bCs/>
        <w:lang w:val="es-ES_tradnl"/>
      </w:rPr>
    </w:lvl>
  </w:abstractNum>
  <w:abstractNum w:abstractNumId="13" w15:restartNumberingAfterBreak="0">
    <w:nsid w:val="17BD533F"/>
    <w:multiLevelType w:val="multilevel"/>
    <w:tmpl w:val="B7663EC8"/>
    <w:lvl w:ilvl="0">
      <w:numFmt w:val="bullet"/>
      <w:lvlText w:val="•"/>
      <w:lvlJc w:val="left"/>
      <w:pPr>
        <w:ind w:left="5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5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7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4" w15:restartNumberingAfterBreak="0">
    <w:nsid w:val="1A9C7F55"/>
    <w:multiLevelType w:val="multilevel"/>
    <w:tmpl w:val="659A5FB6"/>
    <w:lvl w:ilvl="0">
      <w:start w:val="1"/>
      <w:numFmt w:val="none"/>
      <w:suff w:val="nothing"/>
      <w:lvlText w:val="%1"/>
      <w:lvlJc w:val="left"/>
      <w:pPr>
        <w:ind w:left="432" w:hanging="432"/>
      </w:pPr>
      <w:rPr>
        <w:rFonts w:ascii="Wingdings" w:eastAsia="Times New Roman" w:hAnsi="Wingdings" w:cs="Wingdings"/>
        <w:sz w:val="24"/>
        <w:szCs w:val="24"/>
        <w:lang w:val="es-ES"/>
      </w:rPr>
    </w:lvl>
    <w:lvl w:ilvl="1">
      <w:start w:val="1"/>
      <w:numFmt w:val="none"/>
      <w:suff w:val="nothing"/>
      <w:lvlText w:val="%2"/>
      <w:lvlJc w:val="left"/>
      <w:pPr>
        <w:ind w:left="576" w:hanging="576"/>
      </w:pPr>
      <w:rPr>
        <w:rFonts w:ascii="Symbol" w:hAnsi="Symbol" w:cs="Times New Roman"/>
      </w:rPr>
    </w:lvl>
    <w:lvl w:ilvl="2">
      <w:start w:val="1"/>
      <w:numFmt w:val="none"/>
      <w:suff w:val="nothing"/>
      <w:lvlText w:val="%3"/>
      <w:lvlJc w:val="left"/>
      <w:pPr>
        <w:ind w:left="720" w:hanging="720"/>
      </w:pPr>
    </w:lvl>
    <w:lvl w:ilvl="3">
      <w:start w:val="1"/>
      <w:numFmt w:val="none"/>
      <w:suff w:val="nothing"/>
      <w:lvlText w:val="%4"/>
      <w:lvlJc w:val="left"/>
      <w:pPr>
        <w:ind w:left="864" w:hanging="864"/>
      </w:pPr>
      <w:rPr>
        <w:rFonts w:ascii="Symbol" w:hAnsi="Symbol" w:cs="Symbol"/>
      </w:rPr>
    </w:lvl>
    <w:lvl w:ilvl="4">
      <w:start w:val="1"/>
      <w:numFmt w:val="none"/>
      <w:suff w:val="nothing"/>
      <w:lvlText w:val="%5"/>
      <w:lvlJc w:val="left"/>
      <w:pPr>
        <w:ind w:left="1008" w:hanging="1008"/>
      </w:pPr>
      <w:rPr>
        <w:rFonts w:ascii="Courier New" w:hAnsi="Courier New" w:cs="Courier New"/>
      </w:r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5" w15:restartNumberingAfterBreak="0">
    <w:nsid w:val="1D851BC5"/>
    <w:multiLevelType w:val="multilevel"/>
    <w:tmpl w:val="3AB6BB0A"/>
    <w:lvl w:ilvl="0">
      <w:numFmt w:val="bullet"/>
      <w:lvlText w:val="•"/>
      <w:lvlJc w:val="left"/>
      <w:pPr>
        <w:ind w:left="1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2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6" w15:restartNumberingAfterBreak="0">
    <w:nsid w:val="203128F9"/>
    <w:multiLevelType w:val="multilevel"/>
    <w:tmpl w:val="3ED030A4"/>
    <w:lvl w:ilvl="0">
      <w:numFmt w:val="bullet"/>
      <w:lvlText w:val=""/>
      <w:lvlJc w:val="left"/>
      <w:pPr>
        <w:ind w:left="720" w:hanging="360"/>
      </w:pPr>
      <w:rPr>
        <w:rFonts w:ascii="Symbol" w:hAnsi="Symbol" w:cs="OpenSymbol"/>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7" w15:restartNumberingAfterBreak="0">
    <w:nsid w:val="20504664"/>
    <w:multiLevelType w:val="multilevel"/>
    <w:tmpl w:val="3E98A49A"/>
    <w:lvl w:ilvl="0">
      <w:numFmt w:val="bullet"/>
      <w:lvlText w:val=""/>
      <w:lvlJc w:val="left"/>
      <w:pPr>
        <w:ind w:left="720" w:hanging="360"/>
      </w:pPr>
      <w:rPr>
        <w:rFonts w:ascii="Symbol" w:hAnsi="Symbol" w:cs="OpenSymbol"/>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8" w15:restartNumberingAfterBreak="0">
    <w:nsid w:val="23E2567E"/>
    <w:multiLevelType w:val="multilevel"/>
    <w:tmpl w:val="D2767C22"/>
    <w:lvl w:ilvl="0">
      <w:numFmt w:val="bullet"/>
      <w:lvlText w:val="-"/>
      <w:lvlJc w:val="left"/>
      <w:pPr>
        <w:ind w:left="7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9" w15:restartNumberingAfterBreak="0">
    <w:nsid w:val="24F16D75"/>
    <w:multiLevelType w:val="multilevel"/>
    <w:tmpl w:val="E3084A24"/>
    <w:styleLink w:val="LFO10"/>
    <w:lvl w:ilvl="0">
      <w:numFmt w:val="bullet"/>
      <w:pStyle w:val="NormalJustificado"/>
      <w:lvlText w:val=""/>
      <w:lvlJc w:val="left"/>
      <w:pPr>
        <w:ind w:left="720" w:hanging="360"/>
      </w:pPr>
      <w:rPr>
        <w:rFonts w:ascii="Symbol" w:hAnsi="Symbol" w:cs="Symbol"/>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8614C15"/>
    <w:multiLevelType w:val="multilevel"/>
    <w:tmpl w:val="0D50F3B4"/>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1" w15:restartNumberingAfterBreak="0">
    <w:nsid w:val="2967120C"/>
    <w:multiLevelType w:val="multilevel"/>
    <w:tmpl w:val="112C4C5E"/>
    <w:lvl w:ilvl="0">
      <w:numFmt w:val="bullet"/>
      <w:lvlText w:val="•"/>
      <w:lvlJc w:val="left"/>
      <w:pPr>
        <w:ind w:left="5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6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3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2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2" w15:restartNumberingAfterBreak="0">
    <w:nsid w:val="2E3145FC"/>
    <w:multiLevelType w:val="multilevel"/>
    <w:tmpl w:val="180499B2"/>
    <w:lvl w:ilvl="0">
      <w:numFmt w:val="bullet"/>
      <w:lvlText w:val=""/>
      <w:lvlJc w:val="left"/>
      <w:pPr>
        <w:ind w:left="720" w:hanging="360"/>
      </w:pPr>
      <w:rPr>
        <w:rFonts w:ascii="Symbol" w:hAnsi="Symbol" w:cs="Arimo"/>
        <w:sz w:val="24"/>
        <w:szCs w:val="24"/>
      </w:rPr>
    </w:lvl>
    <w:lvl w:ilvl="1">
      <w:numFmt w:val="bullet"/>
      <w:lvlText w:val=""/>
      <w:lvlJc w:val="left"/>
      <w:pPr>
        <w:ind w:left="1080" w:hanging="360"/>
      </w:pPr>
      <w:rPr>
        <w:rFonts w:ascii="Symbol" w:hAnsi="Symbol" w:cs="Arimo"/>
        <w:sz w:val="24"/>
        <w:szCs w:val="24"/>
      </w:rPr>
    </w:lvl>
    <w:lvl w:ilvl="2">
      <w:numFmt w:val="bullet"/>
      <w:lvlText w:val=""/>
      <w:lvlJc w:val="left"/>
      <w:pPr>
        <w:ind w:left="1440" w:hanging="360"/>
      </w:pPr>
      <w:rPr>
        <w:rFonts w:ascii="Symbol" w:hAnsi="Symbol" w:cs="Arimo"/>
        <w:sz w:val="24"/>
        <w:szCs w:val="24"/>
      </w:rPr>
    </w:lvl>
    <w:lvl w:ilvl="3">
      <w:numFmt w:val="bullet"/>
      <w:lvlText w:val=""/>
      <w:lvlJc w:val="left"/>
      <w:pPr>
        <w:ind w:left="1800" w:hanging="360"/>
      </w:pPr>
      <w:rPr>
        <w:rFonts w:ascii="Symbol" w:hAnsi="Symbol" w:cs="Arimo"/>
        <w:sz w:val="24"/>
        <w:szCs w:val="24"/>
      </w:rPr>
    </w:lvl>
    <w:lvl w:ilvl="4">
      <w:numFmt w:val="bullet"/>
      <w:lvlText w:val=""/>
      <w:lvlJc w:val="left"/>
      <w:pPr>
        <w:ind w:left="2160" w:hanging="360"/>
      </w:pPr>
      <w:rPr>
        <w:rFonts w:ascii="Symbol" w:hAnsi="Symbol" w:cs="Arimo"/>
        <w:sz w:val="24"/>
        <w:szCs w:val="24"/>
      </w:rPr>
    </w:lvl>
    <w:lvl w:ilvl="5">
      <w:numFmt w:val="bullet"/>
      <w:lvlText w:val=""/>
      <w:lvlJc w:val="left"/>
      <w:pPr>
        <w:ind w:left="2520" w:hanging="360"/>
      </w:pPr>
      <w:rPr>
        <w:rFonts w:ascii="Symbol" w:hAnsi="Symbol" w:cs="Arimo"/>
        <w:sz w:val="24"/>
        <w:szCs w:val="24"/>
      </w:rPr>
    </w:lvl>
    <w:lvl w:ilvl="6">
      <w:numFmt w:val="bullet"/>
      <w:lvlText w:val=""/>
      <w:lvlJc w:val="left"/>
      <w:pPr>
        <w:ind w:left="2880" w:hanging="360"/>
      </w:pPr>
      <w:rPr>
        <w:rFonts w:ascii="Symbol" w:hAnsi="Symbol" w:cs="Arimo"/>
        <w:sz w:val="24"/>
        <w:szCs w:val="24"/>
      </w:rPr>
    </w:lvl>
    <w:lvl w:ilvl="7">
      <w:numFmt w:val="bullet"/>
      <w:lvlText w:val=""/>
      <w:lvlJc w:val="left"/>
      <w:pPr>
        <w:ind w:left="3240" w:hanging="360"/>
      </w:pPr>
      <w:rPr>
        <w:rFonts w:ascii="Symbol" w:hAnsi="Symbol" w:cs="Arimo"/>
        <w:sz w:val="24"/>
        <w:szCs w:val="24"/>
      </w:rPr>
    </w:lvl>
    <w:lvl w:ilvl="8">
      <w:numFmt w:val="bullet"/>
      <w:lvlText w:val=""/>
      <w:lvlJc w:val="left"/>
      <w:pPr>
        <w:ind w:left="3600" w:hanging="360"/>
      </w:pPr>
      <w:rPr>
        <w:rFonts w:ascii="Symbol" w:hAnsi="Symbol" w:cs="Arimo"/>
        <w:sz w:val="24"/>
        <w:szCs w:val="24"/>
      </w:rPr>
    </w:lvl>
  </w:abstractNum>
  <w:abstractNum w:abstractNumId="23" w15:restartNumberingAfterBreak="0">
    <w:nsid w:val="2ECA41F8"/>
    <w:multiLevelType w:val="multilevel"/>
    <w:tmpl w:val="2528EFBA"/>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4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6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4" w15:restartNumberingAfterBreak="0">
    <w:nsid w:val="2F9E0CCD"/>
    <w:multiLevelType w:val="multilevel"/>
    <w:tmpl w:val="A2E01390"/>
    <w:lvl w:ilvl="0">
      <w:numFmt w:val="bullet"/>
      <w:lvlText w:val=""/>
      <w:lvlJc w:val="left"/>
      <w:pPr>
        <w:ind w:left="720" w:hanging="360"/>
      </w:pPr>
      <w:rPr>
        <w:rFonts w:ascii="Symbol" w:hAnsi="Symbol"/>
        <w:sz w:val="24"/>
        <w:szCs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2FEF11FE"/>
    <w:multiLevelType w:val="multilevel"/>
    <w:tmpl w:val="05FE51D0"/>
    <w:lvl w:ilvl="0">
      <w:numFmt w:val="bullet"/>
      <w:lvlText w:val="•"/>
      <w:lvlJc w:val="left"/>
      <w:pPr>
        <w:ind w:left="1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2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6" w15:restartNumberingAfterBreak="0">
    <w:nsid w:val="31AD6D2A"/>
    <w:multiLevelType w:val="multilevel"/>
    <w:tmpl w:val="5BC404EE"/>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6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3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2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7" w15:restartNumberingAfterBreak="0">
    <w:nsid w:val="35BD4E93"/>
    <w:multiLevelType w:val="multilevel"/>
    <w:tmpl w:val="3AF425B6"/>
    <w:lvl w:ilvl="0">
      <w:numFmt w:val="bullet"/>
      <w:lvlText w:val="•"/>
      <w:lvlJc w:val="left"/>
      <w:pPr>
        <w:ind w:left="5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5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7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8" w15:restartNumberingAfterBreak="0">
    <w:nsid w:val="37340AC6"/>
    <w:multiLevelType w:val="multilevel"/>
    <w:tmpl w:val="E6FCDA92"/>
    <w:lvl w:ilvl="0">
      <w:numFmt w:val="bullet"/>
      <w:lvlText w:val="•"/>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9" w15:restartNumberingAfterBreak="0">
    <w:nsid w:val="38292F21"/>
    <w:multiLevelType w:val="multilevel"/>
    <w:tmpl w:val="81401C9E"/>
    <w:lvl w:ilvl="0">
      <w:numFmt w:val="bullet"/>
      <w:lvlText w:val="-"/>
      <w:lvlJc w:val="left"/>
      <w:pPr>
        <w:ind w:left="720" w:hanging="360"/>
      </w:pPr>
      <w:rPr>
        <w:rFonts w:ascii="Arimo" w:eastAsia="Lucida Sans Unicode" w:hAnsi="Arimo" w:cs="Arim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9C56B0A"/>
    <w:multiLevelType w:val="multilevel"/>
    <w:tmpl w:val="7C0A1C42"/>
    <w:lvl w:ilvl="0">
      <w:numFmt w:val="bullet"/>
      <w:lvlText w:val="•"/>
      <w:lvlJc w:val="left"/>
      <w:pPr>
        <w:ind w:left="1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2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1" w15:restartNumberingAfterBreak="0">
    <w:nsid w:val="3A8250C3"/>
    <w:multiLevelType w:val="multilevel"/>
    <w:tmpl w:val="1F6CB5D2"/>
    <w:lvl w:ilvl="0">
      <w:numFmt w:val="bullet"/>
      <w:lvlText w:val=""/>
      <w:lvlJc w:val="left"/>
      <w:pPr>
        <w:ind w:left="720" w:hanging="360"/>
      </w:pPr>
      <w:rPr>
        <w:rFonts w:ascii="Symbol" w:hAnsi="Symbol" w:cs="Arimo"/>
        <w:bCs/>
      </w:rPr>
    </w:lvl>
    <w:lvl w:ilvl="1">
      <w:numFmt w:val="bullet"/>
      <w:lvlText w:val=""/>
      <w:lvlJc w:val="left"/>
      <w:pPr>
        <w:ind w:left="1080" w:hanging="360"/>
      </w:pPr>
      <w:rPr>
        <w:rFonts w:ascii="Symbol" w:hAnsi="Symbol" w:cs="Arimo"/>
        <w:bCs/>
      </w:rPr>
    </w:lvl>
    <w:lvl w:ilvl="2">
      <w:numFmt w:val="bullet"/>
      <w:lvlText w:val=""/>
      <w:lvlJc w:val="left"/>
      <w:pPr>
        <w:ind w:left="1440" w:hanging="360"/>
      </w:pPr>
      <w:rPr>
        <w:rFonts w:ascii="Symbol" w:hAnsi="Symbol" w:cs="Arimo"/>
        <w:bCs/>
      </w:rPr>
    </w:lvl>
    <w:lvl w:ilvl="3">
      <w:numFmt w:val="bullet"/>
      <w:lvlText w:val=""/>
      <w:lvlJc w:val="left"/>
      <w:pPr>
        <w:ind w:left="1800" w:hanging="360"/>
      </w:pPr>
      <w:rPr>
        <w:rFonts w:ascii="Symbol" w:hAnsi="Symbol" w:cs="Arimo"/>
        <w:bCs/>
      </w:rPr>
    </w:lvl>
    <w:lvl w:ilvl="4">
      <w:numFmt w:val="bullet"/>
      <w:lvlText w:val=""/>
      <w:lvlJc w:val="left"/>
      <w:pPr>
        <w:ind w:left="2160" w:hanging="360"/>
      </w:pPr>
      <w:rPr>
        <w:rFonts w:ascii="Symbol" w:hAnsi="Symbol" w:cs="Arimo"/>
        <w:bCs/>
      </w:rPr>
    </w:lvl>
    <w:lvl w:ilvl="5">
      <w:numFmt w:val="bullet"/>
      <w:lvlText w:val=""/>
      <w:lvlJc w:val="left"/>
      <w:pPr>
        <w:ind w:left="2520" w:hanging="360"/>
      </w:pPr>
      <w:rPr>
        <w:rFonts w:ascii="Symbol" w:hAnsi="Symbol" w:cs="Arimo"/>
        <w:bCs/>
      </w:rPr>
    </w:lvl>
    <w:lvl w:ilvl="6">
      <w:numFmt w:val="bullet"/>
      <w:lvlText w:val=""/>
      <w:lvlJc w:val="left"/>
      <w:pPr>
        <w:ind w:left="2880" w:hanging="360"/>
      </w:pPr>
      <w:rPr>
        <w:rFonts w:ascii="Symbol" w:hAnsi="Symbol" w:cs="Arimo"/>
        <w:bCs/>
      </w:rPr>
    </w:lvl>
    <w:lvl w:ilvl="7">
      <w:numFmt w:val="bullet"/>
      <w:lvlText w:val=""/>
      <w:lvlJc w:val="left"/>
      <w:pPr>
        <w:ind w:left="3240" w:hanging="360"/>
      </w:pPr>
      <w:rPr>
        <w:rFonts w:ascii="Symbol" w:hAnsi="Symbol" w:cs="Arimo"/>
        <w:bCs/>
      </w:rPr>
    </w:lvl>
    <w:lvl w:ilvl="8">
      <w:numFmt w:val="bullet"/>
      <w:lvlText w:val=""/>
      <w:lvlJc w:val="left"/>
      <w:pPr>
        <w:ind w:left="3600" w:hanging="360"/>
      </w:pPr>
      <w:rPr>
        <w:rFonts w:ascii="Symbol" w:hAnsi="Symbol" w:cs="Arimo"/>
        <w:bCs/>
      </w:rPr>
    </w:lvl>
  </w:abstractNum>
  <w:abstractNum w:abstractNumId="32" w15:restartNumberingAfterBreak="0">
    <w:nsid w:val="3B962717"/>
    <w:multiLevelType w:val="multilevel"/>
    <w:tmpl w:val="BFBE7C58"/>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4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6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3" w15:restartNumberingAfterBreak="0">
    <w:nsid w:val="3CB93A74"/>
    <w:multiLevelType w:val="multilevel"/>
    <w:tmpl w:val="49A6B766"/>
    <w:lvl w:ilvl="0">
      <w:numFmt w:val="bullet"/>
      <w:lvlText w:val="o"/>
      <w:lvlJc w:val="left"/>
      <w:pPr>
        <w:ind w:left="19"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34" w15:restartNumberingAfterBreak="0">
    <w:nsid w:val="3EF211FB"/>
    <w:multiLevelType w:val="multilevel"/>
    <w:tmpl w:val="18D8848C"/>
    <w:lvl w:ilvl="0">
      <w:numFmt w:val="bullet"/>
      <w:lvlText w:val=""/>
      <w:lvlJc w:val="left"/>
      <w:pPr>
        <w:ind w:left="720" w:hanging="360"/>
      </w:pPr>
      <w:rPr>
        <w:rFonts w:ascii="Symbol" w:hAnsi="Symbol" w:cs="Arimo"/>
        <w:bCs/>
      </w:rPr>
    </w:lvl>
    <w:lvl w:ilvl="1">
      <w:numFmt w:val="bullet"/>
      <w:lvlText w:val=""/>
      <w:lvlJc w:val="left"/>
      <w:pPr>
        <w:ind w:left="1080" w:hanging="360"/>
      </w:pPr>
      <w:rPr>
        <w:rFonts w:ascii="Symbol" w:hAnsi="Symbol" w:cs="Arimo"/>
        <w:bCs/>
      </w:rPr>
    </w:lvl>
    <w:lvl w:ilvl="2">
      <w:numFmt w:val="bullet"/>
      <w:lvlText w:val=""/>
      <w:lvlJc w:val="left"/>
      <w:pPr>
        <w:ind w:left="1440" w:hanging="360"/>
      </w:pPr>
      <w:rPr>
        <w:rFonts w:ascii="Symbol" w:hAnsi="Symbol" w:cs="Arimo"/>
        <w:bCs/>
      </w:rPr>
    </w:lvl>
    <w:lvl w:ilvl="3">
      <w:numFmt w:val="bullet"/>
      <w:lvlText w:val=""/>
      <w:lvlJc w:val="left"/>
      <w:pPr>
        <w:ind w:left="1800" w:hanging="360"/>
      </w:pPr>
      <w:rPr>
        <w:rFonts w:ascii="Symbol" w:hAnsi="Symbol" w:cs="Arimo"/>
        <w:bCs/>
      </w:rPr>
    </w:lvl>
    <w:lvl w:ilvl="4">
      <w:numFmt w:val="bullet"/>
      <w:lvlText w:val=""/>
      <w:lvlJc w:val="left"/>
      <w:pPr>
        <w:ind w:left="2160" w:hanging="360"/>
      </w:pPr>
      <w:rPr>
        <w:rFonts w:ascii="Symbol" w:hAnsi="Symbol" w:cs="Arimo"/>
        <w:bCs/>
      </w:rPr>
    </w:lvl>
    <w:lvl w:ilvl="5">
      <w:numFmt w:val="bullet"/>
      <w:lvlText w:val=""/>
      <w:lvlJc w:val="left"/>
      <w:pPr>
        <w:ind w:left="2520" w:hanging="360"/>
      </w:pPr>
      <w:rPr>
        <w:rFonts w:ascii="Symbol" w:hAnsi="Symbol" w:cs="Arimo"/>
        <w:bCs/>
      </w:rPr>
    </w:lvl>
    <w:lvl w:ilvl="6">
      <w:numFmt w:val="bullet"/>
      <w:lvlText w:val=""/>
      <w:lvlJc w:val="left"/>
      <w:pPr>
        <w:ind w:left="2880" w:hanging="360"/>
      </w:pPr>
      <w:rPr>
        <w:rFonts w:ascii="Symbol" w:hAnsi="Symbol" w:cs="Arimo"/>
        <w:bCs/>
      </w:rPr>
    </w:lvl>
    <w:lvl w:ilvl="7">
      <w:numFmt w:val="bullet"/>
      <w:lvlText w:val=""/>
      <w:lvlJc w:val="left"/>
      <w:pPr>
        <w:ind w:left="3240" w:hanging="360"/>
      </w:pPr>
      <w:rPr>
        <w:rFonts w:ascii="Symbol" w:hAnsi="Symbol" w:cs="Arimo"/>
        <w:bCs/>
      </w:rPr>
    </w:lvl>
    <w:lvl w:ilvl="8">
      <w:numFmt w:val="bullet"/>
      <w:lvlText w:val=""/>
      <w:lvlJc w:val="left"/>
      <w:pPr>
        <w:ind w:left="3600" w:hanging="360"/>
      </w:pPr>
      <w:rPr>
        <w:rFonts w:ascii="Symbol" w:hAnsi="Symbol" w:cs="Arimo"/>
        <w:bCs/>
      </w:rPr>
    </w:lvl>
  </w:abstractNum>
  <w:abstractNum w:abstractNumId="35" w15:restartNumberingAfterBreak="0">
    <w:nsid w:val="41A462AF"/>
    <w:multiLevelType w:val="multilevel"/>
    <w:tmpl w:val="5948A1D6"/>
    <w:lvl w:ilvl="0">
      <w:numFmt w:val="bullet"/>
      <w:lvlText w:val=""/>
      <w:lvlJc w:val="left"/>
      <w:pPr>
        <w:ind w:left="720" w:hanging="360"/>
      </w:pPr>
      <w:rPr>
        <w:rFonts w:ascii="Symbol" w:hAnsi="Symbol" w:cs="OpenSymbol"/>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36" w15:restartNumberingAfterBreak="0">
    <w:nsid w:val="42A73909"/>
    <w:multiLevelType w:val="multilevel"/>
    <w:tmpl w:val="AB904112"/>
    <w:lvl w:ilvl="0">
      <w:numFmt w:val="bullet"/>
      <w:lvlText w:val="-"/>
      <w:lvlJc w:val="left"/>
      <w:pPr>
        <w:ind w:left="73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37" w15:restartNumberingAfterBreak="0">
    <w:nsid w:val="435441B5"/>
    <w:multiLevelType w:val="multilevel"/>
    <w:tmpl w:val="10FE67E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295EA2"/>
    <w:multiLevelType w:val="multilevel"/>
    <w:tmpl w:val="945C0C6E"/>
    <w:lvl w:ilvl="0">
      <w:start w:val="1"/>
      <w:numFmt w:val="decimal"/>
      <w:lvlText w:val="%1."/>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77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49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321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93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65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37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609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817"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9" w15:restartNumberingAfterBreak="0">
    <w:nsid w:val="48C162E4"/>
    <w:multiLevelType w:val="multilevel"/>
    <w:tmpl w:val="257664EE"/>
    <w:lvl w:ilvl="0">
      <w:numFmt w:val="bullet"/>
      <w:lvlText w:val="•"/>
      <w:lvlJc w:val="left"/>
      <w:pPr>
        <w:ind w:left="5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5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7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0" w15:restartNumberingAfterBreak="0">
    <w:nsid w:val="49922269"/>
    <w:multiLevelType w:val="multilevel"/>
    <w:tmpl w:val="94306546"/>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A431F19"/>
    <w:multiLevelType w:val="multilevel"/>
    <w:tmpl w:val="5A722980"/>
    <w:lvl w:ilvl="0">
      <w:numFmt w:val="bullet"/>
      <w:lvlText w:val="•"/>
      <w:lvlJc w:val="left"/>
      <w:pPr>
        <w:ind w:left="23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2" w15:restartNumberingAfterBreak="0">
    <w:nsid w:val="4D782C9E"/>
    <w:multiLevelType w:val="multilevel"/>
    <w:tmpl w:val="B896DBA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3" w15:restartNumberingAfterBreak="0">
    <w:nsid w:val="567D3A12"/>
    <w:multiLevelType w:val="multilevel"/>
    <w:tmpl w:val="F4840DD8"/>
    <w:lvl w:ilvl="0">
      <w:numFmt w:val="bullet"/>
      <w:lvlText w:val="•"/>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4" w15:restartNumberingAfterBreak="0">
    <w:nsid w:val="56E30756"/>
    <w:multiLevelType w:val="multilevel"/>
    <w:tmpl w:val="49DABBBC"/>
    <w:lvl w:ilvl="0">
      <w:numFmt w:val="bullet"/>
      <w:lvlText w:val="-"/>
      <w:lvlJc w:val="left"/>
      <w:pPr>
        <w:ind w:left="744"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5" w15:restartNumberingAfterBreak="0">
    <w:nsid w:val="5A4E1AAF"/>
    <w:multiLevelType w:val="multilevel"/>
    <w:tmpl w:val="BC1C11C6"/>
    <w:lvl w:ilvl="0">
      <w:numFmt w:val="bullet"/>
      <w:lvlText w:val="•"/>
      <w:lvlJc w:val="left"/>
      <w:pPr>
        <w:ind w:left="7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6" w15:restartNumberingAfterBreak="0">
    <w:nsid w:val="5F300C42"/>
    <w:multiLevelType w:val="multilevel"/>
    <w:tmpl w:val="D4A2E022"/>
    <w:lvl w:ilvl="0">
      <w:numFmt w:val="bullet"/>
      <w:lvlText w:val="•"/>
      <w:lvlJc w:val="left"/>
      <w:pPr>
        <w:ind w:left="7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7" w15:restartNumberingAfterBreak="0">
    <w:nsid w:val="62756C69"/>
    <w:multiLevelType w:val="multilevel"/>
    <w:tmpl w:val="68F01FA2"/>
    <w:lvl w:ilvl="0">
      <w:numFmt w:val="bullet"/>
      <w:lvlText w:val="-"/>
      <w:lvlJc w:val="left"/>
      <w:pPr>
        <w:ind w:left="744"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8" w15:restartNumberingAfterBreak="0">
    <w:nsid w:val="64167F4D"/>
    <w:multiLevelType w:val="multilevel"/>
    <w:tmpl w:val="2864122A"/>
    <w:lvl w:ilvl="0">
      <w:numFmt w:val="bullet"/>
      <w:lvlText w:val=""/>
      <w:lvlJc w:val="left"/>
      <w:pPr>
        <w:ind w:left="720" w:hanging="360"/>
      </w:pPr>
      <w:rPr>
        <w:rFonts w:ascii="Symbol" w:hAnsi="Symbol" w:cs="Arimo"/>
        <w:lang w:val="es-ES_tradnl"/>
      </w:rPr>
    </w:lvl>
    <w:lvl w:ilvl="1">
      <w:numFmt w:val="bullet"/>
      <w:lvlText w:val=""/>
      <w:lvlJc w:val="left"/>
      <w:pPr>
        <w:ind w:left="1080" w:hanging="360"/>
      </w:pPr>
      <w:rPr>
        <w:rFonts w:ascii="Symbol" w:hAnsi="Symbol" w:cs="Arimo"/>
        <w:lang w:val="es-ES_tradnl"/>
      </w:rPr>
    </w:lvl>
    <w:lvl w:ilvl="2">
      <w:numFmt w:val="bullet"/>
      <w:lvlText w:val=""/>
      <w:lvlJc w:val="left"/>
      <w:pPr>
        <w:ind w:left="1440" w:hanging="360"/>
      </w:pPr>
      <w:rPr>
        <w:rFonts w:ascii="Symbol" w:hAnsi="Symbol" w:cs="Arimo"/>
        <w:lang w:val="es-ES_tradnl"/>
      </w:rPr>
    </w:lvl>
    <w:lvl w:ilvl="3">
      <w:numFmt w:val="bullet"/>
      <w:lvlText w:val=""/>
      <w:lvlJc w:val="left"/>
      <w:pPr>
        <w:ind w:left="1800" w:hanging="360"/>
      </w:pPr>
      <w:rPr>
        <w:rFonts w:ascii="Symbol" w:hAnsi="Symbol" w:cs="Arimo"/>
        <w:lang w:val="es-ES_tradnl"/>
      </w:rPr>
    </w:lvl>
    <w:lvl w:ilvl="4">
      <w:numFmt w:val="bullet"/>
      <w:lvlText w:val=""/>
      <w:lvlJc w:val="left"/>
      <w:pPr>
        <w:ind w:left="2160" w:hanging="360"/>
      </w:pPr>
      <w:rPr>
        <w:rFonts w:ascii="Symbol" w:hAnsi="Symbol" w:cs="Arimo"/>
        <w:lang w:val="es-ES_tradnl"/>
      </w:rPr>
    </w:lvl>
    <w:lvl w:ilvl="5">
      <w:numFmt w:val="bullet"/>
      <w:lvlText w:val=""/>
      <w:lvlJc w:val="left"/>
      <w:pPr>
        <w:ind w:left="2520" w:hanging="360"/>
      </w:pPr>
      <w:rPr>
        <w:rFonts w:ascii="Symbol" w:hAnsi="Symbol" w:cs="Arimo"/>
        <w:lang w:val="es-ES_tradnl"/>
      </w:rPr>
    </w:lvl>
    <w:lvl w:ilvl="6">
      <w:numFmt w:val="bullet"/>
      <w:lvlText w:val=""/>
      <w:lvlJc w:val="left"/>
      <w:pPr>
        <w:ind w:left="2880" w:hanging="360"/>
      </w:pPr>
      <w:rPr>
        <w:rFonts w:ascii="Symbol" w:hAnsi="Symbol" w:cs="Arimo"/>
        <w:lang w:val="es-ES_tradnl"/>
      </w:rPr>
    </w:lvl>
    <w:lvl w:ilvl="7">
      <w:numFmt w:val="bullet"/>
      <w:lvlText w:val=""/>
      <w:lvlJc w:val="left"/>
      <w:pPr>
        <w:ind w:left="3240" w:hanging="360"/>
      </w:pPr>
      <w:rPr>
        <w:rFonts w:ascii="Symbol" w:hAnsi="Symbol" w:cs="Arimo"/>
        <w:lang w:val="es-ES_tradnl"/>
      </w:rPr>
    </w:lvl>
    <w:lvl w:ilvl="8">
      <w:numFmt w:val="bullet"/>
      <w:lvlText w:val=""/>
      <w:lvlJc w:val="left"/>
      <w:pPr>
        <w:ind w:left="3600" w:hanging="360"/>
      </w:pPr>
      <w:rPr>
        <w:rFonts w:ascii="Symbol" w:hAnsi="Symbol" w:cs="Arimo"/>
        <w:lang w:val="es-ES_tradnl"/>
      </w:rPr>
    </w:lvl>
  </w:abstractNum>
  <w:abstractNum w:abstractNumId="49" w15:restartNumberingAfterBreak="0">
    <w:nsid w:val="65FA7F71"/>
    <w:multiLevelType w:val="multilevel"/>
    <w:tmpl w:val="CC28A82A"/>
    <w:lvl w:ilvl="0">
      <w:numFmt w:val="bullet"/>
      <w:lvlText w:val="-"/>
      <w:lvlJc w:val="left"/>
      <w:pPr>
        <w:ind w:left="744"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50" w15:restartNumberingAfterBreak="0">
    <w:nsid w:val="66730CEB"/>
    <w:multiLevelType w:val="multilevel"/>
    <w:tmpl w:val="889C5DC6"/>
    <w:lvl w:ilvl="0">
      <w:numFmt w:val="bullet"/>
      <w:lvlText w:val="•"/>
      <w:lvlJc w:val="left"/>
      <w:pPr>
        <w:ind w:left="1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2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6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8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0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1" w15:restartNumberingAfterBreak="0">
    <w:nsid w:val="669A7EA8"/>
    <w:multiLevelType w:val="multilevel"/>
    <w:tmpl w:val="92C2C106"/>
    <w:lvl w:ilvl="0">
      <w:numFmt w:val="bullet"/>
      <w:lvlText w:val=""/>
      <w:lvlJc w:val="left"/>
      <w:pPr>
        <w:ind w:left="720" w:hanging="360"/>
      </w:pPr>
      <w:rPr>
        <w:rFonts w:ascii="Symbol" w:hAnsi="Symbol" w:cs="Arimo"/>
        <w:lang w:val="es-ES_tradnl"/>
      </w:rPr>
    </w:lvl>
    <w:lvl w:ilvl="1">
      <w:numFmt w:val="bullet"/>
      <w:lvlText w:val=""/>
      <w:lvlJc w:val="left"/>
      <w:pPr>
        <w:ind w:left="1080" w:hanging="360"/>
      </w:pPr>
      <w:rPr>
        <w:rFonts w:ascii="Symbol" w:hAnsi="Symbol" w:cs="Arimo"/>
        <w:lang w:val="es-ES_tradnl"/>
      </w:rPr>
    </w:lvl>
    <w:lvl w:ilvl="2">
      <w:numFmt w:val="bullet"/>
      <w:lvlText w:val=""/>
      <w:lvlJc w:val="left"/>
      <w:pPr>
        <w:ind w:left="1440" w:hanging="360"/>
      </w:pPr>
      <w:rPr>
        <w:rFonts w:ascii="Symbol" w:hAnsi="Symbol" w:cs="Arimo"/>
        <w:lang w:val="es-ES_tradnl"/>
      </w:rPr>
    </w:lvl>
    <w:lvl w:ilvl="3">
      <w:numFmt w:val="bullet"/>
      <w:lvlText w:val=""/>
      <w:lvlJc w:val="left"/>
      <w:pPr>
        <w:ind w:left="1800" w:hanging="360"/>
      </w:pPr>
      <w:rPr>
        <w:rFonts w:ascii="Symbol" w:hAnsi="Symbol" w:cs="Arimo"/>
        <w:lang w:val="es-ES_tradnl"/>
      </w:rPr>
    </w:lvl>
    <w:lvl w:ilvl="4">
      <w:numFmt w:val="bullet"/>
      <w:lvlText w:val=""/>
      <w:lvlJc w:val="left"/>
      <w:pPr>
        <w:ind w:left="2160" w:hanging="360"/>
      </w:pPr>
      <w:rPr>
        <w:rFonts w:ascii="Symbol" w:hAnsi="Symbol" w:cs="Arimo"/>
        <w:lang w:val="es-ES_tradnl"/>
      </w:rPr>
    </w:lvl>
    <w:lvl w:ilvl="5">
      <w:numFmt w:val="bullet"/>
      <w:lvlText w:val=""/>
      <w:lvlJc w:val="left"/>
      <w:pPr>
        <w:ind w:left="2520" w:hanging="360"/>
      </w:pPr>
      <w:rPr>
        <w:rFonts w:ascii="Symbol" w:hAnsi="Symbol" w:cs="Arimo"/>
        <w:lang w:val="es-ES_tradnl"/>
      </w:rPr>
    </w:lvl>
    <w:lvl w:ilvl="6">
      <w:numFmt w:val="bullet"/>
      <w:lvlText w:val=""/>
      <w:lvlJc w:val="left"/>
      <w:pPr>
        <w:ind w:left="2880" w:hanging="360"/>
      </w:pPr>
      <w:rPr>
        <w:rFonts w:ascii="Symbol" w:hAnsi="Symbol" w:cs="Arimo"/>
        <w:lang w:val="es-ES_tradnl"/>
      </w:rPr>
    </w:lvl>
    <w:lvl w:ilvl="7">
      <w:numFmt w:val="bullet"/>
      <w:lvlText w:val=""/>
      <w:lvlJc w:val="left"/>
      <w:pPr>
        <w:ind w:left="3240" w:hanging="360"/>
      </w:pPr>
      <w:rPr>
        <w:rFonts w:ascii="Symbol" w:hAnsi="Symbol" w:cs="Arimo"/>
        <w:lang w:val="es-ES_tradnl"/>
      </w:rPr>
    </w:lvl>
    <w:lvl w:ilvl="8">
      <w:numFmt w:val="bullet"/>
      <w:lvlText w:val=""/>
      <w:lvlJc w:val="left"/>
      <w:pPr>
        <w:ind w:left="3600" w:hanging="360"/>
      </w:pPr>
      <w:rPr>
        <w:rFonts w:ascii="Symbol" w:hAnsi="Symbol" w:cs="Arimo"/>
        <w:lang w:val="es-ES_tradnl"/>
      </w:rPr>
    </w:lvl>
  </w:abstractNum>
  <w:abstractNum w:abstractNumId="52" w15:restartNumberingAfterBreak="0">
    <w:nsid w:val="6B4D2DE2"/>
    <w:multiLevelType w:val="multilevel"/>
    <w:tmpl w:val="D4D485CE"/>
    <w:lvl w:ilvl="0">
      <w:start w:val="1"/>
      <w:numFmt w:val="decimal"/>
      <w:lvlText w:val="%1."/>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77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49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321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93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65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37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609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81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3" w15:restartNumberingAfterBreak="0">
    <w:nsid w:val="6B917887"/>
    <w:multiLevelType w:val="multilevel"/>
    <w:tmpl w:val="37C6FFB6"/>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4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6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8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0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21"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4" w15:restartNumberingAfterBreak="0">
    <w:nsid w:val="6D7E53FA"/>
    <w:multiLevelType w:val="multilevel"/>
    <w:tmpl w:val="C25258F0"/>
    <w:lvl w:ilvl="0">
      <w:numFmt w:val="bullet"/>
      <w:lvlText w:val="•"/>
      <w:lvlJc w:val="left"/>
      <w:pPr>
        <w:ind w:left="11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30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7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5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7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9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61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332"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5" w15:restartNumberingAfterBreak="0">
    <w:nsid w:val="6E283B5A"/>
    <w:multiLevelType w:val="multilevel"/>
    <w:tmpl w:val="73D094B8"/>
    <w:lvl w:ilvl="0">
      <w:numFmt w:val="bullet"/>
      <w:lvlText w:val="-"/>
      <w:lvlJc w:val="left"/>
      <w:pPr>
        <w:ind w:left="1068" w:hanging="360"/>
      </w:pPr>
      <w:rPr>
        <w:rFonts w:ascii="Arial" w:eastAsia="Times New Roman" w:hAnsi="Arial" w:cs="Arial"/>
        <w:color w:val="000000"/>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56" w15:restartNumberingAfterBreak="0">
    <w:nsid w:val="6FC7755C"/>
    <w:multiLevelType w:val="multilevel"/>
    <w:tmpl w:val="28F0FB86"/>
    <w:lvl w:ilvl="0">
      <w:numFmt w:val="bullet"/>
      <w:lvlText w:val="•"/>
      <w:lvlJc w:val="left"/>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numFmt w:val="bullet"/>
      <w:lvlText w:val="o"/>
      <w:lvlJc w:val="left"/>
      <w:pPr>
        <w:ind w:left="22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9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36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441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513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85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657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729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7" w15:restartNumberingAfterBreak="0">
    <w:nsid w:val="700A049A"/>
    <w:multiLevelType w:val="multilevel"/>
    <w:tmpl w:val="62CEF2A0"/>
    <w:lvl w:ilvl="0">
      <w:numFmt w:val="bullet"/>
      <w:lvlText w:val=""/>
      <w:lvlJc w:val="left"/>
      <w:pPr>
        <w:ind w:left="720" w:hanging="360"/>
      </w:pPr>
      <w:rPr>
        <w:rFonts w:ascii="Symbol" w:hAnsi="Symbol" w:cs="Arimo"/>
        <w:bCs/>
      </w:rPr>
    </w:lvl>
    <w:lvl w:ilvl="1">
      <w:numFmt w:val="bullet"/>
      <w:lvlText w:val=""/>
      <w:lvlJc w:val="left"/>
      <w:pPr>
        <w:ind w:left="1080" w:hanging="360"/>
      </w:pPr>
      <w:rPr>
        <w:rFonts w:ascii="Symbol" w:hAnsi="Symbol" w:cs="Arimo"/>
        <w:bCs/>
      </w:rPr>
    </w:lvl>
    <w:lvl w:ilvl="2">
      <w:numFmt w:val="bullet"/>
      <w:lvlText w:val=""/>
      <w:lvlJc w:val="left"/>
      <w:pPr>
        <w:ind w:left="1440" w:hanging="360"/>
      </w:pPr>
      <w:rPr>
        <w:rFonts w:ascii="Symbol" w:hAnsi="Symbol" w:cs="Arimo"/>
        <w:bCs/>
      </w:rPr>
    </w:lvl>
    <w:lvl w:ilvl="3">
      <w:numFmt w:val="bullet"/>
      <w:lvlText w:val=""/>
      <w:lvlJc w:val="left"/>
      <w:pPr>
        <w:ind w:left="1800" w:hanging="360"/>
      </w:pPr>
      <w:rPr>
        <w:rFonts w:ascii="Symbol" w:hAnsi="Symbol" w:cs="Arimo"/>
        <w:bCs/>
      </w:rPr>
    </w:lvl>
    <w:lvl w:ilvl="4">
      <w:numFmt w:val="bullet"/>
      <w:lvlText w:val=""/>
      <w:lvlJc w:val="left"/>
      <w:pPr>
        <w:ind w:left="2160" w:hanging="360"/>
      </w:pPr>
      <w:rPr>
        <w:rFonts w:ascii="Symbol" w:hAnsi="Symbol" w:cs="Arimo"/>
        <w:bCs/>
      </w:rPr>
    </w:lvl>
    <w:lvl w:ilvl="5">
      <w:numFmt w:val="bullet"/>
      <w:lvlText w:val=""/>
      <w:lvlJc w:val="left"/>
      <w:pPr>
        <w:ind w:left="2520" w:hanging="360"/>
      </w:pPr>
      <w:rPr>
        <w:rFonts w:ascii="Symbol" w:hAnsi="Symbol" w:cs="Arimo"/>
        <w:bCs/>
      </w:rPr>
    </w:lvl>
    <w:lvl w:ilvl="6">
      <w:numFmt w:val="bullet"/>
      <w:lvlText w:val=""/>
      <w:lvlJc w:val="left"/>
      <w:pPr>
        <w:ind w:left="2880" w:hanging="360"/>
      </w:pPr>
      <w:rPr>
        <w:rFonts w:ascii="Symbol" w:hAnsi="Symbol" w:cs="Arimo"/>
        <w:bCs/>
      </w:rPr>
    </w:lvl>
    <w:lvl w:ilvl="7">
      <w:numFmt w:val="bullet"/>
      <w:lvlText w:val=""/>
      <w:lvlJc w:val="left"/>
      <w:pPr>
        <w:ind w:left="3240" w:hanging="360"/>
      </w:pPr>
      <w:rPr>
        <w:rFonts w:ascii="Symbol" w:hAnsi="Symbol" w:cs="Arimo"/>
        <w:bCs/>
      </w:rPr>
    </w:lvl>
    <w:lvl w:ilvl="8">
      <w:numFmt w:val="bullet"/>
      <w:lvlText w:val=""/>
      <w:lvlJc w:val="left"/>
      <w:pPr>
        <w:ind w:left="3600" w:hanging="360"/>
      </w:pPr>
      <w:rPr>
        <w:rFonts w:ascii="Symbol" w:hAnsi="Symbol" w:cs="Arimo"/>
        <w:bCs/>
      </w:rPr>
    </w:lvl>
  </w:abstractNum>
  <w:abstractNum w:abstractNumId="58" w15:restartNumberingAfterBreak="0">
    <w:nsid w:val="73C05084"/>
    <w:multiLevelType w:val="multilevel"/>
    <w:tmpl w:val="434051BE"/>
    <w:lvl w:ilvl="0">
      <w:numFmt w:val="bullet"/>
      <w:lvlText w:val=""/>
      <w:lvlJc w:val="left"/>
      <w:pPr>
        <w:ind w:left="360" w:hanging="360"/>
      </w:pPr>
      <w:rPr>
        <w:rFonts w:ascii="Symbol" w:hAnsi="Symbol" w:cs="Times New Roman"/>
        <w:lang w:val="es-ES_tradn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76FB48C8"/>
    <w:multiLevelType w:val="multilevel"/>
    <w:tmpl w:val="C48CCE4E"/>
    <w:lvl w:ilvl="0">
      <w:numFmt w:val="bullet"/>
      <w:lvlText w:val=""/>
      <w:lvlJc w:val="left"/>
      <w:pPr>
        <w:ind w:left="720" w:hanging="360"/>
      </w:pPr>
      <w:rPr>
        <w:rFonts w:ascii="Symbol" w:hAnsi="Symbol" w:cs="Times New Roman"/>
        <w:bCs/>
        <w:sz w:val="24"/>
        <w:szCs w:val="24"/>
        <w:lang w:val="es-ES_tradnl"/>
      </w:rPr>
    </w:lvl>
    <w:lvl w:ilvl="1">
      <w:numFmt w:val="bullet"/>
      <w:lvlText w:val=""/>
      <w:lvlJc w:val="left"/>
      <w:pPr>
        <w:ind w:left="1080" w:hanging="360"/>
      </w:pPr>
      <w:rPr>
        <w:rFonts w:ascii="Symbol" w:hAnsi="Symbol" w:cs="Times New Roman"/>
        <w:bCs/>
        <w:sz w:val="24"/>
        <w:szCs w:val="24"/>
        <w:lang w:val="es-ES_tradnl"/>
      </w:rPr>
    </w:lvl>
    <w:lvl w:ilvl="2">
      <w:numFmt w:val="bullet"/>
      <w:lvlText w:val=""/>
      <w:lvlJc w:val="left"/>
      <w:pPr>
        <w:ind w:left="1440" w:hanging="360"/>
      </w:pPr>
      <w:rPr>
        <w:rFonts w:ascii="Symbol" w:hAnsi="Symbol" w:cs="Times New Roman"/>
        <w:bCs/>
        <w:sz w:val="24"/>
        <w:szCs w:val="24"/>
        <w:lang w:val="es-ES_tradnl"/>
      </w:rPr>
    </w:lvl>
    <w:lvl w:ilvl="3">
      <w:numFmt w:val="bullet"/>
      <w:lvlText w:val=""/>
      <w:lvlJc w:val="left"/>
      <w:pPr>
        <w:ind w:left="1800" w:hanging="360"/>
      </w:pPr>
      <w:rPr>
        <w:rFonts w:ascii="Symbol" w:hAnsi="Symbol" w:cs="Times New Roman"/>
        <w:bCs/>
        <w:sz w:val="24"/>
        <w:szCs w:val="24"/>
        <w:lang w:val="es-ES_tradnl"/>
      </w:rPr>
    </w:lvl>
    <w:lvl w:ilvl="4">
      <w:numFmt w:val="bullet"/>
      <w:lvlText w:val=""/>
      <w:lvlJc w:val="left"/>
      <w:pPr>
        <w:ind w:left="2160" w:hanging="360"/>
      </w:pPr>
      <w:rPr>
        <w:rFonts w:ascii="Symbol" w:hAnsi="Symbol" w:cs="Times New Roman"/>
        <w:bCs/>
        <w:sz w:val="24"/>
        <w:szCs w:val="24"/>
        <w:lang w:val="es-ES_tradnl"/>
      </w:rPr>
    </w:lvl>
    <w:lvl w:ilvl="5">
      <w:numFmt w:val="bullet"/>
      <w:lvlText w:val=""/>
      <w:lvlJc w:val="left"/>
      <w:pPr>
        <w:ind w:left="2520" w:hanging="360"/>
      </w:pPr>
      <w:rPr>
        <w:rFonts w:ascii="Symbol" w:hAnsi="Symbol" w:cs="Times New Roman"/>
        <w:bCs/>
        <w:sz w:val="24"/>
        <w:szCs w:val="24"/>
        <w:lang w:val="es-ES_tradnl"/>
      </w:rPr>
    </w:lvl>
    <w:lvl w:ilvl="6">
      <w:numFmt w:val="bullet"/>
      <w:lvlText w:val=""/>
      <w:lvlJc w:val="left"/>
      <w:pPr>
        <w:ind w:left="2880" w:hanging="360"/>
      </w:pPr>
      <w:rPr>
        <w:rFonts w:ascii="Symbol" w:hAnsi="Symbol" w:cs="Times New Roman"/>
        <w:bCs/>
        <w:sz w:val="24"/>
        <w:szCs w:val="24"/>
        <w:lang w:val="es-ES_tradnl"/>
      </w:rPr>
    </w:lvl>
    <w:lvl w:ilvl="7">
      <w:numFmt w:val="bullet"/>
      <w:lvlText w:val=""/>
      <w:lvlJc w:val="left"/>
      <w:pPr>
        <w:ind w:left="3240" w:hanging="360"/>
      </w:pPr>
      <w:rPr>
        <w:rFonts w:ascii="Symbol" w:hAnsi="Symbol" w:cs="Times New Roman"/>
        <w:bCs/>
        <w:sz w:val="24"/>
        <w:szCs w:val="24"/>
        <w:lang w:val="es-ES_tradnl"/>
      </w:rPr>
    </w:lvl>
    <w:lvl w:ilvl="8">
      <w:numFmt w:val="bullet"/>
      <w:lvlText w:val=""/>
      <w:lvlJc w:val="left"/>
      <w:pPr>
        <w:ind w:left="3600" w:hanging="360"/>
      </w:pPr>
      <w:rPr>
        <w:rFonts w:ascii="Symbol" w:hAnsi="Symbol" w:cs="Times New Roman"/>
        <w:bCs/>
        <w:sz w:val="24"/>
        <w:szCs w:val="24"/>
        <w:lang w:val="es-ES_tradnl"/>
      </w:rPr>
    </w:lvl>
  </w:abstractNum>
  <w:abstractNum w:abstractNumId="60" w15:restartNumberingAfterBreak="0">
    <w:nsid w:val="770E18DD"/>
    <w:multiLevelType w:val="multilevel"/>
    <w:tmpl w:val="F1FE4B24"/>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61" w15:restartNumberingAfterBreak="0">
    <w:nsid w:val="78AA52AC"/>
    <w:multiLevelType w:val="multilevel"/>
    <w:tmpl w:val="C03C7460"/>
    <w:lvl w:ilvl="0">
      <w:numFmt w:val="bullet"/>
      <w:lvlText w:val="•"/>
      <w:lvlJc w:val="left"/>
      <w:pPr>
        <w:ind w:left="73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62" w15:restartNumberingAfterBreak="0">
    <w:nsid w:val="7AA84104"/>
    <w:multiLevelType w:val="multilevel"/>
    <w:tmpl w:val="E1F2933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15:restartNumberingAfterBreak="0">
    <w:nsid w:val="7F3B60FE"/>
    <w:multiLevelType w:val="multilevel"/>
    <w:tmpl w:val="92D444CE"/>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42"/>
  </w:num>
  <w:num w:numId="2">
    <w:abstractNumId w:val="19"/>
  </w:num>
  <w:num w:numId="3">
    <w:abstractNumId w:val="40"/>
  </w:num>
  <w:num w:numId="4">
    <w:abstractNumId w:val="37"/>
  </w:num>
  <w:num w:numId="5">
    <w:abstractNumId w:val="14"/>
  </w:num>
  <w:num w:numId="6">
    <w:abstractNumId w:val="14"/>
    <w:lvlOverride w:ilvl="0">
      <w:startOverride w:val="1"/>
    </w:lvlOverride>
    <w:lvlOverride w:ilvl="1">
      <w:startOverride w:val="1"/>
    </w:lvlOverride>
  </w:num>
  <w:num w:numId="7">
    <w:abstractNumId w:val="20"/>
    <w:lvlOverride w:ilvl="0">
      <w:startOverride w:val="1"/>
    </w:lvlOverride>
  </w:num>
  <w:num w:numId="8">
    <w:abstractNumId w:val="63"/>
  </w:num>
  <w:num w:numId="9">
    <w:abstractNumId w:val="60"/>
  </w:num>
  <w:num w:numId="10">
    <w:abstractNumId w:val="5"/>
  </w:num>
  <w:num w:numId="11">
    <w:abstractNumId w:val="29"/>
  </w:num>
  <w:num w:numId="12">
    <w:abstractNumId w:val="24"/>
  </w:num>
  <w:num w:numId="13">
    <w:abstractNumId w:val="58"/>
  </w:num>
  <w:num w:numId="14">
    <w:abstractNumId w:val="22"/>
  </w:num>
  <w:num w:numId="15">
    <w:abstractNumId w:val="59"/>
  </w:num>
  <w:num w:numId="16">
    <w:abstractNumId w:val="10"/>
  </w:num>
  <w:num w:numId="17">
    <w:abstractNumId w:val="12"/>
  </w:num>
  <w:num w:numId="18">
    <w:abstractNumId w:val="3"/>
  </w:num>
  <w:num w:numId="19">
    <w:abstractNumId w:val="48"/>
  </w:num>
  <w:num w:numId="20">
    <w:abstractNumId w:val="8"/>
  </w:num>
  <w:num w:numId="21">
    <w:abstractNumId w:val="51"/>
  </w:num>
  <w:num w:numId="22">
    <w:abstractNumId w:val="34"/>
  </w:num>
  <w:num w:numId="23">
    <w:abstractNumId w:val="31"/>
  </w:num>
  <w:num w:numId="24">
    <w:abstractNumId w:val="57"/>
  </w:num>
  <w:num w:numId="25">
    <w:abstractNumId w:val="35"/>
  </w:num>
  <w:num w:numId="26">
    <w:abstractNumId w:val="17"/>
  </w:num>
  <w:num w:numId="27">
    <w:abstractNumId w:val="9"/>
  </w:num>
  <w:num w:numId="28">
    <w:abstractNumId w:val="16"/>
  </w:num>
  <w:num w:numId="29">
    <w:abstractNumId w:val="36"/>
  </w:num>
  <w:num w:numId="30">
    <w:abstractNumId w:val="45"/>
  </w:num>
  <w:num w:numId="31">
    <w:abstractNumId w:val="18"/>
  </w:num>
  <w:num w:numId="32">
    <w:abstractNumId w:val="46"/>
  </w:num>
  <w:num w:numId="33">
    <w:abstractNumId w:val="11"/>
  </w:num>
  <w:num w:numId="34">
    <w:abstractNumId w:val="61"/>
  </w:num>
  <w:num w:numId="35">
    <w:abstractNumId w:val="4"/>
  </w:num>
  <w:num w:numId="36">
    <w:abstractNumId w:val="0"/>
  </w:num>
  <w:num w:numId="37">
    <w:abstractNumId w:val="55"/>
  </w:num>
  <w:num w:numId="38">
    <w:abstractNumId w:val="49"/>
  </w:num>
  <w:num w:numId="39">
    <w:abstractNumId w:val="47"/>
  </w:num>
  <w:num w:numId="40">
    <w:abstractNumId w:val="2"/>
  </w:num>
  <w:num w:numId="41">
    <w:abstractNumId w:val="7"/>
  </w:num>
  <w:num w:numId="42">
    <w:abstractNumId w:val="44"/>
  </w:num>
  <w:num w:numId="43">
    <w:abstractNumId w:val="41"/>
  </w:num>
  <w:num w:numId="44">
    <w:abstractNumId w:val="33"/>
  </w:num>
  <w:num w:numId="45">
    <w:abstractNumId w:val="23"/>
  </w:num>
  <w:num w:numId="46">
    <w:abstractNumId w:val="27"/>
  </w:num>
  <w:num w:numId="47">
    <w:abstractNumId w:val="6"/>
  </w:num>
  <w:num w:numId="48">
    <w:abstractNumId w:val="30"/>
  </w:num>
  <w:num w:numId="49">
    <w:abstractNumId w:val="32"/>
  </w:num>
  <w:num w:numId="50">
    <w:abstractNumId w:val="54"/>
  </w:num>
  <w:num w:numId="51">
    <w:abstractNumId w:val="26"/>
  </w:num>
  <w:num w:numId="52">
    <w:abstractNumId w:val="25"/>
  </w:num>
  <w:num w:numId="53">
    <w:abstractNumId w:val="1"/>
  </w:num>
  <w:num w:numId="54">
    <w:abstractNumId w:val="13"/>
  </w:num>
  <w:num w:numId="55">
    <w:abstractNumId w:val="56"/>
  </w:num>
  <w:num w:numId="56">
    <w:abstractNumId w:val="50"/>
  </w:num>
  <w:num w:numId="57">
    <w:abstractNumId w:val="53"/>
  </w:num>
  <w:num w:numId="58">
    <w:abstractNumId w:val="39"/>
  </w:num>
  <w:num w:numId="59">
    <w:abstractNumId w:val="21"/>
  </w:num>
  <w:num w:numId="60">
    <w:abstractNumId w:val="15"/>
  </w:num>
  <w:num w:numId="61">
    <w:abstractNumId w:val="62"/>
  </w:num>
  <w:num w:numId="62">
    <w:abstractNumId w:val="28"/>
  </w:num>
  <w:num w:numId="63">
    <w:abstractNumId w:val="52"/>
  </w:num>
  <w:num w:numId="64">
    <w:abstractNumId w:val="43"/>
  </w:num>
  <w:num w:numId="65">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995ACD"/>
    <w:rsid w:val="006F5634"/>
    <w:rsid w:val="00995A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E505E7-6CDF-4F4D-932B-88B99A4B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paragraph" w:styleId="Ttulo4">
    <w:name w:val="heading 4"/>
    <w:basedOn w:val="Normal"/>
    <w:next w:val="Normal"/>
    <w:pPr>
      <w:keepNext/>
      <w:keepLines/>
      <w:spacing w:before="40"/>
      <w:outlineLvl w:val="3"/>
    </w:pPr>
    <w:rPr>
      <w:rFonts w:ascii="Calibri Light" w:eastAsia="Times New Roman" w:hAnsi="Calibri Light" w:cs="Mangal"/>
      <w:i/>
      <w:iCs/>
      <w:color w:val="2E74B5"/>
      <w:szCs w:val="21"/>
    </w:rPr>
  </w:style>
  <w:style w:type="paragraph" w:styleId="Ttulo6">
    <w:name w:val="heading 6"/>
    <w:basedOn w:val="Normal"/>
    <w:next w:val="Normal"/>
    <w:pPr>
      <w:spacing w:before="240" w:after="60"/>
      <w:textAlignment w:val="auto"/>
      <w:outlineLvl w:val="5"/>
    </w:pPr>
    <w:rPr>
      <w:rFonts w:ascii="Calibri" w:eastAsia="Times New Roman" w:hAnsi="Calibri" w:cs="Times New Roman"/>
      <w:b/>
      <w:bCs/>
      <w:sz w:val="22"/>
      <w:szCs w:val="22"/>
      <w:lang w:bidi="ar-SA"/>
    </w:rPr>
  </w:style>
  <w:style w:type="paragraph" w:styleId="Ttulo7">
    <w:name w:val="heading 7"/>
    <w:basedOn w:val="Normal"/>
    <w:next w:val="Normal"/>
    <w:pPr>
      <w:keepNext/>
      <w:tabs>
        <w:tab w:val="left" w:pos="4949"/>
      </w:tabs>
      <w:ind w:left="4949" w:hanging="283"/>
      <w:jc w:val="both"/>
      <w:textAlignment w:val="auto"/>
      <w:outlineLvl w:val="6"/>
    </w:pPr>
    <w:rPr>
      <w:rFonts w:eastAsia="Times New Roman" w:cs="Times New Roman"/>
      <w:b/>
      <w:bCs/>
      <w:i/>
      <w:iCs/>
      <w:szCs w:val="20"/>
      <w:u w:val="single"/>
      <w:lang w:val="es-ES_tradnl" w:eastAsia="ar-SA" w:bidi="ar-SA"/>
    </w:rPr>
  </w:style>
  <w:style w:type="paragraph" w:styleId="Ttulo8">
    <w:name w:val="heading 8"/>
    <w:basedOn w:val="Normal"/>
    <w:next w:val="Normal"/>
    <w:pPr>
      <w:keepNext/>
      <w:widowControl/>
      <w:tabs>
        <w:tab w:val="left" w:pos="5656"/>
      </w:tabs>
      <w:ind w:left="5656" w:hanging="283"/>
      <w:jc w:val="both"/>
      <w:textAlignment w:val="auto"/>
      <w:outlineLvl w:val="7"/>
    </w:pPr>
    <w:rPr>
      <w:rFonts w:eastAsia="Times New Roman" w:cs="Times New Roman"/>
      <w:szCs w:val="20"/>
      <w:lang w:val="es-ES_tradnl"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Prrafodelista">
    <w:name w:val="List Paragraph"/>
    <w:basedOn w:val="Normal"/>
    <w:pPr>
      <w:ind w:left="720"/>
    </w:pPr>
    <w:rPr>
      <w:rFonts w:cs="Mangal"/>
      <w:szCs w:val="21"/>
    </w:rPr>
  </w:style>
  <w:style w:type="character" w:customStyle="1" w:styleId="Ttulo4Car">
    <w:name w:val="Título 4 Car"/>
    <w:basedOn w:val="Fuentedeprrafopredeter"/>
    <w:rPr>
      <w:rFonts w:ascii="Calibri Light" w:eastAsia="Times New Roman" w:hAnsi="Calibri Light" w:cs="Mangal"/>
      <w:i/>
      <w:iCs/>
      <w:color w:val="2E74B5"/>
      <w:szCs w:val="21"/>
    </w:rPr>
  </w:style>
  <w:style w:type="paragraph" w:customStyle="1" w:styleId="Textosinformato1">
    <w:name w:val="Texto sin formato1"/>
    <w:basedOn w:val="Normal"/>
    <w:pPr>
      <w:widowControl/>
      <w:textAlignment w:val="auto"/>
    </w:pPr>
    <w:rPr>
      <w:rFonts w:ascii="Courier New" w:eastAsia="Times New Roman" w:hAnsi="Courier New" w:cs="Times New Roman"/>
      <w:kern w:val="0"/>
      <w:sz w:val="20"/>
      <w:szCs w:val="20"/>
      <w:lang w:eastAsia="ar-SA" w:bidi="ar-SA"/>
    </w:rPr>
  </w:style>
  <w:style w:type="character" w:styleId="Hipervnculo">
    <w:name w:val="Hyperlink"/>
    <w:rPr>
      <w:color w:val="0000FF"/>
      <w:u w:val="single"/>
    </w:rPr>
  </w:style>
  <w:style w:type="character" w:customStyle="1" w:styleId="resalte7">
    <w:name w:val="resalte7"/>
    <w:rPr>
      <w:color w:val="FF0B0B"/>
    </w:rPr>
  </w:style>
  <w:style w:type="character" w:customStyle="1" w:styleId="nota-resumen2">
    <w:name w:val="nota-resumen2"/>
    <w:rPr>
      <w:b w:val="0"/>
      <w:bCs w:val="0"/>
      <w:i w:val="0"/>
      <w:iCs w:val="0"/>
      <w:color w:val="0148B2"/>
      <w:shd w:val="clear" w:color="auto" w:fill="E2EDF5"/>
    </w:rPr>
  </w:style>
  <w:style w:type="character" w:customStyle="1" w:styleId="resalte9">
    <w:name w:val="resalte9"/>
    <w:rPr>
      <w:color w:val="FF0B0B"/>
    </w:rPr>
  </w:style>
  <w:style w:type="paragraph" w:styleId="Textonotapie">
    <w:name w:val="footnote text"/>
    <w:basedOn w:val="Normal"/>
    <w:pPr>
      <w:widowControl/>
      <w:suppressAutoHyphens w:val="0"/>
      <w:textAlignment w:val="auto"/>
    </w:pPr>
    <w:rPr>
      <w:rFonts w:eastAsia="Times New Roman" w:cs="Times New Roman"/>
      <w:kern w:val="0"/>
      <w:sz w:val="20"/>
      <w:szCs w:val="20"/>
      <w:lang w:eastAsia="es-ES" w:bidi="ar-SA"/>
    </w:rPr>
  </w:style>
  <w:style w:type="character" w:customStyle="1" w:styleId="TextonotapieCar">
    <w:name w:val="Texto nota pie Car"/>
    <w:basedOn w:val="Fuentedeprrafopredeter"/>
    <w:rPr>
      <w:rFonts w:eastAsia="Times New Roman" w:cs="Times New Roman"/>
      <w:kern w:val="0"/>
      <w:sz w:val="20"/>
      <w:szCs w:val="20"/>
      <w:lang w:eastAsia="es-ES" w:bidi="ar-SA"/>
    </w:rPr>
  </w:style>
  <w:style w:type="paragraph" w:customStyle="1" w:styleId="03-Contenido">
    <w:name w:val="03-Contenido"/>
    <w:basedOn w:val="Normal"/>
    <w:pPr>
      <w:widowControl/>
      <w:jc w:val="both"/>
      <w:textAlignment w:val="auto"/>
    </w:pPr>
    <w:rPr>
      <w:rFonts w:ascii="Arial" w:eastAsia="Times New Roman" w:hAnsi="Arial" w:cs="Arial"/>
      <w:sz w:val="22"/>
      <w:szCs w:val="20"/>
      <w:lang w:eastAsia="ar-SA" w:bidi="ar-SA"/>
    </w:rPr>
  </w:style>
  <w:style w:type="paragraph" w:styleId="Textoindependiente2">
    <w:name w:val="Body Text 2"/>
    <w:basedOn w:val="Normal"/>
    <w:pPr>
      <w:spacing w:after="120" w:line="480" w:lineRule="auto"/>
      <w:textAlignment w:val="auto"/>
    </w:pPr>
    <w:rPr>
      <w:rFonts w:ascii="Arial" w:eastAsia="Lucida Sans Unicode" w:hAnsi="Arial" w:cs="Times New Roman"/>
      <w:sz w:val="22"/>
      <w:lang w:bidi="ar-SA"/>
    </w:rPr>
  </w:style>
  <w:style w:type="character" w:customStyle="1" w:styleId="Textoindependiente2Car">
    <w:name w:val="Texto independiente 2 Car"/>
    <w:basedOn w:val="Fuentedeprrafopredeter"/>
    <w:rPr>
      <w:rFonts w:ascii="Arial" w:eastAsia="Lucida Sans Unicode" w:hAnsi="Arial" w:cs="Times New Roman"/>
      <w:kern w:val="3"/>
      <w:sz w:val="22"/>
      <w:lang w:bidi="ar-SA"/>
    </w:rPr>
  </w:style>
  <w:style w:type="paragraph" w:styleId="Subttulo">
    <w:name w:val="Subtitle"/>
    <w:basedOn w:val="Normal"/>
    <w:next w:val="Textoindependiente"/>
    <w:pPr>
      <w:keepNext/>
      <w:widowControl/>
      <w:spacing w:before="240" w:after="120"/>
      <w:jc w:val="center"/>
      <w:textAlignment w:val="auto"/>
    </w:pPr>
    <w:rPr>
      <w:rFonts w:ascii="Arial" w:eastAsia="Microsoft YaHei" w:hAnsi="Arial"/>
      <w:i/>
      <w:iCs/>
      <w:sz w:val="28"/>
      <w:szCs w:val="28"/>
      <w:lang w:eastAsia="ar-SA" w:bidi="ar-SA"/>
    </w:rPr>
  </w:style>
  <w:style w:type="character" w:customStyle="1" w:styleId="SubttuloCar">
    <w:name w:val="Subtítulo Car"/>
    <w:basedOn w:val="Fuentedeprrafopredeter"/>
    <w:rPr>
      <w:rFonts w:ascii="Arial" w:eastAsia="Microsoft YaHei" w:hAnsi="Arial"/>
      <w:i/>
      <w:iCs/>
      <w:kern w:val="3"/>
      <w:sz w:val="28"/>
      <w:szCs w:val="28"/>
      <w:lang w:eastAsia="ar-SA" w:bidi="ar-SA"/>
    </w:rPr>
  </w:style>
  <w:style w:type="paragraph" w:customStyle="1" w:styleId="Pa10">
    <w:name w:val="Pa10"/>
    <w:basedOn w:val="Normal"/>
    <w:next w:val="Normal"/>
    <w:pPr>
      <w:widowControl/>
      <w:suppressAutoHyphens w:val="0"/>
      <w:autoSpaceDE w:val="0"/>
      <w:spacing w:line="201" w:lineRule="atLeast"/>
      <w:textAlignment w:val="auto"/>
    </w:pPr>
    <w:rPr>
      <w:rFonts w:ascii="Arial" w:eastAsia="Times New Roman" w:hAnsi="Arial" w:cs="Times New Roman"/>
      <w:kern w:val="0"/>
      <w:lang w:eastAsia="es-ES" w:bidi="ar-SA"/>
    </w:rPr>
  </w:style>
  <w:style w:type="paragraph" w:customStyle="1" w:styleId="sangrado">
    <w:name w:val="sangrado"/>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imagen">
    <w:name w:val="imagen"/>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sangrado2">
    <w:name w:val="sangrado_2"/>
    <w:basedOn w:val="Normal"/>
    <w:pPr>
      <w:widowControl/>
      <w:suppressAutoHyphens w:val="0"/>
      <w:spacing w:before="100" w:after="100"/>
      <w:textAlignment w:val="auto"/>
    </w:pPr>
    <w:rPr>
      <w:rFonts w:eastAsia="Times New Roman" w:cs="Times New Roman"/>
      <w:kern w:val="0"/>
      <w:lang w:eastAsia="es-ES" w:bidi="ar-SA"/>
    </w:rPr>
  </w:style>
  <w:style w:type="character" w:styleId="Refdenotaalpie">
    <w:name w:val="footnote reference"/>
    <w:basedOn w:val="Fuentedeprrafopredeter"/>
    <w:rPr>
      <w:position w:val="0"/>
      <w:vertAlign w:val="superscript"/>
    </w:rPr>
  </w:style>
  <w:style w:type="paragraph" w:customStyle="1" w:styleId="Default">
    <w:name w:val="Default"/>
    <w:pPr>
      <w:widowControl/>
      <w:autoSpaceDE w:val="0"/>
      <w:textAlignment w:val="auto"/>
    </w:pPr>
    <w:rPr>
      <w:rFonts w:ascii="Arial" w:eastAsia="Times New Roman" w:hAnsi="Arial" w:cs="Arial"/>
      <w:color w:val="000000"/>
      <w:kern w:val="0"/>
      <w:lang w:eastAsia="es-ES" w:bidi="ar-SA"/>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character" w:customStyle="1" w:styleId="Ttulo6Car">
    <w:name w:val="Título 6 Car"/>
    <w:basedOn w:val="Fuentedeprrafopredeter"/>
    <w:rPr>
      <w:rFonts w:ascii="Calibri" w:eastAsia="Times New Roman" w:hAnsi="Calibri" w:cs="Times New Roman"/>
      <w:b/>
      <w:bCs/>
      <w:kern w:val="3"/>
      <w:sz w:val="22"/>
      <w:szCs w:val="22"/>
      <w:lang w:bidi="ar-SA"/>
    </w:rPr>
  </w:style>
  <w:style w:type="character" w:customStyle="1" w:styleId="Ttulo7Car">
    <w:name w:val="Título 7 Car"/>
    <w:basedOn w:val="Fuentedeprrafopredeter"/>
    <w:rPr>
      <w:rFonts w:eastAsia="Times New Roman" w:cs="Times New Roman"/>
      <w:b/>
      <w:bCs/>
      <w:i/>
      <w:iCs/>
      <w:kern w:val="3"/>
      <w:szCs w:val="20"/>
      <w:u w:val="single"/>
      <w:lang w:val="es-ES_tradnl" w:eastAsia="ar-SA" w:bidi="ar-SA"/>
    </w:rPr>
  </w:style>
  <w:style w:type="character" w:customStyle="1" w:styleId="Ttulo8Car">
    <w:name w:val="Título 8 Car"/>
    <w:basedOn w:val="Fuentedeprrafopredeter"/>
    <w:rPr>
      <w:rFonts w:eastAsia="Times New Roman" w:cs="Times New Roman"/>
      <w:kern w:val="3"/>
      <w:szCs w:val="20"/>
      <w:lang w:val="es-ES_tradnl" w:eastAsia="ar-SA"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styleId="Ttulo">
    <w:name w:val="Title"/>
    <w:basedOn w:val="Normal"/>
    <w:pPr>
      <w:widowControl/>
      <w:tabs>
        <w:tab w:val="left" w:pos="-720"/>
      </w:tabs>
      <w:suppressAutoHyphens w:val="0"/>
      <w:spacing w:line="240" w:lineRule="atLeast"/>
      <w:jc w:val="center"/>
      <w:textAlignment w:val="auto"/>
    </w:pPr>
    <w:rPr>
      <w:rFonts w:eastAsia="Times New Roman" w:cs="Times New Roman"/>
      <w:b/>
      <w:bCs/>
      <w:spacing w:val="-3"/>
      <w:kern w:val="0"/>
      <w:lang w:val="es-ES_tradnl" w:eastAsia="es-ES" w:bidi="he-IL"/>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TtuloCar1">
    <w:name w:val="Título Car1"/>
    <w:rPr>
      <w:rFonts w:eastAsia="Times New Roman" w:cs="Times New Roman"/>
      <w:b/>
      <w:bCs/>
      <w:spacing w:val="-3"/>
      <w:kern w:val="0"/>
      <w:lang w:val="es-ES_tradnl" w:eastAsia="es-ES" w:bidi="he-IL"/>
    </w:rPr>
  </w:style>
  <w:style w:type="character" w:customStyle="1" w:styleId="Ttulo2Car">
    <w:name w:val="Título 2 Car"/>
    <w:rPr>
      <w:rFonts w:ascii="Arimo" w:eastAsia="Times New Roman" w:hAnsi="Arimo" w:cs="Arimo"/>
      <w:b/>
      <w:bCs/>
      <w:sz w:val="28"/>
      <w:lang w:bidi="ar-SA"/>
    </w:rPr>
  </w:style>
  <w:style w:type="character" w:customStyle="1" w:styleId="Bullet20Symbols">
    <w:name w:val="Bullet_20_Symbols"/>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eastAsia="Times New Roman" w:hAnsi="Wingdings" w:cs="Wingdings"/>
      <w:sz w:val="24"/>
      <w:szCs w:val="24"/>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cs="Open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5z0">
    <w:name w:val="WW8Num5z0"/>
    <w:rPr>
      <w:rFonts w:ascii="Symbol" w:hAnsi="Symbol" w:cs="OpenSymbol"/>
    </w:rPr>
  </w:style>
  <w:style w:type="character" w:customStyle="1" w:styleId="WW8Num6z0">
    <w:name w:val="WW8Num6z0"/>
    <w:rPr>
      <w:rFonts w:ascii="Symbol" w:hAnsi="Symbol" w:cs="Symbol"/>
    </w:rPr>
  </w:style>
  <w:style w:type="character" w:customStyle="1" w:styleId="WW8Num7z0">
    <w:name w:val="WW8Num7z0"/>
    <w:rPr>
      <w:bC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eastAsia="Times New Roman" w:hAnsi="Symbol" w:cs="Times New Roman"/>
      <w:bCs/>
      <w:lang w:val="es-ES_tradnl"/>
    </w:rPr>
  </w:style>
  <w:style w:type="character" w:customStyle="1" w:styleId="WW8Num9z0">
    <w:name w:val="WW8Num9z0"/>
    <w:rPr>
      <w:rFonts w:ascii="Symbol" w:eastAsia="Times New Roman" w:hAnsi="Symbol" w:cs="Times New Roman"/>
      <w:bCs/>
      <w:sz w:val="28"/>
      <w:lang w:val="es-ES_tradn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rPr>
      <w:rFonts w:ascii="Times New Roman" w:eastAsia="Times New Roman" w:hAnsi="Times New Roman" w:cs="Times New Roman"/>
      <w:bCs/>
      <w:sz w:val="28"/>
      <w:lang w:val="es-ES_tradnl"/>
    </w:rPr>
  </w:style>
  <w:style w:type="character" w:customStyle="1" w:styleId="WW8Num2z1">
    <w:name w:val="WW8Num2z1"/>
    <w:rPr>
      <w:rFonts w:ascii="Symbol" w:hAnsi="Symbol" w:cs="Times New Roman"/>
    </w:rPr>
  </w:style>
  <w:style w:type="character" w:customStyle="1" w:styleId="WW8Num2z2">
    <w:name w:val="WW8Num2z2"/>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Fuentedeprrafopredeter2">
    <w:name w:val="Fuente de párrafo predeter.2"/>
  </w:style>
  <w:style w:type="character" w:customStyle="1" w:styleId="RTFNum21">
    <w:name w:val="RTF_Num 2 1"/>
    <w:rPr>
      <w:rFonts w:ascii="OpenSymbol" w:eastAsia="OpenSymbol" w:hAnsi="OpenSymbol" w:cs="OpenSymbol"/>
    </w:rPr>
  </w:style>
  <w:style w:type="character" w:customStyle="1" w:styleId="RTFNum22">
    <w:name w:val="RTF_Num 2 2"/>
    <w:rPr>
      <w:rFonts w:ascii="OpenSymbol" w:eastAsia="OpenSymbol" w:hAnsi="OpenSymbol" w:cs="OpenSymbol"/>
    </w:rPr>
  </w:style>
  <w:style w:type="character" w:customStyle="1" w:styleId="RTFNum23">
    <w:name w:val="RTF_Num 2 3"/>
    <w:rPr>
      <w:rFonts w:ascii="OpenSymbol" w:eastAsia="OpenSymbol" w:hAnsi="OpenSymbol" w:cs="OpenSymbol"/>
    </w:rPr>
  </w:style>
  <w:style w:type="character" w:customStyle="1" w:styleId="RTFNum24">
    <w:name w:val="RTF_Num 2 4"/>
    <w:rPr>
      <w:rFonts w:ascii="OpenSymbol" w:eastAsia="OpenSymbol" w:hAnsi="OpenSymbol" w:cs="OpenSymbol"/>
    </w:rPr>
  </w:style>
  <w:style w:type="character" w:customStyle="1" w:styleId="RTFNum25">
    <w:name w:val="RTF_Num 2 5"/>
    <w:rPr>
      <w:rFonts w:ascii="OpenSymbol" w:eastAsia="OpenSymbol" w:hAnsi="OpenSymbol" w:cs="OpenSymbol"/>
    </w:rPr>
  </w:style>
  <w:style w:type="character" w:customStyle="1" w:styleId="RTFNum26">
    <w:name w:val="RTF_Num 2 6"/>
    <w:rPr>
      <w:rFonts w:ascii="OpenSymbol" w:eastAsia="OpenSymbol" w:hAnsi="OpenSymbol" w:cs="OpenSymbol"/>
    </w:rPr>
  </w:style>
  <w:style w:type="character" w:customStyle="1" w:styleId="RTFNum27">
    <w:name w:val="RTF_Num 2 7"/>
    <w:rPr>
      <w:rFonts w:ascii="OpenSymbol" w:eastAsia="OpenSymbol" w:hAnsi="OpenSymbol" w:cs="OpenSymbol"/>
    </w:rPr>
  </w:style>
  <w:style w:type="character" w:customStyle="1" w:styleId="RTFNum28">
    <w:name w:val="RTF_Num 2 8"/>
    <w:rPr>
      <w:rFonts w:ascii="OpenSymbol" w:eastAsia="OpenSymbol" w:hAnsi="OpenSymbol" w:cs="OpenSymbol"/>
    </w:rPr>
  </w:style>
  <w:style w:type="character" w:customStyle="1" w:styleId="RTFNum29">
    <w:name w:val="RTF_Num 2 9"/>
    <w:rPr>
      <w:rFonts w:ascii="OpenSymbol" w:eastAsia="OpenSymbol" w:hAnsi="OpenSymbol" w:cs="OpenSymbol"/>
    </w:rPr>
  </w:style>
  <w:style w:type="character" w:customStyle="1" w:styleId="Vietas">
    <w:name w:val="Viñetas"/>
    <w:rPr>
      <w:rFonts w:ascii="OpenSymbol" w:eastAsia="OpenSymbol" w:hAnsi="OpenSymbol" w:cs="OpenSymbol"/>
    </w:rPr>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Smbolosdenumeracin">
    <w:name w:val="Símbolos de numeración"/>
  </w:style>
  <w:style w:type="paragraph" w:customStyle="1" w:styleId="Encabezado2">
    <w:name w:val="Encabezado2"/>
    <w:basedOn w:val="Normal"/>
    <w:next w:val="Textoindependiente"/>
    <w:pPr>
      <w:keepNext/>
      <w:widowControl/>
      <w:spacing w:before="240" w:after="120"/>
      <w:textAlignment w:val="auto"/>
    </w:pPr>
    <w:rPr>
      <w:rFonts w:ascii="Arial" w:eastAsia="Microsoft YaHei" w:hAnsi="Arial"/>
      <w:sz w:val="28"/>
      <w:szCs w:val="28"/>
      <w:lang w:eastAsia="ar-SA" w:bidi="ar-SA"/>
    </w:rPr>
  </w:style>
  <w:style w:type="paragraph" w:customStyle="1" w:styleId="Etiqueta">
    <w:name w:val="Etiqueta"/>
    <w:basedOn w:val="Normal"/>
    <w:pPr>
      <w:widowControl/>
      <w:suppressLineNumbers/>
      <w:spacing w:before="120" w:after="120"/>
      <w:textAlignment w:val="auto"/>
    </w:pPr>
    <w:rPr>
      <w:rFonts w:eastAsia="Times New Roman"/>
      <w:i/>
      <w:iCs/>
      <w:lang w:eastAsia="ar-SA" w:bidi="ar-SA"/>
    </w:rPr>
  </w:style>
  <w:style w:type="paragraph" w:customStyle="1" w:styleId="ndice">
    <w:name w:val="Índice"/>
    <w:basedOn w:val="Normal"/>
    <w:pPr>
      <w:widowControl/>
      <w:suppressLineNumbers/>
      <w:textAlignment w:val="auto"/>
    </w:pPr>
    <w:rPr>
      <w:rFonts w:eastAsia="Times New Roman"/>
      <w:lang w:eastAsia="ar-SA" w:bidi="ar-SA"/>
    </w:rPr>
  </w:style>
  <w:style w:type="character" w:customStyle="1" w:styleId="EncabezadoCar1">
    <w:name w:val="Encabezado Car1"/>
    <w:rPr>
      <w:rFonts w:eastAsia="Times New Roman" w:cs="Times New Roman"/>
      <w:lang w:bidi="ar-SA"/>
    </w:rPr>
  </w:style>
  <w:style w:type="character" w:customStyle="1" w:styleId="PiedepginaCar1">
    <w:name w:val="Pie de página Car1"/>
    <w:rPr>
      <w:rFonts w:eastAsia="Times New Roman" w:cs="Times New Roman"/>
      <w:lang w:bidi="ar-SA"/>
    </w:rPr>
  </w:style>
  <w:style w:type="paragraph" w:customStyle="1" w:styleId="Contenidodelmarco">
    <w:name w:val="Contenido del marco"/>
    <w:basedOn w:val="Textoindependiente"/>
    <w:pPr>
      <w:widowControl/>
      <w:spacing w:after="0"/>
      <w:jc w:val="both"/>
    </w:pPr>
    <w:rPr>
      <w:rFonts w:ascii="Arimo" w:eastAsia="Times New Roman" w:hAnsi="Arimo" w:cs="Arimo"/>
      <w:sz w:val="14"/>
      <w:lang w:eastAsia="ar-SA"/>
    </w:rPr>
  </w:style>
  <w:style w:type="paragraph" w:customStyle="1" w:styleId="Contenidodelatabla">
    <w:name w:val="Contenido de la tabla"/>
    <w:basedOn w:val="Normal"/>
    <w:pPr>
      <w:widowControl/>
      <w:suppressLineNumbers/>
      <w:textAlignment w:val="auto"/>
    </w:pPr>
    <w:rPr>
      <w:rFonts w:eastAsia="Times New Roman" w:cs="Times New Roman"/>
      <w:lang w:eastAsia="ar-SA" w:bidi="ar-SA"/>
    </w:rPr>
  </w:style>
  <w:style w:type="paragraph" w:customStyle="1" w:styleId="Encabezadodelatabla">
    <w:name w:val="Encabezado de la tabla"/>
    <w:basedOn w:val="Contenidodelatabla"/>
    <w:pPr>
      <w:jc w:val="center"/>
    </w:pPr>
    <w:rPr>
      <w:b/>
      <w:bCs/>
    </w:rPr>
  </w:style>
  <w:style w:type="character" w:customStyle="1" w:styleId="TextodegloboCar1">
    <w:name w:val="Texto de globo Car1"/>
    <w:rPr>
      <w:rFonts w:ascii="Tahoma" w:eastAsia="Times New Roman" w:hAnsi="Tahoma" w:cs="Tahoma"/>
      <w:sz w:val="16"/>
      <w:szCs w:val="16"/>
      <w:lang w:bidi="ar-SA"/>
    </w:rPr>
  </w:style>
  <w:style w:type="paragraph" w:customStyle="1" w:styleId="Textoindependiente22">
    <w:name w:val="Texto independiente 22"/>
    <w:basedOn w:val="Normal"/>
    <w:pPr>
      <w:widowControl/>
      <w:autoSpaceDE w:val="0"/>
      <w:jc w:val="both"/>
      <w:textAlignment w:val="auto"/>
    </w:pPr>
    <w:rPr>
      <w:rFonts w:eastAsia="Times New Roman" w:cs="Times New Roman"/>
      <w:szCs w:val="13"/>
      <w:lang w:eastAsia="ar-SA" w:bidi="ar-SA"/>
    </w:rPr>
  </w:style>
  <w:style w:type="paragraph" w:customStyle="1" w:styleId="Sangra2detindependiente1">
    <w:name w:val="Sangría 2 de t. independiente1"/>
    <w:basedOn w:val="Normal"/>
    <w:pPr>
      <w:widowControl/>
      <w:autoSpaceDE w:val="0"/>
      <w:ind w:left="708"/>
      <w:jc w:val="both"/>
      <w:textAlignment w:val="auto"/>
    </w:pPr>
    <w:rPr>
      <w:rFonts w:eastAsia="Times New Roman" w:cs="Times New Roman"/>
      <w:lang w:eastAsia="ar-SA" w:bidi="ar-SA"/>
    </w:rPr>
  </w:style>
  <w:style w:type="paragraph" w:customStyle="1" w:styleId="Sangra3detindependiente1">
    <w:name w:val="Sangría 3 de t. independiente1"/>
    <w:basedOn w:val="Normal"/>
    <w:pPr>
      <w:widowControl/>
      <w:ind w:firstLine="360"/>
      <w:jc w:val="both"/>
      <w:textAlignment w:val="auto"/>
    </w:pPr>
    <w:rPr>
      <w:rFonts w:eastAsia="Times New Roman" w:cs="Times New Roman"/>
      <w:lang w:eastAsia="ar-SA" w:bidi="ar-SA"/>
    </w:rPr>
  </w:style>
  <w:style w:type="paragraph" w:customStyle="1" w:styleId="02-Captulos">
    <w:name w:val="02-Capítulos"/>
    <w:next w:val="Normal"/>
    <w:pPr>
      <w:widowControl/>
      <w:suppressAutoHyphens/>
      <w:spacing w:after="120"/>
      <w:textAlignment w:val="auto"/>
    </w:pPr>
    <w:rPr>
      <w:rFonts w:ascii="Arial" w:eastAsia="Times New Roman" w:hAnsi="Arial" w:cs="Arial"/>
      <w:b/>
      <w:caps/>
      <w:spacing w:val="10"/>
      <w:sz w:val="20"/>
      <w:szCs w:val="20"/>
      <w:lang w:eastAsia="ar-SA" w:bidi="ar-SA"/>
    </w:rPr>
  </w:style>
  <w:style w:type="character" w:styleId="Hipervnculovisitado">
    <w:name w:val="FollowedHyperlink"/>
    <w:rPr>
      <w:color w:val="954F72"/>
      <w:u w:val="single"/>
    </w:rPr>
  </w:style>
  <w:style w:type="character" w:customStyle="1" w:styleId="WW8Num11z0">
    <w:name w:val="WW8Num11z0"/>
    <w:rPr>
      <w:sz w:val="24"/>
      <w:szCs w:val="24"/>
    </w:rPr>
  </w:style>
  <w:style w:type="character" w:customStyle="1" w:styleId="WW8Num12z0">
    <w:name w:val="WW8Num12z0"/>
    <w:rPr>
      <w:rFonts w:ascii="Times New Roman" w:eastAsia="Times New Roman" w:hAnsi="Times New Roman" w:cs="Times New Roman"/>
      <w:lang w:val="es-ES_tradnl"/>
    </w:rPr>
  </w:style>
  <w:style w:type="character" w:customStyle="1" w:styleId="WW8Num13z0">
    <w:name w:val="WW8Num13z0"/>
    <w:rPr>
      <w:rFonts w:ascii="Arimo" w:hAnsi="Arimo" w:cs="Arimo"/>
      <w:sz w:val="24"/>
      <w:szCs w:val="24"/>
      <w:lang w:val="es-ES_tradnl"/>
    </w:rPr>
  </w:style>
  <w:style w:type="character" w:customStyle="1" w:styleId="WW8Num14z0">
    <w:name w:val="WW8Num14z0"/>
    <w:rPr>
      <w:rFonts w:ascii="Wingdings" w:hAnsi="Wingdings" w:cs="Wingdings"/>
      <w:sz w:val="24"/>
      <w:szCs w:val="24"/>
      <w:lang w:val="es-ES_tradnl"/>
    </w:rPr>
  </w:style>
  <w:style w:type="character" w:customStyle="1" w:styleId="WW8Num15z0">
    <w:name w:val="WW8Num15z0"/>
    <w:rPr>
      <w:rFonts w:ascii="Symbol" w:hAnsi="Symbol" w:cs="Symbol"/>
      <w:sz w:val="20"/>
    </w:rPr>
  </w:style>
  <w:style w:type="character" w:customStyle="1" w:styleId="WW8Num16z0">
    <w:name w:val="WW8Num16z0"/>
    <w:rPr>
      <w:rFonts w:ascii="Symbol" w:hAnsi="Symbol" w:cs="Arimo"/>
      <w:sz w:val="24"/>
      <w:szCs w:val="24"/>
    </w:rPr>
  </w:style>
  <w:style w:type="character" w:customStyle="1" w:styleId="WW8Num17z0">
    <w:name w:val="WW8Num17z0"/>
    <w:rPr>
      <w:rFonts w:ascii="Arimo" w:hAnsi="Arimo" w:cs="Arimo"/>
      <w:sz w:val="24"/>
      <w:szCs w:val="24"/>
    </w:rPr>
  </w:style>
  <w:style w:type="character" w:customStyle="1" w:styleId="WW8Num18z0">
    <w:name w:val="WW8Num18z0"/>
    <w:rPr>
      <w:rFonts w:ascii="Symbol" w:eastAsia="Times New Roman" w:hAnsi="Symbol" w:cs="Times New Roman"/>
      <w:bCs/>
      <w:sz w:val="24"/>
      <w:szCs w:val="24"/>
      <w:lang w:val="es-ES_tradnl"/>
    </w:rPr>
  </w:style>
  <w:style w:type="character" w:customStyle="1" w:styleId="WW8Num19z0">
    <w:name w:val="WW8Num19z0"/>
    <w:rPr>
      <w:rFonts w:ascii="Symbol" w:eastAsia="Times New Roman" w:hAnsi="Symbol" w:cs="Times New Roman"/>
      <w:bCs/>
      <w:sz w:val="24"/>
      <w:szCs w:val="24"/>
      <w:lang w:val="es-ES_tradnl"/>
    </w:rPr>
  </w:style>
  <w:style w:type="character" w:customStyle="1" w:styleId="WW8Num20z0">
    <w:name w:val="WW8Num20z0"/>
    <w:rPr>
      <w:rFonts w:ascii="Symbol" w:hAnsi="Symbol" w:cs="Symbol"/>
      <w:bCs/>
      <w:sz w:val="20"/>
      <w:lang w:val="es-ES_tradnl"/>
    </w:rPr>
  </w:style>
  <w:style w:type="character" w:customStyle="1" w:styleId="WW8Num21z0">
    <w:name w:val="WW8Num21z0"/>
    <w:rPr>
      <w:rFonts w:ascii="Wingdings" w:hAnsi="Wingdings" w:cs="Wingdings"/>
      <w:bCs/>
      <w:sz w:val="24"/>
      <w:szCs w:val="24"/>
      <w:lang w:val="es-ES_tradnl"/>
    </w:rPr>
  </w:style>
  <w:style w:type="character" w:customStyle="1" w:styleId="WW8Num22z0">
    <w:name w:val="WW8Num22z0"/>
    <w:rPr>
      <w:rFonts w:ascii="Arimo" w:hAnsi="Arimo" w:cs="Arimo"/>
      <w:bCs/>
      <w:lang w:val="es-ES_tradnl"/>
    </w:rPr>
  </w:style>
  <w:style w:type="character" w:customStyle="1" w:styleId="WW8Num23z0">
    <w:name w:val="WW8Num23z0"/>
    <w:rPr>
      <w:rFonts w:ascii="Arimo" w:hAnsi="Arimo" w:cs="Arimo"/>
      <w:bCs/>
      <w:lang w:val="es-ES_tradnl"/>
    </w:rPr>
  </w:style>
  <w:style w:type="character" w:customStyle="1" w:styleId="WW8Num24z0">
    <w:name w:val="WW8Num24z0"/>
    <w:rPr>
      <w:rFonts w:ascii="Arimo" w:hAnsi="Arimo" w:cs="Arimo"/>
      <w:lang w:val="es-ES_tradnl"/>
    </w:rPr>
  </w:style>
  <w:style w:type="character" w:customStyle="1" w:styleId="WW8Num25z0">
    <w:name w:val="WW8Num25z0"/>
    <w:rPr>
      <w:rFonts w:ascii="Arimo" w:hAnsi="Arimo" w:cs="Arimo"/>
      <w:lang w:val="es-ES_tradnl"/>
    </w:rPr>
  </w:style>
  <w:style w:type="character" w:customStyle="1" w:styleId="WW8Num26z0">
    <w:name w:val="WW8Num26z0"/>
    <w:rPr>
      <w:rFonts w:ascii="Arimo" w:hAnsi="Arimo" w:cs="Arimo"/>
      <w:lang w:val="es-ES_tradnl"/>
    </w:rPr>
  </w:style>
  <w:style w:type="character" w:customStyle="1" w:styleId="WW8Num27z0">
    <w:name w:val="WW8Num27z0"/>
    <w:rPr>
      <w:rFonts w:ascii="Arimo" w:hAnsi="Arimo" w:cs="Arimo"/>
      <w:bCs/>
    </w:rPr>
  </w:style>
  <w:style w:type="character" w:customStyle="1" w:styleId="WW8Num28z0">
    <w:name w:val="WW8Num28z0"/>
    <w:rPr>
      <w:rFonts w:ascii="Arimo" w:hAnsi="Arimo" w:cs="Arimo"/>
      <w:bCs/>
    </w:rPr>
  </w:style>
  <w:style w:type="character" w:customStyle="1" w:styleId="WW8Num29z0">
    <w:name w:val="WW8Num29z0"/>
    <w:rPr>
      <w:rFonts w:ascii="Arimo" w:hAnsi="Arimo" w:cs="Arimo"/>
      <w:bCs/>
    </w:rPr>
  </w:style>
  <w:style w:type="character" w:customStyle="1" w:styleId="WW8Num30z0">
    <w:name w:val="WW8Num30z0"/>
    <w:rPr>
      <w:rFonts w:ascii="Symbol" w:hAnsi="Symbol" w:cs="OpenSymbol"/>
    </w:rPr>
  </w:style>
  <w:style w:type="character" w:customStyle="1" w:styleId="WW8Num31z0">
    <w:name w:val="WW8Num31z0"/>
    <w:rPr>
      <w:rFonts w:ascii="Symbol" w:hAnsi="Symbol" w:cs="OpenSymbol"/>
    </w:rPr>
  </w:style>
  <w:style w:type="character" w:customStyle="1" w:styleId="WW8Num32z0">
    <w:name w:val="WW8Num32z0"/>
    <w:rPr>
      <w:rFonts w:ascii="Symbol" w:hAnsi="Symbol" w:cs="OpenSymbol"/>
    </w:rPr>
  </w:style>
  <w:style w:type="character" w:customStyle="1" w:styleId="WW8Num33z0">
    <w:name w:val="WW8Num33z0"/>
    <w:rPr>
      <w:rFonts w:ascii="Symbol" w:hAnsi="Symbol" w:cs="OpenSymbol"/>
    </w:rPr>
  </w:style>
  <w:style w:type="character" w:customStyle="1" w:styleId="WW8Num34z0">
    <w:name w:val="WW8Num34z0"/>
    <w:rPr>
      <w:rFonts w:ascii="Symbol" w:hAnsi="Symbol" w:cs="OpenSymbol"/>
    </w:rPr>
  </w:style>
  <w:style w:type="character" w:customStyle="1" w:styleId="WW8Num35z0">
    <w:name w:val="WW8Num35z0"/>
    <w:rPr>
      <w:rFonts w:ascii="Symbol" w:hAnsi="Symbol" w:cs="OpenSymbol"/>
      <w:caps w:val="0"/>
      <w:smallCaps w:val="0"/>
      <w:color w:val="auto"/>
      <w:spacing w:val="0"/>
      <w:sz w:val="24"/>
      <w:szCs w:val="24"/>
      <w:lang w:val="es-ES_tradnl"/>
    </w:rPr>
  </w:style>
  <w:style w:type="character" w:customStyle="1" w:styleId="WW8Num35z1">
    <w:name w:val="WW8Num35z1"/>
    <w:rPr>
      <w:rFonts w:ascii="Courier New" w:hAnsi="Courier New" w:cs="Courier New"/>
      <w:lang w:val="es-ES_tradnl"/>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11z1">
    <w:name w:val="WW8Num11z1"/>
    <w:rPr>
      <w:rFonts w:ascii="Arimo" w:hAnsi="Arimo" w:cs="Arimo"/>
    </w:rPr>
  </w:style>
  <w:style w:type="character" w:customStyle="1" w:styleId="WW8Num11z2">
    <w:name w:val="WW8Num11z2"/>
  </w:style>
  <w:style w:type="character" w:customStyle="1" w:styleId="WW8Num36z0">
    <w:name w:val="WW8Num36z0"/>
    <w:rPr>
      <w:rFonts w:ascii="Symbol" w:hAnsi="Symbol" w:cs="OpenSymbol"/>
      <w:caps w:val="0"/>
      <w:smallCaps w:val="0"/>
      <w:color w:val="auto"/>
      <w:spacing w:val="0"/>
      <w:sz w:val="24"/>
      <w:szCs w:val="24"/>
    </w:rPr>
  </w:style>
  <w:style w:type="character" w:customStyle="1" w:styleId="WW8Num13z1">
    <w:name w:val="WW8Num13z1"/>
    <w:rPr>
      <w:lang w:val="es-ES_tradn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paragraph" w:customStyle="1" w:styleId="nr">
    <w:name w:val="nr"/>
    <w:basedOn w:val="Normal"/>
    <w:pPr>
      <w:widowControl/>
      <w:spacing w:before="280" w:after="280"/>
      <w:textAlignment w:val="auto"/>
    </w:pPr>
    <w:rPr>
      <w:rFonts w:eastAsia="Times New Roman" w:cs="Times New Roman"/>
      <w:lang w:eastAsia="ar-SA" w:bidi="ar-SA"/>
    </w:rPr>
  </w:style>
  <w:style w:type="paragraph" w:customStyle="1" w:styleId="NormalJustificado0">
    <w:name w:val="Normal + Justificado"/>
    <w:basedOn w:val="Normal"/>
    <w:pPr>
      <w:widowControl/>
      <w:jc w:val="both"/>
      <w:textAlignment w:val="auto"/>
    </w:pPr>
    <w:rPr>
      <w:rFonts w:eastAsia="Times New Roman" w:cs="Times New Roman"/>
      <w:b/>
      <w:i/>
      <w:iCs/>
      <w:lang w:eastAsia="ar-SA" w:bidi="ar-SA"/>
    </w:rPr>
  </w:style>
  <w:style w:type="paragraph" w:customStyle="1" w:styleId="NormalJustificado">
    <w:name w:val="Normal+Justificado"/>
    <w:basedOn w:val="NormalJustificado0"/>
    <w:pPr>
      <w:numPr>
        <w:numId w:val="2"/>
      </w:numPr>
    </w:pPr>
  </w:style>
  <w:style w:type="character" w:customStyle="1" w:styleId="NormalWebCar">
    <w:name w:val="Normal (Web) Car"/>
    <w:rPr>
      <w:rFonts w:eastAsia="Times New Roman" w:cs="Times New Roman"/>
      <w:kern w:val="0"/>
      <w:lang w:eastAsia="es-ES" w:bidi="ar-SA"/>
    </w:rPr>
  </w:style>
  <w:style w:type="paragraph" w:styleId="Textocomentario">
    <w:name w:val="annotation text"/>
    <w:basedOn w:val="Normal"/>
    <w:rPr>
      <w:rFonts w:cs="Mangal"/>
      <w:sz w:val="20"/>
      <w:szCs w:val="18"/>
    </w:rPr>
  </w:style>
  <w:style w:type="character" w:customStyle="1" w:styleId="TextocomentarioCar">
    <w:name w:val="Texto comentario Car"/>
    <w:basedOn w:val="Fuentedeprrafopredeter"/>
    <w:rPr>
      <w:rFonts w:cs="Mangal"/>
      <w:sz w:val="20"/>
      <w:szCs w:val="18"/>
    </w:rPr>
  </w:style>
  <w:style w:type="paragraph" w:styleId="Asuntodelcomentario">
    <w:name w:val="annotation subject"/>
    <w:basedOn w:val="Textocomentario"/>
    <w:next w:val="Textocomentario"/>
    <w:pPr>
      <w:widowControl/>
      <w:suppressAutoHyphens w:val="0"/>
      <w:spacing w:before="120" w:line="288" w:lineRule="auto"/>
      <w:jc w:val="both"/>
      <w:textAlignment w:val="auto"/>
    </w:pPr>
    <w:rPr>
      <w:rFonts w:ascii="Univers" w:eastAsia="Times New Roman" w:hAnsi="Univers" w:cs="Times New Roman"/>
      <w:b/>
      <w:kern w:val="0"/>
      <w:szCs w:val="24"/>
      <w:lang w:val="es-ES_tradnl" w:eastAsia="es-ES" w:bidi="ar-SA"/>
    </w:rPr>
  </w:style>
  <w:style w:type="character" w:customStyle="1" w:styleId="AsuntodelcomentarioCar">
    <w:name w:val="Asunto del comentario Car"/>
    <w:basedOn w:val="TextocomentarioCar"/>
    <w:rPr>
      <w:rFonts w:ascii="Univers" w:eastAsia="Times New Roman" w:hAnsi="Univers" w:cs="Times New Roman"/>
      <w:b/>
      <w:kern w:val="0"/>
      <w:sz w:val="20"/>
      <w:szCs w:val="18"/>
      <w:lang w:val="es-ES_tradnl" w:eastAsia="es-ES" w:bidi="ar-SA"/>
    </w:rPr>
  </w:style>
  <w:style w:type="numbering" w:customStyle="1" w:styleId="WW8Num1">
    <w:name w:val="WW8Num1"/>
    <w:basedOn w:val="Sinlista"/>
    <w:pPr>
      <w:numPr>
        <w:numId w:val="1"/>
      </w:numPr>
    </w:pPr>
  </w:style>
  <w:style w:type="numbering" w:customStyle="1" w:styleId="LFO10">
    <w:name w:val="LFO10"/>
    <w:basedOn w:val="Sinlist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boe.es/buscar/act.php?id=BOE-A-2012-5730&amp;p=20200911&amp;tn=1#a32" TargetMode="External"/><Relationship Id="rId21" Type="http://schemas.openxmlformats.org/officeDocument/2006/relationships/hyperlink" Target="http://noticias.juridicas.com/base_datos/Admin/rdleg2-2004.t1.html#a53"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image" Target="media/image31.jpeg"/><Relationship Id="rId63" Type="http://schemas.openxmlformats.org/officeDocument/2006/relationships/hyperlink" Target="https://www.youtube.com/watch?v=8RdYY5quBrk"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boe.es/buscar/act.php?id=BOE-A-2012-5730&amp;p=20200911&amp;tn=1#a32" TargetMode="External"/><Relationship Id="rId11" Type="http://schemas.openxmlformats.org/officeDocument/2006/relationships/hyperlink" Target="https://www.youtube.com/watch?v=8RdYY5quBrk" TargetMode="External"/><Relationship Id="rId24" Type="http://schemas.openxmlformats.org/officeDocument/2006/relationships/hyperlink" Target="https://www.boe.es/buscar/act.php?id=BOE-A-2012-5730&amp;p=20200911&amp;tn=1#a32" TargetMode="External"/><Relationship Id="rId32" Type="http://schemas.openxmlformats.org/officeDocument/2006/relationships/hyperlink" Target="https://www.boe.es/buscar/act.php?id=BOE-A-2012-5730&amp;p=20200911&amp;tn=1#a32"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hyperlink" Target="https://sedeelectronica.candelaria.es/publico/tablon" TargetMode="External"/><Relationship Id="rId19" Type="http://schemas.openxmlformats.org/officeDocument/2006/relationships/hyperlink" Target="http://noticias.juridicas.com/base_datos/Admin/rdleg2-2004.html" TargetMode="External"/><Relationship Id="rId14" Type="http://schemas.openxmlformats.org/officeDocument/2006/relationships/image" Target="media/image4.png"/><Relationship Id="rId22" Type="http://schemas.openxmlformats.org/officeDocument/2006/relationships/hyperlink" Target="http://noticias.juridicas.com/base_datos/Admin/rdleg2-2004.t1.html#a53" TargetMode="External"/><Relationship Id="rId27" Type="http://schemas.openxmlformats.org/officeDocument/2006/relationships/hyperlink" Target="https://www.boe.es/buscar/act.php?id=BOE-A-2012-5730&amp;p=20200911&amp;tn=1#a32" TargetMode="External"/><Relationship Id="rId30" Type="http://schemas.openxmlformats.org/officeDocument/2006/relationships/hyperlink" Target="https://www.boe.es/buscar/act.php?id=BOE-A-2012-5730&amp;p=20200911&amp;tn=1#a32"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www.youtube.com/watch?v=8RdYY5quBrk" TargetMode="External"/><Relationship Id="rId17" Type="http://schemas.openxmlformats.org/officeDocument/2006/relationships/image" Target="media/image7.png"/><Relationship Id="rId25" Type="http://schemas.openxmlformats.org/officeDocument/2006/relationships/hyperlink" Target="https://www.boe.es/buscar/act.php?id=BOE-A-2012-5730&amp;p=20200911&amp;tn=1#a32"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jpeg"/><Relationship Id="rId20" Type="http://schemas.openxmlformats.org/officeDocument/2006/relationships/hyperlink" Target="http://noticias.juridicas.com/base_datos/Admin/rdleg2-2004.t1.html#a53"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hyperlink" Target="https://sedeelectronica.candelaria.es/publico/tabl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noticias.juridicas.com/base_datos/Fiscal/lo2-2012.html#a20" TargetMode="External"/><Relationship Id="rId28" Type="http://schemas.openxmlformats.org/officeDocument/2006/relationships/hyperlink" Target="https://www.boe.es/buscar/act.php?id=BOE-A-2012-5730&amp;p=20200911&amp;tn=1#a32" TargetMode="External"/><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2.xml"/><Relationship Id="rId31" Type="http://schemas.openxmlformats.org/officeDocument/2006/relationships/hyperlink" Target="https://www.boe.es/buscar/act.php?id=BOE-A-2012-5730&amp;p=20200911&amp;tn=1#a32" TargetMode="External"/><Relationship Id="rId44" Type="http://schemas.openxmlformats.org/officeDocument/2006/relationships/image" Target="media/image20.png"/><Relationship Id="rId52" Type="http://schemas.openxmlformats.org/officeDocument/2006/relationships/image" Target="media/image28.jpg"/><Relationship Id="rId60" Type="http://schemas.openxmlformats.org/officeDocument/2006/relationships/hyperlink" Target="https://sedeelectronica.candelaria.es/publico/tablon"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225</Pages>
  <Words>65315</Words>
  <Characters>359236</Characters>
  <Application>Microsoft Office Word</Application>
  <DocSecurity>0</DocSecurity>
  <Lines>2993</Lines>
  <Paragraphs>847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begoña.sarmiento</cp:lastModifiedBy>
  <cp:revision>2</cp:revision>
  <cp:lastPrinted>2016-04-20T13:52:00Z</cp:lastPrinted>
  <dcterms:created xsi:type="dcterms:W3CDTF">2025-11-24T12:20:00Z</dcterms:created>
  <dcterms:modified xsi:type="dcterms:W3CDTF">2025-11-24T12:20:00Z</dcterms:modified>
</cp:coreProperties>
</file>